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79F" w:rsidRPr="00C91B54" w:rsidRDefault="0071479F" w:rsidP="00A6387A">
      <w:pPr>
        <w:pStyle w:val="1"/>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r w:rsidRPr="00C91B54">
        <w:rPr>
          <w:rFonts w:ascii="Book Antiqua" w:hAnsi="Book Antiqua" w:cs="Times New Roman"/>
          <w:b/>
          <w:color w:val="auto"/>
          <w:sz w:val="24"/>
          <w:szCs w:val="24"/>
          <w:highlight w:val="white"/>
          <w:lang w:val="en-US" w:eastAsia="zh-CN"/>
        </w:rPr>
        <w:t xml:space="preserve">Name of </w:t>
      </w:r>
      <w:r w:rsidRPr="00C91B54">
        <w:rPr>
          <w:rFonts w:ascii="Book Antiqua" w:hAnsi="Book Antiqua" w:cs="Times New Roman"/>
          <w:b/>
          <w:caps/>
          <w:color w:val="auto"/>
          <w:sz w:val="24"/>
          <w:szCs w:val="24"/>
          <w:highlight w:val="white"/>
          <w:lang w:val="en-US" w:eastAsia="zh-CN"/>
        </w:rPr>
        <w:t>j</w:t>
      </w:r>
      <w:r w:rsidRPr="00C91B54">
        <w:rPr>
          <w:rFonts w:ascii="Book Antiqua" w:hAnsi="Book Antiqua" w:cs="Times New Roman"/>
          <w:b/>
          <w:color w:val="auto"/>
          <w:sz w:val="24"/>
          <w:szCs w:val="24"/>
          <w:highlight w:val="white"/>
          <w:lang w:val="en-US" w:eastAsia="zh-CN"/>
        </w:rPr>
        <w:t xml:space="preserve">ournal: </w:t>
      </w:r>
      <w:bookmarkStart w:id="11" w:name="OLE_LINK718"/>
      <w:bookmarkStart w:id="12" w:name="OLE_LINK719"/>
      <w:r w:rsidRPr="00C91B54">
        <w:rPr>
          <w:rFonts w:ascii="Book Antiqua" w:hAnsi="Book Antiqua" w:cs="Times New Roman"/>
          <w:b/>
          <w:i/>
          <w:color w:val="auto"/>
          <w:sz w:val="24"/>
          <w:szCs w:val="24"/>
          <w:highlight w:val="white"/>
          <w:lang w:val="en-US" w:eastAsia="zh-CN"/>
        </w:rPr>
        <w:t>World Journal of Gastroenterology</w:t>
      </w:r>
      <w:bookmarkEnd w:id="11"/>
      <w:bookmarkEnd w:id="12"/>
    </w:p>
    <w:p w:rsidR="0071479F" w:rsidRPr="00C91B54" w:rsidRDefault="0071479F" w:rsidP="00A6387A">
      <w:pPr>
        <w:pStyle w:val="1"/>
        <w:snapToGrid w:val="0"/>
        <w:spacing w:line="360" w:lineRule="auto"/>
        <w:jc w:val="both"/>
        <w:rPr>
          <w:rFonts w:ascii="Book Antiqua" w:hAnsi="Book Antiqua" w:cs="Times New Roman"/>
          <w:b/>
          <w:i/>
          <w:color w:val="auto"/>
          <w:sz w:val="24"/>
          <w:szCs w:val="24"/>
          <w:highlight w:val="white"/>
          <w:lang w:val="en-US" w:eastAsia="zh-CN"/>
        </w:rPr>
      </w:pPr>
      <w:bookmarkStart w:id="13" w:name="OLE_LINK485"/>
      <w:bookmarkStart w:id="14" w:name="OLE_LINK486"/>
      <w:bookmarkStart w:id="15" w:name="OLE_LINK661"/>
      <w:bookmarkStart w:id="16" w:name="OLE_LINK768"/>
      <w:bookmarkStart w:id="17" w:name="OLE_LINK514"/>
      <w:bookmarkStart w:id="18" w:name="OLE_LINK515"/>
      <w:r w:rsidRPr="00C91B54">
        <w:rPr>
          <w:rFonts w:ascii="Book Antiqua" w:hAnsi="Book Antiqua" w:cs="Times New Roman"/>
          <w:b/>
          <w:color w:val="auto"/>
          <w:sz w:val="24"/>
          <w:szCs w:val="24"/>
          <w:highlight w:val="white"/>
          <w:lang w:eastAsia="zh-CN"/>
        </w:rPr>
        <w:t>Manuscript NO:</w:t>
      </w:r>
      <w:bookmarkEnd w:id="13"/>
      <w:bookmarkEnd w:id="14"/>
      <w:bookmarkEnd w:id="15"/>
      <w:bookmarkEnd w:id="16"/>
      <w:r w:rsidRPr="00C91B54">
        <w:rPr>
          <w:rFonts w:ascii="Book Antiqua" w:hAnsi="Book Antiqua" w:cs="Times New Roman"/>
          <w:b/>
          <w:color w:val="auto"/>
          <w:sz w:val="24"/>
          <w:szCs w:val="24"/>
          <w:highlight w:val="white"/>
          <w:lang w:eastAsia="zh-CN"/>
        </w:rPr>
        <w:t xml:space="preserve"> 39006</w:t>
      </w:r>
    </w:p>
    <w:bookmarkEnd w:id="17"/>
    <w:bookmarkEnd w:id="18"/>
    <w:p w:rsidR="0071479F" w:rsidRPr="00C91B54" w:rsidRDefault="0071479F" w:rsidP="00A6387A">
      <w:pPr>
        <w:snapToGrid w:val="0"/>
        <w:spacing w:after="0" w:line="360" w:lineRule="auto"/>
        <w:jc w:val="both"/>
        <w:rPr>
          <w:rFonts w:ascii="Book Antiqua" w:hAnsi="Book Antiqua"/>
          <w:b/>
          <w:sz w:val="24"/>
          <w:szCs w:val="24"/>
          <w:lang w:val="en-US" w:eastAsia="zh-CN"/>
        </w:rPr>
      </w:pPr>
      <w:r w:rsidRPr="00C91B54">
        <w:rPr>
          <w:rFonts w:ascii="Book Antiqua" w:hAnsi="Book Antiqua"/>
          <w:b/>
          <w:sz w:val="24"/>
          <w:szCs w:val="24"/>
          <w:highlight w:val="white"/>
          <w:lang w:val="en-US"/>
        </w:rPr>
        <w:t xml:space="preserve">Manuscript </w:t>
      </w:r>
      <w:r w:rsidRPr="00C91B54">
        <w:rPr>
          <w:rFonts w:ascii="Book Antiqua" w:hAnsi="Book Antiqua" w:hint="eastAsia"/>
          <w:b/>
          <w:caps/>
          <w:sz w:val="24"/>
          <w:szCs w:val="24"/>
          <w:highlight w:val="white"/>
          <w:lang w:val="en-US"/>
        </w:rPr>
        <w:t>t</w:t>
      </w:r>
      <w:r w:rsidRPr="00C91B54">
        <w:rPr>
          <w:rFonts w:ascii="Book Antiqua" w:hAnsi="Book Antiqua"/>
          <w:b/>
          <w:sz w:val="24"/>
          <w:szCs w:val="24"/>
          <w:highlight w:val="white"/>
          <w:lang w:val="en-US"/>
        </w:rPr>
        <w:t>ype</w:t>
      </w:r>
      <w:r w:rsidRPr="00C91B54">
        <w:rPr>
          <w:rFonts w:ascii="Book Antiqua" w:hAnsi="Book Antiqua" w:hint="eastAsia"/>
          <w:b/>
          <w:sz w:val="24"/>
          <w:szCs w:val="24"/>
          <w:lang w:val="en-US"/>
        </w:rPr>
        <w:t>:</w:t>
      </w:r>
      <w:bookmarkEnd w:id="0"/>
      <w:bookmarkEnd w:id="1"/>
      <w:bookmarkEnd w:id="2"/>
      <w:bookmarkEnd w:id="3"/>
      <w:bookmarkEnd w:id="4"/>
      <w:bookmarkEnd w:id="5"/>
      <w:bookmarkEnd w:id="6"/>
      <w:bookmarkEnd w:id="7"/>
      <w:bookmarkEnd w:id="8"/>
      <w:bookmarkEnd w:id="9"/>
      <w:bookmarkEnd w:id="10"/>
      <w:r w:rsidRPr="00C91B54">
        <w:rPr>
          <w:rFonts w:ascii="Book Antiqua" w:hAnsi="Book Antiqua"/>
          <w:b/>
          <w:sz w:val="24"/>
          <w:szCs w:val="24"/>
          <w:lang w:val="en-US"/>
        </w:rPr>
        <w:t xml:space="preserve"> </w:t>
      </w:r>
      <w:r w:rsidRPr="00C91B54">
        <w:rPr>
          <w:rFonts w:ascii="Book Antiqua" w:hAnsi="Book Antiqua"/>
          <w:b/>
          <w:caps/>
          <w:sz w:val="24"/>
          <w:szCs w:val="24"/>
          <w:lang w:val="en-US"/>
        </w:rPr>
        <w:t>Minireview</w:t>
      </w:r>
    </w:p>
    <w:p w:rsidR="0071479F" w:rsidRPr="00C91B54" w:rsidRDefault="0071479F" w:rsidP="00A6387A">
      <w:pPr>
        <w:snapToGrid w:val="0"/>
        <w:spacing w:after="0" w:line="360" w:lineRule="auto"/>
        <w:jc w:val="both"/>
        <w:rPr>
          <w:rFonts w:ascii="Book Antiqua" w:hAnsi="Book Antiqua"/>
          <w:b/>
          <w:sz w:val="24"/>
          <w:szCs w:val="24"/>
          <w:lang w:val="en-US"/>
        </w:rPr>
      </w:pPr>
    </w:p>
    <w:p w:rsidR="00B461E5" w:rsidRPr="00C91B54" w:rsidRDefault="0071479F" w:rsidP="00A6387A">
      <w:pPr>
        <w:snapToGrid w:val="0"/>
        <w:spacing w:after="0" w:line="360" w:lineRule="auto"/>
        <w:jc w:val="both"/>
        <w:rPr>
          <w:rFonts w:ascii="Book Antiqua" w:hAnsi="Book Antiqua"/>
          <w:b/>
          <w:sz w:val="24"/>
          <w:szCs w:val="24"/>
          <w:lang w:val="en-US"/>
        </w:rPr>
      </w:pPr>
      <w:r w:rsidRPr="00C91B54">
        <w:rPr>
          <w:rFonts w:ascii="Book Antiqua" w:hAnsi="Book Antiqua"/>
          <w:b/>
          <w:sz w:val="24"/>
          <w:szCs w:val="24"/>
          <w:lang w:val="en-US"/>
        </w:rPr>
        <w:t>Mediterranean diet and nonalcoholic fatty liver disease</w:t>
      </w:r>
    </w:p>
    <w:p w:rsidR="00E04910" w:rsidRPr="00C91B54" w:rsidRDefault="00E04910" w:rsidP="00A6387A">
      <w:pPr>
        <w:snapToGrid w:val="0"/>
        <w:spacing w:after="0" w:line="360" w:lineRule="auto"/>
        <w:jc w:val="both"/>
        <w:rPr>
          <w:rFonts w:ascii="Book Antiqua" w:hAnsi="Book Antiqua"/>
          <w:b/>
          <w:sz w:val="24"/>
          <w:szCs w:val="24"/>
          <w:lang w:val="en-US"/>
        </w:rPr>
      </w:pPr>
    </w:p>
    <w:p w:rsidR="0071479F" w:rsidRPr="00C91B54" w:rsidRDefault="00A6387A" w:rsidP="00A6387A">
      <w:pPr>
        <w:snapToGrid w:val="0"/>
        <w:spacing w:after="0" w:line="360" w:lineRule="auto"/>
        <w:jc w:val="both"/>
        <w:rPr>
          <w:rFonts w:ascii="Book Antiqua" w:hAnsi="Book Antiqua"/>
          <w:sz w:val="24"/>
          <w:szCs w:val="24"/>
          <w:lang w:val="en-US"/>
        </w:rPr>
      </w:pPr>
      <w:r w:rsidRPr="00C91B54">
        <w:rPr>
          <w:rFonts w:ascii="Book Antiqua" w:hAnsi="Book Antiqua" w:cs="Times New Roman"/>
          <w:sz w:val="24"/>
          <w:szCs w:val="24"/>
        </w:rPr>
        <w:t>Anania</w:t>
      </w:r>
      <w:r w:rsidRPr="00C91B54">
        <w:rPr>
          <w:rFonts w:ascii="Book Antiqua" w:hAnsi="Book Antiqua" w:cs="Times New Roman" w:hint="eastAsia"/>
          <w:sz w:val="24"/>
          <w:szCs w:val="24"/>
          <w:lang w:eastAsia="zh-CN"/>
        </w:rPr>
        <w:t xml:space="preserve"> C </w:t>
      </w:r>
      <w:r w:rsidRPr="00C91B54">
        <w:rPr>
          <w:rFonts w:ascii="Book Antiqua" w:hAnsi="Book Antiqua" w:cs="Times New Roman" w:hint="eastAsia"/>
          <w:i/>
          <w:sz w:val="24"/>
          <w:szCs w:val="24"/>
          <w:lang w:eastAsia="zh-CN"/>
        </w:rPr>
        <w:t>et al</w:t>
      </w:r>
      <w:r w:rsidRPr="00C91B54">
        <w:rPr>
          <w:rFonts w:ascii="Book Antiqua" w:hAnsi="Book Antiqua" w:cs="Times New Roman" w:hint="eastAsia"/>
          <w:sz w:val="24"/>
          <w:szCs w:val="24"/>
          <w:lang w:eastAsia="zh-CN"/>
        </w:rPr>
        <w:t>.</w:t>
      </w:r>
      <w:r w:rsidR="00E04910" w:rsidRPr="00C91B54">
        <w:rPr>
          <w:rFonts w:ascii="Book Antiqua" w:hAnsi="Book Antiqua"/>
          <w:sz w:val="24"/>
          <w:szCs w:val="24"/>
          <w:lang w:val="en-US"/>
        </w:rPr>
        <w:t xml:space="preserve"> Mediterranean diet and NAFLD</w:t>
      </w:r>
    </w:p>
    <w:p w:rsidR="00E04910" w:rsidRPr="00C91B54" w:rsidRDefault="00E04910" w:rsidP="00A6387A">
      <w:pPr>
        <w:snapToGrid w:val="0"/>
        <w:spacing w:after="0" w:line="360" w:lineRule="auto"/>
        <w:jc w:val="both"/>
        <w:rPr>
          <w:rFonts w:ascii="Book Antiqua" w:hAnsi="Book Antiqua" w:cs="Times New Roman"/>
          <w:sz w:val="24"/>
          <w:szCs w:val="24"/>
          <w:lang w:val="en-US"/>
        </w:rPr>
      </w:pPr>
    </w:p>
    <w:p w:rsidR="009764E7" w:rsidRPr="00C91B54" w:rsidRDefault="009764E7" w:rsidP="00A6387A">
      <w:pPr>
        <w:snapToGrid w:val="0"/>
        <w:spacing w:after="0" w:line="360" w:lineRule="auto"/>
        <w:jc w:val="both"/>
        <w:rPr>
          <w:rFonts w:ascii="Book Antiqua" w:hAnsi="Book Antiqua" w:cs="Times New Roman"/>
          <w:sz w:val="24"/>
          <w:szCs w:val="24"/>
        </w:rPr>
      </w:pPr>
      <w:r w:rsidRPr="00C91B54">
        <w:rPr>
          <w:rFonts w:ascii="Book Antiqua" w:hAnsi="Book Antiqua" w:cs="Times New Roman"/>
          <w:sz w:val="24"/>
          <w:szCs w:val="24"/>
        </w:rPr>
        <w:t xml:space="preserve">Caterina Anania, Francesco Massimo Perla, Francesca Olivero, </w:t>
      </w:r>
      <w:r w:rsidR="0010073C" w:rsidRPr="00C91B54">
        <w:rPr>
          <w:rFonts w:ascii="Book Antiqua" w:hAnsi="Book Antiqua" w:cs="Times New Roman"/>
          <w:sz w:val="24"/>
          <w:szCs w:val="24"/>
        </w:rPr>
        <w:t xml:space="preserve">Lucia Pacifico, </w:t>
      </w:r>
      <w:r w:rsidRPr="00C91B54">
        <w:rPr>
          <w:rFonts w:ascii="Book Antiqua" w:hAnsi="Book Antiqua" w:cs="Times New Roman"/>
          <w:sz w:val="24"/>
          <w:szCs w:val="24"/>
        </w:rPr>
        <w:t>Claudio Chiesa</w:t>
      </w:r>
    </w:p>
    <w:p w:rsidR="00A6387A" w:rsidRPr="00C91B54" w:rsidRDefault="00A6387A" w:rsidP="00A6387A">
      <w:pPr>
        <w:snapToGrid w:val="0"/>
        <w:spacing w:after="0" w:line="360" w:lineRule="auto"/>
        <w:jc w:val="both"/>
        <w:rPr>
          <w:rFonts w:ascii="Book Antiqua" w:hAnsi="Book Antiqua" w:cs="Times New Roman"/>
          <w:sz w:val="24"/>
          <w:szCs w:val="24"/>
          <w:lang w:eastAsia="zh-CN"/>
        </w:rPr>
      </w:pPr>
    </w:p>
    <w:p w:rsidR="009764E7" w:rsidRPr="00C91B54" w:rsidRDefault="00D27BD0" w:rsidP="00A6387A">
      <w:pPr>
        <w:snapToGrid w:val="0"/>
        <w:spacing w:after="0" w:line="360" w:lineRule="auto"/>
        <w:jc w:val="both"/>
        <w:rPr>
          <w:rFonts w:ascii="Book Antiqua" w:hAnsi="Book Antiqua" w:cs="Times New Roman"/>
          <w:sz w:val="24"/>
          <w:szCs w:val="24"/>
        </w:rPr>
      </w:pPr>
      <w:r w:rsidRPr="00C91B54">
        <w:rPr>
          <w:rFonts w:ascii="Book Antiqua" w:hAnsi="Book Antiqua" w:cs="Times New Roman"/>
          <w:b/>
          <w:sz w:val="24"/>
          <w:szCs w:val="24"/>
        </w:rPr>
        <w:t xml:space="preserve">Caterina Anania, Francesco Massimo Perla, Francesca Olivero, </w:t>
      </w:r>
      <w:r w:rsidR="00A20F6D" w:rsidRPr="00C91B54">
        <w:rPr>
          <w:rFonts w:ascii="Book Antiqua" w:hAnsi="Book Antiqua" w:cs="Times New Roman"/>
          <w:b/>
          <w:sz w:val="24"/>
          <w:szCs w:val="24"/>
        </w:rPr>
        <w:t>Lucia Pacifico,</w:t>
      </w:r>
      <w:r w:rsidR="00A20F6D" w:rsidRPr="00C91B54">
        <w:rPr>
          <w:rFonts w:ascii="Book Antiqua" w:hAnsi="Book Antiqua" w:cs="Times New Roman"/>
          <w:sz w:val="24"/>
          <w:szCs w:val="24"/>
        </w:rPr>
        <w:t xml:space="preserve"> </w:t>
      </w:r>
      <w:r w:rsidR="009764E7" w:rsidRPr="00C91B54">
        <w:rPr>
          <w:rFonts w:ascii="Book Antiqua" w:hAnsi="Book Antiqua" w:cs="Times New Roman"/>
          <w:sz w:val="24"/>
          <w:szCs w:val="24"/>
        </w:rPr>
        <w:t>Policlinico Umberto I Hospital, Sapienza University of Rome, Rome</w:t>
      </w:r>
      <w:r w:rsidR="00225D14">
        <w:rPr>
          <w:rFonts w:ascii="Book Antiqua" w:hAnsi="Book Antiqua" w:cs="Times New Roman" w:hint="eastAsia"/>
          <w:sz w:val="24"/>
          <w:szCs w:val="24"/>
          <w:lang w:eastAsia="zh-CN"/>
        </w:rPr>
        <w:t xml:space="preserve"> </w:t>
      </w:r>
      <w:r w:rsidR="00A6387A" w:rsidRPr="00C91B54">
        <w:rPr>
          <w:rFonts w:ascii="Book Antiqua" w:hAnsi="Book Antiqua" w:cs="Times New Roman"/>
          <w:sz w:val="24"/>
          <w:szCs w:val="24"/>
        </w:rPr>
        <w:t>00161</w:t>
      </w:r>
      <w:r w:rsidR="009764E7" w:rsidRPr="00C91B54">
        <w:rPr>
          <w:rFonts w:ascii="Book Antiqua" w:hAnsi="Book Antiqua" w:cs="Times New Roman"/>
          <w:sz w:val="24"/>
          <w:szCs w:val="24"/>
        </w:rPr>
        <w:t>, Italy</w:t>
      </w:r>
    </w:p>
    <w:p w:rsidR="00A6387A" w:rsidRPr="00C6622A" w:rsidRDefault="00A6387A" w:rsidP="00A6387A">
      <w:pPr>
        <w:snapToGrid w:val="0"/>
        <w:spacing w:after="0" w:line="360" w:lineRule="auto"/>
        <w:jc w:val="both"/>
        <w:rPr>
          <w:rFonts w:ascii="Book Antiqua" w:hAnsi="Book Antiqua" w:cs="Times New Roman"/>
          <w:sz w:val="24"/>
          <w:szCs w:val="24"/>
          <w:lang w:eastAsia="zh-CN"/>
        </w:rPr>
      </w:pPr>
    </w:p>
    <w:p w:rsidR="009764E7" w:rsidRPr="00C91B54" w:rsidRDefault="00D27BD0" w:rsidP="00A6387A">
      <w:pPr>
        <w:snapToGrid w:val="0"/>
        <w:spacing w:after="0" w:line="360" w:lineRule="auto"/>
        <w:jc w:val="both"/>
        <w:rPr>
          <w:rFonts w:ascii="Book Antiqua" w:hAnsi="Book Antiqua" w:cs="Times New Roman"/>
          <w:sz w:val="24"/>
          <w:szCs w:val="24"/>
          <w:lang w:val="en-US"/>
        </w:rPr>
      </w:pPr>
      <w:r w:rsidRPr="00C91B54">
        <w:rPr>
          <w:rFonts w:ascii="Book Antiqua" w:hAnsi="Book Antiqua" w:cs="Times New Roman"/>
          <w:b/>
          <w:sz w:val="24"/>
          <w:szCs w:val="24"/>
          <w:lang w:val="en-US"/>
        </w:rPr>
        <w:t>Claudio Chiesa,</w:t>
      </w:r>
      <w:r w:rsidRPr="00C91B54">
        <w:rPr>
          <w:rFonts w:ascii="Book Antiqua" w:hAnsi="Book Antiqua" w:cs="Times New Roman"/>
          <w:sz w:val="24"/>
          <w:szCs w:val="24"/>
          <w:lang w:val="en-US"/>
        </w:rPr>
        <w:t xml:space="preserve"> </w:t>
      </w:r>
      <w:r w:rsidR="009764E7" w:rsidRPr="00C91B54">
        <w:rPr>
          <w:rFonts w:ascii="Book Antiqua" w:hAnsi="Book Antiqua" w:cs="Times New Roman"/>
          <w:sz w:val="24"/>
          <w:szCs w:val="24"/>
          <w:lang w:val="en-US"/>
        </w:rPr>
        <w:t>Institute of Translational Pharmacology, National Research Council,</w:t>
      </w:r>
      <w:r w:rsidR="00A6387A" w:rsidRPr="00C91B54">
        <w:rPr>
          <w:rFonts w:ascii="Book Antiqua" w:hAnsi="Book Antiqua" w:cs="Times New Roman" w:hint="eastAsia"/>
          <w:sz w:val="24"/>
          <w:szCs w:val="24"/>
          <w:lang w:val="en-US" w:eastAsia="zh-CN"/>
        </w:rPr>
        <w:t xml:space="preserve"> </w:t>
      </w:r>
      <w:r w:rsidR="009764E7" w:rsidRPr="00C91B54">
        <w:rPr>
          <w:rFonts w:ascii="Book Antiqua" w:hAnsi="Book Antiqua" w:cs="Times New Roman"/>
          <w:sz w:val="24"/>
          <w:szCs w:val="24"/>
          <w:lang w:val="en-US"/>
        </w:rPr>
        <w:t>Rome</w:t>
      </w:r>
      <w:r w:rsidR="00A6387A" w:rsidRPr="00C91B54">
        <w:rPr>
          <w:rFonts w:ascii="Book Antiqua" w:hAnsi="Book Antiqua" w:cs="Times New Roman" w:hint="eastAsia"/>
          <w:sz w:val="24"/>
          <w:szCs w:val="24"/>
          <w:lang w:val="en-US" w:eastAsia="zh-CN"/>
        </w:rPr>
        <w:t xml:space="preserve"> </w:t>
      </w:r>
      <w:r w:rsidR="00A6387A" w:rsidRPr="00C91B54">
        <w:rPr>
          <w:rFonts w:ascii="Book Antiqua" w:hAnsi="Book Antiqua" w:cs="Times New Roman"/>
          <w:sz w:val="24"/>
          <w:szCs w:val="24"/>
          <w:lang w:val="en-US"/>
        </w:rPr>
        <w:t>00133</w:t>
      </w:r>
      <w:r w:rsidR="009764E7" w:rsidRPr="00C91B54">
        <w:rPr>
          <w:rFonts w:ascii="Book Antiqua" w:hAnsi="Book Antiqua" w:cs="Times New Roman"/>
          <w:sz w:val="24"/>
          <w:szCs w:val="24"/>
          <w:lang w:val="en-US"/>
        </w:rPr>
        <w:t xml:space="preserve">, Italy </w:t>
      </w:r>
    </w:p>
    <w:p w:rsidR="00D27BD0" w:rsidRPr="00C91B54" w:rsidRDefault="00D27BD0" w:rsidP="00A6387A">
      <w:pPr>
        <w:autoSpaceDE w:val="0"/>
        <w:autoSpaceDN w:val="0"/>
        <w:adjustRightInd w:val="0"/>
        <w:snapToGrid w:val="0"/>
        <w:spacing w:after="0" w:line="360" w:lineRule="auto"/>
        <w:jc w:val="both"/>
        <w:rPr>
          <w:rFonts w:ascii="Book Antiqua" w:hAnsi="Book Antiqua" w:cs="Tahoma"/>
          <w:sz w:val="24"/>
          <w:szCs w:val="24"/>
          <w:lang w:val="en-US"/>
        </w:rPr>
      </w:pPr>
    </w:p>
    <w:p w:rsidR="00E04910" w:rsidRPr="00C91B54" w:rsidRDefault="00E04910" w:rsidP="00A6387A">
      <w:pPr>
        <w:autoSpaceDE w:val="0"/>
        <w:autoSpaceDN w:val="0"/>
        <w:adjustRightInd w:val="0"/>
        <w:snapToGrid w:val="0"/>
        <w:spacing w:after="0" w:line="360" w:lineRule="auto"/>
        <w:jc w:val="both"/>
        <w:rPr>
          <w:rFonts w:ascii="Book Antiqua" w:hAnsi="Book Antiqua" w:cs="Tahoma"/>
          <w:sz w:val="24"/>
          <w:szCs w:val="24"/>
          <w:lang w:eastAsia="zh-CN"/>
        </w:rPr>
      </w:pPr>
      <w:r w:rsidRPr="00C91B54">
        <w:rPr>
          <w:rFonts w:ascii="Book Antiqua" w:hAnsi="Book Antiqua" w:cs="Tahoma"/>
          <w:b/>
          <w:sz w:val="24"/>
          <w:szCs w:val="24"/>
        </w:rPr>
        <w:t>ORCID number:</w:t>
      </w:r>
      <w:r w:rsidRPr="00C91B54">
        <w:rPr>
          <w:rFonts w:ascii="Book Antiqua" w:hAnsi="Book Antiqua" w:cs="Tahoma"/>
          <w:sz w:val="24"/>
          <w:szCs w:val="24"/>
        </w:rPr>
        <w:t xml:space="preserve"> Caterina Anania (</w:t>
      </w:r>
      <w:hyperlink r:id="rId8" w:history="1">
        <w:r w:rsidR="00D50DA8" w:rsidRPr="00C91B54">
          <w:rPr>
            <w:rStyle w:val="Hyperlink"/>
            <w:rFonts w:ascii="Book Antiqua" w:hAnsi="Book Antiqua"/>
            <w:color w:val="auto"/>
            <w:sz w:val="24"/>
            <w:szCs w:val="24"/>
            <w:u w:val="none"/>
          </w:rPr>
          <w:t>0000-0002-9607-8632</w:t>
        </w:r>
      </w:hyperlink>
      <w:r w:rsidRPr="00C91B54">
        <w:rPr>
          <w:rFonts w:ascii="Book Antiqua" w:hAnsi="Book Antiqua" w:cs="Tahoma"/>
          <w:sz w:val="24"/>
          <w:szCs w:val="24"/>
        </w:rPr>
        <w:t>)</w:t>
      </w:r>
      <w:r w:rsidR="00330C40" w:rsidRPr="00C91B54">
        <w:rPr>
          <w:rFonts w:ascii="Book Antiqua" w:hAnsi="Book Antiqua" w:cs="Tahoma"/>
          <w:sz w:val="24"/>
          <w:szCs w:val="24"/>
        </w:rPr>
        <w:t>;</w:t>
      </w:r>
      <w:r w:rsidRPr="00C91B54">
        <w:rPr>
          <w:rFonts w:ascii="Book Antiqua" w:hAnsi="Book Antiqua" w:cs="Tahoma"/>
          <w:sz w:val="24"/>
          <w:szCs w:val="24"/>
        </w:rPr>
        <w:t xml:space="preserve"> Francesco Massimo Perla (</w:t>
      </w:r>
      <w:hyperlink r:id="rId9" w:history="1">
        <w:r w:rsidR="00D50DA8" w:rsidRPr="00C91B54">
          <w:rPr>
            <w:rStyle w:val="Hyperlink"/>
            <w:rFonts w:ascii="Book Antiqua" w:hAnsi="Book Antiqua"/>
            <w:color w:val="auto"/>
            <w:sz w:val="24"/>
            <w:szCs w:val="24"/>
            <w:u w:val="none"/>
          </w:rPr>
          <w:t>0000-0003-3617-5630</w:t>
        </w:r>
      </w:hyperlink>
      <w:r w:rsidRPr="00C91B54">
        <w:rPr>
          <w:rFonts w:ascii="Book Antiqua" w:hAnsi="Book Antiqua" w:cs="Tahoma"/>
          <w:sz w:val="24"/>
          <w:szCs w:val="24"/>
        </w:rPr>
        <w:t>)</w:t>
      </w:r>
      <w:r w:rsidR="00330C40" w:rsidRPr="00C91B54">
        <w:rPr>
          <w:rFonts w:ascii="Book Antiqua" w:hAnsi="Book Antiqua" w:cs="Tahoma"/>
          <w:sz w:val="24"/>
          <w:szCs w:val="24"/>
        </w:rPr>
        <w:t>;</w:t>
      </w:r>
      <w:r w:rsidRPr="00C91B54">
        <w:rPr>
          <w:rFonts w:ascii="Book Antiqua" w:hAnsi="Book Antiqua" w:cs="Tahoma"/>
          <w:sz w:val="24"/>
          <w:szCs w:val="24"/>
        </w:rPr>
        <w:t xml:space="preserve"> Francesca Olivero (</w:t>
      </w:r>
      <w:hyperlink r:id="rId10" w:history="1">
        <w:r w:rsidR="00330C40" w:rsidRPr="00C91B54">
          <w:rPr>
            <w:rFonts w:ascii="Book Antiqua" w:hAnsi="Book Antiqua"/>
            <w:sz w:val="24"/>
            <w:szCs w:val="24"/>
          </w:rPr>
          <w:t>0000-0002-9363-455X</w:t>
        </w:r>
      </w:hyperlink>
      <w:r w:rsidRPr="00C91B54">
        <w:rPr>
          <w:rFonts w:ascii="Book Antiqua" w:hAnsi="Book Antiqua" w:cs="Tahoma"/>
          <w:sz w:val="24"/>
          <w:szCs w:val="24"/>
        </w:rPr>
        <w:t>)</w:t>
      </w:r>
      <w:r w:rsidR="00330C40" w:rsidRPr="00C91B54">
        <w:rPr>
          <w:rFonts w:ascii="Book Antiqua" w:hAnsi="Book Antiqua" w:cs="Tahoma"/>
          <w:sz w:val="24"/>
          <w:szCs w:val="24"/>
        </w:rPr>
        <w:t>;</w:t>
      </w:r>
      <w:r w:rsidRPr="00C91B54">
        <w:rPr>
          <w:rFonts w:ascii="Book Antiqua" w:hAnsi="Book Antiqua" w:cs="Tahoma"/>
          <w:sz w:val="24"/>
          <w:szCs w:val="24"/>
        </w:rPr>
        <w:t xml:space="preserve"> Lucia Pacifico (</w:t>
      </w:r>
      <w:hyperlink r:id="rId11" w:history="1">
        <w:r w:rsidR="00D50DA8" w:rsidRPr="00C91B54">
          <w:rPr>
            <w:rStyle w:val="Hyperlink"/>
            <w:rFonts w:ascii="Book Antiqua" w:hAnsi="Book Antiqua"/>
            <w:color w:val="auto"/>
            <w:sz w:val="24"/>
            <w:szCs w:val="24"/>
            <w:u w:val="none"/>
          </w:rPr>
          <w:t>0000-0001-8136-7274</w:t>
        </w:r>
      </w:hyperlink>
      <w:r w:rsidRPr="00C91B54">
        <w:rPr>
          <w:rFonts w:ascii="Book Antiqua" w:hAnsi="Book Antiqua" w:cs="Tahoma"/>
          <w:sz w:val="24"/>
          <w:szCs w:val="24"/>
        </w:rPr>
        <w:t>)</w:t>
      </w:r>
      <w:r w:rsidR="00330C40" w:rsidRPr="00C91B54">
        <w:rPr>
          <w:rFonts w:ascii="Book Antiqua" w:hAnsi="Book Antiqua" w:cs="Tahoma"/>
          <w:sz w:val="24"/>
          <w:szCs w:val="24"/>
        </w:rPr>
        <w:t>;</w:t>
      </w:r>
      <w:r w:rsidRPr="00C91B54">
        <w:rPr>
          <w:rFonts w:ascii="Book Antiqua" w:hAnsi="Book Antiqua" w:cs="Tahoma"/>
          <w:sz w:val="24"/>
          <w:szCs w:val="24"/>
        </w:rPr>
        <w:t xml:space="preserve"> Claudio Chiesa (</w:t>
      </w:r>
      <w:hyperlink r:id="rId12" w:history="1">
        <w:r w:rsidR="00330C40" w:rsidRPr="00C91B54">
          <w:rPr>
            <w:rStyle w:val="Hyperlink"/>
            <w:rFonts w:ascii="Book Antiqua" w:hAnsi="Book Antiqua"/>
            <w:color w:val="auto"/>
            <w:sz w:val="24"/>
            <w:szCs w:val="24"/>
            <w:u w:val="none"/>
          </w:rPr>
          <w:t>0000-0002-7915-8745</w:t>
        </w:r>
      </w:hyperlink>
      <w:r w:rsidRPr="00C91B54">
        <w:rPr>
          <w:rFonts w:ascii="Book Antiqua" w:hAnsi="Book Antiqua" w:cs="Tahoma"/>
          <w:sz w:val="24"/>
          <w:szCs w:val="24"/>
        </w:rPr>
        <w:t>)</w:t>
      </w:r>
      <w:r w:rsidR="00313804">
        <w:rPr>
          <w:rFonts w:ascii="Book Antiqua" w:hAnsi="Book Antiqua" w:cs="Tahoma" w:hint="eastAsia"/>
          <w:sz w:val="24"/>
          <w:szCs w:val="24"/>
          <w:lang w:eastAsia="zh-CN"/>
        </w:rPr>
        <w:t>.</w:t>
      </w:r>
    </w:p>
    <w:p w:rsidR="00E04910" w:rsidRPr="00C91B54" w:rsidRDefault="00E04910" w:rsidP="00A6387A">
      <w:pPr>
        <w:autoSpaceDE w:val="0"/>
        <w:autoSpaceDN w:val="0"/>
        <w:adjustRightInd w:val="0"/>
        <w:snapToGrid w:val="0"/>
        <w:spacing w:after="0" w:line="360" w:lineRule="auto"/>
        <w:jc w:val="both"/>
        <w:rPr>
          <w:rFonts w:ascii="Book Antiqua" w:hAnsi="Book Antiqua" w:cs="Tahoma"/>
          <w:sz w:val="24"/>
          <w:szCs w:val="24"/>
        </w:rPr>
      </w:pPr>
    </w:p>
    <w:p w:rsidR="001718E4" w:rsidRPr="00C91B54" w:rsidRDefault="00D27BD0" w:rsidP="00A6387A">
      <w:pPr>
        <w:autoSpaceDE w:val="0"/>
        <w:autoSpaceDN w:val="0"/>
        <w:adjustRightInd w:val="0"/>
        <w:snapToGrid w:val="0"/>
        <w:spacing w:after="0" w:line="360" w:lineRule="auto"/>
        <w:jc w:val="both"/>
        <w:rPr>
          <w:rFonts w:ascii="Book Antiqua" w:hAnsi="Book Antiqua" w:cs="TimesNewRomanPSMT"/>
          <w:sz w:val="24"/>
          <w:szCs w:val="24"/>
          <w:lang w:val="en-US"/>
        </w:rPr>
      </w:pPr>
      <w:r w:rsidRPr="00C91B54">
        <w:rPr>
          <w:rFonts w:ascii="Book Antiqua" w:hAnsi="Book Antiqua" w:cs="Tahoma"/>
          <w:b/>
          <w:sz w:val="24"/>
          <w:szCs w:val="24"/>
          <w:lang w:val="en-US"/>
        </w:rPr>
        <w:t>Author contributions:</w:t>
      </w:r>
      <w:r w:rsidRPr="00C91B54">
        <w:rPr>
          <w:rFonts w:ascii="Book Antiqua" w:hAnsi="Book Antiqua" w:cs="Tahoma"/>
          <w:sz w:val="24"/>
          <w:szCs w:val="24"/>
          <w:lang w:val="en-US"/>
        </w:rPr>
        <w:t xml:space="preserve"> </w:t>
      </w:r>
      <w:r w:rsidRPr="00C91B54">
        <w:rPr>
          <w:rFonts w:ascii="Book Antiqua" w:hAnsi="Book Antiqua" w:cs="Times New Roman"/>
          <w:sz w:val="24"/>
          <w:szCs w:val="24"/>
          <w:lang w:val="en-US"/>
        </w:rPr>
        <w:t>Anania</w:t>
      </w:r>
      <w:r w:rsidR="001718E4" w:rsidRPr="00C91B54">
        <w:rPr>
          <w:rFonts w:ascii="Book Antiqua" w:hAnsi="Book Antiqua" w:cs="Times New Roman"/>
          <w:sz w:val="24"/>
          <w:szCs w:val="24"/>
          <w:lang w:val="en-US"/>
        </w:rPr>
        <w:t xml:space="preserve"> C</w:t>
      </w:r>
      <w:r w:rsidRPr="00C91B54">
        <w:rPr>
          <w:rFonts w:ascii="Book Antiqua" w:hAnsi="Book Antiqua" w:cs="Times New Roman"/>
          <w:sz w:val="24"/>
          <w:szCs w:val="24"/>
          <w:lang w:val="en-US"/>
        </w:rPr>
        <w:t>, Perla</w:t>
      </w:r>
      <w:r w:rsidR="001718E4" w:rsidRPr="00C91B54">
        <w:rPr>
          <w:rFonts w:ascii="Book Antiqua" w:hAnsi="Book Antiqua" w:cs="Times New Roman"/>
          <w:sz w:val="24"/>
          <w:szCs w:val="24"/>
          <w:lang w:val="en-US"/>
        </w:rPr>
        <w:t xml:space="preserve"> FM</w:t>
      </w:r>
      <w:r w:rsidRPr="00C91B54">
        <w:rPr>
          <w:rFonts w:ascii="Book Antiqua" w:hAnsi="Book Antiqua" w:cs="Times New Roman"/>
          <w:sz w:val="24"/>
          <w:szCs w:val="24"/>
          <w:lang w:val="en-US"/>
        </w:rPr>
        <w:t xml:space="preserve">, </w:t>
      </w:r>
      <w:r w:rsidR="00A20F6D" w:rsidRPr="00C91B54">
        <w:rPr>
          <w:rFonts w:ascii="Book Antiqua" w:hAnsi="Book Antiqua" w:cs="Times New Roman"/>
          <w:sz w:val="24"/>
          <w:szCs w:val="24"/>
          <w:lang w:val="en-US"/>
        </w:rPr>
        <w:t>Pacifico</w:t>
      </w:r>
      <w:r w:rsidR="001718E4" w:rsidRPr="00C91B54">
        <w:rPr>
          <w:rFonts w:ascii="Book Antiqua" w:hAnsi="Book Antiqua" w:cs="Times New Roman"/>
          <w:sz w:val="24"/>
          <w:szCs w:val="24"/>
          <w:lang w:val="en-US"/>
        </w:rPr>
        <w:t xml:space="preserve"> L</w:t>
      </w:r>
      <w:r w:rsidR="00A6387A" w:rsidRPr="00C91B54">
        <w:rPr>
          <w:rFonts w:ascii="Book Antiqua" w:hAnsi="Book Antiqua" w:cs="Times New Roman" w:hint="eastAsia"/>
          <w:sz w:val="24"/>
          <w:szCs w:val="24"/>
          <w:lang w:val="en-US" w:eastAsia="zh-CN"/>
        </w:rPr>
        <w:t xml:space="preserve"> and </w:t>
      </w:r>
      <w:r w:rsidRPr="00C91B54">
        <w:rPr>
          <w:rFonts w:ascii="Book Antiqua" w:hAnsi="Book Antiqua" w:cs="Times New Roman"/>
          <w:sz w:val="24"/>
          <w:szCs w:val="24"/>
          <w:lang w:val="en-US"/>
        </w:rPr>
        <w:t>Chiesa</w:t>
      </w:r>
      <w:r w:rsidR="001718E4" w:rsidRPr="00C91B54">
        <w:rPr>
          <w:rFonts w:ascii="Book Antiqua" w:hAnsi="Book Antiqua" w:cs="Times New Roman"/>
          <w:sz w:val="24"/>
          <w:szCs w:val="24"/>
          <w:lang w:val="en-US"/>
        </w:rPr>
        <w:t xml:space="preserve"> C</w:t>
      </w:r>
      <w:r w:rsidRPr="00C91B54">
        <w:rPr>
          <w:rFonts w:ascii="Book Antiqua" w:hAnsi="Book Antiqua" w:cs="Times New Roman"/>
          <w:sz w:val="24"/>
          <w:szCs w:val="24"/>
          <w:lang w:val="en-US"/>
        </w:rPr>
        <w:t xml:space="preserve"> </w:t>
      </w:r>
      <w:r w:rsidRPr="00C91B54">
        <w:rPr>
          <w:rFonts w:ascii="Book Antiqua" w:eastAsia="TimesNewRomanPSMT" w:hAnsi="Book Antiqua" w:cs="TimesNewRomanPSMT"/>
          <w:sz w:val="24"/>
          <w:szCs w:val="24"/>
          <w:lang w:val="en-US"/>
        </w:rPr>
        <w:t>contributed to study conception and design</w:t>
      </w:r>
      <w:r w:rsidR="001718E4" w:rsidRPr="00C91B54">
        <w:rPr>
          <w:rFonts w:ascii="Book Antiqua" w:eastAsia="TimesNewRomanPSMT" w:hAnsi="Book Antiqua" w:cs="TimesNewRomanPSMT"/>
          <w:sz w:val="24"/>
          <w:szCs w:val="24"/>
          <w:lang w:val="en-US"/>
        </w:rPr>
        <w:t>, analyzed the data and wrote the manuscript</w:t>
      </w:r>
      <w:r w:rsidRPr="00C91B54">
        <w:rPr>
          <w:rFonts w:ascii="Book Antiqua" w:eastAsia="TimesNewRomanPSMT" w:hAnsi="Book Antiqua" w:cs="TimesNewRomanPSMT"/>
          <w:sz w:val="24"/>
          <w:szCs w:val="24"/>
          <w:lang w:val="en-US"/>
        </w:rPr>
        <w:t xml:space="preserve">; </w:t>
      </w:r>
      <w:r w:rsidR="006E14EF" w:rsidRPr="00C91B54">
        <w:rPr>
          <w:rFonts w:ascii="Book Antiqua" w:hAnsi="Book Antiqua" w:cs="Times New Roman"/>
          <w:sz w:val="24"/>
          <w:szCs w:val="24"/>
          <w:lang w:val="en-US"/>
        </w:rPr>
        <w:t xml:space="preserve">Olivero </w:t>
      </w:r>
      <w:r w:rsidRPr="00C91B54">
        <w:rPr>
          <w:rFonts w:ascii="Book Antiqua" w:hAnsi="Book Antiqua" w:cs="Times New Roman"/>
          <w:sz w:val="24"/>
          <w:szCs w:val="24"/>
          <w:lang w:val="en-US"/>
        </w:rPr>
        <w:t>F</w:t>
      </w:r>
      <w:r w:rsidR="006E14EF" w:rsidRPr="00C91B54">
        <w:rPr>
          <w:rFonts w:ascii="Book Antiqua" w:hAnsi="Book Antiqua" w:cs="Times New Roman" w:hint="eastAsia"/>
          <w:sz w:val="24"/>
          <w:szCs w:val="24"/>
          <w:lang w:val="en-US" w:eastAsia="zh-CN"/>
        </w:rPr>
        <w:t xml:space="preserve"> </w:t>
      </w:r>
      <w:r w:rsidR="001718E4" w:rsidRPr="00C91B54">
        <w:rPr>
          <w:rFonts w:ascii="Book Antiqua" w:hAnsi="Book Antiqua" w:cs="TimesNewRomanPSMT"/>
          <w:sz w:val="24"/>
          <w:szCs w:val="24"/>
          <w:lang w:val="en-US"/>
        </w:rPr>
        <w:t>collected the data; all the authors participated in the critical review and in the final approval of the manuscript.</w:t>
      </w:r>
    </w:p>
    <w:p w:rsidR="00937ACA" w:rsidRPr="00C91B54" w:rsidRDefault="00937ACA" w:rsidP="00A6387A">
      <w:pPr>
        <w:snapToGrid w:val="0"/>
        <w:spacing w:after="0" w:line="360" w:lineRule="auto"/>
        <w:jc w:val="both"/>
        <w:rPr>
          <w:rFonts w:ascii="Book Antiqua" w:hAnsi="Book Antiqua" w:cs="Tahoma"/>
          <w:sz w:val="24"/>
          <w:szCs w:val="24"/>
          <w:lang w:val="en-US" w:eastAsia="zh-CN"/>
        </w:rPr>
      </w:pPr>
    </w:p>
    <w:p w:rsidR="00D27BD0" w:rsidRPr="00C91B54" w:rsidRDefault="00D27BD0" w:rsidP="00A6387A">
      <w:pPr>
        <w:snapToGrid w:val="0"/>
        <w:spacing w:after="0" w:line="360" w:lineRule="auto"/>
        <w:jc w:val="both"/>
        <w:rPr>
          <w:rFonts w:ascii="Book Antiqua" w:hAnsi="Book Antiqua" w:cs="Times New Roman"/>
          <w:b/>
          <w:sz w:val="24"/>
          <w:szCs w:val="24"/>
          <w:lang w:val="en-US"/>
        </w:rPr>
      </w:pPr>
      <w:r w:rsidRPr="00C91B54">
        <w:rPr>
          <w:rFonts w:ascii="Book Antiqua" w:hAnsi="Book Antiqua" w:cs="Tahoma"/>
          <w:b/>
          <w:sz w:val="24"/>
          <w:szCs w:val="24"/>
          <w:lang w:val="en-US"/>
        </w:rPr>
        <w:t>Conflict-of-interest statement:</w:t>
      </w:r>
      <w:r w:rsidRPr="00C91B54">
        <w:rPr>
          <w:rFonts w:ascii="Book Antiqua" w:hAnsi="Book Antiqua" w:cs="Tahoma"/>
          <w:sz w:val="24"/>
          <w:szCs w:val="24"/>
          <w:lang w:val="en-US"/>
        </w:rPr>
        <w:t xml:space="preserve"> </w:t>
      </w:r>
      <w:r w:rsidRPr="00C91B54">
        <w:rPr>
          <w:rFonts w:ascii="Book Antiqua" w:eastAsia="TimesNewRomanPSMT" w:hAnsi="Book Antiqua" w:cs="TimesNewRomanPSMT"/>
          <w:sz w:val="24"/>
          <w:szCs w:val="24"/>
          <w:lang w:val="en-US"/>
        </w:rPr>
        <w:t>Nothing to disclosure.</w:t>
      </w:r>
    </w:p>
    <w:p w:rsidR="00937ACA" w:rsidRPr="00C91B54" w:rsidRDefault="00937ACA" w:rsidP="00A6387A">
      <w:pPr>
        <w:snapToGrid w:val="0"/>
        <w:spacing w:after="0" w:line="360" w:lineRule="auto"/>
        <w:jc w:val="both"/>
        <w:rPr>
          <w:rFonts w:ascii="Book Antiqua" w:hAnsi="Book Antiqua" w:cs="Times New Roman"/>
          <w:sz w:val="24"/>
          <w:szCs w:val="24"/>
          <w:lang w:val="en-US" w:eastAsia="zh-CN"/>
        </w:rPr>
      </w:pPr>
    </w:p>
    <w:p w:rsidR="007F2BCC" w:rsidRPr="00C91B54" w:rsidRDefault="007F2BCC" w:rsidP="007F2BCC">
      <w:pPr>
        <w:pStyle w:val="1"/>
        <w:snapToGrid w:val="0"/>
        <w:spacing w:line="360" w:lineRule="auto"/>
        <w:jc w:val="both"/>
        <w:rPr>
          <w:rFonts w:ascii="Book Antiqua" w:hAnsi="Book Antiqua" w:cs="Times New Roman"/>
          <w:bCs/>
          <w:color w:val="auto"/>
          <w:sz w:val="24"/>
          <w:szCs w:val="24"/>
          <w:highlight w:val="white"/>
          <w:lang w:val="en-US"/>
        </w:rPr>
      </w:pPr>
      <w:bookmarkStart w:id="19" w:name="OLE_LINK734"/>
      <w:bookmarkStart w:id="20" w:name="OLE_LINK441"/>
      <w:bookmarkStart w:id="21" w:name="OLE_LINK442"/>
      <w:bookmarkStart w:id="22" w:name="OLE_LINK1032"/>
      <w:bookmarkStart w:id="23" w:name="OLE_LINK1232"/>
      <w:bookmarkStart w:id="24" w:name="OLE_LINK559"/>
      <w:r w:rsidRPr="00C91B54">
        <w:rPr>
          <w:rFonts w:ascii="Book Antiqua" w:hAnsi="Book Antiqua" w:cs="Times New Roman"/>
          <w:b/>
          <w:bCs/>
          <w:color w:val="auto"/>
          <w:sz w:val="24"/>
          <w:szCs w:val="24"/>
          <w:highlight w:val="white"/>
          <w:lang w:val="en-US"/>
        </w:rPr>
        <w:t>Open-Access:</w:t>
      </w:r>
      <w:r w:rsidRPr="00C91B54">
        <w:rPr>
          <w:rFonts w:ascii="Book Antiqua" w:hAnsi="Book Antiqua" w:cs="Times New Roman"/>
          <w:bCs/>
          <w:color w:val="auto"/>
          <w:sz w:val="24"/>
          <w:szCs w:val="24"/>
          <w:highlight w:val="white"/>
          <w:lang w:val="en-US"/>
        </w:rPr>
        <w:t xml:space="preserve"> </w:t>
      </w:r>
      <w:bookmarkStart w:id="25" w:name="OLE_LINK479"/>
      <w:bookmarkStart w:id="26" w:name="OLE_LINK496"/>
      <w:bookmarkStart w:id="27" w:name="OLE_LINK506"/>
      <w:bookmarkStart w:id="28" w:name="OLE_LINK507"/>
      <w:r w:rsidRPr="00C91B54">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C91B54">
        <w:rPr>
          <w:rFonts w:ascii="Book Antiqua" w:hAnsi="Book Antiqua" w:cs="Times New Roman" w:hint="eastAsia"/>
          <w:bCs/>
          <w:color w:val="auto"/>
          <w:sz w:val="24"/>
          <w:szCs w:val="24"/>
          <w:highlight w:val="white"/>
          <w:lang w:val="en-US" w:eastAsia="zh-CN"/>
        </w:rPr>
        <w:t xml:space="preserve"> </w:t>
      </w:r>
      <w:r w:rsidRPr="00C91B54">
        <w:rPr>
          <w:rFonts w:ascii="Book Antiqua" w:hAnsi="Book Antiqua" w:cs="Times New Roman"/>
          <w:bCs/>
          <w:color w:val="auto"/>
          <w:sz w:val="24"/>
          <w:szCs w:val="24"/>
          <w:highlight w:val="white"/>
          <w:lang w:val="en-US"/>
        </w:rPr>
        <w:t>in</w:t>
      </w:r>
      <w:r w:rsidRPr="00C91B54">
        <w:rPr>
          <w:rFonts w:ascii="Book Antiqua" w:hAnsi="Book Antiqua" w:cs="Times New Roman" w:hint="eastAsia"/>
          <w:bCs/>
          <w:color w:val="auto"/>
          <w:sz w:val="24"/>
          <w:szCs w:val="24"/>
          <w:highlight w:val="white"/>
          <w:lang w:val="en-US" w:eastAsia="zh-CN"/>
        </w:rPr>
        <w:t xml:space="preserve"> </w:t>
      </w:r>
      <w:r w:rsidRPr="00C91B54">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w:t>
      </w:r>
      <w:r w:rsidRPr="00C91B54">
        <w:rPr>
          <w:rFonts w:ascii="Book Antiqua" w:hAnsi="Book Antiqua" w:cs="Times New Roman"/>
          <w:bCs/>
          <w:color w:val="auto"/>
          <w:sz w:val="24"/>
          <w:szCs w:val="24"/>
          <w:highlight w:val="white"/>
          <w:lang w:val="en-US"/>
        </w:rPr>
        <w:lastRenderedPageBreak/>
        <w:t xml:space="preserve">license their derivative works on different terms, provided the original work is properly cited and the use is non-commercial. See: </w:t>
      </w:r>
      <w:hyperlink r:id="rId13" w:history="1">
        <w:r w:rsidRPr="00C91B54">
          <w:rPr>
            <w:rStyle w:val="Hyperlink"/>
            <w:rFonts w:ascii="Book Antiqua" w:hAnsi="Book Antiqua" w:cs="Times New Roman"/>
            <w:bCs/>
            <w:color w:val="auto"/>
            <w:sz w:val="24"/>
            <w:szCs w:val="24"/>
            <w:highlight w:val="white"/>
            <w:lang w:val="en-US"/>
          </w:rPr>
          <w:t>http://creativecommons.org/licenses/by-nc/4.0/</w:t>
        </w:r>
      </w:hyperlink>
      <w:bookmarkEnd w:id="19"/>
      <w:bookmarkEnd w:id="25"/>
      <w:bookmarkEnd w:id="26"/>
      <w:bookmarkEnd w:id="27"/>
      <w:bookmarkEnd w:id="28"/>
    </w:p>
    <w:bookmarkEnd w:id="20"/>
    <w:bookmarkEnd w:id="21"/>
    <w:bookmarkEnd w:id="22"/>
    <w:bookmarkEnd w:id="23"/>
    <w:bookmarkEnd w:id="24"/>
    <w:p w:rsidR="007F2BCC" w:rsidRPr="00C91B54" w:rsidRDefault="007F2BCC" w:rsidP="007F2BCC">
      <w:pPr>
        <w:pStyle w:val="1"/>
        <w:snapToGrid w:val="0"/>
        <w:spacing w:line="360" w:lineRule="auto"/>
        <w:jc w:val="both"/>
        <w:rPr>
          <w:rFonts w:ascii="Book Antiqua" w:hAnsi="Book Antiqua" w:cs="Times New Roman"/>
          <w:b/>
          <w:bCs/>
          <w:color w:val="auto"/>
          <w:sz w:val="24"/>
          <w:szCs w:val="24"/>
          <w:highlight w:val="white"/>
          <w:lang w:val="en-US" w:eastAsia="zh-CN"/>
        </w:rPr>
      </w:pPr>
    </w:p>
    <w:p w:rsidR="007F2BCC" w:rsidRPr="00C91B54" w:rsidRDefault="007F2BCC" w:rsidP="007F2BCC">
      <w:pPr>
        <w:pStyle w:val="1"/>
        <w:snapToGrid w:val="0"/>
        <w:spacing w:line="360" w:lineRule="auto"/>
        <w:jc w:val="both"/>
        <w:rPr>
          <w:rFonts w:ascii="Book Antiqua" w:hAnsi="Book Antiqua" w:cs="Times New Roman"/>
          <w:b/>
          <w:bCs/>
          <w:color w:val="auto"/>
          <w:sz w:val="24"/>
          <w:szCs w:val="24"/>
          <w:highlight w:val="white"/>
          <w:lang w:val="en-US" w:eastAsia="zh-CN"/>
        </w:rPr>
      </w:pPr>
      <w:r w:rsidRPr="00C91B54">
        <w:rPr>
          <w:rFonts w:ascii="Book Antiqua" w:hAnsi="Book Antiqua" w:cs="Times New Roman"/>
          <w:b/>
          <w:bCs/>
          <w:color w:val="auto"/>
          <w:sz w:val="24"/>
          <w:szCs w:val="24"/>
          <w:highlight w:val="white"/>
          <w:lang w:val="en-US"/>
        </w:rPr>
        <w:t>Manuscript source:</w:t>
      </w:r>
      <w:r w:rsidRPr="00C91B54">
        <w:rPr>
          <w:rFonts w:ascii="Book Antiqua" w:hAnsi="Book Antiqua" w:cs="Times New Roman" w:hint="eastAsia"/>
          <w:b/>
          <w:bCs/>
          <w:color w:val="auto"/>
          <w:sz w:val="24"/>
          <w:szCs w:val="24"/>
          <w:highlight w:val="white"/>
          <w:lang w:val="en-US" w:eastAsia="zh-CN"/>
        </w:rPr>
        <w:t xml:space="preserve"> </w:t>
      </w:r>
      <w:r w:rsidRPr="00C91B54">
        <w:rPr>
          <w:rFonts w:ascii="Book Antiqua" w:hAnsi="Book Antiqua" w:cs="Times New Roman"/>
          <w:bCs/>
          <w:color w:val="auto"/>
          <w:sz w:val="24"/>
          <w:szCs w:val="24"/>
          <w:highlight w:val="white"/>
          <w:lang w:val="en-US"/>
        </w:rPr>
        <w:t>Invited manuscript</w:t>
      </w:r>
    </w:p>
    <w:p w:rsidR="007F2BCC" w:rsidRPr="00C91B54" w:rsidRDefault="007F2BCC" w:rsidP="00A6387A">
      <w:pPr>
        <w:snapToGrid w:val="0"/>
        <w:spacing w:after="0" w:line="360" w:lineRule="auto"/>
        <w:jc w:val="both"/>
        <w:rPr>
          <w:rFonts w:ascii="Book Antiqua" w:hAnsi="Book Antiqua" w:cs="Times New Roman"/>
          <w:sz w:val="24"/>
          <w:szCs w:val="24"/>
          <w:lang w:val="en-US" w:eastAsia="zh-CN"/>
        </w:rPr>
      </w:pPr>
    </w:p>
    <w:p w:rsidR="001A2C0F" w:rsidRPr="00C91B54" w:rsidRDefault="009764E7" w:rsidP="00A6387A">
      <w:pPr>
        <w:snapToGrid w:val="0"/>
        <w:spacing w:after="0" w:line="360" w:lineRule="auto"/>
        <w:jc w:val="both"/>
        <w:rPr>
          <w:rFonts w:ascii="Book Antiqua" w:hAnsi="Book Antiqua" w:cs="Times New Roman"/>
          <w:sz w:val="24"/>
          <w:szCs w:val="24"/>
          <w:lang w:val="en-US" w:eastAsia="zh-CN"/>
        </w:rPr>
      </w:pPr>
      <w:r w:rsidRPr="00C91B54">
        <w:rPr>
          <w:rFonts w:ascii="Book Antiqua" w:hAnsi="Book Antiqua" w:cs="Times New Roman"/>
          <w:b/>
          <w:sz w:val="24"/>
          <w:szCs w:val="24"/>
          <w:lang w:val="en-US"/>
        </w:rPr>
        <w:t>Correspond</w:t>
      </w:r>
      <w:r w:rsidR="001A2C0F" w:rsidRPr="00C91B54">
        <w:rPr>
          <w:rFonts w:ascii="Book Antiqua" w:hAnsi="Book Antiqua" w:cs="Times New Roman"/>
          <w:b/>
          <w:sz w:val="24"/>
          <w:szCs w:val="24"/>
          <w:lang w:val="en-US"/>
        </w:rPr>
        <w:t>ence to</w:t>
      </w:r>
      <w:r w:rsidR="002835E6" w:rsidRPr="00C91B54">
        <w:rPr>
          <w:rFonts w:ascii="Book Antiqua" w:hAnsi="Book Antiqua" w:cs="Times New Roman"/>
          <w:b/>
          <w:sz w:val="24"/>
          <w:szCs w:val="24"/>
          <w:lang w:val="en-US"/>
        </w:rPr>
        <w:t>:</w:t>
      </w:r>
      <w:r w:rsidR="002835E6" w:rsidRPr="00C91B54">
        <w:rPr>
          <w:rFonts w:ascii="Book Antiqua" w:hAnsi="Book Antiqua" w:cs="Times New Roman"/>
          <w:sz w:val="24"/>
          <w:szCs w:val="24"/>
          <w:lang w:val="en-US"/>
        </w:rPr>
        <w:t xml:space="preserve"> </w:t>
      </w:r>
      <w:r w:rsidR="001A2C0F" w:rsidRPr="00C91B54">
        <w:rPr>
          <w:rFonts w:ascii="Book Antiqua" w:hAnsi="Book Antiqua" w:cs="Times New Roman"/>
          <w:b/>
          <w:sz w:val="24"/>
          <w:szCs w:val="24"/>
          <w:lang w:val="en-US"/>
        </w:rPr>
        <w:t>Claudio Chiesa, MD,</w:t>
      </w:r>
      <w:r w:rsidR="00344B5F" w:rsidRPr="00C91B54">
        <w:rPr>
          <w:rFonts w:ascii="Book Antiqua" w:hAnsi="Book Antiqua" w:cs="Times New Roman" w:hint="eastAsia"/>
          <w:sz w:val="24"/>
          <w:szCs w:val="24"/>
          <w:lang w:val="en-US" w:eastAsia="zh-CN"/>
        </w:rPr>
        <w:t xml:space="preserve"> </w:t>
      </w:r>
      <w:r w:rsidR="00C6286B" w:rsidRPr="00C91B54">
        <w:rPr>
          <w:rFonts w:ascii="Book Antiqua" w:hAnsi="Book Antiqua" w:cs="Times New Roman"/>
          <w:b/>
          <w:sz w:val="24"/>
          <w:szCs w:val="24"/>
          <w:lang w:val="en-US"/>
        </w:rPr>
        <w:t>Professor</w:t>
      </w:r>
      <w:r w:rsidR="00C6286B" w:rsidRPr="00C91B54">
        <w:rPr>
          <w:rFonts w:ascii="Book Antiqua" w:hAnsi="Book Antiqua" w:cs="Times New Roman" w:hint="eastAsia"/>
          <w:b/>
          <w:sz w:val="24"/>
          <w:szCs w:val="24"/>
          <w:lang w:val="en-US" w:eastAsia="zh-CN"/>
        </w:rPr>
        <w:t>,</w:t>
      </w:r>
      <w:r w:rsidR="00C6286B" w:rsidRPr="00C91B54">
        <w:rPr>
          <w:rFonts w:ascii="Book Antiqua" w:hAnsi="Book Antiqua" w:cs="Times New Roman" w:hint="eastAsia"/>
          <w:sz w:val="24"/>
          <w:szCs w:val="24"/>
          <w:lang w:val="en-US" w:eastAsia="zh-CN"/>
        </w:rPr>
        <w:t xml:space="preserve"> </w:t>
      </w:r>
      <w:r w:rsidR="00D27BD0" w:rsidRPr="00C91B54">
        <w:rPr>
          <w:rFonts w:ascii="Book Antiqua" w:hAnsi="Book Antiqua" w:cs="Times New Roman"/>
          <w:sz w:val="24"/>
          <w:szCs w:val="24"/>
          <w:lang w:val="en-US"/>
        </w:rPr>
        <w:t xml:space="preserve">Institute of Translational Pharmacology, National Research Council, </w:t>
      </w:r>
      <w:r w:rsidR="001A2C0F" w:rsidRPr="00C91B54">
        <w:rPr>
          <w:rFonts w:ascii="Book Antiqua" w:hAnsi="Book Antiqua" w:cs="Times New Roman"/>
          <w:sz w:val="24"/>
          <w:szCs w:val="24"/>
          <w:lang w:val="en-US"/>
        </w:rPr>
        <w:t xml:space="preserve">Via Fosso del Cavaliere 100, </w:t>
      </w:r>
      <w:r w:rsidR="00D27BD0" w:rsidRPr="00C91B54">
        <w:rPr>
          <w:rFonts w:ascii="Book Antiqua" w:hAnsi="Book Antiqua" w:cs="Times New Roman"/>
          <w:sz w:val="24"/>
          <w:szCs w:val="24"/>
          <w:lang w:val="en-US"/>
        </w:rPr>
        <w:t>Rome</w:t>
      </w:r>
      <w:r w:rsidR="00C6286B" w:rsidRPr="00C91B54">
        <w:rPr>
          <w:rFonts w:ascii="Book Antiqua" w:hAnsi="Book Antiqua" w:cs="Times New Roman" w:hint="eastAsia"/>
          <w:sz w:val="24"/>
          <w:szCs w:val="24"/>
          <w:lang w:val="en-US" w:eastAsia="zh-CN"/>
        </w:rPr>
        <w:t xml:space="preserve"> </w:t>
      </w:r>
      <w:r w:rsidR="00C6286B" w:rsidRPr="00C91B54">
        <w:rPr>
          <w:rFonts w:ascii="Book Antiqua" w:hAnsi="Book Antiqua" w:cs="Times New Roman"/>
          <w:sz w:val="24"/>
          <w:szCs w:val="24"/>
          <w:lang w:val="en-US"/>
        </w:rPr>
        <w:t>00133</w:t>
      </w:r>
      <w:r w:rsidR="00D27BD0" w:rsidRPr="00C91B54">
        <w:rPr>
          <w:rFonts w:ascii="Book Antiqua" w:hAnsi="Book Antiqua" w:cs="Times New Roman"/>
          <w:sz w:val="24"/>
          <w:szCs w:val="24"/>
          <w:lang w:val="en-US"/>
        </w:rPr>
        <w:t>, Italy</w:t>
      </w:r>
      <w:r w:rsidR="00344B5F" w:rsidRPr="00C91B54">
        <w:rPr>
          <w:rFonts w:ascii="Book Antiqua" w:hAnsi="Book Antiqua" w:cs="Times New Roman" w:hint="eastAsia"/>
          <w:sz w:val="24"/>
          <w:szCs w:val="24"/>
          <w:lang w:val="en-US" w:eastAsia="zh-CN"/>
        </w:rPr>
        <w:t xml:space="preserve">. </w:t>
      </w:r>
      <w:r w:rsidR="00096FC9" w:rsidRPr="00C91B54">
        <w:rPr>
          <w:rFonts w:ascii="Book Antiqua" w:hAnsi="Book Antiqua" w:cs="Times New Roman"/>
          <w:sz w:val="24"/>
          <w:szCs w:val="24"/>
          <w:lang w:val="en-US"/>
        </w:rPr>
        <w:t>claudio.chiesa@ift.cnr.it</w:t>
      </w:r>
    </w:p>
    <w:p w:rsidR="00C6286B" w:rsidRPr="00C91B54" w:rsidRDefault="001A2C0F" w:rsidP="00A6387A">
      <w:pPr>
        <w:snapToGrid w:val="0"/>
        <w:spacing w:after="0" w:line="360" w:lineRule="auto"/>
        <w:jc w:val="both"/>
        <w:rPr>
          <w:rFonts w:ascii="Book Antiqua" w:hAnsi="Book Antiqua" w:cs="Times New Roman"/>
          <w:sz w:val="24"/>
          <w:szCs w:val="24"/>
          <w:lang w:val="en-US" w:eastAsia="zh-CN"/>
        </w:rPr>
      </w:pPr>
      <w:r w:rsidRPr="00C91B54">
        <w:rPr>
          <w:rFonts w:ascii="Book Antiqua" w:hAnsi="Book Antiqua" w:cs="Times New Roman"/>
          <w:b/>
          <w:sz w:val="24"/>
          <w:szCs w:val="24"/>
          <w:lang w:val="en-US"/>
        </w:rPr>
        <w:t xml:space="preserve">Telephone: </w:t>
      </w:r>
      <w:r w:rsidR="00C6286B" w:rsidRPr="00C91B54">
        <w:rPr>
          <w:rFonts w:ascii="Book Antiqua" w:hAnsi="Book Antiqua" w:cs="Times New Roman" w:hint="eastAsia"/>
          <w:sz w:val="24"/>
          <w:szCs w:val="24"/>
          <w:lang w:val="en-US" w:eastAsia="zh-CN"/>
        </w:rPr>
        <w:t>+</w:t>
      </w:r>
      <w:r w:rsidRPr="00C91B54">
        <w:rPr>
          <w:rFonts w:ascii="Book Antiqua" w:hAnsi="Book Antiqua" w:cs="Times New Roman"/>
          <w:sz w:val="24"/>
          <w:szCs w:val="24"/>
          <w:lang w:val="en-US"/>
        </w:rPr>
        <w:t>39</w:t>
      </w:r>
      <w:r w:rsidR="00C6286B" w:rsidRPr="00C91B54">
        <w:rPr>
          <w:rFonts w:ascii="Book Antiqua" w:hAnsi="Book Antiqua" w:cs="Times New Roman" w:hint="eastAsia"/>
          <w:sz w:val="24"/>
          <w:szCs w:val="24"/>
          <w:lang w:val="en-US" w:eastAsia="zh-CN"/>
        </w:rPr>
        <w:t>-</w:t>
      </w:r>
      <w:r w:rsidRPr="00C91B54">
        <w:rPr>
          <w:rFonts w:ascii="Book Antiqua" w:hAnsi="Book Antiqua" w:cs="Times New Roman"/>
          <w:sz w:val="24"/>
          <w:szCs w:val="24"/>
          <w:lang w:val="en-US"/>
        </w:rPr>
        <w:t>6</w:t>
      </w:r>
      <w:r w:rsidR="00C6286B" w:rsidRPr="00C91B54">
        <w:rPr>
          <w:rFonts w:ascii="Book Antiqua" w:hAnsi="Book Antiqua" w:cs="Times New Roman" w:hint="eastAsia"/>
          <w:sz w:val="24"/>
          <w:szCs w:val="24"/>
          <w:lang w:val="en-US" w:eastAsia="zh-CN"/>
        </w:rPr>
        <w:t>-</w:t>
      </w:r>
      <w:r w:rsidRPr="00C91B54">
        <w:rPr>
          <w:rFonts w:ascii="Book Antiqua" w:hAnsi="Book Antiqua" w:cs="Times New Roman"/>
          <w:sz w:val="24"/>
          <w:szCs w:val="24"/>
          <w:lang w:val="en-US"/>
        </w:rPr>
        <w:t>49979215</w:t>
      </w:r>
    </w:p>
    <w:p w:rsidR="001A2C0F" w:rsidRPr="00C91B54" w:rsidRDefault="001A2C0F" w:rsidP="00A6387A">
      <w:pPr>
        <w:snapToGrid w:val="0"/>
        <w:spacing w:after="0" w:line="360" w:lineRule="auto"/>
        <w:jc w:val="both"/>
        <w:rPr>
          <w:rFonts w:ascii="Book Antiqua" w:hAnsi="Book Antiqua" w:cs="Times New Roman"/>
          <w:sz w:val="24"/>
          <w:szCs w:val="24"/>
          <w:lang w:val="en-US"/>
        </w:rPr>
      </w:pPr>
      <w:r w:rsidRPr="00C91B54">
        <w:rPr>
          <w:rFonts w:ascii="Book Antiqua" w:hAnsi="Book Antiqua" w:cs="Times New Roman"/>
          <w:b/>
          <w:sz w:val="24"/>
          <w:szCs w:val="24"/>
          <w:lang w:val="en-US"/>
        </w:rPr>
        <w:t xml:space="preserve">Fax: </w:t>
      </w:r>
      <w:r w:rsidR="00C6286B" w:rsidRPr="00C91B54">
        <w:rPr>
          <w:rFonts w:ascii="Book Antiqua" w:hAnsi="Book Antiqua" w:cs="Times New Roman" w:hint="eastAsia"/>
          <w:sz w:val="24"/>
          <w:szCs w:val="24"/>
          <w:lang w:val="en-US" w:eastAsia="zh-CN"/>
        </w:rPr>
        <w:t>+</w:t>
      </w:r>
      <w:r w:rsidRPr="00C91B54">
        <w:rPr>
          <w:rFonts w:ascii="Book Antiqua" w:hAnsi="Book Antiqua" w:cs="Times New Roman"/>
          <w:sz w:val="24"/>
          <w:szCs w:val="24"/>
          <w:lang w:val="en-US"/>
        </w:rPr>
        <w:t>39</w:t>
      </w:r>
      <w:r w:rsidR="00C6286B" w:rsidRPr="00C91B54">
        <w:rPr>
          <w:rFonts w:ascii="Book Antiqua" w:hAnsi="Book Antiqua" w:cs="Times New Roman" w:hint="eastAsia"/>
          <w:sz w:val="24"/>
          <w:szCs w:val="24"/>
          <w:lang w:val="en-US" w:eastAsia="zh-CN"/>
        </w:rPr>
        <w:t>-</w:t>
      </w:r>
      <w:r w:rsidRPr="00C91B54">
        <w:rPr>
          <w:rFonts w:ascii="Book Antiqua" w:hAnsi="Book Antiqua" w:cs="Times New Roman"/>
          <w:sz w:val="24"/>
          <w:szCs w:val="24"/>
          <w:lang w:val="en-US"/>
        </w:rPr>
        <w:t>6</w:t>
      </w:r>
      <w:r w:rsidR="00C6286B" w:rsidRPr="00C91B54">
        <w:rPr>
          <w:rFonts w:ascii="Book Antiqua" w:hAnsi="Book Antiqua" w:cs="Times New Roman" w:hint="eastAsia"/>
          <w:sz w:val="24"/>
          <w:szCs w:val="24"/>
          <w:lang w:val="en-US" w:eastAsia="zh-CN"/>
        </w:rPr>
        <w:t>-</w:t>
      </w:r>
      <w:r w:rsidRPr="00C91B54">
        <w:rPr>
          <w:rFonts w:ascii="Book Antiqua" w:hAnsi="Book Antiqua" w:cs="Times New Roman"/>
          <w:sz w:val="24"/>
          <w:szCs w:val="24"/>
          <w:lang w:val="en-US"/>
        </w:rPr>
        <w:t>49979216</w:t>
      </w:r>
    </w:p>
    <w:p w:rsidR="00BA1089" w:rsidRPr="00C91B54" w:rsidRDefault="00BA1089" w:rsidP="00A6387A">
      <w:pPr>
        <w:snapToGrid w:val="0"/>
        <w:spacing w:after="0" w:line="360" w:lineRule="auto"/>
        <w:jc w:val="both"/>
        <w:rPr>
          <w:rFonts w:ascii="Book Antiqua" w:hAnsi="Book Antiqua"/>
          <w:sz w:val="24"/>
          <w:szCs w:val="24"/>
          <w:lang w:val="en-US" w:eastAsia="zh-CN"/>
        </w:rPr>
      </w:pPr>
    </w:p>
    <w:p w:rsidR="00096FC9" w:rsidRPr="00C91B54" w:rsidRDefault="00096FC9" w:rsidP="00096FC9">
      <w:pPr>
        <w:snapToGrid w:val="0"/>
        <w:spacing w:after="0" w:line="360" w:lineRule="auto"/>
        <w:jc w:val="both"/>
        <w:rPr>
          <w:rFonts w:ascii="Book Antiqua" w:hAnsi="Book Antiqua"/>
          <w:b/>
          <w:sz w:val="24"/>
          <w:szCs w:val="24"/>
          <w:lang w:eastAsia="zh-CN"/>
        </w:rPr>
      </w:pPr>
      <w:r w:rsidRPr="00C91B54">
        <w:rPr>
          <w:rFonts w:ascii="Book Antiqua" w:hAnsi="Book Antiqua"/>
          <w:b/>
          <w:sz w:val="24"/>
          <w:szCs w:val="24"/>
        </w:rPr>
        <w:t>Received:</w:t>
      </w:r>
      <w:r w:rsidRPr="00C91B54">
        <w:rPr>
          <w:rFonts w:ascii="Book Antiqua" w:hAnsi="Book Antiqua" w:hint="eastAsia"/>
          <w:b/>
          <w:sz w:val="24"/>
          <w:szCs w:val="24"/>
          <w:lang w:eastAsia="zh-CN"/>
        </w:rPr>
        <w:t xml:space="preserve"> </w:t>
      </w:r>
      <w:r w:rsidRPr="00C91B54">
        <w:rPr>
          <w:rFonts w:ascii="Book Antiqua" w:hAnsi="Book Antiqua" w:hint="eastAsia"/>
          <w:sz w:val="24"/>
          <w:szCs w:val="24"/>
          <w:lang w:eastAsia="zh-CN"/>
        </w:rPr>
        <w:t>March 28, 2018</w:t>
      </w:r>
    </w:p>
    <w:p w:rsidR="00096FC9" w:rsidRPr="00C91B54" w:rsidRDefault="00096FC9" w:rsidP="00096FC9">
      <w:pPr>
        <w:snapToGrid w:val="0"/>
        <w:spacing w:after="0" w:line="360" w:lineRule="auto"/>
        <w:jc w:val="both"/>
        <w:rPr>
          <w:rFonts w:ascii="Book Antiqua" w:hAnsi="Book Antiqua"/>
          <w:b/>
          <w:sz w:val="24"/>
          <w:szCs w:val="24"/>
          <w:lang w:eastAsia="zh-CN"/>
        </w:rPr>
      </w:pPr>
      <w:r w:rsidRPr="00C91B54">
        <w:rPr>
          <w:rFonts w:ascii="Book Antiqua" w:hAnsi="Book Antiqua"/>
          <w:b/>
          <w:sz w:val="24"/>
          <w:szCs w:val="24"/>
        </w:rPr>
        <w:t>Peer-review started:</w:t>
      </w:r>
      <w:r w:rsidRPr="00C91B54">
        <w:rPr>
          <w:rFonts w:ascii="Book Antiqua" w:hAnsi="Book Antiqua" w:hint="eastAsia"/>
          <w:b/>
          <w:sz w:val="24"/>
          <w:szCs w:val="24"/>
          <w:lang w:eastAsia="zh-CN"/>
        </w:rPr>
        <w:t xml:space="preserve"> </w:t>
      </w:r>
      <w:r w:rsidRPr="00C91B54">
        <w:rPr>
          <w:rFonts w:ascii="Book Antiqua" w:hAnsi="Book Antiqua" w:hint="eastAsia"/>
          <w:sz w:val="24"/>
          <w:szCs w:val="24"/>
          <w:lang w:eastAsia="zh-CN"/>
        </w:rPr>
        <w:t>March 29, 2018</w:t>
      </w:r>
    </w:p>
    <w:p w:rsidR="00096FC9" w:rsidRPr="00C91B54" w:rsidRDefault="00096FC9" w:rsidP="00096FC9">
      <w:pPr>
        <w:snapToGrid w:val="0"/>
        <w:spacing w:after="0" w:line="360" w:lineRule="auto"/>
        <w:jc w:val="both"/>
        <w:rPr>
          <w:rFonts w:ascii="Book Antiqua" w:hAnsi="Book Antiqua"/>
          <w:b/>
          <w:sz w:val="24"/>
          <w:szCs w:val="24"/>
          <w:lang w:eastAsia="zh-CN"/>
        </w:rPr>
      </w:pPr>
      <w:r w:rsidRPr="00C91B54">
        <w:rPr>
          <w:rFonts w:ascii="Book Antiqua" w:hAnsi="Book Antiqua"/>
          <w:b/>
          <w:sz w:val="24"/>
          <w:szCs w:val="24"/>
        </w:rPr>
        <w:t>First decision:</w:t>
      </w:r>
      <w:r w:rsidRPr="00C91B54">
        <w:rPr>
          <w:rFonts w:ascii="Book Antiqua" w:hAnsi="Book Antiqua" w:hint="eastAsia"/>
          <w:b/>
          <w:sz w:val="24"/>
          <w:szCs w:val="24"/>
          <w:lang w:eastAsia="zh-CN"/>
        </w:rPr>
        <w:t xml:space="preserve"> </w:t>
      </w:r>
      <w:r w:rsidRPr="00C91B54">
        <w:rPr>
          <w:rFonts w:ascii="Book Antiqua" w:hAnsi="Book Antiqua" w:hint="eastAsia"/>
          <w:sz w:val="24"/>
          <w:szCs w:val="24"/>
          <w:lang w:eastAsia="zh-CN"/>
        </w:rPr>
        <w:t>April 19, 2018</w:t>
      </w:r>
    </w:p>
    <w:p w:rsidR="00096FC9" w:rsidRPr="00C91B54" w:rsidRDefault="00096FC9" w:rsidP="00096FC9">
      <w:pPr>
        <w:snapToGrid w:val="0"/>
        <w:spacing w:after="0" w:line="360" w:lineRule="auto"/>
        <w:jc w:val="both"/>
        <w:rPr>
          <w:rFonts w:ascii="Book Antiqua" w:hAnsi="Book Antiqua"/>
          <w:b/>
          <w:sz w:val="24"/>
          <w:szCs w:val="24"/>
          <w:lang w:eastAsia="zh-CN"/>
        </w:rPr>
      </w:pPr>
      <w:r w:rsidRPr="00C91B54">
        <w:rPr>
          <w:rFonts w:ascii="Book Antiqua" w:hAnsi="Book Antiqua"/>
          <w:b/>
          <w:sz w:val="24"/>
          <w:szCs w:val="24"/>
        </w:rPr>
        <w:t>Revised:</w:t>
      </w:r>
      <w:r w:rsidRPr="00C91B54">
        <w:rPr>
          <w:rFonts w:ascii="Book Antiqua" w:hAnsi="Book Antiqua" w:hint="eastAsia"/>
          <w:b/>
          <w:sz w:val="24"/>
          <w:szCs w:val="24"/>
          <w:lang w:eastAsia="zh-CN"/>
        </w:rPr>
        <w:t xml:space="preserve"> </w:t>
      </w:r>
      <w:r w:rsidRPr="00C91B54">
        <w:rPr>
          <w:rFonts w:ascii="Book Antiqua" w:hAnsi="Book Antiqua" w:hint="eastAsia"/>
          <w:sz w:val="24"/>
          <w:szCs w:val="24"/>
          <w:lang w:eastAsia="zh-CN"/>
        </w:rPr>
        <w:t>April 27, 2018</w:t>
      </w:r>
    </w:p>
    <w:p w:rsidR="00096FC9" w:rsidRPr="00C91B54" w:rsidRDefault="00096FC9" w:rsidP="00096FC9">
      <w:pPr>
        <w:snapToGrid w:val="0"/>
        <w:spacing w:after="0" w:line="360" w:lineRule="auto"/>
        <w:jc w:val="both"/>
        <w:rPr>
          <w:rFonts w:ascii="Book Antiqua" w:hAnsi="Book Antiqua"/>
          <w:b/>
          <w:sz w:val="24"/>
          <w:szCs w:val="24"/>
        </w:rPr>
      </w:pPr>
      <w:r w:rsidRPr="00C91B54">
        <w:rPr>
          <w:rFonts w:ascii="Book Antiqua" w:hAnsi="Book Antiqua"/>
          <w:b/>
          <w:sz w:val="24"/>
          <w:szCs w:val="24"/>
        </w:rPr>
        <w:t>Accepted:</w:t>
      </w:r>
      <w:r w:rsidR="00100901" w:rsidRPr="00100901">
        <w:t xml:space="preserve"> </w:t>
      </w:r>
      <w:r w:rsidR="00100901" w:rsidRPr="00100901">
        <w:rPr>
          <w:rFonts w:ascii="Book Antiqua" w:hAnsi="Book Antiqua"/>
          <w:sz w:val="24"/>
          <w:szCs w:val="24"/>
        </w:rPr>
        <w:t>May 6, 2018</w:t>
      </w:r>
    </w:p>
    <w:p w:rsidR="00096FC9" w:rsidRPr="00C91B54" w:rsidRDefault="00096FC9" w:rsidP="00096FC9">
      <w:pPr>
        <w:snapToGrid w:val="0"/>
        <w:spacing w:after="0" w:line="360" w:lineRule="auto"/>
        <w:jc w:val="both"/>
        <w:rPr>
          <w:rFonts w:ascii="Book Antiqua" w:hAnsi="Book Antiqua"/>
          <w:b/>
          <w:sz w:val="24"/>
          <w:szCs w:val="24"/>
        </w:rPr>
      </w:pPr>
      <w:r w:rsidRPr="00C91B54">
        <w:rPr>
          <w:rFonts w:ascii="Book Antiqua" w:hAnsi="Book Antiqua"/>
          <w:b/>
          <w:sz w:val="24"/>
          <w:szCs w:val="24"/>
        </w:rPr>
        <w:t>Article in press:</w:t>
      </w:r>
    </w:p>
    <w:p w:rsidR="00096FC9" w:rsidRPr="00C91B54" w:rsidRDefault="00096FC9" w:rsidP="00096FC9">
      <w:pPr>
        <w:snapToGrid w:val="0"/>
        <w:spacing w:after="0" w:line="360" w:lineRule="auto"/>
        <w:jc w:val="both"/>
        <w:rPr>
          <w:rFonts w:ascii="Book Antiqua" w:hAnsi="Book Antiqua" w:cs="Arial"/>
          <w:b/>
          <w:sz w:val="24"/>
          <w:szCs w:val="24"/>
          <w:lang w:val="pl-PL"/>
        </w:rPr>
      </w:pPr>
      <w:r w:rsidRPr="00C91B54">
        <w:rPr>
          <w:rFonts w:ascii="Book Antiqua" w:hAnsi="Book Antiqua" w:cs="Arial"/>
          <w:b/>
          <w:sz w:val="24"/>
          <w:szCs w:val="24"/>
          <w:lang w:val="pl-PL" w:eastAsia="pl-PL"/>
        </w:rPr>
        <w:t>Published online</w:t>
      </w:r>
      <w:r w:rsidRPr="00C91B54">
        <w:rPr>
          <w:rFonts w:ascii="Book Antiqua" w:hAnsi="Book Antiqua" w:cs="Arial" w:hint="eastAsia"/>
          <w:b/>
          <w:sz w:val="24"/>
          <w:szCs w:val="24"/>
          <w:lang w:val="pl-PL" w:eastAsia="pl-PL"/>
        </w:rPr>
        <w:t>:</w:t>
      </w:r>
    </w:p>
    <w:p w:rsidR="009764E7" w:rsidRPr="00C91B54" w:rsidRDefault="009764E7" w:rsidP="00A6387A">
      <w:pPr>
        <w:snapToGrid w:val="0"/>
        <w:spacing w:after="0" w:line="360" w:lineRule="auto"/>
        <w:jc w:val="both"/>
        <w:rPr>
          <w:rFonts w:ascii="Book Antiqua" w:hAnsi="Book Antiqua"/>
          <w:b/>
          <w:sz w:val="24"/>
          <w:szCs w:val="24"/>
          <w:lang w:val="en-US" w:eastAsia="zh-CN"/>
        </w:rPr>
      </w:pPr>
    </w:p>
    <w:p w:rsidR="006A39BC" w:rsidRPr="00C91B54" w:rsidRDefault="006A39BC" w:rsidP="00A6387A">
      <w:pPr>
        <w:snapToGrid w:val="0"/>
        <w:spacing w:after="0" w:line="360" w:lineRule="auto"/>
        <w:rPr>
          <w:rFonts w:ascii="Book Antiqua" w:hAnsi="Book Antiqua"/>
          <w:b/>
          <w:sz w:val="24"/>
          <w:szCs w:val="24"/>
          <w:lang w:val="en-US"/>
        </w:rPr>
      </w:pPr>
      <w:r w:rsidRPr="00C91B54">
        <w:rPr>
          <w:rFonts w:ascii="Book Antiqua" w:hAnsi="Book Antiqua"/>
          <w:b/>
          <w:sz w:val="24"/>
          <w:szCs w:val="24"/>
          <w:lang w:val="en-US"/>
        </w:rPr>
        <w:br w:type="page"/>
      </w:r>
    </w:p>
    <w:p w:rsidR="00BA1089" w:rsidRPr="00C91B54" w:rsidRDefault="00BA1089" w:rsidP="00A6387A">
      <w:pPr>
        <w:snapToGrid w:val="0"/>
        <w:spacing w:after="0" w:line="360" w:lineRule="auto"/>
        <w:jc w:val="both"/>
        <w:rPr>
          <w:rFonts w:ascii="Book Antiqua" w:hAnsi="Book Antiqua"/>
          <w:b/>
          <w:sz w:val="24"/>
          <w:szCs w:val="24"/>
          <w:lang w:val="en-US"/>
        </w:rPr>
      </w:pPr>
      <w:r w:rsidRPr="00C91B54">
        <w:rPr>
          <w:rFonts w:ascii="Book Antiqua" w:hAnsi="Book Antiqua"/>
          <w:b/>
          <w:sz w:val="24"/>
          <w:szCs w:val="24"/>
          <w:lang w:val="en-US"/>
        </w:rPr>
        <w:lastRenderedPageBreak/>
        <w:t>A</w:t>
      </w:r>
      <w:r w:rsidR="003B3CD6" w:rsidRPr="00C91B54">
        <w:rPr>
          <w:rFonts w:ascii="Book Antiqua" w:hAnsi="Book Antiqua"/>
          <w:b/>
          <w:sz w:val="24"/>
          <w:szCs w:val="24"/>
          <w:lang w:val="en-US"/>
        </w:rPr>
        <w:t>bstract</w:t>
      </w:r>
    </w:p>
    <w:p w:rsidR="00463604" w:rsidRPr="00C91B54" w:rsidRDefault="00463604" w:rsidP="00A6387A">
      <w:pPr>
        <w:snapToGrid w:val="0"/>
        <w:spacing w:after="0" w:line="360" w:lineRule="auto"/>
        <w:jc w:val="both"/>
        <w:rPr>
          <w:rFonts w:ascii="Book Antiqua" w:hAnsi="Book Antiqua"/>
          <w:sz w:val="24"/>
          <w:szCs w:val="24"/>
          <w:lang w:val="en-US"/>
        </w:rPr>
      </w:pPr>
      <w:r w:rsidRPr="00C91B54">
        <w:rPr>
          <w:rFonts w:ascii="Book Antiqua" w:hAnsi="Book Antiqua"/>
          <w:sz w:val="24"/>
          <w:szCs w:val="24"/>
          <w:lang w:val="en-US"/>
        </w:rPr>
        <w:t>Nonalcoholic fat</w:t>
      </w:r>
      <w:r w:rsidR="00E602B0" w:rsidRPr="00C91B54">
        <w:rPr>
          <w:rFonts w:ascii="Book Antiqua" w:hAnsi="Book Antiqua"/>
          <w:sz w:val="24"/>
          <w:szCs w:val="24"/>
          <w:lang w:val="en-US"/>
        </w:rPr>
        <w:t>t</w:t>
      </w:r>
      <w:r w:rsidRPr="00C91B54">
        <w:rPr>
          <w:rFonts w:ascii="Book Antiqua" w:hAnsi="Book Antiqua"/>
          <w:sz w:val="24"/>
          <w:szCs w:val="24"/>
          <w:lang w:val="en-US"/>
        </w:rPr>
        <w:t>y liver disease (NAFLD) is emerging as the most common chronic liver disease, and is characterized by</w:t>
      </w:r>
      <w:r w:rsidR="00496A56" w:rsidRPr="00C91B54">
        <w:rPr>
          <w:rFonts w:ascii="Book Antiqua" w:hAnsi="Book Antiqua" w:hint="eastAsia"/>
          <w:sz w:val="24"/>
          <w:szCs w:val="24"/>
          <w:lang w:val="en-US" w:eastAsia="zh-CN"/>
        </w:rPr>
        <w:t xml:space="preserve"> </w:t>
      </w:r>
      <w:r w:rsidRPr="00C91B54">
        <w:rPr>
          <w:rFonts w:ascii="Book Antiqua" w:hAnsi="Book Antiqua"/>
          <w:sz w:val="24"/>
          <w:szCs w:val="24"/>
          <w:lang w:val="en-US"/>
        </w:rPr>
        <w:t>a wide spectrum of fat-liver disorders</w:t>
      </w:r>
      <w:r w:rsidR="004613F9" w:rsidRPr="00C91B54">
        <w:rPr>
          <w:rFonts w:ascii="Book Antiqua" w:hAnsi="Book Antiqua"/>
          <w:sz w:val="24"/>
          <w:szCs w:val="24"/>
          <w:lang w:val="en-US"/>
        </w:rPr>
        <w:t xml:space="preserve"> </w:t>
      </w:r>
      <w:r w:rsidRPr="00C91B54">
        <w:rPr>
          <w:rFonts w:ascii="Book Antiqua" w:hAnsi="Book Antiqua"/>
          <w:sz w:val="24"/>
          <w:szCs w:val="24"/>
          <w:lang w:val="en-US"/>
        </w:rPr>
        <w:t xml:space="preserve">that can result in severe liver disease and cirrhosis. </w:t>
      </w:r>
      <w:r w:rsidR="0072732E" w:rsidRPr="00C91B54">
        <w:rPr>
          <w:rFonts w:ascii="Book Antiqua" w:hAnsi="Book Antiqua"/>
          <w:sz w:val="24"/>
          <w:szCs w:val="24"/>
          <w:lang w:val="en-US"/>
        </w:rPr>
        <w:t>Inflammation and oxidative stress are the major risk factors involved in the pathogenesis of NAFLD.</w:t>
      </w:r>
      <w:r w:rsidR="00E651C6" w:rsidRPr="00C91B54">
        <w:rPr>
          <w:rFonts w:ascii="Book Antiqua" w:hAnsi="Book Antiqua"/>
          <w:sz w:val="24"/>
          <w:szCs w:val="24"/>
          <w:lang w:val="en-US"/>
        </w:rPr>
        <w:t xml:space="preserve"> Currently, t</w:t>
      </w:r>
      <w:r w:rsidR="00CE311A" w:rsidRPr="00C91B54">
        <w:rPr>
          <w:rFonts w:ascii="Book Antiqua" w:hAnsi="Book Antiqua"/>
          <w:sz w:val="24"/>
          <w:szCs w:val="24"/>
          <w:lang w:val="en-US"/>
        </w:rPr>
        <w:t>here is no consensus concerning the pharmacological treatment of NAFLD. However, lifestyle interventions based on exercise and a balanced diet for quality and quantity, are considered the cornerstone of NAFLD management. Mediterranean diet</w:t>
      </w:r>
      <w:r w:rsidR="000D3D37" w:rsidRPr="00C91B54">
        <w:rPr>
          <w:rFonts w:ascii="Book Antiqua" w:hAnsi="Book Antiqua"/>
          <w:sz w:val="24"/>
          <w:szCs w:val="24"/>
          <w:lang w:val="en-US"/>
        </w:rPr>
        <w:t xml:space="preserve"> (MD)</w:t>
      </w:r>
      <w:r w:rsidR="00CE311A" w:rsidRPr="00C91B54">
        <w:rPr>
          <w:rFonts w:ascii="Book Antiqua" w:hAnsi="Book Antiqua"/>
          <w:sz w:val="24"/>
          <w:szCs w:val="24"/>
          <w:lang w:val="en-US"/>
        </w:rPr>
        <w:t>,</w:t>
      </w:r>
      <w:r w:rsidR="0072732E" w:rsidRPr="00C91B54">
        <w:rPr>
          <w:rFonts w:ascii="Book Antiqua" w:hAnsi="Book Antiqua"/>
          <w:sz w:val="24"/>
          <w:szCs w:val="24"/>
          <w:lang w:val="en-US"/>
        </w:rPr>
        <w:t xml:space="preserve"> </w:t>
      </w:r>
      <w:r w:rsidR="009A2760" w:rsidRPr="00C91B54">
        <w:rPr>
          <w:rFonts w:ascii="Book Antiqua" w:hAnsi="Book Antiqua"/>
          <w:sz w:val="24"/>
          <w:szCs w:val="24"/>
          <w:lang w:val="en-US"/>
        </w:rPr>
        <w:t xml:space="preserve">rich in </w:t>
      </w:r>
      <w:r w:rsidR="00CE311A" w:rsidRPr="00C91B54">
        <w:rPr>
          <w:rFonts w:ascii="Book Antiqua" w:hAnsi="Book Antiqua"/>
          <w:sz w:val="24"/>
          <w:szCs w:val="24"/>
          <w:lang w:val="en-US"/>
        </w:rPr>
        <w:t>polyunsaturated fats</w:t>
      </w:r>
      <w:r w:rsidR="00BF40B3" w:rsidRPr="00C91B54">
        <w:rPr>
          <w:rFonts w:ascii="Book Antiqua" w:hAnsi="Book Antiqua"/>
          <w:sz w:val="24"/>
          <w:szCs w:val="24"/>
          <w:lang w:val="en-US"/>
        </w:rPr>
        <w:t xml:space="preserve">, </w:t>
      </w:r>
      <w:r w:rsidR="009A49A0" w:rsidRPr="00C91B54">
        <w:rPr>
          <w:rFonts w:ascii="Book Antiqua" w:hAnsi="Book Antiqua"/>
          <w:sz w:val="24"/>
          <w:szCs w:val="24"/>
          <w:lang w:val="en-US"/>
        </w:rPr>
        <w:t xml:space="preserve">polyphenols, vitamins and carotenoids, </w:t>
      </w:r>
      <w:r w:rsidR="00FA2351" w:rsidRPr="00C91B54">
        <w:rPr>
          <w:rFonts w:ascii="Book Antiqua" w:hAnsi="Book Antiqua"/>
          <w:sz w:val="24"/>
          <w:szCs w:val="24"/>
          <w:lang w:val="en-US"/>
        </w:rPr>
        <w:t>with their</w:t>
      </w:r>
      <w:r w:rsidR="00C26454" w:rsidRPr="00C91B54">
        <w:rPr>
          <w:rFonts w:ascii="Book Antiqua" w:hAnsi="Book Antiqua"/>
          <w:sz w:val="24"/>
          <w:szCs w:val="24"/>
          <w:lang w:val="en-US"/>
        </w:rPr>
        <w:t xml:space="preserve"> </w:t>
      </w:r>
      <w:r w:rsidR="009A2760" w:rsidRPr="00C91B54">
        <w:rPr>
          <w:rFonts w:ascii="Book Antiqua" w:hAnsi="Book Antiqua"/>
          <w:sz w:val="24"/>
          <w:szCs w:val="24"/>
          <w:lang w:val="en-US"/>
        </w:rPr>
        <w:t>ant</w:t>
      </w:r>
      <w:r w:rsidR="004613F9" w:rsidRPr="00C91B54">
        <w:rPr>
          <w:rFonts w:ascii="Book Antiqua" w:hAnsi="Book Antiqua"/>
          <w:sz w:val="24"/>
          <w:szCs w:val="24"/>
          <w:lang w:val="en-US"/>
        </w:rPr>
        <w:t>i</w:t>
      </w:r>
      <w:r w:rsidR="00FA2351" w:rsidRPr="00C91B54">
        <w:rPr>
          <w:rFonts w:ascii="Book Antiqua" w:hAnsi="Book Antiqua"/>
          <w:sz w:val="24"/>
          <w:szCs w:val="24"/>
          <w:lang w:val="en-US"/>
        </w:rPr>
        <w:t>-i</w:t>
      </w:r>
      <w:r w:rsidR="004613F9" w:rsidRPr="00C91B54">
        <w:rPr>
          <w:rFonts w:ascii="Book Antiqua" w:hAnsi="Book Antiqua"/>
          <w:sz w:val="24"/>
          <w:szCs w:val="24"/>
          <w:lang w:val="en-US"/>
        </w:rPr>
        <w:t>nflammatory and anti</w:t>
      </w:r>
      <w:r w:rsidR="00FA2351" w:rsidRPr="00C91B54">
        <w:rPr>
          <w:rFonts w:ascii="Book Antiqua" w:hAnsi="Book Antiqua"/>
          <w:sz w:val="24"/>
          <w:szCs w:val="24"/>
          <w:lang w:val="en-US"/>
        </w:rPr>
        <w:t>-</w:t>
      </w:r>
      <w:r w:rsidR="004613F9" w:rsidRPr="00C91B54">
        <w:rPr>
          <w:rFonts w:ascii="Book Antiqua" w:hAnsi="Book Antiqua"/>
          <w:sz w:val="24"/>
          <w:szCs w:val="24"/>
          <w:lang w:val="en-US"/>
        </w:rPr>
        <w:t>oxidant effects</w:t>
      </w:r>
      <w:r w:rsidR="0075717D" w:rsidRPr="00C91B54">
        <w:rPr>
          <w:rFonts w:ascii="Book Antiqua" w:hAnsi="Book Antiqua"/>
          <w:sz w:val="24"/>
          <w:szCs w:val="24"/>
          <w:lang w:val="en-US"/>
        </w:rPr>
        <w:t>,</w:t>
      </w:r>
      <w:r w:rsidR="009A49A0" w:rsidRPr="00C91B54">
        <w:rPr>
          <w:sz w:val="24"/>
          <w:szCs w:val="24"/>
          <w:lang w:val="en-US"/>
        </w:rPr>
        <w:t xml:space="preserve"> </w:t>
      </w:r>
      <w:r w:rsidR="00CE311A" w:rsidRPr="00C91B54">
        <w:rPr>
          <w:rFonts w:ascii="Book Antiqua" w:hAnsi="Book Antiqua"/>
          <w:sz w:val="24"/>
          <w:szCs w:val="24"/>
          <w:lang w:val="en-US"/>
        </w:rPr>
        <w:t xml:space="preserve">has been suggested to be effective in preventing </w:t>
      </w:r>
      <w:r w:rsidR="00FA2351" w:rsidRPr="00C91B54">
        <w:rPr>
          <w:rFonts w:ascii="Book Antiqua" w:hAnsi="Book Antiqua"/>
          <w:sz w:val="24"/>
          <w:szCs w:val="24"/>
          <w:lang w:val="en-US"/>
        </w:rPr>
        <w:t xml:space="preserve">cardiovascular </w:t>
      </w:r>
      <w:r w:rsidR="00CE311A" w:rsidRPr="00C91B54">
        <w:rPr>
          <w:rFonts w:ascii="Book Antiqua" w:hAnsi="Book Antiqua"/>
          <w:sz w:val="24"/>
          <w:szCs w:val="24"/>
          <w:lang w:val="en-US"/>
        </w:rPr>
        <w:t xml:space="preserve">risk factors. In adults, MD has also been demonstrated to be efficacious in reducing the risk of </w:t>
      </w:r>
      <w:r w:rsidR="009735A8" w:rsidRPr="00C91B54">
        <w:rPr>
          <w:rFonts w:ascii="Book Antiqua" w:hAnsi="Book Antiqua"/>
          <w:sz w:val="24"/>
          <w:szCs w:val="24"/>
          <w:lang w:val="en-US"/>
        </w:rPr>
        <w:t>metabolic syndrome</w:t>
      </w:r>
      <w:r w:rsidR="00CE311A" w:rsidRPr="00C91B54">
        <w:rPr>
          <w:rFonts w:ascii="Book Antiqua" w:hAnsi="Book Antiqua"/>
          <w:sz w:val="24"/>
          <w:szCs w:val="24"/>
          <w:lang w:val="en-US"/>
        </w:rPr>
        <w:t>. However,</w:t>
      </w:r>
      <w:r w:rsidR="00C26454" w:rsidRPr="00C91B54">
        <w:rPr>
          <w:rFonts w:ascii="Book Antiqua" w:hAnsi="Book Antiqua"/>
          <w:sz w:val="24"/>
          <w:szCs w:val="24"/>
          <w:lang w:val="en-US"/>
        </w:rPr>
        <w:t xml:space="preserve"> </w:t>
      </w:r>
      <w:r w:rsidR="00CE311A" w:rsidRPr="00C91B54">
        <w:rPr>
          <w:rFonts w:ascii="Book Antiqua" w:hAnsi="Book Antiqua"/>
          <w:sz w:val="24"/>
          <w:szCs w:val="24"/>
          <w:lang w:val="en-US"/>
        </w:rPr>
        <w:t>few studies are available on the effects of the MD in both adult and pediatric subjects with NAFLD. Thus, the aim</w:t>
      </w:r>
      <w:r w:rsidR="00FA2351" w:rsidRPr="00C91B54">
        <w:rPr>
          <w:rFonts w:ascii="Book Antiqua" w:hAnsi="Book Antiqua"/>
          <w:sz w:val="24"/>
          <w:szCs w:val="24"/>
          <w:lang w:val="en-US"/>
        </w:rPr>
        <w:t>s</w:t>
      </w:r>
      <w:r w:rsidR="00CE311A" w:rsidRPr="00C91B54">
        <w:rPr>
          <w:rFonts w:ascii="Book Antiqua" w:hAnsi="Book Antiqua"/>
          <w:sz w:val="24"/>
          <w:szCs w:val="24"/>
          <w:lang w:val="en-US"/>
        </w:rPr>
        <w:t xml:space="preserve"> of the present narrative review </w:t>
      </w:r>
      <w:r w:rsidR="00FA2351" w:rsidRPr="00C91B54">
        <w:rPr>
          <w:rFonts w:ascii="Book Antiqua" w:hAnsi="Book Antiqua"/>
          <w:sz w:val="24"/>
          <w:szCs w:val="24"/>
          <w:lang w:val="en-US"/>
        </w:rPr>
        <w:t>are</w:t>
      </w:r>
      <w:r w:rsidR="00C26454" w:rsidRPr="00C91B54">
        <w:rPr>
          <w:rFonts w:ascii="Book Antiqua" w:hAnsi="Book Antiqua"/>
          <w:sz w:val="24"/>
          <w:szCs w:val="24"/>
          <w:lang w:val="en-US"/>
        </w:rPr>
        <w:t xml:space="preserve"> </w:t>
      </w:r>
      <w:r w:rsidR="00CE311A" w:rsidRPr="00C91B54">
        <w:rPr>
          <w:rFonts w:ascii="Book Antiqua" w:hAnsi="Book Antiqua"/>
          <w:sz w:val="24"/>
          <w:szCs w:val="24"/>
          <w:lang w:val="en-US"/>
        </w:rPr>
        <w:t>to analyze the current clinical</w:t>
      </w:r>
      <w:r w:rsidR="002835E6" w:rsidRPr="00C91B54">
        <w:rPr>
          <w:rFonts w:ascii="Book Antiqua" w:hAnsi="Book Antiqua"/>
          <w:sz w:val="24"/>
          <w:szCs w:val="24"/>
          <w:lang w:val="en-US"/>
        </w:rPr>
        <w:t xml:space="preserve"> evidence on the impact of </w:t>
      </w:r>
      <w:r w:rsidR="00CE311A" w:rsidRPr="00C91B54">
        <w:rPr>
          <w:rFonts w:ascii="Book Antiqua" w:hAnsi="Book Antiqua"/>
          <w:sz w:val="24"/>
          <w:szCs w:val="24"/>
          <w:lang w:val="en-US"/>
        </w:rPr>
        <w:t>MD in patients with NAFLD</w:t>
      </w:r>
      <w:r w:rsidR="00FA2351" w:rsidRPr="00C91B54">
        <w:rPr>
          <w:rFonts w:ascii="Book Antiqua" w:hAnsi="Book Antiqua"/>
          <w:sz w:val="24"/>
          <w:szCs w:val="24"/>
          <w:lang w:val="en-US"/>
        </w:rPr>
        <w:t>,</w:t>
      </w:r>
      <w:r w:rsidR="00CE311A" w:rsidRPr="00C91B54">
        <w:rPr>
          <w:rFonts w:ascii="Book Antiqua" w:hAnsi="Book Antiqua"/>
          <w:sz w:val="24"/>
          <w:szCs w:val="24"/>
          <w:lang w:val="en-US"/>
        </w:rPr>
        <w:t xml:space="preserve"> and to summarize the main mechanisms of action of MD components on this condition.</w:t>
      </w:r>
    </w:p>
    <w:p w:rsidR="00463604" w:rsidRPr="00C91B54" w:rsidRDefault="00463604" w:rsidP="00A6387A">
      <w:pPr>
        <w:snapToGrid w:val="0"/>
        <w:spacing w:after="0" w:line="360" w:lineRule="auto"/>
        <w:jc w:val="both"/>
        <w:rPr>
          <w:rFonts w:ascii="Book Antiqua" w:hAnsi="Book Antiqua"/>
          <w:b/>
          <w:sz w:val="24"/>
          <w:szCs w:val="24"/>
          <w:lang w:val="en-US"/>
        </w:rPr>
      </w:pPr>
    </w:p>
    <w:p w:rsidR="00BA1089" w:rsidRPr="00C91B54" w:rsidRDefault="00BA1089" w:rsidP="00A6387A">
      <w:pPr>
        <w:snapToGrid w:val="0"/>
        <w:spacing w:after="0" w:line="360" w:lineRule="auto"/>
        <w:jc w:val="both"/>
        <w:rPr>
          <w:rFonts w:ascii="Book Antiqua" w:hAnsi="Book Antiqua"/>
          <w:b/>
          <w:sz w:val="24"/>
          <w:szCs w:val="24"/>
          <w:lang w:val="en-US"/>
        </w:rPr>
      </w:pPr>
      <w:r w:rsidRPr="00C91B54">
        <w:rPr>
          <w:rFonts w:ascii="Book Antiqua" w:hAnsi="Book Antiqua"/>
          <w:b/>
          <w:sz w:val="24"/>
          <w:szCs w:val="24"/>
          <w:lang w:val="en-US"/>
        </w:rPr>
        <w:t>Key words</w:t>
      </w:r>
      <w:r w:rsidR="00BE66E4" w:rsidRPr="00C91B54">
        <w:rPr>
          <w:rFonts w:ascii="Book Antiqua" w:hAnsi="Book Antiqua"/>
          <w:b/>
          <w:sz w:val="24"/>
          <w:szCs w:val="24"/>
          <w:lang w:val="en-US"/>
        </w:rPr>
        <w:t xml:space="preserve">: </w:t>
      </w:r>
      <w:r w:rsidR="00BE66E4" w:rsidRPr="00C91B54">
        <w:rPr>
          <w:rFonts w:ascii="Book Antiqua" w:hAnsi="Book Antiqua"/>
          <w:sz w:val="24"/>
          <w:szCs w:val="24"/>
          <w:lang w:val="en-US"/>
        </w:rPr>
        <w:t xml:space="preserve">Mediterranean </w:t>
      </w:r>
      <w:r w:rsidR="00B812C8" w:rsidRPr="00C91B54">
        <w:rPr>
          <w:rFonts w:ascii="Book Antiqua" w:hAnsi="Book Antiqua"/>
          <w:sz w:val="24"/>
          <w:szCs w:val="24"/>
          <w:lang w:val="en-US"/>
        </w:rPr>
        <w:t>d</w:t>
      </w:r>
      <w:r w:rsidR="00BE66E4" w:rsidRPr="00C91B54">
        <w:rPr>
          <w:rFonts w:ascii="Book Antiqua" w:hAnsi="Book Antiqua"/>
          <w:sz w:val="24"/>
          <w:szCs w:val="24"/>
          <w:lang w:val="en-US"/>
        </w:rPr>
        <w:t xml:space="preserve">iet; </w:t>
      </w:r>
      <w:r w:rsidR="00B812C8" w:rsidRPr="00C91B54">
        <w:rPr>
          <w:rFonts w:ascii="Book Antiqua" w:hAnsi="Book Antiqua"/>
          <w:sz w:val="24"/>
          <w:szCs w:val="24"/>
          <w:lang w:val="en-US"/>
        </w:rPr>
        <w:t>Nonalcoholic fatty liver disease</w:t>
      </w:r>
      <w:r w:rsidR="00BE66E4" w:rsidRPr="00C91B54">
        <w:rPr>
          <w:rFonts w:ascii="Book Antiqua" w:hAnsi="Book Antiqua"/>
          <w:sz w:val="24"/>
          <w:szCs w:val="24"/>
          <w:lang w:val="en-US"/>
        </w:rPr>
        <w:t>;</w:t>
      </w:r>
      <w:r w:rsidR="004968B2" w:rsidRPr="00C91B54">
        <w:rPr>
          <w:rFonts w:ascii="Book Antiqua" w:hAnsi="Book Antiqua"/>
          <w:sz w:val="24"/>
          <w:szCs w:val="24"/>
          <w:lang w:val="en-US"/>
        </w:rPr>
        <w:t xml:space="preserve"> </w:t>
      </w:r>
      <w:r w:rsidR="004968B2" w:rsidRPr="00C91B54">
        <w:rPr>
          <w:rFonts w:ascii="Book Antiqua" w:hAnsi="Book Antiqua"/>
          <w:caps/>
          <w:sz w:val="24"/>
          <w:szCs w:val="24"/>
          <w:lang w:val="en-US"/>
        </w:rPr>
        <w:t>c</w:t>
      </w:r>
      <w:r w:rsidR="004968B2" w:rsidRPr="00C91B54">
        <w:rPr>
          <w:rFonts w:ascii="Book Antiqua" w:hAnsi="Book Antiqua"/>
          <w:sz w:val="24"/>
          <w:szCs w:val="24"/>
          <w:lang w:val="en-US"/>
        </w:rPr>
        <w:t>hildren</w:t>
      </w:r>
      <w:r w:rsidR="00BE66E4" w:rsidRPr="00C91B54">
        <w:rPr>
          <w:rFonts w:ascii="Book Antiqua" w:hAnsi="Book Antiqua"/>
          <w:sz w:val="24"/>
          <w:szCs w:val="24"/>
          <w:lang w:val="en-US"/>
        </w:rPr>
        <w:t xml:space="preserve">; </w:t>
      </w:r>
      <w:r w:rsidR="00BE66E4" w:rsidRPr="00C91B54">
        <w:rPr>
          <w:rFonts w:ascii="Book Antiqua" w:hAnsi="Book Antiqua"/>
          <w:caps/>
          <w:sz w:val="24"/>
          <w:szCs w:val="24"/>
          <w:lang w:val="en-US"/>
        </w:rPr>
        <w:t>a</w:t>
      </w:r>
      <w:r w:rsidR="00BE66E4" w:rsidRPr="00C91B54">
        <w:rPr>
          <w:rFonts w:ascii="Book Antiqua" w:hAnsi="Book Antiqua"/>
          <w:sz w:val="24"/>
          <w:szCs w:val="24"/>
          <w:lang w:val="en-US"/>
        </w:rPr>
        <w:t>dults</w:t>
      </w:r>
    </w:p>
    <w:p w:rsidR="00786D79" w:rsidRPr="00D86200" w:rsidRDefault="00786D79" w:rsidP="00A6387A">
      <w:pPr>
        <w:snapToGrid w:val="0"/>
        <w:spacing w:after="0" w:line="360" w:lineRule="auto"/>
        <w:jc w:val="both"/>
        <w:rPr>
          <w:rFonts w:ascii="Book Antiqua" w:hAnsi="Book Antiqua"/>
          <w:b/>
          <w:sz w:val="24"/>
          <w:szCs w:val="24"/>
          <w:lang w:val="en-US" w:eastAsia="zh-CN"/>
        </w:rPr>
      </w:pPr>
    </w:p>
    <w:p w:rsidR="00C91B54" w:rsidRPr="00D86200" w:rsidRDefault="00C91B54" w:rsidP="00C91B54">
      <w:pPr>
        <w:adjustRightInd w:val="0"/>
        <w:snapToGrid w:val="0"/>
        <w:spacing w:after="0" w:line="360" w:lineRule="auto"/>
        <w:jc w:val="both"/>
        <w:rPr>
          <w:rFonts w:ascii="Book Antiqua" w:hAnsi="Book Antiqua"/>
          <w:sz w:val="24"/>
          <w:szCs w:val="24"/>
        </w:rPr>
      </w:pPr>
      <w:bookmarkStart w:id="29" w:name="OLE_LINK363"/>
      <w:bookmarkStart w:id="30" w:name="OLE_LINK364"/>
      <w:bookmarkStart w:id="31" w:name="OLE_LINK359"/>
      <w:bookmarkStart w:id="32" w:name="OLE_LINK1037"/>
      <w:bookmarkStart w:id="33" w:name="OLE_LINK1195"/>
      <w:bookmarkStart w:id="34" w:name="OLE_LINK1140"/>
      <w:bookmarkStart w:id="35" w:name="OLE_LINK1062"/>
      <w:bookmarkStart w:id="36" w:name="OLE_LINK500"/>
      <w:bookmarkStart w:id="37" w:name="OLE_LINK916"/>
      <w:bookmarkStart w:id="38" w:name="OLE_LINK956"/>
      <w:bookmarkStart w:id="39" w:name="OLE_LINK994"/>
      <w:r w:rsidRPr="00D86200">
        <w:rPr>
          <w:rFonts w:ascii="Book Antiqua" w:hAnsi="Book Antiqua" w:hint="eastAsia"/>
          <w:b/>
          <w:sz w:val="24"/>
          <w:szCs w:val="24"/>
        </w:rPr>
        <w:t>©</w:t>
      </w:r>
      <w:r w:rsidRPr="00D86200">
        <w:rPr>
          <w:rFonts w:ascii="Book Antiqua" w:hAnsi="Book Antiqua"/>
          <w:b/>
          <w:sz w:val="24"/>
          <w:szCs w:val="24"/>
        </w:rPr>
        <w:t xml:space="preserve"> The Author(s) 201</w:t>
      </w:r>
      <w:r w:rsidRPr="00D86200">
        <w:rPr>
          <w:rFonts w:ascii="Book Antiqua" w:hAnsi="Book Antiqua" w:hint="eastAsia"/>
          <w:b/>
          <w:sz w:val="24"/>
          <w:szCs w:val="24"/>
        </w:rPr>
        <w:t>8</w:t>
      </w:r>
      <w:r w:rsidRPr="00D86200">
        <w:rPr>
          <w:rFonts w:ascii="Book Antiqua" w:hAnsi="Book Antiqua"/>
          <w:b/>
          <w:sz w:val="24"/>
          <w:szCs w:val="24"/>
        </w:rPr>
        <w:t>.</w:t>
      </w:r>
      <w:r w:rsidRPr="00D86200">
        <w:rPr>
          <w:rFonts w:ascii="Book Antiqua" w:hAnsi="Book Antiqua"/>
          <w:sz w:val="24"/>
          <w:szCs w:val="24"/>
        </w:rPr>
        <w:t xml:space="preserve"> Published by Baishideng Publishing Group Inc. All rights reserved.</w:t>
      </w:r>
    </w:p>
    <w:bookmarkEnd w:id="29"/>
    <w:bookmarkEnd w:id="30"/>
    <w:bookmarkEnd w:id="31"/>
    <w:bookmarkEnd w:id="32"/>
    <w:bookmarkEnd w:id="33"/>
    <w:bookmarkEnd w:id="34"/>
    <w:bookmarkEnd w:id="35"/>
    <w:bookmarkEnd w:id="36"/>
    <w:bookmarkEnd w:id="37"/>
    <w:bookmarkEnd w:id="38"/>
    <w:bookmarkEnd w:id="39"/>
    <w:p w:rsidR="00C91B54" w:rsidRPr="00C91B54" w:rsidRDefault="00C91B54" w:rsidP="00A6387A">
      <w:pPr>
        <w:snapToGrid w:val="0"/>
        <w:spacing w:after="0" w:line="360" w:lineRule="auto"/>
        <w:jc w:val="both"/>
        <w:rPr>
          <w:rFonts w:ascii="Book Antiqua" w:hAnsi="Book Antiqua"/>
          <w:b/>
          <w:sz w:val="24"/>
          <w:szCs w:val="24"/>
          <w:lang w:val="en-US" w:eastAsia="zh-CN"/>
        </w:rPr>
      </w:pPr>
    </w:p>
    <w:p w:rsidR="00B461E5" w:rsidRPr="00C91B54" w:rsidRDefault="00786D79" w:rsidP="00A6387A">
      <w:pPr>
        <w:snapToGrid w:val="0"/>
        <w:spacing w:after="0" w:line="360" w:lineRule="auto"/>
        <w:jc w:val="both"/>
        <w:rPr>
          <w:rFonts w:ascii="Book Antiqua" w:hAnsi="Book Antiqua"/>
          <w:b/>
          <w:sz w:val="24"/>
          <w:szCs w:val="24"/>
          <w:lang w:val="en-US" w:eastAsia="zh-CN"/>
        </w:rPr>
      </w:pPr>
      <w:r w:rsidRPr="00C91B54">
        <w:rPr>
          <w:rFonts w:ascii="Book Antiqua" w:hAnsi="Book Antiqua"/>
          <w:b/>
          <w:sz w:val="24"/>
          <w:szCs w:val="24"/>
          <w:lang w:val="en-US"/>
        </w:rPr>
        <w:t>C</w:t>
      </w:r>
      <w:r w:rsidR="00C26454" w:rsidRPr="00C91B54">
        <w:rPr>
          <w:rFonts w:ascii="Book Antiqua" w:hAnsi="Book Antiqua"/>
          <w:b/>
          <w:sz w:val="24"/>
          <w:szCs w:val="24"/>
          <w:lang w:val="en-US"/>
        </w:rPr>
        <w:t>ore tip</w:t>
      </w:r>
      <w:r w:rsidR="00C26454" w:rsidRPr="00C91B54">
        <w:rPr>
          <w:rFonts w:ascii="Book Antiqua" w:hAnsi="Book Antiqua" w:hint="eastAsia"/>
          <w:b/>
          <w:sz w:val="24"/>
          <w:szCs w:val="24"/>
          <w:lang w:val="en-US" w:eastAsia="zh-CN"/>
        </w:rPr>
        <w:t xml:space="preserve">: </w:t>
      </w:r>
      <w:r w:rsidRPr="00C91B54">
        <w:rPr>
          <w:rFonts w:ascii="Book Antiqua" w:hAnsi="Book Antiqua"/>
          <w:sz w:val="24"/>
          <w:szCs w:val="24"/>
          <w:lang w:val="en-US"/>
        </w:rPr>
        <w:t xml:space="preserve">Lifestyle interventions based on exercise and a balanced diet, are considered the cornerstone of </w:t>
      </w:r>
      <w:r w:rsidR="00A90FA9" w:rsidRPr="00C91B54">
        <w:rPr>
          <w:rFonts w:ascii="Book Antiqua" w:hAnsi="Book Antiqua"/>
          <w:sz w:val="24"/>
          <w:szCs w:val="24"/>
          <w:lang w:val="en-US"/>
        </w:rPr>
        <w:t xml:space="preserve">nonalcoholic fatty liver disease (NAFLD) </w:t>
      </w:r>
      <w:r w:rsidRPr="00C91B54">
        <w:rPr>
          <w:rFonts w:ascii="Book Antiqua" w:hAnsi="Book Antiqua"/>
          <w:sz w:val="24"/>
          <w:szCs w:val="24"/>
          <w:lang w:val="en-US"/>
        </w:rPr>
        <w:t>management.</w:t>
      </w:r>
      <w:r w:rsidR="00C26454" w:rsidRPr="00C91B54">
        <w:rPr>
          <w:sz w:val="24"/>
          <w:szCs w:val="24"/>
          <w:lang w:val="en-US"/>
        </w:rPr>
        <w:t xml:space="preserve"> </w:t>
      </w:r>
      <w:r w:rsidR="00F26F6F" w:rsidRPr="00C91B54">
        <w:rPr>
          <w:rFonts w:ascii="Book Antiqua" w:hAnsi="Book Antiqua"/>
          <w:sz w:val="24"/>
          <w:szCs w:val="24"/>
          <w:lang w:val="en-US"/>
        </w:rPr>
        <w:t>The M</w:t>
      </w:r>
      <w:r w:rsidR="00A90FA9" w:rsidRPr="00C91B54">
        <w:rPr>
          <w:rFonts w:ascii="Book Antiqua" w:hAnsi="Book Antiqua"/>
          <w:sz w:val="24"/>
          <w:szCs w:val="24"/>
          <w:lang w:val="en-US"/>
        </w:rPr>
        <w:t>editerranean diet</w:t>
      </w:r>
      <w:r w:rsidR="000546EA" w:rsidRPr="00C91B54">
        <w:rPr>
          <w:rFonts w:ascii="Book Antiqua" w:hAnsi="Book Antiqua"/>
          <w:sz w:val="24"/>
          <w:szCs w:val="24"/>
          <w:lang w:val="en-US"/>
        </w:rPr>
        <w:t xml:space="preserve"> (MD)</w:t>
      </w:r>
      <w:r w:rsidR="00A90FA9" w:rsidRPr="00C91B54">
        <w:rPr>
          <w:rFonts w:ascii="Book Antiqua" w:hAnsi="Book Antiqua"/>
          <w:sz w:val="24"/>
          <w:szCs w:val="24"/>
          <w:lang w:val="en-US"/>
        </w:rPr>
        <w:t>,</w:t>
      </w:r>
      <w:r w:rsidRPr="00C91B54">
        <w:rPr>
          <w:rFonts w:ascii="Book Antiqua" w:hAnsi="Book Antiqua"/>
          <w:sz w:val="24"/>
          <w:szCs w:val="24"/>
          <w:lang w:val="en-US"/>
        </w:rPr>
        <w:t xml:space="preserve"> </w:t>
      </w:r>
      <w:r w:rsidR="00A90FA9" w:rsidRPr="00C91B54">
        <w:rPr>
          <w:rFonts w:ascii="Book Antiqua" w:hAnsi="Book Antiqua"/>
          <w:sz w:val="24"/>
          <w:szCs w:val="24"/>
          <w:lang w:val="en-US"/>
        </w:rPr>
        <w:t>low in saturated fats and anima</w:t>
      </w:r>
      <w:r w:rsidR="003044FF" w:rsidRPr="00C91B54">
        <w:rPr>
          <w:rFonts w:ascii="Book Antiqua" w:hAnsi="Book Antiqua"/>
          <w:sz w:val="24"/>
          <w:szCs w:val="24"/>
          <w:lang w:val="en-US"/>
        </w:rPr>
        <w:t>l protein, high in antioxidants and</w:t>
      </w:r>
      <w:r w:rsidR="00A90FA9" w:rsidRPr="00C91B54">
        <w:rPr>
          <w:rFonts w:ascii="Book Antiqua" w:hAnsi="Book Antiqua"/>
          <w:sz w:val="24"/>
          <w:szCs w:val="24"/>
          <w:lang w:val="en-US"/>
        </w:rPr>
        <w:t xml:space="preserve"> fiber</w:t>
      </w:r>
      <w:r w:rsidR="003044FF" w:rsidRPr="00C91B54">
        <w:rPr>
          <w:rFonts w:ascii="Book Antiqua" w:hAnsi="Book Antiqua"/>
          <w:sz w:val="24"/>
          <w:szCs w:val="24"/>
          <w:lang w:val="en-US"/>
        </w:rPr>
        <w:t>s,</w:t>
      </w:r>
      <w:r w:rsidR="00A90FA9" w:rsidRPr="00C91B54">
        <w:rPr>
          <w:rFonts w:ascii="Book Antiqua" w:hAnsi="Book Antiqua"/>
          <w:sz w:val="24"/>
          <w:szCs w:val="24"/>
          <w:lang w:val="en-US"/>
        </w:rPr>
        <w:t xml:space="preserve"> </w:t>
      </w:r>
      <w:r w:rsidR="003044FF" w:rsidRPr="00C91B54">
        <w:rPr>
          <w:rFonts w:ascii="Book Antiqua" w:hAnsi="Book Antiqua"/>
          <w:sz w:val="24"/>
          <w:szCs w:val="24"/>
          <w:lang w:val="en-US"/>
        </w:rPr>
        <w:t>and with an adequate omega</w:t>
      </w:r>
      <w:r w:rsidR="00527F6C" w:rsidRPr="00C91B54">
        <w:rPr>
          <w:rFonts w:ascii="Book Antiqua" w:hAnsi="Book Antiqua"/>
          <w:sz w:val="24"/>
          <w:szCs w:val="24"/>
          <w:lang w:val="en-US"/>
        </w:rPr>
        <w:t>-3 to omega-</w:t>
      </w:r>
      <w:r w:rsidR="00A90FA9" w:rsidRPr="00C91B54">
        <w:rPr>
          <w:rFonts w:ascii="Book Antiqua" w:hAnsi="Book Antiqua"/>
          <w:sz w:val="24"/>
          <w:szCs w:val="24"/>
          <w:lang w:val="en-US"/>
        </w:rPr>
        <w:t xml:space="preserve">6 fatty balance, has been </w:t>
      </w:r>
      <w:r w:rsidR="00201883" w:rsidRPr="00C91B54">
        <w:rPr>
          <w:rFonts w:ascii="Book Antiqua" w:hAnsi="Book Antiqua"/>
          <w:sz w:val="24"/>
          <w:szCs w:val="24"/>
          <w:lang w:val="en-US"/>
        </w:rPr>
        <w:t>suggested to be effective</w:t>
      </w:r>
      <w:r w:rsidR="00A90FA9" w:rsidRPr="00C91B54">
        <w:rPr>
          <w:rFonts w:ascii="Book Antiqua" w:hAnsi="Book Antiqua"/>
          <w:sz w:val="24"/>
          <w:szCs w:val="24"/>
          <w:lang w:val="en-US"/>
        </w:rPr>
        <w:t xml:space="preserve"> </w:t>
      </w:r>
      <w:r w:rsidR="00201883" w:rsidRPr="00C91B54">
        <w:rPr>
          <w:rFonts w:ascii="Book Antiqua" w:hAnsi="Book Antiqua"/>
          <w:sz w:val="24"/>
          <w:szCs w:val="24"/>
          <w:lang w:val="en-US"/>
        </w:rPr>
        <w:t>in</w:t>
      </w:r>
      <w:r w:rsidR="00A90FA9" w:rsidRPr="00C91B54">
        <w:rPr>
          <w:rFonts w:ascii="Book Antiqua" w:hAnsi="Book Antiqua"/>
          <w:sz w:val="24"/>
          <w:szCs w:val="24"/>
          <w:lang w:val="en-US"/>
        </w:rPr>
        <w:t xml:space="preserve"> NAFLD. </w:t>
      </w:r>
      <w:r w:rsidR="00527F6C" w:rsidRPr="00C91B54">
        <w:rPr>
          <w:rFonts w:ascii="Book Antiqua" w:hAnsi="Book Antiqua"/>
          <w:sz w:val="24"/>
          <w:szCs w:val="24"/>
          <w:lang w:val="en-US"/>
        </w:rPr>
        <w:t>Although</w:t>
      </w:r>
      <w:r w:rsidR="000546EA" w:rsidRPr="00C91B54">
        <w:rPr>
          <w:rFonts w:ascii="Book Antiqua" w:hAnsi="Book Antiqua"/>
          <w:sz w:val="24"/>
          <w:szCs w:val="24"/>
          <w:lang w:val="en-US"/>
        </w:rPr>
        <w:t xml:space="preserve"> the results from the available studies are encouraging, there is still need of trials with larger sample size</w:t>
      </w:r>
      <w:r w:rsidR="00527F6C" w:rsidRPr="00C91B54">
        <w:rPr>
          <w:rFonts w:ascii="Book Antiqua" w:hAnsi="Book Antiqua"/>
          <w:sz w:val="24"/>
          <w:szCs w:val="24"/>
          <w:lang w:val="en-US"/>
        </w:rPr>
        <w:t>,</w:t>
      </w:r>
      <w:r w:rsidR="000546EA" w:rsidRPr="00C91B54">
        <w:rPr>
          <w:rFonts w:ascii="Book Antiqua" w:hAnsi="Book Antiqua"/>
          <w:sz w:val="24"/>
          <w:szCs w:val="24"/>
          <w:lang w:val="en-US"/>
        </w:rPr>
        <w:t xml:space="preserve"> </w:t>
      </w:r>
      <w:r w:rsidR="00DE6B2F" w:rsidRPr="00C91B54">
        <w:rPr>
          <w:rFonts w:ascii="Book Antiqua" w:hAnsi="Book Antiqua"/>
          <w:sz w:val="24"/>
          <w:szCs w:val="24"/>
          <w:lang w:val="en-US"/>
        </w:rPr>
        <w:t>along</w:t>
      </w:r>
      <w:r w:rsidR="000546EA" w:rsidRPr="00C91B54">
        <w:rPr>
          <w:rFonts w:ascii="Book Antiqua" w:hAnsi="Book Antiqua"/>
          <w:sz w:val="24"/>
          <w:szCs w:val="24"/>
          <w:lang w:val="en-US"/>
        </w:rPr>
        <w:t xml:space="preserve"> with the standardization of the criteria to evaluate adherence to the diet</w:t>
      </w:r>
      <w:r w:rsidR="00527F6C" w:rsidRPr="00C91B54">
        <w:rPr>
          <w:rFonts w:ascii="Book Antiqua" w:hAnsi="Book Antiqua"/>
          <w:sz w:val="24"/>
          <w:szCs w:val="24"/>
          <w:lang w:val="en-US"/>
        </w:rPr>
        <w:t>,</w:t>
      </w:r>
      <w:r w:rsidR="003175FA" w:rsidRPr="00C91B54">
        <w:rPr>
          <w:rFonts w:ascii="Book Antiqua" w:hAnsi="Book Antiqua"/>
          <w:sz w:val="24"/>
          <w:szCs w:val="24"/>
          <w:lang w:val="en-US"/>
        </w:rPr>
        <w:t xml:space="preserve"> </w:t>
      </w:r>
      <w:r w:rsidR="00527F6C" w:rsidRPr="00C91B54">
        <w:rPr>
          <w:rFonts w:ascii="Book Antiqua" w:hAnsi="Book Antiqua"/>
          <w:sz w:val="24"/>
          <w:szCs w:val="24"/>
          <w:lang w:val="en-US"/>
        </w:rPr>
        <w:t xml:space="preserve">before including </w:t>
      </w:r>
      <w:r w:rsidR="00FE74CD" w:rsidRPr="00C91B54">
        <w:rPr>
          <w:rFonts w:ascii="Book Antiqua" w:hAnsi="Book Antiqua"/>
          <w:sz w:val="24"/>
          <w:szCs w:val="24"/>
          <w:lang w:val="en-US"/>
        </w:rPr>
        <w:t xml:space="preserve">the </w:t>
      </w:r>
      <w:r w:rsidR="000546EA" w:rsidRPr="00C91B54">
        <w:rPr>
          <w:rFonts w:ascii="Book Antiqua" w:hAnsi="Book Antiqua"/>
          <w:sz w:val="24"/>
          <w:szCs w:val="24"/>
          <w:lang w:val="en-US"/>
        </w:rPr>
        <w:t xml:space="preserve">MD as </w:t>
      </w:r>
      <w:r w:rsidR="00A44DB3" w:rsidRPr="00C91B54">
        <w:rPr>
          <w:rFonts w:ascii="Book Antiqua" w:hAnsi="Book Antiqua"/>
          <w:sz w:val="24"/>
          <w:szCs w:val="24"/>
          <w:lang w:val="en-US"/>
        </w:rPr>
        <w:t xml:space="preserve">a </w:t>
      </w:r>
      <w:r w:rsidR="000546EA" w:rsidRPr="00C91B54">
        <w:rPr>
          <w:rFonts w:ascii="Book Antiqua" w:hAnsi="Book Antiqua"/>
          <w:sz w:val="24"/>
          <w:szCs w:val="24"/>
          <w:lang w:val="en-US"/>
        </w:rPr>
        <w:t>therapeutic dietary pattern in NAFLD.</w:t>
      </w:r>
    </w:p>
    <w:p w:rsidR="00E04910" w:rsidRPr="00C91B54" w:rsidRDefault="00E04910" w:rsidP="00A6387A">
      <w:pPr>
        <w:snapToGrid w:val="0"/>
        <w:spacing w:after="0" w:line="360" w:lineRule="auto"/>
        <w:jc w:val="both"/>
        <w:rPr>
          <w:rFonts w:ascii="Book Antiqua" w:hAnsi="Book Antiqua"/>
          <w:sz w:val="24"/>
          <w:szCs w:val="24"/>
          <w:lang w:val="en-US" w:eastAsia="zh-CN"/>
        </w:rPr>
      </w:pPr>
    </w:p>
    <w:p w:rsidR="00E04910" w:rsidRPr="00C91B54" w:rsidRDefault="00E04910" w:rsidP="00A6387A">
      <w:pPr>
        <w:snapToGrid w:val="0"/>
        <w:spacing w:after="0" w:line="360" w:lineRule="auto"/>
        <w:jc w:val="both"/>
        <w:rPr>
          <w:rFonts w:ascii="Book Antiqua" w:hAnsi="Book Antiqua" w:cs="Times New Roman"/>
          <w:sz w:val="24"/>
          <w:szCs w:val="24"/>
        </w:rPr>
      </w:pPr>
      <w:r w:rsidRPr="00C91B54">
        <w:rPr>
          <w:rFonts w:ascii="Book Antiqua" w:hAnsi="Book Antiqua"/>
          <w:sz w:val="24"/>
          <w:szCs w:val="24"/>
        </w:rPr>
        <w:t xml:space="preserve">Anania C, Perla FM, Olivero F, Pacifico L, Chiesa C. </w:t>
      </w:r>
      <w:bookmarkStart w:id="40" w:name="OLE_LINK1105"/>
      <w:bookmarkStart w:id="41" w:name="OLE_LINK1107"/>
      <w:bookmarkStart w:id="42" w:name="OLE_LINK200"/>
      <w:bookmarkStart w:id="43" w:name="OLE_LINK196"/>
      <w:bookmarkStart w:id="44" w:name="OLE_LINK341"/>
      <w:bookmarkStart w:id="45" w:name="OLE_LINK377"/>
      <w:bookmarkStart w:id="46" w:name="OLE_LINK366"/>
      <w:bookmarkStart w:id="47" w:name="OLE_LINK1038"/>
      <w:bookmarkStart w:id="48" w:name="OLE_LINK1166"/>
      <w:r w:rsidR="00392E04" w:rsidRPr="00C91B54">
        <w:rPr>
          <w:rFonts w:ascii="Book Antiqua" w:hAnsi="Book Antiqua"/>
          <w:sz w:val="24"/>
          <w:szCs w:val="24"/>
        </w:rPr>
        <w:t>Mediterranean diet and nonalcoholic fatty liver disease</w:t>
      </w:r>
      <w:r w:rsidR="00392E04" w:rsidRPr="00C91B54">
        <w:rPr>
          <w:rFonts w:ascii="Book Antiqua" w:hAnsi="Book Antiqua" w:hint="eastAsia"/>
          <w:sz w:val="24"/>
          <w:szCs w:val="24"/>
          <w:lang w:eastAsia="zh-CN"/>
        </w:rPr>
        <w:t xml:space="preserve">. </w:t>
      </w:r>
      <w:r w:rsidRPr="00C91B54">
        <w:rPr>
          <w:rFonts w:ascii="Book Antiqua" w:hAnsi="Book Antiqua" w:cs="Times New Roman"/>
          <w:i/>
          <w:sz w:val="24"/>
          <w:szCs w:val="24"/>
        </w:rPr>
        <w:t xml:space="preserve">World J Gastroenterol </w:t>
      </w:r>
      <w:r w:rsidRPr="00C91B54">
        <w:rPr>
          <w:rFonts w:ascii="Book Antiqua" w:hAnsi="Book Antiqua" w:cs="Times New Roman"/>
          <w:sz w:val="24"/>
          <w:szCs w:val="24"/>
        </w:rPr>
        <w:t>201</w:t>
      </w:r>
      <w:r w:rsidRPr="00C91B54">
        <w:rPr>
          <w:rFonts w:ascii="Book Antiqua" w:hAnsi="Book Antiqua" w:cs="Times New Roman" w:hint="eastAsia"/>
          <w:sz w:val="24"/>
          <w:szCs w:val="24"/>
        </w:rPr>
        <w:t>8</w:t>
      </w:r>
      <w:r w:rsidRPr="00C91B54">
        <w:rPr>
          <w:rFonts w:ascii="Book Antiqua" w:hAnsi="Book Antiqua" w:cs="Times New Roman"/>
          <w:sz w:val="24"/>
          <w:szCs w:val="24"/>
        </w:rPr>
        <w:t>; In press</w:t>
      </w:r>
      <w:bookmarkEnd w:id="40"/>
      <w:bookmarkEnd w:id="41"/>
    </w:p>
    <w:bookmarkEnd w:id="42"/>
    <w:bookmarkEnd w:id="43"/>
    <w:bookmarkEnd w:id="44"/>
    <w:bookmarkEnd w:id="45"/>
    <w:bookmarkEnd w:id="46"/>
    <w:bookmarkEnd w:id="47"/>
    <w:bookmarkEnd w:id="48"/>
    <w:p w:rsidR="00357742" w:rsidRPr="00C91B54" w:rsidRDefault="00E04910" w:rsidP="00A6387A">
      <w:pPr>
        <w:snapToGrid w:val="0"/>
        <w:spacing w:after="0" w:line="360" w:lineRule="auto"/>
        <w:rPr>
          <w:rFonts w:ascii="Book Antiqua" w:hAnsi="Book Antiqua"/>
          <w:sz w:val="24"/>
          <w:szCs w:val="24"/>
        </w:rPr>
      </w:pPr>
      <w:r w:rsidRPr="00C91B54">
        <w:rPr>
          <w:rFonts w:ascii="Book Antiqua" w:hAnsi="Book Antiqua"/>
          <w:sz w:val="24"/>
          <w:szCs w:val="24"/>
        </w:rPr>
        <w:br w:type="page"/>
      </w:r>
      <w:bookmarkStart w:id="49" w:name="_GoBack"/>
      <w:bookmarkEnd w:id="49"/>
    </w:p>
    <w:p w:rsidR="002D37F5" w:rsidRPr="00C91B54" w:rsidRDefault="00B461E5" w:rsidP="00A6387A">
      <w:pPr>
        <w:snapToGrid w:val="0"/>
        <w:spacing w:after="0" w:line="360" w:lineRule="auto"/>
        <w:jc w:val="both"/>
        <w:rPr>
          <w:rFonts w:ascii="Book Antiqua" w:hAnsi="Book Antiqua"/>
          <w:sz w:val="24"/>
          <w:szCs w:val="24"/>
          <w:lang w:val="en-US"/>
        </w:rPr>
      </w:pPr>
      <w:r w:rsidRPr="00C91B54">
        <w:rPr>
          <w:rFonts w:ascii="Book Antiqua" w:hAnsi="Book Antiqua"/>
          <w:b/>
          <w:sz w:val="24"/>
          <w:szCs w:val="24"/>
          <w:lang w:val="en-US"/>
        </w:rPr>
        <w:lastRenderedPageBreak/>
        <w:t>INTR</w:t>
      </w:r>
      <w:r w:rsidR="00946029" w:rsidRPr="00C91B54">
        <w:rPr>
          <w:rFonts w:ascii="Book Antiqua" w:hAnsi="Book Antiqua"/>
          <w:b/>
          <w:sz w:val="24"/>
          <w:szCs w:val="24"/>
          <w:lang w:val="en-US"/>
        </w:rPr>
        <w:t>O</w:t>
      </w:r>
      <w:r w:rsidRPr="00C91B54">
        <w:rPr>
          <w:rFonts w:ascii="Book Antiqua" w:hAnsi="Book Antiqua"/>
          <w:b/>
          <w:sz w:val="24"/>
          <w:szCs w:val="24"/>
          <w:lang w:val="en-US"/>
        </w:rPr>
        <w:t xml:space="preserve">DUCTION </w:t>
      </w:r>
    </w:p>
    <w:p w:rsidR="00536DF1" w:rsidRPr="00C91B54" w:rsidRDefault="00CB0875" w:rsidP="00A6387A">
      <w:pPr>
        <w:snapToGrid w:val="0"/>
        <w:spacing w:after="0" w:line="360" w:lineRule="auto"/>
        <w:jc w:val="both"/>
        <w:rPr>
          <w:rFonts w:ascii="Book Antiqua" w:hAnsi="Book Antiqua"/>
          <w:sz w:val="24"/>
          <w:szCs w:val="24"/>
          <w:lang w:val="en-US"/>
        </w:rPr>
      </w:pPr>
      <w:r w:rsidRPr="00C91B54">
        <w:rPr>
          <w:rFonts w:ascii="Book Antiqua" w:hAnsi="Book Antiqua"/>
          <w:sz w:val="24"/>
          <w:szCs w:val="24"/>
          <w:lang w:val="en-US"/>
        </w:rPr>
        <w:t xml:space="preserve">Nonalcoholic fatty liver disease (NAFLD) </w:t>
      </w:r>
      <w:r w:rsidR="00C6241D" w:rsidRPr="00C91B54">
        <w:rPr>
          <w:rFonts w:ascii="Book Antiqua" w:hAnsi="Book Antiqua"/>
          <w:sz w:val="24"/>
          <w:szCs w:val="24"/>
          <w:lang w:val="en-US"/>
        </w:rPr>
        <w:t>is</w:t>
      </w:r>
      <w:r w:rsidRPr="00C91B54">
        <w:rPr>
          <w:rFonts w:ascii="Book Antiqua" w:hAnsi="Book Antiqua"/>
          <w:sz w:val="24"/>
          <w:szCs w:val="24"/>
          <w:lang w:val="en-US"/>
        </w:rPr>
        <w:t xml:space="preserve"> </w:t>
      </w:r>
      <w:r w:rsidR="00AD2F3A" w:rsidRPr="00C91B54">
        <w:rPr>
          <w:rFonts w:ascii="Book Antiqua" w:hAnsi="Book Antiqua"/>
          <w:sz w:val="24"/>
          <w:szCs w:val="24"/>
          <w:lang w:val="en-US"/>
        </w:rPr>
        <w:t>one of the most common causes</w:t>
      </w:r>
      <w:r w:rsidRPr="00C91B54">
        <w:rPr>
          <w:rFonts w:ascii="Book Antiqua" w:hAnsi="Book Antiqua"/>
          <w:sz w:val="24"/>
          <w:szCs w:val="24"/>
          <w:lang w:val="en-US"/>
        </w:rPr>
        <w:t xml:space="preserve"> of </w:t>
      </w:r>
      <w:r w:rsidR="00AD2F3A" w:rsidRPr="00C91B54">
        <w:rPr>
          <w:rFonts w:ascii="Book Antiqua" w:hAnsi="Book Antiqua"/>
          <w:sz w:val="24"/>
          <w:szCs w:val="24"/>
          <w:lang w:val="en-US"/>
        </w:rPr>
        <w:t>chronic liver disease</w:t>
      </w:r>
      <w:r w:rsidR="00811CEA" w:rsidRPr="00C91B54">
        <w:rPr>
          <w:rFonts w:ascii="Book Antiqua" w:hAnsi="Book Antiqua"/>
          <w:sz w:val="24"/>
          <w:szCs w:val="24"/>
          <w:vertAlign w:val="superscript"/>
          <w:lang w:val="en-US"/>
        </w:rPr>
        <w:t>[1,2</w:t>
      </w:r>
      <w:r w:rsidRPr="00C91B54">
        <w:rPr>
          <w:rFonts w:ascii="Book Antiqua" w:hAnsi="Book Antiqua"/>
          <w:sz w:val="24"/>
          <w:szCs w:val="24"/>
          <w:vertAlign w:val="superscript"/>
          <w:lang w:val="en-US"/>
        </w:rPr>
        <w:t>]</w:t>
      </w:r>
      <w:r w:rsidRPr="00C91B54">
        <w:rPr>
          <w:rFonts w:ascii="Book Antiqua" w:hAnsi="Book Antiqua"/>
          <w:sz w:val="24"/>
          <w:szCs w:val="24"/>
          <w:lang w:val="en-US"/>
        </w:rPr>
        <w:t xml:space="preserve">. </w:t>
      </w:r>
      <w:r w:rsidR="006451AA" w:rsidRPr="00C91B54">
        <w:rPr>
          <w:rFonts w:ascii="Book Antiqua" w:hAnsi="Book Antiqua"/>
          <w:sz w:val="24"/>
          <w:szCs w:val="24"/>
          <w:lang w:val="en-US"/>
        </w:rPr>
        <w:t xml:space="preserve">It represents </w:t>
      </w:r>
      <w:r w:rsidR="009E1A14" w:rsidRPr="00C91B54">
        <w:rPr>
          <w:rFonts w:ascii="Book Antiqua" w:hAnsi="Book Antiqua"/>
          <w:sz w:val="24"/>
          <w:szCs w:val="24"/>
          <w:lang w:val="en-US"/>
        </w:rPr>
        <w:t>a wide</w:t>
      </w:r>
      <w:r w:rsidR="00AD2F3A" w:rsidRPr="00C91B54">
        <w:rPr>
          <w:rFonts w:ascii="Book Antiqua" w:hAnsi="Book Antiqua"/>
          <w:sz w:val="24"/>
          <w:szCs w:val="24"/>
          <w:lang w:val="en-US"/>
        </w:rPr>
        <w:t xml:space="preserve"> range</w:t>
      </w:r>
      <w:r w:rsidRPr="00C91B54">
        <w:rPr>
          <w:rFonts w:ascii="Book Antiqua" w:hAnsi="Book Antiqua"/>
          <w:sz w:val="24"/>
          <w:szCs w:val="24"/>
          <w:lang w:val="en-US"/>
        </w:rPr>
        <w:t xml:space="preserve"> </w:t>
      </w:r>
      <w:r w:rsidR="00AD2F3A" w:rsidRPr="00C91B54">
        <w:rPr>
          <w:rFonts w:ascii="Book Antiqua" w:hAnsi="Book Antiqua"/>
          <w:sz w:val="24"/>
          <w:szCs w:val="24"/>
          <w:lang w:val="en-US"/>
        </w:rPr>
        <w:t xml:space="preserve">in liver damage </w:t>
      </w:r>
      <w:r w:rsidRPr="00C91B54">
        <w:rPr>
          <w:rFonts w:ascii="Book Antiqua" w:hAnsi="Book Antiqua"/>
          <w:sz w:val="24"/>
          <w:szCs w:val="24"/>
          <w:lang w:val="en-US"/>
        </w:rPr>
        <w:t xml:space="preserve">that </w:t>
      </w:r>
      <w:r w:rsidR="00AD2F3A" w:rsidRPr="00C91B54">
        <w:rPr>
          <w:rFonts w:ascii="Book Antiqua" w:hAnsi="Book Antiqua"/>
          <w:sz w:val="24"/>
          <w:szCs w:val="24"/>
          <w:lang w:val="en-US"/>
        </w:rPr>
        <w:t>may lead</w:t>
      </w:r>
      <w:r w:rsidR="00C26454" w:rsidRPr="00C91B54">
        <w:rPr>
          <w:rFonts w:ascii="Book Antiqua" w:hAnsi="Book Antiqua"/>
          <w:sz w:val="24"/>
          <w:szCs w:val="24"/>
          <w:lang w:val="en-US"/>
        </w:rPr>
        <w:t xml:space="preserve"> </w:t>
      </w:r>
      <w:r w:rsidR="00AD2F3A" w:rsidRPr="00C91B54">
        <w:rPr>
          <w:rFonts w:ascii="Book Antiqua" w:hAnsi="Book Antiqua"/>
          <w:sz w:val="24"/>
          <w:szCs w:val="24"/>
          <w:lang w:val="en-US"/>
        </w:rPr>
        <w:t>to severe liver disease such as cirrhosis and hepatocellular carcinoma</w:t>
      </w:r>
      <w:r w:rsidRPr="00C91B54">
        <w:rPr>
          <w:rFonts w:ascii="Book Antiqua" w:hAnsi="Book Antiqua"/>
          <w:sz w:val="24"/>
          <w:szCs w:val="24"/>
          <w:vertAlign w:val="superscript"/>
          <w:lang w:val="en-US"/>
        </w:rPr>
        <w:t>[</w:t>
      </w:r>
      <w:r w:rsidR="00811CEA" w:rsidRPr="00C91B54">
        <w:rPr>
          <w:rFonts w:ascii="Book Antiqua" w:hAnsi="Book Antiqua"/>
          <w:sz w:val="24"/>
          <w:szCs w:val="24"/>
          <w:vertAlign w:val="superscript"/>
          <w:lang w:val="en-US"/>
        </w:rPr>
        <w:t>3</w:t>
      </w:r>
      <w:r w:rsidR="00A24183" w:rsidRPr="00C91B54">
        <w:rPr>
          <w:rFonts w:ascii="Book Antiqua" w:hAnsi="Book Antiqua"/>
          <w:sz w:val="24"/>
          <w:szCs w:val="24"/>
          <w:vertAlign w:val="superscript"/>
          <w:lang w:val="en-US"/>
        </w:rPr>
        <w:t>]</w:t>
      </w:r>
      <w:r w:rsidR="00197789" w:rsidRPr="00C91B54">
        <w:rPr>
          <w:rFonts w:ascii="Book Antiqua" w:hAnsi="Book Antiqua"/>
          <w:sz w:val="24"/>
          <w:szCs w:val="24"/>
          <w:lang w:val="en-US"/>
        </w:rPr>
        <w:t>.</w:t>
      </w:r>
      <w:r w:rsidR="00350FEE" w:rsidRPr="00C91B54">
        <w:rPr>
          <w:rFonts w:ascii="Book Antiqua" w:hAnsi="Book Antiqua"/>
          <w:sz w:val="24"/>
          <w:szCs w:val="24"/>
          <w:lang w:val="en-US"/>
        </w:rPr>
        <w:t xml:space="preserve"> </w:t>
      </w:r>
      <w:r w:rsidR="00AD2F3A" w:rsidRPr="00C91B54">
        <w:rPr>
          <w:rFonts w:ascii="Book Antiqua" w:hAnsi="Book Antiqua"/>
          <w:sz w:val="24"/>
          <w:szCs w:val="24"/>
          <w:lang w:val="en-US"/>
        </w:rPr>
        <w:t>Adults as well as</w:t>
      </w:r>
      <w:r w:rsidR="00BA1089" w:rsidRPr="00C91B54">
        <w:rPr>
          <w:rFonts w:ascii="Book Antiqua" w:hAnsi="Book Antiqua"/>
          <w:sz w:val="24"/>
          <w:szCs w:val="24"/>
          <w:lang w:val="en-US"/>
        </w:rPr>
        <w:t xml:space="preserve"> children with fatty liver display </w:t>
      </w:r>
      <w:r w:rsidR="00AD2F3A" w:rsidRPr="00C91B54">
        <w:rPr>
          <w:rFonts w:ascii="Book Antiqua" w:hAnsi="Book Antiqua"/>
          <w:sz w:val="24"/>
          <w:szCs w:val="24"/>
          <w:lang w:val="en-US"/>
        </w:rPr>
        <w:t xml:space="preserve">abnormal glucose and lipid metabolism. </w:t>
      </w:r>
      <w:r w:rsidR="006451AA" w:rsidRPr="00C91B54">
        <w:rPr>
          <w:rFonts w:ascii="Book Antiqua" w:hAnsi="Book Antiqua"/>
          <w:sz w:val="24"/>
          <w:szCs w:val="24"/>
          <w:lang w:val="en-US"/>
        </w:rPr>
        <w:t>Therefore,</w:t>
      </w:r>
      <w:r w:rsidR="00BA1089" w:rsidRPr="00C91B54">
        <w:rPr>
          <w:rFonts w:ascii="Book Antiqua" w:hAnsi="Book Antiqua"/>
          <w:sz w:val="24"/>
          <w:szCs w:val="24"/>
          <w:lang w:val="en-US"/>
        </w:rPr>
        <w:t xml:space="preserve"> NAFLD </w:t>
      </w:r>
      <w:r w:rsidR="00AD2F3A" w:rsidRPr="00C91B54">
        <w:rPr>
          <w:rFonts w:ascii="Book Antiqua" w:hAnsi="Book Antiqua"/>
          <w:sz w:val="24"/>
          <w:szCs w:val="24"/>
          <w:lang w:val="en-US"/>
        </w:rPr>
        <w:t xml:space="preserve">is now considered an important component </w:t>
      </w:r>
      <w:r w:rsidR="00BA1089" w:rsidRPr="00C91B54">
        <w:rPr>
          <w:rFonts w:ascii="Book Antiqua" w:hAnsi="Book Antiqua"/>
          <w:sz w:val="24"/>
          <w:szCs w:val="24"/>
          <w:lang w:val="en-US"/>
        </w:rPr>
        <w:t>of the metabolic syndrome (MetS)</w:t>
      </w:r>
      <w:r w:rsidR="0097499C" w:rsidRPr="00C91B54">
        <w:rPr>
          <w:rFonts w:ascii="Book Antiqua" w:hAnsi="Book Antiqua"/>
          <w:sz w:val="24"/>
          <w:szCs w:val="24"/>
          <w:vertAlign w:val="superscript"/>
          <w:lang w:val="en-US"/>
        </w:rPr>
        <w:t>[</w:t>
      </w:r>
      <w:r w:rsidR="00811CEA" w:rsidRPr="00C91B54">
        <w:rPr>
          <w:rFonts w:ascii="Book Antiqua" w:hAnsi="Book Antiqua"/>
          <w:sz w:val="24"/>
          <w:szCs w:val="24"/>
          <w:vertAlign w:val="superscript"/>
          <w:lang w:val="en-US"/>
        </w:rPr>
        <w:t>4</w:t>
      </w:r>
      <w:r w:rsidR="0097499C" w:rsidRPr="00C91B54">
        <w:rPr>
          <w:rFonts w:ascii="Book Antiqua" w:hAnsi="Book Antiqua"/>
          <w:sz w:val="24"/>
          <w:szCs w:val="24"/>
          <w:vertAlign w:val="superscript"/>
          <w:lang w:val="en-US"/>
        </w:rPr>
        <w:t>]</w:t>
      </w:r>
      <w:r w:rsidR="00A24183" w:rsidRPr="00C91B54">
        <w:rPr>
          <w:rFonts w:ascii="Book Antiqua" w:hAnsi="Book Antiqua"/>
          <w:sz w:val="24"/>
          <w:szCs w:val="24"/>
          <w:lang w:val="en-US"/>
        </w:rPr>
        <w:t>.</w:t>
      </w:r>
      <w:r w:rsidR="0097499C" w:rsidRPr="00C91B54">
        <w:rPr>
          <w:rFonts w:ascii="Book Antiqua" w:hAnsi="Book Antiqua"/>
          <w:sz w:val="24"/>
          <w:szCs w:val="24"/>
          <w:lang w:val="en-US"/>
        </w:rPr>
        <w:t xml:space="preserve"> </w:t>
      </w:r>
      <w:r w:rsidR="00520D03" w:rsidRPr="00C91B54">
        <w:rPr>
          <w:rFonts w:ascii="Book Antiqua" w:hAnsi="Book Antiqua"/>
          <w:sz w:val="24"/>
          <w:szCs w:val="24"/>
          <w:lang w:val="en-US"/>
        </w:rPr>
        <w:t xml:space="preserve">The mechanism of </w:t>
      </w:r>
      <w:r w:rsidR="00D045B7" w:rsidRPr="00C91B54">
        <w:rPr>
          <w:rFonts w:ascii="Book Antiqua" w:hAnsi="Book Antiqua"/>
          <w:sz w:val="24"/>
          <w:szCs w:val="24"/>
          <w:lang w:val="en-US"/>
        </w:rPr>
        <w:t xml:space="preserve">liver injury in NAFLD is </w:t>
      </w:r>
      <w:r w:rsidR="00AD2F3A" w:rsidRPr="00C91B54">
        <w:rPr>
          <w:rFonts w:ascii="Book Antiqua" w:hAnsi="Book Antiqua"/>
          <w:sz w:val="24"/>
          <w:szCs w:val="24"/>
          <w:lang w:val="en-US"/>
        </w:rPr>
        <w:t xml:space="preserve">considered </w:t>
      </w:r>
      <w:r w:rsidR="00C6241D" w:rsidRPr="00C91B54">
        <w:rPr>
          <w:rFonts w:ascii="Book Antiqua" w:hAnsi="Book Antiqua"/>
          <w:sz w:val="24"/>
          <w:szCs w:val="24"/>
          <w:lang w:val="en-US"/>
        </w:rPr>
        <w:t xml:space="preserve">to </w:t>
      </w:r>
      <w:r w:rsidR="00AD2F3A" w:rsidRPr="00C91B54">
        <w:rPr>
          <w:rFonts w:ascii="Book Antiqua" w:hAnsi="Book Antiqua"/>
          <w:sz w:val="24"/>
          <w:szCs w:val="24"/>
          <w:lang w:val="en-US"/>
        </w:rPr>
        <w:t>be a “multiple-hit process”.</w:t>
      </w:r>
      <w:r w:rsidR="00C6241D" w:rsidRPr="00C91B54">
        <w:rPr>
          <w:rFonts w:ascii="Book Antiqua" w:hAnsi="Book Antiqua"/>
          <w:sz w:val="24"/>
          <w:szCs w:val="24"/>
          <w:lang w:val="en-US"/>
        </w:rPr>
        <w:t xml:space="preserve"> </w:t>
      </w:r>
      <w:r w:rsidR="00AD2F3A" w:rsidRPr="00C91B54">
        <w:rPr>
          <w:rFonts w:ascii="Book Antiqua" w:hAnsi="Book Antiqua"/>
          <w:sz w:val="24"/>
          <w:szCs w:val="24"/>
          <w:lang w:val="en-US"/>
        </w:rPr>
        <w:t>T</w:t>
      </w:r>
      <w:r w:rsidR="00F17801" w:rsidRPr="00C91B54">
        <w:rPr>
          <w:rFonts w:ascii="Book Antiqua" w:hAnsi="Book Antiqua"/>
          <w:sz w:val="24"/>
          <w:szCs w:val="24"/>
          <w:lang w:val="en-US"/>
        </w:rPr>
        <w:t xml:space="preserve">he first “hit” </w:t>
      </w:r>
      <w:r w:rsidR="00AD2F3A" w:rsidRPr="00C91B54">
        <w:rPr>
          <w:rFonts w:ascii="Book Antiqua" w:hAnsi="Book Antiqua"/>
          <w:sz w:val="24"/>
          <w:szCs w:val="24"/>
          <w:lang w:val="en-US"/>
        </w:rPr>
        <w:t xml:space="preserve">leads to </w:t>
      </w:r>
      <w:r w:rsidR="00F17801" w:rsidRPr="00C91B54">
        <w:rPr>
          <w:rFonts w:ascii="Book Antiqua" w:hAnsi="Book Antiqua"/>
          <w:sz w:val="24"/>
          <w:szCs w:val="24"/>
          <w:lang w:val="en-US"/>
        </w:rPr>
        <w:t xml:space="preserve">an increase in liver fat, </w:t>
      </w:r>
      <w:r w:rsidR="00AD2F3A" w:rsidRPr="00C91B54">
        <w:rPr>
          <w:rFonts w:ascii="Book Antiqua" w:hAnsi="Book Antiqua"/>
          <w:sz w:val="24"/>
          <w:szCs w:val="24"/>
          <w:lang w:val="en-US"/>
        </w:rPr>
        <w:t xml:space="preserve">while the next </w:t>
      </w:r>
      <w:r w:rsidR="00F17801" w:rsidRPr="00C91B54">
        <w:rPr>
          <w:rFonts w:ascii="Book Antiqua" w:hAnsi="Book Antiqua"/>
          <w:sz w:val="24"/>
          <w:szCs w:val="24"/>
          <w:lang w:val="en-US"/>
        </w:rPr>
        <w:t xml:space="preserve">multiple factors </w:t>
      </w:r>
      <w:r w:rsidR="00AD2F3A" w:rsidRPr="00C91B54">
        <w:rPr>
          <w:rFonts w:ascii="Book Antiqua" w:hAnsi="Book Antiqua"/>
          <w:sz w:val="24"/>
          <w:szCs w:val="24"/>
          <w:lang w:val="en-US"/>
        </w:rPr>
        <w:t xml:space="preserve">lead to </w:t>
      </w:r>
      <w:r w:rsidR="00C6241D" w:rsidRPr="00C91B54">
        <w:rPr>
          <w:rFonts w:ascii="Book Antiqua" w:hAnsi="Book Antiqua"/>
          <w:sz w:val="24"/>
          <w:szCs w:val="24"/>
          <w:lang w:val="en-US"/>
        </w:rPr>
        <w:t>inflammation</w:t>
      </w:r>
      <w:r w:rsidR="00F17801" w:rsidRPr="00C91B54">
        <w:rPr>
          <w:rFonts w:ascii="Book Antiqua" w:hAnsi="Book Antiqua"/>
          <w:sz w:val="24"/>
          <w:szCs w:val="24"/>
          <w:vertAlign w:val="superscript"/>
          <w:lang w:val="en-US"/>
        </w:rPr>
        <w:t>[</w:t>
      </w:r>
      <w:r w:rsidR="00811CEA" w:rsidRPr="00C91B54">
        <w:rPr>
          <w:rFonts w:ascii="Book Antiqua" w:hAnsi="Book Antiqua"/>
          <w:sz w:val="24"/>
          <w:szCs w:val="24"/>
          <w:vertAlign w:val="superscript"/>
          <w:lang w:val="en-US"/>
        </w:rPr>
        <w:t>5</w:t>
      </w:r>
      <w:r w:rsidR="00B81884" w:rsidRPr="00C91B54">
        <w:rPr>
          <w:rFonts w:ascii="Book Antiqua" w:hAnsi="Book Antiqua"/>
          <w:sz w:val="24"/>
          <w:szCs w:val="24"/>
          <w:vertAlign w:val="superscript"/>
          <w:lang w:val="en-US"/>
        </w:rPr>
        <w:t>]</w:t>
      </w:r>
      <w:r w:rsidR="00B81884" w:rsidRPr="00C91B54">
        <w:rPr>
          <w:rFonts w:ascii="Book Antiqua" w:hAnsi="Book Antiqua"/>
          <w:sz w:val="24"/>
          <w:szCs w:val="24"/>
          <w:lang w:val="en-US"/>
        </w:rPr>
        <w:t>.</w:t>
      </w:r>
      <w:r w:rsidR="00F17801" w:rsidRPr="00C91B54">
        <w:rPr>
          <w:rFonts w:ascii="Book Antiqua" w:hAnsi="Book Antiqua"/>
          <w:sz w:val="24"/>
          <w:szCs w:val="24"/>
          <w:lang w:val="en-US"/>
        </w:rPr>
        <w:t xml:space="preserve"> Indeed</w:t>
      </w:r>
      <w:r w:rsidR="008A33DB" w:rsidRPr="00C91B54">
        <w:rPr>
          <w:rFonts w:ascii="Book Antiqua" w:hAnsi="Book Antiqua"/>
          <w:sz w:val="24"/>
          <w:szCs w:val="24"/>
          <w:lang w:val="en-US"/>
        </w:rPr>
        <w:t xml:space="preserve">, the early manifestation of </w:t>
      </w:r>
      <w:r w:rsidR="00F17801" w:rsidRPr="00C91B54">
        <w:rPr>
          <w:rFonts w:ascii="Book Antiqua" w:hAnsi="Book Antiqua"/>
          <w:sz w:val="24"/>
          <w:szCs w:val="24"/>
          <w:lang w:val="en-US"/>
        </w:rPr>
        <w:t xml:space="preserve">NAFLD is triglyceride accumulation </w:t>
      </w:r>
      <w:r w:rsidR="008A33DB" w:rsidRPr="00C91B54">
        <w:rPr>
          <w:rFonts w:ascii="Book Antiqua" w:hAnsi="Book Antiqua"/>
          <w:sz w:val="24"/>
          <w:szCs w:val="24"/>
          <w:lang w:val="en-US"/>
        </w:rPr>
        <w:t xml:space="preserve">in the liver associated with </w:t>
      </w:r>
      <w:r w:rsidR="00F17801" w:rsidRPr="00C91B54">
        <w:rPr>
          <w:rFonts w:ascii="Book Antiqua" w:hAnsi="Book Antiqua"/>
          <w:sz w:val="24"/>
          <w:szCs w:val="24"/>
          <w:lang w:val="en-US"/>
        </w:rPr>
        <w:t xml:space="preserve">insulin resistance, which is </w:t>
      </w:r>
      <w:r w:rsidR="00F62D64" w:rsidRPr="00C91B54">
        <w:rPr>
          <w:rFonts w:ascii="Book Antiqua" w:hAnsi="Book Antiqua"/>
          <w:sz w:val="24"/>
          <w:szCs w:val="24"/>
          <w:lang w:val="en-US"/>
        </w:rPr>
        <w:t xml:space="preserve">considerably affected </w:t>
      </w:r>
      <w:r w:rsidR="008A33DB" w:rsidRPr="00C91B54">
        <w:rPr>
          <w:rFonts w:ascii="Book Antiqua" w:hAnsi="Book Antiqua"/>
          <w:sz w:val="24"/>
          <w:szCs w:val="24"/>
          <w:lang w:val="en-US"/>
        </w:rPr>
        <w:t xml:space="preserve">by factors such as </w:t>
      </w:r>
      <w:r w:rsidR="00251100" w:rsidRPr="00C91B54">
        <w:rPr>
          <w:rFonts w:ascii="Book Antiqua" w:hAnsi="Book Antiqua"/>
          <w:sz w:val="24"/>
          <w:szCs w:val="24"/>
          <w:lang w:val="en-US"/>
        </w:rPr>
        <w:t>hyperenergetic</w:t>
      </w:r>
      <w:r w:rsidR="00F17801" w:rsidRPr="00C91B54">
        <w:rPr>
          <w:rFonts w:ascii="Book Antiqua" w:hAnsi="Book Antiqua"/>
          <w:sz w:val="24"/>
          <w:szCs w:val="24"/>
          <w:lang w:val="en-US"/>
        </w:rPr>
        <w:t xml:space="preserve"> diets, sedentary lifestyle, and</w:t>
      </w:r>
      <w:r w:rsidR="008A33DB" w:rsidRPr="00C91B54">
        <w:rPr>
          <w:rFonts w:ascii="Book Antiqua" w:hAnsi="Book Antiqua"/>
          <w:sz w:val="24"/>
          <w:szCs w:val="24"/>
          <w:lang w:val="en-US"/>
        </w:rPr>
        <w:t xml:space="preserve"> genetic susceptibility. F</w:t>
      </w:r>
      <w:r w:rsidR="00F17801" w:rsidRPr="00C91B54">
        <w:rPr>
          <w:rFonts w:ascii="Book Antiqua" w:hAnsi="Book Antiqua"/>
          <w:sz w:val="24"/>
          <w:szCs w:val="24"/>
          <w:lang w:val="en-US"/>
        </w:rPr>
        <w:t>at accumulation</w:t>
      </w:r>
      <w:r w:rsidR="008A33DB" w:rsidRPr="00C91B54">
        <w:rPr>
          <w:rFonts w:ascii="Book Antiqua" w:hAnsi="Book Antiqua"/>
          <w:sz w:val="24"/>
          <w:szCs w:val="24"/>
          <w:lang w:val="en-US"/>
        </w:rPr>
        <w:t xml:space="preserve"> in the liver</w:t>
      </w:r>
      <w:r w:rsidR="00C26454" w:rsidRPr="00C91B54">
        <w:rPr>
          <w:rFonts w:ascii="Book Antiqua" w:hAnsi="Book Antiqua"/>
          <w:sz w:val="24"/>
          <w:szCs w:val="24"/>
          <w:lang w:val="en-US"/>
        </w:rPr>
        <w:t xml:space="preserve"> </w:t>
      </w:r>
      <w:r w:rsidR="00F17801" w:rsidRPr="00C91B54">
        <w:rPr>
          <w:rFonts w:ascii="Book Antiqua" w:hAnsi="Book Antiqua"/>
          <w:sz w:val="24"/>
          <w:szCs w:val="24"/>
          <w:lang w:val="en-US"/>
        </w:rPr>
        <w:t xml:space="preserve">is associated with lipotoxic </w:t>
      </w:r>
      <w:r w:rsidR="008A33DB" w:rsidRPr="00C91B54">
        <w:rPr>
          <w:rFonts w:ascii="Book Antiqua" w:hAnsi="Book Antiqua"/>
          <w:sz w:val="24"/>
          <w:szCs w:val="24"/>
          <w:lang w:val="en-US"/>
        </w:rPr>
        <w:t xml:space="preserve">hepatocellular injury </w:t>
      </w:r>
      <w:r w:rsidR="00C6241D" w:rsidRPr="00C91B54">
        <w:rPr>
          <w:rFonts w:ascii="Book Antiqua" w:hAnsi="Book Antiqua"/>
          <w:sz w:val="24"/>
          <w:szCs w:val="24"/>
          <w:lang w:val="en-US"/>
        </w:rPr>
        <w:t>due to</w:t>
      </w:r>
      <w:r w:rsidR="00F17801" w:rsidRPr="00C91B54">
        <w:rPr>
          <w:rFonts w:ascii="Book Antiqua" w:hAnsi="Book Antiqua"/>
          <w:sz w:val="24"/>
          <w:szCs w:val="24"/>
          <w:lang w:val="en-US"/>
        </w:rPr>
        <w:t xml:space="preserve"> </w:t>
      </w:r>
      <w:r w:rsidR="008A33DB" w:rsidRPr="00C91B54">
        <w:rPr>
          <w:rFonts w:ascii="Book Antiqua" w:hAnsi="Book Antiqua"/>
          <w:sz w:val="24"/>
          <w:szCs w:val="24"/>
          <w:lang w:val="en-US"/>
        </w:rPr>
        <w:t xml:space="preserve">elevated </w:t>
      </w:r>
      <w:r w:rsidR="0010073C" w:rsidRPr="00C91B54">
        <w:rPr>
          <w:rFonts w:ascii="Book Antiqua" w:hAnsi="Book Antiqua"/>
          <w:sz w:val="24"/>
          <w:szCs w:val="24"/>
          <w:lang w:val="en-US"/>
        </w:rPr>
        <w:t>free fatty acids</w:t>
      </w:r>
      <w:r w:rsidR="00F17801" w:rsidRPr="00C91B54">
        <w:rPr>
          <w:rFonts w:ascii="Book Antiqua" w:hAnsi="Book Antiqua"/>
          <w:sz w:val="24"/>
          <w:szCs w:val="24"/>
          <w:lang w:val="en-US"/>
        </w:rPr>
        <w:t xml:space="preserve">, free cholesterol and other lipid metabolites. </w:t>
      </w:r>
      <w:r w:rsidR="008A33DB" w:rsidRPr="00C91B54">
        <w:rPr>
          <w:rFonts w:ascii="Book Antiqua" w:hAnsi="Book Antiqua"/>
          <w:sz w:val="24"/>
          <w:szCs w:val="24"/>
          <w:lang w:val="en-US"/>
        </w:rPr>
        <w:t xml:space="preserve">Thus, mitochondrial dysfunction with </w:t>
      </w:r>
      <w:r w:rsidR="00F17801" w:rsidRPr="00C91B54">
        <w:rPr>
          <w:rFonts w:ascii="Book Antiqua" w:hAnsi="Book Antiqua"/>
          <w:sz w:val="24"/>
          <w:szCs w:val="24"/>
          <w:lang w:val="en-US"/>
        </w:rPr>
        <w:t>oxidative stress and endoplasmic reticulum stress-associated mechanisms are activated</w:t>
      </w:r>
      <w:r w:rsidR="00F17801" w:rsidRPr="00C91B54">
        <w:rPr>
          <w:rFonts w:ascii="Book Antiqua" w:hAnsi="Book Antiqua"/>
          <w:sz w:val="24"/>
          <w:szCs w:val="24"/>
          <w:vertAlign w:val="superscript"/>
          <w:lang w:val="en-US"/>
        </w:rPr>
        <w:t>[</w:t>
      </w:r>
      <w:r w:rsidR="00811CEA" w:rsidRPr="00C91B54">
        <w:rPr>
          <w:rFonts w:ascii="Book Antiqua" w:hAnsi="Book Antiqua"/>
          <w:sz w:val="24"/>
          <w:szCs w:val="24"/>
          <w:vertAlign w:val="superscript"/>
          <w:lang w:val="en-US"/>
        </w:rPr>
        <w:t>6</w:t>
      </w:r>
      <w:r w:rsidR="00F17801" w:rsidRPr="00C91B54">
        <w:rPr>
          <w:rFonts w:ascii="Book Antiqua" w:hAnsi="Book Antiqua"/>
          <w:sz w:val="24"/>
          <w:szCs w:val="24"/>
          <w:vertAlign w:val="superscript"/>
          <w:lang w:val="en-US"/>
        </w:rPr>
        <w:t>]</w:t>
      </w:r>
      <w:r w:rsidR="002A6D4C" w:rsidRPr="00C91B54">
        <w:rPr>
          <w:rFonts w:ascii="Book Antiqua" w:hAnsi="Book Antiqua"/>
          <w:sz w:val="24"/>
          <w:szCs w:val="24"/>
          <w:lang w:val="en-US"/>
        </w:rPr>
        <w:t>.</w:t>
      </w:r>
      <w:r w:rsidR="00E83B31" w:rsidRPr="00C91B54">
        <w:rPr>
          <w:rFonts w:ascii="Book Antiqua" w:hAnsi="Book Antiqua"/>
          <w:sz w:val="24"/>
          <w:szCs w:val="24"/>
          <w:lang w:val="en-US"/>
        </w:rPr>
        <w:t xml:space="preserve"> </w:t>
      </w:r>
    </w:p>
    <w:p w:rsidR="00536DF1" w:rsidRPr="00C91B54" w:rsidRDefault="00536DF1" w:rsidP="00A6387A">
      <w:pPr>
        <w:snapToGrid w:val="0"/>
        <w:spacing w:after="0" w:line="360" w:lineRule="auto"/>
        <w:ind w:firstLine="708"/>
        <w:jc w:val="both"/>
        <w:rPr>
          <w:rFonts w:ascii="Book Antiqua" w:hAnsi="Book Antiqua"/>
          <w:sz w:val="24"/>
          <w:szCs w:val="24"/>
          <w:lang w:val="en-US"/>
        </w:rPr>
      </w:pPr>
      <w:r w:rsidRPr="00C91B54">
        <w:rPr>
          <w:rFonts w:ascii="Book Antiqua" w:hAnsi="Book Antiqua"/>
          <w:sz w:val="24"/>
          <w:szCs w:val="24"/>
          <w:lang w:val="en-US"/>
        </w:rPr>
        <w:t>Obesity is considered a key player in the development of NAFLD, and the majority of patients with NAFLD are either obese or overweight. However, NAFLD has been reported also in lean subjects. “Lean” NAFLD represents subpopulation of patients with fatty liver and normal BMI. These patients are usually insulin resistant and have low HDL-C and higher triglyceride concentrations when compared to lean heal</w:t>
      </w:r>
      <w:r w:rsidR="005F20CE">
        <w:rPr>
          <w:rFonts w:ascii="Book Antiqua" w:hAnsi="Book Antiqua"/>
          <w:sz w:val="24"/>
          <w:szCs w:val="24"/>
          <w:lang w:val="en-US"/>
        </w:rPr>
        <w:t>thy controls</w:t>
      </w:r>
      <w:r w:rsidRPr="00C91B54">
        <w:rPr>
          <w:rFonts w:ascii="Book Antiqua" w:hAnsi="Book Antiqua"/>
          <w:sz w:val="24"/>
          <w:szCs w:val="24"/>
          <w:vertAlign w:val="superscript"/>
          <w:lang w:val="en-US"/>
        </w:rPr>
        <w:t>[</w:t>
      </w:r>
      <w:r w:rsidR="00811CEA" w:rsidRPr="00C91B54">
        <w:rPr>
          <w:rFonts w:ascii="Book Antiqua" w:hAnsi="Book Antiqua"/>
          <w:sz w:val="24"/>
          <w:szCs w:val="24"/>
          <w:vertAlign w:val="superscript"/>
          <w:lang w:val="en-US"/>
        </w:rPr>
        <w:t>7</w:t>
      </w:r>
      <w:r w:rsidRPr="00C91B54">
        <w:rPr>
          <w:rFonts w:ascii="Book Antiqua" w:hAnsi="Book Antiqua"/>
          <w:sz w:val="24"/>
          <w:szCs w:val="24"/>
          <w:vertAlign w:val="superscript"/>
          <w:lang w:val="en-US"/>
        </w:rPr>
        <w:t>]</w:t>
      </w:r>
      <w:r w:rsidRPr="00C91B54">
        <w:rPr>
          <w:rFonts w:ascii="Book Antiqua" w:hAnsi="Book Antiqua"/>
          <w:sz w:val="24"/>
          <w:szCs w:val="24"/>
          <w:lang w:val="en-US"/>
        </w:rPr>
        <w:t>. Visceral obesity (as opposed to general obesity), insulin resistance, high fructose and high cholesterol intake are the most prevalent risk factors for lean NAFLD, although genetic factors (e.g. Palatin-like phospholipase domain -containing 3 and Transmembrane 6 superfamily member 2 gene variants) may have an important role.</w:t>
      </w:r>
    </w:p>
    <w:p w:rsidR="00536DF1" w:rsidRPr="00C91B54" w:rsidRDefault="00536DF1" w:rsidP="00A6387A">
      <w:pPr>
        <w:snapToGrid w:val="0"/>
        <w:spacing w:after="0" w:line="360" w:lineRule="auto"/>
        <w:ind w:firstLine="708"/>
        <w:jc w:val="both"/>
        <w:rPr>
          <w:rFonts w:ascii="Book Antiqua" w:hAnsi="Book Antiqua"/>
          <w:sz w:val="24"/>
          <w:szCs w:val="24"/>
          <w:lang w:val="en-US"/>
        </w:rPr>
      </w:pPr>
      <w:r w:rsidRPr="00C91B54">
        <w:rPr>
          <w:rStyle w:val="enhanced-reference"/>
          <w:rFonts w:ascii="Book Antiqua" w:hAnsi="Book Antiqua"/>
          <w:i/>
          <w:sz w:val="24"/>
          <w:szCs w:val="24"/>
          <w:lang w:val="en-US"/>
        </w:rPr>
        <w:t xml:space="preserve"> </w:t>
      </w:r>
      <w:r w:rsidRPr="00C91B54">
        <w:rPr>
          <w:rStyle w:val="Emphasis"/>
          <w:rFonts w:ascii="Book Antiqua" w:hAnsi="Book Antiqua"/>
          <w:i w:val="0"/>
          <w:sz w:val="24"/>
          <w:szCs w:val="24"/>
          <w:lang w:val="en-US"/>
        </w:rPr>
        <w:t>NAFLD diagnosis requires proof of steatosis, which relies on imaging techniques in clinical practive. Liver biopsy remains the gold standard</w:t>
      </w:r>
      <w:r w:rsidRPr="00C91B54">
        <w:rPr>
          <w:rStyle w:val="Emphasis"/>
          <w:rFonts w:ascii="Book Antiqua" w:hAnsi="Book Antiqua"/>
          <w:sz w:val="24"/>
          <w:szCs w:val="24"/>
          <w:lang w:val="en-US"/>
        </w:rPr>
        <w:t xml:space="preserve"> </w:t>
      </w:r>
      <w:r w:rsidRPr="00C91B54">
        <w:rPr>
          <w:rStyle w:val="Emphasis"/>
          <w:rFonts w:ascii="Book Antiqua" w:hAnsi="Book Antiqua"/>
          <w:i w:val="0"/>
          <w:sz w:val="24"/>
          <w:szCs w:val="24"/>
          <w:lang w:val="en-US"/>
        </w:rPr>
        <w:t>to address such diagnosis and is the only valid method for differentiating NASH from simple steatosis, however it is</w:t>
      </w:r>
      <w:r w:rsidR="00C26454" w:rsidRPr="00C91B54">
        <w:rPr>
          <w:rStyle w:val="Emphasis"/>
          <w:rFonts w:ascii="Book Antiqua" w:hAnsi="Book Antiqua"/>
          <w:i w:val="0"/>
          <w:sz w:val="24"/>
          <w:szCs w:val="24"/>
          <w:lang w:val="en-US"/>
        </w:rPr>
        <w:t xml:space="preserve"> </w:t>
      </w:r>
      <w:r w:rsidRPr="00C91B54">
        <w:rPr>
          <w:rStyle w:val="Emphasis"/>
          <w:rFonts w:ascii="Book Antiqua" w:hAnsi="Book Antiqua"/>
          <w:i w:val="0"/>
          <w:sz w:val="24"/>
          <w:szCs w:val="24"/>
          <w:lang w:val="en-US"/>
        </w:rPr>
        <w:t>neither feasible nor ethical to perform liver biopsy as a tool in all putative patients.</w:t>
      </w:r>
      <w:r w:rsidR="00C26454" w:rsidRPr="00C91B54">
        <w:rPr>
          <w:rStyle w:val="Emphasis"/>
          <w:rFonts w:ascii="Book Antiqua" w:hAnsi="Book Antiqua"/>
          <w:i w:val="0"/>
          <w:sz w:val="24"/>
          <w:szCs w:val="24"/>
          <w:lang w:val="en-US"/>
        </w:rPr>
        <w:t xml:space="preserve"> </w:t>
      </w:r>
      <w:r w:rsidRPr="00C91B54">
        <w:rPr>
          <w:rStyle w:val="Emphasis"/>
          <w:rFonts w:ascii="Book Antiqua" w:hAnsi="Book Antiqua"/>
          <w:i w:val="0"/>
          <w:sz w:val="24"/>
          <w:szCs w:val="24"/>
          <w:lang w:val="en-US"/>
        </w:rPr>
        <w:t>Noninvasive imaging techniques</w:t>
      </w:r>
      <w:r w:rsidRPr="00C91B54">
        <w:rPr>
          <w:rStyle w:val="st"/>
          <w:rFonts w:ascii="Book Antiqua" w:hAnsi="Book Antiqua"/>
          <w:i/>
          <w:sz w:val="24"/>
          <w:szCs w:val="24"/>
          <w:lang w:val="en-US"/>
        </w:rPr>
        <w:t xml:space="preserve">, </w:t>
      </w:r>
      <w:r w:rsidRPr="00C91B54">
        <w:rPr>
          <w:rStyle w:val="st"/>
          <w:rFonts w:ascii="Book Antiqua" w:hAnsi="Book Antiqua"/>
          <w:sz w:val="24"/>
          <w:szCs w:val="24"/>
          <w:lang w:val="en-US"/>
        </w:rPr>
        <w:t>such as</w:t>
      </w:r>
      <w:r w:rsidRPr="00C91B54">
        <w:rPr>
          <w:rStyle w:val="st"/>
          <w:rFonts w:ascii="Book Antiqua" w:hAnsi="Book Antiqua"/>
          <w:i/>
          <w:sz w:val="24"/>
          <w:szCs w:val="24"/>
          <w:lang w:val="en-US"/>
        </w:rPr>
        <w:t xml:space="preserve"> </w:t>
      </w:r>
      <w:r w:rsidRPr="00C91B54">
        <w:rPr>
          <w:rStyle w:val="Emphasis"/>
          <w:rFonts w:ascii="Book Antiqua" w:hAnsi="Book Antiqua"/>
          <w:i w:val="0"/>
          <w:sz w:val="24"/>
          <w:szCs w:val="24"/>
          <w:lang w:val="en-US"/>
        </w:rPr>
        <w:t>ultrasound</w:t>
      </w:r>
      <w:r w:rsidRPr="00C91B54">
        <w:rPr>
          <w:rStyle w:val="st"/>
          <w:rFonts w:ascii="Book Antiqua" w:hAnsi="Book Antiqua"/>
          <w:i/>
          <w:sz w:val="24"/>
          <w:szCs w:val="24"/>
          <w:lang w:val="en-US"/>
        </w:rPr>
        <w:t xml:space="preserve"> </w:t>
      </w:r>
      <w:r w:rsidRPr="00C91B54">
        <w:rPr>
          <w:rStyle w:val="st"/>
          <w:rFonts w:ascii="Book Antiqua" w:hAnsi="Book Antiqua"/>
          <w:sz w:val="24"/>
          <w:szCs w:val="24"/>
          <w:lang w:val="en-US"/>
        </w:rPr>
        <w:t>(US),</w:t>
      </w:r>
      <w:r w:rsidRPr="00C91B54">
        <w:rPr>
          <w:rStyle w:val="st"/>
          <w:rFonts w:ascii="Book Antiqua" w:hAnsi="Book Antiqua"/>
          <w:i/>
          <w:sz w:val="24"/>
          <w:szCs w:val="24"/>
          <w:lang w:val="en-US"/>
        </w:rPr>
        <w:t xml:space="preserve"> </w:t>
      </w:r>
      <w:r w:rsidRPr="00C91B54">
        <w:rPr>
          <w:rStyle w:val="Emphasis"/>
          <w:rFonts w:ascii="Book Antiqua" w:hAnsi="Book Antiqua"/>
          <w:i w:val="0"/>
          <w:sz w:val="24"/>
          <w:szCs w:val="24"/>
          <w:lang w:val="en-US"/>
        </w:rPr>
        <w:t>computed tomography</w:t>
      </w:r>
      <w:r w:rsidRPr="00C91B54">
        <w:rPr>
          <w:rStyle w:val="st"/>
          <w:rFonts w:ascii="Book Antiqua" w:hAnsi="Book Antiqua"/>
          <w:i/>
          <w:sz w:val="24"/>
          <w:szCs w:val="24"/>
          <w:lang w:val="en-US"/>
        </w:rPr>
        <w:t xml:space="preserve"> </w:t>
      </w:r>
      <w:r w:rsidRPr="00C91B54">
        <w:rPr>
          <w:rStyle w:val="st"/>
          <w:rFonts w:ascii="Book Antiqua" w:hAnsi="Book Antiqua"/>
          <w:sz w:val="24"/>
          <w:szCs w:val="24"/>
          <w:lang w:val="en-US"/>
        </w:rPr>
        <w:t>(</w:t>
      </w:r>
      <w:r w:rsidRPr="00C91B54">
        <w:rPr>
          <w:rStyle w:val="Emphasis"/>
          <w:rFonts w:ascii="Book Antiqua" w:hAnsi="Book Antiqua"/>
          <w:i w:val="0"/>
          <w:sz w:val="24"/>
          <w:szCs w:val="24"/>
          <w:lang w:val="en-US"/>
        </w:rPr>
        <w:t>CT</w:t>
      </w:r>
      <w:r w:rsidRPr="00C91B54">
        <w:rPr>
          <w:rStyle w:val="st"/>
          <w:rFonts w:ascii="Book Antiqua" w:hAnsi="Book Antiqua"/>
          <w:i/>
          <w:sz w:val="24"/>
          <w:szCs w:val="24"/>
          <w:lang w:val="en-US"/>
        </w:rPr>
        <w:t xml:space="preserve">), </w:t>
      </w:r>
      <w:r w:rsidRPr="00C91B54">
        <w:rPr>
          <w:rStyle w:val="st"/>
          <w:rFonts w:ascii="Book Antiqua" w:hAnsi="Book Antiqua"/>
          <w:sz w:val="24"/>
          <w:szCs w:val="24"/>
          <w:lang w:val="en-US"/>
        </w:rPr>
        <w:t>magnetic resonance imaging (</w:t>
      </w:r>
      <w:r w:rsidRPr="00C91B54">
        <w:rPr>
          <w:rStyle w:val="Emphasis"/>
          <w:rFonts w:ascii="Book Antiqua" w:hAnsi="Book Antiqua"/>
          <w:i w:val="0"/>
          <w:sz w:val="24"/>
          <w:szCs w:val="24"/>
          <w:lang w:val="en-US"/>
        </w:rPr>
        <w:t>MRI</w:t>
      </w:r>
      <w:r w:rsidRPr="00C91B54">
        <w:rPr>
          <w:rStyle w:val="st"/>
          <w:rFonts w:ascii="Book Antiqua" w:hAnsi="Book Antiqua"/>
          <w:sz w:val="24"/>
          <w:szCs w:val="24"/>
          <w:lang w:val="en-US"/>
        </w:rPr>
        <w:t>)</w:t>
      </w:r>
      <w:r w:rsidRPr="00C91B54">
        <w:rPr>
          <w:rStyle w:val="st"/>
          <w:rFonts w:ascii="Book Antiqua" w:hAnsi="Book Antiqua"/>
          <w:i/>
          <w:sz w:val="24"/>
          <w:szCs w:val="24"/>
          <w:lang w:val="en-US"/>
        </w:rPr>
        <w:t>,</w:t>
      </w:r>
      <w:r w:rsidRPr="00C91B54">
        <w:rPr>
          <w:rStyle w:val="st"/>
          <w:rFonts w:ascii="Book Antiqua" w:hAnsi="Book Antiqua"/>
          <w:sz w:val="24"/>
          <w:szCs w:val="24"/>
          <w:lang w:val="en-US"/>
        </w:rPr>
        <w:t xml:space="preserve"> and proton magnetic resonance spectroscopy</w:t>
      </w:r>
      <w:r w:rsidRPr="00C91B54">
        <w:rPr>
          <w:rStyle w:val="st"/>
          <w:rFonts w:ascii="Book Antiqua" w:hAnsi="Book Antiqua"/>
          <w:i/>
          <w:sz w:val="24"/>
          <w:szCs w:val="24"/>
          <w:lang w:val="en-US"/>
        </w:rPr>
        <w:t xml:space="preserve"> </w:t>
      </w:r>
      <w:r w:rsidRPr="00C91B54">
        <w:rPr>
          <w:rStyle w:val="st"/>
          <w:rFonts w:ascii="Book Antiqua" w:hAnsi="Book Antiqua"/>
          <w:sz w:val="24"/>
          <w:szCs w:val="24"/>
          <w:lang w:val="en-US"/>
        </w:rPr>
        <w:t>(</w:t>
      </w:r>
      <w:r w:rsidRPr="00C91B54">
        <w:rPr>
          <w:rStyle w:val="Emphasis"/>
          <w:rFonts w:ascii="Book Antiqua" w:hAnsi="Book Antiqua"/>
          <w:i w:val="0"/>
          <w:sz w:val="24"/>
          <w:szCs w:val="24"/>
          <w:lang w:val="en-US"/>
        </w:rPr>
        <w:t>MRS</w:t>
      </w:r>
      <w:r w:rsidRPr="00C91B54">
        <w:rPr>
          <w:rStyle w:val="st"/>
          <w:rFonts w:ascii="Book Antiqua" w:hAnsi="Book Antiqua"/>
          <w:sz w:val="24"/>
          <w:szCs w:val="24"/>
          <w:lang w:val="en-US"/>
        </w:rPr>
        <w:t>),</w:t>
      </w:r>
      <w:r w:rsidRPr="00C91B54">
        <w:rPr>
          <w:rStyle w:val="st"/>
          <w:rFonts w:ascii="Book Antiqua" w:hAnsi="Book Antiqua"/>
          <w:i/>
          <w:sz w:val="24"/>
          <w:szCs w:val="24"/>
          <w:lang w:val="en-US"/>
        </w:rPr>
        <w:t xml:space="preserve"> </w:t>
      </w:r>
      <w:r w:rsidRPr="00C91B54">
        <w:rPr>
          <w:rStyle w:val="st"/>
          <w:rFonts w:ascii="Book Antiqua" w:hAnsi="Book Antiqua"/>
          <w:sz w:val="24"/>
          <w:szCs w:val="24"/>
          <w:lang w:val="en-US"/>
        </w:rPr>
        <w:t>can also identify</w:t>
      </w:r>
      <w:r w:rsidRPr="00C91B54">
        <w:rPr>
          <w:rStyle w:val="Emphasis"/>
          <w:rFonts w:ascii="Book Antiqua" w:hAnsi="Book Antiqua"/>
          <w:sz w:val="24"/>
          <w:szCs w:val="24"/>
          <w:lang w:val="en-US"/>
        </w:rPr>
        <w:t xml:space="preserve"> </w:t>
      </w:r>
      <w:r w:rsidRPr="00C91B54">
        <w:rPr>
          <w:rStyle w:val="Emphasis"/>
          <w:rFonts w:ascii="Book Antiqua" w:hAnsi="Book Antiqua"/>
          <w:i w:val="0"/>
          <w:sz w:val="24"/>
          <w:szCs w:val="24"/>
          <w:lang w:val="en-US"/>
        </w:rPr>
        <w:t>fatty infiltration</w:t>
      </w:r>
      <w:r w:rsidRPr="00C91B54">
        <w:rPr>
          <w:rStyle w:val="st"/>
          <w:rFonts w:ascii="Book Antiqua" w:hAnsi="Book Antiqua"/>
          <w:i/>
          <w:sz w:val="24"/>
          <w:szCs w:val="24"/>
          <w:lang w:val="en-US"/>
        </w:rPr>
        <w:t xml:space="preserve"> </w:t>
      </w:r>
      <w:r w:rsidRPr="00C91B54">
        <w:rPr>
          <w:rStyle w:val="st"/>
          <w:rFonts w:ascii="Book Antiqua" w:hAnsi="Book Antiqua"/>
          <w:sz w:val="24"/>
          <w:szCs w:val="24"/>
          <w:lang w:val="en-US"/>
        </w:rPr>
        <w:t>of the</w:t>
      </w:r>
      <w:r w:rsidRPr="00C91B54">
        <w:rPr>
          <w:rStyle w:val="st"/>
          <w:rFonts w:ascii="Book Antiqua" w:hAnsi="Book Antiqua"/>
          <w:i/>
          <w:sz w:val="24"/>
          <w:szCs w:val="24"/>
          <w:lang w:val="en-US"/>
        </w:rPr>
        <w:t xml:space="preserve"> </w:t>
      </w:r>
      <w:r w:rsidRPr="00C91B54">
        <w:rPr>
          <w:rStyle w:val="Emphasis"/>
          <w:rFonts w:ascii="Book Antiqua" w:hAnsi="Book Antiqua"/>
          <w:i w:val="0"/>
          <w:sz w:val="24"/>
          <w:szCs w:val="24"/>
          <w:lang w:val="en-US"/>
        </w:rPr>
        <w:t>liver</w:t>
      </w:r>
      <w:r w:rsidR="00CC449E" w:rsidRPr="00C91B54">
        <w:rPr>
          <w:rStyle w:val="Emphasis"/>
          <w:rFonts w:ascii="Book Antiqua" w:hAnsi="Book Antiqua"/>
          <w:i w:val="0"/>
          <w:sz w:val="24"/>
          <w:szCs w:val="24"/>
          <w:vertAlign w:val="superscript"/>
          <w:lang w:val="en-US"/>
        </w:rPr>
        <w:t>[</w:t>
      </w:r>
      <w:r w:rsidR="00811CEA" w:rsidRPr="00C91B54">
        <w:rPr>
          <w:rStyle w:val="Emphasis"/>
          <w:rFonts w:ascii="Book Antiqua" w:hAnsi="Book Antiqua"/>
          <w:i w:val="0"/>
          <w:sz w:val="24"/>
          <w:szCs w:val="24"/>
          <w:vertAlign w:val="superscript"/>
          <w:lang w:val="en-US"/>
        </w:rPr>
        <w:t>8-10</w:t>
      </w:r>
      <w:r w:rsidR="00CC449E" w:rsidRPr="00C91B54">
        <w:rPr>
          <w:rStyle w:val="Emphasis"/>
          <w:rFonts w:ascii="Book Antiqua" w:hAnsi="Book Antiqua"/>
          <w:i w:val="0"/>
          <w:sz w:val="24"/>
          <w:szCs w:val="24"/>
          <w:vertAlign w:val="superscript"/>
          <w:lang w:val="en-US"/>
        </w:rPr>
        <w:t>]</w:t>
      </w:r>
      <w:r w:rsidRPr="00C91B54">
        <w:rPr>
          <w:rStyle w:val="Emphasis"/>
          <w:rFonts w:ascii="Book Antiqua" w:hAnsi="Book Antiqua"/>
          <w:sz w:val="24"/>
          <w:szCs w:val="24"/>
          <w:lang w:val="en-US"/>
        </w:rPr>
        <w:t xml:space="preserve">. </w:t>
      </w:r>
      <w:r w:rsidRPr="00C91B54">
        <w:rPr>
          <w:rFonts w:ascii="Book Antiqua" w:hAnsi="Book Antiqua"/>
          <w:sz w:val="24"/>
          <w:szCs w:val="24"/>
          <w:lang w:val="en-US"/>
        </w:rPr>
        <w:t>US is perhaps the most practical way to assess hepatic steatosis, due to its relatively low cost, availability, and safety. A major limitation of this operator-dependent technique is its</w:t>
      </w:r>
      <w:r w:rsidR="00C26454" w:rsidRPr="00C91B54">
        <w:rPr>
          <w:rFonts w:ascii="Book Antiqua" w:hAnsi="Book Antiqua"/>
          <w:sz w:val="24"/>
          <w:szCs w:val="24"/>
          <w:lang w:val="en-US"/>
        </w:rPr>
        <w:t xml:space="preserve"> </w:t>
      </w:r>
      <w:r w:rsidRPr="00C91B54">
        <w:rPr>
          <w:rFonts w:ascii="Book Antiqua" w:hAnsi="Book Antiqua"/>
          <w:sz w:val="24"/>
          <w:szCs w:val="24"/>
          <w:lang w:val="en-US"/>
        </w:rPr>
        <w:t>limited sensit</w:t>
      </w:r>
      <w:r w:rsidR="00CC449E" w:rsidRPr="00C91B54">
        <w:rPr>
          <w:rFonts w:ascii="Book Antiqua" w:hAnsi="Book Antiqua"/>
          <w:sz w:val="24"/>
          <w:szCs w:val="24"/>
          <w:lang w:val="en-US"/>
        </w:rPr>
        <w:t>i</w:t>
      </w:r>
      <w:r w:rsidRPr="00C91B54">
        <w:rPr>
          <w:rFonts w:ascii="Book Antiqua" w:hAnsi="Book Antiqua"/>
          <w:sz w:val="24"/>
          <w:szCs w:val="24"/>
          <w:lang w:val="en-US"/>
        </w:rPr>
        <w:t xml:space="preserve">vitiy and specificity for </w:t>
      </w:r>
      <w:r w:rsidRPr="00C91B54">
        <w:rPr>
          <w:rFonts w:ascii="Book Antiqua" w:hAnsi="Book Antiqua"/>
          <w:sz w:val="24"/>
          <w:szCs w:val="24"/>
          <w:lang w:val="en-US"/>
        </w:rPr>
        <w:lastRenderedPageBreak/>
        <w:t xml:space="preserve">diagnosing and quantifying hepatic steatosis. </w:t>
      </w:r>
      <w:r w:rsidRPr="00C91B54">
        <w:rPr>
          <w:rFonts w:ascii="Book Antiqua" w:hAnsi="Book Antiqua" w:cs="URWPalladioL-Roma"/>
          <w:sz w:val="24"/>
          <w:szCs w:val="24"/>
          <w:lang w:val="en-US" w:eastAsia="it-IT"/>
        </w:rPr>
        <w:t>MRS is considered the non-invasive reference standard in the assessment of liver steatosis, because it is able to measure the real concentration of triglycerides within the hepatocytes.</w:t>
      </w:r>
      <w:r w:rsidR="00C26454" w:rsidRPr="00C91B54">
        <w:rPr>
          <w:rFonts w:ascii="URWPalladioL-Roma" w:hAnsi="URWPalladioL-Roma" w:cs="URWPalladioL-Roma"/>
          <w:sz w:val="24"/>
          <w:szCs w:val="24"/>
          <w:lang w:val="en-US" w:eastAsia="it-IT"/>
        </w:rPr>
        <w:t xml:space="preserve"> </w:t>
      </w:r>
      <w:r w:rsidRPr="00C91B54">
        <w:rPr>
          <w:rFonts w:ascii="Book Antiqua" w:hAnsi="Book Antiqua"/>
          <w:sz w:val="24"/>
          <w:szCs w:val="24"/>
          <w:lang w:val="en-US"/>
        </w:rPr>
        <w:t>However, MRS is too time consuming for routine clinical practice, and requires a skilled operator to correctly perform the examination, process the data, and interpret the results. MRI has shown greater promise for the quantitative assessment of hepatic steatosis in adults and children. Until recently, the most widely used method was based on the modified Dixon technique</w:t>
      </w:r>
      <w:r w:rsidR="00CC449E" w:rsidRPr="00C91B54">
        <w:rPr>
          <w:rFonts w:ascii="Book Antiqua" w:hAnsi="Book Antiqua"/>
          <w:sz w:val="24"/>
          <w:szCs w:val="24"/>
          <w:vertAlign w:val="superscript"/>
          <w:lang w:val="en-US"/>
        </w:rPr>
        <w:t>[</w:t>
      </w:r>
      <w:r w:rsidR="00811CEA" w:rsidRPr="00C91B54">
        <w:rPr>
          <w:rFonts w:ascii="Book Antiqua" w:hAnsi="Book Antiqua"/>
          <w:sz w:val="24"/>
          <w:szCs w:val="24"/>
          <w:vertAlign w:val="superscript"/>
          <w:lang w:val="en-US"/>
        </w:rPr>
        <w:t>8</w:t>
      </w:r>
      <w:r w:rsidR="00CC449E" w:rsidRPr="00C91B54">
        <w:rPr>
          <w:rFonts w:ascii="Book Antiqua" w:hAnsi="Book Antiqua"/>
          <w:sz w:val="24"/>
          <w:szCs w:val="24"/>
          <w:vertAlign w:val="superscript"/>
          <w:lang w:val="en-US"/>
        </w:rPr>
        <w:t>]</w:t>
      </w:r>
      <w:r w:rsidRPr="00C91B54">
        <w:rPr>
          <w:rFonts w:ascii="Book Antiqua" w:hAnsi="Book Antiqua"/>
          <w:sz w:val="24"/>
          <w:szCs w:val="24"/>
          <w:lang w:val="en-US"/>
        </w:rPr>
        <w:t xml:space="preserve">. </w:t>
      </w:r>
      <w:r w:rsidRPr="00C91B54">
        <w:rPr>
          <w:rFonts w:ascii="Book Antiqua" w:hAnsi="Book Antiqua" w:cs="URWPalladioL-Roma"/>
          <w:sz w:val="24"/>
          <w:szCs w:val="24"/>
          <w:lang w:val="en-US" w:eastAsia="it-IT"/>
        </w:rPr>
        <w:t>This imaging method is reliable in</w:t>
      </w:r>
      <w:r w:rsidRPr="00C91B54">
        <w:rPr>
          <w:rFonts w:ascii="Book Antiqua" w:hAnsi="Book Antiqua"/>
          <w:sz w:val="24"/>
          <w:szCs w:val="24"/>
          <w:lang w:val="en-US"/>
        </w:rPr>
        <w:t xml:space="preserve"> </w:t>
      </w:r>
      <w:r w:rsidRPr="00C91B54">
        <w:rPr>
          <w:rFonts w:ascii="Book Antiqua" w:hAnsi="Book Antiqua" w:cs="URWPalladioL-Roma"/>
          <w:sz w:val="24"/>
          <w:szCs w:val="24"/>
          <w:lang w:val="en-US" w:eastAsia="it-IT"/>
        </w:rPr>
        <w:t>the absence of magnetic field non-homogeneity and iron deposition.</w:t>
      </w:r>
      <w:r w:rsidR="00CC449E" w:rsidRPr="00C91B54">
        <w:rPr>
          <w:rFonts w:ascii="Book Antiqua" w:hAnsi="Book Antiqua"/>
          <w:sz w:val="24"/>
          <w:szCs w:val="24"/>
          <w:lang w:val="en-US"/>
        </w:rPr>
        <w:t xml:space="preserve"> Recent improvement in MRI </w:t>
      </w:r>
      <w:r w:rsidRPr="00C91B54">
        <w:rPr>
          <w:rFonts w:ascii="Book Antiqua" w:hAnsi="Book Antiqua"/>
          <w:sz w:val="24"/>
          <w:szCs w:val="24"/>
          <w:lang w:val="en-US"/>
        </w:rPr>
        <w:t>have provided measurement of</w:t>
      </w:r>
      <w:r w:rsidR="00C26454" w:rsidRPr="00C91B54">
        <w:rPr>
          <w:rFonts w:ascii="Book Antiqua" w:hAnsi="Book Antiqua"/>
          <w:sz w:val="24"/>
          <w:szCs w:val="24"/>
          <w:lang w:val="en-US"/>
        </w:rPr>
        <w:t xml:space="preserve"> </w:t>
      </w:r>
      <w:r w:rsidRPr="00C91B54">
        <w:rPr>
          <w:rFonts w:ascii="Book Antiqua" w:hAnsi="Book Antiqua"/>
          <w:sz w:val="24"/>
          <w:szCs w:val="24"/>
          <w:lang w:val="en-US"/>
        </w:rPr>
        <w:t>the proton density fat-fraction [(PDFF): the fraction of the</w:t>
      </w:r>
      <w:r w:rsidR="00C26454" w:rsidRPr="00C91B54">
        <w:rPr>
          <w:rFonts w:ascii="Book Antiqua" w:hAnsi="Book Antiqua"/>
          <w:sz w:val="24"/>
          <w:szCs w:val="24"/>
          <w:lang w:val="en-US"/>
        </w:rPr>
        <w:t xml:space="preserve"> </w:t>
      </w:r>
      <w:r w:rsidRPr="00C91B54">
        <w:rPr>
          <w:rFonts w:ascii="Book Antiqua" w:hAnsi="Book Antiqua"/>
          <w:sz w:val="24"/>
          <w:szCs w:val="24"/>
          <w:lang w:val="en-US"/>
        </w:rPr>
        <w:t>liver proton density attributable to liver fat],which is a inherent property of tissue and a direct</w:t>
      </w:r>
      <w:r w:rsidR="00C26454" w:rsidRPr="00C91B54">
        <w:rPr>
          <w:rFonts w:ascii="Book Antiqua" w:hAnsi="Book Antiqua"/>
          <w:sz w:val="24"/>
          <w:szCs w:val="24"/>
          <w:lang w:val="en-US"/>
        </w:rPr>
        <w:t xml:space="preserve"> </w:t>
      </w:r>
      <w:r w:rsidRPr="00C91B54">
        <w:rPr>
          <w:rFonts w:ascii="Book Antiqua" w:hAnsi="Book Antiqua"/>
          <w:sz w:val="24"/>
          <w:szCs w:val="24"/>
          <w:lang w:val="en-US"/>
        </w:rPr>
        <w:t>measure of liver fat content. MRI-PDFF is accurate,</w:t>
      </w:r>
      <w:r w:rsidR="00CC449E" w:rsidRPr="00C91B54">
        <w:rPr>
          <w:rFonts w:ascii="Book Antiqua" w:hAnsi="Book Antiqua"/>
          <w:sz w:val="24"/>
          <w:szCs w:val="24"/>
          <w:lang w:val="en-US"/>
        </w:rPr>
        <w:t xml:space="preserve"> </w:t>
      </w:r>
      <w:r w:rsidRPr="00C91B54">
        <w:rPr>
          <w:rFonts w:ascii="Book Antiqua" w:hAnsi="Book Antiqua"/>
          <w:sz w:val="24"/>
          <w:szCs w:val="24"/>
          <w:lang w:val="en-US"/>
        </w:rPr>
        <w:t>precise,</w:t>
      </w:r>
      <w:r w:rsidR="00CC449E" w:rsidRPr="00C91B54">
        <w:rPr>
          <w:rFonts w:ascii="Book Antiqua" w:hAnsi="Book Antiqua"/>
          <w:sz w:val="24"/>
          <w:szCs w:val="24"/>
          <w:lang w:val="en-US"/>
        </w:rPr>
        <w:t xml:space="preserve"> </w:t>
      </w:r>
      <w:r w:rsidRPr="00C91B54">
        <w:rPr>
          <w:rFonts w:ascii="Book Antiqua" w:hAnsi="Book Antiqua"/>
          <w:sz w:val="24"/>
          <w:szCs w:val="24"/>
          <w:lang w:val="en-US"/>
        </w:rPr>
        <w:t>and reliable</w:t>
      </w:r>
      <w:r w:rsidR="00C26454" w:rsidRPr="00C91B54">
        <w:rPr>
          <w:rFonts w:ascii="Book Antiqua" w:hAnsi="Book Antiqua"/>
          <w:sz w:val="24"/>
          <w:szCs w:val="24"/>
          <w:lang w:val="en-US"/>
        </w:rPr>
        <w:t xml:space="preserve"> </w:t>
      </w:r>
      <w:r w:rsidRPr="00C91B54">
        <w:rPr>
          <w:rFonts w:ascii="Book Antiqua" w:hAnsi="Book Antiqua"/>
          <w:sz w:val="24"/>
          <w:szCs w:val="24"/>
          <w:lang w:val="en-US"/>
        </w:rPr>
        <w:t>for quantifying liver</w:t>
      </w:r>
      <w:r w:rsidR="00C26454" w:rsidRPr="00C91B54">
        <w:rPr>
          <w:rFonts w:ascii="Book Antiqua" w:hAnsi="Book Antiqua"/>
          <w:sz w:val="24"/>
          <w:szCs w:val="24"/>
          <w:lang w:val="en-US"/>
        </w:rPr>
        <w:t xml:space="preserve"> </w:t>
      </w:r>
      <w:r w:rsidRPr="00C91B54">
        <w:rPr>
          <w:rFonts w:ascii="Book Antiqua" w:hAnsi="Book Antiqua"/>
          <w:sz w:val="24"/>
          <w:szCs w:val="24"/>
          <w:lang w:val="en-US"/>
        </w:rPr>
        <w:t>steatosis having been validated against liver biopsy in both adults and children</w:t>
      </w:r>
      <w:r w:rsidR="00402A5F" w:rsidRPr="00C91B54">
        <w:rPr>
          <w:rFonts w:ascii="Book Antiqua" w:hAnsi="Book Antiqua"/>
          <w:sz w:val="24"/>
          <w:szCs w:val="24"/>
          <w:vertAlign w:val="superscript"/>
          <w:lang w:val="en-US"/>
        </w:rPr>
        <w:t>[</w:t>
      </w:r>
      <w:r w:rsidR="00811CEA" w:rsidRPr="00C91B54">
        <w:rPr>
          <w:rFonts w:ascii="Book Antiqua" w:hAnsi="Book Antiqua"/>
          <w:sz w:val="24"/>
          <w:szCs w:val="24"/>
          <w:vertAlign w:val="superscript"/>
          <w:lang w:val="en-US"/>
        </w:rPr>
        <w:t>9,10</w:t>
      </w:r>
      <w:r w:rsidR="00402A5F" w:rsidRPr="00C91B54">
        <w:rPr>
          <w:rFonts w:ascii="Book Antiqua" w:hAnsi="Book Antiqua"/>
          <w:sz w:val="24"/>
          <w:szCs w:val="24"/>
          <w:vertAlign w:val="superscript"/>
          <w:lang w:val="en-US"/>
        </w:rPr>
        <w:t>]</w:t>
      </w:r>
      <w:r w:rsidRPr="00C91B54">
        <w:rPr>
          <w:rFonts w:ascii="Book Antiqua" w:hAnsi="Book Antiqua"/>
          <w:sz w:val="24"/>
          <w:szCs w:val="24"/>
          <w:lang w:val="en-US"/>
        </w:rPr>
        <w:t>.</w:t>
      </w:r>
    </w:p>
    <w:p w:rsidR="009A3AE3" w:rsidRPr="00C91B54" w:rsidRDefault="0022296C" w:rsidP="00506DD4">
      <w:pPr>
        <w:snapToGrid w:val="0"/>
        <w:spacing w:after="0" w:line="360" w:lineRule="auto"/>
        <w:ind w:firstLineChars="100" w:firstLine="240"/>
        <w:jc w:val="both"/>
        <w:rPr>
          <w:rFonts w:ascii="Book Antiqua" w:hAnsi="Book Antiqua"/>
          <w:sz w:val="24"/>
          <w:szCs w:val="24"/>
          <w:lang w:val="en-US"/>
        </w:rPr>
      </w:pPr>
      <w:r w:rsidRPr="00C91B54">
        <w:rPr>
          <w:rFonts w:ascii="Book Antiqua" w:hAnsi="Book Antiqua"/>
          <w:sz w:val="24"/>
          <w:szCs w:val="24"/>
          <w:lang w:val="en-US"/>
        </w:rPr>
        <w:t>Currently,</w:t>
      </w:r>
      <w:r w:rsidR="00D045B7" w:rsidRPr="00C91B54">
        <w:rPr>
          <w:rFonts w:ascii="Book Antiqua" w:hAnsi="Book Antiqua"/>
          <w:sz w:val="24"/>
          <w:szCs w:val="24"/>
          <w:lang w:val="en-US"/>
        </w:rPr>
        <w:t xml:space="preserve"> </w:t>
      </w:r>
      <w:r w:rsidR="00D047FE" w:rsidRPr="00C91B54">
        <w:rPr>
          <w:rFonts w:ascii="Book Antiqua" w:hAnsi="Book Antiqua"/>
          <w:sz w:val="24"/>
          <w:szCs w:val="24"/>
          <w:lang w:val="en-US"/>
        </w:rPr>
        <w:t xml:space="preserve">there is no </w:t>
      </w:r>
      <w:r w:rsidR="008A33DB" w:rsidRPr="00C91B54">
        <w:rPr>
          <w:rFonts w:ascii="Book Antiqua" w:hAnsi="Book Antiqua"/>
          <w:sz w:val="24"/>
          <w:szCs w:val="24"/>
          <w:lang w:val="en-US"/>
        </w:rPr>
        <w:t>agreement</w:t>
      </w:r>
      <w:r w:rsidR="00D047FE" w:rsidRPr="00C91B54">
        <w:rPr>
          <w:rFonts w:ascii="Book Antiqua" w:hAnsi="Book Antiqua"/>
          <w:sz w:val="24"/>
          <w:szCs w:val="24"/>
          <w:lang w:val="en-US"/>
        </w:rPr>
        <w:t xml:space="preserve"> </w:t>
      </w:r>
      <w:r w:rsidR="008A33DB" w:rsidRPr="00C91B54">
        <w:rPr>
          <w:rFonts w:ascii="Book Antiqua" w:hAnsi="Book Antiqua"/>
          <w:sz w:val="24"/>
          <w:szCs w:val="24"/>
          <w:lang w:val="en-US"/>
        </w:rPr>
        <w:t>with respect to</w:t>
      </w:r>
      <w:r w:rsidR="00D047FE" w:rsidRPr="00C91B54">
        <w:rPr>
          <w:rFonts w:ascii="Book Antiqua" w:hAnsi="Book Antiqua"/>
          <w:sz w:val="24"/>
          <w:szCs w:val="24"/>
          <w:lang w:val="en-US"/>
        </w:rPr>
        <w:t xml:space="preserve"> the pha</w:t>
      </w:r>
      <w:r w:rsidR="00C6241D" w:rsidRPr="00C91B54">
        <w:rPr>
          <w:rFonts w:ascii="Book Antiqua" w:hAnsi="Book Antiqua"/>
          <w:sz w:val="24"/>
          <w:szCs w:val="24"/>
          <w:lang w:val="en-US"/>
        </w:rPr>
        <w:t>rmacological treatment of NAFLD. H</w:t>
      </w:r>
      <w:r w:rsidR="00D047FE" w:rsidRPr="00C91B54">
        <w:rPr>
          <w:rFonts w:ascii="Book Antiqua" w:hAnsi="Book Antiqua"/>
          <w:sz w:val="24"/>
          <w:szCs w:val="24"/>
          <w:lang w:val="en-US"/>
        </w:rPr>
        <w:t>owever</w:t>
      </w:r>
      <w:r w:rsidR="00C6241D" w:rsidRPr="00C91B54">
        <w:rPr>
          <w:rFonts w:ascii="Book Antiqua" w:hAnsi="Book Antiqua"/>
          <w:sz w:val="24"/>
          <w:szCs w:val="24"/>
          <w:lang w:val="en-US"/>
        </w:rPr>
        <w:t>,</w:t>
      </w:r>
      <w:r w:rsidR="00D047FE" w:rsidRPr="00C91B54">
        <w:rPr>
          <w:rFonts w:ascii="Book Antiqua" w:hAnsi="Book Antiqua"/>
          <w:sz w:val="24"/>
          <w:szCs w:val="24"/>
          <w:lang w:val="en-US"/>
        </w:rPr>
        <w:t xml:space="preserve"> lifestyle interventions based on exercise and </w:t>
      </w:r>
      <w:r w:rsidR="00C6241D" w:rsidRPr="00C91B54">
        <w:rPr>
          <w:rFonts w:ascii="Book Antiqua" w:hAnsi="Book Antiqua"/>
          <w:sz w:val="24"/>
          <w:szCs w:val="24"/>
          <w:lang w:val="en-US"/>
        </w:rPr>
        <w:t>a balanced diet for quality and quantity</w:t>
      </w:r>
      <w:r w:rsidR="00520D03" w:rsidRPr="00C91B54">
        <w:rPr>
          <w:rFonts w:ascii="Book Antiqua" w:hAnsi="Book Antiqua"/>
          <w:sz w:val="24"/>
          <w:szCs w:val="24"/>
          <w:lang w:val="en-US"/>
        </w:rPr>
        <w:t xml:space="preserve">, </w:t>
      </w:r>
      <w:r w:rsidR="00E50374" w:rsidRPr="00C91B54">
        <w:rPr>
          <w:rFonts w:ascii="Book Antiqua" w:hAnsi="Book Antiqua"/>
          <w:sz w:val="24"/>
          <w:szCs w:val="24"/>
          <w:lang w:val="en-US"/>
        </w:rPr>
        <w:t xml:space="preserve">are considered the cornerstone of </w:t>
      </w:r>
      <w:r w:rsidR="00C6241D" w:rsidRPr="00C91B54">
        <w:rPr>
          <w:rFonts w:ascii="Book Antiqua" w:hAnsi="Book Antiqua"/>
          <w:sz w:val="24"/>
          <w:szCs w:val="24"/>
          <w:lang w:val="en-US"/>
        </w:rPr>
        <w:t>NAFLD management</w:t>
      </w:r>
      <w:r w:rsidR="00811CEA" w:rsidRPr="00C91B54">
        <w:rPr>
          <w:rFonts w:ascii="Book Antiqua" w:hAnsi="Book Antiqua"/>
          <w:sz w:val="24"/>
          <w:szCs w:val="24"/>
          <w:vertAlign w:val="superscript"/>
          <w:lang w:val="en-US"/>
        </w:rPr>
        <w:t>[11</w:t>
      </w:r>
      <w:r w:rsidR="00902BCE" w:rsidRPr="00C91B54">
        <w:rPr>
          <w:rFonts w:ascii="Book Antiqua" w:hAnsi="Book Antiqua"/>
          <w:sz w:val="24"/>
          <w:szCs w:val="24"/>
          <w:vertAlign w:val="superscript"/>
          <w:lang w:val="en-US"/>
        </w:rPr>
        <w:t>]</w:t>
      </w:r>
      <w:r w:rsidR="00902BCE" w:rsidRPr="00C91B54">
        <w:rPr>
          <w:rFonts w:ascii="Book Antiqua" w:hAnsi="Book Antiqua"/>
          <w:sz w:val="24"/>
          <w:szCs w:val="24"/>
          <w:lang w:val="en-US"/>
        </w:rPr>
        <w:t xml:space="preserve">. </w:t>
      </w:r>
      <w:r w:rsidR="00C6241D" w:rsidRPr="00C91B54">
        <w:rPr>
          <w:rFonts w:ascii="Book Antiqua" w:hAnsi="Book Antiqua"/>
          <w:sz w:val="24"/>
          <w:szCs w:val="24"/>
          <w:lang w:val="en-US"/>
        </w:rPr>
        <w:t>Mediterranean</w:t>
      </w:r>
      <w:r w:rsidR="002F0474" w:rsidRPr="00C91B54">
        <w:rPr>
          <w:rFonts w:ascii="Book Antiqua" w:hAnsi="Book Antiqua"/>
          <w:sz w:val="24"/>
          <w:szCs w:val="24"/>
          <w:lang w:val="en-US"/>
        </w:rPr>
        <w:t xml:space="preserve"> diet (MD), </w:t>
      </w:r>
      <w:r w:rsidRPr="00C91B54">
        <w:rPr>
          <w:rFonts w:ascii="Book Antiqua" w:hAnsi="Book Antiqua"/>
          <w:sz w:val="24"/>
          <w:szCs w:val="24"/>
          <w:lang w:val="en-US"/>
        </w:rPr>
        <w:t>w</w:t>
      </w:r>
      <w:r w:rsidR="00C6241D" w:rsidRPr="00C91B54">
        <w:rPr>
          <w:rFonts w:ascii="Book Antiqua" w:hAnsi="Book Antiqua"/>
          <w:sz w:val="24"/>
          <w:szCs w:val="24"/>
          <w:lang w:val="en-US"/>
        </w:rPr>
        <w:t>h</w:t>
      </w:r>
      <w:r w:rsidRPr="00C91B54">
        <w:rPr>
          <w:rFonts w:ascii="Book Antiqua" w:hAnsi="Book Antiqua"/>
          <w:sz w:val="24"/>
          <w:szCs w:val="24"/>
          <w:lang w:val="en-US"/>
        </w:rPr>
        <w:t>ich is c</w:t>
      </w:r>
      <w:r w:rsidR="00C6241D" w:rsidRPr="00C91B54">
        <w:rPr>
          <w:rFonts w:ascii="Book Antiqua" w:hAnsi="Book Antiqua"/>
          <w:sz w:val="24"/>
          <w:szCs w:val="24"/>
          <w:lang w:val="en-US"/>
        </w:rPr>
        <w:t>h</w:t>
      </w:r>
      <w:r w:rsidRPr="00C91B54">
        <w:rPr>
          <w:rFonts w:ascii="Book Antiqua" w:hAnsi="Book Antiqua"/>
          <w:sz w:val="24"/>
          <w:szCs w:val="24"/>
          <w:lang w:val="en-US"/>
        </w:rPr>
        <w:t xml:space="preserve">aracterized by a </w:t>
      </w:r>
      <w:r w:rsidR="00C6241D" w:rsidRPr="00C91B54">
        <w:rPr>
          <w:rFonts w:ascii="Book Antiqua" w:hAnsi="Book Antiqua"/>
          <w:sz w:val="24"/>
          <w:szCs w:val="24"/>
          <w:lang w:val="en-US"/>
        </w:rPr>
        <w:t>significant</w:t>
      </w:r>
      <w:r w:rsidRPr="00C91B54">
        <w:rPr>
          <w:rFonts w:ascii="Book Antiqua" w:hAnsi="Book Antiqua"/>
          <w:sz w:val="24"/>
          <w:szCs w:val="24"/>
          <w:lang w:val="en-US"/>
        </w:rPr>
        <w:t xml:space="preserve"> amount of </w:t>
      </w:r>
      <w:r w:rsidR="002F0474" w:rsidRPr="00C91B54">
        <w:rPr>
          <w:rFonts w:ascii="Book Antiqua" w:hAnsi="Book Antiqua"/>
          <w:sz w:val="24"/>
          <w:szCs w:val="24"/>
          <w:lang w:val="en-US"/>
        </w:rPr>
        <w:t xml:space="preserve">fibers, </w:t>
      </w:r>
      <w:r w:rsidR="00DC506D" w:rsidRPr="00C91B54">
        <w:rPr>
          <w:rFonts w:ascii="Book Antiqua" w:hAnsi="Book Antiqua"/>
          <w:sz w:val="24"/>
          <w:szCs w:val="24"/>
          <w:lang w:val="en-US"/>
        </w:rPr>
        <w:t>poly</w:t>
      </w:r>
      <w:r w:rsidR="00C6241D" w:rsidRPr="00C91B54">
        <w:rPr>
          <w:rFonts w:ascii="Book Antiqua" w:hAnsi="Book Antiqua"/>
          <w:sz w:val="24"/>
          <w:szCs w:val="24"/>
          <w:lang w:val="en-US"/>
        </w:rPr>
        <w:t xml:space="preserve">unsaturated fats and </w:t>
      </w:r>
      <w:r w:rsidR="00DC506D" w:rsidRPr="00C91B54">
        <w:rPr>
          <w:rFonts w:ascii="Book Antiqua" w:hAnsi="Book Antiqua"/>
          <w:sz w:val="24"/>
          <w:szCs w:val="24"/>
          <w:lang w:val="en-US"/>
        </w:rPr>
        <w:t>antioxidants</w:t>
      </w:r>
      <w:r w:rsidR="00357742" w:rsidRPr="00C91B54">
        <w:rPr>
          <w:rFonts w:ascii="Book Antiqua" w:hAnsi="Book Antiqua"/>
          <w:sz w:val="24"/>
          <w:szCs w:val="24"/>
          <w:lang w:val="en-US"/>
        </w:rPr>
        <w:t>,</w:t>
      </w:r>
      <w:r w:rsidR="00DC506D" w:rsidRPr="00C91B54">
        <w:rPr>
          <w:rFonts w:ascii="Book Antiqua" w:hAnsi="Book Antiqua"/>
          <w:sz w:val="24"/>
          <w:szCs w:val="24"/>
          <w:lang w:val="en-US"/>
        </w:rPr>
        <w:t xml:space="preserve"> </w:t>
      </w:r>
      <w:r w:rsidR="00EE3AD0" w:rsidRPr="00C91B54">
        <w:rPr>
          <w:rFonts w:ascii="Book Antiqua" w:hAnsi="Book Antiqua"/>
          <w:sz w:val="24"/>
          <w:szCs w:val="24"/>
          <w:lang w:val="en-US"/>
        </w:rPr>
        <w:t xml:space="preserve">has </w:t>
      </w:r>
      <w:r w:rsidR="00CF606F" w:rsidRPr="00C91B54">
        <w:rPr>
          <w:rFonts w:ascii="Book Antiqua" w:hAnsi="Book Antiqua"/>
          <w:sz w:val="24"/>
          <w:szCs w:val="24"/>
          <w:lang w:val="en-US"/>
        </w:rPr>
        <w:t>been suggested</w:t>
      </w:r>
      <w:r w:rsidR="00061031" w:rsidRPr="00C91B54">
        <w:rPr>
          <w:rFonts w:ascii="Book Antiqua" w:hAnsi="Book Antiqua"/>
          <w:sz w:val="24"/>
          <w:szCs w:val="24"/>
          <w:lang w:val="en-US"/>
        </w:rPr>
        <w:t xml:space="preserve"> </w:t>
      </w:r>
      <w:r w:rsidR="00BC5410" w:rsidRPr="00C91B54">
        <w:rPr>
          <w:rFonts w:ascii="Book Antiqua" w:hAnsi="Book Antiqua"/>
          <w:sz w:val="24"/>
          <w:szCs w:val="24"/>
          <w:lang w:val="en-US"/>
        </w:rPr>
        <w:t>to</w:t>
      </w:r>
      <w:r w:rsidR="002A12A8" w:rsidRPr="00C91B54">
        <w:rPr>
          <w:rFonts w:ascii="Book Antiqua" w:hAnsi="Book Antiqua"/>
          <w:sz w:val="24"/>
          <w:szCs w:val="24"/>
          <w:lang w:val="en-US"/>
        </w:rPr>
        <w:t xml:space="preserve"> decrease the risk </w:t>
      </w:r>
      <w:r w:rsidR="005C6F67" w:rsidRPr="00C91B54">
        <w:rPr>
          <w:rFonts w:ascii="Book Antiqua" w:hAnsi="Book Antiqua"/>
          <w:sz w:val="24"/>
          <w:szCs w:val="24"/>
          <w:lang w:val="en-US"/>
        </w:rPr>
        <w:t xml:space="preserve">of </w:t>
      </w:r>
      <w:r w:rsidR="00EE5C84" w:rsidRPr="00C91B54">
        <w:rPr>
          <w:rFonts w:ascii="Book Antiqua" w:hAnsi="Book Antiqua"/>
          <w:sz w:val="24"/>
          <w:szCs w:val="24"/>
          <w:lang w:val="en-US"/>
        </w:rPr>
        <w:t>cardiovascular</w:t>
      </w:r>
      <w:r w:rsidR="00BC5410" w:rsidRPr="00C91B54">
        <w:rPr>
          <w:rFonts w:ascii="Book Antiqua" w:hAnsi="Book Antiqua"/>
          <w:sz w:val="24"/>
          <w:szCs w:val="24"/>
          <w:lang w:val="en-US"/>
        </w:rPr>
        <w:t xml:space="preserve"> </w:t>
      </w:r>
      <w:r w:rsidR="00EE5C84" w:rsidRPr="00C91B54">
        <w:rPr>
          <w:rFonts w:ascii="Book Antiqua" w:hAnsi="Book Antiqua"/>
          <w:sz w:val="24"/>
          <w:szCs w:val="24"/>
          <w:lang w:val="en-US"/>
        </w:rPr>
        <w:t xml:space="preserve">diseases </w:t>
      </w:r>
      <w:r w:rsidR="00BC5410" w:rsidRPr="00C91B54">
        <w:rPr>
          <w:rFonts w:ascii="Book Antiqua" w:hAnsi="Book Antiqua"/>
          <w:sz w:val="24"/>
          <w:szCs w:val="24"/>
          <w:lang w:val="en-US"/>
        </w:rPr>
        <w:t>(CVD)</w:t>
      </w:r>
      <w:r w:rsidR="00F96E6B" w:rsidRPr="00C91B54">
        <w:rPr>
          <w:rFonts w:ascii="Book Antiqua" w:hAnsi="Book Antiqua"/>
          <w:sz w:val="24"/>
          <w:szCs w:val="24"/>
          <w:lang w:val="en-US"/>
        </w:rPr>
        <w:t xml:space="preserve">. </w:t>
      </w:r>
      <w:r w:rsidR="00EC74B8" w:rsidRPr="00C91B54">
        <w:rPr>
          <w:rFonts w:ascii="Book Antiqua" w:hAnsi="Book Antiqua"/>
          <w:sz w:val="24"/>
          <w:szCs w:val="24"/>
          <w:lang w:val="en-US"/>
        </w:rPr>
        <w:t>In adults,</w:t>
      </w:r>
      <w:r w:rsidR="009C2834" w:rsidRPr="00C91B54">
        <w:rPr>
          <w:rFonts w:ascii="Book Antiqua" w:hAnsi="Book Antiqua"/>
          <w:sz w:val="24"/>
          <w:szCs w:val="24"/>
          <w:lang w:val="en-US"/>
        </w:rPr>
        <w:t xml:space="preserve"> MD</w:t>
      </w:r>
      <w:r w:rsidR="00CF606F" w:rsidRPr="00C91B54">
        <w:rPr>
          <w:rFonts w:ascii="Book Antiqua" w:hAnsi="Book Antiqua"/>
          <w:sz w:val="24"/>
          <w:szCs w:val="24"/>
          <w:lang w:val="en-US"/>
        </w:rPr>
        <w:t xml:space="preserve"> has also been </w:t>
      </w:r>
      <w:r w:rsidR="00EC74B8" w:rsidRPr="00C91B54">
        <w:rPr>
          <w:rFonts w:ascii="Book Antiqua" w:hAnsi="Book Antiqua"/>
          <w:sz w:val="24"/>
          <w:szCs w:val="24"/>
          <w:lang w:val="en-US"/>
        </w:rPr>
        <w:t xml:space="preserve">demonstrated </w:t>
      </w:r>
      <w:r w:rsidR="00C922DE" w:rsidRPr="00C91B54">
        <w:rPr>
          <w:rFonts w:ascii="Book Antiqua" w:hAnsi="Book Antiqua"/>
          <w:sz w:val="24"/>
          <w:szCs w:val="24"/>
          <w:lang w:val="en-US"/>
        </w:rPr>
        <w:t>to be efficacious</w:t>
      </w:r>
      <w:r w:rsidR="00EC74B8" w:rsidRPr="00C91B54">
        <w:rPr>
          <w:rFonts w:ascii="Book Antiqua" w:hAnsi="Book Antiqua"/>
          <w:sz w:val="24"/>
          <w:szCs w:val="24"/>
          <w:lang w:val="en-US"/>
        </w:rPr>
        <w:t xml:space="preserve"> </w:t>
      </w:r>
      <w:r w:rsidR="00C922DE" w:rsidRPr="00C91B54">
        <w:rPr>
          <w:rFonts w:ascii="Book Antiqua" w:hAnsi="Book Antiqua"/>
          <w:sz w:val="24"/>
          <w:szCs w:val="24"/>
          <w:lang w:val="en-US"/>
        </w:rPr>
        <w:t xml:space="preserve">in reducing the risk of </w:t>
      </w:r>
      <w:r w:rsidR="00C95834" w:rsidRPr="00C91B54">
        <w:rPr>
          <w:rFonts w:ascii="Book Antiqua" w:hAnsi="Book Antiqua"/>
          <w:sz w:val="24"/>
          <w:szCs w:val="24"/>
          <w:lang w:val="en-US"/>
        </w:rPr>
        <w:t>MetS</w:t>
      </w:r>
      <w:r w:rsidR="00EC74B8" w:rsidRPr="00C91B54">
        <w:rPr>
          <w:rFonts w:ascii="Book Antiqua" w:hAnsi="Book Antiqua"/>
          <w:sz w:val="24"/>
          <w:szCs w:val="24"/>
          <w:vertAlign w:val="superscript"/>
          <w:lang w:val="en-US"/>
        </w:rPr>
        <w:t>[</w:t>
      </w:r>
      <w:r w:rsidR="00811CEA" w:rsidRPr="00C91B54">
        <w:rPr>
          <w:rFonts w:ascii="Book Antiqua" w:hAnsi="Book Antiqua"/>
          <w:sz w:val="24"/>
          <w:szCs w:val="24"/>
          <w:vertAlign w:val="superscript"/>
          <w:lang w:val="en-US"/>
        </w:rPr>
        <w:t>12-15</w:t>
      </w:r>
      <w:r w:rsidR="000C7B6B" w:rsidRPr="00C91B54">
        <w:rPr>
          <w:rFonts w:ascii="Book Antiqua" w:hAnsi="Book Antiqua"/>
          <w:sz w:val="24"/>
          <w:szCs w:val="24"/>
          <w:vertAlign w:val="superscript"/>
          <w:lang w:val="en-US"/>
        </w:rPr>
        <w:t>]</w:t>
      </w:r>
      <w:r w:rsidR="000C7B6B" w:rsidRPr="00C91B54">
        <w:rPr>
          <w:rFonts w:ascii="Book Antiqua" w:hAnsi="Book Antiqua"/>
          <w:sz w:val="24"/>
          <w:szCs w:val="24"/>
          <w:lang w:val="en-US"/>
        </w:rPr>
        <w:t xml:space="preserve">. </w:t>
      </w:r>
      <w:r w:rsidR="00CF606F" w:rsidRPr="00C91B54">
        <w:rPr>
          <w:rFonts w:ascii="Book Antiqua" w:hAnsi="Book Antiqua"/>
          <w:sz w:val="24"/>
          <w:szCs w:val="24"/>
          <w:lang w:val="en-US"/>
        </w:rPr>
        <w:t>However,</w:t>
      </w:r>
      <w:r w:rsidR="00C922DE" w:rsidRPr="00C91B54">
        <w:rPr>
          <w:rFonts w:ascii="Book Antiqua" w:hAnsi="Book Antiqua"/>
          <w:sz w:val="24"/>
          <w:szCs w:val="24"/>
          <w:lang w:val="en-US"/>
        </w:rPr>
        <w:t xml:space="preserve"> </w:t>
      </w:r>
      <w:r w:rsidR="00965933" w:rsidRPr="00C91B54">
        <w:rPr>
          <w:rFonts w:ascii="Book Antiqua" w:hAnsi="Book Antiqua"/>
          <w:sz w:val="24"/>
          <w:szCs w:val="24"/>
          <w:lang w:val="en-US"/>
        </w:rPr>
        <w:t xml:space="preserve">few studies are available </w:t>
      </w:r>
      <w:r w:rsidR="00C922DE" w:rsidRPr="00C91B54">
        <w:rPr>
          <w:rFonts w:ascii="Book Antiqua" w:hAnsi="Book Antiqua"/>
          <w:sz w:val="24"/>
          <w:szCs w:val="24"/>
          <w:lang w:val="en-US"/>
        </w:rPr>
        <w:t>on the effects of</w:t>
      </w:r>
      <w:r w:rsidR="00C26454" w:rsidRPr="00C91B54">
        <w:rPr>
          <w:rFonts w:ascii="Book Antiqua" w:hAnsi="Book Antiqua"/>
          <w:sz w:val="24"/>
          <w:szCs w:val="24"/>
          <w:lang w:val="en-US"/>
        </w:rPr>
        <w:t xml:space="preserve"> </w:t>
      </w:r>
      <w:r w:rsidR="00C922DE" w:rsidRPr="00C91B54">
        <w:rPr>
          <w:rFonts w:ascii="Book Antiqua" w:hAnsi="Book Antiqua"/>
          <w:sz w:val="24"/>
          <w:szCs w:val="24"/>
          <w:lang w:val="en-US"/>
        </w:rPr>
        <w:t>MD in both adult</w:t>
      </w:r>
      <w:r w:rsidR="002A12A8" w:rsidRPr="00C91B54">
        <w:rPr>
          <w:rFonts w:ascii="Book Antiqua" w:hAnsi="Book Antiqua"/>
          <w:sz w:val="24"/>
          <w:szCs w:val="24"/>
          <w:lang w:val="en-US"/>
        </w:rPr>
        <w:t>s</w:t>
      </w:r>
      <w:r w:rsidR="00C922DE" w:rsidRPr="00C91B54">
        <w:rPr>
          <w:rFonts w:ascii="Book Antiqua" w:hAnsi="Book Antiqua"/>
          <w:sz w:val="24"/>
          <w:szCs w:val="24"/>
          <w:lang w:val="en-US"/>
        </w:rPr>
        <w:t xml:space="preserve"> and </w:t>
      </w:r>
      <w:r w:rsidR="002A12A8" w:rsidRPr="00C91B54">
        <w:rPr>
          <w:rFonts w:ascii="Book Antiqua" w:hAnsi="Book Antiqua"/>
          <w:sz w:val="24"/>
          <w:szCs w:val="24"/>
          <w:lang w:val="en-US"/>
        </w:rPr>
        <w:t>children</w:t>
      </w:r>
      <w:r w:rsidR="00C922DE" w:rsidRPr="00C91B54">
        <w:rPr>
          <w:rFonts w:ascii="Book Antiqua" w:hAnsi="Book Antiqua"/>
          <w:sz w:val="24"/>
          <w:szCs w:val="24"/>
          <w:lang w:val="en-US"/>
        </w:rPr>
        <w:t xml:space="preserve"> with NAFLD</w:t>
      </w:r>
      <w:r w:rsidR="00965933" w:rsidRPr="00C91B54">
        <w:rPr>
          <w:rFonts w:ascii="Book Antiqua" w:hAnsi="Book Antiqua"/>
          <w:sz w:val="24"/>
          <w:szCs w:val="24"/>
          <w:lang w:val="en-US"/>
        </w:rPr>
        <w:t xml:space="preserve">. Thus, the present narrative review </w:t>
      </w:r>
      <w:r w:rsidR="002A12A8" w:rsidRPr="00C91B54">
        <w:rPr>
          <w:rFonts w:ascii="Book Antiqua" w:hAnsi="Book Antiqua"/>
          <w:sz w:val="24"/>
          <w:szCs w:val="24"/>
          <w:lang w:val="en-US"/>
        </w:rPr>
        <w:t xml:space="preserve">aims </w:t>
      </w:r>
      <w:r w:rsidR="00965933" w:rsidRPr="00C91B54">
        <w:rPr>
          <w:rFonts w:ascii="Book Antiqua" w:hAnsi="Book Antiqua"/>
          <w:sz w:val="24"/>
          <w:szCs w:val="24"/>
          <w:lang w:val="en-US"/>
        </w:rPr>
        <w:t xml:space="preserve">to </w:t>
      </w:r>
      <w:r w:rsidR="002A12A8" w:rsidRPr="00C91B54">
        <w:rPr>
          <w:rFonts w:ascii="Book Antiqua" w:hAnsi="Book Antiqua"/>
          <w:sz w:val="24"/>
          <w:szCs w:val="24"/>
          <w:lang w:val="en-US"/>
        </w:rPr>
        <w:t xml:space="preserve">present an analysis of the available literature </w:t>
      </w:r>
      <w:r w:rsidR="009D715B" w:rsidRPr="00C91B54">
        <w:rPr>
          <w:rFonts w:ascii="Book Antiqua" w:hAnsi="Book Antiqua"/>
          <w:sz w:val="24"/>
          <w:szCs w:val="24"/>
          <w:lang w:val="en-US"/>
        </w:rPr>
        <w:t xml:space="preserve">on the </w:t>
      </w:r>
      <w:r w:rsidR="002A12A8" w:rsidRPr="00C91B54">
        <w:rPr>
          <w:rFonts w:ascii="Book Antiqua" w:hAnsi="Book Antiqua"/>
          <w:sz w:val="24"/>
          <w:szCs w:val="24"/>
          <w:lang w:val="en-US"/>
        </w:rPr>
        <w:t xml:space="preserve">effects </w:t>
      </w:r>
      <w:r w:rsidR="00E57907" w:rsidRPr="00C91B54">
        <w:rPr>
          <w:rFonts w:ascii="Book Antiqua" w:hAnsi="Book Antiqua"/>
          <w:sz w:val="24"/>
          <w:szCs w:val="24"/>
          <w:lang w:val="en-US"/>
        </w:rPr>
        <w:t xml:space="preserve">of the </w:t>
      </w:r>
      <w:r w:rsidR="009D715B" w:rsidRPr="00C91B54">
        <w:rPr>
          <w:rFonts w:ascii="Book Antiqua" w:hAnsi="Book Antiqua"/>
          <w:sz w:val="24"/>
          <w:szCs w:val="24"/>
          <w:lang w:val="en-US"/>
        </w:rPr>
        <w:t>M</w:t>
      </w:r>
      <w:r w:rsidR="004E3981" w:rsidRPr="00C91B54">
        <w:rPr>
          <w:rFonts w:ascii="Book Antiqua" w:hAnsi="Book Antiqua"/>
          <w:sz w:val="24"/>
          <w:szCs w:val="24"/>
          <w:lang w:val="en-US"/>
        </w:rPr>
        <w:t xml:space="preserve">D </w:t>
      </w:r>
      <w:r w:rsidR="00965933" w:rsidRPr="00C91B54">
        <w:rPr>
          <w:rFonts w:ascii="Book Antiqua" w:hAnsi="Book Antiqua"/>
          <w:sz w:val="24"/>
          <w:szCs w:val="24"/>
          <w:lang w:val="en-US"/>
        </w:rPr>
        <w:t xml:space="preserve">in </w:t>
      </w:r>
      <w:r w:rsidR="00CF606F" w:rsidRPr="00C91B54">
        <w:rPr>
          <w:rFonts w:ascii="Book Antiqua" w:hAnsi="Book Antiqua"/>
          <w:sz w:val="24"/>
          <w:szCs w:val="24"/>
          <w:lang w:val="en-US"/>
        </w:rPr>
        <w:t>patients</w:t>
      </w:r>
      <w:r w:rsidR="00965933" w:rsidRPr="00C91B54">
        <w:rPr>
          <w:rFonts w:ascii="Book Antiqua" w:hAnsi="Book Antiqua"/>
          <w:sz w:val="24"/>
          <w:szCs w:val="24"/>
          <w:lang w:val="en-US"/>
        </w:rPr>
        <w:t xml:space="preserve"> with </w:t>
      </w:r>
      <w:r w:rsidR="004E3981" w:rsidRPr="00C91B54">
        <w:rPr>
          <w:rFonts w:ascii="Book Antiqua" w:hAnsi="Book Antiqua"/>
          <w:sz w:val="24"/>
          <w:szCs w:val="24"/>
          <w:lang w:val="en-US"/>
        </w:rPr>
        <w:t>NAFLD</w:t>
      </w:r>
      <w:r w:rsidR="002A12A8" w:rsidRPr="00C91B54">
        <w:rPr>
          <w:rFonts w:ascii="Book Antiqua" w:hAnsi="Book Antiqua"/>
          <w:sz w:val="24"/>
          <w:szCs w:val="24"/>
          <w:lang w:val="en-US"/>
        </w:rPr>
        <w:t>,</w:t>
      </w:r>
      <w:r w:rsidR="00357742" w:rsidRPr="00C91B54">
        <w:rPr>
          <w:rFonts w:ascii="Book Antiqua" w:hAnsi="Book Antiqua"/>
          <w:sz w:val="24"/>
          <w:szCs w:val="24"/>
          <w:lang w:val="en-US"/>
        </w:rPr>
        <w:t xml:space="preserve"> </w:t>
      </w:r>
      <w:r w:rsidR="002A12A8" w:rsidRPr="00C91B54">
        <w:rPr>
          <w:rFonts w:ascii="Book Antiqua" w:hAnsi="Book Antiqua"/>
          <w:sz w:val="24"/>
          <w:szCs w:val="24"/>
          <w:lang w:val="en-US"/>
        </w:rPr>
        <w:t xml:space="preserve">and to summarize </w:t>
      </w:r>
      <w:r w:rsidR="00D85995" w:rsidRPr="00C91B54">
        <w:rPr>
          <w:rFonts w:ascii="Book Antiqua" w:hAnsi="Book Antiqua"/>
          <w:sz w:val="24"/>
          <w:szCs w:val="24"/>
          <w:lang w:val="en-US"/>
        </w:rPr>
        <w:t>the main mechanisms of action of MD components</w:t>
      </w:r>
      <w:r w:rsidR="006C2B7C" w:rsidRPr="00C91B54">
        <w:rPr>
          <w:rFonts w:ascii="Book Antiqua" w:hAnsi="Book Antiqua"/>
          <w:sz w:val="24"/>
          <w:szCs w:val="24"/>
          <w:lang w:val="en-US"/>
        </w:rPr>
        <w:t xml:space="preserve"> on this condition</w:t>
      </w:r>
      <w:r w:rsidR="00D85995" w:rsidRPr="00C91B54">
        <w:rPr>
          <w:rFonts w:ascii="Book Antiqua" w:hAnsi="Book Antiqua"/>
          <w:sz w:val="24"/>
          <w:szCs w:val="24"/>
          <w:lang w:val="en-US"/>
        </w:rPr>
        <w:t>.</w:t>
      </w:r>
      <w:r w:rsidR="0020173C" w:rsidRPr="00C91B54">
        <w:rPr>
          <w:rFonts w:ascii="Book Antiqua" w:hAnsi="Book Antiqua"/>
          <w:sz w:val="24"/>
          <w:szCs w:val="24"/>
          <w:lang w:val="en-US"/>
        </w:rPr>
        <w:t xml:space="preserve"> </w:t>
      </w:r>
      <w:r w:rsidR="00FD7B0D" w:rsidRPr="00C91B54">
        <w:rPr>
          <w:rFonts w:ascii="Book Antiqua" w:hAnsi="Book Antiqua"/>
          <w:sz w:val="24"/>
          <w:szCs w:val="24"/>
          <w:lang w:val="en-US"/>
        </w:rPr>
        <w:t>To identify relevant studies, a systematic literature search on MEDLINE and EMBASE databases was conducted using the following keywords: “Mediterranean diet”, “nonalcoholic fatty liver disease”, “hepatic steatosis”, “steatohepatitis”. All searches were limited to studies published in English language</w:t>
      </w:r>
    </w:p>
    <w:p w:rsidR="006B2CAC" w:rsidRPr="00C91B54" w:rsidRDefault="006B2CAC" w:rsidP="00A6387A">
      <w:pPr>
        <w:snapToGrid w:val="0"/>
        <w:spacing w:after="0" w:line="360" w:lineRule="auto"/>
        <w:jc w:val="both"/>
        <w:rPr>
          <w:rFonts w:ascii="Book Antiqua" w:hAnsi="Book Antiqua"/>
          <w:sz w:val="24"/>
          <w:szCs w:val="24"/>
          <w:lang w:val="en-US"/>
        </w:rPr>
      </w:pPr>
    </w:p>
    <w:p w:rsidR="00A103DD" w:rsidRPr="00C91B54" w:rsidRDefault="00A455A1" w:rsidP="00A6387A">
      <w:pPr>
        <w:widowControl w:val="0"/>
        <w:autoSpaceDE w:val="0"/>
        <w:autoSpaceDN w:val="0"/>
        <w:adjustRightInd w:val="0"/>
        <w:snapToGrid w:val="0"/>
        <w:spacing w:after="0" w:line="360" w:lineRule="auto"/>
        <w:jc w:val="both"/>
        <w:rPr>
          <w:rFonts w:ascii="Book Antiqua" w:hAnsi="Book Antiqua" w:cs="Times"/>
          <w:b/>
          <w:sz w:val="24"/>
          <w:szCs w:val="24"/>
          <w:lang w:val="en-US"/>
        </w:rPr>
      </w:pPr>
      <w:r w:rsidRPr="00C91B54">
        <w:rPr>
          <w:rFonts w:ascii="Book Antiqua" w:hAnsi="Book Antiqua" w:cs="Times"/>
          <w:b/>
          <w:sz w:val="24"/>
          <w:szCs w:val="24"/>
          <w:lang w:val="en-US"/>
        </w:rPr>
        <w:t>DIET IN NAFLD TREATMENT</w:t>
      </w:r>
    </w:p>
    <w:p w:rsidR="006B2CAC" w:rsidRPr="00C91B54" w:rsidRDefault="00A103DD" w:rsidP="00A6387A">
      <w:pPr>
        <w:widowControl w:val="0"/>
        <w:autoSpaceDE w:val="0"/>
        <w:autoSpaceDN w:val="0"/>
        <w:adjustRightInd w:val="0"/>
        <w:snapToGrid w:val="0"/>
        <w:spacing w:after="0" w:line="360" w:lineRule="auto"/>
        <w:jc w:val="both"/>
        <w:rPr>
          <w:rFonts w:ascii="Book Antiqua" w:hAnsi="Book Antiqua" w:cs="Times"/>
          <w:b/>
          <w:sz w:val="24"/>
          <w:szCs w:val="24"/>
          <w:lang w:val="en-US"/>
        </w:rPr>
      </w:pPr>
      <w:r w:rsidRPr="00C91B54">
        <w:rPr>
          <w:rFonts w:ascii="Book Antiqua" w:hAnsi="Book Antiqua" w:cs="Times"/>
          <w:sz w:val="24"/>
          <w:szCs w:val="24"/>
          <w:lang w:val="en-US"/>
        </w:rPr>
        <w:t>R</w:t>
      </w:r>
      <w:r w:rsidR="00BD6296" w:rsidRPr="00C91B54">
        <w:rPr>
          <w:rFonts w:ascii="Book Antiqua" w:hAnsi="Book Antiqua" w:cs="Times"/>
          <w:sz w:val="24"/>
          <w:szCs w:val="24"/>
          <w:lang w:val="en-US"/>
        </w:rPr>
        <w:t xml:space="preserve">esults </w:t>
      </w:r>
      <w:r w:rsidRPr="00C91B54">
        <w:rPr>
          <w:rFonts w:ascii="Book Antiqua" w:hAnsi="Book Antiqua" w:cs="Times"/>
          <w:sz w:val="24"/>
          <w:szCs w:val="24"/>
          <w:lang w:val="en-US"/>
        </w:rPr>
        <w:t xml:space="preserve">of studies regarding pharmacological options for treatment of NAFLD </w:t>
      </w:r>
      <w:r w:rsidR="00C922DE" w:rsidRPr="00C91B54">
        <w:rPr>
          <w:rFonts w:ascii="Book Antiqua" w:hAnsi="Book Antiqua" w:cs="Times"/>
          <w:sz w:val="24"/>
          <w:szCs w:val="24"/>
          <w:lang w:val="en-US"/>
        </w:rPr>
        <w:t>are inconclusive</w:t>
      </w:r>
      <w:r w:rsidR="003923D0" w:rsidRPr="00C91B54">
        <w:rPr>
          <w:rFonts w:ascii="Book Antiqua" w:hAnsi="Book Antiqua" w:cs="Times"/>
          <w:sz w:val="24"/>
          <w:szCs w:val="24"/>
          <w:vertAlign w:val="superscript"/>
          <w:lang w:val="en-US"/>
        </w:rPr>
        <w:t>[</w:t>
      </w:r>
      <w:r w:rsidR="00811CEA" w:rsidRPr="00C91B54">
        <w:rPr>
          <w:rFonts w:ascii="Book Antiqua" w:hAnsi="Book Antiqua" w:cs="Times"/>
          <w:sz w:val="24"/>
          <w:szCs w:val="24"/>
          <w:vertAlign w:val="superscript"/>
          <w:lang w:val="en-US"/>
        </w:rPr>
        <w:t>11</w:t>
      </w:r>
      <w:r w:rsidR="003923D0" w:rsidRPr="00C91B54">
        <w:rPr>
          <w:rFonts w:ascii="Book Antiqua" w:hAnsi="Book Antiqua" w:cs="Times"/>
          <w:sz w:val="24"/>
          <w:szCs w:val="24"/>
          <w:vertAlign w:val="superscript"/>
          <w:lang w:val="en-US"/>
        </w:rPr>
        <w:t>]</w:t>
      </w:r>
      <w:r w:rsidR="007042EA" w:rsidRPr="00C91B54">
        <w:rPr>
          <w:rFonts w:ascii="Book Antiqua" w:hAnsi="Book Antiqua" w:cs="Times"/>
          <w:sz w:val="24"/>
          <w:szCs w:val="24"/>
          <w:lang w:val="en-US"/>
        </w:rPr>
        <w:t xml:space="preserve">. </w:t>
      </w:r>
      <w:r w:rsidR="00B65E3C" w:rsidRPr="00C91B54">
        <w:rPr>
          <w:rFonts w:ascii="Book Antiqua" w:hAnsi="Book Antiqua" w:cs="Times"/>
          <w:sz w:val="24"/>
          <w:szCs w:val="24"/>
          <w:lang w:val="en-US"/>
        </w:rPr>
        <w:t>At the moment the best treatment to manage NAFLD is lifestyle inte</w:t>
      </w:r>
      <w:r w:rsidR="00FA59DB" w:rsidRPr="00C91B54">
        <w:rPr>
          <w:rFonts w:ascii="Book Antiqua" w:hAnsi="Book Antiqua" w:cs="Times"/>
          <w:sz w:val="24"/>
          <w:szCs w:val="24"/>
          <w:lang w:val="en-US"/>
        </w:rPr>
        <w:t>rvention to achieve weight loss</w:t>
      </w:r>
      <w:r w:rsidR="003923D0" w:rsidRPr="00C91B54">
        <w:rPr>
          <w:rFonts w:ascii="Book Antiqua" w:hAnsi="Book Antiqua" w:cs="Times"/>
          <w:sz w:val="24"/>
          <w:szCs w:val="24"/>
          <w:vertAlign w:val="superscript"/>
          <w:lang w:val="en-US"/>
        </w:rPr>
        <w:t>[</w:t>
      </w:r>
      <w:r w:rsidR="00BA3319" w:rsidRPr="00C91B54">
        <w:rPr>
          <w:rFonts w:ascii="Book Antiqua" w:hAnsi="Book Antiqua" w:cs="Times"/>
          <w:sz w:val="24"/>
          <w:szCs w:val="24"/>
          <w:vertAlign w:val="superscript"/>
          <w:lang w:val="en-US"/>
        </w:rPr>
        <w:t>1</w:t>
      </w:r>
      <w:r w:rsidR="00811CEA" w:rsidRPr="00C91B54">
        <w:rPr>
          <w:rFonts w:ascii="Book Antiqua" w:hAnsi="Book Antiqua" w:cs="Times"/>
          <w:sz w:val="24"/>
          <w:szCs w:val="24"/>
          <w:vertAlign w:val="superscript"/>
          <w:lang w:val="en-US"/>
        </w:rPr>
        <w:t>1</w:t>
      </w:r>
      <w:r w:rsidR="00822515" w:rsidRPr="00C91B54">
        <w:rPr>
          <w:rFonts w:ascii="Book Antiqua" w:hAnsi="Book Antiqua" w:cs="Times"/>
          <w:sz w:val="24"/>
          <w:szCs w:val="24"/>
          <w:vertAlign w:val="superscript"/>
          <w:lang w:val="en-US"/>
        </w:rPr>
        <w:t>]</w:t>
      </w:r>
      <w:r w:rsidR="00822515" w:rsidRPr="00C91B54">
        <w:rPr>
          <w:rFonts w:ascii="Book Antiqua" w:hAnsi="Book Antiqua" w:cs="Times"/>
          <w:sz w:val="24"/>
          <w:szCs w:val="24"/>
          <w:lang w:val="en-US"/>
        </w:rPr>
        <w:t>.</w:t>
      </w:r>
      <w:r w:rsidR="00E53FC3" w:rsidRPr="00C91B54">
        <w:rPr>
          <w:rFonts w:ascii="Book Antiqua" w:hAnsi="Book Antiqua"/>
          <w:sz w:val="24"/>
          <w:szCs w:val="24"/>
          <w:lang w:val="en-US"/>
        </w:rPr>
        <w:t xml:space="preserve"> </w:t>
      </w:r>
      <w:r w:rsidR="00A50DC6" w:rsidRPr="00C91B54">
        <w:rPr>
          <w:rFonts w:ascii="Book Antiqua" w:hAnsi="Book Antiqua"/>
          <w:sz w:val="24"/>
          <w:szCs w:val="24"/>
          <w:lang w:val="en-US"/>
        </w:rPr>
        <w:t xml:space="preserve">A </w:t>
      </w:r>
      <w:r w:rsidR="008F21AA" w:rsidRPr="00C91B54">
        <w:rPr>
          <w:rFonts w:ascii="Book Antiqua" w:hAnsi="Book Antiqua"/>
          <w:sz w:val="24"/>
          <w:szCs w:val="24"/>
          <w:lang w:val="en-US"/>
        </w:rPr>
        <w:t xml:space="preserve">7 to </w:t>
      </w:r>
      <w:r w:rsidR="00B65E3C" w:rsidRPr="00C91B54">
        <w:rPr>
          <w:rFonts w:ascii="Book Antiqua" w:hAnsi="Book Antiqua"/>
          <w:sz w:val="24"/>
          <w:szCs w:val="24"/>
          <w:lang w:val="en-US"/>
        </w:rPr>
        <w:t xml:space="preserve">10% body weight reduction </w:t>
      </w:r>
      <w:r w:rsidR="003576F4" w:rsidRPr="00C91B54">
        <w:rPr>
          <w:rFonts w:ascii="Book Antiqua" w:hAnsi="Book Antiqua"/>
          <w:sz w:val="24"/>
          <w:szCs w:val="24"/>
          <w:lang w:val="en-US"/>
        </w:rPr>
        <w:t xml:space="preserve">after </w:t>
      </w:r>
      <w:r w:rsidR="00A50DC6" w:rsidRPr="00C91B54">
        <w:rPr>
          <w:rFonts w:ascii="Book Antiqua" w:hAnsi="Book Antiqua"/>
          <w:sz w:val="24"/>
          <w:szCs w:val="24"/>
          <w:lang w:val="en-US"/>
        </w:rPr>
        <w:t xml:space="preserve">energy </w:t>
      </w:r>
      <w:r w:rsidR="00A50DC6" w:rsidRPr="00C91B54">
        <w:rPr>
          <w:rFonts w:ascii="Book Antiqua" w:hAnsi="Book Antiqua"/>
          <w:sz w:val="24"/>
          <w:szCs w:val="24"/>
          <w:lang w:val="en-US"/>
        </w:rPr>
        <w:lastRenderedPageBreak/>
        <w:t>restriction and/or regular physical activity is associate</w:t>
      </w:r>
      <w:r w:rsidR="005651EB" w:rsidRPr="00C91B54">
        <w:rPr>
          <w:rFonts w:ascii="Book Antiqua" w:hAnsi="Book Antiqua"/>
          <w:sz w:val="24"/>
          <w:szCs w:val="24"/>
          <w:lang w:val="en-US"/>
        </w:rPr>
        <w:t xml:space="preserve">d with histological improvement, </w:t>
      </w:r>
      <w:r w:rsidR="00A50DC6" w:rsidRPr="00C91B54">
        <w:rPr>
          <w:rFonts w:ascii="Book Antiqua" w:hAnsi="Book Antiqua"/>
          <w:sz w:val="24"/>
          <w:szCs w:val="24"/>
          <w:lang w:val="en-US"/>
        </w:rPr>
        <w:t xml:space="preserve">resolution of </w:t>
      </w:r>
      <w:r w:rsidR="003576F4" w:rsidRPr="00C91B54">
        <w:rPr>
          <w:rFonts w:ascii="Book Antiqua" w:hAnsi="Book Antiqua"/>
          <w:sz w:val="24"/>
          <w:szCs w:val="24"/>
          <w:lang w:val="en-US"/>
        </w:rPr>
        <w:t>liver fat,</w:t>
      </w:r>
      <w:r w:rsidR="00E41076" w:rsidRPr="00C91B54">
        <w:rPr>
          <w:rFonts w:ascii="Book Antiqua" w:hAnsi="Book Antiqua"/>
          <w:sz w:val="24"/>
          <w:szCs w:val="24"/>
          <w:lang w:val="en-US"/>
        </w:rPr>
        <w:t xml:space="preserve"> </w:t>
      </w:r>
      <w:r w:rsidR="00357742" w:rsidRPr="00C91B54">
        <w:rPr>
          <w:rFonts w:ascii="Book Antiqua" w:hAnsi="Book Antiqua"/>
          <w:sz w:val="24"/>
          <w:szCs w:val="24"/>
          <w:lang w:val="en-US"/>
        </w:rPr>
        <w:t>necroinflammation and fibrosis</w:t>
      </w:r>
      <w:r w:rsidR="00A50DC6" w:rsidRPr="00C91B54">
        <w:rPr>
          <w:rFonts w:ascii="Book Antiqua" w:hAnsi="Book Antiqua"/>
          <w:sz w:val="24"/>
          <w:szCs w:val="24"/>
          <w:vertAlign w:val="superscript"/>
          <w:lang w:val="en-US"/>
        </w:rPr>
        <w:t>[</w:t>
      </w:r>
      <w:r w:rsidR="00BA3319" w:rsidRPr="00C91B54">
        <w:rPr>
          <w:rFonts w:ascii="Book Antiqua" w:hAnsi="Book Antiqua"/>
          <w:sz w:val="24"/>
          <w:szCs w:val="24"/>
          <w:vertAlign w:val="superscript"/>
          <w:lang w:val="en-US"/>
        </w:rPr>
        <w:t>16</w:t>
      </w:r>
      <w:r w:rsidR="00C922DE" w:rsidRPr="00C91B54">
        <w:rPr>
          <w:rFonts w:ascii="Book Antiqua" w:hAnsi="Book Antiqua"/>
          <w:sz w:val="24"/>
          <w:szCs w:val="24"/>
          <w:vertAlign w:val="superscript"/>
          <w:lang w:val="en-US"/>
        </w:rPr>
        <w:t>,</w:t>
      </w:r>
      <w:r w:rsidR="00BA3319" w:rsidRPr="00C91B54">
        <w:rPr>
          <w:rFonts w:ascii="Book Antiqua" w:hAnsi="Book Antiqua"/>
          <w:sz w:val="24"/>
          <w:szCs w:val="24"/>
          <w:vertAlign w:val="superscript"/>
          <w:lang w:val="en-US"/>
        </w:rPr>
        <w:t>17</w:t>
      </w:r>
      <w:r w:rsidR="00525903" w:rsidRPr="00C91B54">
        <w:rPr>
          <w:rFonts w:ascii="Book Antiqua" w:hAnsi="Book Antiqua"/>
          <w:sz w:val="24"/>
          <w:szCs w:val="24"/>
          <w:vertAlign w:val="superscript"/>
          <w:lang w:val="en-US"/>
        </w:rPr>
        <w:t>]</w:t>
      </w:r>
      <w:r w:rsidR="00887D44" w:rsidRPr="00C91B54">
        <w:rPr>
          <w:rFonts w:ascii="Book Antiqua" w:hAnsi="Book Antiqua"/>
          <w:sz w:val="24"/>
          <w:szCs w:val="24"/>
          <w:lang w:val="en-US"/>
        </w:rPr>
        <w:t xml:space="preserve">. </w:t>
      </w:r>
      <w:r w:rsidR="00C922DE" w:rsidRPr="00C91B54">
        <w:rPr>
          <w:rFonts w:ascii="Book Antiqua" w:hAnsi="Book Antiqua" w:cs="Times"/>
          <w:sz w:val="24"/>
          <w:szCs w:val="24"/>
          <w:lang w:val="en-US"/>
        </w:rPr>
        <w:t>T</w:t>
      </w:r>
      <w:r w:rsidR="00CF4D25" w:rsidRPr="00C91B54">
        <w:rPr>
          <w:rFonts w:ascii="Book Antiqua" w:hAnsi="Book Antiqua" w:cs="Times"/>
          <w:sz w:val="24"/>
          <w:szCs w:val="24"/>
          <w:lang w:val="en-US"/>
        </w:rPr>
        <w:t xml:space="preserve">hough weight loss </w:t>
      </w:r>
      <w:r w:rsidR="00F30BCF" w:rsidRPr="00C91B54">
        <w:rPr>
          <w:rFonts w:ascii="Book Antiqua" w:hAnsi="Book Antiqua" w:cs="Times"/>
          <w:sz w:val="24"/>
          <w:szCs w:val="24"/>
          <w:lang w:val="en-US"/>
        </w:rPr>
        <w:t>is considered the most effective treatment</w:t>
      </w:r>
      <w:r w:rsidR="00C26454" w:rsidRPr="00C91B54">
        <w:rPr>
          <w:rFonts w:ascii="Book Antiqua" w:hAnsi="Book Antiqua" w:cs="Times"/>
          <w:sz w:val="24"/>
          <w:szCs w:val="24"/>
          <w:lang w:val="en-US"/>
        </w:rPr>
        <w:t xml:space="preserve"> </w:t>
      </w:r>
      <w:r w:rsidR="00CF4D25" w:rsidRPr="00C91B54">
        <w:rPr>
          <w:rFonts w:ascii="Book Antiqua" w:hAnsi="Book Antiqua" w:cs="Times"/>
          <w:sz w:val="24"/>
          <w:szCs w:val="24"/>
          <w:lang w:val="en-US"/>
        </w:rPr>
        <w:t xml:space="preserve">in NAFLD, </w:t>
      </w:r>
      <w:r w:rsidR="00B837E1" w:rsidRPr="00C91B54">
        <w:rPr>
          <w:rFonts w:ascii="Book Antiqua" w:hAnsi="Book Antiqua" w:cs="Times"/>
          <w:sz w:val="24"/>
          <w:szCs w:val="24"/>
          <w:lang w:val="en-US"/>
        </w:rPr>
        <w:t xml:space="preserve">some </w:t>
      </w:r>
      <w:r w:rsidR="0008625A" w:rsidRPr="00C91B54">
        <w:rPr>
          <w:rFonts w:ascii="Book Antiqua" w:hAnsi="Book Antiqua" w:cs="Times"/>
          <w:sz w:val="24"/>
          <w:szCs w:val="24"/>
          <w:lang w:val="en-US"/>
        </w:rPr>
        <w:t xml:space="preserve">diets </w:t>
      </w:r>
      <w:r w:rsidR="00824237" w:rsidRPr="00C91B54">
        <w:rPr>
          <w:rFonts w:ascii="Book Antiqua" w:hAnsi="Book Antiqua"/>
          <w:sz w:val="24"/>
          <w:szCs w:val="24"/>
          <w:lang w:val="en-US"/>
        </w:rPr>
        <w:t xml:space="preserve">that involve excessive and/or </w:t>
      </w:r>
      <w:r w:rsidR="00B837E1" w:rsidRPr="00C91B54">
        <w:rPr>
          <w:rFonts w:ascii="Book Antiqua" w:hAnsi="Book Antiqua"/>
          <w:sz w:val="24"/>
          <w:szCs w:val="24"/>
          <w:lang w:val="en-US"/>
        </w:rPr>
        <w:t>rapid weight loss</w:t>
      </w:r>
      <w:r w:rsidR="00C922DE" w:rsidRPr="00C91B54">
        <w:rPr>
          <w:rFonts w:ascii="Book Antiqua" w:hAnsi="Book Antiqua"/>
          <w:sz w:val="24"/>
          <w:szCs w:val="24"/>
          <w:lang w:val="en-US"/>
        </w:rPr>
        <w:t xml:space="preserve"> (</w:t>
      </w:r>
      <w:r w:rsidR="00F25997" w:rsidRPr="00506DD4">
        <w:rPr>
          <w:rFonts w:ascii="Book Antiqua" w:hAnsi="Book Antiqua"/>
          <w:i/>
          <w:sz w:val="24"/>
          <w:szCs w:val="24"/>
          <w:lang w:val="en-US"/>
        </w:rPr>
        <w:t>e.g</w:t>
      </w:r>
      <w:r w:rsidR="00506DD4">
        <w:rPr>
          <w:rFonts w:ascii="Book Antiqua" w:hAnsi="Book Antiqua" w:hint="eastAsia"/>
          <w:sz w:val="24"/>
          <w:szCs w:val="24"/>
          <w:lang w:val="en-US" w:eastAsia="zh-CN"/>
        </w:rPr>
        <w:t>,</w:t>
      </w:r>
      <w:r w:rsidR="00D573E0" w:rsidRPr="00C91B54">
        <w:rPr>
          <w:rFonts w:ascii="Book Antiqua" w:hAnsi="Book Antiqua"/>
          <w:sz w:val="24"/>
          <w:szCs w:val="24"/>
          <w:lang w:val="en-US"/>
        </w:rPr>
        <w:t xml:space="preserve"> </w:t>
      </w:r>
      <w:r w:rsidR="00F25997" w:rsidRPr="00C91B54">
        <w:rPr>
          <w:rFonts w:ascii="Book Antiqua" w:hAnsi="Book Antiqua" w:cs="Times"/>
          <w:sz w:val="24"/>
          <w:szCs w:val="24"/>
          <w:lang w:val="en-US"/>
        </w:rPr>
        <w:t>very low carbohydrate, high fat diets</w:t>
      </w:r>
      <w:r w:rsidR="00C922DE" w:rsidRPr="00C91B54">
        <w:rPr>
          <w:rFonts w:ascii="Book Antiqua" w:hAnsi="Book Antiqua" w:cs="Times"/>
          <w:sz w:val="24"/>
          <w:szCs w:val="24"/>
          <w:lang w:val="en-US"/>
        </w:rPr>
        <w:t>)</w:t>
      </w:r>
      <w:r w:rsidR="00F25997" w:rsidRPr="00C91B54">
        <w:rPr>
          <w:rFonts w:ascii="Book Antiqua" w:hAnsi="Book Antiqua" w:cs="Times"/>
          <w:sz w:val="24"/>
          <w:szCs w:val="24"/>
          <w:lang w:val="en-US"/>
        </w:rPr>
        <w:t xml:space="preserve"> </w:t>
      </w:r>
      <w:r w:rsidR="00C922DE" w:rsidRPr="00C91B54">
        <w:rPr>
          <w:rFonts w:ascii="Book Antiqua" w:hAnsi="Book Antiqua" w:cs="Times"/>
          <w:sz w:val="24"/>
          <w:szCs w:val="24"/>
          <w:lang w:val="en-US"/>
        </w:rPr>
        <w:t>may</w:t>
      </w:r>
      <w:r w:rsidR="0008625A" w:rsidRPr="00C91B54">
        <w:rPr>
          <w:rFonts w:ascii="Book Antiqua" w:hAnsi="Book Antiqua" w:cs="Times"/>
          <w:sz w:val="24"/>
          <w:szCs w:val="24"/>
          <w:lang w:val="en-US"/>
        </w:rPr>
        <w:t xml:space="preserve"> actually </w:t>
      </w:r>
      <w:r w:rsidR="00F25997" w:rsidRPr="00C91B54">
        <w:rPr>
          <w:rFonts w:ascii="Book Antiqua" w:hAnsi="Book Antiqua" w:cs="Times"/>
          <w:sz w:val="24"/>
          <w:szCs w:val="24"/>
          <w:lang w:val="en-US"/>
        </w:rPr>
        <w:t>cause or exacerbate the</w:t>
      </w:r>
      <w:r w:rsidR="0008625A" w:rsidRPr="00C91B54">
        <w:rPr>
          <w:rFonts w:ascii="Book Antiqua" w:hAnsi="Book Antiqua" w:cs="Times"/>
          <w:sz w:val="24"/>
          <w:szCs w:val="24"/>
          <w:lang w:val="en-US"/>
        </w:rPr>
        <w:t xml:space="preserve"> disease, induc</w:t>
      </w:r>
      <w:r w:rsidR="00B65E3C" w:rsidRPr="00C91B54">
        <w:rPr>
          <w:rFonts w:ascii="Book Antiqua" w:hAnsi="Book Antiqua" w:cs="Times"/>
          <w:sz w:val="24"/>
          <w:szCs w:val="24"/>
          <w:lang w:val="en-US"/>
        </w:rPr>
        <w:t xml:space="preserve">ing </w:t>
      </w:r>
      <w:r w:rsidR="0008625A" w:rsidRPr="00C91B54">
        <w:rPr>
          <w:rFonts w:ascii="Book Antiqua" w:hAnsi="Book Antiqua" w:cs="Times"/>
          <w:sz w:val="24"/>
          <w:szCs w:val="24"/>
          <w:lang w:val="en-US"/>
        </w:rPr>
        <w:t>insulin resistance</w:t>
      </w:r>
      <w:r w:rsidR="0008625A" w:rsidRPr="00C91B54">
        <w:rPr>
          <w:rFonts w:ascii="Book Antiqua" w:hAnsi="Book Antiqua" w:cs="Times"/>
          <w:sz w:val="24"/>
          <w:szCs w:val="24"/>
          <w:vertAlign w:val="superscript"/>
          <w:lang w:val="en-US"/>
        </w:rPr>
        <w:t>[</w:t>
      </w:r>
      <w:r w:rsidR="00BA3319" w:rsidRPr="00C91B54">
        <w:rPr>
          <w:rFonts w:ascii="Book Antiqua" w:hAnsi="Book Antiqua" w:cs="Times"/>
          <w:sz w:val="24"/>
          <w:szCs w:val="24"/>
          <w:vertAlign w:val="superscript"/>
          <w:lang w:val="en-US"/>
        </w:rPr>
        <w:t>18</w:t>
      </w:r>
      <w:r w:rsidR="00CC0A8C" w:rsidRPr="00C91B54">
        <w:rPr>
          <w:rFonts w:ascii="Book Antiqua" w:hAnsi="Book Antiqua" w:cs="Times"/>
          <w:sz w:val="24"/>
          <w:szCs w:val="24"/>
          <w:vertAlign w:val="superscript"/>
          <w:lang w:val="en-US"/>
        </w:rPr>
        <w:t>,</w:t>
      </w:r>
      <w:r w:rsidR="00BA3319" w:rsidRPr="00C91B54">
        <w:rPr>
          <w:rFonts w:ascii="Book Antiqua" w:hAnsi="Book Antiqua" w:cs="Times"/>
          <w:sz w:val="24"/>
          <w:szCs w:val="24"/>
          <w:vertAlign w:val="superscript"/>
          <w:lang w:val="en-US"/>
        </w:rPr>
        <w:t>19</w:t>
      </w:r>
      <w:r w:rsidR="002C024B" w:rsidRPr="00C91B54">
        <w:rPr>
          <w:rFonts w:ascii="Book Antiqua" w:hAnsi="Book Antiqua" w:cs="Times"/>
          <w:sz w:val="24"/>
          <w:szCs w:val="24"/>
          <w:vertAlign w:val="superscript"/>
          <w:lang w:val="en-US"/>
        </w:rPr>
        <w:t>]</w:t>
      </w:r>
      <w:r w:rsidR="002C024B" w:rsidRPr="00C91B54">
        <w:rPr>
          <w:rFonts w:ascii="Book Antiqua" w:hAnsi="Book Antiqua" w:cs="Times"/>
          <w:sz w:val="24"/>
          <w:szCs w:val="24"/>
          <w:lang w:val="en-US"/>
        </w:rPr>
        <w:t>.</w:t>
      </w:r>
      <w:r w:rsidR="00E341E7" w:rsidRPr="00C91B54">
        <w:rPr>
          <w:rFonts w:ascii="Book Antiqua" w:hAnsi="Book Antiqua" w:cs="Times"/>
          <w:sz w:val="24"/>
          <w:szCs w:val="24"/>
          <w:lang w:val="en-US"/>
        </w:rPr>
        <w:t xml:space="preserve"> </w:t>
      </w:r>
      <w:r w:rsidR="004056A5" w:rsidRPr="00C91B54">
        <w:rPr>
          <w:rFonts w:ascii="Book Antiqua" w:hAnsi="Book Antiqua" w:cs="Times"/>
          <w:sz w:val="24"/>
          <w:szCs w:val="24"/>
          <w:lang w:val="en-US"/>
        </w:rPr>
        <w:t>As w</w:t>
      </w:r>
      <w:r w:rsidR="0039240F" w:rsidRPr="00C91B54">
        <w:rPr>
          <w:rFonts w:ascii="Book Antiqua" w:hAnsi="Book Antiqua" w:cs="Times"/>
          <w:sz w:val="24"/>
          <w:szCs w:val="24"/>
          <w:lang w:val="en-US"/>
        </w:rPr>
        <w:t>eight reduction is a consequence of physical activity and a ‘healthy diet’</w:t>
      </w:r>
      <w:r w:rsidR="004056A5" w:rsidRPr="00C91B54">
        <w:rPr>
          <w:rFonts w:ascii="Book Antiqua" w:hAnsi="Book Antiqua" w:cs="Times"/>
          <w:sz w:val="24"/>
          <w:szCs w:val="24"/>
          <w:lang w:val="en-US"/>
        </w:rPr>
        <w:t>,</w:t>
      </w:r>
      <w:r w:rsidR="0039240F" w:rsidRPr="00C91B54">
        <w:rPr>
          <w:rFonts w:ascii="Book Antiqua" w:hAnsi="Book Antiqua" w:cs="Times"/>
          <w:sz w:val="24"/>
          <w:szCs w:val="24"/>
          <w:lang w:val="en-US"/>
        </w:rPr>
        <w:t xml:space="preserve"> dietary habits rather than weight loss </w:t>
      </w:r>
      <w:r w:rsidR="0039240F" w:rsidRPr="00C91B54">
        <w:rPr>
          <w:rFonts w:ascii="Book Antiqua" w:hAnsi="Book Antiqua" w:cs="Times"/>
          <w:i/>
          <w:sz w:val="24"/>
          <w:szCs w:val="24"/>
          <w:lang w:val="en-US"/>
        </w:rPr>
        <w:t>per se</w:t>
      </w:r>
      <w:r w:rsidR="004056A5" w:rsidRPr="00C91B54">
        <w:rPr>
          <w:rFonts w:ascii="Book Antiqua" w:hAnsi="Book Antiqua" w:cs="Times"/>
          <w:sz w:val="24"/>
          <w:szCs w:val="24"/>
          <w:lang w:val="en-US"/>
        </w:rPr>
        <w:t xml:space="preserve"> may improve NAFLD</w:t>
      </w:r>
      <w:r w:rsidR="0039240F" w:rsidRPr="00C91B54">
        <w:rPr>
          <w:rFonts w:ascii="Book Antiqua" w:hAnsi="Book Antiqua" w:cs="Times"/>
          <w:sz w:val="24"/>
          <w:szCs w:val="24"/>
          <w:vertAlign w:val="superscript"/>
          <w:lang w:val="en-US"/>
        </w:rPr>
        <w:t>[</w:t>
      </w:r>
      <w:r w:rsidR="00E546C1" w:rsidRPr="00C91B54">
        <w:rPr>
          <w:rFonts w:ascii="Book Antiqua" w:hAnsi="Book Antiqua" w:cs="Times"/>
          <w:sz w:val="24"/>
          <w:szCs w:val="24"/>
          <w:vertAlign w:val="superscript"/>
          <w:lang w:val="en-US"/>
        </w:rPr>
        <w:t>18</w:t>
      </w:r>
      <w:r w:rsidR="002C024B" w:rsidRPr="00C91B54">
        <w:rPr>
          <w:rFonts w:ascii="Book Antiqua" w:hAnsi="Book Antiqua" w:cs="Times"/>
          <w:sz w:val="24"/>
          <w:szCs w:val="24"/>
          <w:vertAlign w:val="superscript"/>
          <w:lang w:val="en-US"/>
        </w:rPr>
        <w:t>]</w:t>
      </w:r>
      <w:r w:rsidR="002C024B" w:rsidRPr="00C91B54">
        <w:rPr>
          <w:rFonts w:ascii="Book Antiqua" w:hAnsi="Book Antiqua" w:cs="Times"/>
          <w:sz w:val="24"/>
          <w:szCs w:val="24"/>
          <w:lang w:val="en-US"/>
        </w:rPr>
        <w:t xml:space="preserve">. </w:t>
      </w:r>
      <w:r w:rsidR="0039240F" w:rsidRPr="00C91B54">
        <w:rPr>
          <w:rFonts w:ascii="Book Antiqua" w:hAnsi="Book Antiqua" w:cs="Times"/>
          <w:sz w:val="24"/>
          <w:szCs w:val="24"/>
          <w:lang w:val="en-US"/>
        </w:rPr>
        <w:t>D</w:t>
      </w:r>
      <w:r w:rsidR="00854F87" w:rsidRPr="00C91B54">
        <w:rPr>
          <w:rFonts w:ascii="Book Antiqua" w:hAnsi="Book Antiqua" w:cs="Times"/>
          <w:sz w:val="24"/>
          <w:szCs w:val="24"/>
          <w:lang w:val="en-US"/>
        </w:rPr>
        <w:t xml:space="preserve">ietary treatment </w:t>
      </w:r>
      <w:r w:rsidR="008D7C5F" w:rsidRPr="00C91B54">
        <w:rPr>
          <w:rFonts w:ascii="Book Antiqua" w:hAnsi="Book Antiqua" w:cs="Times"/>
          <w:sz w:val="24"/>
          <w:szCs w:val="24"/>
          <w:lang w:val="en-US"/>
        </w:rPr>
        <w:t>to achieve weight</w:t>
      </w:r>
      <w:r w:rsidR="003740BE" w:rsidRPr="00C91B54">
        <w:rPr>
          <w:rFonts w:ascii="Book Antiqua" w:hAnsi="Book Antiqua" w:cs="Times"/>
          <w:sz w:val="24"/>
          <w:szCs w:val="24"/>
          <w:lang w:val="en-US"/>
        </w:rPr>
        <w:t xml:space="preserve"> </w:t>
      </w:r>
      <w:r w:rsidR="008D7C5F" w:rsidRPr="00C91B54">
        <w:rPr>
          <w:rFonts w:ascii="Book Antiqua" w:hAnsi="Book Antiqua" w:cs="Times"/>
          <w:sz w:val="24"/>
          <w:szCs w:val="24"/>
          <w:lang w:val="en-US"/>
        </w:rPr>
        <w:t xml:space="preserve">loss </w:t>
      </w:r>
      <w:r w:rsidR="00475A85" w:rsidRPr="00C91B54">
        <w:rPr>
          <w:rFonts w:ascii="Book Antiqua" w:hAnsi="Book Antiqua"/>
          <w:sz w:val="24"/>
          <w:szCs w:val="24"/>
          <w:lang w:val="en-US"/>
        </w:rPr>
        <w:t xml:space="preserve">must have </w:t>
      </w:r>
      <w:r w:rsidR="00681613" w:rsidRPr="00C91B54">
        <w:rPr>
          <w:rFonts w:ascii="Book Antiqua" w:hAnsi="Book Antiqua"/>
          <w:sz w:val="24"/>
          <w:szCs w:val="24"/>
          <w:lang w:val="en-US"/>
        </w:rPr>
        <w:t xml:space="preserve">not only </w:t>
      </w:r>
      <w:r w:rsidR="00475A85" w:rsidRPr="00C91B54">
        <w:rPr>
          <w:rFonts w:ascii="Book Antiqua" w:hAnsi="Book Antiqua"/>
          <w:sz w:val="24"/>
          <w:szCs w:val="24"/>
          <w:lang w:val="en-US"/>
        </w:rPr>
        <w:t>quantitative but also qualitative characteristics</w:t>
      </w:r>
      <w:r w:rsidR="00F6362B" w:rsidRPr="00C91B54">
        <w:rPr>
          <w:rFonts w:ascii="Book Antiqua" w:hAnsi="Book Antiqua"/>
          <w:sz w:val="24"/>
          <w:szCs w:val="24"/>
          <w:lang w:val="en-US"/>
        </w:rPr>
        <w:t xml:space="preserve">. </w:t>
      </w:r>
      <w:r w:rsidR="007E43E2" w:rsidRPr="00C91B54">
        <w:rPr>
          <w:rFonts w:ascii="Book Antiqua" w:hAnsi="Book Antiqua"/>
          <w:sz w:val="24"/>
          <w:szCs w:val="24"/>
          <w:lang w:val="en-US"/>
        </w:rPr>
        <w:t xml:space="preserve">Most </w:t>
      </w:r>
      <w:r w:rsidR="00F6362B" w:rsidRPr="00C91B54">
        <w:rPr>
          <w:rFonts w:ascii="Book Antiqua" w:hAnsi="Book Antiqua"/>
          <w:sz w:val="24"/>
          <w:szCs w:val="24"/>
          <w:lang w:val="en-US"/>
        </w:rPr>
        <w:t xml:space="preserve">studies </w:t>
      </w:r>
      <w:r w:rsidR="007E43E2" w:rsidRPr="00C91B54">
        <w:rPr>
          <w:rFonts w:ascii="Book Antiqua" w:hAnsi="Book Antiqua"/>
          <w:sz w:val="24"/>
          <w:szCs w:val="24"/>
          <w:lang w:val="en-US"/>
        </w:rPr>
        <w:t xml:space="preserve">conclude </w:t>
      </w:r>
      <w:r w:rsidR="00F6362B" w:rsidRPr="00C91B54">
        <w:rPr>
          <w:rFonts w:ascii="Book Antiqua" w:hAnsi="Book Antiqua"/>
          <w:sz w:val="24"/>
          <w:szCs w:val="24"/>
          <w:lang w:val="en-US"/>
        </w:rPr>
        <w:t xml:space="preserve">that </w:t>
      </w:r>
      <w:r w:rsidR="008E7346" w:rsidRPr="00C91B54">
        <w:rPr>
          <w:rFonts w:ascii="Book Antiqua" w:hAnsi="Book Antiqua"/>
          <w:sz w:val="24"/>
          <w:szCs w:val="24"/>
          <w:lang w:val="en-US"/>
        </w:rPr>
        <w:t>(</w:t>
      </w:r>
      <w:r w:rsidR="00F6362B" w:rsidRPr="00C91B54">
        <w:rPr>
          <w:rFonts w:ascii="Book Antiqua" w:hAnsi="Book Antiqua"/>
          <w:sz w:val="24"/>
          <w:szCs w:val="24"/>
          <w:lang w:val="en-US"/>
        </w:rPr>
        <w:t>caloric</w:t>
      </w:r>
      <w:r w:rsidR="008E7346" w:rsidRPr="00C91B54">
        <w:rPr>
          <w:rFonts w:ascii="Book Antiqua" w:hAnsi="Book Antiqua"/>
          <w:sz w:val="24"/>
          <w:szCs w:val="24"/>
          <w:lang w:val="en-US"/>
        </w:rPr>
        <w:t>)</w:t>
      </w:r>
      <w:r w:rsidR="00F6362B" w:rsidRPr="00C91B54">
        <w:rPr>
          <w:rFonts w:ascii="Book Antiqua" w:hAnsi="Book Antiqua"/>
          <w:sz w:val="24"/>
          <w:szCs w:val="24"/>
          <w:lang w:val="en-US"/>
        </w:rPr>
        <w:t xml:space="preserve"> </w:t>
      </w:r>
      <w:r w:rsidR="008E7346" w:rsidRPr="00C91B54">
        <w:rPr>
          <w:rFonts w:ascii="Book Antiqua" w:hAnsi="Book Antiqua"/>
          <w:sz w:val="24"/>
          <w:szCs w:val="24"/>
          <w:lang w:val="en-US"/>
        </w:rPr>
        <w:t xml:space="preserve">energy </w:t>
      </w:r>
      <w:r w:rsidR="00F6362B" w:rsidRPr="00C91B54">
        <w:rPr>
          <w:rFonts w:ascii="Book Antiqua" w:hAnsi="Book Antiqua"/>
          <w:sz w:val="24"/>
          <w:szCs w:val="24"/>
          <w:lang w:val="en-US"/>
        </w:rPr>
        <w:t>restriction alone</w:t>
      </w:r>
      <w:r w:rsidR="00F6362B" w:rsidRPr="00C91B54">
        <w:rPr>
          <w:rStyle w:val="shorttext"/>
          <w:rFonts w:ascii="Book Antiqua" w:hAnsi="Book Antiqua"/>
          <w:sz w:val="24"/>
          <w:szCs w:val="24"/>
          <w:lang w:val="en-US"/>
        </w:rPr>
        <w:t xml:space="preserve"> is not enough to treat</w:t>
      </w:r>
      <w:r w:rsidR="004056A5" w:rsidRPr="00C91B54">
        <w:rPr>
          <w:rStyle w:val="alt-edited"/>
          <w:rFonts w:ascii="Book Antiqua" w:hAnsi="Book Antiqua"/>
          <w:sz w:val="24"/>
          <w:szCs w:val="24"/>
          <w:lang w:val="en-US"/>
        </w:rPr>
        <w:t xml:space="preserve"> NAFLD</w:t>
      </w:r>
      <w:r w:rsidR="00F6362B" w:rsidRPr="00C91B54">
        <w:rPr>
          <w:rStyle w:val="alt-edited"/>
          <w:rFonts w:ascii="Book Antiqua" w:hAnsi="Book Antiqua"/>
          <w:sz w:val="24"/>
          <w:szCs w:val="24"/>
          <w:vertAlign w:val="superscript"/>
          <w:lang w:val="en-US"/>
        </w:rPr>
        <w:t>[</w:t>
      </w:r>
      <w:r w:rsidR="00E546C1" w:rsidRPr="00C91B54">
        <w:rPr>
          <w:rStyle w:val="alt-edited"/>
          <w:rFonts w:ascii="Book Antiqua" w:hAnsi="Book Antiqua"/>
          <w:sz w:val="24"/>
          <w:szCs w:val="24"/>
          <w:vertAlign w:val="superscript"/>
          <w:lang w:val="en-US"/>
        </w:rPr>
        <w:t>20</w:t>
      </w:r>
      <w:r w:rsidR="00F6362B" w:rsidRPr="00C91B54">
        <w:rPr>
          <w:rStyle w:val="alt-edited"/>
          <w:rFonts w:ascii="Book Antiqua" w:hAnsi="Book Antiqua"/>
          <w:sz w:val="24"/>
          <w:szCs w:val="24"/>
          <w:vertAlign w:val="superscript"/>
          <w:lang w:val="en-US"/>
        </w:rPr>
        <w:t>]</w:t>
      </w:r>
      <w:r w:rsidR="004056A5" w:rsidRPr="00C91B54">
        <w:rPr>
          <w:rStyle w:val="alt-edited"/>
          <w:rFonts w:ascii="Book Antiqua" w:hAnsi="Book Antiqua"/>
          <w:sz w:val="24"/>
          <w:szCs w:val="24"/>
          <w:lang w:val="en-US"/>
        </w:rPr>
        <w:t>,</w:t>
      </w:r>
      <w:r w:rsidR="00F6362B" w:rsidRPr="00C91B54">
        <w:rPr>
          <w:rStyle w:val="alt-edited"/>
          <w:rFonts w:ascii="Book Antiqua" w:hAnsi="Book Antiqua"/>
          <w:sz w:val="24"/>
          <w:szCs w:val="24"/>
          <w:lang w:val="en-US"/>
        </w:rPr>
        <w:t xml:space="preserve"> and </w:t>
      </w:r>
      <w:r w:rsidR="004056A5" w:rsidRPr="00C91B54">
        <w:rPr>
          <w:rStyle w:val="alt-edited"/>
          <w:rFonts w:ascii="Book Antiqua" w:hAnsi="Book Antiqua"/>
          <w:sz w:val="24"/>
          <w:szCs w:val="24"/>
          <w:lang w:val="en-US"/>
        </w:rPr>
        <w:t xml:space="preserve">that </w:t>
      </w:r>
      <w:r w:rsidR="00F6362B" w:rsidRPr="00C91B54">
        <w:rPr>
          <w:rStyle w:val="alt-edited"/>
          <w:rFonts w:ascii="Book Antiqua" w:hAnsi="Book Antiqua"/>
          <w:sz w:val="24"/>
          <w:szCs w:val="24"/>
          <w:lang w:val="en-US"/>
        </w:rPr>
        <w:t>the composition of the diet</w:t>
      </w:r>
      <w:r w:rsidR="009F7910" w:rsidRPr="00C91B54">
        <w:rPr>
          <w:rStyle w:val="alt-edited"/>
          <w:rFonts w:ascii="Book Antiqua" w:hAnsi="Book Antiqua"/>
          <w:sz w:val="24"/>
          <w:szCs w:val="24"/>
          <w:lang w:val="en-US"/>
        </w:rPr>
        <w:t xml:space="preserve">, with modulation of </w:t>
      </w:r>
      <w:r w:rsidR="0075754A" w:rsidRPr="00C91B54">
        <w:rPr>
          <w:rStyle w:val="alt-edited"/>
          <w:rFonts w:ascii="Book Antiqua" w:hAnsi="Book Antiqua"/>
          <w:sz w:val="24"/>
          <w:szCs w:val="24"/>
          <w:lang w:val="en-US"/>
        </w:rPr>
        <w:t>both</w:t>
      </w:r>
      <w:r w:rsidR="009F7910" w:rsidRPr="00C91B54">
        <w:rPr>
          <w:rStyle w:val="alt-edited"/>
          <w:rFonts w:ascii="Book Antiqua" w:hAnsi="Book Antiqua"/>
          <w:sz w:val="24"/>
          <w:szCs w:val="24"/>
          <w:lang w:val="en-US"/>
        </w:rPr>
        <w:t xml:space="preserve"> macro </w:t>
      </w:r>
      <w:r w:rsidR="0075754A" w:rsidRPr="00C91B54">
        <w:rPr>
          <w:rStyle w:val="alt-edited"/>
          <w:rFonts w:ascii="Book Antiqua" w:hAnsi="Book Antiqua"/>
          <w:sz w:val="24"/>
          <w:szCs w:val="24"/>
          <w:lang w:val="en-US"/>
        </w:rPr>
        <w:t>and</w:t>
      </w:r>
      <w:r w:rsidR="009F7910" w:rsidRPr="00C91B54">
        <w:rPr>
          <w:rStyle w:val="alt-edited"/>
          <w:rFonts w:ascii="Book Antiqua" w:hAnsi="Book Antiqua"/>
          <w:sz w:val="24"/>
          <w:szCs w:val="24"/>
          <w:lang w:val="en-US"/>
        </w:rPr>
        <w:t xml:space="preserve"> micronutrients, </w:t>
      </w:r>
      <w:r w:rsidR="00F6362B" w:rsidRPr="00C91B54">
        <w:rPr>
          <w:rStyle w:val="alt-edited"/>
          <w:rFonts w:ascii="Book Antiqua" w:hAnsi="Book Antiqua"/>
          <w:sz w:val="24"/>
          <w:szCs w:val="24"/>
          <w:lang w:val="en-US"/>
        </w:rPr>
        <w:t>is crucial</w:t>
      </w:r>
      <w:r w:rsidR="00542B4B" w:rsidRPr="00C91B54">
        <w:rPr>
          <w:rStyle w:val="alt-edited"/>
          <w:rFonts w:ascii="Book Antiqua" w:hAnsi="Book Antiqua"/>
          <w:sz w:val="24"/>
          <w:szCs w:val="24"/>
          <w:vertAlign w:val="superscript"/>
          <w:lang w:val="en-US"/>
        </w:rPr>
        <w:t>[</w:t>
      </w:r>
      <w:r w:rsidR="00E546C1" w:rsidRPr="00C91B54">
        <w:rPr>
          <w:rStyle w:val="alt-edited"/>
          <w:rFonts w:ascii="Book Antiqua" w:hAnsi="Book Antiqua"/>
          <w:sz w:val="24"/>
          <w:szCs w:val="24"/>
          <w:vertAlign w:val="superscript"/>
          <w:lang w:val="en-US"/>
        </w:rPr>
        <w:t>21</w:t>
      </w:r>
      <w:r w:rsidR="00542B4B" w:rsidRPr="00C91B54">
        <w:rPr>
          <w:rStyle w:val="alt-edited"/>
          <w:rFonts w:ascii="Book Antiqua" w:hAnsi="Book Antiqua"/>
          <w:sz w:val="24"/>
          <w:szCs w:val="24"/>
          <w:vertAlign w:val="superscript"/>
          <w:lang w:val="en-US"/>
        </w:rPr>
        <w:t>]</w:t>
      </w:r>
      <w:r w:rsidR="00415F1D" w:rsidRPr="00C91B54">
        <w:rPr>
          <w:rStyle w:val="alt-edited"/>
          <w:rFonts w:ascii="Book Antiqua" w:hAnsi="Book Antiqua"/>
          <w:sz w:val="24"/>
          <w:szCs w:val="24"/>
          <w:lang w:val="en-US"/>
        </w:rPr>
        <w:t xml:space="preserve">. </w:t>
      </w:r>
      <w:r w:rsidR="00417274" w:rsidRPr="00C91B54">
        <w:rPr>
          <w:rStyle w:val="alt-edited"/>
          <w:rFonts w:ascii="Book Antiqua" w:hAnsi="Book Antiqua"/>
          <w:sz w:val="24"/>
          <w:szCs w:val="24"/>
          <w:lang w:val="en-US"/>
        </w:rPr>
        <w:t>Therefore, a</w:t>
      </w:r>
      <w:r w:rsidR="007E43E2" w:rsidRPr="00C91B54">
        <w:rPr>
          <w:rStyle w:val="alt-edited"/>
          <w:rFonts w:ascii="Book Antiqua" w:hAnsi="Book Antiqua"/>
          <w:sz w:val="24"/>
          <w:szCs w:val="24"/>
          <w:lang w:val="en-US"/>
        </w:rPr>
        <w:t xml:space="preserve"> balanced nutrition and </w:t>
      </w:r>
      <w:r w:rsidR="009619E7" w:rsidRPr="00C91B54">
        <w:rPr>
          <w:rStyle w:val="alt-edited"/>
          <w:rFonts w:ascii="Book Antiqua" w:hAnsi="Book Antiqua"/>
          <w:sz w:val="24"/>
          <w:szCs w:val="24"/>
          <w:lang w:val="en-US"/>
        </w:rPr>
        <w:t xml:space="preserve">a </w:t>
      </w:r>
      <w:r w:rsidR="007E43E2" w:rsidRPr="00C91B54">
        <w:rPr>
          <w:rStyle w:val="alt-edited"/>
          <w:rFonts w:ascii="Book Antiqua" w:hAnsi="Book Antiqua"/>
          <w:sz w:val="24"/>
          <w:szCs w:val="24"/>
          <w:lang w:val="en-US"/>
        </w:rPr>
        <w:t xml:space="preserve">moderate weight loss can </w:t>
      </w:r>
      <w:r w:rsidR="004056A5" w:rsidRPr="00C91B54">
        <w:rPr>
          <w:rStyle w:val="alt-edited"/>
          <w:rFonts w:ascii="Book Antiqua" w:hAnsi="Book Antiqua"/>
          <w:sz w:val="24"/>
          <w:szCs w:val="24"/>
          <w:lang w:val="en-US"/>
        </w:rPr>
        <w:t xml:space="preserve">now </w:t>
      </w:r>
      <w:r w:rsidR="007E43E2" w:rsidRPr="00C91B54">
        <w:rPr>
          <w:rStyle w:val="alt-edited"/>
          <w:rFonts w:ascii="Book Antiqua" w:hAnsi="Book Antiqua"/>
          <w:sz w:val="24"/>
          <w:szCs w:val="24"/>
          <w:lang w:val="en-US"/>
        </w:rPr>
        <w:t xml:space="preserve">be considered as </w:t>
      </w:r>
      <w:r w:rsidR="00417274" w:rsidRPr="00C91B54">
        <w:rPr>
          <w:rStyle w:val="alt-edited"/>
          <w:rFonts w:ascii="Book Antiqua" w:hAnsi="Book Antiqua"/>
          <w:sz w:val="24"/>
          <w:szCs w:val="24"/>
          <w:lang w:val="en-US"/>
        </w:rPr>
        <w:t>the</w:t>
      </w:r>
      <w:r w:rsidR="007E43E2" w:rsidRPr="00C91B54">
        <w:rPr>
          <w:rStyle w:val="alt-edited"/>
          <w:rFonts w:ascii="Book Antiqua" w:hAnsi="Book Antiqua"/>
          <w:sz w:val="24"/>
          <w:szCs w:val="24"/>
          <w:lang w:val="en-US"/>
        </w:rPr>
        <w:t xml:space="preserve"> best therapeutic approach in NAFLD. </w:t>
      </w:r>
      <w:r w:rsidR="00E41076" w:rsidRPr="00C91B54">
        <w:rPr>
          <w:rStyle w:val="alt-edited"/>
          <w:rFonts w:ascii="Book Antiqua" w:hAnsi="Book Antiqua"/>
          <w:sz w:val="24"/>
          <w:szCs w:val="24"/>
          <w:lang w:val="en-US"/>
        </w:rPr>
        <w:t>According to i</w:t>
      </w:r>
      <w:r w:rsidR="003740BE" w:rsidRPr="00C91B54">
        <w:rPr>
          <w:rStyle w:val="alt-edited"/>
          <w:rFonts w:ascii="Book Antiqua" w:hAnsi="Book Antiqua"/>
          <w:sz w:val="24"/>
          <w:szCs w:val="24"/>
          <w:lang w:val="en-US"/>
        </w:rPr>
        <w:t xml:space="preserve">nternational </w:t>
      </w:r>
      <w:r w:rsidR="00E41076" w:rsidRPr="00C91B54">
        <w:rPr>
          <w:rStyle w:val="alt-edited"/>
          <w:rFonts w:ascii="Book Antiqua" w:hAnsi="Book Antiqua"/>
          <w:sz w:val="24"/>
          <w:szCs w:val="24"/>
          <w:lang w:val="en-US"/>
        </w:rPr>
        <w:t>guidelines,</w:t>
      </w:r>
      <w:r w:rsidR="003740BE" w:rsidRPr="00C91B54">
        <w:rPr>
          <w:rStyle w:val="alt-edited"/>
          <w:rFonts w:ascii="Book Antiqua" w:hAnsi="Book Antiqua"/>
          <w:sz w:val="24"/>
          <w:szCs w:val="24"/>
          <w:lang w:val="en-US"/>
        </w:rPr>
        <w:t xml:space="preserve"> the first step for </w:t>
      </w:r>
      <w:r w:rsidR="00E41076" w:rsidRPr="00C91B54">
        <w:rPr>
          <w:rStyle w:val="alt-edited"/>
          <w:rFonts w:ascii="Book Antiqua" w:hAnsi="Book Antiqua"/>
          <w:sz w:val="24"/>
          <w:szCs w:val="24"/>
          <w:lang w:val="en-US"/>
        </w:rPr>
        <w:t>treating</w:t>
      </w:r>
      <w:r w:rsidR="00C26454" w:rsidRPr="00C91B54">
        <w:rPr>
          <w:rStyle w:val="alt-edited"/>
          <w:rFonts w:ascii="Book Antiqua" w:hAnsi="Book Antiqua"/>
          <w:sz w:val="24"/>
          <w:szCs w:val="24"/>
          <w:lang w:val="en-US"/>
        </w:rPr>
        <w:t xml:space="preserve"> </w:t>
      </w:r>
      <w:r w:rsidR="003740BE" w:rsidRPr="00C91B54">
        <w:rPr>
          <w:rStyle w:val="alt-edited"/>
          <w:rFonts w:ascii="Book Antiqua" w:hAnsi="Book Antiqua"/>
          <w:sz w:val="24"/>
          <w:szCs w:val="24"/>
          <w:lang w:val="en-US"/>
        </w:rPr>
        <w:t xml:space="preserve">NAFLD is to </w:t>
      </w:r>
      <w:r w:rsidR="00E41076" w:rsidRPr="00C91B54">
        <w:rPr>
          <w:rStyle w:val="alt-edited"/>
          <w:rFonts w:ascii="Book Antiqua" w:hAnsi="Book Antiqua"/>
          <w:sz w:val="24"/>
          <w:szCs w:val="24"/>
          <w:lang w:val="en-US"/>
        </w:rPr>
        <w:t>limit the intake of</w:t>
      </w:r>
      <w:r w:rsidR="00C26454" w:rsidRPr="00C91B54">
        <w:rPr>
          <w:rStyle w:val="alt-edited"/>
          <w:rFonts w:ascii="Book Antiqua" w:hAnsi="Book Antiqua"/>
          <w:sz w:val="24"/>
          <w:szCs w:val="24"/>
          <w:lang w:val="en-US"/>
        </w:rPr>
        <w:t xml:space="preserve"> </w:t>
      </w:r>
      <w:r w:rsidR="00195116" w:rsidRPr="00C91B54">
        <w:rPr>
          <w:rStyle w:val="alt-edited"/>
          <w:rFonts w:ascii="Book Antiqua" w:hAnsi="Book Antiqua"/>
          <w:sz w:val="24"/>
          <w:szCs w:val="24"/>
          <w:lang w:val="en-US"/>
        </w:rPr>
        <w:t>calori</w:t>
      </w:r>
      <w:r w:rsidR="006C07BA" w:rsidRPr="00C91B54">
        <w:rPr>
          <w:rStyle w:val="alt-edited"/>
          <w:rFonts w:ascii="Book Antiqua" w:hAnsi="Book Antiqua"/>
          <w:sz w:val="24"/>
          <w:szCs w:val="24"/>
          <w:lang w:val="en-US"/>
        </w:rPr>
        <w:t>es</w:t>
      </w:r>
      <w:r w:rsidR="00195116" w:rsidRPr="00C91B54">
        <w:rPr>
          <w:rStyle w:val="alt-edited"/>
          <w:rFonts w:ascii="Book Antiqua" w:hAnsi="Book Antiqua"/>
          <w:sz w:val="24"/>
          <w:szCs w:val="24"/>
          <w:lang w:val="en-US"/>
        </w:rPr>
        <w:t>,</w:t>
      </w:r>
      <w:r w:rsidR="00FD7B0D" w:rsidRPr="00C91B54">
        <w:rPr>
          <w:rStyle w:val="alt-edited"/>
          <w:rFonts w:ascii="Book Antiqua" w:hAnsi="Book Antiqua"/>
          <w:sz w:val="24"/>
          <w:szCs w:val="24"/>
          <w:lang w:val="en-US"/>
        </w:rPr>
        <w:t xml:space="preserve"> of</w:t>
      </w:r>
      <w:r w:rsidR="00195116" w:rsidRPr="00C91B54">
        <w:rPr>
          <w:rStyle w:val="alt-edited"/>
          <w:rFonts w:ascii="Book Antiqua" w:hAnsi="Book Antiqua"/>
          <w:sz w:val="24"/>
          <w:szCs w:val="24"/>
          <w:lang w:val="en-US"/>
        </w:rPr>
        <w:t xml:space="preserve"> </w:t>
      </w:r>
      <w:r w:rsidR="003740BE" w:rsidRPr="00C91B54">
        <w:rPr>
          <w:rStyle w:val="alt-edited"/>
          <w:rFonts w:ascii="Book Antiqua" w:hAnsi="Book Antiqua"/>
          <w:sz w:val="24"/>
          <w:szCs w:val="24"/>
          <w:lang w:val="en-US"/>
        </w:rPr>
        <w:t>fat</w:t>
      </w:r>
      <w:r w:rsidR="00FD7B0D" w:rsidRPr="00C91B54">
        <w:rPr>
          <w:rStyle w:val="alt-edited"/>
          <w:rFonts w:ascii="Book Antiqua" w:hAnsi="Book Antiqua"/>
          <w:sz w:val="24"/>
          <w:szCs w:val="24"/>
          <w:lang w:val="en-US"/>
        </w:rPr>
        <w:t>s</w:t>
      </w:r>
      <w:r w:rsidR="003740BE" w:rsidRPr="00C91B54">
        <w:rPr>
          <w:rStyle w:val="alt-edited"/>
          <w:rFonts w:ascii="Book Antiqua" w:hAnsi="Book Antiqua"/>
          <w:sz w:val="24"/>
          <w:szCs w:val="24"/>
          <w:lang w:val="en-US"/>
        </w:rPr>
        <w:t xml:space="preserve"> </w:t>
      </w:r>
      <w:r w:rsidR="00CF6D38" w:rsidRPr="00C91B54">
        <w:rPr>
          <w:rStyle w:val="alt-edited"/>
          <w:rFonts w:ascii="Book Antiqua" w:hAnsi="Book Antiqua"/>
          <w:sz w:val="24"/>
          <w:szCs w:val="24"/>
          <w:lang w:val="en-US"/>
        </w:rPr>
        <w:t>(</w:t>
      </w:r>
      <w:r w:rsidR="003740BE" w:rsidRPr="00C91B54">
        <w:rPr>
          <w:rStyle w:val="alt-edited"/>
          <w:rFonts w:ascii="Book Antiqua" w:hAnsi="Book Antiqua"/>
          <w:sz w:val="24"/>
          <w:szCs w:val="24"/>
          <w:lang w:val="en-US"/>
        </w:rPr>
        <w:t>satur</w:t>
      </w:r>
      <w:r w:rsidR="00020356" w:rsidRPr="00C91B54">
        <w:rPr>
          <w:rStyle w:val="alt-edited"/>
          <w:rFonts w:ascii="Book Antiqua" w:hAnsi="Book Antiqua"/>
          <w:sz w:val="24"/>
          <w:szCs w:val="24"/>
          <w:lang w:val="en-US"/>
        </w:rPr>
        <w:t>at</w:t>
      </w:r>
      <w:r w:rsidR="003740BE" w:rsidRPr="00C91B54">
        <w:rPr>
          <w:rStyle w:val="alt-edited"/>
          <w:rFonts w:ascii="Book Antiqua" w:hAnsi="Book Antiqua"/>
          <w:sz w:val="24"/>
          <w:szCs w:val="24"/>
          <w:lang w:val="en-US"/>
        </w:rPr>
        <w:t>ed fatty acids,</w:t>
      </w:r>
      <w:r w:rsidR="00195116" w:rsidRPr="00C91B54">
        <w:rPr>
          <w:rStyle w:val="alt-edited"/>
          <w:rFonts w:ascii="Book Antiqua" w:hAnsi="Book Antiqua"/>
          <w:sz w:val="24"/>
          <w:szCs w:val="24"/>
          <w:lang w:val="en-US"/>
        </w:rPr>
        <w:t xml:space="preserve"> trans fatty acids</w:t>
      </w:r>
      <w:r w:rsidR="00CF6D38" w:rsidRPr="00C91B54">
        <w:rPr>
          <w:rStyle w:val="alt-edited"/>
          <w:rFonts w:ascii="Book Antiqua" w:hAnsi="Book Antiqua"/>
          <w:sz w:val="24"/>
          <w:szCs w:val="24"/>
          <w:lang w:val="en-US"/>
        </w:rPr>
        <w:t>),</w:t>
      </w:r>
      <w:r w:rsidR="00C26454" w:rsidRPr="00C91B54">
        <w:rPr>
          <w:rStyle w:val="alt-edited"/>
          <w:rFonts w:ascii="Book Antiqua" w:hAnsi="Book Antiqua"/>
          <w:sz w:val="24"/>
          <w:szCs w:val="24"/>
          <w:lang w:val="en-US"/>
        </w:rPr>
        <w:t xml:space="preserve"> </w:t>
      </w:r>
      <w:r w:rsidR="00195116" w:rsidRPr="00C91B54">
        <w:rPr>
          <w:rStyle w:val="alt-edited"/>
          <w:rFonts w:ascii="Book Antiqua" w:hAnsi="Book Antiqua"/>
          <w:sz w:val="24"/>
          <w:szCs w:val="24"/>
          <w:lang w:val="en-US"/>
        </w:rPr>
        <w:t xml:space="preserve">and </w:t>
      </w:r>
      <w:r w:rsidR="00FD7B0D" w:rsidRPr="00C91B54">
        <w:rPr>
          <w:rStyle w:val="alt-edited"/>
          <w:rFonts w:ascii="Book Antiqua" w:hAnsi="Book Antiqua"/>
          <w:sz w:val="24"/>
          <w:szCs w:val="24"/>
          <w:lang w:val="en-US"/>
        </w:rPr>
        <w:t xml:space="preserve">of </w:t>
      </w:r>
      <w:r w:rsidR="00195116" w:rsidRPr="00C91B54">
        <w:rPr>
          <w:rStyle w:val="alt-edited"/>
          <w:rFonts w:ascii="Book Antiqua" w:hAnsi="Book Antiqua"/>
          <w:sz w:val="24"/>
          <w:szCs w:val="24"/>
          <w:lang w:val="en-US"/>
        </w:rPr>
        <w:t xml:space="preserve">fructose </w:t>
      </w:r>
      <w:r w:rsidR="00E41076" w:rsidRPr="00C91B54">
        <w:rPr>
          <w:rStyle w:val="alt-edited"/>
          <w:rFonts w:ascii="Book Antiqua" w:hAnsi="Book Antiqua"/>
          <w:sz w:val="24"/>
          <w:szCs w:val="24"/>
          <w:lang w:val="en-US"/>
        </w:rPr>
        <w:t>and,</w:t>
      </w:r>
      <w:r w:rsidR="00AF14EE" w:rsidRPr="00C91B54">
        <w:rPr>
          <w:rStyle w:val="alt-edited"/>
          <w:rFonts w:ascii="Book Antiqua" w:hAnsi="Book Antiqua"/>
          <w:sz w:val="24"/>
          <w:szCs w:val="24"/>
          <w:lang w:val="en-US"/>
        </w:rPr>
        <w:t xml:space="preserve"> </w:t>
      </w:r>
      <w:r w:rsidR="00E41076" w:rsidRPr="00C91B54">
        <w:rPr>
          <w:rStyle w:val="alt-edited"/>
          <w:rFonts w:ascii="Book Antiqua" w:hAnsi="Book Antiqua"/>
          <w:sz w:val="24"/>
          <w:szCs w:val="24"/>
          <w:lang w:val="en-US"/>
        </w:rPr>
        <w:t xml:space="preserve">conversely, to increase the </w:t>
      </w:r>
      <w:r w:rsidR="00CA6D58" w:rsidRPr="00C91B54">
        <w:rPr>
          <w:rStyle w:val="alt-edited"/>
          <w:rFonts w:ascii="Book Antiqua" w:hAnsi="Book Antiqua"/>
          <w:sz w:val="24"/>
          <w:szCs w:val="24"/>
          <w:lang w:val="en-US"/>
        </w:rPr>
        <w:t>intake of lean protein, fiber</w:t>
      </w:r>
      <w:r w:rsidR="00F5270C" w:rsidRPr="00C91B54">
        <w:rPr>
          <w:rStyle w:val="alt-edited"/>
          <w:rFonts w:ascii="Book Antiqua" w:hAnsi="Book Antiqua"/>
          <w:sz w:val="24"/>
          <w:szCs w:val="24"/>
          <w:lang w:val="en-US"/>
        </w:rPr>
        <w:t>s</w:t>
      </w:r>
      <w:r w:rsidR="00CA6D58" w:rsidRPr="00C91B54">
        <w:rPr>
          <w:rStyle w:val="alt-edited"/>
          <w:rFonts w:ascii="Book Antiqua" w:hAnsi="Book Antiqua"/>
          <w:sz w:val="24"/>
          <w:szCs w:val="24"/>
          <w:lang w:val="en-US"/>
        </w:rPr>
        <w:t xml:space="preserve">, and n-3 </w:t>
      </w:r>
      <w:r w:rsidR="00E57907" w:rsidRPr="00C91B54">
        <w:rPr>
          <w:rStyle w:val="alt-edited"/>
          <w:rFonts w:ascii="Book Antiqua" w:hAnsi="Book Antiqua"/>
          <w:sz w:val="24"/>
          <w:szCs w:val="24"/>
          <w:lang w:val="en"/>
        </w:rPr>
        <w:t>polyunsaturated fatty acid (</w:t>
      </w:r>
      <w:r w:rsidR="004A619B" w:rsidRPr="00C91B54">
        <w:rPr>
          <w:rStyle w:val="alt-edited"/>
          <w:rFonts w:ascii="Book Antiqua" w:hAnsi="Book Antiqua"/>
          <w:sz w:val="24"/>
          <w:szCs w:val="24"/>
          <w:lang w:val="en-US"/>
        </w:rPr>
        <w:t>PUFA</w:t>
      </w:r>
      <w:r w:rsidR="00E57907" w:rsidRPr="00C91B54">
        <w:rPr>
          <w:rStyle w:val="alt-edited"/>
          <w:rFonts w:ascii="Book Antiqua" w:hAnsi="Book Antiqua"/>
          <w:sz w:val="24"/>
          <w:szCs w:val="24"/>
          <w:lang w:val="en-US"/>
        </w:rPr>
        <w:t>)</w:t>
      </w:r>
      <w:r w:rsidR="00896AAB" w:rsidRPr="00C91B54">
        <w:rPr>
          <w:rStyle w:val="alt-edited"/>
          <w:rFonts w:ascii="Book Antiqua" w:hAnsi="Book Antiqua"/>
          <w:sz w:val="24"/>
          <w:szCs w:val="24"/>
          <w:vertAlign w:val="superscript"/>
          <w:lang w:val="en-US"/>
        </w:rPr>
        <w:t>[</w:t>
      </w:r>
      <w:r w:rsidR="00E546C1" w:rsidRPr="00C91B54">
        <w:rPr>
          <w:rStyle w:val="alt-edited"/>
          <w:rFonts w:ascii="Book Antiqua" w:hAnsi="Book Antiqua"/>
          <w:sz w:val="24"/>
          <w:szCs w:val="24"/>
          <w:vertAlign w:val="superscript"/>
          <w:lang w:val="en-US"/>
        </w:rPr>
        <w:t>15</w:t>
      </w:r>
      <w:r w:rsidR="00896AAB" w:rsidRPr="00C91B54">
        <w:rPr>
          <w:rStyle w:val="alt-edited"/>
          <w:rFonts w:ascii="Book Antiqua" w:hAnsi="Book Antiqua"/>
          <w:sz w:val="24"/>
          <w:szCs w:val="24"/>
          <w:vertAlign w:val="superscript"/>
          <w:lang w:val="en-US"/>
        </w:rPr>
        <w:t>]</w:t>
      </w:r>
      <w:r w:rsidR="00AF3287" w:rsidRPr="00C91B54">
        <w:rPr>
          <w:rStyle w:val="alt-edited"/>
          <w:rFonts w:ascii="Book Antiqua" w:hAnsi="Book Antiqua"/>
          <w:sz w:val="24"/>
          <w:szCs w:val="24"/>
          <w:lang w:val="en-US"/>
        </w:rPr>
        <w:t xml:space="preserve">. </w:t>
      </w:r>
      <w:r w:rsidR="009619E7" w:rsidRPr="00C91B54">
        <w:rPr>
          <w:rFonts w:ascii="Book Antiqua" w:eastAsia="HNNNK E+ MTSY" w:hAnsi="Book Antiqua"/>
          <w:sz w:val="24"/>
          <w:szCs w:val="24"/>
          <w:lang w:val="en-US"/>
        </w:rPr>
        <w:t xml:space="preserve">Indeed, </w:t>
      </w:r>
      <w:r w:rsidR="00FB2D94" w:rsidRPr="00C91B54">
        <w:rPr>
          <w:rFonts w:ascii="Book Antiqua" w:eastAsia="HNNNK E+ MTSY" w:hAnsi="Book Antiqua"/>
          <w:sz w:val="24"/>
          <w:szCs w:val="24"/>
          <w:lang w:val="en-US"/>
        </w:rPr>
        <w:t>MD</w:t>
      </w:r>
      <w:r w:rsidR="00C95369" w:rsidRPr="00C91B54">
        <w:rPr>
          <w:rFonts w:ascii="Book Antiqua" w:eastAsia="HNNNK E+ MTSY" w:hAnsi="Book Antiqua"/>
          <w:sz w:val="24"/>
          <w:szCs w:val="24"/>
          <w:lang w:val="en-US"/>
        </w:rPr>
        <w:t xml:space="preserve"> appears as </w:t>
      </w:r>
      <w:r w:rsidR="00227402" w:rsidRPr="00C91B54">
        <w:rPr>
          <w:rFonts w:ascii="Book Antiqua" w:eastAsia="HNNNK E+ MTSY" w:hAnsi="Book Antiqua"/>
          <w:sz w:val="24"/>
          <w:szCs w:val="24"/>
          <w:lang w:val="en-US"/>
        </w:rPr>
        <w:t>a useful</w:t>
      </w:r>
      <w:r w:rsidR="00E41076" w:rsidRPr="00C91B54">
        <w:rPr>
          <w:rFonts w:ascii="Book Antiqua" w:eastAsia="HNNNK E+ MTSY" w:hAnsi="Book Antiqua"/>
          <w:sz w:val="24"/>
          <w:szCs w:val="24"/>
          <w:lang w:val="en-US"/>
        </w:rPr>
        <w:t xml:space="preserve"> dietary option to produce weight loss </w:t>
      </w:r>
      <w:r w:rsidR="00227402" w:rsidRPr="00C91B54">
        <w:rPr>
          <w:rFonts w:ascii="Book Antiqua" w:eastAsia="HNNNK E+ MTSY" w:hAnsi="Book Antiqua"/>
          <w:sz w:val="24"/>
          <w:szCs w:val="24"/>
          <w:lang w:val="en-US"/>
        </w:rPr>
        <w:t>followed by concomitant metabolic benefit for NAFLD</w:t>
      </w:r>
      <w:r w:rsidR="00E10CE3" w:rsidRPr="00C91B54">
        <w:rPr>
          <w:rFonts w:ascii="Book Antiqua" w:eastAsia="HNNNK E+ MTSY" w:hAnsi="Book Antiqua"/>
          <w:sz w:val="24"/>
          <w:szCs w:val="24"/>
          <w:lang w:val="en-US"/>
        </w:rPr>
        <w:t>.</w:t>
      </w:r>
      <w:r w:rsidR="00F04DE9" w:rsidRPr="00C91B54">
        <w:rPr>
          <w:rFonts w:ascii="Book Antiqua" w:hAnsi="Book Antiqua"/>
          <w:sz w:val="24"/>
          <w:szCs w:val="24"/>
          <w:lang w:val="en-US"/>
        </w:rPr>
        <w:t xml:space="preserve"> </w:t>
      </w:r>
    </w:p>
    <w:p w:rsidR="006B2CAC" w:rsidRPr="00C91B54" w:rsidRDefault="006B2CAC" w:rsidP="00A6387A">
      <w:pPr>
        <w:snapToGrid w:val="0"/>
        <w:spacing w:after="0" w:line="360" w:lineRule="auto"/>
        <w:jc w:val="both"/>
        <w:rPr>
          <w:rFonts w:ascii="Book Antiqua" w:hAnsi="Book Antiqua"/>
          <w:b/>
          <w:sz w:val="24"/>
          <w:szCs w:val="24"/>
          <w:lang w:val="en-US"/>
        </w:rPr>
      </w:pPr>
    </w:p>
    <w:p w:rsidR="002D37F5" w:rsidRPr="00C91B54" w:rsidRDefault="002D37F5" w:rsidP="00A6387A">
      <w:pPr>
        <w:snapToGrid w:val="0"/>
        <w:spacing w:after="0" w:line="360" w:lineRule="auto"/>
        <w:jc w:val="both"/>
        <w:rPr>
          <w:rFonts w:ascii="Book Antiqua" w:hAnsi="Book Antiqua"/>
          <w:b/>
          <w:sz w:val="24"/>
          <w:szCs w:val="24"/>
          <w:lang w:val="en-US"/>
        </w:rPr>
      </w:pPr>
      <w:r w:rsidRPr="00C91B54">
        <w:rPr>
          <w:rFonts w:ascii="Book Antiqua" w:hAnsi="Book Antiqua"/>
          <w:b/>
          <w:sz w:val="24"/>
          <w:szCs w:val="24"/>
          <w:lang w:val="en-US"/>
        </w:rPr>
        <w:t>MEDITERRANEAN DIET</w:t>
      </w:r>
    </w:p>
    <w:p w:rsidR="00EA36DB" w:rsidRPr="00C91B54" w:rsidRDefault="001F64AC" w:rsidP="00A6387A">
      <w:pPr>
        <w:snapToGrid w:val="0"/>
        <w:spacing w:after="0" w:line="360" w:lineRule="auto"/>
        <w:jc w:val="both"/>
        <w:rPr>
          <w:rFonts w:ascii="Book Antiqua" w:hAnsi="Book Antiqua"/>
          <w:sz w:val="24"/>
          <w:szCs w:val="24"/>
          <w:lang w:val="en-US"/>
        </w:rPr>
      </w:pPr>
      <w:r w:rsidRPr="00C91B54">
        <w:rPr>
          <w:rFonts w:ascii="Book Antiqua" w:hAnsi="Book Antiqua"/>
          <w:sz w:val="24"/>
          <w:szCs w:val="24"/>
          <w:lang w:val="en-US"/>
        </w:rPr>
        <w:t xml:space="preserve">MD is </w:t>
      </w:r>
      <w:r w:rsidR="00E57907" w:rsidRPr="00C91B54">
        <w:rPr>
          <w:rFonts w:ascii="Book Antiqua" w:hAnsi="Book Antiqua"/>
          <w:sz w:val="24"/>
          <w:szCs w:val="24"/>
          <w:lang w:val="en-US"/>
        </w:rPr>
        <w:t xml:space="preserve">a </w:t>
      </w:r>
      <w:r w:rsidR="00227402" w:rsidRPr="00C91B54">
        <w:rPr>
          <w:rFonts w:ascii="Book Antiqua" w:hAnsi="Book Antiqua"/>
          <w:sz w:val="24"/>
          <w:szCs w:val="24"/>
          <w:lang w:val="en-US"/>
        </w:rPr>
        <w:t>nutritional mode</w:t>
      </w:r>
      <w:r w:rsidR="00A66927" w:rsidRPr="00C91B54">
        <w:rPr>
          <w:rFonts w:ascii="Book Antiqua" w:hAnsi="Book Antiqua"/>
          <w:sz w:val="24"/>
          <w:szCs w:val="24"/>
          <w:lang w:val="en-US"/>
        </w:rPr>
        <w:t>l which has its origins in the S</w:t>
      </w:r>
      <w:r w:rsidR="00227402" w:rsidRPr="00C91B54">
        <w:rPr>
          <w:rFonts w:ascii="Book Antiqua" w:hAnsi="Book Antiqua"/>
          <w:sz w:val="24"/>
          <w:szCs w:val="24"/>
          <w:lang w:val="en-US"/>
        </w:rPr>
        <w:t xml:space="preserve">tates surrounding the </w:t>
      </w:r>
      <w:r w:rsidR="00D75D73" w:rsidRPr="00C91B54">
        <w:rPr>
          <w:rFonts w:ascii="Book Antiqua" w:hAnsi="Book Antiqua"/>
          <w:sz w:val="24"/>
          <w:szCs w:val="24"/>
          <w:lang w:val="en-US"/>
        </w:rPr>
        <w:t>Mediterranean</w:t>
      </w:r>
      <w:r w:rsidR="002D468D" w:rsidRPr="00C91B54">
        <w:rPr>
          <w:rFonts w:ascii="Book Antiqua" w:hAnsi="Book Antiqua"/>
          <w:sz w:val="24"/>
          <w:szCs w:val="24"/>
          <w:lang w:val="en-US"/>
        </w:rPr>
        <w:t xml:space="preserve"> S</w:t>
      </w:r>
      <w:r w:rsidR="00D75D73" w:rsidRPr="00C91B54">
        <w:rPr>
          <w:rFonts w:ascii="Book Antiqua" w:hAnsi="Book Antiqua"/>
          <w:sz w:val="24"/>
          <w:szCs w:val="24"/>
          <w:lang w:val="en-US"/>
        </w:rPr>
        <w:t>ea</w:t>
      </w:r>
      <w:r w:rsidR="001B73F0" w:rsidRPr="00C91B54">
        <w:rPr>
          <w:rFonts w:ascii="Book Antiqua" w:hAnsi="Book Antiqua"/>
          <w:sz w:val="24"/>
          <w:szCs w:val="24"/>
          <w:lang w:val="en-US"/>
        </w:rPr>
        <w:t xml:space="preserve">. It </w:t>
      </w:r>
      <w:r w:rsidR="00BF665E" w:rsidRPr="00C91B54">
        <w:rPr>
          <w:rFonts w:ascii="Book Antiqua" w:hAnsi="Book Antiqua"/>
          <w:sz w:val="24"/>
          <w:szCs w:val="24"/>
          <w:lang w:val="en-US"/>
        </w:rPr>
        <w:t xml:space="preserve">was </w:t>
      </w:r>
      <w:r w:rsidR="001B73F0" w:rsidRPr="00C91B54">
        <w:rPr>
          <w:rFonts w:ascii="Book Antiqua" w:hAnsi="Book Antiqua"/>
          <w:sz w:val="24"/>
          <w:szCs w:val="24"/>
          <w:lang w:val="en-US"/>
        </w:rPr>
        <w:t xml:space="preserve">therefore </w:t>
      </w:r>
      <w:r w:rsidR="00BF665E" w:rsidRPr="00C91B54">
        <w:rPr>
          <w:rFonts w:ascii="Book Antiqua" w:hAnsi="Book Antiqua"/>
          <w:sz w:val="24"/>
          <w:szCs w:val="24"/>
          <w:lang w:val="en-US"/>
        </w:rPr>
        <w:t>traditionally used by the populations living in these regions</w:t>
      </w:r>
      <w:r w:rsidR="00D75D73" w:rsidRPr="00C91B54">
        <w:rPr>
          <w:rFonts w:ascii="Book Antiqua" w:hAnsi="Book Antiqua"/>
          <w:sz w:val="24"/>
          <w:szCs w:val="24"/>
          <w:lang w:val="en-US"/>
        </w:rPr>
        <w:t>.</w:t>
      </w:r>
      <w:r w:rsidR="00C26454" w:rsidRPr="00C91B54">
        <w:rPr>
          <w:rFonts w:ascii="Book Antiqua" w:hAnsi="Book Antiqua"/>
          <w:sz w:val="24"/>
          <w:szCs w:val="24"/>
          <w:lang w:val="en-US"/>
        </w:rPr>
        <w:t xml:space="preserve"> </w:t>
      </w:r>
      <w:r w:rsidR="007D5D5C" w:rsidRPr="00C91B54">
        <w:rPr>
          <w:rFonts w:ascii="Book Antiqua" w:hAnsi="Book Antiqua"/>
          <w:sz w:val="24"/>
          <w:szCs w:val="24"/>
          <w:lang w:val="en-US"/>
        </w:rPr>
        <w:t xml:space="preserve">Although </w:t>
      </w:r>
      <w:r w:rsidR="004056A5" w:rsidRPr="00C91B54">
        <w:rPr>
          <w:rFonts w:ascii="Book Antiqua" w:hAnsi="Book Antiqua"/>
          <w:sz w:val="24"/>
          <w:szCs w:val="24"/>
          <w:lang w:val="en-US"/>
        </w:rPr>
        <w:t>MD pattern</w:t>
      </w:r>
      <w:r w:rsidR="007D5D5C" w:rsidRPr="00C91B54">
        <w:rPr>
          <w:rFonts w:ascii="Book Antiqua" w:hAnsi="Book Antiqua"/>
          <w:sz w:val="24"/>
          <w:szCs w:val="24"/>
          <w:lang w:val="en-US"/>
        </w:rPr>
        <w:t xml:space="preserve"> </w:t>
      </w:r>
      <w:r w:rsidR="001B73F0" w:rsidRPr="00C91B54">
        <w:rPr>
          <w:rFonts w:ascii="Book Antiqua" w:hAnsi="Book Antiqua"/>
          <w:sz w:val="24"/>
          <w:szCs w:val="24"/>
          <w:lang w:val="en-US"/>
        </w:rPr>
        <w:t xml:space="preserve">may vary </w:t>
      </w:r>
      <w:r w:rsidR="00E57907" w:rsidRPr="00C91B54">
        <w:rPr>
          <w:rFonts w:ascii="Book Antiqua" w:hAnsi="Book Antiqua"/>
          <w:sz w:val="24"/>
          <w:szCs w:val="24"/>
          <w:lang w:val="en-US"/>
        </w:rPr>
        <w:t xml:space="preserve">among </w:t>
      </w:r>
      <w:r w:rsidR="007D5D5C" w:rsidRPr="00C91B54">
        <w:rPr>
          <w:rFonts w:ascii="Book Antiqua" w:hAnsi="Book Antiqua"/>
          <w:sz w:val="24"/>
          <w:szCs w:val="24"/>
          <w:lang w:val="en-US"/>
        </w:rPr>
        <w:t>countries and regions</w:t>
      </w:r>
      <w:r w:rsidR="001B73F0" w:rsidRPr="00C91B54">
        <w:rPr>
          <w:rFonts w:ascii="Book Antiqua" w:hAnsi="Book Antiqua"/>
          <w:sz w:val="24"/>
          <w:szCs w:val="24"/>
          <w:lang w:val="en-US"/>
        </w:rPr>
        <w:t xml:space="preserve"> owing</w:t>
      </w:r>
      <w:r w:rsidR="00C26454" w:rsidRPr="00C91B54">
        <w:rPr>
          <w:rFonts w:ascii="Book Antiqua" w:hAnsi="Book Antiqua"/>
          <w:sz w:val="24"/>
          <w:szCs w:val="24"/>
          <w:lang w:val="en-US"/>
        </w:rPr>
        <w:t xml:space="preserve"> </w:t>
      </w:r>
      <w:r w:rsidR="007D5D5C" w:rsidRPr="00C91B54">
        <w:rPr>
          <w:rFonts w:ascii="Book Antiqua" w:hAnsi="Book Antiqua"/>
          <w:sz w:val="24"/>
          <w:szCs w:val="24"/>
          <w:lang w:val="en-US"/>
        </w:rPr>
        <w:t>to</w:t>
      </w:r>
      <w:r w:rsidR="001B73F0" w:rsidRPr="00C91B54">
        <w:rPr>
          <w:rFonts w:ascii="Book Antiqua" w:hAnsi="Book Antiqua"/>
          <w:sz w:val="24"/>
          <w:szCs w:val="24"/>
          <w:lang w:val="en-US"/>
        </w:rPr>
        <w:t xml:space="preserve"> </w:t>
      </w:r>
      <w:r w:rsidR="007D5D5C" w:rsidRPr="00C91B54">
        <w:rPr>
          <w:rFonts w:ascii="Book Antiqua" w:hAnsi="Book Antiqua"/>
          <w:sz w:val="24"/>
          <w:szCs w:val="24"/>
          <w:lang w:val="en-US"/>
        </w:rPr>
        <w:t>cultural, ethnic, religious and agricultural differences,</w:t>
      </w:r>
      <w:r w:rsidR="00C26454" w:rsidRPr="00C91B54">
        <w:rPr>
          <w:rFonts w:ascii="Book Antiqua" w:hAnsi="Book Antiqua"/>
          <w:sz w:val="24"/>
          <w:szCs w:val="24"/>
          <w:lang w:val="en-US"/>
        </w:rPr>
        <w:t xml:space="preserve"> </w:t>
      </w:r>
      <w:r w:rsidR="00BF665E" w:rsidRPr="00C91B54">
        <w:rPr>
          <w:rFonts w:ascii="Book Antiqua" w:hAnsi="Book Antiqua"/>
          <w:sz w:val="24"/>
          <w:szCs w:val="24"/>
          <w:lang w:val="en-US"/>
        </w:rPr>
        <w:t>the common</w:t>
      </w:r>
      <w:r w:rsidR="005D3F30" w:rsidRPr="00C91B54">
        <w:rPr>
          <w:rFonts w:ascii="Book Antiqua" w:hAnsi="Book Antiqua"/>
          <w:sz w:val="24"/>
          <w:szCs w:val="24"/>
          <w:lang w:val="en-US"/>
        </w:rPr>
        <w:t xml:space="preserve"> MD</w:t>
      </w:r>
      <w:r w:rsidR="00D75D73" w:rsidRPr="00C91B54">
        <w:rPr>
          <w:rFonts w:ascii="Book Antiqua" w:hAnsi="Book Antiqua"/>
          <w:sz w:val="24"/>
          <w:szCs w:val="24"/>
          <w:lang w:val="en-US"/>
        </w:rPr>
        <w:t xml:space="preserve"> pattern</w:t>
      </w:r>
      <w:r w:rsidR="004056A5" w:rsidRPr="00C91B54">
        <w:rPr>
          <w:rFonts w:ascii="Book Antiqua" w:hAnsi="Book Antiqua"/>
          <w:sz w:val="24"/>
          <w:szCs w:val="24"/>
          <w:lang w:val="en-US"/>
        </w:rPr>
        <w:t xml:space="preserve"> </w:t>
      </w:r>
      <w:r w:rsidR="001B73F0" w:rsidRPr="00C91B54">
        <w:rPr>
          <w:rFonts w:ascii="Book Antiqua" w:hAnsi="Book Antiqua"/>
          <w:sz w:val="24"/>
          <w:szCs w:val="24"/>
          <w:lang w:val="en-US"/>
        </w:rPr>
        <w:t>consists of</w:t>
      </w:r>
      <w:r w:rsidR="00C26454" w:rsidRPr="00C91B54">
        <w:rPr>
          <w:rFonts w:ascii="Book Antiqua" w:hAnsi="Book Antiqua"/>
          <w:sz w:val="24"/>
          <w:szCs w:val="24"/>
          <w:lang w:val="en-US"/>
        </w:rPr>
        <w:t xml:space="preserve"> </w:t>
      </w:r>
      <w:r w:rsidR="00040AA0" w:rsidRPr="00C91B54">
        <w:rPr>
          <w:rFonts w:ascii="Book Antiqua" w:hAnsi="Book Antiqua"/>
          <w:sz w:val="24"/>
          <w:szCs w:val="24"/>
          <w:lang w:val="en-US"/>
        </w:rPr>
        <w:t xml:space="preserve">eating primarily </w:t>
      </w:r>
      <w:r w:rsidR="00D826DD" w:rsidRPr="00C91B54">
        <w:rPr>
          <w:rFonts w:ascii="Book Antiqua" w:hAnsi="Book Antiqua"/>
          <w:sz w:val="24"/>
          <w:szCs w:val="24"/>
          <w:lang w:val="en-US"/>
        </w:rPr>
        <w:t xml:space="preserve">unrefined </w:t>
      </w:r>
      <w:r w:rsidR="00A24F0E" w:rsidRPr="00C91B54">
        <w:rPr>
          <w:rFonts w:ascii="Book Antiqua" w:hAnsi="Book Antiqua"/>
          <w:sz w:val="24"/>
          <w:szCs w:val="24"/>
          <w:lang w:val="en-US"/>
        </w:rPr>
        <w:t xml:space="preserve">cereals, </w:t>
      </w:r>
      <w:r w:rsidRPr="00C91B54">
        <w:rPr>
          <w:rFonts w:ascii="Book Antiqua" w:hAnsi="Book Antiqua"/>
          <w:sz w:val="24"/>
          <w:szCs w:val="24"/>
          <w:lang w:val="en-US"/>
        </w:rPr>
        <w:t>vegetables</w:t>
      </w:r>
      <w:r w:rsidR="00D62D54" w:rsidRPr="00C91B54">
        <w:rPr>
          <w:rFonts w:ascii="Book Antiqua" w:hAnsi="Book Antiqua"/>
          <w:sz w:val="24"/>
          <w:szCs w:val="24"/>
          <w:lang w:val="en-US"/>
        </w:rPr>
        <w:t xml:space="preserve"> and fresh fruit</w:t>
      </w:r>
      <w:r w:rsidR="00A24F0E" w:rsidRPr="00C91B54">
        <w:rPr>
          <w:rFonts w:ascii="Book Antiqua" w:hAnsi="Book Antiqua"/>
          <w:sz w:val="24"/>
          <w:szCs w:val="24"/>
          <w:lang w:val="en-US"/>
        </w:rPr>
        <w:t xml:space="preserve">, olive oil, and nuts; </w:t>
      </w:r>
      <w:r w:rsidR="00040AA0" w:rsidRPr="00C91B54">
        <w:rPr>
          <w:rFonts w:ascii="Book Antiqua" w:hAnsi="Book Antiqua"/>
          <w:sz w:val="24"/>
          <w:szCs w:val="24"/>
          <w:lang w:val="en-US"/>
        </w:rPr>
        <w:t>eating</w:t>
      </w:r>
      <w:r w:rsidR="001B73F0" w:rsidRPr="00C91B54">
        <w:rPr>
          <w:rFonts w:ascii="Book Antiqua" w:hAnsi="Book Antiqua"/>
          <w:sz w:val="24"/>
          <w:szCs w:val="24"/>
          <w:lang w:val="en-US"/>
        </w:rPr>
        <w:t xml:space="preserve"> fish</w:t>
      </w:r>
      <w:r w:rsidR="00A24F0E" w:rsidRPr="00C91B54">
        <w:rPr>
          <w:rFonts w:ascii="Book Antiqua" w:hAnsi="Book Antiqua"/>
          <w:sz w:val="24"/>
          <w:szCs w:val="24"/>
          <w:lang w:val="en-US"/>
        </w:rPr>
        <w:t>, white meat and</w:t>
      </w:r>
      <w:r w:rsidR="00D62D54" w:rsidRPr="00C91B54">
        <w:rPr>
          <w:rFonts w:ascii="Book Antiqua" w:hAnsi="Book Antiqua"/>
          <w:sz w:val="24"/>
          <w:szCs w:val="24"/>
          <w:lang w:val="en-US"/>
        </w:rPr>
        <w:t xml:space="preserve"> legumes</w:t>
      </w:r>
      <w:r w:rsidR="001B73F0" w:rsidRPr="00C91B54">
        <w:rPr>
          <w:rFonts w:ascii="Book Antiqua" w:hAnsi="Book Antiqua"/>
          <w:sz w:val="24"/>
          <w:szCs w:val="24"/>
          <w:lang w:val="en-US"/>
        </w:rPr>
        <w:t xml:space="preserve"> in moderation</w:t>
      </w:r>
      <w:r w:rsidR="00D62D54" w:rsidRPr="00C91B54">
        <w:rPr>
          <w:rFonts w:ascii="Book Antiqua" w:hAnsi="Book Antiqua"/>
          <w:sz w:val="24"/>
          <w:szCs w:val="24"/>
          <w:lang w:val="en-US"/>
        </w:rPr>
        <w:t xml:space="preserve">; </w:t>
      </w:r>
      <w:r w:rsidR="00040AA0" w:rsidRPr="00C91B54">
        <w:rPr>
          <w:rFonts w:ascii="Book Antiqua" w:hAnsi="Book Antiqua"/>
          <w:sz w:val="24"/>
          <w:szCs w:val="24"/>
          <w:lang w:val="en-US"/>
        </w:rPr>
        <w:t xml:space="preserve">limiting </w:t>
      </w:r>
      <w:r w:rsidR="00D62D54" w:rsidRPr="00C91B54">
        <w:rPr>
          <w:rFonts w:ascii="Book Antiqua" w:hAnsi="Book Antiqua"/>
          <w:sz w:val="24"/>
          <w:szCs w:val="24"/>
          <w:lang w:val="en-US"/>
        </w:rPr>
        <w:t>red meat, processed meats and sweets</w:t>
      </w:r>
      <w:r w:rsidR="00040AA0" w:rsidRPr="00C91B54">
        <w:rPr>
          <w:rFonts w:ascii="Book Antiqua" w:hAnsi="Book Antiqua"/>
          <w:sz w:val="24"/>
          <w:szCs w:val="24"/>
          <w:lang w:val="en-US"/>
        </w:rPr>
        <w:t>;</w:t>
      </w:r>
      <w:r w:rsidR="00824237" w:rsidRPr="00C91B54">
        <w:rPr>
          <w:rFonts w:ascii="Book Antiqua" w:hAnsi="Book Antiqua"/>
          <w:sz w:val="24"/>
          <w:szCs w:val="24"/>
          <w:lang w:val="en-US"/>
        </w:rPr>
        <w:t xml:space="preserve"> </w:t>
      </w:r>
      <w:r w:rsidR="00040AA0" w:rsidRPr="00C91B54">
        <w:rPr>
          <w:rFonts w:ascii="Book Antiqua" w:hAnsi="Book Antiqua"/>
          <w:sz w:val="24"/>
          <w:szCs w:val="24"/>
          <w:lang w:val="en-US"/>
        </w:rPr>
        <w:t xml:space="preserve">and </w:t>
      </w:r>
      <w:r w:rsidR="00824237" w:rsidRPr="00C91B54">
        <w:rPr>
          <w:rFonts w:ascii="Book Antiqua" w:hAnsi="Book Antiqua"/>
          <w:sz w:val="24"/>
          <w:szCs w:val="24"/>
          <w:lang w:val="en-US"/>
        </w:rPr>
        <w:t xml:space="preserve">drinking </w:t>
      </w:r>
      <w:r w:rsidR="00040AA0" w:rsidRPr="00C91B54">
        <w:rPr>
          <w:rFonts w:ascii="Book Antiqua" w:hAnsi="Book Antiqua"/>
          <w:sz w:val="24"/>
          <w:szCs w:val="24"/>
          <w:lang w:val="en-US"/>
        </w:rPr>
        <w:t>red wine in moderation</w:t>
      </w:r>
      <w:r w:rsidR="003534D6" w:rsidRPr="00C91B54">
        <w:rPr>
          <w:rFonts w:ascii="Book Antiqua" w:hAnsi="Book Antiqua"/>
          <w:sz w:val="24"/>
          <w:szCs w:val="24"/>
          <w:lang w:val="en-US"/>
        </w:rPr>
        <w:t xml:space="preserve"> (Table 1)</w:t>
      </w:r>
      <w:r w:rsidR="00040AA0" w:rsidRPr="00C91B54">
        <w:rPr>
          <w:rFonts w:ascii="Book Antiqua" w:hAnsi="Book Antiqua"/>
          <w:sz w:val="24"/>
          <w:szCs w:val="24"/>
          <w:lang w:val="en-US"/>
        </w:rPr>
        <w:t>.</w:t>
      </w:r>
      <w:r w:rsidR="00C26454" w:rsidRPr="00C91B54">
        <w:rPr>
          <w:rFonts w:ascii="Book Antiqua" w:hAnsi="Book Antiqua"/>
          <w:sz w:val="24"/>
          <w:szCs w:val="24"/>
          <w:lang w:val="en-US"/>
        </w:rPr>
        <w:t xml:space="preserve"> </w:t>
      </w:r>
      <w:r w:rsidR="00D62D54" w:rsidRPr="00C91B54">
        <w:rPr>
          <w:rFonts w:ascii="Book Antiqua" w:hAnsi="Book Antiqua"/>
          <w:sz w:val="24"/>
          <w:szCs w:val="24"/>
          <w:lang w:val="en-US"/>
        </w:rPr>
        <w:t>Therefore</w:t>
      </w:r>
      <w:r w:rsidR="00E8207B" w:rsidRPr="00C91B54">
        <w:rPr>
          <w:rFonts w:ascii="Book Antiqua" w:hAnsi="Book Antiqua"/>
          <w:sz w:val="24"/>
          <w:szCs w:val="24"/>
          <w:lang w:val="en-US"/>
        </w:rPr>
        <w:t>,</w:t>
      </w:r>
      <w:r w:rsidR="00A24F0E" w:rsidRPr="00C91B54">
        <w:rPr>
          <w:rFonts w:ascii="Book Antiqua" w:hAnsi="Book Antiqua"/>
          <w:sz w:val="24"/>
          <w:szCs w:val="24"/>
          <w:lang w:val="en-US"/>
        </w:rPr>
        <w:t xml:space="preserve"> </w:t>
      </w:r>
      <w:r w:rsidR="00D62D54" w:rsidRPr="00C91B54">
        <w:rPr>
          <w:rFonts w:ascii="Book Antiqua" w:hAnsi="Book Antiqua"/>
          <w:sz w:val="24"/>
          <w:szCs w:val="24"/>
          <w:lang w:val="en-US"/>
        </w:rPr>
        <w:t>the main characteristic</w:t>
      </w:r>
      <w:r w:rsidR="00BF665E" w:rsidRPr="00C91B54">
        <w:rPr>
          <w:rFonts w:ascii="Book Antiqua" w:hAnsi="Book Antiqua"/>
          <w:sz w:val="24"/>
          <w:szCs w:val="24"/>
          <w:lang w:val="en-US"/>
        </w:rPr>
        <w:t>s</w:t>
      </w:r>
      <w:r w:rsidR="00BB3C8C" w:rsidRPr="00C91B54">
        <w:rPr>
          <w:rFonts w:ascii="Book Antiqua" w:hAnsi="Book Antiqua"/>
          <w:sz w:val="24"/>
          <w:szCs w:val="24"/>
          <w:lang w:val="en-US"/>
        </w:rPr>
        <w:t xml:space="preserve"> of </w:t>
      </w:r>
      <w:r w:rsidR="00D62D54" w:rsidRPr="00C91B54">
        <w:rPr>
          <w:rFonts w:ascii="Book Antiqua" w:hAnsi="Book Antiqua"/>
          <w:sz w:val="24"/>
          <w:szCs w:val="24"/>
          <w:lang w:val="en-US"/>
        </w:rPr>
        <w:t xml:space="preserve">MD </w:t>
      </w:r>
      <w:r w:rsidR="00BF665E" w:rsidRPr="00C91B54">
        <w:rPr>
          <w:rFonts w:ascii="Book Antiqua" w:hAnsi="Book Antiqua"/>
          <w:sz w:val="24"/>
          <w:szCs w:val="24"/>
          <w:lang w:val="en-US"/>
        </w:rPr>
        <w:t>are</w:t>
      </w:r>
      <w:r w:rsidR="00D62D54" w:rsidRPr="00C91B54">
        <w:rPr>
          <w:rFonts w:ascii="Book Antiqua" w:hAnsi="Book Antiqua"/>
          <w:sz w:val="24"/>
          <w:szCs w:val="24"/>
          <w:lang w:val="en-US"/>
        </w:rPr>
        <w:t xml:space="preserve"> </w:t>
      </w:r>
      <w:r w:rsidR="00A05D86" w:rsidRPr="00C91B54">
        <w:rPr>
          <w:rFonts w:ascii="Book Antiqua" w:hAnsi="Book Antiqua"/>
          <w:sz w:val="24"/>
          <w:szCs w:val="24"/>
          <w:lang w:val="en-US"/>
        </w:rPr>
        <w:t>beneficial fatty</w:t>
      </w:r>
      <w:r w:rsidR="00E54BB2" w:rsidRPr="00C91B54">
        <w:rPr>
          <w:rFonts w:ascii="Book Antiqua" w:hAnsi="Book Antiqua"/>
          <w:sz w:val="24"/>
          <w:szCs w:val="24"/>
          <w:lang w:val="en-US"/>
        </w:rPr>
        <w:t xml:space="preserve"> </w:t>
      </w:r>
      <w:r w:rsidR="00D62D54" w:rsidRPr="00C91B54">
        <w:rPr>
          <w:rFonts w:ascii="Book Antiqua" w:hAnsi="Book Antiqua"/>
          <w:sz w:val="24"/>
          <w:szCs w:val="24"/>
          <w:lang w:val="en-US"/>
        </w:rPr>
        <w:t>a</w:t>
      </w:r>
      <w:r w:rsidR="00357742" w:rsidRPr="00C91B54">
        <w:rPr>
          <w:rFonts w:ascii="Book Antiqua" w:hAnsi="Book Antiqua"/>
          <w:sz w:val="24"/>
          <w:szCs w:val="24"/>
          <w:lang w:val="en-US"/>
        </w:rPr>
        <w:t xml:space="preserve">cid </w:t>
      </w:r>
      <w:r w:rsidR="00E54BB2" w:rsidRPr="00C91B54">
        <w:rPr>
          <w:rFonts w:ascii="Book Antiqua" w:hAnsi="Book Antiqua"/>
          <w:sz w:val="24"/>
          <w:szCs w:val="24"/>
          <w:lang w:val="en-US"/>
        </w:rPr>
        <w:t xml:space="preserve">profile </w:t>
      </w:r>
      <w:r w:rsidR="00040AA0" w:rsidRPr="00C91B54">
        <w:rPr>
          <w:rFonts w:ascii="Book Antiqua" w:hAnsi="Book Antiqua"/>
          <w:sz w:val="24"/>
          <w:szCs w:val="24"/>
          <w:lang w:val="en-US"/>
        </w:rPr>
        <w:t xml:space="preserve">consisting of </w:t>
      </w:r>
      <w:r w:rsidR="00E54BB2" w:rsidRPr="00C91B54">
        <w:rPr>
          <w:rFonts w:ascii="Book Antiqua" w:hAnsi="Book Antiqua"/>
          <w:sz w:val="24"/>
          <w:szCs w:val="24"/>
          <w:lang w:val="en-US"/>
        </w:rPr>
        <w:t>a</w:t>
      </w:r>
      <w:r w:rsidR="00D62D54" w:rsidRPr="00C91B54">
        <w:rPr>
          <w:rFonts w:ascii="Book Antiqua" w:hAnsi="Book Antiqua"/>
          <w:sz w:val="24"/>
          <w:szCs w:val="24"/>
          <w:lang w:val="en-US"/>
        </w:rPr>
        <w:t xml:space="preserve"> low </w:t>
      </w:r>
      <w:r w:rsidR="00040AA0" w:rsidRPr="00C91B54">
        <w:rPr>
          <w:rFonts w:ascii="Book Antiqua" w:hAnsi="Book Antiqua"/>
          <w:sz w:val="24"/>
          <w:szCs w:val="24"/>
          <w:lang w:val="en-US"/>
        </w:rPr>
        <w:t xml:space="preserve">consumption </w:t>
      </w:r>
      <w:r w:rsidR="00D62D54" w:rsidRPr="00C91B54">
        <w:rPr>
          <w:rFonts w:ascii="Book Antiqua" w:hAnsi="Book Antiqua"/>
          <w:sz w:val="24"/>
          <w:szCs w:val="24"/>
          <w:lang w:val="en-US"/>
        </w:rPr>
        <w:t>of satur</w:t>
      </w:r>
      <w:r w:rsidR="002D3A39" w:rsidRPr="00C91B54">
        <w:rPr>
          <w:rFonts w:ascii="Book Antiqua" w:hAnsi="Book Antiqua"/>
          <w:sz w:val="24"/>
          <w:szCs w:val="24"/>
          <w:lang w:val="en-US"/>
        </w:rPr>
        <w:t>ate</w:t>
      </w:r>
      <w:r w:rsidR="00D62D54" w:rsidRPr="00C91B54">
        <w:rPr>
          <w:rFonts w:ascii="Book Antiqua" w:hAnsi="Book Antiqua"/>
          <w:sz w:val="24"/>
          <w:szCs w:val="24"/>
          <w:lang w:val="en-US"/>
        </w:rPr>
        <w:t>d f</w:t>
      </w:r>
      <w:r w:rsidR="0010328B" w:rsidRPr="00C91B54">
        <w:rPr>
          <w:rFonts w:ascii="Book Antiqua" w:hAnsi="Book Antiqua"/>
          <w:sz w:val="24"/>
          <w:szCs w:val="24"/>
          <w:lang w:val="en-US"/>
        </w:rPr>
        <w:t xml:space="preserve">at and </w:t>
      </w:r>
      <w:r w:rsidR="00612B69" w:rsidRPr="00C91B54">
        <w:rPr>
          <w:rFonts w:ascii="Book Antiqua" w:hAnsi="Book Antiqua"/>
          <w:sz w:val="24"/>
          <w:szCs w:val="24"/>
          <w:lang w:val="en-US"/>
        </w:rPr>
        <w:t>cholesterol</w:t>
      </w:r>
      <w:r w:rsidR="00BF665E" w:rsidRPr="00C91B54">
        <w:rPr>
          <w:rFonts w:ascii="Book Antiqua" w:hAnsi="Book Antiqua"/>
          <w:sz w:val="24"/>
          <w:szCs w:val="24"/>
          <w:lang w:val="en-US"/>
        </w:rPr>
        <w:t>,</w:t>
      </w:r>
      <w:r w:rsidR="00040AA0" w:rsidRPr="00C91B54">
        <w:rPr>
          <w:rFonts w:ascii="Book Antiqua" w:hAnsi="Book Antiqua"/>
          <w:sz w:val="24"/>
          <w:szCs w:val="24"/>
          <w:lang w:val="en-US"/>
        </w:rPr>
        <w:t xml:space="preserve"> and</w:t>
      </w:r>
      <w:r w:rsidR="00020110" w:rsidRPr="00C91B54">
        <w:rPr>
          <w:rFonts w:ascii="Book Antiqua" w:hAnsi="Book Antiqua"/>
          <w:sz w:val="24"/>
          <w:szCs w:val="24"/>
          <w:lang w:val="en-US"/>
        </w:rPr>
        <w:t>,</w:t>
      </w:r>
      <w:r w:rsidR="00824237" w:rsidRPr="00C91B54">
        <w:rPr>
          <w:rFonts w:ascii="Book Antiqua" w:hAnsi="Book Antiqua"/>
          <w:sz w:val="24"/>
          <w:szCs w:val="24"/>
          <w:lang w:val="en-US"/>
        </w:rPr>
        <w:t xml:space="preserve"> </w:t>
      </w:r>
      <w:r w:rsidR="00040AA0" w:rsidRPr="00C91B54">
        <w:rPr>
          <w:rFonts w:ascii="Book Antiqua" w:hAnsi="Book Antiqua"/>
          <w:sz w:val="24"/>
          <w:szCs w:val="24"/>
          <w:lang w:val="en-US"/>
        </w:rPr>
        <w:t>conversely</w:t>
      </w:r>
      <w:r w:rsidR="00020110" w:rsidRPr="00C91B54">
        <w:rPr>
          <w:rFonts w:ascii="Book Antiqua" w:hAnsi="Book Antiqua"/>
          <w:sz w:val="24"/>
          <w:szCs w:val="24"/>
          <w:lang w:val="en-US"/>
        </w:rPr>
        <w:t>,</w:t>
      </w:r>
      <w:r w:rsidR="00040AA0" w:rsidRPr="00C91B54">
        <w:rPr>
          <w:rFonts w:ascii="Book Antiqua" w:hAnsi="Book Antiqua"/>
          <w:sz w:val="24"/>
          <w:szCs w:val="24"/>
          <w:lang w:val="en-US"/>
        </w:rPr>
        <w:t xml:space="preserve"> of </w:t>
      </w:r>
      <w:r w:rsidR="00BF665E" w:rsidRPr="00C91B54">
        <w:rPr>
          <w:rFonts w:ascii="Book Antiqua" w:hAnsi="Book Antiqua"/>
          <w:sz w:val="24"/>
          <w:szCs w:val="24"/>
          <w:lang w:val="en-US"/>
        </w:rPr>
        <w:t>a</w:t>
      </w:r>
      <w:r w:rsidR="00612B69" w:rsidRPr="00C91B54">
        <w:rPr>
          <w:rFonts w:ascii="Book Antiqua" w:hAnsi="Book Antiqua"/>
          <w:sz w:val="24"/>
          <w:szCs w:val="24"/>
          <w:lang w:val="en-US"/>
        </w:rPr>
        <w:t xml:space="preserve"> </w:t>
      </w:r>
      <w:r w:rsidR="0010328B" w:rsidRPr="00C91B54">
        <w:rPr>
          <w:rFonts w:ascii="Book Antiqua" w:hAnsi="Book Antiqua"/>
          <w:sz w:val="24"/>
          <w:szCs w:val="24"/>
          <w:lang w:val="en-US"/>
        </w:rPr>
        <w:t>high</w:t>
      </w:r>
      <w:r w:rsidR="00BF665E" w:rsidRPr="00C91B54">
        <w:rPr>
          <w:rFonts w:ascii="Book Antiqua" w:hAnsi="Book Antiqua"/>
          <w:sz w:val="24"/>
          <w:szCs w:val="24"/>
          <w:lang w:val="en-US"/>
        </w:rPr>
        <w:t xml:space="preserve"> </w:t>
      </w:r>
      <w:r w:rsidR="00040AA0" w:rsidRPr="00C91B54">
        <w:rPr>
          <w:rFonts w:ascii="Book Antiqua" w:hAnsi="Book Antiqua"/>
          <w:sz w:val="24"/>
          <w:szCs w:val="24"/>
          <w:lang w:val="en-US"/>
        </w:rPr>
        <w:t xml:space="preserve">consumption </w:t>
      </w:r>
      <w:r w:rsidR="00BF665E" w:rsidRPr="00C91B54">
        <w:rPr>
          <w:rFonts w:ascii="Book Antiqua" w:hAnsi="Book Antiqua"/>
          <w:sz w:val="24"/>
          <w:szCs w:val="24"/>
          <w:lang w:val="en-US"/>
        </w:rPr>
        <w:t>of</w:t>
      </w:r>
      <w:r w:rsidR="0010328B" w:rsidRPr="00C91B54">
        <w:rPr>
          <w:rFonts w:ascii="Book Antiqua" w:hAnsi="Book Antiqua"/>
          <w:sz w:val="24"/>
          <w:szCs w:val="24"/>
          <w:lang w:val="en-US"/>
        </w:rPr>
        <w:t xml:space="preserve"> monounsatu</w:t>
      </w:r>
      <w:r w:rsidR="002D3A39" w:rsidRPr="00C91B54">
        <w:rPr>
          <w:rFonts w:ascii="Book Antiqua" w:hAnsi="Book Antiqua"/>
          <w:sz w:val="24"/>
          <w:szCs w:val="24"/>
          <w:lang w:val="en-US"/>
        </w:rPr>
        <w:t>rate</w:t>
      </w:r>
      <w:r w:rsidR="0010328B" w:rsidRPr="00C91B54">
        <w:rPr>
          <w:rFonts w:ascii="Book Antiqua" w:hAnsi="Book Antiqua"/>
          <w:sz w:val="24"/>
          <w:szCs w:val="24"/>
          <w:lang w:val="en-US"/>
        </w:rPr>
        <w:t xml:space="preserve">d fatty acid (MUFA) </w:t>
      </w:r>
      <w:r w:rsidR="00D62D54" w:rsidRPr="00C91B54">
        <w:rPr>
          <w:rFonts w:ascii="Book Antiqua" w:hAnsi="Book Antiqua"/>
          <w:sz w:val="24"/>
          <w:szCs w:val="24"/>
          <w:lang w:val="en-US"/>
        </w:rPr>
        <w:t>with a bala</w:t>
      </w:r>
      <w:r w:rsidR="0010328B" w:rsidRPr="00C91B54">
        <w:rPr>
          <w:rFonts w:ascii="Book Antiqua" w:hAnsi="Book Antiqua"/>
          <w:sz w:val="24"/>
          <w:szCs w:val="24"/>
          <w:lang w:val="en-US"/>
        </w:rPr>
        <w:t>nced</w:t>
      </w:r>
      <w:r w:rsidR="00C26454" w:rsidRPr="00C91B54">
        <w:rPr>
          <w:rFonts w:ascii="Book Antiqua" w:hAnsi="Book Antiqua"/>
          <w:sz w:val="24"/>
          <w:szCs w:val="24"/>
          <w:lang w:val="en-US"/>
        </w:rPr>
        <w:t xml:space="preserve"> </w:t>
      </w:r>
      <w:r w:rsidR="00210D3E" w:rsidRPr="00C91B54">
        <w:rPr>
          <w:rFonts w:ascii="Book Antiqua" w:hAnsi="Book Antiqua"/>
          <w:sz w:val="24"/>
          <w:szCs w:val="24"/>
          <w:lang w:val="en-US"/>
        </w:rPr>
        <w:t>PUFA</w:t>
      </w:r>
      <w:r w:rsidR="00040AA0" w:rsidRPr="00C91B54">
        <w:rPr>
          <w:rFonts w:ascii="Book Antiqua" w:hAnsi="Book Antiqua"/>
          <w:sz w:val="24"/>
          <w:szCs w:val="24"/>
          <w:lang w:val="en-US"/>
        </w:rPr>
        <w:t xml:space="preserve"> omega-</w:t>
      </w:r>
      <w:r w:rsidR="00824237" w:rsidRPr="00C91B54">
        <w:rPr>
          <w:rFonts w:ascii="Book Antiqua" w:hAnsi="Book Antiqua"/>
          <w:sz w:val="24"/>
          <w:szCs w:val="24"/>
          <w:lang w:val="en-US"/>
        </w:rPr>
        <w:t xml:space="preserve">6 </w:t>
      </w:r>
      <w:r w:rsidR="00040AA0" w:rsidRPr="00C91B54">
        <w:rPr>
          <w:rFonts w:ascii="Book Antiqua" w:hAnsi="Book Antiqua"/>
          <w:sz w:val="24"/>
          <w:szCs w:val="24"/>
          <w:lang w:val="en-US"/>
        </w:rPr>
        <w:t>to omega-</w:t>
      </w:r>
      <w:r w:rsidR="00DE2065" w:rsidRPr="00C91B54">
        <w:rPr>
          <w:rFonts w:ascii="Book Antiqua" w:hAnsi="Book Antiqua"/>
          <w:sz w:val="24"/>
          <w:szCs w:val="24"/>
          <w:lang w:val="en-US"/>
        </w:rPr>
        <w:t>3</w:t>
      </w:r>
      <w:r w:rsidR="00824237" w:rsidRPr="00C91B54">
        <w:rPr>
          <w:rFonts w:ascii="Book Antiqua" w:hAnsi="Book Antiqua"/>
          <w:sz w:val="24"/>
          <w:szCs w:val="24"/>
          <w:lang w:val="en-US"/>
        </w:rPr>
        <w:t xml:space="preserve"> </w:t>
      </w:r>
      <w:r w:rsidR="00040AA0" w:rsidRPr="00C91B54">
        <w:rPr>
          <w:rFonts w:ascii="Book Antiqua" w:hAnsi="Book Antiqua"/>
          <w:sz w:val="24"/>
          <w:szCs w:val="24"/>
          <w:lang w:val="en-US"/>
        </w:rPr>
        <w:t>ratio</w:t>
      </w:r>
      <w:r w:rsidR="00DE2065" w:rsidRPr="00C91B54">
        <w:rPr>
          <w:rFonts w:ascii="Book Antiqua" w:hAnsi="Book Antiqua"/>
          <w:sz w:val="24"/>
          <w:szCs w:val="24"/>
          <w:lang w:val="en-US"/>
        </w:rPr>
        <w:t>,</w:t>
      </w:r>
      <w:r w:rsidR="001F7EFE" w:rsidRPr="00C91B54">
        <w:rPr>
          <w:rFonts w:ascii="Book Antiqua" w:hAnsi="Book Antiqua"/>
          <w:sz w:val="24"/>
          <w:szCs w:val="24"/>
          <w:lang w:val="en-US"/>
        </w:rPr>
        <w:t xml:space="preserve"> along with </w:t>
      </w:r>
      <w:r w:rsidR="00DE2065" w:rsidRPr="00C91B54">
        <w:rPr>
          <w:rFonts w:ascii="Book Antiqua" w:hAnsi="Book Antiqua"/>
          <w:sz w:val="24"/>
          <w:szCs w:val="24"/>
          <w:lang w:val="en-US"/>
        </w:rPr>
        <w:t>a high content of complex carbohydrates and fibers</w:t>
      </w:r>
      <w:r w:rsidR="00CA5B48" w:rsidRPr="00C91B54">
        <w:rPr>
          <w:rFonts w:ascii="Book Antiqua" w:hAnsi="Book Antiqua"/>
          <w:sz w:val="24"/>
          <w:szCs w:val="24"/>
          <w:lang w:val="en-US"/>
        </w:rPr>
        <w:t>.</w:t>
      </w:r>
      <w:r w:rsidR="00C76130" w:rsidRPr="00C91B54">
        <w:rPr>
          <w:rFonts w:ascii="Book Antiqua" w:hAnsi="Book Antiqua"/>
          <w:sz w:val="24"/>
          <w:szCs w:val="24"/>
          <w:lang w:val="en-US"/>
        </w:rPr>
        <w:t xml:space="preserve"> </w:t>
      </w:r>
      <w:r w:rsidR="00735563" w:rsidRPr="00C91B54">
        <w:rPr>
          <w:rFonts w:ascii="Book Antiqua" w:hAnsi="Book Antiqua"/>
          <w:sz w:val="24"/>
          <w:szCs w:val="24"/>
          <w:lang w:val="en-US"/>
        </w:rPr>
        <w:t>Ancel Keys</w:t>
      </w:r>
      <w:r w:rsidR="008C1D6E" w:rsidRPr="00C91B54">
        <w:rPr>
          <w:rFonts w:ascii="Book Antiqua" w:hAnsi="Book Antiqua"/>
          <w:sz w:val="24"/>
          <w:szCs w:val="24"/>
          <w:lang w:val="en-US"/>
        </w:rPr>
        <w:t xml:space="preserve">, </w:t>
      </w:r>
      <w:r w:rsidR="009C2834" w:rsidRPr="00C91B54">
        <w:rPr>
          <w:rFonts w:ascii="Book Antiqua" w:hAnsi="Book Antiqua"/>
          <w:sz w:val="24"/>
          <w:szCs w:val="24"/>
          <w:lang w:val="en-US"/>
        </w:rPr>
        <w:t>who conducted</w:t>
      </w:r>
      <w:r w:rsidR="008C1D6E" w:rsidRPr="00C91B54">
        <w:rPr>
          <w:rFonts w:ascii="Book Antiqua" w:hAnsi="Book Antiqua"/>
          <w:sz w:val="24"/>
          <w:szCs w:val="24"/>
          <w:lang w:val="en-US"/>
        </w:rPr>
        <w:t xml:space="preserve"> large multinational studies in the 1950s-1980s</w:t>
      </w:r>
      <w:r w:rsidR="00735563" w:rsidRPr="00C91B54">
        <w:rPr>
          <w:rFonts w:ascii="Book Antiqua" w:hAnsi="Book Antiqua"/>
          <w:sz w:val="24"/>
          <w:szCs w:val="24"/>
          <w:vertAlign w:val="superscript"/>
          <w:lang w:val="en-US"/>
        </w:rPr>
        <w:t>[</w:t>
      </w:r>
      <w:r w:rsidR="00E546C1" w:rsidRPr="00C91B54">
        <w:rPr>
          <w:rFonts w:ascii="Book Antiqua" w:hAnsi="Book Antiqua"/>
          <w:sz w:val="24"/>
          <w:szCs w:val="24"/>
          <w:vertAlign w:val="superscript"/>
          <w:lang w:val="en-US"/>
        </w:rPr>
        <w:t>22-24</w:t>
      </w:r>
      <w:r w:rsidR="001A5697" w:rsidRPr="00C91B54">
        <w:rPr>
          <w:rFonts w:ascii="Book Antiqua" w:hAnsi="Book Antiqua"/>
          <w:sz w:val="24"/>
          <w:szCs w:val="24"/>
          <w:vertAlign w:val="superscript"/>
          <w:lang w:val="en-US"/>
        </w:rPr>
        <w:t>]</w:t>
      </w:r>
      <w:r w:rsidR="00020110" w:rsidRPr="00C91B54">
        <w:rPr>
          <w:rFonts w:ascii="Book Antiqua" w:hAnsi="Book Antiqua"/>
          <w:sz w:val="24"/>
          <w:szCs w:val="24"/>
          <w:lang w:val="en-US"/>
        </w:rPr>
        <w:t>,</w:t>
      </w:r>
      <w:r w:rsidR="00735563" w:rsidRPr="00C91B54">
        <w:rPr>
          <w:rFonts w:ascii="Book Antiqua" w:hAnsi="Book Antiqua"/>
          <w:sz w:val="24"/>
          <w:szCs w:val="24"/>
          <w:lang w:val="en-US"/>
        </w:rPr>
        <w:t xml:space="preserve"> </w:t>
      </w:r>
      <w:r w:rsidR="00020110" w:rsidRPr="00C91B54">
        <w:rPr>
          <w:rFonts w:ascii="Book Antiqua" w:hAnsi="Book Antiqua"/>
          <w:sz w:val="24"/>
          <w:szCs w:val="24"/>
          <w:lang w:val="en-US"/>
        </w:rPr>
        <w:t>first</w:t>
      </w:r>
      <w:r w:rsidR="00210D3E" w:rsidRPr="00C91B54">
        <w:rPr>
          <w:rFonts w:ascii="Book Antiqua" w:hAnsi="Book Antiqua"/>
          <w:sz w:val="24"/>
          <w:szCs w:val="24"/>
          <w:lang w:val="en-US"/>
        </w:rPr>
        <w:t xml:space="preserve"> </w:t>
      </w:r>
      <w:r w:rsidR="00ED522C" w:rsidRPr="00C91B54">
        <w:rPr>
          <w:rFonts w:ascii="Book Antiqua" w:hAnsi="Book Antiqua"/>
          <w:sz w:val="24"/>
          <w:szCs w:val="24"/>
          <w:lang w:val="en-US"/>
        </w:rPr>
        <w:t xml:space="preserve">reported </w:t>
      </w:r>
      <w:r w:rsidR="00735563" w:rsidRPr="00C91B54">
        <w:rPr>
          <w:rFonts w:ascii="Book Antiqua" w:hAnsi="Book Antiqua"/>
          <w:sz w:val="24"/>
          <w:szCs w:val="24"/>
          <w:lang w:val="en-US"/>
        </w:rPr>
        <w:t xml:space="preserve">a lower mortality rate from </w:t>
      </w:r>
      <w:r w:rsidR="008C1D6E" w:rsidRPr="00C91B54">
        <w:rPr>
          <w:rFonts w:ascii="Book Antiqua" w:hAnsi="Book Antiqua"/>
          <w:sz w:val="24"/>
          <w:szCs w:val="24"/>
          <w:lang w:val="en-US"/>
        </w:rPr>
        <w:t>CVD</w:t>
      </w:r>
      <w:r w:rsidR="00735563" w:rsidRPr="00C91B54">
        <w:rPr>
          <w:rFonts w:ascii="Book Antiqua" w:hAnsi="Book Antiqua"/>
          <w:sz w:val="24"/>
          <w:szCs w:val="24"/>
          <w:lang w:val="en-US"/>
        </w:rPr>
        <w:t xml:space="preserve"> </w:t>
      </w:r>
      <w:r w:rsidR="00ED522C" w:rsidRPr="00C91B54">
        <w:rPr>
          <w:rFonts w:ascii="Book Antiqua" w:hAnsi="Book Antiqua"/>
          <w:sz w:val="24"/>
          <w:szCs w:val="24"/>
          <w:lang w:val="en-US"/>
        </w:rPr>
        <w:t xml:space="preserve">and cancer </w:t>
      </w:r>
      <w:r w:rsidR="00735563" w:rsidRPr="00C91B54">
        <w:rPr>
          <w:rFonts w:ascii="Book Antiqua" w:hAnsi="Book Antiqua"/>
          <w:sz w:val="24"/>
          <w:szCs w:val="24"/>
          <w:lang w:val="en-US"/>
        </w:rPr>
        <w:t xml:space="preserve">among people living in Greece – as well as in certain parts of Italy and the former Yugoslavia – </w:t>
      </w:r>
      <w:r w:rsidR="00DC24C0" w:rsidRPr="00C91B54">
        <w:rPr>
          <w:rFonts w:ascii="Book Antiqua" w:hAnsi="Book Antiqua"/>
          <w:sz w:val="24"/>
          <w:szCs w:val="24"/>
          <w:lang w:val="en-US"/>
        </w:rPr>
        <w:t>in comparison to</w:t>
      </w:r>
      <w:r w:rsidR="00ED522C" w:rsidRPr="00C91B54">
        <w:rPr>
          <w:rFonts w:ascii="Book Antiqua" w:hAnsi="Book Antiqua"/>
          <w:sz w:val="24"/>
          <w:szCs w:val="24"/>
          <w:lang w:val="en-US"/>
        </w:rPr>
        <w:t xml:space="preserve"> other populations. </w:t>
      </w:r>
      <w:r w:rsidR="00FF4EEA" w:rsidRPr="00C91B54">
        <w:rPr>
          <w:rFonts w:ascii="Book Antiqua" w:hAnsi="Book Antiqua"/>
          <w:sz w:val="24"/>
          <w:szCs w:val="24"/>
          <w:lang w:val="en-US"/>
        </w:rPr>
        <w:t>Afterwards, o</w:t>
      </w:r>
      <w:r w:rsidR="00ED522C" w:rsidRPr="00C91B54">
        <w:rPr>
          <w:rFonts w:ascii="Book Antiqua" w:hAnsi="Book Antiqua"/>
          <w:sz w:val="24"/>
          <w:szCs w:val="24"/>
          <w:lang w:val="en-US"/>
        </w:rPr>
        <w:t xml:space="preserve">ther studies </w:t>
      </w:r>
      <w:r w:rsidR="00205281" w:rsidRPr="00C91B54">
        <w:rPr>
          <w:rFonts w:ascii="Book Antiqua" w:hAnsi="Book Antiqua"/>
          <w:sz w:val="24"/>
          <w:szCs w:val="24"/>
          <w:lang w:val="en-US"/>
        </w:rPr>
        <w:t xml:space="preserve">have confirmed these </w:t>
      </w:r>
      <w:r w:rsidR="00205281" w:rsidRPr="00C91B54">
        <w:rPr>
          <w:rFonts w:ascii="Book Antiqua" w:hAnsi="Book Antiqua"/>
          <w:sz w:val="24"/>
          <w:szCs w:val="24"/>
          <w:lang w:val="en-US"/>
        </w:rPr>
        <w:lastRenderedPageBreak/>
        <w:t>findings</w:t>
      </w:r>
      <w:r w:rsidR="00020110" w:rsidRPr="00C91B54">
        <w:rPr>
          <w:rFonts w:ascii="Book Antiqua" w:hAnsi="Book Antiqua"/>
          <w:sz w:val="24"/>
          <w:szCs w:val="24"/>
          <w:lang w:val="en-US"/>
        </w:rPr>
        <w:t>,</w:t>
      </w:r>
      <w:r w:rsidR="00205281" w:rsidRPr="00C91B54">
        <w:rPr>
          <w:rFonts w:ascii="Book Antiqua" w:hAnsi="Book Antiqua"/>
          <w:sz w:val="24"/>
          <w:szCs w:val="24"/>
          <w:lang w:val="en-US"/>
        </w:rPr>
        <w:t xml:space="preserve"> </w:t>
      </w:r>
      <w:r w:rsidR="00020110" w:rsidRPr="00C91B54">
        <w:rPr>
          <w:rFonts w:ascii="Book Antiqua" w:hAnsi="Book Antiqua"/>
          <w:sz w:val="24"/>
          <w:szCs w:val="24"/>
          <w:lang w:val="en-US"/>
        </w:rPr>
        <w:t xml:space="preserve">recognizing </w:t>
      </w:r>
      <w:r w:rsidR="006B243B" w:rsidRPr="00C91B54">
        <w:rPr>
          <w:rFonts w:ascii="Book Antiqua" w:hAnsi="Book Antiqua"/>
          <w:sz w:val="24"/>
          <w:szCs w:val="24"/>
          <w:lang w:val="en-US"/>
        </w:rPr>
        <w:t xml:space="preserve">MD </w:t>
      </w:r>
      <w:r w:rsidR="00335A0D" w:rsidRPr="00C91B54">
        <w:rPr>
          <w:rFonts w:ascii="Book Antiqua" w:hAnsi="Book Antiqua"/>
          <w:sz w:val="24"/>
          <w:szCs w:val="24"/>
          <w:lang w:val="en-US"/>
        </w:rPr>
        <w:t xml:space="preserve">as a healthy and useful diet for </w:t>
      </w:r>
      <w:r w:rsidR="00196222" w:rsidRPr="00C91B54">
        <w:rPr>
          <w:rFonts w:ascii="Book Antiqua" w:hAnsi="Book Antiqua"/>
          <w:sz w:val="24"/>
          <w:szCs w:val="24"/>
          <w:lang w:val="en-US"/>
        </w:rPr>
        <w:t>reducing the risk of CVD and cancer</w:t>
      </w:r>
      <w:r w:rsidR="00121B3E" w:rsidRPr="00C91B54">
        <w:rPr>
          <w:rFonts w:ascii="Book Antiqua" w:hAnsi="Book Antiqua"/>
          <w:sz w:val="24"/>
          <w:szCs w:val="24"/>
          <w:vertAlign w:val="superscript"/>
          <w:lang w:val="en-US"/>
        </w:rPr>
        <w:t>[</w:t>
      </w:r>
      <w:r w:rsidR="00E546C1" w:rsidRPr="00C91B54">
        <w:rPr>
          <w:rFonts w:ascii="Book Antiqua" w:hAnsi="Book Antiqua"/>
          <w:sz w:val="24"/>
          <w:szCs w:val="24"/>
          <w:vertAlign w:val="superscript"/>
          <w:lang w:val="en-US"/>
        </w:rPr>
        <w:t>25-28</w:t>
      </w:r>
      <w:r w:rsidR="00121B3E" w:rsidRPr="00C91B54">
        <w:rPr>
          <w:rFonts w:ascii="Book Antiqua" w:hAnsi="Book Antiqua"/>
          <w:sz w:val="24"/>
          <w:szCs w:val="24"/>
          <w:vertAlign w:val="superscript"/>
          <w:lang w:val="en-US"/>
        </w:rPr>
        <w:t>]</w:t>
      </w:r>
      <w:r w:rsidR="0066294E" w:rsidRPr="00C91B54">
        <w:rPr>
          <w:rFonts w:ascii="Book Antiqua" w:hAnsi="Book Antiqua"/>
          <w:sz w:val="24"/>
          <w:szCs w:val="24"/>
          <w:lang w:val="en-US"/>
        </w:rPr>
        <w:t xml:space="preserve"> as well</w:t>
      </w:r>
      <w:r w:rsidR="009C2834" w:rsidRPr="00C91B54">
        <w:rPr>
          <w:rFonts w:ascii="Book Antiqua" w:hAnsi="Book Antiqua"/>
          <w:sz w:val="24"/>
          <w:szCs w:val="24"/>
          <w:lang w:val="en-US"/>
        </w:rPr>
        <w:t xml:space="preserve"> as </w:t>
      </w:r>
      <w:r w:rsidR="00335A0D" w:rsidRPr="00C91B54">
        <w:rPr>
          <w:rFonts w:ascii="Book Antiqua" w:hAnsi="Book Antiqua"/>
          <w:sz w:val="24"/>
          <w:szCs w:val="24"/>
          <w:lang w:val="en-US"/>
        </w:rPr>
        <w:t xml:space="preserve">of </w:t>
      </w:r>
      <w:r w:rsidR="009C2834" w:rsidRPr="00C91B54">
        <w:rPr>
          <w:rFonts w:ascii="Book Antiqua" w:hAnsi="Book Antiqua"/>
          <w:sz w:val="24"/>
          <w:szCs w:val="24"/>
          <w:lang w:val="en-US"/>
        </w:rPr>
        <w:t>obesity and type 2 diabetes</w:t>
      </w:r>
      <w:r w:rsidR="00E546C1" w:rsidRPr="00C91B54">
        <w:rPr>
          <w:rFonts w:ascii="Book Antiqua" w:hAnsi="Book Antiqua"/>
          <w:sz w:val="24"/>
          <w:szCs w:val="24"/>
          <w:vertAlign w:val="superscript"/>
          <w:lang w:val="en-US"/>
        </w:rPr>
        <w:t>[29</w:t>
      </w:r>
      <w:r w:rsidR="0066294E" w:rsidRPr="00C91B54">
        <w:rPr>
          <w:rFonts w:ascii="Book Antiqua" w:hAnsi="Book Antiqua"/>
          <w:sz w:val="24"/>
          <w:szCs w:val="24"/>
          <w:vertAlign w:val="superscript"/>
          <w:lang w:val="en-US"/>
        </w:rPr>
        <w:t>]</w:t>
      </w:r>
      <w:r w:rsidR="00896346" w:rsidRPr="00C91B54">
        <w:rPr>
          <w:rFonts w:ascii="Book Antiqua" w:hAnsi="Book Antiqua"/>
          <w:sz w:val="24"/>
          <w:szCs w:val="24"/>
          <w:lang w:val="en-US"/>
        </w:rPr>
        <w:t>.</w:t>
      </w:r>
      <w:r w:rsidR="00121B3E" w:rsidRPr="00C91B54">
        <w:rPr>
          <w:rFonts w:ascii="Book Antiqua" w:hAnsi="Book Antiqua"/>
          <w:sz w:val="24"/>
          <w:szCs w:val="24"/>
          <w:lang w:val="en-US"/>
        </w:rPr>
        <w:t xml:space="preserve"> </w:t>
      </w:r>
      <w:r w:rsidR="00335A0D" w:rsidRPr="00C91B54">
        <w:rPr>
          <w:rFonts w:ascii="Book Antiqua" w:hAnsi="Book Antiqua"/>
          <w:sz w:val="24"/>
          <w:szCs w:val="24"/>
          <w:lang w:val="en-US"/>
        </w:rPr>
        <w:t>Yet,</w:t>
      </w:r>
      <w:r w:rsidR="00D951FC" w:rsidRPr="00C91B54">
        <w:rPr>
          <w:rFonts w:ascii="Book Antiqua" w:hAnsi="Book Antiqua"/>
          <w:sz w:val="24"/>
          <w:szCs w:val="24"/>
          <w:lang w:val="en-US"/>
        </w:rPr>
        <w:t xml:space="preserve"> </w:t>
      </w:r>
      <w:r w:rsidR="00121B3E" w:rsidRPr="00C91B54">
        <w:rPr>
          <w:rFonts w:ascii="Book Antiqua" w:hAnsi="Book Antiqua"/>
          <w:sz w:val="24"/>
          <w:szCs w:val="24"/>
          <w:lang w:val="en-US"/>
        </w:rPr>
        <w:t xml:space="preserve">MD has been proposed as </w:t>
      </w:r>
      <w:r w:rsidR="005333AC" w:rsidRPr="00C91B54">
        <w:rPr>
          <w:rFonts w:ascii="Book Antiqua" w:hAnsi="Book Antiqua"/>
          <w:sz w:val="24"/>
          <w:szCs w:val="24"/>
          <w:lang w:val="en-US"/>
        </w:rPr>
        <w:t>a</w:t>
      </w:r>
      <w:r w:rsidR="00121B3E" w:rsidRPr="00C91B54">
        <w:rPr>
          <w:rFonts w:ascii="Book Antiqua" w:hAnsi="Book Antiqua"/>
          <w:sz w:val="24"/>
          <w:szCs w:val="24"/>
          <w:lang w:val="en-US"/>
        </w:rPr>
        <w:t xml:space="preserve"> </w:t>
      </w:r>
      <w:r w:rsidR="005333AC" w:rsidRPr="00C91B54">
        <w:rPr>
          <w:rFonts w:ascii="Book Antiqua" w:hAnsi="Book Antiqua"/>
          <w:sz w:val="24"/>
          <w:szCs w:val="24"/>
          <w:lang w:val="en-US"/>
        </w:rPr>
        <w:t>longevity determinant in</w:t>
      </w:r>
      <w:r w:rsidR="009C2834" w:rsidRPr="00C91B54">
        <w:rPr>
          <w:rFonts w:ascii="Book Antiqua" w:hAnsi="Book Antiqua"/>
          <w:sz w:val="24"/>
          <w:szCs w:val="24"/>
          <w:lang w:val="en-US"/>
        </w:rPr>
        <w:t xml:space="preserve"> these populations</w:t>
      </w:r>
      <w:r w:rsidR="00121B3E" w:rsidRPr="00C91B54">
        <w:rPr>
          <w:rFonts w:ascii="Book Antiqua" w:hAnsi="Book Antiqua"/>
          <w:sz w:val="24"/>
          <w:szCs w:val="24"/>
          <w:vertAlign w:val="superscript"/>
          <w:lang w:val="en-US"/>
        </w:rPr>
        <w:t>[</w:t>
      </w:r>
      <w:r w:rsidR="00E546C1" w:rsidRPr="00C91B54">
        <w:rPr>
          <w:rFonts w:ascii="Book Antiqua" w:hAnsi="Book Antiqua"/>
          <w:sz w:val="24"/>
          <w:szCs w:val="24"/>
          <w:vertAlign w:val="superscript"/>
          <w:lang w:val="en-US"/>
        </w:rPr>
        <w:t>30</w:t>
      </w:r>
      <w:r w:rsidR="00121B3E" w:rsidRPr="00C91B54">
        <w:rPr>
          <w:rFonts w:ascii="Book Antiqua" w:hAnsi="Book Antiqua"/>
          <w:sz w:val="24"/>
          <w:szCs w:val="24"/>
          <w:vertAlign w:val="superscript"/>
          <w:lang w:val="en-US"/>
        </w:rPr>
        <w:t>]</w:t>
      </w:r>
      <w:r w:rsidR="00D279F8" w:rsidRPr="00C91B54">
        <w:rPr>
          <w:rFonts w:ascii="Book Antiqua" w:hAnsi="Book Antiqua"/>
          <w:sz w:val="24"/>
          <w:szCs w:val="24"/>
          <w:lang w:val="en-US"/>
        </w:rPr>
        <w:t>.</w:t>
      </w:r>
      <w:r w:rsidR="00FF3693" w:rsidRPr="00C91B54">
        <w:rPr>
          <w:rFonts w:ascii="Book Antiqua" w:hAnsi="Book Antiqua"/>
          <w:sz w:val="24"/>
          <w:szCs w:val="24"/>
          <w:lang w:val="en-US"/>
        </w:rPr>
        <w:t xml:space="preserve"> </w:t>
      </w:r>
      <w:r w:rsidR="008E270F" w:rsidRPr="00C91B54">
        <w:rPr>
          <w:rFonts w:ascii="Book Antiqua" w:hAnsi="Book Antiqua"/>
          <w:sz w:val="24"/>
          <w:szCs w:val="24"/>
          <w:lang w:val="en-US"/>
        </w:rPr>
        <w:t xml:space="preserve">Many studies suggest that the protective effects of MD may </w:t>
      </w:r>
      <w:r w:rsidR="00335A0D" w:rsidRPr="00C91B54">
        <w:rPr>
          <w:rFonts w:ascii="Book Antiqua" w:hAnsi="Book Antiqua"/>
          <w:sz w:val="24"/>
          <w:szCs w:val="24"/>
          <w:lang w:val="en-US"/>
        </w:rPr>
        <w:t xml:space="preserve">be due mostly to the </w:t>
      </w:r>
      <w:r w:rsidR="008E270F" w:rsidRPr="00C91B54">
        <w:rPr>
          <w:rFonts w:ascii="Book Antiqua" w:hAnsi="Book Antiqua"/>
          <w:sz w:val="24"/>
          <w:szCs w:val="24"/>
          <w:lang w:val="en-US"/>
        </w:rPr>
        <w:t xml:space="preserve">anti-inflammatory and anti-oxidant properties of its components. In </w:t>
      </w:r>
      <w:r w:rsidR="00BB3C8C" w:rsidRPr="00C91B54">
        <w:rPr>
          <w:rFonts w:ascii="Book Antiqua" w:hAnsi="Book Antiqua"/>
          <w:sz w:val="24"/>
          <w:szCs w:val="24"/>
          <w:lang w:val="en-US"/>
        </w:rPr>
        <w:t xml:space="preserve">particular, the capacity of </w:t>
      </w:r>
      <w:r w:rsidR="008E270F" w:rsidRPr="00C91B54">
        <w:rPr>
          <w:rFonts w:ascii="Book Antiqua" w:hAnsi="Book Antiqua"/>
          <w:sz w:val="24"/>
          <w:szCs w:val="24"/>
          <w:lang w:val="en-US"/>
        </w:rPr>
        <w:t xml:space="preserve">MD to reduce the risk of development and progression of NAFLD has been attributed to the nutraceutical effect of bioactive compounds and </w:t>
      </w:r>
      <w:r w:rsidR="00ED18A0" w:rsidRPr="00C91B54">
        <w:rPr>
          <w:rFonts w:ascii="Book Antiqua" w:hAnsi="Book Antiqua"/>
          <w:sz w:val="24"/>
          <w:szCs w:val="24"/>
          <w:lang w:val="en-US"/>
        </w:rPr>
        <w:t>phytochemicals</w:t>
      </w:r>
      <w:r w:rsidR="001F7E46" w:rsidRPr="00C91B54">
        <w:rPr>
          <w:rFonts w:ascii="Book Antiqua" w:hAnsi="Book Antiqua"/>
          <w:sz w:val="24"/>
          <w:szCs w:val="24"/>
          <w:lang w:val="en-US"/>
        </w:rPr>
        <w:t xml:space="preserve"> </w:t>
      </w:r>
      <w:r w:rsidR="008E270F" w:rsidRPr="00C91B54">
        <w:rPr>
          <w:rFonts w:ascii="Book Antiqua" w:hAnsi="Book Antiqua"/>
          <w:sz w:val="24"/>
          <w:szCs w:val="24"/>
          <w:lang w:val="en-US"/>
        </w:rPr>
        <w:t>with antioxidant and anti-inflammatory capacity such as fiber, monounsaturated and omega-3 f</w:t>
      </w:r>
      <w:r w:rsidR="001F009F" w:rsidRPr="00C91B54">
        <w:rPr>
          <w:rFonts w:ascii="Book Antiqua" w:hAnsi="Book Antiqua"/>
          <w:sz w:val="24"/>
          <w:szCs w:val="24"/>
          <w:lang w:val="en-US"/>
        </w:rPr>
        <w:t>atty acids and phytosterols</w:t>
      </w:r>
      <w:r w:rsidR="00CC676F" w:rsidRPr="00C91B54">
        <w:rPr>
          <w:rFonts w:ascii="Book Antiqua" w:hAnsi="Book Antiqua"/>
          <w:sz w:val="24"/>
          <w:szCs w:val="24"/>
          <w:vertAlign w:val="superscript"/>
          <w:lang w:val="en-US"/>
        </w:rPr>
        <w:t>[</w:t>
      </w:r>
      <w:r w:rsidR="00E546C1" w:rsidRPr="00C91B54">
        <w:rPr>
          <w:rFonts w:ascii="Book Antiqua" w:hAnsi="Book Antiqua"/>
          <w:sz w:val="24"/>
          <w:szCs w:val="24"/>
          <w:vertAlign w:val="superscript"/>
          <w:lang w:val="en-US"/>
        </w:rPr>
        <w:t>31</w:t>
      </w:r>
      <w:r w:rsidR="002500A0" w:rsidRPr="00C91B54">
        <w:rPr>
          <w:rFonts w:ascii="Book Antiqua" w:hAnsi="Book Antiqua"/>
          <w:sz w:val="24"/>
          <w:szCs w:val="24"/>
          <w:vertAlign w:val="superscript"/>
          <w:lang w:val="en-US"/>
        </w:rPr>
        <w:t>,</w:t>
      </w:r>
      <w:r w:rsidR="00E546C1" w:rsidRPr="00C91B54">
        <w:rPr>
          <w:rFonts w:ascii="Book Antiqua" w:hAnsi="Book Antiqua"/>
          <w:sz w:val="24"/>
          <w:szCs w:val="24"/>
          <w:vertAlign w:val="superscript"/>
          <w:lang w:val="en-US"/>
        </w:rPr>
        <w:t>32</w:t>
      </w:r>
      <w:r w:rsidR="00600FB1" w:rsidRPr="00C91B54">
        <w:rPr>
          <w:rFonts w:ascii="Book Antiqua" w:hAnsi="Book Antiqua"/>
          <w:sz w:val="24"/>
          <w:szCs w:val="24"/>
          <w:vertAlign w:val="superscript"/>
          <w:lang w:val="en-US"/>
        </w:rPr>
        <w:t>]</w:t>
      </w:r>
      <w:r w:rsidR="00600FB1" w:rsidRPr="00C91B54">
        <w:rPr>
          <w:rFonts w:ascii="Book Antiqua" w:hAnsi="Book Antiqua"/>
          <w:sz w:val="24"/>
          <w:szCs w:val="24"/>
          <w:lang w:val="en-US"/>
        </w:rPr>
        <w:t>.</w:t>
      </w:r>
      <w:r w:rsidR="00A96BBC" w:rsidRPr="00C91B54">
        <w:rPr>
          <w:rFonts w:ascii="Book Antiqua" w:hAnsi="Book Antiqua"/>
          <w:sz w:val="24"/>
          <w:szCs w:val="24"/>
          <w:lang w:val="en-US"/>
        </w:rPr>
        <w:t xml:space="preserve"> </w:t>
      </w:r>
      <w:r w:rsidR="00FD7B0D" w:rsidRPr="00C91B54">
        <w:rPr>
          <w:rFonts w:ascii="Book Antiqua" w:hAnsi="Book Antiqua"/>
          <w:sz w:val="24"/>
          <w:szCs w:val="24"/>
          <w:lang w:val="en-US"/>
        </w:rPr>
        <w:t>NAFLD is associated with visceral obesity, insulin resistance, dyslipidemia, and chronic inflammation all of which are features of Mets. MD may improve NAFLD by modulating the presence of these conditions. In particular, the antioxidant and anti-inflammatory effects as well as the lipid-lowering effects and gut-microbiota-mediated production of metabolites are the principal mechanisms by which MD can influence metabolic health as well as NAFLD</w:t>
      </w:r>
    </w:p>
    <w:p w:rsidR="00E625BD" w:rsidRPr="00C91B54" w:rsidRDefault="00E625BD" w:rsidP="00A6387A">
      <w:pPr>
        <w:snapToGrid w:val="0"/>
        <w:spacing w:after="0" w:line="360" w:lineRule="auto"/>
        <w:jc w:val="both"/>
        <w:rPr>
          <w:rFonts w:ascii="Book Antiqua" w:hAnsi="Book Antiqua"/>
          <w:sz w:val="24"/>
          <w:szCs w:val="24"/>
          <w:lang w:val="en-US"/>
        </w:rPr>
      </w:pPr>
    </w:p>
    <w:p w:rsidR="006F5F66" w:rsidRPr="00C91B54" w:rsidRDefault="00710966" w:rsidP="00A6387A">
      <w:pPr>
        <w:snapToGrid w:val="0"/>
        <w:spacing w:after="0" w:line="360" w:lineRule="auto"/>
        <w:jc w:val="both"/>
        <w:rPr>
          <w:rFonts w:ascii="Book Antiqua" w:hAnsi="Book Antiqua"/>
          <w:b/>
          <w:sz w:val="24"/>
          <w:szCs w:val="24"/>
          <w:lang w:val="en-US"/>
        </w:rPr>
      </w:pPr>
      <w:r w:rsidRPr="00C91B54">
        <w:rPr>
          <w:rFonts w:ascii="Book Antiqua" w:hAnsi="Book Antiqua"/>
          <w:b/>
          <w:sz w:val="24"/>
          <w:szCs w:val="24"/>
          <w:lang w:val="en-US"/>
        </w:rPr>
        <w:t>CLINICAL STUDIES</w:t>
      </w:r>
      <w:r w:rsidR="006F5F66" w:rsidRPr="00C91B54">
        <w:rPr>
          <w:rFonts w:ascii="Book Antiqua" w:hAnsi="Book Antiqua"/>
          <w:b/>
          <w:sz w:val="24"/>
          <w:szCs w:val="24"/>
          <w:lang w:val="en-US"/>
        </w:rPr>
        <w:t xml:space="preserve"> ON MEDITERRANEAN DIET IN NAFLD PATIENTS</w:t>
      </w:r>
      <w:r w:rsidR="007C5659" w:rsidRPr="00C91B54">
        <w:rPr>
          <w:rFonts w:ascii="Book Antiqua" w:hAnsi="Book Antiqua"/>
          <w:b/>
          <w:sz w:val="24"/>
          <w:szCs w:val="24"/>
          <w:lang w:val="en-US"/>
        </w:rPr>
        <w:t>:</w:t>
      </w:r>
    </w:p>
    <w:p w:rsidR="00710966" w:rsidRPr="00C91B54" w:rsidRDefault="000C391D" w:rsidP="00A6387A">
      <w:pPr>
        <w:snapToGrid w:val="0"/>
        <w:spacing w:after="0" w:line="360" w:lineRule="auto"/>
        <w:jc w:val="both"/>
        <w:rPr>
          <w:rFonts w:ascii="Book Antiqua" w:hAnsi="Book Antiqua"/>
          <w:b/>
          <w:i/>
          <w:sz w:val="24"/>
          <w:szCs w:val="24"/>
          <w:lang w:val="en-US"/>
        </w:rPr>
      </w:pPr>
      <w:r w:rsidRPr="00C91B54">
        <w:rPr>
          <w:rFonts w:ascii="Book Antiqua" w:hAnsi="Book Antiqua"/>
          <w:b/>
          <w:i/>
          <w:sz w:val="24"/>
          <w:szCs w:val="24"/>
          <w:lang w:val="en-US"/>
        </w:rPr>
        <w:t xml:space="preserve">Cross sectional studies </w:t>
      </w:r>
    </w:p>
    <w:p w:rsidR="002B579E" w:rsidRPr="00C91B54" w:rsidRDefault="006746C3" w:rsidP="00A6387A">
      <w:pPr>
        <w:snapToGrid w:val="0"/>
        <w:spacing w:after="0" w:line="360" w:lineRule="auto"/>
        <w:jc w:val="both"/>
        <w:rPr>
          <w:rFonts w:ascii="Book Antiqua" w:hAnsi="Book Antiqua"/>
          <w:sz w:val="24"/>
          <w:szCs w:val="24"/>
          <w:lang w:val="en-US"/>
        </w:rPr>
      </w:pPr>
      <w:r w:rsidRPr="00C91B54">
        <w:rPr>
          <w:rFonts w:ascii="Book Antiqua" w:hAnsi="Book Antiqua"/>
          <w:sz w:val="24"/>
          <w:szCs w:val="24"/>
          <w:lang w:val="en-US"/>
        </w:rPr>
        <w:t>Recently,</w:t>
      </w:r>
      <w:r w:rsidR="007574A0" w:rsidRPr="00C91B54">
        <w:rPr>
          <w:rFonts w:ascii="Book Antiqua" w:hAnsi="Book Antiqua"/>
          <w:sz w:val="24"/>
          <w:szCs w:val="24"/>
          <w:lang w:val="en-US"/>
        </w:rPr>
        <w:t xml:space="preserve"> </w:t>
      </w:r>
      <w:r w:rsidR="00224C38" w:rsidRPr="00C91B54">
        <w:rPr>
          <w:rFonts w:ascii="Book Antiqua" w:hAnsi="Book Antiqua"/>
          <w:sz w:val="24"/>
          <w:szCs w:val="24"/>
          <w:lang w:val="en-US"/>
        </w:rPr>
        <w:t xml:space="preserve">researchers have focused on </w:t>
      </w:r>
      <w:r w:rsidR="007574A0" w:rsidRPr="00C91B54">
        <w:rPr>
          <w:rFonts w:ascii="Book Antiqua" w:hAnsi="Book Antiqua"/>
          <w:sz w:val="24"/>
          <w:szCs w:val="24"/>
          <w:lang w:val="en-US"/>
        </w:rPr>
        <w:t>th</w:t>
      </w:r>
      <w:r w:rsidR="009766CF" w:rsidRPr="00C91B54">
        <w:rPr>
          <w:rFonts w:ascii="Book Antiqua" w:hAnsi="Book Antiqua"/>
          <w:sz w:val="24"/>
          <w:szCs w:val="24"/>
          <w:lang w:val="en-US"/>
        </w:rPr>
        <w:t xml:space="preserve">e possible association between </w:t>
      </w:r>
      <w:r w:rsidR="007574A0" w:rsidRPr="00C91B54">
        <w:rPr>
          <w:rFonts w:ascii="Book Antiqua" w:hAnsi="Book Antiqua"/>
          <w:sz w:val="24"/>
          <w:szCs w:val="24"/>
          <w:lang w:val="en-US"/>
        </w:rPr>
        <w:t>MD and NAFLD</w:t>
      </w:r>
      <w:r w:rsidR="007574A0" w:rsidRPr="00C91B54">
        <w:rPr>
          <w:rStyle w:val="shorttext"/>
          <w:rFonts w:ascii="Book Antiqua" w:hAnsi="Book Antiqua"/>
          <w:sz w:val="24"/>
          <w:szCs w:val="24"/>
          <w:lang w:val="en-US"/>
        </w:rPr>
        <w:t xml:space="preserve">. </w:t>
      </w:r>
      <w:r w:rsidR="00224C38" w:rsidRPr="00C91B54">
        <w:rPr>
          <w:rStyle w:val="shorttext"/>
          <w:rFonts w:ascii="Book Antiqua" w:hAnsi="Book Antiqua"/>
          <w:sz w:val="24"/>
          <w:szCs w:val="24"/>
          <w:lang w:val="en-US"/>
        </w:rPr>
        <w:t>D</w:t>
      </w:r>
      <w:r w:rsidR="007574A0" w:rsidRPr="00C91B54">
        <w:rPr>
          <w:rStyle w:val="shorttext"/>
          <w:rFonts w:ascii="Book Antiqua" w:hAnsi="Book Antiqua"/>
          <w:sz w:val="24"/>
          <w:szCs w:val="24"/>
          <w:lang w:val="en-US"/>
        </w:rPr>
        <w:t>ata</w:t>
      </w:r>
      <w:r w:rsidR="00BA0157" w:rsidRPr="00C91B54">
        <w:rPr>
          <w:rStyle w:val="shorttext"/>
          <w:rFonts w:ascii="Book Antiqua" w:hAnsi="Book Antiqua"/>
          <w:sz w:val="24"/>
          <w:szCs w:val="24"/>
          <w:lang w:val="en-US"/>
        </w:rPr>
        <w:t xml:space="preserve"> from </w:t>
      </w:r>
      <w:r w:rsidR="005D0944" w:rsidRPr="00C91B54">
        <w:rPr>
          <w:rStyle w:val="shorttext"/>
          <w:rFonts w:ascii="Book Antiqua" w:hAnsi="Book Antiqua"/>
          <w:sz w:val="24"/>
          <w:szCs w:val="24"/>
          <w:lang w:val="en-US"/>
        </w:rPr>
        <w:t xml:space="preserve">cross sectional </w:t>
      </w:r>
      <w:r w:rsidR="00BA0157" w:rsidRPr="00C91B54">
        <w:rPr>
          <w:rStyle w:val="shorttext"/>
          <w:rFonts w:ascii="Book Antiqua" w:hAnsi="Book Antiqua"/>
          <w:sz w:val="24"/>
          <w:szCs w:val="24"/>
          <w:lang w:val="en-US"/>
        </w:rPr>
        <w:t xml:space="preserve">studies </w:t>
      </w:r>
      <w:r w:rsidR="002A4C7D" w:rsidRPr="00C91B54">
        <w:rPr>
          <w:rStyle w:val="shorttext"/>
          <w:rFonts w:ascii="Book Antiqua" w:hAnsi="Book Antiqua"/>
          <w:sz w:val="24"/>
          <w:szCs w:val="24"/>
          <w:lang w:val="en-US"/>
        </w:rPr>
        <w:t xml:space="preserve">suggest that </w:t>
      </w:r>
      <w:r w:rsidR="00224C38" w:rsidRPr="00C91B54">
        <w:rPr>
          <w:rStyle w:val="shorttext"/>
          <w:rFonts w:ascii="Book Antiqua" w:hAnsi="Book Antiqua"/>
          <w:sz w:val="24"/>
          <w:szCs w:val="24"/>
          <w:lang w:val="en-US"/>
        </w:rPr>
        <w:t xml:space="preserve">MD </w:t>
      </w:r>
      <w:r w:rsidR="00067645" w:rsidRPr="00C91B54">
        <w:rPr>
          <w:rFonts w:ascii="Book Antiqua" w:hAnsi="Book Antiqua"/>
          <w:sz w:val="24"/>
          <w:szCs w:val="24"/>
          <w:lang w:val="en-US"/>
        </w:rPr>
        <w:t xml:space="preserve">components have </w:t>
      </w:r>
      <w:r w:rsidR="00224C38" w:rsidRPr="00C91B54">
        <w:rPr>
          <w:rFonts w:ascii="Book Antiqua" w:hAnsi="Book Antiqua"/>
          <w:sz w:val="24"/>
          <w:szCs w:val="24"/>
          <w:lang w:val="en-US"/>
        </w:rPr>
        <w:t xml:space="preserve">a </w:t>
      </w:r>
      <w:r w:rsidR="00067645" w:rsidRPr="00C91B54">
        <w:rPr>
          <w:rFonts w:ascii="Book Antiqua" w:hAnsi="Book Antiqua"/>
          <w:sz w:val="24"/>
          <w:szCs w:val="24"/>
          <w:lang w:val="en-US"/>
        </w:rPr>
        <w:t>beneficial</w:t>
      </w:r>
      <w:r w:rsidR="00224C38" w:rsidRPr="00C91B54">
        <w:rPr>
          <w:rFonts w:ascii="Book Antiqua" w:hAnsi="Book Antiqua"/>
          <w:sz w:val="24"/>
          <w:szCs w:val="24"/>
          <w:lang w:val="en-US"/>
        </w:rPr>
        <w:t xml:space="preserve"> </w:t>
      </w:r>
      <w:r w:rsidR="00067645" w:rsidRPr="00C91B54">
        <w:rPr>
          <w:rFonts w:ascii="Book Antiqua" w:hAnsi="Book Antiqua"/>
          <w:sz w:val="24"/>
          <w:szCs w:val="24"/>
          <w:lang w:val="en-US"/>
        </w:rPr>
        <w:t>effect</w:t>
      </w:r>
      <w:r w:rsidR="00224C38" w:rsidRPr="00C91B54">
        <w:rPr>
          <w:rFonts w:ascii="Book Antiqua" w:hAnsi="Book Antiqua"/>
          <w:sz w:val="24"/>
          <w:szCs w:val="24"/>
          <w:lang w:val="en-US"/>
        </w:rPr>
        <w:t xml:space="preserve"> on </w:t>
      </w:r>
      <w:r w:rsidR="00067645" w:rsidRPr="00C91B54">
        <w:rPr>
          <w:rFonts w:ascii="Book Antiqua" w:hAnsi="Book Antiqua"/>
          <w:sz w:val="24"/>
          <w:szCs w:val="24"/>
          <w:lang w:val="en-US"/>
        </w:rPr>
        <w:t>NAFLD</w:t>
      </w:r>
      <w:r w:rsidR="0046187D" w:rsidRPr="00C91B54">
        <w:rPr>
          <w:rFonts w:ascii="Book Antiqua" w:hAnsi="Book Antiqua"/>
          <w:sz w:val="24"/>
          <w:szCs w:val="24"/>
          <w:vertAlign w:val="superscript"/>
          <w:lang w:val="en-US"/>
        </w:rPr>
        <w:t>[</w:t>
      </w:r>
      <w:r w:rsidR="00F07E46" w:rsidRPr="00C91B54">
        <w:rPr>
          <w:rFonts w:ascii="Book Antiqua" w:hAnsi="Book Antiqua"/>
          <w:sz w:val="24"/>
          <w:szCs w:val="24"/>
          <w:vertAlign w:val="superscript"/>
          <w:lang w:val="en-US"/>
        </w:rPr>
        <w:t>33</w:t>
      </w:r>
      <w:r w:rsidR="0046187D" w:rsidRPr="00C91B54">
        <w:rPr>
          <w:rFonts w:ascii="Book Antiqua" w:hAnsi="Book Antiqua"/>
          <w:sz w:val="24"/>
          <w:szCs w:val="24"/>
          <w:vertAlign w:val="superscript"/>
          <w:lang w:val="en-US"/>
        </w:rPr>
        <w:t>]</w:t>
      </w:r>
      <w:r w:rsidR="00F002E6" w:rsidRPr="00C91B54">
        <w:rPr>
          <w:rFonts w:ascii="Book Antiqua" w:hAnsi="Book Antiqua"/>
          <w:sz w:val="24"/>
          <w:szCs w:val="24"/>
          <w:lang w:val="en-US"/>
        </w:rPr>
        <w:t>. As such</w:t>
      </w:r>
      <w:r w:rsidR="002A4C7D" w:rsidRPr="00C91B54">
        <w:rPr>
          <w:rFonts w:ascii="Book Antiqua" w:hAnsi="Book Antiqua"/>
          <w:sz w:val="24"/>
          <w:szCs w:val="24"/>
          <w:lang w:val="en-US"/>
        </w:rPr>
        <w:t>,</w:t>
      </w:r>
      <w:r w:rsidR="00F002E6" w:rsidRPr="00C91B54">
        <w:rPr>
          <w:rFonts w:ascii="Book Antiqua" w:hAnsi="Book Antiqua"/>
          <w:sz w:val="24"/>
          <w:szCs w:val="24"/>
          <w:lang w:val="en-US"/>
        </w:rPr>
        <w:t xml:space="preserve"> </w:t>
      </w:r>
      <w:r w:rsidR="00507A47" w:rsidRPr="00C91B54">
        <w:rPr>
          <w:rFonts w:ascii="Book Antiqua" w:hAnsi="Book Antiqua"/>
          <w:sz w:val="24"/>
          <w:szCs w:val="24"/>
          <w:lang w:val="en-US"/>
        </w:rPr>
        <w:t xml:space="preserve">the EASL-EASD-EASO clinical Practice Guidelines have recently encouraged </w:t>
      </w:r>
      <w:r w:rsidR="000A0A85" w:rsidRPr="00C91B54">
        <w:rPr>
          <w:rFonts w:ascii="Book Antiqua" w:hAnsi="Book Antiqua"/>
          <w:sz w:val="24"/>
          <w:szCs w:val="24"/>
          <w:lang w:val="en-US"/>
        </w:rPr>
        <w:t xml:space="preserve">MD as </w:t>
      </w:r>
      <w:r w:rsidR="00507A47" w:rsidRPr="00C91B54">
        <w:rPr>
          <w:rFonts w:ascii="Book Antiqua" w:hAnsi="Book Antiqua"/>
          <w:sz w:val="24"/>
          <w:szCs w:val="24"/>
          <w:lang w:val="en-US"/>
        </w:rPr>
        <w:t xml:space="preserve">a lifestyle choice </w:t>
      </w:r>
      <w:r w:rsidR="000A0A85" w:rsidRPr="00C91B54">
        <w:rPr>
          <w:rFonts w:ascii="Book Antiqua" w:hAnsi="Book Antiqua"/>
          <w:sz w:val="24"/>
          <w:szCs w:val="24"/>
          <w:lang w:val="en-US"/>
        </w:rPr>
        <w:t>for treat</w:t>
      </w:r>
      <w:r w:rsidR="00507A47" w:rsidRPr="00C91B54">
        <w:rPr>
          <w:rFonts w:ascii="Book Antiqua" w:hAnsi="Book Antiqua"/>
          <w:sz w:val="24"/>
          <w:szCs w:val="24"/>
          <w:lang w:val="en-US"/>
        </w:rPr>
        <w:t xml:space="preserve">ing </w:t>
      </w:r>
      <w:r w:rsidR="00C664C2" w:rsidRPr="00C91B54">
        <w:rPr>
          <w:rFonts w:ascii="Book Antiqua" w:hAnsi="Book Antiqua"/>
          <w:sz w:val="24"/>
          <w:szCs w:val="24"/>
          <w:lang w:val="en-US"/>
        </w:rPr>
        <w:t>the disease</w:t>
      </w:r>
      <w:r w:rsidR="000A0A85" w:rsidRPr="00C91B54">
        <w:rPr>
          <w:rFonts w:ascii="Book Antiqua" w:hAnsi="Book Antiqua"/>
          <w:sz w:val="24"/>
          <w:szCs w:val="24"/>
          <w:vertAlign w:val="superscript"/>
          <w:lang w:val="en-US"/>
        </w:rPr>
        <w:t>[</w:t>
      </w:r>
      <w:r w:rsidR="000A32DF" w:rsidRPr="00C91B54">
        <w:rPr>
          <w:rFonts w:ascii="Book Antiqua" w:hAnsi="Book Antiqua"/>
          <w:sz w:val="24"/>
          <w:szCs w:val="24"/>
          <w:vertAlign w:val="superscript"/>
          <w:lang w:val="en-US"/>
        </w:rPr>
        <w:t>16]</w:t>
      </w:r>
      <w:r w:rsidR="000A32DF" w:rsidRPr="00C91B54">
        <w:rPr>
          <w:rFonts w:ascii="Book Antiqua" w:hAnsi="Book Antiqua"/>
          <w:sz w:val="24"/>
          <w:szCs w:val="24"/>
          <w:lang w:val="en-US"/>
        </w:rPr>
        <w:t>.</w:t>
      </w:r>
      <w:r w:rsidR="000A0A85" w:rsidRPr="00C91B54">
        <w:rPr>
          <w:rFonts w:ascii="Book Antiqua" w:hAnsi="Book Antiqua"/>
          <w:sz w:val="24"/>
          <w:szCs w:val="24"/>
          <w:lang w:val="en-US"/>
        </w:rPr>
        <w:t xml:space="preserve"> </w:t>
      </w:r>
      <w:r w:rsidR="00113B3B" w:rsidRPr="00C91B54">
        <w:rPr>
          <w:rFonts w:ascii="Book Antiqua" w:hAnsi="Book Antiqua"/>
          <w:sz w:val="24"/>
          <w:szCs w:val="24"/>
          <w:lang w:val="en-US"/>
        </w:rPr>
        <w:t>The available studies</w:t>
      </w:r>
      <w:r w:rsidR="0040756E" w:rsidRPr="00C91B54">
        <w:rPr>
          <w:rFonts w:ascii="Book Antiqua" w:hAnsi="Book Antiqua"/>
          <w:sz w:val="24"/>
          <w:szCs w:val="24"/>
          <w:lang w:val="en-US"/>
        </w:rPr>
        <w:t xml:space="preserve"> </w:t>
      </w:r>
      <w:r w:rsidR="00113B3B" w:rsidRPr="00C91B54">
        <w:rPr>
          <w:rFonts w:ascii="Book Antiqua" w:hAnsi="Book Antiqua"/>
          <w:sz w:val="24"/>
          <w:szCs w:val="24"/>
          <w:lang w:val="en-US"/>
        </w:rPr>
        <w:t xml:space="preserve">are presented in </w:t>
      </w:r>
      <w:r w:rsidR="00113B3B" w:rsidRPr="00D7591C">
        <w:rPr>
          <w:rFonts w:ascii="Book Antiqua" w:hAnsi="Book Antiqua"/>
          <w:caps/>
          <w:sz w:val="24"/>
          <w:szCs w:val="24"/>
          <w:lang w:val="en-US"/>
        </w:rPr>
        <w:t>t</w:t>
      </w:r>
      <w:r w:rsidR="00113B3B" w:rsidRPr="00C91B54">
        <w:rPr>
          <w:rFonts w:ascii="Book Antiqua" w:hAnsi="Book Antiqua"/>
          <w:sz w:val="24"/>
          <w:szCs w:val="24"/>
          <w:lang w:val="en-US"/>
        </w:rPr>
        <w:t>able 1</w:t>
      </w:r>
      <w:r w:rsidR="00113B3B" w:rsidRPr="00C91B54">
        <w:rPr>
          <w:rFonts w:ascii="Book Antiqua" w:hAnsi="Book Antiqua"/>
          <w:sz w:val="24"/>
          <w:szCs w:val="24"/>
          <w:vertAlign w:val="superscript"/>
          <w:lang w:val="en-US"/>
        </w:rPr>
        <w:t>[</w:t>
      </w:r>
      <w:r w:rsidR="00663A52" w:rsidRPr="00C91B54">
        <w:rPr>
          <w:rFonts w:ascii="Book Antiqua" w:hAnsi="Book Antiqua"/>
          <w:sz w:val="24"/>
          <w:szCs w:val="24"/>
          <w:vertAlign w:val="superscript"/>
          <w:lang w:val="en-US"/>
        </w:rPr>
        <w:t>34-40</w:t>
      </w:r>
      <w:r w:rsidR="00113B3B" w:rsidRPr="00C91B54">
        <w:rPr>
          <w:rFonts w:ascii="Book Antiqua" w:hAnsi="Book Antiqua"/>
          <w:sz w:val="24"/>
          <w:szCs w:val="24"/>
          <w:vertAlign w:val="superscript"/>
          <w:lang w:val="en-US"/>
        </w:rPr>
        <w:t>]</w:t>
      </w:r>
      <w:r w:rsidR="00663A52" w:rsidRPr="00C91B54">
        <w:rPr>
          <w:rFonts w:ascii="Book Antiqua" w:hAnsi="Book Antiqua"/>
          <w:sz w:val="24"/>
          <w:szCs w:val="24"/>
          <w:lang w:val="en-US"/>
        </w:rPr>
        <w:t>.</w:t>
      </w:r>
      <w:r w:rsidR="00113B3B" w:rsidRPr="00C91B54">
        <w:rPr>
          <w:rFonts w:ascii="Book Antiqua" w:hAnsi="Book Antiqua"/>
          <w:sz w:val="24"/>
          <w:szCs w:val="24"/>
          <w:lang w:val="en-US"/>
        </w:rPr>
        <w:t xml:space="preserve"> </w:t>
      </w:r>
      <w:r w:rsidR="003C2903" w:rsidRPr="00C91B54">
        <w:rPr>
          <w:rFonts w:ascii="Book Antiqua" w:hAnsi="Book Antiqua"/>
          <w:sz w:val="24"/>
          <w:szCs w:val="24"/>
          <w:lang w:val="en-US"/>
        </w:rPr>
        <w:t xml:space="preserve">Kontogianni </w:t>
      </w:r>
      <w:r w:rsidR="003C2903" w:rsidRPr="00D7591C">
        <w:rPr>
          <w:rFonts w:ascii="Book Antiqua" w:hAnsi="Book Antiqua"/>
          <w:i/>
          <w:sz w:val="24"/>
          <w:szCs w:val="24"/>
          <w:lang w:val="en-US"/>
        </w:rPr>
        <w:t>et al</w:t>
      </w:r>
      <w:r w:rsidR="00D7591C" w:rsidRPr="00C91B54">
        <w:rPr>
          <w:rFonts w:ascii="Book Antiqua" w:hAnsi="Book Antiqua"/>
          <w:sz w:val="24"/>
          <w:szCs w:val="24"/>
          <w:vertAlign w:val="superscript"/>
          <w:lang w:val="en-US"/>
        </w:rPr>
        <w:t>[34]</w:t>
      </w:r>
      <w:r w:rsidR="00D7591C">
        <w:rPr>
          <w:rFonts w:ascii="Book Antiqua" w:hAnsi="Book Antiqua" w:hint="eastAsia"/>
          <w:sz w:val="24"/>
          <w:szCs w:val="24"/>
          <w:lang w:val="en-US" w:eastAsia="zh-CN"/>
        </w:rPr>
        <w:t xml:space="preserve"> </w:t>
      </w:r>
      <w:r w:rsidR="00C664C2" w:rsidRPr="00C91B54">
        <w:rPr>
          <w:rFonts w:ascii="Book Antiqua" w:hAnsi="Book Antiqua"/>
          <w:sz w:val="24"/>
          <w:szCs w:val="24"/>
          <w:lang w:val="en-US"/>
        </w:rPr>
        <w:t>were</w:t>
      </w:r>
      <w:r w:rsidR="00D42686" w:rsidRPr="00C91B54">
        <w:rPr>
          <w:rFonts w:ascii="Book Antiqua" w:hAnsi="Book Antiqua"/>
          <w:sz w:val="24"/>
          <w:szCs w:val="24"/>
          <w:lang w:val="en-US"/>
        </w:rPr>
        <w:t xml:space="preserve"> the first </w:t>
      </w:r>
      <w:r w:rsidR="00520DB0" w:rsidRPr="00C91B54">
        <w:rPr>
          <w:rFonts w:ascii="Book Antiqua" w:hAnsi="Book Antiqua"/>
          <w:sz w:val="24"/>
          <w:szCs w:val="24"/>
          <w:lang w:val="en-US"/>
        </w:rPr>
        <w:t>to</w:t>
      </w:r>
      <w:r w:rsidR="00C664C2" w:rsidRPr="00C91B54">
        <w:rPr>
          <w:rFonts w:ascii="Book Antiqua" w:hAnsi="Book Antiqua"/>
          <w:sz w:val="24"/>
          <w:szCs w:val="24"/>
          <w:lang w:val="en-US"/>
        </w:rPr>
        <w:t xml:space="preserve"> explore</w:t>
      </w:r>
      <w:r w:rsidR="00D42686" w:rsidRPr="00C91B54">
        <w:rPr>
          <w:rFonts w:ascii="Book Antiqua" w:hAnsi="Book Antiqua"/>
          <w:sz w:val="24"/>
          <w:szCs w:val="24"/>
          <w:lang w:val="en-US"/>
        </w:rPr>
        <w:t xml:space="preserve"> the potential impact of</w:t>
      </w:r>
      <w:r w:rsidR="00911152" w:rsidRPr="00C91B54">
        <w:rPr>
          <w:rFonts w:ascii="Book Antiqua" w:hAnsi="Book Antiqua"/>
          <w:sz w:val="24"/>
          <w:szCs w:val="24"/>
          <w:lang w:val="en-US"/>
        </w:rPr>
        <w:t xml:space="preserve"> </w:t>
      </w:r>
      <w:r w:rsidR="001F009F" w:rsidRPr="00C91B54">
        <w:rPr>
          <w:rFonts w:ascii="Book Antiqua" w:hAnsi="Book Antiqua"/>
          <w:sz w:val="24"/>
          <w:szCs w:val="24"/>
          <w:lang w:val="en-US"/>
        </w:rPr>
        <w:t>MD</w:t>
      </w:r>
      <w:r w:rsidR="00D42686" w:rsidRPr="00C91B54">
        <w:rPr>
          <w:rFonts w:ascii="Book Antiqua" w:hAnsi="Book Antiqua"/>
          <w:sz w:val="24"/>
          <w:szCs w:val="24"/>
          <w:lang w:val="en-US"/>
        </w:rPr>
        <w:t xml:space="preserve"> on NAFL</w:t>
      </w:r>
      <w:r w:rsidR="00C664C2" w:rsidRPr="00C91B54">
        <w:rPr>
          <w:rFonts w:ascii="Book Antiqua" w:hAnsi="Book Antiqua"/>
          <w:sz w:val="24"/>
          <w:szCs w:val="24"/>
          <w:lang w:val="en-US"/>
        </w:rPr>
        <w:t xml:space="preserve">D and </w:t>
      </w:r>
      <w:r w:rsidR="00911152" w:rsidRPr="00C91B54">
        <w:rPr>
          <w:rFonts w:ascii="Book Antiqua" w:hAnsi="Book Antiqua"/>
          <w:sz w:val="24"/>
          <w:szCs w:val="24"/>
          <w:lang w:val="en-US"/>
        </w:rPr>
        <w:t xml:space="preserve">its </w:t>
      </w:r>
      <w:r w:rsidR="00C664C2" w:rsidRPr="00C91B54">
        <w:rPr>
          <w:rFonts w:ascii="Book Antiqua" w:hAnsi="Book Antiqua"/>
          <w:sz w:val="24"/>
          <w:szCs w:val="24"/>
          <w:lang w:val="en-US"/>
        </w:rPr>
        <w:t xml:space="preserve">severity </w:t>
      </w:r>
      <w:r w:rsidR="003C2903" w:rsidRPr="00C91B54">
        <w:rPr>
          <w:rFonts w:ascii="Book Antiqua" w:hAnsi="Book Antiqua"/>
          <w:sz w:val="24"/>
          <w:szCs w:val="24"/>
          <w:lang w:val="en-US"/>
        </w:rPr>
        <w:t>in</w:t>
      </w:r>
      <w:r w:rsidR="00970360" w:rsidRPr="00C91B54">
        <w:rPr>
          <w:rFonts w:ascii="Book Antiqua" w:hAnsi="Book Antiqua"/>
          <w:sz w:val="24"/>
          <w:szCs w:val="24"/>
          <w:lang w:val="en-US"/>
        </w:rPr>
        <w:t xml:space="preserve"> 73 </w:t>
      </w:r>
      <w:r w:rsidR="00A23C86" w:rsidRPr="00C91B54">
        <w:rPr>
          <w:rFonts w:ascii="Book Antiqua" w:hAnsi="Book Antiqua"/>
          <w:sz w:val="24"/>
          <w:szCs w:val="24"/>
          <w:lang w:val="en-US"/>
        </w:rPr>
        <w:t>overweight</w:t>
      </w:r>
      <w:r w:rsidR="00FB07DD" w:rsidRPr="00C91B54">
        <w:rPr>
          <w:rFonts w:ascii="Book Antiqua" w:hAnsi="Book Antiqua"/>
          <w:sz w:val="24"/>
          <w:szCs w:val="24"/>
          <w:lang w:val="en-US"/>
        </w:rPr>
        <w:t xml:space="preserve">/obese </w:t>
      </w:r>
      <w:r w:rsidR="00D42686" w:rsidRPr="00C91B54">
        <w:rPr>
          <w:rFonts w:ascii="Book Antiqua" w:hAnsi="Book Antiqua"/>
          <w:sz w:val="24"/>
          <w:szCs w:val="24"/>
          <w:lang w:val="en-US"/>
        </w:rPr>
        <w:t>adult patients</w:t>
      </w:r>
      <w:r w:rsidR="00BA0A39" w:rsidRPr="00C91B54">
        <w:rPr>
          <w:rFonts w:ascii="Book Antiqua" w:hAnsi="Book Antiqua"/>
          <w:sz w:val="24"/>
          <w:szCs w:val="24"/>
          <w:lang w:val="en-US"/>
        </w:rPr>
        <w:t xml:space="preserve">, of </w:t>
      </w:r>
      <w:r w:rsidR="000A2419" w:rsidRPr="00C91B54">
        <w:rPr>
          <w:rFonts w:ascii="Book Antiqua" w:hAnsi="Book Antiqua"/>
          <w:sz w:val="24"/>
          <w:szCs w:val="24"/>
          <w:lang w:val="en-US"/>
        </w:rPr>
        <w:t>whom</w:t>
      </w:r>
      <w:r w:rsidR="00BA0A39" w:rsidRPr="00C91B54">
        <w:rPr>
          <w:rFonts w:ascii="Book Antiqua" w:hAnsi="Book Antiqua"/>
          <w:sz w:val="24"/>
          <w:szCs w:val="24"/>
          <w:lang w:val="en-US"/>
        </w:rPr>
        <w:t xml:space="preserve"> </w:t>
      </w:r>
      <w:r w:rsidR="00F002E6" w:rsidRPr="00C91B54">
        <w:rPr>
          <w:rFonts w:ascii="Book Antiqua" w:hAnsi="Book Antiqua"/>
          <w:sz w:val="24"/>
          <w:szCs w:val="24"/>
          <w:lang w:val="en-US"/>
        </w:rPr>
        <w:t xml:space="preserve">34 </w:t>
      </w:r>
      <w:r w:rsidR="00BA0A39" w:rsidRPr="00C91B54">
        <w:rPr>
          <w:rFonts w:ascii="Book Antiqua" w:hAnsi="Book Antiqua"/>
          <w:sz w:val="24"/>
          <w:szCs w:val="24"/>
          <w:lang w:val="en-US"/>
        </w:rPr>
        <w:t>had liver biopsies</w:t>
      </w:r>
      <w:r w:rsidR="00C664C2" w:rsidRPr="00C91B54">
        <w:rPr>
          <w:rFonts w:ascii="Book Antiqua" w:hAnsi="Book Antiqua"/>
          <w:sz w:val="24"/>
          <w:szCs w:val="24"/>
          <w:lang w:val="en-US"/>
        </w:rPr>
        <w:t>. T</w:t>
      </w:r>
      <w:r w:rsidR="00BA0A39" w:rsidRPr="00C91B54">
        <w:rPr>
          <w:rFonts w:ascii="Book Antiqua" w:hAnsi="Book Antiqua"/>
          <w:sz w:val="24"/>
          <w:szCs w:val="24"/>
          <w:lang w:val="en-US"/>
        </w:rPr>
        <w:t xml:space="preserve">hey found that </w:t>
      </w:r>
      <w:r w:rsidR="000A2419" w:rsidRPr="00C91B54">
        <w:rPr>
          <w:rFonts w:ascii="Book Antiqua" w:hAnsi="Book Antiqua"/>
          <w:sz w:val="24"/>
          <w:szCs w:val="24"/>
          <w:lang w:val="en-US"/>
        </w:rPr>
        <w:t xml:space="preserve">the </w:t>
      </w:r>
      <w:r w:rsidR="00BA0A39" w:rsidRPr="00C91B54">
        <w:rPr>
          <w:rFonts w:ascii="Book Antiqua" w:hAnsi="Book Antiqua"/>
          <w:sz w:val="24"/>
          <w:szCs w:val="24"/>
          <w:lang w:val="en-US"/>
        </w:rPr>
        <w:t xml:space="preserve">MD score was </w:t>
      </w:r>
      <w:r w:rsidR="00507A47" w:rsidRPr="00C91B54">
        <w:rPr>
          <w:rFonts w:ascii="Book Antiqua" w:hAnsi="Book Antiqua"/>
          <w:sz w:val="24"/>
          <w:szCs w:val="24"/>
          <w:lang w:val="en-US"/>
        </w:rPr>
        <w:t xml:space="preserve">inversely associated </w:t>
      </w:r>
      <w:r w:rsidR="00BA0A39" w:rsidRPr="00C91B54">
        <w:rPr>
          <w:rFonts w:ascii="Book Antiqua" w:hAnsi="Book Antiqua"/>
          <w:sz w:val="24"/>
          <w:szCs w:val="24"/>
          <w:lang w:val="en-US"/>
        </w:rPr>
        <w:t>to serum alanine aminotransferase</w:t>
      </w:r>
      <w:r w:rsidR="00B64382" w:rsidRPr="00C91B54">
        <w:rPr>
          <w:rFonts w:ascii="Book Antiqua" w:hAnsi="Book Antiqua"/>
          <w:sz w:val="24"/>
          <w:szCs w:val="24"/>
          <w:lang w:val="en-US"/>
        </w:rPr>
        <w:t xml:space="preserve"> (ALT)</w:t>
      </w:r>
      <w:r w:rsidR="00520DB0" w:rsidRPr="00C91B54">
        <w:rPr>
          <w:rFonts w:ascii="Book Antiqua" w:hAnsi="Book Antiqua"/>
          <w:sz w:val="24"/>
          <w:szCs w:val="24"/>
          <w:lang w:val="en-US"/>
        </w:rPr>
        <w:t xml:space="preserve"> and</w:t>
      </w:r>
      <w:r w:rsidR="00BA0A39" w:rsidRPr="00C91B54">
        <w:rPr>
          <w:rFonts w:ascii="Book Antiqua" w:hAnsi="Book Antiqua"/>
          <w:sz w:val="24"/>
          <w:szCs w:val="24"/>
          <w:lang w:val="en-US"/>
        </w:rPr>
        <w:t xml:space="preserve"> insulin </w:t>
      </w:r>
      <w:r w:rsidR="00507A47" w:rsidRPr="00C91B54">
        <w:rPr>
          <w:rFonts w:ascii="Book Antiqua" w:hAnsi="Book Antiqua"/>
          <w:sz w:val="24"/>
          <w:szCs w:val="24"/>
          <w:lang w:val="en-US"/>
        </w:rPr>
        <w:t xml:space="preserve">concentrations as well as to histological characteristics </w:t>
      </w:r>
      <w:r w:rsidR="00A17368" w:rsidRPr="00C91B54">
        <w:rPr>
          <w:rFonts w:ascii="Book Antiqua" w:hAnsi="Book Antiqua"/>
          <w:sz w:val="24"/>
          <w:szCs w:val="24"/>
          <w:lang w:val="en-US"/>
        </w:rPr>
        <w:t xml:space="preserve">of </w:t>
      </w:r>
      <w:r w:rsidR="00507A47" w:rsidRPr="00C91B54">
        <w:rPr>
          <w:rFonts w:ascii="Book Antiqua" w:hAnsi="Book Antiqua"/>
          <w:sz w:val="24"/>
          <w:szCs w:val="24"/>
          <w:lang w:val="en-US"/>
        </w:rPr>
        <w:t xml:space="preserve">severe </w:t>
      </w:r>
      <w:r w:rsidR="00A17368" w:rsidRPr="00C91B54">
        <w:rPr>
          <w:rFonts w:ascii="Book Antiqua" w:hAnsi="Book Antiqua"/>
          <w:sz w:val="24"/>
          <w:szCs w:val="24"/>
          <w:lang w:val="en-US"/>
        </w:rPr>
        <w:t>steatosis</w:t>
      </w:r>
      <w:r w:rsidR="00507A47" w:rsidRPr="00C91B54">
        <w:rPr>
          <w:rFonts w:ascii="Book Antiqua" w:hAnsi="Book Antiqua"/>
          <w:sz w:val="24"/>
          <w:szCs w:val="24"/>
          <w:lang w:val="en-US"/>
        </w:rPr>
        <w:t>.</w:t>
      </w:r>
      <w:r w:rsidR="00A17368" w:rsidRPr="00C91B54">
        <w:rPr>
          <w:rFonts w:ascii="Book Antiqua" w:hAnsi="Book Antiqua"/>
          <w:sz w:val="24"/>
          <w:szCs w:val="24"/>
          <w:lang w:val="en-US"/>
        </w:rPr>
        <w:t xml:space="preserve"> </w:t>
      </w:r>
      <w:r w:rsidR="00AE001A" w:rsidRPr="00C91B54">
        <w:rPr>
          <w:rFonts w:ascii="Book Antiqua" w:hAnsi="Book Antiqua"/>
          <w:sz w:val="24"/>
          <w:szCs w:val="24"/>
          <w:lang w:val="en-US"/>
        </w:rPr>
        <w:t xml:space="preserve">A </w:t>
      </w:r>
      <w:r w:rsidR="00507A47" w:rsidRPr="00C91B54">
        <w:rPr>
          <w:rFonts w:ascii="Book Antiqua" w:hAnsi="Book Antiqua"/>
          <w:sz w:val="24"/>
          <w:szCs w:val="24"/>
          <w:lang w:val="en-US"/>
        </w:rPr>
        <w:t>higher</w:t>
      </w:r>
      <w:r w:rsidR="00001FC0" w:rsidRPr="00C91B54">
        <w:rPr>
          <w:rFonts w:ascii="Book Antiqua" w:hAnsi="Book Antiqua"/>
          <w:sz w:val="24"/>
          <w:szCs w:val="24"/>
          <w:lang w:val="en-US"/>
        </w:rPr>
        <w:t xml:space="preserve"> adherence to </w:t>
      </w:r>
      <w:r w:rsidR="00241DAB" w:rsidRPr="00C91B54">
        <w:rPr>
          <w:rFonts w:ascii="Book Antiqua" w:hAnsi="Book Antiqua"/>
          <w:sz w:val="24"/>
          <w:szCs w:val="24"/>
          <w:lang w:val="en-US"/>
        </w:rPr>
        <w:t>MD</w:t>
      </w:r>
      <w:r w:rsidR="00824237" w:rsidRPr="00C91B54">
        <w:rPr>
          <w:rFonts w:ascii="Book Antiqua" w:hAnsi="Book Antiqua"/>
          <w:sz w:val="24"/>
          <w:szCs w:val="24"/>
          <w:lang w:val="en-US"/>
        </w:rPr>
        <w:t xml:space="preserve"> </w:t>
      </w:r>
      <w:r w:rsidR="00507A47" w:rsidRPr="00C91B54">
        <w:rPr>
          <w:rFonts w:ascii="Book Antiqua" w:hAnsi="Book Antiqua"/>
          <w:sz w:val="24"/>
          <w:szCs w:val="24"/>
          <w:lang w:val="en-US"/>
        </w:rPr>
        <w:t>(</w:t>
      </w:r>
      <w:r w:rsidR="00241DAB" w:rsidRPr="00C91B54">
        <w:rPr>
          <w:rFonts w:ascii="Book Antiqua" w:hAnsi="Book Antiqua"/>
          <w:sz w:val="24"/>
          <w:szCs w:val="24"/>
          <w:lang w:val="en-US"/>
        </w:rPr>
        <w:t>as</w:t>
      </w:r>
      <w:r w:rsidR="00507A47" w:rsidRPr="00C91B54">
        <w:rPr>
          <w:rFonts w:ascii="Book Antiqua" w:hAnsi="Book Antiqua"/>
          <w:sz w:val="24"/>
          <w:szCs w:val="24"/>
          <w:lang w:val="en-US"/>
        </w:rPr>
        <w:t xml:space="preserve"> determined </w:t>
      </w:r>
      <w:r w:rsidR="00241DAB" w:rsidRPr="00C91B54">
        <w:rPr>
          <w:rFonts w:ascii="Book Antiqua" w:hAnsi="Book Antiqua"/>
          <w:sz w:val="24"/>
          <w:szCs w:val="24"/>
          <w:lang w:val="en-US"/>
        </w:rPr>
        <w:t>by MedDietScore</w:t>
      </w:r>
      <w:r w:rsidR="00507A47" w:rsidRPr="00C91B54">
        <w:rPr>
          <w:rFonts w:ascii="Book Antiqua" w:hAnsi="Book Antiqua"/>
          <w:sz w:val="24"/>
          <w:szCs w:val="24"/>
          <w:lang w:val="en-US"/>
        </w:rPr>
        <w:t xml:space="preserve">) </w:t>
      </w:r>
      <w:r w:rsidR="00FB07DD" w:rsidRPr="00C91B54">
        <w:rPr>
          <w:rFonts w:ascii="Book Antiqua" w:hAnsi="Book Antiqua"/>
          <w:sz w:val="24"/>
          <w:szCs w:val="24"/>
          <w:lang w:val="en-US"/>
        </w:rPr>
        <w:t xml:space="preserve">was not </w:t>
      </w:r>
      <w:r w:rsidR="00B93DBE" w:rsidRPr="00C91B54">
        <w:rPr>
          <w:rFonts w:ascii="Book Antiqua" w:hAnsi="Book Antiqua"/>
          <w:sz w:val="24"/>
          <w:szCs w:val="24"/>
          <w:lang w:val="en-US"/>
        </w:rPr>
        <w:t>followed by a</w:t>
      </w:r>
      <w:r w:rsidR="00FB07DD" w:rsidRPr="00C91B54">
        <w:rPr>
          <w:rFonts w:ascii="Book Antiqua" w:hAnsi="Book Antiqua"/>
          <w:sz w:val="24"/>
          <w:szCs w:val="24"/>
          <w:lang w:val="en-US"/>
        </w:rPr>
        <w:t xml:space="preserve"> </w:t>
      </w:r>
      <w:r w:rsidR="000D0AD1" w:rsidRPr="00C91B54">
        <w:rPr>
          <w:rFonts w:ascii="Book Antiqua" w:hAnsi="Book Antiqua"/>
          <w:sz w:val="24"/>
          <w:szCs w:val="24"/>
          <w:lang w:val="en-US"/>
        </w:rPr>
        <w:t>lower</w:t>
      </w:r>
      <w:r w:rsidR="00FB07DD" w:rsidRPr="00C91B54">
        <w:rPr>
          <w:rFonts w:ascii="Book Antiqua" w:hAnsi="Book Antiqua"/>
          <w:sz w:val="24"/>
          <w:szCs w:val="24"/>
          <w:lang w:val="en-US"/>
        </w:rPr>
        <w:t xml:space="preserve"> likelihood of having NAFLD</w:t>
      </w:r>
      <w:r w:rsidR="00B93DBE" w:rsidRPr="00C91B54">
        <w:rPr>
          <w:rFonts w:ascii="Book Antiqua" w:hAnsi="Book Antiqua"/>
          <w:sz w:val="24"/>
          <w:szCs w:val="24"/>
          <w:lang w:val="en-US"/>
        </w:rPr>
        <w:t>,</w:t>
      </w:r>
      <w:r w:rsidR="00713C0C" w:rsidRPr="00C91B54">
        <w:rPr>
          <w:rFonts w:ascii="Book Antiqua" w:hAnsi="Book Antiqua"/>
          <w:sz w:val="24"/>
          <w:szCs w:val="24"/>
          <w:lang w:val="en-US"/>
        </w:rPr>
        <w:t xml:space="preserve"> even after adju</w:t>
      </w:r>
      <w:r w:rsidR="000D0AD1" w:rsidRPr="00C91B54">
        <w:rPr>
          <w:rFonts w:ascii="Book Antiqua" w:hAnsi="Book Antiqua"/>
          <w:sz w:val="24"/>
          <w:szCs w:val="24"/>
          <w:lang w:val="en-US"/>
        </w:rPr>
        <w:t>stment with abdominal fat level</w:t>
      </w:r>
      <w:r w:rsidR="00B93DBE" w:rsidRPr="00C91B54">
        <w:rPr>
          <w:rFonts w:ascii="Book Antiqua" w:hAnsi="Book Antiqua"/>
          <w:sz w:val="24"/>
          <w:szCs w:val="24"/>
          <w:lang w:val="en-US"/>
        </w:rPr>
        <w:t>. However,</w:t>
      </w:r>
      <w:r w:rsidR="00713C0C" w:rsidRPr="00C91B54">
        <w:rPr>
          <w:rFonts w:ascii="Book Antiqua" w:hAnsi="Book Antiqua"/>
          <w:sz w:val="24"/>
          <w:szCs w:val="24"/>
          <w:lang w:val="en-US"/>
        </w:rPr>
        <w:t xml:space="preserve"> </w:t>
      </w:r>
      <w:r w:rsidR="00FB07DD" w:rsidRPr="00C91B54">
        <w:rPr>
          <w:rFonts w:ascii="Book Antiqua" w:hAnsi="Book Antiqua"/>
          <w:sz w:val="24"/>
          <w:szCs w:val="24"/>
          <w:lang w:val="en-US"/>
        </w:rPr>
        <w:t xml:space="preserve">it was </w:t>
      </w:r>
      <w:r w:rsidR="00241DAB" w:rsidRPr="00C91B54">
        <w:rPr>
          <w:rFonts w:ascii="Book Antiqua" w:hAnsi="Book Antiqua"/>
          <w:sz w:val="24"/>
          <w:szCs w:val="24"/>
          <w:lang w:val="en-US"/>
        </w:rPr>
        <w:t xml:space="preserve">associated with </w:t>
      </w:r>
      <w:r w:rsidR="00AE001A" w:rsidRPr="00C91B54">
        <w:rPr>
          <w:rFonts w:ascii="Book Antiqua" w:hAnsi="Book Antiqua"/>
          <w:sz w:val="24"/>
          <w:szCs w:val="24"/>
          <w:lang w:val="en-US"/>
        </w:rPr>
        <w:t xml:space="preserve">a </w:t>
      </w:r>
      <w:r w:rsidR="00241DAB" w:rsidRPr="00C91B54">
        <w:rPr>
          <w:rFonts w:ascii="Book Antiqua" w:hAnsi="Book Antiqua"/>
          <w:sz w:val="24"/>
          <w:szCs w:val="24"/>
          <w:lang w:val="en-US"/>
        </w:rPr>
        <w:t>less sever</w:t>
      </w:r>
      <w:r w:rsidR="00B93DBE" w:rsidRPr="00C91B54">
        <w:rPr>
          <w:rFonts w:ascii="Book Antiqua" w:hAnsi="Book Antiqua"/>
          <w:sz w:val="24"/>
          <w:szCs w:val="24"/>
          <w:lang w:val="en-US"/>
        </w:rPr>
        <w:t xml:space="preserve">e </w:t>
      </w:r>
      <w:r w:rsidR="000D0AD1" w:rsidRPr="00C91B54">
        <w:rPr>
          <w:rFonts w:ascii="Book Antiqua" w:hAnsi="Book Antiqua"/>
          <w:sz w:val="24"/>
          <w:szCs w:val="24"/>
          <w:lang w:val="en-US"/>
        </w:rPr>
        <w:t>liver disease</w:t>
      </w:r>
      <w:r w:rsidR="000B5F50" w:rsidRPr="00C91B54">
        <w:rPr>
          <w:rFonts w:ascii="Book Antiqua" w:hAnsi="Book Antiqua"/>
          <w:sz w:val="24"/>
          <w:szCs w:val="24"/>
          <w:vertAlign w:val="superscript"/>
          <w:lang w:val="en-US"/>
        </w:rPr>
        <w:t>[34</w:t>
      </w:r>
      <w:r w:rsidR="00987CD4" w:rsidRPr="00C91B54">
        <w:rPr>
          <w:rFonts w:ascii="Book Antiqua" w:hAnsi="Book Antiqua"/>
          <w:sz w:val="24"/>
          <w:szCs w:val="24"/>
          <w:vertAlign w:val="superscript"/>
          <w:lang w:val="en-US"/>
        </w:rPr>
        <w:t>]</w:t>
      </w:r>
      <w:r w:rsidR="00987CD4" w:rsidRPr="00C91B54">
        <w:rPr>
          <w:rFonts w:ascii="Book Antiqua" w:hAnsi="Book Antiqua"/>
          <w:sz w:val="24"/>
          <w:szCs w:val="24"/>
          <w:lang w:val="en-US"/>
        </w:rPr>
        <w:t>.</w:t>
      </w:r>
      <w:r w:rsidR="00266ACD" w:rsidRPr="00C91B54">
        <w:rPr>
          <w:rFonts w:ascii="Book Antiqua" w:hAnsi="Book Antiqua"/>
          <w:sz w:val="24"/>
          <w:szCs w:val="24"/>
          <w:lang w:val="en-US"/>
        </w:rPr>
        <w:t xml:space="preserve"> </w:t>
      </w:r>
      <w:r w:rsidR="000D0AD1" w:rsidRPr="00C91B54">
        <w:rPr>
          <w:rFonts w:ascii="Book Antiqua" w:hAnsi="Book Antiqua"/>
          <w:sz w:val="24"/>
          <w:szCs w:val="24"/>
          <w:lang w:val="en-US"/>
        </w:rPr>
        <w:t>Indeed, p</w:t>
      </w:r>
      <w:r w:rsidR="00266ACD" w:rsidRPr="00C91B54">
        <w:rPr>
          <w:rFonts w:ascii="Book Antiqua" w:hAnsi="Book Antiqua"/>
          <w:sz w:val="24"/>
          <w:szCs w:val="24"/>
          <w:lang w:val="en-US"/>
        </w:rPr>
        <w:t xml:space="preserve">atients with </w:t>
      </w:r>
      <w:r w:rsidR="00B650AF" w:rsidRPr="00C91B54">
        <w:rPr>
          <w:rFonts w:ascii="Book Antiqua" w:hAnsi="Book Antiqua"/>
          <w:sz w:val="24"/>
          <w:szCs w:val="24"/>
          <w:lang w:val="en-US"/>
        </w:rPr>
        <w:t>nonalcoholic steatohepatitis (</w:t>
      </w:r>
      <w:r w:rsidR="00266ACD" w:rsidRPr="00C91B54">
        <w:rPr>
          <w:rFonts w:ascii="Book Antiqua" w:hAnsi="Book Antiqua"/>
          <w:sz w:val="24"/>
          <w:szCs w:val="24"/>
          <w:lang w:val="en-US"/>
        </w:rPr>
        <w:t>NASH</w:t>
      </w:r>
      <w:r w:rsidR="00B650AF" w:rsidRPr="00C91B54">
        <w:rPr>
          <w:rFonts w:ascii="Book Antiqua" w:hAnsi="Book Antiqua"/>
          <w:sz w:val="24"/>
          <w:szCs w:val="24"/>
          <w:lang w:val="en-US"/>
        </w:rPr>
        <w:t>)</w:t>
      </w:r>
      <w:r w:rsidR="00266ACD" w:rsidRPr="00C91B54">
        <w:rPr>
          <w:rFonts w:ascii="Book Antiqua" w:hAnsi="Book Antiqua"/>
          <w:sz w:val="24"/>
          <w:szCs w:val="24"/>
          <w:lang w:val="en-US"/>
        </w:rPr>
        <w:t xml:space="preserve"> </w:t>
      </w:r>
      <w:r w:rsidR="00B93DBE" w:rsidRPr="00C91B54">
        <w:rPr>
          <w:rFonts w:ascii="Book Antiqua" w:hAnsi="Book Antiqua"/>
          <w:sz w:val="24"/>
          <w:szCs w:val="24"/>
          <w:lang w:val="en-US"/>
        </w:rPr>
        <w:t xml:space="preserve">were less likely to </w:t>
      </w:r>
      <w:r w:rsidR="00266ACD" w:rsidRPr="00C91B54">
        <w:rPr>
          <w:rFonts w:ascii="Book Antiqua" w:hAnsi="Book Antiqua"/>
          <w:sz w:val="24"/>
          <w:szCs w:val="24"/>
          <w:lang w:val="en-US"/>
        </w:rPr>
        <w:t>adhere to MD (</w:t>
      </w:r>
      <w:r w:rsidR="00266ACD" w:rsidRPr="00C91B54">
        <w:rPr>
          <w:rFonts w:ascii="Book Antiqua" w:hAnsi="Book Antiqua"/>
          <w:i/>
          <w:sz w:val="24"/>
          <w:szCs w:val="24"/>
          <w:lang w:val="en-US"/>
        </w:rPr>
        <w:t>P</w:t>
      </w:r>
      <w:r w:rsidR="006D493B">
        <w:rPr>
          <w:rFonts w:ascii="Book Antiqua" w:hAnsi="Book Antiqua" w:hint="eastAsia"/>
          <w:i/>
          <w:sz w:val="24"/>
          <w:szCs w:val="24"/>
          <w:lang w:val="en-US" w:eastAsia="zh-CN"/>
        </w:rPr>
        <w:t xml:space="preserve"> </w:t>
      </w:r>
      <w:r w:rsidR="00266ACD" w:rsidRPr="00C91B54">
        <w:rPr>
          <w:rFonts w:ascii="Book Antiqua" w:hAnsi="Book Antiqua"/>
          <w:sz w:val="24"/>
          <w:szCs w:val="24"/>
          <w:lang w:val="en-US"/>
        </w:rPr>
        <w:t>=</w:t>
      </w:r>
      <w:r w:rsidR="006D493B">
        <w:rPr>
          <w:rFonts w:ascii="Book Antiqua" w:hAnsi="Book Antiqua" w:hint="eastAsia"/>
          <w:sz w:val="24"/>
          <w:szCs w:val="24"/>
          <w:lang w:val="en-US" w:eastAsia="zh-CN"/>
        </w:rPr>
        <w:t xml:space="preserve"> </w:t>
      </w:r>
      <w:r w:rsidR="00266ACD" w:rsidRPr="00C91B54">
        <w:rPr>
          <w:rFonts w:ascii="Book Antiqua" w:hAnsi="Book Antiqua"/>
          <w:sz w:val="24"/>
          <w:szCs w:val="24"/>
          <w:lang w:val="en-US"/>
        </w:rPr>
        <w:t xml:space="preserve">0.004) </w:t>
      </w:r>
      <w:r w:rsidR="00B93DBE" w:rsidRPr="00C91B54">
        <w:rPr>
          <w:rFonts w:ascii="Book Antiqua" w:hAnsi="Book Antiqua"/>
          <w:sz w:val="24"/>
          <w:szCs w:val="24"/>
          <w:lang w:val="en-US"/>
        </w:rPr>
        <w:t>versus</w:t>
      </w:r>
      <w:r w:rsidR="00266ACD" w:rsidRPr="00C91B54">
        <w:rPr>
          <w:rFonts w:ascii="Book Antiqua" w:hAnsi="Book Antiqua"/>
          <w:sz w:val="24"/>
          <w:szCs w:val="24"/>
          <w:lang w:val="en-US"/>
        </w:rPr>
        <w:t xml:space="preserve"> patients with</w:t>
      </w:r>
      <w:r w:rsidR="00F002E6" w:rsidRPr="00C91B54">
        <w:rPr>
          <w:rFonts w:ascii="Book Antiqua" w:hAnsi="Book Antiqua"/>
          <w:sz w:val="24"/>
          <w:szCs w:val="24"/>
          <w:lang w:val="en-US"/>
        </w:rPr>
        <w:t>out</w:t>
      </w:r>
      <w:r w:rsidR="00985113" w:rsidRPr="00C91B54">
        <w:rPr>
          <w:rFonts w:ascii="Book Antiqua" w:hAnsi="Book Antiqua"/>
          <w:sz w:val="24"/>
          <w:szCs w:val="24"/>
          <w:lang w:val="en-US"/>
        </w:rPr>
        <w:t xml:space="preserve"> NASH</w:t>
      </w:r>
      <w:r w:rsidR="00241DAB" w:rsidRPr="00C91B54">
        <w:rPr>
          <w:rFonts w:ascii="Book Antiqua" w:hAnsi="Book Antiqua"/>
          <w:sz w:val="24"/>
          <w:szCs w:val="24"/>
          <w:lang w:val="en-US"/>
        </w:rPr>
        <w:t>.</w:t>
      </w:r>
      <w:r w:rsidR="00822075" w:rsidRPr="00C91B54">
        <w:rPr>
          <w:rFonts w:ascii="Book Antiqua" w:hAnsi="Book Antiqua"/>
          <w:sz w:val="24"/>
          <w:szCs w:val="24"/>
          <w:lang w:val="en-US"/>
        </w:rPr>
        <w:t xml:space="preserve"> </w:t>
      </w:r>
      <w:r w:rsidR="00AD201C" w:rsidRPr="00C91B54">
        <w:rPr>
          <w:rFonts w:ascii="Book Antiqua" w:hAnsi="Book Antiqua"/>
          <w:sz w:val="24"/>
          <w:szCs w:val="24"/>
          <w:lang w:val="en-US"/>
        </w:rPr>
        <w:t xml:space="preserve">Limitations of the study </w:t>
      </w:r>
      <w:r w:rsidR="00B93DBE" w:rsidRPr="00C91B54">
        <w:rPr>
          <w:rFonts w:ascii="Book Antiqua" w:hAnsi="Book Antiqua"/>
          <w:sz w:val="24"/>
          <w:szCs w:val="24"/>
          <w:lang w:val="en-US"/>
        </w:rPr>
        <w:t>are</w:t>
      </w:r>
      <w:r w:rsidR="00042046" w:rsidRPr="00C91B54">
        <w:rPr>
          <w:rFonts w:ascii="Book Antiqua" w:hAnsi="Book Antiqua"/>
          <w:sz w:val="24"/>
          <w:szCs w:val="24"/>
          <w:lang w:val="en-US"/>
        </w:rPr>
        <w:t xml:space="preserve"> the cross-sectional design which enables to</w:t>
      </w:r>
      <w:r w:rsidR="00713C0C" w:rsidRPr="00C91B54">
        <w:rPr>
          <w:rFonts w:ascii="Book Antiqua" w:hAnsi="Book Antiqua"/>
          <w:sz w:val="24"/>
          <w:szCs w:val="24"/>
          <w:lang w:val="en-US"/>
        </w:rPr>
        <w:t xml:space="preserve"> establish </w:t>
      </w:r>
      <w:r w:rsidR="00042046" w:rsidRPr="00C91B54">
        <w:rPr>
          <w:rFonts w:ascii="Book Antiqua" w:hAnsi="Book Antiqua"/>
          <w:sz w:val="24"/>
          <w:szCs w:val="24"/>
          <w:lang w:val="en-US"/>
        </w:rPr>
        <w:t xml:space="preserve">a </w:t>
      </w:r>
      <w:r w:rsidR="00713C0C" w:rsidRPr="00C91B54">
        <w:rPr>
          <w:rFonts w:ascii="Book Antiqua" w:hAnsi="Book Antiqua"/>
          <w:sz w:val="24"/>
          <w:szCs w:val="24"/>
          <w:lang w:val="en-US"/>
        </w:rPr>
        <w:t>casual rela</w:t>
      </w:r>
      <w:r w:rsidR="00F002E6" w:rsidRPr="00C91B54">
        <w:rPr>
          <w:rFonts w:ascii="Book Antiqua" w:hAnsi="Book Antiqua"/>
          <w:sz w:val="24"/>
          <w:szCs w:val="24"/>
          <w:lang w:val="en-US"/>
        </w:rPr>
        <w:t xml:space="preserve">tion; </w:t>
      </w:r>
      <w:r w:rsidR="00713C0C" w:rsidRPr="00C91B54">
        <w:rPr>
          <w:rFonts w:ascii="Book Antiqua" w:hAnsi="Book Antiqua"/>
          <w:sz w:val="24"/>
          <w:szCs w:val="24"/>
          <w:lang w:val="en-US"/>
        </w:rPr>
        <w:t xml:space="preserve">the </w:t>
      </w:r>
      <w:r w:rsidR="006D5226" w:rsidRPr="00C91B54">
        <w:rPr>
          <w:rFonts w:ascii="Book Antiqua" w:hAnsi="Book Antiqua"/>
          <w:sz w:val="24"/>
          <w:szCs w:val="24"/>
          <w:lang w:val="en-US"/>
        </w:rPr>
        <w:t xml:space="preserve">small </w:t>
      </w:r>
      <w:r w:rsidR="00713C0C" w:rsidRPr="00C91B54">
        <w:rPr>
          <w:rFonts w:ascii="Book Antiqua" w:hAnsi="Book Antiqua"/>
          <w:sz w:val="24"/>
          <w:szCs w:val="24"/>
          <w:lang w:val="en-US"/>
        </w:rPr>
        <w:t>sample size</w:t>
      </w:r>
      <w:r w:rsidR="004A17D2" w:rsidRPr="00C91B54">
        <w:rPr>
          <w:rFonts w:ascii="Book Antiqua" w:hAnsi="Book Antiqua"/>
          <w:sz w:val="24"/>
          <w:szCs w:val="24"/>
          <w:lang w:val="en-US"/>
        </w:rPr>
        <w:t>;</w:t>
      </w:r>
      <w:r w:rsidR="00042046" w:rsidRPr="00C91B54">
        <w:rPr>
          <w:rFonts w:ascii="Book Antiqua" w:hAnsi="Book Antiqua"/>
          <w:sz w:val="24"/>
          <w:szCs w:val="24"/>
          <w:lang w:val="en-US"/>
        </w:rPr>
        <w:t xml:space="preserve"> and patients’ selection criteria (elevated ALT</w:t>
      </w:r>
      <w:r w:rsidR="00C6670A" w:rsidRPr="00C91B54">
        <w:rPr>
          <w:rFonts w:ascii="Book Antiqua" w:hAnsi="Book Antiqua"/>
          <w:sz w:val="24"/>
          <w:szCs w:val="24"/>
          <w:lang w:val="en-US"/>
        </w:rPr>
        <w:t>,</w:t>
      </w:r>
      <w:r w:rsidR="00042046" w:rsidRPr="00C91B54">
        <w:rPr>
          <w:rFonts w:ascii="Book Antiqua" w:hAnsi="Book Antiqua"/>
          <w:sz w:val="24"/>
          <w:szCs w:val="24"/>
          <w:lang w:val="en-US"/>
        </w:rPr>
        <w:t xml:space="preserve"> and ultrasound </w:t>
      </w:r>
      <w:r w:rsidR="00B93DBE" w:rsidRPr="00C91B54">
        <w:rPr>
          <w:rFonts w:ascii="Book Antiqua" w:hAnsi="Book Antiqua"/>
          <w:sz w:val="24"/>
          <w:szCs w:val="24"/>
          <w:lang w:val="en-US"/>
        </w:rPr>
        <w:t>diagnosis</w:t>
      </w:r>
      <w:r w:rsidR="00042046" w:rsidRPr="00C91B54">
        <w:rPr>
          <w:rFonts w:ascii="Book Antiqua" w:hAnsi="Book Antiqua"/>
          <w:sz w:val="24"/>
          <w:szCs w:val="24"/>
          <w:lang w:val="en-US"/>
        </w:rPr>
        <w:t xml:space="preserve"> of fatty liver</w:t>
      </w:r>
      <w:r w:rsidR="00B93DBE" w:rsidRPr="00C91B54">
        <w:rPr>
          <w:rFonts w:ascii="Book Antiqua" w:hAnsi="Book Antiqua"/>
          <w:sz w:val="24"/>
          <w:szCs w:val="24"/>
          <w:lang w:val="en-US"/>
        </w:rPr>
        <w:t xml:space="preserve"> and its severity</w:t>
      </w:r>
      <w:r w:rsidR="00042046" w:rsidRPr="00C91B54">
        <w:rPr>
          <w:rFonts w:ascii="Book Antiqua" w:hAnsi="Book Antiqua"/>
          <w:sz w:val="24"/>
          <w:szCs w:val="24"/>
          <w:lang w:val="en-US"/>
        </w:rPr>
        <w:t>).</w:t>
      </w:r>
      <w:r w:rsidR="006D5226" w:rsidRPr="00C91B54">
        <w:rPr>
          <w:rFonts w:ascii="Book Antiqua" w:hAnsi="Book Antiqua"/>
          <w:sz w:val="24"/>
          <w:szCs w:val="24"/>
          <w:lang w:val="en-US"/>
        </w:rPr>
        <w:t xml:space="preserve"> </w:t>
      </w:r>
      <w:r w:rsidR="00001FC0" w:rsidRPr="00C91B54">
        <w:rPr>
          <w:rFonts w:ascii="Book Antiqua" w:hAnsi="Book Antiqua"/>
          <w:sz w:val="24"/>
          <w:szCs w:val="24"/>
          <w:lang w:val="en-US"/>
        </w:rPr>
        <w:t xml:space="preserve">Similarly, </w:t>
      </w:r>
      <w:r w:rsidR="00AE001A" w:rsidRPr="00C91B54">
        <w:rPr>
          <w:rFonts w:ascii="Book Antiqua" w:hAnsi="Book Antiqua"/>
          <w:sz w:val="24"/>
          <w:szCs w:val="24"/>
          <w:lang w:val="en-US"/>
        </w:rPr>
        <w:lastRenderedPageBreak/>
        <w:t xml:space="preserve">in a </w:t>
      </w:r>
      <w:r w:rsidR="00A21A30" w:rsidRPr="00C91B54">
        <w:rPr>
          <w:rFonts w:ascii="Book Antiqua" w:hAnsi="Book Antiqua"/>
          <w:sz w:val="24"/>
          <w:szCs w:val="24"/>
          <w:lang w:val="en-US"/>
        </w:rPr>
        <w:t xml:space="preserve">study </w:t>
      </w:r>
      <w:r w:rsidR="0007610D" w:rsidRPr="00C91B54">
        <w:rPr>
          <w:rFonts w:ascii="Book Antiqua" w:hAnsi="Book Antiqua"/>
          <w:sz w:val="24"/>
          <w:szCs w:val="24"/>
          <w:lang w:val="en-US"/>
        </w:rPr>
        <w:t xml:space="preserve">including </w:t>
      </w:r>
      <w:r w:rsidR="00F9158A" w:rsidRPr="00C91B54">
        <w:rPr>
          <w:rFonts w:ascii="Book Antiqua" w:hAnsi="Book Antiqua"/>
          <w:sz w:val="24"/>
          <w:szCs w:val="24"/>
          <w:lang w:val="en-US"/>
        </w:rPr>
        <w:t xml:space="preserve">82 </w:t>
      </w:r>
      <w:r w:rsidR="00022541" w:rsidRPr="00C91B54">
        <w:rPr>
          <w:rFonts w:ascii="Book Antiqua" w:hAnsi="Book Antiqua"/>
          <w:sz w:val="24"/>
          <w:szCs w:val="24"/>
          <w:lang w:val="en-US"/>
        </w:rPr>
        <w:t>adult</w:t>
      </w:r>
      <w:r w:rsidR="00200900" w:rsidRPr="00C91B54">
        <w:rPr>
          <w:rFonts w:ascii="Book Antiqua" w:hAnsi="Book Antiqua"/>
          <w:sz w:val="24"/>
          <w:szCs w:val="24"/>
          <w:lang w:val="en-US"/>
        </w:rPr>
        <w:t xml:space="preserve"> subjects</w:t>
      </w:r>
      <w:r w:rsidR="00F9158A" w:rsidRPr="00C91B54">
        <w:rPr>
          <w:rFonts w:ascii="Book Antiqua" w:hAnsi="Book Antiqua"/>
          <w:sz w:val="24"/>
          <w:szCs w:val="24"/>
          <w:lang w:val="en-US"/>
        </w:rPr>
        <w:t xml:space="preserve"> with </w:t>
      </w:r>
      <w:r w:rsidR="0007610D" w:rsidRPr="00C91B54">
        <w:rPr>
          <w:rFonts w:ascii="Book Antiqua" w:hAnsi="Book Antiqua"/>
          <w:sz w:val="24"/>
          <w:szCs w:val="24"/>
          <w:lang w:val="en-US"/>
        </w:rPr>
        <w:t xml:space="preserve">biopsy-proven </w:t>
      </w:r>
      <w:r w:rsidR="00F9158A" w:rsidRPr="00C91B54">
        <w:rPr>
          <w:rFonts w:ascii="Book Antiqua" w:hAnsi="Book Antiqua"/>
          <w:sz w:val="24"/>
          <w:szCs w:val="24"/>
          <w:lang w:val="en-US"/>
        </w:rPr>
        <w:t xml:space="preserve">NAFLD, </w:t>
      </w:r>
      <w:r w:rsidR="00001FC0" w:rsidRPr="00C91B54">
        <w:rPr>
          <w:rFonts w:ascii="Book Antiqua" w:hAnsi="Book Antiqua"/>
          <w:sz w:val="24"/>
          <w:szCs w:val="24"/>
          <w:lang w:val="en-US"/>
        </w:rPr>
        <w:t xml:space="preserve">Aller </w:t>
      </w:r>
      <w:r w:rsidR="00C6670A" w:rsidRPr="00C91B54">
        <w:rPr>
          <w:rFonts w:ascii="Book Antiqua" w:hAnsi="Book Antiqua"/>
          <w:sz w:val="24"/>
          <w:szCs w:val="24"/>
          <w:lang w:val="en-US"/>
        </w:rPr>
        <w:t>et al</w:t>
      </w:r>
      <w:r w:rsidR="00001FC0" w:rsidRPr="00C91B54">
        <w:rPr>
          <w:rFonts w:ascii="Book Antiqua" w:hAnsi="Book Antiqua"/>
          <w:sz w:val="24"/>
          <w:szCs w:val="24"/>
          <w:lang w:val="en-US"/>
        </w:rPr>
        <w:t xml:space="preserve">. </w:t>
      </w:r>
      <w:r w:rsidR="00F9158A" w:rsidRPr="00C91B54">
        <w:rPr>
          <w:rFonts w:ascii="Book Antiqua" w:hAnsi="Book Antiqua"/>
          <w:sz w:val="24"/>
          <w:szCs w:val="24"/>
          <w:lang w:val="en-US"/>
        </w:rPr>
        <w:t xml:space="preserve">demonstrated that </w:t>
      </w:r>
      <w:r w:rsidR="00200900" w:rsidRPr="00C91B54">
        <w:rPr>
          <w:rFonts w:ascii="Book Antiqua" w:hAnsi="Book Antiqua"/>
          <w:sz w:val="24"/>
          <w:szCs w:val="24"/>
          <w:lang w:val="en-US"/>
        </w:rPr>
        <w:t xml:space="preserve">patients with </w:t>
      </w:r>
      <w:r w:rsidR="00F9158A" w:rsidRPr="00C91B54">
        <w:rPr>
          <w:rFonts w:ascii="Book Antiqua" w:hAnsi="Book Antiqua"/>
          <w:sz w:val="24"/>
          <w:szCs w:val="24"/>
          <w:lang w:val="en-US"/>
        </w:rPr>
        <w:t>great</w:t>
      </w:r>
      <w:r w:rsidR="00C6670A" w:rsidRPr="00C91B54">
        <w:rPr>
          <w:rFonts w:ascii="Book Antiqua" w:hAnsi="Book Antiqua"/>
          <w:sz w:val="24"/>
          <w:szCs w:val="24"/>
          <w:lang w:val="en-US"/>
        </w:rPr>
        <w:t xml:space="preserve">er adherence to </w:t>
      </w:r>
      <w:r w:rsidR="00B93DBE" w:rsidRPr="00C91B54">
        <w:rPr>
          <w:rFonts w:ascii="Book Antiqua" w:hAnsi="Book Antiqua"/>
          <w:sz w:val="24"/>
          <w:szCs w:val="24"/>
          <w:lang w:val="en-US"/>
        </w:rPr>
        <w:t>MD (</w:t>
      </w:r>
      <w:r w:rsidR="001F5A70" w:rsidRPr="00C91B54">
        <w:rPr>
          <w:rFonts w:ascii="Book Antiqua" w:hAnsi="Book Antiqua"/>
          <w:sz w:val="24"/>
          <w:szCs w:val="24"/>
          <w:lang w:val="en-US"/>
        </w:rPr>
        <w:t xml:space="preserve">as </w:t>
      </w:r>
      <w:r w:rsidR="00B93DBE" w:rsidRPr="00C91B54">
        <w:rPr>
          <w:rFonts w:ascii="Book Antiqua" w:hAnsi="Book Antiqua"/>
          <w:sz w:val="24"/>
          <w:szCs w:val="24"/>
          <w:lang w:val="en-US"/>
        </w:rPr>
        <w:t xml:space="preserve">determined </w:t>
      </w:r>
      <w:r w:rsidR="001F5A70" w:rsidRPr="00C91B54">
        <w:rPr>
          <w:rFonts w:ascii="Book Antiqua" w:hAnsi="Book Antiqua"/>
          <w:sz w:val="24"/>
          <w:szCs w:val="24"/>
          <w:lang w:val="en-US"/>
        </w:rPr>
        <w:t>by</w:t>
      </w:r>
      <w:r w:rsidR="00B93DBE" w:rsidRPr="00C91B54">
        <w:rPr>
          <w:rFonts w:ascii="Book Antiqua" w:hAnsi="Book Antiqua"/>
          <w:sz w:val="24"/>
          <w:szCs w:val="24"/>
          <w:lang w:val="en-US"/>
        </w:rPr>
        <w:t xml:space="preserve"> the 14-item MD assessment tool)</w:t>
      </w:r>
      <w:r w:rsidR="00A21A30" w:rsidRPr="00C91B54">
        <w:rPr>
          <w:rFonts w:ascii="Book Antiqua" w:hAnsi="Book Antiqua"/>
          <w:sz w:val="24"/>
          <w:szCs w:val="24"/>
          <w:lang w:val="en-US"/>
        </w:rPr>
        <w:t xml:space="preserve"> </w:t>
      </w:r>
      <w:r w:rsidR="00200900" w:rsidRPr="00C91B54">
        <w:rPr>
          <w:rFonts w:ascii="Book Antiqua" w:hAnsi="Book Antiqua"/>
          <w:sz w:val="24"/>
          <w:szCs w:val="24"/>
          <w:lang w:val="en-US"/>
        </w:rPr>
        <w:t xml:space="preserve">were more likely to present </w:t>
      </w:r>
      <w:r w:rsidR="00824237" w:rsidRPr="00C91B54">
        <w:rPr>
          <w:rFonts w:ascii="Book Antiqua" w:hAnsi="Book Antiqua"/>
          <w:sz w:val="24"/>
          <w:szCs w:val="24"/>
          <w:lang w:val="en-US"/>
        </w:rPr>
        <w:t>histological features of severe</w:t>
      </w:r>
      <w:r w:rsidR="00332522" w:rsidRPr="00C91B54">
        <w:rPr>
          <w:rFonts w:ascii="Book Antiqua" w:hAnsi="Book Antiqua"/>
          <w:sz w:val="24"/>
          <w:szCs w:val="24"/>
          <w:lang w:val="en-US"/>
        </w:rPr>
        <w:t xml:space="preserve"> </w:t>
      </w:r>
      <w:r w:rsidR="001B5246" w:rsidRPr="00C91B54">
        <w:rPr>
          <w:rFonts w:ascii="Book Antiqua" w:hAnsi="Book Antiqua"/>
          <w:sz w:val="24"/>
          <w:szCs w:val="24"/>
          <w:lang w:val="en-US"/>
        </w:rPr>
        <w:t>steato</w:t>
      </w:r>
      <w:r w:rsidR="00A21A30" w:rsidRPr="00C91B54">
        <w:rPr>
          <w:rFonts w:ascii="Book Antiqua" w:hAnsi="Book Antiqua"/>
          <w:sz w:val="24"/>
          <w:szCs w:val="24"/>
          <w:lang w:val="en-US"/>
        </w:rPr>
        <w:t xml:space="preserve">sis and </w:t>
      </w:r>
      <w:r w:rsidR="00200900" w:rsidRPr="00C91B54">
        <w:rPr>
          <w:rFonts w:ascii="Book Antiqua" w:hAnsi="Book Antiqua"/>
          <w:sz w:val="24"/>
          <w:szCs w:val="24"/>
          <w:lang w:val="en-US"/>
        </w:rPr>
        <w:t>NASH</w:t>
      </w:r>
      <w:r w:rsidR="00332522" w:rsidRPr="00C91B54">
        <w:rPr>
          <w:rFonts w:ascii="Book Antiqua" w:hAnsi="Book Antiqua"/>
          <w:sz w:val="24"/>
          <w:szCs w:val="24"/>
          <w:lang w:val="en-US"/>
        </w:rPr>
        <w:t xml:space="preserve">, as well as </w:t>
      </w:r>
      <w:r w:rsidR="00200900" w:rsidRPr="00C91B54">
        <w:rPr>
          <w:rFonts w:ascii="Book Antiqua" w:hAnsi="Book Antiqua"/>
          <w:sz w:val="24"/>
          <w:szCs w:val="24"/>
          <w:lang w:val="en-US"/>
        </w:rPr>
        <w:t xml:space="preserve">to have severe insulin </w:t>
      </w:r>
      <w:r w:rsidR="00332522" w:rsidRPr="00C91B54">
        <w:rPr>
          <w:rFonts w:ascii="Book Antiqua" w:hAnsi="Book Antiqua"/>
          <w:sz w:val="24"/>
          <w:szCs w:val="24"/>
          <w:lang w:val="en-US"/>
        </w:rPr>
        <w:t>resistance</w:t>
      </w:r>
      <w:r w:rsidR="003F01D4" w:rsidRPr="00C91B54">
        <w:rPr>
          <w:rFonts w:ascii="Book Antiqua" w:hAnsi="Book Antiqua"/>
          <w:sz w:val="24"/>
          <w:szCs w:val="24"/>
          <w:vertAlign w:val="superscript"/>
          <w:lang w:val="en-US"/>
        </w:rPr>
        <w:t>[</w:t>
      </w:r>
      <w:r w:rsidR="008E3B00" w:rsidRPr="00C91B54">
        <w:rPr>
          <w:rFonts w:ascii="Book Antiqua" w:hAnsi="Book Antiqua"/>
          <w:sz w:val="24"/>
          <w:szCs w:val="24"/>
          <w:vertAlign w:val="superscript"/>
          <w:lang w:val="en-US"/>
        </w:rPr>
        <w:t>35</w:t>
      </w:r>
      <w:r w:rsidR="003F01D4" w:rsidRPr="00C91B54">
        <w:rPr>
          <w:rFonts w:ascii="Book Antiqua" w:hAnsi="Book Antiqua"/>
          <w:sz w:val="24"/>
          <w:szCs w:val="24"/>
          <w:vertAlign w:val="superscript"/>
          <w:lang w:val="en-US"/>
        </w:rPr>
        <w:t>]</w:t>
      </w:r>
      <w:r w:rsidR="00351241" w:rsidRPr="00C91B54">
        <w:rPr>
          <w:rFonts w:ascii="Book Antiqua" w:hAnsi="Book Antiqua"/>
          <w:sz w:val="24"/>
          <w:szCs w:val="24"/>
          <w:lang w:val="en-US"/>
        </w:rPr>
        <w:t>.</w:t>
      </w:r>
      <w:r w:rsidR="00FF7C89" w:rsidRPr="00C91B54">
        <w:rPr>
          <w:rFonts w:ascii="Book Antiqua" w:hAnsi="Book Antiqua"/>
          <w:sz w:val="24"/>
          <w:szCs w:val="24"/>
          <w:lang w:val="en-US"/>
        </w:rPr>
        <w:t xml:space="preserve"> </w:t>
      </w:r>
      <w:r w:rsidR="00E63DF1" w:rsidRPr="00C91B54">
        <w:rPr>
          <w:rFonts w:ascii="Book Antiqua" w:hAnsi="Book Antiqua"/>
          <w:sz w:val="24"/>
          <w:szCs w:val="24"/>
          <w:lang w:val="en-US"/>
        </w:rPr>
        <w:t xml:space="preserve">In a </w:t>
      </w:r>
      <w:r w:rsidR="00332522" w:rsidRPr="00C91B54">
        <w:rPr>
          <w:rFonts w:ascii="Book Antiqua" w:hAnsi="Book Antiqua"/>
          <w:sz w:val="24"/>
          <w:szCs w:val="24"/>
          <w:lang w:val="en-US"/>
        </w:rPr>
        <w:t>population-based study</w:t>
      </w:r>
      <w:r w:rsidR="0029609E" w:rsidRPr="00C91B54">
        <w:rPr>
          <w:rFonts w:ascii="Book Antiqua" w:hAnsi="Book Antiqua"/>
          <w:sz w:val="24"/>
          <w:szCs w:val="24"/>
          <w:lang w:val="en-US"/>
        </w:rPr>
        <w:t xml:space="preserve"> invo</w:t>
      </w:r>
      <w:r w:rsidR="00332522" w:rsidRPr="00C91B54">
        <w:rPr>
          <w:rFonts w:ascii="Book Antiqua" w:hAnsi="Book Antiqua"/>
          <w:sz w:val="24"/>
          <w:szCs w:val="24"/>
          <w:lang w:val="en-US"/>
        </w:rPr>
        <w:t>l</w:t>
      </w:r>
      <w:r w:rsidR="0029609E" w:rsidRPr="00C91B54">
        <w:rPr>
          <w:rFonts w:ascii="Book Antiqua" w:hAnsi="Book Antiqua"/>
          <w:sz w:val="24"/>
          <w:szCs w:val="24"/>
          <w:lang w:val="en-US"/>
        </w:rPr>
        <w:t xml:space="preserve">ving 797 apparently healthy Chinese adults, </w:t>
      </w:r>
      <w:r w:rsidR="00E63DF1" w:rsidRPr="00C91B54">
        <w:rPr>
          <w:rFonts w:ascii="Book Antiqua" w:hAnsi="Book Antiqua"/>
          <w:sz w:val="24"/>
          <w:szCs w:val="24"/>
          <w:lang w:val="en-US"/>
        </w:rPr>
        <w:t>Chan</w:t>
      </w:r>
      <w:r w:rsidR="00E63DF1" w:rsidRPr="00C91B54">
        <w:rPr>
          <w:rFonts w:ascii="Book Antiqua" w:hAnsi="Book Antiqua"/>
          <w:b/>
          <w:sz w:val="24"/>
          <w:szCs w:val="24"/>
          <w:lang w:val="en-US"/>
        </w:rPr>
        <w:t xml:space="preserve"> </w:t>
      </w:r>
      <w:r w:rsidR="00E63DF1" w:rsidRPr="00C91B54">
        <w:rPr>
          <w:rFonts w:ascii="Book Antiqua" w:hAnsi="Book Antiqua"/>
          <w:sz w:val="24"/>
          <w:szCs w:val="24"/>
          <w:lang w:val="en-US"/>
        </w:rPr>
        <w:t xml:space="preserve">et al. </w:t>
      </w:r>
      <w:r w:rsidR="00200900" w:rsidRPr="00C91B54">
        <w:rPr>
          <w:rFonts w:ascii="Book Antiqua" w:hAnsi="Book Antiqua"/>
          <w:sz w:val="24"/>
          <w:szCs w:val="24"/>
          <w:lang w:val="en-US"/>
        </w:rPr>
        <w:t>evaluated the relationship between</w:t>
      </w:r>
      <w:r w:rsidR="001F5C4F" w:rsidRPr="00C91B54">
        <w:rPr>
          <w:rFonts w:ascii="Book Antiqua" w:hAnsi="Book Antiqua"/>
          <w:sz w:val="24"/>
          <w:szCs w:val="24"/>
          <w:lang w:val="en-US"/>
        </w:rPr>
        <w:t xml:space="preserve"> two diet-quality scores </w:t>
      </w:r>
      <w:r w:rsidR="00332522" w:rsidRPr="00C91B54">
        <w:rPr>
          <w:rFonts w:ascii="Book Antiqua" w:hAnsi="Book Antiqua"/>
          <w:sz w:val="24"/>
          <w:szCs w:val="24"/>
          <w:lang w:val="en-US"/>
        </w:rPr>
        <w:t>[</w:t>
      </w:r>
      <w:r w:rsidR="00E63DF1" w:rsidRPr="00C91B54">
        <w:rPr>
          <w:rFonts w:ascii="Book Antiqua" w:hAnsi="Book Antiqua"/>
          <w:sz w:val="24"/>
          <w:szCs w:val="24"/>
          <w:lang w:val="en-US"/>
        </w:rPr>
        <w:t>Diet Quality Index-Inte</w:t>
      </w:r>
      <w:r w:rsidR="00332522" w:rsidRPr="00C91B54">
        <w:rPr>
          <w:rFonts w:ascii="Book Antiqua" w:hAnsi="Book Antiqua"/>
          <w:sz w:val="24"/>
          <w:szCs w:val="24"/>
          <w:lang w:val="en-US"/>
        </w:rPr>
        <w:t xml:space="preserve">rnational (DQI-I) and MD </w:t>
      </w:r>
      <w:r w:rsidR="00F002E6" w:rsidRPr="00C91B54">
        <w:rPr>
          <w:rFonts w:ascii="Book Antiqua" w:hAnsi="Book Antiqua"/>
          <w:sz w:val="24"/>
          <w:szCs w:val="24"/>
          <w:lang w:val="en-US"/>
        </w:rPr>
        <w:t>s</w:t>
      </w:r>
      <w:r w:rsidR="00332522" w:rsidRPr="00C91B54">
        <w:rPr>
          <w:rFonts w:ascii="Book Antiqua" w:hAnsi="Book Antiqua"/>
          <w:sz w:val="24"/>
          <w:szCs w:val="24"/>
          <w:lang w:val="en-US"/>
        </w:rPr>
        <w:t>core]</w:t>
      </w:r>
      <w:r w:rsidR="00E63DF1" w:rsidRPr="00C91B54">
        <w:rPr>
          <w:rFonts w:ascii="Book Antiqua" w:hAnsi="Book Antiqua"/>
          <w:sz w:val="24"/>
          <w:szCs w:val="24"/>
          <w:lang w:val="en-US"/>
        </w:rPr>
        <w:t xml:space="preserve"> </w:t>
      </w:r>
      <w:r w:rsidR="00200900" w:rsidRPr="00C91B54">
        <w:rPr>
          <w:rFonts w:ascii="Book Antiqua" w:hAnsi="Book Antiqua"/>
          <w:sz w:val="24"/>
          <w:szCs w:val="24"/>
          <w:lang w:val="en-US"/>
        </w:rPr>
        <w:t>in subjects with (</w:t>
      </w:r>
      <w:r w:rsidR="00416FB9" w:rsidRPr="00837CB7">
        <w:rPr>
          <w:rFonts w:ascii="Book Antiqua" w:hAnsi="Book Antiqua"/>
          <w:i/>
          <w:sz w:val="24"/>
          <w:szCs w:val="24"/>
          <w:lang w:val="en-US"/>
        </w:rPr>
        <w:t>n</w:t>
      </w:r>
      <w:r w:rsidR="00837CB7">
        <w:rPr>
          <w:rFonts w:ascii="Book Antiqua" w:hAnsi="Book Antiqua" w:hint="eastAsia"/>
          <w:sz w:val="24"/>
          <w:szCs w:val="24"/>
          <w:lang w:val="en-US" w:eastAsia="zh-CN"/>
        </w:rPr>
        <w:t xml:space="preserve"> </w:t>
      </w:r>
      <w:r w:rsidR="00416FB9" w:rsidRPr="00C91B54">
        <w:rPr>
          <w:rFonts w:ascii="Book Antiqua" w:hAnsi="Book Antiqua"/>
          <w:sz w:val="24"/>
          <w:szCs w:val="24"/>
          <w:lang w:val="en-US"/>
        </w:rPr>
        <w:t>=</w:t>
      </w:r>
      <w:r w:rsidR="00837CB7">
        <w:rPr>
          <w:rFonts w:ascii="Book Antiqua" w:hAnsi="Book Antiqua" w:hint="eastAsia"/>
          <w:sz w:val="24"/>
          <w:szCs w:val="24"/>
          <w:lang w:val="en-US" w:eastAsia="zh-CN"/>
        </w:rPr>
        <w:t xml:space="preserve"> </w:t>
      </w:r>
      <w:r w:rsidR="00200900" w:rsidRPr="00C91B54">
        <w:rPr>
          <w:rFonts w:ascii="Book Antiqua" w:hAnsi="Book Antiqua"/>
          <w:sz w:val="24"/>
          <w:szCs w:val="24"/>
          <w:lang w:val="en-US"/>
        </w:rPr>
        <w:t>220) and without (</w:t>
      </w:r>
      <w:r w:rsidR="00837CB7" w:rsidRPr="00837CB7">
        <w:rPr>
          <w:rFonts w:ascii="Book Antiqua" w:hAnsi="Book Antiqua"/>
          <w:i/>
          <w:sz w:val="24"/>
          <w:szCs w:val="24"/>
          <w:lang w:val="en-US"/>
        </w:rPr>
        <w:t>n</w:t>
      </w:r>
      <w:r w:rsidR="00837CB7" w:rsidRPr="00C91B54">
        <w:rPr>
          <w:rFonts w:ascii="Book Antiqua" w:hAnsi="Book Antiqua"/>
          <w:sz w:val="24"/>
          <w:szCs w:val="24"/>
          <w:lang w:val="en-US"/>
        </w:rPr>
        <w:t xml:space="preserve"> </w:t>
      </w:r>
      <w:r w:rsidR="00416FB9" w:rsidRPr="00C91B54">
        <w:rPr>
          <w:rFonts w:ascii="Book Antiqua" w:hAnsi="Book Antiqua"/>
          <w:sz w:val="24"/>
          <w:szCs w:val="24"/>
          <w:lang w:val="en-US"/>
        </w:rPr>
        <w:t>=</w:t>
      </w:r>
      <w:r w:rsidR="00837CB7">
        <w:rPr>
          <w:rFonts w:ascii="Book Antiqua" w:hAnsi="Book Antiqua" w:hint="eastAsia"/>
          <w:sz w:val="24"/>
          <w:szCs w:val="24"/>
          <w:lang w:val="en-US" w:eastAsia="zh-CN"/>
        </w:rPr>
        <w:t xml:space="preserve"> </w:t>
      </w:r>
      <w:r w:rsidR="00200900" w:rsidRPr="00C91B54">
        <w:rPr>
          <w:rFonts w:ascii="Book Antiqua" w:hAnsi="Book Antiqua"/>
          <w:sz w:val="24"/>
          <w:szCs w:val="24"/>
          <w:lang w:val="en-US"/>
        </w:rPr>
        <w:t xml:space="preserve">577) </w:t>
      </w:r>
      <w:r w:rsidR="00E63DF1" w:rsidRPr="00C91B54">
        <w:rPr>
          <w:rFonts w:ascii="Book Antiqua" w:hAnsi="Book Antiqua"/>
          <w:sz w:val="24"/>
          <w:szCs w:val="24"/>
          <w:lang w:val="en-US"/>
        </w:rPr>
        <w:t>NAFLD</w:t>
      </w:r>
      <w:r w:rsidR="00200900" w:rsidRPr="00C91B54">
        <w:rPr>
          <w:rFonts w:ascii="Book Antiqua" w:hAnsi="Book Antiqua"/>
          <w:sz w:val="24"/>
          <w:szCs w:val="24"/>
          <w:lang w:val="en-US"/>
        </w:rPr>
        <w:t xml:space="preserve"> [as established</w:t>
      </w:r>
      <w:r w:rsidR="00E63DF1" w:rsidRPr="00C91B54">
        <w:rPr>
          <w:rFonts w:ascii="Book Antiqua" w:hAnsi="Book Antiqua"/>
          <w:sz w:val="24"/>
          <w:szCs w:val="24"/>
          <w:lang w:val="en-US"/>
        </w:rPr>
        <w:t xml:space="preserve"> by proton-magnetic resonance spectroscopy</w:t>
      </w:r>
      <w:r w:rsidR="000C4930" w:rsidRPr="00C91B54">
        <w:rPr>
          <w:rFonts w:ascii="Book Antiqua" w:hAnsi="Book Antiqua"/>
          <w:sz w:val="24"/>
          <w:szCs w:val="24"/>
          <w:lang w:val="en-US"/>
        </w:rPr>
        <w:t xml:space="preserve"> (</w:t>
      </w:r>
      <w:r w:rsidR="000C4930" w:rsidRPr="00C91B54">
        <w:rPr>
          <w:rFonts w:ascii="Book Antiqua" w:hAnsi="Book Antiqua"/>
          <w:sz w:val="24"/>
          <w:szCs w:val="24"/>
          <w:vertAlign w:val="superscript"/>
          <w:lang w:val="en-US"/>
        </w:rPr>
        <w:t>1</w:t>
      </w:r>
      <w:r w:rsidR="000C4930" w:rsidRPr="00C91B54">
        <w:rPr>
          <w:rFonts w:ascii="Book Antiqua" w:hAnsi="Book Antiqua"/>
          <w:sz w:val="24"/>
          <w:szCs w:val="24"/>
          <w:lang w:val="en-US"/>
        </w:rPr>
        <w:t>H-MRS)</w:t>
      </w:r>
      <w:r w:rsidR="00200900" w:rsidRPr="00C91B54">
        <w:rPr>
          <w:rFonts w:ascii="Book Antiqua" w:hAnsi="Book Antiqua"/>
          <w:sz w:val="24"/>
          <w:szCs w:val="24"/>
          <w:lang w:val="en-US"/>
        </w:rPr>
        <w:t>]</w:t>
      </w:r>
      <w:r w:rsidR="00E84DB6" w:rsidRPr="00C91B54">
        <w:rPr>
          <w:rFonts w:ascii="Book Antiqua" w:hAnsi="Book Antiqua"/>
          <w:sz w:val="24"/>
          <w:szCs w:val="24"/>
          <w:lang w:val="en-US"/>
        </w:rPr>
        <w:t>.</w:t>
      </w:r>
      <w:r w:rsidR="00E63DF1" w:rsidRPr="00C91B54">
        <w:rPr>
          <w:rFonts w:ascii="Book Antiqua" w:hAnsi="Book Antiqua"/>
          <w:sz w:val="24"/>
          <w:szCs w:val="24"/>
          <w:lang w:val="en-US"/>
        </w:rPr>
        <w:t xml:space="preserve"> DQ</w:t>
      </w:r>
      <w:r w:rsidR="00910945" w:rsidRPr="00C91B54">
        <w:rPr>
          <w:rFonts w:ascii="Book Antiqua" w:hAnsi="Book Antiqua"/>
          <w:sz w:val="24"/>
          <w:szCs w:val="24"/>
          <w:lang w:val="en-US"/>
        </w:rPr>
        <w:t xml:space="preserve">I-I, but not the MD score, was significantly </w:t>
      </w:r>
      <w:r w:rsidR="00416FB9" w:rsidRPr="00C91B54">
        <w:rPr>
          <w:rFonts w:ascii="Book Antiqua" w:hAnsi="Book Antiqua"/>
          <w:sz w:val="24"/>
          <w:szCs w:val="24"/>
          <w:lang w:val="en-US"/>
        </w:rPr>
        <w:t>related to</w:t>
      </w:r>
      <w:r w:rsidR="00E63DF1" w:rsidRPr="00C91B54">
        <w:rPr>
          <w:rFonts w:ascii="Book Antiqua" w:hAnsi="Book Antiqua"/>
          <w:sz w:val="24"/>
          <w:szCs w:val="24"/>
          <w:lang w:val="en-US"/>
        </w:rPr>
        <w:t xml:space="preserve"> the NAFLD</w:t>
      </w:r>
      <w:r w:rsidR="00416FB9" w:rsidRPr="00C91B54">
        <w:rPr>
          <w:rFonts w:ascii="Book Antiqua" w:hAnsi="Book Antiqua"/>
          <w:sz w:val="24"/>
          <w:szCs w:val="24"/>
          <w:lang w:val="en-US"/>
        </w:rPr>
        <w:t xml:space="preserve"> prevalence</w:t>
      </w:r>
      <w:r w:rsidR="00910945" w:rsidRPr="00C91B54">
        <w:rPr>
          <w:rFonts w:ascii="Book Antiqua" w:hAnsi="Book Antiqua"/>
          <w:sz w:val="24"/>
          <w:szCs w:val="24"/>
          <w:lang w:val="en-US"/>
        </w:rPr>
        <w:t>,</w:t>
      </w:r>
      <w:r w:rsidR="00E63DF1" w:rsidRPr="00C91B54">
        <w:rPr>
          <w:rFonts w:ascii="Book Antiqua" w:hAnsi="Book Antiqua"/>
          <w:sz w:val="24"/>
          <w:szCs w:val="24"/>
          <w:lang w:val="en-US"/>
        </w:rPr>
        <w:t xml:space="preserve"> and this association was stronger in </w:t>
      </w:r>
      <w:r w:rsidR="00E84DB6" w:rsidRPr="00C91B54">
        <w:rPr>
          <w:rFonts w:ascii="Book Antiqua" w:hAnsi="Book Antiqua"/>
          <w:sz w:val="24"/>
          <w:szCs w:val="24"/>
          <w:lang w:val="en-US"/>
        </w:rPr>
        <w:t>overweight/</w:t>
      </w:r>
      <w:r w:rsidR="00E63DF1" w:rsidRPr="00C91B54">
        <w:rPr>
          <w:rFonts w:ascii="Book Antiqua" w:hAnsi="Book Antiqua"/>
          <w:sz w:val="24"/>
          <w:szCs w:val="24"/>
          <w:lang w:val="en-US"/>
        </w:rPr>
        <w:t xml:space="preserve">obese </w:t>
      </w:r>
      <w:r w:rsidR="00416FB9" w:rsidRPr="00C91B54">
        <w:rPr>
          <w:rFonts w:ascii="Book Antiqua" w:hAnsi="Book Antiqua"/>
          <w:sz w:val="24"/>
          <w:szCs w:val="24"/>
          <w:lang w:val="en-US"/>
        </w:rPr>
        <w:t>versus</w:t>
      </w:r>
      <w:r w:rsidR="00E63DF1" w:rsidRPr="00C91B54">
        <w:rPr>
          <w:rFonts w:ascii="Book Antiqua" w:hAnsi="Book Antiqua"/>
          <w:sz w:val="24"/>
          <w:szCs w:val="24"/>
          <w:lang w:val="en-US"/>
        </w:rPr>
        <w:t xml:space="preserve"> normal weight</w:t>
      </w:r>
      <w:r w:rsidR="00E84DB6" w:rsidRPr="00C91B54">
        <w:rPr>
          <w:rFonts w:ascii="Book Antiqua" w:hAnsi="Book Antiqua"/>
          <w:sz w:val="24"/>
          <w:szCs w:val="24"/>
          <w:lang w:val="en-US"/>
        </w:rPr>
        <w:t xml:space="preserve"> subjects</w:t>
      </w:r>
      <w:r w:rsidR="001F009F" w:rsidRPr="00C91B54">
        <w:rPr>
          <w:rFonts w:ascii="Book Antiqua" w:hAnsi="Book Antiqua"/>
          <w:sz w:val="24"/>
          <w:szCs w:val="24"/>
          <w:lang w:val="en-US"/>
        </w:rPr>
        <w:t xml:space="preserve">. </w:t>
      </w:r>
      <w:r w:rsidR="00416FB9" w:rsidRPr="00C91B54">
        <w:rPr>
          <w:rFonts w:ascii="Book Antiqua" w:hAnsi="Book Antiqua"/>
          <w:sz w:val="24"/>
          <w:szCs w:val="24"/>
          <w:lang w:val="en-US"/>
        </w:rPr>
        <w:t xml:space="preserve">Lack of </w:t>
      </w:r>
      <w:r w:rsidR="00E57907" w:rsidRPr="00C91B54">
        <w:rPr>
          <w:rFonts w:ascii="Book Antiqua" w:hAnsi="Book Antiqua"/>
          <w:sz w:val="24"/>
          <w:szCs w:val="24"/>
          <w:lang w:val="en-US"/>
        </w:rPr>
        <w:t xml:space="preserve">an </w:t>
      </w:r>
      <w:r w:rsidR="00F50919" w:rsidRPr="00C91B54">
        <w:rPr>
          <w:rFonts w:ascii="Book Antiqua" w:hAnsi="Book Antiqua"/>
          <w:sz w:val="24"/>
          <w:szCs w:val="24"/>
          <w:lang w:val="en-US"/>
        </w:rPr>
        <w:t>association between</w:t>
      </w:r>
      <w:r w:rsidR="00E57907" w:rsidRPr="00C91B54">
        <w:rPr>
          <w:rFonts w:ascii="Book Antiqua" w:hAnsi="Book Antiqua"/>
          <w:sz w:val="24"/>
          <w:szCs w:val="24"/>
          <w:lang w:val="en-US"/>
        </w:rPr>
        <w:t xml:space="preserve"> </w:t>
      </w:r>
      <w:r w:rsidR="00F50919" w:rsidRPr="00C91B54">
        <w:rPr>
          <w:rFonts w:ascii="Book Antiqua" w:hAnsi="Book Antiqua"/>
          <w:sz w:val="24"/>
          <w:szCs w:val="24"/>
          <w:lang w:val="en-US"/>
        </w:rPr>
        <w:t xml:space="preserve">MD and NAFLD prevalence </w:t>
      </w:r>
      <w:r w:rsidR="00416FB9" w:rsidRPr="00C91B54">
        <w:rPr>
          <w:rFonts w:ascii="Book Antiqua" w:hAnsi="Book Antiqua"/>
          <w:sz w:val="24"/>
          <w:szCs w:val="24"/>
          <w:lang w:val="en-US"/>
        </w:rPr>
        <w:t xml:space="preserve">can be explained by </w:t>
      </w:r>
      <w:r w:rsidR="00E63DF1" w:rsidRPr="00C91B54">
        <w:rPr>
          <w:rFonts w:ascii="Book Antiqua" w:hAnsi="Book Antiqua"/>
          <w:sz w:val="24"/>
          <w:szCs w:val="24"/>
          <w:lang w:val="en-US"/>
        </w:rPr>
        <w:t xml:space="preserve">the fact that the </w:t>
      </w:r>
      <w:r w:rsidR="00E676FF" w:rsidRPr="00C91B54">
        <w:rPr>
          <w:rFonts w:ascii="Book Antiqua" w:hAnsi="Book Antiqua"/>
          <w:sz w:val="24"/>
          <w:szCs w:val="24"/>
          <w:lang w:val="en-US"/>
        </w:rPr>
        <w:t>intake</w:t>
      </w:r>
      <w:r w:rsidR="00E63DF1" w:rsidRPr="00C91B54">
        <w:rPr>
          <w:rFonts w:ascii="Book Antiqua" w:hAnsi="Book Antiqua"/>
          <w:sz w:val="24"/>
          <w:szCs w:val="24"/>
          <w:lang w:val="en-US"/>
        </w:rPr>
        <w:t xml:space="preserve"> of </w:t>
      </w:r>
      <w:r w:rsidR="00416FB9" w:rsidRPr="00C91B54">
        <w:rPr>
          <w:rFonts w:ascii="Book Antiqua" w:hAnsi="Book Antiqua"/>
          <w:sz w:val="24"/>
          <w:szCs w:val="24"/>
          <w:lang w:val="en-US"/>
        </w:rPr>
        <w:t xml:space="preserve">certain </w:t>
      </w:r>
      <w:r w:rsidR="00E63DF1" w:rsidRPr="00C91B54">
        <w:rPr>
          <w:rFonts w:ascii="Book Antiqua" w:hAnsi="Book Antiqua"/>
          <w:sz w:val="24"/>
          <w:szCs w:val="24"/>
          <w:lang w:val="en-US"/>
        </w:rPr>
        <w:t xml:space="preserve">foods such as </w:t>
      </w:r>
      <w:r w:rsidR="00E676FF" w:rsidRPr="00C91B54">
        <w:rPr>
          <w:rFonts w:ascii="Book Antiqua" w:hAnsi="Book Antiqua"/>
          <w:sz w:val="24"/>
          <w:szCs w:val="24"/>
          <w:lang w:val="en-US"/>
        </w:rPr>
        <w:t xml:space="preserve">milk and milk products, </w:t>
      </w:r>
      <w:r w:rsidR="00E63DF1" w:rsidRPr="00C91B54">
        <w:rPr>
          <w:rFonts w:ascii="Book Antiqua" w:hAnsi="Book Antiqua"/>
          <w:sz w:val="24"/>
          <w:szCs w:val="24"/>
          <w:lang w:val="en-US"/>
        </w:rPr>
        <w:t xml:space="preserve">olive oil, wine and nuts </w:t>
      </w:r>
      <w:r w:rsidR="00E676FF" w:rsidRPr="00C91B54">
        <w:rPr>
          <w:rFonts w:ascii="Book Antiqua" w:hAnsi="Book Antiqua"/>
          <w:sz w:val="24"/>
          <w:szCs w:val="24"/>
          <w:lang w:val="en-US"/>
        </w:rPr>
        <w:t>was</w:t>
      </w:r>
      <w:r w:rsidR="00E63DF1" w:rsidRPr="00C91B54">
        <w:rPr>
          <w:rFonts w:ascii="Book Antiqua" w:hAnsi="Book Antiqua"/>
          <w:sz w:val="24"/>
          <w:szCs w:val="24"/>
          <w:lang w:val="en-US"/>
        </w:rPr>
        <w:t xml:space="preserve"> </w:t>
      </w:r>
      <w:r w:rsidR="00E676FF" w:rsidRPr="00C91B54">
        <w:rPr>
          <w:rFonts w:ascii="Book Antiqua" w:hAnsi="Book Antiqua"/>
          <w:sz w:val="24"/>
          <w:szCs w:val="24"/>
          <w:lang w:val="en-US"/>
        </w:rPr>
        <w:t>l</w:t>
      </w:r>
      <w:r w:rsidR="00E57907" w:rsidRPr="00C91B54">
        <w:rPr>
          <w:rFonts w:ascii="Book Antiqua" w:hAnsi="Book Antiqua"/>
          <w:sz w:val="24"/>
          <w:szCs w:val="24"/>
          <w:lang w:val="en-US"/>
        </w:rPr>
        <w:t>ower</w:t>
      </w:r>
      <w:r w:rsidR="00C26454" w:rsidRPr="00C91B54">
        <w:rPr>
          <w:rFonts w:ascii="Book Antiqua" w:hAnsi="Book Antiqua"/>
          <w:sz w:val="24"/>
          <w:szCs w:val="24"/>
          <w:lang w:val="en-US"/>
        </w:rPr>
        <w:t xml:space="preserve"> </w:t>
      </w:r>
      <w:r w:rsidR="00E676FF" w:rsidRPr="00C91B54">
        <w:rPr>
          <w:rFonts w:ascii="Book Antiqua" w:hAnsi="Book Antiqua"/>
          <w:sz w:val="24"/>
          <w:szCs w:val="24"/>
          <w:lang w:val="en-US"/>
        </w:rPr>
        <w:t>in th</w:t>
      </w:r>
      <w:r w:rsidR="00E57907" w:rsidRPr="00C91B54">
        <w:rPr>
          <w:rFonts w:ascii="Book Antiqua" w:hAnsi="Book Antiqua"/>
          <w:sz w:val="24"/>
          <w:szCs w:val="24"/>
          <w:lang w:val="en-US"/>
        </w:rPr>
        <w:t>is</w:t>
      </w:r>
      <w:r w:rsidR="00E676FF" w:rsidRPr="00C91B54">
        <w:rPr>
          <w:rFonts w:ascii="Book Antiqua" w:hAnsi="Book Antiqua"/>
          <w:sz w:val="24"/>
          <w:szCs w:val="24"/>
          <w:lang w:val="en-US"/>
        </w:rPr>
        <w:t xml:space="preserve"> study cohort </w:t>
      </w:r>
      <w:r w:rsidR="00E63DF1" w:rsidRPr="00C91B54">
        <w:rPr>
          <w:rFonts w:ascii="Book Antiqua" w:hAnsi="Book Antiqua"/>
          <w:sz w:val="24"/>
          <w:szCs w:val="24"/>
          <w:lang w:val="en-US"/>
        </w:rPr>
        <w:t>than</w:t>
      </w:r>
      <w:r w:rsidR="00EC2251" w:rsidRPr="00C91B54">
        <w:rPr>
          <w:rFonts w:ascii="Book Antiqua" w:hAnsi="Book Antiqua"/>
          <w:sz w:val="24"/>
          <w:szCs w:val="24"/>
          <w:lang w:val="en-US"/>
        </w:rPr>
        <w:t xml:space="preserve"> </w:t>
      </w:r>
      <w:r w:rsidR="00E57907" w:rsidRPr="00C91B54">
        <w:rPr>
          <w:rFonts w:ascii="Book Antiqua" w:hAnsi="Book Antiqua"/>
          <w:sz w:val="24"/>
          <w:szCs w:val="24"/>
          <w:lang w:val="en-US"/>
        </w:rPr>
        <w:t xml:space="preserve">in </w:t>
      </w:r>
      <w:r w:rsidR="00E63DF1" w:rsidRPr="00C91B54">
        <w:rPr>
          <w:rFonts w:ascii="Book Antiqua" w:hAnsi="Book Antiqua"/>
          <w:sz w:val="24"/>
          <w:szCs w:val="24"/>
          <w:lang w:val="en-US"/>
        </w:rPr>
        <w:t xml:space="preserve">the </w:t>
      </w:r>
      <w:r w:rsidR="00E676FF" w:rsidRPr="00C91B54">
        <w:rPr>
          <w:rFonts w:ascii="Book Antiqua" w:hAnsi="Book Antiqua"/>
          <w:sz w:val="24"/>
          <w:szCs w:val="24"/>
          <w:lang w:val="en-US"/>
        </w:rPr>
        <w:t xml:space="preserve">traditional </w:t>
      </w:r>
      <w:r w:rsidR="00EC2251" w:rsidRPr="00C91B54">
        <w:rPr>
          <w:rFonts w:ascii="Book Antiqua" w:hAnsi="Book Antiqua"/>
          <w:sz w:val="24"/>
          <w:szCs w:val="24"/>
          <w:lang w:val="en-US"/>
        </w:rPr>
        <w:t>MD</w:t>
      </w:r>
      <w:r w:rsidR="00E63DF1" w:rsidRPr="00C91B54">
        <w:rPr>
          <w:rFonts w:ascii="Book Antiqua" w:hAnsi="Book Antiqua"/>
          <w:sz w:val="24"/>
          <w:szCs w:val="24"/>
          <w:vertAlign w:val="superscript"/>
          <w:lang w:val="en-US"/>
        </w:rPr>
        <w:t>[</w:t>
      </w:r>
      <w:r w:rsidR="00CD0BE0" w:rsidRPr="00C91B54">
        <w:rPr>
          <w:rFonts w:ascii="Book Antiqua" w:hAnsi="Book Antiqua"/>
          <w:sz w:val="24"/>
          <w:szCs w:val="24"/>
          <w:vertAlign w:val="superscript"/>
          <w:lang w:val="en-US"/>
        </w:rPr>
        <w:t>36</w:t>
      </w:r>
      <w:r w:rsidR="00C47003" w:rsidRPr="00C91B54">
        <w:rPr>
          <w:rFonts w:ascii="Book Antiqua" w:hAnsi="Book Antiqua"/>
          <w:sz w:val="24"/>
          <w:szCs w:val="24"/>
          <w:vertAlign w:val="superscript"/>
          <w:lang w:val="en-US"/>
        </w:rPr>
        <w:t>]</w:t>
      </w:r>
      <w:r w:rsidR="00C47003" w:rsidRPr="00C91B54">
        <w:rPr>
          <w:rFonts w:ascii="Book Antiqua" w:hAnsi="Book Antiqua"/>
          <w:sz w:val="24"/>
          <w:szCs w:val="24"/>
          <w:lang w:val="en-US"/>
        </w:rPr>
        <w:t xml:space="preserve">. </w:t>
      </w:r>
      <w:r w:rsidR="000C4930" w:rsidRPr="00C91B54">
        <w:rPr>
          <w:rFonts w:ascii="Book Antiqua" w:hAnsi="Book Antiqua"/>
          <w:sz w:val="24"/>
          <w:szCs w:val="24"/>
          <w:lang w:val="en-US"/>
        </w:rPr>
        <w:t>Although the study by Chan et al. inc</w:t>
      </w:r>
      <w:r w:rsidR="00416FB9" w:rsidRPr="00C91B54">
        <w:rPr>
          <w:rFonts w:ascii="Book Antiqua" w:hAnsi="Book Antiqua"/>
          <w:sz w:val="24"/>
          <w:szCs w:val="24"/>
          <w:lang w:val="en-US"/>
        </w:rPr>
        <w:t>l</w:t>
      </w:r>
      <w:r w:rsidR="000C4930" w:rsidRPr="00C91B54">
        <w:rPr>
          <w:rFonts w:ascii="Book Antiqua" w:hAnsi="Book Antiqua"/>
          <w:sz w:val="24"/>
          <w:szCs w:val="24"/>
          <w:lang w:val="en-US"/>
        </w:rPr>
        <w:t xml:space="preserve">uded a </w:t>
      </w:r>
      <w:r w:rsidR="00910945" w:rsidRPr="00C91B54">
        <w:rPr>
          <w:rFonts w:ascii="Book Antiqua" w:hAnsi="Book Antiqua"/>
          <w:sz w:val="24"/>
          <w:szCs w:val="24"/>
          <w:lang w:val="en-US"/>
        </w:rPr>
        <w:t xml:space="preserve">relatively </w:t>
      </w:r>
      <w:r w:rsidR="000C4930" w:rsidRPr="00C91B54">
        <w:rPr>
          <w:rFonts w:ascii="Book Antiqua" w:hAnsi="Book Antiqua"/>
          <w:sz w:val="24"/>
          <w:szCs w:val="24"/>
          <w:lang w:val="en-US"/>
        </w:rPr>
        <w:t xml:space="preserve">large sample size and the diagnosis of NAFLD was achieved by </w:t>
      </w:r>
      <w:r w:rsidR="00416FB9" w:rsidRPr="00C91B54">
        <w:rPr>
          <w:rFonts w:ascii="Book Antiqua" w:hAnsi="Book Antiqua"/>
          <w:sz w:val="24"/>
          <w:szCs w:val="24"/>
          <w:vertAlign w:val="superscript"/>
          <w:lang w:val="en-US"/>
        </w:rPr>
        <w:t>1</w:t>
      </w:r>
      <w:r w:rsidR="00E5124B" w:rsidRPr="00C91B54">
        <w:rPr>
          <w:rFonts w:ascii="Book Antiqua" w:hAnsi="Book Antiqua"/>
          <w:sz w:val="24"/>
          <w:szCs w:val="24"/>
          <w:lang w:val="en-US"/>
        </w:rPr>
        <w:t xml:space="preserve">H-MRS, </w:t>
      </w:r>
      <w:r w:rsidR="00416FB9" w:rsidRPr="00C91B54">
        <w:rPr>
          <w:rFonts w:ascii="Book Antiqua" w:hAnsi="Book Antiqua"/>
          <w:sz w:val="24"/>
          <w:szCs w:val="24"/>
          <w:lang w:val="en-US"/>
        </w:rPr>
        <w:t xml:space="preserve">its </w:t>
      </w:r>
      <w:r w:rsidR="00E5124B" w:rsidRPr="00C91B54">
        <w:rPr>
          <w:rFonts w:ascii="Book Antiqua" w:hAnsi="Book Antiqua"/>
          <w:sz w:val="24"/>
          <w:szCs w:val="24"/>
          <w:lang w:val="en-US"/>
        </w:rPr>
        <w:t xml:space="preserve">major limitation is represented by lack of adjustment in the analysis of lifestyle factors such as physical activity. </w:t>
      </w:r>
      <w:r w:rsidR="00E63DF1" w:rsidRPr="00C91B54">
        <w:rPr>
          <w:rFonts w:ascii="Book Antiqua" w:hAnsi="Book Antiqua"/>
          <w:sz w:val="24"/>
          <w:szCs w:val="24"/>
          <w:lang w:val="en-US"/>
        </w:rPr>
        <w:t>Recently</w:t>
      </w:r>
      <w:r w:rsidR="00E5124B" w:rsidRPr="00C91B54">
        <w:rPr>
          <w:rFonts w:ascii="Book Antiqua" w:hAnsi="Book Antiqua"/>
          <w:sz w:val="24"/>
          <w:szCs w:val="24"/>
          <w:lang w:val="en-US"/>
        </w:rPr>
        <w:t>,</w:t>
      </w:r>
      <w:r w:rsidR="00E63DF1" w:rsidRPr="00C91B54">
        <w:rPr>
          <w:rFonts w:ascii="Book Antiqua" w:hAnsi="Book Antiqua"/>
          <w:sz w:val="24"/>
          <w:szCs w:val="24"/>
          <w:lang w:val="en-US"/>
        </w:rPr>
        <w:t xml:space="preserve"> Trovato </w:t>
      </w:r>
      <w:r w:rsidR="00416FB9" w:rsidRPr="00C91B54">
        <w:rPr>
          <w:rFonts w:ascii="Book Antiqua" w:hAnsi="Book Antiqua"/>
          <w:sz w:val="24"/>
          <w:szCs w:val="24"/>
          <w:lang w:val="en-US"/>
        </w:rPr>
        <w:t>et al</w:t>
      </w:r>
      <w:r w:rsidR="00E63DF1" w:rsidRPr="00C91B54">
        <w:rPr>
          <w:rFonts w:ascii="Book Antiqua" w:hAnsi="Book Antiqua"/>
          <w:sz w:val="24"/>
          <w:szCs w:val="24"/>
          <w:lang w:val="en-US"/>
        </w:rPr>
        <w:t xml:space="preserve">. </w:t>
      </w:r>
      <w:r w:rsidR="00824237" w:rsidRPr="00C91B54">
        <w:rPr>
          <w:rFonts w:ascii="Book Antiqua" w:hAnsi="Book Antiqua"/>
          <w:sz w:val="24"/>
          <w:szCs w:val="24"/>
          <w:lang w:val="en-US"/>
        </w:rPr>
        <w:t xml:space="preserve">in </w:t>
      </w:r>
      <w:r w:rsidR="00AB2AE4" w:rsidRPr="00C91B54">
        <w:rPr>
          <w:rFonts w:ascii="Book Antiqua" w:hAnsi="Book Antiqua"/>
          <w:sz w:val="24"/>
          <w:szCs w:val="24"/>
          <w:lang w:val="en-US"/>
        </w:rPr>
        <w:t xml:space="preserve">a study involving </w:t>
      </w:r>
      <w:r w:rsidR="00932F14" w:rsidRPr="00C91B54">
        <w:rPr>
          <w:rFonts w:ascii="Book Antiqua" w:hAnsi="Book Antiqua"/>
          <w:sz w:val="24"/>
          <w:szCs w:val="24"/>
          <w:lang w:val="en-US"/>
        </w:rPr>
        <w:t>1199 overweight/obese</w:t>
      </w:r>
      <w:r w:rsidR="00D57653" w:rsidRPr="00C91B54">
        <w:rPr>
          <w:rFonts w:ascii="Book Antiqua" w:hAnsi="Book Antiqua"/>
          <w:sz w:val="24"/>
          <w:szCs w:val="24"/>
          <w:lang w:val="en-US"/>
        </w:rPr>
        <w:t xml:space="preserve"> </w:t>
      </w:r>
      <w:r w:rsidR="00022541" w:rsidRPr="00C91B54">
        <w:rPr>
          <w:rFonts w:ascii="Book Antiqua" w:hAnsi="Book Antiqua"/>
          <w:sz w:val="24"/>
          <w:szCs w:val="24"/>
          <w:lang w:val="en-US"/>
        </w:rPr>
        <w:t xml:space="preserve">adult </w:t>
      </w:r>
      <w:r w:rsidR="00256D63" w:rsidRPr="00C91B54">
        <w:rPr>
          <w:rFonts w:ascii="Book Antiqua" w:hAnsi="Book Antiqua"/>
          <w:sz w:val="24"/>
          <w:szCs w:val="24"/>
          <w:lang w:val="en-US"/>
        </w:rPr>
        <w:t xml:space="preserve">patients </w:t>
      </w:r>
      <w:r w:rsidR="00416FB9" w:rsidRPr="00C91B54">
        <w:rPr>
          <w:rFonts w:ascii="Book Antiqua" w:hAnsi="Book Antiqua"/>
          <w:sz w:val="24"/>
          <w:szCs w:val="24"/>
          <w:lang w:val="en-US"/>
        </w:rPr>
        <w:t>[</w:t>
      </w:r>
      <w:r w:rsidR="00D57653" w:rsidRPr="00C91B54">
        <w:rPr>
          <w:rFonts w:ascii="Book Antiqua" w:hAnsi="Book Antiqua"/>
          <w:sz w:val="24"/>
          <w:szCs w:val="24"/>
          <w:lang w:val="en-US"/>
        </w:rPr>
        <w:t>with</w:t>
      </w:r>
      <w:r w:rsidR="00256D63" w:rsidRPr="00C91B54">
        <w:rPr>
          <w:rFonts w:ascii="Book Antiqua" w:hAnsi="Book Antiqua"/>
          <w:sz w:val="24"/>
          <w:szCs w:val="24"/>
          <w:lang w:val="en-US"/>
        </w:rPr>
        <w:t xml:space="preserve"> (</w:t>
      </w:r>
      <w:r w:rsidR="00B60747" w:rsidRPr="00837CB7">
        <w:rPr>
          <w:rFonts w:ascii="Book Antiqua" w:hAnsi="Book Antiqua"/>
          <w:i/>
          <w:sz w:val="24"/>
          <w:szCs w:val="24"/>
          <w:lang w:val="en-US"/>
        </w:rPr>
        <w:t>n</w:t>
      </w:r>
      <w:r w:rsidR="00B60747" w:rsidRPr="00C91B54">
        <w:rPr>
          <w:rFonts w:ascii="Book Antiqua" w:hAnsi="Book Antiqua"/>
          <w:sz w:val="24"/>
          <w:szCs w:val="24"/>
          <w:lang w:val="en-US"/>
        </w:rPr>
        <w:t xml:space="preserve"> </w:t>
      </w:r>
      <w:r w:rsidR="00256D63" w:rsidRPr="00C91B54">
        <w:rPr>
          <w:rFonts w:ascii="Book Antiqua" w:hAnsi="Book Antiqua"/>
          <w:sz w:val="24"/>
          <w:szCs w:val="24"/>
          <w:lang w:val="en-US"/>
        </w:rPr>
        <w:t>=</w:t>
      </w:r>
      <w:r w:rsidR="00B60747">
        <w:rPr>
          <w:rFonts w:ascii="Book Antiqua" w:hAnsi="Book Antiqua" w:hint="eastAsia"/>
          <w:sz w:val="24"/>
          <w:szCs w:val="24"/>
          <w:lang w:val="en-US" w:eastAsia="zh-CN"/>
        </w:rPr>
        <w:t xml:space="preserve"> </w:t>
      </w:r>
      <w:r w:rsidR="00B60747">
        <w:rPr>
          <w:rFonts w:ascii="Book Antiqua" w:hAnsi="Book Antiqua"/>
          <w:sz w:val="24"/>
          <w:szCs w:val="24"/>
          <w:lang w:val="en-US"/>
        </w:rPr>
        <w:t>532</w:t>
      </w:r>
      <w:r w:rsidR="00256D63" w:rsidRPr="00C91B54">
        <w:rPr>
          <w:rFonts w:ascii="Book Antiqua" w:hAnsi="Book Antiqua"/>
          <w:sz w:val="24"/>
          <w:szCs w:val="24"/>
          <w:lang w:val="en-US"/>
        </w:rPr>
        <w:t>) and without</w:t>
      </w:r>
      <w:r w:rsidR="00D21E09" w:rsidRPr="00C91B54">
        <w:rPr>
          <w:rFonts w:ascii="Book Antiqua" w:hAnsi="Book Antiqua"/>
          <w:sz w:val="24"/>
          <w:szCs w:val="24"/>
          <w:lang w:val="en-US"/>
        </w:rPr>
        <w:t xml:space="preserve"> </w:t>
      </w:r>
      <w:r w:rsidR="00256D63" w:rsidRPr="00C91B54">
        <w:rPr>
          <w:rFonts w:ascii="Book Antiqua" w:hAnsi="Book Antiqua"/>
          <w:sz w:val="24"/>
          <w:szCs w:val="24"/>
          <w:lang w:val="en-US"/>
        </w:rPr>
        <w:t>(</w:t>
      </w:r>
      <w:r w:rsidR="00B60747" w:rsidRPr="00837CB7">
        <w:rPr>
          <w:rFonts w:ascii="Book Antiqua" w:hAnsi="Book Antiqua"/>
          <w:i/>
          <w:sz w:val="24"/>
          <w:szCs w:val="24"/>
          <w:lang w:val="en-US"/>
        </w:rPr>
        <w:t>n</w:t>
      </w:r>
      <w:r w:rsidR="00B60747" w:rsidRPr="00C91B54">
        <w:rPr>
          <w:rFonts w:ascii="Book Antiqua" w:hAnsi="Book Antiqua"/>
          <w:sz w:val="24"/>
          <w:szCs w:val="24"/>
          <w:lang w:val="en-US"/>
        </w:rPr>
        <w:t xml:space="preserve"> </w:t>
      </w:r>
      <w:r w:rsidR="00256D63" w:rsidRPr="00C91B54">
        <w:rPr>
          <w:rFonts w:ascii="Book Antiqua" w:hAnsi="Book Antiqua"/>
          <w:sz w:val="24"/>
          <w:szCs w:val="24"/>
          <w:lang w:val="en-US"/>
        </w:rPr>
        <w:t>=</w:t>
      </w:r>
      <w:r w:rsidR="00B60747">
        <w:rPr>
          <w:rFonts w:ascii="Book Antiqua" w:hAnsi="Book Antiqua" w:hint="eastAsia"/>
          <w:sz w:val="24"/>
          <w:szCs w:val="24"/>
          <w:lang w:val="en-US" w:eastAsia="zh-CN"/>
        </w:rPr>
        <w:t xml:space="preserve"> </w:t>
      </w:r>
      <w:r w:rsidR="00256D63" w:rsidRPr="00C91B54">
        <w:rPr>
          <w:rFonts w:ascii="Book Antiqua" w:hAnsi="Book Antiqua"/>
          <w:sz w:val="24"/>
          <w:szCs w:val="24"/>
          <w:lang w:val="en-US"/>
        </w:rPr>
        <w:t>667</w:t>
      </w:r>
      <w:r w:rsidR="00824237" w:rsidRPr="00C91B54">
        <w:rPr>
          <w:rFonts w:ascii="Book Antiqua" w:hAnsi="Book Antiqua"/>
          <w:sz w:val="24"/>
          <w:szCs w:val="24"/>
          <w:lang w:val="en-US"/>
        </w:rPr>
        <w:t>)</w:t>
      </w:r>
      <w:r w:rsidR="00256D63" w:rsidRPr="00C91B54">
        <w:rPr>
          <w:rFonts w:ascii="Book Antiqua" w:hAnsi="Book Antiqua"/>
          <w:sz w:val="24"/>
          <w:szCs w:val="24"/>
          <w:lang w:val="en-US"/>
        </w:rPr>
        <w:t xml:space="preserve"> </w:t>
      </w:r>
      <w:r w:rsidR="00AB2AE4" w:rsidRPr="00C91B54">
        <w:rPr>
          <w:rFonts w:ascii="Book Antiqua" w:hAnsi="Book Antiqua"/>
          <w:sz w:val="24"/>
          <w:szCs w:val="24"/>
          <w:lang w:val="en-US"/>
        </w:rPr>
        <w:t xml:space="preserve">ultrasound-diagnosed </w:t>
      </w:r>
      <w:r w:rsidR="00932F14" w:rsidRPr="00C91B54">
        <w:rPr>
          <w:rFonts w:ascii="Book Antiqua" w:hAnsi="Book Antiqua"/>
          <w:sz w:val="24"/>
          <w:szCs w:val="24"/>
          <w:lang w:val="en-US"/>
        </w:rPr>
        <w:t>hepatic steatosis</w:t>
      </w:r>
      <w:r w:rsidR="00416FB9" w:rsidRPr="00C91B54">
        <w:rPr>
          <w:rFonts w:ascii="Book Antiqua" w:hAnsi="Book Antiqua"/>
          <w:sz w:val="24"/>
          <w:szCs w:val="24"/>
          <w:lang w:val="en-US"/>
        </w:rPr>
        <w:t>]</w:t>
      </w:r>
      <w:r w:rsidR="00D57653" w:rsidRPr="00C91B54">
        <w:rPr>
          <w:rFonts w:ascii="Book Antiqua" w:hAnsi="Book Antiqua"/>
          <w:sz w:val="24"/>
          <w:szCs w:val="24"/>
          <w:lang w:val="en-US"/>
        </w:rPr>
        <w:t xml:space="preserve"> found that NAFLD patients </w:t>
      </w:r>
      <w:r w:rsidR="00256D63" w:rsidRPr="00C91B54">
        <w:rPr>
          <w:rFonts w:ascii="Book Antiqua" w:hAnsi="Book Antiqua"/>
          <w:sz w:val="24"/>
          <w:szCs w:val="24"/>
          <w:lang w:val="en-US"/>
        </w:rPr>
        <w:t>were less likely to be adherent to MD. Nota</w:t>
      </w:r>
      <w:r w:rsidR="00E46164" w:rsidRPr="00C91B54">
        <w:rPr>
          <w:rFonts w:ascii="Book Antiqua" w:hAnsi="Book Antiqua"/>
          <w:sz w:val="24"/>
          <w:szCs w:val="24"/>
          <w:lang w:val="en-US"/>
        </w:rPr>
        <w:t>bly,</w:t>
      </w:r>
      <w:r w:rsidR="00AB2AE4" w:rsidRPr="00C91B54">
        <w:rPr>
          <w:rFonts w:ascii="Book Antiqua" w:hAnsi="Book Antiqua"/>
          <w:sz w:val="24"/>
          <w:szCs w:val="24"/>
          <w:lang w:val="en-US"/>
        </w:rPr>
        <w:t xml:space="preserve"> </w:t>
      </w:r>
      <w:r w:rsidR="00E46164" w:rsidRPr="00C91B54">
        <w:rPr>
          <w:rFonts w:ascii="Book Antiqua" w:hAnsi="Book Antiqua"/>
          <w:sz w:val="24"/>
          <w:szCs w:val="24"/>
          <w:lang w:val="en-US"/>
        </w:rPr>
        <w:t xml:space="preserve">poor </w:t>
      </w:r>
      <w:r w:rsidR="00256D63" w:rsidRPr="00C91B54">
        <w:rPr>
          <w:rFonts w:ascii="Book Antiqua" w:hAnsi="Book Antiqua"/>
          <w:sz w:val="24"/>
          <w:szCs w:val="24"/>
          <w:lang w:val="en-US"/>
        </w:rPr>
        <w:t xml:space="preserve">MD </w:t>
      </w:r>
      <w:r w:rsidR="00E46164" w:rsidRPr="00C91B54">
        <w:rPr>
          <w:rFonts w:ascii="Book Antiqua" w:hAnsi="Book Antiqua"/>
          <w:sz w:val="24"/>
          <w:szCs w:val="24"/>
          <w:lang w:val="en-US"/>
        </w:rPr>
        <w:t xml:space="preserve">adherence </w:t>
      </w:r>
      <w:r w:rsidR="00AB2AE4" w:rsidRPr="00C91B54">
        <w:rPr>
          <w:rFonts w:ascii="Book Antiqua" w:hAnsi="Book Antiqua"/>
          <w:sz w:val="24"/>
          <w:szCs w:val="24"/>
          <w:lang w:val="en-US"/>
        </w:rPr>
        <w:t>strongly predict</w:t>
      </w:r>
      <w:r w:rsidR="00E46164" w:rsidRPr="00C91B54">
        <w:rPr>
          <w:rFonts w:ascii="Book Antiqua" w:hAnsi="Book Antiqua"/>
          <w:sz w:val="24"/>
          <w:szCs w:val="24"/>
          <w:lang w:val="en-US"/>
        </w:rPr>
        <w:t>ed</w:t>
      </w:r>
      <w:r w:rsidR="00AB2AE4" w:rsidRPr="00C91B54">
        <w:rPr>
          <w:rFonts w:ascii="Book Antiqua" w:hAnsi="Book Antiqua"/>
          <w:sz w:val="24"/>
          <w:szCs w:val="24"/>
          <w:lang w:val="en-US"/>
        </w:rPr>
        <w:t xml:space="preserve"> the occurrence of NAFLD</w:t>
      </w:r>
      <w:r w:rsidR="00256D63" w:rsidRPr="00C91B54">
        <w:rPr>
          <w:rFonts w:ascii="Book Antiqua" w:hAnsi="Book Antiqua"/>
          <w:sz w:val="24"/>
          <w:szCs w:val="24"/>
          <w:lang w:val="en-US"/>
        </w:rPr>
        <w:t>,</w:t>
      </w:r>
      <w:r w:rsidR="00AB2AE4" w:rsidRPr="00C91B54">
        <w:rPr>
          <w:rFonts w:ascii="Book Antiqua" w:hAnsi="Book Antiqua"/>
          <w:sz w:val="24"/>
          <w:szCs w:val="24"/>
          <w:lang w:val="en-US"/>
        </w:rPr>
        <w:t xml:space="preserve"> independently of </w:t>
      </w:r>
      <w:r w:rsidR="00F5621A" w:rsidRPr="00C91B54">
        <w:rPr>
          <w:rFonts w:ascii="Book Antiqua" w:hAnsi="Book Antiqua"/>
          <w:sz w:val="24"/>
          <w:szCs w:val="24"/>
          <w:lang w:val="en-US"/>
        </w:rPr>
        <w:t>body mass index (BMI), homeostatic model assessment of insulin resistance (HOMA-IR),</w:t>
      </w:r>
      <w:r w:rsidR="00013828" w:rsidRPr="00C91B54">
        <w:rPr>
          <w:rFonts w:ascii="Book Antiqua" w:hAnsi="Book Antiqua"/>
          <w:sz w:val="24"/>
          <w:szCs w:val="24"/>
          <w:lang w:val="en-US"/>
        </w:rPr>
        <w:t xml:space="preserve"> </w:t>
      </w:r>
      <w:r w:rsidR="00F5621A" w:rsidRPr="00C91B54">
        <w:rPr>
          <w:rFonts w:ascii="Book Antiqua" w:hAnsi="Book Antiqua"/>
          <w:sz w:val="24"/>
          <w:szCs w:val="24"/>
          <w:lang w:val="en-US"/>
        </w:rPr>
        <w:t>and physical activity score</w:t>
      </w:r>
      <w:r w:rsidR="00E63DF1" w:rsidRPr="00C91B54">
        <w:rPr>
          <w:rFonts w:ascii="Book Antiqua" w:hAnsi="Book Antiqua"/>
          <w:sz w:val="24"/>
          <w:szCs w:val="24"/>
          <w:vertAlign w:val="superscript"/>
          <w:lang w:val="en-US"/>
        </w:rPr>
        <w:t>[</w:t>
      </w:r>
      <w:r w:rsidR="006C150A" w:rsidRPr="00C91B54">
        <w:rPr>
          <w:rFonts w:ascii="Book Antiqua" w:hAnsi="Book Antiqua"/>
          <w:sz w:val="24"/>
          <w:szCs w:val="24"/>
          <w:vertAlign w:val="superscript"/>
          <w:lang w:val="en-US"/>
        </w:rPr>
        <w:t>37</w:t>
      </w:r>
      <w:r w:rsidR="0084792F" w:rsidRPr="00C91B54">
        <w:rPr>
          <w:rFonts w:ascii="Book Antiqua" w:hAnsi="Book Antiqua"/>
          <w:sz w:val="24"/>
          <w:szCs w:val="24"/>
          <w:vertAlign w:val="superscript"/>
          <w:lang w:val="en-US"/>
        </w:rPr>
        <w:t>]</w:t>
      </w:r>
      <w:r w:rsidR="0084792F" w:rsidRPr="00C91B54">
        <w:rPr>
          <w:rFonts w:ascii="Book Antiqua" w:hAnsi="Book Antiqua"/>
          <w:sz w:val="24"/>
          <w:szCs w:val="24"/>
          <w:lang w:val="en-US"/>
        </w:rPr>
        <w:t>.</w:t>
      </w:r>
      <w:r w:rsidR="00E57907" w:rsidRPr="00C91B54">
        <w:rPr>
          <w:rFonts w:ascii="Book Antiqua" w:hAnsi="Book Antiqua"/>
          <w:sz w:val="24"/>
          <w:szCs w:val="24"/>
          <w:lang w:val="en-US"/>
        </w:rPr>
        <w:t xml:space="preserve"> </w:t>
      </w:r>
      <w:r w:rsidR="00E63DF1" w:rsidRPr="00C91B54">
        <w:rPr>
          <w:rFonts w:ascii="Book Antiqua" w:hAnsi="Book Antiqua"/>
          <w:sz w:val="24"/>
          <w:szCs w:val="24"/>
          <w:lang w:val="en-US"/>
        </w:rPr>
        <w:t xml:space="preserve">Very recently, Baratta </w:t>
      </w:r>
      <w:r w:rsidR="00E63DF1" w:rsidRPr="00F55594">
        <w:rPr>
          <w:rFonts w:ascii="Book Antiqua" w:hAnsi="Book Antiqua"/>
          <w:i/>
          <w:sz w:val="24"/>
          <w:szCs w:val="24"/>
          <w:lang w:val="en-US"/>
        </w:rPr>
        <w:t>et al</w:t>
      </w:r>
      <w:r w:rsidR="00F55594" w:rsidRPr="00C91B54">
        <w:rPr>
          <w:rFonts w:ascii="Book Antiqua" w:hAnsi="Book Antiqua"/>
          <w:sz w:val="24"/>
          <w:szCs w:val="24"/>
          <w:vertAlign w:val="superscript"/>
          <w:lang w:val="en-US"/>
        </w:rPr>
        <w:t>[38]</w:t>
      </w:r>
      <w:r w:rsidR="00F55594">
        <w:rPr>
          <w:rFonts w:ascii="Book Antiqua" w:hAnsi="Book Antiqua" w:hint="eastAsia"/>
          <w:sz w:val="24"/>
          <w:szCs w:val="24"/>
          <w:lang w:val="en-US" w:eastAsia="zh-CN"/>
        </w:rPr>
        <w:t xml:space="preserve"> </w:t>
      </w:r>
      <w:r w:rsidR="00E63DF1" w:rsidRPr="00C91B54">
        <w:rPr>
          <w:rFonts w:ascii="Book Antiqua" w:hAnsi="Book Antiqua"/>
          <w:sz w:val="24"/>
          <w:szCs w:val="24"/>
          <w:lang w:val="en-US"/>
        </w:rPr>
        <w:t xml:space="preserve">showed </w:t>
      </w:r>
      <w:r w:rsidR="00F5621A" w:rsidRPr="00C91B54">
        <w:rPr>
          <w:rFonts w:ascii="Book Antiqua" w:hAnsi="Book Antiqua"/>
          <w:sz w:val="24"/>
          <w:szCs w:val="24"/>
          <w:lang w:val="en-US"/>
        </w:rPr>
        <w:t>that MD adherence was inversely related to</w:t>
      </w:r>
      <w:r w:rsidR="00C26454" w:rsidRPr="00C91B54">
        <w:rPr>
          <w:rFonts w:ascii="Book Antiqua" w:hAnsi="Book Antiqua"/>
          <w:sz w:val="24"/>
          <w:szCs w:val="24"/>
          <w:lang w:val="en-US"/>
        </w:rPr>
        <w:t xml:space="preserve"> </w:t>
      </w:r>
      <w:r w:rsidR="00E63DF1" w:rsidRPr="00C91B54">
        <w:rPr>
          <w:rFonts w:ascii="Book Antiqua" w:hAnsi="Book Antiqua"/>
          <w:sz w:val="24"/>
          <w:szCs w:val="24"/>
          <w:lang w:val="en-US"/>
        </w:rPr>
        <w:t xml:space="preserve">NAFLD </w:t>
      </w:r>
      <w:r w:rsidR="00F5621A" w:rsidRPr="00C91B54">
        <w:rPr>
          <w:rFonts w:ascii="Book Antiqua" w:hAnsi="Book Antiqua"/>
          <w:sz w:val="24"/>
          <w:szCs w:val="24"/>
          <w:lang w:val="en-US"/>
        </w:rPr>
        <w:t xml:space="preserve">prevalence (as assessed by ultrasound) </w:t>
      </w:r>
      <w:r w:rsidR="00E63DF1" w:rsidRPr="00C91B54">
        <w:rPr>
          <w:rFonts w:ascii="Book Antiqua" w:hAnsi="Book Antiqua"/>
          <w:sz w:val="24"/>
          <w:szCs w:val="24"/>
          <w:lang w:val="en-US"/>
        </w:rPr>
        <w:t xml:space="preserve">in a large cohort of </w:t>
      </w:r>
      <w:r w:rsidR="00932F14" w:rsidRPr="00C91B54">
        <w:rPr>
          <w:rFonts w:ascii="Book Antiqua" w:hAnsi="Book Antiqua"/>
          <w:sz w:val="24"/>
          <w:szCs w:val="24"/>
          <w:lang w:val="en-US"/>
        </w:rPr>
        <w:t>overweight/obese</w:t>
      </w:r>
      <w:r w:rsidR="00022541" w:rsidRPr="00C91B54">
        <w:rPr>
          <w:rFonts w:ascii="Book Antiqua" w:hAnsi="Book Antiqua"/>
          <w:sz w:val="24"/>
          <w:szCs w:val="24"/>
          <w:lang w:val="en-US"/>
        </w:rPr>
        <w:t xml:space="preserve"> adult</w:t>
      </w:r>
      <w:r w:rsidR="00F5621A" w:rsidRPr="00C91B54">
        <w:rPr>
          <w:rFonts w:ascii="Book Antiqua" w:hAnsi="Book Antiqua"/>
          <w:sz w:val="24"/>
          <w:szCs w:val="24"/>
          <w:lang w:val="en-US"/>
        </w:rPr>
        <w:t>s</w:t>
      </w:r>
      <w:r w:rsidR="00022541" w:rsidRPr="00C91B54">
        <w:rPr>
          <w:rFonts w:ascii="Book Antiqua" w:hAnsi="Book Antiqua"/>
          <w:sz w:val="24"/>
          <w:szCs w:val="24"/>
          <w:lang w:val="en-US"/>
        </w:rPr>
        <w:t xml:space="preserve"> </w:t>
      </w:r>
      <w:r w:rsidR="00E63DF1" w:rsidRPr="00C91B54">
        <w:rPr>
          <w:rFonts w:ascii="Book Antiqua" w:hAnsi="Book Antiqua"/>
          <w:sz w:val="24"/>
          <w:szCs w:val="24"/>
          <w:lang w:val="en-US"/>
        </w:rPr>
        <w:t xml:space="preserve">with cardio-metabolic risk. </w:t>
      </w:r>
      <w:r w:rsidR="00F5621A" w:rsidRPr="00C91B54">
        <w:rPr>
          <w:rFonts w:ascii="Book Antiqua" w:hAnsi="Book Antiqua"/>
          <w:sz w:val="24"/>
          <w:szCs w:val="24"/>
          <w:lang w:val="en-US"/>
        </w:rPr>
        <w:t>Subjects</w:t>
      </w:r>
      <w:r w:rsidR="00C26454" w:rsidRPr="00C91B54">
        <w:rPr>
          <w:rFonts w:ascii="Book Antiqua" w:hAnsi="Book Antiqua"/>
          <w:sz w:val="24"/>
          <w:szCs w:val="24"/>
          <w:lang w:val="en-US"/>
        </w:rPr>
        <w:t xml:space="preserve"> </w:t>
      </w:r>
      <w:r w:rsidR="00F5621A" w:rsidRPr="00C91B54">
        <w:rPr>
          <w:rFonts w:ascii="Book Antiqua" w:hAnsi="Book Antiqua"/>
          <w:sz w:val="24"/>
          <w:szCs w:val="24"/>
          <w:lang w:val="en-US"/>
        </w:rPr>
        <w:t xml:space="preserve">with intermediate to </w:t>
      </w:r>
      <w:r w:rsidR="00E63DF1" w:rsidRPr="00C91B54">
        <w:rPr>
          <w:rFonts w:ascii="Book Antiqua" w:hAnsi="Book Antiqua"/>
          <w:sz w:val="24"/>
          <w:szCs w:val="24"/>
          <w:lang w:val="en-US"/>
        </w:rPr>
        <w:t xml:space="preserve">high adherence to MD </w:t>
      </w:r>
      <w:r w:rsidR="00F5621A" w:rsidRPr="00C91B54">
        <w:rPr>
          <w:rFonts w:ascii="Book Antiqua" w:hAnsi="Book Antiqua"/>
          <w:sz w:val="24"/>
          <w:szCs w:val="24"/>
          <w:lang w:val="en-US"/>
        </w:rPr>
        <w:t>were less likely to have NAFLD</w:t>
      </w:r>
      <w:r w:rsidR="00753FA7" w:rsidRPr="00C91B54">
        <w:rPr>
          <w:rFonts w:ascii="Book Antiqua" w:hAnsi="Book Antiqua"/>
          <w:sz w:val="24"/>
          <w:szCs w:val="24"/>
          <w:lang w:val="en-US"/>
        </w:rPr>
        <w:t xml:space="preserve"> but</w:t>
      </w:r>
      <w:r w:rsidR="00F5621A" w:rsidRPr="00C91B54">
        <w:rPr>
          <w:rFonts w:ascii="Book Antiqua" w:hAnsi="Book Antiqua"/>
          <w:sz w:val="24"/>
          <w:szCs w:val="24"/>
          <w:lang w:val="en-US"/>
        </w:rPr>
        <w:t xml:space="preserve"> more likely to im</w:t>
      </w:r>
      <w:r w:rsidR="00F55594">
        <w:rPr>
          <w:rFonts w:ascii="Book Antiqua" w:hAnsi="Book Antiqua"/>
          <w:sz w:val="24"/>
          <w:szCs w:val="24"/>
          <w:lang w:val="en-US"/>
        </w:rPr>
        <w:t>prove cardio-metabolic features</w:t>
      </w:r>
      <w:r w:rsidR="00E63DF1" w:rsidRPr="00C91B54">
        <w:rPr>
          <w:rFonts w:ascii="Book Antiqua" w:hAnsi="Book Antiqua"/>
          <w:sz w:val="24"/>
          <w:szCs w:val="24"/>
          <w:vertAlign w:val="superscript"/>
          <w:lang w:val="en-US"/>
        </w:rPr>
        <w:t>[</w:t>
      </w:r>
      <w:r w:rsidR="005A11B1" w:rsidRPr="00C91B54">
        <w:rPr>
          <w:rFonts w:ascii="Book Antiqua" w:hAnsi="Book Antiqua"/>
          <w:sz w:val="24"/>
          <w:szCs w:val="24"/>
          <w:vertAlign w:val="superscript"/>
          <w:lang w:val="en-US"/>
        </w:rPr>
        <w:t>38</w:t>
      </w:r>
      <w:r w:rsidR="00682696" w:rsidRPr="00C91B54">
        <w:rPr>
          <w:rFonts w:ascii="Book Antiqua" w:hAnsi="Book Antiqua"/>
          <w:sz w:val="24"/>
          <w:szCs w:val="24"/>
          <w:vertAlign w:val="superscript"/>
          <w:lang w:val="en-US"/>
        </w:rPr>
        <w:t>]</w:t>
      </w:r>
      <w:r w:rsidR="00682696" w:rsidRPr="00C91B54">
        <w:rPr>
          <w:rFonts w:ascii="Book Antiqua" w:hAnsi="Book Antiqua"/>
          <w:sz w:val="24"/>
          <w:szCs w:val="24"/>
          <w:lang w:val="en-US"/>
        </w:rPr>
        <w:t>.</w:t>
      </w:r>
      <w:r w:rsidR="00022541" w:rsidRPr="00C91B54">
        <w:rPr>
          <w:rFonts w:ascii="Book Antiqua" w:hAnsi="Book Antiqua"/>
          <w:sz w:val="24"/>
          <w:szCs w:val="24"/>
          <w:lang w:val="en-US"/>
        </w:rPr>
        <w:t xml:space="preserve"> Again, </w:t>
      </w:r>
      <w:r w:rsidR="00336A49" w:rsidRPr="00C91B54">
        <w:rPr>
          <w:rFonts w:ascii="Book Antiqua" w:hAnsi="Book Antiqua"/>
          <w:sz w:val="24"/>
          <w:szCs w:val="24"/>
          <w:lang w:val="en-US"/>
        </w:rPr>
        <w:t xml:space="preserve">limitations of the last two studies include their </w:t>
      </w:r>
      <w:r w:rsidR="00F5621A" w:rsidRPr="00C91B54">
        <w:rPr>
          <w:rFonts w:ascii="Book Antiqua" w:hAnsi="Book Antiqua"/>
          <w:sz w:val="24"/>
          <w:szCs w:val="24"/>
          <w:lang w:val="en-US"/>
        </w:rPr>
        <w:t xml:space="preserve">cross-sectional </w:t>
      </w:r>
      <w:r w:rsidR="00022541" w:rsidRPr="00C91B54">
        <w:rPr>
          <w:rFonts w:ascii="Book Antiqua" w:hAnsi="Book Antiqua"/>
          <w:sz w:val="24"/>
          <w:szCs w:val="24"/>
          <w:lang w:val="en-US"/>
        </w:rPr>
        <w:t>study</w:t>
      </w:r>
      <w:r w:rsidR="00336A49" w:rsidRPr="00C91B54">
        <w:rPr>
          <w:rFonts w:ascii="Book Antiqua" w:hAnsi="Book Antiqua"/>
          <w:sz w:val="24"/>
          <w:szCs w:val="24"/>
          <w:lang w:val="en-US"/>
        </w:rPr>
        <w:t xml:space="preserve"> design</w:t>
      </w:r>
      <w:r w:rsidR="00022541" w:rsidRPr="00C91B54">
        <w:rPr>
          <w:rFonts w:ascii="Book Antiqua" w:eastAsia="MinionPro-Regular" w:hAnsi="Book Antiqua" w:cs="MinionPro-Regular"/>
          <w:sz w:val="24"/>
          <w:szCs w:val="24"/>
          <w:lang w:val="en-US"/>
        </w:rPr>
        <w:t xml:space="preserve">; </w:t>
      </w:r>
      <w:r w:rsidR="00336A49" w:rsidRPr="00C91B54">
        <w:rPr>
          <w:rFonts w:ascii="Book Antiqua" w:hAnsi="Book Antiqua"/>
          <w:sz w:val="24"/>
          <w:szCs w:val="24"/>
          <w:lang w:val="en-US"/>
        </w:rPr>
        <w:t xml:space="preserve">lack of a </w:t>
      </w:r>
      <w:r w:rsidR="00022541" w:rsidRPr="00C91B54">
        <w:rPr>
          <w:rFonts w:ascii="Book Antiqua" w:hAnsi="Book Antiqua"/>
          <w:sz w:val="24"/>
          <w:szCs w:val="24"/>
          <w:lang w:val="en-US"/>
        </w:rPr>
        <w:t xml:space="preserve">normal weight </w:t>
      </w:r>
      <w:r w:rsidR="003A5664" w:rsidRPr="00C91B54">
        <w:rPr>
          <w:rFonts w:ascii="Book Antiqua" w:hAnsi="Book Antiqua"/>
          <w:sz w:val="24"/>
          <w:szCs w:val="24"/>
          <w:lang w:val="en-US"/>
        </w:rPr>
        <w:t xml:space="preserve">control </w:t>
      </w:r>
      <w:r w:rsidR="00336A49" w:rsidRPr="00C91B54">
        <w:rPr>
          <w:rFonts w:ascii="Book Antiqua" w:hAnsi="Book Antiqua"/>
          <w:sz w:val="24"/>
          <w:szCs w:val="24"/>
          <w:lang w:val="en-US"/>
        </w:rPr>
        <w:t>group</w:t>
      </w:r>
      <w:r w:rsidR="00022541" w:rsidRPr="00C91B54">
        <w:rPr>
          <w:rFonts w:ascii="Book Antiqua" w:hAnsi="Book Antiqua"/>
          <w:sz w:val="24"/>
          <w:szCs w:val="24"/>
          <w:lang w:val="en-US"/>
        </w:rPr>
        <w:t>;</w:t>
      </w:r>
      <w:r w:rsidR="00336A49" w:rsidRPr="00C91B54">
        <w:rPr>
          <w:rFonts w:ascii="Book Antiqua" w:hAnsi="Book Antiqua"/>
          <w:sz w:val="24"/>
          <w:szCs w:val="24"/>
          <w:lang w:val="en-US"/>
        </w:rPr>
        <w:t xml:space="preserve"> and use of ultrasound for </w:t>
      </w:r>
      <w:r w:rsidR="00F5621A" w:rsidRPr="00C91B54">
        <w:rPr>
          <w:rFonts w:ascii="Book Antiqua" w:hAnsi="Book Antiqua"/>
          <w:sz w:val="24"/>
          <w:szCs w:val="24"/>
          <w:lang w:val="en-US"/>
        </w:rPr>
        <w:t>diagnosing</w:t>
      </w:r>
      <w:r w:rsidR="00336A49" w:rsidRPr="00C91B54">
        <w:rPr>
          <w:rFonts w:ascii="Book Antiqua" w:hAnsi="Book Antiqua"/>
          <w:sz w:val="24"/>
          <w:szCs w:val="24"/>
          <w:lang w:val="en-US"/>
        </w:rPr>
        <w:t xml:space="preserve"> NAFLD.</w:t>
      </w:r>
    </w:p>
    <w:p w:rsidR="00AF2C0F" w:rsidRPr="00C91B54" w:rsidRDefault="00C97C0C" w:rsidP="00F55594">
      <w:pPr>
        <w:snapToGrid w:val="0"/>
        <w:spacing w:after="0" w:line="360" w:lineRule="auto"/>
        <w:ind w:firstLineChars="100" w:firstLine="240"/>
        <w:jc w:val="both"/>
        <w:rPr>
          <w:rFonts w:ascii="Book Antiqua" w:hAnsi="Book Antiqua"/>
          <w:sz w:val="24"/>
          <w:szCs w:val="24"/>
          <w:lang w:val="en-US"/>
        </w:rPr>
      </w:pPr>
      <w:r w:rsidRPr="00C91B54">
        <w:rPr>
          <w:rFonts w:ascii="Book Antiqua" w:hAnsi="Book Antiqua"/>
          <w:sz w:val="24"/>
          <w:szCs w:val="24"/>
          <w:lang w:val="en-US"/>
        </w:rPr>
        <w:t>I</w:t>
      </w:r>
      <w:r w:rsidR="00F92BC5" w:rsidRPr="00C91B54">
        <w:rPr>
          <w:rFonts w:ascii="Book Antiqua" w:hAnsi="Book Antiqua"/>
          <w:sz w:val="24"/>
          <w:szCs w:val="24"/>
          <w:lang w:val="en-US"/>
        </w:rPr>
        <w:t>n children (T</w:t>
      </w:r>
      <w:r w:rsidR="00360C36" w:rsidRPr="00C91B54">
        <w:rPr>
          <w:rFonts w:ascii="Book Antiqua" w:hAnsi="Book Antiqua"/>
          <w:sz w:val="24"/>
          <w:szCs w:val="24"/>
          <w:lang w:val="en-US"/>
        </w:rPr>
        <w:t>able 2</w:t>
      </w:r>
      <w:r w:rsidR="00F92BC5" w:rsidRPr="00C91B54">
        <w:rPr>
          <w:rFonts w:ascii="Book Antiqua" w:hAnsi="Book Antiqua"/>
          <w:sz w:val="24"/>
          <w:szCs w:val="24"/>
          <w:lang w:val="en-US"/>
        </w:rPr>
        <w:t>)</w:t>
      </w:r>
      <w:r w:rsidRPr="00C91B54">
        <w:rPr>
          <w:rFonts w:ascii="Book Antiqua" w:hAnsi="Book Antiqua"/>
          <w:sz w:val="24"/>
          <w:szCs w:val="24"/>
          <w:lang w:val="en-US"/>
        </w:rPr>
        <w:t>, there are only two studies on the association between NAFLD and MD</w:t>
      </w:r>
      <w:r w:rsidRPr="00C91B54">
        <w:rPr>
          <w:rFonts w:ascii="Book Antiqua" w:hAnsi="Book Antiqua"/>
          <w:sz w:val="24"/>
          <w:szCs w:val="24"/>
          <w:vertAlign w:val="superscript"/>
          <w:lang w:val="en-US"/>
        </w:rPr>
        <w:t>[39,</w:t>
      </w:r>
      <w:r w:rsidR="00DB381F" w:rsidRPr="00C91B54">
        <w:rPr>
          <w:rFonts w:ascii="Book Antiqua" w:hAnsi="Book Antiqua"/>
          <w:sz w:val="24"/>
          <w:szCs w:val="24"/>
          <w:vertAlign w:val="superscript"/>
          <w:lang w:val="en-US"/>
        </w:rPr>
        <w:t>40</w:t>
      </w:r>
      <w:r w:rsidR="007E7107" w:rsidRPr="00C91B54">
        <w:rPr>
          <w:rFonts w:ascii="Book Antiqua" w:hAnsi="Book Antiqua"/>
          <w:sz w:val="24"/>
          <w:szCs w:val="24"/>
          <w:vertAlign w:val="superscript"/>
          <w:lang w:val="en-US"/>
        </w:rPr>
        <w:t>]</w:t>
      </w:r>
      <w:r w:rsidR="007E7107" w:rsidRPr="00C91B54">
        <w:rPr>
          <w:rFonts w:ascii="Book Antiqua" w:hAnsi="Book Antiqua"/>
          <w:sz w:val="24"/>
          <w:szCs w:val="24"/>
          <w:lang w:val="en-US"/>
        </w:rPr>
        <w:t xml:space="preserve">. Cakir et al. first analyzed </w:t>
      </w:r>
      <w:r w:rsidR="002150FB" w:rsidRPr="00C91B54">
        <w:rPr>
          <w:rFonts w:ascii="Book Antiqua" w:hAnsi="Book Antiqua"/>
          <w:sz w:val="24"/>
          <w:szCs w:val="24"/>
          <w:lang w:val="en-US"/>
        </w:rPr>
        <w:t xml:space="preserve">in obese youths </w:t>
      </w:r>
      <w:r w:rsidR="007E7107" w:rsidRPr="00C91B54">
        <w:rPr>
          <w:rFonts w:ascii="Book Antiqua" w:hAnsi="Book Antiqua"/>
          <w:sz w:val="24"/>
          <w:szCs w:val="24"/>
          <w:lang w:val="en-US"/>
        </w:rPr>
        <w:t xml:space="preserve">the association between </w:t>
      </w:r>
      <w:r w:rsidR="002150FB" w:rsidRPr="00C91B54">
        <w:rPr>
          <w:rFonts w:ascii="Book Antiqua" w:hAnsi="Book Antiqua"/>
          <w:sz w:val="24"/>
          <w:szCs w:val="24"/>
          <w:lang w:val="en-US"/>
        </w:rPr>
        <w:t xml:space="preserve">MD </w:t>
      </w:r>
      <w:r w:rsidR="007E7107" w:rsidRPr="00C91B54">
        <w:rPr>
          <w:rFonts w:ascii="Book Antiqua" w:hAnsi="Book Antiqua"/>
          <w:sz w:val="24"/>
          <w:szCs w:val="24"/>
          <w:lang w:val="en-US"/>
        </w:rPr>
        <w:t xml:space="preserve">adherence </w:t>
      </w:r>
      <w:r w:rsidR="002150FB" w:rsidRPr="00C91B54">
        <w:rPr>
          <w:rFonts w:ascii="Times New Roman" w:hAnsi="Times New Roman" w:cs="Times New Roman"/>
          <w:sz w:val="24"/>
          <w:szCs w:val="24"/>
          <w:lang w:val="en-US"/>
        </w:rPr>
        <w:t>[</w:t>
      </w:r>
      <w:r w:rsidR="00B51D59" w:rsidRPr="00C91B54">
        <w:rPr>
          <w:rFonts w:ascii="Book Antiqua" w:hAnsi="Book Antiqua"/>
          <w:sz w:val="24"/>
          <w:szCs w:val="24"/>
          <w:lang w:val="en-US"/>
        </w:rPr>
        <w:t xml:space="preserve">as </w:t>
      </w:r>
      <w:r w:rsidR="0070779E" w:rsidRPr="00C91B54">
        <w:rPr>
          <w:rFonts w:ascii="Book Antiqua" w:hAnsi="Book Antiqua"/>
          <w:sz w:val="24"/>
          <w:szCs w:val="24"/>
          <w:lang w:val="en-US"/>
        </w:rPr>
        <w:t xml:space="preserve">assessed by the Mediterranean Diet Quality Index </w:t>
      </w:r>
      <w:r w:rsidR="00B56136" w:rsidRPr="00C91B54">
        <w:rPr>
          <w:rFonts w:ascii="Book Antiqua" w:hAnsi="Book Antiqua"/>
          <w:sz w:val="24"/>
          <w:szCs w:val="24"/>
          <w:lang w:val="en-US"/>
        </w:rPr>
        <w:t>(KIDMED)</w:t>
      </w:r>
      <w:r w:rsidR="002150FB" w:rsidRPr="00C91B54">
        <w:rPr>
          <w:rFonts w:ascii="Times New Roman" w:hAnsi="Times New Roman" w:cs="Times New Roman"/>
          <w:sz w:val="24"/>
          <w:szCs w:val="24"/>
          <w:lang w:val="en-US"/>
        </w:rPr>
        <w:t>]</w:t>
      </w:r>
      <w:r w:rsidR="00B56136" w:rsidRPr="00C91B54">
        <w:rPr>
          <w:rFonts w:ascii="Book Antiqua" w:hAnsi="Book Antiqua"/>
          <w:sz w:val="24"/>
          <w:szCs w:val="24"/>
          <w:lang w:val="en-US"/>
        </w:rPr>
        <w:t xml:space="preserve"> </w:t>
      </w:r>
      <w:r w:rsidR="007E7107" w:rsidRPr="00C91B54">
        <w:rPr>
          <w:rFonts w:ascii="Book Antiqua" w:hAnsi="Book Antiqua"/>
          <w:sz w:val="24"/>
          <w:szCs w:val="24"/>
          <w:lang w:val="en-US"/>
        </w:rPr>
        <w:t xml:space="preserve">and </w:t>
      </w:r>
      <w:r w:rsidR="00187F38" w:rsidRPr="00C91B54">
        <w:rPr>
          <w:rFonts w:ascii="Book Antiqua" w:hAnsi="Book Antiqua"/>
          <w:sz w:val="24"/>
          <w:szCs w:val="24"/>
          <w:lang w:val="en-US"/>
        </w:rPr>
        <w:t>NAFLD</w:t>
      </w:r>
      <w:r w:rsidR="00824237" w:rsidRPr="00C91B54">
        <w:rPr>
          <w:rFonts w:ascii="Book Antiqua" w:hAnsi="Book Antiqua"/>
          <w:sz w:val="24"/>
          <w:szCs w:val="24"/>
          <w:lang w:val="en-US"/>
        </w:rPr>
        <w:t xml:space="preserve"> (</w:t>
      </w:r>
      <w:r w:rsidR="002150FB" w:rsidRPr="00C91B54">
        <w:rPr>
          <w:rFonts w:ascii="Book Antiqua" w:hAnsi="Book Antiqua"/>
          <w:sz w:val="24"/>
          <w:szCs w:val="24"/>
          <w:lang w:val="en-US"/>
        </w:rPr>
        <w:t xml:space="preserve">as diagnosed by ultrasound and/or elevated ALT levels, </w:t>
      </w:r>
      <w:r w:rsidR="00F67E0E" w:rsidRPr="00C91B54">
        <w:rPr>
          <w:rFonts w:ascii="Book Antiqua" w:hAnsi="Book Antiqua"/>
          <w:sz w:val="24"/>
          <w:szCs w:val="24"/>
          <w:lang w:val="en-US"/>
        </w:rPr>
        <w:t xml:space="preserve">as well as by </w:t>
      </w:r>
      <w:r w:rsidR="002150FB" w:rsidRPr="00C91B54">
        <w:rPr>
          <w:rFonts w:ascii="Book Antiqua" w:hAnsi="Book Antiqua"/>
          <w:sz w:val="24"/>
          <w:szCs w:val="24"/>
          <w:lang w:val="en-US"/>
        </w:rPr>
        <w:t>exclusion of other causes of fatty liver disease)</w:t>
      </w:r>
      <w:r w:rsidR="002B579E" w:rsidRPr="00C91B54">
        <w:rPr>
          <w:rFonts w:ascii="Book Antiqua" w:hAnsi="Book Antiqua"/>
          <w:sz w:val="24"/>
          <w:szCs w:val="24"/>
          <w:lang w:val="en-US"/>
        </w:rPr>
        <w:t>. T</w:t>
      </w:r>
      <w:r w:rsidR="007E7107" w:rsidRPr="00C91B54">
        <w:rPr>
          <w:rFonts w:ascii="Book Antiqua" w:hAnsi="Book Antiqua"/>
          <w:sz w:val="24"/>
          <w:szCs w:val="24"/>
          <w:lang w:val="en-US"/>
        </w:rPr>
        <w:t xml:space="preserve">he authors </w:t>
      </w:r>
      <w:r w:rsidR="002150FB" w:rsidRPr="00C91B54">
        <w:rPr>
          <w:rFonts w:ascii="Book Antiqua" w:hAnsi="Book Antiqua"/>
          <w:sz w:val="24"/>
          <w:szCs w:val="24"/>
          <w:lang w:val="en-US"/>
        </w:rPr>
        <w:t xml:space="preserve">evaluated </w:t>
      </w:r>
      <w:r w:rsidR="002B579E" w:rsidRPr="00C91B54">
        <w:rPr>
          <w:rFonts w:ascii="Book Antiqua" w:hAnsi="Book Antiqua"/>
          <w:sz w:val="24"/>
          <w:szCs w:val="24"/>
          <w:lang w:val="en-US"/>
        </w:rPr>
        <w:t>overweight/obese</w:t>
      </w:r>
      <w:r w:rsidR="007E7107" w:rsidRPr="00C91B54">
        <w:rPr>
          <w:rFonts w:ascii="Book Antiqua" w:hAnsi="Book Antiqua"/>
          <w:sz w:val="24"/>
          <w:szCs w:val="24"/>
          <w:lang w:val="en-US"/>
        </w:rPr>
        <w:t xml:space="preserve"> children with </w:t>
      </w:r>
      <w:r w:rsidR="002150FB" w:rsidRPr="00C91B54">
        <w:rPr>
          <w:rFonts w:ascii="Book Antiqua" w:hAnsi="Book Antiqua"/>
          <w:sz w:val="24"/>
          <w:szCs w:val="24"/>
          <w:lang w:val="en-US"/>
        </w:rPr>
        <w:t>(</w:t>
      </w:r>
      <w:r w:rsidR="00F55594" w:rsidRPr="00F55594">
        <w:rPr>
          <w:rFonts w:ascii="Book Antiqua" w:hAnsi="Book Antiqua"/>
          <w:i/>
          <w:sz w:val="24"/>
          <w:szCs w:val="24"/>
          <w:lang w:val="en-US"/>
        </w:rPr>
        <w:t>n</w:t>
      </w:r>
      <w:r w:rsidR="00F55594" w:rsidRPr="00C91B54">
        <w:rPr>
          <w:rFonts w:ascii="Book Antiqua" w:hAnsi="Book Antiqua"/>
          <w:sz w:val="24"/>
          <w:szCs w:val="24"/>
          <w:lang w:val="en-US"/>
        </w:rPr>
        <w:t xml:space="preserve"> </w:t>
      </w:r>
      <w:r w:rsidR="002150FB" w:rsidRPr="00C91B54">
        <w:rPr>
          <w:rFonts w:ascii="Book Antiqua" w:hAnsi="Book Antiqua"/>
          <w:sz w:val="24"/>
          <w:szCs w:val="24"/>
          <w:lang w:val="en-US"/>
        </w:rPr>
        <w:t>=</w:t>
      </w:r>
      <w:r w:rsidR="00F55594">
        <w:rPr>
          <w:rFonts w:ascii="Book Antiqua" w:hAnsi="Book Antiqua" w:hint="eastAsia"/>
          <w:sz w:val="24"/>
          <w:szCs w:val="24"/>
          <w:lang w:val="en-US" w:eastAsia="zh-CN"/>
        </w:rPr>
        <w:t xml:space="preserve"> </w:t>
      </w:r>
      <w:r w:rsidR="002150FB" w:rsidRPr="00C91B54">
        <w:rPr>
          <w:rFonts w:ascii="Book Antiqua" w:hAnsi="Book Antiqua"/>
          <w:sz w:val="24"/>
          <w:szCs w:val="24"/>
          <w:lang w:val="en-US"/>
        </w:rPr>
        <w:t>106) and without (</w:t>
      </w:r>
      <w:r w:rsidR="00F55594" w:rsidRPr="00F55594">
        <w:rPr>
          <w:rFonts w:ascii="Book Antiqua" w:hAnsi="Book Antiqua"/>
          <w:i/>
          <w:sz w:val="24"/>
          <w:szCs w:val="24"/>
          <w:lang w:val="en-US"/>
        </w:rPr>
        <w:t>n</w:t>
      </w:r>
      <w:r w:rsidR="00F55594" w:rsidRPr="00C91B54">
        <w:rPr>
          <w:rFonts w:ascii="Book Antiqua" w:hAnsi="Book Antiqua"/>
          <w:sz w:val="24"/>
          <w:szCs w:val="24"/>
          <w:lang w:val="en-US"/>
        </w:rPr>
        <w:t xml:space="preserve"> </w:t>
      </w:r>
      <w:r w:rsidR="002150FB" w:rsidRPr="00C91B54">
        <w:rPr>
          <w:rFonts w:ascii="Book Antiqua" w:hAnsi="Book Antiqua"/>
          <w:sz w:val="24"/>
          <w:szCs w:val="24"/>
          <w:lang w:val="en-US"/>
        </w:rPr>
        <w:t>=</w:t>
      </w:r>
      <w:r w:rsidR="00F55594">
        <w:rPr>
          <w:rFonts w:ascii="Book Antiqua" w:hAnsi="Book Antiqua" w:hint="eastAsia"/>
          <w:sz w:val="24"/>
          <w:szCs w:val="24"/>
          <w:lang w:val="en-US" w:eastAsia="zh-CN"/>
        </w:rPr>
        <w:t xml:space="preserve"> </w:t>
      </w:r>
      <w:r w:rsidR="002150FB" w:rsidRPr="00C91B54">
        <w:rPr>
          <w:rFonts w:ascii="Book Antiqua" w:hAnsi="Book Antiqua"/>
          <w:sz w:val="24"/>
          <w:szCs w:val="24"/>
          <w:lang w:val="en-US"/>
        </w:rPr>
        <w:t>21)</w:t>
      </w:r>
      <w:r w:rsidR="009A578F" w:rsidRPr="00C91B54">
        <w:rPr>
          <w:rFonts w:ascii="Book Antiqua" w:hAnsi="Book Antiqua"/>
          <w:sz w:val="24"/>
          <w:szCs w:val="24"/>
          <w:lang w:val="en-US"/>
        </w:rPr>
        <w:t xml:space="preserve"> </w:t>
      </w:r>
      <w:r w:rsidR="002150FB" w:rsidRPr="00C91B54">
        <w:rPr>
          <w:rFonts w:ascii="Book Antiqua" w:hAnsi="Book Antiqua"/>
          <w:sz w:val="24"/>
          <w:szCs w:val="24"/>
          <w:lang w:val="en-US"/>
        </w:rPr>
        <w:t xml:space="preserve">NAFLD, as well as </w:t>
      </w:r>
      <w:r w:rsidR="007E7107" w:rsidRPr="00C91B54">
        <w:rPr>
          <w:rFonts w:ascii="Book Antiqua" w:hAnsi="Book Antiqua"/>
          <w:sz w:val="24"/>
          <w:szCs w:val="24"/>
          <w:lang w:val="en-US"/>
        </w:rPr>
        <w:t>children</w:t>
      </w:r>
      <w:r w:rsidR="009A578F" w:rsidRPr="00C91B54">
        <w:rPr>
          <w:rFonts w:ascii="Book Antiqua" w:hAnsi="Book Antiqua"/>
          <w:sz w:val="24"/>
          <w:szCs w:val="24"/>
          <w:lang w:val="en-US"/>
        </w:rPr>
        <w:t xml:space="preserve"> </w:t>
      </w:r>
      <w:r w:rsidR="002150FB" w:rsidRPr="00C91B54">
        <w:rPr>
          <w:rFonts w:ascii="Book Antiqua" w:hAnsi="Book Antiqua"/>
          <w:sz w:val="24"/>
          <w:szCs w:val="24"/>
          <w:lang w:val="en-US"/>
        </w:rPr>
        <w:t>(</w:t>
      </w:r>
      <w:r w:rsidR="002150FB" w:rsidRPr="00F55594">
        <w:rPr>
          <w:rFonts w:ascii="Book Antiqua" w:hAnsi="Book Antiqua"/>
          <w:i/>
          <w:sz w:val="24"/>
          <w:szCs w:val="24"/>
          <w:lang w:val="en-US"/>
        </w:rPr>
        <w:t>n</w:t>
      </w:r>
      <w:r w:rsidR="00F55594">
        <w:rPr>
          <w:rFonts w:ascii="Book Antiqua" w:hAnsi="Book Antiqua" w:hint="eastAsia"/>
          <w:sz w:val="24"/>
          <w:szCs w:val="24"/>
          <w:lang w:val="en-US" w:eastAsia="zh-CN"/>
        </w:rPr>
        <w:t xml:space="preserve"> </w:t>
      </w:r>
      <w:r w:rsidR="002150FB" w:rsidRPr="00C91B54">
        <w:rPr>
          <w:rFonts w:ascii="Book Antiqua" w:hAnsi="Book Antiqua"/>
          <w:sz w:val="24"/>
          <w:szCs w:val="24"/>
          <w:lang w:val="en-US"/>
        </w:rPr>
        <w:t>=</w:t>
      </w:r>
      <w:r w:rsidR="00F55594">
        <w:rPr>
          <w:rFonts w:ascii="Book Antiqua" w:hAnsi="Book Antiqua" w:hint="eastAsia"/>
          <w:sz w:val="24"/>
          <w:szCs w:val="24"/>
          <w:lang w:val="en-US" w:eastAsia="zh-CN"/>
        </w:rPr>
        <w:t xml:space="preserve"> </w:t>
      </w:r>
      <w:r w:rsidR="002150FB" w:rsidRPr="00C91B54">
        <w:rPr>
          <w:rFonts w:ascii="Book Antiqua" w:hAnsi="Book Antiqua"/>
          <w:sz w:val="24"/>
          <w:szCs w:val="24"/>
          <w:lang w:val="en-US"/>
        </w:rPr>
        <w:t>54) with normal BMI</w:t>
      </w:r>
      <w:r w:rsidR="00025F74" w:rsidRPr="00C91B54">
        <w:rPr>
          <w:rFonts w:ascii="Book Antiqua" w:hAnsi="Book Antiqua"/>
          <w:sz w:val="24"/>
          <w:szCs w:val="24"/>
          <w:lang w:val="en-US"/>
        </w:rPr>
        <w:t xml:space="preserve"> and </w:t>
      </w:r>
      <w:r w:rsidR="00025F74" w:rsidRPr="00C91B54">
        <w:rPr>
          <w:rFonts w:ascii="Book Antiqua" w:hAnsi="Book Antiqua"/>
          <w:sz w:val="24"/>
          <w:szCs w:val="24"/>
          <w:lang w:val="en-US"/>
        </w:rPr>
        <w:lastRenderedPageBreak/>
        <w:t>without known chronic disease</w:t>
      </w:r>
      <w:r w:rsidR="007E7107" w:rsidRPr="00C91B54">
        <w:rPr>
          <w:rFonts w:ascii="Book Antiqua" w:hAnsi="Book Antiqua"/>
          <w:sz w:val="24"/>
          <w:szCs w:val="24"/>
          <w:lang w:val="en-US"/>
        </w:rPr>
        <w:t xml:space="preserve">. </w:t>
      </w:r>
      <w:r w:rsidR="002150FB" w:rsidRPr="00C91B54">
        <w:rPr>
          <w:rFonts w:ascii="Book Antiqua" w:hAnsi="Book Antiqua"/>
          <w:sz w:val="24"/>
          <w:szCs w:val="24"/>
          <w:lang w:val="en-US"/>
        </w:rPr>
        <w:t>Subjects with a</w:t>
      </w:r>
      <w:r w:rsidR="007E7107" w:rsidRPr="00C91B54">
        <w:rPr>
          <w:rFonts w:ascii="Book Antiqua" w:hAnsi="Book Antiqua"/>
          <w:sz w:val="24"/>
          <w:szCs w:val="24"/>
          <w:lang w:val="en-US"/>
        </w:rPr>
        <w:t xml:space="preserve"> low </w:t>
      </w:r>
      <w:r w:rsidR="002150FB" w:rsidRPr="00C91B54">
        <w:rPr>
          <w:rFonts w:ascii="Book Antiqua" w:hAnsi="Book Antiqua"/>
          <w:sz w:val="24"/>
          <w:szCs w:val="24"/>
          <w:lang w:val="en-US"/>
        </w:rPr>
        <w:t xml:space="preserve">MD </w:t>
      </w:r>
      <w:r w:rsidR="007E7107" w:rsidRPr="00C91B54">
        <w:rPr>
          <w:rFonts w:ascii="Book Antiqua" w:hAnsi="Book Antiqua"/>
          <w:sz w:val="24"/>
          <w:szCs w:val="24"/>
          <w:lang w:val="en-US"/>
        </w:rPr>
        <w:t xml:space="preserve">adherence </w:t>
      </w:r>
      <w:r w:rsidR="002150FB" w:rsidRPr="00C91B54">
        <w:rPr>
          <w:rFonts w:ascii="Book Antiqua" w:hAnsi="Book Antiqua"/>
          <w:sz w:val="24"/>
          <w:szCs w:val="24"/>
          <w:lang w:val="en-US"/>
        </w:rPr>
        <w:t>were more likely to present with a higher B</w:t>
      </w:r>
      <w:r w:rsidR="00FC39A0" w:rsidRPr="00C91B54">
        <w:rPr>
          <w:rFonts w:ascii="Book Antiqua" w:hAnsi="Book Antiqua"/>
          <w:sz w:val="24"/>
          <w:szCs w:val="24"/>
          <w:lang w:val="en-US"/>
        </w:rPr>
        <w:t xml:space="preserve">MI, though </w:t>
      </w:r>
      <w:r w:rsidR="00B51D59" w:rsidRPr="00C91B54">
        <w:rPr>
          <w:rFonts w:ascii="Book Antiqua" w:hAnsi="Book Antiqua"/>
          <w:sz w:val="24"/>
          <w:szCs w:val="24"/>
          <w:lang w:val="en-US"/>
        </w:rPr>
        <w:t>no correlation</w:t>
      </w:r>
      <w:r w:rsidR="007E7107" w:rsidRPr="00C91B54">
        <w:rPr>
          <w:rFonts w:ascii="Book Antiqua" w:hAnsi="Book Antiqua"/>
          <w:sz w:val="24"/>
          <w:szCs w:val="24"/>
          <w:lang w:val="en-US"/>
        </w:rPr>
        <w:t xml:space="preserve"> </w:t>
      </w:r>
      <w:r w:rsidR="00B51D59" w:rsidRPr="00C91B54">
        <w:rPr>
          <w:rFonts w:ascii="Book Antiqua" w:hAnsi="Book Antiqua"/>
          <w:sz w:val="24"/>
          <w:szCs w:val="24"/>
          <w:lang w:val="en-US"/>
        </w:rPr>
        <w:t xml:space="preserve">was found with </w:t>
      </w:r>
      <w:r w:rsidR="00577CCF" w:rsidRPr="00C91B54">
        <w:rPr>
          <w:rFonts w:ascii="Book Antiqua" w:hAnsi="Book Antiqua"/>
          <w:sz w:val="24"/>
          <w:szCs w:val="24"/>
          <w:lang w:val="en-US"/>
        </w:rPr>
        <w:t xml:space="preserve">other parameters including steatosis </w:t>
      </w:r>
      <w:r w:rsidR="00FC39A0" w:rsidRPr="00C91B54">
        <w:rPr>
          <w:rFonts w:ascii="Book Antiqua" w:hAnsi="Book Antiqua"/>
          <w:sz w:val="24"/>
          <w:szCs w:val="24"/>
          <w:lang w:val="en-US"/>
        </w:rPr>
        <w:t>severity</w:t>
      </w:r>
      <w:r w:rsidR="00577CCF" w:rsidRPr="00C91B54">
        <w:rPr>
          <w:rFonts w:ascii="Book Antiqua" w:hAnsi="Book Antiqua"/>
          <w:sz w:val="24"/>
          <w:szCs w:val="24"/>
          <w:lang w:val="en-US"/>
        </w:rPr>
        <w:t xml:space="preserve">. Limitations of the study </w:t>
      </w:r>
      <w:r w:rsidR="00FC39A0" w:rsidRPr="00C91B54">
        <w:rPr>
          <w:rFonts w:ascii="Book Antiqua" w:hAnsi="Book Antiqua"/>
          <w:sz w:val="24"/>
          <w:szCs w:val="24"/>
          <w:lang w:val="en-US"/>
        </w:rPr>
        <w:t>are</w:t>
      </w:r>
      <w:r w:rsidR="00577CCF" w:rsidRPr="00C91B54">
        <w:rPr>
          <w:rFonts w:ascii="Book Antiqua" w:hAnsi="Book Antiqua"/>
          <w:sz w:val="24"/>
          <w:szCs w:val="24"/>
          <w:lang w:val="en-US"/>
        </w:rPr>
        <w:t xml:space="preserve"> the cross-sectional design</w:t>
      </w:r>
      <w:r w:rsidR="003A5664" w:rsidRPr="00C91B54">
        <w:rPr>
          <w:rFonts w:ascii="Book Antiqua" w:hAnsi="Book Antiqua"/>
          <w:sz w:val="24"/>
          <w:szCs w:val="24"/>
          <w:lang w:val="en-US"/>
        </w:rPr>
        <w:t>;</w:t>
      </w:r>
      <w:r w:rsidR="00577CCF" w:rsidRPr="00C91B54">
        <w:rPr>
          <w:rFonts w:ascii="Book Antiqua" w:hAnsi="Book Antiqua"/>
          <w:sz w:val="24"/>
          <w:szCs w:val="24"/>
          <w:lang w:val="en-US"/>
        </w:rPr>
        <w:t xml:space="preserve"> the small sample size</w:t>
      </w:r>
      <w:r w:rsidR="003A5664" w:rsidRPr="00C91B54">
        <w:rPr>
          <w:rFonts w:ascii="Book Antiqua" w:hAnsi="Book Antiqua"/>
          <w:sz w:val="24"/>
          <w:szCs w:val="24"/>
          <w:lang w:val="en-US"/>
        </w:rPr>
        <w:t>;</w:t>
      </w:r>
      <w:r w:rsidR="00577CCF" w:rsidRPr="00C91B54">
        <w:rPr>
          <w:rFonts w:ascii="Book Antiqua" w:hAnsi="Book Antiqua"/>
          <w:sz w:val="24"/>
          <w:szCs w:val="24"/>
          <w:lang w:val="en-US"/>
        </w:rPr>
        <w:t xml:space="preserve"> assessment of fatty liver severity</w:t>
      </w:r>
      <w:r w:rsidR="003A5664" w:rsidRPr="00C91B54">
        <w:rPr>
          <w:rFonts w:ascii="Book Antiqua" w:hAnsi="Book Antiqua"/>
          <w:sz w:val="24"/>
          <w:szCs w:val="24"/>
          <w:lang w:val="en-US"/>
        </w:rPr>
        <w:t xml:space="preserve"> by ultrasound;</w:t>
      </w:r>
      <w:r w:rsidR="00577CCF" w:rsidRPr="00C91B54">
        <w:rPr>
          <w:rFonts w:ascii="Book Antiqua" w:hAnsi="Book Antiqua"/>
          <w:sz w:val="24"/>
          <w:szCs w:val="24"/>
          <w:lang w:val="en-US"/>
        </w:rPr>
        <w:t xml:space="preserve"> and </w:t>
      </w:r>
      <w:r w:rsidR="00FC39A0" w:rsidRPr="00C91B54">
        <w:rPr>
          <w:rFonts w:ascii="Book Antiqua" w:hAnsi="Book Antiqua"/>
          <w:sz w:val="24"/>
          <w:szCs w:val="24"/>
          <w:lang w:val="en-US"/>
        </w:rPr>
        <w:t>failure to include</w:t>
      </w:r>
      <w:r w:rsidR="00577CCF" w:rsidRPr="00C91B54">
        <w:rPr>
          <w:rFonts w:ascii="Book Antiqua" w:hAnsi="Book Antiqua"/>
          <w:sz w:val="24"/>
          <w:szCs w:val="24"/>
          <w:lang w:val="en-US"/>
        </w:rPr>
        <w:t xml:space="preserve"> physical activity</w:t>
      </w:r>
      <w:r w:rsidR="000B12B0">
        <w:rPr>
          <w:rFonts w:ascii="Book Antiqua" w:hAnsi="Book Antiqua"/>
          <w:sz w:val="24"/>
          <w:szCs w:val="24"/>
          <w:lang w:val="en-US"/>
        </w:rPr>
        <w:t xml:space="preserve"> level</w:t>
      </w:r>
      <w:r w:rsidR="005E15CE" w:rsidRPr="00C91B54">
        <w:rPr>
          <w:rFonts w:ascii="Book Antiqua" w:hAnsi="Book Antiqua"/>
          <w:sz w:val="24"/>
          <w:szCs w:val="24"/>
          <w:vertAlign w:val="superscript"/>
          <w:lang w:val="en-US"/>
        </w:rPr>
        <w:t>[39</w:t>
      </w:r>
      <w:r w:rsidR="007E7107" w:rsidRPr="00C91B54">
        <w:rPr>
          <w:rFonts w:ascii="Book Antiqua" w:hAnsi="Book Antiqua"/>
          <w:sz w:val="24"/>
          <w:szCs w:val="24"/>
          <w:vertAlign w:val="superscript"/>
          <w:lang w:val="en-US"/>
        </w:rPr>
        <w:t>]</w:t>
      </w:r>
      <w:r w:rsidR="00824237" w:rsidRPr="00C91B54">
        <w:rPr>
          <w:rFonts w:ascii="Book Antiqua" w:hAnsi="Book Antiqua"/>
          <w:sz w:val="24"/>
          <w:szCs w:val="24"/>
          <w:lang w:val="en-US"/>
        </w:rPr>
        <w:t xml:space="preserve">. </w:t>
      </w:r>
      <w:r w:rsidR="007E7107" w:rsidRPr="00C91B54">
        <w:rPr>
          <w:rFonts w:ascii="Book Antiqua" w:hAnsi="Book Antiqua"/>
          <w:sz w:val="24"/>
          <w:szCs w:val="24"/>
          <w:lang w:val="en-US"/>
        </w:rPr>
        <w:t xml:space="preserve">Very recently, Della Corte </w:t>
      </w:r>
      <w:r w:rsidR="007E7107" w:rsidRPr="000B12B0">
        <w:rPr>
          <w:rFonts w:ascii="Book Antiqua" w:hAnsi="Book Antiqua"/>
          <w:i/>
          <w:sz w:val="24"/>
          <w:szCs w:val="24"/>
          <w:lang w:val="en-US"/>
        </w:rPr>
        <w:t>et al</w:t>
      </w:r>
      <w:r w:rsidR="000B12B0" w:rsidRPr="00C91B54">
        <w:rPr>
          <w:rFonts w:ascii="Book Antiqua" w:hAnsi="Book Antiqua" w:cs="Times New Roman"/>
          <w:sz w:val="24"/>
          <w:szCs w:val="24"/>
          <w:vertAlign w:val="superscript"/>
          <w:lang w:val="en-US"/>
        </w:rPr>
        <w:t>[</w:t>
      </w:r>
      <w:r w:rsidR="000B12B0" w:rsidRPr="00C91B54">
        <w:rPr>
          <w:rFonts w:ascii="Book Antiqua" w:hAnsi="Book Antiqua"/>
          <w:sz w:val="24"/>
          <w:szCs w:val="24"/>
          <w:vertAlign w:val="superscript"/>
          <w:lang w:val="en-US"/>
        </w:rPr>
        <w:t>40]</w:t>
      </w:r>
      <w:r w:rsidR="000B12B0">
        <w:rPr>
          <w:rFonts w:ascii="Book Antiqua" w:hAnsi="Book Antiqua" w:hint="eastAsia"/>
          <w:b/>
          <w:sz w:val="24"/>
          <w:szCs w:val="24"/>
          <w:lang w:val="en-US" w:eastAsia="zh-CN"/>
        </w:rPr>
        <w:t xml:space="preserve"> </w:t>
      </w:r>
      <w:r w:rsidR="00F67E0E" w:rsidRPr="00C91B54">
        <w:rPr>
          <w:rFonts w:ascii="Book Antiqua" w:hAnsi="Book Antiqua"/>
          <w:sz w:val="24"/>
          <w:szCs w:val="24"/>
          <w:lang w:val="en-US"/>
        </w:rPr>
        <w:t>analyzed the adherence to</w:t>
      </w:r>
      <w:r w:rsidR="00151860" w:rsidRPr="00C91B54">
        <w:rPr>
          <w:rFonts w:ascii="Book Antiqua" w:hAnsi="Book Antiqua"/>
          <w:sz w:val="24"/>
          <w:szCs w:val="24"/>
          <w:lang w:val="en-US"/>
        </w:rPr>
        <w:t xml:space="preserve"> MD</w:t>
      </w:r>
      <w:r w:rsidR="00FC39A0" w:rsidRPr="00C91B54">
        <w:rPr>
          <w:rFonts w:ascii="Book Antiqua" w:hAnsi="Book Antiqua"/>
          <w:sz w:val="24"/>
          <w:szCs w:val="24"/>
          <w:lang w:val="en-US"/>
        </w:rPr>
        <w:t xml:space="preserve"> (</w:t>
      </w:r>
      <w:r w:rsidR="001F009F" w:rsidRPr="00C91B54">
        <w:rPr>
          <w:rFonts w:ascii="Book Antiqua" w:hAnsi="Book Antiqua"/>
          <w:sz w:val="24"/>
          <w:szCs w:val="24"/>
          <w:lang w:val="en-US"/>
        </w:rPr>
        <w:t>as assessed by the KIDMED score</w:t>
      </w:r>
      <w:r w:rsidR="00FC39A0" w:rsidRPr="00C91B54">
        <w:rPr>
          <w:rFonts w:ascii="Book Antiqua" w:hAnsi="Book Antiqua"/>
          <w:sz w:val="24"/>
          <w:szCs w:val="24"/>
          <w:lang w:val="en-US"/>
        </w:rPr>
        <w:t>)</w:t>
      </w:r>
      <w:r w:rsidR="001F009F" w:rsidRPr="00C91B54">
        <w:rPr>
          <w:rFonts w:ascii="Book Antiqua" w:hAnsi="Book Antiqua"/>
          <w:sz w:val="24"/>
          <w:szCs w:val="24"/>
          <w:lang w:val="en-US"/>
        </w:rPr>
        <w:t xml:space="preserve"> in </w:t>
      </w:r>
      <w:r w:rsidR="007E7107" w:rsidRPr="00C91B54">
        <w:rPr>
          <w:rFonts w:ascii="Book Antiqua" w:hAnsi="Book Antiqua"/>
          <w:sz w:val="24"/>
          <w:szCs w:val="24"/>
          <w:lang w:val="en-US"/>
        </w:rPr>
        <w:t xml:space="preserve">243 </w:t>
      </w:r>
      <w:r w:rsidR="00577CCF" w:rsidRPr="00C91B54">
        <w:rPr>
          <w:rFonts w:ascii="Book Antiqua" w:hAnsi="Book Antiqua"/>
          <w:sz w:val="24"/>
          <w:szCs w:val="24"/>
          <w:lang w:val="en-US"/>
        </w:rPr>
        <w:t>overweight/</w:t>
      </w:r>
      <w:r w:rsidR="007E7107" w:rsidRPr="00C91B54">
        <w:rPr>
          <w:rFonts w:ascii="Book Antiqua" w:hAnsi="Book Antiqua"/>
          <w:sz w:val="24"/>
          <w:szCs w:val="24"/>
          <w:lang w:val="en-US"/>
        </w:rPr>
        <w:t>obese</w:t>
      </w:r>
      <w:r w:rsidR="00577CCF" w:rsidRPr="00C91B54">
        <w:rPr>
          <w:rFonts w:ascii="Book Antiqua" w:hAnsi="Book Antiqua"/>
          <w:sz w:val="24"/>
          <w:szCs w:val="24"/>
          <w:lang w:val="en-US"/>
        </w:rPr>
        <w:t xml:space="preserve"> </w:t>
      </w:r>
      <w:r w:rsidR="00FC39A0" w:rsidRPr="00C91B54">
        <w:rPr>
          <w:rFonts w:ascii="Book Antiqua" w:hAnsi="Book Antiqua"/>
          <w:sz w:val="24"/>
          <w:szCs w:val="24"/>
          <w:lang w:val="en-US"/>
        </w:rPr>
        <w:t xml:space="preserve">youths </w:t>
      </w:r>
      <w:r w:rsidR="002D035B" w:rsidRPr="00C91B54">
        <w:rPr>
          <w:rFonts w:ascii="Book Antiqua" w:hAnsi="Book Antiqua"/>
          <w:sz w:val="24"/>
          <w:szCs w:val="24"/>
          <w:lang w:val="en-US"/>
        </w:rPr>
        <w:t>with and without NAFLD.</w:t>
      </w:r>
      <w:r w:rsidR="007E7107" w:rsidRPr="00C91B54">
        <w:rPr>
          <w:rFonts w:ascii="Book Antiqua" w:hAnsi="Book Antiqua"/>
          <w:sz w:val="24"/>
          <w:szCs w:val="24"/>
          <w:lang w:val="en-US"/>
        </w:rPr>
        <w:t xml:space="preserve"> </w:t>
      </w:r>
      <w:r w:rsidR="00FC39A0" w:rsidRPr="00C91B54">
        <w:rPr>
          <w:rFonts w:ascii="Book Antiqua" w:hAnsi="Book Antiqua"/>
          <w:sz w:val="24"/>
          <w:szCs w:val="24"/>
          <w:lang w:val="en-US"/>
        </w:rPr>
        <w:t>Of these</w:t>
      </w:r>
      <w:r w:rsidR="007E7107" w:rsidRPr="00C91B54">
        <w:rPr>
          <w:rFonts w:ascii="Book Antiqua" w:hAnsi="Book Antiqua"/>
          <w:sz w:val="24"/>
          <w:szCs w:val="24"/>
          <w:lang w:val="en-US"/>
        </w:rPr>
        <w:t>, 100 underwent l</w:t>
      </w:r>
      <w:r w:rsidR="00F67E0E" w:rsidRPr="00C91B54">
        <w:rPr>
          <w:rFonts w:ascii="Book Antiqua" w:hAnsi="Book Antiqua"/>
          <w:sz w:val="24"/>
          <w:szCs w:val="24"/>
          <w:lang w:val="en-US"/>
        </w:rPr>
        <w:t xml:space="preserve">iver biopsy. Poor adherence to </w:t>
      </w:r>
      <w:r w:rsidR="007E7107" w:rsidRPr="00C91B54">
        <w:rPr>
          <w:rFonts w:ascii="Book Antiqua" w:hAnsi="Book Antiqua"/>
          <w:sz w:val="24"/>
          <w:szCs w:val="24"/>
          <w:lang w:val="en-US"/>
        </w:rPr>
        <w:t xml:space="preserve">MD was </w:t>
      </w:r>
      <w:r w:rsidR="00FC39A0" w:rsidRPr="00C91B54">
        <w:rPr>
          <w:rFonts w:ascii="Book Antiqua" w:hAnsi="Book Antiqua"/>
          <w:sz w:val="24"/>
          <w:szCs w:val="24"/>
          <w:lang w:val="en-US"/>
        </w:rPr>
        <w:t>related to</w:t>
      </w:r>
      <w:r w:rsidR="00354400" w:rsidRPr="00C91B54">
        <w:rPr>
          <w:rFonts w:ascii="Book Antiqua" w:hAnsi="Book Antiqua"/>
          <w:sz w:val="24"/>
          <w:szCs w:val="24"/>
          <w:lang w:val="en-US"/>
        </w:rPr>
        <w:t xml:space="preserve"> </w:t>
      </w:r>
      <w:r w:rsidR="006102F0" w:rsidRPr="00C91B54">
        <w:rPr>
          <w:rFonts w:ascii="Book Antiqua" w:hAnsi="Book Antiqua"/>
          <w:sz w:val="24"/>
          <w:szCs w:val="24"/>
          <w:lang w:val="en-US"/>
        </w:rPr>
        <w:t xml:space="preserve">severity of liver damage as well as </w:t>
      </w:r>
      <w:r w:rsidR="00FC39A0" w:rsidRPr="00C91B54">
        <w:rPr>
          <w:rFonts w:ascii="Book Antiqua" w:hAnsi="Book Antiqua"/>
          <w:sz w:val="24"/>
          <w:szCs w:val="24"/>
          <w:lang w:val="en-US"/>
        </w:rPr>
        <w:t>to</w:t>
      </w:r>
      <w:r w:rsidR="007E7107" w:rsidRPr="00C91B54">
        <w:rPr>
          <w:rFonts w:ascii="Book Antiqua" w:hAnsi="Book Antiqua"/>
          <w:sz w:val="24"/>
          <w:szCs w:val="24"/>
          <w:lang w:val="en-US"/>
        </w:rPr>
        <w:t xml:space="preserve"> higher levels of </w:t>
      </w:r>
      <w:r w:rsidR="006102F0" w:rsidRPr="00C91B54">
        <w:rPr>
          <w:rFonts w:ascii="Book Antiqua" w:hAnsi="Book Antiqua"/>
          <w:sz w:val="24"/>
          <w:szCs w:val="24"/>
          <w:lang w:val="en-US"/>
        </w:rPr>
        <w:t>C-reactive protein (CRP)</w:t>
      </w:r>
      <w:r w:rsidR="007E7107" w:rsidRPr="00C91B54">
        <w:rPr>
          <w:rFonts w:ascii="Book Antiqua" w:hAnsi="Book Antiqua"/>
          <w:sz w:val="24"/>
          <w:szCs w:val="24"/>
          <w:lang w:val="en-US"/>
        </w:rPr>
        <w:t xml:space="preserve">, insulin </w:t>
      </w:r>
      <w:r w:rsidR="00FC39A0" w:rsidRPr="00C91B54">
        <w:rPr>
          <w:rFonts w:ascii="Book Antiqua" w:hAnsi="Book Antiqua"/>
          <w:sz w:val="24"/>
          <w:szCs w:val="24"/>
          <w:lang w:val="en-US"/>
        </w:rPr>
        <w:t>and</w:t>
      </w:r>
      <w:r w:rsidR="007E7107" w:rsidRPr="00C91B54">
        <w:rPr>
          <w:rFonts w:ascii="Book Antiqua" w:hAnsi="Book Antiqua"/>
          <w:sz w:val="24"/>
          <w:szCs w:val="24"/>
          <w:lang w:val="en-US"/>
        </w:rPr>
        <w:t xml:space="preserve"> </w:t>
      </w:r>
      <w:r w:rsidR="00FC39A0" w:rsidRPr="00C91B54">
        <w:rPr>
          <w:rFonts w:ascii="Book Antiqua" w:hAnsi="Book Antiqua"/>
          <w:sz w:val="24"/>
          <w:szCs w:val="24"/>
          <w:lang w:val="en-US"/>
        </w:rPr>
        <w:t>HOMA-IR values</w:t>
      </w:r>
      <w:r w:rsidR="007E7107" w:rsidRPr="00C91B54">
        <w:rPr>
          <w:rFonts w:ascii="Book Antiqua" w:hAnsi="Book Antiqua"/>
          <w:sz w:val="24"/>
          <w:szCs w:val="24"/>
          <w:lang w:val="en-US"/>
        </w:rPr>
        <w:t xml:space="preserve">, homeostatic model assessment of </w:t>
      </w:r>
      <w:r w:rsidR="007E7107" w:rsidRPr="00C91B54">
        <w:rPr>
          <w:rFonts w:ascii="Book Antiqua" w:hAnsi="Book Antiqua"/>
          <w:sz w:val="24"/>
          <w:szCs w:val="24"/>
        </w:rPr>
        <w:t>β</w:t>
      </w:r>
      <w:r w:rsidR="007E7107" w:rsidRPr="00C91B54">
        <w:rPr>
          <w:rFonts w:ascii="Book Antiqua" w:hAnsi="Book Antiqua"/>
          <w:sz w:val="24"/>
          <w:szCs w:val="24"/>
          <w:lang w:val="en-US"/>
        </w:rPr>
        <w:t xml:space="preserve"> cell function and blood pressure levels, </w:t>
      </w:r>
      <w:r w:rsidR="00F67E0E" w:rsidRPr="00C91B54">
        <w:rPr>
          <w:rFonts w:ascii="Book Antiqua" w:hAnsi="Book Antiqua"/>
          <w:sz w:val="24"/>
          <w:szCs w:val="24"/>
          <w:lang w:val="en-US"/>
        </w:rPr>
        <w:t xml:space="preserve">thus </w:t>
      </w:r>
      <w:r w:rsidR="00FC39A0" w:rsidRPr="00C91B54">
        <w:rPr>
          <w:rFonts w:ascii="Book Antiqua" w:hAnsi="Book Antiqua"/>
          <w:sz w:val="24"/>
          <w:szCs w:val="24"/>
          <w:lang w:val="en-US"/>
        </w:rPr>
        <w:t xml:space="preserve">suggesting increased inflammatory potential of </w:t>
      </w:r>
      <w:r w:rsidR="006102F0" w:rsidRPr="00C91B54">
        <w:rPr>
          <w:rFonts w:ascii="Book Antiqua" w:hAnsi="Book Antiqua"/>
          <w:sz w:val="24"/>
          <w:szCs w:val="24"/>
          <w:lang w:val="en-US"/>
        </w:rPr>
        <w:t>unhealthy diet</w:t>
      </w:r>
      <w:r w:rsidR="00FC39A0" w:rsidRPr="00C91B54">
        <w:rPr>
          <w:rFonts w:ascii="Book Antiqua" w:hAnsi="Book Antiqua"/>
          <w:sz w:val="24"/>
          <w:szCs w:val="24"/>
          <w:lang w:val="en-US"/>
        </w:rPr>
        <w:t>s</w:t>
      </w:r>
      <w:r w:rsidR="00FC39A0" w:rsidRPr="00C91B54">
        <w:rPr>
          <w:rFonts w:ascii="Book Antiqua" w:hAnsi="Book Antiqua" w:cs="Times New Roman"/>
          <w:sz w:val="24"/>
          <w:szCs w:val="24"/>
          <w:vertAlign w:val="superscript"/>
          <w:lang w:val="en-US"/>
        </w:rPr>
        <w:t>[</w:t>
      </w:r>
      <w:r w:rsidR="005E15CE" w:rsidRPr="00C91B54">
        <w:rPr>
          <w:rFonts w:ascii="Book Antiqua" w:hAnsi="Book Antiqua"/>
          <w:sz w:val="24"/>
          <w:szCs w:val="24"/>
          <w:vertAlign w:val="superscript"/>
          <w:lang w:val="en-US"/>
        </w:rPr>
        <w:t>40</w:t>
      </w:r>
      <w:r w:rsidR="007E7107" w:rsidRPr="00C91B54">
        <w:rPr>
          <w:rFonts w:ascii="Book Antiqua" w:hAnsi="Book Antiqua"/>
          <w:sz w:val="24"/>
          <w:szCs w:val="24"/>
          <w:vertAlign w:val="superscript"/>
          <w:lang w:val="en-US"/>
        </w:rPr>
        <w:t>]</w:t>
      </w:r>
      <w:r w:rsidR="007E7107" w:rsidRPr="00C91B54">
        <w:rPr>
          <w:rFonts w:ascii="Book Antiqua" w:hAnsi="Book Antiqua"/>
          <w:sz w:val="24"/>
          <w:szCs w:val="24"/>
          <w:lang w:val="en-US"/>
        </w:rPr>
        <w:t xml:space="preserve">. </w:t>
      </w:r>
      <w:r w:rsidR="00FC39A0" w:rsidRPr="00C91B54">
        <w:rPr>
          <w:rFonts w:ascii="Book Antiqua" w:hAnsi="Book Antiqua"/>
          <w:sz w:val="24"/>
          <w:szCs w:val="24"/>
          <w:lang w:val="en-US"/>
        </w:rPr>
        <w:t>L</w:t>
      </w:r>
      <w:r w:rsidR="0025143A" w:rsidRPr="00C91B54">
        <w:rPr>
          <w:rFonts w:ascii="Book Antiqua" w:hAnsi="Book Antiqua"/>
          <w:sz w:val="24"/>
          <w:szCs w:val="24"/>
          <w:lang w:val="en-US"/>
        </w:rPr>
        <w:t xml:space="preserve">ack of a </w:t>
      </w:r>
      <w:r w:rsidR="00F07468" w:rsidRPr="00C91B54">
        <w:rPr>
          <w:rFonts w:ascii="Book Antiqua" w:hAnsi="Book Antiqua"/>
          <w:sz w:val="24"/>
          <w:szCs w:val="24"/>
          <w:lang w:val="en-US"/>
        </w:rPr>
        <w:t xml:space="preserve">normal weight </w:t>
      </w:r>
      <w:r w:rsidR="0025143A" w:rsidRPr="00C91B54">
        <w:rPr>
          <w:rFonts w:ascii="Book Antiqua" w:hAnsi="Book Antiqua"/>
          <w:sz w:val="24"/>
          <w:szCs w:val="24"/>
          <w:lang w:val="en-US"/>
        </w:rPr>
        <w:t xml:space="preserve">control group as well as </w:t>
      </w:r>
      <w:r w:rsidR="00FC39A0" w:rsidRPr="00C91B54">
        <w:rPr>
          <w:rFonts w:ascii="Book Antiqua" w:hAnsi="Book Antiqua"/>
          <w:sz w:val="24"/>
          <w:szCs w:val="24"/>
          <w:lang w:val="en-US"/>
        </w:rPr>
        <w:t>failure to</w:t>
      </w:r>
      <w:r w:rsidR="0025143A" w:rsidRPr="00C91B54">
        <w:rPr>
          <w:rFonts w:ascii="Book Antiqua" w:hAnsi="Book Antiqua"/>
          <w:sz w:val="24"/>
          <w:szCs w:val="24"/>
          <w:lang w:val="en-US"/>
        </w:rPr>
        <w:t xml:space="preserve"> adjust for confounding variables are major</w:t>
      </w:r>
      <w:r w:rsidR="00AB2AE4" w:rsidRPr="00C91B54">
        <w:rPr>
          <w:rFonts w:ascii="Book Antiqua" w:hAnsi="Book Antiqua"/>
          <w:sz w:val="24"/>
          <w:szCs w:val="24"/>
          <w:lang w:val="en-US"/>
        </w:rPr>
        <w:t xml:space="preserve"> limitations of this study.</w:t>
      </w:r>
    </w:p>
    <w:p w:rsidR="00C664C2" w:rsidRPr="00C91B54" w:rsidRDefault="00C664C2" w:rsidP="00A6387A">
      <w:pPr>
        <w:snapToGrid w:val="0"/>
        <w:spacing w:after="0" w:line="360" w:lineRule="auto"/>
        <w:jc w:val="both"/>
        <w:rPr>
          <w:rFonts w:ascii="Book Antiqua" w:hAnsi="Book Antiqua"/>
          <w:b/>
          <w:i/>
          <w:sz w:val="24"/>
          <w:szCs w:val="24"/>
          <w:lang w:val="en-US"/>
        </w:rPr>
      </w:pPr>
    </w:p>
    <w:p w:rsidR="00694E57" w:rsidRPr="00C91B54" w:rsidRDefault="00694E57" w:rsidP="00A6387A">
      <w:pPr>
        <w:snapToGrid w:val="0"/>
        <w:spacing w:after="0" w:line="360" w:lineRule="auto"/>
        <w:jc w:val="both"/>
        <w:rPr>
          <w:rFonts w:ascii="Book Antiqua" w:hAnsi="Book Antiqua"/>
          <w:b/>
          <w:sz w:val="24"/>
          <w:szCs w:val="24"/>
          <w:lang w:val="en-US" w:eastAsia="zh-CN"/>
        </w:rPr>
      </w:pPr>
      <w:r w:rsidRPr="00C91B54">
        <w:rPr>
          <w:rFonts w:ascii="Book Antiqua" w:hAnsi="Book Antiqua"/>
          <w:b/>
          <w:sz w:val="24"/>
          <w:szCs w:val="24"/>
          <w:lang w:val="en-US"/>
        </w:rPr>
        <w:t>CLINICAL STUDIES ON MEDIT</w:t>
      </w:r>
      <w:r w:rsidR="00DE1DC0">
        <w:rPr>
          <w:rFonts w:ascii="Book Antiqua" w:hAnsi="Book Antiqua"/>
          <w:b/>
          <w:sz w:val="24"/>
          <w:szCs w:val="24"/>
          <w:lang w:val="en-US"/>
        </w:rPr>
        <w:t>ERRANEAN DIET IN NAFLD PATIENTS</w:t>
      </w:r>
    </w:p>
    <w:p w:rsidR="00E63DF1" w:rsidRPr="00C91B54" w:rsidRDefault="00E63DF1" w:rsidP="00A6387A">
      <w:pPr>
        <w:snapToGrid w:val="0"/>
        <w:spacing w:after="0" w:line="360" w:lineRule="auto"/>
        <w:jc w:val="both"/>
        <w:rPr>
          <w:rFonts w:ascii="Book Antiqua" w:hAnsi="Book Antiqua"/>
          <w:sz w:val="24"/>
          <w:szCs w:val="24"/>
          <w:lang w:val="en-US"/>
        </w:rPr>
      </w:pPr>
      <w:r w:rsidRPr="00C91B54">
        <w:rPr>
          <w:rFonts w:ascii="Book Antiqua" w:hAnsi="Book Antiqua"/>
          <w:b/>
          <w:i/>
          <w:sz w:val="24"/>
          <w:szCs w:val="24"/>
          <w:lang w:val="en-US"/>
        </w:rPr>
        <w:t xml:space="preserve">Longitudinal studies </w:t>
      </w:r>
    </w:p>
    <w:p w:rsidR="00C718B7" w:rsidRPr="00C91B54" w:rsidRDefault="00530077" w:rsidP="00A6387A">
      <w:pPr>
        <w:snapToGrid w:val="0"/>
        <w:spacing w:after="0" w:line="360" w:lineRule="auto"/>
        <w:jc w:val="both"/>
        <w:rPr>
          <w:rFonts w:ascii="Book Antiqua" w:hAnsi="Book Antiqua"/>
          <w:sz w:val="24"/>
          <w:szCs w:val="24"/>
          <w:lang w:val="en-US"/>
        </w:rPr>
      </w:pPr>
      <w:r w:rsidRPr="00C91B54">
        <w:rPr>
          <w:rFonts w:ascii="Book Antiqua" w:hAnsi="Book Antiqua"/>
          <w:sz w:val="24"/>
          <w:szCs w:val="24"/>
          <w:lang w:val="en-US"/>
        </w:rPr>
        <w:t>L</w:t>
      </w:r>
      <w:r w:rsidR="008965EB" w:rsidRPr="00C91B54">
        <w:rPr>
          <w:rFonts w:ascii="Book Antiqua" w:hAnsi="Book Antiqua"/>
          <w:sz w:val="24"/>
          <w:szCs w:val="24"/>
          <w:lang w:val="en-US"/>
        </w:rPr>
        <w:t xml:space="preserve">ongitudinal studies are </w:t>
      </w:r>
      <w:r w:rsidRPr="00C91B54">
        <w:rPr>
          <w:rFonts w:ascii="Book Antiqua" w:hAnsi="Book Antiqua"/>
          <w:sz w:val="24"/>
          <w:szCs w:val="24"/>
          <w:lang w:val="en-US"/>
        </w:rPr>
        <w:t>available</w:t>
      </w:r>
      <w:r w:rsidR="00354400" w:rsidRPr="00C91B54">
        <w:rPr>
          <w:rFonts w:ascii="Book Antiqua" w:hAnsi="Book Antiqua"/>
          <w:sz w:val="24"/>
          <w:szCs w:val="24"/>
          <w:lang w:val="en-US"/>
        </w:rPr>
        <w:t xml:space="preserve">, to our knowledge, </w:t>
      </w:r>
      <w:r w:rsidR="008965EB" w:rsidRPr="00C91B54">
        <w:rPr>
          <w:rFonts w:ascii="Book Antiqua" w:hAnsi="Book Antiqua"/>
          <w:sz w:val="24"/>
          <w:szCs w:val="24"/>
          <w:lang w:val="en-US"/>
        </w:rPr>
        <w:t xml:space="preserve">only </w:t>
      </w:r>
      <w:r w:rsidR="00E57907" w:rsidRPr="00C91B54">
        <w:rPr>
          <w:rFonts w:ascii="Book Antiqua" w:hAnsi="Book Antiqua"/>
          <w:sz w:val="24"/>
          <w:szCs w:val="24"/>
          <w:lang w:val="en-US"/>
        </w:rPr>
        <w:t>in</w:t>
      </w:r>
      <w:r w:rsidR="008965EB" w:rsidRPr="00C91B54">
        <w:rPr>
          <w:rFonts w:ascii="Book Antiqua" w:hAnsi="Book Antiqua"/>
          <w:sz w:val="24"/>
          <w:szCs w:val="24"/>
          <w:lang w:val="en-US"/>
        </w:rPr>
        <w:t xml:space="preserve"> adult patients</w:t>
      </w:r>
      <w:r w:rsidR="00360C36" w:rsidRPr="00C91B54">
        <w:rPr>
          <w:rFonts w:ascii="Book Antiqua" w:hAnsi="Book Antiqua"/>
          <w:sz w:val="24"/>
          <w:szCs w:val="24"/>
          <w:lang w:val="en-US"/>
        </w:rPr>
        <w:t xml:space="preserve"> (Table 3</w:t>
      </w:r>
      <w:r w:rsidR="00B06F13" w:rsidRPr="00C91B54">
        <w:rPr>
          <w:rFonts w:ascii="Book Antiqua" w:hAnsi="Book Antiqua"/>
          <w:sz w:val="24"/>
          <w:szCs w:val="24"/>
          <w:vertAlign w:val="superscript"/>
          <w:lang w:val="en-US"/>
        </w:rPr>
        <w:t>)</w:t>
      </w:r>
      <w:r w:rsidR="00A15DF3" w:rsidRPr="00C91B54">
        <w:rPr>
          <w:rFonts w:ascii="Book Antiqua" w:hAnsi="Book Antiqua"/>
          <w:sz w:val="24"/>
          <w:szCs w:val="24"/>
          <w:vertAlign w:val="superscript"/>
          <w:lang w:val="en-US"/>
        </w:rPr>
        <w:t>[</w:t>
      </w:r>
      <w:r w:rsidR="005F20CE">
        <w:rPr>
          <w:rFonts w:ascii="Book Antiqua" w:hAnsi="Book Antiqua" w:hint="eastAsia"/>
          <w:sz w:val="24"/>
          <w:szCs w:val="24"/>
          <w:vertAlign w:val="superscript"/>
          <w:lang w:val="en-US" w:eastAsia="zh-CN"/>
        </w:rPr>
        <w:t>33,</w:t>
      </w:r>
      <w:r w:rsidR="00A15DF3" w:rsidRPr="00C91B54">
        <w:rPr>
          <w:rFonts w:ascii="Book Antiqua" w:hAnsi="Book Antiqua"/>
          <w:sz w:val="24"/>
          <w:szCs w:val="24"/>
          <w:vertAlign w:val="superscript"/>
          <w:lang w:val="en-US"/>
        </w:rPr>
        <w:t>41-4</w:t>
      </w:r>
      <w:r w:rsidR="005F20CE">
        <w:rPr>
          <w:rFonts w:ascii="Book Antiqua" w:hAnsi="Book Antiqua" w:hint="eastAsia"/>
          <w:sz w:val="24"/>
          <w:szCs w:val="24"/>
          <w:vertAlign w:val="superscript"/>
          <w:lang w:val="en-US" w:eastAsia="zh-CN"/>
        </w:rPr>
        <w:t>6</w:t>
      </w:r>
      <w:r w:rsidR="00A15DF3" w:rsidRPr="00C91B54">
        <w:rPr>
          <w:rFonts w:ascii="Book Antiqua" w:hAnsi="Book Antiqua"/>
          <w:sz w:val="24"/>
          <w:szCs w:val="24"/>
          <w:vertAlign w:val="superscript"/>
          <w:lang w:val="en-US"/>
        </w:rPr>
        <w:t>]</w:t>
      </w:r>
      <w:r w:rsidR="008965EB" w:rsidRPr="00C91B54">
        <w:rPr>
          <w:rFonts w:ascii="Book Antiqua" w:hAnsi="Book Antiqua"/>
          <w:sz w:val="24"/>
          <w:szCs w:val="24"/>
          <w:lang w:val="en-US"/>
        </w:rPr>
        <w:t xml:space="preserve">. </w:t>
      </w:r>
      <w:r w:rsidR="00946A77" w:rsidRPr="00C91B54">
        <w:rPr>
          <w:rFonts w:ascii="Book Antiqua" w:hAnsi="Book Antiqua"/>
          <w:sz w:val="24"/>
          <w:szCs w:val="24"/>
          <w:lang w:val="en-US"/>
        </w:rPr>
        <w:t xml:space="preserve">Fraser </w:t>
      </w:r>
      <w:r w:rsidR="00946A77" w:rsidRPr="00097EB0">
        <w:rPr>
          <w:rFonts w:ascii="Book Antiqua" w:hAnsi="Book Antiqua"/>
          <w:i/>
          <w:sz w:val="24"/>
          <w:szCs w:val="24"/>
          <w:lang w:val="en-US"/>
        </w:rPr>
        <w:t>et al</w:t>
      </w:r>
      <w:r w:rsidR="00097EB0" w:rsidRPr="00C91B54">
        <w:rPr>
          <w:rFonts w:ascii="Book Antiqua" w:hAnsi="Book Antiqua"/>
          <w:sz w:val="24"/>
          <w:szCs w:val="24"/>
          <w:vertAlign w:val="superscript"/>
          <w:lang w:val="en-US"/>
        </w:rPr>
        <w:t>[41]</w:t>
      </w:r>
      <w:r w:rsidR="00097EB0">
        <w:rPr>
          <w:rFonts w:ascii="Book Antiqua" w:hAnsi="Book Antiqua" w:hint="eastAsia"/>
          <w:sz w:val="24"/>
          <w:szCs w:val="24"/>
          <w:lang w:val="en-US" w:eastAsia="zh-CN"/>
        </w:rPr>
        <w:t xml:space="preserve"> </w:t>
      </w:r>
      <w:r w:rsidR="00946A77" w:rsidRPr="00C91B54">
        <w:rPr>
          <w:rFonts w:ascii="Book Antiqua" w:hAnsi="Book Antiqua"/>
          <w:sz w:val="24"/>
          <w:szCs w:val="24"/>
          <w:lang w:val="en-US"/>
        </w:rPr>
        <w:t>in a quasi-randomized</w:t>
      </w:r>
      <w:r w:rsidR="005B12C6" w:rsidRPr="00C91B54">
        <w:rPr>
          <w:rFonts w:ascii="Book Antiqua" w:hAnsi="Book Antiqua"/>
          <w:sz w:val="24"/>
          <w:szCs w:val="24"/>
          <w:lang w:val="en-US"/>
        </w:rPr>
        <w:t xml:space="preserve"> </w:t>
      </w:r>
      <w:r w:rsidR="00946A77" w:rsidRPr="00C91B54">
        <w:rPr>
          <w:rFonts w:ascii="Book Antiqua" w:hAnsi="Book Antiqua"/>
          <w:sz w:val="24"/>
          <w:szCs w:val="24"/>
          <w:lang w:val="en-US"/>
        </w:rPr>
        <w:t>trial</w:t>
      </w:r>
      <w:r w:rsidR="00165B7E" w:rsidRPr="00C91B54">
        <w:rPr>
          <w:rFonts w:ascii="Book Antiqua" w:hAnsi="Book Antiqua"/>
          <w:sz w:val="24"/>
          <w:szCs w:val="24"/>
          <w:lang w:val="en-US"/>
        </w:rPr>
        <w:t xml:space="preserve"> evaluated </w:t>
      </w:r>
      <w:r w:rsidR="00946A77" w:rsidRPr="00C91B54">
        <w:rPr>
          <w:rFonts w:ascii="Book Antiqua" w:hAnsi="Book Antiqua"/>
          <w:sz w:val="24"/>
          <w:szCs w:val="24"/>
          <w:lang w:val="en-US"/>
        </w:rPr>
        <w:t xml:space="preserve">the effect of three different dietary interventions </w:t>
      </w:r>
      <w:r w:rsidR="003A3AD3" w:rsidRPr="00C91B54">
        <w:rPr>
          <w:rFonts w:ascii="Book Antiqua" w:hAnsi="Book Antiqua" w:cs="Times New Roman"/>
          <w:sz w:val="24"/>
          <w:szCs w:val="24"/>
          <w:lang w:val="en-US"/>
        </w:rPr>
        <w:t>[</w:t>
      </w:r>
      <w:r w:rsidR="00946A77" w:rsidRPr="00C91B54">
        <w:rPr>
          <w:rFonts w:ascii="Book Antiqua" w:hAnsi="Book Antiqua"/>
          <w:sz w:val="24"/>
          <w:szCs w:val="24"/>
          <w:lang w:val="en-US"/>
        </w:rPr>
        <w:t>the 2003 recommended American</w:t>
      </w:r>
      <w:r w:rsidR="003A5664" w:rsidRPr="00C91B54">
        <w:rPr>
          <w:rFonts w:ascii="Book Antiqua" w:hAnsi="Book Antiqua"/>
          <w:sz w:val="24"/>
          <w:szCs w:val="24"/>
          <w:lang w:val="en-US"/>
        </w:rPr>
        <w:t xml:space="preserve"> Diabetes Association diet</w:t>
      </w:r>
      <w:r w:rsidR="003A3AD3" w:rsidRPr="00C91B54">
        <w:rPr>
          <w:rFonts w:ascii="Book Antiqua" w:hAnsi="Book Antiqua"/>
          <w:sz w:val="24"/>
          <w:szCs w:val="24"/>
          <w:lang w:val="en-US"/>
        </w:rPr>
        <w:t>;</w:t>
      </w:r>
      <w:r w:rsidR="003A5664" w:rsidRPr="00C91B54">
        <w:rPr>
          <w:rFonts w:ascii="Book Antiqua" w:hAnsi="Book Antiqua"/>
          <w:sz w:val="24"/>
          <w:szCs w:val="24"/>
          <w:lang w:val="en-US"/>
        </w:rPr>
        <w:t xml:space="preserve"> </w:t>
      </w:r>
      <w:r w:rsidR="00761042" w:rsidRPr="00C91B54">
        <w:rPr>
          <w:rFonts w:ascii="Book Antiqua" w:hAnsi="Book Antiqua"/>
          <w:sz w:val="24"/>
          <w:szCs w:val="24"/>
          <w:lang w:val="en-US"/>
        </w:rPr>
        <w:t>a low glyc</w:t>
      </w:r>
      <w:r w:rsidR="00946A77" w:rsidRPr="00C91B54">
        <w:rPr>
          <w:rFonts w:ascii="Book Antiqua" w:hAnsi="Book Antiqua"/>
          <w:sz w:val="24"/>
          <w:szCs w:val="24"/>
          <w:lang w:val="en-US"/>
        </w:rPr>
        <w:t xml:space="preserve">emic index (LGI) diet; </w:t>
      </w:r>
      <w:r w:rsidR="001E1B9D" w:rsidRPr="00C91B54">
        <w:rPr>
          <w:rFonts w:ascii="Book Antiqua" w:hAnsi="Book Antiqua"/>
          <w:sz w:val="24"/>
          <w:szCs w:val="24"/>
          <w:lang w:val="en-US"/>
        </w:rPr>
        <w:t xml:space="preserve">and </w:t>
      </w:r>
      <w:r w:rsidR="00946A77" w:rsidRPr="00C91B54">
        <w:rPr>
          <w:rFonts w:ascii="Book Antiqua" w:hAnsi="Book Antiqua"/>
          <w:sz w:val="24"/>
          <w:szCs w:val="24"/>
          <w:lang w:val="en-US"/>
        </w:rPr>
        <w:t>a modified MD</w:t>
      </w:r>
      <w:r w:rsidR="003A3AD3" w:rsidRPr="00C91B54">
        <w:rPr>
          <w:rFonts w:ascii="Book Antiqua" w:hAnsi="Book Antiqua" w:cs="Times New Roman"/>
          <w:sz w:val="24"/>
          <w:szCs w:val="24"/>
          <w:lang w:val="en-US"/>
        </w:rPr>
        <w:t>]</w:t>
      </w:r>
      <w:r w:rsidR="00354400" w:rsidRPr="00C91B54">
        <w:rPr>
          <w:rFonts w:ascii="Book Antiqua" w:hAnsi="Book Antiqua"/>
          <w:sz w:val="24"/>
          <w:szCs w:val="24"/>
          <w:lang w:val="en-US"/>
        </w:rPr>
        <w:t xml:space="preserve"> on ALT concentrations</w:t>
      </w:r>
      <w:r w:rsidR="003A3AD3" w:rsidRPr="00C91B54">
        <w:rPr>
          <w:rFonts w:ascii="Book Antiqua" w:hAnsi="Book Antiqua"/>
          <w:sz w:val="24"/>
          <w:szCs w:val="24"/>
          <w:lang w:val="en-US"/>
        </w:rPr>
        <w:t xml:space="preserve"> in 2</w:t>
      </w:r>
      <w:r w:rsidR="00354400" w:rsidRPr="00C91B54">
        <w:rPr>
          <w:rFonts w:ascii="Book Antiqua" w:hAnsi="Book Antiqua"/>
          <w:sz w:val="24"/>
          <w:szCs w:val="24"/>
          <w:lang w:val="en-US"/>
        </w:rPr>
        <w:t>59 individuals with obesity and</w:t>
      </w:r>
      <w:r w:rsidR="003A3AD3" w:rsidRPr="00C91B54">
        <w:rPr>
          <w:rFonts w:ascii="Book Antiqua" w:hAnsi="Book Antiqua"/>
          <w:sz w:val="24"/>
          <w:szCs w:val="24"/>
          <w:lang w:val="en-US"/>
        </w:rPr>
        <w:t xml:space="preserve"> </w:t>
      </w:r>
      <w:r w:rsidR="00354400" w:rsidRPr="00C91B54">
        <w:rPr>
          <w:rFonts w:ascii="Book Antiqua" w:hAnsi="Book Antiqua"/>
          <w:sz w:val="24"/>
          <w:szCs w:val="24"/>
          <w:lang w:val="en-US"/>
        </w:rPr>
        <w:t xml:space="preserve">type 2 diabetes. </w:t>
      </w:r>
      <w:r w:rsidR="003A3AD3" w:rsidRPr="00C91B54">
        <w:rPr>
          <w:rFonts w:ascii="Book Antiqua" w:hAnsi="Book Antiqua"/>
          <w:sz w:val="24"/>
          <w:szCs w:val="24"/>
          <w:lang w:val="en-US"/>
        </w:rPr>
        <w:t xml:space="preserve">Food-energy intake was similar across all three diets,but diet profiles differed </w:t>
      </w:r>
      <w:r w:rsidR="00165B7E" w:rsidRPr="00C91B54">
        <w:rPr>
          <w:rFonts w:ascii="Book Antiqua" w:hAnsi="Book Antiqua"/>
          <w:sz w:val="24"/>
          <w:szCs w:val="24"/>
          <w:lang w:val="en-US"/>
        </w:rPr>
        <w:t xml:space="preserve">in </w:t>
      </w:r>
      <w:r w:rsidR="00946A77" w:rsidRPr="00C91B54">
        <w:rPr>
          <w:rFonts w:ascii="Book Antiqua" w:hAnsi="Book Antiqua"/>
          <w:sz w:val="24"/>
          <w:szCs w:val="24"/>
          <w:lang w:val="en-US"/>
        </w:rPr>
        <w:t xml:space="preserve">fat and carbohydrate </w:t>
      </w:r>
      <w:r w:rsidR="003A3AD3" w:rsidRPr="00C91B54">
        <w:rPr>
          <w:rFonts w:ascii="Book Antiqua" w:hAnsi="Book Antiqua"/>
          <w:sz w:val="24"/>
          <w:szCs w:val="24"/>
          <w:lang w:val="en-US"/>
        </w:rPr>
        <w:t>components</w:t>
      </w:r>
      <w:r w:rsidR="00946A77" w:rsidRPr="00C91B54">
        <w:rPr>
          <w:rFonts w:ascii="Book Antiqua" w:hAnsi="Book Antiqua"/>
          <w:sz w:val="24"/>
          <w:szCs w:val="24"/>
          <w:lang w:val="en-US"/>
        </w:rPr>
        <w:t>.</w:t>
      </w:r>
      <w:r w:rsidR="00165B7E" w:rsidRPr="00C91B54">
        <w:rPr>
          <w:rFonts w:ascii="Book Antiqua" w:hAnsi="Book Antiqua"/>
          <w:sz w:val="24"/>
          <w:szCs w:val="24"/>
          <w:lang w:val="en-US"/>
        </w:rPr>
        <w:t xml:space="preserve"> </w:t>
      </w:r>
      <w:r w:rsidR="00F67E0E" w:rsidRPr="00C91B54">
        <w:rPr>
          <w:rFonts w:ascii="Book Antiqua" w:hAnsi="Book Antiqua"/>
          <w:sz w:val="24"/>
          <w:szCs w:val="24"/>
          <w:lang w:val="en-US"/>
        </w:rPr>
        <w:t>T</w:t>
      </w:r>
      <w:r w:rsidR="003A3AD3" w:rsidRPr="00C91B54">
        <w:rPr>
          <w:rFonts w:ascii="Book Antiqua" w:hAnsi="Book Antiqua"/>
          <w:sz w:val="24"/>
          <w:szCs w:val="24"/>
          <w:lang w:val="en-US"/>
        </w:rPr>
        <w:t xml:space="preserve">he lowest </w:t>
      </w:r>
      <w:r w:rsidR="00F67E0E" w:rsidRPr="00C91B54">
        <w:rPr>
          <w:rFonts w:ascii="Book Antiqua" w:hAnsi="Book Antiqua"/>
          <w:sz w:val="24"/>
          <w:szCs w:val="24"/>
          <w:lang w:val="en-US"/>
        </w:rPr>
        <w:t xml:space="preserve">ALT </w:t>
      </w:r>
      <w:r w:rsidR="003A3AD3" w:rsidRPr="00C91B54">
        <w:rPr>
          <w:rFonts w:ascii="Book Antiqua" w:hAnsi="Book Antiqua"/>
          <w:sz w:val="24"/>
          <w:szCs w:val="24"/>
          <w:lang w:val="en-US"/>
        </w:rPr>
        <w:t>level at 6 and 12 mo</w:t>
      </w:r>
      <w:r w:rsidR="00097EB0">
        <w:rPr>
          <w:rFonts w:ascii="Book Antiqua" w:hAnsi="Book Antiqua" w:hint="eastAsia"/>
          <w:sz w:val="24"/>
          <w:szCs w:val="24"/>
          <w:lang w:val="en-US" w:eastAsia="zh-CN"/>
        </w:rPr>
        <w:t xml:space="preserve"> </w:t>
      </w:r>
      <w:r w:rsidR="0093631A" w:rsidRPr="00C91B54">
        <w:rPr>
          <w:rFonts w:ascii="Book Antiqua" w:hAnsi="Book Antiqua"/>
          <w:sz w:val="24"/>
          <w:szCs w:val="24"/>
          <w:lang w:val="en-US"/>
        </w:rPr>
        <w:t xml:space="preserve">of follow-up </w:t>
      </w:r>
      <w:r w:rsidR="00F67E0E" w:rsidRPr="00C91B54">
        <w:rPr>
          <w:rFonts w:ascii="Book Antiqua" w:hAnsi="Book Antiqua"/>
          <w:sz w:val="24"/>
          <w:szCs w:val="24"/>
          <w:lang w:val="en-US"/>
        </w:rPr>
        <w:t xml:space="preserve">was achieved after </w:t>
      </w:r>
      <w:r w:rsidR="003A3AD3" w:rsidRPr="00C91B54">
        <w:rPr>
          <w:rFonts w:ascii="Book Antiqua" w:hAnsi="Book Antiqua"/>
          <w:sz w:val="24"/>
          <w:szCs w:val="24"/>
          <w:lang w:val="en-US"/>
        </w:rPr>
        <w:t>MD</w:t>
      </w:r>
      <w:r w:rsidR="00F67E0E" w:rsidRPr="00C91B54">
        <w:rPr>
          <w:rFonts w:ascii="Book Antiqua" w:hAnsi="Book Antiqua"/>
          <w:sz w:val="24"/>
          <w:szCs w:val="24"/>
          <w:lang w:val="en-US"/>
        </w:rPr>
        <w:t xml:space="preserve"> intervention</w:t>
      </w:r>
      <w:r w:rsidR="003A3AD3" w:rsidRPr="00C91B54">
        <w:rPr>
          <w:rFonts w:ascii="Book Antiqua" w:hAnsi="Book Antiqua"/>
          <w:sz w:val="24"/>
          <w:szCs w:val="24"/>
          <w:lang w:val="en-US"/>
        </w:rPr>
        <w:t>,</w:t>
      </w:r>
      <w:r w:rsidR="0093631A" w:rsidRPr="00C91B54">
        <w:rPr>
          <w:rFonts w:ascii="Book Antiqua" w:hAnsi="Book Antiqua"/>
          <w:sz w:val="24"/>
          <w:szCs w:val="24"/>
          <w:lang w:val="en-US"/>
        </w:rPr>
        <w:t xml:space="preserve"> </w:t>
      </w:r>
      <w:r w:rsidR="003A3AD3" w:rsidRPr="00C91B54">
        <w:rPr>
          <w:rFonts w:ascii="Book Antiqua" w:hAnsi="Book Antiqua"/>
          <w:sz w:val="24"/>
          <w:szCs w:val="24"/>
          <w:lang w:val="en-US"/>
        </w:rPr>
        <w:t>independently of weight loss,</w:t>
      </w:r>
      <w:r w:rsidR="0093631A" w:rsidRPr="00C91B54">
        <w:rPr>
          <w:rFonts w:ascii="Book Antiqua" w:hAnsi="Book Antiqua"/>
          <w:sz w:val="24"/>
          <w:szCs w:val="24"/>
          <w:lang w:val="en-US"/>
        </w:rPr>
        <w:t xml:space="preserve"> </w:t>
      </w:r>
      <w:r w:rsidR="003A3AD3" w:rsidRPr="00C91B54">
        <w:rPr>
          <w:rFonts w:ascii="Book Antiqua" w:hAnsi="Book Antiqua"/>
          <w:sz w:val="24"/>
          <w:szCs w:val="24"/>
          <w:lang w:val="en-US"/>
        </w:rPr>
        <w:t>HOMA-IR</w:t>
      </w:r>
      <w:r w:rsidR="0093631A" w:rsidRPr="00C91B54">
        <w:rPr>
          <w:rFonts w:ascii="Book Antiqua" w:hAnsi="Book Antiqua"/>
          <w:sz w:val="24"/>
          <w:szCs w:val="24"/>
          <w:lang w:val="en-US"/>
        </w:rPr>
        <w:t xml:space="preserve"> or triacylglycerol values</w:t>
      </w:r>
      <w:r w:rsidR="002D0786" w:rsidRPr="00C91B54">
        <w:rPr>
          <w:rFonts w:ascii="Book Antiqua" w:hAnsi="Book Antiqua"/>
          <w:sz w:val="24"/>
          <w:szCs w:val="24"/>
          <w:vertAlign w:val="superscript"/>
          <w:lang w:val="en-US"/>
        </w:rPr>
        <w:t>[</w:t>
      </w:r>
      <w:r w:rsidR="00186D37" w:rsidRPr="00C91B54">
        <w:rPr>
          <w:rFonts w:ascii="Book Antiqua" w:hAnsi="Book Antiqua"/>
          <w:sz w:val="24"/>
          <w:szCs w:val="24"/>
          <w:vertAlign w:val="superscript"/>
          <w:lang w:val="en-US"/>
        </w:rPr>
        <w:t>41</w:t>
      </w:r>
      <w:r w:rsidR="002D0786" w:rsidRPr="00C91B54">
        <w:rPr>
          <w:rFonts w:ascii="Book Antiqua" w:hAnsi="Book Antiqua"/>
          <w:sz w:val="24"/>
          <w:szCs w:val="24"/>
          <w:vertAlign w:val="superscript"/>
          <w:lang w:val="en-US"/>
        </w:rPr>
        <w:t>]</w:t>
      </w:r>
      <w:r w:rsidR="006B416E" w:rsidRPr="00C91B54">
        <w:rPr>
          <w:rFonts w:ascii="Book Antiqua" w:hAnsi="Book Antiqua"/>
          <w:sz w:val="24"/>
          <w:szCs w:val="24"/>
          <w:lang w:val="en-US"/>
        </w:rPr>
        <w:t>.</w:t>
      </w:r>
      <w:r w:rsidR="00761042" w:rsidRPr="00C91B54">
        <w:rPr>
          <w:rFonts w:ascii="Book Antiqua" w:hAnsi="Book Antiqua"/>
          <w:sz w:val="24"/>
          <w:szCs w:val="24"/>
          <w:lang w:val="en-US"/>
        </w:rPr>
        <w:t xml:space="preserve"> </w:t>
      </w:r>
      <w:r w:rsidR="005F3119" w:rsidRPr="00C91B54">
        <w:rPr>
          <w:rFonts w:ascii="Book Antiqua" w:hAnsi="Book Antiqua"/>
          <w:sz w:val="24"/>
          <w:szCs w:val="24"/>
          <w:lang w:val="en-US"/>
        </w:rPr>
        <w:t>In</w:t>
      </w:r>
      <w:r w:rsidR="00A17368" w:rsidRPr="00C91B54">
        <w:rPr>
          <w:rFonts w:ascii="Book Antiqua" w:hAnsi="Book Antiqua"/>
          <w:sz w:val="24"/>
          <w:szCs w:val="24"/>
          <w:lang w:val="en-US"/>
        </w:rPr>
        <w:t xml:space="preserve"> a </w:t>
      </w:r>
      <w:r w:rsidR="005F3119" w:rsidRPr="00C91B54">
        <w:rPr>
          <w:rFonts w:ascii="Book Antiqua" w:hAnsi="Book Antiqua"/>
          <w:sz w:val="24"/>
          <w:szCs w:val="24"/>
          <w:lang w:val="en-US"/>
        </w:rPr>
        <w:t xml:space="preserve">very </w:t>
      </w:r>
      <w:r w:rsidR="0017178E" w:rsidRPr="00C91B54">
        <w:rPr>
          <w:rFonts w:ascii="Book Antiqua" w:hAnsi="Book Antiqua"/>
          <w:sz w:val="24"/>
          <w:szCs w:val="24"/>
          <w:lang w:val="en-US"/>
        </w:rPr>
        <w:t>small</w:t>
      </w:r>
      <w:r w:rsidR="007F71B2" w:rsidRPr="00C91B54">
        <w:rPr>
          <w:rFonts w:ascii="Book Antiqua" w:hAnsi="Book Antiqua"/>
          <w:sz w:val="24"/>
          <w:szCs w:val="24"/>
          <w:lang w:val="en-US"/>
        </w:rPr>
        <w:t>,</w:t>
      </w:r>
      <w:r w:rsidR="0017178E" w:rsidRPr="00C91B54">
        <w:rPr>
          <w:rFonts w:ascii="Book Antiqua" w:hAnsi="Book Antiqua"/>
          <w:sz w:val="24"/>
          <w:szCs w:val="24"/>
          <w:lang w:val="en-US"/>
        </w:rPr>
        <w:t xml:space="preserve"> </w:t>
      </w:r>
      <w:r w:rsidR="005B12C6" w:rsidRPr="00C91B54">
        <w:rPr>
          <w:rFonts w:ascii="Book Antiqua" w:hAnsi="Book Antiqua"/>
          <w:sz w:val="24"/>
          <w:szCs w:val="24"/>
          <w:lang w:val="en-US"/>
        </w:rPr>
        <w:t>randomiz</w:t>
      </w:r>
      <w:r w:rsidR="00A17368" w:rsidRPr="00C91B54">
        <w:rPr>
          <w:rFonts w:ascii="Book Antiqua" w:hAnsi="Book Antiqua"/>
          <w:sz w:val="24"/>
          <w:szCs w:val="24"/>
          <w:lang w:val="en-US"/>
        </w:rPr>
        <w:t>ed,</w:t>
      </w:r>
      <w:r w:rsidR="004C030E" w:rsidRPr="00C91B54">
        <w:rPr>
          <w:rFonts w:ascii="Book Antiqua" w:hAnsi="Book Antiqua"/>
          <w:sz w:val="24"/>
          <w:szCs w:val="24"/>
          <w:lang w:val="en-US"/>
        </w:rPr>
        <w:t xml:space="preserve"> cross-over intervention</w:t>
      </w:r>
      <w:r w:rsidR="009A4A9B" w:rsidRPr="00C91B54">
        <w:rPr>
          <w:rFonts w:ascii="Book Antiqua" w:hAnsi="Book Antiqua"/>
          <w:sz w:val="24"/>
          <w:szCs w:val="24"/>
          <w:lang w:val="en-US"/>
        </w:rPr>
        <w:t xml:space="preserve"> </w:t>
      </w:r>
      <w:r w:rsidR="007469CE" w:rsidRPr="00C91B54">
        <w:rPr>
          <w:rFonts w:ascii="Book Antiqua" w:hAnsi="Book Antiqua"/>
          <w:sz w:val="24"/>
          <w:szCs w:val="24"/>
          <w:lang w:val="en-US"/>
        </w:rPr>
        <w:t>trial</w:t>
      </w:r>
      <w:r w:rsidR="005F3119" w:rsidRPr="00C91B54">
        <w:rPr>
          <w:rFonts w:ascii="Book Antiqua" w:hAnsi="Book Antiqua"/>
          <w:sz w:val="24"/>
          <w:szCs w:val="24"/>
          <w:lang w:val="en-US"/>
        </w:rPr>
        <w:t xml:space="preserve"> involving 12 non-diabetic patients with biopsy-</w:t>
      </w:r>
      <w:r w:rsidR="0093631A" w:rsidRPr="00C91B54">
        <w:rPr>
          <w:rFonts w:ascii="Book Antiqua" w:hAnsi="Book Antiqua"/>
          <w:sz w:val="24"/>
          <w:szCs w:val="24"/>
          <w:lang w:val="en-US"/>
        </w:rPr>
        <w:t>diagnosed</w:t>
      </w:r>
      <w:r w:rsidR="005F3119" w:rsidRPr="00C91B54">
        <w:rPr>
          <w:rFonts w:ascii="Book Antiqua" w:hAnsi="Book Antiqua"/>
          <w:sz w:val="24"/>
          <w:szCs w:val="24"/>
          <w:lang w:val="en-US"/>
        </w:rPr>
        <w:t xml:space="preserve"> NAFLD</w:t>
      </w:r>
      <w:r w:rsidR="004C030E" w:rsidRPr="00C91B54">
        <w:rPr>
          <w:rFonts w:ascii="Book Antiqua" w:hAnsi="Book Antiqua"/>
          <w:sz w:val="24"/>
          <w:szCs w:val="24"/>
          <w:lang w:val="en-US"/>
        </w:rPr>
        <w:t>,</w:t>
      </w:r>
      <w:r w:rsidR="00E34F9A" w:rsidRPr="00C91B54">
        <w:rPr>
          <w:rFonts w:ascii="Book Antiqua" w:hAnsi="Book Antiqua"/>
          <w:sz w:val="24"/>
          <w:szCs w:val="24"/>
          <w:lang w:val="en-US"/>
        </w:rPr>
        <w:t xml:space="preserve"> Rayan </w:t>
      </w:r>
      <w:r w:rsidR="00E34F9A" w:rsidRPr="009362C1">
        <w:rPr>
          <w:rFonts w:ascii="Book Antiqua" w:hAnsi="Book Antiqua"/>
          <w:i/>
          <w:sz w:val="24"/>
          <w:szCs w:val="24"/>
          <w:lang w:val="en-US"/>
        </w:rPr>
        <w:t>et al</w:t>
      </w:r>
      <w:r w:rsidR="009362C1" w:rsidRPr="00C91B54">
        <w:rPr>
          <w:rFonts w:ascii="Book Antiqua" w:hAnsi="Book Antiqua"/>
          <w:sz w:val="24"/>
          <w:szCs w:val="24"/>
          <w:vertAlign w:val="superscript"/>
          <w:lang w:val="en-US"/>
        </w:rPr>
        <w:t>[42]</w:t>
      </w:r>
      <w:r w:rsidR="009362C1">
        <w:rPr>
          <w:rFonts w:ascii="Book Antiqua" w:hAnsi="Book Antiqua" w:hint="eastAsia"/>
          <w:sz w:val="24"/>
          <w:szCs w:val="24"/>
          <w:lang w:val="en-US" w:eastAsia="zh-CN"/>
        </w:rPr>
        <w:t xml:space="preserve"> </w:t>
      </w:r>
      <w:r w:rsidR="00CA3D36" w:rsidRPr="00C91B54">
        <w:rPr>
          <w:rFonts w:ascii="Book Antiqua" w:hAnsi="Book Antiqua"/>
          <w:sz w:val="24"/>
          <w:szCs w:val="24"/>
          <w:lang w:val="en-US"/>
        </w:rPr>
        <w:t xml:space="preserve">compared </w:t>
      </w:r>
      <w:r w:rsidR="00FD7B0D" w:rsidRPr="00C91B54">
        <w:rPr>
          <w:rFonts w:ascii="Book Antiqua" w:hAnsi="Book Antiqua"/>
          <w:sz w:val="24"/>
          <w:szCs w:val="24"/>
          <w:lang w:val="en-US"/>
        </w:rPr>
        <w:t xml:space="preserve">MD to an </w:t>
      </w:r>
      <w:r w:rsidR="008A013B" w:rsidRPr="00C91B54">
        <w:rPr>
          <w:rFonts w:ascii="Book Antiqua" w:hAnsi="Book Antiqua"/>
          <w:sz w:val="24"/>
          <w:szCs w:val="24"/>
          <w:lang w:val="en-US"/>
        </w:rPr>
        <w:t xml:space="preserve">isoenergetic </w:t>
      </w:r>
      <w:r w:rsidR="007C0E26" w:rsidRPr="00C91B54">
        <w:rPr>
          <w:rFonts w:ascii="Book Antiqua" w:hAnsi="Book Antiqua"/>
          <w:sz w:val="24"/>
          <w:szCs w:val="24"/>
          <w:lang w:val="en-US"/>
        </w:rPr>
        <w:t xml:space="preserve">standard </w:t>
      </w:r>
      <w:r w:rsidR="00A17368" w:rsidRPr="00C91B54">
        <w:rPr>
          <w:rFonts w:ascii="Book Antiqua" w:hAnsi="Book Antiqua"/>
          <w:sz w:val="24"/>
          <w:szCs w:val="24"/>
          <w:lang w:val="en-US"/>
        </w:rPr>
        <w:t>low fat-high carbohydrate diet</w:t>
      </w:r>
      <w:r w:rsidR="005F3119" w:rsidRPr="00C91B54">
        <w:rPr>
          <w:rFonts w:ascii="Book Antiqua" w:hAnsi="Book Antiqua"/>
          <w:sz w:val="24"/>
          <w:szCs w:val="24"/>
          <w:lang w:val="en-US"/>
        </w:rPr>
        <w:t>.</w:t>
      </w:r>
      <w:r w:rsidR="00C26454" w:rsidRPr="00C91B54">
        <w:rPr>
          <w:rFonts w:ascii="Book Antiqua" w:hAnsi="Book Antiqua"/>
          <w:sz w:val="24"/>
          <w:szCs w:val="24"/>
          <w:lang w:val="en-US"/>
        </w:rPr>
        <w:t xml:space="preserve"> </w:t>
      </w:r>
      <w:r w:rsidR="009E432D" w:rsidRPr="00C91B54">
        <w:rPr>
          <w:rFonts w:ascii="Book Antiqua" w:hAnsi="Book Antiqua"/>
          <w:sz w:val="24"/>
          <w:szCs w:val="24"/>
          <w:lang w:val="en-US"/>
        </w:rPr>
        <w:t>A</w:t>
      </w:r>
      <w:r w:rsidR="00A11E4C" w:rsidRPr="00C91B54">
        <w:rPr>
          <w:rFonts w:ascii="Book Antiqua" w:hAnsi="Book Antiqua"/>
          <w:sz w:val="24"/>
          <w:szCs w:val="24"/>
          <w:lang w:val="en-US"/>
        </w:rPr>
        <w:t xml:space="preserve">fter </w:t>
      </w:r>
      <w:r w:rsidR="00ED59B6" w:rsidRPr="00C91B54">
        <w:rPr>
          <w:rFonts w:ascii="Book Antiqua" w:hAnsi="Book Antiqua"/>
          <w:sz w:val="24"/>
          <w:szCs w:val="24"/>
          <w:lang w:val="en-US"/>
        </w:rPr>
        <w:t>6 weeks</w:t>
      </w:r>
      <w:r w:rsidR="007F71B2" w:rsidRPr="00C91B54">
        <w:rPr>
          <w:rFonts w:ascii="Book Antiqua" w:hAnsi="Book Antiqua"/>
          <w:sz w:val="24"/>
          <w:szCs w:val="24"/>
          <w:lang w:val="en-US"/>
        </w:rPr>
        <w:t xml:space="preserve"> of treatment</w:t>
      </w:r>
      <w:r w:rsidR="00A11E4C" w:rsidRPr="00C91B54">
        <w:rPr>
          <w:rFonts w:ascii="Book Antiqua" w:hAnsi="Book Antiqua"/>
          <w:sz w:val="24"/>
          <w:szCs w:val="24"/>
          <w:lang w:val="en-US"/>
        </w:rPr>
        <w:t xml:space="preserve">, </w:t>
      </w:r>
      <w:r w:rsidR="000528C8" w:rsidRPr="00C91B54">
        <w:rPr>
          <w:rFonts w:ascii="Book Antiqua" w:hAnsi="Book Antiqua"/>
          <w:sz w:val="24"/>
          <w:szCs w:val="24"/>
          <w:lang w:val="en-US"/>
        </w:rPr>
        <w:t xml:space="preserve">patients </w:t>
      </w:r>
      <w:r w:rsidR="007F71B2" w:rsidRPr="00C91B54">
        <w:rPr>
          <w:rFonts w:ascii="Book Antiqua" w:hAnsi="Book Antiqua"/>
          <w:sz w:val="24"/>
          <w:szCs w:val="24"/>
          <w:lang w:val="en-US"/>
        </w:rPr>
        <w:t xml:space="preserve">experienced </w:t>
      </w:r>
      <w:r w:rsidR="00EF1517" w:rsidRPr="00C91B54">
        <w:rPr>
          <w:rFonts w:ascii="Book Antiqua" w:hAnsi="Book Antiqua"/>
          <w:sz w:val="24"/>
          <w:szCs w:val="24"/>
          <w:lang w:val="en-US"/>
        </w:rPr>
        <w:t xml:space="preserve">after MD intervention </w:t>
      </w:r>
      <w:r w:rsidR="007F71B2" w:rsidRPr="00C91B54">
        <w:rPr>
          <w:rFonts w:ascii="Book Antiqua" w:hAnsi="Book Antiqua"/>
          <w:sz w:val="24"/>
          <w:szCs w:val="24"/>
          <w:lang w:val="en-US"/>
        </w:rPr>
        <w:t xml:space="preserve">a 38% </w:t>
      </w:r>
      <w:r w:rsidR="00A56663" w:rsidRPr="00C91B54">
        <w:rPr>
          <w:rFonts w:ascii="Book Antiqua" w:hAnsi="Book Antiqua"/>
          <w:sz w:val="24"/>
          <w:szCs w:val="24"/>
          <w:lang w:val="en-US"/>
        </w:rPr>
        <w:t xml:space="preserve">reduction in </w:t>
      </w:r>
      <w:r w:rsidR="00A11E4C" w:rsidRPr="00C91B54">
        <w:rPr>
          <w:rFonts w:ascii="Book Antiqua" w:hAnsi="Book Antiqua"/>
          <w:sz w:val="24"/>
          <w:szCs w:val="24"/>
          <w:lang w:val="en-US"/>
        </w:rPr>
        <w:t>liver steatosis</w:t>
      </w:r>
      <w:r w:rsidR="009E432D" w:rsidRPr="00C91B54">
        <w:rPr>
          <w:rFonts w:ascii="Book Antiqua" w:hAnsi="Book Antiqua"/>
          <w:sz w:val="24"/>
          <w:szCs w:val="24"/>
          <w:lang w:val="en-US"/>
        </w:rPr>
        <w:t xml:space="preserve"> (</w:t>
      </w:r>
      <w:r w:rsidR="003A5664" w:rsidRPr="00C91B54">
        <w:rPr>
          <w:rFonts w:ascii="Book Antiqua" w:hAnsi="Book Antiqua"/>
          <w:sz w:val="24"/>
          <w:szCs w:val="24"/>
          <w:lang w:val="en-US"/>
        </w:rPr>
        <w:t xml:space="preserve">as </w:t>
      </w:r>
      <w:r w:rsidR="009E432D" w:rsidRPr="00C91B54">
        <w:rPr>
          <w:rFonts w:ascii="Book Antiqua" w:hAnsi="Book Antiqua"/>
          <w:sz w:val="24"/>
          <w:szCs w:val="24"/>
          <w:lang w:val="en-US"/>
        </w:rPr>
        <w:t xml:space="preserve">assessed by </w:t>
      </w:r>
      <w:r w:rsidR="009E432D" w:rsidRPr="00C91B54">
        <w:rPr>
          <w:rFonts w:ascii="Book Antiqua" w:hAnsi="Book Antiqua"/>
          <w:sz w:val="24"/>
          <w:szCs w:val="24"/>
          <w:vertAlign w:val="superscript"/>
          <w:lang w:val="en-US"/>
        </w:rPr>
        <w:t>1</w:t>
      </w:r>
      <w:r w:rsidR="009E432D" w:rsidRPr="00C91B54">
        <w:rPr>
          <w:rFonts w:ascii="Book Antiqua" w:hAnsi="Book Antiqua"/>
          <w:sz w:val="24"/>
          <w:szCs w:val="24"/>
          <w:lang w:val="en-US"/>
        </w:rPr>
        <w:t>H-MRS)</w:t>
      </w:r>
      <w:r w:rsidR="00A11E4C" w:rsidRPr="00C91B54">
        <w:rPr>
          <w:rFonts w:ascii="Book Antiqua" w:hAnsi="Book Antiqua"/>
          <w:sz w:val="24"/>
          <w:szCs w:val="24"/>
          <w:lang w:val="en-US"/>
        </w:rPr>
        <w:t xml:space="preserve"> and </w:t>
      </w:r>
      <w:r w:rsidR="00A56663" w:rsidRPr="00C91B54">
        <w:rPr>
          <w:rFonts w:ascii="Book Antiqua" w:hAnsi="Book Antiqua"/>
          <w:sz w:val="24"/>
          <w:szCs w:val="24"/>
          <w:lang w:val="en-US"/>
        </w:rPr>
        <w:t>improve</w:t>
      </w:r>
      <w:r w:rsidR="009E432D" w:rsidRPr="00C91B54">
        <w:rPr>
          <w:rFonts w:ascii="Book Antiqua" w:hAnsi="Book Antiqua"/>
          <w:sz w:val="24"/>
          <w:szCs w:val="24"/>
          <w:lang w:val="en-US"/>
        </w:rPr>
        <w:t>ment of</w:t>
      </w:r>
      <w:r w:rsidR="00A56663" w:rsidRPr="00C91B54">
        <w:rPr>
          <w:rFonts w:ascii="Book Antiqua" w:hAnsi="Book Antiqua"/>
          <w:sz w:val="24"/>
          <w:szCs w:val="24"/>
          <w:lang w:val="en-US"/>
        </w:rPr>
        <w:t xml:space="preserve"> </w:t>
      </w:r>
      <w:r w:rsidR="00A17368" w:rsidRPr="00C91B54">
        <w:rPr>
          <w:rFonts w:ascii="Book Antiqua" w:hAnsi="Book Antiqua"/>
          <w:sz w:val="24"/>
          <w:szCs w:val="24"/>
          <w:lang w:val="en-US"/>
        </w:rPr>
        <w:t>insulin sensitivity</w:t>
      </w:r>
      <w:r w:rsidR="00A56663" w:rsidRPr="00C91B54">
        <w:rPr>
          <w:rFonts w:ascii="Book Antiqua" w:hAnsi="Book Antiqua"/>
          <w:sz w:val="24"/>
          <w:szCs w:val="24"/>
          <w:lang w:val="en-US"/>
        </w:rPr>
        <w:t xml:space="preserve"> compare</w:t>
      </w:r>
      <w:r w:rsidR="007F71B2" w:rsidRPr="00C91B54">
        <w:rPr>
          <w:rFonts w:ascii="Book Antiqua" w:hAnsi="Book Antiqua"/>
          <w:sz w:val="24"/>
          <w:szCs w:val="24"/>
          <w:lang w:val="en-US"/>
        </w:rPr>
        <w:t xml:space="preserve">d to </w:t>
      </w:r>
      <w:r w:rsidR="00354400" w:rsidRPr="00C91B54">
        <w:rPr>
          <w:rFonts w:ascii="Book Antiqua" w:hAnsi="Book Antiqua"/>
          <w:sz w:val="24"/>
          <w:szCs w:val="24"/>
          <w:lang w:val="en-US"/>
        </w:rPr>
        <w:t>patients on</w:t>
      </w:r>
      <w:r w:rsidR="00F67E0E" w:rsidRPr="00C91B54">
        <w:rPr>
          <w:rFonts w:ascii="Book Antiqua" w:hAnsi="Book Antiqua"/>
          <w:sz w:val="24"/>
          <w:szCs w:val="24"/>
          <w:lang w:val="en-US"/>
        </w:rPr>
        <w:t xml:space="preserve"> low-fat, high</w:t>
      </w:r>
      <w:r w:rsidR="007F71B2" w:rsidRPr="00C91B54">
        <w:rPr>
          <w:rFonts w:ascii="Book Antiqua" w:hAnsi="Book Antiqua"/>
          <w:sz w:val="24"/>
          <w:szCs w:val="24"/>
          <w:lang w:val="en-US"/>
        </w:rPr>
        <w:t>-</w:t>
      </w:r>
      <w:r w:rsidR="00A56663" w:rsidRPr="00C91B54">
        <w:rPr>
          <w:rFonts w:ascii="Book Antiqua" w:hAnsi="Book Antiqua"/>
          <w:sz w:val="24"/>
          <w:szCs w:val="24"/>
          <w:lang w:val="en-US"/>
        </w:rPr>
        <w:t>carbohydrate diet</w:t>
      </w:r>
      <w:r w:rsidR="00ED59B6" w:rsidRPr="00C91B54">
        <w:rPr>
          <w:rFonts w:ascii="Book Antiqua" w:hAnsi="Book Antiqua"/>
          <w:sz w:val="24"/>
          <w:szCs w:val="24"/>
          <w:lang w:val="en-US"/>
        </w:rPr>
        <w:t>, i</w:t>
      </w:r>
      <w:r w:rsidR="00282766" w:rsidRPr="00C91B54">
        <w:rPr>
          <w:rFonts w:ascii="Book Antiqua" w:hAnsi="Book Antiqua"/>
          <w:sz w:val="24"/>
          <w:szCs w:val="24"/>
          <w:lang w:val="en-US"/>
        </w:rPr>
        <w:t>nde</w:t>
      </w:r>
      <w:r w:rsidR="00030413" w:rsidRPr="00C91B54">
        <w:rPr>
          <w:rFonts w:ascii="Book Antiqua" w:hAnsi="Book Antiqua"/>
          <w:sz w:val="24"/>
          <w:szCs w:val="24"/>
          <w:lang w:val="en-US"/>
        </w:rPr>
        <w:t>pendently of</w:t>
      </w:r>
      <w:r w:rsidR="00ED59B6" w:rsidRPr="00C91B54">
        <w:rPr>
          <w:rFonts w:ascii="Book Antiqua" w:hAnsi="Book Antiqua"/>
          <w:sz w:val="24"/>
          <w:szCs w:val="24"/>
          <w:lang w:val="en-US"/>
        </w:rPr>
        <w:t xml:space="preserve"> weight loss</w:t>
      </w:r>
      <w:r w:rsidR="00666A9F" w:rsidRPr="00C91B54">
        <w:rPr>
          <w:rFonts w:ascii="Book Antiqua" w:hAnsi="Book Antiqua"/>
          <w:sz w:val="24"/>
          <w:szCs w:val="24"/>
          <w:lang w:val="en-US"/>
        </w:rPr>
        <w:t xml:space="preserve"> </w:t>
      </w:r>
      <w:r w:rsidR="009E432D" w:rsidRPr="00C91B54">
        <w:rPr>
          <w:rFonts w:ascii="Book Antiqua" w:hAnsi="Book Antiqua"/>
          <w:sz w:val="24"/>
          <w:szCs w:val="24"/>
          <w:lang w:val="en-US"/>
        </w:rPr>
        <w:t>or waist circumference changes</w:t>
      </w:r>
      <w:r w:rsidR="00666A9F" w:rsidRPr="00C91B54">
        <w:rPr>
          <w:rFonts w:ascii="Book Antiqua" w:hAnsi="Book Antiqua"/>
          <w:sz w:val="24"/>
          <w:szCs w:val="24"/>
          <w:vertAlign w:val="superscript"/>
          <w:lang w:val="en-US"/>
        </w:rPr>
        <w:t>[</w:t>
      </w:r>
      <w:r w:rsidR="00186D37" w:rsidRPr="00C91B54">
        <w:rPr>
          <w:rFonts w:ascii="Book Antiqua" w:hAnsi="Book Antiqua"/>
          <w:sz w:val="24"/>
          <w:szCs w:val="24"/>
          <w:vertAlign w:val="superscript"/>
          <w:lang w:val="en-US"/>
        </w:rPr>
        <w:t>42</w:t>
      </w:r>
      <w:r w:rsidR="00666A9F" w:rsidRPr="00C91B54">
        <w:rPr>
          <w:rFonts w:ascii="Book Antiqua" w:hAnsi="Book Antiqua"/>
          <w:sz w:val="24"/>
          <w:szCs w:val="24"/>
          <w:vertAlign w:val="superscript"/>
          <w:lang w:val="en-US"/>
        </w:rPr>
        <w:t>]</w:t>
      </w:r>
      <w:r w:rsidR="00564D85" w:rsidRPr="00C91B54">
        <w:rPr>
          <w:rFonts w:ascii="Book Antiqua" w:hAnsi="Book Antiqua"/>
          <w:sz w:val="24"/>
          <w:szCs w:val="24"/>
          <w:lang w:val="en-US"/>
        </w:rPr>
        <w:t>.</w:t>
      </w:r>
      <w:r w:rsidR="00F5678E" w:rsidRPr="00C91B54">
        <w:rPr>
          <w:rFonts w:ascii="Book Antiqua" w:hAnsi="Book Antiqua"/>
          <w:sz w:val="24"/>
          <w:szCs w:val="24"/>
          <w:lang w:val="en-US"/>
        </w:rPr>
        <w:t xml:space="preserve"> </w:t>
      </w:r>
      <w:r w:rsidR="0093631A" w:rsidRPr="00C91B54">
        <w:rPr>
          <w:rFonts w:ascii="Book Antiqua" w:hAnsi="Book Antiqua"/>
          <w:sz w:val="24"/>
          <w:szCs w:val="24"/>
          <w:lang w:val="en-US"/>
        </w:rPr>
        <w:t xml:space="preserve">In a randomized,controlled study involving adult subjects wth type 2 diabetes, </w:t>
      </w:r>
      <w:r w:rsidR="00F5678E" w:rsidRPr="00C91B54">
        <w:rPr>
          <w:rFonts w:ascii="Book Antiqua" w:hAnsi="Book Antiqua"/>
          <w:sz w:val="24"/>
          <w:szCs w:val="24"/>
          <w:lang w:val="en-US"/>
        </w:rPr>
        <w:t xml:space="preserve">Bozzetto et al. </w:t>
      </w:r>
      <w:r w:rsidR="0074060C" w:rsidRPr="00C91B54">
        <w:rPr>
          <w:rFonts w:ascii="Book Antiqua" w:hAnsi="Book Antiqua"/>
          <w:sz w:val="24"/>
          <w:szCs w:val="24"/>
          <w:lang w:val="en-US"/>
        </w:rPr>
        <w:t>evalua</w:t>
      </w:r>
      <w:r w:rsidR="00926D33" w:rsidRPr="00C91B54">
        <w:rPr>
          <w:rFonts w:ascii="Book Antiqua" w:hAnsi="Book Antiqua"/>
          <w:sz w:val="24"/>
          <w:szCs w:val="24"/>
          <w:lang w:val="en-US"/>
        </w:rPr>
        <w:t xml:space="preserve">ted the effects of </w:t>
      </w:r>
      <w:r w:rsidR="00FD7B0D" w:rsidRPr="00C91B54">
        <w:rPr>
          <w:rFonts w:ascii="Book Antiqua" w:hAnsi="Book Antiqua"/>
          <w:sz w:val="24"/>
          <w:szCs w:val="24"/>
          <w:lang w:val="en-US"/>
        </w:rPr>
        <w:t>an isoenergetic</w:t>
      </w:r>
      <w:r w:rsidR="0093631A" w:rsidRPr="00C91B54">
        <w:rPr>
          <w:rFonts w:ascii="Book Antiqua" w:hAnsi="Book Antiqua"/>
          <w:sz w:val="24"/>
          <w:szCs w:val="24"/>
          <w:lang w:val="en-US"/>
        </w:rPr>
        <w:t xml:space="preserve"> MUFA diet versus a diet higher in carbohydrate and fiber. They found that the hepatic fat content</w:t>
      </w:r>
      <w:r w:rsidR="00FD7B0D" w:rsidRPr="00C91B54">
        <w:rPr>
          <w:rFonts w:ascii="Book Antiqua" w:hAnsi="Book Antiqua"/>
          <w:sz w:val="24"/>
          <w:szCs w:val="24"/>
          <w:lang w:val="en-US"/>
        </w:rPr>
        <w:t xml:space="preserve"> </w:t>
      </w:r>
      <w:r w:rsidR="0093631A" w:rsidRPr="00C91B54">
        <w:rPr>
          <w:rFonts w:ascii="Book Antiqua" w:hAnsi="Book Antiqua"/>
          <w:sz w:val="24"/>
          <w:szCs w:val="24"/>
          <w:lang w:val="en-US"/>
        </w:rPr>
        <w:t>(</w:t>
      </w:r>
      <w:r w:rsidR="002344EB" w:rsidRPr="00C91B54">
        <w:rPr>
          <w:rFonts w:ascii="Book Antiqua" w:hAnsi="Book Antiqua"/>
          <w:sz w:val="24"/>
          <w:szCs w:val="24"/>
          <w:lang w:val="en-US"/>
        </w:rPr>
        <w:t>as</w:t>
      </w:r>
      <w:r w:rsidR="0074060C" w:rsidRPr="00C91B54">
        <w:rPr>
          <w:rFonts w:ascii="Book Antiqua" w:hAnsi="Book Antiqua"/>
          <w:sz w:val="24"/>
          <w:szCs w:val="24"/>
          <w:lang w:val="en-US"/>
        </w:rPr>
        <w:t xml:space="preserve"> measured by </w:t>
      </w:r>
      <w:r w:rsidR="0074060C" w:rsidRPr="00C91B54">
        <w:rPr>
          <w:rFonts w:ascii="Book Antiqua" w:hAnsi="Book Antiqua"/>
          <w:sz w:val="24"/>
          <w:szCs w:val="24"/>
          <w:vertAlign w:val="superscript"/>
          <w:lang w:val="en-US"/>
        </w:rPr>
        <w:t>1</w:t>
      </w:r>
      <w:r w:rsidR="00847B11" w:rsidRPr="00C91B54">
        <w:rPr>
          <w:rFonts w:ascii="Book Antiqua" w:hAnsi="Book Antiqua"/>
          <w:sz w:val="24"/>
          <w:szCs w:val="24"/>
          <w:lang w:val="en-US"/>
        </w:rPr>
        <w:t>H-</w:t>
      </w:r>
      <w:r w:rsidR="0074060C" w:rsidRPr="00C91B54">
        <w:rPr>
          <w:rFonts w:ascii="Book Antiqua" w:hAnsi="Book Antiqua"/>
          <w:sz w:val="24"/>
          <w:szCs w:val="24"/>
          <w:lang w:val="en-US"/>
        </w:rPr>
        <w:t>MR</w:t>
      </w:r>
      <w:r w:rsidR="00847B11" w:rsidRPr="00C91B54">
        <w:rPr>
          <w:rFonts w:ascii="Book Antiqua" w:hAnsi="Book Antiqua"/>
          <w:sz w:val="24"/>
          <w:szCs w:val="24"/>
          <w:lang w:val="en-US"/>
        </w:rPr>
        <w:t>S</w:t>
      </w:r>
      <w:r w:rsidR="003F5E5B">
        <w:rPr>
          <w:rFonts w:ascii="Book Antiqua" w:hAnsi="Book Antiqua"/>
          <w:sz w:val="24"/>
          <w:szCs w:val="24"/>
          <w:lang w:val="en-US"/>
        </w:rPr>
        <w:t xml:space="preserve"> before and after 8 w</w:t>
      </w:r>
      <w:r w:rsidR="0074060C" w:rsidRPr="00C91B54">
        <w:rPr>
          <w:rFonts w:ascii="Book Antiqua" w:hAnsi="Book Antiqua"/>
          <w:sz w:val="24"/>
          <w:szCs w:val="24"/>
          <w:lang w:val="en-US"/>
        </w:rPr>
        <w:t>k</w:t>
      </w:r>
      <w:r w:rsidR="003F5E5B">
        <w:rPr>
          <w:rFonts w:ascii="Book Antiqua" w:hAnsi="Book Antiqua" w:hint="eastAsia"/>
          <w:sz w:val="24"/>
          <w:szCs w:val="24"/>
          <w:lang w:val="en-US" w:eastAsia="zh-CN"/>
        </w:rPr>
        <w:t xml:space="preserve"> </w:t>
      </w:r>
      <w:r w:rsidR="0074060C" w:rsidRPr="00C91B54">
        <w:rPr>
          <w:rFonts w:ascii="Book Antiqua" w:hAnsi="Book Antiqua"/>
          <w:sz w:val="24"/>
          <w:szCs w:val="24"/>
          <w:lang w:val="en-US"/>
        </w:rPr>
        <w:t>of interven</w:t>
      </w:r>
      <w:r w:rsidR="00F97A22" w:rsidRPr="00C91B54">
        <w:rPr>
          <w:rFonts w:ascii="Book Antiqua" w:hAnsi="Book Antiqua"/>
          <w:sz w:val="24"/>
          <w:szCs w:val="24"/>
          <w:lang w:val="en-US"/>
        </w:rPr>
        <w:t>t</w:t>
      </w:r>
      <w:r w:rsidR="0093631A" w:rsidRPr="00C91B54">
        <w:rPr>
          <w:rFonts w:ascii="Book Antiqua" w:hAnsi="Book Antiqua"/>
          <w:sz w:val="24"/>
          <w:szCs w:val="24"/>
          <w:lang w:val="en-US"/>
        </w:rPr>
        <w:t>ion)</w:t>
      </w:r>
      <w:r w:rsidR="0074060C" w:rsidRPr="00C91B54">
        <w:rPr>
          <w:rFonts w:ascii="Book Antiqua" w:hAnsi="Book Antiqua"/>
          <w:sz w:val="24"/>
          <w:szCs w:val="24"/>
          <w:lang w:val="en-US"/>
        </w:rPr>
        <w:t xml:space="preserve"> significantly decreased with MUFA diet</w:t>
      </w:r>
      <w:r w:rsidR="00D643D6" w:rsidRPr="00C91B54">
        <w:rPr>
          <w:rFonts w:ascii="Book Antiqua" w:hAnsi="Book Antiqua"/>
          <w:sz w:val="24"/>
          <w:szCs w:val="24"/>
          <w:lang w:val="en-US"/>
        </w:rPr>
        <w:t>,</w:t>
      </w:r>
      <w:r w:rsidR="0074060C" w:rsidRPr="00C91B54">
        <w:rPr>
          <w:rFonts w:ascii="Book Antiqua" w:hAnsi="Book Antiqua"/>
          <w:sz w:val="24"/>
          <w:szCs w:val="24"/>
          <w:lang w:val="en-US"/>
        </w:rPr>
        <w:t xml:space="preserve"> </w:t>
      </w:r>
      <w:r w:rsidR="0074060C" w:rsidRPr="00C91B54">
        <w:rPr>
          <w:rFonts w:ascii="Book Antiqua" w:hAnsi="Book Antiqua"/>
          <w:sz w:val="24"/>
          <w:szCs w:val="24"/>
          <w:lang w:val="en-US"/>
        </w:rPr>
        <w:lastRenderedPageBreak/>
        <w:t>independently of exercise</w:t>
      </w:r>
      <w:r w:rsidR="0074060C" w:rsidRPr="00C91B54">
        <w:rPr>
          <w:rFonts w:ascii="Book Antiqua" w:hAnsi="Book Antiqua"/>
          <w:sz w:val="24"/>
          <w:szCs w:val="24"/>
          <w:vertAlign w:val="superscript"/>
          <w:lang w:val="en-US"/>
        </w:rPr>
        <w:t>[</w:t>
      </w:r>
      <w:r w:rsidR="00186D37" w:rsidRPr="00C91B54">
        <w:rPr>
          <w:rFonts w:ascii="Book Antiqua" w:hAnsi="Book Antiqua"/>
          <w:sz w:val="24"/>
          <w:szCs w:val="24"/>
          <w:vertAlign w:val="superscript"/>
          <w:lang w:val="en-US"/>
        </w:rPr>
        <w:t>43</w:t>
      </w:r>
      <w:r w:rsidR="00EA1BA7" w:rsidRPr="00C91B54">
        <w:rPr>
          <w:rFonts w:ascii="Book Antiqua" w:hAnsi="Book Antiqua"/>
          <w:sz w:val="24"/>
          <w:szCs w:val="24"/>
          <w:vertAlign w:val="superscript"/>
          <w:lang w:val="en-US"/>
        </w:rPr>
        <w:t>]</w:t>
      </w:r>
      <w:r w:rsidR="00EA1BA7" w:rsidRPr="00C91B54">
        <w:rPr>
          <w:rFonts w:ascii="Book Antiqua" w:hAnsi="Book Antiqua"/>
          <w:sz w:val="24"/>
          <w:szCs w:val="24"/>
          <w:lang w:val="en-US"/>
        </w:rPr>
        <w:t>.</w:t>
      </w:r>
      <w:r w:rsidR="00ED59B6" w:rsidRPr="00C91B54">
        <w:rPr>
          <w:rFonts w:ascii="Book Antiqua" w:hAnsi="Book Antiqua"/>
          <w:sz w:val="24"/>
          <w:szCs w:val="24"/>
          <w:lang w:val="en-US"/>
        </w:rPr>
        <w:t xml:space="preserve"> </w:t>
      </w:r>
      <w:r w:rsidR="00B65B90" w:rsidRPr="00C91B54">
        <w:rPr>
          <w:rFonts w:ascii="Book Antiqua" w:hAnsi="Book Antiqua"/>
          <w:sz w:val="24"/>
          <w:szCs w:val="24"/>
          <w:lang w:val="en-US"/>
        </w:rPr>
        <w:t xml:space="preserve">Subsequently, </w:t>
      </w:r>
      <w:r w:rsidR="00036004" w:rsidRPr="00C91B54">
        <w:rPr>
          <w:rFonts w:ascii="Book Antiqua" w:hAnsi="Book Antiqua"/>
          <w:sz w:val="24"/>
          <w:szCs w:val="24"/>
          <w:lang w:val="en-US"/>
        </w:rPr>
        <w:t>in a single arm trial</w:t>
      </w:r>
      <w:r w:rsidR="00247796" w:rsidRPr="00C91B54">
        <w:rPr>
          <w:rFonts w:ascii="Book Antiqua" w:hAnsi="Book Antiqua"/>
          <w:sz w:val="24"/>
          <w:szCs w:val="24"/>
          <w:lang w:val="en-US"/>
        </w:rPr>
        <w:t xml:space="preserve"> in</w:t>
      </w:r>
      <w:r w:rsidR="00036004" w:rsidRPr="00C91B54">
        <w:rPr>
          <w:rFonts w:ascii="Book Antiqua" w:hAnsi="Book Antiqua"/>
          <w:sz w:val="24"/>
          <w:szCs w:val="24"/>
          <w:lang w:val="en-US"/>
        </w:rPr>
        <w:t>cluding</w:t>
      </w:r>
      <w:r w:rsidR="00247796" w:rsidRPr="00C91B54">
        <w:rPr>
          <w:rFonts w:ascii="Book Antiqua" w:hAnsi="Book Antiqua"/>
          <w:sz w:val="24"/>
          <w:szCs w:val="24"/>
          <w:lang w:val="en-US"/>
        </w:rPr>
        <w:t xml:space="preserve"> </w:t>
      </w:r>
      <w:r w:rsidR="00917307" w:rsidRPr="00C91B54">
        <w:rPr>
          <w:rFonts w:ascii="Book Antiqua" w:hAnsi="Book Antiqua"/>
          <w:sz w:val="24"/>
          <w:szCs w:val="24"/>
          <w:lang w:val="en-US"/>
        </w:rPr>
        <w:t>90 overweight</w:t>
      </w:r>
      <w:r w:rsidR="003C6821" w:rsidRPr="00C91B54">
        <w:rPr>
          <w:rFonts w:ascii="Book Antiqua" w:hAnsi="Book Antiqua"/>
          <w:sz w:val="24"/>
          <w:szCs w:val="24"/>
          <w:lang w:val="en-US"/>
        </w:rPr>
        <w:t xml:space="preserve"> </w:t>
      </w:r>
      <w:r w:rsidR="00D73B20" w:rsidRPr="00C91B54">
        <w:rPr>
          <w:rFonts w:ascii="Book Antiqua" w:hAnsi="Book Antiqua"/>
          <w:sz w:val="24"/>
          <w:szCs w:val="24"/>
          <w:lang w:val="en-US"/>
        </w:rPr>
        <w:t>NAFLD patients</w:t>
      </w:r>
      <w:r w:rsidR="00ED479D" w:rsidRPr="00C91B54">
        <w:rPr>
          <w:rFonts w:ascii="Book Antiqua" w:hAnsi="Book Antiqua"/>
          <w:sz w:val="24"/>
          <w:szCs w:val="24"/>
          <w:lang w:val="en-US"/>
        </w:rPr>
        <w:t>,</w:t>
      </w:r>
      <w:r w:rsidR="00247796" w:rsidRPr="00C91B54">
        <w:rPr>
          <w:rFonts w:ascii="Book Antiqua" w:hAnsi="Book Antiqua"/>
          <w:sz w:val="24"/>
          <w:szCs w:val="24"/>
          <w:lang w:val="en-US"/>
        </w:rPr>
        <w:t xml:space="preserve"> </w:t>
      </w:r>
      <w:r w:rsidR="00036004" w:rsidRPr="00C91B54">
        <w:rPr>
          <w:rFonts w:ascii="Book Antiqua" w:hAnsi="Book Antiqua"/>
          <w:sz w:val="24"/>
          <w:szCs w:val="24"/>
          <w:lang w:val="en-US"/>
        </w:rPr>
        <w:t xml:space="preserve">Trovato et al. </w:t>
      </w:r>
      <w:r w:rsidR="00247796" w:rsidRPr="00C91B54">
        <w:rPr>
          <w:rFonts w:ascii="Book Antiqua" w:hAnsi="Book Antiqua"/>
          <w:sz w:val="24"/>
          <w:szCs w:val="24"/>
          <w:lang w:val="en-US"/>
        </w:rPr>
        <w:t xml:space="preserve">evaluated the Bright Liver Score </w:t>
      </w:r>
      <w:r w:rsidR="00AC1F61" w:rsidRPr="00C91B54">
        <w:rPr>
          <w:rFonts w:ascii="Book Antiqua" w:hAnsi="Book Antiqua"/>
          <w:sz w:val="24"/>
          <w:szCs w:val="24"/>
          <w:lang w:val="en-US"/>
        </w:rPr>
        <w:t xml:space="preserve">at baseline and </w:t>
      </w:r>
      <w:r w:rsidR="00ED479D" w:rsidRPr="00C91B54">
        <w:rPr>
          <w:rFonts w:ascii="Book Antiqua" w:hAnsi="Book Antiqua"/>
          <w:sz w:val="24"/>
          <w:szCs w:val="24"/>
          <w:lang w:val="en-US"/>
        </w:rPr>
        <w:t>1</w:t>
      </w:r>
      <w:r w:rsidR="00911075" w:rsidRPr="00C91B54">
        <w:rPr>
          <w:rFonts w:ascii="Book Antiqua" w:hAnsi="Book Antiqua"/>
          <w:sz w:val="24"/>
          <w:szCs w:val="24"/>
          <w:lang w:val="en-US"/>
        </w:rPr>
        <w:t>,</w:t>
      </w:r>
      <w:r w:rsidR="00111219" w:rsidRPr="00C91B54">
        <w:rPr>
          <w:rFonts w:ascii="Book Antiqua" w:hAnsi="Book Antiqua"/>
          <w:sz w:val="24"/>
          <w:szCs w:val="24"/>
          <w:lang w:val="en-US"/>
        </w:rPr>
        <w:t xml:space="preserve"> </w:t>
      </w:r>
      <w:r w:rsidR="00911075" w:rsidRPr="00C91B54">
        <w:rPr>
          <w:rFonts w:ascii="Book Antiqua" w:hAnsi="Book Antiqua"/>
          <w:sz w:val="24"/>
          <w:szCs w:val="24"/>
          <w:lang w:val="en-US"/>
        </w:rPr>
        <w:t>3, and 6 mo</w:t>
      </w:r>
      <w:r w:rsidR="00360FCC">
        <w:rPr>
          <w:rFonts w:ascii="Book Antiqua" w:hAnsi="Book Antiqua" w:hint="eastAsia"/>
          <w:sz w:val="24"/>
          <w:szCs w:val="24"/>
          <w:lang w:val="en-US" w:eastAsia="zh-CN"/>
        </w:rPr>
        <w:t xml:space="preserve"> </w:t>
      </w:r>
      <w:r w:rsidR="00354400" w:rsidRPr="00C91B54">
        <w:rPr>
          <w:rFonts w:ascii="Book Antiqua" w:hAnsi="Book Antiqua"/>
          <w:sz w:val="24"/>
          <w:szCs w:val="24"/>
          <w:lang w:val="en-US"/>
        </w:rPr>
        <w:t>after</w:t>
      </w:r>
      <w:r w:rsidR="00ED479D" w:rsidRPr="00C91B54">
        <w:rPr>
          <w:rFonts w:ascii="Book Antiqua" w:hAnsi="Book Antiqua"/>
          <w:sz w:val="24"/>
          <w:szCs w:val="24"/>
          <w:lang w:val="en-US"/>
        </w:rPr>
        <w:t xml:space="preserve"> </w:t>
      </w:r>
      <w:r w:rsidR="00036004" w:rsidRPr="00C91B54">
        <w:rPr>
          <w:rFonts w:ascii="Book Antiqua" w:hAnsi="Book Antiqua"/>
          <w:sz w:val="24"/>
          <w:szCs w:val="24"/>
          <w:lang w:val="en-US"/>
        </w:rPr>
        <w:t>MD</w:t>
      </w:r>
      <w:r w:rsidR="00AC1F61" w:rsidRPr="00C91B54">
        <w:rPr>
          <w:rFonts w:ascii="Book Antiqua" w:hAnsi="Book Antiqua"/>
          <w:sz w:val="24"/>
          <w:szCs w:val="24"/>
          <w:lang w:val="en-US"/>
        </w:rPr>
        <w:t xml:space="preserve"> intervention</w:t>
      </w:r>
      <w:r w:rsidR="00911075" w:rsidRPr="00C91B54">
        <w:rPr>
          <w:rFonts w:ascii="Book Antiqua" w:hAnsi="Book Antiqua"/>
          <w:sz w:val="24"/>
          <w:szCs w:val="24"/>
          <w:lang w:val="en-US"/>
        </w:rPr>
        <w:t xml:space="preserve">. </w:t>
      </w:r>
      <w:r w:rsidR="0093631A" w:rsidRPr="00C91B54">
        <w:rPr>
          <w:rFonts w:ascii="Book Antiqua" w:hAnsi="Book Antiqua"/>
          <w:sz w:val="24"/>
          <w:szCs w:val="24"/>
          <w:lang w:val="en-US"/>
        </w:rPr>
        <w:t>O</w:t>
      </w:r>
      <w:r w:rsidR="00DB61A7" w:rsidRPr="00C91B54">
        <w:rPr>
          <w:rFonts w:ascii="Book Antiqua" w:hAnsi="Book Antiqua"/>
          <w:sz w:val="24"/>
          <w:szCs w:val="24"/>
          <w:lang w:val="en-US"/>
        </w:rPr>
        <w:t xml:space="preserve">ver </w:t>
      </w:r>
      <w:r w:rsidR="0093631A" w:rsidRPr="00C91B54">
        <w:rPr>
          <w:rFonts w:ascii="Book Antiqua" w:hAnsi="Book Antiqua"/>
          <w:sz w:val="24"/>
          <w:szCs w:val="24"/>
          <w:lang w:val="en-US"/>
        </w:rPr>
        <w:t xml:space="preserve">the 6-month period, adherence to MD resulted in a significant </w:t>
      </w:r>
      <w:r w:rsidR="00ED479D" w:rsidRPr="00C91B54">
        <w:rPr>
          <w:rFonts w:ascii="Book Antiqua" w:hAnsi="Book Antiqua"/>
          <w:sz w:val="24"/>
          <w:szCs w:val="24"/>
          <w:lang w:val="en-US"/>
        </w:rPr>
        <w:t>reduction of liver fat content</w:t>
      </w:r>
      <w:r w:rsidR="0093631A" w:rsidRPr="00C91B54">
        <w:rPr>
          <w:rFonts w:ascii="Book Antiqua" w:hAnsi="Book Antiqua"/>
          <w:sz w:val="24"/>
          <w:szCs w:val="24"/>
          <w:lang w:val="en-US"/>
        </w:rPr>
        <w:t>,</w:t>
      </w:r>
      <w:r w:rsidR="00ED479D" w:rsidRPr="00C91B54">
        <w:rPr>
          <w:rFonts w:ascii="Book Antiqua" w:hAnsi="Book Antiqua"/>
          <w:sz w:val="24"/>
          <w:szCs w:val="24"/>
          <w:lang w:val="en-US"/>
        </w:rPr>
        <w:t xml:space="preserve"> independently of other lifestyle changes</w:t>
      </w:r>
      <w:r w:rsidR="00CC40A6" w:rsidRPr="00C91B54">
        <w:rPr>
          <w:rFonts w:ascii="Book Antiqua" w:hAnsi="Book Antiqua"/>
          <w:sz w:val="24"/>
          <w:szCs w:val="24"/>
          <w:vertAlign w:val="superscript"/>
          <w:lang w:val="en-US"/>
        </w:rPr>
        <w:t>[</w:t>
      </w:r>
      <w:r w:rsidR="00186D37" w:rsidRPr="00C91B54">
        <w:rPr>
          <w:rFonts w:ascii="Book Antiqua" w:hAnsi="Book Antiqua"/>
          <w:sz w:val="24"/>
          <w:szCs w:val="24"/>
          <w:vertAlign w:val="superscript"/>
          <w:lang w:val="en-US"/>
        </w:rPr>
        <w:t>44</w:t>
      </w:r>
      <w:r w:rsidR="00A67868" w:rsidRPr="00C91B54">
        <w:rPr>
          <w:rFonts w:ascii="Book Antiqua" w:hAnsi="Book Antiqua"/>
          <w:sz w:val="24"/>
          <w:szCs w:val="24"/>
          <w:vertAlign w:val="superscript"/>
          <w:lang w:val="en-US"/>
        </w:rPr>
        <w:t>]</w:t>
      </w:r>
      <w:r w:rsidR="00354400" w:rsidRPr="00C91B54">
        <w:rPr>
          <w:rFonts w:ascii="Book Antiqua" w:hAnsi="Book Antiqua"/>
          <w:sz w:val="24"/>
          <w:szCs w:val="24"/>
          <w:lang w:val="en-US"/>
        </w:rPr>
        <w:t>.</w:t>
      </w:r>
      <w:r w:rsidR="005524E3" w:rsidRPr="00C91B54">
        <w:rPr>
          <w:rFonts w:ascii="Book Antiqua" w:hAnsi="Book Antiqua"/>
          <w:b/>
          <w:sz w:val="24"/>
          <w:szCs w:val="24"/>
          <w:lang w:val="en-US"/>
        </w:rPr>
        <w:t xml:space="preserve"> </w:t>
      </w:r>
      <w:r w:rsidR="002344EB" w:rsidRPr="00C91B54">
        <w:rPr>
          <w:rFonts w:ascii="Book Antiqua" w:hAnsi="Book Antiqua"/>
          <w:sz w:val="24"/>
          <w:szCs w:val="24"/>
          <w:lang w:val="en-US"/>
        </w:rPr>
        <w:t>I</w:t>
      </w:r>
      <w:r w:rsidR="001D5062" w:rsidRPr="00C91B54">
        <w:rPr>
          <w:rFonts w:ascii="Book Antiqua" w:hAnsi="Book Antiqua"/>
          <w:sz w:val="24"/>
          <w:szCs w:val="24"/>
          <w:lang w:val="en-US"/>
        </w:rPr>
        <w:t xml:space="preserve">n a </w:t>
      </w:r>
      <w:r w:rsidR="00683767" w:rsidRPr="00C91B54">
        <w:rPr>
          <w:rFonts w:ascii="Book Antiqua" w:hAnsi="Book Antiqua"/>
          <w:sz w:val="24"/>
          <w:szCs w:val="24"/>
          <w:lang w:val="en-US"/>
        </w:rPr>
        <w:t>6-mo</w:t>
      </w:r>
      <w:r w:rsidR="001C570F">
        <w:rPr>
          <w:rFonts w:ascii="Book Antiqua" w:hAnsi="Book Antiqua" w:hint="eastAsia"/>
          <w:sz w:val="24"/>
          <w:szCs w:val="24"/>
          <w:lang w:val="en-US" w:eastAsia="zh-CN"/>
        </w:rPr>
        <w:t xml:space="preserve"> </w:t>
      </w:r>
      <w:r w:rsidR="001D5062" w:rsidRPr="00C91B54">
        <w:rPr>
          <w:rFonts w:ascii="Book Antiqua" w:hAnsi="Book Antiqua"/>
          <w:sz w:val="24"/>
          <w:szCs w:val="24"/>
          <w:lang w:val="en-US"/>
        </w:rPr>
        <w:t xml:space="preserve">randomized controlled study, </w:t>
      </w:r>
      <w:r w:rsidR="002344EB" w:rsidRPr="00C91B54">
        <w:rPr>
          <w:rFonts w:ascii="Book Antiqua" w:hAnsi="Book Antiqua"/>
          <w:sz w:val="24"/>
          <w:szCs w:val="24"/>
          <w:lang w:val="en-US"/>
        </w:rPr>
        <w:t xml:space="preserve">Abenavoli </w:t>
      </w:r>
      <w:r w:rsidR="002344EB" w:rsidRPr="001C570F">
        <w:rPr>
          <w:rFonts w:ascii="Book Antiqua" w:hAnsi="Book Antiqua"/>
          <w:i/>
          <w:sz w:val="24"/>
          <w:szCs w:val="24"/>
          <w:lang w:val="en-US"/>
        </w:rPr>
        <w:t>et al</w:t>
      </w:r>
      <w:r w:rsidR="001C570F" w:rsidRPr="00C91B54">
        <w:rPr>
          <w:rFonts w:ascii="Book Antiqua" w:hAnsi="Book Antiqua"/>
          <w:sz w:val="24"/>
          <w:szCs w:val="24"/>
          <w:vertAlign w:val="superscript"/>
          <w:lang w:val="en-US"/>
        </w:rPr>
        <w:t>[45]</w:t>
      </w:r>
      <w:r w:rsidR="001C570F">
        <w:rPr>
          <w:rFonts w:ascii="Book Antiqua" w:hAnsi="Book Antiqua" w:hint="eastAsia"/>
          <w:sz w:val="24"/>
          <w:szCs w:val="24"/>
          <w:lang w:val="en-US" w:eastAsia="zh-CN"/>
        </w:rPr>
        <w:t xml:space="preserve"> </w:t>
      </w:r>
      <w:r w:rsidR="0000128B" w:rsidRPr="00C91B54">
        <w:rPr>
          <w:rFonts w:ascii="Book Antiqua" w:hAnsi="Book Antiqua"/>
          <w:sz w:val="24"/>
          <w:szCs w:val="24"/>
          <w:lang w:val="en-US"/>
        </w:rPr>
        <w:t xml:space="preserve">compared </w:t>
      </w:r>
      <w:r w:rsidR="00683767" w:rsidRPr="00C91B54">
        <w:rPr>
          <w:rFonts w:ascii="Book Antiqua" w:hAnsi="Book Antiqua"/>
          <w:sz w:val="24"/>
          <w:szCs w:val="24"/>
          <w:lang w:val="en-US"/>
        </w:rPr>
        <w:t>three groups of overweight patients with ultrasound-diagnosed NAFLD who received either MD alone</w:t>
      </w:r>
      <w:r w:rsidR="008401D1" w:rsidRPr="00C91B54">
        <w:rPr>
          <w:rFonts w:ascii="Book Antiqua" w:hAnsi="Book Antiqua"/>
          <w:sz w:val="24"/>
          <w:szCs w:val="24"/>
          <w:lang w:val="en-US"/>
        </w:rPr>
        <w:t xml:space="preserve"> </w:t>
      </w:r>
      <w:r w:rsidR="00683767" w:rsidRPr="00C91B54">
        <w:rPr>
          <w:rFonts w:ascii="Book Antiqua" w:hAnsi="Book Antiqua"/>
          <w:sz w:val="24"/>
          <w:szCs w:val="24"/>
          <w:lang w:val="en-US"/>
        </w:rPr>
        <w:t>(</w:t>
      </w:r>
      <w:r w:rsidR="00683767" w:rsidRPr="001C570F">
        <w:rPr>
          <w:rFonts w:ascii="Book Antiqua" w:hAnsi="Book Antiqua"/>
          <w:i/>
          <w:sz w:val="24"/>
          <w:szCs w:val="24"/>
          <w:lang w:val="en-US"/>
        </w:rPr>
        <w:t>n</w:t>
      </w:r>
      <w:r w:rsidR="001C570F">
        <w:rPr>
          <w:rFonts w:ascii="Book Antiqua" w:hAnsi="Book Antiqua" w:hint="eastAsia"/>
          <w:sz w:val="24"/>
          <w:szCs w:val="24"/>
          <w:lang w:val="en-US" w:eastAsia="zh-CN"/>
        </w:rPr>
        <w:t xml:space="preserve"> </w:t>
      </w:r>
      <w:r w:rsidR="00683767" w:rsidRPr="00C91B54">
        <w:rPr>
          <w:rFonts w:ascii="Book Antiqua" w:hAnsi="Book Antiqua"/>
          <w:sz w:val="24"/>
          <w:szCs w:val="24"/>
          <w:lang w:val="en-US"/>
        </w:rPr>
        <w:t>=</w:t>
      </w:r>
      <w:r w:rsidR="001C570F">
        <w:rPr>
          <w:rFonts w:ascii="Book Antiqua" w:hAnsi="Book Antiqua" w:hint="eastAsia"/>
          <w:sz w:val="24"/>
          <w:szCs w:val="24"/>
          <w:lang w:val="en-US" w:eastAsia="zh-CN"/>
        </w:rPr>
        <w:t xml:space="preserve"> </w:t>
      </w:r>
      <w:r w:rsidR="00683767" w:rsidRPr="00C91B54">
        <w:rPr>
          <w:rFonts w:ascii="Book Antiqua" w:hAnsi="Book Antiqua"/>
          <w:sz w:val="24"/>
          <w:szCs w:val="24"/>
          <w:lang w:val="en-US"/>
        </w:rPr>
        <w:t xml:space="preserve">10), or MD supplemented with </w:t>
      </w:r>
      <w:r w:rsidR="006B16EB" w:rsidRPr="00C91B54">
        <w:rPr>
          <w:rFonts w:ascii="Book Antiqua" w:hAnsi="Book Antiqua"/>
          <w:sz w:val="24"/>
          <w:szCs w:val="24"/>
          <w:lang w:val="en-US"/>
        </w:rPr>
        <w:t xml:space="preserve">the Reasil complex including </w:t>
      </w:r>
      <w:r w:rsidR="00683767" w:rsidRPr="00C91B54">
        <w:rPr>
          <w:rFonts w:ascii="Book Antiqua" w:hAnsi="Book Antiqua"/>
          <w:sz w:val="24"/>
          <w:szCs w:val="24"/>
          <w:lang w:val="en-US"/>
        </w:rPr>
        <w:t>silybin</w:t>
      </w:r>
      <w:r w:rsidR="008401D1" w:rsidRPr="00C91B54">
        <w:rPr>
          <w:rFonts w:ascii="Book Antiqua" w:hAnsi="Book Antiqua"/>
          <w:sz w:val="24"/>
          <w:szCs w:val="24"/>
          <w:lang w:val="en-US"/>
        </w:rPr>
        <w:t xml:space="preserve"> </w:t>
      </w:r>
      <w:r w:rsidR="00683767" w:rsidRPr="00C91B54">
        <w:rPr>
          <w:rFonts w:ascii="Book Antiqua" w:hAnsi="Book Antiqua"/>
          <w:sz w:val="24"/>
          <w:szCs w:val="24"/>
          <w:lang w:val="en-US"/>
        </w:rPr>
        <w:t>(</w:t>
      </w:r>
      <w:r w:rsidR="00D67306" w:rsidRPr="00C91B54">
        <w:rPr>
          <w:rFonts w:ascii="Book Antiqua" w:hAnsi="Book Antiqua"/>
          <w:sz w:val="24"/>
          <w:szCs w:val="24"/>
          <w:lang w:val="en-US"/>
        </w:rPr>
        <w:t xml:space="preserve">an extract of </w:t>
      </w:r>
      <w:r w:rsidR="00D67306" w:rsidRPr="00C91B54">
        <w:rPr>
          <w:rFonts w:ascii="Book Antiqua" w:hAnsi="Book Antiqua"/>
          <w:i/>
          <w:sz w:val="24"/>
          <w:szCs w:val="24"/>
          <w:lang w:val="en-US"/>
        </w:rPr>
        <w:t>Silybum marianum</w:t>
      </w:r>
      <w:r w:rsidR="00EB2472" w:rsidRPr="00C91B54">
        <w:rPr>
          <w:rFonts w:ascii="Book Antiqua" w:hAnsi="Book Antiqua"/>
          <w:i/>
          <w:sz w:val="24"/>
          <w:szCs w:val="24"/>
          <w:lang w:val="en-US"/>
        </w:rPr>
        <w:t xml:space="preserve"> </w:t>
      </w:r>
      <w:r w:rsidR="00EB2472" w:rsidRPr="00C91B54">
        <w:rPr>
          <w:rFonts w:ascii="Book Antiqua" w:hAnsi="Book Antiqua"/>
          <w:sz w:val="24"/>
          <w:szCs w:val="24"/>
          <w:lang w:val="en-US"/>
        </w:rPr>
        <w:t>commonly</w:t>
      </w:r>
      <w:r w:rsidR="00D67306" w:rsidRPr="00C91B54">
        <w:rPr>
          <w:rFonts w:ascii="Book Antiqua" w:hAnsi="Book Antiqua"/>
          <w:sz w:val="24"/>
          <w:szCs w:val="24"/>
          <w:lang w:val="en-US"/>
        </w:rPr>
        <w:t xml:space="preserve"> </w:t>
      </w:r>
      <w:r w:rsidR="00D46F1B" w:rsidRPr="00C91B54">
        <w:rPr>
          <w:rFonts w:ascii="Book Antiqua" w:hAnsi="Book Antiqua"/>
          <w:sz w:val="24"/>
          <w:szCs w:val="24"/>
          <w:lang w:val="en-US"/>
        </w:rPr>
        <w:t xml:space="preserve">known as </w:t>
      </w:r>
      <w:r w:rsidR="00390EB5" w:rsidRPr="00C91B54">
        <w:rPr>
          <w:rFonts w:ascii="Book Antiqua" w:hAnsi="Book Antiqua"/>
          <w:sz w:val="24"/>
          <w:szCs w:val="24"/>
          <w:lang w:val="en-US"/>
        </w:rPr>
        <w:t>milk thistle</w:t>
      </w:r>
      <w:r w:rsidR="00683767" w:rsidRPr="00C91B54">
        <w:rPr>
          <w:rFonts w:ascii="Book Antiqua" w:hAnsi="Book Antiqua"/>
          <w:sz w:val="24"/>
          <w:szCs w:val="24"/>
          <w:lang w:val="en-US"/>
        </w:rPr>
        <w:t>),</w:t>
      </w:r>
      <w:r w:rsidR="00354400" w:rsidRPr="00C91B54">
        <w:rPr>
          <w:rFonts w:ascii="Book Antiqua" w:hAnsi="Book Antiqua"/>
          <w:sz w:val="24"/>
          <w:szCs w:val="24"/>
          <w:lang w:val="en-US"/>
        </w:rPr>
        <w:t xml:space="preserve"> </w:t>
      </w:r>
      <w:r w:rsidR="0000128B" w:rsidRPr="00C91B54">
        <w:rPr>
          <w:rFonts w:ascii="Book Antiqua" w:hAnsi="Book Antiqua"/>
          <w:sz w:val="24"/>
          <w:szCs w:val="24"/>
          <w:lang w:val="en-US"/>
        </w:rPr>
        <w:t xml:space="preserve">phosphatidylcholine and vitamin E </w:t>
      </w:r>
      <w:r w:rsidR="00683767" w:rsidRPr="00C91B54">
        <w:rPr>
          <w:rFonts w:ascii="Book Antiqua" w:hAnsi="Book Antiqua"/>
          <w:sz w:val="24"/>
          <w:szCs w:val="24"/>
          <w:lang w:val="en-US"/>
        </w:rPr>
        <w:t>(</w:t>
      </w:r>
      <w:r w:rsidR="002E0C91" w:rsidRPr="001C570F">
        <w:rPr>
          <w:rFonts w:ascii="Book Antiqua" w:hAnsi="Book Antiqua"/>
          <w:i/>
          <w:sz w:val="24"/>
          <w:szCs w:val="24"/>
          <w:lang w:val="en-US"/>
        </w:rPr>
        <w:t>n</w:t>
      </w:r>
      <w:r w:rsidR="002E0C91" w:rsidRPr="00C91B54">
        <w:rPr>
          <w:rFonts w:ascii="Book Antiqua" w:hAnsi="Book Antiqua"/>
          <w:sz w:val="24"/>
          <w:szCs w:val="24"/>
          <w:lang w:val="en-US"/>
        </w:rPr>
        <w:t xml:space="preserve"> </w:t>
      </w:r>
      <w:r w:rsidR="00683767" w:rsidRPr="00C91B54">
        <w:rPr>
          <w:rFonts w:ascii="Book Antiqua" w:hAnsi="Book Antiqua"/>
          <w:sz w:val="24"/>
          <w:szCs w:val="24"/>
          <w:lang w:val="en-US"/>
        </w:rPr>
        <w:t>=</w:t>
      </w:r>
      <w:r w:rsidR="002E0C91">
        <w:rPr>
          <w:rFonts w:ascii="Book Antiqua" w:hAnsi="Book Antiqua" w:hint="eastAsia"/>
          <w:sz w:val="24"/>
          <w:szCs w:val="24"/>
          <w:lang w:val="en-US" w:eastAsia="zh-CN"/>
        </w:rPr>
        <w:t xml:space="preserve"> </w:t>
      </w:r>
      <w:r w:rsidR="00683767" w:rsidRPr="00C91B54">
        <w:rPr>
          <w:rFonts w:ascii="Book Antiqua" w:hAnsi="Book Antiqua"/>
          <w:sz w:val="24"/>
          <w:szCs w:val="24"/>
          <w:lang w:val="en-US"/>
        </w:rPr>
        <w:t>10), or no pharmacological and nutritional treatment</w:t>
      </w:r>
      <w:r w:rsidR="00F10395" w:rsidRPr="00C91B54">
        <w:rPr>
          <w:rFonts w:ascii="Book Antiqua" w:hAnsi="Book Antiqua"/>
          <w:sz w:val="24"/>
          <w:szCs w:val="24"/>
          <w:lang w:val="en-US"/>
        </w:rPr>
        <w:t xml:space="preserve"> </w:t>
      </w:r>
      <w:r w:rsidR="00683767" w:rsidRPr="00C91B54">
        <w:rPr>
          <w:rFonts w:ascii="Book Antiqua" w:hAnsi="Book Antiqua"/>
          <w:sz w:val="24"/>
          <w:szCs w:val="24"/>
          <w:lang w:val="en-US"/>
        </w:rPr>
        <w:t>(</w:t>
      </w:r>
      <w:r w:rsidR="002E0C91" w:rsidRPr="001C570F">
        <w:rPr>
          <w:rFonts w:ascii="Book Antiqua" w:hAnsi="Book Antiqua"/>
          <w:i/>
          <w:sz w:val="24"/>
          <w:szCs w:val="24"/>
          <w:lang w:val="en-US"/>
        </w:rPr>
        <w:t>n</w:t>
      </w:r>
      <w:r w:rsidR="002E0C91" w:rsidRPr="00C91B54">
        <w:rPr>
          <w:rFonts w:ascii="Book Antiqua" w:hAnsi="Book Antiqua"/>
          <w:sz w:val="24"/>
          <w:szCs w:val="24"/>
          <w:lang w:val="en-US"/>
        </w:rPr>
        <w:t xml:space="preserve"> </w:t>
      </w:r>
      <w:r w:rsidR="00683767" w:rsidRPr="00C91B54">
        <w:rPr>
          <w:rFonts w:ascii="Book Antiqua" w:hAnsi="Book Antiqua"/>
          <w:sz w:val="24"/>
          <w:szCs w:val="24"/>
          <w:lang w:val="en-US"/>
        </w:rPr>
        <w:t>=</w:t>
      </w:r>
      <w:r w:rsidR="002E0C91">
        <w:rPr>
          <w:rFonts w:ascii="Book Antiqua" w:hAnsi="Book Antiqua" w:hint="eastAsia"/>
          <w:sz w:val="24"/>
          <w:szCs w:val="24"/>
          <w:lang w:val="en-US" w:eastAsia="zh-CN"/>
        </w:rPr>
        <w:t xml:space="preserve"> </w:t>
      </w:r>
      <w:r w:rsidR="00683767" w:rsidRPr="00C91B54">
        <w:rPr>
          <w:rFonts w:ascii="Book Antiqua" w:hAnsi="Book Antiqua"/>
          <w:sz w:val="24"/>
          <w:szCs w:val="24"/>
          <w:lang w:val="en-US"/>
        </w:rPr>
        <w:t xml:space="preserve">30) . </w:t>
      </w:r>
      <w:r w:rsidR="001F2490" w:rsidRPr="00C91B54">
        <w:rPr>
          <w:rFonts w:ascii="Book Antiqua" w:hAnsi="Book Antiqua"/>
          <w:sz w:val="24"/>
          <w:szCs w:val="24"/>
          <w:lang w:val="en-US"/>
        </w:rPr>
        <w:t>After 6 months</w:t>
      </w:r>
      <w:r w:rsidR="00683767" w:rsidRPr="00C91B54">
        <w:rPr>
          <w:rFonts w:ascii="Book Antiqua" w:hAnsi="Book Antiqua"/>
          <w:sz w:val="24"/>
          <w:szCs w:val="24"/>
          <w:lang w:val="en-US"/>
        </w:rPr>
        <w:t xml:space="preserve"> of follow-up</w:t>
      </w:r>
      <w:r w:rsidR="00BB7B5F" w:rsidRPr="00C91B54">
        <w:rPr>
          <w:rFonts w:ascii="Book Antiqua" w:hAnsi="Book Antiqua"/>
          <w:sz w:val="24"/>
          <w:szCs w:val="24"/>
          <w:lang w:val="en-US"/>
        </w:rPr>
        <w:t>,</w:t>
      </w:r>
      <w:r w:rsidR="001F2490" w:rsidRPr="00C91B54">
        <w:rPr>
          <w:rFonts w:ascii="Book Antiqua" w:hAnsi="Book Antiqua"/>
          <w:sz w:val="24"/>
          <w:szCs w:val="24"/>
          <w:lang w:val="en-US"/>
        </w:rPr>
        <w:t xml:space="preserve"> </w:t>
      </w:r>
      <w:r w:rsidR="0000128B" w:rsidRPr="00C91B54">
        <w:rPr>
          <w:rFonts w:ascii="Book Antiqua" w:hAnsi="Book Antiqua"/>
          <w:sz w:val="24"/>
          <w:szCs w:val="24"/>
          <w:lang w:val="en-US"/>
        </w:rPr>
        <w:t>M</w:t>
      </w:r>
      <w:r w:rsidR="00B04781" w:rsidRPr="00C91B54">
        <w:rPr>
          <w:rFonts w:ascii="Book Antiqua" w:hAnsi="Book Antiqua"/>
          <w:sz w:val="24"/>
          <w:szCs w:val="24"/>
          <w:lang w:val="en-US"/>
        </w:rPr>
        <w:t>D</w:t>
      </w:r>
      <w:r w:rsidR="0000128B" w:rsidRPr="00C91B54">
        <w:rPr>
          <w:rFonts w:ascii="Book Antiqua" w:hAnsi="Book Antiqua"/>
          <w:sz w:val="24"/>
          <w:szCs w:val="24"/>
          <w:lang w:val="en-US"/>
        </w:rPr>
        <w:t xml:space="preserve"> </w:t>
      </w:r>
      <w:r w:rsidR="00354400" w:rsidRPr="00C91B54">
        <w:rPr>
          <w:rFonts w:ascii="Book Antiqua" w:hAnsi="Book Antiqua"/>
          <w:sz w:val="24"/>
          <w:szCs w:val="24"/>
          <w:lang w:val="en-US"/>
        </w:rPr>
        <w:t>either alone</w:t>
      </w:r>
      <w:r w:rsidR="0000128B" w:rsidRPr="00C91B54">
        <w:rPr>
          <w:rFonts w:ascii="Book Antiqua" w:hAnsi="Book Antiqua"/>
          <w:sz w:val="24"/>
          <w:szCs w:val="24"/>
          <w:lang w:val="en-US"/>
        </w:rPr>
        <w:t xml:space="preserve"> or in association with the Realsil complex</w:t>
      </w:r>
      <w:r w:rsidR="006B16EB" w:rsidRPr="00C91B54">
        <w:rPr>
          <w:rFonts w:ascii="Book Antiqua" w:hAnsi="Book Antiqua"/>
          <w:sz w:val="24"/>
          <w:szCs w:val="24"/>
          <w:lang w:val="en-US"/>
        </w:rPr>
        <w:t xml:space="preserve"> resulted in significant improvement in fat accumulation as well as </w:t>
      </w:r>
      <w:r w:rsidR="0000128B" w:rsidRPr="00C91B54">
        <w:rPr>
          <w:rFonts w:ascii="Book Antiqua" w:hAnsi="Book Antiqua"/>
          <w:sz w:val="24"/>
          <w:szCs w:val="24"/>
          <w:lang w:val="en-US"/>
        </w:rPr>
        <w:t>in BMI, waist circumference, tot</w:t>
      </w:r>
      <w:r w:rsidR="000B0B4E" w:rsidRPr="00C91B54">
        <w:rPr>
          <w:rFonts w:ascii="Book Antiqua" w:hAnsi="Book Antiqua"/>
          <w:sz w:val="24"/>
          <w:szCs w:val="24"/>
          <w:lang w:val="en-US"/>
        </w:rPr>
        <w:t>al cholesterol</w:t>
      </w:r>
      <w:r w:rsidR="006B16EB" w:rsidRPr="00C91B54">
        <w:rPr>
          <w:rFonts w:ascii="Book Antiqua" w:hAnsi="Book Antiqua"/>
          <w:sz w:val="24"/>
          <w:szCs w:val="24"/>
          <w:lang w:val="en-US"/>
        </w:rPr>
        <w:t>,</w:t>
      </w:r>
      <w:r w:rsidR="000B0B4E" w:rsidRPr="00C91B54">
        <w:rPr>
          <w:rFonts w:ascii="Book Antiqua" w:hAnsi="Book Antiqua"/>
          <w:sz w:val="24"/>
          <w:szCs w:val="24"/>
          <w:lang w:val="en-US"/>
        </w:rPr>
        <w:t xml:space="preserve"> triglyceride </w:t>
      </w:r>
      <w:r w:rsidR="006B16EB" w:rsidRPr="00C91B54">
        <w:rPr>
          <w:rFonts w:ascii="Book Antiqua" w:hAnsi="Book Antiqua"/>
          <w:sz w:val="24"/>
          <w:szCs w:val="24"/>
          <w:lang w:val="en-US"/>
        </w:rPr>
        <w:t xml:space="preserve">and </w:t>
      </w:r>
      <w:r w:rsidR="00BB7B5F" w:rsidRPr="00C91B54">
        <w:rPr>
          <w:rFonts w:ascii="Book Antiqua" w:hAnsi="Book Antiqua"/>
          <w:sz w:val="24"/>
          <w:szCs w:val="24"/>
          <w:lang w:val="en-US"/>
        </w:rPr>
        <w:t xml:space="preserve">insulin resistance </w:t>
      </w:r>
      <w:r w:rsidR="000B0B4E" w:rsidRPr="00C91B54">
        <w:rPr>
          <w:rFonts w:ascii="Book Antiqua" w:hAnsi="Book Antiqua"/>
          <w:sz w:val="24"/>
          <w:szCs w:val="24"/>
          <w:lang w:val="en-US"/>
        </w:rPr>
        <w:t>values</w:t>
      </w:r>
      <w:r w:rsidR="0000128B" w:rsidRPr="00C91B54">
        <w:rPr>
          <w:rFonts w:ascii="Book Antiqua" w:hAnsi="Book Antiqua"/>
          <w:sz w:val="24"/>
          <w:szCs w:val="24"/>
          <w:vertAlign w:val="superscript"/>
          <w:lang w:val="en-US"/>
        </w:rPr>
        <w:t>[</w:t>
      </w:r>
      <w:r w:rsidR="00186D37" w:rsidRPr="00C91B54">
        <w:rPr>
          <w:rFonts w:ascii="Book Antiqua" w:hAnsi="Book Antiqua"/>
          <w:sz w:val="24"/>
          <w:szCs w:val="24"/>
          <w:vertAlign w:val="superscript"/>
          <w:lang w:val="en-US"/>
        </w:rPr>
        <w:t>45</w:t>
      </w:r>
      <w:r w:rsidR="00175887" w:rsidRPr="00C91B54">
        <w:rPr>
          <w:rFonts w:ascii="Book Antiqua" w:hAnsi="Book Antiqua"/>
          <w:sz w:val="24"/>
          <w:szCs w:val="24"/>
          <w:vertAlign w:val="superscript"/>
          <w:lang w:val="en-US"/>
        </w:rPr>
        <w:t>]</w:t>
      </w:r>
      <w:r w:rsidR="00175887" w:rsidRPr="00C91B54">
        <w:rPr>
          <w:rFonts w:ascii="Book Antiqua" w:hAnsi="Book Antiqua"/>
          <w:sz w:val="24"/>
          <w:szCs w:val="24"/>
          <w:lang w:val="en-US"/>
        </w:rPr>
        <w:t>.</w:t>
      </w:r>
      <w:r w:rsidR="005135F4" w:rsidRPr="00C91B54">
        <w:rPr>
          <w:rFonts w:ascii="Book Antiqua" w:hAnsi="Book Antiqua"/>
          <w:sz w:val="24"/>
          <w:szCs w:val="24"/>
          <w:lang w:val="en-US"/>
        </w:rPr>
        <w:t xml:space="preserve"> </w:t>
      </w:r>
      <w:r w:rsidR="001F4033" w:rsidRPr="00C91B54">
        <w:rPr>
          <w:rFonts w:ascii="Book Antiqua" w:hAnsi="Book Antiqua"/>
          <w:sz w:val="24"/>
          <w:szCs w:val="24"/>
          <w:lang w:val="en-US"/>
        </w:rPr>
        <w:t>In a randomized controlled study</w:t>
      </w:r>
      <w:r w:rsidR="002344EB" w:rsidRPr="00C91B54">
        <w:rPr>
          <w:rFonts w:ascii="Book Antiqua" w:hAnsi="Book Antiqua"/>
          <w:sz w:val="24"/>
          <w:szCs w:val="24"/>
          <w:lang w:val="en-US"/>
        </w:rPr>
        <w:t>,</w:t>
      </w:r>
      <w:r w:rsidR="001F4033" w:rsidRPr="00C91B54">
        <w:rPr>
          <w:rFonts w:ascii="Book Antiqua" w:hAnsi="Book Antiqua"/>
          <w:sz w:val="24"/>
          <w:szCs w:val="24"/>
          <w:lang w:val="en-US"/>
        </w:rPr>
        <w:t xml:space="preserve"> Misciagna </w:t>
      </w:r>
      <w:r w:rsidR="001F4033" w:rsidRPr="002E0C91">
        <w:rPr>
          <w:rFonts w:ascii="Book Antiqua" w:hAnsi="Book Antiqua"/>
          <w:i/>
          <w:sz w:val="24"/>
          <w:szCs w:val="24"/>
          <w:lang w:val="en-US"/>
        </w:rPr>
        <w:t xml:space="preserve">et </w:t>
      </w:r>
      <w:r w:rsidR="004240E1" w:rsidRPr="002E0C91">
        <w:rPr>
          <w:rFonts w:ascii="Book Antiqua" w:hAnsi="Book Antiqua"/>
          <w:i/>
          <w:sz w:val="24"/>
          <w:szCs w:val="24"/>
          <w:lang w:val="en-US"/>
        </w:rPr>
        <w:t>al</w:t>
      </w:r>
      <w:r w:rsidR="002E0C91" w:rsidRPr="00C91B54">
        <w:rPr>
          <w:rFonts w:ascii="Book Antiqua" w:hAnsi="Book Antiqua"/>
          <w:sz w:val="24"/>
          <w:szCs w:val="24"/>
          <w:vertAlign w:val="superscript"/>
          <w:lang w:val="en-US"/>
        </w:rPr>
        <w:t>[46]</w:t>
      </w:r>
      <w:r w:rsidR="002E0C91">
        <w:rPr>
          <w:rFonts w:ascii="Book Antiqua" w:hAnsi="Book Antiqua" w:hint="eastAsia"/>
          <w:sz w:val="24"/>
          <w:szCs w:val="24"/>
          <w:lang w:val="en-US" w:eastAsia="zh-CN"/>
        </w:rPr>
        <w:t xml:space="preserve"> </w:t>
      </w:r>
      <w:r w:rsidR="001E0A9C" w:rsidRPr="00C91B54">
        <w:rPr>
          <w:rFonts w:ascii="Book Antiqua" w:hAnsi="Book Antiqua"/>
          <w:sz w:val="24"/>
          <w:szCs w:val="24"/>
          <w:lang w:val="en-US"/>
        </w:rPr>
        <w:t xml:space="preserve">compared </w:t>
      </w:r>
      <w:r w:rsidR="00607128" w:rsidRPr="00C91B54">
        <w:rPr>
          <w:rFonts w:ascii="Book Antiqua" w:hAnsi="Book Antiqua"/>
          <w:sz w:val="24"/>
          <w:szCs w:val="24"/>
          <w:lang w:val="en-US"/>
        </w:rPr>
        <w:t xml:space="preserve">two </w:t>
      </w:r>
      <w:r w:rsidR="006B16EB" w:rsidRPr="00C91B54">
        <w:rPr>
          <w:rFonts w:ascii="Book Antiqua" w:hAnsi="Book Antiqua"/>
          <w:sz w:val="24"/>
          <w:szCs w:val="24"/>
          <w:lang w:val="en-US"/>
        </w:rPr>
        <w:t>groups of</w:t>
      </w:r>
      <w:r w:rsidR="00607128" w:rsidRPr="00C91B54">
        <w:rPr>
          <w:rFonts w:ascii="Book Antiqua" w:hAnsi="Book Antiqua"/>
          <w:sz w:val="24"/>
          <w:szCs w:val="24"/>
          <w:lang w:val="en-US"/>
        </w:rPr>
        <w:t xml:space="preserve"> non-diabetic overweight-obese patients with </w:t>
      </w:r>
      <w:r w:rsidR="001E0A9C" w:rsidRPr="00C91B54">
        <w:rPr>
          <w:rFonts w:ascii="Book Antiqua" w:hAnsi="Book Antiqua"/>
          <w:sz w:val="24"/>
          <w:szCs w:val="24"/>
          <w:lang w:val="en-US"/>
        </w:rPr>
        <w:t xml:space="preserve">moderate/severe </w:t>
      </w:r>
      <w:r w:rsidR="006B16EB" w:rsidRPr="00C91B54">
        <w:rPr>
          <w:rFonts w:ascii="Book Antiqua" w:hAnsi="Book Antiqua"/>
          <w:sz w:val="24"/>
          <w:szCs w:val="24"/>
          <w:lang w:val="en-US"/>
        </w:rPr>
        <w:t xml:space="preserve">ultrasound-diagnosed </w:t>
      </w:r>
      <w:r w:rsidR="001E0A9C" w:rsidRPr="00C91B54">
        <w:rPr>
          <w:rFonts w:ascii="Book Antiqua" w:hAnsi="Book Antiqua"/>
          <w:sz w:val="24"/>
          <w:szCs w:val="24"/>
          <w:lang w:val="en-US"/>
        </w:rPr>
        <w:t>NAFLD</w:t>
      </w:r>
      <w:r w:rsidR="006B16EB" w:rsidRPr="00C91B54">
        <w:rPr>
          <w:rFonts w:ascii="Book Antiqua" w:hAnsi="Book Antiqua"/>
          <w:sz w:val="24"/>
          <w:szCs w:val="24"/>
          <w:lang w:val="en-US"/>
        </w:rPr>
        <w:t xml:space="preserve"> who followed,</w:t>
      </w:r>
      <w:r w:rsidR="002733FC" w:rsidRPr="00C91B54">
        <w:rPr>
          <w:rFonts w:ascii="Book Antiqua" w:hAnsi="Book Antiqua"/>
          <w:sz w:val="24"/>
          <w:szCs w:val="24"/>
          <w:lang w:val="en-US"/>
        </w:rPr>
        <w:t xml:space="preserve"> </w:t>
      </w:r>
      <w:r w:rsidR="006B16EB" w:rsidRPr="00C91B54">
        <w:rPr>
          <w:rFonts w:ascii="Book Antiqua" w:hAnsi="Book Antiqua"/>
          <w:sz w:val="24"/>
          <w:szCs w:val="24"/>
          <w:lang w:val="en-US"/>
        </w:rPr>
        <w:t>respectively,</w:t>
      </w:r>
      <w:r w:rsidR="00607128" w:rsidRPr="00C91B54">
        <w:rPr>
          <w:rFonts w:ascii="Book Antiqua" w:hAnsi="Book Antiqua"/>
          <w:sz w:val="24"/>
          <w:szCs w:val="24"/>
          <w:lang w:val="en-US"/>
        </w:rPr>
        <w:t xml:space="preserve"> </w:t>
      </w:r>
      <w:r w:rsidR="006B16EB" w:rsidRPr="00C91B54">
        <w:rPr>
          <w:rFonts w:ascii="Book Antiqua" w:hAnsi="Book Antiqua"/>
          <w:sz w:val="24"/>
          <w:szCs w:val="24"/>
          <w:lang w:val="en-US"/>
        </w:rPr>
        <w:t>a c</w:t>
      </w:r>
      <w:r w:rsidR="00607128" w:rsidRPr="00C91B54">
        <w:rPr>
          <w:rFonts w:ascii="Book Antiqua" w:hAnsi="Book Antiqua"/>
          <w:sz w:val="24"/>
          <w:szCs w:val="24"/>
          <w:lang w:val="en-US"/>
        </w:rPr>
        <w:t>ontrol diet</w:t>
      </w:r>
      <w:r w:rsidR="004240E1" w:rsidRPr="00C91B54">
        <w:rPr>
          <w:rFonts w:ascii="Book Antiqua" w:hAnsi="Book Antiqua"/>
          <w:sz w:val="24"/>
          <w:szCs w:val="24"/>
          <w:lang w:val="en-US"/>
        </w:rPr>
        <w:t xml:space="preserve"> </w:t>
      </w:r>
      <w:r w:rsidR="006B16EB" w:rsidRPr="00C91B54">
        <w:rPr>
          <w:rFonts w:ascii="Book Antiqua" w:hAnsi="Book Antiqua"/>
          <w:sz w:val="24"/>
          <w:szCs w:val="24"/>
          <w:lang w:val="en-US"/>
        </w:rPr>
        <w:t>(</w:t>
      </w:r>
      <w:r w:rsidR="00607128" w:rsidRPr="00C91B54">
        <w:rPr>
          <w:rFonts w:ascii="Book Antiqua" w:hAnsi="Book Antiqua"/>
          <w:sz w:val="24"/>
          <w:szCs w:val="24"/>
          <w:lang w:val="en-US"/>
        </w:rPr>
        <w:t>based</w:t>
      </w:r>
      <w:r w:rsidR="00C26454" w:rsidRPr="00C91B54">
        <w:rPr>
          <w:rFonts w:ascii="Book Antiqua" w:hAnsi="Book Antiqua"/>
          <w:sz w:val="24"/>
          <w:szCs w:val="24"/>
          <w:lang w:val="en-US"/>
        </w:rPr>
        <w:t xml:space="preserve"> </w:t>
      </w:r>
      <w:r w:rsidR="00607128" w:rsidRPr="00C91B54">
        <w:rPr>
          <w:rFonts w:ascii="Book Antiqua" w:hAnsi="Book Antiqua"/>
          <w:sz w:val="24"/>
          <w:szCs w:val="24"/>
          <w:lang w:val="en-US"/>
        </w:rPr>
        <w:t>on the Italian National Research Institute guidelines</w:t>
      </w:r>
      <w:r w:rsidR="00DE213D" w:rsidRPr="00C91B54">
        <w:rPr>
          <w:rFonts w:ascii="Book Antiqua" w:hAnsi="Book Antiqua"/>
          <w:sz w:val="24"/>
          <w:szCs w:val="24"/>
          <w:lang w:val="en-US"/>
        </w:rPr>
        <w:t>) and</w:t>
      </w:r>
      <w:r w:rsidR="006B16EB" w:rsidRPr="00C91B54">
        <w:rPr>
          <w:rFonts w:ascii="Book Antiqua" w:hAnsi="Book Antiqua"/>
          <w:sz w:val="24"/>
          <w:szCs w:val="24"/>
          <w:lang w:val="en-US"/>
        </w:rPr>
        <w:t xml:space="preserve"> a low g</w:t>
      </w:r>
      <w:r w:rsidR="00607128" w:rsidRPr="00C91B54">
        <w:rPr>
          <w:rFonts w:ascii="Book Antiqua" w:hAnsi="Book Antiqua"/>
          <w:sz w:val="24"/>
          <w:szCs w:val="24"/>
          <w:lang w:val="en-US"/>
        </w:rPr>
        <w:t>lycemic Index Mediterranean</w:t>
      </w:r>
      <w:r w:rsidR="00C26454" w:rsidRPr="00C91B54">
        <w:rPr>
          <w:rFonts w:ascii="Book Antiqua" w:hAnsi="Book Antiqua"/>
          <w:sz w:val="24"/>
          <w:szCs w:val="24"/>
          <w:lang w:val="en-US"/>
        </w:rPr>
        <w:t xml:space="preserve"> </w:t>
      </w:r>
      <w:r w:rsidR="00607128" w:rsidRPr="00C91B54">
        <w:rPr>
          <w:rFonts w:ascii="Book Antiqua" w:hAnsi="Book Antiqua"/>
          <w:sz w:val="24"/>
          <w:szCs w:val="24"/>
          <w:lang w:val="en-US"/>
        </w:rPr>
        <w:t xml:space="preserve">Diet (LGIMD). </w:t>
      </w:r>
      <w:r w:rsidR="00AC1FC2" w:rsidRPr="00C91B54">
        <w:rPr>
          <w:rFonts w:ascii="Book Antiqua" w:hAnsi="Book Antiqua"/>
          <w:sz w:val="24"/>
          <w:szCs w:val="24"/>
          <w:lang w:val="en-US"/>
        </w:rPr>
        <w:t xml:space="preserve">Compared to the control diet, </w:t>
      </w:r>
      <w:r w:rsidR="00607128" w:rsidRPr="00C91B54">
        <w:rPr>
          <w:rFonts w:ascii="Book Antiqua" w:hAnsi="Book Antiqua"/>
          <w:sz w:val="24"/>
          <w:szCs w:val="24"/>
          <w:lang w:val="en-US"/>
        </w:rPr>
        <w:t xml:space="preserve">LGIMD </w:t>
      </w:r>
      <w:r w:rsidR="006B16EB" w:rsidRPr="00C91B54">
        <w:rPr>
          <w:rFonts w:ascii="Book Antiqua" w:hAnsi="Book Antiqua"/>
          <w:sz w:val="24"/>
          <w:szCs w:val="24"/>
          <w:lang w:val="en-US"/>
        </w:rPr>
        <w:t xml:space="preserve">resulted in </w:t>
      </w:r>
      <w:r w:rsidR="00607128" w:rsidRPr="00C91B54">
        <w:rPr>
          <w:rFonts w:ascii="Book Antiqua" w:hAnsi="Book Antiqua"/>
          <w:sz w:val="24"/>
          <w:szCs w:val="24"/>
          <w:lang w:val="en-US"/>
        </w:rPr>
        <w:t>a major reduction</w:t>
      </w:r>
      <w:r w:rsidR="00386F25" w:rsidRPr="00C91B54">
        <w:rPr>
          <w:rFonts w:ascii="Book Antiqua" w:hAnsi="Book Antiqua"/>
          <w:sz w:val="24"/>
          <w:szCs w:val="24"/>
          <w:lang w:val="en-US"/>
        </w:rPr>
        <w:t xml:space="preserve"> of</w:t>
      </w:r>
      <w:r w:rsidR="00607128" w:rsidRPr="00C91B54">
        <w:rPr>
          <w:rFonts w:ascii="Book Antiqua" w:hAnsi="Book Antiqua"/>
          <w:sz w:val="24"/>
          <w:szCs w:val="24"/>
          <w:lang w:val="en-US"/>
        </w:rPr>
        <w:t xml:space="preserve"> liver fat at </w:t>
      </w:r>
      <w:r w:rsidR="002344EB" w:rsidRPr="00C91B54">
        <w:rPr>
          <w:rFonts w:ascii="Book Antiqua" w:hAnsi="Book Antiqua"/>
          <w:sz w:val="24"/>
          <w:szCs w:val="24"/>
          <w:lang w:val="en-US"/>
        </w:rPr>
        <w:t xml:space="preserve">both </w:t>
      </w:r>
      <w:r w:rsidR="00607128" w:rsidRPr="00C91B54">
        <w:rPr>
          <w:rFonts w:ascii="Book Antiqua" w:hAnsi="Book Antiqua"/>
          <w:sz w:val="24"/>
          <w:szCs w:val="24"/>
          <w:lang w:val="en-US"/>
        </w:rPr>
        <w:t>3</w:t>
      </w:r>
      <w:r w:rsidR="00607128" w:rsidRPr="00C91B54">
        <w:rPr>
          <w:rFonts w:ascii="Book Antiqua" w:hAnsi="Book Antiqua"/>
          <w:sz w:val="24"/>
          <w:szCs w:val="24"/>
          <w:vertAlign w:val="superscript"/>
          <w:lang w:val="en-US"/>
        </w:rPr>
        <w:t xml:space="preserve">th </w:t>
      </w:r>
      <w:r w:rsidR="00607128" w:rsidRPr="00C91B54">
        <w:rPr>
          <w:rFonts w:ascii="Book Antiqua" w:hAnsi="Book Antiqua"/>
          <w:sz w:val="24"/>
          <w:szCs w:val="24"/>
          <w:lang w:val="en-US"/>
        </w:rPr>
        <w:t>and 6</w:t>
      </w:r>
      <w:r w:rsidR="00607128" w:rsidRPr="00C91B54">
        <w:rPr>
          <w:rFonts w:ascii="Book Antiqua" w:hAnsi="Book Antiqua"/>
          <w:sz w:val="24"/>
          <w:szCs w:val="24"/>
          <w:vertAlign w:val="superscript"/>
          <w:lang w:val="en-US"/>
        </w:rPr>
        <w:t xml:space="preserve">th </w:t>
      </w:r>
      <w:r w:rsidR="00607128" w:rsidRPr="00C91B54">
        <w:rPr>
          <w:rFonts w:ascii="Book Antiqua" w:hAnsi="Book Antiqua"/>
          <w:sz w:val="24"/>
          <w:szCs w:val="24"/>
          <w:lang w:val="en-US"/>
        </w:rPr>
        <w:t>month</w:t>
      </w:r>
      <w:r w:rsidR="00186D37" w:rsidRPr="00C91B54">
        <w:rPr>
          <w:rFonts w:ascii="Book Antiqua" w:hAnsi="Book Antiqua"/>
          <w:sz w:val="24"/>
          <w:szCs w:val="24"/>
          <w:vertAlign w:val="superscript"/>
          <w:lang w:val="en-US"/>
        </w:rPr>
        <w:t>[46]</w:t>
      </w:r>
      <w:r w:rsidR="00186D37" w:rsidRPr="00C91B54">
        <w:rPr>
          <w:rFonts w:ascii="Book Antiqua" w:hAnsi="Book Antiqua"/>
          <w:sz w:val="24"/>
          <w:szCs w:val="24"/>
          <w:lang w:val="en-US"/>
        </w:rPr>
        <w:t>.</w:t>
      </w:r>
      <w:r w:rsidR="00C26454" w:rsidRPr="00C91B54">
        <w:rPr>
          <w:rFonts w:ascii="Book Antiqua" w:hAnsi="Book Antiqua"/>
          <w:sz w:val="24"/>
          <w:szCs w:val="24"/>
          <w:lang w:val="en-US"/>
        </w:rPr>
        <w:t xml:space="preserve"> </w:t>
      </w:r>
      <w:r w:rsidR="001E0A9C" w:rsidRPr="00C91B54">
        <w:rPr>
          <w:rFonts w:ascii="Book Antiqua" w:hAnsi="Book Antiqua"/>
          <w:sz w:val="24"/>
          <w:szCs w:val="24"/>
          <w:lang w:val="en-US"/>
        </w:rPr>
        <w:t xml:space="preserve">Finally, </w:t>
      </w:r>
      <w:r w:rsidR="00AB3DEE" w:rsidRPr="00C91B54">
        <w:rPr>
          <w:rFonts w:ascii="Book Antiqua" w:hAnsi="Book Antiqua"/>
          <w:sz w:val="24"/>
          <w:szCs w:val="24"/>
          <w:lang w:val="en-US"/>
        </w:rPr>
        <w:t>v</w:t>
      </w:r>
      <w:r w:rsidR="00714D08" w:rsidRPr="00C91B54">
        <w:rPr>
          <w:rFonts w:ascii="Book Antiqua" w:hAnsi="Book Antiqua"/>
          <w:sz w:val="24"/>
          <w:szCs w:val="24"/>
          <w:lang w:val="en-US"/>
        </w:rPr>
        <w:t xml:space="preserve">ery recently, </w:t>
      </w:r>
      <w:r w:rsidR="00686E03" w:rsidRPr="00C91B54">
        <w:rPr>
          <w:rFonts w:ascii="Book Antiqua" w:hAnsi="Book Antiqua"/>
          <w:sz w:val="24"/>
          <w:szCs w:val="24"/>
          <w:lang w:val="en-US"/>
        </w:rPr>
        <w:t xml:space="preserve">in </w:t>
      </w:r>
      <w:r w:rsidR="00607128" w:rsidRPr="00C91B54">
        <w:rPr>
          <w:rFonts w:ascii="Book Antiqua" w:hAnsi="Book Antiqua"/>
          <w:sz w:val="24"/>
          <w:szCs w:val="24"/>
          <w:lang w:val="en-US"/>
        </w:rPr>
        <w:t>a single arm</w:t>
      </w:r>
      <w:r w:rsidR="004240E1" w:rsidRPr="00C91B54">
        <w:rPr>
          <w:rFonts w:ascii="Book Antiqua" w:hAnsi="Book Antiqua"/>
          <w:sz w:val="24"/>
          <w:szCs w:val="24"/>
          <w:lang w:val="en-US"/>
        </w:rPr>
        <w:t>,</w:t>
      </w:r>
      <w:r w:rsidR="00607128" w:rsidRPr="00C91B54">
        <w:rPr>
          <w:rFonts w:ascii="Book Antiqua" w:hAnsi="Book Antiqua"/>
          <w:sz w:val="24"/>
          <w:szCs w:val="24"/>
          <w:lang w:val="en-US"/>
        </w:rPr>
        <w:t xml:space="preserve"> observational study,</w:t>
      </w:r>
      <w:r w:rsidR="00686E03" w:rsidRPr="00C91B54">
        <w:rPr>
          <w:rFonts w:ascii="Book Antiqua" w:hAnsi="Book Antiqua"/>
          <w:sz w:val="24"/>
          <w:szCs w:val="24"/>
          <w:lang w:val="en-US"/>
        </w:rPr>
        <w:t xml:space="preserve"> Gelli </w:t>
      </w:r>
      <w:r w:rsidR="00386F25" w:rsidRPr="00F549B7">
        <w:rPr>
          <w:rFonts w:ascii="Book Antiqua" w:hAnsi="Book Antiqua"/>
          <w:i/>
          <w:sz w:val="24"/>
          <w:szCs w:val="24"/>
          <w:lang w:val="en-US"/>
        </w:rPr>
        <w:t>et al</w:t>
      </w:r>
      <w:r w:rsidR="00F549B7" w:rsidRPr="00C91B54">
        <w:rPr>
          <w:rFonts w:ascii="Book Antiqua" w:hAnsi="Book Antiqua"/>
          <w:sz w:val="24"/>
          <w:szCs w:val="24"/>
          <w:vertAlign w:val="superscript"/>
          <w:lang w:val="en-US"/>
        </w:rPr>
        <w:t>[</w:t>
      </w:r>
      <w:r w:rsidR="005F20CE">
        <w:rPr>
          <w:rFonts w:ascii="Book Antiqua" w:hAnsi="Book Antiqua" w:hint="eastAsia"/>
          <w:sz w:val="24"/>
          <w:szCs w:val="24"/>
          <w:vertAlign w:val="superscript"/>
          <w:lang w:val="en-US" w:eastAsia="zh-CN"/>
        </w:rPr>
        <w:t>33</w:t>
      </w:r>
      <w:r w:rsidR="00F549B7" w:rsidRPr="00C91B54">
        <w:rPr>
          <w:rFonts w:ascii="Book Antiqua" w:hAnsi="Book Antiqua"/>
          <w:sz w:val="24"/>
          <w:szCs w:val="24"/>
          <w:vertAlign w:val="superscript"/>
          <w:lang w:val="en-US"/>
        </w:rPr>
        <w:t>]</w:t>
      </w:r>
      <w:r w:rsidR="00F549B7">
        <w:rPr>
          <w:rFonts w:ascii="Book Antiqua" w:hAnsi="Book Antiqua" w:hint="eastAsia"/>
          <w:sz w:val="24"/>
          <w:szCs w:val="24"/>
          <w:lang w:val="en-US" w:eastAsia="zh-CN"/>
        </w:rPr>
        <w:t xml:space="preserve"> </w:t>
      </w:r>
      <w:r w:rsidR="006441F8" w:rsidRPr="00C91B54">
        <w:rPr>
          <w:rFonts w:ascii="Book Antiqua" w:hAnsi="Book Antiqua"/>
          <w:sz w:val="24"/>
          <w:szCs w:val="24"/>
          <w:lang w:val="en-US"/>
        </w:rPr>
        <w:t xml:space="preserve">treated </w:t>
      </w:r>
      <w:r w:rsidR="00386F25" w:rsidRPr="00C91B54">
        <w:rPr>
          <w:rFonts w:ascii="Book Antiqua" w:hAnsi="Book Antiqua"/>
          <w:sz w:val="24"/>
          <w:szCs w:val="24"/>
          <w:lang w:val="en-US"/>
        </w:rPr>
        <w:t xml:space="preserve">with MD </w:t>
      </w:r>
      <w:r w:rsidR="00607128" w:rsidRPr="00C91B54">
        <w:rPr>
          <w:rFonts w:ascii="Book Antiqua" w:hAnsi="Book Antiqua"/>
          <w:sz w:val="24"/>
          <w:szCs w:val="24"/>
          <w:lang w:val="en-US"/>
        </w:rPr>
        <w:t>46</w:t>
      </w:r>
      <w:r w:rsidR="00386F25" w:rsidRPr="00C91B54">
        <w:rPr>
          <w:rFonts w:ascii="Book Antiqua" w:hAnsi="Book Antiqua"/>
          <w:sz w:val="24"/>
          <w:szCs w:val="24"/>
          <w:lang w:val="en-US"/>
        </w:rPr>
        <w:t xml:space="preserve"> normal weight (</w:t>
      </w:r>
      <w:r w:rsidR="00386F25" w:rsidRPr="005F20CE">
        <w:rPr>
          <w:rFonts w:ascii="Book Antiqua" w:hAnsi="Book Antiqua"/>
          <w:i/>
          <w:sz w:val="24"/>
          <w:szCs w:val="24"/>
          <w:lang w:val="en-US"/>
        </w:rPr>
        <w:t>n</w:t>
      </w:r>
      <w:r w:rsidR="005F20CE">
        <w:rPr>
          <w:rFonts w:ascii="Book Antiqua" w:hAnsi="Book Antiqua" w:hint="eastAsia"/>
          <w:i/>
          <w:sz w:val="24"/>
          <w:szCs w:val="24"/>
          <w:lang w:val="en-US" w:eastAsia="zh-CN"/>
        </w:rPr>
        <w:t xml:space="preserve"> </w:t>
      </w:r>
      <w:r w:rsidR="00386F25" w:rsidRPr="00C91B54">
        <w:rPr>
          <w:rFonts w:ascii="Book Antiqua" w:hAnsi="Book Antiqua"/>
          <w:sz w:val="24"/>
          <w:szCs w:val="24"/>
          <w:lang w:val="en-US"/>
        </w:rPr>
        <w:t>=</w:t>
      </w:r>
      <w:r w:rsidR="005F20CE">
        <w:rPr>
          <w:rFonts w:ascii="Book Antiqua" w:hAnsi="Book Antiqua" w:hint="eastAsia"/>
          <w:sz w:val="24"/>
          <w:szCs w:val="24"/>
          <w:lang w:val="en-US" w:eastAsia="zh-CN"/>
        </w:rPr>
        <w:t xml:space="preserve"> </w:t>
      </w:r>
      <w:r w:rsidR="00386F25" w:rsidRPr="00C91B54">
        <w:rPr>
          <w:rFonts w:ascii="Book Antiqua" w:hAnsi="Book Antiqua"/>
          <w:sz w:val="24"/>
          <w:szCs w:val="24"/>
          <w:lang w:val="en-US"/>
        </w:rPr>
        <w:t>11) or overweight/obese</w:t>
      </w:r>
      <w:r w:rsidR="00F549B7">
        <w:rPr>
          <w:rFonts w:ascii="Book Antiqua" w:hAnsi="Book Antiqua" w:hint="eastAsia"/>
          <w:sz w:val="24"/>
          <w:szCs w:val="24"/>
          <w:lang w:val="en-US" w:eastAsia="zh-CN"/>
        </w:rPr>
        <w:t xml:space="preserve"> </w:t>
      </w:r>
      <w:r w:rsidR="00386F25" w:rsidRPr="00C91B54">
        <w:rPr>
          <w:rFonts w:ascii="Book Antiqua" w:hAnsi="Book Antiqua"/>
          <w:sz w:val="24"/>
          <w:szCs w:val="24"/>
          <w:lang w:val="en-US"/>
        </w:rPr>
        <w:t>(</w:t>
      </w:r>
      <w:r w:rsidR="00386F25" w:rsidRPr="00F549B7">
        <w:rPr>
          <w:rFonts w:ascii="Book Antiqua" w:hAnsi="Book Antiqua"/>
          <w:i/>
          <w:sz w:val="24"/>
          <w:szCs w:val="24"/>
          <w:lang w:val="en-US"/>
        </w:rPr>
        <w:t>n</w:t>
      </w:r>
      <w:r w:rsidR="00F549B7">
        <w:rPr>
          <w:rFonts w:ascii="Book Antiqua" w:hAnsi="Book Antiqua" w:hint="eastAsia"/>
          <w:i/>
          <w:sz w:val="24"/>
          <w:szCs w:val="24"/>
          <w:lang w:val="en-US" w:eastAsia="zh-CN"/>
        </w:rPr>
        <w:t xml:space="preserve"> </w:t>
      </w:r>
      <w:r w:rsidR="00386F25" w:rsidRPr="00C91B54">
        <w:rPr>
          <w:rFonts w:ascii="Book Antiqua" w:hAnsi="Book Antiqua"/>
          <w:sz w:val="24"/>
          <w:szCs w:val="24"/>
          <w:lang w:val="en-US"/>
        </w:rPr>
        <w:t>=</w:t>
      </w:r>
      <w:r w:rsidR="00F549B7">
        <w:rPr>
          <w:rFonts w:ascii="Book Antiqua" w:hAnsi="Book Antiqua" w:hint="eastAsia"/>
          <w:sz w:val="24"/>
          <w:szCs w:val="24"/>
          <w:lang w:val="en-US" w:eastAsia="zh-CN"/>
        </w:rPr>
        <w:t xml:space="preserve"> </w:t>
      </w:r>
      <w:r w:rsidR="00386F25" w:rsidRPr="00C91B54">
        <w:rPr>
          <w:rFonts w:ascii="Book Antiqua" w:hAnsi="Book Antiqua"/>
          <w:sz w:val="24"/>
          <w:szCs w:val="24"/>
          <w:lang w:val="en-US"/>
        </w:rPr>
        <w:t>35) patients with NAFLD</w:t>
      </w:r>
      <w:r w:rsidR="00607128" w:rsidRPr="00C91B54">
        <w:rPr>
          <w:rFonts w:ascii="Book Antiqua" w:hAnsi="Book Antiqua"/>
          <w:sz w:val="24"/>
          <w:szCs w:val="24"/>
          <w:lang w:val="en-US"/>
        </w:rPr>
        <w:t xml:space="preserve">. They </w:t>
      </w:r>
      <w:r w:rsidR="00386F25" w:rsidRPr="00C91B54">
        <w:rPr>
          <w:rFonts w:ascii="Book Antiqua" w:hAnsi="Book Antiqua"/>
          <w:sz w:val="24"/>
          <w:szCs w:val="24"/>
          <w:lang w:val="en-US"/>
        </w:rPr>
        <w:t xml:space="preserve">determined </w:t>
      </w:r>
      <w:r w:rsidR="00607128" w:rsidRPr="00C91B54">
        <w:rPr>
          <w:rFonts w:ascii="Book Antiqua" w:hAnsi="Book Antiqua"/>
          <w:sz w:val="24"/>
          <w:szCs w:val="24"/>
          <w:lang w:val="en-US"/>
        </w:rPr>
        <w:t xml:space="preserve">liver enzymes, metabolic parameters, CVD risk indexes, and </w:t>
      </w:r>
      <w:r w:rsidR="00686E03" w:rsidRPr="00C91B54">
        <w:rPr>
          <w:rFonts w:ascii="Book Antiqua" w:hAnsi="Book Antiqua"/>
          <w:sz w:val="24"/>
          <w:szCs w:val="24"/>
          <w:lang w:val="en-US"/>
        </w:rPr>
        <w:t xml:space="preserve">ultrasound-based </w:t>
      </w:r>
      <w:r w:rsidR="00607128" w:rsidRPr="00C91B54">
        <w:rPr>
          <w:rFonts w:ascii="Book Antiqua" w:hAnsi="Book Antiqua"/>
          <w:sz w:val="24"/>
          <w:szCs w:val="24"/>
          <w:lang w:val="en-US"/>
        </w:rPr>
        <w:t>N</w:t>
      </w:r>
      <w:r w:rsidR="00AB3DEE" w:rsidRPr="00C91B54">
        <w:rPr>
          <w:rFonts w:ascii="Book Antiqua" w:hAnsi="Book Antiqua"/>
          <w:sz w:val="24"/>
          <w:szCs w:val="24"/>
          <w:lang w:val="en-US"/>
        </w:rPr>
        <w:t>A</w:t>
      </w:r>
      <w:r w:rsidR="00607128" w:rsidRPr="00C91B54">
        <w:rPr>
          <w:rFonts w:ascii="Book Antiqua" w:hAnsi="Book Antiqua"/>
          <w:sz w:val="24"/>
          <w:szCs w:val="24"/>
          <w:lang w:val="en-US"/>
        </w:rPr>
        <w:t xml:space="preserve">FLD severity. At the </w:t>
      </w:r>
      <w:r w:rsidR="00AB3DEE" w:rsidRPr="00C91B54">
        <w:rPr>
          <w:rFonts w:ascii="Book Antiqua" w:hAnsi="Book Antiqua"/>
          <w:sz w:val="24"/>
          <w:szCs w:val="24"/>
          <w:lang w:val="en-US"/>
        </w:rPr>
        <w:t xml:space="preserve">end </w:t>
      </w:r>
      <w:r w:rsidR="00607128" w:rsidRPr="00C91B54">
        <w:rPr>
          <w:rFonts w:ascii="Book Antiqua" w:hAnsi="Book Antiqua"/>
          <w:sz w:val="24"/>
          <w:szCs w:val="24"/>
          <w:lang w:val="en-US"/>
        </w:rPr>
        <w:t xml:space="preserve">of treatment, the </w:t>
      </w:r>
      <w:r w:rsidR="00AB3DEE" w:rsidRPr="00C91B54">
        <w:rPr>
          <w:rFonts w:ascii="Book Antiqua" w:hAnsi="Book Antiqua"/>
          <w:sz w:val="24"/>
          <w:szCs w:val="24"/>
          <w:lang w:val="en-US"/>
        </w:rPr>
        <w:t>proportion</w:t>
      </w:r>
      <w:r w:rsidR="00607128" w:rsidRPr="00C91B54">
        <w:rPr>
          <w:rFonts w:ascii="Book Antiqua" w:hAnsi="Book Antiqua"/>
          <w:sz w:val="24"/>
          <w:szCs w:val="24"/>
          <w:lang w:val="en-US"/>
        </w:rPr>
        <w:t xml:space="preserve"> of patients with liver steatosis</w:t>
      </w:r>
      <w:r w:rsidR="00DE213D" w:rsidRPr="00C91B54">
        <w:rPr>
          <w:rFonts w:ascii="Book Antiqua" w:hAnsi="Book Antiqua"/>
          <w:sz w:val="24"/>
          <w:szCs w:val="24"/>
          <w:lang w:val="en-US"/>
        </w:rPr>
        <w:t xml:space="preserve"> grade ≥ 2 </w:t>
      </w:r>
      <w:r w:rsidR="00607128" w:rsidRPr="00C91B54">
        <w:rPr>
          <w:rFonts w:ascii="Book Antiqua" w:hAnsi="Book Antiqua"/>
          <w:sz w:val="24"/>
          <w:szCs w:val="24"/>
          <w:lang w:val="en-US"/>
        </w:rPr>
        <w:t xml:space="preserve">was reduced from 93% to </w:t>
      </w:r>
      <w:r w:rsidR="002344EB" w:rsidRPr="00C91B54">
        <w:rPr>
          <w:rFonts w:ascii="Book Antiqua" w:hAnsi="Book Antiqua"/>
          <w:sz w:val="24"/>
          <w:szCs w:val="24"/>
          <w:lang w:val="en-US"/>
        </w:rPr>
        <w:t>48%. Also, metabolic parameters</w:t>
      </w:r>
      <w:r w:rsidR="00607128" w:rsidRPr="00C91B54">
        <w:rPr>
          <w:rFonts w:ascii="Book Antiqua" w:hAnsi="Book Antiqua"/>
          <w:sz w:val="24"/>
          <w:szCs w:val="24"/>
          <w:lang w:val="en-US"/>
        </w:rPr>
        <w:t xml:space="preserve"> and liver enzymes decreased significantly</w:t>
      </w:r>
      <w:r w:rsidR="00D4113F" w:rsidRPr="00C91B54">
        <w:rPr>
          <w:rFonts w:ascii="Book Antiqua" w:hAnsi="Book Antiqua"/>
          <w:sz w:val="24"/>
          <w:szCs w:val="24"/>
          <w:vertAlign w:val="superscript"/>
          <w:lang w:val="en-US"/>
        </w:rPr>
        <w:t>[</w:t>
      </w:r>
      <w:r w:rsidR="005F20CE">
        <w:rPr>
          <w:rFonts w:ascii="Book Antiqua" w:hAnsi="Book Antiqua" w:hint="eastAsia"/>
          <w:sz w:val="24"/>
          <w:szCs w:val="24"/>
          <w:vertAlign w:val="superscript"/>
          <w:lang w:val="en-US" w:eastAsia="zh-CN"/>
        </w:rPr>
        <w:t>33</w:t>
      </w:r>
      <w:r w:rsidR="00D4113F" w:rsidRPr="00C91B54">
        <w:rPr>
          <w:rFonts w:ascii="Book Antiqua" w:hAnsi="Book Antiqua"/>
          <w:sz w:val="24"/>
          <w:szCs w:val="24"/>
          <w:vertAlign w:val="superscript"/>
          <w:lang w:val="en-US"/>
        </w:rPr>
        <w:t>]</w:t>
      </w:r>
      <w:r w:rsidR="00607128" w:rsidRPr="00C91B54">
        <w:rPr>
          <w:rFonts w:ascii="Book Antiqua" w:hAnsi="Book Antiqua"/>
          <w:sz w:val="24"/>
          <w:szCs w:val="24"/>
          <w:lang w:val="en-US"/>
        </w:rPr>
        <w:t xml:space="preserve">. </w:t>
      </w:r>
    </w:p>
    <w:p w:rsidR="00B37AC8" w:rsidRPr="00C91B54" w:rsidRDefault="00AB3DEE" w:rsidP="00E8465A">
      <w:pPr>
        <w:snapToGrid w:val="0"/>
        <w:spacing w:after="0" w:line="360" w:lineRule="auto"/>
        <w:ind w:firstLineChars="100" w:firstLine="240"/>
        <w:jc w:val="both"/>
        <w:rPr>
          <w:rFonts w:ascii="Book Antiqua" w:hAnsi="Book Antiqua"/>
          <w:sz w:val="24"/>
          <w:szCs w:val="24"/>
          <w:lang w:val="en-US"/>
        </w:rPr>
      </w:pPr>
      <w:r w:rsidRPr="00C91B54">
        <w:rPr>
          <w:rFonts w:ascii="Book Antiqua" w:hAnsi="Book Antiqua"/>
          <w:sz w:val="24"/>
          <w:szCs w:val="24"/>
          <w:lang w:val="en-US"/>
        </w:rPr>
        <w:t xml:space="preserve">Several points </w:t>
      </w:r>
      <w:r w:rsidR="00386F25" w:rsidRPr="00C91B54">
        <w:rPr>
          <w:rFonts w:ascii="Book Antiqua" w:hAnsi="Book Antiqua"/>
          <w:sz w:val="24"/>
          <w:szCs w:val="24"/>
          <w:lang w:val="en-US"/>
        </w:rPr>
        <w:t>need</w:t>
      </w:r>
      <w:r w:rsidRPr="00C91B54">
        <w:rPr>
          <w:rFonts w:ascii="Book Antiqua" w:hAnsi="Book Antiqua"/>
          <w:sz w:val="24"/>
          <w:szCs w:val="24"/>
          <w:lang w:val="en-US"/>
        </w:rPr>
        <w:t xml:space="preserve"> be considered when interpreting the results of the aforementioned studies. First</w:t>
      </w:r>
      <w:r w:rsidR="00A00980" w:rsidRPr="00C91B54">
        <w:rPr>
          <w:rFonts w:ascii="Book Antiqua" w:hAnsi="Book Antiqua"/>
          <w:sz w:val="24"/>
          <w:szCs w:val="24"/>
          <w:lang w:val="en-US"/>
        </w:rPr>
        <w:t>,</w:t>
      </w:r>
      <w:r w:rsidR="00944B31" w:rsidRPr="00C91B54">
        <w:rPr>
          <w:rFonts w:ascii="Book Antiqua" w:hAnsi="Book Antiqua"/>
          <w:sz w:val="24"/>
          <w:szCs w:val="24"/>
          <w:lang w:val="en-US"/>
        </w:rPr>
        <w:t xml:space="preserve"> </w:t>
      </w:r>
      <w:r w:rsidR="00A219FF" w:rsidRPr="00C91B54">
        <w:rPr>
          <w:rFonts w:ascii="Book Antiqua" w:hAnsi="Book Antiqua"/>
          <w:sz w:val="24"/>
          <w:szCs w:val="24"/>
          <w:lang w:val="en-US"/>
        </w:rPr>
        <w:t xml:space="preserve">they </w:t>
      </w:r>
      <w:r w:rsidR="00386F25" w:rsidRPr="00C91B54">
        <w:rPr>
          <w:rFonts w:ascii="Book Antiqua" w:hAnsi="Book Antiqua"/>
          <w:sz w:val="24"/>
          <w:szCs w:val="24"/>
          <w:lang w:val="en-US"/>
        </w:rPr>
        <w:t>were based</w:t>
      </w:r>
      <w:r w:rsidR="00A219FF" w:rsidRPr="00C91B54">
        <w:rPr>
          <w:rFonts w:ascii="Book Antiqua" w:hAnsi="Book Antiqua"/>
          <w:sz w:val="24"/>
          <w:szCs w:val="24"/>
          <w:lang w:val="en-US"/>
        </w:rPr>
        <w:t xml:space="preserve"> on high-risk population</w:t>
      </w:r>
      <w:r w:rsidR="00F45463" w:rsidRPr="00C91B54">
        <w:rPr>
          <w:rFonts w:ascii="Book Antiqua" w:hAnsi="Book Antiqua"/>
          <w:sz w:val="24"/>
          <w:szCs w:val="24"/>
          <w:lang w:val="en-US"/>
        </w:rPr>
        <w:t>s</w:t>
      </w:r>
      <w:r w:rsidR="00354400" w:rsidRPr="00C91B54">
        <w:rPr>
          <w:rFonts w:ascii="Book Antiqua" w:hAnsi="Book Antiqua"/>
          <w:sz w:val="24"/>
          <w:szCs w:val="24"/>
          <w:lang w:val="en-US"/>
        </w:rPr>
        <w:t>, therefore not representative</w:t>
      </w:r>
      <w:r w:rsidR="00A219FF" w:rsidRPr="00C91B54">
        <w:rPr>
          <w:rFonts w:ascii="Book Antiqua" w:hAnsi="Book Antiqua"/>
          <w:sz w:val="24"/>
          <w:szCs w:val="24"/>
          <w:lang w:val="en-US"/>
        </w:rPr>
        <w:t xml:space="preserve"> </w:t>
      </w:r>
      <w:r w:rsidR="00386F25" w:rsidRPr="00C91B54">
        <w:rPr>
          <w:rFonts w:ascii="Book Antiqua" w:hAnsi="Book Antiqua"/>
          <w:sz w:val="24"/>
          <w:szCs w:val="24"/>
          <w:lang w:val="en-US"/>
        </w:rPr>
        <w:t>of the</w:t>
      </w:r>
      <w:r w:rsidR="00A219FF" w:rsidRPr="00C91B54">
        <w:rPr>
          <w:rFonts w:ascii="Book Antiqua" w:hAnsi="Book Antiqua"/>
          <w:sz w:val="24"/>
          <w:szCs w:val="24"/>
          <w:lang w:val="en-US"/>
        </w:rPr>
        <w:t xml:space="preserve"> general population</w:t>
      </w:r>
      <w:r w:rsidR="008F7CA9" w:rsidRPr="00C91B54">
        <w:rPr>
          <w:rFonts w:ascii="Book Antiqua" w:hAnsi="Book Antiqua"/>
          <w:sz w:val="24"/>
          <w:szCs w:val="24"/>
          <w:lang w:val="en-US"/>
        </w:rPr>
        <w:t>.</w:t>
      </w:r>
      <w:r w:rsidR="00A219FF" w:rsidRPr="00C91B54">
        <w:rPr>
          <w:rFonts w:ascii="Book Antiqua" w:hAnsi="Book Antiqua"/>
          <w:sz w:val="24"/>
          <w:szCs w:val="24"/>
          <w:lang w:val="en-US"/>
        </w:rPr>
        <w:t xml:space="preserve"> Second, m</w:t>
      </w:r>
      <w:r w:rsidR="00A00980" w:rsidRPr="00C91B54">
        <w:rPr>
          <w:rFonts w:ascii="Book Antiqua" w:hAnsi="Book Antiqua"/>
          <w:sz w:val="24"/>
          <w:szCs w:val="24"/>
          <w:lang w:val="en-US"/>
        </w:rPr>
        <w:t>ost of the</w:t>
      </w:r>
      <w:r w:rsidR="00E46164" w:rsidRPr="00C91B54">
        <w:rPr>
          <w:rFonts w:ascii="Book Antiqua" w:hAnsi="Book Antiqua"/>
          <w:sz w:val="24"/>
          <w:szCs w:val="24"/>
          <w:lang w:val="en-US"/>
        </w:rPr>
        <w:t xml:space="preserve">m </w:t>
      </w:r>
      <w:r w:rsidR="00386F25" w:rsidRPr="00C91B54">
        <w:rPr>
          <w:rFonts w:ascii="Book Antiqua" w:hAnsi="Book Antiqua"/>
          <w:sz w:val="24"/>
          <w:szCs w:val="24"/>
          <w:lang w:val="en-US"/>
        </w:rPr>
        <w:t>were based on</w:t>
      </w:r>
      <w:r w:rsidR="00A00980" w:rsidRPr="00C91B54">
        <w:rPr>
          <w:rFonts w:ascii="Book Antiqua" w:hAnsi="Book Antiqua"/>
          <w:sz w:val="24"/>
          <w:szCs w:val="24"/>
          <w:lang w:val="en-US"/>
        </w:rPr>
        <w:t xml:space="preserve"> a s</w:t>
      </w:r>
      <w:r w:rsidR="00A219FF" w:rsidRPr="00C91B54">
        <w:rPr>
          <w:rFonts w:ascii="Book Antiqua" w:hAnsi="Book Antiqua"/>
          <w:sz w:val="24"/>
          <w:szCs w:val="24"/>
          <w:lang w:val="en-US"/>
        </w:rPr>
        <w:t>mall</w:t>
      </w:r>
      <w:r w:rsidR="00A00980" w:rsidRPr="00C91B54">
        <w:rPr>
          <w:rFonts w:ascii="Book Antiqua" w:hAnsi="Book Antiqua"/>
          <w:sz w:val="24"/>
          <w:szCs w:val="24"/>
          <w:lang w:val="en-US"/>
        </w:rPr>
        <w:t xml:space="preserve"> sample size</w:t>
      </w:r>
      <w:r w:rsidR="00607A59" w:rsidRPr="00C91B54">
        <w:rPr>
          <w:rFonts w:ascii="Book Antiqua" w:hAnsi="Book Antiqua"/>
          <w:sz w:val="24"/>
          <w:szCs w:val="24"/>
          <w:lang w:val="en-US"/>
        </w:rPr>
        <w:t xml:space="preserve">. </w:t>
      </w:r>
      <w:r w:rsidR="00CA495F" w:rsidRPr="00C91B54">
        <w:rPr>
          <w:rFonts w:ascii="Book Antiqua" w:hAnsi="Book Antiqua"/>
          <w:sz w:val="24"/>
          <w:szCs w:val="24"/>
          <w:lang w:val="en-US"/>
        </w:rPr>
        <w:t>Notably</w:t>
      </w:r>
      <w:r w:rsidR="00607A59" w:rsidRPr="00C91B54">
        <w:rPr>
          <w:rFonts w:ascii="Book Antiqua" w:hAnsi="Book Antiqua"/>
          <w:sz w:val="24"/>
          <w:szCs w:val="24"/>
          <w:lang w:val="en-US"/>
        </w:rPr>
        <w:t>,</w:t>
      </w:r>
      <w:r w:rsidR="00CA495F" w:rsidRPr="00C91B54">
        <w:rPr>
          <w:rFonts w:ascii="Book Antiqua" w:hAnsi="Book Antiqua"/>
          <w:sz w:val="24"/>
          <w:szCs w:val="24"/>
          <w:lang w:val="en-US"/>
        </w:rPr>
        <w:t xml:space="preserve"> </w:t>
      </w:r>
      <w:r w:rsidR="00354400" w:rsidRPr="00C91B54">
        <w:rPr>
          <w:rFonts w:ascii="Book Antiqua" w:hAnsi="Book Antiqua"/>
          <w:sz w:val="24"/>
          <w:szCs w:val="24"/>
          <w:lang w:val="en-US"/>
        </w:rPr>
        <w:t xml:space="preserve">none of the studies </w:t>
      </w:r>
      <w:r w:rsidR="00CA495F" w:rsidRPr="00C91B54">
        <w:rPr>
          <w:rFonts w:ascii="Book Antiqua" w:hAnsi="Book Antiqua"/>
          <w:sz w:val="24"/>
          <w:szCs w:val="24"/>
          <w:lang w:val="en-US"/>
        </w:rPr>
        <w:t xml:space="preserve">provided information on </w:t>
      </w:r>
      <w:r w:rsidR="00607A59" w:rsidRPr="00C91B54">
        <w:rPr>
          <w:rFonts w:ascii="Book Antiqua" w:hAnsi="Book Antiqua"/>
          <w:sz w:val="24"/>
          <w:szCs w:val="24"/>
          <w:lang w:val="en-US"/>
        </w:rPr>
        <w:t xml:space="preserve">how </w:t>
      </w:r>
      <w:r w:rsidR="001A4149" w:rsidRPr="00C91B54">
        <w:rPr>
          <w:rFonts w:ascii="Book Antiqua" w:hAnsi="Book Antiqua"/>
          <w:sz w:val="24"/>
          <w:szCs w:val="24"/>
          <w:lang w:val="en-US"/>
        </w:rPr>
        <w:t xml:space="preserve">sample size </w:t>
      </w:r>
      <w:r w:rsidR="00607A59" w:rsidRPr="00C91B54">
        <w:rPr>
          <w:rFonts w:ascii="Book Antiqua" w:hAnsi="Book Antiqua"/>
          <w:sz w:val="24"/>
          <w:szCs w:val="24"/>
          <w:lang w:val="en-US"/>
        </w:rPr>
        <w:t xml:space="preserve">was calculated </w:t>
      </w:r>
      <w:r w:rsidR="00CA495F" w:rsidRPr="00C91B54">
        <w:rPr>
          <w:rFonts w:ascii="Book Antiqua" w:hAnsi="Book Antiqua"/>
          <w:sz w:val="24"/>
          <w:szCs w:val="24"/>
          <w:lang w:val="en-US"/>
        </w:rPr>
        <w:t xml:space="preserve">and how participants were randomly assigned to the intervention groups. </w:t>
      </w:r>
      <w:r w:rsidR="00C552B6" w:rsidRPr="00C91B54">
        <w:rPr>
          <w:rFonts w:ascii="Book Antiqua" w:hAnsi="Book Antiqua"/>
          <w:sz w:val="24"/>
          <w:szCs w:val="24"/>
          <w:lang w:val="en-US"/>
        </w:rPr>
        <w:t>As matter of fact, there may be</w:t>
      </w:r>
      <w:r w:rsidR="00354400" w:rsidRPr="00C91B54">
        <w:rPr>
          <w:rFonts w:ascii="Book Antiqua" w:hAnsi="Book Antiqua"/>
          <w:sz w:val="24"/>
          <w:szCs w:val="24"/>
          <w:lang w:val="en-US"/>
        </w:rPr>
        <w:t xml:space="preserve"> synergistic and antagonistic</w:t>
      </w:r>
      <w:r w:rsidR="00C552B6" w:rsidRPr="00C91B54">
        <w:rPr>
          <w:rFonts w:ascii="Book Antiqua" w:hAnsi="Book Antiqua"/>
          <w:sz w:val="24"/>
          <w:szCs w:val="24"/>
          <w:lang w:val="en-US"/>
        </w:rPr>
        <w:t xml:space="preserve"> interactions</w:t>
      </w:r>
      <w:r w:rsidR="00354400" w:rsidRPr="00C91B54">
        <w:rPr>
          <w:rFonts w:ascii="Book Antiqua" w:hAnsi="Book Antiqua"/>
          <w:sz w:val="24"/>
          <w:szCs w:val="24"/>
          <w:lang w:val="en-US"/>
        </w:rPr>
        <w:t xml:space="preserve"> among</w:t>
      </w:r>
      <w:r w:rsidR="00C552B6" w:rsidRPr="00C91B54">
        <w:rPr>
          <w:rFonts w:ascii="Book Antiqua" w:hAnsi="Book Antiqua"/>
          <w:sz w:val="24"/>
          <w:szCs w:val="24"/>
          <w:lang w:val="en-US"/>
        </w:rPr>
        <w:t xml:space="preserve"> </w:t>
      </w:r>
      <w:r w:rsidR="00CA495F" w:rsidRPr="00C91B54">
        <w:rPr>
          <w:rFonts w:ascii="Book Antiqua" w:hAnsi="Book Antiqua"/>
          <w:sz w:val="24"/>
          <w:szCs w:val="24"/>
          <w:lang w:val="en-US"/>
        </w:rPr>
        <w:t xml:space="preserve">food components of </w:t>
      </w:r>
      <w:r w:rsidR="00C552B6" w:rsidRPr="00C91B54">
        <w:rPr>
          <w:rFonts w:ascii="Book Antiqua" w:hAnsi="Book Antiqua"/>
          <w:sz w:val="24"/>
          <w:szCs w:val="24"/>
          <w:lang w:val="en-US"/>
        </w:rPr>
        <w:t>MD th</w:t>
      </w:r>
      <w:r w:rsidR="00F45463" w:rsidRPr="00C91B54">
        <w:rPr>
          <w:rFonts w:ascii="Book Antiqua" w:hAnsi="Book Antiqua"/>
          <w:sz w:val="24"/>
          <w:szCs w:val="24"/>
          <w:lang w:val="en-US"/>
        </w:rPr>
        <w:t>at may be difficult to detect un</w:t>
      </w:r>
      <w:r w:rsidR="00C552B6" w:rsidRPr="00C91B54">
        <w:rPr>
          <w:rFonts w:ascii="Book Antiqua" w:hAnsi="Book Antiqua"/>
          <w:sz w:val="24"/>
          <w:szCs w:val="24"/>
          <w:lang w:val="en-US"/>
        </w:rPr>
        <w:t xml:space="preserve">less very large samples are used. </w:t>
      </w:r>
      <w:r w:rsidR="00A219FF" w:rsidRPr="00C91B54">
        <w:rPr>
          <w:rFonts w:ascii="Book Antiqua" w:hAnsi="Book Antiqua"/>
          <w:sz w:val="24"/>
          <w:szCs w:val="24"/>
          <w:lang w:val="en-US"/>
        </w:rPr>
        <w:t>Third</w:t>
      </w:r>
      <w:r w:rsidR="00DE213D" w:rsidRPr="00C91B54">
        <w:rPr>
          <w:rFonts w:ascii="Book Antiqua" w:hAnsi="Book Antiqua"/>
          <w:sz w:val="24"/>
          <w:szCs w:val="24"/>
          <w:lang w:val="en-US"/>
        </w:rPr>
        <w:t xml:space="preserve">, </w:t>
      </w:r>
      <w:r w:rsidR="00876862" w:rsidRPr="00C91B54">
        <w:rPr>
          <w:rFonts w:ascii="Book Antiqua" w:hAnsi="Book Antiqua"/>
          <w:sz w:val="24"/>
          <w:szCs w:val="24"/>
          <w:lang w:val="en-US"/>
        </w:rPr>
        <w:t xml:space="preserve">MD </w:t>
      </w:r>
      <w:r w:rsidR="00202293" w:rsidRPr="00C91B54">
        <w:rPr>
          <w:rFonts w:ascii="Book Antiqua" w:hAnsi="Book Antiqua"/>
          <w:sz w:val="24"/>
          <w:szCs w:val="24"/>
          <w:lang w:val="en-US"/>
        </w:rPr>
        <w:t>in</w:t>
      </w:r>
      <w:r w:rsidR="00354400" w:rsidRPr="00C91B54">
        <w:rPr>
          <w:rFonts w:ascii="Book Antiqua" w:hAnsi="Book Antiqua"/>
          <w:sz w:val="24"/>
          <w:szCs w:val="24"/>
          <w:lang w:val="en-US"/>
        </w:rPr>
        <w:t>cludes a variety of</w:t>
      </w:r>
      <w:r w:rsidR="00CA495F" w:rsidRPr="00C91B54">
        <w:rPr>
          <w:rFonts w:ascii="Book Antiqua" w:hAnsi="Book Antiqua"/>
          <w:sz w:val="24"/>
          <w:szCs w:val="24"/>
          <w:lang w:val="en-US"/>
        </w:rPr>
        <w:t xml:space="preserve"> eating </w:t>
      </w:r>
      <w:r w:rsidR="008F7CA9" w:rsidRPr="00C91B54">
        <w:rPr>
          <w:rFonts w:ascii="Book Antiqua" w:hAnsi="Book Antiqua"/>
          <w:sz w:val="24"/>
          <w:szCs w:val="24"/>
          <w:lang w:val="en-US"/>
        </w:rPr>
        <w:t>pattern</w:t>
      </w:r>
      <w:r w:rsidR="00CA495F" w:rsidRPr="00C91B54">
        <w:rPr>
          <w:rFonts w:ascii="Book Antiqua" w:hAnsi="Book Antiqua"/>
          <w:sz w:val="24"/>
          <w:szCs w:val="24"/>
          <w:lang w:val="en-US"/>
        </w:rPr>
        <w:t>s</w:t>
      </w:r>
      <w:r w:rsidR="00876862" w:rsidRPr="00C91B54">
        <w:rPr>
          <w:rFonts w:ascii="Book Antiqua" w:hAnsi="Book Antiqua"/>
          <w:sz w:val="24"/>
          <w:szCs w:val="24"/>
          <w:lang w:val="en-US"/>
        </w:rPr>
        <w:t xml:space="preserve"> and</w:t>
      </w:r>
      <w:r w:rsidR="00202293" w:rsidRPr="00C91B54">
        <w:rPr>
          <w:rFonts w:ascii="Book Antiqua" w:hAnsi="Book Antiqua"/>
          <w:sz w:val="24"/>
          <w:szCs w:val="24"/>
          <w:lang w:val="en-US"/>
        </w:rPr>
        <w:t>,</w:t>
      </w:r>
      <w:r w:rsidR="00A00980" w:rsidRPr="00C91B54">
        <w:rPr>
          <w:rFonts w:ascii="Book Antiqua" w:hAnsi="Book Antiqua"/>
          <w:sz w:val="24"/>
          <w:szCs w:val="24"/>
          <w:lang w:val="en-US"/>
        </w:rPr>
        <w:t xml:space="preserve"> </w:t>
      </w:r>
      <w:r w:rsidR="00202293" w:rsidRPr="00C91B54">
        <w:rPr>
          <w:rFonts w:ascii="Book Antiqua" w:hAnsi="Book Antiqua"/>
          <w:sz w:val="24"/>
          <w:szCs w:val="24"/>
          <w:lang w:val="en-US"/>
        </w:rPr>
        <w:t>therefore, a wide range in assessment score items. As such</w:t>
      </w:r>
      <w:r w:rsidR="002D56F6" w:rsidRPr="00C91B54">
        <w:rPr>
          <w:rFonts w:ascii="Book Antiqua" w:hAnsi="Book Antiqua"/>
          <w:sz w:val="24"/>
          <w:szCs w:val="24"/>
          <w:lang w:val="en-US"/>
        </w:rPr>
        <w:t xml:space="preserve">, </w:t>
      </w:r>
      <w:r w:rsidR="00DE213D" w:rsidRPr="00C91B54">
        <w:rPr>
          <w:rFonts w:ascii="Book Antiqua" w:hAnsi="Book Antiqua"/>
          <w:sz w:val="24"/>
          <w:szCs w:val="24"/>
          <w:lang w:val="en-US"/>
        </w:rPr>
        <w:t xml:space="preserve">using </w:t>
      </w:r>
      <w:r w:rsidR="002D56F6" w:rsidRPr="00C91B54">
        <w:rPr>
          <w:rFonts w:ascii="Book Antiqua" w:hAnsi="Book Antiqua"/>
          <w:sz w:val="24"/>
          <w:szCs w:val="24"/>
          <w:lang w:val="en-US"/>
        </w:rPr>
        <w:t>a sc</w:t>
      </w:r>
      <w:r w:rsidR="00E46164" w:rsidRPr="00C91B54">
        <w:rPr>
          <w:rFonts w:ascii="Book Antiqua" w:hAnsi="Book Antiqua"/>
          <w:sz w:val="24"/>
          <w:szCs w:val="24"/>
          <w:lang w:val="en-US"/>
        </w:rPr>
        <w:t>ore for</w:t>
      </w:r>
      <w:r w:rsidR="002D56F6" w:rsidRPr="00C91B54">
        <w:rPr>
          <w:rFonts w:ascii="Book Antiqua" w:hAnsi="Book Antiqua"/>
          <w:sz w:val="24"/>
          <w:szCs w:val="24"/>
          <w:lang w:val="en-US"/>
        </w:rPr>
        <w:t xml:space="preserve"> </w:t>
      </w:r>
      <w:r w:rsidR="00DE213D" w:rsidRPr="00C91B54">
        <w:rPr>
          <w:rFonts w:ascii="Book Antiqua" w:hAnsi="Book Antiqua"/>
          <w:sz w:val="24"/>
          <w:szCs w:val="24"/>
          <w:lang w:val="en-US"/>
        </w:rPr>
        <w:t xml:space="preserve">assessment of </w:t>
      </w:r>
      <w:r w:rsidR="00202293" w:rsidRPr="00C91B54">
        <w:rPr>
          <w:rFonts w:ascii="Book Antiqua" w:hAnsi="Book Antiqua"/>
          <w:sz w:val="24"/>
          <w:szCs w:val="24"/>
          <w:lang w:val="en-US"/>
        </w:rPr>
        <w:t xml:space="preserve">adherence to </w:t>
      </w:r>
      <w:r w:rsidR="002D56F6" w:rsidRPr="00C91B54">
        <w:rPr>
          <w:rFonts w:ascii="Book Antiqua" w:hAnsi="Book Antiqua"/>
          <w:sz w:val="24"/>
          <w:szCs w:val="24"/>
          <w:lang w:val="en-US"/>
        </w:rPr>
        <w:t>a dietary pattern</w:t>
      </w:r>
      <w:r w:rsidR="00F45463" w:rsidRPr="00C91B54">
        <w:rPr>
          <w:rFonts w:ascii="Book Antiqua" w:hAnsi="Book Antiqua"/>
          <w:sz w:val="24"/>
          <w:szCs w:val="24"/>
          <w:lang w:val="en-US"/>
        </w:rPr>
        <w:t xml:space="preserve"> </w:t>
      </w:r>
      <w:r w:rsidR="002D56F6" w:rsidRPr="00C91B54">
        <w:rPr>
          <w:rFonts w:ascii="Book Antiqua" w:hAnsi="Book Antiqua"/>
          <w:sz w:val="24"/>
          <w:szCs w:val="24"/>
          <w:lang w:val="en-US"/>
        </w:rPr>
        <w:t>is limited by subjectivity</w:t>
      </w:r>
      <w:r w:rsidR="00CA213E" w:rsidRPr="00C91B54">
        <w:rPr>
          <w:rFonts w:ascii="Book Antiqua" w:hAnsi="Book Antiqua"/>
          <w:sz w:val="24"/>
          <w:szCs w:val="24"/>
          <w:lang w:val="en-US"/>
        </w:rPr>
        <w:t>, leading therefore to</w:t>
      </w:r>
      <w:r w:rsidR="002D56F6" w:rsidRPr="00C91B54">
        <w:rPr>
          <w:rFonts w:ascii="Book Antiqua" w:hAnsi="Book Antiqua"/>
          <w:sz w:val="24"/>
          <w:szCs w:val="24"/>
          <w:lang w:val="en-US"/>
        </w:rPr>
        <w:t xml:space="preserve"> a great variability</w:t>
      </w:r>
      <w:r w:rsidR="00202293" w:rsidRPr="00C91B54">
        <w:rPr>
          <w:rFonts w:ascii="Book Antiqua" w:hAnsi="Book Antiqua"/>
          <w:sz w:val="24"/>
          <w:szCs w:val="24"/>
          <w:lang w:val="en-US"/>
        </w:rPr>
        <w:t xml:space="preserve"> in interpretation of study</w:t>
      </w:r>
      <w:r w:rsidR="008F7CA9" w:rsidRPr="00C91B54">
        <w:rPr>
          <w:rFonts w:ascii="Book Antiqua" w:hAnsi="Book Antiqua"/>
          <w:sz w:val="24"/>
          <w:szCs w:val="24"/>
          <w:lang w:val="en-US"/>
        </w:rPr>
        <w:t xml:space="preserve"> </w:t>
      </w:r>
      <w:r w:rsidR="002D56F6" w:rsidRPr="00C91B54">
        <w:rPr>
          <w:rFonts w:ascii="Book Antiqua" w:hAnsi="Book Antiqua"/>
          <w:sz w:val="24"/>
          <w:szCs w:val="24"/>
          <w:lang w:val="en-US"/>
        </w:rPr>
        <w:t xml:space="preserve">results. </w:t>
      </w:r>
      <w:r w:rsidR="00A219FF" w:rsidRPr="00C91B54">
        <w:rPr>
          <w:rFonts w:ascii="Book Antiqua" w:hAnsi="Book Antiqua"/>
          <w:sz w:val="24"/>
          <w:szCs w:val="24"/>
          <w:lang w:val="en-US"/>
        </w:rPr>
        <w:t>Fourth</w:t>
      </w:r>
      <w:r w:rsidR="002D56F6" w:rsidRPr="00C91B54">
        <w:rPr>
          <w:rFonts w:ascii="Book Antiqua" w:hAnsi="Book Antiqua"/>
          <w:sz w:val="24"/>
          <w:szCs w:val="24"/>
          <w:lang w:val="en-US"/>
        </w:rPr>
        <w:t xml:space="preserve">, </w:t>
      </w:r>
      <w:r w:rsidR="00876862" w:rsidRPr="00C91B54">
        <w:rPr>
          <w:rFonts w:ascii="Book Antiqua" w:hAnsi="Book Antiqua"/>
          <w:sz w:val="24"/>
          <w:szCs w:val="24"/>
          <w:lang w:val="en-US"/>
        </w:rPr>
        <w:t>t</w:t>
      </w:r>
      <w:r w:rsidR="00E430D7" w:rsidRPr="00C91B54">
        <w:rPr>
          <w:rFonts w:ascii="Book Antiqua" w:hAnsi="Book Antiqua"/>
          <w:sz w:val="24"/>
          <w:szCs w:val="24"/>
          <w:lang w:val="en-US"/>
        </w:rPr>
        <w:t xml:space="preserve">he majority of </w:t>
      </w:r>
      <w:r w:rsidR="00E430D7" w:rsidRPr="00C91B54">
        <w:rPr>
          <w:rFonts w:ascii="Book Antiqua" w:hAnsi="Book Antiqua"/>
          <w:sz w:val="24"/>
          <w:szCs w:val="24"/>
          <w:lang w:val="en-US"/>
        </w:rPr>
        <w:lastRenderedPageBreak/>
        <w:t>studie</w:t>
      </w:r>
      <w:r w:rsidR="00876862" w:rsidRPr="00C91B54">
        <w:rPr>
          <w:rFonts w:ascii="Book Antiqua" w:hAnsi="Book Antiqua"/>
          <w:sz w:val="24"/>
          <w:szCs w:val="24"/>
          <w:lang w:val="en-US"/>
        </w:rPr>
        <w:t>s</w:t>
      </w:r>
      <w:r w:rsidR="00E430D7" w:rsidRPr="00C91B54">
        <w:rPr>
          <w:rFonts w:ascii="Book Antiqua" w:hAnsi="Book Antiqua"/>
          <w:sz w:val="24"/>
          <w:szCs w:val="24"/>
          <w:lang w:val="en-US"/>
        </w:rPr>
        <w:t xml:space="preserve"> utilized ultrasonography that is known to </w:t>
      </w:r>
      <w:r w:rsidR="00C83011" w:rsidRPr="00C91B54">
        <w:rPr>
          <w:rFonts w:ascii="Book Antiqua" w:hAnsi="Book Antiqua"/>
          <w:sz w:val="24"/>
          <w:szCs w:val="24"/>
          <w:lang w:val="en-US"/>
        </w:rPr>
        <w:t xml:space="preserve">be highly operator-dependent, and </w:t>
      </w:r>
      <w:r w:rsidR="00202293" w:rsidRPr="00C91B54">
        <w:rPr>
          <w:rFonts w:ascii="Book Antiqua" w:hAnsi="Book Antiqua"/>
          <w:sz w:val="24"/>
          <w:szCs w:val="24"/>
          <w:lang w:val="en-US"/>
        </w:rPr>
        <w:t xml:space="preserve">to </w:t>
      </w:r>
      <w:r w:rsidR="00C83011" w:rsidRPr="00C91B54">
        <w:rPr>
          <w:rFonts w:ascii="Book Antiqua" w:hAnsi="Book Antiqua"/>
          <w:sz w:val="24"/>
          <w:szCs w:val="24"/>
          <w:lang w:val="en-US"/>
        </w:rPr>
        <w:t xml:space="preserve">have </w:t>
      </w:r>
      <w:r w:rsidR="007E139C" w:rsidRPr="00C91B54">
        <w:rPr>
          <w:rFonts w:ascii="Book Antiqua" w:hAnsi="Book Antiqua"/>
          <w:sz w:val="24"/>
          <w:szCs w:val="24"/>
          <w:lang w:val="en-US"/>
        </w:rPr>
        <w:t>limited re</w:t>
      </w:r>
      <w:r w:rsidR="00202293" w:rsidRPr="00C91B54">
        <w:rPr>
          <w:rFonts w:ascii="Book Antiqua" w:hAnsi="Book Antiqua"/>
          <w:sz w:val="24"/>
          <w:szCs w:val="24"/>
          <w:lang w:val="en-US"/>
        </w:rPr>
        <w:t>peatability and reproducibility.</w:t>
      </w:r>
      <w:r w:rsidR="004E0741" w:rsidRPr="00C91B54">
        <w:rPr>
          <w:rFonts w:ascii="Book Antiqua" w:hAnsi="Book Antiqua"/>
          <w:sz w:val="24"/>
          <w:szCs w:val="24"/>
          <w:lang w:val="en-US"/>
        </w:rPr>
        <w:t xml:space="preserve"> </w:t>
      </w:r>
      <w:r w:rsidR="00202293" w:rsidRPr="00C91B54">
        <w:rPr>
          <w:rFonts w:ascii="Book Antiqua" w:hAnsi="Book Antiqua"/>
          <w:sz w:val="24"/>
          <w:szCs w:val="24"/>
          <w:lang w:val="en-US"/>
        </w:rPr>
        <w:t>In addition,</w:t>
      </w:r>
      <w:r w:rsidR="0083750F" w:rsidRPr="00C91B54">
        <w:rPr>
          <w:rFonts w:ascii="Book Antiqua" w:hAnsi="Book Antiqua"/>
          <w:sz w:val="24"/>
          <w:szCs w:val="24"/>
          <w:lang w:val="en-US"/>
        </w:rPr>
        <w:t xml:space="preserve"> </w:t>
      </w:r>
      <w:r w:rsidR="00202293" w:rsidRPr="00C91B54">
        <w:rPr>
          <w:rFonts w:ascii="Book Antiqua" w:hAnsi="Book Antiqua"/>
          <w:sz w:val="24"/>
          <w:szCs w:val="24"/>
          <w:lang w:val="en-US"/>
        </w:rPr>
        <w:t>u</w:t>
      </w:r>
      <w:r w:rsidR="00CA213E" w:rsidRPr="00C91B54">
        <w:rPr>
          <w:rFonts w:ascii="Book Antiqua" w:hAnsi="Book Antiqua"/>
          <w:sz w:val="24"/>
          <w:szCs w:val="24"/>
          <w:lang w:val="en-US"/>
        </w:rPr>
        <w:t>ltrasonography</w:t>
      </w:r>
      <w:r w:rsidR="00202293" w:rsidRPr="00C91B54">
        <w:rPr>
          <w:rFonts w:ascii="Book Antiqua" w:hAnsi="Book Antiqua"/>
          <w:sz w:val="24"/>
          <w:szCs w:val="24"/>
          <w:lang w:val="en-US"/>
        </w:rPr>
        <w:t xml:space="preserve"> has shown </w:t>
      </w:r>
      <w:r w:rsidR="00876862" w:rsidRPr="00C91B54">
        <w:rPr>
          <w:rFonts w:ascii="Book Antiqua" w:hAnsi="Book Antiqua"/>
          <w:sz w:val="24"/>
          <w:szCs w:val="24"/>
          <w:lang w:val="en-US"/>
        </w:rPr>
        <w:t>low</w:t>
      </w:r>
      <w:r w:rsidR="00E430D7" w:rsidRPr="00C91B54">
        <w:rPr>
          <w:rFonts w:ascii="Book Antiqua" w:hAnsi="Book Antiqua"/>
          <w:sz w:val="24"/>
          <w:szCs w:val="24"/>
          <w:lang w:val="en-US"/>
        </w:rPr>
        <w:t xml:space="preserve"> </w:t>
      </w:r>
      <w:r w:rsidR="00AC1FC2" w:rsidRPr="00C91B54">
        <w:rPr>
          <w:rFonts w:ascii="Book Antiqua" w:hAnsi="Book Antiqua"/>
          <w:sz w:val="24"/>
          <w:szCs w:val="24"/>
          <w:lang w:val="en-US"/>
        </w:rPr>
        <w:t>accuracy</w:t>
      </w:r>
      <w:r w:rsidR="00CA213E" w:rsidRPr="00C91B54">
        <w:rPr>
          <w:rFonts w:ascii="Book Antiqua" w:hAnsi="Book Antiqua"/>
          <w:sz w:val="24"/>
          <w:szCs w:val="24"/>
          <w:lang w:val="en-US"/>
        </w:rPr>
        <w:t xml:space="preserve"> in</w:t>
      </w:r>
      <w:r w:rsidR="00E430D7" w:rsidRPr="00C91B54">
        <w:rPr>
          <w:rFonts w:ascii="Book Antiqua" w:hAnsi="Book Antiqua"/>
          <w:sz w:val="24"/>
          <w:szCs w:val="24"/>
          <w:lang w:val="en-US"/>
        </w:rPr>
        <w:t xml:space="preserve"> </w:t>
      </w:r>
      <w:r w:rsidR="004E0741" w:rsidRPr="00C91B54">
        <w:rPr>
          <w:rFonts w:ascii="Book Antiqua" w:hAnsi="Book Antiqua"/>
          <w:sz w:val="24"/>
          <w:szCs w:val="24"/>
          <w:lang w:val="en-US"/>
        </w:rPr>
        <w:t xml:space="preserve">assessing </w:t>
      </w:r>
      <w:r w:rsidR="00636EF2" w:rsidRPr="00C91B54">
        <w:rPr>
          <w:rFonts w:ascii="Book Antiqua" w:hAnsi="Book Antiqua"/>
          <w:sz w:val="24"/>
          <w:szCs w:val="24"/>
          <w:lang w:val="en-US"/>
        </w:rPr>
        <w:t xml:space="preserve">severity of liver disease </w:t>
      </w:r>
      <w:r w:rsidR="0083750F" w:rsidRPr="00C91B54">
        <w:rPr>
          <w:rFonts w:ascii="Book Antiqua" w:hAnsi="Book Antiqua"/>
          <w:sz w:val="24"/>
          <w:szCs w:val="24"/>
          <w:lang w:val="en-US"/>
        </w:rPr>
        <w:t xml:space="preserve">including presence and extent of </w:t>
      </w:r>
      <w:r w:rsidR="00636EF2" w:rsidRPr="00C91B54">
        <w:rPr>
          <w:rFonts w:ascii="Book Antiqua" w:hAnsi="Book Antiqua"/>
          <w:sz w:val="24"/>
          <w:szCs w:val="24"/>
          <w:lang w:val="en-US"/>
        </w:rPr>
        <w:t>fibrosis</w:t>
      </w:r>
      <w:r w:rsidR="00E16F6E" w:rsidRPr="00C91B54">
        <w:rPr>
          <w:rFonts w:ascii="Book Antiqua" w:hAnsi="Book Antiqua"/>
          <w:sz w:val="24"/>
          <w:szCs w:val="24"/>
          <w:vertAlign w:val="superscript"/>
          <w:lang w:val="en-US"/>
        </w:rPr>
        <w:t>[</w:t>
      </w:r>
      <w:r w:rsidR="002D5175" w:rsidRPr="00C91B54">
        <w:rPr>
          <w:rFonts w:ascii="Book Antiqua" w:hAnsi="Book Antiqua"/>
          <w:sz w:val="24"/>
          <w:szCs w:val="24"/>
          <w:vertAlign w:val="superscript"/>
          <w:lang w:val="en-US"/>
        </w:rPr>
        <w:t>4</w:t>
      </w:r>
      <w:r w:rsidR="005F20CE">
        <w:rPr>
          <w:rFonts w:ascii="Book Antiqua" w:hAnsi="Book Antiqua" w:hint="eastAsia"/>
          <w:sz w:val="24"/>
          <w:szCs w:val="24"/>
          <w:vertAlign w:val="superscript"/>
          <w:lang w:val="en-US" w:eastAsia="zh-CN"/>
        </w:rPr>
        <w:t>7</w:t>
      </w:r>
      <w:r w:rsidR="002D5175" w:rsidRPr="00C91B54">
        <w:rPr>
          <w:rFonts w:ascii="Book Antiqua" w:hAnsi="Book Antiqua"/>
          <w:sz w:val="24"/>
          <w:szCs w:val="24"/>
          <w:vertAlign w:val="superscript"/>
          <w:lang w:val="en-US"/>
        </w:rPr>
        <w:t>]</w:t>
      </w:r>
      <w:r w:rsidR="00E16F6E" w:rsidRPr="00C91B54">
        <w:rPr>
          <w:rFonts w:ascii="Book Antiqua" w:hAnsi="Book Antiqua"/>
          <w:sz w:val="24"/>
          <w:szCs w:val="24"/>
          <w:lang w:val="en-US"/>
        </w:rPr>
        <w:t>.</w:t>
      </w:r>
      <w:r w:rsidR="00636EF2" w:rsidRPr="00C91B54">
        <w:rPr>
          <w:rFonts w:ascii="Book Antiqua" w:hAnsi="Book Antiqua"/>
          <w:sz w:val="24"/>
          <w:szCs w:val="24"/>
          <w:lang w:val="en-US"/>
        </w:rPr>
        <w:t xml:space="preserve"> </w:t>
      </w:r>
      <w:r w:rsidR="002E0B75" w:rsidRPr="00C91B54">
        <w:rPr>
          <w:rFonts w:ascii="Book Antiqua" w:hAnsi="Book Antiqua"/>
          <w:sz w:val="24"/>
          <w:szCs w:val="24"/>
          <w:lang w:val="en-US"/>
        </w:rPr>
        <w:t xml:space="preserve">Fifth, </w:t>
      </w:r>
      <w:r w:rsidR="00B37AC8" w:rsidRPr="00C91B54">
        <w:rPr>
          <w:rFonts w:ascii="Book Antiqua" w:hAnsi="Book Antiqua"/>
          <w:sz w:val="24"/>
          <w:szCs w:val="24"/>
          <w:lang w:val="en-US"/>
        </w:rPr>
        <w:t>most studies failed</w:t>
      </w:r>
      <w:r w:rsidR="002E0B75" w:rsidRPr="00C91B54">
        <w:rPr>
          <w:rFonts w:ascii="Book Antiqua" w:hAnsi="Book Antiqua"/>
          <w:sz w:val="24"/>
          <w:szCs w:val="24"/>
          <w:lang w:val="en-US"/>
        </w:rPr>
        <w:t xml:space="preserve"> to take into account total energy intake. </w:t>
      </w:r>
      <w:r w:rsidR="00525809" w:rsidRPr="00C91B54">
        <w:rPr>
          <w:rFonts w:ascii="Book Antiqua" w:hAnsi="Book Antiqua"/>
          <w:sz w:val="24"/>
          <w:szCs w:val="24"/>
          <w:lang w:val="en-US"/>
        </w:rPr>
        <w:t>Finally</w:t>
      </w:r>
      <w:r w:rsidR="00041EDF" w:rsidRPr="00C91B54">
        <w:rPr>
          <w:rFonts w:ascii="Book Antiqua" w:hAnsi="Book Antiqua"/>
          <w:sz w:val="24"/>
          <w:szCs w:val="24"/>
          <w:lang w:val="en-US"/>
        </w:rPr>
        <w:t xml:space="preserve">, </w:t>
      </w:r>
      <w:r w:rsidR="00944B31" w:rsidRPr="00C91B54">
        <w:rPr>
          <w:rFonts w:ascii="Book Antiqua" w:hAnsi="Book Antiqua"/>
          <w:sz w:val="24"/>
          <w:szCs w:val="24"/>
          <w:lang w:val="en-US"/>
        </w:rPr>
        <w:t>most</w:t>
      </w:r>
      <w:r w:rsidR="00041EDF" w:rsidRPr="00C91B54">
        <w:rPr>
          <w:rFonts w:ascii="Book Antiqua" w:hAnsi="Book Antiqua"/>
          <w:sz w:val="24"/>
          <w:szCs w:val="24"/>
          <w:lang w:val="en-US"/>
        </w:rPr>
        <w:t xml:space="preserve"> studies </w:t>
      </w:r>
      <w:r w:rsidR="00944B31" w:rsidRPr="00C91B54">
        <w:rPr>
          <w:rFonts w:ascii="Book Antiqua" w:hAnsi="Book Antiqua"/>
          <w:sz w:val="24"/>
          <w:szCs w:val="24"/>
          <w:lang w:val="en-US"/>
        </w:rPr>
        <w:t>failed to adjust</w:t>
      </w:r>
      <w:r w:rsidR="00041EDF" w:rsidRPr="00C91B54">
        <w:rPr>
          <w:rFonts w:ascii="Book Antiqua" w:hAnsi="Book Antiqua"/>
          <w:sz w:val="24"/>
          <w:szCs w:val="24"/>
          <w:lang w:val="en-US"/>
        </w:rPr>
        <w:t xml:space="preserve"> for potential confounders including </w:t>
      </w:r>
      <w:r w:rsidR="00A219FF" w:rsidRPr="00C91B54">
        <w:rPr>
          <w:rFonts w:ascii="Book Antiqua" w:hAnsi="Book Antiqua"/>
          <w:sz w:val="24"/>
          <w:szCs w:val="24"/>
          <w:lang w:val="en-US"/>
        </w:rPr>
        <w:t>physical activity</w:t>
      </w:r>
      <w:r w:rsidR="00944B31" w:rsidRPr="00C91B54">
        <w:rPr>
          <w:rFonts w:ascii="Book Antiqua" w:hAnsi="Book Antiqua"/>
          <w:sz w:val="24"/>
          <w:szCs w:val="24"/>
          <w:lang w:val="en-US"/>
        </w:rPr>
        <w:t>,</w:t>
      </w:r>
      <w:r w:rsidR="00A219FF" w:rsidRPr="00C91B54">
        <w:rPr>
          <w:rFonts w:ascii="Book Antiqua" w:hAnsi="Book Antiqua"/>
          <w:sz w:val="24"/>
          <w:szCs w:val="24"/>
          <w:lang w:val="en-US"/>
        </w:rPr>
        <w:t xml:space="preserve"> and </w:t>
      </w:r>
      <w:r w:rsidR="00041EDF" w:rsidRPr="00C91B54">
        <w:rPr>
          <w:rFonts w:ascii="Book Antiqua" w:hAnsi="Book Antiqua"/>
          <w:sz w:val="24"/>
          <w:szCs w:val="24"/>
          <w:lang w:val="en-US"/>
        </w:rPr>
        <w:t>socioeconomic</w:t>
      </w:r>
      <w:r w:rsidR="00944B31" w:rsidRPr="00C91B54">
        <w:rPr>
          <w:rFonts w:ascii="Book Antiqua" w:hAnsi="Book Antiqua"/>
          <w:sz w:val="24"/>
          <w:szCs w:val="24"/>
          <w:lang w:val="en-US"/>
        </w:rPr>
        <w:t xml:space="preserve"> and cultural levels</w:t>
      </w:r>
      <w:r w:rsidR="00041EDF" w:rsidRPr="00C91B54">
        <w:rPr>
          <w:rFonts w:ascii="Book Antiqua" w:hAnsi="Book Antiqua"/>
          <w:sz w:val="24"/>
          <w:szCs w:val="24"/>
          <w:lang w:val="en-US"/>
        </w:rPr>
        <w:t xml:space="preserve">, </w:t>
      </w:r>
      <w:r w:rsidR="00A219FF" w:rsidRPr="00C91B54">
        <w:rPr>
          <w:rFonts w:ascii="Book Antiqua" w:hAnsi="Book Antiqua"/>
          <w:sz w:val="24"/>
          <w:szCs w:val="24"/>
          <w:lang w:val="en-US"/>
        </w:rPr>
        <w:t>which</w:t>
      </w:r>
      <w:r w:rsidR="008F5C87" w:rsidRPr="00C91B54">
        <w:rPr>
          <w:rFonts w:ascii="Book Antiqua" w:hAnsi="Book Antiqua"/>
          <w:sz w:val="24"/>
          <w:szCs w:val="24"/>
          <w:lang w:val="en-US"/>
        </w:rPr>
        <w:t xml:space="preserve"> </w:t>
      </w:r>
      <w:r w:rsidR="00DE213D" w:rsidRPr="00C91B54">
        <w:rPr>
          <w:rFonts w:ascii="Book Antiqua" w:hAnsi="Book Antiqua"/>
          <w:sz w:val="24"/>
          <w:szCs w:val="24"/>
          <w:lang w:val="en-US"/>
        </w:rPr>
        <w:t>might have</w:t>
      </w:r>
      <w:r w:rsidR="00944B31" w:rsidRPr="00C91B54">
        <w:rPr>
          <w:rFonts w:ascii="Book Antiqua" w:hAnsi="Book Antiqua"/>
          <w:sz w:val="24"/>
          <w:szCs w:val="24"/>
          <w:lang w:val="en-US"/>
        </w:rPr>
        <w:t xml:space="preserve"> </w:t>
      </w:r>
      <w:r w:rsidR="0083750F" w:rsidRPr="00C91B54">
        <w:rPr>
          <w:rFonts w:ascii="Book Antiqua" w:hAnsi="Book Antiqua"/>
          <w:sz w:val="24"/>
          <w:szCs w:val="24"/>
          <w:lang w:val="en-US"/>
        </w:rPr>
        <w:t>influence</w:t>
      </w:r>
      <w:r w:rsidR="00DE213D" w:rsidRPr="00C91B54">
        <w:rPr>
          <w:rFonts w:ascii="Book Antiqua" w:hAnsi="Book Antiqua"/>
          <w:sz w:val="24"/>
          <w:szCs w:val="24"/>
          <w:lang w:val="en-US"/>
        </w:rPr>
        <w:t xml:space="preserve">d </w:t>
      </w:r>
      <w:r w:rsidR="00944B31" w:rsidRPr="00C91B54">
        <w:rPr>
          <w:rFonts w:ascii="Book Antiqua" w:hAnsi="Book Antiqua"/>
          <w:sz w:val="24"/>
          <w:szCs w:val="24"/>
          <w:lang w:val="en-US"/>
        </w:rPr>
        <w:t>lifestyle habits of the po</w:t>
      </w:r>
      <w:r w:rsidR="00B650AF" w:rsidRPr="00C91B54">
        <w:rPr>
          <w:rFonts w:ascii="Book Antiqua" w:hAnsi="Book Antiqua"/>
          <w:sz w:val="24"/>
          <w:szCs w:val="24"/>
          <w:lang w:val="en-US"/>
        </w:rPr>
        <w:t>pulation studied.</w:t>
      </w:r>
    </w:p>
    <w:p w:rsidR="00E63DF1" w:rsidRPr="00C91B54" w:rsidRDefault="00E63DF1" w:rsidP="00A6387A">
      <w:pPr>
        <w:snapToGrid w:val="0"/>
        <w:spacing w:after="0" w:line="360" w:lineRule="auto"/>
        <w:jc w:val="both"/>
        <w:rPr>
          <w:rFonts w:ascii="Book Antiqua" w:hAnsi="Book Antiqua"/>
          <w:sz w:val="24"/>
          <w:szCs w:val="24"/>
          <w:lang w:val="en-US"/>
        </w:rPr>
      </w:pPr>
    </w:p>
    <w:p w:rsidR="004F0380" w:rsidRPr="00C91B54" w:rsidRDefault="00022B20" w:rsidP="00A6387A">
      <w:pPr>
        <w:snapToGrid w:val="0"/>
        <w:spacing w:after="0" w:line="360" w:lineRule="auto"/>
        <w:jc w:val="both"/>
        <w:rPr>
          <w:rFonts w:ascii="Book Antiqua" w:hAnsi="Book Antiqua"/>
          <w:sz w:val="24"/>
          <w:szCs w:val="24"/>
          <w:lang w:val="en-US"/>
        </w:rPr>
      </w:pPr>
      <w:r w:rsidRPr="00C91B54">
        <w:rPr>
          <w:rFonts w:ascii="Book Antiqua" w:hAnsi="Book Antiqua"/>
          <w:b/>
          <w:sz w:val="24"/>
          <w:szCs w:val="24"/>
          <w:lang w:val="en-US"/>
        </w:rPr>
        <w:t>BIOLOGICAL MACHANISMS OF</w:t>
      </w:r>
      <w:r w:rsidR="00C26454" w:rsidRPr="00C91B54">
        <w:rPr>
          <w:rFonts w:ascii="Book Antiqua" w:hAnsi="Book Antiqua"/>
          <w:b/>
          <w:sz w:val="24"/>
          <w:szCs w:val="24"/>
          <w:lang w:val="en-US"/>
        </w:rPr>
        <w:t xml:space="preserve"> </w:t>
      </w:r>
      <w:r w:rsidR="00C664C2" w:rsidRPr="00C91B54">
        <w:rPr>
          <w:rFonts w:ascii="Book Antiqua" w:hAnsi="Book Antiqua"/>
          <w:b/>
          <w:sz w:val="24"/>
          <w:szCs w:val="24"/>
          <w:lang w:val="en-US"/>
        </w:rPr>
        <w:t>MEDITERRANEAN DIET</w:t>
      </w:r>
    </w:p>
    <w:p w:rsidR="00873FF0" w:rsidRPr="00C91B54" w:rsidRDefault="00444CB4" w:rsidP="00A6387A">
      <w:pPr>
        <w:snapToGrid w:val="0"/>
        <w:spacing w:after="0" w:line="360" w:lineRule="auto"/>
        <w:jc w:val="both"/>
        <w:rPr>
          <w:rFonts w:ascii="Book Antiqua" w:hAnsi="Book Antiqua"/>
          <w:b/>
          <w:i/>
          <w:sz w:val="24"/>
          <w:szCs w:val="24"/>
          <w:lang w:val="en-US"/>
        </w:rPr>
      </w:pPr>
      <w:r w:rsidRPr="00C91B54">
        <w:rPr>
          <w:rFonts w:ascii="Book Antiqua" w:hAnsi="Book Antiqua"/>
          <w:b/>
          <w:i/>
          <w:sz w:val="24"/>
          <w:szCs w:val="24"/>
          <w:lang w:val="en-US"/>
        </w:rPr>
        <w:t>Anti-inflammatory and antioxidant effects of</w:t>
      </w:r>
      <w:r w:rsidR="00C26454" w:rsidRPr="00C91B54">
        <w:rPr>
          <w:rFonts w:ascii="Book Antiqua" w:hAnsi="Book Antiqua"/>
          <w:b/>
          <w:i/>
          <w:sz w:val="24"/>
          <w:szCs w:val="24"/>
          <w:lang w:val="en-US"/>
        </w:rPr>
        <w:t xml:space="preserve"> </w:t>
      </w:r>
      <w:r w:rsidR="005F3119" w:rsidRPr="00C91B54">
        <w:rPr>
          <w:rFonts w:ascii="Book Antiqua" w:hAnsi="Book Antiqua"/>
          <w:b/>
          <w:i/>
          <w:sz w:val="24"/>
          <w:szCs w:val="24"/>
          <w:lang w:val="en-US"/>
        </w:rPr>
        <w:t>MD</w:t>
      </w:r>
      <w:r w:rsidRPr="00C91B54">
        <w:rPr>
          <w:rFonts w:ascii="Book Antiqua" w:hAnsi="Book Antiqua"/>
          <w:b/>
          <w:i/>
          <w:sz w:val="24"/>
          <w:szCs w:val="24"/>
          <w:lang w:val="en-US"/>
        </w:rPr>
        <w:t xml:space="preserve"> components</w:t>
      </w:r>
    </w:p>
    <w:p w:rsidR="00E2424C" w:rsidRPr="00C91B54" w:rsidRDefault="00873FF0" w:rsidP="00A6387A">
      <w:pPr>
        <w:snapToGrid w:val="0"/>
        <w:spacing w:after="0" w:line="360" w:lineRule="auto"/>
        <w:jc w:val="both"/>
        <w:rPr>
          <w:rFonts w:ascii="Book Antiqua" w:hAnsi="Book Antiqua"/>
          <w:b/>
          <w:sz w:val="24"/>
          <w:szCs w:val="24"/>
          <w:lang w:val="en-US"/>
        </w:rPr>
      </w:pPr>
      <w:r w:rsidRPr="00C91B54">
        <w:rPr>
          <w:rFonts w:ascii="Book Antiqua" w:hAnsi="Book Antiqua"/>
          <w:sz w:val="24"/>
          <w:szCs w:val="24"/>
          <w:lang w:val="en-US"/>
        </w:rPr>
        <w:t xml:space="preserve">MD is </w:t>
      </w:r>
      <w:r w:rsidR="00BB4C6C" w:rsidRPr="00C91B54">
        <w:rPr>
          <w:rFonts w:ascii="Book Antiqua" w:hAnsi="Book Antiqua"/>
          <w:sz w:val="24"/>
          <w:szCs w:val="24"/>
          <w:lang w:val="en-US"/>
        </w:rPr>
        <w:t>based</w:t>
      </w:r>
      <w:r w:rsidRPr="00C91B54">
        <w:rPr>
          <w:rFonts w:ascii="Book Antiqua" w:hAnsi="Book Antiqua"/>
          <w:sz w:val="24"/>
          <w:szCs w:val="24"/>
          <w:lang w:val="en-US"/>
        </w:rPr>
        <w:t xml:space="preserve"> </w:t>
      </w:r>
      <w:r w:rsidR="00BB4C6C" w:rsidRPr="00C91B54">
        <w:rPr>
          <w:rFonts w:ascii="Book Antiqua" w:hAnsi="Book Antiqua"/>
          <w:sz w:val="24"/>
          <w:szCs w:val="24"/>
          <w:lang w:val="en-US"/>
        </w:rPr>
        <w:t>on</w:t>
      </w:r>
      <w:r w:rsidRPr="00C91B54">
        <w:rPr>
          <w:rFonts w:ascii="Book Antiqua" w:hAnsi="Book Antiqua"/>
          <w:sz w:val="24"/>
          <w:szCs w:val="24"/>
          <w:lang w:val="en-US"/>
        </w:rPr>
        <w:t xml:space="preserve"> compounds, such as polyphenols, vitamins and other biomolecules that have anti-inflam</w:t>
      </w:r>
      <w:r w:rsidR="0012762F" w:rsidRPr="00C91B54">
        <w:rPr>
          <w:rFonts w:ascii="Book Antiqua" w:hAnsi="Book Antiqua"/>
          <w:sz w:val="24"/>
          <w:szCs w:val="24"/>
          <w:lang w:val="en-US"/>
        </w:rPr>
        <w:t>matory and antioxidant effects</w:t>
      </w:r>
      <w:r w:rsidR="00715E85" w:rsidRPr="00C91B54">
        <w:rPr>
          <w:rFonts w:ascii="Book Antiqua" w:hAnsi="Book Antiqua"/>
          <w:sz w:val="24"/>
          <w:szCs w:val="24"/>
          <w:lang w:val="en-US"/>
        </w:rPr>
        <w:t>.</w:t>
      </w:r>
      <w:r w:rsidRPr="00C91B54">
        <w:rPr>
          <w:rFonts w:ascii="Book Antiqua" w:hAnsi="Book Antiqua"/>
          <w:sz w:val="24"/>
          <w:szCs w:val="24"/>
          <w:lang w:val="en-US"/>
        </w:rPr>
        <w:t xml:space="preserve"> </w:t>
      </w:r>
      <w:r w:rsidR="00B650AF" w:rsidRPr="00C91B54">
        <w:rPr>
          <w:rFonts w:ascii="Book Antiqua" w:hAnsi="Book Antiqua"/>
          <w:sz w:val="24"/>
          <w:szCs w:val="24"/>
          <w:lang w:val="en-US"/>
        </w:rPr>
        <w:t xml:space="preserve">This seems to be relevant, </w:t>
      </w:r>
      <w:r w:rsidR="00CA213E" w:rsidRPr="00C91B54">
        <w:rPr>
          <w:rFonts w:ascii="Book Antiqua" w:hAnsi="Book Antiqua"/>
          <w:sz w:val="24"/>
          <w:szCs w:val="24"/>
          <w:lang w:val="en-US"/>
        </w:rPr>
        <w:t xml:space="preserve">since </w:t>
      </w:r>
      <w:r w:rsidR="00B650AF" w:rsidRPr="00C91B54">
        <w:rPr>
          <w:rFonts w:ascii="Book Antiqua" w:hAnsi="Book Antiqua"/>
          <w:sz w:val="24"/>
          <w:szCs w:val="24"/>
          <w:lang w:val="en-US"/>
        </w:rPr>
        <w:t xml:space="preserve">inflammation and oxidative stress </w:t>
      </w:r>
      <w:r w:rsidR="00BB4C6C" w:rsidRPr="00C91B54">
        <w:rPr>
          <w:rFonts w:ascii="Book Antiqua" w:hAnsi="Book Antiqua"/>
          <w:sz w:val="24"/>
          <w:szCs w:val="24"/>
          <w:lang w:val="en-US"/>
        </w:rPr>
        <w:t xml:space="preserve">play a central role </w:t>
      </w:r>
      <w:r w:rsidR="00B650AF" w:rsidRPr="00C91B54">
        <w:rPr>
          <w:rFonts w:ascii="Book Antiqua" w:hAnsi="Book Antiqua"/>
          <w:sz w:val="24"/>
          <w:szCs w:val="24"/>
          <w:lang w:val="en-US"/>
        </w:rPr>
        <w:t>in the pathogenesis of NAFLD/NASH.</w:t>
      </w:r>
      <w:r w:rsidR="00C26454" w:rsidRPr="00C91B54">
        <w:rPr>
          <w:rFonts w:ascii="Book Antiqua" w:hAnsi="Book Antiqua"/>
          <w:sz w:val="24"/>
          <w:szCs w:val="24"/>
          <w:lang w:val="en-US"/>
        </w:rPr>
        <w:t xml:space="preserve"> </w:t>
      </w:r>
    </w:p>
    <w:p w:rsidR="00324F20" w:rsidRPr="00C91B54" w:rsidRDefault="00873FF0" w:rsidP="00E8465A">
      <w:pPr>
        <w:snapToGrid w:val="0"/>
        <w:spacing w:after="0" w:line="360" w:lineRule="auto"/>
        <w:ind w:firstLineChars="100" w:firstLine="240"/>
        <w:jc w:val="both"/>
        <w:rPr>
          <w:rFonts w:ascii="Book Antiqua" w:hAnsi="Book Antiqua"/>
          <w:sz w:val="24"/>
          <w:szCs w:val="24"/>
          <w:lang w:val="en-US"/>
        </w:rPr>
      </w:pPr>
      <w:r w:rsidRPr="00C91B54">
        <w:rPr>
          <w:rFonts w:ascii="Book Antiqua" w:hAnsi="Book Antiqua"/>
          <w:sz w:val="24"/>
          <w:szCs w:val="24"/>
          <w:lang w:val="en-US"/>
        </w:rPr>
        <w:t>Polyphenols</w:t>
      </w:r>
      <w:r w:rsidRPr="00C91B54">
        <w:rPr>
          <w:rFonts w:ascii="Book Antiqua" w:hAnsi="Book Antiqua"/>
          <w:b/>
          <w:sz w:val="24"/>
          <w:szCs w:val="24"/>
          <w:lang w:val="en-US"/>
        </w:rPr>
        <w:t xml:space="preserve"> </w:t>
      </w:r>
      <w:r w:rsidRPr="00C91B54">
        <w:rPr>
          <w:rFonts w:ascii="Book Antiqua" w:hAnsi="Book Antiqua"/>
          <w:sz w:val="24"/>
          <w:szCs w:val="24"/>
          <w:lang w:val="en-US"/>
        </w:rPr>
        <w:t>are present in whole-grain cereal, vegetables and fresh fruits, olive oil, nuts and red wine. They are a heterogenic group of bioactive compounds, including several hydro-soluble antioxidants, charac</w:t>
      </w:r>
      <w:r w:rsidR="005F20CE">
        <w:rPr>
          <w:rFonts w:ascii="Book Antiqua" w:hAnsi="Book Antiqua"/>
          <w:sz w:val="24"/>
          <w:szCs w:val="24"/>
          <w:lang w:val="en-US"/>
        </w:rPr>
        <w:t>terized by a phenolic structure</w:t>
      </w:r>
      <w:r w:rsidRPr="00C91B54">
        <w:rPr>
          <w:rFonts w:ascii="Book Antiqua" w:hAnsi="Book Antiqua"/>
          <w:sz w:val="24"/>
          <w:szCs w:val="24"/>
          <w:vertAlign w:val="superscript"/>
          <w:lang w:val="en-US"/>
        </w:rPr>
        <w:t>[</w:t>
      </w:r>
      <w:r w:rsidR="0017481D" w:rsidRPr="00C91B54">
        <w:rPr>
          <w:rFonts w:ascii="Book Antiqua" w:hAnsi="Book Antiqua"/>
          <w:sz w:val="24"/>
          <w:szCs w:val="24"/>
          <w:vertAlign w:val="superscript"/>
          <w:lang w:val="en-US"/>
        </w:rPr>
        <w:t>4</w:t>
      </w:r>
      <w:r w:rsidR="005F20CE">
        <w:rPr>
          <w:rFonts w:ascii="Book Antiqua" w:hAnsi="Book Antiqua" w:hint="eastAsia"/>
          <w:sz w:val="24"/>
          <w:szCs w:val="24"/>
          <w:vertAlign w:val="superscript"/>
          <w:lang w:val="en-US" w:eastAsia="zh-CN"/>
        </w:rPr>
        <w:t>8</w:t>
      </w:r>
      <w:r w:rsidR="009E6430" w:rsidRPr="00C91B54">
        <w:rPr>
          <w:rFonts w:ascii="Book Antiqua" w:hAnsi="Book Antiqua"/>
          <w:sz w:val="24"/>
          <w:szCs w:val="24"/>
          <w:vertAlign w:val="superscript"/>
          <w:lang w:val="en-US"/>
        </w:rPr>
        <w:t>]</w:t>
      </w:r>
      <w:r w:rsidR="009E6430" w:rsidRPr="00C91B54">
        <w:rPr>
          <w:rFonts w:ascii="Book Antiqua" w:hAnsi="Book Antiqua"/>
          <w:sz w:val="24"/>
          <w:szCs w:val="24"/>
          <w:lang w:val="en-US"/>
        </w:rPr>
        <w:t>.</w:t>
      </w:r>
      <w:r w:rsidRPr="00C91B54">
        <w:rPr>
          <w:rFonts w:ascii="Book Antiqua" w:hAnsi="Book Antiqua"/>
          <w:sz w:val="24"/>
          <w:szCs w:val="24"/>
          <w:lang w:val="en-US"/>
        </w:rPr>
        <w:t xml:space="preserve"> Based on their chemical structure, there are two categories of polyphenols: flavonoid polyphenols, and</w:t>
      </w:r>
      <w:r w:rsidR="00AE3BA8" w:rsidRPr="00C91B54">
        <w:rPr>
          <w:rFonts w:ascii="Book Antiqua" w:hAnsi="Book Antiqua"/>
          <w:sz w:val="24"/>
          <w:szCs w:val="24"/>
          <w:lang w:val="en-US"/>
        </w:rPr>
        <w:t xml:space="preserve"> the non-flavonoid polyphenols</w:t>
      </w:r>
      <w:r w:rsidRPr="00C91B54">
        <w:rPr>
          <w:rFonts w:ascii="Book Antiqua" w:hAnsi="Book Antiqua"/>
          <w:sz w:val="24"/>
          <w:szCs w:val="24"/>
          <w:vertAlign w:val="superscript"/>
          <w:lang w:val="en-US"/>
        </w:rPr>
        <w:t>[</w:t>
      </w:r>
      <w:r w:rsidR="005F20CE">
        <w:rPr>
          <w:rFonts w:ascii="Book Antiqua" w:hAnsi="Book Antiqua" w:hint="eastAsia"/>
          <w:sz w:val="24"/>
          <w:szCs w:val="24"/>
          <w:vertAlign w:val="superscript"/>
          <w:lang w:val="en-US" w:eastAsia="zh-CN"/>
        </w:rPr>
        <w:t>49</w:t>
      </w:r>
      <w:r w:rsidR="00875BAD" w:rsidRPr="00C91B54">
        <w:rPr>
          <w:rFonts w:ascii="Book Antiqua" w:hAnsi="Book Antiqua"/>
          <w:sz w:val="24"/>
          <w:szCs w:val="24"/>
          <w:vertAlign w:val="superscript"/>
          <w:lang w:val="en-US"/>
        </w:rPr>
        <w:t>]</w:t>
      </w:r>
      <w:r w:rsidR="00875BAD" w:rsidRPr="00C91B54">
        <w:rPr>
          <w:rFonts w:ascii="Book Antiqua" w:hAnsi="Book Antiqua"/>
          <w:sz w:val="24"/>
          <w:szCs w:val="24"/>
          <w:lang w:val="en-US"/>
        </w:rPr>
        <w:t>.</w:t>
      </w:r>
      <w:r w:rsidRPr="00C91B54">
        <w:rPr>
          <w:rFonts w:ascii="Book Antiqua" w:hAnsi="Book Antiqua"/>
          <w:sz w:val="24"/>
          <w:szCs w:val="24"/>
          <w:lang w:val="en-US"/>
        </w:rPr>
        <w:t xml:space="preserve"> </w:t>
      </w:r>
    </w:p>
    <w:p w:rsidR="005B5234" w:rsidRPr="00C91B54" w:rsidRDefault="00873FF0" w:rsidP="00E8465A">
      <w:pPr>
        <w:snapToGrid w:val="0"/>
        <w:spacing w:after="0" w:line="360" w:lineRule="auto"/>
        <w:ind w:firstLineChars="100" w:firstLine="240"/>
        <w:jc w:val="both"/>
        <w:rPr>
          <w:rFonts w:ascii="Book Antiqua" w:hAnsi="Book Antiqua"/>
          <w:sz w:val="24"/>
          <w:szCs w:val="24"/>
          <w:lang w:val="en-US"/>
        </w:rPr>
      </w:pPr>
      <w:r w:rsidRPr="00C91B54">
        <w:rPr>
          <w:rFonts w:ascii="Book Antiqua" w:hAnsi="Book Antiqua"/>
          <w:sz w:val="24"/>
          <w:szCs w:val="24"/>
          <w:lang w:val="en-US"/>
        </w:rPr>
        <w:t>Flavonoids are polyphenolic compou</w:t>
      </w:r>
      <w:r w:rsidR="00E8465A">
        <w:rPr>
          <w:rFonts w:ascii="Book Antiqua" w:hAnsi="Book Antiqua"/>
          <w:sz w:val="24"/>
          <w:szCs w:val="24"/>
          <w:lang w:val="en-US"/>
        </w:rPr>
        <w:t>nds that are ubiquitously found</w:t>
      </w:r>
      <w:r w:rsidRPr="00C91B54">
        <w:rPr>
          <w:rFonts w:ascii="Book Antiqua" w:hAnsi="Book Antiqua"/>
          <w:sz w:val="24"/>
          <w:szCs w:val="24"/>
          <w:vertAlign w:val="superscript"/>
          <w:lang w:val="en-US"/>
        </w:rPr>
        <w:t>[</w:t>
      </w:r>
      <w:r w:rsidR="00F5369E" w:rsidRPr="00C91B54">
        <w:rPr>
          <w:rFonts w:ascii="Book Antiqua" w:hAnsi="Book Antiqua"/>
          <w:sz w:val="24"/>
          <w:szCs w:val="24"/>
          <w:vertAlign w:val="superscript"/>
          <w:lang w:val="en-US"/>
        </w:rPr>
        <w:t>5</w:t>
      </w:r>
      <w:r w:rsidR="005F20CE">
        <w:rPr>
          <w:rFonts w:ascii="Book Antiqua" w:hAnsi="Book Antiqua" w:hint="eastAsia"/>
          <w:sz w:val="24"/>
          <w:szCs w:val="24"/>
          <w:vertAlign w:val="superscript"/>
          <w:lang w:val="en-US" w:eastAsia="zh-CN"/>
        </w:rPr>
        <w:t>0</w:t>
      </w:r>
      <w:r w:rsidRPr="00C91B54">
        <w:rPr>
          <w:rFonts w:ascii="Book Antiqua" w:hAnsi="Book Antiqua"/>
          <w:sz w:val="24"/>
          <w:szCs w:val="24"/>
          <w:vertAlign w:val="superscript"/>
          <w:lang w:val="en-US"/>
        </w:rPr>
        <w:t>]</w:t>
      </w:r>
      <w:r w:rsidRPr="00C91B54">
        <w:rPr>
          <w:rFonts w:ascii="Book Antiqua" w:hAnsi="Book Antiqua"/>
          <w:sz w:val="24"/>
          <w:szCs w:val="24"/>
          <w:lang w:val="en-US"/>
        </w:rPr>
        <w:t xml:space="preserve"> and provide much of the flavor and color to fruits and vegetables. They have hepato-protective effects </w:t>
      </w:r>
      <w:r w:rsidR="000A4A7F" w:rsidRPr="00C91B54">
        <w:rPr>
          <w:rFonts w:ascii="Book Antiqua" w:hAnsi="Book Antiqua"/>
          <w:sz w:val="24"/>
          <w:szCs w:val="24"/>
          <w:lang w:val="en-US"/>
        </w:rPr>
        <w:t>in view of their anti</w:t>
      </w:r>
      <w:r w:rsidR="00AE3BA8" w:rsidRPr="00C91B54">
        <w:rPr>
          <w:rFonts w:ascii="Book Antiqua" w:hAnsi="Book Antiqua"/>
          <w:sz w:val="24"/>
          <w:szCs w:val="24"/>
          <w:lang w:val="en-US"/>
        </w:rPr>
        <w:t>oxidant and anti-inflammatory potential</w:t>
      </w:r>
      <w:r w:rsidRPr="00C91B54">
        <w:rPr>
          <w:rFonts w:ascii="Book Antiqua" w:hAnsi="Book Antiqua"/>
          <w:sz w:val="24"/>
          <w:szCs w:val="24"/>
          <w:vertAlign w:val="superscript"/>
          <w:lang w:val="en-US"/>
        </w:rPr>
        <w:t>[</w:t>
      </w:r>
      <w:r w:rsidR="005F20CE">
        <w:rPr>
          <w:rFonts w:ascii="Book Antiqua" w:hAnsi="Book Antiqua" w:hint="eastAsia"/>
          <w:sz w:val="24"/>
          <w:szCs w:val="24"/>
          <w:vertAlign w:val="superscript"/>
          <w:lang w:val="en-US" w:eastAsia="zh-CN"/>
        </w:rPr>
        <w:t>49</w:t>
      </w:r>
      <w:r w:rsidR="00AE3BA8" w:rsidRPr="00C91B54">
        <w:rPr>
          <w:rFonts w:ascii="Book Antiqua" w:hAnsi="Book Antiqua"/>
          <w:sz w:val="24"/>
          <w:szCs w:val="24"/>
          <w:vertAlign w:val="superscript"/>
          <w:lang w:val="en-US"/>
        </w:rPr>
        <w:t>,5</w:t>
      </w:r>
      <w:r w:rsidR="005F20CE">
        <w:rPr>
          <w:rFonts w:ascii="Book Antiqua" w:hAnsi="Book Antiqua" w:hint="eastAsia"/>
          <w:sz w:val="24"/>
          <w:szCs w:val="24"/>
          <w:vertAlign w:val="superscript"/>
          <w:lang w:val="en-US" w:eastAsia="zh-CN"/>
        </w:rPr>
        <w:t>1</w:t>
      </w:r>
      <w:r w:rsidR="00AE3BA8" w:rsidRPr="00C91B54">
        <w:rPr>
          <w:rFonts w:ascii="Book Antiqua" w:hAnsi="Book Antiqua"/>
          <w:sz w:val="24"/>
          <w:szCs w:val="24"/>
          <w:vertAlign w:val="superscript"/>
          <w:lang w:val="en-US"/>
        </w:rPr>
        <w:t>-5</w:t>
      </w:r>
      <w:r w:rsidR="005F20CE">
        <w:rPr>
          <w:rFonts w:ascii="Book Antiqua" w:hAnsi="Book Antiqua" w:hint="eastAsia"/>
          <w:sz w:val="24"/>
          <w:szCs w:val="24"/>
          <w:vertAlign w:val="superscript"/>
          <w:lang w:val="en-US" w:eastAsia="zh-CN"/>
        </w:rPr>
        <w:t>3</w:t>
      </w:r>
      <w:r w:rsidR="004F1A84" w:rsidRPr="00C91B54">
        <w:rPr>
          <w:rFonts w:ascii="Book Antiqua" w:hAnsi="Book Antiqua"/>
          <w:sz w:val="24"/>
          <w:szCs w:val="24"/>
          <w:vertAlign w:val="superscript"/>
          <w:lang w:val="en-US"/>
        </w:rPr>
        <w:t>]</w:t>
      </w:r>
      <w:r w:rsidR="00AE3BA8" w:rsidRPr="00C91B54">
        <w:rPr>
          <w:rFonts w:ascii="Book Antiqua" w:hAnsi="Book Antiqua"/>
          <w:sz w:val="24"/>
          <w:szCs w:val="24"/>
          <w:lang w:val="en-US"/>
        </w:rPr>
        <w:t>.</w:t>
      </w:r>
      <w:r w:rsidR="00324F20" w:rsidRPr="00C91B54">
        <w:rPr>
          <w:rFonts w:ascii="Book Antiqua" w:hAnsi="Book Antiqua"/>
          <w:sz w:val="24"/>
          <w:szCs w:val="24"/>
          <w:lang w:val="en-US"/>
        </w:rPr>
        <w:t xml:space="preserve"> </w:t>
      </w:r>
      <w:r w:rsidRPr="00C91B54">
        <w:rPr>
          <w:rFonts w:ascii="Book Antiqua" w:hAnsi="Book Antiqua"/>
          <w:sz w:val="24"/>
          <w:szCs w:val="24"/>
          <w:lang w:val="en-US"/>
        </w:rPr>
        <w:t>Among non-flavonoids, resveratrol, a</w:t>
      </w:r>
      <w:r w:rsidR="00E8465A">
        <w:rPr>
          <w:rFonts w:ascii="Book Antiqua" w:hAnsi="Book Antiqua" w:hint="eastAsia"/>
          <w:sz w:val="24"/>
          <w:szCs w:val="24"/>
          <w:lang w:val="en-US" w:eastAsia="zh-CN"/>
        </w:rPr>
        <w:t xml:space="preserve"> </w:t>
      </w:r>
      <w:r w:rsidRPr="00C91B54">
        <w:rPr>
          <w:rFonts w:ascii="Book Antiqua" w:hAnsi="Book Antiqua"/>
          <w:sz w:val="24"/>
          <w:szCs w:val="24"/>
          <w:lang w:val="en-US"/>
        </w:rPr>
        <w:t xml:space="preserve">stilbene polyphenol content in red wine, </w:t>
      </w:r>
      <w:r w:rsidR="00AE3BA8" w:rsidRPr="00C91B54">
        <w:rPr>
          <w:rFonts w:ascii="Book Antiqua" w:hAnsi="Book Antiqua"/>
          <w:sz w:val="24"/>
          <w:szCs w:val="24"/>
          <w:lang w:val="en-US"/>
        </w:rPr>
        <w:t>has been</w:t>
      </w:r>
      <w:r w:rsidR="00C26454" w:rsidRPr="00C91B54">
        <w:rPr>
          <w:rFonts w:ascii="Book Antiqua" w:hAnsi="Book Antiqua"/>
          <w:sz w:val="24"/>
          <w:szCs w:val="24"/>
          <w:lang w:val="en-US"/>
        </w:rPr>
        <w:t xml:space="preserve"> </w:t>
      </w:r>
      <w:r w:rsidRPr="00C91B54">
        <w:rPr>
          <w:rFonts w:ascii="Book Antiqua" w:hAnsi="Book Antiqua"/>
          <w:sz w:val="24"/>
          <w:szCs w:val="24"/>
          <w:lang w:val="en-US"/>
        </w:rPr>
        <w:t xml:space="preserve">shown to </w:t>
      </w:r>
      <w:r w:rsidR="00AE3BA8" w:rsidRPr="00C91B54">
        <w:rPr>
          <w:rFonts w:ascii="Book Antiqua" w:hAnsi="Book Antiqua"/>
          <w:sz w:val="24"/>
          <w:szCs w:val="24"/>
          <w:lang w:val="en-US"/>
        </w:rPr>
        <w:t>exert hepato-protective activity by affecting</w:t>
      </w:r>
      <w:r w:rsidR="00C26454" w:rsidRPr="00C91B54">
        <w:rPr>
          <w:rFonts w:ascii="Book Antiqua" w:hAnsi="Book Antiqua"/>
          <w:sz w:val="24"/>
          <w:szCs w:val="24"/>
          <w:lang w:val="en-US"/>
        </w:rPr>
        <w:t xml:space="preserve"> </w:t>
      </w:r>
      <w:r w:rsidR="00AE3BA8" w:rsidRPr="00C91B54">
        <w:rPr>
          <w:rFonts w:ascii="Book Antiqua" w:hAnsi="Book Antiqua"/>
          <w:sz w:val="24"/>
          <w:szCs w:val="24"/>
          <w:lang w:val="en-US"/>
        </w:rPr>
        <w:t>the three interacting components of homeostasis such as the vessel,</w:t>
      </w:r>
      <w:r w:rsidR="00CF297A" w:rsidRPr="00C91B54">
        <w:rPr>
          <w:rFonts w:ascii="Book Antiqua" w:hAnsi="Book Antiqua"/>
          <w:sz w:val="24"/>
          <w:szCs w:val="24"/>
          <w:lang w:val="en-US"/>
        </w:rPr>
        <w:t xml:space="preserve"> </w:t>
      </w:r>
      <w:r w:rsidR="00AE3BA8" w:rsidRPr="00C91B54">
        <w:rPr>
          <w:rFonts w:ascii="Book Antiqua" w:hAnsi="Book Antiqua"/>
          <w:sz w:val="24"/>
          <w:szCs w:val="24"/>
          <w:lang w:val="en-US"/>
        </w:rPr>
        <w:t>the blood platelets and the clotting and the fibrinolytic system of plasma</w:t>
      </w:r>
      <w:r w:rsidRPr="00C91B54">
        <w:rPr>
          <w:rFonts w:ascii="Book Antiqua" w:hAnsi="Book Antiqua"/>
          <w:sz w:val="24"/>
          <w:szCs w:val="24"/>
          <w:vertAlign w:val="superscript"/>
          <w:lang w:val="en-US"/>
        </w:rPr>
        <w:t>[</w:t>
      </w:r>
      <w:r w:rsidR="00E8465A">
        <w:rPr>
          <w:rFonts w:ascii="Book Antiqua" w:hAnsi="Book Antiqua"/>
          <w:sz w:val="24"/>
          <w:szCs w:val="24"/>
          <w:vertAlign w:val="superscript"/>
          <w:lang w:val="en-US"/>
        </w:rPr>
        <w:t>5</w:t>
      </w:r>
      <w:r w:rsidR="005F20CE">
        <w:rPr>
          <w:rFonts w:ascii="Book Antiqua" w:hAnsi="Book Antiqua" w:hint="eastAsia"/>
          <w:sz w:val="24"/>
          <w:szCs w:val="24"/>
          <w:vertAlign w:val="superscript"/>
          <w:lang w:val="en-US" w:eastAsia="zh-CN"/>
        </w:rPr>
        <w:t>4</w:t>
      </w:r>
      <w:r w:rsidR="00E8465A">
        <w:rPr>
          <w:rFonts w:ascii="Book Antiqua" w:hAnsi="Book Antiqua"/>
          <w:sz w:val="24"/>
          <w:szCs w:val="24"/>
          <w:vertAlign w:val="superscript"/>
          <w:lang w:val="en-US"/>
        </w:rPr>
        <w:t>,</w:t>
      </w:r>
      <w:r w:rsidR="00ED6F18" w:rsidRPr="00C91B54">
        <w:rPr>
          <w:rFonts w:ascii="Book Antiqua" w:hAnsi="Book Antiqua"/>
          <w:sz w:val="24"/>
          <w:szCs w:val="24"/>
          <w:vertAlign w:val="superscript"/>
          <w:lang w:val="en-US"/>
        </w:rPr>
        <w:t>5</w:t>
      </w:r>
      <w:r w:rsidR="005F20CE">
        <w:rPr>
          <w:rFonts w:ascii="Book Antiqua" w:hAnsi="Book Antiqua" w:hint="eastAsia"/>
          <w:sz w:val="24"/>
          <w:szCs w:val="24"/>
          <w:vertAlign w:val="superscript"/>
          <w:lang w:val="en-US" w:eastAsia="zh-CN"/>
        </w:rPr>
        <w:t>5</w:t>
      </w:r>
      <w:r w:rsidR="002B0BAE" w:rsidRPr="00C91B54">
        <w:rPr>
          <w:rFonts w:ascii="Book Antiqua" w:hAnsi="Book Antiqua"/>
          <w:sz w:val="24"/>
          <w:szCs w:val="24"/>
          <w:vertAlign w:val="superscript"/>
          <w:lang w:val="en-US"/>
        </w:rPr>
        <w:t>]</w:t>
      </w:r>
      <w:r w:rsidR="002B0BAE" w:rsidRPr="00C91B54">
        <w:rPr>
          <w:rFonts w:ascii="Book Antiqua" w:hAnsi="Book Antiqua"/>
          <w:sz w:val="24"/>
          <w:szCs w:val="24"/>
          <w:lang w:val="en-US"/>
        </w:rPr>
        <w:t>.</w:t>
      </w:r>
      <w:r w:rsidRPr="00C91B54">
        <w:rPr>
          <w:rFonts w:ascii="Book Antiqua" w:hAnsi="Book Antiqua"/>
          <w:sz w:val="24"/>
          <w:szCs w:val="24"/>
          <w:lang w:val="en-US"/>
        </w:rPr>
        <w:t xml:space="preserve"> Vitamins, which are </w:t>
      </w:r>
      <w:r w:rsidR="008F7CA9" w:rsidRPr="00C91B54">
        <w:rPr>
          <w:rFonts w:ascii="Book Antiqua" w:hAnsi="Book Antiqua"/>
          <w:sz w:val="24"/>
          <w:szCs w:val="24"/>
          <w:lang w:val="en-US"/>
        </w:rPr>
        <w:t>significant component</w:t>
      </w:r>
      <w:r w:rsidR="004E1824" w:rsidRPr="00C91B54">
        <w:rPr>
          <w:rFonts w:ascii="Book Antiqua" w:hAnsi="Book Antiqua"/>
          <w:sz w:val="24"/>
          <w:szCs w:val="24"/>
          <w:lang w:val="en-US"/>
        </w:rPr>
        <w:t>s</w:t>
      </w:r>
      <w:r w:rsidR="008F7CA9" w:rsidRPr="00C91B54">
        <w:rPr>
          <w:rFonts w:ascii="Book Antiqua" w:hAnsi="Book Antiqua"/>
          <w:sz w:val="24"/>
          <w:szCs w:val="24"/>
          <w:lang w:val="en-US"/>
        </w:rPr>
        <w:t xml:space="preserve"> of</w:t>
      </w:r>
      <w:r w:rsidR="000A4A7F" w:rsidRPr="00C91B54">
        <w:rPr>
          <w:rFonts w:ascii="Book Antiqua" w:hAnsi="Book Antiqua"/>
          <w:sz w:val="24"/>
          <w:szCs w:val="24"/>
          <w:lang w:val="en-US"/>
        </w:rPr>
        <w:t xml:space="preserve"> </w:t>
      </w:r>
      <w:r w:rsidRPr="00C91B54">
        <w:rPr>
          <w:rFonts w:ascii="Book Antiqua" w:hAnsi="Book Antiqua"/>
          <w:sz w:val="24"/>
          <w:szCs w:val="24"/>
          <w:lang w:val="en-US"/>
        </w:rPr>
        <w:t xml:space="preserve">MD, can also be considered dietary antioxidants. They </w:t>
      </w:r>
      <w:r w:rsidR="00324F20" w:rsidRPr="00C91B54">
        <w:rPr>
          <w:rFonts w:ascii="Book Antiqua" w:hAnsi="Book Antiqua"/>
          <w:sz w:val="24"/>
          <w:szCs w:val="24"/>
          <w:lang w:val="en-US"/>
        </w:rPr>
        <w:t>reduce</w:t>
      </w:r>
      <w:r w:rsidRPr="00C91B54">
        <w:rPr>
          <w:rFonts w:ascii="Book Antiqua" w:hAnsi="Book Antiqua"/>
          <w:sz w:val="24"/>
          <w:szCs w:val="24"/>
          <w:lang w:val="en-US"/>
        </w:rPr>
        <w:t xml:space="preserve"> cellular stress and, in this way, they have a pivotal role in preventing NAFLD progression. Vitamin E </w:t>
      </w:r>
      <w:r w:rsidR="00324F20" w:rsidRPr="00C91B54">
        <w:rPr>
          <w:rFonts w:ascii="Book Antiqua" w:hAnsi="Book Antiqua"/>
          <w:sz w:val="24"/>
          <w:szCs w:val="24"/>
          <w:lang w:val="en-US"/>
        </w:rPr>
        <w:t>has been shown to improve</w:t>
      </w:r>
      <w:r w:rsidR="00AE3BA8" w:rsidRPr="00C91B54">
        <w:rPr>
          <w:rFonts w:ascii="Book Antiqua" w:hAnsi="Book Antiqua"/>
          <w:sz w:val="24"/>
          <w:szCs w:val="24"/>
          <w:lang w:val="en-US"/>
        </w:rPr>
        <w:t xml:space="preserve"> histological features</w:t>
      </w:r>
      <w:r w:rsidR="00C26454" w:rsidRPr="00C91B54">
        <w:rPr>
          <w:rFonts w:ascii="Book Antiqua" w:hAnsi="Book Antiqua"/>
          <w:sz w:val="24"/>
          <w:szCs w:val="24"/>
          <w:lang w:val="en-US"/>
        </w:rPr>
        <w:t xml:space="preserve"> </w:t>
      </w:r>
      <w:r w:rsidR="00AE3BA8" w:rsidRPr="00C91B54">
        <w:rPr>
          <w:rFonts w:ascii="Book Antiqua" w:hAnsi="Book Antiqua"/>
          <w:sz w:val="24"/>
          <w:szCs w:val="24"/>
          <w:lang w:val="en-US"/>
        </w:rPr>
        <w:t>of NASH</w:t>
      </w:r>
      <w:r w:rsidRPr="00C91B54">
        <w:rPr>
          <w:rFonts w:ascii="Book Antiqua" w:hAnsi="Book Antiqua"/>
          <w:sz w:val="24"/>
          <w:szCs w:val="24"/>
          <w:vertAlign w:val="superscript"/>
          <w:lang w:val="en-US"/>
        </w:rPr>
        <w:t>[</w:t>
      </w:r>
      <w:r w:rsidR="005A50BF" w:rsidRPr="00C91B54">
        <w:rPr>
          <w:rFonts w:ascii="Book Antiqua" w:hAnsi="Book Antiqua"/>
          <w:sz w:val="24"/>
          <w:szCs w:val="24"/>
          <w:vertAlign w:val="superscript"/>
          <w:lang w:val="en-US"/>
        </w:rPr>
        <w:t>5</w:t>
      </w:r>
      <w:r w:rsidR="005F20CE">
        <w:rPr>
          <w:rFonts w:ascii="Book Antiqua" w:hAnsi="Book Antiqua" w:hint="eastAsia"/>
          <w:sz w:val="24"/>
          <w:szCs w:val="24"/>
          <w:vertAlign w:val="superscript"/>
          <w:lang w:val="en-US" w:eastAsia="zh-CN"/>
        </w:rPr>
        <w:t>6</w:t>
      </w:r>
      <w:r w:rsidR="005A50BF" w:rsidRPr="00C91B54">
        <w:rPr>
          <w:rFonts w:ascii="Book Antiqua" w:hAnsi="Book Antiqua"/>
          <w:sz w:val="24"/>
          <w:szCs w:val="24"/>
          <w:vertAlign w:val="superscript"/>
          <w:lang w:val="en-US"/>
        </w:rPr>
        <w:t>-</w:t>
      </w:r>
      <w:r w:rsidR="005F20CE">
        <w:rPr>
          <w:rFonts w:ascii="Book Antiqua" w:hAnsi="Book Antiqua" w:hint="eastAsia"/>
          <w:sz w:val="24"/>
          <w:szCs w:val="24"/>
          <w:vertAlign w:val="superscript"/>
          <w:lang w:val="en-US" w:eastAsia="zh-CN"/>
        </w:rPr>
        <w:t>59</w:t>
      </w:r>
      <w:r w:rsidR="0043726F" w:rsidRPr="00C91B54">
        <w:rPr>
          <w:rFonts w:ascii="Book Antiqua" w:hAnsi="Book Antiqua"/>
          <w:sz w:val="24"/>
          <w:szCs w:val="24"/>
          <w:vertAlign w:val="superscript"/>
          <w:lang w:val="en-US"/>
        </w:rPr>
        <w:t>]</w:t>
      </w:r>
      <w:r w:rsidR="0043726F" w:rsidRPr="00C91B54">
        <w:rPr>
          <w:rFonts w:ascii="Book Antiqua" w:hAnsi="Book Antiqua"/>
          <w:sz w:val="24"/>
          <w:szCs w:val="24"/>
          <w:lang w:val="en-US"/>
        </w:rPr>
        <w:t xml:space="preserve">. </w:t>
      </w:r>
      <w:r w:rsidR="00D76978" w:rsidRPr="00C91B54">
        <w:rPr>
          <w:rFonts w:ascii="Book Antiqua" w:hAnsi="Book Antiqua"/>
          <w:sz w:val="24"/>
          <w:szCs w:val="24"/>
          <w:lang w:val="en-US"/>
        </w:rPr>
        <w:t>V</w:t>
      </w:r>
      <w:r w:rsidR="00AE3BA8" w:rsidRPr="00C91B54">
        <w:rPr>
          <w:rFonts w:ascii="Book Antiqua" w:hAnsi="Book Antiqua"/>
          <w:sz w:val="24"/>
          <w:szCs w:val="24"/>
          <w:lang w:val="en-US"/>
        </w:rPr>
        <w:t xml:space="preserve">itamin D </w:t>
      </w:r>
      <w:r w:rsidR="00D76978" w:rsidRPr="00C91B54">
        <w:rPr>
          <w:rFonts w:ascii="Book Antiqua" w:hAnsi="Book Antiqua"/>
          <w:sz w:val="24"/>
          <w:szCs w:val="24"/>
          <w:lang w:val="en-US"/>
        </w:rPr>
        <w:t>has immunomodulatory,</w:t>
      </w:r>
      <w:r w:rsidR="00CF297A" w:rsidRPr="00C91B54">
        <w:rPr>
          <w:rFonts w:ascii="Book Antiqua" w:hAnsi="Book Antiqua"/>
          <w:sz w:val="24"/>
          <w:szCs w:val="24"/>
          <w:lang w:val="en-US"/>
        </w:rPr>
        <w:t xml:space="preserve"> </w:t>
      </w:r>
      <w:r w:rsidR="00D76978" w:rsidRPr="00C91B54">
        <w:rPr>
          <w:rFonts w:ascii="Book Antiqua" w:hAnsi="Book Antiqua"/>
          <w:sz w:val="24"/>
          <w:szCs w:val="24"/>
          <w:lang w:val="en-US"/>
        </w:rPr>
        <w:t>anti-inflammatory and anti-fibrotic properties while vitamin D supplementation has been demonstrated to ameliorate</w:t>
      </w:r>
      <w:r w:rsidR="00C26454" w:rsidRPr="00C91B54">
        <w:rPr>
          <w:rFonts w:ascii="Book Antiqua" w:hAnsi="Book Antiqua"/>
          <w:sz w:val="24"/>
          <w:szCs w:val="24"/>
          <w:lang w:val="en-US"/>
        </w:rPr>
        <w:t xml:space="preserve"> </w:t>
      </w:r>
      <w:r w:rsidR="00D76978" w:rsidRPr="00C91B54">
        <w:rPr>
          <w:rFonts w:ascii="Book Antiqua" w:hAnsi="Book Antiqua"/>
          <w:sz w:val="24"/>
          <w:szCs w:val="24"/>
          <w:lang w:val="en-US"/>
        </w:rPr>
        <w:t>NAFLD histopathology</w:t>
      </w:r>
      <w:r w:rsidRPr="00C91B54">
        <w:rPr>
          <w:rFonts w:ascii="Book Antiqua" w:hAnsi="Book Antiqua"/>
          <w:sz w:val="24"/>
          <w:szCs w:val="24"/>
          <w:vertAlign w:val="superscript"/>
          <w:lang w:val="en-US"/>
        </w:rPr>
        <w:t>[</w:t>
      </w:r>
      <w:r w:rsidR="00E8465A">
        <w:rPr>
          <w:rFonts w:ascii="Book Antiqua" w:hAnsi="Book Antiqua"/>
          <w:sz w:val="24"/>
          <w:szCs w:val="24"/>
          <w:vertAlign w:val="superscript"/>
          <w:lang w:val="en-US"/>
        </w:rPr>
        <w:t>6</w:t>
      </w:r>
      <w:r w:rsidR="005F20CE">
        <w:rPr>
          <w:rFonts w:ascii="Book Antiqua" w:hAnsi="Book Antiqua" w:hint="eastAsia"/>
          <w:sz w:val="24"/>
          <w:szCs w:val="24"/>
          <w:vertAlign w:val="superscript"/>
          <w:lang w:val="en-US" w:eastAsia="zh-CN"/>
        </w:rPr>
        <w:t>0</w:t>
      </w:r>
      <w:r w:rsidR="00E8465A">
        <w:rPr>
          <w:rFonts w:ascii="Book Antiqua" w:hAnsi="Book Antiqua"/>
          <w:sz w:val="24"/>
          <w:szCs w:val="24"/>
          <w:vertAlign w:val="superscript"/>
          <w:lang w:val="en-US"/>
        </w:rPr>
        <w:t>,</w:t>
      </w:r>
      <w:r w:rsidR="00DC6B46" w:rsidRPr="00C91B54">
        <w:rPr>
          <w:rFonts w:ascii="Book Antiqua" w:hAnsi="Book Antiqua"/>
          <w:sz w:val="24"/>
          <w:szCs w:val="24"/>
          <w:vertAlign w:val="superscript"/>
          <w:lang w:val="en-US"/>
        </w:rPr>
        <w:t>6</w:t>
      </w:r>
      <w:r w:rsidR="005F20CE">
        <w:rPr>
          <w:rFonts w:ascii="Book Antiqua" w:hAnsi="Book Antiqua" w:hint="eastAsia"/>
          <w:sz w:val="24"/>
          <w:szCs w:val="24"/>
          <w:vertAlign w:val="superscript"/>
          <w:lang w:val="en-US" w:eastAsia="zh-CN"/>
        </w:rPr>
        <w:t>1</w:t>
      </w:r>
      <w:r w:rsidR="00B12D67" w:rsidRPr="00C91B54">
        <w:rPr>
          <w:rFonts w:ascii="Book Antiqua" w:hAnsi="Book Antiqua"/>
          <w:sz w:val="24"/>
          <w:szCs w:val="24"/>
          <w:vertAlign w:val="superscript"/>
          <w:lang w:val="en-US"/>
        </w:rPr>
        <w:t>]</w:t>
      </w:r>
      <w:r w:rsidR="00B12D67" w:rsidRPr="00C91B54">
        <w:rPr>
          <w:rFonts w:ascii="Book Antiqua" w:hAnsi="Book Antiqua"/>
          <w:sz w:val="24"/>
          <w:szCs w:val="24"/>
          <w:lang w:val="en-US"/>
        </w:rPr>
        <w:t xml:space="preserve">. </w:t>
      </w:r>
      <w:r w:rsidR="00CA213E" w:rsidRPr="00C91B54">
        <w:rPr>
          <w:rFonts w:ascii="Book Antiqua" w:hAnsi="Book Antiqua"/>
          <w:sz w:val="24"/>
          <w:szCs w:val="24"/>
          <w:lang w:val="en-US"/>
        </w:rPr>
        <w:t xml:space="preserve">When incubated </w:t>
      </w:r>
      <w:r w:rsidR="00D76978" w:rsidRPr="00C91B54">
        <w:rPr>
          <w:rFonts w:ascii="Book Antiqua" w:hAnsi="Book Antiqua"/>
          <w:sz w:val="24"/>
          <w:szCs w:val="24"/>
          <w:lang w:val="en-US"/>
        </w:rPr>
        <w:t xml:space="preserve">with isolated rat </w:t>
      </w:r>
      <w:r w:rsidR="004240E1" w:rsidRPr="00C91B54">
        <w:rPr>
          <w:rFonts w:ascii="Book Antiqua" w:hAnsi="Book Antiqua"/>
          <w:sz w:val="24"/>
          <w:szCs w:val="24"/>
          <w:lang w:val="en-US"/>
        </w:rPr>
        <w:t>liver</w:t>
      </w:r>
      <w:r w:rsidR="00D76978" w:rsidRPr="00C91B54">
        <w:rPr>
          <w:rFonts w:ascii="Book Antiqua" w:hAnsi="Book Antiqua"/>
          <w:sz w:val="24"/>
          <w:szCs w:val="24"/>
          <w:lang w:val="en-US"/>
        </w:rPr>
        <w:t>, v</w:t>
      </w:r>
      <w:r w:rsidRPr="00C91B54">
        <w:rPr>
          <w:rFonts w:ascii="Book Antiqua" w:hAnsi="Book Antiqua"/>
          <w:sz w:val="24"/>
          <w:szCs w:val="24"/>
          <w:lang w:val="en-US"/>
        </w:rPr>
        <w:t xml:space="preserve">itamin C has been shown to decrease </w:t>
      </w:r>
      <w:r w:rsidR="00D76978" w:rsidRPr="00C91B54">
        <w:rPr>
          <w:rFonts w:ascii="Book Antiqua" w:hAnsi="Book Antiqua"/>
          <w:sz w:val="24"/>
          <w:szCs w:val="24"/>
          <w:lang w:val="en-US"/>
        </w:rPr>
        <w:t xml:space="preserve">levels of </w:t>
      </w:r>
      <w:r w:rsidRPr="00C91B54">
        <w:rPr>
          <w:rFonts w:ascii="Book Antiqua" w:hAnsi="Book Antiqua"/>
          <w:sz w:val="24"/>
          <w:szCs w:val="24"/>
          <w:lang w:val="en-US"/>
        </w:rPr>
        <w:t>mitochondri</w:t>
      </w:r>
      <w:r w:rsidR="00B650AF" w:rsidRPr="00C91B54">
        <w:rPr>
          <w:rFonts w:ascii="Book Antiqua" w:hAnsi="Book Antiqua"/>
          <w:sz w:val="24"/>
          <w:szCs w:val="24"/>
          <w:lang w:val="en-US"/>
        </w:rPr>
        <w:t>al reactive oxygen species</w:t>
      </w:r>
      <w:r w:rsidR="00D76978" w:rsidRPr="00C91B54">
        <w:rPr>
          <w:rFonts w:ascii="Book Antiqua" w:hAnsi="Book Antiqua"/>
          <w:sz w:val="24"/>
          <w:szCs w:val="24"/>
          <w:lang w:val="en-US"/>
        </w:rPr>
        <w:t xml:space="preserve"> generation</w:t>
      </w:r>
      <w:r w:rsidR="004C61EA" w:rsidRPr="00C91B54">
        <w:rPr>
          <w:rFonts w:ascii="Book Antiqua" w:hAnsi="Book Antiqua"/>
          <w:sz w:val="24"/>
          <w:szCs w:val="24"/>
          <w:lang w:val="en-US"/>
        </w:rPr>
        <w:t>,</w:t>
      </w:r>
      <w:r w:rsidRPr="00C91B54">
        <w:rPr>
          <w:rFonts w:ascii="Book Antiqua" w:hAnsi="Book Antiqua"/>
          <w:sz w:val="24"/>
          <w:szCs w:val="24"/>
          <w:lang w:val="en-US"/>
        </w:rPr>
        <w:t xml:space="preserve"> and </w:t>
      </w:r>
      <w:r w:rsidR="00D76978" w:rsidRPr="00C91B54">
        <w:rPr>
          <w:rFonts w:ascii="Book Antiqua" w:hAnsi="Book Antiqua"/>
          <w:sz w:val="24"/>
          <w:szCs w:val="24"/>
          <w:lang w:val="en-US"/>
        </w:rPr>
        <w:t xml:space="preserve">to </w:t>
      </w:r>
      <w:r w:rsidR="00D76978" w:rsidRPr="00C91B54">
        <w:rPr>
          <w:rFonts w:ascii="Book Antiqua" w:hAnsi="Book Antiqua"/>
          <w:sz w:val="24"/>
          <w:szCs w:val="24"/>
          <w:lang w:val="en-US"/>
        </w:rPr>
        <w:lastRenderedPageBreak/>
        <w:t>increase</w:t>
      </w:r>
      <w:r w:rsidR="00C26454" w:rsidRPr="00C91B54">
        <w:rPr>
          <w:rFonts w:ascii="Book Antiqua" w:hAnsi="Book Antiqua"/>
          <w:sz w:val="24"/>
          <w:szCs w:val="24"/>
          <w:lang w:val="en-US"/>
        </w:rPr>
        <w:t xml:space="preserve"> </w:t>
      </w:r>
      <w:r w:rsidRPr="00C91B54">
        <w:rPr>
          <w:rFonts w:ascii="Book Antiqua" w:hAnsi="Book Antiqua"/>
          <w:sz w:val="24"/>
          <w:szCs w:val="24"/>
          <w:lang w:val="en-US"/>
        </w:rPr>
        <w:t xml:space="preserve">the </w:t>
      </w:r>
      <w:r w:rsidR="00CA213E" w:rsidRPr="00C91B54">
        <w:rPr>
          <w:rFonts w:ascii="Book Antiqua" w:hAnsi="Book Antiqua"/>
          <w:sz w:val="24"/>
          <w:szCs w:val="24"/>
          <w:lang w:val="en-US"/>
        </w:rPr>
        <w:t xml:space="preserve">levels </w:t>
      </w:r>
      <w:r w:rsidR="000A4A7F" w:rsidRPr="00C91B54">
        <w:rPr>
          <w:rFonts w:ascii="Book Antiqua" w:hAnsi="Book Antiqua"/>
          <w:sz w:val="24"/>
          <w:szCs w:val="24"/>
          <w:lang w:val="en-US"/>
        </w:rPr>
        <w:t>of</w:t>
      </w:r>
      <w:r w:rsidR="00C26454" w:rsidRPr="00C91B54">
        <w:rPr>
          <w:rFonts w:ascii="Book Antiqua" w:hAnsi="Book Antiqua"/>
          <w:sz w:val="24"/>
          <w:szCs w:val="24"/>
          <w:lang w:val="en-US"/>
        </w:rPr>
        <w:t xml:space="preserve"> </w:t>
      </w:r>
      <w:r w:rsidR="000A4A7F" w:rsidRPr="00C91B54">
        <w:rPr>
          <w:rFonts w:ascii="Book Antiqua" w:hAnsi="Book Antiqua"/>
          <w:sz w:val="24"/>
          <w:szCs w:val="24"/>
          <w:lang w:val="en-US"/>
        </w:rPr>
        <w:t>anti</w:t>
      </w:r>
      <w:r w:rsidR="00CA213E" w:rsidRPr="00C91B54">
        <w:rPr>
          <w:rFonts w:ascii="Book Antiqua" w:hAnsi="Book Antiqua"/>
          <w:sz w:val="24"/>
          <w:szCs w:val="24"/>
          <w:lang w:val="en-US"/>
        </w:rPr>
        <w:t xml:space="preserve">oxidant enzymes </w:t>
      </w:r>
      <w:r w:rsidR="004C61EA" w:rsidRPr="00C91B54">
        <w:rPr>
          <w:rFonts w:ascii="Book Antiqua" w:hAnsi="Book Antiqua"/>
          <w:sz w:val="24"/>
          <w:szCs w:val="24"/>
          <w:lang w:val="en-US"/>
        </w:rPr>
        <w:t>and the activity of the electron transport chain</w:t>
      </w:r>
      <w:r w:rsidRPr="00C91B54">
        <w:rPr>
          <w:rFonts w:ascii="Book Antiqua" w:hAnsi="Book Antiqua"/>
          <w:sz w:val="24"/>
          <w:szCs w:val="24"/>
          <w:vertAlign w:val="superscript"/>
          <w:lang w:val="en-US"/>
        </w:rPr>
        <w:t>[</w:t>
      </w:r>
      <w:r w:rsidR="00780FD3" w:rsidRPr="00C91B54">
        <w:rPr>
          <w:rFonts w:ascii="Book Antiqua" w:hAnsi="Book Antiqua"/>
          <w:sz w:val="24"/>
          <w:szCs w:val="24"/>
          <w:vertAlign w:val="superscript"/>
          <w:lang w:val="en-US"/>
        </w:rPr>
        <w:t>6</w:t>
      </w:r>
      <w:r w:rsidR="005F20CE">
        <w:rPr>
          <w:rFonts w:ascii="Book Antiqua" w:hAnsi="Book Antiqua" w:hint="eastAsia"/>
          <w:sz w:val="24"/>
          <w:szCs w:val="24"/>
          <w:vertAlign w:val="superscript"/>
          <w:lang w:val="en-US" w:eastAsia="zh-CN"/>
        </w:rPr>
        <w:t>2</w:t>
      </w:r>
      <w:r w:rsidR="00B00832" w:rsidRPr="00C91B54">
        <w:rPr>
          <w:rFonts w:ascii="Book Antiqua" w:hAnsi="Book Antiqua"/>
          <w:sz w:val="24"/>
          <w:szCs w:val="24"/>
          <w:vertAlign w:val="superscript"/>
          <w:lang w:val="en-US"/>
        </w:rPr>
        <w:t>]</w:t>
      </w:r>
      <w:r w:rsidR="00B00832" w:rsidRPr="00C91B54">
        <w:rPr>
          <w:rFonts w:ascii="Book Antiqua" w:hAnsi="Book Antiqua"/>
          <w:sz w:val="24"/>
          <w:szCs w:val="24"/>
          <w:lang w:val="en-US"/>
        </w:rPr>
        <w:t xml:space="preserve">. </w:t>
      </w:r>
    </w:p>
    <w:p w:rsidR="007758D6" w:rsidRPr="00C91B54" w:rsidRDefault="00873FF0" w:rsidP="00E8465A">
      <w:pPr>
        <w:snapToGrid w:val="0"/>
        <w:spacing w:after="0" w:line="360" w:lineRule="auto"/>
        <w:ind w:firstLineChars="100" w:firstLine="240"/>
        <w:jc w:val="both"/>
        <w:rPr>
          <w:rFonts w:ascii="Book Antiqua" w:hAnsi="Book Antiqua"/>
          <w:sz w:val="24"/>
          <w:szCs w:val="24"/>
          <w:lang w:val="en-US"/>
        </w:rPr>
      </w:pPr>
      <w:r w:rsidRPr="00C91B54">
        <w:rPr>
          <w:rFonts w:ascii="Book Antiqua" w:hAnsi="Book Antiqua"/>
          <w:sz w:val="24"/>
          <w:szCs w:val="24"/>
          <w:lang w:val="en-US"/>
        </w:rPr>
        <w:t>C</w:t>
      </w:r>
      <w:r w:rsidR="000A4A7F" w:rsidRPr="00C91B54">
        <w:rPr>
          <w:rFonts w:ascii="Book Antiqua" w:hAnsi="Book Antiqua"/>
          <w:sz w:val="24"/>
          <w:szCs w:val="24"/>
          <w:lang w:val="en-US"/>
        </w:rPr>
        <w:t>arotenoids are also part of</w:t>
      </w:r>
      <w:r w:rsidR="00C26454" w:rsidRPr="00C91B54">
        <w:rPr>
          <w:rFonts w:ascii="Book Antiqua" w:hAnsi="Book Antiqua"/>
          <w:sz w:val="24"/>
          <w:szCs w:val="24"/>
          <w:lang w:val="en-US"/>
        </w:rPr>
        <w:t xml:space="preserve"> </w:t>
      </w:r>
      <w:r w:rsidRPr="00C91B54">
        <w:rPr>
          <w:rFonts w:ascii="Book Antiqua" w:hAnsi="Book Antiqua"/>
          <w:sz w:val="24"/>
          <w:szCs w:val="24"/>
          <w:lang w:val="en-US"/>
        </w:rPr>
        <w:t xml:space="preserve">MD; they </w:t>
      </w:r>
      <w:r w:rsidR="004659D3" w:rsidRPr="00C91B54">
        <w:rPr>
          <w:rFonts w:ascii="Book Antiqua" w:hAnsi="Book Antiqua"/>
          <w:sz w:val="24"/>
          <w:szCs w:val="24"/>
          <w:lang w:val="en-US"/>
        </w:rPr>
        <w:t xml:space="preserve">comprise </w:t>
      </w:r>
      <w:r w:rsidRPr="00C91B54">
        <w:rPr>
          <w:rFonts w:ascii="Book Antiqua" w:hAnsi="Book Antiqua"/>
          <w:sz w:val="24"/>
          <w:szCs w:val="24"/>
          <w:lang w:val="en-US"/>
        </w:rPr>
        <w:t xml:space="preserve">a class of </w:t>
      </w:r>
      <w:r w:rsidR="004659D3" w:rsidRPr="00C91B54">
        <w:rPr>
          <w:rFonts w:ascii="Book Antiqua" w:hAnsi="Book Antiqua"/>
          <w:sz w:val="24"/>
          <w:szCs w:val="24"/>
          <w:lang w:val="en-US"/>
        </w:rPr>
        <w:t>natural fat-</w:t>
      </w:r>
      <w:r w:rsidRPr="00C91B54">
        <w:rPr>
          <w:rFonts w:ascii="Book Antiqua" w:hAnsi="Book Antiqua"/>
          <w:sz w:val="24"/>
          <w:szCs w:val="24"/>
          <w:lang w:val="en-US"/>
        </w:rPr>
        <w:t xml:space="preserve">soluble </w:t>
      </w:r>
      <w:r w:rsidR="000A4A7F" w:rsidRPr="00C91B54">
        <w:rPr>
          <w:rFonts w:ascii="Book Antiqua" w:hAnsi="Book Antiqua"/>
          <w:sz w:val="24"/>
          <w:szCs w:val="24"/>
          <w:lang w:val="en-US"/>
        </w:rPr>
        <w:t>pigments acting as anti</w:t>
      </w:r>
      <w:r w:rsidR="004659D3" w:rsidRPr="00C91B54">
        <w:rPr>
          <w:rFonts w:ascii="Book Antiqua" w:hAnsi="Book Antiqua"/>
          <w:sz w:val="24"/>
          <w:szCs w:val="24"/>
          <w:lang w:val="en-US"/>
        </w:rPr>
        <w:t>oxidants</w:t>
      </w:r>
      <w:r w:rsidRPr="00C91B54">
        <w:rPr>
          <w:rFonts w:ascii="Book Antiqua" w:hAnsi="Book Antiqua"/>
          <w:sz w:val="24"/>
          <w:szCs w:val="24"/>
          <w:lang w:val="en-US"/>
        </w:rPr>
        <w:t xml:space="preserve">, which are </w:t>
      </w:r>
      <w:r w:rsidR="004659D3" w:rsidRPr="00C91B54">
        <w:rPr>
          <w:rFonts w:ascii="Book Antiqua" w:hAnsi="Book Antiqua"/>
          <w:sz w:val="24"/>
          <w:szCs w:val="24"/>
          <w:lang w:val="en-US"/>
        </w:rPr>
        <w:t>found</w:t>
      </w:r>
      <w:r w:rsidRPr="00C91B54">
        <w:rPr>
          <w:rFonts w:ascii="Book Antiqua" w:hAnsi="Book Antiqua"/>
          <w:sz w:val="24"/>
          <w:szCs w:val="24"/>
          <w:lang w:val="en-US"/>
        </w:rPr>
        <w:t xml:space="preserve"> i</w:t>
      </w:r>
      <w:r w:rsidR="00506044" w:rsidRPr="00C91B54">
        <w:rPr>
          <w:rFonts w:ascii="Book Antiqua" w:hAnsi="Book Antiqua"/>
          <w:sz w:val="24"/>
          <w:szCs w:val="24"/>
          <w:lang w:val="en-US"/>
        </w:rPr>
        <w:t>n several fruits and vegetables</w:t>
      </w:r>
      <w:r w:rsidRPr="00C91B54">
        <w:rPr>
          <w:rFonts w:ascii="Book Antiqua" w:hAnsi="Book Antiqua"/>
          <w:sz w:val="24"/>
          <w:szCs w:val="24"/>
          <w:vertAlign w:val="superscript"/>
          <w:lang w:val="en-US"/>
        </w:rPr>
        <w:t>[</w:t>
      </w:r>
      <w:r w:rsidR="00B9462C" w:rsidRPr="00C91B54">
        <w:rPr>
          <w:rFonts w:ascii="Book Antiqua" w:hAnsi="Book Antiqua"/>
          <w:sz w:val="24"/>
          <w:szCs w:val="24"/>
          <w:vertAlign w:val="superscript"/>
          <w:lang w:val="en-US"/>
        </w:rPr>
        <w:t>6</w:t>
      </w:r>
      <w:r w:rsidR="005F20CE">
        <w:rPr>
          <w:rFonts w:ascii="Book Antiqua" w:hAnsi="Book Antiqua" w:hint="eastAsia"/>
          <w:sz w:val="24"/>
          <w:szCs w:val="24"/>
          <w:vertAlign w:val="superscript"/>
          <w:lang w:val="en-US" w:eastAsia="zh-CN"/>
        </w:rPr>
        <w:t>3</w:t>
      </w:r>
      <w:r w:rsidR="00506044" w:rsidRPr="00C91B54">
        <w:rPr>
          <w:rFonts w:ascii="Book Antiqua" w:hAnsi="Book Antiqua"/>
          <w:sz w:val="24"/>
          <w:szCs w:val="24"/>
          <w:vertAlign w:val="superscript"/>
          <w:lang w:val="en-US"/>
        </w:rPr>
        <w:t>]</w:t>
      </w:r>
      <w:r w:rsidR="00506044" w:rsidRPr="00C91B54">
        <w:rPr>
          <w:rFonts w:ascii="Book Antiqua" w:hAnsi="Book Antiqua"/>
          <w:sz w:val="24"/>
          <w:szCs w:val="24"/>
          <w:lang w:val="en-US"/>
        </w:rPr>
        <w:t>.</w:t>
      </w:r>
      <w:r w:rsidRPr="00C91B54">
        <w:rPr>
          <w:rFonts w:ascii="Book Antiqua" w:hAnsi="Book Antiqua"/>
          <w:sz w:val="24"/>
          <w:szCs w:val="24"/>
          <w:lang w:val="en-US"/>
        </w:rPr>
        <w:t xml:space="preserve"> Among them,</w:t>
      </w:r>
      <w:r w:rsidR="004659D3" w:rsidRPr="00C91B54">
        <w:rPr>
          <w:rFonts w:ascii="Book Antiqua" w:hAnsi="Book Antiqua"/>
          <w:sz w:val="24"/>
          <w:szCs w:val="24"/>
          <w:lang w:val="en-US"/>
        </w:rPr>
        <w:t xml:space="preserve"> </w:t>
      </w:r>
      <w:r w:rsidRPr="00C91B54">
        <w:rPr>
          <w:rFonts w:ascii="Book Antiqua" w:hAnsi="Book Antiqua"/>
          <w:sz w:val="24"/>
          <w:szCs w:val="24"/>
          <w:lang w:val="en-US"/>
        </w:rPr>
        <w:t>lycopene</w:t>
      </w:r>
      <w:r w:rsidR="004659D3" w:rsidRPr="00C91B54">
        <w:rPr>
          <w:rFonts w:ascii="Book Antiqua" w:hAnsi="Book Antiqua"/>
          <w:sz w:val="24"/>
          <w:szCs w:val="24"/>
          <w:lang w:val="en-US"/>
        </w:rPr>
        <w:t xml:space="preserve"> has been investigated as a potential protective agent in N</w:t>
      </w:r>
      <w:r w:rsidR="000A4A7F" w:rsidRPr="00C91B54">
        <w:rPr>
          <w:rFonts w:ascii="Book Antiqua" w:hAnsi="Book Antiqua"/>
          <w:sz w:val="24"/>
          <w:szCs w:val="24"/>
          <w:lang w:val="en-US"/>
        </w:rPr>
        <w:t>AFLD in view of its potent anti</w:t>
      </w:r>
      <w:r w:rsidR="00E8465A">
        <w:rPr>
          <w:rFonts w:ascii="Book Antiqua" w:hAnsi="Book Antiqua"/>
          <w:sz w:val="24"/>
          <w:szCs w:val="24"/>
          <w:lang w:val="en-US"/>
        </w:rPr>
        <w:t>oxidant effects</w:t>
      </w:r>
      <w:r w:rsidRPr="00C91B54">
        <w:rPr>
          <w:rFonts w:ascii="Book Antiqua" w:hAnsi="Book Antiqua"/>
          <w:sz w:val="24"/>
          <w:szCs w:val="24"/>
          <w:vertAlign w:val="superscript"/>
          <w:lang w:val="en-US"/>
        </w:rPr>
        <w:t>[</w:t>
      </w:r>
      <w:r w:rsidR="00FB7BA4" w:rsidRPr="00C91B54">
        <w:rPr>
          <w:rFonts w:ascii="Book Antiqua" w:hAnsi="Book Antiqua"/>
          <w:sz w:val="24"/>
          <w:szCs w:val="24"/>
          <w:vertAlign w:val="superscript"/>
          <w:lang w:val="en-US"/>
        </w:rPr>
        <w:t>6</w:t>
      </w:r>
      <w:r w:rsidR="005F20CE">
        <w:rPr>
          <w:rFonts w:ascii="Book Antiqua" w:hAnsi="Book Antiqua" w:hint="eastAsia"/>
          <w:sz w:val="24"/>
          <w:szCs w:val="24"/>
          <w:vertAlign w:val="superscript"/>
          <w:lang w:val="en-US" w:eastAsia="zh-CN"/>
        </w:rPr>
        <w:t>4</w:t>
      </w:r>
      <w:r w:rsidR="002A529D" w:rsidRPr="00C91B54">
        <w:rPr>
          <w:rFonts w:ascii="Book Antiqua" w:hAnsi="Book Antiqua"/>
          <w:sz w:val="24"/>
          <w:szCs w:val="24"/>
          <w:vertAlign w:val="superscript"/>
          <w:lang w:val="en-US"/>
        </w:rPr>
        <w:t>]</w:t>
      </w:r>
      <w:r w:rsidR="002A529D" w:rsidRPr="00C91B54">
        <w:rPr>
          <w:rFonts w:ascii="Book Antiqua" w:hAnsi="Book Antiqua"/>
          <w:sz w:val="24"/>
          <w:szCs w:val="24"/>
          <w:lang w:val="en-US"/>
        </w:rPr>
        <w:t xml:space="preserve">. </w:t>
      </w:r>
      <w:r w:rsidR="004659D3" w:rsidRPr="00C91B54">
        <w:rPr>
          <w:rFonts w:ascii="Book Antiqua" w:hAnsi="Book Antiqua"/>
          <w:sz w:val="24"/>
          <w:szCs w:val="24"/>
          <w:lang w:val="en-US"/>
        </w:rPr>
        <w:t xml:space="preserve">Studies in </w:t>
      </w:r>
      <w:r w:rsidR="00CA213E" w:rsidRPr="00C91B54">
        <w:rPr>
          <w:rFonts w:ascii="Book Antiqua" w:hAnsi="Book Antiqua"/>
          <w:sz w:val="24"/>
          <w:szCs w:val="24"/>
          <w:lang w:val="en-US"/>
        </w:rPr>
        <w:t>lycopene-fed rats</w:t>
      </w:r>
      <w:r w:rsidR="00F7762C" w:rsidRPr="00C91B54">
        <w:rPr>
          <w:rFonts w:ascii="Book Antiqua" w:hAnsi="Book Antiqua"/>
          <w:sz w:val="24"/>
          <w:szCs w:val="24"/>
          <w:lang w:val="en-US"/>
        </w:rPr>
        <w:t xml:space="preserve"> </w:t>
      </w:r>
      <w:r w:rsidR="004659D3" w:rsidRPr="00C91B54">
        <w:rPr>
          <w:rFonts w:ascii="Book Antiqua" w:hAnsi="Book Antiqua"/>
          <w:sz w:val="24"/>
          <w:szCs w:val="24"/>
          <w:lang w:val="en-US"/>
        </w:rPr>
        <w:t>have shown that l</w:t>
      </w:r>
      <w:r w:rsidRPr="00C91B54">
        <w:rPr>
          <w:rFonts w:ascii="Book Antiqua" w:hAnsi="Book Antiqua"/>
          <w:sz w:val="24"/>
          <w:szCs w:val="24"/>
          <w:lang w:val="en-US"/>
        </w:rPr>
        <w:t>ycopene</w:t>
      </w:r>
      <w:r w:rsidR="004659D3" w:rsidRPr="00C91B54">
        <w:rPr>
          <w:rFonts w:ascii="Book Antiqua" w:hAnsi="Book Antiqua"/>
          <w:sz w:val="24"/>
          <w:szCs w:val="24"/>
          <w:lang w:val="en-US"/>
        </w:rPr>
        <w:t xml:space="preserve"> has a preventive effect on experimental NASH by reducing steatosis and inflammation</w:t>
      </w:r>
      <w:r w:rsidR="00F7762C" w:rsidRPr="00C91B54">
        <w:rPr>
          <w:rFonts w:ascii="Book Antiqua" w:hAnsi="Book Antiqua"/>
          <w:sz w:val="24"/>
          <w:szCs w:val="24"/>
          <w:lang w:val="en-US"/>
        </w:rPr>
        <w:t xml:space="preserve"> as well as oxidative stress</w:t>
      </w:r>
      <w:r w:rsidRPr="00C91B54">
        <w:rPr>
          <w:rFonts w:ascii="Book Antiqua" w:hAnsi="Book Antiqua"/>
          <w:sz w:val="24"/>
          <w:szCs w:val="24"/>
          <w:vertAlign w:val="superscript"/>
          <w:lang w:val="en-US"/>
        </w:rPr>
        <w:t>[</w:t>
      </w:r>
      <w:r w:rsidR="0003502F" w:rsidRPr="00C91B54">
        <w:rPr>
          <w:rFonts w:ascii="Book Antiqua" w:hAnsi="Book Antiqua"/>
          <w:sz w:val="24"/>
          <w:szCs w:val="24"/>
          <w:vertAlign w:val="superscript"/>
          <w:lang w:val="en-US"/>
        </w:rPr>
        <w:t>6</w:t>
      </w:r>
      <w:r w:rsidR="005F20CE">
        <w:rPr>
          <w:rFonts w:ascii="Book Antiqua" w:hAnsi="Book Antiqua" w:hint="eastAsia"/>
          <w:sz w:val="24"/>
          <w:szCs w:val="24"/>
          <w:vertAlign w:val="superscript"/>
          <w:lang w:val="en-US" w:eastAsia="zh-CN"/>
        </w:rPr>
        <w:t>5</w:t>
      </w:r>
      <w:r w:rsidR="002A529D" w:rsidRPr="00C91B54">
        <w:rPr>
          <w:rFonts w:ascii="Book Antiqua" w:hAnsi="Book Antiqua"/>
          <w:sz w:val="24"/>
          <w:szCs w:val="24"/>
          <w:vertAlign w:val="superscript"/>
          <w:lang w:val="en-US"/>
        </w:rPr>
        <w:t>]</w:t>
      </w:r>
      <w:r w:rsidR="002A529D" w:rsidRPr="00C91B54">
        <w:rPr>
          <w:rFonts w:ascii="Book Antiqua" w:hAnsi="Book Antiqua"/>
          <w:sz w:val="24"/>
          <w:szCs w:val="24"/>
          <w:lang w:val="en-US"/>
        </w:rPr>
        <w:t>.</w:t>
      </w:r>
    </w:p>
    <w:p w:rsidR="007758D6" w:rsidRPr="00C91B54" w:rsidRDefault="007758D6" w:rsidP="00A6387A">
      <w:pPr>
        <w:snapToGrid w:val="0"/>
        <w:spacing w:after="0" w:line="360" w:lineRule="auto"/>
        <w:jc w:val="both"/>
        <w:rPr>
          <w:rFonts w:ascii="Book Antiqua" w:hAnsi="Book Antiqua"/>
          <w:sz w:val="24"/>
          <w:szCs w:val="24"/>
          <w:lang w:val="en-US"/>
        </w:rPr>
      </w:pPr>
    </w:p>
    <w:p w:rsidR="007758D6" w:rsidRPr="00C91B54" w:rsidRDefault="00F6046C" w:rsidP="00A6387A">
      <w:pPr>
        <w:snapToGrid w:val="0"/>
        <w:spacing w:after="0" w:line="360" w:lineRule="auto"/>
        <w:jc w:val="both"/>
        <w:rPr>
          <w:rFonts w:ascii="Book Antiqua" w:hAnsi="Book Antiqua"/>
          <w:sz w:val="24"/>
          <w:szCs w:val="24"/>
          <w:lang w:val="en-US"/>
        </w:rPr>
      </w:pPr>
      <w:r w:rsidRPr="00C91B54">
        <w:rPr>
          <w:rFonts w:ascii="Book Antiqua" w:hAnsi="Book Antiqua"/>
          <w:b/>
          <w:i/>
          <w:sz w:val="24"/>
          <w:szCs w:val="24"/>
          <w:lang w:val="en-US"/>
        </w:rPr>
        <w:t>Lipid-lowering effect of MD</w:t>
      </w:r>
      <w:r w:rsidR="00F77F1D" w:rsidRPr="00C91B54">
        <w:rPr>
          <w:rFonts w:ascii="Book Antiqua" w:hAnsi="Book Antiqua"/>
          <w:b/>
          <w:i/>
          <w:sz w:val="24"/>
          <w:szCs w:val="24"/>
          <w:lang w:val="en-US"/>
        </w:rPr>
        <w:t xml:space="preserve"> components</w:t>
      </w:r>
    </w:p>
    <w:p w:rsidR="00375FCE" w:rsidRPr="00C91B54" w:rsidRDefault="00466FB9" w:rsidP="00A6387A">
      <w:pPr>
        <w:snapToGrid w:val="0"/>
        <w:spacing w:after="0" w:line="360" w:lineRule="auto"/>
        <w:jc w:val="both"/>
        <w:rPr>
          <w:rFonts w:ascii="Book Antiqua" w:hAnsi="Book Antiqua"/>
          <w:sz w:val="24"/>
          <w:szCs w:val="24"/>
          <w:lang w:val="en-US"/>
        </w:rPr>
      </w:pPr>
      <w:r w:rsidRPr="00C91B54">
        <w:rPr>
          <w:rFonts w:ascii="Book Antiqua" w:hAnsi="Book Antiqua"/>
          <w:sz w:val="24"/>
          <w:szCs w:val="24"/>
          <w:lang w:val="en-US"/>
        </w:rPr>
        <w:t>The beneficial effect</w:t>
      </w:r>
      <w:r w:rsidR="00547953" w:rsidRPr="00C91B54">
        <w:rPr>
          <w:rFonts w:ascii="Book Antiqua" w:hAnsi="Book Antiqua"/>
          <w:sz w:val="24"/>
          <w:szCs w:val="24"/>
          <w:lang w:val="en-US"/>
        </w:rPr>
        <w:t>s</w:t>
      </w:r>
      <w:r w:rsidRPr="00C91B54">
        <w:rPr>
          <w:rFonts w:ascii="Book Antiqua" w:hAnsi="Book Antiqua"/>
          <w:sz w:val="24"/>
          <w:szCs w:val="24"/>
          <w:lang w:val="en-US"/>
        </w:rPr>
        <w:t xml:space="preserve"> of MD on </w:t>
      </w:r>
      <w:r w:rsidR="00AC58A2" w:rsidRPr="00C91B54">
        <w:rPr>
          <w:rFonts w:ascii="Book Antiqua" w:hAnsi="Book Antiqua"/>
          <w:sz w:val="24"/>
          <w:szCs w:val="24"/>
          <w:lang w:val="en-US"/>
        </w:rPr>
        <w:t xml:space="preserve">the </w:t>
      </w:r>
      <w:r w:rsidRPr="00C91B54">
        <w:rPr>
          <w:rFonts w:ascii="Book Antiqua" w:hAnsi="Book Antiqua"/>
          <w:sz w:val="24"/>
          <w:szCs w:val="24"/>
          <w:lang w:val="en-US"/>
        </w:rPr>
        <w:t>h</w:t>
      </w:r>
      <w:r w:rsidR="00780039" w:rsidRPr="00C91B54">
        <w:rPr>
          <w:rFonts w:ascii="Book Antiqua" w:hAnsi="Book Antiqua"/>
          <w:sz w:val="24"/>
          <w:szCs w:val="24"/>
          <w:lang w:val="en-US"/>
        </w:rPr>
        <w:t>epatic lipid met</w:t>
      </w:r>
      <w:r w:rsidR="005635DF" w:rsidRPr="00C91B54">
        <w:rPr>
          <w:rFonts w:ascii="Book Antiqua" w:hAnsi="Book Antiqua"/>
          <w:sz w:val="24"/>
          <w:szCs w:val="24"/>
          <w:lang w:val="en-US"/>
        </w:rPr>
        <w:t xml:space="preserve">abolism </w:t>
      </w:r>
      <w:r w:rsidRPr="00C91B54">
        <w:rPr>
          <w:rFonts w:ascii="Book Antiqua" w:hAnsi="Book Antiqua"/>
          <w:sz w:val="24"/>
          <w:szCs w:val="24"/>
          <w:lang w:val="en-US"/>
        </w:rPr>
        <w:t>and</w:t>
      </w:r>
      <w:r w:rsidR="004645AA" w:rsidRPr="00C91B54">
        <w:rPr>
          <w:rFonts w:ascii="Book Antiqua" w:hAnsi="Book Antiqua"/>
          <w:sz w:val="24"/>
          <w:szCs w:val="24"/>
          <w:lang w:val="en-US"/>
        </w:rPr>
        <w:t>,</w:t>
      </w:r>
      <w:r w:rsidRPr="00C91B54">
        <w:rPr>
          <w:rFonts w:ascii="Book Antiqua" w:hAnsi="Book Antiqua"/>
          <w:sz w:val="24"/>
          <w:szCs w:val="24"/>
          <w:lang w:val="en-US"/>
        </w:rPr>
        <w:t xml:space="preserve"> consequently</w:t>
      </w:r>
      <w:r w:rsidR="004645AA" w:rsidRPr="00C91B54">
        <w:rPr>
          <w:rFonts w:ascii="Book Antiqua" w:hAnsi="Book Antiqua"/>
          <w:sz w:val="24"/>
          <w:szCs w:val="24"/>
          <w:lang w:val="en-US"/>
        </w:rPr>
        <w:t>,</w:t>
      </w:r>
      <w:r w:rsidRPr="00C91B54">
        <w:rPr>
          <w:rFonts w:ascii="Book Antiqua" w:hAnsi="Book Antiqua"/>
          <w:sz w:val="24"/>
          <w:szCs w:val="24"/>
          <w:lang w:val="en-US"/>
        </w:rPr>
        <w:t xml:space="preserve"> on</w:t>
      </w:r>
      <w:r w:rsidR="00AC58A2" w:rsidRPr="00C91B54">
        <w:rPr>
          <w:rFonts w:ascii="Book Antiqua" w:hAnsi="Book Antiqua"/>
          <w:sz w:val="24"/>
          <w:szCs w:val="24"/>
          <w:lang w:val="en-US"/>
        </w:rPr>
        <w:t xml:space="preserve"> NAFLD prevention</w:t>
      </w:r>
      <w:r w:rsidRPr="00C91B54">
        <w:rPr>
          <w:rFonts w:ascii="Book Antiqua" w:hAnsi="Book Antiqua"/>
          <w:sz w:val="24"/>
          <w:szCs w:val="24"/>
          <w:lang w:val="en-US"/>
        </w:rPr>
        <w:t xml:space="preserve">, </w:t>
      </w:r>
      <w:r w:rsidR="005635DF" w:rsidRPr="00C91B54">
        <w:rPr>
          <w:rFonts w:ascii="Book Antiqua" w:hAnsi="Book Antiqua"/>
          <w:sz w:val="24"/>
          <w:szCs w:val="24"/>
          <w:lang w:val="en-US"/>
        </w:rPr>
        <w:t>is influenced primar</w:t>
      </w:r>
      <w:r w:rsidR="004645AA" w:rsidRPr="00C91B54">
        <w:rPr>
          <w:rFonts w:ascii="Book Antiqua" w:hAnsi="Book Antiqua"/>
          <w:sz w:val="24"/>
          <w:szCs w:val="24"/>
          <w:lang w:val="en-US"/>
        </w:rPr>
        <w:t>il</w:t>
      </w:r>
      <w:r w:rsidR="005635DF" w:rsidRPr="00C91B54">
        <w:rPr>
          <w:rFonts w:ascii="Book Antiqua" w:hAnsi="Book Antiqua"/>
          <w:sz w:val="24"/>
          <w:szCs w:val="24"/>
          <w:lang w:val="en-US"/>
        </w:rPr>
        <w:t xml:space="preserve">y by </w:t>
      </w:r>
      <w:r w:rsidRPr="00C91B54">
        <w:rPr>
          <w:rFonts w:ascii="Book Antiqua" w:hAnsi="Book Antiqua"/>
          <w:sz w:val="24"/>
          <w:szCs w:val="24"/>
          <w:lang w:val="en-US"/>
        </w:rPr>
        <w:t xml:space="preserve">its </w:t>
      </w:r>
      <w:r w:rsidR="005635DF" w:rsidRPr="00C91B54">
        <w:rPr>
          <w:rFonts w:ascii="Book Antiqua" w:hAnsi="Book Antiqua"/>
          <w:sz w:val="24"/>
          <w:szCs w:val="24"/>
          <w:lang w:val="en-US"/>
        </w:rPr>
        <w:t xml:space="preserve">fatty acid composition </w:t>
      </w:r>
      <w:r w:rsidR="000A4A7F" w:rsidRPr="00C91B54">
        <w:rPr>
          <w:rFonts w:ascii="Book Antiqua" w:hAnsi="Book Antiqua"/>
          <w:sz w:val="24"/>
          <w:szCs w:val="24"/>
          <w:lang w:val="en-US"/>
        </w:rPr>
        <w:t xml:space="preserve">which is </w:t>
      </w:r>
      <w:r w:rsidR="00B23820" w:rsidRPr="00C91B54">
        <w:rPr>
          <w:rFonts w:ascii="Book Antiqua" w:hAnsi="Book Antiqua"/>
          <w:sz w:val="24"/>
          <w:szCs w:val="24"/>
          <w:lang w:val="en-US"/>
        </w:rPr>
        <w:t xml:space="preserve">characterized by </w:t>
      </w:r>
      <w:r w:rsidR="00B65335" w:rsidRPr="00C91B54">
        <w:rPr>
          <w:rFonts w:ascii="Book Antiqua" w:hAnsi="Book Antiqua"/>
          <w:sz w:val="24"/>
          <w:szCs w:val="24"/>
          <w:lang w:val="en-US"/>
        </w:rPr>
        <w:t>h</w:t>
      </w:r>
      <w:r w:rsidR="00B650AF" w:rsidRPr="00C91B54">
        <w:rPr>
          <w:rFonts w:ascii="Book Antiqua" w:hAnsi="Book Antiqua"/>
          <w:sz w:val="24"/>
          <w:szCs w:val="24"/>
          <w:lang w:val="en-US"/>
        </w:rPr>
        <w:t>igh MUFA</w:t>
      </w:r>
      <w:r w:rsidR="00B65335" w:rsidRPr="00C91B54">
        <w:rPr>
          <w:rFonts w:ascii="Book Antiqua" w:hAnsi="Book Antiqua"/>
          <w:sz w:val="24"/>
          <w:szCs w:val="24"/>
          <w:lang w:val="en-US"/>
        </w:rPr>
        <w:t xml:space="preserve"> content with a balanced </w:t>
      </w:r>
      <w:r w:rsidR="00B650AF" w:rsidRPr="00C91B54">
        <w:rPr>
          <w:rFonts w:ascii="Book Antiqua" w:hAnsi="Book Antiqua"/>
          <w:sz w:val="24"/>
          <w:szCs w:val="24"/>
          <w:lang w:val="en-US"/>
        </w:rPr>
        <w:t>PUFA</w:t>
      </w:r>
      <w:r w:rsidR="0094730B" w:rsidRPr="00C91B54">
        <w:rPr>
          <w:rFonts w:ascii="Book Antiqua" w:hAnsi="Book Antiqua"/>
          <w:sz w:val="24"/>
          <w:szCs w:val="24"/>
          <w:lang w:val="en-US"/>
        </w:rPr>
        <w:t xml:space="preserve"> omega-</w:t>
      </w:r>
      <w:r w:rsidR="00B65335" w:rsidRPr="00C91B54">
        <w:rPr>
          <w:rFonts w:ascii="Book Antiqua" w:hAnsi="Book Antiqua"/>
          <w:sz w:val="24"/>
          <w:szCs w:val="24"/>
          <w:lang w:val="en-US"/>
        </w:rPr>
        <w:t xml:space="preserve">6 </w:t>
      </w:r>
      <w:r w:rsidR="0094730B" w:rsidRPr="00C91B54">
        <w:rPr>
          <w:rFonts w:ascii="Book Antiqua" w:hAnsi="Book Antiqua"/>
          <w:sz w:val="24"/>
          <w:szCs w:val="24"/>
          <w:lang w:val="en-US"/>
        </w:rPr>
        <w:t>to omega-</w:t>
      </w:r>
      <w:r w:rsidR="00B65335" w:rsidRPr="00C91B54">
        <w:rPr>
          <w:rFonts w:ascii="Book Antiqua" w:hAnsi="Book Antiqua"/>
          <w:sz w:val="24"/>
          <w:szCs w:val="24"/>
          <w:lang w:val="en-US"/>
        </w:rPr>
        <w:t>3</w:t>
      </w:r>
      <w:r w:rsidR="0094730B" w:rsidRPr="00C91B54">
        <w:rPr>
          <w:rFonts w:ascii="Book Antiqua" w:hAnsi="Book Antiqua"/>
          <w:sz w:val="24"/>
          <w:szCs w:val="24"/>
          <w:lang w:val="en-US"/>
        </w:rPr>
        <w:t xml:space="preserve"> ratio</w:t>
      </w:r>
      <w:r w:rsidR="008D2825" w:rsidRPr="00C91B54">
        <w:rPr>
          <w:rFonts w:ascii="Book Antiqua" w:hAnsi="Book Antiqua"/>
          <w:sz w:val="24"/>
          <w:szCs w:val="24"/>
          <w:lang w:val="en-US"/>
        </w:rPr>
        <w:t xml:space="preserve"> </w:t>
      </w:r>
      <w:r w:rsidR="00FD5924" w:rsidRPr="00C91B54">
        <w:rPr>
          <w:rStyle w:val="alt-edited"/>
          <w:rFonts w:ascii="Book Antiqua" w:hAnsi="Book Antiqua"/>
          <w:sz w:val="24"/>
          <w:szCs w:val="24"/>
          <w:lang w:val="en-US"/>
        </w:rPr>
        <w:t xml:space="preserve">due to </w:t>
      </w:r>
      <w:r w:rsidR="000A4A7F" w:rsidRPr="00C91B54">
        <w:rPr>
          <w:rStyle w:val="alt-edited"/>
          <w:rFonts w:ascii="Book Antiqua" w:hAnsi="Book Antiqua"/>
          <w:sz w:val="24"/>
          <w:szCs w:val="24"/>
          <w:lang w:val="en-US"/>
        </w:rPr>
        <w:t xml:space="preserve">the </w:t>
      </w:r>
      <w:r w:rsidR="0094730B" w:rsidRPr="00C91B54">
        <w:rPr>
          <w:rStyle w:val="alt-edited"/>
          <w:rFonts w:ascii="Book Antiqua" w:hAnsi="Book Antiqua"/>
          <w:sz w:val="24"/>
          <w:szCs w:val="24"/>
          <w:lang w:val="en-US"/>
        </w:rPr>
        <w:t xml:space="preserve">abundance of </w:t>
      </w:r>
      <w:r w:rsidR="00FD5924" w:rsidRPr="00C91B54">
        <w:rPr>
          <w:rStyle w:val="alt-edited"/>
          <w:rFonts w:ascii="Book Antiqua" w:hAnsi="Book Antiqua"/>
          <w:sz w:val="24"/>
          <w:szCs w:val="24"/>
          <w:lang w:val="en-US"/>
        </w:rPr>
        <w:t>vegetables, legumes, nuts, olive oil and fish</w:t>
      </w:r>
      <w:r w:rsidR="0094730B" w:rsidRPr="00C91B54">
        <w:rPr>
          <w:rStyle w:val="alt-edited"/>
          <w:rFonts w:ascii="Book Antiqua" w:hAnsi="Book Antiqua"/>
          <w:sz w:val="24"/>
          <w:szCs w:val="24"/>
          <w:lang w:val="en-US"/>
        </w:rPr>
        <w:t xml:space="preserve"> (instead of red meats)</w:t>
      </w:r>
      <w:r w:rsidR="00FC5449" w:rsidRPr="00C91B54">
        <w:rPr>
          <w:rStyle w:val="alt-edited"/>
          <w:rFonts w:ascii="Book Antiqua" w:hAnsi="Book Antiqua"/>
          <w:sz w:val="24"/>
          <w:szCs w:val="24"/>
          <w:vertAlign w:val="superscript"/>
          <w:lang w:val="en-US"/>
        </w:rPr>
        <w:t>[</w:t>
      </w:r>
      <w:r w:rsidR="002725B2" w:rsidRPr="00C91B54">
        <w:rPr>
          <w:rStyle w:val="alt-edited"/>
          <w:rFonts w:ascii="Book Antiqua" w:hAnsi="Book Antiqua"/>
          <w:sz w:val="24"/>
          <w:szCs w:val="24"/>
          <w:vertAlign w:val="superscript"/>
          <w:lang w:val="en-US"/>
        </w:rPr>
        <w:t>6</w:t>
      </w:r>
      <w:r w:rsidR="005F20CE">
        <w:rPr>
          <w:rStyle w:val="alt-edited"/>
          <w:rFonts w:ascii="Book Antiqua" w:hAnsi="Book Antiqua" w:hint="eastAsia"/>
          <w:sz w:val="24"/>
          <w:szCs w:val="24"/>
          <w:vertAlign w:val="superscript"/>
          <w:lang w:val="en-US" w:eastAsia="zh-CN"/>
        </w:rPr>
        <w:t>6</w:t>
      </w:r>
      <w:r w:rsidR="001165E3" w:rsidRPr="00C91B54">
        <w:rPr>
          <w:rStyle w:val="alt-edited"/>
          <w:rFonts w:ascii="Book Antiqua" w:hAnsi="Book Antiqua"/>
          <w:sz w:val="24"/>
          <w:szCs w:val="24"/>
          <w:vertAlign w:val="superscript"/>
          <w:lang w:val="en-US"/>
        </w:rPr>
        <w:t>]</w:t>
      </w:r>
      <w:r w:rsidR="001165E3" w:rsidRPr="00C91B54">
        <w:rPr>
          <w:rStyle w:val="alt-edited"/>
          <w:rFonts w:ascii="Book Antiqua" w:hAnsi="Book Antiqua"/>
          <w:sz w:val="24"/>
          <w:szCs w:val="24"/>
          <w:lang w:val="en-US"/>
        </w:rPr>
        <w:t xml:space="preserve">. </w:t>
      </w:r>
      <w:r w:rsidR="002B0777" w:rsidRPr="00C91B54">
        <w:rPr>
          <w:rFonts w:ascii="Book Antiqua" w:hAnsi="Book Antiqua"/>
          <w:sz w:val="24"/>
          <w:szCs w:val="24"/>
          <w:lang w:val="en-US"/>
        </w:rPr>
        <w:t>I</w:t>
      </w:r>
      <w:r w:rsidR="002B0777" w:rsidRPr="00C91B54">
        <w:rPr>
          <w:rStyle w:val="alt-edited"/>
          <w:rFonts w:ascii="Book Antiqua" w:hAnsi="Book Antiqua"/>
          <w:sz w:val="24"/>
          <w:szCs w:val="24"/>
          <w:lang w:val="en-US"/>
        </w:rPr>
        <w:t xml:space="preserve">t has been proved that </w:t>
      </w:r>
      <w:r w:rsidR="003E1711" w:rsidRPr="00C91B54">
        <w:rPr>
          <w:rStyle w:val="alt-edited"/>
          <w:rFonts w:ascii="Book Antiqua" w:hAnsi="Book Antiqua"/>
          <w:sz w:val="24"/>
          <w:szCs w:val="24"/>
          <w:lang w:val="en-US"/>
        </w:rPr>
        <w:t xml:space="preserve">MUFA </w:t>
      </w:r>
      <w:r w:rsidR="002B0777" w:rsidRPr="00C91B54">
        <w:rPr>
          <w:rStyle w:val="alt-edited"/>
          <w:rFonts w:ascii="Book Antiqua" w:hAnsi="Book Antiqua"/>
          <w:sz w:val="24"/>
          <w:szCs w:val="24"/>
          <w:lang w:val="en-US"/>
        </w:rPr>
        <w:t xml:space="preserve">intake </w:t>
      </w:r>
      <w:r w:rsidR="003E1711" w:rsidRPr="00C91B54">
        <w:rPr>
          <w:rStyle w:val="alt-edited"/>
          <w:rFonts w:ascii="Book Antiqua" w:hAnsi="Book Antiqua"/>
          <w:sz w:val="24"/>
          <w:szCs w:val="24"/>
          <w:lang w:val="en-US"/>
        </w:rPr>
        <w:t>may prevent the development of NAFLD by improving plasma lipid level</w:t>
      </w:r>
      <w:r w:rsidR="0094730B" w:rsidRPr="00C91B54">
        <w:rPr>
          <w:rStyle w:val="alt-edited"/>
          <w:rFonts w:ascii="Book Antiqua" w:hAnsi="Book Antiqua"/>
          <w:sz w:val="24"/>
          <w:szCs w:val="24"/>
          <w:lang w:val="en-US"/>
        </w:rPr>
        <w:t>s</w:t>
      </w:r>
      <w:r w:rsidR="003E1711" w:rsidRPr="00C91B54">
        <w:rPr>
          <w:rStyle w:val="alt-edited"/>
          <w:rFonts w:ascii="Book Antiqua" w:hAnsi="Book Antiqua"/>
          <w:sz w:val="24"/>
          <w:szCs w:val="24"/>
          <w:lang w:val="en-US"/>
        </w:rPr>
        <w:t>, reducing body fat accumulation and decreasing postprandial adiponectin expression</w:t>
      </w:r>
      <w:r w:rsidR="00100458" w:rsidRPr="00C91B54">
        <w:rPr>
          <w:rStyle w:val="alt-edited"/>
          <w:rFonts w:ascii="Book Antiqua" w:hAnsi="Book Antiqua"/>
          <w:sz w:val="24"/>
          <w:szCs w:val="24"/>
          <w:vertAlign w:val="superscript"/>
          <w:lang w:val="en-US"/>
        </w:rPr>
        <w:t>[</w:t>
      </w:r>
      <w:r w:rsidR="006A5B2E" w:rsidRPr="00C91B54">
        <w:rPr>
          <w:rStyle w:val="alt-edited"/>
          <w:rFonts w:ascii="Book Antiqua" w:hAnsi="Book Antiqua"/>
          <w:sz w:val="24"/>
          <w:szCs w:val="24"/>
          <w:vertAlign w:val="superscript"/>
          <w:lang w:val="en-US"/>
        </w:rPr>
        <w:t>6</w:t>
      </w:r>
      <w:r w:rsidR="005F20CE">
        <w:rPr>
          <w:rStyle w:val="alt-edited"/>
          <w:rFonts w:ascii="Book Antiqua" w:hAnsi="Book Antiqua" w:hint="eastAsia"/>
          <w:sz w:val="24"/>
          <w:szCs w:val="24"/>
          <w:vertAlign w:val="superscript"/>
          <w:lang w:val="en-US" w:eastAsia="zh-CN"/>
        </w:rPr>
        <w:t>7</w:t>
      </w:r>
      <w:r w:rsidR="00E8465A">
        <w:rPr>
          <w:rStyle w:val="alt-edited"/>
          <w:rFonts w:ascii="Book Antiqua" w:hAnsi="Book Antiqua"/>
          <w:sz w:val="24"/>
          <w:szCs w:val="24"/>
          <w:vertAlign w:val="superscript"/>
          <w:lang w:val="en-US"/>
        </w:rPr>
        <w:t>,</w:t>
      </w:r>
      <w:r w:rsidR="005F63BD" w:rsidRPr="00C91B54">
        <w:rPr>
          <w:rStyle w:val="alt-edited"/>
          <w:rFonts w:ascii="Book Antiqua" w:hAnsi="Book Antiqua"/>
          <w:sz w:val="24"/>
          <w:szCs w:val="24"/>
          <w:vertAlign w:val="superscript"/>
          <w:lang w:val="en-US"/>
        </w:rPr>
        <w:t>6</w:t>
      </w:r>
      <w:r w:rsidR="005F20CE">
        <w:rPr>
          <w:rStyle w:val="alt-edited"/>
          <w:rFonts w:ascii="Book Antiqua" w:hAnsi="Book Antiqua" w:hint="eastAsia"/>
          <w:sz w:val="24"/>
          <w:szCs w:val="24"/>
          <w:vertAlign w:val="superscript"/>
          <w:lang w:val="en-US" w:eastAsia="zh-CN"/>
        </w:rPr>
        <w:t>8</w:t>
      </w:r>
      <w:r w:rsidR="00C377C0" w:rsidRPr="00C91B54">
        <w:rPr>
          <w:rStyle w:val="alt-edited"/>
          <w:rFonts w:ascii="Book Antiqua" w:hAnsi="Book Antiqua"/>
          <w:sz w:val="24"/>
          <w:szCs w:val="24"/>
          <w:vertAlign w:val="superscript"/>
          <w:lang w:val="en-US"/>
        </w:rPr>
        <w:t>]</w:t>
      </w:r>
      <w:r w:rsidR="00C92B6B" w:rsidRPr="00C91B54">
        <w:rPr>
          <w:rStyle w:val="alt-edited"/>
          <w:rFonts w:ascii="Book Antiqua" w:hAnsi="Book Antiqua"/>
          <w:sz w:val="24"/>
          <w:szCs w:val="24"/>
          <w:lang w:val="en-US"/>
        </w:rPr>
        <w:t>.</w:t>
      </w:r>
      <w:r w:rsidR="00C92B6B" w:rsidRPr="00C91B54">
        <w:rPr>
          <w:rStyle w:val="alt-edited"/>
          <w:rFonts w:ascii="Book Antiqua" w:hAnsi="Book Antiqua"/>
          <w:sz w:val="24"/>
          <w:szCs w:val="24"/>
          <w:vertAlign w:val="superscript"/>
          <w:lang w:val="en-US"/>
        </w:rPr>
        <w:t xml:space="preserve"> </w:t>
      </w:r>
      <w:r w:rsidR="00CB6942" w:rsidRPr="00C91B54">
        <w:rPr>
          <w:rFonts w:ascii="Book Antiqua" w:hAnsi="Book Antiqua"/>
          <w:sz w:val="24"/>
          <w:szCs w:val="24"/>
          <w:lang w:val="en-US"/>
        </w:rPr>
        <w:t xml:space="preserve">PUFA regulate three major transcriptional factors controlling multiple pathways involved in hepatic carbohydrate and lipid metabolism. PUFA activation of hepatic peroxisome proliferator-activated alpha (PPARα) enhances fatty acid oxidation, while PUFA suppression of sterol regulatory element binding protein-1 (SREBP-1) and of carbohydrate regulatory element binding protein (ChREBP)/Max-like factor X (MLX) results in the inhibition of glycolysis and of </w:t>
      </w:r>
      <w:r w:rsidR="00CB6942" w:rsidRPr="005F20CE">
        <w:rPr>
          <w:rFonts w:ascii="Book Antiqua" w:hAnsi="Book Antiqua"/>
          <w:i/>
          <w:sz w:val="24"/>
          <w:szCs w:val="24"/>
          <w:lang w:val="en-US"/>
        </w:rPr>
        <w:t xml:space="preserve">de-novo </w:t>
      </w:r>
      <w:r w:rsidR="00CB6942" w:rsidRPr="00C91B54">
        <w:rPr>
          <w:rFonts w:ascii="Book Antiqua" w:hAnsi="Book Antiqua"/>
          <w:sz w:val="24"/>
          <w:szCs w:val="24"/>
          <w:lang w:val="en-US"/>
        </w:rPr>
        <w:t>lipogenesis. As such, PUFA promote a shift in metabolism toward fatty acid oxidation and away from fatty acid synthesis and storage, and may positively affect NAFLD</w:t>
      </w:r>
      <w:r w:rsidR="00C91242" w:rsidRPr="00C91242">
        <w:rPr>
          <w:rFonts w:ascii="Book Antiqua" w:hAnsi="Book Antiqua" w:hint="eastAsia"/>
          <w:sz w:val="24"/>
          <w:szCs w:val="24"/>
          <w:vertAlign w:val="superscript"/>
          <w:lang w:val="en-US" w:eastAsia="zh-CN"/>
        </w:rPr>
        <w:t>[69,70]</w:t>
      </w:r>
      <w:r w:rsidR="00CB6942" w:rsidRPr="00C91B54">
        <w:rPr>
          <w:rFonts w:ascii="Book Antiqua" w:hAnsi="Book Antiqua"/>
          <w:sz w:val="24"/>
          <w:szCs w:val="24"/>
          <w:lang w:val="en-US"/>
        </w:rPr>
        <w:t xml:space="preserve">. In addition to improvement in steatosis, PUFA may induce an independent, anti-inflammatory effect </w:t>
      </w:r>
      <w:r w:rsidR="00CB6942" w:rsidRPr="005F20CE">
        <w:rPr>
          <w:rFonts w:ascii="Book Antiqua" w:hAnsi="Book Antiqua"/>
          <w:i/>
          <w:sz w:val="24"/>
          <w:szCs w:val="24"/>
          <w:lang w:val="en-US"/>
        </w:rPr>
        <w:t>via</w:t>
      </w:r>
      <w:r w:rsidR="00CB6942" w:rsidRPr="00C91B54">
        <w:rPr>
          <w:rFonts w:ascii="Book Antiqua" w:hAnsi="Book Antiqua"/>
          <w:sz w:val="24"/>
          <w:szCs w:val="24"/>
          <w:lang w:val="en-US"/>
        </w:rPr>
        <w:t xml:space="preserve"> suppression of tumor necrosis factor and interleukin-6, responsible for the inflammation occurring in NASH</w:t>
      </w:r>
      <w:r w:rsidR="00884EB5" w:rsidRPr="00C91B54">
        <w:rPr>
          <w:rFonts w:ascii="Book Antiqua" w:hAnsi="Book Antiqua"/>
          <w:sz w:val="24"/>
          <w:szCs w:val="24"/>
          <w:vertAlign w:val="superscript"/>
          <w:lang w:val="en-US"/>
        </w:rPr>
        <w:t>[7</w:t>
      </w:r>
      <w:r w:rsidR="008265DC">
        <w:rPr>
          <w:rFonts w:ascii="Book Antiqua" w:hAnsi="Book Antiqua" w:hint="eastAsia"/>
          <w:sz w:val="24"/>
          <w:szCs w:val="24"/>
          <w:vertAlign w:val="superscript"/>
          <w:lang w:val="en-US" w:eastAsia="zh-CN"/>
        </w:rPr>
        <w:t>1</w:t>
      </w:r>
      <w:r w:rsidR="00884EB5" w:rsidRPr="00C91B54">
        <w:rPr>
          <w:rFonts w:ascii="Book Antiqua" w:hAnsi="Book Antiqua"/>
          <w:sz w:val="24"/>
          <w:szCs w:val="24"/>
          <w:vertAlign w:val="superscript"/>
          <w:lang w:val="en-US"/>
        </w:rPr>
        <w:t>]</w:t>
      </w:r>
      <w:r w:rsidR="00884EB5" w:rsidRPr="00C91B54">
        <w:rPr>
          <w:rFonts w:ascii="Book Antiqua" w:hAnsi="Book Antiqua"/>
          <w:sz w:val="24"/>
          <w:szCs w:val="24"/>
          <w:lang w:val="en-US"/>
        </w:rPr>
        <w:t>.</w:t>
      </w:r>
      <w:r w:rsidR="001C3780" w:rsidRPr="00C91B54">
        <w:rPr>
          <w:rFonts w:ascii="Book Antiqua" w:hAnsi="Book Antiqua"/>
          <w:sz w:val="24"/>
          <w:szCs w:val="24"/>
          <w:lang w:val="en-US"/>
        </w:rPr>
        <w:t xml:space="preserve"> </w:t>
      </w:r>
      <w:r w:rsidR="003725CB" w:rsidRPr="00C91B54">
        <w:rPr>
          <w:rFonts w:ascii="Book Antiqua" w:eastAsia="Times New Roman" w:hAnsi="Book Antiqua" w:cs="Times New Roman"/>
          <w:sz w:val="24"/>
          <w:szCs w:val="24"/>
          <w:lang w:val="en-US" w:eastAsia="it-IT"/>
        </w:rPr>
        <w:t>Opposite health effects</w:t>
      </w:r>
      <w:r w:rsidR="005318D8" w:rsidRPr="00C91B54">
        <w:rPr>
          <w:rFonts w:ascii="Book Antiqua" w:eastAsia="Times New Roman" w:hAnsi="Book Antiqua" w:cs="Times New Roman"/>
          <w:sz w:val="24"/>
          <w:szCs w:val="24"/>
          <w:lang w:val="en-US" w:eastAsia="it-IT"/>
        </w:rPr>
        <w:t xml:space="preserve"> have been found regarding the role of n-6 PUFA on NAFLD. N-6 PU</w:t>
      </w:r>
      <w:r w:rsidR="007E3237" w:rsidRPr="00C91B54">
        <w:rPr>
          <w:rFonts w:ascii="Book Antiqua" w:eastAsia="Times New Roman" w:hAnsi="Book Antiqua" w:cs="Times New Roman"/>
          <w:sz w:val="24"/>
          <w:szCs w:val="24"/>
          <w:lang w:val="en-US" w:eastAsia="it-IT"/>
        </w:rPr>
        <w:t>FA, such as linoleic acid</w:t>
      </w:r>
      <w:r w:rsidR="00375FCE" w:rsidRPr="00C91B54">
        <w:rPr>
          <w:rFonts w:ascii="Book Antiqua" w:eastAsia="Times New Roman" w:hAnsi="Book Antiqua" w:cs="Times New Roman"/>
          <w:sz w:val="24"/>
          <w:szCs w:val="24"/>
          <w:lang w:val="en-US" w:eastAsia="it-IT"/>
        </w:rPr>
        <w:t xml:space="preserve"> may have </w:t>
      </w:r>
      <w:r w:rsidR="005318D8" w:rsidRPr="00C91B54">
        <w:rPr>
          <w:rFonts w:ascii="Book Antiqua" w:eastAsia="Times New Roman" w:hAnsi="Book Antiqua" w:cs="Times New Roman"/>
          <w:sz w:val="24"/>
          <w:szCs w:val="24"/>
          <w:lang w:val="en-US" w:eastAsia="it-IT"/>
        </w:rPr>
        <w:t xml:space="preserve">a pro-inflammatory </w:t>
      </w:r>
      <w:r w:rsidR="003725CB" w:rsidRPr="00C91B54">
        <w:rPr>
          <w:rFonts w:ascii="Book Antiqua" w:eastAsia="Times New Roman" w:hAnsi="Book Antiqua" w:cs="Times New Roman"/>
          <w:sz w:val="24"/>
          <w:szCs w:val="24"/>
          <w:lang w:val="en-US" w:eastAsia="it-IT"/>
        </w:rPr>
        <w:t>role</w:t>
      </w:r>
      <w:r w:rsidR="005318D8" w:rsidRPr="00C91B54">
        <w:rPr>
          <w:rFonts w:ascii="Book Antiqua" w:eastAsia="Times New Roman" w:hAnsi="Book Antiqua" w:cs="Times New Roman"/>
          <w:sz w:val="24"/>
          <w:szCs w:val="24"/>
          <w:lang w:val="en-US" w:eastAsia="it-IT"/>
        </w:rPr>
        <w:t xml:space="preserve"> due to their </w:t>
      </w:r>
      <w:r w:rsidR="00632E8E" w:rsidRPr="00C91B54">
        <w:rPr>
          <w:rFonts w:ascii="Book Antiqua" w:eastAsia="Times New Roman" w:hAnsi="Book Antiqua" w:cs="Times New Roman"/>
          <w:sz w:val="24"/>
          <w:szCs w:val="24"/>
          <w:lang w:val="en-US" w:eastAsia="it-IT"/>
        </w:rPr>
        <w:t>direct relation</w:t>
      </w:r>
      <w:r w:rsidR="005318D8" w:rsidRPr="00C91B54">
        <w:rPr>
          <w:rFonts w:ascii="Book Antiqua" w:eastAsia="Times New Roman" w:hAnsi="Book Antiqua" w:cs="Times New Roman"/>
          <w:sz w:val="24"/>
          <w:szCs w:val="24"/>
          <w:lang w:val="en-US" w:eastAsia="it-IT"/>
        </w:rPr>
        <w:t xml:space="preserve"> with</w:t>
      </w:r>
      <w:r w:rsidR="00C643CB" w:rsidRPr="00C91B54">
        <w:rPr>
          <w:rFonts w:ascii="Book Antiqua" w:eastAsia="Times New Roman" w:hAnsi="Book Antiqua" w:cs="Times New Roman"/>
          <w:sz w:val="24"/>
          <w:szCs w:val="24"/>
          <w:lang w:val="en-US" w:eastAsia="it-IT"/>
        </w:rPr>
        <w:t xml:space="preserve"> the</w:t>
      </w:r>
      <w:r w:rsidR="005318D8" w:rsidRPr="00C91B54">
        <w:rPr>
          <w:rFonts w:ascii="Book Antiqua" w:eastAsia="Times New Roman" w:hAnsi="Book Antiqua" w:cs="Times New Roman"/>
          <w:sz w:val="24"/>
          <w:szCs w:val="24"/>
          <w:lang w:val="en-US" w:eastAsia="it-IT"/>
        </w:rPr>
        <w:t xml:space="preserve"> prod</w:t>
      </w:r>
      <w:r w:rsidR="00375FCE" w:rsidRPr="00C91B54">
        <w:rPr>
          <w:rFonts w:ascii="Book Antiqua" w:eastAsia="Times New Roman" w:hAnsi="Book Antiqua" w:cs="Times New Roman"/>
          <w:sz w:val="24"/>
          <w:szCs w:val="24"/>
          <w:lang w:val="en-US" w:eastAsia="it-IT"/>
        </w:rPr>
        <w:t>uction of arachidonic acid (AA).</w:t>
      </w:r>
      <w:r w:rsidR="005318D8" w:rsidRPr="00C91B54">
        <w:rPr>
          <w:rFonts w:ascii="Book Antiqua" w:eastAsia="Times New Roman" w:hAnsi="Book Antiqua" w:cs="Times New Roman"/>
          <w:sz w:val="24"/>
          <w:szCs w:val="24"/>
          <w:lang w:val="en-US" w:eastAsia="it-IT"/>
        </w:rPr>
        <w:t xml:space="preserve"> </w:t>
      </w:r>
      <w:r w:rsidR="00375FCE" w:rsidRPr="00C91B54">
        <w:rPr>
          <w:rFonts w:ascii="Book Antiqua" w:eastAsia="Times New Roman" w:hAnsi="Book Antiqua" w:cs="Times New Roman"/>
          <w:sz w:val="24"/>
          <w:szCs w:val="24"/>
          <w:lang w:val="en-US" w:eastAsia="it-IT"/>
        </w:rPr>
        <w:t>AA</w:t>
      </w:r>
      <w:r w:rsidR="005318D8" w:rsidRPr="00C91B54">
        <w:rPr>
          <w:rFonts w:ascii="Book Antiqua" w:eastAsia="Times New Roman" w:hAnsi="Book Antiqua" w:cs="Times New Roman"/>
          <w:sz w:val="24"/>
          <w:szCs w:val="24"/>
          <w:lang w:val="en-US" w:eastAsia="it-IT"/>
        </w:rPr>
        <w:t xml:space="preserve"> is metabolized to </w:t>
      </w:r>
      <w:r w:rsidR="003725CB" w:rsidRPr="00C91B54">
        <w:rPr>
          <w:rFonts w:ascii="Book Antiqua" w:eastAsia="Times New Roman" w:hAnsi="Book Antiqua" w:cs="Times New Roman"/>
          <w:sz w:val="24"/>
          <w:szCs w:val="24"/>
          <w:lang w:val="en-US" w:eastAsia="it-IT"/>
        </w:rPr>
        <w:t>give rise to the eicosanoid</w:t>
      </w:r>
      <w:r w:rsidR="00C26454" w:rsidRPr="00C91B54">
        <w:rPr>
          <w:rFonts w:ascii="Book Antiqua" w:eastAsia="Times New Roman" w:hAnsi="Book Antiqua" w:cs="Times New Roman"/>
          <w:sz w:val="24"/>
          <w:szCs w:val="24"/>
          <w:lang w:val="en-US" w:eastAsia="it-IT"/>
        </w:rPr>
        <w:t xml:space="preserve"> </w:t>
      </w:r>
      <w:r w:rsidR="003725CB" w:rsidRPr="00C91B54">
        <w:rPr>
          <w:rFonts w:ascii="Book Antiqua" w:eastAsia="Times New Roman" w:hAnsi="Book Antiqua" w:cs="Times New Roman"/>
          <w:sz w:val="24"/>
          <w:szCs w:val="24"/>
          <w:lang w:val="en-US" w:eastAsia="it-IT"/>
        </w:rPr>
        <w:t>family of inflammatory mediators (</w:t>
      </w:r>
      <w:r w:rsidR="003725CB" w:rsidRPr="00E8465A">
        <w:rPr>
          <w:rFonts w:ascii="Book Antiqua" w:eastAsia="Times New Roman" w:hAnsi="Book Antiqua" w:cs="Times New Roman"/>
          <w:i/>
          <w:sz w:val="24"/>
          <w:szCs w:val="24"/>
          <w:lang w:val="en-US" w:eastAsia="it-IT"/>
        </w:rPr>
        <w:t>e.g</w:t>
      </w:r>
      <w:r w:rsidR="003725CB" w:rsidRPr="00C91B54">
        <w:rPr>
          <w:rFonts w:ascii="Book Antiqua" w:eastAsia="Times New Roman" w:hAnsi="Book Antiqua" w:cs="Times New Roman"/>
          <w:sz w:val="24"/>
          <w:szCs w:val="24"/>
          <w:lang w:val="en-US" w:eastAsia="it-IT"/>
        </w:rPr>
        <w:t>.</w:t>
      </w:r>
      <w:r w:rsidR="00E8465A">
        <w:rPr>
          <w:rFonts w:ascii="Book Antiqua" w:hAnsi="Book Antiqua" w:cs="Times New Roman" w:hint="eastAsia"/>
          <w:sz w:val="24"/>
          <w:szCs w:val="24"/>
          <w:lang w:val="en-US" w:eastAsia="zh-CN"/>
        </w:rPr>
        <w:t>,</w:t>
      </w:r>
      <w:r w:rsidR="003725CB" w:rsidRPr="00C91B54">
        <w:rPr>
          <w:rFonts w:ascii="Book Antiqua" w:eastAsia="Times New Roman" w:hAnsi="Book Antiqua" w:cs="Times New Roman"/>
          <w:sz w:val="24"/>
          <w:szCs w:val="24"/>
          <w:lang w:val="en-US" w:eastAsia="it-IT"/>
        </w:rPr>
        <w:t xml:space="preserve"> </w:t>
      </w:r>
      <w:r w:rsidR="005318D8" w:rsidRPr="00C91B54">
        <w:rPr>
          <w:rFonts w:ascii="Book Antiqua" w:eastAsia="Times New Roman" w:hAnsi="Book Antiqua" w:cs="Times New Roman"/>
          <w:sz w:val="24"/>
          <w:szCs w:val="24"/>
          <w:lang w:val="en-US" w:eastAsia="it-IT"/>
        </w:rPr>
        <w:t>prostaglandin</w:t>
      </w:r>
      <w:r w:rsidR="003725CB" w:rsidRPr="00C91B54">
        <w:rPr>
          <w:rFonts w:ascii="Book Antiqua" w:eastAsia="Times New Roman" w:hAnsi="Book Antiqua" w:cs="Times New Roman"/>
          <w:sz w:val="24"/>
          <w:szCs w:val="24"/>
          <w:lang w:val="en-US" w:eastAsia="it-IT"/>
        </w:rPr>
        <w:t>s, leukotrienes and related metabolites)</w:t>
      </w:r>
      <w:r w:rsidR="00934778" w:rsidRPr="00C91B54">
        <w:rPr>
          <w:rFonts w:ascii="Book Antiqua" w:eastAsia="Times New Roman" w:hAnsi="Book Antiqua" w:cs="Times New Roman"/>
          <w:sz w:val="24"/>
          <w:szCs w:val="24"/>
          <w:lang w:val="en-US" w:eastAsia="it-IT"/>
        </w:rPr>
        <w:t>,</w:t>
      </w:r>
      <w:r w:rsidR="003725CB" w:rsidRPr="00C91B54">
        <w:rPr>
          <w:rFonts w:ascii="Book Antiqua" w:eastAsia="Times New Roman" w:hAnsi="Book Antiqua" w:cs="Times New Roman"/>
          <w:sz w:val="24"/>
          <w:szCs w:val="24"/>
          <w:lang w:val="en-US" w:eastAsia="it-IT"/>
        </w:rPr>
        <w:t xml:space="preserve"> and through these to regulate the production of inflammatory cytokines</w:t>
      </w:r>
      <w:r w:rsidR="00934778" w:rsidRPr="00C91B54">
        <w:rPr>
          <w:rFonts w:ascii="Book Antiqua" w:eastAsia="Times New Roman" w:hAnsi="Book Antiqua" w:cs="Times New Roman"/>
          <w:sz w:val="24"/>
          <w:szCs w:val="24"/>
          <w:vertAlign w:val="superscript"/>
          <w:lang w:val="en-US" w:eastAsia="it-IT"/>
        </w:rPr>
        <w:t>[7</w:t>
      </w:r>
      <w:r w:rsidR="008265DC">
        <w:rPr>
          <w:rFonts w:ascii="Book Antiqua" w:hAnsi="Book Antiqua" w:cs="Times New Roman" w:hint="eastAsia"/>
          <w:sz w:val="24"/>
          <w:szCs w:val="24"/>
          <w:vertAlign w:val="superscript"/>
          <w:lang w:val="en-US" w:eastAsia="zh-CN"/>
        </w:rPr>
        <w:t>2</w:t>
      </w:r>
      <w:r w:rsidR="00934778" w:rsidRPr="00C91B54">
        <w:rPr>
          <w:rFonts w:ascii="Book Antiqua" w:eastAsia="Times New Roman" w:hAnsi="Book Antiqua" w:cs="Times New Roman"/>
          <w:sz w:val="24"/>
          <w:szCs w:val="24"/>
          <w:vertAlign w:val="superscript"/>
          <w:lang w:val="en-US" w:eastAsia="it-IT"/>
        </w:rPr>
        <w:t>]</w:t>
      </w:r>
      <w:r w:rsidR="003725CB" w:rsidRPr="00C91B54">
        <w:rPr>
          <w:rFonts w:ascii="Book Antiqua" w:eastAsia="Times New Roman" w:hAnsi="Book Antiqua" w:cs="Times New Roman"/>
          <w:sz w:val="24"/>
          <w:szCs w:val="24"/>
          <w:lang w:val="en-US" w:eastAsia="it-IT"/>
        </w:rPr>
        <w:t xml:space="preserve">. </w:t>
      </w:r>
      <w:r w:rsidR="00246A95" w:rsidRPr="00C91B54">
        <w:rPr>
          <w:rFonts w:ascii="Book Antiqua" w:hAnsi="Book Antiqua" w:cs="Arial"/>
          <w:sz w:val="24"/>
          <w:szCs w:val="24"/>
          <w:shd w:val="clear" w:color="auto" w:fill="FFFFFF"/>
          <w:lang w:val="en-US"/>
        </w:rPr>
        <w:t xml:space="preserve">Excessive amounts of omega-6 </w:t>
      </w:r>
      <w:r w:rsidR="00702C97" w:rsidRPr="00C91B54">
        <w:rPr>
          <w:rFonts w:ascii="Book Antiqua" w:hAnsi="Book Antiqua" w:cs="Arial"/>
          <w:sz w:val="24"/>
          <w:szCs w:val="24"/>
          <w:shd w:val="clear" w:color="auto" w:fill="FFFFFF"/>
          <w:lang w:val="en-US"/>
        </w:rPr>
        <w:t>PUFA</w:t>
      </w:r>
      <w:r w:rsidR="000A4A7F" w:rsidRPr="00C91B54">
        <w:rPr>
          <w:rFonts w:ascii="Book Antiqua" w:hAnsi="Book Antiqua" w:cs="Arial"/>
          <w:sz w:val="24"/>
          <w:szCs w:val="24"/>
          <w:shd w:val="clear" w:color="auto" w:fill="FFFFFF"/>
          <w:lang w:val="en-US"/>
        </w:rPr>
        <w:t xml:space="preserve"> and a </w:t>
      </w:r>
      <w:r w:rsidR="000A4A7F" w:rsidRPr="00C91B54">
        <w:rPr>
          <w:rFonts w:ascii="Book Antiqua" w:hAnsi="Book Antiqua" w:cs="Arial"/>
          <w:sz w:val="24"/>
          <w:szCs w:val="24"/>
          <w:shd w:val="clear" w:color="auto" w:fill="FFFFFF"/>
          <w:lang w:val="en-US"/>
        </w:rPr>
        <w:lastRenderedPageBreak/>
        <w:t>very high omega-6 to omega-3 ratio</w:t>
      </w:r>
      <w:r w:rsidR="00246A95" w:rsidRPr="00C91B54">
        <w:rPr>
          <w:rFonts w:ascii="Book Antiqua" w:hAnsi="Book Antiqua" w:cs="Arial"/>
          <w:sz w:val="24"/>
          <w:szCs w:val="24"/>
          <w:shd w:val="clear" w:color="auto" w:fill="FFFFFF"/>
          <w:lang w:val="en-US"/>
        </w:rPr>
        <w:t xml:space="preserve"> </w:t>
      </w:r>
      <w:r w:rsidR="00375FCE" w:rsidRPr="00C91B54">
        <w:rPr>
          <w:rFonts w:ascii="Book Antiqua" w:hAnsi="Book Antiqua" w:cs="Arial"/>
          <w:sz w:val="24"/>
          <w:szCs w:val="24"/>
          <w:shd w:val="clear" w:color="auto" w:fill="FFFFFF"/>
          <w:lang w:val="en-US"/>
        </w:rPr>
        <w:t>have been involved in</w:t>
      </w:r>
      <w:r w:rsidR="00246A95" w:rsidRPr="00C91B54">
        <w:rPr>
          <w:rFonts w:ascii="Book Antiqua" w:hAnsi="Book Antiqua" w:cs="Arial"/>
          <w:sz w:val="24"/>
          <w:szCs w:val="24"/>
          <w:shd w:val="clear" w:color="auto" w:fill="FFFFFF"/>
          <w:lang w:val="en-US"/>
        </w:rPr>
        <w:t xml:space="preserve"> the pathogenesis of many diseases, </w:t>
      </w:r>
      <w:r w:rsidR="006078A6" w:rsidRPr="00C91B54">
        <w:rPr>
          <w:rFonts w:ascii="Book Antiqua" w:hAnsi="Book Antiqua" w:cs="Arial"/>
          <w:sz w:val="24"/>
          <w:szCs w:val="24"/>
          <w:shd w:val="clear" w:color="auto" w:fill="FFFFFF"/>
          <w:lang w:val="en-US"/>
        </w:rPr>
        <w:t>including</w:t>
      </w:r>
      <w:r w:rsidR="00C26454" w:rsidRPr="00C91B54">
        <w:rPr>
          <w:rFonts w:ascii="Book Antiqua" w:hAnsi="Book Antiqua" w:cs="Arial"/>
          <w:sz w:val="24"/>
          <w:szCs w:val="24"/>
          <w:shd w:val="clear" w:color="auto" w:fill="FFFFFF"/>
          <w:lang w:val="en-US"/>
        </w:rPr>
        <w:t xml:space="preserve"> </w:t>
      </w:r>
      <w:r w:rsidR="006078A6" w:rsidRPr="00C91B54">
        <w:rPr>
          <w:rFonts w:ascii="Book Antiqua" w:hAnsi="Book Antiqua" w:cs="Arial"/>
          <w:sz w:val="24"/>
          <w:szCs w:val="24"/>
          <w:shd w:val="clear" w:color="auto" w:fill="FFFFFF"/>
          <w:lang w:val="en-US"/>
        </w:rPr>
        <w:t>CVD</w:t>
      </w:r>
      <w:r w:rsidR="00246A95" w:rsidRPr="00C91B54">
        <w:rPr>
          <w:rFonts w:ascii="Book Antiqua" w:hAnsi="Book Antiqua" w:cs="Arial"/>
          <w:sz w:val="24"/>
          <w:szCs w:val="24"/>
          <w:shd w:val="clear" w:color="auto" w:fill="FFFFFF"/>
          <w:lang w:val="en-US"/>
        </w:rPr>
        <w:t>, cancer, and infla</w:t>
      </w:r>
      <w:r w:rsidR="00375FCE" w:rsidRPr="00C91B54">
        <w:rPr>
          <w:rFonts w:ascii="Book Antiqua" w:hAnsi="Book Antiqua" w:cs="Arial"/>
          <w:sz w:val="24"/>
          <w:szCs w:val="24"/>
          <w:shd w:val="clear" w:color="auto" w:fill="FFFFFF"/>
          <w:lang w:val="en-US"/>
        </w:rPr>
        <w:t>mmatory and autoimmune diseases</w:t>
      </w:r>
      <w:r w:rsidR="00246A95" w:rsidRPr="00C91B54">
        <w:rPr>
          <w:rFonts w:ascii="Book Antiqua" w:hAnsi="Book Antiqua" w:cs="Arial"/>
          <w:sz w:val="24"/>
          <w:szCs w:val="24"/>
          <w:shd w:val="clear" w:color="auto" w:fill="FFFFFF"/>
          <w:vertAlign w:val="superscript"/>
          <w:lang w:val="en-US"/>
        </w:rPr>
        <w:t>[</w:t>
      </w:r>
      <w:r w:rsidR="008D4BF1" w:rsidRPr="00C91B54">
        <w:rPr>
          <w:rFonts w:ascii="Book Antiqua" w:hAnsi="Book Antiqua" w:cs="Arial"/>
          <w:sz w:val="24"/>
          <w:szCs w:val="24"/>
          <w:shd w:val="clear" w:color="auto" w:fill="FFFFFF"/>
          <w:vertAlign w:val="superscript"/>
          <w:lang w:val="en-US"/>
        </w:rPr>
        <w:t>7</w:t>
      </w:r>
      <w:r w:rsidR="008265DC">
        <w:rPr>
          <w:rFonts w:ascii="Book Antiqua" w:hAnsi="Book Antiqua" w:cs="Arial" w:hint="eastAsia"/>
          <w:sz w:val="24"/>
          <w:szCs w:val="24"/>
          <w:shd w:val="clear" w:color="auto" w:fill="FFFFFF"/>
          <w:vertAlign w:val="superscript"/>
          <w:lang w:val="en-US" w:eastAsia="zh-CN"/>
        </w:rPr>
        <w:t>3</w:t>
      </w:r>
      <w:r w:rsidR="00246A95" w:rsidRPr="00C91B54">
        <w:rPr>
          <w:rFonts w:ascii="Book Antiqua" w:hAnsi="Book Antiqua" w:cs="Arial"/>
          <w:sz w:val="24"/>
          <w:szCs w:val="24"/>
          <w:shd w:val="clear" w:color="auto" w:fill="FFFFFF"/>
          <w:vertAlign w:val="superscript"/>
          <w:lang w:val="en-US"/>
        </w:rPr>
        <w:t>]</w:t>
      </w:r>
      <w:r w:rsidR="00246A95" w:rsidRPr="00C91B54">
        <w:rPr>
          <w:rFonts w:ascii="Book Antiqua" w:hAnsi="Book Antiqua" w:cs="Arial"/>
          <w:sz w:val="24"/>
          <w:szCs w:val="24"/>
          <w:shd w:val="clear" w:color="auto" w:fill="FFFFFF"/>
          <w:lang w:val="en-US"/>
        </w:rPr>
        <w:t xml:space="preserve">. </w:t>
      </w:r>
      <w:r w:rsidR="0010704A" w:rsidRPr="00C91B54">
        <w:rPr>
          <w:rFonts w:ascii="Book Antiqua" w:eastAsia="Times New Roman" w:hAnsi="Book Antiqua" w:cs="Times New Roman"/>
          <w:sz w:val="24"/>
          <w:szCs w:val="24"/>
          <w:lang w:val="en-US" w:eastAsia="it-IT"/>
        </w:rPr>
        <w:t>A</w:t>
      </w:r>
      <w:r w:rsidR="00934778" w:rsidRPr="00C91B54">
        <w:rPr>
          <w:rFonts w:ascii="Book Antiqua" w:eastAsia="Times New Roman" w:hAnsi="Book Antiqua" w:cs="Times New Roman"/>
          <w:sz w:val="24"/>
          <w:szCs w:val="24"/>
          <w:lang w:val="en-US" w:eastAsia="it-IT"/>
        </w:rPr>
        <w:t xml:space="preserve"> proportionally </w:t>
      </w:r>
      <w:r w:rsidR="0010704A" w:rsidRPr="00C91B54">
        <w:rPr>
          <w:rFonts w:ascii="Book Antiqua" w:eastAsia="Times New Roman" w:hAnsi="Book Antiqua" w:cs="Times New Roman"/>
          <w:sz w:val="24"/>
          <w:szCs w:val="24"/>
          <w:lang w:val="en-US" w:eastAsia="it-IT"/>
        </w:rPr>
        <w:t>h</w:t>
      </w:r>
      <w:r w:rsidR="00472A9C" w:rsidRPr="00C91B54">
        <w:rPr>
          <w:rFonts w:ascii="Book Antiqua" w:eastAsia="Times New Roman" w:hAnsi="Book Antiqua" w:cs="Times New Roman"/>
          <w:sz w:val="24"/>
          <w:szCs w:val="24"/>
          <w:lang w:val="en-US" w:eastAsia="it-IT"/>
        </w:rPr>
        <w:t>igh intake of n-6 PUFA</w:t>
      </w:r>
      <w:r w:rsidR="003C6688" w:rsidRPr="00C91B54">
        <w:rPr>
          <w:rFonts w:ascii="Book Antiqua" w:eastAsia="Times New Roman" w:hAnsi="Book Antiqua" w:cs="Times New Roman"/>
          <w:sz w:val="24"/>
          <w:szCs w:val="24"/>
          <w:lang w:val="en-US" w:eastAsia="it-IT"/>
        </w:rPr>
        <w:t xml:space="preserve"> </w:t>
      </w:r>
      <w:r w:rsidR="00934778" w:rsidRPr="00C91B54">
        <w:rPr>
          <w:rFonts w:ascii="Book Antiqua" w:eastAsia="Times New Roman" w:hAnsi="Book Antiqua" w:cs="Times New Roman"/>
          <w:sz w:val="24"/>
          <w:szCs w:val="24"/>
          <w:lang w:val="en-US" w:eastAsia="it-IT"/>
        </w:rPr>
        <w:t>is considered pro-inflammatory and possibly associ</w:t>
      </w:r>
      <w:r w:rsidR="00CA213E" w:rsidRPr="00C91B54">
        <w:rPr>
          <w:rFonts w:ascii="Book Antiqua" w:eastAsia="Times New Roman" w:hAnsi="Book Antiqua" w:cs="Times New Roman"/>
          <w:sz w:val="24"/>
          <w:szCs w:val="24"/>
          <w:lang w:val="en-US" w:eastAsia="it-IT"/>
        </w:rPr>
        <w:t xml:space="preserve">ated with an increased risk of </w:t>
      </w:r>
      <w:r w:rsidR="00934778" w:rsidRPr="00C91B54">
        <w:rPr>
          <w:rFonts w:ascii="Book Antiqua" w:eastAsia="Times New Roman" w:hAnsi="Book Antiqua" w:cs="Times New Roman"/>
          <w:sz w:val="24"/>
          <w:szCs w:val="24"/>
          <w:lang w:val="en-US" w:eastAsia="it-IT"/>
        </w:rPr>
        <w:t xml:space="preserve">MetS. </w:t>
      </w:r>
      <w:r w:rsidR="003C6688" w:rsidRPr="00C91B54">
        <w:rPr>
          <w:rFonts w:ascii="Book Antiqua" w:eastAsia="Times New Roman" w:hAnsi="Book Antiqua" w:cs="Times New Roman"/>
          <w:sz w:val="24"/>
          <w:szCs w:val="24"/>
          <w:lang w:val="en-US" w:eastAsia="it-IT"/>
        </w:rPr>
        <w:t>T</w:t>
      </w:r>
      <w:r w:rsidR="00472A9C" w:rsidRPr="00C91B54">
        <w:rPr>
          <w:rFonts w:ascii="Book Antiqua" w:eastAsia="Times New Roman" w:hAnsi="Book Antiqua" w:cs="Times New Roman"/>
          <w:sz w:val="24"/>
          <w:szCs w:val="24"/>
          <w:lang w:val="en-US" w:eastAsia="it-IT"/>
        </w:rPr>
        <w:t>herefore</w:t>
      </w:r>
      <w:r w:rsidR="003C6688" w:rsidRPr="00C91B54">
        <w:rPr>
          <w:rFonts w:ascii="Book Antiqua" w:eastAsia="Times New Roman" w:hAnsi="Book Antiqua" w:cs="Times New Roman"/>
          <w:sz w:val="24"/>
          <w:szCs w:val="24"/>
          <w:lang w:val="en-US" w:eastAsia="it-IT"/>
        </w:rPr>
        <w:t>,</w:t>
      </w:r>
      <w:r w:rsidR="00472A9C" w:rsidRPr="00C91B54">
        <w:rPr>
          <w:rFonts w:ascii="Book Antiqua" w:eastAsia="Times New Roman" w:hAnsi="Book Antiqua" w:cs="Times New Roman"/>
          <w:sz w:val="24"/>
          <w:szCs w:val="24"/>
          <w:lang w:val="en-US" w:eastAsia="it-IT"/>
        </w:rPr>
        <w:t xml:space="preserve"> not o</w:t>
      </w:r>
      <w:r w:rsidR="003C6688" w:rsidRPr="00C91B54">
        <w:rPr>
          <w:rFonts w:ascii="Book Antiqua" w:eastAsia="Times New Roman" w:hAnsi="Book Antiqua" w:cs="Times New Roman"/>
          <w:sz w:val="24"/>
          <w:szCs w:val="24"/>
          <w:lang w:val="en-US" w:eastAsia="it-IT"/>
        </w:rPr>
        <w:t>nly PUFA intake</w:t>
      </w:r>
      <w:r w:rsidR="00472A9C" w:rsidRPr="00C91B54">
        <w:rPr>
          <w:rFonts w:ascii="Book Antiqua" w:eastAsia="Times New Roman" w:hAnsi="Book Antiqua" w:cs="Times New Roman"/>
          <w:sz w:val="24"/>
          <w:szCs w:val="24"/>
          <w:lang w:val="en-US" w:eastAsia="it-IT"/>
        </w:rPr>
        <w:t xml:space="preserve"> but also </w:t>
      </w:r>
      <w:r w:rsidR="003C6688" w:rsidRPr="00C91B54">
        <w:rPr>
          <w:rFonts w:ascii="Book Antiqua" w:eastAsia="Times New Roman" w:hAnsi="Book Antiqua" w:cs="Times New Roman"/>
          <w:sz w:val="24"/>
          <w:szCs w:val="24"/>
          <w:lang w:val="en-US" w:eastAsia="it-IT"/>
        </w:rPr>
        <w:t xml:space="preserve">the </w:t>
      </w:r>
      <w:r w:rsidR="00472A9C" w:rsidRPr="00C91B54">
        <w:rPr>
          <w:rFonts w:ascii="Book Antiqua" w:eastAsia="Times New Roman" w:hAnsi="Book Antiqua" w:cs="Times New Roman"/>
          <w:sz w:val="24"/>
          <w:szCs w:val="24"/>
          <w:lang w:val="en-US" w:eastAsia="it-IT"/>
        </w:rPr>
        <w:t>n-6</w:t>
      </w:r>
      <w:r w:rsidR="000A4A7F" w:rsidRPr="00C91B54">
        <w:rPr>
          <w:rFonts w:ascii="Book Antiqua" w:eastAsia="Times New Roman" w:hAnsi="Book Antiqua" w:cs="Times New Roman"/>
          <w:sz w:val="24"/>
          <w:szCs w:val="24"/>
          <w:lang w:val="en-US" w:eastAsia="it-IT"/>
        </w:rPr>
        <w:t xml:space="preserve"> </w:t>
      </w:r>
      <w:r w:rsidR="00472A9C" w:rsidRPr="00C91B54">
        <w:rPr>
          <w:rFonts w:ascii="Book Antiqua" w:eastAsia="Times New Roman" w:hAnsi="Book Antiqua" w:cs="Times New Roman"/>
          <w:sz w:val="24"/>
          <w:szCs w:val="24"/>
          <w:lang w:val="en-US" w:eastAsia="it-IT"/>
        </w:rPr>
        <w:t xml:space="preserve">PUFA </w:t>
      </w:r>
      <w:r w:rsidR="000A4A7F" w:rsidRPr="00C91B54">
        <w:rPr>
          <w:rFonts w:ascii="Book Antiqua" w:eastAsia="Times New Roman" w:hAnsi="Book Antiqua" w:cs="Times New Roman"/>
          <w:sz w:val="24"/>
          <w:szCs w:val="24"/>
          <w:lang w:val="en-US" w:eastAsia="it-IT"/>
        </w:rPr>
        <w:t xml:space="preserve">to </w:t>
      </w:r>
      <w:r w:rsidR="00472A9C" w:rsidRPr="00C91B54">
        <w:rPr>
          <w:rFonts w:ascii="Book Antiqua" w:eastAsia="Times New Roman" w:hAnsi="Book Antiqua" w:cs="Times New Roman"/>
          <w:sz w:val="24"/>
          <w:szCs w:val="24"/>
          <w:lang w:val="en-US" w:eastAsia="it-IT"/>
        </w:rPr>
        <w:t>n-3</w:t>
      </w:r>
      <w:r w:rsidR="000A4A7F" w:rsidRPr="00C91B54">
        <w:rPr>
          <w:rFonts w:ascii="Book Antiqua" w:eastAsia="Times New Roman" w:hAnsi="Book Antiqua" w:cs="Times New Roman"/>
          <w:sz w:val="24"/>
          <w:szCs w:val="24"/>
          <w:lang w:val="en-US" w:eastAsia="it-IT"/>
        </w:rPr>
        <w:t xml:space="preserve"> </w:t>
      </w:r>
      <w:r w:rsidR="00472A9C" w:rsidRPr="00C91B54">
        <w:rPr>
          <w:rFonts w:ascii="Book Antiqua" w:eastAsia="Times New Roman" w:hAnsi="Book Antiqua" w:cs="Times New Roman"/>
          <w:sz w:val="24"/>
          <w:szCs w:val="24"/>
          <w:lang w:val="en-US" w:eastAsia="it-IT"/>
        </w:rPr>
        <w:t>PUFA</w:t>
      </w:r>
      <w:r w:rsidR="000A4A7F" w:rsidRPr="00C91B54">
        <w:rPr>
          <w:rFonts w:ascii="Book Antiqua" w:eastAsia="Times New Roman" w:hAnsi="Book Antiqua" w:cs="Times New Roman"/>
          <w:sz w:val="24"/>
          <w:szCs w:val="24"/>
          <w:lang w:val="en-US" w:eastAsia="it-IT"/>
        </w:rPr>
        <w:t xml:space="preserve"> ratio </w:t>
      </w:r>
      <w:r w:rsidR="00472A9C" w:rsidRPr="00C91B54">
        <w:rPr>
          <w:rFonts w:ascii="Book Antiqua" w:eastAsia="Times New Roman" w:hAnsi="Book Antiqua" w:cs="Times New Roman"/>
          <w:sz w:val="24"/>
          <w:szCs w:val="24"/>
          <w:lang w:val="en-US" w:eastAsia="it-IT"/>
        </w:rPr>
        <w:t xml:space="preserve">is </w:t>
      </w:r>
      <w:r w:rsidR="005B7CC4" w:rsidRPr="00C91B54">
        <w:rPr>
          <w:rFonts w:ascii="Book Antiqua" w:eastAsia="Times New Roman" w:hAnsi="Book Antiqua" w:cs="Times New Roman"/>
          <w:sz w:val="24"/>
          <w:szCs w:val="24"/>
          <w:lang w:val="en-US" w:eastAsia="it-IT"/>
        </w:rPr>
        <w:t>relevant</w:t>
      </w:r>
      <w:r w:rsidR="00472A9C" w:rsidRPr="00C91B54">
        <w:rPr>
          <w:rFonts w:ascii="Book Antiqua" w:eastAsia="Times New Roman" w:hAnsi="Book Antiqua" w:cs="Times New Roman"/>
          <w:sz w:val="24"/>
          <w:szCs w:val="24"/>
          <w:lang w:val="en-US" w:eastAsia="it-IT"/>
        </w:rPr>
        <w:t xml:space="preserve">. </w:t>
      </w:r>
    </w:p>
    <w:p w:rsidR="00641F39" w:rsidRPr="00C91B54" w:rsidRDefault="000B10C3" w:rsidP="00E8465A">
      <w:pPr>
        <w:snapToGrid w:val="0"/>
        <w:spacing w:after="0" w:line="360" w:lineRule="auto"/>
        <w:ind w:firstLineChars="100" w:firstLine="240"/>
        <w:jc w:val="both"/>
        <w:rPr>
          <w:rFonts w:ascii="Book Antiqua" w:eastAsia="Times New Roman" w:hAnsi="Book Antiqua" w:cs="Times New Roman"/>
          <w:sz w:val="24"/>
          <w:szCs w:val="24"/>
          <w:lang w:val="en-US" w:eastAsia="it-IT"/>
        </w:rPr>
      </w:pPr>
      <w:r w:rsidRPr="00C91B54">
        <w:rPr>
          <w:rFonts w:ascii="Book Antiqua" w:eastAsia="Times New Roman" w:hAnsi="Book Antiqua" w:cs="Times New Roman"/>
          <w:sz w:val="24"/>
          <w:szCs w:val="24"/>
          <w:lang w:val="en-US" w:eastAsia="it-IT"/>
        </w:rPr>
        <w:t xml:space="preserve">Several studies have shown that </w:t>
      </w:r>
      <w:r w:rsidR="00B3761B" w:rsidRPr="00C91B54">
        <w:rPr>
          <w:rFonts w:ascii="Book Antiqua" w:eastAsia="Times New Roman" w:hAnsi="Book Antiqua" w:cs="Times New Roman"/>
          <w:sz w:val="24"/>
          <w:szCs w:val="24"/>
          <w:lang w:val="en-US" w:eastAsia="it-IT"/>
        </w:rPr>
        <w:t xml:space="preserve">a </w:t>
      </w:r>
      <w:r w:rsidRPr="00C91B54">
        <w:rPr>
          <w:rFonts w:ascii="Book Antiqua" w:eastAsia="Times New Roman" w:hAnsi="Book Antiqua" w:cs="Times New Roman"/>
          <w:sz w:val="24"/>
          <w:szCs w:val="24"/>
          <w:lang w:val="en-US" w:eastAsia="it-IT"/>
        </w:rPr>
        <w:t>reduced intake of satur</w:t>
      </w:r>
      <w:r w:rsidR="00B3761B" w:rsidRPr="00C91B54">
        <w:rPr>
          <w:rFonts w:ascii="Book Antiqua" w:eastAsia="Times New Roman" w:hAnsi="Book Antiqua" w:cs="Times New Roman"/>
          <w:sz w:val="24"/>
          <w:szCs w:val="24"/>
          <w:lang w:val="en-US" w:eastAsia="it-IT"/>
        </w:rPr>
        <w:t>at</w:t>
      </w:r>
      <w:r w:rsidRPr="00C91B54">
        <w:rPr>
          <w:rFonts w:ascii="Book Antiqua" w:eastAsia="Times New Roman" w:hAnsi="Book Antiqua" w:cs="Times New Roman"/>
          <w:sz w:val="24"/>
          <w:szCs w:val="24"/>
          <w:lang w:val="en-US" w:eastAsia="it-IT"/>
        </w:rPr>
        <w:t>ed fat</w:t>
      </w:r>
      <w:r w:rsidR="00346110" w:rsidRPr="00C91B54">
        <w:rPr>
          <w:rFonts w:ascii="Book Antiqua" w:eastAsia="Times New Roman" w:hAnsi="Book Antiqua" w:cs="Times New Roman"/>
          <w:sz w:val="24"/>
          <w:szCs w:val="24"/>
          <w:lang w:val="en-US" w:eastAsia="it-IT"/>
        </w:rPr>
        <w:t xml:space="preserve"> </w:t>
      </w:r>
      <w:r w:rsidRPr="00C91B54">
        <w:rPr>
          <w:rFonts w:ascii="Book Antiqua" w:eastAsia="Times New Roman" w:hAnsi="Book Antiqua" w:cs="Times New Roman"/>
          <w:sz w:val="24"/>
          <w:szCs w:val="24"/>
          <w:lang w:val="en-US" w:eastAsia="it-IT"/>
        </w:rPr>
        <w:t xml:space="preserve">is associated with </w:t>
      </w:r>
      <w:r w:rsidR="00934778" w:rsidRPr="00C91B54">
        <w:rPr>
          <w:rFonts w:ascii="Book Antiqua" w:eastAsia="Times New Roman" w:hAnsi="Book Antiqua" w:cs="Times New Roman"/>
          <w:sz w:val="24"/>
          <w:szCs w:val="24"/>
          <w:lang w:val="en-US" w:eastAsia="it-IT"/>
        </w:rPr>
        <w:t>a reduction of</w:t>
      </w:r>
      <w:r w:rsidR="00CA213E" w:rsidRPr="00C91B54">
        <w:rPr>
          <w:rFonts w:ascii="Book Antiqua" w:eastAsia="Times New Roman" w:hAnsi="Book Antiqua" w:cs="Times New Roman"/>
          <w:sz w:val="24"/>
          <w:szCs w:val="24"/>
          <w:lang w:val="en-US" w:eastAsia="it-IT"/>
        </w:rPr>
        <w:t xml:space="preserve"> plasma concentrations of total</w:t>
      </w:r>
      <w:r w:rsidR="00B3761B" w:rsidRPr="00C91B54">
        <w:rPr>
          <w:rFonts w:ascii="Book Antiqua" w:eastAsia="Times New Roman" w:hAnsi="Book Antiqua" w:cs="Times New Roman"/>
          <w:sz w:val="24"/>
          <w:szCs w:val="24"/>
          <w:lang w:val="en-US" w:eastAsia="it-IT"/>
        </w:rPr>
        <w:t xml:space="preserve"> cholesterol</w:t>
      </w:r>
      <w:r w:rsidR="00290B86" w:rsidRPr="00C91B54">
        <w:rPr>
          <w:rFonts w:ascii="Book Antiqua" w:eastAsia="Times New Roman" w:hAnsi="Book Antiqua" w:cs="Times New Roman"/>
          <w:sz w:val="24"/>
          <w:szCs w:val="24"/>
          <w:lang w:val="en-US" w:eastAsia="it-IT"/>
        </w:rPr>
        <w:t xml:space="preserve">, </w:t>
      </w:r>
      <w:r w:rsidR="007E3237" w:rsidRPr="00C91B54">
        <w:rPr>
          <w:rFonts w:ascii="Book Antiqua" w:eastAsia="Times New Roman" w:hAnsi="Book Antiqua" w:cs="Times New Roman"/>
          <w:sz w:val="24"/>
          <w:szCs w:val="24"/>
          <w:lang w:val="en-US" w:eastAsia="it-IT"/>
        </w:rPr>
        <w:t>very low density lipoprotein</w:t>
      </w:r>
      <w:r w:rsidR="00CF297A" w:rsidRPr="00C91B54">
        <w:rPr>
          <w:rFonts w:ascii="Book Antiqua" w:eastAsia="Times New Roman" w:hAnsi="Book Antiqua" w:cs="Times New Roman"/>
          <w:sz w:val="24"/>
          <w:szCs w:val="24"/>
          <w:lang w:val="en-US" w:eastAsia="it-IT"/>
        </w:rPr>
        <w:t xml:space="preserve"> </w:t>
      </w:r>
      <w:r w:rsidR="00641F39" w:rsidRPr="00C91B54">
        <w:rPr>
          <w:rFonts w:ascii="Book Antiqua" w:eastAsia="Times New Roman" w:hAnsi="Book Antiqua" w:cs="Times New Roman"/>
          <w:sz w:val="24"/>
          <w:szCs w:val="24"/>
          <w:lang w:val="en-US" w:eastAsia="it-IT"/>
        </w:rPr>
        <w:t>(LDL)</w:t>
      </w:r>
      <w:r w:rsidR="00375FCE" w:rsidRPr="00C91B54">
        <w:rPr>
          <w:rFonts w:ascii="Book Antiqua" w:eastAsia="Times New Roman" w:hAnsi="Book Antiqua" w:cs="Times New Roman"/>
          <w:sz w:val="24"/>
          <w:szCs w:val="24"/>
          <w:lang w:val="en-US" w:eastAsia="it-IT"/>
        </w:rPr>
        <w:t>-cholesterol and triglycerides</w:t>
      </w:r>
      <w:r w:rsidR="008D4BF1" w:rsidRPr="00C91B54">
        <w:rPr>
          <w:rFonts w:ascii="Book Antiqua" w:eastAsia="Times New Roman" w:hAnsi="Book Antiqua" w:cs="Times New Roman"/>
          <w:sz w:val="24"/>
          <w:szCs w:val="24"/>
          <w:vertAlign w:val="superscript"/>
          <w:lang w:val="en-US" w:eastAsia="it-IT"/>
        </w:rPr>
        <w:t>[7</w:t>
      </w:r>
      <w:r w:rsidR="008265DC">
        <w:rPr>
          <w:rFonts w:ascii="Book Antiqua" w:hAnsi="Book Antiqua" w:cs="Times New Roman" w:hint="eastAsia"/>
          <w:sz w:val="24"/>
          <w:szCs w:val="24"/>
          <w:vertAlign w:val="superscript"/>
          <w:lang w:val="en-US" w:eastAsia="zh-CN"/>
        </w:rPr>
        <w:t>4</w:t>
      </w:r>
      <w:r w:rsidR="00290B86" w:rsidRPr="00C91B54">
        <w:rPr>
          <w:rFonts w:ascii="Book Antiqua" w:eastAsia="Times New Roman" w:hAnsi="Book Antiqua" w:cs="Times New Roman"/>
          <w:sz w:val="24"/>
          <w:szCs w:val="24"/>
          <w:vertAlign w:val="superscript"/>
          <w:lang w:val="en-US" w:eastAsia="it-IT"/>
        </w:rPr>
        <w:t>]</w:t>
      </w:r>
      <w:r w:rsidR="002A454F" w:rsidRPr="00C91B54">
        <w:rPr>
          <w:rFonts w:ascii="Book Antiqua" w:eastAsia="Times New Roman" w:hAnsi="Book Antiqua" w:cs="Times New Roman"/>
          <w:sz w:val="24"/>
          <w:szCs w:val="24"/>
          <w:lang w:val="en-US" w:eastAsia="it-IT"/>
        </w:rPr>
        <w:t xml:space="preserve">. </w:t>
      </w:r>
    </w:p>
    <w:p w:rsidR="00C66B0C" w:rsidRPr="00C91B54" w:rsidRDefault="000B10C3" w:rsidP="00E8465A">
      <w:pPr>
        <w:snapToGrid w:val="0"/>
        <w:spacing w:after="0" w:line="360" w:lineRule="auto"/>
        <w:ind w:firstLineChars="100" w:firstLine="240"/>
        <w:jc w:val="both"/>
        <w:rPr>
          <w:rFonts w:ascii="Book Antiqua" w:eastAsia="Times New Roman" w:hAnsi="Book Antiqua" w:cs="Times New Roman"/>
          <w:sz w:val="24"/>
          <w:szCs w:val="24"/>
          <w:lang w:val="en-US" w:eastAsia="it-IT"/>
        </w:rPr>
      </w:pPr>
      <w:r w:rsidRPr="00C91B54">
        <w:rPr>
          <w:rFonts w:ascii="Book Antiqua" w:eastAsia="Times New Roman" w:hAnsi="Book Antiqua" w:cs="Times New Roman"/>
          <w:sz w:val="24"/>
          <w:szCs w:val="24"/>
          <w:lang w:val="en-US" w:eastAsia="it-IT"/>
        </w:rPr>
        <w:t xml:space="preserve">MD can </w:t>
      </w:r>
      <w:r w:rsidR="00593BAB" w:rsidRPr="00C91B54">
        <w:rPr>
          <w:rFonts w:ascii="Book Antiqua" w:eastAsia="Times New Roman" w:hAnsi="Book Antiqua" w:cs="Times New Roman"/>
          <w:sz w:val="24"/>
          <w:szCs w:val="24"/>
          <w:lang w:val="en-US" w:eastAsia="it-IT"/>
        </w:rPr>
        <w:t xml:space="preserve">also </w:t>
      </w:r>
      <w:r w:rsidRPr="00C91B54">
        <w:rPr>
          <w:rFonts w:ascii="Book Antiqua" w:eastAsia="Times New Roman" w:hAnsi="Book Antiqua" w:cs="Times New Roman"/>
          <w:sz w:val="24"/>
          <w:szCs w:val="24"/>
          <w:lang w:val="en-US" w:eastAsia="it-IT"/>
        </w:rPr>
        <w:t xml:space="preserve">contribute to </w:t>
      </w:r>
      <w:r w:rsidR="006B6751" w:rsidRPr="00C91B54">
        <w:rPr>
          <w:rFonts w:ascii="Book Antiqua" w:eastAsia="Times New Roman" w:hAnsi="Book Antiqua" w:cs="Times New Roman"/>
          <w:sz w:val="24"/>
          <w:szCs w:val="24"/>
          <w:lang w:val="en-US" w:eastAsia="it-IT"/>
        </w:rPr>
        <w:t xml:space="preserve">lowering </w:t>
      </w:r>
      <w:r w:rsidRPr="00C91B54">
        <w:rPr>
          <w:rFonts w:ascii="Book Antiqua" w:eastAsia="Times New Roman" w:hAnsi="Book Antiqua" w:cs="Times New Roman"/>
          <w:sz w:val="24"/>
          <w:szCs w:val="24"/>
          <w:lang w:val="en-US" w:eastAsia="it-IT"/>
        </w:rPr>
        <w:t>plasma cholesterol by high consumption of water-s</w:t>
      </w:r>
      <w:r w:rsidR="00346110" w:rsidRPr="00C91B54">
        <w:rPr>
          <w:rFonts w:ascii="Book Antiqua" w:eastAsia="Times New Roman" w:hAnsi="Book Antiqua" w:cs="Times New Roman"/>
          <w:sz w:val="24"/>
          <w:szCs w:val="24"/>
          <w:lang w:val="en-US" w:eastAsia="it-IT"/>
        </w:rPr>
        <w:t>oluble fibers which are found in</w:t>
      </w:r>
      <w:r w:rsidRPr="00C91B54">
        <w:rPr>
          <w:rFonts w:ascii="Book Antiqua" w:eastAsia="Times New Roman" w:hAnsi="Book Antiqua" w:cs="Times New Roman"/>
          <w:sz w:val="24"/>
          <w:szCs w:val="24"/>
          <w:lang w:val="en-US" w:eastAsia="it-IT"/>
        </w:rPr>
        <w:t xml:space="preserve"> large concentration in some </w:t>
      </w:r>
      <w:r w:rsidR="000A4A7F" w:rsidRPr="00C91B54">
        <w:rPr>
          <w:rFonts w:ascii="Book Antiqua" w:eastAsia="Times New Roman" w:hAnsi="Book Antiqua" w:cs="Times New Roman"/>
          <w:sz w:val="24"/>
          <w:szCs w:val="24"/>
          <w:lang w:val="en-US" w:eastAsia="it-IT"/>
        </w:rPr>
        <w:t>MD</w:t>
      </w:r>
      <w:r w:rsidR="00865262" w:rsidRPr="00C91B54">
        <w:rPr>
          <w:rFonts w:ascii="Book Antiqua" w:eastAsia="Times New Roman" w:hAnsi="Book Antiqua" w:cs="Times New Roman"/>
          <w:sz w:val="24"/>
          <w:szCs w:val="24"/>
          <w:lang w:val="en-US" w:eastAsia="it-IT"/>
        </w:rPr>
        <w:t xml:space="preserve"> </w:t>
      </w:r>
      <w:r w:rsidRPr="00C91B54">
        <w:rPr>
          <w:rFonts w:ascii="Book Antiqua" w:eastAsia="Times New Roman" w:hAnsi="Book Antiqua" w:cs="Times New Roman"/>
          <w:sz w:val="24"/>
          <w:szCs w:val="24"/>
          <w:lang w:val="en-US" w:eastAsia="it-IT"/>
        </w:rPr>
        <w:t>component</w:t>
      </w:r>
      <w:r w:rsidR="007E3237" w:rsidRPr="00C91B54">
        <w:rPr>
          <w:rFonts w:ascii="Book Antiqua" w:eastAsia="Times New Roman" w:hAnsi="Book Antiqua" w:cs="Times New Roman"/>
          <w:sz w:val="24"/>
          <w:szCs w:val="24"/>
          <w:lang w:val="en-US" w:eastAsia="it-IT"/>
        </w:rPr>
        <w:t>s</w:t>
      </w:r>
      <w:r w:rsidR="00346110" w:rsidRPr="00C91B54">
        <w:rPr>
          <w:rFonts w:ascii="Book Antiqua" w:eastAsia="Times New Roman" w:hAnsi="Book Antiqua" w:cs="Times New Roman"/>
          <w:sz w:val="24"/>
          <w:szCs w:val="24"/>
          <w:lang w:val="en-US" w:eastAsia="it-IT"/>
        </w:rPr>
        <w:t>,</w:t>
      </w:r>
      <w:r w:rsidRPr="00C91B54">
        <w:rPr>
          <w:rFonts w:ascii="Book Antiqua" w:eastAsia="Times New Roman" w:hAnsi="Book Antiqua" w:cs="Times New Roman"/>
          <w:sz w:val="24"/>
          <w:szCs w:val="24"/>
          <w:lang w:val="en-US" w:eastAsia="it-IT"/>
        </w:rPr>
        <w:t xml:space="preserve"> mainly </w:t>
      </w:r>
      <w:r w:rsidR="00865262" w:rsidRPr="00C91B54">
        <w:rPr>
          <w:rFonts w:ascii="Book Antiqua" w:eastAsia="Times New Roman" w:hAnsi="Book Antiqua" w:cs="Times New Roman"/>
          <w:sz w:val="24"/>
          <w:szCs w:val="24"/>
          <w:lang w:val="en-US" w:eastAsia="it-IT"/>
        </w:rPr>
        <w:t xml:space="preserve">beans, </w:t>
      </w:r>
      <w:r w:rsidRPr="00C91B54">
        <w:rPr>
          <w:rFonts w:ascii="Book Antiqua" w:eastAsia="Times New Roman" w:hAnsi="Book Antiqua" w:cs="Times New Roman"/>
          <w:sz w:val="24"/>
          <w:szCs w:val="24"/>
          <w:lang w:val="en-US" w:eastAsia="it-IT"/>
        </w:rPr>
        <w:t>vegetable</w:t>
      </w:r>
      <w:r w:rsidR="00865262" w:rsidRPr="00C91B54">
        <w:rPr>
          <w:rFonts w:ascii="Book Antiqua" w:eastAsia="Times New Roman" w:hAnsi="Book Antiqua" w:cs="Times New Roman"/>
          <w:sz w:val="24"/>
          <w:szCs w:val="24"/>
          <w:lang w:val="en-US" w:eastAsia="it-IT"/>
        </w:rPr>
        <w:t>s</w:t>
      </w:r>
      <w:r w:rsidRPr="00C91B54">
        <w:rPr>
          <w:rFonts w:ascii="Book Antiqua" w:eastAsia="Times New Roman" w:hAnsi="Book Antiqua" w:cs="Times New Roman"/>
          <w:sz w:val="24"/>
          <w:szCs w:val="24"/>
          <w:lang w:val="en-US" w:eastAsia="it-IT"/>
        </w:rPr>
        <w:t xml:space="preserve"> and fruits and whole-grain cere</w:t>
      </w:r>
      <w:r w:rsidR="00F77E40" w:rsidRPr="00C91B54">
        <w:rPr>
          <w:rFonts w:ascii="Book Antiqua" w:eastAsia="Times New Roman" w:hAnsi="Book Antiqua" w:cs="Times New Roman"/>
          <w:sz w:val="24"/>
          <w:szCs w:val="24"/>
          <w:lang w:val="en-US" w:eastAsia="it-IT"/>
        </w:rPr>
        <w:t xml:space="preserve">als. Water-soluble fibers </w:t>
      </w:r>
      <w:r w:rsidR="00641F39" w:rsidRPr="00C91B54">
        <w:rPr>
          <w:rFonts w:ascii="Book Antiqua" w:eastAsia="Times New Roman" w:hAnsi="Book Antiqua" w:cs="Times New Roman"/>
          <w:sz w:val="24"/>
          <w:szCs w:val="24"/>
          <w:lang w:val="en-US" w:eastAsia="it-IT"/>
        </w:rPr>
        <w:t>have been shown to increase</w:t>
      </w:r>
      <w:r w:rsidR="00593BAB" w:rsidRPr="00C91B54">
        <w:rPr>
          <w:rFonts w:ascii="Book Antiqua" w:eastAsia="Times New Roman" w:hAnsi="Book Antiqua" w:cs="Times New Roman"/>
          <w:sz w:val="24"/>
          <w:szCs w:val="24"/>
          <w:lang w:val="en-US" w:eastAsia="it-IT"/>
        </w:rPr>
        <w:t xml:space="preserve"> the rate of bile excretion therefore</w:t>
      </w:r>
      <w:r w:rsidR="00641F39" w:rsidRPr="00C91B54">
        <w:rPr>
          <w:rFonts w:ascii="Book Antiqua" w:eastAsia="Times New Roman" w:hAnsi="Book Antiqua" w:cs="Times New Roman"/>
          <w:sz w:val="24"/>
          <w:szCs w:val="24"/>
          <w:lang w:val="en-US" w:eastAsia="it-IT"/>
        </w:rPr>
        <w:t xml:space="preserve"> </w:t>
      </w:r>
      <w:r w:rsidR="00593BAB" w:rsidRPr="00C91B54">
        <w:rPr>
          <w:rFonts w:ascii="Book Antiqua" w:eastAsia="Times New Roman" w:hAnsi="Book Antiqua" w:cs="Times New Roman"/>
          <w:sz w:val="24"/>
          <w:szCs w:val="24"/>
          <w:lang w:val="en-US" w:eastAsia="it-IT"/>
        </w:rPr>
        <w:t>reducing serum total and LDL cholesterol</w:t>
      </w:r>
      <w:r w:rsidR="008D4BF1" w:rsidRPr="00C91B54">
        <w:rPr>
          <w:rFonts w:ascii="Book Antiqua" w:eastAsia="Times New Roman" w:hAnsi="Book Antiqua" w:cs="Times New Roman"/>
          <w:sz w:val="24"/>
          <w:szCs w:val="24"/>
          <w:vertAlign w:val="superscript"/>
          <w:lang w:val="en-US" w:eastAsia="it-IT"/>
        </w:rPr>
        <w:t>[7</w:t>
      </w:r>
      <w:r w:rsidR="008265DC">
        <w:rPr>
          <w:rFonts w:ascii="Book Antiqua" w:hAnsi="Book Antiqua" w:cs="Times New Roman" w:hint="eastAsia"/>
          <w:sz w:val="24"/>
          <w:szCs w:val="24"/>
          <w:vertAlign w:val="superscript"/>
          <w:lang w:val="en-US" w:eastAsia="zh-CN"/>
        </w:rPr>
        <w:t>5</w:t>
      </w:r>
      <w:r w:rsidR="00EF20F9" w:rsidRPr="00C91B54">
        <w:rPr>
          <w:rFonts w:ascii="Book Antiqua" w:eastAsia="Times New Roman" w:hAnsi="Book Antiqua" w:cs="Times New Roman"/>
          <w:sz w:val="24"/>
          <w:szCs w:val="24"/>
          <w:vertAlign w:val="superscript"/>
          <w:lang w:val="en-US" w:eastAsia="it-IT"/>
        </w:rPr>
        <w:t>]</w:t>
      </w:r>
      <w:r w:rsidR="00EF20F9" w:rsidRPr="00C91B54">
        <w:rPr>
          <w:rFonts w:ascii="Book Antiqua" w:eastAsia="Times New Roman" w:hAnsi="Book Antiqua" w:cs="Times New Roman"/>
          <w:sz w:val="24"/>
          <w:szCs w:val="24"/>
          <w:lang w:val="en-US" w:eastAsia="it-IT"/>
        </w:rPr>
        <w:t>.</w:t>
      </w:r>
    </w:p>
    <w:p w:rsidR="00BA304C" w:rsidRPr="00C91B54" w:rsidRDefault="00BA304C" w:rsidP="00A6387A">
      <w:pPr>
        <w:snapToGrid w:val="0"/>
        <w:spacing w:after="0" w:line="360" w:lineRule="auto"/>
        <w:jc w:val="both"/>
        <w:rPr>
          <w:rFonts w:ascii="Book Antiqua" w:eastAsia="Times New Roman" w:hAnsi="Book Antiqua" w:cs="Times New Roman"/>
          <w:sz w:val="24"/>
          <w:szCs w:val="24"/>
          <w:lang w:val="en-US" w:eastAsia="it-IT"/>
        </w:rPr>
      </w:pPr>
    </w:p>
    <w:p w:rsidR="00873FF0" w:rsidRPr="00C91B54" w:rsidRDefault="00873FF0" w:rsidP="00A6387A">
      <w:pPr>
        <w:snapToGrid w:val="0"/>
        <w:spacing w:after="0" w:line="360" w:lineRule="auto"/>
        <w:jc w:val="both"/>
        <w:rPr>
          <w:rFonts w:ascii="Book Antiqua" w:hAnsi="Book Antiqua"/>
          <w:sz w:val="24"/>
          <w:szCs w:val="24"/>
          <w:lang w:val="en-US"/>
        </w:rPr>
      </w:pPr>
      <w:r w:rsidRPr="00C91B54">
        <w:rPr>
          <w:rFonts w:ascii="Book Antiqua" w:eastAsia="Times New Roman" w:hAnsi="Book Antiqua" w:cs="Times New Roman"/>
          <w:b/>
          <w:sz w:val="24"/>
          <w:szCs w:val="24"/>
          <w:lang w:val="en-US" w:eastAsia="it-IT"/>
        </w:rPr>
        <w:t>GUT MICROBIOTA AND MD COMPONENTS</w:t>
      </w:r>
    </w:p>
    <w:p w:rsidR="00873FF0" w:rsidRPr="00C91B54" w:rsidRDefault="00902938" w:rsidP="00A6387A">
      <w:pPr>
        <w:pStyle w:val="NormalWeb"/>
        <w:shd w:val="clear" w:color="auto" w:fill="FFFFFF"/>
        <w:snapToGrid w:val="0"/>
        <w:spacing w:before="0" w:beforeAutospacing="0" w:after="0" w:afterAutospacing="0" w:line="360" w:lineRule="auto"/>
        <w:jc w:val="both"/>
        <w:rPr>
          <w:rFonts w:ascii="Book Antiqua" w:hAnsi="Book Antiqua"/>
          <w:lang w:val="en-US"/>
        </w:rPr>
      </w:pPr>
      <w:r w:rsidRPr="00C91B54">
        <w:rPr>
          <w:rFonts w:ascii="Book Antiqua" w:hAnsi="Book Antiqua"/>
          <w:lang w:val="en-US"/>
        </w:rPr>
        <w:t xml:space="preserve">The liver is closely connected to the gut as it receives about 70% of its blood supply directly from the intestine via the portal vein. Therefore, it is one of the organs mostly exposed to gut-derived toxic products, such as bacteria and bacterial </w:t>
      </w:r>
      <w:r w:rsidR="007C2B01" w:rsidRPr="00C91B54">
        <w:rPr>
          <w:rFonts w:ascii="Book Antiqua" w:hAnsi="Book Antiqua"/>
          <w:lang w:val="en-US"/>
        </w:rPr>
        <w:t>derivates</w:t>
      </w:r>
      <w:r w:rsidR="008C017B" w:rsidRPr="00C91B54">
        <w:rPr>
          <w:rFonts w:ascii="Book Antiqua" w:hAnsi="Book Antiqua"/>
          <w:lang w:val="en-US"/>
        </w:rPr>
        <w:t>.</w:t>
      </w:r>
      <w:r w:rsidR="009C7668" w:rsidRPr="00C91B54">
        <w:rPr>
          <w:rFonts w:ascii="Book Antiqua" w:hAnsi="Book Antiqua"/>
          <w:lang w:val="en-US"/>
        </w:rPr>
        <w:t xml:space="preserve"> </w:t>
      </w:r>
      <w:r w:rsidR="005B455F" w:rsidRPr="00C91B54">
        <w:rPr>
          <w:rFonts w:ascii="Book Antiqua" w:hAnsi="Book Antiqua"/>
          <w:lang w:val="en-US"/>
        </w:rPr>
        <w:t xml:space="preserve">This cross-talking between the intestine and the liver is known as the </w:t>
      </w:r>
      <w:r w:rsidR="001F3F7F" w:rsidRPr="00C91B54">
        <w:rPr>
          <w:rFonts w:ascii="Book Antiqua" w:hAnsi="Book Antiqua"/>
          <w:lang w:val="en-US"/>
        </w:rPr>
        <w:t>“</w:t>
      </w:r>
      <w:r w:rsidR="005B455F" w:rsidRPr="00C91B54">
        <w:rPr>
          <w:rFonts w:ascii="Book Antiqua" w:hAnsi="Book Antiqua"/>
          <w:lang w:val="en-US"/>
        </w:rPr>
        <w:t>gut-liver axis</w:t>
      </w:r>
      <w:r w:rsidR="001F3F7F" w:rsidRPr="00C91B54">
        <w:rPr>
          <w:rFonts w:ascii="Book Antiqua" w:hAnsi="Book Antiqua"/>
          <w:lang w:val="en-US"/>
        </w:rPr>
        <w:t>”</w:t>
      </w:r>
      <w:r w:rsidR="005B455F" w:rsidRPr="00C91B54">
        <w:rPr>
          <w:rFonts w:ascii="Book Antiqua" w:hAnsi="Book Antiqua"/>
          <w:lang w:val="en-US"/>
        </w:rPr>
        <w:t xml:space="preserve"> and has been linked to liver patho</w:t>
      </w:r>
      <w:r w:rsidR="009D5235" w:rsidRPr="00C91B54">
        <w:rPr>
          <w:rFonts w:ascii="Book Antiqua" w:hAnsi="Book Antiqua"/>
          <w:lang w:val="en-US"/>
        </w:rPr>
        <w:t>logies</w:t>
      </w:r>
      <w:r w:rsidR="00E7496F" w:rsidRPr="00C91B54">
        <w:rPr>
          <w:rFonts w:ascii="Book Antiqua" w:hAnsi="Book Antiqua"/>
          <w:lang w:val="en-US"/>
        </w:rPr>
        <w:t>, including NAFLD</w:t>
      </w:r>
      <w:r w:rsidR="005B455F" w:rsidRPr="00C91B54">
        <w:rPr>
          <w:rFonts w:ascii="Book Antiqua" w:hAnsi="Book Antiqua"/>
          <w:lang w:val="en-US"/>
        </w:rPr>
        <w:t>.</w:t>
      </w:r>
      <w:r w:rsidR="009C7668" w:rsidRPr="00C91B54">
        <w:rPr>
          <w:rFonts w:ascii="Book Antiqua" w:hAnsi="Book Antiqua"/>
          <w:lang w:val="en-US"/>
        </w:rPr>
        <w:t xml:space="preserve"> </w:t>
      </w:r>
      <w:r w:rsidRPr="00C91B54">
        <w:rPr>
          <w:rFonts w:ascii="Book Antiqua" w:hAnsi="Book Antiqua"/>
          <w:lang w:val="en-US"/>
        </w:rPr>
        <w:t xml:space="preserve">The relationship between NAFLD and altered microbiota is </w:t>
      </w:r>
      <w:r w:rsidR="00E7496F" w:rsidRPr="00C91B54">
        <w:rPr>
          <w:rFonts w:ascii="Book Antiqua" w:hAnsi="Book Antiqua"/>
          <w:lang w:val="en-US"/>
        </w:rPr>
        <w:t xml:space="preserve">mainly </w:t>
      </w:r>
      <w:r w:rsidRPr="00C91B54">
        <w:rPr>
          <w:rFonts w:ascii="Book Antiqua" w:hAnsi="Book Antiqua"/>
          <w:lang w:val="en-US"/>
        </w:rPr>
        <w:t xml:space="preserve">supported by studies </w:t>
      </w:r>
      <w:r w:rsidR="009D5235" w:rsidRPr="00C91B54">
        <w:rPr>
          <w:rFonts w:ascii="Book Antiqua" w:hAnsi="Book Antiqua"/>
          <w:lang w:val="en-US"/>
        </w:rPr>
        <w:t>on animal models</w:t>
      </w:r>
      <w:r w:rsidRPr="00C91B54">
        <w:rPr>
          <w:rFonts w:ascii="Book Antiqua" w:hAnsi="Book Antiqua"/>
          <w:vertAlign w:val="superscript"/>
          <w:lang w:val="en-US"/>
        </w:rPr>
        <w:t>[</w:t>
      </w:r>
      <w:r w:rsidR="005F63BD" w:rsidRPr="00C91B54">
        <w:rPr>
          <w:rFonts w:ascii="Book Antiqua" w:hAnsi="Book Antiqua"/>
          <w:vertAlign w:val="superscript"/>
          <w:lang w:val="en-US"/>
        </w:rPr>
        <w:t>7</w:t>
      </w:r>
      <w:r w:rsidR="008265DC">
        <w:rPr>
          <w:rFonts w:ascii="Book Antiqua" w:eastAsiaTheme="minorEastAsia" w:hAnsi="Book Antiqua" w:hint="eastAsia"/>
          <w:vertAlign w:val="superscript"/>
          <w:lang w:val="en-US" w:eastAsia="zh-CN"/>
        </w:rPr>
        <w:t>6</w:t>
      </w:r>
      <w:r w:rsidR="00E8465A">
        <w:rPr>
          <w:rFonts w:ascii="Book Antiqua" w:hAnsi="Book Antiqua"/>
          <w:vertAlign w:val="superscript"/>
          <w:lang w:val="en-US"/>
        </w:rPr>
        <w:t>,</w:t>
      </w:r>
      <w:r w:rsidR="005F63BD" w:rsidRPr="00C91B54">
        <w:rPr>
          <w:rFonts w:ascii="Book Antiqua" w:hAnsi="Book Antiqua"/>
          <w:vertAlign w:val="superscript"/>
          <w:lang w:val="en-US"/>
        </w:rPr>
        <w:t>7</w:t>
      </w:r>
      <w:r w:rsidR="008265DC">
        <w:rPr>
          <w:rFonts w:ascii="Book Antiqua" w:eastAsiaTheme="minorEastAsia" w:hAnsi="Book Antiqua" w:hint="eastAsia"/>
          <w:vertAlign w:val="superscript"/>
          <w:lang w:val="en-US" w:eastAsia="zh-CN"/>
        </w:rPr>
        <w:t>7</w:t>
      </w:r>
      <w:r w:rsidR="002135DA" w:rsidRPr="00C91B54">
        <w:rPr>
          <w:rFonts w:ascii="Book Antiqua" w:hAnsi="Book Antiqua"/>
          <w:vertAlign w:val="superscript"/>
          <w:lang w:val="en-US"/>
        </w:rPr>
        <w:t>]</w:t>
      </w:r>
      <w:r w:rsidR="004E5ABD" w:rsidRPr="00C91B54">
        <w:rPr>
          <w:rFonts w:ascii="Book Antiqua" w:hAnsi="Book Antiqua"/>
          <w:lang w:val="en-US"/>
        </w:rPr>
        <w:t xml:space="preserve"> </w:t>
      </w:r>
      <w:r w:rsidR="00376E20" w:rsidRPr="00C91B54">
        <w:rPr>
          <w:rFonts w:ascii="Book Antiqua" w:hAnsi="Book Antiqua"/>
          <w:lang w:val="en-US"/>
        </w:rPr>
        <w:t xml:space="preserve">.There are limited data </w:t>
      </w:r>
      <w:r w:rsidR="00544AE6" w:rsidRPr="00C91B54">
        <w:rPr>
          <w:rFonts w:ascii="Book Antiqua" w:hAnsi="Book Antiqua"/>
          <w:lang w:val="en-US"/>
        </w:rPr>
        <w:t>in humans</w:t>
      </w:r>
      <w:r w:rsidR="00E8465A">
        <w:rPr>
          <w:rFonts w:ascii="Book Antiqua" w:hAnsi="Book Antiqua"/>
          <w:vertAlign w:val="superscript"/>
          <w:lang w:val="en-US"/>
        </w:rPr>
        <w:t>[7</w:t>
      </w:r>
      <w:r w:rsidR="008265DC">
        <w:rPr>
          <w:rFonts w:ascii="Book Antiqua" w:eastAsiaTheme="minorEastAsia" w:hAnsi="Book Antiqua" w:hint="eastAsia"/>
          <w:vertAlign w:val="superscript"/>
          <w:lang w:val="en-US" w:eastAsia="zh-CN"/>
        </w:rPr>
        <w:t>8</w:t>
      </w:r>
      <w:r w:rsidR="00E8465A">
        <w:rPr>
          <w:rFonts w:ascii="Book Antiqua" w:hAnsi="Book Antiqua"/>
          <w:vertAlign w:val="superscript"/>
          <w:lang w:val="en-US"/>
        </w:rPr>
        <w:t>,</w:t>
      </w:r>
      <w:r w:rsidR="008265DC">
        <w:rPr>
          <w:rFonts w:ascii="Book Antiqua" w:eastAsiaTheme="minorEastAsia" w:hAnsi="Book Antiqua" w:hint="eastAsia"/>
          <w:vertAlign w:val="superscript"/>
          <w:lang w:val="en-US" w:eastAsia="zh-CN"/>
        </w:rPr>
        <w:t>79</w:t>
      </w:r>
      <w:r w:rsidR="00A93D43" w:rsidRPr="00C91B54">
        <w:rPr>
          <w:rFonts w:ascii="Book Antiqua" w:hAnsi="Book Antiqua"/>
          <w:vertAlign w:val="superscript"/>
          <w:lang w:val="en-US"/>
        </w:rPr>
        <w:t>]</w:t>
      </w:r>
      <w:r w:rsidR="00A93D43" w:rsidRPr="00C91B54">
        <w:rPr>
          <w:rFonts w:ascii="Book Antiqua" w:hAnsi="Book Antiqua"/>
          <w:lang w:val="en-US"/>
        </w:rPr>
        <w:t>.</w:t>
      </w:r>
      <w:r w:rsidR="004E5ABD" w:rsidRPr="00C91B54">
        <w:rPr>
          <w:rFonts w:ascii="Book Antiqua" w:hAnsi="Book Antiqua"/>
          <w:lang w:val="en-US"/>
        </w:rPr>
        <w:t xml:space="preserve"> </w:t>
      </w:r>
      <w:r w:rsidR="00376E20" w:rsidRPr="00C91B54">
        <w:rPr>
          <w:rFonts w:ascii="Book Antiqua" w:hAnsi="Book Antiqua"/>
          <w:lang w:val="en-US"/>
        </w:rPr>
        <w:t>G</w:t>
      </w:r>
      <w:r w:rsidRPr="00C91B54">
        <w:rPr>
          <w:rFonts w:ascii="Book Antiqua" w:hAnsi="Book Antiqua"/>
          <w:lang w:val="en-US"/>
        </w:rPr>
        <w:t xml:space="preserve">ut microbiota </w:t>
      </w:r>
      <w:r w:rsidR="00CA213E" w:rsidRPr="00C91B54">
        <w:rPr>
          <w:rFonts w:ascii="Book Antiqua" w:hAnsi="Book Antiqua"/>
          <w:lang w:val="en-US"/>
        </w:rPr>
        <w:t xml:space="preserve">plays </w:t>
      </w:r>
      <w:r w:rsidR="00376E20" w:rsidRPr="00C91B54">
        <w:rPr>
          <w:rFonts w:ascii="Book Antiqua" w:hAnsi="Book Antiqua"/>
          <w:lang w:val="en-US"/>
        </w:rPr>
        <w:t xml:space="preserve">a crucial role in </w:t>
      </w:r>
      <w:r w:rsidRPr="00C91B54">
        <w:rPr>
          <w:rFonts w:ascii="Book Antiqua" w:hAnsi="Book Antiqua"/>
          <w:lang w:val="en-US"/>
        </w:rPr>
        <w:t xml:space="preserve">the </w:t>
      </w:r>
      <w:r w:rsidR="00376E20" w:rsidRPr="00C91B54">
        <w:rPr>
          <w:rFonts w:ascii="Book Antiqua" w:hAnsi="Book Antiqua"/>
          <w:lang w:val="en-US"/>
        </w:rPr>
        <w:t xml:space="preserve">complex </w:t>
      </w:r>
      <w:r w:rsidRPr="00C91B54">
        <w:rPr>
          <w:rFonts w:ascii="Book Antiqua" w:hAnsi="Book Antiqua"/>
          <w:lang w:val="en-US"/>
        </w:rPr>
        <w:t>pa</w:t>
      </w:r>
      <w:r w:rsidR="00E7496F" w:rsidRPr="00C91B54">
        <w:rPr>
          <w:rFonts w:ascii="Book Antiqua" w:hAnsi="Book Antiqua"/>
          <w:lang w:val="en-US"/>
        </w:rPr>
        <w:t>thogenesis of NAFLD</w:t>
      </w:r>
      <w:r w:rsidR="00376E20" w:rsidRPr="00C91B54">
        <w:rPr>
          <w:rFonts w:ascii="Book Antiqua" w:hAnsi="Book Antiqua"/>
          <w:lang w:val="en-US"/>
        </w:rPr>
        <w:t xml:space="preserve"> through a variety of mechanisms</w:t>
      </w:r>
      <w:r w:rsidR="00C26454" w:rsidRPr="00C91B54">
        <w:rPr>
          <w:rFonts w:ascii="Book Antiqua" w:hAnsi="Book Antiqua"/>
          <w:lang w:val="en-US"/>
        </w:rPr>
        <w:t xml:space="preserve"> </w:t>
      </w:r>
      <w:r w:rsidR="003128D8" w:rsidRPr="00C91B54">
        <w:rPr>
          <w:rFonts w:ascii="Book Antiqua" w:hAnsi="Book Antiqua"/>
          <w:lang w:val="en-US"/>
        </w:rPr>
        <w:t xml:space="preserve">such as </w:t>
      </w:r>
      <w:r w:rsidRPr="00C91B54">
        <w:rPr>
          <w:rFonts w:ascii="Book Antiqua" w:hAnsi="Book Antiqua"/>
          <w:lang w:val="en-US"/>
        </w:rPr>
        <w:t>predisposition to obesity, i</w:t>
      </w:r>
      <w:r w:rsidR="003128D8" w:rsidRPr="00C91B54">
        <w:rPr>
          <w:rFonts w:ascii="Book Antiqua" w:hAnsi="Book Antiqua"/>
          <w:lang w:val="en-US"/>
        </w:rPr>
        <w:t xml:space="preserve">nduction of insulin resistance as well as </w:t>
      </w:r>
      <w:r w:rsidRPr="00C91B54">
        <w:rPr>
          <w:rFonts w:ascii="Book Antiqua" w:hAnsi="Book Antiqua"/>
          <w:lang w:val="en-US"/>
        </w:rPr>
        <w:t>of liv</w:t>
      </w:r>
      <w:r w:rsidR="009D5235" w:rsidRPr="00C91B54">
        <w:rPr>
          <w:rFonts w:ascii="Book Antiqua" w:hAnsi="Book Antiqua"/>
          <w:lang w:val="en-US"/>
        </w:rPr>
        <w:t>er inflammation, and alteration</w:t>
      </w:r>
      <w:r w:rsidRPr="00C91B54">
        <w:rPr>
          <w:rFonts w:ascii="Book Antiqua" w:hAnsi="Book Antiqua"/>
          <w:lang w:val="en-US"/>
        </w:rPr>
        <w:t xml:space="preserve"> of c</w:t>
      </w:r>
      <w:r w:rsidR="00E7496F" w:rsidRPr="00C91B54">
        <w:rPr>
          <w:rFonts w:ascii="Book Antiqua" w:hAnsi="Book Antiqua"/>
          <w:lang w:val="en-US"/>
        </w:rPr>
        <w:t>holine metabolism</w:t>
      </w:r>
      <w:r w:rsidR="000D41B5" w:rsidRPr="00C91B54">
        <w:rPr>
          <w:rFonts w:ascii="Book Antiqua" w:hAnsi="Book Antiqua"/>
          <w:vertAlign w:val="superscript"/>
          <w:lang w:val="en-US"/>
        </w:rPr>
        <w:t>[</w:t>
      </w:r>
      <w:r w:rsidR="005F63BD" w:rsidRPr="00C91B54">
        <w:rPr>
          <w:rFonts w:ascii="Book Antiqua" w:hAnsi="Book Antiqua"/>
          <w:vertAlign w:val="superscript"/>
          <w:lang w:val="en-US"/>
        </w:rPr>
        <w:t>8</w:t>
      </w:r>
      <w:r w:rsidR="008265DC">
        <w:rPr>
          <w:rFonts w:ascii="Book Antiqua" w:eastAsiaTheme="minorEastAsia" w:hAnsi="Book Antiqua" w:hint="eastAsia"/>
          <w:vertAlign w:val="superscript"/>
          <w:lang w:val="en-US" w:eastAsia="zh-CN"/>
        </w:rPr>
        <w:t>0</w:t>
      </w:r>
      <w:r w:rsidR="0073468C" w:rsidRPr="00C91B54">
        <w:rPr>
          <w:rFonts w:ascii="Book Antiqua" w:hAnsi="Book Antiqua"/>
          <w:vertAlign w:val="superscript"/>
          <w:lang w:val="en-US"/>
        </w:rPr>
        <w:t>]</w:t>
      </w:r>
      <w:r w:rsidR="0073468C" w:rsidRPr="00C91B54">
        <w:rPr>
          <w:rFonts w:ascii="Book Antiqua" w:hAnsi="Book Antiqua"/>
          <w:lang w:val="en-US"/>
        </w:rPr>
        <w:t>.</w:t>
      </w:r>
      <w:r w:rsidR="005728DA" w:rsidRPr="00C91B54">
        <w:rPr>
          <w:rFonts w:ascii="Book Antiqua" w:hAnsi="Book Antiqua"/>
          <w:lang w:val="en-US"/>
        </w:rPr>
        <w:t xml:space="preserve"> </w:t>
      </w:r>
      <w:r w:rsidR="00F935B9" w:rsidRPr="00C91B54">
        <w:rPr>
          <w:rFonts w:ascii="Book Antiqua" w:hAnsi="Book Antiqua"/>
          <w:lang w:val="en-US"/>
        </w:rPr>
        <w:t>Other mechanisms</w:t>
      </w:r>
      <w:r w:rsidR="00C26454" w:rsidRPr="00C91B54">
        <w:rPr>
          <w:rFonts w:ascii="Book Antiqua" w:hAnsi="Book Antiqua"/>
          <w:lang w:val="en-US"/>
        </w:rPr>
        <w:t xml:space="preserve"> </w:t>
      </w:r>
      <w:r w:rsidR="00F935B9" w:rsidRPr="00C91B54">
        <w:rPr>
          <w:rFonts w:ascii="Book Antiqua" w:hAnsi="Book Antiqua"/>
          <w:lang w:val="en-US"/>
        </w:rPr>
        <w:t xml:space="preserve">include </w:t>
      </w:r>
      <w:r w:rsidR="00F14E54" w:rsidRPr="00C91B54">
        <w:rPr>
          <w:rFonts w:ascii="Book Antiqua" w:hAnsi="Book Antiqua"/>
          <w:lang w:val="en-US"/>
        </w:rPr>
        <w:t>increased microbiome-modulated metabolites such as bile acids, short chain fatty acids, l</w:t>
      </w:r>
      <w:r w:rsidR="00486C1C" w:rsidRPr="00C91B54">
        <w:rPr>
          <w:rFonts w:ascii="Book Antiqua" w:hAnsi="Book Antiqua"/>
          <w:lang w:val="en-US"/>
        </w:rPr>
        <w:t>ipopolysaccharides</w:t>
      </w:r>
      <w:r w:rsidR="00F935B9" w:rsidRPr="00C91B54">
        <w:rPr>
          <w:rFonts w:ascii="Book Antiqua" w:hAnsi="Book Antiqua"/>
          <w:lang w:val="en-US"/>
        </w:rPr>
        <w:t xml:space="preserve"> </w:t>
      </w:r>
      <w:r w:rsidR="00CA213E" w:rsidRPr="00C91B54">
        <w:rPr>
          <w:rFonts w:ascii="Book Antiqua" w:hAnsi="Book Antiqua"/>
          <w:lang w:val="en-US"/>
        </w:rPr>
        <w:t>as well as</w:t>
      </w:r>
      <w:r w:rsidR="00F935B9" w:rsidRPr="00C91B54">
        <w:rPr>
          <w:rFonts w:ascii="Book Antiqua" w:hAnsi="Book Antiqua"/>
          <w:lang w:val="en-US"/>
        </w:rPr>
        <w:t xml:space="preserve"> </w:t>
      </w:r>
      <w:r w:rsidR="00FE58C0" w:rsidRPr="00C91B54">
        <w:rPr>
          <w:rFonts w:ascii="Book Antiqua" w:hAnsi="Book Antiqua"/>
          <w:lang w:val="en-US"/>
        </w:rPr>
        <w:t xml:space="preserve">dysbiosis-induced </w:t>
      </w:r>
      <w:r w:rsidR="00F935B9" w:rsidRPr="00C91B54">
        <w:rPr>
          <w:rFonts w:ascii="Book Antiqua" w:hAnsi="Book Antiqua"/>
          <w:lang w:val="en-US"/>
        </w:rPr>
        <w:t>intestinal barrier dysfunction</w:t>
      </w:r>
      <w:r w:rsidR="00E36EEF" w:rsidRPr="00C91B54">
        <w:rPr>
          <w:rFonts w:ascii="Book Antiqua" w:hAnsi="Book Antiqua"/>
          <w:vertAlign w:val="superscript"/>
          <w:lang w:val="en-US"/>
        </w:rPr>
        <w:t>[8</w:t>
      </w:r>
      <w:r w:rsidR="008265DC">
        <w:rPr>
          <w:rFonts w:ascii="Book Antiqua" w:eastAsiaTheme="minorEastAsia" w:hAnsi="Book Antiqua" w:hint="eastAsia"/>
          <w:vertAlign w:val="superscript"/>
          <w:lang w:val="en-US" w:eastAsia="zh-CN"/>
        </w:rPr>
        <w:t>1</w:t>
      </w:r>
      <w:r w:rsidR="006E420F" w:rsidRPr="00C91B54">
        <w:rPr>
          <w:rFonts w:ascii="Book Antiqua" w:hAnsi="Book Antiqua"/>
          <w:vertAlign w:val="superscript"/>
          <w:lang w:val="en-US"/>
        </w:rPr>
        <w:t>]</w:t>
      </w:r>
      <w:r w:rsidR="005A69E7" w:rsidRPr="00C91B54">
        <w:rPr>
          <w:rFonts w:ascii="Book Antiqua" w:hAnsi="Book Antiqua"/>
          <w:lang w:val="en-US"/>
        </w:rPr>
        <w:t xml:space="preserve">. </w:t>
      </w:r>
      <w:r w:rsidR="00873FF0" w:rsidRPr="00C91B54">
        <w:rPr>
          <w:rFonts w:ascii="Book Antiqua" w:hAnsi="Book Antiqua"/>
          <w:lang w:val="en-US"/>
        </w:rPr>
        <w:t xml:space="preserve">Many different factors may influence microbiota composition, including age, comorbid conditions, host genotype and exposure to </w:t>
      </w:r>
      <w:r w:rsidR="00E7496F" w:rsidRPr="00C91B54">
        <w:rPr>
          <w:rFonts w:ascii="Book Antiqua" w:hAnsi="Book Antiqua"/>
          <w:lang w:val="en-US"/>
        </w:rPr>
        <w:t>antibiotics, and dietary habits</w:t>
      </w:r>
      <w:r w:rsidR="00873FF0" w:rsidRPr="00C91B54">
        <w:rPr>
          <w:rFonts w:ascii="Book Antiqua" w:hAnsi="Book Antiqua"/>
          <w:vertAlign w:val="superscript"/>
          <w:lang w:val="en-US"/>
        </w:rPr>
        <w:t>[</w:t>
      </w:r>
      <w:r w:rsidR="00465487" w:rsidRPr="00C91B54">
        <w:rPr>
          <w:rFonts w:ascii="Book Antiqua" w:hAnsi="Book Antiqua"/>
          <w:vertAlign w:val="superscript"/>
          <w:lang w:val="en-US"/>
        </w:rPr>
        <w:t>8</w:t>
      </w:r>
      <w:r w:rsidR="008265DC">
        <w:rPr>
          <w:rFonts w:ascii="Book Antiqua" w:eastAsiaTheme="minorEastAsia" w:hAnsi="Book Antiqua" w:hint="eastAsia"/>
          <w:vertAlign w:val="superscript"/>
          <w:lang w:val="en-US" w:eastAsia="zh-CN"/>
        </w:rPr>
        <w:t>2</w:t>
      </w:r>
      <w:r w:rsidR="005728DA" w:rsidRPr="00C91B54">
        <w:rPr>
          <w:rFonts w:ascii="Book Antiqua" w:hAnsi="Book Antiqua"/>
          <w:vertAlign w:val="superscript"/>
          <w:lang w:val="en-US"/>
        </w:rPr>
        <w:t>]</w:t>
      </w:r>
      <w:r w:rsidR="005728DA" w:rsidRPr="00C91B54">
        <w:rPr>
          <w:rFonts w:ascii="Book Antiqua" w:hAnsi="Book Antiqua"/>
          <w:lang w:val="en-US"/>
        </w:rPr>
        <w:t>.</w:t>
      </w:r>
      <w:r w:rsidR="00B07D38" w:rsidRPr="00C91B54">
        <w:rPr>
          <w:rFonts w:ascii="Book Antiqua" w:hAnsi="Book Antiqua"/>
          <w:lang w:val="en-US"/>
        </w:rPr>
        <w:t xml:space="preserve"> </w:t>
      </w:r>
      <w:r w:rsidR="00873FF0" w:rsidRPr="00C91B54">
        <w:rPr>
          <w:rFonts w:ascii="Book Antiqua" w:hAnsi="Book Antiqua"/>
          <w:lang w:val="en-US"/>
        </w:rPr>
        <w:t xml:space="preserve">Diet largely influences </w:t>
      </w:r>
      <w:r w:rsidR="00E7496F" w:rsidRPr="00C91B54">
        <w:rPr>
          <w:rFonts w:ascii="Book Antiqua" w:hAnsi="Book Antiqua"/>
          <w:lang w:val="en-US"/>
        </w:rPr>
        <w:t>gut microbiota and its products</w:t>
      </w:r>
      <w:r w:rsidR="00873FF0" w:rsidRPr="00C91B54">
        <w:rPr>
          <w:rFonts w:ascii="Book Antiqua" w:hAnsi="Book Antiqua"/>
          <w:vertAlign w:val="superscript"/>
          <w:lang w:val="en-US"/>
        </w:rPr>
        <w:t>[</w:t>
      </w:r>
      <w:r w:rsidR="005F63BD" w:rsidRPr="00C91B54">
        <w:rPr>
          <w:rFonts w:ascii="Book Antiqua" w:hAnsi="Book Antiqua"/>
          <w:vertAlign w:val="superscript"/>
          <w:lang w:val="en-US"/>
        </w:rPr>
        <w:t>8</w:t>
      </w:r>
      <w:r w:rsidR="008265DC">
        <w:rPr>
          <w:rFonts w:ascii="Book Antiqua" w:eastAsiaTheme="minorEastAsia" w:hAnsi="Book Antiqua" w:hint="eastAsia"/>
          <w:vertAlign w:val="superscript"/>
          <w:lang w:val="en-US" w:eastAsia="zh-CN"/>
        </w:rPr>
        <w:t>3</w:t>
      </w:r>
      <w:r w:rsidR="00873FF0" w:rsidRPr="00C91B54">
        <w:rPr>
          <w:rFonts w:ascii="Book Antiqua" w:hAnsi="Book Antiqua"/>
          <w:vertAlign w:val="superscript"/>
          <w:lang w:val="en-US"/>
        </w:rPr>
        <w:t>]</w:t>
      </w:r>
      <w:r w:rsidR="00917703" w:rsidRPr="00C91B54">
        <w:rPr>
          <w:rFonts w:ascii="Book Antiqua" w:hAnsi="Book Antiqua"/>
          <w:lang w:val="en-US"/>
        </w:rPr>
        <w:t>.</w:t>
      </w:r>
      <w:r w:rsidR="00E7496F" w:rsidRPr="00C91B54">
        <w:rPr>
          <w:rFonts w:ascii="Book Antiqua" w:hAnsi="Book Antiqua"/>
          <w:lang w:val="en-US"/>
        </w:rPr>
        <w:t xml:space="preserve"> </w:t>
      </w:r>
      <w:r w:rsidR="00873FF0" w:rsidRPr="00C91B54">
        <w:rPr>
          <w:rFonts w:ascii="Book Antiqua" w:hAnsi="Book Antiqua"/>
          <w:lang w:val="en-US"/>
        </w:rPr>
        <w:t xml:space="preserve">Specific dietary factors, such as macronutrient composition (e.g. increased protein intake), food type (e.g. glycemic index or load) or the presence of specific bioactive compounds (omega-3 fatty acids, fibers or polyphenols) have been shown to influence the </w:t>
      </w:r>
      <w:r w:rsidR="00873FF0" w:rsidRPr="00C91B54">
        <w:rPr>
          <w:rFonts w:ascii="Book Antiqua" w:hAnsi="Book Antiqua"/>
          <w:lang w:val="en-US"/>
        </w:rPr>
        <w:lastRenderedPageBreak/>
        <w:t>diversity and func</w:t>
      </w:r>
      <w:r w:rsidR="00E7496F" w:rsidRPr="00C91B54">
        <w:rPr>
          <w:rFonts w:ascii="Book Antiqua" w:hAnsi="Book Antiqua"/>
          <w:lang w:val="en-US"/>
        </w:rPr>
        <w:t>tionality of the gut microbiota</w:t>
      </w:r>
      <w:r w:rsidR="00873FF0" w:rsidRPr="00C91B54">
        <w:rPr>
          <w:rFonts w:ascii="Book Antiqua" w:hAnsi="Book Antiqua"/>
          <w:vertAlign w:val="superscript"/>
          <w:lang w:val="en-US"/>
        </w:rPr>
        <w:t>[</w:t>
      </w:r>
      <w:r w:rsidR="005F63BD" w:rsidRPr="00C91B54">
        <w:rPr>
          <w:rFonts w:ascii="Book Antiqua" w:hAnsi="Book Antiqua"/>
          <w:vertAlign w:val="superscript"/>
          <w:lang w:val="en-US"/>
        </w:rPr>
        <w:t>8</w:t>
      </w:r>
      <w:r w:rsidR="008265DC">
        <w:rPr>
          <w:rFonts w:ascii="Book Antiqua" w:eastAsiaTheme="minorEastAsia" w:hAnsi="Book Antiqua" w:hint="eastAsia"/>
          <w:vertAlign w:val="superscript"/>
          <w:lang w:val="en-US" w:eastAsia="zh-CN"/>
        </w:rPr>
        <w:t>4</w:t>
      </w:r>
      <w:r w:rsidR="00873FF0" w:rsidRPr="00C91B54">
        <w:rPr>
          <w:rFonts w:ascii="Book Antiqua" w:hAnsi="Book Antiqua"/>
          <w:vertAlign w:val="superscript"/>
          <w:lang w:val="en-US"/>
        </w:rPr>
        <w:t>]</w:t>
      </w:r>
      <w:r w:rsidR="000870E3" w:rsidRPr="00C91B54">
        <w:rPr>
          <w:rFonts w:ascii="Book Antiqua" w:hAnsi="Book Antiqua"/>
          <w:lang w:val="en-US"/>
        </w:rPr>
        <w:t>.</w:t>
      </w:r>
      <w:r w:rsidR="00873FF0" w:rsidRPr="00C91B54">
        <w:rPr>
          <w:rFonts w:ascii="Book Antiqua" w:hAnsi="Book Antiqua"/>
          <w:lang w:val="en-US"/>
        </w:rPr>
        <w:t xml:space="preserve"> Also protein, insoluble fibers and fat content have </w:t>
      </w:r>
      <w:r w:rsidR="003128D8" w:rsidRPr="00C91B54">
        <w:rPr>
          <w:rFonts w:ascii="Book Antiqua" w:hAnsi="Book Antiqua"/>
          <w:lang w:val="en-US"/>
        </w:rPr>
        <w:t xml:space="preserve">important </w:t>
      </w:r>
      <w:r w:rsidR="00873FF0" w:rsidRPr="00C91B54">
        <w:rPr>
          <w:rFonts w:ascii="Book Antiqua" w:hAnsi="Book Antiqua"/>
          <w:lang w:val="en-US"/>
        </w:rPr>
        <w:t>effects on gut microbiota structure, function, and its secretion of metabolites that modulate immune function and multiple meta</w:t>
      </w:r>
      <w:r w:rsidR="00E7496F" w:rsidRPr="00C91B54">
        <w:rPr>
          <w:rFonts w:ascii="Book Antiqua" w:hAnsi="Book Antiqua"/>
          <w:lang w:val="en-US"/>
        </w:rPr>
        <w:t>bolic and inflammatory pathways</w:t>
      </w:r>
      <w:r w:rsidR="00873FF0" w:rsidRPr="00C91B54">
        <w:rPr>
          <w:rFonts w:ascii="Book Antiqua" w:hAnsi="Book Antiqua"/>
          <w:vertAlign w:val="superscript"/>
          <w:lang w:val="en-US"/>
        </w:rPr>
        <w:t>[</w:t>
      </w:r>
      <w:r w:rsidR="005F63BD" w:rsidRPr="00C91B54">
        <w:rPr>
          <w:rFonts w:ascii="Book Antiqua" w:hAnsi="Book Antiqua"/>
          <w:vertAlign w:val="superscript"/>
          <w:lang w:val="en-US"/>
        </w:rPr>
        <w:t>8</w:t>
      </w:r>
      <w:r w:rsidR="008265DC">
        <w:rPr>
          <w:rFonts w:ascii="Book Antiqua" w:eastAsiaTheme="minorEastAsia" w:hAnsi="Book Antiqua" w:hint="eastAsia"/>
          <w:vertAlign w:val="superscript"/>
          <w:lang w:val="en-US" w:eastAsia="zh-CN"/>
        </w:rPr>
        <w:t>5</w:t>
      </w:r>
      <w:r w:rsidR="005F63BD" w:rsidRPr="00C91B54">
        <w:rPr>
          <w:rFonts w:ascii="Book Antiqua" w:hAnsi="Book Antiqua"/>
          <w:vertAlign w:val="superscript"/>
          <w:lang w:val="en-US"/>
        </w:rPr>
        <w:t>-8</w:t>
      </w:r>
      <w:r w:rsidR="008265DC">
        <w:rPr>
          <w:rFonts w:ascii="Book Antiqua" w:eastAsiaTheme="minorEastAsia" w:hAnsi="Book Antiqua" w:hint="eastAsia"/>
          <w:vertAlign w:val="superscript"/>
          <w:lang w:val="en-US" w:eastAsia="zh-CN"/>
        </w:rPr>
        <w:t>7</w:t>
      </w:r>
      <w:r w:rsidR="00CE06E0" w:rsidRPr="00C91B54">
        <w:rPr>
          <w:rFonts w:ascii="Book Antiqua" w:hAnsi="Book Antiqua"/>
          <w:vertAlign w:val="superscript"/>
          <w:lang w:val="en-US"/>
        </w:rPr>
        <w:t>]</w:t>
      </w:r>
      <w:r w:rsidR="00CE06E0" w:rsidRPr="00C91B54">
        <w:rPr>
          <w:rFonts w:ascii="Book Antiqua" w:hAnsi="Book Antiqua"/>
          <w:lang w:val="en-US"/>
        </w:rPr>
        <w:t xml:space="preserve">. </w:t>
      </w:r>
      <w:r w:rsidR="00873FF0" w:rsidRPr="00C91B54">
        <w:rPr>
          <w:rFonts w:ascii="Book Antiqua" w:hAnsi="Book Antiqua"/>
          <w:lang w:val="en-US"/>
        </w:rPr>
        <w:t xml:space="preserve">Therefore, MD may have a </w:t>
      </w:r>
      <w:r w:rsidR="00CA213E" w:rsidRPr="00C91B54">
        <w:rPr>
          <w:rFonts w:ascii="Book Antiqua" w:hAnsi="Book Antiqua"/>
          <w:lang w:val="en-US"/>
        </w:rPr>
        <w:t>significant</w:t>
      </w:r>
      <w:r w:rsidR="00873FF0" w:rsidRPr="00C91B54">
        <w:rPr>
          <w:rFonts w:ascii="Book Antiqua" w:hAnsi="Book Antiqua"/>
          <w:lang w:val="en-US"/>
        </w:rPr>
        <w:t xml:space="preserve"> impact on the composition and diversity of the microbiota.</w:t>
      </w:r>
      <w:r w:rsidR="00B07D38" w:rsidRPr="00C91B54">
        <w:rPr>
          <w:rFonts w:ascii="Book Antiqua" w:hAnsi="Book Antiqua"/>
          <w:lang w:val="en-US"/>
        </w:rPr>
        <w:t xml:space="preserve"> </w:t>
      </w:r>
      <w:r w:rsidR="003128D8" w:rsidRPr="00C91B54">
        <w:rPr>
          <w:rFonts w:ascii="Book Antiqua" w:hAnsi="Book Antiqua"/>
          <w:lang w:val="en-US"/>
        </w:rPr>
        <w:t xml:space="preserve">As </w:t>
      </w:r>
      <w:r w:rsidR="00873FF0" w:rsidRPr="00C91B54">
        <w:rPr>
          <w:rFonts w:ascii="Book Antiqua" w:hAnsi="Book Antiqua"/>
          <w:lang w:val="en-US"/>
        </w:rPr>
        <w:t>MD is characterized by a high dietary fiber intake</w:t>
      </w:r>
      <w:r w:rsidR="003128D8" w:rsidRPr="00C91B54">
        <w:rPr>
          <w:rFonts w:ascii="Book Antiqua" w:hAnsi="Book Antiqua"/>
          <w:lang w:val="en-US"/>
        </w:rPr>
        <w:t>,</w:t>
      </w:r>
      <w:r w:rsidR="00873FF0" w:rsidRPr="00C91B54">
        <w:rPr>
          <w:rFonts w:ascii="Book Antiqua" w:hAnsi="Book Antiqua"/>
          <w:lang w:val="en-US"/>
        </w:rPr>
        <w:t xml:space="preserve"> it promotes beneficial modification of the gut microbiota with decreased </w:t>
      </w:r>
      <w:r w:rsidR="00873FF0" w:rsidRPr="00C91B54">
        <w:rPr>
          <w:rFonts w:ascii="Book Antiqua" w:hAnsi="Book Antiqua"/>
          <w:i/>
          <w:lang w:val="en-US"/>
        </w:rPr>
        <w:t>Firmicutes</w:t>
      </w:r>
      <w:r w:rsidR="00873FF0" w:rsidRPr="00C91B54">
        <w:rPr>
          <w:rFonts w:ascii="Book Antiqua" w:hAnsi="Book Antiqua"/>
          <w:lang w:val="en-US"/>
        </w:rPr>
        <w:t xml:space="preserve"> and increased </w:t>
      </w:r>
      <w:r w:rsidR="00873FF0" w:rsidRPr="00C91B54">
        <w:rPr>
          <w:rFonts w:ascii="Book Antiqua" w:hAnsi="Book Antiqua"/>
          <w:i/>
          <w:lang w:val="en-US"/>
        </w:rPr>
        <w:t>Bacteroides</w:t>
      </w:r>
      <w:r w:rsidR="00873FF0" w:rsidRPr="00C91B54">
        <w:rPr>
          <w:rFonts w:ascii="Book Antiqua" w:hAnsi="Book Antiqua"/>
          <w:lang w:val="en-US"/>
        </w:rPr>
        <w:t>, which have been shown to ameliorate obesity, inflammation and related metabolic alterations</w:t>
      </w:r>
      <w:r w:rsidR="000A4A7F" w:rsidRPr="00C91B54">
        <w:rPr>
          <w:rFonts w:ascii="Book Antiqua" w:hAnsi="Book Antiqua"/>
          <w:lang w:val="en-US"/>
        </w:rPr>
        <w:t xml:space="preserve">. Polyphenols contained in </w:t>
      </w:r>
      <w:r w:rsidR="00873FF0" w:rsidRPr="00C91B54">
        <w:rPr>
          <w:rFonts w:ascii="Book Antiqua" w:hAnsi="Book Antiqua"/>
          <w:lang w:val="en-US"/>
        </w:rPr>
        <w:t xml:space="preserve">MD induce an increase in </w:t>
      </w:r>
      <w:r w:rsidR="00873FF0" w:rsidRPr="00C91B54">
        <w:rPr>
          <w:rFonts w:ascii="Book Antiqua" w:hAnsi="Book Antiqua"/>
          <w:i/>
          <w:lang w:val="en-US"/>
        </w:rPr>
        <w:t>Bifidobacteria</w:t>
      </w:r>
      <w:r w:rsidR="00873FF0" w:rsidRPr="00C91B54">
        <w:rPr>
          <w:rFonts w:ascii="Book Antiqua" w:hAnsi="Book Antiqua"/>
          <w:lang w:val="en-US"/>
        </w:rPr>
        <w:t xml:space="preserve">, associated with various </w:t>
      </w:r>
      <w:r w:rsidR="003128D8" w:rsidRPr="00C91B54">
        <w:rPr>
          <w:rFonts w:ascii="Book Antiqua" w:hAnsi="Book Antiqua"/>
          <w:lang w:val="en-US"/>
        </w:rPr>
        <w:t xml:space="preserve">metabolic </w:t>
      </w:r>
      <w:r w:rsidR="00873FF0" w:rsidRPr="00C91B54">
        <w:rPr>
          <w:rFonts w:ascii="Book Antiqua" w:hAnsi="Book Antiqua"/>
          <w:lang w:val="en-US"/>
        </w:rPr>
        <w:t xml:space="preserve">benefits such as plasma cholesterol reduction and </w:t>
      </w:r>
      <w:r w:rsidR="007E3237" w:rsidRPr="00C91B54">
        <w:rPr>
          <w:rFonts w:ascii="Book Antiqua" w:hAnsi="Book Antiqua"/>
          <w:lang w:val="en-US"/>
        </w:rPr>
        <w:t>a decrease of</w:t>
      </w:r>
      <w:r w:rsidR="001F7E46" w:rsidRPr="00C91B54">
        <w:rPr>
          <w:rFonts w:ascii="Book Antiqua" w:hAnsi="Book Antiqua"/>
          <w:lang w:val="en-US"/>
        </w:rPr>
        <w:t xml:space="preserve"> C-reactive protein</w:t>
      </w:r>
      <w:r w:rsidR="00CB6942" w:rsidRPr="00C91B54">
        <w:rPr>
          <w:rFonts w:ascii="Book Antiqua" w:hAnsi="Book Antiqua"/>
          <w:lang w:val="en-US"/>
        </w:rPr>
        <w:t xml:space="preserve"> (CRP)</w:t>
      </w:r>
      <w:r w:rsidR="00873FF0" w:rsidRPr="00C91B54">
        <w:rPr>
          <w:rFonts w:ascii="Book Antiqua" w:hAnsi="Book Antiqua"/>
          <w:vertAlign w:val="superscript"/>
          <w:lang w:val="en-US"/>
        </w:rPr>
        <w:t>[</w:t>
      </w:r>
      <w:r w:rsidR="005F63BD" w:rsidRPr="00C91B54">
        <w:rPr>
          <w:rFonts w:ascii="Book Antiqua" w:hAnsi="Book Antiqua"/>
          <w:vertAlign w:val="superscript"/>
          <w:lang w:val="en-US"/>
        </w:rPr>
        <w:t>8</w:t>
      </w:r>
      <w:r w:rsidR="008265DC">
        <w:rPr>
          <w:rFonts w:ascii="Book Antiqua" w:eastAsiaTheme="minorEastAsia" w:hAnsi="Book Antiqua" w:hint="eastAsia"/>
          <w:vertAlign w:val="superscript"/>
          <w:lang w:val="en-US" w:eastAsia="zh-CN"/>
        </w:rPr>
        <w:t>8</w:t>
      </w:r>
      <w:r w:rsidR="00CE06E0" w:rsidRPr="00C91B54">
        <w:rPr>
          <w:rFonts w:ascii="Book Antiqua" w:hAnsi="Book Antiqua"/>
          <w:vertAlign w:val="superscript"/>
          <w:lang w:val="en-US"/>
        </w:rPr>
        <w:t>]</w:t>
      </w:r>
      <w:r w:rsidR="00CE06E0" w:rsidRPr="00C91B54">
        <w:rPr>
          <w:rFonts w:ascii="Book Antiqua" w:hAnsi="Book Antiqua"/>
          <w:lang w:val="en-US"/>
        </w:rPr>
        <w:t>.</w:t>
      </w:r>
      <w:r w:rsidR="00873FF0" w:rsidRPr="00C91B54">
        <w:rPr>
          <w:rFonts w:ascii="Book Antiqua" w:hAnsi="Book Antiqua"/>
          <w:lang w:val="en-US"/>
        </w:rPr>
        <w:t xml:space="preserve"> </w:t>
      </w:r>
      <w:r w:rsidR="003128D8" w:rsidRPr="00C91B54">
        <w:rPr>
          <w:rFonts w:ascii="Book Antiqua" w:hAnsi="Book Antiqua"/>
          <w:lang w:val="en-US"/>
        </w:rPr>
        <w:t>G</w:t>
      </w:r>
      <w:r w:rsidR="00873FF0" w:rsidRPr="00C91B54">
        <w:rPr>
          <w:rFonts w:ascii="Book Antiqua" w:hAnsi="Book Antiqua"/>
          <w:lang w:val="en-US"/>
        </w:rPr>
        <w:t xml:space="preserve">ut microbial production </w:t>
      </w:r>
      <w:r w:rsidR="0050787E" w:rsidRPr="00C91B54">
        <w:rPr>
          <w:rFonts w:ascii="Book Antiqua" w:hAnsi="Book Antiqua"/>
          <w:lang w:val="en-US"/>
        </w:rPr>
        <w:t>of trimethylamine N-oxide</w:t>
      </w:r>
      <w:r w:rsidR="00873FF0" w:rsidRPr="00C91B54">
        <w:rPr>
          <w:rFonts w:ascii="Book Antiqua" w:hAnsi="Book Antiqua"/>
          <w:lang w:val="en-US"/>
        </w:rPr>
        <w:t xml:space="preserve"> from dietary choline and l-carnitine </w:t>
      </w:r>
      <w:r w:rsidR="003128D8" w:rsidRPr="00C91B54">
        <w:rPr>
          <w:rFonts w:ascii="Book Antiqua" w:hAnsi="Book Antiqua"/>
          <w:lang w:val="en-US"/>
        </w:rPr>
        <w:t>enhances</w:t>
      </w:r>
      <w:r w:rsidR="00873FF0" w:rsidRPr="00C91B54">
        <w:rPr>
          <w:rFonts w:ascii="Book Antiqua" w:hAnsi="Book Antiqua"/>
          <w:lang w:val="en-US"/>
        </w:rPr>
        <w:t xml:space="preserve"> the risk of developing </w:t>
      </w:r>
      <w:r w:rsidR="0050787E" w:rsidRPr="00C91B54">
        <w:rPr>
          <w:rFonts w:ascii="Book Antiqua" w:hAnsi="Book Antiqua"/>
          <w:lang w:val="en-US"/>
        </w:rPr>
        <w:t xml:space="preserve">CVD </w:t>
      </w:r>
      <w:r w:rsidR="00873FF0" w:rsidRPr="00C91B54">
        <w:rPr>
          <w:rFonts w:ascii="Book Antiqua" w:hAnsi="Book Antiqua"/>
          <w:lang w:val="en-US"/>
        </w:rPr>
        <w:t xml:space="preserve">in both </w:t>
      </w:r>
      <w:r w:rsidR="003128D8" w:rsidRPr="00C91B54">
        <w:rPr>
          <w:rFonts w:ascii="Book Antiqua" w:hAnsi="Book Antiqua"/>
          <w:lang w:val="en-US"/>
        </w:rPr>
        <w:t>animals</w:t>
      </w:r>
      <w:r w:rsidR="00873FF0" w:rsidRPr="00C91B54">
        <w:rPr>
          <w:rFonts w:ascii="Book Antiqua" w:hAnsi="Book Antiqua"/>
          <w:lang w:val="en-US"/>
        </w:rPr>
        <w:t xml:space="preserve"> and humans, independently of </w:t>
      </w:r>
      <w:r w:rsidR="00F2316D" w:rsidRPr="00C91B54">
        <w:rPr>
          <w:rFonts w:ascii="Book Antiqua" w:hAnsi="Book Antiqua"/>
          <w:lang w:val="en-US"/>
        </w:rPr>
        <w:t>CVD risk factors</w:t>
      </w:r>
      <w:r w:rsidR="00873FF0" w:rsidRPr="00C91B54">
        <w:rPr>
          <w:rFonts w:ascii="Book Antiqua" w:hAnsi="Book Antiqua"/>
          <w:vertAlign w:val="superscript"/>
          <w:lang w:val="en-US"/>
        </w:rPr>
        <w:t>[</w:t>
      </w:r>
      <w:r w:rsidR="00F761E9">
        <w:rPr>
          <w:rFonts w:ascii="Book Antiqua" w:eastAsiaTheme="minorEastAsia" w:hAnsi="Book Antiqua" w:hint="eastAsia"/>
          <w:vertAlign w:val="superscript"/>
          <w:lang w:val="en-US" w:eastAsia="zh-CN"/>
        </w:rPr>
        <w:t>89</w:t>
      </w:r>
      <w:r w:rsidR="00873FF0" w:rsidRPr="00C91B54">
        <w:rPr>
          <w:rFonts w:ascii="Book Antiqua" w:hAnsi="Book Antiqua"/>
          <w:vertAlign w:val="superscript"/>
          <w:lang w:val="en-US"/>
        </w:rPr>
        <w:t>]</w:t>
      </w:r>
      <w:r w:rsidR="00CE06E0" w:rsidRPr="00C91B54">
        <w:rPr>
          <w:rFonts w:ascii="Book Antiqua" w:hAnsi="Book Antiqua"/>
          <w:lang w:val="en-US"/>
        </w:rPr>
        <w:t>.</w:t>
      </w:r>
      <w:r w:rsidR="00873FF0" w:rsidRPr="00C91B54">
        <w:rPr>
          <w:rFonts w:ascii="Book Antiqua" w:hAnsi="Book Antiqua"/>
          <w:lang w:val="en-US"/>
        </w:rPr>
        <w:t xml:space="preserve"> MD </w:t>
      </w:r>
      <w:r w:rsidR="000A4A7F" w:rsidRPr="00C91B54">
        <w:rPr>
          <w:rFonts w:ascii="Book Antiqua" w:hAnsi="Book Antiqua"/>
          <w:lang w:val="en-US"/>
        </w:rPr>
        <w:t xml:space="preserve">benefits </w:t>
      </w:r>
      <w:r w:rsidR="00873FF0" w:rsidRPr="00C91B54">
        <w:rPr>
          <w:rFonts w:ascii="Book Antiqua" w:hAnsi="Book Antiqua"/>
          <w:lang w:val="en-US"/>
        </w:rPr>
        <w:t>on the gut microbiota could also be the consequence of a low content of choline and l-carnitine in</w:t>
      </w:r>
      <w:r w:rsidR="000A4A7F" w:rsidRPr="00C91B54">
        <w:rPr>
          <w:rFonts w:ascii="Book Antiqua" w:hAnsi="Book Antiqua"/>
          <w:lang w:val="en-US"/>
        </w:rPr>
        <w:t xml:space="preserve"> MD</w:t>
      </w:r>
      <w:r w:rsidR="00873FF0" w:rsidRPr="00C91B54">
        <w:rPr>
          <w:rFonts w:ascii="Book Antiqua" w:hAnsi="Book Antiqua"/>
          <w:lang w:val="en-US"/>
        </w:rPr>
        <w:t xml:space="preserve"> diet. </w:t>
      </w:r>
    </w:p>
    <w:p w:rsidR="00C95F73" w:rsidRPr="00C91B54" w:rsidRDefault="00C95F73" w:rsidP="00A6387A">
      <w:pPr>
        <w:pStyle w:val="NormalWeb"/>
        <w:shd w:val="clear" w:color="auto" w:fill="FFFFFF"/>
        <w:snapToGrid w:val="0"/>
        <w:spacing w:before="0" w:beforeAutospacing="0" w:after="0" w:afterAutospacing="0" w:line="360" w:lineRule="auto"/>
        <w:jc w:val="both"/>
        <w:rPr>
          <w:rFonts w:ascii="Book Antiqua" w:hAnsi="Book Antiqua"/>
          <w:lang w:val="en-US"/>
        </w:rPr>
      </w:pPr>
    </w:p>
    <w:p w:rsidR="002D37F5" w:rsidRPr="00C91B54" w:rsidRDefault="00E8465A" w:rsidP="00A6387A">
      <w:pPr>
        <w:snapToGrid w:val="0"/>
        <w:spacing w:after="0" w:line="360" w:lineRule="auto"/>
        <w:jc w:val="both"/>
        <w:rPr>
          <w:rFonts w:ascii="Book Antiqua" w:hAnsi="Book Antiqua"/>
          <w:b/>
          <w:sz w:val="24"/>
          <w:szCs w:val="24"/>
          <w:lang w:val="en-US" w:eastAsia="zh-CN"/>
        </w:rPr>
      </w:pPr>
      <w:r>
        <w:rPr>
          <w:rFonts w:ascii="Book Antiqua" w:hAnsi="Book Antiqua"/>
          <w:b/>
          <w:sz w:val="24"/>
          <w:szCs w:val="24"/>
          <w:lang w:val="en-US"/>
        </w:rPr>
        <w:t>CONCLUSION</w:t>
      </w:r>
    </w:p>
    <w:p w:rsidR="003128D8" w:rsidRPr="00C91B54" w:rsidRDefault="00E46164" w:rsidP="00A6387A">
      <w:pPr>
        <w:snapToGrid w:val="0"/>
        <w:spacing w:after="0" w:line="360" w:lineRule="auto"/>
        <w:jc w:val="both"/>
        <w:rPr>
          <w:rFonts w:ascii="Book Antiqua" w:hAnsi="Book Antiqua"/>
          <w:sz w:val="24"/>
          <w:szCs w:val="24"/>
          <w:lang w:val="en-US"/>
        </w:rPr>
      </w:pPr>
      <w:r w:rsidRPr="00C91B54">
        <w:rPr>
          <w:rFonts w:ascii="Book Antiqua" w:hAnsi="Book Antiqua"/>
          <w:sz w:val="24"/>
          <w:szCs w:val="24"/>
          <w:lang w:val="en-US"/>
        </w:rPr>
        <w:t xml:space="preserve">MD, </w:t>
      </w:r>
      <w:r w:rsidR="00FB4F0E" w:rsidRPr="00C91B54">
        <w:rPr>
          <w:rFonts w:ascii="Book Antiqua" w:hAnsi="Book Antiqua"/>
          <w:sz w:val="24"/>
          <w:szCs w:val="24"/>
          <w:lang w:val="en-US"/>
        </w:rPr>
        <w:t>low in saturated fats and animal protein, high in antioxidants, fiber and MUFA, and with an adequate omega</w:t>
      </w:r>
      <w:r w:rsidR="003128D8" w:rsidRPr="00C91B54">
        <w:rPr>
          <w:rFonts w:ascii="Book Antiqua" w:hAnsi="Book Antiqua"/>
          <w:sz w:val="24"/>
          <w:szCs w:val="24"/>
          <w:lang w:val="en-US"/>
        </w:rPr>
        <w:t>-3 to omega-</w:t>
      </w:r>
      <w:r w:rsidR="00FB4F0E" w:rsidRPr="00C91B54">
        <w:rPr>
          <w:rFonts w:ascii="Book Antiqua" w:hAnsi="Book Antiqua"/>
          <w:sz w:val="24"/>
          <w:szCs w:val="24"/>
          <w:lang w:val="en-US"/>
        </w:rPr>
        <w:t>6 fat</w:t>
      </w:r>
      <w:r w:rsidR="00B324F6" w:rsidRPr="00C91B54">
        <w:rPr>
          <w:rFonts w:ascii="Book Antiqua" w:hAnsi="Book Antiqua"/>
          <w:sz w:val="24"/>
          <w:szCs w:val="24"/>
          <w:lang w:val="en-US"/>
        </w:rPr>
        <w:t>t</w:t>
      </w:r>
      <w:r w:rsidRPr="00C91B54">
        <w:rPr>
          <w:rFonts w:ascii="Book Antiqua" w:hAnsi="Book Antiqua"/>
          <w:sz w:val="24"/>
          <w:szCs w:val="24"/>
          <w:lang w:val="en-US"/>
        </w:rPr>
        <w:t>y balance</w:t>
      </w:r>
      <w:r w:rsidR="00B324F6" w:rsidRPr="00C91B54">
        <w:rPr>
          <w:rFonts w:ascii="Book Antiqua" w:hAnsi="Book Antiqua"/>
          <w:sz w:val="24"/>
          <w:szCs w:val="24"/>
          <w:lang w:val="en-US"/>
        </w:rPr>
        <w:t>,</w:t>
      </w:r>
      <w:r w:rsidR="00FB4F0E" w:rsidRPr="00C91B54">
        <w:rPr>
          <w:rFonts w:ascii="Book Antiqua" w:hAnsi="Book Antiqua"/>
          <w:sz w:val="24"/>
          <w:szCs w:val="24"/>
          <w:lang w:val="en-US"/>
        </w:rPr>
        <w:t xml:space="preserve"> </w:t>
      </w:r>
      <w:r w:rsidR="00C41C5C" w:rsidRPr="00C91B54">
        <w:rPr>
          <w:rFonts w:ascii="Book Antiqua" w:hAnsi="Book Antiqua"/>
          <w:sz w:val="24"/>
          <w:szCs w:val="24"/>
          <w:lang w:val="en-US"/>
        </w:rPr>
        <w:t>represent</w:t>
      </w:r>
      <w:r w:rsidR="00C30C37" w:rsidRPr="00C91B54">
        <w:rPr>
          <w:rFonts w:ascii="Book Antiqua" w:hAnsi="Book Antiqua"/>
          <w:sz w:val="24"/>
          <w:szCs w:val="24"/>
          <w:lang w:val="en-US"/>
        </w:rPr>
        <w:t>s</w:t>
      </w:r>
      <w:r w:rsidR="00C41C5C" w:rsidRPr="00C91B54">
        <w:rPr>
          <w:rFonts w:ascii="Book Antiqua" w:hAnsi="Book Antiqua"/>
          <w:sz w:val="24"/>
          <w:szCs w:val="24"/>
          <w:lang w:val="en-US"/>
        </w:rPr>
        <w:t xml:space="preserve"> an healthy dietary pattern</w:t>
      </w:r>
      <w:r w:rsidR="00057C7C" w:rsidRPr="00C91B54">
        <w:rPr>
          <w:rFonts w:ascii="Book Antiqua" w:hAnsi="Book Antiqua"/>
          <w:sz w:val="24"/>
          <w:szCs w:val="24"/>
          <w:lang w:val="en-US"/>
        </w:rPr>
        <w:t>,</w:t>
      </w:r>
      <w:r w:rsidR="00C41C5C" w:rsidRPr="00C91B54">
        <w:rPr>
          <w:rFonts w:ascii="Book Antiqua" w:hAnsi="Book Antiqua"/>
          <w:sz w:val="24"/>
          <w:szCs w:val="24"/>
          <w:lang w:val="en-US"/>
        </w:rPr>
        <w:t xml:space="preserve"> </w:t>
      </w:r>
      <w:r w:rsidR="00057C7C" w:rsidRPr="00C91B54">
        <w:rPr>
          <w:rFonts w:ascii="Book Antiqua" w:hAnsi="Book Antiqua"/>
          <w:sz w:val="24"/>
          <w:szCs w:val="24"/>
          <w:lang w:val="en-US"/>
        </w:rPr>
        <w:t>which</w:t>
      </w:r>
      <w:r w:rsidR="00752CEC" w:rsidRPr="00C91B54">
        <w:rPr>
          <w:rFonts w:ascii="Book Antiqua" w:hAnsi="Book Antiqua"/>
          <w:sz w:val="24"/>
          <w:szCs w:val="24"/>
          <w:lang w:val="en-US"/>
        </w:rPr>
        <w:t xml:space="preserve"> has been shown to decre</w:t>
      </w:r>
      <w:r w:rsidR="000073F0" w:rsidRPr="00C91B54">
        <w:rPr>
          <w:rFonts w:ascii="Book Antiqua" w:hAnsi="Book Antiqua"/>
          <w:sz w:val="24"/>
          <w:szCs w:val="24"/>
          <w:lang w:val="en-US"/>
        </w:rPr>
        <w:t>ase CVD, MetS</w:t>
      </w:r>
      <w:r w:rsidR="00C30C37" w:rsidRPr="00C91B54">
        <w:rPr>
          <w:rFonts w:ascii="Book Antiqua" w:hAnsi="Book Antiqua"/>
          <w:sz w:val="24"/>
          <w:szCs w:val="24"/>
          <w:lang w:val="en-US"/>
        </w:rPr>
        <w:t xml:space="preserve">, </w:t>
      </w:r>
      <w:r w:rsidR="000073F0" w:rsidRPr="00C91B54">
        <w:rPr>
          <w:rFonts w:ascii="Book Antiqua" w:hAnsi="Book Antiqua"/>
          <w:sz w:val="24"/>
          <w:szCs w:val="24"/>
          <w:lang w:val="en-US"/>
        </w:rPr>
        <w:t xml:space="preserve">and </w:t>
      </w:r>
      <w:r w:rsidR="00C30C37" w:rsidRPr="00C91B54">
        <w:rPr>
          <w:rFonts w:ascii="Book Antiqua" w:hAnsi="Book Antiqua"/>
          <w:sz w:val="24"/>
          <w:szCs w:val="24"/>
          <w:lang w:val="en-US"/>
        </w:rPr>
        <w:t xml:space="preserve">type 2 diabetes. </w:t>
      </w:r>
      <w:r w:rsidR="00433C2F" w:rsidRPr="00C91B54">
        <w:rPr>
          <w:rFonts w:ascii="Book Antiqua" w:hAnsi="Book Antiqua"/>
          <w:sz w:val="24"/>
          <w:szCs w:val="24"/>
          <w:lang w:val="en-US"/>
        </w:rPr>
        <w:t>Although</w:t>
      </w:r>
      <w:r w:rsidR="00A346DF" w:rsidRPr="00C91B54">
        <w:rPr>
          <w:rFonts w:ascii="Book Antiqua" w:hAnsi="Book Antiqua"/>
          <w:sz w:val="24"/>
          <w:szCs w:val="24"/>
          <w:lang w:val="en-US"/>
        </w:rPr>
        <w:t xml:space="preserve"> MD</w:t>
      </w:r>
      <w:r w:rsidR="00433C2F" w:rsidRPr="00C91B54">
        <w:rPr>
          <w:rFonts w:ascii="Book Antiqua" w:hAnsi="Book Antiqua"/>
          <w:sz w:val="24"/>
          <w:szCs w:val="24"/>
          <w:lang w:val="en-US"/>
        </w:rPr>
        <w:t xml:space="preserve"> seems particularly attractive </w:t>
      </w:r>
      <w:r w:rsidR="00A346DF" w:rsidRPr="00C91B54">
        <w:rPr>
          <w:rFonts w:ascii="Book Antiqua" w:hAnsi="Book Antiqua"/>
          <w:sz w:val="24"/>
          <w:szCs w:val="24"/>
          <w:lang w:val="en-US"/>
        </w:rPr>
        <w:t>for</w:t>
      </w:r>
      <w:r w:rsidR="00433C2F" w:rsidRPr="00C91B54">
        <w:rPr>
          <w:rFonts w:ascii="Book Antiqua" w:hAnsi="Book Antiqua"/>
          <w:sz w:val="24"/>
          <w:szCs w:val="24"/>
          <w:lang w:val="en-US"/>
        </w:rPr>
        <w:t xml:space="preserve"> </w:t>
      </w:r>
      <w:r w:rsidR="00A346DF" w:rsidRPr="00C91B54">
        <w:rPr>
          <w:rFonts w:ascii="Book Antiqua" w:hAnsi="Book Antiqua"/>
          <w:sz w:val="24"/>
          <w:szCs w:val="24"/>
          <w:lang w:val="en-US"/>
        </w:rPr>
        <w:t xml:space="preserve">its potential to </w:t>
      </w:r>
      <w:r w:rsidR="00433C2F" w:rsidRPr="00C91B54">
        <w:rPr>
          <w:rFonts w:ascii="Book Antiqua" w:hAnsi="Book Antiqua"/>
          <w:sz w:val="24"/>
          <w:szCs w:val="24"/>
          <w:lang w:val="en-US"/>
        </w:rPr>
        <w:t>improve</w:t>
      </w:r>
      <w:r w:rsidR="00A346DF" w:rsidRPr="00C91B54">
        <w:rPr>
          <w:rFonts w:ascii="Book Antiqua" w:hAnsi="Book Antiqua"/>
          <w:sz w:val="24"/>
          <w:szCs w:val="24"/>
          <w:lang w:val="en-US"/>
        </w:rPr>
        <w:t xml:space="preserve"> </w:t>
      </w:r>
      <w:r w:rsidR="00433C2F" w:rsidRPr="00C91B54">
        <w:rPr>
          <w:rFonts w:ascii="Book Antiqua" w:hAnsi="Book Antiqua"/>
          <w:sz w:val="24"/>
          <w:szCs w:val="24"/>
          <w:lang w:val="en-US"/>
        </w:rPr>
        <w:t>liver status</w:t>
      </w:r>
      <w:r w:rsidR="00A346DF" w:rsidRPr="00C91B54">
        <w:rPr>
          <w:rFonts w:ascii="Book Antiqua" w:hAnsi="Book Antiqua"/>
          <w:sz w:val="24"/>
          <w:szCs w:val="24"/>
          <w:lang w:val="en-US"/>
        </w:rPr>
        <w:t>,</w:t>
      </w:r>
      <w:r w:rsidR="00433C2F" w:rsidRPr="00C91B54">
        <w:rPr>
          <w:rFonts w:ascii="Book Antiqua" w:hAnsi="Book Antiqua"/>
          <w:sz w:val="24"/>
          <w:szCs w:val="24"/>
          <w:lang w:val="en-US"/>
        </w:rPr>
        <w:t xml:space="preserve"> </w:t>
      </w:r>
      <w:r w:rsidR="0042251B" w:rsidRPr="00C91B54">
        <w:rPr>
          <w:rFonts w:ascii="Book Antiqua" w:hAnsi="Book Antiqua"/>
          <w:sz w:val="24"/>
          <w:szCs w:val="24"/>
          <w:lang w:val="en-US"/>
        </w:rPr>
        <w:t xml:space="preserve">literature concerning the </w:t>
      </w:r>
      <w:r w:rsidR="000073F0" w:rsidRPr="00C91B54">
        <w:rPr>
          <w:rFonts w:ascii="Book Antiqua" w:hAnsi="Book Antiqua"/>
          <w:sz w:val="24"/>
          <w:szCs w:val="24"/>
          <w:lang w:val="en-US"/>
        </w:rPr>
        <w:t>efficacy</w:t>
      </w:r>
      <w:r w:rsidR="0042251B" w:rsidRPr="00C91B54">
        <w:rPr>
          <w:rFonts w:ascii="Book Antiqua" w:hAnsi="Book Antiqua"/>
          <w:sz w:val="24"/>
          <w:szCs w:val="24"/>
          <w:lang w:val="en-US"/>
        </w:rPr>
        <w:t xml:space="preserve"> of </w:t>
      </w:r>
      <w:r w:rsidR="00A346DF" w:rsidRPr="00C91B54">
        <w:rPr>
          <w:rFonts w:ascii="Book Antiqua" w:hAnsi="Book Antiqua"/>
          <w:sz w:val="24"/>
          <w:szCs w:val="24"/>
          <w:lang w:val="en-US"/>
        </w:rPr>
        <w:t>this dietary pattern</w:t>
      </w:r>
      <w:r w:rsidR="0042251B" w:rsidRPr="00C91B54">
        <w:rPr>
          <w:rFonts w:ascii="Book Antiqua" w:hAnsi="Book Antiqua"/>
          <w:sz w:val="24"/>
          <w:szCs w:val="24"/>
          <w:lang w:val="en-US"/>
        </w:rPr>
        <w:t xml:space="preserve"> in patie</w:t>
      </w:r>
      <w:r w:rsidR="00A346DF" w:rsidRPr="00C91B54">
        <w:rPr>
          <w:rFonts w:ascii="Book Antiqua" w:hAnsi="Book Antiqua"/>
          <w:sz w:val="24"/>
          <w:szCs w:val="24"/>
          <w:lang w:val="en-US"/>
        </w:rPr>
        <w:t xml:space="preserve">nts </w:t>
      </w:r>
      <w:r w:rsidR="0042251B" w:rsidRPr="00C91B54">
        <w:rPr>
          <w:rFonts w:ascii="Book Antiqua" w:hAnsi="Book Antiqua"/>
          <w:sz w:val="24"/>
          <w:szCs w:val="24"/>
          <w:lang w:val="en-US"/>
        </w:rPr>
        <w:t xml:space="preserve">with NAFLD is </w:t>
      </w:r>
      <w:r w:rsidR="00A346DF" w:rsidRPr="00C91B54">
        <w:rPr>
          <w:rFonts w:ascii="Book Antiqua" w:hAnsi="Book Antiqua"/>
          <w:sz w:val="24"/>
          <w:szCs w:val="24"/>
          <w:lang w:val="en-US"/>
        </w:rPr>
        <w:t xml:space="preserve">still </w:t>
      </w:r>
      <w:r w:rsidR="0042251B" w:rsidRPr="00C91B54">
        <w:rPr>
          <w:rFonts w:ascii="Book Antiqua" w:hAnsi="Book Antiqua"/>
          <w:sz w:val="24"/>
          <w:szCs w:val="24"/>
          <w:lang w:val="en-US"/>
        </w:rPr>
        <w:t xml:space="preserve">limited to few cross-sectional as well as </w:t>
      </w:r>
      <w:r w:rsidR="00417582" w:rsidRPr="00C91B54">
        <w:rPr>
          <w:rFonts w:ascii="Book Antiqua" w:hAnsi="Book Antiqua"/>
          <w:sz w:val="24"/>
          <w:szCs w:val="24"/>
          <w:lang w:val="en-US"/>
        </w:rPr>
        <w:t xml:space="preserve">to </w:t>
      </w:r>
      <w:r w:rsidR="0042251B" w:rsidRPr="00C91B54">
        <w:rPr>
          <w:rFonts w:ascii="Book Antiqua" w:hAnsi="Book Antiqua"/>
          <w:sz w:val="24"/>
          <w:szCs w:val="24"/>
          <w:lang w:val="en-US"/>
        </w:rPr>
        <w:t>few longitudinal studies</w:t>
      </w:r>
      <w:r w:rsidR="00A346DF" w:rsidRPr="00C91B54">
        <w:rPr>
          <w:rFonts w:ascii="Book Antiqua" w:hAnsi="Book Antiqua"/>
          <w:sz w:val="24"/>
          <w:szCs w:val="24"/>
          <w:lang w:val="en-US"/>
        </w:rPr>
        <w:t xml:space="preserve"> </w:t>
      </w:r>
      <w:r w:rsidR="003128D8" w:rsidRPr="00C91B54">
        <w:rPr>
          <w:rFonts w:ascii="Book Antiqua" w:hAnsi="Book Antiqua"/>
          <w:sz w:val="24"/>
          <w:szCs w:val="24"/>
          <w:lang w:val="en-US"/>
        </w:rPr>
        <w:t>with certain</w:t>
      </w:r>
      <w:r w:rsidR="000073F0" w:rsidRPr="00C91B54">
        <w:rPr>
          <w:rFonts w:ascii="Book Antiqua" w:hAnsi="Book Antiqua"/>
          <w:sz w:val="24"/>
          <w:szCs w:val="24"/>
          <w:lang w:val="en-US"/>
        </w:rPr>
        <w:t xml:space="preserve"> limitations</w:t>
      </w:r>
      <w:r w:rsidR="0042251B" w:rsidRPr="00C91B54">
        <w:rPr>
          <w:rFonts w:ascii="Book Antiqua" w:hAnsi="Book Antiqua"/>
          <w:sz w:val="24"/>
          <w:szCs w:val="24"/>
          <w:lang w:val="en-US"/>
        </w:rPr>
        <w:t xml:space="preserve">. </w:t>
      </w:r>
      <w:r w:rsidR="00542742" w:rsidRPr="00C91B54">
        <w:rPr>
          <w:rFonts w:ascii="Book Antiqua" w:hAnsi="Book Antiqua"/>
          <w:sz w:val="24"/>
          <w:szCs w:val="24"/>
          <w:lang w:val="en-US"/>
        </w:rPr>
        <w:t xml:space="preserve">In particular, </w:t>
      </w:r>
      <w:r w:rsidR="009E020D" w:rsidRPr="00C91B54">
        <w:rPr>
          <w:rFonts w:ascii="Book Antiqua" w:hAnsi="Book Antiqua"/>
          <w:sz w:val="24"/>
          <w:szCs w:val="24"/>
          <w:lang w:val="en-US"/>
        </w:rPr>
        <w:t>longitudinal studies</w:t>
      </w:r>
      <w:r w:rsidR="007E3237" w:rsidRPr="00C91B54">
        <w:rPr>
          <w:rFonts w:ascii="Book Antiqua" w:hAnsi="Book Antiqua"/>
          <w:sz w:val="24"/>
          <w:szCs w:val="24"/>
          <w:lang w:val="en-US"/>
        </w:rPr>
        <w:t xml:space="preserve"> </w:t>
      </w:r>
      <w:r w:rsidR="000073F0" w:rsidRPr="00C91B54">
        <w:rPr>
          <w:rFonts w:ascii="Book Antiqua" w:hAnsi="Book Antiqua"/>
          <w:sz w:val="24"/>
          <w:szCs w:val="24"/>
          <w:lang w:val="en-US"/>
        </w:rPr>
        <w:t>have included</w:t>
      </w:r>
      <w:r w:rsidR="007E3237" w:rsidRPr="00C91B54">
        <w:rPr>
          <w:rFonts w:ascii="Book Antiqua" w:hAnsi="Book Antiqua"/>
          <w:sz w:val="24"/>
          <w:szCs w:val="24"/>
          <w:lang w:val="en-US"/>
        </w:rPr>
        <w:t xml:space="preserve"> </w:t>
      </w:r>
      <w:r w:rsidR="00A33F19" w:rsidRPr="00C91B54">
        <w:rPr>
          <w:rFonts w:ascii="Book Antiqua" w:hAnsi="Book Antiqua"/>
          <w:sz w:val="24"/>
          <w:szCs w:val="24"/>
          <w:lang w:val="en-US"/>
        </w:rPr>
        <w:t xml:space="preserve">small sample size, short-term follow-up, </w:t>
      </w:r>
      <w:r w:rsidR="007E3237" w:rsidRPr="00C91B54">
        <w:rPr>
          <w:rFonts w:ascii="Book Antiqua" w:hAnsi="Book Antiqua"/>
          <w:sz w:val="24"/>
          <w:szCs w:val="24"/>
          <w:lang w:val="en-US"/>
        </w:rPr>
        <w:t>different designs, different time points of data collection</w:t>
      </w:r>
      <w:r w:rsidR="00394342" w:rsidRPr="00C91B54">
        <w:rPr>
          <w:rFonts w:ascii="Book Antiqua" w:hAnsi="Book Antiqua"/>
          <w:sz w:val="24"/>
          <w:szCs w:val="24"/>
          <w:lang w:val="en-US"/>
        </w:rPr>
        <w:t xml:space="preserve">, </w:t>
      </w:r>
      <w:r w:rsidR="00C010E7" w:rsidRPr="00C91B54">
        <w:rPr>
          <w:rFonts w:ascii="Book Antiqua" w:hAnsi="Book Antiqua"/>
          <w:sz w:val="24"/>
          <w:szCs w:val="24"/>
          <w:lang w:val="en-US"/>
        </w:rPr>
        <w:t xml:space="preserve">and above all poor methodology </w:t>
      </w:r>
      <w:r w:rsidR="003128D8" w:rsidRPr="00C91B54">
        <w:rPr>
          <w:rFonts w:ascii="Book Antiqua" w:hAnsi="Book Antiqua"/>
          <w:sz w:val="24"/>
          <w:szCs w:val="24"/>
          <w:lang w:val="en-US"/>
        </w:rPr>
        <w:t xml:space="preserve">for </w:t>
      </w:r>
      <w:r w:rsidR="0042251B" w:rsidRPr="00C91B54">
        <w:rPr>
          <w:rFonts w:ascii="Book Antiqua" w:hAnsi="Book Antiqua"/>
          <w:sz w:val="24"/>
          <w:szCs w:val="24"/>
          <w:lang w:val="en-US"/>
        </w:rPr>
        <w:t>reporting the trial or diagnosing</w:t>
      </w:r>
      <w:r w:rsidR="00C010E7" w:rsidRPr="00C91B54">
        <w:rPr>
          <w:rFonts w:ascii="Book Antiqua" w:hAnsi="Book Antiqua"/>
          <w:sz w:val="24"/>
          <w:szCs w:val="24"/>
          <w:lang w:val="en-US"/>
        </w:rPr>
        <w:t xml:space="preserve"> the </w:t>
      </w:r>
      <w:r w:rsidR="00417582" w:rsidRPr="00C91B54">
        <w:rPr>
          <w:rFonts w:ascii="Book Antiqua" w:hAnsi="Book Antiqua"/>
          <w:sz w:val="24"/>
          <w:szCs w:val="24"/>
          <w:lang w:val="en-US"/>
        </w:rPr>
        <w:t xml:space="preserve">liver </w:t>
      </w:r>
      <w:r w:rsidR="00C010E7" w:rsidRPr="00C91B54">
        <w:rPr>
          <w:rFonts w:ascii="Book Antiqua" w:hAnsi="Book Antiqua"/>
          <w:sz w:val="24"/>
          <w:szCs w:val="24"/>
          <w:lang w:val="en-US"/>
        </w:rPr>
        <w:t>outcome</w:t>
      </w:r>
      <w:r w:rsidR="00417582" w:rsidRPr="00C91B54">
        <w:rPr>
          <w:rFonts w:ascii="Book Antiqua" w:hAnsi="Book Antiqua"/>
          <w:sz w:val="24"/>
          <w:szCs w:val="24"/>
          <w:lang w:val="en-US"/>
        </w:rPr>
        <w:t xml:space="preserve"> and </w:t>
      </w:r>
      <w:r w:rsidR="003128D8" w:rsidRPr="00C91B54">
        <w:rPr>
          <w:rFonts w:ascii="Book Antiqua" w:hAnsi="Book Antiqua"/>
          <w:sz w:val="24"/>
          <w:szCs w:val="24"/>
          <w:lang w:val="en-US"/>
        </w:rPr>
        <w:t xml:space="preserve">its </w:t>
      </w:r>
      <w:r w:rsidR="00417582" w:rsidRPr="00C91B54">
        <w:rPr>
          <w:rFonts w:ascii="Book Antiqua" w:hAnsi="Book Antiqua"/>
          <w:sz w:val="24"/>
          <w:szCs w:val="24"/>
          <w:lang w:val="en-US"/>
        </w:rPr>
        <w:t>associated comorbidities</w:t>
      </w:r>
      <w:r w:rsidR="00C010E7" w:rsidRPr="00C91B54">
        <w:rPr>
          <w:rFonts w:ascii="Book Antiqua" w:hAnsi="Book Antiqua"/>
          <w:sz w:val="24"/>
          <w:szCs w:val="24"/>
          <w:lang w:val="en-US"/>
        </w:rPr>
        <w:t xml:space="preserve">, </w:t>
      </w:r>
      <w:r w:rsidR="009E020D" w:rsidRPr="00C91B54">
        <w:rPr>
          <w:rFonts w:ascii="Book Antiqua" w:hAnsi="Book Antiqua"/>
          <w:sz w:val="24"/>
          <w:szCs w:val="24"/>
          <w:lang w:val="en-US"/>
        </w:rPr>
        <w:t xml:space="preserve">anyone of which or any combination of </w:t>
      </w:r>
      <w:r w:rsidR="000546EA" w:rsidRPr="00C91B54">
        <w:rPr>
          <w:rFonts w:ascii="Book Antiqua" w:hAnsi="Book Antiqua"/>
          <w:sz w:val="24"/>
          <w:szCs w:val="24"/>
          <w:lang w:val="en-US"/>
        </w:rPr>
        <w:t>which</w:t>
      </w:r>
      <w:r w:rsidR="009E020D" w:rsidRPr="00C91B54">
        <w:rPr>
          <w:rFonts w:ascii="Book Antiqua" w:hAnsi="Book Antiqua"/>
          <w:sz w:val="24"/>
          <w:szCs w:val="24"/>
          <w:lang w:val="en-US"/>
        </w:rPr>
        <w:t xml:space="preserve"> </w:t>
      </w:r>
      <w:r w:rsidR="00A33F19" w:rsidRPr="00C91B54">
        <w:rPr>
          <w:rFonts w:ascii="Book Antiqua" w:hAnsi="Book Antiqua"/>
          <w:sz w:val="24"/>
          <w:szCs w:val="24"/>
          <w:lang w:val="en-US"/>
        </w:rPr>
        <w:t xml:space="preserve">may limit the generalizability of study results. </w:t>
      </w:r>
      <w:r w:rsidR="00ED7B4E" w:rsidRPr="00C91B54">
        <w:rPr>
          <w:rFonts w:ascii="Book Antiqua" w:hAnsi="Book Antiqua"/>
          <w:sz w:val="24"/>
          <w:szCs w:val="24"/>
          <w:lang w:val="en-US"/>
        </w:rPr>
        <w:t xml:space="preserve">There is room for </w:t>
      </w:r>
      <w:r w:rsidR="003810D0" w:rsidRPr="00C91B54">
        <w:rPr>
          <w:rFonts w:ascii="Book Antiqua" w:hAnsi="Book Antiqua"/>
          <w:sz w:val="24"/>
          <w:szCs w:val="24"/>
          <w:lang w:val="en-US"/>
        </w:rPr>
        <w:t xml:space="preserve">adequate </w:t>
      </w:r>
      <w:r w:rsidR="00ED7B4E" w:rsidRPr="00C91B54">
        <w:rPr>
          <w:rFonts w:ascii="Book Antiqua" w:hAnsi="Book Antiqua"/>
          <w:sz w:val="24"/>
          <w:szCs w:val="24"/>
          <w:lang w:val="en-US"/>
        </w:rPr>
        <w:t>randomized dietary intervention trials comparing MD with a control diet</w:t>
      </w:r>
      <w:r w:rsidR="000073F0" w:rsidRPr="00C91B54">
        <w:rPr>
          <w:rFonts w:ascii="Book Antiqua" w:hAnsi="Book Antiqua"/>
          <w:sz w:val="24"/>
          <w:szCs w:val="24"/>
          <w:lang w:val="en-US"/>
        </w:rPr>
        <w:t xml:space="preserve"> in a large sample </w:t>
      </w:r>
      <w:r w:rsidR="00ED7B4E" w:rsidRPr="00C91B54">
        <w:rPr>
          <w:rFonts w:ascii="Book Antiqua" w:hAnsi="Book Antiqua"/>
          <w:sz w:val="24"/>
          <w:szCs w:val="24"/>
          <w:lang w:val="en-US"/>
        </w:rPr>
        <w:t>of the general population,</w:t>
      </w:r>
      <w:r w:rsidR="000073F0" w:rsidRPr="00C91B54">
        <w:rPr>
          <w:rFonts w:ascii="Book Antiqua" w:hAnsi="Book Antiqua"/>
          <w:sz w:val="24"/>
          <w:szCs w:val="24"/>
          <w:lang w:val="en-US"/>
        </w:rPr>
        <w:t xml:space="preserve"> </w:t>
      </w:r>
      <w:r w:rsidR="00CA213E" w:rsidRPr="00C91B54">
        <w:rPr>
          <w:rFonts w:ascii="Book Antiqua" w:hAnsi="Book Antiqua"/>
          <w:sz w:val="24"/>
          <w:szCs w:val="24"/>
          <w:lang w:val="en-US"/>
        </w:rPr>
        <w:t xml:space="preserve">along </w:t>
      </w:r>
      <w:r w:rsidR="00ED7B4E" w:rsidRPr="00C91B54">
        <w:rPr>
          <w:rFonts w:ascii="Book Antiqua" w:hAnsi="Book Antiqua"/>
          <w:sz w:val="24"/>
          <w:szCs w:val="24"/>
          <w:lang w:val="en-US"/>
        </w:rPr>
        <w:t xml:space="preserve">with a validation of </w:t>
      </w:r>
      <w:r w:rsidR="000073F0" w:rsidRPr="00C91B54">
        <w:rPr>
          <w:rFonts w:ascii="Book Antiqua" w:hAnsi="Book Antiqua"/>
          <w:sz w:val="24"/>
          <w:szCs w:val="24"/>
          <w:lang w:val="en-US"/>
        </w:rPr>
        <w:t xml:space="preserve">the </w:t>
      </w:r>
      <w:r w:rsidR="00ED7B4E" w:rsidRPr="00C91B54">
        <w:rPr>
          <w:rFonts w:ascii="Book Antiqua" w:hAnsi="Book Antiqua"/>
          <w:sz w:val="24"/>
          <w:szCs w:val="24"/>
          <w:lang w:val="en-US"/>
        </w:rPr>
        <w:t>MD indexes in the he</w:t>
      </w:r>
      <w:r w:rsidR="00CA213E" w:rsidRPr="00C91B54">
        <w:rPr>
          <w:rFonts w:ascii="Book Antiqua" w:hAnsi="Book Antiqua"/>
          <w:sz w:val="24"/>
          <w:szCs w:val="24"/>
          <w:lang w:val="en-US"/>
        </w:rPr>
        <w:t xml:space="preserve">terogeneous patient population </w:t>
      </w:r>
      <w:r w:rsidR="00ED7B4E" w:rsidRPr="00C91B54">
        <w:rPr>
          <w:rFonts w:ascii="Book Antiqua" w:hAnsi="Book Antiqua"/>
          <w:sz w:val="24"/>
          <w:szCs w:val="24"/>
          <w:lang w:val="en-US"/>
        </w:rPr>
        <w:t>with NAFLD</w:t>
      </w:r>
      <w:r w:rsidR="003128D8" w:rsidRPr="00C91B54">
        <w:rPr>
          <w:rFonts w:ascii="Book Antiqua" w:hAnsi="Book Antiqua"/>
          <w:sz w:val="24"/>
          <w:szCs w:val="24"/>
          <w:lang w:val="en-US"/>
        </w:rPr>
        <w:t>.</w:t>
      </w:r>
    </w:p>
    <w:p w:rsidR="00E8465A" w:rsidRDefault="00E8465A">
      <w:pPr>
        <w:rPr>
          <w:rFonts w:ascii="Book Antiqua" w:hAnsi="Book Antiqua"/>
          <w:sz w:val="24"/>
          <w:szCs w:val="24"/>
          <w:lang w:val="en-US"/>
        </w:rPr>
      </w:pPr>
      <w:r>
        <w:rPr>
          <w:rFonts w:ascii="Book Antiqua" w:hAnsi="Book Antiqua"/>
          <w:sz w:val="24"/>
          <w:szCs w:val="24"/>
          <w:lang w:val="en-US"/>
        </w:rPr>
        <w:br w:type="page"/>
      </w:r>
    </w:p>
    <w:p w:rsidR="00B059C5" w:rsidRDefault="00F957A0" w:rsidP="00F957A0">
      <w:pPr>
        <w:snapToGrid w:val="0"/>
        <w:spacing w:after="0" w:line="360" w:lineRule="auto"/>
        <w:jc w:val="both"/>
        <w:rPr>
          <w:rFonts w:ascii="Book Antiqua" w:hAnsi="Book Antiqua"/>
          <w:b/>
          <w:sz w:val="24"/>
          <w:szCs w:val="24"/>
          <w:lang w:eastAsia="zh-CN"/>
        </w:rPr>
      </w:pPr>
      <w:r>
        <w:rPr>
          <w:rFonts w:ascii="Book Antiqua" w:hAnsi="Book Antiqua"/>
          <w:b/>
          <w:sz w:val="24"/>
          <w:szCs w:val="24"/>
        </w:rPr>
        <w:lastRenderedPageBreak/>
        <w:t xml:space="preserve">REFERENCES </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1 </w:t>
      </w:r>
      <w:r w:rsidRPr="00F957A0">
        <w:rPr>
          <w:rFonts w:ascii="Book Antiqua" w:eastAsia="SimSun" w:hAnsi="Book Antiqua" w:cs="Times New Roman"/>
          <w:b/>
          <w:kern w:val="2"/>
          <w:sz w:val="24"/>
          <w:szCs w:val="24"/>
          <w:lang w:val="en-US" w:eastAsia="zh-CN"/>
        </w:rPr>
        <w:t>Lazo M</w:t>
      </w:r>
      <w:r w:rsidRPr="00F957A0">
        <w:rPr>
          <w:rFonts w:ascii="Book Antiqua" w:eastAsia="SimSun" w:hAnsi="Book Antiqua" w:cs="Times New Roman"/>
          <w:kern w:val="2"/>
          <w:sz w:val="24"/>
          <w:szCs w:val="24"/>
          <w:lang w:val="en-US" w:eastAsia="zh-CN"/>
        </w:rPr>
        <w:t xml:space="preserve">, Hernaez R, Eberhardt MS, Bonekamp S, Kamel I, Guallar E, Koteish A, Brancati FL, Clark JM. Prevalence of nonalcoholic fatty liver disease in the United States: the Third National Health and Nutrition Examination Survey, 1988-1994. </w:t>
      </w:r>
      <w:r w:rsidRPr="00F957A0">
        <w:rPr>
          <w:rFonts w:ascii="Book Antiqua" w:eastAsia="SimSun" w:hAnsi="Book Antiqua" w:cs="Times New Roman"/>
          <w:i/>
          <w:kern w:val="2"/>
          <w:sz w:val="24"/>
          <w:szCs w:val="24"/>
          <w:lang w:val="en-US" w:eastAsia="zh-CN"/>
        </w:rPr>
        <w:t>Am J Epidemiol</w:t>
      </w:r>
      <w:r w:rsidRPr="00F957A0">
        <w:rPr>
          <w:rFonts w:ascii="Book Antiqua" w:eastAsia="SimSun" w:hAnsi="Book Antiqua" w:cs="Times New Roman"/>
          <w:kern w:val="2"/>
          <w:sz w:val="24"/>
          <w:szCs w:val="24"/>
          <w:lang w:val="en-US" w:eastAsia="zh-CN"/>
        </w:rPr>
        <w:t xml:space="preserve"> 2013; </w:t>
      </w:r>
      <w:r w:rsidRPr="00F957A0">
        <w:rPr>
          <w:rFonts w:ascii="Book Antiqua" w:eastAsia="SimSun" w:hAnsi="Book Antiqua" w:cs="Times New Roman"/>
          <w:b/>
          <w:kern w:val="2"/>
          <w:sz w:val="24"/>
          <w:szCs w:val="24"/>
          <w:lang w:val="en-US" w:eastAsia="zh-CN"/>
        </w:rPr>
        <w:t>178</w:t>
      </w:r>
      <w:r w:rsidRPr="00F957A0">
        <w:rPr>
          <w:rFonts w:ascii="Book Antiqua" w:eastAsia="SimSun" w:hAnsi="Book Antiqua" w:cs="Times New Roman"/>
          <w:kern w:val="2"/>
          <w:sz w:val="24"/>
          <w:szCs w:val="24"/>
          <w:lang w:val="en-US" w:eastAsia="zh-CN"/>
        </w:rPr>
        <w:t>: 38-45 [PMID: 23703888 DOI: 10.1093/aje/kws448]</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2 </w:t>
      </w:r>
      <w:r w:rsidRPr="00F957A0">
        <w:rPr>
          <w:rFonts w:ascii="Book Antiqua" w:eastAsia="SimSun" w:hAnsi="Book Antiqua" w:cs="Times New Roman"/>
          <w:b/>
          <w:kern w:val="2"/>
          <w:sz w:val="24"/>
          <w:szCs w:val="24"/>
          <w:lang w:val="en-US" w:eastAsia="zh-CN"/>
        </w:rPr>
        <w:t>Pacifico L</w:t>
      </w:r>
      <w:r w:rsidRPr="00F957A0">
        <w:rPr>
          <w:rFonts w:ascii="Book Antiqua" w:eastAsia="SimSun" w:hAnsi="Book Antiqua" w:cs="Times New Roman"/>
          <w:kern w:val="2"/>
          <w:sz w:val="24"/>
          <w:szCs w:val="24"/>
          <w:lang w:val="en-US" w:eastAsia="zh-CN"/>
        </w:rPr>
        <w:t xml:space="preserve">, Poggiogalle E, Cantisani V, Menichini G, Ricci P, Ferraro F, Chiesa C. Pediatric nonalcoholic fatty liver disease: A clinical and laboratory challenge. </w:t>
      </w:r>
      <w:r w:rsidRPr="00F957A0">
        <w:rPr>
          <w:rFonts w:ascii="Book Antiqua" w:eastAsia="SimSun" w:hAnsi="Book Antiqua" w:cs="Times New Roman"/>
          <w:i/>
          <w:kern w:val="2"/>
          <w:sz w:val="24"/>
          <w:szCs w:val="24"/>
          <w:lang w:val="en-US" w:eastAsia="zh-CN"/>
        </w:rPr>
        <w:t>World J Hepatol</w:t>
      </w:r>
      <w:r w:rsidRPr="00F957A0">
        <w:rPr>
          <w:rFonts w:ascii="Book Antiqua" w:eastAsia="SimSun" w:hAnsi="Book Antiqua" w:cs="Times New Roman"/>
          <w:kern w:val="2"/>
          <w:sz w:val="24"/>
          <w:szCs w:val="24"/>
          <w:lang w:val="en-US" w:eastAsia="zh-CN"/>
        </w:rPr>
        <w:t xml:space="preserve"> 2010; </w:t>
      </w:r>
      <w:r w:rsidRPr="00F957A0">
        <w:rPr>
          <w:rFonts w:ascii="Book Antiqua" w:eastAsia="SimSun" w:hAnsi="Book Antiqua" w:cs="Times New Roman"/>
          <w:b/>
          <w:kern w:val="2"/>
          <w:sz w:val="24"/>
          <w:szCs w:val="24"/>
          <w:lang w:val="en-US" w:eastAsia="zh-CN"/>
        </w:rPr>
        <w:t>2</w:t>
      </w:r>
      <w:r w:rsidRPr="00F957A0">
        <w:rPr>
          <w:rFonts w:ascii="Book Antiqua" w:eastAsia="SimSun" w:hAnsi="Book Antiqua" w:cs="Times New Roman"/>
          <w:kern w:val="2"/>
          <w:sz w:val="24"/>
          <w:szCs w:val="24"/>
          <w:lang w:val="en-US" w:eastAsia="zh-CN"/>
        </w:rPr>
        <w:t>: 275-288 [PMID: 21161009 DOI: 10.4254/wjh.v2.i7.275]</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3 </w:t>
      </w:r>
      <w:r w:rsidRPr="00F957A0">
        <w:rPr>
          <w:rFonts w:ascii="Book Antiqua" w:eastAsia="SimSun" w:hAnsi="Book Antiqua" w:cs="Times New Roman"/>
          <w:b/>
          <w:kern w:val="2"/>
          <w:sz w:val="24"/>
          <w:szCs w:val="24"/>
          <w:lang w:val="en-US" w:eastAsia="zh-CN"/>
        </w:rPr>
        <w:t>Angulo P</w:t>
      </w:r>
      <w:r w:rsidRPr="00F957A0">
        <w:rPr>
          <w:rFonts w:ascii="Book Antiqua" w:eastAsia="SimSun" w:hAnsi="Book Antiqua" w:cs="Times New Roman"/>
          <w:kern w:val="2"/>
          <w:sz w:val="24"/>
          <w:szCs w:val="24"/>
          <w:lang w:val="en-US" w:eastAsia="zh-CN"/>
        </w:rPr>
        <w:t xml:space="preserve">. Nonalcoholic fatty liver disease. </w:t>
      </w:r>
      <w:r w:rsidRPr="00F957A0">
        <w:rPr>
          <w:rFonts w:ascii="Book Antiqua" w:eastAsia="SimSun" w:hAnsi="Book Antiqua" w:cs="Times New Roman"/>
          <w:i/>
          <w:kern w:val="2"/>
          <w:sz w:val="24"/>
          <w:szCs w:val="24"/>
          <w:lang w:val="en-US" w:eastAsia="zh-CN"/>
        </w:rPr>
        <w:t>N Engl J Med</w:t>
      </w:r>
      <w:r w:rsidRPr="00F957A0">
        <w:rPr>
          <w:rFonts w:ascii="Book Antiqua" w:eastAsia="SimSun" w:hAnsi="Book Antiqua" w:cs="Times New Roman"/>
          <w:kern w:val="2"/>
          <w:sz w:val="24"/>
          <w:szCs w:val="24"/>
          <w:lang w:val="en-US" w:eastAsia="zh-CN"/>
        </w:rPr>
        <w:t xml:space="preserve"> 2002; </w:t>
      </w:r>
      <w:r w:rsidRPr="00F957A0">
        <w:rPr>
          <w:rFonts w:ascii="Book Antiqua" w:eastAsia="SimSun" w:hAnsi="Book Antiqua" w:cs="Times New Roman"/>
          <w:b/>
          <w:kern w:val="2"/>
          <w:sz w:val="24"/>
          <w:szCs w:val="24"/>
          <w:lang w:val="en-US" w:eastAsia="zh-CN"/>
        </w:rPr>
        <w:t>346</w:t>
      </w:r>
      <w:r w:rsidRPr="00F957A0">
        <w:rPr>
          <w:rFonts w:ascii="Book Antiqua" w:eastAsia="SimSun" w:hAnsi="Book Antiqua" w:cs="Times New Roman"/>
          <w:kern w:val="2"/>
          <w:sz w:val="24"/>
          <w:szCs w:val="24"/>
          <w:lang w:val="en-US" w:eastAsia="zh-CN"/>
        </w:rPr>
        <w:t>: 1221-1231 [PMID: 11961152 DOI: 10.1056/NEJMra011775]</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4 </w:t>
      </w:r>
      <w:r w:rsidRPr="00F957A0">
        <w:rPr>
          <w:rFonts w:ascii="Book Antiqua" w:eastAsia="SimSun" w:hAnsi="Book Antiqua" w:cs="Times New Roman"/>
          <w:b/>
          <w:kern w:val="2"/>
          <w:sz w:val="24"/>
          <w:szCs w:val="24"/>
          <w:lang w:val="en-US" w:eastAsia="zh-CN"/>
        </w:rPr>
        <w:t>Kotronen A</w:t>
      </w:r>
      <w:r w:rsidRPr="00F957A0">
        <w:rPr>
          <w:rFonts w:ascii="Book Antiqua" w:eastAsia="SimSun" w:hAnsi="Book Antiqua" w:cs="Times New Roman"/>
          <w:kern w:val="2"/>
          <w:sz w:val="24"/>
          <w:szCs w:val="24"/>
          <w:lang w:val="en-US" w:eastAsia="zh-CN"/>
        </w:rPr>
        <w:t xml:space="preserve">, Yki-Järvinen H. Fatty liver: a novel component of the metabolic syndrome. </w:t>
      </w:r>
      <w:r w:rsidRPr="00F957A0">
        <w:rPr>
          <w:rFonts w:ascii="Book Antiqua" w:eastAsia="SimSun" w:hAnsi="Book Antiqua" w:cs="Times New Roman"/>
          <w:i/>
          <w:kern w:val="2"/>
          <w:sz w:val="24"/>
          <w:szCs w:val="24"/>
          <w:lang w:val="en-US" w:eastAsia="zh-CN"/>
        </w:rPr>
        <w:t>Arterioscler Thromb Vasc Biol</w:t>
      </w:r>
      <w:r w:rsidRPr="00F957A0">
        <w:rPr>
          <w:rFonts w:ascii="Book Antiqua" w:eastAsia="SimSun" w:hAnsi="Book Antiqua" w:cs="Times New Roman"/>
          <w:kern w:val="2"/>
          <w:sz w:val="24"/>
          <w:szCs w:val="24"/>
          <w:lang w:val="en-US" w:eastAsia="zh-CN"/>
        </w:rPr>
        <w:t xml:space="preserve"> 2008; </w:t>
      </w:r>
      <w:r w:rsidRPr="00F957A0">
        <w:rPr>
          <w:rFonts w:ascii="Book Antiqua" w:eastAsia="SimSun" w:hAnsi="Book Antiqua" w:cs="Times New Roman"/>
          <w:b/>
          <w:kern w:val="2"/>
          <w:sz w:val="24"/>
          <w:szCs w:val="24"/>
          <w:lang w:val="en-US" w:eastAsia="zh-CN"/>
        </w:rPr>
        <w:t>28</w:t>
      </w:r>
      <w:r w:rsidRPr="00F957A0">
        <w:rPr>
          <w:rFonts w:ascii="Book Antiqua" w:eastAsia="SimSun" w:hAnsi="Book Antiqua" w:cs="Times New Roman"/>
          <w:kern w:val="2"/>
          <w:sz w:val="24"/>
          <w:szCs w:val="24"/>
          <w:lang w:val="en-US" w:eastAsia="zh-CN"/>
        </w:rPr>
        <w:t>: 27-38 [PMID: 17690317 DOI: 10.1161/ATVBAHA.107.147538]</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5 </w:t>
      </w:r>
      <w:r w:rsidRPr="00F957A0">
        <w:rPr>
          <w:rFonts w:ascii="Book Antiqua" w:eastAsia="SimSun" w:hAnsi="Book Antiqua" w:cs="Times New Roman"/>
          <w:b/>
          <w:kern w:val="2"/>
          <w:sz w:val="24"/>
          <w:szCs w:val="24"/>
          <w:lang w:val="en-US" w:eastAsia="zh-CN"/>
        </w:rPr>
        <w:t>Clemente MG</w:t>
      </w:r>
      <w:r w:rsidRPr="00F957A0">
        <w:rPr>
          <w:rFonts w:ascii="Book Antiqua" w:eastAsia="SimSun" w:hAnsi="Book Antiqua" w:cs="Times New Roman"/>
          <w:kern w:val="2"/>
          <w:sz w:val="24"/>
          <w:szCs w:val="24"/>
          <w:lang w:val="en-US" w:eastAsia="zh-CN"/>
        </w:rPr>
        <w:t xml:space="preserve">, Mandato C, Poeta M, Vajro P. Pediatric non-alcoholic fatty liver disease: Recent solutions, unresolved issues, and future research directions. </w:t>
      </w:r>
      <w:r w:rsidRPr="00F957A0">
        <w:rPr>
          <w:rFonts w:ascii="Book Antiqua" w:eastAsia="SimSun" w:hAnsi="Book Antiqua" w:cs="Times New Roman"/>
          <w:i/>
          <w:kern w:val="2"/>
          <w:sz w:val="24"/>
          <w:szCs w:val="24"/>
          <w:lang w:val="en-US" w:eastAsia="zh-CN"/>
        </w:rPr>
        <w:t>World J Gastroenterol</w:t>
      </w:r>
      <w:r w:rsidRPr="00F957A0">
        <w:rPr>
          <w:rFonts w:ascii="Book Antiqua" w:eastAsia="SimSun" w:hAnsi="Book Antiqua" w:cs="Times New Roman"/>
          <w:kern w:val="2"/>
          <w:sz w:val="24"/>
          <w:szCs w:val="24"/>
          <w:lang w:val="en-US" w:eastAsia="zh-CN"/>
        </w:rPr>
        <w:t xml:space="preserve"> 2016; </w:t>
      </w:r>
      <w:r w:rsidRPr="00F957A0">
        <w:rPr>
          <w:rFonts w:ascii="Book Antiqua" w:eastAsia="SimSun" w:hAnsi="Book Antiqua" w:cs="Times New Roman"/>
          <w:b/>
          <w:kern w:val="2"/>
          <w:sz w:val="24"/>
          <w:szCs w:val="24"/>
          <w:lang w:val="en-US" w:eastAsia="zh-CN"/>
        </w:rPr>
        <w:t>22</w:t>
      </w:r>
      <w:r w:rsidRPr="00F957A0">
        <w:rPr>
          <w:rFonts w:ascii="Book Antiqua" w:eastAsia="SimSun" w:hAnsi="Book Antiqua" w:cs="Times New Roman"/>
          <w:kern w:val="2"/>
          <w:sz w:val="24"/>
          <w:szCs w:val="24"/>
          <w:lang w:val="en-US" w:eastAsia="zh-CN"/>
        </w:rPr>
        <w:t>: 8078-8093 [PMID: 27688650 DOI: 10.3748/wjg.v22.i36.8078]</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6 </w:t>
      </w:r>
      <w:r w:rsidRPr="00F957A0">
        <w:rPr>
          <w:rFonts w:ascii="Book Antiqua" w:eastAsia="SimSun" w:hAnsi="Book Antiqua" w:cs="Times New Roman"/>
          <w:b/>
          <w:kern w:val="2"/>
          <w:sz w:val="24"/>
          <w:szCs w:val="24"/>
          <w:lang w:val="en-US" w:eastAsia="zh-CN"/>
        </w:rPr>
        <w:t>Buzzetti E</w:t>
      </w:r>
      <w:r w:rsidRPr="00F957A0">
        <w:rPr>
          <w:rFonts w:ascii="Book Antiqua" w:eastAsia="SimSun" w:hAnsi="Book Antiqua" w:cs="Times New Roman"/>
          <w:kern w:val="2"/>
          <w:sz w:val="24"/>
          <w:szCs w:val="24"/>
          <w:lang w:val="en-US" w:eastAsia="zh-CN"/>
        </w:rPr>
        <w:t xml:space="preserve">, Pinzani M, Tsochatzis EA. The multiple-hit pathogenesis of non-alcoholic fatty liver disease (NAFLD). </w:t>
      </w:r>
      <w:r w:rsidRPr="00F957A0">
        <w:rPr>
          <w:rFonts w:ascii="Book Antiqua" w:eastAsia="SimSun" w:hAnsi="Book Antiqua" w:cs="Times New Roman"/>
          <w:i/>
          <w:kern w:val="2"/>
          <w:sz w:val="24"/>
          <w:szCs w:val="24"/>
          <w:lang w:val="en-US" w:eastAsia="zh-CN"/>
        </w:rPr>
        <w:t>Metabolism</w:t>
      </w:r>
      <w:r w:rsidRPr="00F957A0">
        <w:rPr>
          <w:rFonts w:ascii="Book Antiqua" w:eastAsia="SimSun" w:hAnsi="Book Antiqua" w:cs="Times New Roman"/>
          <w:kern w:val="2"/>
          <w:sz w:val="24"/>
          <w:szCs w:val="24"/>
          <w:lang w:val="en-US" w:eastAsia="zh-CN"/>
        </w:rPr>
        <w:t xml:space="preserve"> 2016; </w:t>
      </w:r>
      <w:r w:rsidRPr="00F957A0">
        <w:rPr>
          <w:rFonts w:ascii="Book Antiqua" w:eastAsia="SimSun" w:hAnsi="Book Antiqua" w:cs="Times New Roman"/>
          <w:b/>
          <w:kern w:val="2"/>
          <w:sz w:val="24"/>
          <w:szCs w:val="24"/>
          <w:lang w:val="en-US" w:eastAsia="zh-CN"/>
        </w:rPr>
        <w:t>65</w:t>
      </w:r>
      <w:r w:rsidRPr="00F957A0">
        <w:rPr>
          <w:rFonts w:ascii="Book Antiqua" w:eastAsia="SimSun" w:hAnsi="Book Antiqua" w:cs="Times New Roman"/>
          <w:kern w:val="2"/>
          <w:sz w:val="24"/>
          <w:szCs w:val="24"/>
          <w:lang w:val="en-US" w:eastAsia="zh-CN"/>
        </w:rPr>
        <w:t>: 1038-1048 [PMID: 26823198 DOI: 10.1016/j.metabol.2015.12.012]</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7 </w:t>
      </w:r>
      <w:r w:rsidRPr="00F957A0">
        <w:rPr>
          <w:rFonts w:ascii="Book Antiqua" w:eastAsia="SimSun" w:hAnsi="Book Antiqua" w:cs="Times New Roman"/>
          <w:b/>
          <w:kern w:val="2"/>
          <w:sz w:val="24"/>
          <w:szCs w:val="24"/>
          <w:lang w:val="en-US" w:eastAsia="zh-CN"/>
        </w:rPr>
        <w:t>Kumar R</w:t>
      </w:r>
      <w:r w:rsidRPr="00F957A0">
        <w:rPr>
          <w:rFonts w:ascii="Book Antiqua" w:eastAsia="SimSun" w:hAnsi="Book Antiqua" w:cs="Times New Roman"/>
          <w:kern w:val="2"/>
          <w:sz w:val="24"/>
          <w:szCs w:val="24"/>
          <w:lang w:val="en-US" w:eastAsia="zh-CN"/>
        </w:rPr>
        <w:t xml:space="preserve">, Mohan S. Non-alcoholic Fatty Liver Disease in Lean Subjects: Characteristics and Implications. </w:t>
      </w:r>
      <w:r w:rsidRPr="00F957A0">
        <w:rPr>
          <w:rFonts w:ascii="Book Antiqua" w:eastAsia="SimSun" w:hAnsi="Book Antiqua" w:cs="Times New Roman"/>
          <w:i/>
          <w:kern w:val="2"/>
          <w:sz w:val="24"/>
          <w:szCs w:val="24"/>
          <w:lang w:val="en-US" w:eastAsia="zh-CN"/>
        </w:rPr>
        <w:t>J Clin Transl Hepatol</w:t>
      </w:r>
      <w:r w:rsidRPr="00F957A0">
        <w:rPr>
          <w:rFonts w:ascii="Book Antiqua" w:eastAsia="SimSun" w:hAnsi="Book Antiqua" w:cs="Times New Roman"/>
          <w:kern w:val="2"/>
          <w:sz w:val="24"/>
          <w:szCs w:val="24"/>
          <w:lang w:val="en-US" w:eastAsia="zh-CN"/>
        </w:rPr>
        <w:t xml:space="preserve"> 2017; </w:t>
      </w:r>
      <w:r w:rsidRPr="00F957A0">
        <w:rPr>
          <w:rFonts w:ascii="Book Antiqua" w:eastAsia="SimSun" w:hAnsi="Book Antiqua" w:cs="Times New Roman"/>
          <w:b/>
          <w:kern w:val="2"/>
          <w:sz w:val="24"/>
          <w:szCs w:val="24"/>
          <w:lang w:val="en-US" w:eastAsia="zh-CN"/>
        </w:rPr>
        <w:t>5</w:t>
      </w:r>
      <w:r w:rsidRPr="00F957A0">
        <w:rPr>
          <w:rFonts w:ascii="Book Antiqua" w:eastAsia="SimSun" w:hAnsi="Book Antiqua" w:cs="Times New Roman"/>
          <w:kern w:val="2"/>
          <w:sz w:val="24"/>
          <w:szCs w:val="24"/>
          <w:lang w:val="en-US" w:eastAsia="zh-CN"/>
        </w:rPr>
        <w:t>: 216-223 [PMID: 28936403 DOI: 10.14218/JCTH.2016.00068]</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8 </w:t>
      </w:r>
      <w:r w:rsidRPr="00F957A0">
        <w:rPr>
          <w:rFonts w:ascii="Book Antiqua" w:eastAsia="SimSun" w:hAnsi="Book Antiqua" w:cs="Times New Roman"/>
          <w:b/>
          <w:kern w:val="2"/>
          <w:sz w:val="24"/>
          <w:szCs w:val="24"/>
          <w:lang w:val="en-US" w:eastAsia="zh-CN"/>
        </w:rPr>
        <w:t>Pacifico L</w:t>
      </w:r>
      <w:r w:rsidRPr="00F957A0">
        <w:rPr>
          <w:rFonts w:ascii="Book Antiqua" w:eastAsia="SimSun" w:hAnsi="Book Antiqua" w:cs="Times New Roman"/>
          <w:kern w:val="2"/>
          <w:sz w:val="24"/>
          <w:szCs w:val="24"/>
          <w:lang w:val="en-US" w:eastAsia="zh-CN"/>
        </w:rPr>
        <w:t xml:space="preserve">, Martino MD, Catalano C, Panebianco V, Bezzi M, Anania C, Chiesa C. T1-weighted dual-echo MRI for fat quantification in pediatric nonalcoholic fatty liver disease. </w:t>
      </w:r>
      <w:r w:rsidRPr="00F957A0">
        <w:rPr>
          <w:rFonts w:ascii="Book Antiqua" w:eastAsia="SimSun" w:hAnsi="Book Antiqua" w:cs="Times New Roman"/>
          <w:i/>
          <w:kern w:val="2"/>
          <w:sz w:val="24"/>
          <w:szCs w:val="24"/>
          <w:lang w:val="en-US" w:eastAsia="zh-CN"/>
        </w:rPr>
        <w:t>World J Gastroenterol</w:t>
      </w:r>
      <w:r w:rsidRPr="00F957A0">
        <w:rPr>
          <w:rFonts w:ascii="Book Antiqua" w:eastAsia="SimSun" w:hAnsi="Book Antiqua" w:cs="Times New Roman"/>
          <w:kern w:val="2"/>
          <w:sz w:val="24"/>
          <w:szCs w:val="24"/>
          <w:lang w:val="en-US" w:eastAsia="zh-CN"/>
        </w:rPr>
        <w:t xml:space="preserve"> 2011; </w:t>
      </w:r>
      <w:r w:rsidRPr="00F957A0">
        <w:rPr>
          <w:rFonts w:ascii="Book Antiqua" w:eastAsia="SimSun" w:hAnsi="Book Antiqua" w:cs="Times New Roman"/>
          <w:b/>
          <w:kern w:val="2"/>
          <w:sz w:val="24"/>
          <w:szCs w:val="24"/>
          <w:lang w:val="en-US" w:eastAsia="zh-CN"/>
        </w:rPr>
        <w:t>17</w:t>
      </w:r>
      <w:r w:rsidRPr="00F957A0">
        <w:rPr>
          <w:rFonts w:ascii="Book Antiqua" w:eastAsia="SimSun" w:hAnsi="Book Antiqua" w:cs="Times New Roman"/>
          <w:kern w:val="2"/>
          <w:sz w:val="24"/>
          <w:szCs w:val="24"/>
          <w:lang w:val="en-US" w:eastAsia="zh-CN"/>
        </w:rPr>
        <w:t>: 3012-3019 [PMID: 21799647 DOI: 10.3748/wjg.v17.i25.3012]</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9 </w:t>
      </w:r>
      <w:r w:rsidRPr="00F957A0">
        <w:rPr>
          <w:rFonts w:ascii="Book Antiqua" w:eastAsia="SimSun" w:hAnsi="Book Antiqua" w:cs="Times New Roman"/>
          <w:b/>
          <w:kern w:val="2"/>
          <w:sz w:val="24"/>
          <w:szCs w:val="24"/>
          <w:lang w:val="en-US" w:eastAsia="zh-CN"/>
        </w:rPr>
        <w:t>Reeder SB</w:t>
      </w:r>
      <w:r w:rsidRPr="00F957A0">
        <w:rPr>
          <w:rFonts w:ascii="Book Antiqua" w:eastAsia="SimSun" w:hAnsi="Book Antiqua" w:cs="Times New Roman"/>
          <w:kern w:val="2"/>
          <w:sz w:val="24"/>
          <w:szCs w:val="24"/>
          <w:lang w:val="en-US" w:eastAsia="zh-CN"/>
        </w:rPr>
        <w:t xml:space="preserve">, Cruite I, Hamilton G, Sirlin CB. Quantitative assessment of liver fat with magnetic resonance imaging and spectroscopy. </w:t>
      </w:r>
      <w:r w:rsidRPr="00F957A0">
        <w:rPr>
          <w:rFonts w:ascii="Book Antiqua" w:eastAsia="SimSun" w:hAnsi="Book Antiqua" w:cs="Times New Roman"/>
          <w:i/>
          <w:kern w:val="2"/>
          <w:sz w:val="24"/>
          <w:szCs w:val="24"/>
          <w:lang w:val="en-US" w:eastAsia="zh-CN"/>
        </w:rPr>
        <w:t>J Magn Reson Imaging</w:t>
      </w:r>
      <w:r w:rsidRPr="00F957A0">
        <w:rPr>
          <w:rFonts w:ascii="Book Antiqua" w:eastAsia="SimSun" w:hAnsi="Book Antiqua" w:cs="Times New Roman"/>
          <w:kern w:val="2"/>
          <w:sz w:val="24"/>
          <w:szCs w:val="24"/>
          <w:lang w:val="en-US" w:eastAsia="zh-CN"/>
        </w:rPr>
        <w:t xml:space="preserve"> 2011; </w:t>
      </w:r>
      <w:r w:rsidRPr="00F957A0">
        <w:rPr>
          <w:rFonts w:ascii="Book Antiqua" w:eastAsia="SimSun" w:hAnsi="Book Antiqua" w:cs="Times New Roman"/>
          <w:b/>
          <w:kern w:val="2"/>
          <w:sz w:val="24"/>
          <w:szCs w:val="24"/>
          <w:lang w:val="en-US" w:eastAsia="zh-CN"/>
        </w:rPr>
        <w:t>34</w:t>
      </w:r>
      <w:r w:rsidRPr="00F957A0">
        <w:rPr>
          <w:rFonts w:ascii="Book Antiqua" w:eastAsia="SimSun" w:hAnsi="Book Antiqua" w:cs="Times New Roman"/>
          <w:kern w:val="2"/>
          <w:sz w:val="24"/>
          <w:szCs w:val="24"/>
          <w:lang w:val="en-US" w:eastAsia="zh-CN"/>
        </w:rPr>
        <w:t>: 729-749 [PMID: 21928307 DOI: 10.1002/jmri.22580]</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10 </w:t>
      </w:r>
      <w:r w:rsidRPr="00F957A0">
        <w:rPr>
          <w:rFonts w:ascii="Book Antiqua" w:eastAsia="SimSun" w:hAnsi="Book Antiqua" w:cs="Times New Roman"/>
          <w:b/>
          <w:kern w:val="2"/>
          <w:sz w:val="24"/>
          <w:szCs w:val="24"/>
          <w:lang w:val="en-US" w:eastAsia="zh-CN"/>
        </w:rPr>
        <w:t>Di Martino M</w:t>
      </w:r>
      <w:r w:rsidRPr="00F957A0">
        <w:rPr>
          <w:rFonts w:ascii="Book Antiqua" w:eastAsia="SimSun" w:hAnsi="Book Antiqua" w:cs="Times New Roman"/>
          <w:kern w:val="2"/>
          <w:sz w:val="24"/>
          <w:szCs w:val="24"/>
          <w:lang w:val="en-US" w:eastAsia="zh-CN"/>
        </w:rPr>
        <w:t xml:space="preserve">, Pacifico L, Bezzi M, Di Miscio R, Sacconi B, Chiesa C, Catalano C. Comparison of magnetic resonance spectroscopy, proton density fat fraction and histological analysis in the quantification of liver steatosis in children and adolescents. </w:t>
      </w:r>
      <w:r w:rsidRPr="00F957A0">
        <w:rPr>
          <w:rFonts w:ascii="Book Antiqua" w:eastAsia="SimSun" w:hAnsi="Book Antiqua" w:cs="Times New Roman"/>
          <w:i/>
          <w:kern w:val="2"/>
          <w:sz w:val="24"/>
          <w:szCs w:val="24"/>
          <w:lang w:val="en-US" w:eastAsia="zh-CN"/>
        </w:rPr>
        <w:t>World J Gastroenterol</w:t>
      </w:r>
      <w:r w:rsidRPr="00F957A0">
        <w:rPr>
          <w:rFonts w:ascii="Book Antiqua" w:eastAsia="SimSun" w:hAnsi="Book Antiqua" w:cs="Times New Roman"/>
          <w:kern w:val="2"/>
          <w:sz w:val="24"/>
          <w:szCs w:val="24"/>
          <w:lang w:val="en-US" w:eastAsia="zh-CN"/>
        </w:rPr>
        <w:t xml:space="preserve"> 2016; </w:t>
      </w:r>
      <w:r w:rsidRPr="00F957A0">
        <w:rPr>
          <w:rFonts w:ascii="Book Antiqua" w:eastAsia="SimSun" w:hAnsi="Book Antiqua" w:cs="Times New Roman"/>
          <w:b/>
          <w:kern w:val="2"/>
          <w:sz w:val="24"/>
          <w:szCs w:val="24"/>
          <w:lang w:val="en-US" w:eastAsia="zh-CN"/>
        </w:rPr>
        <w:t>22</w:t>
      </w:r>
      <w:r w:rsidRPr="00F957A0">
        <w:rPr>
          <w:rFonts w:ascii="Book Antiqua" w:eastAsia="SimSun" w:hAnsi="Book Antiqua" w:cs="Times New Roman"/>
          <w:kern w:val="2"/>
          <w:sz w:val="24"/>
          <w:szCs w:val="24"/>
          <w:lang w:val="en-US" w:eastAsia="zh-CN"/>
        </w:rPr>
        <w:t>: 8812-8819 [PMID: 27818597 DOI: 10.3748/wjg.v22.i39.8812]</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lastRenderedPageBreak/>
        <w:t xml:space="preserve">11 </w:t>
      </w:r>
      <w:r w:rsidRPr="00F957A0">
        <w:rPr>
          <w:rFonts w:ascii="Book Antiqua" w:eastAsia="SimSun" w:hAnsi="Book Antiqua" w:cs="Times New Roman"/>
          <w:b/>
          <w:kern w:val="2"/>
          <w:sz w:val="24"/>
          <w:szCs w:val="24"/>
          <w:lang w:val="en-US" w:eastAsia="zh-CN"/>
        </w:rPr>
        <w:t>European Association for the Study of the Liver (EASL).</w:t>
      </w:r>
      <w:r w:rsidRPr="00F957A0">
        <w:rPr>
          <w:rFonts w:ascii="Book Antiqua" w:eastAsia="SimSun" w:hAnsi="Book Antiqua" w:cs="Times New Roman"/>
          <w:kern w:val="2"/>
          <w:sz w:val="24"/>
          <w:szCs w:val="24"/>
          <w:lang w:val="en-US" w:eastAsia="zh-CN"/>
        </w:rPr>
        <w:t xml:space="preserve">; European Association for the Study of Diabetes (EASD); European Association for the Study of Obesity (EASO). EASL-EASD-EASO Clinical Practice Guidelines for the management of non-alcoholic fatty liver disease. </w:t>
      </w:r>
      <w:r w:rsidRPr="00F957A0">
        <w:rPr>
          <w:rFonts w:ascii="Book Antiqua" w:eastAsia="SimSun" w:hAnsi="Book Antiqua" w:cs="Times New Roman"/>
          <w:i/>
          <w:kern w:val="2"/>
          <w:sz w:val="24"/>
          <w:szCs w:val="24"/>
          <w:lang w:val="en-US" w:eastAsia="zh-CN"/>
        </w:rPr>
        <w:t>J Hepatol</w:t>
      </w:r>
      <w:r w:rsidRPr="00F957A0">
        <w:rPr>
          <w:rFonts w:ascii="Book Antiqua" w:eastAsia="SimSun" w:hAnsi="Book Antiqua" w:cs="Times New Roman"/>
          <w:kern w:val="2"/>
          <w:sz w:val="24"/>
          <w:szCs w:val="24"/>
          <w:lang w:val="en-US" w:eastAsia="zh-CN"/>
        </w:rPr>
        <w:t xml:space="preserve"> 2016; </w:t>
      </w:r>
      <w:r w:rsidRPr="00F957A0">
        <w:rPr>
          <w:rFonts w:ascii="Book Antiqua" w:eastAsia="SimSun" w:hAnsi="Book Antiqua" w:cs="Times New Roman"/>
          <w:b/>
          <w:kern w:val="2"/>
          <w:sz w:val="24"/>
          <w:szCs w:val="24"/>
          <w:lang w:val="en-US" w:eastAsia="zh-CN"/>
        </w:rPr>
        <w:t>64</w:t>
      </w:r>
      <w:r w:rsidRPr="00F957A0">
        <w:rPr>
          <w:rFonts w:ascii="Book Antiqua" w:eastAsia="SimSun" w:hAnsi="Book Antiqua" w:cs="Times New Roman"/>
          <w:kern w:val="2"/>
          <w:sz w:val="24"/>
          <w:szCs w:val="24"/>
          <w:lang w:val="en-US" w:eastAsia="zh-CN"/>
        </w:rPr>
        <w:t>: 1388-1402 [PMID: 27062661 DOI: 10.1016/j.jhep.2015.11.004]</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12 </w:t>
      </w:r>
      <w:r w:rsidRPr="00F957A0">
        <w:rPr>
          <w:rFonts w:ascii="Book Antiqua" w:eastAsia="SimSun" w:hAnsi="Book Antiqua" w:cs="Times New Roman"/>
          <w:b/>
          <w:kern w:val="2"/>
          <w:sz w:val="24"/>
          <w:szCs w:val="24"/>
          <w:lang w:val="en-US" w:eastAsia="zh-CN"/>
        </w:rPr>
        <w:t>Estruch R</w:t>
      </w:r>
      <w:r w:rsidRPr="00F957A0">
        <w:rPr>
          <w:rFonts w:ascii="Book Antiqua" w:eastAsia="SimSun" w:hAnsi="Book Antiqua" w:cs="Times New Roman"/>
          <w:kern w:val="2"/>
          <w:sz w:val="24"/>
          <w:szCs w:val="24"/>
          <w:lang w:val="en-US" w:eastAsia="zh-CN"/>
        </w:rPr>
        <w:t xml:space="preserve">, Ros E, Salas-Salvadó J, Covas MI, Corella D, Arós F, Gómez-Gracia E, Ruiz-Gutiérrez V, Fiol M, Lapetra J, Lamuela-Raventos RM, Serra-Majem L, Pintó X, Basora J, Muñoz MA, Sorlí JV, Martínez JA, Martínez-González MA; PREDIMED Study Investigators. Primary prevention of cardiovascular disease with a Mediterranean diet. </w:t>
      </w:r>
      <w:r w:rsidRPr="00F957A0">
        <w:rPr>
          <w:rFonts w:ascii="Book Antiqua" w:eastAsia="SimSun" w:hAnsi="Book Antiqua" w:cs="Times New Roman"/>
          <w:i/>
          <w:kern w:val="2"/>
          <w:sz w:val="24"/>
          <w:szCs w:val="24"/>
          <w:lang w:val="en-US" w:eastAsia="zh-CN"/>
        </w:rPr>
        <w:t>N Engl J Med</w:t>
      </w:r>
      <w:r w:rsidRPr="00F957A0">
        <w:rPr>
          <w:rFonts w:ascii="Book Antiqua" w:eastAsia="SimSun" w:hAnsi="Book Antiqua" w:cs="Times New Roman"/>
          <w:kern w:val="2"/>
          <w:sz w:val="24"/>
          <w:szCs w:val="24"/>
          <w:lang w:val="en-US" w:eastAsia="zh-CN"/>
        </w:rPr>
        <w:t xml:space="preserve"> 2013; </w:t>
      </w:r>
      <w:r w:rsidRPr="00F957A0">
        <w:rPr>
          <w:rFonts w:ascii="Book Antiqua" w:eastAsia="SimSun" w:hAnsi="Book Antiqua" w:cs="Times New Roman"/>
          <w:b/>
          <w:kern w:val="2"/>
          <w:sz w:val="24"/>
          <w:szCs w:val="24"/>
          <w:lang w:val="en-US" w:eastAsia="zh-CN"/>
        </w:rPr>
        <w:t>368</w:t>
      </w:r>
      <w:r w:rsidRPr="00F957A0">
        <w:rPr>
          <w:rFonts w:ascii="Book Antiqua" w:eastAsia="SimSun" w:hAnsi="Book Antiqua" w:cs="Times New Roman"/>
          <w:kern w:val="2"/>
          <w:sz w:val="24"/>
          <w:szCs w:val="24"/>
          <w:lang w:val="en-US" w:eastAsia="zh-CN"/>
        </w:rPr>
        <w:t>: 1279-1290 [PMID: 23432189 DOI: 10.1056/NEJMoa1200303]</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13 </w:t>
      </w:r>
      <w:r w:rsidRPr="00F957A0">
        <w:rPr>
          <w:rFonts w:ascii="Book Antiqua" w:eastAsia="SimSun" w:hAnsi="Book Antiqua" w:cs="Times New Roman"/>
          <w:b/>
          <w:kern w:val="2"/>
          <w:sz w:val="24"/>
          <w:szCs w:val="24"/>
          <w:lang w:val="en-US" w:eastAsia="zh-CN"/>
        </w:rPr>
        <w:t>Sofi F</w:t>
      </w:r>
      <w:r w:rsidRPr="00F957A0">
        <w:rPr>
          <w:rFonts w:ascii="Book Antiqua" w:eastAsia="SimSun" w:hAnsi="Book Antiqua" w:cs="Times New Roman"/>
          <w:kern w:val="2"/>
          <w:sz w:val="24"/>
          <w:szCs w:val="24"/>
          <w:lang w:val="en-US" w:eastAsia="zh-CN"/>
        </w:rPr>
        <w:t xml:space="preserve">, Abbate R, Gensini GF, Casini A. Accruing evidence on benefits of adherence to the Mediterranean diet on health: an updated systematic review and meta-analysis. </w:t>
      </w:r>
      <w:r w:rsidRPr="00F957A0">
        <w:rPr>
          <w:rFonts w:ascii="Book Antiqua" w:eastAsia="SimSun" w:hAnsi="Book Antiqua" w:cs="Times New Roman"/>
          <w:i/>
          <w:kern w:val="2"/>
          <w:sz w:val="24"/>
          <w:szCs w:val="24"/>
          <w:lang w:val="en-US" w:eastAsia="zh-CN"/>
        </w:rPr>
        <w:t>Am J Clin Nutr</w:t>
      </w:r>
      <w:r w:rsidRPr="00F957A0">
        <w:rPr>
          <w:rFonts w:ascii="Book Antiqua" w:eastAsia="SimSun" w:hAnsi="Book Antiqua" w:cs="Times New Roman"/>
          <w:kern w:val="2"/>
          <w:sz w:val="24"/>
          <w:szCs w:val="24"/>
          <w:lang w:val="en-US" w:eastAsia="zh-CN"/>
        </w:rPr>
        <w:t xml:space="preserve"> 2010; </w:t>
      </w:r>
      <w:r w:rsidRPr="00F957A0">
        <w:rPr>
          <w:rFonts w:ascii="Book Antiqua" w:eastAsia="SimSun" w:hAnsi="Book Antiqua" w:cs="Times New Roman"/>
          <w:b/>
          <w:kern w:val="2"/>
          <w:sz w:val="24"/>
          <w:szCs w:val="24"/>
          <w:lang w:val="en-US" w:eastAsia="zh-CN"/>
        </w:rPr>
        <w:t>92</w:t>
      </w:r>
      <w:r w:rsidRPr="00F957A0">
        <w:rPr>
          <w:rFonts w:ascii="Book Antiqua" w:eastAsia="SimSun" w:hAnsi="Book Antiqua" w:cs="Times New Roman"/>
          <w:kern w:val="2"/>
          <w:sz w:val="24"/>
          <w:szCs w:val="24"/>
          <w:lang w:val="en-US" w:eastAsia="zh-CN"/>
        </w:rPr>
        <w:t>: 1189-1196 [PMID: 20810976 DOI: 10.3945/ajcn.2010.29673]</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14 </w:t>
      </w:r>
      <w:r w:rsidRPr="00F957A0">
        <w:rPr>
          <w:rFonts w:ascii="Book Antiqua" w:eastAsia="SimSun" w:hAnsi="Book Antiqua" w:cs="Times New Roman"/>
          <w:b/>
          <w:kern w:val="2"/>
          <w:sz w:val="24"/>
          <w:szCs w:val="24"/>
          <w:lang w:val="en-US" w:eastAsia="zh-CN"/>
        </w:rPr>
        <w:t>Kastorini CM</w:t>
      </w:r>
      <w:r w:rsidRPr="00F957A0">
        <w:rPr>
          <w:rFonts w:ascii="Book Antiqua" w:eastAsia="SimSun" w:hAnsi="Book Antiqua" w:cs="Times New Roman"/>
          <w:kern w:val="2"/>
          <w:sz w:val="24"/>
          <w:szCs w:val="24"/>
          <w:lang w:val="en-US" w:eastAsia="zh-CN"/>
        </w:rPr>
        <w:t xml:space="preserve">, Milionis HJ, Esposito K, Giugliano D, Goudevenos JA, Panagiotakos DB. The effect of Mediterranean diet on metabolic syndrome and its components: a meta-analysis of 50 studies and 534,906 individuals. </w:t>
      </w:r>
      <w:r w:rsidRPr="00F957A0">
        <w:rPr>
          <w:rFonts w:ascii="Book Antiqua" w:eastAsia="SimSun" w:hAnsi="Book Antiqua" w:cs="Times New Roman"/>
          <w:i/>
          <w:kern w:val="2"/>
          <w:sz w:val="24"/>
          <w:szCs w:val="24"/>
          <w:lang w:val="en-US" w:eastAsia="zh-CN"/>
        </w:rPr>
        <w:t>J Am Coll Cardiol</w:t>
      </w:r>
      <w:r w:rsidRPr="00F957A0">
        <w:rPr>
          <w:rFonts w:ascii="Book Antiqua" w:eastAsia="SimSun" w:hAnsi="Book Antiqua" w:cs="Times New Roman"/>
          <w:kern w:val="2"/>
          <w:sz w:val="24"/>
          <w:szCs w:val="24"/>
          <w:lang w:val="en-US" w:eastAsia="zh-CN"/>
        </w:rPr>
        <w:t xml:space="preserve"> 2011; </w:t>
      </w:r>
      <w:r w:rsidRPr="00F957A0">
        <w:rPr>
          <w:rFonts w:ascii="Book Antiqua" w:eastAsia="SimSun" w:hAnsi="Book Antiqua" w:cs="Times New Roman"/>
          <w:b/>
          <w:kern w:val="2"/>
          <w:sz w:val="24"/>
          <w:szCs w:val="24"/>
          <w:lang w:val="en-US" w:eastAsia="zh-CN"/>
        </w:rPr>
        <w:t>57</w:t>
      </w:r>
      <w:r w:rsidRPr="00F957A0">
        <w:rPr>
          <w:rFonts w:ascii="Book Antiqua" w:eastAsia="SimSun" w:hAnsi="Book Antiqua" w:cs="Times New Roman"/>
          <w:kern w:val="2"/>
          <w:sz w:val="24"/>
          <w:szCs w:val="24"/>
          <w:lang w:val="en-US" w:eastAsia="zh-CN"/>
        </w:rPr>
        <w:t>: 1299-1313 [PMID: 21392646 DOI: 10.1016/j.jacc.2010.09.073]</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15 </w:t>
      </w:r>
      <w:r w:rsidRPr="00F957A0">
        <w:rPr>
          <w:rFonts w:ascii="Book Antiqua" w:eastAsia="SimSun" w:hAnsi="Book Antiqua" w:cs="Times New Roman"/>
          <w:b/>
          <w:kern w:val="2"/>
          <w:sz w:val="24"/>
          <w:szCs w:val="24"/>
          <w:lang w:val="en-US" w:eastAsia="zh-CN"/>
        </w:rPr>
        <w:t>Kesse-Guyot E</w:t>
      </w:r>
      <w:r w:rsidRPr="00F957A0">
        <w:rPr>
          <w:rFonts w:ascii="Book Antiqua" w:eastAsia="SimSun" w:hAnsi="Book Antiqua" w:cs="Times New Roman"/>
          <w:kern w:val="2"/>
          <w:sz w:val="24"/>
          <w:szCs w:val="24"/>
          <w:lang w:val="en-US" w:eastAsia="zh-CN"/>
        </w:rPr>
        <w:t xml:space="preserve">, Ahluwalia N, Lassale C, Hercberg S, Fezeu L, Lairon D. Adherence to Mediterranean diet reduces the risk of metabolic syndrome: a 6-year prospective study. </w:t>
      </w:r>
      <w:r w:rsidRPr="00F957A0">
        <w:rPr>
          <w:rFonts w:ascii="Book Antiqua" w:eastAsia="SimSun" w:hAnsi="Book Antiqua" w:cs="Times New Roman"/>
          <w:i/>
          <w:kern w:val="2"/>
          <w:sz w:val="24"/>
          <w:szCs w:val="24"/>
          <w:lang w:val="en-US" w:eastAsia="zh-CN"/>
        </w:rPr>
        <w:t>Nutr Metab Cardiovasc Dis</w:t>
      </w:r>
      <w:r w:rsidRPr="00F957A0">
        <w:rPr>
          <w:rFonts w:ascii="Book Antiqua" w:eastAsia="SimSun" w:hAnsi="Book Antiqua" w:cs="Times New Roman"/>
          <w:kern w:val="2"/>
          <w:sz w:val="24"/>
          <w:szCs w:val="24"/>
          <w:lang w:val="en-US" w:eastAsia="zh-CN"/>
        </w:rPr>
        <w:t xml:space="preserve"> 2013; </w:t>
      </w:r>
      <w:r w:rsidRPr="00F957A0">
        <w:rPr>
          <w:rFonts w:ascii="Book Antiqua" w:eastAsia="SimSun" w:hAnsi="Book Antiqua" w:cs="Times New Roman"/>
          <w:b/>
          <w:kern w:val="2"/>
          <w:sz w:val="24"/>
          <w:szCs w:val="24"/>
          <w:lang w:val="en-US" w:eastAsia="zh-CN"/>
        </w:rPr>
        <w:t>23</w:t>
      </w:r>
      <w:r w:rsidRPr="00F957A0">
        <w:rPr>
          <w:rFonts w:ascii="Book Antiqua" w:eastAsia="SimSun" w:hAnsi="Book Antiqua" w:cs="Times New Roman"/>
          <w:kern w:val="2"/>
          <w:sz w:val="24"/>
          <w:szCs w:val="24"/>
          <w:lang w:val="en-US" w:eastAsia="zh-CN"/>
        </w:rPr>
        <w:t>: 677-683 [PMID: 22633793 DOI: 10.1016/j.numecd.2012.02.005]</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16 </w:t>
      </w:r>
      <w:r w:rsidRPr="00F957A0">
        <w:rPr>
          <w:rFonts w:ascii="Book Antiqua" w:eastAsia="SimSun" w:hAnsi="Book Antiqua" w:cs="Times New Roman"/>
          <w:b/>
          <w:kern w:val="2"/>
          <w:sz w:val="24"/>
          <w:szCs w:val="24"/>
          <w:lang w:val="en-US" w:eastAsia="zh-CN"/>
        </w:rPr>
        <w:t>Promrat K</w:t>
      </w:r>
      <w:r w:rsidRPr="00F957A0">
        <w:rPr>
          <w:rFonts w:ascii="Book Antiqua" w:eastAsia="SimSun" w:hAnsi="Book Antiqua" w:cs="Times New Roman"/>
          <w:kern w:val="2"/>
          <w:sz w:val="24"/>
          <w:szCs w:val="24"/>
          <w:lang w:val="en-US" w:eastAsia="zh-CN"/>
        </w:rPr>
        <w:t xml:space="preserve">, Kleiner DE, Niemeier HM, Jackvony E, Kearns M, Wands JR, Fava JL, Wing RR. Randomized controlled trial testing the effects of weight loss on nonalcoholic steatohepatitis. </w:t>
      </w:r>
      <w:r w:rsidRPr="00F957A0">
        <w:rPr>
          <w:rFonts w:ascii="Book Antiqua" w:eastAsia="SimSun" w:hAnsi="Book Antiqua" w:cs="Times New Roman"/>
          <w:i/>
          <w:kern w:val="2"/>
          <w:sz w:val="24"/>
          <w:szCs w:val="24"/>
          <w:lang w:val="en-US" w:eastAsia="zh-CN"/>
        </w:rPr>
        <w:t>Hepatology</w:t>
      </w:r>
      <w:r w:rsidRPr="00F957A0">
        <w:rPr>
          <w:rFonts w:ascii="Book Antiqua" w:eastAsia="SimSun" w:hAnsi="Book Antiqua" w:cs="Times New Roman"/>
          <w:kern w:val="2"/>
          <w:sz w:val="24"/>
          <w:szCs w:val="24"/>
          <w:lang w:val="en-US" w:eastAsia="zh-CN"/>
        </w:rPr>
        <w:t xml:space="preserve"> 2010; </w:t>
      </w:r>
      <w:r w:rsidRPr="00F957A0">
        <w:rPr>
          <w:rFonts w:ascii="Book Antiqua" w:eastAsia="SimSun" w:hAnsi="Book Antiqua" w:cs="Times New Roman"/>
          <w:b/>
          <w:kern w:val="2"/>
          <w:sz w:val="24"/>
          <w:szCs w:val="24"/>
          <w:lang w:val="en-US" w:eastAsia="zh-CN"/>
        </w:rPr>
        <w:t>51</w:t>
      </w:r>
      <w:r w:rsidRPr="00F957A0">
        <w:rPr>
          <w:rFonts w:ascii="Book Antiqua" w:eastAsia="SimSun" w:hAnsi="Book Antiqua" w:cs="Times New Roman"/>
          <w:kern w:val="2"/>
          <w:sz w:val="24"/>
          <w:szCs w:val="24"/>
          <w:lang w:val="en-US" w:eastAsia="zh-CN"/>
        </w:rPr>
        <w:t>: 121-129 [PMID: 19827166 DOI: 10.1002/hep.23276]</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17 </w:t>
      </w:r>
      <w:r w:rsidRPr="00F957A0">
        <w:rPr>
          <w:rFonts w:ascii="Book Antiqua" w:eastAsia="SimSun" w:hAnsi="Book Antiqua" w:cs="Times New Roman"/>
          <w:b/>
          <w:kern w:val="2"/>
          <w:sz w:val="24"/>
          <w:szCs w:val="24"/>
          <w:lang w:val="en-US" w:eastAsia="zh-CN"/>
        </w:rPr>
        <w:t>Vilar-Gomez E</w:t>
      </w:r>
      <w:r w:rsidRPr="00F957A0">
        <w:rPr>
          <w:rFonts w:ascii="Book Antiqua" w:eastAsia="SimSun" w:hAnsi="Book Antiqua" w:cs="Times New Roman"/>
          <w:kern w:val="2"/>
          <w:sz w:val="24"/>
          <w:szCs w:val="24"/>
          <w:lang w:val="en-US" w:eastAsia="zh-CN"/>
        </w:rPr>
        <w:t xml:space="preserve">, Martinez-Perez Y, Calzadilla-Bertot L, Torres-Gonzalez A, Gra-Oramas B, Gonzalez-Fabian L, Friedman SL, Diago M, Romero-Gomez M. Weight Loss Through Lifestyle Modification Significantly Reduces Features of Nonalcoholic Steatohepatitis. </w:t>
      </w:r>
      <w:r w:rsidRPr="00F957A0">
        <w:rPr>
          <w:rFonts w:ascii="Book Antiqua" w:eastAsia="SimSun" w:hAnsi="Book Antiqua" w:cs="Times New Roman"/>
          <w:i/>
          <w:kern w:val="2"/>
          <w:sz w:val="24"/>
          <w:szCs w:val="24"/>
          <w:lang w:val="en-US" w:eastAsia="zh-CN"/>
        </w:rPr>
        <w:t>Gastroenterology</w:t>
      </w:r>
      <w:r w:rsidRPr="00F957A0">
        <w:rPr>
          <w:rFonts w:ascii="Book Antiqua" w:eastAsia="SimSun" w:hAnsi="Book Antiqua" w:cs="Times New Roman"/>
          <w:kern w:val="2"/>
          <w:sz w:val="24"/>
          <w:szCs w:val="24"/>
          <w:lang w:val="en-US" w:eastAsia="zh-CN"/>
        </w:rPr>
        <w:t xml:space="preserve"> 2015; </w:t>
      </w:r>
      <w:r w:rsidRPr="00F957A0">
        <w:rPr>
          <w:rFonts w:ascii="Book Antiqua" w:eastAsia="SimSun" w:hAnsi="Book Antiqua" w:cs="Times New Roman"/>
          <w:b/>
          <w:kern w:val="2"/>
          <w:sz w:val="24"/>
          <w:szCs w:val="24"/>
          <w:lang w:val="en-US" w:eastAsia="zh-CN"/>
        </w:rPr>
        <w:t>149</w:t>
      </w:r>
      <w:r w:rsidRPr="00F957A0">
        <w:rPr>
          <w:rFonts w:ascii="Book Antiqua" w:eastAsia="SimSun" w:hAnsi="Book Antiqua" w:cs="Times New Roman"/>
          <w:kern w:val="2"/>
          <w:sz w:val="24"/>
          <w:szCs w:val="24"/>
          <w:lang w:val="en-US" w:eastAsia="zh-CN"/>
        </w:rPr>
        <w:t>: 367-78.e5; quiz e14-5 [PMID: 25865049 DOI: 10.1053/j.gastro.2015.04.005]</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18 </w:t>
      </w:r>
      <w:r w:rsidRPr="00F957A0">
        <w:rPr>
          <w:rFonts w:ascii="Book Antiqua" w:eastAsia="SimSun" w:hAnsi="Book Antiqua" w:cs="Times New Roman"/>
          <w:b/>
          <w:kern w:val="2"/>
          <w:sz w:val="24"/>
          <w:szCs w:val="24"/>
          <w:lang w:val="en-US" w:eastAsia="zh-CN"/>
        </w:rPr>
        <w:t>Asrih M</w:t>
      </w:r>
      <w:r w:rsidRPr="00F957A0">
        <w:rPr>
          <w:rFonts w:ascii="Book Antiqua" w:eastAsia="SimSun" w:hAnsi="Book Antiqua" w:cs="Times New Roman"/>
          <w:kern w:val="2"/>
          <w:sz w:val="24"/>
          <w:szCs w:val="24"/>
          <w:lang w:val="en-US" w:eastAsia="zh-CN"/>
        </w:rPr>
        <w:t xml:space="preserve">, Jornayvaz FR. Diets and nonalcoholic fatty liver disease: the good and the bad. </w:t>
      </w:r>
      <w:r w:rsidRPr="00F957A0">
        <w:rPr>
          <w:rFonts w:ascii="Book Antiqua" w:eastAsia="SimSun" w:hAnsi="Book Antiqua" w:cs="Times New Roman"/>
          <w:i/>
          <w:kern w:val="2"/>
          <w:sz w:val="24"/>
          <w:szCs w:val="24"/>
          <w:lang w:val="en-US" w:eastAsia="zh-CN"/>
        </w:rPr>
        <w:t>Clin Nutr</w:t>
      </w:r>
      <w:r w:rsidRPr="00F957A0">
        <w:rPr>
          <w:rFonts w:ascii="Book Antiqua" w:eastAsia="SimSun" w:hAnsi="Book Antiqua" w:cs="Times New Roman"/>
          <w:kern w:val="2"/>
          <w:sz w:val="24"/>
          <w:szCs w:val="24"/>
          <w:lang w:val="en-US" w:eastAsia="zh-CN"/>
        </w:rPr>
        <w:t xml:space="preserve"> 2014; </w:t>
      </w:r>
      <w:r w:rsidRPr="00F957A0">
        <w:rPr>
          <w:rFonts w:ascii="Book Antiqua" w:eastAsia="SimSun" w:hAnsi="Book Antiqua" w:cs="Times New Roman"/>
          <w:b/>
          <w:kern w:val="2"/>
          <w:sz w:val="24"/>
          <w:szCs w:val="24"/>
          <w:lang w:val="en-US" w:eastAsia="zh-CN"/>
        </w:rPr>
        <w:t>33</w:t>
      </w:r>
      <w:r w:rsidRPr="00F957A0">
        <w:rPr>
          <w:rFonts w:ascii="Book Antiqua" w:eastAsia="SimSun" w:hAnsi="Book Antiqua" w:cs="Times New Roman"/>
          <w:kern w:val="2"/>
          <w:sz w:val="24"/>
          <w:szCs w:val="24"/>
          <w:lang w:val="en-US" w:eastAsia="zh-CN"/>
        </w:rPr>
        <w:t>: 186-190 [PMID: 24262589 DOI: 10.1016/j.clnu.2013.11.003]</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19 </w:t>
      </w:r>
      <w:r w:rsidRPr="00F957A0">
        <w:rPr>
          <w:rFonts w:ascii="Book Antiqua" w:eastAsia="SimSun" w:hAnsi="Book Antiqua" w:cs="Times New Roman"/>
          <w:b/>
          <w:kern w:val="2"/>
          <w:sz w:val="24"/>
          <w:szCs w:val="24"/>
          <w:lang w:val="en-US" w:eastAsia="zh-CN"/>
        </w:rPr>
        <w:t>Andersen T</w:t>
      </w:r>
      <w:r w:rsidRPr="00F957A0">
        <w:rPr>
          <w:rFonts w:ascii="Book Antiqua" w:eastAsia="SimSun" w:hAnsi="Book Antiqua" w:cs="Times New Roman"/>
          <w:kern w:val="2"/>
          <w:sz w:val="24"/>
          <w:szCs w:val="24"/>
          <w:lang w:val="en-US" w:eastAsia="zh-CN"/>
        </w:rPr>
        <w:t xml:space="preserve">, Gluud C, Franzmann MB, Christoffersen P. Hepatic effects of dietary weight loss in morbidly obese subjects. </w:t>
      </w:r>
      <w:r w:rsidRPr="00F957A0">
        <w:rPr>
          <w:rFonts w:ascii="Book Antiqua" w:eastAsia="SimSun" w:hAnsi="Book Antiqua" w:cs="Times New Roman"/>
          <w:i/>
          <w:kern w:val="2"/>
          <w:sz w:val="24"/>
          <w:szCs w:val="24"/>
          <w:lang w:val="en-US" w:eastAsia="zh-CN"/>
        </w:rPr>
        <w:t>J Hepatol</w:t>
      </w:r>
      <w:r w:rsidRPr="00F957A0">
        <w:rPr>
          <w:rFonts w:ascii="Book Antiqua" w:eastAsia="SimSun" w:hAnsi="Book Antiqua" w:cs="Times New Roman"/>
          <w:kern w:val="2"/>
          <w:sz w:val="24"/>
          <w:szCs w:val="24"/>
          <w:lang w:val="en-US" w:eastAsia="zh-CN"/>
        </w:rPr>
        <w:t xml:space="preserve"> 1991; </w:t>
      </w:r>
      <w:r w:rsidRPr="00F957A0">
        <w:rPr>
          <w:rFonts w:ascii="Book Antiqua" w:eastAsia="SimSun" w:hAnsi="Book Antiqua" w:cs="Times New Roman"/>
          <w:b/>
          <w:kern w:val="2"/>
          <w:sz w:val="24"/>
          <w:szCs w:val="24"/>
          <w:lang w:val="en-US" w:eastAsia="zh-CN"/>
        </w:rPr>
        <w:t>12</w:t>
      </w:r>
      <w:r w:rsidRPr="00F957A0">
        <w:rPr>
          <w:rFonts w:ascii="Book Antiqua" w:eastAsia="SimSun" w:hAnsi="Book Antiqua" w:cs="Times New Roman"/>
          <w:kern w:val="2"/>
          <w:sz w:val="24"/>
          <w:szCs w:val="24"/>
          <w:lang w:val="en-US" w:eastAsia="zh-CN"/>
        </w:rPr>
        <w:t xml:space="preserve">: 224-229 [PMID: 2051001 DOI: </w:t>
      </w:r>
      <w:r w:rsidRPr="00F957A0">
        <w:rPr>
          <w:rFonts w:ascii="Book Antiqua" w:eastAsia="SimSun" w:hAnsi="Book Antiqua" w:cs="Times New Roman"/>
          <w:kern w:val="2"/>
          <w:sz w:val="24"/>
          <w:szCs w:val="24"/>
          <w:lang w:val="en-US" w:eastAsia="zh-CN"/>
        </w:rPr>
        <w:lastRenderedPageBreak/>
        <w:t>10.1016/0168-8278(91)90942-5]</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20 </w:t>
      </w:r>
      <w:r w:rsidRPr="00F957A0">
        <w:rPr>
          <w:rFonts w:ascii="Book Antiqua" w:eastAsia="SimSun" w:hAnsi="Book Antiqua" w:cs="Times New Roman"/>
          <w:b/>
          <w:kern w:val="2"/>
          <w:sz w:val="24"/>
          <w:szCs w:val="24"/>
          <w:lang w:val="en-US" w:eastAsia="zh-CN"/>
        </w:rPr>
        <w:t>Thoma C</w:t>
      </w:r>
      <w:r w:rsidRPr="00F957A0">
        <w:rPr>
          <w:rFonts w:ascii="Book Antiqua" w:eastAsia="SimSun" w:hAnsi="Book Antiqua" w:cs="Times New Roman"/>
          <w:kern w:val="2"/>
          <w:sz w:val="24"/>
          <w:szCs w:val="24"/>
          <w:lang w:val="en-US" w:eastAsia="zh-CN"/>
        </w:rPr>
        <w:t xml:space="preserve">, Day CP, Trenell MI. Lifestyle interventions for the treatment of non-alcoholic fatty liver disease in adults: a systematic review. </w:t>
      </w:r>
      <w:r w:rsidRPr="00F957A0">
        <w:rPr>
          <w:rFonts w:ascii="Book Antiqua" w:eastAsia="SimSun" w:hAnsi="Book Antiqua" w:cs="Times New Roman"/>
          <w:i/>
          <w:kern w:val="2"/>
          <w:sz w:val="24"/>
          <w:szCs w:val="24"/>
          <w:lang w:val="en-US" w:eastAsia="zh-CN"/>
        </w:rPr>
        <w:t>J Hepatol</w:t>
      </w:r>
      <w:r w:rsidRPr="00F957A0">
        <w:rPr>
          <w:rFonts w:ascii="Book Antiqua" w:eastAsia="SimSun" w:hAnsi="Book Antiqua" w:cs="Times New Roman"/>
          <w:kern w:val="2"/>
          <w:sz w:val="24"/>
          <w:szCs w:val="24"/>
          <w:lang w:val="en-US" w:eastAsia="zh-CN"/>
        </w:rPr>
        <w:t xml:space="preserve"> 2012; </w:t>
      </w:r>
      <w:r w:rsidRPr="00F957A0">
        <w:rPr>
          <w:rFonts w:ascii="Book Antiqua" w:eastAsia="SimSun" w:hAnsi="Book Antiqua" w:cs="Times New Roman"/>
          <w:b/>
          <w:kern w:val="2"/>
          <w:sz w:val="24"/>
          <w:szCs w:val="24"/>
          <w:lang w:val="en-US" w:eastAsia="zh-CN"/>
        </w:rPr>
        <w:t>56</w:t>
      </w:r>
      <w:r w:rsidRPr="00F957A0">
        <w:rPr>
          <w:rFonts w:ascii="Book Antiqua" w:eastAsia="SimSun" w:hAnsi="Book Antiqua" w:cs="Times New Roman"/>
          <w:kern w:val="2"/>
          <w:sz w:val="24"/>
          <w:szCs w:val="24"/>
          <w:lang w:val="en-US" w:eastAsia="zh-CN"/>
        </w:rPr>
        <w:t>: 255-266 [PMID: 21723839 DOI: 10.1016/j.jhep.2011.06.010]</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21 </w:t>
      </w:r>
      <w:r w:rsidRPr="00F957A0">
        <w:rPr>
          <w:rFonts w:ascii="Book Antiqua" w:eastAsia="SimSun" w:hAnsi="Book Antiqua" w:cs="Times New Roman"/>
          <w:b/>
          <w:kern w:val="2"/>
          <w:sz w:val="24"/>
          <w:szCs w:val="24"/>
          <w:lang w:val="en-US" w:eastAsia="zh-CN"/>
        </w:rPr>
        <w:t>Mouzaki M</w:t>
      </w:r>
      <w:r w:rsidRPr="00F957A0">
        <w:rPr>
          <w:rFonts w:ascii="Book Antiqua" w:eastAsia="SimSun" w:hAnsi="Book Antiqua" w:cs="Times New Roman"/>
          <w:kern w:val="2"/>
          <w:sz w:val="24"/>
          <w:szCs w:val="24"/>
          <w:lang w:val="en-US" w:eastAsia="zh-CN"/>
        </w:rPr>
        <w:t xml:space="preserve">, Allard JP. The role of nutrients in the development, progression, and treatment of nonalcoholic fatty liver disease. </w:t>
      </w:r>
      <w:r w:rsidRPr="00F957A0">
        <w:rPr>
          <w:rFonts w:ascii="Book Antiqua" w:eastAsia="SimSun" w:hAnsi="Book Antiqua" w:cs="Times New Roman"/>
          <w:i/>
          <w:kern w:val="2"/>
          <w:sz w:val="24"/>
          <w:szCs w:val="24"/>
          <w:lang w:val="en-US" w:eastAsia="zh-CN"/>
        </w:rPr>
        <w:t>J Clin Gastroenterol</w:t>
      </w:r>
      <w:r w:rsidRPr="00F957A0">
        <w:rPr>
          <w:rFonts w:ascii="Book Antiqua" w:eastAsia="SimSun" w:hAnsi="Book Antiqua" w:cs="Times New Roman"/>
          <w:kern w:val="2"/>
          <w:sz w:val="24"/>
          <w:szCs w:val="24"/>
          <w:lang w:val="en-US" w:eastAsia="zh-CN"/>
        </w:rPr>
        <w:t xml:space="preserve"> 2012; </w:t>
      </w:r>
      <w:r w:rsidRPr="00F957A0">
        <w:rPr>
          <w:rFonts w:ascii="Book Antiqua" w:eastAsia="SimSun" w:hAnsi="Book Antiqua" w:cs="Times New Roman"/>
          <w:b/>
          <w:kern w:val="2"/>
          <w:sz w:val="24"/>
          <w:szCs w:val="24"/>
          <w:lang w:val="en-US" w:eastAsia="zh-CN"/>
        </w:rPr>
        <w:t>46</w:t>
      </w:r>
      <w:r w:rsidRPr="00F957A0">
        <w:rPr>
          <w:rFonts w:ascii="Book Antiqua" w:eastAsia="SimSun" w:hAnsi="Book Antiqua" w:cs="Times New Roman"/>
          <w:kern w:val="2"/>
          <w:sz w:val="24"/>
          <w:szCs w:val="24"/>
          <w:lang w:val="en-US" w:eastAsia="zh-CN"/>
        </w:rPr>
        <w:t>: 457-467 [PMID: 22469640 DOI: 10.1097/MCG.0b013e31824cf51e]</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22 </w:t>
      </w:r>
      <w:r w:rsidRPr="00F957A0">
        <w:rPr>
          <w:rFonts w:ascii="Book Antiqua" w:eastAsia="SimSun" w:hAnsi="Book Antiqua" w:cs="Times New Roman"/>
          <w:b/>
          <w:kern w:val="2"/>
          <w:sz w:val="24"/>
          <w:szCs w:val="24"/>
          <w:lang w:val="en-US" w:eastAsia="zh-CN"/>
        </w:rPr>
        <w:t>Keys A,</w:t>
      </w:r>
      <w:r w:rsidRPr="00F957A0">
        <w:rPr>
          <w:rFonts w:ascii="Book Antiqua" w:eastAsia="SimSun" w:hAnsi="Book Antiqua" w:cs="Times New Roman"/>
          <w:kern w:val="2"/>
          <w:sz w:val="24"/>
          <w:szCs w:val="24"/>
          <w:lang w:val="en-US" w:eastAsia="zh-CN"/>
        </w:rPr>
        <w:t xml:space="preserve">  Aravanis C, Blackburn H, Buzina R, Djordjević BS, Dontas AS, Fidanza F, Karvonen MJ, Kimura N, Menotti A, Mohacek I, Nedeljković S, Puddu V, Punsar S, Taylor HL, Van Buchem FSP. Seven Countries. A multivariate analysis of death and coronary heart disease. Cambridge, MA: Harvard University Press, 1980: 381 pp.</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23 </w:t>
      </w:r>
      <w:r w:rsidRPr="00F957A0">
        <w:rPr>
          <w:rFonts w:ascii="Book Antiqua" w:eastAsia="SimSun" w:hAnsi="Book Antiqua" w:cs="Times New Roman"/>
          <w:b/>
          <w:kern w:val="2"/>
          <w:sz w:val="24"/>
          <w:szCs w:val="24"/>
          <w:lang w:val="en-US" w:eastAsia="zh-CN"/>
        </w:rPr>
        <w:t>Keys A</w:t>
      </w:r>
      <w:r w:rsidRPr="00F957A0">
        <w:rPr>
          <w:rFonts w:ascii="Book Antiqua" w:eastAsia="SimSun" w:hAnsi="Book Antiqua" w:cs="Times New Roman"/>
          <w:kern w:val="2"/>
          <w:sz w:val="24"/>
          <w:szCs w:val="24"/>
          <w:lang w:val="en-US" w:eastAsia="zh-CN"/>
        </w:rPr>
        <w:t xml:space="preserve">, Menotti A, Karvonen MJ, Aravanis C, Blackburn H, Buzina R, Djordjevic BS, Dontas AS, Fidanza F, Keys MH. The diet and 15-year death rate in the seven countries study. </w:t>
      </w:r>
      <w:r w:rsidRPr="00F957A0">
        <w:rPr>
          <w:rFonts w:ascii="Book Antiqua" w:eastAsia="SimSun" w:hAnsi="Book Antiqua" w:cs="Times New Roman"/>
          <w:i/>
          <w:kern w:val="2"/>
          <w:sz w:val="24"/>
          <w:szCs w:val="24"/>
          <w:lang w:val="en-US" w:eastAsia="zh-CN"/>
        </w:rPr>
        <w:t>Am J Epidemiol</w:t>
      </w:r>
      <w:r w:rsidRPr="00F957A0">
        <w:rPr>
          <w:rFonts w:ascii="Book Antiqua" w:eastAsia="SimSun" w:hAnsi="Book Antiqua" w:cs="Times New Roman"/>
          <w:kern w:val="2"/>
          <w:sz w:val="24"/>
          <w:szCs w:val="24"/>
          <w:lang w:val="en-US" w:eastAsia="zh-CN"/>
        </w:rPr>
        <w:t xml:space="preserve"> 1986; </w:t>
      </w:r>
      <w:r w:rsidRPr="00F957A0">
        <w:rPr>
          <w:rFonts w:ascii="Book Antiqua" w:eastAsia="SimSun" w:hAnsi="Book Antiqua" w:cs="Times New Roman"/>
          <w:b/>
          <w:kern w:val="2"/>
          <w:sz w:val="24"/>
          <w:szCs w:val="24"/>
          <w:lang w:val="en-US" w:eastAsia="zh-CN"/>
        </w:rPr>
        <w:t>124</w:t>
      </w:r>
      <w:r w:rsidRPr="00F957A0">
        <w:rPr>
          <w:rFonts w:ascii="Book Antiqua" w:eastAsia="SimSun" w:hAnsi="Book Antiqua" w:cs="Times New Roman"/>
          <w:kern w:val="2"/>
          <w:sz w:val="24"/>
          <w:szCs w:val="24"/>
          <w:lang w:val="en-US" w:eastAsia="zh-CN"/>
        </w:rPr>
        <w:t>: 903-915 [PMID: 3776973 DOI: 10.1093/oxfordjournals.aje.a114480]</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24 </w:t>
      </w:r>
      <w:r w:rsidRPr="00F957A0">
        <w:rPr>
          <w:rFonts w:ascii="Book Antiqua" w:eastAsia="SimSun" w:hAnsi="Book Antiqua" w:cs="Times New Roman"/>
          <w:b/>
          <w:kern w:val="2"/>
          <w:sz w:val="24"/>
          <w:szCs w:val="24"/>
          <w:lang w:val="en-US" w:eastAsia="zh-CN"/>
        </w:rPr>
        <w:t>Keys A</w:t>
      </w:r>
      <w:r w:rsidRPr="00F957A0">
        <w:rPr>
          <w:rFonts w:ascii="Book Antiqua" w:eastAsia="SimSun" w:hAnsi="Book Antiqua" w:cs="Times New Roman"/>
          <w:kern w:val="2"/>
          <w:sz w:val="24"/>
          <w:szCs w:val="24"/>
          <w:lang w:val="en-US" w:eastAsia="zh-CN"/>
        </w:rPr>
        <w:t xml:space="preserve">. Mediterranean diet and public health: personal reflections. </w:t>
      </w:r>
      <w:r w:rsidRPr="00F957A0">
        <w:rPr>
          <w:rFonts w:ascii="Book Antiqua" w:eastAsia="SimSun" w:hAnsi="Book Antiqua" w:cs="Times New Roman"/>
          <w:i/>
          <w:kern w:val="2"/>
          <w:sz w:val="24"/>
          <w:szCs w:val="24"/>
          <w:lang w:val="en-US" w:eastAsia="zh-CN"/>
        </w:rPr>
        <w:t>Am J Clin Nutr</w:t>
      </w:r>
      <w:r w:rsidRPr="00F957A0">
        <w:rPr>
          <w:rFonts w:ascii="Book Antiqua" w:eastAsia="SimSun" w:hAnsi="Book Antiqua" w:cs="Times New Roman"/>
          <w:kern w:val="2"/>
          <w:sz w:val="24"/>
          <w:szCs w:val="24"/>
          <w:lang w:val="en-US" w:eastAsia="zh-CN"/>
        </w:rPr>
        <w:t xml:space="preserve"> 1995; </w:t>
      </w:r>
      <w:r w:rsidRPr="00F957A0">
        <w:rPr>
          <w:rFonts w:ascii="Book Antiqua" w:eastAsia="SimSun" w:hAnsi="Book Antiqua" w:cs="Times New Roman"/>
          <w:b/>
          <w:kern w:val="2"/>
          <w:sz w:val="24"/>
          <w:szCs w:val="24"/>
          <w:lang w:val="en-US" w:eastAsia="zh-CN"/>
        </w:rPr>
        <w:t>61</w:t>
      </w:r>
      <w:r w:rsidRPr="00F957A0">
        <w:rPr>
          <w:rFonts w:ascii="Book Antiqua" w:eastAsia="SimSun" w:hAnsi="Book Antiqua" w:cs="Times New Roman"/>
          <w:kern w:val="2"/>
          <w:sz w:val="24"/>
          <w:szCs w:val="24"/>
          <w:lang w:val="en-US" w:eastAsia="zh-CN"/>
        </w:rPr>
        <w:t>: 1321S-1323S [PMID: 7754982 DOI: 10.1093/ajcn/61.6.1321S]</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25 </w:t>
      </w:r>
      <w:r w:rsidRPr="00F957A0">
        <w:rPr>
          <w:rFonts w:ascii="Book Antiqua" w:eastAsia="SimSun" w:hAnsi="Book Antiqua" w:cs="Times New Roman"/>
          <w:b/>
          <w:kern w:val="2"/>
          <w:sz w:val="24"/>
          <w:szCs w:val="24"/>
          <w:lang w:val="en-US" w:eastAsia="zh-CN"/>
        </w:rPr>
        <w:t>Trichopoulou A</w:t>
      </w:r>
      <w:r w:rsidRPr="00F957A0">
        <w:rPr>
          <w:rFonts w:ascii="Book Antiqua" w:eastAsia="SimSun" w:hAnsi="Book Antiqua" w:cs="Times New Roman"/>
          <w:kern w:val="2"/>
          <w:sz w:val="24"/>
          <w:szCs w:val="24"/>
          <w:lang w:val="en-US" w:eastAsia="zh-CN"/>
        </w:rPr>
        <w:t xml:space="preserve">, Costacou T, Bamia C, Trichopoulos D. Adherence to a Mediterranean diet and survival in a Greek population. </w:t>
      </w:r>
      <w:r w:rsidRPr="00F957A0">
        <w:rPr>
          <w:rFonts w:ascii="Book Antiqua" w:eastAsia="SimSun" w:hAnsi="Book Antiqua" w:cs="Times New Roman"/>
          <w:i/>
          <w:kern w:val="2"/>
          <w:sz w:val="24"/>
          <w:szCs w:val="24"/>
          <w:lang w:val="en-US" w:eastAsia="zh-CN"/>
        </w:rPr>
        <w:t>N Engl J Med</w:t>
      </w:r>
      <w:r w:rsidRPr="00F957A0">
        <w:rPr>
          <w:rFonts w:ascii="Book Antiqua" w:eastAsia="SimSun" w:hAnsi="Book Antiqua" w:cs="Times New Roman"/>
          <w:kern w:val="2"/>
          <w:sz w:val="24"/>
          <w:szCs w:val="24"/>
          <w:lang w:val="en-US" w:eastAsia="zh-CN"/>
        </w:rPr>
        <w:t xml:space="preserve"> 2003; </w:t>
      </w:r>
      <w:r w:rsidRPr="00F957A0">
        <w:rPr>
          <w:rFonts w:ascii="Book Antiqua" w:eastAsia="SimSun" w:hAnsi="Book Antiqua" w:cs="Times New Roman"/>
          <w:b/>
          <w:kern w:val="2"/>
          <w:sz w:val="24"/>
          <w:szCs w:val="24"/>
          <w:lang w:val="en-US" w:eastAsia="zh-CN"/>
        </w:rPr>
        <w:t>348</w:t>
      </w:r>
      <w:r w:rsidRPr="00F957A0">
        <w:rPr>
          <w:rFonts w:ascii="Book Antiqua" w:eastAsia="SimSun" w:hAnsi="Book Antiqua" w:cs="Times New Roman"/>
          <w:kern w:val="2"/>
          <w:sz w:val="24"/>
          <w:szCs w:val="24"/>
          <w:lang w:val="en-US" w:eastAsia="zh-CN"/>
        </w:rPr>
        <w:t>: 2599-2608 [PMID: 12826634 DOI: 10.1056/NEJMoa025039]</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26 </w:t>
      </w:r>
      <w:r w:rsidRPr="00F957A0">
        <w:rPr>
          <w:rFonts w:ascii="Book Antiqua" w:eastAsia="SimSun" w:hAnsi="Book Antiqua" w:cs="Times New Roman"/>
          <w:b/>
          <w:kern w:val="2"/>
          <w:sz w:val="24"/>
          <w:szCs w:val="24"/>
          <w:lang w:val="en-US" w:eastAsia="zh-CN"/>
        </w:rPr>
        <w:t>Mitrou PN</w:t>
      </w:r>
      <w:r w:rsidRPr="00F957A0">
        <w:rPr>
          <w:rFonts w:ascii="Book Antiqua" w:eastAsia="SimSun" w:hAnsi="Book Antiqua" w:cs="Times New Roman"/>
          <w:kern w:val="2"/>
          <w:sz w:val="24"/>
          <w:szCs w:val="24"/>
          <w:lang w:val="en-US" w:eastAsia="zh-CN"/>
        </w:rPr>
        <w:t xml:space="preserve">, Kipnis V, Thiébaut AC, Reedy J, Subar AF, Wirfält E, Flood A, Mouw T, Hollenbeck AR, Leitzmann MF, Schatzkin A. Mediterranean dietary pattern and prediction of all-cause mortality in a US population: results from the NIH-AARP Diet and Health Study. </w:t>
      </w:r>
      <w:r w:rsidRPr="00F957A0">
        <w:rPr>
          <w:rFonts w:ascii="Book Antiqua" w:eastAsia="SimSun" w:hAnsi="Book Antiqua" w:cs="Times New Roman"/>
          <w:i/>
          <w:kern w:val="2"/>
          <w:sz w:val="24"/>
          <w:szCs w:val="24"/>
          <w:lang w:val="en-US" w:eastAsia="zh-CN"/>
        </w:rPr>
        <w:t>Arch Intern Med</w:t>
      </w:r>
      <w:r w:rsidRPr="00F957A0">
        <w:rPr>
          <w:rFonts w:ascii="Book Antiqua" w:eastAsia="SimSun" w:hAnsi="Book Antiqua" w:cs="Times New Roman"/>
          <w:kern w:val="2"/>
          <w:sz w:val="24"/>
          <w:szCs w:val="24"/>
          <w:lang w:val="en-US" w:eastAsia="zh-CN"/>
        </w:rPr>
        <w:t xml:space="preserve"> 2007; </w:t>
      </w:r>
      <w:r w:rsidRPr="00F957A0">
        <w:rPr>
          <w:rFonts w:ascii="Book Antiqua" w:eastAsia="SimSun" w:hAnsi="Book Antiqua" w:cs="Times New Roman"/>
          <w:b/>
          <w:kern w:val="2"/>
          <w:sz w:val="24"/>
          <w:szCs w:val="24"/>
          <w:lang w:val="en-US" w:eastAsia="zh-CN"/>
        </w:rPr>
        <w:t>167</w:t>
      </w:r>
      <w:r w:rsidRPr="00F957A0">
        <w:rPr>
          <w:rFonts w:ascii="Book Antiqua" w:eastAsia="SimSun" w:hAnsi="Book Antiqua" w:cs="Times New Roman"/>
          <w:kern w:val="2"/>
          <w:sz w:val="24"/>
          <w:szCs w:val="24"/>
          <w:lang w:val="en-US" w:eastAsia="zh-CN"/>
        </w:rPr>
        <w:t>: 2461-2468 [PMID: 18071168 DOI: 10.1001/archinte.167.22.2461]</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27 </w:t>
      </w:r>
      <w:r w:rsidRPr="00F957A0">
        <w:rPr>
          <w:rFonts w:ascii="Book Antiqua" w:eastAsia="SimSun" w:hAnsi="Book Antiqua" w:cs="Times New Roman"/>
          <w:b/>
          <w:kern w:val="2"/>
          <w:sz w:val="24"/>
          <w:szCs w:val="24"/>
          <w:lang w:val="en-US" w:eastAsia="zh-CN"/>
        </w:rPr>
        <w:t>Fung TT</w:t>
      </w:r>
      <w:r w:rsidRPr="00F957A0">
        <w:rPr>
          <w:rFonts w:ascii="Book Antiqua" w:eastAsia="SimSun" w:hAnsi="Book Antiqua" w:cs="Times New Roman"/>
          <w:kern w:val="2"/>
          <w:sz w:val="24"/>
          <w:szCs w:val="24"/>
          <w:lang w:val="en-US" w:eastAsia="zh-CN"/>
        </w:rPr>
        <w:t xml:space="preserve">, Rexrode KM, Mantzoros CS, Manson JE, Willett WC, Hu FB. Mediterranean diet and incidence of and mortality from coronary heart disease and stroke in women. </w:t>
      </w:r>
      <w:r w:rsidRPr="00F957A0">
        <w:rPr>
          <w:rFonts w:ascii="Book Antiqua" w:eastAsia="SimSun" w:hAnsi="Book Antiqua" w:cs="Times New Roman"/>
          <w:i/>
          <w:kern w:val="2"/>
          <w:sz w:val="24"/>
          <w:szCs w:val="24"/>
          <w:lang w:val="en-US" w:eastAsia="zh-CN"/>
        </w:rPr>
        <w:t>Circulation</w:t>
      </w:r>
      <w:r w:rsidRPr="00F957A0">
        <w:rPr>
          <w:rFonts w:ascii="Book Antiqua" w:eastAsia="SimSun" w:hAnsi="Book Antiqua" w:cs="Times New Roman"/>
          <w:kern w:val="2"/>
          <w:sz w:val="24"/>
          <w:szCs w:val="24"/>
          <w:lang w:val="en-US" w:eastAsia="zh-CN"/>
        </w:rPr>
        <w:t xml:space="preserve"> 2009; </w:t>
      </w:r>
      <w:r w:rsidRPr="00F957A0">
        <w:rPr>
          <w:rFonts w:ascii="Book Antiqua" w:eastAsia="SimSun" w:hAnsi="Book Antiqua" w:cs="Times New Roman"/>
          <w:b/>
          <w:kern w:val="2"/>
          <w:sz w:val="24"/>
          <w:szCs w:val="24"/>
          <w:lang w:val="en-US" w:eastAsia="zh-CN"/>
        </w:rPr>
        <w:t>119</w:t>
      </w:r>
      <w:r w:rsidRPr="00F957A0">
        <w:rPr>
          <w:rFonts w:ascii="Book Antiqua" w:eastAsia="SimSun" w:hAnsi="Book Antiqua" w:cs="Times New Roman"/>
          <w:kern w:val="2"/>
          <w:sz w:val="24"/>
          <w:szCs w:val="24"/>
          <w:lang w:val="en-US" w:eastAsia="zh-CN"/>
        </w:rPr>
        <w:t>: 1093-1100 [PMID: 19221219 DOI: 10.1161/CIRCULATIONAHA.108.816736]</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28 </w:t>
      </w:r>
      <w:r w:rsidRPr="00F957A0">
        <w:rPr>
          <w:rFonts w:ascii="Book Antiqua" w:eastAsia="SimSun" w:hAnsi="Book Antiqua" w:cs="Times New Roman"/>
          <w:b/>
          <w:kern w:val="2"/>
          <w:sz w:val="24"/>
          <w:szCs w:val="24"/>
          <w:lang w:val="en-US" w:eastAsia="zh-CN"/>
        </w:rPr>
        <w:t>Sofi F</w:t>
      </w:r>
      <w:r w:rsidRPr="00F957A0">
        <w:rPr>
          <w:rFonts w:ascii="Book Antiqua" w:eastAsia="SimSun" w:hAnsi="Book Antiqua" w:cs="Times New Roman"/>
          <w:kern w:val="2"/>
          <w:sz w:val="24"/>
          <w:szCs w:val="24"/>
          <w:lang w:val="en-US" w:eastAsia="zh-CN"/>
        </w:rPr>
        <w:t xml:space="preserve">, Cesari F, Abbate R, Gensini GF, Casini A. Adherence to Mediterranean diet and health status: meta-analysis. </w:t>
      </w:r>
      <w:r w:rsidRPr="00F957A0">
        <w:rPr>
          <w:rFonts w:ascii="Book Antiqua" w:eastAsia="SimSun" w:hAnsi="Book Antiqua" w:cs="Times New Roman"/>
          <w:i/>
          <w:kern w:val="2"/>
          <w:sz w:val="24"/>
          <w:szCs w:val="24"/>
          <w:lang w:val="en-US" w:eastAsia="zh-CN"/>
        </w:rPr>
        <w:t>BMJ</w:t>
      </w:r>
      <w:r w:rsidRPr="00F957A0">
        <w:rPr>
          <w:rFonts w:ascii="Book Antiqua" w:eastAsia="SimSun" w:hAnsi="Book Antiqua" w:cs="Times New Roman"/>
          <w:kern w:val="2"/>
          <w:sz w:val="24"/>
          <w:szCs w:val="24"/>
          <w:lang w:val="en-US" w:eastAsia="zh-CN"/>
        </w:rPr>
        <w:t xml:space="preserve"> 2008; </w:t>
      </w:r>
      <w:r w:rsidRPr="00F957A0">
        <w:rPr>
          <w:rFonts w:ascii="Book Antiqua" w:eastAsia="SimSun" w:hAnsi="Book Antiqua" w:cs="Times New Roman"/>
          <w:b/>
          <w:kern w:val="2"/>
          <w:sz w:val="24"/>
          <w:szCs w:val="24"/>
          <w:lang w:val="en-US" w:eastAsia="zh-CN"/>
        </w:rPr>
        <w:t>337</w:t>
      </w:r>
      <w:r w:rsidRPr="00F957A0">
        <w:rPr>
          <w:rFonts w:ascii="Book Antiqua" w:eastAsia="SimSun" w:hAnsi="Book Antiqua" w:cs="Times New Roman"/>
          <w:kern w:val="2"/>
          <w:sz w:val="24"/>
          <w:szCs w:val="24"/>
          <w:lang w:val="en-US" w:eastAsia="zh-CN"/>
        </w:rPr>
        <w:t>: a1344 [PMID: 18786971 DOI: 10.1136/bmj.a1344]</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lastRenderedPageBreak/>
        <w:t xml:space="preserve">29 </w:t>
      </w:r>
      <w:r w:rsidRPr="00F957A0">
        <w:rPr>
          <w:rFonts w:ascii="Book Antiqua" w:eastAsia="SimSun" w:hAnsi="Book Antiqua" w:cs="Times New Roman"/>
          <w:b/>
          <w:kern w:val="2"/>
          <w:sz w:val="24"/>
          <w:szCs w:val="24"/>
          <w:lang w:val="en-US" w:eastAsia="zh-CN"/>
        </w:rPr>
        <w:t>Schröder H</w:t>
      </w:r>
      <w:r w:rsidRPr="00F957A0">
        <w:rPr>
          <w:rFonts w:ascii="Book Antiqua" w:eastAsia="SimSun" w:hAnsi="Book Antiqua" w:cs="Times New Roman"/>
          <w:kern w:val="2"/>
          <w:sz w:val="24"/>
          <w:szCs w:val="24"/>
          <w:lang w:val="en-US" w:eastAsia="zh-CN"/>
        </w:rPr>
        <w:t xml:space="preserve">. Protective mechanisms of the Mediterranean diet in obesity and type 2 diabetes. </w:t>
      </w:r>
      <w:r w:rsidRPr="00F957A0">
        <w:rPr>
          <w:rFonts w:ascii="Book Antiqua" w:eastAsia="SimSun" w:hAnsi="Book Antiqua" w:cs="Times New Roman"/>
          <w:i/>
          <w:kern w:val="2"/>
          <w:sz w:val="24"/>
          <w:szCs w:val="24"/>
          <w:lang w:val="en-US" w:eastAsia="zh-CN"/>
        </w:rPr>
        <w:t>J Nutr Biochem</w:t>
      </w:r>
      <w:r w:rsidRPr="00F957A0">
        <w:rPr>
          <w:rFonts w:ascii="Book Antiqua" w:eastAsia="SimSun" w:hAnsi="Book Antiqua" w:cs="Times New Roman"/>
          <w:kern w:val="2"/>
          <w:sz w:val="24"/>
          <w:szCs w:val="24"/>
          <w:lang w:val="en-US" w:eastAsia="zh-CN"/>
        </w:rPr>
        <w:t xml:space="preserve"> 2007; </w:t>
      </w:r>
      <w:r w:rsidRPr="00F957A0">
        <w:rPr>
          <w:rFonts w:ascii="Book Antiqua" w:eastAsia="SimSun" w:hAnsi="Book Antiqua" w:cs="Times New Roman"/>
          <w:b/>
          <w:kern w:val="2"/>
          <w:sz w:val="24"/>
          <w:szCs w:val="24"/>
          <w:lang w:val="en-US" w:eastAsia="zh-CN"/>
        </w:rPr>
        <w:t>18</w:t>
      </w:r>
      <w:r w:rsidRPr="00F957A0">
        <w:rPr>
          <w:rFonts w:ascii="Book Antiqua" w:eastAsia="SimSun" w:hAnsi="Book Antiqua" w:cs="Times New Roman"/>
          <w:kern w:val="2"/>
          <w:sz w:val="24"/>
          <w:szCs w:val="24"/>
          <w:lang w:val="en-US" w:eastAsia="zh-CN"/>
        </w:rPr>
        <w:t>: 149-160 [PMID: 16963247 DOI: 10.1016/j.jnutbio.2006.05.006]</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30 </w:t>
      </w:r>
      <w:r w:rsidRPr="00F957A0">
        <w:rPr>
          <w:rFonts w:ascii="Book Antiqua" w:eastAsia="SimSun" w:hAnsi="Book Antiqua" w:cs="Times New Roman"/>
          <w:b/>
          <w:kern w:val="2"/>
          <w:sz w:val="24"/>
          <w:szCs w:val="24"/>
          <w:lang w:val="en-US" w:eastAsia="zh-CN"/>
        </w:rPr>
        <w:t>Trichopoulou A</w:t>
      </w:r>
      <w:r w:rsidRPr="00F957A0">
        <w:rPr>
          <w:rFonts w:ascii="Book Antiqua" w:eastAsia="SimSun" w:hAnsi="Book Antiqua" w:cs="Times New Roman"/>
          <w:kern w:val="2"/>
          <w:sz w:val="24"/>
          <w:szCs w:val="24"/>
          <w:lang w:val="en-US" w:eastAsia="zh-CN"/>
        </w:rPr>
        <w:t xml:space="preserve">, Kouris-Blazos A, Wahlqvist ML, Gnardellis C, Lagiou P, Polychronopoulos E, Vassilakou T, Lipworth L, Trichopoulos D. Diet and overall survival in elderly people. </w:t>
      </w:r>
      <w:r w:rsidRPr="00F957A0">
        <w:rPr>
          <w:rFonts w:ascii="Book Antiqua" w:eastAsia="SimSun" w:hAnsi="Book Antiqua" w:cs="Times New Roman"/>
          <w:i/>
          <w:kern w:val="2"/>
          <w:sz w:val="24"/>
          <w:szCs w:val="24"/>
          <w:lang w:val="en-US" w:eastAsia="zh-CN"/>
        </w:rPr>
        <w:t>BMJ</w:t>
      </w:r>
      <w:r w:rsidRPr="00F957A0">
        <w:rPr>
          <w:rFonts w:ascii="Book Antiqua" w:eastAsia="SimSun" w:hAnsi="Book Antiqua" w:cs="Times New Roman"/>
          <w:kern w:val="2"/>
          <w:sz w:val="24"/>
          <w:szCs w:val="24"/>
          <w:lang w:val="en-US" w:eastAsia="zh-CN"/>
        </w:rPr>
        <w:t xml:space="preserve"> 1995; </w:t>
      </w:r>
      <w:r w:rsidRPr="00F957A0">
        <w:rPr>
          <w:rFonts w:ascii="Book Antiqua" w:eastAsia="SimSun" w:hAnsi="Book Antiqua" w:cs="Times New Roman"/>
          <w:b/>
          <w:kern w:val="2"/>
          <w:sz w:val="24"/>
          <w:szCs w:val="24"/>
          <w:lang w:val="en-US" w:eastAsia="zh-CN"/>
        </w:rPr>
        <w:t>311</w:t>
      </w:r>
      <w:r w:rsidRPr="00F957A0">
        <w:rPr>
          <w:rFonts w:ascii="Book Antiqua" w:eastAsia="SimSun" w:hAnsi="Book Antiqua" w:cs="Times New Roman"/>
          <w:kern w:val="2"/>
          <w:sz w:val="24"/>
          <w:szCs w:val="24"/>
          <w:lang w:val="en-US" w:eastAsia="zh-CN"/>
        </w:rPr>
        <w:t>: 1457-1460 [PMID: 8520331]</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31 </w:t>
      </w:r>
      <w:r w:rsidRPr="00F957A0">
        <w:rPr>
          <w:rFonts w:ascii="Book Antiqua" w:eastAsia="SimSun" w:hAnsi="Book Antiqua" w:cs="Times New Roman"/>
          <w:b/>
          <w:kern w:val="2"/>
          <w:sz w:val="24"/>
          <w:szCs w:val="24"/>
          <w:lang w:val="en-US" w:eastAsia="zh-CN"/>
        </w:rPr>
        <w:t>Tosti V</w:t>
      </w:r>
      <w:r w:rsidRPr="00F957A0">
        <w:rPr>
          <w:rFonts w:ascii="Book Antiqua" w:eastAsia="SimSun" w:hAnsi="Book Antiqua" w:cs="Times New Roman"/>
          <w:kern w:val="2"/>
          <w:sz w:val="24"/>
          <w:szCs w:val="24"/>
          <w:lang w:val="en-US" w:eastAsia="zh-CN"/>
        </w:rPr>
        <w:t xml:space="preserve">, Bertozzi B, Fontana L. Health Benefits of the Mediterranean Diet: Metabolic and Molecular Mechanisms. </w:t>
      </w:r>
      <w:r w:rsidRPr="00F957A0">
        <w:rPr>
          <w:rFonts w:ascii="Book Antiqua" w:eastAsia="SimSun" w:hAnsi="Book Antiqua" w:cs="Times New Roman"/>
          <w:i/>
          <w:kern w:val="2"/>
          <w:sz w:val="24"/>
          <w:szCs w:val="24"/>
          <w:lang w:val="en-US" w:eastAsia="zh-CN"/>
        </w:rPr>
        <w:t>J Gerontol A Biol Sci Med Sci</w:t>
      </w:r>
      <w:r w:rsidRPr="00F957A0">
        <w:rPr>
          <w:rFonts w:ascii="Book Antiqua" w:eastAsia="SimSun" w:hAnsi="Book Antiqua" w:cs="Times New Roman"/>
          <w:kern w:val="2"/>
          <w:sz w:val="24"/>
          <w:szCs w:val="24"/>
          <w:lang w:val="en-US" w:eastAsia="zh-CN"/>
        </w:rPr>
        <w:t xml:space="preserve"> 2018; </w:t>
      </w:r>
      <w:r w:rsidRPr="00F957A0">
        <w:rPr>
          <w:rFonts w:ascii="Book Antiqua" w:eastAsia="SimSun" w:hAnsi="Book Antiqua" w:cs="Times New Roman"/>
          <w:b/>
          <w:kern w:val="2"/>
          <w:sz w:val="24"/>
          <w:szCs w:val="24"/>
          <w:lang w:val="en-US" w:eastAsia="zh-CN"/>
        </w:rPr>
        <w:t>73</w:t>
      </w:r>
      <w:r w:rsidRPr="00F957A0">
        <w:rPr>
          <w:rFonts w:ascii="Book Antiqua" w:eastAsia="SimSun" w:hAnsi="Book Antiqua" w:cs="Times New Roman"/>
          <w:kern w:val="2"/>
          <w:sz w:val="24"/>
          <w:szCs w:val="24"/>
          <w:lang w:val="en-US" w:eastAsia="zh-CN"/>
        </w:rPr>
        <w:t>: 318-326 [PMID: 29244059 DOI: 10.1093/gerona/glx227]</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32 </w:t>
      </w:r>
      <w:r w:rsidRPr="00F957A0">
        <w:rPr>
          <w:rFonts w:ascii="Book Antiqua" w:eastAsia="SimSun" w:hAnsi="Book Antiqua" w:cs="Times New Roman"/>
          <w:b/>
          <w:kern w:val="2"/>
          <w:sz w:val="24"/>
          <w:szCs w:val="24"/>
          <w:lang w:val="en-US" w:eastAsia="zh-CN"/>
        </w:rPr>
        <w:t>Di Daniele N</w:t>
      </w:r>
      <w:r w:rsidRPr="00F957A0">
        <w:rPr>
          <w:rFonts w:ascii="Book Antiqua" w:eastAsia="SimSun" w:hAnsi="Book Antiqua" w:cs="Times New Roman"/>
          <w:kern w:val="2"/>
          <w:sz w:val="24"/>
          <w:szCs w:val="24"/>
          <w:lang w:val="en-US" w:eastAsia="zh-CN"/>
        </w:rPr>
        <w:t xml:space="preserve">, Noce A, Vidiri MF, Moriconi E, Marrone G, Annicchiarico-Petruzzelli M, D'Urso G, Tesauro M, Rovella V, De Lorenzo A. Impact of Mediterranean diet on metabolic syndrome, cancer and longevity. </w:t>
      </w:r>
      <w:r w:rsidRPr="00F957A0">
        <w:rPr>
          <w:rFonts w:ascii="Book Antiqua" w:eastAsia="SimSun" w:hAnsi="Book Antiqua" w:cs="Times New Roman"/>
          <w:i/>
          <w:kern w:val="2"/>
          <w:sz w:val="24"/>
          <w:szCs w:val="24"/>
          <w:lang w:val="en-US" w:eastAsia="zh-CN"/>
        </w:rPr>
        <w:t>Oncotarget</w:t>
      </w:r>
      <w:r w:rsidRPr="00F957A0">
        <w:rPr>
          <w:rFonts w:ascii="Book Antiqua" w:eastAsia="SimSun" w:hAnsi="Book Antiqua" w:cs="Times New Roman"/>
          <w:kern w:val="2"/>
          <w:sz w:val="24"/>
          <w:szCs w:val="24"/>
          <w:lang w:val="en-US" w:eastAsia="zh-CN"/>
        </w:rPr>
        <w:t xml:space="preserve"> 2017; </w:t>
      </w:r>
      <w:r w:rsidRPr="00F957A0">
        <w:rPr>
          <w:rFonts w:ascii="Book Antiqua" w:eastAsia="SimSun" w:hAnsi="Book Antiqua" w:cs="Times New Roman"/>
          <w:b/>
          <w:kern w:val="2"/>
          <w:sz w:val="24"/>
          <w:szCs w:val="24"/>
          <w:lang w:val="en-US" w:eastAsia="zh-CN"/>
        </w:rPr>
        <w:t>8</w:t>
      </w:r>
      <w:r w:rsidRPr="00F957A0">
        <w:rPr>
          <w:rFonts w:ascii="Book Antiqua" w:eastAsia="SimSun" w:hAnsi="Book Antiqua" w:cs="Times New Roman"/>
          <w:kern w:val="2"/>
          <w:sz w:val="24"/>
          <w:szCs w:val="24"/>
          <w:lang w:val="en-US" w:eastAsia="zh-CN"/>
        </w:rPr>
        <w:t>: 8947-8979 [PMID: 27894098 DOI: 10.18632/oncotarget.13553]</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33 </w:t>
      </w:r>
      <w:r w:rsidRPr="00F957A0">
        <w:rPr>
          <w:rFonts w:ascii="Book Antiqua" w:eastAsia="SimSun" w:hAnsi="Book Antiqua" w:cs="Times New Roman"/>
          <w:b/>
          <w:kern w:val="2"/>
          <w:sz w:val="24"/>
          <w:szCs w:val="24"/>
          <w:lang w:val="en-US" w:eastAsia="zh-CN"/>
        </w:rPr>
        <w:t>Gelli C</w:t>
      </w:r>
      <w:r w:rsidRPr="00F957A0">
        <w:rPr>
          <w:rFonts w:ascii="Book Antiqua" w:eastAsia="SimSun" w:hAnsi="Book Antiqua" w:cs="Times New Roman"/>
          <w:kern w:val="2"/>
          <w:sz w:val="24"/>
          <w:szCs w:val="24"/>
          <w:lang w:val="en-US" w:eastAsia="zh-CN"/>
        </w:rPr>
        <w:t xml:space="preserve">, Tarocchi M, Abenavoli L, Di Renzo L, Galli A, De Lorenzo A. Effect of a counseling-supported treatment with the Mediterranean diet and physical activity on the severity of the non-alcoholic fatty liver disease. </w:t>
      </w:r>
      <w:r w:rsidRPr="00F957A0">
        <w:rPr>
          <w:rFonts w:ascii="Book Antiqua" w:eastAsia="SimSun" w:hAnsi="Book Antiqua" w:cs="Times New Roman"/>
          <w:i/>
          <w:kern w:val="2"/>
          <w:sz w:val="24"/>
          <w:szCs w:val="24"/>
          <w:lang w:val="en-US" w:eastAsia="zh-CN"/>
        </w:rPr>
        <w:t>World J Gastroenterol</w:t>
      </w:r>
      <w:r w:rsidRPr="00F957A0">
        <w:rPr>
          <w:rFonts w:ascii="Book Antiqua" w:eastAsia="SimSun" w:hAnsi="Book Antiqua" w:cs="Times New Roman"/>
          <w:kern w:val="2"/>
          <w:sz w:val="24"/>
          <w:szCs w:val="24"/>
          <w:lang w:val="en-US" w:eastAsia="zh-CN"/>
        </w:rPr>
        <w:t xml:space="preserve"> 2017; </w:t>
      </w:r>
      <w:r w:rsidRPr="00F957A0">
        <w:rPr>
          <w:rFonts w:ascii="Book Antiqua" w:eastAsia="SimSun" w:hAnsi="Book Antiqua" w:cs="Times New Roman"/>
          <w:b/>
          <w:kern w:val="2"/>
          <w:sz w:val="24"/>
          <w:szCs w:val="24"/>
          <w:lang w:val="en-US" w:eastAsia="zh-CN"/>
        </w:rPr>
        <w:t>23</w:t>
      </w:r>
      <w:r w:rsidRPr="00F957A0">
        <w:rPr>
          <w:rFonts w:ascii="Book Antiqua" w:eastAsia="SimSun" w:hAnsi="Book Antiqua" w:cs="Times New Roman"/>
          <w:kern w:val="2"/>
          <w:sz w:val="24"/>
          <w:szCs w:val="24"/>
          <w:lang w:val="en-US" w:eastAsia="zh-CN"/>
        </w:rPr>
        <w:t>: 3150-3162 [PMID: 28533672 DOI: 10.3748/wjg.v23.i17.3150]</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34 </w:t>
      </w:r>
      <w:r w:rsidRPr="00F957A0">
        <w:rPr>
          <w:rFonts w:ascii="Book Antiqua" w:eastAsia="SimSun" w:hAnsi="Book Antiqua" w:cs="Times New Roman"/>
          <w:b/>
          <w:kern w:val="2"/>
          <w:sz w:val="24"/>
          <w:szCs w:val="24"/>
          <w:lang w:val="en-US" w:eastAsia="zh-CN"/>
        </w:rPr>
        <w:t>Kontogianni MD</w:t>
      </w:r>
      <w:r w:rsidRPr="00F957A0">
        <w:rPr>
          <w:rFonts w:ascii="Book Antiqua" w:eastAsia="SimSun" w:hAnsi="Book Antiqua" w:cs="Times New Roman"/>
          <w:kern w:val="2"/>
          <w:sz w:val="24"/>
          <w:szCs w:val="24"/>
          <w:lang w:val="en-US" w:eastAsia="zh-CN"/>
        </w:rPr>
        <w:t xml:space="preserve">, Tileli N, Margariti A, Georgoulis M, Deutsch M, Tiniakos D, Fragopoulou E, Zafiropoulou R, Manios Y, Papatheodoridis G. Adherence to the Mediterranean diet is associated with the severity of non-alcoholic fatty liver disease. </w:t>
      </w:r>
      <w:r w:rsidRPr="00F957A0">
        <w:rPr>
          <w:rFonts w:ascii="Book Antiqua" w:eastAsia="SimSun" w:hAnsi="Book Antiqua" w:cs="Times New Roman"/>
          <w:i/>
          <w:kern w:val="2"/>
          <w:sz w:val="24"/>
          <w:szCs w:val="24"/>
          <w:lang w:val="en-US" w:eastAsia="zh-CN"/>
        </w:rPr>
        <w:t>Clin Nutr</w:t>
      </w:r>
      <w:r w:rsidRPr="00F957A0">
        <w:rPr>
          <w:rFonts w:ascii="Book Antiqua" w:eastAsia="SimSun" w:hAnsi="Book Antiqua" w:cs="Times New Roman"/>
          <w:kern w:val="2"/>
          <w:sz w:val="24"/>
          <w:szCs w:val="24"/>
          <w:lang w:val="en-US" w:eastAsia="zh-CN"/>
        </w:rPr>
        <w:t xml:space="preserve"> 2014; </w:t>
      </w:r>
      <w:r w:rsidRPr="00F957A0">
        <w:rPr>
          <w:rFonts w:ascii="Book Antiqua" w:eastAsia="SimSun" w:hAnsi="Book Antiqua" w:cs="Times New Roman"/>
          <w:b/>
          <w:kern w:val="2"/>
          <w:sz w:val="24"/>
          <w:szCs w:val="24"/>
          <w:lang w:val="en-US" w:eastAsia="zh-CN"/>
        </w:rPr>
        <w:t>33</w:t>
      </w:r>
      <w:r w:rsidRPr="00F957A0">
        <w:rPr>
          <w:rFonts w:ascii="Book Antiqua" w:eastAsia="SimSun" w:hAnsi="Book Antiqua" w:cs="Times New Roman"/>
          <w:kern w:val="2"/>
          <w:sz w:val="24"/>
          <w:szCs w:val="24"/>
          <w:lang w:val="en-US" w:eastAsia="zh-CN"/>
        </w:rPr>
        <w:t>: 678-683 [PMID: 24064253 DOI: 10.1016/j.clnu.2013.08.014]</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35 </w:t>
      </w:r>
      <w:r w:rsidRPr="00F957A0">
        <w:rPr>
          <w:rFonts w:ascii="Book Antiqua" w:eastAsia="SimSun" w:hAnsi="Book Antiqua" w:cs="Times New Roman"/>
          <w:b/>
          <w:kern w:val="2"/>
          <w:sz w:val="24"/>
          <w:szCs w:val="24"/>
          <w:lang w:val="en-US" w:eastAsia="zh-CN"/>
        </w:rPr>
        <w:t>Aller R</w:t>
      </w:r>
      <w:r w:rsidRPr="00F957A0">
        <w:rPr>
          <w:rFonts w:ascii="Book Antiqua" w:eastAsia="SimSun" w:hAnsi="Book Antiqua" w:cs="Times New Roman"/>
          <w:kern w:val="2"/>
          <w:sz w:val="24"/>
          <w:szCs w:val="24"/>
          <w:lang w:val="en-US" w:eastAsia="zh-CN"/>
        </w:rPr>
        <w:t>,</w:t>
      </w:r>
      <w:r w:rsidR="00C20085">
        <w:rPr>
          <w:rFonts w:ascii="Book Antiqua" w:eastAsia="SimSun" w:hAnsi="Book Antiqua" w:cs="Times New Roman" w:hint="eastAsia"/>
          <w:kern w:val="2"/>
          <w:sz w:val="24"/>
          <w:szCs w:val="24"/>
          <w:lang w:val="en-US" w:eastAsia="zh-CN"/>
        </w:rPr>
        <w:t xml:space="preserve"> </w:t>
      </w:r>
      <w:r w:rsidRPr="00F957A0">
        <w:rPr>
          <w:rFonts w:ascii="Book Antiqua" w:eastAsia="SimSun" w:hAnsi="Book Antiqua" w:cs="Times New Roman"/>
          <w:kern w:val="2"/>
          <w:sz w:val="24"/>
          <w:szCs w:val="24"/>
          <w:lang w:val="en-US" w:eastAsia="zh-CN"/>
        </w:rPr>
        <w:t>Izaola O, de la Fuente B, De Luis Román DA.</w:t>
      </w:r>
      <w:r w:rsidR="007623E8">
        <w:rPr>
          <w:rFonts w:ascii="Book Antiqua" w:eastAsia="SimSun" w:hAnsi="Book Antiqua" w:cs="Times New Roman" w:hint="eastAsia"/>
          <w:kern w:val="2"/>
          <w:sz w:val="24"/>
          <w:szCs w:val="24"/>
          <w:lang w:val="en-US" w:eastAsia="zh-CN"/>
        </w:rPr>
        <w:t xml:space="preserve"> </w:t>
      </w:r>
      <w:r w:rsidRPr="00F957A0">
        <w:rPr>
          <w:rFonts w:ascii="Book Antiqua" w:eastAsia="SimSun" w:hAnsi="Book Antiqua" w:cs="Times New Roman"/>
          <w:kern w:val="2"/>
          <w:sz w:val="24"/>
          <w:szCs w:val="24"/>
          <w:lang w:val="en-US" w:eastAsia="zh-CN"/>
        </w:rPr>
        <w:t>M</w:t>
      </w:r>
      <w:r w:rsidR="006A1CF1" w:rsidRPr="00F957A0">
        <w:rPr>
          <w:rFonts w:ascii="Book Antiqua" w:eastAsia="SimSun" w:hAnsi="Book Antiqua" w:cs="Times New Roman"/>
          <w:kern w:val="2"/>
          <w:sz w:val="24"/>
          <w:szCs w:val="24"/>
          <w:lang w:val="en-US" w:eastAsia="zh-CN"/>
        </w:rPr>
        <w:t>editerranean diet is associated with liver histology in patients with non alcoholic fatty liver disease</w:t>
      </w:r>
      <w:r w:rsidRPr="00F957A0">
        <w:rPr>
          <w:rFonts w:ascii="Book Antiqua" w:eastAsia="SimSun" w:hAnsi="Book Antiqua" w:cs="Times New Roman"/>
          <w:kern w:val="2"/>
          <w:sz w:val="24"/>
          <w:szCs w:val="24"/>
          <w:lang w:val="en-US" w:eastAsia="zh-CN"/>
        </w:rPr>
        <w:t xml:space="preserve">. </w:t>
      </w:r>
      <w:r w:rsidRPr="00F957A0">
        <w:rPr>
          <w:rFonts w:ascii="Book Antiqua" w:eastAsia="SimSun" w:hAnsi="Book Antiqua" w:cs="Times New Roman"/>
          <w:i/>
          <w:kern w:val="2"/>
          <w:sz w:val="24"/>
          <w:szCs w:val="24"/>
          <w:lang w:val="en-US" w:eastAsia="zh-CN"/>
        </w:rPr>
        <w:t>Nutr Hosp</w:t>
      </w:r>
      <w:r w:rsidRPr="00F957A0">
        <w:rPr>
          <w:rFonts w:ascii="Book Antiqua" w:eastAsia="SimSun" w:hAnsi="Book Antiqua" w:cs="Times New Roman"/>
          <w:kern w:val="2"/>
          <w:sz w:val="24"/>
          <w:szCs w:val="24"/>
          <w:lang w:val="en-US" w:eastAsia="zh-CN"/>
        </w:rPr>
        <w:t xml:space="preserve"> 2015; </w:t>
      </w:r>
      <w:r w:rsidRPr="00F957A0">
        <w:rPr>
          <w:rFonts w:ascii="Book Antiqua" w:eastAsia="SimSun" w:hAnsi="Book Antiqua" w:cs="Times New Roman"/>
          <w:b/>
          <w:kern w:val="2"/>
          <w:sz w:val="24"/>
          <w:szCs w:val="24"/>
          <w:lang w:val="en-US" w:eastAsia="zh-CN"/>
        </w:rPr>
        <w:t>32</w:t>
      </w:r>
      <w:r w:rsidRPr="00F957A0">
        <w:rPr>
          <w:rFonts w:ascii="Book Antiqua" w:eastAsia="SimSun" w:hAnsi="Book Antiqua" w:cs="Times New Roman"/>
          <w:kern w:val="2"/>
          <w:sz w:val="24"/>
          <w:szCs w:val="24"/>
          <w:lang w:val="en-US" w:eastAsia="zh-CN"/>
        </w:rPr>
        <w:t>: 2518-2524 [PMID: 26667698 DOI: 10.3305/nh.2015.32.6.10074]</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36 </w:t>
      </w:r>
      <w:r w:rsidRPr="00F957A0">
        <w:rPr>
          <w:rFonts w:ascii="Book Antiqua" w:eastAsia="SimSun" w:hAnsi="Book Antiqua" w:cs="Times New Roman"/>
          <w:b/>
          <w:kern w:val="2"/>
          <w:sz w:val="24"/>
          <w:szCs w:val="24"/>
          <w:lang w:val="en-US" w:eastAsia="zh-CN"/>
        </w:rPr>
        <w:t>Chan R</w:t>
      </w:r>
      <w:r w:rsidRPr="00F957A0">
        <w:rPr>
          <w:rFonts w:ascii="Book Antiqua" w:eastAsia="SimSun" w:hAnsi="Book Antiqua" w:cs="Times New Roman"/>
          <w:kern w:val="2"/>
          <w:sz w:val="24"/>
          <w:szCs w:val="24"/>
          <w:lang w:val="en-US" w:eastAsia="zh-CN"/>
        </w:rPr>
        <w:t xml:space="preserve">, Wong VW, Chu WC, Wong GL, Li LS, Leung J, Chim AM, Yeung DK, Sea MM, Woo J, Chan FK, Chan HL. Diet-Quality Scores and Prevalence of Nonalcoholic Fatty Liver Disease: A Population Study Using Proton-Magnetic Resonance Spectroscopy. </w:t>
      </w:r>
      <w:r w:rsidRPr="00F957A0">
        <w:rPr>
          <w:rFonts w:ascii="Book Antiqua" w:eastAsia="SimSun" w:hAnsi="Book Antiqua" w:cs="Times New Roman"/>
          <w:i/>
          <w:kern w:val="2"/>
          <w:sz w:val="24"/>
          <w:szCs w:val="24"/>
          <w:lang w:val="en-US" w:eastAsia="zh-CN"/>
        </w:rPr>
        <w:t>PLoS One</w:t>
      </w:r>
      <w:r w:rsidRPr="00F957A0">
        <w:rPr>
          <w:rFonts w:ascii="Book Antiqua" w:eastAsia="SimSun" w:hAnsi="Book Antiqua" w:cs="Times New Roman"/>
          <w:kern w:val="2"/>
          <w:sz w:val="24"/>
          <w:szCs w:val="24"/>
          <w:lang w:val="en-US" w:eastAsia="zh-CN"/>
        </w:rPr>
        <w:t xml:space="preserve"> 2015; </w:t>
      </w:r>
      <w:r w:rsidRPr="00F957A0">
        <w:rPr>
          <w:rFonts w:ascii="Book Antiqua" w:eastAsia="SimSun" w:hAnsi="Book Antiqua" w:cs="Times New Roman"/>
          <w:b/>
          <w:kern w:val="2"/>
          <w:sz w:val="24"/>
          <w:szCs w:val="24"/>
          <w:lang w:val="en-US" w:eastAsia="zh-CN"/>
        </w:rPr>
        <w:t>10</w:t>
      </w:r>
      <w:r w:rsidRPr="00F957A0">
        <w:rPr>
          <w:rFonts w:ascii="Book Antiqua" w:eastAsia="SimSun" w:hAnsi="Book Antiqua" w:cs="Times New Roman"/>
          <w:kern w:val="2"/>
          <w:sz w:val="24"/>
          <w:szCs w:val="24"/>
          <w:lang w:val="en-US" w:eastAsia="zh-CN"/>
        </w:rPr>
        <w:t>: e0139310 [PMID: 26418083 DOI: 10.1371/journal.pone.0139310]</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37 </w:t>
      </w:r>
      <w:r w:rsidRPr="00F957A0">
        <w:rPr>
          <w:rFonts w:ascii="Book Antiqua" w:eastAsia="SimSun" w:hAnsi="Book Antiqua" w:cs="Times New Roman"/>
          <w:b/>
          <w:kern w:val="2"/>
          <w:sz w:val="24"/>
          <w:szCs w:val="24"/>
          <w:lang w:val="en-US" w:eastAsia="zh-CN"/>
        </w:rPr>
        <w:t>Trovato FM</w:t>
      </w:r>
      <w:r w:rsidRPr="00F957A0">
        <w:rPr>
          <w:rFonts w:ascii="Book Antiqua" w:eastAsia="SimSun" w:hAnsi="Book Antiqua" w:cs="Times New Roman"/>
          <w:kern w:val="2"/>
          <w:sz w:val="24"/>
          <w:szCs w:val="24"/>
          <w:lang w:val="en-US" w:eastAsia="zh-CN"/>
        </w:rPr>
        <w:t xml:space="preserve">, Martines GF, Brischetto D, Trovato G, Catalano D. Neglected features of lifestyle: Their relevance in non-alcoholic fatty liver disease. </w:t>
      </w:r>
      <w:r w:rsidRPr="00F957A0">
        <w:rPr>
          <w:rFonts w:ascii="Book Antiqua" w:eastAsia="SimSun" w:hAnsi="Book Antiqua" w:cs="Times New Roman"/>
          <w:i/>
          <w:kern w:val="2"/>
          <w:sz w:val="24"/>
          <w:szCs w:val="24"/>
          <w:lang w:val="en-US" w:eastAsia="zh-CN"/>
        </w:rPr>
        <w:t>World J Hepatol</w:t>
      </w:r>
      <w:r w:rsidRPr="00F957A0">
        <w:rPr>
          <w:rFonts w:ascii="Book Antiqua" w:eastAsia="SimSun" w:hAnsi="Book Antiqua" w:cs="Times New Roman"/>
          <w:kern w:val="2"/>
          <w:sz w:val="24"/>
          <w:szCs w:val="24"/>
          <w:lang w:val="en-US" w:eastAsia="zh-CN"/>
        </w:rPr>
        <w:t xml:space="preserve"> 2016; </w:t>
      </w:r>
      <w:r w:rsidRPr="00F957A0">
        <w:rPr>
          <w:rFonts w:ascii="Book Antiqua" w:eastAsia="SimSun" w:hAnsi="Book Antiqua" w:cs="Times New Roman"/>
          <w:b/>
          <w:kern w:val="2"/>
          <w:sz w:val="24"/>
          <w:szCs w:val="24"/>
          <w:lang w:val="en-US" w:eastAsia="zh-CN"/>
        </w:rPr>
        <w:t>8</w:t>
      </w:r>
      <w:r w:rsidRPr="00F957A0">
        <w:rPr>
          <w:rFonts w:ascii="Book Antiqua" w:eastAsia="SimSun" w:hAnsi="Book Antiqua" w:cs="Times New Roman"/>
          <w:kern w:val="2"/>
          <w:sz w:val="24"/>
          <w:szCs w:val="24"/>
          <w:lang w:val="en-US" w:eastAsia="zh-CN"/>
        </w:rPr>
        <w:t>: 1459-1465 [PMID: 27957244 DOI: 10.4254/wjh.v8.i33.1459]</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38 </w:t>
      </w:r>
      <w:r w:rsidRPr="00F957A0">
        <w:rPr>
          <w:rFonts w:ascii="Book Antiqua" w:eastAsia="SimSun" w:hAnsi="Book Antiqua" w:cs="Times New Roman"/>
          <w:b/>
          <w:kern w:val="2"/>
          <w:sz w:val="24"/>
          <w:szCs w:val="24"/>
          <w:lang w:val="en-US" w:eastAsia="zh-CN"/>
        </w:rPr>
        <w:t>Baratta F</w:t>
      </w:r>
      <w:r w:rsidRPr="00F957A0">
        <w:rPr>
          <w:rFonts w:ascii="Book Antiqua" w:eastAsia="SimSun" w:hAnsi="Book Antiqua" w:cs="Times New Roman"/>
          <w:kern w:val="2"/>
          <w:sz w:val="24"/>
          <w:szCs w:val="24"/>
          <w:lang w:val="en-US" w:eastAsia="zh-CN"/>
        </w:rPr>
        <w:t xml:space="preserve">, Pastori D, Polimeni L, Bucci T, Ceci F, Calabrese C, Ernesti I, Pannitteri G, </w:t>
      </w:r>
      <w:r w:rsidRPr="00F957A0">
        <w:rPr>
          <w:rFonts w:ascii="Book Antiqua" w:eastAsia="SimSun" w:hAnsi="Book Antiqua" w:cs="Times New Roman"/>
          <w:kern w:val="2"/>
          <w:sz w:val="24"/>
          <w:szCs w:val="24"/>
          <w:lang w:val="en-US" w:eastAsia="zh-CN"/>
        </w:rPr>
        <w:lastRenderedPageBreak/>
        <w:t xml:space="preserve">Violi F, Angelico F, Del Ben M. Adherence to Mediterranean Diet and Non-Alcoholic Fatty Liver Disease: Effect on Insulin Resistance. </w:t>
      </w:r>
      <w:r w:rsidRPr="00F957A0">
        <w:rPr>
          <w:rFonts w:ascii="Book Antiqua" w:eastAsia="SimSun" w:hAnsi="Book Antiqua" w:cs="Times New Roman"/>
          <w:i/>
          <w:kern w:val="2"/>
          <w:sz w:val="24"/>
          <w:szCs w:val="24"/>
          <w:lang w:val="en-US" w:eastAsia="zh-CN"/>
        </w:rPr>
        <w:t>Am J Gastroenterol</w:t>
      </w:r>
      <w:r w:rsidRPr="00F957A0">
        <w:rPr>
          <w:rFonts w:ascii="Book Antiqua" w:eastAsia="SimSun" w:hAnsi="Book Antiqua" w:cs="Times New Roman"/>
          <w:kern w:val="2"/>
          <w:sz w:val="24"/>
          <w:szCs w:val="24"/>
          <w:lang w:val="en-US" w:eastAsia="zh-CN"/>
        </w:rPr>
        <w:t xml:space="preserve"> 2017; </w:t>
      </w:r>
      <w:r w:rsidRPr="00F957A0">
        <w:rPr>
          <w:rFonts w:ascii="Book Antiqua" w:eastAsia="SimSun" w:hAnsi="Book Antiqua" w:cs="Times New Roman"/>
          <w:b/>
          <w:kern w:val="2"/>
          <w:sz w:val="24"/>
          <w:szCs w:val="24"/>
          <w:lang w:val="en-US" w:eastAsia="zh-CN"/>
        </w:rPr>
        <w:t>112</w:t>
      </w:r>
      <w:r w:rsidRPr="00F957A0">
        <w:rPr>
          <w:rFonts w:ascii="Book Antiqua" w:eastAsia="SimSun" w:hAnsi="Book Antiqua" w:cs="Times New Roman"/>
          <w:kern w:val="2"/>
          <w:sz w:val="24"/>
          <w:szCs w:val="24"/>
          <w:lang w:val="en-US" w:eastAsia="zh-CN"/>
        </w:rPr>
        <w:t>: 1832-1839 [PMID: 29063908 DOI: 10.1038/ajg.2017.371]</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39 </w:t>
      </w:r>
      <w:r w:rsidRPr="00F957A0">
        <w:rPr>
          <w:rFonts w:ascii="Book Antiqua" w:eastAsia="SimSun" w:hAnsi="Book Antiqua" w:cs="Times New Roman"/>
          <w:b/>
          <w:kern w:val="2"/>
          <w:sz w:val="24"/>
          <w:szCs w:val="24"/>
          <w:lang w:val="en-US" w:eastAsia="zh-CN"/>
        </w:rPr>
        <w:t>Cakir M</w:t>
      </w:r>
      <w:r w:rsidRPr="00F957A0">
        <w:rPr>
          <w:rFonts w:ascii="Book Antiqua" w:eastAsia="SimSun" w:hAnsi="Book Antiqua" w:cs="Times New Roman"/>
          <w:kern w:val="2"/>
          <w:sz w:val="24"/>
          <w:szCs w:val="24"/>
          <w:lang w:val="en-US" w:eastAsia="zh-CN"/>
        </w:rPr>
        <w:t xml:space="preserve">, Akbulut UE, Okten A. Association between Adherence to the Mediterranean Diet and Presence of Nonalcoholic Fatty Liver Disease in Children. </w:t>
      </w:r>
      <w:r w:rsidRPr="00F957A0">
        <w:rPr>
          <w:rFonts w:ascii="Book Antiqua" w:eastAsia="SimSun" w:hAnsi="Book Antiqua" w:cs="Times New Roman"/>
          <w:i/>
          <w:kern w:val="2"/>
          <w:sz w:val="24"/>
          <w:szCs w:val="24"/>
          <w:lang w:val="en-US" w:eastAsia="zh-CN"/>
        </w:rPr>
        <w:t>Child Obes</w:t>
      </w:r>
      <w:r w:rsidRPr="00F957A0">
        <w:rPr>
          <w:rFonts w:ascii="Book Antiqua" w:eastAsia="SimSun" w:hAnsi="Book Antiqua" w:cs="Times New Roman"/>
          <w:kern w:val="2"/>
          <w:sz w:val="24"/>
          <w:szCs w:val="24"/>
          <w:lang w:val="en-US" w:eastAsia="zh-CN"/>
        </w:rPr>
        <w:t xml:space="preserve"> 2016; </w:t>
      </w:r>
      <w:r w:rsidRPr="00F957A0">
        <w:rPr>
          <w:rFonts w:ascii="Book Antiqua" w:eastAsia="SimSun" w:hAnsi="Book Antiqua" w:cs="Times New Roman"/>
          <w:b/>
          <w:kern w:val="2"/>
          <w:sz w:val="24"/>
          <w:szCs w:val="24"/>
          <w:lang w:val="en-US" w:eastAsia="zh-CN"/>
        </w:rPr>
        <w:t>12</w:t>
      </w:r>
      <w:r w:rsidRPr="00F957A0">
        <w:rPr>
          <w:rFonts w:ascii="Book Antiqua" w:eastAsia="SimSun" w:hAnsi="Book Antiqua" w:cs="Times New Roman"/>
          <w:kern w:val="2"/>
          <w:sz w:val="24"/>
          <w:szCs w:val="24"/>
          <w:lang w:val="en-US" w:eastAsia="zh-CN"/>
        </w:rPr>
        <w:t>: 279-285 [PMID: 26871614 DOI: 10.1089/chi.2015.0197]</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40 </w:t>
      </w:r>
      <w:r w:rsidRPr="00F957A0">
        <w:rPr>
          <w:rFonts w:ascii="Book Antiqua" w:eastAsia="SimSun" w:hAnsi="Book Antiqua" w:cs="Times New Roman"/>
          <w:b/>
          <w:kern w:val="2"/>
          <w:sz w:val="24"/>
          <w:szCs w:val="24"/>
          <w:lang w:val="en-US" w:eastAsia="zh-CN"/>
        </w:rPr>
        <w:t>Della Corte C</w:t>
      </w:r>
      <w:r w:rsidRPr="00F957A0">
        <w:rPr>
          <w:rFonts w:ascii="Book Antiqua" w:eastAsia="SimSun" w:hAnsi="Book Antiqua" w:cs="Times New Roman"/>
          <w:kern w:val="2"/>
          <w:sz w:val="24"/>
          <w:szCs w:val="24"/>
          <w:lang w:val="en-US" w:eastAsia="zh-CN"/>
        </w:rPr>
        <w:t>, Mosca A, Vania A, Alterio A, Iasevoli S, Nobili V. Good adherence to the Mediterranean diet reduces the risk for NASH and diabetes in pediatric patients with obesity: The results of an Italian Study.</w:t>
      </w:r>
      <w:r w:rsidR="00B8617B">
        <w:rPr>
          <w:rFonts w:ascii="Book Antiqua" w:eastAsia="SimSun" w:hAnsi="Book Antiqua" w:cs="Times New Roman" w:hint="eastAsia"/>
          <w:kern w:val="2"/>
          <w:sz w:val="24"/>
          <w:szCs w:val="24"/>
          <w:lang w:val="en-US" w:eastAsia="zh-CN"/>
        </w:rPr>
        <w:t xml:space="preserve"> </w:t>
      </w:r>
      <w:r w:rsidRPr="00F957A0">
        <w:rPr>
          <w:rFonts w:ascii="Book Antiqua" w:eastAsia="SimSun" w:hAnsi="Book Antiqua" w:cs="Times New Roman"/>
          <w:i/>
          <w:kern w:val="2"/>
          <w:sz w:val="24"/>
          <w:szCs w:val="24"/>
          <w:lang w:val="en-US" w:eastAsia="zh-CN"/>
        </w:rPr>
        <w:t>Nutrition</w:t>
      </w:r>
      <w:r w:rsidRPr="00F957A0">
        <w:rPr>
          <w:rFonts w:ascii="Book Antiqua" w:eastAsia="SimSun" w:hAnsi="Book Antiqua" w:cs="Times New Roman"/>
          <w:kern w:val="2"/>
          <w:sz w:val="24"/>
          <w:szCs w:val="24"/>
          <w:lang w:val="en-US" w:eastAsia="zh-CN"/>
        </w:rPr>
        <w:t xml:space="preserve"> 2017; </w:t>
      </w:r>
      <w:r w:rsidRPr="00F957A0">
        <w:rPr>
          <w:rFonts w:ascii="Book Antiqua" w:eastAsia="SimSun" w:hAnsi="Book Antiqua" w:cs="Times New Roman"/>
          <w:b/>
          <w:kern w:val="2"/>
          <w:sz w:val="24"/>
          <w:szCs w:val="24"/>
          <w:lang w:val="en-US" w:eastAsia="zh-CN"/>
        </w:rPr>
        <w:t>39-40</w:t>
      </w:r>
      <w:r w:rsidRPr="00F957A0">
        <w:rPr>
          <w:rFonts w:ascii="Book Antiqua" w:eastAsia="SimSun" w:hAnsi="Book Antiqua" w:cs="Times New Roman"/>
          <w:kern w:val="2"/>
          <w:sz w:val="24"/>
          <w:szCs w:val="24"/>
          <w:lang w:val="en-US" w:eastAsia="zh-CN"/>
        </w:rPr>
        <w:t>: 8-14 [PMID: 28606575 DOI: 10.1016/j.nut.2017.02.008]</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41 </w:t>
      </w:r>
      <w:r w:rsidRPr="00F957A0">
        <w:rPr>
          <w:rFonts w:ascii="Book Antiqua" w:eastAsia="SimSun" w:hAnsi="Book Antiqua" w:cs="Times New Roman"/>
          <w:b/>
          <w:kern w:val="2"/>
          <w:sz w:val="24"/>
          <w:szCs w:val="24"/>
          <w:lang w:val="en-US" w:eastAsia="zh-CN"/>
        </w:rPr>
        <w:t>Fraser A</w:t>
      </w:r>
      <w:r w:rsidRPr="00F957A0">
        <w:rPr>
          <w:rFonts w:ascii="Book Antiqua" w:eastAsia="SimSun" w:hAnsi="Book Antiqua" w:cs="Times New Roman"/>
          <w:kern w:val="2"/>
          <w:sz w:val="24"/>
          <w:szCs w:val="24"/>
          <w:lang w:val="en-US" w:eastAsia="zh-CN"/>
        </w:rPr>
        <w:t xml:space="preserve">, Abel R, Lawlor DA, Fraser D, Elhayany A. A modified Mediterranean diet is associated with the greatest reduction in alanine aminotransferase levels in obese type 2 diabetes patients: results of a quasi-randomised controlled trial. </w:t>
      </w:r>
      <w:r w:rsidRPr="00F957A0">
        <w:rPr>
          <w:rFonts w:ascii="Book Antiqua" w:eastAsia="SimSun" w:hAnsi="Book Antiqua" w:cs="Times New Roman"/>
          <w:i/>
          <w:kern w:val="2"/>
          <w:sz w:val="24"/>
          <w:szCs w:val="24"/>
          <w:lang w:val="en-US" w:eastAsia="zh-CN"/>
        </w:rPr>
        <w:t>Diabetologia</w:t>
      </w:r>
      <w:r w:rsidRPr="00F957A0">
        <w:rPr>
          <w:rFonts w:ascii="Book Antiqua" w:eastAsia="SimSun" w:hAnsi="Book Antiqua" w:cs="Times New Roman"/>
          <w:kern w:val="2"/>
          <w:sz w:val="24"/>
          <w:szCs w:val="24"/>
          <w:lang w:val="en-US" w:eastAsia="zh-CN"/>
        </w:rPr>
        <w:t xml:space="preserve"> 2008; </w:t>
      </w:r>
      <w:r w:rsidRPr="00F957A0">
        <w:rPr>
          <w:rFonts w:ascii="Book Antiqua" w:eastAsia="SimSun" w:hAnsi="Book Antiqua" w:cs="Times New Roman"/>
          <w:b/>
          <w:kern w:val="2"/>
          <w:sz w:val="24"/>
          <w:szCs w:val="24"/>
          <w:lang w:val="en-US" w:eastAsia="zh-CN"/>
        </w:rPr>
        <w:t>51</w:t>
      </w:r>
      <w:r w:rsidRPr="00F957A0">
        <w:rPr>
          <w:rFonts w:ascii="Book Antiqua" w:eastAsia="SimSun" w:hAnsi="Book Antiqua" w:cs="Times New Roman"/>
          <w:kern w:val="2"/>
          <w:sz w:val="24"/>
          <w:szCs w:val="24"/>
          <w:lang w:val="en-US" w:eastAsia="zh-CN"/>
        </w:rPr>
        <w:t>: 1616-1622 [PMID: 18597068 DOI: 10.1007/s00125-008-1049-1]</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42 </w:t>
      </w:r>
      <w:r w:rsidRPr="00F957A0">
        <w:rPr>
          <w:rFonts w:ascii="Book Antiqua" w:eastAsia="SimSun" w:hAnsi="Book Antiqua" w:cs="Times New Roman"/>
          <w:b/>
          <w:kern w:val="2"/>
          <w:sz w:val="24"/>
          <w:szCs w:val="24"/>
          <w:lang w:val="en-US" w:eastAsia="zh-CN"/>
        </w:rPr>
        <w:t>Ryan MC</w:t>
      </w:r>
      <w:r w:rsidRPr="00F957A0">
        <w:rPr>
          <w:rFonts w:ascii="Book Antiqua" w:eastAsia="SimSun" w:hAnsi="Book Antiqua" w:cs="Times New Roman"/>
          <w:kern w:val="2"/>
          <w:sz w:val="24"/>
          <w:szCs w:val="24"/>
          <w:lang w:val="en-US" w:eastAsia="zh-CN"/>
        </w:rPr>
        <w:t xml:space="preserve">, Itsiopoulos C, Thodis T, Ward G, Trost N, Hofferberth S, O'Dea K, Desmond PV, Johnson NA, Wilson AM. The Mediterranean diet improves hepatic steatosis and insulin sensitivity in individuals with non-alcoholic fatty liver disease. </w:t>
      </w:r>
      <w:r w:rsidRPr="00F957A0">
        <w:rPr>
          <w:rFonts w:ascii="Book Antiqua" w:eastAsia="SimSun" w:hAnsi="Book Antiqua" w:cs="Times New Roman"/>
          <w:i/>
          <w:kern w:val="2"/>
          <w:sz w:val="24"/>
          <w:szCs w:val="24"/>
          <w:lang w:val="en-US" w:eastAsia="zh-CN"/>
        </w:rPr>
        <w:t>J Hepatol</w:t>
      </w:r>
      <w:r w:rsidRPr="00F957A0">
        <w:rPr>
          <w:rFonts w:ascii="Book Antiqua" w:eastAsia="SimSun" w:hAnsi="Book Antiqua" w:cs="Times New Roman"/>
          <w:kern w:val="2"/>
          <w:sz w:val="24"/>
          <w:szCs w:val="24"/>
          <w:lang w:val="en-US" w:eastAsia="zh-CN"/>
        </w:rPr>
        <w:t xml:space="preserve"> 2013; </w:t>
      </w:r>
      <w:r w:rsidRPr="00F957A0">
        <w:rPr>
          <w:rFonts w:ascii="Book Antiqua" w:eastAsia="SimSun" w:hAnsi="Book Antiqua" w:cs="Times New Roman"/>
          <w:b/>
          <w:kern w:val="2"/>
          <w:sz w:val="24"/>
          <w:szCs w:val="24"/>
          <w:lang w:val="en-US" w:eastAsia="zh-CN"/>
        </w:rPr>
        <w:t>59</w:t>
      </w:r>
      <w:r w:rsidRPr="00F957A0">
        <w:rPr>
          <w:rFonts w:ascii="Book Antiqua" w:eastAsia="SimSun" w:hAnsi="Book Antiqua" w:cs="Times New Roman"/>
          <w:kern w:val="2"/>
          <w:sz w:val="24"/>
          <w:szCs w:val="24"/>
          <w:lang w:val="en-US" w:eastAsia="zh-CN"/>
        </w:rPr>
        <w:t>: 138-143 [PMID: 23485520 DOI: 10.1016/j.jhep.2013.02.012]</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43 </w:t>
      </w:r>
      <w:r w:rsidRPr="00F957A0">
        <w:rPr>
          <w:rFonts w:ascii="Book Antiqua" w:eastAsia="SimSun" w:hAnsi="Book Antiqua" w:cs="Times New Roman"/>
          <w:b/>
          <w:kern w:val="2"/>
          <w:sz w:val="24"/>
          <w:szCs w:val="24"/>
          <w:lang w:val="en-US" w:eastAsia="zh-CN"/>
        </w:rPr>
        <w:t>Bozzetto L</w:t>
      </w:r>
      <w:r w:rsidRPr="00F957A0">
        <w:rPr>
          <w:rFonts w:ascii="Book Antiqua" w:eastAsia="SimSun" w:hAnsi="Book Antiqua" w:cs="Times New Roman"/>
          <w:kern w:val="2"/>
          <w:sz w:val="24"/>
          <w:szCs w:val="24"/>
          <w:lang w:val="en-US" w:eastAsia="zh-CN"/>
        </w:rPr>
        <w:t xml:space="preserve">, Prinster A, Annuzzi G, Costagliola L, Mangione A, Vitelli A, Mazzarella R, Longobardo M, Mancini M, Vigorito C, Riccardi G, Rivellese AA. Liver fat is reduced by an isoenergetic MUFA diet in a controlled randomized study in type 2 diabetic patients. </w:t>
      </w:r>
      <w:r w:rsidRPr="00F957A0">
        <w:rPr>
          <w:rFonts w:ascii="Book Antiqua" w:eastAsia="SimSun" w:hAnsi="Book Antiqua" w:cs="Times New Roman"/>
          <w:i/>
          <w:kern w:val="2"/>
          <w:sz w:val="24"/>
          <w:szCs w:val="24"/>
          <w:lang w:val="en-US" w:eastAsia="zh-CN"/>
        </w:rPr>
        <w:t>Diabetes Care</w:t>
      </w:r>
      <w:r w:rsidRPr="00F957A0">
        <w:rPr>
          <w:rFonts w:ascii="Book Antiqua" w:eastAsia="SimSun" w:hAnsi="Book Antiqua" w:cs="Times New Roman"/>
          <w:kern w:val="2"/>
          <w:sz w:val="24"/>
          <w:szCs w:val="24"/>
          <w:lang w:val="en-US" w:eastAsia="zh-CN"/>
        </w:rPr>
        <w:t xml:space="preserve"> 2012; </w:t>
      </w:r>
      <w:r w:rsidRPr="00F957A0">
        <w:rPr>
          <w:rFonts w:ascii="Book Antiqua" w:eastAsia="SimSun" w:hAnsi="Book Antiqua" w:cs="Times New Roman"/>
          <w:b/>
          <w:kern w:val="2"/>
          <w:sz w:val="24"/>
          <w:szCs w:val="24"/>
          <w:lang w:val="en-US" w:eastAsia="zh-CN"/>
        </w:rPr>
        <w:t>35</w:t>
      </w:r>
      <w:r w:rsidRPr="00F957A0">
        <w:rPr>
          <w:rFonts w:ascii="Book Antiqua" w:eastAsia="SimSun" w:hAnsi="Book Antiqua" w:cs="Times New Roman"/>
          <w:kern w:val="2"/>
          <w:sz w:val="24"/>
          <w:szCs w:val="24"/>
          <w:lang w:val="en-US" w:eastAsia="zh-CN"/>
        </w:rPr>
        <w:t>: 1429-1435 [PMID: 22723581 DOI: 10.2337/dc12-0033]</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44 </w:t>
      </w:r>
      <w:r w:rsidRPr="00F957A0">
        <w:rPr>
          <w:rFonts w:ascii="Book Antiqua" w:eastAsia="SimSun" w:hAnsi="Book Antiqua" w:cs="Times New Roman"/>
          <w:b/>
          <w:kern w:val="2"/>
          <w:sz w:val="24"/>
          <w:szCs w:val="24"/>
          <w:lang w:val="en-US" w:eastAsia="zh-CN"/>
        </w:rPr>
        <w:t>Trovato FM</w:t>
      </w:r>
      <w:r w:rsidRPr="00F957A0">
        <w:rPr>
          <w:rFonts w:ascii="Book Antiqua" w:eastAsia="SimSun" w:hAnsi="Book Antiqua" w:cs="Times New Roman"/>
          <w:kern w:val="2"/>
          <w:sz w:val="24"/>
          <w:szCs w:val="24"/>
          <w:lang w:val="en-US" w:eastAsia="zh-CN"/>
        </w:rPr>
        <w:t xml:space="preserve">, Catalano D, Martines GF, Pace P, Trovato GM. Mediterranean diet and non-alcoholic fatty liver disease: the need of extended and comprehensive interventions. </w:t>
      </w:r>
      <w:r w:rsidRPr="00F957A0">
        <w:rPr>
          <w:rFonts w:ascii="Book Antiqua" w:eastAsia="SimSun" w:hAnsi="Book Antiqua" w:cs="Times New Roman"/>
          <w:i/>
          <w:kern w:val="2"/>
          <w:sz w:val="24"/>
          <w:szCs w:val="24"/>
          <w:lang w:val="en-US" w:eastAsia="zh-CN"/>
        </w:rPr>
        <w:t>Clin Nutr</w:t>
      </w:r>
      <w:r w:rsidRPr="00F957A0">
        <w:rPr>
          <w:rFonts w:ascii="Book Antiqua" w:eastAsia="SimSun" w:hAnsi="Book Antiqua" w:cs="Times New Roman"/>
          <w:kern w:val="2"/>
          <w:sz w:val="24"/>
          <w:szCs w:val="24"/>
          <w:lang w:val="en-US" w:eastAsia="zh-CN"/>
        </w:rPr>
        <w:t xml:space="preserve"> 2015; </w:t>
      </w:r>
      <w:r w:rsidRPr="00F957A0">
        <w:rPr>
          <w:rFonts w:ascii="Book Antiqua" w:eastAsia="SimSun" w:hAnsi="Book Antiqua" w:cs="Times New Roman"/>
          <w:b/>
          <w:kern w:val="2"/>
          <w:sz w:val="24"/>
          <w:szCs w:val="24"/>
          <w:lang w:val="en-US" w:eastAsia="zh-CN"/>
        </w:rPr>
        <w:t>34</w:t>
      </w:r>
      <w:r w:rsidRPr="00F957A0">
        <w:rPr>
          <w:rFonts w:ascii="Book Antiqua" w:eastAsia="SimSun" w:hAnsi="Book Antiqua" w:cs="Times New Roman"/>
          <w:kern w:val="2"/>
          <w:sz w:val="24"/>
          <w:szCs w:val="24"/>
          <w:lang w:val="en-US" w:eastAsia="zh-CN"/>
        </w:rPr>
        <w:t>: 86-88 [PMID: 24529325 DOI: 10.1016/j.clnu.2014.01.018]</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45 </w:t>
      </w:r>
      <w:r w:rsidRPr="00F957A0">
        <w:rPr>
          <w:rFonts w:ascii="Book Antiqua" w:eastAsia="SimSun" w:hAnsi="Book Antiqua" w:cs="Times New Roman"/>
          <w:b/>
          <w:kern w:val="2"/>
          <w:sz w:val="24"/>
          <w:szCs w:val="24"/>
          <w:lang w:val="en-US" w:eastAsia="zh-CN"/>
        </w:rPr>
        <w:t>Abenavoli L</w:t>
      </w:r>
      <w:r w:rsidRPr="00F957A0">
        <w:rPr>
          <w:rFonts w:ascii="Book Antiqua" w:eastAsia="SimSun" w:hAnsi="Book Antiqua" w:cs="Times New Roman"/>
          <w:kern w:val="2"/>
          <w:sz w:val="24"/>
          <w:szCs w:val="24"/>
          <w:lang w:val="en-US" w:eastAsia="zh-CN"/>
        </w:rPr>
        <w:t xml:space="preserve">, Greco M, Nazionale I, Peta V, Milic N, Accattato F, Foti D, Gulletta E, Luzza F. Effects of Mediterranean diet supplemented with silybin-vitamin E-phospholipid complex in overweight patients with non-alcoholic fatty liver disease. </w:t>
      </w:r>
      <w:r w:rsidRPr="00F957A0">
        <w:rPr>
          <w:rFonts w:ascii="Book Antiqua" w:eastAsia="SimSun" w:hAnsi="Book Antiqua" w:cs="Times New Roman"/>
          <w:i/>
          <w:kern w:val="2"/>
          <w:sz w:val="24"/>
          <w:szCs w:val="24"/>
          <w:lang w:val="en-US" w:eastAsia="zh-CN"/>
        </w:rPr>
        <w:t>Expert Rev Gastroenterol Hepatol</w:t>
      </w:r>
      <w:r w:rsidRPr="00F957A0">
        <w:rPr>
          <w:rFonts w:ascii="Book Antiqua" w:eastAsia="SimSun" w:hAnsi="Book Antiqua" w:cs="Times New Roman"/>
          <w:kern w:val="2"/>
          <w:sz w:val="24"/>
          <w:szCs w:val="24"/>
          <w:lang w:val="en-US" w:eastAsia="zh-CN"/>
        </w:rPr>
        <w:t xml:space="preserve"> 2015; </w:t>
      </w:r>
      <w:r w:rsidRPr="00F957A0">
        <w:rPr>
          <w:rFonts w:ascii="Book Antiqua" w:eastAsia="SimSun" w:hAnsi="Book Antiqua" w:cs="Times New Roman"/>
          <w:b/>
          <w:kern w:val="2"/>
          <w:sz w:val="24"/>
          <w:szCs w:val="24"/>
          <w:lang w:val="en-US" w:eastAsia="zh-CN"/>
        </w:rPr>
        <w:t>9</w:t>
      </w:r>
      <w:r w:rsidRPr="00F957A0">
        <w:rPr>
          <w:rFonts w:ascii="Book Antiqua" w:eastAsia="SimSun" w:hAnsi="Book Antiqua" w:cs="Times New Roman"/>
          <w:kern w:val="2"/>
          <w:sz w:val="24"/>
          <w:szCs w:val="24"/>
          <w:lang w:val="en-US" w:eastAsia="zh-CN"/>
        </w:rPr>
        <w:t>: 519-527 [PMID: 25617046 DOI: 10.1586/17474124.2015.1004312]</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46 </w:t>
      </w:r>
      <w:r w:rsidRPr="00F957A0">
        <w:rPr>
          <w:rFonts w:ascii="Book Antiqua" w:eastAsia="SimSun" w:hAnsi="Book Antiqua" w:cs="Times New Roman"/>
          <w:b/>
          <w:kern w:val="2"/>
          <w:sz w:val="24"/>
          <w:szCs w:val="24"/>
          <w:lang w:val="en-US" w:eastAsia="zh-CN"/>
        </w:rPr>
        <w:t>Misciagna G</w:t>
      </w:r>
      <w:r w:rsidRPr="00F957A0">
        <w:rPr>
          <w:rFonts w:ascii="Book Antiqua" w:eastAsia="SimSun" w:hAnsi="Book Antiqua" w:cs="Times New Roman"/>
          <w:kern w:val="2"/>
          <w:sz w:val="24"/>
          <w:szCs w:val="24"/>
          <w:lang w:val="en-US" w:eastAsia="zh-CN"/>
        </w:rPr>
        <w:t xml:space="preserve">, Del Pilar Díaz M, Caramia DV, Bonfiglio C, Franco I, Noviello MR, Chiloiro M, Abbrescia DI, Mirizzi A, Tanzi M, Caruso MG, Correale M, Reddavide R, </w:t>
      </w:r>
      <w:r w:rsidRPr="00F957A0">
        <w:rPr>
          <w:rFonts w:ascii="Book Antiqua" w:eastAsia="SimSun" w:hAnsi="Book Antiqua" w:cs="Times New Roman"/>
          <w:kern w:val="2"/>
          <w:sz w:val="24"/>
          <w:szCs w:val="24"/>
          <w:lang w:val="en-US" w:eastAsia="zh-CN"/>
        </w:rPr>
        <w:lastRenderedPageBreak/>
        <w:t xml:space="preserve">Inguaggiato R, Cisternino AM, Osella AR. Effect of a Low Glycemic Index Mediterranean Diet on Non-Alcoholic Fatty Liver Disease. A Randomized Controlled Clinici Trial. </w:t>
      </w:r>
      <w:r w:rsidRPr="00F957A0">
        <w:rPr>
          <w:rFonts w:ascii="Book Antiqua" w:eastAsia="SimSun" w:hAnsi="Book Antiqua" w:cs="Times New Roman"/>
          <w:i/>
          <w:kern w:val="2"/>
          <w:sz w:val="24"/>
          <w:szCs w:val="24"/>
          <w:lang w:val="en-US" w:eastAsia="zh-CN"/>
        </w:rPr>
        <w:t>J Nutr Health Aging</w:t>
      </w:r>
      <w:r w:rsidRPr="00F957A0">
        <w:rPr>
          <w:rFonts w:ascii="Book Antiqua" w:eastAsia="SimSun" w:hAnsi="Book Antiqua" w:cs="Times New Roman"/>
          <w:kern w:val="2"/>
          <w:sz w:val="24"/>
          <w:szCs w:val="24"/>
          <w:lang w:val="en-US" w:eastAsia="zh-CN"/>
        </w:rPr>
        <w:t xml:space="preserve"> 2017; </w:t>
      </w:r>
      <w:r w:rsidRPr="00F957A0">
        <w:rPr>
          <w:rFonts w:ascii="Book Antiqua" w:eastAsia="SimSun" w:hAnsi="Book Antiqua" w:cs="Times New Roman"/>
          <w:b/>
          <w:kern w:val="2"/>
          <w:sz w:val="24"/>
          <w:szCs w:val="24"/>
          <w:lang w:val="en-US" w:eastAsia="zh-CN"/>
        </w:rPr>
        <w:t>21</w:t>
      </w:r>
      <w:r w:rsidRPr="00F957A0">
        <w:rPr>
          <w:rFonts w:ascii="Book Antiqua" w:eastAsia="SimSun" w:hAnsi="Book Antiqua" w:cs="Times New Roman"/>
          <w:kern w:val="2"/>
          <w:sz w:val="24"/>
          <w:szCs w:val="24"/>
          <w:lang w:val="en-US" w:eastAsia="zh-CN"/>
        </w:rPr>
        <w:t>: 404-412 [PMID: 28346567 DOI: 10.1007/s12603-016-0809-8]</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47 </w:t>
      </w:r>
      <w:r w:rsidRPr="00F957A0">
        <w:rPr>
          <w:rFonts w:ascii="Book Antiqua" w:eastAsia="SimSun" w:hAnsi="Book Antiqua" w:cs="Times New Roman"/>
          <w:b/>
          <w:kern w:val="2"/>
          <w:sz w:val="24"/>
          <w:szCs w:val="24"/>
          <w:lang w:val="en-US" w:eastAsia="zh-CN"/>
        </w:rPr>
        <w:t>Pacifico L</w:t>
      </w:r>
      <w:r w:rsidRPr="00F957A0">
        <w:rPr>
          <w:rFonts w:ascii="Book Antiqua" w:eastAsia="SimSun" w:hAnsi="Book Antiqua" w:cs="Times New Roman"/>
          <w:kern w:val="2"/>
          <w:sz w:val="24"/>
          <w:szCs w:val="24"/>
          <w:lang w:val="en-US" w:eastAsia="zh-CN"/>
        </w:rPr>
        <w:t xml:space="preserve">, Celestre M, Anania C, Paolantonio P, Chiesa C, Laghi A. MRI and ultrasound for hepatic fat quantification:relationships to clinical and metabolic characteristics of pediatric nonalcoholic fatty liver disease. </w:t>
      </w:r>
      <w:r w:rsidRPr="00F957A0">
        <w:rPr>
          <w:rFonts w:ascii="Book Antiqua" w:eastAsia="SimSun" w:hAnsi="Book Antiqua" w:cs="Times New Roman"/>
          <w:i/>
          <w:kern w:val="2"/>
          <w:sz w:val="24"/>
          <w:szCs w:val="24"/>
          <w:lang w:val="en-US" w:eastAsia="zh-CN"/>
        </w:rPr>
        <w:t>Acta Paediatr</w:t>
      </w:r>
      <w:r w:rsidRPr="00F957A0">
        <w:rPr>
          <w:rFonts w:ascii="Book Antiqua" w:eastAsia="SimSun" w:hAnsi="Book Antiqua" w:cs="Times New Roman"/>
          <w:kern w:val="2"/>
          <w:sz w:val="24"/>
          <w:szCs w:val="24"/>
          <w:lang w:val="en-US" w:eastAsia="zh-CN"/>
        </w:rPr>
        <w:t xml:space="preserve"> 2007; </w:t>
      </w:r>
      <w:r w:rsidRPr="00F957A0">
        <w:rPr>
          <w:rFonts w:ascii="Book Antiqua" w:eastAsia="SimSun" w:hAnsi="Book Antiqua" w:cs="Times New Roman"/>
          <w:b/>
          <w:kern w:val="2"/>
          <w:sz w:val="24"/>
          <w:szCs w:val="24"/>
          <w:lang w:val="en-US" w:eastAsia="zh-CN"/>
        </w:rPr>
        <w:t>96</w:t>
      </w:r>
      <w:r w:rsidRPr="00F957A0">
        <w:rPr>
          <w:rFonts w:ascii="Book Antiqua" w:eastAsia="SimSun" w:hAnsi="Book Antiqua" w:cs="Times New Roman"/>
          <w:kern w:val="2"/>
          <w:sz w:val="24"/>
          <w:szCs w:val="24"/>
          <w:lang w:val="en-US" w:eastAsia="zh-CN"/>
        </w:rPr>
        <w:t>: 542-547 [PMID: 17306008 DOI: 10.1111/j.1651-2227.2007.00186.x]</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48 </w:t>
      </w:r>
      <w:r w:rsidRPr="00F957A0">
        <w:rPr>
          <w:rFonts w:ascii="Book Antiqua" w:eastAsia="SimSun" w:hAnsi="Book Antiqua" w:cs="Times New Roman"/>
          <w:b/>
          <w:kern w:val="2"/>
          <w:sz w:val="24"/>
          <w:szCs w:val="24"/>
          <w:lang w:val="en-US" w:eastAsia="zh-CN"/>
        </w:rPr>
        <w:t>Scalbert A</w:t>
      </w:r>
      <w:r w:rsidRPr="00F957A0">
        <w:rPr>
          <w:rFonts w:ascii="Book Antiqua" w:eastAsia="SimSun" w:hAnsi="Book Antiqua" w:cs="Times New Roman"/>
          <w:kern w:val="2"/>
          <w:sz w:val="24"/>
          <w:szCs w:val="24"/>
          <w:lang w:val="en-US" w:eastAsia="zh-CN"/>
        </w:rPr>
        <w:t xml:space="preserve">, Williamson G. Dietary intake and bioavailability of polyphenols. </w:t>
      </w:r>
      <w:r w:rsidRPr="00F957A0">
        <w:rPr>
          <w:rFonts w:ascii="Book Antiqua" w:eastAsia="SimSun" w:hAnsi="Book Antiqua" w:cs="Times New Roman"/>
          <w:i/>
          <w:kern w:val="2"/>
          <w:sz w:val="24"/>
          <w:szCs w:val="24"/>
          <w:lang w:val="en-US" w:eastAsia="zh-CN"/>
        </w:rPr>
        <w:t>J Nutr</w:t>
      </w:r>
      <w:r w:rsidRPr="00F957A0">
        <w:rPr>
          <w:rFonts w:ascii="Book Antiqua" w:eastAsia="SimSun" w:hAnsi="Book Antiqua" w:cs="Times New Roman"/>
          <w:kern w:val="2"/>
          <w:sz w:val="24"/>
          <w:szCs w:val="24"/>
          <w:lang w:val="en-US" w:eastAsia="zh-CN"/>
        </w:rPr>
        <w:t xml:space="preserve"> 2000; </w:t>
      </w:r>
      <w:r w:rsidRPr="00F957A0">
        <w:rPr>
          <w:rFonts w:ascii="Book Antiqua" w:eastAsia="SimSun" w:hAnsi="Book Antiqua" w:cs="Times New Roman"/>
          <w:b/>
          <w:kern w:val="2"/>
          <w:sz w:val="24"/>
          <w:szCs w:val="24"/>
          <w:lang w:val="en-US" w:eastAsia="zh-CN"/>
        </w:rPr>
        <w:t>130</w:t>
      </w:r>
      <w:r w:rsidRPr="00F957A0">
        <w:rPr>
          <w:rFonts w:ascii="Book Antiqua" w:eastAsia="SimSun" w:hAnsi="Book Antiqua" w:cs="Times New Roman"/>
          <w:kern w:val="2"/>
          <w:sz w:val="24"/>
          <w:szCs w:val="24"/>
          <w:lang w:val="en-US" w:eastAsia="zh-CN"/>
        </w:rPr>
        <w:t>: 2073S-2085S [PMID: 10917926 DOI: 10.1093/jn/130.8.2073S]</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49 </w:t>
      </w:r>
      <w:r w:rsidRPr="00F957A0">
        <w:rPr>
          <w:rFonts w:ascii="Book Antiqua" w:eastAsia="SimSun" w:hAnsi="Book Antiqua" w:cs="Times New Roman"/>
          <w:b/>
          <w:kern w:val="2"/>
          <w:sz w:val="24"/>
          <w:szCs w:val="24"/>
          <w:lang w:val="en-US" w:eastAsia="zh-CN"/>
        </w:rPr>
        <w:t>Rodriguez-Ramiro I</w:t>
      </w:r>
      <w:r w:rsidRPr="00F957A0">
        <w:rPr>
          <w:rFonts w:ascii="Book Antiqua" w:eastAsia="SimSun" w:hAnsi="Book Antiqua" w:cs="Times New Roman"/>
          <w:kern w:val="2"/>
          <w:sz w:val="24"/>
          <w:szCs w:val="24"/>
          <w:lang w:val="en-US" w:eastAsia="zh-CN"/>
        </w:rPr>
        <w:t xml:space="preserve">, Vauzour D, Minihane AM. Polyphenols and non-alcoholic fatty liver disease: impact and mechanisms. </w:t>
      </w:r>
      <w:r w:rsidRPr="00F957A0">
        <w:rPr>
          <w:rFonts w:ascii="Book Antiqua" w:eastAsia="SimSun" w:hAnsi="Book Antiqua" w:cs="Times New Roman"/>
          <w:i/>
          <w:kern w:val="2"/>
          <w:sz w:val="24"/>
          <w:szCs w:val="24"/>
          <w:lang w:val="en-US" w:eastAsia="zh-CN"/>
        </w:rPr>
        <w:t>Proc Nutr Soc</w:t>
      </w:r>
      <w:r w:rsidRPr="00F957A0">
        <w:rPr>
          <w:rFonts w:ascii="Book Antiqua" w:eastAsia="SimSun" w:hAnsi="Book Antiqua" w:cs="Times New Roman"/>
          <w:kern w:val="2"/>
          <w:sz w:val="24"/>
          <w:szCs w:val="24"/>
          <w:lang w:val="en-US" w:eastAsia="zh-CN"/>
        </w:rPr>
        <w:t xml:space="preserve"> 2016; </w:t>
      </w:r>
      <w:r w:rsidRPr="00F957A0">
        <w:rPr>
          <w:rFonts w:ascii="Book Antiqua" w:eastAsia="SimSun" w:hAnsi="Book Antiqua" w:cs="Times New Roman"/>
          <w:b/>
          <w:kern w:val="2"/>
          <w:sz w:val="24"/>
          <w:szCs w:val="24"/>
          <w:lang w:val="en-US" w:eastAsia="zh-CN"/>
        </w:rPr>
        <w:t>75</w:t>
      </w:r>
      <w:r w:rsidRPr="00F957A0">
        <w:rPr>
          <w:rFonts w:ascii="Book Antiqua" w:eastAsia="SimSun" w:hAnsi="Book Antiqua" w:cs="Times New Roman"/>
          <w:kern w:val="2"/>
          <w:sz w:val="24"/>
          <w:szCs w:val="24"/>
          <w:lang w:val="en-US" w:eastAsia="zh-CN"/>
        </w:rPr>
        <w:t>: 47-60 [PMID: 26592314 DOI: 10.1017/S0029665115004218]</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50 </w:t>
      </w:r>
      <w:r w:rsidRPr="00F957A0">
        <w:rPr>
          <w:rFonts w:ascii="Book Antiqua" w:eastAsia="SimSun" w:hAnsi="Book Antiqua" w:cs="Times New Roman"/>
          <w:b/>
          <w:kern w:val="2"/>
          <w:sz w:val="24"/>
          <w:szCs w:val="24"/>
          <w:lang w:val="en-US" w:eastAsia="zh-CN"/>
        </w:rPr>
        <w:t>Van De Wier B</w:t>
      </w:r>
      <w:r w:rsidRPr="00F957A0">
        <w:rPr>
          <w:rFonts w:ascii="Book Antiqua" w:eastAsia="SimSun" w:hAnsi="Book Antiqua" w:cs="Times New Roman"/>
          <w:kern w:val="2"/>
          <w:sz w:val="24"/>
          <w:szCs w:val="24"/>
          <w:lang w:val="en-US" w:eastAsia="zh-CN"/>
        </w:rPr>
        <w:t xml:space="preserve">, Koek GH, Bast A, Haenen GR. The potential of flavonoids in the treatment of non-alcoholic fatty liver disease. </w:t>
      </w:r>
      <w:r w:rsidRPr="00F957A0">
        <w:rPr>
          <w:rFonts w:ascii="Book Antiqua" w:eastAsia="SimSun" w:hAnsi="Book Antiqua" w:cs="Times New Roman"/>
          <w:i/>
          <w:kern w:val="2"/>
          <w:sz w:val="24"/>
          <w:szCs w:val="24"/>
          <w:lang w:val="en-US" w:eastAsia="zh-CN"/>
        </w:rPr>
        <w:t>Crit Rev Food Sci Nutr</w:t>
      </w:r>
      <w:r w:rsidRPr="00F957A0">
        <w:rPr>
          <w:rFonts w:ascii="Book Antiqua" w:eastAsia="SimSun" w:hAnsi="Book Antiqua" w:cs="Times New Roman"/>
          <w:kern w:val="2"/>
          <w:sz w:val="24"/>
          <w:szCs w:val="24"/>
          <w:lang w:val="en-US" w:eastAsia="zh-CN"/>
        </w:rPr>
        <w:t xml:space="preserve"> 2017; </w:t>
      </w:r>
      <w:r w:rsidRPr="00F957A0">
        <w:rPr>
          <w:rFonts w:ascii="Book Antiqua" w:eastAsia="SimSun" w:hAnsi="Book Antiqua" w:cs="Times New Roman"/>
          <w:b/>
          <w:kern w:val="2"/>
          <w:sz w:val="24"/>
          <w:szCs w:val="24"/>
          <w:lang w:val="en-US" w:eastAsia="zh-CN"/>
        </w:rPr>
        <w:t>57</w:t>
      </w:r>
      <w:r w:rsidRPr="00F957A0">
        <w:rPr>
          <w:rFonts w:ascii="Book Antiqua" w:eastAsia="SimSun" w:hAnsi="Book Antiqua" w:cs="Times New Roman"/>
          <w:kern w:val="2"/>
          <w:sz w:val="24"/>
          <w:szCs w:val="24"/>
          <w:lang w:val="en-US" w:eastAsia="zh-CN"/>
        </w:rPr>
        <w:t>: 834-855 [PMID: 25897647 DOI: 10.1080/10408398.2014.952399]</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51 </w:t>
      </w:r>
      <w:r w:rsidRPr="00F957A0">
        <w:rPr>
          <w:rFonts w:ascii="Book Antiqua" w:eastAsia="SimSun" w:hAnsi="Book Antiqua" w:cs="Times New Roman"/>
          <w:b/>
          <w:kern w:val="2"/>
          <w:sz w:val="24"/>
          <w:szCs w:val="24"/>
          <w:lang w:val="en-US" w:eastAsia="zh-CN"/>
        </w:rPr>
        <w:t>Salamone F</w:t>
      </w:r>
      <w:r w:rsidRPr="00F957A0">
        <w:rPr>
          <w:rFonts w:ascii="Book Antiqua" w:eastAsia="SimSun" w:hAnsi="Book Antiqua" w:cs="Times New Roman"/>
          <w:kern w:val="2"/>
          <w:sz w:val="24"/>
          <w:szCs w:val="24"/>
          <w:lang w:val="en-US" w:eastAsia="zh-CN"/>
        </w:rPr>
        <w:t xml:space="preserve">, Galvano F, Cappello F, Mangiameli A, Barbagallo I, Li Volti G. Silibinin modulates lipid homeostasis and inhibits nuclear factor kappa B activation in experimental nonalcoholic steatohepatitis. </w:t>
      </w:r>
      <w:r w:rsidRPr="00F957A0">
        <w:rPr>
          <w:rFonts w:ascii="Book Antiqua" w:eastAsia="SimSun" w:hAnsi="Book Antiqua" w:cs="Times New Roman"/>
          <w:i/>
          <w:kern w:val="2"/>
          <w:sz w:val="24"/>
          <w:szCs w:val="24"/>
          <w:lang w:val="en-US" w:eastAsia="zh-CN"/>
        </w:rPr>
        <w:t>Transl Res</w:t>
      </w:r>
      <w:r w:rsidRPr="00F957A0">
        <w:rPr>
          <w:rFonts w:ascii="Book Antiqua" w:eastAsia="SimSun" w:hAnsi="Book Antiqua" w:cs="Times New Roman"/>
          <w:kern w:val="2"/>
          <w:sz w:val="24"/>
          <w:szCs w:val="24"/>
          <w:lang w:val="en-US" w:eastAsia="zh-CN"/>
        </w:rPr>
        <w:t xml:space="preserve"> 2012; </w:t>
      </w:r>
      <w:r w:rsidRPr="00F957A0">
        <w:rPr>
          <w:rFonts w:ascii="Book Antiqua" w:eastAsia="SimSun" w:hAnsi="Book Antiqua" w:cs="Times New Roman"/>
          <w:b/>
          <w:kern w:val="2"/>
          <w:sz w:val="24"/>
          <w:szCs w:val="24"/>
          <w:lang w:val="en-US" w:eastAsia="zh-CN"/>
        </w:rPr>
        <w:t>159</w:t>
      </w:r>
      <w:r w:rsidRPr="00F957A0">
        <w:rPr>
          <w:rFonts w:ascii="Book Antiqua" w:eastAsia="SimSun" w:hAnsi="Book Antiqua" w:cs="Times New Roman"/>
          <w:kern w:val="2"/>
          <w:sz w:val="24"/>
          <w:szCs w:val="24"/>
          <w:lang w:val="en-US" w:eastAsia="zh-CN"/>
        </w:rPr>
        <w:t>: 477-486 [PMID: 22633099 DOI: 10.1016/j.trsl.2011.12.003]</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52 </w:t>
      </w:r>
      <w:r w:rsidRPr="00F957A0">
        <w:rPr>
          <w:rFonts w:ascii="Book Antiqua" w:eastAsia="SimSun" w:hAnsi="Book Antiqua" w:cs="Times New Roman"/>
          <w:b/>
          <w:kern w:val="2"/>
          <w:sz w:val="24"/>
          <w:szCs w:val="24"/>
          <w:lang w:val="en-US" w:eastAsia="zh-CN"/>
        </w:rPr>
        <w:t>Salomone F</w:t>
      </w:r>
      <w:r w:rsidRPr="00F957A0">
        <w:rPr>
          <w:rFonts w:ascii="Book Antiqua" w:eastAsia="SimSun" w:hAnsi="Book Antiqua" w:cs="Times New Roman"/>
          <w:kern w:val="2"/>
          <w:sz w:val="24"/>
          <w:szCs w:val="24"/>
          <w:lang w:val="en-US" w:eastAsia="zh-CN"/>
        </w:rPr>
        <w:t xml:space="preserve">, Godos J, Zelber-Sagi S. Natural antioxidants for non-alcoholic fatty liver disease: molecular targets and clinical perspectives. </w:t>
      </w:r>
      <w:r w:rsidRPr="00F957A0">
        <w:rPr>
          <w:rFonts w:ascii="Book Antiqua" w:eastAsia="SimSun" w:hAnsi="Book Antiqua" w:cs="Times New Roman"/>
          <w:i/>
          <w:kern w:val="2"/>
          <w:sz w:val="24"/>
          <w:szCs w:val="24"/>
          <w:lang w:val="en-US" w:eastAsia="zh-CN"/>
        </w:rPr>
        <w:t>Liver Int</w:t>
      </w:r>
      <w:r w:rsidRPr="00F957A0">
        <w:rPr>
          <w:rFonts w:ascii="Book Antiqua" w:eastAsia="SimSun" w:hAnsi="Book Antiqua" w:cs="Times New Roman"/>
          <w:kern w:val="2"/>
          <w:sz w:val="24"/>
          <w:szCs w:val="24"/>
          <w:lang w:val="en-US" w:eastAsia="zh-CN"/>
        </w:rPr>
        <w:t xml:space="preserve"> 2016; </w:t>
      </w:r>
      <w:r w:rsidRPr="00F957A0">
        <w:rPr>
          <w:rFonts w:ascii="Book Antiqua" w:eastAsia="SimSun" w:hAnsi="Book Antiqua" w:cs="Times New Roman"/>
          <w:b/>
          <w:kern w:val="2"/>
          <w:sz w:val="24"/>
          <w:szCs w:val="24"/>
          <w:lang w:val="en-US" w:eastAsia="zh-CN"/>
        </w:rPr>
        <w:t>36</w:t>
      </w:r>
      <w:r w:rsidRPr="00F957A0">
        <w:rPr>
          <w:rFonts w:ascii="Book Antiqua" w:eastAsia="SimSun" w:hAnsi="Book Antiqua" w:cs="Times New Roman"/>
          <w:kern w:val="2"/>
          <w:sz w:val="24"/>
          <w:szCs w:val="24"/>
          <w:lang w:val="en-US" w:eastAsia="zh-CN"/>
        </w:rPr>
        <w:t>: 5-20 [PMID: 26436447 DOI: 10.1111/liv.12975]</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53 </w:t>
      </w:r>
      <w:r w:rsidRPr="00F957A0">
        <w:rPr>
          <w:rFonts w:ascii="Book Antiqua" w:eastAsia="SimSun" w:hAnsi="Book Antiqua" w:cs="Times New Roman"/>
          <w:b/>
          <w:kern w:val="2"/>
          <w:sz w:val="24"/>
          <w:szCs w:val="24"/>
          <w:lang w:val="en-US" w:eastAsia="zh-CN"/>
        </w:rPr>
        <w:t>Liu Y</w:t>
      </w:r>
      <w:r w:rsidRPr="00F957A0">
        <w:rPr>
          <w:rFonts w:ascii="Book Antiqua" w:eastAsia="SimSun" w:hAnsi="Book Antiqua" w:cs="Times New Roman"/>
          <w:kern w:val="2"/>
          <w:sz w:val="24"/>
          <w:szCs w:val="24"/>
          <w:lang w:val="en-US" w:eastAsia="zh-CN"/>
        </w:rPr>
        <w:t xml:space="preserve">, Li D, Zhang Y, Sun R, Xia M. Anthocyanin increases adiponectin secretion and protects against diabetes-related endothelial dysfunction. </w:t>
      </w:r>
      <w:r w:rsidRPr="00F957A0">
        <w:rPr>
          <w:rFonts w:ascii="Book Antiqua" w:eastAsia="SimSun" w:hAnsi="Book Antiqua" w:cs="Times New Roman"/>
          <w:i/>
          <w:kern w:val="2"/>
          <w:sz w:val="24"/>
          <w:szCs w:val="24"/>
          <w:lang w:val="en-US" w:eastAsia="zh-CN"/>
        </w:rPr>
        <w:t>Am J Physiol Endocrinol Metab</w:t>
      </w:r>
      <w:r w:rsidRPr="00F957A0">
        <w:rPr>
          <w:rFonts w:ascii="Book Antiqua" w:eastAsia="SimSun" w:hAnsi="Book Antiqua" w:cs="Times New Roman"/>
          <w:kern w:val="2"/>
          <w:sz w:val="24"/>
          <w:szCs w:val="24"/>
          <w:lang w:val="en-US" w:eastAsia="zh-CN"/>
        </w:rPr>
        <w:t xml:space="preserve"> 2014; </w:t>
      </w:r>
      <w:r w:rsidRPr="00F957A0">
        <w:rPr>
          <w:rFonts w:ascii="Book Antiqua" w:eastAsia="SimSun" w:hAnsi="Book Antiqua" w:cs="Times New Roman"/>
          <w:b/>
          <w:kern w:val="2"/>
          <w:sz w:val="24"/>
          <w:szCs w:val="24"/>
          <w:lang w:val="en-US" w:eastAsia="zh-CN"/>
        </w:rPr>
        <w:t>306</w:t>
      </w:r>
      <w:r w:rsidRPr="00F957A0">
        <w:rPr>
          <w:rFonts w:ascii="Book Antiqua" w:eastAsia="SimSun" w:hAnsi="Book Antiqua" w:cs="Times New Roman"/>
          <w:kern w:val="2"/>
          <w:sz w:val="24"/>
          <w:szCs w:val="24"/>
          <w:lang w:val="en-US" w:eastAsia="zh-CN"/>
        </w:rPr>
        <w:t>: E975-E988 [PMID: 24595303 DOI: 10.1152/ajpendo.00699.2013]</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54 </w:t>
      </w:r>
      <w:r w:rsidRPr="00F957A0">
        <w:rPr>
          <w:rFonts w:ascii="Book Antiqua" w:eastAsia="SimSun" w:hAnsi="Book Antiqua" w:cs="Times New Roman"/>
          <w:b/>
          <w:kern w:val="2"/>
          <w:sz w:val="24"/>
          <w:szCs w:val="24"/>
          <w:lang w:val="en-US" w:eastAsia="zh-CN"/>
        </w:rPr>
        <w:t>Faghihzadeh F</w:t>
      </w:r>
      <w:r w:rsidRPr="00F957A0">
        <w:rPr>
          <w:rFonts w:ascii="Book Antiqua" w:eastAsia="SimSun" w:hAnsi="Book Antiqua" w:cs="Times New Roman"/>
          <w:kern w:val="2"/>
          <w:sz w:val="24"/>
          <w:szCs w:val="24"/>
          <w:lang w:val="en-US" w:eastAsia="zh-CN"/>
        </w:rPr>
        <w:t xml:space="preserve">, Adibi P, Rafiei R, Hekmatdoost A. Resveratrol supplementation improves inflammatory biomarkers in patients with nonalcoholic fatty liver disease. </w:t>
      </w:r>
      <w:r w:rsidRPr="00F957A0">
        <w:rPr>
          <w:rFonts w:ascii="Book Antiqua" w:eastAsia="SimSun" w:hAnsi="Book Antiqua" w:cs="Times New Roman"/>
          <w:i/>
          <w:kern w:val="2"/>
          <w:sz w:val="24"/>
          <w:szCs w:val="24"/>
          <w:lang w:val="en-US" w:eastAsia="zh-CN"/>
        </w:rPr>
        <w:t>Nutr Res</w:t>
      </w:r>
      <w:r w:rsidRPr="00F957A0">
        <w:rPr>
          <w:rFonts w:ascii="Book Antiqua" w:eastAsia="SimSun" w:hAnsi="Book Antiqua" w:cs="Times New Roman"/>
          <w:kern w:val="2"/>
          <w:sz w:val="24"/>
          <w:szCs w:val="24"/>
          <w:lang w:val="en-US" w:eastAsia="zh-CN"/>
        </w:rPr>
        <w:t xml:space="preserve"> 2014; </w:t>
      </w:r>
      <w:r w:rsidRPr="00F957A0">
        <w:rPr>
          <w:rFonts w:ascii="Book Antiqua" w:eastAsia="SimSun" w:hAnsi="Book Antiqua" w:cs="Times New Roman"/>
          <w:b/>
          <w:kern w:val="2"/>
          <w:sz w:val="24"/>
          <w:szCs w:val="24"/>
          <w:lang w:val="en-US" w:eastAsia="zh-CN"/>
        </w:rPr>
        <w:t>34</w:t>
      </w:r>
      <w:r w:rsidRPr="00F957A0">
        <w:rPr>
          <w:rFonts w:ascii="Book Antiqua" w:eastAsia="SimSun" w:hAnsi="Book Antiqua" w:cs="Times New Roman"/>
          <w:kern w:val="2"/>
          <w:sz w:val="24"/>
          <w:szCs w:val="24"/>
          <w:lang w:val="en-US" w:eastAsia="zh-CN"/>
        </w:rPr>
        <w:t>: 837-843 [PMID: 25311610 DOI: 10.1016/j.nutres.2014.09.005]</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55 </w:t>
      </w:r>
      <w:r w:rsidRPr="00F957A0">
        <w:rPr>
          <w:rFonts w:ascii="Book Antiqua" w:eastAsia="SimSun" w:hAnsi="Book Antiqua" w:cs="Times New Roman"/>
          <w:b/>
          <w:kern w:val="2"/>
          <w:sz w:val="24"/>
          <w:szCs w:val="24"/>
          <w:lang w:val="en-US" w:eastAsia="zh-CN"/>
        </w:rPr>
        <w:t>Chen S</w:t>
      </w:r>
      <w:r w:rsidRPr="00F957A0">
        <w:rPr>
          <w:rFonts w:ascii="Book Antiqua" w:eastAsia="SimSun" w:hAnsi="Book Antiqua" w:cs="Times New Roman"/>
          <w:kern w:val="2"/>
          <w:sz w:val="24"/>
          <w:szCs w:val="24"/>
          <w:lang w:val="en-US" w:eastAsia="zh-CN"/>
        </w:rPr>
        <w:t xml:space="preserve">, Zhao X, Ran L, Wan J, Wang X, Qin Y, Shu F, Gao Y, Yuan L, Zhang Q, Mi M. Resveratrol improves insulin resistance, glucose and lipid metabolism in patients with non-alcoholic fatty liver disease: a randomized controlled trial. </w:t>
      </w:r>
      <w:r w:rsidRPr="00F957A0">
        <w:rPr>
          <w:rFonts w:ascii="Book Antiqua" w:eastAsia="SimSun" w:hAnsi="Book Antiqua" w:cs="Times New Roman"/>
          <w:i/>
          <w:kern w:val="2"/>
          <w:sz w:val="24"/>
          <w:szCs w:val="24"/>
          <w:lang w:val="en-US" w:eastAsia="zh-CN"/>
        </w:rPr>
        <w:t>Dig Liver Dis</w:t>
      </w:r>
      <w:r w:rsidRPr="00F957A0">
        <w:rPr>
          <w:rFonts w:ascii="Book Antiqua" w:eastAsia="SimSun" w:hAnsi="Book Antiqua" w:cs="Times New Roman"/>
          <w:kern w:val="2"/>
          <w:sz w:val="24"/>
          <w:szCs w:val="24"/>
          <w:lang w:val="en-US" w:eastAsia="zh-CN"/>
        </w:rPr>
        <w:t xml:space="preserve"> 2015; </w:t>
      </w:r>
      <w:r w:rsidRPr="00F957A0">
        <w:rPr>
          <w:rFonts w:ascii="Book Antiqua" w:eastAsia="SimSun" w:hAnsi="Book Antiqua" w:cs="Times New Roman"/>
          <w:b/>
          <w:kern w:val="2"/>
          <w:sz w:val="24"/>
          <w:szCs w:val="24"/>
          <w:lang w:val="en-US" w:eastAsia="zh-CN"/>
        </w:rPr>
        <w:t>47</w:t>
      </w:r>
      <w:r w:rsidRPr="00F957A0">
        <w:rPr>
          <w:rFonts w:ascii="Book Antiqua" w:eastAsia="SimSun" w:hAnsi="Book Antiqua" w:cs="Times New Roman"/>
          <w:kern w:val="2"/>
          <w:sz w:val="24"/>
          <w:szCs w:val="24"/>
          <w:lang w:val="en-US" w:eastAsia="zh-CN"/>
        </w:rPr>
        <w:t>: 226-232 [PMID: 25577300 DOI: 10.1016/j.dld.2014.11.015]</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lastRenderedPageBreak/>
        <w:t xml:space="preserve">56 </w:t>
      </w:r>
      <w:r w:rsidRPr="00F957A0">
        <w:rPr>
          <w:rFonts w:ascii="Book Antiqua" w:eastAsia="SimSun" w:hAnsi="Book Antiqua" w:cs="Times New Roman"/>
          <w:b/>
          <w:kern w:val="2"/>
          <w:sz w:val="24"/>
          <w:szCs w:val="24"/>
          <w:lang w:val="en-US" w:eastAsia="zh-CN"/>
        </w:rPr>
        <w:t>Hasegawa T</w:t>
      </w:r>
      <w:r w:rsidRPr="00F957A0">
        <w:rPr>
          <w:rFonts w:ascii="Book Antiqua" w:eastAsia="SimSun" w:hAnsi="Book Antiqua" w:cs="Times New Roman"/>
          <w:kern w:val="2"/>
          <w:sz w:val="24"/>
          <w:szCs w:val="24"/>
          <w:lang w:val="en-US" w:eastAsia="zh-CN"/>
        </w:rPr>
        <w:t xml:space="preserve">, Yoneda M, Nakamura K, Makino I, Terano A. Plasma transforming growth factor-beta1 level and efficacy of alpha-tocopherol in patients with non-alcoholic steatohepatitis: a pilot study. </w:t>
      </w:r>
      <w:r w:rsidRPr="00F957A0">
        <w:rPr>
          <w:rFonts w:ascii="Book Antiqua" w:eastAsia="SimSun" w:hAnsi="Book Antiqua" w:cs="Times New Roman"/>
          <w:i/>
          <w:kern w:val="2"/>
          <w:sz w:val="24"/>
          <w:szCs w:val="24"/>
          <w:lang w:val="en-US" w:eastAsia="zh-CN"/>
        </w:rPr>
        <w:t>Aliment Pharmacol Ther</w:t>
      </w:r>
      <w:r w:rsidRPr="00F957A0">
        <w:rPr>
          <w:rFonts w:ascii="Book Antiqua" w:eastAsia="SimSun" w:hAnsi="Book Antiqua" w:cs="Times New Roman"/>
          <w:kern w:val="2"/>
          <w:sz w:val="24"/>
          <w:szCs w:val="24"/>
          <w:lang w:val="en-US" w:eastAsia="zh-CN"/>
        </w:rPr>
        <w:t xml:space="preserve"> 2001; </w:t>
      </w:r>
      <w:r w:rsidRPr="00F957A0">
        <w:rPr>
          <w:rFonts w:ascii="Book Antiqua" w:eastAsia="SimSun" w:hAnsi="Book Antiqua" w:cs="Times New Roman"/>
          <w:b/>
          <w:kern w:val="2"/>
          <w:sz w:val="24"/>
          <w:szCs w:val="24"/>
          <w:lang w:val="en-US" w:eastAsia="zh-CN"/>
        </w:rPr>
        <w:t>15</w:t>
      </w:r>
      <w:r w:rsidRPr="00F957A0">
        <w:rPr>
          <w:rFonts w:ascii="Book Antiqua" w:eastAsia="SimSun" w:hAnsi="Book Antiqua" w:cs="Times New Roman"/>
          <w:kern w:val="2"/>
          <w:sz w:val="24"/>
          <w:szCs w:val="24"/>
          <w:lang w:val="en-US" w:eastAsia="zh-CN"/>
        </w:rPr>
        <w:t>: 1667-1672 [PMID: 11564008 DOI: 10.1046/j.1365-2036.2001.01083.x]</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57 </w:t>
      </w:r>
      <w:r w:rsidRPr="00F957A0">
        <w:rPr>
          <w:rFonts w:ascii="Book Antiqua" w:eastAsia="SimSun" w:hAnsi="Book Antiqua" w:cs="Times New Roman"/>
          <w:b/>
          <w:kern w:val="2"/>
          <w:sz w:val="24"/>
          <w:szCs w:val="24"/>
          <w:lang w:val="en-US" w:eastAsia="zh-CN"/>
        </w:rPr>
        <w:t>Harrison SA</w:t>
      </w:r>
      <w:r w:rsidRPr="00F957A0">
        <w:rPr>
          <w:rFonts w:ascii="Book Antiqua" w:eastAsia="SimSun" w:hAnsi="Book Antiqua" w:cs="Times New Roman"/>
          <w:kern w:val="2"/>
          <w:sz w:val="24"/>
          <w:szCs w:val="24"/>
          <w:lang w:val="en-US" w:eastAsia="zh-CN"/>
        </w:rPr>
        <w:t xml:space="preserve">, Torgerson S, Hayashi P, Ward J, Schenker S. Vitamin E and vitamin C treatment improves fibrosis in patients with nonalcoholic steatohepatitis. </w:t>
      </w:r>
      <w:r w:rsidRPr="00F957A0">
        <w:rPr>
          <w:rFonts w:ascii="Book Antiqua" w:eastAsia="SimSun" w:hAnsi="Book Antiqua" w:cs="Times New Roman"/>
          <w:i/>
          <w:kern w:val="2"/>
          <w:sz w:val="24"/>
          <w:szCs w:val="24"/>
          <w:lang w:val="en-US" w:eastAsia="zh-CN"/>
        </w:rPr>
        <w:t>Am J Gastroenterol</w:t>
      </w:r>
      <w:r w:rsidRPr="00F957A0">
        <w:rPr>
          <w:rFonts w:ascii="Book Antiqua" w:eastAsia="SimSun" w:hAnsi="Book Antiqua" w:cs="Times New Roman"/>
          <w:kern w:val="2"/>
          <w:sz w:val="24"/>
          <w:szCs w:val="24"/>
          <w:lang w:val="en-US" w:eastAsia="zh-CN"/>
        </w:rPr>
        <w:t xml:space="preserve"> 2003; </w:t>
      </w:r>
      <w:r w:rsidRPr="00F957A0">
        <w:rPr>
          <w:rFonts w:ascii="Book Antiqua" w:eastAsia="SimSun" w:hAnsi="Book Antiqua" w:cs="Times New Roman"/>
          <w:b/>
          <w:kern w:val="2"/>
          <w:sz w:val="24"/>
          <w:szCs w:val="24"/>
          <w:lang w:val="en-US" w:eastAsia="zh-CN"/>
        </w:rPr>
        <w:t>98</w:t>
      </w:r>
      <w:r w:rsidRPr="00F957A0">
        <w:rPr>
          <w:rFonts w:ascii="Book Antiqua" w:eastAsia="SimSun" w:hAnsi="Book Antiqua" w:cs="Times New Roman"/>
          <w:kern w:val="2"/>
          <w:sz w:val="24"/>
          <w:szCs w:val="24"/>
          <w:lang w:val="en-US" w:eastAsia="zh-CN"/>
        </w:rPr>
        <w:t>: 2485-2490 [PMID: 14638353 DOI: 10.1111/j.1572-0241.2003.08699.x]</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58 </w:t>
      </w:r>
      <w:r w:rsidRPr="00F957A0">
        <w:rPr>
          <w:rFonts w:ascii="Book Antiqua" w:eastAsia="SimSun" w:hAnsi="Book Antiqua" w:cs="Times New Roman"/>
          <w:b/>
          <w:kern w:val="2"/>
          <w:sz w:val="24"/>
          <w:szCs w:val="24"/>
          <w:lang w:val="en-US" w:eastAsia="zh-CN"/>
        </w:rPr>
        <w:t>Madan K</w:t>
      </w:r>
      <w:r w:rsidRPr="00F957A0">
        <w:rPr>
          <w:rFonts w:ascii="Book Antiqua" w:eastAsia="SimSun" w:hAnsi="Book Antiqua" w:cs="Times New Roman"/>
          <w:kern w:val="2"/>
          <w:sz w:val="24"/>
          <w:szCs w:val="24"/>
          <w:lang w:val="en-US" w:eastAsia="zh-CN"/>
        </w:rPr>
        <w:t xml:space="preserve">, Batra Y, Gupta DS, Chander B, Anand Rajan KD, Singh R, Panda SK, Acharya SK. Vitamin E-based therapy is effective in ameliorating transaminasemia in nonalcoholic fatty liver disease. </w:t>
      </w:r>
      <w:r w:rsidRPr="00F957A0">
        <w:rPr>
          <w:rFonts w:ascii="Book Antiqua" w:eastAsia="SimSun" w:hAnsi="Book Antiqua" w:cs="Times New Roman"/>
          <w:i/>
          <w:kern w:val="2"/>
          <w:sz w:val="24"/>
          <w:szCs w:val="24"/>
          <w:lang w:val="en-US" w:eastAsia="zh-CN"/>
        </w:rPr>
        <w:t>Indian J Gastroenterol</w:t>
      </w:r>
      <w:r w:rsidRPr="00F957A0">
        <w:rPr>
          <w:rFonts w:ascii="Book Antiqua" w:eastAsia="SimSun" w:hAnsi="Book Antiqua" w:cs="Times New Roman"/>
          <w:kern w:val="2"/>
          <w:sz w:val="24"/>
          <w:szCs w:val="24"/>
          <w:lang w:val="en-US" w:eastAsia="zh-CN"/>
        </w:rPr>
        <w:t xml:space="preserve"> 2005; </w:t>
      </w:r>
      <w:r w:rsidRPr="00F957A0">
        <w:rPr>
          <w:rFonts w:ascii="Book Antiqua" w:eastAsia="SimSun" w:hAnsi="Book Antiqua" w:cs="Times New Roman"/>
          <w:b/>
          <w:kern w:val="2"/>
          <w:sz w:val="24"/>
          <w:szCs w:val="24"/>
          <w:lang w:val="en-US" w:eastAsia="zh-CN"/>
        </w:rPr>
        <w:t>24</w:t>
      </w:r>
      <w:r w:rsidRPr="00F957A0">
        <w:rPr>
          <w:rFonts w:ascii="Book Antiqua" w:eastAsia="SimSun" w:hAnsi="Book Antiqua" w:cs="Times New Roman"/>
          <w:kern w:val="2"/>
          <w:sz w:val="24"/>
          <w:szCs w:val="24"/>
          <w:lang w:val="en-US" w:eastAsia="zh-CN"/>
        </w:rPr>
        <w:t>: 251-255 [PMID: 16424622]</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59 </w:t>
      </w:r>
      <w:r w:rsidRPr="00F957A0">
        <w:rPr>
          <w:rFonts w:ascii="Book Antiqua" w:eastAsia="SimSun" w:hAnsi="Book Antiqua" w:cs="Times New Roman"/>
          <w:b/>
          <w:kern w:val="2"/>
          <w:sz w:val="24"/>
          <w:szCs w:val="24"/>
          <w:lang w:val="en-US" w:eastAsia="zh-CN"/>
        </w:rPr>
        <w:t>Lavine JE</w:t>
      </w:r>
      <w:r w:rsidRPr="00F957A0">
        <w:rPr>
          <w:rFonts w:ascii="Book Antiqua" w:eastAsia="SimSun" w:hAnsi="Book Antiqua" w:cs="Times New Roman"/>
          <w:kern w:val="2"/>
          <w:sz w:val="24"/>
          <w:szCs w:val="24"/>
          <w:lang w:val="en-US" w:eastAsia="zh-CN"/>
        </w:rPr>
        <w:t xml:space="preserve">. Vitamin E treatment of nonalcoholic steatohepatitis in children: a pilot study. </w:t>
      </w:r>
      <w:r w:rsidRPr="00F957A0">
        <w:rPr>
          <w:rFonts w:ascii="Book Antiqua" w:eastAsia="SimSun" w:hAnsi="Book Antiqua" w:cs="Times New Roman"/>
          <w:i/>
          <w:kern w:val="2"/>
          <w:sz w:val="24"/>
          <w:szCs w:val="24"/>
          <w:lang w:val="en-US" w:eastAsia="zh-CN"/>
        </w:rPr>
        <w:t>J Pediatr</w:t>
      </w:r>
      <w:r w:rsidRPr="00F957A0">
        <w:rPr>
          <w:rFonts w:ascii="Book Antiqua" w:eastAsia="SimSun" w:hAnsi="Book Antiqua" w:cs="Times New Roman"/>
          <w:kern w:val="2"/>
          <w:sz w:val="24"/>
          <w:szCs w:val="24"/>
          <w:lang w:val="en-US" w:eastAsia="zh-CN"/>
        </w:rPr>
        <w:t xml:space="preserve"> 2000; </w:t>
      </w:r>
      <w:r w:rsidRPr="00F957A0">
        <w:rPr>
          <w:rFonts w:ascii="Book Antiqua" w:eastAsia="SimSun" w:hAnsi="Book Antiqua" w:cs="Times New Roman"/>
          <w:b/>
          <w:kern w:val="2"/>
          <w:sz w:val="24"/>
          <w:szCs w:val="24"/>
          <w:lang w:val="en-US" w:eastAsia="zh-CN"/>
        </w:rPr>
        <w:t>136</w:t>
      </w:r>
      <w:r w:rsidRPr="00F957A0">
        <w:rPr>
          <w:rFonts w:ascii="Book Antiqua" w:eastAsia="SimSun" w:hAnsi="Book Antiqua" w:cs="Times New Roman"/>
          <w:kern w:val="2"/>
          <w:sz w:val="24"/>
          <w:szCs w:val="24"/>
          <w:lang w:val="en-US" w:eastAsia="zh-CN"/>
        </w:rPr>
        <w:t>: 734-738 [PMID: 10839868 DOI: 10.1016/S0022-3476(00)05040-X]</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60 </w:t>
      </w:r>
      <w:r w:rsidRPr="00F957A0">
        <w:rPr>
          <w:rFonts w:ascii="Book Antiqua" w:eastAsia="SimSun" w:hAnsi="Book Antiqua" w:cs="Times New Roman"/>
          <w:b/>
          <w:kern w:val="2"/>
          <w:sz w:val="24"/>
          <w:szCs w:val="24"/>
          <w:lang w:val="en-US" w:eastAsia="zh-CN"/>
        </w:rPr>
        <w:t>Potter JJ</w:t>
      </w:r>
      <w:r w:rsidRPr="00F957A0">
        <w:rPr>
          <w:rFonts w:ascii="Book Antiqua" w:eastAsia="SimSun" w:hAnsi="Book Antiqua" w:cs="Times New Roman"/>
          <w:kern w:val="2"/>
          <w:sz w:val="24"/>
          <w:szCs w:val="24"/>
          <w:lang w:val="en-US" w:eastAsia="zh-CN"/>
        </w:rPr>
        <w:t xml:space="preserve">, Liu X, Koteish A, Mezey E. 1,25-dihydroxyvitamin D3 and its nuclear receptor repress human α1 (I) collagen expression and type I collagen formation. </w:t>
      </w:r>
      <w:r w:rsidRPr="00F957A0">
        <w:rPr>
          <w:rFonts w:ascii="Book Antiqua" w:eastAsia="SimSun" w:hAnsi="Book Antiqua" w:cs="Times New Roman"/>
          <w:i/>
          <w:kern w:val="2"/>
          <w:sz w:val="24"/>
          <w:szCs w:val="24"/>
          <w:lang w:val="en-US" w:eastAsia="zh-CN"/>
        </w:rPr>
        <w:t>Liver Int</w:t>
      </w:r>
      <w:r w:rsidRPr="00F957A0">
        <w:rPr>
          <w:rFonts w:ascii="Book Antiqua" w:eastAsia="SimSun" w:hAnsi="Book Antiqua" w:cs="Times New Roman"/>
          <w:kern w:val="2"/>
          <w:sz w:val="24"/>
          <w:szCs w:val="24"/>
          <w:lang w:val="en-US" w:eastAsia="zh-CN"/>
        </w:rPr>
        <w:t xml:space="preserve"> 2013; </w:t>
      </w:r>
      <w:r w:rsidRPr="00F957A0">
        <w:rPr>
          <w:rFonts w:ascii="Book Antiqua" w:eastAsia="SimSun" w:hAnsi="Book Antiqua" w:cs="Times New Roman"/>
          <w:b/>
          <w:kern w:val="2"/>
          <w:sz w:val="24"/>
          <w:szCs w:val="24"/>
          <w:lang w:val="en-US" w:eastAsia="zh-CN"/>
        </w:rPr>
        <w:t>33</w:t>
      </w:r>
      <w:r w:rsidRPr="00F957A0">
        <w:rPr>
          <w:rFonts w:ascii="Book Antiqua" w:eastAsia="SimSun" w:hAnsi="Book Antiqua" w:cs="Times New Roman"/>
          <w:kern w:val="2"/>
          <w:sz w:val="24"/>
          <w:szCs w:val="24"/>
          <w:lang w:val="en-US" w:eastAsia="zh-CN"/>
        </w:rPr>
        <w:t>: 677-686 [PMID: 23413886 DOI: 10.1111/liv.12122]</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61 </w:t>
      </w:r>
      <w:r w:rsidRPr="00F957A0">
        <w:rPr>
          <w:rFonts w:ascii="Book Antiqua" w:eastAsia="SimSun" w:hAnsi="Book Antiqua" w:cs="Times New Roman"/>
          <w:b/>
          <w:kern w:val="2"/>
          <w:sz w:val="24"/>
          <w:szCs w:val="24"/>
          <w:lang w:val="en-US" w:eastAsia="zh-CN"/>
        </w:rPr>
        <w:t>Eliades M</w:t>
      </w:r>
      <w:r w:rsidRPr="00F957A0">
        <w:rPr>
          <w:rFonts w:ascii="Book Antiqua" w:eastAsia="SimSun" w:hAnsi="Book Antiqua" w:cs="Times New Roman"/>
          <w:kern w:val="2"/>
          <w:sz w:val="24"/>
          <w:szCs w:val="24"/>
          <w:lang w:val="en-US" w:eastAsia="zh-CN"/>
        </w:rPr>
        <w:t xml:space="preserve">, Spyrou E. Vitamin D: a new player in non-alcoholic fatty liver disease? </w:t>
      </w:r>
      <w:r w:rsidRPr="00F957A0">
        <w:rPr>
          <w:rFonts w:ascii="Book Antiqua" w:eastAsia="SimSun" w:hAnsi="Book Antiqua" w:cs="Times New Roman"/>
          <w:i/>
          <w:kern w:val="2"/>
          <w:sz w:val="24"/>
          <w:szCs w:val="24"/>
          <w:lang w:val="en-US" w:eastAsia="zh-CN"/>
        </w:rPr>
        <w:t>World J Gastroenterol</w:t>
      </w:r>
      <w:r w:rsidRPr="00F957A0">
        <w:rPr>
          <w:rFonts w:ascii="Book Antiqua" w:eastAsia="SimSun" w:hAnsi="Book Antiqua" w:cs="Times New Roman"/>
          <w:kern w:val="2"/>
          <w:sz w:val="24"/>
          <w:szCs w:val="24"/>
          <w:lang w:val="en-US" w:eastAsia="zh-CN"/>
        </w:rPr>
        <w:t xml:space="preserve"> 2015; </w:t>
      </w:r>
      <w:r w:rsidRPr="00F957A0">
        <w:rPr>
          <w:rFonts w:ascii="Book Antiqua" w:eastAsia="SimSun" w:hAnsi="Book Antiqua" w:cs="Times New Roman"/>
          <w:b/>
          <w:kern w:val="2"/>
          <w:sz w:val="24"/>
          <w:szCs w:val="24"/>
          <w:lang w:val="en-US" w:eastAsia="zh-CN"/>
        </w:rPr>
        <w:t>21</w:t>
      </w:r>
      <w:r w:rsidRPr="00F957A0">
        <w:rPr>
          <w:rFonts w:ascii="Book Antiqua" w:eastAsia="SimSun" w:hAnsi="Book Antiqua" w:cs="Times New Roman"/>
          <w:kern w:val="2"/>
          <w:sz w:val="24"/>
          <w:szCs w:val="24"/>
          <w:lang w:val="en-US" w:eastAsia="zh-CN"/>
        </w:rPr>
        <w:t>: 1718-1727 [PMID: 25684936 DOI: 0.3748/wjg.v21.i6.1718]</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62 </w:t>
      </w:r>
      <w:r w:rsidRPr="00F957A0">
        <w:rPr>
          <w:rFonts w:ascii="Book Antiqua" w:eastAsia="SimSun" w:hAnsi="Book Antiqua" w:cs="Times New Roman"/>
          <w:b/>
          <w:kern w:val="2"/>
          <w:sz w:val="24"/>
          <w:szCs w:val="24"/>
          <w:lang w:val="en-US" w:eastAsia="zh-CN"/>
        </w:rPr>
        <w:t>Valdecantos MP</w:t>
      </w:r>
      <w:r w:rsidRPr="00F957A0">
        <w:rPr>
          <w:rFonts w:ascii="Book Antiqua" w:eastAsia="SimSun" w:hAnsi="Book Antiqua" w:cs="Times New Roman"/>
          <w:kern w:val="2"/>
          <w:sz w:val="24"/>
          <w:szCs w:val="24"/>
          <w:lang w:val="en-US" w:eastAsia="zh-CN"/>
        </w:rPr>
        <w:t xml:space="preserve">, Pérez-Matute P, Quintero P, Martínez JA. Vitamin C, resveratrol and lipoic acid actions on isolated rat liver mitochondria: all antioxidants but different. </w:t>
      </w:r>
      <w:r w:rsidRPr="00F957A0">
        <w:rPr>
          <w:rFonts w:ascii="Book Antiqua" w:eastAsia="SimSun" w:hAnsi="Book Antiqua" w:cs="Times New Roman"/>
          <w:i/>
          <w:kern w:val="2"/>
          <w:sz w:val="24"/>
          <w:szCs w:val="24"/>
          <w:lang w:val="en-US" w:eastAsia="zh-CN"/>
        </w:rPr>
        <w:t>Redox Rep</w:t>
      </w:r>
      <w:r w:rsidRPr="00F957A0">
        <w:rPr>
          <w:rFonts w:ascii="Book Antiqua" w:eastAsia="SimSun" w:hAnsi="Book Antiqua" w:cs="Times New Roman"/>
          <w:kern w:val="2"/>
          <w:sz w:val="24"/>
          <w:szCs w:val="24"/>
          <w:lang w:val="en-US" w:eastAsia="zh-CN"/>
        </w:rPr>
        <w:t xml:space="preserve"> 2010; </w:t>
      </w:r>
      <w:r w:rsidRPr="00F957A0">
        <w:rPr>
          <w:rFonts w:ascii="Book Antiqua" w:eastAsia="SimSun" w:hAnsi="Book Antiqua" w:cs="Times New Roman"/>
          <w:b/>
          <w:kern w:val="2"/>
          <w:sz w:val="24"/>
          <w:szCs w:val="24"/>
          <w:lang w:val="en-US" w:eastAsia="zh-CN"/>
        </w:rPr>
        <w:t>15</w:t>
      </w:r>
      <w:r w:rsidRPr="00F957A0">
        <w:rPr>
          <w:rFonts w:ascii="Book Antiqua" w:eastAsia="SimSun" w:hAnsi="Book Antiqua" w:cs="Times New Roman"/>
          <w:kern w:val="2"/>
          <w:sz w:val="24"/>
          <w:szCs w:val="24"/>
          <w:lang w:val="en-US" w:eastAsia="zh-CN"/>
        </w:rPr>
        <w:t>: 207-216 [PMID: 21062536 DOI: 10.1179/135100010X12826446921464]</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63 </w:t>
      </w:r>
      <w:r w:rsidRPr="00F957A0">
        <w:rPr>
          <w:rFonts w:ascii="Book Antiqua" w:eastAsia="SimSun" w:hAnsi="Book Antiqua" w:cs="Times New Roman"/>
          <w:b/>
          <w:kern w:val="2"/>
          <w:sz w:val="24"/>
          <w:szCs w:val="24"/>
          <w:lang w:val="en-US" w:eastAsia="zh-CN"/>
        </w:rPr>
        <w:t>Stahl W</w:t>
      </w:r>
      <w:r w:rsidRPr="00F957A0">
        <w:rPr>
          <w:rFonts w:ascii="Book Antiqua" w:eastAsia="SimSun" w:hAnsi="Book Antiqua" w:cs="Times New Roman"/>
          <w:kern w:val="2"/>
          <w:sz w:val="24"/>
          <w:szCs w:val="24"/>
          <w:lang w:val="en-US" w:eastAsia="zh-CN"/>
        </w:rPr>
        <w:t xml:space="preserve">, Sies H. Antioxidant activity of carotenoids. </w:t>
      </w:r>
      <w:r w:rsidRPr="00F957A0">
        <w:rPr>
          <w:rFonts w:ascii="Book Antiqua" w:eastAsia="SimSun" w:hAnsi="Book Antiqua" w:cs="Times New Roman"/>
          <w:i/>
          <w:kern w:val="2"/>
          <w:sz w:val="24"/>
          <w:szCs w:val="24"/>
          <w:lang w:val="en-US" w:eastAsia="zh-CN"/>
        </w:rPr>
        <w:t>Mol Aspects Med</w:t>
      </w:r>
      <w:r w:rsidRPr="00F957A0">
        <w:rPr>
          <w:rFonts w:ascii="Book Antiqua" w:eastAsia="SimSun" w:hAnsi="Book Antiqua" w:cs="Times New Roman"/>
          <w:kern w:val="2"/>
          <w:sz w:val="24"/>
          <w:szCs w:val="24"/>
          <w:lang w:val="en-US" w:eastAsia="zh-CN"/>
        </w:rPr>
        <w:t xml:space="preserve"> 2003; </w:t>
      </w:r>
      <w:r w:rsidRPr="00F957A0">
        <w:rPr>
          <w:rFonts w:ascii="Book Antiqua" w:eastAsia="SimSun" w:hAnsi="Book Antiqua" w:cs="Times New Roman"/>
          <w:b/>
          <w:kern w:val="2"/>
          <w:sz w:val="24"/>
          <w:szCs w:val="24"/>
          <w:lang w:val="en-US" w:eastAsia="zh-CN"/>
        </w:rPr>
        <w:t>24</w:t>
      </w:r>
      <w:r w:rsidRPr="00F957A0">
        <w:rPr>
          <w:rFonts w:ascii="Book Antiqua" w:eastAsia="SimSun" w:hAnsi="Book Antiqua" w:cs="Times New Roman"/>
          <w:kern w:val="2"/>
          <w:sz w:val="24"/>
          <w:szCs w:val="24"/>
          <w:lang w:val="en-US" w:eastAsia="zh-CN"/>
        </w:rPr>
        <w:t>: 345-351 [PMID: 14585305 DOI: 10.1016/S0098-2997(03)00030-X]</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64 </w:t>
      </w:r>
      <w:r w:rsidRPr="00F957A0">
        <w:rPr>
          <w:rFonts w:ascii="Book Antiqua" w:eastAsia="SimSun" w:hAnsi="Book Antiqua" w:cs="Times New Roman"/>
          <w:b/>
          <w:kern w:val="2"/>
          <w:sz w:val="24"/>
          <w:szCs w:val="24"/>
          <w:lang w:val="en-US" w:eastAsia="zh-CN"/>
        </w:rPr>
        <w:t>Murillo AG</w:t>
      </w:r>
      <w:r w:rsidRPr="00F957A0">
        <w:rPr>
          <w:rFonts w:ascii="Book Antiqua" w:eastAsia="SimSun" w:hAnsi="Book Antiqua" w:cs="Times New Roman"/>
          <w:kern w:val="2"/>
          <w:sz w:val="24"/>
          <w:szCs w:val="24"/>
          <w:lang w:val="en-US" w:eastAsia="zh-CN"/>
        </w:rPr>
        <w:t xml:space="preserve">, DiMarco DM, Fernandez ML. The Potential of Non-Provitamin A Carotenoids for the Prevention and Treatment of Non-Alcoholic Fatty Liver Disease. </w:t>
      </w:r>
      <w:r w:rsidRPr="00F957A0">
        <w:rPr>
          <w:rFonts w:ascii="Book Antiqua" w:eastAsia="SimSun" w:hAnsi="Book Antiqua" w:cs="Times New Roman"/>
          <w:i/>
          <w:kern w:val="2"/>
          <w:sz w:val="24"/>
          <w:szCs w:val="24"/>
          <w:lang w:val="en-US" w:eastAsia="zh-CN"/>
        </w:rPr>
        <w:t>Biology (Basel)</w:t>
      </w:r>
      <w:r w:rsidRPr="00F957A0">
        <w:rPr>
          <w:rFonts w:ascii="Book Antiqua" w:eastAsia="SimSun" w:hAnsi="Book Antiqua" w:cs="Times New Roman"/>
          <w:kern w:val="2"/>
          <w:sz w:val="24"/>
          <w:szCs w:val="24"/>
          <w:lang w:val="en-US" w:eastAsia="zh-CN"/>
        </w:rPr>
        <w:t xml:space="preserve"> 2016; </w:t>
      </w:r>
      <w:r w:rsidRPr="00F957A0">
        <w:rPr>
          <w:rFonts w:ascii="Book Antiqua" w:eastAsia="SimSun" w:hAnsi="Book Antiqua" w:cs="Times New Roman"/>
          <w:b/>
          <w:kern w:val="2"/>
          <w:sz w:val="24"/>
          <w:szCs w:val="24"/>
          <w:lang w:val="en-US" w:eastAsia="zh-CN"/>
        </w:rPr>
        <w:t>5</w:t>
      </w:r>
      <w:r w:rsidRPr="00F957A0">
        <w:rPr>
          <w:rFonts w:ascii="Book Antiqua" w:eastAsia="SimSun" w:hAnsi="Book Antiqua" w:cs="Times New Roman"/>
          <w:kern w:val="2"/>
          <w:sz w:val="24"/>
          <w:szCs w:val="24"/>
          <w:lang w:val="en-US" w:eastAsia="zh-CN"/>
        </w:rPr>
        <w:t>:  [PMID: 27834813 DOI: 10.3390/biology5040042]</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65 </w:t>
      </w:r>
      <w:r w:rsidRPr="00F957A0">
        <w:rPr>
          <w:rFonts w:ascii="Book Antiqua" w:eastAsia="SimSun" w:hAnsi="Book Antiqua" w:cs="Times New Roman"/>
          <w:b/>
          <w:kern w:val="2"/>
          <w:sz w:val="24"/>
          <w:szCs w:val="24"/>
          <w:lang w:val="en-US" w:eastAsia="zh-CN"/>
        </w:rPr>
        <w:t>Bahcecioglu IH</w:t>
      </w:r>
      <w:r w:rsidRPr="00F957A0">
        <w:rPr>
          <w:rFonts w:ascii="Book Antiqua" w:eastAsia="SimSun" w:hAnsi="Book Antiqua" w:cs="Times New Roman"/>
          <w:kern w:val="2"/>
          <w:sz w:val="24"/>
          <w:szCs w:val="24"/>
          <w:lang w:val="en-US" w:eastAsia="zh-CN"/>
        </w:rPr>
        <w:t xml:space="preserve">, Kuzu N, Metin K, Ozercan IH, Ustündag B, Sahin K, Kucuk O. Lycopene prevents development of steatohepatitis in experimental nonalcoholic steatohepatitis model induced by high-fat diet. </w:t>
      </w:r>
      <w:r w:rsidRPr="00F957A0">
        <w:rPr>
          <w:rFonts w:ascii="Book Antiqua" w:eastAsia="SimSun" w:hAnsi="Book Antiqua" w:cs="Times New Roman"/>
          <w:i/>
          <w:kern w:val="2"/>
          <w:sz w:val="24"/>
          <w:szCs w:val="24"/>
          <w:lang w:val="en-US" w:eastAsia="zh-CN"/>
        </w:rPr>
        <w:t>Vet Med Int</w:t>
      </w:r>
      <w:r w:rsidRPr="00F957A0">
        <w:rPr>
          <w:rFonts w:ascii="Book Antiqua" w:eastAsia="SimSun" w:hAnsi="Book Antiqua" w:cs="Times New Roman"/>
          <w:kern w:val="2"/>
          <w:sz w:val="24"/>
          <w:szCs w:val="24"/>
          <w:lang w:val="en-US" w:eastAsia="zh-CN"/>
        </w:rPr>
        <w:t xml:space="preserve"> 2010; </w:t>
      </w:r>
      <w:r w:rsidRPr="00F957A0">
        <w:rPr>
          <w:rFonts w:ascii="Book Antiqua" w:eastAsia="SimSun" w:hAnsi="Book Antiqua" w:cs="Times New Roman"/>
          <w:b/>
          <w:kern w:val="2"/>
          <w:sz w:val="24"/>
          <w:szCs w:val="24"/>
          <w:lang w:val="en-US" w:eastAsia="zh-CN"/>
        </w:rPr>
        <w:t>2010</w:t>
      </w:r>
      <w:r w:rsidRPr="00F957A0">
        <w:rPr>
          <w:rFonts w:ascii="Book Antiqua" w:eastAsia="SimSun" w:hAnsi="Book Antiqua" w:cs="Times New Roman"/>
          <w:kern w:val="2"/>
          <w:sz w:val="24"/>
          <w:szCs w:val="24"/>
          <w:lang w:val="en-US" w:eastAsia="zh-CN"/>
        </w:rPr>
        <w:t>:  [PMID: 20953409 DOI: 10.4061/2010/262179]</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66 </w:t>
      </w:r>
      <w:r w:rsidRPr="00F957A0">
        <w:rPr>
          <w:rFonts w:ascii="Book Antiqua" w:eastAsia="SimSun" w:hAnsi="Book Antiqua" w:cs="Times New Roman"/>
          <w:b/>
          <w:kern w:val="2"/>
          <w:sz w:val="24"/>
          <w:szCs w:val="24"/>
          <w:lang w:val="en-US" w:eastAsia="zh-CN"/>
        </w:rPr>
        <w:t>Godos J</w:t>
      </w:r>
      <w:r w:rsidRPr="00F957A0">
        <w:rPr>
          <w:rFonts w:ascii="Book Antiqua" w:eastAsia="SimSun" w:hAnsi="Book Antiqua" w:cs="Times New Roman"/>
          <w:kern w:val="2"/>
          <w:sz w:val="24"/>
          <w:szCs w:val="24"/>
          <w:lang w:val="en-US" w:eastAsia="zh-CN"/>
        </w:rPr>
        <w:t xml:space="preserve">, Federico A, Dallio M, Scazzina F. Mediterranean diet and nonalcoholic fatty liver disease: molecular mechanisms of protection. </w:t>
      </w:r>
      <w:r w:rsidRPr="00F957A0">
        <w:rPr>
          <w:rFonts w:ascii="Book Antiqua" w:eastAsia="SimSun" w:hAnsi="Book Antiqua" w:cs="Times New Roman"/>
          <w:i/>
          <w:kern w:val="2"/>
          <w:sz w:val="24"/>
          <w:szCs w:val="24"/>
          <w:lang w:val="en-US" w:eastAsia="zh-CN"/>
        </w:rPr>
        <w:t>Int J Food Sci Nutr</w:t>
      </w:r>
      <w:r w:rsidRPr="00F957A0">
        <w:rPr>
          <w:rFonts w:ascii="Book Antiqua" w:eastAsia="SimSun" w:hAnsi="Book Antiqua" w:cs="Times New Roman"/>
          <w:kern w:val="2"/>
          <w:sz w:val="24"/>
          <w:szCs w:val="24"/>
          <w:lang w:val="en-US" w:eastAsia="zh-CN"/>
        </w:rPr>
        <w:t xml:space="preserve"> 2017; </w:t>
      </w:r>
      <w:r w:rsidRPr="00F957A0">
        <w:rPr>
          <w:rFonts w:ascii="Book Antiqua" w:eastAsia="SimSun" w:hAnsi="Book Antiqua" w:cs="Times New Roman"/>
          <w:b/>
          <w:kern w:val="2"/>
          <w:sz w:val="24"/>
          <w:szCs w:val="24"/>
          <w:lang w:val="en-US" w:eastAsia="zh-CN"/>
        </w:rPr>
        <w:t>68</w:t>
      </w:r>
      <w:r w:rsidRPr="00F957A0">
        <w:rPr>
          <w:rFonts w:ascii="Book Antiqua" w:eastAsia="SimSun" w:hAnsi="Book Antiqua" w:cs="Times New Roman"/>
          <w:kern w:val="2"/>
          <w:sz w:val="24"/>
          <w:szCs w:val="24"/>
          <w:lang w:val="en-US" w:eastAsia="zh-CN"/>
        </w:rPr>
        <w:t>: 18-27 [PMID: 27484357 DOI: 10.1080/09637486.2016.1214239]</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lastRenderedPageBreak/>
        <w:t xml:space="preserve">67 </w:t>
      </w:r>
      <w:r w:rsidRPr="00F957A0">
        <w:rPr>
          <w:rFonts w:ascii="Book Antiqua" w:eastAsia="SimSun" w:hAnsi="Book Antiqua" w:cs="Times New Roman"/>
          <w:b/>
          <w:kern w:val="2"/>
          <w:sz w:val="24"/>
          <w:szCs w:val="24"/>
          <w:lang w:val="en-US" w:eastAsia="zh-CN"/>
        </w:rPr>
        <w:t>Paniagua JA</w:t>
      </w:r>
      <w:r w:rsidRPr="00F957A0">
        <w:rPr>
          <w:rFonts w:ascii="Book Antiqua" w:eastAsia="SimSun" w:hAnsi="Book Antiqua" w:cs="Times New Roman"/>
          <w:kern w:val="2"/>
          <w:sz w:val="24"/>
          <w:szCs w:val="24"/>
          <w:lang w:val="en-US" w:eastAsia="zh-CN"/>
        </w:rPr>
        <w:t xml:space="preserve">, de la Sacristana AG, Sánchez E, Romero I, Vidal-Puig A, Berral FJ, Escribano A, Moyano MJ, Peréz-Martinez P, López-Miranda J, Pérez-Jiménez F. A MUFA-rich diet improves posprandial glucose, lipid and GLP-1 responses in insulin-resistant subjects. </w:t>
      </w:r>
      <w:r w:rsidRPr="00F957A0">
        <w:rPr>
          <w:rFonts w:ascii="Book Antiqua" w:eastAsia="SimSun" w:hAnsi="Book Antiqua" w:cs="Times New Roman"/>
          <w:i/>
          <w:kern w:val="2"/>
          <w:sz w:val="24"/>
          <w:szCs w:val="24"/>
          <w:lang w:val="en-US" w:eastAsia="zh-CN"/>
        </w:rPr>
        <w:t>J Am Coll Nutr</w:t>
      </w:r>
      <w:r w:rsidRPr="00F957A0">
        <w:rPr>
          <w:rFonts w:ascii="Book Antiqua" w:eastAsia="SimSun" w:hAnsi="Book Antiqua" w:cs="Times New Roman"/>
          <w:kern w:val="2"/>
          <w:sz w:val="24"/>
          <w:szCs w:val="24"/>
          <w:lang w:val="en-US" w:eastAsia="zh-CN"/>
        </w:rPr>
        <w:t xml:space="preserve"> 2007; </w:t>
      </w:r>
      <w:r w:rsidRPr="00F957A0">
        <w:rPr>
          <w:rFonts w:ascii="Book Antiqua" w:eastAsia="SimSun" w:hAnsi="Book Antiqua" w:cs="Times New Roman"/>
          <w:b/>
          <w:kern w:val="2"/>
          <w:sz w:val="24"/>
          <w:szCs w:val="24"/>
          <w:lang w:val="en-US" w:eastAsia="zh-CN"/>
        </w:rPr>
        <w:t>26</w:t>
      </w:r>
      <w:r w:rsidRPr="00F957A0">
        <w:rPr>
          <w:rFonts w:ascii="Book Antiqua" w:eastAsia="SimSun" w:hAnsi="Book Antiqua" w:cs="Times New Roman"/>
          <w:kern w:val="2"/>
          <w:sz w:val="24"/>
          <w:szCs w:val="24"/>
          <w:lang w:val="en-US" w:eastAsia="zh-CN"/>
        </w:rPr>
        <w:t>: 434-444 [PMID: 17914131 DOI: 10.1080/07315724.2007.10719633]</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68 </w:t>
      </w:r>
      <w:r w:rsidRPr="00F957A0">
        <w:rPr>
          <w:rFonts w:ascii="Book Antiqua" w:eastAsia="SimSun" w:hAnsi="Book Antiqua" w:cs="Times New Roman"/>
          <w:b/>
          <w:kern w:val="2"/>
          <w:sz w:val="24"/>
          <w:szCs w:val="24"/>
          <w:lang w:val="en-US" w:eastAsia="zh-CN"/>
        </w:rPr>
        <w:t>Eccel Prates R</w:t>
      </w:r>
      <w:r w:rsidRPr="00F957A0">
        <w:rPr>
          <w:rFonts w:ascii="Book Antiqua" w:eastAsia="SimSun" w:hAnsi="Book Antiqua" w:cs="Times New Roman"/>
          <w:kern w:val="2"/>
          <w:sz w:val="24"/>
          <w:szCs w:val="24"/>
          <w:lang w:val="en-US" w:eastAsia="zh-CN"/>
        </w:rPr>
        <w:t xml:space="preserve">, Beretta MV, Nascimento FV, Bernaud FR, de Almeira JC, Rodrigues TC. Saturated fatty acid intake decreases serum adiponectin levels in subjects with type 1 diabetes. </w:t>
      </w:r>
      <w:r w:rsidRPr="00F957A0">
        <w:rPr>
          <w:rFonts w:ascii="Book Antiqua" w:eastAsia="SimSun" w:hAnsi="Book Antiqua" w:cs="Times New Roman"/>
          <w:i/>
          <w:kern w:val="2"/>
          <w:sz w:val="24"/>
          <w:szCs w:val="24"/>
          <w:lang w:val="en-US" w:eastAsia="zh-CN"/>
        </w:rPr>
        <w:t>Diabetes Res Clin Pract</w:t>
      </w:r>
      <w:r w:rsidRPr="00F957A0">
        <w:rPr>
          <w:rFonts w:ascii="Book Antiqua" w:eastAsia="SimSun" w:hAnsi="Book Antiqua" w:cs="Times New Roman"/>
          <w:kern w:val="2"/>
          <w:sz w:val="24"/>
          <w:szCs w:val="24"/>
          <w:lang w:val="en-US" w:eastAsia="zh-CN"/>
        </w:rPr>
        <w:t xml:space="preserve"> 2016; </w:t>
      </w:r>
      <w:r w:rsidRPr="00F957A0">
        <w:rPr>
          <w:rFonts w:ascii="Book Antiqua" w:eastAsia="SimSun" w:hAnsi="Book Antiqua" w:cs="Times New Roman"/>
          <w:b/>
          <w:kern w:val="2"/>
          <w:sz w:val="24"/>
          <w:szCs w:val="24"/>
          <w:lang w:val="en-US" w:eastAsia="zh-CN"/>
        </w:rPr>
        <w:t>116</w:t>
      </w:r>
      <w:r w:rsidRPr="00F957A0">
        <w:rPr>
          <w:rFonts w:ascii="Book Antiqua" w:eastAsia="SimSun" w:hAnsi="Book Antiqua" w:cs="Times New Roman"/>
          <w:kern w:val="2"/>
          <w:sz w:val="24"/>
          <w:szCs w:val="24"/>
          <w:lang w:val="en-US" w:eastAsia="zh-CN"/>
        </w:rPr>
        <w:t>: 205-211 [PMID: 27321337 DOI: 10.1016/j.diabres.2016.03.019]</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69 </w:t>
      </w:r>
      <w:r w:rsidRPr="00F957A0">
        <w:rPr>
          <w:rFonts w:ascii="Book Antiqua" w:eastAsia="SimSun" w:hAnsi="Book Antiqua" w:cs="Times New Roman"/>
          <w:b/>
          <w:kern w:val="2"/>
          <w:sz w:val="24"/>
          <w:szCs w:val="24"/>
          <w:lang w:val="en-US" w:eastAsia="zh-CN"/>
        </w:rPr>
        <w:t>Jump DB</w:t>
      </w:r>
      <w:r w:rsidRPr="00F957A0">
        <w:rPr>
          <w:rFonts w:ascii="Book Antiqua" w:eastAsia="SimSun" w:hAnsi="Book Antiqua" w:cs="Times New Roman"/>
          <w:kern w:val="2"/>
          <w:sz w:val="24"/>
          <w:szCs w:val="24"/>
          <w:lang w:val="en-US" w:eastAsia="zh-CN"/>
        </w:rPr>
        <w:t xml:space="preserve">, Ren B, Clarke S, Thelen A. Effects of fatty acids on hepatic gene expression. </w:t>
      </w:r>
      <w:r w:rsidRPr="00F957A0">
        <w:rPr>
          <w:rFonts w:ascii="Book Antiqua" w:eastAsia="SimSun" w:hAnsi="Book Antiqua" w:cs="Times New Roman"/>
          <w:i/>
          <w:kern w:val="2"/>
          <w:sz w:val="24"/>
          <w:szCs w:val="24"/>
          <w:lang w:val="en-US" w:eastAsia="zh-CN"/>
        </w:rPr>
        <w:t>Prostaglandins Leukot Essent Fatty Acids</w:t>
      </w:r>
      <w:r w:rsidRPr="00F957A0">
        <w:rPr>
          <w:rFonts w:ascii="Book Antiqua" w:eastAsia="SimSun" w:hAnsi="Book Antiqua" w:cs="Times New Roman"/>
          <w:kern w:val="2"/>
          <w:sz w:val="24"/>
          <w:szCs w:val="24"/>
          <w:lang w:val="en-US" w:eastAsia="zh-CN"/>
        </w:rPr>
        <w:t xml:space="preserve"> 1995; </w:t>
      </w:r>
      <w:r w:rsidRPr="00F957A0">
        <w:rPr>
          <w:rFonts w:ascii="Book Antiqua" w:eastAsia="SimSun" w:hAnsi="Book Antiqua" w:cs="Times New Roman"/>
          <w:b/>
          <w:kern w:val="2"/>
          <w:sz w:val="24"/>
          <w:szCs w:val="24"/>
          <w:lang w:val="en-US" w:eastAsia="zh-CN"/>
        </w:rPr>
        <w:t>52</w:t>
      </w:r>
      <w:r w:rsidRPr="00F957A0">
        <w:rPr>
          <w:rFonts w:ascii="Book Antiqua" w:eastAsia="SimSun" w:hAnsi="Book Antiqua" w:cs="Times New Roman"/>
          <w:kern w:val="2"/>
          <w:sz w:val="24"/>
          <w:szCs w:val="24"/>
          <w:lang w:val="en-US" w:eastAsia="zh-CN"/>
        </w:rPr>
        <w:t>: 107-111 [PMID: 7784444]</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70 </w:t>
      </w:r>
      <w:r w:rsidRPr="00F957A0">
        <w:rPr>
          <w:rFonts w:ascii="Book Antiqua" w:eastAsia="SimSun" w:hAnsi="Book Antiqua" w:cs="Times New Roman"/>
          <w:b/>
          <w:kern w:val="2"/>
          <w:sz w:val="24"/>
          <w:szCs w:val="24"/>
          <w:lang w:val="en-US" w:eastAsia="zh-CN"/>
        </w:rPr>
        <w:t>Arendt BM</w:t>
      </w:r>
      <w:r w:rsidRPr="00F957A0">
        <w:rPr>
          <w:rFonts w:ascii="Book Antiqua" w:eastAsia="SimSun" w:hAnsi="Book Antiqua" w:cs="Times New Roman"/>
          <w:kern w:val="2"/>
          <w:sz w:val="24"/>
          <w:szCs w:val="24"/>
          <w:lang w:val="en-US" w:eastAsia="zh-CN"/>
        </w:rPr>
        <w:t xml:space="preserve">, Comelli EM, Ma DW, Lou W, Teterina A, Kim T, Fung SK, Wong DK, McGilvray I, Fischer SE, Allard JP. Altered hepatic gene expression in nonalcoholic fatty liver disease is associated with lower hepatic n-3 and n-6 polyunsaturated fatty acids. </w:t>
      </w:r>
      <w:r w:rsidRPr="00F957A0">
        <w:rPr>
          <w:rFonts w:ascii="Book Antiqua" w:eastAsia="SimSun" w:hAnsi="Book Antiqua" w:cs="Times New Roman"/>
          <w:i/>
          <w:kern w:val="2"/>
          <w:sz w:val="24"/>
          <w:szCs w:val="24"/>
          <w:lang w:val="en-US" w:eastAsia="zh-CN"/>
        </w:rPr>
        <w:t>Hepatology</w:t>
      </w:r>
      <w:r w:rsidRPr="00F957A0">
        <w:rPr>
          <w:rFonts w:ascii="Book Antiqua" w:eastAsia="SimSun" w:hAnsi="Book Antiqua" w:cs="Times New Roman"/>
          <w:kern w:val="2"/>
          <w:sz w:val="24"/>
          <w:szCs w:val="24"/>
          <w:lang w:val="en-US" w:eastAsia="zh-CN"/>
        </w:rPr>
        <w:t xml:space="preserve"> 2015; </w:t>
      </w:r>
      <w:r w:rsidRPr="00F957A0">
        <w:rPr>
          <w:rFonts w:ascii="Book Antiqua" w:eastAsia="SimSun" w:hAnsi="Book Antiqua" w:cs="Times New Roman"/>
          <w:b/>
          <w:kern w:val="2"/>
          <w:sz w:val="24"/>
          <w:szCs w:val="24"/>
          <w:lang w:val="en-US" w:eastAsia="zh-CN"/>
        </w:rPr>
        <w:t>61</w:t>
      </w:r>
      <w:r w:rsidRPr="00F957A0">
        <w:rPr>
          <w:rFonts w:ascii="Book Antiqua" w:eastAsia="SimSun" w:hAnsi="Book Antiqua" w:cs="Times New Roman"/>
          <w:kern w:val="2"/>
          <w:sz w:val="24"/>
          <w:szCs w:val="24"/>
          <w:lang w:val="en-US" w:eastAsia="zh-CN"/>
        </w:rPr>
        <w:t>: 1565-1578 [PMID: 25581263 DOI: 10.1002/hep.27695]</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71 </w:t>
      </w:r>
      <w:r w:rsidRPr="00F957A0">
        <w:rPr>
          <w:rFonts w:ascii="Book Antiqua" w:eastAsia="SimSun" w:hAnsi="Book Antiqua" w:cs="Times New Roman"/>
          <w:b/>
          <w:kern w:val="2"/>
          <w:sz w:val="24"/>
          <w:szCs w:val="24"/>
          <w:lang w:val="en-US" w:eastAsia="zh-CN"/>
        </w:rPr>
        <w:t>Kahn SE</w:t>
      </w:r>
      <w:r w:rsidRPr="00F957A0">
        <w:rPr>
          <w:rFonts w:ascii="Book Antiqua" w:eastAsia="SimSun" w:hAnsi="Book Antiqua" w:cs="Times New Roman"/>
          <w:kern w:val="2"/>
          <w:sz w:val="24"/>
          <w:szCs w:val="24"/>
          <w:lang w:val="en-US" w:eastAsia="zh-CN"/>
        </w:rPr>
        <w:t xml:space="preserve">, Hull RL, Utzschneider KM. Mechanisms linking obesity to insulin resistance and type 2 diabetes. </w:t>
      </w:r>
      <w:r w:rsidRPr="00F957A0">
        <w:rPr>
          <w:rFonts w:ascii="Book Antiqua" w:eastAsia="SimSun" w:hAnsi="Book Antiqua" w:cs="Times New Roman"/>
          <w:i/>
          <w:kern w:val="2"/>
          <w:sz w:val="24"/>
          <w:szCs w:val="24"/>
          <w:lang w:val="en-US" w:eastAsia="zh-CN"/>
        </w:rPr>
        <w:t>Nature</w:t>
      </w:r>
      <w:r w:rsidRPr="00F957A0">
        <w:rPr>
          <w:rFonts w:ascii="Book Antiqua" w:eastAsia="SimSun" w:hAnsi="Book Antiqua" w:cs="Times New Roman"/>
          <w:kern w:val="2"/>
          <w:sz w:val="24"/>
          <w:szCs w:val="24"/>
          <w:lang w:val="en-US" w:eastAsia="zh-CN"/>
        </w:rPr>
        <w:t xml:space="preserve"> 2006; </w:t>
      </w:r>
      <w:r w:rsidRPr="00F957A0">
        <w:rPr>
          <w:rFonts w:ascii="Book Antiqua" w:eastAsia="SimSun" w:hAnsi="Book Antiqua" w:cs="Times New Roman"/>
          <w:b/>
          <w:kern w:val="2"/>
          <w:sz w:val="24"/>
          <w:szCs w:val="24"/>
          <w:lang w:val="en-US" w:eastAsia="zh-CN"/>
        </w:rPr>
        <w:t>444</w:t>
      </w:r>
      <w:r w:rsidRPr="00F957A0">
        <w:rPr>
          <w:rFonts w:ascii="Book Antiqua" w:eastAsia="SimSun" w:hAnsi="Book Antiqua" w:cs="Times New Roman"/>
          <w:kern w:val="2"/>
          <w:sz w:val="24"/>
          <w:szCs w:val="24"/>
          <w:lang w:val="en-US" w:eastAsia="zh-CN"/>
        </w:rPr>
        <w:t>: 840-846 [PMID: 17167471 DOI: 10.1038/nature05482]</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72 </w:t>
      </w:r>
      <w:r w:rsidRPr="00F957A0">
        <w:rPr>
          <w:rFonts w:ascii="Book Antiqua" w:eastAsia="SimSun" w:hAnsi="Book Antiqua" w:cs="Times New Roman"/>
          <w:b/>
          <w:kern w:val="2"/>
          <w:sz w:val="24"/>
          <w:szCs w:val="24"/>
          <w:lang w:val="en-US" w:eastAsia="zh-CN"/>
        </w:rPr>
        <w:t>Monteiro J</w:t>
      </w:r>
      <w:r w:rsidRPr="00F957A0">
        <w:rPr>
          <w:rFonts w:ascii="Book Antiqua" w:eastAsia="SimSun" w:hAnsi="Book Antiqua" w:cs="Times New Roman"/>
          <w:kern w:val="2"/>
          <w:sz w:val="24"/>
          <w:szCs w:val="24"/>
          <w:lang w:val="en-US" w:eastAsia="zh-CN"/>
        </w:rPr>
        <w:t xml:space="preserve">, Leslie M, Moghadasian MH, Arendt BM, Allard JP, Ma DW. The role of n - 6 and n - 3 polyunsaturated fatty acids in the manifestation of the metabolic syndrome in cardiovascular disease and non-alcoholic fatty liver disease. </w:t>
      </w:r>
      <w:r w:rsidRPr="00F957A0">
        <w:rPr>
          <w:rFonts w:ascii="Book Antiqua" w:eastAsia="SimSun" w:hAnsi="Book Antiqua" w:cs="Times New Roman"/>
          <w:i/>
          <w:kern w:val="2"/>
          <w:sz w:val="24"/>
          <w:szCs w:val="24"/>
          <w:lang w:val="en-US" w:eastAsia="zh-CN"/>
        </w:rPr>
        <w:t>Food Funct</w:t>
      </w:r>
      <w:r w:rsidRPr="00F957A0">
        <w:rPr>
          <w:rFonts w:ascii="Book Antiqua" w:eastAsia="SimSun" w:hAnsi="Book Antiqua" w:cs="Times New Roman"/>
          <w:kern w:val="2"/>
          <w:sz w:val="24"/>
          <w:szCs w:val="24"/>
          <w:lang w:val="en-US" w:eastAsia="zh-CN"/>
        </w:rPr>
        <w:t xml:space="preserve"> 2014; </w:t>
      </w:r>
      <w:r w:rsidRPr="00F957A0">
        <w:rPr>
          <w:rFonts w:ascii="Book Antiqua" w:eastAsia="SimSun" w:hAnsi="Book Antiqua" w:cs="Times New Roman"/>
          <w:b/>
          <w:kern w:val="2"/>
          <w:sz w:val="24"/>
          <w:szCs w:val="24"/>
          <w:lang w:val="en-US" w:eastAsia="zh-CN"/>
        </w:rPr>
        <w:t>5</w:t>
      </w:r>
      <w:r w:rsidRPr="00F957A0">
        <w:rPr>
          <w:rFonts w:ascii="Book Antiqua" w:eastAsia="SimSun" w:hAnsi="Book Antiqua" w:cs="Times New Roman"/>
          <w:kern w:val="2"/>
          <w:sz w:val="24"/>
          <w:szCs w:val="24"/>
          <w:lang w:val="en-US" w:eastAsia="zh-CN"/>
        </w:rPr>
        <w:t>: 426-435 [PMID: 24496399 DOI: 10.1039/c3fo60551e]</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73 </w:t>
      </w:r>
      <w:r w:rsidRPr="00F957A0">
        <w:rPr>
          <w:rFonts w:ascii="Book Antiqua" w:eastAsia="SimSun" w:hAnsi="Book Antiqua" w:cs="Times New Roman"/>
          <w:b/>
          <w:kern w:val="2"/>
          <w:sz w:val="24"/>
          <w:szCs w:val="24"/>
          <w:lang w:val="en-US" w:eastAsia="zh-CN"/>
        </w:rPr>
        <w:t>Simopoulos AP</w:t>
      </w:r>
      <w:r w:rsidRPr="00F957A0">
        <w:rPr>
          <w:rFonts w:ascii="Book Antiqua" w:eastAsia="SimSun" w:hAnsi="Book Antiqua" w:cs="Times New Roman"/>
          <w:kern w:val="2"/>
          <w:sz w:val="24"/>
          <w:szCs w:val="24"/>
          <w:lang w:val="en-US" w:eastAsia="zh-CN"/>
        </w:rPr>
        <w:t xml:space="preserve">. The importance of the omega-6/omega-3 fatty acid ratio in cardiovascular disease and other chronic diseases. </w:t>
      </w:r>
      <w:r w:rsidRPr="00F957A0">
        <w:rPr>
          <w:rFonts w:ascii="Book Antiqua" w:eastAsia="SimSun" w:hAnsi="Book Antiqua" w:cs="Times New Roman"/>
          <w:i/>
          <w:kern w:val="2"/>
          <w:sz w:val="24"/>
          <w:szCs w:val="24"/>
          <w:lang w:val="en-US" w:eastAsia="zh-CN"/>
        </w:rPr>
        <w:t>Exp Biol Med (Maywood)</w:t>
      </w:r>
      <w:r w:rsidRPr="00F957A0">
        <w:rPr>
          <w:rFonts w:ascii="Book Antiqua" w:eastAsia="SimSun" w:hAnsi="Book Antiqua" w:cs="Times New Roman"/>
          <w:kern w:val="2"/>
          <w:sz w:val="24"/>
          <w:szCs w:val="24"/>
          <w:lang w:val="en-US" w:eastAsia="zh-CN"/>
        </w:rPr>
        <w:t xml:space="preserve"> 2008; </w:t>
      </w:r>
      <w:r w:rsidRPr="00F957A0">
        <w:rPr>
          <w:rFonts w:ascii="Book Antiqua" w:eastAsia="SimSun" w:hAnsi="Book Antiqua" w:cs="Times New Roman"/>
          <w:b/>
          <w:kern w:val="2"/>
          <w:sz w:val="24"/>
          <w:szCs w:val="24"/>
          <w:lang w:val="en-US" w:eastAsia="zh-CN"/>
        </w:rPr>
        <w:t>233</w:t>
      </w:r>
      <w:r w:rsidRPr="00F957A0">
        <w:rPr>
          <w:rFonts w:ascii="Book Antiqua" w:eastAsia="SimSun" w:hAnsi="Book Antiqua" w:cs="Times New Roman"/>
          <w:kern w:val="2"/>
          <w:sz w:val="24"/>
          <w:szCs w:val="24"/>
          <w:lang w:val="en-US" w:eastAsia="zh-CN"/>
        </w:rPr>
        <w:t>: 674-688 [PMID: 18408140 DOI: 10.3181/0711-MR-311]</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74 </w:t>
      </w:r>
      <w:r w:rsidRPr="00F957A0">
        <w:rPr>
          <w:rFonts w:ascii="Book Antiqua" w:eastAsia="SimSun" w:hAnsi="Book Antiqua" w:cs="Times New Roman"/>
          <w:b/>
          <w:kern w:val="2"/>
          <w:sz w:val="24"/>
          <w:szCs w:val="24"/>
          <w:lang w:val="en-US" w:eastAsia="zh-CN"/>
        </w:rPr>
        <w:t>Garg A</w:t>
      </w:r>
      <w:r w:rsidRPr="00F957A0">
        <w:rPr>
          <w:rFonts w:ascii="Book Antiqua" w:eastAsia="SimSun" w:hAnsi="Book Antiqua" w:cs="Times New Roman"/>
          <w:kern w:val="2"/>
          <w:sz w:val="24"/>
          <w:szCs w:val="24"/>
          <w:lang w:val="en-US" w:eastAsia="zh-CN"/>
        </w:rPr>
        <w:t xml:space="preserve">. High-monounsaturated-fat diets for patients with diabetes mellitus: a meta-analysis. </w:t>
      </w:r>
      <w:r w:rsidRPr="00F957A0">
        <w:rPr>
          <w:rFonts w:ascii="Book Antiqua" w:eastAsia="SimSun" w:hAnsi="Book Antiqua" w:cs="Times New Roman"/>
          <w:i/>
          <w:kern w:val="2"/>
          <w:sz w:val="24"/>
          <w:szCs w:val="24"/>
          <w:lang w:val="en-US" w:eastAsia="zh-CN"/>
        </w:rPr>
        <w:t>Am J Clin Nutr</w:t>
      </w:r>
      <w:r w:rsidRPr="00F957A0">
        <w:rPr>
          <w:rFonts w:ascii="Book Antiqua" w:eastAsia="SimSun" w:hAnsi="Book Antiqua" w:cs="Times New Roman"/>
          <w:kern w:val="2"/>
          <w:sz w:val="24"/>
          <w:szCs w:val="24"/>
          <w:lang w:val="en-US" w:eastAsia="zh-CN"/>
        </w:rPr>
        <w:t xml:space="preserve"> 1998; </w:t>
      </w:r>
      <w:r w:rsidRPr="00F957A0">
        <w:rPr>
          <w:rFonts w:ascii="Book Antiqua" w:eastAsia="SimSun" w:hAnsi="Book Antiqua" w:cs="Times New Roman"/>
          <w:b/>
          <w:kern w:val="2"/>
          <w:sz w:val="24"/>
          <w:szCs w:val="24"/>
          <w:lang w:val="en-US" w:eastAsia="zh-CN"/>
        </w:rPr>
        <w:t>67</w:t>
      </w:r>
      <w:r w:rsidRPr="00F957A0">
        <w:rPr>
          <w:rFonts w:ascii="Book Antiqua" w:eastAsia="SimSun" w:hAnsi="Book Antiqua" w:cs="Times New Roman"/>
          <w:kern w:val="2"/>
          <w:sz w:val="24"/>
          <w:szCs w:val="24"/>
          <w:lang w:val="en-US" w:eastAsia="zh-CN"/>
        </w:rPr>
        <w:t>: 577S-582S [PMID: 9497173]</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75 </w:t>
      </w:r>
      <w:r w:rsidRPr="00F957A0">
        <w:rPr>
          <w:rFonts w:ascii="Book Antiqua" w:eastAsia="SimSun" w:hAnsi="Book Antiqua" w:cs="Times New Roman"/>
          <w:b/>
          <w:kern w:val="2"/>
          <w:sz w:val="24"/>
          <w:szCs w:val="24"/>
          <w:lang w:val="en-US" w:eastAsia="zh-CN"/>
        </w:rPr>
        <w:t>Theuwissen E</w:t>
      </w:r>
      <w:r w:rsidRPr="00F957A0">
        <w:rPr>
          <w:rFonts w:ascii="Book Antiqua" w:eastAsia="SimSun" w:hAnsi="Book Antiqua" w:cs="Times New Roman"/>
          <w:kern w:val="2"/>
          <w:sz w:val="24"/>
          <w:szCs w:val="24"/>
          <w:lang w:val="en-US" w:eastAsia="zh-CN"/>
        </w:rPr>
        <w:t xml:space="preserve">, Mensink RP. Water-soluble dietary fibers and cardiovascular disease. </w:t>
      </w:r>
      <w:r w:rsidRPr="00F957A0">
        <w:rPr>
          <w:rFonts w:ascii="Book Antiqua" w:eastAsia="SimSun" w:hAnsi="Book Antiqua" w:cs="Times New Roman"/>
          <w:i/>
          <w:kern w:val="2"/>
          <w:sz w:val="24"/>
          <w:szCs w:val="24"/>
          <w:lang w:val="en-US" w:eastAsia="zh-CN"/>
        </w:rPr>
        <w:t>Physiol Behav</w:t>
      </w:r>
      <w:r w:rsidRPr="00F957A0">
        <w:rPr>
          <w:rFonts w:ascii="Book Antiqua" w:eastAsia="SimSun" w:hAnsi="Book Antiqua" w:cs="Times New Roman"/>
          <w:kern w:val="2"/>
          <w:sz w:val="24"/>
          <w:szCs w:val="24"/>
          <w:lang w:val="en-US" w:eastAsia="zh-CN"/>
        </w:rPr>
        <w:t xml:space="preserve"> 2008; </w:t>
      </w:r>
      <w:r w:rsidRPr="00F957A0">
        <w:rPr>
          <w:rFonts w:ascii="Book Antiqua" w:eastAsia="SimSun" w:hAnsi="Book Antiqua" w:cs="Times New Roman"/>
          <w:b/>
          <w:kern w:val="2"/>
          <w:sz w:val="24"/>
          <w:szCs w:val="24"/>
          <w:lang w:val="en-US" w:eastAsia="zh-CN"/>
        </w:rPr>
        <w:t>94</w:t>
      </w:r>
      <w:r w:rsidRPr="00F957A0">
        <w:rPr>
          <w:rFonts w:ascii="Book Antiqua" w:eastAsia="SimSun" w:hAnsi="Book Antiqua" w:cs="Times New Roman"/>
          <w:kern w:val="2"/>
          <w:sz w:val="24"/>
          <w:szCs w:val="24"/>
          <w:lang w:val="en-US" w:eastAsia="zh-CN"/>
        </w:rPr>
        <w:t>: 285-292 [PMID: 18302966 DOI: 10.1016/j.physbeh.2008.01.001]</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76 </w:t>
      </w:r>
      <w:r w:rsidRPr="00F957A0">
        <w:rPr>
          <w:rFonts w:ascii="Book Antiqua" w:eastAsia="SimSun" w:hAnsi="Book Antiqua" w:cs="Times New Roman"/>
          <w:b/>
          <w:kern w:val="2"/>
          <w:sz w:val="24"/>
          <w:szCs w:val="24"/>
          <w:lang w:val="en-US" w:eastAsia="zh-CN"/>
        </w:rPr>
        <w:t>Dumas ME</w:t>
      </w:r>
      <w:r w:rsidRPr="00F957A0">
        <w:rPr>
          <w:rFonts w:ascii="Book Antiqua" w:eastAsia="SimSun" w:hAnsi="Book Antiqua" w:cs="Times New Roman"/>
          <w:kern w:val="2"/>
          <w:sz w:val="24"/>
          <w:szCs w:val="24"/>
          <w:lang w:val="en-US" w:eastAsia="zh-CN"/>
        </w:rPr>
        <w:t xml:space="preserve">, Barton RH, Toye A, Cloarec O, Blancher C, Rothwell A, Fearnside J, Tatoud R, Blanc V, Lindon JC, Mitchell SC, Holmes E, McCarthy MI, Scott J, Gauguier D, Nicholson JK. Metabolic profiling reveals a contribution of gut microbiota to fatty liver phenotype in insulin-resistant mice. </w:t>
      </w:r>
      <w:r w:rsidRPr="00F957A0">
        <w:rPr>
          <w:rFonts w:ascii="Book Antiqua" w:eastAsia="SimSun" w:hAnsi="Book Antiqua" w:cs="Times New Roman"/>
          <w:i/>
          <w:kern w:val="2"/>
          <w:sz w:val="24"/>
          <w:szCs w:val="24"/>
          <w:lang w:val="en-US" w:eastAsia="zh-CN"/>
        </w:rPr>
        <w:t>Proc Natl Acad Sci U S A</w:t>
      </w:r>
      <w:r w:rsidRPr="00F957A0">
        <w:rPr>
          <w:rFonts w:ascii="Book Antiqua" w:eastAsia="SimSun" w:hAnsi="Book Antiqua" w:cs="Times New Roman"/>
          <w:kern w:val="2"/>
          <w:sz w:val="24"/>
          <w:szCs w:val="24"/>
          <w:lang w:val="en-US" w:eastAsia="zh-CN"/>
        </w:rPr>
        <w:t xml:space="preserve"> 2006; </w:t>
      </w:r>
      <w:r w:rsidRPr="00F957A0">
        <w:rPr>
          <w:rFonts w:ascii="Book Antiqua" w:eastAsia="SimSun" w:hAnsi="Book Antiqua" w:cs="Times New Roman"/>
          <w:b/>
          <w:kern w:val="2"/>
          <w:sz w:val="24"/>
          <w:szCs w:val="24"/>
          <w:lang w:val="en-US" w:eastAsia="zh-CN"/>
        </w:rPr>
        <w:t>103</w:t>
      </w:r>
      <w:r w:rsidRPr="00F957A0">
        <w:rPr>
          <w:rFonts w:ascii="Book Antiqua" w:eastAsia="SimSun" w:hAnsi="Book Antiqua" w:cs="Times New Roman"/>
          <w:kern w:val="2"/>
          <w:sz w:val="24"/>
          <w:szCs w:val="24"/>
          <w:lang w:val="en-US" w:eastAsia="zh-CN"/>
        </w:rPr>
        <w:t xml:space="preserve">: 12511-12516 [PMID: </w:t>
      </w:r>
      <w:r w:rsidRPr="00F957A0">
        <w:rPr>
          <w:rFonts w:ascii="Book Antiqua" w:eastAsia="SimSun" w:hAnsi="Book Antiqua" w:cs="Times New Roman"/>
          <w:kern w:val="2"/>
          <w:sz w:val="24"/>
          <w:szCs w:val="24"/>
          <w:lang w:val="en-US" w:eastAsia="zh-CN"/>
        </w:rPr>
        <w:lastRenderedPageBreak/>
        <w:t>16895997 DOI: 10.1073/pnas.0601056103]</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77 </w:t>
      </w:r>
      <w:r w:rsidRPr="00F957A0">
        <w:rPr>
          <w:rFonts w:ascii="Book Antiqua" w:eastAsia="SimSun" w:hAnsi="Book Antiqua" w:cs="Times New Roman"/>
          <w:b/>
          <w:kern w:val="2"/>
          <w:sz w:val="24"/>
          <w:szCs w:val="24"/>
          <w:lang w:val="en-US" w:eastAsia="zh-CN"/>
        </w:rPr>
        <w:t>Le Roy T</w:t>
      </w:r>
      <w:r w:rsidRPr="00F957A0">
        <w:rPr>
          <w:rFonts w:ascii="Book Antiqua" w:eastAsia="SimSun" w:hAnsi="Book Antiqua" w:cs="Times New Roman"/>
          <w:kern w:val="2"/>
          <w:sz w:val="24"/>
          <w:szCs w:val="24"/>
          <w:lang w:val="en-US" w:eastAsia="zh-CN"/>
        </w:rPr>
        <w:t xml:space="preserve">, Llopis M, Lepage P, Bruneau A, Rabot S, Bevilacqua C, Martin P, Philippe C, Walker F, Bado A, Perlemuter G, Cassard-Doulcier AM, Gérard P. Intestinal microbiota determines development of non-alcoholic fatty liver disease in mice. </w:t>
      </w:r>
      <w:r w:rsidRPr="00F957A0">
        <w:rPr>
          <w:rFonts w:ascii="Book Antiqua" w:eastAsia="SimSun" w:hAnsi="Book Antiqua" w:cs="Times New Roman"/>
          <w:i/>
          <w:kern w:val="2"/>
          <w:sz w:val="24"/>
          <w:szCs w:val="24"/>
          <w:lang w:val="en-US" w:eastAsia="zh-CN"/>
        </w:rPr>
        <w:t>Gut</w:t>
      </w:r>
      <w:r w:rsidRPr="00F957A0">
        <w:rPr>
          <w:rFonts w:ascii="Book Antiqua" w:eastAsia="SimSun" w:hAnsi="Book Antiqua" w:cs="Times New Roman"/>
          <w:kern w:val="2"/>
          <w:sz w:val="24"/>
          <w:szCs w:val="24"/>
          <w:lang w:val="en-US" w:eastAsia="zh-CN"/>
        </w:rPr>
        <w:t xml:space="preserve"> 2013; </w:t>
      </w:r>
      <w:r w:rsidRPr="00F957A0">
        <w:rPr>
          <w:rFonts w:ascii="Book Antiqua" w:eastAsia="SimSun" w:hAnsi="Book Antiqua" w:cs="Times New Roman"/>
          <w:b/>
          <w:kern w:val="2"/>
          <w:sz w:val="24"/>
          <w:szCs w:val="24"/>
          <w:lang w:val="en-US" w:eastAsia="zh-CN"/>
        </w:rPr>
        <w:t>62</w:t>
      </w:r>
      <w:r w:rsidRPr="00F957A0">
        <w:rPr>
          <w:rFonts w:ascii="Book Antiqua" w:eastAsia="SimSun" w:hAnsi="Book Antiqua" w:cs="Times New Roman"/>
          <w:kern w:val="2"/>
          <w:sz w:val="24"/>
          <w:szCs w:val="24"/>
          <w:lang w:val="en-US" w:eastAsia="zh-CN"/>
        </w:rPr>
        <w:t>: 1787-1794 [PMID: 23197411 DOI: 10.1136/gutjnl-2012-303816]</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78 </w:t>
      </w:r>
      <w:r w:rsidRPr="00F957A0">
        <w:rPr>
          <w:rFonts w:ascii="Book Antiqua" w:eastAsia="SimSun" w:hAnsi="Book Antiqua" w:cs="Times New Roman"/>
          <w:b/>
          <w:kern w:val="2"/>
          <w:sz w:val="24"/>
          <w:szCs w:val="24"/>
          <w:lang w:val="en-US" w:eastAsia="zh-CN"/>
        </w:rPr>
        <w:t>Wong VW</w:t>
      </w:r>
      <w:r w:rsidRPr="00F957A0">
        <w:rPr>
          <w:rFonts w:ascii="Book Antiqua" w:eastAsia="SimSun" w:hAnsi="Book Antiqua" w:cs="Times New Roman"/>
          <w:kern w:val="2"/>
          <w:sz w:val="24"/>
          <w:szCs w:val="24"/>
          <w:lang w:val="en-US" w:eastAsia="zh-CN"/>
        </w:rPr>
        <w:t xml:space="preserve">, Tse CH, Lam TT, Wong GL, Chim AM, Chu WC, Yeung DK, Law PT, Kwan HS, Yu J, Sung JJ, Chan HL. Molecular characterization of the fecal microbiota in patients with nonalcoholic steatohepatitis--a longitudinal study. </w:t>
      </w:r>
      <w:r w:rsidRPr="00F957A0">
        <w:rPr>
          <w:rFonts w:ascii="Book Antiqua" w:eastAsia="SimSun" w:hAnsi="Book Antiqua" w:cs="Times New Roman"/>
          <w:i/>
          <w:kern w:val="2"/>
          <w:sz w:val="24"/>
          <w:szCs w:val="24"/>
          <w:lang w:val="en-US" w:eastAsia="zh-CN"/>
        </w:rPr>
        <w:t>PLoS One</w:t>
      </w:r>
      <w:r w:rsidRPr="00F957A0">
        <w:rPr>
          <w:rFonts w:ascii="Book Antiqua" w:eastAsia="SimSun" w:hAnsi="Book Antiqua" w:cs="Times New Roman"/>
          <w:kern w:val="2"/>
          <w:sz w:val="24"/>
          <w:szCs w:val="24"/>
          <w:lang w:val="en-US" w:eastAsia="zh-CN"/>
        </w:rPr>
        <w:t xml:space="preserve"> 2013; </w:t>
      </w:r>
      <w:r w:rsidRPr="00F957A0">
        <w:rPr>
          <w:rFonts w:ascii="Book Antiqua" w:eastAsia="SimSun" w:hAnsi="Book Antiqua" w:cs="Times New Roman"/>
          <w:b/>
          <w:kern w:val="2"/>
          <w:sz w:val="24"/>
          <w:szCs w:val="24"/>
          <w:lang w:val="en-US" w:eastAsia="zh-CN"/>
        </w:rPr>
        <w:t>8</w:t>
      </w:r>
      <w:r w:rsidRPr="00F957A0">
        <w:rPr>
          <w:rFonts w:ascii="Book Antiqua" w:eastAsia="SimSun" w:hAnsi="Book Antiqua" w:cs="Times New Roman"/>
          <w:kern w:val="2"/>
          <w:sz w:val="24"/>
          <w:szCs w:val="24"/>
          <w:lang w:val="en-US" w:eastAsia="zh-CN"/>
        </w:rPr>
        <w:t>: e62885 [PMID: 23638162 DOI: 10.1371/journal.pone.0062885]</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79 </w:t>
      </w:r>
      <w:r w:rsidRPr="00F957A0">
        <w:rPr>
          <w:rFonts w:ascii="Book Antiqua" w:eastAsia="SimSun" w:hAnsi="Book Antiqua" w:cs="Times New Roman"/>
          <w:b/>
          <w:kern w:val="2"/>
          <w:sz w:val="24"/>
          <w:szCs w:val="24"/>
          <w:lang w:val="en-US" w:eastAsia="zh-CN"/>
        </w:rPr>
        <w:t>Mouzaki M</w:t>
      </w:r>
      <w:r w:rsidRPr="00F957A0">
        <w:rPr>
          <w:rFonts w:ascii="Book Antiqua" w:eastAsia="SimSun" w:hAnsi="Book Antiqua" w:cs="Times New Roman"/>
          <w:kern w:val="2"/>
          <w:sz w:val="24"/>
          <w:szCs w:val="24"/>
          <w:lang w:val="en-US" w:eastAsia="zh-CN"/>
        </w:rPr>
        <w:t xml:space="preserve">, Comelli EM, Arendt BM, Bonengel J, Fung SK, Fischer SE, McGilvray ID, Allard JP. Intestinal microbiota in patients with nonalcoholic fatty liver disease. </w:t>
      </w:r>
      <w:r w:rsidRPr="00F957A0">
        <w:rPr>
          <w:rFonts w:ascii="Book Antiqua" w:eastAsia="SimSun" w:hAnsi="Book Antiqua" w:cs="Times New Roman"/>
          <w:i/>
          <w:kern w:val="2"/>
          <w:sz w:val="24"/>
          <w:szCs w:val="24"/>
          <w:lang w:val="en-US" w:eastAsia="zh-CN"/>
        </w:rPr>
        <w:t>Hepatology</w:t>
      </w:r>
      <w:r w:rsidRPr="00F957A0">
        <w:rPr>
          <w:rFonts w:ascii="Book Antiqua" w:eastAsia="SimSun" w:hAnsi="Book Antiqua" w:cs="Times New Roman"/>
          <w:kern w:val="2"/>
          <w:sz w:val="24"/>
          <w:szCs w:val="24"/>
          <w:lang w:val="en-US" w:eastAsia="zh-CN"/>
        </w:rPr>
        <w:t xml:space="preserve"> 2013; </w:t>
      </w:r>
      <w:r w:rsidRPr="00F957A0">
        <w:rPr>
          <w:rFonts w:ascii="Book Antiqua" w:eastAsia="SimSun" w:hAnsi="Book Antiqua" w:cs="Times New Roman"/>
          <w:b/>
          <w:kern w:val="2"/>
          <w:sz w:val="24"/>
          <w:szCs w:val="24"/>
          <w:lang w:val="en-US" w:eastAsia="zh-CN"/>
        </w:rPr>
        <w:t>58</w:t>
      </w:r>
      <w:r w:rsidRPr="00F957A0">
        <w:rPr>
          <w:rFonts w:ascii="Book Antiqua" w:eastAsia="SimSun" w:hAnsi="Book Antiqua" w:cs="Times New Roman"/>
          <w:kern w:val="2"/>
          <w:sz w:val="24"/>
          <w:szCs w:val="24"/>
          <w:lang w:val="en-US" w:eastAsia="zh-CN"/>
        </w:rPr>
        <w:t>: 120-127 [PMID: 23401313 DOI: 10.1002/hep.26319]</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80 </w:t>
      </w:r>
      <w:r w:rsidRPr="00F957A0">
        <w:rPr>
          <w:rFonts w:ascii="Book Antiqua" w:eastAsia="SimSun" w:hAnsi="Book Antiqua" w:cs="Times New Roman"/>
          <w:b/>
          <w:kern w:val="2"/>
          <w:sz w:val="24"/>
          <w:szCs w:val="24"/>
          <w:lang w:val="en-US" w:eastAsia="zh-CN"/>
        </w:rPr>
        <w:t>Abu-Shanab A</w:t>
      </w:r>
      <w:r w:rsidRPr="00F957A0">
        <w:rPr>
          <w:rFonts w:ascii="Book Antiqua" w:eastAsia="SimSun" w:hAnsi="Book Antiqua" w:cs="Times New Roman"/>
          <w:kern w:val="2"/>
          <w:sz w:val="24"/>
          <w:szCs w:val="24"/>
          <w:lang w:val="en-US" w:eastAsia="zh-CN"/>
        </w:rPr>
        <w:t xml:space="preserve">, Quigley EM. The role of the gut microbiota in nonalcoholic fatty liver disease. </w:t>
      </w:r>
      <w:r w:rsidRPr="00F957A0">
        <w:rPr>
          <w:rFonts w:ascii="Book Antiqua" w:eastAsia="SimSun" w:hAnsi="Book Antiqua" w:cs="Times New Roman"/>
          <w:i/>
          <w:kern w:val="2"/>
          <w:sz w:val="24"/>
          <w:szCs w:val="24"/>
          <w:lang w:val="en-US" w:eastAsia="zh-CN"/>
        </w:rPr>
        <w:t>Nat Rev Gastroenterol Hepatol</w:t>
      </w:r>
      <w:r w:rsidRPr="00F957A0">
        <w:rPr>
          <w:rFonts w:ascii="Book Antiqua" w:eastAsia="SimSun" w:hAnsi="Book Antiqua" w:cs="Times New Roman"/>
          <w:kern w:val="2"/>
          <w:sz w:val="24"/>
          <w:szCs w:val="24"/>
          <w:lang w:val="en-US" w:eastAsia="zh-CN"/>
        </w:rPr>
        <w:t xml:space="preserve"> 2010; </w:t>
      </w:r>
      <w:r w:rsidRPr="00F957A0">
        <w:rPr>
          <w:rFonts w:ascii="Book Antiqua" w:eastAsia="SimSun" w:hAnsi="Book Antiqua" w:cs="Times New Roman"/>
          <w:b/>
          <w:kern w:val="2"/>
          <w:sz w:val="24"/>
          <w:szCs w:val="24"/>
          <w:lang w:val="en-US" w:eastAsia="zh-CN"/>
        </w:rPr>
        <w:t>7</w:t>
      </w:r>
      <w:r w:rsidRPr="00F957A0">
        <w:rPr>
          <w:rFonts w:ascii="Book Antiqua" w:eastAsia="SimSun" w:hAnsi="Book Antiqua" w:cs="Times New Roman"/>
          <w:kern w:val="2"/>
          <w:sz w:val="24"/>
          <w:szCs w:val="24"/>
          <w:lang w:val="en-US" w:eastAsia="zh-CN"/>
        </w:rPr>
        <w:t>: 691-701 [PMID: 21045794 DOI: 10.1038/nrgastro.2010.172]</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81 </w:t>
      </w:r>
      <w:r w:rsidRPr="00F957A0">
        <w:rPr>
          <w:rFonts w:ascii="Book Antiqua" w:eastAsia="SimSun" w:hAnsi="Book Antiqua" w:cs="Times New Roman"/>
          <w:b/>
          <w:kern w:val="2"/>
          <w:sz w:val="24"/>
          <w:szCs w:val="24"/>
          <w:lang w:val="en-US" w:eastAsia="zh-CN"/>
        </w:rPr>
        <w:t>Bashiardes S</w:t>
      </w:r>
      <w:r w:rsidRPr="00F957A0">
        <w:rPr>
          <w:rFonts w:ascii="Book Antiqua" w:eastAsia="SimSun" w:hAnsi="Book Antiqua" w:cs="Times New Roman"/>
          <w:kern w:val="2"/>
          <w:sz w:val="24"/>
          <w:szCs w:val="24"/>
          <w:lang w:val="en-US" w:eastAsia="zh-CN"/>
        </w:rPr>
        <w:t xml:space="preserve">, Shapiro H, Rozin S, Shibolet O, Elinav E. Non-alcoholic fatty liver and the gut microbiota. </w:t>
      </w:r>
      <w:r w:rsidRPr="00F957A0">
        <w:rPr>
          <w:rFonts w:ascii="Book Antiqua" w:eastAsia="SimSun" w:hAnsi="Book Antiqua" w:cs="Times New Roman"/>
          <w:i/>
          <w:kern w:val="2"/>
          <w:sz w:val="24"/>
          <w:szCs w:val="24"/>
          <w:lang w:val="en-US" w:eastAsia="zh-CN"/>
        </w:rPr>
        <w:t>Mol Metab</w:t>
      </w:r>
      <w:r w:rsidRPr="00F957A0">
        <w:rPr>
          <w:rFonts w:ascii="Book Antiqua" w:eastAsia="SimSun" w:hAnsi="Book Antiqua" w:cs="Times New Roman"/>
          <w:kern w:val="2"/>
          <w:sz w:val="24"/>
          <w:szCs w:val="24"/>
          <w:lang w:val="en-US" w:eastAsia="zh-CN"/>
        </w:rPr>
        <w:t xml:space="preserve"> 2016; </w:t>
      </w:r>
      <w:r w:rsidRPr="00F957A0">
        <w:rPr>
          <w:rFonts w:ascii="Book Antiqua" w:eastAsia="SimSun" w:hAnsi="Book Antiqua" w:cs="Times New Roman"/>
          <w:b/>
          <w:kern w:val="2"/>
          <w:sz w:val="24"/>
          <w:szCs w:val="24"/>
          <w:lang w:val="en-US" w:eastAsia="zh-CN"/>
        </w:rPr>
        <w:t>5</w:t>
      </w:r>
      <w:r w:rsidRPr="00F957A0">
        <w:rPr>
          <w:rFonts w:ascii="Book Antiqua" w:eastAsia="SimSun" w:hAnsi="Book Antiqua" w:cs="Times New Roman"/>
          <w:kern w:val="2"/>
          <w:sz w:val="24"/>
          <w:szCs w:val="24"/>
          <w:lang w:val="en-US" w:eastAsia="zh-CN"/>
        </w:rPr>
        <w:t>: 782-794 [PMID: 27617201 DOI: 10.1016/j.molmet.2016.06.003]</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82 </w:t>
      </w:r>
      <w:r w:rsidRPr="00F957A0">
        <w:rPr>
          <w:rFonts w:ascii="Book Antiqua" w:eastAsia="SimSun" w:hAnsi="Book Antiqua" w:cs="Times New Roman"/>
          <w:b/>
          <w:kern w:val="2"/>
          <w:sz w:val="24"/>
          <w:szCs w:val="24"/>
          <w:lang w:val="en-US" w:eastAsia="zh-CN"/>
        </w:rPr>
        <w:t>Gómez-Hurtado I</w:t>
      </w:r>
      <w:r w:rsidRPr="00F957A0">
        <w:rPr>
          <w:rFonts w:ascii="Book Antiqua" w:eastAsia="SimSun" w:hAnsi="Book Antiqua" w:cs="Times New Roman"/>
          <w:kern w:val="2"/>
          <w:sz w:val="24"/>
          <w:szCs w:val="24"/>
          <w:lang w:val="en-US" w:eastAsia="zh-CN"/>
        </w:rPr>
        <w:t xml:space="preserve">, Santacruz A, Peiró G, Zapater P, Gutiérrez A, Pérez-Mateo M, Sanz Y, Francés R. Gut microbiota dysbiosis is associated with inflammation and bacterial translocation in mice with CCl4-induced fibrosis. </w:t>
      </w:r>
      <w:r w:rsidRPr="00F957A0">
        <w:rPr>
          <w:rFonts w:ascii="Book Antiqua" w:eastAsia="SimSun" w:hAnsi="Book Antiqua" w:cs="Times New Roman"/>
          <w:i/>
          <w:kern w:val="2"/>
          <w:sz w:val="24"/>
          <w:szCs w:val="24"/>
          <w:lang w:val="en-US" w:eastAsia="zh-CN"/>
        </w:rPr>
        <w:t>PLoS One</w:t>
      </w:r>
      <w:r w:rsidRPr="00F957A0">
        <w:rPr>
          <w:rFonts w:ascii="Book Antiqua" w:eastAsia="SimSun" w:hAnsi="Book Antiqua" w:cs="Times New Roman"/>
          <w:kern w:val="2"/>
          <w:sz w:val="24"/>
          <w:szCs w:val="24"/>
          <w:lang w:val="en-US" w:eastAsia="zh-CN"/>
        </w:rPr>
        <w:t xml:space="preserve"> 2011; </w:t>
      </w:r>
      <w:r w:rsidRPr="00F957A0">
        <w:rPr>
          <w:rFonts w:ascii="Book Antiqua" w:eastAsia="SimSun" w:hAnsi="Book Antiqua" w:cs="Times New Roman"/>
          <w:b/>
          <w:kern w:val="2"/>
          <w:sz w:val="24"/>
          <w:szCs w:val="24"/>
          <w:lang w:val="en-US" w:eastAsia="zh-CN"/>
        </w:rPr>
        <w:t>6</w:t>
      </w:r>
      <w:r w:rsidRPr="00F957A0">
        <w:rPr>
          <w:rFonts w:ascii="Book Antiqua" w:eastAsia="SimSun" w:hAnsi="Book Antiqua" w:cs="Times New Roman"/>
          <w:kern w:val="2"/>
          <w:sz w:val="24"/>
          <w:szCs w:val="24"/>
          <w:lang w:val="en-US" w:eastAsia="zh-CN"/>
        </w:rPr>
        <w:t>: e23037 [PMID: 21829583 DOI: 10.1371/journal.pone.0023037]</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83 </w:t>
      </w:r>
      <w:r w:rsidRPr="00F957A0">
        <w:rPr>
          <w:rFonts w:ascii="Book Antiqua" w:eastAsia="SimSun" w:hAnsi="Book Antiqua" w:cs="Times New Roman"/>
          <w:b/>
          <w:kern w:val="2"/>
          <w:sz w:val="24"/>
          <w:szCs w:val="24"/>
          <w:lang w:val="en-US" w:eastAsia="zh-CN"/>
        </w:rPr>
        <w:t>David LA</w:t>
      </w:r>
      <w:r w:rsidRPr="00F957A0">
        <w:rPr>
          <w:rFonts w:ascii="Book Antiqua" w:eastAsia="SimSun" w:hAnsi="Book Antiqua" w:cs="Times New Roman"/>
          <w:kern w:val="2"/>
          <w:sz w:val="24"/>
          <w:szCs w:val="24"/>
          <w:lang w:val="en-US" w:eastAsia="zh-CN"/>
        </w:rPr>
        <w:t xml:space="preserve">, Maurice CF, Carmody RN, Gootenberg DB, Button JE, Wolfe BE, Ling AV, Devlin AS, Varma Y, Fischbach MA, Biddinger SB, Dutton RJ, Turnbaugh PJ. Diet rapidly and reproducibly alters the human gut microbiome. </w:t>
      </w:r>
      <w:r w:rsidRPr="00F957A0">
        <w:rPr>
          <w:rFonts w:ascii="Book Antiqua" w:eastAsia="SimSun" w:hAnsi="Book Antiqua" w:cs="Times New Roman"/>
          <w:i/>
          <w:kern w:val="2"/>
          <w:sz w:val="24"/>
          <w:szCs w:val="24"/>
          <w:lang w:val="en-US" w:eastAsia="zh-CN"/>
        </w:rPr>
        <w:t>Nature</w:t>
      </w:r>
      <w:r w:rsidRPr="00F957A0">
        <w:rPr>
          <w:rFonts w:ascii="Book Antiqua" w:eastAsia="SimSun" w:hAnsi="Book Antiqua" w:cs="Times New Roman"/>
          <w:kern w:val="2"/>
          <w:sz w:val="24"/>
          <w:szCs w:val="24"/>
          <w:lang w:val="en-US" w:eastAsia="zh-CN"/>
        </w:rPr>
        <w:t xml:space="preserve"> 2014; </w:t>
      </w:r>
      <w:r w:rsidRPr="00F957A0">
        <w:rPr>
          <w:rFonts w:ascii="Book Antiqua" w:eastAsia="SimSun" w:hAnsi="Book Antiqua" w:cs="Times New Roman"/>
          <w:b/>
          <w:kern w:val="2"/>
          <w:sz w:val="24"/>
          <w:szCs w:val="24"/>
          <w:lang w:val="en-US" w:eastAsia="zh-CN"/>
        </w:rPr>
        <w:t>505</w:t>
      </w:r>
      <w:r w:rsidRPr="00F957A0">
        <w:rPr>
          <w:rFonts w:ascii="Book Antiqua" w:eastAsia="SimSun" w:hAnsi="Book Antiqua" w:cs="Times New Roman"/>
          <w:kern w:val="2"/>
          <w:sz w:val="24"/>
          <w:szCs w:val="24"/>
          <w:lang w:val="en-US" w:eastAsia="zh-CN"/>
        </w:rPr>
        <w:t>: 559-563 [PMID: 24336217 DOI: 10.1038/nature12820]</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84 </w:t>
      </w:r>
      <w:r w:rsidRPr="00F957A0">
        <w:rPr>
          <w:rFonts w:ascii="Book Antiqua" w:eastAsia="SimSun" w:hAnsi="Book Antiqua" w:cs="Times New Roman"/>
          <w:b/>
          <w:kern w:val="2"/>
          <w:sz w:val="24"/>
          <w:szCs w:val="24"/>
          <w:lang w:val="en-US" w:eastAsia="zh-CN"/>
        </w:rPr>
        <w:t>Nadal I</w:t>
      </w:r>
      <w:r w:rsidRPr="00F957A0">
        <w:rPr>
          <w:rFonts w:ascii="Book Antiqua" w:eastAsia="SimSun" w:hAnsi="Book Antiqua" w:cs="Times New Roman"/>
          <w:kern w:val="2"/>
          <w:sz w:val="24"/>
          <w:szCs w:val="24"/>
          <w:lang w:val="en-US" w:eastAsia="zh-CN"/>
        </w:rPr>
        <w:t xml:space="preserve">, Santacruz A, Marcos A, Warnberg J, Garagorri JM, Moreno LA, Martin-Matillas M, Campoy C, Martí A, Moleres A, Delgado M, Veiga OL, García-Fuentes M, Redondo CG, Sanz Y. Shifts in clostridia, bacteroides and immunoglobulin-coating fecal bacteria associated with weight loss in obese adolescents. </w:t>
      </w:r>
      <w:r w:rsidRPr="00F957A0">
        <w:rPr>
          <w:rFonts w:ascii="Book Antiqua" w:eastAsia="SimSun" w:hAnsi="Book Antiqua" w:cs="Times New Roman"/>
          <w:i/>
          <w:kern w:val="2"/>
          <w:sz w:val="24"/>
          <w:szCs w:val="24"/>
          <w:lang w:val="en-US" w:eastAsia="zh-CN"/>
        </w:rPr>
        <w:t>Int J Obes (Lond)</w:t>
      </w:r>
      <w:r w:rsidRPr="00F957A0">
        <w:rPr>
          <w:rFonts w:ascii="Book Antiqua" w:eastAsia="SimSun" w:hAnsi="Book Antiqua" w:cs="Times New Roman"/>
          <w:kern w:val="2"/>
          <w:sz w:val="24"/>
          <w:szCs w:val="24"/>
          <w:lang w:val="en-US" w:eastAsia="zh-CN"/>
        </w:rPr>
        <w:t xml:space="preserve"> 2009; </w:t>
      </w:r>
      <w:r w:rsidRPr="00F957A0">
        <w:rPr>
          <w:rFonts w:ascii="Book Antiqua" w:eastAsia="SimSun" w:hAnsi="Book Antiqua" w:cs="Times New Roman"/>
          <w:b/>
          <w:kern w:val="2"/>
          <w:sz w:val="24"/>
          <w:szCs w:val="24"/>
          <w:lang w:val="en-US" w:eastAsia="zh-CN"/>
        </w:rPr>
        <w:t>33</w:t>
      </w:r>
      <w:r w:rsidRPr="00F957A0">
        <w:rPr>
          <w:rFonts w:ascii="Book Antiqua" w:eastAsia="SimSun" w:hAnsi="Book Antiqua" w:cs="Times New Roman"/>
          <w:kern w:val="2"/>
          <w:sz w:val="24"/>
          <w:szCs w:val="24"/>
          <w:lang w:val="en-US" w:eastAsia="zh-CN"/>
        </w:rPr>
        <w:t>: 758-767 [PMID: 19050675 DOI: 10.1038/ijo.2008.260]</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85 </w:t>
      </w:r>
      <w:r w:rsidRPr="00F957A0">
        <w:rPr>
          <w:rFonts w:ascii="Book Antiqua" w:eastAsia="SimSun" w:hAnsi="Book Antiqua" w:cs="Times New Roman"/>
          <w:b/>
          <w:kern w:val="2"/>
          <w:sz w:val="24"/>
          <w:szCs w:val="24"/>
          <w:lang w:val="en-US" w:eastAsia="zh-CN"/>
        </w:rPr>
        <w:t>Clemente JC</w:t>
      </w:r>
      <w:r w:rsidRPr="00F957A0">
        <w:rPr>
          <w:rFonts w:ascii="Book Antiqua" w:eastAsia="SimSun" w:hAnsi="Book Antiqua" w:cs="Times New Roman"/>
          <w:kern w:val="2"/>
          <w:sz w:val="24"/>
          <w:szCs w:val="24"/>
          <w:lang w:val="en-US" w:eastAsia="zh-CN"/>
        </w:rPr>
        <w:t xml:space="preserve">, Ursell LK, Parfrey LW, Knight R. The impact of the gut microbiota on </w:t>
      </w:r>
      <w:r w:rsidRPr="00F957A0">
        <w:rPr>
          <w:rFonts w:ascii="Book Antiqua" w:eastAsia="SimSun" w:hAnsi="Book Antiqua" w:cs="Times New Roman"/>
          <w:kern w:val="2"/>
          <w:sz w:val="24"/>
          <w:szCs w:val="24"/>
          <w:lang w:val="en-US" w:eastAsia="zh-CN"/>
        </w:rPr>
        <w:lastRenderedPageBreak/>
        <w:t xml:space="preserve">human health: an integrative view. </w:t>
      </w:r>
      <w:r w:rsidRPr="00F957A0">
        <w:rPr>
          <w:rFonts w:ascii="Book Antiqua" w:eastAsia="SimSun" w:hAnsi="Book Antiqua" w:cs="Times New Roman"/>
          <w:i/>
          <w:kern w:val="2"/>
          <w:sz w:val="24"/>
          <w:szCs w:val="24"/>
          <w:lang w:val="en-US" w:eastAsia="zh-CN"/>
        </w:rPr>
        <w:t>Cell</w:t>
      </w:r>
      <w:r w:rsidRPr="00F957A0">
        <w:rPr>
          <w:rFonts w:ascii="Book Antiqua" w:eastAsia="SimSun" w:hAnsi="Book Antiqua" w:cs="Times New Roman"/>
          <w:kern w:val="2"/>
          <w:sz w:val="24"/>
          <w:szCs w:val="24"/>
          <w:lang w:val="en-US" w:eastAsia="zh-CN"/>
        </w:rPr>
        <w:t xml:space="preserve"> 2012; </w:t>
      </w:r>
      <w:r w:rsidRPr="00F957A0">
        <w:rPr>
          <w:rFonts w:ascii="Book Antiqua" w:eastAsia="SimSun" w:hAnsi="Book Antiqua" w:cs="Times New Roman"/>
          <w:b/>
          <w:kern w:val="2"/>
          <w:sz w:val="24"/>
          <w:szCs w:val="24"/>
          <w:lang w:val="en-US" w:eastAsia="zh-CN"/>
        </w:rPr>
        <w:t>148</w:t>
      </w:r>
      <w:r w:rsidRPr="00F957A0">
        <w:rPr>
          <w:rFonts w:ascii="Book Antiqua" w:eastAsia="SimSun" w:hAnsi="Book Antiqua" w:cs="Times New Roman"/>
          <w:kern w:val="2"/>
          <w:sz w:val="24"/>
          <w:szCs w:val="24"/>
          <w:lang w:val="en-US" w:eastAsia="zh-CN"/>
        </w:rPr>
        <w:t>: 1258-1270 [PMID: 22424233 DOI: 10.1016/j.cell.2012.01.035]</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86 </w:t>
      </w:r>
      <w:r w:rsidRPr="00F957A0">
        <w:rPr>
          <w:rFonts w:ascii="Book Antiqua" w:eastAsia="SimSun" w:hAnsi="Book Antiqua" w:cs="Times New Roman"/>
          <w:b/>
          <w:kern w:val="2"/>
          <w:sz w:val="24"/>
          <w:szCs w:val="24"/>
          <w:lang w:val="en-US" w:eastAsia="zh-CN"/>
        </w:rPr>
        <w:t>Muegge BD</w:t>
      </w:r>
      <w:r w:rsidRPr="00F957A0">
        <w:rPr>
          <w:rFonts w:ascii="Book Antiqua" w:eastAsia="SimSun" w:hAnsi="Book Antiqua" w:cs="Times New Roman"/>
          <w:kern w:val="2"/>
          <w:sz w:val="24"/>
          <w:szCs w:val="24"/>
          <w:lang w:val="en-US" w:eastAsia="zh-CN"/>
        </w:rPr>
        <w:t xml:space="preserve">, Kuczynski J, Knights D, Clemente JC, González A, Fontana L, Henrissat B, Knight R, Gordon JI. Diet drives convergence in gut microbiome functions across mammalian phylogeny and within humans. </w:t>
      </w:r>
      <w:r w:rsidRPr="00F957A0">
        <w:rPr>
          <w:rFonts w:ascii="Book Antiqua" w:eastAsia="SimSun" w:hAnsi="Book Antiqua" w:cs="Times New Roman"/>
          <w:i/>
          <w:kern w:val="2"/>
          <w:sz w:val="24"/>
          <w:szCs w:val="24"/>
          <w:lang w:val="en-US" w:eastAsia="zh-CN"/>
        </w:rPr>
        <w:t>Science</w:t>
      </w:r>
      <w:r w:rsidRPr="00F957A0">
        <w:rPr>
          <w:rFonts w:ascii="Book Antiqua" w:eastAsia="SimSun" w:hAnsi="Book Antiqua" w:cs="Times New Roman"/>
          <w:kern w:val="2"/>
          <w:sz w:val="24"/>
          <w:szCs w:val="24"/>
          <w:lang w:val="en-US" w:eastAsia="zh-CN"/>
        </w:rPr>
        <w:t xml:space="preserve"> 2011; </w:t>
      </w:r>
      <w:r w:rsidRPr="00F957A0">
        <w:rPr>
          <w:rFonts w:ascii="Book Antiqua" w:eastAsia="SimSun" w:hAnsi="Book Antiqua" w:cs="Times New Roman"/>
          <w:b/>
          <w:kern w:val="2"/>
          <w:sz w:val="24"/>
          <w:szCs w:val="24"/>
          <w:lang w:val="en-US" w:eastAsia="zh-CN"/>
        </w:rPr>
        <w:t>332</w:t>
      </w:r>
      <w:r w:rsidRPr="00F957A0">
        <w:rPr>
          <w:rFonts w:ascii="Book Antiqua" w:eastAsia="SimSun" w:hAnsi="Book Antiqua" w:cs="Times New Roman"/>
          <w:kern w:val="2"/>
          <w:sz w:val="24"/>
          <w:szCs w:val="24"/>
          <w:lang w:val="en-US" w:eastAsia="zh-CN"/>
        </w:rPr>
        <w:t>: 970-974 [PMID: 21596990 DOI: 10.1126/science.1198719]</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87 </w:t>
      </w:r>
      <w:r w:rsidRPr="00F957A0">
        <w:rPr>
          <w:rFonts w:ascii="Book Antiqua" w:eastAsia="SimSun" w:hAnsi="Book Antiqua" w:cs="Times New Roman"/>
          <w:b/>
          <w:kern w:val="2"/>
          <w:sz w:val="24"/>
          <w:szCs w:val="24"/>
          <w:lang w:val="en-US" w:eastAsia="zh-CN"/>
        </w:rPr>
        <w:t>Richards JL</w:t>
      </w:r>
      <w:r w:rsidRPr="00F957A0">
        <w:rPr>
          <w:rFonts w:ascii="Book Antiqua" w:eastAsia="SimSun" w:hAnsi="Book Antiqua" w:cs="Times New Roman"/>
          <w:kern w:val="2"/>
          <w:sz w:val="24"/>
          <w:szCs w:val="24"/>
          <w:lang w:val="en-US" w:eastAsia="zh-CN"/>
        </w:rPr>
        <w:t xml:space="preserve">, Yap YA, McLeod KH, Mackay CR, Mariño E. Dietary metabolites and the gut microbiota: an alternative approach to control inflammatory and autoimmune diseases. </w:t>
      </w:r>
      <w:r w:rsidRPr="00F957A0">
        <w:rPr>
          <w:rFonts w:ascii="Book Antiqua" w:eastAsia="SimSun" w:hAnsi="Book Antiqua" w:cs="Times New Roman"/>
          <w:i/>
          <w:kern w:val="2"/>
          <w:sz w:val="24"/>
          <w:szCs w:val="24"/>
          <w:lang w:val="en-US" w:eastAsia="zh-CN"/>
        </w:rPr>
        <w:t>Clin Transl Immunology</w:t>
      </w:r>
      <w:r w:rsidRPr="00F957A0">
        <w:rPr>
          <w:rFonts w:ascii="Book Antiqua" w:eastAsia="SimSun" w:hAnsi="Book Antiqua" w:cs="Times New Roman"/>
          <w:kern w:val="2"/>
          <w:sz w:val="24"/>
          <w:szCs w:val="24"/>
          <w:lang w:val="en-US" w:eastAsia="zh-CN"/>
        </w:rPr>
        <w:t xml:space="preserve"> 2016; </w:t>
      </w:r>
      <w:r w:rsidRPr="00F957A0">
        <w:rPr>
          <w:rFonts w:ascii="Book Antiqua" w:eastAsia="SimSun" w:hAnsi="Book Antiqua" w:cs="Times New Roman"/>
          <w:b/>
          <w:kern w:val="2"/>
          <w:sz w:val="24"/>
          <w:szCs w:val="24"/>
          <w:lang w:val="en-US" w:eastAsia="zh-CN"/>
        </w:rPr>
        <w:t>5</w:t>
      </w:r>
      <w:r w:rsidRPr="00F957A0">
        <w:rPr>
          <w:rFonts w:ascii="Book Antiqua" w:eastAsia="SimSun" w:hAnsi="Book Antiqua" w:cs="Times New Roman"/>
          <w:kern w:val="2"/>
          <w:sz w:val="24"/>
          <w:szCs w:val="24"/>
          <w:lang w:val="en-US" w:eastAsia="zh-CN"/>
        </w:rPr>
        <w:t>: e82 [PMID: 27350881 DOI: 10.1038/cti.2016.29]</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88 </w:t>
      </w:r>
      <w:r w:rsidRPr="00F957A0">
        <w:rPr>
          <w:rFonts w:ascii="Book Antiqua" w:eastAsia="SimSun" w:hAnsi="Book Antiqua" w:cs="Times New Roman"/>
          <w:b/>
          <w:kern w:val="2"/>
          <w:sz w:val="24"/>
          <w:szCs w:val="24"/>
          <w:lang w:val="en-US" w:eastAsia="zh-CN"/>
        </w:rPr>
        <w:t>Queipo-Ortuño MI</w:t>
      </w:r>
      <w:r w:rsidRPr="00F957A0">
        <w:rPr>
          <w:rFonts w:ascii="Book Antiqua" w:eastAsia="SimSun" w:hAnsi="Book Antiqua" w:cs="Times New Roman"/>
          <w:kern w:val="2"/>
          <w:sz w:val="24"/>
          <w:szCs w:val="24"/>
          <w:lang w:val="en-US" w:eastAsia="zh-CN"/>
        </w:rPr>
        <w:t xml:space="preserve">, Boto-Ordóñez M, Murri M, Gomez-Zumaquero JM, Clemente-Postigo M, Estruch R, Cardona Diaz F, Andrés-Lacueva C, Tinahones FJ. Influence of red wine polyphenols and ethanol on the gut microbiota ecology and biochemical biomarkers. </w:t>
      </w:r>
      <w:r w:rsidRPr="00F957A0">
        <w:rPr>
          <w:rFonts w:ascii="Book Antiqua" w:eastAsia="SimSun" w:hAnsi="Book Antiqua" w:cs="Times New Roman"/>
          <w:i/>
          <w:kern w:val="2"/>
          <w:sz w:val="24"/>
          <w:szCs w:val="24"/>
          <w:lang w:val="en-US" w:eastAsia="zh-CN"/>
        </w:rPr>
        <w:t>Am J Clin Nutr</w:t>
      </w:r>
      <w:r w:rsidRPr="00F957A0">
        <w:rPr>
          <w:rFonts w:ascii="Book Antiqua" w:eastAsia="SimSun" w:hAnsi="Book Antiqua" w:cs="Times New Roman"/>
          <w:kern w:val="2"/>
          <w:sz w:val="24"/>
          <w:szCs w:val="24"/>
          <w:lang w:val="en-US" w:eastAsia="zh-CN"/>
        </w:rPr>
        <w:t xml:space="preserve"> 2012; </w:t>
      </w:r>
      <w:r w:rsidRPr="00F957A0">
        <w:rPr>
          <w:rFonts w:ascii="Book Antiqua" w:eastAsia="SimSun" w:hAnsi="Book Antiqua" w:cs="Times New Roman"/>
          <w:b/>
          <w:kern w:val="2"/>
          <w:sz w:val="24"/>
          <w:szCs w:val="24"/>
          <w:lang w:val="en-US" w:eastAsia="zh-CN"/>
        </w:rPr>
        <w:t>95</w:t>
      </w:r>
      <w:r w:rsidRPr="00F957A0">
        <w:rPr>
          <w:rFonts w:ascii="Book Antiqua" w:eastAsia="SimSun" w:hAnsi="Book Antiqua" w:cs="Times New Roman"/>
          <w:kern w:val="2"/>
          <w:sz w:val="24"/>
          <w:szCs w:val="24"/>
          <w:lang w:val="en-US" w:eastAsia="zh-CN"/>
        </w:rPr>
        <w:t>: 1323-1334 [PMID: 22552027 DOI: 10.3945/ajcn.111.027847]</w:t>
      </w:r>
    </w:p>
    <w:p w:rsidR="00F957A0" w:rsidRPr="00F957A0" w:rsidRDefault="00F957A0" w:rsidP="00F957A0">
      <w:pPr>
        <w:widowControl w:val="0"/>
        <w:snapToGrid w:val="0"/>
        <w:spacing w:after="0" w:line="360" w:lineRule="auto"/>
        <w:jc w:val="both"/>
        <w:rPr>
          <w:rFonts w:ascii="Book Antiqua" w:eastAsia="SimSun" w:hAnsi="Book Antiqua" w:cs="Times New Roman"/>
          <w:kern w:val="2"/>
          <w:sz w:val="24"/>
          <w:szCs w:val="24"/>
          <w:lang w:val="en-US" w:eastAsia="zh-CN"/>
        </w:rPr>
      </w:pPr>
      <w:r w:rsidRPr="00F957A0">
        <w:rPr>
          <w:rFonts w:ascii="Book Antiqua" w:eastAsia="SimSun" w:hAnsi="Book Antiqua" w:cs="Times New Roman"/>
          <w:kern w:val="2"/>
          <w:sz w:val="24"/>
          <w:szCs w:val="24"/>
          <w:lang w:val="en-US" w:eastAsia="zh-CN"/>
        </w:rPr>
        <w:t xml:space="preserve">89 </w:t>
      </w:r>
      <w:r w:rsidRPr="00F957A0">
        <w:rPr>
          <w:rFonts w:ascii="Book Antiqua" w:eastAsia="SimSun" w:hAnsi="Book Antiqua" w:cs="Times New Roman"/>
          <w:b/>
          <w:kern w:val="2"/>
          <w:sz w:val="24"/>
          <w:szCs w:val="24"/>
          <w:lang w:val="en-US" w:eastAsia="zh-CN"/>
        </w:rPr>
        <w:t>Lopez-Garcia E</w:t>
      </w:r>
      <w:r w:rsidRPr="00F957A0">
        <w:rPr>
          <w:rFonts w:ascii="Book Antiqua" w:eastAsia="SimSun" w:hAnsi="Book Antiqua" w:cs="Times New Roman"/>
          <w:kern w:val="2"/>
          <w:sz w:val="24"/>
          <w:szCs w:val="24"/>
          <w:lang w:val="en-US" w:eastAsia="zh-CN"/>
        </w:rPr>
        <w:t xml:space="preserve">, Rodriguez-Artalejo F, Li TY, Fung TT, Li S, Willett WC, Rimm EB, Hu FB. The Mediterranean-style dietary pattern and mortality among men and women with cardiovascular disease. </w:t>
      </w:r>
      <w:r w:rsidRPr="00F957A0">
        <w:rPr>
          <w:rFonts w:ascii="Book Antiqua" w:eastAsia="SimSun" w:hAnsi="Book Antiqua" w:cs="Times New Roman"/>
          <w:i/>
          <w:kern w:val="2"/>
          <w:sz w:val="24"/>
          <w:szCs w:val="24"/>
          <w:lang w:val="en-US" w:eastAsia="zh-CN"/>
        </w:rPr>
        <w:t>Am J Clin Nutr</w:t>
      </w:r>
      <w:r w:rsidRPr="00F957A0">
        <w:rPr>
          <w:rFonts w:ascii="Book Antiqua" w:eastAsia="SimSun" w:hAnsi="Book Antiqua" w:cs="Times New Roman"/>
          <w:kern w:val="2"/>
          <w:sz w:val="24"/>
          <w:szCs w:val="24"/>
          <w:lang w:val="en-US" w:eastAsia="zh-CN"/>
        </w:rPr>
        <w:t xml:space="preserve"> 2014; </w:t>
      </w:r>
      <w:r w:rsidRPr="00F957A0">
        <w:rPr>
          <w:rFonts w:ascii="Book Antiqua" w:eastAsia="SimSun" w:hAnsi="Book Antiqua" w:cs="Times New Roman"/>
          <w:b/>
          <w:kern w:val="2"/>
          <w:sz w:val="24"/>
          <w:szCs w:val="24"/>
          <w:lang w:val="en-US" w:eastAsia="zh-CN"/>
        </w:rPr>
        <w:t>99</w:t>
      </w:r>
      <w:r w:rsidRPr="00F957A0">
        <w:rPr>
          <w:rFonts w:ascii="Book Antiqua" w:eastAsia="SimSun" w:hAnsi="Book Antiqua" w:cs="Times New Roman"/>
          <w:kern w:val="2"/>
          <w:sz w:val="24"/>
          <w:szCs w:val="24"/>
          <w:lang w:val="en-US" w:eastAsia="zh-CN"/>
        </w:rPr>
        <w:t>: 172-180 [PMID: 24172306 DOI: 10.3945/ajcn.113.068106]</w:t>
      </w:r>
    </w:p>
    <w:p w:rsidR="00F957A0" w:rsidRPr="00F957A0" w:rsidRDefault="00F957A0" w:rsidP="00F957A0">
      <w:pPr>
        <w:wordWrap w:val="0"/>
        <w:snapToGrid w:val="0"/>
        <w:spacing w:after="0" w:line="360" w:lineRule="auto"/>
        <w:jc w:val="right"/>
        <w:rPr>
          <w:rFonts w:ascii="Book Antiqua" w:eastAsia="SimSun" w:hAnsi="Book Antiqua" w:cs="Times New Roman"/>
          <w:sz w:val="24"/>
          <w:szCs w:val="24"/>
          <w:lang w:val="en-US" w:eastAsia="zh-CN"/>
        </w:rPr>
      </w:pPr>
      <w:bookmarkStart w:id="50" w:name="OLE_LINK51"/>
      <w:bookmarkStart w:id="51" w:name="OLE_LINK52"/>
      <w:bookmarkStart w:id="52" w:name="OLE_LINK120"/>
      <w:bookmarkStart w:id="53" w:name="OLE_LINK148"/>
      <w:bookmarkStart w:id="54" w:name="OLE_LINK72"/>
      <w:bookmarkStart w:id="55" w:name="OLE_LINK112"/>
      <w:bookmarkStart w:id="56" w:name="OLE_LINK320"/>
      <w:bookmarkStart w:id="57" w:name="OLE_LINK387"/>
      <w:bookmarkStart w:id="58" w:name="OLE_LINK183"/>
      <w:bookmarkStart w:id="59" w:name="OLE_LINK254"/>
      <w:bookmarkStart w:id="60" w:name="OLE_LINK149"/>
      <w:bookmarkStart w:id="61" w:name="OLE_LINK225"/>
      <w:bookmarkStart w:id="62" w:name="OLE_LINK207"/>
      <w:bookmarkStart w:id="63" w:name="OLE_LINK226"/>
      <w:bookmarkStart w:id="64" w:name="OLE_LINK212"/>
      <w:bookmarkStart w:id="65" w:name="OLE_LINK250"/>
      <w:bookmarkStart w:id="66" w:name="OLE_LINK281"/>
      <w:bookmarkStart w:id="67" w:name="OLE_LINK282"/>
      <w:bookmarkStart w:id="68" w:name="OLE_LINK313"/>
      <w:bookmarkStart w:id="69" w:name="OLE_LINK304"/>
      <w:bookmarkStart w:id="70" w:name="OLE_LINK321"/>
      <w:bookmarkStart w:id="71" w:name="OLE_LINK385"/>
      <w:bookmarkStart w:id="72" w:name="OLE_LINK400"/>
      <w:bookmarkStart w:id="73" w:name="OLE_LINK346"/>
      <w:bookmarkStart w:id="74" w:name="OLE_LINK371"/>
      <w:bookmarkStart w:id="75" w:name="OLE_LINK334"/>
      <w:bookmarkStart w:id="76" w:name="OLE_LINK1830"/>
      <w:bookmarkStart w:id="77" w:name="OLE_LINK457"/>
      <w:bookmarkStart w:id="78" w:name="OLE_LINK288"/>
      <w:bookmarkStart w:id="79" w:name="OLE_LINK384"/>
      <w:bookmarkStart w:id="80" w:name="OLE_LINK379"/>
      <w:bookmarkStart w:id="81" w:name="OLE_LINK303"/>
      <w:bookmarkStart w:id="82" w:name="OLE_LINK450"/>
      <w:bookmarkStart w:id="83" w:name="OLE_LINK489"/>
      <w:bookmarkStart w:id="84" w:name="OLE_LINK535"/>
      <w:bookmarkStart w:id="85" w:name="OLE_LINK648"/>
      <w:bookmarkStart w:id="86" w:name="OLE_LINK686"/>
      <w:bookmarkStart w:id="87" w:name="OLE_LINK471"/>
      <w:bookmarkStart w:id="88" w:name="OLE_LINK462"/>
      <w:bookmarkStart w:id="89" w:name="OLE_LINK519"/>
      <w:bookmarkStart w:id="90" w:name="OLE_LINK575"/>
      <w:bookmarkStart w:id="91" w:name="OLE_LINK491"/>
      <w:bookmarkStart w:id="92" w:name="OLE_LINK532"/>
      <w:bookmarkStart w:id="93" w:name="OLE_LINK572"/>
      <w:bookmarkStart w:id="94" w:name="OLE_LINK574"/>
      <w:bookmarkStart w:id="95" w:name="OLE_LINK480"/>
      <w:bookmarkStart w:id="96" w:name="OLE_LINK567"/>
      <w:bookmarkStart w:id="97" w:name="OLE_LINK2700"/>
      <w:bookmarkStart w:id="98" w:name="OLE_LINK581"/>
      <w:bookmarkStart w:id="99" w:name="OLE_LINK639"/>
      <w:bookmarkStart w:id="100" w:name="OLE_LINK688"/>
      <w:bookmarkStart w:id="101" w:name="OLE_LINK722"/>
      <w:bookmarkStart w:id="102" w:name="OLE_LINK542"/>
      <w:bookmarkStart w:id="103" w:name="OLE_LINK589"/>
      <w:bookmarkStart w:id="104" w:name="OLE_LINK582"/>
      <w:bookmarkStart w:id="105" w:name="OLE_LINK640"/>
      <w:bookmarkStart w:id="106" w:name="OLE_LINK714"/>
      <w:bookmarkStart w:id="107" w:name="OLE_LINK593"/>
      <w:bookmarkStart w:id="108" w:name="OLE_LINK716"/>
      <w:bookmarkStart w:id="109" w:name="OLE_LINK770"/>
      <w:bookmarkStart w:id="110" w:name="OLE_LINK801"/>
      <w:bookmarkStart w:id="111" w:name="OLE_LINK660"/>
      <w:bookmarkStart w:id="112" w:name="OLE_LINK781"/>
      <w:bookmarkStart w:id="113" w:name="OLE_LINK833"/>
      <w:bookmarkStart w:id="114" w:name="OLE_LINK642"/>
      <w:bookmarkStart w:id="115" w:name="OLE_LINK700"/>
      <w:bookmarkStart w:id="116" w:name="OLE_LINK792"/>
      <w:bookmarkStart w:id="117" w:name="OLE_LINK2882"/>
      <w:bookmarkStart w:id="118" w:name="OLE_LINK836"/>
      <w:bookmarkStart w:id="119" w:name="OLE_LINK889"/>
      <w:bookmarkStart w:id="120" w:name="OLE_LINK782"/>
      <w:bookmarkStart w:id="121" w:name="OLE_LINK826"/>
      <w:bookmarkStart w:id="122" w:name="OLE_LINK865"/>
      <w:bookmarkStart w:id="123" w:name="OLE_LINK856"/>
      <w:bookmarkStart w:id="124" w:name="OLE_LINK908"/>
      <w:bookmarkStart w:id="125" w:name="OLE_LINK980"/>
      <w:bookmarkStart w:id="126" w:name="OLE_LINK1018"/>
      <w:bookmarkStart w:id="127" w:name="OLE_LINK1049"/>
      <w:bookmarkStart w:id="128" w:name="OLE_LINK1076"/>
      <w:bookmarkStart w:id="129" w:name="OLE_LINK1106"/>
      <w:bookmarkStart w:id="130" w:name="OLE_LINK891"/>
      <w:bookmarkStart w:id="131" w:name="OLE_LINK943"/>
      <w:bookmarkStart w:id="132" w:name="OLE_LINK981"/>
      <w:bookmarkStart w:id="133" w:name="OLE_LINK1030"/>
      <w:bookmarkStart w:id="134" w:name="OLE_LINK847"/>
      <w:bookmarkStart w:id="135" w:name="OLE_LINK909"/>
      <w:bookmarkStart w:id="136" w:name="OLE_LINK906"/>
      <w:bookmarkStart w:id="137" w:name="OLE_LINK992"/>
      <w:bookmarkStart w:id="138" w:name="OLE_LINK993"/>
      <w:bookmarkStart w:id="139" w:name="OLE_LINK1052"/>
      <w:bookmarkStart w:id="140" w:name="OLE_LINK946"/>
      <w:bookmarkStart w:id="141" w:name="OLE_LINK911"/>
      <w:bookmarkStart w:id="142" w:name="OLE_LINK930"/>
      <w:bookmarkStart w:id="143" w:name="OLE_LINK1059"/>
      <w:bookmarkStart w:id="144" w:name="OLE_LINK1174"/>
      <w:bookmarkStart w:id="145" w:name="OLE_LINK1137"/>
      <w:bookmarkStart w:id="146" w:name="OLE_LINK1167"/>
      <w:bookmarkStart w:id="147" w:name="OLE_LINK1200"/>
      <w:bookmarkStart w:id="148" w:name="OLE_LINK1241"/>
      <w:bookmarkStart w:id="149" w:name="OLE_LINK1288"/>
      <w:bookmarkStart w:id="150" w:name="OLE_LINK1056"/>
      <w:bookmarkStart w:id="151" w:name="OLE_LINK1158"/>
      <w:bookmarkStart w:id="152" w:name="OLE_LINK1175"/>
      <w:bookmarkStart w:id="153" w:name="OLE_LINK1074"/>
      <w:bookmarkStart w:id="154" w:name="OLE_LINK1169"/>
      <w:bookmarkStart w:id="155" w:name="OLE_LINK1053"/>
      <w:bookmarkStart w:id="156" w:name="OLE_LINK1054"/>
      <w:r w:rsidRPr="00F957A0">
        <w:rPr>
          <w:rFonts w:ascii="Book Antiqua" w:eastAsia="SimSun" w:hAnsi="Book Antiqua" w:cs="Times New Roman"/>
          <w:b/>
          <w:bCs/>
          <w:sz w:val="24"/>
          <w:szCs w:val="24"/>
          <w:lang w:val="en-US" w:eastAsia="zh-CN"/>
        </w:rPr>
        <w:t>P-Reviewer:</w:t>
      </w:r>
      <w:r w:rsidRPr="00F957A0">
        <w:rPr>
          <w:rFonts w:ascii="Book Antiqua" w:eastAsia="SimSun" w:hAnsi="Book Antiqua" w:cs="Times New Roman" w:hint="eastAsia"/>
          <w:bCs/>
          <w:sz w:val="24"/>
          <w:szCs w:val="24"/>
          <w:lang w:val="en-US" w:eastAsia="zh-CN"/>
        </w:rPr>
        <w:t xml:space="preserve"> </w:t>
      </w:r>
      <w:r w:rsidRPr="00F957A0">
        <w:rPr>
          <w:rFonts w:ascii="Book Antiqua" w:eastAsia="SimSun" w:hAnsi="Book Antiqua" w:cs="Times New Roman"/>
          <w:bCs/>
          <w:sz w:val="24"/>
          <w:szCs w:val="24"/>
          <w:lang w:val="en-US" w:eastAsia="zh-CN"/>
        </w:rPr>
        <w:t>Gregorio</w:t>
      </w:r>
      <w:r w:rsidRPr="00F957A0">
        <w:rPr>
          <w:rFonts w:ascii="Book Antiqua" w:eastAsia="SimSun" w:hAnsi="Book Antiqua" w:cs="Times New Roman" w:hint="eastAsia"/>
          <w:bCs/>
          <w:sz w:val="24"/>
          <w:szCs w:val="24"/>
          <w:lang w:val="en-US" w:eastAsia="zh-CN"/>
        </w:rPr>
        <w:t xml:space="preserve"> </w:t>
      </w:r>
      <w:r w:rsidRPr="00F957A0">
        <w:rPr>
          <w:rFonts w:ascii="Book Antiqua" w:eastAsia="SimSun" w:hAnsi="Book Antiqua" w:cs="Times New Roman"/>
          <w:bCs/>
          <w:sz w:val="24"/>
          <w:szCs w:val="24"/>
          <w:lang w:val="en-US" w:eastAsia="zh-CN"/>
        </w:rPr>
        <w:t>BM</w:t>
      </w:r>
      <w:r w:rsidRPr="00F957A0">
        <w:rPr>
          <w:rFonts w:ascii="Book Antiqua" w:eastAsia="SimSun" w:hAnsi="Book Antiqua" w:cs="Times New Roman" w:hint="eastAsia"/>
          <w:bCs/>
          <w:sz w:val="24"/>
          <w:szCs w:val="24"/>
          <w:lang w:val="en-US" w:eastAsia="zh-CN"/>
        </w:rPr>
        <w:t xml:space="preserve">, </w:t>
      </w:r>
      <w:r w:rsidRPr="00F957A0">
        <w:rPr>
          <w:rFonts w:ascii="Book Antiqua" w:eastAsia="SimSun" w:hAnsi="Book Antiqua" w:cs="Times New Roman"/>
          <w:bCs/>
          <w:sz w:val="24"/>
          <w:szCs w:val="24"/>
          <w:lang w:val="en-US" w:eastAsia="zh-CN"/>
        </w:rPr>
        <w:t>Tziomalos</w:t>
      </w:r>
      <w:r w:rsidRPr="00F957A0">
        <w:rPr>
          <w:rFonts w:ascii="Book Antiqua" w:eastAsia="SimSun" w:hAnsi="Book Antiqua" w:cs="Times New Roman" w:hint="eastAsia"/>
          <w:bCs/>
          <w:sz w:val="24"/>
          <w:szCs w:val="24"/>
          <w:lang w:val="en-US" w:eastAsia="zh-CN"/>
        </w:rPr>
        <w:t xml:space="preserve"> K </w:t>
      </w:r>
      <w:r w:rsidRPr="00F957A0">
        <w:rPr>
          <w:rFonts w:ascii="Book Antiqua" w:eastAsia="SimSun" w:hAnsi="Book Antiqua" w:cs="Times New Roman"/>
          <w:b/>
          <w:bCs/>
          <w:sz w:val="24"/>
          <w:szCs w:val="24"/>
          <w:lang w:val="en-US" w:eastAsia="zh-CN"/>
        </w:rPr>
        <w:t>S-Editor:</w:t>
      </w:r>
      <w:r w:rsidRPr="00F957A0">
        <w:rPr>
          <w:rFonts w:ascii="Book Antiqua" w:eastAsia="SimSun" w:hAnsi="Book Antiqua" w:cs="Times New Roman" w:hint="eastAsia"/>
          <w:sz w:val="24"/>
          <w:szCs w:val="24"/>
          <w:lang w:val="en-US" w:eastAsia="zh-CN"/>
        </w:rPr>
        <w:t xml:space="preserve"> Gong ZM</w:t>
      </w:r>
    </w:p>
    <w:p w:rsidR="00F957A0" w:rsidRPr="00F957A0" w:rsidRDefault="00F957A0" w:rsidP="00F957A0">
      <w:pPr>
        <w:snapToGrid w:val="0"/>
        <w:spacing w:after="0" w:line="360" w:lineRule="auto"/>
        <w:jc w:val="right"/>
        <w:rPr>
          <w:rFonts w:ascii="Book Antiqua" w:eastAsia="SimSun" w:hAnsi="Book Antiqua" w:cs="Times New Roman"/>
          <w:b/>
          <w:bCs/>
          <w:sz w:val="24"/>
          <w:szCs w:val="24"/>
          <w:lang w:val="en-US" w:eastAsia="zh-CN"/>
        </w:rPr>
      </w:pPr>
      <w:r w:rsidRPr="00F957A0">
        <w:rPr>
          <w:rFonts w:ascii="Book Antiqua" w:eastAsia="SimSun" w:hAnsi="Book Antiqua" w:cs="Times New Roman"/>
          <w:b/>
          <w:bCs/>
          <w:sz w:val="24"/>
          <w:szCs w:val="24"/>
          <w:lang w:val="en-US" w:eastAsia="zh-CN"/>
        </w:rPr>
        <w:t>L-Editor:</w:t>
      </w:r>
      <w:r w:rsidRPr="00F957A0">
        <w:rPr>
          <w:rFonts w:ascii="Book Antiqua" w:eastAsia="SimSun" w:hAnsi="Book Antiqua" w:cs="Times New Roman"/>
          <w:sz w:val="24"/>
          <w:szCs w:val="24"/>
          <w:lang w:val="en-US" w:eastAsia="zh-CN"/>
        </w:rPr>
        <w:t xml:space="preserve"> </w:t>
      </w:r>
      <w:r w:rsidRPr="00F957A0">
        <w:rPr>
          <w:rFonts w:ascii="Book Antiqua" w:eastAsia="SimSun" w:hAnsi="Book Antiqua" w:cs="Times New Roman"/>
          <w:b/>
          <w:bCs/>
          <w:sz w:val="24"/>
          <w:szCs w:val="24"/>
          <w:lang w:val="en-US" w:eastAsia="zh-CN"/>
        </w:rPr>
        <w:t>E-Editor:</w:t>
      </w:r>
    </w:p>
    <w:p w:rsidR="00F957A0" w:rsidRPr="00F957A0" w:rsidRDefault="00F957A0" w:rsidP="00F957A0">
      <w:pPr>
        <w:shd w:val="clear" w:color="auto" w:fill="FFFFFF"/>
        <w:snapToGrid w:val="0"/>
        <w:spacing w:after="0" w:line="360" w:lineRule="auto"/>
        <w:jc w:val="both"/>
        <w:rPr>
          <w:rFonts w:ascii="Book Antiqua" w:eastAsia="SimSun" w:hAnsi="Book Antiqua" w:cs="Helvetica"/>
          <w:b/>
          <w:sz w:val="24"/>
          <w:szCs w:val="24"/>
          <w:lang w:val="en-US" w:eastAsia="zh-CN"/>
        </w:rPr>
      </w:pPr>
      <w:bookmarkStart w:id="157" w:name="OLE_LINK880"/>
      <w:bookmarkStart w:id="158" w:name="OLE_LINK881"/>
      <w:bookmarkStart w:id="159" w:name="OLE_LINK497"/>
      <w:bookmarkStart w:id="160" w:name="OLE_LINK813"/>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F957A0">
        <w:rPr>
          <w:rFonts w:ascii="Book Antiqua" w:eastAsia="SimSun" w:hAnsi="Book Antiqua" w:cs="Helvetica"/>
          <w:b/>
          <w:sz w:val="24"/>
          <w:szCs w:val="24"/>
          <w:lang w:val="en-US" w:eastAsia="zh-CN"/>
        </w:rPr>
        <w:t xml:space="preserve">Specialty type: </w:t>
      </w:r>
      <w:r w:rsidRPr="00F957A0">
        <w:rPr>
          <w:rFonts w:ascii="Book Antiqua" w:eastAsia="SimSun" w:hAnsi="Book Antiqua" w:cs="Helvetica"/>
          <w:sz w:val="24"/>
          <w:szCs w:val="24"/>
          <w:lang w:val="en-US" w:eastAsia="zh-CN"/>
        </w:rPr>
        <w:t>Gastroenterology and</w:t>
      </w:r>
      <w:r w:rsidRPr="00F957A0">
        <w:rPr>
          <w:rFonts w:ascii="Book Antiqua" w:eastAsia="SimSun" w:hAnsi="Book Antiqua" w:cs="Helvetica" w:hint="eastAsia"/>
          <w:sz w:val="24"/>
          <w:szCs w:val="24"/>
          <w:lang w:val="en-US" w:eastAsia="zh-CN"/>
        </w:rPr>
        <w:t xml:space="preserve"> </w:t>
      </w:r>
      <w:r w:rsidRPr="00F957A0">
        <w:rPr>
          <w:rFonts w:ascii="Book Antiqua" w:eastAsia="SimSun" w:hAnsi="Book Antiqua" w:cs="Helvetica"/>
          <w:sz w:val="24"/>
          <w:szCs w:val="24"/>
          <w:lang w:val="en-US" w:eastAsia="zh-CN"/>
        </w:rPr>
        <w:t>hepatology</w:t>
      </w:r>
    </w:p>
    <w:p w:rsidR="00F957A0" w:rsidRPr="00F957A0" w:rsidRDefault="00F957A0" w:rsidP="00F957A0">
      <w:pPr>
        <w:shd w:val="clear" w:color="auto" w:fill="FFFFFF"/>
        <w:snapToGrid w:val="0"/>
        <w:spacing w:after="0" w:line="360" w:lineRule="auto"/>
        <w:jc w:val="both"/>
        <w:rPr>
          <w:rFonts w:ascii="Book Antiqua" w:eastAsia="SimSun" w:hAnsi="Book Antiqua" w:cs="Helvetica"/>
          <w:b/>
          <w:sz w:val="24"/>
          <w:szCs w:val="24"/>
          <w:lang w:val="en-US" w:eastAsia="zh-CN"/>
        </w:rPr>
      </w:pPr>
      <w:r w:rsidRPr="00F957A0">
        <w:rPr>
          <w:rFonts w:ascii="Book Antiqua" w:eastAsia="SimSun" w:hAnsi="Book Antiqua" w:cs="Helvetica"/>
          <w:b/>
          <w:sz w:val="24"/>
          <w:szCs w:val="24"/>
          <w:lang w:val="en-US" w:eastAsia="zh-CN"/>
        </w:rPr>
        <w:t xml:space="preserve">Country of origin: </w:t>
      </w:r>
      <w:r w:rsidRPr="00F957A0">
        <w:rPr>
          <w:rFonts w:ascii="Book Antiqua" w:eastAsia="SimSun" w:hAnsi="Book Antiqua" w:cs="Helvetica"/>
          <w:sz w:val="24"/>
          <w:szCs w:val="24"/>
          <w:lang w:val="en-CA" w:eastAsia="zh-CN"/>
        </w:rPr>
        <w:t>Italy</w:t>
      </w:r>
    </w:p>
    <w:p w:rsidR="00F957A0" w:rsidRPr="00F957A0" w:rsidRDefault="00F957A0" w:rsidP="00F957A0">
      <w:pPr>
        <w:shd w:val="clear" w:color="auto" w:fill="FFFFFF"/>
        <w:snapToGrid w:val="0"/>
        <w:spacing w:after="0" w:line="360" w:lineRule="auto"/>
        <w:jc w:val="both"/>
        <w:rPr>
          <w:rFonts w:ascii="Book Antiqua" w:eastAsia="SimSun" w:hAnsi="Book Antiqua" w:cs="Helvetica"/>
          <w:b/>
          <w:sz w:val="24"/>
          <w:szCs w:val="24"/>
          <w:lang w:val="en-US" w:eastAsia="zh-CN"/>
        </w:rPr>
      </w:pPr>
      <w:r w:rsidRPr="00F957A0">
        <w:rPr>
          <w:rFonts w:ascii="Book Antiqua" w:eastAsia="SimSun" w:hAnsi="Book Antiqua" w:cs="Helvetica"/>
          <w:b/>
          <w:sz w:val="24"/>
          <w:szCs w:val="24"/>
          <w:lang w:val="en-US" w:eastAsia="zh-CN"/>
        </w:rPr>
        <w:t>Peer-review report classification</w:t>
      </w:r>
    </w:p>
    <w:p w:rsidR="00F957A0" w:rsidRPr="00F957A0" w:rsidRDefault="00F957A0" w:rsidP="00F957A0">
      <w:pPr>
        <w:shd w:val="clear" w:color="auto" w:fill="FFFFFF"/>
        <w:snapToGrid w:val="0"/>
        <w:spacing w:after="0" w:line="360" w:lineRule="auto"/>
        <w:jc w:val="both"/>
        <w:rPr>
          <w:rFonts w:ascii="Book Antiqua" w:eastAsia="SimSun" w:hAnsi="Book Antiqua" w:cs="Helvetica"/>
          <w:sz w:val="24"/>
          <w:szCs w:val="24"/>
          <w:lang w:val="en-US" w:eastAsia="zh-CN"/>
        </w:rPr>
      </w:pPr>
      <w:r w:rsidRPr="00F957A0">
        <w:rPr>
          <w:rFonts w:ascii="Book Antiqua" w:eastAsia="SimSun" w:hAnsi="Book Antiqua" w:cs="Helvetica"/>
          <w:sz w:val="24"/>
          <w:szCs w:val="24"/>
          <w:lang w:val="en-US" w:eastAsia="zh-CN"/>
        </w:rPr>
        <w:t xml:space="preserve">Grade A (Excellent): </w:t>
      </w:r>
      <w:r w:rsidRPr="00F957A0">
        <w:rPr>
          <w:rFonts w:ascii="Book Antiqua" w:eastAsia="SimSun" w:hAnsi="Book Antiqua" w:cs="Helvetica" w:hint="eastAsia"/>
          <w:sz w:val="24"/>
          <w:szCs w:val="24"/>
          <w:lang w:val="en-US" w:eastAsia="zh-CN"/>
        </w:rPr>
        <w:t>A</w:t>
      </w:r>
    </w:p>
    <w:p w:rsidR="00F957A0" w:rsidRPr="00F957A0" w:rsidRDefault="00F957A0" w:rsidP="00F957A0">
      <w:pPr>
        <w:shd w:val="clear" w:color="auto" w:fill="FFFFFF"/>
        <w:snapToGrid w:val="0"/>
        <w:spacing w:after="0" w:line="360" w:lineRule="auto"/>
        <w:jc w:val="both"/>
        <w:rPr>
          <w:rFonts w:ascii="Book Antiqua" w:eastAsia="SimSun" w:hAnsi="Book Antiqua" w:cs="Helvetica"/>
          <w:sz w:val="24"/>
          <w:szCs w:val="24"/>
          <w:lang w:val="en-US" w:eastAsia="zh-CN"/>
        </w:rPr>
      </w:pPr>
      <w:r w:rsidRPr="00F957A0">
        <w:rPr>
          <w:rFonts w:ascii="Book Antiqua" w:eastAsia="SimSun" w:hAnsi="Book Antiqua" w:cs="Helvetica"/>
          <w:sz w:val="24"/>
          <w:szCs w:val="24"/>
          <w:lang w:val="en-US" w:eastAsia="zh-CN"/>
        </w:rPr>
        <w:t xml:space="preserve">Grade B (Very good): </w:t>
      </w:r>
      <w:r w:rsidRPr="00F957A0">
        <w:rPr>
          <w:rFonts w:ascii="Book Antiqua" w:eastAsia="SimSun" w:hAnsi="Book Antiqua" w:cs="Helvetica" w:hint="eastAsia"/>
          <w:sz w:val="24"/>
          <w:szCs w:val="24"/>
          <w:lang w:val="en-US" w:eastAsia="zh-CN"/>
        </w:rPr>
        <w:t>0</w:t>
      </w:r>
    </w:p>
    <w:p w:rsidR="00F957A0" w:rsidRPr="00F957A0" w:rsidRDefault="00F957A0" w:rsidP="00F957A0">
      <w:pPr>
        <w:shd w:val="clear" w:color="auto" w:fill="FFFFFF"/>
        <w:snapToGrid w:val="0"/>
        <w:spacing w:after="0" w:line="360" w:lineRule="auto"/>
        <w:jc w:val="both"/>
        <w:rPr>
          <w:rFonts w:ascii="Book Antiqua" w:eastAsia="SimSun" w:hAnsi="Book Antiqua" w:cs="Helvetica"/>
          <w:sz w:val="24"/>
          <w:szCs w:val="24"/>
          <w:lang w:val="en-US" w:eastAsia="zh-CN"/>
        </w:rPr>
      </w:pPr>
      <w:r w:rsidRPr="00F957A0">
        <w:rPr>
          <w:rFonts w:ascii="Book Antiqua" w:eastAsia="SimSun" w:hAnsi="Book Antiqua" w:cs="Helvetica"/>
          <w:sz w:val="24"/>
          <w:szCs w:val="24"/>
          <w:lang w:val="en-US" w:eastAsia="zh-CN"/>
        </w:rPr>
        <w:t xml:space="preserve">Grade C (Good): </w:t>
      </w:r>
      <w:r w:rsidRPr="00F957A0">
        <w:rPr>
          <w:rFonts w:ascii="Book Antiqua" w:eastAsia="SimSun" w:hAnsi="Book Antiqua" w:cs="Helvetica" w:hint="eastAsia"/>
          <w:sz w:val="24"/>
          <w:szCs w:val="24"/>
          <w:lang w:val="en-US" w:eastAsia="zh-CN"/>
        </w:rPr>
        <w:t>C</w:t>
      </w:r>
    </w:p>
    <w:p w:rsidR="00F957A0" w:rsidRPr="00F957A0" w:rsidRDefault="00F957A0" w:rsidP="00F957A0">
      <w:pPr>
        <w:shd w:val="clear" w:color="auto" w:fill="FFFFFF"/>
        <w:snapToGrid w:val="0"/>
        <w:spacing w:after="0" w:line="360" w:lineRule="auto"/>
        <w:jc w:val="both"/>
        <w:rPr>
          <w:rFonts w:ascii="Book Antiqua" w:eastAsia="SimSun" w:hAnsi="Book Antiqua" w:cs="Helvetica"/>
          <w:sz w:val="24"/>
          <w:szCs w:val="24"/>
          <w:lang w:val="en-US" w:eastAsia="zh-CN"/>
        </w:rPr>
      </w:pPr>
      <w:r w:rsidRPr="00F957A0">
        <w:rPr>
          <w:rFonts w:ascii="Book Antiqua" w:eastAsia="SimSun" w:hAnsi="Book Antiqua" w:cs="Helvetica"/>
          <w:sz w:val="24"/>
          <w:szCs w:val="24"/>
          <w:lang w:val="en-US" w:eastAsia="zh-CN"/>
        </w:rPr>
        <w:t xml:space="preserve">Grade D (Fair): </w:t>
      </w:r>
      <w:r w:rsidRPr="00F957A0">
        <w:rPr>
          <w:rFonts w:ascii="Book Antiqua" w:eastAsia="SimSun" w:hAnsi="Book Antiqua" w:cs="Helvetica" w:hint="eastAsia"/>
          <w:sz w:val="24"/>
          <w:szCs w:val="24"/>
          <w:lang w:val="en-US" w:eastAsia="zh-CN"/>
        </w:rPr>
        <w:t>0</w:t>
      </w:r>
    </w:p>
    <w:p w:rsidR="00F957A0" w:rsidRPr="00F957A0" w:rsidRDefault="00F957A0" w:rsidP="00F957A0">
      <w:pPr>
        <w:shd w:val="clear" w:color="auto" w:fill="FFFFFF"/>
        <w:snapToGrid w:val="0"/>
        <w:spacing w:after="0" w:line="360" w:lineRule="auto"/>
        <w:jc w:val="both"/>
        <w:rPr>
          <w:rFonts w:ascii="Book Antiqua" w:eastAsia="SimSun" w:hAnsi="Book Antiqua" w:cs="Helvetica"/>
          <w:sz w:val="24"/>
          <w:szCs w:val="24"/>
          <w:lang w:val="en-US" w:eastAsia="zh-CN"/>
        </w:rPr>
      </w:pPr>
      <w:r w:rsidRPr="00F957A0">
        <w:rPr>
          <w:rFonts w:ascii="Book Antiqua" w:eastAsia="SimSun" w:hAnsi="Book Antiqua" w:cs="Helvetica"/>
          <w:sz w:val="24"/>
          <w:szCs w:val="24"/>
          <w:lang w:val="en-US" w:eastAsia="zh-CN"/>
        </w:rPr>
        <w:t xml:space="preserve">Grade E (Poor): </w:t>
      </w:r>
      <w:r w:rsidRPr="00F957A0">
        <w:rPr>
          <w:rFonts w:ascii="Book Antiqua" w:eastAsia="SimSun" w:hAnsi="Book Antiqua" w:cs="Helvetica" w:hint="eastAsia"/>
          <w:sz w:val="24"/>
          <w:szCs w:val="24"/>
          <w:lang w:val="en-US" w:eastAsia="zh-CN"/>
        </w:rPr>
        <w:t>0</w:t>
      </w:r>
      <w:bookmarkEnd w:id="157"/>
      <w:bookmarkEnd w:id="158"/>
      <w:r w:rsidRPr="00F957A0">
        <w:rPr>
          <w:rFonts w:ascii="Book Antiqua" w:eastAsia="SimSun" w:hAnsi="Book Antiqua" w:cs="Helvetica" w:hint="eastAsia"/>
          <w:sz w:val="24"/>
          <w:szCs w:val="24"/>
          <w:lang w:val="en-US" w:eastAsia="zh-CN"/>
        </w:rPr>
        <w:t xml:space="preserve"> </w:t>
      </w:r>
      <w:bookmarkEnd w:id="155"/>
      <w:bookmarkEnd w:id="156"/>
      <w:bookmarkEnd w:id="159"/>
      <w:bookmarkEnd w:id="160"/>
    </w:p>
    <w:p w:rsidR="00B059C5" w:rsidRPr="00C91B54" w:rsidRDefault="00B059C5" w:rsidP="00A6387A">
      <w:pPr>
        <w:snapToGrid w:val="0"/>
        <w:spacing w:after="0" w:line="360" w:lineRule="auto"/>
        <w:rPr>
          <w:rFonts w:ascii="Book Antiqua" w:eastAsia="Times New Roman" w:hAnsi="Book Antiqua" w:cs="Times New Roman"/>
          <w:sz w:val="24"/>
          <w:szCs w:val="24"/>
          <w:lang w:eastAsia="it-IT"/>
        </w:rPr>
      </w:pPr>
      <w:r w:rsidRPr="00C91B54">
        <w:rPr>
          <w:rFonts w:ascii="Book Antiqua" w:hAnsi="Book Antiqua"/>
          <w:sz w:val="24"/>
          <w:szCs w:val="24"/>
        </w:rPr>
        <w:br w:type="page"/>
      </w:r>
    </w:p>
    <w:p w:rsidR="00671F05" w:rsidRPr="00C91B54" w:rsidRDefault="00671F05" w:rsidP="00A6387A">
      <w:pPr>
        <w:snapToGrid w:val="0"/>
        <w:spacing w:after="0" w:line="360" w:lineRule="auto"/>
        <w:rPr>
          <w:rFonts w:ascii="Book Antiqua" w:hAnsi="Book Antiqua"/>
          <w:b/>
          <w:sz w:val="24"/>
          <w:szCs w:val="24"/>
          <w:lang w:val="en-US"/>
        </w:rPr>
      </w:pPr>
      <w:r w:rsidRPr="00C91B54">
        <w:rPr>
          <w:rFonts w:ascii="Book Antiqua" w:hAnsi="Book Antiqua"/>
          <w:b/>
          <w:sz w:val="24"/>
          <w:szCs w:val="24"/>
          <w:lang w:val="en-US"/>
        </w:rPr>
        <w:lastRenderedPageBreak/>
        <w:t>Table</w:t>
      </w:r>
      <w:r w:rsidR="00C26454" w:rsidRPr="00C91B54">
        <w:rPr>
          <w:rFonts w:ascii="Book Antiqua" w:hAnsi="Book Antiqua"/>
          <w:b/>
          <w:sz w:val="24"/>
          <w:szCs w:val="24"/>
          <w:lang w:val="en-US"/>
        </w:rPr>
        <w:t xml:space="preserve"> </w:t>
      </w:r>
      <w:r w:rsidRPr="00C91B54">
        <w:rPr>
          <w:rFonts w:ascii="Book Antiqua" w:hAnsi="Book Antiqua"/>
          <w:b/>
          <w:sz w:val="24"/>
          <w:szCs w:val="24"/>
          <w:lang w:val="en-US"/>
        </w:rPr>
        <w:t>1 Traditional Mediterranean diet components</w:t>
      </w:r>
    </w:p>
    <w:tbl>
      <w:tblPr>
        <w:tblStyle w:val="LightShading"/>
        <w:tblW w:w="10491" w:type="dxa"/>
        <w:tblInd w:w="-318" w:type="dxa"/>
        <w:tblLook w:val="04A0" w:firstRow="1" w:lastRow="0" w:firstColumn="1" w:lastColumn="0" w:noHBand="0" w:noVBand="1"/>
      </w:tblPr>
      <w:tblGrid>
        <w:gridCol w:w="2411"/>
        <w:gridCol w:w="2693"/>
        <w:gridCol w:w="5387"/>
      </w:tblGrid>
      <w:tr w:rsidR="00C91B54" w:rsidRPr="00C91B54" w:rsidTr="002A05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rsidR="00671F05" w:rsidRPr="00C91B54" w:rsidRDefault="00671F05" w:rsidP="00A6387A">
            <w:pPr>
              <w:snapToGrid w:val="0"/>
              <w:spacing w:line="360" w:lineRule="auto"/>
              <w:rPr>
                <w:rFonts w:ascii="Book Antiqua" w:hAnsi="Book Antiqua"/>
                <w:b w:val="0"/>
                <w:color w:val="auto"/>
                <w:sz w:val="24"/>
                <w:szCs w:val="24"/>
                <w:lang w:val="en-US"/>
              </w:rPr>
            </w:pPr>
            <w:r w:rsidRPr="00C91B54">
              <w:rPr>
                <w:rFonts w:ascii="Book Antiqua" w:hAnsi="Book Antiqua"/>
                <w:color w:val="auto"/>
                <w:sz w:val="24"/>
                <w:szCs w:val="24"/>
                <w:lang w:val="en-US"/>
              </w:rPr>
              <w:t>C</w:t>
            </w:r>
            <w:r w:rsidR="006D2BF2" w:rsidRPr="00C91B54">
              <w:rPr>
                <w:rFonts w:ascii="Book Antiqua" w:hAnsi="Book Antiqua"/>
                <w:color w:val="auto"/>
                <w:sz w:val="24"/>
                <w:szCs w:val="24"/>
                <w:lang w:val="en-US"/>
              </w:rPr>
              <w:t>omponents</w:t>
            </w:r>
          </w:p>
        </w:tc>
        <w:tc>
          <w:tcPr>
            <w:tcW w:w="2693" w:type="dxa"/>
          </w:tcPr>
          <w:p w:rsidR="00671F05" w:rsidRPr="00C91B54" w:rsidRDefault="00671F05" w:rsidP="00A6387A">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lang w:val="en-US"/>
              </w:rPr>
            </w:pPr>
            <w:r w:rsidRPr="00C91B54">
              <w:rPr>
                <w:rFonts w:ascii="Book Antiqua" w:hAnsi="Book Antiqua"/>
                <w:color w:val="auto"/>
                <w:sz w:val="24"/>
                <w:szCs w:val="24"/>
                <w:lang w:val="en-US"/>
              </w:rPr>
              <w:t>C</w:t>
            </w:r>
            <w:r w:rsidR="006D2BF2" w:rsidRPr="00C91B54">
              <w:rPr>
                <w:rFonts w:ascii="Book Antiqua" w:hAnsi="Book Antiqua"/>
                <w:color w:val="auto"/>
                <w:sz w:val="24"/>
                <w:szCs w:val="24"/>
                <w:lang w:val="en-US"/>
              </w:rPr>
              <w:t>onsumption</w:t>
            </w:r>
          </w:p>
        </w:tc>
        <w:tc>
          <w:tcPr>
            <w:tcW w:w="5387" w:type="dxa"/>
          </w:tcPr>
          <w:p w:rsidR="00671F05" w:rsidRPr="00C91B54" w:rsidRDefault="00671F05" w:rsidP="00A6387A">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color w:val="auto"/>
                <w:sz w:val="24"/>
                <w:szCs w:val="24"/>
                <w:lang w:val="en-US"/>
              </w:rPr>
            </w:pPr>
            <w:r w:rsidRPr="00C91B54">
              <w:rPr>
                <w:rFonts w:ascii="Book Antiqua" w:hAnsi="Book Antiqua"/>
                <w:color w:val="auto"/>
                <w:sz w:val="24"/>
                <w:szCs w:val="24"/>
                <w:lang w:val="en-US"/>
              </w:rPr>
              <w:t>R</w:t>
            </w:r>
            <w:r w:rsidR="006D2BF2" w:rsidRPr="00C91B54">
              <w:rPr>
                <w:rFonts w:ascii="Book Antiqua" w:hAnsi="Book Antiqua"/>
                <w:color w:val="auto"/>
                <w:sz w:val="24"/>
                <w:szCs w:val="24"/>
                <w:lang w:val="en-US"/>
              </w:rPr>
              <w:t>ich in</w:t>
            </w:r>
          </w:p>
        </w:tc>
      </w:tr>
      <w:tr w:rsidR="00C91B54" w:rsidRPr="00C91B54" w:rsidTr="002A0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rsidR="00671F05" w:rsidRPr="00C91B54" w:rsidRDefault="00671F05" w:rsidP="00A6387A">
            <w:pPr>
              <w:snapToGrid w:val="0"/>
              <w:spacing w:line="360" w:lineRule="auto"/>
              <w:rPr>
                <w:rFonts w:ascii="Book Antiqua" w:hAnsi="Book Antiqua"/>
                <w:b w:val="0"/>
                <w:color w:val="auto"/>
                <w:sz w:val="24"/>
                <w:szCs w:val="24"/>
                <w:lang w:val="en-US"/>
              </w:rPr>
            </w:pPr>
            <w:r w:rsidRPr="00C91B54">
              <w:rPr>
                <w:rFonts w:ascii="Book Antiqua" w:hAnsi="Book Antiqua"/>
                <w:b w:val="0"/>
                <w:color w:val="auto"/>
                <w:sz w:val="24"/>
                <w:szCs w:val="24"/>
                <w:lang w:val="en-US"/>
              </w:rPr>
              <w:t>F</w:t>
            </w:r>
            <w:r w:rsidR="004A11FD" w:rsidRPr="00C91B54">
              <w:rPr>
                <w:rFonts w:ascii="Book Antiqua" w:hAnsi="Book Antiqua"/>
                <w:b w:val="0"/>
                <w:color w:val="auto"/>
                <w:sz w:val="24"/>
                <w:szCs w:val="24"/>
                <w:lang w:val="en-US"/>
              </w:rPr>
              <w:t xml:space="preserve">resh fruits </w:t>
            </w:r>
          </w:p>
        </w:tc>
        <w:tc>
          <w:tcPr>
            <w:tcW w:w="2693" w:type="dxa"/>
          </w:tcPr>
          <w:p w:rsidR="00671F05" w:rsidRPr="00C91B54" w:rsidRDefault="00671F05"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D</w:t>
            </w:r>
            <w:r w:rsidR="004A11FD" w:rsidRPr="00C91B54">
              <w:rPr>
                <w:rFonts w:ascii="Book Antiqua" w:hAnsi="Book Antiqua"/>
                <w:color w:val="auto"/>
                <w:sz w:val="24"/>
                <w:szCs w:val="24"/>
                <w:lang w:val="en-US"/>
              </w:rPr>
              <w:t>aily</w:t>
            </w:r>
            <w:r w:rsidRPr="00C91B54">
              <w:rPr>
                <w:rFonts w:ascii="Book Antiqua" w:hAnsi="Book Antiqua"/>
                <w:color w:val="auto"/>
                <w:sz w:val="24"/>
                <w:szCs w:val="24"/>
                <w:lang w:val="en-US"/>
              </w:rPr>
              <w:t>,</w:t>
            </w:r>
            <w:r w:rsidRPr="00C91B54">
              <w:rPr>
                <w:rFonts w:ascii="Book Antiqua" w:hAnsi="Book Antiqua"/>
                <w:color w:val="auto"/>
                <w:sz w:val="24"/>
                <w:szCs w:val="24"/>
              </w:rPr>
              <w:t xml:space="preserve"> 3 </w:t>
            </w:r>
            <w:r w:rsidRPr="00C91B54">
              <w:rPr>
                <w:rFonts w:ascii="Book Antiqua" w:hAnsi="Book Antiqua"/>
                <w:color w:val="auto"/>
                <w:sz w:val="24"/>
                <w:szCs w:val="24"/>
                <w:lang w:val="en-US"/>
              </w:rPr>
              <w:t>servings</w:t>
            </w:r>
          </w:p>
        </w:tc>
        <w:tc>
          <w:tcPr>
            <w:tcW w:w="5387" w:type="dxa"/>
          </w:tcPr>
          <w:p w:rsidR="00671F05" w:rsidRPr="00C91B54" w:rsidRDefault="00671F05"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V</w:t>
            </w:r>
            <w:r w:rsidR="006D2BF2" w:rsidRPr="00C91B54">
              <w:rPr>
                <w:rFonts w:ascii="Book Antiqua" w:hAnsi="Book Antiqua"/>
                <w:color w:val="auto"/>
                <w:sz w:val="24"/>
                <w:szCs w:val="24"/>
                <w:lang w:val="en-US"/>
              </w:rPr>
              <w:t>itamin</w:t>
            </w:r>
            <w:r w:rsidRPr="00C91B54">
              <w:rPr>
                <w:rFonts w:ascii="Book Antiqua" w:hAnsi="Book Antiqua"/>
                <w:color w:val="auto"/>
                <w:sz w:val="24"/>
                <w:szCs w:val="24"/>
                <w:lang w:val="en-US"/>
              </w:rPr>
              <w:t xml:space="preserve"> C, </w:t>
            </w:r>
            <w:r w:rsidR="005919FB" w:rsidRPr="00C91B54">
              <w:rPr>
                <w:rFonts w:ascii="Book Antiqua" w:hAnsi="Book Antiqua"/>
                <w:color w:val="auto"/>
                <w:sz w:val="24"/>
                <w:szCs w:val="24"/>
                <w:lang w:val="en-US"/>
              </w:rPr>
              <w:t>p</w:t>
            </w:r>
            <w:r w:rsidR="006D2BF2" w:rsidRPr="00C91B54">
              <w:rPr>
                <w:rFonts w:ascii="Book Antiqua" w:hAnsi="Book Antiqua"/>
                <w:color w:val="auto"/>
                <w:sz w:val="24"/>
                <w:szCs w:val="24"/>
                <w:lang w:val="en-US"/>
              </w:rPr>
              <w:t>olyphenols</w:t>
            </w:r>
            <w:r w:rsidRPr="00C91B54">
              <w:rPr>
                <w:rFonts w:ascii="Book Antiqua" w:hAnsi="Book Antiqua"/>
                <w:color w:val="auto"/>
                <w:sz w:val="24"/>
                <w:szCs w:val="24"/>
                <w:lang w:val="en-US"/>
              </w:rPr>
              <w:t xml:space="preserve">, </w:t>
            </w:r>
            <w:r w:rsidR="005919FB" w:rsidRPr="00C91B54">
              <w:rPr>
                <w:rFonts w:ascii="Book Antiqua" w:hAnsi="Book Antiqua"/>
                <w:color w:val="auto"/>
                <w:sz w:val="24"/>
                <w:szCs w:val="24"/>
                <w:lang w:val="en-US"/>
              </w:rPr>
              <w:t>c</w:t>
            </w:r>
            <w:r w:rsidR="006D2BF2" w:rsidRPr="00C91B54">
              <w:rPr>
                <w:rFonts w:ascii="Book Antiqua" w:hAnsi="Book Antiqua"/>
                <w:color w:val="auto"/>
                <w:sz w:val="24"/>
                <w:szCs w:val="24"/>
                <w:lang w:val="en-US"/>
              </w:rPr>
              <w:t>arotenoids</w:t>
            </w:r>
            <w:r w:rsidRPr="00C91B54">
              <w:rPr>
                <w:rFonts w:ascii="Book Antiqua" w:hAnsi="Book Antiqua"/>
                <w:color w:val="auto"/>
                <w:sz w:val="24"/>
                <w:szCs w:val="24"/>
                <w:lang w:val="en-US"/>
              </w:rPr>
              <w:t xml:space="preserve">, </w:t>
            </w:r>
            <w:r w:rsidR="005919FB" w:rsidRPr="00C91B54">
              <w:rPr>
                <w:rFonts w:ascii="Book Antiqua" w:hAnsi="Book Antiqua"/>
                <w:color w:val="auto"/>
                <w:sz w:val="24"/>
                <w:szCs w:val="24"/>
                <w:lang w:val="en-US"/>
              </w:rPr>
              <w:t>f</w:t>
            </w:r>
            <w:r w:rsidR="006D2BF2" w:rsidRPr="00C91B54">
              <w:rPr>
                <w:rFonts w:ascii="Book Antiqua" w:hAnsi="Book Antiqua"/>
                <w:color w:val="auto"/>
                <w:sz w:val="24"/>
                <w:szCs w:val="24"/>
                <w:lang w:val="en-US"/>
              </w:rPr>
              <w:t>ibers</w:t>
            </w:r>
          </w:p>
        </w:tc>
      </w:tr>
      <w:tr w:rsidR="00C91B54" w:rsidRPr="00C91B54" w:rsidTr="00037514">
        <w:trPr>
          <w:trHeight w:val="780"/>
        </w:trPr>
        <w:tc>
          <w:tcPr>
            <w:cnfStyle w:val="001000000000" w:firstRow="0" w:lastRow="0" w:firstColumn="1" w:lastColumn="0" w:oddVBand="0" w:evenVBand="0" w:oddHBand="0" w:evenHBand="0" w:firstRowFirstColumn="0" w:firstRowLastColumn="0" w:lastRowFirstColumn="0" w:lastRowLastColumn="0"/>
            <w:tcW w:w="2411" w:type="dxa"/>
          </w:tcPr>
          <w:p w:rsidR="00671F05" w:rsidRPr="00C91B54" w:rsidRDefault="00671F05" w:rsidP="00A6387A">
            <w:pPr>
              <w:snapToGrid w:val="0"/>
              <w:spacing w:line="360" w:lineRule="auto"/>
              <w:rPr>
                <w:rFonts w:ascii="Book Antiqua" w:hAnsi="Book Antiqua"/>
                <w:b w:val="0"/>
                <w:color w:val="auto"/>
                <w:sz w:val="24"/>
                <w:szCs w:val="24"/>
                <w:lang w:val="en-US"/>
              </w:rPr>
            </w:pPr>
            <w:r w:rsidRPr="00C91B54">
              <w:rPr>
                <w:rFonts w:ascii="Book Antiqua" w:hAnsi="Book Antiqua"/>
                <w:b w:val="0"/>
                <w:color w:val="auto"/>
                <w:sz w:val="24"/>
                <w:szCs w:val="24"/>
                <w:lang w:val="en-US"/>
              </w:rPr>
              <w:t>V</w:t>
            </w:r>
            <w:r w:rsidR="004A11FD" w:rsidRPr="00C91B54">
              <w:rPr>
                <w:rFonts w:ascii="Book Antiqua" w:hAnsi="Book Antiqua"/>
                <w:b w:val="0"/>
                <w:color w:val="auto"/>
                <w:sz w:val="24"/>
                <w:szCs w:val="24"/>
                <w:lang w:val="en-US"/>
              </w:rPr>
              <w:t>egetables</w:t>
            </w:r>
          </w:p>
        </w:tc>
        <w:tc>
          <w:tcPr>
            <w:tcW w:w="2693" w:type="dxa"/>
          </w:tcPr>
          <w:p w:rsidR="00671F05" w:rsidRPr="00C91B54" w:rsidRDefault="00671F05"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D</w:t>
            </w:r>
            <w:r w:rsidR="004A11FD" w:rsidRPr="00C91B54">
              <w:rPr>
                <w:rFonts w:ascii="Book Antiqua" w:hAnsi="Book Antiqua"/>
                <w:color w:val="auto"/>
                <w:sz w:val="24"/>
                <w:szCs w:val="24"/>
                <w:lang w:val="en-US"/>
              </w:rPr>
              <w:t>aily</w:t>
            </w:r>
            <w:r w:rsidRPr="00C91B54">
              <w:rPr>
                <w:rFonts w:ascii="Book Antiqua" w:hAnsi="Book Antiqua"/>
                <w:color w:val="auto"/>
                <w:sz w:val="24"/>
                <w:szCs w:val="24"/>
                <w:lang w:val="en-US"/>
              </w:rPr>
              <w:t>,</w:t>
            </w:r>
            <w:r w:rsidRPr="00C91B54">
              <w:rPr>
                <w:rFonts w:ascii="Book Antiqua" w:hAnsi="Book Antiqua"/>
                <w:color w:val="auto"/>
                <w:sz w:val="24"/>
                <w:szCs w:val="24"/>
              </w:rPr>
              <w:t xml:space="preserve"> 6 </w:t>
            </w:r>
            <w:r w:rsidRPr="00C91B54">
              <w:rPr>
                <w:rFonts w:ascii="Book Antiqua" w:hAnsi="Book Antiqua"/>
                <w:color w:val="auto"/>
                <w:sz w:val="24"/>
                <w:szCs w:val="24"/>
                <w:lang w:val="en-US"/>
              </w:rPr>
              <w:t>servings</w:t>
            </w:r>
          </w:p>
        </w:tc>
        <w:tc>
          <w:tcPr>
            <w:tcW w:w="5387" w:type="dxa"/>
          </w:tcPr>
          <w:p w:rsidR="00671F05" w:rsidRPr="00C91B54" w:rsidRDefault="00671F05"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V</w:t>
            </w:r>
            <w:r w:rsidR="006D2BF2" w:rsidRPr="00C91B54">
              <w:rPr>
                <w:rFonts w:ascii="Book Antiqua" w:hAnsi="Book Antiqua"/>
                <w:color w:val="auto"/>
                <w:sz w:val="24"/>
                <w:szCs w:val="24"/>
                <w:lang w:val="en-US"/>
              </w:rPr>
              <w:t xml:space="preserve">itamin </w:t>
            </w:r>
            <w:r w:rsidRPr="00C91B54">
              <w:rPr>
                <w:rFonts w:ascii="Book Antiqua" w:hAnsi="Book Antiqua"/>
                <w:color w:val="auto"/>
                <w:sz w:val="24"/>
                <w:szCs w:val="24"/>
                <w:lang w:val="en-US"/>
              </w:rPr>
              <w:t xml:space="preserve">C, </w:t>
            </w:r>
            <w:r w:rsidR="005919FB" w:rsidRPr="00C91B54">
              <w:rPr>
                <w:rFonts w:ascii="Book Antiqua" w:hAnsi="Book Antiqua"/>
                <w:color w:val="auto"/>
                <w:sz w:val="24"/>
                <w:szCs w:val="24"/>
                <w:lang w:val="en-US"/>
              </w:rPr>
              <w:t>p</w:t>
            </w:r>
            <w:r w:rsidR="006D2BF2" w:rsidRPr="00C91B54">
              <w:rPr>
                <w:rFonts w:ascii="Book Antiqua" w:hAnsi="Book Antiqua"/>
                <w:color w:val="auto"/>
                <w:sz w:val="24"/>
                <w:szCs w:val="24"/>
                <w:lang w:val="en-US"/>
              </w:rPr>
              <w:t>olyphenols</w:t>
            </w:r>
            <w:r w:rsidRPr="00C91B54">
              <w:rPr>
                <w:rFonts w:ascii="Book Antiqua" w:hAnsi="Book Antiqua"/>
                <w:color w:val="auto"/>
                <w:sz w:val="24"/>
                <w:szCs w:val="24"/>
                <w:lang w:val="en-US"/>
              </w:rPr>
              <w:t xml:space="preserve">, </w:t>
            </w:r>
            <w:r w:rsidRPr="00C91B54">
              <w:rPr>
                <w:rFonts w:ascii="Book Antiqua" w:hAnsi="Book Antiqua" w:cstheme="minorHAnsi"/>
                <w:color w:val="auto"/>
                <w:sz w:val="24"/>
                <w:szCs w:val="24"/>
                <w:lang w:val="en-US"/>
              </w:rPr>
              <w:t>ω</w:t>
            </w:r>
            <w:r w:rsidRPr="00C91B54">
              <w:rPr>
                <w:rFonts w:ascii="Book Antiqua" w:hAnsi="Book Antiqua"/>
                <w:color w:val="auto"/>
                <w:sz w:val="24"/>
                <w:szCs w:val="24"/>
                <w:lang w:val="en-US"/>
              </w:rPr>
              <w:t xml:space="preserve">-3-PUFA, </w:t>
            </w:r>
            <w:r w:rsidR="005919FB" w:rsidRPr="00C91B54">
              <w:rPr>
                <w:rFonts w:ascii="Book Antiqua" w:hAnsi="Book Antiqua"/>
                <w:color w:val="auto"/>
                <w:sz w:val="24"/>
                <w:szCs w:val="24"/>
                <w:lang w:val="en-US"/>
              </w:rPr>
              <w:t>c</w:t>
            </w:r>
            <w:r w:rsidR="006D2BF2" w:rsidRPr="00C91B54">
              <w:rPr>
                <w:rFonts w:ascii="Book Antiqua" w:hAnsi="Book Antiqua"/>
                <w:color w:val="auto"/>
                <w:sz w:val="24"/>
                <w:szCs w:val="24"/>
                <w:lang w:val="en-US"/>
              </w:rPr>
              <w:t>arotenoids</w:t>
            </w:r>
            <w:r w:rsidRPr="00C91B54">
              <w:rPr>
                <w:rFonts w:ascii="Book Antiqua" w:hAnsi="Book Antiqua"/>
                <w:color w:val="auto"/>
                <w:sz w:val="24"/>
                <w:szCs w:val="24"/>
                <w:lang w:val="en-US"/>
              </w:rPr>
              <w:t xml:space="preserve">, </w:t>
            </w:r>
            <w:r w:rsidR="005919FB" w:rsidRPr="00C91B54">
              <w:rPr>
                <w:rFonts w:ascii="Book Antiqua" w:hAnsi="Book Antiqua"/>
                <w:color w:val="auto"/>
                <w:sz w:val="24"/>
                <w:szCs w:val="24"/>
                <w:lang w:val="en-US"/>
              </w:rPr>
              <w:t>f</w:t>
            </w:r>
            <w:r w:rsidR="006D2BF2" w:rsidRPr="00C91B54">
              <w:rPr>
                <w:rFonts w:ascii="Book Antiqua" w:hAnsi="Book Antiqua"/>
                <w:color w:val="auto"/>
                <w:sz w:val="24"/>
                <w:szCs w:val="24"/>
                <w:lang w:val="en-US"/>
              </w:rPr>
              <w:t>ibers</w:t>
            </w:r>
          </w:p>
        </w:tc>
      </w:tr>
      <w:tr w:rsidR="00C91B54" w:rsidRPr="00C91B54" w:rsidTr="002A0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rsidR="00671F05" w:rsidRPr="00C91B54" w:rsidRDefault="00671F05" w:rsidP="00A6387A">
            <w:pPr>
              <w:snapToGrid w:val="0"/>
              <w:spacing w:line="360" w:lineRule="auto"/>
              <w:rPr>
                <w:rFonts w:ascii="Book Antiqua" w:hAnsi="Book Antiqua"/>
                <w:b w:val="0"/>
                <w:color w:val="auto"/>
                <w:sz w:val="24"/>
                <w:szCs w:val="24"/>
                <w:lang w:val="en-US"/>
              </w:rPr>
            </w:pPr>
            <w:r w:rsidRPr="00C91B54">
              <w:rPr>
                <w:rFonts w:ascii="Book Antiqua" w:hAnsi="Book Antiqua"/>
                <w:b w:val="0"/>
                <w:color w:val="auto"/>
                <w:sz w:val="24"/>
                <w:szCs w:val="24"/>
                <w:lang w:val="en-US"/>
              </w:rPr>
              <w:t>O</w:t>
            </w:r>
            <w:r w:rsidR="004A11FD" w:rsidRPr="00C91B54">
              <w:rPr>
                <w:rFonts w:ascii="Book Antiqua" w:hAnsi="Book Antiqua"/>
                <w:b w:val="0"/>
                <w:color w:val="auto"/>
                <w:sz w:val="24"/>
                <w:szCs w:val="24"/>
                <w:lang w:val="en-US"/>
              </w:rPr>
              <w:t>live oil</w:t>
            </w:r>
          </w:p>
        </w:tc>
        <w:tc>
          <w:tcPr>
            <w:tcW w:w="2693" w:type="dxa"/>
          </w:tcPr>
          <w:p w:rsidR="00671F05" w:rsidRPr="00C91B54" w:rsidRDefault="00671F05"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D</w:t>
            </w:r>
            <w:r w:rsidR="004A11FD" w:rsidRPr="00C91B54">
              <w:rPr>
                <w:rFonts w:ascii="Book Antiqua" w:hAnsi="Book Antiqua"/>
                <w:color w:val="auto"/>
                <w:sz w:val="24"/>
                <w:szCs w:val="24"/>
                <w:lang w:val="en-US"/>
              </w:rPr>
              <w:t>aily</w:t>
            </w:r>
            <w:r w:rsidR="00752CCD" w:rsidRPr="00C91B54">
              <w:rPr>
                <w:rFonts w:ascii="Book Antiqua" w:hAnsi="Book Antiqua" w:hint="eastAsia"/>
                <w:color w:val="auto"/>
                <w:sz w:val="24"/>
                <w:szCs w:val="24"/>
                <w:vertAlign w:val="superscript"/>
                <w:lang w:val="en-US" w:eastAsia="zh-CN"/>
              </w:rPr>
              <w:t>1</w:t>
            </w:r>
          </w:p>
        </w:tc>
        <w:tc>
          <w:tcPr>
            <w:tcW w:w="5387" w:type="dxa"/>
          </w:tcPr>
          <w:p w:rsidR="00671F05" w:rsidRPr="00C91B54" w:rsidRDefault="00671F05"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MUFA</w:t>
            </w:r>
            <w:r w:rsidR="002C1853" w:rsidRPr="00C91B54">
              <w:rPr>
                <w:rFonts w:ascii="Book Antiqua" w:hAnsi="Book Antiqua"/>
                <w:color w:val="auto"/>
                <w:sz w:val="24"/>
                <w:szCs w:val="24"/>
                <w:lang w:val="en-US"/>
              </w:rPr>
              <w:t>,</w:t>
            </w:r>
            <w:r w:rsidR="002C1853" w:rsidRPr="00C91B54">
              <w:rPr>
                <w:color w:val="auto"/>
                <w:sz w:val="24"/>
                <w:szCs w:val="24"/>
              </w:rPr>
              <w:t xml:space="preserve"> </w:t>
            </w:r>
            <w:r w:rsidR="005919FB" w:rsidRPr="00C91B54">
              <w:rPr>
                <w:rFonts w:ascii="Book Antiqua" w:hAnsi="Book Antiqua"/>
                <w:color w:val="auto"/>
                <w:sz w:val="24"/>
                <w:szCs w:val="24"/>
                <w:lang w:val="en-US"/>
              </w:rPr>
              <w:t>p</w:t>
            </w:r>
            <w:r w:rsidR="004A11FD" w:rsidRPr="00C91B54">
              <w:rPr>
                <w:rFonts w:ascii="Book Antiqua" w:hAnsi="Book Antiqua"/>
                <w:color w:val="auto"/>
                <w:sz w:val="24"/>
                <w:szCs w:val="24"/>
                <w:lang w:val="en-US"/>
              </w:rPr>
              <w:t>olyphenols</w:t>
            </w:r>
          </w:p>
        </w:tc>
      </w:tr>
      <w:tr w:rsidR="00C91B54" w:rsidRPr="00C91B54" w:rsidTr="002A0581">
        <w:tc>
          <w:tcPr>
            <w:cnfStyle w:val="001000000000" w:firstRow="0" w:lastRow="0" w:firstColumn="1" w:lastColumn="0" w:oddVBand="0" w:evenVBand="0" w:oddHBand="0" w:evenHBand="0" w:firstRowFirstColumn="0" w:firstRowLastColumn="0" w:lastRowFirstColumn="0" w:lastRowLastColumn="0"/>
            <w:tcW w:w="2411" w:type="dxa"/>
          </w:tcPr>
          <w:p w:rsidR="00671F05" w:rsidRPr="00C91B54" w:rsidRDefault="00671F05" w:rsidP="00A6387A">
            <w:pPr>
              <w:snapToGrid w:val="0"/>
              <w:spacing w:line="360" w:lineRule="auto"/>
              <w:rPr>
                <w:rFonts w:ascii="Book Antiqua" w:hAnsi="Book Antiqua"/>
                <w:b w:val="0"/>
                <w:color w:val="auto"/>
                <w:sz w:val="24"/>
                <w:szCs w:val="24"/>
                <w:lang w:val="en-US"/>
              </w:rPr>
            </w:pPr>
            <w:r w:rsidRPr="00C91B54">
              <w:rPr>
                <w:rFonts w:ascii="Book Antiqua" w:hAnsi="Book Antiqua"/>
                <w:b w:val="0"/>
                <w:color w:val="auto"/>
                <w:sz w:val="24"/>
                <w:szCs w:val="24"/>
                <w:lang w:val="en-US"/>
              </w:rPr>
              <w:t>U</w:t>
            </w:r>
            <w:r w:rsidR="004A11FD" w:rsidRPr="00C91B54">
              <w:rPr>
                <w:rFonts w:ascii="Book Antiqua" w:hAnsi="Book Antiqua"/>
                <w:b w:val="0"/>
                <w:color w:val="auto"/>
                <w:sz w:val="24"/>
                <w:szCs w:val="24"/>
                <w:lang w:val="en-US"/>
              </w:rPr>
              <w:t>nrefined cereals</w:t>
            </w:r>
          </w:p>
        </w:tc>
        <w:tc>
          <w:tcPr>
            <w:tcW w:w="2693" w:type="dxa"/>
          </w:tcPr>
          <w:p w:rsidR="00671F05" w:rsidRPr="00C91B54" w:rsidRDefault="00671F05"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D</w:t>
            </w:r>
            <w:r w:rsidR="004A11FD" w:rsidRPr="00C91B54">
              <w:rPr>
                <w:rFonts w:ascii="Book Antiqua" w:hAnsi="Book Antiqua"/>
                <w:color w:val="auto"/>
                <w:sz w:val="24"/>
                <w:szCs w:val="24"/>
                <w:lang w:val="en-US"/>
              </w:rPr>
              <w:t>aily</w:t>
            </w:r>
            <w:r w:rsidRPr="00C91B54">
              <w:rPr>
                <w:rFonts w:ascii="Book Antiqua" w:hAnsi="Book Antiqua"/>
                <w:color w:val="auto"/>
                <w:sz w:val="24"/>
                <w:szCs w:val="24"/>
                <w:lang w:val="en-US"/>
              </w:rPr>
              <w:t>, 8 servings</w:t>
            </w:r>
          </w:p>
        </w:tc>
        <w:tc>
          <w:tcPr>
            <w:tcW w:w="5387" w:type="dxa"/>
          </w:tcPr>
          <w:p w:rsidR="00671F05" w:rsidRPr="00C91B54" w:rsidRDefault="00671F05"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P</w:t>
            </w:r>
            <w:r w:rsidR="004A11FD" w:rsidRPr="00C91B54">
              <w:rPr>
                <w:rFonts w:ascii="Book Antiqua" w:hAnsi="Book Antiqua"/>
                <w:color w:val="auto"/>
                <w:sz w:val="24"/>
                <w:szCs w:val="24"/>
                <w:lang w:val="en-US"/>
              </w:rPr>
              <w:t>olyphenols</w:t>
            </w:r>
            <w:r w:rsidRPr="00C91B54">
              <w:rPr>
                <w:rFonts w:ascii="Book Antiqua" w:hAnsi="Book Antiqua"/>
                <w:color w:val="auto"/>
                <w:sz w:val="24"/>
                <w:szCs w:val="24"/>
                <w:lang w:val="en-US"/>
              </w:rPr>
              <w:t xml:space="preserve">, </w:t>
            </w:r>
            <w:r w:rsidR="005919FB" w:rsidRPr="00C91B54">
              <w:rPr>
                <w:rFonts w:ascii="Book Antiqua" w:hAnsi="Book Antiqua"/>
                <w:color w:val="auto"/>
                <w:sz w:val="24"/>
                <w:szCs w:val="24"/>
                <w:lang w:val="en-US"/>
              </w:rPr>
              <w:t>f</w:t>
            </w:r>
            <w:r w:rsidR="004A11FD" w:rsidRPr="00C91B54">
              <w:rPr>
                <w:rFonts w:ascii="Book Antiqua" w:hAnsi="Book Antiqua"/>
                <w:color w:val="auto"/>
                <w:sz w:val="24"/>
                <w:szCs w:val="24"/>
                <w:lang w:val="en-US"/>
              </w:rPr>
              <w:t>ibers</w:t>
            </w:r>
          </w:p>
        </w:tc>
      </w:tr>
      <w:tr w:rsidR="00C91B54" w:rsidRPr="00C91B54" w:rsidTr="002A0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rsidR="00671F05" w:rsidRPr="00C91B54" w:rsidRDefault="00671F05" w:rsidP="00A6387A">
            <w:pPr>
              <w:snapToGrid w:val="0"/>
              <w:spacing w:line="360" w:lineRule="auto"/>
              <w:rPr>
                <w:rFonts w:ascii="Book Antiqua" w:hAnsi="Book Antiqua"/>
                <w:b w:val="0"/>
                <w:color w:val="auto"/>
                <w:sz w:val="24"/>
                <w:szCs w:val="24"/>
                <w:lang w:val="en-US"/>
              </w:rPr>
            </w:pPr>
            <w:r w:rsidRPr="00C91B54">
              <w:rPr>
                <w:rFonts w:ascii="Book Antiqua" w:hAnsi="Book Antiqua"/>
                <w:b w:val="0"/>
                <w:color w:val="auto"/>
                <w:sz w:val="24"/>
                <w:szCs w:val="24"/>
                <w:lang w:val="en-US"/>
              </w:rPr>
              <w:t>N</w:t>
            </w:r>
            <w:r w:rsidR="004A11FD" w:rsidRPr="00C91B54">
              <w:rPr>
                <w:rFonts w:ascii="Book Antiqua" w:hAnsi="Book Antiqua"/>
                <w:b w:val="0"/>
                <w:color w:val="auto"/>
                <w:sz w:val="24"/>
                <w:szCs w:val="24"/>
                <w:lang w:val="en-US"/>
              </w:rPr>
              <w:t xml:space="preserve">uts </w:t>
            </w:r>
          </w:p>
        </w:tc>
        <w:tc>
          <w:tcPr>
            <w:tcW w:w="2693" w:type="dxa"/>
          </w:tcPr>
          <w:p w:rsidR="00671F05" w:rsidRPr="00C91B54" w:rsidRDefault="00671F05"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W</w:t>
            </w:r>
            <w:r w:rsidR="004A11FD" w:rsidRPr="00C91B54">
              <w:rPr>
                <w:rFonts w:ascii="Book Antiqua" w:hAnsi="Book Antiqua"/>
                <w:color w:val="auto"/>
                <w:sz w:val="24"/>
                <w:szCs w:val="24"/>
                <w:lang w:val="en-US"/>
              </w:rPr>
              <w:t>eekly</w:t>
            </w:r>
          </w:p>
        </w:tc>
        <w:tc>
          <w:tcPr>
            <w:tcW w:w="5387" w:type="dxa"/>
          </w:tcPr>
          <w:p w:rsidR="00671F05" w:rsidRPr="00C91B54" w:rsidRDefault="00671F05"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stheme="minorHAnsi"/>
                <w:color w:val="auto"/>
                <w:sz w:val="24"/>
                <w:szCs w:val="24"/>
                <w:lang w:val="en-US"/>
              </w:rPr>
              <w:t>P</w:t>
            </w:r>
            <w:r w:rsidR="005919FB" w:rsidRPr="00C91B54">
              <w:rPr>
                <w:rFonts w:ascii="Book Antiqua" w:hAnsi="Book Antiqua" w:cstheme="minorHAnsi"/>
                <w:color w:val="auto"/>
                <w:sz w:val="24"/>
                <w:szCs w:val="24"/>
                <w:lang w:val="en-US"/>
              </w:rPr>
              <w:t>olyphenols</w:t>
            </w:r>
            <w:r w:rsidRPr="00C91B54">
              <w:rPr>
                <w:rFonts w:ascii="Book Antiqua" w:hAnsi="Book Antiqua" w:cstheme="minorHAnsi"/>
                <w:color w:val="auto"/>
                <w:sz w:val="24"/>
                <w:szCs w:val="24"/>
                <w:lang w:val="en-US"/>
              </w:rPr>
              <w:t>, ω</w:t>
            </w:r>
            <w:r w:rsidRPr="00C91B54">
              <w:rPr>
                <w:rFonts w:ascii="Book Antiqua" w:hAnsi="Book Antiqua"/>
                <w:color w:val="auto"/>
                <w:sz w:val="24"/>
                <w:szCs w:val="24"/>
                <w:lang w:val="en-US"/>
              </w:rPr>
              <w:t>-3-PUFA</w:t>
            </w:r>
            <w:r w:rsidRPr="00C91B54">
              <w:rPr>
                <w:rFonts w:ascii="Book Antiqua" w:hAnsi="Book Antiqua" w:cstheme="minorHAnsi"/>
                <w:color w:val="auto"/>
                <w:sz w:val="24"/>
                <w:szCs w:val="24"/>
                <w:lang w:val="en-US"/>
              </w:rPr>
              <w:t xml:space="preserve">, </w:t>
            </w:r>
            <w:r w:rsidR="005919FB" w:rsidRPr="00C91B54">
              <w:rPr>
                <w:rFonts w:ascii="Book Antiqua" w:hAnsi="Book Antiqua" w:cstheme="minorHAnsi"/>
                <w:color w:val="auto"/>
                <w:sz w:val="24"/>
                <w:szCs w:val="24"/>
                <w:lang w:val="en-US"/>
              </w:rPr>
              <w:t>fibers</w:t>
            </w:r>
          </w:p>
        </w:tc>
      </w:tr>
      <w:tr w:rsidR="00C91B54" w:rsidRPr="00C91B54" w:rsidTr="002A0581">
        <w:tc>
          <w:tcPr>
            <w:cnfStyle w:val="001000000000" w:firstRow="0" w:lastRow="0" w:firstColumn="1" w:lastColumn="0" w:oddVBand="0" w:evenVBand="0" w:oddHBand="0" w:evenHBand="0" w:firstRowFirstColumn="0" w:firstRowLastColumn="0" w:lastRowFirstColumn="0" w:lastRowLastColumn="0"/>
            <w:tcW w:w="2411" w:type="dxa"/>
          </w:tcPr>
          <w:p w:rsidR="00671F05" w:rsidRPr="00C91B54" w:rsidRDefault="00671F05" w:rsidP="00A6387A">
            <w:pPr>
              <w:snapToGrid w:val="0"/>
              <w:spacing w:line="360" w:lineRule="auto"/>
              <w:rPr>
                <w:rFonts w:ascii="Book Antiqua" w:hAnsi="Book Antiqua"/>
                <w:b w:val="0"/>
                <w:color w:val="auto"/>
                <w:sz w:val="24"/>
                <w:szCs w:val="24"/>
                <w:lang w:val="en-US"/>
              </w:rPr>
            </w:pPr>
            <w:r w:rsidRPr="00C91B54">
              <w:rPr>
                <w:rFonts w:ascii="Book Antiqua" w:hAnsi="Book Antiqua"/>
                <w:b w:val="0"/>
                <w:color w:val="auto"/>
                <w:sz w:val="24"/>
                <w:szCs w:val="24"/>
                <w:lang w:val="en-US"/>
              </w:rPr>
              <w:t>L</w:t>
            </w:r>
            <w:r w:rsidR="004A11FD" w:rsidRPr="00C91B54">
              <w:rPr>
                <w:rFonts w:ascii="Book Antiqua" w:hAnsi="Book Antiqua"/>
                <w:b w:val="0"/>
                <w:color w:val="auto"/>
                <w:sz w:val="24"/>
                <w:szCs w:val="24"/>
                <w:lang w:val="en-US"/>
              </w:rPr>
              <w:t>egumes</w:t>
            </w:r>
          </w:p>
        </w:tc>
        <w:tc>
          <w:tcPr>
            <w:tcW w:w="2693" w:type="dxa"/>
          </w:tcPr>
          <w:p w:rsidR="00671F05" w:rsidRPr="00C91B54" w:rsidRDefault="00671F05"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W</w:t>
            </w:r>
            <w:r w:rsidR="004A11FD" w:rsidRPr="00C91B54">
              <w:rPr>
                <w:rFonts w:ascii="Book Antiqua" w:hAnsi="Book Antiqua"/>
                <w:color w:val="auto"/>
                <w:sz w:val="24"/>
                <w:szCs w:val="24"/>
                <w:lang w:val="en-US"/>
              </w:rPr>
              <w:t>eekly</w:t>
            </w:r>
            <w:r w:rsidRPr="00C91B54">
              <w:rPr>
                <w:rFonts w:ascii="Book Antiqua" w:hAnsi="Book Antiqua"/>
                <w:color w:val="auto"/>
                <w:sz w:val="24"/>
                <w:szCs w:val="24"/>
                <w:lang w:val="en-US"/>
              </w:rPr>
              <w:t>,</w:t>
            </w:r>
            <w:r w:rsidRPr="00C91B54">
              <w:rPr>
                <w:rFonts w:ascii="Book Antiqua" w:hAnsi="Book Antiqua"/>
                <w:color w:val="auto"/>
                <w:sz w:val="24"/>
                <w:szCs w:val="24"/>
              </w:rPr>
              <w:t xml:space="preserve"> </w:t>
            </w:r>
            <w:r w:rsidRPr="00C91B54">
              <w:rPr>
                <w:rFonts w:ascii="Book Antiqua" w:hAnsi="Book Antiqua" w:cstheme="minorHAnsi"/>
                <w:color w:val="auto"/>
                <w:sz w:val="24"/>
                <w:szCs w:val="24"/>
              </w:rPr>
              <w:t>≥</w:t>
            </w:r>
            <w:r w:rsidRPr="00C91B54">
              <w:rPr>
                <w:rFonts w:ascii="Book Antiqua" w:hAnsi="Book Antiqua"/>
                <w:color w:val="auto"/>
                <w:sz w:val="24"/>
                <w:szCs w:val="24"/>
              </w:rPr>
              <w:t xml:space="preserve"> 3 </w:t>
            </w:r>
            <w:r w:rsidRPr="00C91B54">
              <w:rPr>
                <w:rFonts w:ascii="Book Antiqua" w:hAnsi="Book Antiqua"/>
                <w:color w:val="auto"/>
                <w:sz w:val="24"/>
                <w:szCs w:val="24"/>
                <w:lang w:val="en-US"/>
              </w:rPr>
              <w:t>servings</w:t>
            </w:r>
          </w:p>
        </w:tc>
        <w:tc>
          <w:tcPr>
            <w:tcW w:w="5387" w:type="dxa"/>
          </w:tcPr>
          <w:p w:rsidR="00671F05" w:rsidRPr="00C91B54" w:rsidRDefault="00671F05"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P</w:t>
            </w:r>
            <w:r w:rsidR="005919FB" w:rsidRPr="00C91B54">
              <w:rPr>
                <w:rFonts w:ascii="Book Antiqua" w:hAnsi="Book Antiqua"/>
                <w:color w:val="auto"/>
                <w:sz w:val="24"/>
                <w:szCs w:val="24"/>
                <w:lang w:val="en-US"/>
              </w:rPr>
              <w:t>olyphenols</w:t>
            </w:r>
            <w:r w:rsidRPr="00C91B54">
              <w:rPr>
                <w:rFonts w:ascii="Book Antiqua" w:hAnsi="Book Antiqua"/>
                <w:color w:val="auto"/>
                <w:sz w:val="24"/>
                <w:szCs w:val="24"/>
                <w:lang w:val="en-US"/>
              </w:rPr>
              <w:t xml:space="preserve">, </w:t>
            </w:r>
            <w:r w:rsidR="005919FB" w:rsidRPr="00C91B54">
              <w:rPr>
                <w:rFonts w:ascii="Book Antiqua" w:hAnsi="Book Antiqua"/>
                <w:color w:val="auto"/>
                <w:sz w:val="24"/>
                <w:szCs w:val="24"/>
                <w:lang w:val="en-US"/>
              </w:rPr>
              <w:t>fibers</w:t>
            </w:r>
          </w:p>
        </w:tc>
      </w:tr>
      <w:tr w:rsidR="00C91B54" w:rsidRPr="00C91B54" w:rsidTr="002A05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1" w:type="dxa"/>
          </w:tcPr>
          <w:p w:rsidR="00671F05" w:rsidRPr="00C91B54" w:rsidRDefault="00671F05" w:rsidP="00A6387A">
            <w:pPr>
              <w:snapToGrid w:val="0"/>
              <w:spacing w:line="360" w:lineRule="auto"/>
              <w:rPr>
                <w:rFonts w:ascii="Book Antiqua" w:hAnsi="Book Antiqua"/>
                <w:b w:val="0"/>
                <w:color w:val="auto"/>
                <w:sz w:val="24"/>
                <w:szCs w:val="24"/>
                <w:lang w:val="en-US"/>
              </w:rPr>
            </w:pPr>
            <w:r w:rsidRPr="00C91B54">
              <w:rPr>
                <w:rFonts w:ascii="Book Antiqua" w:hAnsi="Book Antiqua"/>
                <w:b w:val="0"/>
                <w:color w:val="auto"/>
                <w:sz w:val="24"/>
                <w:szCs w:val="24"/>
                <w:lang w:val="en-US"/>
              </w:rPr>
              <w:t xml:space="preserve">FISH </w:t>
            </w:r>
          </w:p>
        </w:tc>
        <w:tc>
          <w:tcPr>
            <w:tcW w:w="2693" w:type="dxa"/>
          </w:tcPr>
          <w:p w:rsidR="00671F05" w:rsidRPr="00C91B54" w:rsidRDefault="00671F05"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W</w:t>
            </w:r>
            <w:r w:rsidR="004A11FD" w:rsidRPr="00C91B54">
              <w:rPr>
                <w:rFonts w:ascii="Book Antiqua" w:hAnsi="Book Antiqua"/>
                <w:color w:val="auto"/>
                <w:sz w:val="24"/>
                <w:szCs w:val="24"/>
                <w:lang w:val="en-US"/>
              </w:rPr>
              <w:t>eekly</w:t>
            </w:r>
            <w:r w:rsidRPr="00C91B54">
              <w:rPr>
                <w:rFonts w:ascii="Book Antiqua" w:hAnsi="Book Antiqua"/>
                <w:color w:val="auto"/>
                <w:sz w:val="24"/>
                <w:szCs w:val="24"/>
                <w:lang w:val="en-US"/>
              </w:rPr>
              <w:t>,</w:t>
            </w:r>
            <w:r w:rsidRPr="00C91B54">
              <w:rPr>
                <w:rFonts w:ascii="Book Antiqua" w:hAnsi="Book Antiqua"/>
                <w:color w:val="auto"/>
                <w:sz w:val="24"/>
                <w:szCs w:val="24"/>
              </w:rPr>
              <w:t xml:space="preserve"> 5-6 </w:t>
            </w:r>
            <w:r w:rsidRPr="00C91B54">
              <w:rPr>
                <w:rFonts w:ascii="Book Antiqua" w:hAnsi="Book Antiqua"/>
                <w:color w:val="auto"/>
                <w:sz w:val="24"/>
                <w:szCs w:val="24"/>
                <w:lang w:val="en-US"/>
              </w:rPr>
              <w:t>servings</w:t>
            </w:r>
          </w:p>
        </w:tc>
        <w:tc>
          <w:tcPr>
            <w:tcW w:w="5387" w:type="dxa"/>
          </w:tcPr>
          <w:p w:rsidR="00671F05" w:rsidRPr="00C91B54" w:rsidRDefault="00671F05"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stheme="minorHAnsi"/>
                <w:color w:val="auto"/>
                <w:sz w:val="24"/>
                <w:szCs w:val="24"/>
                <w:lang w:val="en-US"/>
              </w:rPr>
              <w:t>ω</w:t>
            </w:r>
            <w:r w:rsidRPr="00C91B54">
              <w:rPr>
                <w:rFonts w:ascii="Book Antiqua" w:hAnsi="Book Antiqua"/>
                <w:color w:val="auto"/>
                <w:sz w:val="24"/>
                <w:szCs w:val="24"/>
                <w:lang w:val="en-US"/>
              </w:rPr>
              <w:t>-3-PUFA</w:t>
            </w:r>
          </w:p>
        </w:tc>
      </w:tr>
      <w:tr w:rsidR="00C91B54" w:rsidRPr="00C91B54" w:rsidTr="002A0581">
        <w:tc>
          <w:tcPr>
            <w:cnfStyle w:val="001000000000" w:firstRow="0" w:lastRow="0" w:firstColumn="1" w:lastColumn="0" w:oddVBand="0" w:evenVBand="0" w:oddHBand="0" w:evenHBand="0" w:firstRowFirstColumn="0" w:firstRowLastColumn="0" w:lastRowFirstColumn="0" w:lastRowLastColumn="0"/>
            <w:tcW w:w="2411" w:type="dxa"/>
          </w:tcPr>
          <w:p w:rsidR="00671F05" w:rsidRPr="00C91B54" w:rsidRDefault="00671F05" w:rsidP="00A6387A">
            <w:pPr>
              <w:snapToGrid w:val="0"/>
              <w:spacing w:line="360" w:lineRule="auto"/>
              <w:rPr>
                <w:rFonts w:ascii="Book Antiqua" w:hAnsi="Book Antiqua"/>
                <w:b w:val="0"/>
                <w:color w:val="auto"/>
                <w:sz w:val="24"/>
                <w:szCs w:val="24"/>
                <w:lang w:val="en-US"/>
              </w:rPr>
            </w:pPr>
            <w:r w:rsidRPr="00C91B54">
              <w:rPr>
                <w:rFonts w:ascii="Book Antiqua" w:hAnsi="Book Antiqua"/>
                <w:b w:val="0"/>
                <w:color w:val="auto"/>
                <w:sz w:val="24"/>
                <w:szCs w:val="24"/>
                <w:lang w:val="en-US"/>
              </w:rPr>
              <w:t>R</w:t>
            </w:r>
            <w:r w:rsidR="004A11FD" w:rsidRPr="00C91B54">
              <w:rPr>
                <w:rFonts w:ascii="Book Antiqua" w:hAnsi="Book Antiqua"/>
                <w:b w:val="0"/>
                <w:color w:val="auto"/>
                <w:sz w:val="24"/>
                <w:szCs w:val="24"/>
                <w:lang w:val="en-US"/>
              </w:rPr>
              <w:t>ed wine</w:t>
            </w:r>
          </w:p>
        </w:tc>
        <w:tc>
          <w:tcPr>
            <w:tcW w:w="2693" w:type="dxa"/>
          </w:tcPr>
          <w:p w:rsidR="00671F05" w:rsidRPr="00C91B54" w:rsidRDefault="00671F05"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W</w:t>
            </w:r>
            <w:r w:rsidR="004A11FD" w:rsidRPr="00C91B54">
              <w:rPr>
                <w:rFonts w:ascii="Book Antiqua" w:hAnsi="Book Antiqua"/>
                <w:color w:val="auto"/>
                <w:sz w:val="24"/>
                <w:szCs w:val="24"/>
                <w:lang w:val="en-US"/>
              </w:rPr>
              <w:t>eekly</w:t>
            </w:r>
            <w:r w:rsidRPr="00C91B54">
              <w:rPr>
                <w:rFonts w:ascii="Book Antiqua" w:hAnsi="Book Antiqua"/>
                <w:color w:val="auto"/>
                <w:sz w:val="24"/>
                <w:szCs w:val="24"/>
                <w:lang w:val="en-US"/>
              </w:rPr>
              <w:t>,</w:t>
            </w:r>
            <w:r w:rsidRPr="00C91B54">
              <w:rPr>
                <w:rFonts w:ascii="Book Antiqua" w:hAnsi="Book Antiqua"/>
                <w:color w:val="auto"/>
                <w:sz w:val="24"/>
                <w:szCs w:val="24"/>
              </w:rPr>
              <w:t xml:space="preserve"> ≥</w:t>
            </w:r>
            <w:r w:rsidR="00C26454" w:rsidRPr="00C91B54">
              <w:rPr>
                <w:rFonts w:ascii="Book Antiqua" w:hAnsi="Book Antiqua"/>
                <w:color w:val="auto"/>
                <w:sz w:val="24"/>
                <w:szCs w:val="24"/>
              </w:rPr>
              <w:t xml:space="preserve"> </w:t>
            </w:r>
            <w:r w:rsidRPr="00C91B54">
              <w:rPr>
                <w:rFonts w:ascii="Book Antiqua" w:hAnsi="Book Antiqua"/>
                <w:color w:val="auto"/>
                <w:sz w:val="24"/>
                <w:szCs w:val="24"/>
              </w:rPr>
              <w:t xml:space="preserve">7 </w:t>
            </w:r>
            <w:r w:rsidRPr="00C91B54">
              <w:rPr>
                <w:rFonts w:ascii="Book Antiqua" w:hAnsi="Book Antiqua"/>
                <w:color w:val="auto"/>
                <w:sz w:val="24"/>
                <w:szCs w:val="24"/>
                <w:lang w:val="en-US"/>
              </w:rPr>
              <w:t>glasses</w:t>
            </w:r>
          </w:p>
        </w:tc>
        <w:tc>
          <w:tcPr>
            <w:tcW w:w="5387" w:type="dxa"/>
          </w:tcPr>
          <w:p w:rsidR="00671F05" w:rsidRPr="00C91B54" w:rsidRDefault="00671F05"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P</w:t>
            </w:r>
            <w:r w:rsidR="00B45BB4" w:rsidRPr="00C91B54">
              <w:rPr>
                <w:rFonts w:ascii="Book Antiqua" w:hAnsi="Book Antiqua"/>
                <w:color w:val="auto"/>
                <w:sz w:val="24"/>
                <w:szCs w:val="24"/>
                <w:lang w:val="en-US"/>
              </w:rPr>
              <w:t>olyphenols</w:t>
            </w:r>
          </w:p>
        </w:tc>
      </w:tr>
    </w:tbl>
    <w:p w:rsidR="00671F05" w:rsidRPr="00C91B54" w:rsidRDefault="00752CCD" w:rsidP="00A6387A">
      <w:pPr>
        <w:snapToGrid w:val="0"/>
        <w:spacing w:after="0" w:line="360" w:lineRule="auto"/>
        <w:rPr>
          <w:rFonts w:ascii="Book Antiqua" w:hAnsi="Book Antiqua"/>
          <w:sz w:val="24"/>
          <w:szCs w:val="24"/>
          <w:lang w:val="en-US" w:eastAsia="zh-CN"/>
        </w:rPr>
        <w:sectPr w:rsidR="00671F05" w:rsidRPr="00C91B54">
          <w:headerReference w:type="default" r:id="rId14"/>
          <w:pgSz w:w="11906" w:h="16838"/>
          <w:pgMar w:top="1417" w:right="1134" w:bottom="1134" w:left="1134" w:header="708" w:footer="708" w:gutter="0"/>
          <w:cols w:space="708"/>
          <w:docGrid w:linePitch="360"/>
        </w:sectPr>
      </w:pPr>
      <w:r w:rsidRPr="00C91B54">
        <w:rPr>
          <w:rFonts w:ascii="Book Antiqua" w:hAnsi="Book Antiqua" w:hint="eastAsia"/>
          <w:sz w:val="24"/>
          <w:szCs w:val="24"/>
          <w:vertAlign w:val="superscript"/>
          <w:lang w:val="en-US" w:eastAsia="zh-CN"/>
        </w:rPr>
        <w:t>1</w:t>
      </w:r>
      <w:r w:rsidR="00671F05" w:rsidRPr="00C91B54">
        <w:rPr>
          <w:rFonts w:ascii="Book Antiqua" w:hAnsi="Book Antiqua"/>
          <w:sz w:val="24"/>
          <w:szCs w:val="24"/>
          <w:lang w:val="en-US"/>
        </w:rPr>
        <w:t>As the main added lipid</w:t>
      </w:r>
      <w:r w:rsidRPr="00C91B54">
        <w:rPr>
          <w:rFonts w:ascii="Book Antiqua" w:hAnsi="Book Antiqua" w:hint="eastAsia"/>
          <w:sz w:val="24"/>
          <w:szCs w:val="24"/>
          <w:lang w:val="en-US" w:eastAsia="zh-CN"/>
        </w:rPr>
        <w:t>.</w:t>
      </w:r>
    </w:p>
    <w:p w:rsidR="007A3210" w:rsidRPr="00C91B54" w:rsidRDefault="00360C36" w:rsidP="00A6387A">
      <w:pPr>
        <w:snapToGrid w:val="0"/>
        <w:spacing w:after="0" w:line="360" w:lineRule="auto"/>
        <w:jc w:val="both"/>
        <w:rPr>
          <w:rFonts w:ascii="Book Antiqua" w:hAnsi="Book Antiqua"/>
          <w:b/>
          <w:sz w:val="24"/>
          <w:szCs w:val="24"/>
          <w:lang w:val="en-US"/>
        </w:rPr>
      </w:pPr>
      <w:r w:rsidRPr="00C91B54">
        <w:rPr>
          <w:rFonts w:ascii="Book Antiqua" w:hAnsi="Book Antiqua"/>
          <w:b/>
          <w:sz w:val="24"/>
          <w:szCs w:val="24"/>
          <w:lang w:val="en-US"/>
        </w:rPr>
        <w:lastRenderedPageBreak/>
        <w:t>T</w:t>
      </w:r>
      <w:r w:rsidR="003475AA" w:rsidRPr="00C91B54">
        <w:rPr>
          <w:rFonts w:ascii="Book Antiqua" w:hAnsi="Book Antiqua"/>
          <w:b/>
          <w:sz w:val="24"/>
          <w:szCs w:val="24"/>
          <w:lang w:val="en-US"/>
        </w:rPr>
        <w:t>able 2</w:t>
      </w:r>
      <w:r w:rsidR="00C26454" w:rsidRPr="00C91B54">
        <w:rPr>
          <w:rFonts w:ascii="Book Antiqua" w:hAnsi="Book Antiqua"/>
          <w:b/>
          <w:sz w:val="24"/>
          <w:szCs w:val="24"/>
          <w:lang w:val="en-US"/>
        </w:rPr>
        <w:t xml:space="preserve"> </w:t>
      </w:r>
      <w:r w:rsidR="007A3210" w:rsidRPr="00C91B54">
        <w:rPr>
          <w:rFonts w:ascii="Book Antiqua" w:hAnsi="Book Antiqua"/>
          <w:b/>
          <w:sz w:val="24"/>
          <w:szCs w:val="24"/>
          <w:lang w:val="en-US"/>
        </w:rPr>
        <w:t>Cross sectional</w:t>
      </w:r>
      <w:r w:rsidR="00C26454" w:rsidRPr="00C91B54">
        <w:rPr>
          <w:rFonts w:ascii="Book Antiqua" w:hAnsi="Book Antiqua"/>
          <w:b/>
          <w:sz w:val="24"/>
          <w:szCs w:val="24"/>
          <w:lang w:val="en-US"/>
        </w:rPr>
        <w:t xml:space="preserve"> </w:t>
      </w:r>
      <w:r w:rsidR="007A3210" w:rsidRPr="00C91B54">
        <w:rPr>
          <w:rFonts w:ascii="Book Antiqua" w:hAnsi="Book Antiqua"/>
          <w:b/>
          <w:sz w:val="24"/>
          <w:szCs w:val="24"/>
          <w:lang w:val="en-US"/>
        </w:rPr>
        <w:t>studies on the association between</w:t>
      </w:r>
      <w:r w:rsidR="00C26454" w:rsidRPr="00C91B54">
        <w:rPr>
          <w:rFonts w:ascii="Book Antiqua" w:hAnsi="Book Antiqua"/>
          <w:b/>
          <w:sz w:val="24"/>
          <w:szCs w:val="24"/>
          <w:lang w:val="en-US"/>
        </w:rPr>
        <w:t xml:space="preserve"> </w:t>
      </w:r>
      <w:r w:rsidR="007A3210" w:rsidRPr="00C91B54">
        <w:rPr>
          <w:rFonts w:ascii="Book Antiqua" w:hAnsi="Book Antiqua"/>
          <w:b/>
          <w:sz w:val="24"/>
          <w:szCs w:val="24"/>
          <w:lang w:val="en-US"/>
        </w:rPr>
        <w:t xml:space="preserve">Mediterranean </w:t>
      </w:r>
      <w:r w:rsidR="003475AA" w:rsidRPr="00C91B54">
        <w:rPr>
          <w:rFonts w:ascii="Book Antiqua" w:hAnsi="Book Antiqua"/>
          <w:b/>
          <w:sz w:val="24"/>
          <w:szCs w:val="24"/>
          <w:lang w:val="en-US"/>
        </w:rPr>
        <w:t>diet and non-alcoholic fatty liver disease</w:t>
      </w:r>
    </w:p>
    <w:tbl>
      <w:tblPr>
        <w:tblStyle w:val="LightShading"/>
        <w:tblW w:w="14885" w:type="dxa"/>
        <w:tblLayout w:type="fixed"/>
        <w:tblLook w:val="04A0" w:firstRow="1" w:lastRow="0" w:firstColumn="1" w:lastColumn="0" w:noHBand="0" w:noVBand="1"/>
      </w:tblPr>
      <w:tblGrid>
        <w:gridCol w:w="1844"/>
        <w:gridCol w:w="2409"/>
        <w:gridCol w:w="2552"/>
        <w:gridCol w:w="4111"/>
        <w:gridCol w:w="3969"/>
      </w:tblGrid>
      <w:tr w:rsidR="00C91B54" w:rsidRPr="00C91B54" w:rsidTr="004A61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rsidR="007A3210" w:rsidRPr="00C91B54" w:rsidRDefault="00762B4B" w:rsidP="00A6387A">
            <w:pPr>
              <w:snapToGrid w:val="0"/>
              <w:spacing w:line="360" w:lineRule="auto"/>
              <w:rPr>
                <w:rFonts w:ascii="Book Antiqua" w:hAnsi="Book Antiqua"/>
                <w:color w:val="auto"/>
                <w:sz w:val="24"/>
                <w:szCs w:val="24"/>
                <w:lang w:val="en-US"/>
              </w:rPr>
            </w:pPr>
            <w:r>
              <w:rPr>
                <w:rFonts w:ascii="Book Antiqua" w:hAnsi="Book Antiqua"/>
                <w:color w:val="auto"/>
                <w:sz w:val="24"/>
                <w:szCs w:val="24"/>
                <w:lang w:val="en-US"/>
              </w:rPr>
              <w:t>Authors, year,</w:t>
            </w:r>
            <w:r>
              <w:rPr>
                <w:rFonts w:ascii="Book Antiqua" w:hAnsi="Book Antiqua" w:hint="eastAsia"/>
                <w:color w:val="auto"/>
                <w:sz w:val="24"/>
                <w:szCs w:val="24"/>
                <w:lang w:val="en-US" w:eastAsia="zh-CN"/>
              </w:rPr>
              <w:t xml:space="preserve"> </w:t>
            </w:r>
            <w:r w:rsidR="007A3210" w:rsidRPr="00C91B54">
              <w:rPr>
                <w:rFonts w:ascii="Book Antiqua" w:hAnsi="Book Antiqua"/>
                <w:color w:val="auto"/>
                <w:sz w:val="24"/>
                <w:szCs w:val="24"/>
                <w:lang w:val="en-US"/>
              </w:rPr>
              <w:t>country [ref.]</w:t>
            </w:r>
          </w:p>
        </w:tc>
        <w:tc>
          <w:tcPr>
            <w:tcW w:w="2409" w:type="dxa"/>
          </w:tcPr>
          <w:p w:rsidR="007A3210" w:rsidRPr="00C91B54" w:rsidRDefault="007A3210" w:rsidP="00A6387A">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Patient</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 xml:space="preserve">population </w:t>
            </w:r>
          </w:p>
        </w:tc>
        <w:tc>
          <w:tcPr>
            <w:tcW w:w="2552" w:type="dxa"/>
          </w:tcPr>
          <w:p w:rsidR="007A3210" w:rsidRPr="00C91B54" w:rsidRDefault="007A3210" w:rsidP="00A6387A">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NAFLD</w:t>
            </w:r>
            <w:r w:rsidR="00C26454" w:rsidRPr="00C91B54">
              <w:rPr>
                <w:rFonts w:ascii="Book Antiqua" w:hAnsi="Book Antiqua"/>
                <w:color w:val="auto"/>
                <w:sz w:val="24"/>
                <w:szCs w:val="24"/>
                <w:lang w:val="en-US"/>
              </w:rPr>
              <w:t xml:space="preserve"> </w:t>
            </w:r>
            <w:r w:rsidR="00047E38" w:rsidRPr="00C91B54">
              <w:rPr>
                <w:rFonts w:ascii="Book Antiqua" w:hAnsi="Book Antiqua"/>
                <w:color w:val="auto"/>
                <w:sz w:val="24"/>
                <w:szCs w:val="24"/>
                <w:lang w:val="en-US"/>
              </w:rPr>
              <w:t xml:space="preserve">Diagnosis </w:t>
            </w:r>
          </w:p>
          <w:p w:rsidR="007A3210" w:rsidRPr="00C91B54" w:rsidRDefault="007A3210" w:rsidP="00A6387A">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p>
        </w:tc>
        <w:tc>
          <w:tcPr>
            <w:tcW w:w="4111" w:type="dxa"/>
          </w:tcPr>
          <w:p w:rsidR="007A3210" w:rsidRPr="00C91B54" w:rsidRDefault="007A3210" w:rsidP="00A6387A">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Adherence to MD</w:t>
            </w:r>
            <w:r w:rsidR="00C26454" w:rsidRPr="00C91B54">
              <w:rPr>
                <w:rFonts w:ascii="Book Antiqua" w:hAnsi="Book Antiqua"/>
                <w:color w:val="auto"/>
                <w:sz w:val="24"/>
                <w:szCs w:val="24"/>
                <w:lang w:val="en-US"/>
              </w:rPr>
              <w:t xml:space="preserve"> </w:t>
            </w:r>
          </w:p>
        </w:tc>
        <w:tc>
          <w:tcPr>
            <w:tcW w:w="3969" w:type="dxa"/>
          </w:tcPr>
          <w:p w:rsidR="007A3210" w:rsidRPr="00C91B54" w:rsidRDefault="007A3210" w:rsidP="00A6387A">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 xml:space="preserve">Comment </w:t>
            </w:r>
          </w:p>
        </w:tc>
      </w:tr>
      <w:tr w:rsidR="00C91B54" w:rsidRPr="00C91B54" w:rsidTr="004A6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rsidR="007A3210" w:rsidRPr="00762B4B" w:rsidRDefault="00DC7243" w:rsidP="00A6387A">
            <w:pPr>
              <w:snapToGrid w:val="0"/>
              <w:spacing w:line="360" w:lineRule="auto"/>
              <w:rPr>
                <w:rFonts w:ascii="Book Antiqua" w:hAnsi="Book Antiqua"/>
                <w:b w:val="0"/>
                <w:color w:val="auto"/>
                <w:sz w:val="24"/>
                <w:szCs w:val="24"/>
              </w:rPr>
            </w:pPr>
            <w:r w:rsidRPr="00762B4B">
              <w:rPr>
                <w:rFonts w:ascii="Book Antiqua" w:hAnsi="Book Antiqua"/>
                <w:b w:val="0"/>
                <w:color w:val="auto"/>
                <w:sz w:val="24"/>
                <w:szCs w:val="24"/>
              </w:rPr>
              <w:t>Kontogianni,</w:t>
            </w:r>
            <w:r w:rsidRPr="00762B4B">
              <w:rPr>
                <w:rFonts w:ascii="Book Antiqua" w:hAnsi="Book Antiqua" w:hint="eastAsia"/>
                <w:b w:val="0"/>
                <w:color w:val="auto"/>
                <w:sz w:val="24"/>
                <w:szCs w:val="24"/>
                <w:lang w:eastAsia="zh-CN"/>
              </w:rPr>
              <w:t xml:space="preserve"> </w:t>
            </w:r>
            <w:r w:rsidR="00762B4B">
              <w:rPr>
                <w:rFonts w:ascii="Book Antiqua" w:hAnsi="Book Antiqua"/>
                <w:b w:val="0"/>
                <w:color w:val="auto"/>
                <w:sz w:val="24"/>
                <w:szCs w:val="24"/>
              </w:rPr>
              <w:t>2014,</w:t>
            </w:r>
            <w:r w:rsidR="00762B4B">
              <w:rPr>
                <w:rFonts w:ascii="Book Antiqua" w:hAnsi="Book Antiqua" w:hint="eastAsia"/>
                <w:b w:val="0"/>
                <w:color w:val="auto"/>
                <w:sz w:val="24"/>
                <w:szCs w:val="24"/>
                <w:lang w:eastAsia="zh-CN"/>
              </w:rPr>
              <w:t xml:space="preserve"> </w:t>
            </w:r>
            <w:r w:rsidR="007A3210" w:rsidRPr="00762B4B">
              <w:rPr>
                <w:rFonts w:ascii="Book Antiqua" w:hAnsi="Book Antiqua"/>
                <w:b w:val="0"/>
                <w:color w:val="auto"/>
                <w:sz w:val="24"/>
                <w:szCs w:val="24"/>
              </w:rPr>
              <w:t>Greece</w:t>
            </w:r>
            <w:r w:rsidR="007A3210" w:rsidRPr="00762B4B">
              <w:rPr>
                <w:rFonts w:ascii="Book Antiqua" w:hAnsi="Book Antiqua"/>
                <w:b w:val="0"/>
                <w:color w:val="auto"/>
                <w:sz w:val="24"/>
                <w:szCs w:val="24"/>
                <w:vertAlign w:val="superscript"/>
              </w:rPr>
              <w:t>[34]</w:t>
            </w:r>
          </w:p>
        </w:tc>
        <w:tc>
          <w:tcPr>
            <w:tcW w:w="2409" w:type="dxa"/>
          </w:tcPr>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73 overweight/obese adult patients with NAFLD</w:t>
            </w:r>
            <w:r w:rsidR="00C26454" w:rsidRPr="00C91B54">
              <w:rPr>
                <w:rFonts w:ascii="Book Antiqua" w:hAnsi="Book Antiqua"/>
                <w:color w:val="auto"/>
                <w:sz w:val="24"/>
                <w:szCs w:val="24"/>
                <w:lang w:val="en-US"/>
              </w:rPr>
              <w:t xml:space="preserve"> </w:t>
            </w:r>
            <w:r w:rsidRPr="00EC1F80">
              <w:rPr>
                <w:rFonts w:ascii="Book Antiqua" w:hAnsi="Book Antiqua"/>
                <w:i/>
                <w:color w:val="auto"/>
                <w:sz w:val="24"/>
                <w:szCs w:val="24"/>
                <w:lang w:val="en-US"/>
              </w:rPr>
              <w:t>vs</w:t>
            </w:r>
          </w:p>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58 age-,</w:t>
            </w:r>
            <w:r w:rsidR="00930FC2"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gender-,</w:t>
            </w:r>
            <w:r w:rsidR="00930FC2"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 xml:space="preserve">and BMI-matched controls with normal liver ultrasound/liver chemistry </w:t>
            </w:r>
          </w:p>
        </w:tc>
        <w:tc>
          <w:tcPr>
            <w:tcW w:w="2552" w:type="dxa"/>
          </w:tcPr>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Patients who met all the following criteria:</w:t>
            </w:r>
          </w:p>
          <w:p w:rsidR="007A3210" w:rsidRPr="00EC1F80"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eastAsia="zh-CN"/>
              </w:rPr>
            </w:pPr>
            <w:r w:rsidRPr="00C91B54">
              <w:rPr>
                <w:rFonts w:ascii="Book Antiqua" w:hAnsi="Book Antiqua"/>
                <w:color w:val="auto"/>
                <w:sz w:val="24"/>
                <w:szCs w:val="24"/>
                <w:lang w:val="en-US"/>
              </w:rPr>
              <w:t>abnormal ALT and/or GGT; ultrasound evi</w:t>
            </w:r>
            <w:r w:rsidR="00EC1F80">
              <w:rPr>
                <w:rFonts w:ascii="Book Antiqua" w:hAnsi="Book Antiqua"/>
                <w:color w:val="auto"/>
                <w:sz w:val="24"/>
                <w:szCs w:val="24"/>
                <w:lang w:val="en-US"/>
              </w:rPr>
              <w:t>dence of hepatic steatosis and/</w:t>
            </w:r>
            <w:r w:rsidRPr="00C91B54">
              <w:rPr>
                <w:rFonts w:ascii="Book Antiqua" w:hAnsi="Book Antiqua"/>
                <w:color w:val="auto"/>
                <w:sz w:val="24"/>
                <w:szCs w:val="24"/>
                <w:lang w:val="en-US"/>
              </w:rPr>
              <w:t>or compatible liver histology; and no other cause of</w:t>
            </w:r>
            <w:r w:rsidR="00703441" w:rsidRPr="00C91B54">
              <w:rPr>
                <w:rFonts w:ascii="Book Antiqua" w:hAnsi="Book Antiqua"/>
                <w:color w:val="auto"/>
                <w:sz w:val="24"/>
                <w:szCs w:val="24"/>
                <w:lang w:val="en-US"/>
              </w:rPr>
              <w:t xml:space="preserve"> liver </w:t>
            </w:r>
            <w:r w:rsidR="00EC1F80">
              <w:rPr>
                <w:rFonts w:ascii="Book Antiqua" w:hAnsi="Book Antiqua"/>
                <w:color w:val="auto"/>
                <w:sz w:val="24"/>
                <w:szCs w:val="24"/>
                <w:lang w:val="en-US"/>
              </w:rPr>
              <w:t>steatosis</w:t>
            </w:r>
          </w:p>
        </w:tc>
        <w:tc>
          <w:tcPr>
            <w:tcW w:w="4111" w:type="dxa"/>
          </w:tcPr>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Adherence to MD (as estimated by</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MedDietScore) did not differ significantly between patients and controls</w:t>
            </w:r>
          </w:p>
        </w:tc>
        <w:tc>
          <w:tcPr>
            <w:tcW w:w="3969" w:type="dxa"/>
          </w:tcPr>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Higher</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adherence to MD was not associated with lower likelihood of having NAFLD</w:t>
            </w:r>
            <w:r w:rsidR="00EC1F80">
              <w:rPr>
                <w:rFonts w:ascii="Book Antiqua" w:hAnsi="Book Antiqua" w:hint="eastAsia"/>
                <w:color w:val="auto"/>
                <w:sz w:val="24"/>
                <w:szCs w:val="24"/>
                <w:lang w:val="en-US" w:eastAsia="zh-CN"/>
              </w:rPr>
              <w:t xml:space="preserve"> </w:t>
            </w:r>
            <w:r w:rsidRPr="00C91B54">
              <w:rPr>
                <w:rFonts w:ascii="Book Antiqua" w:hAnsi="Book Antiqua"/>
                <w:color w:val="auto"/>
                <w:sz w:val="24"/>
                <w:szCs w:val="24"/>
                <w:lang w:val="en-US"/>
              </w:rPr>
              <w:t>(even after adjustment with abdominal fat level).</w:t>
            </w:r>
            <w:r w:rsidR="00930FC2"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However, it was associated with less</w:t>
            </w:r>
            <w:r w:rsidR="00047E38" w:rsidRPr="00C91B54">
              <w:rPr>
                <w:rFonts w:ascii="Book Antiqua" w:hAnsi="Book Antiqua"/>
                <w:color w:val="auto"/>
                <w:sz w:val="24"/>
                <w:szCs w:val="24"/>
                <w:lang w:val="en-US"/>
              </w:rPr>
              <w:t>er</w:t>
            </w:r>
            <w:r w:rsidRPr="00C91B54">
              <w:rPr>
                <w:rFonts w:ascii="Book Antiqua" w:hAnsi="Book Antiqua"/>
                <w:color w:val="auto"/>
                <w:sz w:val="24"/>
                <w:szCs w:val="24"/>
                <w:lang w:val="en-US"/>
              </w:rPr>
              <w:t xml:space="preserve"> degree of insulin resistance and less severe liver disease among patients with NAFLD</w:t>
            </w:r>
          </w:p>
        </w:tc>
      </w:tr>
      <w:tr w:rsidR="00C91B54" w:rsidRPr="00C91B54" w:rsidTr="0074541F">
        <w:tc>
          <w:tcPr>
            <w:cnfStyle w:val="001000000000" w:firstRow="0" w:lastRow="0" w:firstColumn="1" w:lastColumn="0" w:oddVBand="0" w:evenVBand="0" w:oddHBand="0" w:evenHBand="0" w:firstRowFirstColumn="0" w:firstRowLastColumn="0" w:lastRowFirstColumn="0" w:lastRowLastColumn="0"/>
            <w:tcW w:w="1844" w:type="dxa"/>
            <w:tcBorders>
              <w:bottom w:val="nil"/>
            </w:tcBorders>
          </w:tcPr>
          <w:p w:rsidR="00DD4ED5" w:rsidRPr="00762B4B" w:rsidRDefault="00DD4ED5" w:rsidP="00A6387A">
            <w:pPr>
              <w:snapToGrid w:val="0"/>
              <w:spacing w:line="360" w:lineRule="auto"/>
              <w:rPr>
                <w:rFonts w:ascii="Book Antiqua" w:hAnsi="Book Antiqua"/>
                <w:b w:val="0"/>
                <w:color w:val="auto"/>
                <w:sz w:val="24"/>
                <w:szCs w:val="24"/>
              </w:rPr>
            </w:pPr>
            <w:r w:rsidRPr="00762B4B">
              <w:rPr>
                <w:rFonts w:ascii="Book Antiqua" w:hAnsi="Book Antiqua"/>
                <w:b w:val="0"/>
                <w:color w:val="auto"/>
                <w:sz w:val="24"/>
                <w:szCs w:val="24"/>
              </w:rPr>
              <w:t>Aller,</w:t>
            </w:r>
            <w:r w:rsidR="00A243EE" w:rsidRPr="00762B4B">
              <w:rPr>
                <w:rFonts w:ascii="Book Antiqua" w:hAnsi="Book Antiqua"/>
                <w:b w:val="0"/>
                <w:color w:val="auto"/>
                <w:sz w:val="24"/>
                <w:szCs w:val="24"/>
              </w:rPr>
              <w:t xml:space="preserve"> </w:t>
            </w:r>
            <w:r w:rsidR="00DC7243" w:rsidRPr="00762B4B">
              <w:rPr>
                <w:rFonts w:ascii="Book Antiqua" w:hAnsi="Book Antiqua"/>
                <w:b w:val="0"/>
                <w:color w:val="auto"/>
                <w:sz w:val="24"/>
                <w:szCs w:val="24"/>
              </w:rPr>
              <w:t>2015,</w:t>
            </w:r>
            <w:r w:rsidR="00DC7243" w:rsidRPr="00762B4B">
              <w:rPr>
                <w:rFonts w:ascii="Book Antiqua" w:hAnsi="Book Antiqua" w:hint="eastAsia"/>
                <w:b w:val="0"/>
                <w:color w:val="auto"/>
                <w:sz w:val="24"/>
                <w:szCs w:val="24"/>
                <w:lang w:eastAsia="zh-CN"/>
              </w:rPr>
              <w:t xml:space="preserve"> </w:t>
            </w:r>
            <w:r w:rsidRPr="00762B4B">
              <w:rPr>
                <w:rFonts w:ascii="Book Antiqua" w:hAnsi="Book Antiqua"/>
                <w:b w:val="0"/>
                <w:color w:val="auto"/>
                <w:sz w:val="24"/>
                <w:szCs w:val="24"/>
              </w:rPr>
              <w:t>Spain</w:t>
            </w:r>
            <w:r w:rsidRPr="00762B4B">
              <w:rPr>
                <w:rFonts w:ascii="Book Antiqua" w:hAnsi="Book Antiqua"/>
                <w:b w:val="0"/>
                <w:color w:val="auto"/>
                <w:sz w:val="24"/>
                <w:szCs w:val="24"/>
                <w:vertAlign w:val="superscript"/>
              </w:rPr>
              <w:t>[35]</w:t>
            </w:r>
          </w:p>
        </w:tc>
        <w:tc>
          <w:tcPr>
            <w:tcW w:w="2409" w:type="dxa"/>
            <w:tcBorders>
              <w:bottom w:val="nil"/>
            </w:tcBorders>
          </w:tcPr>
          <w:p w:rsidR="00DD4ED5" w:rsidRPr="00C91B54" w:rsidRDefault="00DD4ED5"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82 adult patients with NAFLD</w:t>
            </w:r>
            <w:r w:rsidR="00047E38"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of whom 56 had NASH, and 26 non-NASH;</w:t>
            </w:r>
            <w:r w:rsidR="005919C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35 had steatosis grade 1,</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and 47 steatosis grades 2 and 3</w:t>
            </w:r>
            <w:r w:rsidR="00047E38" w:rsidRPr="00C91B54">
              <w:rPr>
                <w:rFonts w:ascii="Book Antiqua" w:hAnsi="Book Antiqua"/>
                <w:color w:val="auto"/>
                <w:sz w:val="24"/>
                <w:szCs w:val="24"/>
                <w:lang w:val="en-US"/>
              </w:rPr>
              <w:t>)</w:t>
            </w:r>
          </w:p>
        </w:tc>
        <w:tc>
          <w:tcPr>
            <w:tcW w:w="2552" w:type="dxa"/>
            <w:tcBorders>
              <w:bottom w:val="nil"/>
            </w:tcBorders>
          </w:tcPr>
          <w:p w:rsidR="00DD4ED5" w:rsidRPr="00C91B54" w:rsidRDefault="00DD4ED5"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 xml:space="preserve">Liver biopsy in all 82 patients </w:t>
            </w:r>
          </w:p>
        </w:tc>
        <w:tc>
          <w:tcPr>
            <w:tcW w:w="4111" w:type="dxa"/>
            <w:tcBorders>
              <w:bottom w:val="nil"/>
            </w:tcBorders>
          </w:tcPr>
          <w:p w:rsidR="00DD4ED5" w:rsidRPr="00EC1F80" w:rsidRDefault="00DD4ED5"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eastAsia="zh-CN"/>
              </w:rPr>
            </w:pPr>
            <w:r w:rsidRPr="00C91B54">
              <w:rPr>
                <w:rFonts w:ascii="Book Antiqua" w:hAnsi="Book Antiqua"/>
                <w:color w:val="auto"/>
                <w:sz w:val="24"/>
                <w:szCs w:val="24"/>
                <w:lang w:val="en-US"/>
              </w:rPr>
              <w:t>Higher adherence to MD (as estimated</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by</w:t>
            </w:r>
            <w:r w:rsidR="00047E38" w:rsidRPr="00C91B54">
              <w:rPr>
                <w:rFonts w:ascii="Book Antiqua" w:hAnsi="Book Antiqua"/>
                <w:color w:val="auto"/>
                <w:sz w:val="24"/>
                <w:szCs w:val="24"/>
                <w:lang w:val="en-US"/>
              </w:rPr>
              <w:t xml:space="preserve"> the 14-i</w:t>
            </w:r>
            <w:r w:rsidRPr="00C91B54">
              <w:rPr>
                <w:rFonts w:ascii="Book Antiqua" w:hAnsi="Book Antiqua"/>
                <w:color w:val="auto"/>
                <w:sz w:val="24"/>
                <w:szCs w:val="24"/>
                <w:lang w:val="en-US"/>
              </w:rPr>
              <w:t>tem MD assessment tool</w:t>
            </w:r>
            <w:r w:rsidR="005919C4" w:rsidRPr="00C91B54">
              <w:rPr>
                <w:rFonts w:ascii="Book Antiqua" w:hAnsi="Book Antiqua"/>
                <w:color w:val="auto"/>
                <w:sz w:val="24"/>
                <w:szCs w:val="24"/>
                <w:lang w:val="en-US"/>
              </w:rPr>
              <w:t>)</w:t>
            </w:r>
            <w:r w:rsidRPr="00C91B54">
              <w:rPr>
                <w:rFonts w:ascii="Book Antiqua" w:hAnsi="Book Antiqua"/>
                <w:color w:val="auto"/>
                <w:sz w:val="24"/>
                <w:szCs w:val="24"/>
                <w:lang w:val="en-US"/>
              </w:rPr>
              <w:t xml:space="preserve"> was higher in patients with low grade of steatosis than in those with high grade, in patients without NASH than in those with NASH, and in patients without liver fibrosis</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th</w:t>
            </w:r>
            <w:r w:rsidR="00EC1F80">
              <w:rPr>
                <w:rFonts w:ascii="Book Antiqua" w:hAnsi="Book Antiqua"/>
                <w:color w:val="auto"/>
                <w:sz w:val="24"/>
                <w:szCs w:val="24"/>
                <w:lang w:val="en-US"/>
              </w:rPr>
              <w:t xml:space="preserve">an in those </w:t>
            </w:r>
            <w:r w:rsidR="00EC1F80">
              <w:rPr>
                <w:rFonts w:ascii="Book Antiqua" w:hAnsi="Book Antiqua"/>
                <w:color w:val="auto"/>
                <w:sz w:val="24"/>
                <w:szCs w:val="24"/>
                <w:lang w:val="en-US"/>
              </w:rPr>
              <w:lastRenderedPageBreak/>
              <w:t>with liver fibrosis</w:t>
            </w:r>
          </w:p>
        </w:tc>
        <w:tc>
          <w:tcPr>
            <w:tcW w:w="3969" w:type="dxa"/>
            <w:tcBorders>
              <w:bottom w:val="nil"/>
            </w:tcBorders>
          </w:tcPr>
          <w:p w:rsidR="00DD4ED5" w:rsidRPr="00C91B54" w:rsidRDefault="00DD4ED5"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lastRenderedPageBreak/>
              <w:t>In the logistic regression analysis,one unit of the 14-</w:t>
            </w:r>
            <w:r w:rsidR="00047E38" w:rsidRPr="00C91B54">
              <w:rPr>
                <w:rFonts w:ascii="Book Antiqua" w:hAnsi="Book Antiqua"/>
                <w:color w:val="auto"/>
                <w:sz w:val="24"/>
                <w:szCs w:val="24"/>
                <w:lang w:val="en-US"/>
              </w:rPr>
              <w:t>i</w:t>
            </w:r>
            <w:r w:rsidRPr="00C91B54">
              <w:rPr>
                <w:rFonts w:ascii="Book Antiqua" w:hAnsi="Book Antiqua"/>
                <w:color w:val="auto"/>
                <w:sz w:val="24"/>
                <w:szCs w:val="24"/>
                <w:lang w:val="en-US"/>
              </w:rPr>
              <w:t>tem MD assessment tool was associated with a lower likelihood of having NASH (OR</w:t>
            </w:r>
            <w:r w:rsidR="00C26454" w:rsidRPr="00C91B54">
              <w:rPr>
                <w:rFonts w:ascii="Book Antiqua" w:hAnsi="Book Antiqua"/>
                <w:color w:val="auto"/>
                <w:sz w:val="24"/>
                <w:szCs w:val="24"/>
                <w:lang w:val="en-US"/>
              </w:rPr>
              <w:t xml:space="preserve"> </w:t>
            </w:r>
            <w:r w:rsidR="00EC1F80">
              <w:rPr>
                <w:rFonts w:ascii="Book Antiqua" w:hAnsi="Book Antiqua" w:hint="eastAsia"/>
                <w:color w:val="auto"/>
                <w:sz w:val="24"/>
                <w:szCs w:val="24"/>
                <w:lang w:val="en-US" w:eastAsia="zh-CN"/>
              </w:rPr>
              <w:t xml:space="preserve">= </w:t>
            </w:r>
            <w:r w:rsidRPr="00C91B54">
              <w:rPr>
                <w:rFonts w:ascii="Book Antiqua" w:hAnsi="Book Antiqua"/>
                <w:color w:val="auto"/>
                <w:sz w:val="24"/>
                <w:szCs w:val="24"/>
                <w:lang w:val="en-US"/>
              </w:rPr>
              <w:t xml:space="preserve">0.43) and steatosis (OR </w:t>
            </w:r>
            <w:r w:rsidR="00EC1F80">
              <w:rPr>
                <w:rFonts w:ascii="Book Antiqua" w:hAnsi="Book Antiqua" w:hint="eastAsia"/>
                <w:color w:val="auto"/>
                <w:sz w:val="24"/>
                <w:szCs w:val="24"/>
                <w:lang w:val="en-US" w:eastAsia="zh-CN"/>
              </w:rPr>
              <w:t xml:space="preserve">= </w:t>
            </w:r>
            <w:r w:rsidRPr="00C91B54">
              <w:rPr>
                <w:rFonts w:ascii="Book Antiqua" w:hAnsi="Book Antiqua"/>
                <w:color w:val="auto"/>
                <w:sz w:val="24"/>
                <w:szCs w:val="24"/>
                <w:lang w:val="en-US"/>
              </w:rPr>
              <w:t>0.42)</w:t>
            </w:r>
          </w:p>
        </w:tc>
      </w:tr>
      <w:tr w:rsidR="00C91B54" w:rsidRPr="00C91B54" w:rsidTr="007454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Borders>
              <w:bottom w:val="nil"/>
            </w:tcBorders>
          </w:tcPr>
          <w:p w:rsidR="00DD4ED5" w:rsidRPr="00762B4B" w:rsidRDefault="00DD4ED5" w:rsidP="00A6387A">
            <w:pPr>
              <w:snapToGrid w:val="0"/>
              <w:spacing w:line="360" w:lineRule="auto"/>
              <w:rPr>
                <w:rFonts w:ascii="Book Antiqua" w:hAnsi="Book Antiqua"/>
                <w:b w:val="0"/>
                <w:color w:val="auto"/>
                <w:sz w:val="24"/>
                <w:szCs w:val="24"/>
              </w:rPr>
            </w:pPr>
            <w:r w:rsidRPr="00762B4B">
              <w:rPr>
                <w:rFonts w:ascii="Book Antiqua" w:hAnsi="Book Antiqua"/>
                <w:b w:val="0"/>
                <w:color w:val="auto"/>
                <w:sz w:val="24"/>
                <w:szCs w:val="24"/>
              </w:rPr>
              <w:t>Chan,</w:t>
            </w:r>
            <w:r w:rsidR="00A243EE" w:rsidRPr="00762B4B">
              <w:rPr>
                <w:rFonts w:ascii="Book Antiqua" w:hAnsi="Book Antiqua"/>
                <w:b w:val="0"/>
                <w:color w:val="auto"/>
                <w:sz w:val="24"/>
                <w:szCs w:val="24"/>
              </w:rPr>
              <w:t xml:space="preserve"> </w:t>
            </w:r>
            <w:r w:rsidR="00DC7243" w:rsidRPr="00762B4B">
              <w:rPr>
                <w:rFonts w:ascii="Book Antiqua" w:hAnsi="Book Antiqua"/>
                <w:b w:val="0"/>
                <w:color w:val="auto"/>
                <w:sz w:val="24"/>
                <w:szCs w:val="24"/>
              </w:rPr>
              <w:t>2015,</w:t>
            </w:r>
            <w:r w:rsidR="00DC7243" w:rsidRPr="00762B4B">
              <w:rPr>
                <w:rFonts w:ascii="Book Antiqua" w:hAnsi="Book Antiqua" w:hint="eastAsia"/>
                <w:b w:val="0"/>
                <w:color w:val="auto"/>
                <w:sz w:val="24"/>
                <w:szCs w:val="24"/>
                <w:lang w:eastAsia="zh-CN"/>
              </w:rPr>
              <w:t xml:space="preserve"> </w:t>
            </w:r>
            <w:r w:rsidRPr="00762B4B">
              <w:rPr>
                <w:rFonts w:ascii="Book Antiqua" w:hAnsi="Book Antiqua"/>
                <w:b w:val="0"/>
                <w:color w:val="auto"/>
                <w:sz w:val="24"/>
                <w:szCs w:val="24"/>
              </w:rPr>
              <w:t>Hong Kong</w:t>
            </w:r>
            <w:r w:rsidRPr="00762B4B">
              <w:rPr>
                <w:rFonts w:ascii="Book Antiqua" w:hAnsi="Book Antiqua"/>
                <w:b w:val="0"/>
                <w:color w:val="auto"/>
                <w:sz w:val="24"/>
                <w:szCs w:val="24"/>
                <w:vertAlign w:val="superscript"/>
              </w:rPr>
              <w:t>[36]</w:t>
            </w:r>
          </w:p>
        </w:tc>
        <w:tc>
          <w:tcPr>
            <w:tcW w:w="2409" w:type="dxa"/>
            <w:tcBorders>
              <w:bottom w:val="nil"/>
            </w:tcBorders>
          </w:tcPr>
          <w:p w:rsidR="00DD4ED5" w:rsidRPr="00C91B54" w:rsidRDefault="00DD4ED5"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797 apparently healthy Chinese</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adults (332 male,</w:t>
            </w:r>
            <w:r w:rsidR="001214B3"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465 female) of whom 220</w:t>
            </w:r>
            <w:r w:rsidR="001214B3"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(27.6%) had diagnosis of fatty liver</w:t>
            </w:r>
          </w:p>
        </w:tc>
        <w:tc>
          <w:tcPr>
            <w:tcW w:w="2552" w:type="dxa"/>
            <w:tcBorders>
              <w:bottom w:val="nil"/>
            </w:tcBorders>
          </w:tcPr>
          <w:p w:rsidR="00DD4ED5" w:rsidRPr="00C91B54" w:rsidRDefault="00DD4ED5"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dvOT96667d11"/>
                <w:color w:val="auto"/>
                <w:sz w:val="24"/>
                <w:szCs w:val="24"/>
                <w:lang w:val="en-US"/>
              </w:rPr>
            </w:pPr>
            <w:r w:rsidRPr="00C91B54">
              <w:rPr>
                <w:rFonts w:ascii="Book Antiqua" w:hAnsi="Book Antiqua" w:cs="AdvOT96667d11"/>
                <w:color w:val="auto"/>
                <w:sz w:val="24"/>
                <w:szCs w:val="24"/>
                <w:vertAlign w:val="superscript"/>
                <w:lang w:val="en-US"/>
              </w:rPr>
              <w:t>1</w:t>
            </w:r>
            <w:r w:rsidRPr="00C91B54">
              <w:rPr>
                <w:rFonts w:ascii="Book Antiqua" w:hAnsi="Book Antiqua" w:cs="AdvOT96667d11"/>
                <w:color w:val="auto"/>
                <w:sz w:val="24"/>
                <w:szCs w:val="24"/>
                <w:lang w:val="en-US"/>
              </w:rPr>
              <w:t>H MRS was performed</w:t>
            </w:r>
            <w:r w:rsidR="00C26454" w:rsidRPr="00C91B54">
              <w:rPr>
                <w:rFonts w:ascii="Book Antiqua" w:hAnsi="Book Antiqua" w:cs="AdvOT96667d11"/>
                <w:color w:val="auto"/>
                <w:sz w:val="24"/>
                <w:szCs w:val="24"/>
                <w:lang w:val="en-US"/>
              </w:rPr>
              <w:t xml:space="preserve"> </w:t>
            </w:r>
            <w:r w:rsidRPr="00C91B54">
              <w:rPr>
                <w:rFonts w:ascii="Book Antiqua" w:hAnsi="Book Antiqua" w:cs="AdvOT96667d11"/>
                <w:color w:val="auto"/>
                <w:sz w:val="24"/>
                <w:szCs w:val="24"/>
                <w:lang w:val="en-US"/>
              </w:rPr>
              <w:t>to measure</w:t>
            </w:r>
            <w:r w:rsidR="00C26454" w:rsidRPr="00C91B54">
              <w:rPr>
                <w:rFonts w:ascii="Book Antiqua" w:hAnsi="Book Antiqua" w:cs="AdvOT96667d11"/>
                <w:color w:val="auto"/>
                <w:sz w:val="24"/>
                <w:szCs w:val="24"/>
                <w:lang w:val="en-US"/>
              </w:rPr>
              <w:t xml:space="preserve"> </w:t>
            </w:r>
            <w:r w:rsidRPr="00C91B54">
              <w:rPr>
                <w:rFonts w:ascii="Book Antiqua" w:hAnsi="Book Antiqua" w:cs="AdvOT96667d11"/>
                <w:color w:val="auto"/>
                <w:sz w:val="24"/>
                <w:szCs w:val="24"/>
                <w:lang w:val="en-US"/>
              </w:rPr>
              <w:t>IHTG.</w:t>
            </w:r>
          </w:p>
          <w:p w:rsidR="00DD4ED5" w:rsidRPr="00C91B54" w:rsidRDefault="00DD4ED5"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s="AdvOT96667d11"/>
                <w:color w:val="auto"/>
                <w:sz w:val="24"/>
                <w:szCs w:val="24"/>
                <w:lang w:val="en-US"/>
              </w:rPr>
              <w:t>Fatty liver</w:t>
            </w:r>
            <w:r w:rsidR="00C26454" w:rsidRPr="00C91B54">
              <w:rPr>
                <w:rFonts w:ascii="Book Antiqua" w:hAnsi="Book Antiqua" w:cs="AdvOT96667d11"/>
                <w:color w:val="auto"/>
                <w:sz w:val="24"/>
                <w:szCs w:val="24"/>
                <w:lang w:val="en-US"/>
              </w:rPr>
              <w:t xml:space="preserve"> </w:t>
            </w:r>
            <w:r w:rsidRPr="00C91B54">
              <w:rPr>
                <w:rFonts w:ascii="Book Antiqua" w:hAnsi="Book Antiqua" w:cs="AdvOT96667d11"/>
                <w:color w:val="auto"/>
                <w:sz w:val="24"/>
                <w:szCs w:val="24"/>
                <w:lang w:val="en-US"/>
              </w:rPr>
              <w:t>was defined as IHTG ≥ 5%</w:t>
            </w:r>
          </w:p>
        </w:tc>
        <w:tc>
          <w:tcPr>
            <w:tcW w:w="4111" w:type="dxa"/>
            <w:tcBorders>
              <w:bottom w:val="nil"/>
            </w:tcBorders>
          </w:tcPr>
          <w:p w:rsidR="00DD4ED5" w:rsidRPr="00C91B54" w:rsidRDefault="00DD4ED5"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Subjects</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with fatty liver showed lower gender-adjusted MD score</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 xml:space="preserve">than </w:t>
            </w:r>
            <w:r w:rsidR="007E7EFB" w:rsidRPr="00C91B54">
              <w:rPr>
                <w:rFonts w:ascii="Book Antiqua" w:hAnsi="Book Antiqua"/>
                <w:color w:val="auto"/>
                <w:sz w:val="24"/>
                <w:szCs w:val="24"/>
                <w:lang w:val="en-US"/>
              </w:rPr>
              <w:t>those</w:t>
            </w:r>
            <w:r w:rsidRPr="00C91B54">
              <w:rPr>
                <w:rFonts w:ascii="Book Antiqua" w:hAnsi="Book Antiqua"/>
                <w:color w:val="auto"/>
                <w:sz w:val="24"/>
                <w:szCs w:val="24"/>
                <w:lang w:val="en-US"/>
              </w:rPr>
              <w:t xml:space="preserve"> without fatty liver</w:t>
            </w:r>
          </w:p>
        </w:tc>
        <w:tc>
          <w:tcPr>
            <w:tcW w:w="3969" w:type="dxa"/>
            <w:tcBorders>
              <w:bottom w:val="nil"/>
            </w:tcBorders>
          </w:tcPr>
          <w:p w:rsidR="00DD4ED5" w:rsidRPr="00C91B54" w:rsidRDefault="00DD4ED5"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Multivariate adjusted</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regression analyses showed an inverse association between</w:t>
            </w:r>
            <w:r w:rsidR="00C26454" w:rsidRPr="00C91B54">
              <w:rPr>
                <w:rFonts w:ascii="Book Antiqua" w:hAnsi="Book Antiqua"/>
                <w:color w:val="auto"/>
                <w:sz w:val="24"/>
                <w:szCs w:val="24"/>
                <w:lang w:val="en-US"/>
              </w:rPr>
              <w:t xml:space="preserve"> </w:t>
            </w:r>
            <w:r w:rsidR="00047E38" w:rsidRPr="00C91B54">
              <w:rPr>
                <w:rFonts w:ascii="Book Antiqua" w:hAnsi="Book Antiqua"/>
                <w:color w:val="auto"/>
                <w:sz w:val="24"/>
                <w:szCs w:val="24"/>
                <w:lang w:val="en-US"/>
              </w:rPr>
              <w:t xml:space="preserve">MD score and </w:t>
            </w:r>
            <w:r w:rsidRPr="00C91B54">
              <w:rPr>
                <w:rFonts w:ascii="Book Antiqua" w:hAnsi="Book Antiqua"/>
                <w:color w:val="auto"/>
                <w:sz w:val="24"/>
                <w:szCs w:val="24"/>
                <w:lang w:val="en-US"/>
              </w:rPr>
              <w:t>prevalence of fatty liver,</w:t>
            </w:r>
            <w:r w:rsidR="00C26454" w:rsidRPr="00C91B54">
              <w:rPr>
                <w:rFonts w:ascii="Book Antiqua" w:hAnsi="Book Antiqua"/>
                <w:color w:val="auto"/>
                <w:sz w:val="24"/>
                <w:szCs w:val="24"/>
                <w:lang w:val="en-US"/>
              </w:rPr>
              <w:t xml:space="preserve"> </w:t>
            </w:r>
            <w:r w:rsidR="00047E38" w:rsidRPr="00C91B54">
              <w:rPr>
                <w:rFonts w:ascii="Book Antiqua" w:hAnsi="Book Antiqua"/>
                <w:color w:val="auto"/>
                <w:sz w:val="24"/>
                <w:szCs w:val="24"/>
                <w:lang w:val="en-US"/>
              </w:rPr>
              <w:t xml:space="preserve">which </w:t>
            </w:r>
            <w:r w:rsidRPr="00C91B54">
              <w:rPr>
                <w:rFonts w:ascii="Book Antiqua" w:hAnsi="Book Antiqua"/>
                <w:color w:val="auto"/>
                <w:sz w:val="24"/>
                <w:szCs w:val="24"/>
                <w:lang w:val="en-US"/>
              </w:rPr>
              <w:t>approa</w:t>
            </w:r>
            <w:r w:rsidR="00047E38" w:rsidRPr="00C91B54">
              <w:rPr>
                <w:rFonts w:ascii="Book Antiqua" w:hAnsi="Book Antiqua"/>
                <w:color w:val="auto"/>
                <w:sz w:val="24"/>
                <w:szCs w:val="24"/>
                <w:lang w:val="en-US"/>
              </w:rPr>
              <w:t>ched</w:t>
            </w:r>
            <w:r w:rsidRPr="00C91B54">
              <w:rPr>
                <w:rFonts w:ascii="Book Antiqua" w:hAnsi="Book Antiqua"/>
                <w:color w:val="auto"/>
                <w:sz w:val="24"/>
                <w:szCs w:val="24"/>
                <w:lang w:val="en-US"/>
              </w:rPr>
              <w:t xml:space="preserve"> the level of significance</w:t>
            </w:r>
          </w:p>
        </w:tc>
      </w:tr>
      <w:tr w:rsidR="00C91B54" w:rsidRPr="00C91B54" w:rsidTr="0074541F">
        <w:tc>
          <w:tcPr>
            <w:cnfStyle w:val="001000000000" w:firstRow="0" w:lastRow="0" w:firstColumn="1" w:lastColumn="0" w:oddVBand="0" w:evenVBand="0" w:oddHBand="0" w:evenHBand="0" w:firstRowFirstColumn="0" w:firstRowLastColumn="0" w:lastRowFirstColumn="0" w:lastRowLastColumn="0"/>
            <w:tcW w:w="1844" w:type="dxa"/>
            <w:tcBorders>
              <w:top w:val="nil"/>
            </w:tcBorders>
          </w:tcPr>
          <w:p w:rsidR="00DD4ED5" w:rsidRPr="00762B4B" w:rsidRDefault="00DD4ED5" w:rsidP="00A6387A">
            <w:pPr>
              <w:snapToGrid w:val="0"/>
              <w:spacing w:line="360" w:lineRule="auto"/>
              <w:rPr>
                <w:rFonts w:ascii="Book Antiqua" w:hAnsi="Book Antiqua"/>
                <w:b w:val="0"/>
                <w:color w:val="auto"/>
                <w:sz w:val="24"/>
                <w:szCs w:val="24"/>
              </w:rPr>
            </w:pPr>
            <w:r w:rsidRPr="00762B4B">
              <w:rPr>
                <w:rFonts w:ascii="Book Antiqua" w:hAnsi="Book Antiqua"/>
                <w:b w:val="0"/>
                <w:color w:val="auto"/>
                <w:sz w:val="24"/>
                <w:szCs w:val="24"/>
              </w:rPr>
              <w:t>Trovato,</w:t>
            </w:r>
            <w:r w:rsidR="00A243EE" w:rsidRPr="00762B4B">
              <w:rPr>
                <w:rFonts w:ascii="Book Antiqua" w:hAnsi="Book Antiqua"/>
                <w:b w:val="0"/>
                <w:color w:val="auto"/>
                <w:sz w:val="24"/>
                <w:szCs w:val="24"/>
              </w:rPr>
              <w:t xml:space="preserve"> </w:t>
            </w:r>
            <w:r w:rsidR="00762B4B" w:rsidRPr="00762B4B">
              <w:rPr>
                <w:rFonts w:ascii="Book Antiqua" w:hAnsi="Book Antiqua"/>
                <w:b w:val="0"/>
                <w:color w:val="auto"/>
                <w:sz w:val="24"/>
                <w:szCs w:val="24"/>
              </w:rPr>
              <w:t>2016,</w:t>
            </w:r>
            <w:r w:rsidR="00762B4B" w:rsidRPr="00762B4B">
              <w:rPr>
                <w:rFonts w:ascii="Book Antiqua" w:hAnsi="Book Antiqua" w:hint="eastAsia"/>
                <w:b w:val="0"/>
                <w:color w:val="auto"/>
                <w:sz w:val="24"/>
                <w:szCs w:val="24"/>
                <w:lang w:eastAsia="zh-CN"/>
              </w:rPr>
              <w:t xml:space="preserve"> </w:t>
            </w:r>
            <w:r w:rsidRPr="00762B4B">
              <w:rPr>
                <w:rFonts w:ascii="Book Antiqua" w:hAnsi="Book Antiqua"/>
                <w:b w:val="0"/>
                <w:color w:val="auto"/>
                <w:sz w:val="24"/>
                <w:szCs w:val="24"/>
              </w:rPr>
              <w:t>Italy</w:t>
            </w:r>
            <w:r w:rsidRPr="00762B4B">
              <w:rPr>
                <w:rFonts w:ascii="Book Antiqua" w:hAnsi="Book Antiqua"/>
                <w:b w:val="0"/>
                <w:color w:val="auto"/>
                <w:sz w:val="24"/>
                <w:szCs w:val="24"/>
                <w:vertAlign w:val="superscript"/>
              </w:rPr>
              <w:t>[37]</w:t>
            </w:r>
          </w:p>
        </w:tc>
        <w:tc>
          <w:tcPr>
            <w:tcW w:w="2409" w:type="dxa"/>
            <w:tcBorders>
              <w:top w:val="nil"/>
            </w:tcBorders>
          </w:tcPr>
          <w:p w:rsidR="00DD4ED5" w:rsidRPr="00C91B54" w:rsidRDefault="00DD4ED5"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1199 overweight/ obese adult patients with (</w:t>
            </w:r>
            <w:r w:rsidRPr="00990746">
              <w:rPr>
                <w:rFonts w:ascii="Book Antiqua" w:hAnsi="Book Antiqua"/>
                <w:i/>
                <w:color w:val="auto"/>
                <w:sz w:val="24"/>
                <w:szCs w:val="24"/>
                <w:lang w:val="en-US"/>
              </w:rPr>
              <w:t>n</w:t>
            </w:r>
            <w:r w:rsidR="00990746">
              <w:rPr>
                <w:rFonts w:ascii="Book Antiqua" w:hAnsi="Book Antiqua" w:hint="eastAsia"/>
                <w:color w:val="auto"/>
                <w:sz w:val="24"/>
                <w:szCs w:val="24"/>
                <w:lang w:val="en-US" w:eastAsia="zh-CN"/>
              </w:rPr>
              <w:t xml:space="preserve"> </w:t>
            </w:r>
            <w:r w:rsidRPr="00C91B54">
              <w:rPr>
                <w:rFonts w:ascii="Book Antiqua" w:hAnsi="Book Antiqua"/>
                <w:color w:val="auto"/>
                <w:sz w:val="24"/>
                <w:szCs w:val="24"/>
                <w:lang w:val="en-US"/>
              </w:rPr>
              <w:t>=</w:t>
            </w:r>
            <w:r w:rsidR="00990746">
              <w:rPr>
                <w:rFonts w:ascii="Book Antiqua" w:hAnsi="Book Antiqua" w:hint="eastAsia"/>
                <w:color w:val="auto"/>
                <w:sz w:val="24"/>
                <w:szCs w:val="24"/>
                <w:lang w:val="en-US" w:eastAsia="zh-CN"/>
              </w:rPr>
              <w:t xml:space="preserve"> </w:t>
            </w:r>
            <w:r w:rsidRPr="00C91B54">
              <w:rPr>
                <w:rFonts w:ascii="Book Antiqua" w:hAnsi="Book Antiqua"/>
                <w:color w:val="auto"/>
                <w:sz w:val="24"/>
                <w:szCs w:val="24"/>
                <w:lang w:val="en-US"/>
              </w:rPr>
              <w:t>532) and without (</w:t>
            </w:r>
            <w:r w:rsidR="00990746" w:rsidRPr="00990746">
              <w:rPr>
                <w:rFonts w:ascii="Book Antiqua" w:hAnsi="Book Antiqua"/>
                <w:i/>
                <w:color w:val="auto"/>
                <w:sz w:val="24"/>
                <w:szCs w:val="24"/>
                <w:lang w:val="en-US"/>
              </w:rPr>
              <w:t>n</w:t>
            </w:r>
            <w:r w:rsidR="00990746"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w:t>
            </w:r>
            <w:r w:rsidR="00990746">
              <w:rPr>
                <w:rFonts w:ascii="Book Antiqua" w:hAnsi="Book Antiqua" w:hint="eastAsia"/>
                <w:color w:val="auto"/>
                <w:sz w:val="24"/>
                <w:szCs w:val="24"/>
                <w:lang w:val="en-US" w:eastAsia="zh-CN"/>
              </w:rPr>
              <w:t xml:space="preserve"> </w:t>
            </w:r>
            <w:r w:rsidRPr="00C91B54">
              <w:rPr>
                <w:rFonts w:ascii="Book Antiqua" w:hAnsi="Book Antiqua"/>
                <w:color w:val="auto"/>
                <w:sz w:val="24"/>
                <w:szCs w:val="24"/>
                <w:lang w:val="en-US"/>
              </w:rPr>
              <w:t>667) hepatic steatosis</w:t>
            </w:r>
          </w:p>
        </w:tc>
        <w:tc>
          <w:tcPr>
            <w:tcW w:w="2552" w:type="dxa"/>
            <w:tcBorders>
              <w:top w:val="nil"/>
            </w:tcBorders>
          </w:tcPr>
          <w:p w:rsidR="00DD4ED5" w:rsidRPr="00C91B54" w:rsidRDefault="00DD4ED5"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 xml:space="preserve">Hepatic steatosis and its severity were assessed by ultrasound </w:t>
            </w:r>
          </w:p>
        </w:tc>
        <w:tc>
          <w:tcPr>
            <w:tcW w:w="4111" w:type="dxa"/>
            <w:tcBorders>
              <w:top w:val="nil"/>
            </w:tcBorders>
          </w:tcPr>
          <w:p w:rsidR="00DD4ED5" w:rsidRPr="009D75F2" w:rsidRDefault="00DD4ED5"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eastAsia="zh-CN"/>
              </w:rPr>
            </w:pPr>
            <w:r w:rsidRPr="00C91B54">
              <w:rPr>
                <w:rFonts w:ascii="Book Antiqua" w:hAnsi="Book Antiqua"/>
                <w:color w:val="auto"/>
                <w:sz w:val="24"/>
                <w:szCs w:val="24"/>
                <w:lang w:val="en-US"/>
              </w:rPr>
              <w:t>Greater prevalence of overweight/ obesity (as assessed by BMI) and insulin resistance</w:t>
            </w:r>
            <w:r w:rsidR="00FF1D1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 xml:space="preserve">(as assessed by HOMA-IR), </w:t>
            </w:r>
            <w:r w:rsidR="00967BD9" w:rsidRPr="00C91B54">
              <w:rPr>
                <w:rFonts w:ascii="Book Antiqua" w:hAnsi="Book Antiqua"/>
                <w:color w:val="auto"/>
                <w:sz w:val="24"/>
                <w:szCs w:val="24"/>
                <w:lang w:val="en-US"/>
              </w:rPr>
              <w:t xml:space="preserve">sedentary life habits, </w:t>
            </w:r>
            <w:r w:rsidRPr="00C91B54">
              <w:rPr>
                <w:rFonts w:ascii="Book Antiqua" w:hAnsi="Book Antiqua"/>
                <w:color w:val="auto"/>
                <w:sz w:val="24"/>
                <w:szCs w:val="24"/>
                <w:lang w:val="en-US"/>
              </w:rPr>
              <w:t>increased TG and HDL-C, greater use of Western diet food, as well as poor adherence to MD (as assessed by 1-wk recall questionnaire</w:t>
            </w:r>
            <w:r w:rsidR="00FF1D14" w:rsidRPr="00C91B54">
              <w:rPr>
                <w:rFonts w:ascii="Book Antiqua" w:hAnsi="Book Antiqua"/>
                <w:color w:val="auto"/>
                <w:sz w:val="24"/>
                <w:szCs w:val="24"/>
                <w:lang w:val="en-US"/>
              </w:rPr>
              <w:t>)</w:t>
            </w:r>
            <w:r w:rsidRPr="00C91B54">
              <w:rPr>
                <w:rFonts w:ascii="Book Antiqua" w:hAnsi="Book Antiqua"/>
                <w:color w:val="auto"/>
                <w:sz w:val="24"/>
                <w:szCs w:val="24"/>
                <w:lang w:val="en-US"/>
              </w:rPr>
              <w:t xml:space="preserve"> were found in patients with hepati</w:t>
            </w:r>
            <w:r w:rsidR="009D75F2">
              <w:rPr>
                <w:rFonts w:ascii="Book Antiqua" w:hAnsi="Book Antiqua"/>
                <w:color w:val="auto"/>
                <w:sz w:val="24"/>
                <w:szCs w:val="24"/>
                <w:lang w:val="en-US"/>
              </w:rPr>
              <w:t>c steatosis vs those without it</w:t>
            </w:r>
          </w:p>
          <w:p w:rsidR="00DD4ED5" w:rsidRPr="00C91B54" w:rsidRDefault="00DD4ED5"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p>
        </w:tc>
        <w:tc>
          <w:tcPr>
            <w:tcW w:w="3969" w:type="dxa"/>
            <w:tcBorders>
              <w:top w:val="nil"/>
            </w:tcBorders>
          </w:tcPr>
          <w:p w:rsidR="00DD4ED5" w:rsidRPr="00C91B54" w:rsidRDefault="00DD4ED5"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Multiple regression analysis, weighted by years of age, displayed BMI, HOMA-IR and adherence to MD as the most powerful predictors of hepatic steatosis severity</w:t>
            </w:r>
          </w:p>
        </w:tc>
      </w:tr>
      <w:tr w:rsidR="00C91B54" w:rsidRPr="00C91B54" w:rsidTr="004A61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rsidR="00DD4ED5" w:rsidRPr="00762B4B" w:rsidRDefault="00DD4ED5" w:rsidP="00A6387A">
            <w:pPr>
              <w:snapToGrid w:val="0"/>
              <w:spacing w:line="360" w:lineRule="auto"/>
              <w:rPr>
                <w:rFonts w:ascii="Book Antiqua" w:hAnsi="Book Antiqua"/>
                <w:b w:val="0"/>
                <w:color w:val="auto"/>
                <w:sz w:val="24"/>
                <w:szCs w:val="24"/>
              </w:rPr>
            </w:pPr>
            <w:r w:rsidRPr="00762B4B">
              <w:rPr>
                <w:rFonts w:ascii="Book Antiqua" w:hAnsi="Book Antiqua"/>
                <w:b w:val="0"/>
                <w:color w:val="auto"/>
                <w:sz w:val="24"/>
                <w:szCs w:val="24"/>
              </w:rPr>
              <w:t>Baratta,</w:t>
            </w:r>
            <w:r w:rsidR="00A243EE" w:rsidRPr="00762B4B">
              <w:rPr>
                <w:rFonts w:ascii="Book Antiqua" w:hAnsi="Book Antiqua"/>
                <w:b w:val="0"/>
                <w:color w:val="auto"/>
                <w:sz w:val="24"/>
                <w:szCs w:val="24"/>
              </w:rPr>
              <w:t xml:space="preserve"> </w:t>
            </w:r>
            <w:r w:rsidRPr="00762B4B">
              <w:rPr>
                <w:rFonts w:ascii="Book Antiqua" w:hAnsi="Book Antiqua"/>
                <w:b w:val="0"/>
                <w:color w:val="auto"/>
                <w:sz w:val="24"/>
                <w:szCs w:val="24"/>
              </w:rPr>
              <w:t>2017, Italy</w:t>
            </w:r>
            <w:r w:rsidRPr="00762B4B">
              <w:rPr>
                <w:rFonts w:ascii="Book Antiqua" w:hAnsi="Book Antiqua"/>
                <w:b w:val="0"/>
                <w:color w:val="auto"/>
                <w:sz w:val="24"/>
                <w:szCs w:val="24"/>
                <w:vertAlign w:val="superscript"/>
              </w:rPr>
              <w:t>[38]</w:t>
            </w:r>
          </w:p>
        </w:tc>
        <w:tc>
          <w:tcPr>
            <w:tcW w:w="2409" w:type="dxa"/>
          </w:tcPr>
          <w:p w:rsidR="00DD4ED5" w:rsidRPr="00C91B54" w:rsidRDefault="00DD4ED5"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 xml:space="preserve">584 overweight/obese </w:t>
            </w:r>
            <w:r w:rsidRPr="00C91B54">
              <w:rPr>
                <w:rFonts w:ascii="Book Antiqua" w:hAnsi="Book Antiqua"/>
                <w:color w:val="auto"/>
                <w:sz w:val="24"/>
                <w:szCs w:val="24"/>
                <w:lang w:val="en-US"/>
              </w:rPr>
              <w:lastRenderedPageBreak/>
              <w:t>adult patients with ≥ 1 CVD risk factor</w:t>
            </w:r>
          </w:p>
        </w:tc>
        <w:tc>
          <w:tcPr>
            <w:tcW w:w="2552" w:type="dxa"/>
          </w:tcPr>
          <w:p w:rsidR="00DD4ED5" w:rsidRPr="00C91B54" w:rsidRDefault="00DD4ED5"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lastRenderedPageBreak/>
              <w:t>Ultrasound evaluation</w:t>
            </w:r>
          </w:p>
        </w:tc>
        <w:tc>
          <w:tcPr>
            <w:tcW w:w="4111" w:type="dxa"/>
          </w:tcPr>
          <w:p w:rsidR="00DD4ED5" w:rsidRPr="00C91B54" w:rsidRDefault="00DD4ED5" w:rsidP="00A6387A">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s="AdvOT96667d11"/>
                <w:color w:val="auto"/>
                <w:sz w:val="24"/>
                <w:szCs w:val="24"/>
                <w:lang w:val="en-US"/>
              </w:rPr>
              <w:t>57</w:t>
            </w:r>
            <w:r w:rsidR="009D75F2">
              <w:rPr>
                <w:rFonts w:ascii="Book Antiqua" w:hAnsi="Book Antiqua" w:cs="AdvOT96667d11" w:hint="eastAsia"/>
                <w:color w:val="auto"/>
                <w:sz w:val="24"/>
                <w:szCs w:val="24"/>
                <w:lang w:val="en-US" w:eastAsia="zh-CN"/>
              </w:rPr>
              <w:t xml:space="preserve"> </w:t>
            </w:r>
            <w:r w:rsidRPr="00C91B54">
              <w:rPr>
                <w:rFonts w:ascii="Book Antiqua" w:hAnsi="Book Antiqua" w:cs="AdvOT96667d11"/>
                <w:color w:val="auto"/>
                <w:sz w:val="24"/>
                <w:szCs w:val="24"/>
                <w:lang w:val="en-US"/>
              </w:rPr>
              <w:t>(9.8%) patients had low</w:t>
            </w:r>
            <w:r w:rsidR="007E7EFB" w:rsidRPr="00C91B54">
              <w:rPr>
                <w:rFonts w:ascii="Book Antiqua" w:hAnsi="Book Antiqua" w:cs="AdvOT96667d11"/>
                <w:color w:val="auto"/>
                <w:sz w:val="24"/>
                <w:szCs w:val="24"/>
                <w:lang w:val="en-US"/>
              </w:rPr>
              <w:t xml:space="preserve"> MD adherence (as estimated by Med-</w:t>
            </w:r>
            <w:r w:rsidR="007E7EFB" w:rsidRPr="00C91B54">
              <w:rPr>
                <w:rFonts w:ascii="Book Antiqua" w:hAnsi="Book Antiqua" w:cs="AdvOT96667d11"/>
                <w:color w:val="auto"/>
                <w:sz w:val="24"/>
                <w:szCs w:val="24"/>
                <w:lang w:val="en-US"/>
              </w:rPr>
              <w:lastRenderedPageBreak/>
              <w:t>Diet questionnaire</w:t>
            </w:r>
            <w:r w:rsidR="007E7EFB" w:rsidRPr="00C91B54">
              <w:rPr>
                <w:rFonts w:ascii="Book Antiqua" w:hAnsi="Book Antiqua"/>
                <w:color w:val="auto"/>
                <w:sz w:val="24"/>
                <w:szCs w:val="24"/>
                <w:lang w:val="en-US"/>
              </w:rPr>
              <w:t>)</w:t>
            </w:r>
            <w:r w:rsidRPr="00C91B54">
              <w:rPr>
                <w:rFonts w:ascii="Book Antiqua" w:hAnsi="Book Antiqua" w:cs="AdvOT96667d11"/>
                <w:color w:val="auto"/>
                <w:sz w:val="24"/>
                <w:szCs w:val="24"/>
                <w:lang w:val="en-US"/>
              </w:rPr>
              <w:t>,</w:t>
            </w:r>
            <w:r w:rsidR="00EA552A">
              <w:rPr>
                <w:rFonts w:ascii="Book Antiqua" w:hAnsi="Book Antiqua" w:cs="AdvOT96667d11" w:hint="eastAsia"/>
                <w:color w:val="auto"/>
                <w:sz w:val="24"/>
                <w:szCs w:val="24"/>
                <w:lang w:val="en-US" w:eastAsia="zh-CN"/>
              </w:rPr>
              <w:t xml:space="preserve"> </w:t>
            </w:r>
            <w:r w:rsidR="00047E38" w:rsidRPr="00C91B54">
              <w:rPr>
                <w:rFonts w:ascii="Book Antiqua" w:hAnsi="Book Antiqua" w:cs="AdvOT96667d11"/>
                <w:color w:val="auto"/>
                <w:sz w:val="24"/>
                <w:szCs w:val="24"/>
                <w:lang w:val="en-US"/>
              </w:rPr>
              <w:t xml:space="preserve">while </w:t>
            </w:r>
            <w:r w:rsidRPr="00C91B54">
              <w:rPr>
                <w:rFonts w:ascii="Book Antiqua" w:hAnsi="Book Antiqua" w:cs="AdvOT96667d11"/>
                <w:color w:val="auto"/>
                <w:sz w:val="24"/>
                <w:szCs w:val="24"/>
                <w:lang w:val="en-US"/>
              </w:rPr>
              <w:t>436 (74.6%)</w:t>
            </w:r>
            <w:r w:rsidR="00047E38" w:rsidRPr="00C91B54">
              <w:rPr>
                <w:rFonts w:ascii="Book Antiqua" w:hAnsi="Book Antiqua" w:cs="AdvOT96667d11"/>
                <w:color w:val="auto"/>
                <w:sz w:val="24"/>
                <w:szCs w:val="24"/>
                <w:lang w:val="en-US"/>
              </w:rPr>
              <w:t xml:space="preserve"> and 91(15.6%) had,</w:t>
            </w:r>
            <w:r w:rsidR="00793A53">
              <w:rPr>
                <w:rFonts w:ascii="Book Antiqua" w:hAnsi="Book Antiqua" w:cs="AdvOT96667d11" w:hint="eastAsia"/>
                <w:color w:val="auto"/>
                <w:sz w:val="24"/>
                <w:szCs w:val="24"/>
                <w:lang w:val="en-US" w:eastAsia="zh-CN"/>
              </w:rPr>
              <w:t xml:space="preserve"> </w:t>
            </w:r>
            <w:r w:rsidR="00047E38" w:rsidRPr="00C91B54">
              <w:rPr>
                <w:rFonts w:ascii="Book Antiqua" w:hAnsi="Book Antiqua" w:cs="AdvOT96667d11"/>
                <w:color w:val="auto"/>
                <w:sz w:val="24"/>
                <w:szCs w:val="24"/>
                <w:lang w:val="en-US"/>
              </w:rPr>
              <w:t>respectively,</w:t>
            </w:r>
            <w:r w:rsidR="00C26454" w:rsidRPr="00C91B54">
              <w:rPr>
                <w:rFonts w:ascii="Book Antiqua" w:hAnsi="Book Antiqua" w:cs="AdvOT96667d11"/>
                <w:color w:val="auto"/>
                <w:sz w:val="24"/>
                <w:szCs w:val="24"/>
                <w:lang w:val="en-US"/>
              </w:rPr>
              <w:t xml:space="preserve"> </w:t>
            </w:r>
            <w:r w:rsidR="00047E38" w:rsidRPr="00C91B54">
              <w:rPr>
                <w:rFonts w:ascii="Book Antiqua" w:hAnsi="Book Antiqua" w:cs="AdvOT96667d11"/>
                <w:color w:val="auto"/>
                <w:sz w:val="24"/>
                <w:szCs w:val="24"/>
                <w:lang w:val="en-US"/>
              </w:rPr>
              <w:t>intermediate and</w:t>
            </w:r>
            <w:r w:rsidRPr="00C91B54">
              <w:rPr>
                <w:rFonts w:ascii="Book Antiqua" w:hAnsi="Book Antiqua" w:cs="AdvOT96667d11"/>
                <w:color w:val="auto"/>
                <w:sz w:val="24"/>
                <w:szCs w:val="24"/>
                <w:lang w:val="en-US"/>
              </w:rPr>
              <w:t xml:space="preserve"> high</w:t>
            </w:r>
            <w:r w:rsidR="007E7EFB" w:rsidRPr="00C91B54">
              <w:rPr>
                <w:rFonts w:ascii="Book Antiqua" w:hAnsi="Book Antiqua" w:cs="AdvOT96667d11"/>
                <w:color w:val="auto"/>
                <w:sz w:val="24"/>
                <w:szCs w:val="24"/>
                <w:lang w:val="en-US"/>
              </w:rPr>
              <w:t xml:space="preserve"> MD adherence</w:t>
            </w:r>
            <w:r w:rsidRPr="00C91B54">
              <w:rPr>
                <w:rFonts w:ascii="Book Antiqua" w:hAnsi="Book Antiqua"/>
                <w:color w:val="auto"/>
                <w:sz w:val="24"/>
                <w:szCs w:val="24"/>
                <w:lang w:val="en-US"/>
              </w:rPr>
              <w:t>.</w:t>
            </w:r>
          </w:p>
          <w:p w:rsidR="00DD4ED5" w:rsidRPr="00EA552A" w:rsidRDefault="00DD4ED5" w:rsidP="00A6387A">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eastAsia="zh-CN"/>
              </w:rPr>
            </w:pPr>
            <w:r w:rsidRPr="00C91B54">
              <w:rPr>
                <w:rFonts w:ascii="Book Antiqua" w:hAnsi="Book Antiqua"/>
                <w:color w:val="auto"/>
                <w:sz w:val="24"/>
                <w:szCs w:val="24"/>
                <w:lang w:val="en-US"/>
              </w:rPr>
              <w:t xml:space="preserve">NAFLD </w:t>
            </w:r>
            <w:r w:rsidR="007E7EFB" w:rsidRPr="00C91B54">
              <w:rPr>
                <w:rFonts w:ascii="Book Antiqua" w:hAnsi="Book Antiqua"/>
                <w:color w:val="auto"/>
                <w:sz w:val="24"/>
                <w:szCs w:val="24"/>
                <w:lang w:val="en-US"/>
              </w:rPr>
              <w:t>prevalence</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significantly decreased from subjects with low to high adherence to M</w:t>
            </w:r>
            <w:r w:rsidR="00EA552A">
              <w:rPr>
                <w:rFonts w:ascii="Book Antiqua" w:hAnsi="Book Antiqua"/>
                <w:color w:val="auto"/>
                <w:sz w:val="24"/>
                <w:szCs w:val="24"/>
                <w:lang w:val="en-US"/>
              </w:rPr>
              <w:t xml:space="preserve">D (from 96.5% to 71.4%, </w:t>
            </w:r>
            <w:r w:rsidR="00EA552A" w:rsidRPr="00EA552A">
              <w:rPr>
                <w:rFonts w:ascii="Book Antiqua" w:hAnsi="Book Antiqua"/>
                <w:i/>
                <w:color w:val="auto"/>
                <w:sz w:val="24"/>
                <w:szCs w:val="24"/>
                <w:lang w:val="en-US"/>
              </w:rPr>
              <w:t>P</w:t>
            </w:r>
            <w:r w:rsidR="00EA552A">
              <w:rPr>
                <w:rFonts w:ascii="Book Antiqua" w:hAnsi="Book Antiqua" w:hint="eastAsia"/>
                <w:color w:val="auto"/>
                <w:sz w:val="24"/>
                <w:szCs w:val="24"/>
                <w:lang w:val="en-US" w:eastAsia="zh-CN"/>
              </w:rPr>
              <w:t xml:space="preserve"> </w:t>
            </w:r>
            <w:r w:rsidR="00EA552A">
              <w:rPr>
                <w:rFonts w:ascii="Book Antiqua" w:hAnsi="Book Antiqua"/>
                <w:color w:val="auto"/>
                <w:sz w:val="24"/>
                <w:szCs w:val="24"/>
                <w:lang w:val="en-US"/>
              </w:rPr>
              <w:t>&lt;</w:t>
            </w:r>
            <w:r w:rsidR="00EA552A">
              <w:rPr>
                <w:rFonts w:ascii="Book Antiqua" w:hAnsi="Book Antiqua" w:hint="eastAsia"/>
                <w:color w:val="auto"/>
                <w:sz w:val="24"/>
                <w:szCs w:val="24"/>
                <w:lang w:val="en-US" w:eastAsia="zh-CN"/>
              </w:rPr>
              <w:t xml:space="preserve"> </w:t>
            </w:r>
            <w:r w:rsidR="00EA552A">
              <w:rPr>
                <w:rFonts w:ascii="Book Antiqua" w:hAnsi="Book Antiqua"/>
                <w:color w:val="auto"/>
                <w:sz w:val="24"/>
                <w:szCs w:val="24"/>
                <w:lang w:val="en-US"/>
              </w:rPr>
              <w:t>0.001)</w:t>
            </w:r>
          </w:p>
        </w:tc>
        <w:tc>
          <w:tcPr>
            <w:tcW w:w="3969" w:type="dxa"/>
          </w:tcPr>
          <w:p w:rsidR="00DD4ED5" w:rsidRPr="00C91B54" w:rsidRDefault="00DD4ED5" w:rsidP="00122616">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dvOT96667d11"/>
                <w:color w:val="auto"/>
                <w:sz w:val="24"/>
                <w:szCs w:val="24"/>
                <w:lang w:val="en-US"/>
              </w:rPr>
            </w:pPr>
            <w:r w:rsidRPr="00C91B54">
              <w:rPr>
                <w:rFonts w:ascii="Book Antiqua" w:hAnsi="Book Antiqua"/>
                <w:color w:val="auto"/>
                <w:sz w:val="24"/>
                <w:szCs w:val="24"/>
                <w:lang w:val="en-US"/>
              </w:rPr>
              <w:lastRenderedPageBreak/>
              <w:t xml:space="preserve">In a multiple logistic regression analysis, MD adherence </w:t>
            </w:r>
            <w:r w:rsidRPr="00C91B54">
              <w:rPr>
                <w:rFonts w:ascii="Book Antiqua" w:hAnsi="Book Antiqua"/>
                <w:color w:val="auto"/>
                <w:sz w:val="24"/>
                <w:szCs w:val="24"/>
                <w:lang w:val="en-US"/>
              </w:rPr>
              <w:lastRenderedPageBreak/>
              <w:t xml:space="preserve">(intermediate </w:t>
            </w:r>
            <w:r w:rsidRPr="00122616">
              <w:rPr>
                <w:rFonts w:ascii="Book Antiqua" w:hAnsi="Book Antiqua"/>
                <w:i/>
                <w:color w:val="auto"/>
                <w:sz w:val="24"/>
                <w:szCs w:val="24"/>
                <w:lang w:val="en-US"/>
              </w:rPr>
              <w:t>vs</w:t>
            </w:r>
            <w:r w:rsidRPr="00C91B54">
              <w:rPr>
                <w:rFonts w:ascii="Book Antiqua" w:hAnsi="Book Antiqua"/>
                <w:color w:val="auto"/>
                <w:sz w:val="24"/>
                <w:szCs w:val="24"/>
                <w:lang w:val="en-US"/>
              </w:rPr>
              <w:t xml:space="preserve"> low OR</w:t>
            </w:r>
            <w:r w:rsidR="00122616">
              <w:rPr>
                <w:rFonts w:ascii="Book Antiqua" w:hAnsi="Book Antiqua" w:hint="eastAsia"/>
                <w:color w:val="auto"/>
                <w:sz w:val="24"/>
                <w:szCs w:val="24"/>
                <w:lang w:val="en-US" w:eastAsia="zh-CN"/>
              </w:rPr>
              <w:t xml:space="preserve"> = </w:t>
            </w:r>
            <w:r w:rsidRPr="00C91B54">
              <w:rPr>
                <w:rFonts w:ascii="Book Antiqua" w:hAnsi="Book Antiqua"/>
                <w:color w:val="auto"/>
                <w:sz w:val="24"/>
                <w:szCs w:val="24"/>
                <w:lang w:val="en-US"/>
              </w:rPr>
              <w:t>0.115;</w:t>
            </w:r>
            <w:r w:rsidR="00A243EE" w:rsidRPr="00C91B54">
              <w:rPr>
                <w:rFonts w:ascii="Book Antiqua" w:hAnsi="Book Antiqua"/>
                <w:color w:val="auto"/>
                <w:sz w:val="24"/>
                <w:szCs w:val="24"/>
                <w:lang w:val="en-US"/>
              </w:rPr>
              <w:t xml:space="preserve"> </w:t>
            </w:r>
            <w:r w:rsidR="00CD3F68" w:rsidRPr="00EA552A">
              <w:rPr>
                <w:rFonts w:ascii="Book Antiqua" w:hAnsi="Book Antiqua"/>
                <w:i/>
                <w:color w:val="auto"/>
                <w:sz w:val="24"/>
                <w:szCs w:val="24"/>
                <w:lang w:val="en-US"/>
              </w:rPr>
              <w:t>P</w:t>
            </w:r>
            <w:r w:rsidR="00CD3F68"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w:t>
            </w:r>
            <w:r w:rsidR="00CD3F68">
              <w:rPr>
                <w:rFonts w:ascii="Book Antiqua" w:hAnsi="Book Antiqua" w:hint="eastAsia"/>
                <w:color w:val="auto"/>
                <w:sz w:val="24"/>
                <w:szCs w:val="24"/>
                <w:lang w:val="en-US" w:eastAsia="zh-CN"/>
              </w:rPr>
              <w:t xml:space="preserve"> </w:t>
            </w:r>
            <w:r w:rsidRPr="00C91B54">
              <w:rPr>
                <w:rFonts w:ascii="Book Antiqua" w:hAnsi="Book Antiqua"/>
                <w:color w:val="auto"/>
                <w:sz w:val="24"/>
                <w:szCs w:val="24"/>
                <w:lang w:val="en-US"/>
              </w:rPr>
              <w:t>0.041;</w:t>
            </w:r>
            <w:r w:rsidR="00A243EE"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 xml:space="preserve">high </w:t>
            </w:r>
            <w:r w:rsidRPr="00CD3F68">
              <w:rPr>
                <w:rFonts w:ascii="Book Antiqua" w:hAnsi="Book Antiqua"/>
                <w:i/>
                <w:color w:val="auto"/>
                <w:sz w:val="24"/>
                <w:szCs w:val="24"/>
                <w:lang w:val="en-US"/>
              </w:rPr>
              <w:t>vs</w:t>
            </w:r>
            <w:r w:rsidRPr="00C91B54">
              <w:rPr>
                <w:rFonts w:ascii="Book Antiqua" w:hAnsi="Book Antiqua"/>
                <w:color w:val="auto"/>
                <w:sz w:val="24"/>
                <w:szCs w:val="24"/>
                <w:lang w:val="en-US"/>
              </w:rPr>
              <w:t xml:space="preserve"> low OR:</w:t>
            </w:r>
            <w:r w:rsidR="00A243EE"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0.093;</w:t>
            </w:r>
            <w:r w:rsidR="00CD3F68">
              <w:rPr>
                <w:rFonts w:ascii="Book Antiqua" w:hAnsi="Book Antiqua" w:hint="eastAsia"/>
                <w:color w:val="auto"/>
                <w:sz w:val="24"/>
                <w:szCs w:val="24"/>
                <w:lang w:val="en-US" w:eastAsia="zh-CN"/>
              </w:rPr>
              <w:t xml:space="preserve"> </w:t>
            </w:r>
            <w:r w:rsidR="00CD3F68" w:rsidRPr="00EA552A">
              <w:rPr>
                <w:rFonts w:ascii="Book Antiqua" w:hAnsi="Book Antiqua"/>
                <w:i/>
                <w:color w:val="auto"/>
                <w:sz w:val="24"/>
                <w:szCs w:val="24"/>
                <w:lang w:val="en-US"/>
              </w:rPr>
              <w:t>P</w:t>
            </w:r>
            <w:r w:rsidR="00CD3F68"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w:t>
            </w:r>
            <w:r w:rsidR="00CD3F68">
              <w:rPr>
                <w:rFonts w:ascii="Book Antiqua" w:hAnsi="Book Antiqua" w:hint="eastAsia"/>
                <w:color w:val="auto"/>
                <w:sz w:val="24"/>
                <w:szCs w:val="24"/>
                <w:lang w:val="en-US" w:eastAsia="zh-CN"/>
              </w:rPr>
              <w:t xml:space="preserve"> </w:t>
            </w:r>
            <w:r w:rsidRPr="00C91B54">
              <w:rPr>
                <w:rFonts w:ascii="Book Antiqua" w:hAnsi="Book Antiqua"/>
                <w:color w:val="auto"/>
                <w:sz w:val="24"/>
                <w:szCs w:val="24"/>
                <w:lang w:val="en-US"/>
              </w:rPr>
              <w:t>0.030)</w:t>
            </w:r>
            <w:r w:rsidR="00793A53">
              <w:rPr>
                <w:rFonts w:ascii="Book Antiqua" w:hAnsi="Book Antiqua" w:hint="eastAsia"/>
                <w:color w:val="auto"/>
                <w:sz w:val="24"/>
                <w:szCs w:val="24"/>
                <w:lang w:val="en-US" w:eastAsia="zh-CN"/>
              </w:rPr>
              <w:t xml:space="preserve"> </w:t>
            </w:r>
            <w:r w:rsidRPr="00C91B54">
              <w:rPr>
                <w:rFonts w:ascii="Book Antiqua" w:hAnsi="Book Antiqua"/>
                <w:color w:val="auto"/>
                <w:sz w:val="24"/>
                <w:szCs w:val="24"/>
                <w:lang w:val="en-US"/>
              </w:rPr>
              <w:t>were independently associated with NAFLD</w:t>
            </w:r>
            <w:r w:rsidR="007E7EFB" w:rsidRPr="00C91B54">
              <w:rPr>
                <w:rFonts w:ascii="Book Antiqua" w:hAnsi="Book Antiqua"/>
                <w:color w:val="auto"/>
                <w:sz w:val="24"/>
                <w:szCs w:val="24"/>
                <w:lang w:val="en-US"/>
              </w:rPr>
              <w:t>.</w:t>
            </w:r>
          </w:p>
        </w:tc>
      </w:tr>
      <w:tr w:rsidR="00C91B54" w:rsidRPr="00C91B54" w:rsidTr="00DD4ED5">
        <w:tc>
          <w:tcPr>
            <w:cnfStyle w:val="001000000000" w:firstRow="0" w:lastRow="0" w:firstColumn="1" w:lastColumn="0" w:oddVBand="0" w:evenVBand="0" w:oddHBand="0" w:evenHBand="0" w:firstRowFirstColumn="0" w:firstRowLastColumn="0" w:lastRowFirstColumn="0" w:lastRowLastColumn="0"/>
            <w:tcW w:w="1844" w:type="dxa"/>
            <w:tcBorders>
              <w:bottom w:val="nil"/>
            </w:tcBorders>
          </w:tcPr>
          <w:p w:rsidR="00DD4ED5" w:rsidRPr="00762B4B" w:rsidRDefault="00DD4ED5" w:rsidP="00A6387A">
            <w:pPr>
              <w:snapToGrid w:val="0"/>
              <w:spacing w:line="360" w:lineRule="auto"/>
              <w:rPr>
                <w:rFonts w:ascii="Book Antiqua" w:hAnsi="Book Antiqua"/>
                <w:b w:val="0"/>
                <w:color w:val="auto"/>
                <w:sz w:val="24"/>
                <w:szCs w:val="24"/>
                <w:lang w:val="en-US"/>
              </w:rPr>
            </w:pPr>
            <w:r w:rsidRPr="00762B4B">
              <w:rPr>
                <w:rFonts w:ascii="Book Antiqua" w:hAnsi="Book Antiqua"/>
                <w:b w:val="0"/>
                <w:color w:val="auto"/>
                <w:sz w:val="24"/>
                <w:szCs w:val="24"/>
                <w:lang w:val="en-US"/>
              </w:rPr>
              <w:lastRenderedPageBreak/>
              <w:t>Cakir,</w:t>
            </w:r>
            <w:r w:rsidR="00A243EE" w:rsidRPr="00762B4B">
              <w:rPr>
                <w:rFonts w:ascii="Book Antiqua" w:hAnsi="Book Antiqua"/>
                <w:b w:val="0"/>
                <w:color w:val="auto"/>
                <w:sz w:val="24"/>
                <w:szCs w:val="24"/>
                <w:lang w:val="en-US"/>
              </w:rPr>
              <w:t xml:space="preserve"> </w:t>
            </w:r>
            <w:r w:rsidRPr="00762B4B">
              <w:rPr>
                <w:rFonts w:ascii="Book Antiqua" w:hAnsi="Book Antiqua"/>
                <w:b w:val="0"/>
                <w:color w:val="auto"/>
                <w:sz w:val="24"/>
                <w:szCs w:val="24"/>
                <w:lang w:val="en-US"/>
              </w:rPr>
              <w:t>2016,</w:t>
            </w:r>
            <w:r w:rsidR="00C26454" w:rsidRPr="00762B4B">
              <w:rPr>
                <w:rFonts w:ascii="Book Antiqua" w:hAnsi="Book Antiqua"/>
                <w:b w:val="0"/>
                <w:color w:val="auto"/>
                <w:sz w:val="24"/>
                <w:szCs w:val="24"/>
                <w:lang w:val="en-US"/>
              </w:rPr>
              <w:t xml:space="preserve"> </w:t>
            </w:r>
            <w:r w:rsidRPr="00762B4B">
              <w:rPr>
                <w:rFonts w:ascii="Book Antiqua" w:hAnsi="Book Antiqua"/>
                <w:b w:val="0"/>
                <w:color w:val="auto"/>
                <w:sz w:val="24"/>
                <w:szCs w:val="24"/>
                <w:lang w:val="en-US"/>
              </w:rPr>
              <w:t>Turkey</w:t>
            </w:r>
            <w:r w:rsidRPr="00762B4B">
              <w:rPr>
                <w:rFonts w:ascii="Book Antiqua" w:hAnsi="Book Antiqua"/>
                <w:b w:val="0"/>
                <w:color w:val="auto"/>
                <w:sz w:val="24"/>
                <w:szCs w:val="24"/>
                <w:vertAlign w:val="superscript"/>
                <w:lang w:val="en-US"/>
              </w:rPr>
              <w:t>[39]</w:t>
            </w:r>
          </w:p>
        </w:tc>
        <w:tc>
          <w:tcPr>
            <w:tcW w:w="2409" w:type="dxa"/>
            <w:tcBorders>
              <w:bottom w:val="nil"/>
            </w:tcBorders>
          </w:tcPr>
          <w:p w:rsidR="00985668" w:rsidRPr="00EA552A" w:rsidRDefault="00DD4ED5"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Overweight/obese children with (</w:t>
            </w:r>
            <w:r w:rsidR="00EA552A" w:rsidRPr="00EA552A">
              <w:rPr>
                <w:rFonts w:ascii="Book Antiqua" w:hAnsi="Book Antiqua"/>
                <w:i/>
                <w:color w:val="auto"/>
                <w:sz w:val="24"/>
                <w:szCs w:val="24"/>
                <w:lang w:val="en-US"/>
              </w:rPr>
              <w:t>n</w:t>
            </w:r>
            <w:r w:rsidR="00EA552A"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w:t>
            </w:r>
            <w:r w:rsidR="00EA552A">
              <w:rPr>
                <w:rFonts w:ascii="Book Antiqua" w:hAnsi="Book Antiqua" w:hint="eastAsia"/>
                <w:color w:val="auto"/>
                <w:sz w:val="24"/>
                <w:szCs w:val="24"/>
                <w:lang w:val="en-US" w:eastAsia="zh-CN"/>
              </w:rPr>
              <w:t xml:space="preserve"> </w:t>
            </w:r>
            <w:r w:rsidRPr="00C91B54">
              <w:rPr>
                <w:rFonts w:ascii="Book Antiqua" w:hAnsi="Book Antiqua"/>
                <w:color w:val="auto"/>
                <w:sz w:val="24"/>
                <w:szCs w:val="24"/>
                <w:lang w:val="en-US"/>
              </w:rPr>
              <w:t>106, Group 1) and without (</w:t>
            </w:r>
            <w:r w:rsidR="00EA552A" w:rsidRPr="00EA552A">
              <w:rPr>
                <w:rFonts w:ascii="Book Antiqua" w:hAnsi="Book Antiqua"/>
                <w:i/>
                <w:color w:val="auto"/>
                <w:sz w:val="24"/>
                <w:szCs w:val="24"/>
                <w:lang w:val="en-US"/>
              </w:rPr>
              <w:t>n</w:t>
            </w:r>
            <w:r w:rsidR="00EA552A"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w:t>
            </w:r>
            <w:r w:rsidR="00EA552A">
              <w:rPr>
                <w:rFonts w:ascii="Book Antiqua" w:hAnsi="Book Antiqua" w:hint="eastAsia"/>
                <w:color w:val="auto"/>
                <w:sz w:val="24"/>
                <w:szCs w:val="24"/>
                <w:lang w:val="en-US" w:eastAsia="zh-CN"/>
              </w:rPr>
              <w:t xml:space="preserve"> </w:t>
            </w:r>
            <w:r w:rsidRPr="00C91B54">
              <w:rPr>
                <w:rFonts w:ascii="Book Antiqua" w:hAnsi="Book Antiqua"/>
                <w:color w:val="auto"/>
                <w:sz w:val="24"/>
                <w:szCs w:val="24"/>
                <w:lang w:val="en-US"/>
              </w:rPr>
              <w:t>2</w:t>
            </w:r>
            <w:r w:rsidR="00EA552A">
              <w:rPr>
                <w:rFonts w:ascii="Book Antiqua" w:hAnsi="Book Antiqua"/>
                <w:color w:val="auto"/>
                <w:sz w:val="24"/>
                <w:szCs w:val="24"/>
                <w:lang w:val="en-US"/>
              </w:rPr>
              <w:t xml:space="preserve">1, Group 2) hepatic steatosis; </w:t>
            </w:r>
            <w:r w:rsidRPr="00C91B54">
              <w:rPr>
                <w:rFonts w:ascii="Book Antiqua" w:hAnsi="Book Antiqua"/>
                <w:color w:val="auto"/>
                <w:sz w:val="24"/>
                <w:szCs w:val="24"/>
                <w:lang w:val="en-US"/>
              </w:rPr>
              <w:t>and</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children with normal BMI and without known chronic disease (</w:t>
            </w:r>
            <w:r w:rsidRPr="00EA552A">
              <w:rPr>
                <w:rFonts w:ascii="Book Antiqua" w:hAnsi="Book Antiqua"/>
                <w:i/>
                <w:color w:val="auto"/>
                <w:sz w:val="24"/>
                <w:szCs w:val="24"/>
                <w:lang w:val="en-US"/>
              </w:rPr>
              <w:t>n</w:t>
            </w:r>
            <w:r w:rsidR="00EA552A">
              <w:rPr>
                <w:rFonts w:ascii="Book Antiqua" w:hAnsi="Book Antiqua" w:hint="eastAsia"/>
                <w:color w:val="auto"/>
                <w:sz w:val="24"/>
                <w:szCs w:val="24"/>
                <w:lang w:val="en-US" w:eastAsia="zh-CN"/>
              </w:rPr>
              <w:t xml:space="preserve"> </w:t>
            </w:r>
            <w:r w:rsidRPr="00C91B54">
              <w:rPr>
                <w:rFonts w:ascii="Book Antiqua" w:hAnsi="Book Antiqua"/>
                <w:color w:val="auto"/>
                <w:sz w:val="24"/>
                <w:szCs w:val="24"/>
                <w:lang w:val="en-US"/>
              </w:rPr>
              <w:t>=</w:t>
            </w:r>
            <w:r w:rsidR="00EA552A">
              <w:rPr>
                <w:rFonts w:ascii="Book Antiqua" w:hAnsi="Book Antiqua" w:hint="eastAsia"/>
                <w:color w:val="auto"/>
                <w:sz w:val="24"/>
                <w:szCs w:val="24"/>
                <w:lang w:val="en-US" w:eastAsia="zh-CN"/>
              </w:rPr>
              <w:t xml:space="preserve"> </w:t>
            </w:r>
            <w:r w:rsidRPr="00C91B54">
              <w:rPr>
                <w:rFonts w:ascii="Book Antiqua" w:hAnsi="Book Antiqua"/>
                <w:color w:val="auto"/>
                <w:sz w:val="24"/>
                <w:szCs w:val="24"/>
                <w:lang w:val="en-US"/>
              </w:rPr>
              <w:t>54,</w:t>
            </w:r>
            <w:r w:rsidR="00C26454" w:rsidRPr="00C91B54">
              <w:rPr>
                <w:rFonts w:ascii="Book Antiqua" w:hAnsi="Book Antiqua"/>
                <w:color w:val="auto"/>
                <w:sz w:val="24"/>
                <w:szCs w:val="24"/>
                <w:lang w:val="en-US"/>
              </w:rPr>
              <w:t xml:space="preserve"> </w:t>
            </w:r>
            <w:r w:rsidR="00EA552A">
              <w:rPr>
                <w:rFonts w:ascii="Book Antiqua" w:hAnsi="Book Antiqua"/>
                <w:color w:val="auto"/>
                <w:sz w:val="24"/>
                <w:szCs w:val="24"/>
                <w:lang w:val="en-US"/>
              </w:rPr>
              <w:t>Group 3)</w:t>
            </w:r>
          </w:p>
        </w:tc>
        <w:tc>
          <w:tcPr>
            <w:tcW w:w="2552" w:type="dxa"/>
            <w:tcBorders>
              <w:bottom w:val="nil"/>
            </w:tcBorders>
          </w:tcPr>
          <w:p w:rsidR="00DD4ED5" w:rsidRPr="00C91B54" w:rsidRDefault="007E7EFB"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Assessment of h</w:t>
            </w:r>
            <w:r w:rsidR="00DD4ED5" w:rsidRPr="00C91B54">
              <w:rPr>
                <w:rFonts w:ascii="Book Antiqua" w:hAnsi="Book Antiqua"/>
                <w:color w:val="auto"/>
                <w:sz w:val="24"/>
                <w:szCs w:val="24"/>
                <w:lang w:val="en-US"/>
              </w:rPr>
              <w:t>epatic steatosis and its severity by ultrasound</w:t>
            </w:r>
          </w:p>
        </w:tc>
        <w:tc>
          <w:tcPr>
            <w:tcW w:w="4111" w:type="dxa"/>
            <w:tcBorders>
              <w:bottom w:val="nil"/>
            </w:tcBorders>
          </w:tcPr>
          <w:p w:rsidR="00DD4ED5" w:rsidRPr="00C91B54" w:rsidRDefault="007E7EFB"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P</w:t>
            </w:r>
            <w:r w:rsidR="00DD4ED5" w:rsidRPr="00C91B54">
              <w:rPr>
                <w:rFonts w:ascii="Book Antiqua" w:hAnsi="Book Antiqua"/>
                <w:color w:val="auto"/>
                <w:sz w:val="24"/>
                <w:szCs w:val="24"/>
                <w:lang w:val="en-US"/>
              </w:rPr>
              <w:t xml:space="preserve">revalence of a low level of </w:t>
            </w:r>
            <w:r w:rsidR="00047E38" w:rsidRPr="00C91B54">
              <w:rPr>
                <w:rFonts w:ascii="Book Antiqua" w:hAnsi="Book Antiqua"/>
                <w:color w:val="auto"/>
                <w:sz w:val="24"/>
                <w:szCs w:val="24"/>
                <w:lang w:val="en-US"/>
              </w:rPr>
              <w:t xml:space="preserve">MD </w:t>
            </w:r>
            <w:r w:rsidR="00DD4ED5" w:rsidRPr="00C91B54">
              <w:rPr>
                <w:rFonts w:ascii="Book Antiqua" w:hAnsi="Book Antiqua"/>
                <w:color w:val="auto"/>
                <w:sz w:val="24"/>
                <w:szCs w:val="24"/>
                <w:lang w:val="en-US"/>
              </w:rPr>
              <w:t xml:space="preserve">adherence (as </w:t>
            </w:r>
            <w:r w:rsidR="00047E38" w:rsidRPr="00C91B54">
              <w:rPr>
                <w:rFonts w:ascii="Book Antiqua" w:hAnsi="Book Antiqua"/>
                <w:color w:val="auto"/>
                <w:sz w:val="24"/>
                <w:szCs w:val="24"/>
                <w:lang w:val="en-US"/>
              </w:rPr>
              <w:t>established</w:t>
            </w:r>
            <w:r w:rsidR="00C26454" w:rsidRPr="00C91B54">
              <w:rPr>
                <w:rFonts w:ascii="Book Antiqua" w:hAnsi="Book Antiqua"/>
                <w:color w:val="auto"/>
                <w:sz w:val="24"/>
                <w:szCs w:val="24"/>
                <w:lang w:val="en-US"/>
              </w:rPr>
              <w:t xml:space="preserve"> </w:t>
            </w:r>
            <w:r w:rsidR="00DD4ED5" w:rsidRPr="00C91B54">
              <w:rPr>
                <w:rFonts w:ascii="Book Antiqua" w:hAnsi="Book Antiqua"/>
                <w:color w:val="auto"/>
                <w:sz w:val="24"/>
                <w:szCs w:val="24"/>
                <w:lang w:val="en-US"/>
              </w:rPr>
              <w:t>by KIDMED index score) was significantly higher</w:t>
            </w:r>
            <w:r w:rsidR="00C26454" w:rsidRPr="00C91B54">
              <w:rPr>
                <w:rFonts w:ascii="Book Antiqua" w:hAnsi="Book Antiqua"/>
                <w:color w:val="auto"/>
                <w:sz w:val="24"/>
                <w:szCs w:val="24"/>
                <w:lang w:val="en-US"/>
              </w:rPr>
              <w:t xml:space="preserve"> </w:t>
            </w:r>
            <w:r w:rsidR="00DD4ED5" w:rsidRPr="00C91B54">
              <w:rPr>
                <w:rFonts w:ascii="Book Antiqua" w:hAnsi="Book Antiqua"/>
                <w:color w:val="auto"/>
                <w:sz w:val="24"/>
                <w:szCs w:val="24"/>
                <w:lang w:val="en-US"/>
              </w:rPr>
              <w:t>in</w:t>
            </w:r>
            <w:r w:rsidR="00C26454" w:rsidRPr="00C91B54">
              <w:rPr>
                <w:rFonts w:ascii="Book Antiqua" w:hAnsi="Book Antiqua"/>
                <w:color w:val="auto"/>
                <w:sz w:val="24"/>
                <w:szCs w:val="24"/>
                <w:lang w:val="en-US"/>
              </w:rPr>
              <w:t xml:space="preserve"> </w:t>
            </w:r>
            <w:r w:rsidR="00DD4ED5" w:rsidRPr="00C91B54">
              <w:rPr>
                <w:rFonts w:ascii="Book Antiqua" w:hAnsi="Book Antiqua"/>
                <w:color w:val="auto"/>
                <w:sz w:val="24"/>
                <w:szCs w:val="24"/>
                <w:lang w:val="en-US"/>
              </w:rPr>
              <w:t xml:space="preserve">Group 1 children compared to </w:t>
            </w:r>
            <w:r w:rsidR="00047E38" w:rsidRPr="00C91B54">
              <w:rPr>
                <w:rFonts w:ascii="Book Antiqua" w:hAnsi="Book Antiqua"/>
                <w:color w:val="auto"/>
                <w:sz w:val="24"/>
                <w:szCs w:val="24"/>
                <w:lang w:val="en-US"/>
              </w:rPr>
              <w:t xml:space="preserve">those </w:t>
            </w:r>
            <w:r w:rsidR="00DD4ED5" w:rsidRPr="00C91B54">
              <w:rPr>
                <w:rFonts w:ascii="Book Antiqua" w:hAnsi="Book Antiqua"/>
                <w:color w:val="auto"/>
                <w:sz w:val="24"/>
                <w:szCs w:val="24"/>
                <w:lang w:val="en-US"/>
              </w:rPr>
              <w:t xml:space="preserve">belonging to Groups 2 or 3 </w:t>
            </w:r>
          </w:p>
        </w:tc>
        <w:tc>
          <w:tcPr>
            <w:tcW w:w="3969" w:type="dxa"/>
            <w:tcBorders>
              <w:bottom w:val="nil"/>
            </w:tcBorders>
          </w:tcPr>
          <w:p w:rsidR="00DD4ED5" w:rsidRPr="00C91B54" w:rsidRDefault="00DD4ED5"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The</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level of adherence to MD was negatively correlated with BMI,</w:t>
            </w:r>
            <w:r w:rsidR="002E2778"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but no significant correlation was found with ALT, total body fat, TG, and HOMA-IR.</w:t>
            </w:r>
          </w:p>
          <w:p w:rsidR="00DD4ED5" w:rsidRPr="00C91B54" w:rsidRDefault="00DD4ED5"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No significant difference in</w:t>
            </w:r>
            <w:r w:rsidR="00047E38"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the</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 xml:space="preserve">level of </w:t>
            </w:r>
            <w:r w:rsidR="00047E38" w:rsidRPr="00C91B54">
              <w:rPr>
                <w:rFonts w:ascii="Book Antiqua" w:hAnsi="Book Antiqua"/>
                <w:color w:val="auto"/>
                <w:sz w:val="24"/>
                <w:szCs w:val="24"/>
                <w:lang w:val="en-US"/>
              </w:rPr>
              <w:t xml:space="preserve">MD </w:t>
            </w:r>
            <w:r w:rsidRPr="00C91B54">
              <w:rPr>
                <w:rFonts w:ascii="Book Antiqua" w:hAnsi="Book Antiqua"/>
                <w:color w:val="auto"/>
                <w:sz w:val="24"/>
                <w:szCs w:val="24"/>
                <w:lang w:val="en-US"/>
              </w:rPr>
              <w:t xml:space="preserve">adherence </w:t>
            </w:r>
            <w:r w:rsidR="00047E38" w:rsidRPr="00C91B54">
              <w:rPr>
                <w:rFonts w:ascii="Book Antiqua" w:hAnsi="Book Antiqua"/>
                <w:color w:val="auto"/>
                <w:sz w:val="24"/>
                <w:szCs w:val="24"/>
                <w:lang w:val="en-US"/>
              </w:rPr>
              <w:t xml:space="preserve">was found </w:t>
            </w:r>
            <w:r w:rsidRPr="00C91B54">
              <w:rPr>
                <w:rFonts w:ascii="Book Antiqua" w:hAnsi="Book Antiqua"/>
                <w:color w:val="auto"/>
                <w:sz w:val="24"/>
                <w:szCs w:val="24"/>
                <w:lang w:val="en-US"/>
              </w:rPr>
              <w:t>between</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patients with hepatic steatosis grade1</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and those</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with grades 2 and 3</w:t>
            </w:r>
          </w:p>
          <w:p w:rsidR="00DD4ED5" w:rsidRPr="00C91B54" w:rsidRDefault="00DD4ED5"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p>
        </w:tc>
      </w:tr>
      <w:tr w:rsidR="00C91B54" w:rsidRPr="00C91B54" w:rsidTr="00DD4E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Borders>
              <w:top w:val="nil"/>
              <w:bottom w:val="single" w:sz="4" w:space="0" w:color="auto"/>
            </w:tcBorders>
          </w:tcPr>
          <w:p w:rsidR="00DD4ED5" w:rsidRPr="00762B4B" w:rsidRDefault="00762B4B" w:rsidP="00A6387A">
            <w:pPr>
              <w:snapToGrid w:val="0"/>
              <w:spacing w:line="360" w:lineRule="auto"/>
              <w:rPr>
                <w:rFonts w:ascii="Book Antiqua" w:hAnsi="Book Antiqua"/>
                <w:b w:val="0"/>
                <w:color w:val="auto"/>
                <w:sz w:val="24"/>
                <w:szCs w:val="24"/>
              </w:rPr>
            </w:pPr>
            <w:r w:rsidRPr="00762B4B">
              <w:rPr>
                <w:rFonts w:ascii="Book Antiqua" w:hAnsi="Book Antiqua"/>
                <w:b w:val="0"/>
                <w:color w:val="auto"/>
                <w:sz w:val="24"/>
                <w:szCs w:val="24"/>
              </w:rPr>
              <w:t>Della Corte, 2017,</w:t>
            </w:r>
            <w:r w:rsidRPr="00762B4B">
              <w:rPr>
                <w:rFonts w:ascii="Book Antiqua" w:hAnsi="Book Antiqua" w:hint="eastAsia"/>
                <w:b w:val="0"/>
                <w:color w:val="auto"/>
                <w:sz w:val="24"/>
                <w:szCs w:val="24"/>
                <w:lang w:eastAsia="zh-CN"/>
              </w:rPr>
              <w:t xml:space="preserve"> </w:t>
            </w:r>
            <w:r w:rsidR="00DD4ED5" w:rsidRPr="00762B4B">
              <w:rPr>
                <w:rFonts w:ascii="Book Antiqua" w:hAnsi="Book Antiqua"/>
                <w:b w:val="0"/>
                <w:color w:val="auto"/>
                <w:sz w:val="24"/>
                <w:szCs w:val="24"/>
              </w:rPr>
              <w:t>Italy</w:t>
            </w:r>
            <w:r w:rsidR="00DD4ED5" w:rsidRPr="00762B4B">
              <w:rPr>
                <w:rFonts w:ascii="Book Antiqua" w:hAnsi="Book Antiqua"/>
                <w:b w:val="0"/>
                <w:color w:val="auto"/>
                <w:sz w:val="24"/>
                <w:szCs w:val="24"/>
                <w:vertAlign w:val="superscript"/>
              </w:rPr>
              <w:t>[40]</w:t>
            </w:r>
          </w:p>
        </w:tc>
        <w:tc>
          <w:tcPr>
            <w:tcW w:w="2409" w:type="dxa"/>
            <w:tcBorders>
              <w:top w:val="nil"/>
              <w:bottom w:val="single" w:sz="4" w:space="0" w:color="auto"/>
            </w:tcBorders>
          </w:tcPr>
          <w:p w:rsidR="00DD4ED5" w:rsidRPr="00C91B54" w:rsidRDefault="00DD4ED5"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 xml:space="preserve">4 subgroups of overweight/obese </w:t>
            </w:r>
            <w:r w:rsidR="00C60F57">
              <w:rPr>
                <w:rFonts w:ascii="Book Antiqua" w:hAnsi="Book Antiqua"/>
                <w:color w:val="auto"/>
                <w:sz w:val="24"/>
                <w:szCs w:val="24"/>
                <w:lang w:val="en-US"/>
              </w:rPr>
              <w:lastRenderedPageBreak/>
              <w:t>children:</w:t>
            </w:r>
            <w:r w:rsidR="00C60F57">
              <w:rPr>
                <w:rFonts w:ascii="Book Antiqua" w:hAnsi="Book Antiqua" w:hint="eastAsia"/>
                <w:color w:val="auto"/>
                <w:sz w:val="24"/>
                <w:szCs w:val="24"/>
                <w:lang w:val="en-US" w:eastAsia="zh-CN"/>
              </w:rPr>
              <w:t xml:space="preserve"> </w:t>
            </w:r>
            <w:r w:rsidRPr="00C91B54">
              <w:rPr>
                <w:rFonts w:ascii="Book Antiqua" w:hAnsi="Book Antiqua"/>
                <w:color w:val="auto"/>
                <w:sz w:val="24"/>
                <w:szCs w:val="24"/>
                <w:lang w:val="en-US"/>
              </w:rPr>
              <w:t xml:space="preserve">with and without fatty liver; with and without NASH. </w:t>
            </w:r>
          </w:p>
          <w:p w:rsidR="00DD4ED5" w:rsidRPr="00C91B54" w:rsidRDefault="00DD4ED5"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p>
        </w:tc>
        <w:tc>
          <w:tcPr>
            <w:tcW w:w="2552" w:type="dxa"/>
            <w:tcBorders>
              <w:top w:val="nil"/>
              <w:bottom w:val="single" w:sz="4" w:space="0" w:color="auto"/>
            </w:tcBorders>
          </w:tcPr>
          <w:p w:rsidR="00DD4ED5" w:rsidRPr="00C91B54" w:rsidRDefault="00DD4ED5" w:rsidP="00A6387A">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lastRenderedPageBreak/>
              <w:t xml:space="preserve">Among the 243 study children, ultrasound </w:t>
            </w:r>
            <w:r w:rsidRPr="00C91B54">
              <w:rPr>
                <w:rFonts w:ascii="Book Antiqua" w:hAnsi="Book Antiqua"/>
                <w:color w:val="auto"/>
                <w:sz w:val="24"/>
                <w:szCs w:val="24"/>
                <w:lang w:val="en-US"/>
              </w:rPr>
              <w:lastRenderedPageBreak/>
              <w:t>identified and excluded</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 xml:space="preserve">fatty liver in 66 and 77, respectively. </w:t>
            </w:r>
          </w:p>
          <w:p w:rsidR="00DD4ED5" w:rsidRPr="00C91B54" w:rsidRDefault="00DD4ED5" w:rsidP="00A6387A">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eastAsia="zh-CN"/>
              </w:rPr>
            </w:pPr>
            <w:r w:rsidRPr="00C91B54">
              <w:rPr>
                <w:rFonts w:ascii="Book Antiqua" w:hAnsi="Book Antiqua"/>
                <w:color w:val="auto"/>
                <w:sz w:val="24"/>
                <w:szCs w:val="24"/>
                <w:lang w:val="en-US"/>
              </w:rPr>
              <w:t>The remaining 100 underwent</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 xml:space="preserve">liver biopsy identifying and excluding </w:t>
            </w:r>
            <w:r w:rsidR="00EA552A">
              <w:rPr>
                <w:rFonts w:ascii="Book Antiqua" w:hAnsi="Book Antiqua"/>
                <w:color w:val="auto"/>
                <w:sz w:val="24"/>
                <w:szCs w:val="24"/>
                <w:lang w:val="en-US"/>
              </w:rPr>
              <w:t>NASH in 53 and 47, respectively</w:t>
            </w:r>
          </w:p>
        </w:tc>
        <w:tc>
          <w:tcPr>
            <w:tcW w:w="4111" w:type="dxa"/>
            <w:tcBorders>
              <w:top w:val="nil"/>
              <w:bottom w:val="single" w:sz="4" w:space="0" w:color="auto"/>
            </w:tcBorders>
          </w:tcPr>
          <w:p w:rsidR="00DD4ED5" w:rsidRPr="00C91B54" w:rsidRDefault="006005F6" w:rsidP="00EA552A">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lastRenderedPageBreak/>
              <w:t>P</w:t>
            </w:r>
            <w:r w:rsidR="00DD4ED5" w:rsidRPr="00C91B54">
              <w:rPr>
                <w:rFonts w:ascii="Book Antiqua" w:hAnsi="Book Antiqua"/>
                <w:color w:val="auto"/>
                <w:sz w:val="24"/>
                <w:szCs w:val="24"/>
                <w:lang w:val="en-US"/>
              </w:rPr>
              <w:t>revalence of a low level of adherence to MD (as estimated by</w:t>
            </w:r>
            <w:r w:rsidR="00C26454" w:rsidRPr="00C91B54">
              <w:rPr>
                <w:rFonts w:ascii="Book Antiqua" w:hAnsi="Book Antiqua"/>
                <w:color w:val="auto"/>
                <w:sz w:val="24"/>
                <w:szCs w:val="24"/>
                <w:lang w:val="en-US"/>
              </w:rPr>
              <w:t xml:space="preserve"> </w:t>
            </w:r>
            <w:r w:rsidR="00DD4ED5" w:rsidRPr="00C91B54">
              <w:rPr>
                <w:rFonts w:ascii="Book Antiqua" w:hAnsi="Book Antiqua"/>
                <w:color w:val="auto"/>
                <w:sz w:val="24"/>
                <w:szCs w:val="24"/>
                <w:lang w:val="en-US"/>
              </w:rPr>
              <w:lastRenderedPageBreak/>
              <w:t>KIDMED score) was significantly higher in patients with NASH compared to those without NASH as well as to those with and without fatty liver (100</w:t>
            </w:r>
            <w:r w:rsidR="00EA552A" w:rsidRPr="00C91B54">
              <w:rPr>
                <w:rFonts w:ascii="Book Antiqua" w:hAnsi="Book Antiqua"/>
                <w:color w:val="auto"/>
                <w:sz w:val="24"/>
                <w:szCs w:val="24"/>
                <w:lang w:val="en-US"/>
              </w:rPr>
              <w:t>%</w:t>
            </w:r>
            <w:r w:rsidR="00DD4ED5" w:rsidRPr="00C91B54">
              <w:rPr>
                <w:rFonts w:ascii="Book Antiqua" w:hAnsi="Book Antiqua"/>
                <w:color w:val="auto"/>
                <w:sz w:val="24"/>
                <w:szCs w:val="24"/>
                <w:lang w:val="en-US"/>
              </w:rPr>
              <w:t xml:space="preserve"> </w:t>
            </w:r>
            <w:r w:rsidR="00DD4ED5" w:rsidRPr="00EA552A">
              <w:rPr>
                <w:rFonts w:ascii="Book Antiqua" w:hAnsi="Book Antiqua"/>
                <w:i/>
                <w:color w:val="auto"/>
                <w:sz w:val="24"/>
                <w:szCs w:val="24"/>
                <w:lang w:val="en-US"/>
              </w:rPr>
              <w:t>vs</w:t>
            </w:r>
            <w:r w:rsidR="00DD4ED5" w:rsidRPr="00C91B54">
              <w:rPr>
                <w:rFonts w:ascii="Book Antiqua" w:hAnsi="Book Antiqua"/>
                <w:color w:val="auto"/>
                <w:sz w:val="24"/>
                <w:szCs w:val="24"/>
                <w:lang w:val="en-US"/>
              </w:rPr>
              <w:t xml:space="preserve"> 28</w:t>
            </w:r>
            <w:r w:rsidR="00EA552A">
              <w:rPr>
                <w:rFonts w:ascii="Book Antiqua" w:hAnsi="Book Antiqua" w:hint="eastAsia"/>
                <w:color w:val="auto"/>
                <w:sz w:val="24"/>
                <w:szCs w:val="24"/>
                <w:lang w:val="en-US" w:eastAsia="zh-CN"/>
              </w:rPr>
              <w:t>.</w:t>
            </w:r>
            <w:r w:rsidR="00DD4ED5" w:rsidRPr="00C91B54">
              <w:rPr>
                <w:rFonts w:ascii="Book Antiqua" w:hAnsi="Book Antiqua"/>
                <w:color w:val="auto"/>
                <w:sz w:val="24"/>
                <w:szCs w:val="24"/>
                <w:lang w:val="en-US"/>
              </w:rPr>
              <w:t>8</w:t>
            </w:r>
            <w:r w:rsidR="00EA552A" w:rsidRPr="00C91B54">
              <w:rPr>
                <w:rFonts w:ascii="Book Antiqua" w:hAnsi="Book Antiqua"/>
                <w:color w:val="auto"/>
                <w:sz w:val="24"/>
                <w:szCs w:val="24"/>
                <w:lang w:val="en-US"/>
              </w:rPr>
              <w:t>%</w:t>
            </w:r>
            <w:r w:rsidR="00DD4ED5" w:rsidRPr="00C91B54">
              <w:rPr>
                <w:rFonts w:ascii="Book Antiqua" w:hAnsi="Book Antiqua"/>
                <w:color w:val="auto"/>
                <w:sz w:val="24"/>
                <w:szCs w:val="24"/>
                <w:lang w:val="en-US"/>
              </w:rPr>
              <w:t xml:space="preserve"> </w:t>
            </w:r>
            <w:r w:rsidR="00DD4ED5" w:rsidRPr="00EA552A">
              <w:rPr>
                <w:rFonts w:ascii="Book Antiqua" w:hAnsi="Book Antiqua"/>
                <w:i/>
                <w:color w:val="auto"/>
                <w:sz w:val="24"/>
                <w:szCs w:val="24"/>
                <w:lang w:val="en-US"/>
              </w:rPr>
              <w:t>vs</w:t>
            </w:r>
            <w:r w:rsidR="00DD4ED5" w:rsidRPr="00C91B54">
              <w:rPr>
                <w:rFonts w:ascii="Book Antiqua" w:hAnsi="Book Antiqua"/>
                <w:color w:val="auto"/>
                <w:sz w:val="24"/>
                <w:szCs w:val="24"/>
                <w:lang w:val="en-US"/>
              </w:rPr>
              <w:t xml:space="preserve"> 37.9</w:t>
            </w:r>
            <w:r w:rsidR="00EA552A" w:rsidRPr="00C91B54">
              <w:rPr>
                <w:rFonts w:ascii="Book Antiqua" w:hAnsi="Book Antiqua"/>
                <w:color w:val="auto"/>
                <w:sz w:val="24"/>
                <w:szCs w:val="24"/>
                <w:lang w:val="en-US"/>
              </w:rPr>
              <w:t>%</w:t>
            </w:r>
            <w:r w:rsidR="00DD4ED5" w:rsidRPr="00C91B54">
              <w:rPr>
                <w:rFonts w:ascii="Book Antiqua" w:hAnsi="Book Antiqua"/>
                <w:color w:val="auto"/>
                <w:sz w:val="24"/>
                <w:szCs w:val="24"/>
                <w:lang w:val="en-US"/>
              </w:rPr>
              <w:t xml:space="preserve"> </w:t>
            </w:r>
            <w:r w:rsidR="00DD4ED5" w:rsidRPr="00EA552A">
              <w:rPr>
                <w:rFonts w:ascii="Book Antiqua" w:hAnsi="Book Antiqua"/>
                <w:i/>
                <w:color w:val="auto"/>
                <w:sz w:val="24"/>
                <w:szCs w:val="24"/>
                <w:lang w:val="en-US"/>
              </w:rPr>
              <w:t>vs</w:t>
            </w:r>
            <w:r w:rsidR="00DD4ED5" w:rsidRPr="00C91B54">
              <w:rPr>
                <w:rFonts w:ascii="Book Antiqua" w:hAnsi="Book Antiqua"/>
                <w:color w:val="auto"/>
                <w:sz w:val="24"/>
                <w:szCs w:val="24"/>
                <w:lang w:val="en-US"/>
              </w:rPr>
              <w:t xml:space="preserve"> 9.1%; </w:t>
            </w:r>
            <w:r w:rsidR="00DD4ED5" w:rsidRPr="00EA552A">
              <w:rPr>
                <w:rFonts w:ascii="Book Antiqua" w:hAnsi="Book Antiqua"/>
                <w:i/>
                <w:color w:val="auto"/>
                <w:sz w:val="24"/>
                <w:szCs w:val="24"/>
                <w:lang w:val="en-US"/>
              </w:rPr>
              <w:t>P</w:t>
            </w:r>
            <w:r w:rsidR="00EA552A">
              <w:rPr>
                <w:rFonts w:ascii="Book Antiqua" w:hAnsi="Book Antiqua" w:hint="eastAsia"/>
                <w:color w:val="auto"/>
                <w:sz w:val="24"/>
                <w:szCs w:val="24"/>
                <w:lang w:val="en-US" w:eastAsia="zh-CN"/>
              </w:rPr>
              <w:t xml:space="preserve"> </w:t>
            </w:r>
            <w:r w:rsidR="00DD4ED5" w:rsidRPr="00C91B54">
              <w:rPr>
                <w:rFonts w:ascii="Book Antiqua" w:hAnsi="Book Antiqua"/>
                <w:color w:val="auto"/>
                <w:sz w:val="24"/>
                <w:szCs w:val="24"/>
                <w:lang w:val="en-US"/>
              </w:rPr>
              <w:t>=</w:t>
            </w:r>
            <w:r w:rsidR="00EA552A">
              <w:rPr>
                <w:rFonts w:ascii="Book Antiqua" w:hAnsi="Book Antiqua" w:hint="eastAsia"/>
                <w:color w:val="auto"/>
                <w:sz w:val="24"/>
                <w:szCs w:val="24"/>
                <w:lang w:val="en-US" w:eastAsia="zh-CN"/>
              </w:rPr>
              <w:t xml:space="preserve"> </w:t>
            </w:r>
            <w:r w:rsidR="00DD4ED5" w:rsidRPr="00C91B54">
              <w:rPr>
                <w:rFonts w:ascii="Book Antiqua" w:hAnsi="Book Antiqua"/>
                <w:color w:val="auto"/>
                <w:sz w:val="24"/>
                <w:szCs w:val="24"/>
                <w:lang w:val="en-US"/>
              </w:rPr>
              <w:t>0.01)</w:t>
            </w:r>
          </w:p>
        </w:tc>
        <w:tc>
          <w:tcPr>
            <w:tcW w:w="3969" w:type="dxa"/>
            <w:tcBorders>
              <w:top w:val="nil"/>
              <w:bottom w:val="single" w:sz="4" w:space="0" w:color="auto"/>
            </w:tcBorders>
          </w:tcPr>
          <w:p w:rsidR="00DD4ED5" w:rsidRPr="00C91B54" w:rsidRDefault="00DD4ED5" w:rsidP="00A6387A">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dvGulliv-R"/>
                <w:color w:val="auto"/>
                <w:sz w:val="24"/>
                <w:szCs w:val="24"/>
                <w:lang w:val="en-US"/>
              </w:rPr>
            </w:pPr>
            <w:r w:rsidRPr="00C91B54">
              <w:rPr>
                <w:rFonts w:ascii="Book Antiqua" w:hAnsi="Book Antiqua" w:cs="AdvGulliv-R"/>
                <w:color w:val="auto"/>
                <w:sz w:val="24"/>
                <w:szCs w:val="24"/>
                <w:lang w:val="en-US"/>
              </w:rPr>
              <w:lastRenderedPageBreak/>
              <w:t xml:space="preserve">Poor adherence to MD was associated to </w:t>
            </w:r>
            <w:r w:rsidR="006005F6" w:rsidRPr="00C91B54">
              <w:rPr>
                <w:rFonts w:ascii="Book Antiqua" w:hAnsi="Book Antiqua" w:cs="AdvGulliv-R"/>
                <w:color w:val="auto"/>
                <w:sz w:val="24"/>
                <w:szCs w:val="24"/>
                <w:lang w:val="en-US"/>
              </w:rPr>
              <w:t>severe</w:t>
            </w:r>
            <w:r w:rsidRPr="00C91B54">
              <w:rPr>
                <w:rFonts w:ascii="Book Antiqua" w:hAnsi="Book Antiqua" w:cs="AdvGulliv-R"/>
                <w:color w:val="auto"/>
                <w:sz w:val="24"/>
                <w:szCs w:val="24"/>
                <w:lang w:val="en-US"/>
              </w:rPr>
              <w:t xml:space="preserve"> liver damage, </w:t>
            </w:r>
            <w:r w:rsidRPr="00C91B54">
              <w:rPr>
                <w:rFonts w:ascii="Book Antiqua" w:hAnsi="Book Antiqua" w:cs="AdvGulliv-R"/>
                <w:color w:val="auto"/>
                <w:sz w:val="24"/>
                <w:szCs w:val="24"/>
                <w:lang w:val="en-US"/>
              </w:rPr>
              <w:lastRenderedPageBreak/>
              <w:t xml:space="preserve">with a negative correlation with NAFLD activity score and fibrotic stage </w:t>
            </w:r>
          </w:p>
        </w:tc>
      </w:tr>
    </w:tbl>
    <w:p w:rsidR="007A3210" w:rsidRPr="00C91B54" w:rsidRDefault="007A3210" w:rsidP="00A6387A">
      <w:pPr>
        <w:snapToGrid w:val="0"/>
        <w:spacing w:after="0" w:line="360" w:lineRule="auto"/>
        <w:jc w:val="both"/>
        <w:rPr>
          <w:rFonts w:ascii="Book Antiqua" w:hAnsi="Book Antiqua" w:cs="Arial"/>
          <w:sz w:val="24"/>
          <w:szCs w:val="24"/>
          <w:lang w:val="en-US"/>
        </w:rPr>
      </w:pPr>
      <w:r w:rsidRPr="00C91B54">
        <w:rPr>
          <w:rFonts w:ascii="Book Antiqua" w:hAnsi="Book Antiqua"/>
          <w:sz w:val="24"/>
          <w:szCs w:val="24"/>
          <w:lang w:val="en-US"/>
        </w:rPr>
        <w:lastRenderedPageBreak/>
        <w:t>ALT</w:t>
      </w:r>
      <w:r w:rsidR="00DC7243">
        <w:rPr>
          <w:rFonts w:ascii="Book Antiqua" w:hAnsi="Book Antiqua" w:hint="eastAsia"/>
          <w:sz w:val="24"/>
          <w:szCs w:val="24"/>
          <w:lang w:val="en-US" w:eastAsia="zh-CN"/>
        </w:rPr>
        <w:t xml:space="preserve">: </w:t>
      </w:r>
      <w:r w:rsidRPr="00DC7243">
        <w:rPr>
          <w:rFonts w:ascii="Book Antiqua" w:hAnsi="Book Antiqua"/>
          <w:caps/>
          <w:sz w:val="24"/>
          <w:szCs w:val="24"/>
          <w:lang w:val="en-US"/>
        </w:rPr>
        <w:t>a</w:t>
      </w:r>
      <w:r w:rsidRPr="00C91B54">
        <w:rPr>
          <w:rFonts w:ascii="Book Antiqua" w:hAnsi="Book Antiqua"/>
          <w:sz w:val="24"/>
          <w:szCs w:val="24"/>
          <w:lang w:val="en-US"/>
        </w:rPr>
        <w:t>lanine aminotransferase; BMI</w:t>
      </w:r>
      <w:r w:rsidR="00DC7243">
        <w:rPr>
          <w:rFonts w:ascii="Book Antiqua" w:hAnsi="Book Antiqua" w:hint="eastAsia"/>
          <w:sz w:val="24"/>
          <w:szCs w:val="24"/>
          <w:lang w:val="en-US" w:eastAsia="zh-CN"/>
        </w:rPr>
        <w:t>:</w:t>
      </w:r>
      <w:r w:rsidR="005E6EDB" w:rsidRPr="00C91B54">
        <w:rPr>
          <w:rFonts w:ascii="Book Antiqua" w:hAnsi="Book Antiqua"/>
          <w:sz w:val="24"/>
          <w:szCs w:val="24"/>
          <w:lang w:val="en-US"/>
        </w:rPr>
        <w:t xml:space="preserve"> </w:t>
      </w:r>
      <w:r w:rsidRPr="00DC7243">
        <w:rPr>
          <w:rFonts w:ascii="Book Antiqua" w:hAnsi="Book Antiqua"/>
          <w:caps/>
          <w:sz w:val="24"/>
          <w:szCs w:val="24"/>
          <w:lang w:val="en-US"/>
        </w:rPr>
        <w:t>b</w:t>
      </w:r>
      <w:r w:rsidRPr="00C91B54">
        <w:rPr>
          <w:rFonts w:ascii="Book Antiqua" w:hAnsi="Book Antiqua"/>
          <w:sz w:val="24"/>
          <w:szCs w:val="24"/>
          <w:lang w:val="en-US"/>
        </w:rPr>
        <w:t>ody mass index;</w:t>
      </w:r>
      <w:r w:rsidR="00C26454" w:rsidRPr="00C91B54">
        <w:rPr>
          <w:rFonts w:ascii="Book Antiqua" w:hAnsi="Book Antiqua"/>
          <w:sz w:val="24"/>
          <w:szCs w:val="24"/>
          <w:lang w:val="en-US"/>
        </w:rPr>
        <w:t xml:space="preserve"> </w:t>
      </w:r>
      <w:r w:rsidRPr="00C91B54">
        <w:rPr>
          <w:rFonts w:ascii="Book Antiqua" w:hAnsi="Book Antiqua"/>
          <w:sz w:val="24"/>
          <w:szCs w:val="24"/>
          <w:lang w:val="en-US"/>
        </w:rPr>
        <w:t>CVD</w:t>
      </w:r>
      <w:r w:rsidR="00DC7243">
        <w:rPr>
          <w:rFonts w:ascii="Book Antiqua" w:hAnsi="Book Antiqua" w:hint="eastAsia"/>
          <w:sz w:val="24"/>
          <w:szCs w:val="24"/>
          <w:lang w:val="en-US" w:eastAsia="zh-CN"/>
        </w:rPr>
        <w:t>:</w:t>
      </w:r>
      <w:r w:rsidR="005E6EDB" w:rsidRPr="00C91B54">
        <w:rPr>
          <w:rFonts w:ascii="Book Antiqua" w:hAnsi="Book Antiqua"/>
          <w:sz w:val="24"/>
          <w:szCs w:val="24"/>
          <w:lang w:val="en-US"/>
        </w:rPr>
        <w:t xml:space="preserve"> </w:t>
      </w:r>
      <w:r w:rsidRPr="00DC7243">
        <w:rPr>
          <w:rFonts w:ascii="Book Antiqua" w:hAnsi="Book Antiqua"/>
          <w:caps/>
          <w:sz w:val="24"/>
          <w:szCs w:val="24"/>
          <w:lang w:val="en-US"/>
        </w:rPr>
        <w:t>c</w:t>
      </w:r>
      <w:r w:rsidRPr="00C91B54">
        <w:rPr>
          <w:rFonts w:ascii="Book Antiqua" w:hAnsi="Book Antiqua"/>
          <w:sz w:val="24"/>
          <w:szCs w:val="24"/>
          <w:lang w:val="en-US"/>
        </w:rPr>
        <w:t>ardiovascular disease;</w:t>
      </w:r>
      <w:r w:rsidRPr="00C91B54">
        <w:rPr>
          <w:rFonts w:ascii="Book Antiqua" w:hAnsi="Book Antiqua" w:cs="AdvGulliv-R"/>
          <w:sz w:val="24"/>
          <w:szCs w:val="24"/>
          <w:lang w:val="en-US"/>
        </w:rPr>
        <w:t xml:space="preserve"> GGT</w:t>
      </w:r>
      <w:r w:rsidR="00DC7243">
        <w:rPr>
          <w:rFonts w:ascii="Book Antiqua" w:hAnsi="Book Antiqua" w:cs="AdvGulliv-R" w:hint="eastAsia"/>
          <w:sz w:val="24"/>
          <w:szCs w:val="24"/>
          <w:lang w:val="en-US" w:eastAsia="zh-CN"/>
        </w:rPr>
        <w:t xml:space="preserve">: </w:t>
      </w:r>
      <w:r w:rsidRPr="00C91B54">
        <w:rPr>
          <w:rStyle w:val="st1"/>
          <w:rFonts w:ascii="Book Antiqua" w:hAnsi="Book Antiqua" w:cs="Arial"/>
          <w:sz w:val="24"/>
          <w:szCs w:val="24"/>
          <w:lang w:val="en-US"/>
        </w:rPr>
        <w:t>Gamma-glutamyl transferase;</w:t>
      </w:r>
      <w:r w:rsidRPr="00C91B54">
        <w:rPr>
          <w:rFonts w:ascii="Book Antiqua" w:hAnsi="Book Antiqua"/>
          <w:sz w:val="24"/>
          <w:szCs w:val="24"/>
          <w:lang w:val="en-US"/>
        </w:rPr>
        <w:t xml:space="preserve"> </w:t>
      </w:r>
      <w:r w:rsidRPr="00C91B54">
        <w:rPr>
          <w:rFonts w:ascii="Book Antiqua" w:hAnsi="Book Antiqua" w:cs="AdvOT96667d11"/>
          <w:sz w:val="24"/>
          <w:szCs w:val="24"/>
          <w:vertAlign w:val="superscript"/>
          <w:lang w:val="en-US"/>
        </w:rPr>
        <w:t>1</w:t>
      </w:r>
      <w:r w:rsidRPr="00C91B54">
        <w:rPr>
          <w:rFonts w:ascii="Book Antiqua" w:hAnsi="Book Antiqua" w:cs="AdvOT96667d11"/>
          <w:sz w:val="24"/>
          <w:szCs w:val="24"/>
          <w:lang w:val="en-US"/>
        </w:rPr>
        <w:t>H MRS</w:t>
      </w:r>
      <w:r w:rsidR="00DC7243">
        <w:rPr>
          <w:rFonts w:ascii="Book Antiqua" w:hAnsi="Book Antiqua" w:cs="AdvOT96667d11" w:hint="eastAsia"/>
          <w:sz w:val="24"/>
          <w:szCs w:val="24"/>
          <w:lang w:val="en-US" w:eastAsia="zh-CN"/>
        </w:rPr>
        <w:t>:</w:t>
      </w:r>
      <w:r w:rsidR="005E6EDB" w:rsidRPr="00C91B54">
        <w:rPr>
          <w:rFonts w:ascii="Book Antiqua" w:hAnsi="Book Antiqua" w:cs="AdvOT96667d11"/>
          <w:sz w:val="24"/>
          <w:szCs w:val="24"/>
          <w:lang w:val="en-US"/>
        </w:rPr>
        <w:t xml:space="preserve"> </w:t>
      </w:r>
      <w:r w:rsidRPr="00DC7243">
        <w:rPr>
          <w:rFonts w:ascii="Book Antiqua" w:hAnsi="Book Antiqua" w:cs="AdvOT96667d11"/>
          <w:caps/>
          <w:sz w:val="24"/>
          <w:szCs w:val="24"/>
          <w:lang w:val="en-US"/>
        </w:rPr>
        <w:t>p</w:t>
      </w:r>
      <w:r w:rsidRPr="00C91B54">
        <w:rPr>
          <w:rFonts w:ascii="Book Antiqua" w:hAnsi="Book Antiqua" w:cs="AdvOT96667d11"/>
          <w:sz w:val="24"/>
          <w:szCs w:val="24"/>
          <w:lang w:val="en-US"/>
        </w:rPr>
        <w:t>roton magnetic resonance spectroscopy;</w:t>
      </w:r>
      <w:r w:rsidRPr="00C91B54">
        <w:rPr>
          <w:rFonts w:ascii="Book Antiqua" w:hAnsi="Book Antiqua"/>
          <w:sz w:val="24"/>
          <w:szCs w:val="24"/>
          <w:lang w:val="en-US"/>
        </w:rPr>
        <w:t xml:space="preserve"> HOMA-IR</w:t>
      </w:r>
      <w:r w:rsidR="00DC7243">
        <w:rPr>
          <w:rFonts w:ascii="Book Antiqua" w:hAnsi="Book Antiqua" w:hint="eastAsia"/>
          <w:sz w:val="24"/>
          <w:szCs w:val="24"/>
          <w:lang w:val="en-US" w:eastAsia="zh-CN"/>
        </w:rPr>
        <w:t xml:space="preserve">: </w:t>
      </w:r>
      <w:r w:rsidRPr="00DC7243">
        <w:rPr>
          <w:rFonts w:ascii="Book Antiqua" w:hAnsi="Book Antiqua"/>
          <w:caps/>
          <w:sz w:val="24"/>
          <w:szCs w:val="24"/>
          <w:lang w:val="en-US"/>
        </w:rPr>
        <w:t>h</w:t>
      </w:r>
      <w:r w:rsidRPr="00C91B54">
        <w:rPr>
          <w:rFonts w:ascii="Book Antiqua" w:hAnsi="Book Antiqua"/>
          <w:sz w:val="24"/>
          <w:szCs w:val="24"/>
          <w:lang w:val="en-US"/>
        </w:rPr>
        <w:t>omeostasis model assessment of insulin resistance;</w:t>
      </w:r>
      <w:r w:rsidR="00C26454" w:rsidRPr="00C91B54">
        <w:rPr>
          <w:rStyle w:val="st1"/>
          <w:rFonts w:ascii="Book Antiqua" w:hAnsi="Book Antiqua" w:cs="Arial"/>
          <w:sz w:val="24"/>
          <w:szCs w:val="24"/>
          <w:lang w:val="en-US"/>
        </w:rPr>
        <w:t xml:space="preserve"> </w:t>
      </w:r>
      <w:r w:rsidRPr="00C91B54">
        <w:rPr>
          <w:rFonts w:ascii="Book Antiqua" w:hAnsi="Book Antiqua"/>
          <w:sz w:val="24"/>
          <w:szCs w:val="24"/>
          <w:lang w:val="en-US"/>
        </w:rPr>
        <w:t>IHTG</w:t>
      </w:r>
      <w:r w:rsidR="00DC7243">
        <w:rPr>
          <w:rFonts w:ascii="Book Antiqua" w:hAnsi="Book Antiqua" w:hint="eastAsia"/>
          <w:sz w:val="24"/>
          <w:szCs w:val="24"/>
          <w:lang w:val="en-US" w:eastAsia="zh-CN"/>
        </w:rPr>
        <w:t>:</w:t>
      </w:r>
      <w:r w:rsidR="005E6EDB" w:rsidRPr="00C91B54">
        <w:rPr>
          <w:rFonts w:ascii="Book Antiqua" w:hAnsi="Book Antiqua"/>
          <w:sz w:val="24"/>
          <w:szCs w:val="24"/>
          <w:lang w:val="en-US"/>
        </w:rPr>
        <w:t xml:space="preserve"> </w:t>
      </w:r>
      <w:r w:rsidRPr="00DC7243">
        <w:rPr>
          <w:rFonts w:ascii="Book Antiqua" w:hAnsi="Book Antiqua"/>
          <w:caps/>
          <w:sz w:val="24"/>
          <w:szCs w:val="24"/>
          <w:lang w:val="en-US"/>
        </w:rPr>
        <w:t>i</w:t>
      </w:r>
      <w:r w:rsidRPr="00C91B54">
        <w:rPr>
          <w:rFonts w:ascii="Book Antiqua" w:hAnsi="Book Antiqua"/>
          <w:sz w:val="24"/>
          <w:szCs w:val="24"/>
          <w:lang w:val="en-US"/>
        </w:rPr>
        <w:t>ntrahepatic triglyceride content; MD</w:t>
      </w:r>
      <w:r w:rsidR="00DC7243">
        <w:rPr>
          <w:rFonts w:ascii="Book Antiqua" w:hAnsi="Book Antiqua" w:hint="eastAsia"/>
          <w:sz w:val="24"/>
          <w:szCs w:val="24"/>
          <w:lang w:val="en-US" w:eastAsia="zh-CN"/>
        </w:rPr>
        <w:t>:</w:t>
      </w:r>
      <w:r w:rsidR="00DC7243">
        <w:rPr>
          <w:rFonts w:ascii="Book Antiqua" w:hAnsi="Book Antiqua"/>
          <w:sz w:val="24"/>
          <w:szCs w:val="24"/>
          <w:lang w:val="en-US"/>
        </w:rPr>
        <w:t xml:space="preserve"> Mediterranean diet</w:t>
      </w:r>
      <w:r w:rsidRPr="00C91B54">
        <w:rPr>
          <w:rFonts w:ascii="Book Antiqua" w:hAnsi="Book Antiqua"/>
          <w:sz w:val="24"/>
          <w:szCs w:val="24"/>
          <w:lang w:val="en-US"/>
        </w:rPr>
        <w:t>; NAFLD</w:t>
      </w:r>
      <w:r w:rsidR="009769AD">
        <w:rPr>
          <w:rFonts w:ascii="Book Antiqua" w:hAnsi="Book Antiqua" w:hint="eastAsia"/>
          <w:sz w:val="24"/>
          <w:szCs w:val="24"/>
          <w:lang w:val="en-US" w:eastAsia="zh-CN"/>
        </w:rPr>
        <w:t xml:space="preserve">: </w:t>
      </w:r>
      <w:r w:rsidRPr="00C91B54">
        <w:rPr>
          <w:rFonts w:ascii="Book Antiqua" w:hAnsi="Book Antiqua"/>
          <w:sz w:val="24"/>
          <w:szCs w:val="24"/>
          <w:lang w:val="en-US"/>
        </w:rPr>
        <w:t>Non-Alcoholic Fatty Liver; NASH</w:t>
      </w:r>
      <w:r w:rsidR="009769AD">
        <w:rPr>
          <w:rFonts w:ascii="Book Antiqua" w:hAnsi="Book Antiqua" w:hint="eastAsia"/>
          <w:sz w:val="24"/>
          <w:szCs w:val="24"/>
          <w:lang w:val="en-US" w:eastAsia="zh-CN"/>
        </w:rPr>
        <w:t>:</w:t>
      </w:r>
      <w:r w:rsidRPr="00C91B54">
        <w:rPr>
          <w:rFonts w:ascii="Book Antiqua" w:hAnsi="Book Antiqua"/>
          <w:sz w:val="24"/>
          <w:szCs w:val="24"/>
          <w:lang w:val="en-US"/>
        </w:rPr>
        <w:t xml:space="preserve"> Non-Alcoholic Steatohepatitis;</w:t>
      </w:r>
      <w:r w:rsidR="00C26454" w:rsidRPr="00C91B54">
        <w:rPr>
          <w:rFonts w:ascii="Book Antiqua" w:hAnsi="Book Antiqua"/>
          <w:sz w:val="24"/>
          <w:szCs w:val="24"/>
          <w:lang w:val="en-US"/>
        </w:rPr>
        <w:t xml:space="preserve"> </w:t>
      </w:r>
      <w:r w:rsidRPr="00C91B54">
        <w:rPr>
          <w:rFonts w:ascii="Book Antiqua" w:hAnsi="Book Antiqua"/>
          <w:sz w:val="24"/>
          <w:szCs w:val="24"/>
          <w:lang w:val="en-US"/>
        </w:rPr>
        <w:t>OR</w:t>
      </w:r>
      <w:r w:rsidR="009769AD">
        <w:rPr>
          <w:rFonts w:ascii="Book Antiqua" w:hAnsi="Book Antiqua" w:hint="eastAsia"/>
          <w:sz w:val="24"/>
          <w:szCs w:val="24"/>
          <w:lang w:val="en-US" w:eastAsia="zh-CN"/>
        </w:rPr>
        <w:t>:</w:t>
      </w:r>
      <w:r w:rsidR="005E6EDB" w:rsidRPr="00C91B54">
        <w:rPr>
          <w:rFonts w:ascii="Book Antiqua" w:hAnsi="Book Antiqua"/>
          <w:sz w:val="24"/>
          <w:szCs w:val="24"/>
          <w:lang w:val="en-US"/>
        </w:rPr>
        <w:t xml:space="preserve"> </w:t>
      </w:r>
      <w:r w:rsidR="009769AD" w:rsidRPr="009769AD">
        <w:rPr>
          <w:rFonts w:ascii="Book Antiqua" w:hAnsi="Book Antiqua"/>
          <w:caps/>
          <w:sz w:val="24"/>
          <w:szCs w:val="24"/>
          <w:lang w:val="en-US"/>
        </w:rPr>
        <w:t>o</w:t>
      </w:r>
      <w:r w:rsidR="009769AD">
        <w:rPr>
          <w:rFonts w:ascii="Book Antiqua" w:hAnsi="Book Antiqua"/>
          <w:sz w:val="24"/>
          <w:szCs w:val="24"/>
          <w:lang w:val="en-US"/>
        </w:rPr>
        <w:t>dds ratio</w:t>
      </w:r>
      <w:r w:rsidRPr="00C91B54">
        <w:rPr>
          <w:rFonts w:ascii="Book Antiqua" w:hAnsi="Book Antiqua"/>
          <w:sz w:val="24"/>
          <w:szCs w:val="24"/>
          <w:lang w:val="en-US"/>
        </w:rPr>
        <w:t>; TG</w:t>
      </w:r>
      <w:r w:rsidR="009769AD">
        <w:rPr>
          <w:rFonts w:ascii="Book Antiqua" w:hAnsi="Book Antiqua" w:hint="eastAsia"/>
          <w:sz w:val="24"/>
          <w:szCs w:val="24"/>
          <w:lang w:val="en-US" w:eastAsia="zh-CN"/>
        </w:rPr>
        <w:t>:</w:t>
      </w:r>
      <w:r w:rsidRPr="00C91B54">
        <w:rPr>
          <w:rFonts w:ascii="Book Antiqua" w:hAnsi="Book Antiqua"/>
          <w:sz w:val="24"/>
          <w:szCs w:val="24"/>
          <w:lang w:val="en-US"/>
        </w:rPr>
        <w:t xml:space="preserve"> </w:t>
      </w:r>
      <w:r w:rsidRPr="009769AD">
        <w:rPr>
          <w:rFonts w:ascii="Book Antiqua" w:hAnsi="Book Antiqua"/>
          <w:caps/>
          <w:sz w:val="24"/>
          <w:szCs w:val="24"/>
          <w:lang w:val="en-US"/>
        </w:rPr>
        <w:t>t</w:t>
      </w:r>
      <w:r w:rsidRPr="00C91B54">
        <w:rPr>
          <w:rFonts w:ascii="Book Antiqua" w:hAnsi="Book Antiqua"/>
          <w:sz w:val="24"/>
          <w:szCs w:val="24"/>
          <w:lang w:val="en-US"/>
        </w:rPr>
        <w:t xml:space="preserve">riglycerides. </w:t>
      </w:r>
    </w:p>
    <w:p w:rsidR="00171E6A" w:rsidRDefault="00171E6A">
      <w:pPr>
        <w:rPr>
          <w:rFonts w:ascii="Book Antiqua" w:hAnsi="Book Antiqua"/>
          <w:b/>
          <w:sz w:val="24"/>
          <w:szCs w:val="24"/>
          <w:lang w:val="en-US"/>
        </w:rPr>
      </w:pPr>
      <w:r>
        <w:rPr>
          <w:rFonts w:ascii="Book Antiqua" w:hAnsi="Book Antiqua"/>
          <w:b/>
          <w:sz w:val="24"/>
          <w:szCs w:val="24"/>
          <w:lang w:val="en-US"/>
        </w:rPr>
        <w:br w:type="page"/>
      </w:r>
    </w:p>
    <w:p w:rsidR="0074541F" w:rsidRPr="00EF334A" w:rsidRDefault="00360C36" w:rsidP="00A6387A">
      <w:pPr>
        <w:snapToGrid w:val="0"/>
        <w:spacing w:after="0" w:line="360" w:lineRule="auto"/>
        <w:jc w:val="both"/>
        <w:rPr>
          <w:rFonts w:ascii="Book Antiqua" w:hAnsi="Book Antiqua"/>
          <w:b/>
          <w:sz w:val="24"/>
          <w:szCs w:val="24"/>
          <w:lang w:val="en-US"/>
        </w:rPr>
      </w:pPr>
      <w:r w:rsidRPr="00EF334A">
        <w:rPr>
          <w:rFonts w:ascii="Book Antiqua" w:hAnsi="Book Antiqua"/>
          <w:b/>
          <w:sz w:val="24"/>
          <w:szCs w:val="24"/>
          <w:lang w:val="en-US"/>
        </w:rPr>
        <w:lastRenderedPageBreak/>
        <w:t>T</w:t>
      </w:r>
      <w:r w:rsidR="00EF334A" w:rsidRPr="00EF334A">
        <w:rPr>
          <w:rFonts w:ascii="Book Antiqua" w:hAnsi="Book Antiqua"/>
          <w:b/>
          <w:sz w:val="24"/>
          <w:szCs w:val="24"/>
          <w:lang w:val="en-US"/>
        </w:rPr>
        <w:t>able</w:t>
      </w:r>
      <w:r w:rsidRPr="00EF334A">
        <w:rPr>
          <w:rFonts w:ascii="Book Antiqua" w:hAnsi="Book Antiqua"/>
          <w:b/>
          <w:sz w:val="24"/>
          <w:szCs w:val="24"/>
          <w:lang w:val="en-US"/>
        </w:rPr>
        <w:t xml:space="preserve"> 3</w:t>
      </w:r>
      <w:r w:rsidR="00C26454" w:rsidRPr="00EF334A">
        <w:rPr>
          <w:rFonts w:ascii="Book Antiqua" w:hAnsi="Book Antiqua"/>
          <w:b/>
          <w:sz w:val="24"/>
          <w:szCs w:val="24"/>
          <w:lang w:val="en-US"/>
        </w:rPr>
        <w:t xml:space="preserve"> </w:t>
      </w:r>
      <w:r w:rsidR="007A3210" w:rsidRPr="00EF334A">
        <w:rPr>
          <w:rFonts w:ascii="Book Antiqua" w:hAnsi="Book Antiqua"/>
          <w:b/>
          <w:sz w:val="24"/>
          <w:szCs w:val="24"/>
          <w:lang w:val="en-US"/>
        </w:rPr>
        <w:t xml:space="preserve">Longitudinal studies on the effects of Mediterranean </w:t>
      </w:r>
      <w:r w:rsidR="00EF334A" w:rsidRPr="00EF334A">
        <w:rPr>
          <w:rFonts w:ascii="Book Antiqua" w:hAnsi="Book Antiqua"/>
          <w:b/>
          <w:sz w:val="24"/>
          <w:szCs w:val="24"/>
          <w:lang w:val="en-US"/>
        </w:rPr>
        <w:t>d</w:t>
      </w:r>
      <w:r w:rsidR="007A3210" w:rsidRPr="00EF334A">
        <w:rPr>
          <w:rFonts w:ascii="Book Antiqua" w:hAnsi="Book Antiqua"/>
          <w:b/>
          <w:sz w:val="24"/>
          <w:szCs w:val="24"/>
          <w:lang w:val="en-US"/>
        </w:rPr>
        <w:t>iet on</w:t>
      </w:r>
      <w:r w:rsidR="00EF334A" w:rsidRPr="00EF334A">
        <w:rPr>
          <w:rFonts w:ascii="Book Antiqua" w:hAnsi="Book Antiqua"/>
          <w:b/>
          <w:sz w:val="24"/>
          <w:szCs w:val="24"/>
          <w:lang w:val="en-US"/>
        </w:rPr>
        <w:t xml:space="preserve"> non-alcoholic fatty liver disease in </w:t>
      </w:r>
      <w:r w:rsidR="00F64F33" w:rsidRPr="00EF334A">
        <w:rPr>
          <w:rFonts w:ascii="Book Antiqua" w:hAnsi="Book Antiqua"/>
          <w:b/>
          <w:sz w:val="24"/>
          <w:szCs w:val="24"/>
          <w:lang w:val="en-US"/>
        </w:rPr>
        <w:t>adult patients</w:t>
      </w:r>
    </w:p>
    <w:tbl>
      <w:tblPr>
        <w:tblStyle w:val="LightShading"/>
        <w:tblW w:w="15417" w:type="dxa"/>
        <w:tblLayout w:type="fixed"/>
        <w:tblLook w:val="04A0" w:firstRow="1" w:lastRow="0" w:firstColumn="1" w:lastColumn="0" w:noHBand="0" w:noVBand="1"/>
      </w:tblPr>
      <w:tblGrid>
        <w:gridCol w:w="1844"/>
        <w:gridCol w:w="1701"/>
        <w:gridCol w:w="2409"/>
        <w:gridCol w:w="2552"/>
        <w:gridCol w:w="3793"/>
        <w:gridCol w:w="3118"/>
      </w:tblGrid>
      <w:tr w:rsidR="007A3210" w:rsidRPr="00C91B54" w:rsidTr="00F64F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rsidR="007A3210" w:rsidRPr="00C91B54" w:rsidRDefault="007A3210" w:rsidP="00A6387A">
            <w:pPr>
              <w:snapToGrid w:val="0"/>
              <w:spacing w:line="360" w:lineRule="auto"/>
              <w:rPr>
                <w:rFonts w:ascii="Book Antiqua" w:hAnsi="Book Antiqua"/>
                <w:color w:val="auto"/>
                <w:sz w:val="24"/>
                <w:szCs w:val="24"/>
                <w:lang w:val="en-US"/>
              </w:rPr>
            </w:pPr>
            <w:r w:rsidRPr="00C91B54">
              <w:rPr>
                <w:rFonts w:ascii="Book Antiqua" w:hAnsi="Book Antiqua"/>
                <w:color w:val="auto"/>
                <w:sz w:val="24"/>
                <w:szCs w:val="24"/>
                <w:lang w:val="en-US"/>
              </w:rPr>
              <w:t>Authors, year,</w:t>
            </w:r>
          </w:p>
          <w:p w:rsidR="007A3210" w:rsidRPr="00C91B54" w:rsidRDefault="007A3210" w:rsidP="00A6387A">
            <w:pPr>
              <w:snapToGrid w:val="0"/>
              <w:spacing w:line="360" w:lineRule="auto"/>
              <w:rPr>
                <w:rFonts w:ascii="Book Antiqua" w:hAnsi="Book Antiqua"/>
                <w:color w:val="auto"/>
                <w:sz w:val="24"/>
                <w:szCs w:val="24"/>
                <w:lang w:val="en-US"/>
              </w:rPr>
            </w:pPr>
            <w:r w:rsidRPr="00C91B54">
              <w:rPr>
                <w:rFonts w:ascii="Book Antiqua" w:hAnsi="Book Antiqua"/>
                <w:color w:val="auto"/>
                <w:sz w:val="24"/>
                <w:szCs w:val="24"/>
                <w:lang w:val="en-US"/>
              </w:rPr>
              <w:t>country [ref.]</w:t>
            </w:r>
          </w:p>
        </w:tc>
        <w:tc>
          <w:tcPr>
            <w:tcW w:w="1701" w:type="dxa"/>
          </w:tcPr>
          <w:p w:rsidR="007A3210" w:rsidRPr="00C91B54" w:rsidRDefault="007A3210" w:rsidP="00A6387A">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Study design</w:t>
            </w:r>
          </w:p>
        </w:tc>
        <w:tc>
          <w:tcPr>
            <w:tcW w:w="2409" w:type="dxa"/>
          </w:tcPr>
          <w:p w:rsidR="007A3210" w:rsidRPr="00C91B54" w:rsidRDefault="007A3210" w:rsidP="00A6387A">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Patient</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 xml:space="preserve">population </w:t>
            </w:r>
          </w:p>
        </w:tc>
        <w:tc>
          <w:tcPr>
            <w:tcW w:w="2552" w:type="dxa"/>
          </w:tcPr>
          <w:p w:rsidR="007A3210" w:rsidRPr="00C91B54" w:rsidRDefault="007A3210" w:rsidP="00A6387A">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Intervention</w:t>
            </w:r>
          </w:p>
          <w:p w:rsidR="007A3210" w:rsidRPr="00C91B54" w:rsidRDefault="007A3210" w:rsidP="00A6387A">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(duration, type,</w:t>
            </w:r>
          </w:p>
          <w:p w:rsidR="007A3210" w:rsidRPr="00C91B54" w:rsidRDefault="00EF334A" w:rsidP="00A6387A">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eastAsia="zh-CN"/>
              </w:rPr>
            </w:pPr>
            <w:r>
              <w:rPr>
                <w:rFonts w:ascii="Book Antiqua" w:hAnsi="Book Antiqua"/>
                <w:color w:val="auto"/>
                <w:sz w:val="24"/>
                <w:szCs w:val="24"/>
                <w:lang w:val="en-US"/>
              </w:rPr>
              <w:t>number of patients)</w:t>
            </w:r>
          </w:p>
        </w:tc>
        <w:tc>
          <w:tcPr>
            <w:tcW w:w="3793" w:type="dxa"/>
          </w:tcPr>
          <w:p w:rsidR="007A3210" w:rsidRPr="00C91B54" w:rsidRDefault="007A3210" w:rsidP="00A6387A">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Liver</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Outcome</w:t>
            </w:r>
            <w:r w:rsidR="00C26454" w:rsidRPr="00C91B54">
              <w:rPr>
                <w:rFonts w:ascii="Book Antiqua" w:hAnsi="Book Antiqua"/>
                <w:color w:val="auto"/>
                <w:sz w:val="24"/>
                <w:szCs w:val="24"/>
                <w:lang w:val="en-US"/>
              </w:rPr>
              <w:t xml:space="preserve"> </w:t>
            </w:r>
          </w:p>
        </w:tc>
        <w:tc>
          <w:tcPr>
            <w:tcW w:w="3118" w:type="dxa"/>
          </w:tcPr>
          <w:p w:rsidR="007A3210" w:rsidRPr="00C91B54" w:rsidRDefault="007A3210" w:rsidP="00A6387A">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Other</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 xml:space="preserve">Outcomes </w:t>
            </w:r>
          </w:p>
        </w:tc>
      </w:tr>
      <w:tr w:rsidR="007A3210" w:rsidRPr="00C91B54" w:rsidTr="00F64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rsidR="007A3210" w:rsidRPr="00762B4B" w:rsidRDefault="007A3210" w:rsidP="00A6387A">
            <w:pPr>
              <w:snapToGrid w:val="0"/>
              <w:spacing w:line="360" w:lineRule="auto"/>
              <w:rPr>
                <w:rFonts w:ascii="Book Antiqua" w:hAnsi="Book Antiqua"/>
                <w:b w:val="0"/>
                <w:color w:val="auto"/>
                <w:sz w:val="24"/>
                <w:szCs w:val="24"/>
              </w:rPr>
            </w:pPr>
            <w:r w:rsidRPr="00762B4B">
              <w:rPr>
                <w:rFonts w:ascii="Book Antiqua" w:hAnsi="Book Antiqua"/>
                <w:b w:val="0"/>
                <w:color w:val="auto"/>
                <w:sz w:val="24"/>
                <w:szCs w:val="24"/>
              </w:rPr>
              <w:t>Fraser,</w:t>
            </w:r>
            <w:r w:rsidR="000072BF" w:rsidRPr="00762B4B">
              <w:rPr>
                <w:rFonts w:ascii="Book Antiqua" w:hAnsi="Book Antiqua"/>
                <w:b w:val="0"/>
                <w:color w:val="auto"/>
                <w:sz w:val="24"/>
                <w:szCs w:val="24"/>
              </w:rPr>
              <w:t xml:space="preserve"> </w:t>
            </w:r>
            <w:r w:rsidR="00762B4B">
              <w:rPr>
                <w:rFonts w:ascii="Book Antiqua" w:hAnsi="Book Antiqua"/>
                <w:b w:val="0"/>
                <w:color w:val="auto"/>
                <w:sz w:val="24"/>
                <w:szCs w:val="24"/>
              </w:rPr>
              <w:t>2008,</w:t>
            </w:r>
            <w:r w:rsidR="00762B4B">
              <w:rPr>
                <w:rFonts w:ascii="Book Antiqua" w:hAnsi="Book Antiqua" w:hint="eastAsia"/>
                <w:b w:val="0"/>
                <w:color w:val="auto"/>
                <w:sz w:val="24"/>
                <w:szCs w:val="24"/>
                <w:lang w:eastAsia="zh-CN"/>
              </w:rPr>
              <w:t xml:space="preserve"> </w:t>
            </w:r>
            <w:r w:rsidRPr="00762B4B">
              <w:rPr>
                <w:rFonts w:ascii="Book Antiqua" w:hAnsi="Book Antiqua"/>
                <w:b w:val="0"/>
                <w:color w:val="auto"/>
                <w:sz w:val="24"/>
                <w:szCs w:val="24"/>
              </w:rPr>
              <w:t>Israel</w:t>
            </w:r>
            <w:r w:rsidRPr="00762B4B">
              <w:rPr>
                <w:rFonts w:ascii="Book Antiqua" w:hAnsi="Book Antiqua"/>
                <w:b w:val="0"/>
                <w:color w:val="auto"/>
                <w:sz w:val="24"/>
                <w:szCs w:val="24"/>
                <w:vertAlign w:val="superscript"/>
              </w:rPr>
              <w:t>[41]</w:t>
            </w:r>
          </w:p>
        </w:tc>
        <w:tc>
          <w:tcPr>
            <w:tcW w:w="1701" w:type="dxa"/>
          </w:tcPr>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An open label, parallel design, quasi-randomized (allocation by alternation)</w:t>
            </w:r>
          </w:p>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controlled trial</w:t>
            </w:r>
          </w:p>
        </w:tc>
        <w:tc>
          <w:tcPr>
            <w:tcW w:w="2409" w:type="dxa"/>
          </w:tcPr>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Overweight /obese</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patients with T2DM</w:t>
            </w:r>
          </w:p>
        </w:tc>
        <w:tc>
          <w:tcPr>
            <w:tcW w:w="2552" w:type="dxa"/>
          </w:tcPr>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3 groups at 6/12 mo:</w:t>
            </w:r>
          </w:p>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1.</w:t>
            </w:r>
            <w:r w:rsidR="00FE0DD6">
              <w:rPr>
                <w:rFonts w:ascii="Book Antiqua" w:hAnsi="Book Antiqua" w:hint="eastAsia"/>
                <w:color w:val="auto"/>
                <w:sz w:val="24"/>
                <w:szCs w:val="24"/>
                <w:lang w:val="en-US" w:eastAsia="zh-CN"/>
              </w:rPr>
              <w:t xml:space="preserve"> </w:t>
            </w:r>
            <w:r w:rsidRPr="00C91B54">
              <w:rPr>
                <w:rFonts w:ascii="Book Antiqua" w:hAnsi="Book Antiqua"/>
                <w:color w:val="auto"/>
                <w:sz w:val="24"/>
                <w:szCs w:val="24"/>
                <w:lang w:val="en-US"/>
              </w:rPr>
              <w:t>ADA diet</w:t>
            </w:r>
            <w:r w:rsidRPr="00C91B54">
              <w:rPr>
                <w:rFonts w:ascii="Book Antiqua" w:hAnsi="Book Antiqua" w:cs="Times New Roman"/>
                <w:color w:val="auto"/>
                <w:sz w:val="24"/>
                <w:szCs w:val="24"/>
                <w:lang w:val="en-US"/>
              </w:rPr>
              <w:t xml:space="preserve">, </w:t>
            </w:r>
            <w:r w:rsidR="00FE0DD6" w:rsidRPr="00EF1E04">
              <w:rPr>
                <w:rFonts w:ascii="Book Antiqua" w:hAnsi="Book Antiqua"/>
                <w:i/>
                <w:color w:val="auto"/>
                <w:sz w:val="24"/>
                <w:szCs w:val="24"/>
                <w:lang w:val="en-US"/>
              </w:rPr>
              <w:t>n</w:t>
            </w:r>
            <w:r w:rsidR="00FE0DD6" w:rsidRPr="00C91B54">
              <w:rPr>
                <w:rFonts w:ascii="Book Antiqua" w:hAnsi="Book Antiqua" w:cs="Times New Roman"/>
                <w:color w:val="auto"/>
                <w:sz w:val="24"/>
                <w:szCs w:val="24"/>
                <w:lang w:val="en-US"/>
              </w:rPr>
              <w:t xml:space="preserve"> </w:t>
            </w:r>
            <w:r w:rsidRPr="00C91B54">
              <w:rPr>
                <w:rFonts w:ascii="Book Antiqua" w:hAnsi="Book Antiqua" w:cs="Times New Roman"/>
                <w:color w:val="auto"/>
                <w:sz w:val="24"/>
                <w:szCs w:val="24"/>
                <w:lang w:val="en-US"/>
              </w:rPr>
              <w:t>=</w:t>
            </w:r>
            <w:r w:rsidR="00FE0DD6">
              <w:rPr>
                <w:rFonts w:ascii="Book Antiqua" w:hAnsi="Book Antiqua" w:cs="Times New Roman" w:hint="eastAsia"/>
                <w:color w:val="auto"/>
                <w:sz w:val="24"/>
                <w:szCs w:val="24"/>
                <w:lang w:val="en-US" w:eastAsia="zh-CN"/>
              </w:rPr>
              <w:t xml:space="preserve"> </w:t>
            </w:r>
            <w:r w:rsidRPr="00C91B54">
              <w:rPr>
                <w:rFonts w:ascii="Book Antiqua" w:hAnsi="Book Antiqua" w:cs="Times New Roman"/>
                <w:color w:val="auto"/>
                <w:sz w:val="24"/>
                <w:szCs w:val="24"/>
                <w:lang w:val="en-US"/>
              </w:rPr>
              <w:t>64/54</w:t>
            </w:r>
            <w:r w:rsidRPr="00C91B54">
              <w:rPr>
                <w:rFonts w:ascii="Book Antiqua" w:hAnsi="Book Antiqua"/>
                <w:color w:val="auto"/>
                <w:sz w:val="24"/>
                <w:szCs w:val="24"/>
                <w:lang w:val="en-US"/>
              </w:rPr>
              <w:t>;</w:t>
            </w:r>
          </w:p>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2.</w:t>
            </w:r>
            <w:r w:rsidR="00FE0DD6">
              <w:rPr>
                <w:rFonts w:ascii="Book Antiqua" w:hAnsi="Book Antiqua" w:hint="eastAsia"/>
                <w:color w:val="auto"/>
                <w:sz w:val="24"/>
                <w:szCs w:val="24"/>
                <w:lang w:val="en-US" w:eastAsia="zh-CN"/>
              </w:rPr>
              <w:t xml:space="preserve"> </w:t>
            </w:r>
            <w:r w:rsidRPr="00FE0DD6">
              <w:rPr>
                <w:rFonts w:ascii="Book Antiqua" w:hAnsi="Book Antiqua"/>
                <w:caps/>
                <w:color w:val="auto"/>
                <w:sz w:val="24"/>
                <w:szCs w:val="24"/>
                <w:lang w:val="en-US"/>
              </w:rPr>
              <w:t>l</w:t>
            </w:r>
            <w:r w:rsidRPr="00C91B54">
              <w:rPr>
                <w:rFonts w:ascii="Book Antiqua" w:hAnsi="Book Antiqua"/>
                <w:color w:val="auto"/>
                <w:sz w:val="24"/>
                <w:szCs w:val="24"/>
                <w:lang w:val="en-US"/>
              </w:rPr>
              <w:t xml:space="preserve">ow GI diet, </w:t>
            </w:r>
            <w:r w:rsidR="00FE0DD6" w:rsidRPr="00EF1E04">
              <w:rPr>
                <w:rFonts w:ascii="Book Antiqua" w:hAnsi="Book Antiqua"/>
                <w:i/>
                <w:color w:val="auto"/>
                <w:sz w:val="24"/>
                <w:szCs w:val="24"/>
                <w:lang w:val="en-US"/>
              </w:rPr>
              <w:t>n</w:t>
            </w:r>
            <w:r w:rsidR="00FE0DD6"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w:t>
            </w:r>
            <w:r w:rsidR="00FE0DD6">
              <w:rPr>
                <w:rFonts w:ascii="Book Antiqua" w:hAnsi="Book Antiqua" w:hint="eastAsia"/>
                <w:color w:val="auto"/>
                <w:sz w:val="24"/>
                <w:szCs w:val="24"/>
                <w:lang w:val="en-US" w:eastAsia="zh-CN"/>
              </w:rPr>
              <w:t xml:space="preserve"> </w:t>
            </w:r>
            <w:r w:rsidRPr="00C91B54">
              <w:rPr>
                <w:rFonts w:ascii="Book Antiqua" w:hAnsi="Book Antiqua"/>
                <w:color w:val="auto"/>
                <w:sz w:val="24"/>
                <w:szCs w:val="24"/>
                <w:lang w:val="en-US"/>
              </w:rPr>
              <w:t xml:space="preserve">73/64; </w:t>
            </w:r>
          </w:p>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 xml:space="preserve">3. </w:t>
            </w:r>
            <w:r w:rsidRPr="00FE0DD6">
              <w:rPr>
                <w:rFonts w:ascii="Book Antiqua" w:hAnsi="Book Antiqua"/>
                <w:caps/>
                <w:color w:val="auto"/>
                <w:sz w:val="24"/>
                <w:szCs w:val="24"/>
                <w:lang w:val="en-US"/>
              </w:rPr>
              <w:t>m</w:t>
            </w:r>
            <w:r w:rsidRPr="00C91B54">
              <w:rPr>
                <w:rFonts w:ascii="Book Antiqua" w:hAnsi="Book Antiqua"/>
                <w:color w:val="auto"/>
                <w:sz w:val="24"/>
                <w:szCs w:val="24"/>
                <w:lang w:val="en-US"/>
              </w:rPr>
              <w:t xml:space="preserve">odified MD, </w:t>
            </w:r>
          </w:p>
          <w:p w:rsidR="007A3210" w:rsidRPr="00C91B54" w:rsidRDefault="00FE0DD6"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EF1E04">
              <w:rPr>
                <w:rFonts w:ascii="Book Antiqua" w:hAnsi="Book Antiqua"/>
                <w:i/>
                <w:color w:val="auto"/>
                <w:sz w:val="24"/>
                <w:szCs w:val="24"/>
                <w:lang w:val="en-US"/>
              </w:rPr>
              <w:t>n</w:t>
            </w:r>
            <w:r w:rsidRPr="00C91B54">
              <w:rPr>
                <w:rFonts w:ascii="Book Antiqua" w:hAnsi="Book Antiqua"/>
                <w:color w:val="auto"/>
                <w:sz w:val="24"/>
                <w:szCs w:val="24"/>
                <w:lang w:val="en-US"/>
              </w:rPr>
              <w:t xml:space="preserve"> </w:t>
            </w:r>
            <w:r w:rsidR="007A3210" w:rsidRPr="00C91B54">
              <w:rPr>
                <w:rFonts w:ascii="Book Antiqua" w:hAnsi="Book Antiqua"/>
                <w:color w:val="auto"/>
                <w:sz w:val="24"/>
                <w:szCs w:val="24"/>
                <w:lang w:val="en-US"/>
              </w:rPr>
              <w:t>=</w:t>
            </w:r>
            <w:r>
              <w:rPr>
                <w:rFonts w:ascii="Book Antiqua" w:hAnsi="Book Antiqua" w:hint="eastAsia"/>
                <w:color w:val="auto"/>
                <w:sz w:val="24"/>
                <w:szCs w:val="24"/>
                <w:lang w:val="en-US" w:eastAsia="zh-CN"/>
              </w:rPr>
              <w:t xml:space="preserve"> </w:t>
            </w:r>
            <w:r w:rsidR="007A3210" w:rsidRPr="00C91B54">
              <w:rPr>
                <w:rFonts w:ascii="Book Antiqua" w:hAnsi="Book Antiqua"/>
                <w:color w:val="auto"/>
                <w:sz w:val="24"/>
                <w:szCs w:val="24"/>
                <w:lang w:val="en-US"/>
              </w:rPr>
              <w:t>64/61.</w:t>
            </w:r>
          </w:p>
          <w:p w:rsidR="007A3210" w:rsidRPr="00FE0DD6"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eastAsia="zh-CN"/>
              </w:rPr>
            </w:pPr>
            <w:r w:rsidRPr="00C91B54">
              <w:rPr>
                <w:rFonts w:ascii="Book Antiqua" w:hAnsi="Book Antiqua"/>
                <w:color w:val="auto"/>
                <w:sz w:val="24"/>
                <w:szCs w:val="24"/>
                <w:lang w:val="en-US"/>
              </w:rPr>
              <w:t>Energy cont</w:t>
            </w:r>
            <w:r w:rsidR="00FE0DD6">
              <w:rPr>
                <w:rFonts w:ascii="Book Antiqua" w:hAnsi="Book Antiqua"/>
                <w:color w:val="auto"/>
                <w:sz w:val="24"/>
                <w:szCs w:val="24"/>
                <w:lang w:val="en-US"/>
              </w:rPr>
              <w:t>ents similar in all three diets</w:t>
            </w:r>
          </w:p>
        </w:tc>
        <w:tc>
          <w:tcPr>
            <w:tcW w:w="3793" w:type="dxa"/>
          </w:tcPr>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ALT levels significantly decreased at 6 and 12 months in modified MD vs low GI or ADA diets, independently</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 xml:space="preserve">of waist to hip ratio, BMI, HOMA and triacylglycerol </w:t>
            </w:r>
            <w:r w:rsidR="00F64F33" w:rsidRPr="00C91B54">
              <w:rPr>
                <w:rFonts w:ascii="Book Antiqua" w:hAnsi="Book Antiqua"/>
                <w:color w:val="auto"/>
                <w:sz w:val="24"/>
                <w:szCs w:val="24"/>
                <w:lang w:val="en-US"/>
              </w:rPr>
              <w:t>values</w:t>
            </w:r>
          </w:p>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p>
        </w:tc>
        <w:tc>
          <w:tcPr>
            <w:tcW w:w="3118" w:type="dxa"/>
          </w:tcPr>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p>
        </w:tc>
      </w:tr>
      <w:tr w:rsidR="007A3210" w:rsidRPr="00C91B54" w:rsidTr="00F64F33">
        <w:tc>
          <w:tcPr>
            <w:cnfStyle w:val="001000000000" w:firstRow="0" w:lastRow="0" w:firstColumn="1" w:lastColumn="0" w:oddVBand="0" w:evenVBand="0" w:oddHBand="0" w:evenHBand="0" w:firstRowFirstColumn="0" w:firstRowLastColumn="0" w:lastRowFirstColumn="0" w:lastRowLastColumn="0"/>
            <w:tcW w:w="1844" w:type="dxa"/>
            <w:tcBorders>
              <w:bottom w:val="nil"/>
            </w:tcBorders>
          </w:tcPr>
          <w:p w:rsidR="007A3210" w:rsidRPr="00762B4B" w:rsidRDefault="007A3210" w:rsidP="00A6387A">
            <w:pPr>
              <w:snapToGrid w:val="0"/>
              <w:spacing w:line="360" w:lineRule="auto"/>
              <w:rPr>
                <w:rFonts w:ascii="Book Antiqua" w:hAnsi="Book Antiqua"/>
                <w:b w:val="0"/>
                <w:color w:val="auto"/>
                <w:sz w:val="24"/>
                <w:szCs w:val="24"/>
              </w:rPr>
            </w:pPr>
            <w:r w:rsidRPr="00762B4B">
              <w:rPr>
                <w:rFonts w:ascii="Book Antiqua" w:hAnsi="Book Antiqua"/>
                <w:b w:val="0"/>
                <w:color w:val="auto"/>
                <w:sz w:val="24"/>
                <w:szCs w:val="24"/>
              </w:rPr>
              <w:t>Bozzetto,</w:t>
            </w:r>
            <w:r w:rsidR="000072BF" w:rsidRPr="00762B4B">
              <w:rPr>
                <w:rFonts w:ascii="Book Antiqua" w:hAnsi="Book Antiqua"/>
                <w:b w:val="0"/>
                <w:color w:val="auto"/>
                <w:sz w:val="24"/>
                <w:szCs w:val="24"/>
              </w:rPr>
              <w:t xml:space="preserve"> </w:t>
            </w:r>
            <w:r w:rsidRPr="00762B4B">
              <w:rPr>
                <w:rFonts w:ascii="Book Antiqua" w:hAnsi="Book Antiqua"/>
                <w:b w:val="0"/>
                <w:color w:val="auto"/>
                <w:sz w:val="24"/>
                <w:szCs w:val="24"/>
              </w:rPr>
              <w:t>2012, Italy</w:t>
            </w:r>
            <w:r w:rsidRPr="00762B4B">
              <w:rPr>
                <w:rFonts w:ascii="Book Antiqua" w:hAnsi="Book Antiqua"/>
                <w:b w:val="0"/>
                <w:color w:val="auto"/>
                <w:sz w:val="24"/>
                <w:szCs w:val="24"/>
                <w:vertAlign w:val="superscript"/>
              </w:rPr>
              <w:t>[43]</w:t>
            </w:r>
          </w:p>
        </w:tc>
        <w:tc>
          <w:tcPr>
            <w:tcW w:w="1701" w:type="dxa"/>
            <w:tcBorders>
              <w:bottom w:val="nil"/>
            </w:tcBorders>
          </w:tcPr>
          <w:p w:rsidR="007A3210" w:rsidRPr="00C91B54" w:rsidRDefault="007A3210"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Randomized, controlled,</w:t>
            </w:r>
          </w:p>
          <w:p w:rsidR="007A3210" w:rsidRPr="00C91B54" w:rsidRDefault="007A3210"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parallel-group</w:t>
            </w:r>
          </w:p>
          <w:p w:rsidR="007A3210" w:rsidRPr="00C91B54" w:rsidRDefault="007A3210"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design</w:t>
            </w:r>
          </w:p>
        </w:tc>
        <w:tc>
          <w:tcPr>
            <w:tcW w:w="2409" w:type="dxa"/>
            <w:tcBorders>
              <w:bottom w:val="nil"/>
            </w:tcBorders>
          </w:tcPr>
          <w:p w:rsidR="007A3210" w:rsidRPr="00C91B54" w:rsidRDefault="007A3210"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36</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overweight /obese</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patients with T2DM</w:t>
            </w:r>
          </w:p>
        </w:tc>
        <w:tc>
          <w:tcPr>
            <w:tcW w:w="2552" w:type="dxa"/>
            <w:tcBorders>
              <w:bottom w:val="nil"/>
            </w:tcBorders>
          </w:tcPr>
          <w:p w:rsidR="007A3210" w:rsidRPr="00C91B54" w:rsidRDefault="00A15FB6"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Pr>
                <w:rFonts w:ascii="Book Antiqua" w:hAnsi="Book Antiqua"/>
                <w:color w:val="auto"/>
                <w:sz w:val="24"/>
                <w:szCs w:val="24"/>
                <w:lang w:val="en-US"/>
              </w:rPr>
              <w:t>8 wk</w:t>
            </w:r>
            <w:r w:rsidR="007A3210" w:rsidRPr="00C91B54">
              <w:rPr>
                <w:rFonts w:ascii="Book Antiqua" w:hAnsi="Book Antiqua"/>
                <w:color w:val="auto"/>
                <w:sz w:val="24"/>
                <w:szCs w:val="24"/>
                <w:lang w:val="en-US"/>
              </w:rPr>
              <w:t xml:space="preserve">, 4 groups: </w:t>
            </w:r>
          </w:p>
          <w:p w:rsidR="007A3210" w:rsidRPr="00C91B54" w:rsidRDefault="007A3210"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1.</w:t>
            </w:r>
            <w:r w:rsidR="00A15FB6">
              <w:rPr>
                <w:rFonts w:ascii="Book Antiqua" w:hAnsi="Book Antiqua" w:hint="eastAsia"/>
                <w:color w:val="auto"/>
                <w:sz w:val="24"/>
                <w:szCs w:val="24"/>
                <w:lang w:val="en-US" w:eastAsia="zh-CN"/>
              </w:rPr>
              <w:t xml:space="preserve"> </w:t>
            </w:r>
            <w:r w:rsidRPr="00A34D1E">
              <w:rPr>
                <w:rFonts w:ascii="Book Antiqua" w:hAnsi="Book Antiqua"/>
                <w:caps/>
                <w:color w:val="auto"/>
                <w:sz w:val="24"/>
                <w:szCs w:val="24"/>
                <w:lang w:val="en-US"/>
              </w:rPr>
              <w:t>h</w:t>
            </w:r>
            <w:r w:rsidRPr="00C91B54">
              <w:rPr>
                <w:rFonts w:ascii="Book Antiqua" w:hAnsi="Book Antiqua"/>
                <w:color w:val="auto"/>
                <w:sz w:val="24"/>
                <w:szCs w:val="24"/>
                <w:lang w:val="en-US"/>
              </w:rPr>
              <w:t xml:space="preserve">igh-CHO/ high-fiber/ low GI diet, </w:t>
            </w:r>
            <w:r w:rsidR="00A15FB6" w:rsidRPr="00EF1E04">
              <w:rPr>
                <w:rFonts w:ascii="Book Antiqua" w:hAnsi="Book Antiqua"/>
                <w:i/>
                <w:color w:val="auto"/>
                <w:sz w:val="24"/>
                <w:szCs w:val="24"/>
                <w:lang w:val="en-US"/>
              </w:rPr>
              <w:t>n</w:t>
            </w:r>
            <w:r w:rsidR="00A15FB6"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w:t>
            </w:r>
            <w:r w:rsidR="00A15FB6">
              <w:rPr>
                <w:rFonts w:ascii="Book Antiqua" w:hAnsi="Book Antiqua" w:hint="eastAsia"/>
                <w:color w:val="auto"/>
                <w:sz w:val="24"/>
                <w:szCs w:val="24"/>
                <w:lang w:val="en-US" w:eastAsia="zh-CN"/>
              </w:rPr>
              <w:t xml:space="preserve"> </w:t>
            </w:r>
            <w:r w:rsidRPr="00C91B54">
              <w:rPr>
                <w:rFonts w:ascii="Book Antiqua" w:hAnsi="Book Antiqua"/>
                <w:color w:val="auto"/>
                <w:sz w:val="24"/>
                <w:szCs w:val="24"/>
                <w:lang w:val="en-US"/>
              </w:rPr>
              <w:t xml:space="preserve">9; </w:t>
            </w:r>
          </w:p>
          <w:p w:rsidR="007A3210" w:rsidRPr="00C91B54" w:rsidRDefault="007A3210"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 xml:space="preserve">2. MUFA diet, </w:t>
            </w:r>
            <w:r w:rsidR="00A15FB6" w:rsidRPr="00EF1E04">
              <w:rPr>
                <w:rFonts w:ascii="Book Antiqua" w:hAnsi="Book Antiqua"/>
                <w:i/>
                <w:color w:val="auto"/>
                <w:sz w:val="24"/>
                <w:szCs w:val="24"/>
                <w:lang w:val="en-US"/>
              </w:rPr>
              <w:t>n</w:t>
            </w:r>
            <w:r w:rsidR="00A15FB6"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w:t>
            </w:r>
            <w:r w:rsidR="00A15FB6">
              <w:rPr>
                <w:rFonts w:ascii="Book Antiqua" w:hAnsi="Book Antiqua" w:hint="eastAsia"/>
                <w:color w:val="auto"/>
                <w:sz w:val="24"/>
                <w:szCs w:val="24"/>
                <w:lang w:val="en-US" w:eastAsia="zh-CN"/>
              </w:rPr>
              <w:t xml:space="preserve"> </w:t>
            </w:r>
            <w:r w:rsidRPr="00C91B54">
              <w:rPr>
                <w:rFonts w:ascii="Book Antiqua" w:hAnsi="Book Antiqua"/>
                <w:color w:val="auto"/>
                <w:sz w:val="24"/>
                <w:szCs w:val="24"/>
                <w:lang w:val="en-US"/>
              </w:rPr>
              <w:t xml:space="preserve">8; </w:t>
            </w:r>
          </w:p>
          <w:p w:rsidR="007A3210" w:rsidRPr="00C91B54" w:rsidRDefault="007A3210"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 xml:space="preserve">3. </w:t>
            </w:r>
            <w:r w:rsidRPr="00A34D1E">
              <w:rPr>
                <w:rFonts w:ascii="Book Antiqua" w:hAnsi="Book Antiqua"/>
                <w:caps/>
                <w:color w:val="auto"/>
                <w:sz w:val="24"/>
                <w:szCs w:val="24"/>
                <w:lang w:val="en-US"/>
              </w:rPr>
              <w:t>h</w:t>
            </w:r>
            <w:r w:rsidRPr="00C91B54">
              <w:rPr>
                <w:rFonts w:ascii="Book Antiqua" w:hAnsi="Book Antiqua"/>
                <w:color w:val="auto"/>
                <w:sz w:val="24"/>
                <w:szCs w:val="24"/>
                <w:lang w:val="en-US"/>
              </w:rPr>
              <w:t xml:space="preserve">igh-CHO/ high-fiber/ low GI diet + </w:t>
            </w:r>
            <w:r w:rsidRPr="00C91B54">
              <w:rPr>
                <w:rFonts w:ascii="Book Antiqua" w:hAnsi="Book Antiqua"/>
                <w:color w:val="auto"/>
                <w:sz w:val="24"/>
                <w:szCs w:val="24"/>
                <w:lang w:val="en-US"/>
              </w:rPr>
              <w:lastRenderedPageBreak/>
              <w:t xml:space="preserve">exercise, </w:t>
            </w:r>
            <w:r w:rsidR="00A15FB6" w:rsidRPr="00EF1E04">
              <w:rPr>
                <w:rFonts w:ascii="Book Antiqua" w:hAnsi="Book Antiqua"/>
                <w:i/>
                <w:color w:val="auto"/>
                <w:sz w:val="24"/>
                <w:szCs w:val="24"/>
                <w:lang w:val="en-US"/>
              </w:rPr>
              <w:t>n</w:t>
            </w:r>
            <w:r w:rsidR="00A15FB6"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w:t>
            </w:r>
            <w:r w:rsidR="00A15FB6">
              <w:rPr>
                <w:rFonts w:ascii="Book Antiqua" w:hAnsi="Book Antiqua" w:hint="eastAsia"/>
                <w:color w:val="auto"/>
                <w:sz w:val="24"/>
                <w:szCs w:val="24"/>
                <w:lang w:val="en-US" w:eastAsia="zh-CN"/>
              </w:rPr>
              <w:t xml:space="preserve"> </w:t>
            </w:r>
            <w:r w:rsidRPr="00C91B54">
              <w:rPr>
                <w:rFonts w:ascii="Book Antiqua" w:hAnsi="Book Antiqua"/>
                <w:color w:val="auto"/>
                <w:sz w:val="24"/>
                <w:szCs w:val="24"/>
                <w:lang w:val="en-US"/>
              </w:rPr>
              <w:t>10;</w:t>
            </w:r>
            <w:r w:rsidR="00C26454" w:rsidRPr="00C91B54">
              <w:rPr>
                <w:rFonts w:ascii="Book Antiqua" w:hAnsi="Book Antiqua"/>
                <w:color w:val="auto"/>
                <w:sz w:val="24"/>
                <w:szCs w:val="24"/>
                <w:lang w:val="en-US"/>
              </w:rPr>
              <w:t xml:space="preserve"> </w:t>
            </w:r>
          </w:p>
          <w:p w:rsidR="007A3210" w:rsidRPr="00C91B54" w:rsidRDefault="007A3210"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4. MUFA</w:t>
            </w:r>
            <w:r w:rsidR="00047E38" w:rsidRPr="00C91B54">
              <w:rPr>
                <w:rFonts w:ascii="Book Antiqua" w:hAnsi="Book Antiqua"/>
                <w:color w:val="auto"/>
                <w:sz w:val="24"/>
                <w:szCs w:val="24"/>
                <w:lang w:val="en-US"/>
              </w:rPr>
              <w:t xml:space="preserve"> diet+exercise</w:t>
            </w:r>
            <w:r w:rsidRPr="00C91B54">
              <w:rPr>
                <w:rFonts w:ascii="Book Antiqua" w:hAnsi="Book Antiqua"/>
                <w:color w:val="auto"/>
                <w:sz w:val="24"/>
                <w:szCs w:val="24"/>
                <w:lang w:val="en-US"/>
              </w:rPr>
              <w:t xml:space="preserve">, </w:t>
            </w:r>
            <w:r w:rsidR="00A15FB6" w:rsidRPr="00EF1E04">
              <w:rPr>
                <w:rFonts w:ascii="Book Antiqua" w:hAnsi="Book Antiqua"/>
                <w:i/>
                <w:color w:val="auto"/>
                <w:sz w:val="24"/>
                <w:szCs w:val="24"/>
                <w:lang w:val="en-US"/>
              </w:rPr>
              <w:t>n</w:t>
            </w:r>
            <w:r w:rsidR="00A15FB6" w:rsidRPr="00C91B54">
              <w:rPr>
                <w:rFonts w:ascii="Book Antiqua" w:hAnsi="Book Antiqua"/>
                <w:color w:val="auto"/>
                <w:sz w:val="24"/>
                <w:szCs w:val="24"/>
                <w:lang w:val="en-US"/>
              </w:rPr>
              <w:t xml:space="preserve"> </w:t>
            </w:r>
            <w:r w:rsidR="00F64F33" w:rsidRPr="00C91B54">
              <w:rPr>
                <w:rFonts w:ascii="Book Antiqua" w:hAnsi="Book Antiqua"/>
                <w:color w:val="auto"/>
                <w:sz w:val="24"/>
                <w:szCs w:val="24"/>
                <w:lang w:val="en-US"/>
              </w:rPr>
              <w:t>=</w:t>
            </w:r>
            <w:r w:rsidR="00A15FB6">
              <w:rPr>
                <w:rFonts w:ascii="Book Antiqua" w:hAnsi="Book Antiqua" w:hint="eastAsia"/>
                <w:color w:val="auto"/>
                <w:sz w:val="24"/>
                <w:szCs w:val="24"/>
                <w:lang w:val="en-US" w:eastAsia="zh-CN"/>
              </w:rPr>
              <w:t xml:space="preserve"> </w:t>
            </w:r>
            <w:r w:rsidR="00F64F33" w:rsidRPr="00C91B54">
              <w:rPr>
                <w:rFonts w:ascii="Book Antiqua" w:hAnsi="Book Antiqua"/>
                <w:color w:val="auto"/>
                <w:sz w:val="24"/>
                <w:szCs w:val="24"/>
                <w:lang w:val="en-US"/>
              </w:rPr>
              <w:t>9</w:t>
            </w:r>
            <w:r w:rsidR="006005F6" w:rsidRPr="00C91B54">
              <w:rPr>
                <w:rFonts w:ascii="Book Antiqua" w:hAnsi="Book Antiqua"/>
                <w:color w:val="auto"/>
                <w:sz w:val="24"/>
                <w:szCs w:val="24"/>
                <w:lang w:val="en-US"/>
              </w:rPr>
              <w:t>.</w:t>
            </w:r>
          </w:p>
          <w:p w:rsidR="007A3210" w:rsidRPr="00C91B54" w:rsidRDefault="007A3210"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p>
        </w:tc>
        <w:tc>
          <w:tcPr>
            <w:tcW w:w="3793" w:type="dxa"/>
            <w:tcBorders>
              <w:bottom w:val="nil"/>
            </w:tcBorders>
          </w:tcPr>
          <w:p w:rsidR="007A3210" w:rsidRPr="00C91B54" w:rsidRDefault="007A3210" w:rsidP="00A6387A">
            <w:pPr>
              <w:autoSpaceDE w:val="0"/>
              <w:autoSpaceDN w:val="0"/>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dvOT96667d11"/>
                <w:color w:val="auto"/>
                <w:sz w:val="24"/>
                <w:szCs w:val="24"/>
                <w:lang w:val="en-US"/>
              </w:rPr>
            </w:pPr>
            <w:r w:rsidRPr="00C91B54">
              <w:rPr>
                <w:rFonts w:ascii="Book Antiqua" w:hAnsi="Book Antiqua" w:cs="AdvOT96667d11"/>
                <w:color w:val="auto"/>
                <w:sz w:val="24"/>
                <w:szCs w:val="24"/>
                <w:lang w:val="en-US"/>
              </w:rPr>
              <w:lastRenderedPageBreak/>
              <w:t>Liver fat</w:t>
            </w:r>
            <w:r w:rsidR="00C907C6" w:rsidRPr="00C91B54">
              <w:rPr>
                <w:rFonts w:ascii="Book Antiqua" w:hAnsi="Book Antiqua" w:cs="AdvOT96667d11"/>
                <w:color w:val="auto"/>
                <w:sz w:val="24"/>
                <w:szCs w:val="24"/>
                <w:lang w:val="en-US"/>
              </w:rPr>
              <w:t xml:space="preserve"> </w:t>
            </w:r>
            <w:r w:rsidRPr="00C91B54">
              <w:rPr>
                <w:rFonts w:ascii="Book Antiqua" w:hAnsi="Book Antiqua" w:cs="AdvOT96667d11"/>
                <w:color w:val="auto"/>
                <w:sz w:val="24"/>
                <w:szCs w:val="24"/>
                <w:lang w:val="en-US"/>
              </w:rPr>
              <w:t xml:space="preserve">(as measured by </w:t>
            </w:r>
            <w:r w:rsidRPr="00C91B54">
              <w:rPr>
                <w:rFonts w:ascii="Book Antiqua" w:hAnsi="Book Antiqua" w:cs="AdvOT96667d11"/>
                <w:color w:val="auto"/>
                <w:sz w:val="24"/>
                <w:szCs w:val="24"/>
                <w:vertAlign w:val="superscript"/>
                <w:lang w:val="en-US"/>
              </w:rPr>
              <w:t>1</w:t>
            </w:r>
            <w:r w:rsidRPr="00C91B54">
              <w:rPr>
                <w:rFonts w:ascii="Book Antiqua" w:hAnsi="Book Antiqua" w:cs="AdvOT96667d11"/>
                <w:color w:val="auto"/>
                <w:sz w:val="24"/>
                <w:szCs w:val="24"/>
                <w:lang w:val="en-US"/>
              </w:rPr>
              <w:t>H MRS)</w:t>
            </w:r>
            <w:r w:rsidR="00C26454" w:rsidRPr="00C91B54">
              <w:rPr>
                <w:rFonts w:ascii="Book Antiqua" w:hAnsi="Book Antiqua" w:cs="AdvOT96667d11"/>
                <w:color w:val="auto"/>
                <w:sz w:val="24"/>
                <w:szCs w:val="24"/>
                <w:lang w:val="en-US"/>
              </w:rPr>
              <w:t xml:space="preserve"> </w:t>
            </w:r>
            <w:r w:rsidRPr="00C91B54">
              <w:rPr>
                <w:rFonts w:ascii="Book Antiqua" w:hAnsi="Book Antiqua" w:cs="AdvOT96667d11"/>
                <w:color w:val="auto"/>
                <w:sz w:val="24"/>
                <w:szCs w:val="24"/>
                <w:lang w:val="en-US"/>
              </w:rPr>
              <w:t>decreased more in groups 2</w:t>
            </w:r>
            <w:r w:rsidR="00C907C6" w:rsidRPr="00C91B54">
              <w:rPr>
                <w:rFonts w:ascii="Book Antiqua" w:hAnsi="Book Antiqua" w:cs="AdvOT96667d11"/>
                <w:color w:val="auto"/>
                <w:sz w:val="24"/>
                <w:szCs w:val="24"/>
                <w:lang w:val="en-US"/>
              </w:rPr>
              <w:t xml:space="preserve"> </w:t>
            </w:r>
            <w:r w:rsidRPr="00C91B54">
              <w:rPr>
                <w:rFonts w:ascii="Book Antiqua" w:hAnsi="Book Antiqua" w:cs="AdvOT96667d11"/>
                <w:color w:val="auto"/>
                <w:sz w:val="24"/>
                <w:szCs w:val="24"/>
                <w:lang w:val="en-US"/>
              </w:rPr>
              <w:t>(</w:t>
            </w:r>
            <w:r w:rsidRPr="00C91B54">
              <w:rPr>
                <w:rFonts w:ascii="Book Antiqua" w:hAnsi="Book Antiqua" w:cs="AdvPS586B"/>
                <w:color w:val="auto"/>
                <w:sz w:val="24"/>
                <w:szCs w:val="24"/>
                <w:lang w:val="en-US"/>
              </w:rPr>
              <w:t>-</w:t>
            </w:r>
            <w:r w:rsidRPr="00C91B54">
              <w:rPr>
                <w:rFonts w:ascii="Book Antiqua" w:hAnsi="Book Antiqua" w:cs="AdvOT96667d11"/>
                <w:color w:val="auto"/>
                <w:sz w:val="24"/>
                <w:szCs w:val="24"/>
                <w:lang w:val="en-US"/>
              </w:rPr>
              <w:t>25%)</w:t>
            </w:r>
            <w:r w:rsidR="00C907C6" w:rsidRPr="00C91B54">
              <w:rPr>
                <w:rFonts w:ascii="Book Antiqua" w:hAnsi="Book Antiqua" w:cs="AdvOT96667d11"/>
                <w:color w:val="auto"/>
                <w:sz w:val="24"/>
                <w:szCs w:val="24"/>
                <w:lang w:val="en-US"/>
              </w:rPr>
              <w:t xml:space="preserve"> </w:t>
            </w:r>
            <w:r w:rsidRPr="00C91B54">
              <w:rPr>
                <w:rFonts w:ascii="Book Antiqua" w:hAnsi="Book Antiqua" w:cs="AdvOT96667d11"/>
                <w:color w:val="auto"/>
                <w:sz w:val="24"/>
                <w:szCs w:val="24"/>
                <w:lang w:val="en-US"/>
              </w:rPr>
              <w:t>and 4 (-29%)</w:t>
            </w:r>
            <w:r w:rsidR="00C907C6" w:rsidRPr="00C91B54">
              <w:rPr>
                <w:rFonts w:ascii="Book Antiqua" w:hAnsi="Book Antiqua" w:cs="AdvOT96667d11"/>
                <w:color w:val="auto"/>
                <w:sz w:val="24"/>
                <w:szCs w:val="24"/>
                <w:lang w:val="en-US"/>
              </w:rPr>
              <w:t xml:space="preserve"> </w:t>
            </w:r>
            <w:r w:rsidRPr="00C91B54">
              <w:rPr>
                <w:rFonts w:ascii="Book Antiqua" w:hAnsi="Book Antiqua" w:cs="AdvOT96667d11"/>
                <w:color w:val="auto"/>
                <w:sz w:val="24"/>
                <w:szCs w:val="24"/>
                <w:lang w:val="en-US"/>
              </w:rPr>
              <w:t>than in</w:t>
            </w:r>
            <w:r w:rsidR="00C26454" w:rsidRPr="00C91B54">
              <w:rPr>
                <w:rFonts w:ascii="Book Antiqua" w:hAnsi="Book Antiqua" w:cs="AdvOT96667d11"/>
                <w:color w:val="auto"/>
                <w:sz w:val="24"/>
                <w:szCs w:val="24"/>
                <w:lang w:val="en-US"/>
              </w:rPr>
              <w:t xml:space="preserve"> </w:t>
            </w:r>
            <w:r w:rsidRPr="00C91B54">
              <w:rPr>
                <w:rFonts w:ascii="Book Antiqua" w:hAnsi="Book Antiqua" w:cs="AdvOT96667d11"/>
                <w:color w:val="auto"/>
                <w:sz w:val="24"/>
                <w:szCs w:val="24"/>
                <w:lang w:val="en-US"/>
              </w:rPr>
              <w:t>groups 1</w:t>
            </w:r>
            <w:r w:rsidR="00C907C6" w:rsidRPr="00C91B54">
              <w:rPr>
                <w:rFonts w:ascii="Book Antiqua" w:hAnsi="Book Antiqua" w:cs="AdvOT96667d11"/>
                <w:color w:val="auto"/>
                <w:sz w:val="24"/>
                <w:szCs w:val="24"/>
                <w:lang w:val="en-US"/>
              </w:rPr>
              <w:t xml:space="preserve"> </w:t>
            </w:r>
            <w:r w:rsidRPr="00C91B54">
              <w:rPr>
                <w:rFonts w:ascii="Book Antiqua" w:hAnsi="Book Antiqua" w:cs="AdvOT96667d11"/>
                <w:color w:val="auto"/>
                <w:sz w:val="24"/>
                <w:szCs w:val="24"/>
                <w:lang w:val="en-US"/>
              </w:rPr>
              <w:t>(-4%)</w:t>
            </w:r>
            <w:r w:rsidR="00C907C6" w:rsidRPr="00C91B54">
              <w:rPr>
                <w:rFonts w:ascii="Book Antiqua" w:hAnsi="Book Antiqua" w:cs="AdvOT96667d11"/>
                <w:color w:val="auto"/>
                <w:sz w:val="24"/>
                <w:szCs w:val="24"/>
                <w:lang w:val="en-US"/>
              </w:rPr>
              <w:t xml:space="preserve"> </w:t>
            </w:r>
            <w:r w:rsidRPr="00C91B54">
              <w:rPr>
                <w:rFonts w:ascii="Book Antiqua" w:hAnsi="Book Antiqua" w:cs="AdvOT96667d11"/>
                <w:color w:val="auto"/>
                <w:sz w:val="24"/>
                <w:szCs w:val="24"/>
                <w:lang w:val="en-US"/>
              </w:rPr>
              <w:t>or</w:t>
            </w:r>
            <w:r w:rsidR="00C26454" w:rsidRPr="00C91B54">
              <w:rPr>
                <w:rFonts w:ascii="Book Antiqua" w:hAnsi="Book Antiqua" w:cs="AdvOT96667d11"/>
                <w:color w:val="auto"/>
                <w:sz w:val="24"/>
                <w:szCs w:val="24"/>
                <w:lang w:val="en-US"/>
              </w:rPr>
              <w:t xml:space="preserve"> </w:t>
            </w:r>
            <w:r w:rsidRPr="00C91B54">
              <w:rPr>
                <w:rFonts w:ascii="Book Antiqua" w:hAnsi="Book Antiqua" w:cs="AdvOT96667d11"/>
                <w:color w:val="auto"/>
                <w:sz w:val="24"/>
                <w:szCs w:val="24"/>
                <w:lang w:val="en-US"/>
              </w:rPr>
              <w:t>3</w:t>
            </w:r>
            <w:r w:rsidR="00C907C6" w:rsidRPr="00C91B54">
              <w:rPr>
                <w:rFonts w:ascii="Book Antiqua" w:hAnsi="Book Antiqua" w:cs="AdvOT96667d11"/>
                <w:color w:val="auto"/>
                <w:sz w:val="24"/>
                <w:szCs w:val="24"/>
                <w:lang w:val="en-US"/>
              </w:rPr>
              <w:t xml:space="preserve"> </w:t>
            </w:r>
            <w:r w:rsidRPr="00C91B54">
              <w:rPr>
                <w:rFonts w:ascii="Book Antiqua" w:hAnsi="Book Antiqua" w:cs="AdvOT96667d11"/>
                <w:color w:val="auto"/>
                <w:sz w:val="24"/>
                <w:szCs w:val="24"/>
                <w:lang w:val="en-US"/>
              </w:rPr>
              <w:t>(-6%).</w:t>
            </w:r>
          </w:p>
          <w:p w:rsidR="007A3210" w:rsidRPr="00C91B54" w:rsidRDefault="007A3210" w:rsidP="00A6387A">
            <w:pPr>
              <w:autoSpaceDE w:val="0"/>
              <w:autoSpaceDN w:val="0"/>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dvOT96667d11"/>
                <w:color w:val="auto"/>
                <w:sz w:val="24"/>
                <w:szCs w:val="24"/>
                <w:lang w:val="en-US"/>
              </w:rPr>
            </w:pPr>
            <w:r w:rsidRPr="00C91B54">
              <w:rPr>
                <w:rFonts w:ascii="Book Antiqua" w:hAnsi="Book Antiqua" w:cs="AdvOT96667d11"/>
                <w:color w:val="auto"/>
                <w:sz w:val="24"/>
                <w:szCs w:val="24"/>
                <w:lang w:val="en-US"/>
              </w:rPr>
              <w:t>Two-way repeated-measures</w:t>
            </w:r>
            <w:r w:rsidR="00C26454" w:rsidRPr="00C91B54">
              <w:rPr>
                <w:rFonts w:ascii="Book Antiqua" w:hAnsi="Book Antiqua" w:cs="AdvOT96667d11"/>
                <w:color w:val="auto"/>
                <w:sz w:val="24"/>
                <w:szCs w:val="24"/>
                <w:lang w:val="en-US"/>
              </w:rPr>
              <w:t xml:space="preserve"> </w:t>
            </w:r>
            <w:r w:rsidRPr="00C91B54">
              <w:rPr>
                <w:rFonts w:ascii="Book Antiqua" w:hAnsi="Book Antiqua" w:cs="AdvOT96667d11"/>
                <w:color w:val="auto"/>
                <w:sz w:val="24"/>
                <w:szCs w:val="24"/>
                <w:lang w:val="en-US"/>
              </w:rPr>
              <w:t>ANOVA</w:t>
            </w:r>
            <w:r w:rsidR="00F64F33" w:rsidRPr="00C91B54">
              <w:rPr>
                <w:rFonts w:ascii="Book Antiqua" w:hAnsi="Book Antiqua" w:cs="AdvOT96667d11"/>
                <w:color w:val="auto"/>
                <w:sz w:val="24"/>
                <w:szCs w:val="24"/>
                <w:lang w:val="en-US"/>
              </w:rPr>
              <w:t xml:space="preserve"> </w:t>
            </w:r>
            <w:r w:rsidRPr="00C91B54">
              <w:rPr>
                <w:rFonts w:ascii="Book Antiqua" w:hAnsi="Book Antiqua" w:cs="AdvOT96667d11"/>
                <w:color w:val="auto"/>
                <w:sz w:val="24"/>
                <w:szCs w:val="24"/>
                <w:lang w:val="en-US"/>
              </w:rPr>
              <w:t>showed</w:t>
            </w:r>
            <w:r w:rsidR="00C26454" w:rsidRPr="00C91B54">
              <w:rPr>
                <w:rFonts w:ascii="Book Antiqua" w:hAnsi="Book Antiqua" w:cs="AdvOT96667d11"/>
                <w:color w:val="auto"/>
                <w:sz w:val="24"/>
                <w:szCs w:val="24"/>
                <w:lang w:val="en-US"/>
              </w:rPr>
              <w:t xml:space="preserve"> </w:t>
            </w:r>
            <w:r w:rsidRPr="00C91B54">
              <w:rPr>
                <w:rFonts w:ascii="Book Antiqua" w:hAnsi="Book Antiqua" w:cs="AdvOT96667d11"/>
                <w:color w:val="auto"/>
                <w:sz w:val="24"/>
                <w:szCs w:val="24"/>
                <w:lang w:val="en-US"/>
              </w:rPr>
              <w:t>a signi</w:t>
            </w:r>
            <w:r w:rsidRPr="00C91B54">
              <w:rPr>
                <w:rFonts w:ascii="Book Antiqua" w:hAnsi="Book Antiqua" w:cs="AdvOT96667d11+fb"/>
                <w:color w:val="auto"/>
                <w:sz w:val="24"/>
                <w:szCs w:val="24"/>
                <w:lang w:val="en-US"/>
              </w:rPr>
              <w:t>fi</w:t>
            </w:r>
            <w:r w:rsidRPr="00C91B54">
              <w:rPr>
                <w:rFonts w:ascii="Book Antiqua" w:hAnsi="Book Antiqua" w:cs="AdvOT96667d11"/>
                <w:color w:val="auto"/>
                <w:sz w:val="24"/>
                <w:szCs w:val="24"/>
                <w:lang w:val="en-US"/>
              </w:rPr>
              <w:t>cant effect</w:t>
            </w:r>
            <w:r w:rsidR="00C26454" w:rsidRPr="00C91B54">
              <w:rPr>
                <w:rFonts w:ascii="Book Antiqua" w:hAnsi="Book Antiqua" w:cs="AdvOT96667d11"/>
                <w:color w:val="auto"/>
                <w:sz w:val="24"/>
                <w:szCs w:val="24"/>
                <w:lang w:val="en-US"/>
              </w:rPr>
              <w:t xml:space="preserve"> </w:t>
            </w:r>
            <w:r w:rsidRPr="00C91B54">
              <w:rPr>
                <w:rFonts w:ascii="Book Antiqua" w:hAnsi="Book Antiqua" w:cs="AdvOT96667d11"/>
                <w:color w:val="auto"/>
                <w:sz w:val="24"/>
                <w:szCs w:val="24"/>
                <w:lang w:val="en-US"/>
              </w:rPr>
              <w:t>on liver</w:t>
            </w:r>
            <w:r w:rsidR="00F64F33" w:rsidRPr="00C91B54">
              <w:rPr>
                <w:rFonts w:ascii="Book Antiqua" w:hAnsi="Book Antiqua" w:cs="AdvOT96667d11"/>
                <w:color w:val="auto"/>
                <w:sz w:val="24"/>
                <w:szCs w:val="24"/>
                <w:lang w:val="en-US"/>
              </w:rPr>
              <w:t xml:space="preserve"> </w:t>
            </w:r>
            <w:r w:rsidRPr="00C91B54">
              <w:rPr>
                <w:rFonts w:ascii="Book Antiqua" w:hAnsi="Book Antiqua" w:cs="AdvOT96667d11"/>
                <w:color w:val="auto"/>
                <w:sz w:val="24"/>
                <w:szCs w:val="24"/>
                <w:lang w:val="en-US"/>
              </w:rPr>
              <w:t xml:space="preserve">fat content for </w:t>
            </w:r>
            <w:r w:rsidR="007032EC" w:rsidRPr="00C91B54">
              <w:rPr>
                <w:rFonts w:ascii="Book Antiqua" w:hAnsi="Book Antiqua" w:cs="AdvOT96667d11"/>
                <w:color w:val="auto"/>
                <w:sz w:val="24"/>
                <w:szCs w:val="24"/>
                <w:lang w:val="en-US"/>
              </w:rPr>
              <w:lastRenderedPageBreak/>
              <w:t xml:space="preserve">MUFA </w:t>
            </w:r>
            <w:r w:rsidRPr="00C91B54">
              <w:rPr>
                <w:rFonts w:ascii="Book Antiqua" w:hAnsi="Book Antiqua" w:cs="AdvOT96667d11"/>
                <w:color w:val="auto"/>
                <w:sz w:val="24"/>
                <w:szCs w:val="24"/>
                <w:lang w:val="en-US"/>
              </w:rPr>
              <w:t xml:space="preserve">diet, </w:t>
            </w:r>
            <w:r w:rsidR="006005F6" w:rsidRPr="00C91B54">
              <w:rPr>
                <w:rFonts w:ascii="Book Antiqua" w:hAnsi="Book Antiqua" w:cs="AdvOT96667d11"/>
                <w:color w:val="auto"/>
                <w:sz w:val="24"/>
                <w:szCs w:val="24"/>
                <w:lang w:val="en-US"/>
              </w:rPr>
              <w:t>independently of exercise</w:t>
            </w:r>
            <w:r w:rsidRPr="00C91B54">
              <w:rPr>
                <w:rFonts w:ascii="Book Antiqua" w:hAnsi="Book Antiqua" w:cs="AdvOT96667d11"/>
                <w:color w:val="auto"/>
                <w:sz w:val="24"/>
                <w:szCs w:val="24"/>
                <w:lang w:val="en-US"/>
              </w:rPr>
              <w:t>.</w:t>
            </w:r>
          </w:p>
          <w:p w:rsidR="00F64F33" w:rsidRPr="00A15FB6" w:rsidRDefault="006005F6" w:rsidP="00A6387A">
            <w:pPr>
              <w:autoSpaceDE w:val="0"/>
              <w:autoSpaceDN w:val="0"/>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dvOT96667d11"/>
                <w:color w:val="auto"/>
                <w:sz w:val="24"/>
                <w:szCs w:val="24"/>
                <w:lang w:val="en-US" w:eastAsia="zh-CN"/>
              </w:rPr>
            </w:pPr>
            <w:r w:rsidRPr="00C91B54">
              <w:rPr>
                <w:rFonts w:ascii="Book Antiqua" w:hAnsi="Book Antiqua" w:cs="AdvOT96667d11"/>
                <w:color w:val="auto"/>
                <w:sz w:val="24"/>
                <w:szCs w:val="24"/>
                <w:lang w:val="en-US"/>
              </w:rPr>
              <w:t>There were n</w:t>
            </w:r>
            <w:r w:rsidR="007A3210" w:rsidRPr="00C91B54">
              <w:rPr>
                <w:rFonts w:ascii="Book Antiqua" w:hAnsi="Book Antiqua" w:cs="AdvOT96667d11"/>
                <w:color w:val="auto"/>
                <w:sz w:val="24"/>
                <w:szCs w:val="24"/>
                <w:lang w:val="en-US"/>
              </w:rPr>
              <w:t xml:space="preserve">o significant </w:t>
            </w:r>
            <w:r w:rsidRPr="00C91B54">
              <w:rPr>
                <w:rFonts w:ascii="Book Antiqua" w:hAnsi="Book Antiqua" w:cs="AdvOT96667d11"/>
                <w:color w:val="auto"/>
                <w:sz w:val="24"/>
                <w:szCs w:val="24"/>
                <w:lang w:val="en-US"/>
              </w:rPr>
              <w:t xml:space="preserve">ALT </w:t>
            </w:r>
            <w:r w:rsidR="00F64F33" w:rsidRPr="00C91B54">
              <w:rPr>
                <w:rFonts w:ascii="Book Antiqua" w:hAnsi="Book Antiqua" w:cs="AdvOT96667d11"/>
                <w:color w:val="auto"/>
                <w:sz w:val="24"/>
                <w:szCs w:val="24"/>
                <w:lang w:val="en-US"/>
              </w:rPr>
              <w:t xml:space="preserve">and AST </w:t>
            </w:r>
            <w:r w:rsidRPr="00C91B54">
              <w:rPr>
                <w:rFonts w:ascii="Book Antiqua" w:hAnsi="Book Antiqua" w:cs="AdvOT96667d11"/>
                <w:color w:val="auto"/>
                <w:sz w:val="24"/>
                <w:szCs w:val="24"/>
                <w:lang w:val="en-US"/>
              </w:rPr>
              <w:t xml:space="preserve">changes </w:t>
            </w:r>
            <w:r w:rsidR="00F64F33" w:rsidRPr="00C91B54">
              <w:rPr>
                <w:rFonts w:ascii="Book Antiqua" w:hAnsi="Book Antiqua" w:cs="AdvOT96667d11"/>
                <w:color w:val="auto"/>
                <w:sz w:val="24"/>
                <w:szCs w:val="24"/>
                <w:lang w:val="en-US"/>
              </w:rPr>
              <w:t>in all groups</w:t>
            </w:r>
          </w:p>
        </w:tc>
        <w:tc>
          <w:tcPr>
            <w:tcW w:w="3118" w:type="dxa"/>
            <w:tcBorders>
              <w:bottom w:val="nil"/>
            </w:tcBorders>
          </w:tcPr>
          <w:p w:rsidR="007A3210" w:rsidRPr="00C91B54" w:rsidRDefault="007A3210" w:rsidP="00A6387A">
            <w:pPr>
              <w:autoSpaceDE w:val="0"/>
              <w:autoSpaceDN w:val="0"/>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dvOT96667d11"/>
                <w:color w:val="auto"/>
                <w:sz w:val="24"/>
                <w:szCs w:val="24"/>
                <w:lang w:val="en-US"/>
              </w:rPr>
            </w:pPr>
            <w:r w:rsidRPr="00C91B54">
              <w:rPr>
                <w:rFonts w:ascii="Book Antiqua" w:hAnsi="Book Antiqua" w:cs="AdvOT96667d11"/>
                <w:color w:val="auto"/>
                <w:sz w:val="24"/>
                <w:szCs w:val="24"/>
                <w:lang w:val="en-US"/>
              </w:rPr>
              <w:lastRenderedPageBreak/>
              <w:t>At the end of intervention,</w:t>
            </w:r>
            <w:r w:rsidR="006005F6" w:rsidRPr="00C91B54">
              <w:rPr>
                <w:rFonts w:ascii="Book Antiqua" w:hAnsi="Book Antiqua" w:cs="AdvOT96667d11"/>
                <w:color w:val="auto"/>
                <w:sz w:val="24"/>
                <w:szCs w:val="24"/>
                <w:lang w:val="en-US"/>
              </w:rPr>
              <w:t xml:space="preserve"> there were</w:t>
            </w:r>
            <w:r w:rsidR="00C26454" w:rsidRPr="00C91B54">
              <w:rPr>
                <w:rFonts w:ascii="Book Antiqua" w:hAnsi="Book Antiqua" w:cs="AdvOT96667d11"/>
                <w:color w:val="auto"/>
                <w:sz w:val="24"/>
                <w:szCs w:val="24"/>
                <w:lang w:val="en-US"/>
              </w:rPr>
              <w:t xml:space="preserve"> </w:t>
            </w:r>
            <w:r w:rsidRPr="00C91B54">
              <w:rPr>
                <w:rFonts w:ascii="Book Antiqua" w:hAnsi="Book Antiqua" w:cs="AdvOT96667d11"/>
                <w:color w:val="auto"/>
                <w:sz w:val="24"/>
                <w:szCs w:val="24"/>
                <w:lang w:val="en-US"/>
              </w:rPr>
              <w:t>no signi</w:t>
            </w:r>
            <w:r w:rsidR="007032EC" w:rsidRPr="00C91B54">
              <w:rPr>
                <w:rFonts w:ascii="Book Antiqua" w:hAnsi="Book Antiqua" w:cs="AdvOT96667d11"/>
                <w:color w:val="auto"/>
                <w:sz w:val="24"/>
                <w:szCs w:val="24"/>
                <w:lang w:val="en-US"/>
              </w:rPr>
              <w:t>ficant changes</w:t>
            </w:r>
            <w:r w:rsidR="00C26454" w:rsidRPr="00C91B54">
              <w:rPr>
                <w:rFonts w:ascii="Book Antiqua" w:hAnsi="Book Antiqua" w:cs="AdvOT96667d11"/>
                <w:color w:val="auto"/>
                <w:sz w:val="24"/>
                <w:szCs w:val="24"/>
                <w:lang w:val="en-US"/>
              </w:rPr>
              <w:t xml:space="preserve"> </w:t>
            </w:r>
            <w:r w:rsidR="007032EC" w:rsidRPr="00C91B54">
              <w:rPr>
                <w:rFonts w:ascii="Book Antiqua" w:hAnsi="Book Antiqua" w:cs="AdvOT96667d11"/>
                <w:color w:val="auto"/>
                <w:sz w:val="24"/>
                <w:szCs w:val="24"/>
                <w:lang w:val="en-US"/>
              </w:rPr>
              <w:t>in body weight,</w:t>
            </w:r>
            <w:r w:rsidRPr="00C91B54">
              <w:rPr>
                <w:rFonts w:ascii="Book Antiqua" w:hAnsi="Book Antiqua" w:cs="AdvOT96667d11"/>
                <w:color w:val="auto"/>
                <w:sz w:val="24"/>
                <w:szCs w:val="24"/>
                <w:lang w:val="en-US"/>
              </w:rPr>
              <w:t>WC, as well as in glucose, total cholesterol, LDL-C, HDL-C, TG,</w:t>
            </w:r>
            <w:r w:rsidR="00C907C6" w:rsidRPr="00C91B54">
              <w:rPr>
                <w:rFonts w:ascii="Book Antiqua" w:hAnsi="Book Antiqua" w:cs="AdvOT96667d11"/>
                <w:color w:val="auto"/>
                <w:sz w:val="24"/>
                <w:szCs w:val="24"/>
                <w:lang w:val="en-US"/>
              </w:rPr>
              <w:t xml:space="preserve"> </w:t>
            </w:r>
            <w:r w:rsidRPr="00C91B54">
              <w:rPr>
                <w:rFonts w:ascii="Book Antiqua" w:hAnsi="Book Antiqua" w:cs="AdvOT96667d11"/>
                <w:color w:val="auto"/>
                <w:sz w:val="24"/>
                <w:szCs w:val="24"/>
                <w:lang w:val="en-US"/>
              </w:rPr>
              <w:t>and HOMA-IR</w:t>
            </w:r>
            <w:r w:rsidR="00C26454" w:rsidRPr="00C91B54">
              <w:rPr>
                <w:rFonts w:ascii="Book Antiqua" w:hAnsi="Book Antiqua" w:cs="AdvOT96667d11"/>
                <w:color w:val="auto"/>
                <w:sz w:val="24"/>
                <w:szCs w:val="24"/>
                <w:lang w:val="en-US"/>
              </w:rPr>
              <w:t xml:space="preserve"> </w:t>
            </w:r>
            <w:r w:rsidRPr="00C91B54">
              <w:rPr>
                <w:rFonts w:ascii="Book Antiqua" w:hAnsi="Book Antiqua" w:cs="AdvOT96667d11"/>
                <w:color w:val="auto"/>
                <w:sz w:val="24"/>
                <w:szCs w:val="24"/>
                <w:lang w:val="en-US"/>
              </w:rPr>
              <w:t>values</w:t>
            </w:r>
            <w:r w:rsidR="00C26454" w:rsidRPr="00C91B54">
              <w:rPr>
                <w:rFonts w:ascii="Book Antiqua" w:hAnsi="Book Antiqua" w:cs="AdvOT96667d11"/>
                <w:color w:val="auto"/>
                <w:sz w:val="24"/>
                <w:szCs w:val="24"/>
                <w:lang w:val="en-US"/>
              </w:rPr>
              <w:t xml:space="preserve"> </w:t>
            </w:r>
            <w:r w:rsidR="00F64F33" w:rsidRPr="00C91B54">
              <w:rPr>
                <w:rFonts w:ascii="Book Antiqua" w:hAnsi="Book Antiqua" w:cs="AdvOT96667d11"/>
                <w:color w:val="auto"/>
                <w:sz w:val="24"/>
                <w:szCs w:val="24"/>
                <w:lang w:val="en-US"/>
              </w:rPr>
              <w:t xml:space="preserve">from </w:t>
            </w:r>
            <w:r w:rsidR="00F64F33" w:rsidRPr="00C91B54">
              <w:rPr>
                <w:rFonts w:ascii="Book Antiqua" w:hAnsi="Book Antiqua" w:cs="AdvOT96667d11"/>
                <w:color w:val="auto"/>
                <w:sz w:val="24"/>
                <w:szCs w:val="24"/>
                <w:lang w:val="en-US"/>
              </w:rPr>
              <w:lastRenderedPageBreak/>
              <w:t>baseline</w:t>
            </w:r>
            <w:r w:rsidR="00C26454" w:rsidRPr="00C91B54">
              <w:rPr>
                <w:rFonts w:ascii="Book Antiqua" w:hAnsi="Book Antiqua" w:cs="AdvOT96667d11"/>
                <w:color w:val="auto"/>
                <w:sz w:val="24"/>
                <w:szCs w:val="24"/>
                <w:lang w:val="en-US"/>
              </w:rPr>
              <w:t xml:space="preserve"> </w:t>
            </w:r>
            <w:r w:rsidR="00F64F33" w:rsidRPr="00C91B54">
              <w:rPr>
                <w:rFonts w:ascii="Book Antiqua" w:hAnsi="Book Antiqua" w:cs="AdvOT96667d11"/>
                <w:color w:val="auto"/>
                <w:sz w:val="24"/>
                <w:szCs w:val="24"/>
                <w:lang w:val="en-US"/>
              </w:rPr>
              <w:t>in all groups</w:t>
            </w:r>
          </w:p>
          <w:p w:rsidR="007A3210" w:rsidRPr="00C91B54" w:rsidRDefault="007A3210" w:rsidP="00A6387A">
            <w:pPr>
              <w:autoSpaceDE w:val="0"/>
              <w:autoSpaceDN w:val="0"/>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s="AdvOT96667d11"/>
                <w:color w:val="auto"/>
                <w:sz w:val="24"/>
                <w:szCs w:val="24"/>
                <w:lang w:val="en-US"/>
              </w:rPr>
            </w:pPr>
          </w:p>
        </w:tc>
      </w:tr>
      <w:tr w:rsidR="007A3210" w:rsidRPr="00C91B54" w:rsidTr="00F64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Borders>
              <w:top w:val="nil"/>
              <w:bottom w:val="nil"/>
            </w:tcBorders>
          </w:tcPr>
          <w:p w:rsidR="007A3210" w:rsidRPr="00762B4B" w:rsidRDefault="007A3210" w:rsidP="00A6387A">
            <w:pPr>
              <w:snapToGrid w:val="0"/>
              <w:spacing w:line="360" w:lineRule="auto"/>
              <w:rPr>
                <w:rFonts w:ascii="Book Antiqua" w:hAnsi="Book Antiqua"/>
                <w:b w:val="0"/>
                <w:color w:val="auto"/>
                <w:sz w:val="24"/>
                <w:szCs w:val="24"/>
              </w:rPr>
            </w:pPr>
            <w:r w:rsidRPr="00762B4B">
              <w:rPr>
                <w:rFonts w:ascii="Book Antiqua" w:hAnsi="Book Antiqua"/>
                <w:b w:val="0"/>
                <w:color w:val="auto"/>
                <w:sz w:val="24"/>
                <w:szCs w:val="24"/>
              </w:rPr>
              <w:lastRenderedPageBreak/>
              <w:t>Ryan,</w:t>
            </w:r>
            <w:r w:rsidR="000072BF" w:rsidRPr="00762B4B">
              <w:rPr>
                <w:rFonts w:ascii="Book Antiqua" w:hAnsi="Book Antiqua"/>
                <w:b w:val="0"/>
                <w:color w:val="auto"/>
                <w:sz w:val="24"/>
                <w:szCs w:val="24"/>
              </w:rPr>
              <w:t xml:space="preserve"> </w:t>
            </w:r>
            <w:r w:rsidR="00762B4B">
              <w:rPr>
                <w:rFonts w:ascii="Book Antiqua" w:hAnsi="Book Antiqua"/>
                <w:b w:val="0"/>
                <w:color w:val="auto"/>
                <w:sz w:val="24"/>
                <w:szCs w:val="24"/>
              </w:rPr>
              <w:t>2013,</w:t>
            </w:r>
            <w:r w:rsidR="00762B4B">
              <w:rPr>
                <w:rFonts w:ascii="Book Antiqua" w:hAnsi="Book Antiqua" w:hint="eastAsia"/>
                <w:b w:val="0"/>
                <w:color w:val="auto"/>
                <w:sz w:val="24"/>
                <w:szCs w:val="24"/>
                <w:lang w:eastAsia="zh-CN"/>
              </w:rPr>
              <w:t xml:space="preserve"> </w:t>
            </w:r>
            <w:r w:rsidRPr="00762B4B">
              <w:rPr>
                <w:rFonts w:ascii="Book Antiqua" w:hAnsi="Book Antiqua"/>
                <w:b w:val="0"/>
                <w:color w:val="auto"/>
                <w:sz w:val="24"/>
                <w:szCs w:val="24"/>
              </w:rPr>
              <w:t>Australia</w:t>
            </w:r>
            <w:r w:rsidRPr="00762B4B">
              <w:rPr>
                <w:rFonts w:ascii="Book Antiqua" w:hAnsi="Book Antiqua"/>
                <w:b w:val="0"/>
                <w:color w:val="auto"/>
                <w:sz w:val="24"/>
                <w:szCs w:val="24"/>
                <w:vertAlign w:val="superscript"/>
              </w:rPr>
              <w:t>[42]</w:t>
            </w:r>
          </w:p>
        </w:tc>
        <w:tc>
          <w:tcPr>
            <w:tcW w:w="1701" w:type="dxa"/>
            <w:tcBorders>
              <w:top w:val="nil"/>
              <w:bottom w:val="nil"/>
            </w:tcBorders>
          </w:tcPr>
          <w:p w:rsidR="007A3210" w:rsidRPr="00C91B54" w:rsidRDefault="007A3210" w:rsidP="00A6387A">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A randomized, controlled,</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cross-over study</w:t>
            </w:r>
          </w:p>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p>
        </w:tc>
        <w:tc>
          <w:tcPr>
            <w:tcW w:w="2409" w:type="dxa"/>
            <w:tcBorders>
              <w:top w:val="nil"/>
              <w:bottom w:val="nil"/>
            </w:tcBorders>
          </w:tcPr>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12 non-diabetic patients</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with a biopsy-proven NAFLD at baseline</w:t>
            </w:r>
          </w:p>
        </w:tc>
        <w:tc>
          <w:tcPr>
            <w:tcW w:w="2552" w:type="dxa"/>
            <w:tcBorders>
              <w:top w:val="nil"/>
              <w:bottom w:val="nil"/>
            </w:tcBorders>
          </w:tcPr>
          <w:p w:rsidR="007A3210" w:rsidRPr="00C91B54" w:rsidRDefault="007A3210" w:rsidP="00A6387A">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dvGulliv-R"/>
                <w:color w:val="auto"/>
                <w:sz w:val="24"/>
                <w:szCs w:val="24"/>
                <w:lang w:val="en-US"/>
              </w:rPr>
            </w:pPr>
            <w:r w:rsidRPr="00C91B54">
              <w:rPr>
                <w:rFonts w:ascii="Book Antiqua" w:hAnsi="Book Antiqua"/>
                <w:color w:val="auto"/>
                <w:sz w:val="24"/>
                <w:szCs w:val="24"/>
                <w:lang w:val="en-US"/>
              </w:rPr>
              <w:t>A cross-over</w:t>
            </w:r>
            <w:r w:rsidR="00C26454" w:rsidRPr="00C91B54">
              <w:rPr>
                <w:rFonts w:ascii="Book Antiqua" w:hAnsi="Book Antiqua"/>
                <w:color w:val="auto"/>
                <w:sz w:val="24"/>
                <w:szCs w:val="24"/>
                <w:lang w:val="en-US"/>
              </w:rPr>
              <w:t xml:space="preserve"> </w:t>
            </w:r>
            <w:r w:rsidRPr="00C91B54">
              <w:rPr>
                <w:rFonts w:ascii="Book Antiqua" w:hAnsi="Book Antiqua" w:cs="AdvGulliv-R"/>
                <w:color w:val="auto"/>
                <w:sz w:val="24"/>
                <w:szCs w:val="24"/>
                <w:lang w:val="en-US"/>
              </w:rPr>
              <w:t>6-wk dietary intervention study comparing</w:t>
            </w:r>
            <w:r w:rsidR="00C26454" w:rsidRPr="00C91B54">
              <w:rPr>
                <w:rFonts w:ascii="Book Antiqua" w:hAnsi="Book Antiqua" w:cs="AdvGulliv-R"/>
                <w:color w:val="auto"/>
                <w:sz w:val="24"/>
                <w:szCs w:val="24"/>
                <w:lang w:val="en-US"/>
              </w:rPr>
              <w:t xml:space="preserve"> </w:t>
            </w:r>
            <w:r w:rsidRPr="00C91B54">
              <w:rPr>
                <w:rFonts w:ascii="Book Antiqua" w:hAnsi="Book Antiqua" w:cs="AdvGulliv-R"/>
                <w:color w:val="auto"/>
                <w:sz w:val="24"/>
                <w:szCs w:val="24"/>
                <w:lang w:val="en-US"/>
              </w:rPr>
              <w:t xml:space="preserve">traditional </w:t>
            </w:r>
            <w:r w:rsidR="007032EC" w:rsidRPr="00C91B54">
              <w:rPr>
                <w:rFonts w:ascii="Book Antiqua" w:hAnsi="Book Antiqua" w:cs="AdvGulliv-R"/>
                <w:color w:val="auto"/>
                <w:sz w:val="24"/>
                <w:szCs w:val="24"/>
                <w:lang w:val="en-US"/>
              </w:rPr>
              <w:t>MD vs</w:t>
            </w:r>
            <w:r w:rsidR="00C26454" w:rsidRPr="00C91B54">
              <w:rPr>
                <w:rFonts w:ascii="Book Antiqua" w:hAnsi="Book Antiqua" w:cs="AdvGulliv-R"/>
                <w:color w:val="auto"/>
                <w:sz w:val="24"/>
                <w:szCs w:val="24"/>
                <w:lang w:val="en-US"/>
              </w:rPr>
              <w:t xml:space="preserve"> </w:t>
            </w:r>
            <w:r w:rsidRPr="00C91B54">
              <w:rPr>
                <w:rFonts w:ascii="Book Antiqua" w:hAnsi="Book Antiqua" w:cs="AdvGulliv-R"/>
                <w:color w:val="auto"/>
                <w:sz w:val="24"/>
                <w:szCs w:val="24"/>
                <w:lang w:val="en-US"/>
              </w:rPr>
              <w:t xml:space="preserve">low fat/high-CHO </w:t>
            </w:r>
          </w:p>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eastAsia="zh-CN"/>
              </w:rPr>
            </w:pPr>
          </w:p>
        </w:tc>
        <w:tc>
          <w:tcPr>
            <w:tcW w:w="3793" w:type="dxa"/>
            <w:tcBorders>
              <w:top w:val="nil"/>
              <w:bottom w:val="nil"/>
            </w:tcBorders>
          </w:tcPr>
          <w:p w:rsidR="007A3210" w:rsidRPr="00C91B54" w:rsidRDefault="007A3210" w:rsidP="00A6387A">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dvGulliv-R"/>
                <w:color w:val="auto"/>
                <w:sz w:val="24"/>
                <w:szCs w:val="24"/>
                <w:lang w:val="en-US"/>
              </w:rPr>
            </w:pPr>
            <w:r w:rsidRPr="00C91B54">
              <w:rPr>
                <w:rFonts w:ascii="Book Antiqua" w:hAnsi="Book Antiqua" w:cs="AdvOT96667d11"/>
                <w:color w:val="auto"/>
                <w:sz w:val="24"/>
                <w:szCs w:val="24"/>
                <w:lang w:val="en-US"/>
              </w:rPr>
              <w:t>MD group demonstrated a significant decrease in liver fat</w:t>
            </w:r>
            <w:r w:rsidR="00B81005" w:rsidRPr="00C91B54">
              <w:rPr>
                <w:rFonts w:ascii="Book Antiqua" w:hAnsi="Book Antiqua" w:cs="AdvOT96667d11"/>
                <w:color w:val="auto"/>
                <w:sz w:val="24"/>
                <w:szCs w:val="24"/>
                <w:lang w:val="en-US"/>
              </w:rPr>
              <w:t xml:space="preserve"> </w:t>
            </w:r>
            <w:r w:rsidRPr="00C91B54">
              <w:rPr>
                <w:rFonts w:ascii="Book Antiqua" w:hAnsi="Book Antiqua" w:cs="AdvOT96667d11"/>
                <w:color w:val="auto"/>
                <w:sz w:val="24"/>
                <w:szCs w:val="24"/>
                <w:lang w:val="en-US"/>
              </w:rPr>
              <w:t xml:space="preserve">(as measured by </w:t>
            </w:r>
            <w:r w:rsidRPr="00C91B54">
              <w:rPr>
                <w:rFonts w:ascii="Book Antiqua" w:hAnsi="Book Antiqua" w:cs="AdvOT96667d11"/>
                <w:color w:val="auto"/>
                <w:sz w:val="24"/>
                <w:szCs w:val="24"/>
                <w:vertAlign w:val="superscript"/>
                <w:lang w:val="en-US"/>
              </w:rPr>
              <w:t>1</w:t>
            </w:r>
            <w:r w:rsidRPr="00C91B54">
              <w:rPr>
                <w:rFonts w:ascii="Book Antiqua" w:hAnsi="Book Antiqua" w:cs="AdvOT96667d11"/>
                <w:color w:val="auto"/>
                <w:sz w:val="24"/>
                <w:szCs w:val="24"/>
                <w:lang w:val="en-US"/>
              </w:rPr>
              <w:t>H MRS)</w:t>
            </w:r>
            <w:r w:rsidR="00B81005" w:rsidRPr="00C91B54">
              <w:rPr>
                <w:rFonts w:ascii="Book Antiqua" w:hAnsi="Book Antiqua" w:cs="AdvOT96667d11"/>
                <w:color w:val="auto"/>
                <w:sz w:val="24"/>
                <w:szCs w:val="24"/>
                <w:lang w:val="en-US"/>
              </w:rPr>
              <w:t xml:space="preserve"> </w:t>
            </w:r>
            <w:r w:rsidRPr="00C91B54">
              <w:rPr>
                <w:rFonts w:ascii="Book Antiqua" w:hAnsi="Book Antiqua" w:cs="AdvOT96667d11"/>
                <w:color w:val="auto"/>
                <w:sz w:val="24"/>
                <w:szCs w:val="24"/>
                <w:lang w:val="en-US"/>
              </w:rPr>
              <w:t>compared to</w:t>
            </w:r>
            <w:r w:rsidR="00C26454" w:rsidRPr="00C91B54">
              <w:rPr>
                <w:rFonts w:ascii="Book Antiqua" w:hAnsi="Book Antiqua" w:cs="AdvOT96667d11"/>
                <w:color w:val="auto"/>
                <w:sz w:val="24"/>
                <w:szCs w:val="24"/>
                <w:lang w:val="en-US"/>
              </w:rPr>
              <w:t xml:space="preserve"> </w:t>
            </w:r>
            <w:r w:rsidRPr="00C91B54">
              <w:rPr>
                <w:rFonts w:ascii="Book Antiqua" w:hAnsi="Book Antiqua" w:cs="AdvOT96667d11"/>
                <w:color w:val="auto"/>
                <w:sz w:val="24"/>
                <w:szCs w:val="24"/>
                <w:lang w:val="en-US"/>
              </w:rPr>
              <w:t>the low fat/</w:t>
            </w:r>
            <w:r w:rsidR="00F64F33" w:rsidRPr="00C91B54">
              <w:rPr>
                <w:rFonts w:ascii="Book Antiqua" w:hAnsi="Book Antiqua" w:cs="AdvGulliv-R"/>
                <w:color w:val="auto"/>
                <w:sz w:val="24"/>
                <w:szCs w:val="24"/>
                <w:lang w:val="en-US"/>
              </w:rPr>
              <w:t xml:space="preserve"> high-CHO group (39% </w:t>
            </w:r>
            <w:r w:rsidR="00F64F33" w:rsidRPr="00A15FB6">
              <w:rPr>
                <w:rFonts w:ascii="Book Antiqua" w:hAnsi="Book Antiqua" w:cs="AdvGulliv-R"/>
                <w:i/>
                <w:color w:val="auto"/>
                <w:sz w:val="24"/>
                <w:szCs w:val="24"/>
                <w:lang w:val="en-US"/>
              </w:rPr>
              <w:t>vs</w:t>
            </w:r>
            <w:r w:rsidR="00F64F33" w:rsidRPr="00C91B54">
              <w:rPr>
                <w:rFonts w:ascii="Book Antiqua" w:hAnsi="Book Antiqua" w:cs="AdvGulliv-R"/>
                <w:color w:val="auto"/>
                <w:sz w:val="24"/>
                <w:szCs w:val="24"/>
                <w:lang w:val="en-US"/>
              </w:rPr>
              <w:t xml:space="preserve"> 7%)</w:t>
            </w:r>
          </w:p>
          <w:p w:rsidR="007A3210" w:rsidRPr="00C91B54" w:rsidRDefault="007A3210" w:rsidP="00A6387A">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s="AdvGulliv-R"/>
                <w:color w:val="auto"/>
                <w:sz w:val="24"/>
                <w:szCs w:val="24"/>
                <w:lang w:val="en-US"/>
              </w:rPr>
              <w:t>ALT and GGT did not significantly decrease with either diet</w:t>
            </w:r>
          </w:p>
        </w:tc>
        <w:tc>
          <w:tcPr>
            <w:tcW w:w="3118" w:type="dxa"/>
            <w:tcBorders>
              <w:top w:val="nil"/>
              <w:bottom w:val="nil"/>
            </w:tcBorders>
          </w:tcPr>
          <w:p w:rsidR="007A3210" w:rsidRPr="00C91B54" w:rsidRDefault="007A3210" w:rsidP="00A6387A">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dvOT96667d11"/>
                <w:color w:val="auto"/>
                <w:sz w:val="24"/>
                <w:szCs w:val="24"/>
                <w:lang w:val="en-US"/>
              </w:rPr>
            </w:pPr>
            <w:r w:rsidRPr="00C91B54">
              <w:rPr>
                <w:rFonts w:ascii="Book Antiqua" w:hAnsi="Book Antiqua" w:cs="AdvOT96667d11"/>
                <w:color w:val="auto"/>
                <w:sz w:val="24"/>
                <w:szCs w:val="24"/>
                <w:lang w:val="en-US"/>
              </w:rPr>
              <w:t>At the end of intervention</w:t>
            </w:r>
            <w:r w:rsidR="00F64F33" w:rsidRPr="00C91B54">
              <w:rPr>
                <w:rFonts w:ascii="Book Antiqua" w:hAnsi="Book Antiqua" w:cs="AdvOT96667d11"/>
                <w:color w:val="auto"/>
                <w:sz w:val="24"/>
                <w:szCs w:val="24"/>
                <w:lang w:val="en-US"/>
              </w:rPr>
              <w:t>,</w:t>
            </w:r>
            <w:r w:rsidR="00F64F33" w:rsidRPr="00C91B54">
              <w:rPr>
                <w:rFonts w:ascii="Book Antiqua" w:hAnsi="Book Antiqua" w:cs="AdvGulliv-R"/>
                <w:color w:val="auto"/>
                <w:sz w:val="24"/>
                <w:szCs w:val="24"/>
                <w:lang w:val="en-US"/>
              </w:rPr>
              <w:t xml:space="preserve"> </w:t>
            </w:r>
            <w:r w:rsidRPr="00C91B54">
              <w:rPr>
                <w:rFonts w:ascii="Book Antiqua" w:hAnsi="Book Antiqua" w:cs="AdvGulliv-R"/>
                <w:color w:val="auto"/>
                <w:sz w:val="24"/>
                <w:szCs w:val="24"/>
                <w:lang w:val="en-US"/>
              </w:rPr>
              <w:t>no significant changes in</w:t>
            </w:r>
            <w:r w:rsidR="00C26454" w:rsidRPr="00C91B54">
              <w:rPr>
                <w:rFonts w:ascii="Book Antiqua" w:hAnsi="Book Antiqua" w:cs="AdvGulliv-R"/>
                <w:color w:val="auto"/>
                <w:sz w:val="24"/>
                <w:szCs w:val="24"/>
                <w:lang w:val="en-US"/>
              </w:rPr>
              <w:t xml:space="preserve"> </w:t>
            </w:r>
            <w:r w:rsidRPr="00C91B54">
              <w:rPr>
                <w:rFonts w:ascii="Book Antiqua" w:hAnsi="Book Antiqua" w:cs="AdvOT96667d11"/>
                <w:color w:val="auto"/>
                <w:sz w:val="24"/>
                <w:szCs w:val="24"/>
                <w:lang w:val="en-US"/>
              </w:rPr>
              <w:t>body weight,</w:t>
            </w:r>
            <w:r w:rsidR="00C26454" w:rsidRPr="00C91B54">
              <w:rPr>
                <w:rFonts w:ascii="Book Antiqua" w:hAnsi="Book Antiqua" w:cs="AdvOT96667d11"/>
                <w:color w:val="auto"/>
                <w:sz w:val="24"/>
                <w:szCs w:val="24"/>
                <w:lang w:val="en-US"/>
              </w:rPr>
              <w:t xml:space="preserve"> </w:t>
            </w:r>
            <w:r w:rsidRPr="00C91B54">
              <w:rPr>
                <w:rFonts w:ascii="Book Antiqua" w:hAnsi="Book Antiqua" w:cs="AdvOT96667d11"/>
                <w:color w:val="auto"/>
                <w:sz w:val="24"/>
                <w:szCs w:val="24"/>
                <w:lang w:val="en-US"/>
              </w:rPr>
              <w:t xml:space="preserve">WC, as well as in TG, and HDL-C in both </w:t>
            </w:r>
            <w:r w:rsidR="00F64F33" w:rsidRPr="00C91B54">
              <w:rPr>
                <w:rFonts w:ascii="Book Antiqua" w:hAnsi="Book Antiqua" w:cs="AdvOT96667d11"/>
                <w:color w:val="auto"/>
                <w:sz w:val="24"/>
                <w:szCs w:val="24"/>
                <w:lang w:val="en-US"/>
              </w:rPr>
              <w:t>groups</w:t>
            </w:r>
            <w:r w:rsidR="00985668" w:rsidRPr="00C91B54">
              <w:rPr>
                <w:rFonts w:ascii="Book Antiqua" w:hAnsi="Book Antiqua" w:cs="AdvOT96667d11"/>
                <w:color w:val="auto"/>
                <w:sz w:val="24"/>
                <w:szCs w:val="24"/>
                <w:lang w:val="en-US"/>
              </w:rPr>
              <w:t>.</w:t>
            </w:r>
          </w:p>
          <w:p w:rsidR="007A3210" w:rsidRPr="00C91B54" w:rsidRDefault="007A3210" w:rsidP="00A6387A">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dvGulliv-R"/>
                <w:color w:val="auto"/>
                <w:sz w:val="24"/>
                <w:szCs w:val="24"/>
                <w:lang w:val="en-US"/>
              </w:rPr>
            </w:pPr>
            <w:r w:rsidRPr="00C91B54">
              <w:rPr>
                <w:rFonts w:ascii="Book Antiqua" w:hAnsi="Book Antiqua" w:cs="AdvGulliv-R"/>
                <w:color w:val="auto"/>
                <w:sz w:val="24"/>
                <w:szCs w:val="24"/>
                <w:lang w:val="en-US"/>
              </w:rPr>
              <w:t>Peripheral insulin sensitivity improved only in the MD group.</w:t>
            </w:r>
          </w:p>
          <w:p w:rsidR="007A3210" w:rsidRPr="00A15FB6" w:rsidRDefault="007A3210" w:rsidP="00A6387A">
            <w:pPr>
              <w:autoSpaceDE w:val="0"/>
              <w:autoSpaceDN w:val="0"/>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AdvGulliv-R"/>
                <w:color w:val="auto"/>
                <w:sz w:val="24"/>
                <w:szCs w:val="24"/>
                <w:lang w:val="en-US" w:eastAsia="zh-CN"/>
              </w:rPr>
            </w:pPr>
            <w:r w:rsidRPr="00C91B54">
              <w:rPr>
                <w:rFonts w:ascii="Book Antiqua" w:hAnsi="Book Antiqua" w:cs="AdvGulliv-R"/>
                <w:color w:val="auto"/>
                <w:sz w:val="24"/>
                <w:szCs w:val="24"/>
                <w:lang w:val="en-US"/>
              </w:rPr>
              <w:t>Systolic BP declined significantly in both groups, though</w:t>
            </w:r>
            <w:r w:rsidR="00C26454" w:rsidRPr="00C91B54">
              <w:rPr>
                <w:rFonts w:ascii="Book Antiqua" w:hAnsi="Book Antiqua" w:cs="AdvGulliv-R"/>
                <w:color w:val="auto"/>
                <w:sz w:val="24"/>
                <w:szCs w:val="24"/>
                <w:lang w:val="en-US"/>
              </w:rPr>
              <w:t xml:space="preserve"> </w:t>
            </w:r>
            <w:r w:rsidRPr="00C91B54">
              <w:rPr>
                <w:rFonts w:ascii="Book Antiqua" w:hAnsi="Book Antiqua" w:cs="AdvGulliv-R"/>
                <w:color w:val="auto"/>
                <w:sz w:val="24"/>
                <w:szCs w:val="24"/>
                <w:lang w:val="en-US"/>
              </w:rPr>
              <w:t xml:space="preserve">to a lesser degree in the </w:t>
            </w:r>
            <w:r w:rsidRPr="00C91B54">
              <w:rPr>
                <w:rFonts w:ascii="Book Antiqua" w:hAnsi="Book Antiqua" w:cs="AdvOT96667d11"/>
                <w:color w:val="auto"/>
                <w:sz w:val="24"/>
                <w:szCs w:val="24"/>
                <w:lang w:val="en-US"/>
              </w:rPr>
              <w:t>low fat/</w:t>
            </w:r>
            <w:r w:rsidR="00F64F33" w:rsidRPr="00C91B54">
              <w:rPr>
                <w:rFonts w:ascii="Book Antiqua" w:hAnsi="Book Antiqua" w:cs="AdvGulliv-R"/>
                <w:color w:val="auto"/>
                <w:sz w:val="24"/>
                <w:szCs w:val="24"/>
                <w:lang w:val="en-US"/>
              </w:rPr>
              <w:t xml:space="preserve"> high-CHO group</w:t>
            </w:r>
          </w:p>
        </w:tc>
      </w:tr>
      <w:tr w:rsidR="007A3210" w:rsidRPr="00C91B54" w:rsidTr="002A28E9">
        <w:tc>
          <w:tcPr>
            <w:cnfStyle w:val="001000000000" w:firstRow="0" w:lastRow="0" w:firstColumn="1" w:lastColumn="0" w:oddVBand="0" w:evenVBand="0" w:oddHBand="0" w:evenHBand="0" w:firstRowFirstColumn="0" w:firstRowLastColumn="0" w:lastRowFirstColumn="0" w:lastRowLastColumn="0"/>
            <w:tcW w:w="1844" w:type="dxa"/>
            <w:tcBorders>
              <w:top w:val="nil"/>
              <w:bottom w:val="nil"/>
            </w:tcBorders>
          </w:tcPr>
          <w:p w:rsidR="007A3210" w:rsidRPr="00762B4B" w:rsidRDefault="007A3210" w:rsidP="00A6387A">
            <w:pPr>
              <w:snapToGrid w:val="0"/>
              <w:spacing w:line="360" w:lineRule="auto"/>
              <w:rPr>
                <w:rFonts w:ascii="Book Antiqua" w:hAnsi="Book Antiqua"/>
                <w:b w:val="0"/>
                <w:color w:val="auto"/>
                <w:sz w:val="24"/>
                <w:szCs w:val="24"/>
              </w:rPr>
            </w:pPr>
            <w:r w:rsidRPr="00762B4B">
              <w:rPr>
                <w:rFonts w:ascii="Book Antiqua" w:hAnsi="Book Antiqua"/>
                <w:b w:val="0"/>
                <w:color w:val="auto"/>
                <w:sz w:val="24"/>
                <w:szCs w:val="24"/>
              </w:rPr>
              <w:t>Trovato,</w:t>
            </w:r>
            <w:r w:rsidR="00696B3F">
              <w:rPr>
                <w:rFonts w:ascii="Book Antiqua" w:hAnsi="Book Antiqua" w:hint="eastAsia"/>
                <w:b w:val="0"/>
                <w:color w:val="auto"/>
                <w:sz w:val="24"/>
                <w:szCs w:val="24"/>
                <w:lang w:eastAsia="zh-CN"/>
              </w:rPr>
              <w:t xml:space="preserve"> </w:t>
            </w:r>
            <w:r w:rsidRPr="00762B4B">
              <w:rPr>
                <w:rFonts w:ascii="Book Antiqua" w:hAnsi="Book Antiqua"/>
                <w:b w:val="0"/>
                <w:color w:val="auto"/>
                <w:sz w:val="24"/>
                <w:szCs w:val="24"/>
              </w:rPr>
              <w:t>2015,</w:t>
            </w:r>
            <w:r w:rsidR="00696B3F">
              <w:rPr>
                <w:rFonts w:ascii="Book Antiqua" w:hAnsi="Book Antiqua" w:hint="eastAsia"/>
                <w:b w:val="0"/>
                <w:color w:val="auto"/>
                <w:sz w:val="24"/>
                <w:szCs w:val="24"/>
                <w:lang w:eastAsia="zh-CN"/>
              </w:rPr>
              <w:t xml:space="preserve"> </w:t>
            </w:r>
            <w:r w:rsidRPr="00762B4B">
              <w:rPr>
                <w:rFonts w:ascii="Book Antiqua" w:hAnsi="Book Antiqua"/>
                <w:b w:val="0"/>
                <w:color w:val="auto"/>
                <w:sz w:val="24"/>
                <w:szCs w:val="24"/>
              </w:rPr>
              <w:t>Italy</w:t>
            </w:r>
            <w:r w:rsidRPr="00762B4B">
              <w:rPr>
                <w:rFonts w:ascii="Book Antiqua" w:hAnsi="Book Antiqua"/>
                <w:b w:val="0"/>
                <w:color w:val="auto"/>
                <w:sz w:val="24"/>
                <w:szCs w:val="24"/>
                <w:vertAlign w:val="superscript"/>
              </w:rPr>
              <w:t>[44]</w:t>
            </w:r>
          </w:p>
        </w:tc>
        <w:tc>
          <w:tcPr>
            <w:tcW w:w="1701" w:type="dxa"/>
            <w:tcBorders>
              <w:top w:val="nil"/>
              <w:bottom w:val="nil"/>
            </w:tcBorders>
          </w:tcPr>
          <w:p w:rsidR="007A3210" w:rsidRPr="00C91B54" w:rsidRDefault="007A3210"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C91B54">
              <w:rPr>
                <w:rFonts w:ascii="Book Antiqua" w:hAnsi="Book Antiqua"/>
                <w:color w:val="auto"/>
                <w:sz w:val="24"/>
                <w:szCs w:val="24"/>
              </w:rPr>
              <w:t>Single arm</w:t>
            </w:r>
          </w:p>
        </w:tc>
        <w:tc>
          <w:tcPr>
            <w:tcW w:w="2409" w:type="dxa"/>
            <w:tcBorders>
              <w:top w:val="nil"/>
              <w:bottom w:val="nil"/>
            </w:tcBorders>
          </w:tcPr>
          <w:p w:rsidR="007A3210" w:rsidRPr="00C91B54" w:rsidRDefault="007A3210"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 xml:space="preserve">Non-diabetic overweight/obese patients with ultrasound </w:t>
            </w:r>
            <w:r w:rsidRPr="00C91B54">
              <w:rPr>
                <w:rFonts w:ascii="Book Antiqua" w:hAnsi="Book Antiqua"/>
                <w:color w:val="auto"/>
                <w:sz w:val="24"/>
                <w:szCs w:val="24"/>
                <w:lang w:val="en-US"/>
              </w:rPr>
              <w:lastRenderedPageBreak/>
              <w:t>evaluation of liver fat</w:t>
            </w:r>
            <w:r w:rsidR="007032EC" w:rsidRPr="00C91B54">
              <w:rPr>
                <w:rFonts w:ascii="Book Antiqua" w:hAnsi="Book Antiqua"/>
                <w:color w:val="auto"/>
                <w:sz w:val="24"/>
                <w:szCs w:val="24"/>
                <w:lang w:val="en-US"/>
              </w:rPr>
              <w:t xml:space="preserve"> changes from </w:t>
            </w:r>
            <w:r w:rsidRPr="00C91B54">
              <w:rPr>
                <w:rFonts w:ascii="Book Antiqua" w:hAnsi="Book Antiqua"/>
                <w:color w:val="auto"/>
                <w:sz w:val="24"/>
                <w:szCs w:val="24"/>
                <w:lang w:val="en-US"/>
              </w:rPr>
              <w:t xml:space="preserve">baseline </w:t>
            </w:r>
          </w:p>
        </w:tc>
        <w:tc>
          <w:tcPr>
            <w:tcW w:w="2552" w:type="dxa"/>
            <w:tcBorders>
              <w:top w:val="nil"/>
              <w:bottom w:val="nil"/>
            </w:tcBorders>
          </w:tcPr>
          <w:p w:rsidR="007A3210" w:rsidRPr="00C91B54" w:rsidRDefault="007A3210" w:rsidP="00A15FB6">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lastRenderedPageBreak/>
              <w:t>90 patients following intervention with MD alone for</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1,</w:t>
            </w:r>
            <w:r w:rsidR="00B81005"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3,</w:t>
            </w:r>
            <w:r w:rsidR="00B81005"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and 6 mo</w:t>
            </w:r>
          </w:p>
        </w:tc>
        <w:tc>
          <w:tcPr>
            <w:tcW w:w="3793" w:type="dxa"/>
            <w:tcBorders>
              <w:top w:val="nil"/>
              <w:bottom w:val="nil"/>
            </w:tcBorders>
          </w:tcPr>
          <w:p w:rsidR="007A3210" w:rsidRPr="00C91B54" w:rsidRDefault="007032EC"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L</w:t>
            </w:r>
            <w:r w:rsidR="007A3210" w:rsidRPr="00C91B54">
              <w:rPr>
                <w:rFonts w:ascii="Book Antiqua" w:hAnsi="Book Antiqua"/>
                <w:color w:val="auto"/>
                <w:sz w:val="24"/>
                <w:szCs w:val="24"/>
                <w:lang w:val="en-US"/>
              </w:rPr>
              <w:t xml:space="preserve">iver fat </w:t>
            </w:r>
            <w:r w:rsidRPr="00C91B54">
              <w:rPr>
                <w:rFonts w:ascii="Book Antiqua" w:hAnsi="Book Antiqua"/>
                <w:color w:val="auto"/>
                <w:sz w:val="24"/>
                <w:szCs w:val="24"/>
                <w:lang w:val="en-US"/>
              </w:rPr>
              <w:t xml:space="preserve">significantly decreased </w:t>
            </w:r>
            <w:r w:rsidR="007A3210" w:rsidRPr="00C91B54">
              <w:rPr>
                <w:rFonts w:ascii="Book Antiqua" w:hAnsi="Book Antiqua"/>
                <w:color w:val="auto"/>
                <w:sz w:val="24"/>
                <w:szCs w:val="24"/>
                <w:lang w:val="en-US"/>
              </w:rPr>
              <w:t>only after 6 months of intervention.</w:t>
            </w:r>
          </w:p>
          <w:p w:rsidR="007A3210" w:rsidRPr="00C91B54" w:rsidRDefault="007A3210"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 xml:space="preserve">By a multiple linear regression </w:t>
            </w:r>
            <w:r w:rsidRPr="00C91B54">
              <w:rPr>
                <w:rFonts w:ascii="Book Antiqua" w:hAnsi="Book Antiqua"/>
                <w:color w:val="auto"/>
                <w:sz w:val="24"/>
                <w:szCs w:val="24"/>
                <w:lang w:val="en-US"/>
              </w:rPr>
              <w:lastRenderedPageBreak/>
              <w:t>model,</w:t>
            </w:r>
            <w:r w:rsidR="004509D6"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changes in adherence to</w:t>
            </w:r>
            <w:r w:rsidR="004509D6" w:rsidRPr="00C91B54">
              <w:rPr>
                <w:rFonts w:ascii="Book Antiqua" w:hAnsi="Book Antiqua"/>
                <w:color w:val="auto"/>
                <w:sz w:val="24"/>
                <w:szCs w:val="24"/>
                <w:lang w:val="en-US"/>
              </w:rPr>
              <w:t xml:space="preserve"> the</w:t>
            </w:r>
            <w:r w:rsidRPr="00C91B54">
              <w:rPr>
                <w:rFonts w:ascii="Book Antiqua" w:hAnsi="Book Antiqua"/>
                <w:color w:val="auto"/>
                <w:sz w:val="24"/>
                <w:szCs w:val="24"/>
                <w:lang w:val="en-US"/>
              </w:rPr>
              <w:t xml:space="preserve"> MD and BMI were found to independently explain the variance of decrease of liver fat (R</w:t>
            </w:r>
            <w:r w:rsidRPr="00A15FB6">
              <w:rPr>
                <w:rFonts w:ascii="Book Antiqua" w:hAnsi="Book Antiqua"/>
                <w:color w:val="auto"/>
                <w:sz w:val="24"/>
                <w:szCs w:val="24"/>
                <w:vertAlign w:val="superscript"/>
                <w:lang w:val="en-US"/>
              </w:rPr>
              <w:t>2</w:t>
            </w:r>
            <w:r w:rsidR="00A15FB6">
              <w:rPr>
                <w:rFonts w:ascii="Book Antiqua" w:hAnsi="Book Antiqua" w:hint="eastAsia"/>
                <w:color w:val="auto"/>
                <w:sz w:val="24"/>
                <w:szCs w:val="24"/>
                <w:lang w:val="en-US" w:eastAsia="zh-CN"/>
              </w:rPr>
              <w:t xml:space="preserve"> </w:t>
            </w:r>
            <w:r w:rsidRPr="00C91B54">
              <w:rPr>
                <w:rFonts w:ascii="Book Antiqua" w:hAnsi="Book Antiqua"/>
                <w:color w:val="auto"/>
                <w:sz w:val="24"/>
                <w:szCs w:val="24"/>
                <w:lang w:val="en-US"/>
              </w:rPr>
              <w:t>=</w:t>
            </w:r>
            <w:r w:rsidR="00A15FB6">
              <w:rPr>
                <w:rFonts w:ascii="Book Antiqua" w:hAnsi="Book Antiqua" w:hint="eastAsia"/>
                <w:color w:val="auto"/>
                <w:sz w:val="24"/>
                <w:szCs w:val="24"/>
                <w:lang w:val="en-US" w:eastAsia="zh-CN"/>
              </w:rPr>
              <w:t xml:space="preserve"> </w:t>
            </w:r>
            <w:r w:rsidRPr="00C91B54">
              <w:rPr>
                <w:rFonts w:ascii="Book Antiqua" w:hAnsi="Book Antiqua"/>
                <w:color w:val="auto"/>
                <w:sz w:val="24"/>
                <w:szCs w:val="24"/>
                <w:lang w:val="en-US"/>
              </w:rPr>
              <w:t>0.519;</w:t>
            </w:r>
            <w:r w:rsidR="004509D6" w:rsidRPr="00C91B54">
              <w:rPr>
                <w:rFonts w:ascii="Book Antiqua" w:hAnsi="Book Antiqua"/>
                <w:color w:val="auto"/>
                <w:sz w:val="24"/>
                <w:szCs w:val="24"/>
                <w:lang w:val="en-US"/>
              </w:rPr>
              <w:t xml:space="preserve"> </w:t>
            </w:r>
            <w:r w:rsidRPr="00A15FB6">
              <w:rPr>
                <w:rFonts w:ascii="Book Antiqua" w:hAnsi="Book Antiqua"/>
                <w:i/>
                <w:caps/>
                <w:color w:val="auto"/>
                <w:sz w:val="24"/>
                <w:szCs w:val="24"/>
                <w:lang w:val="en-US"/>
              </w:rPr>
              <w:t>p</w:t>
            </w:r>
            <w:r w:rsidR="00A15FB6">
              <w:rPr>
                <w:rFonts w:ascii="Book Antiqua" w:hAnsi="Book Antiqua" w:hint="eastAsia"/>
                <w:color w:val="auto"/>
                <w:sz w:val="24"/>
                <w:szCs w:val="24"/>
                <w:lang w:val="en-US" w:eastAsia="zh-CN"/>
              </w:rPr>
              <w:t xml:space="preserve"> </w:t>
            </w:r>
            <w:r w:rsidRPr="00C91B54">
              <w:rPr>
                <w:rFonts w:ascii="Book Antiqua" w:hAnsi="Book Antiqua"/>
                <w:color w:val="auto"/>
                <w:sz w:val="24"/>
                <w:szCs w:val="24"/>
                <w:lang w:val="en-US"/>
              </w:rPr>
              <w:t>&lt;</w:t>
            </w:r>
            <w:r w:rsidR="00A15FB6">
              <w:rPr>
                <w:rFonts w:ascii="Book Antiqua" w:hAnsi="Book Antiqua" w:hint="eastAsia"/>
                <w:color w:val="auto"/>
                <w:sz w:val="24"/>
                <w:szCs w:val="24"/>
                <w:lang w:val="en-US" w:eastAsia="zh-CN"/>
              </w:rPr>
              <w:t xml:space="preserve"> </w:t>
            </w:r>
            <w:r w:rsidRPr="00C91B54">
              <w:rPr>
                <w:rFonts w:ascii="Book Antiqua" w:hAnsi="Book Antiqua"/>
                <w:color w:val="auto"/>
                <w:sz w:val="24"/>
                <w:szCs w:val="24"/>
                <w:lang w:val="en-US"/>
              </w:rPr>
              <w:t>0.0001).</w:t>
            </w:r>
          </w:p>
          <w:p w:rsidR="00F64F33" w:rsidRPr="00A15FB6" w:rsidRDefault="007A3210"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eastAsia="zh-CN"/>
              </w:rPr>
            </w:pPr>
            <w:r w:rsidRPr="00C91B54">
              <w:rPr>
                <w:rFonts w:ascii="Book Antiqua" w:hAnsi="Book Antiqua"/>
                <w:color w:val="auto"/>
                <w:sz w:val="24"/>
                <w:szCs w:val="24"/>
                <w:lang w:val="en-US"/>
              </w:rPr>
              <w:t xml:space="preserve">No significant </w:t>
            </w:r>
            <w:r w:rsidR="007032EC" w:rsidRPr="00C91B54">
              <w:rPr>
                <w:rFonts w:ascii="Book Antiqua" w:hAnsi="Book Antiqua"/>
                <w:color w:val="auto"/>
                <w:sz w:val="24"/>
                <w:szCs w:val="24"/>
                <w:lang w:val="en-US"/>
              </w:rPr>
              <w:t xml:space="preserve">ALT </w:t>
            </w:r>
            <w:r w:rsidRPr="00C91B54">
              <w:rPr>
                <w:rFonts w:ascii="Book Antiqua" w:hAnsi="Book Antiqua"/>
                <w:color w:val="auto"/>
                <w:sz w:val="24"/>
                <w:szCs w:val="24"/>
                <w:lang w:val="en-US"/>
              </w:rPr>
              <w:t>changes were ob</w:t>
            </w:r>
            <w:r w:rsidR="00A15FB6">
              <w:rPr>
                <w:rFonts w:ascii="Book Antiqua" w:hAnsi="Book Antiqua"/>
                <w:color w:val="auto"/>
                <w:sz w:val="24"/>
                <w:szCs w:val="24"/>
                <w:lang w:val="en-US"/>
              </w:rPr>
              <w:t>served throughout the follow-up</w:t>
            </w:r>
          </w:p>
        </w:tc>
        <w:tc>
          <w:tcPr>
            <w:tcW w:w="3118" w:type="dxa"/>
            <w:tcBorders>
              <w:top w:val="nil"/>
              <w:bottom w:val="nil"/>
            </w:tcBorders>
          </w:tcPr>
          <w:p w:rsidR="007A3210" w:rsidRPr="00C91B54" w:rsidRDefault="007A3210"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lastRenderedPageBreak/>
              <w:t xml:space="preserve">Significant decrease of BMI followed by parallel increases of </w:t>
            </w:r>
            <w:r w:rsidR="004509D6" w:rsidRPr="00C91B54">
              <w:rPr>
                <w:rFonts w:ascii="Book Antiqua" w:hAnsi="Book Antiqua"/>
                <w:color w:val="auto"/>
                <w:sz w:val="24"/>
                <w:szCs w:val="24"/>
                <w:lang w:val="en-US"/>
              </w:rPr>
              <w:t xml:space="preserve">the </w:t>
            </w:r>
            <w:r w:rsidRPr="00C91B54">
              <w:rPr>
                <w:rFonts w:ascii="Book Antiqua" w:hAnsi="Book Antiqua"/>
                <w:color w:val="auto"/>
                <w:sz w:val="24"/>
                <w:szCs w:val="24"/>
                <w:lang w:val="en-US"/>
              </w:rPr>
              <w:t>MD</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 xml:space="preserve">adherence as well as of </w:t>
            </w:r>
            <w:r w:rsidRPr="00C91B54">
              <w:rPr>
                <w:rFonts w:ascii="Book Antiqua" w:hAnsi="Book Antiqua"/>
                <w:color w:val="auto"/>
                <w:sz w:val="24"/>
                <w:szCs w:val="24"/>
                <w:lang w:val="en-US"/>
              </w:rPr>
              <w:lastRenderedPageBreak/>
              <w:t>physical activity were observed</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from</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the first month of intervention.</w:t>
            </w:r>
          </w:p>
          <w:p w:rsidR="007A3210" w:rsidRPr="00C91B54" w:rsidRDefault="007A3210"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Significant decrease of HOMA-IR was obs</w:t>
            </w:r>
            <w:r w:rsidR="00F64F33" w:rsidRPr="00C91B54">
              <w:rPr>
                <w:rFonts w:ascii="Book Antiqua" w:hAnsi="Book Antiqua"/>
                <w:color w:val="auto"/>
                <w:sz w:val="24"/>
                <w:szCs w:val="24"/>
                <w:lang w:val="en-US"/>
              </w:rPr>
              <w:t>erved only after 3 and 6 months</w:t>
            </w:r>
            <w:r w:rsidRPr="00C91B54">
              <w:rPr>
                <w:rFonts w:ascii="Book Antiqua" w:hAnsi="Book Antiqua"/>
                <w:color w:val="auto"/>
                <w:sz w:val="24"/>
                <w:szCs w:val="24"/>
                <w:lang w:val="en-US"/>
              </w:rPr>
              <w:t xml:space="preserve"> </w:t>
            </w:r>
          </w:p>
          <w:p w:rsidR="007A3210" w:rsidRPr="00C91B54" w:rsidRDefault="007A3210"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p>
        </w:tc>
      </w:tr>
      <w:tr w:rsidR="007A3210" w:rsidRPr="00C91B54" w:rsidTr="002A28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Borders>
              <w:top w:val="nil"/>
              <w:bottom w:val="nil"/>
            </w:tcBorders>
          </w:tcPr>
          <w:p w:rsidR="007A3210" w:rsidRPr="00762B4B" w:rsidRDefault="007A3210" w:rsidP="00A6387A">
            <w:pPr>
              <w:snapToGrid w:val="0"/>
              <w:spacing w:line="360" w:lineRule="auto"/>
              <w:rPr>
                <w:rFonts w:ascii="Book Antiqua" w:hAnsi="Book Antiqua"/>
                <w:b w:val="0"/>
                <w:color w:val="auto"/>
                <w:sz w:val="24"/>
                <w:szCs w:val="24"/>
                <w:lang w:val="en-US"/>
              </w:rPr>
            </w:pPr>
            <w:r w:rsidRPr="00762B4B">
              <w:rPr>
                <w:rFonts w:ascii="Book Antiqua" w:hAnsi="Book Antiqua"/>
                <w:b w:val="0"/>
                <w:color w:val="auto"/>
                <w:sz w:val="24"/>
                <w:szCs w:val="24"/>
                <w:lang w:val="en-US"/>
              </w:rPr>
              <w:lastRenderedPageBreak/>
              <w:t>Abenavoli,</w:t>
            </w:r>
            <w:r w:rsidR="00151E7B">
              <w:rPr>
                <w:rFonts w:ascii="Book Antiqua" w:hAnsi="Book Antiqua" w:hint="eastAsia"/>
                <w:b w:val="0"/>
                <w:color w:val="auto"/>
                <w:sz w:val="24"/>
                <w:szCs w:val="24"/>
                <w:lang w:val="en-US" w:eastAsia="zh-CN"/>
              </w:rPr>
              <w:t xml:space="preserve"> </w:t>
            </w:r>
            <w:r w:rsidRPr="00762B4B">
              <w:rPr>
                <w:rFonts w:ascii="Book Antiqua" w:hAnsi="Book Antiqua"/>
                <w:b w:val="0"/>
                <w:color w:val="auto"/>
                <w:sz w:val="24"/>
                <w:szCs w:val="24"/>
                <w:lang w:val="en-US"/>
              </w:rPr>
              <w:t>2015,</w:t>
            </w:r>
            <w:r w:rsidR="00151E7B">
              <w:rPr>
                <w:rFonts w:ascii="Book Antiqua" w:hAnsi="Book Antiqua" w:hint="eastAsia"/>
                <w:b w:val="0"/>
                <w:color w:val="auto"/>
                <w:sz w:val="24"/>
                <w:szCs w:val="24"/>
                <w:lang w:val="en-US" w:eastAsia="zh-CN"/>
              </w:rPr>
              <w:t xml:space="preserve"> </w:t>
            </w:r>
            <w:r w:rsidRPr="00762B4B">
              <w:rPr>
                <w:rFonts w:ascii="Book Antiqua" w:hAnsi="Book Antiqua"/>
                <w:b w:val="0"/>
                <w:color w:val="auto"/>
                <w:sz w:val="24"/>
                <w:szCs w:val="24"/>
                <w:lang w:val="en-US"/>
              </w:rPr>
              <w:t>Italy</w:t>
            </w:r>
            <w:r w:rsidRPr="00762B4B">
              <w:rPr>
                <w:rFonts w:ascii="Book Antiqua" w:hAnsi="Book Antiqua"/>
                <w:b w:val="0"/>
                <w:color w:val="auto"/>
                <w:sz w:val="24"/>
                <w:szCs w:val="24"/>
                <w:vertAlign w:val="superscript"/>
                <w:lang w:val="en-US"/>
              </w:rPr>
              <w:t>[45]</w:t>
            </w:r>
          </w:p>
        </w:tc>
        <w:tc>
          <w:tcPr>
            <w:tcW w:w="1701" w:type="dxa"/>
            <w:tcBorders>
              <w:top w:val="nil"/>
              <w:bottom w:val="nil"/>
            </w:tcBorders>
          </w:tcPr>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Controlled</w:t>
            </w:r>
          </w:p>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randomized</w:t>
            </w:r>
          </w:p>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study</w:t>
            </w:r>
          </w:p>
        </w:tc>
        <w:tc>
          <w:tcPr>
            <w:tcW w:w="2409" w:type="dxa"/>
            <w:tcBorders>
              <w:top w:val="nil"/>
              <w:bottom w:val="nil"/>
            </w:tcBorders>
          </w:tcPr>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 xml:space="preserve">Overweight/obese patients with ultrasound evaluation of liver fat </w:t>
            </w:r>
            <w:r w:rsidR="007032EC" w:rsidRPr="00C91B54">
              <w:rPr>
                <w:rFonts w:ascii="Book Antiqua" w:hAnsi="Book Antiqua"/>
                <w:color w:val="auto"/>
                <w:sz w:val="24"/>
                <w:szCs w:val="24"/>
                <w:lang w:val="en-US"/>
              </w:rPr>
              <w:t xml:space="preserve">changes from </w:t>
            </w:r>
            <w:r w:rsidRPr="00C91B54">
              <w:rPr>
                <w:rFonts w:ascii="Book Antiqua" w:hAnsi="Book Antiqua"/>
                <w:color w:val="auto"/>
                <w:sz w:val="24"/>
                <w:szCs w:val="24"/>
                <w:lang w:val="en-US"/>
              </w:rPr>
              <w:t xml:space="preserve">baseline </w:t>
            </w:r>
          </w:p>
        </w:tc>
        <w:tc>
          <w:tcPr>
            <w:tcW w:w="2552" w:type="dxa"/>
            <w:tcBorders>
              <w:top w:val="nil"/>
              <w:bottom w:val="nil"/>
            </w:tcBorders>
          </w:tcPr>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 xml:space="preserve">6 mo, 3 groups: </w:t>
            </w:r>
          </w:p>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1.</w:t>
            </w:r>
            <w:r w:rsidR="00EF1E04">
              <w:rPr>
                <w:rFonts w:ascii="Book Antiqua" w:hAnsi="Book Antiqua" w:hint="eastAsia"/>
                <w:color w:val="auto"/>
                <w:sz w:val="24"/>
                <w:szCs w:val="24"/>
                <w:lang w:val="en-US" w:eastAsia="zh-CN"/>
              </w:rPr>
              <w:t xml:space="preserve"> </w:t>
            </w:r>
            <w:r w:rsidRPr="00A34D1E">
              <w:rPr>
                <w:rFonts w:ascii="Book Antiqua" w:hAnsi="Book Antiqua"/>
                <w:caps/>
                <w:color w:val="auto"/>
                <w:sz w:val="24"/>
                <w:szCs w:val="24"/>
                <w:lang w:val="en-US"/>
              </w:rPr>
              <w:t>h</w:t>
            </w:r>
            <w:r w:rsidRPr="00C91B54">
              <w:rPr>
                <w:rFonts w:ascii="Book Antiqua" w:hAnsi="Book Antiqua"/>
                <w:color w:val="auto"/>
                <w:sz w:val="24"/>
                <w:szCs w:val="24"/>
                <w:lang w:val="en-US"/>
              </w:rPr>
              <w:t xml:space="preserve">ypocaloric MD, </w:t>
            </w:r>
            <w:r w:rsidRPr="00EF1E04">
              <w:rPr>
                <w:rFonts w:ascii="Book Antiqua" w:hAnsi="Book Antiqua"/>
                <w:i/>
                <w:color w:val="auto"/>
                <w:sz w:val="24"/>
                <w:szCs w:val="24"/>
                <w:lang w:val="en-US"/>
              </w:rPr>
              <w:t>n</w:t>
            </w:r>
            <w:r w:rsidR="00EF1E04">
              <w:rPr>
                <w:rFonts w:ascii="Book Antiqua" w:hAnsi="Book Antiqua" w:hint="eastAsia"/>
                <w:color w:val="auto"/>
                <w:sz w:val="24"/>
                <w:szCs w:val="24"/>
                <w:lang w:val="en-US" w:eastAsia="zh-CN"/>
              </w:rPr>
              <w:t xml:space="preserve"> </w:t>
            </w:r>
            <w:r w:rsidRPr="00C91B54">
              <w:rPr>
                <w:rFonts w:ascii="Book Antiqua" w:hAnsi="Book Antiqua"/>
                <w:color w:val="auto"/>
                <w:sz w:val="24"/>
                <w:szCs w:val="24"/>
                <w:lang w:val="en-US"/>
              </w:rPr>
              <w:t>=</w:t>
            </w:r>
            <w:r w:rsidR="00EF1E04">
              <w:rPr>
                <w:rFonts w:ascii="Book Antiqua" w:hAnsi="Book Antiqua" w:hint="eastAsia"/>
                <w:color w:val="auto"/>
                <w:sz w:val="24"/>
                <w:szCs w:val="24"/>
                <w:lang w:val="en-US" w:eastAsia="zh-CN"/>
              </w:rPr>
              <w:t xml:space="preserve"> </w:t>
            </w:r>
            <w:r w:rsidRPr="00C91B54">
              <w:rPr>
                <w:rFonts w:ascii="Book Antiqua" w:hAnsi="Book Antiqua"/>
                <w:color w:val="auto"/>
                <w:sz w:val="24"/>
                <w:szCs w:val="24"/>
                <w:lang w:val="en-US"/>
              </w:rPr>
              <w:t>10;</w:t>
            </w:r>
          </w:p>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 xml:space="preserve">2. </w:t>
            </w:r>
            <w:r w:rsidRPr="00A34D1E">
              <w:rPr>
                <w:rFonts w:ascii="Book Antiqua" w:hAnsi="Book Antiqua"/>
                <w:caps/>
                <w:color w:val="auto"/>
                <w:sz w:val="24"/>
                <w:szCs w:val="24"/>
                <w:lang w:val="en-US"/>
              </w:rPr>
              <w:t>h</w:t>
            </w:r>
            <w:r w:rsidRPr="00C91B54">
              <w:rPr>
                <w:rFonts w:ascii="Book Antiqua" w:hAnsi="Book Antiqua"/>
                <w:color w:val="auto"/>
                <w:sz w:val="24"/>
                <w:szCs w:val="24"/>
                <w:lang w:val="en-US"/>
              </w:rPr>
              <w:t>yp</w:t>
            </w:r>
            <w:r w:rsidR="007032EC" w:rsidRPr="00C91B54">
              <w:rPr>
                <w:rFonts w:ascii="Book Antiqua" w:hAnsi="Book Antiqua"/>
                <w:color w:val="auto"/>
                <w:sz w:val="24"/>
                <w:szCs w:val="24"/>
                <w:lang w:val="en-US"/>
              </w:rPr>
              <w:t>ocaloric MD plus Realsil comple</w:t>
            </w:r>
            <w:r w:rsidR="006005F6" w:rsidRPr="00C91B54">
              <w:rPr>
                <w:rFonts w:ascii="Book Antiqua" w:hAnsi="Book Antiqua"/>
                <w:color w:val="auto"/>
                <w:sz w:val="24"/>
                <w:szCs w:val="24"/>
                <w:lang w:val="en-US"/>
              </w:rPr>
              <w:t>x</w:t>
            </w:r>
            <w:r w:rsidR="007032EC" w:rsidRPr="00C91B54">
              <w:rPr>
                <w:rFonts w:ascii="Book Antiqua" w:hAnsi="Book Antiqua"/>
                <w:color w:val="auto"/>
                <w:sz w:val="24"/>
                <w:szCs w:val="24"/>
                <w:lang w:val="en-US"/>
              </w:rPr>
              <w:t>,</w:t>
            </w:r>
            <w:r w:rsidR="00EF1E04">
              <w:rPr>
                <w:rFonts w:ascii="Book Antiqua" w:hAnsi="Book Antiqua" w:hint="eastAsia"/>
                <w:color w:val="auto"/>
                <w:sz w:val="24"/>
                <w:szCs w:val="24"/>
                <w:lang w:val="en-US" w:eastAsia="zh-CN"/>
              </w:rPr>
              <w:t xml:space="preserve"> </w:t>
            </w:r>
            <w:r w:rsidR="00EF1E04" w:rsidRPr="00EF1E04">
              <w:rPr>
                <w:rFonts w:ascii="Book Antiqua" w:hAnsi="Book Antiqua"/>
                <w:i/>
                <w:color w:val="auto"/>
                <w:sz w:val="24"/>
                <w:szCs w:val="24"/>
                <w:lang w:val="en-US"/>
              </w:rPr>
              <w:t>n</w:t>
            </w:r>
            <w:r w:rsidR="00EF1E04" w:rsidRPr="00C91B54">
              <w:rPr>
                <w:rFonts w:ascii="Book Antiqua" w:hAnsi="Book Antiqua"/>
                <w:color w:val="auto"/>
                <w:sz w:val="24"/>
                <w:szCs w:val="24"/>
                <w:lang w:val="en-US"/>
              </w:rPr>
              <w:t xml:space="preserve"> </w:t>
            </w:r>
            <w:r w:rsidR="007032EC" w:rsidRPr="00C91B54">
              <w:rPr>
                <w:rFonts w:ascii="Book Antiqua" w:hAnsi="Book Antiqua"/>
                <w:color w:val="auto"/>
                <w:sz w:val="24"/>
                <w:szCs w:val="24"/>
                <w:lang w:val="en-US"/>
              </w:rPr>
              <w:t>=</w:t>
            </w:r>
            <w:r w:rsidR="00EF1E04">
              <w:rPr>
                <w:rFonts w:ascii="Book Antiqua" w:hAnsi="Book Antiqua" w:hint="eastAsia"/>
                <w:color w:val="auto"/>
                <w:sz w:val="24"/>
                <w:szCs w:val="24"/>
                <w:lang w:val="en-US" w:eastAsia="zh-CN"/>
              </w:rPr>
              <w:t xml:space="preserve"> </w:t>
            </w:r>
            <w:r w:rsidR="007032EC" w:rsidRPr="00C91B54">
              <w:rPr>
                <w:rFonts w:ascii="Book Antiqua" w:hAnsi="Book Antiqua"/>
                <w:color w:val="auto"/>
                <w:sz w:val="24"/>
                <w:szCs w:val="24"/>
                <w:lang w:val="en-US"/>
              </w:rPr>
              <w:t>10;</w:t>
            </w:r>
            <w:r w:rsidR="00C26454" w:rsidRPr="00C91B54">
              <w:rPr>
                <w:rFonts w:ascii="Book Antiqua" w:hAnsi="Book Antiqua"/>
                <w:color w:val="auto"/>
                <w:sz w:val="24"/>
                <w:szCs w:val="24"/>
                <w:lang w:val="en-US"/>
              </w:rPr>
              <w:t xml:space="preserve"> </w:t>
            </w:r>
          </w:p>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 xml:space="preserve">3. </w:t>
            </w:r>
            <w:r w:rsidRPr="00A34D1E">
              <w:rPr>
                <w:rFonts w:ascii="Book Antiqua" w:hAnsi="Book Antiqua"/>
                <w:caps/>
                <w:color w:val="auto"/>
                <w:sz w:val="24"/>
                <w:szCs w:val="24"/>
                <w:lang w:val="en-US"/>
              </w:rPr>
              <w:t>n</w:t>
            </w:r>
            <w:r w:rsidRPr="00C91B54">
              <w:rPr>
                <w:rFonts w:ascii="Book Antiqua" w:hAnsi="Book Antiqua"/>
                <w:color w:val="auto"/>
                <w:sz w:val="24"/>
                <w:szCs w:val="24"/>
                <w:lang w:val="en-US"/>
              </w:rPr>
              <w:t>o</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 xml:space="preserve">treatment, </w:t>
            </w:r>
            <w:r w:rsidR="00EF1E04" w:rsidRPr="00EF1E04">
              <w:rPr>
                <w:rFonts w:ascii="Book Antiqua" w:hAnsi="Book Antiqua"/>
                <w:i/>
                <w:color w:val="auto"/>
                <w:sz w:val="24"/>
                <w:szCs w:val="24"/>
                <w:lang w:val="en-US"/>
              </w:rPr>
              <w:t>n</w:t>
            </w:r>
            <w:r w:rsidR="00EF1E0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w:t>
            </w:r>
            <w:r w:rsidR="00EF1E04">
              <w:rPr>
                <w:rFonts w:ascii="Book Antiqua" w:hAnsi="Book Antiqua" w:hint="eastAsia"/>
                <w:color w:val="auto"/>
                <w:sz w:val="24"/>
                <w:szCs w:val="24"/>
                <w:lang w:val="en-US" w:eastAsia="zh-CN"/>
              </w:rPr>
              <w:t xml:space="preserve"> </w:t>
            </w:r>
            <w:r w:rsidRPr="00C91B54">
              <w:rPr>
                <w:rFonts w:ascii="Book Antiqua" w:hAnsi="Book Antiqua"/>
                <w:color w:val="auto"/>
                <w:sz w:val="24"/>
                <w:szCs w:val="24"/>
                <w:lang w:val="en-US"/>
              </w:rPr>
              <w:t>10</w:t>
            </w:r>
            <w:r w:rsidR="00C26DF3" w:rsidRPr="00C91B54">
              <w:rPr>
                <w:rFonts w:ascii="Book Antiqua" w:hAnsi="Book Antiqua"/>
                <w:color w:val="auto"/>
                <w:sz w:val="24"/>
                <w:szCs w:val="24"/>
                <w:lang w:val="en-US"/>
              </w:rPr>
              <w:t>.</w:t>
            </w:r>
          </w:p>
        </w:tc>
        <w:tc>
          <w:tcPr>
            <w:tcW w:w="3793" w:type="dxa"/>
            <w:tcBorders>
              <w:top w:val="nil"/>
              <w:bottom w:val="nil"/>
            </w:tcBorders>
          </w:tcPr>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 xml:space="preserve">Compared to the group that did not undergo any treatment, MD either alone or associated with the Realsil complex led to significant improvement in liver steatosis. </w:t>
            </w:r>
          </w:p>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p>
        </w:tc>
        <w:tc>
          <w:tcPr>
            <w:tcW w:w="3118" w:type="dxa"/>
            <w:tcBorders>
              <w:top w:val="nil"/>
              <w:bottom w:val="nil"/>
            </w:tcBorders>
          </w:tcPr>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 xml:space="preserve">Compared to the group that did not undergo any treatment, </w:t>
            </w:r>
            <w:r w:rsidR="004509D6" w:rsidRPr="00C91B54">
              <w:rPr>
                <w:rFonts w:ascii="Book Antiqua" w:hAnsi="Book Antiqua"/>
                <w:color w:val="auto"/>
                <w:sz w:val="24"/>
                <w:szCs w:val="24"/>
                <w:lang w:val="en-US"/>
              </w:rPr>
              <w:t xml:space="preserve">those following the </w:t>
            </w:r>
            <w:r w:rsidRPr="00C91B54">
              <w:rPr>
                <w:rFonts w:ascii="Book Antiqua" w:hAnsi="Book Antiqua"/>
                <w:color w:val="auto"/>
                <w:sz w:val="24"/>
                <w:szCs w:val="24"/>
                <w:lang w:val="en-US"/>
              </w:rPr>
              <w:t>MD either alone or associated with the Realsil complex had</w:t>
            </w:r>
            <w:r w:rsidR="00C26454" w:rsidRPr="00C91B54">
              <w:rPr>
                <w:rFonts w:ascii="Book Antiqua" w:hAnsi="Book Antiqua"/>
                <w:color w:val="auto"/>
                <w:sz w:val="24"/>
                <w:szCs w:val="24"/>
                <w:lang w:val="en-US"/>
              </w:rPr>
              <w:t xml:space="preserve"> </w:t>
            </w:r>
            <w:r w:rsidR="00C26DF3" w:rsidRPr="00C91B54">
              <w:rPr>
                <w:rFonts w:ascii="Book Antiqua" w:hAnsi="Book Antiqua"/>
                <w:color w:val="auto"/>
                <w:sz w:val="24"/>
                <w:szCs w:val="24"/>
                <w:lang w:val="en-US"/>
              </w:rPr>
              <w:t>improvement</w:t>
            </w:r>
            <w:r w:rsidR="00C26454" w:rsidRPr="00C91B54">
              <w:rPr>
                <w:rFonts w:ascii="Book Antiqua" w:hAnsi="Book Antiqua"/>
                <w:color w:val="auto"/>
                <w:sz w:val="24"/>
                <w:szCs w:val="24"/>
                <w:lang w:val="en-US"/>
              </w:rPr>
              <w:t xml:space="preserve"> </w:t>
            </w:r>
            <w:r w:rsidR="00C26DF3" w:rsidRPr="00C91B54">
              <w:rPr>
                <w:rFonts w:ascii="Book Antiqua" w:hAnsi="Book Antiqua"/>
                <w:color w:val="auto"/>
                <w:sz w:val="24"/>
                <w:szCs w:val="24"/>
                <w:lang w:val="en-US"/>
              </w:rPr>
              <w:t>in BMI, WC, hip circumference</w:t>
            </w:r>
            <w:r w:rsidRPr="00C91B54">
              <w:rPr>
                <w:rFonts w:ascii="Book Antiqua" w:hAnsi="Book Antiqua"/>
                <w:color w:val="auto"/>
                <w:sz w:val="24"/>
                <w:szCs w:val="24"/>
                <w:lang w:val="en-US"/>
              </w:rPr>
              <w:t>, as well as in total cholesterol, and TG.</w:t>
            </w:r>
          </w:p>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Improvement in insulin sensitivity occurred only in</w:t>
            </w:r>
            <w:r w:rsidR="002A28E9"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 xml:space="preserve">patients receiving </w:t>
            </w:r>
            <w:r w:rsidR="00C26DF3" w:rsidRPr="00C91B54">
              <w:rPr>
                <w:rFonts w:ascii="Book Antiqua" w:hAnsi="Book Antiqua"/>
                <w:color w:val="auto"/>
                <w:sz w:val="24"/>
                <w:szCs w:val="24"/>
                <w:lang w:val="en-US"/>
              </w:rPr>
              <w:t>MD plus</w:t>
            </w:r>
          </w:p>
          <w:p w:rsidR="00F64F33" w:rsidRPr="00C91B54" w:rsidRDefault="00F64F33"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lastRenderedPageBreak/>
              <w:t>the Reasil complex</w:t>
            </w:r>
          </w:p>
          <w:p w:rsidR="00985668" w:rsidRPr="00C91B54" w:rsidRDefault="00985668"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p>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p>
        </w:tc>
      </w:tr>
      <w:tr w:rsidR="007A3210" w:rsidRPr="00C91B54" w:rsidTr="00F64F33">
        <w:tc>
          <w:tcPr>
            <w:cnfStyle w:val="001000000000" w:firstRow="0" w:lastRow="0" w:firstColumn="1" w:lastColumn="0" w:oddVBand="0" w:evenVBand="0" w:oddHBand="0" w:evenHBand="0" w:firstRowFirstColumn="0" w:firstRowLastColumn="0" w:lastRowFirstColumn="0" w:lastRowLastColumn="0"/>
            <w:tcW w:w="1844" w:type="dxa"/>
            <w:tcBorders>
              <w:top w:val="nil"/>
              <w:bottom w:val="nil"/>
            </w:tcBorders>
          </w:tcPr>
          <w:p w:rsidR="007A3210" w:rsidRPr="00762B4B" w:rsidRDefault="00151E7B" w:rsidP="00A6387A">
            <w:pPr>
              <w:snapToGrid w:val="0"/>
              <w:spacing w:line="360" w:lineRule="auto"/>
              <w:rPr>
                <w:rFonts w:ascii="Book Antiqua" w:hAnsi="Book Antiqua"/>
                <w:b w:val="0"/>
                <w:color w:val="auto"/>
                <w:sz w:val="24"/>
                <w:szCs w:val="24"/>
              </w:rPr>
            </w:pPr>
            <w:r>
              <w:rPr>
                <w:rFonts w:ascii="Book Antiqua" w:hAnsi="Book Antiqua"/>
                <w:b w:val="0"/>
                <w:color w:val="auto"/>
                <w:sz w:val="24"/>
                <w:szCs w:val="24"/>
              </w:rPr>
              <w:lastRenderedPageBreak/>
              <w:t>Misciagna,</w:t>
            </w:r>
            <w:r>
              <w:rPr>
                <w:rFonts w:ascii="Book Antiqua" w:hAnsi="Book Antiqua" w:hint="eastAsia"/>
                <w:b w:val="0"/>
                <w:color w:val="auto"/>
                <w:sz w:val="24"/>
                <w:szCs w:val="24"/>
                <w:lang w:eastAsia="zh-CN"/>
              </w:rPr>
              <w:t xml:space="preserve"> </w:t>
            </w:r>
            <w:r>
              <w:rPr>
                <w:rFonts w:ascii="Book Antiqua" w:hAnsi="Book Antiqua"/>
                <w:b w:val="0"/>
                <w:color w:val="auto"/>
                <w:sz w:val="24"/>
                <w:szCs w:val="24"/>
              </w:rPr>
              <w:t>2016,</w:t>
            </w:r>
            <w:r>
              <w:rPr>
                <w:rFonts w:ascii="Book Antiqua" w:hAnsi="Book Antiqua" w:hint="eastAsia"/>
                <w:b w:val="0"/>
                <w:color w:val="auto"/>
                <w:sz w:val="24"/>
                <w:szCs w:val="24"/>
                <w:lang w:eastAsia="zh-CN"/>
              </w:rPr>
              <w:t xml:space="preserve"> </w:t>
            </w:r>
            <w:r w:rsidR="007A3210" w:rsidRPr="00762B4B">
              <w:rPr>
                <w:rFonts w:ascii="Book Antiqua" w:hAnsi="Book Antiqua"/>
                <w:b w:val="0"/>
                <w:color w:val="auto"/>
                <w:sz w:val="24"/>
                <w:szCs w:val="24"/>
              </w:rPr>
              <w:t>Italy</w:t>
            </w:r>
            <w:r w:rsidR="007A3210" w:rsidRPr="00762B4B">
              <w:rPr>
                <w:rFonts w:ascii="Book Antiqua" w:hAnsi="Book Antiqua"/>
                <w:b w:val="0"/>
                <w:color w:val="auto"/>
                <w:sz w:val="24"/>
                <w:szCs w:val="24"/>
                <w:vertAlign w:val="superscript"/>
              </w:rPr>
              <w:t>[46]</w:t>
            </w:r>
          </w:p>
        </w:tc>
        <w:tc>
          <w:tcPr>
            <w:tcW w:w="1701" w:type="dxa"/>
            <w:tcBorders>
              <w:top w:val="nil"/>
              <w:bottom w:val="nil"/>
            </w:tcBorders>
          </w:tcPr>
          <w:p w:rsidR="007A3210" w:rsidRPr="00C91B54" w:rsidRDefault="007A3210"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Randomized, controlled,</w:t>
            </w:r>
          </w:p>
          <w:p w:rsidR="007A3210" w:rsidRPr="00C91B54" w:rsidRDefault="007A3210"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parallel-group</w:t>
            </w:r>
          </w:p>
          <w:p w:rsidR="007A3210" w:rsidRPr="00C91B54" w:rsidRDefault="007A3210"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design</w:t>
            </w:r>
          </w:p>
        </w:tc>
        <w:tc>
          <w:tcPr>
            <w:tcW w:w="2409" w:type="dxa"/>
            <w:tcBorders>
              <w:top w:val="nil"/>
              <w:bottom w:val="nil"/>
            </w:tcBorders>
          </w:tcPr>
          <w:p w:rsidR="007A3210" w:rsidRPr="00C91B54" w:rsidRDefault="007A3210"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A population almost composed of</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non-diabetic overweight/ obese patients (18 to 79 years old, without overt CVD) with ultrasound evaluation of liver fat at</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baseline and follow-up</w:t>
            </w:r>
          </w:p>
        </w:tc>
        <w:tc>
          <w:tcPr>
            <w:tcW w:w="2552" w:type="dxa"/>
            <w:tcBorders>
              <w:top w:val="nil"/>
              <w:bottom w:val="nil"/>
            </w:tcBorders>
          </w:tcPr>
          <w:p w:rsidR="007A3210" w:rsidRPr="00C91B54" w:rsidRDefault="007A3210"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 xml:space="preserve">3 and 6 mo, </w:t>
            </w:r>
          </w:p>
          <w:p w:rsidR="007A3210" w:rsidRPr="00C91B54" w:rsidRDefault="007A3210"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2 groups:</w:t>
            </w:r>
          </w:p>
          <w:p w:rsidR="007A3210" w:rsidRPr="00C91B54" w:rsidRDefault="007A3210"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1.</w:t>
            </w:r>
            <w:r w:rsidR="006A67BF">
              <w:rPr>
                <w:rFonts w:ascii="Book Antiqua" w:hAnsi="Book Antiqua" w:hint="eastAsia"/>
                <w:color w:val="auto"/>
                <w:sz w:val="24"/>
                <w:szCs w:val="24"/>
                <w:lang w:val="en-US" w:eastAsia="zh-CN"/>
              </w:rPr>
              <w:t xml:space="preserve"> </w:t>
            </w:r>
            <w:r w:rsidRPr="00C91B54">
              <w:rPr>
                <w:rFonts w:ascii="Book Antiqua" w:hAnsi="Book Antiqua"/>
                <w:color w:val="auto"/>
                <w:sz w:val="24"/>
                <w:szCs w:val="24"/>
                <w:lang w:val="en-US"/>
              </w:rPr>
              <w:t xml:space="preserve">MD with low GI, </w:t>
            </w:r>
            <w:r w:rsidRPr="008F4D33">
              <w:rPr>
                <w:rFonts w:ascii="Book Antiqua" w:hAnsi="Book Antiqua"/>
                <w:i/>
                <w:color w:val="auto"/>
                <w:sz w:val="24"/>
                <w:szCs w:val="24"/>
                <w:lang w:val="en-US"/>
              </w:rPr>
              <w:t>n</w:t>
            </w:r>
            <w:r w:rsidR="008F4D33">
              <w:rPr>
                <w:rFonts w:ascii="Book Antiqua" w:hAnsi="Book Antiqua" w:hint="eastAsia"/>
                <w:color w:val="auto"/>
                <w:sz w:val="24"/>
                <w:szCs w:val="24"/>
                <w:lang w:val="en-US" w:eastAsia="zh-CN"/>
              </w:rPr>
              <w:t xml:space="preserve"> </w:t>
            </w:r>
            <w:r w:rsidRPr="00C91B54">
              <w:rPr>
                <w:rFonts w:ascii="Book Antiqua" w:hAnsi="Book Antiqua"/>
                <w:color w:val="auto"/>
                <w:sz w:val="24"/>
                <w:szCs w:val="24"/>
                <w:lang w:val="en-US"/>
              </w:rPr>
              <w:t>=</w:t>
            </w:r>
            <w:r w:rsidR="008F4D33">
              <w:rPr>
                <w:rFonts w:ascii="Book Antiqua" w:hAnsi="Book Antiqua" w:hint="eastAsia"/>
                <w:color w:val="auto"/>
                <w:sz w:val="24"/>
                <w:szCs w:val="24"/>
                <w:lang w:val="en-US" w:eastAsia="zh-CN"/>
              </w:rPr>
              <w:t xml:space="preserve"> </w:t>
            </w:r>
            <w:r w:rsidRPr="00C91B54">
              <w:rPr>
                <w:rFonts w:ascii="Book Antiqua" w:hAnsi="Book Antiqua"/>
                <w:color w:val="auto"/>
                <w:sz w:val="24"/>
                <w:szCs w:val="24"/>
                <w:lang w:val="en-US"/>
              </w:rPr>
              <w:t>44;</w:t>
            </w:r>
          </w:p>
          <w:p w:rsidR="007A3210" w:rsidRPr="00C91B54" w:rsidRDefault="007A3210"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2.</w:t>
            </w:r>
            <w:r w:rsidR="006A67BF">
              <w:rPr>
                <w:rFonts w:ascii="Book Antiqua" w:hAnsi="Book Antiqua" w:hint="eastAsia"/>
                <w:color w:val="auto"/>
                <w:sz w:val="24"/>
                <w:szCs w:val="24"/>
                <w:lang w:val="en-US" w:eastAsia="zh-CN"/>
              </w:rPr>
              <w:t xml:space="preserve"> </w:t>
            </w:r>
            <w:r w:rsidRPr="006A67BF">
              <w:rPr>
                <w:rFonts w:ascii="Book Antiqua" w:hAnsi="Book Antiqua"/>
                <w:caps/>
                <w:color w:val="auto"/>
                <w:sz w:val="24"/>
                <w:szCs w:val="24"/>
                <w:lang w:val="en-US"/>
              </w:rPr>
              <w:t>c</w:t>
            </w:r>
            <w:r w:rsidRPr="00C91B54">
              <w:rPr>
                <w:rFonts w:ascii="Book Antiqua" w:hAnsi="Book Antiqua"/>
                <w:color w:val="auto"/>
                <w:sz w:val="24"/>
                <w:szCs w:val="24"/>
                <w:lang w:val="en-US"/>
              </w:rPr>
              <w:t xml:space="preserve">ontrol diet(based on INRAN guidelines), </w:t>
            </w:r>
            <w:r w:rsidR="008F4D33" w:rsidRPr="008F4D33">
              <w:rPr>
                <w:rFonts w:ascii="Book Antiqua" w:hAnsi="Book Antiqua"/>
                <w:i/>
                <w:color w:val="auto"/>
                <w:sz w:val="24"/>
                <w:szCs w:val="24"/>
                <w:lang w:val="en-US"/>
              </w:rPr>
              <w:t>n</w:t>
            </w:r>
            <w:r w:rsidR="008F4D33"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w:t>
            </w:r>
            <w:r w:rsidR="008F4D33">
              <w:rPr>
                <w:rFonts w:ascii="Book Antiqua" w:hAnsi="Book Antiqua" w:hint="eastAsia"/>
                <w:color w:val="auto"/>
                <w:sz w:val="24"/>
                <w:szCs w:val="24"/>
                <w:lang w:val="en-US" w:eastAsia="zh-CN"/>
              </w:rPr>
              <w:t xml:space="preserve"> </w:t>
            </w:r>
            <w:r w:rsidRPr="00C91B54">
              <w:rPr>
                <w:rFonts w:ascii="Book Antiqua" w:hAnsi="Book Antiqua"/>
                <w:color w:val="auto"/>
                <w:sz w:val="24"/>
                <w:szCs w:val="24"/>
                <w:lang w:val="en-US"/>
              </w:rPr>
              <w:t xml:space="preserve">46 </w:t>
            </w:r>
          </w:p>
        </w:tc>
        <w:tc>
          <w:tcPr>
            <w:tcW w:w="3793" w:type="dxa"/>
            <w:tcBorders>
              <w:top w:val="nil"/>
              <w:bottom w:val="nil"/>
            </w:tcBorders>
          </w:tcPr>
          <w:p w:rsidR="007A3210" w:rsidRPr="00C91B54" w:rsidRDefault="000072BF"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MD with low GI</w:t>
            </w:r>
            <w:r w:rsidR="007A3210" w:rsidRPr="00C91B54">
              <w:rPr>
                <w:rFonts w:ascii="Book Antiqua" w:hAnsi="Book Antiqua"/>
                <w:color w:val="auto"/>
                <w:sz w:val="24"/>
                <w:szCs w:val="24"/>
                <w:lang w:val="en-US"/>
              </w:rPr>
              <w:t xml:space="preserve"> was associated until</w:t>
            </w:r>
            <w:r w:rsidR="00C26454" w:rsidRPr="00C91B54">
              <w:rPr>
                <w:rFonts w:ascii="Book Antiqua" w:hAnsi="Book Antiqua"/>
                <w:color w:val="auto"/>
                <w:sz w:val="24"/>
                <w:szCs w:val="24"/>
                <w:lang w:val="en-US"/>
              </w:rPr>
              <w:t xml:space="preserve"> </w:t>
            </w:r>
            <w:r w:rsidR="008F4D33">
              <w:rPr>
                <w:rFonts w:ascii="Book Antiqua" w:hAnsi="Book Antiqua"/>
                <w:color w:val="auto"/>
                <w:sz w:val="24"/>
                <w:szCs w:val="24"/>
                <w:lang w:val="en-US"/>
              </w:rPr>
              <w:t>55 yr</w:t>
            </w:r>
            <w:r w:rsidR="007A3210" w:rsidRPr="00C91B54">
              <w:rPr>
                <w:rFonts w:ascii="Book Antiqua" w:hAnsi="Book Antiqua"/>
                <w:color w:val="auto"/>
                <w:sz w:val="24"/>
                <w:szCs w:val="24"/>
                <w:lang w:val="en-US"/>
              </w:rPr>
              <w:t xml:space="preserve"> of age, in both men and women, with a more intense reduction in liver fat than a control diet, at both the 3</w:t>
            </w:r>
            <w:r w:rsidR="007A3210" w:rsidRPr="00C91B54">
              <w:rPr>
                <w:rFonts w:ascii="Book Antiqua" w:hAnsi="Book Antiqua"/>
                <w:color w:val="auto"/>
                <w:sz w:val="24"/>
                <w:szCs w:val="24"/>
                <w:vertAlign w:val="superscript"/>
                <w:lang w:val="en-US"/>
              </w:rPr>
              <w:t>rd</w:t>
            </w:r>
            <w:r w:rsidR="007A3210" w:rsidRPr="00C91B54">
              <w:rPr>
                <w:rFonts w:ascii="Book Antiqua" w:hAnsi="Book Antiqua"/>
                <w:color w:val="auto"/>
                <w:sz w:val="24"/>
                <w:szCs w:val="24"/>
                <w:lang w:val="en-US"/>
              </w:rPr>
              <w:t xml:space="preserve"> and 6</w:t>
            </w:r>
            <w:r w:rsidR="007A3210" w:rsidRPr="00C91B54">
              <w:rPr>
                <w:rFonts w:ascii="Book Antiqua" w:hAnsi="Book Antiqua"/>
                <w:color w:val="auto"/>
                <w:sz w:val="24"/>
                <w:szCs w:val="24"/>
                <w:vertAlign w:val="superscript"/>
                <w:lang w:val="en-US"/>
              </w:rPr>
              <w:t>th</w:t>
            </w:r>
            <w:r w:rsidR="00F64F33" w:rsidRPr="00C91B54">
              <w:rPr>
                <w:rFonts w:ascii="Book Antiqua" w:hAnsi="Book Antiqua"/>
                <w:color w:val="auto"/>
                <w:sz w:val="24"/>
                <w:szCs w:val="24"/>
                <w:lang w:val="en-US"/>
              </w:rPr>
              <w:t xml:space="preserve"> month </w:t>
            </w:r>
          </w:p>
        </w:tc>
        <w:tc>
          <w:tcPr>
            <w:tcW w:w="3118" w:type="dxa"/>
            <w:tcBorders>
              <w:top w:val="nil"/>
              <w:bottom w:val="nil"/>
            </w:tcBorders>
          </w:tcPr>
          <w:p w:rsidR="007A3210" w:rsidRPr="00C91B54" w:rsidRDefault="00C26DF3"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Six months a</w:t>
            </w:r>
            <w:r w:rsidR="007A3210" w:rsidRPr="00C91B54">
              <w:rPr>
                <w:rFonts w:ascii="Book Antiqua" w:hAnsi="Book Antiqua"/>
                <w:color w:val="auto"/>
                <w:sz w:val="24"/>
                <w:szCs w:val="24"/>
                <w:lang w:val="en-US"/>
              </w:rPr>
              <w:t>fter intervention, in both groups, the number of obese patients decreased while</w:t>
            </w:r>
            <w:r w:rsidR="00C26454" w:rsidRPr="00C91B54">
              <w:rPr>
                <w:rFonts w:ascii="Book Antiqua" w:hAnsi="Book Antiqua"/>
                <w:color w:val="auto"/>
                <w:sz w:val="24"/>
                <w:szCs w:val="24"/>
                <w:lang w:val="en-US"/>
              </w:rPr>
              <w:t xml:space="preserve"> </w:t>
            </w:r>
            <w:r w:rsidR="007A3210" w:rsidRPr="00C91B54">
              <w:rPr>
                <w:rFonts w:ascii="Book Antiqua" w:hAnsi="Book Antiqua"/>
                <w:color w:val="auto"/>
                <w:sz w:val="24"/>
                <w:szCs w:val="24"/>
                <w:lang w:val="en-US"/>
              </w:rPr>
              <w:t>the number of overweight subjects increased.</w:t>
            </w:r>
          </w:p>
          <w:p w:rsidR="007A3210" w:rsidRPr="00C91B54" w:rsidRDefault="007A3210"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Lower TG and glucosemia</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were</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f</w:t>
            </w:r>
            <w:r w:rsidR="00F64F33" w:rsidRPr="00C91B54">
              <w:rPr>
                <w:rFonts w:ascii="Book Antiqua" w:hAnsi="Book Antiqua"/>
                <w:color w:val="auto"/>
                <w:sz w:val="24"/>
                <w:szCs w:val="24"/>
                <w:lang w:val="en-US"/>
              </w:rPr>
              <w:t>ound at 6 months in both groups</w:t>
            </w:r>
          </w:p>
          <w:p w:rsidR="007A3210" w:rsidRPr="00C91B54" w:rsidRDefault="007A3210" w:rsidP="00A6387A">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p>
        </w:tc>
      </w:tr>
      <w:tr w:rsidR="007A3210" w:rsidRPr="00C91B54" w:rsidTr="00F64F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Borders>
              <w:top w:val="nil"/>
            </w:tcBorders>
          </w:tcPr>
          <w:p w:rsidR="007A3210" w:rsidRPr="00762B4B" w:rsidRDefault="007A3210" w:rsidP="00520E6F">
            <w:pPr>
              <w:snapToGrid w:val="0"/>
              <w:spacing w:line="360" w:lineRule="auto"/>
              <w:rPr>
                <w:rFonts w:ascii="Book Antiqua" w:hAnsi="Book Antiqua"/>
                <w:b w:val="0"/>
                <w:color w:val="auto"/>
                <w:sz w:val="24"/>
                <w:szCs w:val="24"/>
                <w:lang w:eastAsia="zh-CN"/>
              </w:rPr>
            </w:pPr>
            <w:r w:rsidRPr="00762B4B">
              <w:rPr>
                <w:rFonts w:ascii="Book Antiqua" w:hAnsi="Book Antiqua"/>
                <w:b w:val="0"/>
                <w:color w:val="auto"/>
                <w:sz w:val="24"/>
                <w:szCs w:val="24"/>
              </w:rPr>
              <w:t>Gelli,</w:t>
            </w:r>
            <w:r w:rsidR="00275BD3" w:rsidRPr="00762B4B">
              <w:rPr>
                <w:rFonts w:ascii="Book Antiqua" w:hAnsi="Book Antiqua"/>
                <w:b w:val="0"/>
                <w:color w:val="auto"/>
                <w:sz w:val="24"/>
                <w:szCs w:val="24"/>
              </w:rPr>
              <w:t xml:space="preserve"> </w:t>
            </w:r>
            <w:r w:rsidRPr="00762B4B">
              <w:rPr>
                <w:rFonts w:ascii="Book Antiqua" w:hAnsi="Book Antiqua"/>
                <w:b w:val="0"/>
                <w:color w:val="auto"/>
                <w:sz w:val="24"/>
                <w:szCs w:val="24"/>
              </w:rPr>
              <w:t>201</w:t>
            </w:r>
            <w:r w:rsidR="00762B4B">
              <w:rPr>
                <w:rFonts w:ascii="Book Antiqua" w:hAnsi="Book Antiqua" w:hint="eastAsia"/>
                <w:b w:val="0"/>
                <w:color w:val="auto"/>
                <w:sz w:val="24"/>
                <w:szCs w:val="24"/>
                <w:lang w:eastAsia="zh-CN"/>
              </w:rPr>
              <w:t>7</w:t>
            </w:r>
            <w:r w:rsidR="00151E7B">
              <w:rPr>
                <w:rFonts w:ascii="Book Antiqua" w:hAnsi="Book Antiqua"/>
                <w:b w:val="0"/>
                <w:color w:val="auto"/>
                <w:sz w:val="24"/>
                <w:szCs w:val="24"/>
              </w:rPr>
              <w:t>,</w:t>
            </w:r>
            <w:r w:rsidR="00151E7B">
              <w:rPr>
                <w:rFonts w:ascii="Book Antiqua" w:hAnsi="Book Antiqua" w:hint="eastAsia"/>
                <w:b w:val="0"/>
                <w:color w:val="auto"/>
                <w:sz w:val="24"/>
                <w:szCs w:val="24"/>
                <w:lang w:eastAsia="zh-CN"/>
              </w:rPr>
              <w:t xml:space="preserve"> </w:t>
            </w:r>
            <w:r w:rsidRPr="00762B4B">
              <w:rPr>
                <w:rFonts w:ascii="Book Antiqua" w:hAnsi="Book Antiqua"/>
                <w:b w:val="0"/>
                <w:color w:val="auto"/>
                <w:sz w:val="24"/>
                <w:szCs w:val="24"/>
              </w:rPr>
              <w:t>Italy</w:t>
            </w:r>
            <w:r w:rsidRPr="00762B4B">
              <w:rPr>
                <w:rFonts w:ascii="Book Antiqua" w:hAnsi="Book Antiqua"/>
                <w:b w:val="0"/>
                <w:color w:val="auto"/>
                <w:sz w:val="24"/>
                <w:szCs w:val="24"/>
                <w:vertAlign w:val="superscript"/>
              </w:rPr>
              <w:t>[</w:t>
            </w:r>
            <w:r w:rsidR="00520E6F">
              <w:rPr>
                <w:rFonts w:ascii="Book Antiqua" w:hAnsi="Book Antiqua" w:hint="eastAsia"/>
                <w:b w:val="0"/>
                <w:color w:val="auto"/>
                <w:sz w:val="24"/>
                <w:szCs w:val="24"/>
                <w:vertAlign w:val="superscript"/>
                <w:lang w:eastAsia="zh-CN"/>
              </w:rPr>
              <w:t>33]</w:t>
            </w:r>
          </w:p>
        </w:tc>
        <w:tc>
          <w:tcPr>
            <w:tcW w:w="1701" w:type="dxa"/>
            <w:tcBorders>
              <w:top w:val="nil"/>
            </w:tcBorders>
          </w:tcPr>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Single arm</w:t>
            </w:r>
          </w:p>
        </w:tc>
        <w:tc>
          <w:tcPr>
            <w:tcW w:w="2409" w:type="dxa"/>
            <w:tcBorders>
              <w:top w:val="nil"/>
            </w:tcBorders>
          </w:tcPr>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46 (1</w:t>
            </w:r>
            <w:r w:rsidR="00762B4B">
              <w:rPr>
                <w:rFonts w:ascii="Book Antiqua" w:hAnsi="Book Antiqua"/>
                <w:color w:val="auto"/>
                <w:sz w:val="24"/>
                <w:szCs w:val="24"/>
                <w:lang w:val="en-US"/>
              </w:rPr>
              <w:t>1 normal weight; 35 overweight/</w:t>
            </w:r>
            <w:r w:rsidRPr="00C91B54">
              <w:rPr>
                <w:rFonts w:ascii="Book Antiqua" w:hAnsi="Book Antiqua"/>
                <w:color w:val="auto"/>
                <w:sz w:val="24"/>
                <w:szCs w:val="24"/>
                <w:lang w:val="en-US"/>
              </w:rPr>
              <w:t>obese) subjects</w:t>
            </w:r>
            <w:r w:rsidR="00B81005"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 xml:space="preserve">(42 with </w:t>
            </w:r>
            <w:r w:rsidRPr="00C91B54">
              <w:rPr>
                <w:rFonts w:ascii="Palatino Linotype" w:hAnsi="Palatino Linotype"/>
                <w:color w:val="auto"/>
                <w:sz w:val="24"/>
                <w:szCs w:val="24"/>
                <w:lang w:val="en-US"/>
              </w:rPr>
              <w:t>≥</w:t>
            </w:r>
            <w:r w:rsidRPr="00C91B54">
              <w:rPr>
                <w:rFonts w:ascii="Book Antiqua" w:hAnsi="Book Antiqua"/>
                <w:color w:val="auto"/>
                <w:sz w:val="24"/>
                <w:szCs w:val="24"/>
                <w:lang w:val="en-US"/>
              </w:rPr>
              <w:t xml:space="preserve"> 1 MetS component;4 with T2DM) with ultrasound </w:t>
            </w:r>
            <w:r w:rsidRPr="00C91B54">
              <w:rPr>
                <w:rFonts w:ascii="Book Antiqua" w:hAnsi="Book Antiqua"/>
                <w:color w:val="auto"/>
                <w:sz w:val="24"/>
                <w:szCs w:val="24"/>
                <w:lang w:val="en-US"/>
              </w:rPr>
              <w:lastRenderedPageBreak/>
              <w:t>evaluation of liver fat at baseline and follow-up</w:t>
            </w:r>
          </w:p>
        </w:tc>
        <w:tc>
          <w:tcPr>
            <w:tcW w:w="2552" w:type="dxa"/>
            <w:tcBorders>
              <w:top w:val="nil"/>
            </w:tcBorders>
          </w:tcPr>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lastRenderedPageBreak/>
              <w:t>All</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patients followed</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intervention with MD alone for 6 months</w:t>
            </w:r>
          </w:p>
        </w:tc>
        <w:tc>
          <w:tcPr>
            <w:tcW w:w="3793" w:type="dxa"/>
            <w:tcBorders>
              <w:top w:val="nil"/>
            </w:tcBorders>
          </w:tcPr>
          <w:p w:rsidR="007A3210" w:rsidRPr="00C91B54"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rPr>
            </w:pPr>
            <w:r w:rsidRPr="00C91B54">
              <w:rPr>
                <w:rFonts w:ascii="Book Antiqua" w:hAnsi="Book Antiqua"/>
                <w:color w:val="auto"/>
                <w:sz w:val="24"/>
                <w:szCs w:val="24"/>
                <w:lang w:val="en-US"/>
              </w:rPr>
              <w:t>At end-intervention, the percentage of patients with hepatic</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steatosis</w:t>
            </w:r>
            <w:r w:rsidR="00C26DF3" w:rsidRPr="00C91B54">
              <w:rPr>
                <w:rFonts w:ascii="Book Antiqua" w:hAnsi="Book Antiqua"/>
                <w:color w:val="auto"/>
                <w:sz w:val="24"/>
                <w:szCs w:val="24"/>
                <w:lang w:val="en-US"/>
              </w:rPr>
              <w:t xml:space="preserve"> grade </w:t>
            </w:r>
            <w:r w:rsidR="00C26DF3" w:rsidRPr="00C91B54">
              <w:rPr>
                <w:rFonts w:ascii="Palatino Linotype" w:hAnsi="Palatino Linotype"/>
                <w:color w:val="auto"/>
                <w:sz w:val="24"/>
                <w:szCs w:val="24"/>
                <w:lang w:val="en-US"/>
              </w:rPr>
              <w:t>≥</w:t>
            </w:r>
            <w:r w:rsidR="00C26DF3" w:rsidRPr="00C91B54">
              <w:rPr>
                <w:rFonts w:ascii="Book Antiqua" w:hAnsi="Book Antiqua"/>
                <w:color w:val="auto"/>
                <w:sz w:val="24"/>
                <w:szCs w:val="24"/>
                <w:lang w:val="en-US"/>
              </w:rPr>
              <w:t xml:space="preserve"> 2</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was reduced</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from 93% to 48%; mean AST,</w:t>
            </w:r>
            <w:r w:rsidR="00FF7475"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ALT,</w:t>
            </w:r>
            <w:r w:rsidR="00FF7475"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GGT decreased significantly</w:t>
            </w:r>
          </w:p>
        </w:tc>
        <w:tc>
          <w:tcPr>
            <w:tcW w:w="3118" w:type="dxa"/>
            <w:tcBorders>
              <w:top w:val="nil"/>
            </w:tcBorders>
          </w:tcPr>
          <w:p w:rsidR="0074541F" w:rsidRPr="00151E7B" w:rsidRDefault="007A3210" w:rsidP="00A6387A">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lang w:val="en-US" w:eastAsia="zh-CN"/>
              </w:rPr>
            </w:pPr>
            <w:r w:rsidRPr="00C91B54">
              <w:rPr>
                <w:rFonts w:ascii="Book Antiqua" w:hAnsi="Book Antiqua"/>
                <w:color w:val="auto"/>
                <w:sz w:val="24"/>
                <w:szCs w:val="24"/>
                <w:lang w:val="en-US"/>
              </w:rPr>
              <w:t xml:space="preserve">At end of </w:t>
            </w:r>
            <w:r w:rsidR="00985668" w:rsidRPr="00C91B54">
              <w:rPr>
                <w:rFonts w:ascii="Book Antiqua" w:hAnsi="Book Antiqua"/>
                <w:color w:val="auto"/>
                <w:sz w:val="24"/>
                <w:szCs w:val="24"/>
                <w:lang w:val="en-US"/>
              </w:rPr>
              <w:t xml:space="preserve">intervention, of the 35 </w:t>
            </w:r>
            <w:r w:rsidRPr="00C91B54">
              <w:rPr>
                <w:rFonts w:ascii="Book Antiqua" w:hAnsi="Book Antiqua"/>
                <w:color w:val="auto"/>
                <w:sz w:val="24"/>
                <w:szCs w:val="24"/>
                <w:lang w:val="en-US"/>
              </w:rPr>
              <w:t>overweight/obese patients,12 showed</w:t>
            </w:r>
            <w:r w:rsidR="00C26454" w:rsidRPr="00C91B54">
              <w:rPr>
                <w:rFonts w:ascii="Book Antiqua" w:hAnsi="Book Antiqua"/>
                <w:color w:val="auto"/>
                <w:sz w:val="24"/>
                <w:szCs w:val="24"/>
                <w:lang w:val="en-US"/>
              </w:rPr>
              <w:t xml:space="preserve"> </w:t>
            </w:r>
            <w:r w:rsidRPr="00C91B54">
              <w:rPr>
                <w:rFonts w:ascii="Palatino Linotype" w:hAnsi="Palatino Linotype"/>
                <w:color w:val="auto"/>
                <w:sz w:val="24"/>
                <w:szCs w:val="24"/>
                <w:lang w:val="en-US"/>
              </w:rPr>
              <w:t xml:space="preserve">≥ 7% </w:t>
            </w:r>
            <w:r w:rsidRPr="00C91B54">
              <w:rPr>
                <w:rFonts w:ascii="Book Antiqua" w:hAnsi="Book Antiqua"/>
                <w:color w:val="auto"/>
                <w:sz w:val="24"/>
                <w:szCs w:val="24"/>
                <w:lang w:val="en-US"/>
              </w:rPr>
              <w:t>weight</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reduction</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 xml:space="preserve">while 7 achieved normal weight; mean serum total cholesterol, HDL-C, AST, </w:t>
            </w:r>
            <w:r w:rsidRPr="00C91B54">
              <w:rPr>
                <w:rFonts w:ascii="Book Antiqua" w:hAnsi="Book Antiqua"/>
                <w:color w:val="auto"/>
                <w:sz w:val="24"/>
                <w:szCs w:val="24"/>
                <w:lang w:val="en-US"/>
              </w:rPr>
              <w:lastRenderedPageBreak/>
              <w:t>TG, glucose concentrations, and HOMA-IR values</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significantly</w:t>
            </w:r>
            <w:r w:rsidR="00C26454" w:rsidRPr="00C91B54">
              <w:rPr>
                <w:rFonts w:ascii="Book Antiqua" w:hAnsi="Book Antiqua"/>
                <w:color w:val="auto"/>
                <w:sz w:val="24"/>
                <w:szCs w:val="24"/>
                <w:lang w:val="en-US"/>
              </w:rPr>
              <w:t xml:space="preserve"> </w:t>
            </w:r>
            <w:r w:rsidRPr="00C91B54">
              <w:rPr>
                <w:rFonts w:ascii="Book Antiqua" w:hAnsi="Book Antiqua"/>
                <w:color w:val="auto"/>
                <w:sz w:val="24"/>
                <w:szCs w:val="24"/>
                <w:lang w:val="en-US"/>
              </w:rPr>
              <w:t>improve</w:t>
            </w:r>
            <w:r w:rsidR="00F64F33" w:rsidRPr="00C91B54">
              <w:rPr>
                <w:rFonts w:ascii="Book Antiqua" w:hAnsi="Book Antiqua"/>
                <w:color w:val="auto"/>
                <w:sz w:val="24"/>
                <w:szCs w:val="24"/>
                <w:lang w:val="en-US"/>
              </w:rPr>
              <w:t>d</w:t>
            </w:r>
          </w:p>
        </w:tc>
      </w:tr>
    </w:tbl>
    <w:p w:rsidR="00B461E5" w:rsidRPr="00C91B54" w:rsidRDefault="007A3210" w:rsidP="00A6387A">
      <w:pPr>
        <w:snapToGrid w:val="0"/>
        <w:spacing w:after="0" w:line="360" w:lineRule="auto"/>
        <w:jc w:val="both"/>
        <w:rPr>
          <w:rFonts w:ascii="Book Antiqua" w:hAnsi="Book Antiqua" w:cs="Arial"/>
          <w:sz w:val="24"/>
          <w:szCs w:val="24"/>
          <w:lang w:val="en-US"/>
        </w:rPr>
      </w:pPr>
      <w:r w:rsidRPr="00C91B54">
        <w:rPr>
          <w:rFonts w:ascii="Book Antiqua" w:hAnsi="Book Antiqua"/>
          <w:sz w:val="24"/>
          <w:szCs w:val="24"/>
          <w:lang w:val="en-US"/>
        </w:rPr>
        <w:lastRenderedPageBreak/>
        <w:t>ADA</w:t>
      </w:r>
      <w:r w:rsidR="008F4D33">
        <w:rPr>
          <w:rFonts w:ascii="Book Antiqua" w:hAnsi="Book Antiqua" w:hint="eastAsia"/>
          <w:sz w:val="24"/>
          <w:szCs w:val="24"/>
          <w:lang w:val="en-US" w:eastAsia="zh-CN"/>
        </w:rPr>
        <w:t xml:space="preserve">: </w:t>
      </w:r>
      <w:r w:rsidRPr="00C91B54">
        <w:rPr>
          <w:rFonts w:ascii="Book Antiqua" w:hAnsi="Book Antiqua"/>
          <w:sz w:val="24"/>
          <w:szCs w:val="24"/>
          <w:lang w:val="en-US"/>
        </w:rPr>
        <w:t>American Diabetes association; ALT</w:t>
      </w:r>
      <w:r w:rsidR="008F4D33">
        <w:rPr>
          <w:rFonts w:ascii="Book Antiqua" w:hAnsi="Book Antiqua" w:hint="eastAsia"/>
          <w:sz w:val="24"/>
          <w:szCs w:val="24"/>
          <w:lang w:val="en-US" w:eastAsia="zh-CN"/>
        </w:rPr>
        <w:t xml:space="preserve">: </w:t>
      </w:r>
      <w:r w:rsidRPr="008F4D33">
        <w:rPr>
          <w:rFonts w:ascii="Book Antiqua" w:hAnsi="Book Antiqua"/>
          <w:caps/>
          <w:sz w:val="24"/>
          <w:szCs w:val="24"/>
          <w:lang w:val="en-US"/>
        </w:rPr>
        <w:t>a</w:t>
      </w:r>
      <w:r w:rsidRPr="00C91B54">
        <w:rPr>
          <w:rFonts w:ascii="Book Antiqua" w:hAnsi="Book Antiqua"/>
          <w:sz w:val="24"/>
          <w:szCs w:val="24"/>
          <w:lang w:val="en-US"/>
        </w:rPr>
        <w:t xml:space="preserve">lanine aminotransferase; </w:t>
      </w:r>
      <w:r w:rsidRPr="00C91B54">
        <w:rPr>
          <w:rFonts w:ascii="Book Antiqua" w:hAnsi="Book Antiqua" w:cs="AdvGulliv-R"/>
          <w:sz w:val="24"/>
          <w:szCs w:val="24"/>
          <w:lang w:val="en-US"/>
        </w:rPr>
        <w:t>AST</w:t>
      </w:r>
      <w:r w:rsidR="008F4D33">
        <w:rPr>
          <w:rFonts w:ascii="Book Antiqua" w:hAnsi="Book Antiqua" w:cs="AdvGulliv-R" w:hint="eastAsia"/>
          <w:sz w:val="24"/>
          <w:szCs w:val="24"/>
          <w:lang w:val="en-US" w:eastAsia="zh-CN"/>
        </w:rPr>
        <w:t xml:space="preserve">: </w:t>
      </w:r>
      <w:r w:rsidRPr="008F4D33">
        <w:rPr>
          <w:rFonts w:ascii="Book Antiqua" w:hAnsi="Book Antiqua" w:cs="AdvGulliv-R"/>
          <w:caps/>
          <w:sz w:val="24"/>
          <w:szCs w:val="24"/>
          <w:lang w:val="en-US"/>
        </w:rPr>
        <w:t>a</w:t>
      </w:r>
      <w:r w:rsidRPr="00C91B54">
        <w:rPr>
          <w:rFonts w:ascii="Book Antiqua" w:hAnsi="Book Antiqua" w:cs="AdvGulliv-R"/>
          <w:sz w:val="24"/>
          <w:szCs w:val="24"/>
          <w:lang w:val="en-US"/>
        </w:rPr>
        <w:t>spartate aminotransferase;</w:t>
      </w:r>
      <w:r w:rsidR="00C26454" w:rsidRPr="00C91B54">
        <w:rPr>
          <w:rFonts w:ascii="Book Antiqua" w:hAnsi="Book Antiqua" w:cs="AdvGulliv-R"/>
          <w:sz w:val="24"/>
          <w:szCs w:val="24"/>
          <w:lang w:val="en-US"/>
        </w:rPr>
        <w:t xml:space="preserve"> </w:t>
      </w:r>
      <w:r w:rsidRPr="00C91B54">
        <w:rPr>
          <w:rFonts w:ascii="Book Antiqua" w:hAnsi="Book Antiqua"/>
          <w:sz w:val="24"/>
          <w:szCs w:val="24"/>
          <w:lang w:val="en-US"/>
        </w:rPr>
        <w:t>BMI</w:t>
      </w:r>
      <w:r w:rsidR="008F4D33">
        <w:rPr>
          <w:rFonts w:ascii="Book Antiqua" w:hAnsi="Book Antiqua" w:hint="eastAsia"/>
          <w:sz w:val="24"/>
          <w:szCs w:val="24"/>
          <w:lang w:val="en-US" w:eastAsia="zh-CN"/>
        </w:rPr>
        <w:t>:</w:t>
      </w:r>
      <w:r w:rsidRPr="00C91B54">
        <w:rPr>
          <w:rFonts w:ascii="Book Antiqua" w:hAnsi="Book Antiqua"/>
          <w:sz w:val="24"/>
          <w:szCs w:val="24"/>
          <w:lang w:val="en-US"/>
        </w:rPr>
        <w:t xml:space="preserve"> </w:t>
      </w:r>
      <w:r w:rsidRPr="008F4D33">
        <w:rPr>
          <w:rFonts w:ascii="Book Antiqua" w:hAnsi="Book Antiqua"/>
          <w:caps/>
          <w:sz w:val="24"/>
          <w:szCs w:val="24"/>
          <w:lang w:val="en-US"/>
        </w:rPr>
        <w:t>b</w:t>
      </w:r>
      <w:r w:rsidRPr="00C91B54">
        <w:rPr>
          <w:rFonts w:ascii="Book Antiqua" w:hAnsi="Book Antiqua"/>
          <w:sz w:val="24"/>
          <w:szCs w:val="24"/>
          <w:lang w:val="en-US"/>
        </w:rPr>
        <w:t xml:space="preserve">ody mass index; </w:t>
      </w:r>
      <w:r w:rsidRPr="00C91B54">
        <w:rPr>
          <w:rStyle w:val="st1"/>
          <w:rFonts w:ascii="Book Antiqua" w:hAnsi="Book Antiqua" w:cs="Arial"/>
          <w:sz w:val="24"/>
          <w:szCs w:val="24"/>
          <w:lang w:val="en-US"/>
        </w:rPr>
        <w:t>BP</w:t>
      </w:r>
      <w:r w:rsidR="008F4D33">
        <w:rPr>
          <w:rStyle w:val="st1"/>
          <w:rFonts w:ascii="Book Antiqua" w:hAnsi="Book Antiqua" w:cs="Arial" w:hint="eastAsia"/>
          <w:sz w:val="24"/>
          <w:szCs w:val="24"/>
          <w:lang w:val="en-US" w:eastAsia="zh-CN"/>
        </w:rPr>
        <w:t>:</w:t>
      </w:r>
      <w:r w:rsidRPr="00C91B54">
        <w:rPr>
          <w:rStyle w:val="st1"/>
          <w:rFonts w:ascii="Book Antiqua" w:hAnsi="Book Antiqua" w:cs="Arial"/>
          <w:sz w:val="24"/>
          <w:szCs w:val="24"/>
          <w:lang w:val="en-US"/>
        </w:rPr>
        <w:t xml:space="preserve"> </w:t>
      </w:r>
      <w:r w:rsidRPr="008F4D33">
        <w:rPr>
          <w:rStyle w:val="st1"/>
          <w:rFonts w:ascii="Book Antiqua" w:hAnsi="Book Antiqua" w:cs="Arial"/>
          <w:caps/>
          <w:sz w:val="24"/>
          <w:szCs w:val="24"/>
          <w:lang w:val="en-US"/>
        </w:rPr>
        <w:t>b</w:t>
      </w:r>
      <w:r w:rsidRPr="00C91B54">
        <w:rPr>
          <w:rStyle w:val="st1"/>
          <w:rFonts w:ascii="Book Antiqua" w:hAnsi="Book Antiqua" w:cs="Arial"/>
          <w:sz w:val="24"/>
          <w:szCs w:val="24"/>
          <w:lang w:val="en-US"/>
        </w:rPr>
        <w:t xml:space="preserve">lood pressure; </w:t>
      </w:r>
      <w:r w:rsidRPr="00C91B54">
        <w:rPr>
          <w:rFonts w:ascii="Book Antiqua" w:hAnsi="Book Antiqua"/>
          <w:sz w:val="24"/>
          <w:szCs w:val="24"/>
          <w:lang w:val="en-US"/>
        </w:rPr>
        <w:t>CHO</w:t>
      </w:r>
      <w:r w:rsidR="008F4D33">
        <w:rPr>
          <w:rFonts w:ascii="Book Antiqua" w:hAnsi="Book Antiqua" w:hint="eastAsia"/>
          <w:sz w:val="24"/>
          <w:szCs w:val="24"/>
          <w:lang w:val="en-US" w:eastAsia="zh-CN"/>
        </w:rPr>
        <w:t xml:space="preserve">: </w:t>
      </w:r>
      <w:r w:rsidRPr="008F4D33">
        <w:rPr>
          <w:rFonts w:ascii="Book Antiqua" w:hAnsi="Book Antiqua"/>
          <w:caps/>
          <w:sz w:val="24"/>
          <w:szCs w:val="24"/>
          <w:lang w:val="en-US"/>
        </w:rPr>
        <w:t>c</w:t>
      </w:r>
      <w:r w:rsidRPr="00C91B54">
        <w:rPr>
          <w:rFonts w:ascii="Book Antiqua" w:hAnsi="Book Antiqua"/>
          <w:sz w:val="24"/>
          <w:szCs w:val="24"/>
          <w:lang w:val="en-US"/>
        </w:rPr>
        <w:t>arbohydrates;</w:t>
      </w:r>
      <w:r w:rsidRPr="00C91B54">
        <w:rPr>
          <w:rFonts w:ascii="Book Antiqua" w:hAnsi="Book Antiqua" w:cs="AdvGulliv-R"/>
          <w:sz w:val="24"/>
          <w:szCs w:val="24"/>
          <w:lang w:val="en-US"/>
        </w:rPr>
        <w:t xml:space="preserve"> GGT</w:t>
      </w:r>
      <w:r w:rsidR="008F4D33">
        <w:rPr>
          <w:rFonts w:ascii="Book Antiqua" w:hAnsi="Book Antiqua" w:cs="AdvGulliv-R" w:hint="eastAsia"/>
          <w:sz w:val="24"/>
          <w:szCs w:val="24"/>
          <w:lang w:val="en-US" w:eastAsia="zh-CN"/>
        </w:rPr>
        <w:t>:</w:t>
      </w:r>
      <w:r w:rsidRPr="00C91B54">
        <w:rPr>
          <w:rFonts w:ascii="Book Antiqua" w:hAnsi="Book Antiqua" w:cs="Arial"/>
          <w:sz w:val="24"/>
          <w:szCs w:val="24"/>
          <w:lang w:val="en-US"/>
        </w:rPr>
        <w:t xml:space="preserve"> </w:t>
      </w:r>
      <w:r w:rsidRPr="00C91B54">
        <w:rPr>
          <w:rStyle w:val="st1"/>
          <w:rFonts w:ascii="Book Antiqua" w:hAnsi="Book Antiqua" w:cs="Arial"/>
          <w:sz w:val="24"/>
          <w:szCs w:val="24"/>
          <w:lang w:val="en-US"/>
        </w:rPr>
        <w:t>Gamma-glutamyl transferase;</w:t>
      </w:r>
      <w:r w:rsidR="00275BD3" w:rsidRPr="00C91B54">
        <w:rPr>
          <w:rFonts w:ascii="Book Antiqua" w:hAnsi="Book Antiqua"/>
          <w:sz w:val="24"/>
          <w:szCs w:val="24"/>
          <w:lang w:val="en-US"/>
        </w:rPr>
        <w:t xml:space="preserve"> GI</w:t>
      </w:r>
      <w:r w:rsidR="008F4D33">
        <w:rPr>
          <w:rFonts w:ascii="Book Antiqua" w:hAnsi="Book Antiqua" w:hint="eastAsia"/>
          <w:sz w:val="24"/>
          <w:szCs w:val="24"/>
          <w:lang w:val="en-US" w:eastAsia="zh-CN"/>
        </w:rPr>
        <w:t>:</w:t>
      </w:r>
      <w:r w:rsidR="00C26454" w:rsidRPr="00C91B54">
        <w:rPr>
          <w:rFonts w:ascii="Book Antiqua" w:hAnsi="Book Antiqua"/>
          <w:sz w:val="24"/>
          <w:szCs w:val="24"/>
          <w:lang w:val="en-US"/>
        </w:rPr>
        <w:t xml:space="preserve"> </w:t>
      </w:r>
      <w:r w:rsidRPr="008F4D33">
        <w:rPr>
          <w:rFonts w:ascii="Book Antiqua" w:hAnsi="Book Antiqua"/>
          <w:caps/>
          <w:sz w:val="24"/>
          <w:szCs w:val="24"/>
          <w:lang w:val="en-US"/>
        </w:rPr>
        <w:t>g</w:t>
      </w:r>
      <w:r w:rsidR="008F4D33">
        <w:rPr>
          <w:rFonts w:ascii="Book Antiqua" w:hAnsi="Book Antiqua"/>
          <w:sz w:val="24"/>
          <w:szCs w:val="24"/>
          <w:lang w:val="en-US"/>
        </w:rPr>
        <w:t xml:space="preserve">lycemic index; </w:t>
      </w:r>
      <w:r w:rsidRPr="00C91B54">
        <w:rPr>
          <w:rFonts w:ascii="Book Antiqua" w:hAnsi="Book Antiqua" w:cs="AdvOT96667d11"/>
          <w:sz w:val="24"/>
          <w:szCs w:val="24"/>
          <w:vertAlign w:val="superscript"/>
          <w:lang w:val="en-US"/>
        </w:rPr>
        <w:t>1</w:t>
      </w:r>
      <w:r w:rsidRPr="00C91B54">
        <w:rPr>
          <w:rFonts w:ascii="Book Antiqua" w:hAnsi="Book Antiqua" w:cs="AdvOT96667d11"/>
          <w:sz w:val="24"/>
          <w:szCs w:val="24"/>
          <w:lang w:val="en-US"/>
        </w:rPr>
        <w:t>H MRS</w:t>
      </w:r>
      <w:r w:rsidR="008F4D33">
        <w:rPr>
          <w:rFonts w:ascii="Book Antiqua" w:hAnsi="Book Antiqua" w:cs="AdvOT96667d11" w:hint="eastAsia"/>
          <w:sz w:val="24"/>
          <w:szCs w:val="24"/>
          <w:lang w:val="en-US" w:eastAsia="zh-CN"/>
        </w:rPr>
        <w:t>:</w:t>
      </w:r>
      <w:r w:rsidR="00545963" w:rsidRPr="00C91B54">
        <w:rPr>
          <w:rFonts w:ascii="Book Antiqua" w:hAnsi="Book Antiqua" w:cs="AdvOT96667d11"/>
          <w:sz w:val="24"/>
          <w:szCs w:val="24"/>
          <w:lang w:val="en-US"/>
        </w:rPr>
        <w:t xml:space="preserve"> </w:t>
      </w:r>
      <w:r w:rsidRPr="008F4D33">
        <w:rPr>
          <w:rFonts w:ascii="Book Antiqua" w:hAnsi="Book Antiqua" w:cs="AdvOT96667d11"/>
          <w:caps/>
          <w:sz w:val="24"/>
          <w:szCs w:val="24"/>
          <w:lang w:val="en-US"/>
        </w:rPr>
        <w:t>p</w:t>
      </w:r>
      <w:r w:rsidRPr="00C91B54">
        <w:rPr>
          <w:rFonts w:ascii="Book Antiqua" w:hAnsi="Book Antiqua" w:cs="AdvOT96667d11"/>
          <w:sz w:val="24"/>
          <w:szCs w:val="24"/>
          <w:lang w:val="en-US"/>
        </w:rPr>
        <w:t>roton magnetic resonance spectroscopy; HDL-C</w:t>
      </w:r>
      <w:r w:rsidR="008F4D33">
        <w:rPr>
          <w:rFonts w:ascii="Book Antiqua" w:hAnsi="Book Antiqua" w:cs="AdvOT96667d11" w:hint="eastAsia"/>
          <w:sz w:val="24"/>
          <w:szCs w:val="24"/>
          <w:lang w:val="en-US" w:eastAsia="zh-CN"/>
        </w:rPr>
        <w:t xml:space="preserve">: </w:t>
      </w:r>
      <w:r w:rsidRPr="008F4D33">
        <w:rPr>
          <w:rFonts w:ascii="Book Antiqua" w:hAnsi="Book Antiqua" w:cs="AdvOT96667d11"/>
          <w:caps/>
          <w:sz w:val="24"/>
          <w:szCs w:val="24"/>
          <w:lang w:val="en-US"/>
        </w:rPr>
        <w:t>h</w:t>
      </w:r>
      <w:r w:rsidRPr="00C91B54">
        <w:rPr>
          <w:rFonts w:ascii="Book Antiqua" w:hAnsi="Book Antiqua" w:cs="AdvOT96667d11"/>
          <w:sz w:val="24"/>
          <w:szCs w:val="24"/>
          <w:lang w:val="en-US"/>
        </w:rPr>
        <w:t>igh density lipoprotein-cholesterol</w:t>
      </w:r>
      <w:r w:rsidRPr="00C91B54">
        <w:rPr>
          <w:rFonts w:ascii="Book Antiqua" w:hAnsi="Book Antiqua" w:cs="AdvGulliv-R"/>
          <w:sz w:val="24"/>
          <w:szCs w:val="24"/>
          <w:lang w:val="en-US"/>
        </w:rPr>
        <w:t xml:space="preserve">; </w:t>
      </w:r>
      <w:r w:rsidRPr="00C91B54">
        <w:rPr>
          <w:rFonts w:ascii="Book Antiqua" w:hAnsi="Book Antiqua"/>
          <w:sz w:val="24"/>
          <w:szCs w:val="24"/>
          <w:lang w:val="en-US"/>
        </w:rPr>
        <w:t>HOMA-IR</w:t>
      </w:r>
      <w:r w:rsidR="008F4D33">
        <w:rPr>
          <w:rFonts w:ascii="Book Antiqua" w:hAnsi="Book Antiqua" w:hint="eastAsia"/>
          <w:sz w:val="24"/>
          <w:szCs w:val="24"/>
          <w:lang w:val="en-US" w:eastAsia="zh-CN"/>
        </w:rPr>
        <w:t>:</w:t>
      </w:r>
      <w:r w:rsidRPr="00C91B54">
        <w:rPr>
          <w:rFonts w:ascii="Book Antiqua" w:hAnsi="Book Antiqua"/>
          <w:sz w:val="24"/>
          <w:szCs w:val="24"/>
          <w:lang w:val="en-US"/>
        </w:rPr>
        <w:t xml:space="preserve"> </w:t>
      </w:r>
      <w:r w:rsidRPr="008F4D33">
        <w:rPr>
          <w:rFonts w:ascii="Book Antiqua" w:hAnsi="Book Antiqua"/>
          <w:caps/>
          <w:sz w:val="24"/>
          <w:szCs w:val="24"/>
          <w:lang w:val="en-US"/>
        </w:rPr>
        <w:t>h</w:t>
      </w:r>
      <w:r w:rsidRPr="00C91B54">
        <w:rPr>
          <w:rFonts w:ascii="Book Antiqua" w:hAnsi="Book Antiqua"/>
          <w:sz w:val="24"/>
          <w:szCs w:val="24"/>
          <w:lang w:val="en-US"/>
        </w:rPr>
        <w:t>omeostasis model assessment of insulin resistance;</w:t>
      </w:r>
      <w:r w:rsidRPr="00C91B54">
        <w:rPr>
          <w:rStyle w:val="st1"/>
          <w:rFonts w:ascii="Book Antiqua" w:hAnsi="Book Antiqua" w:cs="Arial"/>
          <w:sz w:val="24"/>
          <w:szCs w:val="24"/>
          <w:lang w:val="en-US"/>
        </w:rPr>
        <w:t xml:space="preserve"> INRAN</w:t>
      </w:r>
      <w:r w:rsidR="008F4D33">
        <w:rPr>
          <w:rStyle w:val="st1"/>
          <w:rFonts w:ascii="Book Antiqua" w:hAnsi="Book Antiqua" w:cs="Arial" w:hint="eastAsia"/>
          <w:sz w:val="24"/>
          <w:szCs w:val="24"/>
          <w:lang w:val="en-US" w:eastAsia="zh-CN"/>
        </w:rPr>
        <w:t>:</w:t>
      </w:r>
      <w:r w:rsidR="00545963" w:rsidRPr="00C91B54">
        <w:rPr>
          <w:rStyle w:val="st1"/>
          <w:rFonts w:ascii="Book Antiqua" w:hAnsi="Book Antiqua" w:cs="Arial"/>
          <w:sz w:val="24"/>
          <w:szCs w:val="24"/>
          <w:lang w:val="en-US"/>
        </w:rPr>
        <w:t xml:space="preserve"> </w:t>
      </w:r>
      <w:r w:rsidRPr="00C91B54">
        <w:rPr>
          <w:rStyle w:val="st1"/>
          <w:rFonts w:ascii="Book Antiqua" w:hAnsi="Book Antiqua" w:cs="Arial"/>
          <w:sz w:val="24"/>
          <w:szCs w:val="24"/>
          <w:lang w:val="en-US"/>
        </w:rPr>
        <w:t>Italian National Research Institute for Foods and Nutrition;</w:t>
      </w:r>
      <w:r w:rsidRPr="00C91B54">
        <w:rPr>
          <w:rFonts w:ascii="Book Antiqua" w:hAnsi="Book Antiqua"/>
          <w:sz w:val="24"/>
          <w:szCs w:val="24"/>
          <w:lang w:val="en-US"/>
        </w:rPr>
        <w:t xml:space="preserve"> </w:t>
      </w:r>
      <w:r w:rsidRPr="00C91B54">
        <w:rPr>
          <w:rFonts w:ascii="Book Antiqua" w:hAnsi="Book Antiqua" w:cs="AdvOT96667d11"/>
          <w:sz w:val="24"/>
          <w:szCs w:val="24"/>
          <w:lang w:val="en-US"/>
        </w:rPr>
        <w:t>LDL-C</w:t>
      </w:r>
      <w:r w:rsidR="008F4D33">
        <w:rPr>
          <w:rFonts w:ascii="Book Antiqua" w:hAnsi="Book Antiqua" w:cs="AdvOT96667d11" w:hint="eastAsia"/>
          <w:sz w:val="24"/>
          <w:szCs w:val="24"/>
          <w:lang w:val="en-US" w:eastAsia="zh-CN"/>
        </w:rPr>
        <w:t>:</w:t>
      </w:r>
      <w:r w:rsidRPr="00C91B54">
        <w:rPr>
          <w:rFonts w:ascii="Book Antiqua" w:hAnsi="Book Antiqua" w:cs="AdvOT96667d11"/>
          <w:sz w:val="24"/>
          <w:szCs w:val="24"/>
          <w:lang w:val="en-US"/>
        </w:rPr>
        <w:t xml:space="preserve"> </w:t>
      </w:r>
      <w:r w:rsidRPr="008F4D33">
        <w:rPr>
          <w:rFonts w:ascii="Book Antiqua" w:hAnsi="Book Antiqua" w:cs="AdvOT96667d11"/>
          <w:caps/>
          <w:sz w:val="24"/>
          <w:szCs w:val="24"/>
          <w:lang w:val="en-US"/>
        </w:rPr>
        <w:t>l</w:t>
      </w:r>
      <w:r w:rsidRPr="00C91B54">
        <w:rPr>
          <w:rFonts w:ascii="Book Antiqua" w:hAnsi="Book Antiqua" w:cs="AdvOT96667d11"/>
          <w:sz w:val="24"/>
          <w:szCs w:val="24"/>
          <w:lang w:val="en-US"/>
        </w:rPr>
        <w:t>ow density lipoprotein-cholesterol</w:t>
      </w:r>
      <w:r w:rsidRPr="00C91B54">
        <w:rPr>
          <w:rFonts w:ascii="Book Antiqua" w:hAnsi="Book Antiqua"/>
          <w:sz w:val="24"/>
          <w:szCs w:val="24"/>
          <w:lang w:val="en-US"/>
        </w:rPr>
        <w:t>; MD</w:t>
      </w:r>
      <w:r w:rsidR="008F4D33">
        <w:rPr>
          <w:rFonts w:ascii="Book Antiqua" w:hAnsi="Book Antiqua" w:hint="eastAsia"/>
          <w:sz w:val="24"/>
          <w:szCs w:val="24"/>
          <w:lang w:val="en-US" w:eastAsia="zh-CN"/>
        </w:rPr>
        <w:t>:</w:t>
      </w:r>
      <w:r w:rsidRPr="00C91B54">
        <w:rPr>
          <w:rFonts w:ascii="Book Antiqua" w:hAnsi="Book Antiqua"/>
          <w:sz w:val="24"/>
          <w:szCs w:val="24"/>
          <w:lang w:val="en-US"/>
        </w:rPr>
        <w:t xml:space="preserve"> </w:t>
      </w:r>
      <w:r w:rsidRPr="008F4D33">
        <w:rPr>
          <w:rFonts w:ascii="Book Antiqua" w:hAnsi="Book Antiqua"/>
          <w:caps/>
          <w:sz w:val="24"/>
          <w:szCs w:val="24"/>
          <w:lang w:val="en-US"/>
        </w:rPr>
        <w:t>m</w:t>
      </w:r>
      <w:r w:rsidRPr="00C91B54">
        <w:rPr>
          <w:rFonts w:ascii="Book Antiqua" w:hAnsi="Book Antiqua"/>
          <w:sz w:val="24"/>
          <w:szCs w:val="24"/>
          <w:lang w:val="en-US"/>
        </w:rPr>
        <w:t>editerranean diet; MetS</w:t>
      </w:r>
      <w:r w:rsidR="008F4D33">
        <w:rPr>
          <w:rFonts w:ascii="Book Antiqua" w:hAnsi="Book Antiqua" w:hint="eastAsia"/>
          <w:sz w:val="24"/>
          <w:szCs w:val="24"/>
          <w:lang w:val="en-US" w:eastAsia="zh-CN"/>
        </w:rPr>
        <w:t>:</w:t>
      </w:r>
      <w:r w:rsidRPr="00C91B54">
        <w:rPr>
          <w:rFonts w:ascii="Book Antiqua" w:hAnsi="Book Antiqua"/>
          <w:sz w:val="24"/>
          <w:szCs w:val="24"/>
          <w:lang w:val="en-US"/>
        </w:rPr>
        <w:t xml:space="preserve"> </w:t>
      </w:r>
      <w:r w:rsidRPr="008F4D33">
        <w:rPr>
          <w:rFonts w:ascii="Book Antiqua" w:hAnsi="Book Antiqua"/>
          <w:caps/>
          <w:sz w:val="24"/>
          <w:szCs w:val="24"/>
          <w:lang w:val="en-US"/>
        </w:rPr>
        <w:t>m</w:t>
      </w:r>
      <w:r w:rsidRPr="00C91B54">
        <w:rPr>
          <w:rFonts w:ascii="Book Antiqua" w:hAnsi="Book Antiqua"/>
          <w:sz w:val="24"/>
          <w:szCs w:val="24"/>
          <w:lang w:val="en-US"/>
        </w:rPr>
        <w:t>etabolic syndrome;</w:t>
      </w:r>
      <w:r w:rsidR="00545963" w:rsidRPr="00C91B54">
        <w:rPr>
          <w:rFonts w:ascii="Book Antiqua" w:hAnsi="Book Antiqua"/>
          <w:sz w:val="24"/>
          <w:szCs w:val="24"/>
          <w:lang w:val="en-US"/>
        </w:rPr>
        <w:t xml:space="preserve"> </w:t>
      </w:r>
      <w:r w:rsidRPr="00C91B54">
        <w:rPr>
          <w:rFonts w:ascii="Book Antiqua" w:hAnsi="Book Antiqua"/>
          <w:sz w:val="24"/>
          <w:szCs w:val="24"/>
          <w:lang w:val="en-US"/>
        </w:rPr>
        <w:t>MUFA</w:t>
      </w:r>
      <w:r w:rsidR="008F4D33">
        <w:rPr>
          <w:rFonts w:ascii="Book Antiqua" w:hAnsi="Book Antiqua" w:hint="eastAsia"/>
          <w:sz w:val="24"/>
          <w:szCs w:val="24"/>
          <w:lang w:val="en-US" w:eastAsia="zh-CN"/>
        </w:rPr>
        <w:t>:</w:t>
      </w:r>
      <w:r w:rsidR="00C26454" w:rsidRPr="00C91B54">
        <w:rPr>
          <w:rFonts w:ascii="Book Antiqua" w:hAnsi="Book Antiqua"/>
          <w:sz w:val="24"/>
          <w:szCs w:val="24"/>
          <w:lang w:val="en-US"/>
        </w:rPr>
        <w:t xml:space="preserve"> </w:t>
      </w:r>
      <w:r w:rsidRPr="008F4D33">
        <w:rPr>
          <w:rFonts w:ascii="Book Antiqua" w:hAnsi="Book Antiqua"/>
          <w:caps/>
          <w:sz w:val="24"/>
          <w:szCs w:val="24"/>
          <w:lang w:val="en-US"/>
        </w:rPr>
        <w:t>m</w:t>
      </w:r>
      <w:r w:rsidRPr="00C91B54">
        <w:rPr>
          <w:rFonts w:ascii="Book Antiqua" w:hAnsi="Book Antiqua"/>
          <w:sz w:val="24"/>
          <w:szCs w:val="24"/>
          <w:lang w:val="en-US"/>
        </w:rPr>
        <w:t>onounsaturated fatty acid; T2DM</w:t>
      </w:r>
      <w:r w:rsidR="008F4D33">
        <w:rPr>
          <w:rFonts w:ascii="Book Antiqua" w:hAnsi="Book Antiqua" w:hint="eastAsia"/>
          <w:sz w:val="24"/>
          <w:szCs w:val="24"/>
          <w:lang w:val="en-US" w:eastAsia="zh-CN"/>
        </w:rPr>
        <w:t xml:space="preserve">: </w:t>
      </w:r>
      <w:r w:rsidRPr="008F4D33">
        <w:rPr>
          <w:rFonts w:ascii="Book Antiqua" w:hAnsi="Book Antiqua"/>
          <w:caps/>
          <w:sz w:val="24"/>
          <w:szCs w:val="24"/>
          <w:lang w:val="en-US"/>
        </w:rPr>
        <w:t>t</w:t>
      </w:r>
      <w:r w:rsidRPr="00C91B54">
        <w:rPr>
          <w:rFonts w:ascii="Book Antiqua" w:hAnsi="Book Antiqua"/>
          <w:sz w:val="24"/>
          <w:szCs w:val="24"/>
          <w:lang w:val="en-US"/>
        </w:rPr>
        <w:t>ype 2 diabetes mellitus; TG</w:t>
      </w:r>
      <w:r w:rsidR="008F4D33">
        <w:rPr>
          <w:rFonts w:ascii="Book Antiqua" w:hAnsi="Book Antiqua" w:hint="eastAsia"/>
          <w:sz w:val="24"/>
          <w:szCs w:val="24"/>
          <w:lang w:val="en-US" w:eastAsia="zh-CN"/>
        </w:rPr>
        <w:t>:</w:t>
      </w:r>
      <w:r w:rsidRPr="00C91B54">
        <w:rPr>
          <w:rFonts w:ascii="Book Antiqua" w:hAnsi="Book Antiqua"/>
          <w:sz w:val="24"/>
          <w:szCs w:val="24"/>
          <w:lang w:val="en-US"/>
        </w:rPr>
        <w:t xml:space="preserve"> </w:t>
      </w:r>
      <w:r w:rsidRPr="008F4D33">
        <w:rPr>
          <w:rFonts w:ascii="Book Antiqua" w:hAnsi="Book Antiqua"/>
          <w:caps/>
          <w:sz w:val="24"/>
          <w:szCs w:val="24"/>
          <w:lang w:val="en-US"/>
        </w:rPr>
        <w:t>t</w:t>
      </w:r>
      <w:r w:rsidRPr="00C91B54">
        <w:rPr>
          <w:rFonts w:ascii="Book Antiqua" w:hAnsi="Book Antiqua"/>
          <w:sz w:val="24"/>
          <w:szCs w:val="24"/>
          <w:lang w:val="en-US"/>
        </w:rPr>
        <w:t>riglycerides; WC</w:t>
      </w:r>
      <w:r w:rsidR="008F4D33">
        <w:rPr>
          <w:rFonts w:ascii="Book Antiqua" w:hAnsi="Book Antiqua" w:hint="eastAsia"/>
          <w:sz w:val="24"/>
          <w:szCs w:val="24"/>
          <w:lang w:val="en-US" w:eastAsia="zh-CN"/>
        </w:rPr>
        <w:t xml:space="preserve">: </w:t>
      </w:r>
      <w:r w:rsidRPr="008F4D33">
        <w:rPr>
          <w:rFonts w:ascii="Book Antiqua" w:hAnsi="Book Antiqua"/>
          <w:caps/>
          <w:sz w:val="24"/>
          <w:szCs w:val="24"/>
          <w:lang w:val="en-US"/>
        </w:rPr>
        <w:t>w</w:t>
      </w:r>
      <w:r w:rsidRPr="00C91B54">
        <w:rPr>
          <w:rFonts w:ascii="Book Antiqua" w:hAnsi="Book Antiqua"/>
          <w:sz w:val="24"/>
          <w:szCs w:val="24"/>
          <w:lang w:val="en-US"/>
        </w:rPr>
        <w:t>aist circumference.</w:t>
      </w:r>
    </w:p>
    <w:sectPr w:rsidR="00B461E5" w:rsidRPr="00C91B54" w:rsidSect="004A619B">
      <w:headerReference w:type="default" r:id="rId15"/>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B02" w:rsidRDefault="00041B02" w:rsidP="007758D6">
      <w:pPr>
        <w:spacing w:after="0" w:line="240" w:lineRule="auto"/>
      </w:pPr>
      <w:r>
        <w:separator/>
      </w:r>
    </w:p>
  </w:endnote>
  <w:endnote w:type="continuationSeparator" w:id="0">
    <w:p w:rsidR="00041B02" w:rsidRDefault="00041B02" w:rsidP="00775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1]">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URWPalladioL-Roma">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HNNNK E+ MTSY">
    <w:altName w:val="Malgun Gothic Semilight"/>
    <w:panose1 w:val="00000000000000000000"/>
    <w:charset w:val="86"/>
    <w:family w:val="swiss"/>
    <w:notTrueType/>
    <w:pitch w:val="default"/>
    <w:sig w:usb0="00000000" w:usb1="080E0000" w:usb2="00000010" w:usb3="00000000" w:csb0="00040000" w:csb1="00000000"/>
  </w:font>
  <w:font w:name="MinionPro-Regular">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dvOT96667d11">
    <w:panose1 w:val="00000000000000000000"/>
    <w:charset w:val="00"/>
    <w:family w:val="roman"/>
    <w:notTrueType/>
    <w:pitch w:val="default"/>
    <w:sig w:usb0="00000003" w:usb1="00000000" w:usb2="00000000" w:usb3="00000000" w:csb0="00000001" w:csb1="00000000"/>
  </w:font>
  <w:font w:name="AdvGulliv-R">
    <w:panose1 w:val="00000000000000000000"/>
    <w:charset w:val="00"/>
    <w:family w:val="auto"/>
    <w:notTrueType/>
    <w:pitch w:val="default"/>
    <w:sig w:usb0="00000003" w:usb1="00000000" w:usb2="00000000" w:usb3="00000000" w:csb0="00000001" w:csb1="00000000"/>
  </w:font>
  <w:font w:name="AdvPS586B">
    <w:panose1 w:val="00000000000000000000"/>
    <w:charset w:val="00"/>
    <w:family w:val="swiss"/>
    <w:notTrueType/>
    <w:pitch w:val="default"/>
    <w:sig w:usb0="00000003" w:usb1="00000000" w:usb2="00000000" w:usb3="00000000" w:csb0="00000001" w:csb1="00000000"/>
  </w:font>
  <w:font w:name="AdvOT96667d11+fb">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B02" w:rsidRDefault="00041B02" w:rsidP="007758D6">
      <w:pPr>
        <w:spacing w:after="0" w:line="240" w:lineRule="auto"/>
      </w:pPr>
      <w:r>
        <w:separator/>
      </w:r>
    </w:p>
  </w:footnote>
  <w:footnote w:type="continuationSeparator" w:id="0">
    <w:p w:rsidR="00041B02" w:rsidRDefault="00041B02" w:rsidP="007758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781797"/>
      <w:docPartObj>
        <w:docPartGallery w:val="Page Numbers (Top of Page)"/>
        <w:docPartUnique/>
      </w:docPartObj>
    </w:sdtPr>
    <w:sdtEndPr/>
    <w:sdtContent>
      <w:p w:rsidR="00EF334A" w:rsidRDefault="00EF334A">
        <w:pPr>
          <w:pStyle w:val="Header"/>
          <w:jc w:val="right"/>
        </w:pPr>
        <w:r>
          <w:fldChar w:fldCharType="begin"/>
        </w:r>
        <w:r>
          <w:instrText>PAGE   \* MERGEFORMAT</w:instrText>
        </w:r>
        <w:r>
          <w:fldChar w:fldCharType="separate"/>
        </w:r>
        <w:r w:rsidR="00100901">
          <w:rPr>
            <w:noProof/>
          </w:rPr>
          <w:t>3</w:t>
        </w:r>
        <w:r>
          <w:fldChar w:fldCharType="end"/>
        </w:r>
      </w:p>
    </w:sdtContent>
  </w:sdt>
  <w:p w:rsidR="00EF334A" w:rsidRDefault="00EF33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523262"/>
      <w:docPartObj>
        <w:docPartGallery w:val="Page Numbers (Top of Page)"/>
        <w:docPartUnique/>
      </w:docPartObj>
    </w:sdtPr>
    <w:sdtEndPr/>
    <w:sdtContent>
      <w:p w:rsidR="00EF334A" w:rsidRDefault="00EF334A">
        <w:pPr>
          <w:pStyle w:val="Header"/>
          <w:jc w:val="right"/>
        </w:pPr>
        <w:r>
          <w:fldChar w:fldCharType="begin"/>
        </w:r>
        <w:r>
          <w:instrText>PAGE   \* MERGEFORMAT</w:instrText>
        </w:r>
        <w:r>
          <w:fldChar w:fldCharType="separate"/>
        </w:r>
        <w:r w:rsidR="00E222B5">
          <w:rPr>
            <w:noProof/>
          </w:rPr>
          <w:t>34</w:t>
        </w:r>
        <w:r>
          <w:fldChar w:fldCharType="end"/>
        </w:r>
      </w:p>
    </w:sdtContent>
  </w:sdt>
  <w:p w:rsidR="00EF334A" w:rsidRDefault="00EF33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07E14"/>
    <w:multiLevelType w:val="hybridMultilevel"/>
    <w:tmpl w:val="65E68BB6"/>
    <w:lvl w:ilvl="0" w:tplc="4D72A76C">
      <w:numFmt w:val="bullet"/>
      <w:lvlText w:val="-"/>
      <w:lvlJc w:val="left"/>
      <w:pPr>
        <w:ind w:left="720" w:hanging="360"/>
      </w:pPr>
      <w:rPr>
        <w:rFonts w:ascii="Book Antiqua" w:eastAsiaTheme="minorHAnsi" w:hAnsi="Book Antiqu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83F6A22"/>
    <w:multiLevelType w:val="hybridMultilevel"/>
    <w:tmpl w:val="1FA443A0"/>
    <w:lvl w:ilvl="0" w:tplc="A08460B6">
      <w:start w:val="1"/>
      <w:numFmt w:val="decimal"/>
      <w:lvlText w:val="%1."/>
      <w:lvlJc w:val="left"/>
      <w:pPr>
        <w:ind w:left="720" w:hanging="360"/>
      </w:pPr>
      <w:rPr>
        <w:rFonts w:ascii="Book Antiqua" w:hAnsi="Book Antiqua" w:hint="default"/>
        <w:b/>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7D0804"/>
    <w:multiLevelType w:val="hybridMultilevel"/>
    <w:tmpl w:val="120A59D0"/>
    <w:lvl w:ilvl="0" w:tplc="669A7DAE">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C0D24C4"/>
    <w:multiLevelType w:val="hybridMultilevel"/>
    <w:tmpl w:val="E4EA7C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C2706CB"/>
    <w:multiLevelType w:val="hybridMultilevel"/>
    <w:tmpl w:val="F77CFE0A"/>
    <w:lvl w:ilvl="0" w:tplc="4A7252A4">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82B5117"/>
    <w:multiLevelType w:val="hybridMultilevel"/>
    <w:tmpl w:val="CBD0726C"/>
    <w:lvl w:ilvl="0" w:tplc="15DE5DBC">
      <w:start w:val="1"/>
      <w:numFmt w:val="decimal"/>
      <w:lvlText w:val="%1"/>
      <w:lvlJc w:val="left"/>
      <w:pPr>
        <w:ind w:left="720" w:hanging="360"/>
      </w:pPr>
      <w:rPr>
        <w:rFonts w:ascii="[1]" w:hAnsi="[1]" w:hint="default"/>
        <w:b/>
        <w:i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BDE397C"/>
    <w:multiLevelType w:val="hybridMultilevel"/>
    <w:tmpl w:val="45121FA2"/>
    <w:lvl w:ilvl="0" w:tplc="4EC08210">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DF423EB"/>
    <w:multiLevelType w:val="hybridMultilevel"/>
    <w:tmpl w:val="779AE7E4"/>
    <w:lvl w:ilvl="0" w:tplc="93B87938">
      <w:start w:val="1"/>
      <w:numFmt w:val="decimal"/>
      <w:lvlText w:val="%1."/>
      <w:lvlJc w:val="left"/>
      <w:pPr>
        <w:ind w:left="720" w:hanging="360"/>
      </w:pPr>
      <w:rPr>
        <w:rFonts w:ascii="Book Antiqua" w:hAnsi="Book Antiqua"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599471C"/>
    <w:multiLevelType w:val="hybridMultilevel"/>
    <w:tmpl w:val="6ABE97B8"/>
    <w:lvl w:ilvl="0" w:tplc="9654B896">
      <w:start w:val="1"/>
      <w:numFmt w:val="decimal"/>
      <w:lvlText w:val="%1"/>
      <w:lvlJc w:val="left"/>
      <w:pPr>
        <w:ind w:left="720" w:hanging="360"/>
      </w:pPr>
      <w:rPr>
        <w:rFonts w:ascii="[1]" w:hAnsi="[1]" w:hint="default"/>
        <w:b w:val="0"/>
        <w:i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5BE4170"/>
    <w:multiLevelType w:val="hybridMultilevel"/>
    <w:tmpl w:val="D0C21BDA"/>
    <w:lvl w:ilvl="0" w:tplc="1F34806A">
      <w:start w:val="1"/>
      <w:numFmt w:val="decimal"/>
      <w:lvlText w:val="%1."/>
      <w:lvlJc w:val="left"/>
      <w:pPr>
        <w:ind w:left="720" w:hanging="360"/>
      </w:pPr>
      <w:rPr>
        <w:rFonts w:hint="default"/>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6"/>
  </w:num>
  <w:num w:numId="4">
    <w:abstractNumId w:val="9"/>
  </w:num>
  <w:num w:numId="5">
    <w:abstractNumId w:val="2"/>
  </w:num>
  <w:num w:numId="6">
    <w:abstractNumId w:val="4"/>
  </w:num>
  <w:num w:numId="7">
    <w:abstractNumId w:val="1"/>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1E5"/>
    <w:rsid w:val="0000128B"/>
    <w:rsid w:val="00001FC0"/>
    <w:rsid w:val="00002DE5"/>
    <w:rsid w:val="00003A11"/>
    <w:rsid w:val="0000512F"/>
    <w:rsid w:val="000072BF"/>
    <w:rsid w:val="000073F0"/>
    <w:rsid w:val="0001164C"/>
    <w:rsid w:val="000119C1"/>
    <w:rsid w:val="0001248F"/>
    <w:rsid w:val="00013828"/>
    <w:rsid w:val="000143D0"/>
    <w:rsid w:val="000150A9"/>
    <w:rsid w:val="000157A8"/>
    <w:rsid w:val="00020110"/>
    <w:rsid w:val="00020356"/>
    <w:rsid w:val="00022541"/>
    <w:rsid w:val="00022B20"/>
    <w:rsid w:val="00022CF9"/>
    <w:rsid w:val="000238EF"/>
    <w:rsid w:val="00024700"/>
    <w:rsid w:val="00024EA3"/>
    <w:rsid w:val="00025F74"/>
    <w:rsid w:val="00027074"/>
    <w:rsid w:val="00030413"/>
    <w:rsid w:val="00030B83"/>
    <w:rsid w:val="00033763"/>
    <w:rsid w:val="0003502F"/>
    <w:rsid w:val="00036004"/>
    <w:rsid w:val="00036C1B"/>
    <w:rsid w:val="00037514"/>
    <w:rsid w:val="00040AA0"/>
    <w:rsid w:val="00041B02"/>
    <w:rsid w:val="00041EDF"/>
    <w:rsid w:val="00042046"/>
    <w:rsid w:val="000439AD"/>
    <w:rsid w:val="00047E38"/>
    <w:rsid w:val="000528C8"/>
    <w:rsid w:val="0005317E"/>
    <w:rsid w:val="000546EA"/>
    <w:rsid w:val="0005526F"/>
    <w:rsid w:val="000560EA"/>
    <w:rsid w:val="00057C7C"/>
    <w:rsid w:val="00060F24"/>
    <w:rsid w:val="00061031"/>
    <w:rsid w:val="00065109"/>
    <w:rsid w:val="00066AD0"/>
    <w:rsid w:val="0006723A"/>
    <w:rsid w:val="00067433"/>
    <w:rsid w:val="00067645"/>
    <w:rsid w:val="000717AE"/>
    <w:rsid w:val="00071938"/>
    <w:rsid w:val="000740AF"/>
    <w:rsid w:val="000747BA"/>
    <w:rsid w:val="000749F8"/>
    <w:rsid w:val="0007610D"/>
    <w:rsid w:val="00077082"/>
    <w:rsid w:val="00083ED8"/>
    <w:rsid w:val="0008625A"/>
    <w:rsid w:val="00086BA5"/>
    <w:rsid w:val="000870E3"/>
    <w:rsid w:val="000910E4"/>
    <w:rsid w:val="00093D42"/>
    <w:rsid w:val="00093E1B"/>
    <w:rsid w:val="00093E25"/>
    <w:rsid w:val="00096FC9"/>
    <w:rsid w:val="00097EB0"/>
    <w:rsid w:val="000A0512"/>
    <w:rsid w:val="000A0A85"/>
    <w:rsid w:val="000A123E"/>
    <w:rsid w:val="000A2419"/>
    <w:rsid w:val="000A291C"/>
    <w:rsid w:val="000A32DF"/>
    <w:rsid w:val="000A3442"/>
    <w:rsid w:val="000A3BE2"/>
    <w:rsid w:val="000A4A7F"/>
    <w:rsid w:val="000B0B4E"/>
    <w:rsid w:val="000B10C3"/>
    <w:rsid w:val="000B12B0"/>
    <w:rsid w:val="000B15F2"/>
    <w:rsid w:val="000B18B9"/>
    <w:rsid w:val="000B1AF7"/>
    <w:rsid w:val="000B33EF"/>
    <w:rsid w:val="000B4AFF"/>
    <w:rsid w:val="000B4E16"/>
    <w:rsid w:val="000B5465"/>
    <w:rsid w:val="000B5F50"/>
    <w:rsid w:val="000B6B01"/>
    <w:rsid w:val="000B7E97"/>
    <w:rsid w:val="000C0722"/>
    <w:rsid w:val="000C0A94"/>
    <w:rsid w:val="000C10C4"/>
    <w:rsid w:val="000C1604"/>
    <w:rsid w:val="000C1C07"/>
    <w:rsid w:val="000C1C85"/>
    <w:rsid w:val="000C391D"/>
    <w:rsid w:val="000C39FE"/>
    <w:rsid w:val="000C4930"/>
    <w:rsid w:val="000C4E06"/>
    <w:rsid w:val="000C5D95"/>
    <w:rsid w:val="000C7B6B"/>
    <w:rsid w:val="000D0AD1"/>
    <w:rsid w:val="000D18D9"/>
    <w:rsid w:val="000D3D37"/>
    <w:rsid w:val="000D4152"/>
    <w:rsid w:val="000D41B5"/>
    <w:rsid w:val="000D43A1"/>
    <w:rsid w:val="000D512A"/>
    <w:rsid w:val="000E0733"/>
    <w:rsid w:val="000E0941"/>
    <w:rsid w:val="000E120B"/>
    <w:rsid w:val="000F0049"/>
    <w:rsid w:val="000F0CAF"/>
    <w:rsid w:val="000F3B7F"/>
    <w:rsid w:val="000F61E9"/>
    <w:rsid w:val="0010014D"/>
    <w:rsid w:val="00100458"/>
    <w:rsid w:val="0010073C"/>
    <w:rsid w:val="00100901"/>
    <w:rsid w:val="001015F6"/>
    <w:rsid w:val="00102B21"/>
    <w:rsid w:val="0010328B"/>
    <w:rsid w:val="00103A60"/>
    <w:rsid w:val="001061BE"/>
    <w:rsid w:val="00106AD6"/>
    <w:rsid w:val="00106DBE"/>
    <w:rsid w:val="0010704A"/>
    <w:rsid w:val="00111219"/>
    <w:rsid w:val="00111238"/>
    <w:rsid w:val="00111766"/>
    <w:rsid w:val="00111ADA"/>
    <w:rsid w:val="00112DE9"/>
    <w:rsid w:val="0011373A"/>
    <w:rsid w:val="00113B3B"/>
    <w:rsid w:val="001143B2"/>
    <w:rsid w:val="00114AE9"/>
    <w:rsid w:val="001165E3"/>
    <w:rsid w:val="001175B1"/>
    <w:rsid w:val="001214B3"/>
    <w:rsid w:val="00121B3E"/>
    <w:rsid w:val="00122616"/>
    <w:rsid w:val="00122981"/>
    <w:rsid w:val="00122CC2"/>
    <w:rsid w:val="00123BEA"/>
    <w:rsid w:val="00124AE6"/>
    <w:rsid w:val="0012762F"/>
    <w:rsid w:val="0013223C"/>
    <w:rsid w:val="001322CD"/>
    <w:rsid w:val="001336A5"/>
    <w:rsid w:val="00133F2A"/>
    <w:rsid w:val="001349C1"/>
    <w:rsid w:val="00140088"/>
    <w:rsid w:val="00140E85"/>
    <w:rsid w:val="0014272C"/>
    <w:rsid w:val="00144732"/>
    <w:rsid w:val="00144EFE"/>
    <w:rsid w:val="0014501F"/>
    <w:rsid w:val="001468CA"/>
    <w:rsid w:val="00151860"/>
    <w:rsid w:val="00151E59"/>
    <w:rsid w:val="00151E7B"/>
    <w:rsid w:val="00153914"/>
    <w:rsid w:val="001568F2"/>
    <w:rsid w:val="00161B32"/>
    <w:rsid w:val="00165B7E"/>
    <w:rsid w:val="00165BD0"/>
    <w:rsid w:val="0017178E"/>
    <w:rsid w:val="001718E4"/>
    <w:rsid w:val="00171AF2"/>
    <w:rsid w:val="00171B01"/>
    <w:rsid w:val="00171E6A"/>
    <w:rsid w:val="0017481D"/>
    <w:rsid w:val="00175887"/>
    <w:rsid w:val="00175C57"/>
    <w:rsid w:val="001766B3"/>
    <w:rsid w:val="00180C4F"/>
    <w:rsid w:val="00181D5D"/>
    <w:rsid w:val="00182FDC"/>
    <w:rsid w:val="001839EF"/>
    <w:rsid w:val="00183C9A"/>
    <w:rsid w:val="001855DD"/>
    <w:rsid w:val="00186150"/>
    <w:rsid w:val="00186D37"/>
    <w:rsid w:val="00187F38"/>
    <w:rsid w:val="00191F7A"/>
    <w:rsid w:val="00192D37"/>
    <w:rsid w:val="00193220"/>
    <w:rsid w:val="00194A45"/>
    <w:rsid w:val="00194F6D"/>
    <w:rsid w:val="00195116"/>
    <w:rsid w:val="00196222"/>
    <w:rsid w:val="00197789"/>
    <w:rsid w:val="001A2137"/>
    <w:rsid w:val="001A2B1E"/>
    <w:rsid w:val="001A2C0F"/>
    <w:rsid w:val="001A4149"/>
    <w:rsid w:val="001A5697"/>
    <w:rsid w:val="001B175A"/>
    <w:rsid w:val="001B1ACA"/>
    <w:rsid w:val="001B43CB"/>
    <w:rsid w:val="001B5246"/>
    <w:rsid w:val="001B6C2D"/>
    <w:rsid w:val="001B73F0"/>
    <w:rsid w:val="001C21C7"/>
    <w:rsid w:val="001C25AA"/>
    <w:rsid w:val="001C3780"/>
    <w:rsid w:val="001C570F"/>
    <w:rsid w:val="001C7127"/>
    <w:rsid w:val="001C7641"/>
    <w:rsid w:val="001D0E9D"/>
    <w:rsid w:val="001D2DD5"/>
    <w:rsid w:val="001D503D"/>
    <w:rsid w:val="001D5062"/>
    <w:rsid w:val="001D539C"/>
    <w:rsid w:val="001D543F"/>
    <w:rsid w:val="001E0A9C"/>
    <w:rsid w:val="001E1B9D"/>
    <w:rsid w:val="001E2137"/>
    <w:rsid w:val="001E4107"/>
    <w:rsid w:val="001E5A94"/>
    <w:rsid w:val="001E5FF6"/>
    <w:rsid w:val="001E614D"/>
    <w:rsid w:val="001E6A90"/>
    <w:rsid w:val="001F009F"/>
    <w:rsid w:val="001F2490"/>
    <w:rsid w:val="001F30E1"/>
    <w:rsid w:val="001F3647"/>
    <w:rsid w:val="001F3F7F"/>
    <w:rsid w:val="001F4033"/>
    <w:rsid w:val="001F4326"/>
    <w:rsid w:val="001F4E05"/>
    <w:rsid w:val="001F5A70"/>
    <w:rsid w:val="001F5C4F"/>
    <w:rsid w:val="001F62A1"/>
    <w:rsid w:val="001F64AC"/>
    <w:rsid w:val="001F67CD"/>
    <w:rsid w:val="001F7E46"/>
    <w:rsid w:val="001F7EFE"/>
    <w:rsid w:val="00200629"/>
    <w:rsid w:val="00200900"/>
    <w:rsid w:val="0020173C"/>
    <w:rsid w:val="00201883"/>
    <w:rsid w:val="00202293"/>
    <w:rsid w:val="00202C95"/>
    <w:rsid w:val="00203201"/>
    <w:rsid w:val="00203C12"/>
    <w:rsid w:val="00203DBC"/>
    <w:rsid w:val="00205281"/>
    <w:rsid w:val="00205B4E"/>
    <w:rsid w:val="002062AD"/>
    <w:rsid w:val="0020705A"/>
    <w:rsid w:val="002077D7"/>
    <w:rsid w:val="002100BC"/>
    <w:rsid w:val="00210D3E"/>
    <w:rsid w:val="00212181"/>
    <w:rsid w:val="00212CB9"/>
    <w:rsid w:val="002135DA"/>
    <w:rsid w:val="002150FB"/>
    <w:rsid w:val="00216EAC"/>
    <w:rsid w:val="0022296C"/>
    <w:rsid w:val="00222B3C"/>
    <w:rsid w:val="00224C38"/>
    <w:rsid w:val="00224D0D"/>
    <w:rsid w:val="00225338"/>
    <w:rsid w:val="00225D14"/>
    <w:rsid w:val="00226388"/>
    <w:rsid w:val="00227402"/>
    <w:rsid w:val="00227A3D"/>
    <w:rsid w:val="002305CC"/>
    <w:rsid w:val="002310C4"/>
    <w:rsid w:val="00233BE7"/>
    <w:rsid w:val="00233FB8"/>
    <w:rsid w:val="002344EB"/>
    <w:rsid w:val="00236035"/>
    <w:rsid w:val="00240BE3"/>
    <w:rsid w:val="00241DAB"/>
    <w:rsid w:val="00243A0F"/>
    <w:rsid w:val="002449A8"/>
    <w:rsid w:val="00245D89"/>
    <w:rsid w:val="00246A95"/>
    <w:rsid w:val="00247796"/>
    <w:rsid w:val="00247D66"/>
    <w:rsid w:val="002500A0"/>
    <w:rsid w:val="00251100"/>
    <w:rsid w:val="0025143A"/>
    <w:rsid w:val="00252998"/>
    <w:rsid w:val="00253A3A"/>
    <w:rsid w:val="00255090"/>
    <w:rsid w:val="00256D63"/>
    <w:rsid w:val="00257201"/>
    <w:rsid w:val="002607AE"/>
    <w:rsid w:val="00262002"/>
    <w:rsid w:val="00263E65"/>
    <w:rsid w:val="00266ACD"/>
    <w:rsid w:val="00267830"/>
    <w:rsid w:val="002725B2"/>
    <w:rsid w:val="00272745"/>
    <w:rsid w:val="002733FC"/>
    <w:rsid w:val="00275BD3"/>
    <w:rsid w:val="00277230"/>
    <w:rsid w:val="00281A90"/>
    <w:rsid w:val="0028265E"/>
    <w:rsid w:val="00282766"/>
    <w:rsid w:val="002835E6"/>
    <w:rsid w:val="002837C9"/>
    <w:rsid w:val="00283BCD"/>
    <w:rsid w:val="002848DB"/>
    <w:rsid w:val="002859C5"/>
    <w:rsid w:val="002863D0"/>
    <w:rsid w:val="00286771"/>
    <w:rsid w:val="002876CC"/>
    <w:rsid w:val="00290B86"/>
    <w:rsid w:val="0029609E"/>
    <w:rsid w:val="00296102"/>
    <w:rsid w:val="002961E1"/>
    <w:rsid w:val="002A0581"/>
    <w:rsid w:val="002A12A8"/>
    <w:rsid w:val="002A28E9"/>
    <w:rsid w:val="002A454F"/>
    <w:rsid w:val="002A4C7D"/>
    <w:rsid w:val="002A51E9"/>
    <w:rsid w:val="002A529D"/>
    <w:rsid w:val="002A6D4C"/>
    <w:rsid w:val="002A792D"/>
    <w:rsid w:val="002A7E5E"/>
    <w:rsid w:val="002B0777"/>
    <w:rsid w:val="002B0BAE"/>
    <w:rsid w:val="002B147A"/>
    <w:rsid w:val="002B2075"/>
    <w:rsid w:val="002B3DC3"/>
    <w:rsid w:val="002B5303"/>
    <w:rsid w:val="002B579E"/>
    <w:rsid w:val="002C024B"/>
    <w:rsid w:val="002C16C9"/>
    <w:rsid w:val="002C1853"/>
    <w:rsid w:val="002C3B45"/>
    <w:rsid w:val="002C4F91"/>
    <w:rsid w:val="002C5946"/>
    <w:rsid w:val="002C690C"/>
    <w:rsid w:val="002D0249"/>
    <w:rsid w:val="002D035B"/>
    <w:rsid w:val="002D0786"/>
    <w:rsid w:val="002D3017"/>
    <w:rsid w:val="002D34CD"/>
    <w:rsid w:val="002D37F5"/>
    <w:rsid w:val="002D3A39"/>
    <w:rsid w:val="002D468D"/>
    <w:rsid w:val="002D5175"/>
    <w:rsid w:val="002D51C6"/>
    <w:rsid w:val="002D56F6"/>
    <w:rsid w:val="002E0B75"/>
    <w:rsid w:val="002E0C91"/>
    <w:rsid w:val="002E2334"/>
    <w:rsid w:val="002E2778"/>
    <w:rsid w:val="002E3172"/>
    <w:rsid w:val="002E3325"/>
    <w:rsid w:val="002E614E"/>
    <w:rsid w:val="002E692C"/>
    <w:rsid w:val="002F0474"/>
    <w:rsid w:val="002F5C60"/>
    <w:rsid w:val="002F7272"/>
    <w:rsid w:val="002F77D2"/>
    <w:rsid w:val="0030019A"/>
    <w:rsid w:val="00302EDC"/>
    <w:rsid w:val="00303315"/>
    <w:rsid w:val="003036F4"/>
    <w:rsid w:val="00303BCA"/>
    <w:rsid w:val="003044FF"/>
    <w:rsid w:val="00306793"/>
    <w:rsid w:val="00306818"/>
    <w:rsid w:val="00306E2C"/>
    <w:rsid w:val="003108ED"/>
    <w:rsid w:val="00311BB6"/>
    <w:rsid w:val="00311F1C"/>
    <w:rsid w:val="0031285A"/>
    <w:rsid w:val="003128D8"/>
    <w:rsid w:val="00313804"/>
    <w:rsid w:val="003175FA"/>
    <w:rsid w:val="00324F20"/>
    <w:rsid w:val="003266B4"/>
    <w:rsid w:val="00326A2A"/>
    <w:rsid w:val="00330C40"/>
    <w:rsid w:val="003313FB"/>
    <w:rsid w:val="00332522"/>
    <w:rsid w:val="0033380C"/>
    <w:rsid w:val="00334D30"/>
    <w:rsid w:val="00334DD4"/>
    <w:rsid w:val="00335A0D"/>
    <w:rsid w:val="00336921"/>
    <w:rsid w:val="00336A49"/>
    <w:rsid w:val="00337FCA"/>
    <w:rsid w:val="00343265"/>
    <w:rsid w:val="003433DF"/>
    <w:rsid w:val="00343A7A"/>
    <w:rsid w:val="003448A6"/>
    <w:rsid w:val="00344B5F"/>
    <w:rsid w:val="00346110"/>
    <w:rsid w:val="003475AA"/>
    <w:rsid w:val="0035057D"/>
    <w:rsid w:val="00350910"/>
    <w:rsid w:val="00350B8D"/>
    <w:rsid w:val="00350FEE"/>
    <w:rsid w:val="00351241"/>
    <w:rsid w:val="003519AD"/>
    <w:rsid w:val="003534D6"/>
    <w:rsid w:val="00353549"/>
    <w:rsid w:val="00354400"/>
    <w:rsid w:val="00354693"/>
    <w:rsid w:val="003554CF"/>
    <w:rsid w:val="0035769E"/>
    <w:rsid w:val="003576F4"/>
    <w:rsid w:val="00357742"/>
    <w:rsid w:val="003577CD"/>
    <w:rsid w:val="00357969"/>
    <w:rsid w:val="0036053B"/>
    <w:rsid w:val="00360C36"/>
    <w:rsid w:val="00360FCC"/>
    <w:rsid w:val="0036353D"/>
    <w:rsid w:val="00363CEC"/>
    <w:rsid w:val="0036511F"/>
    <w:rsid w:val="00365ED7"/>
    <w:rsid w:val="003667F1"/>
    <w:rsid w:val="00367196"/>
    <w:rsid w:val="00367488"/>
    <w:rsid w:val="003675A0"/>
    <w:rsid w:val="00367A79"/>
    <w:rsid w:val="00370DB4"/>
    <w:rsid w:val="003725CB"/>
    <w:rsid w:val="0037301B"/>
    <w:rsid w:val="003740BE"/>
    <w:rsid w:val="003754FD"/>
    <w:rsid w:val="00375FCE"/>
    <w:rsid w:val="00376451"/>
    <w:rsid w:val="00376E20"/>
    <w:rsid w:val="003810D0"/>
    <w:rsid w:val="00381BA1"/>
    <w:rsid w:val="00383E02"/>
    <w:rsid w:val="00384A05"/>
    <w:rsid w:val="00386BDF"/>
    <w:rsid w:val="00386F25"/>
    <w:rsid w:val="00390EB5"/>
    <w:rsid w:val="003923D0"/>
    <w:rsid w:val="0039240F"/>
    <w:rsid w:val="00392E04"/>
    <w:rsid w:val="00393A62"/>
    <w:rsid w:val="00394342"/>
    <w:rsid w:val="003950D2"/>
    <w:rsid w:val="00396F2A"/>
    <w:rsid w:val="003A04A2"/>
    <w:rsid w:val="003A16B2"/>
    <w:rsid w:val="003A36CF"/>
    <w:rsid w:val="003A3AD3"/>
    <w:rsid w:val="003A5356"/>
    <w:rsid w:val="003A5664"/>
    <w:rsid w:val="003A6071"/>
    <w:rsid w:val="003A6B02"/>
    <w:rsid w:val="003B0D61"/>
    <w:rsid w:val="003B3CD6"/>
    <w:rsid w:val="003C170B"/>
    <w:rsid w:val="003C2903"/>
    <w:rsid w:val="003C2DD3"/>
    <w:rsid w:val="003C2FF9"/>
    <w:rsid w:val="003C38E5"/>
    <w:rsid w:val="003C470A"/>
    <w:rsid w:val="003C6688"/>
    <w:rsid w:val="003C6821"/>
    <w:rsid w:val="003C71EE"/>
    <w:rsid w:val="003D03BE"/>
    <w:rsid w:val="003D1CC7"/>
    <w:rsid w:val="003D2B97"/>
    <w:rsid w:val="003D5412"/>
    <w:rsid w:val="003D6FC1"/>
    <w:rsid w:val="003E1711"/>
    <w:rsid w:val="003E2D70"/>
    <w:rsid w:val="003E309A"/>
    <w:rsid w:val="003E4AC6"/>
    <w:rsid w:val="003E52B7"/>
    <w:rsid w:val="003F01D4"/>
    <w:rsid w:val="003F1DDA"/>
    <w:rsid w:val="003F3528"/>
    <w:rsid w:val="003F39E2"/>
    <w:rsid w:val="003F552C"/>
    <w:rsid w:val="003F5549"/>
    <w:rsid w:val="003F5E5B"/>
    <w:rsid w:val="003F5F52"/>
    <w:rsid w:val="004022D2"/>
    <w:rsid w:val="00402A5F"/>
    <w:rsid w:val="00403015"/>
    <w:rsid w:val="0040364F"/>
    <w:rsid w:val="004056A5"/>
    <w:rsid w:val="0040756E"/>
    <w:rsid w:val="0041207B"/>
    <w:rsid w:val="00412EEF"/>
    <w:rsid w:val="00413A58"/>
    <w:rsid w:val="00415E77"/>
    <w:rsid w:val="00415F1D"/>
    <w:rsid w:val="00416FB9"/>
    <w:rsid w:val="00417274"/>
    <w:rsid w:val="00417582"/>
    <w:rsid w:val="0042251B"/>
    <w:rsid w:val="00423643"/>
    <w:rsid w:val="00423779"/>
    <w:rsid w:val="004240E1"/>
    <w:rsid w:val="00424BDD"/>
    <w:rsid w:val="0042730A"/>
    <w:rsid w:val="0042777F"/>
    <w:rsid w:val="00427D6B"/>
    <w:rsid w:val="00430001"/>
    <w:rsid w:val="0043020C"/>
    <w:rsid w:val="00430597"/>
    <w:rsid w:val="00433C2F"/>
    <w:rsid w:val="00433DCE"/>
    <w:rsid w:val="00434845"/>
    <w:rsid w:val="00435067"/>
    <w:rsid w:val="004363A4"/>
    <w:rsid w:val="0043726F"/>
    <w:rsid w:val="00442850"/>
    <w:rsid w:val="00444CB4"/>
    <w:rsid w:val="004454EB"/>
    <w:rsid w:val="00446766"/>
    <w:rsid w:val="00446D7A"/>
    <w:rsid w:val="004509D6"/>
    <w:rsid w:val="00451423"/>
    <w:rsid w:val="004547C0"/>
    <w:rsid w:val="00454E17"/>
    <w:rsid w:val="004576B1"/>
    <w:rsid w:val="00460B2D"/>
    <w:rsid w:val="004613F9"/>
    <w:rsid w:val="0046187D"/>
    <w:rsid w:val="00463141"/>
    <w:rsid w:val="00463604"/>
    <w:rsid w:val="004645AA"/>
    <w:rsid w:val="00464BE0"/>
    <w:rsid w:val="00465487"/>
    <w:rsid w:val="00465601"/>
    <w:rsid w:val="004659D3"/>
    <w:rsid w:val="00465D6D"/>
    <w:rsid w:val="00466791"/>
    <w:rsid w:val="00466FB9"/>
    <w:rsid w:val="00467CBF"/>
    <w:rsid w:val="00467E5D"/>
    <w:rsid w:val="00471341"/>
    <w:rsid w:val="004726B7"/>
    <w:rsid w:val="00472A9C"/>
    <w:rsid w:val="00474728"/>
    <w:rsid w:val="004751C2"/>
    <w:rsid w:val="00475A85"/>
    <w:rsid w:val="004769CB"/>
    <w:rsid w:val="00480F4F"/>
    <w:rsid w:val="00482336"/>
    <w:rsid w:val="004845EB"/>
    <w:rsid w:val="004854ED"/>
    <w:rsid w:val="0048630C"/>
    <w:rsid w:val="0048652D"/>
    <w:rsid w:val="00486C1C"/>
    <w:rsid w:val="00487A87"/>
    <w:rsid w:val="0049010E"/>
    <w:rsid w:val="004908E9"/>
    <w:rsid w:val="004911DF"/>
    <w:rsid w:val="0049297C"/>
    <w:rsid w:val="00495B38"/>
    <w:rsid w:val="004968B2"/>
    <w:rsid w:val="00496A56"/>
    <w:rsid w:val="004A0DDB"/>
    <w:rsid w:val="004A11FD"/>
    <w:rsid w:val="004A17D2"/>
    <w:rsid w:val="004A2A8B"/>
    <w:rsid w:val="004A619B"/>
    <w:rsid w:val="004A646D"/>
    <w:rsid w:val="004B059A"/>
    <w:rsid w:val="004B27B1"/>
    <w:rsid w:val="004B3A44"/>
    <w:rsid w:val="004B554C"/>
    <w:rsid w:val="004B7D3D"/>
    <w:rsid w:val="004C030E"/>
    <w:rsid w:val="004C073B"/>
    <w:rsid w:val="004C110D"/>
    <w:rsid w:val="004C5A11"/>
    <w:rsid w:val="004C61EA"/>
    <w:rsid w:val="004D2756"/>
    <w:rsid w:val="004E0097"/>
    <w:rsid w:val="004E0741"/>
    <w:rsid w:val="004E1824"/>
    <w:rsid w:val="004E34E9"/>
    <w:rsid w:val="004E3981"/>
    <w:rsid w:val="004E4EF0"/>
    <w:rsid w:val="004E5014"/>
    <w:rsid w:val="004E5ABD"/>
    <w:rsid w:val="004F0165"/>
    <w:rsid w:val="004F0380"/>
    <w:rsid w:val="004F1877"/>
    <w:rsid w:val="004F1A84"/>
    <w:rsid w:val="004F58E7"/>
    <w:rsid w:val="004F61D7"/>
    <w:rsid w:val="004F7F1B"/>
    <w:rsid w:val="004F7FF4"/>
    <w:rsid w:val="00500CC5"/>
    <w:rsid w:val="00500E60"/>
    <w:rsid w:val="00502195"/>
    <w:rsid w:val="0050358C"/>
    <w:rsid w:val="00505EAC"/>
    <w:rsid w:val="00506044"/>
    <w:rsid w:val="00506DD4"/>
    <w:rsid w:val="0050787E"/>
    <w:rsid w:val="00507A47"/>
    <w:rsid w:val="00507B20"/>
    <w:rsid w:val="00510120"/>
    <w:rsid w:val="0051069B"/>
    <w:rsid w:val="0051085A"/>
    <w:rsid w:val="00511D55"/>
    <w:rsid w:val="005135F4"/>
    <w:rsid w:val="0051444F"/>
    <w:rsid w:val="00514557"/>
    <w:rsid w:val="005165F4"/>
    <w:rsid w:val="00516F2A"/>
    <w:rsid w:val="005176B6"/>
    <w:rsid w:val="00517C30"/>
    <w:rsid w:val="00517E48"/>
    <w:rsid w:val="00520D03"/>
    <w:rsid w:val="00520DB0"/>
    <w:rsid w:val="00520E6F"/>
    <w:rsid w:val="00521F8E"/>
    <w:rsid w:val="00522F1E"/>
    <w:rsid w:val="00523599"/>
    <w:rsid w:val="00524D67"/>
    <w:rsid w:val="005251B5"/>
    <w:rsid w:val="00525809"/>
    <w:rsid w:val="00525903"/>
    <w:rsid w:val="00526713"/>
    <w:rsid w:val="005269BC"/>
    <w:rsid w:val="00527F6C"/>
    <w:rsid w:val="00530077"/>
    <w:rsid w:val="005308CA"/>
    <w:rsid w:val="005318D8"/>
    <w:rsid w:val="005333AC"/>
    <w:rsid w:val="005337E4"/>
    <w:rsid w:val="00536DF1"/>
    <w:rsid w:val="00537A66"/>
    <w:rsid w:val="00540EBB"/>
    <w:rsid w:val="00542742"/>
    <w:rsid w:val="00542B4B"/>
    <w:rsid w:val="005448E9"/>
    <w:rsid w:val="00544AE6"/>
    <w:rsid w:val="00545949"/>
    <w:rsid w:val="00545963"/>
    <w:rsid w:val="00547953"/>
    <w:rsid w:val="00550A0C"/>
    <w:rsid w:val="00551ECF"/>
    <w:rsid w:val="005523D6"/>
    <w:rsid w:val="005524E3"/>
    <w:rsid w:val="00553695"/>
    <w:rsid w:val="00553757"/>
    <w:rsid w:val="00554CE0"/>
    <w:rsid w:val="00561964"/>
    <w:rsid w:val="005624ED"/>
    <w:rsid w:val="00562FF4"/>
    <w:rsid w:val="005635DF"/>
    <w:rsid w:val="00564D85"/>
    <w:rsid w:val="005651EB"/>
    <w:rsid w:val="00565369"/>
    <w:rsid w:val="005712A2"/>
    <w:rsid w:val="005714C3"/>
    <w:rsid w:val="00571D72"/>
    <w:rsid w:val="00571E5F"/>
    <w:rsid w:val="005728DA"/>
    <w:rsid w:val="00575191"/>
    <w:rsid w:val="00576986"/>
    <w:rsid w:val="00577CCF"/>
    <w:rsid w:val="00580DA4"/>
    <w:rsid w:val="0058230D"/>
    <w:rsid w:val="00582D33"/>
    <w:rsid w:val="00583FF3"/>
    <w:rsid w:val="005865C7"/>
    <w:rsid w:val="00586BB4"/>
    <w:rsid w:val="00586D78"/>
    <w:rsid w:val="005919C4"/>
    <w:rsid w:val="005919FB"/>
    <w:rsid w:val="005930E2"/>
    <w:rsid w:val="00593BAB"/>
    <w:rsid w:val="005A0612"/>
    <w:rsid w:val="005A0D7E"/>
    <w:rsid w:val="005A11B1"/>
    <w:rsid w:val="005A1CF4"/>
    <w:rsid w:val="005A1F64"/>
    <w:rsid w:val="005A465A"/>
    <w:rsid w:val="005A50BF"/>
    <w:rsid w:val="005A5279"/>
    <w:rsid w:val="005A583D"/>
    <w:rsid w:val="005A69E7"/>
    <w:rsid w:val="005B12C6"/>
    <w:rsid w:val="005B4302"/>
    <w:rsid w:val="005B455F"/>
    <w:rsid w:val="005B5234"/>
    <w:rsid w:val="005B5F04"/>
    <w:rsid w:val="005B7222"/>
    <w:rsid w:val="005B7CC4"/>
    <w:rsid w:val="005C184C"/>
    <w:rsid w:val="005C3559"/>
    <w:rsid w:val="005C3FC8"/>
    <w:rsid w:val="005C6D99"/>
    <w:rsid w:val="005C6F67"/>
    <w:rsid w:val="005C7E34"/>
    <w:rsid w:val="005D00E3"/>
    <w:rsid w:val="005D0944"/>
    <w:rsid w:val="005D1133"/>
    <w:rsid w:val="005D2CE6"/>
    <w:rsid w:val="005D39C3"/>
    <w:rsid w:val="005D3F30"/>
    <w:rsid w:val="005D486E"/>
    <w:rsid w:val="005E15CE"/>
    <w:rsid w:val="005E1A60"/>
    <w:rsid w:val="005E3488"/>
    <w:rsid w:val="005E6EDB"/>
    <w:rsid w:val="005F1CF4"/>
    <w:rsid w:val="005F20CE"/>
    <w:rsid w:val="005F2327"/>
    <w:rsid w:val="005F240A"/>
    <w:rsid w:val="005F2564"/>
    <w:rsid w:val="005F3119"/>
    <w:rsid w:val="005F44A6"/>
    <w:rsid w:val="005F569A"/>
    <w:rsid w:val="005F63BD"/>
    <w:rsid w:val="006005F6"/>
    <w:rsid w:val="00600686"/>
    <w:rsid w:val="00600FB1"/>
    <w:rsid w:val="006024B5"/>
    <w:rsid w:val="00603652"/>
    <w:rsid w:val="006046FE"/>
    <w:rsid w:val="00607128"/>
    <w:rsid w:val="006074EE"/>
    <w:rsid w:val="006078A6"/>
    <w:rsid w:val="00607A59"/>
    <w:rsid w:val="006102F0"/>
    <w:rsid w:val="00612B69"/>
    <w:rsid w:val="00612B72"/>
    <w:rsid w:val="006131B6"/>
    <w:rsid w:val="00617C25"/>
    <w:rsid w:val="00622C9D"/>
    <w:rsid w:val="00623185"/>
    <w:rsid w:val="006251D7"/>
    <w:rsid w:val="00626240"/>
    <w:rsid w:val="00626AD7"/>
    <w:rsid w:val="00627E5A"/>
    <w:rsid w:val="006309A1"/>
    <w:rsid w:val="00632E8E"/>
    <w:rsid w:val="00634D9B"/>
    <w:rsid w:val="00635A06"/>
    <w:rsid w:val="00635FA0"/>
    <w:rsid w:val="00636EF2"/>
    <w:rsid w:val="00640272"/>
    <w:rsid w:val="00641F39"/>
    <w:rsid w:val="00642A12"/>
    <w:rsid w:val="006441F8"/>
    <w:rsid w:val="00644200"/>
    <w:rsid w:val="0064493F"/>
    <w:rsid w:val="006451AA"/>
    <w:rsid w:val="00645501"/>
    <w:rsid w:val="00646B95"/>
    <w:rsid w:val="00650646"/>
    <w:rsid w:val="00652040"/>
    <w:rsid w:val="00652A78"/>
    <w:rsid w:val="00654977"/>
    <w:rsid w:val="006565D4"/>
    <w:rsid w:val="00657BA5"/>
    <w:rsid w:val="0066294E"/>
    <w:rsid w:val="00663A52"/>
    <w:rsid w:val="00665268"/>
    <w:rsid w:val="00666A9F"/>
    <w:rsid w:val="00666D58"/>
    <w:rsid w:val="00667B95"/>
    <w:rsid w:val="0067146C"/>
    <w:rsid w:val="00671CB9"/>
    <w:rsid w:val="00671F05"/>
    <w:rsid w:val="00672482"/>
    <w:rsid w:val="0067393B"/>
    <w:rsid w:val="00673D44"/>
    <w:rsid w:val="006746C3"/>
    <w:rsid w:val="00674FE0"/>
    <w:rsid w:val="00677385"/>
    <w:rsid w:val="0067767C"/>
    <w:rsid w:val="00681613"/>
    <w:rsid w:val="00682696"/>
    <w:rsid w:val="00682FE0"/>
    <w:rsid w:val="00683767"/>
    <w:rsid w:val="00683861"/>
    <w:rsid w:val="00685400"/>
    <w:rsid w:val="006861D9"/>
    <w:rsid w:val="00686E03"/>
    <w:rsid w:val="006915D5"/>
    <w:rsid w:val="006921B9"/>
    <w:rsid w:val="006933E4"/>
    <w:rsid w:val="00694E57"/>
    <w:rsid w:val="00696B3F"/>
    <w:rsid w:val="006A1CF1"/>
    <w:rsid w:val="006A1F96"/>
    <w:rsid w:val="006A39BC"/>
    <w:rsid w:val="006A5B2E"/>
    <w:rsid w:val="006A67BF"/>
    <w:rsid w:val="006A686C"/>
    <w:rsid w:val="006A700A"/>
    <w:rsid w:val="006B0EAA"/>
    <w:rsid w:val="006B16EB"/>
    <w:rsid w:val="006B243B"/>
    <w:rsid w:val="006B2CAC"/>
    <w:rsid w:val="006B2F45"/>
    <w:rsid w:val="006B3603"/>
    <w:rsid w:val="006B416E"/>
    <w:rsid w:val="006B43B0"/>
    <w:rsid w:val="006B6751"/>
    <w:rsid w:val="006B7AEE"/>
    <w:rsid w:val="006C07BA"/>
    <w:rsid w:val="006C150A"/>
    <w:rsid w:val="006C2A96"/>
    <w:rsid w:val="006C2B7C"/>
    <w:rsid w:val="006C3F8F"/>
    <w:rsid w:val="006C4436"/>
    <w:rsid w:val="006C48DA"/>
    <w:rsid w:val="006C69FD"/>
    <w:rsid w:val="006D0767"/>
    <w:rsid w:val="006D1365"/>
    <w:rsid w:val="006D29DF"/>
    <w:rsid w:val="006D2BF2"/>
    <w:rsid w:val="006D3ACB"/>
    <w:rsid w:val="006D493B"/>
    <w:rsid w:val="006D5047"/>
    <w:rsid w:val="006D5226"/>
    <w:rsid w:val="006D55E0"/>
    <w:rsid w:val="006D5C96"/>
    <w:rsid w:val="006D6B84"/>
    <w:rsid w:val="006D74A5"/>
    <w:rsid w:val="006D7E48"/>
    <w:rsid w:val="006E0136"/>
    <w:rsid w:val="006E14EF"/>
    <w:rsid w:val="006E19B5"/>
    <w:rsid w:val="006E248B"/>
    <w:rsid w:val="006E2688"/>
    <w:rsid w:val="006E283F"/>
    <w:rsid w:val="006E2C7F"/>
    <w:rsid w:val="006E420F"/>
    <w:rsid w:val="006E46C2"/>
    <w:rsid w:val="006E526A"/>
    <w:rsid w:val="006F1052"/>
    <w:rsid w:val="006F1991"/>
    <w:rsid w:val="006F5F66"/>
    <w:rsid w:val="006F7749"/>
    <w:rsid w:val="00702C97"/>
    <w:rsid w:val="00702F1F"/>
    <w:rsid w:val="007032EC"/>
    <w:rsid w:val="00703441"/>
    <w:rsid w:val="00703FAB"/>
    <w:rsid w:val="007042EA"/>
    <w:rsid w:val="00705A8D"/>
    <w:rsid w:val="0070779E"/>
    <w:rsid w:val="00710966"/>
    <w:rsid w:val="00711A19"/>
    <w:rsid w:val="0071221B"/>
    <w:rsid w:val="007123D9"/>
    <w:rsid w:val="0071393E"/>
    <w:rsid w:val="00713C0C"/>
    <w:rsid w:val="00713D2C"/>
    <w:rsid w:val="0071479F"/>
    <w:rsid w:val="00714D08"/>
    <w:rsid w:val="007157E3"/>
    <w:rsid w:val="00715C42"/>
    <w:rsid w:val="00715E85"/>
    <w:rsid w:val="007167D6"/>
    <w:rsid w:val="00717547"/>
    <w:rsid w:val="0072195A"/>
    <w:rsid w:val="007242E9"/>
    <w:rsid w:val="00725EB2"/>
    <w:rsid w:val="007261A8"/>
    <w:rsid w:val="00726EC5"/>
    <w:rsid w:val="007270FF"/>
    <w:rsid w:val="0072732E"/>
    <w:rsid w:val="00730254"/>
    <w:rsid w:val="00732297"/>
    <w:rsid w:val="0073468C"/>
    <w:rsid w:val="007346DB"/>
    <w:rsid w:val="007353DD"/>
    <w:rsid w:val="00735563"/>
    <w:rsid w:val="00736692"/>
    <w:rsid w:val="0073775E"/>
    <w:rsid w:val="00737F32"/>
    <w:rsid w:val="0074031B"/>
    <w:rsid w:val="0074060C"/>
    <w:rsid w:val="00742C90"/>
    <w:rsid w:val="00742E4D"/>
    <w:rsid w:val="00744152"/>
    <w:rsid w:val="0074452F"/>
    <w:rsid w:val="0074495A"/>
    <w:rsid w:val="0074541F"/>
    <w:rsid w:val="00745CBE"/>
    <w:rsid w:val="007469CE"/>
    <w:rsid w:val="00752CCD"/>
    <w:rsid w:val="00752CEC"/>
    <w:rsid w:val="00753FA7"/>
    <w:rsid w:val="00754288"/>
    <w:rsid w:val="00754A69"/>
    <w:rsid w:val="007568F0"/>
    <w:rsid w:val="0075717D"/>
    <w:rsid w:val="007574A0"/>
    <w:rsid w:val="0075754A"/>
    <w:rsid w:val="00757BB7"/>
    <w:rsid w:val="00761042"/>
    <w:rsid w:val="0076176B"/>
    <w:rsid w:val="007623E8"/>
    <w:rsid w:val="00762B4B"/>
    <w:rsid w:val="00762C9B"/>
    <w:rsid w:val="00762D74"/>
    <w:rsid w:val="0076660E"/>
    <w:rsid w:val="00770A51"/>
    <w:rsid w:val="00773D0C"/>
    <w:rsid w:val="00774AD4"/>
    <w:rsid w:val="007758D6"/>
    <w:rsid w:val="007769DE"/>
    <w:rsid w:val="00780039"/>
    <w:rsid w:val="00780FD3"/>
    <w:rsid w:val="00782158"/>
    <w:rsid w:val="00782165"/>
    <w:rsid w:val="00784F6E"/>
    <w:rsid w:val="00786D79"/>
    <w:rsid w:val="00790A14"/>
    <w:rsid w:val="00793A53"/>
    <w:rsid w:val="00793B80"/>
    <w:rsid w:val="00794AC2"/>
    <w:rsid w:val="00795023"/>
    <w:rsid w:val="00795C36"/>
    <w:rsid w:val="00796851"/>
    <w:rsid w:val="00797AAB"/>
    <w:rsid w:val="00797C49"/>
    <w:rsid w:val="007A10BE"/>
    <w:rsid w:val="007A1300"/>
    <w:rsid w:val="007A3210"/>
    <w:rsid w:val="007A3EFC"/>
    <w:rsid w:val="007A5C02"/>
    <w:rsid w:val="007A7BA5"/>
    <w:rsid w:val="007B0754"/>
    <w:rsid w:val="007B3AB7"/>
    <w:rsid w:val="007B732B"/>
    <w:rsid w:val="007C0CC1"/>
    <w:rsid w:val="007C0E26"/>
    <w:rsid w:val="007C1ECC"/>
    <w:rsid w:val="007C2B01"/>
    <w:rsid w:val="007C34E5"/>
    <w:rsid w:val="007C51FD"/>
    <w:rsid w:val="007C5659"/>
    <w:rsid w:val="007C6D68"/>
    <w:rsid w:val="007D1BF7"/>
    <w:rsid w:val="007D5D5C"/>
    <w:rsid w:val="007D647A"/>
    <w:rsid w:val="007E139C"/>
    <w:rsid w:val="007E2149"/>
    <w:rsid w:val="007E3237"/>
    <w:rsid w:val="007E43E2"/>
    <w:rsid w:val="007E49BF"/>
    <w:rsid w:val="007E4C0A"/>
    <w:rsid w:val="007E4ED8"/>
    <w:rsid w:val="007E4FCD"/>
    <w:rsid w:val="007E51E7"/>
    <w:rsid w:val="007E645D"/>
    <w:rsid w:val="007E7107"/>
    <w:rsid w:val="007E7AA7"/>
    <w:rsid w:val="007E7EFB"/>
    <w:rsid w:val="007F0057"/>
    <w:rsid w:val="007F1DF1"/>
    <w:rsid w:val="007F2BCC"/>
    <w:rsid w:val="007F2CD4"/>
    <w:rsid w:val="007F2EDC"/>
    <w:rsid w:val="007F36C4"/>
    <w:rsid w:val="007F3A78"/>
    <w:rsid w:val="007F5AB4"/>
    <w:rsid w:val="007F69B6"/>
    <w:rsid w:val="007F71B2"/>
    <w:rsid w:val="00801B6C"/>
    <w:rsid w:val="00806217"/>
    <w:rsid w:val="0081019E"/>
    <w:rsid w:val="00811143"/>
    <w:rsid w:val="00811CEA"/>
    <w:rsid w:val="0081440A"/>
    <w:rsid w:val="00816136"/>
    <w:rsid w:val="00816602"/>
    <w:rsid w:val="00816BC3"/>
    <w:rsid w:val="00816EDC"/>
    <w:rsid w:val="00820FD4"/>
    <w:rsid w:val="00822075"/>
    <w:rsid w:val="00822307"/>
    <w:rsid w:val="00822515"/>
    <w:rsid w:val="00824237"/>
    <w:rsid w:val="00825139"/>
    <w:rsid w:val="008256F9"/>
    <w:rsid w:val="008257C5"/>
    <w:rsid w:val="00825C61"/>
    <w:rsid w:val="008265DC"/>
    <w:rsid w:val="00830517"/>
    <w:rsid w:val="00831523"/>
    <w:rsid w:val="008356DB"/>
    <w:rsid w:val="00835EBE"/>
    <w:rsid w:val="0083750F"/>
    <w:rsid w:val="008379D7"/>
    <w:rsid w:val="008379DA"/>
    <w:rsid w:val="00837CB7"/>
    <w:rsid w:val="008401C6"/>
    <w:rsid w:val="008401D1"/>
    <w:rsid w:val="00841021"/>
    <w:rsid w:val="00844A09"/>
    <w:rsid w:val="00845F38"/>
    <w:rsid w:val="0084687B"/>
    <w:rsid w:val="00846D48"/>
    <w:rsid w:val="0084792F"/>
    <w:rsid w:val="00847B11"/>
    <w:rsid w:val="00850AD9"/>
    <w:rsid w:val="00850BB3"/>
    <w:rsid w:val="0085435D"/>
    <w:rsid w:val="0085472D"/>
    <w:rsid w:val="00854F87"/>
    <w:rsid w:val="008600FD"/>
    <w:rsid w:val="008618B2"/>
    <w:rsid w:val="008627C9"/>
    <w:rsid w:val="00863D74"/>
    <w:rsid w:val="0086491E"/>
    <w:rsid w:val="00865262"/>
    <w:rsid w:val="008654C9"/>
    <w:rsid w:val="0086694A"/>
    <w:rsid w:val="00866EE5"/>
    <w:rsid w:val="008708A7"/>
    <w:rsid w:val="00873210"/>
    <w:rsid w:val="00873405"/>
    <w:rsid w:val="00873CC0"/>
    <w:rsid w:val="00873FF0"/>
    <w:rsid w:val="00874378"/>
    <w:rsid w:val="00875AF3"/>
    <w:rsid w:val="00875BAD"/>
    <w:rsid w:val="00876862"/>
    <w:rsid w:val="00880208"/>
    <w:rsid w:val="00883804"/>
    <w:rsid w:val="00884EB5"/>
    <w:rsid w:val="00887D44"/>
    <w:rsid w:val="0089025A"/>
    <w:rsid w:val="008937FB"/>
    <w:rsid w:val="00896346"/>
    <w:rsid w:val="008965EB"/>
    <w:rsid w:val="00896AAB"/>
    <w:rsid w:val="008A013B"/>
    <w:rsid w:val="008A1561"/>
    <w:rsid w:val="008A33DB"/>
    <w:rsid w:val="008A4DAC"/>
    <w:rsid w:val="008A5353"/>
    <w:rsid w:val="008A5B9E"/>
    <w:rsid w:val="008A5F22"/>
    <w:rsid w:val="008A67F0"/>
    <w:rsid w:val="008B1693"/>
    <w:rsid w:val="008B2188"/>
    <w:rsid w:val="008B4029"/>
    <w:rsid w:val="008B412A"/>
    <w:rsid w:val="008B767A"/>
    <w:rsid w:val="008C017B"/>
    <w:rsid w:val="008C1D6E"/>
    <w:rsid w:val="008C1F4C"/>
    <w:rsid w:val="008C2C56"/>
    <w:rsid w:val="008C5454"/>
    <w:rsid w:val="008D1306"/>
    <w:rsid w:val="008D2825"/>
    <w:rsid w:val="008D2A88"/>
    <w:rsid w:val="008D30FB"/>
    <w:rsid w:val="008D4BF1"/>
    <w:rsid w:val="008D4E62"/>
    <w:rsid w:val="008D589F"/>
    <w:rsid w:val="008D7C5F"/>
    <w:rsid w:val="008E270F"/>
    <w:rsid w:val="008E3B00"/>
    <w:rsid w:val="008E64A8"/>
    <w:rsid w:val="008E7346"/>
    <w:rsid w:val="008F09A4"/>
    <w:rsid w:val="008F21AA"/>
    <w:rsid w:val="008F241D"/>
    <w:rsid w:val="008F4D33"/>
    <w:rsid w:val="008F4E32"/>
    <w:rsid w:val="008F5331"/>
    <w:rsid w:val="008F5C87"/>
    <w:rsid w:val="008F5D59"/>
    <w:rsid w:val="008F7CA9"/>
    <w:rsid w:val="00900F8A"/>
    <w:rsid w:val="0090199C"/>
    <w:rsid w:val="00902938"/>
    <w:rsid w:val="00902B8E"/>
    <w:rsid w:val="00902BCE"/>
    <w:rsid w:val="00910945"/>
    <w:rsid w:val="00911075"/>
    <w:rsid w:val="00911152"/>
    <w:rsid w:val="0091165A"/>
    <w:rsid w:val="009122D4"/>
    <w:rsid w:val="0091308E"/>
    <w:rsid w:val="00913335"/>
    <w:rsid w:val="009141D7"/>
    <w:rsid w:val="00914972"/>
    <w:rsid w:val="0091582F"/>
    <w:rsid w:val="00915B52"/>
    <w:rsid w:val="009164C3"/>
    <w:rsid w:val="00917307"/>
    <w:rsid w:val="00917703"/>
    <w:rsid w:val="00920005"/>
    <w:rsid w:val="00924542"/>
    <w:rsid w:val="00924FA4"/>
    <w:rsid w:val="009254A8"/>
    <w:rsid w:val="009263C9"/>
    <w:rsid w:val="00926D33"/>
    <w:rsid w:val="00930FC2"/>
    <w:rsid w:val="00932F14"/>
    <w:rsid w:val="00934778"/>
    <w:rsid w:val="009362C1"/>
    <w:rsid w:val="0093631A"/>
    <w:rsid w:val="009365FB"/>
    <w:rsid w:val="00937ACA"/>
    <w:rsid w:val="00937D5B"/>
    <w:rsid w:val="009414D6"/>
    <w:rsid w:val="00943EE5"/>
    <w:rsid w:val="00944419"/>
    <w:rsid w:val="00944B31"/>
    <w:rsid w:val="00946029"/>
    <w:rsid w:val="00946A77"/>
    <w:rsid w:val="0094730B"/>
    <w:rsid w:val="00947FE3"/>
    <w:rsid w:val="00951277"/>
    <w:rsid w:val="009526B5"/>
    <w:rsid w:val="00954A73"/>
    <w:rsid w:val="00954FC7"/>
    <w:rsid w:val="00955EFD"/>
    <w:rsid w:val="009612CB"/>
    <w:rsid w:val="009619E7"/>
    <w:rsid w:val="00963077"/>
    <w:rsid w:val="0096325C"/>
    <w:rsid w:val="009657E5"/>
    <w:rsid w:val="00965933"/>
    <w:rsid w:val="009659E0"/>
    <w:rsid w:val="0096600B"/>
    <w:rsid w:val="009665AC"/>
    <w:rsid w:val="00967175"/>
    <w:rsid w:val="00967953"/>
    <w:rsid w:val="00967A47"/>
    <w:rsid w:val="00967BD9"/>
    <w:rsid w:val="00970360"/>
    <w:rsid w:val="009735A8"/>
    <w:rsid w:val="009742D8"/>
    <w:rsid w:val="0097499C"/>
    <w:rsid w:val="009759BA"/>
    <w:rsid w:val="009764E7"/>
    <w:rsid w:val="009766CF"/>
    <w:rsid w:val="009769AD"/>
    <w:rsid w:val="009775A2"/>
    <w:rsid w:val="00977A25"/>
    <w:rsid w:val="00977BC1"/>
    <w:rsid w:val="009805E6"/>
    <w:rsid w:val="00981641"/>
    <w:rsid w:val="00981CDD"/>
    <w:rsid w:val="009827AC"/>
    <w:rsid w:val="00982BED"/>
    <w:rsid w:val="00982E7A"/>
    <w:rsid w:val="00985113"/>
    <w:rsid w:val="00985668"/>
    <w:rsid w:val="00985970"/>
    <w:rsid w:val="00986B47"/>
    <w:rsid w:val="00986F4B"/>
    <w:rsid w:val="00987CD4"/>
    <w:rsid w:val="00990746"/>
    <w:rsid w:val="009942CD"/>
    <w:rsid w:val="00995055"/>
    <w:rsid w:val="00995A0B"/>
    <w:rsid w:val="00996289"/>
    <w:rsid w:val="00996891"/>
    <w:rsid w:val="00997643"/>
    <w:rsid w:val="009A0A25"/>
    <w:rsid w:val="009A0A3C"/>
    <w:rsid w:val="009A22F8"/>
    <w:rsid w:val="009A2760"/>
    <w:rsid w:val="009A28A4"/>
    <w:rsid w:val="009A3AE3"/>
    <w:rsid w:val="009A49A0"/>
    <w:rsid w:val="009A4A9B"/>
    <w:rsid w:val="009A578F"/>
    <w:rsid w:val="009A5FCE"/>
    <w:rsid w:val="009A7046"/>
    <w:rsid w:val="009B15FA"/>
    <w:rsid w:val="009B1B68"/>
    <w:rsid w:val="009B1B78"/>
    <w:rsid w:val="009B46D0"/>
    <w:rsid w:val="009B5CCD"/>
    <w:rsid w:val="009B6408"/>
    <w:rsid w:val="009C1350"/>
    <w:rsid w:val="009C2834"/>
    <w:rsid w:val="009C6A60"/>
    <w:rsid w:val="009C7668"/>
    <w:rsid w:val="009C79EA"/>
    <w:rsid w:val="009C7A9B"/>
    <w:rsid w:val="009C7F9B"/>
    <w:rsid w:val="009D004F"/>
    <w:rsid w:val="009D0DC6"/>
    <w:rsid w:val="009D396F"/>
    <w:rsid w:val="009D5235"/>
    <w:rsid w:val="009D715B"/>
    <w:rsid w:val="009D75F2"/>
    <w:rsid w:val="009E020D"/>
    <w:rsid w:val="009E0C5D"/>
    <w:rsid w:val="009E1A14"/>
    <w:rsid w:val="009E3594"/>
    <w:rsid w:val="009E3805"/>
    <w:rsid w:val="009E3D72"/>
    <w:rsid w:val="009E432D"/>
    <w:rsid w:val="009E589E"/>
    <w:rsid w:val="009E641C"/>
    <w:rsid w:val="009E6430"/>
    <w:rsid w:val="009E6686"/>
    <w:rsid w:val="009F0D79"/>
    <w:rsid w:val="009F3B8E"/>
    <w:rsid w:val="009F4B16"/>
    <w:rsid w:val="009F4D48"/>
    <w:rsid w:val="009F502C"/>
    <w:rsid w:val="009F6BFB"/>
    <w:rsid w:val="009F7910"/>
    <w:rsid w:val="009F79A7"/>
    <w:rsid w:val="00A00980"/>
    <w:rsid w:val="00A01924"/>
    <w:rsid w:val="00A024AD"/>
    <w:rsid w:val="00A049CF"/>
    <w:rsid w:val="00A05D86"/>
    <w:rsid w:val="00A06229"/>
    <w:rsid w:val="00A066E5"/>
    <w:rsid w:val="00A0794D"/>
    <w:rsid w:val="00A103DD"/>
    <w:rsid w:val="00A11C91"/>
    <w:rsid w:val="00A11E4C"/>
    <w:rsid w:val="00A15DF3"/>
    <w:rsid w:val="00A15FB6"/>
    <w:rsid w:val="00A16E77"/>
    <w:rsid w:val="00A17368"/>
    <w:rsid w:val="00A1743B"/>
    <w:rsid w:val="00A200E2"/>
    <w:rsid w:val="00A20F6D"/>
    <w:rsid w:val="00A215EA"/>
    <w:rsid w:val="00A219FF"/>
    <w:rsid w:val="00A21A30"/>
    <w:rsid w:val="00A21AD7"/>
    <w:rsid w:val="00A21DE8"/>
    <w:rsid w:val="00A22605"/>
    <w:rsid w:val="00A23898"/>
    <w:rsid w:val="00A23A91"/>
    <w:rsid w:val="00A23C86"/>
    <w:rsid w:val="00A24183"/>
    <w:rsid w:val="00A243EE"/>
    <w:rsid w:val="00A24B4B"/>
    <w:rsid w:val="00A24F0E"/>
    <w:rsid w:val="00A257B5"/>
    <w:rsid w:val="00A302ED"/>
    <w:rsid w:val="00A31973"/>
    <w:rsid w:val="00A328FC"/>
    <w:rsid w:val="00A33F19"/>
    <w:rsid w:val="00A346DF"/>
    <w:rsid w:val="00A3475C"/>
    <w:rsid w:val="00A34D1E"/>
    <w:rsid w:val="00A36D5C"/>
    <w:rsid w:val="00A376C5"/>
    <w:rsid w:val="00A40120"/>
    <w:rsid w:val="00A4111E"/>
    <w:rsid w:val="00A42ADE"/>
    <w:rsid w:val="00A44DB3"/>
    <w:rsid w:val="00A455A1"/>
    <w:rsid w:val="00A46509"/>
    <w:rsid w:val="00A50031"/>
    <w:rsid w:val="00A50A91"/>
    <w:rsid w:val="00A50DC6"/>
    <w:rsid w:val="00A50E52"/>
    <w:rsid w:val="00A518B7"/>
    <w:rsid w:val="00A52423"/>
    <w:rsid w:val="00A5367F"/>
    <w:rsid w:val="00A56663"/>
    <w:rsid w:val="00A57D87"/>
    <w:rsid w:val="00A6181A"/>
    <w:rsid w:val="00A6387A"/>
    <w:rsid w:val="00A64137"/>
    <w:rsid w:val="00A64CD5"/>
    <w:rsid w:val="00A66927"/>
    <w:rsid w:val="00A67868"/>
    <w:rsid w:val="00A71829"/>
    <w:rsid w:val="00A71FF3"/>
    <w:rsid w:val="00A7262E"/>
    <w:rsid w:val="00A73F7C"/>
    <w:rsid w:val="00A75B33"/>
    <w:rsid w:val="00A77156"/>
    <w:rsid w:val="00A776C8"/>
    <w:rsid w:val="00A77A9D"/>
    <w:rsid w:val="00A8038B"/>
    <w:rsid w:val="00A8184E"/>
    <w:rsid w:val="00A822E4"/>
    <w:rsid w:val="00A844F2"/>
    <w:rsid w:val="00A84CA3"/>
    <w:rsid w:val="00A863D3"/>
    <w:rsid w:val="00A865DE"/>
    <w:rsid w:val="00A90FA9"/>
    <w:rsid w:val="00A91404"/>
    <w:rsid w:val="00A92E4A"/>
    <w:rsid w:val="00A93D43"/>
    <w:rsid w:val="00A93DDB"/>
    <w:rsid w:val="00A947B4"/>
    <w:rsid w:val="00A95714"/>
    <w:rsid w:val="00A95BFF"/>
    <w:rsid w:val="00A95E2F"/>
    <w:rsid w:val="00A966A8"/>
    <w:rsid w:val="00A96BBC"/>
    <w:rsid w:val="00AA0589"/>
    <w:rsid w:val="00AA0AE9"/>
    <w:rsid w:val="00AA1367"/>
    <w:rsid w:val="00AA34C7"/>
    <w:rsid w:val="00AA3752"/>
    <w:rsid w:val="00AA5D4E"/>
    <w:rsid w:val="00AA5EF8"/>
    <w:rsid w:val="00AA6DB8"/>
    <w:rsid w:val="00AA7427"/>
    <w:rsid w:val="00AB2399"/>
    <w:rsid w:val="00AB2AE4"/>
    <w:rsid w:val="00AB3DEE"/>
    <w:rsid w:val="00AB6668"/>
    <w:rsid w:val="00AB7BD6"/>
    <w:rsid w:val="00AC1F61"/>
    <w:rsid w:val="00AC1FC2"/>
    <w:rsid w:val="00AC2991"/>
    <w:rsid w:val="00AC37CF"/>
    <w:rsid w:val="00AC54E0"/>
    <w:rsid w:val="00AC58A2"/>
    <w:rsid w:val="00AC695F"/>
    <w:rsid w:val="00AC7D4C"/>
    <w:rsid w:val="00AD0581"/>
    <w:rsid w:val="00AD1164"/>
    <w:rsid w:val="00AD201C"/>
    <w:rsid w:val="00AD26F4"/>
    <w:rsid w:val="00AD2F3A"/>
    <w:rsid w:val="00AD4AB4"/>
    <w:rsid w:val="00AD6D30"/>
    <w:rsid w:val="00AD7141"/>
    <w:rsid w:val="00AE001A"/>
    <w:rsid w:val="00AE21F5"/>
    <w:rsid w:val="00AE3B24"/>
    <w:rsid w:val="00AE3BA8"/>
    <w:rsid w:val="00AE551A"/>
    <w:rsid w:val="00AE77A7"/>
    <w:rsid w:val="00AF14EE"/>
    <w:rsid w:val="00AF2C0F"/>
    <w:rsid w:val="00AF303F"/>
    <w:rsid w:val="00AF3287"/>
    <w:rsid w:val="00AF3842"/>
    <w:rsid w:val="00AF45C9"/>
    <w:rsid w:val="00AF512D"/>
    <w:rsid w:val="00B0007C"/>
    <w:rsid w:val="00B00832"/>
    <w:rsid w:val="00B008B5"/>
    <w:rsid w:val="00B00E67"/>
    <w:rsid w:val="00B01C93"/>
    <w:rsid w:val="00B03548"/>
    <w:rsid w:val="00B04781"/>
    <w:rsid w:val="00B04933"/>
    <w:rsid w:val="00B059C5"/>
    <w:rsid w:val="00B06B2E"/>
    <w:rsid w:val="00B06F13"/>
    <w:rsid w:val="00B07092"/>
    <w:rsid w:val="00B07D38"/>
    <w:rsid w:val="00B113DD"/>
    <w:rsid w:val="00B12D67"/>
    <w:rsid w:val="00B13E05"/>
    <w:rsid w:val="00B14A38"/>
    <w:rsid w:val="00B205EC"/>
    <w:rsid w:val="00B21636"/>
    <w:rsid w:val="00B23820"/>
    <w:rsid w:val="00B24B5A"/>
    <w:rsid w:val="00B24FAB"/>
    <w:rsid w:val="00B25B64"/>
    <w:rsid w:val="00B30B00"/>
    <w:rsid w:val="00B324F6"/>
    <w:rsid w:val="00B325A5"/>
    <w:rsid w:val="00B32D76"/>
    <w:rsid w:val="00B338AC"/>
    <w:rsid w:val="00B3398B"/>
    <w:rsid w:val="00B33C41"/>
    <w:rsid w:val="00B33EF6"/>
    <w:rsid w:val="00B34137"/>
    <w:rsid w:val="00B35BEA"/>
    <w:rsid w:val="00B3761B"/>
    <w:rsid w:val="00B376B5"/>
    <w:rsid w:val="00B37AC8"/>
    <w:rsid w:val="00B37E8E"/>
    <w:rsid w:val="00B40127"/>
    <w:rsid w:val="00B40E0D"/>
    <w:rsid w:val="00B44A04"/>
    <w:rsid w:val="00B457A3"/>
    <w:rsid w:val="00B45BB4"/>
    <w:rsid w:val="00B45D99"/>
    <w:rsid w:val="00B461E5"/>
    <w:rsid w:val="00B46247"/>
    <w:rsid w:val="00B469C9"/>
    <w:rsid w:val="00B470BE"/>
    <w:rsid w:val="00B50288"/>
    <w:rsid w:val="00B50D00"/>
    <w:rsid w:val="00B51D59"/>
    <w:rsid w:val="00B52CDB"/>
    <w:rsid w:val="00B56136"/>
    <w:rsid w:val="00B601CD"/>
    <w:rsid w:val="00B60747"/>
    <w:rsid w:val="00B62A51"/>
    <w:rsid w:val="00B63ADD"/>
    <w:rsid w:val="00B64382"/>
    <w:rsid w:val="00B650AF"/>
    <w:rsid w:val="00B65335"/>
    <w:rsid w:val="00B65B90"/>
    <w:rsid w:val="00B65E3C"/>
    <w:rsid w:val="00B65F51"/>
    <w:rsid w:val="00B660B0"/>
    <w:rsid w:val="00B664E2"/>
    <w:rsid w:val="00B66C3E"/>
    <w:rsid w:val="00B73415"/>
    <w:rsid w:val="00B75585"/>
    <w:rsid w:val="00B80DA0"/>
    <w:rsid w:val="00B81005"/>
    <w:rsid w:val="00B812C8"/>
    <w:rsid w:val="00B815A3"/>
    <w:rsid w:val="00B81884"/>
    <w:rsid w:val="00B82F82"/>
    <w:rsid w:val="00B837E1"/>
    <w:rsid w:val="00B8617B"/>
    <w:rsid w:val="00B936F5"/>
    <w:rsid w:val="00B93CCB"/>
    <w:rsid w:val="00B93DBE"/>
    <w:rsid w:val="00B9462C"/>
    <w:rsid w:val="00B96F17"/>
    <w:rsid w:val="00BA0014"/>
    <w:rsid w:val="00BA0157"/>
    <w:rsid w:val="00BA05C2"/>
    <w:rsid w:val="00BA0A39"/>
    <w:rsid w:val="00BA1089"/>
    <w:rsid w:val="00BA1724"/>
    <w:rsid w:val="00BA304C"/>
    <w:rsid w:val="00BA3319"/>
    <w:rsid w:val="00BA3E87"/>
    <w:rsid w:val="00BA482C"/>
    <w:rsid w:val="00BB3C8C"/>
    <w:rsid w:val="00BB3CAA"/>
    <w:rsid w:val="00BB4C6C"/>
    <w:rsid w:val="00BB6854"/>
    <w:rsid w:val="00BB7A60"/>
    <w:rsid w:val="00BB7B5F"/>
    <w:rsid w:val="00BC51E3"/>
    <w:rsid w:val="00BC5410"/>
    <w:rsid w:val="00BC595C"/>
    <w:rsid w:val="00BD1DA3"/>
    <w:rsid w:val="00BD1FE8"/>
    <w:rsid w:val="00BD224A"/>
    <w:rsid w:val="00BD280B"/>
    <w:rsid w:val="00BD4A95"/>
    <w:rsid w:val="00BD505E"/>
    <w:rsid w:val="00BD6296"/>
    <w:rsid w:val="00BE13E6"/>
    <w:rsid w:val="00BE5841"/>
    <w:rsid w:val="00BE615D"/>
    <w:rsid w:val="00BE66E4"/>
    <w:rsid w:val="00BF209D"/>
    <w:rsid w:val="00BF40B3"/>
    <w:rsid w:val="00BF521E"/>
    <w:rsid w:val="00BF665E"/>
    <w:rsid w:val="00C010E7"/>
    <w:rsid w:val="00C074C3"/>
    <w:rsid w:val="00C1047B"/>
    <w:rsid w:val="00C1483C"/>
    <w:rsid w:val="00C1629D"/>
    <w:rsid w:val="00C20085"/>
    <w:rsid w:val="00C24859"/>
    <w:rsid w:val="00C2551D"/>
    <w:rsid w:val="00C26454"/>
    <w:rsid w:val="00C269EF"/>
    <w:rsid w:val="00C26DF3"/>
    <w:rsid w:val="00C30426"/>
    <w:rsid w:val="00C30C37"/>
    <w:rsid w:val="00C3126C"/>
    <w:rsid w:val="00C3405E"/>
    <w:rsid w:val="00C377BC"/>
    <w:rsid w:val="00C377C0"/>
    <w:rsid w:val="00C37C37"/>
    <w:rsid w:val="00C41C5C"/>
    <w:rsid w:val="00C44F1B"/>
    <w:rsid w:val="00C47003"/>
    <w:rsid w:val="00C508D3"/>
    <w:rsid w:val="00C52EEC"/>
    <w:rsid w:val="00C53AB3"/>
    <w:rsid w:val="00C541E2"/>
    <w:rsid w:val="00C54F5A"/>
    <w:rsid w:val="00C55129"/>
    <w:rsid w:val="00C552B6"/>
    <w:rsid w:val="00C57DD9"/>
    <w:rsid w:val="00C60F57"/>
    <w:rsid w:val="00C610B7"/>
    <w:rsid w:val="00C6241D"/>
    <w:rsid w:val="00C6286B"/>
    <w:rsid w:val="00C643CB"/>
    <w:rsid w:val="00C654AD"/>
    <w:rsid w:val="00C6622A"/>
    <w:rsid w:val="00C664C2"/>
    <w:rsid w:val="00C6670A"/>
    <w:rsid w:val="00C66B0C"/>
    <w:rsid w:val="00C7067D"/>
    <w:rsid w:val="00C718B7"/>
    <w:rsid w:val="00C76130"/>
    <w:rsid w:val="00C76BAD"/>
    <w:rsid w:val="00C80C98"/>
    <w:rsid w:val="00C83011"/>
    <w:rsid w:val="00C85A5F"/>
    <w:rsid w:val="00C85E10"/>
    <w:rsid w:val="00C875E3"/>
    <w:rsid w:val="00C87A13"/>
    <w:rsid w:val="00C907C6"/>
    <w:rsid w:val="00C90CF5"/>
    <w:rsid w:val="00C91242"/>
    <w:rsid w:val="00C9128F"/>
    <w:rsid w:val="00C91B54"/>
    <w:rsid w:val="00C922DE"/>
    <w:rsid w:val="00C92351"/>
    <w:rsid w:val="00C92B6B"/>
    <w:rsid w:val="00C94694"/>
    <w:rsid w:val="00C95369"/>
    <w:rsid w:val="00C95834"/>
    <w:rsid w:val="00C95F73"/>
    <w:rsid w:val="00C96597"/>
    <w:rsid w:val="00C96DCC"/>
    <w:rsid w:val="00C97C0C"/>
    <w:rsid w:val="00CA1331"/>
    <w:rsid w:val="00CA1C88"/>
    <w:rsid w:val="00CA213E"/>
    <w:rsid w:val="00CA29D4"/>
    <w:rsid w:val="00CA2C78"/>
    <w:rsid w:val="00CA3D36"/>
    <w:rsid w:val="00CA495F"/>
    <w:rsid w:val="00CA5B48"/>
    <w:rsid w:val="00CA6AD2"/>
    <w:rsid w:val="00CA6D58"/>
    <w:rsid w:val="00CB0875"/>
    <w:rsid w:val="00CB2AC0"/>
    <w:rsid w:val="00CB39A1"/>
    <w:rsid w:val="00CB6942"/>
    <w:rsid w:val="00CB78BC"/>
    <w:rsid w:val="00CC0A8C"/>
    <w:rsid w:val="00CC0B5E"/>
    <w:rsid w:val="00CC1951"/>
    <w:rsid w:val="00CC40A6"/>
    <w:rsid w:val="00CC449E"/>
    <w:rsid w:val="00CC676F"/>
    <w:rsid w:val="00CC68E7"/>
    <w:rsid w:val="00CD0BE0"/>
    <w:rsid w:val="00CD2237"/>
    <w:rsid w:val="00CD3F68"/>
    <w:rsid w:val="00CD4DE3"/>
    <w:rsid w:val="00CE06E0"/>
    <w:rsid w:val="00CE17B6"/>
    <w:rsid w:val="00CE311A"/>
    <w:rsid w:val="00CE323E"/>
    <w:rsid w:val="00CE3653"/>
    <w:rsid w:val="00CE5051"/>
    <w:rsid w:val="00CE5538"/>
    <w:rsid w:val="00CF18D8"/>
    <w:rsid w:val="00CF1A6B"/>
    <w:rsid w:val="00CF297A"/>
    <w:rsid w:val="00CF44D1"/>
    <w:rsid w:val="00CF4D25"/>
    <w:rsid w:val="00CF606F"/>
    <w:rsid w:val="00CF679E"/>
    <w:rsid w:val="00CF6D38"/>
    <w:rsid w:val="00CF7E34"/>
    <w:rsid w:val="00D01069"/>
    <w:rsid w:val="00D01CEB"/>
    <w:rsid w:val="00D02769"/>
    <w:rsid w:val="00D033B3"/>
    <w:rsid w:val="00D03BA5"/>
    <w:rsid w:val="00D03BA9"/>
    <w:rsid w:val="00D045B7"/>
    <w:rsid w:val="00D047FE"/>
    <w:rsid w:val="00D07903"/>
    <w:rsid w:val="00D108E7"/>
    <w:rsid w:val="00D12013"/>
    <w:rsid w:val="00D14604"/>
    <w:rsid w:val="00D150DC"/>
    <w:rsid w:val="00D164AE"/>
    <w:rsid w:val="00D17470"/>
    <w:rsid w:val="00D21E09"/>
    <w:rsid w:val="00D22169"/>
    <w:rsid w:val="00D279F8"/>
    <w:rsid w:val="00D27BD0"/>
    <w:rsid w:val="00D27C04"/>
    <w:rsid w:val="00D30AE7"/>
    <w:rsid w:val="00D34262"/>
    <w:rsid w:val="00D4113F"/>
    <w:rsid w:val="00D42686"/>
    <w:rsid w:val="00D42BDF"/>
    <w:rsid w:val="00D42F44"/>
    <w:rsid w:val="00D46F1B"/>
    <w:rsid w:val="00D50106"/>
    <w:rsid w:val="00D50DA8"/>
    <w:rsid w:val="00D5430F"/>
    <w:rsid w:val="00D555D2"/>
    <w:rsid w:val="00D573E0"/>
    <w:rsid w:val="00D57653"/>
    <w:rsid w:val="00D60275"/>
    <w:rsid w:val="00D610E1"/>
    <w:rsid w:val="00D61E9E"/>
    <w:rsid w:val="00D62D54"/>
    <w:rsid w:val="00D643D6"/>
    <w:rsid w:val="00D6476B"/>
    <w:rsid w:val="00D64785"/>
    <w:rsid w:val="00D64F74"/>
    <w:rsid w:val="00D66214"/>
    <w:rsid w:val="00D66239"/>
    <w:rsid w:val="00D6674F"/>
    <w:rsid w:val="00D668E5"/>
    <w:rsid w:val="00D66D95"/>
    <w:rsid w:val="00D67306"/>
    <w:rsid w:val="00D707E7"/>
    <w:rsid w:val="00D713AE"/>
    <w:rsid w:val="00D738E9"/>
    <w:rsid w:val="00D73B20"/>
    <w:rsid w:val="00D75627"/>
    <w:rsid w:val="00D7591C"/>
    <w:rsid w:val="00D75D73"/>
    <w:rsid w:val="00D76978"/>
    <w:rsid w:val="00D826DD"/>
    <w:rsid w:val="00D84907"/>
    <w:rsid w:val="00D8582F"/>
    <w:rsid w:val="00D85995"/>
    <w:rsid w:val="00D86200"/>
    <w:rsid w:val="00D86B0A"/>
    <w:rsid w:val="00D87753"/>
    <w:rsid w:val="00D87A12"/>
    <w:rsid w:val="00D90887"/>
    <w:rsid w:val="00D90E00"/>
    <w:rsid w:val="00D92148"/>
    <w:rsid w:val="00D92E0D"/>
    <w:rsid w:val="00D94A33"/>
    <w:rsid w:val="00D951FC"/>
    <w:rsid w:val="00D95206"/>
    <w:rsid w:val="00D953B2"/>
    <w:rsid w:val="00D959BD"/>
    <w:rsid w:val="00D97834"/>
    <w:rsid w:val="00DA2CE8"/>
    <w:rsid w:val="00DA3F73"/>
    <w:rsid w:val="00DA4683"/>
    <w:rsid w:val="00DA7405"/>
    <w:rsid w:val="00DB212D"/>
    <w:rsid w:val="00DB36C2"/>
    <w:rsid w:val="00DB381F"/>
    <w:rsid w:val="00DB4215"/>
    <w:rsid w:val="00DB5968"/>
    <w:rsid w:val="00DB61A7"/>
    <w:rsid w:val="00DB70CD"/>
    <w:rsid w:val="00DC1EE5"/>
    <w:rsid w:val="00DC24C0"/>
    <w:rsid w:val="00DC37F5"/>
    <w:rsid w:val="00DC4244"/>
    <w:rsid w:val="00DC506D"/>
    <w:rsid w:val="00DC6B46"/>
    <w:rsid w:val="00DC7243"/>
    <w:rsid w:val="00DD36DD"/>
    <w:rsid w:val="00DD4ED5"/>
    <w:rsid w:val="00DD79C1"/>
    <w:rsid w:val="00DE1DC0"/>
    <w:rsid w:val="00DE2065"/>
    <w:rsid w:val="00DE213D"/>
    <w:rsid w:val="00DE2E4C"/>
    <w:rsid w:val="00DE3746"/>
    <w:rsid w:val="00DE3849"/>
    <w:rsid w:val="00DE3FE4"/>
    <w:rsid w:val="00DE5B84"/>
    <w:rsid w:val="00DE6B2F"/>
    <w:rsid w:val="00DF0DEC"/>
    <w:rsid w:val="00DF3644"/>
    <w:rsid w:val="00DF3E71"/>
    <w:rsid w:val="00DF68A7"/>
    <w:rsid w:val="00DF7D40"/>
    <w:rsid w:val="00E017AF"/>
    <w:rsid w:val="00E023C7"/>
    <w:rsid w:val="00E03CB6"/>
    <w:rsid w:val="00E04910"/>
    <w:rsid w:val="00E04DBB"/>
    <w:rsid w:val="00E070D1"/>
    <w:rsid w:val="00E07FFB"/>
    <w:rsid w:val="00E100C8"/>
    <w:rsid w:val="00E10CE3"/>
    <w:rsid w:val="00E128C2"/>
    <w:rsid w:val="00E12B8D"/>
    <w:rsid w:val="00E1454A"/>
    <w:rsid w:val="00E16ED0"/>
    <w:rsid w:val="00E16F6E"/>
    <w:rsid w:val="00E20FE5"/>
    <w:rsid w:val="00E222B5"/>
    <w:rsid w:val="00E2424C"/>
    <w:rsid w:val="00E272C1"/>
    <w:rsid w:val="00E27C93"/>
    <w:rsid w:val="00E320D4"/>
    <w:rsid w:val="00E33870"/>
    <w:rsid w:val="00E341E7"/>
    <w:rsid w:val="00E34F9A"/>
    <w:rsid w:val="00E35202"/>
    <w:rsid w:val="00E36EEF"/>
    <w:rsid w:val="00E37382"/>
    <w:rsid w:val="00E400BD"/>
    <w:rsid w:val="00E41076"/>
    <w:rsid w:val="00E412C5"/>
    <w:rsid w:val="00E42C6C"/>
    <w:rsid w:val="00E430D7"/>
    <w:rsid w:val="00E46164"/>
    <w:rsid w:val="00E476BD"/>
    <w:rsid w:val="00E4771D"/>
    <w:rsid w:val="00E50374"/>
    <w:rsid w:val="00E50436"/>
    <w:rsid w:val="00E506DE"/>
    <w:rsid w:val="00E5124B"/>
    <w:rsid w:val="00E51B66"/>
    <w:rsid w:val="00E520C3"/>
    <w:rsid w:val="00E53FC3"/>
    <w:rsid w:val="00E546C1"/>
    <w:rsid w:val="00E54780"/>
    <w:rsid w:val="00E54BB2"/>
    <w:rsid w:val="00E56718"/>
    <w:rsid w:val="00E57907"/>
    <w:rsid w:val="00E602B0"/>
    <w:rsid w:val="00E60C24"/>
    <w:rsid w:val="00E61663"/>
    <w:rsid w:val="00E61821"/>
    <w:rsid w:val="00E625BD"/>
    <w:rsid w:val="00E62F8D"/>
    <w:rsid w:val="00E62FD6"/>
    <w:rsid w:val="00E63DF1"/>
    <w:rsid w:val="00E64EB3"/>
    <w:rsid w:val="00E651C6"/>
    <w:rsid w:val="00E65C8D"/>
    <w:rsid w:val="00E66897"/>
    <w:rsid w:val="00E676FF"/>
    <w:rsid w:val="00E714D4"/>
    <w:rsid w:val="00E717C7"/>
    <w:rsid w:val="00E721E5"/>
    <w:rsid w:val="00E730B8"/>
    <w:rsid w:val="00E7496F"/>
    <w:rsid w:val="00E810D3"/>
    <w:rsid w:val="00E81A61"/>
    <w:rsid w:val="00E8207B"/>
    <w:rsid w:val="00E83605"/>
    <w:rsid w:val="00E83B31"/>
    <w:rsid w:val="00E83EA1"/>
    <w:rsid w:val="00E845D7"/>
    <w:rsid w:val="00E8465A"/>
    <w:rsid w:val="00E84DB6"/>
    <w:rsid w:val="00E85089"/>
    <w:rsid w:val="00E857CD"/>
    <w:rsid w:val="00E867F3"/>
    <w:rsid w:val="00E919E4"/>
    <w:rsid w:val="00E91D4B"/>
    <w:rsid w:val="00E92832"/>
    <w:rsid w:val="00E956B1"/>
    <w:rsid w:val="00E97473"/>
    <w:rsid w:val="00E97545"/>
    <w:rsid w:val="00EA1BA7"/>
    <w:rsid w:val="00EA2DCB"/>
    <w:rsid w:val="00EA36DB"/>
    <w:rsid w:val="00EA552A"/>
    <w:rsid w:val="00EA5BFC"/>
    <w:rsid w:val="00EA746E"/>
    <w:rsid w:val="00EB15D4"/>
    <w:rsid w:val="00EB2472"/>
    <w:rsid w:val="00EB318C"/>
    <w:rsid w:val="00EB4541"/>
    <w:rsid w:val="00EB52BF"/>
    <w:rsid w:val="00EB55FE"/>
    <w:rsid w:val="00EC1F80"/>
    <w:rsid w:val="00EC2251"/>
    <w:rsid w:val="00EC2BC8"/>
    <w:rsid w:val="00EC5338"/>
    <w:rsid w:val="00EC694E"/>
    <w:rsid w:val="00EC6ECE"/>
    <w:rsid w:val="00EC74B8"/>
    <w:rsid w:val="00EC7826"/>
    <w:rsid w:val="00ED18A0"/>
    <w:rsid w:val="00ED1D98"/>
    <w:rsid w:val="00ED2926"/>
    <w:rsid w:val="00ED479D"/>
    <w:rsid w:val="00ED522C"/>
    <w:rsid w:val="00ED59B6"/>
    <w:rsid w:val="00ED6F18"/>
    <w:rsid w:val="00ED6FC9"/>
    <w:rsid w:val="00ED7252"/>
    <w:rsid w:val="00ED7AFF"/>
    <w:rsid w:val="00ED7B4E"/>
    <w:rsid w:val="00ED7DE3"/>
    <w:rsid w:val="00EE0A80"/>
    <w:rsid w:val="00EE3458"/>
    <w:rsid w:val="00EE3AD0"/>
    <w:rsid w:val="00EE422D"/>
    <w:rsid w:val="00EE48C9"/>
    <w:rsid w:val="00EE4C90"/>
    <w:rsid w:val="00EE5C84"/>
    <w:rsid w:val="00EF11B2"/>
    <w:rsid w:val="00EF1517"/>
    <w:rsid w:val="00EF1E04"/>
    <w:rsid w:val="00EF20F9"/>
    <w:rsid w:val="00EF2959"/>
    <w:rsid w:val="00EF334A"/>
    <w:rsid w:val="00EF45B0"/>
    <w:rsid w:val="00EF474C"/>
    <w:rsid w:val="00F0028A"/>
    <w:rsid w:val="00F002E6"/>
    <w:rsid w:val="00F04D48"/>
    <w:rsid w:val="00F04DE9"/>
    <w:rsid w:val="00F05C03"/>
    <w:rsid w:val="00F067BE"/>
    <w:rsid w:val="00F07468"/>
    <w:rsid w:val="00F07E46"/>
    <w:rsid w:val="00F10395"/>
    <w:rsid w:val="00F109D1"/>
    <w:rsid w:val="00F116FC"/>
    <w:rsid w:val="00F118CF"/>
    <w:rsid w:val="00F12EF0"/>
    <w:rsid w:val="00F13075"/>
    <w:rsid w:val="00F14698"/>
    <w:rsid w:val="00F14E54"/>
    <w:rsid w:val="00F14FEF"/>
    <w:rsid w:val="00F15965"/>
    <w:rsid w:val="00F15F96"/>
    <w:rsid w:val="00F163C6"/>
    <w:rsid w:val="00F16709"/>
    <w:rsid w:val="00F16846"/>
    <w:rsid w:val="00F17801"/>
    <w:rsid w:val="00F2090F"/>
    <w:rsid w:val="00F22F8F"/>
    <w:rsid w:val="00F2316D"/>
    <w:rsid w:val="00F236D4"/>
    <w:rsid w:val="00F25997"/>
    <w:rsid w:val="00F26F6F"/>
    <w:rsid w:val="00F30BCF"/>
    <w:rsid w:val="00F3138F"/>
    <w:rsid w:val="00F35997"/>
    <w:rsid w:val="00F37ECB"/>
    <w:rsid w:val="00F40A9B"/>
    <w:rsid w:val="00F4112F"/>
    <w:rsid w:val="00F42503"/>
    <w:rsid w:val="00F42B99"/>
    <w:rsid w:val="00F439CC"/>
    <w:rsid w:val="00F44649"/>
    <w:rsid w:val="00F45463"/>
    <w:rsid w:val="00F50919"/>
    <w:rsid w:val="00F5270C"/>
    <w:rsid w:val="00F52F14"/>
    <w:rsid w:val="00F53161"/>
    <w:rsid w:val="00F533DD"/>
    <w:rsid w:val="00F5369E"/>
    <w:rsid w:val="00F5427A"/>
    <w:rsid w:val="00F549B7"/>
    <w:rsid w:val="00F5553C"/>
    <w:rsid w:val="00F55594"/>
    <w:rsid w:val="00F5621A"/>
    <w:rsid w:val="00F5678E"/>
    <w:rsid w:val="00F5700F"/>
    <w:rsid w:val="00F6046C"/>
    <w:rsid w:val="00F61D87"/>
    <w:rsid w:val="00F62D64"/>
    <w:rsid w:val="00F6362B"/>
    <w:rsid w:val="00F64142"/>
    <w:rsid w:val="00F64D1C"/>
    <w:rsid w:val="00F64F33"/>
    <w:rsid w:val="00F66B08"/>
    <w:rsid w:val="00F67338"/>
    <w:rsid w:val="00F67E0E"/>
    <w:rsid w:val="00F72359"/>
    <w:rsid w:val="00F74913"/>
    <w:rsid w:val="00F75151"/>
    <w:rsid w:val="00F761E9"/>
    <w:rsid w:val="00F7762C"/>
    <w:rsid w:val="00F77E40"/>
    <w:rsid w:val="00F77F1D"/>
    <w:rsid w:val="00F827C2"/>
    <w:rsid w:val="00F86882"/>
    <w:rsid w:val="00F8767B"/>
    <w:rsid w:val="00F902BF"/>
    <w:rsid w:val="00F9158A"/>
    <w:rsid w:val="00F92481"/>
    <w:rsid w:val="00F92BC5"/>
    <w:rsid w:val="00F935B9"/>
    <w:rsid w:val="00F944CC"/>
    <w:rsid w:val="00F957A0"/>
    <w:rsid w:val="00F96E6B"/>
    <w:rsid w:val="00F97A22"/>
    <w:rsid w:val="00F97ABC"/>
    <w:rsid w:val="00FA02D4"/>
    <w:rsid w:val="00FA1D63"/>
    <w:rsid w:val="00FA1DDB"/>
    <w:rsid w:val="00FA228A"/>
    <w:rsid w:val="00FA2351"/>
    <w:rsid w:val="00FA2417"/>
    <w:rsid w:val="00FA2CBC"/>
    <w:rsid w:val="00FA59DB"/>
    <w:rsid w:val="00FA740C"/>
    <w:rsid w:val="00FB0726"/>
    <w:rsid w:val="00FB07DD"/>
    <w:rsid w:val="00FB0C5B"/>
    <w:rsid w:val="00FB12D1"/>
    <w:rsid w:val="00FB2805"/>
    <w:rsid w:val="00FB2D94"/>
    <w:rsid w:val="00FB3209"/>
    <w:rsid w:val="00FB4C46"/>
    <w:rsid w:val="00FB4F0E"/>
    <w:rsid w:val="00FB5187"/>
    <w:rsid w:val="00FB63AE"/>
    <w:rsid w:val="00FB7256"/>
    <w:rsid w:val="00FB744D"/>
    <w:rsid w:val="00FB7BA4"/>
    <w:rsid w:val="00FC1B68"/>
    <w:rsid w:val="00FC318C"/>
    <w:rsid w:val="00FC32ED"/>
    <w:rsid w:val="00FC3762"/>
    <w:rsid w:val="00FC383C"/>
    <w:rsid w:val="00FC39A0"/>
    <w:rsid w:val="00FC5449"/>
    <w:rsid w:val="00FD20C2"/>
    <w:rsid w:val="00FD3A8E"/>
    <w:rsid w:val="00FD42A1"/>
    <w:rsid w:val="00FD5782"/>
    <w:rsid w:val="00FD5924"/>
    <w:rsid w:val="00FD6031"/>
    <w:rsid w:val="00FD6213"/>
    <w:rsid w:val="00FD7B0D"/>
    <w:rsid w:val="00FE0BA5"/>
    <w:rsid w:val="00FE0DD6"/>
    <w:rsid w:val="00FE13C1"/>
    <w:rsid w:val="00FE5609"/>
    <w:rsid w:val="00FE5893"/>
    <w:rsid w:val="00FE58C0"/>
    <w:rsid w:val="00FE5BF9"/>
    <w:rsid w:val="00FE673A"/>
    <w:rsid w:val="00FE74CD"/>
    <w:rsid w:val="00FF0226"/>
    <w:rsid w:val="00FF04A3"/>
    <w:rsid w:val="00FF1D14"/>
    <w:rsid w:val="00FF1F9C"/>
    <w:rsid w:val="00FF2326"/>
    <w:rsid w:val="00FF3693"/>
    <w:rsid w:val="00FF4EEA"/>
    <w:rsid w:val="00FF59EC"/>
    <w:rsid w:val="00FF6D58"/>
    <w:rsid w:val="00FF7475"/>
    <w:rsid w:val="00FF797D"/>
    <w:rsid w:val="00FF7C89"/>
    <w:rsid w:val="00FF7DB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3994DD-09BB-4A85-A992-B8B63F44D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024B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875"/>
    <w:rPr>
      <w:color w:val="0000FF"/>
      <w:u w:val="single"/>
    </w:rPr>
  </w:style>
  <w:style w:type="character" w:customStyle="1" w:styleId="current-selection">
    <w:name w:val="current-selection"/>
    <w:basedOn w:val="DefaultParagraphFont"/>
    <w:rsid w:val="000A3BE2"/>
  </w:style>
  <w:style w:type="character" w:customStyle="1" w:styleId="a">
    <w:name w:val="_"/>
    <w:basedOn w:val="DefaultParagraphFont"/>
    <w:rsid w:val="000A3BE2"/>
  </w:style>
  <w:style w:type="paragraph" w:styleId="ListParagraph">
    <w:name w:val="List Paragraph"/>
    <w:basedOn w:val="Normal"/>
    <w:uiPriority w:val="34"/>
    <w:qFormat/>
    <w:rsid w:val="00913335"/>
    <w:pPr>
      <w:ind w:left="720"/>
      <w:contextualSpacing/>
    </w:pPr>
  </w:style>
  <w:style w:type="character" w:customStyle="1" w:styleId="citationref">
    <w:name w:val="citationref"/>
    <w:basedOn w:val="DefaultParagraphFont"/>
    <w:rsid w:val="00735563"/>
  </w:style>
  <w:style w:type="character" w:customStyle="1" w:styleId="shorttext">
    <w:name w:val="short_text"/>
    <w:basedOn w:val="DefaultParagraphFont"/>
    <w:rsid w:val="007574A0"/>
  </w:style>
  <w:style w:type="character" w:customStyle="1" w:styleId="alt-edited">
    <w:name w:val="alt-edited"/>
    <w:basedOn w:val="DefaultParagraphFont"/>
    <w:rsid w:val="003923D0"/>
  </w:style>
  <w:style w:type="character" w:customStyle="1" w:styleId="ffc">
    <w:name w:val="ffc"/>
    <w:basedOn w:val="DefaultParagraphFont"/>
    <w:rsid w:val="00C66B0C"/>
  </w:style>
  <w:style w:type="character" w:customStyle="1" w:styleId="enhanced-reference">
    <w:name w:val="enhanced-reference"/>
    <w:basedOn w:val="DefaultParagraphFont"/>
    <w:rsid w:val="00C66B0C"/>
  </w:style>
  <w:style w:type="paragraph" w:styleId="NormalWeb">
    <w:name w:val="Normal (Web)"/>
    <w:basedOn w:val="Normal"/>
    <w:uiPriority w:val="99"/>
    <w:unhideWhenUsed/>
    <w:rsid w:val="0020062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light">
    <w:name w:val="highlight"/>
    <w:basedOn w:val="DefaultParagraphFont"/>
    <w:rsid w:val="00845F38"/>
  </w:style>
  <w:style w:type="paragraph" w:styleId="BalloonText">
    <w:name w:val="Balloon Text"/>
    <w:basedOn w:val="Normal"/>
    <w:link w:val="BalloonTextChar"/>
    <w:uiPriority w:val="99"/>
    <w:semiHidden/>
    <w:unhideWhenUsed/>
    <w:rsid w:val="00873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CC0"/>
    <w:rPr>
      <w:rFonts w:ascii="Segoe UI" w:hAnsi="Segoe UI" w:cs="Segoe UI"/>
      <w:sz w:val="18"/>
      <w:szCs w:val="18"/>
    </w:rPr>
  </w:style>
  <w:style w:type="character" w:customStyle="1" w:styleId="Heading1Char">
    <w:name w:val="Heading 1 Char"/>
    <w:basedOn w:val="DefaultParagraphFont"/>
    <w:link w:val="Heading1"/>
    <w:uiPriority w:val="9"/>
    <w:rsid w:val="006024B5"/>
    <w:rPr>
      <w:rFonts w:ascii="Times New Roman" w:eastAsia="Times New Roman" w:hAnsi="Times New Roman" w:cs="Times New Roman"/>
      <w:b/>
      <w:bCs/>
      <w:kern w:val="36"/>
      <w:sz w:val="48"/>
      <w:szCs w:val="48"/>
      <w:lang w:eastAsia="it-IT"/>
    </w:rPr>
  </w:style>
  <w:style w:type="paragraph" w:customStyle="1" w:styleId="Titolo1">
    <w:name w:val="Titolo1"/>
    <w:basedOn w:val="Normal"/>
    <w:rsid w:val="006024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sc">
    <w:name w:val="desc"/>
    <w:basedOn w:val="Normal"/>
    <w:rsid w:val="006024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etails">
    <w:name w:val="details"/>
    <w:basedOn w:val="Normal"/>
    <w:rsid w:val="006024B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jrnl">
    <w:name w:val="jrnl"/>
    <w:basedOn w:val="DefaultParagraphFont"/>
    <w:rsid w:val="006024B5"/>
  </w:style>
  <w:style w:type="character" w:customStyle="1" w:styleId="element-citation">
    <w:name w:val="element-citation"/>
    <w:basedOn w:val="DefaultParagraphFont"/>
    <w:rsid w:val="006024B5"/>
  </w:style>
  <w:style w:type="character" w:customStyle="1" w:styleId="ref-journal">
    <w:name w:val="ref-journal"/>
    <w:basedOn w:val="DefaultParagraphFont"/>
    <w:rsid w:val="006024B5"/>
  </w:style>
  <w:style w:type="character" w:customStyle="1" w:styleId="ref-vol">
    <w:name w:val="ref-vol"/>
    <w:basedOn w:val="DefaultParagraphFont"/>
    <w:rsid w:val="006024B5"/>
  </w:style>
  <w:style w:type="character" w:styleId="Emphasis">
    <w:name w:val="Emphasis"/>
    <w:basedOn w:val="DefaultParagraphFont"/>
    <w:uiPriority w:val="20"/>
    <w:qFormat/>
    <w:rsid w:val="006024B5"/>
    <w:rPr>
      <w:i/>
      <w:iCs/>
    </w:rPr>
  </w:style>
  <w:style w:type="character" w:customStyle="1" w:styleId="nowrap">
    <w:name w:val="nowrap"/>
    <w:basedOn w:val="DefaultParagraphFont"/>
    <w:rsid w:val="006024B5"/>
  </w:style>
  <w:style w:type="character" w:styleId="HTMLCite">
    <w:name w:val="HTML Cite"/>
    <w:basedOn w:val="DefaultParagraphFont"/>
    <w:uiPriority w:val="99"/>
    <w:semiHidden/>
    <w:unhideWhenUsed/>
    <w:rsid w:val="006024B5"/>
    <w:rPr>
      <w:i/>
      <w:iCs/>
    </w:rPr>
  </w:style>
  <w:style w:type="character" w:customStyle="1" w:styleId="author">
    <w:name w:val="author"/>
    <w:basedOn w:val="DefaultParagraphFont"/>
    <w:rsid w:val="006024B5"/>
  </w:style>
  <w:style w:type="character" w:customStyle="1" w:styleId="articletitle">
    <w:name w:val="articletitle"/>
    <w:basedOn w:val="DefaultParagraphFont"/>
    <w:rsid w:val="006024B5"/>
  </w:style>
  <w:style w:type="character" w:customStyle="1" w:styleId="journaltitle">
    <w:name w:val="journaltitle"/>
    <w:basedOn w:val="DefaultParagraphFont"/>
    <w:rsid w:val="006024B5"/>
  </w:style>
  <w:style w:type="character" w:customStyle="1" w:styleId="pubyear">
    <w:name w:val="pubyear"/>
    <w:basedOn w:val="DefaultParagraphFont"/>
    <w:rsid w:val="006024B5"/>
  </w:style>
  <w:style w:type="character" w:customStyle="1" w:styleId="vol">
    <w:name w:val="vol"/>
    <w:basedOn w:val="DefaultParagraphFont"/>
    <w:rsid w:val="006024B5"/>
  </w:style>
  <w:style w:type="character" w:customStyle="1" w:styleId="pagefirst">
    <w:name w:val="pagefirst"/>
    <w:basedOn w:val="DefaultParagraphFont"/>
    <w:rsid w:val="006024B5"/>
  </w:style>
  <w:style w:type="character" w:customStyle="1" w:styleId="pagelast">
    <w:name w:val="pagelast"/>
    <w:basedOn w:val="DefaultParagraphFont"/>
    <w:rsid w:val="006024B5"/>
  </w:style>
  <w:style w:type="character" w:styleId="Strong">
    <w:name w:val="Strong"/>
    <w:basedOn w:val="DefaultParagraphFont"/>
    <w:uiPriority w:val="22"/>
    <w:qFormat/>
    <w:rsid w:val="006024B5"/>
    <w:rPr>
      <w:b/>
      <w:bCs/>
    </w:rPr>
  </w:style>
  <w:style w:type="character" w:customStyle="1" w:styleId="article-headermeta-info-label">
    <w:name w:val="article-header__meta-info-label"/>
    <w:basedOn w:val="DefaultParagraphFont"/>
    <w:rsid w:val="006024B5"/>
  </w:style>
  <w:style w:type="character" w:customStyle="1" w:styleId="article-headermeta-info-data">
    <w:name w:val="article-header__meta-info-data"/>
    <w:basedOn w:val="DefaultParagraphFont"/>
    <w:rsid w:val="006024B5"/>
  </w:style>
  <w:style w:type="paragraph" w:customStyle="1" w:styleId="Titolo3">
    <w:name w:val="Titolo3"/>
    <w:basedOn w:val="Normal"/>
    <w:rsid w:val="006024B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Titolo2">
    <w:name w:val="Titolo2"/>
    <w:basedOn w:val="Normal"/>
    <w:rsid w:val="006024B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highwire-cite-metadata-doi">
    <w:name w:val="highwire-cite-metadata-doi"/>
    <w:basedOn w:val="DefaultParagraphFont"/>
    <w:rsid w:val="006024B5"/>
  </w:style>
  <w:style w:type="paragraph" w:styleId="NoSpacing">
    <w:name w:val="No Spacing"/>
    <w:uiPriority w:val="1"/>
    <w:qFormat/>
    <w:rsid w:val="007A3210"/>
    <w:pPr>
      <w:spacing w:after="0" w:line="240" w:lineRule="auto"/>
    </w:pPr>
  </w:style>
  <w:style w:type="character" w:customStyle="1" w:styleId="st1">
    <w:name w:val="st1"/>
    <w:basedOn w:val="DefaultParagraphFont"/>
    <w:rsid w:val="007A3210"/>
  </w:style>
  <w:style w:type="table" w:styleId="LightShading">
    <w:name w:val="Light Shading"/>
    <w:basedOn w:val="TableNormal"/>
    <w:uiPriority w:val="60"/>
    <w:rsid w:val="007A321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7758D6"/>
    <w:pPr>
      <w:tabs>
        <w:tab w:val="center" w:pos="4819"/>
        <w:tab w:val="right" w:pos="9638"/>
      </w:tabs>
      <w:spacing w:after="0" w:line="240" w:lineRule="auto"/>
    </w:pPr>
  </w:style>
  <w:style w:type="character" w:customStyle="1" w:styleId="HeaderChar">
    <w:name w:val="Header Char"/>
    <w:basedOn w:val="DefaultParagraphFont"/>
    <w:link w:val="Header"/>
    <w:uiPriority w:val="99"/>
    <w:rsid w:val="007758D6"/>
  </w:style>
  <w:style w:type="paragraph" w:styleId="Footer">
    <w:name w:val="footer"/>
    <w:basedOn w:val="Normal"/>
    <w:link w:val="FooterChar"/>
    <w:uiPriority w:val="99"/>
    <w:unhideWhenUsed/>
    <w:rsid w:val="007758D6"/>
    <w:pPr>
      <w:tabs>
        <w:tab w:val="center" w:pos="4819"/>
        <w:tab w:val="right" w:pos="9638"/>
      </w:tabs>
      <w:spacing w:after="0" w:line="240" w:lineRule="auto"/>
    </w:pPr>
  </w:style>
  <w:style w:type="character" w:customStyle="1" w:styleId="FooterChar">
    <w:name w:val="Footer Char"/>
    <w:basedOn w:val="DefaultParagraphFont"/>
    <w:link w:val="Footer"/>
    <w:uiPriority w:val="99"/>
    <w:rsid w:val="007758D6"/>
  </w:style>
  <w:style w:type="character" w:customStyle="1" w:styleId="st">
    <w:name w:val="st"/>
    <w:basedOn w:val="DefaultParagraphFont"/>
    <w:rsid w:val="00FD6031"/>
  </w:style>
  <w:style w:type="paragraph" w:customStyle="1" w:styleId="1">
    <w:name w:val="正文1"/>
    <w:uiPriority w:val="99"/>
    <w:rsid w:val="0071479F"/>
    <w:pPr>
      <w:spacing w:after="0"/>
    </w:pPr>
    <w:rPr>
      <w:rFonts w:ascii="Arial" w:eastAsia="SimSun" w:hAnsi="Arial" w:cs="Arial"/>
      <w:color w:val="000000"/>
      <w:szCs w:val="20"/>
      <w:lang w:val="pl-PL" w:eastAsia="pl-PL"/>
    </w:rPr>
  </w:style>
  <w:style w:type="table" w:styleId="TableGrid">
    <w:name w:val="Table Grid"/>
    <w:basedOn w:val="TableNormal"/>
    <w:uiPriority w:val="59"/>
    <w:rsid w:val="00B059C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3736">
      <w:bodyDiv w:val="1"/>
      <w:marLeft w:val="0"/>
      <w:marRight w:val="0"/>
      <w:marTop w:val="0"/>
      <w:marBottom w:val="0"/>
      <w:divBdr>
        <w:top w:val="none" w:sz="0" w:space="0" w:color="auto"/>
        <w:left w:val="none" w:sz="0" w:space="0" w:color="auto"/>
        <w:bottom w:val="none" w:sz="0" w:space="0" w:color="auto"/>
        <w:right w:val="none" w:sz="0" w:space="0" w:color="auto"/>
      </w:divBdr>
    </w:div>
    <w:div w:id="128717872">
      <w:bodyDiv w:val="1"/>
      <w:marLeft w:val="0"/>
      <w:marRight w:val="0"/>
      <w:marTop w:val="0"/>
      <w:marBottom w:val="0"/>
      <w:divBdr>
        <w:top w:val="none" w:sz="0" w:space="0" w:color="auto"/>
        <w:left w:val="none" w:sz="0" w:space="0" w:color="auto"/>
        <w:bottom w:val="none" w:sz="0" w:space="0" w:color="auto"/>
        <w:right w:val="none" w:sz="0" w:space="0" w:color="auto"/>
      </w:divBdr>
      <w:divsChild>
        <w:div w:id="454131680">
          <w:marLeft w:val="0"/>
          <w:marRight w:val="0"/>
          <w:marTop w:val="0"/>
          <w:marBottom w:val="0"/>
          <w:divBdr>
            <w:top w:val="none" w:sz="0" w:space="0" w:color="auto"/>
            <w:left w:val="none" w:sz="0" w:space="0" w:color="auto"/>
            <w:bottom w:val="none" w:sz="0" w:space="0" w:color="auto"/>
            <w:right w:val="none" w:sz="0" w:space="0" w:color="auto"/>
          </w:divBdr>
        </w:div>
        <w:div w:id="526219285">
          <w:marLeft w:val="0"/>
          <w:marRight w:val="0"/>
          <w:marTop w:val="0"/>
          <w:marBottom w:val="0"/>
          <w:divBdr>
            <w:top w:val="none" w:sz="0" w:space="0" w:color="auto"/>
            <w:left w:val="none" w:sz="0" w:space="0" w:color="auto"/>
            <w:bottom w:val="none" w:sz="0" w:space="0" w:color="auto"/>
            <w:right w:val="none" w:sz="0" w:space="0" w:color="auto"/>
          </w:divBdr>
        </w:div>
        <w:div w:id="1013653503">
          <w:marLeft w:val="0"/>
          <w:marRight w:val="0"/>
          <w:marTop w:val="0"/>
          <w:marBottom w:val="0"/>
          <w:divBdr>
            <w:top w:val="none" w:sz="0" w:space="0" w:color="auto"/>
            <w:left w:val="none" w:sz="0" w:space="0" w:color="auto"/>
            <w:bottom w:val="none" w:sz="0" w:space="0" w:color="auto"/>
            <w:right w:val="none" w:sz="0" w:space="0" w:color="auto"/>
          </w:divBdr>
        </w:div>
        <w:div w:id="1334720539">
          <w:marLeft w:val="0"/>
          <w:marRight w:val="0"/>
          <w:marTop w:val="0"/>
          <w:marBottom w:val="0"/>
          <w:divBdr>
            <w:top w:val="none" w:sz="0" w:space="0" w:color="auto"/>
            <w:left w:val="none" w:sz="0" w:space="0" w:color="auto"/>
            <w:bottom w:val="none" w:sz="0" w:space="0" w:color="auto"/>
            <w:right w:val="none" w:sz="0" w:space="0" w:color="auto"/>
          </w:divBdr>
        </w:div>
        <w:div w:id="1459835968">
          <w:marLeft w:val="0"/>
          <w:marRight w:val="0"/>
          <w:marTop w:val="0"/>
          <w:marBottom w:val="0"/>
          <w:divBdr>
            <w:top w:val="none" w:sz="0" w:space="0" w:color="auto"/>
            <w:left w:val="none" w:sz="0" w:space="0" w:color="auto"/>
            <w:bottom w:val="none" w:sz="0" w:space="0" w:color="auto"/>
            <w:right w:val="none" w:sz="0" w:space="0" w:color="auto"/>
          </w:divBdr>
        </w:div>
        <w:div w:id="1676178612">
          <w:marLeft w:val="0"/>
          <w:marRight w:val="0"/>
          <w:marTop w:val="0"/>
          <w:marBottom w:val="0"/>
          <w:divBdr>
            <w:top w:val="none" w:sz="0" w:space="0" w:color="auto"/>
            <w:left w:val="none" w:sz="0" w:space="0" w:color="auto"/>
            <w:bottom w:val="none" w:sz="0" w:space="0" w:color="auto"/>
            <w:right w:val="none" w:sz="0" w:space="0" w:color="auto"/>
          </w:divBdr>
        </w:div>
        <w:div w:id="1717703040">
          <w:marLeft w:val="0"/>
          <w:marRight w:val="0"/>
          <w:marTop w:val="0"/>
          <w:marBottom w:val="0"/>
          <w:divBdr>
            <w:top w:val="none" w:sz="0" w:space="0" w:color="auto"/>
            <w:left w:val="none" w:sz="0" w:space="0" w:color="auto"/>
            <w:bottom w:val="none" w:sz="0" w:space="0" w:color="auto"/>
            <w:right w:val="none" w:sz="0" w:space="0" w:color="auto"/>
          </w:divBdr>
        </w:div>
        <w:div w:id="1894462975">
          <w:marLeft w:val="0"/>
          <w:marRight w:val="0"/>
          <w:marTop w:val="0"/>
          <w:marBottom w:val="0"/>
          <w:divBdr>
            <w:top w:val="none" w:sz="0" w:space="0" w:color="auto"/>
            <w:left w:val="none" w:sz="0" w:space="0" w:color="auto"/>
            <w:bottom w:val="none" w:sz="0" w:space="0" w:color="auto"/>
            <w:right w:val="none" w:sz="0" w:space="0" w:color="auto"/>
          </w:divBdr>
        </w:div>
      </w:divsChild>
    </w:div>
    <w:div w:id="202182306">
      <w:bodyDiv w:val="1"/>
      <w:marLeft w:val="0"/>
      <w:marRight w:val="0"/>
      <w:marTop w:val="0"/>
      <w:marBottom w:val="0"/>
      <w:divBdr>
        <w:top w:val="none" w:sz="0" w:space="0" w:color="auto"/>
        <w:left w:val="none" w:sz="0" w:space="0" w:color="auto"/>
        <w:bottom w:val="none" w:sz="0" w:space="0" w:color="auto"/>
        <w:right w:val="none" w:sz="0" w:space="0" w:color="auto"/>
      </w:divBdr>
      <w:divsChild>
        <w:div w:id="359597512">
          <w:marLeft w:val="0"/>
          <w:marRight w:val="0"/>
          <w:marTop w:val="0"/>
          <w:marBottom w:val="0"/>
          <w:divBdr>
            <w:top w:val="none" w:sz="0" w:space="0" w:color="auto"/>
            <w:left w:val="none" w:sz="0" w:space="0" w:color="auto"/>
            <w:bottom w:val="none" w:sz="0" w:space="0" w:color="auto"/>
            <w:right w:val="none" w:sz="0" w:space="0" w:color="auto"/>
          </w:divBdr>
        </w:div>
        <w:div w:id="1629890770">
          <w:marLeft w:val="0"/>
          <w:marRight w:val="0"/>
          <w:marTop w:val="0"/>
          <w:marBottom w:val="0"/>
          <w:divBdr>
            <w:top w:val="none" w:sz="0" w:space="0" w:color="auto"/>
            <w:left w:val="none" w:sz="0" w:space="0" w:color="auto"/>
            <w:bottom w:val="none" w:sz="0" w:space="0" w:color="auto"/>
            <w:right w:val="none" w:sz="0" w:space="0" w:color="auto"/>
          </w:divBdr>
        </w:div>
        <w:div w:id="1850871473">
          <w:marLeft w:val="0"/>
          <w:marRight w:val="0"/>
          <w:marTop w:val="0"/>
          <w:marBottom w:val="0"/>
          <w:divBdr>
            <w:top w:val="none" w:sz="0" w:space="0" w:color="auto"/>
            <w:left w:val="none" w:sz="0" w:space="0" w:color="auto"/>
            <w:bottom w:val="none" w:sz="0" w:space="0" w:color="auto"/>
            <w:right w:val="none" w:sz="0" w:space="0" w:color="auto"/>
          </w:divBdr>
        </w:div>
      </w:divsChild>
    </w:div>
    <w:div w:id="219563063">
      <w:bodyDiv w:val="1"/>
      <w:marLeft w:val="0"/>
      <w:marRight w:val="0"/>
      <w:marTop w:val="0"/>
      <w:marBottom w:val="0"/>
      <w:divBdr>
        <w:top w:val="none" w:sz="0" w:space="0" w:color="auto"/>
        <w:left w:val="none" w:sz="0" w:space="0" w:color="auto"/>
        <w:bottom w:val="none" w:sz="0" w:space="0" w:color="auto"/>
        <w:right w:val="none" w:sz="0" w:space="0" w:color="auto"/>
      </w:divBdr>
      <w:divsChild>
        <w:div w:id="255528064">
          <w:marLeft w:val="0"/>
          <w:marRight w:val="0"/>
          <w:marTop w:val="0"/>
          <w:marBottom w:val="0"/>
          <w:divBdr>
            <w:top w:val="none" w:sz="0" w:space="0" w:color="auto"/>
            <w:left w:val="none" w:sz="0" w:space="0" w:color="auto"/>
            <w:bottom w:val="none" w:sz="0" w:space="0" w:color="auto"/>
            <w:right w:val="none" w:sz="0" w:space="0" w:color="auto"/>
          </w:divBdr>
        </w:div>
        <w:div w:id="451051476">
          <w:marLeft w:val="0"/>
          <w:marRight w:val="0"/>
          <w:marTop w:val="0"/>
          <w:marBottom w:val="0"/>
          <w:divBdr>
            <w:top w:val="none" w:sz="0" w:space="0" w:color="auto"/>
            <w:left w:val="none" w:sz="0" w:space="0" w:color="auto"/>
            <w:bottom w:val="none" w:sz="0" w:space="0" w:color="auto"/>
            <w:right w:val="none" w:sz="0" w:space="0" w:color="auto"/>
          </w:divBdr>
        </w:div>
        <w:div w:id="489520923">
          <w:marLeft w:val="0"/>
          <w:marRight w:val="0"/>
          <w:marTop w:val="0"/>
          <w:marBottom w:val="0"/>
          <w:divBdr>
            <w:top w:val="none" w:sz="0" w:space="0" w:color="auto"/>
            <w:left w:val="none" w:sz="0" w:space="0" w:color="auto"/>
            <w:bottom w:val="none" w:sz="0" w:space="0" w:color="auto"/>
            <w:right w:val="none" w:sz="0" w:space="0" w:color="auto"/>
          </w:divBdr>
        </w:div>
        <w:div w:id="594940497">
          <w:marLeft w:val="0"/>
          <w:marRight w:val="0"/>
          <w:marTop w:val="0"/>
          <w:marBottom w:val="0"/>
          <w:divBdr>
            <w:top w:val="none" w:sz="0" w:space="0" w:color="auto"/>
            <w:left w:val="none" w:sz="0" w:space="0" w:color="auto"/>
            <w:bottom w:val="none" w:sz="0" w:space="0" w:color="auto"/>
            <w:right w:val="none" w:sz="0" w:space="0" w:color="auto"/>
          </w:divBdr>
        </w:div>
        <w:div w:id="656689584">
          <w:marLeft w:val="0"/>
          <w:marRight w:val="0"/>
          <w:marTop w:val="0"/>
          <w:marBottom w:val="0"/>
          <w:divBdr>
            <w:top w:val="none" w:sz="0" w:space="0" w:color="auto"/>
            <w:left w:val="none" w:sz="0" w:space="0" w:color="auto"/>
            <w:bottom w:val="none" w:sz="0" w:space="0" w:color="auto"/>
            <w:right w:val="none" w:sz="0" w:space="0" w:color="auto"/>
          </w:divBdr>
        </w:div>
        <w:div w:id="731199590">
          <w:marLeft w:val="0"/>
          <w:marRight w:val="0"/>
          <w:marTop w:val="0"/>
          <w:marBottom w:val="0"/>
          <w:divBdr>
            <w:top w:val="none" w:sz="0" w:space="0" w:color="auto"/>
            <w:left w:val="none" w:sz="0" w:space="0" w:color="auto"/>
            <w:bottom w:val="none" w:sz="0" w:space="0" w:color="auto"/>
            <w:right w:val="none" w:sz="0" w:space="0" w:color="auto"/>
          </w:divBdr>
        </w:div>
        <w:div w:id="767310706">
          <w:marLeft w:val="0"/>
          <w:marRight w:val="0"/>
          <w:marTop w:val="0"/>
          <w:marBottom w:val="0"/>
          <w:divBdr>
            <w:top w:val="none" w:sz="0" w:space="0" w:color="auto"/>
            <w:left w:val="none" w:sz="0" w:space="0" w:color="auto"/>
            <w:bottom w:val="none" w:sz="0" w:space="0" w:color="auto"/>
            <w:right w:val="none" w:sz="0" w:space="0" w:color="auto"/>
          </w:divBdr>
        </w:div>
        <w:div w:id="876892823">
          <w:marLeft w:val="0"/>
          <w:marRight w:val="0"/>
          <w:marTop w:val="0"/>
          <w:marBottom w:val="0"/>
          <w:divBdr>
            <w:top w:val="none" w:sz="0" w:space="0" w:color="auto"/>
            <w:left w:val="none" w:sz="0" w:space="0" w:color="auto"/>
            <w:bottom w:val="none" w:sz="0" w:space="0" w:color="auto"/>
            <w:right w:val="none" w:sz="0" w:space="0" w:color="auto"/>
          </w:divBdr>
        </w:div>
        <w:div w:id="1223562299">
          <w:marLeft w:val="0"/>
          <w:marRight w:val="0"/>
          <w:marTop w:val="0"/>
          <w:marBottom w:val="0"/>
          <w:divBdr>
            <w:top w:val="none" w:sz="0" w:space="0" w:color="auto"/>
            <w:left w:val="none" w:sz="0" w:space="0" w:color="auto"/>
            <w:bottom w:val="none" w:sz="0" w:space="0" w:color="auto"/>
            <w:right w:val="none" w:sz="0" w:space="0" w:color="auto"/>
          </w:divBdr>
        </w:div>
        <w:div w:id="1548179627">
          <w:marLeft w:val="0"/>
          <w:marRight w:val="0"/>
          <w:marTop w:val="0"/>
          <w:marBottom w:val="0"/>
          <w:divBdr>
            <w:top w:val="none" w:sz="0" w:space="0" w:color="auto"/>
            <w:left w:val="none" w:sz="0" w:space="0" w:color="auto"/>
            <w:bottom w:val="none" w:sz="0" w:space="0" w:color="auto"/>
            <w:right w:val="none" w:sz="0" w:space="0" w:color="auto"/>
          </w:divBdr>
        </w:div>
        <w:div w:id="2016494714">
          <w:marLeft w:val="0"/>
          <w:marRight w:val="0"/>
          <w:marTop w:val="0"/>
          <w:marBottom w:val="0"/>
          <w:divBdr>
            <w:top w:val="none" w:sz="0" w:space="0" w:color="auto"/>
            <w:left w:val="none" w:sz="0" w:space="0" w:color="auto"/>
            <w:bottom w:val="none" w:sz="0" w:space="0" w:color="auto"/>
            <w:right w:val="none" w:sz="0" w:space="0" w:color="auto"/>
          </w:divBdr>
        </w:div>
      </w:divsChild>
    </w:div>
    <w:div w:id="261452798">
      <w:bodyDiv w:val="1"/>
      <w:marLeft w:val="0"/>
      <w:marRight w:val="0"/>
      <w:marTop w:val="0"/>
      <w:marBottom w:val="0"/>
      <w:divBdr>
        <w:top w:val="none" w:sz="0" w:space="0" w:color="auto"/>
        <w:left w:val="none" w:sz="0" w:space="0" w:color="auto"/>
        <w:bottom w:val="none" w:sz="0" w:space="0" w:color="auto"/>
        <w:right w:val="none" w:sz="0" w:space="0" w:color="auto"/>
      </w:divBdr>
      <w:divsChild>
        <w:div w:id="351801817">
          <w:marLeft w:val="0"/>
          <w:marRight w:val="0"/>
          <w:marTop w:val="0"/>
          <w:marBottom w:val="0"/>
          <w:divBdr>
            <w:top w:val="none" w:sz="0" w:space="0" w:color="auto"/>
            <w:left w:val="none" w:sz="0" w:space="0" w:color="auto"/>
            <w:bottom w:val="none" w:sz="0" w:space="0" w:color="auto"/>
            <w:right w:val="none" w:sz="0" w:space="0" w:color="auto"/>
          </w:divBdr>
        </w:div>
        <w:div w:id="906302873">
          <w:marLeft w:val="0"/>
          <w:marRight w:val="0"/>
          <w:marTop w:val="0"/>
          <w:marBottom w:val="0"/>
          <w:divBdr>
            <w:top w:val="none" w:sz="0" w:space="0" w:color="auto"/>
            <w:left w:val="none" w:sz="0" w:space="0" w:color="auto"/>
            <w:bottom w:val="none" w:sz="0" w:space="0" w:color="auto"/>
            <w:right w:val="none" w:sz="0" w:space="0" w:color="auto"/>
          </w:divBdr>
        </w:div>
      </w:divsChild>
    </w:div>
    <w:div w:id="365643598">
      <w:bodyDiv w:val="1"/>
      <w:marLeft w:val="0"/>
      <w:marRight w:val="0"/>
      <w:marTop w:val="0"/>
      <w:marBottom w:val="0"/>
      <w:divBdr>
        <w:top w:val="none" w:sz="0" w:space="0" w:color="auto"/>
        <w:left w:val="none" w:sz="0" w:space="0" w:color="auto"/>
        <w:bottom w:val="none" w:sz="0" w:space="0" w:color="auto"/>
        <w:right w:val="none" w:sz="0" w:space="0" w:color="auto"/>
      </w:divBdr>
    </w:div>
    <w:div w:id="542986262">
      <w:bodyDiv w:val="1"/>
      <w:marLeft w:val="0"/>
      <w:marRight w:val="0"/>
      <w:marTop w:val="0"/>
      <w:marBottom w:val="0"/>
      <w:divBdr>
        <w:top w:val="none" w:sz="0" w:space="0" w:color="auto"/>
        <w:left w:val="none" w:sz="0" w:space="0" w:color="auto"/>
        <w:bottom w:val="none" w:sz="0" w:space="0" w:color="auto"/>
        <w:right w:val="none" w:sz="0" w:space="0" w:color="auto"/>
      </w:divBdr>
    </w:div>
    <w:div w:id="916668200">
      <w:bodyDiv w:val="1"/>
      <w:marLeft w:val="0"/>
      <w:marRight w:val="0"/>
      <w:marTop w:val="0"/>
      <w:marBottom w:val="0"/>
      <w:divBdr>
        <w:top w:val="none" w:sz="0" w:space="0" w:color="auto"/>
        <w:left w:val="none" w:sz="0" w:space="0" w:color="auto"/>
        <w:bottom w:val="none" w:sz="0" w:space="0" w:color="auto"/>
        <w:right w:val="none" w:sz="0" w:space="0" w:color="auto"/>
      </w:divBdr>
    </w:div>
    <w:div w:id="999039369">
      <w:bodyDiv w:val="1"/>
      <w:marLeft w:val="0"/>
      <w:marRight w:val="0"/>
      <w:marTop w:val="0"/>
      <w:marBottom w:val="0"/>
      <w:divBdr>
        <w:top w:val="none" w:sz="0" w:space="0" w:color="auto"/>
        <w:left w:val="none" w:sz="0" w:space="0" w:color="auto"/>
        <w:bottom w:val="none" w:sz="0" w:space="0" w:color="auto"/>
        <w:right w:val="none" w:sz="0" w:space="0" w:color="auto"/>
      </w:divBdr>
      <w:divsChild>
        <w:div w:id="718826026">
          <w:marLeft w:val="0"/>
          <w:marRight w:val="0"/>
          <w:marTop w:val="0"/>
          <w:marBottom w:val="0"/>
          <w:divBdr>
            <w:top w:val="none" w:sz="0" w:space="0" w:color="auto"/>
            <w:left w:val="none" w:sz="0" w:space="0" w:color="auto"/>
            <w:bottom w:val="none" w:sz="0" w:space="0" w:color="auto"/>
            <w:right w:val="none" w:sz="0" w:space="0" w:color="auto"/>
          </w:divBdr>
        </w:div>
        <w:div w:id="927419439">
          <w:marLeft w:val="0"/>
          <w:marRight w:val="0"/>
          <w:marTop w:val="0"/>
          <w:marBottom w:val="0"/>
          <w:divBdr>
            <w:top w:val="none" w:sz="0" w:space="0" w:color="auto"/>
            <w:left w:val="none" w:sz="0" w:space="0" w:color="auto"/>
            <w:bottom w:val="none" w:sz="0" w:space="0" w:color="auto"/>
            <w:right w:val="none" w:sz="0" w:space="0" w:color="auto"/>
          </w:divBdr>
        </w:div>
        <w:div w:id="998970157">
          <w:marLeft w:val="0"/>
          <w:marRight w:val="0"/>
          <w:marTop w:val="0"/>
          <w:marBottom w:val="0"/>
          <w:divBdr>
            <w:top w:val="none" w:sz="0" w:space="0" w:color="auto"/>
            <w:left w:val="none" w:sz="0" w:space="0" w:color="auto"/>
            <w:bottom w:val="none" w:sz="0" w:space="0" w:color="auto"/>
            <w:right w:val="none" w:sz="0" w:space="0" w:color="auto"/>
          </w:divBdr>
        </w:div>
        <w:div w:id="1350329129">
          <w:marLeft w:val="0"/>
          <w:marRight w:val="0"/>
          <w:marTop w:val="0"/>
          <w:marBottom w:val="0"/>
          <w:divBdr>
            <w:top w:val="none" w:sz="0" w:space="0" w:color="auto"/>
            <w:left w:val="none" w:sz="0" w:space="0" w:color="auto"/>
            <w:bottom w:val="none" w:sz="0" w:space="0" w:color="auto"/>
            <w:right w:val="none" w:sz="0" w:space="0" w:color="auto"/>
          </w:divBdr>
        </w:div>
        <w:div w:id="1399597204">
          <w:marLeft w:val="0"/>
          <w:marRight w:val="0"/>
          <w:marTop w:val="0"/>
          <w:marBottom w:val="0"/>
          <w:divBdr>
            <w:top w:val="none" w:sz="0" w:space="0" w:color="auto"/>
            <w:left w:val="none" w:sz="0" w:space="0" w:color="auto"/>
            <w:bottom w:val="none" w:sz="0" w:space="0" w:color="auto"/>
            <w:right w:val="none" w:sz="0" w:space="0" w:color="auto"/>
          </w:divBdr>
        </w:div>
        <w:div w:id="1437484623">
          <w:marLeft w:val="0"/>
          <w:marRight w:val="0"/>
          <w:marTop w:val="0"/>
          <w:marBottom w:val="0"/>
          <w:divBdr>
            <w:top w:val="none" w:sz="0" w:space="0" w:color="auto"/>
            <w:left w:val="none" w:sz="0" w:space="0" w:color="auto"/>
            <w:bottom w:val="none" w:sz="0" w:space="0" w:color="auto"/>
            <w:right w:val="none" w:sz="0" w:space="0" w:color="auto"/>
          </w:divBdr>
        </w:div>
        <w:div w:id="1638993864">
          <w:marLeft w:val="0"/>
          <w:marRight w:val="0"/>
          <w:marTop w:val="0"/>
          <w:marBottom w:val="0"/>
          <w:divBdr>
            <w:top w:val="none" w:sz="0" w:space="0" w:color="auto"/>
            <w:left w:val="none" w:sz="0" w:space="0" w:color="auto"/>
            <w:bottom w:val="none" w:sz="0" w:space="0" w:color="auto"/>
            <w:right w:val="none" w:sz="0" w:space="0" w:color="auto"/>
          </w:divBdr>
        </w:div>
        <w:div w:id="1727140883">
          <w:marLeft w:val="0"/>
          <w:marRight w:val="0"/>
          <w:marTop w:val="0"/>
          <w:marBottom w:val="0"/>
          <w:divBdr>
            <w:top w:val="none" w:sz="0" w:space="0" w:color="auto"/>
            <w:left w:val="none" w:sz="0" w:space="0" w:color="auto"/>
            <w:bottom w:val="none" w:sz="0" w:space="0" w:color="auto"/>
            <w:right w:val="none" w:sz="0" w:space="0" w:color="auto"/>
          </w:divBdr>
        </w:div>
        <w:div w:id="2130273690">
          <w:marLeft w:val="0"/>
          <w:marRight w:val="0"/>
          <w:marTop w:val="0"/>
          <w:marBottom w:val="0"/>
          <w:divBdr>
            <w:top w:val="none" w:sz="0" w:space="0" w:color="auto"/>
            <w:left w:val="none" w:sz="0" w:space="0" w:color="auto"/>
            <w:bottom w:val="none" w:sz="0" w:space="0" w:color="auto"/>
            <w:right w:val="none" w:sz="0" w:space="0" w:color="auto"/>
          </w:divBdr>
        </w:div>
        <w:div w:id="2135784166">
          <w:marLeft w:val="0"/>
          <w:marRight w:val="0"/>
          <w:marTop w:val="0"/>
          <w:marBottom w:val="0"/>
          <w:divBdr>
            <w:top w:val="none" w:sz="0" w:space="0" w:color="auto"/>
            <w:left w:val="none" w:sz="0" w:space="0" w:color="auto"/>
            <w:bottom w:val="none" w:sz="0" w:space="0" w:color="auto"/>
            <w:right w:val="none" w:sz="0" w:space="0" w:color="auto"/>
          </w:divBdr>
        </w:div>
      </w:divsChild>
    </w:div>
    <w:div w:id="1022322780">
      <w:bodyDiv w:val="1"/>
      <w:marLeft w:val="0"/>
      <w:marRight w:val="0"/>
      <w:marTop w:val="0"/>
      <w:marBottom w:val="0"/>
      <w:divBdr>
        <w:top w:val="none" w:sz="0" w:space="0" w:color="auto"/>
        <w:left w:val="none" w:sz="0" w:space="0" w:color="auto"/>
        <w:bottom w:val="none" w:sz="0" w:space="0" w:color="auto"/>
        <w:right w:val="none" w:sz="0" w:space="0" w:color="auto"/>
      </w:divBdr>
      <w:divsChild>
        <w:div w:id="85809443">
          <w:marLeft w:val="0"/>
          <w:marRight w:val="0"/>
          <w:marTop w:val="0"/>
          <w:marBottom w:val="0"/>
          <w:divBdr>
            <w:top w:val="none" w:sz="0" w:space="0" w:color="auto"/>
            <w:left w:val="none" w:sz="0" w:space="0" w:color="auto"/>
            <w:bottom w:val="none" w:sz="0" w:space="0" w:color="auto"/>
            <w:right w:val="none" w:sz="0" w:space="0" w:color="auto"/>
          </w:divBdr>
        </w:div>
        <w:div w:id="137385730">
          <w:marLeft w:val="0"/>
          <w:marRight w:val="0"/>
          <w:marTop w:val="0"/>
          <w:marBottom w:val="0"/>
          <w:divBdr>
            <w:top w:val="none" w:sz="0" w:space="0" w:color="auto"/>
            <w:left w:val="none" w:sz="0" w:space="0" w:color="auto"/>
            <w:bottom w:val="none" w:sz="0" w:space="0" w:color="auto"/>
            <w:right w:val="none" w:sz="0" w:space="0" w:color="auto"/>
          </w:divBdr>
        </w:div>
        <w:div w:id="232474472">
          <w:marLeft w:val="0"/>
          <w:marRight w:val="0"/>
          <w:marTop w:val="0"/>
          <w:marBottom w:val="0"/>
          <w:divBdr>
            <w:top w:val="none" w:sz="0" w:space="0" w:color="auto"/>
            <w:left w:val="none" w:sz="0" w:space="0" w:color="auto"/>
            <w:bottom w:val="none" w:sz="0" w:space="0" w:color="auto"/>
            <w:right w:val="none" w:sz="0" w:space="0" w:color="auto"/>
          </w:divBdr>
        </w:div>
        <w:div w:id="258178280">
          <w:marLeft w:val="0"/>
          <w:marRight w:val="0"/>
          <w:marTop w:val="0"/>
          <w:marBottom w:val="0"/>
          <w:divBdr>
            <w:top w:val="none" w:sz="0" w:space="0" w:color="auto"/>
            <w:left w:val="none" w:sz="0" w:space="0" w:color="auto"/>
            <w:bottom w:val="none" w:sz="0" w:space="0" w:color="auto"/>
            <w:right w:val="none" w:sz="0" w:space="0" w:color="auto"/>
          </w:divBdr>
        </w:div>
        <w:div w:id="268438872">
          <w:marLeft w:val="0"/>
          <w:marRight w:val="0"/>
          <w:marTop w:val="0"/>
          <w:marBottom w:val="0"/>
          <w:divBdr>
            <w:top w:val="none" w:sz="0" w:space="0" w:color="auto"/>
            <w:left w:val="none" w:sz="0" w:space="0" w:color="auto"/>
            <w:bottom w:val="none" w:sz="0" w:space="0" w:color="auto"/>
            <w:right w:val="none" w:sz="0" w:space="0" w:color="auto"/>
          </w:divBdr>
        </w:div>
        <w:div w:id="278950743">
          <w:marLeft w:val="0"/>
          <w:marRight w:val="0"/>
          <w:marTop w:val="0"/>
          <w:marBottom w:val="0"/>
          <w:divBdr>
            <w:top w:val="none" w:sz="0" w:space="0" w:color="auto"/>
            <w:left w:val="none" w:sz="0" w:space="0" w:color="auto"/>
            <w:bottom w:val="none" w:sz="0" w:space="0" w:color="auto"/>
            <w:right w:val="none" w:sz="0" w:space="0" w:color="auto"/>
          </w:divBdr>
        </w:div>
        <w:div w:id="1672759661">
          <w:marLeft w:val="0"/>
          <w:marRight w:val="0"/>
          <w:marTop w:val="0"/>
          <w:marBottom w:val="0"/>
          <w:divBdr>
            <w:top w:val="none" w:sz="0" w:space="0" w:color="auto"/>
            <w:left w:val="none" w:sz="0" w:space="0" w:color="auto"/>
            <w:bottom w:val="none" w:sz="0" w:space="0" w:color="auto"/>
            <w:right w:val="none" w:sz="0" w:space="0" w:color="auto"/>
          </w:divBdr>
        </w:div>
        <w:div w:id="1772160694">
          <w:marLeft w:val="0"/>
          <w:marRight w:val="0"/>
          <w:marTop w:val="0"/>
          <w:marBottom w:val="0"/>
          <w:divBdr>
            <w:top w:val="none" w:sz="0" w:space="0" w:color="auto"/>
            <w:left w:val="none" w:sz="0" w:space="0" w:color="auto"/>
            <w:bottom w:val="none" w:sz="0" w:space="0" w:color="auto"/>
            <w:right w:val="none" w:sz="0" w:space="0" w:color="auto"/>
          </w:divBdr>
        </w:div>
        <w:div w:id="1779830352">
          <w:marLeft w:val="0"/>
          <w:marRight w:val="0"/>
          <w:marTop w:val="0"/>
          <w:marBottom w:val="0"/>
          <w:divBdr>
            <w:top w:val="none" w:sz="0" w:space="0" w:color="auto"/>
            <w:left w:val="none" w:sz="0" w:space="0" w:color="auto"/>
            <w:bottom w:val="none" w:sz="0" w:space="0" w:color="auto"/>
            <w:right w:val="none" w:sz="0" w:space="0" w:color="auto"/>
          </w:divBdr>
        </w:div>
        <w:div w:id="1798331791">
          <w:marLeft w:val="0"/>
          <w:marRight w:val="0"/>
          <w:marTop w:val="0"/>
          <w:marBottom w:val="0"/>
          <w:divBdr>
            <w:top w:val="none" w:sz="0" w:space="0" w:color="auto"/>
            <w:left w:val="none" w:sz="0" w:space="0" w:color="auto"/>
            <w:bottom w:val="none" w:sz="0" w:space="0" w:color="auto"/>
            <w:right w:val="none" w:sz="0" w:space="0" w:color="auto"/>
          </w:divBdr>
        </w:div>
        <w:div w:id="2138374710">
          <w:marLeft w:val="0"/>
          <w:marRight w:val="0"/>
          <w:marTop w:val="0"/>
          <w:marBottom w:val="0"/>
          <w:divBdr>
            <w:top w:val="none" w:sz="0" w:space="0" w:color="auto"/>
            <w:left w:val="none" w:sz="0" w:space="0" w:color="auto"/>
            <w:bottom w:val="none" w:sz="0" w:space="0" w:color="auto"/>
            <w:right w:val="none" w:sz="0" w:space="0" w:color="auto"/>
          </w:divBdr>
        </w:div>
      </w:divsChild>
    </w:div>
    <w:div w:id="1132290958">
      <w:bodyDiv w:val="1"/>
      <w:marLeft w:val="0"/>
      <w:marRight w:val="0"/>
      <w:marTop w:val="0"/>
      <w:marBottom w:val="0"/>
      <w:divBdr>
        <w:top w:val="none" w:sz="0" w:space="0" w:color="auto"/>
        <w:left w:val="none" w:sz="0" w:space="0" w:color="auto"/>
        <w:bottom w:val="none" w:sz="0" w:space="0" w:color="auto"/>
        <w:right w:val="none" w:sz="0" w:space="0" w:color="auto"/>
      </w:divBdr>
      <w:divsChild>
        <w:div w:id="28848530">
          <w:marLeft w:val="0"/>
          <w:marRight w:val="0"/>
          <w:marTop w:val="0"/>
          <w:marBottom w:val="0"/>
          <w:divBdr>
            <w:top w:val="none" w:sz="0" w:space="0" w:color="auto"/>
            <w:left w:val="none" w:sz="0" w:space="0" w:color="auto"/>
            <w:bottom w:val="none" w:sz="0" w:space="0" w:color="auto"/>
            <w:right w:val="none" w:sz="0" w:space="0" w:color="auto"/>
          </w:divBdr>
        </w:div>
        <w:div w:id="189883196">
          <w:marLeft w:val="0"/>
          <w:marRight w:val="0"/>
          <w:marTop w:val="0"/>
          <w:marBottom w:val="0"/>
          <w:divBdr>
            <w:top w:val="none" w:sz="0" w:space="0" w:color="auto"/>
            <w:left w:val="none" w:sz="0" w:space="0" w:color="auto"/>
            <w:bottom w:val="none" w:sz="0" w:space="0" w:color="auto"/>
            <w:right w:val="none" w:sz="0" w:space="0" w:color="auto"/>
          </w:divBdr>
        </w:div>
        <w:div w:id="678191634">
          <w:marLeft w:val="0"/>
          <w:marRight w:val="0"/>
          <w:marTop w:val="0"/>
          <w:marBottom w:val="0"/>
          <w:divBdr>
            <w:top w:val="none" w:sz="0" w:space="0" w:color="auto"/>
            <w:left w:val="none" w:sz="0" w:space="0" w:color="auto"/>
            <w:bottom w:val="none" w:sz="0" w:space="0" w:color="auto"/>
            <w:right w:val="none" w:sz="0" w:space="0" w:color="auto"/>
          </w:divBdr>
        </w:div>
        <w:div w:id="1844784238">
          <w:marLeft w:val="0"/>
          <w:marRight w:val="0"/>
          <w:marTop w:val="0"/>
          <w:marBottom w:val="0"/>
          <w:divBdr>
            <w:top w:val="none" w:sz="0" w:space="0" w:color="auto"/>
            <w:left w:val="none" w:sz="0" w:space="0" w:color="auto"/>
            <w:bottom w:val="none" w:sz="0" w:space="0" w:color="auto"/>
            <w:right w:val="none" w:sz="0" w:space="0" w:color="auto"/>
          </w:divBdr>
        </w:div>
      </w:divsChild>
    </w:div>
    <w:div w:id="1223174163">
      <w:bodyDiv w:val="1"/>
      <w:marLeft w:val="0"/>
      <w:marRight w:val="0"/>
      <w:marTop w:val="0"/>
      <w:marBottom w:val="0"/>
      <w:divBdr>
        <w:top w:val="none" w:sz="0" w:space="0" w:color="auto"/>
        <w:left w:val="none" w:sz="0" w:space="0" w:color="auto"/>
        <w:bottom w:val="none" w:sz="0" w:space="0" w:color="auto"/>
        <w:right w:val="none" w:sz="0" w:space="0" w:color="auto"/>
      </w:divBdr>
      <w:divsChild>
        <w:div w:id="539976679">
          <w:marLeft w:val="0"/>
          <w:marRight w:val="0"/>
          <w:marTop w:val="0"/>
          <w:marBottom w:val="0"/>
          <w:divBdr>
            <w:top w:val="none" w:sz="0" w:space="0" w:color="auto"/>
            <w:left w:val="none" w:sz="0" w:space="0" w:color="auto"/>
            <w:bottom w:val="none" w:sz="0" w:space="0" w:color="auto"/>
            <w:right w:val="none" w:sz="0" w:space="0" w:color="auto"/>
          </w:divBdr>
        </w:div>
        <w:div w:id="1098450707">
          <w:marLeft w:val="0"/>
          <w:marRight w:val="0"/>
          <w:marTop w:val="0"/>
          <w:marBottom w:val="0"/>
          <w:divBdr>
            <w:top w:val="none" w:sz="0" w:space="0" w:color="auto"/>
            <w:left w:val="none" w:sz="0" w:space="0" w:color="auto"/>
            <w:bottom w:val="none" w:sz="0" w:space="0" w:color="auto"/>
            <w:right w:val="none" w:sz="0" w:space="0" w:color="auto"/>
          </w:divBdr>
        </w:div>
        <w:div w:id="2024017194">
          <w:marLeft w:val="0"/>
          <w:marRight w:val="0"/>
          <w:marTop w:val="0"/>
          <w:marBottom w:val="0"/>
          <w:divBdr>
            <w:top w:val="none" w:sz="0" w:space="0" w:color="auto"/>
            <w:left w:val="none" w:sz="0" w:space="0" w:color="auto"/>
            <w:bottom w:val="none" w:sz="0" w:space="0" w:color="auto"/>
            <w:right w:val="none" w:sz="0" w:space="0" w:color="auto"/>
          </w:divBdr>
        </w:div>
      </w:divsChild>
    </w:div>
    <w:div w:id="1562473489">
      <w:bodyDiv w:val="1"/>
      <w:marLeft w:val="0"/>
      <w:marRight w:val="0"/>
      <w:marTop w:val="0"/>
      <w:marBottom w:val="0"/>
      <w:divBdr>
        <w:top w:val="none" w:sz="0" w:space="0" w:color="auto"/>
        <w:left w:val="none" w:sz="0" w:space="0" w:color="auto"/>
        <w:bottom w:val="none" w:sz="0" w:space="0" w:color="auto"/>
        <w:right w:val="none" w:sz="0" w:space="0" w:color="auto"/>
      </w:divBdr>
      <w:divsChild>
        <w:div w:id="123668233">
          <w:marLeft w:val="0"/>
          <w:marRight w:val="0"/>
          <w:marTop w:val="0"/>
          <w:marBottom w:val="0"/>
          <w:divBdr>
            <w:top w:val="none" w:sz="0" w:space="0" w:color="auto"/>
            <w:left w:val="none" w:sz="0" w:space="0" w:color="auto"/>
            <w:bottom w:val="none" w:sz="0" w:space="0" w:color="auto"/>
            <w:right w:val="none" w:sz="0" w:space="0" w:color="auto"/>
          </w:divBdr>
        </w:div>
      </w:divsChild>
    </w:div>
    <w:div w:id="1792899519">
      <w:bodyDiv w:val="1"/>
      <w:marLeft w:val="0"/>
      <w:marRight w:val="0"/>
      <w:marTop w:val="0"/>
      <w:marBottom w:val="0"/>
      <w:divBdr>
        <w:top w:val="none" w:sz="0" w:space="0" w:color="auto"/>
        <w:left w:val="none" w:sz="0" w:space="0" w:color="auto"/>
        <w:bottom w:val="none" w:sz="0" w:space="0" w:color="auto"/>
        <w:right w:val="none" w:sz="0" w:space="0" w:color="auto"/>
      </w:divBdr>
    </w:div>
    <w:div w:id="1951163772">
      <w:bodyDiv w:val="1"/>
      <w:marLeft w:val="0"/>
      <w:marRight w:val="0"/>
      <w:marTop w:val="0"/>
      <w:marBottom w:val="0"/>
      <w:divBdr>
        <w:top w:val="none" w:sz="0" w:space="0" w:color="auto"/>
        <w:left w:val="none" w:sz="0" w:space="0" w:color="auto"/>
        <w:bottom w:val="none" w:sz="0" w:space="0" w:color="auto"/>
        <w:right w:val="none" w:sz="0" w:space="0" w:color="auto"/>
      </w:divBdr>
      <w:divsChild>
        <w:div w:id="355929666">
          <w:marLeft w:val="0"/>
          <w:marRight w:val="0"/>
          <w:marTop w:val="0"/>
          <w:marBottom w:val="0"/>
          <w:divBdr>
            <w:top w:val="none" w:sz="0" w:space="0" w:color="auto"/>
            <w:left w:val="none" w:sz="0" w:space="0" w:color="auto"/>
            <w:bottom w:val="none" w:sz="0" w:space="0" w:color="auto"/>
            <w:right w:val="none" w:sz="0" w:space="0" w:color="auto"/>
          </w:divBdr>
        </w:div>
        <w:div w:id="899706104">
          <w:marLeft w:val="0"/>
          <w:marRight w:val="0"/>
          <w:marTop w:val="0"/>
          <w:marBottom w:val="0"/>
          <w:divBdr>
            <w:top w:val="none" w:sz="0" w:space="0" w:color="auto"/>
            <w:left w:val="none" w:sz="0" w:space="0" w:color="auto"/>
            <w:bottom w:val="none" w:sz="0" w:space="0" w:color="auto"/>
            <w:right w:val="none" w:sz="0" w:space="0" w:color="auto"/>
          </w:divBdr>
        </w:div>
        <w:div w:id="1147235667">
          <w:marLeft w:val="0"/>
          <w:marRight w:val="0"/>
          <w:marTop w:val="0"/>
          <w:marBottom w:val="0"/>
          <w:divBdr>
            <w:top w:val="none" w:sz="0" w:space="0" w:color="auto"/>
            <w:left w:val="none" w:sz="0" w:space="0" w:color="auto"/>
            <w:bottom w:val="none" w:sz="0" w:space="0" w:color="auto"/>
            <w:right w:val="none" w:sz="0" w:space="0" w:color="auto"/>
          </w:divBdr>
        </w:div>
        <w:div w:id="1163855088">
          <w:marLeft w:val="0"/>
          <w:marRight w:val="0"/>
          <w:marTop w:val="0"/>
          <w:marBottom w:val="0"/>
          <w:divBdr>
            <w:top w:val="none" w:sz="0" w:space="0" w:color="auto"/>
            <w:left w:val="none" w:sz="0" w:space="0" w:color="auto"/>
            <w:bottom w:val="none" w:sz="0" w:space="0" w:color="auto"/>
            <w:right w:val="none" w:sz="0" w:space="0" w:color="auto"/>
          </w:divBdr>
        </w:div>
        <w:div w:id="1588155560">
          <w:marLeft w:val="0"/>
          <w:marRight w:val="0"/>
          <w:marTop w:val="0"/>
          <w:marBottom w:val="0"/>
          <w:divBdr>
            <w:top w:val="none" w:sz="0" w:space="0" w:color="auto"/>
            <w:left w:val="none" w:sz="0" w:space="0" w:color="auto"/>
            <w:bottom w:val="none" w:sz="0" w:space="0" w:color="auto"/>
            <w:right w:val="none" w:sz="0" w:space="0" w:color="auto"/>
          </w:divBdr>
        </w:div>
        <w:div w:id="1782794401">
          <w:marLeft w:val="0"/>
          <w:marRight w:val="0"/>
          <w:marTop w:val="0"/>
          <w:marBottom w:val="0"/>
          <w:divBdr>
            <w:top w:val="none" w:sz="0" w:space="0" w:color="auto"/>
            <w:left w:val="none" w:sz="0" w:space="0" w:color="auto"/>
            <w:bottom w:val="none" w:sz="0" w:space="0" w:color="auto"/>
            <w:right w:val="none" w:sz="0" w:space="0" w:color="auto"/>
          </w:divBdr>
        </w:div>
        <w:div w:id="1956867689">
          <w:marLeft w:val="0"/>
          <w:marRight w:val="0"/>
          <w:marTop w:val="0"/>
          <w:marBottom w:val="0"/>
          <w:divBdr>
            <w:top w:val="none" w:sz="0" w:space="0" w:color="auto"/>
            <w:left w:val="none" w:sz="0" w:space="0" w:color="auto"/>
            <w:bottom w:val="none" w:sz="0" w:space="0" w:color="auto"/>
            <w:right w:val="none" w:sz="0" w:space="0" w:color="auto"/>
          </w:divBdr>
        </w:div>
        <w:div w:id="1962568114">
          <w:marLeft w:val="0"/>
          <w:marRight w:val="0"/>
          <w:marTop w:val="0"/>
          <w:marBottom w:val="0"/>
          <w:divBdr>
            <w:top w:val="none" w:sz="0" w:space="0" w:color="auto"/>
            <w:left w:val="none" w:sz="0" w:space="0" w:color="auto"/>
            <w:bottom w:val="none" w:sz="0" w:space="0" w:color="auto"/>
            <w:right w:val="none" w:sz="0" w:space="0" w:color="auto"/>
          </w:divBdr>
        </w:div>
      </w:divsChild>
    </w:div>
    <w:div w:id="201348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9607-8632" TargetMode="External"/><Relationship Id="rId13" Type="http://schemas.openxmlformats.org/officeDocument/2006/relationships/hyperlink" Target="http://creativecommons.org/licenses/by-nc/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0000-0002-7915-874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1-8136-727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orcid.org/0000-0002-9363-455X" TargetMode="External"/><Relationship Id="rId4" Type="http://schemas.openxmlformats.org/officeDocument/2006/relationships/settings" Target="settings.xml"/><Relationship Id="rId9" Type="http://schemas.openxmlformats.org/officeDocument/2006/relationships/hyperlink" Target="https://orcid.org/0000-0003-3617-5630"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7E6DF-D54C-477D-9400-B1C5491B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10063</Words>
  <Characters>57364</Characters>
  <Application>Microsoft Office Word</Application>
  <DocSecurity>0</DocSecurity>
  <Lines>478</Lines>
  <Paragraphs>134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67293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Caterina</dc:creator>
  <cp:lastModifiedBy>Na Ma</cp:lastModifiedBy>
  <cp:revision>3</cp:revision>
  <cp:lastPrinted>2018-03-26T14:29:00Z</cp:lastPrinted>
  <dcterms:created xsi:type="dcterms:W3CDTF">2018-05-05T23:28:00Z</dcterms:created>
  <dcterms:modified xsi:type="dcterms:W3CDTF">2018-05-05T23:28:00Z</dcterms:modified>
</cp:coreProperties>
</file>