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445E3" w14:textId="77777777" w:rsidR="001C040D" w:rsidRPr="00F63DA8" w:rsidRDefault="001C040D" w:rsidP="006F0CC5">
      <w:pPr>
        <w:adjustRightInd w:val="0"/>
        <w:snapToGrid w:val="0"/>
        <w:spacing w:after="0" w:line="360" w:lineRule="auto"/>
        <w:rPr>
          <w:rFonts w:ascii="Book Antiqua" w:eastAsiaTheme="minorEastAsia" w:hAnsi="Book Antiqua" w:cs="Times New Roman"/>
          <w:b/>
          <w:i/>
          <w:sz w:val="24"/>
          <w:szCs w:val="24"/>
        </w:rPr>
      </w:pPr>
      <w:r w:rsidRPr="00F63DA8">
        <w:rPr>
          <w:rFonts w:ascii="Book Antiqua" w:eastAsia="Times New Roman" w:hAnsi="Book Antiqua" w:cs="Times New Roman"/>
          <w:b/>
          <w:sz w:val="24"/>
          <w:szCs w:val="24"/>
        </w:rPr>
        <w:t xml:space="preserve">Name of </w:t>
      </w:r>
      <w:r w:rsidRPr="00F63DA8">
        <w:rPr>
          <w:rFonts w:ascii="Book Antiqua" w:eastAsia="Times New Roman" w:hAnsi="Book Antiqua" w:cs="Times New Roman"/>
          <w:b/>
          <w:caps/>
          <w:sz w:val="24"/>
          <w:szCs w:val="24"/>
        </w:rPr>
        <w:t>j</w:t>
      </w:r>
      <w:r w:rsidRPr="00F63DA8">
        <w:rPr>
          <w:rFonts w:ascii="Book Antiqua" w:eastAsia="Times New Roman" w:hAnsi="Book Antiqua" w:cs="Times New Roman"/>
          <w:b/>
          <w:sz w:val="24"/>
          <w:szCs w:val="24"/>
        </w:rPr>
        <w:t xml:space="preserve">ournal: </w:t>
      </w:r>
      <w:bookmarkStart w:id="0" w:name="OLE_LINK718"/>
      <w:bookmarkStart w:id="1" w:name="OLE_LINK719"/>
      <w:bookmarkStart w:id="2" w:name="OLE_LINK645"/>
      <w:bookmarkStart w:id="3" w:name="OLE_LINK661"/>
      <w:bookmarkStart w:id="4" w:name="OLE_LINK1068"/>
      <w:r w:rsidRPr="00F63DA8">
        <w:rPr>
          <w:rFonts w:ascii="Book Antiqua" w:eastAsia="Times New Roman" w:hAnsi="Book Antiqua" w:cs="Times New Roman"/>
          <w:b/>
          <w:i/>
          <w:sz w:val="24"/>
          <w:szCs w:val="24"/>
        </w:rPr>
        <w:t xml:space="preserve">World Journal of </w:t>
      </w:r>
      <w:bookmarkStart w:id="5" w:name="OLE_LINK1222"/>
      <w:bookmarkStart w:id="6" w:name="OLE_LINK1223"/>
      <w:r w:rsidRPr="00F63DA8">
        <w:rPr>
          <w:rFonts w:ascii="Book Antiqua" w:eastAsia="Times New Roman" w:hAnsi="Book Antiqua" w:cs="Times New Roman"/>
          <w:b/>
          <w:i/>
          <w:sz w:val="24"/>
          <w:szCs w:val="24"/>
        </w:rPr>
        <w:t>Gastroenterology</w:t>
      </w:r>
      <w:bookmarkEnd w:id="0"/>
      <w:bookmarkEnd w:id="1"/>
      <w:bookmarkEnd w:id="2"/>
      <w:bookmarkEnd w:id="3"/>
      <w:bookmarkEnd w:id="4"/>
      <w:bookmarkEnd w:id="5"/>
      <w:bookmarkEnd w:id="6"/>
    </w:p>
    <w:p w14:paraId="68B214D1" w14:textId="36CF1710" w:rsidR="006F0CC5" w:rsidRPr="00F63DA8" w:rsidRDefault="006F0CC5" w:rsidP="006F0CC5">
      <w:pPr>
        <w:adjustRightInd w:val="0"/>
        <w:snapToGrid w:val="0"/>
        <w:spacing w:after="0" w:line="360" w:lineRule="auto"/>
        <w:rPr>
          <w:rFonts w:ascii="Book Antiqua" w:eastAsiaTheme="minorEastAsia" w:hAnsi="Book Antiqua" w:cs="Times New Roman"/>
          <w:sz w:val="24"/>
          <w:szCs w:val="24"/>
        </w:rPr>
      </w:pPr>
      <w:bookmarkStart w:id="7" w:name="OLE_LINK485"/>
      <w:bookmarkStart w:id="8" w:name="OLE_LINK486"/>
      <w:bookmarkStart w:id="9" w:name="OLE_LINK768"/>
      <w:r w:rsidRPr="00F63DA8">
        <w:rPr>
          <w:rFonts w:ascii="Book Antiqua" w:hAnsi="Book Antiqua" w:cs="Times New Roman"/>
          <w:b/>
          <w:sz w:val="24"/>
          <w:szCs w:val="24"/>
          <w:highlight w:val="white"/>
        </w:rPr>
        <w:t>Manuscript NO:</w:t>
      </w:r>
      <w:bookmarkEnd w:id="7"/>
      <w:bookmarkEnd w:id="8"/>
      <w:bookmarkEnd w:id="9"/>
      <w:r w:rsidR="00891BFC" w:rsidRPr="00F63DA8">
        <w:rPr>
          <w:rFonts w:ascii="Book Antiqua" w:hAnsi="Book Antiqua" w:cs="Times New Roman"/>
          <w:b/>
          <w:sz w:val="24"/>
          <w:szCs w:val="24"/>
        </w:rPr>
        <w:t xml:space="preserve"> 39153</w:t>
      </w:r>
    </w:p>
    <w:p w14:paraId="1F3EF662" w14:textId="18738E3F" w:rsidR="00D23D72" w:rsidRPr="00F63DA8" w:rsidRDefault="00D23D72" w:rsidP="00D23D72">
      <w:pPr>
        <w:snapToGrid w:val="0"/>
        <w:spacing w:after="0" w:line="360" w:lineRule="auto"/>
        <w:rPr>
          <w:rFonts w:ascii="Book Antiqua" w:hAnsi="Book Antiqua"/>
          <w:b/>
          <w:sz w:val="24"/>
          <w:szCs w:val="24"/>
        </w:rPr>
      </w:pPr>
      <w:r w:rsidRPr="00F63DA8">
        <w:rPr>
          <w:rFonts w:ascii="Book Antiqua" w:hAnsi="Book Antiqua"/>
          <w:b/>
          <w:sz w:val="24"/>
          <w:szCs w:val="24"/>
        </w:rPr>
        <w:t>Manuscript Type: ORIGINAL</w:t>
      </w:r>
      <w:r w:rsidR="002C4267">
        <w:rPr>
          <w:rFonts w:ascii="Book Antiqua" w:hAnsi="Book Antiqua" w:hint="eastAsia"/>
          <w:b/>
          <w:sz w:val="24"/>
          <w:szCs w:val="24"/>
        </w:rPr>
        <w:t xml:space="preserve"> </w:t>
      </w:r>
      <w:r w:rsidRPr="00F63DA8">
        <w:rPr>
          <w:rFonts w:ascii="Book Antiqua" w:hAnsi="Book Antiqua"/>
          <w:b/>
          <w:sz w:val="24"/>
          <w:szCs w:val="24"/>
        </w:rPr>
        <w:t>ARTICLE</w:t>
      </w:r>
    </w:p>
    <w:p w14:paraId="4D7ED47C" w14:textId="77777777" w:rsidR="00D23D72" w:rsidRPr="00F63DA8" w:rsidRDefault="00D23D72" w:rsidP="00D23D72">
      <w:pPr>
        <w:snapToGrid w:val="0"/>
        <w:spacing w:after="0" w:line="360" w:lineRule="auto"/>
        <w:rPr>
          <w:rFonts w:ascii="Book Antiqua" w:hAnsi="Book Antiqua"/>
          <w:sz w:val="24"/>
          <w:szCs w:val="24"/>
        </w:rPr>
      </w:pPr>
    </w:p>
    <w:p w14:paraId="34536AFA" w14:textId="460F0B42" w:rsidR="006F0CC5" w:rsidRPr="00F63DA8" w:rsidRDefault="00D23D72" w:rsidP="00D23D72">
      <w:pPr>
        <w:snapToGrid w:val="0"/>
        <w:spacing w:after="0" w:line="360" w:lineRule="auto"/>
        <w:rPr>
          <w:rFonts w:ascii="Book Antiqua" w:hAnsi="Book Antiqua"/>
          <w:b/>
          <w:i/>
          <w:sz w:val="24"/>
          <w:szCs w:val="24"/>
        </w:rPr>
      </w:pPr>
      <w:r w:rsidRPr="00F63DA8">
        <w:rPr>
          <w:rFonts w:ascii="Book Antiqua" w:hAnsi="Book Antiqua"/>
          <w:b/>
          <w:i/>
          <w:sz w:val="24"/>
          <w:szCs w:val="24"/>
        </w:rPr>
        <w:t xml:space="preserve">Basic </w:t>
      </w:r>
      <w:r w:rsidRPr="00F63DA8">
        <w:rPr>
          <w:rFonts w:ascii="Book Antiqua" w:hAnsi="Book Antiqua"/>
          <w:b/>
          <w:i/>
          <w:caps/>
          <w:sz w:val="24"/>
          <w:szCs w:val="24"/>
        </w:rPr>
        <w:t>s</w:t>
      </w:r>
      <w:r w:rsidRPr="00F63DA8">
        <w:rPr>
          <w:rFonts w:ascii="Book Antiqua" w:hAnsi="Book Antiqua"/>
          <w:b/>
          <w:i/>
          <w:sz w:val="24"/>
          <w:szCs w:val="24"/>
        </w:rPr>
        <w:t>tudy</w:t>
      </w:r>
    </w:p>
    <w:p w14:paraId="3D0E2B66" w14:textId="29ADF1A5" w:rsidR="001C040D" w:rsidRPr="00F63DA8" w:rsidRDefault="009D313E" w:rsidP="006F0CC5">
      <w:pPr>
        <w:pStyle w:val="11"/>
        <w:shd w:val="clear" w:color="auto" w:fill="FFFFFF"/>
        <w:snapToGrid w:val="0"/>
        <w:spacing w:before="0" w:after="0" w:line="360" w:lineRule="auto"/>
        <w:jc w:val="both"/>
        <w:rPr>
          <w:rFonts w:ascii="Book Antiqua" w:eastAsia="Times New Roman" w:hAnsi="Book Antiqua" w:cs="Times New Roman"/>
          <w:b w:val="0"/>
          <w:bCs w:val="0"/>
          <w:color w:val="auto"/>
          <w:sz w:val="24"/>
          <w:szCs w:val="24"/>
        </w:rPr>
      </w:pPr>
      <w:r w:rsidRPr="00F63DA8">
        <w:rPr>
          <w:rFonts w:ascii="Book Antiqua" w:hAnsi="Book Antiqua" w:cs="Times New Roman"/>
          <w:color w:val="auto"/>
          <w:sz w:val="24"/>
          <w:szCs w:val="24"/>
        </w:rPr>
        <w:t>Effects of h</w:t>
      </w:r>
      <w:r w:rsidR="001C040D" w:rsidRPr="00F63DA8">
        <w:rPr>
          <w:rFonts w:ascii="Book Antiqua" w:hAnsi="Book Antiqua" w:cs="Times New Roman"/>
          <w:color w:val="auto"/>
          <w:sz w:val="24"/>
          <w:szCs w:val="24"/>
        </w:rPr>
        <w:t xml:space="preserve">epatitis E </w:t>
      </w:r>
      <w:r w:rsidR="00A02735" w:rsidRPr="00F63DA8">
        <w:rPr>
          <w:rFonts w:ascii="Book Antiqua" w:hAnsi="Book Antiqua" w:cs="Times New Roman"/>
          <w:color w:val="auto"/>
          <w:sz w:val="24"/>
          <w:szCs w:val="24"/>
        </w:rPr>
        <w:t>v</w:t>
      </w:r>
      <w:r w:rsidR="001C040D" w:rsidRPr="00F63DA8">
        <w:rPr>
          <w:rFonts w:ascii="Book Antiqua" w:hAnsi="Book Antiqua" w:cs="Times New Roman"/>
          <w:color w:val="auto"/>
          <w:sz w:val="24"/>
          <w:szCs w:val="24"/>
        </w:rPr>
        <w:t xml:space="preserve">irus infection on interferon production </w:t>
      </w:r>
      <w:r w:rsidR="001C040D" w:rsidRPr="00F63DA8">
        <w:rPr>
          <w:rFonts w:ascii="Book Antiqua" w:hAnsi="Book Antiqua" w:cs="Times New Roman"/>
          <w:i/>
          <w:color w:val="auto"/>
          <w:sz w:val="24"/>
          <w:szCs w:val="24"/>
        </w:rPr>
        <w:t>via</w:t>
      </w:r>
      <w:r w:rsidR="001C040D" w:rsidRPr="00F63DA8">
        <w:rPr>
          <w:rFonts w:ascii="Book Antiqua" w:hAnsi="Book Antiqua" w:cs="Times New Roman"/>
          <w:color w:val="auto"/>
          <w:sz w:val="24"/>
          <w:szCs w:val="24"/>
        </w:rPr>
        <w:t xml:space="preserve"> ISG15</w:t>
      </w:r>
    </w:p>
    <w:p w14:paraId="7F3BC445" w14:textId="77777777" w:rsidR="006F0CC5" w:rsidRPr="00F63DA8" w:rsidRDefault="006F0CC5" w:rsidP="006F0CC5">
      <w:pPr>
        <w:adjustRightInd w:val="0"/>
        <w:snapToGrid w:val="0"/>
        <w:spacing w:after="0" w:line="360" w:lineRule="auto"/>
        <w:rPr>
          <w:rFonts w:ascii="Book Antiqua" w:hAnsi="Book Antiqua" w:cs="Times New Roman"/>
          <w:bCs/>
          <w:sz w:val="24"/>
          <w:szCs w:val="24"/>
        </w:rPr>
      </w:pPr>
    </w:p>
    <w:p w14:paraId="63A3B827" w14:textId="57999016" w:rsidR="001C040D" w:rsidRPr="00F63DA8" w:rsidRDefault="001C040D"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bCs/>
          <w:sz w:val="24"/>
          <w:szCs w:val="24"/>
        </w:rPr>
        <w:t>Wang</w:t>
      </w:r>
      <w:r w:rsidRPr="00F63DA8">
        <w:rPr>
          <w:rFonts w:ascii="Book Antiqua" w:hAnsi="Book Antiqua" w:cs="Times New Roman"/>
          <w:bCs/>
          <w:i/>
          <w:sz w:val="24"/>
          <w:szCs w:val="24"/>
        </w:rPr>
        <w:t xml:space="preserve"> </w:t>
      </w:r>
      <w:r w:rsidRPr="00F63DA8">
        <w:rPr>
          <w:rFonts w:ascii="Book Antiqua" w:hAnsi="Book Antiqua" w:cs="Times New Roman"/>
          <w:bCs/>
          <w:sz w:val="24"/>
          <w:szCs w:val="24"/>
        </w:rPr>
        <w:t xml:space="preserve">M </w:t>
      </w:r>
      <w:r w:rsidRPr="00F63DA8">
        <w:rPr>
          <w:rFonts w:ascii="Book Antiqua" w:hAnsi="Book Antiqua" w:cs="Times New Roman"/>
          <w:bCs/>
          <w:i/>
          <w:sz w:val="24"/>
          <w:szCs w:val="24"/>
        </w:rPr>
        <w:t xml:space="preserve">et al. </w:t>
      </w:r>
      <w:r w:rsidRPr="00F63DA8">
        <w:rPr>
          <w:rFonts w:ascii="Book Antiqua" w:hAnsi="Book Antiqua" w:cs="Times New Roman"/>
          <w:sz w:val="24"/>
          <w:szCs w:val="24"/>
        </w:rPr>
        <w:t xml:space="preserve">Effects of HEV infection on </w:t>
      </w:r>
      <w:r w:rsidR="00FF0C27" w:rsidRPr="00F63DA8">
        <w:rPr>
          <w:rFonts w:ascii="Book Antiqua" w:hAnsi="Book Antiqua" w:cs="Times New Roman"/>
          <w:sz w:val="24"/>
          <w:szCs w:val="24"/>
        </w:rPr>
        <w:t>IFN</w:t>
      </w:r>
      <w:r w:rsidRPr="00F63DA8">
        <w:rPr>
          <w:rFonts w:ascii="Book Antiqua" w:hAnsi="Book Antiqua" w:cs="Times New Roman"/>
          <w:sz w:val="24"/>
          <w:szCs w:val="24"/>
        </w:rPr>
        <w:t xml:space="preserve"> production </w:t>
      </w:r>
      <w:r w:rsidRPr="006979B4">
        <w:rPr>
          <w:rFonts w:ascii="Book Antiqua" w:hAnsi="Book Antiqua" w:cs="Times New Roman"/>
          <w:i/>
          <w:sz w:val="24"/>
          <w:szCs w:val="24"/>
        </w:rPr>
        <w:t>via</w:t>
      </w:r>
      <w:r w:rsidRPr="00F63DA8">
        <w:rPr>
          <w:rFonts w:ascii="Book Antiqua" w:hAnsi="Book Antiqua" w:cs="Times New Roman"/>
          <w:sz w:val="24"/>
          <w:szCs w:val="24"/>
        </w:rPr>
        <w:t xml:space="preserve"> ISG15</w:t>
      </w:r>
    </w:p>
    <w:p w14:paraId="32E587E6" w14:textId="77777777" w:rsidR="006F0CC5" w:rsidRPr="00F63DA8" w:rsidRDefault="006F0CC5" w:rsidP="006F0CC5">
      <w:pPr>
        <w:adjustRightInd w:val="0"/>
        <w:snapToGrid w:val="0"/>
        <w:spacing w:after="0" w:line="360" w:lineRule="auto"/>
        <w:rPr>
          <w:rFonts w:ascii="Book Antiqua" w:eastAsiaTheme="minorEastAsia" w:hAnsi="Book Antiqua" w:cs="Times New Roman"/>
          <w:b/>
          <w:sz w:val="24"/>
          <w:szCs w:val="24"/>
        </w:rPr>
      </w:pPr>
    </w:p>
    <w:p w14:paraId="1ADC90AE" w14:textId="77924002" w:rsidR="001C040D" w:rsidRPr="00F63DA8" w:rsidRDefault="001C040D" w:rsidP="006F0CC5">
      <w:pPr>
        <w:adjustRightInd w:val="0"/>
        <w:snapToGrid w:val="0"/>
        <w:spacing w:after="0" w:line="360" w:lineRule="auto"/>
        <w:rPr>
          <w:rFonts w:ascii="Book Antiqua" w:eastAsiaTheme="minorEastAsia" w:hAnsi="Book Antiqua" w:cs="Times New Roman"/>
          <w:sz w:val="24"/>
          <w:szCs w:val="24"/>
        </w:rPr>
      </w:pPr>
      <w:r w:rsidRPr="00F63DA8">
        <w:rPr>
          <w:rFonts w:ascii="Book Antiqua" w:eastAsia="Corbel" w:hAnsi="Book Antiqua" w:cs="Times New Roman"/>
          <w:sz w:val="24"/>
          <w:szCs w:val="24"/>
        </w:rPr>
        <w:t>Min Wang,</w:t>
      </w:r>
      <w:r w:rsidRPr="00F63DA8">
        <w:rPr>
          <w:rFonts w:ascii="Book Antiqua" w:hAnsi="Book Antiqua" w:cs="Times New Roman"/>
          <w:sz w:val="24"/>
          <w:szCs w:val="24"/>
        </w:rPr>
        <w:t xml:space="preserve"> </w:t>
      </w:r>
      <w:r w:rsidRPr="00F63DA8">
        <w:rPr>
          <w:rFonts w:ascii="Book Antiqua" w:eastAsia="Corbel" w:hAnsi="Book Antiqua" w:cs="Times New Roman"/>
          <w:sz w:val="24"/>
          <w:szCs w:val="24"/>
        </w:rPr>
        <w:t>Ying Huang</w:t>
      </w:r>
      <w:r w:rsidRPr="00F63DA8">
        <w:rPr>
          <w:rFonts w:ascii="Book Antiqua" w:hAnsi="Book Antiqua" w:cs="Times New Roman"/>
          <w:sz w:val="24"/>
          <w:szCs w:val="24"/>
        </w:rPr>
        <w:t xml:space="preserve">, </w:t>
      </w:r>
      <w:r w:rsidRPr="00F63DA8">
        <w:rPr>
          <w:rFonts w:ascii="Book Antiqua" w:eastAsia="Corbel" w:hAnsi="Book Antiqua" w:cs="Times New Roman"/>
          <w:sz w:val="24"/>
          <w:szCs w:val="24"/>
        </w:rPr>
        <w:t>Man He,</w:t>
      </w:r>
      <w:r w:rsidR="000032F8">
        <w:rPr>
          <w:rFonts w:ascii="Book Antiqua" w:eastAsiaTheme="minorEastAsia" w:hAnsi="Book Antiqua" w:cs="Times New Roman" w:hint="eastAsia"/>
          <w:sz w:val="24"/>
          <w:szCs w:val="24"/>
        </w:rPr>
        <w:t xml:space="preserve"> </w:t>
      </w:r>
      <w:r w:rsidRPr="00F63DA8">
        <w:rPr>
          <w:rFonts w:ascii="Book Antiqua" w:eastAsia="Corbel" w:hAnsi="Book Antiqua" w:cs="Times New Roman"/>
          <w:sz w:val="24"/>
          <w:szCs w:val="24"/>
        </w:rPr>
        <w:t>Wen</w:t>
      </w:r>
      <w:r w:rsidRPr="00F63DA8">
        <w:rPr>
          <w:rFonts w:ascii="Book Antiqua" w:hAnsi="Book Antiqua" w:cs="Times New Roman"/>
          <w:sz w:val="24"/>
          <w:szCs w:val="24"/>
        </w:rPr>
        <w:t>-J</w:t>
      </w:r>
      <w:r w:rsidRPr="00F63DA8">
        <w:rPr>
          <w:rFonts w:ascii="Book Antiqua" w:eastAsia="Corbel" w:hAnsi="Book Antiqua" w:cs="Times New Roman"/>
          <w:sz w:val="24"/>
          <w:szCs w:val="24"/>
        </w:rPr>
        <w:t>u Peng, De</w:t>
      </w:r>
      <w:r w:rsidRPr="00F63DA8">
        <w:rPr>
          <w:rFonts w:ascii="Book Antiqua" w:hAnsi="Book Antiqua" w:cs="Times New Roman"/>
          <w:sz w:val="24"/>
          <w:szCs w:val="24"/>
        </w:rPr>
        <w:t>-Y</w:t>
      </w:r>
      <w:r w:rsidRPr="00F63DA8">
        <w:rPr>
          <w:rFonts w:ascii="Book Antiqua" w:eastAsia="Corbel" w:hAnsi="Book Antiqua" w:cs="Times New Roman"/>
          <w:sz w:val="24"/>
          <w:szCs w:val="24"/>
        </w:rPr>
        <w:t>ing Tian</w:t>
      </w:r>
    </w:p>
    <w:p w14:paraId="2A9B4D8F" w14:textId="77777777" w:rsidR="006F0CC5" w:rsidRPr="000032F8" w:rsidRDefault="006F0CC5" w:rsidP="006F0CC5">
      <w:pPr>
        <w:snapToGrid w:val="0"/>
        <w:spacing w:after="0" w:line="360" w:lineRule="auto"/>
        <w:rPr>
          <w:rFonts w:ascii="Book Antiqua" w:eastAsiaTheme="minorEastAsia" w:hAnsi="Book Antiqua" w:cs="Times New Roman"/>
          <w:b/>
          <w:sz w:val="24"/>
          <w:szCs w:val="24"/>
        </w:rPr>
      </w:pPr>
    </w:p>
    <w:p w14:paraId="1AA714E4" w14:textId="52A92722" w:rsidR="001C040D" w:rsidRPr="00F63DA8" w:rsidRDefault="001C040D" w:rsidP="006F0CC5">
      <w:pPr>
        <w:snapToGrid w:val="0"/>
        <w:spacing w:after="0" w:line="360" w:lineRule="auto"/>
        <w:rPr>
          <w:rFonts w:ascii="Book Antiqua" w:eastAsiaTheme="minorEastAsia" w:hAnsi="Book Antiqua" w:cs="Times New Roman"/>
          <w:sz w:val="24"/>
          <w:szCs w:val="24"/>
        </w:rPr>
      </w:pPr>
      <w:r w:rsidRPr="00F63DA8">
        <w:rPr>
          <w:rFonts w:ascii="Book Antiqua" w:eastAsia="Corbel" w:hAnsi="Book Antiqua" w:cs="Times New Roman"/>
          <w:b/>
          <w:sz w:val="24"/>
          <w:szCs w:val="24"/>
        </w:rPr>
        <w:t>Min Wang,</w:t>
      </w:r>
      <w:r w:rsidRPr="00F63DA8">
        <w:rPr>
          <w:rFonts w:ascii="Book Antiqua" w:hAnsi="Book Antiqua" w:cs="Times New Roman"/>
          <w:b/>
          <w:sz w:val="24"/>
          <w:szCs w:val="24"/>
        </w:rPr>
        <w:t xml:space="preserve"> </w:t>
      </w:r>
      <w:r w:rsidRPr="00F63DA8">
        <w:rPr>
          <w:rFonts w:ascii="Book Antiqua" w:eastAsia="Corbel" w:hAnsi="Book Antiqua" w:cs="Times New Roman"/>
          <w:b/>
          <w:sz w:val="24"/>
          <w:szCs w:val="24"/>
        </w:rPr>
        <w:t>Man He, Wen</w:t>
      </w:r>
      <w:r w:rsidRPr="00F63DA8">
        <w:rPr>
          <w:rFonts w:ascii="Book Antiqua" w:hAnsi="Book Antiqua" w:cs="Times New Roman"/>
          <w:b/>
          <w:sz w:val="24"/>
          <w:szCs w:val="24"/>
        </w:rPr>
        <w:t>-J</w:t>
      </w:r>
      <w:r w:rsidRPr="00F63DA8">
        <w:rPr>
          <w:rFonts w:ascii="Book Antiqua" w:eastAsia="Corbel" w:hAnsi="Book Antiqua" w:cs="Times New Roman"/>
          <w:b/>
          <w:sz w:val="24"/>
          <w:szCs w:val="24"/>
        </w:rPr>
        <w:t>u Peng, De</w:t>
      </w:r>
      <w:r w:rsidRPr="00F63DA8">
        <w:rPr>
          <w:rFonts w:ascii="Book Antiqua" w:hAnsi="Book Antiqua" w:cs="Times New Roman"/>
          <w:b/>
          <w:sz w:val="24"/>
          <w:szCs w:val="24"/>
        </w:rPr>
        <w:t>-Y</w:t>
      </w:r>
      <w:r w:rsidRPr="00F63DA8">
        <w:rPr>
          <w:rFonts w:ascii="Book Antiqua" w:eastAsia="Corbel" w:hAnsi="Book Antiqua" w:cs="Times New Roman"/>
          <w:b/>
          <w:sz w:val="24"/>
          <w:szCs w:val="24"/>
        </w:rPr>
        <w:t>ing Tian</w:t>
      </w:r>
      <w:r w:rsidRPr="00F63DA8">
        <w:rPr>
          <w:rFonts w:ascii="Book Antiqua" w:hAnsi="Book Antiqua" w:cs="Times New Roman"/>
          <w:b/>
          <w:sz w:val="24"/>
          <w:szCs w:val="24"/>
        </w:rPr>
        <w:t>,</w:t>
      </w:r>
      <w:r w:rsidR="00AC64F1" w:rsidRPr="00F63DA8">
        <w:rPr>
          <w:rFonts w:ascii="Book Antiqua" w:hAnsi="Book Antiqua" w:cs="Times New Roman"/>
          <w:sz w:val="24"/>
          <w:szCs w:val="24"/>
        </w:rPr>
        <w:t xml:space="preserve"> </w:t>
      </w:r>
      <w:r w:rsidRPr="00F63DA8">
        <w:rPr>
          <w:rFonts w:ascii="Book Antiqua" w:eastAsia="Corbel" w:hAnsi="Book Antiqua" w:cs="Times New Roman"/>
          <w:sz w:val="24"/>
          <w:szCs w:val="24"/>
        </w:rPr>
        <w:t>Tongji Hospital, Tongji Medical College,</w:t>
      </w:r>
      <w:r w:rsidRPr="00F63DA8">
        <w:rPr>
          <w:rFonts w:ascii="Book Antiqua" w:eastAsiaTheme="minorEastAsia" w:hAnsi="Book Antiqua" w:cs="Times New Roman"/>
          <w:sz w:val="24"/>
          <w:szCs w:val="24"/>
        </w:rPr>
        <w:t xml:space="preserve"> </w:t>
      </w:r>
      <w:r w:rsidRPr="00F63DA8">
        <w:rPr>
          <w:rFonts w:ascii="Book Antiqua" w:eastAsia="Corbel" w:hAnsi="Book Antiqua" w:cs="Times New Roman"/>
          <w:sz w:val="24"/>
          <w:szCs w:val="24"/>
        </w:rPr>
        <w:t>Huazhong</w:t>
      </w:r>
      <w:r w:rsidR="00F87181">
        <w:rPr>
          <w:rFonts w:ascii="Book Antiqua" w:eastAsiaTheme="minorEastAsia" w:hAnsi="Book Antiqua" w:cs="Times New Roman" w:hint="eastAsia"/>
          <w:sz w:val="24"/>
          <w:szCs w:val="24"/>
        </w:rPr>
        <w:t xml:space="preserve"> </w:t>
      </w:r>
      <w:r w:rsidRPr="00F63DA8">
        <w:rPr>
          <w:rFonts w:ascii="Book Antiqua" w:eastAsia="Corbel" w:hAnsi="Book Antiqua" w:cs="Times New Roman"/>
          <w:sz w:val="24"/>
          <w:szCs w:val="24"/>
        </w:rPr>
        <w:t xml:space="preserve">University of Science and Technology, Wuhan 430030, </w:t>
      </w:r>
      <w:r w:rsidR="00D23D72" w:rsidRPr="00F63DA8">
        <w:rPr>
          <w:rFonts w:ascii="Book Antiqua" w:eastAsiaTheme="minorEastAsia" w:hAnsi="Book Antiqua" w:cs="Times New Roman"/>
          <w:sz w:val="24"/>
          <w:szCs w:val="24"/>
        </w:rPr>
        <w:t>Hubei Privince,</w:t>
      </w:r>
      <w:r w:rsidR="009870B6">
        <w:rPr>
          <w:rFonts w:ascii="Book Antiqua" w:eastAsiaTheme="minorEastAsia" w:hAnsi="Book Antiqua" w:cs="Times New Roman" w:hint="eastAsia"/>
          <w:sz w:val="24"/>
          <w:szCs w:val="24"/>
        </w:rPr>
        <w:t xml:space="preserve"> </w:t>
      </w:r>
      <w:r w:rsidRPr="00F63DA8">
        <w:rPr>
          <w:rFonts w:ascii="Book Antiqua" w:eastAsia="Corbel" w:hAnsi="Book Antiqua" w:cs="Times New Roman"/>
          <w:sz w:val="24"/>
          <w:szCs w:val="24"/>
        </w:rPr>
        <w:t>China</w:t>
      </w:r>
    </w:p>
    <w:p w14:paraId="22FB39F9" w14:textId="77777777" w:rsidR="006F0CC5" w:rsidRPr="009870B6" w:rsidRDefault="006F0CC5" w:rsidP="006F0CC5">
      <w:pPr>
        <w:snapToGrid w:val="0"/>
        <w:spacing w:after="0" w:line="360" w:lineRule="auto"/>
        <w:rPr>
          <w:rFonts w:ascii="Book Antiqua" w:eastAsiaTheme="minorEastAsia" w:hAnsi="Book Antiqua" w:cs="Times New Roman"/>
          <w:b/>
          <w:sz w:val="24"/>
          <w:szCs w:val="24"/>
        </w:rPr>
      </w:pPr>
    </w:p>
    <w:p w14:paraId="16D932B7" w14:textId="77777777" w:rsidR="001C040D" w:rsidRPr="00F63DA8" w:rsidRDefault="001C040D" w:rsidP="006F0CC5">
      <w:pPr>
        <w:snapToGrid w:val="0"/>
        <w:spacing w:after="0" w:line="360" w:lineRule="auto"/>
        <w:rPr>
          <w:rFonts w:ascii="Book Antiqua" w:eastAsiaTheme="minorEastAsia" w:hAnsi="Book Antiqua" w:cs="Times New Roman"/>
          <w:sz w:val="24"/>
          <w:szCs w:val="24"/>
        </w:rPr>
      </w:pPr>
      <w:r w:rsidRPr="00F63DA8">
        <w:rPr>
          <w:rFonts w:ascii="Book Antiqua" w:eastAsia="Corbel" w:hAnsi="Book Antiqua" w:cs="Times New Roman"/>
          <w:b/>
          <w:sz w:val="24"/>
          <w:szCs w:val="24"/>
        </w:rPr>
        <w:t>Ying Huang</w:t>
      </w:r>
      <w:r w:rsidRPr="00F63DA8">
        <w:rPr>
          <w:rFonts w:ascii="Book Antiqua" w:hAnsi="Book Antiqua" w:cs="Times New Roman"/>
          <w:b/>
          <w:sz w:val="24"/>
          <w:szCs w:val="24"/>
        </w:rPr>
        <w:t>,</w:t>
      </w:r>
      <w:r w:rsidRPr="00F63DA8">
        <w:rPr>
          <w:rFonts w:ascii="Book Antiqua" w:hAnsi="Book Antiqua" w:cs="Times New Roman"/>
          <w:sz w:val="24"/>
          <w:szCs w:val="24"/>
        </w:rPr>
        <w:t xml:space="preserve"> </w:t>
      </w:r>
      <w:r w:rsidRPr="00F63DA8">
        <w:rPr>
          <w:rFonts w:ascii="Book Antiqua" w:eastAsia="Corbel" w:hAnsi="Book Antiqua" w:cs="Times New Roman"/>
          <w:sz w:val="24"/>
          <w:szCs w:val="24"/>
        </w:rPr>
        <w:t>The First Affiliated Hospital of Sun Yat-sen</w:t>
      </w:r>
      <w:r w:rsidRPr="00F63DA8">
        <w:rPr>
          <w:rFonts w:ascii="Book Antiqua" w:eastAsiaTheme="minorEastAsia" w:hAnsi="Book Antiqua" w:cs="Times New Roman"/>
          <w:sz w:val="24"/>
          <w:szCs w:val="24"/>
        </w:rPr>
        <w:t xml:space="preserve"> </w:t>
      </w:r>
      <w:r w:rsidRPr="00F63DA8">
        <w:rPr>
          <w:rFonts w:ascii="Book Antiqua" w:eastAsia="Corbel" w:hAnsi="Book Antiqua" w:cs="Times New Roman"/>
          <w:sz w:val="24"/>
          <w:szCs w:val="24"/>
        </w:rPr>
        <w:t>University, Guangzhou</w:t>
      </w:r>
      <w:r w:rsidRPr="00F63DA8">
        <w:rPr>
          <w:rFonts w:ascii="Book Antiqua" w:eastAsiaTheme="minorEastAsia" w:hAnsi="Book Antiqua" w:cs="Times New Roman"/>
          <w:sz w:val="24"/>
          <w:szCs w:val="24"/>
        </w:rPr>
        <w:t xml:space="preserve"> </w:t>
      </w:r>
      <w:r w:rsidRPr="00F63DA8">
        <w:rPr>
          <w:rFonts w:ascii="Book Antiqua" w:eastAsia="Corbel" w:hAnsi="Book Antiqua" w:cs="Times New Roman"/>
          <w:sz w:val="24"/>
          <w:szCs w:val="24"/>
        </w:rPr>
        <w:t>510700, China</w:t>
      </w:r>
    </w:p>
    <w:p w14:paraId="1AEBC2D3" w14:textId="77777777" w:rsidR="006F0CC5" w:rsidRPr="00F63DA8" w:rsidRDefault="006F0CC5" w:rsidP="006F0CC5">
      <w:pPr>
        <w:snapToGrid w:val="0"/>
        <w:spacing w:after="0" w:line="360" w:lineRule="auto"/>
        <w:rPr>
          <w:rFonts w:ascii="Book Antiqua" w:eastAsiaTheme="minorEastAsia" w:hAnsi="Book Antiqua" w:cs="Times New Roman"/>
          <w:b/>
          <w:sz w:val="24"/>
          <w:szCs w:val="24"/>
        </w:rPr>
      </w:pPr>
    </w:p>
    <w:p w14:paraId="257B5FB0" w14:textId="7AACE327" w:rsidR="001C040D" w:rsidRPr="00F63DA8" w:rsidRDefault="001C040D" w:rsidP="006F0CC5">
      <w:pPr>
        <w:snapToGrid w:val="0"/>
        <w:spacing w:after="0" w:line="360" w:lineRule="auto"/>
        <w:rPr>
          <w:rFonts w:ascii="Book Antiqua" w:hAnsi="Book Antiqua" w:cs="Times New Roman"/>
          <w:sz w:val="24"/>
          <w:szCs w:val="24"/>
        </w:rPr>
      </w:pPr>
      <w:r w:rsidRPr="00F63DA8">
        <w:rPr>
          <w:rFonts w:ascii="Book Antiqua" w:eastAsia="Tahoma" w:hAnsi="Book Antiqua" w:cs="Times New Roman"/>
          <w:b/>
          <w:sz w:val="24"/>
          <w:szCs w:val="24"/>
        </w:rPr>
        <w:t>ORCID number:</w:t>
      </w:r>
      <w:r w:rsidR="00AC64F1" w:rsidRPr="00F63DA8">
        <w:rPr>
          <w:rFonts w:ascii="Book Antiqua" w:eastAsiaTheme="minorEastAsia" w:hAnsi="Book Antiqua" w:cs="Times New Roman"/>
          <w:sz w:val="24"/>
          <w:szCs w:val="24"/>
        </w:rPr>
        <w:t xml:space="preserve"> </w:t>
      </w:r>
      <w:r w:rsidRPr="00F63DA8">
        <w:rPr>
          <w:rFonts w:ascii="Book Antiqua" w:eastAsia="Corbel" w:hAnsi="Book Antiqua" w:cs="Times New Roman"/>
          <w:sz w:val="24"/>
          <w:szCs w:val="24"/>
        </w:rPr>
        <w:t>Min Wang</w:t>
      </w:r>
      <w:r w:rsidRPr="00F63DA8">
        <w:rPr>
          <w:rFonts w:ascii="Book Antiqua" w:eastAsia="Times New Roman" w:hAnsi="Book Antiqua" w:cs="Times New Roman"/>
          <w:sz w:val="24"/>
          <w:szCs w:val="24"/>
        </w:rPr>
        <w:t xml:space="preserve"> (0000-0001-</w:t>
      </w:r>
      <w:r w:rsidRPr="00F63DA8">
        <w:rPr>
          <w:rFonts w:ascii="Book Antiqua" w:hAnsi="Book Antiqua" w:cs="Times New Roman"/>
          <w:sz w:val="24"/>
          <w:szCs w:val="24"/>
        </w:rPr>
        <w:t>8686</w:t>
      </w:r>
      <w:r w:rsidRPr="00F63DA8">
        <w:rPr>
          <w:rFonts w:ascii="Book Antiqua" w:eastAsia="Times New Roman" w:hAnsi="Book Antiqua" w:cs="Times New Roman"/>
          <w:sz w:val="24"/>
          <w:szCs w:val="24"/>
        </w:rPr>
        <w:t>-</w:t>
      </w:r>
      <w:r w:rsidRPr="00F63DA8">
        <w:rPr>
          <w:rFonts w:ascii="Book Antiqua" w:hAnsi="Book Antiqua" w:cs="Times New Roman"/>
          <w:sz w:val="24"/>
          <w:szCs w:val="24"/>
        </w:rPr>
        <w:t>1298</w:t>
      </w:r>
      <w:r w:rsidRPr="00F63DA8">
        <w:rPr>
          <w:rFonts w:ascii="Book Antiqua" w:eastAsia="Times New Roman" w:hAnsi="Book Antiqua" w:cs="Times New Roman"/>
          <w:sz w:val="24"/>
          <w:szCs w:val="24"/>
        </w:rPr>
        <w:t>);</w:t>
      </w:r>
      <w:r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Ying Huang (0000-000</w:t>
      </w:r>
      <w:r w:rsidRPr="00F63DA8">
        <w:rPr>
          <w:rFonts w:ascii="Book Antiqua" w:hAnsi="Book Antiqua" w:cs="Times New Roman"/>
          <w:sz w:val="24"/>
          <w:szCs w:val="24"/>
        </w:rPr>
        <w:t>3</w:t>
      </w:r>
      <w:r w:rsidRPr="00F63DA8">
        <w:rPr>
          <w:rFonts w:ascii="Book Antiqua" w:eastAsia="Times New Roman" w:hAnsi="Book Antiqua" w:cs="Times New Roman"/>
          <w:sz w:val="24"/>
          <w:szCs w:val="24"/>
        </w:rPr>
        <w:t>-</w:t>
      </w:r>
      <w:r w:rsidRPr="00F63DA8">
        <w:rPr>
          <w:rFonts w:ascii="Book Antiqua" w:hAnsi="Book Antiqua" w:cs="Times New Roman"/>
          <w:sz w:val="24"/>
          <w:szCs w:val="24"/>
        </w:rPr>
        <w:t>2868</w:t>
      </w:r>
      <w:r w:rsidRPr="00F63DA8">
        <w:rPr>
          <w:rFonts w:ascii="Book Antiqua" w:eastAsia="Times New Roman" w:hAnsi="Book Antiqua" w:cs="Times New Roman"/>
          <w:sz w:val="24"/>
          <w:szCs w:val="24"/>
        </w:rPr>
        <w:t>-</w:t>
      </w:r>
      <w:r w:rsidRPr="00F63DA8">
        <w:rPr>
          <w:rFonts w:ascii="Book Antiqua" w:hAnsi="Book Antiqua" w:cs="Times New Roman"/>
          <w:sz w:val="24"/>
          <w:szCs w:val="24"/>
        </w:rPr>
        <w:t>6756</w:t>
      </w:r>
      <w:r w:rsidRPr="00F63DA8">
        <w:rPr>
          <w:rFonts w:ascii="Book Antiqua" w:eastAsia="Times New Roman" w:hAnsi="Book Antiqua" w:cs="Times New Roman"/>
          <w:sz w:val="24"/>
          <w:szCs w:val="24"/>
        </w:rPr>
        <w:t>);</w:t>
      </w:r>
      <w:r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Man He</w:t>
      </w:r>
      <w:r w:rsidRPr="00F63DA8">
        <w:rPr>
          <w:rFonts w:ascii="Book Antiqua" w:hAnsi="Book Antiqua" w:cs="Times New Roman"/>
          <w:sz w:val="24"/>
          <w:szCs w:val="24"/>
        </w:rPr>
        <w:t xml:space="preserve"> </w:t>
      </w:r>
      <w:r w:rsidRPr="00F63DA8">
        <w:rPr>
          <w:rFonts w:ascii="Book Antiqua" w:eastAsia="Times New Roman" w:hAnsi="Book Antiqua" w:cs="Times New Roman"/>
          <w:sz w:val="24"/>
          <w:szCs w:val="24"/>
        </w:rPr>
        <w:t>(0000-000</w:t>
      </w:r>
      <w:r w:rsidRPr="00F63DA8">
        <w:rPr>
          <w:rFonts w:ascii="Book Antiqua" w:hAnsi="Book Antiqua" w:cs="Times New Roman"/>
          <w:sz w:val="24"/>
          <w:szCs w:val="24"/>
        </w:rPr>
        <w:t>2</w:t>
      </w:r>
      <w:r w:rsidRPr="00F63DA8">
        <w:rPr>
          <w:rFonts w:ascii="Book Antiqua" w:eastAsia="Times New Roman" w:hAnsi="Book Antiqua" w:cs="Times New Roman"/>
          <w:sz w:val="24"/>
          <w:szCs w:val="24"/>
        </w:rPr>
        <w:t>-</w:t>
      </w:r>
      <w:r w:rsidRPr="00F63DA8">
        <w:rPr>
          <w:rFonts w:ascii="Book Antiqua" w:hAnsi="Book Antiqua" w:cs="Times New Roman"/>
          <w:sz w:val="24"/>
          <w:szCs w:val="24"/>
        </w:rPr>
        <w:t>2991</w:t>
      </w:r>
      <w:r w:rsidRPr="00F63DA8">
        <w:rPr>
          <w:rFonts w:ascii="Book Antiqua" w:eastAsia="Times New Roman" w:hAnsi="Book Antiqua" w:cs="Times New Roman"/>
          <w:sz w:val="24"/>
          <w:szCs w:val="24"/>
        </w:rPr>
        <w:t>-</w:t>
      </w:r>
      <w:r w:rsidRPr="00F63DA8">
        <w:rPr>
          <w:rFonts w:ascii="Book Antiqua" w:hAnsi="Book Antiqua" w:cs="Times New Roman"/>
          <w:sz w:val="24"/>
          <w:szCs w:val="24"/>
        </w:rPr>
        <w:t>854X</w:t>
      </w:r>
      <w:r w:rsidRPr="00F63DA8">
        <w:rPr>
          <w:rFonts w:ascii="Book Antiqua" w:eastAsia="Times New Roman" w:hAnsi="Book Antiqua" w:cs="Times New Roman"/>
          <w:sz w:val="24"/>
          <w:szCs w:val="24"/>
        </w:rPr>
        <w:t>); Wen-Ju Peng (0000-0003-4677-838X);</w:t>
      </w:r>
      <w:r w:rsidR="00F87181">
        <w:rPr>
          <w:rFonts w:ascii="Book Antiqua" w:eastAsiaTheme="minorEastAsia" w:hAnsi="Book Antiqua" w:cs="Times New Roman" w:hint="eastAsia"/>
          <w:sz w:val="24"/>
          <w:szCs w:val="24"/>
        </w:rPr>
        <w:t xml:space="preserve"> </w:t>
      </w:r>
      <w:r w:rsidRPr="00F63DA8">
        <w:rPr>
          <w:rFonts w:ascii="Book Antiqua" w:eastAsia="Times New Roman" w:hAnsi="Book Antiqua" w:cs="Times New Roman"/>
          <w:sz w:val="24"/>
          <w:szCs w:val="24"/>
        </w:rPr>
        <w:t>De-Ying Tian (0000-000</w:t>
      </w:r>
      <w:r w:rsidRPr="00F63DA8">
        <w:rPr>
          <w:rFonts w:ascii="Book Antiqua" w:hAnsi="Book Antiqua" w:cs="Times New Roman"/>
          <w:sz w:val="24"/>
          <w:szCs w:val="24"/>
        </w:rPr>
        <w:t>2</w:t>
      </w:r>
      <w:r w:rsidRPr="00F63DA8">
        <w:rPr>
          <w:rFonts w:ascii="Book Antiqua" w:eastAsia="Times New Roman" w:hAnsi="Book Antiqua" w:cs="Times New Roman"/>
          <w:sz w:val="24"/>
          <w:szCs w:val="24"/>
        </w:rPr>
        <w:t>-</w:t>
      </w:r>
      <w:r w:rsidRPr="00F63DA8">
        <w:rPr>
          <w:rFonts w:ascii="Book Antiqua" w:hAnsi="Book Antiqua" w:cs="Times New Roman"/>
          <w:sz w:val="24"/>
          <w:szCs w:val="24"/>
        </w:rPr>
        <w:t>6490</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8806</w:t>
      </w:r>
      <w:r w:rsidRPr="00F63DA8">
        <w:rPr>
          <w:rFonts w:ascii="Book Antiqua" w:eastAsia="Times New Roman" w:hAnsi="Book Antiqua" w:cs="Times New Roman"/>
          <w:sz w:val="24"/>
          <w:szCs w:val="24"/>
        </w:rPr>
        <w:t>)</w:t>
      </w:r>
      <w:r w:rsidRPr="00F63DA8">
        <w:rPr>
          <w:rFonts w:ascii="Book Antiqua" w:hAnsi="Book Antiqua" w:cs="Times New Roman"/>
          <w:sz w:val="24"/>
          <w:szCs w:val="24"/>
        </w:rPr>
        <w:t>.</w:t>
      </w:r>
    </w:p>
    <w:p w14:paraId="619DE96C" w14:textId="77777777" w:rsidR="006F0CC5" w:rsidRPr="00F63DA8" w:rsidRDefault="006F0CC5" w:rsidP="006F0CC5">
      <w:pPr>
        <w:tabs>
          <w:tab w:val="left" w:pos="5000"/>
        </w:tabs>
        <w:snapToGrid w:val="0"/>
        <w:spacing w:after="0" w:line="360" w:lineRule="auto"/>
        <w:rPr>
          <w:rFonts w:ascii="Book Antiqua" w:eastAsiaTheme="minorEastAsia" w:hAnsi="Book Antiqua" w:cs="Times New Roman"/>
          <w:b/>
          <w:sz w:val="24"/>
          <w:szCs w:val="24"/>
        </w:rPr>
      </w:pPr>
    </w:p>
    <w:p w14:paraId="0912A82D" w14:textId="2A5FF189" w:rsidR="001C040D" w:rsidRPr="00F63DA8" w:rsidRDefault="001C040D" w:rsidP="006F0CC5">
      <w:pPr>
        <w:tabs>
          <w:tab w:val="left" w:pos="5000"/>
        </w:tabs>
        <w:snapToGrid w:val="0"/>
        <w:spacing w:after="0" w:line="360" w:lineRule="auto"/>
        <w:rPr>
          <w:rFonts w:ascii="Book Antiqua" w:eastAsia="Times New Roman" w:hAnsi="Book Antiqua" w:cs="Times New Roman"/>
          <w:sz w:val="24"/>
          <w:szCs w:val="24"/>
        </w:rPr>
      </w:pPr>
      <w:r w:rsidRPr="00F63DA8">
        <w:rPr>
          <w:rFonts w:ascii="Book Antiqua" w:eastAsia="Tahoma" w:hAnsi="Book Antiqua" w:cs="Times New Roman"/>
          <w:b/>
          <w:sz w:val="24"/>
          <w:szCs w:val="24"/>
        </w:rPr>
        <w:t>Author contributions:</w:t>
      </w:r>
      <w:r w:rsidRPr="00F63DA8">
        <w:rPr>
          <w:rFonts w:ascii="Book Antiqua" w:eastAsia="Tahoma" w:hAnsi="Book Antiqua" w:cs="Times New Roman"/>
          <w:sz w:val="24"/>
          <w:szCs w:val="24"/>
        </w:rPr>
        <w:t xml:space="preserve"> </w:t>
      </w:r>
      <w:r w:rsidRPr="00F63DA8">
        <w:rPr>
          <w:rFonts w:ascii="Book Antiqua" w:hAnsi="Book Antiqua" w:cs="Times New Roman"/>
          <w:sz w:val="24"/>
          <w:szCs w:val="24"/>
        </w:rPr>
        <w:t>Wang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M</w:t>
      </w:r>
      <w:r w:rsidRPr="00F63DA8">
        <w:rPr>
          <w:rFonts w:ascii="Book Antiqua" w:eastAsia="Times New Roman" w:hAnsi="Book Antiqua" w:cs="Times New Roman"/>
          <w:sz w:val="24"/>
          <w:szCs w:val="24"/>
        </w:rPr>
        <w:t xml:space="preserve"> and Tian DY designed the research;</w:t>
      </w:r>
      <w:r w:rsidRPr="00F63DA8">
        <w:rPr>
          <w:rFonts w:ascii="Book Antiqua" w:hAnsi="Book Antiqua" w:cs="Times New Roman"/>
          <w:sz w:val="24"/>
          <w:szCs w:val="24"/>
        </w:rPr>
        <w:t xml:space="preserve"> Wang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M</w:t>
      </w:r>
      <w:r w:rsidRPr="00F63DA8">
        <w:rPr>
          <w:rFonts w:ascii="Book Antiqua" w:eastAsia="Times New Roman" w:hAnsi="Book Antiqua" w:cs="Times New Roman"/>
          <w:sz w:val="24"/>
          <w:szCs w:val="24"/>
        </w:rPr>
        <w:t>,</w:t>
      </w:r>
      <w:r w:rsidRPr="00F63DA8">
        <w:rPr>
          <w:rFonts w:ascii="Book Antiqua" w:eastAsiaTheme="minorEastAsia" w:hAnsi="Book Antiqua" w:cs="Times New Roman"/>
          <w:sz w:val="24"/>
          <w:szCs w:val="24"/>
        </w:rPr>
        <w:t xml:space="preserve"> </w:t>
      </w:r>
      <w:r w:rsidRPr="00F63DA8">
        <w:rPr>
          <w:rFonts w:ascii="Book Antiqua" w:hAnsi="Book Antiqua" w:cs="Times New Roman"/>
          <w:sz w:val="24"/>
          <w:szCs w:val="24"/>
        </w:rPr>
        <w:t>Huang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Y,</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He</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M</w:t>
      </w:r>
      <w:r w:rsidR="008B4383">
        <w:rPr>
          <w:rFonts w:ascii="Book Antiqua" w:eastAsiaTheme="minorEastAsia" w:hAnsi="Book Antiqua" w:cs="Times New Roman" w:hint="eastAsia"/>
          <w:sz w:val="24"/>
          <w:szCs w:val="24"/>
        </w:rPr>
        <w:t xml:space="preserve"> </w:t>
      </w:r>
      <w:r w:rsidRPr="00F63DA8">
        <w:rPr>
          <w:rFonts w:ascii="Book Antiqua" w:eastAsia="Times New Roman" w:hAnsi="Book Antiqua" w:cs="Times New Roman"/>
          <w:sz w:val="24"/>
          <w:szCs w:val="24"/>
        </w:rPr>
        <w:t>and</w:t>
      </w:r>
      <w:r w:rsidRPr="00F63DA8">
        <w:rPr>
          <w:rFonts w:ascii="Book Antiqua" w:hAnsi="Book Antiqua" w:cs="Times New Roman"/>
          <w:sz w:val="24"/>
          <w:szCs w:val="24"/>
        </w:rPr>
        <w:t xml:space="preserve"> Peng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WJ</w:t>
      </w:r>
      <w:r w:rsidRPr="00F63DA8">
        <w:rPr>
          <w:rFonts w:ascii="Book Antiqua" w:eastAsia="Times New Roman" w:hAnsi="Book Antiqua" w:cs="Times New Roman"/>
          <w:sz w:val="24"/>
          <w:szCs w:val="24"/>
        </w:rPr>
        <w:t xml:space="preserve"> performed the research; Tian</w:t>
      </w:r>
      <w:r w:rsidRPr="00F63DA8">
        <w:rPr>
          <w:rFonts w:ascii="Book Antiqua" w:hAnsi="Book Antiqua" w:cs="Times New Roman"/>
          <w:sz w:val="24"/>
          <w:szCs w:val="24"/>
        </w:rPr>
        <w:t xml:space="preserve"> </w:t>
      </w:r>
      <w:r w:rsidRPr="00F63DA8">
        <w:rPr>
          <w:rFonts w:ascii="Book Antiqua" w:eastAsia="Times New Roman" w:hAnsi="Book Antiqua" w:cs="Times New Roman"/>
          <w:sz w:val="24"/>
          <w:szCs w:val="24"/>
        </w:rPr>
        <w:t xml:space="preserve">DY contributed new reagents; </w:t>
      </w:r>
      <w:r w:rsidRPr="00F63DA8">
        <w:rPr>
          <w:rFonts w:ascii="Book Antiqua" w:hAnsi="Book Antiqua" w:cs="Times New Roman"/>
          <w:sz w:val="24"/>
          <w:szCs w:val="24"/>
        </w:rPr>
        <w:t>Wang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 xml:space="preserve">M and </w:t>
      </w:r>
      <w:r w:rsidRPr="00F63DA8">
        <w:rPr>
          <w:rFonts w:ascii="Book Antiqua" w:eastAsia="Times New Roman" w:hAnsi="Book Antiqua" w:cs="Times New Roman"/>
          <w:sz w:val="24"/>
          <w:szCs w:val="24"/>
        </w:rPr>
        <w:t xml:space="preserve">Tian DY analyzed the data; </w:t>
      </w:r>
      <w:r w:rsidRPr="00F63DA8">
        <w:rPr>
          <w:rFonts w:ascii="Book Antiqua" w:hAnsi="Book Antiqua" w:cs="Times New Roman"/>
          <w:sz w:val="24"/>
          <w:szCs w:val="24"/>
        </w:rPr>
        <w:t>Wang</w:t>
      </w:r>
      <w:r w:rsidRPr="00F63DA8">
        <w:rPr>
          <w:rFonts w:ascii="Book Antiqua" w:eastAsia="Times New Roman" w:hAnsi="Book Antiqua" w:cs="Times New Roman"/>
          <w:sz w:val="24"/>
          <w:szCs w:val="24"/>
        </w:rPr>
        <w:t xml:space="preserve"> </w:t>
      </w:r>
      <w:r w:rsidRPr="00F63DA8">
        <w:rPr>
          <w:rFonts w:ascii="Book Antiqua" w:hAnsi="Book Antiqua" w:cs="Times New Roman"/>
          <w:sz w:val="24"/>
          <w:szCs w:val="24"/>
        </w:rPr>
        <w:t>M</w:t>
      </w:r>
      <w:r w:rsidRPr="00F63DA8">
        <w:rPr>
          <w:rFonts w:ascii="Book Antiqua" w:eastAsia="Times New Roman" w:hAnsi="Book Antiqua" w:cs="Times New Roman"/>
          <w:sz w:val="24"/>
          <w:szCs w:val="24"/>
        </w:rPr>
        <w:t xml:space="preserve"> and Tian DY wrote the paper.</w:t>
      </w:r>
    </w:p>
    <w:p w14:paraId="0210CD19" w14:textId="77777777" w:rsidR="006F0CC5" w:rsidRPr="008B4383" w:rsidRDefault="006F0CC5" w:rsidP="006F0CC5">
      <w:pPr>
        <w:tabs>
          <w:tab w:val="left" w:pos="5000"/>
        </w:tabs>
        <w:snapToGrid w:val="0"/>
        <w:spacing w:after="0" w:line="360" w:lineRule="auto"/>
        <w:rPr>
          <w:rFonts w:ascii="Book Antiqua" w:eastAsiaTheme="minorEastAsia" w:hAnsi="Book Antiqua" w:cs="Times New Roman"/>
          <w:b/>
          <w:sz w:val="24"/>
          <w:szCs w:val="24"/>
        </w:rPr>
      </w:pPr>
    </w:p>
    <w:p w14:paraId="2BCA7388" w14:textId="546FEE98" w:rsidR="001C040D" w:rsidRPr="00F63DA8" w:rsidRDefault="001C040D" w:rsidP="006F0CC5">
      <w:pPr>
        <w:tabs>
          <w:tab w:val="left" w:pos="5000"/>
        </w:tabs>
        <w:snapToGrid w:val="0"/>
        <w:spacing w:after="0" w:line="360" w:lineRule="auto"/>
        <w:rPr>
          <w:rFonts w:ascii="Book Antiqua" w:eastAsiaTheme="minorEastAsia" w:hAnsi="Book Antiqua" w:cs="Times New Roman"/>
          <w:sz w:val="24"/>
          <w:szCs w:val="24"/>
        </w:rPr>
      </w:pPr>
      <w:r w:rsidRPr="00F63DA8">
        <w:rPr>
          <w:rFonts w:ascii="Book Antiqua" w:eastAsia="Tahoma" w:hAnsi="Book Antiqua" w:cs="Times New Roman"/>
          <w:b/>
          <w:sz w:val="24"/>
          <w:szCs w:val="24"/>
        </w:rPr>
        <w:t>Supported by</w:t>
      </w:r>
      <w:r w:rsidR="00AC64F1"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the National Natural Science Foundation of</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China,</w:t>
      </w:r>
      <w:r w:rsidR="00AC64F1" w:rsidRPr="00F63DA8">
        <w:rPr>
          <w:rFonts w:ascii="Book Antiqua" w:eastAsiaTheme="minorEastAsia" w:hAnsi="Book Antiqua" w:cs="Times New Roman"/>
          <w:sz w:val="24"/>
          <w:szCs w:val="24"/>
        </w:rPr>
        <w:t xml:space="preserve"> </w:t>
      </w:r>
      <w:r w:rsidR="00AC64F1" w:rsidRPr="00F63DA8">
        <w:rPr>
          <w:rFonts w:ascii="Book Antiqua" w:eastAsia="Times New Roman" w:hAnsi="Book Antiqua" w:cs="Times New Roman"/>
          <w:sz w:val="24"/>
          <w:szCs w:val="24"/>
        </w:rPr>
        <w:t>No. 81570540.</w:t>
      </w:r>
    </w:p>
    <w:p w14:paraId="5998EB08" w14:textId="77777777" w:rsidR="006F0CC5" w:rsidRPr="00F63DA8" w:rsidRDefault="006F0CC5" w:rsidP="006F0CC5">
      <w:pPr>
        <w:snapToGrid w:val="0"/>
        <w:spacing w:after="0" w:line="360" w:lineRule="auto"/>
        <w:rPr>
          <w:rFonts w:ascii="Book Antiqua" w:eastAsiaTheme="minorEastAsia" w:hAnsi="Book Antiqua" w:cs="Times New Roman"/>
          <w:b/>
          <w:sz w:val="24"/>
          <w:szCs w:val="24"/>
        </w:rPr>
      </w:pPr>
    </w:p>
    <w:p w14:paraId="10BEF031" w14:textId="77777777" w:rsidR="001C040D" w:rsidRPr="00F63DA8" w:rsidRDefault="001C040D" w:rsidP="006F0CC5">
      <w:pPr>
        <w:snapToGrid w:val="0"/>
        <w:spacing w:after="0" w:line="360" w:lineRule="auto"/>
        <w:rPr>
          <w:rFonts w:ascii="Book Antiqua" w:eastAsiaTheme="minorEastAsia" w:hAnsi="Book Antiqua" w:cs="Times New Roman"/>
          <w:sz w:val="24"/>
          <w:szCs w:val="24"/>
        </w:rPr>
      </w:pPr>
      <w:r w:rsidRPr="00F63DA8">
        <w:rPr>
          <w:rFonts w:ascii="Book Antiqua" w:eastAsia="Tahoma" w:hAnsi="Book Antiqua" w:cs="Times New Roman"/>
          <w:b/>
          <w:sz w:val="24"/>
          <w:szCs w:val="24"/>
        </w:rPr>
        <w:t>Institutional review board statement:</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The study was reviewed</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 xml:space="preserve">and approved </w:t>
      </w:r>
      <w:r w:rsidRPr="00F63DA8">
        <w:rPr>
          <w:rFonts w:ascii="Book Antiqua" w:eastAsia="Times New Roman" w:hAnsi="Book Antiqua" w:cs="Times New Roman"/>
          <w:sz w:val="24"/>
          <w:szCs w:val="24"/>
        </w:rPr>
        <w:lastRenderedPageBreak/>
        <w:t>by the Tongji Hospital, Tongji Medical College, Huazhong University of Science and Technology Institutional Review Board.</w:t>
      </w:r>
    </w:p>
    <w:p w14:paraId="1B9244EC" w14:textId="77777777" w:rsidR="006F0CC5" w:rsidRPr="00F63DA8" w:rsidRDefault="006F0CC5" w:rsidP="006F0CC5">
      <w:pPr>
        <w:snapToGrid w:val="0"/>
        <w:spacing w:after="0" w:line="360" w:lineRule="auto"/>
        <w:rPr>
          <w:rFonts w:ascii="Book Antiqua" w:eastAsiaTheme="minorEastAsia" w:hAnsi="Book Antiqua" w:cs="Times New Roman"/>
          <w:b/>
          <w:sz w:val="24"/>
          <w:szCs w:val="24"/>
        </w:rPr>
      </w:pPr>
    </w:p>
    <w:p w14:paraId="182D23B1" w14:textId="77777777" w:rsidR="001C040D" w:rsidRPr="00F63DA8" w:rsidRDefault="001C040D" w:rsidP="006F0CC5">
      <w:pPr>
        <w:snapToGrid w:val="0"/>
        <w:spacing w:after="0" w:line="360" w:lineRule="auto"/>
        <w:rPr>
          <w:rFonts w:ascii="Book Antiqua" w:eastAsia="Times New Roman" w:hAnsi="Book Antiqua" w:cs="Times New Roman"/>
          <w:sz w:val="24"/>
          <w:szCs w:val="24"/>
        </w:rPr>
      </w:pPr>
      <w:r w:rsidRPr="00F63DA8">
        <w:rPr>
          <w:rFonts w:ascii="Book Antiqua" w:eastAsia="Tahoma" w:hAnsi="Book Antiqua" w:cs="Times New Roman"/>
          <w:b/>
          <w:sz w:val="24"/>
          <w:szCs w:val="24"/>
        </w:rPr>
        <w:t xml:space="preserve">Conflict-of-interest statement: </w:t>
      </w:r>
      <w:r w:rsidRPr="00F63DA8">
        <w:rPr>
          <w:rFonts w:ascii="Book Antiqua" w:eastAsia="Times New Roman" w:hAnsi="Book Antiqua" w:cs="Times New Roman"/>
          <w:sz w:val="24"/>
          <w:szCs w:val="24"/>
        </w:rPr>
        <w:t>All authors declare that they</w:t>
      </w:r>
      <w:r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have no conflict of interest.</w:t>
      </w:r>
    </w:p>
    <w:p w14:paraId="556AD445" w14:textId="77777777" w:rsidR="006F0CC5" w:rsidRPr="00F63DA8" w:rsidRDefault="006F0CC5" w:rsidP="006F0CC5">
      <w:pPr>
        <w:snapToGrid w:val="0"/>
        <w:spacing w:after="0" w:line="360" w:lineRule="auto"/>
        <w:rPr>
          <w:rFonts w:ascii="Book Antiqua" w:eastAsiaTheme="minorEastAsia" w:hAnsi="Book Antiqua" w:cs="Times New Roman"/>
          <w:b/>
          <w:sz w:val="24"/>
          <w:szCs w:val="24"/>
        </w:rPr>
      </w:pPr>
    </w:p>
    <w:p w14:paraId="16BEFDF7" w14:textId="77777777" w:rsidR="001C040D" w:rsidRPr="00F63DA8" w:rsidRDefault="001C040D" w:rsidP="006F0CC5">
      <w:pPr>
        <w:snapToGrid w:val="0"/>
        <w:spacing w:after="0" w:line="360" w:lineRule="auto"/>
        <w:rPr>
          <w:rFonts w:ascii="Book Antiqua" w:eastAsia="Times New Roman" w:hAnsi="Book Antiqua" w:cs="Times New Roman"/>
          <w:sz w:val="24"/>
          <w:szCs w:val="24"/>
        </w:rPr>
      </w:pPr>
      <w:r w:rsidRPr="00F63DA8">
        <w:rPr>
          <w:rFonts w:ascii="Book Antiqua" w:eastAsia="Tahoma" w:hAnsi="Book Antiqua" w:cs="Times New Roman"/>
          <w:b/>
          <w:sz w:val="24"/>
          <w:szCs w:val="24"/>
        </w:rPr>
        <w:t>Data sharing statement:</w:t>
      </w:r>
      <w:r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No additional data are available.</w:t>
      </w:r>
    </w:p>
    <w:p w14:paraId="7E5E404B" w14:textId="77777777" w:rsidR="006F0CC5" w:rsidRDefault="006F0CC5" w:rsidP="006F0CC5">
      <w:pPr>
        <w:snapToGrid w:val="0"/>
        <w:spacing w:after="0" w:line="360" w:lineRule="auto"/>
        <w:rPr>
          <w:rFonts w:ascii="Book Antiqua" w:eastAsiaTheme="minorEastAsia" w:hAnsi="Book Antiqua" w:cs="Times New Roman"/>
          <w:b/>
          <w:sz w:val="24"/>
          <w:szCs w:val="24"/>
        </w:rPr>
      </w:pPr>
    </w:p>
    <w:p w14:paraId="64EE8358" w14:textId="77777777" w:rsidR="001A067F" w:rsidRPr="00796DBD" w:rsidRDefault="001A067F" w:rsidP="001A067F">
      <w:pPr>
        <w:snapToGrid w:val="0"/>
        <w:spacing w:after="0" w:line="360" w:lineRule="auto"/>
        <w:rPr>
          <w:rStyle w:val="af"/>
          <w:rFonts w:ascii="Book Antiqua" w:hAnsi="Book Antiqua" w:cs="Arial"/>
          <w:bCs w:val="0"/>
          <w:color w:val="222222"/>
          <w:sz w:val="24"/>
          <w:szCs w:val="24"/>
          <w:shd w:val="clear" w:color="auto" w:fill="FFFFFF"/>
        </w:rPr>
      </w:pPr>
      <w:r w:rsidRPr="00796DBD">
        <w:rPr>
          <w:rStyle w:val="af"/>
          <w:rFonts w:ascii="Book Antiqua" w:hAnsi="Book Antiqua" w:cs="Arial"/>
          <w:color w:val="222222"/>
          <w:sz w:val="24"/>
          <w:szCs w:val="24"/>
          <w:shd w:val="clear" w:color="auto" w:fill="FFFFFF"/>
        </w:rPr>
        <w:t xml:space="preserve">ARRIVE guidelines statement: </w:t>
      </w:r>
      <w:r w:rsidRPr="00796DBD">
        <w:rPr>
          <w:rFonts w:ascii="Book Antiqua" w:hAnsi="Book Antiqua"/>
          <w:sz w:val="24"/>
          <w:szCs w:val="24"/>
        </w:rPr>
        <w:t>The authors have read the ARRIVE guidelines, and the manuscript was prepared and revised according to the ARRIVE guidelines.</w:t>
      </w:r>
    </w:p>
    <w:p w14:paraId="191565C9" w14:textId="77777777" w:rsidR="001A067F" w:rsidRPr="001A067F" w:rsidRDefault="001A067F" w:rsidP="006F0CC5">
      <w:pPr>
        <w:snapToGrid w:val="0"/>
        <w:spacing w:after="0" w:line="360" w:lineRule="auto"/>
        <w:rPr>
          <w:rFonts w:ascii="Book Antiqua" w:eastAsiaTheme="minorEastAsia" w:hAnsi="Book Antiqua" w:cs="Times New Roman"/>
          <w:b/>
          <w:sz w:val="24"/>
          <w:szCs w:val="24"/>
        </w:rPr>
      </w:pPr>
    </w:p>
    <w:p w14:paraId="3072056F" w14:textId="77777777" w:rsidR="00AC64F1" w:rsidRPr="00F63DA8" w:rsidRDefault="00AC64F1" w:rsidP="00AC64F1">
      <w:pPr>
        <w:pStyle w:val="10"/>
        <w:snapToGrid w:val="0"/>
        <w:spacing w:line="360" w:lineRule="auto"/>
        <w:jc w:val="both"/>
        <w:rPr>
          <w:rFonts w:ascii="Book Antiqua" w:hAnsi="Book Antiqua" w:cs="Times New Roman"/>
          <w:bCs/>
          <w:color w:val="auto"/>
          <w:sz w:val="24"/>
          <w:szCs w:val="24"/>
          <w:highlight w:val="white"/>
        </w:rPr>
      </w:pPr>
      <w:bookmarkStart w:id="10" w:name="OLE_LINK734"/>
      <w:bookmarkStart w:id="11" w:name="OLE_LINK441"/>
      <w:bookmarkStart w:id="12" w:name="OLE_LINK442"/>
      <w:bookmarkStart w:id="13" w:name="OLE_LINK1032"/>
      <w:bookmarkStart w:id="14" w:name="OLE_LINK1232"/>
      <w:bookmarkStart w:id="15" w:name="OLE_LINK559"/>
      <w:bookmarkStart w:id="16" w:name="OLE_LINK878"/>
      <w:bookmarkStart w:id="17" w:name="OLE_LINK879"/>
      <w:bookmarkStart w:id="18" w:name="OLE_LINK1100"/>
      <w:bookmarkStart w:id="19" w:name="OLE_LINK1101"/>
      <w:r w:rsidRPr="00F63DA8">
        <w:rPr>
          <w:rFonts w:ascii="Book Antiqua" w:hAnsi="Book Antiqua" w:cs="Times New Roman"/>
          <w:b/>
          <w:bCs/>
          <w:color w:val="auto"/>
          <w:sz w:val="24"/>
          <w:szCs w:val="24"/>
          <w:highlight w:val="white"/>
        </w:rPr>
        <w:t>Open-Access:</w:t>
      </w:r>
      <w:r w:rsidRPr="00F63DA8">
        <w:rPr>
          <w:rFonts w:ascii="Book Antiqua" w:hAnsi="Book Antiqua" w:cs="Times New Roman"/>
          <w:bCs/>
          <w:color w:val="auto"/>
          <w:sz w:val="24"/>
          <w:szCs w:val="24"/>
          <w:highlight w:val="white"/>
        </w:rPr>
        <w:t xml:space="preserve"> </w:t>
      </w:r>
      <w:bookmarkStart w:id="20" w:name="OLE_LINK479"/>
      <w:bookmarkStart w:id="21" w:name="OLE_LINK496"/>
      <w:bookmarkStart w:id="22" w:name="OLE_LINK506"/>
      <w:bookmarkStart w:id="23" w:name="OLE_LINK507"/>
      <w:r w:rsidRPr="00F63DA8">
        <w:rPr>
          <w:rFonts w:ascii="Book Antiqua" w:hAnsi="Book Antiqua" w:cs="Times New Roman"/>
          <w:bCs/>
          <w:color w:val="auto"/>
          <w:sz w:val="24"/>
          <w:szCs w:val="24"/>
          <w:highlight w:val="white"/>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63DA8">
          <w:rPr>
            <w:rStyle w:val="aa"/>
            <w:rFonts w:ascii="Book Antiqua" w:hAnsi="Book Antiqua" w:cs="Times New Roman"/>
            <w:bCs/>
            <w:color w:val="auto"/>
            <w:sz w:val="24"/>
            <w:szCs w:val="24"/>
            <w:highlight w:val="white"/>
          </w:rPr>
          <w:t>http://creativecommons.org/licenses/by-nc/4.0/</w:t>
        </w:r>
      </w:hyperlink>
      <w:bookmarkEnd w:id="10"/>
      <w:bookmarkEnd w:id="20"/>
      <w:bookmarkEnd w:id="21"/>
      <w:bookmarkEnd w:id="22"/>
      <w:bookmarkEnd w:id="23"/>
    </w:p>
    <w:bookmarkEnd w:id="11"/>
    <w:bookmarkEnd w:id="12"/>
    <w:bookmarkEnd w:id="13"/>
    <w:bookmarkEnd w:id="14"/>
    <w:bookmarkEnd w:id="15"/>
    <w:p w14:paraId="2147345D" w14:textId="77777777" w:rsidR="00AC64F1" w:rsidRPr="00F63DA8" w:rsidRDefault="00AC64F1" w:rsidP="00AC64F1">
      <w:pPr>
        <w:pStyle w:val="10"/>
        <w:snapToGrid w:val="0"/>
        <w:spacing w:line="360" w:lineRule="auto"/>
        <w:jc w:val="both"/>
        <w:rPr>
          <w:rFonts w:ascii="Book Antiqua" w:hAnsi="Book Antiqua" w:cs="Times New Roman"/>
          <w:b/>
          <w:bCs/>
          <w:color w:val="auto"/>
          <w:sz w:val="24"/>
          <w:szCs w:val="24"/>
          <w:highlight w:val="white"/>
        </w:rPr>
      </w:pPr>
    </w:p>
    <w:p w14:paraId="43B0A0BD" w14:textId="77777777" w:rsidR="00AC64F1" w:rsidRPr="00F63DA8" w:rsidRDefault="00AC64F1" w:rsidP="00AC64F1">
      <w:pPr>
        <w:pStyle w:val="10"/>
        <w:snapToGrid w:val="0"/>
        <w:spacing w:line="360" w:lineRule="auto"/>
        <w:jc w:val="both"/>
        <w:rPr>
          <w:rFonts w:ascii="Book Antiqua" w:hAnsi="Book Antiqua" w:cs="Times New Roman"/>
          <w:b/>
          <w:bCs/>
          <w:color w:val="auto"/>
          <w:sz w:val="24"/>
          <w:szCs w:val="24"/>
          <w:highlight w:val="white"/>
        </w:rPr>
      </w:pPr>
      <w:r w:rsidRPr="00F63DA8">
        <w:rPr>
          <w:rFonts w:ascii="Book Antiqua" w:hAnsi="Book Antiqua" w:cs="Times New Roman"/>
          <w:b/>
          <w:bCs/>
          <w:color w:val="auto"/>
          <w:sz w:val="24"/>
          <w:szCs w:val="24"/>
          <w:highlight w:val="white"/>
        </w:rPr>
        <w:t xml:space="preserve">Manuscript source: </w:t>
      </w:r>
      <w:r w:rsidRPr="00F63DA8">
        <w:rPr>
          <w:rFonts w:ascii="Book Antiqua" w:hAnsi="Book Antiqua" w:cs="Times New Roman"/>
          <w:bCs/>
          <w:color w:val="auto"/>
          <w:sz w:val="24"/>
          <w:szCs w:val="24"/>
          <w:highlight w:val="white"/>
        </w:rPr>
        <w:t>Unsolicited manuscript</w:t>
      </w:r>
      <w:bookmarkEnd w:id="16"/>
      <w:bookmarkEnd w:id="17"/>
      <w:r w:rsidRPr="00F63DA8">
        <w:rPr>
          <w:rFonts w:ascii="Book Antiqua" w:hAnsi="Book Antiqua" w:cs="Times New Roman"/>
          <w:bCs/>
          <w:color w:val="auto"/>
          <w:sz w:val="24"/>
          <w:szCs w:val="24"/>
          <w:highlight w:val="white"/>
        </w:rPr>
        <w:t xml:space="preserve"> </w:t>
      </w:r>
    </w:p>
    <w:bookmarkEnd w:id="18"/>
    <w:bookmarkEnd w:id="19"/>
    <w:p w14:paraId="7B6B83D4" w14:textId="77777777" w:rsidR="00AC64F1" w:rsidRPr="00F63DA8" w:rsidRDefault="00AC64F1" w:rsidP="006F0CC5">
      <w:pPr>
        <w:snapToGrid w:val="0"/>
        <w:spacing w:after="0" w:line="360" w:lineRule="auto"/>
        <w:rPr>
          <w:rFonts w:ascii="Book Antiqua" w:eastAsiaTheme="minorEastAsia" w:hAnsi="Book Antiqua" w:cs="Times New Roman"/>
          <w:b/>
          <w:sz w:val="24"/>
          <w:szCs w:val="24"/>
        </w:rPr>
      </w:pPr>
    </w:p>
    <w:p w14:paraId="3821BD34" w14:textId="21E22328" w:rsidR="001C040D" w:rsidRPr="00F63DA8" w:rsidRDefault="001C040D" w:rsidP="006F0CC5">
      <w:pPr>
        <w:snapToGrid w:val="0"/>
        <w:spacing w:after="0" w:line="360" w:lineRule="auto"/>
        <w:rPr>
          <w:rFonts w:ascii="Book Antiqua" w:eastAsia="Times New Roman" w:hAnsi="Book Antiqua" w:cs="Times New Roman"/>
          <w:sz w:val="24"/>
          <w:szCs w:val="24"/>
        </w:rPr>
      </w:pPr>
      <w:r w:rsidRPr="00F63DA8">
        <w:rPr>
          <w:rFonts w:ascii="Book Antiqua" w:eastAsia="Tahoma" w:hAnsi="Book Antiqua" w:cs="Times New Roman"/>
          <w:b/>
          <w:sz w:val="24"/>
          <w:szCs w:val="24"/>
        </w:rPr>
        <w:t>Correspondence to: De-Ying Tian,</w:t>
      </w:r>
      <w:r w:rsidR="00AC64F1" w:rsidRPr="00F63DA8">
        <w:rPr>
          <w:rFonts w:ascii="Book Antiqua" w:eastAsiaTheme="minorEastAsia" w:hAnsi="Book Antiqua" w:cs="Times New Roman"/>
          <w:b/>
          <w:sz w:val="24"/>
          <w:szCs w:val="24"/>
        </w:rPr>
        <w:t xml:space="preserve"> </w:t>
      </w:r>
      <w:r w:rsidRPr="00F63DA8">
        <w:rPr>
          <w:rFonts w:ascii="Book Antiqua" w:eastAsia="Tahoma" w:hAnsi="Book Antiqua" w:cs="Times New Roman"/>
          <w:b/>
          <w:sz w:val="24"/>
          <w:szCs w:val="24"/>
        </w:rPr>
        <w:t>PhD, Professor,</w:t>
      </w:r>
      <w:r w:rsidR="00AC64F1"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Tongji</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Hospital, Tongji Medical College, Huazhong University of Science and Technology, 1037 Luoyu Road, Wuhan 430030, Hubei Province,</w:t>
      </w:r>
      <w:r w:rsidR="00AC64F1" w:rsidRPr="00F63DA8">
        <w:rPr>
          <w:rFonts w:ascii="Book Antiqua" w:eastAsiaTheme="minorEastAsia" w:hAnsi="Book Antiqua" w:cs="Times New Roman"/>
          <w:sz w:val="24"/>
          <w:szCs w:val="24"/>
        </w:rPr>
        <w:t xml:space="preserve"> </w:t>
      </w:r>
      <w:r w:rsidRPr="00F63DA8">
        <w:rPr>
          <w:rFonts w:ascii="Book Antiqua" w:eastAsia="Times New Roman" w:hAnsi="Book Antiqua" w:cs="Times New Roman"/>
          <w:sz w:val="24"/>
          <w:szCs w:val="24"/>
        </w:rPr>
        <w:t>China. dytian@tjh.tjmu.edu.cn</w:t>
      </w:r>
    </w:p>
    <w:p w14:paraId="016450E1" w14:textId="77777777" w:rsidR="001C040D" w:rsidRPr="00F63DA8" w:rsidRDefault="001C040D" w:rsidP="006F0CC5">
      <w:pPr>
        <w:snapToGrid w:val="0"/>
        <w:spacing w:after="0" w:line="360" w:lineRule="auto"/>
        <w:rPr>
          <w:rFonts w:ascii="Book Antiqua" w:hAnsi="Book Antiqua" w:cs="Times New Roman"/>
          <w:sz w:val="24"/>
          <w:szCs w:val="24"/>
        </w:rPr>
      </w:pPr>
      <w:r w:rsidRPr="00F63DA8">
        <w:rPr>
          <w:rFonts w:ascii="Book Antiqua" w:eastAsia="Tahoma" w:hAnsi="Book Antiqua" w:cs="Times New Roman"/>
          <w:b/>
          <w:sz w:val="24"/>
          <w:szCs w:val="24"/>
        </w:rPr>
        <w:t>Telephone</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+86-1</w:t>
      </w:r>
      <w:r w:rsidRPr="00F63DA8">
        <w:rPr>
          <w:rFonts w:ascii="Book Antiqua" w:hAnsi="Book Antiqua" w:cs="Times New Roman"/>
          <w:sz w:val="24"/>
          <w:szCs w:val="24"/>
        </w:rPr>
        <w:t>53</w:t>
      </w:r>
      <w:r w:rsidRPr="00F63DA8">
        <w:rPr>
          <w:rFonts w:ascii="Book Antiqua" w:eastAsia="Times New Roman" w:hAnsi="Book Antiqua" w:cs="Times New Roman"/>
          <w:sz w:val="24"/>
          <w:szCs w:val="24"/>
        </w:rPr>
        <w:t>-</w:t>
      </w:r>
      <w:r w:rsidRPr="00F63DA8">
        <w:rPr>
          <w:rFonts w:ascii="Book Antiqua" w:hAnsi="Book Antiqua" w:cs="Times New Roman"/>
          <w:sz w:val="24"/>
          <w:szCs w:val="24"/>
        </w:rPr>
        <w:t>87019549</w:t>
      </w:r>
    </w:p>
    <w:p w14:paraId="007F8B2E" w14:textId="77777777" w:rsidR="001C040D" w:rsidRPr="00F63DA8" w:rsidRDefault="001C040D" w:rsidP="006F0CC5">
      <w:pPr>
        <w:snapToGrid w:val="0"/>
        <w:spacing w:after="0" w:line="360" w:lineRule="auto"/>
        <w:rPr>
          <w:rFonts w:ascii="Book Antiqua" w:eastAsia="Times New Roman" w:hAnsi="Book Antiqua" w:cs="Times New Roman"/>
          <w:sz w:val="24"/>
          <w:szCs w:val="24"/>
        </w:rPr>
      </w:pPr>
      <w:r w:rsidRPr="00F63DA8">
        <w:rPr>
          <w:rFonts w:ascii="Book Antiqua" w:eastAsia="Tahoma" w:hAnsi="Book Antiqua" w:cs="Times New Roman"/>
          <w:b/>
          <w:sz w:val="24"/>
          <w:szCs w:val="24"/>
        </w:rPr>
        <w:t>Fax</w:t>
      </w:r>
      <w:r w:rsidRPr="00F63DA8">
        <w:rPr>
          <w:rFonts w:ascii="Book Antiqua" w:eastAsia="Tahoma" w:hAnsi="Book Antiqua" w:cs="Times New Roman"/>
          <w:sz w:val="24"/>
          <w:szCs w:val="24"/>
        </w:rPr>
        <w:t xml:space="preserve">: </w:t>
      </w:r>
      <w:r w:rsidRPr="00F63DA8">
        <w:rPr>
          <w:rFonts w:ascii="Book Antiqua" w:eastAsia="Times New Roman" w:hAnsi="Book Antiqua" w:cs="Times New Roman"/>
          <w:sz w:val="24"/>
          <w:szCs w:val="24"/>
        </w:rPr>
        <w:t>+86-21-64085875</w:t>
      </w:r>
    </w:p>
    <w:p w14:paraId="21CFE9CA" w14:textId="77777777" w:rsidR="001C040D" w:rsidRPr="00F63DA8" w:rsidRDefault="001C040D" w:rsidP="006F0CC5">
      <w:pPr>
        <w:adjustRightInd w:val="0"/>
        <w:snapToGrid w:val="0"/>
        <w:spacing w:after="0" w:line="360" w:lineRule="auto"/>
        <w:rPr>
          <w:rFonts w:ascii="Book Antiqua" w:eastAsia="黑体" w:hAnsi="Book Antiqua" w:cs="Times New Roman"/>
          <w:b/>
          <w:sz w:val="24"/>
          <w:szCs w:val="24"/>
        </w:rPr>
      </w:pPr>
    </w:p>
    <w:p w14:paraId="70DC90D2" w14:textId="759325F6" w:rsidR="00AC64F1" w:rsidRPr="00F63DA8" w:rsidRDefault="00AC64F1" w:rsidP="00AC64F1">
      <w:pPr>
        <w:snapToGrid w:val="0"/>
        <w:spacing w:after="0" w:line="360" w:lineRule="auto"/>
        <w:rPr>
          <w:rFonts w:ascii="Book Antiqua" w:hAnsi="Book Antiqua" w:cs="Arial"/>
          <w:b/>
          <w:sz w:val="24"/>
          <w:szCs w:val="24"/>
        </w:rPr>
      </w:pPr>
      <w:bookmarkStart w:id="24" w:name="OLE_LINK1712"/>
      <w:bookmarkStart w:id="25" w:name="OLE_LINK923"/>
      <w:bookmarkStart w:id="26" w:name="OLE_LINK64"/>
      <w:bookmarkStart w:id="27" w:name="OLE_LINK67"/>
      <w:bookmarkStart w:id="28" w:name="OLE_LINK245"/>
      <w:bookmarkStart w:id="29" w:name="OLE_LINK934"/>
      <w:bookmarkStart w:id="30" w:name="OLE_LINK1108"/>
      <w:bookmarkStart w:id="31" w:name="OLE_LINK1109"/>
      <w:bookmarkStart w:id="32" w:name="OLE_LINK989"/>
      <w:bookmarkStart w:id="33" w:name="OLE_LINK990"/>
      <w:bookmarkStart w:id="34" w:name="OLE_LINK1124"/>
      <w:bookmarkStart w:id="35" w:name="OLE_LINK1213"/>
      <w:bookmarkStart w:id="36" w:name="OLE_LINK971"/>
      <w:bookmarkStart w:id="37" w:name="OLE_LINK1014"/>
      <w:bookmarkStart w:id="38" w:name="OLE_LINK1153"/>
      <w:bookmarkStart w:id="39" w:name="OLE_LINK906"/>
      <w:bookmarkStart w:id="40" w:name="OLE_LINK1541"/>
      <w:bookmarkStart w:id="41" w:name="OLE_LINK1542"/>
      <w:bookmarkStart w:id="42" w:name="OLE_LINK1509"/>
      <w:bookmarkStart w:id="43" w:name="OLE_LINK1601"/>
      <w:bookmarkStart w:id="44" w:name="OLE_LINK1602"/>
      <w:bookmarkStart w:id="45" w:name="OLE_LINK1757"/>
      <w:bookmarkStart w:id="46" w:name="OLE_LINK1779"/>
      <w:bookmarkStart w:id="47" w:name="OLE_LINK580"/>
      <w:r w:rsidRPr="00F63DA8">
        <w:rPr>
          <w:rFonts w:ascii="Book Antiqua" w:eastAsia="MS Mincho" w:hAnsi="Book Antiqua" w:cs="Arial"/>
          <w:b/>
          <w:sz w:val="24"/>
          <w:szCs w:val="24"/>
          <w:lang w:eastAsia="ja-JP"/>
        </w:rPr>
        <w:t>Received:</w:t>
      </w:r>
      <w:r w:rsidRPr="00F63DA8">
        <w:rPr>
          <w:rFonts w:ascii="Book Antiqua" w:hAnsi="Book Antiqua" w:cs="Arial"/>
          <w:b/>
          <w:sz w:val="24"/>
          <w:szCs w:val="24"/>
        </w:rPr>
        <w:t xml:space="preserve"> </w:t>
      </w:r>
      <w:r w:rsidRPr="00F63DA8">
        <w:rPr>
          <w:rFonts w:ascii="Book Antiqua" w:hAnsi="Book Antiqua" w:cs="Arial"/>
          <w:sz w:val="24"/>
          <w:szCs w:val="24"/>
        </w:rPr>
        <w:t xml:space="preserve">March </w:t>
      </w:r>
      <w:r w:rsidR="00B473E5" w:rsidRPr="00F63DA8">
        <w:rPr>
          <w:rFonts w:ascii="Book Antiqua" w:hAnsi="Book Antiqua" w:cs="Arial"/>
          <w:sz w:val="24"/>
          <w:szCs w:val="24"/>
        </w:rPr>
        <w:t>2</w:t>
      </w:r>
      <w:r w:rsidRPr="00F63DA8">
        <w:rPr>
          <w:rFonts w:ascii="Book Antiqua" w:hAnsi="Book Antiqua" w:cs="Arial"/>
          <w:sz w:val="24"/>
          <w:szCs w:val="24"/>
        </w:rPr>
        <w:t>9, 2018</w:t>
      </w:r>
    </w:p>
    <w:p w14:paraId="58ACBA1B" w14:textId="70F57EFD" w:rsidR="00AC64F1" w:rsidRPr="00F63DA8" w:rsidRDefault="00AC64F1" w:rsidP="00AC64F1">
      <w:pPr>
        <w:snapToGrid w:val="0"/>
        <w:spacing w:after="0" w:line="360" w:lineRule="auto"/>
        <w:rPr>
          <w:rFonts w:ascii="Book Antiqua" w:hAnsi="Book Antiqua" w:cs="Arial"/>
          <w:b/>
          <w:sz w:val="24"/>
          <w:szCs w:val="24"/>
        </w:rPr>
      </w:pPr>
      <w:r w:rsidRPr="00F63DA8">
        <w:rPr>
          <w:rFonts w:ascii="Book Antiqua" w:eastAsia="MS Mincho" w:hAnsi="Book Antiqua" w:cs="Arial"/>
          <w:b/>
          <w:sz w:val="24"/>
          <w:szCs w:val="24"/>
          <w:lang w:eastAsia="ja-JP"/>
        </w:rPr>
        <w:t>Peer-review started:</w:t>
      </w:r>
      <w:r w:rsidRPr="00F63DA8">
        <w:rPr>
          <w:rFonts w:ascii="Book Antiqua" w:hAnsi="Book Antiqua" w:cs="Arial"/>
          <w:b/>
          <w:sz w:val="24"/>
          <w:szCs w:val="24"/>
        </w:rPr>
        <w:t xml:space="preserve"> </w:t>
      </w:r>
      <w:r w:rsidRPr="00F63DA8">
        <w:rPr>
          <w:rFonts w:ascii="Book Antiqua" w:hAnsi="Book Antiqua" w:cs="Arial"/>
          <w:sz w:val="24"/>
          <w:szCs w:val="24"/>
        </w:rPr>
        <w:t xml:space="preserve">March </w:t>
      </w:r>
      <w:r w:rsidR="00B473E5" w:rsidRPr="00F63DA8">
        <w:rPr>
          <w:rFonts w:ascii="Book Antiqua" w:hAnsi="Book Antiqua" w:cs="Arial"/>
          <w:sz w:val="24"/>
          <w:szCs w:val="24"/>
        </w:rPr>
        <w:t>3</w:t>
      </w:r>
      <w:r w:rsidRPr="00F63DA8">
        <w:rPr>
          <w:rFonts w:ascii="Book Antiqua" w:hAnsi="Book Antiqua" w:cs="Arial"/>
          <w:sz w:val="24"/>
          <w:szCs w:val="24"/>
        </w:rPr>
        <w:t>0, 2018</w:t>
      </w:r>
    </w:p>
    <w:p w14:paraId="756C7459" w14:textId="77777777" w:rsidR="00AC64F1" w:rsidRPr="00F63DA8" w:rsidRDefault="00AC64F1" w:rsidP="00AC64F1">
      <w:pPr>
        <w:snapToGrid w:val="0"/>
        <w:spacing w:after="0" w:line="360" w:lineRule="auto"/>
        <w:rPr>
          <w:rFonts w:ascii="Book Antiqua" w:hAnsi="Book Antiqua" w:cs="Arial"/>
          <w:b/>
          <w:sz w:val="24"/>
          <w:szCs w:val="24"/>
        </w:rPr>
      </w:pPr>
      <w:r w:rsidRPr="00F63DA8">
        <w:rPr>
          <w:rFonts w:ascii="Book Antiqua" w:eastAsia="MS Mincho" w:hAnsi="Book Antiqua" w:cs="Arial"/>
          <w:b/>
          <w:sz w:val="24"/>
          <w:szCs w:val="24"/>
          <w:lang w:eastAsia="ja-JP"/>
        </w:rPr>
        <w:lastRenderedPageBreak/>
        <w:t>First decision:</w:t>
      </w:r>
      <w:r w:rsidRPr="00F63DA8">
        <w:rPr>
          <w:rFonts w:ascii="Book Antiqua" w:hAnsi="Book Antiqua" w:cs="Arial"/>
          <w:b/>
          <w:sz w:val="24"/>
          <w:szCs w:val="24"/>
        </w:rPr>
        <w:t xml:space="preserve"> </w:t>
      </w:r>
      <w:r w:rsidRPr="00F63DA8">
        <w:rPr>
          <w:rFonts w:ascii="Book Antiqua" w:hAnsi="Book Antiqua" w:cs="Arial"/>
          <w:sz w:val="24"/>
          <w:szCs w:val="24"/>
        </w:rPr>
        <w:t>April 11, 2018</w:t>
      </w:r>
    </w:p>
    <w:p w14:paraId="5CB872AA" w14:textId="303144C9" w:rsidR="00AC64F1" w:rsidRPr="00F63DA8" w:rsidRDefault="00AC64F1" w:rsidP="00AC64F1">
      <w:pPr>
        <w:snapToGrid w:val="0"/>
        <w:spacing w:after="0" w:line="360" w:lineRule="auto"/>
        <w:rPr>
          <w:rFonts w:ascii="Book Antiqua" w:hAnsi="Book Antiqua" w:cs="Arial"/>
          <w:b/>
          <w:sz w:val="24"/>
          <w:szCs w:val="24"/>
        </w:rPr>
      </w:pPr>
      <w:r w:rsidRPr="00F63DA8">
        <w:rPr>
          <w:rFonts w:ascii="Book Antiqua" w:eastAsia="MS Mincho" w:hAnsi="Book Antiqua" w:cs="Arial"/>
          <w:b/>
          <w:sz w:val="24"/>
          <w:szCs w:val="24"/>
          <w:lang w:eastAsia="ja-JP"/>
        </w:rPr>
        <w:t>Revised:</w:t>
      </w:r>
      <w:r w:rsidRPr="00F63DA8">
        <w:rPr>
          <w:rFonts w:ascii="Book Antiqua" w:hAnsi="Book Antiqua" w:cs="Arial"/>
          <w:b/>
          <w:sz w:val="24"/>
          <w:szCs w:val="24"/>
        </w:rPr>
        <w:t xml:space="preserve"> </w:t>
      </w:r>
      <w:r w:rsidRPr="00F63DA8">
        <w:rPr>
          <w:rFonts w:ascii="Book Antiqua" w:hAnsi="Book Antiqua" w:cs="Arial"/>
          <w:sz w:val="24"/>
          <w:szCs w:val="24"/>
        </w:rPr>
        <w:t xml:space="preserve">April </w:t>
      </w:r>
      <w:r w:rsidR="00B473E5" w:rsidRPr="00F63DA8">
        <w:rPr>
          <w:rFonts w:ascii="Book Antiqua" w:hAnsi="Book Antiqua" w:cs="Arial"/>
          <w:sz w:val="24"/>
          <w:szCs w:val="24"/>
        </w:rPr>
        <w:t>19</w:t>
      </w:r>
      <w:r w:rsidRPr="00F63DA8">
        <w:rPr>
          <w:rFonts w:ascii="Book Antiqua" w:hAnsi="Book Antiqua" w:cs="Arial"/>
          <w:sz w:val="24"/>
          <w:szCs w:val="24"/>
        </w:rPr>
        <w:t>, 2018</w:t>
      </w:r>
    </w:p>
    <w:p w14:paraId="2B13D906" w14:textId="71DAD38E" w:rsidR="00AC64F1" w:rsidRPr="00F63DA8" w:rsidRDefault="00AC64F1" w:rsidP="00AC64F1">
      <w:pPr>
        <w:snapToGrid w:val="0"/>
        <w:spacing w:after="0" w:line="360" w:lineRule="auto"/>
        <w:rPr>
          <w:rFonts w:ascii="Book Antiqua" w:eastAsia="MS Mincho" w:hAnsi="Book Antiqua" w:cs="Arial"/>
          <w:b/>
          <w:sz w:val="24"/>
          <w:szCs w:val="24"/>
          <w:lang w:eastAsia="ja-JP"/>
        </w:rPr>
      </w:pPr>
      <w:r w:rsidRPr="00F63DA8">
        <w:rPr>
          <w:rFonts w:ascii="Book Antiqua" w:eastAsia="MS Mincho" w:hAnsi="Book Antiqua" w:cs="Arial"/>
          <w:b/>
          <w:sz w:val="24"/>
          <w:szCs w:val="24"/>
          <w:lang w:eastAsia="ja-JP"/>
        </w:rPr>
        <w:t>Accepted:</w:t>
      </w:r>
      <w:r w:rsidR="00AC0CF1" w:rsidRPr="00AC0CF1">
        <w:t xml:space="preserve"> </w:t>
      </w:r>
      <w:r w:rsidR="00AC0CF1" w:rsidRPr="00AC0CF1">
        <w:rPr>
          <w:rFonts w:ascii="Book Antiqua" w:eastAsia="MS Mincho" w:hAnsi="Book Antiqua" w:cs="Arial"/>
          <w:sz w:val="24"/>
          <w:szCs w:val="24"/>
          <w:lang w:eastAsia="ja-JP"/>
        </w:rPr>
        <w:t>April 23, 2018</w:t>
      </w:r>
      <w:r w:rsidRPr="00F63DA8">
        <w:rPr>
          <w:rFonts w:ascii="Book Antiqua" w:eastAsia="MS Mincho" w:hAnsi="Book Antiqua" w:cs="Arial"/>
          <w:sz w:val="24"/>
          <w:szCs w:val="24"/>
          <w:lang w:eastAsia="ja-JP"/>
        </w:rPr>
        <w:t xml:space="preserve"> </w:t>
      </w:r>
    </w:p>
    <w:p w14:paraId="337978EC" w14:textId="77777777" w:rsidR="00AC64F1" w:rsidRPr="00F63DA8" w:rsidRDefault="00AC64F1" w:rsidP="00AC64F1">
      <w:pPr>
        <w:snapToGrid w:val="0"/>
        <w:spacing w:after="0" w:line="360" w:lineRule="auto"/>
        <w:rPr>
          <w:rFonts w:ascii="Book Antiqua" w:eastAsia="MS Mincho" w:hAnsi="Book Antiqua" w:cs="Arial"/>
          <w:b/>
          <w:sz w:val="24"/>
          <w:szCs w:val="24"/>
          <w:lang w:eastAsia="ja-JP"/>
        </w:rPr>
      </w:pPr>
      <w:r w:rsidRPr="00F63DA8">
        <w:rPr>
          <w:rFonts w:ascii="Book Antiqua" w:eastAsia="MS Mincho" w:hAnsi="Book Antiqua" w:cs="Arial"/>
          <w:b/>
          <w:sz w:val="24"/>
          <w:szCs w:val="24"/>
          <w:lang w:eastAsia="ja-JP"/>
        </w:rPr>
        <w:t>Article in press:</w:t>
      </w:r>
    </w:p>
    <w:p w14:paraId="5620C2FC" w14:textId="77777777" w:rsidR="00AC64F1" w:rsidRPr="00F63DA8" w:rsidRDefault="00AC64F1" w:rsidP="00AC64F1">
      <w:pPr>
        <w:snapToGrid w:val="0"/>
        <w:spacing w:after="0" w:line="360" w:lineRule="auto"/>
        <w:rPr>
          <w:rFonts w:ascii="Book Antiqua" w:eastAsia="MS Mincho" w:hAnsi="Book Antiqua" w:cs="Arial"/>
          <w:b/>
          <w:sz w:val="24"/>
          <w:szCs w:val="24"/>
          <w:lang w:eastAsia="ja-JP"/>
        </w:rPr>
      </w:pPr>
      <w:r w:rsidRPr="00F63DA8">
        <w:rPr>
          <w:rFonts w:ascii="Book Antiqua" w:eastAsia="MS Mincho" w:hAnsi="Book Antiqua" w:cs="Arial"/>
          <w:b/>
          <w:sz w:val="24"/>
          <w:szCs w:val="24"/>
          <w:lang w:eastAsia="ja-JP"/>
        </w:rPr>
        <w:t>Published online</w:t>
      </w:r>
      <w:bookmarkEnd w:id="24"/>
      <w:r w:rsidRPr="00F63DA8">
        <w:rPr>
          <w:rFonts w:ascii="Book Antiqua" w:eastAsia="MS Mincho" w:hAnsi="Book Antiqua" w:cs="Arial"/>
          <w:b/>
          <w:sz w:val="24"/>
          <w:szCs w:val="24"/>
          <w:lang w:eastAsia="ja-JP"/>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80B031C" w14:textId="77777777" w:rsidR="001C040D" w:rsidRPr="00F63DA8" w:rsidRDefault="001C040D" w:rsidP="006F0CC5">
      <w:pPr>
        <w:adjustRightInd w:val="0"/>
        <w:snapToGrid w:val="0"/>
        <w:spacing w:after="0" w:line="360" w:lineRule="auto"/>
        <w:rPr>
          <w:rFonts w:ascii="Book Antiqua" w:eastAsia="黑体" w:hAnsi="Book Antiqua" w:cs="Times New Roman"/>
          <w:b/>
          <w:sz w:val="24"/>
          <w:szCs w:val="24"/>
        </w:rPr>
      </w:pPr>
    </w:p>
    <w:p w14:paraId="15C23E6A" w14:textId="77777777" w:rsidR="006F0CC5" w:rsidRPr="00F63DA8" w:rsidRDefault="006F0CC5">
      <w:pPr>
        <w:widowControl/>
        <w:spacing w:after="0" w:line="240" w:lineRule="auto"/>
        <w:jc w:val="left"/>
        <w:rPr>
          <w:rFonts w:ascii="Book Antiqua" w:eastAsia="黑体" w:hAnsi="Book Antiqua" w:cs="Times New Roman"/>
          <w:b/>
          <w:sz w:val="24"/>
          <w:szCs w:val="24"/>
        </w:rPr>
      </w:pPr>
      <w:r w:rsidRPr="00F63DA8">
        <w:rPr>
          <w:rFonts w:ascii="Book Antiqua" w:eastAsia="黑体" w:hAnsi="Book Antiqua" w:cs="Times New Roman"/>
          <w:b/>
          <w:sz w:val="24"/>
          <w:szCs w:val="24"/>
        </w:rPr>
        <w:br w:type="page"/>
      </w:r>
    </w:p>
    <w:p w14:paraId="6A423CBE" w14:textId="00D5664D" w:rsidR="00A752FA" w:rsidRPr="00F63DA8" w:rsidRDefault="00A752FA" w:rsidP="006F0CC5">
      <w:pPr>
        <w:adjustRightInd w:val="0"/>
        <w:snapToGrid w:val="0"/>
        <w:spacing w:after="0" w:line="360" w:lineRule="auto"/>
        <w:rPr>
          <w:rFonts w:ascii="Book Antiqua" w:eastAsia="黑体" w:hAnsi="Book Antiqua" w:cs="Times New Roman"/>
          <w:b/>
          <w:sz w:val="24"/>
          <w:szCs w:val="24"/>
        </w:rPr>
      </w:pPr>
      <w:r w:rsidRPr="00F63DA8">
        <w:rPr>
          <w:rFonts w:ascii="Book Antiqua" w:eastAsia="黑体" w:hAnsi="Book Antiqua" w:cs="Times New Roman"/>
          <w:b/>
          <w:sz w:val="24"/>
          <w:szCs w:val="24"/>
        </w:rPr>
        <w:lastRenderedPageBreak/>
        <w:t>Abstract</w:t>
      </w:r>
    </w:p>
    <w:p w14:paraId="0A21466E" w14:textId="77777777" w:rsidR="00422233" w:rsidRPr="00F63DA8" w:rsidRDefault="00422233"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AIM</w:t>
      </w:r>
    </w:p>
    <w:p w14:paraId="399791AC" w14:textId="77777777" w:rsidR="00422233" w:rsidRPr="00F63DA8" w:rsidRDefault="00422233"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To assess the effects of hepatitis E virus (HEV) on the production of Type I </w:t>
      </w:r>
      <w:bookmarkStart w:id="48" w:name="OLE_LINK6"/>
      <w:bookmarkStart w:id="49" w:name="OLE_LINK7"/>
      <w:r w:rsidRPr="00F63DA8">
        <w:rPr>
          <w:rFonts w:ascii="Book Antiqua" w:hAnsi="Book Antiqua" w:cs="Times New Roman"/>
          <w:sz w:val="24"/>
          <w:szCs w:val="24"/>
        </w:rPr>
        <w:t xml:space="preserve">interferons (IFNs) </w:t>
      </w:r>
      <w:bookmarkEnd w:id="48"/>
      <w:bookmarkEnd w:id="49"/>
      <w:r w:rsidRPr="00F63DA8">
        <w:rPr>
          <w:rFonts w:ascii="Book Antiqua" w:hAnsi="Book Antiqua" w:cs="Times New Roman"/>
          <w:sz w:val="24"/>
          <w:szCs w:val="24"/>
        </w:rPr>
        <w:t>and determine the underlying mechanisms.</w:t>
      </w:r>
    </w:p>
    <w:p w14:paraId="265A74FE" w14:textId="77777777" w:rsidR="00EF6ACE" w:rsidRPr="00F63DA8" w:rsidRDefault="00EF6ACE" w:rsidP="006F0CC5">
      <w:pPr>
        <w:adjustRightInd w:val="0"/>
        <w:snapToGrid w:val="0"/>
        <w:spacing w:after="0" w:line="360" w:lineRule="auto"/>
        <w:rPr>
          <w:rFonts w:ascii="Book Antiqua" w:hAnsi="Book Antiqua" w:cs="Times New Roman"/>
          <w:sz w:val="24"/>
          <w:szCs w:val="24"/>
        </w:rPr>
      </w:pPr>
    </w:p>
    <w:p w14:paraId="06BC57AB" w14:textId="77777777" w:rsidR="00422233" w:rsidRPr="00F63DA8" w:rsidRDefault="00422233" w:rsidP="006F0CC5">
      <w:pPr>
        <w:adjustRightInd w:val="0"/>
        <w:snapToGrid w:val="0"/>
        <w:spacing w:after="0" w:line="360" w:lineRule="auto"/>
        <w:rPr>
          <w:rFonts w:ascii="Book Antiqua" w:hAnsi="Book Antiqua" w:cs="Book Antiqua"/>
          <w:b/>
          <w:i/>
          <w:kern w:val="0"/>
          <w:sz w:val="24"/>
          <w:szCs w:val="24"/>
        </w:rPr>
      </w:pPr>
      <w:r w:rsidRPr="00F63DA8">
        <w:rPr>
          <w:rFonts w:ascii="Book Antiqua" w:hAnsi="Book Antiqua" w:cs="Book Antiqua"/>
          <w:b/>
          <w:i/>
          <w:kern w:val="0"/>
          <w:sz w:val="24"/>
          <w:szCs w:val="24"/>
        </w:rPr>
        <w:t>METHODS</w:t>
      </w:r>
    </w:p>
    <w:p w14:paraId="027BE8FB" w14:textId="54C4DA26" w:rsidR="00A52A1A" w:rsidRPr="00F63DA8" w:rsidRDefault="00422233" w:rsidP="006F0CC5">
      <w:pPr>
        <w:adjustRightInd w:val="0"/>
        <w:snapToGrid w:val="0"/>
        <w:spacing w:after="0" w:line="360" w:lineRule="auto"/>
        <w:rPr>
          <w:rFonts w:ascii="Book Antiqua" w:hAnsi="Book Antiqua" w:cs="Book Antiqua"/>
          <w:b/>
          <w:i/>
          <w:kern w:val="0"/>
          <w:sz w:val="24"/>
          <w:szCs w:val="24"/>
        </w:rPr>
      </w:pPr>
      <w:r w:rsidRPr="00F63DA8">
        <w:rPr>
          <w:rFonts w:ascii="Book Antiqua" w:hAnsi="Book Antiqua" w:cs="Times New Roman"/>
          <w:sz w:val="24"/>
          <w:szCs w:val="24"/>
        </w:rPr>
        <w:t>We measured the</w:t>
      </w:r>
      <w:r w:rsidR="000203C2" w:rsidRPr="00F63DA8">
        <w:rPr>
          <w:rFonts w:ascii="Book Antiqua" w:hAnsi="Book Antiqua" w:cs="Times New Roman"/>
          <w:sz w:val="24"/>
          <w:szCs w:val="24"/>
        </w:rPr>
        <w:t xml:space="preserve"> production </w:t>
      </w:r>
      <w:r w:rsidRPr="00F63DA8">
        <w:rPr>
          <w:rFonts w:ascii="Book Antiqua" w:hAnsi="Book Antiqua" w:cs="Times New Roman"/>
          <w:sz w:val="24"/>
          <w:szCs w:val="24"/>
        </w:rPr>
        <w:t xml:space="preserve">of </w:t>
      </w:r>
      <w:r w:rsidR="00A7117D" w:rsidRPr="00F63DA8">
        <w:rPr>
          <w:rFonts w:ascii="Book Antiqua" w:hAnsi="Book Antiqua" w:cs="Times New Roman"/>
          <w:sz w:val="24"/>
          <w:szCs w:val="24"/>
        </w:rPr>
        <w:t xml:space="preserve">interferon-alpha (IFN-α) and interferon-beta (IFN-β) </w:t>
      </w:r>
      <w:r w:rsidRPr="00F63DA8">
        <w:rPr>
          <w:rFonts w:ascii="Book Antiqua" w:hAnsi="Book Antiqua" w:cs="Times New Roman"/>
          <w:sz w:val="24"/>
          <w:szCs w:val="24"/>
        </w:rPr>
        <w:t xml:space="preserve">in </w:t>
      </w:r>
      <w:r w:rsidR="00A7117D" w:rsidRPr="00F63DA8">
        <w:rPr>
          <w:rFonts w:ascii="Book Antiqua" w:hAnsi="Book Antiqua" w:cs="Times New Roman"/>
          <w:sz w:val="24"/>
          <w:szCs w:val="24"/>
        </w:rPr>
        <w:t xml:space="preserve">genotype 3 </w:t>
      </w:r>
      <w:r w:rsidR="000203C2" w:rsidRPr="00F63DA8">
        <w:rPr>
          <w:rFonts w:ascii="Book Antiqua" w:hAnsi="Book Antiqua" w:cs="Times New Roman"/>
          <w:sz w:val="24"/>
          <w:szCs w:val="24"/>
        </w:rPr>
        <w:t>HEV</w:t>
      </w:r>
      <w:r w:rsidR="00AE4EE0" w:rsidRPr="00F63DA8">
        <w:rPr>
          <w:rFonts w:ascii="Book Antiqua" w:hAnsi="Book Antiqua" w:cs="Times New Roman"/>
          <w:sz w:val="24"/>
          <w:szCs w:val="24"/>
        </w:rPr>
        <w:t>-</w:t>
      </w:r>
      <w:r w:rsidR="000203C2" w:rsidRPr="00F63DA8">
        <w:rPr>
          <w:rFonts w:ascii="Book Antiqua" w:hAnsi="Book Antiqua" w:cs="Times New Roman"/>
          <w:sz w:val="24"/>
          <w:szCs w:val="24"/>
        </w:rPr>
        <w:t xml:space="preserve">infected </w:t>
      </w:r>
      <w:r w:rsidRPr="00F63DA8">
        <w:rPr>
          <w:rFonts w:ascii="Book Antiqua" w:hAnsi="Book Antiqua" w:cs="Times New Roman"/>
          <w:sz w:val="24"/>
          <w:szCs w:val="24"/>
        </w:rPr>
        <w:t xml:space="preserve">C3A cells </w:t>
      </w:r>
      <w:r w:rsidR="000203C2" w:rsidRPr="00F63DA8">
        <w:rPr>
          <w:rFonts w:ascii="Book Antiqua" w:hAnsi="Book Antiqua" w:cs="Times New Roman"/>
          <w:sz w:val="24"/>
          <w:szCs w:val="24"/>
        </w:rPr>
        <w:t xml:space="preserve">at different time points (0, 8, 12, 24, 48, 72, 120 h) </w:t>
      </w:r>
      <w:r w:rsidRPr="00F63DA8">
        <w:rPr>
          <w:rFonts w:ascii="Book Antiqua" w:hAnsi="Book Antiqua" w:cs="Times New Roman"/>
          <w:sz w:val="24"/>
          <w:szCs w:val="24"/>
        </w:rPr>
        <w:t xml:space="preserve">by </w:t>
      </w:r>
      <w:r w:rsidR="00BC7249" w:rsidRPr="00F63DA8">
        <w:rPr>
          <w:rFonts w:ascii="Book Antiqua" w:hAnsi="Book Antiqua" w:cs="Times New Roman"/>
          <w:sz w:val="24"/>
          <w:szCs w:val="24"/>
        </w:rPr>
        <w:t>enzyme-linked immunosorbent assay (ELISA)</w:t>
      </w:r>
      <w:r w:rsidR="000203C2" w:rsidRPr="00F63DA8">
        <w:rPr>
          <w:rFonts w:ascii="Book Antiqua" w:hAnsi="Book Antiqua" w:cs="Times New Roman"/>
          <w:sz w:val="24"/>
          <w:szCs w:val="24"/>
        </w:rPr>
        <w:t>.</w:t>
      </w:r>
      <w:r w:rsidRPr="00F63DA8">
        <w:rPr>
          <w:rFonts w:ascii="Book Antiqua" w:hAnsi="Book Antiqua" w:cs="Times New Roman"/>
          <w:sz w:val="24"/>
          <w:szCs w:val="24"/>
        </w:rPr>
        <w:t xml:space="preserve"> </w:t>
      </w:r>
      <w:r w:rsidR="000203C2" w:rsidRPr="00F63DA8">
        <w:rPr>
          <w:rFonts w:ascii="Book Antiqua" w:hAnsi="Book Antiqua" w:cs="Times New Roman"/>
          <w:sz w:val="24"/>
          <w:szCs w:val="24"/>
        </w:rPr>
        <w:t>The expression level</w:t>
      </w:r>
      <w:r w:rsidR="00BC7249" w:rsidRPr="00F63DA8">
        <w:rPr>
          <w:rFonts w:ascii="Book Antiqua" w:hAnsi="Book Antiqua" w:cs="Times New Roman"/>
          <w:sz w:val="24"/>
          <w:szCs w:val="24"/>
        </w:rPr>
        <w:t>s</w:t>
      </w:r>
      <w:r w:rsidR="000203C2" w:rsidRPr="00F63DA8">
        <w:rPr>
          <w:rFonts w:ascii="Book Antiqua" w:hAnsi="Book Antiqua" w:cs="Times New Roman"/>
          <w:sz w:val="24"/>
          <w:szCs w:val="24"/>
        </w:rPr>
        <w:t xml:space="preserve"> of ISG15 in HEV</w:t>
      </w:r>
      <w:r w:rsidR="0070796E" w:rsidRPr="00F63DA8">
        <w:rPr>
          <w:rFonts w:ascii="Book Antiqua" w:hAnsi="Book Antiqua" w:cs="Times New Roman"/>
          <w:sz w:val="24"/>
          <w:szCs w:val="24"/>
        </w:rPr>
        <w:t>-</w:t>
      </w:r>
      <w:r w:rsidR="000203C2" w:rsidRPr="00F63DA8">
        <w:rPr>
          <w:rFonts w:ascii="Book Antiqua" w:hAnsi="Book Antiqua" w:cs="Times New Roman"/>
          <w:sz w:val="24"/>
          <w:szCs w:val="24"/>
        </w:rPr>
        <w:t xml:space="preserve">infected C3A cells at different time points </w:t>
      </w:r>
      <w:r w:rsidR="00BC7249" w:rsidRPr="00F63DA8">
        <w:rPr>
          <w:rFonts w:ascii="Book Antiqua" w:hAnsi="Book Antiqua" w:cs="Times New Roman"/>
          <w:sz w:val="24"/>
          <w:szCs w:val="24"/>
        </w:rPr>
        <w:t>were</w:t>
      </w:r>
      <w:r w:rsidR="000203C2" w:rsidRPr="00F63DA8">
        <w:rPr>
          <w:rFonts w:ascii="Book Antiqua" w:hAnsi="Book Antiqua" w:cs="Times New Roman"/>
          <w:sz w:val="24"/>
          <w:szCs w:val="24"/>
        </w:rPr>
        <w:t xml:space="preserve"> tested by western blotting</w:t>
      </w:r>
      <w:r w:rsidRPr="00F63DA8">
        <w:rPr>
          <w:rFonts w:ascii="Book Antiqua" w:hAnsi="Book Antiqua" w:cs="Times New Roman"/>
          <w:sz w:val="24"/>
          <w:szCs w:val="24"/>
        </w:rPr>
        <w:t xml:space="preserve">. </w:t>
      </w:r>
      <w:r w:rsidR="00BC7249" w:rsidRPr="00F63DA8">
        <w:rPr>
          <w:rFonts w:ascii="Book Antiqua" w:hAnsi="Book Antiqua" w:cs="Times New Roman"/>
          <w:sz w:val="24"/>
          <w:szCs w:val="24"/>
        </w:rPr>
        <w:t>The p</w:t>
      </w:r>
      <w:r w:rsidRPr="00F63DA8">
        <w:rPr>
          <w:rFonts w:ascii="Book Antiqua" w:hAnsi="Book Antiqua" w:cs="Times New Roman"/>
          <w:sz w:val="24"/>
          <w:szCs w:val="24"/>
        </w:rPr>
        <w:t>lasmid</w:t>
      </w:r>
      <w:r w:rsidR="0070796E" w:rsidRPr="00F63DA8">
        <w:rPr>
          <w:rFonts w:ascii="Book Antiqua" w:hAnsi="Book Antiqua" w:cs="Times New Roman"/>
          <w:sz w:val="24"/>
          <w:szCs w:val="24"/>
        </w:rPr>
        <w:t>-</w:t>
      </w:r>
      <w:r w:rsidR="00BC7249" w:rsidRPr="00F63DA8">
        <w:rPr>
          <w:rFonts w:ascii="Book Antiqua" w:hAnsi="Book Antiqua" w:cs="Times New Roman"/>
          <w:sz w:val="24"/>
          <w:szCs w:val="24"/>
        </w:rPr>
        <w:t>expressing</w:t>
      </w:r>
      <w:r w:rsidRPr="00F63DA8">
        <w:rPr>
          <w:rFonts w:ascii="Book Antiqua" w:hAnsi="Book Antiqua" w:cs="Times New Roman"/>
          <w:sz w:val="24"/>
          <w:szCs w:val="24"/>
        </w:rPr>
        <w:t xml:space="preserve"> </w:t>
      </w:r>
      <w:r w:rsidR="00BC7249" w:rsidRPr="00F63DA8">
        <w:rPr>
          <w:rFonts w:ascii="Book Antiqua" w:eastAsia="黑体" w:hAnsi="Book Antiqua" w:cs="Times New Roman"/>
          <w:sz w:val="24"/>
          <w:szCs w:val="24"/>
        </w:rPr>
        <w:t xml:space="preserve">open reading frame 3 (ORF3) </w:t>
      </w:r>
      <w:r w:rsidRPr="00F63DA8">
        <w:rPr>
          <w:rFonts w:ascii="Book Antiqua" w:hAnsi="Book Antiqua" w:cs="Times New Roman"/>
          <w:sz w:val="24"/>
          <w:szCs w:val="24"/>
        </w:rPr>
        <w:t>or control plasmids (</w:t>
      </w:r>
      <w:r w:rsidR="00BC7249" w:rsidRPr="00F63DA8">
        <w:rPr>
          <w:rFonts w:ascii="Book Antiqua" w:hAnsi="Book Antiqua" w:cs="Times New Roman"/>
          <w:sz w:val="24"/>
          <w:szCs w:val="24"/>
        </w:rPr>
        <w:t>GFP</w:t>
      </w:r>
      <w:r w:rsidRPr="00F63DA8">
        <w:rPr>
          <w:rFonts w:ascii="Book Antiqua" w:hAnsi="Book Antiqua" w:cs="Times New Roman"/>
          <w:sz w:val="24"/>
          <w:szCs w:val="24"/>
        </w:rPr>
        <w:t xml:space="preserve">) were transfected into </w:t>
      </w:r>
      <w:r w:rsidR="00BC7249" w:rsidRPr="00F63DA8">
        <w:rPr>
          <w:rFonts w:ascii="Book Antiqua" w:hAnsi="Book Antiqua" w:cs="Times New Roman"/>
          <w:sz w:val="24"/>
          <w:szCs w:val="24"/>
        </w:rPr>
        <w:t>C3A</w:t>
      </w:r>
      <w:r w:rsidRPr="00F63DA8">
        <w:rPr>
          <w:rFonts w:ascii="Book Antiqua" w:hAnsi="Book Antiqua" w:cs="Times New Roman"/>
          <w:sz w:val="24"/>
          <w:szCs w:val="24"/>
        </w:rPr>
        <w:t xml:space="preserve"> cells</w:t>
      </w:r>
      <w:r w:rsidR="003D4161" w:rsidRPr="00F63DA8">
        <w:rPr>
          <w:rFonts w:ascii="Book Antiqua" w:hAnsi="Book Antiqua" w:cs="Times New Roman"/>
          <w:sz w:val="24"/>
          <w:szCs w:val="24"/>
        </w:rPr>
        <w:t>,</w:t>
      </w:r>
      <w:r w:rsidRPr="00F63DA8">
        <w:rPr>
          <w:rFonts w:ascii="Book Antiqua" w:hAnsi="Book Antiqua" w:cs="Times New Roman"/>
          <w:sz w:val="24"/>
          <w:szCs w:val="24"/>
        </w:rPr>
        <w:t xml:space="preserve"> </w:t>
      </w:r>
      <w:r w:rsidR="003D4161" w:rsidRPr="00F63DA8">
        <w:rPr>
          <w:rFonts w:ascii="Book Antiqua" w:hAnsi="Book Antiqua" w:cs="Times New Roman"/>
          <w:sz w:val="24"/>
          <w:szCs w:val="24"/>
        </w:rPr>
        <w:t>and t</w:t>
      </w:r>
      <w:r w:rsidR="00BC7249" w:rsidRPr="00F63DA8">
        <w:rPr>
          <w:rFonts w:ascii="Book Antiqua" w:hAnsi="Book Antiqua" w:cs="Times New Roman"/>
          <w:sz w:val="24"/>
          <w:szCs w:val="24"/>
        </w:rPr>
        <w:t>he level</w:t>
      </w:r>
      <w:r w:rsidR="0070796E" w:rsidRPr="00F63DA8">
        <w:rPr>
          <w:rFonts w:ascii="Book Antiqua" w:hAnsi="Book Antiqua" w:cs="Times New Roman"/>
          <w:sz w:val="24"/>
          <w:szCs w:val="24"/>
        </w:rPr>
        <w:t>s</w:t>
      </w:r>
      <w:r w:rsidR="00BC7249" w:rsidRPr="00F63DA8">
        <w:rPr>
          <w:rFonts w:ascii="Book Antiqua" w:hAnsi="Book Antiqua" w:cs="Times New Roman"/>
          <w:sz w:val="24"/>
          <w:szCs w:val="24"/>
        </w:rPr>
        <w:t xml:space="preserve"> of </w:t>
      </w:r>
      <w:r w:rsidR="00A7117D" w:rsidRPr="00F63DA8">
        <w:rPr>
          <w:rFonts w:ascii="Book Antiqua" w:hAnsi="Book Antiqua" w:cs="Times New Roman"/>
          <w:sz w:val="24"/>
          <w:szCs w:val="24"/>
        </w:rPr>
        <w:t>IFN-α</w:t>
      </w:r>
      <w:r w:rsidR="00B61C06">
        <w:rPr>
          <w:rFonts w:ascii="Book Antiqua" w:hAnsi="Book Antiqua" w:cs="Times New Roman" w:hint="eastAsia"/>
          <w:sz w:val="24"/>
          <w:szCs w:val="24"/>
        </w:rPr>
        <w:t xml:space="preserve"> and </w:t>
      </w:r>
      <w:r w:rsidR="00A7117D" w:rsidRPr="00F63DA8">
        <w:rPr>
          <w:rFonts w:ascii="Book Antiqua" w:hAnsi="Book Antiqua" w:cs="Times New Roman"/>
          <w:sz w:val="24"/>
          <w:szCs w:val="24"/>
        </w:rPr>
        <w:t>β (IFN-α/β)</w:t>
      </w:r>
      <w:r w:rsidR="0070796E" w:rsidRPr="00F63DA8">
        <w:rPr>
          <w:rFonts w:ascii="Book Antiqua" w:hAnsi="Book Antiqua" w:cs="Times New Roman"/>
          <w:sz w:val="24"/>
          <w:szCs w:val="24"/>
        </w:rPr>
        <w:t>,</w:t>
      </w:r>
      <w:r w:rsidR="00A7117D" w:rsidRPr="00F63DA8">
        <w:rPr>
          <w:rFonts w:ascii="Book Antiqua" w:hAnsi="Book Antiqua" w:cs="Times New Roman"/>
          <w:sz w:val="24"/>
          <w:szCs w:val="24"/>
        </w:rPr>
        <w:t xml:space="preserve"> </w:t>
      </w:r>
      <w:r w:rsidR="00BC7249" w:rsidRPr="00F63DA8">
        <w:rPr>
          <w:rFonts w:ascii="Book Antiqua" w:hAnsi="Book Antiqua" w:cs="Times New Roman"/>
          <w:sz w:val="24"/>
          <w:szCs w:val="24"/>
        </w:rPr>
        <w:t>and ISG15 was evaluated, respectively. Furthermore, the plasmid</w:t>
      </w:r>
      <w:r w:rsidR="0070796E" w:rsidRPr="00F63DA8">
        <w:rPr>
          <w:rFonts w:ascii="Book Antiqua" w:hAnsi="Book Antiqua" w:cs="Times New Roman"/>
          <w:sz w:val="24"/>
          <w:szCs w:val="24"/>
        </w:rPr>
        <w:t>-</w:t>
      </w:r>
      <w:r w:rsidR="00BC7249" w:rsidRPr="00F63DA8">
        <w:rPr>
          <w:rFonts w:ascii="Book Antiqua" w:hAnsi="Book Antiqua" w:cs="Times New Roman"/>
          <w:sz w:val="24"/>
          <w:szCs w:val="24"/>
        </w:rPr>
        <w:t>expressing ISG15 or</w:t>
      </w:r>
      <w:r w:rsidR="002412F1">
        <w:rPr>
          <w:rFonts w:ascii="Book Antiqua" w:hAnsi="Book Antiqua" w:cs="Times New Roman" w:hint="eastAsia"/>
          <w:sz w:val="24"/>
          <w:szCs w:val="24"/>
        </w:rPr>
        <w:t xml:space="preserve"> </w:t>
      </w:r>
      <w:r w:rsidR="002412F1" w:rsidRPr="002412F1">
        <w:rPr>
          <w:rFonts w:ascii="Book Antiqua" w:hAnsi="Book Antiqua" w:cs="Times New Roman"/>
          <w:sz w:val="24"/>
          <w:szCs w:val="24"/>
        </w:rPr>
        <w:t>small interfering</w:t>
      </w:r>
      <w:r w:rsidR="002412F1">
        <w:rPr>
          <w:rFonts w:ascii="Book Antiqua" w:hAnsi="Book Antiqua" w:cs="Times New Roman" w:hint="eastAsia"/>
          <w:sz w:val="24"/>
          <w:szCs w:val="24"/>
        </w:rPr>
        <w:t xml:space="preserve"> </w:t>
      </w:r>
      <w:r w:rsidR="002412F1" w:rsidRPr="002412F1">
        <w:rPr>
          <w:rFonts w:ascii="Book Antiqua" w:hAnsi="Book Antiqua" w:cs="Times New Roman"/>
          <w:sz w:val="24"/>
          <w:szCs w:val="24"/>
        </w:rPr>
        <w:t xml:space="preserve">RNA </w:t>
      </w:r>
      <w:r w:rsidR="002412F1">
        <w:rPr>
          <w:rFonts w:ascii="Book Antiqua" w:hAnsi="Book Antiqua" w:cs="Times New Roman" w:hint="eastAsia"/>
          <w:sz w:val="24"/>
          <w:szCs w:val="24"/>
        </w:rPr>
        <w:t>(</w:t>
      </w:r>
      <w:r w:rsidR="00BC7249" w:rsidRPr="00F63DA8">
        <w:rPr>
          <w:rFonts w:ascii="Book Antiqua" w:hAnsi="Book Antiqua" w:cs="Times New Roman"/>
          <w:sz w:val="24"/>
          <w:szCs w:val="24"/>
        </w:rPr>
        <w:t>siRNA</w:t>
      </w:r>
      <w:r w:rsidR="002412F1">
        <w:rPr>
          <w:rFonts w:ascii="Book Antiqua" w:hAnsi="Book Antiqua" w:cs="Times New Roman" w:hint="eastAsia"/>
          <w:sz w:val="24"/>
          <w:szCs w:val="24"/>
        </w:rPr>
        <w:t>)</w:t>
      </w:r>
      <w:r w:rsidR="0070796E" w:rsidRPr="00F63DA8">
        <w:rPr>
          <w:rFonts w:ascii="Book Antiqua" w:hAnsi="Book Antiqua" w:cs="Times New Roman"/>
          <w:sz w:val="24"/>
          <w:szCs w:val="24"/>
        </w:rPr>
        <w:t>-</w:t>
      </w:r>
      <w:r w:rsidR="00BC7249" w:rsidRPr="00F63DA8">
        <w:rPr>
          <w:rFonts w:ascii="Book Antiqua" w:hAnsi="Book Antiqua" w:cs="Times New Roman"/>
          <w:sz w:val="24"/>
          <w:szCs w:val="24"/>
        </w:rPr>
        <w:t>inhibiting ISG15</w:t>
      </w:r>
      <w:r w:rsidR="00FF0C27" w:rsidRPr="00F63DA8">
        <w:rPr>
          <w:rFonts w:ascii="Book Antiqua" w:hAnsi="Book Antiqua" w:cs="Times New Roman"/>
          <w:sz w:val="24"/>
          <w:szCs w:val="24"/>
        </w:rPr>
        <w:t xml:space="preserve"> (siISG15)</w:t>
      </w:r>
      <w:r w:rsidR="00BC7249" w:rsidRPr="00F63DA8">
        <w:rPr>
          <w:rFonts w:ascii="Book Antiqua" w:hAnsi="Book Antiqua" w:cs="Times New Roman"/>
          <w:sz w:val="24"/>
          <w:szCs w:val="24"/>
        </w:rPr>
        <w:t xml:space="preserve"> was transfected into infected C3A cells</w:t>
      </w:r>
      <w:r w:rsidR="004E64A5" w:rsidRPr="00F63DA8">
        <w:rPr>
          <w:rFonts w:ascii="Book Antiqua" w:hAnsi="Book Antiqua" w:cs="Times New Roman"/>
          <w:sz w:val="24"/>
          <w:szCs w:val="24"/>
        </w:rPr>
        <w:t>.</w:t>
      </w:r>
      <w:r w:rsidR="00A7117D" w:rsidRPr="00F63DA8">
        <w:rPr>
          <w:rFonts w:ascii="Book Antiqua" w:hAnsi="Book Antiqua" w:cs="Times New Roman"/>
          <w:sz w:val="24"/>
          <w:szCs w:val="24"/>
        </w:rPr>
        <w:t xml:space="preserve"> </w:t>
      </w:r>
      <w:r w:rsidR="004E64A5" w:rsidRPr="00F63DA8">
        <w:rPr>
          <w:rFonts w:ascii="Book Antiqua" w:hAnsi="Book Antiqua" w:cs="Times New Roman"/>
          <w:sz w:val="24"/>
          <w:szCs w:val="24"/>
        </w:rPr>
        <w:t>T</w:t>
      </w:r>
      <w:r w:rsidR="00A7117D" w:rsidRPr="00F63DA8">
        <w:rPr>
          <w:rFonts w:ascii="Book Antiqua" w:hAnsi="Book Antiqua" w:cs="Times New Roman"/>
          <w:sz w:val="24"/>
          <w:szCs w:val="24"/>
        </w:rPr>
        <w:t>hen</w:t>
      </w:r>
      <w:r w:rsidR="004E64A5" w:rsidRPr="00F63DA8">
        <w:rPr>
          <w:rFonts w:ascii="Book Antiqua" w:hAnsi="Book Antiqua" w:cs="Times New Roman"/>
          <w:sz w:val="24"/>
          <w:szCs w:val="24"/>
        </w:rPr>
        <w:t>,</w:t>
      </w:r>
      <w:r w:rsidR="00A7117D" w:rsidRPr="00F63DA8">
        <w:rPr>
          <w:rFonts w:ascii="Book Antiqua" w:hAnsi="Book Antiqua" w:cs="Times New Roman"/>
          <w:sz w:val="24"/>
          <w:szCs w:val="24"/>
        </w:rPr>
        <w:t xml:space="preserve"> </w:t>
      </w:r>
      <w:r w:rsidR="003D4161" w:rsidRPr="00F63DA8">
        <w:rPr>
          <w:rFonts w:ascii="Book Antiqua" w:hAnsi="Book Antiqua" w:cs="Times New Roman"/>
          <w:sz w:val="24"/>
          <w:szCs w:val="24"/>
        </w:rPr>
        <w:t xml:space="preserve">the production of </w:t>
      </w:r>
      <w:r w:rsidR="002C3B7C" w:rsidRPr="00F63DA8">
        <w:rPr>
          <w:rFonts w:ascii="Book Antiqua" w:hAnsi="Book Antiqua" w:cs="Times New Roman"/>
          <w:sz w:val="24"/>
          <w:szCs w:val="24"/>
        </w:rPr>
        <w:t>IFN-α/β</w:t>
      </w:r>
      <w:r w:rsidR="00B61C06">
        <w:rPr>
          <w:rFonts w:ascii="Book Antiqua" w:hAnsi="Book Antiqua" w:cs="Times New Roman" w:hint="eastAsia"/>
          <w:sz w:val="24"/>
          <w:szCs w:val="24"/>
        </w:rPr>
        <w:t xml:space="preserve"> </w:t>
      </w:r>
      <w:r w:rsidR="00A52A1A" w:rsidRPr="00F63DA8">
        <w:rPr>
          <w:rFonts w:ascii="Book Antiqua" w:hAnsi="Book Antiqua" w:cs="Times New Roman"/>
          <w:sz w:val="24"/>
          <w:szCs w:val="24"/>
        </w:rPr>
        <w:t>was also measured by ELISA.</w:t>
      </w:r>
    </w:p>
    <w:p w14:paraId="7746FE60" w14:textId="77777777" w:rsidR="00EF6ACE" w:rsidRPr="003743F0" w:rsidRDefault="00EF6ACE" w:rsidP="006F0CC5">
      <w:pPr>
        <w:adjustRightInd w:val="0"/>
        <w:snapToGrid w:val="0"/>
        <w:spacing w:after="0" w:line="360" w:lineRule="auto"/>
        <w:rPr>
          <w:rFonts w:ascii="Book Antiqua" w:hAnsi="Book Antiqua" w:cs="Book Antiqua"/>
          <w:b/>
          <w:i/>
          <w:kern w:val="0"/>
          <w:sz w:val="24"/>
          <w:szCs w:val="24"/>
        </w:rPr>
      </w:pPr>
    </w:p>
    <w:p w14:paraId="66A59EF4" w14:textId="77777777" w:rsidR="00422233" w:rsidRPr="00F63DA8" w:rsidRDefault="00422233" w:rsidP="006F0CC5">
      <w:pPr>
        <w:adjustRightInd w:val="0"/>
        <w:snapToGrid w:val="0"/>
        <w:spacing w:after="0" w:line="360" w:lineRule="auto"/>
        <w:rPr>
          <w:rFonts w:ascii="Book Antiqua" w:hAnsi="Book Antiqua" w:cs="Book Antiqua"/>
          <w:b/>
          <w:i/>
          <w:kern w:val="0"/>
          <w:sz w:val="24"/>
          <w:szCs w:val="24"/>
        </w:rPr>
      </w:pPr>
      <w:r w:rsidRPr="00F63DA8">
        <w:rPr>
          <w:rFonts w:ascii="Book Antiqua" w:hAnsi="Book Antiqua" w:cs="Book Antiqua"/>
          <w:b/>
          <w:i/>
          <w:kern w:val="0"/>
          <w:sz w:val="24"/>
          <w:szCs w:val="24"/>
        </w:rPr>
        <w:t>RESULTS</w:t>
      </w:r>
    </w:p>
    <w:p w14:paraId="7ACFD234" w14:textId="35D060A0" w:rsidR="00656158" w:rsidRPr="00F63DA8" w:rsidRDefault="00422233"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We showed that </w:t>
      </w:r>
      <w:r w:rsidR="00055F09" w:rsidRPr="00F63DA8">
        <w:rPr>
          <w:rFonts w:ascii="Book Antiqua" w:hAnsi="Book Antiqua" w:cs="Times New Roman"/>
          <w:sz w:val="24"/>
          <w:szCs w:val="24"/>
        </w:rPr>
        <w:t>g</w:t>
      </w:r>
      <w:r w:rsidR="00656158" w:rsidRPr="00F63DA8">
        <w:rPr>
          <w:rFonts w:ascii="Book Antiqua" w:hAnsi="Book Antiqua" w:cs="Times New Roman"/>
          <w:sz w:val="24"/>
          <w:szCs w:val="24"/>
        </w:rPr>
        <w:t xml:space="preserve">enotype 3 HEV could enhance the production of </w:t>
      </w:r>
      <w:r w:rsidR="00A7117D" w:rsidRPr="00F63DA8">
        <w:rPr>
          <w:rFonts w:ascii="Book Antiqua" w:hAnsi="Book Antiqua" w:cs="Times New Roman"/>
          <w:sz w:val="24"/>
          <w:szCs w:val="24"/>
        </w:rPr>
        <w:t xml:space="preserve">IFN-α/β </w:t>
      </w:r>
      <w:r w:rsidR="00656158" w:rsidRPr="00F63DA8">
        <w:rPr>
          <w:rFonts w:ascii="Book Antiqua" w:hAnsi="Book Antiqua" w:cs="Times New Roman"/>
          <w:sz w:val="24"/>
          <w:szCs w:val="24"/>
        </w:rPr>
        <w:t>and induce</w:t>
      </w:r>
      <w:r w:rsidR="00656158" w:rsidRPr="00F63DA8">
        <w:rPr>
          <w:rFonts w:ascii="Book Antiqua" w:hAnsi="Book Antiqua"/>
          <w:sz w:val="24"/>
          <w:szCs w:val="24"/>
        </w:rPr>
        <w:t xml:space="preserve"> elevation of</w:t>
      </w:r>
      <w:r w:rsidR="00656158" w:rsidRPr="00F63DA8">
        <w:rPr>
          <w:rFonts w:ascii="Book Antiqua" w:hAnsi="Book Antiqua" w:cs="Times New Roman"/>
          <w:sz w:val="24"/>
          <w:szCs w:val="24"/>
        </w:rPr>
        <w:t xml:space="preserve"> ISG15 in C3A cells. HEV ORF3 protein could enhance the production of IFN-α and β (IFN-α/β) and the expression</w:t>
      </w:r>
      <w:r w:rsidR="00656158" w:rsidRPr="00F63DA8">
        <w:rPr>
          <w:rFonts w:ascii="Book Antiqua" w:hAnsi="Book Antiqua"/>
          <w:sz w:val="24"/>
          <w:szCs w:val="24"/>
        </w:rPr>
        <w:t xml:space="preserve"> of</w:t>
      </w:r>
      <w:r w:rsidR="00656158" w:rsidRPr="00F63DA8">
        <w:rPr>
          <w:rFonts w:ascii="Book Antiqua" w:hAnsi="Book Antiqua" w:cs="Times New Roman"/>
          <w:sz w:val="24"/>
          <w:szCs w:val="24"/>
        </w:rPr>
        <w:t xml:space="preserve"> ISG15</w:t>
      </w:r>
      <w:r w:rsidR="00A7117D" w:rsidRPr="00F63DA8">
        <w:rPr>
          <w:rFonts w:ascii="Book Antiqua" w:hAnsi="Book Antiqua" w:cs="Times New Roman"/>
          <w:sz w:val="24"/>
          <w:szCs w:val="24"/>
        </w:rPr>
        <w:t xml:space="preserve">. </w:t>
      </w:r>
      <w:r w:rsidR="00656158" w:rsidRPr="00F63DA8">
        <w:rPr>
          <w:rFonts w:ascii="Book Antiqua" w:hAnsi="Book Antiqua" w:cs="Times New Roman"/>
          <w:sz w:val="24"/>
          <w:szCs w:val="24"/>
        </w:rPr>
        <w:t>Additi</w:t>
      </w:r>
      <w:r w:rsidR="00A7117D" w:rsidRPr="00F63DA8">
        <w:rPr>
          <w:rFonts w:ascii="Book Antiqua" w:hAnsi="Book Antiqua" w:cs="Times New Roman"/>
          <w:sz w:val="24"/>
          <w:szCs w:val="24"/>
        </w:rPr>
        <w:t>onally, ISG15 silencing enhanced</w:t>
      </w:r>
      <w:r w:rsidR="00656158" w:rsidRPr="00F63DA8">
        <w:rPr>
          <w:rFonts w:ascii="Book Antiqua" w:hAnsi="Book Antiqua" w:cs="Times New Roman"/>
          <w:sz w:val="24"/>
          <w:szCs w:val="24"/>
        </w:rPr>
        <w:t xml:space="preserve"> the production of IFN-α/β</w:t>
      </w:r>
      <w:r w:rsidR="00656158" w:rsidRPr="00F63DA8">
        <w:rPr>
          <w:rFonts w:ascii="Book Antiqua" w:hAnsi="Book Antiqua" w:cs="Times New Roman"/>
          <w:i/>
          <w:sz w:val="24"/>
          <w:szCs w:val="24"/>
        </w:rPr>
        <w:t xml:space="preserve">. </w:t>
      </w:r>
      <w:r w:rsidR="00A7117D" w:rsidRPr="00F63DA8">
        <w:rPr>
          <w:rFonts w:ascii="Book Antiqua" w:hAnsi="Book Antiqua" w:cs="Times New Roman"/>
          <w:sz w:val="24"/>
          <w:szCs w:val="24"/>
        </w:rPr>
        <w:t>Overexpression of ISG15 resulted</w:t>
      </w:r>
      <w:r w:rsidR="000D3F2D" w:rsidRPr="00F63DA8">
        <w:rPr>
          <w:rFonts w:ascii="Book Antiqua" w:hAnsi="Book Antiqua" w:cs="Times New Roman"/>
          <w:sz w:val="24"/>
          <w:szCs w:val="24"/>
        </w:rPr>
        <w:t xml:space="preserve"> in the reduction of IFN-α/β.</w:t>
      </w:r>
    </w:p>
    <w:p w14:paraId="113660A8"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11C00463" w14:textId="77777777" w:rsidR="00422233" w:rsidRPr="00F63DA8" w:rsidRDefault="00422233" w:rsidP="006F0CC5">
      <w:pPr>
        <w:adjustRightInd w:val="0"/>
        <w:snapToGrid w:val="0"/>
        <w:spacing w:after="0" w:line="360" w:lineRule="auto"/>
        <w:rPr>
          <w:rFonts w:ascii="Book Antiqua" w:hAnsi="Book Antiqua" w:cs="Book Antiqua"/>
          <w:b/>
          <w:i/>
          <w:kern w:val="0"/>
          <w:sz w:val="24"/>
          <w:szCs w:val="24"/>
        </w:rPr>
      </w:pPr>
      <w:r w:rsidRPr="00F63DA8">
        <w:rPr>
          <w:rFonts w:ascii="Book Antiqua" w:hAnsi="Book Antiqua" w:cs="Book Antiqua"/>
          <w:b/>
          <w:i/>
          <w:kern w:val="0"/>
          <w:sz w:val="24"/>
          <w:szCs w:val="24"/>
        </w:rPr>
        <w:t>CONCLUSION</w:t>
      </w:r>
    </w:p>
    <w:p w14:paraId="0E75083C" w14:textId="0374BED0" w:rsidR="00422233" w:rsidRPr="00F63DA8" w:rsidRDefault="00422233"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Our results indicate that </w:t>
      </w:r>
      <w:r w:rsidR="00656158" w:rsidRPr="00F63DA8">
        <w:rPr>
          <w:rFonts w:ascii="Book Antiqua" w:hAnsi="Book Antiqua" w:cs="Times New Roman"/>
          <w:sz w:val="24"/>
          <w:szCs w:val="24"/>
        </w:rPr>
        <w:t>HEV may promote the production of IFN-α/β and the expression</w:t>
      </w:r>
      <w:r w:rsidR="00656158" w:rsidRPr="00F63DA8">
        <w:rPr>
          <w:rFonts w:ascii="Book Antiqua" w:hAnsi="Book Antiqua"/>
          <w:sz w:val="24"/>
          <w:szCs w:val="24"/>
        </w:rPr>
        <w:t xml:space="preserve"> of</w:t>
      </w:r>
      <w:r w:rsidR="00656158" w:rsidRPr="00F63DA8">
        <w:rPr>
          <w:rFonts w:ascii="Book Antiqua" w:hAnsi="Book Antiqua" w:cs="Times New Roman"/>
          <w:sz w:val="24"/>
          <w:szCs w:val="24"/>
        </w:rPr>
        <w:t xml:space="preserve"> ISG15 via ORF3 </w:t>
      </w:r>
      <w:r w:rsidR="00461FBD" w:rsidRPr="00F63DA8">
        <w:rPr>
          <w:rFonts w:ascii="Book Antiqua" w:hAnsi="Book Antiqua" w:cs="Times New Roman"/>
          <w:sz w:val="24"/>
          <w:szCs w:val="24"/>
        </w:rPr>
        <w:t xml:space="preserve">in the </w:t>
      </w:r>
      <w:r w:rsidR="00656158" w:rsidRPr="00F63DA8">
        <w:rPr>
          <w:rFonts w:ascii="Book Antiqua" w:hAnsi="Book Antiqua" w:cs="Times New Roman"/>
          <w:sz w:val="24"/>
          <w:szCs w:val="24"/>
        </w:rPr>
        <w:t>early stage</w:t>
      </w:r>
      <w:r w:rsidR="00461FBD" w:rsidRPr="00F63DA8">
        <w:rPr>
          <w:rFonts w:ascii="Book Antiqua" w:hAnsi="Book Antiqua" w:cs="Times New Roman"/>
          <w:sz w:val="24"/>
          <w:szCs w:val="24"/>
        </w:rPr>
        <w:t>s</w:t>
      </w:r>
      <w:r w:rsidR="00656158" w:rsidRPr="00F63DA8">
        <w:rPr>
          <w:rFonts w:ascii="Book Antiqua" w:hAnsi="Book Antiqua" w:cs="Times New Roman"/>
          <w:sz w:val="24"/>
          <w:szCs w:val="24"/>
        </w:rPr>
        <w:t xml:space="preserve">, and increased ISG15 </w:t>
      </w:r>
      <w:r w:rsidR="003A6E61" w:rsidRPr="00F63DA8">
        <w:rPr>
          <w:rFonts w:ascii="Book Antiqua" w:hAnsi="Book Antiqua" w:cs="Times New Roman"/>
          <w:sz w:val="24"/>
          <w:szCs w:val="24"/>
        </w:rPr>
        <w:t xml:space="preserve">subsequently </w:t>
      </w:r>
      <w:r w:rsidR="00656158" w:rsidRPr="00F63DA8">
        <w:rPr>
          <w:rFonts w:ascii="Book Antiqua" w:hAnsi="Book Antiqua" w:cs="Times New Roman"/>
          <w:sz w:val="24"/>
          <w:szCs w:val="24"/>
        </w:rPr>
        <w:t>inhibited the production of IFN-α/β,</w:t>
      </w:r>
      <w:r w:rsidR="00656158" w:rsidRPr="00F63DA8">
        <w:rPr>
          <w:rFonts w:ascii="Book Antiqua" w:hAnsi="Book Antiqua"/>
          <w:sz w:val="24"/>
          <w:szCs w:val="24"/>
        </w:rPr>
        <w:t xml:space="preserve"> </w:t>
      </w:r>
      <w:r w:rsidR="00656158" w:rsidRPr="00F63DA8">
        <w:rPr>
          <w:rFonts w:ascii="Book Antiqua" w:hAnsi="Book Antiqua" w:cs="Times New Roman"/>
          <w:sz w:val="24"/>
          <w:szCs w:val="24"/>
        </w:rPr>
        <w:t>which</w:t>
      </w:r>
      <w:r w:rsidR="00656158" w:rsidRPr="00F63DA8">
        <w:rPr>
          <w:rFonts w:ascii="Book Antiqua" w:hAnsi="Book Antiqua"/>
          <w:sz w:val="24"/>
          <w:szCs w:val="24"/>
        </w:rPr>
        <w:t xml:space="preserve"> </w:t>
      </w:r>
      <w:r w:rsidR="00656158" w:rsidRPr="00F63DA8">
        <w:rPr>
          <w:rFonts w:ascii="Book Antiqua" w:hAnsi="Book Antiqua" w:cs="Times New Roman"/>
          <w:sz w:val="24"/>
          <w:szCs w:val="24"/>
        </w:rPr>
        <w:t xml:space="preserve">may improve our understanding </w:t>
      </w:r>
      <w:r w:rsidR="00656158" w:rsidRPr="00F63DA8">
        <w:rPr>
          <w:rFonts w:ascii="Book Antiqua" w:hAnsi="Book Antiqua" w:cs="Times New Roman"/>
          <w:kern w:val="0"/>
          <w:sz w:val="24"/>
          <w:szCs w:val="24"/>
        </w:rPr>
        <w:t xml:space="preserve">about </w:t>
      </w:r>
      <w:r w:rsidR="00656158" w:rsidRPr="00F63DA8">
        <w:rPr>
          <w:rFonts w:ascii="Book Antiqua" w:hAnsi="Book Antiqua" w:cs="Times New Roman"/>
          <w:sz w:val="24"/>
          <w:szCs w:val="24"/>
        </w:rPr>
        <w:t>the interaction between ISG15 and HEV in the host innate immune response and the molecular mechanisms of HEV infection.</w:t>
      </w:r>
      <w:r w:rsidR="00656158" w:rsidRPr="00F63DA8">
        <w:rPr>
          <w:rFonts w:ascii="Book Antiqua" w:hAnsi="Book Antiqua" w:cs="Times New Roman"/>
          <w:kern w:val="0"/>
          <w:sz w:val="24"/>
          <w:szCs w:val="24"/>
        </w:rPr>
        <w:t xml:space="preserve"> </w:t>
      </w:r>
      <w:r w:rsidR="00656158" w:rsidRPr="00F63DA8">
        <w:rPr>
          <w:rFonts w:ascii="Book Antiqua" w:hAnsi="Book Antiqua" w:cs="Times New Roman"/>
          <w:sz w:val="24"/>
          <w:szCs w:val="24"/>
        </w:rPr>
        <w:t xml:space="preserve"> </w:t>
      </w:r>
    </w:p>
    <w:p w14:paraId="6E26BBA2"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3AC9971A" w14:textId="6442CFFC" w:rsidR="00A752FA" w:rsidRPr="00F63DA8" w:rsidRDefault="00A752FA" w:rsidP="006F0CC5">
      <w:pPr>
        <w:adjustRightInd w:val="0"/>
        <w:snapToGrid w:val="0"/>
        <w:spacing w:after="0" w:line="360" w:lineRule="auto"/>
        <w:rPr>
          <w:rFonts w:ascii="Book Antiqua" w:hAnsi="Book Antiqua" w:cs="Times New Roman"/>
          <w:sz w:val="24"/>
          <w:szCs w:val="24"/>
        </w:rPr>
      </w:pPr>
      <w:r w:rsidRPr="00F63DA8">
        <w:rPr>
          <w:rFonts w:ascii="Book Antiqua" w:eastAsia="黑体" w:hAnsi="Book Antiqua" w:cs="Times New Roman"/>
          <w:b/>
          <w:sz w:val="24"/>
          <w:szCs w:val="24"/>
        </w:rPr>
        <w:lastRenderedPageBreak/>
        <w:t>Key</w:t>
      </w:r>
      <w:r w:rsidR="001C040D" w:rsidRPr="00F63DA8">
        <w:rPr>
          <w:rFonts w:ascii="Book Antiqua" w:eastAsia="黑体" w:hAnsi="Book Antiqua" w:cs="Times New Roman"/>
          <w:b/>
          <w:sz w:val="24"/>
          <w:szCs w:val="24"/>
        </w:rPr>
        <w:t xml:space="preserve"> </w:t>
      </w:r>
      <w:r w:rsidRPr="00F63DA8">
        <w:rPr>
          <w:rFonts w:ascii="Book Antiqua" w:eastAsia="黑体" w:hAnsi="Book Antiqua" w:cs="Times New Roman"/>
          <w:b/>
          <w:sz w:val="24"/>
          <w:szCs w:val="24"/>
        </w:rPr>
        <w:t>words:</w:t>
      </w:r>
      <w:r w:rsidRPr="00F63DA8">
        <w:rPr>
          <w:rFonts w:ascii="Book Antiqua" w:eastAsia="黑体" w:hAnsi="Book Antiqua" w:cs="Times New Roman"/>
          <w:sz w:val="24"/>
          <w:szCs w:val="24"/>
        </w:rPr>
        <w:t xml:space="preserve"> </w:t>
      </w:r>
      <w:r w:rsidRPr="00F63DA8">
        <w:rPr>
          <w:rFonts w:ascii="Book Antiqua" w:hAnsi="Book Antiqua" w:cs="Times New Roman"/>
          <w:sz w:val="24"/>
          <w:szCs w:val="24"/>
        </w:rPr>
        <w:t>Hepatitis E virus;</w:t>
      </w:r>
      <w:r w:rsidR="002F47BC">
        <w:rPr>
          <w:rFonts w:ascii="Book Antiqua" w:hAnsi="Book Antiqua" w:cs="Times New Roman" w:hint="eastAsia"/>
          <w:sz w:val="24"/>
          <w:szCs w:val="24"/>
        </w:rPr>
        <w:t xml:space="preserve"> </w:t>
      </w:r>
      <w:r w:rsidR="006C71E6" w:rsidRPr="00F63DA8">
        <w:rPr>
          <w:rFonts w:ascii="Book Antiqua" w:eastAsia="黑体" w:hAnsi="Book Antiqua" w:cs="Times New Roman"/>
          <w:caps/>
          <w:sz w:val="24"/>
          <w:szCs w:val="24"/>
        </w:rPr>
        <w:t>o</w:t>
      </w:r>
      <w:r w:rsidRPr="00F63DA8">
        <w:rPr>
          <w:rFonts w:ascii="Book Antiqua" w:eastAsia="黑体" w:hAnsi="Book Antiqua" w:cs="Times New Roman"/>
          <w:sz w:val="24"/>
          <w:szCs w:val="24"/>
        </w:rPr>
        <w:t>pen</w:t>
      </w:r>
      <w:r w:rsidR="002F47BC">
        <w:rPr>
          <w:rFonts w:ascii="Book Antiqua" w:eastAsia="黑体" w:hAnsi="Book Antiqua" w:cs="Times New Roman" w:hint="eastAsia"/>
          <w:sz w:val="24"/>
          <w:szCs w:val="24"/>
        </w:rPr>
        <w:t xml:space="preserve"> </w:t>
      </w:r>
      <w:r w:rsidRPr="00F63DA8">
        <w:rPr>
          <w:rFonts w:ascii="Book Antiqua" w:eastAsia="黑体" w:hAnsi="Book Antiqua" w:cs="Times New Roman"/>
          <w:sz w:val="24"/>
          <w:szCs w:val="24"/>
        </w:rPr>
        <w:t>reading</w:t>
      </w:r>
      <w:r w:rsidR="002F47BC">
        <w:rPr>
          <w:rFonts w:ascii="Book Antiqua" w:eastAsia="黑体" w:hAnsi="Book Antiqua" w:cs="Times New Roman" w:hint="eastAsia"/>
          <w:sz w:val="24"/>
          <w:szCs w:val="24"/>
        </w:rPr>
        <w:t xml:space="preserve"> </w:t>
      </w:r>
      <w:r w:rsidRPr="00F63DA8">
        <w:rPr>
          <w:rFonts w:ascii="Book Antiqua" w:eastAsia="黑体" w:hAnsi="Book Antiqua" w:cs="Times New Roman"/>
          <w:sz w:val="24"/>
          <w:szCs w:val="24"/>
        </w:rPr>
        <w:t>frame 3;</w:t>
      </w:r>
      <w:r w:rsidRPr="00F63DA8">
        <w:rPr>
          <w:rFonts w:ascii="Book Antiqua" w:hAnsi="Book Antiqua" w:cs="Times New Roman"/>
          <w:sz w:val="24"/>
          <w:szCs w:val="24"/>
        </w:rPr>
        <w:t xml:space="preserve"> </w:t>
      </w:r>
      <w:r w:rsidR="006C71E6" w:rsidRPr="00F63DA8">
        <w:rPr>
          <w:rFonts w:ascii="Book Antiqua" w:hAnsi="Book Antiqua" w:cs="Times New Roman"/>
          <w:caps/>
          <w:sz w:val="24"/>
          <w:szCs w:val="24"/>
        </w:rPr>
        <w:t>i</w:t>
      </w:r>
      <w:r w:rsidRPr="00F63DA8">
        <w:rPr>
          <w:rFonts w:ascii="Book Antiqua" w:hAnsi="Book Antiqua" w:cs="Times New Roman"/>
          <w:sz w:val="24"/>
          <w:szCs w:val="24"/>
        </w:rPr>
        <w:t>nterferon</w:t>
      </w:r>
      <w:r w:rsidR="00576E31" w:rsidRPr="00F63DA8">
        <w:rPr>
          <w:rFonts w:ascii="Book Antiqua" w:hAnsi="Book Antiqua" w:cs="Times New Roman"/>
          <w:sz w:val="24"/>
          <w:szCs w:val="24"/>
        </w:rPr>
        <w:t>-</w:t>
      </w:r>
      <w:r w:rsidRPr="00F63DA8">
        <w:rPr>
          <w:rFonts w:ascii="Book Antiqua" w:hAnsi="Book Antiqua" w:cs="Times New Roman"/>
          <w:sz w:val="24"/>
          <w:szCs w:val="24"/>
        </w:rPr>
        <w:t xml:space="preserve">stimulated gene 15; </w:t>
      </w:r>
      <w:r w:rsidR="006C71E6" w:rsidRPr="00F63DA8">
        <w:rPr>
          <w:rFonts w:ascii="Book Antiqua" w:hAnsi="Book Antiqua" w:cs="Times New Roman"/>
          <w:caps/>
          <w:sz w:val="24"/>
          <w:szCs w:val="24"/>
        </w:rPr>
        <w:t>i</w:t>
      </w:r>
      <w:r w:rsidRPr="00F63DA8">
        <w:rPr>
          <w:rFonts w:ascii="Book Antiqua" w:hAnsi="Book Antiqua" w:cs="Times New Roman"/>
          <w:sz w:val="24"/>
          <w:szCs w:val="24"/>
        </w:rPr>
        <w:t xml:space="preserve">nterferon-alpha; </w:t>
      </w:r>
      <w:r w:rsidR="006C71E6" w:rsidRPr="00F63DA8">
        <w:rPr>
          <w:rFonts w:ascii="Book Antiqua" w:hAnsi="Book Antiqua" w:cs="Times New Roman"/>
          <w:caps/>
          <w:sz w:val="24"/>
          <w:szCs w:val="24"/>
        </w:rPr>
        <w:t>i</w:t>
      </w:r>
      <w:r w:rsidRPr="00F63DA8">
        <w:rPr>
          <w:rFonts w:ascii="Book Antiqua" w:hAnsi="Book Antiqua" w:cs="Times New Roman"/>
          <w:sz w:val="24"/>
          <w:szCs w:val="24"/>
        </w:rPr>
        <w:t>nterferon-beta</w:t>
      </w:r>
    </w:p>
    <w:p w14:paraId="62B687DA" w14:textId="77777777" w:rsidR="00656158" w:rsidRDefault="00656158" w:rsidP="006F0CC5">
      <w:pPr>
        <w:adjustRightInd w:val="0"/>
        <w:snapToGrid w:val="0"/>
        <w:spacing w:after="0" w:line="360" w:lineRule="auto"/>
        <w:rPr>
          <w:rFonts w:ascii="Book Antiqua" w:hAnsi="Book Antiqua" w:cs="Times New Roman"/>
          <w:sz w:val="24"/>
          <w:szCs w:val="24"/>
        </w:rPr>
      </w:pPr>
    </w:p>
    <w:p w14:paraId="6D3F4B16" w14:textId="77777777" w:rsidR="009B1EBA" w:rsidRPr="009B1EBA" w:rsidRDefault="009B1EBA" w:rsidP="009B1EBA">
      <w:pPr>
        <w:adjustRightInd w:val="0"/>
        <w:snapToGrid w:val="0"/>
        <w:spacing w:after="0" w:line="360" w:lineRule="auto"/>
        <w:rPr>
          <w:rFonts w:ascii="Book Antiqua" w:hAnsi="Book Antiqua" w:cs="Times New Roman"/>
          <w:sz w:val="24"/>
          <w:szCs w:val="24"/>
        </w:rPr>
      </w:pPr>
      <w:bookmarkStart w:id="50" w:name="OLE_LINK363"/>
      <w:bookmarkStart w:id="51" w:name="OLE_LINK364"/>
      <w:bookmarkStart w:id="52" w:name="OLE_LINK359"/>
      <w:bookmarkStart w:id="53" w:name="OLE_LINK1037"/>
      <w:bookmarkStart w:id="54" w:name="OLE_LINK1195"/>
      <w:bookmarkStart w:id="55" w:name="OLE_LINK1140"/>
      <w:bookmarkStart w:id="56" w:name="OLE_LINK1062"/>
      <w:bookmarkStart w:id="57" w:name="OLE_LINK500"/>
      <w:bookmarkStart w:id="58" w:name="OLE_LINK916"/>
      <w:bookmarkStart w:id="59" w:name="OLE_LINK956"/>
      <w:bookmarkStart w:id="60" w:name="OLE_LINK994"/>
      <w:r w:rsidRPr="009B1EBA">
        <w:rPr>
          <w:rFonts w:ascii="Book Antiqua" w:hAnsi="Book Antiqua" w:cs="Times New Roman" w:hint="eastAsia"/>
          <w:b/>
          <w:sz w:val="24"/>
          <w:szCs w:val="24"/>
        </w:rPr>
        <w:t>©</w:t>
      </w:r>
      <w:r w:rsidRPr="009B1EBA">
        <w:rPr>
          <w:rFonts w:ascii="Book Antiqua" w:hAnsi="Book Antiqua" w:cs="Times New Roman"/>
          <w:b/>
          <w:sz w:val="24"/>
          <w:szCs w:val="24"/>
        </w:rPr>
        <w:t xml:space="preserve"> The Author(s) 201</w:t>
      </w:r>
      <w:r w:rsidRPr="009B1EBA">
        <w:rPr>
          <w:rFonts w:ascii="Book Antiqua" w:hAnsi="Book Antiqua" w:cs="Times New Roman" w:hint="eastAsia"/>
          <w:b/>
          <w:sz w:val="24"/>
          <w:szCs w:val="24"/>
        </w:rPr>
        <w:t>8</w:t>
      </w:r>
      <w:r w:rsidRPr="009B1EBA">
        <w:rPr>
          <w:rFonts w:ascii="Book Antiqua" w:hAnsi="Book Antiqua" w:cs="Times New Roman"/>
          <w:b/>
          <w:sz w:val="24"/>
          <w:szCs w:val="24"/>
        </w:rPr>
        <w:t>.</w:t>
      </w:r>
      <w:r w:rsidRPr="009B1EBA">
        <w:rPr>
          <w:rFonts w:ascii="Book Antiqua" w:hAnsi="Book Antiqua" w:cs="Times New Roman"/>
          <w:sz w:val="24"/>
          <w:szCs w:val="24"/>
        </w:rPr>
        <w:t xml:space="preserve"> Published by Baishideng Publishing Group Inc. All rights reserved.</w:t>
      </w:r>
    </w:p>
    <w:bookmarkEnd w:id="50"/>
    <w:bookmarkEnd w:id="51"/>
    <w:bookmarkEnd w:id="52"/>
    <w:bookmarkEnd w:id="53"/>
    <w:bookmarkEnd w:id="54"/>
    <w:bookmarkEnd w:id="55"/>
    <w:bookmarkEnd w:id="56"/>
    <w:bookmarkEnd w:id="57"/>
    <w:bookmarkEnd w:id="58"/>
    <w:bookmarkEnd w:id="59"/>
    <w:bookmarkEnd w:id="60"/>
    <w:p w14:paraId="1A119900" w14:textId="77777777" w:rsidR="009B1EBA" w:rsidRPr="00F63DA8" w:rsidRDefault="009B1EBA" w:rsidP="006F0CC5">
      <w:pPr>
        <w:adjustRightInd w:val="0"/>
        <w:snapToGrid w:val="0"/>
        <w:spacing w:after="0" w:line="360" w:lineRule="auto"/>
        <w:rPr>
          <w:rFonts w:ascii="Book Antiqua" w:hAnsi="Book Antiqua" w:cs="Times New Roman"/>
          <w:sz w:val="24"/>
          <w:szCs w:val="24"/>
        </w:rPr>
      </w:pPr>
    </w:p>
    <w:p w14:paraId="35FAF7BE" w14:textId="42A18B05" w:rsidR="00D423B0" w:rsidRPr="00F63DA8" w:rsidRDefault="00D423B0"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eastAsia="黑体" w:hAnsi="Book Antiqua" w:cs="Times New Roman"/>
          <w:b/>
          <w:color w:val="auto"/>
          <w:sz w:val="24"/>
          <w:szCs w:val="24"/>
        </w:rPr>
        <w:t>Core tip:</w:t>
      </w:r>
      <w:r w:rsidR="00C30F7C" w:rsidRPr="00F63DA8">
        <w:rPr>
          <w:rFonts w:ascii="Book Antiqua" w:hAnsi="Book Antiqua" w:cs="Times New Roman"/>
          <w:color w:val="auto"/>
          <w:sz w:val="24"/>
          <w:szCs w:val="24"/>
        </w:rPr>
        <w:t xml:space="preserve"> </w:t>
      </w:r>
      <w:r w:rsidR="00C30F7C" w:rsidRPr="00F63DA8">
        <w:rPr>
          <w:rFonts w:ascii="Book Antiqua" w:eastAsia="黑体" w:hAnsi="Book Antiqua" w:cs="Times New Roman"/>
          <w:color w:val="auto"/>
          <w:sz w:val="24"/>
          <w:szCs w:val="24"/>
        </w:rPr>
        <w:t>To date, few studies have investigated</w:t>
      </w:r>
      <w:r w:rsidR="00C30F7C" w:rsidRPr="00F63DA8">
        <w:rPr>
          <w:rFonts w:ascii="Book Antiqua" w:eastAsiaTheme="minorEastAsia" w:hAnsi="Book Antiqua" w:cs="Times New Roman"/>
          <w:color w:val="auto"/>
          <w:sz w:val="24"/>
          <w:szCs w:val="24"/>
        </w:rPr>
        <w:t xml:space="preserve"> the role of ISG15 in </w:t>
      </w:r>
      <w:r w:rsidR="00AC0CF1" w:rsidRPr="00F63DA8">
        <w:rPr>
          <w:rFonts w:ascii="Book Antiqua" w:hAnsi="Book Antiqua" w:cs="Times New Roman"/>
          <w:sz w:val="24"/>
          <w:szCs w:val="24"/>
        </w:rPr>
        <w:t>hepatitis E virus (HEV)</w:t>
      </w:r>
      <w:r w:rsidR="003743F0">
        <w:rPr>
          <w:rFonts w:ascii="Book Antiqua" w:eastAsiaTheme="minorEastAsia" w:hAnsi="Book Antiqua" w:cs="Times New Roman" w:hint="eastAsia"/>
          <w:sz w:val="24"/>
          <w:szCs w:val="24"/>
        </w:rPr>
        <w:t xml:space="preserve"> </w:t>
      </w:r>
      <w:r w:rsidR="00C30F7C" w:rsidRPr="00F63DA8">
        <w:rPr>
          <w:rFonts w:ascii="Book Antiqua" w:eastAsiaTheme="minorEastAsia" w:hAnsi="Book Antiqua" w:cs="Times New Roman"/>
          <w:color w:val="auto"/>
          <w:sz w:val="24"/>
          <w:szCs w:val="24"/>
        </w:rPr>
        <w:t xml:space="preserve">infection </w:t>
      </w:r>
      <w:r w:rsidR="00C30F7C" w:rsidRPr="00F63DA8">
        <w:rPr>
          <w:rFonts w:ascii="Book Antiqua" w:hAnsi="Book Antiqua" w:cs="Times New Roman"/>
          <w:color w:val="auto"/>
          <w:sz w:val="24"/>
          <w:szCs w:val="24"/>
        </w:rPr>
        <w:t xml:space="preserve">and the impact of ISG15 on </w:t>
      </w:r>
      <w:r w:rsidR="00AC0CF1">
        <w:rPr>
          <w:rFonts w:ascii="Book Antiqua" w:hAnsi="Book Antiqua" w:cs="Times New Roman"/>
          <w:sz w:val="24"/>
          <w:szCs w:val="24"/>
        </w:rPr>
        <w:t>interferons (IFN</w:t>
      </w:r>
      <w:r w:rsidR="00AC0CF1" w:rsidRPr="00F63DA8">
        <w:rPr>
          <w:rFonts w:ascii="Book Antiqua" w:hAnsi="Book Antiqua" w:cs="Times New Roman"/>
          <w:sz w:val="24"/>
          <w:szCs w:val="24"/>
        </w:rPr>
        <w:t xml:space="preserve">) </w:t>
      </w:r>
      <w:r w:rsidR="00C30F7C" w:rsidRPr="00F63DA8">
        <w:rPr>
          <w:rFonts w:ascii="Book Antiqua" w:eastAsiaTheme="minorEastAsia" w:hAnsi="Book Antiqua" w:cs="Times New Roman"/>
          <w:color w:val="auto"/>
          <w:sz w:val="24"/>
          <w:szCs w:val="24"/>
        </w:rPr>
        <w:t xml:space="preserve">production. </w:t>
      </w:r>
      <w:r w:rsidR="00C30F7C" w:rsidRPr="00F63DA8">
        <w:rPr>
          <w:rFonts w:ascii="Book Antiqua" w:eastAsia="黑体" w:hAnsi="Book Antiqua" w:cs="Times New Roman"/>
          <w:color w:val="auto"/>
          <w:sz w:val="24"/>
          <w:szCs w:val="24"/>
        </w:rPr>
        <w:t>This study showed that</w:t>
      </w:r>
      <w:r w:rsidRPr="00F63DA8">
        <w:rPr>
          <w:rFonts w:ascii="Book Antiqua" w:hAnsi="Book Antiqua" w:cs="Times New Roman"/>
          <w:color w:val="auto"/>
          <w:sz w:val="24"/>
          <w:szCs w:val="24"/>
        </w:rPr>
        <w:t xml:space="preserve"> HEV could inhibit the level of type I IFN through regulating the expression of ISG15, which may attenuate the IFN response, allowing for successful infection of their hosts. The present study enhances the understanding of the interaction between ISG15 and HEV in the host innate immune response, which may provide useful insight for the development of new antiviral drugs and antiviral strategies.</w:t>
      </w:r>
    </w:p>
    <w:p w14:paraId="3F86E977" w14:textId="3FC86445" w:rsidR="001C040D" w:rsidRPr="00F63DA8" w:rsidRDefault="001C040D" w:rsidP="006F0CC5">
      <w:pPr>
        <w:adjustRightInd w:val="0"/>
        <w:snapToGrid w:val="0"/>
        <w:spacing w:after="0" w:line="360" w:lineRule="auto"/>
        <w:rPr>
          <w:rFonts w:ascii="Book Antiqua" w:eastAsia="黑体" w:hAnsi="Book Antiqua" w:cs="Times New Roman"/>
          <w:b/>
          <w:sz w:val="24"/>
          <w:szCs w:val="24"/>
        </w:rPr>
      </w:pPr>
    </w:p>
    <w:p w14:paraId="3BE60BE0" w14:textId="189BBBBB" w:rsidR="006F0CC5" w:rsidRPr="00F63DA8" w:rsidRDefault="002F1BAC" w:rsidP="002F1BAC">
      <w:pPr>
        <w:snapToGrid w:val="0"/>
        <w:spacing w:after="0" w:line="360" w:lineRule="auto"/>
        <w:rPr>
          <w:rFonts w:ascii="Book Antiqua" w:hAnsi="Book Antiqua" w:cs="Times New Roman"/>
          <w:sz w:val="24"/>
          <w:szCs w:val="24"/>
        </w:rPr>
      </w:pPr>
      <w:bookmarkStart w:id="61" w:name="OLE_LINK286"/>
      <w:bookmarkStart w:id="62" w:name="OLE_LINK287"/>
      <w:bookmarkStart w:id="63" w:name="OLE_LINK310"/>
      <w:bookmarkStart w:id="64" w:name="OLE_LINK579"/>
      <w:bookmarkStart w:id="65" w:name="OLE_LINK712"/>
      <w:bookmarkStart w:id="66" w:name="OLE_LINK47"/>
      <w:bookmarkStart w:id="67" w:name="OLE_LINK48"/>
      <w:bookmarkStart w:id="68" w:name="OLE_LINK232"/>
      <w:bookmarkStart w:id="69" w:name="OLE_LINK233"/>
      <w:bookmarkStart w:id="70" w:name="OLE_LINK271"/>
      <w:bookmarkStart w:id="71" w:name="OLE_LINK311"/>
      <w:bookmarkStart w:id="72" w:name="OLE_LINK452"/>
      <w:bookmarkStart w:id="73" w:name="OLE_LINK753"/>
      <w:bookmarkStart w:id="74" w:name="OLE_LINK775"/>
      <w:bookmarkStart w:id="75" w:name="OLE_LINK892"/>
      <w:bookmarkStart w:id="76" w:name="OLE_LINK907"/>
      <w:bookmarkStart w:id="77" w:name="OLE_LINK924"/>
      <w:bookmarkStart w:id="78" w:name="OLE_LINK1016"/>
      <w:bookmarkStart w:id="79" w:name="OLE_LINK4"/>
      <w:bookmarkStart w:id="80" w:name="OLE_LINK70"/>
      <w:bookmarkStart w:id="81" w:name="OLE_LINK118"/>
      <w:bookmarkStart w:id="82" w:name="OLE_LINK145"/>
      <w:bookmarkStart w:id="83" w:name="OLE_LINK218"/>
      <w:bookmarkStart w:id="84" w:name="OLE_LINK520"/>
      <w:bookmarkStart w:id="85" w:name="OLE_LINK537"/>
      <w:bookmarkStart w:id="86" w:name="OLE_LINK598"/>
      <w:bookmarkStart w:id="87" w:name="OLE_LINK728"/>
      <w:bookmarkStart w:id="88" w:name="OLE_LINK745"/>
      <w:r w:rsidRPr="00F63DA8">
        <w:rPr>
          <w:rFonts w:ascii="Book Antiqua" w:hAnsi="Book Antiqua" w:cs="Times New Roman"/>
          <w:sz w:val="24"/>
          <w:szCs w:val="24"/>
        </w:rPr>
        <w:t>Wang M, Huang Y, He M, Peng WJ, Tian DY.</w:t>
      </w:r>
      <w:r w:rsidRPr="00F63DA8">
        <w:rPr>
          <w:rFonts w:ascii="Book Antiqua" w:hAnsi="Book Antiqua"/>
          <w:sz w:val="24"/>
          <w:szCs w:val="24"/>
        </w:rPr>
        <w:t xml:space="preserve"> </w:t>
      </w:r>
      <w:r w:rsidRPr="00F63DA8">
        <w:rPr>
          <w:rFonts w:ascii="Book Antiqua" w:hAnsi="Book Antiqua" w:cs="Times New Roman"/>
          <w:sz w:val="24"/>
          <w:szCs w:val="24"/>
        </w:rPr>
        <w:t xml:space="preserve">Effects of hepatitis E virus infection on interferon production </w:t>
      </w:r>
      <w:r w:rsidRPr="007D5FE1">
        <w:rPr>
          <w:rFonts w:ascii="Book Antiqua" w:hAnsi="Book Antiqua" w:cs="Times New Roman"/>
          <w:i/>
          <w:sz w:val="24"/>
          <w:szCs w:val="24"/>
        </w:rPr>
        <w:t>via</w:t>
      </w:r>
      <w:r w:rsidRPr="00F63DA8">
        <w:rPr>
          <w:rFonts w:ascii="Book Antiqua" w:hAnsi="Book Antiqua" w:cs="Times New Roman"/>
          <w:sz w:val="24"/>
          <w:szCs w:val="24"/>
        </w:rPr>
        <w:t xml:space="preserve"> ISG15</w:t>
      </w:r>
      <w:r w:rsidR="006F0CC5" w:rsidRPr="00F63DA8">
        <w:rPr>
          <w:rFonts w:ascii="Book Antiqua" w:hAnsi="Book Antiqua" w:cs="Times New Roman"/>
          <w:sz w:val="24"/>
          <w:szCs w:val="24"/>
        </w:rPr>
        <w:t>.</w:t>
      </w:r>
      <w:bookmarkStart w:id="89" w:name="OLE_LINK200"/>
      <w:bookmarkStart w:id="90" w:name="OLE_LINK196"/>
      <w:bookmarkStart w:id="91" w:name="OLE_LINK341"/>
      <w:bookmarkStart w:id="92" w:name="OLE_LINK377"/>
      <w:bookmarkStart w:id="93" w:name="OLE_LINK366"/>
      <w:bookmarkStart w:id="94" w:name="OLE_LINK1038"/>
      <w:bookmarkStart w:id="95" w:name="OLE_LINK1166"/>
      <w:r w:rsidR="006F0CC5" w:rsidRPr="00F63DA8">
        <w:rPr>
          <w:rFonts w:ascii="Book Antiqua" w:hAnsi="Book Antiqua"/>
          <w:i/>
          <w:sz w:val="24"/>
          <w:szCs w:val="24"/>
        </w:rPr>
        <w:t xml:space="preserve"> </w:t>
      </w:r>
      <w:bookmarkStart w:id="96" w:name="OLE_LINK1105"/>
      <w:bookmarkStart w:id="97" w:name="OLE_LINK1107"/>
      <w:r w:rsidR="006F0CC5" w:rsidRPr="00F63DA8">
        <w:rPr>
          <w:rFonts w:ascii="Book Antiqua" w:hAnsi="Book Antiqua" w:cs="Times New Roman"/>
          <w:i/>
          <w:sz w:val="24"/>
          <w:szCs w:val="24"/>
        </w:rPr>
        <w:t xml:space="preserve">World J Gastroenterol </w:t>
      </w:r>
      <w:r w:rsidR="006F0CC5" w:rsidRPr="00F63DA8">
        <w:rPr>
          <w:rFonts w:ascii="Book Antiqua" w:hAnsi="Book Antiqua" w:cs="Times New Roman"/>
          <w:sz w:val="24"/>
          <w:szCs w:val="24"/>
        </w:rPr>
        <w:t>2018;</w:t>
      </w:r>
      <w:r w:rsidR="00D4624E" w:rsidRPr="00F63DA8">
        <w:rPr>
          <w:rFonts w:ascii="Book Antiqua" w:hAnsi="Book Antiqua" w:cs="Times New Roman"/>
          <w:sz w:val="24"/>
          <w:szCs w:val="24"/>
        </w:rPr>
        <w:t xml:space="preserve"> </w:t>
      </w:r>
      <w:r w:rsidR="006F0CC5" w:rsidRPr="00F63DA8">
        <w:rPr>
          <w:rFonts w:ascii="Book Antiqua" w:hAnsi="Book Antiqua" w:cs="Times New Roman"/>
          <w:sz w:val="24"/>
          <w:szCs w:val="24"/>
        </w:rPr>
        <w:t>In press</w:t>
      </w:r>
      <w:bookmarkEnd w:id="61"/>
      <w:bookmarkEnd w:id="62"/>
      <w:bookmarkEnd w:id="63"/>
      <w:bookmarkEnd w:id="64"/>
      <w:bookmarkEnd w:id="65"/>
      <w:bookmarkEnd w:id="66"/>
      <w:bookmarkEnd w:id="67"/>
      <w:bookmarkEnd w:id="96"/>
      <w:bookmarkEnd w:id="97"/>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EF9354E"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7306C3B1" w14:textId="77777777" w:rsidR="006F0CC5" w:rsidRPr="00F63DA8" w:rsidRDefault="006F0CC5">
      <w:pPr>
        <w:widowControl/>
        <w:spacing w:after="0" w:line="240" w:lineRule="auto"/>
        <w:jc w:val="left"/>
        <w:rPr>
          <w:rFonts w:ascii="Book Antiqua" w:hAnsi="Book Antiqua" w:cs="Times New Roman"/>
          <w:sz w:val="24"/>
          <w:szCs w:val="24"/>
        </w:rPr>
      </w:pPr>
      <w:r w:rsidRPr="00F63DA8">
        <w:rPr>
          <w:rFonts w:ascii="Book Antiqua" w:hAnsi="Book Antiqua" w:cs="Times New Roman"/>
          <w:sz w:val="24"/>
          <w:szCs w:val="24"/>
        </w:rPr>
        <w:br w:type="page"/>
      </w:r>
    </w:p>
    <w:p w14:paraId="0F869402" w14:textId="57E122F4" w:rsidR="00A752FA" w:rsidRPr="00F63DA8" w:rsidRDefault="00A752FA" w:rsidP="006F0CC5">
      <w:pPr>
        <w:adjustRightInd w:val="0"/>
        <w:snapToGrid w:val="0"/>
        <w:spacing w:after="0" w:line="360" w:lineRule="auto"/>
        <w:rPr>
          <w:rFonts w:ascii="Book Antiqua" w:eastAsia="黑体" w:hAnsi="Book Antiqua" w:cs="Times New Roman"/>
          <w:b/>
          <w:sz w:val="24"/>
          <w:szCs w:val="24"/>
        </w:rPr>
      </w:pPr>
      <w:r w:rsidRPr="00F63DA8">
        <w:rPr>
          <w:rFonts w:ascii="Book Antiqua" w:eastAsia="黑体" w:hAnsi="Book Antiqua" w:cs="Times New Roman"/>
          <w:b/>
          <w:sz w:val="24"/>
          <w:szCs w:val="24"/>
        </w:rPr>
        <w:lastRenderedPageBreak/>
        <w:t>I</w:t>
      </w:r>
      <w:r w:rsidR="00AE6724" w:rsidRPr="00F63DA8">
        <w:rPr>
          <w:rFonts w:ascii="Book Antiqua" w:eastAsia="黑体" w:hAnsi="Book Antiqua" w:cs="Times New Roman"/>
          <w:b/>
          <w:sz w:val="24"/>
          <w:szCs w:val="24"/>
        </w:rPr>
        <w:t>NTRODUCTION</w:t>
      </w:r>
    </w:p>
    <w:p w14:paraId="38E8D416" w14:textId="2306CE3B" w:rsidR="005971E2" w:rsidRPr="00F63DA8" w:rsidRDefault="00AC0CF1" w:rsidP="006F0CC5">
      <w:pPr>
        <w:pStyle w:val="10"/>
        <w:adjustRightInd w:val="0"/>
        <w:snapToGrid w:val="0"/>
        <w:spacing w:line="360" w:lineRule="auto"/>
        <w:jc w:val="both"/>
        <w:rPr>
          <w:rFonts w:ascii="Book Antiqua" w:eastAsiaTheme="minorEastAsia" w:hAnsi="Book Antiqua" w:cs="Times New Roman"/>
          <w:color w:val="auto"/>
          <w:sz w:val="24"/>
          <w:szCs w:val="24"/>
        </w:rPr>
      </w:pPr>
      <w:r>
        <w:rPr>
          <w:rFonts w:ascii="Book Antiqua" w:hAnsi="Book Antiqua" w:cs="Times New Roman"/>
          <w:sz w:val="24"/>
          <w:szCs w:val="24"/>
        </w:rPr>
        <w:t>Hepatitis E virus (HEV)</w:t>
      </w:r>
      <w:r w:rsidR="00A752FA" w:rsidRPr="00F63DA8">
        <w:rPr>
          <w:rFonts w:ascii="Book Antiqua" w:hAnsi="Book Antiqua" w:cs="Times New Roman"/>
          <w:color w:val="auto"/>
          <w:sz w:val="24"/>
          <w:szCs w:val="24"/>
        </w:rPr>
        <w:t xml:space="preserve"> infection is one of the</w:t>
      </w:r>
      <w:r w:rsidR="003A6E61" w:rsidRPr="00F63DA8">
        <w:rPr>
          <w:rFonts w:ascii="Book Antiqua" w:hAnsi="Book Antiqua" w:cs="Times New Roman"/>
          <w:color w:val="auto"/>
          <w:sz w:val="24"/>
          <w:szCs w:val="24"/>
        </w:rPr>
        <w:t xml:space="preserve"> most</w:t>
      </w:r>
      <w:r w:rsidR="00A752FA" w:rsidRPr="00F63DA8">
        <w:rPr>
          <w:rFonts w:ascii="Book Antiqua" w:hAnsi="Book Antiqua" w:cs="Times New Roman"/>
          <w:color w:val="auto"/>
          <w:sz w:val="24"/>
          <w:szCs w:val="24"/>
        </w:rPr>
        <w:t xml:space="preserve"> common causes of acute hepatitis </w:t>
      </w:r>
      <w:r w:rsidR="00A752FA" w:rsidRPr="00F63DA8">
        <w:rPr>
          <w:rFonts w:ascii="Book Antiqua" w:eastAsia="Verdana" w:hAnsi="Book Antiqua" w:cs="Times New Roman"/>
          <w:color w:val="auto"/>
          <w:sz w:val="24"/>
          <w:szCs w:val="24"/>
        </w:rPr>
        <w:t>or sporadic acute hepatitis</w:t>
      </w:r>
      <w:r w:rsidR="00A752FA" w:rsidRPr="00F63DA8">
        <w:rPr>
          <w:rFonts w:ascii="Book Antiqua" w:eastAsiaTheme="minorEastAsia" w:hAnsi="Book Antiqua" w:cs="Times New Roman"/>
          <w:color w:val="auto"/>
          <w:sz w:val="24"/>
          <w:szCs w:val="24"/>
        </w:rPr>
        <w:t xml:space="preserve"> in many parts of the world</w:t>
      </w:r>
      <w:r w:rsidR="00F05AEE" w:rsidRPr="00F63DA8">
        <w:rPr>
          <w:rFonts w:ascii="Book Antiqua" w:eastAsiaTheme="minorEastAsia" w:hAnsi="Book Antiqua" w:cs="Times New Roman"/>
          <w:color w:val="auto"/>
          <w:sz w:val="24"/>
          <w:szCs w:val="24"/>
          <w:vertAlign w:val="superscript"/>
        </w:rPr>
        <w:t>[1]</w:t>
      </w:r>
      <w:r w:rsidR="00A752FA" w:rsidRPr="00F63DA8">
        <w:rPr>
          <w:rFonts w:ascii="Book Antiqua" w:hAnsi="Book Antiqua" w:cs="Times New Roman"/>
          <w:color w:val="auto"/>
          <w:sz w:val="24"/>
          <w:szCs w:val="24"/>
        </w:rPr>
        <w:t xml:space="preserve">. </w:t>
      </w:r>
      <w:r w:rsidR="00A752FA" w:rsidRPr="00F63DA8">
        <w:rPr>
          <w:rFonts w:ascii="Book Antiqua" w:eastAsia="Verdana" w:hAnsi="Book Antiqua" w:cs="Times New Roman"/>
          <w:color w:val="auto"/>
          <w:sz w:val="24"/>
          <w:szCs w:val="24"/>
        </w:rPr>
        <w:t>At least 20 million HEV infections occur annually, which are mostly self-limiting</w:t>
      </w:r>
      <w:r w:rsidR="00A752FA" w:rsidRPr="00F63DA8">
        <w:rPr>
          <w:rFonts w:ascii="Book Antiqua" w:eastAsiaTheme="minorEastAsia" w:hAnsi="Book Antiqua" w:cs="Times New Roman"/>
          <w:color w:val="auto"/>
          <w:sz w:val="24"/>
          <w:szCs w:val="24"/>
        </w:rPr>
        <w:t xml:space="preserve"> </w:t>
      </w:r>
      <w:r w:rsidR="00A752FA" w:rsidRPr="00F63DA8">
        <w:rPr>
          <w:rFonts w:ascii="Book Antiqua" w:hAnsi="Book Antiqua" w:cs="Times New Roman"/>
          <w:color w:val="auto"/>
          <w:sz w:val="24"/>
          <w:szCs w:val="24"/>
        </w:rPr>
        <w:t>and have different clinical manifestations</w:t>
      </w:r>
      <w:r w:rsidR="003A6E61" w:rsidRPr="00F63DA8">
        <w:rPr>
          <w:rFonts w:ascii="Book Antiqua" w:hAnsi="Book Antiqua" w:cs="Times New Roman"/>
          <w:color w:val="auto"/>
          <w:sz w:val="24"/>
          <w:szCs w:val="24"/>
        </w:rPr>
        <w:t>, such as</w:t>
      </w:r>
      <w:r w:rsidR="00A752FA" w:rsidRPr="00F63DA8">
        <w:rPr>
          <w:rFonts w:ascii="Book Antiqua" w:hAnsi="Book Antiqua" w:cs="Times New Roman"/>
          <w:color w:val="auto"/>
          <w:sz w:val="24"/>
          <w:szCs w:val="24"/>
        </w:rPr>
        <w:t xml:space="preserve"> asymptomatic, acute li</w:t>
      </w:r>
      <w:r w:rsidR="00F05AEE" w:rsidRPr="00F63DA8">
        <w:rPr>
          <w:rFonts w:ascii="Book Antiqua" w:hAnsi="Book Antiqua" w:cs="Times New Roman"/>
          <w:color w:val="auto"/>
          <w:sz w:val="24"/>
          <w:szCs w:val="24"/>
        </w:rPr>
        <w:t>ver failure and rare chronicity</w:t>
      </w:r>
      <w:r w:rsidR="00F05AEE" w:rsidRPr="00F63DA8">
        <w:rPr>
          <w:rFonts w:ascii="Book Antiqua" w:eastAsiaTheme="minorEastAsia" w:hAnsi="Book Antiqua" w:cs="Times New Roman"/>
          <w:color w:val="auto"/>
          <w:sz w:val="24"/>
          <w:szCs w:val="24"/>
          <w:vertAlign w:val="superscript"/>
        </w:rPr>
        <w:t>[2,3]</w:t>
      </w:r>
      <w:r w:rsidR="00A752FA" w:rsidRPr="00F63DA8">
        <w:rPr>
          <w:rFonts w:ascii="Book Antiqua" w:hAnsi="Book Antiqua" w:cs="Times New Roman"/>
          <w:color w:val="auto"/>
          <w:sz w:val="24"/>
          <w:szCs w:val="24"/>
        </w:rPr>
        <w:t>. In some cases, HEV infections</w:t>
      </w:r>
      <w:r w:rsidR="00A752FA" w:rsidRPr="00F63DA8">
        <w:rPr>
          <w:rFonts w:ascii="Book Antiqua" w:eastAsia="Verdana" w:hAnsi="Book Antiqua" w:cs="Times New Roman"/>
          <w:color w:val="auto"/>
          <w:sz w:val="24"/>
          <w:szCs w:val="24"/>
        </w:rPr>
        <w:t xml:space="preserve"> can cause up to 30% mortality in pregnant</w:t>
      </w:r>
      <w:r w:rsidR="00A752FA" w:rsidRPr="00F63DA8">
        <w:rPr>
          <w:rFonts w:ascii="Book Antiqua" w:eastAsiaTheme="minorEastAsia" w:hAnsi="Book Antiqua" w:cs="Times New Roman"/>
          <w:color w:val="auto"/>
          <w:sz w:val="24"/>
          <w:szCs w:val="24"/>
        </w:rPr>
        <w:t xml:space="preserve"> </w:t>
      </w:r>
      <w:r w:rsidR="00A752FA" w:rsidRPr="00F63DA8">
        <w:rPr>
          <w:rFonts w:ascii="Book Antiqua" w:eastAsia="Verdana" w:hAnsi="Book Antiqua" w:cs="Times New Roman"/>
          <w:color w:val="auto"/>
          <w:sz w:val="24"/>
          <w:szCs w:val="24"/>
        </w:rPr>
        <w:t>women</w:t>
      </w:r>
      <w:r w:rsidR="00A752FA" w:rsidRPr="00F63DA8">
        <w:rPr>
          <w:rFonts w:ascii="Book Antiqua" w:eastAsia="Verdana" w:hAnsi="Book Antiqua" w:cs="Times New Roman"/>
          <w:color w:val="auto"/>
          <w:sz w:val="24"/>
          <w:szCs w:val="24"/>
          <w:vertAlign w:val="superscript"/>
        </w:rPr>
        <w:t>[</w:t>
      </w:r>
      <w:r w:rsidR="00A752FA" w:rsidRPr="00F63DA8">
        <w:rPr>
          <w:rFonts w:ascii="Book Antiqua" w:eastAsiaTheme="minorEastAsia" w:hAnsi="Book Antiqua" w:cs="Times New Roman"/>
          <w:color w:val="auto"/>
          <w:sz w:val="24"/>
          <w:szCs w:val="24"/>
          <w:vertAlign w:val="superscript"/>
        </w:rPr>
        <w:t>4</w:t>
      </w:r>
      <w:r w:rsidR="00A752FA" w:rsidRPr="00F63DA8">
        <w:rPr>
          <w:rFonts w:ascii="Book Antiqua" w:eastAsia="Verdana" w:hAnsi="Book Antiqua" w:cs="Times New Roman"/>
          <w:color w:val="auto"/>
          <w:sz w:val="24"/>
          <w:szCs w:val="24"/>
          <w:vertAlign w:val="superscript"/>
        </w:rPr>
        <w:t>]</w:t>
      </w:r>
      <w:r w:rsidR="00A752FA" w:rsidRPr="00F63DA8">
        <w:rPr>
          <w:rFonts w:ascii="Book Antiqua" w:eastAsia="Verdana" w:hAnsi="Book Antiqua" w:cs="Times New Roman"/>
          <w:color w:val="auto"/>
          <w:sz w:val="24"/>
          <w:szCs w:val="24"/>
        </w:rPr>
        <w:t xml:space="preserve"> and may result in chronic hepatitis in immunocompromised individuals, such as those receiving organ transplants or chemotherapy, and individuals infected with HIV</w:t>
      </w:r>
      <w:r w:rsidR="00F05AEE" w:rsidRPr="00F63DA8">
        <w:rPr>
          <w:rFonts w:ascii="Book Antiqua" w:eastAsia="Verdana" w:hAnsi="Book Antiqua" w:cs="Times New Roman"/>
          <w:color w:val="auto"/>
          <w:sz w:val="24"/>
          <w:szCs w:val="24"/>
          <w:vertAlign w:val="superscript"/>
        </w:rPr>
        <w:t>[</w:t>
      </w:r>
      <w:r w:rsidR="00F05AEE" w:rsidRPr="00F63DA8">
        <w:rPr>
          <w:rFonts w:ascii="Book Antiqua" w:eastAsiaTheme="minorEastAsia" w:hAnsi="Book Antiqua" w:cs="Times New Roman"/>
          <w:color w:val="auto"/>
          <w:sz w:val="24"/>
          <w:szCs w:val="24"/>
          <w:vertAlign w:val="superscript"/>
        </w:rPr>
        <w:t>5-7</w:t>
      </w:r>
      <w:r w:rsidR="00F05AEE" w:rsidRPr="00F63DA8">
        <w:rPr>
          <w:rFonts w:ascii="Book Antiqua" w:eastAsia="Verdana" w:hAnsi="Book Antiqua" w:cs="Times New Roman"/>
          <w:color w:val="auto"/>
          <w:sz w:val="24"/>
          <w:szCs w:val="24"/>
          <w:vertAlign w:val="superscript"/>
        </w:rPr>
        <w:t>]</w:t>
      </w:r>
      <w:r w:rsidR="00F05AEE" w:rsidRPr="00F63DA8">
        <w:rPr>
          <w:rFonts w:ascii="Book Antiqua" w:hAnsi="Book Antiqua" w:cs="Times New Roman"/>
          <w:color w:val="auto"/>
          <w:sz w:val="24"/>
          <w:szCs w:val="24"/>
        </w:rPr>
        <w:t>.</w:t>
      </w:r>
      <w:r w:rsidR="00A752FA" w:rsidRPr="00F63DA8">
        <w:rPr>
          <w:rFonts w:ascii="Book Antiqua" w:hAnsi="Book Antiqua" w:cs="Times New Roman"/>
          <w:color w:val="auto"/>
          <w:sz w:val="24"/>
          <w:szCs w:val="24"/>
        </w:rPr>
        <w:t xml:space="preserve"> Currently, </w:t>
      </w:r>
      <w:r w:rsidR="00F05AEE" w:rsidRPr="00F63DA8">
        <w:rPr>
          <w:rFonts w:ascii="Book Antiqua" w:eastAsiaTheme="minorEastAsia" w:hAnsi="Book Antiqua" w:cs="Times New Roman"/>
          <w:color w:val="auto"/>
          <w:sz w:val="24"/>
          <w:szCs w:val="24"/>
        </w:rPr>
        <w:t>a</w:t>
      </w:r>
      <w:r w:rsidR="00F05AEE" w:rsidRPr="00F63DA8">
        <w:rPr>
          <w:rFonts w:ascii="Book Antiqua" w:eastAsia="Verdana" w:hAnsi="Book Antiqua" w:cs="Times New Roman"/>
          <w:color w:val="auto"/>
          <w:sz w:val="24"/>
          <w:szCs w:val="24"/>
        </w:rPr>
        <w:t>t least four genotypes exist among HEV strains, of w</w:t>
      </w:r>
      <w:r w:rsidR="00F05AEE" w:rsidRPr="00F63DA8">
        <w:rPr>
          <w:rFonts w:ascii="Book Antiqua" w:eastAsia="Verdana" w:hAnsi="Book Antiqua" w:cs="Times New Roman"/>
          <w:color w:val="auto"/>
          <w:sz w:val="24"/>
          <w:szCs w:val="24"/>
          <w:lang w:eastAsia="en-US"/>
        </w:rPr>
        <w:t>hich</w:t>
      </w:r>
      <w:r w:rsidR="003A6E61" w:rsidRPr="00F63DA8">
        <w:rPr>
          <w:rFonts w:ascii="Book Antiqua" w:eastAsia="Verdana" w:hAnsi="Book Antiqua" w:cs="Times New Roman"/>
          <w:color w:val="auto"/>
          <w:sz w:val="24"/>
          <w:szCs w:val="24"/>
          <w:lang w:eastAsia="en-US"/>
        </w:rPr>
        <w:t xml:space="preserve"> </w:t>
      </w:r>
      <w:r w:rsidR="00F05AEE" w:rsidRPr="00F63DA8">
        <w:rPr>
          <w:rFonts w:ascii="Book Antiqua" w:eastAsia="Verdana" w:hAnsi="Book Antiqua" w:cs="Times New Roman"/>
          <w:color w:val="auto"/>
          <w:sz w:val="24"/>
          <w:szCs w:val="24"/>
          <w:lang w:eastAsia="en-US"/>
        </w:rPr>
        <w:t>HEV</w:t>
      </w:r>
      <w:r w:rsidR="003A6E61" w:rsidRPr="00F63DA8">
        <w:rPr>
          <w:rFonts w:ascii="Book Antiqua" w:eastAsia="Verdana" w:hAnsi="Book Antiqua" w:cs="Times New Roman"/>
          <w:color w:val="auto"/>
          <w:sz w:val="24"/>
          <w:szCs w:val="24"/>
          <w:lang w:eastAsia="en-US"/>
        </w:rPr>
        <w:t xml:space="preserve"> </w:t>
      </w:r>
      <w:r w:rsidR="00F05AEE" w:rsidRPr="00F63DA8">
        <w:rPr>
          <w:rFonts w:ascii="Book Antiqua" w:eastAsia="Verdana" w:hAnsi="Book Antiqua" w:cs="Times New Roman"/>
          <w:color w:val="auto"/>
          <w:sz w:val="24"/>
          <w:szCs w:val="24"/>
          <w:lang w:eastAsia="en-US"/>
        </w:rPr>
        <w:t>genotypes 1 and 2 are obligate human pathoge</w:t>
      </w:r>
      <w:r w:rsidR="00F05AEE" w:rsidRPr="00F63DA8">
        <w:rPr>
          <w:rFonts w:ascii="Book Antiqua" w:eastAsia="Verdana" w:hAnsi="Book Antiqua" w:cs="Times New Roman"/>
          <w:color w:val="auto"/>
          <w:sz w:val="24"/>
          <w:szCs w:val="24"/>
        </w:rPr>
        <w:t>ns and</w:t>
      </w:r>
      <w:r w:rsidR="003A6E61" w:rsidRPr="00F63DA8">
        <w:rPr>
          <w:rFonts w:ascii="Book Antiqua" w:eastAsia="Verdana" w:hAnsi="Book Antiqua" w:cs="Times New Roman"/>
          <w:color w:val="auto"/>
          <w:sz w:val="24"/>
          <w:szCs w:val="24"/>
        </w:rPr>
        <w:t xml:space="preserve"> </w:t>
      </w:r>
      <w:r w:rsidR="00F05AEE" w:rsidRPr="00F63DA8">
        <w:rPr>
          <w:rFonts w:ascii="Book Antiqua" w:eastAsia="Verdana" w:hAnsi="Book Antiqua" w:cs="Times New Roman"/>
          <w:color w:val="auto"/>
          <w:sz w:val="24"/>
          <w:szCs w:val="24"/>
        </w:rPr>
        <w:t>HEV</w:t>
      </w:r>
      <w:r w:rsidR="003A6E61" w:rsidRPr="00F63DA8">
        <w:rPr>
          <w:rFonts w:ascii="Book Antiqua" w:eastAsia="Verdana" w:hAnsi="Book Antiqua" w:cs="Times New Roman"/>
          <w:color w:val="auto"/>
          <w:sz w:val="24"/>
          <w:szCs w:val="24"/>
        </w:rPr>
        <w:t xml:space="preserve"> </w:t>
      </w:r>
      <w:r w:rsidR="00F05AEE" w:rsidRPr="00F63DA8">
        <w:rPr>
          <w:rFonts w:ascii="Book Antiqua" w:eastAsia="Verdana" w:hAnsi="Book Antiqua" w:cs="Times New Roman"/>
          <w:color w:val="auto"/>
          <w:sz w:val="24"/>
          <w:szCs w:val="24"/>
        </w:rPr>
        <w:t>genotypes 3 and 4 are mostly zoonotic</w:t>
      </w:r>
      <w:r w:rsidR="00F05AEE" w:rsidRPr="00F63DA8">
        <w:rPr>
          <w:rFonts w:ascii="Book Antiqua" w:eastAsia="Verdana" w:hAnsi="Book Antiqua" w:cs="Times New Roman"/>
          <w:color w:val="auto"/>
          <w:sz w:val="24"/>
          <w:szCs w:val="24"/>
          <w:vertAlign w:val="superscript"/>
        </w:rPr>
        <w:t>[</w:t>
      </w:r>
      <w:r w:rsidR="00E30CC3" w:rsidRPr="00F63DA8">
        <w:rPr>
          <w:rFonts w:ascii="Book Antiqua" w:eastAsiaTheme="minorEastAsia" w:hAnsi="Book Antiqua" w:cs="Times New Roman"/>
          <w:color w:val="auto"/>
          <w:sz w:val="24"/>
          <w:szCs w:val="24"/>
          <w:vertAlign w:val="superscript"/>
        </w:rPr>
        <w:t>8</w:t>
      </w:r>
      <w:r w:rsidR="00F05AEE" w:rsidRPr="00F63DA8">
        <w:rPr>
          <w:rFonts w:ascii="Book Antiqua" w:eastAsia="Verdana" w:hAnsi="Book Antiqua" w:cs="Times New Roman"/>
          <w:color w:val="auto"/>
          <w:sz w:val="24"/>
          <w:szCs w:val="24"/>
          <w:vertAlign w:val="superscript"/>
        </w:rPr>
        <w:t>]</w:t>
      </w:r>
      <w:r w:rsidR="00F05AEE" w:rsidRPr="00F63DA8">
        <w:rPr>
          <w:rFonts w:ascii="Book Antiqua" w:eastAsia="Verdana" w:hAnsi="Book Antiqua" w:cs="Times New Roman"/>
          <w:color w:val="auto"/>
          <w:sz w:val="24"/>
          <w:szCs w:val="24"/>
        </w:rPr>
        <w:t xml:space="preserve">. Recently, </w:t>
      </w:r>
      <w:r w:rsidR="00A7117D" w:rsidRPr="00F63DA8">
        <w:rPr>
          <w:rFonts w:ascii="Book Antiqua" w:eastAsiaTheme="minorEastAsia" w:hAnsi="Book Antiqua" w:cs="Times New Roman"/>
          <w:color w:val="auto"/>
          <w:sz w:val="24"/>
          <w:szCs w:val="24"/>
        </w:rPr>
        <w:t>a</w:t>
      </w:r>
      <w:r w:rsidR="00E30CC3" w:rsidRPr="00F63DA8">
        <w:rPr>
          <w:rFonts w:ascii="Book Antiqua" w:eastAsiaTheme="minorEastAsia" w:hAnsi="Book Antiqua" w:cs="Times New Roman"/>
          <w:color w:val="auto"/>
          <w:sz w:val="24"/>
          <w:szCs w:val="24"/>
        </w:rPr>
        <w:t xml:space="preserve"> study found </w:t>
      </w:r>
      <w:r w:rsidR="003A6E61" w:rsidRPr="00F63DA8">
        <w:rPr>
          <w:rFonts w:ascii="Book Antiqua" w:eastAsiaTheme="minorEastAsia" w:hAnsi="Book Antiqua" w:cs="Times New Roman"/>
          <w:color w:val="auto"/>
          <w:sz w:val="24"/>
          <w:szCs w:val="24"/>
        </w:rPr>
        <w:t xml:space="preserve">that </w:t>
      </w:r>
      <w:r w:rsidR="00E30CC3" w:rsidRPr="00F63DA8">
        <w:rPr>
          <w:rFonts w:ascii="Book Antiqua" w:eastAsia="Verdana" w:hAnsi="Book Antiqua" w:cs="Times New Roman"/>
          <w:color w:val="auto"/>
          <w:sz w:val="24"/>
          <w:szCs w:val="24"/>
        </w:rPr>
        <w:t>a</w:t>
      </w:r>
      <w:r w:rsidR="00F05AEE" w:rsidRPr="00F63DA8">
        <w:rPr>
          <w:rFonts w:ascii="Book Antiqua" w:eastAsia="Verdana" w:hAnsi="Book Antiqua" w:cs="Times New Roman"/>
          <w:color w:val="auto"/>
          <w:sz w:val="24"/>
          <w:szCs w:val="24"/>
        </w:rPr>
        <w:t xml:space="preserve"> </w:t>
      </w:r>
      <w:r w:rsidR="00E30CC3" w:rsidRPr="00F63DA8">
        <w:rPr>
          <w:rFonts w:ascii="Book Antiqua" w:eastAsia="Verdana" w:hAnsi="Book Antiqua" w:cs="Times New Roman"/>
          <w:color w:val="auto"/>
          <w:sz w:val="24"/>
          <w:szCs w:val="24"/>
        </w:rPr>
        <w:t xml:space="preserve">genotype </w:t>
      </w:r>
      <w:r w:rsidR="00E30CC3" w:rsidRPr="00F63DA8">
        <w:rPr>
          <w:rFonts w:ascii="Book Antiqua" w:eastAsiaTheme="minorEastAsia" w:hAnsi="Book Antiqua" w:cs="Times New Roman"/>
          <w:color w:val="auto"/>
          <w:sz w:val="24"/>
          <w:szCs w:val="24"/>
        </w:rPr>
        <w:t xml:space="preserve">3 </w:t>
      </w:r>
      <w:r w:rsidR="00F05AEE" w:rsidRPr="00F63DA8">
        <w:rPr>
          <w:rFonts w:ascii="Book Antiqua" w:eastAsia="Verdana" w:hAnsi="Book Antiqua" w:cs="Times New Roman"/>
          <w:color w:val="auto"/>
          <w:sz w:val="24"/>
          <w:szCs w:val="24"/>
        </w:rPr>
        <w:t xml:space="preserve">HEV isolated from a chronically infected patient </w:t>
      </w:r>
      <w:r w:rsidR="003A6E61" w:rsidRPr="00F63DA8">
        <w:rPr>
          <w:rFonts w:ascii="Book Antiqua" w:eastAsia="Verdana" w:hAnsi="Book Antiqua" w:cs="Times New Roman"/>
          <w:color w:val="auto"/>
          <w:sz w:val="24"/>
          <w:szCs w:val="24"/>
        </w:rPr>
        <w:t xml:space="preserve">could </w:t>
      </w:r>
      <w:r w:rsidR="00940A86" w:rsidRPr="00F63DA8">
        <w:rPr>
          <w:rFonts w:ascii="Book Antiqua" w:eastAsia="Verdana" w:hAnsi="Book Antiqua" w:cs="Times New Roman"/>
          <w:color w:val="auto"/>
          <w:sz w:val="24"/>
          <w:szCs w:val="24"/>
        </w:rPr>
        <w:t xml:space="preserve">be </w:t>
      </w:r>
      <w:r w:rsidR="00F05AEE" w:rsidRPr="00F63DA8">
        <w:rPr>
          <w:rFonts w:ascii="Book Antiqua" w:eastAsia="Verdana" w:hAnsi="Book Antiqua" w:cs="Times New Roman"/>
          <w:color w:val="auto"/>
          <w:sz w:val="24"/>
          <w:szCs w:val="24"/>
        </w:rPr>
        <w:t>adapted to grow in human C3A hepatoma cells</w:t>
      </w:r>
      <w:r w:rsidR="00F05AEE" w:rsidRPr="00F63DA8">
        <w:rPr>
          <w:rFonts w:ascii="Book Antiqua" w:eastAsia="Verdana" w:hAnsi="Book Antiqua" w:cs="Times New Roman"/>
          <w:color w:val="auto"/>
          <w:sz w:val="24"/>
          <w:szCs w:val="24"/>
          <w:vertAlign w:val="superscript"/>
        </w:rPr>
        <w:t>[</w:t>
      </w:r>
      <w:r w:rsidR="00E30CC3" w:rsidRPr="00F63DA8">
        <w:rPr>
          <w:rFonts w:ascii="Book Antiqua" w:eastAsiaTheme="minorEastAsia" w:hAnsi="Book Antiqua" w:cs="Times New Roman"/>
          <w:color w:val="auto"/>
          <w:sz w:val="24"/>
          <w:szCs w:val="24"/>
          <w:vertAlign w:val="superscript"/>
        </w:rPr>
        <w:t>9</w:t>
      </w:r>
      <w:r w:rsidR="00F05AEE" w:rsidRPr="00F63DA8">
        <w:rPr>
          <w:rFonts w:ascii="Book Antiqua" w:eastAsia="Verdana" w:hAnsi="Book Antiqua" w:cs="Times New Roman"/>
          <w:color w:val="auto"/>
          <w:sz w:val="24"/>
          <w:szCs w:val="24"/>
          <w:vertAlign w:val="superscript"/>
        </w:rPr>
        <w:t>]</w:t>
      </w:r>
      <w:r w:rsidR="00F05AEE" w:rsidRPr="00F63DA8">
        <w:rPr>
          <w:rFonts w:ascii="Book Antiqua" w:eastAsia="Verdana" w:hAnsi="Book Antiqua" w:cs="Times New Roman"/>
          <w:color w:val="auto"/>
          <w:sz w:val="24"/>
          <w:szCs w:val="24"/>
        </w:rPr>
        <w:t>.</w:t>
      </w:r>
    </w:p>
    <w:p w14:paraId="571D3525" w14:textId="45AC4DCF" w:rsidR="00DC39B0" w:rsidRPr="002A05DE" w:rsidRDefault="00A752FA" w:rsidP="00D4624E">
      <w:pPr>
        <w:pStyle w:val="1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 xml:space="preserve">HEV is a 7.2-kb single-stranded, positive-sense RNA genome containing </w:t>
      </w:r>
      <w:r w:rsidR="00A7117D" w:rsidRPr="00F63DA8">
        <w:rPr>
          <w:rFonts w:ascii="Book Antiqua" w:eastAsiaTheme="minorEastAsia" w:hAnsi="Book Antiqua" w:cs="Times New Roman"/>
          <w:color w:val="auto"/>
          <w:sz w:val="24"/>
          <w:szCs w:val="24"/>
        </w:rPr>
        <w:t>three</w:t>
      </w:r>
      <w:r w:rsidRPr="00F63DA8">
        <w:rPr>
          <w:rFonts w:ascii="Book Antiqua" w:hAnsi="Book Antiqua" w:cs="Times New Roman"/>
          <w:color w:val="auto"/>
          <w:sz w:val="24"/>
          <w:szCs w:val="24"/>
        </w:rPr>
        <w:t xml:space="preserve"> open reading frames (ORFs)</w:t>
      </w:r>
      <w:r w:rsidR="005971E2" w:rsidRPr="00F63DA8">
        <w:rPr>
          <w:rFonts w:ascii="Book Antiqua" w:eastAsia="Verdana" w:hAnsi="Book Antiqua" w:cs="Times New Roman"/>
          <w:color w:val="auto"/>
          <w:sz w:val="24"/>
          <w:szCs w:val="24"/>
          <w:vertAlign w:val="superscript"/>
        </w:rPr>
        <w:t>[1</w:t>
      </w:r>
      <w:r w:rsidR="005971E2" w:rsidRPr="00F63DA8">
        <w:rPr>
          <w:rFonts w:ascii="Book Antiqua" w:eastAsiaTheme="minorEastAsia" w:hAnsi="Book Antiqua" w:cs="Times New Roman"/>
          <w:color w:val="auto"/>
          <w:sz w:val="24"/>
          <w:szCs w:val="24"/>
          <w:vertAlign w:val="superscript"/>
        </w:rPr>
        <w:t>0</w:t>
      </w:r>
      <w:r w:rsidR="005971E2" w:rsidRPr="00F63DA8">
        <w:rPr>
          <w:rFonts w:ascii="Book Antiqua" w:eastAsia="Verdana" w:hAnsi="Book Antiqua" w:cs="Times New Roman"/>
          <w:color w:val="auto"/>
          <w:sz w:val="24"/>
          <w:szCs w:val="24"/>
          <w:vertAlign w:val="superscript"/>
        </w:rPr>
        <w:t>]</w:t>
      </w:r>
      <w:r w:rsidRPr="00F63DA8">
        <w:rPr>
          <w:rFonts w:ascii="Book Antiqua" w:hAnsi="Book Antiqua" w:cs="Times New Roman"/>
          <w:color w:val="auto"/>
          <w:sz w:val="24"/>
          <w:szCs w:val="24"/>
        </w:rPr>
        <w:t>. The ORF1 protein comprises the functional domains</w:t>
      </w:r>
      <w:r w:rsidR="005971E2" w:rsidRPr="00F63DA8">
        <w:rPr>
          <w:rFonts w:ascii="Book Antiqua" w:hAnsi="Book Antiqua" w:cs="Times New Roman"/>
          <w:color w:val="auto"/>
          <w:sz w:val="24"/>
          <w:szCs w:val="24"/>
        </w:rPr>
        <w:t xml:space="preserve"> </w:t>
      </w:r>
      <w:r w:rsidR="005971E2" w:rsidRPr="00F63DA8">
        <w:rPr>
          <w:rFonts w:ascii="Book Antiqua" w:eastAsia="Verdana" w:hAnsi="Book Antiqua" w:cs="Times New Roman"/>
          <w:color w:val="auto"/>
          <w:sz w:val="24"/>
          <w:szCs w:val="24"/>
        </w:rPr>
        <w:t>of virions</w:t>
      </w:r>
      <w:r w:rsidRPr="00F63DA8">
        <w:rPr>
          <w:rFonts w:ascii="Book Antiqua" w:hAnsi="Book Antiqua" w:cs="Times New Roman"/>
          <w:color w:val="auto"/>
          <w:sz w:val="24"/>
          <w:szCs w:val="24"/>
        </w:rPr>
        <w:t xml:space="preserve">; ORF2 </w:t>
      </w:r>
      <w:r w:rsidR="00DC39B0" w:rsidRPr="00F63DA8">
        <w:rPr>
          <w:rFonts w:ascii="Book Antiqua" w:hAnsi="Book Antiqua" w:cs="Times New Roman"/>
          <w:color w:val="auto"/>
          <w:sz w:val="24"/>
          <w:szCs w:val="24"/>
        </w:rPr>
        <w:t>is the major structural protein of virions a</w:t>
      </w:r>
      <w:r w:rsidR="00DC39B0" w:rsidRPr="00F63DA8">
        <w:rPr>
          <w:rFonts w:ascii="Book Antiqua" w:eastAsiaTheme="minorEastAsia" w:hAnsi="Book Antiqua" w:cs="Times New Roman"/>
          <w:color w:val="auto"/>
          <w:sz w:val="24"/>
          <w:szCs w:val="24"/>
        </w:rPr>
        <w:t xml:space="preserve">nd </w:t>
      </w:r>
      <w:r w:rsidR="00DC39B0" w:rsidRPr="00F63DA8">
        <w:rPr>
          <w:rFonts w:ascii="Book Antiqua" w:hAnsi="Book Antiqua" w:cs="Times New Roman"/>
          <w:color w:val="auto"/>
          <w:sz w:val="24"/>
          <w:szCs w:val="24"/>
        </w:rPr>
        <w:t>encodes the viral capsid protein</w:t>
      </w:r>
      <w:r w:rsidRPr="00F63DA8">
        <w:rPr>
          <w:rFonts w:ascii="Book Antiqua" w:hAnsi="Book Antiqua" w:cs="Times New Roman"/>
          <w:color w:val="auto"/>
          <w:sz w:val="24"/>
          <w:szCs w:val="24"/>
        </w:rPr>
        <w:t>; and ORF3 protein, a small molecule phosphoprotein, is involved in viral particle secretion</w:t>
      </w:r>
      <w:r w:rsidR="005971E2" w:rsidRPr="00F63DA8">
        <w:rPr>
          <w:rFonts w:ascii="Book Antiqua" w:eastAsia="Verdana" w:hAnsi="Book Antiqua" w:cs="Times New Roman"/>
          <w:color w:val="auto"/>
          <w:sz w:val="24"/>
          <w:szCs w:val="24"/>
          <w:vertAlign w:val="superscript"/>
        </w:rPr>
        <w:t>[11]</w:t>
      </w:r>
      <w:r w:rsidRPr="00F63DA8">
        <w:rPr>
          <w:rFonts w:ascii="Book Antiqua" w:hAnsi="Book Antiqua" w:cs="Times New Roman"/>
          <w:color w:val="auto"/>
          <w:sz w:val="24"/>
          <w:szCs w:val="24"/>
        </w:rPr>
        <w:t xml:space="preserve">. </w:t>
      </w:r>
      <w:r w:rsidR="00047E0B" w:rsidRPr="00F63DA8">
        <w:rPr>
          <w:rFonts w:ascii="Book Antiqua" w:hAnsi="Book Antiqua" w:cs="Times New Roman"/>
          <w:color w:val="auto"/>
          <w:sz w:val="24"/>
          <w:szCs w:val="24"/>
        </w:rPr>
        <w:t xml:space="preserve">A </w:t>
      </w:r>
      <w:r w:rsidR="00047E0B" w:rsidRPr="00F63DA8">
        <w:rPr>
          <w:rFonts w:ascii="Book Antiqua" w:eastAsiaTheme="minorEastAsia" w:hAnsi="Book Antiqua" w:cs="Times New Roman"/>
          <w:color w:val="auto"/>
          <w:sz w:val="24"/>
          <w:szCs w:val="24"/>
        </w:rPr>
        <w:t>r</w:t>
      </w:r>
      <w:r w:rsidR="008072F6" w:rsidRPr="00F63DA8">
        <w:rPr>
          <w:rFonts w:ascii="Book Antiqua" w:eastAsiaTheme="minorEastAsia" w:hAnsi="Book Antiqua" w:cs="Times New Roman"/>
          <w:color w:val="auto"/>
          <w:sz w:val="24"/>
          <w:szCs w:val="24"/>
        </w:rPr>
        <w:t>ecent</w:t>
      </w:r>
      <w:r w:rsidR="004D6D3D" w:rsidRPr="00F63DA8">
        <w:rPr>
          <w:rFonts w:ascii="Book Antiqua" w:eastAsiaTheme="minorEastAsia" w:hAnsi="Book Antiqua" w:cs="Times New Roman"/>
          <w:color w:val="auto"/>
          <w:sz w:val="24"/>
          <w:szCs w:val="24"/>
        </w:rPr>
        <w:t xml:space="preserve"> study</w:t>
      </w:r>
      <w:r w:rsidR="008072F6" w:rsidRPr="00F63DA8">
        <w:rPr>
          <w:rFonts w:ascii="Book Antiqua" w:eastAsiaTheme="minorEastAsia" w:hAnsi="Book Antiqua" w:cs="Times New Roman"/>
          <w:color w:val="auto"/>
          <w:sz w:val="24"/>
          <w:szCs w:val="24"/>
        </w:rPr>
        <w:t xml:space="preserve"> </w:t>
      </w:r>
      <w:r w:rsidR="004D6D3D" w:rsidRPr="00F63DA8">
        <w:rPr>
          <w:rFonts w:ascii="Book Antiqua" w:eastAsiaTheme="minorEastAsia" w:hAnsi="Book Antiqua" w:cs="Times New Roman"/>
          <w:color w:val="auto"/>
          <w:sz w:val="24"/>
          <w:szCs w:val="24"/>
        </w:rPr>
        <w:t>found</w:t>
      </w:r>
      <w:r w:rsidR="00047E0B" w:rsidRPr="00F63DA8">
        <w:rPr>
          <w:rFonts w:ascii="Book Antiqua" w:eastAsiaTheme="minorEastAsia" w:hAnsi="Book Antiqua" w:cs="Times New Roman"/>
          <w:color w:val="auto"/>
          <w:sz w:val="24"/>
          <w:szCs w:val="24"/>
        </w:rPr>
        <w:t xml:space="preserve"> that</w:t>
      </w:r>
      <w:r w:rsidR="008072F6" w:rsidRPr="00F63DA8">
        <w:rPr>
          <w:rFonts w:ascii="Book Antiqua" w:hAnsi="Book Antiqua" w:cs="Times New Roman"/>
          <w:color w:val="auto"/>
          <w:sz w:val="24"/>
          <w:szCs w:val="24"/>
        </w:rPr>
        <w:t xml:space="preserve"> chronic HEV infections </w:t>
      </w:r>
      <w:r w:rsidR="00DC39B0" w:rsidRPr="00F63DA8">
        <w:rPr>
          <w:rFonts w:ascii="Book Antiqua" w:eastAsiaTheme="minorEastAsia" w:hAnsi="Book Antiqua" w:cs="Times New Roman"/>
          <w:color w:val="auto"/>
          <w:sz w:val="24"/>
          <w:szCs w:val="24"/>
        </w:rPr>
        <w:t>were</w:t>
      </w:r>
      <w:r w:rsidR="008072F6" w:rsidRPr="00F63DA8">
        <w:rPr>
          <w:rFonts w:ascii="Book Antiqua" w:hAnsi="Book Antiqua" w:cs="Times New Roman"/>
          <w:color w:val="auto"/>
          <w:sz w:val="24"/>
          <w:szCs w:val="24"/>
        </w:rPr>
        <w:t xml:space="preserve"> almost exclusively caused by the zoonotic genotype 3 HEV strains</w:t>
      </w:r>
      <w:r w:rsidR="00DC39B0" w:rsidRPr="00F63DA8">
        <w:rPr>
          <w:rFonts w:ascii="Book Antiqua" w:eastAsia="Verdana" w:hAnsi="Book Antiqua" w:cs="Times New Roman"/>
          <w:color w:val="auto"/>
          <w:sz w:val="24"/>
          <w:szCs w:val="24"/>
          <w:vertAlign w:val="superscript"/>
        </w:rPr>
        <w:t>[1</w:t>
      </w:r>
      <w:r w:rsidR="00DC39B0" w:rsidRPr="00F63DA8">
        <w:rPr>
          <w:rFonts w:ascii="Book Antiqua" w:eastAsiaTheme="minorEastAsia" w:hAnsi="Book Antiqua" w:cs="Times New Roman"/>
          <w:color w:val="auto"/>
          <w:sz w:val="24"/>
          <w:szCs w:val="24"/>
          <w:vertAlign w:val="superscript"/>
        </w:rPr>
        <w:t>2</w:t>
      </w:r>
      <w:r w:rsidR="00DC39B0" w:rsidRPr="00F63DA8">
        <w:rPr>
          <w:rFonts w:ascii="Book Antiqua" w:eastAsia="Verdana" w:hAnsi="Book Antiqua" w:cs="Times New Roman"/>
          <w:color w:val="auto"/>
          <w:sz w:val="24"/>
          <w:szCs w:val="24"/>
          <w:vertAlign w:val="superscript"/>
        </w:rPr>
        <w:t>]</w:t>
      </w:r>
      <w:r w:rsidR="00DC39B0" w:rsidRPr="00F63DA8">
        <w:rPr>
          <w:rFonts w:ascii="Book Antiqua" w:hAnsi="Book Antiqua" w:cs="Times New Roman"/>
          <w:color w:val="auto"/>
          <w:sz w:val="24"/>
          <w:szCs w:val="24"/>
        </w:rPr>
        <w:t>.</w:t>
      </w:r>
    </w:p>
    <w:p w14:paraId="168CAE87" w14:textId="260F3201" w:rsidR="00B4186B" w:rsidRPr="00F63DA8" w:rsidRDefault="00BD242A" w:rsidP="00D4624E">
      <w:pPr>
        <w:pStyle w:val="1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Type I interferons (IFNs) are key components of innate immunity and known to be the first-line defense against virus infection</w:t>
      </w:r>
      <w:r w:rsidR="00A752FA" w:rsidRPr="00F63DA8">
        <w:rPr>
          <w:rFonts w:ascii="Book Antiqua" w:hAnsi="Book Antiqua" w:cs="Times New Roman"/>
          <w:color w:val="auto"/>
          <w:sz w:val="24"/>
          <w:szCs w:val="24"/>
        </w:rPr>
        <w:t xml:space="preserve">. </w:t>
      </w:r>
      <w:r w:rsidRPr="00F63DA8">
        <w:rPr>
          <w:rFonts w:ascii="Book Antiqua" w:hAnsi="Book Antiqua" w:cs="Times New Roman"/>
          <w:color w:val="auto"/>
          <w:sz w:val="24"/>
          <w:szCs w:val="24"/>
        </w:rPr>
        <w:t>I</w:t>
      </w:r>
      <w:r w:rsidRPr="00F63DA8">
        <w:rPr>
          <w:rFonts w:ascii="Book Antiqua" w:eastAsiaTheme="minorEastAsia" w:hAnsi="Book Antiqua" w:cs="Times New Roman"/>
          <w:color w:val="auto"/>
          <w:sz w:val="24"/>
          <w:szCs w:val="24"/>
        </w:rPr>
        <w:t>FN</w:t>
      </w:r>
      <w:r w:rsidRPr="00F63DA8">
        <w:rPr>
          <w:rFonts w:ascii="Book Antiqua" w:hAnsi="Book Antiqua" w:cs="Times New Roman"/>
          <w:color w:val="auto"/>
          <w:sz w:val="24"/>
          <w:szCs w:val="24"/>
        </w:rPr>
        <w:t xml:space="preserve"> exerts many biological effects</w:t>
      </w:r>
      <w:r w:rsidR="00A16CB5" w:rsidRPr="00F63DA8">
        <w:rPr>
          <w:rFonts w:ascii="Book Antiqua" w:hAnsi="Book Antiqua" w:cs="Times New Roman"/>
          <w:color w:val="auto"/>
          <w:sz w:val="24"/>
          <w:szCs w:val="24"/>
        </w:rPr>
        <w:t>,</w:t>
      </w:r>
      <w:r w:rsidRPr="00F63DA8">
        <w:rPr>
          <w:rFonts w:ascii="Book Antiqua" w:hAnsi="Book Antiqua" w:cs="Times New Roman"/>
          <w:color w:val="auto"/>
          <w:sz w:val="24"/>
          <w:szCs w:val="24"/>
        </w:rPr>
        <w:t xml:space="preserve"> such as antiviral</w:t>
      </w:r>
      <w:r w:rsidR="00A16CB5" w:rsidRPr="00F63DA8">
        <w:rPr>
          <w:rFonts w:ascii="Book Antiqua" w:hAnsi="Book Antiqua" w:cs="Times New Roman"/>
          <w:color w:val="auto"/>
          <w:sz w:val="24"/>
          <w:szCs w:val="24"/>
        </w:rPr>
        <w:t xml:space="preserve"> and</w:t>
      </w:r>
      <w:r w:rsidRPr="00F63DA8">
        <w:rPr>
          <w:rFonts w:ascii="Book Antiqua" w:hAnsi="Book Antiqua" w:cs="Times New Roman"/>
          <w:color w:val="auto"/>
          <w:sz w:val="24"/>
          <w:szCs w:val="24"/>
        </w:rPr>
        <w:t xml:space="preserve"> anti-tumor</w:t>
      </w:r>
      <w:r w:rsidR="00A16CB5" w:rsidRPr="00F63DA8">
        <w:rPr>
          <w:rFonts w:ascii="Book Antiqua" w:hAnsi="Book Antiqua" w:cs="Times New Roman"/>
          <w:color w:val="auto"/>
          <w:sz w:val="24"/>
          <w:szCs w:val="24"/>
        </w:rPr>
        <w:t xml:space="preserve"> activity</w:t>
      </w:r>
      <w:r w:rsidRPr="00F63DA8">
        <w:rPr>
          <w:rFonts w:ascii="Book Antiqua" w:hAnsi="Book Antiqua" w:cs="Times New Roman"/>
          <w:color w:val="auto"/>
          <w:sz w:val="24"/>
          <w:szCs w:val="24"/>
        </w:rPr>
        <w:t>, and immune regulation by activating hundreds of downstream interferon</w:t>
      </w:r>
      <w:r w:rsidR="00576E31" w:rsidRPr="00F63DA8">
        <w:rPr>
          <w:rFonts w:ascii="Book Antiqua" w:eastAsiaTheme="minorEastAsia" w:hAnsi="Book Antiqua" w:cs="Times New Roman"/>
          <w:color w:val="auto"/>
          <w:sz w:val="24"/>
          <w:szCs w:val="24"/>
        </w:rPr>
        <w:t>-</w:t>
      </w:r>
      <w:r w:rsidRPr="00F63DA8">
        <w:rPr>
          <w:rFonts w:ascii="Book Antiqua" w:hAnsi="Book Antiqua" w:cs="Times New Roman"/>
          <w:color w:val="auto"/>
          <w:sz w:val="24"/>
          <w:szCs w:val="24"/>
        </w:rPr>
        <w:t>stimulated genes (ISGs)</w:t>
      </w:r>
      <w:r w:rsidR="00400EC3" w:rsidRPr="00F63DA8">
        <w:rPr>
          <w:rFonts w:ascii="Book Antiqua" w:eastAsia="Verdana" w:hAnsi="Book Antiqua" w:cs="Times New Roman"/>
          <w:color w:val="auto"/>
          <w:sz w:val="24"/>
          <w:szCs w:val="24"/>
          <w:vertAlign w:val="superscript"/>
        </w:rPr>
        <w:t>[1</w:t>
      </w:r>
      <w:r w:rsidR="00400EC3" w:rsidRPr="00F63DA8">
        <w:rPr>
          <w:rFonts w:ascii="Book Antiqua" w:eastAsiaTheme="minorEastAsia" w:hAnsi="Book Antiqua" w:cs="Times New Roman"/>
          <w:color w:val="auto"/>
          <w:sz w:val="24"/>
          <w:szCs w:val="24"/>
          <w:vertAlign w:val="superscript"/>
        </w:rPr>
        <w:t>3,14</w:t>
      </w:r>
      <w:r w:rsidR="00400EC3" w:rsidRPr="00F63DA8">
        <w:rPr>
          <w:rFonts w:ascii="Book Antiqua" w:eastAsia="Verdana" w:hAnsi="Book Antiqua" w:cs="Times New Roman"/>
          <w:color w:val="auto"/>
          <w:sz w:val="24"/>
          <w:szCs w:val="24"/>
          <w:vertAlign w:val="superscript"/>
        </w:rPr>
        <w:t>]</w:t>
      </w:r>
      <w:r w:rsidRPr="00F63DA8">
        <w:rPr>
          <w:rFonts w:ascii="Book Antiqua" w:hAnsi="Book Antiqua" w:cs="Times New Roman"/>
          <w:color w:val="auto"/>
          <w:sz w:val="24"/>
          <w:szCs w:val="24"/>
        </w:rPr>
        <w:t>.</w:t>
      </w:r>
      <w:r w:rsidRPr="00F63DA8">
        <w:rPr>
          <w:rFonts w:ascii="Book Antiqua" w:eastAsiaTheme="minorEastAsia" w:hAnsi="Book Antiqua" w:cs="Times New Roman"/>
          <w:color w:val="auto"/>
          <w:sz w:val="24"/>
          <w:szCs w:val="24"/>
        </w:rPr>
        <w:t xml:space="preserve"> One of the </w:t>
      </w:r>
      <w:r w:rsidR="0039047C" w:rsidRPr="00F63DA8">
        <w:rPr>
          <w:rFonts w:ascii="Book Antiqua" w:hAnsi="Book Antiqua" w:cs="Times New Roman"/>
          <w:color w:val="auto"/>
          <w:sz w:val="24"/>
          <w:szCs w:val="24"/>
        </w:rPr>
        <w:t>most abundantly</w:t>
      </w:r>
      <w:r w:rsidRPr="00F63DA8">
        <w:rPr>
          <w:rFonts w:ascii="Book Antiqua" w:eastAsiaTheme="minorEastAsia" w:hAnsi="Book Antiqua" w:cs="Times New Roman"/>
          <w:color w:val="auto"/>
          <w:sz w:val="24"/>
          <w:szCs w:val="24"/>
        </w:rPr>
        <w:t xml:space="preserve"> IFN-induced proteins is ISG15,</w:t>
      </w:r>
      <w:r w:rsidR="00A752FA" w:rsidRPr="00F63DA8">
        <w:rPr>
          <w:rFonts w:ascii="Book Antiqua" w:hAnsi="Book Antiqua" w:cs="Times New Roman"/>
          <w:color w:val="auto"/>
          <w:sz w:val="24"/>
          <w:szCs w:val="24"/>
        </w:rPr>
        <w:t xml:space="preserve"> which is encoded and expressed as a</w:t>
      </w:r>
      <w:r w:rsidR="004C6DE1">
        <w:rPr>
          <w:rFonts w:ascii="Book Antiqua" w:eastAsiaTheme="minorEastAsia" w:hAnsi="Book Antiqua" w:cs="Times New Roman" w:hint="eastAsia"/>
          <w:color w:val="auto"/>
          <w:sz w:val="24"/>
          <w:szCs w:val="24"/>
        </w:rPr>
        <w:t>n</w:t>
      </w:r>
      <w:r w:rsidR="00A752FA" w:rsidRPr="00F63DA8">
        <w:rPr>
          <w:rFonts w:ascii="Book Antiqua" w:hAnsi="Book Antiqua" w:cs="Times New Roman"/>
          <w:color w:val="auto"/>
          <w:sz w:val="24"/>
          <w:szCs w:val="24"/>
        </w:rPr>
        <w:t xml:space="preserve"> </w:t>
      </w:r>
      <w:r w:rsidRPr="00F63DA8">
        <w:rPr>
          <w:rFonts w:ascii="Book Antiqua" w:eastAsiaTheme="minorEastAsia" w:hAnsi="Book Antiqua" w:cs="Times New Roman"/>
          <w:color w:val="auto"/>
          <w:sz w:val="24"/>
          <w:szCs w:val="24"/>
        </w:rPr>
        <w:t>ubiquitin-like</w:t>
      </w:r>
      <w:r w:rsidR="00A752FA" w:rsidRPr="00F63DA8">
        <w:rPr>
          <w:rFonts w:ascii="Book Antiqua" w:hAnsi="Book Antiqua" w:cs="Times New Roman"/>
          <w:color w:val="auto"/>
          <w:sz w:val="24"/>
          <w:szCs w:val="24"/>
        </w:rPr>
        <w:t xml:space="preserve"> protein. </w:t>
      </w:r>
      <w:r w:rsidRPr="00F63DA8">
        <w:rPr>
          <w:rFonts w:ascii="Book Antiqua" w:hAnsi="Book Antiqua" w:cs="Times New Roman"/>
          <w:color w:val="auto"/>
          <w:sz w:val="24"/>
          <w:szCs w:val="24"/>
        </w:rPr>
        <w:t>ISG15 is</w:t>
      </w:r>
      <w:r w:rsidRPr="00F63DA8">
        <w:rPr>
          <w:rFonts w:ascii="Book Antiqua" w:eastAsiaTheme="minorEastAsia" w:hAnsi="Book Antiqua" w:cs="Times New Roman"/>
          <w:color w:val="auto"/>
          <w:sz w:val="24"/>
          <w:szCs w:val="24"/>
        </w:rPr>
        <w:t xml:space="preserve"> </w:t>
      </w:r>
      <w:r w:rsidRPr="00F63DA8">
        <w:rPr>
          <w:rFonts w:ascii="Book Antiqua" w:hAnsi="Book Antiqua" w:cs="Times New Roman"/>
          <w:color w:val="auto"/>
          <w:sz w:val="24"/>
          <w:szCs w:val="24"/>
        </w:rPr>
        <w:t xml:space="preserve">covalently attached to target proteins through </w:t>
      </w:r>
      <w:r w:rsidR="00A752FA" w:rsidRPr="00F63DA8">
        <w:rPr>
          <w:rFonts w:ascii="Book Antiqua" w:hAnsi="Book Antiqua" w:cs="Times New Roman"/>
          <w:color w:val="auto"/>
          <w:sz w:val="24"/>
          <w:szCs w:val="24"/>
        </w:rPr>
        <w:t xml:space="preserve">a </w:t>
      </w:r>
      <w:r w:rsidR="00B551DF" w:rsidRPr="00F63DA8">
        <w:rPr>
          <w:rFonts w:ascii="Book Antiqua" w:hAnsi="Book Antiqua" w:cs="Times New Roman"/>
          <w:color w:val="auto"/>
          <w:sz w:val="24"/>
          <w:szCs w:val="24"/>
        </w:rPr>
        <w:t xml:space="preserve">C-terminal LRLRGG motif </w:t>
      </w:r>
      <w:r w:rsidR="00A752FA" w:rsidRPr="00F63DA8">
        <w:rPr>
          <w:rFonts w:ascii="Book Antiqua" w:hAnsi="Book Antiqua" w:cs="Times New Roman"/>
          <w:color w:val="auto"/>
          <w:sz w:val="24"/>
          <w:szCs w:val="24"/>
        </w:rPr>
        <w:t>in a process called ISGylation</w:t>
      </w:r>
      <w:r w:rsidR="00B208BC" w:rsidRPr="00F63DA8">
        <w:rPr>
          <w:rFonts w:ascii="Book Antiqua" w:eastAsiaTheme="minorEastAsia" w:hAnsi="Book Antiqua" w:cs="Times New Roman"/>
          <w:color w:val="auto"/>
          <w:sz w:val="24"/>
          <w:szCs w:val="24"/>
        </w:rPr>
        <w:t>.</w:t>
      </w:r>
      <w:r w:rsidR="00A752FA" w:rsidRPr="00F63DA8">
        <w:rPr>
          <w:rFonts w:ascii="Book Antiqua" w:hAnsi="Book Antiqua" w:cs="Times New Roman"/>
          <w:color w:val="auto"/>
          <w:sz w:val="24"/>
          <w:szCs w:val="24"/>
        </w:rPr>
        <w:t xml:space="preserve"> </w:t>
      </w:r>
      <w:r w:rsidR="00B551DF" w:rsidRPr="00F63DA8">
        <w:rPr>
          <w:rFonts w:ascii="Book Antiqua" w:hAnsi="Book Antiqua" w:cs="Times New Roman"/>
          <w:color w:val="auto"/>
          <w:sz w:val="24"/>
          <w:szCs w:val="24"/>
        </w:rPr>
        <w:t>ISGylation</w:t>
      </w:r>
      <w:r w:rsidR="00D4624E" w:rsidRPr="00F63DA8">
        <w:rPr>
          <w:rFonts w:ascii="Book Antiqua" w:eastAsiaTheme="minorEastAsia" w:hAnsi="Book Antiqua" w:cs="Times New Roman"/>
          <w:color w:val="auto"/>
          <w:sz w:val="24"/>
          <w:szCs w:val="24"/>
        </w:rPr>
        <w:t xml:space="preserve"> </w:t>
      </w:r>
      <w:r w:rsidR="00B551DF" w:rsidRPr="00F63DA8">
        <w:rPr>
          <w:rFonts w:ascii="Book Antiqua" w:eastAsiaTheme="minorEastAsia" w:hAnsi="Book Antiqua" w:cs="Times New Roman"/>
          <w:color w:val="auto"/>
          <w:sz w:val="24"/>
          <w:szCs w:val="24"/>
        </w:rPr>
        <w:t xml:space="preserve">could </w:t>
      </w:r>
      <w:r w:rsidR="00B551DF" w:rsidRPr="00F63DA8">
        <w:rPr>
          <w:rFonts w:ascii="Book Antiqua" w:hAnsi="Book Antiqua" w:cs="Times New Roman"/>
          <w:color w:val="auto"/>
          <w:sz w:val="24"/>
          <w:szCs w:val="24"/>
        </w:rPr>
        <w:t>alter protein propert</w:t>
      </w:r>
      <w:r w:rsidR="00A16CB5" w:rsidRPr="00F63DA8">
        <w:rPr>
          <w:rFonts w:ascii="Book Antiqua" w:hAnsi="Book Antiqua" w:cs="Times New Roman"/>
          <w:color w:val="auto"/>
          <w:sz w:val="24"/>
          <w:szCs w:val="24"/>
        </w:rPr>
        <w:t>ies</w:t>
      </w:r>
      <w:r w:rsidR="00B551DF" w:rsidRPr="00F63DA8">
        <w:rPr>
          <w:rFonts w:ascii="Book Antiqua" w:hAnsi="Book Antiqua" w:cs="Times New Roman"/>
          <w:color w:val="auto"/>
          <w:sz w:val="24"/>
          <w:szCs w:val="24"/>
        </w:rPr>
        <w:t xml:space="preserve"> directly</w:t>
      </w:r>
      <w:r w:rsidR="00B551DF" w:rsidRPr="00F63DA8">
        <w:rPr>
          <w:rFonts w:ascii="Book Antiqua" w:eastAsiaTheme="minorEastAsia" w:hAnsi="Book Antiqua" w:cs="Times New Roman"/>
          <w:color w:val="auto"/>
          <w:sz w:val="24"/>
          <w:szCs w:val="24"/>
        </w:rPr>
        <w:t xml:space="preserve"> </w:t>
      </w:r>
      <w:r w:rsidR="00B551DF" w:rsidRPr="00F63DA8">
        <w:rPr>
          <w:rFonts w:ascii="Book Antiqua" w:hAnsi="Book Antiqua" w:cs="Times New Roman"/>
          <w:color w:val="auto"/>
          <w:sz w:val="24"/>
          <w:szCs w:val="24"/>
        </w:rPr>
        <w:t>by addition of ISG15</w:t>
      </w:r>
      <w:r w:rsidR="00B551DF" w:rsidRPr="00F63DA8">
        <w:rPr>
          <w:rFonts w:ascii="Book Antiqua" w:eastAsiaTheme="minorEastAsia" w:hAnsi="Book Antiqua" w:cs="Times New Roman"/>
          <w:color w:val="auto"/>
          <w:sz w:val="24"/>
          <w:szCs w:val="24"/>
        </w:rPr>
        <w:t>,</w:t>
      </w:r>
      <w:r w:rsidR="00B551DF" w:rsidRPr="00F63DA8">
        <w:rPr>
          <w:rFonts w:ascii="Book Antiqua" w:hAnsi="Book Antiqua" w:cs="Times New Roman"/>
          <w:color w:val="auto"/>
          <w:sz w:val="24"/>
          <w:szCs w:val="24"/>
        </w:rPr>
        <w:t xml:space="preserve"> </w:t>
      </w:r>
      <w:r w:rsidR="00A16CB5" w:rsidRPr="00F63DA8">
        <w:rPr>
          <w:rFonts w:ascii="Book Antiqua" w:eastAsiaTheme="minorEastAsia" w:hAnsi="Book Antiqua" w:cs="Times New Roman"/>
          <w:color w:val="auto"/>
          <w:sz w:val="24"/>
          <w:szCs w:val="24"/>
        </w:rPr>
        <w:t>as well as by</w:t>
      </w:r>
      <w:r w:rsidR="00B551DF" w:rsidRPr="00F63DA8">
        <w:rPr>
          <w:rFonts w:ascii="Book Antiqua" w:eastAsiaTheme="minorEastAsia" w:hAnsi="Book Antiqua" w:cs="Times New Roman"/>
          <w:color w:val="auto"/>
          <w:sz w:val="24"/>
          <w:szCs w:val="24"/>
        </w:rPr>
        <w:t xml:space="preserve"> </w:t>
      </w:r>
      <w:r w:rsidR="00B551DF" w:rsidRPr="00F63DA8">
        <w:rPr>
          <w:rFonts w:ascii="Book Antiqua" w:hAnsi="Book Antiqua" w:cs="Times New Roman"/>
          <w:color w:val="auto"/>
          <w:sz w:val="24"/>
          <w:szCs w:val="24"/>
        </w:rPr>
        <w:t>reduc</w:t>
      </w:r>
      <w:r w:rsidR="00A16CB5" w:rsidRPr="00F63DA8">
        <w:rPr>
          <w:rFonts w:ascii="Book Antiqua" w:hAnsi="Book Antiqua" w:cs="Times New Roman"/>
          <w:color w:val="auto"/>
          <w:sz w:val="24"/>
          <w:szCs w:val="24"/>
        </w:rPr>
        <w:t>ing the</w:t>
      </w:r>
      <w:r w:rsidR="00B551DF" w:rsidRPr="00F63DA8">
        <w:rPr>
          <w:rFonts w:ascii="Book Antiqua" w:hAnsi="Book Antiqua" w:cs="Times New Roman"/>
          <w:color w:val="auto"/>
          <w:sz w:val="24"/>
          <w:szCs w:val="24"/>
        </w:rPr>
        <w:t xml:space="preserve"> degradation of the target</w:t>
      </w:r>
      <w:r w:rsidR="00B551DF" w:rsidRPr="00F63DA8">
        <w:rPr>
          <w:rFonts w:ascii="Book Antiqua" w:eastAsiaTheme="minorEastAsia" w:hAnsi="Book Antiqua" w:cs="Times New Roman"/>
          <w:color w:val="auto"/>
          <w:sz w:val="24"/>
          <w:szCs w:val="24"/>
        </w:rPr>
        <w:t xml:space="preserve"> </w:t>
      </w:r>
      <w:r w:rsidR="00B551DF" w:rsidRPr="00F63DA8">
        <w:rPr>
          <w:rFonts w:ascii="Book Antiqua" w:hAnsi="Book Antiqua" w:cs="Times New Roman"/>
          <w:color w:val="auto"/>
          <w:sz w:val="24"/>
          <w:szCs w:val="24"/>
        </w:rPr>
        <w:t>protein by competing with ubiquitin conjugation</w:t>
      </w:r>
      <w:r w:rsidR="00400EC3" w:rsidRPr="00F63DA8">
        <w:rPr>
          <w:rFonts w:ascii="Book Antiqua" w:eastAsia="Verdana" w:hAnsi="Book Antiqua" w:cs="Times New Roman"/>
          <w:color w:val="auto"/>
          <w:sz w:val="24"/>
          <w:szCs w:val="24"/>
          <w:vertAlign w:val="superscript"/>
        </w:rPr>
        <w:t>[1</w:t>
      </w:r>
      <w:r w:rsidR="005A4C17" w:rsidRPr="00F63DA8">
        <w:rPr>
          <w:rFonts w:ascii="Book Antiqua" w:eastAsiaTheme="minorEastAsia" w:hAnsi="Book Antiqua" w:cs="Times New Roman"/>
          <w:color w:val="auto"/>
          <w:sz w:val="24"/>
          <w:szCs w:val="24"/>
          <w:vertAlign w:val="superscript"/>
        </w:rPr>
        <w:t>5</w:t>
      </w:r>
      <w:r w:rsidR="00400EC3" w:rsidRPr="00F63DA8">
        <w:rPr>
          <w:rFonts w:ascii="Book Antiqua" w:eastAsia="Verdana" w:hAnsi="Book Antiqua" w:cs="Times New Roman"/>
          <w:color w:val="auto"/>
          <w:sz w:val="24"/>
          <w:szCs w:val="24"/>
          <w:vertAlign w:val="superscript"/>
        </w:rPr>
        <w:t>]</w:t>
      </w:r>
      <w:r w:rsidR="00B551DF" w:rsidRPr="00F63DA8">
        <w:rPr>
          <w:rFonts w:ascii="Book Antiqua" w:eastAsiaTheme="minorEastAsia" w:hAnsi="Book Antiqua" w:cs="Times New Roman"/>
          <w:color w:val="auto"/>
          <w:sz w:val="24"/>
          <w:szCs w:val="24"/>
        </w:rPr>
        <w:t>.</w:t>
      </w:r>
      <w:r w:rsidR="00B551DF" w:rsidRPr="00F63DA8">
        <w:rPr>
          <w:rFonts w:ascii="Book Antiqua" w:hAnsi="Book Antiqua" w:cs="Times New Roman"/>
          <w:color w:val="auto"/>
          <w:sz w:val="24"/>
          <w:szCs w:val="24"/>
        </w:rPr>
        <w:t xml:space="preserve"> </w:t>
      </w:r>
      <w:r w:rsidR="00A752FA" w:rsidRPr="00F63DA8">
        <w:rPr>
          <w:rFonts w:ascii="Book Antiqua" w:hAnsi="Book Antiqua" w:cs="Times New Roman"/>
          <w:color w:val="auto"/>
          <w:sz w:val="24"/>
          <w:szCs w:val="24"/>
        </w:rPr>
        <w:t>Previous studies have shown</w:t>
      </w:r>
      <w:r w:rsidR="00A16CB5" w:rsidRPr="00F63DA8">
        <w:rPr>
          <w:rFonts w:ascii="Book Antiqua" w:hAnsi="Book Antiqua" w:cs="Times New Roman"/>
          <w:color w:val="auto"/>
          <w:sz w:val="24"/>
          <w:szCs w:val="24"/>
        </w:rPr>
        <w:t xml:space="preserve"> </w:t>
      </w:r>
      <w:r w:rsidR="00A16CB5" w:rsidRPr="00F63DA8">
        <w:rPr>
          <w:rFonts w:ascii="Book Antiqua" w:hAnsi="Book Antiqua" w:cs="Times New Roman"/>
          <w:color w:val="auto"/>
          <w:sz w:val="24"/>
          <w:szCs w:val="24"/>
        </w:rPr>
        <w:lastRenderedPageBreak/>
        <w:t>that</w:t>
      </w:r>
      <w:r w:rsidR="00A752FA" w:rsidRPr="00F63DA8">
        <w:rPr>
          <w:rFonts w:ascii="Book Antiqua" w:hAnsi="Book Antiqua" w:cs="Times New Roman"/>
          <w:color w:val="auto"/>
          <w:sz w:val="24"/>
          <w:szCs w:val="24"/>
        </w:rPr>
        <w:t xml:space="preserve"> </w:t>
      </w:r>
      <w:r w:rsidR="004D5577" w:rsidRPr="00F63DA8">
        <w:rPr>
          <w:rFonts w:ascii="Book Antiqua" w:hAnsi="Book Antiqua" w:cs="Times New Roman"/>
          <w:color w:val="auto"/>
          <w:sz w:val="24"/>
          <w:szCs w:val="24"/>
        </w:rPr>
        <w:t xml:space="preserve">ISG15 </w:t>
      </w:r>
      <w:r w:rsidR="00B551DF" w:rsidRPr="00F63DA8">
        <w:rPr>
          <w:rFonts w:ascii="Book Antiqua" w:hAnsi="Book Antiqua" w:cs="Times New Roman"/>
          <w:color w:val="auto"/>
          <w:sz w:val="24"/>
          <w:szCs w:val="24"/>
        </w:rPr>
        <w:t>is critical for control of certain viral and bacterial</w:t>
      </w:r>
      <w:r w:rsidR="00B551DF" w:rsidRPr="00F63DA8">
        <w:rPr>
          <w:rFonts w:ascii="Book Antiqua" w:eastAsiaTheme="minorEastAsia" w:hAnsi="Book Antiqua" w:cs="Times New Roman"/>
          <w:color w:val="auto"/>
          <w:sz w:val="24"/>
          <w:szCs w:val="24"/>
        </w:rPr>
        <w:t xml:space="preserve"> </w:t>
      </w:r>
      <w:r w:rsidR="00B551DF" w:rsidRPr="00F63DA8">
        <w:rPr>
          <w:rFonts w:ascii="Book Antiqua" w:hAnsi="Book Antiqua" w:cs="Times New Roman"/>
          <w:color w:val="auto"/>
          <w:sz w:val="24"/>
          <w:szCs w:val="24"/>
        </w:rPr>
        <w:t>infections</w:t>
      </w:r>
      <w:r w:rsidR="00B551DF" w:rsidRPr="00F63DA8">
        <w:rPr>
          <w:rFonts w:ascii="Book Antiqua" w:eastAsiaTheme="minorEastAsia" w:hAnsi="Book Antiqua" w:cs="Times New Roman"/>
          <w:color w:val="auto"/>
          <w:sz w:val="24"/>
          <w:szCs w:val="24"/>
        </w:rPr>
        <w:t xml:space="preserve"> and</w:t>
      </w:r>
      <w:r w:rsidR="00A752FA" w:rsidRPr="00F63DA8">
        <w:rPr>
          <w:rFonts w:ascii="Book Antiqua" w:hAnsi="Book Antiqua" w:cs="Times New Roman"/>
          <w:color w:val="auto"/>
          <w:sz w:val="24"/>
          <w:szCs w:val="24"/>
        </w:rPr>
        <w:t xml:space="preserve"> </w:t>
      </w:r>
      <w:r w:rsidR="00B551DF" w:rsidRPr="00F63DA8">
        <w:rPr>
          <w:rFonts w:ascii="Book Antiqua" w:hAnsi="Book Antiqua" w:cs="Times New Roman"/>
          <w:color w:val="auto"/>
          <w:sz w:val="24"/>
          <w:szCs w:val="24"/>
        </w:rPr>
        <w:t>is linked to the process of budding or egress for many RNA virus families</w:t>
      </w:r>
      <w:r w:rsidR="00400EC3" w:rsidRPr="00F63DA8">
        <w:rPr>
          <w:rFonts w:ascii="Book Antiqua" w:eastAsia="Verdana" w:hAnsi="Book Antiqua" w:cs="Times New Roman"/>
          <w:color w:val="auto"/>
          <w:sz w:val="24"/>
          <w:szCs w:val="24"/>
          <w:vertAlign w:val="superscript"/>
        </w:rPr>
        <w:t>[1</w:t>
      </w:r>
      <w:r w:rsidR="005A4C17" w:rsidRPr="00F63DA8">
        <w:rPr>
          <w:rFonts w:ascii="Book Antiqua" w:eastAsiaTheme="minorEastAsia" w:hAnsi="Book Antiqua" w:cs="Times New Roman"/>
          <w:color w:val="auto"/>
          <w:sz w:val="24"/>
          <w:szCs w:val="24"/>
          <w:vertAlign w:val="superscript"/>
        </w:rPr>
        <w:t>6</w:t>
      </w:r>
      <w:r w:rsidR="00384A08" w:rsidRPr="00F63DA8">
        <w:rPr>
          <w:rFonts w:ascii="Book Antiqua" w:eastAsiaTheme="minorEastAsia" w:hAnsi="Book Antiqua" w:cs="Times New Roman"/>
          <w:color w:val="auto"/>
          <w:sz w:val="24"/>
          <w:szCs w:val="24"/>
          <w:vertAlign w:val="superscript"/>
        </w:rPr>
        <w:t>-18</w:t>
      </w:r>
      <w:r w:rsidR="00400EC3" w:rsidRPr="00F63DA8">
        <w:rPr>
          <w:rFonts w:ascii="Book Antiqua" w:eastAsia="Verdana" w:hAnsi="Book Antiqua" w:cs="Times New Roman"/>
          <w:color w:val="auto"/>
          <w:sz w:val="24"/>
          <w:szCs w:val="24"/>
          <w:vertAlign w:val="superscript"/>
        </w:rPr>
        <w:t>]</w:t>
      </w:r>
      <w:r w:rsidR="00B551DF" w:rsidRPr="00F63DA8">
        <w:rPr>
          <w:rFonts w:ascii="Book Antiqua" w:hAnsi="Book Antiqua" w:cs="Times New Roman"/>
          <w:color w:val="auto"/>
          <w:sz w:val="24"/>
          <w:szCs w:val="24"/>
        </w:rPr>
        <w:t>.</w:t>
      </w:r>
      <w:r w:rsidR="00A752FA" w:rsidRPr="00F63DA8">
        <w:rPr>
          <w:rFonts w:ascii="Book Antiqua" w:hAnsi="Book Antiqua" w:cs="Times New Roman"/>
          <w:color w:val="auto"/>
          <w:sz w:val="24"/>
          <w:szCs w:val="24"/>
        </w:rPr>
        <w:t xml:space="preserve"> </w:t>
      </w:r>
    </w:p>
    <w:p w14:paraId="2E101B9B" w14:textId="7398C51C" w:rsidR="00656158" w:rsidRPr="00F63DA8" w:rsidRDefault="00B551DF" w:rsidP="00D4624E">
      <w:pPr>
        <w:pStyle w:val="1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As</w:t>
      </w:r>
      <w:r w:rsidR="00A752FA" w:rsidRPr="00F63DA8">
        <w:rPr>
          <w:rFonts w:ascii="Book Antiqua" w:hAnsi="Book Antiqua" w:cs="Times New Roman"/>
          <w:color w:val="auto"/>
          <w:sz w:val="24"/>
          <w:szCs w:val="24"/>
        </w:rPr>
        <w:t xml:space="preserve"> </w:t>
      </w:r>
      <w:r w:rsidR="002437B3" w:rsidRPr="00F63DA8">
        <w:rPr>
          <w:rFonts w:ascii="Book Antiqua" w:eastAsiaTheme="minorEastAsia" w:hAnsi="Book Antiqua" w:cs="Times New Roman"/>
          <w:color w:val="auto"/>
          <w:sz w:val="24"/>
          <w:szCs w:val="24"/>
        </w:rPr>
        <w:t>few studies</w:t>
      </w:r>
      <w:r w:rsidR="0078019D" w:rsidRPr="00F63DA8">
        <w:rPr>
          <w:rFonts w:ascii="Book Antiqua" w:eastAsiaTheme="minorEastAsia" w:hAnsi="Book Antiqua" w:cs="Times New Roman"/>
          <w:color w:val="auto"/>
          <w:sz w:val="24"/>
          <w:szCs w:val="24"/>
        </w:rPr>
        <w:t xml:space="preserve"> have</w:t>
      </w:r>
      <w:r w:rsidR="002437B3" w:rsidRPr="00F63DA8">
        <w:rPr>
          <w:rFonts w:ascii="Book Antiqua" w:eastAsiaTheme="minorEastAsia" w:hAnsi="Book Antiqua" w:cs="Times New Roman"/>
          <w:color w:val="auto"/>
          <w:sz w:val="24"/>
          <w:szCs w:val="24"/>
        </w:rPr>
        <w:t xml:space="preserve"> focus</w:t>
      </w:r>
      <w:r w:rsidR="0078019D" w:rsidRPr="00F63DA8">
        <w:rPr>
          <w:rFonts w:ascii="Book Antiqua" w:eastAsiaTheme="minorEastAsia" w:hAnsi="Book Antiqua" w:cs="Times New Roman"/>
          <w:color w:val="auto"/>
          <w:sz w:val="24"/>
          <w:szCs w:val="24"/>
        </w:rPr>
        <w:t>ed</w:t>
      </w:r>
      <w:r w:rsidR="002437B3" w:rsidRPr="00F63DA8">
        <w:rPr>
          <w:rFonts w:ascii="Book Antiqua" w:eastAsiaTheme="minorEastAsia" w:hAnsi="Book Antiqua" w:cs="Times New Roman"/>
          <w:color w:val="auto"/>
          <w:sz w:val="24"/>
          <w:szCs w:val="24"/>
        </w:rPr>
        <w:t xml:space="preserve"> on the role of ISG15 in HE</w:t>
      </w:r>
      <w:r w:rsidR="00A752FA" w:rsidRPr="00F63DA8">
        <w:rPr>
          <w:rFonts w:ascii="Book Antiqua" w:hAnsi="Book Antiqua" w:cs="Times New Roman"/>
          <w:color w:val="auto"/>
          <w:sz w:val="24"/>
          <w:szCs w:val="24"/>
        </w:rPr>
        <w:t xml:space="preserve">V infection, </w:t>
      </w:r>
      <w:r w:rsidR="00FD7556" w:rsidRPr="00F63DA8">
        <w:rPr>
          <w:rFonts w:ascii="Book Antiqua" w:eastAsiaTheme="minorEastAsia" w:hAnsi="Book Antiqua" w:cs="Times New Roman"/>
          <w:color w:val="auto"/>
          <w:sz w:val="24"/>
          <w:szCs w:val="24"/>
        </w:rPr>
        <w:t>we investigated</w:t>
      </w:r>
      <w:r w:rsidR="00A752FA" w:rsidRPr="00F63DA8">
        <w:rPr>
          <w:rFonts w:ascii="Book Antiqua" w:hAnsi="Book Antiqua" w:cs="Times New Roman"/>
          <w:color w:val="auto"/>
          <w:sz w:val="24"/>
          <w:szCs w:val="24"/>
        </w:rPr>
        <w:t xml:space="preserve"> whether </w:t>
      </w:r>
      <w:r w:rsidRPr="00F63DA8">
        <w:rPr>
          <w:rFonts w:ascii="Book Antiqua" w:hAnsi="Book Antiqua" w:cs="Times New Roman"/>
          <w:color w:val="auto"/>
          <w:sz w:val="24"/>
          <w:szCs w:val="24"/>
        </w:rPr>
        <w:t xml:space="preserve">HEV infection could regulate the expression of </w:t>
      </w:r>
      <w:bookmarkStart w:id="98" w:name="OLE_LINK13"/>
      <w:r w:rsidR="00A752FA" w:rsidRPr="00F63DA8">
        <w:rPr>
          <w:rFonts w:ascii="Book Antiqua" w:hAnsi="Book Antiqua" w:cs="Times New Roman"/>
          <w:color w:val="auto"/>
          <w:sz w:val="24"/>
          <w:szCs w:val="24"/>
        </w:rPr>
        <w:t>ISG15</w:t>
      </w:r>
      <w:bookmarkEnd w:id="98"/>
      <w:r w:rsidR="00A752FA" w:rsidRPr="00F63DA8">
        <w:rPr>
          <w:rFonts w:ascii="Book Antiqua" w:hAnsi="Book Antiqua" w:cs="Times New Roman"/>
          <w:color w:val="auto"/>
          <w:sz w:val="24"/>
          <w:szCs w:val="24"/>
        </w:rPr>
        <w:t xml:space="preserve"> </w:t>
      </w:r>
      <w:r w:rsidRPr="00F63DA8">
        <w:rPr>
          <w:rFonts w:ascii="Book Antiqua" w:hAnsi="Book Antiqua" w:cs="Times New Roman"/>
          <w:color w:val="auto"/>
          <w:sz w:val="24"/>
          <w:szCs w:val="24"/>
        </w:rPr>
        <w:t xml:space="preserve">and </w:t>
      </w:r>
      <w:r w:rsidR="005C6B8C" w:rsidRPr="00F63DA8">
        <w:rPr>
          <w:rFonts w:ascii="Book Antiqua" w:hAnsi="Book Antiqua" w:cs="Times New Roman"/>
          <w:color w:val="auto"/>
          <w:sz w:val="24"/>
          <w:szCs w:val="24"/>
        </w:rPr>
        <w:t>the impact</w:t>
      </w:r>
      <w:r w:rsidR="00A752FA" w:rsidRPr="00F63DA8">
        <w:rPr>
          <w:rFonts w:ascii="Book Antiqua" w:hAnsi="Book Antiqua" w:cs="Times New Roman"/>
          <w:color w:val="auto"/>
          <w:sz w:val="24"/>
          <w:szCs w:val="24"/>
        </w:rPr>
        <w:t xml:space="preserve"> </w:t>
      </w:r>
      <w:r w:rsidR="005C6B8C" w:rsidRPr="00F63DA8">
        <w:rPr>
          <w:rFonts w:ascii="Book Antiqua" w:hAnsi="Book Antiqua" w:cs="Times New Roman"/>
          <w:color w:val="auto"/>
          <w:sz w:val="24"/>
          <w:szCs w:val="24"/>
        </w:rPr>
        <w:t>of ISG15 on</w:t>
      </w:r>
      <w:r w:rsidR="00A752FA" w:rsidRPr="00F63DA8">
        <w:rPr>
          <w:rFonts w:ascii="Book Antiqua" w:hAnsi="Book Antiqua" w:cs="Times New Roman"/>
          <w:color w:val="auto"/>
          <w:sz w:val="24"/>
          <w:szCs w:val="24"/>
        </w:rPr>
        <w:t xml:space="preserve"> </w:t>
      </w:r>
      <w:r w:rsidR="005C6B8C" w:rsidRPr="00F63DA8">
        <w:rPr>
          <w:rFonts w:ascii="Book Antiqua" w:hAnsi="Book Antiqua" w:cs="Times New Roman"/>
          <w:color w:val="auto"/>
          <w:sz w:val="24"/>
          <w:szCs w:val="24"/>
        </w:rPr>
        <w:t xml:space="preserve">IFN </w:t>
      </w:r>
      <w:r w:rsidR="00400EC3" w:rsidRPr="00F63DA8">
        <w:rPr>
          <w:rFonts w:ascii="Book Antiqua" w:eastAsiaTheme="minorEastAsia" w:hAnsi="Book Antiqua" w:cs="Times New Roman"/>
          <w:color w:val="auto"/>
          <w:sz w:val="24"/>
          <w:szCs w:val="24"/>
        </w:rPr>
        <w:t>production during HEV infection</w:t>
      </w:r>
      <w:r w:rsidR="00FD7556" w:rsidRPr="00F63DA8">
        <w:rPr>
          <w:rFonts w:ascii="Book Antiqua" w:eastAsiaTheme="minorEastAsia" w:hAnsi="Book Antiqua" w:cs="Times New Roman"/>
          <w:color w:val="auto"/>
          <w:sz w:val="24"/>
          <w:szCs w:val="24"/>
        </w:rPr>
        <w:t xml:space="preserve"> in the present study, which is of great significance to expand our understanding of the interaction bet</w:t>
      </w:r>
      <w:r w:rsidR="00FC2334" w:rsidRPr="00F63DA8">
        <w:rPr>
          <w:rFonts w:ascii="Book Antiqua" w:eastAsiaTheme="minorEastAsia" w:hAnsi="Book Antiqua" w:cs="Times New Roman"/>
          <w:color w:val="auto"/>
          <w:sz w:val="24"/>
          <w:szCs w:val="24"/>
        </w:rPr>
        <w:t>ween ISG15 and HEV pathogenesis</w:t>
      </w:r>
      <w:r w:rsidR="00A752FA" w:rsidRPr="00F63DA8">
        <w:rPr>
          <w:rFonts w:ascii="Book Antiqua" w:hAnsi="Book Antiqua" w:cs="Times New Roman"/>
          <w:color w:val="auto"/>
          <w:sz w:val="24"/>
          <w:szCs w:val="24"/>
        </w:rPr>
        <w:t xml:space="preserve">. </w:t>
      </w:r>
    </w:p>
    <w:p w14:paraId="333503E4" w14:textId="77777777" w:rsidR="00AE6724" w:rsidRPr="00F63DA8" w:rsidRDefault="00AE6724" w:rsidP="006F0CC5">
      <w:pPr>
        <w:pStyle w:val="10"/>
        <w:adjustRightInd w:val="0"/>
        <w:snapToGrid w:val="0"/>
        <w:spacing w:line="360" w:lineRule="auto"/>
        <w:ind w:firstLine="420"/>
        <w:jc w:val="both"/>
        <w:rPr>
          <w:rFonts w:ascii="Book Antiqua" w:eastAsiaTheme="minorEastAsia" w:hAnsi="Book Antiqua" w:cs="Times New Roman"/>
          <w:color w:val="auto"/>
          <w:sz w:val="24"/>
          <w:szCs w:val="24"/>
        </w:rPr>
      </w:pPr>
    </w:p>
    <w:p w14:paraId="3AFFC361" w14:textId="5CBCFBEE" w:rsidR="00A752FA" w:rsidRPr="00F63DA8" w:rsidRDefault="00A752FA" w:rsidP="006F0CC5">
      <w:pPr>
        <w:adjustRightInd w:val="0"/>
        <w:snapToGrid w:val="0"/>
        <w:spacing w:after="0" w:line="360" w:lineRule="auto"/>
        <w:rPr>
          <w:rFonts w:ascii="Book Antiqua" w:eastAsia="黑体" w:hAnsi="Book Antiqua" w:cs="Times New Roman"/>
          <w:b/>
          <w:sz w:val="24"/>
          <w:szCs w:val="24"/>
        </w:rPr>
      </w:pPr>
      <w:r w:rsidRPr="00F63DA8">
        <w:rPr>
          <w:rFonts w:ascii="Book Antiqua" w:eastAsia="黑体" w:hAnsi="Book Antiqua" w:cs="Times New Roman"/>
          <w:b/>
          <w:sz w:val="24"/>
          <w:szCs w:val="24"/>
        </w:rPr>
        <w:t>M</w:t>
      </w:r>
      <w:r w:rsidR="00AE6724" w:rsidRPr="00F63DA8">
        <w:rPr>
          <w:rFonts w:ascii="Book Antiqua" w:eastAsia="黑体" w:hAnsi="Book Antiqua" w:cs="Times New Roman"/>
          <w:b/>
          <w:sz w:val="24"/>
          <w:szCs w:val="24"/>
        </w:rPr>
        <w:t>ATERIALS AND METHODS</w:t>
      </w:r>
    </w:p>
    <w:p w14:paraId="00F73151" w14:textId="77777777" w:rsidR="00A752FA" w:rsidRPr="00F63DA8" w:rsidRDefault="00A752FA" w:rsidP="006F0CC5">
      <w:pPr>
        <w:adjustRightInd w:val="0"/>
        <w:snapToGrid w:val="0"/>
        <w:spacing w:after="0" w:line="360" w:lineRule="auto"/>
        <w:rPr>
          <w:rFonts w:ascii="Book Antiqua" w:eastAsia="黑体" w:hAnsi="Book Antiqua" w:cs="Times New Roman"/>
          <w:b/>
          <w:i/>
          <w:sz w:val="24"/>
          <w:szCs w:val="24"/>
        </w:rPr>
      </w:pPr>
      <w:r w:rsidRPr="00F63DA8">
        <w:rPr>
          <w:rFonts w:ascii="Book Antiqua" w:eastAsia="黑体" w:hAnsi="Book Antiqua" w:cs="Times New Roman"/>
          <w:b/>
          <w:i/>
          <w:sz w:val="24"/>
          <w:szCs w:val="24"/>
        </w:rPr>
        <w:t>Cells and virus</w:t>
      </w:r>
    </w:p>
    <w:p w14:paraId="262B9212" w14:textId="32E409B8" w:rsidR="00A752FA" w:rsidRPr="00F63DA8" w:rsidRDefault="00E142AA"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C3A is a derivative of HepG2</w:t>
      </w:r>
      <w:r w:rsidRPr="00F63DA8">
        <w:rPr>
          <w:rFonts w:ascii="Book Antiqua" w:eastAsiaTheme="minorEastAsia" w:hAnsi="Book Antiqua" w:cs="Times New Roman"/>
          <w:color w:val="auto"/>
          <w:sz w:val="24"/>
          <w:szCs w:val="24"/>
        </w:rPr>
        <w:t xml:space="preserve"> </w:t>
      </w:r>
      <w:r w:rsidR="00EA7422" w:rsidRPr="00F63DA8">
        <w:rPr>
          <w:rFonts w:ascii="Book Antiqua" w:eastAsiaTheme="minorEastAsia" w:hAnsi="Book Antiqua" w:cs="Times New Roman"/>
          <w:color w:val="auto"/>
          <w:sz w:val="24"/>
          <w:szCs w:val="24"/>
        </w:rPr>
        <w:t xml:space="preserve">cells </w:t>
      </w:r>
      <w:r w:rsidRPr="00F63DA8">
        <w:rPr>
          <w:rFonts w:ascii="Book Antiqua" w:eastAsiaTheme="minorEastAsia" w:hAnsi="Book Antiqua" w:cs="Times New Roman"/>
          <w:color w:val="auto"/>
          <w:sz w:val="24"/>
          <w:szCs w:val="24"/>
        </w:rPr>
        <w:t xml:space="preserve">(hepatoma cells). </w:t>
      </w:r>
      <w:r w:rsidR="00A752FA" w:rsidRPr="00F63DA8">
        <w:rPr>
          <w:rFonts w:ascii="Book Antiqua" w:hAnsi="Book Antiqua" w:cs="Times New Roman"/>
          <w:color w:val="auto"/>
          <w:sz w:val="24"/>
          <w:szCs w:val="24"/>
        </w:rPr>
        <w:t>C3A</w:t>
      </w:r>
      <w:r w:rsidR="008674AC" w:rsidRPr="00F63DA8">
        <w:rPr>
          <w:rFonts w:ascii="Book Antiqua" w:hAnsi="Book Antiqua" w:cs="Times New Roman"/>
          <w:color w:val="auto"/>
          <w:sz w:val="24"/>
          <w:szCs w:val="24"/>
        </w:rPr>
        <w:t xml:space="preserve"> cells</w:t>
      </w:r>
      <w:r w:rsidR="00A752FA" w:rsidRPr="00F63DA8">
        <w:rPr>
          <w:rFonts w:ascii="Book Antiqua" w:hAnsi="Book Antiqua" w:cs="Times New Roman"/>
          <w:color w:val="auto"/>
          <w:sz w:val="24"/>
          <w:szCs w:val="24"/>
        </w:rPr>
        <w:t xml:space="preserve"> were obtained from</w:t>
      </w:r>
      <w:r w:rsidR="003C3A17" w:rsidRPr="00F63DA8">
        <w:rPr>
          <w:rFonts w:ascii="Book Antiqua" w:hAnsi="Book Antiqua" w:cs="Times New Roman"/>
          <w:color w:val="auto"/>
          <w:sz w:val="24"/>
          <w:szCs w:val="24"/>
        </w:rPr>
        <w:t xml:space="preserve"> the</w:t>
      </w:r>
      <w:r w:rsidR="00A752FA" w:rsidRPr="00F63DA8">
        <w:rPr>
          <w:rFonts w:ascii="Book Antiqua" w:hAnsi="Book Antiqua" w:cs="Times New Roman"/>
          <w:color w:val="auto"/>
          <w:sz w:val="24"/>
          <w:szCs w:val="24"/>
        </w:rPr>
        <w:t xml:space="preserve"> American Type Culture Collection (ATCC) (Manassas, VA, U</w:t>
      </w:r>
      <w:r w:rsidR="00D4624E" w:rsidRPr="00F63DA8">
        <w:rPr>
          <w:rFonts w:ascii="Book Antiqua" w:eastAsiaTheme="minorEastAsia" w:hAnsi="Book Antiqua" w:cs="Times New Roman"/>
          <w:color w:val="auto"/>
          <w:sz w:val="24"/>
          <w:szCs w:val="24"/>
        </w:rPr>
        <w:t>nited States</w:t>
      </w:r>
      <w:r w:rsidR="00A752FA" w:rsidRPr="00F63DA8">
        <w:rPr>
          <w:rFonts w:ascii="Book Antiqua" w:hAnsi="Book Antiqua" w:cs="Times New Roman"/>
          <w:color w:val="auto"/>
          <w:sz w:val="24"/>
          <w:szCs w:val="24"/>
        </w:rPr>
        <w:t>)</w:t>
      </w:r>
      <w:r w:rsidR="005D07B1" w:rsidRPr="00F63DA8">
        <w:rPr>
          <w:rFonts w:ascii="Book Antiqua" w:eastAsiaTheme="minorEastAsia" w:hAnsi="Book Antiqua" w:cs="Times New Roman"/>
          <w:color w:val="auto"/>
          <w:sz w:val="24"/>
          <w:szCs w:val="24"/>
        </w:rPr>
        <w:t xml:space="preserve"> and </w:t>
      </w:r>
      <w:r w:rsidR="005D07B1" w:rsidRPr="00F63DA8">
        <w:rPr>
          <w:rFonts w:ascii="Book Antiqua" w:eastAsia="Verdana" w:hAnsi="Book Antiqua" w:cs="Times New Roman"/>
          <w:color w:val="auto"/>
          <w:sz w:val="24"/>
          <w:szCs w:val="24"/>
          <w:lang w:eastAsia="en-US"/>
        </w:rPr>
        <w:t xml:space="preserve">cultured in </w:t>
      </w:r>
      <w:r w:rsidR="005D07B1" w:rsidRPr="00F63DA8">
        <w:rPr>
          <w:rFonts w:ascii="Book Antiqua" w:hAnsi="Book Antiqua" w:cs="Times New Roman"/>
          <w:color w:val="auto"/>
          <w:sz w:val="24"/>
          <w:szCs w:val="24"/>
        </w:rPr>
        <w:t xml:space="preserve">Dulbecco’s Modified Eagle’s Medium </w:t>
      </w:r>
      <w:r w:rsidR="005D07B1" w:rsidRPr="00F63DA8">
        <w:rPr>
          <w:rFonts w:ascii="Book Antiqua" w:eastAsia="Verdana" w:hAnsi="Book Antiqua" w:cs="Times New Roman"/>
          <w:color w:val="auto"/>
          <w:sz w:val="24"/>
          <w:szCs w:val="24"/>
          <w:lang w:eastAsia="en-US"/>
        </w:rPr>
        <w:t xml:space="preserve">supplemented with 10% fetal bovine serum (Gibco, Thermo Scientific, </w:t>
      </w:r>
      <w:r w:rsidR="005D07B1" w:rsidRPr="00F63DA8">
        <w:rPr>
          <w:rFonts w:ascii="Book Antiqua" w:hAnsi="Book Antiqua" w:cs="Times New Roman"/>
          <w:color w:val="auto"/>
          <w:sz w:val="24"/>
          <w:szCs w:val="24"/>
        </w:rPr>
        <w:t>Waltham,</w:t>
      </w:r>
      <w:r w:rsidR="005D07B1" w:rsidRPr="00F63DA8">
        <w:rPr>
          <w:rFonts w:ascii="Book Antiqua" w:eastAsiaTheme="minorEastAsia" w:hAnsi="Book Antiqua" w:cs="Times New Roman"/>
          <w:color w:val="auto"/>
          <w:sz w:val="24"/>
          <w:szCs w:val="24"/>
        </w:rPr>
        <w:t xml:space="preserve"> </w:t>
      </w:r>
      <w:r w:rsidR="005D07B1" w:rsidRPr="00F63DA8">
        <w:rPr>
          <w:rFonts w:ascii="Book Antiqua" w:eastAsia="Verdana" w:hAnsi="Book Antiqua" w:cs="Times New Roman"/>
          <w:color w:val="auto"/>
          <w:sz w:val="24"/>
          <w:szCs w:val="24"/>
          <w:lang w:eastAsia="en-US"/>
        </w:rPr>
        <w:t>MA, U</w:t>
      </w:r>
      <w:r w:rsidR="00C02BFC" w:rsidRPr="00F63DA8">
        <w:rPr>
          <w:rFonts w:ascii="Book Antiqua" w:eastAsiaTheme="minorEastAsia" w:hAnsi="Book Antiqua" w:cs="Times New Roman"/>
          <w:color w:val="auto"/>
          <w:sz w:val="24"/>
          <w:szCs w:val="24"/>
        </w:rPr>
        <w:t>nited States</w:t>
      </w:r>
      <w:r w:rsidR="005D07B1" w:rsidRPr="00F63DA8">
        <w:rPr>
          <w:rFonts w:ascii="Book Antiqua" w:eastAsia="Verdana" w:hAnsi="Book Antiqua" w:cs="Times New Roman"/>
          <w:color w:val="auto"/>
          <w:sz w:val="24"/>
          <w:szCs w:val="24"/>
          <w:lang w:eastAsia="en-US"/>
        </w:rPr>
        <w:t>), penicillin (100 U/m</w:t>
      </w:r>
      <w:r w:rsidR="005D07B1" w:rsidRPr="00F63DA8">
        <w:rPr>
          <w:rFonts w:ascii="Book Antiqua" w:eastAsia="Verdana" w:hAnsi="Book Antiqua" w:cs="Times New Roman"/>
          <w:caps/>
          <w:color w:val="auto"/>
          <w:sz w:val="24"/>
          <w:szCs w:val="24"/>
          <w:lang w:eastAsia="en-US"/>
        </w:rPr>
        <w:t>l</w:t>
      </w:r>
      <w:r w:rsidR="005D07B1" w:rsidRPr="00F63DA8">
        <w:rPr>
          <w:rFonts w:ascii="Book Antiqua" w:eastAsia="Verdana" w:hAnsi="Book Antiqua" w:cs="Times New Roman"/>
          <w:color w:val="auto"/>
          <w:sz w:val="24"/>
          <w:szCs w:val="24"/>
          <w:lang w:eastAsia="en-US"/>
        </w:rPr>
        <w:t>)</w:t>
      </w:r>
      <w:r w:rsidR="003C3A17" w:rsidRPr="00F63DA8">
        <w:rPr>
          <w:rFonts w:ascii="Book Antiqua" w:eastAsia="Verdana" w:hAnsi="Book Antiqua" w:cs="Times New Roman"/>
          <w:color w:val="auto"/>
          <w:sz w:val="24"/>
          <w:szCs w:val="24"/>
          <w:lang w:eastAsia="en-US"/>
        </w:rPr>
        <w:t>,</w:t>
      </w:r>
      <w:r w:rsidR="005D07B1" w:rsidRPr="00F63DA8">
        <w:rPr>
          <w:rFonts w:ascii="Book Antiqua" w:eastAsia="Verdana" w:hAnsi="Book Antiqua" w:cs="Times New Roman"/>
          <w:color w:val="auto"/>
          <w:sz w:val="24"/>
          <w:szCs w:val="24"/>
          <w:lang w:eastAsia="en-US"/>
        </w:rPr>
        <w:t xml:space="preserve"> and streptomycin (100</w:t>
      </w:r>
      <w:r w:rsidR="005D07B1" w:rsidRPr="00F63DA8">
        <w:rPr>
          <w:rFonts w:ascii="Book Antiqua" w:eastAsia="宋体" w:hAnsi="Book Antiqua" w:cs="Times New Roman"/>
          <w:color w:val="auto"/>
          <w:sz w:val="24"/>
          <w:szCs w:val="24"/>
        </w:rPr>
        <w:t xml:space="preserve"> </w:t>
      </w:r>
      <w:r w:rsidR="00036673" w:rsidRPr="00F63DA8">
        <w:rPr>
          <w:rFonts w:ascii="Book Antiqua" w:eastAsia="Verdana" w:hAnsi="Book Antiqua" w:cs="Times New Roman"/>
          <w:color w:val="auto"/>
          <w:sz w:val="24"/>
          <w:szCs w:val="24"/>
          <w:lang w:eastAsia="en-US"/>
        </w:rPr>
        <w:t>μg/m</w:t>
      </w:r>
      <w:r w:rsidR="00036673" w:rsidRPr="00F63DA8">
        <w:rPr>
          <w:rFonts w:ascii="Book Antiqua" w:eastAsia="Verdana" w:hAnsi="Book Antiqua" w:cs="Times New Roman"/>
          <w:caps/>
          <w:color w:val="auto"/>
          <w:sz w:val="24"/>
          <w:szCs w:val="24"/>
          <w:lang w:eastAsia="en-US"/>
        </w:rPr>
        <w:t>l</w:t>
      </w:r>
      <w:r w:rsidR="00036673" w:rsidRPr="00F63DA8">
        <w:rPr>
          <w:rFonts w:ascii="Book Antiqua" w:eastAsia="Verdana" w:hAnsi="Book Antiqua" w:cs="Times New Roman"/>
          <w:color w:val="auto"/>
          <w:sz w:val="24"/>
          <w:szCs w:val="24"/>
          <w:lang w:eastAsia="en-US"/>
        </w:rPr>
        <w:t>) at 37</w:t>
      </w:r>
      <w:r w:rsidR="00D4624E" w:rsidRPr="00F63DA8">
        <w:rPr>
          <w:rFonts w:ascii="Book Antiqua" w:eastAsiaTheme="minorEastAsia" w:hAnsi="Book Antiqua" w:cs="Times New Roman"/>
          <w:color w:val="auto"/>
          <w:sz w:val="24"/>
          <w:szCs w:val="24"/>
        </w:rPr>
        <w:t xml:space="preserve"> </w:t>
      </w:r>
      <w:r w:rsidR="005D07B1" w:rsidRPr="00F63DA8">
        <w:rPr>
          <w:rFonts w:ascii="Book Antiqua" w:eastAsia="Verdana" w:hAnsi="Book Antiqua" w:cs="Times New Roman"/>
          <w:color w:val="auto"/>
          <w:sz w:val="24"/>
          <w:szCs w:val="24"/>
          <w:lang w:eastAsia="en-US"/>
        </w:rPr>
        <w:t>°C with 5% CO</w:t>
      </w:r>
      <w:r w:rsidR="005D07B1" w:rsidRPr="00F63DA8">
        <w:rPr>
          <w:rFonts w:ascii="Book Antiqua" w:eastAsia="Verdana" w:hAnsi="Book Antiqua" w:cs="Times New Roman"/>
          <w:color w:val="auto"/>
          <w:sz w:val="24"/>
          <w:szCs w:val="24"/>
          <w:vertAlign w:val="subscript"/>
          <w:lang w:eastAsia="en-US"/>
        </w:rPr>
        <w:t>2</w:t>
      </w:r>
      <w:r w:rsidR="005D07B1" w:rsidRPr="00F63DA8">
        <w:rPr>
          <w:rFonts w:ascii="Book Antiqua" w:eastAsia="Verdana" w:hAnsi="Book Antiqua" w:cs="Times New Roman"/>
          <w:color w:val="auto"/>
          <w:sz w:val="24"/>
          <w:szCs w:val="24"/>
          <w:lang w:eastAsia="en-US"/>
        </w:rPr>
        <w:t xml:space="preserve">. </w:t>
      </w:r>
      <w:bookmarkStart w:id="99" w:name="OLE_LINK5"/>
      <w:r w:rsidR="005D07B1" w:rsidRPr="00F63DA8">
        <w:rPr>
          <w:rFonts w:ascii="Book Antiqua" w:hAnsi="Book Antiqua" w:cs="Times New Roman"/>
          <w:color w:val="auto"/>
          <w:sz w:val="24"/>
          <w:szCs w:val="24"/>
        </w:rPr>
        <w:t>The g</w:t>
      </w:r>
      <w:bookmarkStart w:id="100" w:name="OLE_LINK28"/>
      <w:bookmarkStart w:id="101" w:name="OLE_LINK29"/>
      <w:r w:rsidR="005D07B1" w:rsidRPr="00F63DA8">
        <w:rPr>
          <w:rFonts w:ascii="Book Antiqua" w:hAnsi="Book Antiqua" w:cs="Times New Roman"/>
          <w:color w:val="auto"/>
          <w:sz w:val="24"/>
          <w:szCs w:val="24"/>
        </w:rPr>
        <w:t>enotype 3 Kernow-C1 HEV infectious cDNA clone</w:t>
      </w:r>
      <w:bookmarkEnd w:id="100"/>
      <w:bookmarkEnd w:id="101"/>
      <w:r w:rsidR="005D07B1" w:rsidRPr="00F63DA8">
        <w:rPr>
          <w:rFonts w:ascii="Book Antiqua" w:hAnsi="Book Antiqua" w:cs="Times New Roman"/>
          <w:color w:val="auto"/>
          <w:sz w:val="24"/>
          <w:szCs w:val="24"/>
        </w:rPr>
        <w:t xml:space="preserve"> </w:t>
      </w:r>
      <w:bookmarkEnd w:id="99"/>
      <w:r w:rsidR="00A752FA" w:rsidRPr="00F63DA8">
        <w:rPr>
          <w:rFonts w:ascii="Book Antiqua" w:hAnsi="Book Antiqua" w:cs="Times New Roman"/>
          <w:color w:val="auto"/>
          <w:sz w:val="24"/>
          <w:szCs w:val="24"/>
        </w:rPr>
        <w:t xml:space="preserve">was a kind gift from the national institute of diagnostics and vaccine development in infectious diseases (NIDVD, Xiamen, China). </w:t>
      </w:r>
      <w:r w:rsidR="00BA0913" w:rsidRPr="00F63DA8">
        <w:rPr>
          <w:rFonts w:ascii="Book Antiqua" w:hAnsi="Book Antiqua" w:cs="Times New Roman"/>
          <w:color w:val="auto"/>
          <w:sz w:val="24"/>
          <w:szCs w:val="24"/>
        </w:rPr>
        <w:t>Th</w:t>
      </w:r>
      <w:r w:rsidR="00BA0913" w:rsidRPr="00F63DA8">
        <w:rPr>
          <w:rFonts w:ascii="Book Antiqua" w:eastAsiaTheme="minorEastAsia" w:hAnsi="Book Antiqua" w:cs="Times New Roman"/>
          <w:color w:val="auto"/>
          <w:sz w:val="24"/>
          <w:szCs w:val="24"/>
        </w:rPr>
        <w:t>e</w:t>
      </w:r>
      <w:r w:rsidR="00BA0913" w:rsidRPr="00F63DA8">
        <w:rPr>
          <w:rFonts w:ascii="Book Antiqua" w:hAnsi="Book Antiqua" w:cs="Times New Roman"/>
          <w:color w:val="auto"/>
          <w:sz w:val="24"/>
          <w:szCs w:val="24"/>
        </w:rPr>
        <w:t xml:space="preserve"> ATG start codon of ORF3 in Kernow-C1 HEV was altered to</w:t>
      </w:r>
      <w:r w:rsidR="00BA0913" w:rsidRPr="00F63DA8">
        <w:rPr>
          <w:rFonts w:ascii="Book Antiqua" w:eastAsiaTheme="minorEastAsia" w:hAnsi="Book Antiqua" w:cs="Times New Roman"/>
          <w:color w:val="auto"/>
          <w:sz w:val="24"/>
          <w:szCs w:val="24"/>
        </w:rPr>
        <w:t xml:space="preserve"> </w:t>
      </w:r>
      <w:r w:rsidR="00BA0913" w:rsidRPr="00F63DA8">
        <w:rPr>
          <w:rFonts w:ascii="Book Antiqua" w:hAnsi="Book Antiqua" w:cs="Times New Roman"/>
          <w:color w:val="auto"/>
          <w:sz w:val="24"/>
          <w:szCs w:val="24"/>
        </w:rPr>
        <w:t>GTG</w:t>
      </w:r>
      <w:r w:rsidR="00384A08" w:rsidRPr="00F63DA8">
        <w:rPr>
          <w:rFonts w:ascii="Book Antiqua" w:eastAsiaTheme="minorEastAsia" w:hAnsi="Book Antiqua" w:cs="Times New Roman"/>
          <w:color w:val="auto"/>
          <w:sz w:val="24"/>
          <w:szCs w:val="24"/>
        </w:rPr>
        <w:t xml:space="preserve"> to construct</w:t>
      </w:r>
      <w:r w:rsidR="003C3A17" w:rsidRPr="00F63DA8">
        <w:rPr>
          <w:rFonts w:ascii="Book Antiqua" w:eastAsiaTheme="minorEastAsia" w:hAnsi="Book Antiqua" w:cs="Times New Roman"/>
          <w:color w:val="auto"/>
          <w:sz w:val="24"/>
          <w:szCs w:val="24"/>
        </w:rPr>
        <w:t xml:space="preserve"> an</w:t>
      </w:r>
      <w:r w:rsidR="00384A08" w:rsidRPr="00F63DA8">
        <w:rPr>
          <w:rFonts w:ascii="Book Antiqua" w:eastAsiaTheme="minorEastAsia" w:hAnsi="Book Antiqua" w:cs="Times New Roman"/>
          <w:color w:val="auto"/>
          <w:sz w:val="24"/>
          <w:szCs w:val="24"/>
        </w:rPr>
        <w:t xml:space="preserve"> HEV ORF3 mutant</w:t>
      </w:r>
      <w:r w:rsidR="00BA0913" w:rsidRPr="00F63DA8">
        <w:rPr>
          <w:rFonts w:ascii="Book Antiqua" w:hAnsi="Book Antiqua" w:cs="Times New Roman"/>
          <w:color w:val="auto"/>
          <w:sz w:val="24"/>
          <w:szCs w:val="24"/>
        </w:rPr>
        <w:t>, which led to the loss of ORF3 protein expression</w:t>
      </w:r>
      <w:r w:rsidR="00BA0913" w:rsidRPr="00F63DA8">
        <w:rPr>
          <w:rFonts w:ascii="Book Antiqua" w:eastAsiaTheme="minorEastAsia" w:hAnsi="Book Antiqua" w:cs="Times New Roman"/>
          <w:color w:val="auto"/>
          <w:sz w:val="24"/>
          <w:szCs w:val="24"/>
        </w:rPr>
        <w:t>.</w:t>
      </w:r>
    </w:p>
    <w:p w14:paraId="5919BEC3" w14:textId="77777777" w:rsidR="00AE6724" w:rsidRPr="00F63DA8" w:rsidRDefault="00AE6724" w:rsidP="006F0CC5">
      <w:pPr>
        <w:pStyle w:val="10"/>
        <w:adjustRightInd w:val="0"/>
        <w:snapToGrid w:val="0"/>
        <w:spacing w:line="360" w:lineRule="auto"/>
        <w:jc w:val="both"/>
        <w:rPr>
          <w:rFonts w:ascii="Book Antiqua" w:eastAsiaTheme="minorEastAsia" w:hAnsi="Book Antiqua" w:cs="Times New Roman"/>
          <w:color w:val="auto"/>
          <w:sz w:val="24"/>
          <w:szCs w:val="24"/>
        </w:rPr>
      </w:pPr>
    </w:p>
    <w:p w14:paraId="708F855E" w14:textId="37EEE261" w:rsidR="00A752FA" w:rsidRPr="00F63DA8" w:rsidRDefault="00A752FA" w:rsidP="006F0CC5">
      <w:pPr>
        <w:adjustRightInd w:val="0"/>
        <w:snapToGrid w:val="0"/>
        <w:spacing w:after="0" w:line="360" w:lineRule="auto"/>
        <w:rPr>
          <w:rFonts w:ascii="Book Antiqua" w:eastAsia="黑体" w:hAnsi="Book Antiqua" w:cs="Times New Roman"/>
          <w:b/>
          <w:i/>
          <w:sz w:val="24"/>
          <w:szCs w:val="24"/>
        </w:rPr>
      </w:pPr>
      <w:bookmarkStart w:id="102" w:name="OLE_LINK22"/>
      <w:bookmarkStart w:id="103" w:name="OLE_LINK23"/>
      <w:r w:rsidRPr="00F63DA8">
        <w:rPr>
          <w:rFonts w:ascii="Book Antiqua" w:eastAsia="黑体" w:hAnsi="Book Antiqua" w:cs="Times New Roman"/>
          <w:b/>
          <w:i/>
          <w:sz w:val="24"/>
          <w:szCs w:val="24"/>
        </w:rPr>
        <w:t xml:space="preserve">Reagents </w:t>
      </w:r>
      <w:bookmarkEnd w:id="102"/>
      <w:bookmarkEnd w:id="103"/>
      <w:r w:rsidR="00D4624E" w:rsidRPr="00F63DA8">
        <w:rPr>
          <w:rFonts w:ascii="Book Antiqua" w:eastAsia="黑体" w:hAnsi="Book Antiqua" w:cs="Times New Roman"/>
          <w:b/>
          <w:i/>
          <w:sz w:val="24"/>
          <w:szCs w:val="24"/>
        </w:rPr>
        <w:t>and plasmids</w:t>
      </w:r>
    </w:p>
    <w:p w14:paraId="4CFC61C5" w14:textId="1FF63EA3" w:rsidR="00A752FA" w:rsidRPr="00F63DA8" w:rsidRDefault="00D555AD" w:rsidP="00EA7422">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Anti-ISG15 antibody</w:t>
      </w:r>
      <w:r w:rsidRPr="00F63DA8">
        <w:rPr>
          <w:rFonts w:ascii="Book Antiqua" w:eastAsiaTheme="minorEastAsia" w:hAnsi="Book Antiqua" w:cs="Times New Roman"/>
          <w:color w:val="auto"/>
          <w:sz w:val="24"/>
          <w:szCs w:val="24"/>
        </w:rPr>
        <w:t xml:space="preserve"> </w:t>
      </w:r>
      <w:r w:rsidR="00A752FA" w:rsidRPr="00F63DA8">
        <w:rPr>
          <w:rFonts w:ascii="Book Antiqua" w:hAnsi="Book Antiqua" w:cs="Times New Roman"/>
          <w:color w:val="auto"/>
          <w:sz w:val="24"/>
          <w:szCs w:val="24"/>
        </w:rPr>
        <w:t xml:space="preserve">was purchased from </w:t>
      </w:r>
      <w:bookmarkStart w:id="104" w:name="OLE_LINK8"/>
      <w:bookmarkStart w:id="105" w:name="OLE_LINK31"/>
      <w:bookmarkStart w:id="106" w:name="OLE_LINK32"/>
      <w:r w:rsidR="00A752FA" w:rsidRPr="00F63DA8">
        <w:rPr>
          <w:rFonts w:ascii="Book Antiqua" w:hAnsi="Book Antiqua" w:cs="Times New Roman"/>
          <w:color w:val="auto"/>
          <w:sz w:val="24"/>
          <w:szCs w:val="24"/>
        </w:rPr>
        <w:t>Signalway Antibody</w:t>
      </w:r>
      <w:bookmarkEnd w:id="104"/>
      <w:bookmarkEnd w:id="105"/>
      <w:bookmarkEnd w:id="106"/>
      <w:r w:rsidR="00A752FA" w:rsidRPr="00F63DA8">
        <w:rPr>
          <w:rFonts w:ascii="Book Antiqua" w:hAnsi="Book Antiqua" w:cs="Times New Roman"/>
          <w:color w:val="auto"/>
          <w:sz w:val="24"/>
          <w:szCs w:val="24"/>
        </w:rPr>
        <w:t xml:space="preserve"> (</w:t>
      </w:r>
      <w:r w:rsidR="00AC3E8E" w:rsidRPr="00F63DA8">
        <w:rPr>
          <w:rFonts w:ascii="Book Antiqua" w:hAnsi="Book Antiqua" w:cs="Times New Roman"/>
          <w:color w:val="auto"/>
          <w:sz w:val="24"/>
          <w:szCs w:val="24"/>
        </w:rPr>
        <w:t>42509</w:t>
      </w:r>
      <w:r w:rsidR="00D00A95" w:rsidRPr="00F63DA8">
        <w:rPr>
          <w:rFonts w:ascii="Book Antiqua" w:eastAsiaTheme="minorEastAsia" w:hAnsi="Book Antiqua" w:cs="Times New Roman"/>
          <w:color w:val="auto"/>
          <w:sz w:val="24"/>
          <w:szCs w:val="24"/>
        </w:rPr>
        <w:t>,</w:t>
      </w:r>
      <w:r w:rsidR="00AC3E8E" w:rsidRPr="00F63DA8">
        <w:rPr>
          <w:rFonts w:ascii="Book Antiqua" w:eastAsiaTheme="minorEastAsia" w:hAnsi="Book Antiqua" w:cs="Times New Roman"/>
          <w:color w:val="auto"/>
          <w:sz w:val="24"/>
          <w:szCs w:val="24"/>
        </w:rPr>
        <w:t xml:space="preserve"> </w:t>
      </w:r>
      <w:r w:rsidR="00AC3E8E" w:rsidRPr="00F63DA8">
        <w:rPr>
          <w:rFonts w:ascii="Book Antiqua" w:eastAsia="Verdana" w:hAnsi="Book Antiqua" w:cs="Times New Roman"/>
          <w:color w:val="auto"/>
          <w:sz w:val="24"/>
          <w:szCs w:val="24"/>
          <w:lang w:eastAsia="en-US"/>
        </w:rPr>
        <w:t>1:1000 dilution</w:t>
      </w:r>
      <w:r w:rsidR="00D00A95" w:rsidRPr="00F63DA8">
        <w:rPr>
          <w:rFonts w:ascii="Book Antiqua" w:eastAsiaTheme="minorEastAsia" w:hAnsi="Book Antiqua" w:cs="Times New Roman"/>
          <w:color w:val="auto"/>
          <w:sz w:val="24"/>
          <w:szCs w:val="24"/>
        </w:rPr>
        <w:t>,</w:t>
      </w:r>
      <w:r w:rsidR="00AC3E8E" w:rsidRPr="00F63DA8">
        <w:rPr>
          <w:rFonts w:ascii="Book Antiqua" w:eastAsiaTheme="minorEastAsia" w:hAnsi="Book Antiqua" w:cs="Times New Roman"/>
          <w:color w:val="auto"/>
          <w:sz w:val="24"/>
          <w:szCs w:val="24"/>
        </w:rPr>
        <w:t xml:space="preserve"> </w:t>
      </w:r>
      <w:r w:rsidR="00D00A95" w:rsidRPr="00F63DA8">
        <w:rPr>
          <w:rFonts w:ascii="Book Antiqua" w:eastAsiaTheme="minorEastAsia" w:hAnsi="Book Antiqua" w:cs="Times New Roman"/>
          <w:color w:val="auto"/>
          <w:sz w:val="24"/>
          <w:szCs w:val="24"/>
        </w:rPr>
        <w:t>M</w:t>
      </w:r>
      <w:r w:rsidR="00D00A95" w:rsidRPr="00F63DA8">
        <w:rPr>
          <w:rFonts w:ascii="Book Antiqua" w:eastAsiaTheme="minorEastAsia" w:hAnsi="Book Antiqua" w:cs="Times New Roman"/>
          <w:caps/>
          <w:color w:val="auto"/>
          <w:sz w:val="24"/>
          <w:szCs w:val="24"/>
        </w:rPr>
        <w:t>d</w:t>
      </w:r>
      <w:r w:rsidR="00D00A95" w:rsidRPr="00F63DA8">
        <w:rPr>
          <w:rFonts w:ascii="Book Antiqua" w:eastAsiaTheme="minorEastAsia" w:hAnsi="Book Antiqua" w:cs="Times New Roman"/>
          <w:color w:val="auto"/>
          <w:sz w:val="24"/>
          <w:szCs w:val="24"/>
        </w:rPr>
        <w:t xml:space="preserve">, </w:t>
      </w:r>
      <w:r w:rsidR="00D4624E" w:rsidRPr="00F63DA8">
        <w:rPr>
          <w:rFonts w:ascii="Book Antiqua" w:hAnsi="Book Antiqua" w:cs="Times New Roman"/>
          <w:color w:val="auto"/>
          <w:sz w:val="24"/>
          <w:szCs w:val="24"/>
        </w:rPr>
        <w:t>U</w:t>
      </w:r>
      <w:r w:rsidR="00D4624E" w:rsidRPr="00F63DA8">
        <w:rPr>
          <w:rFonts w:ascii="Book Antiqua" w:eastAsiaTheme="minorEastAsia" w:hAnsi="Book Antiqua" w:cs="Times New Roman"/>
          <w:color w:val="auto"/>
          <w:sz w:val="24"/>
          <w:szCs w:val="24"/>
        </w:rPr>
        <w:t>nited States</w:t>
      </w:r>
      <w:r w:rsidR="00A752FA" w:rsidRPr="00F63DA8">
        <w:rPr>
          <w:rFonts w:ascii="Book Antiqua" w:hAnsi="Book Antiqua" w:cs="Times New Roman"/>
          <w:color w:val="auto"/>
          <w:sz w:val="24"/>
          <w:szCs w:val="24"/>
        </w:rPr>
        <w:t xml:space="preserve">). Anti-HEV ORF3-specific </w:t>
      </w:r>
      <w:bookmarkStart w:id="107" w:name="OLE_LINK3"/>
      <w:bookmarkStart w:id="108" w:name="OLE_LINK2"/>
      <w:r w:rsidR="00A752FA" w:rsidRPr="00F63DA8">
        <w:rPr>
          <w:rFonts w:ascii="Book Antiqua" w:hAnsi="Book Antiqua" w:cs="Times New Roman"/>
          <w:color w:val="auto"/>
          <w:sz w:val="24"/>
          <w:szCs w:val="24"/>
        </w:rPr>
        <w:t>antibody</w:t>
      </w:r>
      <w:bookmarkEnd w:id="107"/>
      <w:bookmarkEnd w:id="108"/>
      <w:r w:rsidR="00A752FA" w:rsidRPr="00F63DA8">
        <w:rPr>
          <w:rFonts w:ascii="Book Antiqua" w:hAnsi="Book Antiqua" w:cs="Times New Roman"/>
          <w:color w:val="auto"/>
          <w:sz w:val="24"/>
          <w:szCs w:val="24"/>
        </w:rPr>
        <w:t xml:space="preserve"> was </w:t>
      </w:r>
      <w:r w:rsidRPr="00F63DA8">
        <w:rPr>
          <w:rFonts w:ascii="Book Antiqua" w:hAnsi="Book Antiqua" w:cs="Times New Roman"/>
          <w:color w:val="auto"/>
          <w:sz w:val="24"/>
          <w:szCs w:val="24"/>
        </w:rPr>
        <w:t>purchased</w:t>
      </w:r>
      <w:r w:rsidR="00A752FA" w:rsidRPr="00F63DA8">
        <w:rPr>
          <w:rFonts w:ascii="Book Antiqua" w:hAnsi="Book Antiqua" w:cs="Times New Roman"/>
          <w:color w:val="auto"/>
          <w:sz w:val="24"/>
          <w:szCs w:val="24"/>
        </w:rPr>
        <w:t xml:space="preserve"> from </w:t>
      </w:r>
      <w:bookmarkStart w:id="109" w:name="OLE_LINK33"/>
      <w:bookmarkStart w:id="110" w:name="OLE_LINK34"/>
      <w:r w:rsidR="00A752FA" w:rsidRPr="00F63DA8">
        <w:rPr>
          <w:rFonts w:ascii="Book Antiqua" w:hAnsi="Book Antiqua" w:cs="Times New Roman"/>
          <w:color w:val="auto"/>
          <w:sz w:val="24"/>
          <w:szCs w:val="24"/>
        </w:rPr>
        <w:t>Abbiotec</w:t>
      </w:r>
      <w:bookmarkEnd w:id="109"/>
      <w:bookmarkEnd w:id="110"/>
      <w:r w:rsidR="00A752FA" w:rsidRPr="00F63DA8">
        <w:rPr>
          <w:rFonts w:ascii="Book Antiqua" w:hAnsi="Book Antiqua" w:cs="Times New Roman"/>
          <w:color w:val="auto"/>
          <w:sz w:val="24"/>
          <w:szCs w:val="24"/>
        </w:rPr>
        <w:t xml:space="preserve"> (</w:t>
      </w:r>
      <w:r w:rsidR="00AC3E8E" w:rsidRPr="00F63DA8">
        <w:rPr>
          <w:rFonts w:ascii="Book Antiqua" w:hAnsi="Book Antiqua" w:cs="Times New Roman"/>
          <w:color w:val="auto"/>
          <w:sz w:val="24"/>
          <w:szCs w:val="24"/>
        </w:rPr>
        <w:t>250688</w:t>
      </w:r>
      <w:r w:rsidR="00D00A95" w:rsidRPr="00F63DA8">
        <w:rPr>
          <w:rFonts w:ascii="Book Antiqua" w:eastAsiaTheme="minorEastAsia" w:hAnsi="Book Antiqua" w:cs="Times New Roman"/>
          <w:color w:val="auto"/>
          <w:sz w:val="24"/>
          <w:szCs w:val="24"/>
        </w:rPr>
        <w:t xml:space="preserve">, </w:t>
      </w:r>
      <w:r w:rsidR="00AC3E8E" w:rsidRPr="00F63DA8">
        <w:rPr>
          <w:rFonts w:ascii="Book Antiqua" w:eastAsia="Verdana" w:hAnsi="Book Antiqua" w:cs="Times New Roman"/>
          <w:color w:val="auto"/>
          <w:sz w:val="24"/>
          <w:szCs w:val="24"/>
          <w:lang w:eastAsia="en-US"/>
        </w:rPr>
        <w:t>1:1000</w:t>
      </w:r>
      <w:r w:rsidR="00D00A95" w:rsidRPr="00F63DA8">
        <w:rPr>
          <w:rFonts w:ascii="Book Antiqua" w:eastAsiaTheme="minorEastAsia" w:hAnsi="Book Antiqua" w:cs="Times New Roman"/>
          <w:color w:val="auto"/>
          <w:sz w:val="24"/>
          <w:szCs w:val="24"/>
        </w:rPr>
        <w:t xml:space="preserve">, </w:t>
      </w:r>
      <w:r w:rsidR="00D00A95" w:rsidRPr="00F63DA8">
        <w:rPr>
          <w:rFonts w:ascii="Book Antiqua" w:hAnsi="Book Antiqua" w:cs="Times New Roman"/>
          <w:color w:val="auto"/>
          <w:sz w:val="24"/>
          <w:szCs w:val="24"/>
        </w:rPr>
        <w:t>San Diego</w:t>
      </w:r>
      <w:r w:rsidR="00D00A95" w:rsidRPr="00F63DA8">
        <w:rPr>
          <w:rFonts w:ascii="Book Antiqua" w:eastAsiaTheme="minorEastAsia" w:hAnsi="Book Antiqua" w:cs="Times New Roman"/>
          <w:color w:val="auto"/>
          <w:sz w:val="24"/>
          <w:szCs w:val="24"/>
        </w:rPr>
        <w:t xml:space="preserve">, </w:t>
      </w:r>
      <w:r w:rsidR="00C02BFC" w:rsidRPr="00F63DA8">
        <w:rPr>
          <w:rFonts w:ascii="Book Antiqua" w:eastAsia="Verdana" w:hAnsi="Book Antiqua" w:cs="Times New Roman"/>
          <w:color w:val="auto"/>
          <w:sz w:val="24"/>
          <w:szCs w:val="24"/>
          <w:lang w:eastAsia="en-US"/>
        </w:rPr>
        <w:t>U</w:t>
      </w:r>
      <w:r w:rsidR="00C02BFC" w:rsidRPr="00F63DA8">
        <w:rPr>
          <w:rFonts w:ascii="Book Antiqua" w:eastAsiaTheme="minorEastAsia" w:hAnsi="Book Antiqua" w:cs="Times New Roman"/>
          <w:color w:val="auto"/>
          <w:sz w:val="24"/>
          <w:szCs w:val="24"/>
        </w:rPr>
        <w:t>nited States</w:t>
      </w:r>
      <w:r w:rsidR="00A752FA" w:rsidRPr="00F63DA8">
        <w:rPr>
          <w:rFonts w:ascii="Book Antiqua" w:hAnsi="Book Antiqua" w:cs="Times New Roman"/>
          <w:color w:val="auto"/>
          <w:sz w:val="24"/>
          <w:szCs w:val="24"/>
        </w:rPr>
        <w:t>).</w:t>
      </w:r>
      <w:r w:rsidR="00EA7422" w:rsidRPr="00F63DA8">
        <w:rPr>
          <w:rFonts w:ascii="Book Antiqua" w:eastAsiaTheme="minorEastAsia" w:hAnsi="Book Antiqua" w:cs="Times New Roman"/>
          <w:color w:val="auto"/>
          <w:sz w:val="24"/>
          <w:szCs w:val="24"/>
        </w:rPr>
        <w:t xml:space="preserve"> </w:t>
      </w:r>
      <w:r w:rsidR="00EA7422" w:rsidRPr="00F63DA8">
        <w:rPr>
          <w:rFonts w:ascii="Book Antiqua" w:hAnsi="Book Antiqua" w:cs="Times New Roman"/>
          <w:color w:val="auto"/>
          <w:sz w:val="24"/>
          <w:szCs w:val="24"/>
        </w:rPr>
        <w:t>Primary antibody against β-actin (#BM0627, 1:400</w:t>
      </w:r>
      <w:r w:rsidR="002C721B">
        <w:rPr>
          <w:rFonts w:ascii="Book Antiqua" w:eastAsiaTheme="minorEastAsia" w:hAnsi="Book Antiqua" w:cs="Times New Roman" w:hint="eastAsia"/>
          <w:color w:val="auto"/>
          <w:sz w:val="24"/>
          <w:szCs w:val="24"/>
        </w:rPr>
        <w:t xml:space="preserve"> </w:t>
      </w:r>
      <w:r w:rsidR="00EA7422" w:rsidRPr="00F63DA8">
        <w:rPr>
          <w:rFonts w:ascii="Book Antiqua" w:hAnsi="Book Antiqua" w:cs="Times New Roman"/>
          <w:color w:val="auto"/>
          <w:sz w:val="24"/>
          <w:szCs w:val="24"/>
        </w:rPr>
        <w:t xml:space="preserve">dilution) was purchased from Boster (Wuhan, China). We constructed a plasmid-expressing ORF3 (ORF3) </w:t>
      </w:r>
      <w:r w:rsidR="00EA7422" w:rsidRPr="00F63DA8">
        <w:rPr>
          <w:rFonts w:ascii="Book Antiqua" w:eastAsiaTheme="minorEastAsia" w:hAnsi="Book Antiqua" w:cs="Times New Roman"/>
          <w:color w:val="auto"/>
          <w:sz w:val="24"/>
          <w:szCs w:val="24"/>
        </w:rPr>
        <w:t xml:space="preserve">as well as </w:t>
      </w:r>
      <w:r w:rsidR="00EA7422" w:rsidRPr="00F63DA8">
        <w:rPr>
          <w:rFonts w:ascii="Book Antiqua" w:hAnsi="Book Antiqua" w:cs="Times New Roman"/>
          <w:color w:val="auto"/>
          <w:sz w:val="24"/>
          <w:szCs w:val="24"/>
        </w:rPr>
        <w:t xml:space="preserve">a plasmid-expressing </w:t>
      </w:r>
      <w:r w:rsidR="00EA7422" w:rsidRPr="00F63DA8">
        <w:rPr>
          <w:rFonts w:ascii="Book Antiqua" w:eastAsiaTheme="minorEastAsia" w:hAnsi="Book Antiqua" w:cs="Times New Roman"/>
          <w:color w:val="auto"/>
          <w:sz w:val="24"/>
          <w:szCs w:val="24"/>
        </w:rPr>
        <w:t>ISG15</w:t>
      </w:r>
      <w:r w:rsidR="00EA7422" w:rsidRPr="00F63DA8">
        <w:rPr>
          <w:rFonts w:ascii="Book Antiqua" w:hAnsi="Book Antiqua" w:cs="Times New Roman"/>
          <w:color w:val="auto"/>
          <w:sz w:val="24"/>
          <w:szCs w:val="24"/>
        </w:rPr>
        <w:t xml:space="preserve"> (</w:t>
      </w:r>
      <w:r w:rsidR="00EA7422" w:rsidRPr="00F63DA8">
        <w:rPr>
          <w:rFonts w:ascii="Book Antiqua" w:eastAsiaTheme="minorEastAsia" w:hAnsi="Book Antiqua" w:cs="Times New Roman"/>
          <w:color w:val="auto"/>
          <w:sz w:val="24"/>
          <w:szCs w:val="24"/>
        </w:rPr>
        <w:t>ISG15</w:t>
      </w:r>
      <w:r w:rsidR="00EA7422" w:rsidRPr="00F63DA8">
        <w:rPr>
          <w:rFonts w:ascii="Book Antiqua" w:hAnsi="Book Antiqua" w:cs="Times New Roman"/>
          <w:color w:val="auto"/>
          <w:sz w:val="24"/>
          <w:szCs w:val="24"/>
        </w:rPr>
        <w:t>)</w:t>
      </w:r>
      <w:r w:rsidR="00EA7422" w:rsidRPr="00F63DA8">
        <w:rPr>
          <w:rFonts w:ascii="Book Antiqua" w:eastAsiaTheme="minorEastAsia" w:hAnsi="Book Antiqua" w:cs="Times New Roman"/>
          <w:color w:val="auto"/>
          <w:sz w:val="24"/>
          <w:szCs w:val="24"/>
        </w:rPr>
        <w:t>.</w:t>
      </w:r>
      <w:r w:rsidR="00EA7422" w:rsidRPr="00F63DA8">
        <w:rPr>
          <w:rFonts w:ascii="Book Antiqua" w:hAnsi="Book Antiqua" w:cs="Times New Roman"/>
          <w:color w:val="auto"/>
          <w:sz w:val="24"/>
          <w:szCs w:val="24"/>
        </w:rPr>
        <w:t xml:space="preserve"> ORF3</w:t>
      </w:r>
      <w:r w:rsidR="00EA7422" w:rsidRPr="00F63DA8">
        <w:rPr>
          <w:rFonts w:ascii="Book Antiqua" w:eastAsiaTheme="minorEastAsia" w:hAnsi="Book Antiqua" w:cs="Times New Roman"/>
          <w:color w:val="auto"/>
          <w:sz w:val="24"/>
          <w:szCs w:val="24"/>
        </w:rPr>
        <w:t xml:space="preserve"> </w:t>
      </w:r>
      <w:r w:rsidR="00EA7422" w:rsidRPr="00F63DA8">
        <w:rPr>
          <w:rFonts w:ascii="Book Antiqua" w:hAnsi="Book Antiqua" w:cs="Times New Roman"/>
          <w:color w:val="auto"/>
          <w:sz w:val="24"/>
          <w:szCs w:val="24"/>
        </w:rPr>
        <w:t xml:space="preserve">and ISG15 fragments were </w:t>
      </w:r>
      <w:r w:rsidR="00EA7422" w:rsidRPr="00F63DA8">
        <w:rPr>
          <w:rFonts w:ascii="Book Antiqua" w:hAnsi="Book Antiqua"/>
          <w:color w:val="auto"/>
          <w:sz w:val="24"/>
          <w:szCs w:val="24"/>
        </w:rPr>
        <w:t xml:space="preserve">cloned into the pEGFP-N1 vector (GFP, GenBank accession #55762) by digesting with XhoI and HindIII to construct the </w:t>
      </w:r>
      <w:r w:rsidR="007459BD" w:rsidRPr="00F63DA8">
        <w:rPr>
          <w:rFonts w:ascii="Book Antiqua" w:eastAsiaTheme="minorEastAsia" w:hAnsi="Book Antiqua"/>
          <w:color w:val="auto"/>
          <w:sz w:val="24"/>
          <w:szCs w:val="24"/>
        </w:rPr>
        <w:t>p</w:t>
      </w:r>
      <w:r w:rsidR="00EA7422" w:rsidRPr="00F63DA8">
        <w:rPr>
          <w:rFonts w:ascii="Book Antiqua" w:hAnsi="Book Antiqua"/>
          <w:color w:val="auto"/>
          <w:sz w:val="24"/>
          <w:szCs w:val="24"/>
        </w:rPr>
        <w:t xml:space="preserve">ORF3-EGFP plasmid (ORF3) </w:t>
      </w:r>
      <w:r w:rsidR="00EA7422" w:rsidRPr="00F63DA8">
        <w:rPr>
          <w:rFonts w:ascii="Book Antiqua" w:hAnsi="Book Antiqua"/>
          <w:color w:val="auto"/>
          <w:sz w:val="24"/>
          <w:szCs w:val="24"/>
        </w:rPr>
        <w:lastRenderedPageBreak/>
        <w:t xml:space="preserve">and </w:t>
      </w:r>
      <w:r w:rsidR="007459BD" w:rsidRPr="00F63DA8">
        <w:rPr>
          <w:rFonts w:ascii="Book Antiqua" w:eastAsiaTheme="minorEastAsia" w:hAnsi="Book Antiqua"/>
          <w:color w:val="auto"/>
          <w:sz w:val="24"/>
          <w:szCs w:val="24"/>
        </w:rPr>
        <w:t>p</w:t>
      </w:r>
      <w:r w:rsidR="00EA7422" w:rsidRPr="00F63DA8">
        <w:rPr>
          <w:rFonts w:ascii="Book Antiqua" w:hAnsi="Book Antiqua"/>
          <w:color w:val="auto"/>
          <w:sz w:val="24"/>
          <w:szCs w:val="24"/>
        </w:rPr>
        <w:t>ISG15-EGFP plasmid (ISG15). All the clones were confirmed by restriction digestion and DNA sequencing.</w:t>
      </w:r>
    </w:p>
    <w:p w14:paraId="4BB82EDB" w14:textId="77777777" w:rsidR="00AE6724" w:rsidRPr="00F63DA8" w:rsidRDefault="00AE6724" w:rsidP="006F0CC5">
      <w:pPr>
        <w:pStyle w:val="10"/>
        <w:adjustRightInd w:val="0"/>
        <w:snapToGrid w:val="0"/>
        <w:spacing w:line="360" w:lineRule="auto"/>
        <w:jc w:val="both"/>
        <w:rPr>
          <w:rFonts w:ascii="Book Antiqua" w:eastAsiaTheme="minorEastAsia" w:hAnsi="Book Antiqua" w:cs="Times New Roman"/>
          <w:color w:val="auto"/>
          <w:sz w:val="24"/>
          <w:szCs w:val="24"/>
        </w:rPr>
      </w:pPr>
    </w:p>
    <w:p w14:paraId="093F931E" w14:textId="77777777" w:rsidR="001D02D6" w:rsidRPr="00F63DA8" w:rsidRDefault="00BD06F6" w:rsidP="006F0CC5">
      <w:pPr>
        <w:adjustRightInd w:val="0"/>
        <w:snapToGrid w:val="0"/>
        <w:spacing w:after="0" w:line="360" w:lineRule="auto"/>
        <w:rPr>
          <w:rFonts w:ascii="Book Antiqua" w:eastAsia="黑体" w:hAnsi="Book Antiqua" w:cs="Times New Roman"/>
          <w:b/>
          <w:i/>
          <w:sz w:val="24"/>
          <w:szCs w:val="24"/>
        </w:rPr>
      </w:pPr>
      <w:r w:rsidRPr="00F63DA8">
        <w:rPr>
          <w:rFonts w:ascii="Book Antiqua" w:eastAsia="黑体" w:hAnsi="Book Antiqua" w:cs="Times New Roman"/>
          <w:b/>
          <w:i/>
          <w:sz w:val="24"/>
          <w:szCs w:val="24"/>
        </w:rPr>
        <w:t>HEV i</w:t>
      </w:r>
      <w:r w:rsidR="001D02D6" w:rsidRPr="00F63DA8">
        <w:rPr>
          <w:rFonts w:ascii="Book Antiqua" w:eastAsia="黑体" w:hAnsi="Book Antiqua" w:cs="Times New Roman"/>
          <w:b/>
          <w:i/>
          <w:sz w:val="24"/>
          <w:szCs w:val="24"/>
        </w:rPr>
        <w:t>nfection</w:t>
      </w:r>
    </w:p>
    <w:p w14:paraId="66FBA37D" w14:textId="41333B7F" w:rsidR="001D02D6" w:rsidRPr="00F63DA8" w:rsidRDefault="004B2E5F" w:rsidP="004B2E5F">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Th cDNA clones were linearized with BgШ, and the genomic RNA was transcribed using the MEGAscript Kit (Ambion, Thermo Scientific). </w:t>
      </w:r>
      <w:r w:rsidR="001D02D6" w:rsidRPr="00F63DA8">
        <w:rPr>
          <w:rFonts w:ascii="Book Antiqua" w:hAnsi="Book Antiqua" w:cs="Times New Roman"/>
          <w:sz w:val="24"/>
          <w:szCs w:val="24"/>
        </w:rPr>
        <w:t>C3A cells cultured in a six-we</w:t>
      </w:r>
      <w:r w:rsidR="00384A08" w:rsidRPr="00F63DA8">
        <w:rPr>
          <w:rFonts w:ascii="Book Antiqua" w:hAnsi="Book Antiqua" w:cs="Times New Roman"/>
          <w:sz w:val="24"/>
          <w:szCs w:val="24"/>
        </w:rPr>
        <w:t>ll plate were transfected with c</w:t>
      </w:r>
      <w:r w:rsidR="001D02D6" w:rsidRPr="00F63DA8">
        <w:rPr>
          <w:rFonts w:ascii="Book Antiqua" w:hAnsi="Book Antiqua" w:cs="Times New Roman"/>
          <w:sz w:val="24"/>
          <w:szCs w:val="24"/>
        </w:rPr>
        <w:t>apped RNA transcripts from Kernow-C1 HEV infectious cDNA clone using DMRIE-C reagent (Invitrogen, Grand Island, NY</w:t>
      </w:r>
      <w:r w:rsidR="00894C0D" w:rsidRPr="00F63DA8">
        <w:rPr>
          <w:rFonts w:ascii="Book Antiqua" w:hAnsi="Book Antiqua" w:cs="Times New Roman"/>
          <w:sz w:val="24"/>
          <w:szCs w:val="24"/>
        </w:rPr>
        <w:t>, United States</w:t>
      </w:r>
      <w:r w:rsidR="001D02D6" w:rsidRPr="00F63DA8">
        <w:rPr>
          <w:rFonts w:ascii="Book Antiqua" w:hAnsi="Book Antiqua" w:cs="Times New Roman"/>
          <w:sz w:val="24"/>
          <w:szCs w:val="24"/>
        </w:rPr>
        <w:t>) following the manufacturer’s protocol</w:t>
      </w:r>
      <w:r w:rsidR="00F57595" w:rsidRPr="00F63DA8">
        <w:rPr>
          <w:rFonts w:ascii="Book Antiqua" w:hAnsi="Book Antiqua" w:cs="Times New Roman"/>
          <w:sz w:val="24"/>
          <w:szCs w:val="24"/>
        </w:rPr>
        <w:t xml:space="preserve">. </w:t>
      </w:r>
      <w:r w:rsidRPr="00F63DA8">
        <w:rPr>
          <w:rFonts w:ascii="Book Antiqua" w:hAnsi="Book Antiqua" w:cs="Times New Roman"/>
          <w:sz w:val="24"/>
          <w:szCs w:val="24"/>
        </w:rPr>
        <w:t xml:space="preserve">The ratio of RNA to DMRIE-C was 2 </w:t>
      </w:r>
      <w:r w:rsidR="00342158" w:rsidRPr="00F63DA8">
        <w:rPr>
          <w:rFonts w:ascii="Book Antiqua" w:hAnsi="Book Antiqua" w:cs="Times New Roman"/>
          <w:sz w:val="24"/>
          <w:szCs w:val="24"/>
        </w:rPr>
        <w:sym w:font="Symbol" w:char="F06D"/>
      </w:r>
      <w:r w:rsidRPr="00F63DA8">
        <w:rPr>
          <w:rFonts w:ascii="Book Antiqua" w:hAnsi="Book Antiqua" w:cs="Times New Roman"/>
          <w:sz w:val="24"/>
          <w:szCs w:val="24"/>
        </w:rPr>
        <w:t>g</w:t>
      </w:r>
      <w:r w:rsidR="00715398" w:rsidRPr="00F63DA8">
        <w:rPr>
          <w:rFonts w:ascii="Book Antiqua" w:hAnsi="Book Antiqua" w:cs="Times New Roman"/>
          <w:sz w:val="24"/>
          <w:szCs w:val="24"/>
        </w:rPr>
        <w:t>:</w:t>
      </w:r>
      <w:r w:rsidRPr="00F63DA8">
        <w:rPr>
          <w:rFonts w:ascii="Book Antiqua" w:hAnsi="Book Antiqua" w:cs="Times New Roman"/>
          <w:sz w:val="24"/>
          <w:szCs w:val="24"/>
        </w:rPr>
        <w:t xml:space="preserve">8 </w:t>
      </w:r>
      <w:r w:rsidR="00342158" w:rsidRPr="00F63DA8">
        <w:rPr>
          <w:rFonts w:ascii="Book Antiqua" w:hAnsi="Book Antiqua" w:cs="Times New Roman"/>
          <w:sz w:val="24"/>
          <w:szCs w:val="24"/>
        </w:rPr>
        <w:sym w:font="Symbol" w:char="F06D"/>
      </w:r>
      <w:r w:rsidRPr="00F63DA8">
        <w:rPr>
          <w:rFonts w:ascii="Book Antiqua" w:hAnsi="Book Antiqua" w:cs="Times New Roman"/>
          <w:caps/>
          <w:sz w:val="24"/>
          <w:szCs w:val="24"/>
        </w:rPr>
        <w:t>l</w:t>
      </w:r>
      <w:r w:rsidRPr="00F63DA8">
        <w:rPr>
          <w:rFonts w:ascii="Book Antiqua" w:hAnsi="Book Antiqua" w:cs="Times New Roman"/>
          <w:sz w:val="24"/>
          <w:szCs w:val="24"/>
        </w:rPr>
        <w:t xml:space="preserve">. </w:t>
      </w:r>
      <w:r w:rsidR="00F57595" w:rsidRPr="00F63DA8">
        <w:rPr>
          <w:rFonts w:ascii="Book Antiqua" w:hAnsi="Book Antiqua" w:cs="Times New Roman"/>
          <w:sz w:val="24"/>
          <w:szCs w:val="24"/>
        </w:rPr>
        <w:t xml:space="preserve">After 6 h, </w:t>
      </w:r>
      <w:r w:rsidR="00C03505" w:rsidRPr="00F63DA8">
        <w:rPr>
          <w:rFonts w:ascii="Book Antiqua" w:hAnsi="Book Antiqua" w:cs="Times New Roman"/>
          <w:sz w:val="24"/>
          <w:szCs w:val="24"/>
        </w:rPr>
        <w:t>the medium in</w:t>
      </w:r>
      <w:r w:rsidR="008E0B2E" w:rsidRPr="00F63DA8">
        <w:rPr>
          <w:rFonts w:ascii="Book Antiqua" w:hAnsi="Book Antiqua" w:cs="Times New Roman"/>
          <w:sz w:val="24"/>
          <w:szCs w:val="24"/>
        </w:rPr>
        <w:t xml:space="preserve"> the</w:t>
      </w:r>
      <w:r w:rsidR="00C03505" w:rsidRPr="00F63DA8">
        <w:rPr>
          <w:rFonts w:ascii="Book Antiqua" w:hAnsi="Book Antiqua" w:cs="Times New Roman"/>
          <w:sz w:val="24"/>
          <w:szCs w:val="24"/>
        </w:rPr>
        <w:t xml:space="preserve"> six-well plate was removed and replaced with serum-free medium. The cells and cell culture supernatants were harvested at different time points (0, 8, 12, 24, 48, 72, 120 h)</w:t>
      </w:r>
      <w:r w:rsidR="00D343D2" w:rsidRPr="00F63DA8">
        <w:rPr>
          <w:rFonts w:ascii="Book Antiqua" w:hAnsi="Book Antiqua" w:cs="Times New Roman"/>
          <w:sz w:val="24"/>
          <w:szCs w:val="24"/>
        </w:rPr>
        <w:t xml:space="preserve"> and used in experiments.</w:t>
      </w:r>
    </w:p>
    <w:p w14:paraId="73EA7699"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5EBBD816" w14:textId="77777777" w:rsidR="00A752FA" w:rsidRPr="00F63DA8" w:rsidRDefault="00A752FA" w:rsidP="006F0CC5">
      <w:pPr>
        <w:adjustRightInd w:val="0"/>
        <w:snapToGrid w:val="0"/>
        <w:spacing w:after="0" w:line="360" w:lineRule="auto"/>
        <w:rPr>
          <w:rFonts w:ascii="Book Antiqua" w:hAnsi="Book Antiqua" w:cs="Times New Roman"/>
          <w:b/>
          <w:i/>
          <w:sz w:val="24"/>
          <w:szCs w:val="24"/>
        </w:rPr>
      </w:pPr>
      <w:r w:rsidRPr="00F63DA8">
        <w:rPr>
          <w:rFonts w:ascii="Book Antiqua" w:eastAsia="黑体" w:hAnsi="Book Antiqua" w:cs="Times New Roman"/>
          <w:b/>
          <w:i/>
          <w:sz w:val="24"/>
          <w:szCs w:val="24"/>
        </w:rPr>
        <w:t>Cell transfection</w:t>
      </w:r>
    </w:p>
    <w:p w14:paraId="675DB07C" w14:textId="4C6FFBF2" w:rsidR="00A752FA" w:rsidRPr="00F63DA8" w:rsidRDefault="00A752FA"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C3A cells were plated in six-well microplates</w:t>
      </w:r>
      <w:r w:rsidR="00036673" w:rsidRPr="00F63DA8">
        <w:rPr>
          <w:rFonts w:ascii="Book Antiqua" w:hAnsi="Book Antiqua" w:cs="Times New Roman"/>
          <w:sz w:val="24"/>
          <w:szCs w:val="24"/>
        </w:rPr>
        <w:t xml:space="preserve"> and</w:t>
      </w:r>
      <w:r w:rsidR="005530F2" w:rsidRPr="00F63DA8">
        <w:rPr>
          <w:rFonts w:ascii="Book Antiqua" w:hAnsi="Book Antiqua" w:cs="Times New Roman"/>
          <w:sz w:val="24"/>
          <w:szCs w:val="24"/>
        </w:rPr>
        <w:t xml:space="preserve"> transfected with</w:t>
      </w:r>
      <w:r w:rsidR="005530F2" w:rsidRPr="00F63DA8">
        <w:rPr>
          <w:rFonts w:ascii="Book Antiqua" w:hAnsi="Book Antiqua" w:cs="Times New Roman"/>
          <w:b/>
          <w:sz w:val="24"/>
          <w:szCs w:val="24"/>
        </w:rPr>
        <w:t xml:space="preserve"> </w:t>
      </w:r>
      <w:r w:rsidR="005530F2" w:rsidRPr="00F63DA8">
        <w:rPr>
          <w:rFonts w:ascii="Book Antiqua" w:hAnsi="Book Antiqua" w:cs="Times New Roman"/>
          <w:sz w:val="24"/>
          <w:szCs w:val="24"/>
        </w:rPr>
        <w:t>a plasmid</w:t>
      </w:r>
      <w:r w:rsidR="008E0B2E" w:rsidRPr="00F63DA8">
        <w:rPr>
          <w:rFonts w:ascii="Book Antiqua" w:hAnsi="Book Antiqua" w:cs="Times New Roman"/>
          <w:sz w:val="24"/>
          <w:szCs w:val="24"/>
        </w:rPr>
        <w:t>-</w:t>
      </w:r>
      <w:r w:rsidR="005530F2" w:rsidRPr="00F63DA8">
        <w:rPr>
          <w:rFonts w:ascii="Book Antiqua" w:hAnsi="Book Antiqua" w:cs="Times New Roman"/>
          <w:sz w:val="24"/>
          <w:szCs w:val="24"/>
        </w:rPr>
        <w:t xml:space="preserve">expressing ORF3-EGFP (ORF3) </w:t>
      </w:r>
      <w:r w:rsidR="00825BDA" w:rsidRPr="00F63DA8">
        <w:rPr>
          <w:rFonts w:ascii="Book Antiqua" w:hAnsi="Book Antiqua" w:cs="Times New Roman"/>
          <w:sz w:val="24"/>
          <w:szCs w:val="24"/>
        </w:rPr>
        <w:t xml:space="preserve">or </w:t>
      </w:r>
      <w:r w:rsidR="005530F2" w:rsidRPr="00F63DA8">
        <w:rPr>
          <w:rFonts w:ascii="Book Antiqua" w:hAnsi="Book Antiqua" w:cs="Times New Roman"/>
          <w:sz w:val="24"/>
          <w:szCs w:val="24"/>
        </w:rPr>
        <w:t>the HEV mutant</w:t>
      </w:r>
      <w:r w:rsidR="008E0B2E" w:rsidRPr="00F63DA8">
        <w:rPr>
          <w:rFonts w:ascii="Book Antiqua" w:hAnsi="Book Antiqua" w:cs="Times New Roman"/>
          <w:sz w:val="24"/>
          <w:szCs w:val="24"/>
        </w:rPr>
        <w:t>,</w:t>
      </w:r>
      <w:r w:rsidR="005530F2" w:rsidRPr="00F63DA8">
        <w:rPr>
          <w:rFonts w:ascii="Book Antiqua" w:hAnsi="Book Antiqua" w:cs="Times New Roman"/>
          <w:sz w:val="24"/>
          <w:szCs w:val="24"/>
        </w:rPr>
        <w:t xml:space="preserve"> leading to the loss of ORF3 protein expression (</w:t>
      </w:r>
      <w:r w:rsidR="005530F2" w:rsidRPr="00F63DA8">
        <w:rPr>
          <w:rFonts w:ascii="Cambria Math" w:hAnsi="Cambria Math" w:cs="Cambria Math"/>
          <w:sz w:val="24"/>
          <w:szCs w:val="24"/>
        </w:rPr>
        <w:t>△</w:t>
      </w:r>
      <w:r w:rsidR="005530F2" w:rsidRPr="00F63DA8">
        <w:rPr>
          <w:rFonts w:ascii="Book Antiqua" w:hAnsi="Book Antiqua" w:cs="Times New Roman"/>
          <w:sz w:val="24"/>
          <w:szCs w:val="24"/>
        </w:rPr>
        <w:t xml:space="preserve">ORF3) </w:t>
      </w:r>
      <w:r w:rsidRPr="00F63DA8">
        <w:rPr>
          <w:rFonts w:ascii="Book Antiqua" w:hAnsi="Book Antiqua" w:cs="Times New Roman"/>
          <w:sz w:val="24"/>
          <w:szCs w:val="24"/>
        </w:rPr>
        <w:t xml:space="preserve">using Lipofectamine TM 3000 Transfection Reagent (Invitrogen, </w:t>
      </w:r>
      <w:r w:rsidR="00766170" w:rsidRPr="00F63DA8">
        <w:rPr>
          <w:rFonts w:ascii="Book Antiqua" w:hAnsi="Book Antiqua" w:cs="Times New Roman"/>
          <w:sz w:val="24"/>
          <w:szCs w:val="24"/>
        </w:rPr>
        <w:t xml:space="preserve">San Diego, </w:t>
      </w:r>
      <w:r w:rsidR="008B5F0F" w:rsidRPr="00F63DA8">
        <w:rPr>
          <w:rFonts w:ascii="Book Antiqua" w:hAnsi="Book Antiqua" w:cs="Times New Roman"/>
          <w:sz w:val="24"/>
          <w:szCs w:val="24"/>
        </w:rPr>
        <w:t>United States</w:t>
      </w:r>
      <w:r w:rsidRPr="00F63DA8">
        <w:rPr>
          <w:rFonts w:ascii="Book Antiqua" w:hAnsi="Book Antiqua" w:cs="Times New Roman"/>
          <w:sz w:val="24"/>
          <w:szCs w:val="24"/>
        </w:rPr>
        <w:t>)</w:t>
      </w:r>
      <w:r w:rsidR="00036673" w:rsidRPr="00F63DA8">
        <w:rPr>
          <w:rFonts w:ascii="Book Antiqua" w:eastAsia="Verdana" w:hAnsi="Book Antiqua" w:cs="Times New Roman"/>
          <w:sz w:val="24"/>
          <w:szCs w:val="24"/>
          <w:lang w:eastAsia="en-US"/>
        </w:rPr>
        <w:t xml:space="preserve"> for 48 </w:t>
      </w:r>
      <w:r w:rsidR="00036673" w:rsidRPr="00F63DA8">
        <w:rPr>
          <w:rFonts w:ascii="Book Antiqua" w:hAnsi="Book Antiqua" w:cs="Times New Roman"/>
          <w:sz w:val="24"/>
          <w:szCs w:val="24"/>
        </w:rPr>
        <w:t>h</w:t>
      </w:r>
      <w:r w:rsidR="008E0B2E" w:rsidRPr="00F63DA8">
        <w:rPr>
          <w:rFonts w:ascii="Book Antiqua" w:hAnsi="Book Antiqua" w:cs="Times New Roman"/>
          <w:sz w:val="24"/>
          <w:szCs w:val="24"/>
        </w:rPr>
        <w:t>.</w:t>
      </w:r>
      <w:r w:rsidRPr="00F63DA8">
        <w:rPr>
          <w:rFonts w:ascii="Book Antiqua" w:hAnsi="Book Antiqua" w:cs="Times New Roman"/>
          <w:sz w:val="24"/>
          <w:szCs w:val="24"/>
        </w:rPr>
        <w:t xml:space="preserve"> </w:t>
      </w:r>
      <w:r w:rsidR="008E0B2E" w:rsidRPr="00F63DA8">
        <w:rPr>
          <w:rFonts w:ascii="Book Antiqua" w:hAnsi="Book Antiqua" w:cs="Times New Roman"/>
          <w:sz w:val="24"/>
          <w:szCs w:val="24"/>
        </w:rPr>
        <w:t>T</w:t>
      </w:r>
      <w:r w:rsidR="005530F2" w:rsidRPr="00F63DA8">
        <w:rPr>
          <w:rFonts w:ascii="Book Antiqua" w:hAnsi="Book Antiqua" w:cs="Times New Roman"/>
          <w:sz w:val="24"/>
          <w:szCs w:val="24"/>
        </w:rPr>
        <w:t>hen</w:t>
      </w:r>
      <w:r w:rsidR="008E0B2E" w:rsidRPr="00F63DA8">
        <w:rPr>
          <w:rFonts w:ascii="Book Antiqua" w:hAnsi="Book Antiqua" w:cs="Times New Roman"/>
          <w:sz w:val="24"/>
          <w:szCs w:val="24"/>
        </w:rPr>
        <w:t>,</w:t>
      </w:r>
      <w:r w:rsidR="005530F2" w:rsidRPr="00F63DA8">
        <w:rPr>
          <w:rFonts w:ascii="Book Antiqua" w:hAnsi="Book Antiqua" w:cs="Times New Roman"/>
          <w:sz w:val="24"/>
          <w:szCs w:val="24"/>
        </w:rPr>
        <w:t xml:space="preserve"> </w:t>
      </w:r>
      <w:r w:rsidR="00F57595" w:rsidRPr="00F63DA8">
        <w:rPr>
          <w:rFonts w:ascii="Book Antiqua" w:hAnsi="Book Antiqua" w:cs="Times New Roman"/>
          <w:sz w:val="24"/>
          <w:szCs w:val="24"/>
        </w:rPr>
        <w:t xml:space="preserve">the cells </w:t>
      </w:r>
      <w:r w:rsidR="00D343D2" w:rsidRPr="00F63DA8">
        <w:rPr>
          <w:rFonts w:ascii="Book Antiqua" w:hAnsi="Book Antiqua" w:cs="Times New Roman"/>
          <w:sz w:val="24"/>
          <w:szCs w:val="24"/>
        </w:rPr>
        <w:t>and cell culture supernatants were harvested at different time points (0, 8, 12, 24, 48, 72, 120 h)</w:t>
      </w:r>
      <w:r w:rsidR="00F57595" w:rsidRPr="00F63DA8">
        <w:rPr>
          <w:rFonts w:ascii="Book Antiqua" w:hAnsi="Book Antiqua" w:cs="Times New Roman"/>
          <w:sz w:val="24"/>
          <w:szCs w:val="24"/>
        </w:rPr>
        <w:t xml:space="preserve"> and used in experiments.</w:t>
      </w:r>
    </w:p>
    <w:p w14:paraId="04D4D322"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104885DA" w14:textId="1EF1CF2E" w:rsidR="00442F86" w:rsidRPr="00F63DA8" w:rsidRDefault="00C03505"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Small interfering RNA-</w:t>
      </w:r>
      <w:r w:rsidR="00442F86" w:rsidRPr="00F63DA8">
        <w:rPr>
          <w:rFonts w:ascii="Book Antiqua" w:hAnsi="Book Antiqua" w:cs="Times New Roman"/>
          <w:b/>
          <w:i/>
          <w:sz w:val="24"/>
          <w:szCs w:val="24"/>
        </w:rPr>
        <w:t>mediated knockdown</w:t>
      </w:r>
    </w:p>
    <w:p w14:paraId="4943B8E3" w14:textId="5B89E502" w:rsidR="00F57595" w:rsidRPr="00F63DA8" w:rsidRDefault="00656158"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The </w:t>
      </w:r>
      <w:r w:rsidR="00442F86" w:rsidRPr="00F63DA8">
        <w:rPr>
          <w:rFonts w:ascii="Book Antiqua" w:hAnsi="Book Antiqua" w:cs="Times New Roman"/>
          <w:sz w:val="24"/>
          <w:szCs w:val="24"/>
        </w:rPr>
        <w:t>siRNA targeted against ISG15 were purchased from Santa Cruz Biotech (Santa Cruz, CA</w:t>
      </w:r>
      <w:r w:rsidR="00AF5108" w:rsidRPr="00F63DA8">
        <w:rPr>
          <w:rFonts w:ascii="Book Antiqua" w:hAnsi="Book Antiqua" w:cs="Times New Roman"/>
          <w:sz w:val="24"/>
          <w:szCs w:val="24"/>
        </w:rPr>
        <w:t>, United States</w:t>
      </w:r>
      <w:r w:rsidR="00442F86" w:rsidRPr="00F63DA8">
        <w:rPr>
          <w:rFonts w:ascii="Book Antiqua" w:hAnsi="Book Antiqua" w:cs="Times New Roman"/>
          <w:sz w:val="24"/>
          <w:szCs w:val="24"/>
        </w:rPr>
        <w:t xml:space="preserve">). </w:t>
      </w:r>
      <w:r w:rsidR="00036673" w:rsidRPr="00F63DA8">
        <w:rPr>
          <w:rFonts w:ascii="Book Antiqua" w:hAnsi="Book Antiqua" w:cs="Times New Roman"/>
          <w:sz w:val="24"/>
          <w:szCs w:val="24"/>
        </w:rPr>
        <w:t>C3A</w:t>
      </w:r>
      <w:r w:rsidR="00442F86" w:rsidRPr="00F63DA8">
        <w:rPr>
          <w:rFonts w:ascii="Book Antiqua" w:hAnsi="Book Antiqua" w:cs="Times New Roman"/>
          <w:sz w:val="24"/>
          <w:szCs w:val="24"/>
        </w:rPr>
        <w:t xml:space="preserve"> cells were transiently transfected with 20</w:t>
      </w:r>
      <w:r w:rsidR="00AF79E8" w:rsidRPr="00F63DA8">
        <w:rPr>
          <w:rFonts w:ascii="Book Antiqua" w:hAnsi="Book Antiqua" w:cs="Times New Roman"/>
          <w:sz w:val="24"/>
          <w:szCs w:val="24"/>
        </w:rPr>
        <w:t xml:space="preserve"> </w:t>
      </w:r>
      <w:r w:rsidR="00442F86" w:rsidRPr="00F63DA8">
        <w:rPr>
          <w:rFonts w:ascii="Book Antiqua" w:hAnsi="Book Antiqua" w:cs="Times New Roman"/>
          <w:sz w:val="24"/>
          <w:szCs w:val="24"/>
        </w:rPr>
        <w:t xml:space="preserve">nM </w:t>
      </w:r>
      <w:r w:rsidR="00AF79E8" w:rsidRPr="00F63DA8">
        <w:rPr>
          <w:rFonts w:ascii="Book Antiqua" w:hAnsi="Book Antiqua" w:cs="Times New Roman"/>
          <w:sz w:val="24"/>
          <w:szCs w:val="24"/>
        </w:rPr>
        <w:t xml:space="preserve">of </w:t>
      </w:r>
      <w:r w:rsidR="00442F86" w:rsidRPr="00F63DA8">
        <w:rPr>
          <w:rFonts w:ascii="Book Antiqua" w:hAnsi="Book Antiqua" w:cs="Times New Roman"/>
          <w:sz w:val="24"/>
          <w:szCs w:val="24"/>
        </w:rPr>
        <w:t xml:space="preserve">siRNA using </w:t>
      </w:r>
      <w:r w:rsidR="00F57595" w:rsidRPr="00F63DA8">
        <w:rPr>
          <w:rFonts w:ascii="Book Antiqua" w:hAnsi="Book Antiqua" w:cs="Times New Roman"/>
          <w:sz w:val="24"/>
          <w:szCs w:val="24"/>
        </w:rPr>
        <w:t xml:space="preserve">the DMRIE-C reagent (Invitrogen, Grand Island, NY, </w:t>
      </w:r>
      <w:r w:rsidR="00AF5108" w:rsidRPr="00F63DA8">
        <w:rPr>
          <w:rFonts w:ascii="Book Antiqua" w:hAnsi="Book Antiqua" w:cs="Times New Roman"/>
          <w:sz w:val="24"/>
          <w:szCs w:val="24"/>
        </w:rPr>
        <w:t>United States</w:t>
      </w:r>
      <w:r w:rsidR="00F57595" w:rsidRPr="00F63DA8">
        <w:rPr>
          <w:rFonts w:ascii="Book Antiqua" w:hAnsi="Book Antiqua" w:cs="Times New Roman"/>
          <w:sz w:val="24"/>
          <w:szCs w:val="24"/>
        </w:rPr>
        <w:t>) according to the manufacturer’s protocol.</w:t>
      </w:r>
      <w:r w:rsidR="002127CF" w:rsidRPr="00F63DA8">
        <w:rPr>
          <w:rFonts w:ascii="Book Antiqua" w:hAnsi="Book Antiqua" w:cs="Times New Roman"/>
          <w:sz w:val="24"/>
          <w:szCs w:val="24"/>
        </w:rPr>
        <w:t xml:space="preserve"> </w:t>
      </w:r>
      <w:r w:rsidR="002127CF" w:rsidRPr="00F63DA8">
        <w:rPr>
          <w:rFonts w:ascii="Book Antiqua" w:hAnsi="Book Antiqua"/>
          <w:sz w:val="24"/>
          <w:szCs w:val="24"/>
        </w:rPr>
        <w:t>Primers are shown in Table 1.</w:t>
      </w:r>
    </w:p>
    <w:p w14:paraId="73B46317"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4618BB40" w14:textId="67EE8802" w:rsidR="00A752FA" w:rsidRPr="00F63DA8" w:rsidRDefault="00BD06F6" w:rsidP="006F0CC5">
      <w:pPr>
        <w:adjustRightInd w:val="0"/>
        <w:snapToGrid w:val="0"/>
        <w:spacing w:after="0" w:line="360" w:lineRule="auto"/>
        <w:rPr>
          <w:rFonts w:ascii="Book Antiqua" w:eastAsia="黑体" w:hAnsi="Book Antiqua" w:cs="Times New Roman"/>
          <w:b/>
          <w:i/>
          <w:sz w:val="24"/>
          <w:szCs w:val="24"/>
        </w:rPr>
      </w:pPr>
      <w:r w:rsidRPr="00F63DA8">
        <w:rPr>
          <w:rFonts w:ascii="Book Antiqua" w:eastAsia="黑体" w:hAnsi="Book Antiqua" w:cs="Times New Roman"/>
          <w:b/>
          <w:i/>
          <w:sz w:val="24"/>
          <w:szCs w:val="24"/>
        </w:rPr>
        <w:t>Enzyme-linked immunosorbent a</w:t>
      </w:r>
      <w:r w:rsidR="00A752FA" w:rsidRPr="00F63DA8">
        <w:rPr>
          <w:rFonts w:ascii="Book Antiqua" w:eastAsia="黑体" w:hAnsi="Book Antiqua" w:cs="Times New Roman"/>
          <w:b/>
          <w:i/>
          <w:sz w:val="24"/>
          <w:szCs w:val="24"/>
        </w:rPr>
        <w:t>ssay</w:t>
      </w:r>
    </w:p>
    <w:p w14:paraId="3DD45779" w14:textId="604815A5" w:rsidR="00A752FA" w:rsidRPr="00F63DA8" w:rsidRDefault="00A752FA"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The concentrations of </w:t>
      </w:r>
      <w:r w:rsidR="002C3B7C" w:rsidRPr="00F63DA8">
        <w:rPr>
          <w:rFonts w:ascii="Book Antiqua" w:hAnsi="Book Antiqua" w:cs="Times New Roman"/>
          <w:sz w:val="24"/>
          <w:szCs w:val="24"/>
        </w:rPr>
        <w:t xml:space="preserve">IFN-α and β (IFN-α/β) </w:t>
      </w:r>
      <w:r w:rsidRPr="00F63DA8">
        <w:rPr>
          <w:rFonts w:ascii="Book Antiqua" w:hAnsi="Book Antiqua" w:cs="Times New Roman"/>
          <w:sz w:val="24"/>
          <w:szCs w:val="24"/>
        </w:rPr>
        <w:t xml:space="preserve">were evaluated in cell culture </w:t>
      </w:r>
      <w:r w:rsidRPr="00F63DA8">
        <w:rPr>
          <w:rFonts w:ascii="Book Antiqua" w:hAnsi="Book Antiqua" w:cs="Times New Roman"/>
          <w:sz w:val="24"/>
          <w:szCs w:val="24"/>
        </w:rPr>
        <w:lastRenderedPageBreak/>
        <w:t xml:space="preserve">supernatants using </w:t>
      </w:r>
      <w:r w:rsidR="00193055" w:rsidRPr="00F63DA8">
        <w:rPr>
          <w:rFonts w:ascii="Book Antiqua" w:hAnsi="Book Antiqua" w:cs="Times New Roman"/>
          <w:sz w:val="24"/>
          <w:szCs w:val="24"/>
        </w:rPr>
        <w:t>h</w:t>
      </w:r>
      <w:r w:rsidRPr="00F63DA8">
        <w:rPr>
          <w:rFonts w:ascii="Book Antiqua" w:hAnsi="Book Antiqua" w:cs="Times New Roman"/>
          <w:sz w:val="24"/>
          <w:szCs w:val="24"/>
        </w:rPr>
        <w:t xml:space="preserve">uman </w:t>
      </w:r>
      <w:r w:rsidR="00193055" w:rsidRPr="00F63DA8">
        <w:rPr>
          <w:rFonts w:ascii="Book Antiqua" w:hAnsi="Book Antiqua" w:cs="Times New Roman"/>
          <w:sz w:val="24"/>
          <w:szCs w:val="24"/>
        </w:rPr>
        <w:t>i</w:t>
      </w:r>
      <w:r w:rsidRPr="00F63DA8">
        <w:rPr>
          <w:rFonts w:ascii="Book Antiqua" w:hAnsi="Book Antiqua" w:cs="Times New Roman"/>
          <w:sz w:val="24"/>
          <w:szCs w:val="24"/>
        </w:rPr>
        <w:t>nterferon-α/β ELISA kit (Joyee Biotechnics, Shanghai, China). All samples were tested in triplicate.</w:t>
      </w:r>
    </w:p>
    <w:p w14:paraId="6A4A5BD8"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162C92E7" w14:textId="77777777" w:rsidR="00A752FA" w:rsidRPr="00F63DA8" w:rsidRDefault="00BD06F6" w:rsidP="006F0CC5">
      <w:pPr>
        <w:adjustRightInd w:val="0"/>
        <w:snapToGrid w:val="0"/>
        <w:spacing w:after="0" w:line="360" w:lineRule="auto"/>
        <w:rPr>
          <w:rFonts w:ascii="Book Antiqua" w:eastAsia="黑体" w:hAnsi="Book Antiqua" w:cs="Times New Roman"/>
          <w:b/>
          <w:i/>
          <w:sz w:val="24"/>
          <w:szCs w:val="24"/>
        </w:rPr>
      </w:pPr>
      <w:r w:rsidRPr="00F63DA8">
        <w:rPr>
          <w:rFonts w:ascii="Book Antiqua" w:eastAsia="黑体" w:hAnsi="Book Antiqua" w:cs="Times New Roman"/>
          <w:b/>
          <w:i/>
          <w:sz w:val="24"/>
          <w:szCs w:val="24"/>
        </w:rPr>
        <w:t>Western blot a</w:t>
      </w:r>
      <w:r w:rsidR="00A752FA" w:rsidRPr="00F63DA8">
        <w:rPr>
          <w:rFonts w:ascii="Book Antiqua" w:eastAsia="黑体" w:hAnsi="Book Antiqua" w:cs="Times New Roman"/>
          <w:b/>
          <w:i/>
          <w:sz w:val="24"/>
          <w:szCs w:val="24"/>
        </w:rPr>
        <w:t>nalysis</w:t>
      </w:r>
    </w:p>
    <w:p w14:paraId="470C6882" w14:textId="19B3EA02" w:rsidR="00A752FA" w:rsidRPr="00F63DA8" w:rsidRDefault="00A752FA" w:rsidP="006F0CC5">
      <w:pPr>
        <w:autoSpaceDE w:val="0"/>
        <w:autoSpaceDN w:val="0"/>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Cells were lysed in RIPA buffer (Beyotime Biotechnology, Shanghai, China), and the protein concentration was determined using an </w:t>
      </w:r>
      <w:r w:rsidR="00605C6F" w:rsidRPr="00F63DA8">
        <w:rPr>
          <w:rFonts w:ascii="Book Antiqua" w:hAnsi="Book Antiqua" w:cs="Times New Roman"/>
          <w:sz w:val="24"/>
          <w:szCs w:val="24"/>
        </w:rPr>
        <w:t>enhanced BCA protein assay k</w:t>
      </w:r>
      <w:r w:rsidRPr="00F63DA8">
        <w:rPr>
          <w:rFonts w:ascii="Book Antiqua" w:hAnsi="Book Antiqua" w:cs="Times New Roman"/>
          <w:sz w:val="24"/>
          <w:szCs w:val="24"/>
        </w:rPr>
        <w:t xml:space="preserve">it </w:t>
      </w:r>
      <w:r w:rsidR="00605C6F" w:rsidRPr="00F63DA8">
        <w:rPr>
          <w:rFonts w:ascii="Book Antiqua" w:hAnsi="Book Antiqua" w:cs="Times New Roman"/>
          <w:sz w:val="24"/>
          <w:szCs w:val="24"/>
        </w:rPr>
        <w:t>(Beyotime Biotechnology, Shanghai, China)</w:t>
      </w:r>
      <w:r w:rsidRPr="00F63DA8">
        <w:rPr>
          <w:rFonts w:ascii="Book Antiqua" w:hAnsi="Book Antiqua" w:cs="Times New Roman"/>
          <w:sz w:val="24"/>
          <w:szCs w:val="24"/>
        </w:rPr>
        <w:t xml:space="preserve">. </w:t>
      </w:r>
      <w:r w:rsidR="00193055" w:rsidRPr="00F63DA8">
        <w:rPr>
          <w:rFonts w:ascii="Book Antiqua" w:hAnsi="Book Antiqua" w:cs="Times New Roman"/>
          <w:sz w:val="24"/>
          <w:szCs w:val="24"/>
        </w:rPr>
        <w:t>Ten micrograms</w:t>
      </w:r>
      <w:r w:rsidRPr="00F63DA8">
        <w:rPr>
          <w:rFonts w:ascii="Book Antiqua" w:hAnsi="Book Antiqua" w:cs="Times New Roman"/>
          <w:sz w:val="24"/>
          <w:szCs w:val="24"/>
        </w:rPr>
        <w:t xml:space="preserve"> of each protein sample was separated in 12% </w:t>
      </w:r>
      <w:r w:rsidR="00605C6F" w:rsidRPr="00F63DA8">
        <w:rPr>
          <w:rFonts w:ascii="Book Antiqua" w:hAnsi="Book Antiqua" w:cs="Times New Roman"/>
          <w:sz w:val="24"/>
          <w:szCs w:val="24"/>
        </w:rPr>
        <w:t xml:space="preserve">sodium dodecyl sulfate polyacrylamide gel electrophoresis (SDS-PAGE) </w:t>
      </w:r>
      <w:r w:rsidRPr="00F63DA8">
        <w:rPr>
          <w:rFonts w:ascii="Book Antiqua" w:hAnsi="Book Antiqua" w:cs="Times New Roman"/>
          <w:sz w:val="24"/>
          <w:szCs w:val="24"/>
        </w:rPr>
        <w:t xml:space="preserve">and subsequently transferred to </w:t>
      </w:r>
      <w:r w:rsidR="00605C6F" w:rsidRPr="00F63DA8">
        <w:rPr>
          <w:rFonts w:ascii="Book Antiqua" w:hAnsi="Book Antiqua" w:cs="Times New Roman"/>
          <w:sz w:val="24"/>
          <w:szCs w:val="24"/>
        </w:rPr>
        <w:t>polyvinylidene difluoride (PVDF)</w:t>
      </w:r>
      <w:r w:rsidRPr="00F63DA8">
        <w:rPr>
          <w:rFonts w:ascii="Book Antiqua" w:hAnsi="Book Antiqua" w:cs="Times New Roman"/>
          <w:sz w:val="24"/>
          <w:szCs w:val="24"/>
        </w:rPr>
        <w:t xml:space="preserve"> membranes. Samples were then incubated with </w:t>
      </w:r>
      <w:r w:rsidR="00605C6F" w:rsidRPr="00F63DA8">
        <w:rPr>
          <w:rFonts w:ascii="Book Antiqua" w:hAnsi="Book Antiqua" w:cs="Times New Roman"/>
          <w:sz w:val="24"/>
          <w:szCs w:val="24"/>
        </w:rPr>
        <w:t>specific primary antibodies</w:t>
      </w:r>
      <w:r w:rsidRPr="00F63DA8">
        <w:rPr>
          <w:rFonts w:ascii="Book Antiqua" w:hAnsi="Book Antiqua" w:cs="Times New Roman"/>
          <w:sz w:val="24"/>
          <w:szCs w:val="24"/>
        </w:rPr>
        <w:t xml:space="preserve"> overnight, following incubation with </w:t>
      </w:r>
      <w:r w:rsidR="00605C6F" w:rsidRPr="00F63DA8">
        <w:rPr>
          <w:rFonts w:ascii="Book Antiqua" w:hAnsi="Book Antiqua" w:cs="Times New Roman"/>
          <w:sz w:val="24"/>
          <w:szCs w:val="24"/>
        </w:rPr>
        <w:t>an anti-mouse secondary antibody solution for 2 h at room temperature.</w:t>
      </w:r>
      <w:r w:rsidRPr="00F63DA8">
        <w:rPr>
          <w:rFonts w:ascii="Book Antiqua" w:hAnsi="Book Antiqua" w:cs="Times New Roman"/>
          <w:sz w:val="24"/>
          <w:szCs w:val="24"/>
        </w:rPr>
        <w:t xml:space="preserve"> The PVDF membranes were exposed to the film, and the protein bands were </w:t>
      </w:r>
      <w:r w:rsidR="00064169" w:rsidRPr="00F63DA8">
        <w:rPr>
          <w:rFonts w:ascii="Book Antiqua" w:hAnsi="Book Antiqua" w:cs="Times New Roman"/>
          <w:sz w:val="24"/>
          <w:szCs w:val="24"/>
        </w:rPr>
        <w:t>visualized by a scanner system.</w:t>
      </w:r>
    </w:p>
    <w:p w14:paraId="41B25C4A" w14:textId="77777777" w:rsidR="00AE6724" w:rsidRPr="00F63DA8" w:rsidRDefault="00AE6724" w:rsidP="006F0CC5">
      <w:pPr>
        <w:autoSpaceDE w:val="0"/>
        <w:autoSpaceDN w:val="0"/>
        <w:adjustRightInd w:val="0"/>
        <w:snapToGrid w:val="0"/>
        <w:spacing w:after="0" w:line="360" w:lineRule="auto"/>
        <w:rPr>
          <w:rFonts w:ascii="Book Antiqua" w:hAnsi="Book Antiqua" w:cs="Times New Roman"/>
          <w:sz w:val="24"/>
          <w:szCs w:val="24"/>
        </w:rPr>
      </w:pPr>
    </w:p>
    <w:p w14:paraId="42120CBB" w14:textId="1F582087" w:rsidR="00825BDA" w:rsidRPr="00F63DA8" w:rsidRDefault="00BD06F6" w:rsidP="006F0CC5">
      <w:pPr>
        <w:adjustRightInd w:val="0"/>
        <w:snapToGrid w:val="0"/>
        <w:spacing w:after="0" w:line="360" w:lineRule="auto"/>
        <w:rPr>
          <w:rFonts w:ascii="Book Antiqua" w:eastAsia="黑体" w:hAnsi="Book Antiqua" w:cs="Times New Roman"/>
          <w:b/>
          <w:i/>
          <w:sz w:val="24"/>
          <w:szCs w:val="24"/>
        </w:rPr>
      </w:pPr>
      <w:r w:rsidRPr="00F63DA8">
        <w:rPr>
          <w:rFonts w:ascii="Book Antiqua" w:eastAsia="黑体" w:hAnsi="Book Antiqua" w:cs="Times New Roman"/>
          <w:b/>
          <w:i/>
          <w:sz w:val="24"/>
          <w:szCs w:val="24"/>
        </w:rPr>
        <w:t>Real-time reverse transcriptase-polymerase chain r</w:t>
      </w:r>
      <w:r w:rsidR="00825BDA" w:rsidRPr="00F63DA8">
        <w:rPr>
          <w:rFonts w:ascii="Book Antiqua" w:eastAsia="黑体" w:hAnsi="Book Antiqua" w:cs="Times New Roman"/>
          <w:b/>
          <w:i/>
          <w:sz w:val="24"/>
          <w:szCs w:val="24"/>
        </w:rPr>
        <w:t>eaction</w:t>
      </w:r>
    </w:p>
    <w:p w14:paraId="497F430A" w14:textId="551ECC59" w:rsidR="00825BDA" w:rsidRPr="00F63DA8" w:rsidRDefault="00825BDA" w:rsidP="006F0CC5">
      <w:pPr>
        <w:autoSpaceDE w:val="0"/>
        <w:autoSpaceDN w:val="0"/>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Total RNA from C3A cells was isolated using Trizol (Thermo Scientific)</w:t>
      </w:r>
      <w:r w:rsidR="00EC6D08" w:rsidRPr="00F63DA8">
        <w:rPr>
          <w:rFonts w:ascii="Book Antiqua" w:hAnsi="Book Antiqua" w:cs="Times New Roman"/>
          <w:sz w:val="24"/>
          <w:szCs w:val="24"/>
        </w:rPr>
        <w:t xml:space="preserve"> and </w:t>
      </w:r>
      <w:r w:rsidRPr="00F63DA8">
        <w:rPr>
          <w:rFonts w:ascii="Book Antiqua" w:hAnsi="Book Antiqua" w:cs="Times New Roman"/>
          <w:sz w:val="24"/>
          <w:szCs w:val="24"/>
        </w:rPr>
        <w:t>reverse-transcribed into cDNA using TaqMan Reverse Transcription Reagents (Thermo Scientific). The mRNA level of ISG15 was quantified by real-time PCR using SYBR master mix (Thermo Scientific). The PCR amplification conditions included 1 cycle of 95</w:t>
      </w:r>
      <w:r w:rsidRPr="00F63DA8">
        <w:rPr>
          <w:rFonts w:ascii="Times New Roman" w:hAnsi="Times New Roman" w:cs="Times New Roman"/>
          <w:sz w:val="24"/>
          <w:szCs w:val="24"/>
        </w:rPr>
        <w:t> </w:t>
      </w:r>
      <w:r w:rsidRPr="00F63DA8">
        <w:rPr>
          <w:rFonts w:ascii="Book Antiqua" w:hAnsi="Book Antiqua" w:cs="Times New Roman"/>
          <w:sz w:val="24"/>
          <w:szCs w:val="24"/>
        </w:rPr>
        <w:t>°C for 2</w:t>
      </w:r>
      <w:r w:rsidRPr="00F63DA8">
        <w:rPr>
          <w:rFonts w:ascii="Times New Roman" w:hAnsi="Times New Roman" w:cs="Times New Roman"/>
          <w:sz w:val="24"/>
          <w:szCs w:val="24"/>
        </w:rPr>
        <w:t> </w:t>
      </w:r>
      <w:r w:rsidRPr="00F63DA8">
        <w:rPr>
          <w:rFonts w:ascii="Book Antiqua" w:hAnsi="Book Antiqua" w:cs="Times New Roman"/>
          <w:sz w:val="24"/>
          <w:szCs w:val="24"/>
        </w:rPr>
        <w:t>min, and 40</w:t>
      </w:r>
      <w:r w:rsidR="0082328E">
        <w:rPr>
          <w:rFonts w:ascii="Book Antiqua" w:hAnsi="Book Antiqua" w:cs="Times New Roman" w:hint="eastAsia"/>
          <w:sz w:val="24"/>
          <w:szCs w:val="24"/>
        </w:rPr>
        <w:t xml:space="preserve"> </w:t>
      </w:r>
      <w:r w:rsidRPr="00F63DA8">
        <w:rPr>
          <w:rFonts w:ascii="Book Antiqua" w:hAnsi="Book Antiqua" w:cs="Times New Roman"/>
          <w:sz w:val="24"/>
          <w:szCs w:val="24"/>
        </w:rPr>
        <w:t>cycles of 95</w:t>
      </w:r>
      <w:r w:rsidRPr="00F63DA8">
        <w:rPr>
          <w:rFonts w:ascii="Times New Roman" w:hAnsi="Times New Roman" w:cs="Times New Roman"/>
          <w:sz w:val="24"/>
          <w:szCs w:val="24"/>
        </w:rPr>
        <w:t> </w:t>
      </w:r>
      <w:r w:rsidR="00F63DA8" w:rsidRPr="00F63DA8">
        <w:rPr>
          <w:rFonts w:ascii="Book Antiqua" w:hAnsi="Book Antiqua" w:cs="Times New Roman"/>
          <w:sz w:val="24"/>
          <w:szCs w:val="24"/>
        </w:rPr>
        <w:t>°C for 10 s</w:t>
      </w:r>
      <w:r w:rsidRPr="00F63DA8">
        <w:rPr>
          <w:rFonts w:ascii="Book Antiqua" w:hAnsi="Book Antiqua" w:cs="Times New Roman"/>
          <w:sz w:val="24"/>
          <w:szCs w:val="24"/>
        </w:rPr>
        <w:t>, 60</w:t>
      </w:r>
      <w:r w:rsidRPr="00F63DA8">
        <w:rPr>
          <w:rFonts w:ascii="Times New Roman" w:hAnsi="Times New Roman" w:cs="Times New Roman"/>
          <w:sz w:val="24"/>
          <w:szCs w:val="24"/>
        </w:rPr>
        <w:t> </w:t>
      </w:r>
      <w:r w:rsidRPr="00F63DA8">
        <w:rPr>
          <w:rFonts w:ascii="Book Antiqua" w:hAnsi="Book Antiqua" w:cs="Times New Roman"/>
          <w:sz w:val="24"/>
          <w:szCs w:val="24"/>
        </w:rPr>
        <w:t>°C for 20</w:t>
      </w:r>
      <w:r w:rsidRPr="00F63DA8">
        <w:rPr>
          <w:rFonts w:ascii="Times New Roman" w:hAnsi="Times New Roman" w:cs="Times New Roman"/>
          <w:sz w:val="24"/>
          <w:szCs w:val="24"/>
        </w:rPr>
        <w:t> </w:t>
      </w:r>
      <w:r w:rsidR="00F63DA8" w:rsidRPr="00F63DA8">
        <w:rPr>
          <w:rFonts w:ascii="Book Antiqua" w:hAnsi="Book Antiqua" w:cs="Times New Roman"/>
          <w:sz w:val="24"/>
          <w:szCs w:val="24"/>
        </w:rPr>
        <w:t>s, and 72 °C for 30 s</w:t>
      </w:r>
      <w:r w:rsidR="00CC0019" w:rsidRPr="00F63DA8">
        <w:rPr>
          <w:rFonts w:ascii="Book Antiqua" w:hAnsi="Book Antiqua" w:cs="Times New Roman"/>
          <w:sz w:val="24"/>
          <w:szCs w:val="24"/>
        </w:rPr>
        <w:t>, a Roche Light Cycler 480 II Real-Time PCR System was used</w:t>
      </w:r>
      <w:r w:rsidRPr="00F63DA8">
        <w:rPr>
          <w:rFonts w:ascii="Book Antiqua" w:hAnsi="Book Antiqua" w:cs="Times New Roman"/>
          <w:sz w:val="24"/>
          <w:szCs w:val="24"/>
        </w:rPr>
        <w:t xml:space="preserve">. </w:t>
      </w:r>
      <w:r w:rsidR="00EA7422" w:rsidRPr="00F63DA8">
        <w:rPr>
          <w:rFonts w:ascii="Book Antiqua" w:hAnsi="Book Antiqua" w:cs="Times New Roman"/>
          <w:sz w:val="24"/>
          <w:szCs w:val="24"/>
        </w:rPr>
        <w:t xml:space="preserve">Threshold cycle (CT) values were determined by RT-PCR and normalized by the housekeeping gene β-actin. </w:t>
      </w:r>
      <w:r w:rsidRPr="00F63DA8">
        <w:rPr>
          <w:rFonts w:ascii="Book Antiqua" w:hAnsi="Book Antiqua" w:cs="Times New Roman"/>
          <w:sz w:val="24"/>
          <w:szCs w:val="24"/>
        </w:rPr>
        <w:t>The mRNA abundance was calculated using the 2</w:t>
      </w:r>
      <w:r w:rsidRPr="00F63DA8">
        <w:rPr>
          <w:rFonts w:ascii="Book Antiqua" w:hAnsi="Book Antiqua" w:cs="Times New Roman"/>
          <w:sz w:val="24"/>
          <w:szCs w:val="24"/>
          <w:vertAlign w:val="superscript"/>
        </w:rPr>
        <w:t>−ΔΔCt</w:t>
      </w:r>
      <w:r w:rsidRPr="00F63DA8">
        <w:rPr>
          <w:rFonts w:ascii="Book Antiqua" w:hAnsi="Book Antiqua" w:cs="Times New Roman"/>
          <w:sz w:val="24"/>
          <w:szCs w:val="24"/>
        </w:rPr>
        <w:t xml:space="preserve"> method and expressed as fold changes.</w:t>
      </w:r>
      <w:r w:rsidR="002127CF" w:rsidRPr="00F63DA8">
        <w:rPr>
          <w:rFonts w:ascii="Book Antiqua" w:hAnsi="Book Antiqua" w:cs="Times New Roman"/>
          <w:sz w:val="24"/>
          <w:szCs w:val="24"/>
        </w:rPr>
        <w:t xml:space="preserve"> </w:t>
      </w:r>
      <w:r w:rsidR="002127CF" w:rsidRPr="00F63DA8">
        <w:rPr>
          <w:rFonts w:ascii="Book Antiqua" w:hAnsi="Book Antiqua"/>
          <w:sz w:val="24"/>
          <w:szCs w:val="24"/>
        </w:rPr>
        <w:t>Primers are shown in Table 1.</w:t>
      </w:r>
    </w:p>
    <w:p w14:paraId="728B4F28" w14:textId="77777777" w:rsidR="00AE6724" w:rsidRPr="00F63DA8" w:rsidRDefault="00AE6724" w:rsidP="006F0CC5">
      <w:pPr>
        <w:autoSpaceDE w:val="0"/>
        <w:autoSpaceDN w:val="0"/>
        <w:adjustRightInd w:val="0"/>
        <w:snapToGrid w:val="0"/>
        <w:spacing w:after="0" w:line="360" w:lineRule="auto"/>
        <w:rPr>
          <w:rFonts w:ascii="Book Antiqua" w:hAnsi="Book Antiqua" w:cs="Times New Roman"/>
          <w:sz w:val="24"/>
          <w:szCs w:val="24"/>
        </w:rPr>
      </w:pPr>
    </w:p>
    <w:p w14:paraId="323BC00F" w14:textId="77777777" w:rsidR="00A752FA" w:rsidRPr="004A3F36" w:rsidRDefault="00BD06F6" w:rsidP="006F0CC5">
      <w:pPr>
        <w:adjustRightInd w:val="0"/>
        <w:snapToGrid w:val="0"/>
        <w:spacing w:after="0" w:line="360" w:lineRule="auto"/>
        <w:rPr>
          <w:rFonts w:ascii="Book Antiqua" w:eastAsia="黑体" w:hAnsi="Book Antiqua" w:cs="Times New Roman"/>
          <w:b/>
          <w:i/>
          <w:sz w:val="24"/>
          <w:szCs w:val="24"/>
        </w:rPr>
      </w:pPr>
      <w:r w:rsidRPr="004A3F36">
        <w:rPr>
          <w:rFonts w:ascii="Book Antiqua" w:eastAsia="黑体" w:hAnsi="Book Antiqua" w:cs="Times New Roman"/>
          <w:b/>
          <w:i/>
          <w:sz w:val="24"/>
          <w:szCs w:val="24"/>
        </w:rPr>
        <w:t>Statistical a</w:t>
      </w:r>
      <w:r w:rsidR="00A752FA" w:rsidRPr="004A3F36">
        <w:rPr>
          <w:rFonts w:ascii="Book Antiqua" w:eastAsia="黑体" w:hAnsi="Book Antiqua" w:cs="Times New Roman"/>
          <w:b/>
          <w:i/>
          <w:sz w:val="24"/>
          <w:szCs w:val="24"/>
        </w:rPr>
        <w:t>nalysis</w:t>
      </w:r>
    </w:p>
    <w:p w14:paraId="3943C8BB" w14:textId="06D4778E" w:rsidR="001D02D6" w:rsidRPr="00F63DA8" w:rsidRDefault="001D02D6"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All the data were presented as mean ±</w:t>
      </w:r>
      <w:r w:rsidR="00E363F3">
        <w:rPr>
          <w:rFonts w:ascii="Book Antiqua" w:hAnsi="Book Antiqua" w:cs="Times New Roman" w:hint="eastAsia"/>
          <w:sz w:val="24"/>
          <w:szCs w:val="24"/>
        </w:rPr>
        <w:t xml:space="preserve"> </w:t>
      </w:r>
      <w:r w:rsidR="00E363F3">
        <w:rPr>
          <w:rFonts w:ascii="Book Antiqua" w:hAnsi="Book Antiqua" w:cs="Times New Roman"/>
          <w:sz w:val="24"/>
          <w:szCs w:val="24"/>
        </w:rPr>
        <w:t>SD</w:t>
      </w:r>
      <w:r w:rsidRPr="00F63DA8">
        <w:rPr>
          <w:rFonts w:ascii="Book Antiqua" w:hAnsi="Book Antiqua" w:cs="Times New Roman"/>
          <w:sz w:val="24"/>
          <w:szCs w:val="24"/>
        </w:rPr>
        <w:t>. Statistical differences between the samples and the controls were assessed by the Student’s</w:t>
      </w:r>
      <w:r w:rsidR="003C09DF">
        <w:rPr>
          <w:rFonts w:ascii="Book Antiqua" w:hAnsi="Book Antiqua" w:cs="Times New Roman" w:hint="eastAsia"/>
          <w:sz w:val="24"/>
          <w:szCs w:val="24"/>
        </w:rPr>
        <w:t xml:space="preserve"> </w:t>
      </w:r>
      <w:r w:rsidRPr="003C09DF">
        <w:rPr>
          <w:rFonts w:ascii="Book Antiqua" w:hAnsi="Book Antiqua" w:cs="Times New Roman"/>
          <w:i/>
          <w:sz w:val="24"/>
          <w:szCs w:val="24"/>
        </w:rPr>
        <w:t>t</w:t>
      </w:r>
      <w:r w:rsidRPr="00F63DA8">
        <w:rPr>
          <w:rFonts w:ascii="Book Antiqua" w:hAnsi="Book Antiqua" w:cs="Times New Roman"/>
          <w:sz w:val="24"/>
          <w:szCs w:val="24"/>
        </w:rPr>
        <w:t xml:space="preserve">-test. </w:t>
      </w:r>
      <w:r w:rsidRPr="00F63DA8">
        <w:rPr>
          <w:rFonts w:ascii="Book Antiqua" w:hAnsi="Book Antiqua" w:cs="Times New Roman"/>
          <w:i/>
          <w:sz w:val="24"/>
          <w:szCs w:val="24"/>
        </w:rPr>
        <w:t>P</w:t>
      </w:r>
      <w:r w:rsidRPr="00F63DA8">
        <w:rPr>
          <w:rFonts w:ascii="Book Antiqua" w:hAnsi="Book Antiqua" w:cs="Times New Roman"/>
          <w:sz w:val="24"/>
          <w:szCs w:val="24"/>
        </w:rPr>
        <w:t xml:space="preserve"> &lt; 0.05 was considered statistically significant.</w:t>
      </w:r>
    </w:p>
    <w:p w14:paraId="6568AE49"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78787A22" w14:textId="77777777" w:rsidR="00A752FA" w:rsidRPr="00F63DA8" w:rsidRDefault="00A752FA" w:rsidP="006F0CC5">
      <w:pPr>
        <w:adjustRightInd w:val="0"/>
        <w:snapToGrid w:val="0"/>
        <w:spacing w:after="0" w:line="360" w:lineRule="auto"/>
        <w:rPr>
          <w:rFonts w:ascii="Book Antiqua" w:eastAsia="黑体" w:hAnsi="Book Antiqua" w:cs="Times New Roman"/>
          <w:b/>
          <w:sz w:val="24"/>
          <w:szCs w:val="24"/>
        </w:rPr>
      </w:pPr>
      <w:r w:rsidRPr="00F63DA8">
        <w:rPr>
          <w:rFonts w:ascii="Book Antiqua" w:eastAsia="黑体" w:hAnsi="Book Antiqua" w:cs="Times New Roman"/>
          <w:b/>
          <w:sz w:val="24"/>
          <w:szCs w:val="24"/>
        </w:rPr>
        <w:t>R</w:t>
      </w:r>
      <w:r w:rsidR="001D02D6" w:rsidRPr="00F63DA8">
        <w:rPr>
          <w:rFonts w:ascii="Book Antiqua" w:eastAsia="黑体" w:hAnsi="Book Antiqua" w:cs="Times New Roman"/>
          <w:b/>
          <w:sz w:val="24"/>
          <w:szCs w:val="24"/>
        </w:rPr>
        <w:t>ESULTS</w:t>
      </w:r>
    </w:p>
    <w:p w14:paraId="40F26024" w14:textId="77777777" w:rsidR="00A752FA" w:rsidRPr="00F63DA8" w:rsidRDefault="00A752FA"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 xml:space="preserve">HEV infection enhances the production of </w:t>
      </w:r>
      <w:r w:rsidR="007A008B" w:rsidRPr="00F63DA8">
        <w:rPr>
          <w:rFonts w:ascii="Book Antiqua" w:hAnsi="Book Antiqua" w:cs="Times New Roman"/>
          <w:b/>
          <w:i/>
          <w:sz w:val="24"/>
          <w:szCs w:val="24"/>
        </w:rPr>
        <w:t>IFN-α/β</w:t>
      </w:r>
      <w:r w:rsidRPr="00F63DA8">
        <w:rPr>
          <w:rFonts w:ascii="Book Antiqua" w:hAnsi="Book Antiqua" w:cs="Times New Roman"/>
          <w:b/>
          <w:i/>
          <w:sz w:val="24"/>
          <w:szCs w:val="24"/>
        </w:rPr>
        <w:t xml:space="preserve"> and induces</w:t>
      </w:r>
      <w:r w:rsidRPr="00F63DA8">
        <w:rPr>
          <w:rFonts w:ascii="Book Antiqua" w:hAnsi="Book Antiqua"/>
          <w:sz w:val="24"/>
          <w:szCs w:val="24"/>
        </w:rPr>
        <w:t xml:space="preserve"> </w:t>
      </w:r>
      <w:r w:rsidRPr="00F63DA8">
        <w:rPr>
          <w:rFonts w:ascii="Book Antiqua" w:hAnsi="Book Antiqua"/>
          <w:b/>
          <w:i/>
          <w:sz w:val="24"/>
          <w:szCs w:val="24"/>
        </w:rPr>
        <w:t>elevation of</w:t>
      </w:r>
      <w:r w:rsidRPr="00F63DA8">
        <w:rPr>
          <w:rFonts w:ascii="Book Antiqua" w:hAnsi="Book Antiqua" w:cs="Times New Roman"/>
          <w:b/>
          <w:i/>
          <w:sz w:val="24"/>
          <w:szCs w:val="24"/>
        </w:rPr>
        <w:t xml:space="preserve"> ISG15 </w:t>
      </w:r>
      <w:r w:rsidR="00F03AB1" w:rsidRPr="00F63DA8">
        <w:rPr>
          <w:rFonts w:ascii="Book Antiqua" w:hAnsi="Book Antiqua" w:cs="Times New Roman"/>
          <w:b/>
          <w:i/>
          <w:sz w:val="24"/>
          <w:szCs w:val="24"/>
        </w:rPr>
        <w:t xml:space="preserve">protein </w:t>
      </w:r>
      <w:r w:rsidRPr="00F63DA8">
        <w:rPr>
          <w:rFonts w:ascii="Book Antiqua" w:hAnsi="Book Antiqua" w:cs="Times New Roman"/>
          <w:b/>
          <w:i/>
          <w:sz w:val="24"/>
          <w:szCs w:val="24"/>
        </w:rPr>
        <w:t>in C3A cells</w:t>
      </w:r>
    </w:p>
    <w:p w14:paraId="2D5F0D3C" w14:textId="0C640D72" w:rsidR="00A752FA" w:rsidRPr="00F63DA8" w:rsidRDefault="00866E1B"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In this study, </w:t>
      </w:r>
      <w:r w:rsidR="00F91DB3" w:rsidRPr="00F63DA8">
        <w:rPr>
          <w:rFonts w:ascii="Book Antiqua" w:hAnsi="Book Antiqua" w:cs="Times New Roman"/>
          <w:sz w:val="24"/>
          <w:szCs w:val="24"/>
        </w:rPr>
        <w:t xml:space="preserve">C3A cells were transfected with </w:t>
      </w:r>
      <w:r w:rsidRPr="00F63DA8">
        <w:rPr>
          <w:rFonts w:ascii="Book Antiqua" w:hAnsi="Book Antiqua" w:cs="Times New Roman"/>
          <w:sz w:val="24"/>
          <w:szCs w:val="24"/>
        </w:rPr>
        <w:t xml:space="preserve">HEV RNA. </w:t>
      </w:r>
      <w:r w:rsidR="00CB22C4" w:rsidRPr="00F63DA8">
        <w:rPr>
          <w:rFonts w:ascii="Book Antiqua" w:hAnsi="Book Antiqua" w:cs="Times New Roman"/>
          <w:sz w:val="24"/>
          <w:szCs w:val="24"/>
        </w:rPr>
        <w:t xml:space="preserve">To determine whether HEV infection could affect the production of </w:t>
      </w:r>
      <w:r w:rsidR="00EC6D08" w:rsidRPr="00F63DA8">
        <w:rPr>
          <w:rFonts w:ascii="Book Antiqua" w:hAnsi="Book Antiqua" w:cs="Times New Roman"/>
          <w:sz w:val="24"/>
          <w:szCs w:val="24"/>
        </w:rPr>
        <w:t xml:space="preserve">type I </w:t>
      </w:r>
      <w:r w:rsidR="00CB22C4" w:rsidRPr="00F63DA8">
        <w:rPr>
          <w:rFonts w:ascii="Book Antiqua" w:hAnsi="Book Antiqua" w:cs="Times New Roman"/>
          <w:sz w:val="24"/>
          <w:szCs w:val="24"/>
        </w:rPr>
        <w:t>IFN, t</w:t>
      </w:r>
      <w:r w:rsidR="00C87D97" w:rsidRPr="00F63DA8">
        <w:rPr>
          <w:rFonts w:ascii="Book Antiqua" w:hAnsi="Book Antiqua" w:cs="Times New Roman"/>
          <w:sz w:val="24"/>
          <w:szCs w:val="24"/>
        </w:rPr>
        <w:t xml:space="preserve">he concentrations of </w:t>
      </w:r>
      <w:r w:rsidR="007A008B" w:rsidRPr="00F63DA8">
        <w:rPr>
          <w:rFonts w:ascii="Book Antiqua" w:hAnsi="Book Antiqua" w:cs="Times New Roman"/>
          <w:sz w:val="24"/>
          <w:szCs w:val="24"/>
        </w:rPr>
        <w:t>IFN-α/β</w:t>
      </w:r>
      <w:r w:rsidR="00C87D97" w:rsidRPr="00F63DA8">
        <w:rPr>
          <w:rFonts w:ascii="Book Antiqua" w:hAnsi="Book Antiqua" w:cs="Times New Roman"/>
          <w:sz w:val="24"/>
          <w:szCs w:val="24"/>
        </w:rPr>
        <w:t xml:space="preserve"> were evaluated in cell culture supernatants at different time points (0, 8, 12, 24, 48, 72, 120 h)</w:t>
      </w:r>
      <w:r w:rsidR="00AB49BC">
        <w:rPr>
          <w:rFonts w:ascii="Book Antiqua" w:hAnsi="Book Antiqua" w:cs="Times New Roman" w:hint="eastAsia"/>
          <w:sz w:val="24"/>
          <w:szCs w:val="24"/>
        </w:rPr>
        <w:t xml:space="preserve"> </w:t>
      </w:r>
      <w:r w:rsidR="00C87D97" w:rsidRPr="00F63DA8">
        <w:rPr>
          <w:rFonts w:ascii="Book Antiqua" w:hAnsi="Book Antiqua" w:cs="Times New Roman"/>
          <w:sz w:val="24"/>
          <w:szCs w:val="24"/>
        </w:rPr>
        <w:t xml:space="preserve">by ELISA. The levels of </w:t>
      </w:r>
      <w:r w:rsidR="007A008B" w:rsidRPr="00F63DA8">
        <w:rPr>
          <w:rFonts w:ascii="Book Antiqua" w:hAnsi="Book Antiqua" w:cs="Times New Roman"/>
          <w:sz w:val="24"/>
          <w:szCs w:val="24"/>
        </w:rPr>
        <w:t>IFN-α/β</w:t>
      </w:r>
      <w:r w:rsidR="00C87D97" w:rsidRPr="00F63DA8">
        <w:rPr>
          <w:rFonts w:ascii="Book Antiqua" w:hAnsi="Book Antiqua" w:cs="Times New Roman"/>
          <w:sz w:val="24"/>
          <w:szCs w:val="24"/>
        </w:rPr>
        <w:t xml:space="preserve"> </w:t>
      </w:r>
      <w:r w:rsidR="00A752FA" w:rsidRPr="00F63DA8">
        <w:rPr>
          <w:rFonts w:ascii="Book Antiqua" w:hAnsi="Book Antiqua" w:cs="Times New Roman"/>
          <w:sz w:val="24"/>
          <w:szCs w:val="24"/>
        </w:rPr>
        <w:t xml:space="preserve">in the </w:t>
      </w:r>
      <w:r w:rsidR="00C87D97" w:rsidRPr="00F63DA8">
        <w:rPr>
          <w:rFonts w:ascii="Book Antiqua" w:hAnsi="Book Antiqua" w:cs="Times New Roman"/>
          <w:sz w:val="24"/>
          <w:szCs w:val="24"/>
        </w:rPr>
        <w:t xml:space="preserve">HEV </w:t>
      </w:r>
      <w:r w:rsidR="00A752FA" w:rsidRPr="00F63DA8">
        <w:rPr>
          <w:rFonts w:ascii="Book Antiqua" w:hAnsi="Book Antiqua" w:cs="Times New Roman"/>
          <w:sz w:val="24"/>
          <w:szCs w:val="24"/>
        </w:rPr>
        <w:t>infection group were significantly increased at each time</w:t>
      </w:r>
      <w:r w:rsidR="00D01E0F" w:rsidRPr="00F63DA8">
        <w:rPr>
          <w:rFonts w:ascii="Book Antiqua" w:hAnsi="Book Antiqua" w:cs="Times New Roman"/>
          <w:sz w:val="24"/>
          <w:szCs w:val="24"/>
        </w:rPr>
        <w:t xml:space="preserve"> </w:t>
      </w:r>
      <w:r w:rsidR="00193055" w:rsidRPr="00F63DA8">
        <w:rPr>
          <w:rFonts w:ascii="Book Antiqua" w:hAnsi="Book Antiqua" w:cs="Times New Roman"/>
          <w:sz w:val="24"/>
          <w:szCs w:val="24"/>
        </w:rPr>
        <w:t xml:space="preserve">point </w:t>
      </w:r>
      <w:r w:rsidR="00D01E0F" w:rsidRPr="00F63DA8">
        <w:rPr>
          <w:rFonts w:ascii="Book Antiqua" w:hAnsi="Book Antiqua" w:cs="Times New Roman"/>
          <w:sz w:val="24"/>
          <w:szCs w:val="24"/>
        </w:rPr>
        <w:t>(</w:t>
      </w:r>
      <w:r w:rsidR="00B602B0" w:rsidRPr="00F63DA8">
        <w:rPr>
          <w:rFonts w:ascii="Book Antiqua" w:hAnsi="Book Antiqua"/>
          <w:i/>
          <w:sz w:val="24"/>
          <w:szCs w:val="24"/>
        </w:rPr>
        <w:t>P</w:t>
      </w:r>
      <w:r w:rsidR="00D01E0F" w:rsidRPr="00F63DA8">
        <w:rPr>
          <w:rFonts w:ascii="Book Antiqua" w:hAnsi="Book Antiqua" w:cs="Times New Roman"/>
          <w:sz w:val="24"/>
          <w:szCs w:val="24"/>
        </w:rPr>
        <w:t xml:space="preserve"> &lt;</w:t>
      </w:r>
      <w:r w:rsidR="0034226E" w:rsidRPr="00F63DA8">
        <w:rPr>
          <w:rFonts w:ascii="Book Antiqua" w:hAnsi="Book Antiqua" w:cs="Times New Roman"/>
          <w:sz w:val="24"/>
          <w:szCs w:val="24"/>
        </w:rPr>
        <w:t xml:space="preserve"> </w:t>
      </w:r>
      <w:r w:rsidR="00D01E0F" w:rsidRPr="00F63DA8">
        <w:rPr>
          <w:rFonts w:ascii="Book Antiqua" w:hAnsi="Book Antiqua" w:cs="Times New Roman"/>
          <w:sz w:val="24"/>
          <w:szCs w:val="24"/>
        </w:rPr>
        <w:t>0.05)</w:t>
      </w:r>
      <w:r w:rsidR="00A752FA" w:rsidRPr="00F63DA8">
        <w:rPr>
          <w:rFonts w:ascii="Book Antiqua" w:hAnsi="Book Antiqua" w:cs="Times New Roman"/>
          <w:sz w:val="24"/>
          <w:szCs w:val="24"/>
        </w:rPr>
        <w:t xml:space="preserve">, </w:t>
      </w:r>
      <w:r w:rsidR="00D01E0F" w:rsidRPr="00F63DA8">
        <w:rPr>
          <w:rFonts w:ascii="Book Antiqua" w:hAnsi="Book Antiqua" w:cs="Times New Roman"/>
          <w:sz w:val="24"/>
          <w:szCs w:val="24"/>
        </w:rPr>
        <w:t xml:space="preserve">and </w:t>
      </w:r>
      <w:r w:rsidR="00A752FA" w:rsidRPr="00F63DA8">
        <w:rPr>
          <w:rFonts w:ascii="Book Antiqua" w:hAnsi="Book Antiqua" w:cs="Times New Roman"/>
          <w:sz w:val="24"/>
          <w:szCs w:val="24"/>
        </w:rPr>
        <w:t xml:space="preserve">the levels of </w:t>
      </w:r>
      <w:r w:rsidR="007A008B" w:rsidRPr="00F63DA8">
        <w:rPr>
          <w:rFonts w:ascii="Book Antiqua" w:hAnsi="Book Antiqua" w:cs="Times New Roman"/>
          <w:sz w:val="24"/>
          <w:szCs w:val="24"/>
        </w:rPr>
        <w:t>IFN-α/β</w:t>
      </w:r>
      <w:r w:rsidR="00C87D97" w:rsidRPr="00F63DA8">
        <w:rPr>
          <w:rFonts w:ascii="Book Antiqua" w:hAnsi="Book Antiqua" w:cs="Times New Roman"/>
          <w:sz w:val="24"/>
          <w:szCs w:val="24"/>
        </w:rPr>
        <w:t xml:space="preserve"> reach</w:t>
      </w:r>
      <w:r w:rsidR="00193055" w:rsidRPr="00F63DA8">
        <w:rPr>
          <w:rFonts w:ascii="Book Antiqua" w:hAnsi="Book Antiqua" w:cs="Times New Roman"/>
          <w:sz w:val="24"/>
          <w:szCs w:val="24"/>
        </w:rPr>
        <w:t>ed</w:t>
      </w:r>
      <w:r w:rsidR="00C87D97" w:rsidRPr="00F63DA8">
        <w:rPr>
          <w:rFonts w:ascii="Book Antiqua" w:hAnsi="Book Antiqua" w:cs="Times New Roman"/>
          <w:sz w:val="24"/>
          <w:szCs w:val="24"/>
        </w:rPr>
        <w:t xml:space="preserve"> the maximum</w:t>
      </w:r>
      <w:r w:rsidR="00A752FA" w:rsidRPr="00F63DA8">
        <w:rPr>
          <w:rFonts w:ascii="Book Antiqua" w:hAnsi="Book Antiqua" w:cs="Times New Roman"/>
          <w:sz w:val="24"/>
          <w:szCs w:val="24"/>
        </w:rPr>
        <w:t xml:space="preserve"> </w:t>
      </w:r>
      <w:r w:rsidR="00C87D97" w:rsidRPr="00F63DA8">
        <w:rPr>
          <w:rFonts w:ascii="Book Antiqua" w:hAnsi="Book Antiqua" w:cs="Times New Roman"/>
          <w:sz w:val="24"/>
          <w:szCs w:val="24"/>
        </w:rPr>
        <w:t>at</w:t>
      </w:r>
      <w:r w:rsidR="00A752FA" w:rsidRPr="00F63DA8">
        <w:rPr>
          <w:rFonts w:ascii="Book Antiqua" w:hAnsi="Book Antiqua" w:cs="Times New Roman"/>
          <w:sz w:val="24"/>
          <w:szCs w:val="24"/>
        </w:rPr>
        <w:t xml:space="preserve"> 24</w:t>
      </w:r>
      <w:r w:rsidR="00C87D97" w:rsidRPr="00F63DA8">
        <w:rPr>
          <w:rFonts w:ascii="Book Antiqua" w:hAnsi="Book Antiqua" w:cs="Times New Roman"/>
          <w:sz w:val="24"/>
          <w:szCs w:val="24"/>
        </w:rPr>
        <w:t xml:space="preserve"> </w:t>
      </w:r>
      <w:r w:rsidR="00A752FA" w:rsidRPr="00F63DA8">
        <w:rPr>
          <w:rFonts w:ascii="Book Antiqua" w:hAnsi="Book Antiqua" w:cs="Times New Roman"/>
          <w:sz w:val="24"/>
          <w:szCs w:val="24"/>
        </w:rPr>
        <w:t>h, while no significant changes were observed in the control group (</w:t>
      </w:r>
      <w:r w:rsidR="00B31FDC" w:rsidRPr="00F63DA8">
        <w:rPr>
          <w:rFonts w:ascii="Book Antiqua" w:hAnsi="Book Antiqua" w:cs="Times New Roman"/>
          <w:sz w:val="24"/>
          <w:szCs w:val="24"/>
        </w:rPr>
        <w:t>Figure</w:t>
      </w:r>
      <w:r w:rsidR="00A752FA" w:rsidRPr="00F63DA8">
        <w:rPr>
          <w:rFonts w:ascii="Book Antiqua" w:hAnsi="Book Antiqua" w:cs="Times New Roman"/>
          <w:sz w:val="24"/>
          <w:szCs w:val="24"/>
        </w:rPr>
        <w:t xml:space="preserve"> 1A).</w:t>
      </w:r>
    </w:p>
    <w:p w14:paraId="328B8D91" w14:textId="2ABFF658" w:rsidR="00A752FA" w:rsidRPr="00F63DA8" w:rsidRDefault="00C87D97" w:rsidP="00F63DA8">
      <w:pPr>
        <w:adjustRightInd w:val="0"/>
        <w:snapToGrid w:val="0"/>
        <w:spacing w:after="0" w:line="360" w:lineRule="auto"/>
        <w:ind w:firstLineChars="100" w:firstLine="240"/>
        <w:rPr>
          <w:rFonts w:ascii="Book Antiqua" w:hAnsi="Book Antiqua" w:cs="Times New Roman"/>
          <w:sz w:val="24"/>
          <w:szCs w:val="24"/>
        </w:rPr>
      </w:pPr>
      <w:r w:rsidRPr="00F63DA8">
        <w:rPr>
          <w:rFonts w:ascii="Book Antiqua" w:hAnsi="Book Antiqua" w:cs="Times New Roman"/>
          <w:sz w:val="24"/>
          <w:szCs w:val="24"/>
        </w:rPr>
        <w:t xml:space="preserve">Next, </w:t>
      </w:r>
      <w:r w:rsidR="00CB22C4" w:rsidRPr="00F63DA8">
        <w:rPr>
          <w:rFonts w:ascii="Book Antiqua" w:hAnsi="Book Antiqua" w:cs="Times New Roman"/>
          <w:sz w:val="24"/>
          <w:szCs w:val="24"/>
        </w:rPr>
        <w:t xml:space="preserve">we identified whether HEV could induce ISG15. </w:t>
      </w:r>
      <w:r w:rsidR="00A752FA" w:rsidRPr="00F63DA8">
        <w:rPr>
          <w:rFonts w:ascii="Book Antiqua" w:hAnsi="Book Antiqua" w:cs="Times New Roman"/>
          <w:sz w:val="24"/>
          <w:szCs w:val="24"/>
        </w:rPr>
        <w:t xml:space="preserve">ISG15 protein </w:t>
      </w:r>
      <w:r w:rsidR="00D01E0F" w:rsidRPr="00F63DA8">
        <w:rPr>
          <w:rFonts w:ascii="Book Antiqua" w:hAnsi="Book Antiqua" w:cs="Times New Roman"/>
          <w:sz w:val="24"/>
          <w:szCs w:val="24"/>
        </w:rPr>
        <w:t xml:space="preserve">expression </w:t>
      </w:r>
      <w:r w:rsidR="00896CF5" w:rsidRPr="00F63DA8">
        <w:rPr>
          <w:rFonts w:ascii="Book Antiqua" w:hAnsi="Book Antiqua" w:cs="Times New Roman"/>
          <w:sz w:val="24"/>
          <w:szCs w:val="24"/>
        </w:rPr>
        <w:t>was</w:t>
      </w:r>
      <w:r w:rsidR="00A752FA" w:rsidRPr="00F63DA8">
        <w:rPr>
          <w:rFonts w:ascii="Book Antiqua" w:hAnsi="Book Antiqua" w:cs="Times New Roman"/>
          <w:sz w:val="24"/>
          <w:szCs w:val="24"/>
        </w:rPr>
        <w:t xml:space="preserve"> detected at different time points</w:t>
      </w:r>
      <w:r w:rsidR="00CB22C4" w:rsidRPr="00F63DA8">
        <w:rPr>
          <w:rFonts w:ascii="Book Antiqua" w:hAnsi="Book Antiqua" w:cs="Times New Roman"/>
          <w:sz w:val="24"/>
          <w:szCs w:val="24"/>
        </w:rPr>
        <w:t xml:space="preserve"> by western blotting</w:t>
      </w:r>
      <w:r w:rsidR="00A752FA" w:rsidRPr="00F63DA8">
        <w:rPr>
          <w:rFonts w:ascii="Book Antiqua" w:hAnsi="Book Antiqua" w:cs="Times New Roman"/>
          <w:sz w:val="24"/>
          <w:szCs w:val="24"/>
        </w:rPr>
        <w:t xml:space="preserve">. </w:t>
      </w:r>
      <w:r w:rsidR="00CB22C4" w:rsidRPr="00F63DA8">
        <w:rPr>
          <w:rFonts w:ascii="Book Antiqua" w:hAnsi="Book Antiqua" w:cs="Times New Roman"/>
          <w:sz w:val="24"/>
          <w:szCs w:val="24"/>
        </w:rPr>
        <w:t xml:space="preserve">It showed </w:t>
      </w:r>
      <w:r w:rsidR="00D01E0F" w:rsidRPr="00F63DA8">
        <w:rPr>
          <w:rFonts w:ascii="Book Antiqua" w:eastAsia="Verdana" w:hAnsi="Book Antiqua" w:cs="Times New Roman"/>
          <w:sz w:val="24"/>
          <w:szCs w:val="24"/>
          <w:lang w:eastAsia="en-US"/>
        </w:rPr>
        <w:t>HEV</w:t>
      </w:r>
      <w:r w:rsidR="00D01E0F" w:rsidRPr="00F63DA8">
        <w:rPr>
          <w:rFonts w:ascii="Book Antiqua" w:hAnsi="Book Antiqua" w:cs="Times New Roman"/>
          <w:sz w:val="24"/>
          <w:szCs w:val="24"/>
        </w:rPr>
        <w:t xml:space="preserve"> enhanced the expression of ISG15 (</w:t>
      </w:r>
      <w:r w:rsidR="00B602B0" w:rsidRPr="00F63DA8">
        <w:rPr>
          <w:rFonts w:ascii="Book Antiqua" w:hAnsi="Book Antiqua"/>
          <w:i/>
          <w:sz w:val="24"/>
          <w:szCs w:val="24"/>
        </w:rPr>
        <w:t>P</w:t>
      </w:r>
      <w:r w:rsidR="00D01E0F" w:rsidRPr="00F63DA8">
        <w:rPr>
          <w:rFonts w:ascii="Book Antiqua" w:hAnsi="Book Antiqua" w:cs="Times New Roman"/>
          <w:sz w:val="24"/>
          <w:szCs w:val="24"/>
        </w:rPr>
        <w:t xml:space="preserve"> &lt;</w:t>
      </w:r>
      <w:r w:rsidR="0034226E" w:rsidRPr="00F63DA8">
        <w:rPr>
          <w:rFonts w:ascii="Book Antiqua" w:hAnsi="Book Antiqua" w:cs="Times New Roman"/>
          <w:sz w:val="24"/>
          <w:szCs w:val="24"/>
        </w:rPr>
        <w:t xml:space="preserve"> </w:t>
      </w:r>
      <w:r w:rsidR="00D01E0F" w:rsidRPr="00F63DA8">
        <w:rPr>
          <w:rFonts w:ascii="Book Antiqua" w:hAnsi="Book Antiqua" w:cs="Times New Roman"/>
          <w:sz w:val="24"/>
          <w:szCs w:val="24"/>
        </w:rPr>
        <w:t>0.0</w:t>
      </w:r>
      <w:r w:rsidR="00D42F05" w:rsidRPr="00F63DA8">
        <w:rPr>
          <w:rFonts w:ascii="Book Antiqua" w:hAnsi="Book Antiqua" w:cs="Times New Roman"/>
          <w:sz w:val="24"/>
          <w:szCs w:val="24"/>
        </w:rPr>
        <w:t>1</w:t>
      </w:r>
      <w:r w:rsidR="00D01E0F" w:rsidRPr="00F63DA8">
        <w:rPr>
          <w:rFonts w:ascii="Book Antiqua" w:hAnsi="Book Antiqua" w:cs="Times New Roman"/>
          <w:sz w:val="24"/>
          <w:szCs w:val="24"/>
        </w:rPr>
        <w:t>) and</w:t>
      </w:r>
      <w:r w:rsidR="00CB22C4" w:rsidRPr="00F63DA8">
        <w:rPr>
          <w:rFonts w:ascii="Book Antiqua" w:hAnsi="Book Antiqua" w:cs="Times New Roman"/>
          <w:sz w:val="24"/>
          <w:szCs w:val="24"/>
        </w:rPr>
        <w:t xml:space="preserve"> </w:t>
      </w:r>
      <w:r w:rsidR="00D01E0F" w:rsidRPr="00F63DA8">
        <w:rPr>
          <w:rFonts w:ascii="Book Antiqua" w:hAnsi="Book Antiqua" w:cs="Times New Roman"/>
          <w:sz w:val="24"/>
          <w:szCs w:val="24"/>
        </w:rPr>
        <w:t>ISG15 protein expression reach the maximum at 24 h as compared to the</w:t>
      </w:r>
      <w:r w:rsidR="00A752FA" w:rsidRPr="00F63DA8">
        <w:rPr>
          <w:rFonts w:ascii="Book Antiqua" w:hAnsi="Book Antiqua" w:cs="Times New Roman"/>
          <w:sz w:val="24"/>
          <w:szCs w:val="24"/>
        </w:rPr>
        <w:t xml:space="preserve"> </w:t>
      </w:r>
      <w:r w:rsidR="00D01E0F" w:rsidRPr="00F63DA8">
        <w:rPr>
          <w:rFonts w:ascii="Book Antiqua" w:hAnsi="Book Antiqua" w:cs="Times New Roman"/>
          <w:sz w:val="24"/>
          <w:szCs w:val="24"/>
        </w:rPr>
        <w:t xml:space="preserve">control </w:t>
      </w:r>
      <w:r w:rsidR="00A752FA" w:rsidRPr="00F63DA8">
        <w:rPr>
          <w:rFonts w:ascii="Book Antiqua" w:hAnsi="Book Antiqua" w:cs="Times New Roman"/>
          <w:sz w:val="24"/>
          <w:szCs w:val="24"/>
        </w:rPr>
        <w:t xml:space="preserve">group </w:t>
      </w:r>
      <w:bookmarkStart w:id="111" w:name="OLE_LINK16"/>
      <w:bookmarkStart w:id="112" w:name="OLE_LINK14"/>
      <w:r w:rsidR="00A752FA" w:rsidRPr="00F63DA8">
        <w:rPr>
          <w:rFonts w:ascii="Book Antiqua" w:hAnsi="Book Antiqua" w:cs="Times New Roman"/>
          <w:sz w:val="24"/>
          <w:szCs w:val="24"/>
        </w:rPr>
        <w:t>(</w:t>
      </w:r>
      <w:r w:rsidR="00B31FDC" w:rsidRPr="00F63DA8">
        <w:rPr>
          <w:rFonts w:ascii="Book Antiqua" w:hAnsi="Book Antiqua" w:cs="Times New Roman"/>
          <w:sz w:val="24"/>
          <w:szCs w:val="24"/>
        </w:rPr>
        <w:t>Figure</w:t>
      </w:r>
      <w:r w:rsidR="00A752FA" w:rsidRPr="00F63DA8">
        <w:rPr>
          <w:rFonts w:ascii="Book Antiqua" w:hAnsi="Book Antiqua" w:cs="Times New Roman"/>
          <w:sz w:val="24"/>
          <w:szCs w:val="24"/>
        </w:rPr>
        <w:t>1B).</w:t>
      </w:r>
      <w:bookmarkEnd w:id="111"/>
      <w:bookmarkEnd w:id="112"/>
      <w:r w:rsidR="00A752FA" w:rsidRPr="00F63DA8">
        <w:rPr>
          <w:rFonts w:ascii="Book Antiqua" w:hAnsi="Book Antiqua" w:cs="Times New Roman"/>
          <w:sz w:val="24"/>
          <w:szCs w:val="24"/>
        </w:rPr>
        <w:t xml:space="preserve"> </w:t>
      </w:r>
    </w:p>
    <w:p w14:paraId="7BF310FD" w14:textId="77777777" w:rsidR="00AE6724" w:rsidRPr="00F63DA8" w:rsidRDefault="00AE6724" w:rsidP="00C27438">
      <w:pPr>
        <w:adjustRightInd w:val="0"/>
        <w:snapToGrid w:val="0"/>
        <w:spacing w:after="0" w:line="360" w:lineRule="auto"/>
        <w:rPr>
          <w:rFonts w:ascii="Book Antiqua" w:hAnsi="Book Antiqua" w:cs="Times New Roman"/>
          <w:sz w:val="24"/>
          <w:szCs w:val="24"/>
        </w:rPr>
      </w:pPr>
    </w:p>
    <w:p w14:paraId="2EC2B431" w14:textId="7770186D" w:rsidR="00A752FA" w:rsidRPr="00F63DA8" w:rsidRDefault="00A752FA"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 xml:space="preserve">HEV ORF3 protein enhances the production of </w:t>
      </w:r>
      <w:r w:rsidR="007A008B" w:rsidRPr="00F63DA8">
        <w:rPr>
          <w:rFonts w:ascii="Book Antiqua" w:hAnsi="Book Antiqua" w:cs="Times New Roman"/>
          <w:b/>
          <w:i/>
          <w:sz w:val="24"/>
          <w:szCs w:val="24"/>
        </w:rPr>
        <w:t>IFN-α/β</w:t>
      </w:r>
      <w:r w:rsidRPr="00F63DA8">
        <w:rPr>
          <w:rFonts w:ascii="Book Antiqua" w:hAnsi="Book Antiqua" w:cs="Times New Roman"/>
          <w:b/>
          <w:i/>
          <w:sz w:val="24"/>
          <w:szCs w:val="24"/>
        </w:rPr>
        <w:t xml:space="preserve"> </w:t>
      </w:r>
      <w:r w:rsidR="00EF65BA" w:rsidRPr="00F63DA8">
        <w:rPr>
          <w:rFonts w:ascii="Book Antiqua" w:hAnsi="Book Antiqua" w:cs="Times New Roman"/>
          <w:b/>
          <w:i/>
          <w:sz w:val="24"/>
          <w:szCs w:val="24"/>
        </w:rPr>
        <w:t xml:space="preserve">and the expression of ISG15 </w:t>
      </w:r>
      <w:r w:rsidR="00F03AB1" w:rsidRPr="00F63DA8">
        <w:rPr>
          <w:rFonts w:ascii="Book Antiqua" w:hAnsi="Book Antiqua" w:cs="Times New Roman"/>
          <w:b/>
          <w:i/>
          <w:sz w:val="24"/>
          <w:szCs w:val="24"/>
        </w:rPr>
        <w:t xml:space="preserve">protein </w:t>
      </w:r>
      <w:r w:rsidRPr="00F63DA8">
        <w:rPr>
          <w:rFonts w:ascii="Book Antiqua" w:hAnsi="Book Antiqua" w:cs="Times New Roman"/>
          <w:b/>
          <w:i/>
          <w:sz w:val="24"/>
          <w:szCs w:val="24"/>
        </w:rPr>
        <w:t>in C3A cells</w:t>
      </w:r>
    </w:p>
    <w:p w14:paraId="7E877E55" w14:textId="22F73143" w:rsidR="00B602B0" w:rsidRPr="00F63DA8" w:rsidRDefault="00EF65BA"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 xml:space="preserve">To investigate how HEV enhances the production of </w:t>
      </w:r>
      <w:r w:rsidR="007A008B" w:rsidRPr="00F63DA8">
        <w:rPr>
          <w:rFonts w:ascii="Book Antiqua" w:hAnsi="Book Antiqua" w:cs="Times New Roman"/>
          <w:color w:val="auto"/>
          <w:sz w:val="24"/>
          <w:szCs w:val="24"/>
        </w:rPr>
        <w:t>IFN-α/β</w:t>
      </w:r>
      <w:r w:rsidRPr="00F63DA8">
        <w:rPr>
          <w:rFonts w:ascii="Book Antiqua" w:hAnsi="Book Antiqua" w:cs="Times New Roman"/>
          <w:color w:val="auto"/>
          <w:sz w:val="24"/>
          <w:szCs w:val="24"/>
        </w:rPr>
        <w:t xml:space="preserve"> and induces elevation of ISG15, </w:t>
      </w:r>
      <w:r w:rsidR="00EC6D08" w:rsidRPr="00F63DA8">
        <w:rPr>
          <w:rFonts w:ascii="Book Antiqua" w:eastAsiaTheme="minorEastAsia" w:hAnsi="Book Antiqua" w:cs="Times New Roman"/>
          <w:color w:val="auto"/>
          <w:sz w:val="24"/>
          <w:szCs w:val="24"/>
        </w:rPr>
        <w:t>w</w:t>
      </w:r>
      <w:r w:rsidR="00BA0913" w:rsidRPr="00F63DA8">
        <w:rPr>
          <w:rFonts w:ascii="Book Antiqua" w:hAnsi="Book Antiqua" w:cs="Times New Roman"/>
          <w:color w:val="auto"/>
          <w:sz w:val="24"/>
          <w:szCs w:val="24"/>
        </w:rPr>
        <w:t>e constructed a plasmid</w:t>
      </w:r>
      <w:r w:rsidR="00B346F5" w:rsidRPr="00F63DA8">
        <w:rPr>
          <w:rFonts w:ascii="Book Antiqua" w:hAnsi="Book Antiqua" w:cs="Times New Roman"/>
          <w:color w:val="auto"/>
          <w:sz w:val="24"/>
          <w:szCs w:val="24"/>
        </w:rPr>
        <w:t>-</w:t>
      </w:r>
      <w:r w:rsidR="00BA0913" w:rsidRPr="00F63DA8">
        <w:rPr>
          <w:rFonts w:ascii="Book Antiqua" w:hAnsi="Book Antiqua" w:cs="Times New Roman"/>
          <w:color w:val="auto"/>
          <w:sz w:val="24"/>
          <w:szCs w:val="24"/>
        </w:rPr>
        <w:t>expressing ORF3-EGFP (ORF3) and the HEV mutant le</w:t>
      </w:r>
      <w:r w:rsidR="00F03AB1" w:rsidRPr="00F63DA8">
        <w:rPr>
          <w:rFonts w:ascii="Book Antiqua" w:hAnsi="Book Antiqua" w:cs="Times New Roman"/>
          <w:color w:val="auto"/>
          <w:sz w:val="24"/>
          <w:szCs w:val="24"/>
        </w:rPr>
        <w:t>a</w:t>
      </w:r>
      <w:r w:rsidR="00BA0913" w:rsidRPr="00F63DA8">
        <w:rPr>
          <w:rFonts w:ascii="Book Antiqua" w:hAnsi="Book Antiqua" w:cs="Times New Roman"/>
          <w:color w:val="auto"/>
          <w:sz w:val="24"/>
          <w:szCs w:val="24"/>
        </w:rPr>
        <w:t xml:space="preserve">ding to the loss of ORF3 protein expression </w:t>
      </w:r>
      <w:r w:rsidR="00F03AB1" w:rsidRPr="00F63DA8">
        <w:rPr>
          <w:rFonts w:ascii="Book Antiqua" w:hAnsi="Book Antiqua" w:cs="Times New Roman"/>
          <w:color w:val="auto"/>
          <w:sz w:val="24"/>
          <w:szCs w:val="24"/>
        </w:rPr>
        <w:t>(</w:t>
      </w:r>
      <w:r w:rsidR="00F03AB1" w:rsidRPr="00F63DA8">
        <w:rPr>
          <w:rFonts w:ascii="Cambria Math" w:hAnsi="Cambria Math" w:cs="Cambria Math"/>
          <w:color w:val="auto"/>
          <w:sz w:val="24"/>
          <w:szCs w:val="24"/>
        </w:rPr>
        <w:t>△</w:t>
      </w:r>
      <w:r w:rsidR="00F03AB1" w:rsidRPr="00F63DA8">
        <w:rPr>
          <w:rFonts w:ascii="Book Antiqua" w:hAnsi="Book Antiqua" w:cs="Times New Roman"/>
          <w:color w:val="auto"/>
          <w:sz w:val="24"/>
          <w:szCs w:val="24"/>
        </w:rPr>
        <w:t xml:space="preserve">ORF3). C3A cells were transfected with ORF3 </w:t>
      </w:r>
      <w:r w:rsidR="00EC6D08" w:rsidRPr="00F63DA8">
        <w:rPr>
          <w:rFonts w:ascii="Book Antiqua" w:eastAsiaTheme="minorEastAsia" w:hAnsi="Book Antiqua" w:cs="Times New Roman"/>
          <w:color w:val="auto"/>
          <w:sz w:val="24"/>
          <w:szCs w:val="24"/>
        </w:rPr>
        <w:t>or</w:t>
      </w:r>
      <w:r w:rsidR="00F03AB1" w:rsidRPr="00F63DA8">
        <w:rPr>
          <w:rFonts w:ascii="Book Antiqua" w:hAnsi="Book Antiqua" w:cs="Times New Roman"/>
          <w:color w:val="auto"/>
          <w:sz w:val="24"/>
          <w:szCs w:val="24"/>
        </w:rPr>
        <w:t xml:space="preserve"> </w:t>
      </w:r>
      <w:r w:rsidR="00F03AB1" w:rsidRPr="00F63DA8">
        <w:rPr>
          <w:rFonts w:ascii="Cambria Math" w:hAnsi="Cambria Math" w:cs="Cambria Math"/>
          <w:color w:val="auto"/>
          <w:sz w:val="24"/>
          <w:szCs w:val="24"/>
        </w:rPr>
        <w:t>△</w:t>
      </w:r>
      <w:r w:rsidR="00F03AB1" w:rsidRPr="00F63DA8">
        <w:rPr>
          <w:rFonts w:ascii="Book Antiqua" w:hAnsi="Book Antiqua" w:cs="Times New Roman"/>
          <w:color w:val="auto"/>
          <w:sz w:val="24"/>
          <w:szCs w:val="24"/>
        </w:rPr>
        <w:t xml:space="preserve">ORF3 respectively, and the production of </w:t>
      </w:r>
      <w:r w:rsidR="007A008B" w:rsidRPr="00F63DA8">
        <w:rPr>
          <w:rFonts w:ascii="Book Antiqua" w:hAnsi="Book Antiqua" w:cs="Times New Roman"/>
          <w:color w:val="auto"/>
          <w:sz w:val="24"/>
          <w:szCs w:val="24"/>
        </w:rPr>
        <w:t>IFN-α/β</w:t>
      </w:r>
      <w:r w:rsidR="00F03AB1" w:rsidRPr="00F63DA8">
        <w:rPr>
          <w:rFonts w:ascii="Book Antiqua" w:hAnsi="Book Antiqua" w:cs="Times New Roman"/>
          <w:color w:val="auto"/>
          <w:sz w:val="24"/>
          <w:szCs w:val="24"/>
        </w:rPr>
        <w:t xml:space="preserve"> and the expression of ISG15 protein were detected. </w:t>
      </w:r>
      <w:r w:rsidR="00F307CB" w:rsidRPr="00F63DA8">
        <w:rPr>
          <w:rFonts w:ascii="Book Antiqua" w:hAnsi="Book Antiqua" w:cs="Times New Roman"/>
          <w:color w:val="auto"/>
          <w:sz w:val="24"/>
          <w:szCs w:val="24"/>
        </w:rPr>
        <w:t xml:space="preserve">The production of </w:t>
      </w:r>
      <w:r w:rsidR="007A008B" w:rsidRPr="00F63DA8">
        <w:rPr>
          <w:rFonts w:ascii="Book Antiqua" w:hAnsi="Book Antiqua" w:cs="Times New Roman"/>
          <w:color w:val="auto"/>
          <w:sz w:val="24"/>
          <w:szCs w:val="24"/>
        </w:rPr>
        <w:t>IFN-α/β</w:t>
      </w:r>
      <w:r w:rsidR="00F307CB" w:rsidRPr="00F63DA8">
        <w:rPr>
          <w:rFonts w:ascii="Book Antiqua" w:hAnsi="Book Antiqua" w:cs="Times New Roman"/>
          <w:color w:val="auto"/>
          <w:sz w:val="24"/>
          <w:szCs w:val="24"/>
        </w:rPr>
        <w:t xml:space="preserve"> </w:t>
      </w:r>
      <w:r w:rsidR="006F1423" w:rsidRPr="00F63DA8">
        <w:rPr>
          <w:rFonts w:ascii="Book Antiqua" w:hAnsi="Book Antiqua" w:cs="Times New Roman"/>
          <w:color w:val="auto"/>
          <w:sz w:val="24"/>
          <w:szCs w:val="24"/>
        </w:rPr>
        <w:t xml:space="preserve">was </w:t>
      </w:r>
      <w:r w:rsidR="00A752FA" w:rsidRPr="00F63DA8">
        <w:rPr>
          <w:rFonts w:ascii="Book Antiqua" w:hAnsi="Book Antiqua" w:cs="Times New Roman"/>
          <w:color w:val="auto"/>
          <w:sz w:val="24"/>
          <w:szCs w:val="24"/>
        </w:rPr>
        <w:t xml:space="preserve">significantly increased at each time point in the </w:t>
      </w:r>
      <w:r w:rsidR="00F307CB" w:rsidRPr="00F63DA8">
        <w:rPr>
          <w:rFonts w:ascii="Book Antiqua" w:hAnsi="Book Antiqua" w:cs="Times New Roman"/>
          <w:color w:val="auto"/>
          <w:sz w:val="24"/>
          <w:szCs w:val="24"/>
        </w:rPr>
        <w:t>group</w:t>
      </w:r>
      <w:r w:rsidR="00A752FA" w:rsidRPr="00F63DA8">
        <w:rPr>
          <w:rFonts w:ascii="Book Antiqua" w:hAnsi="Book Antiqua" w:cs="Times New Roman"/>
          <w:color w:val="auto"/>
          <w:sz w:val="24"/>
          <w:szCs w:val="24"/>
        </w:rPr>
        <w:t xml:space="preserve"> transfected with ORF3 plasmid </w:t>
      </w:r>
      <w:r w:rsidR="00F307CB" w:rsidRPr="00F63DA8">
        <w:rPr>
          <w:rFonts w:ascii="Book Antiqua" w:hAnsi="Book Antiqua" w:cs="Times New Roman"/>
          <w:color w:val="auto"/>
          <w:sz w:val="24"/>
          <w:szCs w:val="24"/>
        </w:rPr>
        <w:t xml:space="preserve">(ORF3 group) </w:t>
      </w:r>
      <w:r w:rsidR="00A752FA" w:rsidRPr="00F63DA8">
        <w:rPr>
          <w:rFonts w:ascii="Book Antiqua" w:hAnsi="Book Antiqua" w:cs="Times New Roman"/>
          <w:color w:val="auto"/>
          <w:sz w:val="24"/>
          <w:szCs w:val="24"/>
        </w:rPr>
        <w:t xml:space="preserve">compared to </w:t>
      </w:r>
      <w:r w:rsidR="00F307CB" w:rsidRPr="00F63DA8">
        <w:rPr>
          <w:rFonts w:ascii="Book Antiqua" w:hAnsi="Book Antiqua" w:cs="Times New Roman"/>
          <w:color w:val="auto"/>
          <w:sz w:val="24"/>
          <w:szCs w:val="24"/>
        </w:rPr>
        <w:t>the ORF3</w:t>
      </w:r>
      <w:r w:rsidR="006F1423" w:rsidRPr="00F63DA8">
        <w:rPr>
          <w:rFonts w:ascii="Book Antiqua" w:hAnsi="Book Antiqua" w:cs="Times New Roman"/>
          <w:color w:val="auto"/>
          <w:sz w:val="24"/>
          <w:szCs w:val="24"/>
        </w:rPr>
        <w:t>-</w:t>
      </w:r>
      <w:r w:rsidR="00A752FA" w:rsidRPr="00F63DA8">
        <w:rPr>
          <w:rFonts w:ascii="Book Antiqua" w:hAnsi="Book Antiqua" w:cs="Times New Roman"/>
          <w:color w:val="auto"/>
          <w:sz w:val="24"/>
          <w:szCs w:val="24"/>
        </w:rPr>
        <w:t>lacking group</w:t>
      </w:r>
      <w:r w:rsidR="00F307CB" w:rsidRPr="00F63DA8">
        <w:rPr>
          <w:rFonts w:ascii="Book Antiqua" w:hAnsi="Book Antiqua" w:cs="Times New Roman"/>
          <w:color w:val="auto"/>
          <w:sz w:val="24"/>
          <w:szCs w:val="24"/>
        </w:rPr>
        <w:t xml:space="preserve"> (</w:t>
      </w:r>
      <w:r w:rsidR="00F307CB" w:rsidRPr="00F63DA8">
        <w:rPr>
          <w:rFonts w:ascii="Cambria Math" w:hAnsi="Cambria Math" w:cs="Cambria Math"/>
          <w:color w:val="auto"/>
          <w:sz w:val="24"/>
          <w:szCs w:val="24"/>
        </w:rPr>
        <w:t>△</w:t>
      </w:r>
      <w:r w:rsidR="00F307CB" w:rsidRPr="00F63DA8">
        <w:rPr>
          <w:rFonts w:ascii="Book Antiqua" w:hAnsi="Book Antiqua" w:cs="Times New Roman"/>
          <w:color w:val="auto"/>
          <w:sz w:val="24"/>
          <w:szCs w:val="24"/>
        </w:rPr>
        <w:t>ORF3 group) (</w:t>
      </w:r>
      <w:r w:rsidR="00B602B0" w:rsidRPr="00F63DA8">
        <w:rPr>
          <w:rFonts w:ascii="Book Antiqua" w:hAnsi="Book Antiqua"/>
          <w:i/>
          <w:color w:val="auto"/>
          <w:sz w:val="24"/>
          <w:szCs w:val="24"/>
        </w:rPr>
        <w:t>P</w:t>
      </w:r>
      <w:r w:rsidR="00F307CB" w:rsidRPr="00F63DA8">
        <w:rPr>
          <w:rFonts w:ascii="Book Antiqua" w:hAnsi="Book Antiqua" w:cs="Times New Roman"/>
          <w:color w:val="auto"/>
          <w:sz w:val="24"/>
          <w:szCs w:val="24"/>
        </w:rPr>
        <w:t xml:space="preserve"> &lt;</w:t>
      </w:r>
      <w:r w:rsidR="0034226E" w:rsidRPr="00F63DA8">
        <w:rPr>
          <w:rFonts w:ascii="Book Antiqua" w:eastAsiaTheme="minorEastAsia" w:hAnsi="Book Antiqua" w:cs="Times New Roman"/>
          <w:color w:val="auto"/>
          <w:sz w:val="24"/>
          <w:szCs w:val="24"/>
        </w:rPr>
        <w:t xml:space="preserve"> </w:t>
      </w:r>
      <w:r w:rsidR="00F307CB" w:rsidRPr="00F63DA8">
        <w:rPr>
          <w:rFonts w:ascii="Book Antiqua" w:hAnsi="Book Antiqua" w:cs="Times New Roman"/>
          <w:color w:val="auto"/>
          <w:sz w:val="24"/>
          <w:szCs w:val="24"/>
        </w:rPr>
        <w:t>0.05)</w:t>
      </w:r>
      <w:r w:rsidR="00A752FA" w:rsidRPr="00F63DA8">
        <w:rPr>
          <w:rFonts w:ascii="Book Antiqua" w:hAnsi="Book Antiqua" w:cs="Times New Roman"/>
          <w:color w:val="auto"/>
          <w:sz w:val="24"/>
          <w:szCs w:val="24"/>
        </w:rPr>
        <w:t xml:space="preserve">. In addition, </w:t>
      </w:r>
      <w:r w:rsidR="00CE5ADF" w:rsidRPr="00F63DA8">
        <w:rPr>
          <w:rFonts w:ascii="Book Antiqua" w:hAnsi="Book Antiqua" w:cs="Times New Roman"/>
          <w:color w:val="auto"/>
          <w:sz w:val="24"/>
          <w:szCs w:val="24"/>
        </w:rPr>
        <w:t>t</w:t>
      </w:r>
      <w:r w:rsidR="00F307CB" w:rsidRPr="00F63DA8">
        <w:rPr>
          <w:rFonts w:ascii="Book Antiqua" w:hAnsi="Book Antiqua" w:cs="Times New Roman"/>
          <w:color w:val="auto"/>
          <w:sz w:val="24"/>
          <w:szCs w:val="24"/>
        </w:rPr>
        <w:t>he concentration</w:t>
      </w:r>
      <w:r w:rsidR="00EC6D08" w:rsidRPr="00F63DA8">
        <w:rPr>
          <w:rFonts w:ascii="Book Antiqua" w:eastAsiaTheme="minorEastAsia" w:hAnsi="Book Antiqua" w:cs="Times New Roman"/>
          <w:color w:val="auto"/>
          <w:sz w:val="24"/>
          <w:szCs w:val="24"/>
        </w:rPr>
        <w:t>s</w:t>
      </w:r>
      <w:r w:rsidR="00F307CB" w:rsidRPr="00F63DA8">
        <w:rPr>
          <w:rFonts w:ascii="Book Antiqua" w:hAnsi="Book Antiqua" w:cs="Times New Roman"/>
          <w:color w:val="auto"/>
          <w:sz w:val="24"/>
          <w:szCs w:val="24"/>
        </w:rPr>
        <w:t xml:space="preserve"> of </w:t>
      </w:r>
      <w:r w:rsidR="007A008B" w:rsidRPr="00F63DA8">
        <w:rPr>
          <w:rFonts w:ascii="Book Antiqua" w:hAnsi="Book Antiqua" w:cs="Times New Roman"/>
          <w:color w:val="auto"/>
          <w:sz w:val="24"/>
          <w:szCs w:val="24"/>
        </w:rPr>
        <w:t>IFN-α/β</w:t>
      </w:r>
      <w:r w:rsidR="00A752FA" w:rsidRPr="00F63DA8">
        <w:rPr>
          <w:rFonts w:ascii="Book Antiqua" w:hAnsi="Book Antiqua" w:cs="Times New Roman"/>
          <w:color w:val="auto"/>
          <w:sz w:val="24"/>
          <w:szCs w:val="24"/>
        </w:rPr>
        <w:t xml:space="preserve"> increased </w:t>
      </w:r>
      <w:r w:rsidR="00F307CB" w:rsidRPr="00F63DA8">
        <w:rPr>
          <w:rFonts w:ascii="Book Antiqua" w:hAnsi="Book Antiqua" w:cs="Times New Roman"/>
          <w:color w:val="auto"/>
          <w:sz w:val="24"/>
          <w:szCs w:val="24"/>
        </w:rPr>
        <w:t>the maximum at</w:t>
      </w:r>
      <w:r w:rsidR="00A752FA" w:rsidRPr="00F63DA8">
        <w:rPr>
          <w:rFonts w:ascii="Book Antiqua" w:hAnsi="Book Antiqua" w:cs="Times New Roman"/>
          <w:color w:val="auto"/>
          <w:sz w:val="24"/>
          <w:szCs w:val="24"/>
        </w:rPr>
        <w:t xml:space="preserve"> 24</w:t>
      </w:r>
      <w:r w:rsidR="00F307CB" w:rsidRPr="00F63DA8">
        <w:rPr>
          <w:rFonts w:ascii="Book Antiqua" w:hAnsi="Book Antiqua" w:cs="Times New Roman"/>
          <w:color w:val="auto"/>
          <w:sz w:val="24"/>
          <w:szCs w:val="24"/>
        </w:rPr>
        <w:t xml:space="preserve"> </w:t>
      </w:r>
      <w:r w:rsidR="00A752FA" w:rsidRPr="00F63DA8">
        <w:rPr>
          <w:rFonts w:ascii="Book Antiqua" w:hAnsi="Book Antiqua" w:cs="Times New Roman"/>
          <w:color w:val="auto"/>
          <w:sz w:val="24"/>
          <w:szCs w:val="24"/>
        </w:rPr>
        <w:t>h (</w:t>
      </w:r>
      <w:r w:rsidR="00B31FDC" w:rsidRPr="00F63DA8">
        <w:rPr>
          <w:rFonts w:ascii="Book Antiqua" w:hAnsi="Book Antiqua" w:cs="Times New Roman"/>
          <w:color w:val="auto"/>
          <w:sz w:val="24"/>
          <w:szCs w:val="24"/>
        </w:rPr>
        <w:t>Figure</w:t>
      </w:r>
      <w:r w:rsidR="00A752FA" w:rsidRPr="00F63DA8">
        <w:rPr>
          <w:rFonts w:ascii="Book Antiqua" w:hAnsi="Book Antiqua" w:cs="Times New Roman"/>
          <w:color w:val="auto"/>
          <w:sz w:val="24"/>
          <w:szCs w:val="24"/>
        </w:rPr>
        <w:t xml:space="preserve"> 2A). </w:t>
      </w:r>
      <w:r w:rsidR="00CE5ADF" w:rsidRPr="00F63DA8">
        <w:rPr>
          <w:rFonts w:ascii="Book Antiqua" w:hAnsi="Book Antiqua" w:cs="Times New Roman"/>
          <w:color w:val="auto"/>
          <w:sz w:val="24"/>
          <w:szCs w:val="24"/>
        </w:rPr>
        <w:t xml:space="preserve">The ORF3 group could induce higher ISG15 protein expression than </w:t>
      </w:r>
      <w:r w:rsidR="00CE5ADF" w:rsidRPr="00F63DA8">
        <w:rPr>
          <w:rFonts w:ascii="Cambria Math" w:hAnsi="Cambria Math" w:cs="Cambria Math"/>
          <w:color w:val="auto"/>
          <w:sz w:val="24"/>
          <w:szCs w:val="24"/>
        </w:rPr>
        <w:t>△</w:t>
      </w:r>
      <w:r w:rsidR="00CE5ADF" w:rsidRPr="00F63DA8">
        <w:rPr>
          <w:rFonts w:ascii="Book Antiqua" w:hAnsi="Book Antiqua" w:cs="Times New Roman"/>
          <w:color w:val="auto"/>
          <w:sz w:val="24"/>
          <w:szCs w:val="24"/>
        </w:rPr>
        <w:t>ORF3 group (</w:t>
      </w:r>
      <w:r w:rsidR="0034226E" w:rsidRPr="00F63DA8">
        <w:rPr>
          <w:rFonts w:ascii="Book Antiqua" w:hAnsi="Book Antiqua"/>
          <w:i/>
          <w:color w:val="auto"/>
          <w:sz w:val="24"/>
          <w:szCs w:val="24"/>
        </w:rPr>
        <w:t xml:space="preserve">P </w:t>
      </w:r>
      <w:r w:rsidR="0034226E" w:rsidRPr="00F63DA8">
        <w:rPr>
          <w:rFonts w:ascii="Book Antiqua" w:hAnsi="Book Antiqua" w:cs="Times New Roman"/>
          <w:color w:val="auto"/>
          <w:sz w:val="24"/>
          <w:szCs w:val="24"/>
        </w:rPr>
        <w:t>&lt; 0.0</w:t>
      </w:r>
      <w:r w:rsidR="00D42F05" w:rsidRPr="00F63DA8">
        <w:rPr>
          <w:rFonts w:ascii="Book Antiqua" w:eastAsiaTheme="minorEastAsia" w:hAnsi="Book Antiqua" w:cs="Times New Roman"/>
          <w:color w:val="auto"/>
          <w:sz w:val="24"/>
          <w:szCs w:val="24"/>
        </w:rPr>
        <w:t>1</w:t>
      </w:r>
      <w:r w:rsidR="00CE5ADF" w:rsidRPr="00F63DA8">
        <w:rPr>
          <w:rFonts w:ascii="Book Antiqua" w:hAnsi="Book Antiqua" w:cs="Times New Roman"/>
          <w:color w:val="auto"/>
          <w:sz w:val="24"/>
          <w:szCs w:val="24"/>
        </w:rPr>
        <w:t>).</w:t>
      </w:r>
      <w:r w:rsidR="00A752FA" w:rsidRPr="00F63DA8">
        <w:rPr>
          <w:rFonts w:ascii="Book Antiqua" w:hAnsi="Book Antiqua" w:cs="Times New Roman"/>
          <w:color w:val="auto"/>
          <w:sz w:val="24"/>
          <w:szCs w:val="24"/>
        </w:rPr>
        <w:t xml:space="preserve"> ISG15 protein was poorly expressed in the early stage </w:t>
      </w:r>
      <w:r w:rsidR="00CE5ADF" w:rsidRPr="00F63DA8">
        <w:rPr>
          <w:rFonts w:ascii="Book Antiqua" w:hAnsi="Book Antiqua" w:cs="Times New Roman"/>
          <w:color w:val="auto"/>
          <w:sz w:val="24"/>
          <w:szCs w:val="24"/>
        </w:rPr>
        <w:t>from 0 h to 12</w:t>
      </w:r>
      <w:r w:rsidR="006F1423" w:rsidRPr="00F63DA8">
        <w:rPr>
          <w:rFonts w:ascii="Book Antiqua" w:hAnsi="Book Antiqua" w:cs="Times New Roman"/>
          <w:color w:val="auto"/>
          <w:sz w:val="24"/>
          <w:szCs w:val="24"/>
        </w:rPr>
        <w:t xml:space="preserve"> </w:t>
      </w:r>
      <w:r w:rsidR="00CE5ADF" w:rsidRPr="00F63DA8">
        <w:rPr>
          <w:rFonts w:ascii="Book Antiqua" w:hAnsi="Book Antiqua" w:cs="Times New Roman"/>
          <w:color w:val="auto"/>
          <w:sz w:val="24"/>
          <w:szCs w:val="24"/>
        </w:rPr>
        <w:t>h, and</w:t>
      </w:r>
      <w:r w:rsidR="00A752FA" w:rsidRPr="00F63DA8">
        <w:rPr>
          <w:rFonts w:ascii="Book Antiqua" w:hAnsi="Book Antiqua" w:cs="Times New Roman"/>
          <w:color w:val="auto"/>
          <w:sz w:val="24"/>
          <w:szCs w:val="24"/>
        </w:rPr>
        <w:t xml:space="preserve"> significantly increased </w:t>
      </w:r>
      <w:r w:rsidR="00CE5ADF" w:rsidRPr="00F63DA8">
        <w:rPr>
          <w:rFonts w:ascii="Book Antiqua" w:hAnsi="Book Antiqua" w:cs="Times New Roman"/>
          <w:color w:val="auto"/>
          <w:sz w:val="24"/>
          <w:szCs w:val="24"/>
        </w:rPr>
        <w:t xml:space="preserve">at 24 </w:t>
      </w:r>
      <w:r w:rsidR="00A752FA" w:rsidRPr="00F63DA8">
        <w:rPr>
          <w:rFonts w:ascii="Book Antiqua" w:hAnsi="Book Antiqua" w:cs="Times New Roman"/>
          <w:color w:val="auto"/>
          <w:sz w:val="24"/>
          <w:szCs w:val="24"/>
        </w:rPr>
        <w:t>h,</w:t>
      </w:r>
      <w:r w:rsidR="006F1423" w:rsidRPr="00F63DA8">
        <w:rPr>
          <w:rFonts w:ascii="Book Antiqua" w:hAnsi="Book Antiqua" w:cs="Times New Roman"/>
          <w:color w:val="auto"/>
          <w:sz w:val="24"/>
          <w:szCs w:val="24"/>
        </w:rPr>
        <w:t xml:space="preserve"> and</w:t>
      </w:r>
      <w:r w:rsidR="00A752FA" w:rsidRPr="00F63DA8">
        <w:rPr>
          <w:rFonts w:ascii="Book Antiqua" w:hAnsi="Book Antiqua" w:cs="Times New Roman"/>
          <w:color w:val="auto"/>
          <w:sz w:val="24"/>
          <w:szCs w:val="24"/>
        </w:rPr>
        <w:t xml:space="preserve"> </w:t>
      </w:r>
      <w:r w:rsidR="00CE5ADF" w:rsidRPr="00F63DA8">
        <w:rPr>
          <w:rFonts w:ascii="Book Antiqua" w:hAnsi="Book Antiqua" w:cs="Times New Roman"/>
          <w:color w:val="auto"/>
          <w:sz w:val="24"/>
          <w:szCs w:val="24"/>
        </w:rPr>
        <w:t>reached the maximum at 72 h (</w:t>
      </w:r>
      <w:r w:rsidR="00B31FDC" w:rsidRPr="00F63DA8">
        <w:rPr>
          <w:rFonts w:ascii="Book Antiqua" w:hAnsi="Book Antiqua" w:cs="Times New Roman"/>
          <w:color w:val="auto"/>
          <w:sz w:val="24"/>
          <w:szCs w:val="24"/>
        </w:rPr>
        <w:t>Figure</w:t>
      </w:r>
      <w:r w:rsidR="00CE5ADF" w:rsidRPr="00F63DA8">
        <w:rPr>
          <w:rFonts w:ascii="Book Antiqua" w:hAnsi="Book Antiqua" w:cs="Times New Roman"/>
          <w:color w:val="auto"/>
          <w:sz w:val="24"/>
          <w:szCs w:val="24"/>
        </w:rPr>
        <w:t xml:space="preserve"> 2B)</w:t>
      </w:r>
      <w:r w:rsidR="00A752FA" w:rsidRPr="00F63DA8">
        <w:rPr>
          <w:rFonts w:ascii="Book Antiqua" w:hAnsi="Book Antiqua" w:cs="Times New Roman"/>
          <w:color w:val="auto"/>
          <w:sz w:val="24"/>
          <w:szCs w:val="24"/>
        </w:rPr>
        <w:t xml:space="preserve">. </w:t>
      </w:r>
    </w:p>
    <w:p w14:paraId="36DFBE62" w14:textId="77777777" w:rsidR="00AE6724" w:rsidRPr="00F63DA8" w:rsidRDefault="00AE6724" w:rsidP="006F0CC5">
      <w:pPr>
        <w:pStyle w:val="10"/>
        <w:adjustRightInd w:val="0"/>
        <w:snapToGrid w:val="0"/>
        <w:spacing w:line="360" w:lineRule="auto"/>
        <w:jc w:val="both"/>
        <w:rPr>
          <w:rFonts w:ascii="Book Antiqua" w:eastAsiaTheme="minorEastAsia" w:hAnsi="Book Antiqua" w:cs="Times New Roman"/>
          <w:color w:val="auto"/>
          <w:sz w:val="24"/>
          <w:szCs w:val="24"/>
        </w:rPr>
      </w:pPr>
    </w:p>
    <w:p w14:paraId="2F068E79" w14:textId="225D1ECA" w:rsidR="00A752FA" w:rsidRPr="00F63DA8" w:rsidRDefault="00A752FA"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 xml:space="preserve">ISG15 silencing enhances the production of </w:t>
      </w:r>
      <w:r w:rsidR="007A008B" w:rsidRPr="00F63DA8">
        <w:rPr>
          <w:rFonts w:ascii="Book Antiqua" w:hAnsi="Book Antiqua" w:cs="Times New Roman"/>
          <w:b/>
          <w:i/>
          <w:sz w:val="24"/>
          <w:szCs w:val="24"/>
        </w:rPr>
        <w:t>IFN-α/β</w:t>
      </w:r>
      <w:r w:rsidRPr="00F63DA8">
        <w:rPr>
          <w:rFonts w:ascii="Book Antiqua" w:hAnsi="Book Antiqua" w:cs="Times New Roman"/>
          <w:b/>
          <w:i/>
          <w:sz w:val="24"/>
          <w:szCs w:val="24"/>
        </w:rPr>
        <w:t xml:space="preserve"> in C3A cells</w:t>
      </w:r>
    </w:p>
    <w:p w14:paraId="29947AB8" w14:textId="6C4C0C06" w:rsidR="00A752FA" w:rsidRPr="00F63DA8" w:rsidRDefault="00A752FA"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To investigate the </w:t>
      </w:r>
      <w:r w:rsidR="004D7409" w:rsidRPr="00F63DA8">
        <w:rPr>
          <w:rFonts w:ascii="Book Antiqua" w:hAnsi="Book Antiqua" w:cs="Times New Roman"/>
          <w:sz w:val="24"/>
          <w:szCs w:val="24"/>
        </w:rPr>
        <w:t>level</w:t>
      </w:r>
      <w:r w:rsidR="003D620C" w:rsidRPr="00F63DA8">
        <w:rPr>
          <w:rFonts w:ascii="Book Antiqua" w:hAnsi="Book Antiqua" w:cs="Times New Roman"/>
          <w:sz w:val="24"/>
          <w:szCs w:val="24"/>
        </w:rPr>
        <w:t>s</w:t>
      </w:r>
      <w:r w:rsidR="004D7409" w:rsidRPr="00F63DA8">
        <w:rPr>
          <w:rFonts w:ascii="Book Antiqua" w:hAnsi="Book Antiqua" w:cs="Times New Roman"/>
          <w:sz w:val="24"/>
          <w:szCs w:val="24"/>
        </w:rPr>
        <w:t xml:space="preserve"> of</w:t>
      </w:r>
      <w:r w:rsidRPr="00F63DA8">
        <w:rPr>
          <w:rFonts w:ascii="Book Antiqua" w:hAnsi="Book Antiqua" w:cs="Times New Roman"/>
          <w:sz w:val="24"/>
          <w:szCs w:val="24"/>
        </w:rPr>
        <w:t xml:space="preserve"> </w:t>
      </w:r>
      <w:r w:rsidR="003D620C" w:rsidRPr="00F63DA8">
        <w:rPr>
          <w:rFonts w:ascii="Book Antiqua" w:hAnsi="Book Antiqua" w:cs="Times New Roman"/>
          <w:sz w:val="24"/>
          <w:szCs w:val="24"/>
        </w:rPr>
        <w:t xml:space="preserve">IFN-α/β </w:t>
      </w:r>
      <w:r w:rsidR="0034226E" w:rsidRPr="00F63DA8">
        <w:rPr>
          <w:rFonts w:ascii="Book Antiqua" w:hAnsi="Book Antiqua" w:cs="Times New Roman"/>
          <w:sz w:val="24"/>
          <w:szCs w:val="24"/>
        </w:rPr>
        <w:t xml:space="preserve">when </w:t>
      </w:r>
      <w:r w:rsidR="004D7409" w:rsidRPr="00F63DA8">
        <w:rPr>
          <w:rFonts w:ascii="Book Antiqua" w:hAnsi="Book Antiqua" w:cs="Times New Roman"/>
          <w:sz w:val="24"/>
          <w:szCs w:val="24"/>
        </w:rPr>
        <w:t>ISG15 was</w:t>
      </w:r>
      <w:r w:rsidR="0034226E" w:rsidRPr="00F63DA8">
        <w:rPr>
          <w:rFonts w:ascii="Book Antiqua" w:hAnsi="Book Antiqua" w:cs="Times New Roman"/>
          <w:sz w:val="24"/>
          <w:szCs w:val="24"/>
        </w:rPr>
        <w:t xml:space="preserve"> </w:t>
      </w:r>
      <w:r w:rsidR="004D7409" w:rsidRPr="00F63DA8">
        <w:rPr>
          <w:rFonts w:ascii="Book Antiqua" w:hAnsi="Book Antiqua" w:cs="Times New Roman"/>
          <w:sz w:val="24"/>
          <w:szCs w:val="24"/>
        </w:rPr>
        <w:t>inhibited</w:t>
      </w:r>
      <w:r w:rsidRPr="00F63DA8">
        <w:rPr>
          <w:rFonts w:ascii="Book Antiqua" w:hAnsi="Book Antiqua" w:cs="Times New Roman"/>
          <w:sz w:val="24"/>
          <w:szCs w:val="24"/>
        </w:rPr>
        <w:t xml:space="preserve">, </w:t>
      </w:r>
      <w:r w:rsidR="000850BB" w:rsidRPr="00F63DA8">
        <w:rPr>
          <w:rFonts w:ascii="Book Antiqua" w:hAnsi="Book Antiqua" w:cs="Times New Roman"/>
          <w:sz w:val="24"/>
          <w:szCs w:val="24"/>
        </w:rPr>
        <w:t>we first construct three siRNAs that could inhibit the expression of ISG15</w:t>
      </w:r>
      <w:r w:rsidR="00B24862" w:rsidRPr="00F63DA8">
        <w:rPr>
          <w:rFonts w:ascii="Book Antiqua" w:hAnsi="Book Antiqua" w:cs="Times New Roman"/>
          <w:sz w:val="24"/>
          <w:szCs w:val="24"/>
        </w:rPr>
        <w:t xml:space="preserve"> and </w:t>
      </w:r>
      <w:r w:rsidRPr="00F63DA8">
        <w:rPr>
          <w:rFonts w:ascii="Book Antiqua" w:hAnsi="Book Antiqua" w:cs="Times New Roman"/>
          <w:sz w:val="24"/>
          <w:szCs w:val="24"/>
        </w:rPr>
        <w:t xml:space="preserve">transfected </w:t>
      </w:r>
      <w:r w:rsidR="003D620C" w:rsidRPr="00F63DA8">
        <w:rPr>
          <w:rFonts w:ascii="Book Antiqua" w:hAnsi="Book Antiqua" w:cs="Times New Roman"/>
          <w:sz w:val="24"/>
          <w:szCs w:val="24"/>
        </w:rPr>
        <w:t>into C3A cells</w:t>
      </w:r>
      <w:r w:rsidR="00B24862" w:rsidRPr="00F63DA8">
        <w:rPr>
          <w:rFonts w:ascii="Book Antiqua" w:hAnsi="Book Antiqua" w:cs="Times New Roman"/>
          <w:sz w:val="24"/>
          <w:szCs w:val="24"/>
        </w:rPr>
        <w:t>, respectively. Then</w:t>
      </w:r>
      <w:r w:rsidR="006F1423" w:rsidRPr="00F63DA8">
        <w:rPr>
          <w:rFonts w:ascii="Book Antiqua" w:hAnsi="Book Antiqua" w:cs="Times New Roman"/>
          <w:sz w:val="24"/>
          <w:szCs w:val="24"/>
        </w:rPr>
        <w:t>,</w:t>
      </w:r>
      <w:r w:rsidR="00B24862" w:rsidRPr="00F63DA8">
        <w:rPr>
          <w:rFonts w:ascii="Book Antiqua" w:hAnsi="Book Antiqua" w:cs="Times New Roman"/>
          <w:sz w:val="24"/>
          <w:szCs w:val="24"/>
        </w:rPr>
        <w:t xml:space="preserve"> the mRNA and protein level</w:t>
      </w:r>
      <w:r w:rsidR="006F1423" w:rsidRPr="00F63DA8">
        <w:rPr>
          <w:rFonts w:ascii="Book Antiqua" w:hAnsi="Book Antiqua" w:cs="Times New Roman"/>
          <w:sz w:val="24"/>
          <w:szCs w:val="24"/>
        </w:rPr>
        <w:t>s</w:t>
      </w:r>
      <w:r w:rsidR="00B24862" w:rsidRPr="00F63DA8">
        <w:rPr>
          <w:rFonts w:ascii="Book Antiqua" w:hAnsi="Book Antiqua" w:cs="Times New Roman"/>
          <w:sz w:val="24"/>
          <w:szCs w:val="24"/>
        </w:rPr>
        <w:t xml:space="preserve"> of </w:t>
      </w:r>
      <w:r w:rsidRPr="00F63DA8">
        <w:rPr>
          <w:rFonts w:ascii="Book Antiqua" w:hAnsi="Book Antiqua" w:cs="Times New Roman"/>
          <w:sz w:val="24"/>
          <w:szCs w:val="24"/>
        </w:rPr>
        <w:t xml:space="preserve">ISG15 </w:t>
      </w:r>
      <w:r w:rsidR="004E64A5" w:rsidRPr="00F63DA8">
        <w:rPr>
          <w:rFonts w:ascii="Book Antiqua" w:hAnsi="Book Antiqua" w:cs="Times New Roman"/>
          <w:sz w:val="24"/>
          <w:szCs w:val="24"/>
        </w:rPr>
        <w:t xml:space="preserve">were </w:t>
      </w:r>
      <w:r w:rsidR="00B24862" w:rsidRPr="00F63DA8">
        <w:rPr>
          <w:rFonts w:ascii="Book Antiqua" w:hAnsi="Book Antiqua" w:cs="Times New Roman"/>
          <w:sz w:val="24"/>
          <w:szCs w:val="24"/>
        </w:rPr>
        <w:t>detected to determine which siRNA had the best inhibitory effect</w:t>
      </w:r>
      <w:r w:rsidR="00334AFB" w:rsidRPr="00F63DA8">
        <w:rPr>
          <w:rFonts w:ascii="Book Antiqua" w:hAnsi="Book Antiqua" w:cs="Times New Roman"/>
          <w:sz w:val="24"/>
          <w:szCs w:val="24"/>
        </w:rPr>
        <w:t xml:space="preserve"> (Figure 3A and</w:t>
      </w:r>
      <w:r w:rsidR="009870B6">
        <w:rPr>
          <w:rFonts w:ascii="Book Antiqua" w:hAnsi="Book Antiqua" w:cs="Times New Roman" w:hint="eastAsia"/>
          <w:sz w:val="24"/>
          <w:szCs w:val="24"/>
        </w:rPr>
        <w:t xml:space="preserve"> </w:t>
      </w:r>
      <w:r w:rsidR="00334AFB" w:rsidRPr="00F63DA8">
        <w:rPr>
          <w:rFonts w:ascii="Book Antiqua" w:hAnsi="Book Antiqua" w:cs="Times New Roman"/>
          <w:sz w:val="24"/>
          <w:szCs w:val="24"/>
        </w:rPr>
        <w:t>B)</w:t>
      </w:r>
      <w:r w:rsidR="00B24862" w:rsidRPr="00F63DA8">
        <w:rPr>
          <w:rFonts w:ascii="Book Antiqua" w:hAnsi="Book Antiqua" w:cs="Times New Roman"/>
          <w:sz w:val="24"/>
          <w:szCs w:val="24"/>
        </w:rPr>
        <w:t>.</w:t>
      </w:r>
      <w:r w:rsidRPr="00F63DA8">
        <w:rPr>
          <w:rFonts w:ascii="Book Antiqua" w:hAnsi="Book Antiqua" w:cs="Times New Roman"/>
          <w:sz w:val="24"/>
          <w:szCs w:val="24"/>
        </w:rPr>
        <w:t xml:space="preserve"> </w:t>
      </w:r>
      <w:r w:rsidR="008F1B7A" w:rsidRPr="00F63DA8">
        <w:rPr>
          <w:rFonts w:ascii="Book Antiqua" w:hAnsi="Book Antiqua" w:cs="Times New Roman"/>
          <w:sz w:val="24"/>
          <w:szCs w:val="24"/>
        </w:rPr>
        <w:t xml:space="preserve">The siRNA2 was </w:t>
      </w:r>
      <w:r w:rsidR="004E64A5" w:rsidRPr="00F63DA8">
        <w:rPr>
          <w:rFonts w:ascii="Book Antiqua" w:hAnsi="Book Antiqua" w:cs="Times New Roman"/>
          <w:sz w:val="24"/>
          <w:szCs w:val="24"/>
        </w:rPr>
        <w:t>found to have</w:t>
      </w:r>
      <w:r w:rsidR="008F1B7A" w:rsidRPr="00F63DA8">
        <w:rPr>
          <w:rFonts w:ascii="Book Antiqua" w:hAnsi="Book Antiqua" w:cs="Times New Roman"/>
          <w:sz w:val="24"/>
          <w:szCs w:val="24"/>
        </w:rPr>
        <w:t xml:space="preserve"> the best inhibitory effect on ISG15. Next, the siRNA2 was transfected into</w:t>
      </w:r>
      <w:r w:rsidR="002C0636" w:rsidRPr="00F63DA8">
        <w:rPr>
          <w:rFonts w:ascii="Book Antiqua" w:hAnsi="Book Antiqua" w:cs="Times New Roman"/>
          <w:sz w:val="24"/>
          <w:szCs w:val="24"/>
        </w:rPr>
        <w:t xml:space="preserve"> </w:t>
      </w:r>
      <w:r w:rsidR="008A11DE" w:rsidRPr="00F63DA8">
        <w:rPr>
          <w:rFonts w:ascii="Book Antiqua" w:hAnsi="Book Antiqua" w:cs="Times New Roman"/>
          <w:sz w:val="24"/>
          <w:szCs w:val="24"/>
        </w:rPr>
        <w:t xml:space="preserve">C3A cells that had been pretreated with </w:t>
      </w:r>
      <w:r w:rsidR="0052169D" w:rsidRPr="00F63DA8">
        <w:rPr>
          <w:rFonts w:ascii="Book Antiqua" w:hAnsi="Book Antiqua" w:cs="Times New Roman"/>
          <w:sz w:val="24"/>
          <w:szCs w:val="24"/>
        </w:rPr>
        <w:t>HEV RNA</w:t>
      </w:r>
      <w:r w:rsidR="008241C0" w:rsidRPr="00F63DA8">
        <w:rPr>
          <w:rFonts w:ascii="Book Antiqua" w:hAnsi="Book Antiqua" w:cs="Times New Roman"/>
          <w:sz w:val="24"/>
          <w:szCs w:val="24"/>
        </w:rPr>
        <w:t xml:space="preserve">. The expression of IFN-α was </w:t>
      </w:r>
      <w:r w:rsidR="008241C0" w:rsidRPr="00F63DA8">
        <w:rPr>
          <w:rFonts w:ascii="Book Antiqua" w:eastAsia="Verdana" w:hAnsi="Book Antiqua" w:cs="Times New Roman"/>
          <w:sz w:val="24"/>
          <w:szCs w:val="24"/>
          <w:lang w:eastAsia="en-US"/>
        </w:rPr>
        <w:t>significantly increased in</w:t>
      </w:r>
      <w:r w:rsidR="008241C0" w:rsidRPr="00F63DA8">
        <w:rPr>
          <w:rFonts w:ascii="Book Antiqua" w:eastAsiaTheme="minorEastAsia" w:hAnsi="Book Antiqua" w:cs="Times New Roman"/>
          <w:sz w:val="24"/>
          <w:szCs w:val="24"/>
        </w:rPr>
        <w:t xml:space="preserve"> the </w:t>
      </w:r>
      <w:r w:rsidR="00360518" w:rsidRPr="00F63DA8">
        <w:rPr>
          <w:rFonts w:ascii="Book Antiqua" w:hAnsi="Book Antiqua" w:cs="Times New Roman"/>
          <w:sz w:val="24"/>
          <w:szCs w:val="24"/>
        </w:rPr>
        <w:t>HEV-infected C3A cells</w:t>
      </w:r>
      <w:r w:rsidR="00360518" w:rsidRPr="00F63DA8">
        <w:rPr>
          <w:rFonts w:ascii="Book Antiqua" w:eastAsiaTheme="minorEastAsia" w:hAnsi="Book Antiqua" w:cs="Times New Roman"/>
          <w:sz w:val="24"/>
          <w:szCs w:val="24"/>
        </w:rPr>
        <w:t xml:space="preserve"> </w:t>
      </w:r>
      <w:r w:rsidR="008241C0" w:rsidRPr="00F63DA8">
        <w:rPr>
          <w:rFonts w:ascii="Book Antiqua" w:hAnsi="Book Antiqua" w:cs="Times New Roman"/>
          <w:sz w:val="24"/>
          <w:szCs w:val="24"/>
        </w:rPr>
        <w:t xml:space="preserve">transfected with </w:t>
      </w:r>
      <w:r w:rsidR="001B6CC4" w:rsidRPr="00F63DA8">
        <w:rPr>
          <w:rFonts w:ascii="Book Antiqua" w:hAnsi="Book Antiqua" w:cs="Times New Roman"/>
          <w:sz w:val="24"/>
          <w:szCs w:val="24"/>
        </w:rPr>
        <w:t>siISG15</w:t>
      </w:r>
      <w:r w:rsidR="008241C0" w:rsidRPr="00F63DA8">
        <w:rPr>
          <w:rFonts w:ascii="Book Antiqua" w:hAnsi="Book Antiqua" w:cs="Times New Roman"/>
          <w:sz w:val="24"/>
          <w:szCs w:val="24"/>
        </w:rPr>
        <w:t xml:space="preserve"> </w:t>
      </w:r>
      <w:r w:rsidR="006F1423" w:rsidRPr="00F63DA8">
        <w:rPr>
          <w:rFonts w:ascii="Book Antiqua" w:hAnsi="Book Antiqua" w:cs="Times New Roman"/>
          <w:sz w:val="24"/>
          <w:szCs w:val="24"/>
        </w:rPr>
        <w:t xml:space="preserve">compared to </w:t>
      </w:r>
      <w:r w:rsidR="008241C0" w:rsidRPr="00F63DA8">
        <w:rPr>
          <w:rFonts w:ascii="Book Antiqua" w:hAnsi="Book Antiqua" w:cs="Times New Roman"/>
          <w:sz w:val="24"/>
          <w:szCs w:val="24"/>
        </w:rPr>
        <w:t xml:space="preserve">the </w:t>
      </w:r>
      <w:r w:rsidR="00360518" w:rsidRPr="00F63DA8">
        <w:rPr>
          <w:rFonts w:ascii="Book Antiqua" w:hAnsi="Book Antiqua" w:cs="Times New Roman"/>
          <w:sz w:val="24"/>
          <w:szCs w:val="24"/>
        </w:rPr>
        <w:t xml:space="preserve">HEV-infected </w:t>
      </w:r>
      <w:r w:rsidR="008241C0" w:rsidRPr="00F63DA8">
        <w:rPr>
          <w:rFonts w:ascii="Book Antiqua" w:hAnsi="Book Antiqua" w:cs="Times New Roman"/>
          <w:sz w:val="24"/>
          <w:szCs w:val="24"/>
        </w:rPr>
        <w:t>cells (</w:t>
      </w:r>
      <w:r w:rsidR="00B602B0" w:rsidRPr="00F63DA8">
        <w:rPr>
          <w:rFonts w:ascii="Book Antiqua" w:hAnsi="Book Antiqua"/>
          <w:i/>
          <w:sz w:val="24"/>
          <w:szCs w:val="24"/>
        </w:rPr>
        <w:t>P</w:t>
      </w:r>
      <w:r w:rsidR="0034226E" w:rsidRPr="00F63DA8">
        <w:rPr>
          <w:rFonts w:ascii="Book Antiqua" w:hAnsi="Book Antiqua"/>
          <w:i/>
          <w:sz w:val="24"/>
          <w:szCs w:val="24"/>
        </w:rPr>
        <w:t xml:space="preserve"> </w:t>
      </w:r>
      <w:r w:rsidR="008241C0" w:rsidRPr="00F63DA8">
        <w:rPr>
          <w:rFonts w:ascii="Book Antiqua" w:hAnsi="Book Antiqua" w:cs="Times New Roman"/>
          <w:sz w:val="24"/>
          <w:szCs w:val="24"/>
        </w:rPr>
        <w:t>&lt;</w:t>
      </w:r>
      <w:r w:rsidR="00B602B0" w:rsidRPr="00F63DA8">
        <w:rPr>
          <w:rFonts w:ascii="Book Antiqua" w:hAnsi="Book Antiqua" w:cs="Times New Roman"/>
          <w:sz w:val="24"/>
          <w:szCs w:val="24"/>
        </w:rPr>
        <w:t xml:space="preserve"> </w:t>
      </w:r>
      <w:r w:rsidR="008241C0" w:rsidRPr="00F63DA8">
        <w:rPr>
          <w:rFonts w:ascii="Book Antiqua" w:hAnsi="Book Antiqua" w:cs="Times New Roman"/>
          <w:sz w:val="24"/>
          <w:szCs w:val="24"/>
        </w:rPr>
        <w:t xml:space="preserve">0.05). </w:t>
      </w:r>
      <w:r w:rsidR="008241C0" w:rsidRPr="00F63DA8">
        <w:rPr>
          <w:rFonts w:ascii="Book Antiqua" w:eastAsia="Verdana" w:hAnsi="Book Antiqua" w:cs="Times New Roman"/>
          <w:sz w:val="24"/>
          <w:szCs w:val="24"/>
          <w:lang w:eastAsia="en-US"/>
        </w:rPr>
        <w:t>Consistently,</w:t>
      </w:r>
      <w:r w:rsidR="008241C0" w:rsidRPr="00F63DA8">
        <w:rPr>
          <w:rFonts w:ascii="Book Antiqua" w:eastAsiaTheme="minorEastAsia" w:hAnsi="Book Antiqua" w:cs="Times New Roman"/>
          <w:sz w:val="24"/>
          <w:szCs w:val="24"/>
        </w:rPr>
        <w:t xml:space="preserve"> </w:t>
      </w:r>
      <w:r w:rsidR="008241C0" w:rsidRPr="00F63DA8">
        <w:rPr>
          <w:rFonts w:ascii="Book Antiqua" w:hAnsi="Book Antiqua" w:cs="Times New Roman"/>
          <w:sz w:val="24"/>
          <w:szCs w:val="24"/>
        </w:rPr>
        <w:t>the expression of IFN-β had the same trend (</w:t>
      </w:r>
      <w:r w:rsidR="00B602B0" w:rsidRPr="00F63DA8">
        <w:rPr>
          <w:rFonts w:ascii="Book Antiqua" w:hAnsi="Book Antiqua"/>
          <w:i/>
          <w:sz w:val="24"/>
          <w:szCs w:val="24"/>
        </w:rPr>
        <w:t>P</w:t>
      </w:r>
      <w:r w:rsidR="0034226E" w:rsidRPr="00F63DA8">
        <w:rPr>
          <w:rFonts w:ascii="Book Antiqua" w:hAnsi="Book Antiqua"/>
          <w:i/>
          <w:sz w:val="24"/>
          <w:szCs w:val="24"/>
        </w:rPr>
        <w:t xml:space="preserve"> </w:t>
      </w:r>
      <w:r w:rsidR="008241C0" w:rsidRPr="00F63DA8">
        <w:rPr>
          <w:rFonts w:ascii="Book Antiqua" w:hAnsi="Book Antiqua" w:cs="Times New Roman"/>
          <w:sz w:val="24"/>
          <w:szCs w:val="24"/>
        </w:rPr>
        <w:t>&lt;</w:t>
      </w:r>
      <w:r w:rsidR="00B602B0" w:rsidRPr="00F63DA8">
        <w:rPr>
          <w:rFonts w:ascii="Book Antiqua" w:hAnsi="Book Antiqua" w:cs="Times New Roman"/>
          <w:sz w:val="24"/>
          <w:szCs w:val="24"/>
        </w:rPr>
        <w:t xml:space="preserve"> </w:t>
      </w:r>
      <w:r w:rsidR="008241C0" w:rsidRPr="00F63DA8">
        <w:rPr>
          <w:rFonts w:ascii="Book Antiqua" w:hAnsi="Book Antiqua" w:cs="Times New Roman"/>
          <w:sz w:val="24"/>
          <w:szCs w:val="24"/>
        </w:rPr>
        <w:t>0.01)</w:t>
      </w:r>
      <w:r w:rsidR="003D620C" w:rsidRPr="00F63DA8">
        <w:rPr>
          <w:rFonts w:ascii="Book Antiqua" w:hAnsi="Book Antiqua" w:cs="Times New Roman"/>
          <w:sz w:val="24"/>
          <w:szCs w:val="24"/>
        </w:rPr>
        <w:t xml:space="preserve"> (Figure 3</w:t>
      </w:r>
      <w:r w:rsidR="0056272B" w:rsidRPr="00F63DA8">
        <w:rPr>
          <w:rFonts w:ascii="Book Antiqua" w:hAnsi="Book Antiqua" w:cs="Times New Roman"/>
          <w:sz w:val="24"/>
          <w:szCs w:val="24"/>
        </w:rPr>
        <w:t>C</w:t>
      </w:r>
      <w:r w:rsidR="003D620C" w:rsidRPr="00F63DA8">
        <w:rPr>
          <w:rFonts w:ascii="Book Antiqua" w:hAnsi="Book Antiqua" w:cs="Times New Roman"/>
          <w:sz w:val="24"/>
          <w:szCs w:val="24"/>
        </w:rPr>
        <w:t>)</w:t>
      </w:r>
      <w:r w:rsidR="008241C0" w:rsidRPr="00F63DA8">
        <w:rPr>
          <w:rFonts w:ascii="Book Antiqua" w:hAnsi="Book Antiqua" w:cs="Times New Roman"/>
          <w:sz w:val="24"/>
          <w:szCs w:val="24"/>
        </w:rPr>
        <w:t>.</w:t>
      </w:r>
    </w:p>
    <w:p w14:paraId="409794D6" w14:textId="77777777" w:rsidR="00AE6724" w:rsidRPr="00F63DA8" w:rsidRDefault="00AE6724" w:rsidP="006F0CC5">
      <w:pPr>
        <w:adjustRightInd w:val="0"/>
        <w:snapToGrid w:val="0"/>
        <w:spacing w:after="0" w:line="360" w:lineRule="auto"/>
        <w:rPr>
          <w:rFonts w:ascii="Book Antiqua" w:hAnsi="Book Antiqua" w:cs="Times New Roman"/>
          <w:sz w:val="24"/>
          <w:szCs w:val="24"/>
        </w:rPr>
      </w:pPr>
    </w:p>
    <w:p w14:paraId="4034B89D" w14:textId="77777777" w:rsidR="00A752FA" w:rsidRPr="00F63DA8" w:rsidRDefault="00A752FA" w:rsidP="006F0CC5">
      <w:pPr>
        <w:adjustRightInd w:val="0"/>
        <w:snapToGrid w:val="0"/>
        <w:spacing w:after="0" w:line="360" w:lineRule="auto"/>
        <w:rPr>
          <w:rFonts w:ascii="Book Antiqua" w:hAnsi="Book Antiqua" w:cs="Times New Roman"/>
          <w:b/>
          <w:i/>
          <w:sz w:val="24"/>
          <w:szCs w:val="24"/>
        </w:rPr>
      </w:pPr>
      <w:r w:rsidRPr="00F63DA8">
        <w:rPr>
          <w:rFonts w:ascii="Book Antiqua" w:hAnsi="Book Antiqua" w:cs="Times New Roman"/>
          <w:b/>
          <w:i/>
          <w:sz w:val="24"/>
          <w:szCs w:val="24"/>
        </w:rPr>
        <w:t xml:space="preserve">Overexpression of ISG15 results in the reduction of </w:t>
      </w:r>
      <w:r w:rsidR="007A008B" w:rsidRPr="00F63DA8">
        <w:rPr>
          <w:rFonts w:ascii="Book Antiqua" w:hAnsi="Book Antiqua" w:cs="Times New Roman"/>
          <w:b/>
          <w:i/>
          <w:sz w:val="24"/>
          <w:szCs w:val="24"/>
        </w:rPr>
        <w:t>IFN-α/β</w:t>
      </w:r>
      <w:r w:rsidRPr="00F63DA8">
        <w:rPr>
          <w:rFonts w:ascii="Book Antiqua" w:hAnsi="Book Antiqua" w:cs="Times New Roman"/>
          <w:b/>
          <w:i/>
          <w:sz w:val="24"/>
          <w:szCs w:val="24"/>
        </w:rPr>
        <w:t xml:space="preserve"> in C3A cells</w:t>
      </w:r>
    </w:p>
    <w:p w14:paraId="419B3BB9" w14:textId="6357434D" w:rsidR="00E31FB1" w:rsidRPr="00F63DA8" w:rsidRDefault="00A752FA" w:rsidP="006F0CC5">
      <w:pPr>
        <w:adjustRightInd w:val="0"/>
        <w:snapToGrid w:val="0"/>
        <w:spacing w:after="0" w:line="360" w:lineRule="auto"/>
        <w:rPr>
          <w:rFonts w:ascii="Book Antiqua" w:hAnsi="Book Antiqua" w:cs="Times New Roman"/>
          <w:sz w:val="24"/>
          <w:szCs w:val="24"/>
        </w:rPr>
      </w:pPr>
      <w:r w:rsidRPr="00F63DA8">
        <w:rPr>
          <w:rFonts w:ascii="Book Antiqua" w:hAnsi="Book Antiqua" w:cs="Times New Roman"/>
          <w:sz w:val="24"/>
          <w:szCs w:val="24"/>
        </w:rPr>
        <w:t xml:space="preserve">To investigate </w:t>
      </w:r>
      <w:r w:rsidR="0034226E" w:rsidRPr="00F63DA8">
        <w:rPr>
          <w:rFonts w:ascii="Book Antiqua" w:hAnsi="Book Antiqua" w:cs="Times New Roman"/>
          <w:sz w:val="24"/>
          <w:szCs w:val="24"/>
        </w:rPr>
        <w:t xml:space="preserve">the </w:t>
      </w:r>
      <w:r w:rsidRPr="00F63DA8">
        <w:rPr>
          <w:rFonts w:ascii="Book Antiqua" w:hAnsi="Book Antiqua" w:cs="Times New Roman"/>
          <w:sz w:val="24"/>
          <w:szCs w:val="24"/>
        </w:rPr>
        <w:t xml:space="preserve">effect of </w:t>
      </w:r>
      <w:r w:rsidR="0034226E" w:rsidRPr="00F63DA8">
        <w:rPr>
          <w:rFonts w:ascii="Book Antiqua" w:hAnsi="Book Antiqua" w:cs="Times New Roman"/>
          <w:sz w:val="24"/>
          <w:szCs w:val="24"/>
        </w:rPr>
        <w:t>ISG15</w:t>
      </w:r>
      <w:r w:rsidRPr="00F63DA8">
        <w:rPr>
          <w:rFonts w:ascii="Book Antiqua" w:hAnsi="Book Antiqua" w:cs="Times New Roman"/>
          <w:sz w:val="24"/>
          <w:szCs w:val="24"/>
        </w:rPr>
        <w:t xml:space="preserve"> </w:t>
      </w:r>
      <w:r w:rsidR="004D7409" w:rsidRPr="00F63DA8">
        <w:rPr>
          <w:rFonts w:ascii="Book Antiqua" w:hAnsi="Book Antiqua" w:cs="Times New Roman"/>
          <w:sz w:val="24"/>
          <w:szCs w:val="24"/>
        </w:rPr>
        <w:t xml:space="preserve">overexpression </w:t>
      </w:r>
      <w:r w:rsidRPr="00F63DA8">
        <w:rPr>
          <w:rFonts w:ascii="Book Antiqua" w:hAnsi="Book Antiqua" w:cs="Times New Roman"/>
          <w:sz w:val="24"/>
          <w:szCs w:val="24"/>
        </w:rPr>
        <w:t xml:space="preserve">on </w:t>
      </w:r>
      <w:r w:rsidR="003D620C" w:rsidRPr="00F63DA8">
        <w:rPr>
          <w:rFonts w:ascii="Book Antiqua" w:hAnsi="Book Antiqua" w:cs="Times New Roman"/>
          <w:sz w:val="24"/>
          <w:szCs w:val="24"/>
        </w:rPr>
        <w:t>IFN-α/β</w:t>
      </w:r>
      <w:r w:rsidRPr="00F63DA8">
        <w:rPr>
          <w:rFonts w:ascii="Book Antiqua" w:hAnsi="Book Antiqua" w:cs="Times New Roman"/>
          <w:sz w:val="24"/>
          <w:szCs w:val="24"/>
        </w:rPr>
        <w:t xml:space="preserve">, </w:t>
      </w:r>
      <w:r w:rsidR="004D7409" w:rsidRPr="00F63DA8">
        <w:rPr>
          <w:rFonts w:ascii="Book Antiqua" w:hAnsi="Book Antiqua" w:cs="Times New Roman"/>
          <w:sz w:val="24"/>
          <w:szCs w:val="24"/>
        </w:rPr>
        <w:t>the plasmid</w:t>
      </w:r>
      <w:r w:rsidR="00D02D6E" w:rsidRPr="00F63DA8">
        <w:rPr>
          <w:rFonts w:ascii="Book Antiqua" w:hAnsi="Book Antiqua" w:cs="Times New Roman"/>
          <w:sz w:val="24"/>
          <w:szCs w:val="24"/>
        </w:rPr>
        <w:t>-</w:t>
      </w:r>
      <w:r w:rsidR="004D7409" w:rsidRPr="00F63DA8">
        <w:rPr>
          <w:rFonts w:ascii="Book Antiqua" w:hAnsi="Book Antiqua" w:cs="Times New Roman"/>
          <w:sz w:val="24"/>
          <w:szCs w:val="24"/>
        </w:rPr>
        <w:t xml:space="preserve">expressing ISG15 was </w:t>
      </w:r>
      <w:r w:rsidR="004D7409" w:rsidRPr="00F63DA8">
        <w:rPr>
          <w:rFonts w:ascii="Book Antiqua" w:eastAsiaTheme="minorEastAsia" w:hAnsi="Book Antiqua" w:cs="Times New Roman"/>
          <w:sz w:val="24"/>
          <w:szCs w:val="24"/>
        </w:rPr>
        <w:t>constructed</w:t>
      </w:r>
      <w:r w:rsidR="004D7409" w:rsidRPr="00F63DA8">
        <w:rPr>
          <w:rFonts w:ascii="Book Antiqua" w:hAnsi="Book Antiqua" w:cs="Times New Roman"/>
          <w:sz w:val="24"/>
          <w:szCs w:val="24"/>
        </w:rPr>
        <w:t xml:space="preserve"> and transfected into </w:t>
      </w:r>
      <w:r w:rsidRPr="00F63DA8">
        <w:rPr>
          <w:rFonts w:ascii="Book Antiqua" w:hAnsi="Book Antiqua" w:cs="Times New Roman"/>
          <w:sz w:val="24"/>
          <w:szCs w:val="24"/>
        </w:rPr>
        <w:t>C3A cells</w:t>
      </w:r>
      <w:r w:rsidR="004D7409" w:rsidRPr="00F63DA8">
        <w:rPr>
          <w:rFonts w:ascii="Book Antiqua" w:hAnsi="Book Antiqua" w:cs="Times New Roman"/>
          <w:sz w:val="24"/>
          <w:szCs w:val="24"/>
        </w:rPr>
        <w:t>.</w:t>
      </w:r>
      <w:r w:rsidRPr="00F63DA8">
        <w:rPr>
          <w:rFonts w:ascii="Book Antiqua" w:hAnsi="Book Antiqua" w:cs="Times New Roman"/>
          <w:sz w:val="24"/>
          <w:szCs w:val="24"/>
        </w:rPr>
        <w:t xml:space="preserve"> </w:t>
      </w:r>
      <w:r w:rsidR="004D7409" w:rsidRPr="00F63DA8">
        <w:rPr>
          <w:rFonts w:ascii="Book Antiqua" w:hAnsi="Book Antiqua" w:cs="Times New Roman"/>
          <w:sz w:val="24"/>
          <w:szCs w:val="24"/>
        </w:rPr>
        <w:t xml:space="preserve">The level of </w:t>
      </w:r>
      <w:r w:rsidRPr="00F63DA8">
        <w:rPr>
          <w:rFonts w:ascii="Book Antiqua" w:hAnsi="Book Antiqua" w:cs="Times New Roman"/>
          <w:sz w:val="24"/>
          <w:szCs w:val="24"/>
        </w:rPr>
        <w:t xml:space="preserve">ISG15 </w:t>
      </w:r>
      <w:r w:rsidR="004D7409" w:rsidRPr="00F63DA8">
        <w:rPr>
          <w:rFonts w:ascii="Book Antiqua" w:hAnsi="Book Antiqua" w:cs="Times New Roman"/>
          <w:sz w:val="24"/>
          <w:szCs w:val="24"/>
        </w:rPr>
        <w:t xml:space="preserve">was detected by western blotting. The cells transfected with ISG15 plasmid had a considerably higher ISG15 level than the control cells </w:t>
      </w:r>
      <w:r w:rsidRPr="00F63DA8">
        <w:rPr>
          <w:rFonts w:ascii="Book Antiqua" w:hAnsi="Book Antiqua" w:cs="Times New Roman"/>
          <w:sz w:val="24"/>
          <w:szCs w:val="24"/>
        </w:rPr>
        <w:t>(</w:t>
      </w:r>
      <w:r w:rsidR="00B31FDC" w:rsidRPr="00F63DA8">
        <w:rPr>
          <w:rFonts w:ascii="Book Antiqua" w:hAnsi="Book Antiqua" w:cs="Times New Roman"/>
          <w:sz w:val="24"/>
          <w:szCs w:val="24"/>
        </w:rPr>
        <w:t>Figure</w:t>
      </w:r>
      <w:r w:rsidR="0052169D" w:rsidRPr="00F63DA8">
        <w:rPr>
          <w:rFonts w:ascii="Book Antiqua" w:hAnsi="Book Antiqua" w:cs="Times New Roman"/>
          <w:sz w:val="24"/>
          <w:szCs w:val="24"/>
        </w:rPr>
        <w:t xml:space="preserve"> </w:t>
      </w:r>
      <w:r w:rsidR="001B6CC4" w:rsidRPr="00F63DA8">
        <w:rPr>
          <w:rFonts w:ascii="Book Antiqua" w:hAnsi="Book Antiqua" w:cs="Times New Roman"/>
          <w:sz w:val="24"/>
          <w:szCs w:val="24"/>
        </w:rPr>
        <w:t>4A</w:t>
      </w:r>
      <w:r w:rsidRPr="00F63DA8">
        <w:rPr>
          <w:rFonts w:ascii="Book Antiqua" w:hAnsi="Book Antiqua" w:cs="Times New Roman"/>
          <w:sz w:val="24"/>
          <w:szCs w:val="24"/>
        </w:rPr>
        <w:t>)</w:t>
      </w:r>
      <w:r w:rsidR="004D7409" w:rsidRPr="00F63DA8">
        <w:rPr>
          <w:rFonts w:ascii="Book Antiqua" w:hAnsi="Book Antiqua" w:cs="Times New Roman"/>
          <w:sz w:val="24"/>
          <w:szCs w:val="24"/>
        </w:rPr>
        <w:t>. Then</w:t>
      </w:r>
      <w:r w:rsidR="00D02D6E" w:rsidRPr="00F63DA8">
        <w:rPr>
          <w:rFonts w:ascii="Book Antiqua" w:hAnsi="Book Antiqua" w:cs="Times New Roman"/>
          <w:sz w:val="24"/>
          <w:szCs w:val="24"/>
        </w:rPr>
        <w:t>,</w:t>
      </w:r>
      <w:r w:rsidR="004D7409" w:rsidRPr="00F63DA8">
        <w:rPr>
          <w:rFonts w:ascii="Book Antiqua" w:hAnsi="Book Antiqua" w:cs="Times New Roman"/>
          <w:sz w:val="24"/>
          <w:szCs w:val="24"/>
        </w:rPr>
        <w:t xml:space="preserve"> the production of </w:t>
      </w:r>
      <w:r w:rsidR="007A008B" w:rsidRPr="00F63DA8">
        <w:rPr>
          <w:rFonts w:ascii="Book Antiqua" w:hAnsi="Book Antiqua" w:cs="Times New Roman"/>
          <w:sz w:val="24"/>
          <w:szCs w:val="24"/>
        </w:rPr>
        <w:t>IFN-α/β</w:t>
      </w:r>
      <w:r w:rsidR="004D7409" w:rsidRPr="00F63DA8">
        <w:rPr>
          <w:rFonts w:ascii="Book Antiqua" w:hAnsi="Book Antiqua" w:cs="Times New Roman"/>
          <w:sz w:val="24"/>
          <w:szCs w:val="24"/>
        </w:rPr>
        <w:t xml:space="preserve"> was tested when cells </w:t>
      </w:r>
      <w:r w:rsidR="00D02D6E" w:rsidRPr="00F63DA8">
        <w:rPr>
          <w:rFonts w:ascii="Book Antiqua" w:hAnsi="Book Antiqua" w:cs="Times New Roman"/>
          <w:sz w:val="24"/>
          <w:szCs w:val="24"/>
        </w:rPr>
        <w:t xml:space="preserve">were </w:t>
      </w:r>
      <w:r w:rsidR="004D7409" w:rsidRPr="00F63DA8">
        <w:rPr>
          <w:rFonts w:ascii="Book Antiqua" w:hAnsi="Book Antiqua" w:cs="Times New Roman"/>
          <w:sz w:val="24"/>
          <w:szCs w:val="24"/>
        </w:rPr>
        <w:t>transfected with ISG15 plasmid</w:t>
      </w:r>
      <w:r w:rsidR="0052169D" w:rsidRPr="00F63DA8">
        <w:rPr>
          <w:rFonts w:ascii="Book Antiqua" w:hAnsi="Book Antiqua" w:cs="Times New Roman"/>
          <w:sz w:val="24"/>
          <w:szCs w:val="24"/>
        </w:rPr>
        <w:t xml:space="preserve"> and HEV RNA</w:t>
      </w:r>
      <w:r w:rsidR="00E31FB1" w:rsidRPr="00F63DA8">
        <w:rPr>
          <w:rFonts w:ascii="Book Antiqua" w:hAnsi="Book Antiqua" w:cs="Times New Roman"/>
          <w:sz w:val="24"/>
          <w:szCs w:val="24"/>
        </w:rPr>
        <w:t xml:space="preserve">. The level of </w:t>
      </w:r>
      <w:r w:rsidR="007A008B" w:rsidRPr="00F63DA8">
        <w:rPr>
          <w:rFonts w:ascii="Book Antiqua" w:hAnsi="Book Antiqua" w:cs="Times New Roman"/>
          <w:sz w:val="24"/>
          <w:szCs w:val="24"/>
        </w:rPr>
        <w:t>IFN-α/β</w:t>
      </w:r>
      <w:r w:rsidR="00E31FB1" w:rsidRPr="00F63DA8">
        <w:rPr>
          <w:rFonts w:ascii="Book Antiqua" w:hAnsi="Book Antiqua" w:cs="Times New Roman"/>
          <w:sz w:val="24"/>
          <w:szCs w:val="24"/>
        </w:rPr>
        <w:t xml:space="preserve"> was decreased when the cells </w:t>
      </w:r>
      <w:r w:rsidR="00D02D6E" w:rsidRPr="00F63DA8">
        <w:rPr>
          <w:rFonts w:ascii="Book Antiqua" w:hAnsi="Book Antiqua" w:cs="Times New Roman"/>
          <w:sz w:val="24"/>
          <w:szCs w:val="24"/>
        </w:rPr>
        <w:t xml:space="preserve">were </w:t>
      </w:r>
      <w:r w:rsidR="00E31FB1" w:rsidRPr="00F63DA8">
        <w:rPr>
          <w:rFonts w:ascii="Book Antiqua" w:hAnsi="Book Antiqua" w:cs="Times New Roman"/>
          <w:sz w:val="24"/>
          <w:szCs w:val="24"/>
        </w:rPr>
        <w:t>treated with HEV and ISG15 plasmid (</w:t>
      </w:r>
      <w:r w:rsidR="00E31FB1" w:rsidRPr="00F63DA8">
        <w:rPr>
          <w:rFonts w:ascii="Book Antiqua" w:hAnsi="Book Antiqua"/>
          <w:i/>
          <w:sz w:val="24"/>
          <w:szCs w:val="24"/>
        </w:rPr>
        <w:t xml:space="preserve">P </w:t>
      </w:r>
      <w:r w:rsidR="00E31FB1" w:rsidRPr="00F63DA8">
        <w:rPr>
          <w:rFonts w:ascii="Book Antiqua" w:hAnsi="Book Antiqua" w:cs="Times New Roman"/>
          <w:sz w:val="24"/>
          <w:szCs w:val="24"/>
        </w:rPr>
        <w:t>&lt; 0.05)</w:t>
      </w:r>
      <w:r w:rsidR="0052169D" w:rsidRPr="00F63DA8">
        <w:rPr>
          <w:rFonts w:ascii="Book Antiqua" w:hAnsi="Book Antiqua" w:cs="Times New Roman"/>
          <w:sz w:val="24"/>
          <w:szCs w:val="24"/>
        </w:rPr>
        <w:t xml:space="preserve"> (Figure </w:t>
      </w:r>
      <w:r w:rsidR="001B6CC4" w:rsidRPr="00F63DA8">
        <w:rPr>
          <w:rFonts w:ascii="Book Antiqua" w:hAnsi="Book Antiqua" w:cs="Times New Roman"/>
          <w:sz w:val="24"/>
          <w:szCs w:val="24"/>
        </w:rPr>
        <w:t>4B</w:t>
      </w:r>
      <w:r w:rsidR="0052169D" w:rsidRPr="00F63DA8">
        <w:rPr>
          <w:rFonts w:ascii="Book Antiqua" w:hAnsi="Book Antiqua" w:cs="Times New Roman"/>
          <w:sz w:val="24"/>
          <w:szCs w:val="24"/>
        </w:rPr>
        <w:t>)</w:t>
      </w:r>
      <w:r w:rsidR="00E31FB1" w:rsidRPr="00F63DA8">
        <w:rPr>
          <w:rFonts w:ascii="Book Antiqua" w:hAnsi="Book Antiqua" w:cs="Times New Roman"/>
          <w:sz w:val="24"/>
          <w:szCs w:val="24"/>
        </w:rPr>
        <w:t xml:space="preserve">, which indicated overexpression of ISG15 may result in the reduction of </w:t>
      </w:r>
      <w:r w:rsidR="007A008B" w:rsidRPr="00F63DA8">
        <w:rPr>
          <w:rFonts w:ascii="Book Antiqua" w:hAnsi="Book Antiqua" w:cs="Times New Roman"/>
          <w:sz w:val="24"/>
          <w:szCs w:val="24"/>
        </w:rPr>
        <w:t>IFN-α/β</w:t>
      </w:r>
      <w:r w:rsidR="00E31FB1" w:rsidRPr="00F63DA8">
        <w:rPr>
          <w:rFonts w:ascii="Book Antiqua" w:hAnsi="Book Antiqua" w:cs="Times New Roman"/>
          <w:sz w:val="24"/>
          <w:szCs w:val="24"/>
        </w:rPr>
        <w:t>.</w:t>
      </w:r>
    </w:p>
    <w:p w14:paraId="7B4EF621" w14:textId="77777777" w:rsidR="00FC2334" w:rsidRPr="00F63DA8" w:rsidRDefault="00FC2334" w:rsidP="006F0CC5">
      <w:pPr>
        <w:adjustRightInd w:val="0"/>
        <w:snapToGrid w:val="0"/>
        <w:spacing w:after="0" w:line="360" w:lineRule="auto"/>
        <w:rPr>
          <w:rFonts w:ascii="Book Antiqua" w:hAnsi="Book Antiqua" w:cs="Times New Roman"/>
          <w:sz w:val="24"/>
          <w:szCs w:val="24"/>
        </w:rPr>
      </w:pPr>
    </w:p>
    <w:p w14:paraId="1F454C99" w14:textId="77777777" w:rsidR="00A752FA" w:rsidRPr="00F63DA8" w:rsidRDefault="00A752FA" w:rsidP="006F0CC5">
      <w:pPr>
        <w:adjustRightInd w:val="0"/>
        <w:snapToGrid w:val="0"/>
        <w:spacing w:after="0" w:line="360" w:lineRule="auto"/>
        <w:rPr>
          <w:rFonts w:ascii="Book Antiqua" w:eastAsia="黑体" w:hAnsi="Book Antiqua" w:cs="Times New Roman"/>
          <w:b/>
          <w:sz w:val="24"/>
          <w:szCs w:val="24"/>
        </w:rPr>
      </w:pPr>
      <w:r w:rsidRPr="00F63DA8">
        <w:rPr>
          <w:rFonts w:ascii="Book Antiqua" w:eastAsia="黑体" w:hAnsi="Book Antiqua" w:cs="Times New Roman"/>
          <w:b/>
          <w:sz w:val="24"/>
          <w:szCs w:val="24"/>
        </w:rPr>
        <w:t>DISCUSSION</w:t>
      </w:r>
    </w:p>
    <w:p w14:paraId="40983FC1" w14:textId="3D62ED5C" w:rsidR="00A752FA" w:rsidRPr="00F63DA8" w:rsidRDefault="00A752FA" w:rsidP="006F0CC5">
      <w:pPr>
        <w:adjustRightInd w:val="0"/>
        <w:snapToGrid w:val="0"/>
        <w:spacing w:after="0" w:line="360" w:lineRule="auto"/>
        <w:rPr>
          <w:rFonts w:ascii="Book Antiqua" w:hAnsi="Book Antiqua" w:cs="Times New Roman"/>
          <w:kern w:val="0"/>
          <w:sz w:val="24"/>
          <w:szCs w:val="24"/>
        </w:rPr>
      </w:pPr>
      <w:r w:rsidRPr="00F63DA8">
        <w:rPr>
          <w:rFonts w:ascii="Book Antiqua" w:hAnsi="Book Antiqua" w:cs="Times New Roman"/>
          <w:kern w:val="0"/>
          <w:sz w:val="24"/>
          <w:szCs w:val="24"/>
        </w:rPr>
        <w:t xml:space="preserve">The </w:t>
      </w:r>
      <w:bookmarkStart w:id="113" w:name="OLE_LINK25"/>
      <w:bookmarkStart w:id="114" w:name="OLE_LINK17"/>
      <w:r w:rsidRPr="00F63DA8">
        <w:rPr>
          <w:rFonts w:ascii="Book Antiqua" w:hAnsi="Book Antiqua" w:cs="Times New Roman"/>
          <w:kern w:val="0"/>
          <w:sz w:val="24"/>
          <w:szCs w:val="24"/>
        </w:rPr>
        <w:t xml:space="preserve">innate </w:t>
      </w:r>
      <w:bookmarkEnd w:id="113"/>
      <w:bookmarkEnd w:id="114"/>
      <w:r w:rsidRPr="00F63DA8">
        <w:rPr>
          <w:rFonts w:ascii="Book Antiqua" w:hAnsi="Book Antiqua" w:cs="Times New Roman"/>
          <w:kern w:val="0"/>
          <w:sz w:val="24"/>
          <w:szCs w:val="24"/>
        </w:rPr>
        <w:t xml:space="preserve">immune system is the first line of defense against invading pathogens. Type I </w:t>
      </w:r>
      <w:r w:rsidR="005F1187" w:rsidRPr="00F63DA8">
        <w:rPr>
          <w:rFonts w:ascii="Book Antiqua" w:hAnsi="Book Antiqua" w:cs="Times New Roman"/>
          <w:kern w:val="0"/>
          <w:sz w:val="24"/>
          <w:szCs w:val="24"/>
        </w:rPr>
        <w:t xml:space="preserve">IFNs, such as </w:t>
      </w:r>
      <w:r w:rsidR="007A008B" w:rsidRPr="00F63DA8">
        <w:rPr>
          <w:rFonts w:ascii="Book Antiqua" w:hAnsi="Book Antiqua" w:cs="Times New Roman"/>
          <w:kern w:val="0"/>
          <w:sz w:val="24"/>
          <w:szCs w:val="24"/>
        </w:rPr>
        <w:t>IFN-α/β</w:t>
      </w:r>
      <w:r w:rsidR="005F1187" w:rsidRPr="00F63DA8">
        <w:rPr>
          <w:rFonts w:ascii="Book Antiqua" w:hAnsi="Book Antiqua" w:cs="Times New Roman"/>
          <w:kern w:val="0"/>
          <w:sz w:val="24"/>
          <w:szCs w:val="24"/>
        </w:rPr>
        <w:t>,</w:t>
      </w:r>
      <w:r w:rsidR="00F641FF">
        <w:rPr>
          <w:rFonts w:ascii="Book Antiqua" w:hAnsi="Book Antiqua" w:cs="Times New Roman" w:hint="eastAsia"/>
          <w:kern w:val="0"/>
          <w:sz w:val="24"/>
          <w:szCs w:val="24"/>
        </w:rPr>
        <w:t xml:space="preserve"> </w:t>
      </w:r>
      <w:r w:rsidR="005F1187" w:rsidRPr="00F63DA8">
        <w:rPr>
          <w:rFonts w:ascii="Book Antiqua" w:hAnsi="Book Antiqua" w:cs="Times New Roman"/>
          <w:kern w:val="0"/>
          <w:sz w:val="24"/>
          <w:szCs w:val="24"/>
        </w:rPr>
        <w:t>make</w:t>
      </w:r>
      <w:r w:rsidRPr="00F63DA8">
        <w:rPr>
          <w:rFonts w:ascii="Book Antiqua" w:hAnsi="Book Antiqua" w:cs="Times New Roman"/>
          <w:kern w:val="0"/>
          <w:sz w:val="24"/>
          <w:szCs w:val="24"/>
        </w:rPr>
        <w:t xml:space="preserve"> part of the innate immunity system</w:t>
      </w:r>
      <w:r w:rsidR="005F1187" w:rsidRPr="00F63DA8">
        <w:rPr>
          <w:rFonts w:ascii="Book Antiqua" w:hAnsi="Book Antiqua" w:cs="Times New Roman"/>
          <w:kern w:val="0"/>
          <w:sz w:val="24"/>
          <w:szCs w:val="24"/>
        </w:rPr>
        <w:t xml:space="preserve"> and are critical for innate immunity against viral infection</w:t>
      </w:r>
      <w:r w:rsidRPr="00F63DA8">
        <w:rPr>
          <w:rFonts w:ascii="Book Antiqua" w:hAnsi="Book Antiqua" w:cs="Times New Roman"/>
          <w:kern w:val="0"/>
          <w:sz w:val="24"/>
          <w:szCs w:val="24"/>
        </w:rPr>
        <w:t xml:space="preserve">. ISG15, a member of </w:t>
      </w:r>
      <w:r w:rsidR="005F1187" w:rsidRPr="00F63DA8">
        <w:rPr>
          <w:rFonts w:ascii="Book Antiqua" w:hAnsi="Book Antiqua" w:cs="Times New Roman"/>
          <w:kern w:val="0"/>
          <w:sz w:val="24"/>
          <w:szCs w:val="24"/>
        </w:rPr>
        <w:t xml:space="preserve">ISGs </w:t>
      </w:r>
      <w:r w:rsidRPr="00F63DA8">
        <w:rPr>
          <w:rFonts w:ascii="Book Antiqua" w:hAnsi="Book Antiqua" w:cs="Times New Roman"/>
          <w:kern w:val="0"/>
          <w:sz w:val="24"/>
          <w:szCs w:val="24"/>
        </w:rPr>
        <w:t xml:space="preserve">induced by </w:t>
      </w:r>
      <w:r w:rsidR="005F1187" w:rsidRPr="00F63DA8">
        <w:rPr>
          <w:rFonts w:ascii="Book Antiqua" w:hAnsi="Book Antiqua" w:cs="Times New Roman"/>
          <w:kern w:val="0"/>
          <w:sz w:val="24"/>
          <w:szCs w:val="24"/>
        </w:rPr>
        <w:t>IFN</w:t>
      </w:r>
      <w:r w:rsidRPr="00F63DA8">
        <w:rPr>
          <w:rFonts w:ascii="Book Antiqua" w:hAnsi="Book Antiqua" w:cs="Times New Roman"/>
          <w:kern w:val="0"/>
          <w:sz w:val="24"/>
          <w:szCs w:val="24"/>
        </w:rPr>
        <w:t xml:space="preserve">, </w:t>
      </w:r>
      <w:r w:rsidR="005F1187" w:rsidRPr="00F63DA8">
        <w:rPr>
          <w:rFonts w:ascii="Book Antiqua" w:hAnsi="Book Antiqua" w:cs="Times New Roman"/>
          <w:sz w:val="24"/>
          <w:szCs w:val="24"/>
        </w:rPr>
        <w:t>has an important role in the regulation of antiviral immunity</w:t>
      </w:r>
      <w:r w:rsidR="005F1187" w:rsidRPr="00F63DA8">
        <w:rPr>
          <w:rFonts w:ascii="Book Antiqua" w:hAnsi="Book Antiqua" w:cs="Times New Roman"/>
          <w:kern w:val="0"/>
          <w:sz w:val="24"/>
          <w:szCs w:val="24"/>
        </w:rPr>
        <w:t xml:space="preserve"> viral infection</w:t>
      </w:r>
      <w:r w:rsidRPr="00F63DA8">
        <w:rPr>
          <w:rFonts w:ascii="Book Antiqua" w:hAnsi="Book Antiqua" w:cs="Times New Roman"/>
          <w:kern w:val="0"/>
          <w:sz w:val="24"/>
          <w:szCs w:val="24"/>
        </w:rPr>
        <w:t xml:space="preserve">. In this study, </w:t>
      </w:r>
      <w:r w:rsidR="007C57C4" w:rsidRPr="00F63DA8">
        <w:rPr>
          <w:rFonts w:ascii="Book Antiqua" w:hAnsi="Book Antiqua" w:cs="Times New Roman"/>
          <w:kern w:val="0"/>
          <w:sz w:val="24"/>
          <w:szCs w:val="24"/>
        </w:rPr>
        <w:t xml:space="preserve">we demonstrated that HEV infection </w:t>
      </w:r>
      <w:r w:rsidR="003D620C" w:rsidRPr="00F63DA8">
        <w:rPr>
          <w:rFonts w:ascii="Book Antiqua" w:hAnsi="Book Antiqua" w:cs="Times New Roman"/>
          <w:kern w:val="0"/>
          <w:sz w:val="24"/>
          <w:szCs w:val="24"/>
        </w:rPr>
        <w:t xml:space="preserve">could </w:t>
      </w:r>
      <w:r w:rsidR="007C57C4" w:rsidRPr="00F63DA8">
        <w:rPr>
          <w:rFonts w:ascii="Book Antiqua" w:hAnsi="Book Antiqua" w:cs="Times New Roman"/>
          <w:kern w:val="0"/>
          <w:sz w:val="24"/>
          <w:szCs w:val="24"/>
        </w:rPr>
        <w:t xml:space="preserve">enhance the production of </w:t>
      </w:r>
      <w:r w:rsidR="007A008B" w:rsidRPr="00F63DA8">
        <w:rPr>
          <w:rFonts w:ascii="Book Antiqua" w:hAnsi="Book Antiqua" w:cs="Times New Roman"/>
          <w:kern w:val="0"/>
          <w:sz w:val="24"/>
          <w:szCs w:val="24"/>
        </w:rPr>
        <w:t>IFN-α/β</w:t>
      </w:r>
      <w:r w:rsidR="007C57C4" w:rsidRPr="00F63DA8">
        <w:rPr>
          <w:rFonts w:ascii="Book Antiqua" w:hAnsi="Book Antiqua" w:cs="Times New Roman"/>
          <w:kern w:val="0"/>
          <w:sz w:val="24"/>
          <w:szCs w:val="24"/>
        </w:rPr>
        <w:t xml:space="preserve"> and induce elevation of </w:t>
      </w:r>
      <w:r w:rsidR="007C57C4" w:rsidRPr="00F63DA8">
        <w:rPr>
          <w:rFonts w:ascii="Book Antiqua" w:hAnsi="Book Antiqua" w:cs="Times New Roman"/>
          <w:kern w:val="0"/>
          <w:sz w:val="24"/>
          <w:szCs w:val="24"/>
        </w:rPr>
        <w:lastRenderedPageBreak/>
        <w:t xml:space="preserve">ISG15 protein. ORF3 </w:t>
      </w:r>
      <w:r w:rsidR="003D620C" w:rsidRPr="00F63DA8">
        <w:rPr>
          <w:rFonts w:ascii="Book Antiqua" w:hAnsi="Book Antiqua" w:cs="Times New Roman"/>
          <w:kern w:val="0"/>
          <w:sz w:val="24"/>
          <w:szCs w:val="24"/>
        </w:rPr>
        <w:t>protein may be responsible for the enhancement of IFN-α/β and ISG15 by HEV</w:t>
      </w:r>
      <w:r w:rsidR="00366244" w:rsidRPr="00F63DA8">
        <w:rPr>
          <w:rFonts w:ascii="Book Antiqua" w:hAnsi="Book Antiqua" w:cs="Times New Roman"/>
          <w:kern w:val="0"/>
          <w:sz w:val="24"/>
          <w:szCs w:val="24"/>
        </w:rPr>
        <w:t>.</w:t>
      </w:r>
      <w:r w:rsidR="007C57C4" w:rsidRPr="00F63DA8">
        <w:rPr>
          <w:rFonts w:ascii="Book Antiqua" w:hAnsi="Book Antiqua" w:cs="Times New Roman"/>
          <w:kern w:val="0"/>
          <w:sz w:val="24"/>
          <w:szCs w:val="24"/>
        </w:rPr>
        <w:t xml:space="preserve"> </w:t>
      </w:r>
      <w:r w:rsidR="00366244" w:rsidRPr="00F63DA8">
        <w:rPr>
          <w:rFonts w:ascii="Book Antiqua" w:hAnsi="Book Antiqua" w:cs="Times New Roman"/>
          <w:kern w:val="0"/>
          <w:sz w:val="24"/>
          <w:szCs w:val="24"/>
        </w:rPr>
        <w:t>Furthermore,</w:t>
      </w:r>
      <w:r w:rsidR="007C57C4" w:rsidRPr="00F63DA8">
        <w:rPr>
          <w:rFonts w:ascii="Book Antiqua" w:hAnsi="Book Antiqua" w:cs="Times New Roman"/>
          <w:kern w:val="0"/>
          <w:sz w:val="24"/>
          <w:szCs w:val="24"/>
        </w:rPr>
        <w:t xml:space="preserve"> </w:t>
      </w:r>
      <w:r w:rsidR="00366244" w:rsidRPr="00F63DA8">
        <w:rPr>
          <w:rFonts w:ascii="Book Antiqua" w:hAnsi="Book Antiqua" w:cs="Times New Roman"/>
          <w:kern w:val="0"/>
          <w:sz w:val="24"/>
          <w:szCs w:val="24"/>
        </w:rPr>
        <w:t>ISG15 silencing enhance</w:t>
      </w:r>
      <w:r w:rsidR="008E6CA4" w:rsidRPr="00F63DA8">
        <w:rPr>
          <w:rFonts w:ascii="Book Antiqua" w:hAnsi="Book Antiqua" w:cs="Times New Roman"/>
          <w:kern w:val="0"/>
          <w:sz w:val="24"/>
          <w:szCs w:val="24"/>
        </w:rPr>
        <w:t>d</w:t>
      </w:r>
      <w:r w:rsidR="00366244" w:rsidRPr="00F63DA8">
        <w:rPr>
          <w:rFonts w:ascii="Book Antiqua" w:hAnsi="Book Antiqua" w:cs="Times New Roman"/>
          <w:kern w:val="0"/>
          <w:sz w:val="24"/>
          <w:szCs w:val="24"/>
        </w:rPr>
        <w:t xml:space="preserve"> the production of </w:t>
      </w:r>
      <w:r w:rsidR="007A008B" w:rsidRPr="00F63DA8">
        <w:rPr>
          <w:rFonts w:ascii="Book Antiqua" w:hAnsi="Book Antiqua" w:cs="Times New Roman"/>
          <w:kern w:val="0"/>
          <w:sz w:val="24"/>
          <w:szCs w:val="24"/>
        </w:rPr>
        <w:t>IFN-α/β</w:t>
      </w:r>
      <w:r w:rsidR="00366244" w:rsidRPr="00F63DA8">
        <w:rPr>
          <w:rFonts w:ascii="Book Antiqua" w:hAnsi="Book Antiqua" w:cs="Times New Roman"/>
          <w:kern w:val="0"/>
          <w:sz w:val="24"/>
          <w:szCs w:val="24"/>
        </w:rPr>
        <w:t xml:space="preserve"> in C3A cells. Overexpression of ISG15 result</w:t>
      </w:r>
      <w:r w:rsidR="008E6CA4" w:rsidRPr="00F63DA8">
        <w:rPr>
          <w:rFonts w:ascii="Book Antiqua" w:hAnsi="Book Antiqua" w:cs="Times New Roman"/>
          <w:kern w:val="0"/>
          <w:sz w:val="24"/>
          <w:szCs w:val="24"/>
        </w:rPr>
        <w:t>ed</w:t>
      </w:r>
      <w:r w:rsidR="00366244" w:rsidRPr="00F63DA8">
        <w:rPr>
          <w:rFonts w:ascii="Book Antiqua" w:hAnsi="Book Antiqua" w:cs="Times New Roman"/>
          <w:kern w:val="0"/>
          <w:sz w:val="24"/>
          <w:szCs w:val="24"/>
        </w:rPr>
        <w:t xml:space="preserve"> in the reduction of </w:t>
      </w:r>
      <w:r w:rsidR="007A008B" w:rsidRPr="00F63DA8">
        <w:rPr>
          <w:rFonts w:ascii="Book Antiqua" w:hAnsi="Book Antiqua" w:cs="Times New Roman"/>
          <w:kern w:val="0"/>
          <w:sz w:val="24"/>
          <w:szCs w:val="24"/>
        </w:rPr>
        <w:t>IFN-α/β</w:t>
      </w:r>
      <w:r w:rsidR="00366244" w:rsidRPr="00F63DA8">
        <w:rPr>
          <w:rFonts w:ascii="Book Antiqua" w:hAnsi="Book Antiqua" w:cs="Times New Roman"/>
          <w:kern w:val="0"/>
          <w:sz w:val="24"/>
          <w:szCs w:val="24"/>
        </w:rPr>
        <w:t xml:space="preserve"> in C3A cells. </w:t>
      </w:r>
      <w:r w:rsidRPr="00F63DA8">
        <w:rPr>
          <w:rFonts w:ascii="Book Antiqua" w:hAnsi="Book Antiqua" w:cs="Times New Roman"/>
          <w:kern w:val="0"/>
          <w:sz w:val="24"/>
          <w:szCs w:val="24"/>
        </w:rPr>
        <w:t xml:space="preserve">These results </w:t>
      </w:r>
      <w:r w:rsidR="00366244" w:rsidRPr="00F63DA8">
        <w:rPr>
          <w:rFonts w:ascii="Book Antiqua" w:hAnsi="Book Antiqua" w:cs="Times New Roman"/>
          <w:kern w:val="0"/>
          <w:sz w:val="24"/>
          <w:szCs w:val="24"/>
        </w:rPr>
        <w:t>indicated</w:t>
      </w:r>
      <w:r w:rsidR="00D02D6E" w:rsidRPr="00F63DA8">
        <w:rPr>
          <w:rFonts w:ascii="Book Antiqua" w:hAnsi="Book Antiqua" w:cs="Times New Roman"/>
          <w:kern w:val="0"/>
          <w:sz w:val="24"/>
          <w:szCs w:val="24"/>
        </w:rPr>
        <w:t xml:space="preserve"> that</w:t>
      </w:r>
      <w:r w:rsidR="00366244" w:rsidRPr="00F63DA8">
        <w:rPr>
          <w:rFonts w:ascii="Book Antiqua" w:hAnsi="Book Antiqua" w:cs="Times New Roman"/>
          <w:kern w:val="0"/>
          <w:sz w:val="24"/>
          <w:szCs w:val="24"/>
        </w:rPr>
        <w:t xml:space="preserve"> </w:t>
      </w:r>
      <w:r w:rsidR="0057301A" w:rsidRPr="00F63DA8">
        <w:rPr>
          <w:rFonts w:ascii="Book Antiqua" w:hAnsi="Book Antiqua" w:cs="Times New Roman"/>
          <w:kern w:val="0"/>
          <w:sz w:val="24"/>
          <w:szCs w:val="24"/>
        </w:rPr>
        <w:t>HEV could in</w:t>
      </w:r>
      <w:r w:rsidR="00940075" w:rsidRPr="00F63DA8">
        <w:rPr>
          <w:rFonts w:ascii="Book Antiqua" w:hAnsi="Book Antiqua" w:cs="Times New Roman"/>
          <w:kern w:val="0"/>
          <w:sz w:val="24"/>
          <w:szCs w:val="24"/>
        </w:rPr>
        <w:t xml:space="preserve">duce the production of IFN and </w:t>
      </w:r>
      <w:r w:rsidR="0057301A" w:rsidRPr="00F63DA8">
        <w:rPr>
          <w:rFonts w:ascii="Book Antiqua" w:hAnsi="Book Antiqua" w:cs="Times New Roman"/>
          <w:kern w:val="0"/>
          <w:sz w:val="24"/>
          <w:szCs w:val="24"/>
        </w:rPr>
        <w:t>ISG15, and the increased ISG15 in turn reduced the level of IFN, which r</w:t>
      </w:r>
      <w:r w:rsidRPr="00F63DA8">
        <w:rPr>
          <w:rFonts w:ascii="Book Antiqua" w:hAnsi="Book Antiqua" w:cs="Times New Roman"/>
          <w:kern w:val="0"/>
          <w:sz w:val="24"/>
          <w:szCs w:val="24"/>
        </w:rPr>
        <w:t xml:space="preserve">evealed a possible correlation between HEV infection and </w:t>
      </w:r>
      <w:r w:rsidR="00366244" w:rsidRPr="00F63DA8">
        <w:rPr>
          <w:rFonts w:ascii="Book Antiqua" w:hAnsi="Book Antiqua" w:cs="Times New Roman"/>
          <w:kern w:val="0"/>
          <w:sz w:val="24"/>
          <w:szCs w:val="24"/>
        </w:rPr>
        <w:t>IFN production</w:t>
      </w:r>
      <w:r w:rsidRPr="00F63DA8">
        <w:rPr>
          <w:rFonts w:ascii="Book Antiqua" w:hAnsi="Book Antiqua" w:cs="Times New Roman"/>
          <w:kern w:val="0"/>
          <w:sz w:val="24"/>
          <w:szCs w:val="24"/>
        </w:rPr>
        <w:t xml:space="preserve"> by regulating the expression of </w:t>
      </w:r>
      <w:r w:rsidR="00366244" w:rsidRPr="00F63DA8">
        <w:rPr>
          <w:rFonts w:ascii="Book Antiqua" w:hAnsi="Book Antiqua" w:cs="Times New Roman"/>
          <w:kern w:val="0"/>
          <w:sz w:val="24"/>
          <w:szCs w:val="24"/>
        </w:rPr>
        <w:t>ISG15</w:t>
      </w:r>
      <w:r w:rsidRPr="00F63DA8">
        <w:rPr>
          <w:rFonts w:ascii="Book Antiqua" w:hAnsi="Book Antiqua" w:cs="Times New Roman"/>
          <w:kern w:val="0"/>
          <w:sz w:val="24"/>
          <w:szCs w:val="24"/>
        </w:rPr>
        <w:t xml:space="preserve">. </w:t>
      </w:r>
    </w:p>
    <w:p w14:paraId="2BD2B578" w14:textId="73F49186" w:rsidR="00B4186B" w:rsidRPr="00F63DA8" w:rsidRDefault="00940075" w:rsidP="00F63DA8">
      <w:pPr>
        <w:adjustRightInd w:val="0"/>
        <w:snapToGrid w:val="0"/>
        <w:spacing w:after="0" w:line="360" w:lineRule="auto"/>
        <w:ind w:firstLineChars="100" w:firstLine="240"/>
        <w:rPr>
          <w:rFonts w:ascii="Book Antiqua" w:hAnsi="Book Antiqua" w:cs="Times New Roman"/>
          <w:kern w:val="0"/>
          <w:sz w:val="24"/>
          <w:szCs w:val="24"/>
        </w:rPr>
      </w:pPr>
      <w:r w:rsidRPr="00F63DA8">
        <w:rPr>
          <w:rFonts w:ascii="Book Antiqua" w:hAnsi="Book Antiqua" w:cs="Times New Roman"/>
          <w:kern w:val="0"/>
          <w:sz w:val="24"/>
          <w:szCs w:val="24"/>
        </w:rPr>
        <w:t>In our study, we first found</w:t>
      </w:r>
      <w:r w:rsidR="001A1475" w:rsidRPr="00F63DA8">
        <w:rPr>
          <w:rFonts w:ascii="Book Antiqua" w:hAnsi="Book Antiqua" w:cs="Times New Roman"/>
          <w:kern w:val="0"/>
          <w:sz w:val="24"/>
          <w:szCs w:val="24"/>
        </w:rPr>
        <w:t xml:space="preserve"> that</w:t>
      </w:r>
      <w:r w:rsidRPr="00F63DA8">
        <w:rPr>
          <w:rFonts w:ascii="Book Antiqua" w:hAnsi="Book Antiqua" w:cs="Times New Roman"/>
          <w:kern w:val="0"/>
          <w:sz w:val="24"/>
          <w:szCs w:val="24"/>
        </w:rPr>
        <w:t xml:space="preserve"> HEV infection could enhance the production of </w:t>
      </w:r>
      <w:r w:rsidR="007A008B" w:rsidRPr="00F63DA8">
        <w:rPr>
          <w:rFonts w:ascii="Book Antiqua" w:hAnsi="Book Antiqua" w:cs="Times New Roman"/>
          <w:kern w:val="0"/>
          <w:sz w:val="24"/>
          <w:szCs w:val="24"/>
        </w:rPr>
        <w:t>IFN-α/β</w:t>
      </w:r>
      <w:r w:rsidRPr="00F63DA8">
        <w:rPr>
          <w:rFonts w:ascii="Book Antiqua" w:hAnsi="Book Antiqua" w:cs="Times New Roman"/>
          <w:kern w:val="0"/>
          <w:sz w:val="24"/>
          <w:szCs w:val="24"/>
        </w:rPr>
        <w:t xml:space="preserve"> and induce</w:t>
      </w:r>
      <w:r w:rsidR="001A1475" w:rsidRPr="00F63DA8">
        <w:rPr>
          <w:rFonts w:ascii="Book Antiqua" w:hAnsi="Book Antiqua" w:cs="Times New Roman"/>
          <w:kern w:val="0"/>
          <w:sz w:val="24"/>
          <w:szCs w:val="24"/>
        </w:rPr>
        <w:t xml:space="preserve"> the</w:t>
      </w:r>
      <w:r w:rsidRPr="00F63DA8">
        <w:rPr>
          <w:rFonts w:ascii="Book Antiqua" w:hAnsi="Book Antiqua" w:cs="Times New Roman"/>
          <w:kern w:val="0"/>
          <w:sz w:val="24"/>
          <w:szCs w:val="24"/>
        </w:rPr>
        <w:t xml:space="preserve"> elevation of ISG15 protein. </w:t>
      </w:r>
      <w:r w:rsidR="00B4186B" w:rsidRPr="00F63DA8">
        <w:rPr>
          <w:rFonts w:ascii="Book Antiqua" w:hAnsi="Book Antiqua" w:cs="Times New Roman"/>
          <w:kern w:val="0"/>
          <w:sz w:val="24"/>
          <w:szCs w:val="24"/>
        </w:rPr>
        <w:t>Pre</w:t>
      </w:r>
      <w:r w:rsidR="001A1475" w:rsidRPr="00F63DA8">
        <w:rPr>
          <w:rFonts w:ascii="Book Antiqua" w:hAnsi="Book Antiqua" w:cs="Times New Roman"/>
          <w:kern w:val="0"/>
          <w:sz w:val="24"/>
          <w:szCs w:val="24"/>
        </w:rPr>
        <w:t>v</w:t>
      </w:r>
      <w:r w:rsidR="00B4186B" w:rsidRPr="00F63DA8">
        <w:rPr>
          <w:rFonts w:ascii="Book Antiqua" w:hAnsi="Book Antiqua" w:cs="Times New Roman"/>
          <w:kern w:val="0"/>
          <w:sz w:val="24"/>
          <w:szCs w:val="24"/>
        </w:rPr>
        <w:t xml:space="preserve">ious study </w:t>
      </w:r>
      <w:r w:rsidR="00EE555C" w:rsidRPr="00F63DA8">
        <w:rPr>
          <w:rFonts w:ascii="Book Antiqua" w:hAnsi="Book Antiqua" w:cs="Times New Roman"/>
          <w:kern w:val="0"/>
          <w:sz w:val="24"/>
          <w:szCs w:val="24"/>
        </w:rPr>
        <w:t xml:space="preserve">has </w:t>
      </w:r>
      <w:r w:rsidR="00B4186B" w:rsidRPr="00F63DA8">
        <w:rPr>
          <w:rFonts w:ascii="Book Antiqua" w:hAnsi="Book Antiqua" w:cs="Times New Roman"/>
          <w:kern w:val="0"/>
          <w:sz w:val="24"/>
          <w:szCs w:val="24"/>
        </w:rPr>
        <w:t xml:space="preserve">demonstrated </w:t>
      </w:r>
      <w:r w:rsidR="000D5184" w:rsidRPr="00F63DA8">
        <w:rPr>
          <w:rFonts w:ascii="Book Antiqua" w:hAnsi="Book Antiqua" w:cs="Times New Roman"/>
          <w:kern w:val="0"/>
          <w:sz w:val="24"/>
          <w:szCs w:val="24"/>
        </w:rPr>
        <w:t xml:space="preserve">that </w:t>
      </w:r>
      <w:r w:rsidR="00B4186B" w:rsidRPr="00F63DA8">
        <w:rPr>
          <w:rFonts w:ascii="Book Antiqua" w:hAnsi="Book Antiqua" w:cs="Times New Roman"/>
          <w:kern w:val="0"/>
          <w:sz w:val="24"/>
          <w:szCs w:val="24"/>
        </w:rPr>
        <w:t xml:space="preserve">most viruses have the ability to </w:t>
      </w:r>
      <w:r w:rsidR="00EE555C" w:rsidRPr="00F63DA8">
        <w:rPr>
          <w:rFonts w:ascii="Book Antiqua" w:hAnsi="Book Antiqua" w:cs="Times New Roman"/>
          <w:kern w:val="0"/>
          <w:sz w:val="24"/>
          <w:szCs w:val="24"/>
        </w:rPr>
        <w:t xml:space="preserve">regulate </w:t>
      </w:r>
      <w:r w:rsidR="00B4186B" w:rsidRPr="00F63DA8">
        <w:rPr>
          <w:rFonts w:ascii="Book Antiqua" w:hAnsi="Book Antiqua" w:cs="Times New Roman"/>
          <w:kern w:val="0"/>
          <w:sz w:val="24"/>
          <w:szCs w:val="24"/>
        </w:rPr>
        <w:t>the IFN response during infection</w:t>
      </w:r>
      <w:r w:rsidR="008E6CA4" w:rsidRPr="00F63DA8">
        <w:rPr>
          <w:rFonts w:ascii="Book Antiqua" w:eastAsia="Verdana" w:hAnsi="Book Antiqua" w:cs="Times New Roman"/>
          <w:sz w:val="24"/>
          <w:szCs w:val="24"/>
          <w:vertAlign w:val="superscript"/>
        </w:rPr>
        <w:t>[</w:t>
      </w:r>
      <w:r w:rsidR="008E6CA4" w:rsidRPr="00F63DA8">
        <w:rPr>
          <w:rFonts w:ascii="Book Antiqua" w:eastAsiaTheme="minorEastAsia" w:hAnsi="Book Antiqua" w:cs="Times New Roman"/>
          <w:sz w:val="24"/>
          <w:szCs w:val="24"/>
          <w:vertAlign w:val="superscript"/>
        </w:rPr>
        <w:t>19</w:t>
      </w:r>
      <w:r w:rsidR="008E6CA4" w:rsidRPr="00F63DA8">
        <w:rPr>
          <w:rFonts w:ascii="Book Antiqua" w:eastAsia="Verdana" w:hAnsi="Book Antiqua" w:cs="Times New Roman"/>
          <w:sz w:val="24"/>
          <w:szCs w:val="24"/>
          <w:vertAlign w:val="superscript"/>
        </w:rPr>
        <w:t>]</w:t>
      </w:r>
      <w:r w:rsidR="00B4186B" w:rsidRPr="00F63DA8">
        <w:rPr>
          <w:rFonts w:ascii="Book Antiqua" w:hAnsi="Book Antiqua" w:cs="Times New Roman"/>
          <w:kern w:val="0"/>
          <w:sz w:val="24"/>
          <w:szCs w:val="24"/>
        </w:rPr>
        <w:t xml:space="preserve">. </w:t>
      </w:r>
      <w:r w:rsidR="00EE555C" w:rsidRPr="00F63DA8">
        <w:rPr>
          <w:rFonts w:ascii="Book Antiqua" w:hAnsi="Book Antiqua" w:cs="Times New Roman"/>
          <w:kern w:val="0"/>
          <w:sz w:val="24"/>
          <w:szCs w:val="24"/>
        </w:rPr>
        <w:t>When cells</w:t>
      </w:r>
      <w:r w:rsidR="001A1475" w:rsidRPr="00F63DA8">
        <w:rPr>
          <w:rFonts w:ascii="Book Antiqua" w:hAnsi="Book Antiqua" w:cs="Times New Roman"/>
          <w:kern w:val="0"/>
          <w:sz w:val="24"/>
          <w:szCs w:val="24"/>
        </w:rPr>
        <w:t xml:space="preserve"> are</w:t>
      </w:r>
      <w:r w:rsidR="00EE555C" w:rsidRPr="00F63DA8">
        <w:rPr>
          <w:rFonts w:ascii="Book Antiqua" w:hAnsi="Book Antiqua" w:cs="Times New Roman"/>
          <w:kern w:val="0"/>
          <w:sz w:val="24"/>
          <w:szCs w:val="24"/>
        </w:rPr>
        <w:t xml:space="preserve"> infected by viruses,</w:t>
      </w:r>
      <w:r w:rsidR="00D21633" w:rsidRPr="00F63DA8">
        <w:rPr>
          <w:rFonts w:ascii="Book Antiqua" w:hAnsi="Book Antiqua" w:cs="Times New Roman"/>
          <w:kern w:val="0"/>
          <w:sz w:val="24"/>
          <w:szCs w:val="24"/>
        </w:rPr>
        <w:t xml:space="preserve"> such as influenza viruses,</w:t>
      </w:r>
      <w:r w:rsidR="00EE555C" w:rsidRPr="00F63DA8">
        <w:rPr>
          <w:rFonts w:ascii="Book Antiqua" w:hAnsi="Book Antiqua" w:cs="Times New Roman"/>
          <w:kern w:val="0"/>
          <w:sz w:val="24"/>
          <w:szCs w:val="24"/>
        </w:rPr>
        <w:t xml:space="preserve"> </w:t>
      </w:r>
      <w:r w:rsidR="00D21633" w:rsidRPr="00F63DA8">
        <w:rPr>
          <w:rFonts w:ascii="Book Antiqua" w:hAnsi="Book Antiqua" w:cs="Times New Roman"/>
          <w:kern w:val="0"/>
          <w:sz w:val="24"/>
          <w:szCs w:val="24"/>
        </w:rPr>
        <w:t xml:space="preserve">the activated host innate immune response </w:t>
      </w:r>
      <w:r w:rsidR="008E6CA4" w:rsidRPr="00F63DA8">
        <w:rPr>
          <w:rFonts w:ascii="Book Antiqua" w:hAnsi="Book Antiqua" w:cs="Times New Roman"/>
          <w:kern w:val="0"/>
          <w:sz w:val="24"/>
          <w:szCs w:val="24"/>
        </w:rPr>
        <w:t xml:space="preserve">will </w:t>
      </w:r>
      <w:r w:rsidR="00EE555C" w:rsidRPr="00F63DA8">
        <w:rPr>
          <w:rFonts w:ascii="Book Antiqua" w:hAnsi="Book Antiqua" w:cs="Times New Roman"/>
          <w:kern w:val="0"/>
          <w:sz w:val="24"/>
          <w:szCs w:val="24"/>
        </w:rPr>
        <w:t>lead to secretion of type I IFN</w:t>
      </w:r>
      <w:r w:rsidR="001A1475" w:rsidRPr="00F63DA8">
        <w:rPr>
          <w:rFonts w:ascii="Book Antiqua" w:hAnsi="Book Antiqua" w:cs="Times New Roman"/>
          <w:kern w:val="0"/>
          <w:sz w:val="24"/>
          <w:szCs w:val="24"/>
        </w:rPr>
        <w:t>.</w:t>
      </w:r>
      <w:r w:rsidR="00EE555C" w:rsidRPr="00F63DA8">
        <w:rPr>
          <w:rFonts w:ascii="Book Antiqua" w:hAnsi="Book Antiqua" w:cs="Times New Roman"/>
          <w:kern w:val="0"/>
          <w:sz w:val="24"/>
          <w:szCs w:val="24"/>
        </w:rPr>
        <w:t xml:space="preserve"> </w:t>
      </w:r>
      <w:r w:rsidR="001A1475" w:rsidRPr="00F63DA8">
        <w:rPr>
          <w:rFonts w:ascii="Book Antiqua" w:hAnsi="Book Antiqua" w:cs="Times New Roman"/>
          <w:kern w:val="0"/>
          <w:sz w:val="24"/>
          <w:szCs w:val="24"/>
        </w:rPr>
        <w:t>T</w:t>
      </w:r>
      <w:r w:rsidR="00D21633" w:rsidRPr="00F63DA8">
        <w:rPr>
          <w:rFonts w:ascii="Book Antiqua" w:hAnsi="Book Antiqua" w:cs="Times New Roman"/>
          <w:kern w:val="0"/>
          <w:sz w:val="24"/>
          <w:szCs w:val="24"/>
        </w:rPr>
        <w:t>hen</w:t>
      </w:r>
      <w:r w:rsidR="001A1475" w:rsidRPr="00F63DA8">
        <w:rPr>
          <w:rFonts w:ascii="Book Antiqua" w:hAnsi="Book Antiqua" w:cs="Times New Roman"/>
          <w:kern w:val="0"/>
          <w:sz w:val="24"/>
          <w:szCs w:val="24"/>
        </w:rPr>
        <w:t>,</w:t>
      </w:r>
      <w:r w:rsidR="00EE555C" w:rsidRPr="00F63DA8">
        <w:rPr>
          <w:rFonts w:ascii="Book Antiqua" w:hAnsi="Book Antiqua" w:cs="Times New Roman"/>
          <w:kern w:val="0"/>
          <w:sz w:val="24"/>
          <w:szCs w:val="24"/>
        </w:rPr>
        <w:t xml:space="preserve"> </w:t>
      </w:r>
      <w:r w:rsidR="00D21633" w:rsidRPr="00F63DA8">
        <w:rPr>
          <w:rFonts w:ascii="Book Antiqua" w:hAnsi="Book Antiqua" w:cs="Times New Roman"/>
          <w:kern w:val="0"/>
          <w:sz w:val="24"/>
          <w:szCs w:val="24"/>
        </w:rPr>
        <w:t>the induced</w:t>
      </w:r>
      <w:r w:rsidR="00EE555C" w:rsidRPr="00F63DA8">
        <w:rPr>
          <w:rFonts w:ascii="Book Antiqua" w:hAnsi="Book Antiqua" w:cs="Times New Roman"/>
          <w:kern w:val="0"/>
          <w:sz w:val="24"/>
          <w:szCs w:val="24"/>
        </w:rPr>
        <w:t xml:space="preserve"> IFN exerts its antiviral activity</w:t>
      </w:r>
      <w:r w:rsidR="00F304CB" w:rsidRPr="00F63DA8">
        <w:rPr>
          <w:rFonts w:ascii="Book Antiqua" w:eastAsia="Verdana" w:hAnsi="Book Antiqua" w:cs="Times New Roman"/>
          <w:sz w:val="24"/>
          <w:szCs w:val="24"/>
          <w:vertAlign w:val="superscript"/>
        </w:rPr>
        <w:t>[</w:t>
      </w:r>
      <w:r w:rsidR="00F304CB" w:rsidRPr="00F63DA8">
        <w:rPr>
          <w:rFonts w:ascii="Book Antiqua" w:eastAsiaTheme="minorEastAsia" w:hAnsi="Book Antiqua" w:cs="Times New Roman"/>
          <w:sz w:val="24"/>
          <w:szCs w:val="24"/>
          <w:vertAlign w:val="superscript"/>
        </w:rPr>
        <w:t>20</w:t>
      </w:r>
      <w:r w:rsidR="00F304CB" w:rsidRPr="00F63DA8">
        <w:rPr>
          <w:rFonts w:ascii="Book Antiqua" w:eastAsia="Verdana" w:hAnsi="Book Antiqua" w:cs="Times New Roman"/>
          <w:sz w:val="24"/>
          <w:szCs w:val="24"/>
          <w:vertAlign w:val="superscript"/>
        </w:rPr>
        <w:t>]</w:t>
      </w:r>
      <w:r w:rsidR="00EE555C" w:rsidRPr="00F63DA8">
        <w:rPr>
          <w:rFonts w:ascii="Book Antiqua" w:hAnsi="Book Antiqua" w:cs="Times New Roman"/>
          <w:kern w:val="0"/>
          <w:sz w:val="24"/>
          <w:szCs w:val="24"/>
        </w:rPr>
        <w:t>.</w:t>
      </w:r>
      <w:r w:rsidR="00D21633" w:rsidRPr="00F63DA8">
        <w:rPr>
          <w:rFonts w:ascii="Book Antiqua" w:hAnsi="Book Antiqua" w:cs="Times New Roman"/>
          <w:kern w:val="0"/>
          <w:sz w:val="24"/>
          <w:szCs w:val="24"/>
        </w:rPr>
        <w:t xml:space="preserve"> Over the last decade, numerous </w:t>
      </w:r>
      <w:r w:rsidR="001A1475" w:rsidRPr="00F63DA8">
        <w:rPr>
          <w:rFonts w:ascii="Book Antiqua" w:hAnsi="Book Antiqua" w:cs="Times New Roman"/>
          <w:kern w:val="0"/>
          <w:sz w:val="24"/>
          <w:szCs w:val="24"/>
        </w:rPr>
        <w:t xml:space="preserve">studies </w:t>
      </w:r>
      <w:r w:rsidR="00D21633" w:rsidRPr="00F63DA8">
        <w:rPr>
          <w:rFonts w:ascii="Book Antiqua" w:hAnsi="Book Antiqua" w:cs="Times New Roman"/>
          <w:kern w:val="0"/>
          <w:sz w:val="24"/>
          <w:szCs w:val="24"/>
        </w:rPr>
        <w:t>have re</w:t>
      </w:r>
      <w:r w:rsidR="00C03B52" w:rsidRPr="00F63DA8">
        <w:rPr>
          <w:rFonts w:ascii="Book Antiqua" w:hAnsi="Book Antiqua" w:cs="Times New Roman"/>
          <w:kern w:val="0"/>
          <w:sz w:val="24"/>
          <w:szCs w:val="24"/>
        </w:rPr>
        <w:t>porte</w:t>
      </w:r>
      <w:r w:rsidR="00D21633" w:rsidRPr="00F63DA8">
        <w:rPr>
          <w:rFonts w:ascii="Book Antiqua" w:hAnsi="Book Antiqua" w:cs="Times New Roman"/>
          <w:kern w:val="0"/>
          <w:sz w:val="24"/>
          <w:szCs w:val="24"/>
        </w:rPr>
        <w:t xml:space="preserve">d that </w:t>
      </w:r>
      <w:r w:rsidR="00876C8E" w:rsidRPr="00F63DA8">
        <w:rPr>
          <w:rFonts w:ascii="Book Antiqua" w:hAnsi="Book Antiqua" w:cs="Times New Roman"/>
          <w:kern w:val="0"/>
          <w:sz w:val="24"/>
          <w:szCs w:val="24"/>
        </w:rPr>
        <w:t>ISG15</w:t>
      </w:r>
      <w:r w:rsidR="00D21633" w:rsidRPr="00F63DA8">
        <w:rPr>
          <w:rFonts w:ascii="Book Antiqua" w:hAnsi="Book Antiqua" w:cs="Times New Roman"/>
          <w:kern w:val="0"/>
          <w:sz w:val="24"/>
          <w:szCs w:val="24"/>
        </w:rPr>
        <w:t xml:space="preserve"> </w:t>
      </w:r>
      <w:r w:rsidR="00876C8E" w:rsidRPr="00F63DA8">
        <w:rPr>
          <w:rFonts w:ascii="Book Antiqua" w:hAnsi="Book Antiqua" w:cs="Times New Roman"/>
          <w:kern w:val="0"/>
          <w:sz w:val="24"/>
          <w:szCs w:val="24"/>
        </w:rPr>
        <w:t>play</w:t>
      </w:r>
      <w:r w:rsidR="001A1475" w:rsidRPr="00F63DA8">
        <w:rPr>
          <w:rFonts w:ascii="Book Antiqua" w:hAnsi="Book Antiqua" w:cs="Times New Roman"/>
          <w:kern w:val="0"/>
          <w:sz w:val="24"/>
          <w:szCs w:val="24"/>
        </w:rPr>
        <w:t>s</w:t>
      </w:r>
      <w:r w:rsidR="00876C8E" w:rsidRPr="00F63DA8">
        <w:rPr>
          <w:rFonts w:ascii="Book Antiqua" w:hAnsi="Book Antiqua" w:cs="Times New Roman"/>
          <w:kern w:val="0"/>
          <w:sz w:val="24"/>
          <w:szCs w:val="24"/>
        </w:rPr>
        <w:t xml:space="preserve"> a crucial role against viral infection</w:t>
      </w:r>
      <w:r w:rsidR="00973FA7" w:rsidRPr="00F63DA8">
        <w:rPr>
          <w:rFonts w:ascii="Book Antiqua" w:eastAsia="Verdana" w:hAnsi="Book Antiqua" w:cs="Times New Roman"/>
          <w:sz w:val="24"/>
          <w:szCs w:val="24"/>
          <w:vertAlign w:val="superscript"/>
        </w:rPr>
        <w:t>[</w:t>
      </w:r>
      <w:r w:rsidR="00973FA7" w:rsidRPr="00F63DA8">
        <w:rPr>
          <w:rFonts w:ascii="Book Antiqua" w:eastAsiaTheme="minorEastAsia" w:hAnsi="Book Antiqua" w:cs="Times New Roman"/>
          <w:sz w:val="24"/>
          <w:szCs w:val="24"/>
          <w:vertAlign w:val="superscript"/>
        </w:rPr>
        <w:t>21,22</w:t>
      </w:r>
      <w:r w:rsidR="00973FA7" w:rsidRPr="00F63DA8">
        <w:rPr>
          <w:rFonts w:ascii="Book Antiqua" w:eastAsia="Verdana" w:hAnsi="Book Antiqua" w:cs="Times New Roman"/>
          <w:sz w:val="24"/>
          <w:szCs w:val="24"/>
          <w:vertAlign w:val="superscript"/>
        </w:rPr>
        <w:t>]</w:t>
      </w:r>
      <w:r w:rsidR="00876C8E" w:rsidRPr="00F63DA8">
        <w:rPr>
          <w:rFonts w:ascii="Book Antiqua" w:hAnsi="Book Antiqua" w:cs="Times New Roman"/>
          <w:kern w:val="0"/>
          <w:sz w:val="24"/>
          <w:szCs w:val="24"/>
        </w:rPr>
        <w:t xml:space="preserve">. </w:t>
      </w:r>
      <w:r w:rsidR="00BD06F6" w:rsidRPr="00F63DA8">
        <w:rPr>
          <w:rFonts w:ascii="Book Antiqua" w:hAnsi="Book Antiqua" w:cs="Times New Roman"/>
          <w:kern w:val="0"/>
          <w:sz w:val="24"/>
          <w:szCs w:val="24"/>
        </w:rPr>
        <w:t xml:space="preserve">However, </w:t>
      </w:r>
      <w:r w:rsidR="002B6C29" w:rsidRPr="00F63DA8">
        <w:rPr>
          <w:rFonts w:ascii="Book Antiqua" w:hAnsi="Book Antiqua" w:cs="Times New Roman"/>
          <w:kern w:val="0"/>
          <w:sz w:val="24"/>
          <w:szCs w:val="24"/>
        </w:rPr>
        <w:t>few studies</w:t>
      </w:r>
      <w:r w:rsidR="00857BEA" w:rsidRPr="00F63DA8">
        <w:rPr>
          <w:rFonts w:ascii="Book Antiqua" w:hAnsi="Book Antiqua" w:cs="Times New Roman"/>
          <w:kern w:val="0"/>
          <w:sz w:val="24"/>
          <w:szCs w:val="24"/>
        </w:rPr>
        <w:t xml:space="preserve"> ha</w:t>
      </w:r>
      <w:r w:rsidR="00FC2334" w:rsidRPr="00F63DA8">
        <w:rPr>
          <w:rFonts w:ascii="Book Antiqua" w:hAnsi="Book Antiqua" w:cs="Times New Roman"/>
          <w:kern w:val="0"/>
          <w:sz w:val="24"/>
          <w:szCs w:val="24"/>
        </w:rPr>
        <w:t>ve</w:t>
      </w:r>
      <w:r w:rsidR="00857BEA" w:rsidRPr="00F63DA8">
        <w:rPr>
          <w:rFonts w:ascii="Book Antiqua" w:hAnsi="Book Antiqua" w:cs="Times New Roman"/>
          <w:kern w:val="0"/>
          <w:sz w:val="24"/>
          <w:szCs w:val="24"/>
        </w:rPr>
        <w:t xml:space="preserve"> investigated </w:t>
      </w:r>
      <w:r w:rsidR="00BD06F6" w:rsidRPr="00F63DA8">
        <w:rPr>
          <w:rFonts w:ascii="Book Antiqua" w:hAnsi="Book Antiqua" w:cs="Times New Roman"/>
          <w:kern w:val="0"/>
          <w:sz w:val="24"/>
          <w:szCs w:val="24"/>
        </w:rPr>
        <w:t xml:space="preserve">the effects of HEV on ISG15. </w:t>
      </w:r>
      <w:r w:rsidR="00857BEA" w:rsidRPr="00F63DA8">
        <w:rPr>
          <w:rFonts w:ascii="Book Antiqua" w:hAnsi="Book Antiqua" w:cs="Times New Roman"/>
          <w:kern w:val="0"/>
          <w:sz w:val="24"/>
          <w:szCs w:val="24"/>
        </w:rPr>
        <w:t>In the present study, w</w:t>
      </w:r>
      <w:r w:rsidR="00A96E3C" w:rsidRPr="00F63DA8">
        <w:rPr>
          <w:rFonts w:ascii="Book Antiqua" w:hAnsi="Book Antiqua" w:cs="Times New Roman"/>
          <w:kern w:val="0"/>
          <w:sz w:val="24"/>
          <w:szCs w:val="24"/>
        </w:rPr>
        <w:t>e found</w:t>
      </w:r>
      <w:r w:rsidR="001A1475" w:rsidRPr="00F63DA8">
        <w:rPr>
          <w:rFonts w:ascii="Book Antiqua" w:hAnsi="Book Antiqua" w:cs="Times New Roman"/>
          <w:kern w:val="0"/>
          <w:sz w:val="24"/>
          <w:szCs w:val="24"/>
        </w:rPr>
        <w:t xml:space="preserve"> that</w:t>
      </w:r>
      <w:r w:rsidR="00A96E3C" w:rsidRPr="00F63DA8">
        <w:rPr>
          <w:rFonts w:ascii="Book Antiqua" w:hAnsi="Book Antiqua" w:cs="Times New Roman"/>
          <w:kern w:val="0"/>
          <w:sz w:val="24"/>
          <w:szCs w:val="24"/>
        </w:rPr>
        <w:t xml:space="preserve"> the expression of ISG15 </w:t>
      </w:r>
      <w:r w:rsidR="001A1475" w:rsidRPr="00F63DA8">
        <w:rPr>
          <w:rFonts w:ascii="Book Antiqua" w:hAnsi="Book Antiqua" w:cs="Times New Roman"/>
          <w:kern w:val="0"/>
          <w:sz w:val="24"/>
          <w:szCs w:val="24"/>
        </w:rPr>
        <w:t xml:space="preserve">and the IFN level were simultaneously </w:t>
      </w:r>
      <w:r w:rsidR="00A96E3C" w:rsidRPr="00F63DA8">
        <w:rPr>
          <w:rFonts w:ascii="Book Antiqua" w:hAnsi="Book Antiqua" w:cs="Times New Roman"/>
          <w:kern w:val="0"/>
          <w:sz w:val="24"/>
          <w:szCs w:val="24"/>
        </w:rPr>
        <w:t>increased during HEV infection, which indicated</w:t>
      </w:r>
      <w:r w:rsidR="001A1475" w:rsidRPr="00F63DA8">
        <w:rPr>
          <w:rFonts w:ascii="Book Antiqua" w:hAnsi="Book Antiqua" w:cs="Times New Roman"/>
          <w:kern w:val="0"/>
          <w:sz w:val="24"/>
          <w:szCs w:val="24"/>
        </w:rPr>
        <w:t xml:space="preserve"> that</w:t>
      </w:r>
      <w:r w:rsidR="00A96E3C" w:rsidRPr="00F63DA8">
        <w:rPr>
          <w:rFonts w:ascii="Book Antiqua" w:hAnsi="Book Antiqua" w:cs="Times New Roman"/>
          <w:kern w:val="0"/>
          <w:sz w:val="24"/>
          <w:szCs w:val="24"/>
        </w:rPr>
        <w:t xml:space="preserve"> HEV could induce ISG15 expression in C3A cells. </w:t>
      </w:r>
      <w:r w:rsidR="00724B17" w:rsidRPr="00F63DA8">
        <w:rPr>
          <w:rFonts w:ascii="Book Antiqua" w:hAnsi="Book Antiqua" w:cs="Times New Roman"/>
          <w:kern w:val="0"/>
          <w:sz w:val="24"/>
          <w:szCs w:val="24"/>
        </w:rPr>
        <w:t>Recent studies have revealed</w:t>
      </w:r>
      <w:r w:rsidR="001A1475" w:rsidRPr="00F63DA8">
        <w:rPr>
          <w:rFonts w:ascii="Book Antiqua" w:hAnsi="Book Antiqua" w:cs="Times New Roman"/>
          <w:kern w:val="0"/>
          <w:sz w:val="24"/>
          <w:szCs w:val="24"/>
        </w:rPr>
        <w:t xml:space="preserve"> that</w:t>
      </w:r>
      <w:r w:rsidR="00724B17" w:rsidRPr="00F63DA8">
        <w:rPr>
          <w:rFonts w:ascii="Book Antiqua" w:hAnsi="Book Antiqua" w:cs="Times New Roman"/>
          <w:kern w:val="0"/>
          <w:sz w:val="24"/>
          <w:szCs w:val="24"/>
        </w:rPr>
        <w:t xml:space="preserve"> </w:t>
      </w:r>
      <w:r w:rsidR="00A96E3C" w:rsidRPr="00F63DA8">
        <w:rPr>
          <w:rFonts w:ascii="Book Antiqua" w:hAnsi="Book Antiqua" w:cs="Times New Roman"/>
          <w:kern w:val="0"/>
          <w:sz w:val="24"/>
          <w:szCs w:val="24"/>
        </w:rPr>
        <w:t>ISG15</w:t>
      </w:r>
      <w:r w:rsidR="001A1475" w:rsidRPr="00F63DA8">
        <w:rPr>
          <w:rFonts w:ascii="Book Antiqua" w:hAnsi="Book Antiqua" w:cs="Times New Roman"/>
          <w:kern w:val="0"/>
          <w:sz w:val="24"/>
          <w:szCs w:val="24"/>
        </w:rPr>
        <w:t>,</w:t>
      </w:r>
      <w:r w:rsidR="00A96E3C" w:rsidRPr="00F63DA8">
        <w:rPr>
          <w:rFonts w:ascii="Book Antiqua" w:hAnsi="Book Antiqua" w:cs="Times New Roman"/>
          <w:kern w:val="0"/>
          <w:sz w:val="24"/>
          <w:szCs w:val="24"/>
        </w:rPr>
        <w:t xml:space="preserve"> as an innate immune protein with broad spectrum antiviral activity</w:t>
      </w:r>
      <w:r w:rsidR="001A1475" w:rsidRPr="00F63DA8">
        <w:rPr>
          <w:rFonts w:ascii="Book Antiqua" w:hAnsi="Book Antiqua" w:cs="Times New Roman"/>
          <w:kern w:val="0"/>
          <w:sz w:val="24"/>
          <w:szCs w:val="24"/>
        </w:rPr>
        <w:t>,</w:t>
      </w:r>
      <w:r w:rsidR="00A96E3C" w:rsidRPr="00F63DA8">
        <w:rPr>
          <w:rFonts w:ascii="Book Antiqua" w:hAnsi="Book Antiqua" w:cs="Times New Roman"/>
          <w:kern w:val="0"/>
          <w:sz w:val="24"/>
          <w:szCs w:val="24"/>
        </w:rPr>
        <w:t xml:space="preserve"> continue</w:t>
      </w:r>
      <w:r w:rsidR="00724B17" w:rsidRPr="00F63DA8">
        <w:rPr>
          <w:rFonts w:ascii="Book Antiqua" w:hAnsi="Book Antiqua" w:cs="Times New Roman"/>
          <w:kern w:val="0"/>
          <w:sz w:val="24"/>
          <w:szCs w:val="24"/>
        </w:rPr>
        <w:t>s</w:t>
      </w:r>
      <w:r w:rsidR="00A96E3C" w:rsidRPr="00F63DA8">
        <w:rPr>
          <w:rFonts w:ascii="Book Antiqua" w:hAnsi="Book Antiqua" w:cs="Times New Roman"/>
          <w:kern w:val="0"/>
          <w:sz w:val="24"/>
          <w:szCs w:val="24"/>
        </w:rPr>
        <w:t xml:space="preserve"> to accumulate rapidly</w:t>
      </w:r>
      <w:r w:rsidR="00724B17" w:rsidRPr="00F63DA8">
        <w:rPr>
          <w:rFonts w:ascii="Book Antiqua" w:hAnsi="Book Antiqua" w:cs="Times New Roman"/>
          <w:kern w:val="0"/>
          <w:sz w:val="24"/>
          <w:szCs w:val="24"/>
        </w:rPr>
        <w:t xml:space="preserve"> when the host is infected by </w:t>
      </w:r>
      <w:r w:rsidR="001A1475" w:rsidRPr="00F63DA8">
        <w:rPr>
          <w:rFonts w:ascii="Book Antiqua" w:hAnsi="Book Antiqua" w:cs="Times New Roman"/>
          <w:kern w:val="0"/>
          <w:sz w:val="24"/>
          <w:szCs w:val="24"/>
        </w:rPr>
        <w:t xml:space="preserve">a </w:t>
      </w:r>
      <w:r w:rsidR="00724B17" w:rsidRPr="00F63DA8">
        <w:rPr>
          <w:rFonts w:ascii="Book Antiqua" w:hAnsi="Book Antiqua" w:cs="Times New Roman"/>
          <w:kern w:val="0"/>
          <w:sz w:val="24"/>
          <w:szCs w:val="24"/>
        </w:rPr>
        <w:t>virus</w:t>
      </w:r>
      <w:r w:rsidR="002B6C29" w:rsidRPr="00F63DA8">
        <w:rPr>
          <w:rFonts w:ascii="Book Antiqua" w:eastAsia="Verdana" w:hAnsi="Book Antiqua" w:cs="Times New Roman"/>
          <w:sz w:val="24"/>
          <w:szCs w:val="24"/>
          <w:vertAlign w:val="superscript"/>
        </w:rPr>
        <w:t>[</w:t>
      </w:r>
      <w:r w:rsidR="002B6C29" w:rsidRPr="00F63DA8">
        <w:rPr>
          <w:rFonts w:ascii="Book Antiqua" w:eastAsiaTheme="minorEastAsia" w:hAnsi="Book Antiqua" w:cs="Times New Roman"/>
          <w:sz w:val="24"/>
          <w:szCs w:val="24"/>
          <w:vertAlign w:val="superscript"/>
        </w:rPr>
        <w:t>23</w:t>
      </w:r>
      <w:r w:rsidR="002B6C29" w:rsidRPr="00F63DA8">
        <w:rPr>
          <w:rFonts w:ascii="Book Antiqua" w:eastAsia="Verdana" w:hAnsi="Book Antiqua" w:cs="Times New Roman"/>
          <w:sz w:val="24"/>
          <w:szCs w:val="24"/>
          <w:vertAlign w:val="superscript"/>
        </w:rPr>
        <w:t>]</w:t>
      </w:r>
      <w:r w:rsidR="00857BEA" w:rsidRPr="00F63DA8">
        <w:rPr>
          <w:rFonts w:ascii="Book Antiqua" w:hAnsi="Book Antiqua" w:cs="Times New Roman"/>
          <w:kern w:val="0"/>
          <w:sz w:val="24"/>
          <w:szCs w:val="24"/>
        </w:rPr>
        <w:t xml:space="preserve">, which is consistent with the </w:t>
      </w:r>
      <w:r w:rsidR="002B6C29" w:rsidRPr="00F63DA8">
        <w:rPr>
          <w:rFonts w:ascii="Book Antiqua" w:hAnsi="Book Antiqua" w:cs="Times New Roman"/>
          <w:kern w:val="0"/>
          <w:sz w:val="24"/>
          <w:szCs w:val="24"/>
        </w:rPr>
        <w:t xml:space="preserve">findings in this </w:t>
      </w:r>
      <w:r w:rsidR="00FC2334" w:rsidRPr="00F63DA8">
        <w:rPr>
          <w:rFonts w:ascii="Book Antiqua" w:hAnsi="Book Antiqua" w:cs="Times New Roman"/>
          <w:kern w:val="0"/>
          <w:sz w:val="24"/>
          <w:szCs w:val="24"/>
        </w:rPr>
        <w:t>resear</w:t>
      </w:r>
      <w:r w:rsidR="002B6C29" w:rsidRPr="00F63DA8">
        <w:rPr>
          <w:rFonts w:ascii="Book Antiqua" w:hAnsi="Book Antiqua" w:cs="Times New Roman"/>
          <w:kern w:val="0"/>
          <w:sz w:val="24"/>
          <w:szCs w:val="24"/>
        </w:rPr>
        <w:t>ch</w:t>
      </w:r>
      <w:r w:rsidR="00A96E3C" w:rsidRPr="00F63DA8">
        <w:rPr>
          <w:rFonts w:ascii="Book Antiqua" w:hAnsi="Book Antiqua" w:cs="Times New Roman"/>
          <w:kern w:val="0"/>
          <w:sz w:val="24"/>
          <w:szCs w:val="24"/>
        </w:rPr>
        <w:t xml:space="preserve">. </w:t>
      </w:r>
    </w:p>
    <w:p w14:paraId="4D8874B7" w14:textId="3F7F127F" w:rsidR="00EE5C8F" w:rsidRPr="00F63DA8" w:rsidRDefault="00724B17" w:rsidP="006F0CC5">
      <w:pPr>
        <w:pStyle w:val="10"/>
        <w:adjustRightInd w:val="0"/>
        <w:snapToGrid w:val="0"/>
        <w:spacing w:line="360" w:lineRule="auto"/>
        <w:ind w:firstLine="42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 xml:space="preserve">HEV </w:t>
      </w:r>
      <w:r w:rsidR="00A7117D" w:rsidRPr="00F63DA8">
        <w:rPr>
          <w:rFonts w:ascii="Book Antiqua" w:hAnsi="Book Antiqua" w:cs="Times New Roman"/>
          <w:color w:val="auto"/>
          <w:sz w:val="24"/>
          <w:szCs w:val="24"/>
        </w:rPr>
        <w:t>consists of</w:t>
      </w:r>
      <w:r w:rsidRPr="00F63DA8">
        <w:rPr>
          <w:rFonts w:ascii="Book Antiqua" w:hAnsi="Book Antiqua" w:cs="Times New Roman"/>
          <w:color w:val="auto"/>
          <w:sz w:val="24"/>
          <w:szCs w:val="24"/>
        </w:rPr>
        <w:t xml:space="preserve"> three ORF</w:t>
      </w:r>
      <w:r w:rsidR="00857BEA" w:rsidRPr="00F63DA8">
        <w:rPr>
          <w:rFonts w:ascii="Book Antiqua" w:eastAsiaTheme="minorEastAsia" w:hAnsi="Book Antiqua" w:cs="Times New Roman"/>
          <w:color w:val="auto"/>
          <w:sz w:val="24"/>
          <w:szCs w:val="24"/>
        </w:rPr>
        <w:t>s</w:t>
      </w:r>
      <w:r w:rsidRPr="00F63DA8">
        <w:rPr>
          <w:rFonts w:ascii="Book Antiqua" w:hAnsi="Book Antiqua" w:cs="Times New Roman"/>
          <w:color w:val="auto"/>
          <w:sz w:val="24"/>
          <w:szCs w:val="24"/>
        </w:rPr>
        <w:t xml:space="preserve">. </w:t>
      </w:r>
      <w:r w:rsidR="000E6284" w:rsidRPr="00F63DA8">
        <w:rPr>
          <w:rFonts w:ascii="Book Antiqua" w:hAnsi="Book Antiqua" w:cs="Times New Roman"/>
          <w:color w:val="auto"/>
          <w:sz w:val="24"/>
          <w:szCs w:val="24"/>
        </w:rPr>
        <w:t>Genotype 1 HEV strain could inhibit type I IFN induction by ORF1 products</w:t>
      </w:r>
      <w:r w:rsidR="002B6C29" w:rsidRPr="00F63DA8">
        <w:rPr>
          <w:rFonts w:ascii="Book Antiqua" w:eastAsia="Verdana" w:hAnsi="Book Antiqua" w:cs="Times New Roman"/>
          <w:color w:val="auto"/>
          <w:sz w:val="24"/>
          <w:szCs w:val="24"/>
          <w:vertAlign w:val="superscript"/>
        </w:rPr>
        <w:t>[</w:t>
      </w:r>
      <w:r w:rsidR="002B6C29" w:rsidRPr="00F63DA8">
        <w:rPr>
          <w:rFonts w:ascii="Book Antiqua" w:eastAsiaTheme="minorEastAsia" w:hAnsi="Book Antiqua" w:cs="Times New Roman"/>
          <w:color w:val="auto"/>
          <w:sz w:val="24"/>
          <w:szCs w:val="24"/>
          <w:vertAlign w:val="superscript"/>
        </w:rPr>
        <w:t>24</w:t>
      </w:r>
      <w:r w:rsidR="002B6C29" w:rsidRPr="00F63DA8">
        <w:rPr>
          <w:rFonts w:ascii="Book Antiqua" w:eastAsia="Verdana" w:hAnsi="Book Antiqua" w:cs="Times New Roman"/>
          <w:color w:val="auto"/>
          <w:sz w:val="24"/>
          <w:szCs w:val="24"/>
          <w:vertAlign w:val="superscript"/>
        </w:rPr>
        <w:t>]</w:t>
      </w:r>
      <w:r w:rsidR="000E6284" w:rsidRPr="00F63DA8">
        <w:rPr>
          <w:rFonts w:ascii="Book Antiqua" w:hAnsi="Book Antiqua" w:cs="Times New Roman"/>
          <w:color w:val="auto"/>
          <w:sz w:val="24"/>
          <w:szCs w:val="24"/>
        </w:rPr>
        <w:t>. Howe</w:t>
      </w:r>
      <w:r w:rsidR="00FC2334" w:rsidRPr="00F63DA8">
        <w:rPr>
          <w:rFonts w:ascii="Book Antiqua" w:eastAsiaTheme="minorEastAsia" w:hAnsi="Book Antiqua" w:cs="Times New Roman"/>
          <w:color w:val="auto"/>
          <w:sz w:val="24"/>
          <w:szCs w:val="24"/>
        </w:rPr>
        <w:t>ve</w:t>
      </w:r>
      <w:r w:rsidR="000E6284" w:rsidRPr="00F63DA8">
        <w:rPr>
          <w:rFonts w:ascii="Book Antiqua" w:hAnsi="Book Antiqua" w:cs="Times New Roman"/>
          <w:color w:val="auto"/>
          <w:sz w:val="24"/>
          <w:szCs w:val="24"/>
        </w:rPr>
        <w:t xml:space="preserve">r, the ORF3 </w:t>
      </w:r>
      <w:r w:rsidR="001A1475" w:rsidRPr="00F63DA8">
        <w:rPr>
          <w:rFonts w:ascii="Book Antiqua" w:hAnsi="Book Antiqua" w:cs="Times New Roman"/>
          <w:color w:val="auto"/>
          <w:sz w:val="24"/>
          <w:szCs w:val="24"/>
        </w:rPr>
        <w:t>p</w:t>
      </w:r>
      <w:r w:rsidR="000E6284" w:rsidRPr="00F63DA8">
        <w:rPr>
          <w:rFonts w:ascii="Book Antiqua" w:hAnsi="Book Antiqua" w:cs="Times New Roman"/>
          <w:color w:val="auto"/>
          <w:sz w:val="24"/>
          <w:szCs w:val="24"/>
        </w:rPr>
        <w:t xml:space="preserve">roducts of genotype 1 HEV </w:t>
      </w:r>
      <w:r w:rsidR="001A1475" w:rsidRPr="00F63DA8">
        <w:rPr>
          <w:rFonts w:ascii="Book Antiqua" w:hAnsi="Book Antiqua" w:cs="Times New Roman"/>
          <w:color w:val="auto"/>
          <w:sz w:val="24"/>
          <w:szCs w:val="24"/>
        </w:rPr>
        <w:t xml:space="preserve">have been </w:t>
      </w:r>
      <w:r w:rsidR="000E6284" w:rsidRPr="00F63DA8">
        <w:rPr>
          <w:rFonts w:ascii="Book Antiqua" w:hAnsi="Book Antiqua" w:cs="Times New Roman"/>
          <w:color w:val="auto"/>
          <w:sz w:val="24"/>
          <w:szCs w:val="24"/>
        </w:rPr>
        <w:t>reported to enhance the production of IFN</w:t>
      </w:r>
      <w:r w:rsidR="002B6C29" w:rsidRPr="00F63DA8">
        <w:rPr>
          <w:rFonts w:ascii="Book Antiqua" w:eastAsia="Verdana" w:hAnsi="Book Antiqua" w:cs="Times New Roman"/>
          <w:color w:val="auto"/>
          <w:sz w:val="24"/>
          <w:szCs w:val="24"/>
          <w:vertAlign w:val="superscript"/>
        </w:rPr>
        <w:t>[</w:t>
      </w:r>
      <w:r w:rsidR="002B6C29" w:rsidRPr="00F63DA8">
        <w:rPr>
          <w:rFonts w:ascii="Book Antiqua" w:eastAsiaTheme="minorEastAsia" w:hAnsi="Book Antiqua" w:cs="Times New Roman"/>
          <w:color w:val="auto"/>
          <w:sz w:val="24"/>
          <w:szCs w:val="24"/>
          <w:vertAlign w:val="superscript"/>
        </w:rPr>
        <w:t>25</w:t>
      </w:r>
      <w:r w:rsidR="002B6C29" w:rsidRPr="00F63DA8">
        <w:rPr>
          <w:rFonts w:ascii="Book Antiqua" w:eastAsia="Verdana" w:hAnsi="Book Antiqua" w:cs="Times New Roman"/>
          <w:color w:val="auto"/>
          <w:sz w:val="24"/>
          <w:szCs w:val="24"/>
          <w:vertAlign w:val="superscript"/>
        </w:rPr>
        <w:t>]</w:t>
      </w:r>
      <w:r w:rsidR="000E6284" w:rsidRPr="00F63DA8">
        <w:rPr>
          <w:rFonts w:ascii="Book Antiqua" w:hAnsi="Book Antiqua" w:cs="Times New Roman"/>
          <w:color w:val="auto"/>
          <w:sz w:val="24"/>
          <w:szCs w:val="24"/>
        </w:rPr>
        <w:t xml:space="preserve">. </w:t>
      </w:r>
      <w:r w:rsidR="001A1475" w:rsidRPr="00F63DA8">
        <w:rPr>
          <w:rFonts w:ascii="Book Antiqua" w:hAnsi="Book Antiqua" w:cs="Times New Roman"/>
          <w:color w:val="auto"/>
          <w:sz w:val="24"/>
          <w:szCs w:val="24"/>
        </w:rPr>
        <w:t xml:space="preserve">Because </w:t>
      </w:r>
      <w:r w:rsidR="000E6284" w:rsidRPr="00F63DA8">
        <w:rPr>
          <w:rFonts w:ascii="Book Antiqua" w:hAnsi="Book Antiqua" w:cs="Times New Roman"/>
          <w:color w:val="auto"/>
          <w:sz w:val="24"/>
          <w:szCs w:val="24"/>
        </w:rPr>
        <w:t>we found</w:t>
      </w:r>
      <w:r w:rsidR="001A1475" w:rsidRPr="00F63DA8">
        <w:rPr>
          <w:rFonts w:ascii="Book Antiqua" w:hAnsi="Book Antiqua" w:cs="Times New Roman"/>
          <w:color w:val="auto"/>
          <w:sz w:val="24"/>
          <w:szCs w:val="24"/>
        </w:rPr>
        <w:t xml:space="preserve"> that</w:t>
      </w:r>
      <w:r w:rsidR="000E6284" w:rsidRPr="00F63DA8">
        <w:rPr>
          <w:rFonts w:ascii="Book Antiqua" w:hAnsi="Book Antiqua" w:cs="Times New Roman"/>
          <w:color w:val="auto"/>
          <w:sz w:val="24"/>
          <w:szCs w:val="24"/>
        </w:rPr>
        <w:t xml:space="preserve"> genotype 3 HEV could induce the level of IFN, </w:t>
      </w:r>
      <w:r w:rsidR="005D0E5B" w:rsidRPr="00F63DA8">
        <w:rPr>
          <w:rFonts w:ascii="Book Antiqua" w:eastAsiaTheme="minorEastAsia" w:hAnsi="Book Antiqua" w:cs="Times New Roman"/>
          <w:color w:val="auto"/>
          <w:sz w:val="24"/>
          <w:szCs w:val="24"/>
        </w:rPr>
        <w:t xml:space="preserve">we next tested </w:t>
      </w:r>
      <w:r w:rsidR="000E6284" w:rsidRPr="00F63DA8">
        <w:rPr>
          <w:rFonts w:ascii="Book Antiqua" w:hAnsi="Book Antiqua" w:cs="Times New Roman"/>
          <w:color w:val="auto"/>
          <w:sz w:val="24"/>
          <w:szCs w:val="24"/>
        </w:rPr>
        <w:t>the impact of HEV ORF3 on IFN.</w:t>
      </w:r>
      <w:r w:rsidR="00A97DE2" w:rsidRPr="00F63DA8">
        <w:rPr>
          <w:rFonts w:ascii="Book Antiqua" w:hAnsi="Book Antiqua" w:cs="Times New Roman"/>
          <w:color w:val="auto"/>
          <w:sz w:val="24"/>
          <w:szCs w:val="24"/>
        </w:rPr>
        <w:t xml:space="preserve"> We found</w:t>
      </w:r>
      <w:r w:rsidR="001A1475" w:rsidRPr="00F63DA8">
        <w:rPr>
          <w:rFonts w:ascii="Book Antiqua" w:hAnsi="Book Antiqua" w:cs="Times New Roman"/>
          <w:color w:val="auto"/>
          <w:sz w:val="24"/>
          <w:szCs w:val="24"/>
        </w:rPr>
        <w:t xml:space="preserve"> that</w:t>
      </w:r>
      <w:r w:rsidR="00A97DE2" w:rsidRPr="00F63DA8">
        <w:rPr>
          <w:rFonts w:ascii="Book Antiqua" w:hAnsi="Book Antiqua" w:cs="Times New Roman"/>
          <w:color w:val="auto"/>
          <w:sz w:val="24"/>
          <w:szCs w:val="24"/>
        </w:rPr>
        <w:t xml:space="preserve"> HEV ORF3 could increase the level</w:t>
      </w:r>
      <w:r w:rsidR="005D0E5B" w:rsidRPr="00F63DA8">
        <w:rPr>
          <w:rFonts w:ascii="Book Antiqua" w:eastAsiaTheme="minorEastAsia" w:hAnsi="Book Antiqua" w:cs="Times New Roman"/>
          <w:color w:val="auto"/>
          <w:sz w:val="24"/>
          <w:szCs w:val="24"/>
        </w:rPr>
        <w:t>s</w:t>
      </w:r>
      <w:r w:rsidR="00A97DE2" w:rsidRPr="00F63DA8">
        <w:rPr>
          <w:rFonts w:ascii="Book Antiqua" w:hAnsi="Book Antiqua" w:cs="Times New Roman"/>
          <w:color w:val="auto"/>
          <w:sz w:val="24"/>
          <w:szCs w:val="24"/>
        </w:rPr>
        <w:t xml:space="preserve"> of </w:t>
      </w:r>
      <w:r w:rsidR="007A008B" w:rsidRPr="00F63DA8">
        <w:rPr>
          <w:rFonts w:ascii="Book Antiqua" w:hAnsi="Book Antiqua" w:cs="Times New Roman"/>
          <w:color w:val="auto"/>
          <w:sz w:val="24"/>
          <w:szCs w:val="24"/>
        </w:rPr>
        <w:t>IFN-α/β</w:t>
      </w:r>
      <w:r w:rsidR="00A97DE2" w:rsidRPr="00F63DA8">
        <w:rPr>
          <w:rFonts w:ascii="Book Antiqua" w:hAnsi="Book Antiqua" w:cs="Times New Roman"/>
          <w:color w:val="auto"/>
          <w:sz w:val="24"/>
          <w:szCs w:val="24"/>
        </w:rPr>
        <w:t>, which indicates</w:t>
      </w:r>
      <w:r w:rsidR="001A1475" w:rsidRPr="00F63DA8">
        <w:rPr>
          <w:rFonts w:ascii="Book Antiqua" w:hAnsi="Book Antiqua" w:cs="Times New Roman"/>
          <w:color w:val="auto"/>
          <w:sz w:val="24"/>
          <w:szCs w:val="24"/>
        </w:rPr>
        <w:t xml:space="preserve"> that</w:t>
      </w:r>
      <w:r w:rsidR="00A97DE2" w:rsidRPr="00F63DA8">
        <w:rPr>
          <w:rFonts w:ascii="Book Antiqua" w:hAnsi="Book Antiqua" w:cs="Times New Roman"/>
          <w:color w:val="auto"/>
          <w:sz w:val="24"/>
          <w:szCs w:val="24"/>
        </w:rPr>
        <w:t xml:space="preserve"> HEV ORF3 is responsible for the regulation of IFN. Similarly, we </w:t>
      </w:r>
      <w:r w:rsidR="005D0E5B" w:rsidRPr="00F63DA8">
        <w:rPr>
          <w:rFonts w:ascii="Book Antiqua" w:eastAsiaTheme="minorEastAsia" w:hAnsi="Book Antiqua" w:cs="Times New Roman"/>
          <w:color w:val="auto"/>
          <w:sz w:val="24"/>
          <w:szCs w:val="24"/>
        </w:rPr>
        <w:t>investigated</w:t>
      </w:r>
      <w:r w:rsidR="00A97DE2" w:rsidRPr="00F63DA8">
        <w:rPr>
          <w:rFonts w:ascii="Book Antiqua" w:hAnsi="Book Antiqua" w:cs="Times New Roman"/>
          <w:color w:val="auto"/>
          <w:sz w:val="24"/>
          <w:szCs w:val="24"/>
        </w:rPr>
        <w:t xml:space="preserve"> whether HEV ORF3 could affect the expression of ISG15. As we expe</w:t>
      </w:r>
      <w:r w:rsidR="00326D8C" w:rsidRPr="00F63DA8">
        <w:rPr>
          <w:rFonts w:ascii="Book Antiqua" w:hAnsi="Book Antiqua" w:cs="Times New Roman"/>
          <w:color w:val="auto"/>
          <w:sz w:val="24"/>
          <w:szCs w:val="24"/>
        </w:rPr>
        <w:t>cted, the level of ISG15 was increased by HEV ORF3.</w:t>
      </w:r>
      <w:r w:rsidR="00731642" w:rsidRPr="00F63DA8">
        <w:rPr>
          <w:rFonts w:ascii="Book Antiqua" w:hAnsi="Book Antiqua" w:cs="Times New Roman"/>
          <w:color w:val="auto"/>
          <w:sz w:val="24"/>
          <w:szCs w:val="24"/>
        </w:rPr>
        <w:t xml:space="preserve"> Previous studies have shown that ORF3 protein is </w:t>
      </w:r>
      <w:r w:rsidR="00731642" w:rsidRPr="00F63DA8">
        <w:rPr>
          <w:rFonts w:ascii="Book Antiqua" w:hAnsi="Book Antiqua" w:cs="Times New Roman"/>
          <w:color w:val="auto"/>
          <w:sz w:val="24"/>
          <w:szCs w:val="24"/>
        </w:rPr>
        <w:lastRenderedPageBreak/>
        <w:t>associated with the egress for HEV</w:t>
      </w:r>
      <w:r w:rsidR="005D0E5B" w:rsidRPr="00F63DA8">
        <w:rPr>
          <w:rFonts w:ascii="Book Antiqua" w:eastAsia="Verdana" w:hAnsi="Book Antiqua" w:cs="Times New Roman"/>
          <w:color w:val="auto"/>
          <w:sz w:val="24"/>
          <w:szCs w:val="24"/>
          <w:vertAlign w:val="superscript"/>
        </w:rPr>
        <w:t>[</w:t>
      </w:r>
      <w:r w:rsidR="005D0E5B" w:rsidRPr="00F63DA8">
        <w:rPr>
          <w:rFonts w:ascii="Book Antiqua" w:eastAsiaTheme="minorEastAsia" w:hAnsi="Book Antiqua" w:cs="Times New Roman"/>
          <w:color w:val="auto"/>
          <w:sz w:val="24"/>
          <w:szCs w:val="24"/>
          <w:vertAlign w:val="superscript"/>
        </w:rPr>
        <w:t>26</w:t>
      </w:r>
      <w:r w:rsidR="005D0E5B" w:rsidRPr="00F63DA8">
        <w:rPr>
          <w:rFonts w:ascii="Book Antiqua" w:eastAsia="Verdana" w:hAnsi="Book Antiqua" w:cs="Times New Roman"/>
          <w:color w:val="auto"/>
          <w:sz w:val="24"/>
          <w:szCs w:val="24"/>
          <w:vertAlign w:val="superscript"/>
        </w:rPr>
        <w:t>]</w:t>
      </w:r>
      <w:r w:rsidR="00731642" w:rsidRPr="00F63DA8">
        <w:rPr>
          <w:rFonts w:ascii="Book Antiqua" w:hAnsi="Book Antiqua" w:cs="Times New Roman"/>
          <w:color w:val="auto"/>
          <w:sz w:val="24"/>
          <w:szCs w:val="24"/>
        </w:rPr>
        <w:t>.</w:t>
      </w:r>
      <w:r w:rsidR="00C6344A" w:rsidRPr="00F63DA8">
        <w:rPr>
          <w:rFonts w:ascii="Book Antiqua" w:hAnsi="Book Antiqua" w:cs="Times New Roman"/>
          <w:color w:val="auto"/>
          <w:sz w:val="24"/>
          <w:szCs w:val="24"/>
        </w:rPr>
        <w:t xml:space="preserve"> As ISG</w:t>
      </w:r>
      <w:r w:rsidR="00731642" w:rsidRPr="00F63DA8">
        <w:rPr>
          <w:rFonts w:ascii="Book Antiqua" w:hAnsi="Book Antiqua" w:cs="Times New Roman"/>
          <w:color w:val="auto"/>
          <w:sz w:val="24"/>
          <w:szCs w:val="24"/>
        </w:rPr>
        <w:t>15</w:t>
      </w:r>
      <w:r w:rsidR="001A1475" w:rsidRPr="00F63DA8">
        <w:rPr>
          <w:rFonts w:ascii="Book Antiqua" w:hAnsi="Book Antiqua" w:cs="Times New Roman"/>
          <w:color w:val="auto"/>
          <w:sz w:val="24"/>
          <w:szCs w:val="24"/>
        </w:rPr>
        <w:t xml:space="preserve"> is</w:t>
      </w:r>
      <w:r w:rsidR="00731642" w:rsidRPr="00F63DA8">
        <w:rPr>
          <w:rFonts w:ascii="Book Antiqua" w:hAnsi="Book Antiqua" w:cs="Times New Roman"/>
          <w:color w:val="auto"/>
          <w:sz w:val="24"/>
          <w:szCs w:val="24"/>
        </w:rPr>
        <w:t xml:space="preserve"> also </w:t>
      </w:r>
      <w:r w:rsidR="00C6344A" w:rsidRPr="00F63DA8">
        <w:rPr>
          <w:rFonts w:ascii="Book Antiqua" w:hAnsi="Book Antiqua" w:cs="Times New Roman"/>
          <w:color w:val="auto"/>
          <w:sz w:val="24"/>
          <w:szCs w:val="24"/>
        </w:rPr>
        <w:t xml:space="preserve">associated with </w:t>
      </w:r>
      <w:r w:rsidR="001A3424" w:rsidRPr="00F63DA8">
        <w:rPr>
          <w:rFonts w:ascii="Book Antiqua" w:hAnsi="Book Antiqua" w:cs="Times New Roman"/>
          <w:color w:val="auto"/>
          <w:sz w:val="24"/>
          <w:szCs w:val="24"/>
        </w:rPr>
        <w:t>the process of egress for many RNA virus familie</w:t>
      </w:r>
      <w:r w:rsidR="001A3424" w:rsidRPr="00F63DA8">
        <w:rPr>
          <w:rFonts w:ascii="Book Antiqua" w:eastAsiaTheme="minorEastAsia" w:hAnsi="Book Antiqua" w:cs="Times New Roman"/>
          <w:color w:val="auto"/>
          <w:sz w:val="24"/>
          <w:szCs w:val="24"/>
        </w:rPr>
        <w:t>s</w:t>
      </w:r>
      <w:r w:rsidR="005D0E5B" w:rsidRPr="00F63DA8">
        <w:rPr>
          <w:rFonts w:ascii="Book Antiqua" w:eastAsia="Verdana" w:hAnsi="Book Antiqua" w:cs="Times New Roman"/>
          <w:color w:val="auto"/>
          <w:sz w:val="24"/>
          <w:szCs w:val="24"/>
          <w:vertAlign w:val="superscript"/>
        </w:rPr>
        <w:t>[</w:t>
      </w:r>
      <w:r w:rsidR="005D0E5B" w:rsidRPr="00F63DA8">
        <w:rPr>
          <w:rFonts w:ascii="Book Antiqua" w:eastAsiaTheme="minorEastAsia" w:hAnsi="Book Antiqua" w:cs="Times New Roman"/>
          <w:color w:val="auto"/>
          <w:sz w:val="24"/>
          <w:szCs w:val="24"/>
          <w:vertAlign w:val="superscript"/>
        </w:rPr>
        <w:t>27</w:t>
      </w:r>
      <w:r w:rsidR="005D0E5B" w:rsidRPr="00F63DA8">
        <w:rPr>
          <w:rFonts w:ascii="Book Antiqua" w:eastAsia="Verdana" w:hAnsi="Book Antiqua" w:cs="Times New Roman"/>
          <w:color w:val="auto"/>
          <w:sz w:val="24"/>
          <w:szCs w:val="24"/>
          <w:vertAlign w:val="superscript"/>
        </w:rPr>
        <w:t>]</w:t>
      </w:r>
      <w:r w:rsidR="00C6344A" w:rsidRPr="00F63DA8">
        <w:rPr>
          <w:rFonts w:ascii="Book Antiqua" w:hAnsi="Book Antiqua" w:cs="Times New Roman"/>
          <w:color w:val="auto"/>
          <w:sz w:val="24"/>
          <w:szCs w:val="24"/>
        </w:rPr>
        <w:t xml:space="preserve">, we supposed that HEV ORF3 may regulate the egress of HEV through ISG15, which </w:t>
      </w:r>
      <w:r w:rsidR="001A1475" w:rsidRPr="00F63DA8">
        <w:rPr>
          <w:rFonts w:ascii="Book Antiqua" w:hAnsi="Book Antiqua" w:cs="Times New Roman"/>
          <w:color w:val="auto"/>
          <w:sz w:val="24"/>
          <w:szCs w:val="24"/>
        </w:rPr>
        <w:t>require further</w:t>
      </w:r>
      <w:r w:rsidR="00C6344A" w:rsidRPr="00F63DA8">
        <w:rPr>
          <w:rFonts w:ascii="Book Antiqua" w:hAnsi="Book Antiqua" w:cs="Times New Roman"/>
          <w:color w:val="auto"/>
          <w:sz w:val="24"/>
          <w:szCs w:val="24"/>
        </w:rPr>
        <w:t xml:space="preserve"> experiments to confirm.</w:t>
      </w:r>
    </w:p>
    <w:p w14:paraId="06F26C32" w14:textId="36604DD8" w:rsidR="00F64A20" w:rsidRPr="00F63DA8" w:rsidRDefault="00940075" w:rsidP="00F63DA8">
      <w:pPr>
        <w:pStyle w:val="1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 xml:space="preserve">Furthermore, </w:t>
      </w:r>
      <w:r w:rsidR="00C6344A" w:rsidRPr="00F63DA8">
        <w:rPr>
          <w:rFonts w:ascii="Book Antiqua" w:hAnsi="Book Antiqua" w:cs="Times New Roman"/>
          <w:color w:val="auto"/>
          <w:sz w:val="24"/>
          <w:szCs w:val="24"/>
        </w:rPr>
        <w:t>the possible correlation between enhanced level</w:t>
      </w:r>
      <w:r w:rsidR="001A1475" w:rsidRPr="00F63DA8">
        <w:rPr>
          <w:rFonts w:ascii="Book Antiqua" w:hAnsi="Book Antiqua" w:cs="Times New Roman"/>
          <w:color w:val="auto"/>
          <w:sz w:val="24"/>
          <w:szCs w:val="24"/>
        </w:rPr>
        <w:t>s</w:t>
      </w:r>
      <w:r w:rsidR="00C6344A" w:rsidRPr="00F63DA8">
        <w:rPr>
          <w:rFonts w:ascii="Book Antiqua" w:hAnsi="Book Antiqua" w:cs="Times New Roman"/>
          <w:color w:val="auto"/>
          <w:sz w:val="24"/>
          <w:szCs w:val="24"/>
        </w:rPr>
        <w:t xml:space="preserve"> of IFN and ISG15 during HEV infection was investigated. </w:t>
      </w:r>
      <w:r w:rsidR="001A3424" w:rsidRPr="00F63DA8">
        <w:rPr>
          <w:rFonts w:ascii="Book Antiqua" w:hAnsi="Book Antiqua" w:cs="Times New Roman"/>
          <w:color w:val="auto"/>
          <w:sz w:val="24"/>
          <w:szCs w:val="24"/>
        </w:rPr>
        <w:t>ISG15 silencing enhanced the production of IFN-α/β</w:t>
      </w:r>
      <w:r w:rsidR="001A1475" w:rsidRPr="00F63DA8">
        <w:rPr>
          <w:rFonts w:ascii="Book Antiqua" w:hAnsi="Book Antiqua" w:cs="Times New Roman"/>
          <w:color w:val="auto"/>
          <w:sz w:val="24"/>
          <w:szCs w:val="24"/>
        </w:rPr>
        <w:t>,</w:t>
      </w:r>
      <w:r w:rsidR="001A3424" w:rsidRPr="00F63DA8">
        <w:rPr>
          <w:rFonts w:ascii="Book Antiqua" w:hAnsi="Book Antiqua" w:cs="Times New Roman"/>
          <w:color w:val="auto"/>
          <w:sz w:val="24"/>
          <w:szCs w:val="24"/>
        </w:rPr>
        <w:t xml:space="preserve"> and overexpression of ISG15 resulted in the reduction of IFN-α/β in C3A cells, indicating</w:t>
      </w:r>
      <w:r w:rsidR="001A1475" w:rsidRPr="00F63DA8">
        <w:rPr>
          <w:rFonts w:ascii="Book Antiqua" w:hAnsi="Book Antiqua" w:cs="Times New Roman"/>
          <w:color w:val="auto"/>
          <w:sz w:val="24"/>
          <w:szCs w:val="24"/>
        </w:rPr>
        <w:t xml:space="preserve"> that</w:t>
      </w:r>
      <w:r w:rsidR="001A3424" w:rsidRPr="00F63DA8">
        <w:rPr>
          <w:rFonts w:ascii="Book Antiqua" w:hAnsi="Book Antiqua" w:cs="Times New Roman"/>
          <w:color w:val="auto"/>
          <w:sz w:val="24"/>
          <w:szCs w:val="24"/>
        </w:rPr>
        <w:t xml:space="preserve"> ISG15 is a negative regulator of IFN. </w:t>
      </w:r>
      <w:r w:rsidR="001A3424" w:rsidRPr="00F63DA8">
        <w:rPr>
          <w:rFonts w:ascii="Book Antiqua" w:eastAsiaTheme="minorEastAsia" w:hAnsi="Book Antiqua" w:cs="Times New Roman"/>
          <w:color w:val="auto"/>
          <w:sz w:val="24"/>
          <w:szCs w:val="24"/>
        </w:rPr>
        <w:t>I</w:t>
      </w:r>
      <w:r w:rsidR="001A3424" w:rsidRPr="00F63DA8">
        <w:rPr>
          <w:rFonts w:ascii="Book Antiqua" w:hAnsi="Book Antiqua" w:cs="Times New Roman"/>
          <w:color w:val="auto"/>
          <w:sz w:val="24"/>
          <w:szCs w:val="24"/>
        </w:rPr>
        <w:t>t has been indicated that the absence of intracellular ISG15 in the ISG15-deficient patients prevents the accumulation of USP18, which is a potent negative regulator of IFN-α/β signaling, thus resulting in the enhancement and amplification of IFN-α/β responses and increase of viral resistance in humans</w:t>
      </w:r>
      <w:r w:rsidR="00F64A20" w:rsidRPr="00F63DA8">
        <w:rPr>
          <w:rFonts w:ascii="Book Antiqua" w:eastAsia="Verdana" w:hAnsi="Book Antiqua" w:cs="Times New Roman"/>
          <w:color w:val="auto"/>
          <w:sz w:val="24"/>
          <w:szCs w:val="24"/>
          <w:vertAlign w:val="superscript"/>
        </w:rPr>
        <w:t>[</w:t>
      </w:r>
      <w:r w:rsidR="009870B6">
        <w:rPr>
          <w:rFonts w:ascii="Book Antiqua" w:eastAsiaTheme="minorEastAsia" w:hAnsi="Book Antiqua" w:cs="Times New Roman" w:hint="eastAsia"/>
          <w:color w:val="auto"/>
          <w:sz w:val="24"/>
          <w:szCs w:val="24"/>
          <w:vertAlign w:val="superscript"/>
        </w:rPr>
        <w:t>15</w:t>
      </w:r>
      <w:r w:rsidR="00F64A20" w:rsidRPr="00F63DA8">
        <w:rPr>
          <w:rFonts w:ascii="Book Antiqua" w:eastAsiaTheme="minorEastAsia" w:hAnsi="Book Antiqua" w:cs="Times New Roman"/>
          <w:color w:val="auto"/>
          <w:sz w:val="24"/>
          <w:szCs w:val="24"/>
          <w:vertAlign w:val="superscript"/>
        </w:rPr>
        <w:t>,2</w:t>
      </w:r>
      <w:r w:rsidR="009870B6">
        <w:rPr>
          <w:rFonts w:ascii="Book Antiqua" w:eastAsiaTheme="minorEastAsia" w:hAnsi="Book Antiqua" w:cs="Times New Roman" w:hint="eastAsia"/>
          <w:color w:val="auto"/>
          <w:sz w:val="24"/>
          <w:szCs w:val="24"/>
          <w:vertAlign w:val="superscript"/>
        </w:rPr>
        <w:t>8</w:t>
      </w:r>
      <w:r w:rsidR="00F64A20" w:rsidRPr="00F63DA8">
        <w:rPr>
          <w:rFonts w:ascii="Book Antiqua" w:eastAsia="Verdana" w:hAnsi="Book Antiqua" w:cs="Times New Roman"/>
          <w:color w:val="auto"/>
          <w:sz w:val="24"/>
          <w:szCs w:val="24"/>
          <w:vertAlign w:val="superscript"/>
        </w:rPr>
        <w:t>]</w:t>
      </w:r>
      <w:r w:rsidR="001A3424" w:rsidRPr="00F63DA8">
        <w:rPr>
          <w:rFonts w:ascii="Book Antiqua" w:hAnsi="Book Antiqua" w:cs="Times New Roman"/>
          <w:color w:val="auto"/>
          <w:sz w:val="24"/>
          <w:szCs w:val="24"/>
        </w:rPr>
        <w:t xml:space="preserve">. </w:t>
      </w:r>
      <w:r w:rsidR="001A3424" w:rsidRPr="00F63DA8">
        <w:rPr>
          <w:rFonts w:ascii="Book Antiqua" w:eastAsiaTheme="minorEastAsia" w:hAnsi="Book Antiqua" w:cs="Times New Roman"/>
          <w:color w:val="auto"/>
          <w:sz w:val="24"/>
          <w:szCs w:val="24"/>
        </w:rPr>
        <w:t xml:space="preserve">In addition, </w:t>
      </w:r>
      <w:r w:rsidR="001A3424" w:rsidRPr="00F63DA8">
        <w:rPr>
          <w:rFonts w:ascii="Book Antiqua" w:hAnsi="Book Antiqua" w:cs="Times New Roman"/>
          <w:color w:val="auto"/>
          <w:sz w:val="24"/>
          <w:szCs w:val="24"/>
        </w:rPr>
        <w:t>it was found that ISG15 overexpression inhibited induction of IFN-β by HCV</w:t>
      </w:r>
      <w:r w:rsidR="007A54CA" w:rsidRPr="00F63DA8">
        <w:rPr>
          <w:rFonts w:ascii="Book Antiqua" w:eastAsiaTheme="minorEastAsia" w:hAnsi="Book Antiqua" w:cs="Times New Roman"/>
          <w:color w:val="auto"/>
          <w:sz w:val="24"/>
          <w:szCs w:val="24"/>
        </w:rPr>
        <w:t xml:space="preserve"> infection</w:t>
      </w:r>
      <w:r w:rsidR="00F64A20" w:rsidRPr="00F63DA8">
        <w:rPr>
          <w:rFonts w:ascii="Book Antiqua" w:eastAsia="Verdana" w:hAnsi="Book Antiqua" w:cs="Times New Roman"/>
          <w:color w:val="auto"/>
          <w:sz w:val="24"/>
          <w:szCs w:val="24"/>
          <w:vertAlign w:val="superscript"/>
        </w:rPr>
        <w:t>[</w:t>
      </w:r>
      <w:r w:rsidR="009870B6">
        <w:rPr>
          <w:rFonts w:ascii="Book Antiqua" w:eastAsiaTheme="minorEastAsia" w:hAnsi="Book Antiqua" w:cs="Times New Roman" w:hint="eastAsia"/>
          <w:color w:val="auto"/>
          <w:sz w:val="24"/>
          <w:szCs w:val="24"/>
          <w:vertAlign w:val="superscript"/>
        </w:rPr>
        <w:t>29</w:t>
      </w:r>
      <w:r w:rsidR="00F64A20" w:rsidRPr="00F63DA8">
        <w:rPr>
          <w:rFonts w:ascii="Book Antiqua" w:eastAsia="Verdana" w:hAnsi="Book Antiqua" w:cs="Times New Roman"/>
          <w:color w:val="auto"/>
          <w:sz w:val="24"/>
          <w:szCs w:val="24"/>
          <w:vertAlign w:val="superscript"/>
        </w:rPr>
        <w:t>]</w:t>
      </w:r>
      <w:r w:rsidR="001A3424" w:rsidRPr="00F63DA8">
        <w:rPr>
          <w:rFonts w:ascii="Book Antiqua" w:hAnsi="Book Antiqua" w:cs="Times New Roman"/>
          <w:color w:val="auto"/>
          <w:sz w:val="24"/>
          <w:szCs w:val="24"/>
        </w:rPr>
        <w:t>.</w:t>
      </w:r>
      <w:r w:rsidR="007A54CA" w:rsidRPr="00F63DA8">
        <w:rPr>
          <w:rFonts w:ascii="Book Antiqua" w:eastAsiaTheme="minorEastAsia" w:hAnsi="Book Antiqua" w:cs="Times New Roman"/>
          <w:color w:val="auto"/>
          <w:sz w:val="24"/>
          <w:szCs w:val="24"/>
        </w:rPr>
        <w:t xml:space="preserve"> Evidence revealing </w:t>
      </w:r>
      <w:r w:rsidR="001A3424" w:rsidRPr="00F63DA8">
        <w:rPr>
          <w:rFonts w:ascii="Book Antiqua" w:hAnsi="Book Antiqua" w:cs="Times New Roman"/>
          <w:color w:val="auto"/>
          <w:sz w:val="24"/>
          <w:szCs w:val="24"/>
        </w:rPr>
        <w:t xml:space="preserve">high hepatic ISG15 levels were </w:t>
      </w:r>
      <w:r w:rsidR="00F64A20" w:rsidRPr="00F63DA8">
        <w:rPr>
          <w:rFonts w:ascii="Book Antiqua" w:eastAsiaTheme="minorEastAsia" w:hAnsi="Book Antiqua" w:cs="Times New Roman"/>
          <w:color w:val="auto"/>
          <w:sz w:val="24"/>
          <w:szCs w:val="24"/>
        </w:rPr>
        <w:t>assoc</w:t>
      </w:r>
      <w:r w:rsidR="007A54CA" w:rsidRPr="00F63DA8">
        <w:rPr>
          <w:rFonts w:ascii="Book Antiqua" w:eastAsiaTheme="minorEastAsia" w:hAnsi="Book Antiqua" w:cs="Times New Roman"/>
          <w:color w:val="auto"/>
          <w:sz w:val="24"/>
          <w:szCs w:val="24"/>
        </w:rPr>
        <w:t>iated</w:t>
      </w:r>
      <w:r w:rsidR="001A3424" w:rsidRPr="00F63DA8">
        <w:rPr>
          <w:rFonts w:ascii="Book Antiqua" w:hAnsi="Book Antiqua" w:cs="Times New Roman"/>
          <w:color w:val="auto"/>
          <w:sz w:val="24"/>
          <w:szCs w:val="24"/>
        </w:rPr>
        <w:t xml:space="preserve"> with low antiviral IFN-response during the early phase of antiviral therapy</w:t>
      </w:r>
      <w:r w:rsidR="00F64A20" w:rsidRPr="00F63DA8">
        <w:rPr>
          <w:rFonts w:ascii="Book Antiqua" w:eastAsia="Verdana" w:hAnsi="Book Antiqua" w:cs="Times New Roman"/>
          <w:color w:val="auto"/>
          <w:sz w:val="24"/>
          <w:szCs w:val="24"/>
          <w:vertAlign w:val="superscript"/>
        </w:rPr>
        <w:t>[</w:t>
      </w:r>
      <w:r w:rsidR="00F64A20" w:rsidRPr="00F63DA8">
        <w:rPr>
          <w:rFonts w:ascii="Book Antiqua" w:eastAsiaTheme="minorEastAsia" w:hAnsi="Book Antiqua" w:cs="Times New Roman"/>
          <w:color w:val="auto"/>
          <w:sz w:val="24"/>
          <w:szCs w:val="24"/>
          <w:vertAlign w:val="superscript"/>
        </w:rPr>
        <w:t>3</w:t>
      </w:r>
      <w:r w:rsidR="009870B6">
        <w:rPr>
          <w:rFonts w:ascii="Book Antiqua" w:eastAsiaTheme="minorEastAsia" w:hAnsi="Book Antiqua" w:cs="Times New Roman" w:hint="eastAsia"/>
          <w:color w:val="auto"/>
          <w:sz w:val="24"/>
          <w:szCs w:val="24"/>
          <w:vertAlign w:val="superscript"/>
        </w:rPr>
        <w:t>0</w:t>
      </w:r>
      <w:r w:rsidR="00F64A20" w:rsidRPr="00F63DA8">
        <w:rPr>
          <w:rFonts w:ascii="Book Antiqua" w:eastAsia="Verdana" w:hAnsi="Book Antiqua" w:cs="Times New Roman"/>
          <w:color w:val="auto"/>
          <w:sz w:val="24"/>
          <w:szCs w:val="24"/>
          <w:vertAlign w:val="superscript"/>
        </w:rPr>
        <w:t>]</w:t>
      </w:r>
      <w:r w:rsidR="001A3424" w:rsidRPr="00F63DA8">
        <w:rPr>
          <w:rFonts w:ascii="Book Antiqua" w:hAnsi="Book Antiqua" w:cs="Times New Roman"/>
          <w:color w:val="auto"/>
          <w:sz w:val="24"/>
          <w:szCs w:val="24"/>
        </w:rPr>
        <w:t xml:space="preserve">, supporting the notion that ISG15 is a negative regulator of the IFN system. </w:t>
      </w:r>
      <w:r w:rsidR="007A54CA" w:rsidRPr="00F63DA8">
        <w:rPr>
          <w:rFonts w:ascii="Book Antiqua" w:eastAsiaTheme="minorEastAsia" w:hAnsi="Book Antiqua" w:cs="Times New Roman"/>
          <w:color w:val="auto"/>
          <w:sz w:val="24"/>
          <w:szCs w:val="24"/>
        </w:rPr>
        <w:t>However,</w:t>
      </w:r>
      <w:r w:rsidR="001A1475" w:rsidRPr="00F63DA8">
        <w:rPr>
          <w:rFonts w:ascii="Book Antiqua" w:eastAsiaTheme="minorEastAsia" w:hAnsi="Book Antiqua" w:cs="Times New Roman"/>
          <w:color w:val="auto"/>
          <w:sz w:val="24"/>
          <w:szCs w:val="24"/>
        </w:rPr>
        <w:t xml:space="preserve"> this raises the question of</w:t>
      </w:r>
      <w:r w:rsidR="007A54CA" w:rsidRPr="00F63DA8">
        <w:rPr>
          <w:rFonts w:ascii="Book Antiqua" w:eastAsiaTheme="minorEastAsia" w:hAnsi="Book Antiqua" w:cs="Times New Roman"/>
          <w:color w:val="auto"/>
          <w:sz w:val="24"/>
          <w:szCs w:val="24"/>
        </w:rPr>
        <w:t xml:space="preserve"> </w:t>
      </w:r>
      <w:r w:rsidR="00656158" w:rsidRPr="00F63DA8">
        <w:rPr>
          <w:rFonts w:ascii="Book Antiqua" w:eastAsiaTheme="minorEastAsia" w:hAnsi="Book Antiqua" w:cs="Times New Roman"/>
          <w:color w:val="auto"/>
          <w:sz w:val="24"/>
          <w:szCs w:val="24"/>
        </w:rPr>
        <w:t>why</w:t>
      </w:r>
      <w:r w:rsidR="007A54CA" w:rsidRPr="00F63DA8">
        <w:rPr>
          <w:rFonts w:ascii="Book Antiqua" w:eastAsiaTheme="minorEastAsia" w:hAnsi="Book Antiqua" w:cs="Times New Roman"/>
          <w:color w:val="auto"/>
          <w:sz w:val="24"/>
          <w:szCs w:val="24"/>
        </w:rPr>
        <w:t xml:space="preserve"> the level</w:t>
      </w:r>
      <w:r w:rsidR="00F64A20" w:rsidRPr="00F63DA8">
        <w:rPr>
          <w:rFonts w:ascii="Book Antiqua" w:eastAsiaTheme="minorEastAsia" w:hAnsi="Book Antiqua" w:cs="Times New Roman"/>
          <w:color w:val="auto"/>
          <w:sz w:val="24"/>
          <w:szCs w:val="24"/>
        </w:rPr>
        <w:t>s</w:t>
      </w:r>
      <w:r w:rsidR="007A54CA" w:rsidRPr="00F63DA8">
        <w:rPr>
          <w:rFonts w:ascii="Book Antiqua" w:eastAsiaTheme="minorEastAsia" w:hAnsi="Book Antiqua" w:cs="Times New Roman"/>
          <w:color w:val="auto"/>
          <w:sz w:val="24"/>
          <w:szCs w:val="24"/>
        </w:rPr>
        <w:t xml:space="preserve"> of </w:t>
      </w:r>
      <w:r w:rsidR="007A54CA" w:rsidRPr="00F63DA8">
        <w:rPr>
          <w:rFonts w:ascii="Book Antiqua" w:hAnsi="Book Antiqua" w:cs="Times New Roman"/>
          <w:color w:val="auto"/>
          <w:sz w:val="24"/>
          <w:szCs w:val="24"/>
        </w:rPr>
        <w:t>IFN-α/β</w:t>
      </w:r>
      <w:r w:rsidR="007A54CA" w:rsidRPr="00F63DA8">
        <w:rPr>
          <w:rFonts w:ascii="Book Antiqua" w:eastAsiaTheme="minorEastAsia" w:hAnsi="Book Antiqua" w:cs="Times New Roman"/>
          <w:color w:val="auto"/>
          <w:sz w:val="24"/>
          <w:szCs w:val="24"/>
        </w:rPr>
        <w:t xml:space="preserve"> </w:t>
      </w:r>
      <w:r w:rsidR="00656158" w:rsidRPr="00F63DA8">
        <w:rPr>
          <w:rFonts w:ascii="Book Antiqua" w:eastAsiaTheme="minorEastAsia" w:hAnsi="Book Antiqua" w:cs="Times New Roman"/>
          <w:color w:val="auto"/>
          <w:sz w:val="24"/>
          <w:szCs w:val="24"/>
        </w:rPr>
        <w:t xml:space="preserve">could be </w:t>
      </w:r>
      <w:r w:rsidR="007A54CA" w:rsidRPr="00F63DA8">
        <w:rPr>
          <w:rFonts w:ascii="Book Antiqua" w:eastAsiaTheme="minorEastAsia" w:hAnsi="Book Antiqua" w:cs="Times New Roman"/>
          <w:color w:val="auto"/>
          <w:sz w:val="24"/>
          <w:szCs w:val="24"/>
        </w:rPr>
        <w:t xml:space="preserve">reduced by HEV infection via ISG15. As we know, </w:t>
      </w:r>
      <w:r w:rsidR="00110958" w:rsidRPr="00F63DA8">
        <w:rPr>
          <w:rFonts w:ascii="Book Antiqua" w:eastAsiaTheme="minorEastAsia" w:hAnsi="Book Antiqua" w:cs="Times New Roman"/>
          <w:color w:val="auto"/>
          <w:sz w:val="24"/>
          <w:szCs w:val="24"/>
        </w:rPr>
        <w:t xml:space="preserve">the IFN production is </w:t>
      </w:r>
      <w:r w:rsidR="00F64A20" w:rsidRPr="00F63DA8">
        <w:rPr>
          <w:rFonts w:ascii="Book Antiqua" w:eastAsiaTheme="minorEastAsia" w:hAnsi="Book Antiqua" w:cs="Times New Roman"/>
          <w:color w:val="auto"/>
          <w:sz w:val="24"/>
          <w:szCs w:val="24"/>
        </w:rPr>
        <w:t xml:space="preserve">always </w:t>
      </w:r>
      <w:r w:rsidR="00110958" w:rsidRPr="00F63DA8">
        <w:rPr>
          <w:rFonts w:ascii="Book Antiqua" w:eastAsiaTheme="minorEastAsia" w:hAnsi="Book Antiqua" w:cs="Times New Roman"/>
          <w:color w:val="auto"/>
          <w:sz w:val="24"/>
          <w:szCs w:val="24"/>
        </w:rPr>
        <w:t>enhanced to promote an antiviral state in an infected host, but viruses have evolved many strategies to antagonize the induction of interferons.</w:t>
      </w:r>
      <w:r w:rsidR="00110958" w:rsidRPr="00F63DA8">
        <w:rPr>
          <w:rFonts w:ascii="Book Antiqua" w:hAnsi="Book Antiqua"/>
          <w:color w:val="auto"/>
          <w:sz w:val="24"/>
          <w:szCs w:val="24"/>
        </w:rPr>
        <w:t xml:space="preserve"> </w:t>
      </w:r>
      <w:r w:rsidR="0046481D" w:rsidRPr="00F63DA8">
        <w:rPr>
          <w:rFonts w:ascii="Book Antiqua" w:hAnsi="Book Antiqua"/>
          <w:color w:val="auto"/>
          <w:sz w:val="24"/>
          <w:szCs w:val="24"/>
        </w:rPr>
        <w:t>As t</w:t>
      </w:r>
      <w:r w:rsidR="00110958" w:rsidRPr="00F63DA8">
        <w:rPr>
          <w:rFonts w:ascii="Book Antiqua" w:eastAsiaTheme="minorEastAsia" w:hAnsi="Book Antiqua" w:cs="Times New Roman"/>
          <w:color w:val="auto"/>
          <w:sz w:val="24"/>
          <w:szCs w:val="24"/>
        </w:rPr>
        <w:t>here is little knowledge about how HEV inhibit induction of IFN</w:t>
      </w:r>
      <w:r w:rsidR="00110958" w:rsidRPr="00F63DA8">
        <w:rPr>
          <w:rFonts w:ascii="Book Antiqua" w:hAnsi="Book Antiqua" w:cs="Times New Roman"/>
          <w:color w:val="auto"/>
          <w:sz w:val="24"/>
          <w:szCs w:val="24"/>
        </w:rPr>
        <w:t xml:space="preserve">, </w:t>
      </w:r>
      <w:r w:rsidR="00CE3B0D" w:rsidRPr="00F63DA8">
        <w:rPr>
          <w:rFonts w:ascii="Book Antiqua" w:eastAsiaTheme="minorEastAsia" w:hAnsi="Book Antiqua" w:cs="Times New Roman"/>
          <w:color w:val="auto"/>
          <w:sz w:val="24"/>
          <w:szCs w:val="24"/>
        </w:rPr>
        <w:t>the</w:t>
      </w:r>
      <w:r w:rsidR="0046481D" w:rsidRPr="00F63DA8">
        <w:rPr>
          <w:rFonts w:ascii="Book Antiqua" w:hAnsi="Book Antiqua" w:cs="Times New Roman"/>
          <w:color w:val="auto"/>
          <w:sz w:val="24"/>
          <w:szCs w:val="24"/>
        </w:rPr>
        <w:t xml:space="preserve"> </w:t>
      </w:r>
      <w:r w:rsidR="00CE3B0D" w:rsidRPr="00F63DA8">
        <w:rPr>
          <w:rFonts w:ascii="Book Antiqua" w:eastAsiaTheme="minorEastAsia" w:hAnsi="Book Antiqua" w:cs="Times New Roman"/>
          <w:color w:val="auto"/>
          <w:sz w:val="24"/>
          <w:szCs w:val="24"/>
        </w:rPr>
        <w:t xml:space="preserve">result that the level of </w:t>
      </w:r>
      <w:r w:rsidR="0046481D" w:rsidRPr="00F63DA8">
        <w:rPr>
          <w:rFonts w:ascii="Book Antiqua" w:hAnsi="Book Antiqua" w:cs="Times New Roman"/>
          <w:color w:val="auto"/>
          <w:sz w:val="24"/>
          <w:szCs w:val="24"/>
        </w:rPr>
        <w:t xml:space="preserve">IFN </w:t>
      </w:r>
      <w:r w:rsidR="007F3B02" w:rsidRPr="00F63DA8">
        <w:rPr>
          <w:rFonts w:ascii="Book Antiqua" w:eastAsiaTheme="minorEastAsia" w:hAnsi="Book Antiqua" w:cs="Times New Roman"/>
          <w:color w:val="auto"/>
          <w:sz w:val="24"/>
          <w:szCs w:val="24"/>
        </w:rPr>
        <w:t xml:space="preserve">could </w:t>
      </w:r>
      <w:r w:rsidR="00CE3B0D" w:rsidRPr="00F63DA8">
        <w:rPr>
          <w:rFonts w:ascii="Book Antiqua" w:eastAsiaTheme="minorEastAsia" w:hAnsi="Book Antiqua" w:cs="Times New Roman"/>
          <w:color w:val="auto"/>
          <w:sz w:val="24"/>
          <w:szCs w:val="24"/>
        </w:rPr>
        <w:t xml:space="preserve">be </w:t>
      </w:r>
      <w:r w:rsidR="0046481D" w:rsidRPr="00F63DA8">
        <w:rPr>
          <w:rFonts w:ascii="Book Antiqua" w:hAnsi="Book Antiqua" w:cs="Times New Roman"/>
          <w:color w:val="auto"/>
          <w:sz w:val="24"/>
          <w:szCs w:val="24"/>
        </w:rPr>
        <w:t>inhibit</w:t>
      </w:r>
      <w:r w:rsidR="001A1475" w:rsidRPr="00F63DA8">
        <w:rPr>
          <w:rFonts w:ascii="Book Antiqua" w:hAnsi="Book Antiqua" w:cs="Times New Roman"/>
          <w:color w:val="auto"/>
          <w:sz w:val="24"/>
          <w:szCs w:val="24"/>
        </w:rPr>
        <w:t>ed</w:t>
      </w:r>
      <w:r w:rsidR="0046481D" w:rsidRPr="00F63DA8">
        <w:rPr>
          <w:rFonts w:ascii="Book Antiqua" w:hAnsi="Book Antiqua" w:cs="Times New Roman"/>
          <w:color w:val="auto"/>
          <w:sz w:val="24"/>
          <w:szCs w:val="24"/>
        </w:rPr>
        <w:t xml:space="preserve"> by HEV via ISG15</w:t>
      </w:r>
      <w:r w:rsidR="00110958" w:rsidRPr="00F63DA8">
        <w:rPr>
          <w:rFonts w:ascii="Book Antiqua" w:hAnsi="Book Antiqua" w:cs="Times New Roman"/>
          <w:color w:val="auto"/>
          <w:sz w:val="24"/>
          <w:szCs w:val="24"/>
        </w:rPr>
        <w:t xml:space="preserve"> </w:t>
      </w:r>
      <w:r w:rsidR="0046481D" w:rsidRPr="00F63DA8">
        <w:rPr>
          <w:rFonts w:ascii="Book Antiqua" w:hAnsi="Book Antiqua" w:cs="Times New Roman"/>
          <w:color w:val="auto"/>
          <w:sz w:val="24"/>
          <w:szCs w:val="24"/>
        </w:rPr>
        <w:t xml:space="preserve">will </w:t>
      </w:r>
      <w:r w:rsidR="00110958" w:rsidRPr="00F63DA8">
        <w:rPr>
          <w:rFonts w:ascii="Book Antiqua" w:hAnsi="Book Antiqua" w:cs="Times New Roman"/>
          <w:color w:val="auto"/>
          <w:sz w:val="24"/>
          <w:szCs w:val="24"/>
        </w:rPr>
        <w:t xml:space="preserve">enhance our fundamental knowledge of </w:t>
      </w:r>
      <w:r w:rsidR="00260403" w:rsidRPr="00F63DA8">
        <w:rPr>
          <w:rFonts w:ascii="Book Antiqua" w:hAnsi="Book Antiqua" w:cs="Times New Roman"/>
          <w:color w:val="auto"/>
          <w:sz w:val="24"/>
          <w:szCs w:val="24"/>
        </w:rPr>
        <w:t>the mechanisms of induction and evasion of type I IFN responses by HEV.</w:t>
      </w:r>
    </w:p>
    <w:p w14:paraId="1D2D7A3B" w14:textId="129839B4" w:rsidR="00110958" w:rsidRPr="00F63DA8" w:rsidRDefault="00260403" w:rsidP="00F63DA8">
      <w:pPr>
        <w:pStyle w:val="10"/>
        <w:adjustRightInd w:val="0"/>
        <w:snapToGrid w:val="0"/>
        <w:spacing w:line="360" w:lineRule="auto"/>
        <w:ind w:firstLineChars="100" w:firstLine="240"/>
        <w:jc w:val="both"/>
        <w:rPr>
          <w:rFonts w:ascii="Book Antiqua" w:eastAsiaTheme="minorEastAsia" w:hAnsi="Book Antiqua" w:cs="Times New Roman"/>
          <w:color w:val="auto"/>
          <w:sz w:val="24"/>
          <w:szCs w:val="24"/>
        </w:rPr>
      </w:pPr>
      <w:r w:rsidRPr="00F63DA8">
        <w:rPr>
          <w:rFonts w:ascii="Book Antiqua" w:hAnsi="Book Antiqua" w:cs="Times New Roman"/>
          <w:color w:val="auto"/>
          <w:sz w:val="24"/>
          <w:szCs w:val="24"/>
        </w:rPr>
        <w:t xml:space="preserve">In conclusion, the findings of the present study showed that HEV could </w:t>
      </w:r>
      <w:r w:rsidR="00C91190" w:rsidRPr="00F63DA8">
        <w:rPr>
          <w:rFonts w:ascii="Book Antiqua" w:hAnsi="Book Antiqua" w:cs="Times New Roman"/>
          <w:color w:val="auto"/>
          <w:sz w:val="24"/>
          <w:szCs w:val="24"/>
        </w:rPr>
        <w:t>inhibit the level of type I IFN through regulating the expression of</w:t>
      </w:r>
      <w:r w:rsidR="0046481D" w:rsidRPr="00F63DA8">
        <w:rPr>
          <w:rFonts w:ascii="Book Antiqua" w:hAnsi="Book Antiqua" w:cs="Times New Roman"/>
          <w:color w:val="auto"/>
          <w:sz w:val="24"/>
          <w:szCs w:val="24"/>
        </w:rPr>
        <w:t xml:space="preserve"> ISG15, which may attenuate the IFN response</w:t>
      </w:r>
      <w:r w:rsidR="000F417D" w:rsidRPr="00F63DA8">
        <w:rPr>
          <w:rFonts w:ascii="Book Antiqua" w:hAnsi="Book Antiqua" w:cs="Times New Roman"/>
          <w:color w:val="auto"/>
          <w:sz w:val="24"/>
          <w:szCs w:val="24"/>
        </w:rPr>
        <w:t>,</w:t>
      </w:r>
      <w:r w:rsidR="0046481D" w:rsidRPr="00F63DA8">
        <w:rPr>
          <w:rFonts w:ascii="Book Antiqua" w:hAnsi="Book Antiqua" w:cs="Times New Roman"/>
          <w:color w:val="auto"/>
          <w:sz w:val="24"/>
          <w:szCs w:val="24"/>
        </w:rPr>
        <w:t xml:space="preserve"> allowing for successful infection of their hosts. </w:t>
      </w:r>
      <w:r w:rsidR="00A34A5A" w:rsidRPr="00F63DA8">
        <w:rPr>
          <w:rFonts w:ascii="Book Antiqua" w:hAnsi="Book Antiqua" w:cs="Times New Roman"/>
          <w:color w:val="auto"/>
          <w:sz w:val="24"/>
          <w:szCs w:val="24"/>
        </w:rPr>
        <w:t xml:space="preserve">The present study enhances the understanding </w:t>
      </w:r>
      <w:r w:rsidR="000F417D" w:rsidRPr="00F63DA8">
        <w:rPr>
          <w:rFonts w:ascii="Book Antiqua" w:hAnsi="Book Antiqua" w:cs="Times New Roman"/>
          <w:color w:val="auto"/>
          <w:sz w:val="24"/>
          <w:szCs w:val="24"/>
        </w:rPr>
        <w:t xml:space="preserve">of </w:t>
      </w:r>
      <w:r w:rsidR="00110958" w:rsidRPr="00F63DA8">
        <w:rPr>
          <w:rFonts w:ascii="Book Antiqua" w:hAnsi="Book Antiqua" w:cs="Times New Roman"/>
          <w:color w:val="auto"/>
          <w:sz w:val="24"/>
          <w:szCs w:val="24"/>
        </w:rPr>
        <w:t xml:space="preserve">the interaction between ISG15 and </w:t>
      </w:r>
      <w:r w:rsidR="00A34A5A" w:rsidRPr="00F63DA8">
        <w:rPr>
          <w:rFonts w:ascii="Book Antiqua" w:hAnsi="Book Antiqua" w:cs="Times New Roman"/>
          <w:color w:val="auto"/>
          <w:sz w:val="24"/>
          <w:szCs w:val="24"/>
        </w:rPr>
        <w:t>HEV</w:t>
      </w:r>
      <w:r w:rsidR="00110958" w:rsidRPr="00F63DA8">
        <w:rPr>
          <w:rFonts w:ascii="Book Antiqua" w:hAnsi="Book Antiqua" w:cs="Times New Roman"/>
          <w:color w:val="auto"/>
          <w:sz w:val="24"/>
          <w:szCs w:val="24"/>
        </w:rPr>
        <w:t xml:space="preserve"> in the </w:t>
      </w:r>
      <w:r w:rsidR="00A34A5A" w:rsidRPr="00F63DA8">
        <w:rPr>
          <w:rFonts w:ascii="Book Antiqua" w:hAnsi="Book Antiqua" w:cs="Times New Roman"/>
          <w:color w:val="auto"/>
          <w:sz w:val="24"/>
          <w:szCs w:val="24"/>
        </w:rPr>
        <w:t xml:space="preserve">host </w:t>
      </w:r>
      <w:r w:rsidR="00110958" w:rsidRPr="00F63DA8">
        <w:rPr>
          <w:rFonts w:ascii="Book Antiqua" w:hAnsi="Book Antiqua" w:cs="Times New Roman"/>
          <w:color w:val="auto"/>
          <w:sz w:val="24"/>
          <w:szCs w:val="24"/>
        </w:rPr>
        <w:t>innate immune response</w:t>
      </w:r>
      <w:r w:rsidR="00A34A5A" w:rsidRPr="00F63DA8">
        <w:rPr>
          <w:rFonts w:ascii="Book Antiqua" w:hAnsi="Book Antiqua" w:cs="Times New Roman"/>
          <w:color w:val="auto"/>
          <w:sz w:val="24"/>
          <w:szCs w:val="24"/>
        </w:rPr>
        <w:t>, which may provide</w:t>
      </w:r>
      <w:r w:rsidR="000F417D" w:rsidRPr="00F63DA8">
        <w:rPr>
          <w:rFonts w:ascii="Book Antiqua" w:hAnsi="Book Antiqua" w:cs="Times New Roman"/>
          <w:color w:val="auto"/>
          <w:sz w:val="24"/>
          <w:szCs w:val="24"/>
        </w:rPr>
        <w:t xml:space="preserve"> useful</w:t>
      </w:r>
      <w:r w:rsidR="00A34A5A" w:rsidRPr="00F63DA8">
        <w:rPr>
          <w:rFonts w:ascii="Book Antiqua" w:hAnsi="Book Antiqua" w:cs="Times New Roman"/>
          <w:color w:val="auto"/>
          <w:sz w:val="24"/>
          <w:szCs w:val="24"/>
        </w:rPr>
        <w:t xml:space="preserve"> insight for the development of new antiviral drugs and antiviral strategies</w:t>
      </w:r>
      <w:r w:rsidR="00110958" w:rsidRPr="00F63DA8">
        <w:rPr>
          <w:rFonts w:ascii="Book Antiqua" w:hAnsi="Book Antiqua" w:cs="Times New Roman"/>
          <w:color w:val="auto"/>
          <w:sz w:val="24"/>
          <w:szCs w:val="24"/>
        </w:rPr>
        <w:t>.</w:t>
      </w:r>
    </w:p>
    <w:p w14:paraId="53073C88" w14:textId="119D6BB5" w:rsidR="00952B00" w:rsidRPr="00F63DA8" w:rsidRDefault="00952B00" w:rsidP="00952B00">
      <w:pPr>
        <w:snapToGrid w:val="0"/>
        <w:spacing w:after="0" w:line="360" w:lineRule="auto"/>
        <w:rPr>
          <w:rFonts w:ascii="Book Antiqua" w:hAnsi="Book Antiqua"/>
          <w:b/>
          <w:caps/>
          <w:sz w:val="24"/>
          <w:szCs w:val="24"/>
        </w:rPr>
      </w:pPr>
      <w:r w:rsidRPr="00F63DA8">
        <w:rPr>
          <w:rFonts w:ascii="Book Antiqua" w:hAnsi="Book Antiqua" w:cs="Segoe UI"/>
          <w:b/>
          <w:caps/>
          <w:sz w:val="24"/>
          <w:szCs w:val="24"/>
          <w:shd w:val="clear" w:color="auto" w:fill="FFFFFF"/>
        </w:rPr>
        <w:lastRenderedPageBreak/>
        <w:t>Article Highlights</w:t>
      </w:r>
    </w:p>
    <w:p w14:paraId="57AA05D2" w14:textId="77777777" w:rsidR="00952B00" w:rsidRPr="00F63DA8" w:rsidRDefault="00952B00" w:rsidP="00952B00">
      <w:pPr>
        <w:snapToGrid w:val="0"/>
        <w:spacing w:after="0" w:line="360" w:lineRule="auto"/>
        <w:rPr>
          <w:rFonts w:ascii="Book Antiqua" w:hAnsi="Book Antiqua"/>
          <w:b/>
          <w:i/>
          <w:sz w:val="24"/>
          <w:szCs w:val="24"/>
        </w:rPr>
      </w:pPr>
      <w:r w:rsidRPr="00F63DA8">
        <w:rPr>
          <w:rFonts w:ascii="Book Antiqua" w:hAnsi="Book Antiqua"/>
          <w:b/>
          <w:i/>
          <w:sz w:val="24"/>
          <w:szCs w:val="24"/>
        </w:rPr>
        <w:t>Research background</w:t>
      </w:r>
    </w:p>
    <w:p w14:paraId="30AE3004" w14:textId="2F432BC7" w:rsidR="00952B00" w:rsidRPr="00F63DA8" w:rsidRDefault="00946050" w:rsidP="00952B00">
      <w:pPr>
        <w:snapToGrid w:val="0"/>
        <w:spacing w:after="0" w:line="360" w:lineRule="auto"/>
        <w:rPr>
          <w:rFonts w:ascii="Book Antiqua" w:eastAsiaTheme="minorEastAsia" w:hAnsi="Book Antiqua"/>
          <w:sz w:val="24"/>
          <w:szCs w:val="24"/>
        </w:rPr>
      </w:pPr>
      <w:r w:rsidRPr="00F63DA8">
        <w:rPr>
          <w:rFonts w:ascii="Book Antiqua" w:hAnsi="Book Antiqua"/>
          <w:sz w:val="24"/>
          <w:szCs w:val="24"/>
        </w:rPr>
        <w:t>Hepatitis E virus</w:t>
      </w:r>
      <w:r w:rsidR="009D47A8">
        <w:rPr>
          <w:rFonts w:ascii="Book Antiqua" w:hAnsi="Book Antiqua" w:hint="eastAsia"/>
          <w:sz w:val="24"/>
          <w:szCs w:val="24"/>
        </w:rPr>
        <w:t xml:space="preserve"> </w:t>
      </w:r>
      <w:r w:rsidRPr="00F63DA8">
        <w:rPr>
          <w:rFonts w:ascii="Book Antiqua" w:hAnsi="Book Antiqua"/>
          <w:sz w:val="24"/>
          <w:szCs w:val="24"/>
        </w:rPr>
        <w:t>(HEV) infection is one of the most common causes of acute hepatitis or sporadic acute hepatitis in the world. At least 20 million HEV infections occur annually, which may result in chronic hepatitis in immunocompromised individuals.</w:t>
      </w:r>
      <w:r w:rsidR="009D47A8">
        <w:rPr>
          <w:rFonts w:ascii="Book Antiqua" w:hAnsi="Book Antiqua" w:hint="eastAsia"/>
          <w:sz w:val="24"/>
          <w:szCs w:val="24"/>
        </w:rPr>
        <w:t xml:space="preserve"> </w:t>
      </w:r>
      <w:r w:rsidRPr="00F63DA8">
        <w:rPr>
          <w:rFonts w:ascii="Book Antiqua" w:hAnsi="Book Antiqua"/>
          <w:sz w:val="24"/>
          <w:szCs w:val="24"/>
        </w:rPr>
        <w:t>However, the mechanism of HE pathogenesis remains obscure.</w:t>
      </w:r>
    </w:p>
    <w:p w14:paraId="2574E46B" w14:textId="77777777" w:rsidR="00952B00" w:rsidRPr="00F63DA8" w:rsidRDefault="00952B00" w:rsidP="00952B00">
      <w:pPr>
        <w:snapToGrid w:val="0"/>
        <w:spacing w:after="0" w:line="360" w:lineRule="auto"/>
        <w:rPr>
          <w:rFonts w:ascii="Book Antiqua" w:eastAsiaTheme="minorEastAsia" w:hAnsi="Book Antiqua"/>
          <w:sz w:val="24"/>
          <w:szCs w:val="24"/>
        </w:rPr>
      </w:pPr>
    </w:p>
    <w:p w14:paraId="106BA3FB" w14:textId="77777777" w:rsidR="00952B00" w:rsidRPr="00F63DA8" w:rsidRDefault="00952B00" w:rsidP="00952B00">
      <w:pPr>
        <w:snapToGrid w:val="0"/>
        <w:spacing w:after="0" w:line="360" w:lineRule="auto"/>
        <w:rPr>
          <w:rFonts w:ascii="Book Antiqua" w:hAnsi="Book Antiqua"/>
          <w:b/>
          <w:i/>
          <w:sz w:val="24"/>
          <w:szCs w:val="24"/>
        </w:rPr>
      </w:pPr>
      <w:r w:rsidRPr="00F63DA8">
        <w:rPr>
          <w:rFonts w:ascii="Book Antiqua" w:hAnsi="Book Antiqua"/>
          <w:b/>
          <w:i/>
          <w:sz w:val="24"/>
          <w:szCs w:val="24"/>
        </w:rPr>
        <w:t>Research motivation</w:t>
      </w:r>
    </w:p>
    <w:p w14:paraId="6F51F71B" w14:textId="1EF4A316" w:rsidR="00952B00" w:rsidRPr="00F63DA8" w:rsidRDefault="00946050" w:rsidP="00952B00">
      <w:pPr>
        <w:snapToGrid w:val="0"/>
        <w:spacing w:after="0" w:line="360" w:lineRule="auto"/>
        <w:rPr>
          <w:rFonts w:ascii="Book Antiqua" w:hAnsi="Book Antiqua"/>
          <w:sz w:val="24"/>
          <w:szCs w:val="24"/>
        </w:rPr>
      </w:pPr>
      <w:r w:rsidRPr="00F63DA8">
        <w:rPr>
          <w:rFonts w:ascii="Book Antiqua" w:hAnsi="Book Antiqua"/>
          <w:sz w:val="24"/>
          <w:szCs w:val="24"/>
        </w:rPr>
        <w:t>Over the last decade, numerous studies have reported that ISG15 plays a crucial role against viral infection. However, few studies have investigated the effects of HEV on ISG15.</w:t>
      </w:r>
    </w:p>
    <w:p w14:paraId="34975C46" w14:textId="77777777" w:rsidR="00946050" w:rsidRPr="00F63DA8" w:rsidRDefault="00946050" w:rsidP="00952B00">
      <w:pPr>
        <w:snapToGrid w:val="0"/>
        <w:spacing w:after="0" w:line="360" w:lineRule="auto"/>
        <w:rPr>
          <w:rFonts w:ascii="Book Antiqua" w:eastAsiaTheme="minorEastAsia" w:hAnsi="Book Antiqua"/>
          <w:b/>
          <w:sz w:val="24"/>
          <w:szCs w:val="24"/>
        </w:rPr>
      </w:pPr>
    </w:p>
    <w:p w14:paraId="3681AA77" w14:textId="77777777" w:rsidR="00952B00" w:rsidRPr="00F63DA8" w:rsidRDefault="00952B00" w:rsidP="00952B00">
      <w:pPr>
        <w:snapToGrid w:val="0"/>
        <w:spacing w:after="0" w:line="360" w:lineRule="auto"/>
        <w:rPr>
          <w:rFonts w:ascii="Book Antiqua" w:hAnsi="Book Antiqua"/>
          <w:b/>
          <w:i/>
          <w:sz w:val="24"/>
          <w:szCs w:val="24"/>
        </w:rPr>
      </w:pPr>
      <w:r w:rsidRPr="00F63DA8">
        <w:rPr>
          <w:rFonts w:ascii="Book Antiqua" w:hAnsi="Book Antiqua"/>
          <w:b/>
          <w:i/>
          <w:sz w:val="24"/>
          <w:szCs w:val="24"/>
        </w:rPr>
        <w:t>Research objectives</w:t>
      </w:r>
    </w:p>
    <w:p w14:paraId="5D186CE3" w14:textId="3EF346F0" w:rsidR="00952B00" w:rsidRPr="00F63DA8" w:rsidRDefault="00946050" w:rsidP="00952B00">
      <w:pPr>
        <w:snapToGrid w:val="0"/>
        <w:spacing w:after="0" w:line="360" w:lineRule="auto"/>
        <w:rPr>
          <w:rFonts w:ascii="Book Antiqua" w:hAnsi="Book Antiqua"/>
          <w:sz w:val="24"/>
          <w:szCs w:val="24"/>
        </w:rPr>
      </w:pPr>
      <w:r w:rsidRPr="00F63DA8">
        <w:rPr>
          <w:rFonts w:ascii="Book Antiqua" w:hAnsi="Book Antiqua"/>
          <w:sz w:val="24"/>
          <w:szCs w:val="24"/>
        </w:rPr>
        <w:t xml:space="preserve">In the present study, we investigated whether HEV infection could regulate the expression of ISG15 and the impact of ISG15 on </w:t>
      </w:r>
      <w:r w:rsidR="002C3B7C">
        <w:rPr>
          <w:rFonts w:ascii="Book Antiqua" w:hAnsi="Book Antiqua" w:cs="Times New Roman"/>
          <w:sz w:val="24"/>
          <w:szCs w:val="24"/>
        </w:rPr>
        <w:t>interferons (IFN</w:t>
      </w:r>
      <w:r w:rsidR="002C3B7C" w:rsidRPr="00F63DA8">
        <w:rPr>
          <w:rFonts w:ascii="Book Antiqua" w:hAnsi="Book Antiqua" w:cs="Times New Roman"/>
          <w:sz w:val="24"/>
          <w:szCs w:val="24"/>
        </w:rPr>
        <w:t xml:space="preserve">) </w:t>
      </w:r>
      <w:r w:rsidRPr="00F63DA8">
        <w:rPr>
          <w:rFonts w:ascii="Book Antiqua" w:hAnsi="Book Antiqua"/>
          <w:sz w:val="24"/>
          <w:szCs w:val="24"/>
        </w:rPr>
        <w:t>production during HEV infection, which is of great significance to expand our understanding of the interaction between ISG15 and HEV pathogenesis.</w:t>
      </w:r>
    </w:p>
    <w:p w14:paraId="1EB27C69" w14:textId="77777777" w:rsidR="00946050" w:rsidRPr="00F63DA8" w:rsidRDefault="00946050" w:rsidP="00952B00">
      <w:pPr>
        <w:snapToGrid w:val="0"/>
        <w:spacing w:after="0" w:line="360" w:lineRule="auto"/>
        <w:rPr>
          <w:rFonts w:ascii="Book Antiqua" w:eastAsiaTheme="minorEastAsia" w:hAnsi="Book Antiqua"/>
          <w:b/>
          <w:sz w:val="24"/>
          <w:szCs w:val="24"/>
        </w:rPr>
      </w:pPr>
    </w:p>
    <w:p w14:paraId="0D161968" w14:textId="77777777" w:rsidR="00952B00" w:rsidRPr="00F63DA8" w:rsidRDefault="00952B00" w:rsidP="00952B00">
      <w:pPr>
        <w:snapToGrid w:val="0"/>
        <w:spacing w:after="0" w:line="360" w:lineRule="auto"/>
        <w:rPr>
          <w:rFonts w:ascii="Book Antiqua" w:hAnsi="Book Antiqua"/>
          <w:b/>
          <w:i/>
          <w:sz w:val="24"/>
          <w:szCs w:val="24"/>
        </w:rPr>
      </w:pPr>
      <w:r w:rsidRPr="00F63DA8">
        <w:rPr>
          <w:rFonts w:ascii="Book Antiqua" w:hAnsi="Book Antiqua"/>
          <w:b/>
          <w:i/>
          <w:sz w:val="24"/>
          <w:szCs w:val="24"/>
        </w:rPr>
        <w:t>Research methods</w:t>
      </w:r>
    </w:p>
    <w:p w14:paraId="687FD36D" w14:textId="7C93A180" w:rsidR="00952B00" w:rsidRPr="00F63DA8" w:rsidRDefault="00152125" w:rsidP="00952B00">
      <w:pPr>
        <w:snapToGrid w:val="0"/>
        <w:spacing w:after="0" w:line="360" w:lineRule="auto"/>
        <w:rPr>
          <w:rFonts w:ascii="Book Antiqua" w:hAnsi="Book Antiqua"/>
          <w:sz w:val="24"/>
          <w:szCs w:val="24"/>
        </w:rPr>
      </w:pPr>
      <w:r w:rsidRPr="00F63DA8">
        <w:rPr>
          <w:rFonts w:ascii="Book Antiqua" w:hAnsi="Book Antiqua"/>
          <w:sz w:val="24"/>
          <w:szCs w:val="24"/>
        </w:rPr>
        <w:t xml:space="preserve">In this study, C3A cells were first transfected with genotype 3 HEV RNA. The production of </w:t>
      </w:r>
      <w:r w:rsidR="002C3B7C" w:rsidRPr="00F63DA8">
        <w:rPr>
          <w:rFonts w:ascii="Book Antiqua" w:hAnsi="Book Antiqua" w:cs="Times New Roman"/>
          <w:sz w:val="24"/>
          <w:szCs w:val="24"/>
        </w:rPr>
        <w:t xml:space="preserve">IFN-α and β (IFN-α/β) </w:t>
      </w:r>
      <w:r w:rsidRPr="00F63DA8">
        <w:rPr>
          <w:rFonts w:ascii="Book Antiqua" w:hAnsi="Book Antiqua"/>
          <w:sz w:val="24"/>
          <w:szCs w:val="24"/>
        </w:rPr>
        <w:t>at different time points (0, 8, 12, 24, 48, 72, 120</w:t>
      </w:r>
      <w:r w:rsidR="00AF47FF">
        <w:rPr>
          <w:rFonts w:ascii="Book Antiqua" w:hAnsi="Book Antiqua" w:hint="eastAsia"/>
          <w:sz w:val="24"/>
          <w:szCs w:val="24"/>
        </w:rPr>
        <w:t xml:space="preserve"> </w:t>
      </w:r>
      <w:r w:rsidRPr="00F63DA8">
        <w:rPr>
          <w:rFonts w:ascii="Book Antiqua" w:hAnsi="Book Antiqua"/>
          <w:sz w:val="24"/>
          <w:szCs w:val="24"/>
        </w:rPr>
        <w:t xml:space="preserve">h) were measured by </w:t>
      </w:r>
      <w:r w:rsidR="00EE756E" w:rsidRPr="00EE756E">
        <w:rPr>
          <w:rFonts w:ascii="Book Antiqua" w:hAnsi="Book Antiqua"/>
          <w:sz w:val="24"/>
          <w:szCs w:val="24"/>
        </w:rPr>
        <w:t>enzyme-linked immunosorbent assay (ELISA)</w:t>
      </w:r>
      <w:r w:rsidRPr="00F63DA8">
        <w:rPr>
          <w:rFonts w:ascii="Book Antiqua" w:hAnsi="Book Antiqua"/>
          <w:sz w:val="24"/>
          <w:szCs w:val="24"/>
        </w:rPr>
        <w:t>. The expression levels of ISG15 in HEV-infected C3A cells at different time points were tested by western blotting. Then, C3A cells were transfected with plasmid-expressing open reading frame 3 (ORF3) or control plasmids, the levels of IFN-α/β and ISG15 was evaluated, respectively. Next, the plasmid-expressing ISG15 (ISG15) or siRNA-inhibiting ISG15 (siISG15) was transfected into infected C3A</w:t>
      </w:r>
      <w:r w:rsidR="00AF47FF">
        <w:rPr>
          <w:rFonts w:ascii="Book Antiqua" w:hAnsi="Book Antiqua" w:hint="eastAsia"/>
          <w:sz w:val="24"/>
          <w:szCs w:val="24"/>
        </w:rPr>
        <w:t xml:space="preserve"> </w:t>
      </w:r>
      <w:r w:rsidRPr="00F63DA8">
        <w:rPr>
          <w:rFonts w:ascii="Book Antiqua" w:hAnsi="Book Antiqua"/>
          <w:sz w:val="24"/>
          <w:szCs w:val="24"/>
        </w:rPr>
        <w:t>cells, the production of IFN-α/β was also measured by ELISA.</w:t>
      </w:r>
    </w:p>
    <w:p w14:paraId="5A04A967" w14:textId="77777777" w:rsidR="00152125" w:rsidRPr="00AF47FF" w:rsidRDefault="00152125" w:rsidP="00952B00">
      <w:pPr>
        <w:snapToGrid w:val="0"/>
        <w:spacing w:after="0" w:line="360" w:lineRule="auto"/>
        <w:rPr>
          <w:rFonts w:ascii="Book Antiqua" w:eastAsiaTheme="minorEastAsia" w:hAnsi="Book Antiqua"/>
          <w:b/>
          <w:sz w:val="24"/>
          <w:szCs w:val="24"/>
        </w:rPr>
      </w:pPr>
    </w:p>
    <w:p w14:paraId="0ADEECB2" w14:textId="77777777" w:rsidR="00952B00" w:rsidRPr="00F63DA8" w:rsidRDefault="00952B00" w:rsidP="00952B00">
      <w:pPr>
        <w:snapToGrid w:val="0"/>
        <w:spacing w:after="0" w:line="360" w:lineRule="auto"/>
        <w:rPr>
          <w:rFonts w:ascii="Book Antiqua" w:hAnsi="Book Antiqua"/>
          <w:b/>
          <w:i/>
          <w:sz w:val="24"/>
          <w:szCs w:val="24"/>
        </w:rPr>
      </w:pPr>
      <w:r w:rsidRPr="00F63DA8">
        <w:rPr>
          <w:rFonts w:ascii="Book Antiqua" w:hAnsi="Book Antiqua"/>
          <w:b/>
          <w:i/>
          <w:sz w:val="24"/>
          <w:szCs w:val="24"/>
        </w:rPr>
        <w:lastRenderedPageBreak/>
        <w:t>Research results</w:t>
      </w:r>
    </w:p>
    <w:p w14:paraId="005C7458" w14:textId="56AB023F" w:rsidR="00952B00" w:rsidRPr="00F63DA8" w:rsidRDefault="00946050" w:rsidP="00952B00">
      <w:pPr>
        <w:snapToGrid w:val="0"/>
        <w:spacing w:after="0" w:line="360" w:lineRule="auto"/>
        <w:ind w:left="1"/>
        <w:rPr>
          <w:rFonts w:ascii="Book Antiqua" w:hAnsi="Book Antiqua"/>
          <w:sz w:val="24"/>
          <w:szCs w:val="24"/>
        </w:rPr>
      </w:pPr>
      <w:r w:rsidRPr="00F63DA8">
        <w:rPr>
          <w:rFonts w:ascii="Book Antiqua" w:hAnsi="Book Antiqua"/>
          <w:sz w:val="24"/>
          <w:szCs w:val="24"/>
        </w:rPr>
        <w:t>In this study, we demonstrated that HEV infection could enhance the production of IFN-α/β and induce elevation of ISG15 protein. ORF3 protein may be responsible for the enhancement of IFN-α/β</w:t>
      </w:r>
      <w:r w:rsidR="00AF47FF">
        <w:rPr>
          <w:rFonts w:ascii="Book Antiqua" w:hAnsi="Book Antiqua" w:hint="eastAsia"/>
          <w:sz w:val="24"/>
          <w:szCs w:val="24"/>
        </w:rPr>
        <w:t xml:space="preserve"> </w:t>
      </w:r>
      <w:r w:rsidRPr="00F63DA8">
        <w:rPr>
          <w:rFonts w:ascii="Book Antiqua" w:hAnsi="Book Antiqua"/>
          <w:sz w:val="24"/>
          <w:szCs w:val="24"/>
        </w:rPr>
        <w:t>and ISG15 by HEV. Furthermore, ISG15 silencing enhanced the production of IFN-α/β in C3A cells. Overexpression of ISG15 resulted in the reduction of IFN-α/β in C3A cells.</w:t>
      </w:r>
    </w:p>
    <w:p w14:paraId="2B6A7BB0" w14:textId="77777777" w:rsidR="00946050" w:rsidRPr="00F63DA8" w:rsidRDefault="00946050" w:rsidP="00952B00">
      <w:pPr>
        <w:snapToGrid w:val="0"/>
        <w:spacing w:after="0" w:line="360" w:lineRule="auto"/>
        <w:ind w:left="1"/>
        <w:rPr>
          <w:rFonts w:ascii="Book Antiqua" w:eastAsiaTheme="minorEastAsia" w:hAnsi="Book Antiqua" w:cs="Segoe UI"/>
          <w:sz w:val="24"/>
          <w:szCs w:val="24"/>
          <w:shd w:val="clear" w:color="auto" w:fill="FFFFFF"/>
        </w:rPr>
      </w:pPr>
    </w:p>
    <w:p w14:paraId="75E7F802" w14:textId="77777777" w:rsidR="00952B00" w:rsidRPr="00F63DA8" w:rsidRDefault="00952B00" w:rsidP="00952B00">
      <w:pPr>
        <w:snapToGrid w:val="0"/>
        <w:spacing w:after="0" w:line="360" w:lineRule="auto"/>
        <w:rPr>
          <w:rFonts w:ascii="Book Antiqua" w:hAnsi="Book Antiqua" w:cs="Segoe UI"/>
          <w:b/>
          <w:i/>
          <w:sz w:val="24"/>
          <w:szCs w:val="24"/>
          <w:shd w:val="clear" w:color="auto" w:fill="FFFFFF"/>
        </w:rPr>
      </w:pPr>
      <w:r w:rsidRPr="00F63DA8">
        <w:rPr>
          <w:rFonts w:ascii="Book Antiqua" w:hAnsi="Book Antiqua"/>
          <w:b/>
          <w:i/>
          <w:sz w:val="24"/>
          <w:szCs w:val="24"/>
        </w:rPr>
        <w:t>Research conclusions</w:t>
      </w:r>
    </w:p>
    <w:p w14:paraId="07A754D6" w14:textId="0FAC3104" w:rsidR="00952B00" w:rsidRPr="00F63DA8" w:rsidRDefault="00946050" w:rsidP="00952B00">
      <w:pPr>
        <w:snapToGrid w:val="0"/>
        <w:spacing w:after="0" w:line="360" w:lineRule="auto"/>
        <w:rPr>
          <w:rFonts w:ascii="Book Antiqua" w:hAnsi="Book Antiqua"/>
          <w:sz w:val="24"/>
          <w:szCs w:val="24"/>
        </w:rPr>
      </w:pPr>
      <w:r w:rsidRPr="00F63DA8">
        <w:rPr>
          <w:rFonts w:ascii="Book Antiqua" w:hAnsi="Book Antiqua"/>
          <w:sz w:val="24"/>
          <w:szCs w:val="24"/>
        </w:rPr>
        <w:t>The findings of the present study showed that HEV could inhibit the level of type I IFN through regulating the expression of ISG15, which may enhance the understanding of the interaction between ISG15 and HEV in the host innate immune response, and provide useful insight for the development of new antiviral drugs and antiviral strategies.</w:t>
      </w:r>
    </w:p>
    <w:p w14:paraId="40E8B8FB" w14:textId="77777777" w:rsidR="00946050" w:rsidRPr="00F63DA8" w:rsidRDefault="00946050" w:rsidP="00952B00">
      <w:pPr>
        <w:snapToGrid w:val="0"/>
        <w:spacing w:after="0" w:line="360" w:lineRule="auto"/>
        <w:rPr>
          <w:rFonts w:ascii="Book Antiqua" w:eastAsiaTheme="minorEastAsia" w:hAnsi="Book Antiqua" w:cs="Segoe UI"/>
          <w:sz w:val="24"/>
          <w:szCs w:val="24"/>
          <w:shd w:val="clear" w:color="auto" w:fill="FFFFFF"/>
        </w:rPr>
      </w:pPr>
    </w:p>
    <w:p w14:paraId="396E4E9D" w14:textId="77777777" w:rsidR="00952B00" w:rsidRPr="00F63DA8" w:rsidRDefault="00952B00" w:rsidP="00952B00">
      <w:pPr>
        <w:snapToGrid w:val="0"/>
        <w:spacing w:after="0" w:line="360" w:lineRule="auto"/>
        <w:rPr>
          <w:rFonts w:ascii="Book Antiqua" w:hAnsi="Book Antiqua" w:cs="Segoe UI"/>
          <w:b/>
          <w:i/>
          <w:sz w:val="24"/>
          <w:szCs w:val="24"/>
          <w:shd w:val="clear" w:color="auto" w:fill="FFFFFF"/>
        </w:rPr>
      </w:pPr>
      <w:r w:rsidRPr="00F63DA8">
        <w:rPr>
          <w:rFonts w:ascii="Book Antiqua" w:hAnsi="Book Antiqua" w:cs="Segoe UI"/>
          <w:b/>
          <w:i/>
          <w:sz w:val="24"/>
          <w:szCs w:val="24"/>
          <w:shd w:val="clear" w:color="auto" w:fill="FFFFFF"/>
        </w:rPr>
        <w:t>Research perspectives</w:t>
      </w:r>
    </w:p>
    <w:p w14:paraId="4BB7EBED" w14:textId="2C80BD39" w:rsidR="00BE1395" w:rsidRPr="00F63DA8" w:rsidRDefault="00946050"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eastAsia="宋体" w:hAnsi="Book Antiqua" w:cs="Segoe UI"/>
          <w:color w:val="auto"/>
          <w:kern w:val="2"/>
          <w:sz w:val="24"/>
          <w:szCs w:val="24"/>
          <w:shd w:val="clear" w:color="auto" w:fill="FFFFFF"/>
        </w:rPr>
        <w:t>The future research will focus on whether HEV ORF3 could regulate the egress of HEV through ISG15.</w:t>
      </w:r>
    </w:p>
    <w:p w14:paraId="69E2CDCB" w14:textId="77777777" w:rsidR="00BE1395" w:rsidRPr="00F63DA8" w:rsidRDefault="00BE1395" w:rsidP="006F0CC5">
      <w:pPr>
        <w:pStyle w:val="10"/>
        <w:adjustRightInd w:val="0"/>
        <w:snapToGrid w:val="0"/>
        <w:spacing w:line="360" w:lineRule="auto"/>
        <w:jc w:val="both"/>
        <w:rPr>
          <w:rFonts w:ascii="Book Antiqua" w:eastAsiaTheme="minorEastAsia" w:hAnsi="Book Antiqua" w:cs="Times New Roman"/>
          <w:color w:val="auto"/>
          <w:sz w:val="24"/>
          <w:szCs w:val="24"/>
        </w:rPr>
      </w:pPr>
    </w:p>
    <w:p w14:paraId="1E16B889" w14:textId="77777777" w:rsidR="006F0CC5" w:rsidRPr="00F63DA8" w:rsidRDefault="006F0CC5">
      <w:pPr>
        <w:widowControl/>
        <w:spacing w:after="0" w:line="240" w:lineRule="auto"/>
        <w:jc w:val="left"/>
        <w:rPr>
          <w:rFonts w:ascii="Book Antiqua" w:eastAsiaTheme="minorEastAsia" w:hAnsi="Book Antiqua" w:cs="Times New Roman"/>
          <w:kern w:val="0"/>
          <w:sz w:val="24"/>
          <w:szCs w:val="24"/>
          <w:u w:color="000000"/>
        </w:rPr>
      </w:pPr>
      <w:r w:rsidRPr="00F63DA8">
        <w:rPr>
          <w:rFonts w:ascii="Book Antiqua" w:eastAsiaTheme="minorEastAsia" w:hAnsi="Book Antiqua" w:cs="Times New Roman"/>
          <w:kern w:val="0"/>
          <w:sz w:val="24"/>
          <w:szCs w:val="24"/>
          <w:u w:color="000000"/>
        </w:rPr>
        <w:br w:type="page"/>
      </w:r>
    </w:p>
    <w:p w14:paraId="57EA6E6D" w14:textId="658E45C0" w:rsidR="00BE1395" w:rsidRPr="00F63DA8" w:rsidRDefault="00BE1395" w:rsidP="006F0CC5">
      <w:pPr>
        <w:snapToGrid w:val="0"/>
        <w:spacing w:after="0" w:line="360" w:lineRule="auto"/>
        <w:jc w:val="left"/>
        <w:rPr>
          <w:rFonts w:ascii="Book Antiqua" w:eastAsia="黑体" w:hAnsi="Book Antiqua" w:cs="Times New Roman"/>
          <w:b/>
          <w:sz w:val="24"/>
          <w:szCs w:val="24"/>
        </w:rPr>
      </w:pPr>
      <w:r w:rsidRPr="00F63DA8">
        <w:rPr>
          <w:rFonts w:ascii="Book Antiqua" w:eastAsia="黑体" w:hAnsi="Book Antiqua" w:cs="Times New Roman"/>
          <w:b/>
          <w:sz w:val="24"/>
          <w:szCs w:val="24"/>
        </w:rPr>
        <w:lastRenderedPageBreak/>
        <w:t>REFERENCES</w:t>
      </w:r>
    </w:p>
    <w:p w14:paraId="52CABC75"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 </w:t>
      </w:r>
      <w:r w:rsidRPr="00884625">
        <w:rPr>
          <w:rFonts w:ascii="Book Antiqua" w:hAnsi="Book Antiqua" w:cs="Times New Roman"/>
          <w:b/>
          <w:sz w:val="24"/>
          <w:szCs w:val="24"/>
        </w:rPr>
        <w:t>Kamar N</w:t>
      </w:r>
      <w:r w:rsidRPr="00884625">
        <w:rPr>
          <w:rFonts w:ascii="Book Antiqua" w:hAnsi="Book Antiqua" w:cs="Times New Roman"/>
          <w:sz w:val="24"/>
          <w:szCs w:val="24"/>
        </w:rPr>
        <w:t xml:space="preserve">, Bendall R, Legrand-Abravanel F, Xia NS, Ijaz S, Izopet J, Dalton HR. Hepatitis E. </w:t>
      </w:r>
      <w:r w:rsidRPr="00884625">
        <w:rPr>
          <w:rFonts w:ascii="Book Antiqua" w:hAnsi="Book Antiqua" w:cs="Times New Roman"/>
          <w:i/>
          <w:sz w:val="24"/>
          <w:szCs w:val="24"/>
        </w:rPr>
        <w:t>Lancet</w:t>
      </w:r>
      <w:r w:rsidRPr="00884625">
        <w:rPr>
          <w:rFonts w:ascii="Book Antiqua" w:hAnsi="Book Antiqua" w:cs="Times New Roman"/>
          <w:sz w:val="24"/>
          <w:szCs w:val="24"/>
        </w:rPr>
        <w:t xml:space="preserve"> 2012; </w:t>
      </w:r>
      <w:r w:rsidRPr="00884625">
        <w:rPr>
          <w:rFonts w:ascii="Book Antiqua" w:hAnsi="Book Antiqua" w:cs="Times New Roman"/>
          <w:b/>
          <w:sz w:val="24"/>
          <w:szCs w:val="24"/>
        </w:rPr>
        <w:t>379</w:t>
      </w:r>
      <w:r w:rsidRPr="00884625">
        <w:rPr>
          <w:rFonts w:ascii="Book Antiqua" w:hAnsi="Book Antiqua" w:cs="Times New Roman"/>
          <w:sz w:val="24"/>
          <w:szCs w:val="24"/>
        </w:rPr>
        <w:t>: 2477-2488 [PMID: 22549046 DOI: 10.1016/S0140-6736(11)61849-7]</w:t>
      </w:r>
    </w:p>
    <w:p w14:paraId="46ACAB59"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 </w:t>
      </w:r>
      <w:r w:rsidRPr="00884625">
        <w:rPr>
          <w:rFonts w:ascii="Book Antiqua" w:hAnsi="Book Antiqua" w:cs="Times New Roman"/>
          <w:b/>
          <w:sz w:val="24"/>
          <w:szCs w:val="24"/>
        </w:rPr>
        <w:t>Dalton HR</w:t>
      </w:r>
      <w:r w:rsidRPr="00884625">
        <w:rPr>
          <w:rFonts w:ascii="Book Antiqua" w:hAnsi="Book Antiqua" w:cs="Times New Roman"/>
          <w:sz w:val="24"/>
          <w:szCs w:val="24"/>
        </w:rPr>
        <w:t xml:space="preserve">, Bendall R, Ijaz S, Banks M. Hepatitis E: an emerging infection in developed countries. </w:t>
      </w:r>
      <w:r w:rsidRPr="00884625">
        <w:rPr>
          <w:rFonts w:ascii="Book Antiqua" w:hAnsi="Book Antiqua" w:cs="Times New Roman"/>
          <w:i/>
          <w:sz w:val="24"/>
          <w:szCs w:val="24"/>
        </w:rPr>
        <w:t>Lancet Infect Dis</w:t>
      </w:r>
      <w:r w:rsidRPr="00884625">
        <w:rPr>
          <w:rFonts w:ascii="Book Antiqua" w:hAnsi="Book Antiqua" w:cs="Times New Roman"/>
          <w:sz w:val="24"/>
          <w:szCs w:val="24"/>
        </w:rPr>
        <w:t xml:space="preserve"> 2008; </w:t>
      </w:r>
      <w:r w:rsidRPr="00884625">
        <w:rPr>
          <w:rFonts w:ascii="Book Antiqua" w:hAnsi="Book Antiqua" w:cs="Times New Roman"/>
          <w:b/>
          <w:sz w:val="24"/>
          <w:szCs w:val="24"/>
        </w:rPr>
        <w:t>8</w:t>
      </w:r>
      <w:r w:rsidRPr="00884625">
        <w:rPr>
          <w:rFonts w:ascii="Book Antiqua" w:hAnsi="Book Antiqua" w:cs="Times New Roman"/>
          <w:sz w:val="24"/>
          <w:szCs w:val="24"/>
        </w:rPr>
        <w:t>: 698-709 [PMID: 18992406 DOI: 10.1016/S1473-3099(08)70255-X]</w:t>
      </w:r>
    </w:p>
    <w:p w14:paraId="69363CD0"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3 </w:t>
      </w:r>
      <w:r w:rsidRPr="00884625">
        <w:rPr>
          <w:rFonts w:ascii="Book Antiqua" w:hAnsi="Book Antiqua" w:cs="Times New Roman"/>
          <w:b/>
          <w:sz w:val="24"/>
          <w:szCs w:val="24"/>
        </w:rPr>
        <w:t>Hoofnagle JH</w:t>
      </w:r>
      <w:r w:rsidRPr="00884625">
        <w:rPr>
          <w:rFonts w:ascii="Book Antiqua" w:hAnsi="Book Antiqua" w:cs="Times New Roman"/>
          <w:sz w:val="24"/>
          <w:szCs w:val="24"/>
        </w:rPr>
        <w:t xml:space="preserve">, Nelson KE, Purcell RH. Hepatitis E. </w:t>
      </w:r>
      <w:r w:rsidRPr="00884625">
        <w:rPr>
          <w:rFonts w:ascii="Book Antiqua" w:hAnsi="Book Antiqua" w:cs="Times New Roman"/>
          <w:i/>
          <w:sz w:val="24"/>
          <w:szCs w:val="24"/>
        </w:rPr>
        <w:t>N Engl J Med</w:t>
      </w:r>
      <w:r w:rsidRPr="00884625">
        <w:rPr>
          <w:rFonts w:ascii="Book Antiqua" w:hAnsi="Book Antiqua" w:cs="Times New Roman"/>
          <w:sz w:val="24"/>
          <w:szCs w:val="24"/>
        </w:rPr>
        <w:t xml:space="preserve"> 2012; </w:t>
      </w:r>
      <w:r w:rsidRPr="00884625">
        <w:rPr>
          <w:rFonts w:ascii="Book Antiqua" w:hAnsi="Book Antiqua" w:cs="Times New Roman"/>
          <w:b/>
          <w:sz w:val="24"/>
          <w:szCs w:val="24"/>
        </w:rPr>
        <w:t>367</w:t>
      </w:r>
      <w:r w:rsidRPr="00884625">
        <w:rPr>
          <w:rFonts w:ascii="Book Antiqua" w:hAnsi="Book Antiqua" w:cs="Times New Roman"/>
          <w:sz w:val="24"/>
          <w:szCs w:val="24"/>
        </w:rPr>
        <w:t>: 1237-1244 [PMID: 23013075 DOI: 10.1056/NEJMra1204512]</w:t>
      </w:r>
    </w:p>
    <w:p w14:paraId="60C7DC57" w14:textId="0CE21AE6"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4 </w:t>
      </w:r>
      <w:r w:rsidRPr="00884625">
        <w:rPr>
          <w:rFonts w:ascii="Book Antiqua" w:hAnsi="Book Antiqua" w:cs="Times New Roman"/>
          <w:b/>
          <w:sz w:val="24"/>
          <w:szCs w:val="24"/>
        </w:rPr>
        <w:t>Shalimar</w:t>
      </w:r>
      <w:r w:rsidRPr="00884625">
        <w:rPr>
          <w:rFonts w:ascii="Book Antiqua" w:hAnsi="Book Antiqua" w:cs="Times New Roman"/>
          <w:sz w:val="24"/>
          <w:szCs w:val="24"/>
        </w:rPr>
        <w:t xml:space="preserve">, Acharya SK. Hepatitis e and acute liver failure in pregnancy. </w:t>
      </w:r>
      <w:r w:rsidRPr="00884625">
        <w:rPr>
          <w:rFonts w:ascii="Book Antiqua" w:hAnsi="Book Antiqua" w:cs="Times New Roman"/>
          <w:i/>
          <w:sz w:val="24"/>
          <w:szCs w:val="24"/>
        </w:rPr>
        <w:t>J Clin Exp Hepatol</w:t>
      </w:r>
      <w:r w:rsidRPr="00884625">
        <w:rPr>
          <w:rFonts w:ascii="Book Antiqua" w:hAnsi="Book Antiqua" w:cs="Times New Roman"/>
          <w:sz w:val="24"/>
          <w:szCs w:val="24"/>
        </w:rPr>
        <w:t xml:space="preserve"> 2013; </w:t>
      </w:r>
      <w:r w:rsidRPr="00884625">
        <w:rPr>
          <w:rFonts w:ascii="Book Antiqua" w:hAnsi="Book Antiqua" w:cs="Times New Roman"/>
          <w:b/>
          <w:sz w:val="24"/>
          <w:szCs w:val="24"/>
        </w:rPr>
        <w:t>3</w:t>
      </w:r>
      <w:r w:rsidRPr="00884625">
        <w:rPr>
          <w:rFonts w:ascii="Book Antiqua" w:hAnsi="Book Antiqua" w:cs="Times New Roman"/>
          <w:sz w:val="24"/>
          <w:szCs w:val="24"/>
        </w:rPr>
        <w:t>:</w:t>
      </w:r>
      <w:r w:rsidR="00AF47FF">
        <w:rPr>
          <w:rFonts w:ascii="Book Antiqua" w:hAnsi="Book Antiqua" w:cs="Times New Roman" w:hint="eastAsia"/>
          <w:sz w:val="24"/>
          <w:szCs w:val="24"/>
        </w:rPr>
        <w:t xml:space="preserve"> </w:t>
      </w:r>
      <w:r w:rsidRPr="00884625">
        <w:rPr>
          <w:rFonts w:ascii="Book Antiqua" w:hAnsi="Book Antiqua" w:cs="Times New Roman"/>
          <w:sz w:val="24"/>
          <w:szCs w:val="24"/>
        </w:rPr>
        <w:t>213-224 [PMID: 25755503 DOI: 10.1016/j.jceh.2013.06.026]</w:t>
      </w:r>
    </w:p>
    <w:p w14:paraId="6E5CDB35"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5 </w:t>
      </w:r>
      <w:r w:rsidRPr="00884625">
        <w:rPr>
          <w:rFonts w:ascii="Book Antiqua" w:hAnsi="Book Antiqua" w:cs="Times New Roman"/>
          <w:b/>
          <w:sz w:val="24"/>
          <w:szCs w:val="24"/>
        </w:rPr>
        <w:t>Dalton HR</w:t>
      </w:r>
      <w:r w:rsidRPr="00884625">
        <w:rPr>
          <w:rFonts w:ascii="Book Antiqua" w:hAnsi="Book Antiqua" w:cs="Times New Roman"/>
          <w:sz w:val="24"/>
          <w:szCs w:val="24"/>
        </w:rPr>
        <w:t xml:space="preserve">, Bendall RP, Keane FE, Tedder RS, Ijaz S. Persistent carriage of hepatitis E virus in patients with HIV infection. </w:t>
      </w:r>
      <w:r w:rsidRPr="00884625">
        <w:rPr>
          <w:rFonts w:ascii="Book Antiqua" w:hAnsi="Book Antiqua" w:cs="Times New Roman"/>
          <w:i/>
          <w:sz w:val="24"/>
          <w:szCs w:val="24"/>
        </w:rPr>
        <w:t>N Engl J Med</w:t>
      </w:r>
      <w:r w:rsidRPr="00884625">
        <w:rPr>
          <w:rFonts w:ascii="Book Antiqua" w:hAnsi="Book Antiqua" w:cs="Times New Roman"/>
          <w:sz w:val="24"/>
          <w:szCs w:val="24"/>
        </w:rPr>
        <w:t xml:space="preserve"> 2009; </w:t>
      </w:r>
      <w:r w:rsidRPr="00884625">
        <w:rPr>
          <w:rFonts w:ascii="Book Antiqua" w:hAnsi="Book Antiqua" w:cs="Times New Roman"/>
          <w:b/>
          <w:sz w:val="24"/>
          <w:szCs w:val="24"/>
        </w:rPr>
        <w:t>361</w:t>
      </w:r>
      <w:r w:rsidRPr="00884625">
        <w:rPr>
          <w:rFonts w:ascii="Book Antiqua" w:hAnsi="Book Antiqua" w:cs="Times New Roman"/>
          <w:sz w:val="24"/>
          <w:szCs w:val="24"/>
        </w:rPr>
        <w:t>: 1025-1027 [PMID: 19726781 DOI: 10.1056/NEJMc0903778]</w:t>
      </w:r>
    </w:p>
    <w:p w14:paraId="7B5265C7"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6 </w:t>
      </w:r>
      <w:r w:rsidRPr="00884625">
        <w:rPr>
          <w:rFonts w:ascii="Book Antiqua" w:hAnsi="Book Antiqua" w:cs="Times New Roman"/>
          <w:b/>
          <w:sz w:val="24"/>
          <w:szCs w:val="24"/>
        </w:rPr>
        <w:t>Kamar N</w:t>
      </w:r>
      <w:r w:rsidRPr="00884625">
        <w:rPr>
          <w:rFonts w:ascii="Book Antiqua" w:hAnsi="Book Antiqua" w:cs="Times New Roman"/>
          <w:sz w:val="24"/>
          <w:szCs w:val="24"/>
        </w:rPr>
        <w:t xml:space="preserve">, Garrouste C, Haagsma EB, Garrigue V, Pischke S, Chauvet C, Dumortier J, Cannesson A, Cassuto-Viguier E, Thervet E, Conti F, Lebray P, Dalton HR, Santella R, Kanaan N, Essig M, Mousson C, Radenne S, Roque-Afonso AM, Izopet J, Rostaing L. Factors associated with chronic hepatitis in patients with hepatitis E virus infection who have received solid organ transplants. </w:t>
      </w:r>
      <w:r w:rsidRPr="00884625">
        <w:rPr>
          <w:rFonts w:ascii="Book Antiqua" w:hAnsi="Book Antiqua" w:cs="Times New Roman"/>
          <w:i/>
          <w:sz w:val="24"/>
          <w:szCs w:val="24"/>
        </w:rPr>
        <w:t>Gastroenterology</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140</w:t>
      </w:r>
      <w:r w:rsidRPr="00884625">
        <w:rPr>
          <w:rFonts w:ascii="Book Antiqua" w:hAnsi="Book Antiqua" w:cs="Times New Roman"/>
          <w:sz w:val="24"/>
          <w:szCs w:val="24"/>
        </w:rPr>
        <w:t>: 1481-1489 [PMID: 21354150 DOI: 10.1053/j.gastro.2011.02.050]</w:t>
      </w:r>
    </w:p>
    <w:p w14:paraId="2317884B"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7 </w:t>
      </w:r>
      <w:r w:rsidRPr="00884625">
        <w:rPr>
          <w:rFonts w:ascii="Book Antiqua" w:hAnsi="Book Antiqua" w:cs="Times New Roman"/>
          <w:b/>
          <w:sz w:val="24"/>
          <w:szCs w:val="24"/>
        </w:rPr>
        <w:t>Geng Y</w:t>
      </w:r>
      <w:r w:rsidRPr="00884625">
        <w:rPr>
          <w:rFonts w:ascii="Book Antiqua" w:hAnsi="Book Antiqua" w:cs="Times New Roman"/>
          <w:sz w:val="24"/>
          <w:szCs w:val="24"/>
        </w:rPr>
        <w:t xml:space="preserve">, Zhang H, Huang W, J Harrison T, Geng K, Li Z, Wang Y. Persistent hepatitis e virus genotype 4 infection in a child with acute lymphoblastic leukemia. </w:t>
      </w:r>
      <w:r w:rsidRPr="00884625">
        <w:rPr>
          <w:rFonts w:ascii="Book Antiqua" w:hAnsi="Book Antiqua" w:cs="Times New Roman"/>
          <w:i/>
          <w:sz w:val="24"/>
          <w:szCs w:val="24"/>
        </w:rPr>
        <w:t>Hepat Mon</w:t>
      </w:r>
      <w:r w:rsidRPr="00884625">
        <w:rPr>
          <w:rFonts w:ascii="Book Antiqua" w:hAnsi="Book Antiqua" w:cs="Times New Roman"/>
          <w:sz w:val="24"/>
          <w:szCs w:val="24"/>
        </w:rPr>
        <w:t xml:space="preserve"> 2014; </w:t>
      </w:r>
      <w:r w:rsidRPr="00884625">
        <w:rPr>
          <w:rFonts w:ascii="Book Antiqua" w:hAnsi="Book Antiqua" w:cs="Times New Roman"/>
          <w:b/>
          <w:sz w:val="24"/>
          <w:szCs w:val="24"/>
        </w:rPr>
        <w:t>14</w:t>
      </w:r>
      <w:r w:rsidRPr="00884625">
        <w:rPr>
          <w:rFonts w:ascii="Book Antiqua" w:hAnsi="Book Antiqua" w:cs="Times New Roman"/>
          <w:sz w:val="24"/>
          <w:szCs w:val="24"/>
        </w:rPr>
        <w:t>: e15618 [PMID: 24596581 DOI: 10.5812/hepatmon.15618]</w:t>
      </w:r>
    </w:p>
    <w:p w14:paraId="58D4689B"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8 </w:t>
      </w:r>
      <w:r w:rsidRPr="00884625">
        <w:rPr>
          <w:rFonts w:ascii="Book Antiqua" w:hAnsi="Book Antiqua" w:cs="Times New Roman"/>
          <w:b/>
          <w:sz w:val="24"/>
          <w:szCs w:val="24"/>
        </w:rPr>
        <w:t>Song YJ</w:t>
      </w:r>
      <w:r w:rsidRPr="00884625">
        <w:rPr>
          <w:rFonts w:ascii="Book Antiqua" w:hAnsi="Book Antiqua" w:cs="Times New Roman"/>
          <w:sz w:val="24"/>
          <w:szCs w:val="24"/>
        </w:rPr>
        <w:t xml:space="preserve">, Park WJ, Park BJ, Lee JB, Park SY, Song CS, Lee NH, Seo KH, Kang YS, Choi IS. Hepatitis E virus infections in humans and animals. </w:t>
      </w:r>
      <w:r w:rsidRPr="00884625">
        <w:rPr>
          <w:rFonts w:ascii="Book Antiqua" w:hAnsi="Book Antiqua" w:cs="Times New Roman"/>
          <w:i/>
          <w:sz w:val="24"/>
          <w:szCs w:val="24"/>
        </w:rPr>
        <w:t>Clin Exp Vaccine Res</w:t>
      </w:r>
      <w:r w:rsidRPr="00884625">
        <w:rPr>
          <w:rFonts w:ascii="Book Antiqua" w:hAnsi="Book Antiqua" w:cs="Times New Roman"/>
          <w:sz w:val="24"/>
          <w:szCs w:val="24"/>
        </w:rPr>
        <w:t xml:space="preserve"> 2014; </w:t>
      </w:r>
      <w:r w:rsidRPr="00884625">
        <w:rPr>
          <w:rFonts w:ascii="Book Antiqua" w:hAnsi="Book Antiqua" w:cs="Times New Roman"/>
          <w:b/>
          <w:sz w:val="24"/>
          <w:szCs w:val="24"/>
        </w:rPr>
        <w:t>3</w:t>
      </w:r>
      <w:r w:rsidRPr="00884625">
        <w:rPr>
          <w:rFonts w:ascii="Book Antiqua" w:hAnsi="Book Antiqua" w:cs="Times New Roman"/>
          <w:sz w:val="24"/>
          <w:szCs w:val="24"/>
        </w:rPr>
        <w:t>: 29-36 [PMID: 24427760 DOI: 10.7774/cevr.2014.3.1.29]</w:t>
      </w:r>
    </w:p>
    <w:p w14:paraId="67BDE776"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9 </w:t>
      </w:r>
      <w:r w:rsidRPr="00884625">
        <w:rPr>
          <w:rFonts w:ascii="Book Antiqua" w:hAnsi="Book Antiqua" w:cs="Times New Roman"/>
          <w:b/>
          <w:sz w:val="24"/>
          <w:szCs w:val="24"/>
        </w:rPr>
        <w:t>Shukla P</w:t>
      </w:r>
      <w:r w:rsidRPr="00884625">
        <w:rPr>
          <w:rFonts w:ascii="Book Antiqua" w:hAnsi="Book Antiqua" w:cs="Times New Roman"/>
          <w:sz w:val="24"/>
          <w:szCs w:val="24"/>
        </w:rPr>
        <w:t xml:space="preserve">, Nguyen HT, Torian U, Engle RE, Faulk K, Dalton HR, Bendall RP, Keane FE, Purcell RH, Emerson SU. Cross-species infections of cultured cells </w:t>
      </w:r>
      <w:r w:rsidRPr="00884625">
        <w:rPr>
          <w:rFonts w:ascii="Book Antiqua" w:hAnsi="Book Antiqua" w:cs="Times New Roman"/>
          <w:sz w:val="24"/>
          <w:szCs w:val="24"/>
        </w:rPr>
        <w:lastRenderedPageBreak/>
        <w:t xml:space="preserve">by hepatitis E virus and discovery of an infectious virus-host recombinant. </w:t>
      </w:r>
      <w:r w:rsidRPr="00884625">
        <w:rPr>
          <w:rFonts w:ascii="Book Antiqua" w:hAnsi="Book Antiqua" w:cs="Times New Roman"/>
          <w:i/>
          <w:sz w:val="24"/>
          <w:szCs w:val="24"/>
        </w:rPr>
        <w:t>Proc Natl Acad Sci U S A</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108</w:t>
      </w:r>
      <w:r w:rsidRPr="00884625">
        <w:rPr>
          <w:rFonts w:ascii="Book Antiqua" w:hAnsi="Book Antiqua" w:cs="Times New Roman"/>
          <w:sz w:val="24"/>
          <w:szCs w:val="24"/>
        </w:rPr>
        <w:t>: 2438-2443 [PMID: 21262830 DOI: 10.1073/pnas.1018878108]</w:t>
      </w:r>
    </w:p>
    <w:p w14:paraId="7B657BF2"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10 </w:t>
      </w:r>
      <w:r w:rsidRPr="00884625">
        <w:rPr>
          <w:rFonts w:ascii="Book Antiqua" w:hAnsi="Book Antiqua" w:cs="Times New Roman"/>
          <w:b/>
          <w:sz w:val="24"/>
          <w:szCs w:val="24"/>
        </w:rPr>
        <w:t>Zhou Y</w:t>
      </w:r>
      <w:r w:rsidRPr="00884625">
        <w:rPr>
          <w:rFonts w:ascii="Book Antiqua" w:hAnsi="Book Antiqua" w:cs="Times New Roman"/>
          <w:sz w:val="24"/>
          <w:szCs w:val="24"/>
        </w:rPr>
        <w:t xml:space="preserve">, Zhao C, Tian Y, Xu N, Wang Y. Characteristics and Functions of HEV Proteins. </w:t>
      </w:r>
      <w:r w:rsidRPr="00884625">
        <w:rPr>
          <w:rFonts w:ascii="Book Antiqua" w:hAnsi="Book Antiqua" w:cs="Times New Roman"/>
          <w:i/>
          <w:sz w:val="24"/>
          <w:szCs w:val="24"/>
        </w:rPr>
        <w:t>Adv Exp Med Biol</w:t>
      </w:r>
      <w:r w:rsidRPr="00884625">
        <w:rPr>
          <w:rFonts w:ascii="Book Antiqua" w:hAnsi="Book Antiqua" w:cs="Times New Roman"/>
          <w:sz w:val="24"/>
          <w:szCs w:val="24"/>
        </w:rPr>
        <w:t xml:space="preserve"> 2016; </w:t>
      </w:r>
      <w:r w:rsidRPr="00884625">
        <w:rPr>
          <w:rFonts w:ascii="Book Antiqua" w:hAnsi="Book Antiqua" w:cs="Times New Roman"/>
          <w:b/>
          <w:sz w:val="24"/>
          <w:szCs w:val="24"/>
        </w:rPr>
        <w:t>948</w:t>
      </w:r>
      <w:r w:rsidRPr="00884625">
        <w:rPr>
          <w:rFonts w:ascii="Book Antiqua" w:hAnsi="Book Antiqua" w:cs="Times New Roman"/>
          <w:sz w:val="24"/>
          <w:szCs w:val="24"/>
        </w:rPr>
        <w:t>: 17-38 [PMID: 27738977 DOI: 10.1007/978-94-024-0942-0_2]</w:t>
      </w:r>
    </w:p>
    <w:p w14:paraId="7F50EA32"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11 </w:t>
      </w:r>
      <w:r w:rsidRPr="00884625">
        <w:rPr>
          <w:rFonts w:ascii="Book Antiqua" w:hAnsi="Book Antiqua" w:cs="Times New Roman"/>
          <w:b/>
          <w:sz w:val="24"/>
          <w:szCs w:val="24"/>
        </w:rPr>
        <w:t>Ahmad I</w:t>
      </w:r>
      <w:r w:rsidRPr="00884625">
        <w:rPr>
          <w:rFonts w:ascii="Book Antiqua" w:hAnsi="Book Antiqua" w:cs="Times New Roman"/>
          <w:sz w:val="24"/>
          <w:szCs w:val="24"/>
        </w:rPr>
        <w:t xml:space="preserve">, Holla RP, Jameel S. Molecular virology of hepatitis E virus. </w:t>
      </w:r>
      <w:r w:rsidRPr="00884625">
        <w:rPr>
          <w:rFonts w:ascii="Book Antiqua" w:hAnsi="Book Antiqua" w:cs="Times New Roman"/>
          <w:i/>
          <w:sz w:val="24"/>
          <w:szCs w:val="24"/>
        </w:rPr>
        <w:t>Virus Res</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161</w:t>
      </w:r>
      <w:r w:rsidRPr="00884625">
        <w:rPr>
          <w:rFonts w:ascii="Book Antiqua" w:hAnsi="Book Antiqua" w:cs="Times New Roman"/>
          <w:sz w:val="24"/>
          <w:szCs w:val="24"/>
        </w:rPr>
        <w:t>: 47-58 [PMID: 21345356 DOI: 10.1016/j.virusres.2011.02.011]</w:t>
      </w:r>
    </w:p>
    <w:p w14:paraId="5E3586F5"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12 </w:t>
      </w:r>
      <w:r w:rsidRPr="00884625">
        <w:rPr>
          <w:rFonts w:ascii="Book Antiqua" w:hAnsi="Book Antiqua" w:cs="Times New Roman"/>
          <w:b/>
          <w:sz w:val="24"/>
          <w:szCs w:val="24"/>
        </w:rPr>
        <w:t>Kamar N</w:t>
      </w:r>
      <w:r w:rsidRPr="00884625">
        <w:rPr>
          <w:rFonts w:ascii="Book Antiqua" w:hAnsi="Book Antiqua" w:cs="Times New Roman"/>
          <w:sz w:val="24"/>
          <w:szCs w:val="24"/>
        </w:rPr>
        <w:t xml:space="preserve">, Rostaing L, Izopet J. Hepatitis E virus infection in immunosuppressed patients: natural history and therapy. </w:t>
      </w:r>
      <w:r w:rsidRPr="00884625">
        <w:rPr>
          <w:rFonts w:ascii="Book Antiqua" w:hAnsi="Book Antiqua" w:cs="Times New Roman"/>
          <w:i/>
          <w:sz w:val="24"/>
          <w:szCs w:val="24"/>
        </w:rPr>
        <w:t>Semin Liver Dis</w:t>
      </w:r>
      <w:r w:rsidRPr="00884625">
        <w:rPr>
          <w:rFonts w:ascii="Book Antiqua" w:hAnsi="Book Antiqua" w:cs="Times New Roman"/>
          <w:sz w:val="24"/>
          <w:szCs w:val="24"/>
        </w:rPr>
        <w:t xml:space="preserve"> 2013; </w:t>
      </w:r>
      <w:r w:rsidRPr="00884625">
        <w:rPr>
          <w:rFonts w:ascii="Book Antiqua" w:hAnsi="Book Antiqua" w:cs="Times New Roman"/>
          <w:b/>
          <w:sz w:val="24"/>
          <w:szCs w:val="24"/>
        </w:rPr>
        <w:t>33</w:t>
      </w:r>
      <w:r w:rsidRPr="00884625">
        <w:rPr>
          <w:rFonts w:ascii="Book Antiqua" w:hAnsi="Book Antiqua" w:cs="Times New Roman"/>
          <w:sz w:val="24"/>
          <w:szCs w:val="24"/>
        </w:rPr>
        <w:t>: 62-70 [PMID: 23564390 DOI: 10.1055/s-0033-1338115]</w:t>
      </w:r>
    </w:p>
    <w:p w14:paraId="46875C84"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13 </w:t>
      </w:r>
      <w:r w:rsidRPr="00884625">
        <w:rPr>
          <w:rFonts w:ascii="Book Antiqua" w:hAnsi="Book Antiqua" w:cs="Times New Roman"/>
          <w:b/>
          <w:sz w:val="24"/>
          <w:szCs w:val="24"/>
        </w:rPr>
        <w:t>Sadler AJ</w:t>
      </w:r>
      <w:r w:rsidRPr="00884625">
        <w:rPr>
          <w:rFonts w:ascii="Book Antiqua" w:hAnsi="Book Antiqua" w:cs="Times New Roman"/>
          <w:sz w:val="24"/>
          <w:szCs w:val="24"/>
        </w:rPr>
        <w:t xml:space="preserve">, Williams BR. Interferon-inducible antiviral effectors. </w:t>
      </w:r>
      <w:r w:rsidRPr="00884625">
        <w:rPr>
          <w:rFonts w:ascii="Book Antiqua" w:hAnsi="Book Antiqua" w:cs="Times New Roman"/>
          <w:i/>
          <w:sz w:val="24"/>
          <w:szCs w:val="24"/>
        </w:rPr>
        <w:t>Nat Rev Immunol</w:t>
      </w:r>
      <w:r w:rsidRPr="00884625">
        <w:rPr>
          <w:rFonts w:ascii="Book Antiqua" w:hAnsi="Book Antiqua" w:cs="Times New Roman"/>
          <w:sz w:val="24"/>
          <w:szCs w:val="24"/>
        </w:rPr>
        <w:t xml:space="preserve"> 2008; </w:t>
      </w:r>
      <w:r w:rsidRPr="00884625">
        <w:rPr>
          <w:rFonts w:ascii="Book Antiqua" w:hAnsi="Book Antiqua" w:cs="Times New Roman"/>
          <w:b/>
          <w:sz w:val="24"/>
          <w:szCs w:val="24"/>
        </w:rPr>
        <w:t>8</w:t>
      </w:r>
      <w:r w:rsidRPr="00884625">
        <w:rPr>
          <w:rFonts w:ascii="Book Antiqua" w:hAnsi="Book Antiqua" w:cs="Times New Roman"/>
          <w:sz w:val="24"/>
          <w:szCs w:val="24"/>
        </w:rPr>
        <w:t>: 559-568 [PMID: 18575461 DOI: 10.1038/nri2314]</w:t>
      </w:r>
    </w:p>
    <w:p w14:paraId="51F502ED"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14 </w:t>
      </w:r>
      <w:r w:rsidRPr="00884625">
        <w:rPr>
          <w:rFonts w:ascii="Book Antiqua" w:hAnsi="Book Antiqua" w:cs="Times New Roman"/>
          <w:b/>
          <w:sz w:val="24"/>
          <w:szCs w:val="24"/>
        </w:rPr>
        <w:t>de Veer MJ</w:t>
      </w:r>
      <w:r w:rsidRPr="00884625">
        <w:rPr>
          <w:rFonts w:ascii="Book Antiqua" w:hAnsi="Book Antiqua" w:cs="Times New Roman"/>
          <w:sz w:val="24"/>
          <w:szCs w:val="24"/>
        </w:rPr>
        <w:t xml:space="preserve">, Holko M, Frevel M, Walker E, Der S, Paranjape JM, Silverman RH, Williams BR. Functional classification of interferon-stimulated genes identified using microarrays. </w:t>
      </w:r>
      <w:r w:rsidRPr="00884625">
        <w:rPr>
          <w:rFonts w:ascii="Book Antiqua" w:hAnsi="Book Antiqua" w:cs="Times New Roman"/>
          <w:i/>
          <w:sz w:val="24"/>
          <w:szCs w:val="24"/>
        </w:rPr>
        <w:t>J Leukoc Biol</w:t>
      </w:r>
      <w:r w:rsidRPr="00884625">
        <w:rPr>
          <w:rFonts w:ascii="Book Antiqua" w:hAnsi="Book Antiqua" w:cs="Times New Roman"/>
          <w:sz w:val="24"/>
          <w:szCs w:val="24"/>
        </w:rPr>
        <w:t xml:space="preserve"> 2001; </w:t>
      </w:r>
      <w:r w:rsidRPr="00884625">
        <w:rPr>
          <w:rFonts w:ascii="Book Antiqua" w:hAnsi="Book Antiqua" w:cs="Times New Roman"/>
          <w:b/>
          <w:sz w:val="24"/>
          <w:szCs w:val="24"/>
        </w:rPr>
        <w:t>69</w:t>
      </w:r>
      <w:r w:rsidRPr="00884625">
        <w:rPr>
          <w:rFonts w:ascii="Book Antiqua" w:hAnsi="Book Antiqua" w:cs="Times New Roman"/>
          <w:sz w:val="24"/>
          <w:szCs w:val="24"/>
        </w:rPr>
        <w:t>: 912-920 [PMID: 11404376 DOI: 10.1189/jlb.1938-3673]</w:t>
      </w:r>
    </w:p>
    <w:p w14:paraId="3F7E292C"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15 </w:t>
      </w:r>
      <w:r w:rsidRPr="00884625">
        <w:rPr>
          <w:rFonts w:ascii="Book Antiqua" w:hAnsi="Book Antiqua" w:cs="Times New Roman"/>
          <w:b/>
          <w:sz w:val="24"/>
          <w:szCs w:val="24"/>
        </w:rPr>
        <w:t>Zhang D</w:t>
      </w:r>
      <w:r w:rsidRPr="00884625">
        <w:rPr>
          <w:rFonts w:ascii="Book Antiqua" w:hAnsi="Book Antiqua" w:cs="Times New Roman"/>
          <w:sz w:val="24"/>
          <w:szCs w:val="24"/>
        </w:rPr>
        <w:t xml:space="preserve">, Zhang DE. Interferon-stimulated gene 15 and the protein ISGylation system. </w:t>
      </w:r>
      <w:r w:rsidRPr="00884625">
        <w:rPr>
          <w:rFonts w:ascii="Book Antiqua" w:hAnsi="Book Antiqua" w:cs="Times New Roman"/>
          <w:i/>
          <w:sz w:val="24"/>
          <w:szCs w:val="24"/>
        </w:rPr>
        <w:t>J Interferon Cytokine Res</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31</w:t>
      </w:r>
      <w:r w:rsidRPr="00884625">
        <w:rPr>
          <w:rFonts w:ascii="Book Antiqua" w:hAnsi="Book Antiqua" w:cs="Times New Roman"/>
          <w:sz w:val="24"/>
          <w:szCs w:val="24"/>
        </w:rPr>
        <w:t>: 119-130 [PMID: 21190487 DOI: 10.1089/jir.2010.0110]</w:t>
      </w:r>
    </w:p>
    <w:p w14:paraId="65FE461D"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16 </w:t>
      </w:r>
      <w:r w:rsidRPr="00884625">
        <w:rPr>
          <w:rFonts w:ascii="Book Antiqua" w:hAnsi="Book Antiqua" w:cs="Times New Roman"/>
          <w:b/>
          <w:sz w:val="24"/>
          <w:szCs w:val="24"/>
        </w:rPr>
        <w:t>Zhao C</w:t>
      </w:r>
      <w:r w:rsidRPr="00884625">
        <w:rPr>
          <w:rFonts w:ascii="Book Antiqua" w:hAnsi="Book Antiqua" w:cs="Times New Roman"/>
          <w:sz w:val="24"/>
          <w:szCs w:val="24"/>
        </w:rPr>
        <w:t xml:space="preserve">, Hsiang TY, Kuo RL, Krug RM. ISG15 conjugation system targets the viral NS1 protein in influenza A virus-infected cells. </w:t>
      </w:r>
      <w:r w:rsidRPr="00884625">
        <w:rPr>
          <w:rFonts w:ascii="Book Antiqua" w:hAnsi="Book Antiqua" w:cs="Times New Roman"/>
          <w:i/>
          <w:sz w:val="24"/>
          <w:szCs w:val="24"/>
        </w:rPr>
        <w:t>Proc Natl Acad Sci U S A</w:t>
      </w:r>
      <w:r w:rsidRPr="00884625">
        <w:rPr>
          <w:rFonts w:ascii="Book Antiqua" w:hAnsi="Book Antiqua" w:cs="Times New Roman"/>
          <w:sz w:val="24"/>
          <w:szCs w:val="24"/>
        </w:rPr>
        <w:t xml:space="preserve"> 2010; </w:t>
      </w:r>
      <w:r w:rsidRPr="00884625">
        <w:rPr>
          <w:rFonts w:ascii="Book Antiqua" w:hAnsi="Book Antiqua" w:cs="Times New Roman"/>
          <w:b/>
          <w:sz w:val="24"/>
          <w:szCs w:val="24"/>
        </w:rPr>
        <w:t>107</w:t>
      </w:r>
      <w:r w:rsidRPr="00884625">
        <w:rPr>
          <w:rFonts w:ascii="Book Antiqua" w:hAnsi="Book Antiqua" w:cs="Times New Roman"/>
          <w:sz w:val="24"/>
          <w:szCs w:val="24"/>
        </w:rPr>
        <w:t>: 2253-2258 [PMID: 20133869 DOI: 10.1073/pnas.0909144107]</w:t>
      </w:r>
    </w:p>
    <w:p w14:paraId="66D4AB29"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17 </w:t>
      </w:r>
      <w:r w:rsidRPr="00884625">
        <w:rPr>
          <w:rFonts w:ascii="Book Antiqua" w:hAnsi="Book Antiqua" w:cs="Times New Roman"/>
          <w:b/>
          <w:sz w:val="24"/>
          <w:szCs w:val="24"/>
        </w:rPr>
        <w:t>Giannakopoulos NV</w:t>
      </w:r>
      <w:r w:rsidRPr="00884625">
        <w:rPr>
          <w:rFonts w:ascii="Book Antiqua" w:hAnsi="Book Antiqua" w:cs="Times New Roman"/>
          <w:sz w:val="24"/>
          <w:szCs w:val="24"/>
        </w:rPr>
        <w:t xml:space="preserve">, Arutyunova E, Lai C, Lenschow DJ, Haas AL, Virgin HW. ISG15 Arg151 and the ISG15-conjugating enzyme UbE1L are important for innate immune control of Sindbis virus. </w:t>
      </w:r>
      <w:r w:rsidRPr="00884625">
        <w:rPr>
          <w:rFonts w:ascii="Book Antiqua" w:hAnsi="Book Antiqua" w:cs="Times New Roman"/>
          <w:i/>
          <w:sz w:val="24"/>
          <w:szCs w:val="24"/>
        </w:rPr>
        <w:t>J Virol</w:t>
      </w:r>
      <w:r w:rsidRPr="00884625">
        <w:rPr>
          <w:rFonts w:ascii="Book Antiqua" w:hAnsi="Book Antiqua" w:cs="Times New Roman"/>
          <w:sz w:val="24"/>
          <w:szCs w:val="24"/>
        </w:rPr>
        <w:t xml:space="preserve"> 2009; </w:t>
      </w:r>
      <w:r w:rsidRPr="00884625">
        <w:rPr>
          <w:rFonts w:ascii="Book Antiqua" w:hAnsi="Book Antiqua" w:cs="Times New Roman"/>
          <w:b/>
          <w:sz w:val="24"/>
          <w:szCs w:val="24"/>
        </w:rPr>
        <w:t>83</w:t>
      </w:r>
      <w:r w:rsidRPr="00884625">
        <w:rPr>
          <w:rFonts w:ascii="Book Antiqua" w:hAnsi="Book Antiqua" w:cs="Times New Roman"/>
          <w:sz w:val="24"/>
          <w:szCs w:val="24"/>
        </w:rPr>
        <w:t>: 1602-1610 [PMID: 19073728 DOI: 10.1128/JVI.01590-08]</w:t>
      </w:r>
    </w:p>
    <w:p w14:paraId="07B741ED" w14:textId="6BDAFC7A"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18 </w:t>
      </w:r>
      <w:r w:rsidRPr="00884625">
        <w:rPr>
          <w:rFonts w:ascii="Book Antiqua" w:hAnsi="Book Antiqua" w:cs="Times New Roman"/>
          <w:b/>
          <w:sz w:val="24"/>
          <w:szCs w:val="24"/>
        </w:rPr>
        <w:t>Okumura A</w:t>
      </w:r>
      <w:r w:rsidRPr="00884625">
        <w:rPr>
          <w:rFonts w:ascii="Book Antiqua" w:hAnsi="Book Antiqua" w:cs="Times New Roman"/>
          <w:sz w:val="24"/>
          <w:szCs w:val="24"/>
        </w:rPr>
        <w:t xml:space="preserve">, Lu G, Pitha-Rowe I, Pitha PM. Innate antiviral response targets HIV-1 release by the induction of ubiquitin-like protein ISG15. </w:t>
      </w:r>
      <w:r w:rsidR="00593769">
        <w:rPr>
          <w:rFonts w:ascii="Book Antiqua" w:hAnsi="Book Antiqua" w:cs="Times New Roman"/>
          <w:i/>
          <w:sz w:val="24"/>
          <w:szCs w:val="24"/>
        </w:rPr>
        <w:t>Proc Natl Acad Sci US</w:t>
      </w:r>
      <w:bookmarkStart w:id="115" w:name="_GoBack"/>
      <w:bookmarkEnd w:id="115"/>
      <w:r w:rsidRPr="00884625">
        <w:rPr>
          <w:rFonts w:ascii="Book Antiqua" w:hAnsi="Book Antiqua" w:cs="Times New Roman"/>
          <w:i/>
          <w:sz w:val="24"/>
          <w:szCs w:val="24"/>
        </w:rPr>
        <w:t>A</w:t>
      </w:r>
      <w:r w:rsidRPr="00884625">
        <w:rPr>
          <w:rFonts w:ascii="Book Antiqua" w:hAnsi="Book Antiqua" w:cs="Times New Roman"/>
          <w:sz w:val="24"/>
          <w:szCs w:val="24"/>
        </w:rPr>
        <w:t xml:space="preserve"> 2006; </w:t>
      </w:r>
      <w:r w:rsidRPr="00884625">
        <w:rPr>
          <w:rFonts w:ascii="Book Antiqua" w:hAnsi="Book Antiqua" w:cs="Times New Roman"/>
          <w:b/>
          <w:sz w:val="24"/>
          <w:szCs w:val="24"/>
        </w:rPr>
        <w:t>103</w:t>
      </w:r>
      <w:r w:rsidRPr="00884625">
        <w:rPr>
          <w:rFonts w:ascii="Book Antiqua" w:hAnsi="Book Antiqua" w:cs="Times New Roman"/>
          <w:sz w:val="24"/>
          <w:szCs w:val="24"/>
        </w:rPr>
        <w:t>: 1440-1445 [PMID: 16434471 DOI: 10.1073/pnas.0510518103]</w:t>
      </w:r>
    </w:p>
    <w:p w14:paraId="1C68E882"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lastRenderedPageBreak/>
        <w:t xml:space="preserve">19 </w:t>
      </w:r>
      <w:r w:rsidRPr="00884625">
        <w:rPr>
          <w:rFonts w:ascii="Book Antiqua" w:hAnsi="Book Antiqua" w:cs="Times New Roman"/>
          <w:b/>
          <w:sz w:val="24"/>
          <w:szCs w:val="24"/>
        </w:rPr>
        <w:t>Katze MG</w:t>
      </w:r>
      <w:r w:rsidRPr="00884625">
        <w:rPr>
          <w:rFonts w:ascii="Book Antiqua" w:hAnsi="Book Antiqua" w:cs="Times New Roman"/>
          <w:sz w:val="24"/>
          <w:szCs w:val="24"/>
        </w:rPr>
        <w:t xml:space="preserve">, He Y, Gale M Jr. Viruses and interferon: a fight for supremacy. </w:t>
      </w:r>
      <w:r w:rsidRPr="00884625">
        <w:rPr>
          <w:rFonts w:ascii="Book Antiqua" w:hAnsi="Book Antiqua" w:cs="Times New Roman"/>
          <w:i/>
          <w:sz w:val="24"/>
          <w:szCs w:val="24"/>
        </w:rPr>
        <w:t>Nat Rev Immunol</w:t>
      </w:r>
      <w:r w:rsidRPr="00884625">
        <w:rPr>
          <w:rFonts w:ascii="Book Antiqua" w:hAnsi="Book Antiqua" w:cs="Times New Roman"/>
          <w:sz w:val="24"/>
          <w:szCs w:val="24"/>
        </w:rPr>
        <w:t xml:space="preserve"> 2002; </w:t>
      </w:r>
      <w:r w:rsidRPr="00884625">
        <w:rPr>
          <w:rFonts w:ascii="Book Antiqua" w:hAnsi="Book Antiqua" w:cs="Times New Roman"/>
          <w:b/>
          <w:sz w:val="24"/>
          <w:szCs w:val="24"/>
        </w:rPr>
        <w:t>2</w:t>
      </w:r>
      <w:r w:rsidRPr="00884625">
        <w:rPr>
          <w:rFonts w:ascii="Book Antiqua" w:hAnsi="Book Antiqua" w:cs="Times New Roman"/>
          <w:sz w:val="24"/>
          <w:szCs w:val="24"/>
        </w:rPr>
        <w:t>: 675-687 [PMID: 12209136 DOI: 10.1038/nri888]</w:t>
      </w:r>
    </w:p>
    <w:p w14:paraId="7FAC7AAC"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20 </w:t>
      </w:r>
      <w:r w:rsidRPr="00884625">
        <w:rPr>
          <w:rFonts w:ascii="Book Antiqua" w:hAnsi="Book Antiqua" w:cs="Times New Roman"/>
          <w:b/>
          <w:sz w:val="24"/>
          <w:szCs w:val="24"/>
        </w:rPr>
        <w:t>García-Sastre A</w:t>
      </w:r>
      <w:r w:rsidRPr="00884625">
        <w:rPr>
          <w:rFonts w:ascii="Book Antiqua" w:hAnsi="Book Antiqua" w:cs="Times New Roman"/>
          <w:sz w:val="24"/>
          <w:szCs w:val="24"/>
        </w:rPr>
        <w:t xml:space="preserve">. Induction and evasion of type I interferon responses by influenza viruses. </w:t>
      </w:r>
      <w:r w:rsidRPr="00884625">
        <w:rPr>
          <w:rFonts w:ascii="Book Antiqua" w:hAnsi="Book Antiqua" w:cs="Times New Roman"/>
          <w:i/>
          <w:sz w:val="24"/>
          <w:szCs w:val="24"/>
        </w:rPr>
        <w:t>Virus Res</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162</w:t>
      </w:r>
      <w:r w:rsidRPr="00884625">
        <w:rPr>
          <w:rFonts w:ascii="Book Antiqua" w:hAnsi="Book Antiqua" w:cs="Times New Roman"/>
          <w:sz w:val="24"/>
          <w:szCs w:val="24"/>
        </w:rPr>
        <w:t>: 12-18 [PMID: 22027189 DOI: 10.1016/j.virusres.2011.10.017]</w:t>
      </w:r>
    </w:p>
    <w:p w14:paraId="16EB0236"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21 </w:t>
      </w:r>
      <w:r w:rsidRPr="00884625">
        <w:rPr>
          <w:rFonts w:ascii="Book Antiqua" w:hAnsi="Book Antiqua" w:cs="Times New Roman"/>
          <w:b/>
          <w:sz w:val="24"/>
          <w:szCs w:val="24"/>
        </w:rPr>
        <w:t>Skaug B</w:t>
      </w:r>
      <w:r w:rsidRPr="00884625">
        <w:rPr>
          <w:rFonts w:ascii="Book Antiqua" w:hAnsi="Book Antiqua" w:cs="Times New Roman"/>
          <w:sz w:val="24"/>
          <w:szCs w:val="24"/>
        </w:rPr>
        <w:t xml:space="preserve">, Chen ZJ. Emerging role of ISG15 in antiviral immunity. </w:t>
      </w:r>
      <w:r w:rsidRPr="00884625">
        <w:rPr>
          <w:rFonts w:ascii="Book Antiqua" w:hAnsi="Book Antiqua" w:cs="Times New Roman"/>
          <w:i/>
          <w:sz w:val="24"/>
          <w:szCs w:val="24"/>
        </w:rPr>
        <w:t>Cell</w:t>
      </w:r>
      <w:r w:rsidRPr="00884625">
        <w:rPr>
          <w:rFonts w:ascii="Book Antiqua" w:hAnsi="Book Antiqua" w:cs="Times New Roman"/>
          <w:sz w:val="24"/>
          <w:szCs w:val="24"/>
        </w:rPr>
        <w:t xml:space="preserve"> 2010; </w:t>
      </w:r>
      <w:r w:rsidRPr="00884625">
        <w:rPr>
          <w:rFonts w:ascii="Book Antiqua" w:hAnsi="Book Antiqua" w:cs="Times New Roman"/>
          <w:b/>
          <w:sz w:val="24"/>
          <w:szCs w:val="24"/>
        </w:rPr>
        <w:t>143</w:t>
      </w:r>
      <w:r w:rsidRPr="00884625">
        <w:rPr>
          <w:rFonts w:ascii="Book Antiqua" w:hAnsi="Book Antiqua" w:cs="Times New Roman"/>
          <w:sz w:val="24"/>
          <w:szCs w:val="24"/>
        </w:rPr>
        <w:t>: 187-190 [PMID: 20946978 DOI: 10.1016/j.cell.2010.09.033]</w:t>
      </w:r>
    </w:p>
    <w:p w14:paraId="50C0907B"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22 </w:t>
      </w:r>
      <w:r w:rsidRPr="00884625">
        <w:rPr>
          <w:rFonts w:ascii="Book Antiqua" w:hAnsi="Book Antiqua" w:cs="Times New Roman"/>
          <w:b/>
          <w:sz w:val="24"/>
          <w:szCs w:val="24"/>
        </w:rPr>
        <w:t>Jeon YJ</w:t>
      </w:r>
      <w:r w:rsidRPr="00884625">
        <w:rPr>
          <w:rFonts w:ascii="Book Antiqua" w:hAnsi="Book Antiqua" w:cs="Times New Roman"/>
          <w:sz w:val="24"/>
          <w:szCs w:val="24"/>
        </w:rPr>
        <w:t xml:space="preserve">, Yoo HM, Chung CH. ISG15 and immune diseases. </w:t>
      </w:r>
      <w:r w:rsidRPr="00884625">
        <w:rPr>
          <w:rFonts w:ascii="Book Antiqua" w:hAnsi="Book Antiqua" w:cs="Times New Roman"/>
          <w:i/>
          <w:sz w:val="24"/>
          <w:szCs w:val="24"/>
        </w:rPr>
        <w:t>Biochim Biophys Acta</w:t>
      </w:r>
      <w:r w:rsidRPr="00884625">
        <w:rPr>
          <w:rFonts w:ascii="Book Antiqua" w:hAnsi="Book Antiqua" w:cs="Times New Roman"/>
          <w:sz w:val="24"/>
          <w:szCs w:val="24"/>
        </w:rPr>
        <w:t xml:space="preserve"> 2010; </w:t>
      </w:r>
      <w:r w:rsidRPr="00884625">
        <w:rPr>
          <w:rFonts w:ascii="Book Antiqua" w:hAnsi="Book Antiqua" w:cs="Times New Roman"/>
          <w:b/>
          <w:sz w:val="24"/>
          <w:szCs w:val="24"/>
        </w:rPr>
        <w:t>1802</w:t>
      </w:r>
      <w:r w:rsidRPr="00884625">
        <w:rPr>
          <w:rFonts w:ascii="Book Antiqua" w:hAnsi="Book Antiqua" w:cs="Times New Roman"/>
          <w:sz w:val="24"/>
          <w:szCs w:val="24"/>
        </w:rPr>
        <w:t>: 485-496 [PMID: 20153823 DOI: 10.1016/j.bbadis.2010.02.006]</w:t>
      </w:r>
    </w:p>
    <w:p w14:paraId="0673A7BD"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23 </w:t>
      </w:r>
      <w:r w:rsidRPr="00884625">
        <w:rPr>
          <w:rFonts w:ascii="Book Antiqua" w:hAnsi="Book Antiqua" w:cs="Times New Roman"/>
          <w:b/>
          <w:sz w:val="24"/>
          <w:szCs w:val="24"/>
        </w:rPr>
        <w:t>Zhao C</w:t>
      </w:r>
      <w:r w:rsidRPr="00884625">
        <w:rPr>
          <w:rFonts w:ascii="Book Antiqua" w:hAnsi="Book Antiqua" w:cs="Times New Roman"/>
          <w:sz w:val="24"/>
          <w:szCs w:val="24"/>
        </w:rPr>
        <w:t xml:space="preserve">, Collins MN, Hsiang TY, Krug RM. Interferon-induced ISG15 pathway: an ongoing virus-host battle. </w:t>
      </w:r>
      <w:r w:rsidRPr="00884625">
        <w:rPr>
          <w:rFonts w:ascii="Book Antiqua" w:hAnsi="Book Antiqua" w:cs="Times New Roman"/>
          <w:i/>
          <w:sz w:val="24"/>
          <w:szCs w:val="24"/>
        </w:rPr>
        <w:t>Trends Microbiol</w:t>
      </w:r>
      <w:r w:rsidRPr="00884625">
        <w:rPr>
          <w:rFonts w:ascii="Book Antiqua" w:hAnsi="Book Antiqua" w:cs="Times New Roman"/>
          <w:sz w:val="24"/>
          <w:szCs w:val="24"/>
        </w:rPr>
        <w:t xml:space="preserve"> 2013; </w:t>
      </w:r>
      <w:r w:rsidRPr="00884625">
        <w:rPr>
          <w:rFonts w:ascii="Book Antiqua" w:hAnsi="Book Antiqua" w:cs="Times New Roman"/>
          <w:b/>
          <w:sz w:val="24"/>
          <w:szCs w:val="24"/>
        </w:rPr>
        <w:t>21</w:t>
      </w:r>
      <w:r w:rsidRPr="00884625">
        <w:rPr>
          <w:rFonts w:ascii="Book Antiqua" w:hAnsi="Book Antiqua" w:cs="Times New Roman"/>
          <w:sz w:val="24"/>
          <w:szCs w:val="24"/>
        </w:rPr>
        <w:t>: 181-186 [PMID: 23414970 DOI: 10.1016/j.tim.2013.01.005]</w:t>
      </w:r>
    </w:p>
    <w:p w14:paraId="1DF6A41A"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24 </w:t>
      </w:r>
      <w:r w:rsidRPr="00884625">
        <w:rPr>
          <w:rFonts w:ascii="Book Antiqua" w:hAnsi="Book Antiqua" w:cs="Times New Roman"/>
          <w:b/>
          <w:sz w:val="24"/>
          <w:szCs w:val="24"/>
        </w:rPr>
        <w:t>Nan Y</w:t>
      </w:r>
      <w:r w:rsidRPr="00884625">
        <w:rPr>
          <w:rFonts w:ascii="Book Antiqua" w:hAnsi="Book Antiqua" w:cs="Times New Roman"/>
          <w:sz w:val="24"/>
          <w:szCs w:val="24"/>
        </w:rPr>
        <w:t xml:space="preserve">, Yu Y, Ma Z, Khattar SK, Fredericksen B, Zhang YJ. Hepatitis E virus inhibits type I interferon induction by ORF1 products. </w:t>
      </w:r>
      <w:r w:rsidRPr="00884625">
        <w:rPr>
          <w:rFonts w:ascii="Book Antiqua" w:hAnsi="Book Antiqua" w:cs="Times New Roman"/>
          <w:i/>
          <w:sz w:val="24"/>
          <w:szCs w:val="24"/>
        </w:rPr>
        <w:t>J Virol</w:t>
      </w:r>
      <w:r w:rsidRPr="00884625">
        <w:rPr>
          <w:rFonts w:ascii="Book Antiqua" w:hAnsi="Book Antiqua" w:cs="Times New Roman"/>
          <w:sz w:val="24"/>
          <w:szCs w:val="24"/>
        </w:rPr>
        <w:t xml:space="preserve"> 2014; </w:t>
      </w:r>
      <w:r w:rsidRPr="00884625">
        <w:rPr>
          <w:rFonts w:ascii="Book Antiqua" w:hAnsi="Book Antiqua" w:cs="Times New Roman"/>
          <w:b/>
          <w:sz w:val="24"/>
          <w:szCs w:val="24"/>
        </w:rPr>
        <w:t>88</w:t>
      </w:r>
      <w:r w:rsidRPr="00884625">
        <w:rPr>
          <w:rFonts w:ascii="Book Antiqua" w:hAnsi="Book Antiqua" w:cs="Times New Roman"/>
          <w:sz w:val="24"/>
          <w:szCs w:val="24"/>
        </w:rPr>
        <w:t>: 11924-11932 [PMID: 25100852 DOI: 10.1128/JVI.01935-14]</w:t>
      </w:r>
    </w:p>
    <w:p w14:paraId="1A0233E4"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25 </w:t>
      </w:r>
      <w:r w:rsidRPr="00884625">
        <w:rPr>
          <w:rFonts w:ascii="Book Antiqua" w:hAnsi="Book Antiqua" w:cs="Times New Roman"/>
          <w:b/>
          <w:sz w:val="24"/>
          <w:szCs w:val="24"/>
        </w:rPr>
        <w:t>Nan Y</w:t>
      </w:r>
      <w:r w:rsidRPr="00884625">
        <w:rPr>
          <w:rFonts w:ascii="Book Antiqua" w:hAnsi="Book Antiqua" w:cs="Times New Roman"/>
          <w:sz w:val="24"/>
          <w:szCs w:val="24"/>
        </w:rPr>
        <w:t xml:space="preserve">, Ma Z, Wang R, Yu Y, Kannan H, Fredericksen B, Zhang YJ. Enhancement of interferon induction by ORF3 product of hepatitis E virus. </w:t>
      </w:r>
      <w:r w:rsidRPr="00884625">
        <w:rPr>
          <w:rFonts w:ascii="Book Antiqua" w:hAnsi="Book Antiqua" w:cs="Times New Roman"/>
          <w:i/>
          <w:sz w:val="24"/>
          <w:szCs w:val="24"/>
        </w:rPr>
        <w:t>J Virol</w:t>
      </w:r>
      <w:r w:rsidRPr="00884625">
        <w:rPr>
          <w:rFonts w:ascii="Book Antiqua" w:hAnsi="Book Antiqua" w:cs="Times New Roman"/>
          <w:sz w:val="24"/>
          <w:szCs w:val="24"/>
        </w:rPr>
        <w:t xml:space="preserve"> 2014; </w:t>
      </w:r>
      <w:r w:rsidRPr="00884625">
        <w:rPr>
          <w:rFonts w:ascii="Book Antiqua" w:hAnsi="Book Antiqua" w:cs="Times New Roman"/>
          <w:b/>
          <w:sz w:val="24"/>
          <w:szCs w:val="24"/>
        </w:rPr>
        <w:t>88</w:t>
      </w:r>
      <w:r w:rsidRPr="00884625">
        <w:rPr>
          <w:rFonts w:ascii="Book Antiqua" w:hAnsi="Book Antiqua" w:cs="Times New Roman"/>
          <w:sz w:val="24"/>
          <w:szCs w:val="24"/>
        </w:rPr>
        <w:t>: 8696-8705 [PMID: 24850742 DOI: 10.1128/JVI.01228-14]</w:t>
      </w:r>
    </w:p>
    <w:p w14:paraId="618D7F61"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26 </w:t>
      </w:r>
      <w:r w:rsidRPr="00884625">
        <w:rPr>
          <w:rFonts w:ascii="Book Antiqua" w:hAnsi="Book Antiqua" w:cs="Times New Roman"/>
          <w:b/>
          <w:sz w:val="24"/>
          <w:szCs w:val="24"/>
        </w:rPr>
        <w:t>Nagashima S</w:t>
      </w:r>
      <w:r w:rsidRPr="00884625">
        <w:rPr>
          <w:rFonts w:ascii="Book Antiqua" w:hAnsi="Book Antiqua" w:cs="Times New Roman"/>
          <w:sz w:val="24"/>
          <w:szCs w:val="24"/>
        </w:rPr>
        <w:t xml:space="preserve">, Takahashi M, Jirintai, Tanaka T, Yamada K, Nishizawa T, Okamoto H. A PSAP motif in the ORF3 protein of hepatitis E virus is necessary for virion release from infected cells. </w:t>
      </w:r>
      <w:r w:rsidRPr="00884625">
        <w:rPr>
          <w:rFonts w:ascii="Book Antiqua" w:hAnsi="Book Antiqua" w:cs="Times New Roman"/>
          <w:i/>
          <w:sz w:val="24"/>
          <w:szCs w:val="24"/>
        </w:rPr>
        <w:t>J Gen Virol</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92</w:t>
      </w:r>
      <w:r w:rsidRPr="00884625">
        <w:rPr>
          <w:rFonts w:ascii="Book Antiqua" w:hAnsi="Book Antiqua" w:cs="Times New Roman"/>
          <w:sz w:val="24"/>
          <w:szCs w:val="24"/>
        </w:rPr>
        <w:t>: 269-278 [PMID: 21068219 DOI: 10.1099/vir.0.025791-0]</w:t>
      </w:r>
    </w:p>
    <w:p w14:paraId="0C5C8601"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27 </w:t>
      </w:r>
      <w:r w:rsidRPr="00884625">
        <w:rPr>
          <w:rFonts w:ascii="Book Antiqua" w:hAnsi="Book Antiqua" w:cs="Times New Roman"/>
          <w:b/>
          <w:sz w:val="24"/>
          <w:szCs w:val="24"/>
        </w:rPr>
        <w:t>Chen BJ</w:t>
      </w:r>
      <w:r w:rsidRPr="00884625">
        <w:rPr>
          <w:rFonts w:ascii="Book Antiqua" w:hAnsi="Book Antiqua" w:cs="Times New Roman"/>
          <w:sz w:val="24"/>
          <w:szCs w:val="24"/>
        </w:rPr>
        <w:t xml:space="preserve">, Lamb RA. Mechanisms for enveloped virus budding: can some viruses do without an ESCRT? </w:t>
      </w:r>
      <w:r w:rsidRPr="00884625">
        <w:rPr>
          <w:rFonts w:ascii="Book Antiqua" w:hAnsi="Book Antiqua" w:cs="Times New Roman"/>
          <w:i/>
          <w:sz w:val="24"/>
          <w:szCs w:val="24"/>
        </w:rPr>
        <w:t>Virology</w:t>
      </w:r>
      <w:r w:rsidRPr="00884625">
        <w:rPr>
          <w:rFonts w:ascii="Book Antiqua" w:hAnsi="Book Antiqua" w:cs="Times New Roman"/>
          <w:sz w:val="24"/>
          <w:szCs w:val="24"/>
        </w:rPr>
        <w:t xml:space="preserve"> 2008; </w:t>
      </w:r>
      <w:r w:rsidRPr="00884625">
        <w:rPr>
          <w:rFonts w:ascii="Book Antiqua" w:hAnsi="Book Antiqua" w:cs="Times New Roman"/>
          <w:b/>
          <w:sz w:val="24"/>
          <w:szCs w:val="24"/>
        </w:rPr>
        <w:t>372</w:t>
      </w:r>
      <w:r w:rsidRPr="00884625">
        <w:rPr>
          <w:rFonts w:ascii="Book Antiqua" w:hAnsi="Book Antiqua" w:cs="Times New Roman"/>
          <w:sz w:val="24"/>
          <w:szCs w:val="24"/>
        </w:rPr>
        <w:t>: 221-232 [PMID: 18063004 DOI: 10.1016/j.virol.2007.11.008]</w:t>
      </w:r>
    </w:p>
    <w:p w14:paraId="548D9F11"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28 </w:t>
      </w:r>
      <w:r w:rsidRPr="00884625">
        <w:rPr>
          <w:rFonts w:ascii="Book Antiqua" w:hAnsi="Book Antiqua" w:cs="Times New Roman"/>
          <w:b/>
          <w:sz w:val="24"/>
          <w:szCs w:val="24"/>
        </w:rPr>
        <w:t>Zhang X</w:t>
      </w:r>
      <w:r w:rsidRPr="00884625">
        <w:rPr>
          <w:rFonts w:ascii="Book Antiqua" w:hAnsi="Book Antiqua" w:cs="Times New Roman"/>
          <w:sz w:val="24"/>
          <w:szCs w:val="24"/>
        </w:rPr>
        <w:t xml:space="preserve">, Bogunovic D, Payelle-Brogard B, Francois-Newton V, Speer SD, Yuan C, Volpi S, Li Z, Sanal O, Mansouri D, Tezcan I, Rice GI, Chen C, Mansouri N, Mahdaviani SA, Itan Y, Boisson B, Okada S, Zeng L, Wang X, Jiang H, Liu W, Han T, Liu D, Ma T, Wang B, Liu M, Liu JY, Wang QK, Yalnizoglu D, Radoshevich L, Uzé G, Gros P, Rozenberg F, Zhang SY, Jouanguy E, Bustamante J, García-Sastre A, Abel L, Lebon P, Notarangelo LD, </w:t>
      </w:r>
      <w:r w:rsidRPr="00884625">
        <w:rPr>
          <w:rFonts w:ascii="Book Antiqua" w:hAnsi="Book Antiqua" w:cs="Times New Roman"/>
          <w:sz w:val="24"/>
          <w:szCs w:val="24"/>
        </w:rPr>
        <w:lastRenderedPageBreak/>
        <w:t xml:space="preserve">Crow YJ, Boisson-Dupuis S, Casanova JL, Pellegrini S. Human intracellular ISG15 prevents interferon-α/β over-amplification and auto-inflammation. </w:t>
      </w:r>
      <w:r w:rsidRPr="00884625">
        <w:rPr>
          <w:rFonts w:ascii="Book Antiqua" w:hAnsi="Book Antiqua" w:cs="Times New Roman"/>
          <w:i/>
          <w:sz w:val="24"/>
          <w:szCs w:val="24"/>
        </w:rPr>
        <w:t>Nature</w:t>
      </w:r>
      <w:r w:rsidRPr="00884625">
        <w:rPr>
          <w:rFonts w:ascii="Book Antiqua" w:hAnsi="Book Antiqua" w:cs="Times New Roman"/>
          <w:sz w:val="24"/>
          <w:szCs w:val="24"/>
        </w:rPr>
        <w:t xml:space="preserve"> 2015; </w:t>
      </w:r>
      <w:r w:rsidRPr="00884625">
        <w:rPr>
          <w:rFonts w:ascii="Book Antiqua" w:hAnsi="Book Antiqua" w:cs="Times New Roman"/>
          <w:b/>
          <w:sz w:val="24"/>
          <w:szCs w:val="24"/>
        </w:rPr>
        <w:t>517</w:t>
      </w:r>
      <w:r w:rsidRPr="00884625">
        <w:rPr>
          <w:rFonts w:ascii="Book Antiqua" w:hAnsi="Book Antiqua" w:cs="Times New Roman"/>
          <w:sz w:val="24"/>
          <w:szCs w:val="24"/>
        </w:rPr>
        <w:t>: 89-93 [PMID: 25307056 DOI: 10.1038/nature13801]</w:t>
      </w:r>
    </w:p>
    <w:p w14:paraId="581C2CAF"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29 </w:t>
      </w:r>
      <w:r w:rsidRPr="00884625">
        <w:rPr>
          <w:rFonts w:ascii="Book Antiqua" w:hAnsi="Book Antiqua" w:cs="Times New Roman"/>
          <w:b/>
          <w:sz w:val="24"/>
          <w:szCs w:val="24"/>
        </w:rPr>
        <w:t>Arnaud N</w:t>
      </w:r>
      <w:r w:rsidRPr="00884625">
        <w:rPr>
          <w:rFonts w:ascii="Book Antiqua" w:hAnsi="Book Antiqua" w:cs="Times New Roman"/>
          <w:sz w:val="24"/>
          <w:szCs w:val="24"/>
        </w:rPr>
        <w:t xml:space="preserve">, Dabo S, Akazawa D, Fukasawa M, Shinkai-Ouchi F, Hugon J, Wakita T, Meurs EF. Hepatitis C virus reveals a novel early control in acute immune response. </w:t>
      </w:r>
      <w:r w:rsidRPr="00884625">
        <w:rPr>
          <w:rFonts w:ascii="Book Antiqua" w:hAnsi="Book Antiqua" w:cs="Times New Roman"/>
          <w:i/>
          <w:sz w:val="24"/>
          <w:szCs w:val="24"/>
        </w:rPr>
        <w:t>PLoS Pathog</w:t>
      </w:r>
      <w:r w:rsidRPr="00884625">
        <w:rPr>
          <w:rFonts w:ascii="Book Antiqua" w:hAnsi="Book Antiqua" w:cs="Times New Roman"/>
          <w:sz w:val="24"/>
          <w:szCs w:val="24"/>
        </w:rPr>
        <w:t xml:space="preserve"> 2011; </w:t>
      </w:r>
      <w:r w:rsidRPr="00884625">
        <w:rPr>
          <w:rFonts w:ascii="Book Antiqua" w:hAnsi="Book Antiqua" w:cs="Times New Roman"/>
          <w:b/>
          <w:sz w:val="24"/>
          <w:szCs w:val="24"/>
        </w:rPr>
        <w:t>7</w:t>
      </w:r>
      <w:r w:rsidRPr="00884625">
        <w:rPr>
          <w:rFonts w:ascii="Book Antiqua" w:hAnsi="Book Antiqua" w:cs="Times New Roman"/>
          <w:sz w:val="24"/>
          <w:szCs w:val="24"/>
        </w:rPr>
        <w:t>: e1002289 [PMID: 22022264 DOI: 10.1371/journal.ppat.1002289]</w:t>
      </w:r>
    </w:p>
    <w:p w14:paraId="4BEB29CA" w14:textId="77777777" w:rsidR="00884625" w:rsidRPr="00884625" w:rsidRDefault="00884625" w:rsidP="00884625">
      <w:pPr>
        <w:snapToGrid w:val="0"/>
        <w:spacing w:after="0" w:line="360" w:lineRule="auto"/>
        <w:rPr>
          <w:rFonts w:ascii="Book Antiqua" w:hAnsi="Book Antiqua" w:cs="Times New Roman"/>
          <w:sz w:val="24"/>
          <w:szCs w:val="24"/>
        </w:rPr>
      </w:pPr>
      <w:r w:rsidRPr="00884625">
        <w:rPr>
          <w:rFonts w:ascii="Book Antiqua" w:hAnsi="Book Antiqua" w:cs="Times New Roman"/>
          <w:sz w:val="24"/>
          <w:szCs w:val="24"/>
        </w:rPr>
        <w:t xml:space="preserve">30 </w:t>
      </w:r>
      <w:r w:rsidRPr="00884625">
        <w:rPr>
          <w:rFonts w:ascii="Book Antiqua" w:hAnsi="Book Antiqua" w:cs="Times New Roman"/>
          <w:b/>
          <w:sz w:val="24"/>
          <w:szCs w:val="24"/>
        </w:rPr>
        <w:t>Broering R</w:t>
      </w:r>
      <w:r w:rsidRPr="00884625">
        <w:rPr>
          <w:rFonts w:ascii="Book Antiqua" w:hAnsi="Book Antiqua" w:cs="Times New Roman"/>
          <w:sz w:val="24"/>
          <w:szCs w:val="24"/>
        </w:rPr>
        <w:t xml:space="preserve">, Zhang X, Kottilil S, Trippler M, Jiang M, Lu M, Gerken G, Schlaak JF. The interferon stimulated gene 15 functions as a proviral factor for the hepatitis C virus and as a regulator of the IFN response. </w:t>
      </w:r>
      <w:r w:rsidRPr="00884625">
        <w:rPr>
          <w:rFonts w:ascii="Book Antiqua" w:hAnsi="Book Antiqua" w:cs="Times New Roman"/>
          <w:i/>
          <w:sz w:val="24"/>
          <w:szCs w:val="24"/>
        </w:rPr>
        <w:t>Gut</w:t>
      </w:r>
      <w:r w:rsidRPr="00884625">
        <w:rPr>
          <w:rFonts w:ascii="Book Antiqua" w:hAnsi="Book Antiqua" w:cs="Times New Roman"/>
          <w:sz w:val="24"/>
          <w:szCs w:val="24"/>
        </w:rPr>
        <w:t xml:space="preserve"> 2010; </w:t>
      </w:r>
      <w:r w:rsidRPr="00884625">
        <w:rPr>
          <w:rFonts w:ascii="Book Antiqua" w:hAnsi="Book Antiqua" w:cs="Times New Roman"/>
          <w:b/>
          <w:sz w:val="24"/>
          <w:szCs w:val="24"/>
        </w:rPr>
        <w:t>59</w:t>
      </w:r>
      <w:r w:rsidRPr="00884625">
        <w:rPr>
          <w:rFonts w:ascii="Book Antiqua" w:hAnsi="Book Antiqua" w:cs="Times New Roman"/>
          <w:sz w:val="24"/>
          <w:szCs w:val="24"/>
        </w:rPr>
        <w:t>: 1111-1119 [PMID: 20639253 DOI: 10.1136/gut.2009.195545]</w:t>
      </w:r>
    </w:p>
    <w:p w14:paraId="59567C41" w14:textId="05C0D37B" w:rsidR="00884625" w:rsidRDefault="00884625" w:rsidP="00884625">
      <w:pPr>
        <w:widowControl/>
        <w:wordWrap w:val="0"/>
        <w:snapToGrid w:val="0"/>
        <w:spacing w:after="0" w:line="360" w:lineRule="auto"/>
        <w:jc w:val="right"/>
        <w:rPr>
          <w:rFonts w:ascii="Book Antiqua" w:hAnsi="Book Antiqua" w:cs="Times New Roman"/>
          <w:b/>
          <w:bCs/>
          <w:kern w:val="0"/>
          <w:sz w:val="24"/>
          <w:szCs w:val="24"/>
        </w:rPr>
      </w:pPr>
      <w:bookmarkStart w:id="116" w:name="OLE_LINK51"/>
      <w:bookmarkStart w:id="117" w:name="OLE_LINK52"/>
      <w:bookmarkStart w:id="118" w:name="OLE_LINK120"/>
      <w:bookmarkStart w:id="119" w:name="OLE_LINK148"/>
      <w:bookmarkStart w:id="120" w:name="OLE_LINK72"/>
      <w:bookmarkStart w:id="121" w:name="OLE_LINK112"/>
      <w:bookmarkStart w:id="122" w:name="OLE_LINK320"/>
      <w:bookmarkStart w:id="123" w:name="OLE_LINK387"/>
      <w:bookmarkStart w:id="124" w:name="OLE_LINK183"/>
      <w:bookmarkStart w:id="125" w:name="OLE_LINK254"/>
      <w:bookmarkStart w:id="126" w:name="OLE_LINK149"/>
      <w:bookmarkStart w:id="127" w:name="OLE_LINK225"/>
      <w:bookmarkStart w:id="128" w:name="OLE_LINK207"/>
      <w:bookmarkStart w:id="129" w:name="OLE_LINK226"/>
      <w:bookmarkStart w:id="130" w:name="OLE_LINK212"/>
      <w:bookmarkStart w:id="131" w:name="OLE_LINK250"/>
      <w:bookmarkStart w:id="132" w:name="OLE_LINK281"/>
      <w:bookmarkStart w:id="133" w:name="OLE_LINK282"/>
      <w:bookmarkStart w:id="134" w:name="OLE_LINK313"/>
      <w:bookmarkStart w:id="135" w:name="OLE_LINK304"/>
      <w:bookmarkStart w:id="136" w:name="OLE_LINK321"/>
      <w:bookmarkStart w:id="137" w:name="OLE_LINK385"/>
      <w:bookmarkStart w:id="138" w:name="OLE_LINK400"/>
      <w:bookmarkStart w:id="139" w:name="OLE_LINK346"/>
      <w:bookmarkStart w:id="140" w:name="OLE_LINK371"/>
      <w:bookmarkStart w:id="141" w:name="OLE_LINK334"/>
      <w:bookmarkStart w:id="142" w:name="OLE_LINK1830"/>
      <w:bookmarkStart w:id="143" w:name="OLE_LINK457"/>
      <w:bookmarkStart w:id="144" w:name="OLE_LINK288"/>
      <w:bookmarkStart w:id="145" w:name="OLE_LINK384"/>
      <w:bookmarkStart w:id="146" w:name="OLE_LINK379"/>
      <w:bookmarkStart w:id="147" w:name="OLE_LINK303"/>
      <w:bookmarkStart w:id="148" w:name="OLE_LINK450"/>
      <w:bookmarkStart w:id="149" w:name="OLE_LINK489"/>
      <w:bookmarkStart w:id="150" w:name="OLE_LINK535"/>
      <w:bookmarkStart w:id="151" w:name="OLE_LINK648"/>
      <w:bookmarkStart w:id="152" w:name="OLE_LINK686"/>
      <w:bookmarkStart w:id="153" w:name="OLE_LINK471"/>
      <w:bookmarkStart w:id="154" w:name="OLE_LINK462"/>
      <w:bookmarkStart w:id="155" w:name="OLE_LINK519"/>
      <w:bookmarkStart w:id="156" w:name="OLE_LINK575"/>
      <w:bookmarkStart w:id="157" w:name="OLE_LINK491"/>
      <w:bookmarkStart w:id="158" w:name="OLE_LINK532"/>
      <w:bookmarkStart w:id="159" w:name="OLE_LINK572"/>
      <w:bookmarkStart w:id="160" w:name="OLE_LINK574"/>
      <w:bookmarkStart w:id="161" w:name="OLE_LINK480"/>
      <w:bookmarkStart w:id="162" w:name="OLE_LINK567"/>
      <w:bookmarkStart w:id="163" w:name="OLE_LINK2700"/>
      <w:bookmarkStart w:id="164" w:name="OLE_LINK581"/>
      <w:bookmarkStart w:id="165" w:name="OLE_LINK639"/>
      <w:bookmarkStart w:id="166" w:name="OLE_LINK688"/>
      <w:bookmarkStart w:id="167" w:name="OLE_LINK722"/>
      <w:bookmarkStart w:id="168" w:name="OLE_LINK542"/>
      <w:bookmarkStart w:id="169" w:name="OLE_LINK589"/>
      <w:bookmarkStart w:id="170" w:name="OLE_LINK582"/>
      <w:bookmarkStart w:id="171" w:name="OLE_LINK640"/>
      <w:bookmarkStart w:id="172" w:name="OLE_LINK714"/>
      <w:bookmarkStart w:id="173" w:name="OLE_LINK593"/>
      <w:bookmarkStart w:id="174" w:name="OLE_LINK716"/>
      <w:bookmarkStart w:id="175" w:name="OLE_LINK770"/>
      <w:bookmarkStart w:id="176" w:name="OLE_LINK801"/>
      <w:bookmarkStart w:id="177" w:name="OLE_LINK660"/>
      <w:bookmarkStart w:id="178" w:name="OLE_LINK781"/>
      <w:bookmarkStart w:id="179" w:name="OLE_LINK833"/>
      <w:bookmarkStart w:id="180" w:name="OLE_LINK642"/>
      <w:bookmarkStart w:id="181" w:name="OLE_LINK700"/>
      <w:bookmarkStart w:id="182" w:name="OLE_LINK792"/>
      <w:bookmarkStart w:id="183" w:name="OLE_LINK2882"/>
      <w:bookmarkStart w:id="184" w:name="OLE_LINK836"/>
      <w:bookmarkStart w:id="185" w:name="OLE_LINK889"/>
      <w:bookmarkStart w:id="186" w:name="OLE_LINK782"/>
      <w:bookmarkStart w:id="187" w:name="OLE_LINK826"/>
      <w:bookmarkStart w:id="188" w:name="OLE_LINK865"/>
      <w:bookmarkStart w:id="189" w:name="OLE_LINK856"/>
      <w:bookmarkStart w:id="190" w:name="OLE_LINK908"/>
      <w:bookmarkStart w:id="191" w:name="OLE_LINK980"/>
      <w:bookmarkStart w:id="192" w:name="OLE_LINK1018"/>
      <w:bookmarkStart w:id="193" w:name="OLE_LINK1049"/>
      <w:bookmarkStart w:id="194" w:name="OLE_LINK1076"/>
      <w:bookmarkStart w:id="195" w:name="OLE_LINK1106"/>
      <w:bookmarkStart w:id="196" w:name="OLE_LINK891"/>
      <w:bookmarkStart w:id="197" w:name="OLE_LINK943"/>
      <w:bookmarkStart w:id="198" w:name="OLE_LINK981"/>
      <w:bookmarkStart w:id="199" w:name="OLE_LINK1030"/>
      <w:bookmarkStart w:id="200" w:name="OLE_LINK847"/>
      <w:bookmarkStart w:id="201" w:name="OLE_LINK909"/>
      <w:bookmarkStart w:id="202" w:name="OLE_LINK992"/>
      <w:bookmarkStart w:id="203" w:name="OLE_LINK993"/>
      <w:bookmarkStart w:id="204" w:name="OLE_LINK1052"/>
      <w:bookmarkStart w:id="205" w:name="OLE_LINK946"/>
      <w:bookmarkStart w:id="206" w:name="OLE_LINK911"/>
      <w:bookmarkStart w:id="207" w:name="OLE_LINK930"/>
      <w:bookmarkStart w:id="208" w:name="OLE_LINK1059"/>
      <w:bookmarkStart w:id="209" w:name="OLE_LINK1174"/>
      <w:bookmarkStart w:id="210" w:name="OLE_LINK1137"/>
      <w:bookmarkStart w:id="211" w:name="OLE_LINK1167"/>
      <w:bookmarkStart w:id="212" w:name="OLE_LINK1200"/>
      <w:bookmarkStart w:id="213" w:name="OLE_LINK1241"/>
      <w:bookmarkStart w:id="214" w:name="OLE_LINK1288"/>
      <w:bookmarkStart w:id="215" w:name="OLE_LINK1056"/>
      <w:bookmarkStart w:id="216" w:name="OLE_LINK1158"/>
      <w:bookmarkStart w:id="217" w:name="OLE_LINK1175"/>
      <w:bookmarkStart w:id="218" w:name="OLE_LINK1074"/>
      <w:bookmarkStart w:id="219" w:name="OLE_LINK1169"/>
      <w:bookmarkStart w:id="220" w:name="OLE_LINK1053"/>
      <w:bookmarkStart w:id="221" w:name="OLE_LINK1054"/>
      <w:r w:rsidRPr="00884625">
        <w:rPr>
          <w:rFonts w:ascii="Book Antiqua" w:hAnsi="Book Antiqua" w:cs="Times New Roman"/>
          <w:b/>
          <w:bCs/>
          <w:kern w:val="0"/>
          <w:sz w:val="24"/>
          <w:szCs w:val="24"/>
        </w:rPr>
        <w:t>P-Reviewer:</w:t>
      </w:r>
      <w:r w:rsidRPr="00884625">
        <w:rPr>
          <w:rFonts w:ascii="Book Antiqua" w:hAnsi="Book Antiqua" w:cs="Times New Roman" w:hint="eastAsia"/>
          <w:b/>
          <w:bCs/>
          <w:kern w:val="0"/>
          <w:sz w:val="24"/>
          <w:szCs w:val="24"/>
        </w:rPr>
        <w:t xml:space="preserve"> </w:t>
      </w:r>
      <w:r w:rsidRPr="00884625">
        <w:rPr>
          <w:rFonts w:ascii="Book Antiqua" w:hAnsi="Book Antiqua" w:cs="Times New Roman"/>
          <w:bCs/>
          <w:kern w:val="0"/>
          <w:sz w:val="24"/>
          <w:szCs w:val="24"/>
        </w:rPr>
        <w:t>Domagalski</w:t>
      </w:r>
      <w:r w:rsidRPr="00884625">
        <w:rPr>
          <w:rFonts w:ascii="Book Antiqua" w:hAnsi="Book Antiqua" w:cs="Times New Roman" w:hint="eastAsia"/>
          <w:bCs/>
          <w:kern w:val="0"/>
          <w:sz w:val="24"/>
          <w:szCs w:val="24"/>
        </w:rPr>
        <w:t xml:space="preserve"> K,</w:t>
      </w:r>
      <w:r w:rsidR="00C741D8">
        <w:rPr>
          <w:rFonts w:ascii="Book Antiqua" w:hAnsi="Book Antiqua" w:cs="Times New Roman" w:hint="eastAsia"/>
          <w:bCs/>
          <w:kern w:val="0"/>
          <w:sz w:val="24"/>
          <w:szCs w:val="24"/>
        </w:rPr>
        <w:t xml:space="preserve"> </w:t>
      </w:r>
      <w:r w:rsidRPr="00884625">
        <w:rPr>
          <w:rFonts w:ascii="Book Antiqua" w:hAnsi="Book Antiqua" w:cs="Times New Roman"/>
          <w:bCs/>
          <w:kern w:val="0"/>
          <w:sz w:val="24"/>
          <w:szCs w:val="24"/>
        </w:rPr>
        <w:t>Ierardi</w:t>
      </w:r>
      <w:r w:rsidRPr="00884625">
        <w:rPr>
          <w:rFonts w:ascii="Book Antiqua" w:hAnsi="Book Antiqua" w:cs="Times New Roman" w:hint="eastAsia"/>
          <w:bCs/>
          <w:kern w:val="0"/>
          <w:sz w:val="24"/>
          <w:szCs w:val="24"/>
        </w:rPr>
        <w:t xml:space="preserve"> E, </w:t>
      </w:r>
      <w:r w:rsidRPr="00884625">
        <w:rPr>
          <w:rFonts w:ascii="Book Antiqua" w:hAnsi="Book Antiqua" w:cs="Times New Roman"/>
          <w:bCs/>
          <w:kern w:val="0"/>
          <w:sz w:val="24"/>
          <w:szCs w:val="24"/>
        </w:rPr>
        <w:t>Inoue</w:t>
      </w:r>
      <w:r w:rsidRPr="00884625">
        <w:rPr>
          <w:rFonts w:ascii="Book Antiqua" w:hAnsi="Book Antiqua" w:cs="Times New Roman" w:hint="eastAsia"/>
          <w:bCs/>
          <w:kern w:val="0"/>
          <w:sz w:val="24"/>
          <w:szCs w:val="24"/>
        </w:rPr>
        <w:t xml:space="preserve"> K, </w:t>
      </w:r>
      <w:r w:rsidRPr="00884625">
        <w:rPr>
          <w:rFonts w:ascii="Book Antiqua" w:hAnsi="Book Antiqua" w:cs="Times New Roman"/>
          <w:bCs/>
          <w:kern w:val="0"/>
          <w:sz w:val="24"/>
          <w:szCs w:val="24"/>
        </w:rPr>
        <w:t>Tomizawa</w:t>
      </w:r>
      <w:r w:rsidRPr="00884625">
        <w:rPr>
          <w:rFonts w:ascii="Book Antiqua" w:hAnsi="Book Antiqua" w:cs="Times New Roman" w:hint="eastAsia"/>
          <w:bCs/>
          <w:kern w:val="0"/>
          <w:sz w:val="24"/>
          <w:szCs w:val="24"/>
        </w:rPr>
        <w:t xml:space="preserve"> M</w:t>
      </w:r>
    </w:p>
    <w:p w14:paraId="2EAC829D" w14:textId="6423DA11" w:rsidR="00884625" w:rsidRPr="00884625" w:rsidRDefault="00884625" w:rsidP="00884625">
      <w:pPr>
        <w:widowControl/>
        <w:snapToGrid w:val="0"/>
        <w:spacing w:after="0" w:line="360" w:lineRule="auto"/>
        <w:jc w:val="right"/>
        <w:rPr>
          <w:rFonts w:ascii="Book Antiqua" w:hAnsi="Book Antiqua" w:cs="Times New Roman"/>
          <w:kern w:val="0"/>
          <w:sz w:val="24"/>
          <w:szCs w:val="24"/>
        </w:rPr>
      </w:pPr>
      <w:r w:rsidRPr="00884625">
        <w:rPr>
          <w:rFonts w:ascii="Book Antiqua" w:hAnsi="Book Antiqua" w:cs="Times New Roman"/>
          <w:b/>
          <w:bCs/>
          <w:kern w:val="0"/>
          <w:sz w:val="24"/>
          <w:szCs w:val="24"/>
        </w:rPr>
        <w:t>S-Editor:</w:t>
      </w:r>
      <w:r w:rsidRPr="00884625">
        <w:rPr>
          <w:rFonts w:ascii="Book Antiqua" w:hAnsi="Book Antiqua" w:cs="Times New Roman" w:hint="eastAsia"/>
          <w:kern w:val="0"/>
          <w:sz w:val="24"/>
          <w:szCs w:val="24"/>
        </w:rPr>
        <w:t xml:space="preserve"> Gong ZM</w:t>
      </w:r>
      <w:r>
        <w:rPr>
          <w:rFonts w:ascii="Book Antiqua" w:hAnsi="Book Antiqua" w:cs="Times New Roman" w:hint="eastAsia"/>
          <w:kern w:val="0"/>
          <w:sz w:val="24"/>
          <w:szCs w:val="24"/>
        </w:rPr>
        <w:t xml:space="preserve"> </w:t>
      </w:r>
      <w:r w:rsidRPr="00884625">
        <w:rPr>
          <w:rFonts w:ascii="Book Antiqua" w:hAnsi="Book Antiqua" w:cs="Times New Roman"/>
          <w:b/>
          <w:bCs/>
          <w:kern w:val="0"/>
          <w:sz w:val="24"/>
          <w:szCs w:val="24"/>
        </w:rPr>
        <w:t>L-Editor:</w:t>
      </w:r>
      <w:r w:rsidRPr="00884625">
        <w:rPr>
          <w:rFonts w:ascii="Book Antiqua" w:hAnsi="Book Antiqua" w:cs="Times New Roman"/>
          <w:kern w:val="0"/>
          <w:sz w:val="24"/>
          <w:szCs w:val="24"/>
        </w:rPr>
        <w:t xml:space="preserve"> </w:t>
      </w:r>
      <w:r w:rsidRPr="00884625">
        <w:rPr>
          <w:rFonts w:ascii="Book Antiqua" w:hAnsi="Book Antiqua" w:cs="Times New Roman"/>
          <w:b/>
          <w:bCs/>
          <w:kern w:val="0"/>
          <w:sz w:val="24"/>
          <w:szCs w:val="24"/>
        </w:rPr>
        <w:t>E-Editor:</w:t>
      </w:r>
    </w:p>
    <w:p w14:paraId="2B1BA00C" w14:textId="77777777" w:rsidR="00884625" w:rsidRPr="00884625" w:rsidRDefault="00884625" w:rsidP="00884625">
      <w:pPr>
        <w:widowControl/>
        <w:shd w:val="clear" w:color="auto" w:fill="FFFFFF"/>
        <w:snapToGrid w:val="0"/>
        <w:spacing w:after="0" w:line="360" w:lineRule="auto"/>
        <w:rPr>
          <w:rFonts w:ascii="Book Antiqua" w:hAnsi="Book Antiqua" w:cs="Helvetica"/>
          <w:b/>
          <w:kern w:val="0"/>
          <w:sz w:val="24"/>
          <w:szCs w:val="24"/>
        </w:rPr>
      </w:pPr>
      <w:bookmarkStart w:id="222" w:name="OLE_LINK880"/>
      <w:bookmarkStart w:id="223" w:name="OLE_LINK881"/>
      <w:bookmarkStart w:id="224" w:name="OLE_LINK497"/>
      <w:bookmarkStart w:id="225" w:name="OLE_LINK81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884625">
        <w:rPr>
          <w:rFonts w:ascii="Book Antiqua" w:hAnsi="Book Antiqua" w:cs="Helvetica"/>
          <w:b/>
          <w:kern w:val="0"/>
          <w:sz w:val="24"/>
          <w:szCs w:val="24"/>
        </w:rPr>
        <w:t xml:space="preserve">Specialty type: </w:t>
      </w:r>
      <w:r w:rsidRPr="00884625">
        <w:rPr>
          <w:rFonts w:ascii="Book Antiqua" w:hAnsi="Book Antiqua" w:cs="Helvetica"/>
          <w:kern w:val="0"/>
          <w:sz w:val="24"/>
          <w:szCs w:val="24"/>
        </w:rPr>
        <w:t>Gastroenterology and</w:t>
      </w:r>
      <w:r w:rsidRPr="00884625">
        <w:rPr>
          <w:rFonts w:ascii="Book Antiqua" w:hAnsi="Book Antiqua" w:cs="Helvetica" w:hint="eastAsia"/>
          <w:kern w:val="0"/>
          <w:sz w:val="24"/>
          <w:szCs w:val="24"/>
        </w:rPr>
        <w:t xml:space="preserve"> </w:t>
      </w:r>
      <w:r w:rsidRPr="00884625">
        <w:rPr>
          <w:rFonts w:ascii="Book Antiqua" w:hAnsi="Book Antiqua" w:cs="Helvetica"/>
          <w:kern w:val="0"/>
          <w:sz w:val="24"/>
          <w:szCs w:val="24"/>
        </w:rPr>
        <w:t>hepatology</w:t>
      </w:r>
    </w:p>
    <w:p w14:paraId="5DD7AC1F" w14:textId="4159A572" w:rsidR="00884625" w:rsidRPr="00884625" w:rsidRDefault="00884625" w:rsidP="00884625">
      <w:pPr>
        <w:widowControl/>
        <w:shd w:val="clear" w:color="auto" w:fill="FFFFFF"/>
        <w:snapToGrid w:val="0"/>
        <w:spacing w:after="0" w:line="360" w:lineRule="auto"/>
        <w:rPr>
          <w:rFonts w:ascii="Book Antiqua" w:hAnsi="Book Antiqua" w:cs="Helvetica"/>
          <w:b/>
          <w:kern w:val="0"/>
          <w:sz w:val="24"/>
          <w:szCs w:val="24"/>
        </w:rPr>
      </w:pPr>
      <w:r w:rsidRPr="00884625">
        <w:rPr>
          <w:rFonts w:ascii="Book Antiqua" w:hAnsi="Book Antiqua" w:cs="Helvetica"/>
          <w:b/>
          <w:kern w:val="0"/>
          <w:sz w:val="24"/>
          <w:szCs w:val="24"/>
        </w:rPr>
        <w:t xml:space="preserve">Country of origin: </w:t>
      </w:r>
      <w:r w:rsidR="00EB698D" w:rsidRPr="00EB698D">
        <w:rPr>
          <w:rFonts w:ascii="Book Antiqua" w:hAnsi="Book Antiqua" w:cs="Helvetica"/>
          <w:kern w:val="0"/>
          <w:sz w:val="24"/>
          <w:szCs w:val="24"/>
          <w:lang w:val="en-CA"/>
        </w:rPr>
        <w:t>China</w:t>
      </w:r>
    </w:p>
    <w:p w14:paraId="35F31135" w14:textId="77777777" w:rsidR="00884625" w:rsidRPr="00884625" w:rsidRDefault="00884625" w:rsidP="00884625">
      <w:pPr>
        <w:widowControl/>
        <w:shd w:val="clear" w:color="auto" w:fill="FFFFFF"/>
        <w:snapToGrid w:val="0"/>
        <w:spacing w:after="0" w:line="360" w:lineRule="auto"/>
        <w:rPr>
          <w:rFonts w:ascii="Book Antiqua" w:hAnsi="Book Antiqua" w:cs="Helvetica"/>
          <w:b/>
          <w:kern w:val="0"/>
          <w:sz w:val="24"/>
          <w:szCs w:val="24"/>
        </w:rPr>
      </w:pPr>
      <w:r w:rsidRPr="00884625">
        <w:rPr>
          <w:rFonts w:ascii="Book Antiqua" w:hAnsi="Book Antiqua" w:cs="Helvetica"/>
          <w:b/>
          <w:kern w:val="0"/>
          <w:sz w:val="24"/>
          <w:szCs w:val="24"/>
        </w:rPr>
        <w:t>Peer-review report classification</w:t>
      </w:r>
    </w:p>
    <w:p w14:paraId="48E7DFF7" w14:textId="691AFD6D" w:rsidR="00884625" w:rsidRPr="00884625" w:rsidRDefault="00884625" w:rsidP="00884625">
      <w:pPr>
        <w:widowControl/>
        <w:shd w:val="clear" w:color="auto" w:fill="FFFFFF"/>
        <w:snapToGrid w:val="0"/>
        <w:spacing w:after="0" w:line="360" w:lineRule="auto"/>
        <w:rPr>
          <w:rFonts w:ascii="Book Antiqua" w:hAnsi="Book Antiqua" w:cs="Helvetica"/>
          <w:kern w:val="0"/>
          <w:sz w:val="24"/>
          <w:szCs w:val="24"/>
        </w:rPr>
      </w:pPr>
      <w:r w:rsidRPr="00884625">
        <w:rPr>
          <w:rFonts w:ascii="Book Antiqua" w:hAnsi="Book Antiqua" w:cs="Helvetica"/>
          <w:kern w:val="0"/>
          <w:sz w:val="24"/>
          <w:szCs w:val="24"/>
        </w:rPr>
        <w:t xml:space="preserve">Grade A (Excellent): </w:t>
      </w:r>
      <w:r w:rsidR="00284463">
        <w:rPr>
          <w:rFonts w:ascii="Book Antiqua" w:hAnsi="Book Antiqua" w:cs="Helvetica" w:hint="eastAsia"/>
          <w:kern w:val="0"/>
          <w:sz w:val="24"/>
          <w:szCs w:val="24"/>
        </w:rPr>
        <w:t>0</w:t>
      </w:r>
    </w:p>
    <w:p w14:paraId="0287EC0A" w14:textId="235FE817" w:rsidR="00884625" w:rsidRPr="00884625" w:rsidRDefault="00884625" w:rsidP="00884625">
      <w:pPr>
        <w:widowControl/>
        <w:shd w:val="clear" w:color="auto" w:fill="FFFFFF"/>
        <w:snapToGrid w:val="0"/>
        <w:spacing w:after="0" w:line="360" w:lineRule="auto"/>
        <w:rPr>
          <w:rFonts w:ascii="Book Antiqua" w:hAnsi="Book Antiqua" w:cs="Helvetica"/>
          <w:kern w:val="0"/>
          <w:sz w:val="24"/>
          <w:szCs w:val="24"/>
        </w:rPr>
      </w:pPr>
      <w:r w:rsidRPr="00884625">
        <w:rPr>
          <w:rFonts w:ascii="Book Antiqua" w:hAnsi="Book Antiqua" w:cs="Helvetica"/>
          <w:kern w:val="0"/>
          <w:sz w:val="24"/>
          <w:szCs w:val="24"/>
        </w:rPr>
        <w:t xml:space="preserve">Grade B (Very good): </w:t>
      </w:r>
      <w:r w:rsidR="00284463">
        <w:rPr>
          <w:rFonts w:ascii="Book Antiqua" w:hAnsi="Book Antiqua" w:cs="Helvetica" w:hint="eastAsia"/>
          <w:kern w:val="0"/>
          <w:sz w:val="24"/>
          <w:szCs w:val="24"/>
        </w:rPr>
        <w:t>B</w:t>
      </w:r>
    </w:p>
    <w:p w14:paraId="3376DEED" w14:textId="51A840BC" w:rsidR="00884625" w:rsidRPr="00884625" w:rsidRDefault="00884625" w:rsidP="00884625">
      <w:pPr>
        <w:widowControl/>
        <w:shd w:val="clear" w:color="auto" w:fill="FFFFFF"/>
        <w:snapToGrid w:val="0"/>
        <w:spacing w:after="0" w:line="360" w:lineRule="auto"/>
        <w:rPr>
          <w:rFonts w:ascii="Book Antiqua" w:hAnsi="Book Antiqua" w:cs="Helvetica"/>
          <w:kern w:val="0"/>
          <w:sz w:val="24"/>
          <w:szCs w:val="24"/>
        </w:rPr>
      </w:pPr>
      <w:r w:rsidRPr="00884625">
        <w:rPr>
          <w:rFonts w:ascii="Book Antiqua" w:hAnsi="Book Antiqua" w:cs="Helvetica"/>
          <w:kern w:val="0"/>
          <w:sz w:val="24"/>
          <w:szCs w:val="24"/>
        </w:rPr>
        <w:t xml:space="preserve">Grade C (Good): </w:t>
      </w:r>
      <w:r w:rsidRPr="00884625">
        <w:rPr>
          <w:rFonts w:ascii="Book Antiqua" w:hAnsi="Book Antiqua" w:cs="Helvetica" w:hint="eastAsia"/>
          <w:kern w:val="0"/>
          <w:sz w:val="24"/>
          <w:szCs w:val="24"/>
        </w:rPr>
        <w:t>C, C</w:t>
      </w:r>
    </w:p>
    <w:p w14:paraId="7252F2C7" w14:textId="005D8A58" w:rsidR="00884625" w:rsidRPr="00884625" w:rsidRDefault="00884625" w:rsidP="00884625">
      <w:pPr>
        <w:widowControl/>
        <w:shd w:val="clear" w:color="auto" w:fill="FFFFFF"/>
        <w:snapToGrid w:val="0"/>
        <w:spacing w:after="0" w:line="360" w:lineRule="auto"/>
        <w:rPr>
          <w:rFonts w:ascii="Book Antiqua" w:hAnsi="Book Antiqua" w:cs="Helvetica"/>
          <w:kern w:val="0"/>
          <w:sz w:val="24"/>
          <w:szCs w:val="24"/>
        </w:rPr>
      </w:pPr>
      <w:r w:rsidRPr="00884625">
        <w:rPr>
          <w:rFonts w:ascii="Book Antiqua" w:hAnsi="Book Antiqua" w:cs="Helvetica"/>
          <w:kern w:val="0"/>
          <w:sz w:val="24"/>
          <w:szCs w:val="24"/>
        </w:rPr>
        <w:t xml:space="preserve">Grade D (Fair): </w:t>
      </w:r>
      <w:r w:rsidR="00284463" w:rsidRPr="00284463">
        <w:rPr>
          <w:rFonts w:ascii="Book Antiqua" w:hAnsi="Book Antiqua" w:cs="Helvetica" w:hint="eastAsia"/>
          <w:caps/>
          <w:kern w:val="0"/>
          <w:sz w:val="24"/>
          <w:szCs w:val="24"/>
        </w:rPr>
        <w:t>d</w:t>
      </w:r>
    </w:p>
    <w:p w14:paraId="6ECC42A1" w14:textId="36DD0D5D" w:rsidR="00884625" w:rsidRPr="00884625" w:rsidRDefault="00884625" w:rsidP="00884625">
      <w:pPr>
        <w:widowControl/>
        <w:shd w:val="clear" w:color="auto" w:fill="FFFFFF"/>
        <w:snapToGrid w:val="0"/>
        <w:spacing w:after="0" w:line="360" w:lineRule="auto"/>
        <w:rPr>
          <w:rFonts w:ascii="Book Antiqua" w:hAnsi="Book Antiqua" w:cs="Helvetica"/>
          <w:kern w:val="0"/>
          <w:sz w:val="24"/>
          <w:szCs w:val="24"/>
        </w:rPr>
      </w:pPr>
      <w:r w:rsidRPr="00884625">
        <w:rPr>
          <w:rFonts w:ascii="Book Antiqua" w:hAnsi="Book Antiqua" w:cs="Helvetica"/>
          <w:kern w:val="0"/>
          <w:sz w:val="24"/>
          <w:szCs w:val="24"/>
        </w:rPr>
        <w:t xml:space="preserve">Grade E (Poor): </w:t>
      </w:r>
      <w:r w:rsidRPr="00884625">
        <w:rPr>
          <w:rFonts w:ascii="Book Antiqua" w:hAnsi="Book Antiqua" w:cs="Helvetica" w:hint="eastAsia"/>
          <w:kern w:val="0"/>
          <w:sz w:val="24"/>
          <w:szCs w:val="24"/>
        </w:rPr>
        <w:t>0</w:t>
      </w:r>
      <w:bookmarkEnd w:id="222"/>
      <w:bookmarkEnd w:id="223"/>
      <w:r w:rsidRPr="00884625">
        <w:rPr>
          <w:rFonts w:ascii="Book Antiqua" w:hAnsi="Book Antiqua" w:cs="Helvetica" w:hint="eastAsia"/>
          <w:kern w:val="0"/>
          <w:sz w:val="24"/>
          <w:szCs w:val="24"/>
        </w:rPr>
        <w:t xml:space="preserve"> </w:t>
      </w:r>
      <w:bookmarkEnd w:id="220"/>
      <w:bookmarkEnd w:id="221"/>
      <w:bookmarkEnd w:id="224"/>
      <w:bookmarkEnd w:id="225"/>
    </w:p>
    <w:p w14:paraId="74C4808E" w14:textId="77777777" w:rsidR="00884625" w:rsidRDefault="00884625">
      <w:pPr>
        <w:widowControl/>
        <w:spacing w:after="0" w:line="240" w:lineRule="auto"/>
        <w:jc w:val="left"/>
        <w:rPr>
          <w:rFonts w:ascii="Book Antiqua" w:hAnsi="Book Antiqua"/>
          <w:sz w:val="24"/>
          <w:szCs w:val="24"/>
        </w:rPr>
      </w:pPr>
      <w:r>
        <w:rPr>
          <w:rFonts w:ascii="Book Antiqua" w:hAnsi="Book Antiqua"/>
          <w:sz w:val="24"/>
          <w:szCs w:val="24"/>
        </w:rPr>
        <w:br w:type="page"/>
      </w:r>
    </w:p>
    <w:p w14:paraId="097EB2CC" w14:textId="1E74754B" w:rsidR="00BA364A" w:rsidRPr="00F63DA8" w:rsidRDefault="00BA364A" w:rsidP="00BA364A">
      <w:pPr>
        <w:adjustRightInd w:val="0"/>
        <w:snapToGrid w:val="0"/>
        <w:spacing w:after="0" w:line="360" w:lineRule="auto"/>
        <w:rPr>
          <w:rFonts w:ascii="Book Antiqua" w:hAnsi="Book Antiqua"/>
          <w:b/>
          <w:sz w:val="24"/>
          <w:szCs w:val="24"/>
        </w:rPr>
      </w:pPr>
      <w:r w:rsidRPr="00F63DA8">
        <w:rPr>
          <w:rFonts w:ascii="Book Antiqua" w:hAnsi="Book Antiqua"/>
          <w:b/>
          <w:sz w:val="24"/>
          <w:szCs w:val="24"/>
        </w:rPr>
        <w:lastRenderedPageBreak/>
        <w:t>Table 1 Primers used in this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214"/>
        <w:gridCol w:w="5226"/>
      </w:tblGrid>
      <w:tr w:rsidR="00D23D72" w:rsidRPr="00F63DA8" w14:paraId="073171CF" w14:textId="77777777" w:rsidTr="00821819">
        <w:tc>
          <w:tcPr>
            <w:tcW w:w="1222" w:type="pct"/>
            <w:tcBorders>
              <w:left w:val="single" w:sz="4" w:space="0" w:color="auto"/>
              <w:bottom w:val="single" w:sz="4" w:space="0" w:color="auto"/>
            </w:tcBorders>
          </w:tcPr>
          <w:p w14:paraId="5C9DE6D1" w14:textId="77777777" w:rsidR="00BA364A" w:rsidRPr="00C23BAE" w:rsidRDefault="00BA364A" w:rsidP="00821819">
            <w:pPr>
              <w:widowControl/>
              <w:snapToGrid w:val="0"/>
              <w:spacing w:after="0" w:line="360" w:lineRule="auto"/>
              <w:rPr>
                <w:rFonts w:ascii="Book Antiqua" w:hAnsi="Book Antiqua"/>
                <w:b/>
                <w:kern w:val="0"/>
                <w:sz w:val="24"/>
                <w:szCs w:val="24"/>
              </w:rPr>
            </w:pPr>
            <w:r w:rsidRPr="00C23BAE">
              <w:rPr>
                <w:rFonts w:ascii="Book Antiqua" w:hAnsi="Book Antiqua"/>
                <w:b/>
                <w:kern w:val="0"/>
                <w:sz w:val="24"/>
                <w:szCs w:val="24"/>
              </w:rPr>
              <w:t>Name</w:t>
            </w:r>
          </w:p>
        </w:tc>
        <w:tc>
          <w:tcPr>
            <w:tcW w:w="712" w:type="pct"/>
          </w:tcPr>
          <w:p w14:paraId="30ACCE4C" w14:textId="77777777" w:rsidR="00BA364A" w:rsidRPr="00C23BAE" w:rsidRDefault="00BA364A" w:rsidP="00821819">
            <w:pPr>
              <w:widowControl/>
              <w:snapToGrid w:val="0"/>
              <w:spacing w:after="0" w:line="360" w:lineRule="auto"/>
              <w:rPr>
                <w:rFonts w:ascii="Book Antiqua" w:hAnsi="Book Antiqua"/>
                <w:b/>
                <w:kern w:val="0"/>
                <w:sz w:val="24"/>
                <w:szCs w:val="24"/>
              </w:rPr>
            </w:pPr>
            <w:r w:rsidRPr="00C23BAE">
              <w:rPr>
                <w:rFonts w:ascii="Book Antiqua" w:hAnsi="Book Antiqua"/>
                <w:b/>
                <w:kern w:val="0"/>
                <w:sz w:val="24"/>
                <w:szCs w:val="24"/>
              </w:rPr>
              <w:t>Primer</w:t>
            </w:r>
          </w:p>
        </w:tc>
        <w:tc>
          <w:tcPr>
            <w:tcW w:w="3066" w:type="pct"/>
          </w:tcPr>
          <w:p w14:paraId="70730270" w14:textId="77777777" w:rsidR="00BA364A" w:rsidRPr="00C23BAE" w:rsidRDefault="00BA364A" w:rsidP="00821819">
            <w:pPr>
              <w:widowControl/>
              <w:snapToGrid w:val="0"/>
              <w:spacing w:after="0" w:line="360" w:lineRule="auto"/>
              <w:jc w:val="center"/>
              <w:rPr>
                <w:rFonts w:ascii="Book Antiqua" w:hAnsi="Book Antiqua"/>
                <w:b/>
                <w:kern w:val="0"/>
                <w:sz w:val="24"/>
                <w:szCs w:val="24"/>
              </w:rPr>
            </w:pPr>
            <w:r w:rsidRPr="00C23BAE">
              <w:rPr>
                <w:rFonts w:ascii="Book Antiqua" w:hAnsi="Book Antiqua"/>
                <w:b/>
                <w:kern w:val="0"/>
                <w:sz w:val="24"/>
                <w:szCs w:val="24"/>
              </w:rPr>
              <w:t>Sequence</w:t>
            </w:r>
          </w:p>
        </w:tc>
      </w:tr>
      <w:tr w:rsidR="00D23D72" w:rsidRPr="00F63DA8" w14:paraId="35F666FC" w14:textId="77777777" w:rsidTr="00821819">
        <w:trPr>
          <w:trHeight w:val="205"/>
        </w:trPr>
        <w:tc>
          <w:tcPr>
            <w:tcW w:w="1222" w:type="pct"/>
            <w:vMerge w:val="restart"/>
            <w:tcBorders>
              <w:left w:val="single" w:sz="4" w:space="0" w:color="auto"/>
            </w:tcBorders>
            <w:vAlign w:val="center"/>
          </w:tcPr>
          <w:p w14:paraId="0EE7D411"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β-actin</w:t>
            </w:r>
          </w:p>
        </w:tc>
        <w:tc>
          <w:tcPr>
            <w:tcW w:w="712" w:type="pct"/>
          </w:tcPr>
          <w:p w14:paraId="6EBF36B0"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38A1E5B7"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 xml:space="preserve">5‘-AGCGAGCATCCCCCAAAGTT -3’    </w:t>
            </w:r>
          </w:p>
        </w:tc>
      </w:tr>
      <w:tr w:rsidR="00D23D72" w:rsidRPr="00F63DA8" w14:paraId="76D65033" w14:textId="77777777" w:rsidTr="00821819">
        <w:tc>
          <w:tcPr>
            <w:tcW w:w="1222" w:type="pct"/>
            <w:vMerge/>
            <w:tcBorders>
              <w:top w:val="nil"/>
              <w:left w:val="single" w:sz="4" w:space="0" w:color="auto"/>
              <w:bottom w:val="single" w:sz="4" w:space="0" w:color="auto"/>
            </w:tcBorders>
          </w:tcPr>
          <w:p w14:paraId="48D9B2A7"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62A79A17"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52CF53FF"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5‘-GGGCACGAAGGCTCATCATT -3’</w:t>
            </w:r>
          </w:p>
        </w:tc>
      </w:tr>
      <w:tr w:rsidR="00D23D72" w:rsidRPr="00F63DA8" w14:paraId="7D1F4F11" w14:textId="77777777" w:rsidTr="00821819">
        <w:trPr>
          <w:trHeight w:val="389"/>
        </w:trPr>
        <w:tc>
          <w:tcPr>
            <w:tcW w:w="1222" w:type="pct"/>
            <w:vMerge w:val="restart"/>
            <w:tcBorders>
              <w:left w:val="single" w:sz="4" w:space="0" w:color="auto"/>
            </w:tcBorders>
            <w:vAlign w:val="center"/>
          </w:tcPr>
          <w:p w14:paraId="16CFAA51"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ISG15</w:t>
            </w:r>
          </w:p>
        </w:tc>
        <w:tc>
          <w:tcPr>
            <w:tcW w:w="712" w:type="pct"/>
          </w:tcPr>
          <w:p w14:paraId="37C5AD95"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35A103E6"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5’-GCGCAGATCACCCAGAAGAT -3’</w:t>
            </w:r>
          </w:p>
        </w:tc>
      </w:tr>
      <w:tr w:rsidR="00D23D72" w:rsidRPr="00F63DA8" w14:paraId="60BCD16F" w14:textId="77777777" w:rsidTr="00821819">
        <w:trPr>
          <w:trHeight w:val="465"/>
        </w:trPr>
        <w:tc>
          <w:tcPr>
            <w:tcW w:w="1222" w:type="pct"/>
            <w:vMerge/>
            <w:tcBorders>
              <w:top w:val="nil"/>
              <w:left w:val="single" w:sz="4" w:space="0" w:color="auto"/>
            </w:tcBorders>
          </w:tcPr>
          <w:p w14:paraId="35292814"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06F34622"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3DD6490A"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5’-GTTCGTCGCATTTGTCCACC -3’</w:t>
            </w:r>
          </w:p>
        </w:tc>
      </w:tr>
      <w:tr w:rsidR="00D23D72" w:rsidRPr="00F63DA8" w14:paraId="7A563C46" w14:textId="77777777" w:rsidTr="00821819">
        <w:trPr>
          <w:trHeight w:val="497"/>
        </w:trPr>
        <w:tc>
          <w:tcPr>
            <w:tcW w:w="1222" w:type="pct"/>
            <w:vMerge w:val="restart"/>
            <w:tcBorders>
              <w:left w:val="single" w:sz="4" w:space="0" w:color="auto"/>
            </w:tcBorders>
            <w:vAlign w:val="center"/>
          </w:tcPr>
          <w:p w14:paraId="46BB7022"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siRNA1</w:t>
            </w:r>
          </w:p>
        </w:tc>
        <w:tc>
          <w:tcPr>
            <w:tcW w:w="712" w:type="pct"/>
          </w:tcPr>
          <w:p w14:paraId="1FC995E8"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138898AF"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5’-UGUCGGUGUCAGAGCUGAATT -3’</w:t>
            </w:r>
          </w:p>
        </w:tc>
      </w:tr>
      <w:tr w:rsidR="00D23D72" w:rsidRPr="00F63DA8" w14:paraId="107595B4" w14:textId="77777777" w:rsidTr="00821819">
        <w:trPr>
          <w:trHeight w:val="465"/>
        </w:trPr>
        <w:tc>
          <w:tcPr>
            <w:tcW w:w="1222" w:type="pct"/>
            <w:vMerge/>
            <w:tcBorders>
              <w:top w:val="nil"/>
              <w:left w:val="single" w:sz="4" w:space="0" w:color="auto"/>
            </w:tcBorders>
          </w:tcPr>
          <w:p w14:paraId="59534D4D"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6BC9772F"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2AEE3BB7"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UUCAGCUCUGACACCGACATT -3’</w:t>
            </w:r>
          </w:p>
        </w:tc>
      </w:tr>
      <w:tr w:rsidR="00D23D72" w:rsidRPr="00F63DA8" w14:paraId="027E4EEE" w14:textId="77777777" w:rsidTr="00821819">
        <w:trPr>
          <w:trHeight w:val="389"/>
        </w:trPr>
        <w:tc>
          <w:tcPr>
            <w:tcW w:w="1222" w:type="pct"/>
            <w:vMerge w:val="restart"/>
            <w:tcBorders>
              <w:left w:val="single" w:sz="4" w:space="0" w:color="auto"/>
            </w:tcBorders>
            <w:vAlign w:val="center"/>
          </w:tcPr>
          <w:p w14:paraId="09FCD30A"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siRNA2</w:t>
            </w:r>
          </w:p>
        </w:tc>
        <w:tc>
          <w:tcPr>
            <w:tcW w:w="712" w:type="pct"/>
          </w:tcPr>
          <w:p w14:paraId="4338E666"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78EBA0A2"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GAUGCUGGCGGGCAACGAATT -3’</w:t>
            </w:r>
          </w:p>
        </w:tc>
      </w:tr>
      <w:tr w:rsidR="00D23D72" w:rsidRPr="00F63DA8" w14:paraId="6E2CF6CF" w14:textId="77777777" w:rsidTr="00821819">
        <w:trPr>
          <w:trHeight w:val="465"/>
        </w:trPr>
        <w:tc>
          <w:tcPr>
            <w:tcW w:w="1222" w:type="pct"/>
            <w:vMerge/>
            <w:tcBorders>
              <w:top w:val="nil"/>
              <w:left w:val="single" w:sz="4" w:space="0" w:color="auto"/>
            </w:tcBorders>
          </w:tcPr>
          <w:p w14:paraId="42A6BF7A"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120C7BF3"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03FBCE7B"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UUCGUUGCCCGCCAGCAUCTT -3’</w:t>
            </w:r>
          </w:p>
        </w:tc>
      </w:tr>
      <w:tr w:rsidR="00D23D72" w:rsidRPr="00F63DA8" w14:paraId="25344288" w14:textId="77777777" w:rsidTr="00821819">
        <w:trPr>
          <w:trHeight w:val="389"/>
        </w:trPr>
        <w:tc>
          <w:tcPr>
            <w:tcW w:w="1222" w:type="pct"/>
            <w:vMerge w:val="restart"/>
            <w:tcBorders>
              <w:left w:val="single" w:sz="4" w:space="0" w:color="auto"/>
            </w:tcBorders>
            <w:vAlign w:val="center"/>
          </w:tcPr>
          <w:p w14:paraId="4E0550E5"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siRNA3</w:t>
            </w:r>
          </w:p>
        </w:tc>
        <w:tc>
          <w:tcPr>
            <w:tcW w:w="712" w:type="pct"/>
          </w:tcPr>
          <w:p w14:paraId="3CFD3809"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595B78C0"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UGAGCACCGUGUUCAUGAATT -3’</w:t>
            </w:r>
          </w:p>
        </w:tc>
      </w:tr>
      <w:tr w:rsidR="00D23D72" w:rsidRPr="00F63DA8" w14:paraId="306E45DA" w14:textId="77777777" w:rsidTr="00821819">
        <w:trPr>
          <w:trHeight w:val="465"/>
        </w:trPr>
        <w:tc>
          <w:tcPr>
            <w:tcW w:w="1222" w:type="pct"/>
            <w:vMerge/>
            <w:tcBorders>
              <w:top w:val="nil"/>
              <w:left w:val="single" w:sz="4" w:space="0" w:color="auto"/>
            </w:tcBorders>
          </w:tcPr>
          <w:p w14:paraId="60E91AA5"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69B01178"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229B0728"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UUCAUGAACACGGUGCUCATT -3’</w:t>
            </w:r>
          </w:p>
        </w:tc>
      </w:tr>
      <w:tr w:rsidR="00D23D72" w:rsidRPr="00F63DA8" w14:paraId="644330DF" w14:textId="77777777" w:rsidTr="00821819">
        <w:trPr>
          <w:trHeight w:val="389"/>
        </w:trPr>
        <w:tc>
          <w:tcPr>
            <w:tcW w:w="1222" w:type="pct"/>
            <w:vMerge w:val="restart"/>
            <w:tcBorders>
              <w:left w:val="single" w:sz="4" w:space="0" w:color="auto"/>
            </w:tcBorders>
            <w:vAlign w:val="center"/>
          </w:tcPr>
          <w:p w14:paraId="117A7824"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Negative control</w:t>
            </w:r>
          </w:p>
        </w:tc>
        <w:tc>
          <w:tcPr>
            <w:tcW w:w="712" w:type="pct"/>
          </w:tcPr>
          <w:p w14:paraId="225FBC8B"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Forward</w:t>
            </w:r>
          </w:p>
        </w:tc>
        <w:tc>
          <w:tcPr>
            <w:tcW w:w="3066" w:type="pct"/>
          </w:tcPr>
          <w:p w14:paraId="4DD0F491"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UUCUCCGAACGUGUCACGUTT -3’</w:t>
            </w:r>
          </w:p>
        </w:tc>
      </w:tr>
      <w:tr w:rsidR="00D23D72" w:rsidRPr="00F63DA8" w14:paraId="155CCA5E" w14:textId="77777777" w:rsidTr="00821819">
        <w:trPr>
          <w:trHeight w:val="529"/>
        </w:trPr>
        <w:tc>
          <w:tcPr>
            <w:tcW w:w="1222" w:type="pct"/>
            <w:vMerge/>
            <w:tcBorders>
              <w:top w:val="nil"/>
              <w:left w:val="single" w:sz="4" w:space="0" w:color="auto"/>
            </w:tcBorders>
          </w:tcPr>
          <w:p w14:paraId="00B6BED2" w14:textId="77777777" w:rsidR="00BA364A" w:rsidRPr="00F63DA8" w:rsidRDefault="00BA364A" w:rsidP="00821819">
            <w:pPr>
              <w:widowControl/>
              <w:numPr>
                <w:ilvl w:val="0"/>
                <w:numId w:val="2"/>
              </w:numPr>
              <w:snapToGrid w:val="0"/>
              <w:spacing w:after="0" w:line="360" w:lineRule="auto"/>
              <w:rPr>
                <w:rFonts w:ascii="Book Antiqua" w:hAnsi="Book Antiqua"/>
                <w:kern w:val="0"/>
                <w:sz w:val="24"/>
                <w:szCs w:val="24"/>
              </w:rPr>
            </w:pPr>
          </w:p>
        </w:tc>
        <w:tc>
          <w:tcPr>
            <w:tcW w:w="712" w:type="pct"/>
          </w:tcPr>
          <w:p w14:paraId="7DC32FAA"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Reverse</w:t>
            </w:r>
          </w:p>
        </w:tc>
        <w:tc>
          <w:tcPr>
            <w:tcW w:w="3066" w:type="pct"/>
          </w:tcPr>
          <w:p w14:paraId="4408817F" w14:textId="77777777" w:rsidR="00BA364A" w:rsidRPr="00F63DA8" w:rsidRDefault="00BA364A" w:rsidP="00821819">
            <w:pPr>
              <w:widowControl/>
              <w:snapToGrid w:val="0"/>
              <w:spacing w:after="0" w:line="360" w:lineRule="auto"/>
              <w:rPr>
                <w:rFonts w:ascii="Book Antiqua" w:hAnsi="Book Antiqua"/>
                <w:kern w:val="0"/>
                <w:sz w:val="24"/>
                <w:szCs w:val="24"/>
              </w:rPr>
            </w:pPr>
            <w:r w:rsidRPr="00F63DA8">
              <w:rPr>
                <w:rFonts w:ascii="Book Antiqua" w:hAnsi="Book Antiqua"/>
                <w:kern w:val="0"/>
                <w:sz w:val="24"/>
                <w:szCs w:val="24"/>
              </w:rPr>
              <w:t>5’- ACGUGACACGUUCGGAGAATT -3’</w:t>
            </w:r>
          </w:p>
        </w:tc>
      </w:tr>
    </w:tbl>
    <w:p w14:paraId="28F6FD8F" w14:textId="77777777" w:rsidR="00685214" w:rsidRPr="00F63DA8" w:rsidRDefault="00685214" w:rsidP="006F0CC5">
      <w:pPr>
        <w:adjustRightInd w:val="0"/>
        <w:snapToGrid w:val="0"/>
        <w:spacing w:after="0" w:line="360" w:lineRule="auto"/>
        <w:rPr>
          <w:rFonts w:ascii="Book Antiqua" w:hAnsi="Book Antiqua"/>
          <w:sz w:val="24"/>
          <w:szCs w:val="24"/>
        </w:rPr>
      </w:pPr>
    </w:p>
    <w:p w14:paraId="4C84527B" w14:textId="77777777" w:rsidR="00884625" w:rsidRDefault="00884625">
      <w:pPr>
        <w:widowControl/>
        <w:spacing w:after="0" w:line="240" w:lineRule="auto"/>
        <w:jc w:val="left"/>
        <w:rPr>
          <w:rFonts w:ascii="Book Antiqua" w:hAnsi="Book Antiqua"/>
          <w:sz w:val="24"/>
          <w:szCs w:val="24"/>
        </w:rPr>
      </w:pPr>
      <w:r>
        <w:rPr>
          <w:rFonts w:ascii="Book Antiqua" w:hAnsi="Book Antiqua"/>
          <w:sz w:val="24"/>
          <w:szCs w:val="24"/>
        </w:rPr>
        <w:br w:type="page"/>
      </w:r>
    </w:p>
    <w:p w14:paraId="00C483C1" w14:textId="3184BE46" w:rsidR="00EE5C68" w:rsidRPr="00F63DA8" w:rsidRDefault="00453B02" w:rsidP="006F0CC5">
      <w:pPr>
        <w:adjustRightInd w:val="0"/>
        <w:snapToGrid w:val="0"/>
        <w:spacing w:after="0" w:line="360" w:lineRule="auto"/>
        <w:rPr>
          <w:rFonts w:ascii="Book Antiqua" w:hAnsi="Book Antiqua"/>
          <w:sz w:val="24"/>
          <w:szCs w:val="24"/>
        </w:rPr>
      </w:pPr>
      <w:r w:rsidRPr="00F63DA8">
        <w:rPr>
          <w:rFonts w:ascii="Book Antiqua" w:hAnsi="Book Antiqua"/>
          <w:noProof/>
          <w:sz w:val="24"/>
          <w:szCs w:val="24"/>
        </w:rPr>
        <w:lastRenderedPageBreak/>
        <mc:AlternateContent>
          <mc:Choice Requires="wps">
            <w:drawing>
              <wp:anchor distT="0" distB="0" distL="114300" distR="114300" simplePos="0" relativeHeight="251651072" behindDoc="0" locked="0" layoutInCell="1" allowOverlap="1" wp14:anchorId="1D45007F" wp14:editId="18FC35ED">
                <wp:simplePos x="0" y="0"/>
                <wp:positionH relativeFrom="column">
                  <wp:posOffset>67046</wp:posOffset>
                </wp:positionH>
                <wp:positionV relativeFrom="paragraph">
                  <wp:posOffset>-63500</wp:posOffset>
                </wp:positionV>
                <wp:extent cx="379095" cy="431165"/>
                <wp:effectExtent l="0" t="0" r="0" b="0"/>
                <wp:wrapNone/>
                <wp:docPr id="6153"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6373D96A" w14:textId="2AE5F39F" w:rsidR="00453B02" w:rsidRPr="00453B02" w:rsidRDefault="00453B02" w:rsidP="00453B02">
                            <w:pPr>
                              <w:pStyle w:val="ad"/>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E68AB45" wp14:editId="407F6842">
                                  <wp:extent cx="196215" cy="127796"/>
                                  <wp:effectExtent l="0" t="0" r="0" b="5715"/>
                                  <wp:docPr id="6154"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45007F" id="_x0000_t202" coordsize="21600,21600" o:spt="202" path="m,l,21600r21600,l21600,xe">
                <v:stroke joinstyle="miter"/>
                <v:path gradientshapeok="t" o:connecttype="rect"/>
              </v:shapetype>
              <v:shape id="TextBox 6" o:spid="_x0000_s1026" type="#_x0000_t202" style="position:absolute;left:0;text-align:left;margin-left:5.3pt;margin-top:-5pt;width:29.85pt;height:3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" filled="f" stroked="f">
                <v:textbox>
                  <w:txbxContent>
                    <w:p w14:paraId="6373D96A" w14:textId="2AE5F39F" w:rsidR="00453B02" w:rsidRPr="00453B02" w:rsidRDefault="00453B02" w:rsidP="00453B02">
                      <w:pPr>
                        <w:pStyle w:val="NormalWeb"/>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E68AB45" wp14:editId="407F6842">
                            <wp:extent cx="196215" cy="127796"/>
                            <wp:effectExtent l="0" t="0" r="0" b="5715"/>
                            <wp:docPr id="6154"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0DFF2EF3" w14:textId="491235CC" w:rsidR="00EE5C68" w:rsidRPr="00F63DA8" w:rsidRDefault="00453B02" w:rsidP="006F0CC5">
      <w:pPr>
        <w:adjustRightInd w:val="0"/>
        <w:snapToGrid w:val="0"/>
        <w:spacing w:after="0" w:line="360" w:lineRule="auto"/>
        <w:rPr>
          <w:rFonts w:ascii="Book Antiqua" w:hAnsi="Book Antiqua"/>
          <w:sz w:val="24"/>
          <w:szCs w:val="24"/>
        </w:rPr>
      </w:pPr>
      <w:r w:rsidRPr="00F63DA8">
        <w:rPr>
          <w:rFonts w:ascii="Book Antiqua" w:hAnsi="Book Antiqua"/>
          <w:noProof/>
          <w:sz w:val="24"/>
          <w:szCs w:val="24"/>
        </w:rPr>
        <w:drawing>
          <wp:anchor distT="0" distB="0" distL="114300" distR="114300" simplePos="0" relativeHeight="251645952" behindDoc="0" locked="0" layoutInCell="1" allowOverlap="1" wp14:anchorId="5B008711" wp14:editId="1EAD9580">
            <wp:simplePos x="0" y="0"/>
            <wp:positionH relativeFrom="column">
              <wp:posOffset>114252</wp:posOffset>
            </wp:positionH>
            <wp:positionV relativeFrom="paragraph">
              <wp:posOffset>41410</wp:posOffset>
            </wp:positionV>
            <wp:extent cx="2578456" cy="1637483"/>
            <wp:effectExtent l="0" t="0" r="0" b="127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456" cy="163748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63DA8">
        <w:rPr>
          <w:rFonts w:ascii="Book Antiqua" w:hAnsi="Book Antiqua"/>
          <w:noProof/>
          <w:sz w:val="24"/>
          <w:szCs w:val="24"/>
        </w:rPr>
        <w:drawing>
          <wp:anchor distT="0" distB="0" distL="114300" distR="114300" simplePos="0" relativeHeight="251646976" behindDoc="0" locked="0" layoutInCell="1" allowOverlap="1" wp14:anchorId="5AA6AF0C" wp14:editId="044CFF29">
            <wp:simplePos x="0" y="0"/>
            <wp:positionH relativeFrom="column">
              <wp:posOffset>2636213</wp:posOffset>
            </wp:positionH>
            <wp:positionV relativeFrom="paragraph">
              <wp:posOffset>41410</wp:posOffset>
            </wp:positionV>
            <wp:extent cx="2578456" cy="1637483"/>
            <wp:effectExtent l="0" t="0" r="0" b="1270"/>
            <wp:wrapNone/>
            <wp:docPr id="6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456" cy="163748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11B8DDB9" w14:textId="72DAAF47" w:rsidR="00EE5C68" w:rsidRPr="00F63DA8" w:rsidRDefault="00EE5C68" w:rsidP="006F0CC5">
      <w:pPr>
        <w:adjustRightInd w:val="0"/>
        <w:snapToGrid w:val="0"/>
        <w:spacing w:after="0" w:line="360" w:lineRule="auto"/>
        <w:rPr>
          <w:rFonts w:ascii="Book Antiqua" w:hAnsi="Book Antiqua"/>
          <w:sz w:val="24"/>
          <w:szCs w:val="24"/>
        </w:rPr>
      </w:pPr>
    </w:p>
    <w:p w14:paraId="7C1EBF15" w14:textId="77777777" w:rsidR="00EE5C68" w:rsidRPr="00F63DA8" w:rsidRDefault="00EE5C68" w:rsidP="006F0CC5">
      <w:pPr>
        <w:adjustRightInd w:val="0"/>
        <w:snapToGrid w:val="0"/>
        <w:spacing w:after="0" w:line="360" w:lineRule="auto"/>
        <w:rPr>
          <w:rFonts w:ascii="Book Antiqua" w:hAnsi="Book Antiqua"/>
          <w:sz w:val="24"/>
          <w:szCs w:val="24"/>
        </w:rPr>
      </w:pPr>
    </w:p>
    <w:p w14:paraId="42958C04" w14:textId="77777777" w:rsidR="00EE5C68" w:rsidRPr="00F63DA8" w:rsidRDefault="00EE5C68" w:rsidP="006F0CC5">
      <w:pPr>
        <w:adjustRightInd w:val="0"/>
        <w:snapToGrid w:val="0"/>
        <w:spacing w:after="0" w:line="360" w:lineRule="auto"/>
        <w:rPr>
          <w:rFonts w:ascii="Book Antiqua" w:hAnsi="Book Antiqua"/>
          <w:sz w:val="24"/>
          <w:szCs w:val="24"/>
        </w:rPr>
      </w:pPr>
    </w:p>
    <w:p w14:paraId="7E294F97" w14:textId="04D7AAF7" w:rsidR="00EE5C68" w:rsidRPr="00F63DA8" w:rsidRDefault="00EE5C68" w:rsidP="006F0CC5">
      <w:pPr>
        <w:adjustRightInd w:val="0"/>
        <w:snapToGrid w:val="0"/>
        <w:spacing w:after="0" w:line="360" w:lineRule="auto"/>
        <w:rPr>
          <w:rFonts w:ascii="Book Antiqua" w:hAnsi="Book Antiqua"/>
          <w:sz w:val="24"/>
          <w:szCs w:val="24"/>
        </w:rPr>
      </w:pPr>
    </w:p>
    <w:p w14:paraId="11DF4167" w14:textId="37A447FD" w:rsidR="00EE5C68" w:rsidRPr="00F63DA8" w:rsidRDefault="00453B02" w:rsidP="006F0CC5">
      <w:pPr>
        <w:adjustRightInd w:val="0"/>
        <w:snapToGrid w:val="0"/>
        <w:spacing w:after="0" w:line="360" w:lineRule="auto"/>
        <w:rPr>
          <w:rFonts w:ascii="Book Antiqua" w:hAnsi="Book Antiqua"/>
          <w:sz w:val="24"/>
          <w:szCs w:val="24"/>
        </w:rPr>
      </w:pPr>
      <w:r w:rsidRPr="00F63DA8">
        <w:rPr>
          <w:rFonts w:ascii="Book Antiqua" w:hAnsi="Book Antiqua"/>
          <w:noProof/>
          <w:sz w:val="24"/>
          <w:szCs w:val="24"/>
        </w:rPr>
        <mc:AlternateContent>
          <mc:Choice Requires="wps">
            <w:drawing>
              <wp:anchor distT="0" distB="0" distL="114300" distR="114300" simplePos="0" relativeHeight="251648000" behindDoc="0" locked="0" layoutInCell="1" allowOverlap="1" wp14:anchorId="6F27EF9D" wp14:editId="18E56917">
                <wp:simplePos x="0" y="0"/>
                <wp:positionH relativeFrom="column">
                  <wp:posOffset>73325</wp:posOffset>
                </wp:positionH>
                <wp:positionV relativeFrom="paragraph">
                  <wp:posOffset>271108</wp:posOffset>
                </wp:positionV>
                <wp:extent cx="379562" cy="431321"/>
                <wp:effectExtent l="0" t="0" r="0" b="0"/>
                <wp:wrapNone/>
                <wp:docPr id="6147" name="TextBox 6"/>
                <wp:cNvGraphicFramePr/>
                <a:graphic xmlns:a="http://schemas.openxmlformats.org/drawingml/2006/main">
                  <a:graphicData uri="http://schemas.microsoft.com/office/word/2010/wordprocessingShape">
                    <wps:wsp>
                      <wps:cNvSpPr txBox="1"/>
                      <wps:spPr>
                        <a:xfrm>
                          <a:off x="0" y="0"/>
                          <a:ext cx="379562" cy="431321"/>
                        </a:xfrm>
                        <a:prstGeom prst="rect">
                          <a:avLst/>
                        </a:prstGeom>
                        <a:noFill/>
                      </wps:spPr>
                      <wps:txbx>
                        <w:txbxContent>
                          <w:p w14:paraId="55F67F7E" w14:textId="77961190" w:rsidR="00EE5C68" w:rsidRPr="00453B02" w:rsidRDefault="00EE5C68" w:rsidP="00EE5C68">
                            <w:pPr>
                              <w:pStyle w:val="ad"/>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B</w:t>
                            </w:r>
                            <w:r w:rsidR="00453B02" w:rsidRPr="00453B02">
                              <w:rPr>
                                <w:rFonts w:ascii="Times New Roman" w:eastAsiaTheme="minorEastAsia" w:hAnsi="Times New Roman" w:cs="Times New Roman"/>
                                <w:b/>
                                <w:bCs/>
                                <w:color w:val="000000" w:themeColor="text1"/>
                                <w:kern w:val="24"/>
                                <w:sz w:val="28"/>
                                <w:szCs w:val="28"/>
                              </w:rPr>
                              <w:t xml:space="preserve"> </w:t>
                            </w:r>
                            <w:r w:rsidR="00453B02" w:rsidRPr="00453B02">
                              <w:rPr>
                                <w:rFonts w:ascii="Times New Roman" w:eastAsiaTheme="minorEastAsia" w:hAnsi="Times New Roman" w:cs="Times New Roman"/>
                                <w:b/>
                                <w:bCs/>
                                <w:noProof/>
                                <w:color w:val="000000" w:themeColor="text1"/>
                                <w:kern w:val="24"/>
                                <w:sz w:val="28"/>
                                <w:szCs w:val="28"/>
                              </w:rPr>
                              <w:drawing>
                                <wp:inline distT="0" distB="0" distL="0" distR="0" wp14:anchorId="4C56BFE2" wp14:editId="4928A5A1">
                                  <wp:extent cx="196215" cy="127796"/>
                                  <wp:effectExtent l="0" t="0" r="0" b="5715"/>
                                  <wp:docPr id="6152"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7EF9D" id="_x0000_s1027" type="#_x0000_t202" style="position:absolute;left:0;text-align:left;margin-left:5.75pt;margin-top:21.35pt;width:29.9pt;height:3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" filled="f" stroked="f">
                <v:textbox>
                  <w:txbxContent>
                    <w:p w14:paraId="55F67F7E" w14:textId="77961190" w:rsidR="00EE5C68" w:rsidRPr="00453B02" w:rsidRDefault="00EE5C68" w:rsidP="00EE5C68">
                      <w:pPr>
                        <w:pStyle w:val="NormalWeb"/>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B</w:t>
                      </w:r>
                      <w:r w:rsidR="00453B02" w:rsidRPr="00453B02">
                        <w:rPr>
                          <w:rFonts w:ascii="Times New Roman" w:eastAsiaTheme="minorEastAsia" w:hAnsi="Times New Roman" w:cs="Times New Roman"/>
                          <w:b/>
                          <w:bCs/>
                          <w:color w:val="000000" w:themeColor="text1"/>
                          <w:kern w:val="24"/>
                          <w:sz w:val="28"/>
                          <w:szCs w:val="28"/>
                        </w:rPr>
                        <w:t xml:space="preserve"> </w:t>
                      </w:r>
                      <w:r w:rsidR="00453B02" w:rsidRPr="00453B02">
                        <w:rPr>
                          <w:rFonts w:ascii="Times New Roman" w:eastAsiaTheme="minorEastAsia" w:hAnsi="Times New Roman" w:cs="Times New Roman"/>
                          <w:b/>
                          <w:bCs/>
                          <w:noProof/>
                          <w:color w:val="000000" w:themeColor="text1"/>
                          <w:kern w:val="24"/>
                          <w:sz w:val="28"/>
                          <w:szCs w:val="28"/>
                        </w:rPr>
                        <w:drawing>
                          <wp:inline distT="0" distB="0" distL="0" distR="0" wp14:anchorId="4C56BFE2" wp14:editId="4928A5A1">
                            <wp:extent cx="196215" cy="127796"/>
                            <wp:effectExtent l="0" t="0" r="0" b="5715"/>
                            <wp:docPr id="6152"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3CDCD553" w14:textId="3BC21E65" w:rsidR="00EE5C68" w:rsidRPr="00F63DA8" w:rsidRDefault="00453B02" w:rsidP="006F0CC5">
      <w:pPr>
        <w:adjustRightInd w:val="0"/>
        <w:snapToGrid w:val="0"/>
        <w:spacing w:after="0" w:line="360" w:lineRule="auto"/>
        <w:rPr>
          <w:rFonts w:ascii="Book Antiqua" w:hAnsi="Book Antiqua"/>
          <w:sz w:val="24"/>
          <w:szCs w:val="24"/>
        </w:rPr>
      </w:pPr>
      <w:r w:rsidRPr="00F63DA8">
        <w:rPr>
          <w:rFonts w:ascii="Book Antiqua" w:hAnsi="Book Antiqua"/>
          <w:noProof/>
          <w:sz w:val="24"/>
          <w:szCs w:val="24"/>
        </w:rPr>
        <w:drawing>
          <wp:anchor distT="0" distB="0" distL="114300" distR="114300" simplePos="0" relativeHeight="251650048" behindDoc="0" locked="0" layoutInCell="1" allowOverlap="1" wp14:anchorId="2114DEC9" wp14:editId="33FD5CBD">
            <wp:simplePos x="0" y="0"/>
            <wp:positionH relativeFrom="column">
              <wp:posOffset>2692708</wp:posOffset>
            </wp:positionH>
            <wp:positionV relativeFrom="paragraph">
              <wp:posOffset>98292</wp:posOffset>
            </wp:positionV>
            <wp:extent cx="2144752" cy="1432465"/>
            <wp:effectExtent l="0" t="0" r="8255" b="0"/>
            <wp:wrapNone/>
            <wp:docPr id="6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4752" cy="14324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7EF0A0DF" w14:textId="16F4FDC3" w:rsidR="00EE5C68" w:rsidRPr="00F63DA8" w:rsidRDefault="00453B02" w:rsidP="006F0CC5">
      <w:pPr>
        <w:adjustRightInd w:val="0"/>
        <w:snapToGrid w:val="0"/>
        <w:spacing w:after="0" w:line="360" w:lineRule="auto"/>
        <w:rPr>
          <w:rFonts w:ascii="Book Antiqua" w:hAnsi="Book Antiqua"/>
          <w:sz w:val="24"/>
          <w:szCs w:val="24"/>
        </w:rPr>
      </w:pPr>
      <w:r w:rsidRPr="00F63DA8">
        <w:rPr>
          <w:rFonts w:ascii="Book Antiqua" w:hAnsi="Book Antiqua"/>
          <w:noProof/>
          <w:sz w:val="24"/>
          <w:szCs w:val="24"/>
        </w:rPr>
        <w:drawing>
          <wp:anchor distT="0" distB="0" distL="114300" distR="114300" simplePos="0" relativeHeight="251649024" behindDoc="0" locked="0" layoutInCell="1" allowOverlap="1" wp14:anchorId="4FB7D444" wp14:editId="19DBA025">
            <wp:simplePos x="0" y="0"/>
            <wp:positionH relativeFrom="column">
              <wp:posOffset>114252</wp:posOffset>
            </wp:positionH>
            <wp:positionV relativeFrom="paragraph">
              <wp:posOffset>94322</wp:posOffset>
            </wp:positionV>
            <wp:extent cx="2471951" cy="948048"/>
            <wp:effectExtent l="0" t="0" r="5080" b="5080"/>
            <wp:wrapNone/>
            <wp:docPr id="6148" name="Picture 2" descr="C:\Users\fathead520\Desktop\HY图片整理\HEV-IS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C:\Users\fathead520\Desktop\HY图片整理\HEV-ISG1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1951" cy="9480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589567" w14:textId="77777777" w:rsidR="00EE5C68" w:rsidRPr="00F63DA8" w:rsidRDefault="00EE5C68" w:rsidP="006F0CC5">
      <w:pPr>
        <w:adjustRightInd w:val="0"/>
        <w:snapToGrid w:val="0"/>
        <w:spacing w:after="0" w:line="360" w:lineRule="auto"/>
        <w:rPr>
          <w:rFonts w:ascii="Book Antiqua" w:hAnsi="Book Antiqua"/>
          <w:sz w:val="24"/>
          <w:szCs w:val="24"/>
        </w:rPr>
      </w:pPr>
    </w:p>
    <w:p w14:paraId="11687D24" w14:textId="77777777" w:rsidR="00EE5C68" w:rsidRPr="00F63DA8" w:rsidRDefault="00EE5C68" w:rsidP="006F0CC5">
      <w:pPr>
        <w:adjustRightInd w:val="0"/>
        <w:snapToGrid w:val="0"/>
        <w:spacing w:after="0" w:line="360" w:lineRule="auto"/>
        <w:rPr>
          <w:rFonts w:ascii="Book Antiqua" w:hAnsi="Book Antiqua"/>
          <w:sz w:val="24"/>
          <w:szCs w:val="24"/>
        </w:rPr>
      </w:pPr>
    </w:p>
    <w:p w14:paraId="70959721" w14:textId="77777777" w:rsidR="00EE5C68" w:rsidRPr="00F63DA8" w:rsidRDefault="00EE5C68" w:rsidP="006F0CC5">
      <w:pPr>
        <w:adjustRightInd w:val="0"/>
        <w:snapToGrid w:val="0"/>
        <w:spacing w:after="0" w:line="360" w:lineRule="auto"/>
        <w:rPr>
          <w:rFonts w:ascii="Book Antiqua" w:hAnsi="Book Antiqua"/>
          <w:sz w:val="24"/>
          <w:szCs w:val="24"/>
        </w:rPr>
      </w:pPr>
    </w:p>
    <w:p w14:paraId="35D3D103" w14:textId="77777777" w:rsidR="00EE5C68" w:rsidRPr="00F63DA8" w:rsidRDefault="00EE5C68" w:rsidP="006F0CC5">
      <w:pPr>
        <w:adjustRightInd w:val="0"/>
        <w:snapToGrid w:val="0"/>
        <w:spacing w:after="0" w:line="360" w:lineRule="auto"/>
        <w:rPr>
          <w:rFonts w:ascii="Book Antiqua" w:hAnsi="Book Antiqua"/>
          <w:sz w:val="24"/>
          <w:szCs w:val="24"/>
        </w:rPr>
      </w:pPr>
    </w:p>
    <w:p w14:paraId="28033446" w14:textId="6E880DF0" w:rsidR="00FC2334" w:rsidRPr="00215F96" w:rsidRDefault="00FC2334"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b/>
          <w:color w:val="auto"/>
          <w:sz w:val="24"/>
          <w:szCs w:val="24"/>
        </w:rPr>
        <w:t>Figure 1</w:t>
      </w:r>
      <w:r w:rsidRPr="00F63DA8">
        <w:rPr>
          <w:rFonts w:ascii="Book Antiqua" w:hAnsi="Book Antiqua" w:cs="Times New Roman"/>
          <w:color w:val="auto"/>
          <w:sz w:val="24"/>
          <w:szCs w:val="24"/>
        </w:rPr>
        <w:t xml:space="preserve"> </w:t>
      </w:r>
      <w:r w:rsidR="007C40FD" w:rsidRPr="007C40FD">
        <w:rPr>
          <w:rFonts w:ascii="Book Antiqua" w:hAnsi="Book Antiqua" w:cs="Times New Roman"/>
          <w:b/>
          <w:caps/>
          <w:color w:val="auto"/>
          <w:sz w:val="24"/>
          <w:szCs w:val="24"/>
        </w:rPr>
        <w:t>h</w:t>
      </w:r>
      <w:r w:rsidR="007C40FD" w:rsidRPr="007C40FD">
        <w:rPr>
          <w:rFonts w:ascii="Book Antiqua" w:hAnsi="Book Antiqua" w:cs="Times New Roman"/>
          <w:b/>
          <w:color w:val="auto"/>
          <w:sz w:val="24"/>
          <w:szCs w:val="24"/>
        </w:rPr>
        <w:t>epatitis E virus</w:t>
      </w:r>
      <w:r w:rsidRPr="00F63DA8">
        <w:rPr>
          <w:rFonts w:ascii="Book Antiqua" w:hAnsi="Book Antiqua" w:cs="Times New Roman"/>
          <w:b/>
          <w:color w:val="auto"/>
          <w:sz w:val="24"/>
          <w:szCs w:val="24"/>
        </w:rPr>
        <w:t xml:space="preserve"> infection enhances the production of </w:t>
      </w:r>
      <w:r w:rsidR="00215F96" w:rsidRPr="00215F96">
        <w:rPr>
          <w:rFonts w:ascii="Book Antiqua" w:hAnsi="Book Antiqua" w:cs="Times New Roman"/>
          <w:b/>
          <w:sz w:val="24"/>
          <w:szCs w:val="24"/>
        </w:rPr>
        <w:t>interferon</w:t>
      </w:r>
      <w:r w:rsidR="002C3B7C" w:rsidRPr="00215F96">
        <w:rPr>
          <w:rFonts w:ascii="Book Antiqua" w:hAnsi="Book Antiqua" w:cs="Times New Roman"/>
          <w:b/>
          <w:sz w:val="24"/>
          <w:szCs w:val="24"/>
        </w:rPr>
        <w:t>-α and β</w:t>
      </w:r>
      <w:r w:rsidRPr="00215F96">
        <w:rPr>
          <w:rFonts w:ascii="Book Antiqua" w:hAnsi="Book Antiqua" w:cs="Times New Roman"/>
          <w:b/>
          <w:color w:val="auto"/>
          <w:sz w:val="24"/>
          <w:szCs w:val="24"/>
        </w:rPr>
        <w:t xml:space="preserve"> </w:t>
      </w:r>
      <w:r w:rsidRPr="00F63DA8">
        <w:rPr>
          <w:rFonts w:ascii="Book Antiqua" w:hAnsi="Book Antiqua" w:cs="Times New Roman"/>
          <w:b/>
          <w:color w:val="auto"/>
          <w:sz w:val="24"/>
          <w:szCs w:val="24"/>
        </w:rPr>
        <w:t>and induces</w:t>
      </w:r>
      <w:r w:rsidRPr="00F63DA8">
        <w:rPr>
          <w:rFonts w:ascii="Book Antiqua" w:hAnsi="Book Antiqua"/>
          <w:color w:val="auto"/>
          <w:sz w:val="24"/>
          <w:szCs w:val="24"/>
        </w:rPr>
        <w:t xml:space="preserve"> </w:t>
      </w:r>
      <w:r w:rsidRPr="00F63DA8">
        <w:rPr>
          <w:rFonts w:ascii="Book Antiqua" w:hAnsi="Book Antiqua"/>
          <w:b/>
          <w:color w:val="auto"/>
          <w:sz w:val="24"/>
          <w:szCs w:val="24"/>
        </w:rPr>
        <w:t>elevation of</w:t>
      </w:r>
      <w:r w:rsidRPr="00F63DA8">
        <w:rPr>
          <w:rFonts w:ascii="Book Antiqua" w:hAnsi="Book Antiqua" w:cs="Times New Roman"/>
          <w:b/>
          <w:color w:val="auto"/>
          <w:sz w:val="24"/>
          <w:szCs w:val="24"/>
        </w:rPr>
        <w:t xml:space="preserve"> ISG15 protein in C3A cells</w:t>
      </w:r>
      <w:r w:rsidRPr="00F63DA8">
        <w:rPr>
          <w:rFonts w:ascii="Book Antiqua" w:hAnsi="Book Antiqua" w:cs="Times New Roman"/>
          <w:color w:val="auto"/>
          <w:sz w:val="24"/>
          <w:szCs w:val="24"/>
        </w:rPr>
        <w:t xml:space="preserve">. A: The concentrations of </w:t>
      </w:r>
      <w:r w:rsidR="002C3B7C">
        <w:rPr>
          <w:rFonts w:ascii="Book Antiqua" w:hAnsi="Book Antiqua" w:cs="Times New Roman"/>
          <w:sz w:val="24"/>
          <w:szCs w:val="24"/>
        </w:rPr>
        <w:t xml:space="preserve">IFN-α and β </w:t>
      </w:r>
      <w:r w:rsidRPr="00F63DA8">
        <w:rPr>
          <w:rFonts w:ascii="Book Antiqua" w:hAnsi="Book Antiqua" w:cs="Times New Roman"/>
          <w:color w:val="auto"/>
          <w:sz w:val="24"/>
          <w:szCs w:val="24"/>
        </w:rPr>
        <w:t xml:space="preserve">were evaluated in cell culture supernatants at different time points (0, 8, 12, 24, 48, 72, 120 h) by </w:t>
      </w:r>
      <w:r w:rsidR="002C3B7C" w:rsidRPr="00F63DA8">
        <w:rPr>
          <w:rFonts w:ascii="Book Antiqua" w:hAnsi="Book Antiqua" w:cs="Times New Roman"/>
          <w:sz w:val="24"/>
          <w:szCs w:val="24"/>
        </w:rPr>
        <w:t>enzyme-li</w:t>
      </w:r>
      <w:r w:rsidR="002C3B7C">
        <w:rPr>
          <w:rFonts w:ascii="Book Antiqua" w:hAnsi="Book Antiqua" w:cs="Times New Roman"/>
          <w:sz w:val="24"/>
          <w:szCs w:val="24"/>
        </w:rPr>
        <w:t>nked immunosorbent assay</w:t>
      </w:r>
      <w:r w:rsidRPr="00F63DA8">
        <w:rPr>
          <w:rFonts w:ascii="Book Antiqua" w:hAnsi="Book Antiqua" w:cs="Times New Roman"/>
          <w:color w:val="auto"/>
          <w:sz w:val="24"/>
          <w:szCs w:val="24"/>
        </w:rPr>
        <w:t>. B</w:t>
      </w:r>
      <w:r w:rsidRPr="00F63DA8">
        <w:rPr>
          <w:rFonts w:ascii="Book Antiqua" w:hAnsi="Book Antiqua" w:cs="Times New Roman"/>
          <w:b/>
          <w:color w:val="auto"/>
          <w:sz w:val="24"/>
          <w:szCs w:val="24"/>
        </w:rPr>
        <w:t>:</w:t>
      </w:r>
      <w:r w:rsidRPr="00F63DA8">
        <w:rPr>
          <w:rFonts w:ascii="Book Antiqua" w:hAnsi="Book Antiqua" w:cs="Times New Roman"/>
          <w:color w:val="auto"/>
          <w:sz w:val="24"/>
          <w:szCs w:val="24"/>
        </w:rPr>
        <w:t xml:space="preserve"> The expression of ISG15 protein replication was detected at different time points (0, 8, 12, 24, 48, 72, 120 h) by western blotting. </w:t>
      </w:r>
      <w:r w:rsidRPr="00F63DA8">
        <w:rPr>
          <w:rFonts w:ascii="Book Antiqua" w:eastAsia="Arial Narrow" w:hAnsi="Book Antiqua" w:cs="Times New Roman"/>
          <w:color w:val="auto"/>
          <w:sz w:val="24"/>
          <w:szCs w:val="24"/>
        </w:rPr>
        <w:t>The data are expressed as mean ± SEM,</w:t>
      </w:r>
      <w:r w:rsidRPr="00F63DA8">
        <w:rPr>
          <w:rFonts w:ascii="Book Antiqua" w:eastAsiaTheme="minorEastAsia" w:hAnsi="Book Antiqua" w:cs="Times New Roman"/>
          <w:color w:val="auto"/>
          <w:sz w:val="24"/>
          <w:szCs w:val="24"/>
        </w:rPr>
        <w:t xml:space="preserve"> </w:t>
      </w:r>
      <w:r w:rsidRPr="00F63DA8">
        <w:rPr>
          <w:rFonts w:ascii="Book Antiqua" w:hAnsi="Book Antiqua"/>
          <w:color w:val="auto"/>
          <w:sz w:val="24"/>
          <w:szCs w:val="24"/>
          <w:vertAlign w:val="superscript"/>
        </w:rPr>
        <w:t>a</w:t>
      </w:r>
      <w:r w:rsidRPr="00F63DA8">
        <w:rPr>
          <w:rFonts w:ascii="Book Antiqua" w:hAnsi="Book Antiqua"/>
          <w:i/>
          <w:color w:val="auto"/>
          <w:sz w:val="24"/>
          <w:szCs w:val="24"/>
        </w:rPr>
        <w:t>P</w:t>
      </w:r>
      <w:r w:rsidR="008147FF">
        <w:rPr>
          <w:rFonts w:ascii="Book Antiqua" w:eastAsiaTheme="minorEastAsia" w:hAnsi="Book Antiqua" w:hint="eastAsia"/>
          <w:i/>
          <w:color w:val="auto"/>
          <w:sz w:val="24"/>
          <w:szCs w:val="24"/>
        </w:rPr>
        <w:t xml:space="preserve"> </w:t>
      </w:r>
      <w:r w:rsidRPr="00F63DA8">
        <w:rPr>
          <w:rFonts w:ascii="Book Antiqua" w:hAnsi="Book Antiqua"/>
          <w:color w:val="auto"/>
          <w:sz w:val="24"/>
          <w:szCs w:val="24"/>
        </w:rPr>
        <w:t>&lt; 0.05</w:t>
      </w:r>
      <w:r w:rsidR="00D42F05" w:rsidRPr="00F63DA8">
        <w:rPr>
          <w:rFonts w:ascii="Book Antiqua" w:eastAsiaTheme="minorEastAsia" w:hAnsi="Book Antiqua"/>
          <w:color w:val="auto"/>
          <w:sz w:val="24"/>
          <w:szCs w:val="24"/>
        </w:rPr>
        <w:t xml:space="preserve">, </w:t>
      </w:r>
      <w:r w:rsidR="00D42F05" w:rsidRPr="00F63DA8">
        <w:rPr>
          <w:rFonts w:ascii="Book Antiqua" w:eastAsiaTheme="minorEastAsia" w:hAnsi="Book Antiqua"/>
          <w:color w:val="auto"/>
          <w:sz w:val="24"/>
          <w:szCs w:val="24"/>
          <w:vertAlign w:val="superscript"/>
        </w:rPr>
        <w:t>b</w:t>
      </w:r>
      <w:r w:rsidR="00D42F05" w:rsidRPr="00F63DA8">
        <w:rPr>
          <w:rFonts w:ascii="Book Antiqua" w:hAnsi="Book Antiqua"/>
          <w:i/>
          <w:color w:val="auto"/>
          <w:sz w:val="24"/>
          <w:szCs w:val="24"/>
        </w:rPr>
        <w:t>P</w:t>
      </w:r>
      <w:r w:rsidR="00D42F05" w:rsidRPr="00F63DA8">
        <w:rPr>
          <w:rFonts w:ascii="Book Antiqua" w:eastAsiaTheme="minorEastAsia" w:hAnsi="Book Antiqua"/>
          <w:i/>
          <w:color w:val="auto"/>
          <w:sz w:val="24"/>
          <w:szCs w:val="24"/>
        </w:rPr>
        <w:t xml:space="preserve"> </w:t>
      </w:r>
      <w:r w:rsidR="00D42F05" w:rsidRPr="00F63DA8">
        <w:rPr>
          <w:rFonts w:ascii="Book Antiqua" w:hAnsi="Book Antiqua"/>
          <w:color w:val="auto"/>
          <w:sz w:val="24"/>
          <w:szCs w:val="24"/>
        </w:rPr>
        <w:t>&lt; 0.0</w:t>
      </w:r>
      <w:r w:rsidR="00D42F05" w:rsidRPr="00F63DA8">
        <w:rPr>
          <w:rFonts w:ascii="Book Antiqua" w:eastAsiaTheme="minorEastAsia" w:hAnsi="Book Antiqua"/>
          <w:color w:val="auto"/>
          <w:sz w:val="24"/>
          <w:szCs w:val="24"/>
        </w:rPr>
        <w:t>1.</w:t>
      </w:r>
      <w:r w:rsidR="008147FF">
        <w:rPr>
          <w:rFonts w:ascii="Book Antiqua" w:eastAsiaTheme="minorEastAsia" w:hAnsi="Book Antiqua" w:cs="Times New Roman" w:hint="eastAsia"/>
          <w:color w:val="auto"/>
          <w:sz w:val="24"/>
          <w:szCs w:val="24"/>
        </w:rPr>
        <w:t xml:space="preserve"> </w:t>
      </w:r>
      <w:r w:rsidR="00215F96">
        <w:rPr>
          <w:rFonts w:ascii="Book Antiqua" w:eastAsiaTheme="minorEastAsia" w:hAnsi="Book Antiqua" w:cs="Times New Roman" w:hint="eastAsia"/>
          <w:color w:val="auto"/>
          <w:sz w:val="24"/>
          <w:szCs w:val="24"/>
        </w:rPr>
        <w:t xml:space="preserve">IFN: </w:t>
      </w:r>
      <w:r w:rsidR="00215F96" w:rsidRPr="003A3A03">
        <w:rPr>
          <w:rFonts w:ascii="Book Antiqua" w:hAnsi="Book Antiqua" w:cs="Times New Roman"/>
          <w:caps/>
          <w:sz w:val="24"/>
          <w:szCs w:val="24"/>
        </w:rPr>
        <w:t>i</w:t>
      </w:r>
      <w:r w:rsidR="00215F96" w:rsidRPr="00F63DA8">
        <w:rPr>
          <w:rFonts w:ascii="Book Antiqua" w:hAnsi="Book Antiqua" w:cs="Times New Roman"/>
          <w:sz w:val="24"/>
          <w:szCs w:val="24"/>
        </w:rPr>
        <w:t>nterferon</w:t>
      </w:r>
      <w:r w:rsidR="00215F96">
        <w:rPr>
          <w:rFonts w:ascii="Book Antiqua" w:eastAsiaTheme="minorEastAsia" w:hAnsi="Book Antiqua" w:cs="Times New Roman" w:hint="eastAsia"/>
          <w:sz w:val="24"/>
          <w:szCs w:val="24"/>
        </w:rPr>
        <w:t>;</w:t>
      </w:r>
      <w:r w:rsidR="00215F96">
        <w:rPr>
          <w:rFonts w:ascii="Book Antiqua" w:eastAsiaTheme="minorEastAsia" w:hAnsi="Book Antiqua" w:cs="Times New Roman" w:hint="eastAsia"/>
          <w:color w:val="auto"/>
          <w:sz w:val="24"/>
          <w:szCs w:val="24"/>
        </w:rPr>
        <w:t xml:space="preserve"> </w:t>
      </w:r>
      <w:r w:rsidR="00215F96" w:rsidRPr="00EE756E">
        <w:rPr>
          <w:rFonts w:ascii="Book Antiqua" w:hAnsi="Book Antiqua" w:cs="Times New Roman"/>
          <w:color w:val="auto"/>
          <w:sz w:val="24"/>
          <w:szCs w:val="24"/>
        </w:rPr>
        <w:t>HEV</w:t>
      </w:r>
      <w:r w:rsidR="00215F96" w:rsidRPr="00EE756E">
        <w:rPr>
          <w:rFonts w:ascii="Book Antiqua" w:eastAsiaTheme="minorEastAsia" w:hAnsi="Book Antiqua" w:cs="Times New Roman" w:hint="eastAsia"/>
          <w:color w:val="auto"/>
          <w:sz w:val="24"/>
          <w:szCs w:val="24"/>
        </w:rPr>
        <w:t xml:space="preserve">: </w:t>
      </w:r>
      <w:r w:rsidR="00215F96" w:rsidRPr="00EE756E">
        <w:rPr>
          <w:rFonts w:ascii="Book Antiqua" w:hAnsi="Book Antiqua" w:cs="Times New Roman"/>
          <w:caps/>
          <w:color w:val="auto"/>
          <w:sz w:val="24"/>
          <w:szCs w:val="24"/>
        </w:rPr>
        <w:t>h</w:t>
      </w:r>
      <w:r w:rsidR="00215F96" w:rsidRPr="00EE756E">
        <w:rPr>
          <w:rFonts w:ascii="Book Antiqua" w:hAnsi="Book Antiqua" w:cs="Times New Roman"/>
          <w:color w:val="auto"/>
          <w:sz w:val="24"/>
          <w:szCs w:val="24"/>
        </w:rPr>
        <w:t>epatitis E virus</w:t>
      </w:r>
      <w:r w:rsidR="00215F96">
        <w:rPr>
          <w:rFonts w:ascii="Book Antiqua" w:eastAsiaTheme="minorEastAsia" w:hAnsi="Book Antiqua" w:cs="Times New Roman" w:hint="eastAsia"/>
          <w:color w:val="auto"/>
          <w:sz w:val="24"/>
          <w:szCs w:val="24"/>
        </w:rPr>
        <w:t>.</w:t>
      </w:r>
    </w:p>
    <w:p w14:paraId="5C8B9884" w14:textId="77777777" w:rsidR="00884625" w:rsidRDefault="00884625">
      <w:pPr>
        <w:widowControl/>
        <w:spacing w:after="0" w:line="240" w:lineRule="auto"/>
        <w:jc w:val="left"/>
        <w:rPr>
          <w:rFonts w:ascii="Book Antiqua" w:eastAsiaTheme="minorEastAsia" w:hAnsi="Book Antiqua" w:cs="Times New Roman"/>
          <w:kern w:val="0"/>
          <w:sz w:val="24"/>
          <w:szCs w:val="24"/>
          <w:u w:color="000000"/>
        </w:rPr>
      </w:pPr>
      <w:r>
        <w:rPr>
          <w:rFonts w:ascii="Book Antiqua" w:eastAsiaTheme="minorEastAsia" w:hAnsi="Book Antiqua" w:cs="Times New Roman"/>
          <w:sz w:val="24"/>
          <w:szCs w:val="24"/>
        </w:rPr>
        <w:br w:type="page"/>
      </w:r>
    </w:p>
    <w:p w14:paraId="6B993C7F" w14:textId="53F797E9" w:rsidR="008D078F" w:rsidRPr="00F63DA8" w:rsidRDefault="00946050"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w:lastRenderedPageBreak/>
        <mc:AlternateContent>
          <mc:Choice Requires="wps">
            <w:drawing>
              <wp:anchor distT="0" distB="0" distL="114300" distR="114300" simplePos="0" relativeHeight="251663360" behindDoc="0" locked="0" layoutInCell="1" allowOverlap="1" wp14:anchorId="779BE723" wp14:editId="3AF11224">
                <wp:simplePos x="0" y="0"/>
                <wp:positionH relativeFrom="column">
                  <wp:posOffset>36830</wp:posOffset>
                </wp:positionH>
                <wp:positionV relativeFrom="paragraph">
                  <wp:posOffset>19314</wp:posOffset>
                </wp:positionV>
                <wp:extent cx="379095" cy="431165"/>
                <wp:effectExtent l="0" t="0" r="0" b="0"/>
                <wp:wrapNone/>
                <wp:docPr id="1048"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11E0881B" w14:textId="77777777" w:rsidR="00946050" w:rsidRPr="00453B02" w:rsidRDefault="00946050" w:rsidP="00946050">
                            <w:pPr>
                              <w:pStyle w:val="ad"/>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DD238BD" wp14:editId="34D7AF0F">
                                  <wp:extent cx="196215" cy="127796"/>
                                  <wp:effectExtent l="0" t="0" r="0" b="5715"/>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9BE723" id="_x0000_s1028" type="#_x0000_t202" style="position:absolute;left:0;text-align:left;margin-left:2.9pt;margin-top:1.5pt;width:29.85pt;height: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" filled="f" stroked="f">
                <v:textbox>
                  <w:txbxContent>
                    <w:p w14:paraId="11E0881B" w14:textId="77777777" w:rsidR="00946050" w:rsidRPr="00453B02" w:rsidRDefault="00946050" w:rsidP="00946050">
                      <w:pPr>
                        <w:pStyle w:val="NormalWeb"/>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DD238BD" wp14:editId="34D7AF0F">
                            <wp:extent cx="196215" cy="127796"/>
                            <wp:effectExtent l="0" t="0" r="0" b="5715"/>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65C4F9CF" w14:textId="3331124F"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52096" behindDoc="0" locked="0" layoutInCell="1" allowOverlap="1" wp14:anchorId="58924D3C" wp14:editId="7A63FA38">
            <wp:simplePos x="0" y="0"/>
            <wp:positionH relativeFrom="column">
              <wp:posOffset>2606036</wp:posOffset>
            </wp:positionH>
            <wp:positionV relativeFrom="paragraph">
              <wp:posOffset>55643</wp:posOffset>
            </wp:positionV>
            <wp:extent cx="2591379" cy="1566919"/>
            <wp:effectExtent l="0" t="0" r="0" b="0"/>
            <wp:wrapNone/>
            <wp:docPr id="6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1379" cy="15669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63DA8">
        <w:rPr>
          <w:rFonts w:ascii="Book Antiqua" w:eastAsiaTheme="minorEastAsia" w:hAnsi="Book Antiqua" w:cs="Times New Roman"/>
          <w:noProof/>
          <w:color w:val="auto"/>
          <w:sz w:val="24"/>
          <w:szCs w:val="24"/>
        </w:rPr>
        <w:drawing>
          <wp:anchor distT="0" distB="0" distL="114300" distR="114300" simplePos="0" relativeHeight="251653120" behindDoc="0" locked="0" layoutInCell="1" allowOverlap="1" wp14:anchorId="7C981DC3" wp14:editId="68832AC8">
            <wp:simplePos x="0" y="0"/>
            <wp:positionH relativeFrom="column">
              <wp:posOffset>95526</wp:posOffset>
            </wp:positionH>
            <wp:positionV relativeFrom="paragraph">
              <wp:posOffset>56215</wp:posOffset>
            </wp:positionV>
            <wp:extent cx="2591378" cy="1566919"/>
            <wp:effectExtent l="0" t="0" r="0" b="0"/>
            <wp:wrapNone/>
            <wp:docPr id="6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378" cy="15669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50B068DE"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AB3F15B"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043EE855"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7C63C829" w14:textId="4C97F8A8"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B02D172" w14:textId="7D2B351F" w:rsidR="00453B02" w:rsidRPr="00F63DA8" w:rsidRDefault="008E5AEF"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mc:AlternateContent>
          <mc:Choice Requires="wps">
            <w:drawing>
              <wp:anchor distT="0" distB="0" distL="114300" distR="114300" simplePos="0" relativeHeight="251666432" behindDoc="0" locked="0" layoutInCell="1" allowOverlap="1" wp14:anchorId="28EA6922" wp14:editId="7DA1DC45">
                <wp:simplePos x="0" y="0"/>
                <wp:positionH relativeFrom="column">
                  <wp:posOffset>35560</wp:posOffset>
                </wp:positionH>
                <wp:positionV relativeFrom="paragraph">
                  <wp:posOffset>0</wp:posOffset>
                </wp:positionV>
                <wp:extent cx="379095" cy="431165"/>
                <wp:effectExtent l="0" t="0" r="0" b="0"/>
                <wp:wrapNone/>
                <wp:docPr id="1054"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343CCD2E" w14:textId="77777777" w:rsidR="008E5AEF" w:rsidRPr="00453B02" w:rsidRDefault="008E5AEF" w:rsidP="008E5AEF">
                            <w:pPr>
                              <w:pStyle w:val="ad"/>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B98318F" wp14:editId="38B1F83E">
                                  <wp:extent cx="196215" cy="127796"/>
                                  <wp:effectExtent l="0" t="0" r="0" b="571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EA6922" id="_x0000_s1029" type="#_x0000_t202" style="position:absolute;left:0;text-align:left;margin-left:2.8pt;margin-top:0;width:29.85pt;height:3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" filled="f" stroked="f">
                <v:textbox>
                  <w:txbxContent>
                    <w:p w14:paraId="343CCD2E" w14:textId="77777777" w:rsidR="008E5AEF" w:rsidRPr="00453B02" w:rsidRDefault="008E5AEF" w:rsidP="008E5AEF">
                      <w:pPr>
                        <w:pStyle w:val="NormalWeb"/>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B98318F" wp14:editId="38B1F83E">
                            <wp:extent cx="196215" cy="127796"/>
                            <wp:effectExtent l="0" t="0" r="0" b="571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r w:rsidR="00453B02" w:rsidRPr="00F63DA8">
        <w:rPr>
          <w:rFonts w:ascii="Book Antiqua" w:eastAsiaTheme="minorEastAsia" w:hAnsi="Book Antiqua" w:cs="Times New Roman"/>
          <w:noProof/>
          <w:color w:val="auto"/>
          <w:sz w:val="24"/>
          <w:szCs w:val="24"/>
        </w:rPr>
        <w:drawing>
          <wp:anchor distT="0" distB="0" distL="114300" distR="114300" simplePos="0" relativeHeight="251654144" behindDoc="0" locked="0" layoutInCell="1" allowOverlap="1" wp14:anchorId="143435F2" wp14:editId="1164CBF7">
            <wp:simplePos x="0" y="0"/>
            <wp:positionH relativeFrom="column">
              <wp:posOffset>289469</wp:posOffset>
            </wp:positionH>
            <wp:positionV relativeFrom="paragraph">
              <wp:posOffset>272921</wp:posOffset>
            </wp:positionV>
            <wp:extent cx="2388053" cy="1517256"/>
            <wp:effectExtent l="0" t="0" r="0" b="6985"/>
            <wp:wrapNone/>
            <wp:docPr id="6160" name="Picture 2" descr="C:\Users\fathead520\Desktop\HY图片整理\ORF3-IS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 name="Picture 2" descr="C:\Users\fathead520\Desktop\HY图片整理\ORF3-ISG1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053" cy="151725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629C254" w14:textId="02345FE4"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55168" behindDoc="0" locked="0" layoutInCell="1" allowOverlap="1" wp14:anchorId="2E4F6667" wp14:editId="62F17C80">
            <wp:simplePos x="0" y="0"/>
            <wp:positionH relativeFrom="column">
              <wp:posOffset>2606036</wp:posOffset>
            </wp:positionH>
            <wp:positionV relativeFrom="paragraph">
              <wp:posOffset>125634</wp:posOffset>
            </wp:positionV>
            <wp:extent cx="2158637" cy="1455684"/>
            <wp:effectExtent l="0" t="0" r="0" b="0"/>
            <wp:wrapNone/>
            <wp:docPr id="6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637" cy="14556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1B10E809"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72A25ABD"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597FEAB6"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B5C3118"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3AD42B8D" w14:textId="77777777" w:rsidR="00453B02" w:rsidRPr="00F63DA8" w:rsidRDefault="00453B02"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DF921F2" w14:textId="1CF4A066" w:rsidR="00FC2334" w:rsidRPr="00EE756E" w:rsidRDefault="00FC2334" w:rsidP="006F0CC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b/>
          <w:color w:val="auto"/>
          <w:sz w:val="24"/>
          <w:szCs w:val="24"/>
        </w:rPr>
        <w:t xml:space="preserve">Figure 2 </w:t>
      </w:r>
      <w:r w:rsidR="007C40FD" w:rsidRPr="007C40FD">
        <w:rPr>
          <w:rFonts w:ascii="Book Antiqua" w:hAnsi="Book Antiqua" w:cs="Times New Roman"/>
          <w:b/>
          <w:caps/>
          <w:color w:val="auto"/>
          <w:sz w:val="24"/>
          <w:szCs w:val="24"/>
        </w:rPr>
        <w:t>h</w:t>
      </w:r>
      <w:r w:rsidR="007C40FD" w:rsidRPr="007C40FD">
        <w:rPr>
          <w:rFonts w:ascii="Book Antiqua" w:hAnsi="Book Antiqua" w:cs="Times New Roman"/>
          <w:b/>
          <w:color w:val="auto"/>
          <w:sz w:val="24"/>
          <w:szCs w:val="24"/>
        </w:rPr>
        <w:t>epatitis E virus</w:t>
      </w:r>
      <w:r w:rsidRPr="00F63DA8">
        <w:rPr>
          <w:rFonts w:ascii="Book Antiqua" w:hAnsi="Book Antiqua" w:cs="Times New Roman"/>
          <w:b/>
          <w:color w:val="auto"/>
          <w:sz w:val="24"/>
          <w:szCs w:val="24"/>
        </w:rPr>
        <w:t xml:space="preserve"> ORF3 protein enhances the production of </w:t>
      </w:r>
      <w:r w:rsidR="00C8241D" w:rsidRPr="003A3A03">
        <w:rPr>
          <w:rFonts w:ascii="Book Antiqua" w:hAnsi="Book Antiqua" w:cs="Times New Roman"/>
          <w:b/>
          <w:color w:val="auto"/>
          <w:sz w:val="24"/>
          <w:szCs w:val="24"/>
        </w:rPr>
        <w:t>interferon</w:t>
      </w:r>
      <w:r w:rsidR="002C3B7C" w:rsidRPr="00AF47FF">
        <w:rPr>
          <w:rFonts w:ascii="Book Antiqua" w:hAnsi="Book Antiqua" w:cs="Times New Roman"/>
          <w:b/>
          <w:sz w:val="24"/>
          <w:szCs w:val="24"/>
        </w:rPr>
        <w:t>-α and β</w:t>
      </w:r>
      <w:r w:rsidR="002C3B7C" w:rsidRPr="00F63DA8">
        <w:rPr>
          <w:rFonts w:ascii="Book Antiqua" w:hAnsi="Book Antiqua" w:cs="Times New Roman"/>
          <w:b/>
          <w:color w:val="auto"/>
          <w:sz w:val="24"/>
          <w:szCs w:val="24"/>
        </w:rPr>
        <w:t xml:space="preserve"> </w:t>
      </w:r>
      <w:r w:rsidRPr="00F63DA8">
        <w:rPr>
          <w:rFonts w:ascii="Book Antiqua" w:hAnsi="Book Antiqua" w:cs="Times New Roman"/>
          <w:b/>
          <w:color w:val="auto"/>
          <w:sz w:val="24"/>
          <w:szCs w:val="24"/>
        </w:rPr>
        <w:t xml:space="preserve">and the expression of ISG15 protein in C3A cells. </w:t>
      </w:r>
      <w:r w:rsidR="007459BD" w:rsidRPr="00F63DA8">
        <w:rPr>
          <w:rFonts w:ascii="Book Antiqua" w:hAnsi="Book Antiqua" w:cs="Times New Roman"/>
          <w:color w:val="auto"/>
          <w:sz w:val="24"/>
          <w:szCs w:val="24"/>
        </w:rPr>
        <w:t>C3A cells were transfected with 2ug of either pORF3-EGFP (ORF3) or pEGFP-N1 empty vector (GFP), and the HEV mutant, leading to the loss of ORF3 protein expression (</w:t>
      </w:r>
      <w:r w:rsidR="007459BD" w:rsidRPr="00F63DA8">
        <w:rPr>
          <w:rFonts w:ascii="Cambria Math" w:hAnsi="Cambria Math" w:cs="Cambria Math"/>
          <w:color w:val="auto"/>
          <w:sz w:val="24"/>
          <w:szCs w:val="24"/>
        </w:rPr>
        <w:t>△</w:t>
      </w:r>
      <w:r w:rsidR="007459BD" w:rsidRPr="00F63DA8">
        <w:rPr>
          <w:rFonts w:ascii="Book Antiqua" w:hAnsi="Book Antiqua" w:cs="Times New Roman"/>
          <w:color w:val="auto"/>
          <w:sz w:val="24"/>
          <w:szCs w:val="24"/>
        </w:rPr>
        <w:t>ORF3) for 48 h, untreated cells were used as the control</w:t>
      </w:r>
      <w:r w:rsidR="00685214" w:rsidRPr="00F63DA8">
        <w:rPr>
          <w:rFonts w:ascii="Book Antiqua" w:eastAsiaTheme="minorEastAsia" w:hAnsi="Book Antiqua" w:cs="Times New Roman"/>
          <w:color w:val="auto"/>
          <w:sz w:val="24"/>
          <w:szCs w:val="24"/>
        </w:rPr>
        <w:t xml:space="preserve"> </w:t>
      </w:r>
      <w:r w:rsidR="00685214" w:rsidRPr="00F63DA8">
        <w:rPr>
          <w:rFonts w:ascii="Book Antiqua" w:hAnsi="Book Antiqua" w:cs="Times New Roman"/>
          <w:color w:val="auto"/>
          <w:sz w:val="24"/>
          <w:szCs w:val="24"/>
        </w:rPr>
        <w:t>(</w:t>
      </w:r>
      <w:r w:rsidR="00685214" w:rsidRPr="00F63DA8">
        <w:rPr>
          <w:rFonts w:ascii="Book Antiqua" w:eastAsiaTheme="minorEastAsia" w:hAnsi="Book Antiqua" w:cs="Times New Roman"/>
          <w:color w:val="auto"/>
          <w:sz w:val="24"/>
          <w:szCs w:val="24"/>
        </w:rPr>
        <w:t>Con)</w:t>
      </w:r>
      <w:r w:rsidR="007459BD" w:rsidRPr="00F63DA8">
        <w:rPr>
          <w:rFonts w:ascii="Book Antiqua" w:hAnsi="Book Antiqua" w:cs="Times New Roman"/>
          <w:color w:val="auto"/>
          <w:sz w:val="24"/>
          <w:szCs w:val="24"/>
        </w:rPr>
        <w:t xml:space="preserve">. </w:t>
      </w:r>
      <w:r w:rsidR="000F417D" w:rsidRPr="00F63DA8">
        <w:rPr>
          <w:rFonts w:ascii="Book Antiqua" w:hAnsi="Book Antiqua" w:cs="Times New Roman"/>
          <w:color w:val="auto"/>
          <w:sz w:val="24"/>
          <w:szCs w:val="24"/>
        </w:rPr>
        <w:t>T</w:t>
      </w:r>
      <w:r w:rsidRPr="00F63DA8">
        <w:rPr>
          <w:rFonts w:ascii="Book Antiqua" w:hAnsi="Book Antiqua" w:cs="Times New Roman"/>
          <w:color w:val="auto"/>
          <w:sz w:val="24"/>
          <w:szCs w:val="24"/>
        </w:rPr>
        <w:t>hen</w:t>
      </w:r>
      <w:r w:rsidR="000F417D" w:rsidRPr="00F63DA8">
        <w:rPr>
          <w:rFonts w:ascii="Book Antiqua" w:hAnsi="Book Antiqua" w:cs="Times New Roman"/>
          <w:color w:val="auto"/>
          <w:sz w:val="24"/>
          <w:szCs w:val="24"/>
        </w:rPr>
        <w:t>,</w:t>
      </w:r>
      <w:r w:rsidRPr="00F63DA8">
        <w:rPr>
          <w:rFonts w:ascii="Book Antiqua" w:hAnsi="Book Antiqua" w:cs="Times New Roman"/>
          <w:color w:val="auto"/>
          <w:sz w:val="24"/>
          <w:szCs w:val="24"/>
        </w:rPr>
        <w:t xml:space="preserve"> the cells and cell culture supernatants were harvested at different time points (0, 8, 12, 24, 48, 72, 120 h). A: The concentrations of </w:t>
      </w:r>
      <w:r w:rsidR="002C3B7C">
        <w:rPr>
          <w:rFonts w:ascii="Book Antiqua" w:hAnsi="Book Antiqua" w:cs="Times New Roman"/>
          <w:sz w:val="24"/>
          <w:szCs w:val="24"/>
        </w:rPr>
        <w:t>IFN-α and β</w:t>
      </w:r>
      <w:r w:rsidR="002C3B7C" w:rsidRPr="00F63DA8">
        <w:rPr>
          <w:rFonts w:ascii="Book Antiqua" w:hAnsi="Book Antiqua" w:cs="Times New Roman"/>
          <w:b/>
          <w:color w:val="auto"/>
          <w:sz w:val="24"/>
          <w:szCs w:val="24"/>
        </w:rPr>
        <w:t xml:space="preserve"> </w:t>
      </w:r>
      <w:r w:rsidRPr="00F63DA8">
        <w:rPr>
          <w:rFonts w:ascii="Book Antiqua" w:hAnsi="Book Antiqua" w:cs="Times New Roman"/>
          <w:color w:val="auto"/>
          <w:sz w:val="24"/>
          <w:szCs w:val="24"/>
        </w:rPr>
        <w:t>were evaluated in cell culture supernatants at different time points (0, 8, 12, 24, 48, 72, 120 h) by ELISA. B</w:t>
      </w:r>
      <w:r w:rsidRPr="00F63DA8">
        <w:rPr>
          <w:rFonts w:ascii="Book Antiqua" w:hAnsi="Book Antiqua" w:cs="Times New Roman"/>
          <w:b/>
          <w:color w:val="auto"/>
          <w:sz w:val="24"/>
          <w:szCs w:val="24"/>
        </w:rPr>
        <w:t>:</w:t>
      </w:r>
      <w:r w:rsidRPr="00F63DA8">
        <w:rPr>
          <w:rFonts w:ascii="Book Antiqua" w:hAnsi="Book Antiqua" w:cs="Times New Roman"/>
          <w:color w:val="auto"/>
          <w:sz w:val="24"/>
          <w:szCs w:val="24"/>
        </w:rPr>
        <w:t xml:space="preserve"> The expression of ISG15 protein was detected at different time points (0, 8, 12, 24, 48, 72, 120 h) by western blotting. </w:t>
      </w:r>
      <w:r w:rsidRPr="00F63DA8">
        <w:rPr>
          <w:rFonts w:ascii="Book Antiqua" w:eastAsia="Arial Narrow" w:hAnsi="Book Antiqua" w:cs="Times New Roman"/>
          <w:color w:val="auto"/>
          <w:sz w:val="24"/>
          <w:szCs w:val="24"/>
        </w:rPr>
        <w:t>The data are expressed as mean ± SEM,</w:t>
      </w:r>
      <w:r w:rsidRPr="00F63DA8">
        <w:rPr>
          <w:rFonts w:ascii="Book Antiqua" w:eastAsiaTheme="minorEastAsia" w:hAnsi="Book Antiqua" w:cs="Times New Roman"/>
          <w:color w:val="auto"/>
          <w:sz w:val="24"/>
          <w:szCs w:val="24"/>
        </w:rPr>
        <w:t xml:space="preserve"> </w:t>
      </w:r>
      <w:r w:rsidRPr="00F63DA8">
        <w:rPr>
          <w:rFonts w:ascii="Book Antiqua" w:hAnsi="Book Antiqua"/>
          <w:color w:val="auto"/>
          <w:sz w:val="24"/>
          <w:szCs w:val="24"/>
          <w:vertAlign w:val="superscript"/>
        </w:rPr>
        <w:t>a</w:t>
      </w:r>
      <w:r w:rsidRPr="00F63DA8">
        <w:rPr>
          <w:rFonts w:ascii="Book Antiqua" w:hAnsi="Book Antiqua"/>
          <w:i/>
          <w:color w:val="auto"/>
          <w:sz w:val="24"/>
          <w:szCs w:val="24"/>
        </w:rPr>
        <w:t>P</w:t>
      </w:r>
      <w:r w:rsidRPr="00F63DA8">
        <w:rPr>
          <w:rFonts w:ascii="Book Antiqua" w:eastAsiaTheme="minorEastAsia" w:hAnsi="Book Antiqua"/>
          <w:i/>
          <w:color w:val="auto"/>
          <w:sz w:val="24"/>
          <w:szCs w:val="24"/>
        </w:rPr>
        <w:t xml:space="preserve"> </w:t>
      </w:r>
      <w:r w:rsidRPr="00F63DA8">
        <w:rPr>
          <w:rFonts w:ascii="Book Antiqua" w:hAnsi="Book Antiqua"/>
          <w:color w:val="auto"/>
          <w:sz w:val="24"/>
          <w:szCs w:val="24"/>
        </w:rPr>
        <w:t>&lt; 0.05</w:t>
      </w:r>
      <w:r w:rsidR="00D42F05" w:rsidRPr="00F63DA8">
        <w:rPr>
          <w:rFonts w:ascii="Book Antiqua" w:eastAsiaTheme="minorEastAsia" w:hAnsi="Book Antiqua"/>
          <w:color w:val="auto"/>
          <w:sz w:val="24"/>
          <w:szCs w:val="24"/>
        </w:rPr>
        <w:t xml:space="preserve">, </w:t>
      </w:r>
      <w:r w:rsidR="00D42F05" w:rsidRPr="00F63DA8">
        <w:rPr>
          <w:rFonts w:ascii="Book Antiqua" w:eastAsiaTheme="minorEastAsia" w:hAnsi="Book Antiqua"/>
          <w:color w:val="auto"/>
          <w:sz w:val="24"/>
          <w:szCs w:val="24"/>
          <w:vertAlign w:val="superscript"/>
        </w:rPr>
        <w:t>b</w:t>
      </w:r>
      <w:r w:rsidR="00D42F05" w:rsidRPr="00F63DA8">
        <w:rPr>
          <w:rFonts w:ascii="Book Antiqua" w:hAnsi="Book Antiqua"/>
          <w:i/>
          <w:color w:val="auto"/>
          <w:sz w:val="24"/>
          <w:szCs w:val="24"/>
        </w:rPr>
        <w:t>P</w:t>
      </w:r>
      <w:r w:rsidR="00D42F05" w:rsidRPr="00F63DA8">
        <w:rPr>
          <w:rFonts w:ascii="Book Antiqua" w:eastAsiaTheme="minorEastAsia" w:hAnsi="Book Antiqua"/>
          <w:i/>
          <w:color w:val="auto"/>
          <w:sz w:val="24"/>
          <w:szCs w:val="24"/>
        </w:rPr>
        <w:t xml:space="preserve"> </w:t>
      </w:r>
      <w:r w:rsidR="00D42F05" w:rsidRPr="00F63DA8">
        <w:rPr>
          <w:rFonts w:ascii="Book Antiqua" w:hAnsi="Book Antiqua"/>
          <w:color w:val="auto"/>
          <w:sz w:val="24"/>
          <w:szCs w:val="24"/>
        </w:rPr>
        <w:t>&lt; 0.0</w:t>
      </w:r>
      <w:r w:rsidR="00D42F05" w:rsidRPr="00F63DA8">
        <w:rPr>
          <w:rFonts w:ascii="Book Antiqua" w:eastAsiaTheme="minorEastAsia" w:hAnsi="Book Antiqua"/>
          <w:color w:val="auto"/>
          <w:sz w:val="24"/>
          <w:szCs w:val="24"/>
        </w:rPr>
        <w:t>1</w:t>
      </w:r>
      <w:r w:rsidRPr="00F63DA8">
        <w:rPr>
          <w:rFonts w:ascii="Book Antiqua" w:hAnsi="Book Antiqua"/>
          <w:color w:val="auto"/>
          <w:sz w:val="24"/>
          <w:szCs w:val="24"/>
        </w:rPr>
        <w:t>.</w:t>
      </w:r>
      <w:r w:rsidRPr="00F63DA8">
        <w:rPr>
          <w:rFonts w:ascii="Book Antiqua" w:hAnsi="Book Antiqua" w:cs="Times New Roman"/>
          <w:color w:val="auto"/>
          <w:sz w:val="24"/>
          <w:szCs w:val="24"/>
        </w:rPr>
        <w:t xml:space="preserve"> </w:t>
      </w:r>
      <w:r w:rsidR="002A5DAA">
        <w:rPr>
          <w:rFonts w:ascii="Book Antiqua" w:eastAsiaTheme="minorEastAsia" w:hAnsi="Book Antiqua" w:cs="Times New Roman" w:hint="eastAsia"/>
          <w:color w:val="auto"/>
          <w:sz w:val="24"/>
          <w:szCs w:val="24"/>
        </w:rPr>
        <w:t xml:space="preserve">IFN: </w:t>
      </w:r>
      <w:r w:rsidR="002A5DAA" w:rsidRPr="003A3A03">
        <w:rPr>
          <w:rFonts w:ascii="Book Antiqua" w:hAnsi="Book Antiqua" w:cs="Times New Roman"/>
          <w:caps/>
          <w:sz w:val="24"/>
          <w:szCs w:val="24"/>
        </w:rPr>
        <w:t>i</w:t>
      </w:r>
      <w:r w:rsidR="002A5DAA" w:rsidRPr="00F63DA8">
        <w:rPr>
          <w:rFonts w:ascii="Book Antiqua" w:hAnsi="Book Antiqua" w:cs="Times New Roman"/>
          <w:sz w:val="24"/>
          <w:szCs w:val="24"/>
        </w:rPr>
        <w:t>nterferon</w:t>
      </w:r>
      <w:r w:rsidR="002A5DAA">
        <w:rPr>
          <w:rFonts w:ascii="Book Antiqua" w:eastAsiaTheme="minorEastAsia" w:hAnsi="Book Antiqua" w:cs="Times New Roman" w:hint="eastAsia"/>
          <w:sz w:val="24"/>
          <w:szCs w:val="24"/>
        </w:rPr>
        <w:t>;</w:t>
      </w:r>
      <w:r w:rsidR="002A5DAA">
        <w:rPr>
          <w:rFonts w:ascii="Book Antiqua" w:eastAsiaTheme="minorEastAsia" w:hAnsi="Book Antiqua" w:cs="Times New Roman" w:hint="eastAsia"/>
          <w:color w:val="auto"/>
          <w:sz w:val="24"/>
          <w:szCs w:val="24"/>
        </w:rPr>
        <w:t xml:space="preserve"> </w:t>
      </w:r>
      <w:r w:rsidR="002A5DAA" w:rsidRPr="00EE756E">
        <w:rPr>
          <w:rFonts w:ascii="Book Antiqua" w:hAnsi="Book Antiqua" w:cs="Times New Roman"/>
          <w:color w:val="auto"/>
          <w:sz w:val="24"/>
          <w:szCs w:val="24"/>
        </w:rPr>
        <w:t>HEV</w:t>
      </w:r>
      <w:r w:rsidR="002A5DAA" w:rsidRPr="00EE756E">
        <w:rPr>
          <w:rFonts w:ascii="Book Antiqua" w:eastAsiaTheme="minorEastAsia" w:hAnsi="Book Antiqua" w:cs="Times New Roman" w:hint="eastAsia"/>
          <w:color w:val="auto"/>
          <w:sz w:val="24"/>
          <w:szCs w:val="24"/>
        </w:rPr>
        <w:t xml:space="preserve">: </w:t>
      </w:r>
      <w:r w:rsidR="002A5DAA" w:rsidRPr="00EE756E">
        <w:rPr>
          <w:rFonts w:ascii="Book Antiqua" w:hAnsi="Book Antiqua" w:cs="Times New Roman"/>
          <w:caps/>
          <w:color w:val="auto"/>
          <w:sz w:val="24"/>
          <w:szCs w:val="24"/>
        </w:rPr>
        <w:t>h</w:t>
      </w:r>
      <w:r w:rsidR="002A5DAA" w:rsidRPr="00EE756E">
        <w:rPr>
          <w:rFonts w:ascii="Book Antiqua" w:hAnsi="Book Antiqua" w:cs="Times New Roman"/>
          <w:color w:val="auto"/>
          <w:sz w:val="24"/>
          <w:szCs w:val="24"/>
        </w:rPr>
        <w:t>epatitis E virus</w:t>
      </w:r>
      <w:r w:rsidR="002A5DAA" w:rsidRPr="00EE756E">
        <w:rPr>
          <w:rFonts w:ascii="Book Antiqua" w:eastAsiaTheme="minorEastAsia" w:hAnsi="Book Antiqua" w:cs="Times New Roman" w:hint="eastAsia"/>
          <w:color w:val="auto"/>
          <w:sz w:val="24"/>
          <w:szCs w:val="24"/>
        </w:rPr>
        <w:t xml:space="preserve">; </w:t>
      </w:r>
      <w:r w:rsidR="002A5DAA" w:rsidRPr="00F63DA8">
        <w:rPr>
          <w:rFonts w:ascii="Book Antiqua" w:hAnsi="Book Antiqua" w:cs="Times New Roman"/>
          <w:sz w:val="24"/>
          <w:szCs w:val="24"/>
        </w:rPr>
        <w:t>ELISA</w:t>
      </w:r>
      <w:r w:rsidR="002A5DAA">
        <w:rPr>
          <w:rFonts w:ascii="Book Antiqua" w:eastAsiaTheme="minorEastAsia" w:hAnsi="Book Antiqua" w:cs="Times New Roman" w:hint="eastAsia"/>
          <w:sz w:val="24"/>
          <w:szCs w:val="24"/>
        </w:rPr>
        <w:t xml:space="preserve">: </w:t>
      </w:r>
      <w:r w:rsidR="002A5DAA" w:rsidRPr="00F96CEB">
        <w:rPr>
          <w:rFonts w:ascii="Book Antiqua" w:hAnsi="Book Antiqua" w:cs="Times New Roman"/>
          <w:caps/>
          <w:sz w:val="24"/>
          <w:szCs w:val="24"/>
        </w:rPr>
        <w:t>e</w:t>
      </w:r>
      <w:r w:rsidR="002A5DAA" w:rsidRPr="00F63DA8">
        <w:rPr>
          <w:rFonts w:ascii="Book Antiqua" w:hAnsi="Book Antiqua" w:cs="Times New Roman"/>
          <w:sz w:val="24"/>
          <w:szCs w:val="24"/>
        </w:rPr>
        <w:t>nzyme-linked immunosorbent assay</w:t>
      </w:r>
      <w:r w:rsidR="002A5DAA">
        <w:rPr>
          <w:rFonts w:ascii="Book Antiqua" w:eastAsiaTheme="minorEastAsia" w:hAnsi="Book Antiqua" w:cs="Times New Roman" w:hint="eastAsia"/>
          <w:sz w:val="24"/>
          <w:szCs w:val="24"/>
        </w:rPr>
        <w:t>.</w:t>
      </w:r>
    </w:p>
    <w:p w14:paraId="6E22D966" w14:textId="77777777" w:rsidR="00884625" w:rsidRDefault="00884625">
      <w:pPr>
        <w:widowControl/>
        <w:spacing w:after="0" w:line="240" w:lineRule="auto"/>
        <w:jc w:val="left"/>
        <w:rPr>
          <w:rFonts w:ascii="Book Antiqua" w:eastAsiaTheme="minorEastAsia" w:hAnsi="Book Antiqua" w:cs="Times New Roman"/>
          <w:kern w:val="0"/>
          <w:sz w:val="24"/>
          <w:szCs w:val="24"/>
          <w:u w:color="000000"/>
        </w:rPr>
      </w:pPr>
      <w:r>
        <w:rPr>
          <w:rFonts w:ascii="Book Antiqua" w:eastAsiaTheme="minorEastAsia" w:hAnsi="Book Antiqua" w:cs="Times New Roman"/>
          <w:sz w:val="24"/>
          <w:szCs w:val="24"/>
        </w:rPr>
        <w:br w:type="page"/>
      </w:r>
    </w:p>
    <w:p w14:paraId="2F455DF2" w14:textId="7266D5BE" w:rsidR="00621847" w:rsidRPr="00F63DA8" w:rsidRDefault="008E5AEF"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w:lastRenderedPageBreak/>
        <mc:AlternateContent>
          <mc:Choice Requires="wps">
            <w:drawing>
              <wp:anchor distT="0" distB="0" distL="114300" distR="114300" simplePos="0" relativeHeight="251667456" behindDoc="0" locked="0" layoutInCell="1" allowOverlap="1" wp14:anchorId="77BA1F14" wp14:editId="44819ABE">
                <wp:simplePos x="0" y="0"/>
                <wp:positionH relativeFrom="column">
                  <wp:posOffset>2588895</wp:posOffset>
                </wp:positionH>
                <wp:positionV relativeFrom="paragraph">
                  <wp:posOffset>15875</wp:posOffset>
                </wp:positionV>
                <wp:extent cx="379095" cy="431165"/>
                <wp:effectExtent l="0" t="0" r="0" b="0"/>
                <wp:wrapNone/>
                <wp:docPr id="3072"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317BFA20" w14:textId="77777777" w:rsidR="008E5AEF" w:rsidRPr="00453B02" w:rsidRDefault="008E5AEF" w:rsidP="008E5AEF">
                            <w:pPr>
                              <w:pStyle w:val="ad"/>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7C37621B" wp14:editId="73BBA6C2">
                                  <wp:extent cx="196215" cy="127796"/>
                                  <wp:effectExtent l="0" t="0" r="0" b="5715"/>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BA1F14" id="_x0000_s1030" type="#_x0000_t202" style="position:absolute;left:0;text-align:left;margin-left:203.85pt;margin-top:1.25pt;width:29.85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" filled="f" stroked="f">
                <v:textbox>
                  <w:txbxContent>
                    <w:p w14:paraId="317BFA20" w14:textId="77777777" w:rsidR="008E5AEF" w:rsidRPr="00453B02" w:rsidRDefault="008E5AEF" w:rsidP="008E5AEF">
                      <w:pPr>
                        <w:pStyle w:val="NormalWeb"/>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7C37621B" wp14:editId="73BBA6C2">
                            <wp:extent cx="196215" cy="127796"/>
                            <wp:effectExtent l="0" t="0" r="0" b="5715"/>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r w:rsidRPr="00F63DA8">
        <w:rPr>
          <w:rFonts w:ascii="Book Antiqua" w:hAnsi="Book Antiqua"/>
          <w:noProof/>
          <w:color w:val="auto"/>
          <w:sz w:val="24"/>
          <w:szCs w:val="24"/>
        </w:rPr>
        <mc:AlternateContent>
          <mc:Choice Requires="wps">
            <w:drawing>
              <wp:anchor distT="0" distB="0" distL="114300" distR="114300" simplePos="0" relativeHeight="251664384" behindDoc="0" locked="0" layoutInCell="1" allowOverlap="1" wp14:anchorId="2DA91C14" wp14:editId="3B1A349B">
                <wp:simplePos x="0" y="0"/>
                <wp:positionH relativeFrom="column">
                  <wp:posOffset>40005</wp:posOffset>
                </wp:positionH>
                <wp:positionV relativeFrom="paragraph">
                  <wp:posOffset>15240</wp:posOffset>
                </wp:positionV>
                <wp:extent cx="379095" cy="431165"/>
                <wp:effectExtent l="0" t="0" r="0" b="0"/>
                <wp:wrapNone/>
                <wp:docPr id="1050"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285EB48F" w14:textId="77777777" w:rsidR="008E5AEF" w:rsidRPr="00453B02" w:rsidRDefault="008E5AEF" w:rsidP="008E5AEF">
                            <w:pPr>
                              <w:pStyle w:val="ad"/>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5441A7E4" wp14:editId="75D2BCC7">
                                  <wp:extent cx="196215" cy="127796"/>
                                  <wp:effectExtent l="0" t="0" r="0" b="5715"/>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A91C14" id="_x0000_s1031" type="#_x0000_t202" style="position:absolute;left:0;text-align:left;margin-left:3.15pt;margin-top:1.2pt;width:29.85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" filled="f" stroked="f">
                <v:textbox>
                  <w:txbxContent>
                    <w:p w14:paraId="285EB48F" w14:textId="77777777" w:rsidR="008E5AEF" w:rsidRPr="00453B02" w:rsidRDefault="008E5AEF" w:rsidP="008E5AEF">
                      <w:pPr>
                        <w:pStyle w:val="NormalWeb"/>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5441A7E4" wp14:editId="75D2BCC7">
                            <wp:extent cx="196215" cy="127796"/>
                            <wp:effectExtent l="0" t="0" r="0" b="5715"/>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1331D1C7" w14:textId="2A758848" w:rsidR="00621847"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56192" behindDoc="0" locked="0" layoutInCell="1" allowOverlap="1" wp14:anchorId="79F9E927" wp14:editId="67F743AA">
            <wp:simplePos x="0" y="0"/>
            <wp:positionH relativeFrom="column">
              <wp:posOffset>2732234</wp:posOffset>
            </wp:positionH>
            <wp:positionV relativeFrom="paragraph">
              <wp:posOffset>255672</wp:posOffset>
            </wp:positionV>
            <wp:extent cx="2251492" cy="871513"/>
            <wp:effectExtent l="0" t="0" r="0" b="5080"/>
            <wp:wrapNone/>
            <wp:docPr id="1043" name="Picture 4" descr="C:\Users\fathead520\Desktop\HY图片整理\siR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4" descr="C:\Users\fathead520\Desktop\HY图片整理\siRN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492" cy="87151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63DA8">
        <w:rPr>
          <w:rFonts w:ascii="Book Antiqua" w:eastAsiaTheme="minorEastAsia" w:hAnsi="Book Antiqua" w:cs="Times New Roman"/>
          <w:noProof/>
          <w:color w:val="auto"/>
          <w:sz w:val="24"/>
          <w:szCs w:val="24"/>
        </w:rPr>
        <w:drawing>
          <wp:anchor distT="0" distB="0" distL="114300" distR="114300" simplePos="0" relativeHeight="251659264" behindDoc="0" locked="0" layoutInCell="1" allowOverlap="1" wp14:anchorId="4D4AE3D3" wp14:editId="13EBCDF7">
            <wp:simplePos x="0" y="0"/>
            <wp:positionH relativeFrom="column">
              <wp:posOffset>441395</wp:posOffset>
            </wp:positionH>
            <wp:positionV relativeFrom="paragraph">
              <wp:posOffset>65994</wp:posOffset>
            </wp:positionV>
            <wp:extent cx="2040276" cy="1250869"/>
            <wp:effectExtent l="0" t="0" r="0" b="6985"/>
            <wp:wrapNone/>
            <wp:docPr id="1047" name="Picture 2" descr="C:\Users\fathead520\Desktop\HY图片整理\ISG15 mR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 descr="C:\Users\fathead520\Desktop\HY图片整理\ISG15 mRNA.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276" cy="125086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9496FFE"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15A6607" w14:textId="07247F98"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5408CCAB" w14:textId="4EFA213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70A0A9D0" w14:textId="1D504820" w:rsidR="00621847" w:rsidRPr="00F63DA8" w:rsidRDefault="008E5AEF"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mc:AlternateContent>
          <mc:Choice Requires="wps">
            <w:drawing>
              <wp:anchor distT="0" distB="0" distL="114300" distR="114300" simplePos="0" relativeHeight="251668480" behindDoc="0" locked="0" layoutInCell="1" allowOverlap="1" wp14:anchorId="018E723A" wp14:editId="2BEBB33E">
                <wp:simplePos x="0" y="0"/>
                <wp:positionH relativeFrom="column">
                  <wp:posOffset>26670</wp:posOffset>
                </wp:positionH>
                <wp:positionV relativeFrom="paragraph">
                  <wp:posOffset>128270</wp:posOffset>
                </wp:positionV>
                <wp:extent cx="379095" cy="431165"/>
                <wp:effectExtent l="0" t="0" r="0" b="0"/>
                <wp:wrapNone/>
                <wp:docPr id="3075"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55F43FEA" w14:textId="432DF493" w:rsidR="008E5AEF" w:rsidRPr="00453B02" w:rsidRDefault="008E5AEF" w:rsidP="008E5AEF">
                            <w:pPr>
                              <w:pStyle w:val="ad"/>
                              <w:spacing w:before="0" w:beforeAutospacing="0" w:after="0" w:afterAutospacing="0"/>
                              <w:rPr>
                                <w:sz w:val="28"/>
                                <w:szCs w:val="28"/>
                              </w:rPr>
                            </w:pPr>
                            <w:r>
                              <w:rPr>
                                <w:rFonts w:ascii="Times New Roman" w:eastAsiaTheme="minorEastAsia" w:hAnsi="Times New Roman" w:cs="Times New Roman" w:hint="eastAsia"/>
                                <w:b/>
                                <w:bCs/>
                                <w:color w:val="000000" w:themeColor="text1"/>
                                <w:kern w:val="24"/>
                                <w:sz w:val="28"/>
                                <w:szCs w:val="28"/>
                              </w:rPr>
                              <w:t>C</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644E30E" wp14:editId="6BC74AE7">
                                  <wp:extent cx="196215" cy="127796"/>
                                  <wp:effectExtent l="0" t="0" r="0" b="5715"/>
                                  <wp:docPr id="3076" name="图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8E723A" id="_x0000_s1032" type="#_x0000_t202" style="position:absolute;left:0;text-align:left;margin-left:2.1pt;margin-top:10.1pt;width:29.85pt;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" filled="f" stroked="f">
                <v:textbox>
                  <w:txbxContent>
                    <w:p w14:paraId="55F43FEA" w14:textId="432DF493" w:rsidR="008E5AEF" w:rsidRPr="00453B02" w:rsidRDefault="008E5AEF" w:rsidP="008E5AEF">
                      <w:pPr>
                        <w:pStyle w:val="NormalWeb"/>
                        <w:spacing w:before="0" w:beforeAutospacing="0" w:after="0" w:afterAutospacing="0"/>
                        <w:rPr>
                          <w:sz w:val="28"/>
                          <w:szCs w:val="28"/>
                        </w:rPr>
                      </w:pPr>
                      <w:r>
                        <w:rPr>
                          <w:rFonts w:ascii="Times New Roman" w:eastAsiaTheme="minorEastAsia" w:hAnsi="Times New Roman" w:cs="Times New Roman" w:hint="eastAsia"/>
                          <w:b/>
                          <w:bCs/>
                          <w:color w:val="000000" w:themeColor="text1"/>
                          <w:kern w:val="24"/>
                          <w:sz w:val="28"/>
                          <w:szCs w:val="28"/>
                        </w:rPr>
                        <w:t>C</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644E30E" wp14:editId="6BC74AE7">
                            <wp:extent cx="196215" cy="127796"/>
                            <wp:effectExtent l="0" t="0" r="0" b="5715"/>
                            <wp:docPr id="3076" name="图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5E9F8DC4" w14:textId="5F6ABFE3" w:rsidR="00621847"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57216" behindDoc="0" locked="0" layoutInCell="1" allowOverlap="1" wp14:anchorId="7ADA48A7" wp14:editId="5A7F051E">
            <wp:simplePos x="0" y="0"/>
            <wp:positionH relativeFrom="column">
              <wp:posOffset>2773666</wp:posOffset>
            </wp:positionH>
            <wp:positionV relativeFrom="paragraph">
              <wp:posOffset>191878</wp:posOffset>
            </wp:positionV>
            <wp:extent cx="2423748" cy="1665868"/>
            <wp:effectExtent l="0" t="0" r="0" b="0"/>
            <wp:wrapNone/>
            <wp:docPr id="10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748" cy="16658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63DA8">
        <w:rPr>
          <w:rFonts w:ascii="Book Antiqua" w:eastAsiaTheme="minorEastAsia" w:hAnsi="Book Antiqua" w:cs="Times New Roman"/>
          <w:noProof/>
          <w:color w:val="auto"/>
          <w:sz w:val="24"/>
          <w:szCs w:val="24"/>
        </w:rPr>
        <w:drawing>
          <wp:anchor distT="0" distB="0" distL="114300" distR="114300" simplePos="0" relativeHeight="251658240" behindDoc="0" locked="0" layoutInCell="1" allowOverlap="1" wp14:anchorId="3FA86A1B" wp14:editId="33DDF84C">
            <wp:simplePos x="0" y="0"/>
            <wp:positionH relativeFrom="column">
              <wp:posOffset>342201</wp:posOffset>
            </wp:positionH>
            <wp:positionV relativeFrom="paragraph">
              <wp:posOffset>191878</wp:posOffset>
            </wp:positionV>
            <wp:extent cx="2238665" cy="1662181"/>
            <wp:effectExtent l="0" t="0" r="0" b="0"/>
            <wp:wrapNone/>
            <wp:docPr id="1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665" cy="1662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2A0E8620"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0A3C3F03"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444A1135"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68830427"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05434D93" w14:textId="77777777" w:rsidR="00621847" w:rsidRPr="00F63DA8" w:rsidRDefault="00621847"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4E5E54EC"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79980372" w14:textId="6B50054A" w:rsidR="00FC2334" w:rsidRPr="00F63DA8" w:rsidRDefault="00FC2334" w:rsidP="00497555">
      <w:pPr>
        <w:pStyle w:val="10"/>
        <w:adjustRightInd w:val="0"/>
        <w:snapToGrid w:val="0"/>
        <w:spacing w:line="360" w:lineRule="auto"/>
        <w:jc w:val="both"/>
        <w:rPr>
          <w:rFonts w:ascii="Book Antiqua" w:eastAsiaTheme="minorEastAsia" w:hAnsi="Book Antiqua" w:cs="Times New Roman"/>
          <w:color w:val="auto"/>
          <w:sz w:val="24"/>
          <w:szCs w:val="24"/>
        </w:rPr>
      </w:pPr>
      <w:r w:rsidRPr="00F63DA8">
        <w:rPr>
          <w:rFonts w:ascii="Book Antiqua" w:hAnsi="Book Antiqua" w:cs="Times New Roman"/>
          <w:b/>
          <w:color w:val="auto"/>
          <w:sz w:val="24"/>
          <w:szCs w:val="24"/>
        </w:rPr>
        <w:t xml:space="preserve">Figure 3 ISG15 silencing enhances the production of </w:t>
      </w:r>
      <w:r w:rsidR="003A3A03" w:rsidRPr="003A3A03">
        <w:rPr>
          <w:rFonts w:ascii="Book Antiqua" w:hAnsi="Book Antiqua" w:cs="Times New Roman"/>
          <w:b/>
          <w:color w:val="auto"/>
          <w:sz w:val="24"/>
          <w:szCs w:val="24"/>
        </w:rPr>
        <w:t>interferon</w:t>
      </w:r>
      <w:r w:rsidRPr="00F63DA8">
        <w:rPr>
          <w:rFonts w:ascii="Book Antiqua" w:hAnsi="Book Antiqua" w:cs="Times New Roman"/>
          <w:b/>
          <w:color w:val="auto"/>
          <w:sz w:val="24"/>
          <w:szCs w:val="24"/>
        </w:rPr>
        <w:t>-α</w:t>
      </w:r>
      <w:r w:rsidR="00F92CFE">
        <w:rPr>
          <w:rFonts w:ascii="Book Antiqua" w:eastAsiaTheme="minorEastAsia" w:hAnsi="Book Antiqua" w:cs="Times New Roman" w:hint="eastAsia"/>
          <w:b/>
          <w:color w:val="auto"/>
          <w:sz w:val="24"/>
          <w:szCs w:val="24"/>
        </w:rPr>
        <w:t xml:space="preserve"> and </w:t>
      </w:r>
      <w:r w:rsidRPr="00F63DA8">
        <w:rPr>
          <w:rFonts w:ascii="Book Antiqua" w:hAnsi="Book Antiqua" w:cs="Times New Roman"/>
          <w:b/>
          <w:color w:val="auto"/>
          <w:sz w:val="24"/>
          <w:szCs w:val="24"/>
        </w:rPr>
        <w:t>β in C3A cells</w:t>
      </w:r>
      <w:r w:rsidRPr="00F63DA8">
        <w:rPr>
          <w:rFonts w:ascii="Book Antiqua" w:hAnsi="Book Antiqua" w:cs="Times New Roman"/>
          <w:b/>
          <w:i/>
          <w:color w:val="auto"/>
          <w:sz w:val="24"/>
          <w:szCs w:val="24"/>
        </w:rPr>
        <w:t xml:space="preserve">. </w:t>
      </w:r>
      <w:r w:rsidRPr="00F63DA8">
        <w:rPr>
          <w:rFonts w:ascii="Book Antiqua" w:eastAsiaTheme="minorEastAsia" w:hAnsi="Book Antiqua" w:cs="Times New Roman"/>
          <w:color w:val="auto"/>
          <w:sz w:val="24"/>
          <w:szCs w:val="24"/>
        </w:rPr>
        <w:t>Three siRNA inhibiting ISG15</w:t>
      </w:r>
      <w:r w:rsidR="00C23BAE">
        <w:rPr>
          <w:rFonts w:ascii="Book Antiqua" w:eastAsiaTheme="minorEastAsia" w:hAnsi="Book Antiqua" w:cs="Times New Roman" w:hint="eastAsia"/>
          <w:color w:val="auto"/>
          <w:sz w:val="24"/>
          <w:szCs w:val="24"/>
        </w:rPr>
        <w:t xml:space="preserve"> </w:t>
      </w:r>
      <w:r w:rsidR="008B4B2E" w:rsidRPr="00F63DA8">
        <w:rPr>
          <w:rFonts w:ascii="Book Antiqua" w:eastAsiaTheme="minorEastAsia" w:hAnsi="Book Antiqua" w:cs="Times New Roman"/>
          <w:color w:val="auto"/>
          <w:sz w:val="24"/>
          <w:szCs w:val="24"/>
        </w:rPr>
        <w:t>(siISG15)</w:t>
      </w:r>
      <w:r w:rsidRPr="00F63DA8">
        <w:rPr>
          <w:rFonts w:ascii="Book Antiqua" w:eastAsiaTheme="minorEastAsia" w:hAnsi="Book Antiqua" w:cs="Times New Roman"/>
          <w:color w:val="auto"/>
          <w:sz w:val="24"/>
          <w:szCs w:val="24"/>
        </w:rPr>
        <w:t xml:space="preserve"> </w:t>
      </w:r>
      <w:r w:rsidR="00685214" w:rsidRPr="00F63DA8">
        <w:rPr>
          <w:rFonts w:ascii="Book Antiqua" w:eastAsiaTheme="minorEastAsia" w:hAnsi="Book Antiqua" w:cs="Times New Roman"/>
          <w:color w:val="auto"/>
          <w:sz w:val="24"/>
          <w:szCs w:val="24"/>
        </w:rPr>
        <w:t xml:space="preserve">and </w:t>
      </w:r>
      <w:r w:rsidR="00835AFC" w:rsidRPr="00F63DA8">
        <w:rPr>
          <w:rFonts w:ascii="Book Antiqua" w:eastAsiaTheme="minorEastAsia" w:hAnsi="Book Antiqua" w:cs="Times New Roman"/>
          <w:color w:val="auto"/>
          <w:sz w:val="24"/>
          <w:szCs w:val="24"/>
          <w:lang w:eastAsia="en-US"/>
        </w:rPr>
        <w:t>control-siRNA (si</w:t>
      </w:r>
      <w:r w:rsidR="00835AFC" w:rsidRPr="00F63DA8">
        <w:rPr>
          <w:rFonts w:ascii="Book Antiqua" w:eastAsiaTheme="minorEastAsia" w:hAnsi="Book Antiqua" w:cs="Times New Roman"/>
          <w:color w:val="auto"/>
          <w:sz w:val="24"/>
          <w:szCs w:val="24"/>
        </w:rPr>
        <w:t>-control</w:t>
      </w:r>
      <w:r w:rsidR="00835AFC" w:rsidRPr="00F63DA8">
        <w:rPr>
          <w:rFonts w:ascii="Book Antiqua" w:eastAsiaTheme="minorEastAsia" w:hAnsi="Book Antiqua" w:cs="Times New Roman"/>
          <w:color w:val="auto"/>
          <w:sz w:val="24"/>
          <w:szCs w:val="24"/>
          <w:lang w:eastAsia="en-US"/>
        </w:rPr>
        <w:t>)</w:t>
      </w:r>
      <w:r w:rsidR="00685214" w:rsidRPr="00F63DA8">
        <w:rPr>
          <w:rFonts w:ascii="Book Antiqua" w:eastAsiaTheme="minorEastAsia" w:hAnsi="Book Antiqua" w:cs="Times New Roman"/>
          <w:color w:val="auto"/>
          <w:sz w:val="24"/>
          <w:szCs w:val="24"/>
        </w:rPr>
        <w:t xml:space="preserve"> </w:t>
      </w:r>
      <w:r w:rsidRPr="00F63DA8">
        <w:rPr>
          <w:rFonts w:ascii="Book Antiqua" w:eastAsiaTheme="minorEastAsia" w:hAnsi="Book Antiqua" w:cs="Times New Roman"/>
          <w:color w:val="auto"/>
          <w:sz w:val="24"/>
          <w:szCs w:val="24"/>
        </w:rPr>
        <w:t>were constructed</w:t>
      </w:r>
      <w:r w:rsidR="000F417D" w:rsidRPr="00F63DA8">
        <w:rPr>
          <w:rFonts w:ascii="Book Antiqua" w:eastAsiaTheme="minorEastAsia" w:hAnsi="Book Antiqua" w:cs="Times New Roman"/>
          <w:color w:val="auto"/>
          <w:sz w:val="24"/>
          <w:szCs w:val="24"/>
        </w:rPr>
        <w:t>,</w:t>
      </w:r>
      <w:r w:rsidRPr="00F63DA8">
        <w:rPr>
          <w:rFonts w:ascii="Book Antiqua" w:eastAsiaTheme="minorEastAsia" w:hAnsi="Book Antiqua" w:cs="Times New Roman"/>
          <w:color w:val="auto"/>
          <w:sz w:val="24"/>
          <w:szCs w:val="24"/>
        </w:rPr>
        <w:t xml:space="preserve"> and </w:t>
      </w:r>
      <w:r w:rsidR="00835AFC" w:rsidRPr="00F63DA8">
        <w:rPr>
          <w:rFonts w:ascii="Book Antiqua" w:eastAsiaTheme="minorEastAsia" w:hAnsi="Book Antiqua" w:cs="Times New Roman"/>
          <w:color w:val="auto"/>
          <w:sz w:val="24"/>
          <w:szCs w:val="24"/>
        </w:rPr>
        <w:t>C3A</w:t>
      </w:r>
      <w:r w:rsidR="00835AFC" w:rsidRPr="00F63DA8">
        <w:rPr>
          <w:rFonts w:ascii="Book Antiqua" w:eastAsiaTheme="minorEastAsia" w:hAnsi="Book Antiqua" w:cs="Times New Roman"/>
          <w:color w:val="auto"/>
          <w:sz w:val="24"/>
          <w:szCs w:val="24"/>
          <w:lang w:eastAsia="en-US"/>
        </w:rPr>
        <w:t xml:space="preserve"> cells were co-transfected</w:t>
      </w:r>
      <w:r w:rsidR="00835AFC" w:rsidRPr="00F63DA8">
        <w:rPr>
          <w:rFonts w:ascii="Book Antiqua" w:eastAsiaTheme="minorEastAsia" w:hAnsi="Book Antiqua" w:cs="Times New Roman"/>
          <w:color w:val="auto"/>
          <w:sz w:val="24"/>
          <w:szCs w:val="24"/>
        </w:rPr>
        <w:t xml:space="preserve"> </w:t>
      </w:r>
      <w:r w:rsidR="00835AFC" w:rsidRPr="00F63DA8">
        <w:rPr>
          <w:rFonts w:ascii="Book Antiqua" w:eastAsiaTheme="minorEastAsia" w:hAnsi="Book Antiqua" w:cs="Times New Roman"/>
          <w:color w:val="auto"/>
          <w:sz w:val="24"/>
          <w:szCs w:val="24"/>
          <w:lang w:eastAsia="en-US"/>
        </w:rPr>
        <w:t>with 20nM ISG15-targeted siRNA (siISG15) or control-siRNA (si</w:t>
      </w:r>
      <w:r w:rsidR="00835AFC" w:rsidRPr="00F63DA8">
        <w:rPr>
          <w:rFonts w:ascii="Book Antiqua" w:eastAsiaTheme="minorEastAsia" w:hAnsi="Book Antiqua" w:cs="Times New Roman"/>
          <w:color w:val="auto"/>
          <w:sz w:val="24"/>
          <w:szCs w:val="24"/>
        </w:rPr>
        <w:t>-control</w:t>
      </w:r>
      <w:r w:rsidR="00835AFC" w:rsidRPr="00F63DA8">
        <w:rPr>
          <w:rFonts w:ascii="Book Antiqua" w:eastAsiaTheme="minorEastAsia" w:hAnsi="Book Antiqua" w:cs="Times New Roman"/>
          <w:color w:val="auto"/>
          <w:sz w:val="24"/>
          <w:szCs w:val="24"/>
          <w:lang w:eastAsia="en-US"/>
        </w:rPr>
        <w:t>) along with HEV</w:t>
      </w:r>
      <w:r w:rsidR="00835AFC" w:rsidRPr="00F63DA8">
        <w:rPr>
          <w:rFonts w:ascii="Book Antiqua" w:eastAsiaTheme="minorEastAsia" w:hAnsi="Book Antiqua" w:cs="Times New Roman"/>
          <w:color w:val="auto"/>
          <w:sz w:val="24"/>
          <w:szCs w:val="24"/>
        </w:rPr>
        <w:t xml:space="preserve"> RNA.</w:t>
      </w:r>
      <w:r w:rsidR="00C23BAE">
        <w:rPr>
          <w:rFonts w:ascii="Book Antiqua" w:eastAsiaTheme="minorEastAsia" w:hAnsi="Book Antiqua" w:cs="Times New Roman" w:hint="eastAsia"/>
          <w:color w:val="auto"/>
          <w:sz w:val="24"/>
          <w:szCs w:val="24"/>
        </w:rPr>
        <w:t xml:space="preserve"> </w:t>
      </w:r>
      <w:r w:rsidRPr="00F63DA8">
        <w:rPr>
          <w:rFonts w:ascii="Book Antiqua" w:hAnsi="Book Antiqua" w:cs="Times New Roman"/>
          <w:color w:val="auto"/>
          <w:sz w:val="24"/>
          <w:szCs w:val="24"/>
        </w:rPr>
        <w:t>A: The mRNA level of ISG15 was estimated by RT-PCR</w:t>
      </w:r>
      <w:r w:rsidR="00CB00D8" w:rsidRPr="00F63DA8">
        <w:rPr>
          <w:rFonts w:ascii="Book Antiqua" w:eastAsiaTheme="minorEastAsia" w:hAnsi="Book Antiqua" w:cs="Times New Roman"/>
          <w:color w:val="auto"/>
          <w:sz w:val="24"/>
          <w:szCs w:val="24"/>
        </w:rPr>
        <w:t>.</w:t>
      </w:r>
      <w:r w:rsidRPr="00F63DA8">
        <w:rPr>
          <w:rFonts w:ascii="Book Antiqua" w:hAnsi="Book Antiqua" w:cs="Times New Roman"/>
          <w:color w:val="auto"/>
          <w:sz w:val="24"/>
          <w:szCs w:val="24"/>
        </w:rPr>
        <w:t xml:space="preserve"> </w:t>
      </w:r>
      <w:r w:rsidR="00CB00D8" w:rsidRPr="00F63DA8">
        <w:rPr>
          <w:rFonts w:ascii="Book Antiqua" w:hAnsi="Book Antiqua" w:cs="Times New Roman"/>
          <w:color w:val="auto"/>
          <w:sz w:val="24"/>
          <w:szCs w:val="24"/>
        </w:rPr>
        <w:t>B:</w:t>
      </w:r>
      <w:r w:rsidR="00CB00D8" w:rsidRPr="00F63DA8">
        <w:rPr>
          <w:rFonts w:ascii="Book Antiqua" w:eastAsiaTheme="minorEastAsia" w:hAnsi="Book Antiqua" w:cs="Times New Roman"/>
          <w:color w:val="auto"/>
          <w:sz w:val="24"/>
          <w:szCs w:val="24"/>
        </w:rPr>
        <w:t xml:space="preserve"> </w:t>
      </w:r>
      <w:r w:rsidR="00CB00D8" w:rsidRPr="00F63DA8">
        <w:rPr>
          <w:rFonts w:ascii="Book Antiqua" w:hAnsi="Book Antiqua" w:cs="Times New Roman"/>
          <w:color w:val="auto"/>
          <w:sz w:val="24"/>
          <w:szCs w:val="24"/>
        </w:rPr>
        <w:t>The protein level of ISG15 was estimated</w:t>
      </w:r>
      <w:r w:rsidR="00CB00D8" w:rsidRPr="00F63DA8">
        <w:rPr>
          <w:rFonts w:ascii="Book Antiqua" w:eastAsiaTheme="minorEastAsia" w:hAnsi="Book Antiqua" w:cs="Times New Roman"/>
          <w:color w:val="auto"/>
          <w:sz w:val="24"/>
          <w:szCs w:val="24"/>
        </w:rPr>
        <w:t xml:space="preserve"> by</w:t>
      </w:r>
      <w:r w:rsidRPr="00F63DA8">
        <w:rPr>
          <w:rFonts w:ascii="Book Antiqua" w:hAnsi="Book Antiqua" w:cs="Times New Roman"/>
          <w:color w:val="auto"/>
          <w:sz w:val="24"/>
          <w:szCs w:val="24"/>
        </w:rPr>
        <w:t xml:space="preserve"> western blotting. Next, the siRNA2 was transfected into C3A cells that had been pretreated with HEV RNA</w:t>
      </w:r>
      <w:r w:rsidR="000F417D" w:rsidRPr="00F63DA8">
        <w:rPr>
          <w:rFonts w:ascii="Book Antiqua" w:hAnsi="Book Antiqua" w:cs="Times New Roman"/>
          <w:color w:val="auto"/>
          <w:sz w:val="24"/>
          <w:szCs w:val="24"/>
        </w:rPr>
        <w:t>,</w:t>
      </w:r>
      <w:r w:rsidRPr="00F63DA8">
        <w:rPr>
          <w:rFonts w:ascii="Book Antiqua" w:eastAsiaTheme="minorEastAsia" w:hAnsi="Book Antiqua" w:cs="Times New Roman"/>
          <w:color w:val="auto"/>
          <w:sz w:val="24"/>
          <w:szCs w:val="24"/>
        </w:rPr>
        <w:t xml:space="preserve"> and the impact of siISG15 on IFN was investigated. </w:t>
      </w:r>
      <w:r w:rsidR="00CB00D8" w:rsidRPr="00F63DA8">
        <w:rPr>
          <w:rFonts w:ascii="Book Antiqua" w:eastAsiaTheme="minorEastAsia" w:hAnsi="Book Antiqua" w:cs="Times New Roman"/>
          <w:color w:val="auto"/>
          <w:sz w:val="24"/>
          <w:szCs w:val="24"/>
        </w:rPr>
        <w:t>C</w:t>
      </w:r>
      <w:r w:rsidRPr="00F63DA8">
        <w:rPr>
          <w:rFonts w:ascii="Book Antiqua" w:hAnsi="Book Antiqua" w:cs="Times New Roman"/>
          <w:color w:val="auto"/>
          <w:sz w:val="24"/>
          <w:szCs w:val="24"/>
        </w:rPr>
        <w:t xml:space="preserve">: The level of IFN-α/β </w:t>
      </w:r>
      <w:r w:rsidRPr="00F63DA8">
        <w:rPr>
          <w:rFonts w:ascii="Book Antiqua" w:eastAsiaTheme="minorEastAsia" w:hAnsi="Book Antiqua" w:cs="Times New Roman"/>
          <w:color w:val="auto"/>
          <w:sz w:val="24"/>
          <w:szCs w:val="24"/>
        </w:rPr>
        <w:t>was</w:t>
      </w:r>
      <w:r w:rsidRPr="00F63DA8">
        <w:rPr>
          <w:rFonts w:ascii="Book Antiqua" w:hAnsi="Book Antiqua" w:cs="Times New Roman"/>
          <w:color w:val="auto"/>
          <w:sz w:val="24"/>
          <w:szCs w:val="24"/>
        </w:rPr>
        <w:t xml:space="preserve"> tested by ELISA. </w:t>
      </w:r>
      <w:r w:rsidRPr="00F63DA8">
        <w:rPr>
          <w:rFonts w:ascii="Book Antiqua" w:eastAsia="Arial Narrow" w:hAnsi="Book Antiqua" w:cs="Times New Roman"/>
          <w:color w:val="auto"/>
          <w:sz w:val="24"/>
          <w:szCs w:val="24"/>
        </w:rPr>
        <w:t>The data are expressed as mean ± SEM,</w:t>
      </w:r>
      <w:r w:rsidRPr="00F63DA8">
        <w:rPr>
          <w:rFonts w:ascii="Book Antiqua" w:eastAsiaTheme="minorEastAsia" w:hAnsi="Book Antiqua" w:cs="Times New Roman"/>
          <w:color w:val="auto"/>
          <w:sz w:val="24"/>
          <w:szCs w:val="24"/>
        </w:rPr>
        <w:t xml:space="preserve"> </w:t>
      </w:r>
      <w:r w:rsidRPr="00F63DA8">
        <w:rPr>
          <w:rFonts w:ascii="Book Antiqua" w:hAnsi="Book Antiqua"/>
          <w:color w:val="auto"/>
          <w:sz w:val="24"/>
          <w:szCs w:val="24"/>
          <w:vertAlign w:val="superscript"/>
        </w:rPr>
        <w:t>a</w:t>
      </w:r>
      <w:r w:rsidRPr="00F63DA8">
        <w:rPr>
          <w:rFonts w:ascii="Book Antiqua" w:hAnsi="Book Antiqua"/>
          <w:i/>
          <w:color w:val="auto"/>
          <w:sz w:val="24"/>
          <w:szCs w:val="24"/>
        </w:rPr>
        <w:t>P</w:t>
      </w:r>
      <w:r w:rsidRPr="00F63DA8">
        <w:rPr>
          <w:rFonts w:ascii="Book Antiqua" w:eastAsiaTheme="minorEastAsia" w:hAnsi="Book Antiqua"/>
          <w:i/>
          <w:color w:val="auto"/>
          <w:sz w:val="24"/>
          <w:szCs w:val="24"/>
        </w:rPr>
        <w:t xml:space="preserve"> </w:t>
      </w:r>
      <w:r w:rsidRPr="00F63DA8">
        <w:rPr>
          <w:rFonts w:ascii="Book Antiqua" w:hAnsi="Book Antiqua"/>
          <w:color w:val="auto"/>
          <w:sz w:val="24"/>
          <w:szCs w:val="24"/>
        </w:rPr>
        <w:t>&lt; 0.05</w:t>
      </w:r>
      <w:r w:rsidRPr="00F63DA8">
        <w:rPr>
          <w:rFonts w:ascii="Book Antiqua" w:eastAsiaTheme="minorEastAsia" w:hAnsi="Book Antiqua"/>
          <w:color w:val="auto"/>
          <w:sz w:val="24"/>
          <w:szCs w:val="24"/>
        </w:rPr>
        <w:t>,</w:t>
      </w:r>
      <w:bookmarkStart w:id="226" w:name="OLE_LINK1"/>
      <w:r w:rsidRPr="00F63DA8">
        <w:rPr>
          <w:rFonts w:ascii="Book Antiqua" w:eastAsiaTheme="minorEastAsia" w:hAnsi="Book Antiqua"/>
          <w:color w:val="auto"/>
          <w:sz w:val="24"/>
          <w:szCs w:val="24"/>
        </w:rPr>
        <w:t xml:space="preserve"> </w:t>
      </w:r>
      <w:r w:rsidRPr="00F63DA8">
        <w:rPr>
          <w:rFonts w:ascii="Book Antiqua" w:eastAsiaTheme="minorEastAsia" w:hAnsi="Book Antiqua"/>
          <w:color w:val="auto"/>
          <w:sz w:val="24"/>
          <w:szCs w:val="24"/>
          <w:vertAlign w:val="superscript"/>
        </w:rPr>
        <w:t>b</w:t>
      </w:r>
      <w:r w:rsidRPr="00F63DA8">
        <w:rPr>
          <w:rFonts w:ascii="Book Antiqua" w:hAnsi="Book Antiqua"/>
          <w:i/>
          <w:color w:val="auto"/>
          <w:sz w:val="24"/>
          <w:szCs w:val="24"/>
        </w:rPr>
        <w:t>P</w:t>
      </w:r>
      <w:r w:rsidRPr="00F63DA8">
        <w:rPr>
          <w:rFonts w:ascii="Book Antiqua" w:eastAsiaTheme="minorEastAsia" w:hAnsi="Book Antiqua"/>
          <w:i/>
          <w:color w:val="auto"/>
          <w:sz w:val="24"/>
          <w:szCs w:val="24"/>
        </w:rPr>
        <w:t xml:space="preserve"> </w:t>
      </w:r>
      <w:r w:rsidRPr="00F63DA8">
        <w:rPr>
          <w:rFonts w:ascii="Book Antiqua" w:hAnsi="Book Antiqua"/>
          <w:color w:val="auto"/>
          <w:sz w:val="24"/>
          <w:szCs w:val="24"/>
        </w:rPr>
        <w:t>&lt; 0.0</w:t>
      </w:r>
      <w:r w:rsidRPr="00F63DA8">
        <w:rPr>
          <w:rFonts w:ascii="Book Antiqua" w:eastAsiaTheme="minorEastAsia" w:hAnsi="Book Antiqua"/>
          <w:color w:val="auto"/>
          <w:sz w:val="24"/>
          <w:szCs w:val="24"/>
        </w:rPr>
        <w:t>1.</w:t>
      </w:r>
      <w:r w:rsidRPr="00F63DA8">
        <w:rPr>
          <w:rFonts w:ascii="Book Antiqua" w:hAnsi="Book Antiqua" w:cs="Times New Roman"/>
          <w:color w:val="auto"/>
          <w:sz w:val="24"/>
          <w:szCs w:val="24"/>
        </w:rPr>
        <w:t xml:space="preserve"> </w:t>
      </w:r>
      <w:bookmarkEnd w:id="226"/>
      <w:r w:rsidR="003A3A03">
        <w:rPr>
          <w:rFonts w:ascii="Book Antiqua" w:eastAsiaTheme="minorEastAsia" w:hAnsi="Book Antiqua" w:cs="Times New Roman" w:hint="eastAsia"/>
          <w:color w:val="auto"/>
          <w:sz w:val="24"/>
          <w:szCs w:val="24"/>
        </w:rPr>
        <w:t xml:space="preserve">IFN: </w:t>
      </w:r>
      <w:r w:rsidR="003A3A03" w:rsidRPr="003A3A03">
        <w:rPr>
          <w:rFonts w:ascii="Book Antiqua" w:hAnsi="Book Antiqua" w:cs="Times New Roman"/>
          <w:caps/>
          <w:sz w:val="24"/>
          <w:szCs w:val="24"/>
        </w:rPr>
        <w:t>i</w:t>
      </w:r>
      <w:r w:rsidR="003A3A03" w:rsidRPr="00F63DA8">
        <w:rPr>
          <w:rFonts w:ascii="Book Antiqua" w:hAnsi="Book Antiqua" w:cs="Times New Roman"/>
          <w:sz w:val="24"/>
          <w:szCs w:val="24"/>
        </w:rPr>
        <w:t>nterferon</w:t>
      </w:r>
      <w:r w:rsidR="003A3A03">
        <w:rPr>
          <w:rFonts w:ascii="Book Antiqua" w:eastAsiaTheme="minorEastAsia" w:hAnsi="Book Antiqua" w:cs="Times New Roman" w:hint="eastAsia"/>
          <w:sz w:val="24"/>
          <w:szCs w:val="24"/>
        </w:rPr>
        <w:t>;</w:t>
      </w:r>
      <w:r w:rsidR="003A3A03">
        <w:rPr>
          <w:rFonts w:ascii="Book Antiqua" w:eastAsiaTheme="minorEastAsia" w:hAnsi="Book Antiqua" w:cs="Times New Roman" w:hint="eastAsia"/>
          <w:color w:val="auto"/>
          <w:sz w:val="24"/>
          <w:szCs w:val="24"/>
        </w:rPr>
        <w:t xml:space="preserve"> </w:t>
      </w:r>
      <w:r w:rsidR="003A3A03" w:rsidRPr="00EE756E">
        <w:rPr>
          <w:rFonts w:ascii="Book Antiqua" w:hAnsi="Book Antiqua" w:cs="Times New Roman"/>
          <w:color w:val="auto"/>
          <w:sz w:val="24"/>
          <w:szCs w:val="24"/>
        </w:rPr>
        <w:t>HEV</w:t>
      </w:r>
      <w:r w:rsidR="003A3A03" w:rsidRPr="00EE756E">
        <w:rPr>
          <w:rFonts w:ascii="Book Antiqua" w:eastAsiaTheme="minorEastAsia" w:hAnsi="Book Antiqua" w:cs="Times New Roman" w:hint="eastAsia"/>
          <w:color w:val="auto"/>
          <w:sz w:val="24"/>
          <w:szCs w:val="24"/>
        </w:rPr>
        <w:t xml:space="preserve">: </w:t>
      </w:r>
      <w:r w:rsidR="003A3A03" w:rsidRPr="00EE756E">
        <w:rPr>
          <w:rFonts w:ascii="Book Antiqua" w:hAnsi="Book Antiqua" w:cs="Times New Roman"/>
          <w:caps/>
          <w:color w:val="auto"/>
          <w:sz w:val="24"/>
          <w:szCs w:val="24"/>
        </w:rPr>
        <w:t>h</w:t>
      </w:r>
      <w:r w:rsidR="003A3A03" w:rsidRPr="00EE756E">
        <w:rPr>
          <w:rFonts w:ascii="Book Antiqua" w:hAnsi="Book Antiqua" w:cs="Times New Roman"/>
          <w:color w:val="auto"/>
          <w:sz w:val="24"/>
          <w:szCs w:val="24"/>
        </w:rPr>
        <w:t>epatitis E virus</w:t>
      </w:r>
      <w:r w:rsidR="003A3A03" w:rsidRPr="00EE756E">
        <w:rPr>
          <w:rFonts w:ascii="Book Antiqua" w:eastAsiaTheme="minorEastAsia" w:hAnsi="Book Antiqua" w:cs="Times New Roman" w:hint="eastAsia"/>
          <w:color w:val="auto"/>
          <w:sz w:val="24"/>
          <w:szCs w:val="24"/>
        </w:rPr>
        <w:t xml:space="preserve">; </w:t>
      </w:r>
      <w:r w:rsidR="003A3A03" w:rsidRPr="00F63DA8">
        <w:rPr>
          <w:rFonts w:ascii="Book Antiqua" w:hAnsi="Book Antiqua" w:cs="Times New Roman"/>
          <w:sz w:val="24"/>
          <w:szCs w:val="24"/>
        </w:rPr>
        <w:t>ELISA</w:t>
      </w:r>
      <w:r w:rsidR="003A3A03">
        <w:rPr>
          <w:rFonts w:ascii="Book Antiqua" w:eastAsiaTheme="minorEastAsia" w:hAnsi="Book Antiqua" w:cs="Times New Roman" w:hint="eastAsia"/>
          <w:sz w:val="24"/>
          <w:szCs w:val="24"/>
        </w:rPr>
        <w:t xml:space="preserve">: </w:t>
      </w:r>
      <w:r w:rsidR="003A3A03" w:rsidRPr="00F96CEB">
        <w:rPr>
          <w:rFonts w:ascii="Book Antiqua" w:hAnsi="Book Antiqua" w:cs="Times New Roman"/>
          <w:caps/>
          <w:sz w:val="24"/>
          <w:szCs w:val="24"/>
        </w:rPr>
        <w:t>e</w:t>
      </w:r>
      <w:r w:rsidR="003A3A03" w:rsidRPr="00F63DA8">
        <w:rPr>
          <w:rFonts w:ascii="Book Antiqua" w:hAnsi="Book Antiqua" w:cs="Times New Roman"/>
          <w:sz w:val="24"/>
          <w:szCs w:val="24"/>
        </w:rPr>
        <w:t>nzyme-linked immunosorbent assay</w:t>
      </w:r>
      <w:r w:rsidR="003A3A03">
        <w:rPr>
          <w:rFonts w:ascii="Book Antiqua" w:eastAsiaTheme="minorEastAsia" w:hAnsi="Book Antiqua" w:cs="Times New Roman" w:hint="eastAsia"/>
          <w:sz w:val="24"/>
          <w:szCs w:val="24"/>
        </w:rPr>
        <w:t>.</w:t>
      </w:r>
    </w:p>
    <w:p w14:paraId="7053B94B" w14:textId="77777777" w:rsidR="00D23D72" w:rsidRPr="00F63DA8" w:rsidRDefault="00D23D72">
      <w:pPr>
        <w:widowControl/>
        <w:spacing w:after="0" w:line="240" w:lineRule="auto"/>
        <w:jc w:val="left"/>
        <w:rPr>
          <w:rFonts w:ascii="Book Antiqua" w:eastAsiaTheme="minorEastAsia" w:hAnsi="Book Antiqua" w:cs="Times New Roman"/>
          <w:kern w:val="0"/>
          <w:sz w:val="24"/>
          <w:szCs w:val="24"/>
          <w:u w:color="000000"/>
        </w:rPr>
      </w:pPr>
      <w:r w:rsidRPr="00F63DA8">
        <w:rPr>
          <w:rFonts w:ascii="Book Antiqua" w:eastAsiaTheme="minorEastAsia" w:hAnsi="Book Antiqua" w:cs="Times New Roman"/>
          <w:sz w:val="24"/>
          <w:szCs w:val="24"/>
        </w:rPr>
        <w:br w:type="page"/>
      </w:r>
    </w:p>
    <w:p w14:paraId="01196660" w14:textId="6F92DDCB" w:rsidR="00DA65CE" w:rsidRPr="00F63DA8" w:rsidRDefault="008E5AEF"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w:lastRenderedPageBreak/>
        <mc:AlternateContent>
          <mc:Choice Requires="wps">
            <w:drawing>
              <wp:anchor distT="0" distB="0" distL="114300" distR="114300" simplePos="0" relativeHeight="251665408" behindDoc="0" locked="0" layoutInCell="1" allowOverlap="1" wp14:anchorId="56B46833" wp14:editId="66B84E20">
                <wp:simplePos x="0" y="0"/>
                <wp:positionH relativeFrom="column">
                  <wp:posOffset>37465</wp:posOffset>
                </wp:positionH>
                <wp:positionV relativeFrom="paragraph">
                  <wp:posOffset>2169</wp:posOffset>
                </wp:positionV>
                <wp:extent cx="379095" cy="431165"/>
                <wp:effectExtent l="0" t="0" r="0" b="0"/>
                <wp:wrapNone/>
                <wp:docPr id="1052" name="TextBox 6"/>
                <wp:cNvGraphicFramePr/>
                <a:graphic xmlns:a="http://schemas.openxmlformats.org/drawingml/2006/main">
                  <a:graphicData uri="http://schemas.microsoft.com/office/word/2010/wordprocessingShape">
                    <wps:wsp>
                      <wps:cNvSpPr txBox="1"/>
                      <wps:spPr>
                        <a:xfrm>
                          <a:off x="0" y="0"/>
                          <a:ext cx="379095" cy="431165"/>
                        </a:xfrm>
                        <a:prstGeom prst="rect">
                          <a:avLst/>
                        </a:prstGeom>
                        <a:noFill/>
                      </wps:spPr>
                      <wps:txbx>
                        <w:txbxContent>
                          <w:p w14:paraId="62C60984" w14:textId="77777777" w:rsidR="008E5AEF" w:rsidRPr="00453B02" w:rsidRDefault="008E5AEF" w:rsidP="008E5AEF">
                            <w:pPr>
                              <w:pStyle w:val="ad"/>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267E7C4" wp14:editId="473329BD">
                                  <wp:extent cx="196215" cy="127796"/>
                                  <wp:effectExtent l="0" t="0" r="0" b="571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B46833" id="_x0000_s1033" type="#_x0000_t202" style="position:absolute;left:0;text-align:left;margin-left:2.95pt;margin-top:.15pt;width:29.85pt;height: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" filled="f" stroked="f">
                <v:textbox>
                  <w:txbxContent>
                    <w:p w14:paraId="62C60984" w14:textId="77777777" w:rsidR="008E5AEF" w:rsidRPr="00453B02" w:rsidRDefault="008E5AEF" w:rsidP="008E5AEF">
                      <w:pPr>
                        <w:pStyle w:val="NormalWeb"/>
                        <w:spacing w:before="0" w:beforeAutospacing="0" w:after="0" w:afterAutospacing="0"/>
                        <w:jc w:val="both"/>
                        <w:rPr>
                          <w:sz w:val="28"/>
                          <w:szCs w:val="28"/>
                        </w:rPr>
                      </w:pPr>
                      <w:r>
                        <w:rPr>
                          <w:rFonts w:ascii="Times New Roman" w:eastAsiaTheme="minorEastAsia" w:hAnsi="Times New Roman" w:cs="Times New Roman" w:hint="eastAsia"/>
                          <w:b/>
                          <w:bCs/>
                          <w:color w:val="000000" w:themeColor="text1"/>
                          <w:kern w:val="24"/>
                          <w:sz w:val="28"/>
                          <w:szCs w:val="28"/>
                        </w:rPr>
                        <w:t>A</w:t>
                      </w:r>
                      <w:r w:rsidRPr="00453B02">
                        <w:rPr>
                          <w:rFonts w:ascii="Times New Roman" w:eastAsiaTheme="minorEastAsia" w:hAnsi="Times New Roman" w:cs="Times New Roman"/>
                          <w:b/>
                          <w:bCs/>
                          <w:color w:val="000000" w:themeColor="text1"/>
                          <w:kern w:val="24"/>
                          <w:sz w:val="28"/>
                          <w:szCs w:val="28"/>
                        </w:rPr>
                        <w:t xml:space="preserve">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6267E7C4" wp14:editId="473329BD">
                            <wp:extent cx="196215" cy="127796"/>
                            <wp:effectExtent l="0" t="0" r="0" b="571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46792E51" w14:textId="6AADB5B8"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62336" behindDoc="0" locked="0" layoutInCell="1" allowOverlap="1" wp14:anchorId="2521510D" wp14:editId="07D6F902">
            <wp:simplePos x="0" y="0"/>
            <wp:positionH relativeFrom="column">
              <wp:posOffset>1129539</wp:posOffset>
            </wp:positionH>
            <wp:positionV relativeFrom="paragraph">
              <wp:posOffset>132916</wp:posOffset>
            </wp:positionV>
            <wp:extent cx="3836786" cy="898162"/>
            <wp:effectExtent l="0" t="0" r="0" b="0"/>
            <wp:wrapNone/>
            <wp:docPr id="5" name="Picture 2" descr="C:\Users\fathead520\Desktop\HY图片整理\过表达IS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fathead520\Desktop\HY图片整理\过表达ISG1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6786" cy="89816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F2B12B" w14:textId="3FAEC2B3"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46839876"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417CB88A"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68C05F85" w14:textId="63C15614" w:rsidR="00DA65CE" w:rsidRPr="00F63DA8" w:rsidRDefault="008E5AEF"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hAnsi="Book Antiqua"/>
          <w:noProof/>
          <w:color w:val="auto"/>
          <w:sz w:val="24"/>
          <w:szCs w:val="24"/>
        </w:rPr>
        <mc:AlternateContent>
          <mc:Choice Requires="wps">
            <w:drawing>
              <wp:anchor distT="0" distB="0" distL="114300" distR="114300" simplePos="0" relativeHeight="251669504" behindDoc="0" locked="0" layoutInCell="1" allowOverlap="1" wp14:anchorId="0B103707" wp14:editId="6BC93D81">
                <wp:simplePos x="0" y="0"/>
                <wp:positionH relativeFrom="column">
                  <wp:posOffset>35644</wp:posOffset>
                </wp:positionH>
                <wp:positionV relativeFrom="paragraph">
                  <wp:posOffset>163291</wp:posOffset>
                </wp:positionV>
                <wp:extent cx="379562" cy="431321"/>
                <wp:effectExtent l="0" t="0" r="0" b="0"/>
                <wp:wrapNone/>
                <wp:docPr id="3077" name="TextBox 6"/>
                <wp:cNvGraphicFramePr/>
                <a:graphic xmlns:a="http://schemas.openxmlformats.org/drawingml/2006/main">
                  <a:graphicData uri="http://schemas.microsoft.com/office/word/2010/wordprocessingShape">
                    <wps:wsp>
                      <wps:cNvSpPr txBox="1"/>
                      <wps:spPr>
                        <a:xfrm>
                          <a:off x="0" y="0"/>
                          <a:ext cx="379562" cy="431321"/>
                        </a:xfrm>
                        <a:prstGeom prst="rect">
                          <a:avLst/>
                        </a:prstGeom>
                        <a:noFill/>
                      </wps:spPr>
                      <wps:txbx>
                        <w:txbxContent>
                          <w:p w14:paraId="5DFB7AB3" w14:textId="77777777" w:rsidR="008E5AEF" w:rsidRPr="00453B02" w:rsidRDefault="008E5AEF" w:rsidP="008E5AEF">
                            <w:pPr>
                              <w:pStyle w:val="ad"/>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39F16EC" wp14:editId="593F12CE">
                                  <wp:extent cx="196215" cy="127796"/>
                                  <wp:effectExtent l="0" t="0" r="0" b="5715"/>
                                  <wp:docPr id="3078" name="图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103707" id="_x0000_s1034" type="#_x0000_t202" style="position:absolute;left:0;text-align:left;margin-left:2.8pt;margin-top:12.85pt;width:29.9pt;height: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" filled="f" stroked="f">
                <v:textbox>
                  <w:txbxContent>
                    <w:p w14:paraId="5DFB7AB3" w14:textId="77777777" w:rsidR="008E5AEF" w:rsidRPr="00453B02" w:rsidRDefault="008E5AEF" w:rsidP="008E5AEF">
                      <w:pPr>
                        <w:pStyle w:val="NormalWeb"/>
                        <w:spacing w:before="0" w:beforeAutospacing="0" w:after="0" w:afterAutospacing="0"/>
                        <w:rPr>
                          <w:sz w:val="28"/>
                          <w:szCs w:val="28"/>
                        </w:rPr>
                      </w:pPr>
                      <w:r w:rsidRPr="00453B02">
                        <w:rPr>
                          <w:rFonts w:ascii="Times New Roman" w:eastAsiaTheme="minorEastAsia" w:hAnsi="Times New Roman" w:cs="Times New Roman"/>
                          <w:b/>
                          <w:bCs/>
                          <w:color w:val="000000" w:themeColor="text1"/>
                          <w:kern w:val="24"/>
                          <w:sz w:val="28"/>
                          <w:szCs w:val="28"/>
                        </w:rPr>
                        <w:t xml:space="preserve">B </w:t>
                      </w:r>
                      <w:r w:rsidRPr="00453B02">
                        <w:rPr>
                          <w:rFonts w:ascii="Times New Roman" w:eastAsiaTheme="minorEastAsia" w:hAnsi="Times New Roman" w:cs="Times New Roman"/>
                          <w:b/>
                          <w:bCs/>
                          <w:noProof/>
                          <w:color w:val="000000" w:themeColor="text1"/>
                          <w:kern w:val="24"/>
                          <w:sz w:val="28"/>
                          <w:szCs w:val="28"/>
                        </w:rPr>
                        <w:drawing>
                          <wp:inline distT="0" distB="0" distL="0" distR="0" wp14:anchorId="139F16EC" wp14:editId="593F12CE">
                            <wp:extent cx="196215" cy="127796"/>
                            <wp:effectExtent l="0" t="0" r="0" b="5715"/>
                            <wp:docPr id="3078" name="图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27796"/>
                                    </a:xfrm>
                                    <a:prstGeom prst="rect">
                                      <a:avLst/>
                                    </a:prstGeom>
                                    <a:noFill/>
                                    <a:ln>
                                      <a:noFill/>
                                    </a:ln>
                                  </pic:spPr>
                                </pic:pic>
                              </a:graphicData>
                            </a:graphic>
                          </wp:inline>
                        </w:drawing>
                      </w:r>
                    </w:p>
                  </w:txbxContent>
                </v:textbox>
              </v:shape>
            </w:pict>
          </mc:Fallback>
        </mc:AlternateContent>
      </w:r>
    </w:p>
    <w:p w14:paraId="371D65E8" w14:textId="76BC8A3A"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r w:rsidRPr="00F63DA8">
        <w:rPr>
          <w:rFonts w:ascii="Book Antiqua" w:eastAsiaTheme="minorEastAsia" w:hAnsi="Book Antiqua" w:cs="Times New Roman"/>
          <w:noProof/>
          <w:color w:val="auto"/>
          <w:sz w:val="24"/>
          <w:szCs w:val="24"/>
        </w:rPr>
        <w:drawing>
          <wp:anchor distT="0" distB="0" distL="114300" distR="114300" simplePos="0" relativeHeight="251660288" behindDoc="0" locked="0" layoutInCell="1" allowOverlap="1" wp14:anchorId="6B127321" wp14:editId="6C272503">
            <wp:simplePos x="0" y="0"/>
            <wp:positionH relativeFrom="column">
              <wp:posOffset>2816546</wp:posOffset>
            </wp:positionH>
            <wp:positionV relativeFrom="paragraph">
              <wp:posOffset>74950</wp:posOffset>
            </wp:positionV>
            <wp:extent cx="2397991" cy="1843229"/>
            <wp:effectExtent l="0" t="0" r="2540" b="508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991" cy="18432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63DA8">
        <w:rPr>
          <w:rFonts w:ascii="Book Antiqua" w:eastAsiaTheme="minorEastAsia" w:hAnsi="Book Antiqua" w:cs="Times New Roman"/>
          <w:noProof/>
          <w:color w:val="auto"/>
          <w:sz w:val="24"/>
          <w:szCs w:val="24"/>
        </w:rPr>
        <w:drawing>
          <wp:anchor distT="0" distB="0" distL="114300" distR="114300" simplePos="0" relativeHeight="251661312" behindDoc="0" locked="0" layoutInCell="1" allowOverlap="1" wp14:anchorId="2D6313E6" wp14:editId="23B62E7C">
            <wp:simplePos x="0" y="0"/>
            <wp:positionH relativeFrom="column">
              <wp:posOffset>514474</wp:posOffset>
            </wp:positionH>
            <wp:positionV relativeFrom="paragraph">
              <wp:posOffset>82003</wp:posOffset>
            </wp:positionV>
            <wp:extent cx="2235257" cy="1836176"/>
            <wp:effectExtent l="0" t="0" r="0"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57" cy="183617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7DDB4108"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5F5AC23F"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37DACBC5"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5FC81915"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1A7736A3"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noProof/>
          <w:color w:val="auto"/>
          <w:sz w:val="24"/>
          <w:szCs w:val="24"/>
        </w:rPr>
      </w:pPr>
    </w:p>
    <w:p w14:paraId="6A77D64A" w14:textId="77777777" w:rsidR="00DA65CE" w:rsidRPr="00F63DA8" w:rsidRDefault="00DA65CE" w:rsidP="006F0CC5">
      <w:pPr>
        <w:pStyle w:val="10"/>
        <w:adjustRightInd w:val="0"/>
        <w:snapToGrid w:val="0"/>
        <w:spacing w:line="360" w:lineRule="auto"/>
        <w:jc w:val="both"/>
        <w:rPr>
          <w:rFonts w:ascii="Book Antiqua" w:eastAsiaTheme="minorEastAsia" w:hAnsi="Book Antiqua" w:cs="Times New Roman"/>
          <w:color w:val="auto"/>
          <w:sz w:val="24"/>
          <w:szCs w:val="24"/>
        </w:rPr>
      </w:pPr>
    </w:p>
    <w:p w14:paraId="5D76677C" w14:textId="1C205573" w:rsidR="00FC2334" w:rsidRPr="00F63DA8" w:rsidRDefault="00FC2334" w:rsidP="006F0CC5">
      <w:pPr>
        <w:adjustRightInd w:val="0"/>
        <w:snapToGrid w:val="0"/>
        <w:spacing w:after="0" w:line="360" w:lineRule="auto"/>
        <w:rPr>
          <w:rFonts w:ascii="Book Antiqua" w:hAnsi="Book Antiqua"/>
          <w:sz w:val="24"/>
          <w:szCs w:val="24"/>
        </w:rPr>
      </w:pPr>
      <w:r w:rsidRPr="00F63DA8">
        <w:rPr>
          <w:rFonts w:ascii="Book Antiqua" w:hAnsi="Book Antiqua" w:cs="Times New Roman"/>
          <w:b/>
          <w:sz w:val="24"/>
          <w:szCs w:val="24"/>
        </w:rPr>
        <w:t xml:space="preserve">Figure 4 Overexpression of ISG15 results in the reduction of </w:t>
      </w:r>
      <w:r w:rsidR="00B56C48" w:rsidRPr="003A3A03">
        <w:rPr>
          <w:rFonts w:ascii="Book Antiqua" w:hAnsi="Book Antiqua" w:cs="Times New Roman"/>
          <w:b/>
          <w:sz w:val="24"/>
          <w:szCs w:val="24"/>
        </w:rPr>
        <w:t>interferon</w:t>
      </w:r>
      <w:r w:rsidRPr="00F63DA8">
        <w:rPr>
          <w:rFonts w:ascii="Book Antiqua" w:hAnsi="Book Antiqua" w:cs="Times New Roman"/>
          <w:b/>
          <w:sz w:val="24"/>
          <w:szCs w:val="24"/>
        </w:rPr>
        <w:t>-α</w:t>
      </w:r>
      <w:r w:rsidR="00DA2048">
        <w:rPr>
          <w:rFonts w:ascii="Book Antiqua" w:hAnsi="Book Antiqua" w:cs="Times New Roman" w:hint="eastAsia"/>
          <w:b/>
          <w:sz w:val="24"/>
          <w:szCs w:val="24"/>
        </w:rPr>
        <w:t xml:space="preserve"> and </w:t>
      </w:r>
      <w:r w:rsidRPr="00F63DA8">
        <w:rPr>
          <w:rFonts w:ascii="Book Antiqua" w:hAnsi="Book Antiqua" w:cs="Times New Roman"/>
          <w:b/>
          <w:sz w:val="24"/>
          <w:szCs w:val="24"/>
        </w:rPr>
        <w:t>β in C3A cells.</w:t>
      </w:r>
      <w:r w:rsidRPr="00F63DA8">
        <w:rPr>
          <w:rFonts w:ascii="Book Antiqua" w:hAnsi="Book Antiqua" w:cs="Times New Roman"/>
          <w:b/>
          <w:i/>
          <w:sz w:val="24"/>
          <w:szCs w:val="24"/>
        </w:rPr>
        <w:t xml:space="preserve"> </w:t>
      </w:r>
      <w:r w:rsidRPr="00F63DA8">
        <w:rPr>
          <w:rFonts w:ascii="Book Antiqua" w:hAnsi="Book Antiqua" w:cs="Times New Roman"/>
          <w:sz w:val="24"/>
          <w:szCs w:val="24"/>
        </w:rPr>
        <w:t xml:space="preserve">C3A cells were transfected with </w:t>
      </w:r>
      <w:r w:rsidR="0002242C" w:rsidRPr="00F63DA8">
        <w:rPr>
          <w:rFonts w:ascii="Book Antiqua" w:hAnsi="Book Antiqua" w:cs="Times New Roman"/>
          <w:sz w:val="24"/>
          <w:szCs w:val="24"/>
        </w:rPr>
        <w:t xml:space="preserve">2ug </w:t>
      </w:r>
      <w:r w:rsidR="0002242C" w:rsidRPr="00F63DA8">
        <w:rPr>
          <w:rFonts w:ascii="Book Antiqua" w:hAnsi="Book Antiqua"/>
          <w:sz w:val="24"/>
          <w:szCs w:val="24"/>
        </w:rPr>
        <w:t>ISG15-EGFP plasmid (ISG15)</w:t>
      </w:r>
      <w:r w:rsidRPr="00F63DA8">
        <w:rPr>
          <w:rFonts w:ascii="Book Antiqua" w:hAnsi="Book Antiqua" w:cs="Times New Roman"/>
          <w:sz w:val="24"/>
          <w:szCs w:val="24"/>
        </w:rPr>
        <w:t xml:space="preserve"> </w:t>
      </w:r>
      <w:r w:rsidR="0002242C" w:rsidRPr="00F63DA8">
        <w:rPr>
          <w:rFonts w:ascii="Book Antiqua" w:hAnsi="Book Antiqua" w:cs="Times New Roman"/>
          <w:sz w:val="24"/>
          <w:szCs w:val="24"/>
        </w:rPr>
        <w:t xml:space="preserve">along with </w:t>
      </w:r>
      <w:r w:rsidRPr="00F63DA8">
        <w:rPr>
          <w:rFonts w:ascii="Book Antiqua" w:hAnsi="Book Antiqua" w:cs="Times New Roman"/>
          <w:sz w:val="24"/>
          <w:szCs w:val="24"/>
        </w:rPr>
        <w:t>HEV RNA.</w:t>
      </w:r>
      <w:r w:rsidRPr="00F63DA8">
        <w:rPr>
          <w:rFonts w:ascii="Book Antiqua" w:hAnsi="Book Antiqua" w:cs="Times New Roman"/>
          <w:b/>
          <w:sz w:val="24"/>
          <w:szCs w:val="24"/>
        </w:rPr>
        <w:t xml:space="preserve"> </w:t>
      </w:r>
      <w:r w:rsidRPr="00F63DA8">
        <w:rPr>
          <w:rFonts w:ascii="Book Antiqua" w:hAnsi="Book Antiqua" w:cs="Times New Roman"/>
          <w:sz w:val="24"/>
          <w:szCs w:val="24"/>
        </w:rPr>
        <w:t>A: ISG15 protein expression was detected by western blotting. B: The levels of IFN-α/β were detected by ELISA.</w:t>
      </w:r>
      <w:r w:rsidR="008D078F" w:rsidRPr="00F63DA8">
        <w:rPr>
          <w:rFonts w:ascii="Book Antiqua" w:hAnsi="Book Antiqua"/>
          <w:sz w:val="24"/>
          <w:szCs w:val="24"/>
        </w:rPr>
        <w:t xml:space="preserve"> </w:t>
      </w:r>
      <w:r w:rsidR="008977FA">
        <w:rPr>
          <w:rFonts w:ascii="Book Antiqua" w:eastAsiaTheme="minorEastAsia" w:hAnsi="Book Antiqua" w:cs="Times New Roman" w:hint="eastAsia"/>
          <w:sz w:val="24"/>
          <w:szCs w:val="24"/>
        </w:rPr>
        <w:t xml:space="preserve">IFN: </w:t>
      </w:r>
      <w:r w:rsidR="008977FA" w:rsidRPr="003A3A03">
        <w:rPr>
          <w:rFonts w:ascii="Book Antiqua" w:hAnsi="Book Antiqua" w:cs="Times New Roman"/>
          <w:caps/>
          <w:sz w:val="24"/>
          <w:szCs w:val="24"/>
        </w:rPr>
        <w:t>i</w:t>
      </w:r>
      <w:r w:rsidR="008977FA" w:rsidRPr="00F63DA8">
        <w:rPr>
          <w:rFonts w:ascii="Book Antiqua" w:hAnsi="Book Antiqua" w:cs="Times New Roman"/>
          <w:sz w:val="24"/>
          <w:szCs w:val="24"/>
        </w:rPr>
        <w:t>nterferon</w:t>
      </w:r>
      <w:r w:rsidR="008977FA">
        <w:rPr>
          <w:rFonts w:ascii="Book Antiqua" w:eastAsiaTheme="minorEastAsia" w:hAnsi="Book Antiqua" w:cs="Times New Roman" w:hint="eastAsia"/>
          <w:sz w:val="24"/>
          <w:szCs w:val="24"/>
        </w:rPr>
        <w:t xml:space="preserve">; </w:t>
      </w:r>
      <w:r w:rsidR="008977FA" w:rsidRPr="00EE756E">
        <w:rPr>
          <w:rFonts w:ascii="Book Antiqua" w:hAnsi="Book Antiqua" w:cs="Times New Roman"/>
          <w:sz w:val="24"/>
          <w:szCs w:val="24"/>
        </w:rPr>
        <w:t>HEV</w:t>
      </w:r>
      <w:r w:rsidR="008977FA" w:rsidRPr="00EE756E">
        <w:rPr>
          <w:rFonts w:ascii="Book Antiqua" w:eastAsiaTheme="minorEastAsia" w:hAnsi="Book Antiqua" w:cs="Times New Roman" w:hint="eastAsia"/>
          <w:sz w:val="24"/>
          <w:szCs w:val="24"/>
        </w:rPr>
        <w:t>:</w:t>
      </w:r>
      <w:r w:rsidR="003D6998">
        <w:rPr>
          <w:rFonts w:ascii="Book Antiqua" w:eastAsiaTheme="minorEastAsia" w:hAnsi="Book Antiqua" w:cs="Times New Roman" w:hint="eastAsia"/>
          <w:sz w:val="24"/>
          <w:szCs w:val="24"/>
        </w:rPr>
        <w:t xml:space="preserve"> </w:t>
      </w:r>
      <w:r w:rsidR="008977FA" w:rsidRPr="00EE756E">
        <w:rPr>
          <w:rFonts w:ascii="Book Antiqua" w:hAnsi="Book Antiqua" w:cs="Times New Roman"/>
          <w:caps/>
          <w:sz w:val="24"/>
          <w:szCs w:val="24"/>
        </w:rPr>
        <w:t>h</w:t>
      </w:r>
      <w:r w:rsidR="008977FA" w:rsidRPr="00EE756E">
        <w:rPr>
          <w:rFonts w:ascii="Book Antiqua" w:hAnsi="Book Antiqua" w:cs="Times New Roman"/>
          <w:sz w:val="24"/>
          <w:szCs w:val="24"/>
        </w:rPr>
        <w:t>epatitis E virus</w:t>
      </w:r>
      <w:r w:rsidR="008977FA" w:rsidRPr="00EE756E">
        <w:rPr>
          <w:rFonts w:ascii="Book Antiqua" w:eastAsiaTheme="minorEastAsia" w:hAnsi="Book Antiqua" w:cs="Times New Roman" w:hint="eastAsia"/>
          <w:sz w:val="24"/>
          <w:szCs w:val="24"/>
        </w:rPr>
        <w:t xml:space="preserve">; </w:t>
      </w:r>
      <w:r w:rsidR="008977FA" w:rsidRPr="00F63DA8">
        <w:rPr>
          <w:rFonts w:ascii="Book Antiqua" w:hAnsi="Book Antiqua" w:cs="Times New Roman"/>
          <w:sz w:val="24"/>
          <w:szCs w:val="24"/>
        </w:rPr>
        <w:t>ELISA</w:t>
      </w:r>
      <w:r w:rsidR="008977FA">
        <w:rPr>
          <w:rFonts w:ascii="Book Antiqua" w:eastAsiaTheme="minorEastAsia" w:hAnsi="Book Antiqua" w:cs="Times New Roman" w:hint="eastAsia"/>
          <w:sz w:val="24"/>
          <w:szCs w:val="24"/>
        </w:rPr>
        <w:t xml:space="preserve">: </w:t>
      </w:r>
      <w:r w:rsidR="008977FA" w:rsidRPr="00F96CEB">
        <w:rPr>
          <w:rFonts w:ascii="Book Antiqua" w:hAnsi="Book Antiqua" w:cs="Times New Roman"/>
          <w:caps/>
          <w:sz w:val="24"/>
          <w:szCs w:val="24"/>
        </w:rPr>
        <w:t>e</w:t>
      </w:r>
      <w:r w:rsidR="008977FA" w:rsidRPr="00F63DA8">
        <w:rPr>
          <w:rFonts w:ascii="Book Antiqua" w:hAnsi="Book Antiqua" w:cs="Times New Roman"/>
          <w:sz w:val="24"/>
          <w:szCs w:val="24"/>
        </w:rPr>
        <w:t>nzyme-linked immunosorbent assay</w:t>
      </w:r>
      <w:r w:rsidR="008977FA">
        <w:rPr>
          <w:rFonts w:ascii="Book Antiqua" w:eastAsiaTheme="minorEastAsia" w:hAnsi="Book Antiqua" w:cs="Times New Roman" w:hint="eastAsia"/>
          <w:sz w:val="24"/>
          <w:szCs w:val="24"/>
        </w:rPr>
        <w:t>.</w:t>
      </w:r>
    </w:p>
    <w:sectPr w:rsidR="00FC2334" w:rsidRPr="00F63DA8" w:rsidSect="00B31F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423B9" w14:textId="77777777" w:rsidR="00F56C69" w:rsidRDefault="00F56C69">
      <w:pPr>
        <w:spacing w:after="0" w:line="240" w:lineRule="auto"/>
      </w:pPr>
      <w:r>
        <w:separator/>
      </w:r>
    </w:p>
  </w:endnote>
  <w:endnote w:type="continuationSeparator" w:id="0">
    <w:p w14:paraId="4CFE1E8D" w14:textId="77777777" w:rsidR="00F56C69" w:rsidRDefault="00F56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3504" w14:textId="77777777" w:rsidR="00F56C69" w:rsidRDefault="00F56C69">
      <w:pPr>
        <w:spacing w:after="0" w:line="240" w:lineRule="auto"/>
      </w:pPr>
      <w:r>
        <w:separator/>
      </w:r>
    </w:p>
  </w:footnote>
  <w:footnote w:type="continuationSeparator" w:id="0">
    <w:p w14:paraId="7D7B17C2" w14:textId="77777777" w:rsidR="00F56C69" w:rsidRDefault="00F56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D944FD2"/>
    <w:lvl w:ilvl="0" w:tplc="35463A20">
      <w:start w:val="1"/>
      <w:numFmt w:val="decimal"/>
      <w:lvlText w:val="%1"/>
      <w:lvlJc w:val="left"/>
      <w:rPr>
        <w:rFonts w:hint="eastAsia"/>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C4057D"/>
    <w:multiLevelType w:val="hybridMultilevel"/>
    <w:tmpl w:val="5394EDAA"/>
    <w:lvl w:ilvl="0" w:tplc="FFFFFFFF">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B8D5C4E"/>
    <w:multiLevelType w:val="hybridMultilevel"/>
    <w:tmpl w:val="C2CCC1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52FA"/>
    <w:rsid w:val="000032F8"/>
    <w:rsid w:val="000203C2"/>
    <w:rsid w:val="0002242C"/>
    <w:rsid w:val="00036673"/>
    <w:rsid w:val="00047E0B"/>
    <w:rsid w:val="00055F09"/>
    <w:rsid w:val="00064169"/>
    <w:rsid w:val="000750ED"/>
    <w:rsid w:val="0008291C"/>
    <w:rsid w:val="000850BB"/>
    <w:rsid w:val="000B53BF"/>
    <w:rsid w:val="000D3F2D"/>
    <w:rsid w:val="000D5184"/>
    <w:rsid w:val="000E6284"/>
    <w:rsid w:val="000F417D"/>
    <w:rsid w:val="00100FA1"/>
    <w:rsid w:val="00110958"/>
    <w:rsid w:val="00124F19"/>
    <w:rsid w:val="00130CE4"/>
    <w:rsid w:val="00152125"/>
    <w:rsid w:val="00193055"/>
    <w:rsid w:val="001A067F"/>
    <w:rsid w:val="001A1475"/>
    <w:rsid w:val="001A3424"/>
    <w:rsid w:val="001B0FA8"/>
    <w:rsid w:val="001B6CC4"/>
    <w:rsid w:val="001C040D"/>
    <w:rsid w:val="001D02D6"/>
    <w:rsid w:val="002127CF"/>
    <w:rsid w:val="00215F96"/>
    <w:rsid w:val="00216A7F"/>
    <w:rsid w:val="00216F62"/>
    <w:rsid w:val="002412F1"/>
    <w:rsid w:val="002437B3"/>
    <w:rsid w:val="00260403"/>
    <w:rsid w:val="0026113F"/>
    <w:rsid w:val="002652FC"/>
    <w:rsid w:val="00281FB5"/>
    <w:rsid w:val="00284463"/>
    <w:rsid w:val="00297982"/>
    <w:rsid w:val="002A05DE"/>
    <w:rsid w:val="002A5DAA"/>
    <w:rsid w:val="002B6C29"/>
    <w:rsid w:val="002C0636"/>
    <w:rsid w:val="002C3B7C"/>
    <w:rsid w:val="002C4267"/>
    <w:rsid w:val="002C721B"/>
    <w:rsid w:val="002D0E39"/>
    <w:rsid w:val="002E00DE"/>
    <w:rsid w:val="002F0E79"/>
    <w:rsid w:val="002F0F04"/>
    <w:rsid w:val="002F1BAC"/>
    <w:rsid w:val="002F47BC"/>
    <w:rsid w:val="00307BC8"/>
    <w:rsid w:val="00326D8C"/>
    <w:rsid w:val="00334AFB"/>
    <w:rsid w:val="00342158"/>
    <w:rsid w:val="0034226E"/>
    <w:rsid w:val="00360518"/>
    <w:rsid w:val="00361CD1"/>
    <w:rsid w:val="00366244"/>
    <w:rsid w:val="003743F0"/>
    <w:rsid w:val="00377107"/>
    <w:rsid w:val="0038322C"/>
    <w:rsid w:val="00384A08"/>
    <w:rsid w:val="0039047C"/>
    <w:rsid w:val="003A3A03"/>
    <w:rsid w:val="003A6816"/>
    <w:rsid w:val="003A6E61"/>
    <w:rsid w:val="003C09DF"/>
    <w:rsid w:val="003C3A17"/>
    <w:rsid w:val="003D4161"/>
    <w:rsid w:val="003D620C"/>
    <w:rsid w:val="003D6998"/>
    <w:rsid w:val="003F2585"/>
    <w:rsid w:val="00400EC3"/>
    <w:rsid w:val="00422064"/>
    <w:rsid w:val="00422233"/>
    <w:rsid w:val="00422538"/>
    <w:rsid w:val="00442F86"/>
    <w:rsid w:val="00447F08"/>
    <w:rsid w:val="00453B02"/>
    <w:rsid w:val="00461FBD"/>
    <w:rsid w:val="0046481D"/>
    <w:rsid w:val="00497555"/>
    <w:rsid w:val="00497DA9"/>
    <w:rsid w:val="004A3F36"/>
    <w:rsid w:val="004B2E5F"/>
    <w:rsid w:val="004B5B3C"/>
    <w:rsid w:val="004C6DE1"/>
    <w:rsid w:val="004C7B23"/>
    <w:rsid w:val="004D5010"/>
    <w:rsid w:val="004D5577"/>
    <w:rsid w:val="004D6D3D"/>
    <w:rsid w:val="004D7409"/>
    <w:rsid w:val="004E64A5"/>
    <w:rsid w:val="004F0377"/>
    <w:rsid w:val="004F0D77"/>
    <w:rsid w:val="0052169D"/>
    <w:rsid w:val="005530F2"/>
    <w:rsid w:val="0056272B"/>
    <w:rsid w:val="0057159D"/>
    <w:rsid w:val="0057301A"/>
    <w:rsid w:val="00576E31"/>
    <w:rsid w:val="00593769"/>
    <w:rsid w:val="005971E2"/>
    <w:rsid w:val="005A4C17"/>
    <w:rsid w:val="005C6B8C"/>
    <w:rsid w:val="005D07B1"/>
    <w:rsid w:val="005D0E5B"/>
    <w:rsid w:val="005D3076"/>
    <w:rsid w:val="005E0232"/>
    <w:rsid w:val="005F1187"/>
    <w:rsid w:val="005F15C5"/>
    <w:rsid w:val="00605C6F"/>
    <w:rsid w:val="00621847"/>
    <w:rsid w:val="00635A0E"/>
    <w:rsid w:val="00637925"/>
    <w:rsid w:val="00647864"/>
    <w:rsid w:val="00656158"/>
    <w:rsid w:val="00672F03"/>
    <w:rsid w:val="00685214"/>
    <w:rsid w:val="00690BD8"/>
    <w:rsid w:val="00695D7A"/>
    <w:rsid w:val="006979B4"/>
    <w:rsid w:val="006B4A47"/>
    <w:rsid w:val="006C15FF"/>
    <w:rsid w:val="006C71E6"/>
    <w:rsid w:val="006F0CC5"/>
    <w:rsid w:val="006F1423"/>
    <w:rsid w:val="006F6F1E"/>
    <w:rsid w:val="0070129E"/>
    <w:rsid w:val="0070796E"/>
    <w:rsid w:val="00715398"/>
    <w:rsid w:val="007163D9"/>
    <w:rsid w:val="00724B17"/>
    <w:rsid w:val="00731642"/>
    <w:rsid w:val="007459BD"/>
    <w:rsid w:val="007462C0"/>
    <w:rsid w:val="00766170"/>
    <w:rsid w:val="0078019D"/>
    <w:rsid w:val="007853E2"/>
    <w:rsid w:val="007A008B"/>
    <w:rsid w:val="007A54CA"/>
    <w:rsid w:val="007C40FD"/>
    <w:rsid w:val="007C57C4"/>
    <w:rsid w:val="007C6859"/>
    <w:rsid w:val="007D5FE1"/>
    <w:rsid w:val="007F3B02"/>
    <w:rsid w:val="008072F6"/>
    <w:rsid w:val="008147FF"/>
    <w:rsid w:val="0081529B"/>
    <w:rsid w:val="00817AD2"/>
    <w:rsid w:val="0082328E"/>
    <w:rsid w:val="008241C0"/>
    <w:rsid w:val="00825BDA"/>
    <w:rsid w:val="00835AFC"/>
    <w:rsid w:val="00857BEA"/>
    <w:rsid w:val="008640AA"/>
    <w:rsid w:val="00866E1B"/>
    <w:rsid w:val="008674AC"/>
    <w:rsid w:val="00876C60"/>
    <w:rsid w:val="00876C8E"/>
    <w:rsid w:val="00884625"/>
    <w:rsid w:val="00891BFC"/>
    <w:rsid w:val="00894C0D"/>
    <w:rsid w:val="00896CF5"/>
    <w:rsid w:val="008977FA"/>
    <w:rsid w:val="008A11DE"/>
    <w:rsid w:val="008A5213"/>
    <w:rsid w:val="008B4383"/>
    <w:rsid w:val="008B4B2E"/>
    <w:rsid w:val="008B5F0F"/>
    <w:rsid w:val="008D078F"/>
    <w:rsid w:val="008E0B2E"/>
    <w:rsid w:val="008E0F15"/>
    <w:rsid w:val="008E2F4E"/>
    <w:rsid w:val="008E5AEF"/>
    <w:rsid w:val="008E6CA4"/>
    <w:rsid w:val="008F1B7A"/>
    <w:rsid w:val="00924841"/>
    <w:rsid w:val="00940075"/>
    <w:rsid w:val="00940A86"/>
    <w:rsid w:val="00946050"/>
    <w:rsid w:val="00952B00"/>
    <w:rsid w:val="00973FA7"/>
    <w:rsid w:val="009870B6"/>
    <w:rsid w:val="009B1EBA"/>
    <w:rsid w:val="009C41A3"/>
    <w:rsid w:val="009D313E"/>
    <w:rsid w:val="009D47A8"/>
    <w:rsid w:val="009E1B1F"/>
    <w:rsid w:val="00A02735"/>
    <w:rsid w:val="00A109FB"/>
    <w:rsid w:val="00A16CB5"/>
    <w:rsid w:val="00A25C25"/>
    <w:rsid w:val="00A27E28"/>
    <w:rsid w:val="00A34A5A"/>
    <w:rsid w:val="00A479B5"/>
    <w:rsid w:val="00A52A1A"/>
    <w:rsid w:val="00A7117D"/>
    <w:rsid w:val="00A752FA"/>
    <w:rsid w:val="00A9002F"/>
    <w:rsid w:val="00A93BFE"/>
    <w:rsid w:val="00A96E3C"/>
    <w:rsid w:val="00A97707"/>
    <w:rsid w:val="00A97DE2"/>
    <w:rsid w:val="00AA188C"/>
    <w:rsid w:val="00AB49BC"/>
    <w:rsid w:val="00AC0CF1"/>
    <w:rsid w:val="00AC33E8"/>
    <w:rsid w:val="00AC3E8E"/>
    <w:rsid w:val="00AC64F1"/>
    <w:rsid w:val="00AD521E"/>
    <w:rsid w:val="00AE4EE0"/>
    <w:rsid w:val="00AE6724"/>
    <w:rsid w:val="00AF47FF"/>
    <w:rsid w:val="00AF5108"/>
    <w:rsid w:val="00AF79E8"/>
    <w:rsid w:val="00B00A0D"/>
    <w:rsid w:val="00B079C7"/>
    <w:rsid w:val="00B208BC"/>
    <w:rsid w:val="00B24862"/>
    <w:rsid w:val="00B31FDC"/>
    <w:rsid w:val="00B346F5"/>
    <w:rsid w:val="00B3766D"/>
    <w:rsid w:val="00B4186B"/>
    <w:rsid w:val="00B473E5"/>
    <w:rsid w:val="00B54AE0"/>
    <w:rsid w:val="00B551DF"/>
    <w:rsid w:val="00B56C48"/>
    <w:rsid w:val="00B602B0"/>
    <w:rsid w:val="00B61C06"/>
    <w:rsid w:val="00B931FA"/>
    <w:rsid w:val="00BA0913"/>
    <w:rsid w:val="00BA364A"/>
    <w:rsid w:val="00BC0B7B"/>
    <w:rsid w:val="00BC7249"/>
    <w:rsid w:val="00BD06F6"/>
    <w:rsid w:val="00BD242A"/>
    <w:rsid w:val="00BE1395"/>
    <w:rsid w:val="00C02BFC"/>
    <w:rsid w:val="00C03505"/>
    <w:rsid w:val="00C03B52"/>
    <w:rsid w:val="00C04848"/>
    <w:rsid w:val="00C134E3"/>
    <w:rsid w:val="00C23BAE"/>
    <w:rsid w:val="00C27438"/>
    <w:rsid w:val="00C30F7C"/>
    <w:rsid w:val="00C6344A"/>
    <w:rsid w:val="00C741D8"/>
    <w:rsid w:val="00C75C56"/>
    <w:rsid w:val="00C8241D"/>
    <w:rsid w:val="00C87D97"/>
    <w:rsid w:val="00C91190"/>
    <w:rsid w:val="00CB00D8"/>
    <w:rsid w:val="00CB22C4"/>
    <w:rsid w:val="00CB25A3"/>
    <w:rsid w:val="00CB7CB4"/>
    <w:rsid w:val="00CC0019"/>
    <w:rsid w:val="00CE3B0D"/>
    <w:rsid w:val="00CE5ADF"/>
    <w:rsid w:val="00D00A95"/>
    <w:rsid w:val="00D01E0F"/>
    <w:rsid w:val="00D0219E"/>
    <w:rsid w:val="00D02D6E"/>
    <w:rsid w:val="00D21633"/>
    <w:rsid w:val="00D21906"/>
    <w:rsid w:val="00D23D72"/>
    <w:rsid w:val="00D275C6"/>
    <w:rsid w:val="00D343D2"/>
    <w:rsid w:val="00D423B0"/>
    <w:rsid w:val="00D42F05"/>
    <w:rsid w:val="00D4624E"/>
    <w:rsid w:val="00D555AD"/>
    <w:rsid w:val="00D814DA"/>
    <w:rsid w:val="00DA2048"/>
    <w:rsid w:val="00DA65CE"/>
    <w:rsid w:val="00DB3B20"/>
    <w:rsid w:val="00DC39B0"/>
    <w:rsid w:val="00DC44F2"/>
    <w:rsid w:val="00DD03F8"/>
    <w:rsid w:val="00E073FB"/>
    <w:rsid w:val="00E142AA"/>
    <w:rsid w:val="00E30CC3"/>
    <w:rsid w:val="00E31FB1"/>
    <w:rsid w:val="00E363F3"/>
    <w:rsid w:val="00E754E0"/>
    <w:rsid w:val="00EA2ECB"/>
    <w:rsid w:val="00EA7422"/>
    <w:rsid w:val="00EB50B5"/>
    <w:rsid w:val="00EB698D"/>
    <w:rsid w:val="00EC6D08"/>
    <w:rsid w:val="00ED5523"/>
    <w:rsid w:val="00EE555C"/>
    <w:rsid w:val="00EE5C68"/>
    <w:rsid w:val="00EE5C8F"/>
    <w:rsid w:val="00EE756E"/>
    <w:rsid w:val="00EF27A5"/>
    <w:rsid w:val="00EF65BA"/>
    <w:rsid w:val="00EF6ACE"/>
    <w:rsid w:val="00F03AB1"/>
    <w:rsid w:val="00F05AEE"/>
    <w:rsid w:val="00F304CB"/>
    <w:rsid w:val="00F307CB"/>
    <w:rsid w:val="00F34B5E"/>
    <w:rsid w:val="00F56C69"/>
    <w:rsid w:val="00F57595"/>
    <w:rsid w:val="00F62DC0"/>
    <w:rsid w:val="00F63DA8"/>
    <w:rsid w:val="00F641FF"/>
    <w:rsid w:val="00F643DB"/>
    <w:rsid w:val="00F64954"/>
    <w:rsid w:val="00F64A20"/>
    <w:rsid w:val="00F87181"/>
    <w:rsid w:val="00F91DB3"/>
    <w:rsid w:val="00F92CFE"/>
    <w:rsid w:val="00F96CEB"/>
    <w:rsid w:val="00FB1664"/>
    <w:rsid w:val="00FC2334"/>
    <w:rsid w:val="00FD2B47"/>
    <w:rsid w:val="00FD7556"/>
    <w:rsid w:val="00FE0BD3"/>
    <w:rsid w:val="00FF0C27"/>
    <w:rsid w:val="00FF4859"/>
    <w:rsid w:val="00FF4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0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2FA"/>
    <w:pPr>
      <w:widowControl w:val="0"/>
      <w:spacing w:after="160" w:line="259" w:lineRule="auto"/>
      <w:jc w:val="both"/>
    </w:pPr>
    <w:rPr>
      <w:rFonts w:ascii="Calibri" w:eastAsia="宋体" w:hAnsi="Calibri"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A752FA"/>
    <w:pPr>
      <w:jc w:val="left"/>
    </w:pPr>
  </w:style>
  <w:style w:type="character" w:customStyle="1" w:styleId="Char">
    <w:name w:val="批注文字 Char"/>
    <w:basedOn w:val="a0"/>
    <w:link w:val="a3"/>
    <w:uiPriority w:val="99"/>
    <w:qFormat/>
    <w:rsid w:val="00A752FA"/>
    <w:rPr>
      <w:rFonts w:ascii="Calibri" w:eastAsia="宋体" w:hAnsi="Calibri" w:cs="宋体"/>
    </w:rPr>
  </w:style>
  <w:style w:type="paragraph" w:styleId="a4">
    <w:name w:val="annotation subject"/>
    <w:basedOn w:val="a3"/>
    <w:next w:val="a3"/>
    <w:link w:val="Char0"/>
    <w:uiPriority w:val="99"/>
    <w:qFormat/>
    <w:rsid w:val="00A752FA"/>
    <w:rPr>
      <w:b/>
      <w:bCs/>
    </w:rPr>
  </w:style>
  <w:style w:type="character" w:customStyle="1" w:styleId="Char0">
    <w:name w:val="批注主题 Char"/>
    <w:basedOn w:val="Char"/>
    <w:link w:val="a4"/>
    <w:uiPriority w:val="99"/>
    <w:qFormat/>
    <w:rsid w:val="00A752FA"/>
    <w:rPr>
      <w:rFonts w:ascii="Calibri" w:eastAsia="宋体" w:hAnsi="Calibri" w:cs="宋体"/>
      <w:b/>
      <w:bCs/>
    </w:rPr>
  </w:style>
  <w:style w:type="paragraph" w:styleId="a5">
    <w:name w:val="Balloon Text"/>
    <w:basedOn w:val="a"/>
    <w:link w:val="Char1"/>
    <w:uiPriority w:val="99"/>
    <w:qFormat/>
    <w:rsid w:val="00A752FA"/>
    <w:rPr>
      <w:sz w:val="18"/>
      <w:szCs w:val="18"/>
    </w:rPr>
  </w:style>
  <w:style w:type="character" w:customStyle="1" w:styleId="Char1">
    <w:name w:val="批注框文本 Char"/>
    <w:basedOn w:val="a0"/>
    <w:link w:val="a5"/>
    <w:uiPriority w:val="99"/>
    <w:qFormat/>
    <w:rsid w:val="00A752FA"/>
    <w:rPr>
      <w:rFonts w:ascii="Calibri" w:eastAsia="宋体" w:hAnsi="Calibri" w:cs="宋体"/>
      <w:sz w:val="18"/>
      <w:szCs w:val="18"/>
    </w:rPr>
  </w:style>
  <w:style w:type="paragraph" w:styleId="a6">
    <w:name w:val="footer"/>
    <w:basedOn w:val="a"/>
    <w:link w:val="Char2"/>
    <w:uiPriority w:val="99"/>
    <w:qFormat/>
    <w:rsid w:val="00A752FA"/>
    <w:pPr>
      <w:tabs>
        <w:tab w:val="center" w:pos="4680"/>
        <w:tab w:val="right" w:pos="9360"/>
      </w:tabs>
      <w:spacing w:after="0" w:line="240" w:lineRule="auto"/>
    </w:pPr>
  </w:style>
  <w:style w:type="character" w:customStyle="1" w:styleId="Char2">
    <w:name w:val="页脚 Char"/>
    <w:basedOn w:val="a0"/>
    <w:link w:val="a6"/>
    <w:uiPriority w:val="99"/>
    <w:qFormat/>
    <w:rsid w:val="00A752FA"/>
    <w:rPr>
      <w:rFonts w:ascii="Calibri" w:eastAsia="宋体" w:hAnsi="Calibri" w:cs="宋体"/>
    </w:rPr>
  </w:style>
  <w:style w:type="paragraph" w:styleId="a7">
    <w:name w:val="header"/>
    <w:basedOn w:val="a"/>
    <w:link w:val="Char3"/>
    <w:uiPriority w:val="99"/>
    <w:qFormat/>
    <w:rsid w:val="00A752FA"/>
    <w:pPr>
      <w:tabs>
        <w:tab w:val="center" w:pos="4680"/>
        <w:tab w:val="right" w:pos="9360"/>
      </w:tabs>
      <w:spacing w:after="0" w:line="240" w:lineRule="auto"/>
    </w:pPr>
  </w:style>
  <w:style w:type="character" w:customStyle="1" w:styleId="Char3">
    <w:name w:val="页眉 Char"/>
    <w:basedOn w:val="a0"/>
    <w:link w:val="a7"/>
    <w:uiPriority w:val="99"/>
    <w:qFormat/>
    <w:rsid w:val="00A752FA"/>
    <w:rPr>
      <w:rFonts w:ascii="Calibri" w:eastAsia="宋体" w:hAnsi="Calibri" w:cs="宋体"/>
    </w:rPr>
  </w:style>
  <w:style w:type="character" w:styleId="a8">
    <w:name w:val="Emphasis"/>
    <w:basedOn w:val="a0"/>
    <w:uiPriority w:val="20"/>
    <w:qFormat/>
    <w:rsid w:val="00A752FA"/>
    <w:rPr>
      <w:i/>
      <w:iCs/>
    </w:rPr>
  </w:style>
  <w:style w:type="character" w:styleId="a9">
    <w:name w:val="line number"/>
    <w:basedOn w:val="a0"/>
    <w:uiPriority w:val="99"/>
    <w:qFormat/>
    <w:rsid w:val="00A752FA"/>
  </w:style>
  <w:style w:type="character" w:styleId="aa">
    <w:name w:val="Hyperlink"/>
    <w:basedOn w:val="a0"/>
    <w:uiPriority w:val="99"/>
    <w:qFormat/>
    <w:rsid w:val="00A752FA"/>
    <w:rPr>
      <w:color w:val="0000FF"/>
      <w:u w:val="single"/>
    </w:rPr>
  </w:style>
  <w:style w:type="character" w:styleId="ab">
    <w:name w:val="annotation reference"/>
    <w:basedOn w:val="a0"/>
    <w:uiPriority w:val="99"/>
    <w:qFormat/>
    <w:rsid w:val="00A752FA"/>
    <w:rPr>
      <w:sz w:val="21"/>
      <w:szCs w:val="21"/>
    </w:rPr>
  </w:style>
  <w:style w:type="table" w:styleId="-4">
    <w:name w:val="Colorful List Accent 4"/>
    <w:basedOn w:val="a1"/>
    <w:uiPriority w:val="72"/>
    <w:qFormat/>
    <w:rsid w:val="00A752FA"/>
    <w:rPr>
      <w:rFonts w:ascii="Calibri" w:eastAsia="宋体" w:hAnsi="Calibri" w:cs="宋体"/>
      <w:color w:val="000000"/>
      <w:kern w:val="0"/>
      <w:sz w:val="20"/>
      <w:szCs w:val="20"/>
    </w:rPr>
    <w:tblPr>
      <w:shd w:val="clear" w:color="auto" w:fill="F2EFF5"/>
    </w:tblPr>
    <w:tcPr>
      <w:shd w:val="clear" w:color="auto" w:fill="F2EFF5"/>
    </w:tcPr>
    <w:tblStylePr w:type="firstRow">
      <w:rPr>
        <w:b/>
        <w:bCs/>
        <w:color w:val="FFFFFF"/>
      </w:rPr>
      <w:tblPr/>
      <w:tcPr>
        <w:tcBorders>
          <w:bottom w:val="single" w:sz="12" w:space="0" w:color="FFFFFF"/>
        </w:tcBorders>
        <w:shd w:val="clear" w:color="auto" w:fill="7E9C40"/>
      </w:tcPr>
    </w:tblStylePr>
    <w:tblStylePr w:type="lastRow">
      <w:rPr>
        <w:b/>
        <w:bCs/>
        <w:color w:val="7E9D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Paragraph1">
    <w:name w:val="List Paragraph1"/>
    <w:basedOn w:val="a"/>
    <w:uiPriority w:val="34"/>
    <w:qFormat/>
    <w:rsid w:val="00A752FA"/>
    <w:pPr>
      <w:ind w:firstLineChars="200" w:firstLine="420"/>
    </w:pPr>
  </w:style>
  <w:style w:type="character" w:customStyle="1" w:styleId="apple-converted-space">
    <w:name w:val="apple-converted-space"/>
    <w:basedOn w:val="a0"/>
    <w:qFormat/>
    <w:rsid w:val="00A752FA"/>
  </w:style>
  <w:style w:type="character" w:customStyle="1" w:styleId="highlight">
    <w:name w:val="highlight"/>
    <w:basedOn w:val="a0"/>
    <w:qFormat/>
    <w:rsid w:val="00A752FA"/>
  </w:style>
  <w:style w:type="character" w:customStyle="1" w:styleId="st">
    <w:name w:val="st"/>
    <w:basedOn w:val="a0"/>
    <w:qFormat/>
    <w:rsid w:val="00A752FA"/>
  </w:style>
  <w:style w:type="paragraph" w:customStyle="1" w:styleId="1">
    <w:name w:val="修订1"/>
    <w:uiPriority w:val="99"/>
    <w:qFormat/>
    <w:rsid w:val="00A752FA"/>
    <w:pPr>
      <w:spacing w:after="160" w:line="259" w:lineRule="auto"/>
    </w:pPr>
    <w:rPr>
      <w:rFonts w:ascii="Calibri" w:eastAsia="宋体" w:hAnsi="Calibri" w:cs="宋体"/>
    </w:rPr>
  </w:style>
  <w:style w:type="paragraph" w:customStyle="1" w:styleId="EndNoteBibliographyTitle">
    <w:name w:val="EndNote Bibliography Title"/>
    <w:basedOn w:val="a"/>
    <w:link w:val="EndNoteBibliographyTitleChar"/>
    <w:qFormat/>
    <w:rsid w:val="00A752FA"/>
    <w:pPr>
      <w:spacing w:after="0"/>
      <w:jc w:val="center"/>
    </w:pPr>
    <w:rPr>
      <w:sz w:val="20"/>
    </w:rPr>
  </w:style>
  <w:style w:type="character" w:customStyle="1" w:styleId="EndNoteBibliographyTitleChar">
    <w:name w:val="EndNote Bibliography Title Char"/>
    <w:basedOn w:val="a0"/>
    <w:link w:val="EndNoteBibliographyTitle"/>
    <w:rsid w:val="00A752FA"/>
    <w:rPr>
      <w:rFonts w:ascii="Calibri" w:eastAsia="宋体" w:hAnsi="Calibri" w:cs="宋体"/>
      <w:sz w:val="20"/>
    </w:rPr>
  </w:style>
  <w:style w:type="paragraph" w:customStyle="1" w:styleId="EndNoteBibliography">
    <w:name w:val="EndNote Bibliography"/>
    <w:basedOn w:val="a"/>
    <w:link w:val="EndNoteBibliographyChar"/>
    <w:qFormat/>
    <w:rsid w:val="00A752FA"/>
    <w:pPr>
      <w:spacing w:line="240" w:lineRule="auto"/>
    </w:pPr>
    <w:rPr>
      <w:sz w:val="20"/>
    </w:rPr>
  </w:style>
  <w:style w:type="character" w:customStyle="1" w:styleId="EndNoteBibliographyChar">
    <w:name w:val="EndNote Bibliography Char"/>
    <w:basedOn w:val="a0"/>
    <w:link w:val="EndNoteBibliography"/>
    <w:qFormat/>
    <w:rsid w:val="00A752FA"/>
    <w:rPr>
      <w:rFonts w:ascii="Calibri" w:eastAsia="宋体" w:hAnsi="Calibri" w:cs="宋体"/>
      <w:sz w:val="20"/>
    </w:rPr>
  </w:style>
  <w:style w:type="paragraph" w:customStyle="1" w:styleId="Revisionfa66be15-0298-4ef3-9798-b001aecc97d6">
    <w:name w:val="Revision_fa66be15-0298-4ef3-9798-b001aecc97d6"/>
    <w:uiPriority w:val="99"/>
    <w:rsid w:val="00A752FA"/>
    <w:rPr>
      <w:rFonts w:ascii="Calibri" w:eastAsia="宋体" w:hAnsi="Calibri" w:cs="宋体"/>
    </w:rPr>
  </w:style>
  <w:style w:type="paragraph" w:customStyle="1" w:styleId="11">
    <w:name w:val="标题 11"/>
    <w:next w:val="a"/>
    <w:rsid w:val="00A752FA"/>
    <w:pPr>
      <w:spacing w:before="100" w:after="100"/>
      <w:outlineLvl w:val="0"/>
    </w:pPr>
    <w:rPr>
      <w:rFonts w:ascii="宋体" w:eastAsia="宋体" w:hAnsi="宋体" w:cs="宋体"/>
      <w:b/>
      <w:bCs/>
      <w:color w:val="000000"/>
      <w:kern w:val="36"/>
      <w:sz w:val="48"/>
      <w:szCs w:val="48"/>
      <w:u w:color="000000"/>
    </w:rPr>
  </w:style>
  <w:style w:type="paragraph" w:styleId="ac">
    <w:name w:val="List Paragraph"/>
    <w:basedOn w:val="a"/>
    <w:uiPriority w:val="34"/>
    <w:qFormat/>
    <w:rsid w:val="00A752FA"/>
    <w:pPr>
      <w:ind w:firstLineChars="200" w:firstLine="420"/>
    </w:pPr>
  </w:style>
  <w:style w:type="character" w:customStyle="1" w:styleId="None">
    <w:name w:val="None"/>
    <w:rsid w:val="00A752FA"/>
  </w:style>
  <w:style w:type="paragraph" w:customStyle="1" w:styleId="10">
    <w:name w:val="正文1"/>
    <w:uiPriority w:val="99"/>
    <w:rsid w:val="00A752FA"/>
    <w:rPr>
      <w:rFonts w:ascii="Calibri" w:eastAsia="Calibri" w:hAnsi="Calibri" w:cs="Calibri"/>
      <w:color w:val="000000"/>
      <w:kern w:val="0"/>
      <w:sz w:val="20"/>
      <w:szCs w:val="20"/>
      <w:u w:color="000000"/>
    </w:rPr>
  </w:style>
  <w:style w:type="paragraph" w:styleId="ad">
    <w:name w:val="Normal (Web)"/>
    <w:basedOn w:val="a"/>
    <w:uiPriority w:val="99"/>
    <w:semiHidden/>
    <w:unhideWhenUsed/>
    <w:rsid w:val="00B3766D"/>
    <w:pPr>
      <w:widowControl/>
      <w:spacing w:before="100" w:beforeAutospacing="1" w:after="100" w:afterAutospacing="1" w:line="240" w:lineRule="auto"/>
      <w:jc w:val="left"/>
    </w:pPr>
    <w:rPr>
      <w:rFonts w:ascii="宋体" w:hAnsi="宋体"/>
      <w:kern w:val="0"/>
      <w:sz w:val="24"/>
      <w:szCs w:val="24"/>
    </w:rPr>
  </w:style>
  <w:style w:type="paragraph" w:styleId="ae">
    <w:name w:val="Revision"/>
    <w:hidden/>
    <w:uiPriority w:val="99"/>
    <w:semiHidden/>
    <w:rsid w:val="00621847"/>
    <w:rPr>
      <w:rFonts w:ascii="Calibri" w:eastAsia="宋体" w:hAnsi="Calibri" w:cs="宋体"/>
    </w:rPr>
  </w:style>
  <w:style w:type="character" w:styleId="af">
    <w:name w:val="Strong"/>
    <w:basedOn w:val="a0"/>
    <w:uiPriority w:val="22"/>
    <w:qFormat/>
    <w:rsid w:val="001A06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qFormat="1"/>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2FA"/>
    <w:pPr>
      <w:widowControl w:val="0"/>
      <w:spacing w:after="160" w:line="259" w:lineRule="auto"/>
      <w:jc w:val="both"/>
    </w:pPr>
    <w:rPr>
      <w:rFonts w:ascii="Calibri" w:eastAsia="宋体" w:hAnsi="Calibri"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A752FA"/>
    <w:pPr>
      <w:jc w:val="left"/>
    </w:pPr>
  </w:style>
  <w:style w:type="character" w:customStyle="1" w:styleId="Char">
    <w:name w:val="批注文字 Char"/>
    <w:basedOn w:val="a0"/>
    <w:link w:val="a3"/>
    <w:uiPriority w:val="99"/>
    <w:qFormat/>
    <w:rsid w:val="00A752FA"/>
    <w:rPr>
      <w:rFonts w:ascii="Calibri" w:eastAsia="宋体" w:hAnsi="Calibri" w:cs="宋体"/>
    </w:rPr>
  </w:style>
  <w:style w:type="paragraph" w:styleId="a4">
    <w:name w:val="annotation subject"/>
    <w:basedOn w:val="a3"/>
    <w:next w:val="a3"/>
    <w:link w:val="Char0"/>
    <w:uiPriority w:val="99"/>
    <w:qFormat/>
    <w:rsid w:val="00A752FA"/>
    <w:rPr>
      <w:b/>
      <w:bCs/>
    </w:rPr>
  </w:style>
  <w:style w:type="character" w:customStyle="1" w:styleId="Char0">
    <w:name w:val="批注主题 Char"/>
    <w:basedOn w:val="Char"/>
    <w:link w:val="a4"/>
    <w:uiPriority w:val="99"/>
    <w:qFormat/>
    <w:rsid w:val="00A752FA"/>
    <w:rPr>
      <w:rFonts w:ascii="Calibri" w:eastAsia="宋体" w:hAnsi="Calibri" w:cs="宋体"/>
      <w:b/>
      <w:bCs/>
    </w:rPr>
  </w:style>
  <w:style w:type="paragraph" w:styleId="a5">
    <w:name w:val="Balloon Text"/>
    <w:basedOn w:val="a"/>
    <w:link w:val="Char1"/>
    <w:uiPriority w:val="99"/>
    <w:qFormat/>
    <w:rsid w:val="00A752FA"/>
    <w:rPr>
      <w:sz w:val="18"/>
      <w:szCs w:val="18"/>
    </w:rPr>
  </w:style>
  <w:style w:type="character" w:customStyle="1" w:styleId="Char1">
    <w:name w:val="批注框文本 Char"/>
    <w:basedOn w:val="a0"/>
    <w:link w:val="a5"/>
    <w:uiPriority w:val="99"/>
    <w:qFormat/>
    <w:rsid w:val="00A752FA"/>
    <w:rPr>
      <w:rFonts w:ascii="Calibri" w:eastAsia="宋体" w:hAnsi="Calibri" w:cs="宋体"/>
      <w:sz w:val="18"/>
      <w:szCs w:val="18"/>
    </w:rPr>
  </w:style>
  <w:style w:type="paragraph" w:styleId="a6">
    <w:name w:val="footer"/>
    <w:basedOn w:val="a"/>
    <w:link w:val="Char2"/>
    <w:uiPriority w:val="99"/>
    <w:qFormat/>
    <w:rsid w:val="00A752FA"/>
    <w:pPr>
      <w:tabs>
        <w:tab w:val="center" w:pos="4680"/>
        <w:tab w:val="right" w:pos="9360"/>
      </w:tabs>
      <w:spacing w:after="0" w:line="240" w:lineRule="auto"/>
    </w:pPr>
  </w:style>
  <w:style w:type="character" w:customStyle="1" w:styleId="Char2">
    <w:name w:val="页脚 Char"/>
    <w:basedOn w:val="a0"/>
    <w:link w:val="a6"/>
    <w:uiPriority w:val="99"/>
    <w:qFormat/>
    <w:rsid w:val="00A752FA"/>
    <w:rPr>
      <w:rFonts w:ascii="Calibri" w:eastAsia="宋体" w:hAnsi="Calibri" w:cs="宋体"/>
    </w:rPr>
  </w:style>
  <w:style w:type="paragraph" w:styleId="a7">
    <w:name w:val="header"/>
    <w:basedOn w:val="a"/>
    <w:link w:val="Char3"/>
    <w:uiPriority w:val="99"/>
    <w:qFormat/>
    <w:rsid w:val="00A752FA"/>
    <w:pPr>
      <w:tabs>
        <w:tab w:val="center" w:pos="4680"/>
        <w:tab w:val="right" w:pos="9360"/>
      </w:tabs>
      <w:spacing w:after="0" w:line="240" w:lineRule="auto"/>
    </w:pPr>
  </w:style>
  <w:style w:type="character" w:customStyle="1" w:styleId="Char3">
    <w:name w:val="页眉 Char"/>
    <w:basedOn w:val="a0"/>
    <w:link w:val="a7"/>
    <w:uiPriority w:val="99"/>
    <w:qFormat/>
    <w:rsid w:val="00A752FA"/>
    <w:rPr>
      <w:rFonts w:ascii="Calibri" w:eastAsia="宋体" w:hAnsi="Calibri" w:cs="宋体"/>
    </w:rPr>
  </w:style>
  <w:style w:type="character" w:styleId="a8">
    <w:name w:val="Emphasis"/>
    <w:basedOn w:val="a0"/>
    <w:uiPriority w:val="20"/>
    <w:qFormat/>
    <w:rsid w:val="00A752FA"/>
    <w:rPr>
      <w:i/>
      <w:iCs/>
    </w:rPr>
  </w:style>
  <w:style w:type="character" w:styleId="a9">
    <w:name w:val="line number"/>
    <w:basedOn w:val="a0"/>
    <w:uiPriority w:val="99"/>
    <w:qFormat/>
    <w:rsid w:val="00A752FA"/>
  </w:style>
  <w:style w:type="character" w:styleId="aa">
    <w:name w:val="Hyperlink"/>
    <w:basedOn w:val="a0"/>
    <w:uiPriority w:val="99"/>
    <w:qFormat/>
    <w:rsid w:val="00A752FA"/>
    <w:rPr>
      <w:color w:val="0000FF"/>
      <w:u w:val="single"/>
    </w:rPr>
  </w:style>
  <w:style w:type="character" w:styleId="ab">
    <w:name w:val="annotation reference"/>
    <w:basedOn w:val="a0"/>
    <w:uiPriority w:val="99"/>
    <w:qFormat/>
    <w:rsid w:val="00A752FA"/>
    <w:rPr>
      <w:sz w:val="21"/>
      <w:szCs w:val="21"/>
    </w:rPr>
  </w:style>
  <w:style w:type="table" w:styleId="-4">
    <w:name w:val="Colorful List Accent 4"/>
    <w:basedOn w:val="a1"/>
    <w:uiPriority w:val="72"/>
    <w:qFormat/>
    <w:rsid w:val="00A752FA"/>
    <w:rPr>
      <w:rFonts w:ascii="Calibri" w:eastAsia="宋体" w:hAnsi="Calibri" w:cs="宋体"/>
      <w:color w:val="000000"/>
      <w:kern w:val="0"/>
      <w:sz w:val="20"/>
      <w:szCs w:val="20"/>
    </w:rPr>
    <w:tblPr>
      <w:shd w:val="clear" w:color="auto" w:fill="F2EFF5"/>
    </w:tblPr>
    <w:tcPr>
      <w:shd w:val="clear" w:color="auto" w:fill="F2EFF5"/>
    </w:tcPr>
    <w:tblStylePr w:type="firstRow">
      <w:rPr>
        <w:b/>
        <w:bCs/>
        <w:color w:val="FFFFFF"/>
      </w:rPr>
      <w:tblPr/>
      <w:tcPr>
        <w:tcBorders>
          <w:bottom w:val="single" w:sz="12" w:space="0" w:color="FFFFFF"/>
        </w:tcBorders>
        <w:shd w:val="clear" w:color="auto" w:fill="7E9C40"/>
      </w:tcPr>
    </w:tblStylePr>
    <w:tblStylePr w:type="lastRow">
      <w:rPr>
        <w:b/>
        <w:bCs/>
        <w:color w:val="7E9D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ListParagraph1">
    <w:name w:val="List Paragraph1"/>
    <w:basedOn w:val="a"/>
    <w:uiPriority w:val="34"/>
    <w:qFormat/>
    <w:rsid w:val="00A752FA"/>
    <w:pPr>
      <w:ind w:firstLineChars="200" w:firstLine="420"/>
    </w:pPr>
  </w:style>
  <w:style w:type="character" w:customStyle="1" w:styleId="apple-converted-space">
    <w:name w:val="apple-converted-space"/>
    <w:basedOn w:val="a0"/>
    <w:qFormat/>
    <w:rsid w:val="00A752FA"/>
  </w:style>
  <w:style w:type="character" w:customStyle="1" w:styleId="highlight">
    <w:name w:val="highlight"/>
    <w:basedOn w:val="a0"/>
    <w:qFormat/>
    <w:rsid w:val="00A752FA"/>
  </w:style>
  <w:style w:type="character" w:customStyle="1" w:styleId="st">
    <w:name w:val="st"/>
    <w:basedOn w:val="a0"/>
    <w:qFormat/>
    <w:rsid w:val="00A752FA"/>
  </w:style>
  <w:style w:type="paragraph" w:customStyle="1" w:styleId="1">
    <w:name w:val="修订1"/>
    <w:uiPriority w:val="99"/>
    <w:qFormat/>
    <w:rsid w:val="00A752FA"/>
    <w:pPr>
      <w:spacing w:after="160" w:line="259" w:lineRule="auto"/>
    </w:pPr>
    <w:rPr>
      <w:rFonts w:ascii="Calibri" w:eastAsia="宋体" w:hAnsi="Calibri" w:cs="宋体"/>
    </w:rPr>
  </w:style>
  <w:style w:type="paragraph" w:customStyle="1" w:styleId="EndNoteBibliographyTitle">
    <w:name w:val="EndNote Bibliography Title"/>
    <w:basedOn w:val="a"/>
    <w:link w:val="EndNoteBibliographyTitleChar"/>
    <w:qFormat/>
    <w:rsid w:val="00A752FA"/>
    <w:pPr>
      <w:spacing w:after="0"/>
      <w:jc w:val="center"/>
    </w:pPr>
    <w:rPr>
      <w:sz w:val="20"/>
    </w:rPr>
  </w:style>
  <w:style w:type="character" w:customStyle="1" w:styleId="EndNoteBibliographyTitleChar">
    <w:name w:val="EndNote Bibliography Title Char"/>
    <w:basedOn w:val="a0"/>
    <w:link w:val="EndNoteBibliographyTitle"/>
    <w:rsid w:val="00A752FA"/>
    <w:rPr>
      <w:rFonts w:ascii="Calibri" w:eastAsia="宋体" w:hAnsi="Calibri" w:cs="宋体"/>
      <w:sz w:val="20"/>
    </w:rPr>
  </w:style>
  <w:style w:type="paragraph" w:customStyle="1" w:styleId="EndNoteBibliography">
    <w:name w:val="EndNote Bibliography"/>
    <w:basedOn w:val="a"/>
    <w:link w:val="EndNoteBibliographyChar"/>
    <w:qFormat/>
    <w:rsid w:val="00A752FA"/>
    <w:pPr>
      <w:spacing w:line="240" w:lineRule="auto"/>
    </w:pPr>
    <w:rPr>
      <w:sz w:val="20"/>
    </w:rPr>
  </w:style>
  <w:style w:type="character" w:customStyle="1" w:styleId="EndNoteBibliographyChar">
    <w:name w:val="EndNote Bibliography Char"/>
    <w:basedOn w:val="a0"/>
    <w:link w:val="EndNoteBibliography"/>
    <w:qFormat/>
    <w:rsid w:val="00A752FA"/>
    <w:rPr>
      <w:rFonts w:ascii="Calibri" w:eastAsia="宋体" w:hAnsi="Calibri" w:cs="宋体"/>
      <w:sz w:val="20"/>
    </w:rPr>
  </w:style>
  <w:style w:type="paragraph" w:customStyle="1" w:styleId="Revisionfa66be15-0298-4ef3-9798-b001aecc97d6">
    <w:name w:val="Revision_fa66be15-0298-4ef3-9798-b001aecc97d6"/>
    <w:uiPriority w:val="99"/>
    <w:rsid w:val="00A752FA"/>
    <w:rPr>
      <w:rFonts w:ascii="Calibri" w:eastAsia="宋体" w:hAnsi="Calibri" w:cs="宋体"/>
    </w:rPr>
  </w:style>
  <w:style w:type="paragraph" w:customStyle="1" w:styleId="11">
    <w:name w:val="标题 11"/>
    <w:next w:val="a"/>
    <w:rsid w:val="00A752FA"/>
    <w:pPr>
      <w:spacing w:before="100" w:after="100"/>
      <w:outlineLvl w:val="0"/>
    </w:pPr>
    <w:rPr>
      <w:rFonts w:ascii="宋体" w:eastAsia="宋体" w:hAnsi="宋体" w:cs="宋体"/>
      <w:b/>
      <w:bCs/>
      <w:color w:val="000000"/>
      <w:kern w:val="36"/>
      <w:sz w:val="48"/>
      <w:szCs w:val="48"/>
      <w:u w:color="000000"/>
    </w:rPr>
  </w:style>
  <w:style w:type="paragraph" w:styleId="ac">
    <w:name w:val="List Paragraph"/>
    <w:basedOn w:val="a"/>
    <w:uiPriority w:val="34"/>
    <w:qFormat/>
    <w:rsid w:val="00A752FA"/>
    <w:pPr>
      <w:ind w:firstLineChars="200" w:firstLine="420"/>
    </w:pPr>
  </w:style>
  <w:style w:type="character" w:customStyle="1" w:styleId="None">
    <w:name w:val="None"/>
    <w:rsid w:val="00A752FA"/>
  </w:style>
  <w:style w:type="paragraph" w:customStyle="1" w:styleId="10">
    <w:name w:val="正文1"/>
    <w:uiPriority w:val="99"/>
    <w:rsid w:val="00A752FA"/>
    <w:rPr>
      <w:rFonts w:ascii="Calibri" w:eastAsia="Calibri" w:hAnsi="Calibri" w:cs="Calibri"/>
      <w:color w:val="000000"/>
      <w:kern w:val="0"/>
      <w:sz w:val="20"/>
      <w:szCs w:val="20"/>
      <w:u w:color="000000"/>
    </w:rPr>
  </w:style>
  <w:style w:type="paragraph" w:styleId="ad">
    <w:name w:val="Normal (Web)"/>
    <w:basedOn w:val="a"/>
    <w:uiPriority w:val="99"/>
    <w:semiHidden/>
    <w:unhideWhenUsed/>
    <w:rsid w:val="00B3766D"/>
    <w:pPr>
      <w:widowControl/>
      <w:spacing w:before="100" w:beforeAutospacing="1" w:after="100" w:afterAutospacing="1" w:line="240" w:lineRule="auto"/>
      <w:jc w:val="left"/>
    </w:pPr>
    <w:rPr>
      <w:rFonts w:ascii="宋体" w:hAnsi="宋体"/>
      <w:kern w:val="0"/>
      <w:sz w:val="24"/>
      <w:szCs w:val="24"/>
    </w:rPr>
  </w:style>
  <w:style w:type="paragraph" w:styleId="ae">
    <w:name w:val="Revision"/>
    <w:hidden/>
    <w:uiPriority w:val="99"/>
    <w:semiHidden/>
    <w:rsid w:val="00621847"/>
    <w:rPr>
      <w:rFonts w:ascii="Calibri" w:eastAsia="宋体" w:hAnsi="Calibri" w:cs="宋体"/>
    </w:rPr>
  </w:style>
  <w:style w:type="character" w:styleId="af">
    <w:name w:val="Strong"/>
    <w:basedOn w:val="a0"/>
    <w:uiPriority w:val="22"/>
    <w:qFormat/>
    <w:rsid w:val="001A06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microsoft.com/office/2011/relationships/people" Target="people.xml"/><Relationship Id="rId10" Type="http://schemas.openxmlformats.org/officeDocument/2006/relationships/image" Target="media/image10.em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24</Pages>
  <Words>5010</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Administrator</cp:lastModifiedBy>
  <cp:revision>198</cp:revision>
  <dcterms:created xsi:type="dcterms:W3CDTF">2018-03-24T18:27:00Z</dcterms:created>
  <dcterms:modified xsi:type="dcterms:W3CDTF">2018-04-28T01:17:00Z</dcterms:modified>
</cp:coreProperties>
</file>