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BB4" w:rsidRPr="00217E2E" w:rsidRDefault="00B64817" w:rsidP="00E925C4">
      <w:pPr>
        <w:pStyle w:val="1"/>
        <w:snapToGrid w:val="0"/>
        <w:spacing w:after="0" w:line="360" w:lineRule="auto"/>
        <w:jc w:val="both"/>
        <w:rPr>
          <w:rFonts w:ascii="Book Antiqua" w:hAnsi="Book Antiqua" w:cs="Times New Roman"/>
          <w:b/>
          <w:color w:val="auto"/>
          <w:sz w:val="24"/>
          <w:szCs w:val="24"/>
          <w:lang w:val="en-US" w:eastAsia="zh-CN"/>
        </w:rPr>
      </w:pPr>
      <w:bookmarkStart w:id="0" w:name="OLE_LINK1024"/>
      <w:bookmarkStart w:id="1" w:name="OLE_LINK970"/>
      <w:bookmarkStart w:id="2" w:name="OLE_LINK709"/>
      <w:bookmarkStart w:id="3" w:name="OLE_LINK987"/>
      <w:bookmarkStart w:id="4" w:name="OLE_LINK887"/>
      <w:bookmarkStart w:id="5" w:name="OLE_LINK840"/>
      <w:bookmarkStart w:id="6" w:name="OLE_LINK708"/>
      <w:bookmarkStart w:id="7" w:name="OLE_LINK737"/>
      <w:bookmarkStart w:id="8" w:name="OLE_LINK866"/>
      <w:bookmarkStart w:id="9" w:name="OLE_LINK707"/>
      <w:bookmarkStart w:id="10" w:name="OLE_LINK923"/>
      <w:bookmarkStart w:id="11" w:name="OLE_LINK1071"/>
      <w:bookmarkStart w:id="12" w:name="OLE_LINK1039"/>
      <w:bookmarkStart w:id="13" w:name="OLE_LINK1050"/>
      <w:bookmarkStart w:id="14" w:name="OLE_LINK939"/>
      <w:bookmarkStart w:id="15" w:name="OLE_LINK654"/>
      <w:bookmarkStart w:id="16" w:name="OLE_LINK849"/>
      <w:bookmarkStart w:id="17" w:name="OLE_LINK636"/>
      <w:bookmarkStart w:id="18" w:name="OLE_LINK1000"/>
      <w:bookmarkStart w:id="19" w:name="OLE_LINK6"/>
      <w:bookmarkStart w:id="20" w:name="OLE_LINK4"/>
      <w:r w:rsidRPr="00217E2E">
        <w:rPr>
          <w:rFonts w:ascii="Book Antiqua" w:hAnsi="Book Antiqua" w:cs="Times New Roman"/>
          <w:b/>
          <w:color w:val="auto"/>
          <w:sz w:val="24"/>
          <w:szCs w:val="24"/>
          <w:lang w:val="en-US" w:eastAsia="zh-CN"/>
        </w:rPr>
        <w:t xml:space="preserve">Name of </w:t>
      </w:r>
      <w:r w:rsidRPr="00217E2E">
        <w:rPr>
          <w:rFonts w:ascii="Book Antiqua" w:hAnsi="Book Antiqua" w:cs="Times New Roman"/>
          <w:b/>
          <w:caps/>
          <w:color w:val="auto"/>
          <w:sz w:val="24"/>
          <w:szCs w:val="24"/>
          <w:lang w:val="en-US" w:eastAsia="zh-CN"/>
        </w:rPr>
        <w:t>j</w:t>
      </w:r>
      <w:r w:rsidRPr="00217E2E">
        <w:rPr>
          <w:rFonts w:ascii="Book Antiqua" w:hAnsi="Book Antiqua" w:cs="Times New Roman"/>
          <w:b/>
          <w:color w:val="auto"/>
          <w:sz w:val="24"/>
          <w:szCs w:val="24"/>
          <w:lang w:val="en-US" w:eastAsia="zh-CN"/>
        </w:rPr>
        <w:t xml:space="preserve">ournal: </w:t>
      </w:r>
      <w:bookmarkStart w:id="21" w:name="OLE_LINK719"/>
      <w:bookmarkStart w:id="22" w:name="OLE_LINK718"/>
      <w:r w:rsidRPr="00217E2E">
        <w:rPr>
          <w:rFonts w:ascii="Book Antiqua" w:hAnsi="Book Antiqua" w:cs="Times New Roman"/>
          <w:b/>
          <w:i/>
          <w:color w:val="auto"/>
          <w:sz w:val="24"/>
          <w:szCs w:val="24"/>
          <w:lang w:val="en-US" w:eastAsia="zh-CN"/>
        </w:rPr>
        <w:t>World Journal of Gastroenterology</w:t>
      </w:r>
      <w:bookmarkEnd w:id="21"/>
      <w:bookmarkEnd w:id="22"/>
    </w:p>
    <w:p w:rsidR="00CA7BB4" w:rsidRPr="00217E2E" w:rsidRDefault="00B64817" w:rsidP="00E925C4">
      <w:pPr>
        <w:pStyle w:val="1"/>
        <w:snapToGrid w:val="0"/>
        <w:spacing w:after="0" w:line="360" w:lineRule="auto"/>
        <w:jc w:val="both"/>
        <w:rPr>
          <w:rFonts w:ascii="Book Antiqua" w:hAnsi="Book Antiqua" w:cs="Times New Roman"/>
          <w:b/>
          <w:i/>
          <w:color w:val="auto"/>
          <w:sz w:val="24"/>
          <w:szCs w:val="24"/>
          <w:lang w:val="en-US" w:eastAsia="zh-CN"/>
        </w:rPr>
      </w:pPr>
      <w:bookmarkStart w:id="23" w:name="OLE_LINK661"/>
      <w:bookmarkStart w:id="24" w:name="OLE_LINK768"/>
      <w:bookmarkStart w:id="25" w:name="OLE_LINK485"/>
      <w:bookmarkStart w:id="26" w:name="OLE_LINK486"/>
      <w:bookmarkStart w:id="27" w:name="OLE_LINK514"/>
      <w:bookmarkStart w:id="28" w:name="OLE_LINK515"/>
      <w:r w:rsidRPr="00217E2E">
        <w:rPr>
          <w:rFonts w:ascii="Book Antiqua" w:hAnsi="Book Antiqua" w:cs="Times New Roman"/>
          <w:b/>
          <w:color w:val="auto"/>
          <w:sz w:val="24"/>
          <w:szCs w:val="24"/>
          <w:lang w:eastAsia="zh-CN"/>
        </w:rPr>
        <w:t>Manuscript NO:</w:t>
      </w:r>
      <w:bookmarkEnd w:id="23"/>
      <w:bookmarkEnd w:id="24"/>
      <w:bookmarkEnd w:id="25"/>
      <w:bookmarkEnd w:id="26"/>
      <w:r w:rsidRPr="00217E2E">
        <w:rPr>
          <w:rFonts w:ascii="Book Antiqua" w:hAnsi="Book Antiqua" w:cs="Times New Roman"/>
          <w:b/>
          <w:color w:val="auto"/>
          <w:sz w:val="24"/>
          <w:szCs w:val="24"/>
          <w:lang w:eastAsia="zh-CN"/>
        </w:rPr>
        <w:t xml:space="preserve"> </w:t>
      </w:r>
      <w:r w:rsidRPr="00217E2E">
        <w:rPr>
          <w:rFonts w:ascii="Book Antiqua" w:hAnsi="Book Antiqua" w:cs="Times New Roman"/>
          <w:b/>
          <w:color w:val="auto"/>
          <w:sz w:val="24"/>
          <w:szCs w:val="24"/>
        </w:rPr>
        <w:t>39354</w:t>
      </w:r>
    </w:p>
    <w:p w:rsidR="00CA7BB4" w:rsidRPr="00217E2E" w:rsidRDefault="00B64817" w:rsidP="00E925C4">
      <w:pPr>
        <w:spacing w:after="0" w:line="360" w:lineRule="auto"/>
        <w:jc w:val="both"/>
        <w:rPr>
          <w:rFonts w:ascii="Book Antiqua" w:hAnsi="Book Antiqua" w:cs="Times New Roman"/>
          <w:b/>
          <w:sz w:val="24"/>
          <w:szCs w:val="24"/>
          <w:lang w:val="it-IT"/>
        </w:rPr>
      </w:pPr>
      <w:bookmarkStart w:id="29" w:name="OLE_LINK511"/>
      <w:bookmarkStart w:id="30" w:name="OLE_LINK512"/>
      <w:bookmarkEnd w:id="27"/>
      <w:bookmarkEnd w:id="28"/>
      <w:r w:rsidRPr="00217E2E">
        <w:rPr>
          <w:rFonts w:ascii="Book Antiqua" w:hAnsi="Book Antiqua" w:cs="Times New Roman"/>
          <w:b/>
          <w:sz w:val="24"/>
          <w:szCs w:val="24"/>
          <w:lang w:val="it-IT"/>
        </w:rPr>
        <w:t xml:space="preserve">Manuscript </w:t>
      </w:r>
      <w:r w:rsidRPr="00217E2E">
        <w:rPr>
          <w:rFonts w:ascii="Book Antiqua" w:hAnsi="Book Antiqua" w:cs="Times New Roman"/>
          <w:b/>
          <w:caps/>
          <w:sz w:val="24"/>
          <w:szCs w:val="24"/>
        </w:rPr>
        <w:t>t</w:t>
      </w:r>
      <w:r w:rsidRPr="00217E2E">
        <w:rPr>
          <w:rFonts w:ascii="Book Antiqua" w:hAnsi="Book Antiqua" w:cs="Times New Roman"/>
          <w:b/>
          <w:sz w:val="24"/>
          <w:szCs w:val="24"/>
          <w:lang w:val="it-IT"/>
        </w:rPr>
        <w:t>ype:</w:t>
      </w:r>
      <w:bookmarkEnd w:id="0"/>
      <w:bookmarkEnd w:id="1"/>
      <w:bookmarkEnd w:id="2"/>
      <w:bookmarkEnd w:id="3"/>
      <w:bookmarkEnd w:id="4"/>
      <w:bookmarkEnd w:id="5"/>
      <w:bookmarkEnd w:id="6"/>
      <w:bookmarkEnd w:id="7"/>
      <w:bookmarkEnd w:id="8"/>
      <w:bookmarkEnd w:id="9"/>
      <w:bookmarkEnd w:id="10"/>
      <w:r w:rsidRPr="00217E2E">
        <w:rPr>
          <w:rFonts w:ascii="Book Antiqua" w:hAnsi="Book Antiqua" w:cs="Times New Roman"/>
          <w:b/>
          <w:sz w:val="24"/>
          <w:szCs w:val="24"/>
          <w:lang w:val="it-IT"/>
        </w:rPr>
        <w:t xml:space="preserve"> </w:t>
      </w:r>
      <w:r w:rsidR="003E7C24" w:rsidRPr="00217E2E">
        <w:rPr>
          <w:rFonts w:ascii="Book Antiqua" w:hAnsi="Book Antiqua" w:cs="Times New Roman"/>
          <w:b/>
          <w:sz w:val="24"/>
          <w:szCs w:val="24"/>
          <w:lang w:val="it-IT"/>
        </w:rPr>
        <w:t>ORIGINAL ARTICLES</w:t>
      </w:r>
    </w:p>
    <w:p w:rsidR="003576DA" w:rsidRPr="00E925C4" w:rsidRDefault="003576DA" w:rsidP="00E925C4">
      <w:pPr>
        <w:spacing w:after="0" w:line="360" w:lineRule="auto"/>
        <w:jc w:val="both"/>
        <w:rPr>
          <w:rFonts w:ascii="Book Antiqua" w:hAnsi="Book Antiqua" w:cs="Times New Roman"/>
          <w:b/>
          <w:sz w:val="24"/>
          <w:szCs w:val="24"/>
          <w:lang w:val="it-IT"/>
        </w:rPr>
      </w:pPr>
    </w:p>
    <w:bookmarkEnd w:id="11"/>
    <w:bookmarkEnd w:id="12"/>
    <w:bookmarkEnd w:id="13"/>
    <w:bookmarkEnd w:id="14"/>
    <w:bookmarkEnd w:id="15"/>
    <w:bookmarkEnd w:id="16"/>
    <w:bookmarkEnd w:id="17"/>
    <w:bookmarkEnd w:id="18"/>
    <w:bookmarkEnd w:id="29"/>
    <w:bookmarkEnd w:id="30"/>
    <w:p w:rsidR="00CA7BB4" w:rsidRPr="00E925C4" w:rsidRDefault="003E7C24" w:rsidP="00E925C4">
      <w:pPr>
        <w:adjustRightInd/>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lang w:val="it-IT"/>
        </w:rPr>
        <w:t>Basic Study</w:t>
      </w:r>
    </w:p>
    <w:p w:rsidR="00CA7BB4" w:rsidRPr="00E925C4" w:rsidRDefault="00B64817" w:rsidP="00E925C4">
      <w:pPr>
        <w:adjustRightInd/>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sz w:val="24"/>
          <w:szCs w:val="24"/>
        </w:rPr>
        <w:t xml:space="preserve">Downregulation of Hes1 </w:t>
      </w:r>
      <w:r w:rsidR="00406F9B" w:rsidRPr="00E925C4">
        <w:rPr>
          <w:rFonts w:ascii="Book Antiqua" w:hAnsi="Book Antiqua" w:cs="Times New Roman"/>
          <w:b/>
          <w:sz w:val="24"/>
          <w:szCs w:val="24"/>
        </w:rPr>
        <w:t xml:space="preserve">expression </w:t>
      </w:r>
      <w:r w:rsidRPr="00E925C4">
        <w:rPr>
          <w:rFonts w:ascii="Book Antiqua" w:hAnsi="Book Antiqua" w:cs="Times New Roman"/>
          <w:b/>
          <w:sz w:val="24"/>
          <w:szCs w:val="24"/>
        </w:rPr>
        <w:t xml:space="preserve">in </w:t>
      </w:r>
      <w:r w:rsidR="00406F9B" w:rsidRPr="00E925C4">
        <w:rPr>
          <w:rFonts w:ascii="Book Antiqua" w:hAnsi="Book Antiqua" w:cs="Times New Roman"/>
          <w:b/>
          <w:sz w:val="24"/>
          <w:szCs w:val="24"/>
        </w:rPr>
        <w:t xml:space="preserve">experimental biliary </w:t>
      </w:r>
      <w:r w:rsidR="00406F9B" w:rsidRPr="00E925C4">
        <w:rPr>
          <w:rFonts w:ascii="Book Antiqua" w:hAnsi="Book Antiqua" w:cs="Times New Roman"/>
          <w:b/>
          <w:color w:val="000000" w:themeColor="text1"/>
          <w:sz w:val="24"/>
          <w:szCs w:val="24"/>
        </w:rPr>
        <w:t>atresia and its effects on bile duct structure</w:t>
      </w:r>
    </w:p>
    <w:p w:rsidR="00CA7BB4" w:rsidRPr="00E925C4" w:rsidRDefault="00CA7BB4" w:rsidP="00E925C4">
      <w:pPr>
        <w:autoSpaceDE w:val="0"/>
        <w:autoSpaceDN w:val="0"/>
        <w:spacing w:after="0" w:line="360" w:lineRule="auto"/>
        <w:jc w:val="both"/>
        <w:rPr>
          <w:rFonts w:ascii="Book Antiqua" w:hAnsi="Book Antiqua" w:cs="Times New Roman"/>
          <w:color w:val="000000" w:themeColor="text1"/>
          <w:sz w:val="24"/>
          <w:szCs w:val="24"/>
        </w:rPr>
      </w:pPr>
    </w:p>
    <w:p w:rsidR="00CA7BB4" w:rsidRPr="00E925C4" w:rsidRDefault="00B64817" w:rsidP="00E925C4">
      <w:pPr>
        <w:autoSpaceDE w:val="0"/>
        <w:autoSpaceDN w:val="0"/>
        <w:spacing w:after="0" w:line="360" w:lineRule="auto"/>
        <w:jc w:val="both"/>
        <w:rPr>
          <w:rFonts w:ascii="Book Antiqua" w:hAnsi="Book Antiqua" w:cs="Times New Roman"/>
          <w:bCs/>
          <w:color w:val="000000"/>
          <w:sz w:val="24"/>
          <w:szCs w:val="24"/>
        </w:rPr>
      </w:pPr>
      <w:r w:rsidRPr="00E925C4">
        <w:rPr>
          <w:rFonts w:ascii="Book Antiqua" w:hAnsi="Book Antiqua" w:cs="Times New Roman"/>
          <w:bCs/>
          <w:color w:val="000000"/>
          <w:sz w:val="24"/>
          <w:szCs w:val="24"/>
        </w:rPr>
        <w:t xml:space="preserve">Zhang RZ </w:t>
      </w:r>
      <w:r w:rsidRPr="00E925C4">
        <w:rPr>
          <w:rFonts w:ascii="Book Antiqua" w:hAnsi="Book Antiqua" w:cs="Times New Roman"/>
          <w:bCs/>
          <w:i/>
          <w:color w:val="000000"/>
          <w:sz w:val="24"/>
          <w:szCs w:val="24"/>
        </w:rPr>
        <w:t xml:space="preserve">et al. </w:t>
      </w:r>
      <w:bookmarkStart w:id="31" w:name="OLE_LINK32"/>
      <w:bookmarkStart w:id="32" w:name="OLE_LINK31"/>
      <w:r w:rsidRPr="00E925C4">
        <w:rPr>
          <w:rFonts w:ascii="Book Antiqua" w:hAnsi="Book Antiqua" w:cs="Times New Roman"/>
          <w:bCs/>
          <w:color w:val="000000"/>
          <w:sz w:val="24"/>
          <w:szCs w:val="24"/>
        </w:rPr>
        <w:t>Hes1 expression in biliary atresia</w:t>
      </w:r>
      <w:bookmarkEnd w:id="31"/>
      <w:bookmarkEnd w:id="32"/>
    </w:p>
    <w:p w:rsidR="00CA7BB4" w:rsidRPr="00E925C4" w:rsidRDefault="00CA7BB4" w:rsidP="00E925C4">
      <w:pPr>
        <w:autoSpaceDE w:val="0"/>
        <w:autoSpaceDN w:val="0"/>
        <w:spacing w:after="0" w:line="360" w:lineRule="auto"/>
        <w:jc w:val="both"/>
        <w:rPr>
          <w:rFonts w:ascii="Book Antiqua" w:hAnsi="Book Antiqua" w:cs="Times New Roman"/>
          <w:bCs/>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color w:val="000000"/>
          <w:sz w:val="24"/>
          <w:szCs w:val="24"/>
          <w:vertAlign w:val="superscript"/>
        </w:rPr>
      </w:pPr>
      <w:bookmarkStart w:id="33" w:name="OLE_LINK45"/>
      <w:bookmarkStart w:id="34" w:name="OLE_LINK44"/>
      <w:r w:rsidRPr="00E925C4">
        <w:rPr>
          <w:rFonts w:ascii="Book Antiqua" w:hAnsi="Book Antiqua" w:cs="Times New Roman"/>
          <w:color w:val="000000"/>
          <w:sz w:val="24"/>
          <w:szCs w:val="24"/>
        </w:rPr>
        <w:t>Rui-Zhong Zhang</w:t>
      </w:r>
      <w:bookmarkEnd w:id="33"/>
      <w:bookmarkEnd w:id="34"/>
      <w:r w:rsidRPr="00E925C4">
        <w:rPr>
          <w:rFonts w:ascii="Book Antiqua" w:hAnsi="Book Antiqua" w:cs="Times New Roman"/>
          <w:color w:val="000000"/>
          <w:sz w:val="24"/>
          <w:szCs w:val="24"/>
        </w:rPr>
        <w:t xml:space="preserve">, </w:t>
      </w:r>
      <w:bookmarkStart w:id="35" w:name="OLE_LINK60"/>
      <w:bookmarkStart w:id="36" w:name="OLE_LINK59"/>
      <w:r w:rsidRPr="00E925C4">
        <w:rPr>
          <w:rFonts w:ascii="Book Antiqua" w:hAnsi="Book Antiqua" w:cs="Times New Roman"/>
          <w:color w:val="000000"/>
          <w:sz w:val="24"/>
          <w:szCs w:val="24"/>
        </w:rPr>
        <w:t>Xin-Hao Zeng</w:t>
      </w:r>
      <w:bookmarkEnd w:id="35"/>
      <w:bookmarkEnd w:id="36"/>
      <w:r w:rsidRPr="00E925C4">
        <w:rPr>
          <w:rFonts w:ascii="Book Antiqua" w:hAnsi="Book Antiqua" w:cs="Times New Roman"/>
          <w:color w:val="000000"/>
          <w:sz w:val="24"/>
          <w:szCs w:val="24"/>
        </w:rPr>
        <w:t xml:space="preserve">, </w:t>
      </w:r>
      <w:bookmarkStart w:id="37" w:name="OLE_LINK64"/>
      <w:bookmarkStart w:id="38" w:name="OLE_LINK63"/>
      <w:r w:rsidRPr="00E925C4">
        <w:rPr>
          <w:rFonts w:ascii="Book Antiqua" w:hAnsi="Book Antiqua" w:cs="Times New Roman"/>
          <w:color w:val="000000"/>
          <w:sz w:val="24"/>
          <w:szCs w:val="24"/>
        </w:rPr>
        <w:t>Ze-Feng Lin</w:t>
      </w:r>
      <w:bookmarkEnd w:id="37"/>
      <w:bookmarkEnd w:id="38"/>
      <w:r w:rsidRPr="00E925C4">
        <w:rPr>
          <w:rFonts w:ascii="Book Antiqua" w:hAnsi="Book Antiqua" w:cs="Times New Roman"/>
          <w:color w:val="000000"/>
          <w:sz w:val="24"/>
          <w:szCs w:val="24"/>
        </w:rPr>
        <w:t xml:space="preserve">, </w:t>
      </w:r>
      <w:bookmarkStart w:id="39" w:name="OLE_LINK65"/>
      <w:bookmarkStart w:id="40" w:name="OLE_LINK66"/>
      <w:r w:rsidRPr="00E925C4">
        <w:rPr>
          <w:rFonts w:ascii="Book Antiqua" w:hAnsi="Book Antiqua" w:cs="Times New Roman"/>
          <w:sz w:val="24"/>
          <w:szCs w:val="24"/>
        </w:rPr>
        <w:t>Ming-Fu</w:t>
      </w:r>
      <w:bookmarkEnd w:id="39"/>
      <w:bookmarkEnd w:id="40"/>
      <w:r w:rsidRPr="00E925C4">
        <w:rPr>
          <w:rFonts w:ascii="Book Antiqua" w:hAnsi="Book Antiqua" w:cs="Times New Roman"/>
          <w:sz w:val="24"/>
          <w:szCs w:val="24"/>
        </w:rPr>
        <w:t xml:space="preserve">, </w:t>
      </w:r>
      <w:bookmarkStart w:id="41" w:name="OLE_LINK71"/>
      <w:bookmarkStart w:id="42" w:name="OLE_LINK69"/>
      <w:r w:rsidRPr="00E925C4">
        <w:rPr>
          <w:rFonts w:ascii="Book Antiqua" w:hAnsi="Book Antiqua" w:cs="Times New Roman"/>
          <w:sz w:val="24"/>
          <w:szCs w:val="24"/>
        </w:rPr>
        <w:t>Yan-</w:t>
      </w:r>
      <w:r w:rsidR="00264485" w:rsidRPr="00E925C4">
        <w:rPr>
          <w:rFonts w:ascii="Book Antiqua" w:hAnsi="Book Antiqua" w:cs="Times New Roman"/>
          <w:sz w:val="24"/>
          <w:szCs w:val="24"/>
        </w:rPr>
        <w:t xml:space="preserve">Lu </w:t>
      </w:r>
      <w:r w:rsidRPr="00E925C4">
        <w:rPr>
          <w:rFonts w:ascii="Book Antiqua" w:hAnsi="Book Antiqua" w:cs="Times New Roman"/>
          <w:sz w:val="24"/>
          <w:szCs w:val="24"/>
        </w:rPr>
        <w:t>Tong</w:t>
      </w:r>
      <w:bookmarkEnd w:id="41"/>
      <w:bookmarkEnd w:id="42"/>
      <w:r w:rsidRPr="00E925C4">
        <w:rPr>
          <w:rFonts w:ascii="Book Antiqua" w:hAnsi="Book Antiqua" w:cs="Times New Roman"/>
          <w:sz w:val="24"/>
          <w:szCs w:val="24"/>
        </w:rPr>
        <w:t xml:space="preserve">, </w:t>
      </w:r>
      <w:bookmarkStart w:id="43" w:name="OLE_LINK72"/>
      <w:bookmarkStart w:id="44" w:name="OLE_LINK73"/>
      <w:r w:rsidRPr="00E925C4">
        <w:rPr>
          <w:rFonts w:ascii="Book Antiqua" w:hAnsi="Book Antiqua" w:cs="Times New Roman"/>
          <w:sz w:val="24"/>
          <w:szCs w:val="24"/>
        </w:rPr>
        <w:t>Vincent CH Lui</w:t>
      </w:r>
      <w:bookmarkEnd w:id="43"/>
      <w:bookmarkEnd w:id="44"/>
      <w:r w:rsidRPr="00E925C4">
        <w:rPr>
          <w:rFonts w:ascii="Book Antiqua" w:hAnsi="Book Antiqua" w:cs="Times New Roman"/>
          <w:color w:val="000000"/>
          <w:sz w:val="24"/>
          <w:szCs w:val="24"/>
        </w:rPr>
        <w:t xml:space="preserve">, </w:t>
      </w:r>
      <w:bookmarkStart w:id="45" w:name="OLE_LINK74"/>
      <w:bookmarkStart w:id="46" w:name="OLE_LINK84"/>
      <w:r w:rsidRPr="00E925C4">
        <w:rPr>
          <w:rFonts w:ascii="Book Antiqua" w:hAnsi="Book Antiqua" w:cs="Times New Roman"/>
          <w:sz w:val="24"/>
          <w:szCs w:val="24"/>
        </w:rPr>
        <w:t>Paul KH Tam</w:t>
      </w:r>
      <w:bookmarkEnd w:id="45"/>
      <w:bookmarkEnd w:id="46"/>
      <w:r w:rsidRPr="00E925C4">
        <w:rPr>
          <w:rFonts w:ascii="Book Antiqua" w:hAnsi="Book Antiqua" w:cs="Times New Roman"/>
          <w:color w:val="000000"/>
          <w:sz w:val="24"/>
          <w:szCs w:val="24"/>
        </w:rPr>
        <w:t xml:space="preserve">, </w:t>
      </w:r>
      <w:r w:rsidRPr="00E925C4">
        <w:rPr>
          <w:rFonts w:ascii="Book Antiqua" w:hAnsi="Book Antiqua" w:cs="Times New Roman"/>
          <w:sz w:val="24"/>
          <w:szCs w:val="24"/>
        </w:rPr>
        <w:t>Jonathan R Lamb</w:t>
      </w:r>
      <w:r w:rsidRPr="00E925C4">
        <w:rPr>
          <w:rFonts w:ascii="Book Antiqua" w:hAnsi="Book Antiqua" w:cs="Times New Roman"/>
          <w:color w:val="000000"/>
          <w:sz w:val="24"/>
          <w:szCs w:val="24"/>
        </w:rPr>
        <w:t xml:space="preserve">, </w:t>
      </w:r>
      <w:bookmarkStart w:id="47" w:name="OLE_LINK86"/>
      <w:bookmarkStart w:id="48" w:name="OLE_LINK88"/>
      <w:r w:rsidRPr="00E925C4">
        <w:rPr>
          <w:rFonts w:ascii="Book Antiqua" w:hAnsi="Book Antiqua" w:cs="Times New Roman"/>
          <w:color w:val="000000"/>
          <w:sz w:val="24"/>
          <w:szCs w:val="24"/>
        </w:rPr>
        <w:t>Hui-Min Xia</w:t>
      </w:r>
      <w:bookmarkEnd w:id="47"/>
      <w:bookmarkEnd w:id="48"/>
      <w:r w:rsidRPr="00E925C4">
        <w:rPr>
          <w:rFonts w:ascii="Book Antiqua" w:hAnsi="Book Antiqua" w:cs="Times New Roman"/>
          <w:color w:val="000000"/>
          <w:sz w:val="24"/>
          <w:szCs w:val="24"/>
          <w:vertAlign w:val="superscript"/>
        </w:rPr>
        <w:t xml:space="preserve"> </w:t>
      </w:r>
      <w:bookmarkStart w:id="49" w:name="OLE_LINK90"/>
      <w:bookmarkStart w:id="50" w:name="OLE_LINK89"/>
      <w:r w:rsidR="00C355EA" w:rsidRPr="00E925C4">
        <w:rPr>
          <w:rFonts w:ascii="Book Antiqua" w:hAnsi="Book Antiqua" w:cs="Times New Roman"/>
          <w:color w:val="000000"/>
          <w:sz w:val="24"/>
          <w:szCs w:val="24"/>
        </w:rPr>
        <w:t>,</w:t>
      </w:r>
      <w:r w:rsidRPr="00E925C4">
        <w:rPr>
          <w:rFonts w:ascii="Book Antiqua" w:hAnsi="Book Antiqua" w:cs="Times New Roman"/>
          <w:color w:val="000000"/>
          <w:sz w:val="24"/>
          <w:szCs w:val="24"/>
        </w:rPr>
        <w:t>Yan Chen</w:t>
      </w:r>
      <w:bookmarkEnd w:id="49"/>
      <w:bookmarkEnd w:id="50"/>
    </w:p>
    <w:p w:rsidR="00FD07FD" w:rsidRPr="00E925C4" w:rsidRDefault="00FD07FD" w:rsidP="00E925C4">
      <w:pPr>
        <w:autoSpaceDE w:val="0"/>
        <w:autoSpaceDN w:val="0"/>
        <w:spacing w:after="0" w:line="360" w:lineRule="auto"/>
        <w:jc w:val="both"/>
        <w:rPr>
          <w:rFonts w:ascii="Book Antiqua" w:hAnsi="Book Antiqua" w:cs="Times New Roman"/>
          <w:bCs/>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color w:val="000000"/>
          <w:sz w:val="24"/>
          <w:szCs w:val="24"/>
          <w:vertAlign w:val="superscript"/>
        </w:rPr>
      </w:pPr>
      <w:r w:rsidRPr="00E925C4">
        <w:rPr>
          <w:rFonts w:ascii="Book Antiqua" w:hAnsi="Book Antiqua" w:cs="Times New Roman"/>
          <w:b/>
          <w:color w:val="000000"/>
          <w:sz w:val="24"/>
          <w:szCs w:val="24"/>
        </w:rPr>
        <w:t xml:space="preserve">Rui-Zhong Zhang, Xin-Hao Zeng, Ze-Feng Lin, </w:t>
      </w:r>
      <w:r w:rsidRPr="00E925C4">
        <w:rPr>
          <w:rFonts w:ascii="Book Antiqua" w:hAnsi="Book Antiqua" w:cs="Times New Roman"/>
          <w:b/>
          <w:sz w:val="24"/>
          <w:szCs w:val="24"/>
        </w:rPr>
        <w:t>Ming-Fu, Yan-</w:t>
      </w:r>
      <w:r w:rsidR="00264485" w:rsidRPr="00E925C4">
        <w:rPr>
          <w:rFonts w:ascii="Book Antiqua" w:hAnsi="Book Antiqua" w:cs="Times New Roman"/>
          <w:b/>
          <w:sz w:val="24"/>
          <w:szCs w:val="24"/>
        </w:rPr>
        <w:t xml:space="preserve">Lu </w:t>
      </w:r>
      <w:r w:rsidRPr="00E925C4">
        <w:rPr>
          <w:rFonts w:ascii="Book Antiqua" w:hAnsi="Book Antiqua" w:cs="Times New Roman"/>
          <w:b/>
          <w:sz w:val="24"/>
          <w:szCs w:val="24"/>
        </w:rPr>
        <w:t>Tong</w:t>
      </w:r>
      <w:r w:rsidRPr="00E925C4">
        <w:rPr>
          <w:rFonts w:ascii="Book Antiqua" w:hAnsi="Book Antiqua" w:cs="Times New Roman"/>
          <w:b/>
          <w:color w:val="000000"/>
          <w:sz w:val="24"/>
          <w:szCs w:val="24"/>
        </w:rPr>
        <w:t>, Hui-Min Xia,</w:t>
      </w:r>
      <w:r w:rsidRPr="00E925C4">
        <w:rPr>
          <w:rFonts w:ascii="Book Antiqua" w:hAnsi="Book Antiqua" w:cs="Times New Roman"/>
          <w:b/>
          <w:color w:val="000000"/>
          <w:sz w:val="24"/>
          <w:szCs w:val="24"/>
          <w:vertAlign w:val="superscript"/>
        </w:rPr>
        <w:t xml:space="preserve"> </w:t>
      </w:r>
      <w:r w:rsidRPr="00E925C4">
        <w:rPr>
          <w:rFonts w:ascii="Book Antiqua" w:hAnsi="Book Antiqua" w:cs="Times New Roman"/>
          <w:b/>
          <w:color w:val="000000"/>
          <w:sz w:val="24"/>
          <w:szCs w:val="24"/>
        </w:rPr>
        <w:t>Yan Chen,</w:t>
      </w:r>
      <w:r w:rsidRPr="00E925C4">
        <w:rPr>
          <w:rFonts w:ascii="Book Antiqua" w:hAnsi="Book Antiqua" w:cs="Times New Roman"/>
          <w:b/>
          <w:color w:val="000000"/>
          <w:sz w:val="24"/>
          <w:szCs w:val="24"/>
          <w:vertAlign w:val="superscript"/>
        </w:rPr>
        <w:t xml:space="preserve"> </w:t>
      </w:r>
      <w:r w:rsidRPr="00E925C4">
        <w:rPr>
          <w:rFonts w:ascii="Book Antiqua" w:hAnsi="Book Antiqua" w:cs="Times New Roman"/>
          <w:color w:val="000000"/>
          <w:sz w:val="24"/>
          <w:szCs w:val="24"/>
        </w:rPr>
        <w:t xml:space="preserve">Department of Pediatric Surgery, Guangzhou Women and Children’s Medical Center, Guangzhou Medical University, Guangzhou 510623, </w:t>
      </w:r>
      <w:r w:rsidR="004F7C1F" w:rsidRPr="00E925C4">
        <w:rPr>
          <w:rFonts w:ascii="Book Antiqua" w:hAnsi="Book Antiqua" w:cs="Times New Roman"/>
          <w:color w:val="000000"/>
          <w:sz w:val="24"/>
          <w:szCs w:val="24"/>
        </w:rPr>
        <w:t xml:space="preserve">Guangdong Province, </w:t>
      </w:r>
      <w:r w:rsidRPr="00E925C4">
        <w:rPr>
          <w:rFonts w:ascii="Book Antiqua" w:hAnsi="Book Antiqua" w:cs="Times New Roman"/>
          <w:color w:val="000000"/>
          <w:sz w:val="24"/>
          <w:szCs w:val="24"/>
        </w:rPr>
        <w:t>China</w:t>
      </w:r>
    </w:p>
    <w:p w:rsidR="00CA7BB4" w:rsidRPr="00E925C4" w:rsidRDefault="00CA7BB4" w:rsidP="00E925C4">
      <w:pPr>
        <w:autoSpaceDE w:val="0"/>
        <w:autoSpaceDN w:val="0"/>
        <w:spacing w:after="0" w:line="360" w:lineRule="auto"/>
        <w:jc w:val="both"/>
        <w:rPr>
          <w:rFonts w:ascii="Book Antiqua" w:hAnsi="Book Antiqua" w:cs="Times New Roman"/>
          <w:b/>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color w:val="000000"/>
          <w:sz w:val="24"/>
          <w:szCs w:val="24"/>
        </w:rPr>
        <w:t xml:space="preserve">Vincent CH Lui, Paul KH Tam, Yan Chen, </w:t>
      </w:r>
      <w:r w:rsidRPr="00E925C4">
        <w:rPr>
          <w:rFonts w:ascii="Book Antiqua" w:hAnsi="Book Antiqua" w:cs="Times New Roman"/>
          <w:color w:val="000000"/>
          <w:sz w:val="24"/>
          <w:szCs w:val="24"/>
        </w:rPr>
        <w:t>Department of Surgery and Pathology, University of Hong Kong, Hong Kong, China</w:t>
      </w:r>
    </w:p>
    <w:p w:rsidR="00CA7BB4" w:rsidRPr="00E925C4" w:rsidRDefault="00CA7BB4" w:rsidP="00E925C4">
      <w:pPr>
        <w:autoSpaceDE w:val="0"/>
        <w:autoSpaceDN w:val="0"/>
        <w:spacing w:after="0" w:line="360" w:lineRule="auto"/>
        <w:jc w:val="both"/>
        <w:rPr>
          <w:rFonts w:ascii="Book Antiqua" w:hAnsi="Book Antiqua" w:cs="Times New Roman"/>
          <w:b/>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color w:val="000000"/>
          <w:sz w:val="24"/>
          <w:szCs w:val="24"/>
        </w:rPr>
        <w:t xml:space="preserve">Jonathan R Lamb, </w:t>
      </w:r>
      <w:r w:rsidRPr="00E925C4">
        <w:rPr>
          <w:rFonts w:ascii="Book Antiqua" w:hAnsi="Book Antiqua" w:cs="Times New Roman"/>
          <w:color w:val="000000"/>
          <w:sz w:val="24"/>
          <w:szCs w:val="24"/>
        </w:rPr>
        <w:t>Department of Life Sciences, Faculty of Natural Sciences, Imperial College London, London SW7 2AZ</w:t>
      </w:r>
      <w:r w:rsidR="007361A7" w:rsidRPr="00E925C4">
        <w:rPr>
          <w:rFonts w:ascii="Book Antiqua" w:hAnsi="Book Antiqua" w:cs="Times New Roman"/>
          <w:color w:val="000000"/>
          <w:sz w:val="24"/>
          <w:szCs w:val="24"/>
        </w:rPr>
        <w:t>,</w:t>
      </w:r>
      <w:r w:rsidRPr="00E925C4">
        <w:rPr>
          <w:rFonts w:ascii="Book Antiqua" w:hAnsi="Book Antiqua" w:cs="Times New Roman"/>
          <w:color w:val="000000"/>
          <w:sz w:val="24"/>
          <w:szCs w:val="24"/>
        </w:rPr>
        <w:t xml:space="preserve"> U</w:t>
      </w:r>
      <w:r w:rsidR="007361A7" w:rsidRPr="00E925C4">
        <w:rPr>
          <w:rFonts w:ascii="Book Antiqua" w:hAnsi="Book Antiqua" w:cs="Times New Roman"/>
          <w:color w:val="000000"/>
          <w:sz w:val="24"/>
          <w:szCs w:val="24"/>
        </w:rPr>
        <w:t xml:space="preserve">nited </w:t>
      </w:r>
      <w:r w:rsidRPr="00E925C4">
        <w:rPr>
          <w:rFonts w:ascii="Book Antiqua" w:hAnsi="Book Antiqua" w:cs="Times New Roman"/>
          <w:color w:val="000000"/>
          <w:sz w:val="24"/>
          <w:szCs w:val="24"/>
        </w:rPr>
        <w:t>K</w:t>
      </w:r>
      <w:r w:rsidR="007361A7" w:rsidRPr="00E925C4">
        <w:rPr>
          <w:rFonts w:ascii="Book Antiqua" w:hAnsi="Book Antiqua" w:cs="Times New Roman"/>
          <w:color w:val="000000"/>
          <w:sz w:val="24"/>
          <w:szCs w:val="24"/>
        </w:rPr>
        <w:t>ingdom</w:t>
      </w:r>
    </w:p>
    <w:p w:rsidR="007361A7" w:rsidRPr="00E925C4" w:rsidRDefault="007361A7" w:rsidP="00E925C4">
      <w:pPr>
        <w:autoSpaceDE w:val="0"/>
        <w:autoSpaceDN w:val="0"/>
        <w:spacing w:after="0" w:line="360" w:lineRule="auto"/>
        <w:jc w:val="both"/>
        <w:rPr>
          <w:rFonts w:ascii="Book Antiqua" w:hAnsi="Book Antiqua" w:cs="Times New Roman"/>
          <w:color w:val="000000"/>
          <w:sz w:val="24"/>
          <w:szCs w:val="24"/>
        </w:rPr>
      </w:pPr>
    </w:p>
    <w:p w:rsidR="00CA7BB4" w:rsidRPr="00E925C4" w:rsidRDefault="00B64817" w:rsidP="00E925C4">
      <w:pPr>
        <w:pStyle w:val="1"/>
        <w:snapToGrid w:val="0"/>
        <w:spacing w:after="0" w:line="360" w:lineRule="auto"/>
        <w:jc w:val="both"/>
        <w:rPr>
          <w:rFonts w:ascii="Book Antiqua" w:hAnsi="Book Antiqua" w:cs="Times New Roman"/>
          <w:b/>
          <w:sz w:val="24"/>
          <w:szCs w:val="24"/>
        </w:rPr>
      </w:pPr>
      <w:r w:rsidRPr="00E925C4">
        <w:rPr>
          <w:rFonts w:ascii="Book Antiqua" w:hAnsi="Book Antiqua" w:cs="Times New Roman"/>
          <w:b/>
          <w:sz w:val="24"/>
          <w:szCs w:val="24"/>
        </w:rPr>
        <w:t xml:space="preserve">ORCID number: </w:t>
      </w:r>
      <w:r w:rsidRPr="00E925C4">
        <w:rPr>
          <w:rFonts w:ascii="Book Antiqua" w:hAnsi="Book Antiqua" w:cs="Times New Roman"/>
          <w:sz w:val="24"/>
          <w:szCs w:val="24"/>
        </w:rPr>
        <w:t>Rui-Zhong Zhang (0000-0002-4954-7192), Xin-Hao Zeng (0000-0002-3879-9810), Ze-Feng Lin (0000-0001-7532-9175), Ming-Fu (0000-0003-1400-0258), Yan-</w:t>
      </w:r>
      <w:r w:rsidR="005C0819" w:rsidRPr="00E925C4">
        <w:rPr>
          <w:rFonts w:ascii="Book Antiqua" w:hAnsi="Book Antiqua" w:cs="Times New Roman"/>
          <w:sz w:val="24"/>
          <w:szCs w:val="24"/>
        </w:rPr>
        <w:t xml:space="preserve">Lu </w:t>
      </w:r>
      <w:r w:rsidRPr="00E925C4">
        <w:rPr>
          <w:rFonts w:ascii="Book Antiqua" w:hAnsi="Book Antiqua" w:cs="Times New Roman"/>
          <w:sz w:val="24"/>
          <w:szCs w:val="24"/>
        </w:rPr>
        <w:t xml:space="preserve">Tong (0000-0003-0650-1562), Vincent CH Lui (0000-0002-1758-8854), </w:t>
      </w:r>
      <w:r w:rsidRPr="00E925C4">
        <w:rPr>
          <w:rFonts w:ascii="Book Antiqua" w:hAnsi="Book Antiqua" w:cs="Times New Roman"/>
          <w:sz w:val="24"/>
          <w:szCs w:val="24"/>
        </w:rPr>
        <w:lastRenderedPageBreak/>
        <w:t>Paul KH Tam (0000-0003-1596-4120), Jonathan R Lamb (0000-0002-3879-9810), Hui-Min Xia (0000-0002-0103-1672), Yan Chen (0000-0002-2354-230X).</w:t>
      </w:r>
      <w:r w:rsidR="000964CA" w:rsidRPr="00E925C4">
        <w:rPr>
          <w:rFonts w:ascii="Book Antiqua" w:hAnsi="Book Antiqua" w:cs="Times New Roman"/>
          <w:b/>
          <w:sz w:val="24"/>
          <w:szCs w:val="24"/>
          <w:lang w:eastAsia="zh-CN"/>
        </w:rPr>
        <w:t xml:space="preserve"> </w:t>
      </w:r>
      <w:r w:rsidRPr="00E925C4">
        <w:rPr>
          <w:rFonts w:ascii="Book Antiqua" w:hAnsi="Book Antiqua" w:cs="Times New Roman"/>
          <w:b/>
          <w:sz w:val="24"/>
          <w:szCs w:val="24"/>
          <w:lang w:eastAsia="zh-CN"/>
        </w:rPr>
        <w:t xml:space="preserve"> </w:t>
      </w:r>
    </w:p>
    <w:p w:rsidR="00CA7BB4" w:rsidRPr="00E925C4" w:rsidRDefault="00CA7BB4" w:rsidP="00E925C4">
      <w:pPr>
        <w:autoSpaceDE w:val="0"/>
        <w:autoSpaceDN w:val="0"/>
        <w:spacing w:after="0" w:line="360" w:lineRule="auto"/>
        <w:jc w:val="both"/>
        <w:rPr>
          <w:rFonts w:ascii="Book Antiqua" w:hAnsi="Book Antiqua" w:cs="Times New Roman"/>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bCs/>
          <w:color w:val="000000"/>
          <w:sz w:val="24"/>
          <w:szCs w:val="24"/>
        </w:rPr>
        <w:t>Author contributions:</w:t>
      </w:r>
      <w:r w:rsidRPr="00E925C4">
        <w:rPr>
          <w:rFonts w:ascii="Book Antiqua" w:hAnsi="Book Antiqua" w:cs="Times New Roman"/>
          <w:color w:val="000000"/>
          <w:sz w:val="24"/>
          <w:szCs w:val="24"/>
        </w:rPr>
        <w:t xml:space="preserve"> Zhang RZ and Zeng XH contributed equally to this work</w:t>
      </w:r>
      <w:r w:rsidR="000964CA"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Zhang RZ, Lin ZF and Fu</w:t>
      </w:r>
      <w:r w:rsidR="000964CA" w:rsidRPr="00E925C4">
        <w:rPr>
          <w:rFonts w:ascii="Book Antiqua" w:hAnsi="Book Antiqua" w:cs="Times New Roman"/>
          <w:color w:val="000000"/>
          <w:sz w:val="24"/>
          <w:szCs w:val="24"/>
        </w:rPr>
        <w:t xml:space="preserve"> M performed the animal works; </w:t>
      </w:r>
      <w:r w:rsidRPr="00E925C4">
        <w:rPr>
          <w:rFonts w:ascii="Book Antiqua" w:hAnsi="Book Antiqua" w:cs="Times New Roman"/>
          <w:color w:val="000000"/>
          <w:sz w:val="24"/>
          <w:szCs w:val="24"/>
        </w:rPr>
        <w:t>Lin ZF and Tong YL analyzed the immunohistochemistry; Lui VCH, Tam PKH, Lamb JR, Chen Y and Xia HM contributed to the study design, data collection, analysis, discussion and manuscript preparation.</w:t>
      </w:r>
    </w:p>
    <w:p w:rsidR="00CA7BB4" w:rsidRPr="00E925C4" w:rsidRDefault="00CA7BB4" w:rsidP="00E925C4">
      <w:pPr>
        <w:autoSpaceDE w:val="0"/>
        <w:autoSpaceDN w:val="0"/>
        <w:spacing w:after="0" w:line="360" w:lineRule="auto"/>
        <w:jc w:val="both"/>
        <w:rPr>
          <w:rFonts w:ascii="Book Antiqua" w:hAnsi="Book Antiqua" w:cs="Times New Roman"/>
          <w:color w:val="000000"/>
          <w:sz w:val="24"/>
          <w:szCs w:val="24"/>
        </w:rPr>
      </w:pPr>
    </w:p>
    <w:p w:rsidR="00CA7BB4" w:rsidRPr="00E925C4" w:rsidRDefault="00B64817" w:rsidP="00E925C4">
      <w:pPr>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b/>
          <w:sz w:val="24"/>
          <w:szCs w:val="24"/>
        </w:rPr>
        <w:t>Supported by</w:t>
      </w:r>
      <w:r w:rsidRPr="00E925C4">
        <w:rPr>
          <w:rFonts w:ascii="Book Antiqua" w:hAnsi="Book Antiqua" w:cs="Times New Roman"/>
          <w:sz w:val="24"/>
          <w:szCs w:val="24"/>
        </w:rPr>
        <w:t xml:space="preserve"> </w:t>
      </w:r>
      <w:r w:rsidRPr="00E925C4">
        <w:rPr>
          <w:rFonts w:ascii="Book Antiqua" w:hAnsi="Book Antiqua" w:cs="Times New Roman"/>
          <w:color w:val="000000" w:themeColor="text1"/>
          <w:sz w:val="24"/>
          <w:szCs w:val="24"/>
        </w:rPr>
        <w:t>the Science and T</w:t>
      </w:r>
      <w:r w:rsidR="004C18E9" w:rsidRPr="00E925C4">
        <w:rPr>
          <w:rFonts w:ascii="Book Antiqua" w:hAnsi="Book Antiqua" w:cs="Times New Roman"/>
          <w:color w:val="000000" w:themeColor="text1"/>
          <w:sz w:val="24"/>
          <w:szCs w:val="24"/>
        </w:rPr>
        <w:t xml:space="preserve">echnology Project of Guangzhou, </w:t>
      </w:r>
      <w:r w:rsidRPr="00E925C4">
        <w:rPr>
          <w:rFonts w:ascii="Book Antiqua" w:hAnsi="Book Antiqua" w:cs="Times New Roman"/>
          <w:color w:val="000000" w:themeColor="text1"/>
          <w:sz w:val="24"/>
          <w:szCs w:val="24"/>
        </w:rPr>
        <w:t>No. 201707010014</w:t>
      </w:r>
      <w:r w:rsidR="004C18E9" w:rsidRPr="00E925C4">
        <w:rPr>
          <w:rFonts w:ascii="Book Antiqua" w:hAnsi="Book Antiqua" w:cs="Times New Roman"/>
          <w:color w:val="000000" w:themeColor="text1"/>
          <w:sz w:val="24"/>
          <w:szCs w:val="24"/>
        </w:rPr>
        <w:t>;</w:t>
      </w:r>
      <w:r w:rsidRPr="00E925C4">
        <w:rPr>
          <w:rFonts w:ascii="Book Antiqua" w:hAnsi="Book Antiqua" w:cs="Times New Roman"/>
          <w:color w:val="000000" w:themeColor="text1"/>
          <w:sz w:val="24"/>
          <w:szCs w:val="24"/>
        </w:rPr>
        <w:t xml:space="preserve"> and by the National Natural Science Foundation of China</w:t>
      </w:r>
      <w:r w:rsidR="004C18E9"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themeColor="text1"/>
          <w:sz w:val="24"/>
          <w:szCs w:val="24"/>
        </w:rPr>
        <w:t xml:space="preserve">No. </w:t>
      </w:r>
      <w:r w:rsidR="004C18E9" w:rsidRPr="00E925C4">
        <w:rPr>
          <w:rFonts w:ascii="Book Antiqua" w:hAnsi="Book Antiqua" w:cs="Times New Roman"/>
          <w:color w:val="000000" w:themeColor="text1"/>
          <w:sz w:val="24"/>
          <w:szCs w:val="24"/>
        </w:rPr>
        <w:t>81600399 and No. 81671498.</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bCs/>
          <w:color w:val="000000"/>
          <w:sz w:val="24"/>
          <w:szCs w:val="24"/>
        </w:rPr>
        <w:t xml:space="preserve">Institutional review board statement: </w:t>
      </w:r>
      <w:r w:rsidRPr="00E925C4">
        <w:rPr>
          <w:rFonts w:ascii="Book Antiqua" w:hAnsi="Book Antiqua" w:cs="Times New Roman"/>
          <w:sz w:val="24"/>
          <w:szCs w:val="24"/>
        </w:rPr>
        <w:t xml:space="preserve">This study was reviewed and approved by the Institutional Review Board of Guangzhou Women and Children’s Medical Center, </w:t>
      </w:r>
      <w:r w:rsidR="004C18E9" w:rsidRPr="00E925C4">
        <w:rPr>
          <w:rFonts w:ascii="Book Antiqua" w:hAnsi="Book Antiqua" w:cs="Times New Roman"/>
          <w:sz w:val="24"/>
          <w:szCs w:val="24"/>
        </w:rPr>
        <w:t>Guangzhou, China, No. 2015090109</w:t>
      </w:r>
      <w:r w:rsidRPr="00E925C4">
        <w:rPr>
          <w:rFonts w:ascii="Book Antiqua" w:hAnsi="Book Antiqua" w:cs="Times New Roman"/>
          <w:sz w:val="24"/>
          <w:szCs w:val="24"/>
        </w:rPr>
        <w:t>.</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bCs/>
          <w:sz w:val="24"/>
          <w:szCs w:val="24"/>
        </w:rPr>
        <w:t xml:space="preserve">Institutional animal care and use committee statement: </w:t>
      </w:r>
      <w:r w:rsidRPr="00E925C4">
        <w:rPr>
          <w:rFonts w:ascii="Book Antiqua" w:hAnsi="Book Antiqua" w:cs="Times New Roman"/>
          <w:color w:val="000000"/>
          <w:sz w:val="24"/>
          <w:szCs w:val="24"/>
        </w:rPr>
        <w:t>All animal protocols were approved by the Institutional Animal Care and Use Committee of Guangzhou Medic</w:t>
      </w:r>
      <w:r w:rsidR="00FC2614" w:rsidRPr="00E925C4">
        <w:rPr>
          <w:rFonts w:ascii="Book Antiqua" w:hAnsi="Book Antiqua" w:cs="Times New Roman"/>
          <w:color w:val="000000"/>
          <w:sz w:val="24"/>
          <w:szCs w:val="24"/>
        </w:rPr>
        <w:t xml:space="preserve">al University, Guangzhou, China, </w:t>
      </w:r>
      <w:r w:rsidRPr="00E925C4">
        <w:rPr>
          <w:rFonts w:ascii="Book Antiqua" w:hAnsi="Book Antiqua" w:cs="Times New Roman"/>
          <w:color w:val="000000"/>
          <w:sz w:val="24"/>
          <w:szCs w:val="24"/>
        </w:rPr>
        <w:t>No. 2016-007.</w:t>
      </w:r>
    </w:p>
    <w:p w:rsidR="00CA7BB4" w:rsidRPr="00E925C4" w:rsidRDefault="00CA7BB4" w:rsidP="00E925C4">
      <w:pPr>
        <w:autoSpaceDE w:val="0"/>
        <w:autoSpaceDN w:val="0"/>
        <w:spacing w:after="0" w:line="360" w:lineRule="auto"/>
        <w:jc w:val="both"/>
        <w:rPr>
          <w:rFonts w:ascii="Book Antiqua" w:hAnsi="Book Antiqua" w:cs="Times New Roman"/>
          <w:caps/>
          <w:color w:val="00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bCs/>
          <w:sz w:val="24"/>
          <w:szCs w:val="24"/>
        </w:rPr>
        <w:t>Conflict-of-interest</w:t>
      </w:r>
      <w:r w:rsidR="00D93B96" w:rsidRPr="00E925C4">
        <w:rPr>
          <w:rFonts w:ascii="Book Antiqua" w:hAnsi="Book Antiqua" w:cs="Times New Roman"/>
          <w:b/>
          <w:bCs/>
          <w:sz w:val="24"/>
          <w:szCs w:val="24"/>
        </w:rPr>
        <w:t xml:space="preserve"> statement</w:t>
      </w:r>
      <w:r w:rsidRPr="00E925C4">
        <w:rPr>
          <w:rFonts w:ascii="Book Antiqua" w:hAnsi="Book Antiqua" w:cs="Times New Roman"/>
          <w:b/>
          <w:bCs/>
          <w:sz w:val="24"/>
          <w:szCs w:val="24"/>
        </w:rPr>
        <w:t>:</w:t>
      </w:r>
      <w:r w:rsidRPr="00E925C4">
        <w:rPr>
          <w:rFonts w:ascii="Book Antiqua" w:hAnsi="Book Antiqua" w:cs="Times New Roman"/>
          <w:sz w:val="24"/>
          <w:szCs w:val="24"/>
        </w:rPr>
        <w:t xml:space="preserve"> The authors declared that there is no conflict of interest related to this study.</w:t>
      </w:r>
    </w:p>
    <w:p w:rsidR="00CA7BB4" w:rsidRPr="00E925C4" w:rsidRDefault="00CA7BB4" w:rsidP="00E925C4">
      <w:pPr>
        <w:autoSpaceDE w:val="0"/>
        <w:autoSpaceDN w:val="0"/>
        <w:spacing w:after="0" w:line="360" w:lineRule="auto"/>
        <w:jc w:val="both"/>
        <w:rPr>
          <w:rFonts w:ascii="Book Antiqua" w:hAnsi="Book Antiqua" w:cs="Times New Roman"/>
          <w:b/>
          <w:bCs/>
          <w:sz w:val="24"/>
          <w:szCs w:val="24"/>
        </w:rPr>
      </w:pP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bCs/>
          <w:sz w:val="24"/>
          <w:szCs w:val="24"/>
        </w:rPr>
        <w:t>Data sharing</w:t>
      </w:r>
      <w:r w:rsidR="00D93B96" w:rsidRPr="00E925C4">
        <w:rPr>
          <w:rFonts w:ascii="Book Antiqua" w:hAnsi="Book Antiqua" w:cs="Times New Roman"/>
          <w:b/>
          <w:bCs/>
          <w:sz w:val="24"/>
          <w:szCs w:val="24"/>
        </w:rPr>
        <w:t xml:space="preserve"> statement</w:t>
      </w:r>
      <w:r w:rsidRPr="00E925C4">
        <w:rPr>
          <w:rFonts w:ascii="Book Antiqua" w:hAnsi="Book Antiqua" w:cs="Times New Roman"/>
          <w:b/>
          <w:bCs/>
          <w:sz w:val="24"/>
          <w:szCs w:val="24"/>
        </w:rPr>
        <w:t>:</w:t>
      </w:r>
      <w:r w:rsidRPr="00E925C4">
        <w:rPr>
          <w:rFonts w:ascii="Book Antiqua" w:hAnsi="Book Antiqua" w:cs="Times New Roman"/>
          <w:sz w:val="24"/>
          <w:szCs w:val="24"/>
        </w:rPr>
        <w:t xml:space="preserve"> No additional data are available</w:t>
      </w:r>
      <w:r w:rsidR="00F3254E" w:rsidRPr="00E925C4">
        <w:rPr>
          <w:rFonts w:ascii="Book Antiqua" w:hAnsi="Book Antiqua" w:cs="Times New Roman"/>
          <w:sz w:val="24"/>
          <w:szCs w:val="24"/>
        </w:rPr>
        <w:t>.</w:t>
      </w:r>
    </w:p>
    <w:p w:rsidR="00CA7BB4" w:rsidRPr="00E925C4" w:rsidRDefault="00CA7BB4" w:rsidP="00E925C4">
      <w:pPr>
        <w:autoSpaceDE w:val="0"/>
        <w:autoSpaceDN w:val="0"/>
        <w:spacing w:after="0" w:line="360" w:lineRule="auto"/>
        <w:jc w:val="both"/>
        <w:rPr>
          <w:rFonts w:ascii="Book Antiqua" w:hAnsi="Book Antiqua" w:cs="Times New Roman"/>
          <w:b/>
          <w:sz w:val="24"/>
          <w:szCs w:val="24"/>
        </w:rPr>
      </w:pPr>
    </w:p>
    <w:p w:rsidR="00CA7BB4" w:rsidRPr="00E925C4" w:rsidRDefault="00BA1600" w:rsidP="00E925C4">
      <w:pPr>
        <w:autoSpaceDE w:val="0"/>
        <w:autoSpaceDN w:val="0"/>
        <w:spacing w:after="0" w:line="360" w:lineRule="auto"/>
        <w:rPr>
          <w:rFonts w:ascii="Book Antiqua" w:hAnsi="Book Antiqua"/>
          <w:b/>
          <w:color w:val="000000"/>
          <w:sz w:val="24"/>
          <w:szCs w:val="24"/>
        </w:rPr>
      </w:pPr>
      <w:r w:rsidRPr="00E925C4">
        <w:rPr>
          <w:rFonts w:ascii="Book Antiqua" w:hAnsi="Book Antiqua"/>
          <w:b/>
          <w:color w:val="000000"/>
          <w:sz w:val="24"/>
          <w:szCs w:val="24"/>
        </w:rPr>
        <w:t>ARRIVE guidelines statement:</w:t>
      </w:r>
      <w:r w:rsidR="00B64817" w:rsidRPr="00E925C4">
        <w:rPr>
          <w:rFonts w:ascii="Book Antiqua" w:hAnsi="Book Antiqua" w:cs="Times New Roman"/>
          <w:sz w:val="24"/>
          <w:szCs w:val="24"/>
        </w:rPr>
        <w:t xml:space="preserve"> In the manuscript, the ARRIVE Guidelines have been adopted</w:t>
      </w:r>
      <w:r w:rsidR="00F3254E" w:rsidRPr="00E925C4">
        <w:rPr>
          <w:rFonts w:ascii="Book Antiqua" w:hAnsi="Book Antiqua" w:cs="Times New Roman"/>
          <w:sz w:val="24"/>
          <w:szCs w:val="24"/>
        </w:rPr>
        <w:t>.</w:t>
      </w: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lastRenderedPageBreak/>
        <w:t>Open-Access:</w:t>
      </w:r>
      <w:r w:rsidRPr="00E925C4">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A1600" w:rsidRPr="00E925C4" w:rsidRDefault="00BA1600" w:rsidP="00E925C4">
      <w:pPr>
        <w:spacing w:after="0" w:line="360" w:lineRule="auto"/>
        <w:jc w:val="both"/>
        <w:rPr>
          <w:rFonts w:ascii="Book Antiqua" w:hAnsi="Book Antiqua"/>
          <w:color w:val="000000"/>
          <w:sz w:val="24"/>
          <w:szCs w:val="24"/>
        </w:rPr>
      </w:pPr>
    </w:p>
    <w:p w:rsidR="00BA1600" w:rsidRPr="00E925C4" w:rsidRDefault="00BA1600" w:rsidP="00E925C4">
      <w:pPr>
        <w:pStyle w:val="1"/>
        <w:snapToGrid w:val="0"/>
        <w:spacing w:after="0" w:line="360" w:lineRule="auto"/>
        <w:jc w:val="both"/>
        <w:rPr>
          <w:rFonts w:ascii="Book Antiqua" w:hAnsi="Book Antiqua" w:cs="Times New Roman"/>
          <w:b/>
          <w:bCs/>
          <w:sz w:val="24"/>
          <w:szCs w:val="24"/>
          <w:highlight w:val="white"/>
          <w:lang w:val="en-US" w:eastAsia="zh-CN"/>
        </w:rPr>
      </w:pPr>
      <w:r w:rsidRPr="00E925C4">
        <w:rPr>
          <w:rFonts w:ascii="Book Antiqua" w:hAnsi="Book Antiqua" w:cs="Times New Roman"/>
          <w:b/>
          <w:bCs/>
          <w:sz w:val="24"/>
          <w:szCs w:val="24"/>
          <w:highlight w:val="white"/>
          <w:lang w:val="en-US"/>
        </w:rPr>
        <w:t>Manuscript source:</w:t>
      </w:r>
      <w:r w:rsidRPr="00E925C4">
        <w:rPr>
          <w:rFonts w:ascii="Book Antiqua" w:hAnsi="Book Antiqua" w:cs="Times New Roman"/>
          <w:b/>
          <w:bCs/>
          <w:sz w:val="24"/>
          <w:szCs w:val="24"/>
          <w:highlight w:val="white"/>
          <w:lang w:val="en-US" w:eastAsia="zh-CN"/>
        </w:rPr>
        <w:t xml:space="preserve"> </w:t>
      </w:r>
      <w:r w:rsidRPr="00E925C4">
        <w:rPr>
          <w:rFonts w:ascii="Book Antiqua" w:hAnsi="Book Antiqua" w:cs="Times New Roman"/>
          <w:bCs/>
          <w:sz w:val="24"/>
          <w:szCs w:val="24"/>
          <w:highlight w:val="white"/>
          <w:lang w:val="en-US"/>
        </w:rPr>
        <w:t>Unsolicited manuscript</w:t>
      </w:r>
    </w:p>
    <w:p w:rsidR="00BA1600" w:rsidRPr="00E925C4" w:rsidRDefault="00BA1600" w:rsidP="00E925C4">
      <w:pPr>
        <w:autoSpaceDE w:val="0"/>
        <w:autoSpaceDN w:val="0"/>
        <w:spacing w:after="0" w:line="360" w:lineRule="auto"/>
        <w:jc w:val="both"/>
        <w:rPr>
          <w:rFonts w:ascii="Book Antiqua" w:hAnsi="Book Antiqua" w:cs="Times New Roman"/>
          <w:b/>
          <w:bCs/>
          <w:sz w:val="24"/>
          <w:szCs w:val="24"/>
        </w:rPr>
      </w:pPr>
    </w:p>
    <w:p w:rsidR="00E41527"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bCs/>
          <w:sz w:val="24"/>
          <w:szCs w:val="24"/>
        </w:rPr>
        <w:t>Correspondence to</w:t>
      </w:r>
      <w:r w:rsidR="00FD07FD" w:rsidRPr="00E925C4">
        <w:rPr>
          <w:rFonts w:ascii="Book Antiqua" w:hAnsi="Book Antiqua" w:cs="Times New Roman"/>
          <w:b/>
          <w:bCs/>
          <w:sz w:val="24"/>
          <w:szCs w:val="24"/>
        </w:rPr>
        <w:t>:</w:t>
      </w:r>
      <w:r w:rsidRPr="00E925C4">
        <w:rPr>
          <w:rFonts w:ascii="Book Antiqua" w:hAnsi="Book Antiqua" w:cs="Times New Roman"/>
          <w:sz w:val="24"/>
          <w:szCs w:val="24"/>
        </w:rPr>
        <w:t xml:space="preserve"> </w:t>
      </w:r>
      <w:r w:rsidRPr="00E925C4">
        <w:rPr>
          <w:rFonts w:ascii="Book Antiqua" w:hAnsi="Book Antiqua" w:cs="Times New Roman"/>
          <w:b/>
          <w:sz w:val="24"/>
          <w:szCs w:val="24"/>
        </w:rPr>
        <w:t>Yan Chen, PhD,</w:t>
      </w:r>
      <w:r w:rsidR="00E41527" w:rsidRPr="00E925C4">
        <w:rPr>
          <w:rFonts w:ascii="Book Antiqua" w:hAnsi="Book Antiqua"/>
          <w:sz w:val="24"/>
          <w:szCs w:val="24"/>
        </w:rPr>
        <w:t xml:space="preserve"> </w:t>
      </w:r>
      <w:r w:rsidR="00E41527" w:rsidRPr="00E925C4">
        <w:rPr>
          <w:rFonts w:ascii="Book Antiqua" w:hAnsi="Book Antiqua" w:cs="Times New Roman"/>
          <w:b/>
          <w:sz w:val="24"/>
          <w:szCs w:val="24"/>
        </w:rPr>
        <w:t>Honorary Research Felllow, Senior Scientist,</w:t>
      </w:r>
      <w:r w:rsidR="00E41527"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Department of Surgery, the University of Hong Kong, 21 Sassoon Road, Pokfulam, Hong Kong, China. </w:t>
      </w:r>
      <w:hyperlink r:id="rId8" w:history="1">
        <w:r w:rsidRPr="00E925C4">
          <w:rPr>
            <w:rFonts w:ascii="Book Antiqua" w:hAnsi="Book Antiqua" w:cs="Times New Roman"/>
            <w:color w:val="316C9D"/>
            <w:sz w:val="24"/>
            <w:szCs w:val="24"/>
            <w:u w:val="single"/>
          </w:rPr>
          <w:t>ychenc@hku.hk</w:t>
        </w:r>
      </w:hyperlink>
      <w:r w:rsidR="00BA1600" w:rsidRPr="00E925C4">
        <w:rPr>
          <w:rFonts w:ascii="Book Antiqua" w:hAnsi="Book Antiqua" w:cs="Times New Roman"/>
          <w:sz w:val="24"/>
          <w:szCs w:val="24"/>
        </w:rPr>
        <w:t xml:space="preserve"> </w:t>
      </w:r>
    </w:p>
    <w:p w:rsidR="00BA1600" w:rsidRPr="00E925C4" w:rsidRDefault="00BA1600"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sz w:val="24"/>
          <w:szCs w:val="24"/>
        </w:rPr>
        <w:t>Telephone:</w:t>
      </w:r>
      <w:r w:rsidRPr="00E925C4">
        <w:rPr>
          <w:rFonts w:ascii="Book Antiqua" w:hAnsi="Book Antiqua" w:cs="Times New Roman"/>
          <w:sz w:val="24"/>
          <w:szCs w:val="24"/>
        </w:rPr>
        <w:t xml:space="preserve"> +852-28199602</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b/>
          <w:sz w:val="24"/>
          <w:szCs w:val="24"/>
        </w:rPr>
        <w:t xml:space="preserve">Fax: </w:t>
      </w:r>
      <w:r w:rsidRPr="00E925C4">
        <w:rPr>
          <w:rFonts w:ascii="Book Antiqua" w:hAnsi="Book Antiqua" w:cs="Times New Roman"/>
          <w:sz w:val="24"/>
          <w:szCs w:val="24"/>
        </w:rPr>
        <w:t>+852-28199621</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t>Received:</w:t>
      </w:r>
      <w:r w:rsidRPr="00E925C4">
        <w:rPr>
          <w:rFonts w:ascii="Book Antiqua" w:hAnsi="Book Antiqua"/>
          <w:color w:val="000000"/>
          <w:sz w:val="24"/>
          <w:szCs w:val="24"/>
        </w:rPr>
        <w:t xml:space="preserve"> </w:t>
      </w:r>
      <w:r w:rsidR="00FD07FD" w:rsidRPr="00E925C4">
        <w:rPr>
          <w:rFonts w:ascii="Book Antiqua" w:hAnsi="Book Antiqua"/>
          <w:color w:val="000000"/>
          <w:sz w:val="24"/>
          <w:szCs w:val="24"/>
        </w:rPr>
        <w:t>April 23</w:t>
      </w:r>
      <w:r w:rsidRPr="00E925C4">
        <w:rPr>
          <w:rFonts w:ascii="Book Antiqua" w:hAnsi="Book Antiqua"/>
          <w:color w:val="000000"/>
          <w:sz w:val="24"/>
          <w:szCs w:val="24"/>
        </w:rPr>
        <w:t xml:space="preserve">, </w:t>
      </w:r>
      <w:r w:rsidR="00FD07FD" w:rsidRPr="00E925C4">
        <w:rPr>
          <w:rFonts w:ascii="Book Antiqua" w:hAnsi="Book Antiqua"/>
          <w:color w:val="000000"/>
          <w:sz w:val="24"/>
          <w:szCs w:val="24"/>
        </w:rPr>
        <w:t>2018</w:t>
      </w: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t>Peer-review started:</w:t>
      </w:r>
      <w:r w:rsidRPr="00E925C4">
        <w:rPr>
          <w:rFonts w:ascii="Book Antiqua" w:hAnsi="Book Antiqua"/>
          <w:color w:val="000000"/>
          <w:sz w:val="24"/>
          <w:szCs w:val="24"/>
        </w:rPr>
        <w:t xml:space="preserve"> </w:t>
      </w:r>
      <w:r w:rsidR="00FD07FD" w:rsidRPr="00E925C4">
        <w:rPr>
          <w:rFonts w:ascii="Book Antiqua" w:hAnsi="Book Antiqua"/>
          <w:color w:val="000000"/>
          <w:sz w:val="24"/>
          <w:szCs w:val="24"/>
        </w:rPr>
        <w:t>April 23, 2018</w:t>
      </w: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t>First decision:</w:t>
      </w:r>
      <w:r w:rsidRPr="00E925C4">
        <w:rPr>
          <w:rFonts w:ascii="Book Antiqua" w:hAnsi="Book Antiqua"/>
          <w:color w:val="000000"/>
          <w:sz w:val="24"/>
          <w:szCs w:val="24"/>
        </w:rPr>
        <w:t xml:space="preserve"> </w:t>
      </w:r>
      <w:r w:rsidR="00FD07FD" w:rsidRPr="00E925C4">
        <w:rPr>
          <w:rFonts w:ascii="Book Antiqua" w:hAnsi="Book Antiqua"/>
          <w:color w:val="000000"/>
          <w:sz w:val="24"/>
          <w:szCs w:val="24"/>
        </w:rPr>
        <w:t>May 9, 2018</w:t>
      </w: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t>Revised:</w:t>
      </w:r>
      <w:r w:rsidRPr="00E925C4">
        <w:rPr>
          <w:rFonts w:ascii="Book Antiqua" w:hAnsi="Book Antiqua"/>
          <w:color w:val="000000"/>
          <w:sz w:val="24"/>
          <w:szCs w:val="24"/>
        </w:rPr>
        <w:t xml:space="preserve"> </w:t>
      </w:r>
      <w:r w:rsidR="00FD07FD" w:rsidRPr="00E925C4">
        <w:rPr>
          <w:rFonts w:ascii="Book Antiqua" w:hAnsi="Book Antiqua"/>
          <w:color w:val="000000"/>
          <w:sz w:val="24"/>
          <w:szCs w:val="24"/>
        </w:rPr>
        <w:t>June 3, 2018</w:t>
      </w:r>
    </w:p>
    <w:p w:rsidR="00BA1600" w:rsidRPr="00E925C4" w:rsidRDefault="00BA1600" w:rsidP="00E925C4">
      <w:pPr>
        <w:spacing w:after="0" w:line="360" w:lineRule="auto"/>
        <w:jc w:val="both"/>
        <w:rPr>
          <w:rFonts w:ascii="Book Antiqua" w:hAnsi="Book Antiqua"/>
          <w:color w:val="000000"/>
          <w:sz w:val="24"/>
          <w:szCs w:val="24"/>
        </w:rPr>
      </w:pPr>
      <w:r w:rsidRPr="00E925C4">
        <w:rPr>
          <w:rFonts w:ascii="Book Antiqua" w:hAnsi="Book Antiqua"/>
          <w:b/>
          <w:color w:val="000000"/>
          <w:sz w:val="24"/>
          <w:szCs w:val="24"/>
        </w:rPr>
        <w:t>Accepted:</w:t>
      </w:r>
      <w:r w:rsidR="009F4664" w:rsidRPr="009F4664">
        <w:t xml:space="preserve"> </w:t>
      </w:r>
      <w:r w:rsidR="009F4664" w:rsidRPr="009F4664">
        <w:rPr>
          <w:rFonts w:ascii="Book Antiqua" w:hAnsi="Book Antiqua"/>
          <w:color w:val="000000"/>
          <w:sz w:val="24"/>
          <w:szCs w:val="24"/>
        </w:rPr>
        <w:t>June 25, 2018</w:t>
      </w:r>
      <w:r w:rsidRPr="00E925C4">
        <w:rPr>
          <w:rFonts w:ascii="Book Antiqua" w:hAnsi="Book Antiqua"/>
          <w:color w:val="000000"/>
          <w:sz w:val="24"/>
          <w:szCs w:val="24"/>
        </w:rPr>
        <w:t xml:space="preserve"> </w:t>
      </w:r>
    </w:p>
    <w:p w:rsidR="00BA1600" w:rsidRPr="00E925C4" w:rsidRDefault="00BA1600" w:rsidP="00E925C4">
      <w:pPr>
        <w:spacing w:after="0" w:line="360" w:lineRule="auto"/>
        <w:jc w:val="both"/>
        <w:rPr>
          <w:rFonts w:ascii="Book Antiqua" w:hAnsi="Book Antiqua"/>
          <w:b/>
          <w:color w:val="000000"/>
          <w:sz w:val="24"/>
          <w:szCs w:val="24"/>
        </w:rPr>
      </w:pPr>
      <w:r w:rsidRPr="00E925C4">
        <w:rPr>
          <w:rFonts w:ascii="Book Antiqua" w:hAnsi="Book Antiqua"/>
          <w:b/>
          <w:color w:val="000000"/>
          <w:sz w:val="24"/>
          <w:szCs w:val="24"/>
        </w:rPr>
        <w:t>Article in press:</w:t>
      </w:r>
    </w:p>
    <w:p w:rsidR="00BA1600" w:rsidRPr="00E925C4" w:rsidRDefault="00BA1600" w:rsidP="00E925C4">
      <w:pPr>
        <w:spacing w:after="0" w:line="360" w:lineRule="auto"/>
        <w:jc w:val="both"/>
        <w:rPr>
          <w:rFonts w:ascii="Book Antiqua" w:hAnsi="Book Antiqua"/>
          <w:b/>
          <w:color w:val="000000"/>
          <w:sz w:val="24"/>
          <w:szCs w:val="24"/>
        </w:rPr>
      </w:pPr>
      <w:r w:rsidRPr="00E925C4">
        <w:rPr>
          <w:rFonts w:ascii="Book Antiqua" w:hAnsi="Book Antiqua"/>
          <w:b/>
          <w:color w:val="000000"/>
          <w:sz w:val="24"/>
          <w:szCs w:val="24"/>
        </w:rPr>
        <w:t>Published online:</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djustRightInd/>
        <w:spacing w:after="0" w:line="360" w:lineRule="auto"/>
        <w:jc w:val="both"/>
        <w:rPr>
          <w:rFonts w:ascii="Book Antiqua" w:eastAsiaTheme="majorEastAsia" w:hAnsi="Book Antiqua" w:cs="Times New Roman"/>
          <w:b/>
          <w:bCs/>
          <w:sz w:val="24"/>
          <w:szCs w:val="24"/>
        </w:rPr>
      </w:pPr>
      <w:r w:rsidRPr="00E925C4">
        <w:rPr>
          <w:rFonts w:ascii="Book Antiqua" w:hAnsi="Book Antiqua" w:cs="Times New Roman"/>
          <w:sz w:val="24"/>
          <w:szCs w:val="24"/>
        </w:rPr>
        <w:br w:type="page"/>
      </w:r>
      <w:r w:rsidRPr="00E925C4">
        <w:rPr>
          <w:rFonts w:ascii="Book Antiqua" w:hAnsi="Book Antiqua" w:cs="Times New Roman"/>
          <w:b/>
          <w:sz w:val="24"/>
          <w:szCs w:val="24"/>
        </w:rPr>
        <w:lastRenderedPageBreak/>
        <w:t>Abstract</w:t>
      </w:r>
    </w:p>
    <w:p w:rsidR="008636DB" w:rsidRPr="00E925C4" w:rsidRDefault="008636DB" w:rsidP="00E925C4">
      <w:pPr>
        <w:adjustRightInd/>
        <w:spacing w:after="0" w:line="360" w:lineRule="auto"/>
        <w:jc w:val="both"/>
        <w:rPr>
          <w:rFonts w:ascii="Book Antiqua" w:hAnsi="Book Antiqua" w:cs="Times New Roman"/>
          <w:b/>
          <w:bCs/>
          <w:i/>
          <w:sz w:val="24"/>
          <w:szCs w:val="24"/>
        </w:rPr>
      </w:pPr>
      <w:bookmarkStart w:id="51" w:name="OLE_LINK19"/>
      <w:r w:rsidRPr="00E925C4">
        <w:rPr>
          <w:rFonts w:ascii="Book Antiqua" w:hAnsi="Book Antiqua" w:cs="Times New Roman"/>
          <w:b/>
          <w:bCs/>
          <w:i/>
          <w:sz w:val="24"/>
          <w:szCs w:val="24"/>
        </w:rPr>
        <w:t>AIM</w:t>
      </w:r>
    </w:p>
    <w:p w:rsidR="00CA7BB4" w:rsidRPr="00E925C4" w:rsidRDefault="00B64817" w:rsidP="00E925C4">
      <w:pPr>
        <w:adjustRightInd/>
        <w:spacing w:after="0" w:line="360" w:lineRule="auto"/>
        <w:jc w:val="both"/>
        <w:rPr>
          <w:rFonts w:ascii="Book Antiqua" w:hAnsi="Book Antiqua" w:cs="Times New Roman"/>
          <w:sz w:val="24"/>
          <w:szCs w:val="24"/>
        </w:rPr>
      </w:pPr>
      <w:r w:rsidRPr="00E925C4">
        <w:rPr>
          <w:rFonts w:ascii="Book Antiqua" w:hAnsi="Book Antiqua" w:cs="Times New Roman"/>
          <w:sz w:val="24"/>
          <w:szCs w:val="24"/>
        </w:rPr>
        <w:t xml:space="preserve">To analyze the expression and function of the notch signaling target gene Hes1 in a rhesus rotavirus-induced mouse biliary atresia model. </w:t>
      </w:r>
    </w:p>
    <w:p w:rsidR="00CA7BB4" w:rsidRPr="00E925C4" w:rsidRDefault="00CA7BB4" w:rsidP="00E925C4">
      <w:pPr>
        <w:adjustRightInd/>
        <w:spacing w:after="0" w:line="360" w:lineRule="auto"/>
        <w:jc w:val="both"/>
        <w:rPr>
          <w:rFonts w:ascii="Book Antiqua" w:hAnsi="Book Antiqua" w:cs="Times New Roman"/>
          <w:b/>
          <w:bCs/>
          <w:sz w:val="24"/>
          <w:szCs w:val="24"/>
        </w:rPr>
      </w:pPr>
    </w:p>
    <w:p w:rsidR="008636DB" w:rsidRPr="00E925C4" w:rsidRDefault="008636DB" w:rsidP="00E925C4">
      <w:pPr>
        <w:adjustRightInd/>
        <w:spacing w:after="0" w:line="360" w:lineRule="auto"/>
        <w:jc w:val="both"/>
        <w:rPr>
          <w:rFonts w:ascii="Book Antiqua" w:hAnsi="Book Antiqua" w:cs="Times New Roman"/>
          <w:b/>
          <w:bCs/>
          <w:i/>
          <w:sz w:val="24"/>
          <w:szCs w:val="24"/>
        </w:rPr>
      </w:pPr>
      <w:r w:rsidRPr="00E925C4">
        <w:rPr>
          <w:rFonts w:ascii="Book Antiqua" w:hAnsi="Book Antiqua" w:cs="Times New Roman"/>
          <w:b/>
          <w:bCs/>
          <w:i/>
          <w:sz w:val="24"/>
          <w:szCs w:val="24"/>
        </w:rPr>
        <w:t>METHODS</w:t>
      </w:r>
    </w:p>
    <w:p w:rsidR="00CA7BB4" w:rsidRPr="00E925C4" w:rsidRDefault="00B64817" w:rsidP="00E925C4">
      <w:pPr>
        <w:adjustRightInd/>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The morphologies of biliary epithelial cells in biliary atresia patients and in a mouse model were examined by immunohistochemical staining. Then, the differential expression of Notch signaling pathway-related molecules was investigated. Further, the effects of the siRNA-mediated inhibition of Hes1 expression were examined using a biliary epithelial cell 3D culture system.</w:t>
      </w:r>
    </w:p>
    <w:p w:rsidR="00CA7BB4" w:rsidRPr="00E925C4" w:rsidRDefault="00CA7BB4" w:rsidP="00E925C4">
      <w:pPr>
        <w:adjustRightInd/>
        <w:spacing w:after="0" w:line="360" w:lineRule="auto"/>
        <w:jc w:val="both"/>
        <w:rPr>
          <w:rFonts w:ascii="Book Antiqua" w:hAnsi="Book Antiqua" w:cs="Times New Roman"/>
          <w:b/>
          <w:bCs/>
          <w:sz w:val="24"/>
          <w:szCs w:val="24"/>
        </w:rPr>
      </w:pPr>
    </w:p>
    <w:p w:rsidR="008636DB" w:rsidRPr="00E925C4" w:rsidRDefault="008636DB" w:rsidP="00E925C4">
      <w:pPr>
        <w:adjustRightInd/>
        <w:spacing w:after="0" w:line="360" w:lineRule="auto"/>
        <w:jc w:val="both"/>
        <w:rPr>
          <w:rFonts w:ascii="Book Antiqua" w:hAnsi="Book Antiqua" w:cs="Times New Roman"/>
          <w:b/>
          <w:bCs/>
          <w:i/>
          <w:sz w:val="24"/>
          <w:szCs w:val="24"/>
        </w:rPr>
      </w:pPr>
      <w:r w:rsidRPr="00E925C4">
        <w:rPr>
          <w:rFonts w:ascii="Book Antiqua" w:hAnsi="Book Antiqua" w:cs="Times New Roman"/>
          <w:b/>
          <w:bCs/>
          <w:i/>
          <w:sz w:val="24"/>
          <w:szCs w:val="24"/>
        </w:rPr>
        <w:t>RESULTS</w:t>
      </w:r>
    </w:p>
    <w:p w:rsidR="00CA7BB4" w:rsidRPr="00E925C4" w:rsidRDefault="00B64817" w:rsidP="00E925C4">
      <w:pPr>
        <w:adjustRightInd/>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Both immature (EpCAM</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and mature (CK19</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biliary epithelial cells were detected in the livers of biliary atresia patients without a ductile structure and in the mouse model with a distorted bile duct structure. The hepatic expression of transcripts for most Notch signaling molecules were significantly reduced on day 7 but recovered to normal levels by day 14, except for the target molecule Hes1, which still exhibited lower mRNA and protein levels. Expression of the Hes1 transcriptional co-regulator RBP-Jκ protein was also reduced. A 3D gel culture system promoted the maturation of immature biliary epithelial cells, with increased expression of CK19</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xml:space="preserve"> cells and </w:t>
      </w:r>
      <w:r w:rsidR="00674363" w:rsidRPr="00E925C4">
        <w:rPr>
          <w:rFonts w:ascii="Book Antiqua" w:hAnsi="Book Antiqua" w:cs="Times New Roman"/>
          <w:color w:val="000000"/>
          <w:sz w:val="24"/>
          <w:szCs w:val="24"/>
        </w:rPr>
        <w:t>the formation</w:t>
      </w:r>
      <w:r w:rsidRPr="00E925C4">
        <w:rPr>
          <w:rFonts w:ascii="Book Antiqua" w:hAnsi="Book Antiqua" w:cs="Times New Roman"/>
          <w:color w:val="000000"/>
          <w:sz w:val="24"/>
          <w:szCs w:val="24"/>
        </w:rPr>
        <w:t xml:space="preserve"> of a duct-like structure. The administration of Hes1 siRNA blocked this process; as a result, </w:t>
      </w:r>
      <w:r w:rsidR="00674363" w:rsidRPr="00E925C4">
        <w:rPr>
          <w:rFonts w:ascii="Book Antiqua" w:hAnsi="Book Antiqua" w:cs="Times New Roman"/>
          <w:color w:val="000000"/>
          <w:sz w:val="24"/>
          <w:szCs w:val="24"/>
        </w:rPr>
        <w:t>the cells</w:t>
      </w:r>
      <w:r w:rsidRPr="00E925C4">
        <w:rPr>
          <w:rFonts w:ascii="Book Antiqua" w:hAnsi="Book Antiqua" w:cs="Times New Roman"/>
          <w:color w:val="000000"/>
          <w:sz w:val="24"/>
          <w:szCs w:val="24"/>
        </w:rPr>
        <w:t xml:space="preserve"> remained in an immature state, and no duct-like structure was observed. </w:t>
      </w:r>
    </w:p>
    <w:p w:rsidR="00CA7BB4" w:rsidRPr="00E925C4" w:rsidRDefault="00CA7BB4" w:rsidP="00E925C4">
      <w:pPr>
        <w:adjustRightInd/>
        <w:spacing w:after="0" w:line="360" w:lineRule="auto"/>
        <w:jc w:val="both"/>
        <w:rPr>
          <w:rFonts w:ascii="Book Antiqua" w:hAnsi="Book Antiqua" w:cs="Times New Roman"/>
          <w:b/>
          <w:bCs/>
          <w:sz w:val="24"/>
          <w:szCs w:val="24"/>
        </w:rPr>
      </w:pPr>
    </w:p>
    <w:p w:rsidR="00510E73" w:rsidRPr="00E925C4" w:rsidRDefault="00510E73" w:rsidP="00E925C4">
      <w:pPr>
        <w:adjustRightInd/>
        <w:spacing w:after="0" w:line="360" w:lineRule="auto"/>
        <w:jc w:val="both"/>
        <w:rPr>
          <w:rFonts w:ascii="Book Antiqua" w:hAnsi="Book Antiqua" w:cs="Times New Roman"/>
          <w:b/>
          <w:bCs/>
          <w:i/>
          <w:sz w:val="24"/>
          <w:szCs w:val="24"/>
        </w:rPr>
      </w:pPr>
      <w:r w:rsidRPr="00E925C4">
        <w:rPr>
          <w:rFonts w:ascii="Book Antiqua" w:hAnsi="Book Antiqua" w:cs="Times New Roman"/>
          <w:b/>
          <w:bCs/>
          <w:i/>
          <w:sz w:val="24"/>
          <w:szCs w:val="24"/>
        </w:rPr>
        <w:t>CONCLUSION</w:t>
      </w:r>
    </w:p>
    <w:p w:rsidR="00CA7BB4" w:rsidRPr="00E925C4" w:rsidRDefault="00B64817" w:rsidP="00E925C4">
      <w:pPr>
        <w:adjustRightInd/>
        <w:spacing w:after="0" w:line="360" w:lineRule="auto"/>
        <w:jc w:val="both"/>
        <w:rPr>
          <w:rFonts w:ascii="Book Antiqua" w:hAnsi="Book Antiqua" w:cs="Times New Roman"/>
          <w:sz w:val="24"/>
          <w:szCs w:val="24"/>
        </w:rPr>
      </w:pPr>
      <w:r w:rsidRPr="00E925C4">
        <w:rPr>
          <w:rFonts w:ascii="Book Antiqua" w:hAnsi="Book Antiqua" w:cs="Times New Roman"/>
          <w:sz w:val="24"/>
          <w:szCs w:val="24"/>
        </w:rPr>
        <w:lastRenderedPageBreak/>
        <w:t xml:space="preserve">Our data indicated that Hes1 might contribute to the maturation and </w:t>
      </w:r>
      <w:r w:rsidR="00674363" w:rsidRPr="00E925C4">
        <w:rPr>
          <w:rFonts w:ascii="Book Antiqua" w:hAnsi="Book Antiqua" w:cs="Times New Roman"/>
          <w:sz w:val="24"/>
          <w:szCs w:val="24"/>
        </w:rPr>
        <w:t>the cellular structure organization</w:t>
      </w:r>
      <w:r w:rsidRPr="00E925C4">
        <w:rPr>
          <w:rFonts w:ascii="Book Antiqua" w:hAnsi="Book Antiqua" w:cs="Times New Roman"/>
          <w:sz w:val="24"/>
          <w:szCs w:val="24"/>
        </w:rPr>
        <w:t xml:space="preserve"> of biliary epithelial cells, which provides new insight into understanding the pathology of biliary atresia.</w:t>
      </w:r>
      <w:bookmarkEnd w:id="51"/>
    </w:p>
    <w:p w:rsidR="00CA7BB4" w:rsidRPr="00E925C4" w:rsidRDefault="00CA7BB4" w:rsidP="00E925C4">
      <w:pPr>
        <w:adjustRightInd/>
        <w:spacing w:after="0" w:line="360" w:lineRule="auto"/>
        <w:jc w:val="both"/>
        <w:rPr>
          <w:rFonts w:ascii="Book Antiqua" w:hAnsi="Book Antiqua" w:cs="Times New Roman"/>
          <w:b/>
          <w:color w:val="000000" w:themeColor="text1"/>
          <w:sz w:val="24"/>
          <w:szCs w:val="24"/>
        </w:rPr>
      </w:pPr>
    </w:p>
    <w:p w:rsidR="00CA7BB4" w:rsidRPr="00E925C4" w:rsidRDefault="00B64817"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b/>
          <w:color w:val="000000" w:themeColor="text1"/>
          <w:sz w:val="24"/>
          <w:szCs w:val="24"/>
        </w:rPr>
        <w:t>Key</w:t>
      </w:r>
      <w:r w:rsidR="00510E73" w:rsidRPr="00E925C4">
        <w:rPr>
          <w:rFonts w:ascii="Book Antiqua" w:hAnsi="Book Antiqua" w:cs="Times New Roman"/>
          <w:b/>
          <w:color w:val="000000" w:themeColor="text1"/>
          <w:sz w:val="24"/>
          <w:szCs w:val="24"/>
        </w:rPr>
        <w:t xml:space="preserve"> </w:t>
      </w:r>
      <w:r w:rsidRPr="00E925C4">
        <w:rPr>
          <w:rFonts w:ascii="Book Antiqua" w:hAnsi="Book Antiqua" w:cs="Times New Roman"/>
          <w:b/>
          <w:color w:val="000000" w:themeColor="text1"/>
          <w:sz w:val="24"/>
          <w:szCs w:val="24"/>
        </w:rPr>
        <w:t>words:</w:t>
      </w:r>
      <w:r w:rsidRPr="00E925C4">
        <w:rPr>
          <w:rFonts w:ascii="Book Antiqua" w:hAnsi="Book Antiqua" w:cs="Times New Roman"/>
          <w:color w:val="000000" w:themeColor="text1"/>
          <w:sz w:val="24"/>
          <w:szCs w:val="24"/>
        </w:rPr>
        <w:t xml:space="preserve"> Biliary atresia</w:t>
      </w:r>
      <w:r w:rsidR="00510E73" w:rsidRPr="00E925C4">
        <w:rPr>
          <w:rFonts w:ascii="Book Antiqua" w:hAnsi="Book Antiqua" w:cs="Times New Roman"/>
          <w:color w:val="000000" w:themeColor="text1"/>
          <w:sz w:val="24"/>
          <w:szCs w:val="24"/>
        </w:rPr>
        <w:t>;</w:t>
      </w:r>
      <w:r w:rsidRPr="00E925C4">
        <w:rPr>
          <w:rFonts w:ascii="Book Antiqua" w:hAnsi="Book Antiqua" w:cs="Times New Roman"/>
          <w:color w:val="000000" w:themeColor="text1"/>
          <w:sz w:val="24"/>
          <w:szCs w:val="24"/>
        </w:rPr>
        <w:t xml:space="preserve"> </w:t>
      </w:r>
      <w:r w:rsidR="00510E73" w:rsidRPr="00E925C4">
        <w:rPr>
          <w:rFonts w:ascii="Book Antiqua" w:hAnsi="Book Antiqua" w:cs="Times New Roman"/>
          <w:color w:val="000000" w:themeColor="text1"/>
          <w:sz w:val="24"/>
          <w:szCs w:val="24"/>
        </w:rPr>
        <w:t xml:space="preserve">Rhesus </w:t>
      </w:r>
      <w:r w:rsidRPr="00E925C4">
        <w:rPr>
          <w:rFonts w:ascii="Book Antiqua" w:hAnsi="Book Antiqua" w:cs="Times New Roman"/>
          <w:color w:val="000000" w:themeColor="text1"/>
          <w:sz w:val="24"/>
          <w:szCs w:val="24"/>
        </w:rPr>
        <w:t>rotavirus</w:t>
      </w:r>
      <w:r w:rsidR="00510E73" w:rsidRPr="00E925C4">
        <w:rPr>
          <w:rFonts w:ascii="Book Antiqua" w:hAnsi="Book Antiqua" w:cs="Times New Roman"/>
          <w:color w:val="000000" w:themeColor="text1"/>
          <w:sz w:val="24"/>
          <w:szCs w:val="24"/>
        </w:rPr>
        <w:t>;</w:t>
      </w:r>
      <w:r w:rsidRPr="00E925C4">
        <w:rPr>
          <w:rFonts w:ascii="Book Antiqua" w:hAnsi="Book Antiqua" w:cs="Times New Roman"/>
          <w:color w:val="000000" w:themeColor="text1"/>
          <w:sz w:val="24"/>
          <w:szCs w:val="24"/>
        </w:rPr>
        <w:t xml:space="preserve"> Hes1</w:t>
      </w:r>
      <w:r w:rsidR="00510E73" w:rsidRPr="00E925C4">
        <w:rPr>
          <w:rFonts w:ascii="Book Antiqua" w:hAnsi="Book Antiqua" w:cs="Times New Roman"/>
          <w:color w:val="000000" w:themeColor="text1"/>
          <w:sz w:val="24"/>
          <w:szCs w:val="24"/>
        </w:rPr>
        <w:t>;</w:t>
      </w:r>
      <w:r w:rsidRPr="00E925C4">
        <w:rPr>
          <w:rFonts w:ascii="Book Antiqua" w:hAnsi="Book Antiqua" w:cs="Times New Roman"/>
          <w:color w:val="000000" w:themeColor="text1"/>
          <w:sz w:val="24"/>
          <w:szCs w:val="24"/>
        </w:rPr>
        <w:t xml:space="preserve"> EpCAM</w:t>
      </w:r>
      <w:r w:rsidR="00510E73" w:rsidRPr="00E925C4">
        <w:rPr>
          <w:rFonts w:ascii="Book Antiqua" w:hAnsi="Book Antiqua" w:cs="Times New Roman"/>
          <w:color w:val="000000" w:themeColor="text1"/>
          <w:sz w:val="24"/>
          <w:szCs w:val="24"/>
        </w:rPr>
        <w:t>;</w:t>
      </w:r>
      <w:r w:rsidRPr="00E925C4">
        <w:rPr>
          <w:rFonts w:ascii="Book Antiqua" w:hAnsi="Book Antiqua" w:cs="Times New Roman"/>
          <w:color w:val="000000" w:themeColor="text1"/>
          <w:sz w:val="24"/>
          <w:szCs w:val="24"/>
        </w:rPr>
        <w:t xml:space="preserve"> </w:t>
      </w:r>
      <w:r w:rsidR="00510E73" w:rsidRPr="00E925C4">
        <w:rPr>
          <w:rFonts w:ascii="Book Antiqua" w:hAnsi="Book Antiqua" w:cs="Times New Roman"/>
          <w:color w:val="000000" w:themeColor="text1"/>
          <w:sz w:val="24"/>
          <w:szCs w:val="24"/>
        </w:rPr>
        <w:t xml:space="preserve">Epithelial </w:t>
      </w:r>
      <w:r w:rsidRPr="00E925C4">
        <w:rPr>
          <w:rFonts w:ascii="Book Antiqua" w:hAnsi="Book Antiqua" w:cs="Times New Roman"/>
          <w:color w:val="000000" w:themeColor="text1"/>
          <w:sz w:val="24"/>
          <w:szCs w:val="24"/>
        </w:rPr>
        <w:t>cells 3D culture</w:t>
      </w:r>
    </w:p>
    <w:p w:rsidR="00BA1600" w:rsidRPr="00E925C4" w:rsidRDefault="00BA1600" w:rsidP="00E925C4">
      <w:pPr>
        <w:spacing w:after="0" w:line="360" w:lineRule="auto"/>
        <w:jc w:val="both"/>
        <w:rPr>
          <w:rFonts w:ascii="Book Antiqua" w:hAnsi="Book Antiqua" w:cs="Times New Roman"/>
          <w:sz w:val="24"/>
          <w:szCs w:val="24"/>
        </w:rPr>
      </w:pPr>
    </w:p>
    <w:p w:rsidR="00BA1600" w:rsidRPr="00E925C4" w:rsidRDefault="00BA1600" w:rsidP="00E925C4">
      <w:pPr>
        <w:widowControl w:val="0"/>
        <w:spacing w:after="0" w:line="360" w:lineRule="auto"/>
        <w:jc w:val="both"/>
        <w:rPr>
          <w:rFonts w:ascii="Book Antiqua" w:hAnsi="Book Antiqua" w:cs="Tahoma"/>
          <w:color w:val="000000"/>
          <w:kern w:val="2"/>
          <w:sz w:val="24"/>
          <w:szCs w:val="24"/>
        </w:rPr>
      </w:pPr>
      <w:bookmarkStart w:id="52" w:name="OLE_LINK148"/>
      <w:bookmarkStart w:id="53" w:name="OLE_LINK149"/>
      <w:bookmarkStart w:id="54" w:name="OLE_LINK288"/>
      <w:bookmarkStart w:id="55" w:name="OLE_LINK1864"/>
      <w:bookmarkStart w:id="56" w:name="OLE_LINK382"/>
      <w:bookmarkStart w:id="57" w:name="OLE_LINK306"/>
      <w:bookmarkStart w:id="58" w:name="OLE_LINK569"/>
      <w:bookmarkStart w:id="59" w:name="OLE_LINK682"/>
      <w:r w:rsidRPr="00E925C4">
        <w:rPr>
          <w:rFonts w:ascii="Book Antiqua" w:hAnsi="Book Antiqua" w:cs="Tahoma"/>
          <w:b/>
          <w:color w:val="000000"/>
          <w:kern w:val="2"/>
          <w:sz w:val="24"/>
          <w:szCs w:val="24"/>
          <w:lang w:eastAsia="ja-JP"/>
        </w:rPr>
        <w:t xml:space="preserve">© The Author(s) </w:t>
      </w:r>
      <w:r w:rsidRPr="00E925C4">
        <w:rPr>
          <w:rFonts w:ascii="Book Antiqua" w:hAnsi="Book Antiqua" w:cs="Tahoma"/>
          <w:b/>
          <w:color w:val="000000"/>
          <w:kern w:val="2"/>
          <w:sz w:val="24"/>
          <w:szCs w:val="24"/>
        </w:rPr>
        <w:t>2018</w:t>
      </w:r>
      <w:r w:rsidRPr="00E925C4">
        <w:rPr>
          <w:rFonts w:ascii="Book Antiqua" w:hAnsi="Book Antiqua" w:cs="Tahoma"/>
          <w:b/>
          <w:color w:val="000000"/>
          <w:kern w:val="2"/>
          <w:sz w:val="24"/>
          <w:szCs w:val="24"/>
          <w:lang w:eastAsia="ja-JP"/>
        </w:rPr>
        <w:t>.</w:t>
      </w:r>
      <w:r w:rsidRPr="00E925C4">
        <w:rPr>
          <w:rFonts w:ascii="Book Antiqua" w:hAnsi="Book Antiqua" w:cs="Tahoma"/>
          <w:color w:val="000000"/>
          <w:kern w:val="2"/>
          <w:sz w:val="24"/>
          <w:szCs w:val="24"/>
          <w:lang w:eastAsia="ja-JP"/>
        </w:rPr>
        <w:t xml:space="preserve"> Published by Baishideng Publishing Group Inc. All rights reserved.</w:t>
      </w:r>
      <w:bookmarkEnd w:id="52"/>
      <w:bookmarkEnd w:id="53"/>
      <w:bookmarkEnd w:id="54"/>
      <w:bookmarkEnd w:id="55"/>
      <w:bookmarkEnd w:id="56"/>
      <w:bookmarkEnd w:id="57"/>
      <w:bookmarkEnd w:id="58"/>
      <w:bookmarkEnd w:id="59"/>
    </w:p>
    <w:p w:rsidR="00CA7BB4" w:rsidRPr="00E925C4" w:rsidRDefault="00CA7BB4" w:rsidP="00E925C4">
      <w:pPr>
        <w:adjustRightInd/>
        <w:spacing w:after="0" w:line="360" w:lineRule="auto"/>
        <w:jc w:val="both"/>
        <w:rPr>
          <w:rFonts w:ascii="Book Antiqua" w:hAnsi="Book Antiqua" w:cs="Times New Roman"/>
          <w:b/>
          <w:bCs/>
          <w:sz w:val="24"/>
          <w:szCs w:val="24"/>
        </w:rPr>
      </w:pPr>
    </w:p>
    <w:p w:rsidR="00CA7BB4" w:rsidRPr="00E925C4" w:rsidRDefault="00B64817" w:rsidP="00E925C4">
      <w:pPr>
        <w:adjustRightInd/>
        <w:spacing w:after="0" w:line="360" w:lineRule="auto"/>
        <w:jc w:val="both"/>
        <w:rPr>
          <w:rFonts w:ascii="Book Antiqua" w:hAnsi="Book Antiqua" w:cs="Times New Roman"/>
          <w:sz w:val="24"/>
          <w:szCs w:val="24"/>
        </w:rPr>
      </w:pPr>
      <w:r w:rsidRPr="00E925C4">
        <w:rPr>
          <w:rFonts w:ascii="Book Antiqua" w:hAnsi="Book Antiqua" w:cs="Times New Roman"/>
          <w:b/>
          <w:bCs/>
          <w:sz w:val="24"/>
          <w:szCs w:val="24"/>
        </w:rPr>
        <w:t>Core tip:</w:t>
      </w:r>
      <w:r w:rsidRPr="00E925C4">
        <w:rPr>
          <w:rFonts w:ascii="Book Antiqua" w:hAnsi="Book Antiqua" w:cs="Times New Roman"/>
          <w:sz w:val="24"/>
          <w:szCs w:val="24"/>
        </w:rPr>
        <w:t xml:space="preserve"> Similar immature biliary epithelial cells and distorted bile ductules were observed in biliary atresia patients and mouse </w:t>
      </w:r>
      <w:r w:rsidR="00C6213C" w:rsidRPr="00E925C4">
        <w:rPr>
          <w:rFonts w:ascii="Book Antiqua" w:hAnsi="Book Antiqua" w:cs="Times New Roman"/>
          <w:color w:val="000000"/>
          <w:sz w:val="24"/>
          <w:szCs w:val="24"/>
        </w:rPr>
        <w:t>biliary atresia</w:t>
      </w:r>
      <w:r w:rsidR="00C6213C"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model. Investigation of the Notch signaling pathway target gene Hes1 showed that mRNA and protein expression was reduced in mouse liver, which was partially due to reduced expression of transcriptional co-regulator RBP-Jκ. In biliary epithelial cells 3D gel culture system, the administration of Hes1 siRNA blockaded the maturation and duct-like structure formation process, which resulted in the cells still being in an immature status and no duct-like structure being observed. </w:t>
      </w:r>
    </w:p>
    <w:p w:rsidR="00E41527" w:rsidRPr="00E925C4" w:rsidRDefault="00E41527" w:rsidP="00E925C4">
      <w:pPr>
        <w:adjustRightInd/>
        <w:spacing w:after="0" w:line="360" w:lineRule="auto"/>
        <w:jc w:val="both"/>
        <w:rPr>
          <w:rFonts w:ascii="Book Antiqua" w:hAnsi="Book Antiqua" w:cs="Times New Roman"/>
          <w:sz w:val="24"/>
          <w:szCs w:val="24"/>
        </w:rPr>
      </w:pPr>
    </w:p>
    <w:p w:rsidR="00CA7BB4" w:rsidRPr="00E925C4" w:rsidRDefault="00B64817" w:rsidP="00E925C4">
      <w:pPr>
        <w:spacing w:after="0" w:line="360" w:lineRule="auto"/>
        <w:jc w:val="both"/>
        <w:rPr>
          <w:rFonts w:ascii="Book Antiqua" w:hAnsi="Book Antiqua" w:cs="Times New Roman"/>
          <w:sz w:val="24"/>
          <w:szCs w:val="24"/>
        </w:rPr>
      </w:pPr>
      <w:bookmarkStart w:id="60" w:name="OLE_LINK712"/>
      <w:bookmarkStart w:id="61" w:name="OLE_LINK286"/>
      <w:bookmarkStart w:id="62" w:name="OLE_LINK310"/>
      <w:bookmarkStart w:id="63" w:name="OLE_LINK287"/>
      <w:bookmarkStart w:id="64" w:name="OLE_LINK579"/>
      <w:bookmarkStart w:id="65" w:name="OLE_LINK892"/>
      <w:bookmarkStart w:id="66" w:name="OLE_LINK753"/>
      <w:bookmarkStart w:id="67" w:name="OLE_LINK924"/>
      <w:bookmarkStart w:id="68" w:name="OLE_LINK907"/>
      <w:bookmarkStart w:id="69" w:name="OLE_LINK311"/>
      <w:bookmarkStart w:id="70" w:name="OLE_LINK271"/>
      <w:bookmarkStart w:id="71" w:name="OLE_LINK452"/>
      <w:bookmarkStart w:id="72" w:name="OLE_LINK233"/>
      <w:bookmarkStart w:id="73" w:name="OLE_LINK775"/>
      <w:bookmarkStart w:id="74" w:name="OLE_LINK232"/>
      <w:bookmarkStart w:id="75" w:name="OLE_LINK1016"/>
      <w:bookmarkStart w:id="76" w:name="OLE_LINK118"/>
      <w:bookmarkStart w:id="77" w:name="OLE_LINK70"/>
      <w:bookmarkStart w:id="78" w:name="OLE_LINK728"/>
      <w:bookmarkStart w:id="79" w:name="OLE_LINK537"/>
      <w:bookmarkStart w:id="80" w:name="OLE_LINK520"/>
      <w:bookmarkStart w:id="81" w:name="OLE_LINK598"/>
      <w:bookmarkStart w:id="82" w:name="OLE_LINK218"/>
      <w:bookmarkStart w:id="83" w:name="OLE_LINK745"/>
      <w:bookmarkStart w:id="84" w:name="OLE_LINK145"/>
      <w:r w:rsidRPr="00E925C4">
        <w:rPr>
          <w:rFonts w:ascii="Book Antiqua" w:hAnsi="Book Antiqua" w:cs="Times New Roman"/>
          <w:sz w:val="24"/>
          <w:szCs w:val="24"/>
        </w:rPr>
        <w:t>Zhang</w:t>
      </w:r>
      <w:r w:rsidR="00D760A3" w:rsidRPr="00E925C4">
        <w:rPr>
          <w:rFonts w:ascii="Book Antiqua" w:hAnsi="Book Antiqua" w:cs="Times New Roman"/>
          <w:sz w:val="24"/>
          <w:szCs w:val="24"/>
        </w:rPr>
        <w:t xml:space="preserve"> RZ</w:t>
      </w:r>
      <w:r w:rsidRPr="00E925C4">
        <w:rPr>
          <w:rFonts w:ascii="Book Antiqua" w:hAnsi="Book Antiqua" w:cs="Times New Roman"/>
          <w:sz w:val="24"/>
          <w:szCs w:val="24"/>
        </w:rPr>
        <w:t>, Zeng</w:t>
      </w:r>
      <w:r w:rsidR="00D760A3" w:rsidRPr="00E925C4">
        <w:rPr>
          <w:rFonts w:ascii="Book Antiqua" w:hAnsi="Book Antiqua" w:cs="Times New Roman"/>
          <w:sz w:val="24"/>
          <w:szCs w:val="24"/>
        </w:rPr>
        <w:t xml:space="preserve"> XH</w:t>
      </w:r>
      <w:r w:rsidRPr="00E925C4">
        <w:rPr>
          <w:rFonts w:ascii="Book Antiqua" w:hAnsi="Book Antiqua" w:cs="Times New Roman"/>
          <w:sz w:val="24"/>
          <w:szCs w:val="24"/>
        </w:rPr>
        <w:t>, Lin</w:t>
      </w:r>
      <w:r w:rsidR="00D760A3" w:rsidRPr="00E925C4">
        <w:rPr>
          <w:rFonts w:ascii="Book Antiqua" w:hAnsi="Book Antiqua" w:cs="Times New Roman"/>
          <w:sz w:val="24"/>
          <w:szCs w:val="24"/>
        </w:rPr>
        <w:t xml:space="preserve"> ZF</w:t>
      </w:r>
      <w:r w:rsidRPr="00E925C4">
        <w:rPr>
          <w:rFonts w:ascii="Book Antiqua" w:hAnsi="Book Antiqua" w:cs="Times New Roman"/>
          <w:sz w:val="24"/>
          <w:szCs w:val="24"/>
        </w:rPr>
        <w:t>, Fu</w:t>
      </w:r>
      <w:r w:rsidR="00D760A3" w:rsidRPr="00E925C4">
        <w:rPr>
          <w:rFonts w:ascii="Book Antiqua" w:hAnsi="Book Antiqua" w:cs="Times New Roman"/>
          <w:sz w:val="24"/>
          <w:szCs w:val="24"/>
        </w:rPr>
        <w:t xml:space="preserve"> M</w:t>
      </w:r>
      <w:r w:rsidRPr="00E925C4">
        <w:rPr>
          <w:rFonts w:ascii="Book Antiqua" w:hAnsi="Book Antiqua" w:cs="Times New Roman"/>
          <w:sz w:val="24"/>
          <w:szCs w:val="24"/>
        </w:rPr>
        <w:t>, Tong</w:t>
      </w:r>
      <w:r w:rsidR="00D760A3" w:rsidRPr="00E925C4">
        <w:rPr>
          <w:rFonts w:ascii="Book Antiqua" w:hAnsi="Book Antiqua" w:cs="Times New Roman"/>
          <w:sz w:val="24"/>
          <w:szCs w:val="24"/>
        </w:rPr>
        <w:t xml:space="preserve"> YL, </w:t>
      </w:r>
      <w:r w:rsidRPr="00E925C4">
        <w:rPr>
          <w:rFonts w:ascii="Book Antiqua" w:hAnsi="Book Antiqua" w:cs="Times New Roman"/>
          <w:sz w:val="24"/>
          <w:szCs w:val="24"/>
        </w:rPr>
        <w:t>Lui</w:t>
      </w:r>
      <w:r w:rsidR="00D760A3" w:rsidRPr="00E925C4">
        <w:rPr>
          <w:rFonts w:ascii="Book Antiqua" w:hAnsi="Book Antiqua" w:cs="Times New Roman"/>
          <w:sz w:val="24"/>
          <w:szCs w:val="24"/>
        </w:rPr>
        <w:t xml:space="preserve"> VC, </w:t>
      </w:r>
      <w:r w:rsidRPr="00E925C4">
        <w:rPr>
          <w:rFonts w:ascii="Book Antiqua" w:hAnsi="Book Antiqua" w:cs="Times New Roman"/>
          <w:sz w:val="24"/>
          <w:szCs w:val="24"/>
        </w:rPr>
        <w:t>Tam</w:t>
      </w:r>
      <w:r w:rsidR="00D760A3" w:rsidRPr="00E925C4">
        <w:rPr>
          <w:rFonts w:ascii="Book Antiqua" w:hAnsi="Book Antiqua" w:cs="Times New Roman"/>
          <w:sz w:val="24"/>
          <w:szCs w:val="24"/>
        </w:rPr>
        <w:t xml:space="preserve"> PK</w:t>
      </w:r>
      <w:r w:rsidRPr="00E925C4">
        <w:rPr>
          <w:rFonts w:ascii="Book Antiqua" w:hAnsi="Book Antiqua" w:cs="Times New Roman"/>
          <w:sz w:val="24"/>
          <w:szCs w:val="24"/>
        </w:rPr>
        <w:t>, Lamb</w:t>
      </w:r>
      <w:r w:rsidR="00D760A3" w:rsidRPr="00E925C4">
        <w:rPr>
          <w:rFonts w:ascii="Book Antiqua" w:hAnsi="Book Antiqua" w:cs="Times New Roman"/>
          <w:sz w:val="24"/>
          <w:szCs w:val="24"/>
        </w:rPr>
        <w:t xml:space="preserve"> JR</w:t>
      </w:r>
      <w:r w:rsidRPr="00E925C4">
        <w:rPr>
          <w:rFonts w:ascii="Book Antiqua" w:hAnsi="Book Antiqua" w:cs="Times New Roman"/>
          <w:sz w:val="24"/>
          <w:szCs w:val="24"/>
        </w:rPr>
        <w:t xml:space="preserve">, Xia </w:t>
      </w:r>
      <w:r w:rsidR="00D760A3" w:rsidRPr="00E925C4">
        <w:rPr>
          <w:rFonts w:ascii="Book Antiqua" w:hAnsi="Book Antiqua" w:cs="Times New Roman"/>
          <w:sz w:val="24"/>
          <w:szCs w:val="24"/>
        </w:rPr>
        <w:t>HM,</w:t>
      </w:r>
      <w:r w:rsidRPr="00E925C4">
        <w:rPr>
          <w:rFonts w:ascii="Book Antiqua" w:hAnsi="Book Antiqua" w:cs="Times New Roman"/>
          <w:sz w:val="24"/>
          <w:szCs w:val="24"/>
        </w:rPr>
        <w:t xml:space="preserve"> Chen</w:t>
      </w:r>
      <w:r w:rsidR="00D760A3" w:rsidRPr="00E925C4">
        <w:rPr>
          <w:rFonts w:ascii="Book Antiqua" w:hAnsi="Book Antiqua" w:cs="Times New Roman"/>
          <w:sz w:val="24"/>
          <w:szCs w:val="24"/>
        </w:rPr>
        <w:t xml:space="preserve"> Y</w:t>
      </w:r>
      <w:r w:rsidRPr="00E925C4">
        <w:rPr>
          <w:rFonts w:ascii="Book Antiqua" w:hAnsi="Book Antiqua" w:cs="Times New Roman"/>
          <w:sz w:val="24"/>
          <w:szCs w:val="24"/>
        </w:rPr>
        <w:t xml:space="preserve">, Downregulation of Hes1 </w:t>
      </w:r>
      <w:r w:rsidR="00D760A3" w:rsidRPr="00E925C4">
        <w:rPr>
          <w:rFonts w:ascii="Book Antiqua" w:hAnsi="Book Antiqua" w:cs="Times New Roman"/>
          <w:sz w:val="24"/>
          <w:szCs w:val="24"/>
        </w:rPr>
        <w:t>expression in experimental biliary atresia and its effects on bile duct structure</w:t>
      </w:r>
      <w:r w:rsidRPr="00E925C4">
        <w:rPr>
          <w:rFonts w:ascii="Book Antiqua" w:hAnsi="Book Antiqua" w:cs="Times New Roman"/>
          <w:sz w:val="24"/>
          <w:szCs w:val="24"/>
        </w:rPr>
        <w:t>.</w:t>
      </w:r>
      <w:bookmarkStart w:id="85" w:name="OLE_LINK1038"/>
      <w:bookmarkStart w:id="86" w:name="OLE_LINK366"/>
      <w:bookmarkStart w:id="87" w:name="OLE_LINK200"/>
      <w:bookmarkStart w:id="88" w:name="OLE_LINK196"/>
      <w:bookmarkStart w:id="89" w:name="OLE_LINK377"/>
      <w:bookmarkStart w:id="90" w:name="OLE_LINK1166"/>
      <w:bookmarkStart w:id="91" w:name="OLE_LINK341"/>
      <w:r w:rsidRPr="00E925C4">
        <w:rPr>
          <w:rFonts w:ascii="Book Antiqua" w:hAnsi="Book Antiqua" w:cs="Times New Roman"/>
          <w:i/>
          <w:sz w:val="24"/>
          <w:szCs w:val="24"/>
        </w:rPr>
        <w:t xml:space="preserve"> </w:t>
      </w:r>
      <w:bookmarkStart w:id="92" w:name="OLE_LINK1107"/>
      <w:bookmarkStart w:id="93" w:name="OLE_LINK1105"/>
      <w:r w:rsidRPr="00E925C4">
        <w:rPr>
          <w:rFonts w:ascii="Book Antiqua" w:hAnsi="Book Antiqua" w:cs="Times New Roman"/>
          <w:i/>
          <w:sz w:val="24"/>
          <w:szCs w:val="24"/>
        </w:rPr>
        <w:t xml:space="preserve">World J Gastroenterol </w:t>
      </w:r>
      <w:r w:rsidRPr="00E925C4">
        <w:rPr>
          <w:rFonts w:ascii="Book Antiqua" w:hAnsi="Book Antiqua" w:cs="Times New Roman"/>
          <w:sz w:val="24"/>
          <w:szCs w:val="24"/>
        </w:rPr>
        <w:t>2018; In press</w:t>
      </w:r>
      <w:bookmarkEnd w:id="60"/>
      <w:bookmarkEnd w:id="61"/>
      <w:bookmarkEnd w:id="62"/>
      <w:bookmarkEnd w:id="63"/>
      <w:bookmarkEnd w:id="64"/>
      <w:bookmarkEnd w:id="92"/>
      <w:bookmarkEnd w:id="93"/>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rsidR="00CA7BB4" w:rsidRPr="00E925C4" w:rsidRDefault="00CA7BB4" w:rsidP="00E925C4">
      <w:pPr>
        <w:adjustRightInd/>
        <w:spacing w:after="0" w:line="360" w:lineRule="auto"/>
        <w:jc w:val="both"/>
        <w:rPr>
          <w:rFonts w:ascii="Book Antiqua" w:hAnsi="Book Antiqua" w:cs="Times New Roman"/>
          <w:sz w:val="24"/>
          <w:szCs w:val="24"/>
        </w:rPr>
      </w:pPr>
    </w:p>
    <w:p w:rsidR="00CA7BB4" w:rsidRPr="00E925C4" w:rsidRDefault="00B64817" w:rsidP="00E925C4">
      <w:pPr>
        <w:adjustRightInd/>
        <w:spacing w:after="0" w:line="360" w:lineRule="auto"/>
        <w:jc w:val="both"/>
        <w:rPr>
          <w:rFonts w:ascii="Book Antiqua" w:hAnsi="Book Antiqua" w:cs="Times New Roman"/>
          <w:b/>
          <w:color w:val="0000FF"/>
          <w:sz w:val="24"/>
          <w:szCs w:val="24"/>
        </w:rPr>
      </w:pPr>
      <w:r w:rsidRPr="00E925C4">
        <w:rPr>
          <w:rFonts w:ascii="Book Antiqua" w:hAnsi="Book Antiqua" w:cs="Times New Roman"/>
          <w:sz w:val="24"/>
          <w:szCs w:val="24"/>
        </w:rPr>
        <w:br w:type="page"/>
      </w:r>
      <w:r w:rsidRPr="00E925C4">
        <w:rPr>
          <w:rFonts w:ascii="Book Antiqua" w:hAnsi="Book Antiqua" w:cs="Times New Roman"/>
          <w:b/>
          <w:sz w:val="24"/>
          <w:szCs w:val="24"/>
        </w:rPr>
        <w:lastRenderedPageBreak/>
        <w:t>INTRODUCTION</w:t>
      </w:r>
    </w:p>
    <w:p w:rsidR="00CA7BB4" w:rsidRPr="00E925C4" w:rsidRDefault="00B64817" w:rsidP="00E925C4">
      <w:pPr>
        <w:autoSpaceDE w:val="0"/>
        <w:autoSpaceDN w:val="0"/>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sz w:val="24"/>
          <w:szCs w:val="24"/>
        </w:rPr>
        <w:t xml:space="preserve">Biliary atresia (BA) is the most common cause of end-stage liver disease in infants, and it has a poor prognosis and a high fatality rate. It is characterized by persistent jaundice and progressive cholestasis that develops within weeks of birth; these symptoms are caused by </w:t>
      </w:r>
      <w:bookmarkEnd w:id="19"/>
      <w:bookmarkEnd w:id="20"/>
      <w:r w:rsidRPr="00E925C4">
        <w:rPr>
          <w:rFonts w:ascii="Book Antiqua" w:hAnsi="Book Antiqua" w:cs="Times New Roman"/>
          <w:sz w:val="24"/>
          <w:szCs w:val="24"/>
        </w:rPr>
        <w:t>progressive extrahepatic and/or intrahepatic bile duct inflammation and tissue fibrosis in both the bile ducts and the liver</w:t>
      </w:r>
      <w:bookmarkStart w:id="94" w:name="OLE_LINK7"/>
      <w:r w:rsidRPr="00E925C4">
        <w:rPr>
          <w:rFonts w:ascii="Book Antiqua" w:hAnsi="Book Antiqua" w:cs="Times New Roman"/>
          <w:sz w:val="24"/>
          <w:szCs w:val="24"/>
        </w:rPr>
        <w:t>.</w:t>
      </w:r>
      <w:bookmarkEnd w:id="94"/>
      <w:r w:rsidRPr="00E925C4">
        <w:rPr>
          <w:rFonts w:ascii="Book Antiqua" w:hAnsi="Book Antiqua" w:cs="Times New Roman"/>
          <w:sz w:val="24"/>
          <w:szCs w:val="24"/>
        </w:rPr>
        <w:t xml:space="preserve"> </w:t>
      </w:r>
      <w:bookmarkStart w:id="95" w:name="OLE_LINK9"/>
      <w:bookmarkStart w:id="96" w:name="OLE_LINK8"/>
      <w:r w:rsidRPr="00E925C4">
        <w:rPr>
          <w:rFonts w:ascii="Book Antiqua" w:hAnsi="Book Antiqua" w:cs="Times New Roman"/>
          <w:sz w:val="24"/>
          <w:szCs w:val="24"/>
        </w:rPr>
        <w:t xml:space="preserve">Although the symptoms can be partially ameliorated by Kasai surgery and extensive post-operative care, some of the patients still develop cirrhosis and </w:t>
      </w:r>
      <w:r w:rsidRPr="00E925C4">
        <w:rPr>
          <w:rFonts w:ascii="Book Antiqua" w:hAnsi="Book Antiqua" w:cs="Times New Roman"/>
          <w:color w:val="000000" w:themeColor="text1"/>
          <w:sz w:val="24"/>
          <w:szCs w:val="24"/>
        </w:rPr>
        <w:t>liver failure due to the progressive destruction of intrahepatic bile ducts and liver fibrosis</w:t>
      </w:r>
      <w:bookmarkEnd w:id="95"/>
      <w:bookmarkEnd w:id="96"/>
      <w:r w:rsidRPr="00E925C4">
        <w:rPr>
          <w:rFonts w:ascii="Book Antiqua" w:hAnsi="Book Antiqua" w:cs="Times New Roman"/>
          <w:color w:val="000000" w:themeColor="text1"/>
          <w:sz w:val="24"/>
          <w:szCs w:val="24"/>
        </w:rPr>
        <w:fldChar w:fldCharType="begin">
          <w:fldData xml:space="preserve">PEVuZE5vdGU+PENpdGU+PEF1dGhvcj5IYXJ0bGV5PC9BdXRob3I+PFllYXI+MjAwOTwvWWVhcj48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dWxsLXRpdGxlPkxhbmNldDwvZnVsbC10aXRsZT48L2FsdC1wZXJpb2RpY2FsPjxwYWdlcz4xNzA0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PEVuZE5vdGU+PENpdGU+PEF1dGhvcj5IYXJ0bGV5PC9BdXRob3I+PFllYXI+MjAwOTwvWWVhcj48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The incidence of </w:t>
      </w:r>
      <w:bookmarkStart w:id="97" w:name="OLE_LINK23"/>
      <w:bookmarkStart w:id="98" w:name="OLE_LINK24"/>
      <w:r w:rsidRPr="00E925C4">
        <w:rPr>
          <w:rFonts w:ascii="Book Antiqua" w:hAnsi="Book Antiqua" w:cs="Times New Roman"/>
          <w:color w:val="000000" w:themeColor="text1"/>
          <w:sz w:val="24"/>
          <w:szCs w:val="24"/>
        </w:rPr>
        <w:t>BA i</w:t>
      </w:r>
      <w:r w:rsidR="006A009A" w:rsidRPr="00E925C4">
        <w:rPr>
          <w:rFonts w:ascii="Book Antiqua" w:hAnsi="Book Antiqua" w:cs="Times New Roman"/>
          <w:color w:val="000000" w:themeColor="text1"/>
          <w:sz w:val="24"/>
          <w:szCs w:val="24"/>
        </w:rPr>
        <w:t>n the USA is approximately 1:15</w:t>
      </w:r>
      <w:r w:rsidRPr="00E925C4">
        <w:rPr>
          <w:rFonts w:ascii="Book Antiqua" w:hAnsi="Book Antiqua" w:cs="Times New Roman"/>
          <w:color w:val="000000" w:themeColor="text1"/>
          <w:sz w:val="24"/>
          <w:szCs w:val="24"/>
        </w:rPr>
        <w:t xml:space="preserve">000 live births, </w:t>
      </w:r>
      <w:bookmarkEnd w:id="97"/>
      <w:bookmarkEnd w:id="98"/>
      <w:r w:rsidRPr="00E925C4">
        <w:rPr>
          <w:rFonts w:ascii="Book Antiqua" w:hAnsi="Book Antiqua" w:cs="Times New Roman"/>
          <w:color w:val="000000" w:themeColor="text1"/>
          <w:sz w:val="24"/>
          <w:szCs w:val="24"/>
        </w:rPr>
        <w:t xml:space="preserve">and the incidence is even </w:t>
      </w:r>
      <w:bookmarkStart w:id="99" w:name="OLE_LINK25"/>
      <w:bookmarkStart w:id="100" w:name="OLE_LINK26"/>
      <w:r w:rsidRPr="00E925C4">
        <w:rPr>
          <w:rFonts w:ascii="Book Antiqua" w:hAnsi="Book Antiqua" w:cs="Times New Roman"/>
          <w:color w:val="000000" w:themeColor="text1"/>
          <w:sz w:val="24"/>
          <w:szCs w:val="24"/>
        </w:rPr>
        <w:t>higher in Asia at approximately 1:9600</w:t>
      </w:r>
      <w:bookmarkEnd w:id="99"/>
      <w:bookmarkEnd w:id="100"/>
      <w:r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themeColor="text1"/>
          <w:sz w:val="24"/>
          <w:szCs w:val="24"/>
        </w:rPr>
        <w:fldChar w:fldCharType="begin">
          <w:fldData xml:space="preserve">PEVuZE5vdGU+PENpdGU+PEF1dGhvcj5Zb29uPC9BdXRob3I+PFllYXI+MTk5NzwvWWVhcj48UmVj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ZGlhdHJpY3M8L2FiYnItMT48L2FsdC1wZXJpb2RpY2FsPjxwYWdlcz4zNzYtODI8L3BhZ2VzPjx2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PEVuZE5vdGU+PENpdGU+PEF1dGhvcj5Zb29uPC9BdXRob3I+PFllYXI+MTk5NzwvWWVhcj48UmVj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ZGlhdHJpY3M8L2FiYnItMT48L2FsdC1wZXJpb2RpY2FsPjxwYWdlcz4zNzYtODI8L3BhZ2VzPjx2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006A009A" w:rsidRPr="00E925C4">
        <w:rPr>
          <w:rFonts w:ascii="Book Antiqua" w:hAnsi="Book Antiqua" w:cs="Times New Roman"/>
          <w:color w:val="000000" w:themeColor="text1"/>
          <w:sz w:val="24"/>
          <w:szCs w:val="24"/>
          <w:vertAlign w:val="superscript"/>
        </w:rPr>
        <w:t>[2,</w:t>
      </w:r>
      <w:r w:rsidRPr="00E925C4">
        <w:rPr>
          <w:rFonts w:ascii="Book Antiqua" w:hAnsi="Book Antiqua" w:cs="Times New Roman"/>
          <w:color w:val="000000" w:themeColor="text1"/>
          <w:sz w:val="24"/>
          <w:szCs w:val="24"/>
          <w:vertAlign w:val="superscript"/>
        </w:rPr>
        <w:t>3]</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Without liver transplants, the long-term survival rate of BA is between </w:t>
      </w:r>
      <w:bookmarkStart w:id="101" w:name="OLE_LINK27"/>
      <w:bookmarkStart w:id="102" w:name="OLE_LINK28"/>
      <w:r w:rsidRPr="00E925C4">
        <w:rPr>
          <w:rFonts w:ascii="Book Antiqua" w:hAnsi="Book Antiqua" w:cs="Times New Roman"/>
          <w:color w:val="000000" w:themeColor="text1"/>
          <w:sz w:val="24"/>
          <w:szCs w:val="24"/>
        </w:rPr>
        <w:t>13% and 50%</w:t>
      </w:r>
      <w:bookmarkEnd w:id="101"/>
      <w:bookmarkEnd w:id="102"/>
      <w:r w:rsidRPr="00E925C4">
        <w:rPr>
          <w:rFonts w:ascii="Book Antiqua" w:hAnsi="Book Antiqua" w:cs="Times New Roman"/>
          <w:color w:val="000000" w:themeColor="text1"/>
          <w:sz w:val="24"/>
          <w:szCs w:val="24"/>
        </w:rPr>
        <w:fldChar w:fldCharType="begin"/>
      </w:r>
      <w:r w:rsidRPr="00E925C4">
        <w:rPr>
          <w:rFonts w:ascii="Book Antiqua" w:hAnsi="Book Antiqua" w:cs="Times New Roman"/>
          <w:color w:val="000000" w:themeColor="text1"/>
          <w:sz w:val="24"/>
          <w:szCs w:val="24"/>
        </w:rPr>
        <w:instrText xml:space="preserve"> ADDIN EN.CITE &lt;EndNote&gt;&lt;Cite&gt;&lt;Author&gt;Gallo&lt;/Author&gt;&lt;Year&gt;2013&lt;/Year&gt;&lt;RecNum&gt;815&lt;/RecNum&gt;&lt;DisplayText&gt;&lt;style face="superscript"&gt;[4]&lt;/style&gt;&lt;/DisplayText&gt;&lt;record&gt;&lt;rec-number&gt;815&lt;/rec-number&gt;&lt;foreign-keys&gt;&lt;key app="EN" db-id="w2x09pd9vxs0rme9re8pss53tr5awxze02za" timestamp="1442806158"&gt;815&lt;/key&gt;&lt;/foreign-keys&gt;&lt;ref-type name="Journal Article"&gt;17&lt;/ref-type&gt;&lt;contributors&gt;&lt;authors&gt;&lt;author&gt;Gallo, A.&lt;/author&gt;&lt;author&gt;Esquivel, C. O.&lt;/author&gt;&lt;/authors&gt;&lt;/contributors&gt;&lt;auth-address&gt;Division of Abdominal Transplantation, Stanford University School of Medicine, Lucile Packard Children&amp;apos;s Hospital at Stanford, Stanford, CA 94305, USA.&lt;/auth-address&gt;&lt;titles&gt;&lt;title&gt;Current options for management of biliary atresia&lt;/title&gt;&lt;secondary-title&gt;Pediatr Transplant&lt;/secondary-title&gt;&lt;/titles&gt;&lt;periodical&gt;&lt;full-title&gt;Pediatr Transplant&lt;/full-title&gt;&lt;/periodical&gt;&lt;pages&gt;95-8&lt;/pages&gt;&lt;volume&gt;17&lt;/volume&gt;&lt;number&gt;2&lt;/number&gt;&lt;edition&gt;2013/01/26&lt;/edition&gt;&lt;keywords&gt;&lt;keyword&gt;Biliary Atresia/*surgery&lt;/keyword&gt;&lt;keyword&gt;Humans&lt;/keyword&gt;&lt;keyword&gt;*Liver Transplantation&lt;/keyword&gt;&lt;keyword&gt;*Portoenterostomy, Hepatic&lt;/keyword&gt;&lt;keyword&gt;Reoperation&lt;/keyword&gt;&lt;keyword&gt;Treatment Outcome&lt;/keyword&gt;&lt;/keywords&gt;&lt;dates&gt;&lt;year&gt;2013&lt;/year&gt;&lt;pub-dates&gt;&lt;date&gt;Mar&lt;/date&gt;&lt;/pub-dates&gt;&lt;/dates&gt;&lt;isbn&gt;1399-3046 (Electronic)&amp;#xD;1397-3142 (Linking)&lt;/isbn&gt;&lt;accession-num&gt;23347466&lt;/accession-num&gt;&lt;urls&gt;&lt;related-urls&gt;&lt;url&gt;https://www.ncbi.nlm.nih.gov/pubmed/23347466&lt;/url&gt;&lt;/related-urls&gt;&lt;/urls&gt;&lt;electronic-resource-num&gt;10.1111/petr.12040&lt;/electronic-resource-num&gt;&lt;/record&gt;&lt;/Cite&gt;&lt;/EndNote&gt;</w:instrText>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[4]</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sz w:val="24"/>
          <w:szCs w:val="24"/>
        </w:rPr>
        <w:t>Furthermore, the</w:t>
      </w:r>
      <w:r w:rsidRPr="00E925C4">
        <w:rPr>
          <w:rFonts w:ascii="Book Antiqua" w:hAnsi="Book Antiqua" w:cs="Times New Roman"/>
          <w:color w:val="000000" w:themeColor="text1"/>
          <w:sz w:val="24"/>
          <w:szCs w:val="24"/>
        </w:rPr>
        <w:t xml:space="preserve"> etiology of the disease is not fully understood. The birth defects and inflammation associated with viral infection and subsequent anti-viral immunity, which targets biliary </w:t>
      </w:r>
      <w:r w:rsidRPr="00E925C4">
        <w:rPr>
          <w:rFonts w:ascii="Book Antiqua" w:hAnsi="Book Antiqua" w:cs="Times New Roman"/>
          <w:sz w:val="24"/>
          <w:szCs w:val="24"/>
        </w:rPr>
        <w:t xml:space="preserve">epithelial cells (BEC), cause apoptosis and injury to the bile ducts. This results in </w:t>
      </w:r>
      <w:r w:rsidRPr="00E925C4">
        <w:rPr>
          <w:rFonts w:ascii="Book Antiqua" w:hAnsi="Book Antiqua" w:cs="Times New Roman"/>
          <w:color w:val="000000" w:themeColor="text1"/>
          <w:sz w:val="24"/>
          <w:szCs w:val="24"/>
        </w:rPr>
        <w:t xml:space="preserve">a failure to reestablish the biliary system and progresses as tissue fibrosis, eventually </w:t>
      </w:r>
      <w:r w:rsidRPr="00E925C4">
        <w:rPr>
          <w:rFonts w:ascii="Book Antiqua" w:hAnsi="Book Antiqua" w:cs="Times New Roman"/>
          <w:sz w:val="24"/>
          <w:szCs w:val="24"/>
        </w:rPr>
        <w:t>leading to BA</w:t>
      </w:r>
      <w:r w:rsidRPr="00E925C4">
        <w:rPr>
          <w:rFonts w:ascii="Book Antiqua" w:hAnsi="Book Antiqua" w:cs="Times New Roman"/>
          <w:sz w:val="24"/>
          <w:szCs w:val="24"/>
        </w:rPr>
        <w:fldChar w:fldCharType="begin">
          <w:fldData xml:space="preserve">PEVuZE5vdGU+PENpdGU+PEF1dGhvcj5CZXNzaG88L0F1dGhvcj48WWVhcj4yMDExPC9ZZWFyPjxS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ZXcgb2YgbWVkaWNpbmU8L2FiYnItMT48L2FsdC1wZXJpb2RpY2FsPjxwYWdlcz4xNzEtODU8L3Bh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fldData xml:space="preserve">PEVuZE5vdGU+PENpdGU+PEF1dGhvcj5CZXNzaG88L0F1dGhvcj48WWVhcj4yMDExPC9ZZWFyPjxS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ZXcgb2YgbWVkaWNpbmU8L2FiYnItMT48L2FsdC1wZXJpb2RpY2FsPjxwYWdlcz4xNzEtODU8L3Bh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</w:fldData>
        </w:fldChar>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[5]</w:t>
      </w:r>
      <w:r w:rsidRPr="00E925C4">
        <w:rPr>
          <w:rFonts w:ascii="Book Antiqua" w:hAnsi="Book Antiqua" w:cs="Times New Roman"/>
          <w:sz w:val="24"/>
          <w:szCs w:val="24"/>
        </w:rPr>
        <w:fldChar w:fldCharType="end"/>
      </w:r>
      <w:r w:rsidRPr="00E925C4">
        <w:rPr>
          <w:rFonts w:ascii="Book Antiqua" w:hAnsi="Book Antiqua" w:cs="Times New Roman"/>
          <w:sz w:val="24"/>
          <w:szCs w:val="24"/>
        </w:rPr>
        <w:t xml:space="preserve">. </w:t>
      </w:r>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color w:val="000000" w:themeColor="text1"/>
          <w:sz w:val="24"/>
          <w:szCs w:val="24"/>
        </w:rPr>
      </w:pPr>
      <w:bookmarkStart w:id="103" w:name="OLE_LINK2"/>
      <w:bookmarkStart w:id="104" w:name="OLE_LINK1"/>
      <w:r w:rsidRPr="00E925C4">
        <w:rPr>
          <w:rFonts w:ascii="Book Antiqua" w:hAnsi="Book Antiqua" w:cs="Times New Roman"/>
          <w:color w:val="000000" w:themeColor="text1"/>
          <w:sz w:val="24"/>
          <w:szCs w:val="24"/>
        </w:rPr>
        <w:t xml:space="preserve">The Notch signaling </w:t>
      </w:r>
      <w:r w:rsidRPr="00E925C4">
        <w:rPr>
          <w:rFonts w:ascii="Book Antiqua" w:hAnsi="Book Antiqua" w:cs="Times New Roman"/>
          <w:sz w:val="24"/>
          <w:szCs w:val="24"/>
        </w:rPr>
        <w:t>pathway plays a key role in the development and differentiation of hepatic stem cells into BECs in order to establish the biliary s</w:t>
      </w:r>
      <w:r w:rsidR="006A009A" w:rsidRPr="00E925C4">
        <w:rPr>
          <w:rFonts w:ascii="Book Antiqua" w:hAnsi="Book Antiqua" w:cs="Times New Roman"/>
          <w:sz w:val="24"/>
          <w:szCs w:val="24"/>
        </w:rPr>
        <w:t>ystem</w:t>
      </w:r>
      <w:r w:rsidRPr="00E925C4">
        <w:rPr>
          <w:rFonts w:ascii="Book Antiqua" w:hAnsi="Book Antiqua" w:cs="Times New Roman"/>
          <w:sz w:val="24"/>
          <w:szCs w:val="24"/>
        </w:rPr>
        <w:fldChar w:fldCharType="begin">
          <w:fldData xml:space="preserve">PEVuZE5vdGU+PENpdGU+PEF1dGhvcj5Cb3VsdGVyPC9BdXRob3I+PFllYXI+MjAxMzwvWWVhcj48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fldData xml:space="preserve">PEVuZE5vdGU+PENpdGU+PEF1dGhvcj5Cb3VsdGVyPC9BdXRob3I+PFllYXI+MjAxMzwvWWVhcj48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</w:fldData>
        </w:fldChar>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006A009A" w:rsidRPr="00E925C4">
        <w:rPr>
          <w:rFonts w:ascii="Book Antiqua" w:hAnsi="Book Antiqua" w:cs="Times New Roman"/>
          <w:sz w:val="24"/>
          <w:szCs w:val="24"/>
          <w:vertAlign w:val="superscript"/>
        </w:rPr>
        <w:t>[6,</w:t>
      </w:r>
      <w:r w:rsidRPr="00E925C4">
        <w:rPr>
          <w:rFonts w:ascii="Book Antiqua" w:hAnsi="Book Antiqua" w:cs="Times New Roman"/>
          <w:sz w:val="24"/>
          <w:szCs w:val="24"/>
          <w:vertAlign w:val="superscript"/>
        </w:rPr>
        <w:t>7]</w:t>
      </w:r>
      <w:r w:rsidRPr="00E925C4">
        <w:rPr>
          <w:rFonts w:ascii="Book Antiqua" w:hAnsi="Book Antiqua" w:cs="Times New Roman"/>
          <w:sz w:val="24"/>
          <w:szCs w:val="24"/>
        </w:rPr>
        <w:fldChar w:fldCharType="end"/>
      </w:r>
      <w:r w:rsidRPr="00E925C4">
        <w:rPr>
          <w:rFonts w:ascii="Book Antiqua" w:hAnsi="Book Antiqua" w:cs="Times New Roman"/>
          <w:sz w:val="24"/>
          <w:szCs w:val="24"/>
        </w:rPr>
        <w:t>. It is composed of a family of molecules</w:t>
      </w:r>
      <w:r w:rsidRPr="00E925C4">
        <w:rPr>
          <w:rFonts w:ascii="Book Antiqua" w:hAnsi="Book Antiqua" w:cs="Times New Roman"/>
          <w:color w:val="000000" w:themeColor="text1"/>
          <w:sz w:val="24"/>
          <w:szCs w:val="24"/>
        </w:rPr>
        <w:t xml:space="preserve">, including Notch ligands, Notch receptors, DNA binding protein </w:t>
      </w:r>
      <w:bookmarkStart w:id="105" w:name="OLE_LINK82"/>
      <w:r w:rsidRPr="00E925C4">
        <w:rPr>
          <w:rFonts w:ascii="Book Antiqua" w:hAnsi="Book Antiqua" w:cs="Times New Roman"/>
          <w:color w:val="000000" w:themeColor="text1"/>
          <w:sz w:val="24"/>
          <w:szCs w:val="24"/>
        </w:rPr>
        <w:t xml:space="preserve">RBP-Jκ </w:t>
      </w:r>
      <w:bookmarkEnd w:id="105"/>
      <w:r w:rsidRPr="00E925C4">
        <w:rPr>
          <w:rFonts w:ascii="Book Antiqua" w:hAnsi="Book Antiqua" w:cs="Times New Roman"/>
          <w:color w:val="000000" w:themeColor="text1"/>
          <w:sz w:val="24"/>
          <w:szCs w:val="24"/>
        </w:rPr>
        <w:t xml:space="preserve">and effectors, such as HES, HEY, and HERP, which mediate the biological function </w:t>
      </w:r>
      <w:r w:rsidRPr="00E925C4">
        <w:rPr>
          <w:rFonts w:ascii="Book Antiqua" w:hAnsi="Book Antiqua" w:cs="Times New Roman"/>
          <w:color w:val="000000"/>
          <w:sz w:val="24"/>
          <w:szCs w:val="24"/>
        </w:rPr>
        <w:t>of Notch signaling</w:t>
      </w:r>
      <w:r w:rsidRPr="00E925C4">
        <w:rPr>
          <w:rFonts w:ascii="Book Antiqua" w:hAnsi="Book Antiqua" w:cs="Times New Roman"/>
          <w:color w:val="000000" w:themeColor="text1"/>
          <w:sz w:val="24"/>
          <w:szCs w:val="24"/>
        </w:rPr>
        <w:t>.</w:t>
      </w:r>
      <w:bookmarkEnd w:id="103"/>
      <w:bookmarkEnd w:id="104"/>
      <w:r w:rsidRPr="00E925C4">
        <w:rPr>
          <w:rFonts w:ascii="Book Antiqua" w:hAnsi="Book Antiqua" w:cs="Times New Roman"/>
          <w:color w:val="000000" w:themeColor="text1"/>
          <w:sz w:val="24"/>
          <w:szCs w:val="24"/>
        </w:rPr>
        <w:t xml:space="preserve"> Mutations in the </w:t>
      </w:r>
      <w:r w:rsidRPr="00E925C4">
        <w:rPr>
          <w:rFonts w:ascii="Book Antiqua" w:hAnsi="Book Antiqua" w:cs="Times New Roman"/>
          <w:sz w:val="24"/>
          <w:szCs w:val="24"/>
        </w:rPr>
        <w:t xml:space="preserve">Notch ligand Jagged1 (Jag1) or receptor Notch2 in humans results in Alagille syndrome (AGS), which is characterized by </w:t>
      </w:r>
      <w:r w:rsidRPr="00E925C4">
        <w:rPr>
          <w:rFonts w:ascii="Book Antiqua" w:hAnsi="Book Antiqua" w:cs="Times New Roman"/>
          <w:color w:val="000000" w:themeColor="text1"/>
          <w:sz w:val="24"/>
          <w:szCs w:val="24"/>
        </w:rPr>
        <w:t>biliary dysplasia and cholestasis</w:t>
      </w:r>
      <w:r w:rsidRPr="00E925C4">
        <w:rPr>
          <w:rFonts w:ascii="Book Antiqua" w:hAnsi="Book Antiqua" w:cs="Times New Roman"/>
          <w:color w:val="000000" w:themeColor="text1"/>
          <w:sz w:val="24"/>
          <w:szCs w:val="24"/>
        </w:rPr>
        <w:fldChar w:fldCharType="begin">
          <w:fldData xml:space="preserve">PEVuZE5vdGU+PENpdGU+PEF1dGhvcj5MaTwvQXV0aG9yPjxZZWFyPjE5OTc8L1llYXI+PFJlY051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PEVuZE5vdGU+PENpdGU+PEF1dGhvcj5MaTwvQXV0aG9yPjxZZWFyPjE5OTc8L1llYXI+PFJlY051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[8,9]</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Similar findings have been observed in mice expressing</w:t>
      </w:r>
      <w:r w:rsidR="006A009A" w:rsidRPr="00E925C4">
        <w:rPr>
          <w:rFonts w:ascii="Book Antiqua" w:hAnsi="Book Antiqua" w:cs="Times New Roman"/>
          <w:color w:val="000000" w:themeColor="text1"/>
          <w:sz w:val="24"/>
          <w:szCs w:val="24"/>
        </w:rPr>
        <w:t xml:space="preserve"> null alleles of Jag1 or Notch2</w:t>
      </w:r>
      <w:r w:rsidRPr="00E925C4">
        <w:rPr>
          <w:rFonts w:ascii="Book Antiqua" w:hAnsi="Book Antiqua" w:cs="Times New Roman"/>
          <w:color w:val="000000" w:themeColor="text1"/>
          <w:sz w:val="24"/>
          <w:szCs w:val="24"/>
        </w:rPr>
        <w:fldChar w:fldCharType="begin">
          <w:fldData xml:space="preserve">PEVuZE5vdGU+PENpdGU+PEF1dGhvcj5NY0NyaWdodDwvQXV0aG9yPjxZZWFyPjIwMDI8L1llYXI+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PEVuZE5vdGU+PENpdGU+PEF1dGhvcj5NY0NyaWdodDwvQXV0aG9yPjxZZWFyPjIwMDI8L1llYXI+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[10]</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which suggests a mechanism of functional conservation. Hes1 is a target gene of the Notch signaling pathway and is essential for the tubular formation in the biliary epithelium </w:t>
      </w:r>
      <w:r w:rsidRPr="00E925C4">
        <w:rPr>
          <w:rFonts w:ascii="Book Antiqua" w:hAnsi="Book Antiqua" w:cs="Times New Roman"/>
          <w:color w:val="000000" w:themeColor="text1"/>
          <w:sz w:val="24"/>
          <w:szCs w:val="24"/>
        </w:rPr>
        <w:fldChar w:fldCharType="begin">
          <w:fldData xml:space="preserve">PEVuZE5vdGU+PENpdGU+PEF1dGhvcj5Lb2RhbWE8L0F1dGhvcj48WWVhcj4yMDA0PC9ZZWFyPjxS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PEVuZE5vdGU+PENpdGU+PEF1dGhvcj5Lb2RhbWE8L0F1dGhvcj48WWVhcj4yMDA0PC9ZZWFyPjxS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[11]</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and maintenance of the characteristics of the biliary </w:t>
      </w:r>
      <w:r w:rsidR="006A009A" w:rsidRPr="00E925C4">
        <w:rPr>
          <w:rFonts w:ascii="Book Antiqua" w:hAnsi="Book Antiqua" w:cs="Times New Roman"/>
          <w:color w:val="000000" w:themeColor="text1"/>
          <w:sz w:val="24"/>
          <w:szCs w:val="24"/>
        </w:rPr>
        <w:lastRenderedPageBreak/>
        <w:t>epithelium</w:t>
      </w:r>
      <w:r w:rsidRPr="00E925C4">
        <w:rPr>
          <w:rFonts w:ascii="Book Antiqua" w:hAnsi="Book Antiqua" w:cs="Times New Roman"/>
          <w:color w:val="000000" w:themeColor="text1"/>
          <w:sz w:val="24"/>
          <w:szCs w:val="24"/>
        </w:rPr>
        <w:fldChar w:fldCharType="begin">
          <w:fldData xml:space="preserve">PEVuZE5vdGU+PENpdGU+PEF1dGhvcj5TdW1hemFraTwvQXV0aG9yPjxZZWFyPjIwMDQ8L1llYXI+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PEVuZE5vdGU+PENpdGU+PEF1dGhvcj5TdW1hemFraTwvQXV0aG9yPjxZZWFyPjIwMDQ8L1llYXI+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[12]</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However, the effect of altered Hes1 expression in BA has not been established.</w:t>
      </w:r>
    </w:p>
    <w:p w:rsidR="006A009A" w:rsidRPr="00E925C4" w:rsidRDefault="00B64817" w:rsidP="00E925C4">
      <w:pPr>
        <w:autoSpaceDE w:val="0"/>
        <w:autoSpaceDN w:val="0"/>
        <w:spacing w:after="0" w:line="360" w:lineRule="auto"/>
        <w:ind w:firstLineChars="100" w:firstLine="240"/>
        <w:jc w:val="both"/>
        <w:rPr>
          <w:rFonts w:ascii="Book Antiqua" w:hAnsi="Book Antiqua" w:cs="Times New Roman"/>
          <w:color w:val="000000" w:themeColor="text1"/>
          <w:sz w:val="24"/>
          <w:szCs w:val="24"/>
        </w:rPr>
      </w:pPr>
      <w:bookmarkStart w:id="106" w:name="OLE_LINK16"/>
      <w:bookmarkStart w:id="107" w:name="OLE_LINK21"/>
      <w:bookmarkStart w:id="108" w:name="OLE_LINK13"/>
      <w:bookmarkStart w:id="109" w:name="OLE_LINK22"/>
      <w:r w:rsidRPr="00E925C4">
        <w:rPr>
          <w:rFonts w:ascii="Book Antiqua" w:hAnsi="Book Antiqua" w:cs="Times New Roman"/>
          <w:color w:val="000000" w:themeColor="text1"/>
          <w:sz w:val="24"/>
          <w:szCs w:val="24"/>
        </w:rPr>
        <w:t>Pathological observations have suggested that the blockade of the extrahepatic bile duct is the major change in both patients with BA and the animal model of BA and that damage to the intrahepatic bile duct further enhances bile accumulation in the liver and promotes liver fibrosis. The number of intrahepatic biliary epithelial cells (IBECs) might differ from patient to patient, but immature cell status and malformed ductular structures were commonly observed in patient</w:t>
      </w:r>
      <w:r w:rsidR="006A009A" w:rsidRPr="00E925C4">
        <w:rPr>
          <w:rFonts w:ascii="Book Antiqua" w:hAnsi="Book Antiqua" w:cs="Times New Roman"/>
          <w:color w:val="000000" w:themeColor="text1"/>
          <w:sz w:val="24"/>
          <w:szCs w:val="24"/>
        </w:rPr>
        <w:t xml:space="preserve"> liver samples</w:t>
      </w:r>
      <w:r w:rsidRPr="00E925C4">
        <w:rPr>
          <w:rFonts w:ascii="Book Antiqua" w:hAnsi="Book Antiqua" w:cs="Times New Roman"/>
          <w:color w:val="000000" w:themeColor="text1"/>
          <w:sz w:val="24"/>
          <w:szCs w:val="24"/>
        </w:rPr>
        <w:fldChar w:fldCharType="begin"/>
      </w:r>
      <w:r w:rsidRPr="00E925C4">
        <w:rPr>
          <w:rFonts w:ascii="Book Antiqua" w:hAnsi="Book Antiqua" w:cs="Times New Roman"/>
          <w:color w:val="000000" w:themeColor="text1"/>
          <w:sz w:val="24"/>
          <w:szCs w:val="24"/>
        </w:rPr>
        <w:instrText xml:space="preserve"> ADDIN EN.CITE &lt;EndNote&gt;&lt;Cite&gt;&lt;Author&gt;Zhang&lt;/Author&gt;&lt;Year&gt;2016&lt;/Year&gt;&lt;RecNum&gt;1215&lt;/RecNum&gt;&lt;DisplayText&gt;&lt;style face="superscript"&gt;[13]&lt;/style&gt;&lt;/DisplayText&gt;&lt;record&gt;&lt;rec-number&gt;1215&lt;/rec-number&gt;&lt;foreign-keys&gt;&lt;key app="EN" db-id="w2x09pd9vxs0rme9re8pss53tr5awxze02za" timestamp="1457606299"&gt;1215&lt;/key&gt;&lt;/foreign-keys&gt;&lt;ref-type name="Journal Article"&gt;17&lt;/ref-type&gt;&lt;contributors&gt;&lt;authors&gt;&lt;author&gt;Zhang, R. Z.&lt;/author&gt;&lt;author&gt;Yu, J. K.&lt;/author&gt;&lt;author&gt;Peng, J.&lt;/author&gt;&lt;author&gt;Wang, F. H.&lt;/author&gt;&lt;author&gt;Liu, H. Y.&lt;/author&gt;&lt;author&gt;Lui, V. C.&lt;/author&gt;&lt;author&gt;Nicholls, J. M.&lt;/author&gt;&lt;author&gt;Tam, P. K.&lt;/author&gt;&lt;author&gt;Lamb, J. R.&lt;/author&gt;&lt;author&gt;Chen, Y.&lt;/author&gt;&lt;author&gt;Xia, H. M.&lt;/author&gt;&lt;/authors&gt;&lt;/contributors&gt;&lt;auth-address&gt;Rui-Zhong Zhang, Jia-Kang Yu, Jiao Peng, Yan Chen, Hui-Min Xia, Department of Pediatric Surgery, Guangzhou Women and Children&amp;apos;s Medical Center, Guangzhou Medical University, Guangzhou 510623, Guangdong Province, China.&lt;/auth-address&gt;&lt;titles&gt;&lt;title&gt;Role of CD56-expressing immature biliary epithelial cells in biliary atresia&lt;/title&gt;&lt;secondary-title&gt;World J Gastroenterol&lt;/secondary-title&gt;&lt;/titles&gt;&lt;periodical&gt;&lt;full-title&gt;World J Gastroenterol&lt;/full-title&gt;&lt;/periodical&gt;&lt;pages&gt;2545-57&lt;/pages&gt;&lt;volume&gt;22&lt;/volume&gt;&lt;number&gt;8&lt;/number&gt;&lt;keywords&gt;&lt;keyword&gt;Biliary atresia&lt;/keyword&gt;&lt;keyword&gt;Biliary epithelial cells&lt;/keyword&gt;&lt;keyword&gt;Cd56&lt;/keyword&gt;&lt;keyword&gt;Cytokeratin 7&lt;/keyword&gt;&lt;keyword&gt;Epithelial cell adhesion molecule&lt;/keyword&gt;&lt;keyword&gt;Liver fibrosis&lt;/keyword&gt;&lt;/keywords&gt;&lt;dates&gt;&lt;year&gt;2016&lt;/year&gt;&lt;pub-dates&gt;&lt;date&gt;Feb 28&lt;/date&gt;&lt;/pub-dates&gt;&lt;/dates&gt;&lt;isbn&gt;2219-2840 (Electronic)&amp;#xD;1007-9327 (Linking)&lt;/isbn&gt;&lt;accession-num&gt;26937142&lt;/accession-num&gt;&lt;urls&gt;&lt;related-urls&gt;&lt;url&gt;http://www.ncbi.nlm.nih.gov/pubmed/26937142&lt;/url&gt;&lt;/related-urls&gt;&lt;/urls&gt;&lt;custom2&gt;PMC4768200&lt;/custom2&gt;&lt;electronic-resource-num&gt;10.3748/wjg.v22.i8.2545&lt;/electronic-resource-num&gt;&lt;/record&gt;&lt;/Cite&gt;&lt;/EndNote&gt;</w:instrText>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[13]</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sz w:val="24"/>
          <w:szCs w:val="24"/>
        </w:rPr>
        <w:t>Epithelial cell adhesion molecule (EpCAM) is expressed in the embryonic stage of liver development</w:t>
      </w:r>
      <w:r w:rsidRPr="00E925C4">
        <w:rPr>
          <w:rFonts w:ascii="Book Antiqua" w:hAnsi="Book Antiqua" w:cs="Times New Roman"/>
          <w:color w:val="000000" w:themeColor="text1"/>
          <w:sz w:val="24"/>
          <w:szCs w:val="24"/>
        </w:rPr>
        <w:fldChar w:fldCharType="begin">
          <w:fldData xml:space="preserve">PEVuZE5vdGU+PENpdGU+PEF1dGhvcj5kZSBCb2VyPC9BdXRob3I+PFllYXI+MTk5OTwvWWVhcj48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</w:fldData>
        </w:fldChar>
      </w:r>
      <w:r w:rsidRPr="00E925C4">
        <w:rPr>
          <w:rFonts w:ascii="Book Antiqua" w:hAnsi="Book Antiqua" w:cs="Times New Roman"/>
          <w:color w:val="000000" w:themeColor="text1"/>
          <w:sz w:val="24"/>
          <w:szCs w:val="24"/>
        </w:rPr>
        <w:instrText xml:space="preserve"> ADDIN EN.CITE </w:instrText>
      </w:r>
      <w:r w:rsidRPr="00E925C4">
        <w:rPr>
          <w:rFonts w:ascii="Book Antiqua" w:hAnsi="Book Antiqua" w:cs="Times New Roman"/>
          <w:color w:val="000000" w:themeColor="text1"/>
          <w:sz w:val="24"/>
          <w:szCs w:val="24"/>
        </w:rPr>
        <w:fldChar w:fldCharType="begin">
          <w:fldData xml:space="preserve">PEVuZE5vdGU+PENpdGU+PEF1dGhvcj5kZSBCb2VyPC9BdXRob3I+PFllYXI+MTk5OTwvWWVhcj48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</w:fldData>
        </w:fldChar>
      </w:r>
      <w:r w:rsidRPr="00E925C4">
        <w:rPr>
          <w:rFonts w:ascii="Book Antiqua" w:hAnsi="Book Antiqua" w:cs="Times New Roman"/>
          <w:color w:val="000000" w:themeColor="text1"/>
          <w:sz w:val="24"/>
          <w:szCs w:val="24"/>
        </w:rPr>
        <w:instrText xml:space="preserve"> ADDIN EN.CITE.DATA </w:instrText>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[14]</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and </w:t>
      </w:r>
      <w:bookmarkEnd w:id="106"/>
      <w:bookmarkEnd w:id="107"/>
      <w:bookmarkEnd w:id="108"/>
      <w:bookmarkEnd w:id="109"/>
      <w:r w:rsidRPr="00E925C4">
        <w:rPr>
          <w:rFonts w:ascii="Book Antiqua" w:hAnsi="Book Antiqua" w:cs="Times New Roman"/>
          <w:color w:val="000000"/>
          <w:sz w:val="24"/>
          <w:szCs w:val="24"/>
        </w:rPr>
        <w:t>some studies have used it as an immature epithelial cell marker for cell isolation</w: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 &lt;EndNote&gt;&lt;Cite&gt;&lt;Author&gt;Joplin&lt;/Author&gt;&lt;Year&gt;2009&lt;/Year&gt;&lt;RecNum&gt;670&lt;/RecNum&gt;&lt;DisplayText&gt;&lt;style face="superscript"&gt;[15]&lt;/style&gt;&lt;/DisplayText&gt;&lt;record&gt;&lt;rec-number&gt;670&lt;/rec-number&gt;&lt;foreign-keys&gt;&lt;key app="EN" db-id="w2x09pd9vxs0rme9re8pss53tr5awxze02za" timestamp="1406721669"&gt;670&lt;/key&gt;&lt;/foreign-keys&gt;&lt;ref-type name="Book Section"&gt;5&lt;/ref-type&gt;&lt;contributors&gt;&lt;authors&gt;&lt;author&gt;Joplin, Ruth&lt;/author&gt;&lt;author&gt;Kachilele, Stivelia&lt;/author&gt;&lt;/authors&gt;&lt;/contributors&gt;&lt;titles&gt;&lt;title&gt;Human intrahepatic biliary epithelial cell lineages: studies in vitro&lt;/title&gt;&lt;secondary-title&gt;Hepatocyte Transplantation&lt;/secondary-title&gt;&lt;/titles&gt;&lt;pages&gt;193-206&lt;/pages&gt;&lt;dates&gt;&lt;year&gt;2009&lt;/year&gt;&lt;/dates&gt;&lt;publisher&gt;Springer&lt;/publisher&gt;&lt;isbn&gt;1607611724&lt;/isbn&gt;&lt;urls&gt;&lt;/urls&gt;&lt;/record&gt;&lt;/Cite&gt;&lt;/EndNote&gt;</w:instrText>
      </w:r>
      <w:r w:rsidRPr="00E925C4">
        <w:rPr>
          <w:rFonts w:ascii="Book Antiqua" w:hAnsi="Book Antiqua" w:cs="Times New Roman"/>
          <w:color w:val="000000"/>
          <w:sz w:val="24"/>
          <w:szCs w:val="24"/>
        </w:rPr>
        <w:fldChar w:fldCharType="separate"/>
      </w:r>
      <w:r w:rsidRPr="00E925C4">
        <w:rPr>
          <w:rFonts w:ascii="Book Antiqua" w:hAnsi="Book Antiqua" w:cs="Times New Roman"/>
          <w:color w:val="000000"/>
          <w:sz w:val="24"/>
          <w:szCs w:val="24"/>
          <w:vertAlign w:val="superscript"/>
        </w:rPr>
        <w:t>[15]</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CK19</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xml:space="preserve"> represents a biliary epithelial cell lineage marker; it is only weakly expressed in hepatocytes, whereas it is </w:t>
      </w:r>
      <w:r w:rsidR="006A009A" w:rsidRPr="00E925C4">
        <w:rPr>
          <w:rFonts w:ascii="Book Antiqua" w:hAnsi="Book Antiqua" w:cs="Times New Roman"/>
          <w:color w:val="000000"/>
          <w:sz w:val="24"/>
          <w:szCs w:val="24"/>
        </w:rPr>
        <w:t>highly expressed in mature BECs</w: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 &lt;EndNote&gt;&lt;Cite&gt;&lt;Author&gt;Sekiya&lt;/Author&gt;&lt;Year&gt;2012&lt;/Year&gt;&lt;RecNum&gt;1245&lt;/RecNum&gt;&lt;DisplayText&gt;&lt;style face="superscript"&gt;[16, 17]&lt;/style&gt;&lt;/DisplayText&gt;&lt;record&gt;&lt;rec-number&gt;1245&lt;/rec-number&gt;&lt;foreign-keys&gt;&lt;key app="EN" db-id="w2x09pd9vxs0rme9re8pss53tr5awxze02za" timestamp="1463646935"&gt;1245&lt;/key&gt;&lt;/foreign-keys&gt;&lt;ref-type name="Journal Article"&gt;17&lt;/ref-type&gt;&lt;contributors&gt;&lt;authors&gt;&lt;author&gt;Sekiya, Sayaka&lt;/author&gt;&lt;author&gt;Suzuki, Atsushi&lt;/author&gt;&lt;/authors&gt;&lt;/contributors&gt;&lt;titles&gt;&lt;title&gt;Intrahepatic cholangiocarcinoma can arise from Notch-mediated conversion of hepatocytes&lt;/title&gt;&lt;secondary-title&gt;The Journal of clinical investigation&lt;/secondary-title&gt;&lt;/titles&gt;&lt;periodical&gt;&lt;full-title&gt;The Journal of clinical investigation&lt;/full-title&gt;&lt;/periodical&gt;&lt;pages&gt;3914-3918&lt;/pages&gt;&lt;volume&gt;122&lt;/volume&gt;&lt;number&gt;11&lt;/number&gt;&lt;dates&gt;&lt;year&gt;2012&lt;/year&gt;&lt;/dates&gt;&lt;isbn&gt;0021-9738&lt;/isbn&gt;&lt;urls&gt;&lt;/urls&gt;&lt;/record&gt;&lt;/Cite&gt;&lt;Cite&gt;&lt;Author&gt;Stamp&lt;/Author&gt;&lt;Year&gt;2005&lt;/Year&gt;&lt;RecNum&gt;1244&lt;/RecNum&gt;&lt;record&gt;&lt;rec-number&gt;1244&lt;/rec-number&gt;&lt;foreign-keys&gt;&lt;key app="EN" db-id="w2x09pd9vxs0rme9re8pss53tr5awxze02za" timestamp="1463645049"&gt;1244&lt;/key&gt;&lt;/foreign-keys&gt;&lt;ref-type name="Journal Article"&gt;17&lt;/ref-type&gt;&lt;contributors&gt;&lt;authors&gt;&lt;author&gt;Stamp, Lincon&lt;/author&gt;&lt;author&gt;Crosby, Heather A&lt;/author&gt;&lt;author&gt;Hawes, Susan M&lt;/author&gt;&lt;author&gt;Strain, Alastair J&lt;/author&gt;&lt;author&gt;Pera, Martin F&lt;/author&gt;&lt;/authors&gt;&lt;/contributors&gt;&lt;titles&gt;&lt;title&gt;A Novel Cell</w:instrText>
      </w:r>
      <w:r w:rsidRPr="00E925C4">
        <w:rPr>
          <w:rFonts w:ascii="SimSun" w:eastAsia="SimSun" w:hAnsi="SimSun" w:cs="SimSun" w:hint="eastAsia"/>
          <w:color w:val="000000"/>
          <w:sz w:val="24"/>
          <w:szCs w:val="24"/>
        </w:rPr>
        <w:instrText>‐</w:instrText>
      </w:r>
      <w:r w:rsidRPr="00E925C4">
        <w:rPr>
          <w:rFonts w:ascii="Book Antiqua" w:hAnsi="Book Antiqua" w:cs="Times New Roman"/>
          <w:color w:val="000000"/>
          <w:sz w:val="24"/>
          <w:szCs w:val="24"/>
        </w:rPr>
        <w:instrText>Surface Marker Found on Human Embryonic Hepatoblasts and a Subpopulation of Hepatic Biliary Epithelial Cells&lt;/title&gt;&lt;secondary-title&gt;Stem Cells&lt;/secondary-title&gt;&lt;/titles&gt;&lt;periodical&gt;&lt;full-title&gt;Stem Cells&lt;/full-title&gt;&lt;abbr-1&gt;Stem cells (Dayton, Ohio)&lt;/abbr-1&gt;&lt;/periodical&gt;&lt;pages&gt;103-112&lt;/pages&gt;&lt;volume&gt;23&lt;/volume&gt;&lt;number&gt;1&lt;/number&gt;&lt;dates&gt;&lt;year&gt;2005&lt;/year&gt;&lt;/dates&gt;&lt;isbn&gt;1549-4918&lt;/isbn&gt;&lt;urls&gt;&lt;/urls&gt;&lt;/record&gt;&lt;/Cite&gt;&lt;/EndNote&gt;</w:instrText>
      </w:r>
      <w:r w:rsidRPr="00E925C4">
        <w:rPr>
          <w:rFonts w:ascii="Book Antiqua" w:hAnsi="Book Antiqua" w:cs="Times New Roman"/>
          <w:color w:val="000000"/>
          <w:sz w:val="24"/>
          <w:szCs w:val="24"/>
        </w:rPr>
        <w:fldChar w:fldCharType="separate"/>
      </w:r>
      <w:r w:rsidR="006A009A" w:rsidRPr="00E925C4">
        <w:rPr>
          <w:rFonts w:ascii="Book Antiqua" w:hAnsi="Book Antiqua" w:cs="Times New Roman"/>
          <w:color w:val="000000"/>
          <w:sz w:val="24"/>
          <w:szCs w:val="24"/>
          <w:vertAlign w:val="superscript"/>
        </w:rPr>
        <w:t>[16,</w:t>
      </w:r>
      <w:r w:rsidRPr="00E925C4">
        <w:rPr>
          <w:rFonts w:ascii="Book Antiqua" w:hAnsi="Book Antiqua" w:cs="Times New Roman"/>
          <w:color w:val="000000"/>
          <w:sz w:val="24"/>
          <w:szCs w:val="24"/>
          <w:vertAlign w:val="superscript"/>
        </w:rPr>
        <w:t>17]</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Using these two markers in this study, the presence of BECs was examined in rhesus rotavirus (RRV)-inoculated neonatal BA mice. The expression levels of components of the Notch signaling pathway, notably Hes1, were detected, and the effects of Hes1 loss of function on BEC morphological changes were evaluated in 3D cell culture.</w:t>
      </w:r>
      <w:r w:rsidRPr="00E925C4">
        <w:rPr>
          <w:rFonts w:ascii="Book Antiqua" w:hAnsi="Book Antiqua" w:cs="Times New Roman"/>
          <w:color w:val="000000" w:themeColor="text1"/>
          <w:sz w:val="24"/>
          <w:szCs w:val="24"/>
        </w:rPr>
        <w:t xml:space="preserve"> </w:t>
      </w:r>
    </w:p>
    <w:p w:rsidR="006A009A" w:rsidRPr="00E925C4" w:rsidRDefault="006A009A" w:rsidP="00E925C4">
      <w:pPr>
        <w:autoSpaceDE w:val="0"/>
        <w:autoSpaceDN w:val="0"/>
        <w:spacing w:after="0" w:line="360" w:lineRule="auto"/>
        <w:jc w:val="both"/>
        <w:rPr>
          <w:rFonts w:ascii="Book Antiqua" w:hAnsi="Book Antiqua" w:cs="Times New Roman"/>
          <w:color w:val="000000" w:themeColor="text1"/>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sz w:val="24"/>
          <w:szCs w:val="24"/>
        </w:rPr>
        <w:t>MATERIALS AND METHODS</w:t>
      </w: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 xml:space="preserve">Reagents and antibodies </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 xml:space="preserve">The rhesus rotavirus strain MMU 18006 (RRV) was purchased from the </w:t>
      </w:r>
      <w:r w:rsidRPr="00E925C4">
        <w:rPr>
          <w:rFonts w:ascii="Book Antiqua" w:hAnsi="Book Antiqua" w:cs="Times New Roman"/>
          <w:color w:val="000000" w:themeColor="text1"/>
          <w:sz w:val="24"/>
          <w:szCs w:val="24"/>
        </w:rPr>
        <w:t>American Type Culture Collection (ATCC, Manassas, VA, USA). The virus was amplified in MA104 cells, and the virus quantification was measured by a plaque assay method, as described previously</w:t>
      </w:r>
      <w:r w:rsidRPr="00E925C4">
        <w:rPr>
          <w:rFonts w:ascii="Book Antiqua" w:hAnsi="Book Antiqua" w:cs="Times New Roman"/>
          <w:color w:val="000000" w:themeColor="text1"/>
          <w:sz w:val="24"/>
          <w:szCs w:val="24"/>
        </w:rPr>
        <w:fldChar w:fldCharType="begin"/>
      </w:r>
      <w:r w:rsidRPr="00E925C4">
        <w:rPr>
          <w:rFonts w:ascii="Book Antiqua" w:hAnsi="Book Antiqua" w:cs="Times New Roman"/>
          <w:color w:val="000000" w:themeColor="text1"/>
          <w:sz w:val="24"/>
          <w:szCs w:val="24"/>
        </w:rPr>
        <w:instrText xml:space="preserve"> ADDIN EN.CITE &lt;EndNote&gt;&lt;Cite&gt;&lt;Author&gt;Arnold&lt;/Author&gt;&lt;Year&gt;2009&lt;/Year&gt;&lt;RecNum&gt;787&lt;/RecNum&gt;&lt;DisplayText&gt;&lt;style face="superscript"&gt;[18]&lt;/style&gt;&lt;/DisplayText&gt;&lt;record&gt;&lt;rec-number&gt;787&lt;/rec-number&gt;&lt;foreign-keys&gt;&lt;key app="EN" db-id="w2x09pd9vxs0rme9re8pss53tr5awxze02za" timestamp="1440146291"&gt;787&lt;/key&gt;&lt;/foreign-keys&gt;&lt;ref-type name="Journal Article"&gt;17&lt;/ref-type&gt;&lt;contributors&gt;&lt;authors&gt;&lt;author&gt;Arnold, M.&lt;/author&gt;&lt;author&gt;Patton, J. T.&lt;/author&gt;&lt;author&gt;McDonald, S. M.&lt;/author&gt;&lt;/authors&gt;&lt;/contributors&gt;&lt;auth-address&gt;Laboratory of Infectious Diseases, NIAID/NIH, Bethesda, Maryland, USA.&lt;/auth-address&gt;&lt;titles&gt;&lt;title&gt;Culturing, storage, and quantification of rotaviruses&lt;/title&gt;&lt;secondary-title&gt;Curr Protoc Microbiol&lt;/secondary-title&gt;&lt;/titles&gt;&lt;periodical&gt;&lt;full-title&gt;Curr Protoc Microbiol&lt;/full-title&gt;&lt;/periodical&gt;&lt;pages&gt;Unit 15C 3&lt;/pages&gt;&lt;volume&gt;Chapter 15&lt;/volume&gt;&lt;edition&gt;2009/11/04&lt;/edition&gt;&lt;keywords&gt;&lt;keyword&gt;Animals&lt;/keyword&gt;&lt;keyword&gt;Cell Culture Techniques/methods&lt;/keyword&gt;&lt;keyword&gt;Cell Line&lt;/keyword&gt;&lt;keyword&gt;Freeze Drying/methods&lt;/keyword&gt;&lt;keyword&gt;Humans&lt;/keyword&gt;&lt;keyword&gt;Rotavirus/chemistry/*growth &amp;amp; development&lt;/keyword&gt;&lt;keyword&gt;Rotavirus Infections/virology&lt;/keyword&gt;&lt;keyword&gt;Virus Cultivation/*methods&lt;/keyword&gt;&lt;/keywords&gt;&lt;dates&gt;&lt;year&gt;2009&lt;/year&gt;&lt;pub-dates&gt;&lt;date&gt;Nov&lt;/date&gt;&lt;/pub-dates&gt;&lt;/dates&gt;&lt;isbn&gt;1934-8533 (Electronic)&lt;/isbn&gt;&lt;accession-num&gt;19885940&lt;/accession-num&gt;&lt;urls&gt;&lt;related-urls&gt;&lt;url&gt;https://www.ncbi.nlm.nih.gov/pubmed/19885940&lt;/url&gt;&lt;/related-urls&gt;&lt;/urls&gt;&lt;custom2&gt;PMC3403738&lt;/custom2&gt;&lt;electronic-resource-num&gt;10.1002/9780471729259.mc15c03s15&lt;/electronic-resource-num&gt;&lt;/record&gt;&lt;/Cite&gt;&lt;/EndNote&gt;</w:instrText>
      </w:r>
      <w:r w:rsidRPr="00E925C4">
        <w:rPr>
          <w:rFonts w:ascii="Book Antiqua" w:hAnsi="Book Antiqua" w:cs="Times New Roman"/>
          <w:color w:val="000000" w:themeColor="text1"/>
          <w:sz w:val="24"/>
          <w:szCs w:val="24"/>
        </w:rPr>
        <w:fldChar w:fldCharType="separate"/>
      </w:r>
      <w:r w:rsidRPr="00E925C4">
        <w:rPr>
          <w:rFonts w:ascii="Book Antiqua" w:hAnsi="Book Antiqua" w:cs="Times New Roman"/>
          <w:color w:val="000000" w:themeColor="text1"/>
          <w:sz w:val="24"/>
          <w:szCs w:val="24"/>
          <w:vertAlign w:val="superscript"/>
        </w:rPr>
        <w:t>[18]</w:t>
      </w:r>
      <w:r w:rsidRPr="00E925C4">
        <w:rPr>
          <w:rFonts w:ascii="Book Antiqua" w:hAnsi="Book Antiqua" w:cs="Times New Roman"/>
          <w:color w:val="000000" w:themeColor="text1"/>
          <w:sz w:val="24"/>
          <w:szCs w:val="24"/>
        </w:rPr>
        <w:fldChar w:fldCharType="end"/>
      </w:r>
      <w:r w:rsidRPr="00E925C4">
        <w:rPr>
          <w:rFonts w:ascii="Book Antiqua" w:hAnsi="Book Antiqua" w:cs="Times New Roman"/>
          <w:color w:val="000000" w:themeColor="text1"/>
          <w:sz w:val="24"/>
          <w:szCs w:val="24"/>
        </w:rPr>
        <w:t xml:space="preserve">. The antibodies used for immunohistochemical analyses of mouse tissue </w:t>
      </w:r>
      <w:r w:rsidRPr="00E925C4">
        <w:rPr>
          <w:rFonts w:ascii="Book Antiqua" w:hAnsi="Book Antiqua" w:cs="Times New Roman"/>
          <w:sz w:val="24"/>
          <w:szCs w:val="24"/>
        </w:rPr>
        <w:t xml:space="preserve">sections were rat </w:t>
      </w:r>
      <w:r w:rsidRPr="00E925C4">
        <w:rPr>
          <w:rFonts w:ascii="Book Antiqua" w:hAnsi="Book Antiqua" w:cs="Times New Roman"/>
          <w:color w:val="000000" w:themeColor="text1"/>
          <w:sz w:val="24"/>
          <w:szCs w:val="24"/>
        </w:rPr>
        <w:t>anti-cytokeratin 19 (CK19, clone TROMA III) and</w:t>
      </w:r>
      <w:r w:rsidR="000964CA"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sz w:val="24"/>
          <w:szCs w:val="24"/>
        </w:rPr>
        <w:t>rat anti-EpCAM (clone G8.8)</w:t>
      </w:r>
      <w:r w:rsidRPr="00E925C4">
        <w:rPr>
          <w:rFonts w:ascii="Book Antiqua" w:hAnsi="Book Antiqua" w:cs="Times New Roman"/>
          <w:color w:val="000000" w:themeColor="text1"/>
          <w:sz w:val="24"/>
          <w:szCs w:val="24"/>
        </w:rPr>
        <w:t xml:space="preserve"> both of which were purchased from DSHB (Developmental Studies Hybridoma Bank, Iowa City, IA, USA)</w:t>
      </w:r>
      <w:r w:rsidRPr="00E925C4">
        <w:rPr>
          <w:rFonts w:ascii="Book Antiqua" w:hAnsi="Book Antiqua" w:cs="Times New Roman"/>
          <w:color w:val="FF0000"/>
          <w:sz w:val="24"/>
          <w:szCs w:val="24"/>
        </w:rPr>
        <w:t>.</w:t>
      </w:r>
      <w:r w:rsidRPr="00E925C4">
        <w:rPr>
          <w:rFonts w:ascii="Book Antiqua" w:hAnsi="Book Antiqua" w:cs="Times New Roman"/>
          <w:color w:val="000000" w:themeColor="text1"/>
          <w:sz w:val="24"/>
          <w:szCs w:val="24"/>
        </w:rPr>
        <w:t xml:space="preserve"> Rabbit anti-human Hes1 and rabbit anti-human </w:t>
      </w:r>
      <w:bookmarkStart w:id="110" w:name="OLE_LINK3"/>
      <w:bookmarkStart w:id="111" w:name="OLE_LINK10"/>
      <w:r w:rsidRPr="00E925C4">
        <w:rPr>
          <w:rFonts w:ascii="Book Antiqua" w:hAnsi="Book Antiqua" w:cs="Times New Roman"/>
          <w:color w:val="000000" w:themeColor="text1"/>
          <w:sz w:val="24"/>
          <w:szCs w:val="24"/>
        </w:rPr>
        <w:t xml:space="preserve">RBP-Jκ </w:t>
      </w:r>
      <w:bookmarkEnd w:id="110"/>
      <w:bookmarkEnd w:id="111"/>
      <w:r w:rsidRPr="00E925C4">
        <w:rPr>
          <w:rFonts w:ascii="Book Antiqua" w:hAnsi="Book Antiqua" w:cs="Times New Roman"/>
          <w:color w:val="000000" w:themeColor="text1"/>
          <w:sz w:val="24"/>
          <w:szCs w:val="24"/>
        </w:rPr>
        <w:t xml:space="preserve">were obtained from Cell Signaling Technology </w:t>
      </w:r>
      <w:r w:rsidRPr="00E925C4">
        <w:rPr>
          <w:rFonts w:ascii="Book Antiqua" w:hAnsi="Book Antiqua" w:cs="Times New Roman"/>
          <w:color w:val="000000" w:themeColor="text1"/>
          <w:sz w:val="24"/>
          <w:szCs w:val="24"/>
        </w:rPr>
        <w:lastRenderedPageBreak/>
        <w:t xml:space="preserve">(Cell Signaling Technology Danvers, MA, USA). For human tissue section staining, rabbit anti-human CK19 and rabbit anti-human EpCAM were both </w:t>
      </w:r>
      <w:r w:rsidRPr="00E925C4">
        <w:rPr>
          <w:rFonts w:ascii="Book Antiqua" w:hAnsi="Book Antiqua" w:cs="Times New Roman"/>
          <w:sz w:val="24"/>
          <w:szCs w:val="24"/>
        </w:rPr>
        <w:t xml:space="preserve">obtained from Santa Cruz (Santa Cruz </w:t>
      </w:r>
      <w:bookmarkStart w:id="112" w:name="OLE_LINK68"/>
      <w:bookmarkStart w:id="113" w:name="OLE_LINK67"/>
      <w:r w:rsidRPr="00E925C4">
        <w:rPr>
          <w:rFonts w:ascii="Book Antiqua" w:hAnsi="Book Antiqua" w:cs="Times New Roman"/>
          <w:sz w:val="24"/>
          <w:szCs w:val="24"/>
        </w:rPr>
        <w:t>Biotechnology</w:t>
      </w:r>
      <w:bookmarkEnd w:id="112"/>
      <w:bookmarkEnd w:id="113"/>
      <w:r w:rsidRPr="00E925C4">
        <w:rPr>
          <w:rFonts w:ascii="Book Antiqua" w:hAnsi="Book Antiqua" w:cs="Times New Roman"/>
          <w:sz w:val="24"/>
          <w:szCs w:val="24"/>
        </w:rPr>
        <w:t>, Inc. Dallas, TX, USA). The RNA extraction kit and the reverse transcription reagents were purchased from Invitrogen (Life Technologies Limited, N.T., Hong Kong), and Super Real Pre-Mix</w:t>
      </w:r>
      <w:bookmarkStart w:id="114" w:name="OLE_LINK12"/>
      <w:bookmarkStart w:id="115" w:name="OLE_LINK11"/>
      <w:r w:rsidRPr="00E925C4">
        <w:rPr>
          <w:rFonts w:ascii="Book Antiqua" w:hAnsi="Book Antiqua" w:cs="Times New Roman"/>
          <w:sz w:val="24"/>
          <w:szCs w:val="24"/>
        </w:rPr>
        <w:t xml:space="preserve"> SYVR green was purchased from T</w:t>
      </w:r>
      <w:bookmarkEnd w:id="114"/>
      <w:bookmarkEnd w:id="115"/>
      <w:r w:rsidRPr="00E925C4">
        <w:rPr>
          <w:rFonts w:ascii="Book Antiqua" w:hAnsi="Book Antiqua" w:cs="Times New Roman"/>
          <w:sz w:val="24"/>
          <w:szCs w:val="24"/>
        </w:rPr>
        <w:t>iangen (Tiangen Biotech (Beijing) Co., Ltd., Beijing, China).</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Human samples and pathological analysis</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color w:val="000000" w:themeColor="text1"/>
          <w:sz w:val="24"/>
          <w:szCs w:val="24"/>
        </w:rPr>
        <w:t xml:space="preserve">Clinical liver tissue </w:t>
      </w:r>
      <w:r w:rsidRPr="00E925C4">
        <w:rPr>
          <w:rFonts w:ascii="Book Antiqua" w:hAnsi="Book Antiqua" w:cs="Times New Roman"/>
          <w:sz w:val="24"/>
          <w:szCs w:val="24"/>
        </w:rPr>
        <w:t>samples from BA (</w:t>
      </w:r>
      <w:r w:rsidRPr="00E925C4">
        <w:rPr>
          <w:rFonts w:ascii="Book Antiqua" w:hAnsi="Book Antiqua" w:cs="Times New Roman"/>
          <w:i/>
          <w:sz w:val="24"/>
          <w:szCs w:val="24"/>
        </w:rPr>
        <w:t>n</w:t>
      </w:r>
      <w:r w:rsidR="00A53055" w:rsidRPr="00E925C4">
        <w:rPr>
          <w:rFonts w:ascii="Book Antiqua" w:hAnsi="Book Antiqua" w:cs="Times New Roman"/>
          <w:sz w:val="24"/>
          <w:szCs w:val="24"/>
        </w:rPr>
        <w:t xml:space="preserve"> </w:t>
      </w:r>
      <w:r w:rsidRPr="00E925C4">
        <w:rPr>
          <w:rFonts w:ascii="Book Antiqua" w:hAnsi="Book Antiqua" w:cs="Times New Roman"/>
          <w:sz w:val="24"/>
          <w:szCs w:val="24"/>
        </w:rPr>
        <w:t>=</w:t>
      </w:r>
      <w:r w:rsidR="00A53055" w:rsidRPr="00E925C4">
        <w:rPr>
          <w:rFonts w:ascii="Book Antiqua" w:hAnsi="Book Antiqua" w:cs="Times New Roman"/>
          <w:sz w:val="24"/>
          <w:szCs w:val="24"/>
        </w:rPr>
        <w:t xml:space="preserve"> </w:t>
      </w:r>
      <w:r w:rsidRPr="00E925C4">
        <w:rPr>
          <w:rFonts w:ascii="Book Antiqua" w:hAnsi="Book Antiqua" w:cs="Times New Roman"/>
          <w:sz w:val="24"/>
          <w:szCs w:val="24"/>
        </w:rPr>
        <w:t>20)</w:t>
      </w:r>
      <w:r w:rsidR="003E051E" w:rsidRPr="00E925C4">
        <w:rPr>
          <w:rFonts w:ascii="Book Antiqua" w:hAnsi="Book Antiqua" w:cs="Times New Roman"/>
          <w:sz w:val="24"/>
          <w:szCs w:val="24"/>
        </w:rPr>
        <w:t xml:space="preserve"> patients and disease controls [</w:t>
      </w:r>
      <w:r w:rsidRPr="00E925C4">
        <w:rPr>
          <w:rFonts w:ascii="Book Antiqua" w:hAnsi="Book Antiqua" w:cs="Times New Roman"/>
          <w:sz w:val="24"/>
          <w:szCs w:val="24"/>
        </w:rPr>
        <w:t xml:space="preserve">with choledochal cyst (CC), </w:t>
      </w:r>
      <w:r w:rsidR="00A53055" w:rsidRPr="00E925C4">
        <w:rPr>
          <w:rFonts w:ascii="Book Antiqua" w:hAnsi="Book Antiqua" w:cs="Times New Roman"/>
          <w:i/>
          <w:sz w:val="24"/>
          <w:szCs w:val="24"/>
        </w:rPr>
        <w:t>n</w:t>
      </w:r>
      <w:r w:rsidR="00A53055" w:rsidRPr="00E925C4">
        <w:rPr>
          <w:rFonts w:ascii="Book Antiqua" w:hAnsi="Book Antiqua" w:cs="Times New Roman"/>
          <w:sz w:val="24"/>
          <w:szCs w:val="24"/>
        </w:rPr>
        <w:t xml:space="preserve"> </w:t>
      </w:r>
      <w:r w:rsidRPr="00E925C4">
        <w:rPr>
          <w:rFonts w:ascii="Book Antiqua" w:hAnsi="Book Antiqua" w:cs="Times New Roman"/>
          <w:sz w:val="24"/>
          <w:szCs w:val="24"/>
        </w:rPr>
        <w:t>=</w:t>
      </w:r>
      <w:r w:rsidR="00A53055" w:rsidRPr="00E925C4">
        <w:rPr>
          <w:rFonts w:ascii="Book Antiqua" w:hAnsi="Book Antiqua" w:cs="Times New Roman"/>
          <w:sz w:val="24"/>
          <w:szCs w:val="24"/>
        </w:rPr>
        <w:t xml:space="preserve"> </w:t>
      </w:r>
      <w:r w:rsidR="003E051E" w:rsidRPr="00E925C4">
        <w:rPr>
          <w:rFonts w:ascii="Book Antiqua" w:hAnsi="Book Antiqua" w:cs="Times New Roman"/>
          <w:sz w:val="24"/>
          <w:szCs w:val="24"/>
        </w:rPr>
        <w:t>3]</w:t>
      </w:r>
      <w:r w:rsidRPr="00E925C4">
        <w:rPr>
          <w:rFonts w:ascii="Book Antiqua" w:hAnsi="Book Antiqua" w:cs="Times New Roman"/>
          <w:sz w:val="24"/>
          <w:szCs w:val="24"/>
        </w:rPr>
        <w:t xml:space="preserve"> were </w:t>
      </w:r>
      <w:r w:rsidRPr="00E925C4">
        <w:rPr>
          <w:rFonts w:ascii="Book Antiqua" w:hAnsi="Book Antiqua" w:cs="Times New Roman"/>
          <w:color w:val="000000" w:themeColor="text1"/>
          <w:sz w:val="24"/>
          <w:szCs w:val="24"/>
        </w:rPr>
        <w:t>obtained from the Pathology Department of Guangzhou Women and Children’s Medical Center. The data were analyzed anonymously. The diagnosis was established by both pathologists and physicia</w:t>
      </w:r>
      <w:r w:rsidRPr="00E925C4">
        <w:rPr>
          <w:rFonts w:ascii="Book Antiqua" w:hAnsi="Book Antiqua" w:cs="Times New Roman"/>
          <w:sz w:val="24"/>
          <w:szCs w:val="24"/>
        </w:rPr>
        <w:t xml:space="preserve">ns </w:t>
      </w:r>
      <w:r w:rsidRPr="00E925C4">
        <w:rPr>
          <w:rFonts w:ascii="Book Antiqua" w:hAnsi="Book Antiqua" w:cs="Times New Roman"/>
          <w:color w:val="000000" w:themeColor="text1"/>
          <w:sz w:val="24"/>
          <w:szCs w:val="24"/>
        </w:rPr>
        <w:t xml:space="preserve">based on clinical observation during operations and a laboratory-based pathological </w:t>
      </w:r>
      <w:r w:rsidRPr="00E925C4">
        <w:rPr>
          <w:rFonts w:ascii="Book Antiqua" w:hAnsi="Book Antiqua" w:cs="Times New Roman"/>
          <w:sz w:val="24"/>
          <w:szCs w:val="24"/>
        </w:rPr>
        <w:t xml:space="preserve">analysis. Tissue fibrosis </w:t>
      </w:r>
      <w:r w:rsidRPr="00E925C4">
        <w:rPr>
          <w:rFonts w:ascii="Book Antiqua" w:hAnsi="Book Antiqua" w:cs="Times New Roman"/>
          <w:color w:val="000000" w:themeColor="text1"/>
          <w:sz w:val="24"/>
          <w:szCs w:val="24"/>
        </w:rPr>
        <w:t>was demonstrated by Masson tricolor staining and Sirius Red staining (data not shown)</w:t>
      </w:r>
      <w:r w:rsidRPr="00E925C4">
        <w:rPr>
          <w:rFonts w:ascii="Book Antiqua" w:hAnsi="Book Antiqua" w:cs="Times New Roman"/>
          <w:sz w:val="24"/>
          <w:szCs w:val="24"/>
        </w:rPr>
        <w:t xml:space="preserve">. The ages of the patients included in the study ranged from 2 to 5 </w:t>
      </w:r>
      <w:r w:rsidR="00E524DE" w:rsidRPr="00E925C4">
        <w:rPr>
          <w:rFonts w:ascii="Book Antiqua" w:hAnsi="Book Antiqua" w:cs="Times New Roman"/>
          <w:sz w:val="24"/>
          <w:szCs w:val="24"/>
        </w:rPr>
        <w:t>mo</w:t>
      </w:r>
      <w:r w:rsidRPr="00E925C4">
        <w:rPr>
          <w:rFonts w:ascii="Book Antiqua" w:hAnsi="Book Antiqua" w:cs="Times New Roman"/>
          <w:sz w:val="24"/>
          <w:szCs w:val="24"/>
        </w:rPr>
        <w:t xml:space="preserve">. </w:t>
      </w:r>
      <w:bookmarkStart w:id="116" w:name="OLE_LINK61"/>
      <w:bookmarkStart w:id="117" w:name="OLE_LINK62"/>
      <w:r w:rsidRPr="00E925C4">
        <w:rPr>
          <w:rFonts w:ascii="Book Antiqua" w:hAnsi="Book Antiqua" w:cs="Times New Roman"/>
          <w:sz w:val="24"/>
          <w:szCs w:val="24"/>
        </w:rPr>
        <w:t>The experimental protocols were approved by the Medical Ethics Committee of Guangzhou Women and Children’s Medical Center (#2015090109).</w:t>
      </w:r>
      <w:bookmarkEnd w:id="116"/>
      <w:bookmarkEnd w:id="117"/>
    </w:p>
    <w:p w:rsidR="00CA7BB4" w:rsidRPr="00E925C4" w:rsidRDefault="00CA7BB4" w:rsidP="00E925C4">
      <w:pPr>
        <w:spacing w:after="0" w:line="360" w:lineRule="auto"/>
        <w:jc w:val="both"/>
        <w:rPr>
          <w:rFonts w:ascii="Book Antiqua" w:hAnsi="Book Antiqua" w:cs="Times New Roman"/>
          <w:b/>
          <w:i/>
          <w:color w:val="000000" w:themeColor="text1"/>
          <w:sz w:val="24"/>
          <w:szCs w:val="24"/>
        </w:rPr>
      </w:pPr>
    </w:p>
    <w:p w:rsidR="00CA7BB4" w:rsidRPr="00E925C4" w:rsidRDefault="00B64817" w:rsidP="00E925C4">
      <w:pPr>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 xml:space="preserve">Electron microscopy analysis </w:t>
      </w:r>
    </w:p>
    <w:p w:rsidR="00CA7BB4" w:rsidRPr="00E925C4" w:rsidRDefault="00B64817" w:rsidP="00E925C4">
      <w:pPr>
        <w:spacing w:after="0" w:line="360" w:lineRule="auto"/>
        <w:jc w:val="both"/>
        <w:rPr>
          <w:rFonts w:ascii="Book Antiqua" w:hAnsi="Book Antiqua" w:cs="Times New Roman"/>
          <w:sz w:val="24"/>
          <w:szCs w:val="24"/>
        </w:rPr>
      </w:pPr>
      <w:r w:rsidRPr="00E925C4">
        <w:rPr>
          <w:rFonts w:ascii="Book Antiqua" w:hAnsi="Book Antiqua" w:cs="Times New Roman"/>
          <w:color w:val="000000" w:themeColor="text1"/>
          <w:sz w:val="24"/>
          <w:szCs w:val="24"/>
        </w:rPr>
        <w:t xml:space="preserve">The tissues were fixed in neutral glutaraldehyde and osmic acid. After dehydration, the tissues were embedded in resin. Tissue blocks were first sectioned at 1-2 microns with glass knives using an EM UC7 </w:t>
      </w:r>
      <w:r w:rsidRPr="00E925C4">
        <w:rPr>
          <w:rFonts w:ascii="Book Antiqua" w:hAnsi="Book Antiqua" w:cs="Times New Roman"/>
          <w:color w:val="000000"/>
          <w:sz w:val="24"/>
          <w:szCs w:val="24"/>
        </w:rPr>
        <w:t>ultramicrotome</w:t>
      </w:r>
      <w:r w:rsidRPr="00E925C4">
        <w:rPr>
          <w:rFonts w:ascii="Book Antiqua" w:hAnsi="Book Antiqua" w:cs="Times New Roman"/>
          <w:color w:val="000000" w:themeColor="text1"/>
          <w:sz w:val="24"/>
          <w:szCs w:val="24"/>
        </w:rPr>
        <w:t xml:space="preserve"> (Leica, Buffalo Grove, IL), and a reference was used to trim the blocks for thin sectioning. The appropriate blocks were then thinly sectioned at 50-70 nm</w:t>
      </w:r>
      <w:r w:rsidRPr="00E925C4">
        <w:rPr>
          <w:rFonts w:ascii="Book Antiqua" w:hAnsi="Book Antiqua" w:cs="Times New Roman"/>
          <w:sz w:val="24"/>
          <w:szCs w:val="24"/>
        </w:rPr>
        <w:t xml:space="preserve">. After drying on filter paper, the sections were stained with uranyl acetate and lead citrate for contrast. After drying, the grids were then viewed on a JEM-1400 microscope (JEOL USA, Inc., Peabody, MA). </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iCs/>
          <w:sz w:val="24"/>
          <w:szCs w:val="24"/>
        </w:rPr>
      </w:pPr>
      <w:bookmarkStart w:id="118" w:name="OLE_LINK14"/>
      <w:bookmarkStart w:id="119" w:name="OLE_LINK15"/>
      <w:r w:rsidRPr="00E925C4">
        <w:rPr>
          <w:rFonts w:ascii="Book Antiqua" w:hAnsi="Book Antiqua" w:cs="Times New Roman"/>
          <w:b/>
          <w:i/>
          <w:iCs/>
          <w:sz w:val="24"/>
          <w:szCs w:val="24"/>
        </w:rPr>
        <w:t xml:space="preserve">Infection of neonatal mice with rhesus rotavirus </w:t>
      </w:r>
    </w:p>
    <w:p w:rsidR="00CA7BB4" w:rsidRPr="00E925C4" w:rsidRDefault="00B64817" w:rsidP="00E925C4">
      <w:pPr>
        <w:autoSpaceDE w:val="0"/>
        <w:autoSpaceDN w:val="0"/>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iCs/>
          <w:color w:val="000000" w:themeColor="text1"/>
          <w:sz w:val="24"/>
          <w:szCs w:val="24"/>
        </w:rPr>
        <w:t>Day 12.5</w:t>
      </w:r>
      <w:r w:rsidRPr="00E925C4">
        <w:rPr>
          <w:rFonts w:ascii="Book Antiqua" w:hAnsi="Book Antiqua" w:cs="Times New Roman"/>
          <w:b/>
          <w:i/>
          <w:iCs/>
          <w:color w:val="000000" w:themeColor="text1"/>
          <w:sz w:val="24"/>
          <w:szCs w:val="24"/>
        </w:rPr>
        <w:t xml:space="preserve"> </w:t>
      </w:r>
      <w:r w:rsidRPr="00E925C4">
        <w:rPr>
          <w:rFonts w:ascii="Book Antiqua" w:hAnsi="Book Antiqua" w:cs="Times New Roman"/>
          <w:iCs/>
          <w:color w:val="000000" w:themeColor="text1"/>
          <w:sz w:val="24"/>
          <w:szCs w:val="24"/>
        </w:rPr>
        <w:t>preg</w:t>
      </w:r>
      <w:r w:rsidRPr="00E925C4">
        <w:rPr>
          <w:rFonts w:ascii="Book Antiqua" w:hAnsi="Book Antiqua" w:cs="Times New Roman"/>
          <w:color w:val="000000" w:themeColor="text1"/>
          <w:sz w:val="24"/>
          <w:szCs w:val="24"/>
        </w:rPr>
        <w:t xml:space="preserve">nant </w:t>
      </w:r>
      <w:bookmarkStart w:id="120" w:name="OLE_LINK33"/>
      <w:bookmarkStart w:id="121" w:name="OLE_LINK5"/>
      <w:r w:rsidRPr="00E925C4">
        <w:rPr>
          <w:rFonts w:ascii="Book Antiqua" w:hAnsi="Book Antiqua" w:cs="Times New Roman"/>
          <w:color w:val="000000" w:themeColor="text1"/>
          <w:sz w:val="24"/>
          <w:szCs w:val="24"/>
        </w:rPr>
        <w:t xml:space="preserve">Balb/c mice aged between 10 and 12 </w:t>
      </w:r>
      <w:bookmarkEnd w:id="120"/>
      <w:bookmarkEnd w:id="121"/>
      <w:r w:rsidR="00DC628A" w:rsidRPr="00E925C4">
        <w:rPr>
          <w:rFonts w:ascii="Book Antiqua" w:hAnsi="Book Antiqua" w:cs="Times New Roman"/>
          <w:color w:val="000000" w:themeColor="text1"/>
          <w:sz w:val="24"/>
          <w:szCs w:val="24"/>
        </w:rPr>
        <w:t>wk</w:t>
      </w:r>
      <w:r w:rsidRPr="00E925C4">
        <w:rPr>
          <w:rFonts w:ascii="Book Antiqua" w:hAnsi="Book Antiqua" w:cs="Times New Roman"/>
          <w:color w:val="000000" w:themeColor="text1"/>
          <w:sz w:val="24"/>
          <w:szCs w:val="24"/>
        </w:rPr>
        <w:t xml:space="preserve"> were purchased from Guangdong Animal Experimental Centre, maintained under specific pathogen–free conditions and housed in a room with a 12-</w:t>
      </w:r>
      <w:r w:rsidR="00DC628A" w:rsidRPr="00E925C4">
        <w:rPr>
          <w:rFonts w:ascii="Book Antiqua" w:hAnsi="Book Antiqua" w:cs="Times New Roman"/>
          <w:color w:val="000000" w:themeColor="text1"/>
          <w:sz w:val="24"/>
          <w:szCs w:val="24"/>
        </w:rPr>
        <w:t>h</w:t>
      </w:r>
      <w:r w:rsidRPr="00E925C4">
        <w:rPr>
          <w:rFonts w:ascii="Book Antiqua" w:hAnsi="Book Antiqua" w:cs="Times New Roman"/>
          <w:color w:val="000000" w:themeColor="text1"/>
          <w:sz w:val="24"/>
          <w:szCs w:val="24"/>
        </w:rPr>
        <w:t xml:space="preserve"> dark-light cycle. </w:t>
      </w:r>
      <w:bookmarkStart w:id="122" w:name="OLE_LINK85"/>
      <w:bookmarkStart w:id="123" w:name="OLE_LINK20"/>
      <w:r w:rsidRPr="00E925C4">
        <w:rPr>
          <w:rFonts w:ascii="Book Antiqua" w:hAnsi="Book Antiqua" w:cs="Times New Roman"/>
          <w:color w:val="000000" w:themeColor="text1"/>
          <w:sz w:val="24"/>
          <w:szCs w:val="24"/>
        </w:rPr>
        <w:t>All of the animal protocols were approved by The Institutional Animal Care and Use Committee of Guangzhou Medical University (#2016-007).</w:t>
      </w:r>
      <w:bookmarkEnd w:id="122"/>
      <w:bookmarkEnd w:id="123"/>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color w:val="000000" w:themeColor="text1"/>
          <w:sz w:val="24"/>
          <w:szCs w:val="24"/>
        </w:rPr>
      </w:pPr>
      <w:r w:rsidRPr="00E925C4">
        <w:rPr>
          <w:rFonts w:ascii="Book Antiqua" w:hAnsi="Book Antiqua" w:cs="Times New Roman"/>
          <w:sz w:val="24"/>
          <w:szCs w:val="24"/>
        </w:rPr>
        <w:t xml:space="preserve">To establish an experimental model of BA, neonatal mice were intraperitoneally injected within 24 </w:t>
      </w:r>
      <w:r w:rsidR="008305AD" w:rsidRPr="00E925C4">
        <w:rPr>
          <w:rFonts w:ascii="Book Antiqua" w:hAnsi="Book Antiqua" w:cs="Times New Roman"/>
          <w:sz w:val="24"/>
          <w:szCs w:val="24"/>
        </w:rPr>
        <w:t>h</w:t>
      </w:r>
      <w:r w:rsidRPr="00E925C4">
        <w:rPr>
          <w:rFonts w:ascii="Book Antiqua" w:hAnsi="Book Antiqua" w:cs="Times New Roman"/>
          <w:sz w:val="24"/>
          <w:szCs w:val="24"/>
        </w:rPr>
        <w:t xml:space="preserve"> of birth with 20 μ</w:t>
      </w:r>
      <w:r w:rsidR="008305AD" w:rsidRPr="00E925C4">
        <w:rPr>
          <w:rFonts w:ascii="Book Antiqua" w:hAnsi="Book Antiqua" w:cs="Times New Roman"/>
          <w:sz w:val="24"/>
          <w:szCs w:val="24"/>
        </w:rPr>
        <w:t>L</w:t>
      </w:r>
      <w:r w:rsidRPr="00E925C4">
        <w:rPr>
          <w:rFonts w:ascii="Book Antiqua" w:hAnsi="Book Antiqua" w:cs="Times New Roman"/>
          <w:sz w:val="24"/>
          <w:szCs w:val="24"/>
        </w:rPr>
        <w:t xml:space="preserve"> of either 4×10</w:t>
      </w:r>
      <w:r w:rsidRPr="00E925C4">
        <w:rPr>
          <w:rFonts w:ascii="Book Antiqua" w:hAnsi="Book Antiqua" w:cs="Times New Roman"/>
          <w:sz w:val="24"/>
          <w:szCs w:val="24"/>
          <w:vertAlign w:val="superscript"/>
        </w:rPr>
        <w:t>4</w:t>
      </w:r>
      <w:r w:rsidRPr="00E925C4">
        <w:rPr>
          <w:rFonts w:ascii="Book Antiqua" w:hAnsi="Book Antiqua" w:cs="Times New Roman"/>
          <w:sz w:val="24"/>
          <w:szCs w:val="24"/>
        </w:rPr>
        <w:t xml:space="preserve"> pfu/m</w:t>
      </w:r>
      <w:r w:rsidR="008305AD" w:rsidRPr="00E925C4">
        <w:rPr>
          <w:rFonts w:ascii="Book Antiqua" w:hAnsi="Book Antiqua" w:cs="Times New Roman"/>
          <w:sz w:val="24"/>
          <w:szCs w:val="24"/>
        </w:rPr>
        <w:t>L</w:t>
      </w:r>
      <w:r w:rsidRPr="00E925C4">
        <w:rPr>
          <w:rFonts w:ascii="Book Antiqua" w:hAnsi="Book Antiqua" w:cs="Times New Roman"/>
          <w:sz w:val="24"/>
          <w:szCs w:val="24"/>
        </w:rPr>
        <w:t xml:space="preserve"> RRV or MA104 cell culture supernatant as a control. Infected </w:t>
      </w:r>
      <w:r w:rsidRPr="00E925C4">
        <w:rPr>
          <w:rFonts w:ascii="Book Antiqua" w:hAnsi="Book Antiqua" w:cs="Times New Roman"/>
          <w:color w:val="000000" w:themeColor="text1"/>
          <w:sz w:val="24"/>
          <w:szCs w:val="24"/>
        </w:rPr>
        <w:t xml:space="preserve">mice that died within the first 2 </w:t>
      </w:r>
      <w:r w:rsidR="006B794F" w:rsidRPr="00E925C4">
        <w:rPr>
          <w:rFonts w:ascii="Book Antiqua" w:hAnsi="Book Antiqua" w:cs="Times New Roman"/>
          <w:color w:val="000000" w:themeColor="text1"/>
          <w:sz w:val="24"/>
          <w:szCs w:val="24"/>
        </w:rPr>
        <w:t>d</w:t>
      </w:r>
      <w:r w:rsidRPr="00E925C4">
        <w:rPr>
          <w:rFonts w:ascii="Book Antiqua" w:hAnsi="Book Antiqua" w:cs="Times New Roman"/>
          <w:color w:val="000000" w:themeColor="text1"/>
          <w:sz w:val="24"/>
          <w:szCs w:val="24"/>
        </w:rPr>
        <w:t xml:space="preserve"> or that were not fed by their mothers were excluded from further analysis. All appropriate measures were taken to minimize the pain and discomfort of the mice. The mice were weighed and examined daily, and, in general, the development of icterus of the skin not covered with fur and acholic stools </w:t>
      </w:r>
      <w:r w:rsidRPr="00E925C4">
        <w:rPr>
          <w:rFonts w:ascii="Book Antiqua" w:hAnsi="Book Antiqua" w:cs="Times New Roman"/>
          <w:color w:val="000000"/>
          <w:sz w:val="24"/>
          <w:szCs w:val="24"/>
        </w:rPr>
        <w:t xml:space="preserve">were generally observed </w:t>
      </w:r>
      <w:r w:rsidRPr="00E925C4">
        <w:rPr>
          <w:rFonts w:ascii="Book Antiqua" w:hAnsi="Book Antiqua" w:cs="Times New Roman"/>
          <w:color w:val="000000" w:themeColor="text1"/>
          <w:sz w:val="24"/>
          <w:szCs w:val="24"/>
        </w:rPr>
        <w:t>on days 5 to 6 after the injection, indicating a successful induction of BA. The mice were sacrificed by an overdose of pentobarbitone (200 mg/kg, i.p.).</w:t>
      </w:r>
      <w:r w:rsidRPr="00E925C4">
        <w:rPr>
          <w:rFonts w:ascii="Book Antiqua" w:hAnsi="Book Antiqua" w:cs="Times New Roman"/>
          <w:sz w:val="24"/>
          <w:szCs w:val="24"/>
        </w:rPr>
        <w:t xml:space="preserve"> To obtain tissue samples, the animals were dissected under a microscope (</w:t>
      </w:r>
      <w:r w:rsidRPr="00E925C4">
        <w:rPr>
          <w:rFonts w:ascii="Book Antiqua" w:hAnsi="Book Antiqua" w:cs="Times New Roman"/>
          <w:color w:val="000000" w:themeColor="text1"/>
          <w:sz w:val="24"/>
          <w:szCs w:val="24"/>
        </w:rPr>
        <w:t>Nikon</w:t>
      </w:r>
      <w:r w:rsidRPr="00E925C4">
        <w:rPr>
          <w:rFonts w:ascii="Book Antiqua" w:hAnsi="Book Antiqua" w:cs="Times New Roman"/>
          <w:sz w:val="24"/>
          <w:szCs w:val="24"/>
        </w:rPr>
        <w:t xml:space="preserve"> SMZ1000</w:t>
      </w:r>
      <w:r w:rsidRPr="00E925C4">
        <w:rPr>
          <w:rFonts w:ascii="Book Antiqua" w:hAnsi="Book Antiqua" w:cs="Times New Roman"/>
          <w:color w:val="000000" w:themeColor="text1"/>
          <w:sz w:val="24"/>
          <w:szCs w:val="24"/>
        </w:rPr>
        <w:t xml:space="preserve">), and the gross appearances of the livers and bile ducts were recorded. The tissues were harvested and stored at -80°C for RNA/protein isolation and in 10% formalin for histological sample preparation. </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bookmarkEnd w:id="118"/>
    <w:bookmarkEnd w:id="119"/>
    <w:p w:rsidR="00CA7BB4" w:rsidRPr="00E925C4" w:rsidRDefault="00B64817" w:rsidP="00E925C4">
      <w:pPr>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 xml:space="preserve">Histological and immunohistochemical analysis </w:t>
      </w:r>
    </w:p>
    <w:p w:rsidR="00CA7BB4" w:rsidRPr="00E925C4" w:rsidRDefault="00B64817" w:rsidP="00E925C4">
      <w:pPr>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Mouse an</w:t>
      </w:r>
      <w:r w:rsidRPr="00E925C4">
        <w:rPr>
          <w:rFonts w:ascii="Book Antiqua" w:hAnsi="Book Antiqua" w:cs="Times New Roman"/>
          <w:color w:val="000000" w:themeColor="text1"/>
          <w:sz w:val="24"/>
          <w:szCs w:val="24"/>
        </w:rPr>
        <w:t xml:space="preserve">d human liver samples were fixed and paraffin-embedded for immunostaining. Then, 4-μm-thick tissue sections were rehydrated and then stained with hematoxylin and eosin (HE) for histological analysis. For immuno-histochemistry, antigen retrieval was performed in citrate buffer (10 mM, 0.01% Tween20, pH 6.0 for EpCAM or Tris-EDTA buffer (10 mM Tris base, 1 mM EDTA solution, pH 9.0 for CK19), and for the removal of endogenous peroxidase, the </w:t>
      </w:r>
      <w:r w:rsidRPr="00E925C4">
        <w:rPr>
          <w:rFonts w:ascii="Book Antiqua" w:hAnsi="Book Antiqua" w:cs="Times New Roman"/>
          <w:color w:val="000000" w:themeColor="text1"/>
          <w:sz w:val="24"/>
          <w:szCs w:val="24"/>
        </w:rPr>
        <w:lastRenderedPageBreak/>
        <w:t>samples were treated with 3% hydrogen peroxide. The sections were</w:t>
      </w:r>
      <w:r w:rsidRPr="00E925C4">
        <w:rPr>
          <w:rFonts w:ascii="Book Antiqua" w:hAnsi="Book Antiqua" w:cs="Times New Roman"/>
          <w:color w:val="000000" w:themeColor="text1"/>
          <w:sz w:val="24"/>
          <w:szCs w:val="24"/>
          <w:shd w:val="clear" w:color="auto" w:fill="FFFFFF"/>
        </w:rPr>
        <w:t xml:space="preserve"> then </w:t>
      </w:r>
      <w:r w:rsidRPr="00E925C4">
        <w:rPr>
          <w:rFonts w:ascii="Book Antiqua" w:hAnsi="Book Antiqua" w:cs="Times New Roman"/>
          <w:color w:val="000000"/>
          <w:sz w:val="24"/>
          <w:szCs w:val="24"/>
        </w:rPr>
        <w:t>incubated overnight at 4°C in blocking solution containing primary antibodies; blocking solution without primary antibodies only was used as a control. After undergoing appropriate secondary antibody incubation, the immunostaining was completed using a Vectastain ABC Kit (Vector Laboratories, Burlingame, CA</w:t>
      </w:r>
      <w:r w:rsidR="00217E2E">
        <w:rPr>
          <w:rFonts w:ascii="Book Antiqua" w:hAnsi="Book Antiqua" w:cs="Times New Roman" w:hint="eastAsia"/>
          <w:color w:val="000000"/>
          <w:sz w:val="24"/>
          <w:szCs w:val="24"/>
        </w:rPr>
        <w:t>, United States</w:t>
      </w:r>
      <w:r w:rsidRPr="00E925C4">
        <w:rPr>
          <w:rFonts w:ascii="Book Antiqua" w:hAnsi="Book Antiqua" w:cs="Times New Roman"/>
          <w:color w:val="000000"/>
          <w:sz w:val="24"/>
          <w:szCs w:val="24"/>
        </w:rPr>
        <w:t>) and liquid 3,3′-diaminobenzidine (Dako)</w:t>
      </w:r>
      <w:r w:rsidRPr="00E925C4">
        <w:rPr>
          <w:rFonts w:ascii="Book Antiqua" w:hAnsi="Book Antiqua" w:cs="Times New Roman"/>
          <w:sz w:val="24"/>
          <w:szCs w:val="24"/>
        </w:rPr>
        <w:t>. The results were analyzed using a Nikon microscope, and images were captured with NIS-Elements F4.0.</w:t>
      </w:r>
    </w:p>
    <w:p w:rsidR="00CA7BB4" w:rsidRPr="00E925C4" w:rsidRDefault="00CA7BB4" w:rsidP="00E925C4">
      <w:pPr>
        <w:spacing w:after="0" w:line="360" w:lineRule="auto"/>
        <w:jc w:val="both"/>
        <w:rPr>
          <w:rFonts w:ascii="Book Antiqua" w:hAnsi="Book Antiqua" w:cs="Times New Roman"/>
          <w:sz w:val="24"/>
          <w:szCs w:val="24"/>
        </w:rPr>
      </w:pPr>
    </w:p>
    <w:p w:rsidR="00CA7BB4" w:rsidRPr="00E925C4" w:rsidRDefault="00B64817" w:rsidP="00E925C4">
      <w:pPr>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Gene expression profiling using quantitative PCR</w:t>
      </w:r>
    </w:p>
    <w:p w:rsidR="00CA7BB4" w:rsidRPr="00E925C4" w:rsidRDefault="00B64817" w:rsidP="00E925C4">
      <w:pPr>
        <w:spacing w:after="0" w:line="360" w:lineRule="auto"/>
        <w:jc w:val="both"/>
        <w:rPr>
          <w:rFonts w:ascii="Book Antiqua" w:hAnsi="Book Antiqua" w:cs="Times New Roman"/>
          <w:sz w:val="24"/>
          <w:szCs w:val="24"/>
        </w:rPr>
      </w:pPr>
      <w:r w:rsidRPr="00E925C4">
        <w:rPr>
          <w:rFonts w:ascii="Book Antiqua" w:hAnsi="Book Antiqua" w:cs="Times New Roman"/>
          <w:color w:val="000000" w:themeColor="text1"/>
          <w:sz w:val="24"/>
          <w:szCs w:val="24"/>
        </w:rPr>
        <w:t xml:space="preserve">The expression levels of Notch signaling-related molecules </w:t>
      </w:r>
      <w:r w:rsidRPr="00E925C4">
        <w:rPr>
          <w:rFonts w:ascii="Book Antiqua" w:hAnsi="Book Antiqua" w:cs="Times New Roman"/>
          <w:color w:val="000000"/>
          <w:sz w:val="24"/>
          <w:szCs w:val="24"/>
        </w:rPr>
        <w:t xml:space="preserve">in the livers (harvested at 7 and 14 </w:t>
      </w:r>
      <w:r w:rsidR="00282603" w:rsidRPr="00E925C4">
        <w:rPr>
          <w:rFonts w:ascii="Book Antiqua" w:hAnsi="Book Antiqua" w:cs="Times New Roman"/>
          <w:color w:val="000000"/>
          <w:sz w:val="24"/>
          <w:szCs w:val="24"/>
        </w:rPr>
        <w:t>d</w:t>
      </w:r>
      <w:r w:rsidRPr="00E925C4">
        <w:rPr>
          <w:rFonts w:ascii="Book Antiqua" w:hAnsi="Book Antiqua" w:cs="Times New Roman"/>
          <w:color w:val="000000"/>
          <w:sz w:val="24"/>
          <w:szCs w:val="24"/>
        </w:rPr>
        <w:t>) of RRV-inoculated and saline control mice were determined using q-PCR</w:t>
      </w:r>
      <w:r w:rsidRPr="00E925C4">
        <w:rPr>
          <w:rFonts w:ascii="Book Antiqua" w:hAnsi="Book Antiqua" w:cs="Times New Roman"/>
          <w:color w:val="000000" w:themeColor="text1"/>
          <w:sz w:val="24"/>
          <w:szCs w:val="24"/>
        </w:rPr>
        <w:t>. The total RNA was extracted from a portion of each liver using TRIzol (Invitrogen</w:t>
      </w:r>
      <w:r w:rsidRPr="00E925C4">
        <w:rPr>
          <w:rFonts w:ascii="Book Antiqua" w:hAnsi="Book Antiqua" w:cs="Times New Roman"/>
          <w:sz w:val="24"/>
          <w:szCs w:val="24"/>
        </w:rPr>
        <w:t>, Carlsbad, CA</w:t>
      </w:r>
      <w:r w:rsidR="00217E2E">
        <w:rPr>
          <w:rFonts w:ascii="Book Antiqua" w:hAnsi="Book Antiqua" w:cs="Times New Roman" w:hint="eastAsia"/>
          <w:sz w:val="24"/>
          <w:szCs w:val="24"/>
        </w:rPr>
        <w:t xml:space="preserve">, </w:t>
      </w:r>
      <w:r w:rsidR="00217E2E">
        <w:rPr>
          <w:rFonts w:ascii="Book Antiqua" w:hAnsi="Book Antiqua" w:cs="Times New Roman" w:hint="eastAsia"/>
          <w:color w:val="000000"/>
          <w:sz w:val="24"/>
          <w:szCs w:val="24"/>
        </w:rPr>
        <w:t>United States</w:t>
      </w:r>
      <w:r w:rsidRPr="00E925C4">
        <w:rPr>
          <w:rFonts w:ascii="Book Antiqua" w:hAnsi="Book Antiqua" w:cs="Times New Roman"/>
          <w:sz w:val="24"/>
          <w:szCs w:val="24"/>
        </w:rPr>
        <w:t xml:space="preserve">) according to the manufacturer’s instructions, and the extracts were treated with DNAse. cDNA was synthesized using a High Capacity cDNA Reverse Transcription Kit (Applied Biosystems, Carlsbad, CA) according to the manufacturer's instructions. The primers used in the experiments are shown in Table 1, and PCR was performed with a C1000 Thermal Cycler (Bio-Rad Laboratories Co., Ltd., CA, </w:t>
      </w:r>
      <w:r w:rsidR="00217E2E">
        <w:rPr>
          <w:rFonts w:ascii="Book Antiqua" w:hAnsi="Book Antiqua" w:cs="Times New Roman" w:hint="eastAsia"/>
          <w:color w:val="000000"/>
          <w:sz w:val="24"/>
          <w:szCs w:val="24"/>
        </w:rPr>
        <w:t>United States</w:t>
      </w:r>
      <w:r w:rsidRPr="00E925C4">
        <w:rPr>
          <w:rFonts w:ascii="Book Antiqua" w:hAnsi="Book Antiqua" w:cs="Times New Roman"/>
          <w:sz w:val="24"/>
          <w:szCs w:val="24"/>
        </w:rPr>
        <w:t>).</w:t>
      </w:r>
    </w:p>
    <w:p w:rsidR="00CA7BB4" w:rsidRPr="00E925C4" w:rsidRDefault="00CA7BB4" w:rsidP="00E925C4">
      <w:pPr>
        <w:adjustRightInd/>
        <w:spacing w:after="0" w:line="360" w:lineRule="auto"/>
        <w:jc w:val="both"/>
        <w:rPr>
          <w:rFonts w:ascii="Book Antiqua" w:hAnsi="Book Antiqua" w:cs="Times New Roman"/>
          <w:b/>
          <w:color w:val="000000" w:themeColor="text1"/>
          <w:sz w:val="24"/>
          <w:szCs w:val="24"/>
        </w:rPr>
      </w:pPr>
    </w:p>
    <w:p w:rsidR="00CA7BB4" w:rsidRPr="00E925C4" w:rsidRDefault="00B64817" w:rsidP="00E925C4">
      <w:pPr>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 xml:space="preserve">Protein expression analysis </w:t>
      </w:r>
    </w:p>
    <w:p w:rsidR="00CA7BB4" w:rsidRPr="00E925C4" w:rsidRDefault="00B64817" w:rsidP="00E925C4">
      <w:pPr>
        <w:spacing w:after="0" w:line="360" w:lineRule="auto"/>
        <w:jc w:val="both"/>
        <w:rPr>
          <w:rFonts w:ascii="Book Antiqua" w:hAnsi="Book Antiqua" w:cs="Times New Roman"/>
          <w:sz w:val="24"/>
          <w:szCs w:val="24"/>
        </w:rPr>
      </w:pPr>
      <w:r w:rsidRPr="00E925C4">
        <w:rPr>
          <w:rFonts w:ascii="Book Antiqua" w:eastAsia="AdvEPSTIM-I" w:hAnsi="Book Antiqua" w:cs="Times New Roman"/>
          <w:sz w:val="24"/>
          <w:szCs w:val="24"/>
        </w:rPr>
        <w:t xml:space="preserve">Protein expression levels were analyzed by Western blotting </w:t>
      </w:r>
      <w:r w:rsidRPr="00E925C4">
        <w:rPr>
          <w:rFonts w:ascii="Book Antiqua" w:eastAsia="AdvEPSTIM" w:hAnsi="Book Antiqua" w:cs="Times New Roman"/>
          <w:sz w:val="24"/>
          <w:szCs w:val="24"/>
        </w:rPr>
        <w:t>according to standard protocols, and photographs were captured using a Bio-Rad molecular Imager</w:t>
      </w:r>
      <w:r w:rsidRPr="00E925C4">
        <w:rPr>
          <w:rFonts w:ascii="Book Antiqua" w:eastAsia="AdvEPSTIM" w:hAnsi="Book Antiqua" w:cs="Times New Roman"/>
          <w:sz w:val="24"/>
          <w:szCs w:val="24"/>
          <w:vertAlign w:val="superscript"/>
        </w:rPr>
        <w:t>®</w:t>
      </w:r>
      <w:r w:rsidRPr="00E925C4">
        <w:rPr>
          <w:rFonts w:ascii="Book Antiqua" w:eastAsia="AdvEPSTIM" w:hAnsi="Book Antiqua" w:cs="Times New Roman"/>
          <w:sz w:val="24"/>
          <w:szCs w:val="24"/>
        </w:rPr>
        <w:t xml:space="preserve"> Gel DocTM XR+ imaging system with Image Lab™ software. The primary antibodies against Hes1 (1:1000), RBP-Jκ (1:1000), and </w:t>
      </w:r>
      <w:r w:rsidRPr="00E925C4">
        <w:rPr>
          <w:rFonts w:ascii="Book Antiqua" w:eastAsia="AdvPSMP13" w:hAnsi="Book Antiqua" w:cs="Times New Roman"/>
          <w:sz w:val="24"/>
          <w:szCs w:val="24"/>
        </w:rPr>
        <w:t>β</w:t>
      </w:r>
      <w:r w:rsidRPr="00E925C4">
        <w:rPr>
          <w:rFonts w:ascii="Book Antiqua" w:eastAsia="AdvEPSTIM" w:hAnsi="Book Antiqua" w:cs="Times New Roman"/>
          <w:sz w:val="24"/>
          <w:szCs w:val="24"/>
        </w:rPr>
        <w:t xml:space="preserve">-actin (1:3000) and the appropriate secondary antibodies coupled with horseradish peroxidase (Bio-Rad, </w:t>
      </w:r>
      <w:r w:rsidRPr="00E925C4">
        <w:rPr>
          <w:rFonts w:ascii="Book Antiqua" w:eastAsia="AdvEPSTIM" w:hAnsi="Book Antiqua" w:cs="Times New Roman"/>
          <w:color w:val="000000"/>
          <w:sz w:val="24"/>
          <w:szCs w:val="24"/>
        </w:rPr>
        <w:t>Munchen</w:t>
      </w:r>
      <w:r w:rsidRPr="00E925C4">
        <w:rPr>
          <w:rFonts w:ascii="Book Antiqua" w:eastAsia="AdvEPSTIM" w:hAnsi="Book Antiqua" w:cs="Times New Roman"/>
          <w:sz w:val="24"/>
          <w:szCs w:val="24"/>
        </w:rPr>
        <w:t>, Germany) were used to label the protein bands.</w:t>
      </w:r>
    </w:p>
    <w:p w:rsidR="00CA7BB4" w:rsidRPr="00E925C4" w:rsidRDefault="00CA7BB4" w:rsidP="00E925C4">
      <w:pPr>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3D biliary epithelial cell culture</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lastRenderedPageBreak/>
        <w:t xml:space="preserve">IBECs were purchased from ScienCell (Cat. Number #5100). Epithelial Cell Medium (EpiCM, ScienCell, Carlsbad, CA, </w:t>
      </w:r>
      <w:r w:rsidR="00217E2E">
        <w:rPr>
          <w:rFonts w:ascii="Book Antiqua" w:hAnsi="Book Antiqua" w:cs="Times New Roman" w:hint="eastAsia"/>
          <w:color w:val="000000"/>
          <w:sz w:val="24"/>
          <w:szCs w:val="24"/>
        </w:rPr>
        <w:t>United States</w:t>
      </w:r>
      <w:r w:rsidRPr="00E925C4">
        <w:rPr>
          <w:rFonts w:ascii="Book Antiqua" w:hAnsi="Book Antiqua" w:cs="Times New Roman"/>
          <w:sz w:val="24"/>
          <w:szCs w:val="24"/>
        </w:rPr>
        <w:t xml:space="preserve">. #4101) and additional Epithelial Cell Growth Supplement (EpiCGS, ScienCell #4152) were used for the maintenance and growth of IBECs. The medium used for the differentiation of cells was based on Kubota’s Hepatoblast Growth Medium (PhoenixSongs Biologicals, Inc. Branford, CT, </w:t>
      </w:r>
      <w:r w:rsidR="00217E2E">
        <w:rPr>
          <w:rFonts w:ascii="Book Antiqua" w:hAnsi="Book Antiqua" w:cs="Times New Roman" w:hint="eastAsia"/>
          <w:color w:val="000000"/>
          <w:sz w:val="24"/>
          <w:szCs w:val="24"/>
        </w:rPr>
        <w:t>United States</w:t>
      </w:r>
      <w:r w:rsidRPr="00E925C4">
        <w:rPr>
          <w:rFonts w:ascii="Book Antiqua" w:hAnsi="Book Antiqua" w:cs="Times New Roman"/>
          <w:sz w:val="24"/>
          <w:szCs w:val="24"/>
        </w:rPr>
        <w:t>. 06405 #11002-250). For IBEC differentiation, the medium was supplemented with HGF (10 ng/m</w:t>
      </w:r>
      <w:r w:rsidR="00DA5187" w:rsidRPr="00E925C4">
        <w:rPr>
          <w:rFonts w:ascii="Book Antiqua" w:hAnsi="Book Antiqua" w:cs="Times New Roman"/>
          <w:sz w:val="24"/>
          <w:szCs w:val="24"/>
        </w:rPr>
        <w:t>L</w:t>
      </w:r>
      <w:r w:rsidRPr="00E925C4">
        <w:rPr>
          <w:rFonts w:ascii="Book Antiqua" w:hAnsi="Book Antiqua" w:cs="Times New Roman"/>
          <w:sz w:val="24"/>
          <w:szCs w:val="24"/>
        </w:rPr>
        <w:t>) and VEGF (20 ng/m</w:t>
      </w:r>
      <w:r w:rsidR="00DA5187" w:rsidRPr="00E925C4">
        <w:rPr>
          <w:rFonts w:ascii="Book Antiqua" w:hAnsi="Book Antiqua" w:cs="Times New Roman"/>
          <w:sz w:val="24"/>
          <w:szCs w:val="24"/>
        </w:rPr>
        <w:t>L</w:t>
      </w:r>
      <w:r w:rsidRPr="00E925C4">
        <w:rPr>
          <w:rFonts w:ascii="Book Antiqua" w:hAnsi="Book Antiqua" w:cs="Times New Roman"/>
          <w:sz w:val="24"/>
          <w:szCs w:val="24"/>
        </w:rPr>
        <w:t xml:space="preserve">) (PeproTech Asia, Rehovot, Israel). The identification of the cell type was performed by immunofluorescence staining using the following 3 antibodies: AFP (Abcam, GR201677-8, 1:200) for hepatocytes and CK19 (Santa Cruz Biotechnology, #K2613, 1:200) and </w:t>
      </w:r>
      <w:r w:rsidRPr="00E925C4">
        <w:rPr>
          <w:rFonts w:ascii="Book Antiqua" w:hAnsi="Book Antiqua" w:cs="Times New Roman"/>
          <w:sz w:val="24"/>
          <w:szCs w:val="24"/>
        </w:rPr>
        <w:sym w:font="Symbol" w:char="F067"/>
      </w:r>
      <w:r w:rsidRPr="00E925C4">
        <w:rPr>
          <w:rFonts w:ascii="Book Antiqua" w:hAnsi="Book Antiqua" w:cs="Times New Roman"/>
          <w:sz w:val="24"/>
          <w:szCs w:val="24"/>
        </w:rPr>
        <w:t>-GT (Abcam, GR304453-1, 1:300) for BECs. Goat anti-mouse Alexa Fluor®488 secondary antibody (Life Technologies, 1613346) and DAPI (KeyGen Biotech. Co., Ltd., Nanjing, China. KGR0001) were used to visualize antibody staining and the nuclei of the cells.</w:t>
      </w:r>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sz w:val="24"/>
          <w:szCs w:val="24"/>
        </w:rPr>
      </w:pPr>
      <w:r w:rsidRPr="00E925C4">
        <w:rPr>
          <w:rFonts w:ascii="Book Antiqua" w:hAnsi="Book Antiqua" w:cs="Times New Roman"/>
          <w:sz w:val="24"/>
          <w:szCs w:val="24"/>
        </w:rPr>
        <w:t>For the formation of duct-like structures of IBECs in three-dimensional culture, a 4:6 (v/v) gel mixture of BD Matrigel Matrix Growth Factor Reduced High Concentration (BD, 356230) and collagen Type I Rat Tail (CORNING, 354236) was used. Cells (4</w:t>
      </w:r>
      <w:r w:rsidR="00DA5187" w:rsidRPr="00E925C4">
        <w:rPr>
          <w:rFonts w:ascii="Book Antiqua" w:hAnsi="Book Antiqua" w:cs="Times New Roman"/>
          <w:sz w:val="24"/>
          <w:szCs w:val="24"/>
        </w:rPr>
        <w:t xml:space="preserve"> </w:t>
      </w:r>
      <w:r w:rsidRPr="00E925C4">
        <w:rPr>
          <w:rFonts w:ascii="Book Antiqua" w:hAnsi="Book Antiqua" w:cs="Times New Roman"/>
          <w:sz w:val="24"/>
          <w:szCs w:val="24"/>
        </w:rPr>
        <w:t>x</w:t>
      </w:r>
      <w:r w:rsidR="00DA5187" w:rsidRPr="00E925C4">
        <w:rPr>
          <w:rFonts w:ascii="Book Antiqua" w:hAnsi="Book Antiqua" w:cs="Times New Roman"/>
          <w:sz w:val="24"/>
          <w:szCs w:val="24"/>
        </w:rPr>
        <w:t xml:space="preserve"> </w:t>
      </w:r>
      <w:r w:rsidRPr="00E925C4">
        <w:rPr>
          <w:rFonts w:ascii="Book Antiqua" w:hAnsi="Book Antiqua" w:cs="Times New Roman"/>
          <w:sz w:val="24"/>
          <w:szCs w:val="24"/>
        </w:rPr>
        <w:t>10</w:t>
      </w:r>
      <w:r w:rsidRPr="00E925C4">
        <w:rPr>
          <w:rFonts w:ascii="Book Antiqua" w:hAnsi="Book Antiqua" w:cs="Times New Roman"/>
          <w:sz w:val="24"/>
          <w:szCs w:val="24"/>
          <w:vertAlign w:val="superscript"/>
        </w:rPr>
        <w:t>4</w:t>
      </w:r>
      <w:r w:rsidRPr="00E925C4">
        <w:rPr>
          <w:rFonts w:ascii="Book Antiqua" w:hAnsi="Book Antiqua" w:cs="Times New Roman"/>
          <w:sz w:val="24"/>
          <w:szCs w:val="24"/>
        </w:rPr>
        <w:t xml:space="preserve">) were seeded on the gel using a 15-well µ-Plate Angiogenesis plate (ibidi GmbH, Martinsried, Germany, 81506) and cultured in Kubota’s hepatoblast differentiation medium for 7 </w:t>
      </w:r>
      <w:r w:rsidR="00DA5187" w:rsidRPr="00E925C4">
        <w:rPr>
          <w:rFonts w:ascii="Book Antiqua" w:hAnsi="Book Antiqua" w:cs="Times New Roman"/>
          <w:sz w:val="24"/>
          <w:szCs w:val="24"/>
        </w:rPr>
        <w:t>d</w:t>
      </w:r>
      <w:r w:rsidRPr="00E925C4">
        <w:rPr>
          <w:rFonts w:ascii="Book Antiqua" w:hAnsi="Book Antiqua" w:cs="Times New Roman"/>
          <w:sz w:val="24"/>
          <w:szCs w:val="24"/>
        </w:rPr>
        <w:t>. The immunofluorescence staining described above was used to show the structure and differentiation statuses.</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 xml:space="preserve">Transfection assay </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To study the interruption of gene expression, such as interruption of the Notch signaling pathway target molecule Hes1, in the IBEC 3D cell culture, Hes1 siRNA RNA and control siRNA purchased from Santa Cruz Biotechnology, Inc., were used in the cell culture and transfected into cells using Lipofectamine® RNAiMAX Reagent (Life Technologies, 13778) following the manufacturer’s instructions.</w:t>
      </w:r>
    </w:p>
    <w:p w:rsidR="00CA7BB4" w:rsidRPr="00E925C4" w:rsidRDefault="00CA7BB4"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color w:val="000000"/>
          <w:sz w:val="24"/>
          <w:szCs w:val="24"/>
        </w:rPr>
      </w:pPr>
      <w:r w:rsidRPr="00E925C4">
        <w:rPr>
          <w:rFonts w:ascii="Book Antiqua" w:hAnsi="Book Antiqua" w:cs="Times New Roman"/>
          <w:b/>
          <w:i/>
          <w:sz w:val="24"/>
          <w:szCs w:val="24"/>
        </w:rPr>
        <w:t>Statistical analysis</w:t>
      </w:r>
    </w:p>
    <w:p w:rsidR="001B2B66"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 xml:space="preserve">The data </w:t>
      </w:r>
      <w:r w:rsidRPr="00E925C4">
        <w:rPr>
          <w:rFonts w:ascii="Book Antiqua" w:hAnsi="Book Antiqua" w:cs="Times New Roman"/>
          <w:color w:val="000000"/>
          <w:sz w:val="24"/>
          <w:szCs w:val="24"/>
        </w:rPr>
        <w:t xml:space="preserve">are presented </w:t>
      </w:r>
      <w:r w:rsidRPr="00E925C4">
        <w:rPr>
          <w:rFonts w:ascii="Book Antiqua" w:hAnsi="Book Antiqua" w:cs="Times New Roman"/>
          <w:sz w:val="24"/>
          <w:szCs w:val="24"/>
        </w:rPr>
        <w:t xml:space="preserve">as </w:t>
      </w:r>
      <w:bookmarkStart w:id="124" w:name="OLE_LINK87"/>
      <w:r w:rsidRPr="00E925C4">
        <w:rPr>
          <w:rFonts w:ascii="Book Antiqua" w:hAnsi="Book Antiqua" w:cs="Times New Roman"/>
          <w:sz w:val="24"/>
          <w:szCs w:val="24"/>
        </w:rPr>
        <w:t>the mean</w:t>
      </w:r>
      <w:r w:rsidR="00AF158F" w:rsidRPr="00E925C4">
        <w:rPr>
          <w:rFonts w:ascii="Book Antiqua" w:hAnsi="Book Antiqua" w:cs="Times New Roman"/>
          <w:sz w:val="24"/>
          <w:szCs w:val="24"/>
        </w:rPr>
        <w:t xml:space="preserve"> </w:t>
      </w:r>
      <w:r w:rsidRPr="00E925C4">
        <w:rPr>
          <w:rFonts w:ascii="Book Antiqua" w:hAnsi="Book Antiqua" w:cs="Times New Roman"/>
          <w:sz w:val="24"/>
          <w:szCs w:val="24"/>
        </w:rPr>
        <w:t>±</w:t>
      </w:r>
      <w:r w:rsidR="00AF158F"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SEM </w:t>
      </w:r>
      <w:bookmarkEnd w:id="124"/>
      <w:r w:rsidRPr="00E925C4">
        <w:rPr>
          <w:rFonts w:ascii="Book Antiqua" w:hAnsi="Book Antiqua" w:cs="Times New Roman"/>
          <w:sz w:val="24"/>
          <w:szCs w:val="24"/>
        </w:rPr>
        <w:t>when repeated measurements were used and as the mean</w:t>
      </w:r>
      <w:r w:rsidR="00AF158F" w:rsidRPr="00E925C4">
        <w:rPr>
          <w:rFonts w:ascii="Book Antiqua" w:hAnsi="Book Antiqua" w:cs="Times New Roman"/>
          <w:sz w:val="24"/>
          <w:szCs w:val="24"/>
        </w:rPr>
        <w:t xml:space="preserve"> </w:t>
      </w:r>
      <w:r w:rsidRPr="00E925C4">
        <w:rPr>
          <w:rFonts w:ascii="Book Antiqua" w:hAnsi="Book Antiqua" w:cs="Times New Roman"/>
          <w:sz w:val="24"/>
          <w:szCs w:val="24"/>
        </w:rPr>
        <w:t>±</w:t>
      </w:r>
      <w:r w:rsidR="00AF158F"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SD when individual values were used. The statistical analysis was performed by the Mann-Whitney test when two sets of data were compared and by the Kruskal-Wallis test when more than three sets of data were compared. The statistical analysis was performed using GraphPad Prism software (GraphPad Software Inc., La Jolla, CA, </w:t>
      </w:r>
      <w:r w:rsidR="00935262">
        <w:rPr>
          <w:rFonts w:ascii="Book Antiqua" w:hAnsi="Book Antiqua" w:cs="Times New Roman" w:hint="eastAsia"/>
          <w:color w:val="000000"/>
          <w:sz w:val="24"/>
          <w:szCs w:val="24"/>
        </w:rPr>
        <w:t>United States</w:t>
      </w:r>
      <w:r w:rsidRPr="00E925C4">
        <w:rPr>
          <w:rFonts w:ascii="Book Antiqua" w:hAnsi="Book Antiqua" w:cs="Times New Roman"/>
          <w:sz w:val="24"/>
          <w:szCs w:val="24"/>
        </w:rPr>
        <w:t xml:space="preserve">) with </w:t>
      </w:r>
      <w:r w:rsidR="00AF158F" w:rsidRPr="00E925C4">
        <w:rPr>
          <w:rFonts w:ascii="Book Antiqua" w:hAnsi="Book Antiqua" w:cs="Times New Roman"/>
          <w:i/>
          <w:sz w:val="24"/>
          <w:szCs w:val="24"/>
        </w:rPr>
        <w:t>P</w:t>
      </w:r>
      <w:r w:rsidRPr="00E925C4">
        <w:rPr>
          <w:rFonts w:ascii="Book Antiqua" w:hAnsi="Book Antiqua" w:cs="Times New Roman"/>
          <w:sz w:val="24"/>
          <w:szCs w:val="24"/>
        </w:rPr>
        <w:t xml:space="preserve"> values &lt;</w:t>
      </w:r>
      <w:r w:rsidR="00AF158F"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0.05 taken as </w:t>
      </w:r>
      <w:r w:rsidRPr="00E925C4">
        <w:rPr>
          <w:rFonts w:ascii="Book Antiqua" w:hAnsi="Book Antiqua" w:cs="Times New Roman"/>
          <w:color w:val="000000"/>
          <w:sz w:val="24"/>
          <w:szCs w:val="24"/>
        </w:rPr>
        <w:t xml:space="preserve">the level </w:t>
      </w:r>
      <w:r w:rsidRPr="00E925C4">
        <w:rPr>
          <w:rFonts w:ascii="Book Antiqua" w:hAnsi="Book Antiqua" w:cs="Times New Roman"/>
          <w:sz w:val="24"/>
          <w:szCs w:val="24"/>
        </w:rPr>
        <w:t>of significance.</w:t>
      </w:r>
    </w:p>
    <w:p w:rsidR="001B2B66" w:rsidRPr="00CB7362" w:rsidRDefault="001B2B66" w:rsidP="00E925C4">
      <w:pPr>
        <w:autoSpaceDE w:val="0"/>
        <w:autoSpaceDN w:val="0"/>
        <w:spacing w:after="0" w:line="360" w:lineRule="auto"/>
        <w:jc w:val="both"/>
        <w:rPr>
          <w:rFonts w:ascii="Book Antiqua" w:hAnsi="Book Antiqua" w:cs="Times New Roman"/>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sz w:val="24"/>
          <w:szCs w:val="24"/>
        </w:rPr>
      </w:pPr>
      <w:r w:rsidRPr="00E925C4">
        <w:rPr>
          <w:rFonts w:ascii="Book Antiqua" w:hAnsi="Book Antiqua" w:cs="Times New Roman"/>
          <w:b/>
          <w:sz w:val="24"/>
          <w:szCs w:val="24"/>
        </w:rPr>
        <w:t>RESULTS</w:t>
      </w:r>
    </w:p>
    <w:p w:rsidR="00CA7BB4" w:rsidRPr="00E925C4" w:rsidRDefault="00B64817" w:rsidP="00E925C4">
      <w:pPr>
        <w:autoSpaceDE w:val="0"/>
        <w:autoSpaceDN w:val="0"/>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sz w:val="24"/>
          <w:szCs w:val="24"/>
        </w:rPr>
        <w:t xml:space="preserve">Increase in EpCAM immunopositive cells in the liver tissue of BA patients and the study of </w:t>
      </w:r>
      <w:r w:rsidRPr="00E925C4">
        <w:rPr>
          <w:rFonts w:ascii="Book Antiqua" w:hAnsi="Book Antiqua" w:cs="Times New Roman"/>
          <w:b/>
          <w:i/>
          <w:sz w:val="24"/>
          <w:szCs w:val="24"/>
        </w:rPr>
        <w:t>the ultrastructure of cells</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 xml:space="preserve">We used </w:t>
      </w:r>
      <w:r w:rsidRPr="00E925C4">
        <w:rPr>
          <w:rFonts w:ascii="Book Antiqua" w:hAnsi="Book Antiqua" w:cs="Times New Roman"/>
          <w:sz w:val="24"/>
          <w:szCs w:val="24"/>
        </w:rPr>
        <w:t xml:space="preserve">adjacent, </w:t>
      </w:r>
      <w:r w:rsidRPr="00E925C4">
        <w:rPr>
          <w:rFonts w:ascii="Book Antiqua" w:hAnsi="Book Antiqua" w:cs="Times New Roman"/>
          <w:color w:val="000000"/>
          <w:sz w:val="24"/>
          <w:szCs w:val="24"/>
        </w:rPr>
        <w:t xml:space="preserve">age-matched </w:t>
      </w:r>
      <w:r w:rsidRPr="00E925C4">
        <w:rPr>
          <w:rFonts w:ascii="Book Antiqua" w:hAnsi="Book Antiqua" w:cs="Times New Roman"/>
          <w:sz w:val="24"/>
          <w:szCs w:val="24"/>
        </w:rPr>
        <w:t>sections for studying immature BECs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and immunohistochemical staining of the pan BEC marker (CK19</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w:t>
      </w:r>
      <w:r w:rsidRPr="00E925C4">
        <w:rPr>
          <w:rFonts w:ascii="Book Antiqua" w:hAnsi="Book Antiqua" w:cs="Times New Roman"/>
          <w:color w:val="000000"/>
          <w:sz w:val="24"/>
          <w:szCs w:val="24"/>
        </w:rPr>
        <w:t>Our</w:t>
      </w:r>
      <w:r w:rsidRPr="00E925C4">
        <w:rPr>
          <w:rFonts w:ascii="Book Antiqua" w:hAnsi="Book Antiqua" w:cs="Times New Roman"/>
          <w:sz w:val="24"/>
          <w:szCs w:val="24"/>
        </w:rPr>
        <w:t xml:space="preserve"> results </w:t>
      </w:r>
      <w:r w:rsidRPr="00E925C4">
        <w:rPr>
          <w:rFonts w:ascii="Book Antiqua" w:hAnsi="Book Antiqua" w:cs="Times New Roman"/>
          <w:color w:val="000000"/>
          <w:sz w:val="24"/>
          <w:szCs w:val="24"/>
        </w:rPr>
        <w:t xml:space="preserve">showed that compared with </w:t>
      </w:r>
      <w:r w:rsidRPr="00E925C4">
        <w:rPr>
          <w:rFonts w:ascii="Book Antiqua" w:hAnsi="Book Antiqua" w:cs="Times New Roman"/>
          <w:sz w:val="24"/>
          <w:szCs w:val="24"/>
        </w:rPr>
        <w:t>choledochal</w:t>
      </w:r>
      <w:r w:rsidR="00C73A84" w:rsidRPr="00E925C4">
        <w:rPr>
          <w:rFonts w:ascii="Book Antiqua" w:hAnsi="Book Antiqua" w:cs="Times New Roman"/>
          <w:sz w:val="24"/>
          <w:szCs w:val="24"/>
        </w:rPr>
        <w:t xml:space="preserve"> cysts as a control (Cont., Figure 1A and </w:t>
      </w:r>
      <w:r w:rsidRPr="00E925C4">
        <w:rPr>
          <w:rFonts w:ascii="Book Antiqua" w:hAnsi="Book Antiqua" w:cs="Times New Roman"/>
          <w:sz w:val="24"/>
          <w:szCs w:val="24"/>
        </w:rPr>
        <w:t xml:space="preserve">C), and there were highly </w:t>
      </w:r>
      <w:r w:rsidRPr="00E925C4">
        <w:rPr>
          <w:rFonts w:ascii="Book Antiqua" w:hAnsi="Book Antiqua" w:cs="Times New Roman"/>
          <w:color w:val="000000"/>
          <w:sz w:val="24"/>
          <w:szCs w:val="24"/>
        </w:rPr>
        <w:t>increased numbers of E</w:t>
      </w:r>
      <w:r w:rsidRPr="00E925C4">
        <w:rPr>
          <w:rFonts w:ascii="Book Antiqua" w:hAnsi="Book Antiqua" w:cs="Times New Roman"/>
          <w:sz w:val="24"/>
          <w:szCs w:val="24"/>
        </w:rPr>
        <w:t>pCAM</w:t>
      </w:r>
      <w:r w:rsidRPr="00E925C4">
        <w:rPr>
          <w:rFonts w:ascii="Book Antiqua" w:hAnsi="Book Antiqua" w:cs="Times New Roman"/>
          <w:sz w:val="24"/>
          <w:szCs w:val="24"/>
          <w:vertAlign w:val="superscript"/>
        </w:rPr>
        <w:t>+</w:t>
      </w:r>
      <w:r w:rsidR="00C73A84" w:rsidRPr="00E925C4">
        <w:rPr>
          <w:rFonts w:ascii="Book Antiqua" w:hAnsi="Book Antiqua" w:cs="Times New Roman"/>
          <w:sz w:val="24"/>
          <w:szCs w:val="24"/>
        </w:rPr>
        <w:t xml:space="preserve"> cells in BA (Figure</w:t>
      </w:r>
      <w:r w:rsidRPr="00E925C4">
        <w:rPr>
          <w:rFonts w:ascii="Book Antiqua" w:hAnsi="Book Antiqua" w:cs="Times New Roman"/>
          <w:sz w:val="24"/>
          <w:szCs w:val="24"/>
        </w:rPr>
        <w:t xml:space="preserve"> 1B and D). Most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cells were also CK19</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indicating that EpCAM is expressed in BECs. In choledochal cysts, disappearance of the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marker indicated the mature status of the cells. Additionally, the bile ductules could be easily observed in choledochal cysts but not in BA. </w:t>
      </w:r>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sz w:val="24"/>
          <w:szCs w:val="24"/>
        </w:rPr>
      </w:pPr>
      <w:r w:rsidRPr="00E925C4">
        <w:rPr>
          <w:rFonts w:ascii="Book Antiqua" w:hAnsi="Book Antiqua" w:cs="Times New Roman"/>
          <w:sz w:val="24"/>
          <w:szCs w:val="24"/>
        </w:rPr>
        <w:t xml:space="preserve">The </w:t>
      </w:r>
      <w:bookmarkStart w:id="125" w:name="OLE_LINK41"/>
      <w:bookmarkStart w:id="126" w:name="OLE_LINK42"/>
      <w:r w:rsidRPr="00E925C4">
        <w:rPr>
          <w:rFonts w:ascii="Book Antiqua" w:hAnsi="Book Antiqua" w:cs="Times New Roman"/>
          <w:sz w:val="24"/>
          <w:szCs w:val="24"/>
        </w:rPr>
        <w:t xml:space="preserve">ultrastructural changes </w:t>
      </w:r>
      <w:bookmarkEnd w:id="125"/>
      <w:bookmarkEnd w:id="126"/>
      <w:r w:rsidRPr="00E925C4">
        <w:rPr>
          <w:rFonts w:ascii="Book Antiqua" w:hAnsi="Book Antiqua" w:cs="Times New Roman"/>
          <w:sz w:val="24"/>
          <w:szCs w:val="24"/>
        </w:rPr>
        <w:t>in the morphology of the bile ducts in BA patients were compared to those in CC</w:t>
      </w:r>
      <w:r w:rsidR="00674363" w:rsidRPr="00E925C4">
        <w:rPr>
          <w:rFonts w:ascii="Book Antiqua" w:hAnsi="Book Antiqua" w:cs="Times New Roman"/>
          <w:sz w:val="24"/>
          <w:szCs w:val="24"/>
        </w:rPr>
        <w:t xml:space="preserve"> </w:t>
      </w:r>
      <w:r w:rsidRPr="00E925C4">
        <w:rPr>
          <w:rFonts w:ascii="Book Antiqua" w:hAnsi="Book Antiqua" w:cs="Times New Roman"/>
          <w:color w:val="000000"/>
          <w:sz w:val="24"/>
          <w:szCs w:val="24"/>
        </w:rPr>
        <w:t xml:space="preserve">patients. The results revealed a similar hepatic </w:t>
      </w:r>
      <w:r w:rsidR="00674363" w:rsidRPr="00E925C4">
        <w:rPr>
          <w:rFonts w:ascii="Book Antiqua" w:hAnsi="Book Antiqua" w:cs="Times New Roman"/>
          <w:color w:val="000000"/>
          <w:sz w:val="24"/>
          <w:szCs w:val="24"/>
        </w:rPr>
        <w:t>cellular</w:t>
      </w:r>
      <w:r w:rsidRPr="00E925C4">
        <w:rPr>
          <w:rFonts w:ascii="Book Antiqua" w:hAnsi="Book Antiqua" w:cs="Times New Roman"/>
          <w:color w:val="000000"/>
          <w:sz w:val="24"/>
          <w:szCs w:val="24"/>
        </w:rPr>
        <w:t xml:space="preserve"> ultrastructure appearance in both cases. Mild swelling of liver </w:t>
      </w:r>
      <w:r w:rsidRPr="00E925C4">
        <w:rPr>
          <w:rFonts w:ascii="Book Antiqua" w:hAnsi="Book Antiqua" w:cs="Times New Roman"/>
          <w:sz w:val="24"/>
          <w:szCs w:val="24"/>
        </w:rPr>
        <w:t xml:space="preserve">cells was observed with no </w:t>
      </w:r>
      <w:r w:rsidRPr="00E925C4">
        <w:rPr>
          <w:rFonts w:ascii="Book Antiqua" w:hAnsi="Book Antiqua" w:cs="Times New Roman"/>
          <w:color w:val="000000"/>
          <w:sz w:val="24"/>
          <w:szCs w:val="24"/>
        </w:rPr>
        <w:t xml:space="preserve">obvious abnormalities in the nuclei, rough endoplasmic reticulum, or smooth endoplasmic reticulum, apart from slight hyperplasia. However, in the portal triad, </w:t>
      </w:r>
      <w:bookmarkStart w:id="127" w:name="OLE_LINK17"/>
      <w:bookmarkStart w:id="128" w:name="OLE_LINK18"/>
      <w:r w:rsidRPr="00E925C4">
        <w:rPr>
          <w:rFonts w:ascii="Book Antiqua" w:hAnsi="Book Antiqua" w:cs="Times New Roman"/>
          <w:sz w:val="24"/>
          <w:szCs w:val="24"/>
        </w:rPr>
        <w:t xml:space="preserve">abnormal narrowing of the bile capillary </w:t>
      </w:r>
      <w:bookmarkEnd w:id="127"/>
      <w:bookmarkEnd w:id="128"/>
      <w:r w:rsidRPr="00E925C4">
        <w:rPr>
          <w:rFonts w:ascii="Book Antiqua" w:hAnsi="Book Antiqua" w:cs="Times New Roman"/>
          <w:sz w:val="24"/>
          <w:szCs w:val="24"/>
        </w:rPr>
        <w:t xml:space="preserve">was observed together with irregular sediments of bilirubin particles in the BA group </w:t>
      </w:r>
      <w:r w:rsidR="008E549F" w:rsidRPr="00E925C4">
        <w:rPr>
          <w:rFonts w:ascii="Book Antiqua" w:hAnsi="Book Antiqua" w:cs="Times New Roman"/>
          <w:sz w:val="24"/>
          <w:szCs w:val="24"/>
        </w:rPr>
        <w:lastRenderedPageBreak/>
        <w:t>(Figure</w:t>
      </w:r>
      <w:r w:rsidRPr="00E925C4">
        <w:rPr>
          <w:rFonts w:ascii="Book Antiqua" w:hAnsi="Book Antiqua" w:cs="Times New Roman"/>
          <w:sz w:val="24"/>
          <w:szCs w:val="24"/>
        </w:rPr>
        <w:t xml:space="preserve"> 1F)</w:t>
      </w:r>
      <w:r w:rsidRPr="00E925C4">
        <w:rPr>
          <w:rFonts w:ascii="Book Antiqua" w:hAnsi="Book Antiqua" w:cs="Times New Roman"/>
          <w:color w:val="000000"/>
          <w:sz w:val="24"/>
          <w:szCs w:val="24"/>
        </w:rPr>
        <w:t xml:space="preserve"> in contrast to the CC group (</w:t>
      </w:r>
      <w:r w:rsidR="008E549F" w:rsidRPr="00E925C4">
        <w:rPr>
          <w:rFonts w:ascii="Book Antiqua" w:hAnsi="Book Antiqua" w:cs="Times New Roman"/>
          <w:sz w:val="24"/>
          <w:szCs w:val="24"/>
        </w:rPr>
        <w:t>Figure</w:t>
      </w:r>
      <w:r w:rsidRPr="00E925C4">
        <w:rPr>
          <w:rFonts w:ascii="Book Antiqua" w:hAnsi="Book Antiqua" w:cs="Times New Roman"/>
          <w:color w:val="000000"/>
          <w:sz w:val="24"/>
          <w:szCs w:val="24"/>
        </w:rPr>
        <w:t xml:space="preserve"> 1E</w:t>
      </w:r>
      <w:r w:rsidRPr="00E925C4">
        <w:rPr>
          <w:rFonts w:ascii="Book Antiqua" w:hAnsi="Book Antiqua" w:cs="Times New Roman"/>
          <w:sz w:val="24"/>
          <w:szCs w:val="24"/>
        </w:rPr>
        <w:t xml:space="preserve">). Fewer </w:t>
      </w:r>
      <w:bookmarkStart w:id="129" w:name="OLE_LINK29"/>
      <w:bookmarkStart w:id="130" w:name="OLE_LINK30"/>
      <w:r w:rsidRPr="00E925C4">
        <w:rPr>
          <w:rFonts w:ascii="Book Antiqua" w:hAnsi="Book Antiqua" w:cs="Times New Roman"/>
          <w:sz w:val="24"/>
          <w:szCs w:val="24"/>
        </w:rPr>
        <w:t xml:space="preserve">microvilli </w:t>
      </w:r>
      <w:bookmarkEnd w:id="129"/>
      <w:bookmarkEnd w:id="130"/>
      <w:r w:rsidRPr="00E925C4">
        <w:rPr>
          <w:rFonts w:ascii="Book Antiqua" w:hAnsi="Book Antiqua" w:cs="Times New Roman"/>
          <w:sz w:val="24"/>
          <w:szCs w:val="24"/>
        </w:rPr>
        <w:t xml:space="preserve">and less bile salt deposition were found in the BA patient tissue sections </w:t>
      </w:r>
      <w:r w:rsidRPr="00E925C4">
        <w:rPr>
          <w:rFonts w:ascii="Book Antiqua" w:hAnsi="Book Antiqua" w:cs="Times New Roman"/>
          <w:color w:val="000000"/>
          <w:sz w:val="24"/>
          <w:szCs w:val="24"/>
        </w:rPr>
        <w:t>(</w:t>
      </w:r>
      <w:r w:rsidR="008E549F" w:rsidRPr="00E925C4">
        <w:rPr>
          <w:rFonts w:ascii="Book Antiqua" w:hAnsi="Book Antiqua" w:cs="Times New Roman"/>
          <w:sz w:val="24"/>
          <w:szCs w:val="24"/>
        </w:rPr>
        <w:t>Figure</w:t>
      </w:r>
      <w:r w:rsidRPr="00E925C4">
        <w:rPr>
          <w:rFonts w:ascii="Book Antiqua" w:hAnsi="Book Antiqua" w:cs="Times New Roman"/>
          <w:color w:val="000000"/>
          <w:sz w:val="24"/>
          <w:szCs w:val="24"/>
        </w:rPr>
        <w:t xml:space="preserve"> 1H) than in the CC patient tissue sections (</w:t>
      </w:r>
      <w:r w:rsidR="008E549F" w:rsidRPr="00E925C4">
        <w:rPr>
          <w:rFonts w:ascii="Book Antiqua" w:hAnsi="Book Antiqua" w:cs="Times New Roman"/>
          <w:sz w:val="24"/>
          <w:szCs w:val="24"/>
        </w:rPr>
        <w:t>Figure</w:t>
      </w:r>
      <w:r w:rsidRPr="00E925C4">
        <w:rPr>
          <w:rFonts w:ascii="Book Antiqua" w:hAnsi="Book Antiqua" w:cs="Times New Roman"/>
          <w:color w:val="000000"/>
          <w:sz w:val="24"/>
          <w:szCs w:val="24"/>
        </w:rPr>
        <w:t xml:space="preserve"> 1G).</w:t>
      </w:r>
      <w:r w:rsidRPr="00E925C4">
        <w:rPr>
          <w:rFonts w:ascii="Book Antiqua" w:hAnsi="Book Antiqua" w:cs="Times New Roman"/>
          <w:sz w:val="24"/>
          <w:szCs w:val="24"/>
        </w:rPr>
        <w:t xml:space="preserve"> Taken together, these data suggest that BECs in BA patients are not fully mature, which might affect bile transport.</w:t>
      </w:r>
    </w:p>
    <w:p w:rsidR="00CA7BB4" w:rsidRPr="00E925C4" w:rsidRDefault="00CA7BB4" w:rsidP="00E925C4">
      <w:pPr>
        <w:autoSpaceDE w:val="0"/>
        <w:autoSpaceDN w:val="0"/>
        <w:spacing w:after="0" w:line="360" w:lineRule="auto"/>
        <w:jc w:val="both"/>
        <w:rPr>
          <w:rFonts w:ascii="Book Antiqua" w:hAnsi="Book Antiqua" w:cs="Times New Roman"/>
          <w:b/>
          <w:i/>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 xml:space="preserve">Optimization of the dose of rhesus rotavirus for the induction of BA in mice </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 xml:space="preserve">Viral </w:t>
      </w:r>
      <w:r w:rsidRPr="00E925C4">
        <w:rPr>
          <w:rFonts w:ascii="Book Antiqua" w:hAnsi="Book Antiqua" w:cs="Times New Roman"/>
          <w:sz w:val="24"/>
          <w:szCs w:val="24"/>
        </w:rPr>
        <w:t>infection is proposed to be a causative factor in the development of BA, and the RRV-induced mouse BA model is used to mimic the pathophysiological processes in human BA. However, high doses of virus (1</w:t>
      </w:r>
      <w:r w:rsidR="008E549F" w:rsidRPr="00E925C4">
        <w:rPr>
          <w:rFonts w:ascii="Book Antiqua" w:hAnsi="Book Antiqua" w:cs="Times New Roman"/>
          <w:sz w:val="24"/>
          <w:szCs w:val="24"/>
        </w:rPr>
        <w:t xml:space="preserve"> </w:t>
      </w:r>
      <w:r w:rsidRPr="00E925C4">
        <w:rPr>
          <w:rFonts w:ascii="Book Antiqua" w:hAnsi="Book Antiqua" w:cs="Times New Roman"/>
          <w:sz w:val="24"/>
          <w:szCs w:val="24"/>
        </w:rPr>
        <w:t>x</w:t>
      </w:r>
      <w:r w:rsidR="008E549F" w:rsidRPr="00E925C4">
        <w:rPr>
          <w:rFonts w:ascii="Book Antiqua" w:hAnsi="Book Antiqua" w:cs="Times New Roman"/>
          <w:sz w:val="24"/>
          <w:szCs w:val="24"/>
        </w:rPr>
        <w:t xml:space="preserve"> </w:t>
      </w:r>
      <w:r w:rsidRPr="00E925C4">
        <w:rPr>
          <w:rFonts w:ascii="Book Antiqua" w:hAnsi="Book Antiqua" w:cs="Times New Roman"/>
          <w:sz w:val="24"/>
          <w:szCs w:val="24"/>
        </w:rPr>
        <w:t>10</w:t>
      </w:r>
      <w:r w:rsidRPr="00E925C4">
        <w:rPr>
          <w:rFonts w:ascii="Book Antiqua" w:hAnsi="Book Antiqua" w:cs="Times New Roman"/>
          <w:sz w:val="24"/>
          <w:szCs w:val="24"/>
          <w:vertAlign w:val="superscript"/>
        </w:rPr>
        <w:t>6</w:t>
      </w:r>
      <w:r w:rsidRPr="00E925C4">
        <w:rPr>
          <w:rFonts w:ascii="Book Antiqua" w:hAnsi="Book Antiqua" w:cs="Times New Roman"/>
          <w:sz w:val="24"/>
          <w:szCs w:val="24"/>
        </w:rPr>
        <w:t xml:space="preserve"> PFU/m</w:t>
      </w:r>
      <w:r w:rsidR="008E549F" w:rsidRPr="00E925C4">
        <w:rPr>
          <w:rFonts w:ascii="Book Antiqua" w:hAnsi="Book Antiqua" w:cs="Times New Roman"/>
          <w:sz w:val="24"/>
          <w:szCs w:val="24"/>
        </w:rPr>
        <w:t>L</w:t>
      </w:r>
      <w:r w:rsidRPr="00E925C4">
        <w:rPr>
          <w:rFonts w:ascii="Book Antiqua" w:hAnsi="Book Antiqua" w:cs="Times New Roman"/>
          <w:sz w:val="24"/>
          <w:szCs w:val="24"/>
        </w:rPr>
        <w:t xml:space="preserve">) often cause the early death of mice at days 5-7 after viral inoculation. To reduce mortality, we </w:t>
      </w:r>
      <w:r w:rsidRPr="00E925C4">
        <w:rPr>
          <w:rFonts w:ascii="Book Antiqua" w:hAnsi="Book Antiqua" w:cs="Times New Roman"/>
          <w:color w:val="000000"/>
          <w:sz w:val="24"/>
          <w:szCs w:val="24"/>
        </w:rPr>
        <w:t>used a smaller dose of RRV (4</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x</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10</w:t>
      </w:r>
      <w:r w:rsidRPr="00E925C4">
        <w:rPr>
          <w:rFonts w:ascii="Book Antiqua" w:hAnsi="Book Antiqua" w:cs="Times New Roman"/>
          <w:color w:val="000000"/>
          <w:sz w:val="24"/>
          <w:szCs w:val="24"/>
          <w:vertAlign w:val="superscript"/>
        </w:rPr>
        <w:t>4</w:t>
      </w:r>
      <w:r w:rsidRPr="00E925C4">
        <w:rPr>
          <w:rFonts w:ascii="Book Antiqua" w:hAnsi="Book Antiqua" w:cs="Times New Roman"/>
          <w:color w:val="000000"/>
          <w:sz w:val="24"/>
          <w:szCs w:val="24"/>
        </w:rPr>
        <w:t xml:space="preserve"> PFU/m</w:t>
      </w:r>
      <w:r w:rsidR="008E549F" w:rsidRPr="00E925C4">
        <w:rPr>
          <w:rFonts w:ascii="Book Antiqua" w:hAnsi="Book Antiqua" w:cs="Times New Roman"/>
          <w:color w:val="000000"/>
          <w:sz w:val="24"/>
          <w:szCs w:val="24"/>
        </w:rPr>
        <w:t>L</w:t>
      </w:r>
      <w:r w:rsidRPr="00E925C4">
        <w:rPr>
          <w:rFonts w:ascii="Book Antiqua" w:hAnsi="Book Antiqua" w:cs="Times New Roman"/>
          <w:color w:val="000000"/>
          <w:sz w:val="24"/>
          <w:szCs w:val="24"/>
        </w:rPr>
        <w:t>) to induce BA. After viral inoculation, the mice exhibited BA syndrome with jaundice (Fig</w:t>
      </w:r>
      <w:r w:rsidR="008E549F" w:rsidRPr="00E925C4">
        <w:rPr>
          <w:rFonts w:ascii="Book Antiqua" w:hAnsi="Book Antiqua" w:cs="Times New Roman"/>
          <w:color w:val="000000"/>
          <w:sz w:val="24"/>
          <w:szCs w:val="24"/>
        </w:rPr>
        <w:t>ure</w:t>
      </w:r>
      <w:r w:rsidRPr="00E925C4">
        <w:rPr>
          <w:rFonts w:ascii="Book Antiqua" w:hAnsi="Book Antiqua" w:cs="Times New Roman"/>
          <w:color w:val="000000"/>
          <w:sz w:val="24"/>
          <w:szCs w:val="24"/>
        </w:rPr>
        <w:t xml:space="preserve"> 2A) and extrahepatic bile duct occlusion (</w:t>
      </w:r>
      <w:r w:rsidR="008E549F" w:rsidRPr="00E925C4">
        <w:rPr>
          <w:rFonts w:ascii="Book Antiqua" w:hAnsi="Book Antiqua" w:cs="Times New Roman"/>
          <w:sz w:val="24"/>
          <w:szCs w:val="24"/>
        </w:rPr>
        <w:t>Figure</w:t>
      </w:r>
      <w:r w:rsidRPr="00E925C4">
        <w:rPr>
          <w:rFonts w:ascii="Book Antiqua" w:hAnsi="Book Antiqua" w:cs="Times New Roman"/>
          <w:color w:val="000000"/>
          <w:sz w:val="24"/>
          <w:szCs w:val="24"/>
        </w:rPr>
        <w:t xml:space="preserve"> 2B). The survival rate with this dosage was 63.03% and significantly differed from that of the control group (supernatant without virus infection) (</w:t>
      </w:r>
      <w:r w:rsidR="008E549F" w:rsidRPr="00E925C4">
        <w:rPr>
          <w:rFonts w:ascii="Book Antiqua" w:hAnsi="Book Antiqua" w:cs="Times New Roman"/>
          <w:sz w:val="24"/>
          <w:szCs w:val="24"/>
        </w:rPr>
        <w:t>Figure</w:t>
      </w:r>
      <w:r w:rsidRPr="00E925C4">
        <w:rPr>
          <w:rFonts w:ascii="Book Antiqua" w:hAnsi="Book Antiqua" w:cs="Times New Roman"/>
          <w:color w:val="000000"/>
          <w:sz w:val="24"/>
          <w:szCs w:val="24"/>
        </w:rPr>
        <w:t xml:space="preserve"> 2C; </w:t>
      </w:r>
      <w:r w:rsidR="008E549F" w:rsidRPr="00E925C4">
        <w:rPr>
          <w:rFonts w:ascii="Book Antiqua" w:hAnsi="Book Antiqua" w:cs="Times New Roman"/>
          <w:i/>
          <w:color w:val="000000"/>
          <w:sz w:val="24"/>
          <w:szCs w:val="24"/>
        </w:rPr>
        <w:t xml:space="preserve">P </w:t>
      </w:r>
      <w:r w:rsidRPr="00E925C4">
        <w:rPr>
          <w:rFonts w:ascii="Book Antiqua" w:hAnsi="Book Antiqua" w:cs="Times New Roman"/>
          <w:color w:val="000000"/>
          <w:sz w:val="24"/>
          <w:szCs w:val="24"/>
        </w:rPr>
        <w:t>&lt;</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0.05</w:t>
      </w:r>
      <w:r w:rsidRPr="00E925C4">
        <w:rPr>
          <w:rFonts w:ascii="Book Antiqua" w:hAnsi="Book Antiqua" w:cs="Times New Roman"/>
          <w:sz w:val="24"/>
          <w:szCs w:val="24"/>
        </w:rPr>
        <w:t>). Changes in weight loss were s</w:t>
      </w:r>
      <w:r w:rsidRPr="00E925C4">
        <w:rPr>
          <w:rFonts w:ascii="Book Antiqua" w:hAnsi="Book Antiqua" w:cs="Times New Roman"/>
          <w:color w:val="000000"/>
          <w:sz w:val="24"/>
          <w:szCs w:val="24"/>
        </w:rPr>
        <w:t>ignificant, with the control group exhibiting a 10.0 g</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0.25 g change (</w:t>
      </w:r>
      <w:r w:rsidRPr="00E925C4">
        <w:rPr>
          <w:rFonts w:ascii="Book Antiqua" w:hAnsi="Book Antiqua" w:cs="Times New Roman"/>
          <w:i/>
          <w:color w:val="000000"/>
          <w:sz w:val="24"/>
          <w:szCs w:val="24"/>
        </w:rPr>
        <w:t>n</w:t>
      </w:r>
      <w:r w:rsidR="008E549F"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15) but the </w:t>
      </w:r>
      <w:r w:rsidRPr="00E925C4">
        <w:rPr>
          <w:rFonts w:ascii="Book Antiqua" w:hAnsi="Book Antiqua" w:cs="Times New Roman"/>
          <w:sz w:val="24"/>
          <w:szCs w:val="24"/>
        </w:rPr>
        <w:t xml:space="preserve">RRV-treated group only exhibiting a </w:t>
      </w:r>
      <w:r w:rsidRPr="00E925C4">
        <w:rPr>
          <w:rFonts w:ascii="Book Antiqua" w:hAnsi="Book Antiqua" w:cs="Times New Roman"/>
          <w:color w:val="000000"/>
          <w:sz w:val="24"/>
          <w:szCs w:val="24"/>
        </w:rPr>
        <w:t>5.6 g</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w:t>
      </w:r>
      <w:r w:rsidR="008E549F"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1.3 g change </w:t>
      </w:r>
      <w:r w:rsidRPr="00E925C4">
        <w:rPr>
          <w:rFonts w:ascii="Book Antiqua" w:hAnsi="Book Antiqua" w:cs="Times New Roman"/>
          <w:sz w:val="24"/>
          <w:szCs w:val="24"/>
        </w:rPr>
        <w:t>(</w:t>
      </w:r>
      <w:r w:rsidRPr="00E925C4">
        <w:rPr>
          <w:rFonts w:ascii="Book Antiqua" w:hAnsi="Book Antiqua" w:cs="Times New Roman"/>
          <w:i/>
          <w:sz w:val="24"/>
          <w:szCs w:val="24"/>
        </w:rPr>
        <w:t>n</w:t>
      </w:r>
      <w:r w:rsidR="008E549F" w:rsidRPr="00E925C4">
        <w:rPr>
          <w:rFonts w:ascii="Book Antiqua" w:hAnsi="Book Antiqua" w:cs="Times New Roman"/>
          <w:sz w:val="24"/>
          <w:szCs w:val="24"/>
        </w:rPr>
        <w:t xml:space="preserve"> </w:t>
      </w:r>
      <w:r w:rsidRPr="00E925C4">
        <w:rPr>
          <w:rFonts w:ascii="Book Antiqua" w:hAnsi="Book Antiqua" w:cs="Times New Roman"/>
          <w:sz w:val="24"/>
          <w:szCs w:val="24"/>
        </w:rPr>
        <w:t>=</w:t>
      </w:r>
      <w:r w:rsidR="008E549F" w:rsidRPr="00E925C4">
        <w:rPr>
          <w:rFonts w:ascii="Book Antiqua" w:hAnsi="Book Antiqua" w:cs="Times New Roman"/>
          <w:sz w:val="24"/>
          <w:szCs w:val="24"/>
        </w:rPr>
        <w:t xml:space="preserve"> </w:t>
      </w:r>
      <w:r w:rsidRPr="00E925C4">
        <w:rPr>
          <w:rFonts w:ascii="Book Antiqua" w:hAnsi="Book Antiqua" w:cs="Times New Roman"/>
          <w:sz w:val="24"/>
          <w:szCs w:val="24"/>
        </w:rPr>
        <w:t>26) (</w:t>
      </w:r>
      <w:r w:rsidR="008E549F" w:rsidRPr="00E925C4">
        <w:rPr>
          <w:rFonts w:ascii="Book Antiqua" w:hAnsi="Book Antiqua" w:cs="Times New Roman"/>
          <w:sz w:val="24"/>
          <w:szCs w:val="24"/>
        </w:rPr>
        <w:t>Figure</w:t>
      </w:r>
      <w:r w:rsidRPr="00E925C4">
        <w:rPr>
          <w:rFonts w:ascii="Book Antiqua" w:hAnsi="Book Antiqua" w:cs="Times New Roman"/>
          <w:sz w:val="24"/>
          <w:szCs w:val="24"/>
        </w:rPr>
        <w:t xml:space="preserve"> 2D; </w:t>
      </w:r>
      <w:r w:rsidR="008E549F" w:rsidRPr="00E925C4">
        <w:rPr>
          <w:rFonts w:ascii="Book Antiqua" w:hAnsi="Book Antiqua" w:cs="Times New Roman"/>
          <w:i/>
          <w:sz w:val="24"/>
          <w:szCs w:val="24"/>
        </w:rPr>
        <w:t xml:space="preserve">P </w:t>
      </w:r>
      <w:r w:rsidRPr="00E925C4">
        <w:rPr>
          <w:rFonts w:ascii="Book Antiqua" w:hAnsi="Book Antiqua" w:cs="Times New Roman"/>
          <w:sz w:val="24"/>
          <w:szCs w:val="24"/>
        </w:rPr>
        <w:t>&lt;</w:t>
      </w:r>
      <w:r w:rsidR="008E549F" w:rsidRPr="00E925C4">
        <w:rPr>
          <w:rFonts w:ascii="Book Antiqua" w:hAnsi="Book Antiqua" w:cs="Times New Roman"/>
          <w:sz w:val="24"/>
          <w:szCs w:val="24"/>
        </w:rPr>
        <w:t xml:space="preserve"> </w:t>
      </w:r>
      <w:r w:rsidRPr="00E925C4">
        <w:rPr>
          <w:rFonts w:ascii="Book Antiqua" w:hAnsi="Book Antiqua" w:cs="Times New Roman"/>
          <w:sz w:val="24"/>
          <w:szCs w:val="24"/>
        </w:rPr>
        <w:t>0.001). After dissection and tissue sectioning of the livers of the BA mice, HE staining revealed that, in contrast to the normal control group (</w:t>
      </w:r>
      <w:r w:rsidR="008E549F" w:rsidRPr="00E925C4">
        <w:rPr>
          <w:rFonts w:ascii="Book Antiqua" w:hAnsi="Book Antiqua" w:cs="Times New Roman"/>
          <w:sz w:val="24"/>
          <w:szCs w:val="24"/>
        </w:rPr>
        <w:t>Figure</w:t>
      </w:r>
      <w:r w:rsidRPr="00E925C4">
        <w:rPr>
          <w:rFonts w:ascii="Book Antiqua" w:hAnsi="Book Antiqua" w:cs="Times New Roman"/>
          <w:sz w:val="24"/>
          <w:szCs w:val="24"/>
        </w:rPr>
        <w:t xml:space="preserve"> 2E), a disapp</w:t>
      </w:r>
      <w:r w:rsidR="00FB339F" w:rsidRPr="00E925C4">
        <w:rPr>
          <w:rFonts w:ascii="Book Antiqua" w:hAnsi="Book Antiqua" w:cs="Times New Roman"/>
          <w:sz w:val="24"/>
          <w:szCs w:val="24"/>
        </w:rPr>
        <w:t>earance of the common bile duct</w:t>
      </w:r>
      <w:r w:rsidRPr="00E925C4">
        <w:rPr>
          <w:rFonts w:ascii="Book Antiqua" w:hAnsi="Book Antiqua" w:cs="Times New Roman"/>
          <w:sz w:val="24"/>
          <w:szCs w:val="24"/>
        </w:rPr>
        <w:t xml:space="preserve"> was observed in the BA group (Fig</w:t>
      </w:r>
      <w:r w:rsidR="005C1CA6" w:rsidRPr="00E925C4">
        <w:rPr>
          <w:rFonts w:ascii="Book Antiqua" w:hAnsi="Book Antiqua" w:cs="Times New Roman"/>
          <w:sz w:val="24"/>
          <w:szCs w:val="24"/>
        </w:rPr>
        <w:t>ure</w:t>
      </w:r>
      <w:r w:rsidR="00EA4A5D" w:rsidRPr="00E925C4">
        <w:rPr>
          <w:rFonts w:ascii="Book Antiqua" w:hAnsi="Book Antiqua" w:cs="Times New Roman"/>
          <w:sz w:val="24"/>
          <w:szCs w:val="24"/>
        </w:rPr>
        <w:t xml:space="preserve"> 2F). At the portal triads</w:t>
      </w:r>
      <w:r w:rsidRPr="00E925C4">
        <w:rPr>
          <w:rFonts w:ascii="Book Antiqua" w:hAnsi="Book Antiqua" w:cs="Times New Roman"/>
          <w:color w:val="000000"/>
          <w:sz w:val="24"/>
          <w:szCs w:val="24"/>
        </w:rPr>
        <w:t xml:space="preserve">, enlarged </w:t>
      </w:r>
      <w:r w:rsidRPr="00E925C4">
        <w:rPr>
          <w:rFonts w:ascii="Book Antiqua" w:hAnsi="Book Antiqua" w:cs="Times New Roman"/>
          <w:sz w:val="24"/>
          <w:szCs w:val="24"/>
        </w:rPr>
        <w:t>cystic ducts and inflammatory cell accumulation were also present at day 14 after RRV inoculation, in contr</w:t>
      </w:r>
      <w:r w:rsidR="00EA4A5D" w:rsidRPr="00E925C4">
        <w:rPr>
          <w:rFonts w:ascii="Book Antiqua" w:hAnsi="Book Antiqua" w:cs="Times New Roman"/>
          <w:sz w:val="24"/>
          <w:szCs w:val="24"/>
        </w:rPr>
        <w:t>ast to normal control mice (Figure</w:t>
      </w:r>
      <w:r w:rsidRPr="00E925C4">
        <w:rPr>
          <w:rFonts w:ascii="Book Antiqua" w:hAnsi="Book Antiqua" w:cs="Times New Roman"/>
          <w:sz w:val="24"/>
          <w:szCs w:val="24"/>
        </w:rPr>
        <w:t xml:space="preserve"> 2H </w:t>
      </w:r>
      <w:r w:rsidRPr="00E925C4">
        <w:rPr>
          <w:rFonts w:ascii="Book Antiqua" w:hAnsi="Book Antiqua" w:cs="Times New Roman"/>
          <w:i/>
          <w:sz w:val="24"/>
          <w:szCs w:val="24"/>
        </w:rPr>
        <w:t>vs</w:t>
      </w:r>
      <w:r w:rsidRPr="00E925C4">
        <w:rPr>
          <w:rFonts w:ascii="Book Antiqua" w:hAnsi="Book Antiqua" w:cs="Times New Roman"/>
          <w:sz w:val="24"/>
          <w:szCs w:val="24"/>
        </w:rPr>
        <w:t xml:space="preserve"> Fig</w:t>
      </w:r>
      <w:r w:rsidR="00EA4A5D" w:rsidRPr="00E925C4">
        <w:rPr>
          <w:rFonts w:ascii="Book Antiqua" w:hAnsi="Book Antiqua" w:cs="Times New Roman"/>
          <w:sz w:val="24"/>
          <w:szCs w:val="24"/>
        </w:rPr>
        <w:t>ure</w:t>
      </w:r>
      <w:r w:rsidRPr="00E925C4">
        <w:rPr>
          <w:rFonts w:ascii="Book Antiqua" w:hAnsi="Book Antiqua" w:cs="Times New Roman"/>
          <w:sz w:val="24"/>
          <w:szCs w:val="24"/>
        </w:rPr>
        <w:t xml:space="preserve"> 2G).</w:t>
      </w:r>
    </w:p>
    <w:p w:rsidR="00CA7BB4" w:rsidRPr="00E925C4" w:rsidRDefault="000964CA"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 xml:space="preserve"> </w:t>
      </w:r>
    </w:p>
    <w:p w:rsidR="00CA7BB4" w:rsidRPr="00E925C4" w:rsidRDefault="00B64817" w:rsidP="00E925C4">
      <w:pPr>
        <w:autoSpaceDE w:val="0"/>
        <w:autoSpaceDN w:val="0"/>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Presence of EpCAM</w:t>
      </w:r>
      <w:r w:rsidRPr="00E925C4">
        <w:rPr>
          <w:rFonts w:ascii="Book Antiqua" w:hAnsi="Book Antiqua" w:cs="Times New Roman"/>
          <w:b/>
          <w:i/>
          <w:color w:val="000000" w:themeColor="text1"/>
          <w:sz w:val="24"/>
          <w:szCs w:val="24"/>
          <w:vertAlign w:val="superscript"/>
        </w:rPr>
        <w:t>+</w:t>
      </w:r>
      <w:r w:rsidRPr="00E925C4">
        <w:rPr>
          <w:rFonts w:ascii="Book Antiqua" w:hAnsi="Book Antiqua" w:cs="Times New Roman"/>
          <w:b/>
          <w:i/>
          <w:color w:val="000000" w:themeColor="text1"/>
          <w:sz w:val="24"/>
          <w:szCs w:val="24"/>
        </w:rPr>
        <w:t xml:space="preserve"> and CK19</w:t>
      </w:r>
      <w:r w:rsidRPr="00E925C4">
        <w:rPr>
          <w:rFonts w:ascii="Book Antiqua" w:hAnsi="Book Antiqua" w:cs="Times New Roman"/>
          <w:b/>
          <w:i/>
          <w:color w:val="000000" w:themeColor="text1"/>
          <w:sz w:val="24"/>
          <w:szCs w:val="24"/>
          <w:vertAlign w:val="superscript"/>
        </w:rPr>
        <w:t xml:space="preserve">+ </w:t>
      </w:r>
      <w:r w:rsidRPr="00E925C4">
        <w:rPr>
          <w:rFonts w:ascii="Book Antiqua" w:hAnsi="Book Antiqua" w:cs="Times New Roman"/>
          <w:b/>
          <w:i/>
          <w:color w:val="000000" w:themeColor="text1"/>
          <w:sz w:val="24"/>
          <w:szCs w:val="24"/>
        </w:rPr>
        <w:t>bile ducts in RRV-inoculated BA mice</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color w:val="000000"/>
          <w:sz w:val="24"/>
          <w:szCs w:val="24"/>
        </w:rPr>
        <w:t xml:space="preserve">To identify the </w:t>
      </w:r>
      <w:r w:rsidRPr="00E925C4">
        <w:rPr>
          <w:rFonts w:ascii="Book Antiqua" w:hAnsi="Book Antiqua" w:cs="Times New Roman"/>
          <w:sz w:val="24"/>
          <w:szCs w:val="24"/>
        </w:rPr>
        <w:t>bile ducts, immunohistochemical staining was performed for both EpCAM and CK19 at days 7 and 14 after RRV inoculation, and RRV-inoculated mice were compared wit</w:t>
      </w:r>
      <w:r w:rsidR="00EA4A5D" w:rsidRPr="00E925C4">
        <w:rPr>
          <w:rFonts w:ascii="Book Antiqua" w:hAnsi="Book Antiqua" w:cs="Times New Roman"/>
          <w:sz w:val="24"/>
          <w:szCs w:val="24"/>
        </w:rPr>
        <w:t>h control mice. As shown in Figure</w:t>
      </w:r>
      <w:r w:rsidRPr="00E925C4">
        <w:rPr>
          <w:rFonts w:ascii="Book Antiqua" w:hAnsi="Book Antiqua" w:cs="Times New Roman"/>
          <w:sz w:val="24"/>
          <w:szCs w:val="24"/>
        </w:rPr>
        <w:t xml:space="preserve"> 3,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bile ducts </w:t>
      </w:r>
      <w:r w:rsidRPr="00E925C4">
        <w:rPr>
          <w:rFonts w:ascii="Book Antiqua" w:hAnsi="Book Antiqua" w:cs="Times New Roman"/>
          <w:sz w:val="24"/>
          <w:szCs w:val="24"/>
        </w:rPr>
        <w:lastRenderedPageBreak/>
        <w:t xml:space="preserve">were noted at both days 7 </w:t>
      </w:r>
      <w:r w:rsidR="00A41BDB" w:rsidRPr="00E925C4">
        <w:rPr>
          <w:rFonts w:ascii="Book Antiqua" w:hAnsi="Book Antiqua" w:cs="Times New Roman"/>
          <w:sz w:val="24"/>
          <w:szCs w:val="24"/>
        </w:rPr>
        <w:t xml:space="preserve">and 14 in the control mice (Figure 3A and </w:t>
      </w:r>
      <w:r w:rsidRPr="00E925C4">
        <w:rPr>
          <w:rFonts w:ascii="Book Antiqua" w:hAnsi="Book Antiqua" w:cs="Times New Roman"/>
          <w:sz w:val="24"/>
          <w:szCs w:val="24"/>
        </w:rPr>
        <w:t>C), but few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cells were found in the RRV-inoculated mouse BA livers at day 7 (Fig</w:t>
      </w:r>
      <w:r w:rsidR="00A41BDB" w:rsidRPr="00E925C4">
        <w:rPr>
          <w:rFonts w:ascii="Book Antiqua" w:hAnsi="Book Antiqua" w:cs="Times New Roman"/>
          <w:sz w:val="24"/>
          <w:szCs w:val="24"/>
        </w:rPr>
        <w:t>ure</w:t>
      </w:r>
      <w:r w:rsidRPr="00E925C4">
        <w:rPr>
          <w:rFonts w:ascii="Book Antiqua" w:hAnsi="Book Antiqua" w:cs="Times New Roman"/>
          <w:sz w:val="24"/>
          <w:szCs w:val="24"/>
        </w:rPr>
        <w:t xml:space="preserve"> 3B). At day 14, more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cells were detected, even in the areas of the portal tracts that were infiltrated with inflammatory cells. However, none of these cells were organized into </w:t>
      </w:r>
      <w:bookmarkStart w:id="131" w:name="OLE_LINK78"/>
      <w:bookmarkStart w:id="132" w:name="OLE_LINK79"/>
      <w:r w:rsidRPr="00E925C4">
        <w:rPr>
          <w:rFonts w:ascii="Book Antiqua" w:hAnsi="Book Antiqua" w:cs="Times New Roman"/>
          <w:sz w:val="24"/>
          <w:szCs w:val="24"/>
        </w:rPr>
        <w:t xml:space="preserve">ductule-like structures </w:t>
      </w:r>
      <w:bookmarkEnd w:id="131"/>
      <w:bookmarkEnd w:id="132"/>
      <w:r w:rsidRPr="00E925C4">
        <w:rPr>
          <w:rFonts w:ascii="Book Antiqua" w:hAnsi="Book Antiqua" w:cs="Times New Roman"/>
          <w:sz w:val="24"/>
          <w:szCs w:val="24"/>
        </w:rPr>
        <w:t>(</w:t>
      </w:r>
      <w:r w:rsidR="00A41BDB" w:rsidRPr="00E925C4">
        <w:rPr>
          <w:rFonts w:ascii="Book Antiqua" w:hAnsi="Book Antiqua" w:cs="Times New Roman"/>
          <w:color w:val="000000"/>
          <w:sz w:val="24"/>
          <w:szCs w:val="24"/>
        </w:rPr>
        <w:t>Figure</w:t>
      </w:r>
      <w:r w:rsidRPr="00E925C4">
        <w:rPr>
          <w:rFonts w:ascii="Book Antiqua" w:hAnsi="Book Antiqua" w:cs="Times New Roman"/>
          <w:color w:val="000000"/>
          <w:sz w:val="24"/>
          <w:szCs w:val="24"/>
        </w:rPr>
        <w:t xml:space="preserve"> 3D). Similar to EpCAM, CK19</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xml:space="preserve"> ductul</w:t>
      </w:r>
      <w:r w:rsidRPr="00E925C4">
        <w:rPr>
          <w:rFonts w:ascii="Book Antiqua" w:hAnsi="Book Antiqua" w:cs="Times New Roman"/>
          <w:sz w:val="24"/>
          <w:szCs w:val="24"/>
        </w:rPr>
        <w:t xml:space="preserve">es </w:t>
      </w:r>
      <w:r w:rsidRPr="00E925C4">
        <w:rPr>
          <w:rFonts w:ascii="Book Antiqua" w:hAnsi="Book Antiqua" w:cs="Times New Roman"/>
          <w:color w:val="000000"/>
          <w:sz w:val="24"/>
          <w:szCs w:val="24"/>
        </w:rPr>
        <w:t xml:space="preserve">were observed in the control livers at days 7 and 14, although the signal was slightly weaker </w:t>
      </w:r>
      <w:r w:rsidRPr="00E925C4">
        <w:rPr>
          <w:rFonts w:ascii="Book Antiqua" w:hAnsi="Book Antiqua" w:cs="Times New Roman"/>
          <w:sz w:val="24"/>
          <w:szCs w:val="24"/>
        </w:rPr>
        <w:t>on days 7 (Fig</w:t>
      </w:r>
      <w:r w:rsidR="00A41BDB" w:rsidRPr="00E925C4">
        <w:rPr>
          <w:rFonts w:ascii="Book Antiqua" w:hAnsi="Book Antiqua" w:cs="Times New Roman"/>
          <w:sz w:val="24"/>
          <w:szCs w:val="24"/>
        </w:rPr>
        <w:t xml:space="preserve">ure 3E and </w:t>
      </w:r>
      <w:r w:rsidRPr="00E925C4">
        <w:rPr>
          <w:rFonts w:ascii="Book Antiqua" w:hAnsi="Book Antiqua" w:cs="Times New Roman"/>
          <w:sz w:val="24"/>
          <w:szCs w:val="24"/>
        </w:rPr>
        <w:t>G). However, in BA mice, CK19</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cells were found in the portal areas, but</w:t>
      </w:r>
      <w:r w:rsidRPr="00E925C4">
        <w:rPr>
          <w:rFonts w:ascii="Book Antiqua" w:hAnsi="Book Antiqua" w:cs="Times New Roman"/>
          <w:color w:val="000000"/>
          <w:sz w:val="24"/>
          <w:szCs w:val="24"/>
        </w:rPr>
        <w:t xml:space="preserve"> no ductule structure</w:t>
      </w:r>
      <w:r w:rsidRPr="00E925C4">
        <w:rPr>
          <w:rFonts w:ascii="Book Antiqua" w:hAnsi="Book Antiqua" w:cs="Times New Roman"/>
          <w:sz w:val="24"/>
          <w:szCs w:val="24"/>
        </w:rPr>
        <w:t>s</w:t>
      </w:r>
      <w:r w:rsidRPr="00E925C4">
        <w:rPr>
          <w:rFonts w:ascii="Book Antiqua" w:hAnsi="Book Antiqua" w:cs="Times New Roman"/>
          <w:color w:val="000000"/>
          <w:sz w:val="24"/>
          <w:szCs w:val="24"/>
        </w:rPr>
        <w:t xml:space="preserve"> were observed (Fig</w:t>
      </w:r>
      <w:r w:rsidR="00A41BDB" w:rsidRPr="00E925C4">
        <w:rPr>
          <w:rFonts w:ascii="Book Antiqua" w:hAnsi="Book Antiqua" w:cs="Times New Roman"/>
          <w:color w:val="000000"/>
          <w:sz w:val="24"/>
          <w:szCs w:val="24"/>
        </w:rPr>
        <w:t>ure</w:t>
      </w:r>
      <w:r w:rsidR="00A438C7" w:rsidRPr="00E925C4">
        <w:rPr>
          <w:rFonts w:ascii="Book Antiqua" w:hAnsi="Book Antiqua" w:cs="Times New Roman"/>
          <w:color w:val="000000"/>
          <w:sz w:val="24"/>
          <w:szCs w:val="24"/>
        </w:rPr>
        <w:t xml:space="preserve"> 3F and </w:t>
      </w:r>
      <w:r w:rsidRPr="00E925C4">
        <w:rPr>
          <w:rFonts w:ascii="Book Antiqua" w:hAnsi="Book Antiqua" w:cs="Times New Roman"/>
          <w:color w:val="000000"/>
          <w:sz w:val="24"/>
          <w:szCs w:val="24"/>
        </w:rPr>
        <w:t>H)</w:t>
      </w:r>
      <w:r w:rsidRPr="00E925C4">
        <w:rPr>
          <w:rFonts w:ascii="Book Antiqua" w:hAnsi="Book Antiqua" w:cs="Times New Roman"/>
          <w:sz w:val="24"/>
          <w:szCs w:val="24"/>
        </w:rPr>
        <w:t>. This observation suggests the presence of BECs, especially at days 14 after RRV inoculation. However, their development, especially in the formation of the bile duct process, was interrupted.</w:t>
      </w:r>
    </w:p>
    <w:p w:rsidR="00CA7BB4" w:rsidRPr="00E925C4" w:rsidRDefault="00CA7BB4" w:rsidP="00E925C4">
      <w:pPr>
        <w:autoSpaceDE w:val="0"/>
        <w:autoSpaceDN w:val="0"/>
        <w:spacing w:after="0" w:line="360" w:lineRule="auto"/>
        <w:jc w:val="both"/>
        <w:rPr>
          <w:rFonts w:ascii="Book Antiqua" w:hAnsi="Book Antiqua" w:cs="Times New Roman"/>
          <w:color w:val="000000" w:themeColor="text1"/>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 xml:space="preserve">Expression of Notch </w:t>
      </w:r>
      <w:r w:rsidRPr="00E925C4">
        <w:rPr>
          <w:rFonts w:ascii="Book Antiqua" w:hAnsi="Book Antiqua" w:cs="Times New Roman"/>
          <w:b/>
          <w:i/>
          <w:sz w:val="24"/>
          <w:szCs w:val="24"/>
        </w:rPr>
        <w:t>signaling pathway components in the liver tissues of RRV-inoculated BA mice</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The Notch signaling pathway plays a key role in bile duct system development. To examine its function in this model, q-PCR was employed to quantify the expression levels of key genes in the Notch signaling pathway. The results showed that at day 7, there was a marked reduction in the expr</w:t>
      </w:r>
      <w:r w:rsidR="00A438C7" w:rsidRPr="00E925C4">
        <w:rPr>
          <w:rFonts w:ascii="Book Antiqua" w:hAnsi="Book Antiqua" w:cs="Times New Roman"/>
          <w:sz w:val="24"/>
          <w:szCs w:val="24"/>
        </w:rPr>
        <w:t>ession levels of Notch ligands [Jag1 and Delta-like (Dll1)]</w:t>
      </w:r>
      <w:r w:rsidRPr="00E925C4">
        <w:rPr>
          <w:rFonts w:ascii="Book Antiqua" w:hAnsi="Book Antiqua" w:cs="Times New Roman"/>
          <w:sz w:val="24"/>
          <w:szCs w:val="24"/>
        </w:rPr>
        <w:t>, Notch receptors (Notch1 and Notch2), and the Notch target gene Hes1 in the BA liver tissues compared wit</w:t>
      </w:r>
      <w:r w:rsidR="001B01F7" w:rsidRPr="00E925C4">
        <w:rPr>
          <w:rFonts w:ascii="Book Antiqua" w:hAnsi="Book Antiqua" w:cs="Times New Roman"/>
          <w:sz w:val="24"/>
          <w:szCs w:val="24"/>
        </w:rPr>
        <w:t>h control liver tissues (Figure</w:t>
      </w:r>
      <w:r w:rsidRPr="00E925C4">
        <w:rPr>
          <w:rFonts w:ascii="Book Antiqua" w:hAnsi="Book Antiqua" w:cs="Times New Roman"/>
          <w:sz w:val="24"/>
          <w:szCs w:val="24"/>
        </w:rPr>
        <w:t xml:space="preserve"> 4A, </w:t>
      </w:r>
      <w:r w:rsidR="001B01F7" w:rsidRPr="00E925C4">
        <w:rPr>
          <w:rFonts w:ascii="Book Antiqua" w:hAnsi="Book Antiqua" w:cs="Times New Roman"/>
          <w:i/>
          <w:sz w:val="24"/>
          <w:szCs w:val="24"/>
        </w:rPr>
        <w:t xml:space="preserve">P </w:t>
      </w:r>
      <w:r w:rsidRPr="00E925C4">
        <w:rPr>
          <w:rFonts w:ascii="Book Antiqua" w:hAnsi="Book Antiqua" w:cs="Times New Roman"/>
          <w:sz w:val="24"/>
          <w:szCs w:val="24"/>
        </w:rPr>
        <w:t>&lt;</w:t>
      </w:r>
      <w:r w:rsidR="001B01F7"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0.05 for Jag1 and Notch1, </w:t>
      </w:r>
      <w:r w:rsidR="001B01F7" w:rsidRPr="00E925C4">
        <w:rPr>
          <w:rFonts w:ascii="Book Antiqua" w:hAnsi="Book Antiqua" w:cs="Times New Roman"/>
          <w:i/>
          <w:sz w:val="24"/>
          <w:szCs w:val="24"/>
        </w:rPr>
        <w:t xml:space="preserve">P </w:t>
      </w:r>
      <w:r w:rsidRPr="00E925C4">
        <w:rPr>
          <w:rFonts w:ascii="Book Antiqua" w:hAnsi="Book Antiqua" w:cs="Times New Roman"/>
          <w:sz w:val="24"/>
          <w:szCs w:val="24"/>
        </w:rPr>
        <w:t>&lt;</w:t>
      </w:r>
      <w:r w:rsidR="001B01F7"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0.01 for Hes1 compared with the control). At day 14, no obvious differences in the expression levels of Jag1, Dll1, Notch1 and Notch2 were observed between the control and BA groups, and </w:t>
      </w:r>
      <w:r w:rsidRPr="00E925C4">
        <w:rPr>
          <w:rFonts w:ascii="Book Antiqua" w:hAnsi="Book Antiqua" w:cs="Times New Roman"/>
          <w:color w:val="000000"/>
          <w:sz w:val="24"/>
          <w:szCs w:val="24"/>
        </w:rPr>
        <w:t xml:space="preserve">a slight increase in the expression of </w:t>
      </w:r>
      <w:r w:rsidRPr="00E925C4">
        <w:rPr>
          <w:rFonts w:ascii="Book Antiqua" w:hAnsi="Book Antiqua" w:cs="Times New Roman"/>
          <w:sz w:val="24"/>
          <w:szCs w:val="24"/>
        </w:rPr>
        <w:t xml:space="preserve">Notch2 was </w:t>
      </w:r>
      <w:r w:rsidRPr="00E925C4">
        <w:rPr>
          <w:rFonts w:ascii="Book Antiqua" w:hAnsi="Book Antiqua" w:cs="Times New Roman"/>
          <w:color w:val="000000"/>
          <w:sz w:val="24"/>
          <w:szCs w:val="24"/>
        </w:rPr>
        <w:t xml:space="preserve">even </w:t>
      </w:r>
      <w:r w:rsidRPr="00E925C4">
        <w:rPr>
          <w:rFonts w:ascii="Book Antiqua" w:hAnsi="Book Antiqua" w:cs="Times New Roman"/>
          <w:sz w:val="24"/>
          <w:szCs w:val="24"/>
        </w:rPr>
        <w:t>found, although not statistically significant (</w:t>
      </w:r>
      <w:r w:rsidR="001B01F7" w:rsidRPr="00E925C4">
        <w:rPr>
          <w:rFonts w:ascii="Book Antiqua" w:hAnsi="Book Antiqua" w:cs="Times New Roman"/>
          <w:i/>
          <w:sz w:val="24"/>
          <w:szCs w:val="24"/>
        </w:rPr>
        <w:t xml:space="preserve">P </w:t>
      </w:r>
      <w:r w:rsidR="001B01F7" w:rsidRPr="00E925C4">
        <w:rPr>
          <w:rFonts w:ascii="Book Antiqua" w:hAnsi="Book Antiqua" w:cs="Times New Roman"/>
          <w:sz w:val="24"/>
          <w:szCs w:val="24"/>
        </w:rPr>
        <w:t xml:space="preserve">= </w:t>
      </w:r>
      <w:r w:rsidRPr="00E925C4">
        <w:rPr>
          <w:rFonts w:ascii="Book Antiqua" w:hAnsi="Book Antiqua" w:cs="Times New Roman"/>
          <w:sz w:val="24"/>
          <w:szCs w:val="24"/>
        </w:rPr>
        <w:t xml:space="preserve">0.1434). However, the levels of Hes1 transcripts remained significantly reduced (10-fold compared with the control; </w:t>
      </w:r>
      <w:r w:rsidR="001B01F7" w:rsidRPr="00E925C4">
        <w:rPr>
          <w:rFonts w:ascii="Book Antiqua" w:hAnsi="Book Antiqua" w:cs="Times New Roman"/>
          <w:i/>
          <w:sz w:val="24"/>
          <w:szCs w:val="24"/>
        </w:rPr>
        <w:t xml:space="preserve">P </w:t>
      </w:r>
      <w:r w:rsidRPr="00E925C4">
        <w:rPr>
          <w:rFonts w:ascii="Book Antiqua" w:hAnsi="Book Antiqua" w:cs="Times New Roman"/>
          <w:sz w:val="24"/>
          <w:szCs w:val="24"/>
        </w:rPr>
        <w:t>&lt;</w:t>
      </w:r>
      <w:r w:rsidR="001B01F7" w:rsidRPr="00E925C4">
        <w:rPr>
          <w:rFonts w:ascii="Book Antiqua" w:hAnsi="Book Antiqua" w:cs="Times New Roman"/>
          <w:sz w:val="24"/>
          <w:szCs w:val="24"/>
        </w:rPr>
        <w:t xml:space="preserve"> </w:t>
      </w:r>
      <w:r w:rsidRPr="00E925C4">
        <w:rPr>
          <w:rFonts w:ascii="Book Antiqua" w:hAnsi="Book Antiqua" w:cs="Times New Roman"/>
          <w:sz w:val="24"/>
          <w:szCs w:val="24"/>
        </w:rPr>
        <w:t>0.001; Fig</w:t>
      </w:r>
      <w:r w:rsidR="001B01F7" w:rsidRPr="00E925C4">
        <w:rPr>
          <w:rFonts w:ascii="Book Antiqua" w:hAnsi="Book Antiqua" w:cs="Times New Roman"/>
          <w:sz w:val="24"/>
          <w:szCs w:val="24"/>
        </w:rPr>
        <w:t>ure</w:t>
      </w:r>
      <w:r w:rsidRPr="00E925C4">
        <w:rPr>
          <w:rFonts w:ascii="Book Antiqua" w:hAnsi="Book Antiqua" w:cs="Times New Roman"/>
          <w:sz w:val="24"/>
          <w:szCs w:val="24"/>
        </w:rPr>
        <w:t xml:space="preserve"> 4B). The protein expression levels were then examined using Western blotting, which yielded similar results, namely, that the concentration of Hes1 </w:t>
      </w:r>
      <w:r w:rsidRPr="00E925C4">
        <w:rPr>
          <w:rFonts w:ascii="Book Antiqua" w:hAnsi="Book Antiqua" w:cs="Times New Roman"/>
          <w:sz w:val="24"/>
          <w:szCs w:val="24"/>
        </w:rPr>
        <w:lastRenderedPageBreak/>
        <w:t xml:space="preserve">protein in the mouse BA group was significantly lower on both day 7 and day </w:t>
      </w:r>
      <w:r w:rsidRPr="00E925C4">
        <w:rPr>
          <w:rFonts w:ascii="Book Antiqua" w:hAnsi="Book Antiqua" w:cs="Times New Roman"/>
          <w:color w:val="000000"/>
          <w:sz w:val="24"/>
          <w:szCs w:val="24"/>
        </w:rPr>
        <w:t xml:space="preserve">14 after RRV inoculation </w:t>
      </w:r>
      <w:r w:rsidRPr="00E925C4">
        <w:rPr>
          <w:rFonts w:ascii="Book Antiqua" w:hAnsi="Book Antiqua" w:cs="Times New Roman"/>
          <w:sz w:val="24"/>
          <w:szCs w:val="24"/>
        </w:rPr>
        <w:t xml:space="preserve">than that in the control group </w:t>
      </w:r>
      <w:r w:rsidRPr="00E925C4">
        <w:rPr>
          <w:rFonts w:ascii="Book Antiqua" w:hAnsi="Book Antiqua" w:cs="Times New Roman"/>
          <w:color w:val="000000"/>
          <w:sz w:val="24"/>
          <w:szCs w:val="24"/>
        </w:rPr>
        <w:t>(Fi</w:t>
      </w:r>
      <w:r w:rsidR="00A85EDE" w:rsidRPr="00E925C4">
        <w:rPr>
          <w:rFonts w:ascii="Book Antiqua" w:hAnsi="Book Antiqua" w:cs="Times New Roman"/>
          <w:color w:val="000000"/>
          <w:sz w:val="24"/>
          <w:szCs w:val="24"/>
        </w:rPr>
        <w:t xml:space="preserve">gure </w:t>
      </w:r>
      <w:r w:rsidRPr="00E925C4">
        <w:rPr>
          <w:rFonts w:ascii="Book Antiqua" w:hAnsi="Book Antiqua" w:cs="Times New Roman"/>
          <w:color w:val="000000"/>
          <w:sz w:val="24"/>
          <w:szCs w:val="24"/>
        </w:rPr>
        <w:t xml:space="preserve">4C). These data suggest that BA in </w:t>
      </w:r>
      <w:r w:rsidRPr="00E925C4">
        <w:rPr>
          <w:rFonts w:ascii="Book Antiqua" w:hAnsi="Book Antiqua" w:cs="Times New Roman"/>
          <w:sz w:val="24"/>
          <w:szCs w:val="24"/>
        </w:rPr>
        <w:t xml:space="preserve">RRV-inoculated mice may be caused, at least partially, by the downregulation of Hes1 expression. </w:t>
      </w:r>
    </w:p>
    <w:p w:rsidR="00CA7BB4" w:rsidRPr="00E925C4" w:rsidRDefault="00CA7BB4" w:rsidP="00E925C4">
      <w:pPr>
        <w:autoSpaceDE w:val="0"/>
        <w:autoSpaceDN w:val="0"/>
        <w:spacing w:after="0" w:line="360" w:lineRule="auto"/>
        <w:jc w:val="both"/>
        <w:rPr>
          <w:rFonts w:ascii="Book Antiqua" w:hAnsi="Book Antiqua" w:cs="Times New Roman"/>
          <w:color w:val="FF0000"/>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color w:val="000000" w:themeColor="text1"/>
          <w:sz w:val="24"/>
          <w:szCs w:val="24"/>
        </w:rPr>
      </w:pPr>
      <w:r w:rsidRPr="00E925C4">
        <w:rPr>
          <w:rFonts w:ascii="Book Antiqua" w:hAnsi="Book Antiqua" w:cs="Times New Roman"/>
          <w:b/>
          <w:i/>
          <w:color w:val="000000" w:themeColor="text1"/>
          <w:sz w:val="24"/>
          <w:szCs w:val="24"/>
        </w:rPr>
        <w:t xml:space="preserve">Downregulation of </w:t>
      </w:r>
      <w:bookmarkStart w:id="133" w:name="OLE_LINK83"/>
      <w:r w:rsidRPr="00E925C4">
        <w:rPr>
          <w:rFonts w:ascii="Book Antiqua" w:hAnsi="Book Antiqua" w:cs="Times New Roman"/>
          <w:b/>
          <w:i/>
          <w:color w:val="000000" w:themeColor="text1"/>
          <w:sz w:val="24"/>
          <w:szCs w:val="24"/>
        </w:rPr>
        <w:t xml:space="preserve">RBP-Jκ </w:t>
      </w:r>
      <w:bookmarkEnd w:id="133"/>
      <w:r w:rsidRPr="00E925C4">
        <w:rPr>
          <w:rFonts w:ascii="Book Antiqua" w:hAnsi="Book Antiqua" w:cs="Times New Roman"/>
          <w:b/>
          <w:i/>
          <w:color w:val="000000" w:themeColor="text1"/>
          <w:sz w:val="24"/>
          <w:szCs w:val="24"/>
        </w:rPr>
        <w:t xml:space="preserve">protein in the liver tissues of BA mice </w:t>
      </w:r>
    </w:p>
    <w:p w:rsidR="00CA7BB4" w:rsidRPr="00E925C4" w:rsidRDefault="00B64817" w:rsidP="00E925C4">
      <w:pPr>
        <w:autoSpaceDE w:val="0"/>
        <w:autoSpaceDN w:val="0"/>
        <w:spacing w:after="0" w:line="360" w:lineRule="auto"/>
        <w:jc w:val="both"/>
        <w:rPr>
          <w:rFonts w:ascii="Book Antiqua" w:hAnsi="Book Antiqua" w:cs="Times New Roman"/>
          <w:sz w:val="24"/>
          <w:szCs w:val="24"/>
        </w:rPr>
      </w:pPr>
      <w:r w:rsidRPr="00E925C4">
        <w:rPr>
          <w:rFonts w:ascii="Book Antiqua" w:hAnsi="Book Antiqua" w:cs="Times New Roman"/>
          <w:sz w:val="24"/>
          <w:szCs w:val="24"/>
        </w:rPr>
        <w:t xml:space="preserve">As we observed reduced expression of Hes1, we then chose to investigate the expression levels of the regulators of Hes1. </w:t>
      </w:r>
      <w:r w:rsidR="00674363" w:rsidRPr="00E925C4">
        <w:rPr>
          <w:rFonts w:ascii="Book Antiqua" w:hAnsi="Book Antiqua" w:cs="Times New Roman"/>
          <w:sz w:val="24"/>
          <w:szCs w:val="24"/>
        </w:rPr>
        <w:t>W</w:t>
      </w:r>
      <w:r w:rsidRPr="00E925C4">
        <w:rPr>
          <w:rFonts w:ascii="Book Antiqua" w:hAnsi="Book Antiqua" w:cs="Times New Roman"/>
          <w:sz w:val="24"/>
          <w:szCs w:val="24"/>
        </w:rPr>
        <w:t xml:space="preserve">e determined the expression of the cotranscriptional factor RBP-Jκ by Western blotting, and the results demonstrated that there was </w:t>
      </w:r>
      <w:r w:rsidR="00674363" w:rsidRPr="00E925C4">
        <w:rPr>
          <w:rFonts w:ascii="Book Antiqua" w:hAnsi="Book Antiqua" w:cs="Times New Roman"/>
          <w:sz w:val="24"/>
          <w:szCs w:val="24"/>
        </w:rPr>
        <w:t>a minimal expression</w:t>
      </w:r>
      <w:r w:rsidRPr="00E925C4">
        <w:rPr>
          <w:rFonts w:ascii="Book Antiqua" w:hAnsi="Book Antiqua" w:cs="Times New Roman"/>
          <w:sz w:val="24"/>
          <w:szCs w:val="24"/>
        </w:rPr>
        <w:t xml:space="preserve"> of RBP-Jκ at both </w:t>
      </w:r>
      <w:bookmarkStart w:id="134" w:name="OLE_LINK80"/>
      <w:bookmarkStart w:id="135" w:name="OLE_LINK81"/>
      <w:r w:rsidRPr="00E925C4">
        <w:rPr>
          <w:rFonts w:ascii="Book Antiqua" w:hAnsi="Book Antiqua" w:cs="Times New Roman"/>
          <w:sz w:val="24"/>
          <w:szCs w:val="24"/>
        </w:rPr>
        <w:t xml:space="preserve">days 7 </w:t>
      </w:r>
      <w:bookmarkEnd w:id="134"/>
      <w:bookmarkEnd w:id="135"/>
      <w:r w:rsidRPr="00E925C4">
        <w:rPr>
          <w:rFonts w:ascii="Book Antiqua" w:hAnsi="Book Antiqua" w:cs="Times New Roman"/>
          <w:sz w:val="24"/>
          <w:szCs w:val="24"/>
        </w:rPr>
        <w:t xml:space="preserve">and 14 in the BA mice </w:t>
      </w:r>
      <w:r w:rsidR="00C34869" w:rsidRPr="00E925C4">
        <w:rPr>
          <w:rFonts w:ascii="Book Antiqua" w:hAnsi="Book Antiqua" w:cs="Times New Roman"/>
          <w:sz w:val="24"/>
          <w:szCs w:val="24"/>
        </w:rPr>
        <w:t xml:space="preserve">compared to controls </w:t>
      </w:r>
      <w:r w:rsidRPr="00E925C4">
        <w:rPr>
          <w:rFonts w:ascii="Book Antiqua" w:hAnsi="Book Antiqua" w:cs="Times New Roman"/>
          <w:sz w:val="24"/>
          <w:szCs w:val="24"/>
        </w:rPr>
        <w:t>(Fig</w:t>
      </w:r>
      <w:r w:rsidR="00A85EDE" w:rsidRPr="00E925C4">
        <w:rPr>
          <w:rFonts w:ascii="Book Antiqua" w:hAnsi="Book Antiqua" w:cs="Times New Roman"/>
          <w:sz w:val="24"/>
          <w:szCs w:val="24"/>
        </w:rPr>
        <w:t>ure</w:t>
      </w:r>
      <w:r w:rsidRPr="00E925C4">
        <w:rPr>
          <w:rFonts w:ascii="Book Antiqua" w:hAnsi="Book Antiqua" w:cs="Times New Roman"/>
          <w:sz w:val="24"/>
          <w:szCs w:val="24"/>
        </w:rPr>
        <w:t xml:space="preserve"> 4C). This finding suggests that downregulation of RBP-Jκ may be the cause of the reduced expression of Hes1 and may subsequently hinder normal bile duct development.</w:t>
      </w:r>
    </w:p>
    <w:p w:rsidR="00CA7BB4" w:rsidRPr="00E925C4" w:rsidRDefault="00CA7BB4" w:rsidP="00E925C4">
      <w:pPr>
        <w:autoSpaceDE w:val="0"/>
        <w:autoSpaceDN w:val="0"/>
        <w:spacing w:after="0" w:line="360" w:lineRule="auto"/>
        <w:jc w:val="both"/>
        <w:rPr>
          <w:rFonts w:ascii="Book Antiqua" w:hAnsi="Book Antiqua" w:cs="Times New Roman"/>
          <w:b/>
          <w:i/>
          <w:sz w:val="24"/>
          <w:szCs w:val="24"/>
        </w:rPr>
      </w:pPr>
    </w:p>
    <w:p w:rsidR="00CA7BB4" w:rsidRPr="00E925C4" w:rsidRDefault="00B64817" w:rsidP="00E925C4">
      <w:pPr>
        <w:autoSpaceDE w:val="0"/>
        <w:autoSpaceDN w:val="0"/>
        <w:spacing w:after="0" w:line="360" w:lineRule="auto"/>
        <w:jc w:val="both"/>
        <w:rPr>
          <w:rFonts w:ascii="Book Antiqua" w:hAnsi="Book Antiqua" w:cs="Times New Roman"/>
          <w:b/>
          <w:i/>
          <w:sz w:val="24"/>
          <w:szCs w:val="24"/>
        </w:rPr>
      </w:pPr>
      <w:r w:rsidRPr="00E925C4">
        <w:rPr>
          <w:rFonts w:ascii="Book Antiqua" w:hAnsi="Book Antiqua" w:cs="Times New Roman"/>
          <w:b/>
          <w:i/>
          <w:sz w:val="24"/>
          <w:szCs w:val="24"/>
        </w:rPr>
        <w:t>Hes1 siRNA in the development of duct-like structures in 3D cell culture</w:t>
      </w:r>
    </w:p>
    <w:p w:rsidR="00CA7BB4" w:rsidRPr="00E925C4" w:rsidRDefault="00B64817"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sz w:val="24"/>
          <w:szCs w:val="24"/>
        </w:rPr>
        <w:t xml:space="preserve">The function of Hes1 in bile duct development was evaluated using a Hes1 siRNA transfection assay in a BEC culture. When BECs were cultured in growth medium, immunostaining showed that the cells expressed positive signals for CK19 and </w:t>
      </w:r>
      <w:r w:rsidRPr="00E925C4">
        <w:rPr>
          <w:rFonts w:ascii="Book Antiqua" w:hAnsi="Book Antiqua" w:cs="Times New Roman"/>
          <w:color w:val="000000"/>
          <w:sz w:val="24"/>
          <w:szCs w:val="24"/>
        </w:rPr>
        <w:sym w:font="Symbol" w:char="F067"/>
      </w:r>
      <w:r w:rsidRPr="00E925C4">
        <w:rPr>
          <w:rFonts w:ascii="Book Antiqua" w:hAnsi="Book Antiqua" w:cs="Times New Roman"/>
          <w:color w:val="000000"/>
          <w:sz w:val="24"/>
          <w:szCs w:val="24"/>
        </w:rPr>
        <w:t>-GT but also a positive signal for AFP, which suggests the immature status of the cells (Fig</w:t>
      </w:r>
      <w:r w:rsidR="00FE4F91" w:rsidRPr="00E925C4">
        <w:rPr>
          <w:rFonts w:ascii="Book Antiqua" w:hAnsi="Book Antiqua" w:cs="Times New Roman"/>
          <w:color w:val="000000"/>
          <w:sz w:val="24"/>
          <w:szCs w:val="24"/>
        </w:rPr>
        <w:t>ure</w:t>
      </w:r>
      <w:r w:rsidRPr="00E925C4">
        <w:rPr>
          <w:rFonts w:ascii="Book Antiqua" w:hAnsi="Book Antiqua" w:cs="Times New Roman"/>
          <w:color w:val="000000"/>
          <w:sz w:val="24"/>
          <w:szCs w:val="24"/>
        </w:rPr>
        <w:t xml:space="preserve"> 5, N. Medium). However, when the cells were cultured in matrix gel + collagen gel (the mixed gel), the cells showed positive signals only for the BEC markers CK19 and </w:t>
      </w:r>
      <w:r w:rsidRPr="00E925C4">
        <w:rPr>
          <w:rFonts w:ascii="Book Antiqua" w:hAnsi="Book Antiqua" w:cs="Times New Roman"/>
          <w:color w:val="000000"/>
          <w:sz w:val="24"/>
          <w:szCs w:val="24"/>
        </w:rPr>
        <w:sym w:font="Symbol" w:char="F067"/>
      </w:r>
      <w:r w:rsidR="00763477" w:rsidRPr="00E925C4">
        <w:rPr>
          <w:rFonts w:ascii="Book Antiqua" w:hAnsi="Book Antiqua" w:cs="Times New Roman"/>
          <w:color w:val="000000"/>
          <w:sz w:val="24"/>
          <w:szCs w:val="24"/>
        </w:rPr>
        <w:t>-GT (Figure</w:t>
      </w:r>
      <w:r w:rsidRPr="00E925C4">
        <w:rPr>
          <w:rFonts w:ascii="Book Antiqua" w:hAnsi="Book Antiqua" w:cs="Times New Roman"/>
          <w:color w:val="000000"/>
          <w:sz w:val="24"/>
          <w:szCs w:val="24"/>
        </w:rPr>
        <w:t xml:space="preserve"> 5, Cont.), which suggested that the maturation process was underway. The formation of cells into duct-like structures was also observed af</w:t>
      </w:r>
      <w:r w:rsidR="003D16EB" w:rsidRPr="00E925C4">
        <w:rPr>
          <w:rFonts w:ascii="Book Antiqua" w:hAnsi="Book Antiqua" w:cs="Times New Roman"/>
          <w:color w:val="000000"/>
          <w:sz w:val="24"/>
          <w:szCs w:val="24"/>
        </w:rPr>
        <w:t xml:space="preserve">ter 7 </w:t>
      </w:r>
      <w:r w:rsidR="009C1465" w:rsidRPr="00E925C4">
        <w:rPr>
          <w:rFonts w:ascii="Book Antiqua" w:hAnsi="Book Antiqua" w:cs="Times New Roman"/>
          <w:color w:val="000000"/>
          <w:sz w:val="24"/>
          <w:szCs w:val="24"/>
        </w:rPr>
        <w:t>d</w:t>
      </w:r>
      <w:r w:rsidR="003D16EB" w:rsidRPr="00E925C4">
        <w:rPr>
          <w:rFonts w:ascii="Book Antiqua" w:hAnsi="Book Antiqua" w:cs="Times New Roman"/>
          <w:color w:val="000000"/>
          <w:sz w:val="24"/>
          <w:szCs w:val="24"/>
        </w:rPr>
        <w:t xml:space="preserve"> in cell culture (Figure</w:t>
      </w:r>
      <w:r w:rsidRPr="00E925C4">
        <w:rPr>
          <w:rFonts w:ascii="Book Antiqua" w:hAnsi="Book Antiqua" w:cs="Times New Roman"/>
          <w:color w:val="000000"/>
          <w:sz w:val="24"/>
          <w:szCs w:val="24"/>
        </w:rPr>
        <w:t xml:space="preserve"> 5, Cont.). An enhanced density of duct-like structures was observed with prolonged culture time. These data indicated that the culture conditions promoted the maturation of cells. The low toxicity of the transfection reagent for duct-like structure formation was tested, and the results showed that there was no obvious difference in duct formation in the </w:t>
      </w:r>
      <w:r w:rsidR="00994DC7" w:rsidRPr="00E925C4">
        <w:rPr>
          <w:rFonts w:ascii="Book Antiqua" w:hAnsi="Book Antiqua" w:cs="Times New Roman"/>
          <w:color w:val="000000"/>
          <w:sz w:val="24"/>
          <w:szCs w:val="24"/>
        </w:rPr>
        <w:lastRenderedPageBreak/>
        <w:t>transfection reagent group (Figure</w:t>
      </w:r>
      <w:r w:rsidRPr="00E925C4">
        <w:rPr>
          <w:rFonts w:ascii="Book Antiqua" w:hAnsi="Book Antiqua" w:cs="Times New Roman"/>
          <w:color w:val="000000"/>
          <w:sz w:val="24"/>
          <w:szCs w:val="24"/>
        </w:rPr>
        <w:t xml:space="preserve"> 5, Lipo) compared with the control group. However, Hes1 siRNA transfection induced an obvious difference compared with th</w:t>
      </w:r>
      <w:r w:rsidR="00994DC7" w:rsidRPr="00E925C4">
        <w:rPr>
          <w:rFonts w:ascii="Book Antiqua" w:hAnsi="Book Antiqua" w:cs="Times New Roman"/>
          <w:color w:val="000000"/>
          <w:sz w:val="24"/>
          <w:szCs w:val="24"/>
        </w:rPr>
        <w:t>e irrelevant siRNA control (Figure</w:t>
      </w:r>
      <w:r w:rsidRPr="00E925C4">
        <w:rPr>
          <w:rFonts w:ascii="Book Antiqua" w:hAnsi="Book Antiqua" w:cs="Times New Roman"/>
          <w:color w:val="000000"/>
          <w:sz w:val="24"/>
          <w:szCs w:val="24"/>
        </w:rPr>
        <w:t xml:space="preserve"> 5, Hes1 siRNA vs. Cont. siRNA), as no duct-like structures were observed in Hes1 siRNA-transfected cells, and these cells were kept in an immature status according to AFP</w:t>
      </w:r>
      <w:r w:rsidRPr="00E925C4">
        <w:rPr>
          <w:rFonts w:ascii="Book Antiqua" w:hAnsi="Book Antiqua" w:cs="Times New Roman"/>
          <w:color w:val="000000"/>
          <w:sz w:val="24"/>
          <w:szCs w:val="24"/>
          <w:vertAlign w:val="superscript"/>
        </w:rPr>
        <w:t xml:space="preserve">+ </w:t>
      </w:r>
      <w:r w:rsidRPr="00E925C4">
        <w:rPr>
          <w:rFonts w:ascii="Book Antiqua" w:hAnsi="Book Antiqua" w:cs="Times New Roman"/>
          <w:color w:val="000000"/>
          <w:sz w:val="24"/>
          <w:szCs w:val="24"/>
        </w:rPr>
        <w:t>staining.</w:t>
      </w:r>
    </w:p>
    <w:p w:rsidR="00CA7BB4" w:rsidRPr="00E925C4" w:rsidRDefault="00CA7BB4" w:rsidP="00E925C4">
      <w:pPr>
        <w:adjustRightInd/>
        <w:spacing w:after="0" w:line="360" w:lineRule="auto"/>
        <w:jc w:val="both"/>
        <w:rPr>
          <w:rFonts w:ascii="Book Antiqua" w:hAnsi="Book Antiqua" w:cs="Times New Roman"/>
          <w:color w:val="000000" w:themeColor="text1"/>
          <w:sz w:val="24"/>
          <w:szCs w:val="24"/>
        </w:rPr>
      </w:pPr>
    </w:p>
    <w:p w:rsidR="00CA7BB4" w:rsidRPr="00E925C4" w:rsidRDefault="00B64817" w:rsidP="00E925C4">
      <w:pPr>
        <w:adjustRightInd/>
        <w:spacing w:after="0" w:line="360" w:lineRule="auto"/>
        <w:jc w:val="both"/>
        <w:rPr>
          <w:rFonts w:ascii="Book Antiqua" w:hAnsi="Book Antiqua" w:cs="Times New Roman"/>
          <w:b/>
          <w:sz w:val="24"/>
          <w:szCs w:val="24"/>
        </w:rPr>
      </w:pPr>
      <w:r w:rsidRPr="00E925C4">
        <w:rPr>
          <w:rFonts w:ascii="Book Antiqua" w:hAnsi="Book Antiqua" w:cs="Times New Roman"/>
          <w:b/>
          <w:sz w:val="24"/>
          <w:szCs w:val="24"/>
        </w:rPr>
        <w:t>DISCUSSION</w:t>
      </w:r>
    </w:p>
    <w:p w:rsidR="00CA7BB4" w:rsidRPr="00E925C4" w:rsidRDefault="00B64817" w:rsidP="00E925C4">
      <w:pPr>
        <w:autoSpaceDE w:val="0"/>
        <w:autoSpaceDN w:val="0"/>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sz w:val="24"/>
          <w:szCs w:val="24"/>
        </w:rPr>
        <w:t>EpCAM is a cell surface-expressed transmembrane molecule that is present not only on epithelial cells but also on a variety of cells, including s</w:t>
      </w:r>
      <w:r w:rsidR="00F339A8" w:rsidRPr="00E925C4">
        <w:rPr>
          <w:rFonts w:ascii="Book Antiqua" w:hAnsi="Book Antiqua" w:cs="Times New Roman"/>
          <w:sz w:val="24"/>
          <w:szCs w:val="24"/>
        </w:rPr>
        <w:t>tem cells and cancer stem cells</w:t>
      </w:r>
      <w:r w:rsidRPr="00E925C4">
        <w:rPr>
          <w:rFonts w:ascii="Book Antiqua" w:hAnsi="Book Antiqua" w:cs="Times New Roman"/>
          <w:sz w:val="24"/>
          <w:szCs w:val="24"/>
        </w:rPr>
        <w:fldChar w:fldCharType="begin">
          <w:fldData xml:space="preserve">PEVuZE5vdGU+PENpdGU+PEF1dGhvcj5Eb2xsZTwvQXV0aG9yPjxZZWFyPjIwMTU8L1llYXI+PFJl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fldData xml:space="preserve">PEVuZE5vdGU+PENpdGU+PEF1dGhvcj5Eb2xsZTwvQXV0aG9yPjxZZWFyPjIwMTU8L1llYXI+PFJl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</w:fldData>
        </w:fldChar>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[19]</w:t>
      </w:r>
      <w:r w:rsidRPr="00E925C4">
        <w:rPr>
          <w:rFonts w:ascii="Book Antiqua" w:hAnsi="Book Antiqua" w:cs="Times New Roman"/>
          <w:sz w:val="24"/>
          <w:szCs w:val="24"/>
        </w:rPr>
        <w:fldChar w:fldCharType="end"/>
      </w:r>
      <w:r w:rsidRPr="00E925C4">
        <w:rPr>
          <w:rFonts w:ascii="Book Antiqua" w:hAnsi="Book Antiqua" w:cs="Times New Roman"/>
          <w:sz w:val="24"/>
          <w:szCs w:val="24"/>
        </w:rPr>
        <w:t>. Using a BEC marker for colocalization, CK19, we noted that the number of EpCAM</w:t>
      </w:r>
      <w:r w:rsidRPr="00E925C4">
        <w:rPr>
          <w:rFonts w:ascii="Book Antiqua" w:hAnsi="Book Antiqua" w:cs="Times New Roman"/>
          <w:sz w:val="24"/>
          <w:szCs w:val="24"/>
          <w:vertAlign w:val="superscript"/>
        </w:rPr>
        <w:t>+</w:t>
      </w:r>
      <w:r w:rsidRPr="00E925C4">
        <w:rPr>
          <w:rFonts w:ascii="Book Antiqua" w:hAnsi="Book Antiqua" w:cs="Times New Roman"/>
          <w:sz w:val="24"/>
          <w:szCs w:val="24"/>
        </w:rPr>
        <w:t xml:space="preserve"> cells was increased in BA patients but not in CC control patients, suggesting active proliferation of BECs in BA. Furthermore, CK19 has been reported as a marker for ductal reactivity in tumor studies</w:t>
      </w:r>
      <w:r w:rsidRPr="00E925C4">
        <w:rPr>
          <w:rFonts w:ascii="Book Antiqua" w:hAnsi="Book Antiqua" w:cs="Times New Roman"/>
          <w:sz w:val="24"/>
          <w:szCs w:val="24"/>
        </w:rPr>
        <w:fldChar w:fldCharType="begin">
          <w:fldData xml:space="preserve">PEVuZE5vdGU+PENpdGU+PEF1dGhvcj5Zb29uPC9BdXRob3I+PFllYXI+MjAxMTwvWWVhcj48UmVj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fldData xml:space="preserve">PEVuZE5vdGU+PENpdGU+PEF1dGhvcj5Zb29uPC9BdXRob3I+PFllYXI+MjAxMTwvWWVhcj48UmVj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</w:fldData>
        </w:fldChar>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00F339A8" w:rsidRPr="00E925C4">
        <w:rPr>
          <w:rFonts w:ascii="Book Antiqua" w:hAnsi="Book Antiqua" w:cs="Times New Roman"/>
          <w:sz w:val="24"/>
          <w:szCs w:val="24"/>
          <w:vertAlign w:val="superscript"/>
        </w:rPr>
        <w:t>[20,</w:t>
      </w:r>
      <w:r w:rsidRPr="00E925C4">
        <w:rPr>
          <w:rFonts w:ascii="Book Antiqua" w:hAnsi="Book Antiqua" w:cs="Times New Roman"/>
          <w:sz w:val="24"/>
          <w:szCs w:val="24"/>
          <w:vertAlign w:val="superscript"/>
        </w:rPr>
        <w:t>21]</w:t>
      </w:r>
      <w:r w:rsidRPr="00E925C4">
        <w:rPr>
          <w:rFonts w:ascii="Book Antiqua" w:hAnsi="Book Antiqua" w:cs="Times New Roman"/>
          <w:sz w:val="24"/>
          <w:szCs w:val="24"/>
        </w:rPr>
        <w:fldChar w:fldCharType="end"/>
      </w:r>
      <w:r w:rsidRPr="00E925C4">
        <w:rPr>
          <w:rFonts w:ascii="Book Antiqua" w:hAnsi="Book Antiqua" w:cs="Times New Roman"/>
          <w:sz w:val="24"/>
          <w:szCs w:val="24"/>
        </w:rPr>
        <w:t xml:space="preserve">. </w:t>
      </w:r>
      <w:bookmarkStart w:id="136" w:name="OLE_LINK38"/>
      <w:bookmarkStart w:id="137" w:name="OLE_LINK39"/>
      <w:r w:rsidRPr="00E925C4">
        <w:rPr>
          <w:rFonts w:ascii="Book Antiqua" w:hAnsi="Book Antiqua" w:cs="Times New Roman"/>
          <w:sz w:val="24"/>
          <w:szCs w:val="24"/>
        </w:rPr>
        <w:t xml:space="preserve">EpCAM expression in epithelial cells </w:t>
      </w:r>
      <w:bookmarkStart w:id="138" w:name="OLE_LINK40"/>
      <w:bookmarkEnd w:id="136"/>
      <w:bookmarkEnd w:id="137"/>
      <w:r w:rsidRPr="00E925C4">
        <w:rPr>
          <w:rFonts w:ascii="Book Antiqua" w:hAnsi="Book Antiqua" w:cs="Times New Roman"/>
          <w:sz w:val="24"/>
          <w:szCs w:val="24"/>
        </w:rPr>
        <w:t>has been linked to the epithelial–mesenchymal transition</w:t>
      </w:r>
      <w:bookmarkEnd w:id="138"/>
      <w:r w:rsidR="00F339A8" w:rsidRPr="00E925C4">
        <w:rPr>
          <w:rFonts w:ascii="Book Antiqua" w:hAnsi="Book Antiqua" w:cs="Times New Roman"/>
          <w:sz w:val="24"/>
          <w:szCs w:val="24"/>
        </w:rPr>
        <w:t xml:space="preserve"> (EMT)</w:t>
      </w:r>
      <w:r w:rsidRPr="00E925C4">
        <w:rPr>
          <w:rFonts w:ascii="Book Antiqua" w:hAnsi="Book Antiqua" w:cs="Times New Roman"/>
          <w:sz w:val="24"/>
          <w:szCs w:val="24"/>
        </w:rPr>
        <w:fldChar w:fldCharType="begin"/>
      </w:r>
      <w:r w:rsidRPr="00E925C4">
        <w:rPr>
          <w:rFonts w:ascii="Book Antiqua" w:hAnsi="Book Antiqua" w:cs="Times New Roman"/>
          <w:sz w:val="24"/>
          <w:szCs w:val="24"/>
        </w:rPr>
        <w:instrText xml:space="preserve"> ADDIN EN.CITE &lt;EndNote&gt;&lt;Cite&gt;&lt;Author&gt;Gao&lt;/Author&gt;&lt;Year&gt;2015&lt;/Year&gt;&lt;RecNum&gt;799&lt;/RecNum&gt;&lt;DisplayText&gt;&lt;style face="superscript"&gt;[22]&lt;/style&gt;&lt;/DisplayText&gt;&lt;record&gt;&lt;rec-number&gt;799&lt;/rec-number&gt;&lt;foreign-keys&gt;&lt;key app="EN" db-id="w2x09pd9vxs0rme9re8pss53tr5awxze02za" timestamp="1441169885"&gt;799&lt;/key&gt;&lt;/foreign-keys&gt;&lt;ref-type name="Journal Article"&gt;17&lt;/ref-type&gt;&lt;contributors&gt;&lt;authors&gt;&lt;author&gt;Gao, Jiujiao&lt;/author&gt;&lt;author&gt;Yan, Qiu&lt;/author&gt;&lt;author&gt;Wang, Jiao&lt;/author&gt;&lt;author&gt;Liu, Shuai&lt;/author&gt;&lt;author&gt;Yang, Xuesong&lt;/author&gt;&lt;/authors&gt;&lt;/contributors&gt;&lt;titles&gt;&lt;title&gt;Epithelial</w:instrText>
      </w:r>
      <w:r w:rsidRPr="00E925C4">
        <w:rPr>
          <w:rFonts w:ascii="SimSun" w:eastAsia="SimSun" w:hAnsi="SimSun" w:cs="SimSun" w:hint="eastAsia"/>
          <w:sz w:val="24"/>
          <w:szCs w:val="24"/>
        </w:rPr>
        <w:instrText>‐</w:instrText>
      </w:r>
      <w:r w:rsidRPr="00E925C4">
        <w:rPr>
          <w:rFonts w:ascii="Book Antiqua" w:hAnsi="Book Antiqua" w:cs="Times New Roman"/>
          <w:sz w:val="24"/>
          <w:szCs w:val="24"/>
        </w:rPr>
        <w:instrText>to</w:instrText>
      </w:r>
      <w:r w:rsidRPr="00E925C4">
        <w:rPr>
          <w:rFonts w:ascii="SimSun" w:eastAsia="SimSun" w:hAnsi="SimSun" w:cs="SimSun" w:hint="eastAsia"/>
          <w:sz w:val="24"/>
          <w:szCs w:val="24"/>
        </w:rPr>
        <w:instrText>‐</w:instrText>
      </w:r>
      <w:r w:rsidRPr="00E925C4">
        <w:rPr>
          <w:rFonts w:ascii="Book Antiqua" w:hAnsi="Book Antiqua" w:cs="Times New Roman"/>
          <w:sz w:val="24"/>
          <w:szCs w:val="24"/>
        </w:rPr>
        <w:instrText>Mesenchymal Transition Induced by TGF</w:instrText>
      </w:r>
      <w:r w:rsidRPr="00E925C4">
        <w:rPr>
          <w:rFonts w:ascii="SimSun" w:eastAsia="SimSun" w:hAnsi="SimSun" w:cs="SimSun" w:hint="eastAsia"/>
          <w:sz w:val="24"/>
          <w:szCs w:val="24"/>
        </w:rPr>
        <w:instrText>‐</w:instrText>
      </w:r>
      <w:r w:rsidRPr="00E925C4">
        <w:rPr>
          <w:rFonts w:ascii="Book Antiqua" w:hAnsi="Book Antiqua" w:cs="Times New Roman"/>
          <w:sz w:val="24"/>
          <w:szCs w:val="24"/>
        </w:rPr>
        <w:instrText>β1 Is Mediated by AP1</w:instrText>
      </w:r>
      <w:r w:rsidRPr="00E925C4">
        <w:rPr>
          <w:rFonts w:ascii="SimSun" w:eastAsia="SimSun" w:hAnsi="SimSun" w:cs="SimSun" w:hint="eastAsia"/>
          <w:sz w:val="24"/>
          <w:szCs w:val="24"/>
        </w:rPr>
        <w:instrText>‐</w:instrText>
      </w:r>
      <w:r w:rsidRPr="00E925C4">
        <w:rPr>
          <w:rFonts w:ascii="Book Antiqua" w:hAnsi="Book Antiqua" w:cs="Times New Roman"/>
          <w:sz w:val="24"/>
          <w:szCs w:val="24"/>
        </w:rPr>
        <w:instrText>Dependent EpCAM Expression in MCF</w:instrText>
      </w:r>
      <w:r w:rsidRPr="00E925C4">
        <w:rPr>
          <w:rFonts w:ascii="SimSun" w:eastAsia="SimSun" w:hAnsi="SimSun" w:cs="SimSun" w:hint="eastAsia"/>
          <w:sz w:val="24"/>
          <w:szCs w:val="24"/>
        </w:rPr>
        <w:instrText>‐</w:instrText>
      </w:r>
      <w:r w:rsidRPr="00E925C4">
        <w:rPr>
          <w:rFonts w:ascii="Book Antiqua" w:hAnsi="Book Antiqua" w:cs="Times New Roman"/>
          <w:sz w:val="24"/>
          <w:szCs w:val="24"/>
        </w:rPr>
        <w:instrText>7 Cells&lt;/title&gt;&lt;secondary-title&gt;Journal of cellular physiology&lt;/secondary-title&gt;&lt;/titles&gt;&lt;periodical&gt;&lt;full-title&gt;J Cell Physiol&lt;/full-title&gt;&lt;abbr-1&gt;Journal of cellular physiology&lt;/abbr-1&gt;&lt;/periodical&gt;&lt;pages&gt;775-782&lt;/pages&gt;&lt;volume&gt;230&lt;/volume&gt;&lt;number&gt;4&lt;/number&gt;&lt;dates&gt;&lt;year&gt;2015&lt;/year&gt;&lt;/dates&gt;&lt;isbn&gt;1097-4652&lt;/isbn&gt;&lt;urls&gt;&lt;/urls&gt;&lt;/record&gt;&lt;/Cite&gt;&lt;/EndNote&gt;</w:instrText>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[22]</w:t>
      </w:r>
      <w:r w:rsidRPr="00E925C4">
        <w:rPr>
          <w:rFonts w:ascii="Book Antiqua" w:hAnsi="Book Antiqua" w:cs="Times New Roman"/>
          <w:sz w:val="24"/>
          <w:szCs w:val="24"/>
        </w:rPr>
        <w:fldChar w:fldCharType="end"/>
      </w:r>
      <w:r w:rsidRPr="00E925C4">
        <w:rPr>
          <w:rFonts w:ascii="Book Antiqua" w:hAnsi="Book Antiqua" w:cs="Times New Roman"/>
          <w:sz w:val="24"/>
          <w:szCs w:val="24"/>
        </w:rPr>
        <w:t>, but its role in thi</w:t>
      </w:r>
      <w:r w:rsidR="00F339A8" w:rsidRPr="00E925C4">
        <w:rPr>
          <w:rFonts w:ascii="Book Antiqua" w:hAnsi="Book Antiqua" w:cs="Times New Roman"/>
          <w:sz w:val="24"/>
          <w:szCs w:val="24"/>
        </w:rPr>
        <w:t>s process remains controversial</w:t>
      </w:r>
      <w:r w:rsidRPr="00E925C4">
        <w:rPr>
          <w:rFonts w:ascii="Book Antiqua" w:hAnsi="Book Antiqua" w:cs="Times New Roman"/>
          <w:sz w:val="24"/>
          <w:szCs w:val="24"/>
        </w:rPr>
        <w:fldChar w:fldCharType="begin">
          <w:fldData xml:space="preserve">PEVuZE5vdGU+PENpdGU+PEF1dGhvcj5NYXNzb25lcjwvQXV0aG9yPjxZZWFyPjIwMTQ8L1llYXI+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fldData xml:space="preserve">PEVuZE5vdGU+PENpdGU+PEF1dGhvcj5NYXNzb25lcjwvQXV0aG9yPjxZZWFyPjIwMTQ8L1llYXI+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</w:fldData>
        </w:fldChar>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[23]</w:t>
      </w:r>
      <w:r w:rsidRPr="00E925C4">
        <w:rPr>
          <w:rFonts w:ascii="Book Antiqua" w:hAnsi="Book Antiqua" w:cs="Times New Roman"/>
          <w:sz w:val="24"/>
          <w:szCs w:val="24"/>
        </w:rPr>
        <w:fldChar w:fldCharType="end"/>
      </w:r>
      <w:r w:rsidRPr="00E925C4">
        <w:rPr>
          <w:rFonts w:ascii="Book Antiqua" w:hAnsi="Book Antiqua" w:cs="Times New Roman"/>
          <w:sz w:val="24"/>
          <w:szCs w:val="24"/>
        </w:rPr>
        <w:t>. Both EMT and the ductal reaction are relevant to the</w:t>
      </w:r>
      <w:r w:rsidR="00F339A8" w:rsidRPr="00E925C4">
        <w:rPr>
          <w:rFonts w:ascii="Book Antiqua" w:hAnsi="Book Antiqua" w:cs="Times New Roman"/>
          <w:sz w:val="24"/>
          <w:szCs w:val="24"/>
        </w:rPr>
        <w:t xml:space="preserve"> development of tissue fibrosis</w:t>
      </w:r>
      <w:r w:rsidRPr="00E925C4">
        <w:rPr>
          <w:rFonts w:ascii="Book Antiqua" w:hAnsi="Book Antiqua" w:cs="Times New Roman"/>
          <w:sz w:val="24"/>
          <w:szCs w:val="24"/>
        </w:rPr>
        <w:fldChar w:fldCharType="begin"/>
      </w:r>
      <w:r w:rsidRPr="00E925C4">
        <w:rPr>
          <w:rFonts w:ascii="Book Antiqua" w:hAnsi="Book Antiqua" w:cs="Times New Roman"/>
          <w:sz w:val="24"/>
          <w:szCs w:val="24"/>
        </w:rPr>
        <w:instrText xml:space="preserve"> ADDIN EN.CITE &lt;EndNote&gt;&lt;Cite&gt;&lt;Author&gt;Kalluri&lt;/Author&gt;&lt;Year&gt;2003&lt;/Year&gt;&lt;RecNum&gt;802&lt;/RecNum&gt;&lt;DisplayText&gt;&lt;style face="superscript"&gt;[24]&lt;/style&gt;&lt;/DisplayText&gt;&lt;record&gt;&lt;rec-number&gt;802&lt;/rec-number&gt;&lt;foreign-keys&gt;&lt;key app="EN" db-id="w2x09pd9vxs0rme9re8pss53tr5awxze02za" timestamp="1441170169"&gt;802&lt;/key&gt;&lt;/foreign-keys&gt;&lt;ref-type name="Journal Article"&gt;17&lt;/ref-type&gt;&lt;contributors&gt;&lt;authors&gt;&lt;author&gt;Kalluri, R.&lt;/author&gt;&lt;author&gt;Neilson, E. G.&lt;/author&gt;&lt;/authors&gt;&lt;/contributors&gt;&lt;auth-address&gt;Center for Matrix Biology, Beth Israel Deaconess Medical Center, 330 Brookline Ave. (DANA 514), Boston, Massachusetts 02215, USA. rKalluri@BIDMC.Harvard.edu&lt;/auth-address&gt;&lt;titles&gt;&lt;title&gt;Epithelial-mesenchymal transition and its implications for fibrosis&lt;/title&gt;&lt;secondary-title&gt;J Clin Invest&lt;/secondary-title&gt;&lt;/titles&gt;&lt;periodical&gt;&lt;full-title&gt;J Clin Invest&lt;/full-title&gt;&lt;/periodical&gt;&lt;pages&gt;1776-84&lt;/pages&gt;&lt;volume&gt;112&lt;/volume&gt;&lt;number&gt;12&lt;/number&gt;&lt;keywords&gt;&lt;keyword&gt;Animals&lt;/keyword&gt;&lt;keyword&gt;Cytokines/metabolism&lt;/keyword&gt;&lt;keyword&gt;Epithelium/*physiology&lt;/keyword&gt;&lt;keyword&gt;Fibroblasts/metabolism&lt;/keyword&gt;&lt;keyword&gt;Fibrosis/*pathology&lt;/keyword&gt;&lt;keyword&gt;Growth Substances&lt;/keyword&gt;&lt;keyword&gt;Humans&lt;/keyword&gt;&lt;keyword&gt;Kidney/pathology&lt;/keyword&gt;&lt;keyword&gt;Kidney Diseases/pathology&lt;/keyword&gt;&lt;keyword&gt;Mesoderm/*physiology&lt;/keyword&gt;&lt;keyword&gt;Models, Biological&lt;/keyword&gt;&lt;keyword&gt;Proteome&lt;/keyword&gt;&lt;/keywords&gt;&lt;dates&gt;&lt;year&gt;2003&lt;/year&gt;&lt;pub-dates&gt;&lt;date&gt;Dec&lt;/date&gt;&lt;/pub-dates&gt;&lt;/dates&gt;&lt;isbn&gt;0021-9738 (Print)&amp;#xD;0021-9738 (Linking)&lt;/isbn&gt;&lt;accession-num&gt;14679171&lt;/accession-num&gt;&lt;urls&gt;&lt;related-urls&gt;&lt;url&gt;http://www.ncbi.nlm.nih.gov/pubmed/14679171&lt;/url&gt;&lt;/related-urls&gt;&lt;/urls&gt;&lt;custom2&gt;PMC297008&lt;/custom2&gt;&lt;electronic-resource-num&gt;10.1172/JCI20530&lt;/electronic-resource-num&gt;&lt;/record&gt;&lt;/Cite&gt;&lt;/EndNote&gt;</w:instrText>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[24]</w:t>
      </w:r>
      <w:r w:rsidRPr="00E925C4">
        <w:rPr>
          <w:rFonts w:ascii="Book Antiqua" w:hAnsi="Book Antiqua" w:cs="Times New Roman"/>
          <w:sz w:val="24"/>
          <w:szCs w:val="24"/>
        </w:rPr>
        <w:fldChar w:fldCharType="end"/>
      </w:r>
      <w:r w:rsidRPr="00E925C4">
        <w:rPr>
          <w:rFonts w:ascii="Book Antiqua" w:hAnsi="Book Antiqua" w:cs="Times New Roman"/>
          <w:sz w:val="24"/>
          <w:szCs w:val="24"/>
        </w:rPr>
        <w:t xml:space="preserve">, although the associated mechanisms have not </w:t>
      </w:r>
      <w:r w:rsidR="00F339A8" w:rsidRPr="00E925C4">
        <w:rPr>
          <w:rFonts w:ascii="Book Antiqua" w:hAnsi="Book Antiqua" w:cs="Times New Roman"/>
          <w:color w:val="000000"/>
          <w:sz w:val="24"/>
          <w:szCs w:val="24"/>
        </w:rPr>
        <w:t>been fully defined</w: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 &lt;EndNote&gt;&lt;Cite&gt;&lt;Author&gt;Williams&lt;/Author&gt;&lt;Year&gt;2014&lt;/Year&gt;&lt;RecNum&gt;798&lt;/RecNum&gt;&lt;DisplayText&gt;&lt;style face="superscript"&gt;[25]&lt;/style&gt;&lt;/DisplayText&gt;&lt;record&gt;&lt;rec-number&gt;798&lt;/rec-number&gt;&lt;foreign-keys&gt;&lt;key app="EN" db-id="w2x09pd9vxs0rme9re8pss53tr5awxze02za" timestamp="1441169154"&gt;798&lt;/key&gt;&lt;/foreign-keys&gt;&lt;ref-type name="Journal Article"&gt;17&lt;/ref-type&gt;&lt;contributors&gt;&lt;authors&gt;&lt;author&gt;Williams, Michael J&lt;/author&gt;&lt;author&gt;Clouston, Andrew D&lt;/author&gt;&lt;author&gt;Forbes, Stuart J&lt;/author&gt;&lt;/authors&gt;&lt;/contributors&gt;&lt;titles&gt;&lt;title&gt;Links between hepatic fibrosis, ductular reaction, and progenitor cell expansion&lt;/title&gt;&lt;secondary-title&gt;Gastroenterology&lt;/secondary-title&gt;&lt;/titles&gt;&lt;periodical&gt;&lt;full-title&gt;Gastroenterology&lt;/full-title&gt;&lt;/periodical&gt;&lt;pages&gt;349-356&lt;/pages&gt;&lt;volume&gt;146&lt;/volume&gt;&lt;number&gt;2&lt;/number&gt;&lt;dates&gt;&lt;year&gt;2014&lt;/year&gt;&lt;/dates&gt;&lt;isbn&gt;0016-5085&lt;/isbn&gt;&lt;urls&gt;&lt;/urls&gt;&lt;/record&gt;&lt;/Cite&gt;&lt;/EndNote&gt;</w:instrText>
      </w:r>
      <w:r w:rsidRPr="00E925C4">
        <w:rPr>
          <w:rFonts w:ascii="Book Antiqua" w:hAnsi="Book Antiqua" w:cs="Times New Roman"/>
          <w:color w:val="000000"/>
          <w:sz w:val="24"/>
          <w:szCs w:val="24"/>
        </w:rPr>
        <w:fldChar w:fldCharType="separate"/>
      </w:r>
      <w:r w:rsidRPr="00E925C4">
        <w:rPr>
          <w:rFonts w:ascii="Book Antiqua" w:hAnsi="Book Antiqua" w:cs="Times New Roman"/>
          <w:color w:val="000000"/>
          <w:sz w:val="24"/>
          <w:szCs w:val="24"/>
          <w:vertAlign w:val="superscript"/>
        </w:rPr>
        <w:t>[25]</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xml:space="preserve">. Elucidating EpCAM expression and its regulation in BA patients and/or </w:t>
      </w:r>
      <w:r w:rsidRPr="00E925C4">
        <w:rPr>
          <w:rFonts w:ascii="Book Antiqua" w:hAnsi="Book Antiqua" w:cs="Times New Roman"/>
          <w:sz w:val="24"/>
          <w:szCs w:val="24"/>
        </w:rPr>
        <w:t xml:space="preserve">experimental models of BA might provide new information regarding the relationship of the ductal reaction </w:t>
      </w:r>
      <w:r w:rsidRPr="00E925C4">
        <w:rPr>
          <w:rFonts w:ascii="Book Antiqua" w:hAnsi="Book Antiqua" w:cs="Times New Roman"/>
          <w:color w:val="000000"/>
          <w:sz w:val="24"/>
          <w:szCs w:val="24"/>
        </w:rPr>
        <w:t>with tissue fibrosis, especially as some previous studies have already reported the occurrence of EMT in BA patients</w:t>
      </w:r>
      <w:r w:rsidRPr="00E925C4">
        <w:rPr>
          <w:rFonts w:ascii="Book Antiqua" w:hAnsi="Book Antiqua" w:cs="Times New Roman"/>
          <w:color w:val="000000"/>
          <w:sz w:val="24"/>
          <w:szCs w:val="24"/>
        </w:rPr>
        <w:fldChar w:fldCharType="begin">
          <w:fldData xml:space="preserve">PEVuZE5vdGU+PENpdGU+PEF1dGhvcj5PbWVuZXR0aTwvQXV0aG9yPjxZZWFyPjIwMTE8L1llYXI+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</w:fldData>
        </w:fldChar>
      </w:r>
      <w:r w:rsidRPr="00E925C4">
        <w:rPr>
          <w:rFonts w:ascii="Book Antiqua" w:hAnsi="Book Antiqua" w:cs="Times New Roman"/>
          <w:color w:val="000000"/>
          <w:sz w:val="24"/>
          <w:szCs w:val="24"/>
        </w:rPr>
        <w:instrText xml:space="preserve"> ADDIN EN.CITE </w:instrTex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EN.CITE.DATA </w:instrTex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r>
      <w:r w:rsidRPr="00E925C4">
        <w:rPr>
          <w:rFonts w:ascii="Book Antiqua" w:hAnsi="Book Antiqua" w:cs="Times New Roman"/>
          <w:color w:val="000000"/>
          <w:sz w:val="24"/>
          <w:szCs w:val="24"/>
        </w:rPr>
        <w:fldChar w:fldCharType="separate"/>
      </w:r>
      <w:r w:rsidRPr="00E925C4">
        <w:rPr>
          <w:rFonts w:ascii="Book Antiqua" w:hAnsi="Book Antiqua" w:cs="Times New Roman"/>
          <w:color w:val="000000"/>
          <w:sz w:val="24"/>
          <w:szCs w:val="24"/>
          <w:vertAlign w:val="superscript"/>
        </w:rPr>
        <w:t>[26-28]</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w:t>
      </w:r>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color w:val="000000" w:themeColor="text1"/>
          <w:sz w:val="24"/>
          <w:szCs w:val="24"/>
        </w:rPr>
      </w:pPr>
      <w:r w:rsidRPr="00E925C4">
        <w:rPr>
          <w:rFonts w:ascii="Book Antiqua" w:hAnsi="Book Antiqua" w:cs="Times New Roman"/>
          <w:color w:val="000000"/>
          <w:sz w:val="24"/>
          <w:szCs w:val="24"/>
        </w:rPr>
        <w:t>We found that EpCAM</w:t>
      </w:r>
      <w:r w:rsidRPr="00E925C4">
        <w:rPr>
          <w:rFonts w:ascii="Book Antiqua" w:hAnsi="Book Antiqua" w:cs="Times New Roman"/>
          <w:color w:val="000000"/>
          <w:sz w:val="24"/>
          <w:szCs w:val="24"/>
          <w:vertAlign w:val="superscript"/>
        </w:rPr>
        <w:t>+</w:t>
      </w:r>
      <w:r w:rsidRPr="00E925C4">
        <w:rPr>
          <w:rFonts w:ascii="Book Antiqua" w:hAnsi="Book Antiqua" w:cs="Times New Roman"/>
          <w:color w:val="000000"/>
          <w:sz w:val="24"/>
          <w:szCs w:val="24"/>
        </w:rPr>
        <w:t xml:space="preserve"> cell number was closely correlated with the expression of the Notch signaling target gene Hes1 and that Hes1 expression was increased in the </w:t>
      </w:r>
      <w:r w:rsidRPr="00E925C4">
        <w:rPr>
          <w:rFonts w:ascii="Book Antiqua" w:hAnsi="Book Antiqua" w:cs="Times New Roman"/>
          <w:sz w:val="24"/>
          <w:szCs w:val="24"/>
        </w:rPr>
        <w:t xml:space="preserve">nuclei of BECs in BA patients and </w:t>
      </w:r>
      <w:r w:rsidRPr="00E925C4">
        <w:rPr>
          <w:rFonts w:ascii="Book Antiqua" w:hAnsi="Book Antiqua" w:cs="Times New Roman"/>
          <w:color w:val="000000"/>
          <w:sz w:val="24"/>
          <w:szCs w:val="24"/>
        </w:rPr>
        <w:t>RRV-inoculated mice</w:t>
      </w:r>
      <w:r w:rsidRPr="00E925C4">
        <w:rPr>
          <w:rFonts w:ascii="Book Antiqua" w:hAnsi="Book Antiqua" w:cs="Times New Roman"/>
          <w:color w:val="000000" w:themeColor="text1"/>
          <w:sz w:val="24"/>
          <w:szCs w:val="24"/>
        </w:rPr>
        <w:t xml:space="preserve">. </w:t>
      </w:r>
      <w:r w:rsidRPr="00E925C4">
        <w:rPr>
          <w:rFonts w:ascii="Book Antiqua" w:hAnsi="Book Antiqua" w:cs="Times New Roman"/>
          <w:color w:val="000000"/>
          <w:sz w:val="24"/>
          <w:szCs w:val="24"/>
        </w:rPr>
        <w:t xml:space="preserve">The expression of Hes1, as a nuclear regulatory protein, has been well-studied in biliary tract development, and as such, the </w:t>
      </w:r>
      <w:bookmarkStart w:id="139" w:name="OLE_LINK43"/>
      <w:r w:rsidRPr="00E925C4">
        <w:rPr>
          <w:rFonts w:ascii="Book Antiqua" w:hAnsi="Book Antiqua" w:cs="Times New Roman"/>
          <w:color w:val="000000"/>
          <w:sz w:val="24"/>
          <w:szCs w:val="24"/>
        </w:rPr>
        <w:t xml:space="preserve">Hes1-null mice </w:t>
      </w:r>
      <w:bookmarkEnd w:id="139"/>
      <w:r w:rsidRPr="00E925C4">
        <w:rPr>
          <w:rFonts w:ascii="Book Antiqua" w:hAnsi="Book Antiqua" w:cs="Times New Roman"/>
          <w:color w:val="000000"/>
          <w:sz w:val="24"/>
          <w:szCs w:val="24"/>
        </w:rPr>
        <w:t xml:space="preserve">showed a relatively normal ductal plate consisting of cytokeratin-positive and DBA-positive cholangiocyte precursors. However, by postnatal day 0, these mice </w:t>
      </w:r>
      <w:r w:rsidRPr="00E925C4">
        <w:rPr>
          <w:rFonts w:ascii="Book Antiqua" w:hAnsi="Book Antiqua" w:cs="Times New Roman"/>
          <w:sz w:val="24"/>
          <w:szCs w:val="24"/>
        </w:rPr>
        <w:t xml:space="preserve">presented </w:t>
      </w:r>
      <w:bookmarkStart w:id="140" w:name="OLE_LINK36"/>
      <w:bookmarkStart w:id="141" w:name="OLE_LINK37"/>
      <w:r w:rsidRPr="00E925C4">
        <w:rPr>
          <w:rFonts w:ascii="Book Antiqua" w:hAnsi="Book Antiqua" w:cs="Times New Roman"/>
          <w:sz w:val="24"/>
          <w:szCs w:val="24"/>
        </w:rPr>
        <w:t>with g</w:t>
      </w:r>
      <w:r w:rsidRPr="00E925C4">
        <w:rPr>
          <w:rFonts w:ascii="Book Antiqua" w:hAnsi="Book Antiqua" w:cs="Times New Roman"/>
          <w:color w:val="000000"/>
          <w:sz w:val="24"/>
          <w:szCs w:val="24"/>
        </w:rPr>
        <w:t>allbladder</w:t>
      </w:r>
      <w:bookmarkEnd w:id="140"/>
      <w:bookmarkEnd w:id="141"/>
      <w:r w:rsidRPr="00E925C4">
        <w:rPr>
          <w:rFonts w:ascii="Book Antiqua" w:hAnsi="Book Antiqua" w:cs="Times New Roman"/>
          <w:color w:val="000000"/>
          <w:sz w:val="24"/>
          <w:szCs w:val="24"/>
        </w:rPr>
        <w:t xml:space="preserve"> agenesis and </w:t>
      </w:r>
      <w:r w:rsidRPr="00E925C4">
        <w:rPr>
          <w:rFonts w:ascii="Book Antiqua" w:hAnsi="Book Antiqua" w:cs="Times New Roman"/>
          <w:color w:val="000000"/>
          <w:sz w:val="24"/>
          <w:szCs w:val="24"/>
        </w:rPr>
        <w:lastRenderedPageBreak/>
        <w:t>severe hypoplasia of the extrahepatic bile ducts</w:t>
      </w:r>
      <w:r w:rsidRPr="00E925C4">
        <w:rPr>
          <w:rFonts w:ascii="Book Antiqua" w:hAnsi="Book Antiqua" w:cs="Times New Roman"/>
          <w:color w:val="000000"/>
          <w:sz w:val="24"/>
          <w:szCs w:val="24"/>
        </w:rPr>
        <w:fldChar w:fldCharType="begin">
          <w:fldData xml:space="preserve">PEVuZE5vdGU+PENpdGU+PEF1dGhvcj5TdW1hemFraTwvQXV0aG9yPjxZZWFyPjIwMDQ8L1llYXI+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</w:fldData>
        </w:fldChar>
      </w:r>
      <w:r w:rsidRPr="00E925C4">
        <w:rPr>
          <w:rFonts w:ascii="Book Antiqua" w:hAnsi="Book Antiqua" w:cs="Times New Roman"/>
          <w:color w:val="000000"/>
          <w:sz w:val="24"/>
          <w:szCs w:val="24"/>
        </w:rPr>
        <w:instrText xml:space="preserve"> ADDIN EN.CITE </w:instrTex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EN.CITE.DATA </w:instrTex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r>
      <w:r w:rsidRPr="00E925C4">
        <w:rPr>
          <w:rFonts w:ascii="Book Antiqua" w:hAnsi="Book Antiqua" w:cs="Times New Roman"/>
          <w:color w:val="000000"/>
          <w:sz w:val="24"/>
          <w:szCs w:val="24"/>
        </w:rPr>
        <w:fldChar w:fldCharType="separate"/>
      </w:r>
      <w:r w:rsidRPr="00E925C4">
        <w:rPr>
          <w:rFonts w:ascii="Book Antiqua" w:hAnsi="Book Antiqua" w:cs="Times New Roman"/>
          <w:color w:val="000000"/>
          <w:sz w:val="24"/>
          <w:szCs w:val="24"/>
          <w:vertAlign w:val="superscript"/>
        </w:rPr>
        <w:t>[12]</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xml:space="preserve">, suggesting immature </w:t>
      </w:r>
      <w:r w:rsidRPr="00E925C4">
        <w:rPr>
          <w:rFonts w:ascii="Book Antiqua" w:hAnsi="Book Antiqua" w:cs="Times New Roman"/>
          <w:sz w:val="24"/>
          <w:szCs w:val="24"/>
        </w:rPr>
        <w:t xml:space="preserve">differentiation of BECs. In accordance with previous observations, </w:t>
      </w:r>
      <w:r w:rsidRPr="00E925C4">
        <w:rPr>
          <w:rFonts w:ascii="Book Antiqua" w:hAnsi="Book Antiqua" w:cs="Times New Roman"/>
          <w:color w:val="000000"/>
          <w:sz w:val="24"/>
          <w:szCs w:val="24"/>
        </w:rPr>
        <w:t xml:space="preserve">our data of the 3D BEC cell culture also demonstrate that low levels of Hes1 prevented the formation of duct-like structures. Additionally, the increase in the expression levels of the mature BEC markers </w:t>
      </w:r>
      <w:r w:rsidRPr="00E925C4">
        <w:rPr>
          <w:rFonts w:ascii="Book Antiqua" w:hAnsi="Book Antiqua" w:cs="Times New Roman"/>
          <w:color w:val="000000"/>
          <w:sz w:val="24"/>
          <w:szCs w:val="24"/>
        </w:rPr>
        <w:sym w:font="Symbol" w:char="F067"/>
      </w:r>
      <w:r w:rsidRPr="00E925C4">
        <w:rPr>
          <w:rFonts w:ascii="Book Antiqua" w:hAnsi="Book Antiqua" w:cs="Times New Roman"/>
          <w:color w:val="000000"/>
          <w:sz w:val="24"/>
          <w:szCs w:val="24"/>
        </w:rPr>
        <w:t>-GT and K19 and the reduction in the expression of AFP are further evidence that Hes1 functions in the maturation and structural reorganization of these cells. We sought to examine the expression of Hes1 in human BA samples. Immunohistochemistry staining revealed heterogeneity in the results, even in among the same tissue samples (data not shown). Thus, the Hes1 effect in BA might be related to different stages (inflammation or fibrogenesis) of the disease, as most of the BA patients in the clinic were in the stage of tissue fibrosis or later stages of the disease. Recruiting earlier-stage patients in whom inflammation is still progressing will help to clarify the alterations in Hes1 expression in BA patients.</w:t>
      </w:r>
    </w:p>
    <w:p w:rsidR="00CA7BB4" w:rsidRPr="00E925C4" w:rsidRDefault="00B64817" w:rsidP="00E925C4">
      <w:pPr>
        <w:autoSpaceDE w:val="0"/>
        <w:autoSpaceDN w:val="0"/>
        <w:spacing w:after="0" w:line="360" w:lineRule="auto"/>
        <w:ind w:firstLineChars="100" w:firstLine="240"/>
        <w:jc w:val="both"/>
        <w:rPr>
          <w:rFonts w:ascii="Book Antiqua" w:hAnsi="Book Antiqua" w:cs="Times New Roman"/>
          <w:color w:val="000000"/>
          <w:sz w:val="24"/>
          <w:szCs w:val="24"/>
        </w:rPr>
      </w:pPr>
      <w:r w:rsidRPr="00E925C4">
        <w:rPr>
          <w:rFonts w:ascii="Book Antiqua" w:hAnsi="Book Antiqua" w:cs="Times New Roman"/>
          <w:color w:val="000000"/>
          <w:sz w:val="24"/>
          <w:szCs w:val="24"/>
        </w:rPr>
        <w:t>The expression of Hes1 is under the control of coregulatory factors, particularly NICD and RBP-Jκ. NICD is a component of the Notch signaling pathway, and in our study, its expression was relatively normal, although some intracellular signaling pathway components</w:t>
      </w:r>
      <w:r w:rsidRPr="00E925C4">
        <w:rPr>
          <w:rFonts w:ascii="Book Antiqua" w:hAnsi="Book Antiqua" w:cs="Times New Roman"/>
          <w:sz w:val="24"/>
          <w:szCs w:val="24"/>
        </w:rPr>
        <w:t>, such as gamma secretase,</w:t>
      </w:r>
      <w:r w:rsidRPr="00E925C4">
        <w:rPr>
          <w:rFonts w:ascii="Book Antiqua" w:hAnsi="Book Antiqua" w:cs="Times New Roman"/>
          <w:color w:val="000000"/>
          <w:sz w:val="24"/>
          <w:szCs w:val="24"/>
        </w:rPr>
        <w:t xml:space="preserve"> might still affect the </w:t>
      </w:r>
      <w:r w:rsidRPr="00E925C4">
        <w:rPr>
          <w:rFonts w:ascii="Book Antiqua" w:hAnsi="Book Antiqua" w:cs="Times New Roman"/>
          <w:sz w:val="24"/>
          <w:szCs w:val="24"/>
        </w:rPr>
        <w:t xml:space="preserve">levels of </w:t>
      </w:r>
      <w:bookmarkStart w:id="142" w:name="OLE_LINK46"/>
      <w:r w:rsidRPr="00E925C4">
        <w:rPr>
          <w:rFonts w:ascii="Book Antiqua" w:hAnsi="Book Antiqua" w:cs="Times New Roman"/>
          <w:sz w:val="24"/>
          <w:szCs w:val="24"/>
        </w:rPr>
        <w:t>NICD</w:t>
      </w:r>
      <w:bookmarkEnd w:id="142"/>
      <w:r w:rsidRPr="00E925C4">
        <w:rPr>
          <w:rFonts w:ascii="Book Antiqua" w:hAnsi="Book Antiqua" w:cs="Times New Roman"/>
          <w:sz w:val="24"/>
          <w:szCs w:val="24"/>
        </w:rPr>
        <w:fldChar w:fldCharType="begin">
          <w:fldData xml:space="preserve">PEVuZE5vdGU+PENpdGU+PEF1dGhvcj5Sb25jYXJhdGk8L0F1dGhvcj48WWVhcj4yMDAyPC9ZZWFy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[29]</w:t>
      </w:r>
      <w:r w:rsidRPr="00E925C4">
        <w:rPr>
          <w:rFonts w:ascii="Book Antiqua" w:hAnsi="Book Antiqua" w:cs="Times New Roman"/>
          <w:sz w:val="24"/>
          <w:szCs w:val="24"/>
        </w:rPr>
        <w:fldChar w:fldCharType="end"/>
      </w:r>
      <w:r w:rsidRPr="00E925C4">
        <w:rPr>
          <w:rFonts w:ascii="Book Antiqua" w:hAnsi="Book Antiqua" w:cs="Times New Roman"/>
          <w:sz w:val="24"/>
          <w:szCs w:val="24"/>
        </w:rPr>
        <w:t>. Here, we provide evidence of a clear decline in the expression of RBP-Jκ, which might be the cause of reduced Hes1. A similar phenomenon was observed in RBP-Jκ KO mice. In those animals, the mature ducts were significantly reduced with respect to similarly treated wild-type mice</w:t>
      </w:r>
      <w:r w:rsidRPr="00E925C4">
        <w:rPr>
          <w:rFonts w:ascii="Book Antiqua" w:hAnsi="Book Antiqua" w:cs="Times New Roman"/>
          <w:color w:val="000000"/>
          <w:sz w:val="24"/>
          <w:szCs w:val="24"/>
        </w:rPr>
        <w:fldChar w:fldCharType="begin">
          <w:fldData xml:space="preserve">PEVuZE5vdGU+PENpdGU+PEF1dGhvcj5GaW9yb3R0bzwvQXV0aG9yPjxZZWFyPjIwMTM8L1llYXI+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</w:fldData>
        </w:fldChar>
      </w:r>
      <w:r w:rsidRPr="00E925C4">
        <w:rPr>
          <w:rFonts w:ascii="Book Antiqua" w:hAnsi="Book Antiqua" w:cs="Times New Roman"/>
          <w:color w:val="000000"/>
          <w:sz w:val="24"/>
          <w:szCs w:val="24"/>
        </w:rPr>
        <w:instrText xml:space="preserve"> ADDIN EN.CITE </w:instrTex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EN.CITE.DATA </w:instrTex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r>
      <w:r w:rsidRPr="00E925C4">
        <w:rPr>
          <w:rFonts w:ascii="Book Antiqua" w:hAnsi="Book Antiqua" w:cs="Times New Roman"/>
          <w:color w:val="000000"/>
          <w:sz w:val="24"/>
          <w:szCs w:val="24"/>
        </w:rPr>
        <w:fldChar w:fldCharType="separate"/>
      </w:r>
      <w:r w:rsidRPr="00E925C4">
        <w:rPr>
          <w:rFonts w:ascii="Book Antiqua" w:hAnsi="Book Antiqua" w:cs="Times New Roman"/>
          <w:color w:val="000000"/>
          <w:sz w:val="24"/>
          <w:szCs w:val="24"/>
          <w:vertAlign w:val="superscript"/>
        </w:rPr>
        <w:t>[30]</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xml:space="preserve">. It has been reported that </w:t>
      </w:r>
      <w:bookmarkStart w:id="143" w:name="OLE_LINK47"/>
      <w:bookmarkStart w:id="144" w:name="OLE_LINK48"/>
      <w:r w:rsidRPr="00E925C4">
        <w:rPr>
          <w:rFonts w:ascii="Book Antiqua" w:hAnsi="Book Antiqua" w:cs="Times New Roman"/>
          <w:color w:val="000000"/>
          <w:sz w:val="24"/>
          <w:szCs w:val="24"/>
        </w:rPr>
        <w:t xml:space="preserve">RBP-Jκ </w:t>
      </w:r>
      <w:bookmarkEnd w:id="143"/>
      <w:bookmarkEnd w:id="144"/>
      <w:r w:rsidRPr="00E925C4">
        <w:rPr>
          <w:rFonts w:ascii="Book Antiqua" w:hAnsi="Book Antiqua" w:cs="Times New Roman"/>
          <w:color w:val="000000"/>
          <w:sz w:val="24"/>
          <w:szCs w:val="24"/>
        </w:rPr>
        <w:t xml:space="preserve">expression is modulated by many regulatory factors, including </w:t>
      </w:r>
      <w:bookmarkStart w:id="145" w:name="OLE_LINK50"/>
      <w:bookmarkStart w:id="146" w:name="OLE_LINK49"/>
      <w:r w:rsidRPr="00E925C4">
        <w:rPr>
          <w:rFonts w:ascii="Book Antiqua" w:hAnsi="Book Antiqua" w:cs="Times New Roman"/>
          <w:color w:val="000000"/>
          <w:sz w:val="24"/>
          <w:szCs w:val="24"/>
        </w:rPr>
        <w:t>viral</w:t>
      </w:r>
      <w:bookmarkStart w:id="147" w:name="OLE_LINK51"/>
      <w:bookmarkStart w:id="148" w:name="OLE_LINK52"/>
      <w:r w:rsidRPr="00E925C4">
        <w:rPr>
          <w:rFonts w:ascii="Book Antiqua" w:hAnsi="Book Antiqua" w:cs="Times New Roman"/>
          <w:color w:val="000000"/>
          <w:sz w:val="24"/>
          <w:szCs w:val="24"/>
        </w:rPr>
        <w:t xml:space="preserve"> infection</w:t>
      </w:r>
      <w:bookmarkEnd w:id="145"/>
      <w:bookmarkEnd w:id="146"/>
      <w:bookmarkEnd w:id="147"/>
      <w:bookmarkEnd w:id="148"/>
      <w:r w:rsidRPr="00E925C4">
        <w:rPr>
          <w:rFonts w:ascii="Book Antiqua" w:hAnsi="Book Antiqua" w:cs="Times New Roman"/>
          <w:color w:val="000000"/>
          <w:sz w:val="24"/>
          <w:szCs w:val="24"/>
        </w:rPr>
        <w:fldChar w:fldCharType="begin">
          <w:fldData xml:space="preserve">PEVuZE5vdGU+PENpdGU+PEF1dGhvcj5Lb2huPC9BdXRob3I+PFllYXI+MjAxMjwvWWVhcj48UmVj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</w:fldData>
        </w:fldChar>
      </w:r>
      <w:r w:rsidRPr="00E925C4">
        <w:rPr>
          <w:rFonts w:ascii="Book Antiqua" w:hAnsi="Book Antiqua" w:cs="Times New Roman"/>
          <w:color w:val="000000"/>
          <w:sz w:val="24"/>
          <w:szCs w:val="24"/>
        </w:rPr>
        <w:instrText xml:space="preserve"> ADDIN EN.CITE </w:instrText>
      </w:r>
      <w:r w:rsidRPr="00E925C4">
        <w:rPr>
          <w:rFonts w:ascii="Book Antiqua" w:hAnsi="Book Antiqua" w:cs="Times New Roman"/>
          <w:color w:val="000000"/>
          <w:sz w:val="24"/>
          <w:szCs w:val="24"/>
        </w:rPr>
        <w:fldChar w:fldCharType="begin"/>
      </w:r>
      <w:r w:rsidRPr="00E925C4">
        <w:rPr>
          <w:rFonts w:ascii="Book Antiqua" w:hAnsi="Book Antiqua" w:cs="Times New Roman"/>
          <w:color w:val="000000"/>
          <w:sz w:val="24"/>
          <w:szCs w:val="24"/>
        </w:rPr>
        <w:instrText xml:space="preserve"> ADDIN EN.CITE.DATA </w:instrTex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r>
      <w:r w:rsidRPr="00E925C4">
        <w:rPr>
          <w:rFonts w:ascii="Book Antiqua" w:hAnsi="Book Antiqua" w:cs="Times New Roman"/>
          <w:color w:val="000000"/>
          <w:sz w:val="24"/>
          <w:szCs w:val="24"/>
        </w:rPr>
        <w:fldChar w:fldCharType="separate"/>
      </w:r>
      <w:r w:rsidR="00F339A8" w:rsidRPr="00E925C4">
        <w:rPr>
          <w:rFonts w:ascii="Book Antiqua" w:hAnsi="Book Antiqua" w:cs="Times New Roman"/>
          <w:color w:val="000000"/>
          <w:sz w:val="24"/>
          <w:szCs w:val="24"/>
          <w:vertAlign w:val="superscript"/>
        </w:rPr>
        <w:t>[31,</w:t>
      </w:r>
      <w:r w:rsidRPr="00E925C4">
        <w:rPr>
          <w:rFonts w:ascii="Book Antiqua" w:hAnsi="Book Antiqua" w:cs="Times New Roman"/>
          <w:color w:val="000000"/>
          <w:sz w:val="24"/>
          <w:szCs w:val="24"/>
          <w:vertAlign w:val="superscript"/>
        </w:rPr>
        <w:t>32]</w:t>
      </w:r>
      <w:r w:rsidRPr="00E925C4">
        <w:rPr>
          <w:rFonts w:ascii="Book Antiqua" w:hAnsi="Book Antiqua" w:cs="Times New Roman"/>
          <w:color w:val="000000"/>
          <w:sz w:val="24"/>
          <w:szCs w:val="24"/>
        </w:rPr>
        <w:fldChar w:fldCharType="end"/>
      </w:r>
      <w:r w:rsidRPr="00E925C4">
        <w:rPr>
          <w:rFonts w:ascii="Book Antiqua" w:hAnsi="Book Antiqua" w:cs="Times New Roman"/>
          <w:color w:val="000000"/>
          <w:sz w:val="24"/>
          <w:szCs w:val="24"/>
        </w:rPr>
        <w:t xml:space="preserve">. In </w:t>
      </w:r>
      <w:bookmarkStart w:id="149" w:name="OLE_LINK34"/>
      <w:bookmarkStart w:id="150" w:name="OLE_LINK35"/>
      <w:bookmarkStart w:id="151" w:name="OLE_LINK55"/>
      <w:bookmarkStart w:id="152" w:name="OLE_LINK56"/>
      <w:r w:rsidRPr="00E925C4">
        <w:rPr>
          <w:rFonts w:ascii="Book Antiqua" w:hAnsi="Book Antiqua" w:cs="Times New Roman"/>
          <w:color w:val="000000"/>
          <w:sz w:val="24"/>
          <w:szCs w:val="24"/>
        </w:rPr>
        <w:t xml:space="preserve">Epstein-Barr virus </w:t>
      </w:r>
      <w:bookmarkEnd w:id="149"/>
      <w:bookmarkEnd w:id="150"/>
      <w:r w:rsidRPr="00E925C4">
        <w:rPr>
          <w:rFonts w:ascii="Book Antiqua" w:hAnsi="Book Antiqua" w:cs="Times New Roman"/>
          <w:color w:val="000000"/>
          <w:sz w:val="24"/>
          <w:szCs w:val="24"/>
        </w:rPr>
        <w:t xml:space="preserve">(EBV) </w:t>
      </w:r>
      <w:bookmarkEnd w:id="151"/>
      <w:bookmarkEnd w:id="152"/>
      <w:r w:rsidRPr="00E925C4">
        <w:rPr>
          <w:rFonts w:ascii="Book Antiqua" w:hAnsi="Book Antiqua" w:cs="Times New Roman"/>
          <w:color w:val="000000"/>
          <w:sz w:val="24"/>
          <w:szCs w:val="24"/>
        </w:rPr>
        <w:t xml:space="preserve">infection, the nuclear antigens (EBNA) 3A and 3C can compete with </w:t>
      </w:r>
      <w:bookmarkStart w:id="153" w:name="OLE_LINK53"/>
      <w:bookmarkStart w:id="154" w:name="OLE_LINK54"/>
      <w:r w:rsidRPr="00E925C4">
        <w:rPr>
          <w:rFonts w:ascii="Book Antiqua" w:hAnsi="Book Antiqua" w:cs="Times New Roman"/>
          <w:color w:val="000000"/>
          <w:sz w:val="24"/>
          <w:szCs w:val="24"/>
        </w:rPr>
        <w:t xml:space="preserve">EBNA </w:t>
      </w:r>
      <w:bookmarkEnd w:id="153"/>
      <w:bookmarkEnd w:id="154"/>
      <w:r w:rsidRPr="00E925C4">
        <w:rPr>
          <w:rFonts w:ascii="Book Antiqua" w:hAnsi="Book Antiqua" w:cs="Times New Roman"/>
          <w:color w:val="000000"/>
          <w:sz w:val="24"/>
          <w:szCs w:val="24"/>
        </w:rPr>
        <w:t xml:space="preserve">2 in binding with RBP-Jκ, thus inhibiting RBP-Jκ function, which diminishes the functional </w:t>
      </w:r>
      <w:r w:rsidRPr="00E925C4">
        <w:rPr>
          <w:rFonts w:ascii="Book Antiqua" w:hAnsi="Book Antiqua" w:cs="Times New Roman"/>
          <w:sz w:val="24"/>
          <w:szCs w:val="24"/>
        </w:rPr>
        <w:t>activity of Notch signaling by reducing the expression of Hes1</w:t>
      </w:r>
      <w:r w:rsidRPr="00E925C4">
        <w:rPr>
          <w:rFonts w:ascii="Book Antiqua" w:hAnsi="Book Antiqua" w:cs="Times New Roman"/>
          <w:sz w:val="24"/>
          <w:szCs w:val="24"/>
        </w:rPr>
        <w:fldChar w:fldCharType="begin">
          <w:fldData xml:space="preserve">PEVuZE5vdGU+PENpdGU+PEF1dGhvcj5Ic2llaDwvQXV0aG9yPjxZZWFyPjE5OTc8L1llYXI+PFJl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</w:fldData>
        </w:fldChar>
      </w:r>
      <w:r w:rsidRPr="00E925C4">
        <w:rPr>
          <w:rFonts w:ascii="Book Antiqua" w:hAnsi="Book Antiqua" w:cs="Times New Roman"/>
          <w:sz w:val="24"/>
          <w:szCs w:val="24"/>
        </w:rPr>
        <w:instrText xml:space="preserve"> ADDIN EN.CITE </w:instrText>
      </w:r>
      <w:r w:rsidRPr="00E925C4">
        <w:rPr>
          <w:rFonts w:ascii="Book Antiqua" w:hAnsi="Book Antiqua" w:cs="Times New Roman"/>
          <w:sz w:val="24"/>
          <w:szCs w:val="24"/>
        </w:rPr>
        <w:fldChar w:fldCharType="begin"/>
      </w:r>
      <w:r w:rsidRPr="00E925C4">
        <w:rPr>
          <w:rFonts w:ascii="Book Antiqua" w:hAnsi="Book Antiqua" w:cs="Times New Roman"/>
          <w:sz w:val="24"/>
          <w:szCs w:val="24"/>
        </w:rPr>
        <w:instrText xml:space="preserve"> ADDIN EN.CITE.DATA </w:instrText>
      </w:r>
      <w:r w:rsidRPr="00E925C4">
        <w:rPr>
          <w:rFonts w:ascii="Book Antiqua" w:hAnsi="Book Antiqua" w:cs="Times New Roman"/>
          <w:sz w:val="24"/>
          <w:szCs w:val="24"/>
        </w:rPr>
        <w:fldChar w:fldCharType="end"/>
      </w:r>
      <w:r w:rsidRPr="00E925C4">
        <w:rPr>
          <w:rFonts w:ascii="Book Antiqua" w:hAnsi="Book Antiqua" w:cs="Times New Roman"/>
          <w:sz w:val="24"/>
          <w:szCs w:val="24"/>
        </w:rPr>
      </w:r>
      <w:r w:rsidRPr="00E925C4">
        <w:rPr>
          <w:rFonts w:ascii="Book Antiqua" w:hAnsi="Book Antiqua" w:cs="Times New Roman"/>
          <w:sz w:val="24"/>
          <w:szCs w:val="24"/>
        </w:rPr>
        <w:fldChar w:fldCharType="separate"/>
      </w:r>
      <w:r w:rsidRPr="00E925C4">
        <w:rPr>
          <w:rFonts w:ascii="Book Antiqua" w:hAnsi="Book Antiqua" w:cs="Times New Roman"/>
          <w:sz w:val="24"/>
          <w:szCs w:val="24"/>
          <w:vertAlign w:val="superscript"/>
        </w:rPr>
        <w:t>[33]</w:t>
      </w:r>
      <w:r w:rsidRPr="00E925C4">
        <w:rPr>
          <w:rFonts w:ascii="Book Antiqua" w:hAnsi="Book Antiqua" w:cs="Times New Roman"/>
          <w:sz w:val="24"/>
          <w:szCs w:val="24"/>
        </w:rPr>
        <w:fldChar w:fldCharType="end"/>
      </w:r>
      <w:r w:rsidRPr="00E925C4">
        <w:rPr>
          <w:rFonts w:ascii="Book Antiqua" w:hAnsi="Book Antiqua" w:cs="Times New Roman"/>
          <w:sz w:val="24"/>
          <w:szCs w:val="24"/>
        </w:rPr>
        <w:t xml:space="preserve">. However, whether or not there is any similarity between the EBV and RRV components in Hes1 expression remains to be </w:t>
      </w:r>
      <w:r w:rsidRPr="00E925C4">
        <w:rPr>
          <w:rFonts w:ascii="Book Antiqua" w:hAnsi="Book Antiqua" w:cs="Times New Roman"/>
          <w:sz w:val="24"/>
          <w:szCs w:val="24"/>
        </w:rPr>
        <w:lastRenderedPageBreak/>
        <w:t xml:space="preserve">investigated. </w:t>
      </w:r>
      <w:r w:rsidRPr="00E925C4">
        <w:rPr>
          <w:rFonts w:ascii="Book Antiqua" w:hAnsi="Book Antiqua" w:cs="Times New Roman"/>
          <w:color w:val="000000"/>
          <w:sz w:val="24"/>
          <w:szCs w:val="24"/>
        </w:rPr>
        <w:t xml:space="preserve">At the end of the study, a high dose of Pentobarbital </w:t>
      </w:r>
      <w:r w:rsidRPr="00E925C4">
        <w:rPr>
          <w:rFonts w:ascii="Book Antiqua" w:hAnsi="Book Antiqua" w:cs="Times New Roman"/>
          <w:sz w:val="24"/>
          <w:szCs w:val="24"/>
        </w:rPr>
        <w:t>was administered to the mice</w:t>
      </w:r>
      <w:r w:rsidRPr="00E925C4">
        <w:rPr>
          <w:rFonts w:ascii="Book Antiqua" w:hAnsi="Book Antiqua" w:cs="Times New Roman"/>
          <w:color w:val="000000"/>
          <w:sz w:val="24"/>
          <w:szCs w:val="24"/>
        </w:rPr>
        <w:t>, and then samples were collected for analysis. It has been shown that Pentobarbital affects bile secretion</w:t>
      </w:r>
      <w:r w:rsidRPr="00E925C4">
        <w:rPr>
          <w:rFonts w:ascii="Book Antiqua" w:hAnsi="Book Antiqua" w:cs="Times New Roman"/>
          <w:color w:val="000000"/>
          <w:sz w:val="24"/>
          <w:szCs w:val="24"/>
          <w:vertAlign w:val="superscript"/>
        </w:rPr>
        <w:t>[34]</w:t>
      </w:r>
      <w:r w:rsidRPr="00E925C4">
        <w:rPr>
          <w:rFonts w:ascii="Book Antiqua" w:hAnsi="Book Antiqua" w:cs="Times New Roman"/>
          <w:color w:val="000000"/>
          <w:sz w:val="24"/>
          <w:szCs w:val="24"/>
        </w:rPr>
        <w:t>; however, as we used a control group, and the comparative results showed a difference between the treatment and control groups, the effect of Pentobarbital might not have directly influenced the results. Further research with mouse sacrifice by dislocation of the cervical spine will help to clarify this point.</w:t>
      </w:r>
    </w:p>
    <w:p w:rsidR="00CA7BB4" w:rsidRPr="00E925C4" w:rsidRDefault="00B64817" w:rsidP="00E925C4">
      <w:pPr>
        <w:pStyle w:val="NormalWeb"/>
        <w:spacing w:before="0" w:beforeAutospacing="0" w:after="0" w:afterAutospacing="0" w:line="360" w:lineRule="auto"/>
        <w:ind w:firstLineChars="100" w:firstLine="240"/>
        <w:jc w:val="both"/>
        <w:rPr>
          <w:rFonts w:ascii="Book Antiqua" w:hAnsi="Book Antiqua" w:cs="Times New Roman"/>
        </w:rPr>
      </w:pPr>
      <w:r w:rsidRPr="00E925C4">
        <w:rPr>
          <w:rFonts w:ascii="Book Antiqua" w:hAnsi="Book Antiqua" w:cs="Times New Roman"/>
        </w:rPr>
        <w:t>The results of this study suggest that the reduced Hes1 expression may have contributed to reformation of the functional bile duct, but other factors cannot be excluded, such as inflammation or viral infection. The construction or adaptation of conditional knockout mice with targeted Hes1 knockdown on day 7, together with the BA mouse model with Hes1 overexpression, might help to confirm that Hes1 is the only contributing factor in this BA mouse model. The results of these experiments will provide more information regarding whether Hes1 overexpression has any therapeutic effect in the treatment of BA.</w:t>
      </w:r>
    </w:p>
    <w:p w:rsidR="00CA7BB4" w:rsidRPr="00E925C4" w:rsidRDefault="00B64817" w:rsidP="00E925C4">
      <w:pPr>
        <w:pStyle w:val="NormalWeb"/>
        <w:spacing w:before="0" w:beforeAutospacing="0" w:after="0" w:afterAutospacing="0" w:line="360" w:lineRule="auto"/>
        <w:ind w:firstLineChars="100" w:firstLine="240"/>
        <w:jc w:val="both"/>
        <w:rPr>
          <w:rFonts w:ascii="Book Antiqua" w:hAnsi="Book Antiqua" w:cs="Times New Roman"/>
          <w:color w:val="000000" w:themeColor="text1"/>
        </w:rPr>
      </w:pPr>
      <w:r w:rsidRPr="00E925C4">
        <w:rPr>
          <w:rFonts w:ascii="Book Antiqua" w:hAnsi="Book Antiqua" w:cs="Times New Roman"/>
        </w:rPr>
        <w:t>The mouse model used in this study represents acute viral infection-induced biliary atresia, in which tissue fibrosis is absent. The direct comparison of the mouse data with the patient data is not appropriate, as in patients, substantial tissue fibrosis is often observed at the later stage. Therefore, the development of a chronic BA mouse model will better mimic the condition observed in BA patients, allowing for a more accurate comparison of Hes1 data. In conclusion, our study demonstrated that EpCAM</w:t>
      </w:r>
      <w:r w:rsidRPr="00E925C4">
        <w:rPr>
          <w:rFonts w:ascii="Book Antiqua" w:hAnsi="Book Antiqua" w:cs="Times New Roman"/>
          <w:vertAlign w:val="superscript"/>
        </w:rPr>
        <w:t>+</w:t>
      </w:r>
      <w:r w:rsidRPr="00E925C4">
        <w:rPr>
          <w:rFonts w:ascii="Book Antiqua" w:hAnsi="Book Antiqua" w:cs="Times New Roman"/>
        </w:rPr>
        <w:t xml:space="preserve"> cells are increased in the liver tissue of BA patients and BA model mice. The experimental results presented here suggest that the Notch signaling effector gene Hes1 might contribute to the disease processes in BA and that downregulation of RBP-Jκ might account for the pathophysiological changes in the bile ducts that were observed in the mouse model of BA. The 3D BEC culture further confirmed the effect of Hes1 on the maturation and the duct-</w:t>
      </w:r>
      <w:r w:rsidRPr="00E925C4">
        <w:rPr>
          <w:rFonts w:ascii="Book Antiqua" w:hAnsi="Book Antiqua" w:cs="Times New Roman"/>
        </w:rPr>
        <w:lastRenderedPageBreak/>
        <w:t>like structural formation of cells, which helps to further explain the dysregulation of structure formation in BA patients.</w:t>
      </w:r>
    </w:p>
    <w:p w:rsidR="00CA7BB4" w:rsidRPr="00E925C4" w:rsidRDefault="00CA7BB4" w:rsidP="00E925C4">
      <w:pPr>
        <w:autoSpaceDE w:val="0"/>
        <w:autoSpaceDN w:val="0"/>
        <w:spacing w:after="0" w:line="360" w:lineRule="auto"/>
        <w:jc w:val="both"/>
        <w:rPr>
          <w:rFonts w:ascii="Book Antiqua" w:hAnsi="Book Antiqua" w:cs="Times New Roman"/>
          <w:color w:val="000000" w:themeColor="text1"/>
          <w:sz w:val="24"/>
          <w:szCs w:val="24"/>
        </w:rPr>
      </w:pPr>
    </w:p>
    <w:p w:rsidR="00CA7BB4" w:rsidRPr="00E925C4" w:rsidRDefault="00B64817" w:rsidP="00E925C4">
      <w:pPr>
        <w:spacing w:after="0" w:line="360" w:lineRule="auto"/>
        <w:jc w:val="both"/>
        <w:rPr>
          <w:rFonts w:ascii="Book Antiqua" w:hAnsi="Book Antiqua" w:cs="Times New Roman"/>
          <w:b/>
          <w:caps/>
          <w:sz w:val="24"/>
          <w:szCs w:val="24"/>
        </w:rPr>
      </w:pPr>
      <w:r w:rsidRPr="00E925C4">
        <w:rPr>
          <w:rFonts w:ascii="Book Antiqua" w:hAnsi="Book Antiqua" w:cs="Times New Roman"/>
          <w:b/>
          <w:caps/>
          <w:sz w:val="24"/>
          <w:szCs w:val="24"/>
          <w:shd w:val="clear" w:color="auto" w:fill="FFFFFF"/>
        </w:rPr>
        <w:t>Article Highlights</w:t>
      </w:r>
      <w:r w:rsidR="000964CA" w:rsidRPr="00E925C4">
        <w:rPr>
          <w:rFonts w:ascii="Book Antiqua" w:hAnsi="Book Antiqua" w:cs="Times New Roman"/>
          <w:b/>
          <w:caps/>
          <w:sz w:val="24"/>
          <w:szCs w:val="24"/>
          <w:shd w:val="clear" w:color="auto" w:fill="FFFFFF"/>
        </w:rPr>
        <w:t xml:space="preserve"> </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b/>
          <w:bCs/>
          <w:i/>
          <w:iCs/>
        </w:rPr>
        <w:t>Research background</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An increased number of immature biliary epithelial cells and distorted bile ductules were observed in biliary atresia</w:t>
      </w:r>
      <w:r w:rsidR="006457E3" w:rsidRPr="00E925C4">
        <w:rPr>
          <w:rFonts w:ascii="Book Antiqua" w:hAnsi="Book Antiqua" w:cs="Times New Roman"/>
        </w:rPr>
        <w:t xml:space="preserve"> (BA)</w:t>
      </w:r>
      <w:r w:rsidRPr="00E925C4">
        <w:rPr>
          <w:rFonts w:ascii="Book Antiqua" w:hAnsi="Book Antiqua" w:cs="Times New Roman"/>
        </w:rPr>
        <w:t>, but the causes of these changes are unknown. The Notch signaling pathway is related to the development and differentiation of biliary epithelial cells. The target gene Hes1 is essential for tubular formation and maintenance. However, the effect of altered Hes1 expression in biliary atresia has not been established.</w:t>
      </w:r>
    </w:p>
    <w:p w:rsidR="00F339A8" w:rsidRPr="00E925C4" w:rsidRDefault="00F339A8"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 </w:t>
      </w:r>
      <w:r w:rsidRPr="00E925C4">
        <w:rPr>
          <w:rFonts w:ascii="Book Antiqua" w:hAnsi="Book Antiqua" w:cs="Times New Roman"/>
          <w:b/>
          <w:bCs/>
          <w:i/>
          <w:iCs/>
        </w:rPr>
        <w:t>Research motivation</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Notch signaling is one of the main pathways involved in bile duct development; however, its function in BA is not well known. Analysis of Notch signaling molecules using an established BA animal model and 3D cell culture system might provide novel insights into the pathogenesis of BA.</w:t>
      </w:r>
      <w:r w:rsidR="000964CA" w:rsidRPr="00E925C4">
        <w:rPr>
          <w:rFonts w:ascii="Book Antiqua" w:hAnsi="Book Antiqua" w:cs="Times New Roman"/>
        </w:rPr>
        <w:t xml:space="preserve"> </w:t>
      </w:r>
    </w:p>
    <w:p w:rsidR="00F339A8" w:rsidRPr="00E925C4" w:rsidRDefault="00F339A8"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b/>
          <w:bCs/>
        </w:rPr>
        <w:t> </w:t>
      </w:r>
      <w:r w:rsidRPr="00E925C4">
        <w:rPr>
          <w:rFonts w:ascii="Book Antiqua" w:hAnsi="Book Antiqua" w:cs="Times New Roman"/>
          <w:b/>
          <w:bCs/>
          <w:i/>
          <w:iCs/>
        </w:rPr>
        <w:t>Research objectives</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The expression of Notch signaling pathway-related molecules was detected in a BA mouse model. The function of Hes1 downregulation was further examined using a 3D cell culture system. The results of this study can be expanded upon in future research of human BA patients by examining Hes1 expression and its relationship with BA pathogenesis.</w:t>
      </w:r>
    </w:p>
    <w:p w:rsidR="00383CBA" w:rsidRPr="00E925C4" w:rsidRDefault="00383CBA"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b/>
          <w:bCs/>
        </w:rPr>
        <w:t> </w:t>
      </w:r>
      <w:r w:rsidRPr="00E925C4">
        <w:rPr>
          <w:rFonts w:ascii="Book Antiqua" w:hAnsi="Book Antiqua" w:cs="Times New Roman"/>
          <w:b/>
          <w:bCs/>
          <w:i/>
          <w:iCs/>
        </w:rPr>
        <w:t>Research methods</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 xml:space="preserve">Immature biliary epithelial cells and bile duct structure distortion were examined in BA patients and in a BA mouse model. The expression of Notch signaling </w:t>
      </w:r>
      <w:r w:rsidRPr="00E925C4">
        <w:rPr>
          <w:rFonts w:ascii="Book Antiqua" w:hAnsi="Book Antiqua" w:cs="Times New Roman"/>
        </w:rPr>
        <w:lastRenderedPageBreak/>
        <w:t>pathway-related molecules was detected in the mouse model by Q-PCR, and the expression of Hes1 and its gene regulatory protein was further confirmed by Western blotting. Finally, in 3D cell culture, the effects of Hes1 inhibition induced by siRNA transfection on duct-like structure formation were observed.</w:t>
      </w:r>
    </w:p>
    <w:p w:rsidR="00383CBA" w:rsidRPr="00E925C4" w:rsidRDefault="00383CBA"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b/>
          <w:bCs/>
        </w:rPr>
        <w:t> </w:t>
      </w:r>
      <w:r w:rsidRPr="00E925C4">
        <w:rPr>
          <w:rFonts w:ascii="Book Antiqua" w:hAnsi="Book Antiqua" w:cs="Times New Roman"/>
          <w:b/>
          <w:bCs/>
          <w:i/>
          <w:iCs/>
        </w:rPr>
        <w:t>Research results</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The results revealed the presence of immature biliary epithelial cells and distorted structures in both the BA patients and animal model. The downregulation of Hes1 expression, together with its transcriptional co-regulator RBP-Jκ, was observed in the BA mouse model. The siRNA-mediated inhibition of Hes1 completely blocked duct-like structure formation in the 3D cell culture system. However, Hes1 expression in BA patients must be further evaluated to confirm its function in the disease process.</w:t>
      </w:r>
    </w:p>
    <w:p w:rsidR="00383CBA" w:rsidRPr="00E925C4" w:rsidRDefault="00383CBA"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 </w:t>
      </w:r>
      <w:r w:rsidRPr="00E925C4">
        <w:rPr>
          <w:rFonts w:ascii="Book Antiqua" w:hAnsi="Book Antiqua" w:cs="Times New Roman"/>
          <w:b/>
          <w:bCs/>
          <w:i/>
          <w:iCs/>
        </w:rPr>
        <w:t>Research conclusions</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In conclusion, the results of the current study indicate that the immature biliary epithelial cells and defective duct-like structure formation in BA might be partly related to downregulation of the expression of the Notch signaling target gene Hes1. The use of a 3D epithelial cell culture system might help to identify other potential molecules, including those involved in epithelial cell maturation and duct-like structure formation. </w:t>
      </w:r>
    </w:p>
    <w:p w:rsidR="00383CBA" w:rsidRPr="00E925C4" w:rsidRDefault="00383CBA" w:rsidP="00E925C4">
      <w:pPr>
        <w:pStyle w:val="NormalWeb"/>
        <w:spacing w:before="0" w:beforeAutospacing="0" w:after="0" w:afterAutospacing="0" w:line="360" w:lineRule="auto"/>
        <w:jc w:val="both"/>
        <w:rPr>
          <w:rFonts w:ascii="Book Antiqua" w:hAnsi="Book Antiqua" w:cs="Times New Roman"/>
        </w:rPr>
      </w:pPr>
    </w:p>
    <w:p w:rsidR="00CA7BB4"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 </w:t>
      </w:r>
      <w:r w:rsidRPr="00E925C4">
        <w:rPr>
          <w:rFonts w:ascii="Book Antiqua" w:hAnsi="Book Antiqua" w:cs="Times New Roman"/>
          <w:b/>
          <w:bCs/>
          <w:i/>
          <w:iCs/>
        </w:rPr>
        <w:t>Research perspectives</w:t>
      </w:r>
    </w:p>
    <w:p w:rsidR="00F339A8" w:rsidRPr="00E925C4" w:rsidRDefault="00B64817" w:rsidP="00E925C4">
      <w:pPr>
        <w:pStyle w:val="NormalWeb"/>
        <w:spacing w:before="0" w:beforeAutospacing="0" w:after="0" w:afterAutospacing="0" w:line="360" w:lineRule="auto"/>
        <w:jc w:val="both"/>
        <w:rPr>
          <w:rFonts w:ascii="Book Antiqua" w:hAnsi="Book Antiqua" w:cs="Times New Roman"/>
        </w:rPr>
      </w:pPr>
      <w:r w:rsidRPr="00E925C4">
        <w:rPr>
          <w:rFonts w:ascii="Book Antiqua" w:hAnsi="Book Antiqua" w:cs="Times New Roman"/>
        </w:rPr>
        <w:t>The potential effects of Hes1 observed in the BA mouse model and cell culture involving biliary epithelial cell maturation and duct-like structure formation suggest that Hes1 might contribute to the pathogenesis of BA. However, further examination of BA patient samples is necessary to better understand the role of Hes1 in the BA disease process.</w:t>
      </w:r>
    </w:p>
    <w:p w:rsidR="00F339A8" w:rsidRPr="00E925C4" w:rsidRDefault="00F339A8" w:rsidP="00E925C4">
      <w:pPr>
        <w:pStyle w:val="NormalWeb"/>
        <w:spacing w:before="0" w:beforeAutospacing="0" w:after="0" w:afterAutospacing="0" w:line="360" w:lineRule="auto"/>
        <w:jc w:val="both"/>
        <w:rPr>
          <w:rFonts w:ascii="Book Antiqua" w:hAnsi="Book Antiqua" w:cs="Times New Roman"/>
        </w:rPr>
      </w:pPr>
    </w:p>
    <w:p w:rsidR="00F339A8" w:rsidRPr="00E925C4" w:rsidRDefault="00F339A8" w:rsidP="00E925C4">
      <w:pPr>
        <w:adjustRightInd/>
        <w:spacing w:after="0" w:line="360" w:lineRule="auto"/>
        <w:jc w:val="both"/>
        <w:rPr>
          <w:rFonts w:ascii="Book Antiqua" w:hAnsi="Book Antiqua" w:cs="Times New Roman"/>
          <w:b/>
          <w:sz w:val="24"/>
          <w:szCs w:val="24"/>
        </w:rPr>
      </w:pPr>
      <w:r w:rsidRPr="00E925C4">
        <w:rPr>
          <w:rFonts w:ascii="Book Antiqua" w:hAnsi="Book Antiqua" w:cs="Times New Roman"/>
          <w:b/>
          <w:sz w:val="24"/>
          <w:szCs w:val="24"/>
        </w:rPr>
        <w:t xml:space="preserve">ACKNOWLEDGMENTS </w:t>
      </w:r>
    </w:p>
    <w:p w:rsidR="00F339A8" w:rsidRPr="00E925C4" w:rsidRDefault="00F339A8" w:rsidP="00E925C4">
      <w:pPr>
        <w:adjustRightInd/>
        <w:spacing w:after="0" w:line="360" w:lineRule="auto"/>
        <w:jc w:val="both"/>
        <w:rPr>
          <w:rFonts w:ascii="Book Antiqua" w:hAnsi="Book Antiqua" w:cs="Times New Roman"/>
          <w:b/>
          <w:bCs/>
          <w:sz w:val="24"/>
          <w:szCs w:val="24"/>
        </w:rPr>
      </w:pPr>
      <w:r w:rsidRPr="00E925C4">
        <w:rPr>
          <w:rFonts w:ascii="Book Antiqua" w:hAnsi="Book Antiqua" w:cs="Times New Roman"/>
          <w:sz w:val="24"/>
          <w:szCs w:val="24"/>
        </w:rPr>
        <w:t>The authors would like to thank Dr. Stacey Cherny of the Department of Psychiatry at the University of Hong Kong for assisting with the statistical analysis.</w:t>
      </w:r>
    </w:p>
    <w:p w:rsidR="00CA7BB4" w:rsidRPr="00E925C4" w:rsidRDefault="00B64817" w:rsidP="00E925C4">
      <w:pPr>
        <w:pStyle w:val="NormalWeb"/>
        <w:spacing w:before="0" w:beforeAutospacing="0" w:after="0" w:afterAutospacing="0" w:line="360" w:lineRule="auto"/>
        <w:jc w:val="both"/>
        <w:rPr>
          <w:rFonts w:ascii="Book Antiqua" w:hAnsi="Book Antiqua" w:cs="Times New Roman"/>
          <w:b/>
          <w:color w:val="auto"/>
        </w:rPr>
      </w:pPr>
      <w:bookmarkStart w:id="155" w:name="_GoBack"/>
      <w:bookmarkEnd w:id="155"/>
      <w:r w:rsidRPr="00E925C4">
        <w:rPr>
          <w:rFonts w:ascii="Book Antiqua" w:hAnsi="Book Antiqua" w:cs="Times New Roman"/>
        </w:rPr>
        <w:br w:type="page"/>
      </w:r>
      <w:r w:rsidRPr="00E925C4">
        <w:rPr>
          <w:rFonts w:ascii="Book Antiqua" w:hAnsi="Book Antiqua" w:cs="Times New Roman"/>
          <w:b/>
          <w:color w:val="auto"/>
        </w:rPr>
        <w:lastRenderedPageBreak/>
        <w:t>REFERENCES</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 </w:t>
      </w:r>
      <w:r w:rsidRPr="00E925C4">
        <w:rPr>
          <w:rFonts w:ascii="Book Antiqua" w:hAnsi="Book Antiqua"/>
          <w:b/>
          <w:sz w:val="24"/>
          <w:szCs w:val="24"/>
        </w:rPr>
        <w:t>Hartley JL</w:t>
      </w:r>
      <w:r w:rsidRPr="00E925C4">
        <w:rPr>
          <w:rFonts w:ascii="Book Antiqua" w:hAnsi="Book Antiqua"/>
          <w:sz w:val="24"/>
          <w:szCs w:val="24"/>
        </w:rPr>
        <w:t xml:space="preserve">, Davenport M, Kelly DA. Biliary atresia. </w:t>
      </w:r>
      <w:r w:rsidRPr="00E925C4">
        <w:rPr>
          <w:rFonts w:ascii="Book Antiqua" w:hAnsi="Book Antiqua"/>
          <w:i/>
          <w:sz w:val="24"/>
          <w:szCs w:val="24"/>
        </w:rPr>
        <w:t>Lancet</w:t>
      </w:r>
      <w:r w:rsidRPr="00E925C4">
        <w:rPr>
          <w:rFonts w:ascii="Book Antiqua" w:hAnsi="Book Antiqua"/>
          <w:sz w:val="24"/>
          <w:szCs w:val="24"/>
        </w:rPr>
        <w:t xml:space="preserve"> 2009; </w:t>
      </w:r>
      <w:r w:rsidRPr="00E925C4">
        <w:rPr>
          <w:rFonts w:ascii="Book Antiqua" w:hAnsi="Book Antiqua"/>
          <w:b/>
          <w:sz w:val="24"/>
          <w:szCs w:val="24"/>
        </w:rPr>
        <w:t>374</w:t>
      </w:r>
      <w:r w:rsidRPr="00E925C4">
        <w:rPr>
          <w:rFonts w:ascii="Book Antiqua" w:hAnsi="Book Antiqua"/>
          <w:sz w:val="24"/>
          <w:szCs w:val="24"/>
        </w:rPr>
        <w:t>: 1704-1713 [PMID: 19914515 DOI: 10.1016/S0140-6736(09)60946-6]</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 </w:t>
      </w:r>
      <w:r w:rsidRPr="00E925C4">
        <w:rPr>
          <w:rFonts w:ascii="Book Antiqua" w:hAnsi="Book Antiqua"/>
          <w:b/>
          <w:sz w:val="24"/>
          <w:szCs w:val="24"/>
        </w:rPr>
        <w:t>Yoon PW</w:t>
      </w:r>
      <w:r w:rsidRPr="00E925C4">
        <w:rPr>
          <w:rFonts w:ascii="Book Antiqua" w:hAnsi="Book Antiqua"/>
          <w:sz w:val="24"/>
          <w:szCs w:val="24"/>
        </w:rPr>
        <w:t xml:space="preserve">, Bresee JS, Olney RS, James LM, Khoury MJ. Epidemiology of biliary atresia: a population-based study. </w:t>
      </w:r>
      <w:r w:rsidRPr="00E925C4">
        <w:rPr>
          <w:rFonts w:ascii="Book Antiqua" w:hAnsi="Book Antiqua"/>
          <w:i/>
          <w:sz w:val="24"/>
          <w:szCs w:val="24"/>
        </w:rPr>
        <w:t>Pediatrics</w:t>
      </w:r>
      <w:r w:rsidRPr="00E925C4">
        <w:rPr>
          <w:rFonts w:ascii="Book Antiqua" w:hAnsi="Book Antiqua"/>
          <w:sz w:val="24"/>
          <w:szCs w:val="24"/>
        </w:rPr>
        <w:t xml:space="preserve"> 1997; </w:t>
      </w:r>
      <w:r w:rsidRPr="00E925C4">
        <w:rPr>
          <w:rFonts w:ascii="Book Antiqua" w:hAnsi="Book Antiqua"/>
          <w:b/>
          <w:sz w:val="24"/>
          <w:szCs w:val="24"/>
        </w:rPr>
        <w:t>99</w:t>
      </w:r>
      <w:r w:rsidRPr="00E925C4">
        <w:rPr>
          <w:rFonts w:ascii="Book Antiqua" w:hAnsi="Book Antiqua"/>
          <w:sz w:val="24"/>
          <w:szCs w:val="24"/>
        </w:rPr>
        <w:t>: 376-382 [PMID: 9041292</w:t>
      </w:r>
      <w:r w:rsidR="00327534" w:rsidRPr="00E925C4">
        <w:rPr>
          <w:rFonts w:ascii="Book Antiqua" w:hAnsi="Book Antiqua"/>
          <w:sz w:val="24"/>
          <w:szCs w:val="24"/>
        </w:rPr>
        <w:t xml:space="preserve"> DOI: 10.1542/peds.99.3.376</w:t>
      </w:r>
      <w:r w:rsidRPr="00E925C4">
        <w:rPr>
          <w:rFonts w:ascii="Book Antiqua" w:hAnsi="Book Antiqua"/>
          <w:sz w:val="24"/>
          <w:szCs w:val="24"/>
        </w:rPr>
        <w:t>]</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3 </w:t>
      </w:r>
      <w:r w:rsidRPr="00E925C4">
        <w:rPr>
          <w:rFonts w:ascii="Book Antiqua" w:hAnsi="Book Antiqua"/>
          <w:b/>
          <w:sz w:val="24"/>
          <w:szCs w:val="24"/>
        </w:rPr>
        <w:t>Davenport M</w:t>
      </w:r>
      <w:r w:rsidRPr="00E925C4">
        <w:rPr>
          <w:rFonts w:ascii="Book Antiqua" w:hAnsi="Book Antiqua"/>
          <w:sz w:val="24"/>
          <w:szCs w:val="24"/>
        </w:rPr>
        <w:t xml:space="preserve">. Biliary atresia. </w:t>
      </w:r>
      <w:r w:rsidRPr="00E925C4">
        <w:rPr>
          <w:rFonts w:ascii="Book Antiqua" w:hAnsi="Book Antiqua"/>
          <w:i/>
          <w:sz w:val="24"/>
          <w:szCs w:val="24"/>
        </w:rPr>
        <w:t>Semin Pediatr Surg</w:t>
      </w:r>
      <w:r w:rsidRPr="00E925C4">
        <w:rPr>
          <w:rFonts w:ascii="Book Antiqua" w:hAnsi="Book Antiqua"/>
          <w:sz w:val="24"/>
          <w:szCs w:val="24"/>
        </w:rPr>
        <w:t xml:space="preserve"> 2005; </w:t>
      </w:r>
      <w:r w:rsidRPr="00E925C4">
        <w:rPr>
          <w:rFonts w:ascii="Book Antiqua" w:hAnsi="Book Antiqua"/>
          <w:b/>
          <w:sz w:val="24"/>
          <w:szCs w:val="24"/>
        </w:rPr>
        <w:t>14</w:t>
      </w:r>
      <w:r w:rsidRPr="00E925C4">
        <w:rPr>
          <w:rFonts w:ascii="Book Antiqua" w:hAnsi="Book Antiqua"/>
          <w:sz w:val="24"/>
          <w:szCs w:val="24"/>
        </w:rPr>
        <w:t>: 42-48 [PMID: 15770587</w:t>
      </w:r>
      <w:r w:rsidR="00327534" w:rsidRPr="00E925C4">
        <w:rPr>
          <w:rFonts w:ascii="Book Antiqua" w:hAnsi="Book Antiqua"/>
          <w:sz w:val="24"/>
          <w:szCs w:val="24"/>
        </w:rPr>
        <w:t xml:space="preserve"> DOI: 10.1053/j.sempedsurg.2004.10.024</w:t>
      </w:r>
      <w:r w:rsidRPr="00E925C4">
        <w:rPr>
          <w:rFonts w:ascii="Book Antiqua" w:hAnsi="Book Antiqua"/>
          <w:sz w:val="24"/>
          <w:szCs w:val="24"/>
        </w:rPr>
        <w:t>]</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4 </w:t>
      </w:r>
      <w:r w:rsidRPr="00E925C4">
        <w:rPr>
          <w:rFonts w:ascii="Book Antiqua" w:hAnsi="Book Antiqua"/>
          <w:b/>
          <w:sz w:val="24"/>
          <w:szCs w:val="24"/>
        </w:rPr>
        <w:t>Gallo A</w:t>
      </w:r>
      <w:r w:rsidRPr="00E925C4">
        <w:rPr>
          <w:rFonts w:ascii="Book Antiqua" w:hAnsi="Book Antiqua"/>
          <w:sz w:val="24"/>
          <w:szCs w:val="24"/>
        </w:rPr>
        <w:t xml:space="preserve">, Esquivel CO. Current options for management of biliary atresia. </w:t>
      </w:r>
      <w:r w:rsidRPr="00E925C4">
        <w:rPr>
          <w:rFonts w:ascii="Book Antiqua" w:hAnsi="Book Antiqua"/>
          <w:i/>
          <w:sz w:val="24"/>
          <w:szCs w:val="24"/>
        </w:rPr>
        <w:t>Pediatr Transplant</w:t>
      </w:r>
      <w:r w:rsidRPr="00E925C4">
        <w:rPr>
          <w:rFonts w:ascii="Book Antiqua" w:hAnsi="Book Antiqua"/>
          <w:sz w:val="24"/>
          <w:szCs w:val="24"/>
        </w:rPr>
        <w:t xml:space="preserve"> 2013; </w:t>
      </w:r>
      <w:r w:rsidRPr="00E925C4">
        <w:rPr>
          <w:rFonts w:ascii="Book Antiqua" w:hAnsi="Book Antiqua"/>
          <w:b/>
          <w:sz w:val="24"/>
          <w:szCs w:val="24"/>
        </w:rPr>
        <w:t>17</w:t>
      </w:r>
      <w:r w:rsidRPr="00E925C4">
        <w:rPr>
          <w:rFonts w:ascii="Book Antiqua" w:hAnsi="Book Antiqua"/>
          <w:sz w:val="24"/>
          <w:szCs w:val="24"/>
        </w:rPr>
        <w:t>: 95-98 [PMID: 23347466 DOI: 10.1111/petr.12040]</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5 </w:t>
      </w:r>
      <w:r w:rsidRPr="00E925C4">
        <w:rPr>
          <w:rFonts w:ascii="Book Antiqua" w:hAnsi="Book Antiqua"/>
          <w:b/>
          <w:sz w:val="24"/>
          <w:szCs w:val="24"/>
        </w:rPr>
        <w:t>Bessho K</w:t>
      </w:r>
      <w:r w:rsidRPr="00E925C4">
        <w:rPr>
          <w:rFonts w:ascii="Book Antiqua" w:hAnsi="Book Antiqua"/>
          <w:sz w:val="24"/>
          <w:szCs w:val="24"/>
        </w:rPr>
        <w:t xml:space="preserve">, Bezerra JA. Biliary atresia: will blocking inflammation tame the disease? </w:t>
      </w:r>
      <w:r w:rsidRPr="00E925C4">
        <w:rPr>
          <w:rFonts w:ascii="Book Antiqua" w:hAnsi="Book Antiqua"/>
          <w:i/>
          <w:sz w:val="24"/>
          <w:szCs w:val="24"/>
        </w:rPr>
        <w:t>Annu Rev Med</w:t>
      </w:r>
      <w:r w:rsidRPr="00E925C4">
        <w:rPr>
          <w:rFonts w:ascii="Book Antiqua" w:hAnsi="Book Antiqua"/>
          <w:sz w:val="24"/>
          <w:szCs w:val="24"/>
        </w:rPr>
        <w:t xml:space="preserve"> 2011; </w:t>
      </w:r>
      <w:r w:rsidRPr="00E925C4">
        <w:rPr>
          <w:rFonts w:ascii="Book Antiqua" w:hAnsi="Book Antiqua"/>
          <w:b/>
          <w:sz w:val="24"/>
          <w:szCs w:val="24"/>
        </w:rPr>
        <w:t>62</w:t>
      </w:r>
      <w:r w:rsidRPr="00E925C4">
        <w:rPr>
          <w:rFonts w:ascii="Book Antiqua" w:hAnsi="Book Antiqua"/>
          <w:sz w:val="24"/>
          <w:szCs w:val="24"/>
        </w:rPr>
        <w:t>: 171-185 [PMID: 21226614 DOI: 10.1146/annurev-med-042909-093734]</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6 </w:t>
      </w:r>
      <w:r w:rsidRPr="00E925C4">
        <w:rPr>
          <w:rFonts w:ascii="Book Antiqua" w:hAnsi="Book Antiqua"/>
          <w:b/>
          <w:sz w:val="24"/>
          <w:szCs w:val="24"/>
        </w:rPr>
        <w:t>Boulter L</w:t>
      </w:r>
      <w:r w:rsidRPr="00E925C4">
        <w:rPr>
          <w:rFonts w:ascii="Book Antiqua" w:hAnsi="Book Antiqua"/>
          <w:sz w:val="24"/>
          <w:szCs w:val="24"/>
        </w:rPr>
        <w:t xml:space="preserve">, Lu WY, Forbes SJ. Differentiation of progenitors in the liver: a matter of local choice. </w:t>
      </w:r>
      <w:r w:rsidRPr="00E925C4">
        <w:rPr>
          <w:rFonts w:ascii="Book Antiqua" w:hAnsi="Book Antiqua"/>
          <w:i/>
          <w:sz w:val="24"/>
          <w:szCs w:val="24"/>
        </w:rPr>
        <w:t>J Clin Invest</w:t>
      </w:r>
      <w:r w:rsidRPr="00E925C4">
        <w:rPr>
          <w:rFonts w:ascii="Book Antiqua" w:hAnsi="Book Antiqua"/>
          <w:sz w:val="24"/>
          <w:szCs w:val="24"/>
        </w:rPr>
        <w:t xml:space="preserve"> 2013; </w:t>
      </w:r>
      <w:r w:rsidRPr="00E925C4">
        <w:rPr>
          <w:rFonts w:ascii="Book Antiqua" w:hAnsi="Book Antiqua"/>
          <w:b/>
          <w:sz w:val="24"/>
          <w:szCs w:val="24"/>
        </w:rPr>
        <w:t>123</w:t>
      </w:r>
      <w:r w:rsidRPr="00E925C4">
        <w:rPr>
          <w:rFonts w:ascii="Book Antiqua" w:hAnsi="Book Antiqua"/>
          <w:sz w:val="24"/>
          <w:szCs w:val="24"/>
        </w:rPr>
        <w:t>: 1867-1873 [PMID: 23635784 DOI: 10.1172/JCI66026]</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7 </w:t>
      </w:r>
      <w:r w:rsidRPr="00E925C4">
        <w:rPr>
          <w:rFonts w:ascii="Book Antiqua" w:hAnsi="Book Antiqua"/>
          <w:b/>
          <w:sz w:val="24"/>
          <w:szCs w:val="24"/>
        </w:rPr>
        <w:t>Morell CM</w:t>
      </w:r>
      <w:r w:rsidRPr="00E925C4">
        <w:rPr>
          <w:rFonts w:ascii="Book Antiqua" w:hAnsi="Book Antiqua"/>
          <w:sz w:val="24"/>
          <w:szCs w:val="24"/>
        </w:rPr>
        <w:t xml:space="preserve">, Strazzabosco M. Notch signaling and new therapeutic options in liver disease. </w:t>
      </w:r>
      <w:r w:rsidRPr="00E925C4">
        <w:rPr>
          <w:rFonts w:ascii="Book Antiqua" w:hAnsi="Book Antiqua"/>
          <w:i/>
          <w:sz w:val="24"/>
          <w:szCs w:val="24"/>
        </w:rPr>
        <w:t>J Hepatol</w:t>
      </w:r>
      <w:r w:rsidRPr="00E925C4">
        <w:rPr>
          <w:rFonts w:ascii="Book Antiqua" w:hAnsi="Book Antiqua"/>
          <w:sz w:val="24"/>
          <w:szCs w:val="24"/>
        </w:rPr>
        <w:t xml:space="preserve"> 2014; </w:t>
      </w:r>
      <w:r w:rsidRPr="00E925C4">
        <w:rPr>
          <w:rFonts w:ascii="Book Antiqua" w:hAnsi="Book Antiqua"/>
          <w:b/>
          <w:sz w:val="24"/>
          <w:szCs w:val="24"/>
        </w:rPr>
        <w:t>60</w:t>
      </w:r>
      <w:r w:rsidRPr="00E925C4">
        <w:rPr>
          <w:rFonts w:ascii="Book Antiqua" w:hAnsi="Book Antiqua"/>
          <w:sz w:val="24"/>
          <w:szCs w:val="24"/>
        </w:rPr>
        <w:t>: 885-890 [PMID: 24308992 DOI: 10.1016/j.jhep.2013.11.028]</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8 </w:t>
      </w:r>
      <w:r w:rsidRPr="00E925C4">
        <w:rPr>
          <w:rFonts w:ascii="Book Antiqua" w:hAnsi="Book Antiqua"/>
          <w:b/>
          <w:sz w:val="24"/>
          <w:szCs w:val="24"/>
        </w:rPr>
        <w:t>Li L</w:t>
      </w:r>
      <w:r w:rsidRPr="00E925C4">
        <w:rPr>
          <w:rFonts w:ascii="Book Antiqua" w:hAnsi="Book Antiqua"/>
          <w:sz w:val="24"/>
          <w:szCs w:val="24"/>
        </w:rPr>
        <w:t xml:space="preserve">, Krantz ID, Deng Y, Genin A, Banta AB, Collins CC, Qi M, Trask BJ, Kuo WL, Cochran J, Costa T, Pierpont ME, Rand EB, Piccoli DA, Hood L, Spinner NB. Alagille syndrome is caused by mutations in human Jagged1, which encodes a ligand for Notch1. </w:t>
      </w:r>
      <w:r w:rsidRPr="00E925C4">
        <w:rPr>
          <w:rFonts w:ascii="Book Antiqua" w:hAnsi="Book Antiqua"/>
          <w:i/>
          <w:sz w:val="24"/>
          <w:szCs w:val="24"/>
        </w:rPr>
        <w:t>Nat Genet</w:t>
      </w:r>
      <w:r w:rsidRPr="00E925C4">
        <w:rPr>
          <w:rFonts w:ascii="Book Antiqua" w:hAnsi="Book Antiqua"/>
          <w:sz w:val="24"/>
          <w:szCs w:val="24"/>
        </w:rPr>
        <w:t xml:space="preserve"> 1997; </w:t>
      </w:r>
      <w:r w:rsidRPr="00E925C4">
        <w:rPr>
          <w:rFonts w:ascii="Book Antiqua" w:hAnsi="Book Antiqua"/>
          <w:b/>
          <w:sz w:val="24"/>
          <w:szCs w:val="24"/>
        </w:rPr>
        <w:t>16</w:t>
      </w:r>
      <w:r w:rsidRPr="00E925C4">
        <w:rPr>
          <w:rFonts w:ascii="Book Antiqua" w:hAnsi="Book Antiqua"/>
          <w:sz w:val="24"/>
          <w:szCs w:val="24"/>
        </w:rPr>
        <w:t>: 243-251 [PMID: 9207788 DOI: 10.1038/ng0797-243]</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9 </w:t>
      </w:r>
      <w:r w:rsidRPr="00E925C4">
        <w:rPr>
          <w:rFonts w:ascii="Book Antiqua" w:hAnsi="Book Antiqua"/>
          <w:b/>
          <w:sz w:val="24"/>
          <w:szCs w:val="24"/>
        </w:rPr>
        <w:t>Oda T</w:t>
      </w:r>
      <w:r w:rsidRPr="00E925C4">
        <w:rPr>
          <w:rFonts w:ascii="Book Antiqua" w:hAnsi="Book Antiqua"/>
          <w:sz w:val="24"/>
          <w:szCs w:val="24"/>
        </w:rPr>
        <w:t xml:space="preserve">, Elkahloun AG, Pike BL, Okajima K, Krantz ID, Genin A, Piccoli DA, Meltzer PS, Spinner NB, Collins FS, Chandrasekharappa SC. Mutations in the human Jagged1 gene are responsible for Alagille syndrome. </w:t>
      </w:r>
      <w:r w:rsidRPr="00E925C4">
        <w:rPr>
          <w:rFonts w:ascii="Book Antiqua" w:hAnsi="Book Antiqua"/>
          <w:i/>
          <w:sz w:val="24"/>
          <w:szCs w:val="24"/>
        </w:rPr>
        <w:t>Nat Genet</w:t>
      </w:r>
      <w:r w:rsidRPr="00E925C4">
        <w:rPr>
          <w:rFonts w:ascii="Book Antiqua" w:hAnsi="Book Antiqua"/>
          <w:sz w:val="24"/>
          <w:szCs w:val="24"/>
        </w:rPr>
        <w:t xml:space="preserve"> 1997; </w:t>
      </w:r>
      <w:r w:rsidRPr="00E925C4">
        <w:rPr>
          <w:rFonts w:ascii="Book Antiqua" w:hAnsi="Book Antiqua"/>
          <w:b/>
          <w:sz w:val="24"/>
          <w:szCs w:val="24"/>
        </w:rPr>
        <w:t>16</w:t>
      </w:r>
      <w:r w:rsidRPr="00E925C4">
        <w:rPr>
          <w:rFonts w:ascii="Book Antiqua" w:hAnsi="Book Antiqua"/>
          <w:sz w:val="24"/>
          <w:szCs w:val="24"/>
        </w:rPr>
        <w:t>: 235-242 [PMID: 9207787 DOI: 10.1038/ng0797-235]</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lastRenderedPageBreak/>
        <w:t xml:space="preserve">10 </w:t>
      </w:r>
      <w:r w:rsidRPr="00E925C4">
        <w:rPr>
          <w:rFonts w:ascii="Book Antiqua" w:hAnsi="Book Antiqua"/>
          <w:b/>
          <w:sz w:val="24"/>
          <w:szCs w:val="24"/>
        </w:rPr>
        <w:t>McCright B</w:t>
      </w:r>
      <w:r w:rsidRPr="00E925C4">
        <w:rPr>
          <w:rFonts w:ascii="Book Antiqua" w:hAnsi="Book Antiqua"/>
          <w:sz w:val="24"/>
          <w:szCs w:val="24"/>
        </w:rPr>
        <w:t xml:space="preserve">, Lozier J, Gridley T. A mouse model of Alagille syndrome: Notch2 as a genetic modifier of Jag1 haploinsufficiency. </w:t>
      </w:r>
      <w:r w:rsidRPr="00E925C4">
        <w:rPr>
          <w:rFonts w:ascii="Book Antiqua" w:hAnsi="Book Antiqua"/>
          <w:i/>
          <w:sz w:val="24"/>
          <w:szCs w:val="24"/>
        </w:rPr>
        <w:t>Development</w:t>
      </w:r>
      <w:r w:rsidRPr="00E925C4">
        <w:rPr>
          <w:rFonts w:ascii="Book Antiqua" w:hAnsi="Book Antiqua"/>
          <w:sz w:val="24"/>
          <w:szCs w:val="24"/>
        </w:rPr>
        <w:t xml:space="preserve"> 2002; </w:t>
      </w:r>
      <w:r w:rsidRPr="00E925C4">
        <w:rPr>
          <w:rFonts w:ascii="Book Antiqua" w:hAnsi="Book Antiqua"/>
          <w:b/>
          <w:sz w:val="24"/>
          <w:szCs w:val="24"/>
        </w:rPr>
        <w:t>129</w:t>
      </w:r>
      <w:r w:rsidRPr="00E925C4">
        <w:rPr>
          <w:rFonts w:ascii="Book Antiqua" w:hAnsi="Book Antiqua"/>
          <w:sz w:val="24"/>
          <w:szCs w:val="24"/>
        </w:rPr>
        <w:t>: 1075-1082 [PMID: 11861489]</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11 </w:t>
      </w:r>
      <w:r w:rsidRPr="00E925C4">
        <w:rPr>
          <w:rFonts w:ascii="Book Antiqua" w:hAnsi="Book Antiqua"/>
          <w:b/>
          <w:sz w:val="24"/>
          <w:szCs w:val="24"/>
        </w:rPr>
        <w:t>Kodama Y</w:t>
      </w:r>
      <w:r w:rsidRPr="00E925C4">
        <w:rPr>
          <w:rFonts w:ascii="Book Antiqua" w:hAnsi="Book Antiqua"/>
          <w:sz w:val="24"/>
          <w:szCs w:val="24"/>
        </w:rPr>
        <w:t xml:space="preserve">, Hijikata M, Kageyama R, Shimotohno K, Chiba T. The role of notch signaling in the development of intrahepatic bile ducts. </w:t>
      </w:r>
      <w:r w:rsidRPr="00E925C4">
        <w:rPr>
          <w:rFonts w:ascii="Book Antiqua" w:hAnsi="Book Antiqua"/>
          <w:i/>
          <w:sz w:val="24"/>
          <w:szCs w:val="24"/>
        </w:rPr>
        <w:t>Gastroenterology</w:t>
      </w:r>
      <w:r w:rsidRPr="00E925C4">
        <w:rPr>
          <w:rFonts w:ascii="Book Antiqua" w:hAnsi="Book Antiqua"/>
          <w:sz w:val="24"/>
          <w:szCs w:val="24"/>
        </w:rPr>
        <w:t xml:space="preserve"> 2004; </w:t>
      </w:r>
      <w:r w:rsidRPr="00E925C4">
        <w:rPr>
          <w:rFonts w:ascii="Book Antiqua" w:hAnsi="Book Antiqua"/>
          <w:b/>
          <w:sz w:val="24"/>
          <w:szCs w:val="24"/>
        </w:rPr>
        <w:t>127</w:t>
      </w:r>
      <w:r w:rsidRPr="00E925C4">
        <w:rPr>
          <w:rFonts w:ascii="Book Antiqua" w:hAnsi="Book Antiqua"/>
          <w:sz w:val="24"/>
          <w:szCs w:val="24"/>
        </w:rPr>
        <w:t>: 1775-1786 [PMID: 15578515 DOI: 10.1053/j.gastro.2004.09.004]</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12 </w:t>
      </w:r>
      <w:r w:rsidRPr="00E925C4">
        <w:rPr>
          <w:rFonts w:ascii="Book Antiqua" w:hAnsi="Book Antiqua"/>
          <w:b/>
          <w:sz w:val="24"/>
          <w:szCs w:val="24"/>
        </w:rPr>
        <w:t>Sumazaki R</w:t>
      </w:r>
      <w:r w:rsidRPr="00E925C4">
        <w:rPr>
          <w:rFonts w:ascii="Book Antiqua" w:hAnsi="Book Antiqua"/>
          <w:sz w:val="24"/>
          <w:szCs w:val="24"/>
        </w:rPr>
        <w:t xml:space="preserve">, Shiojiri N, Isoyama S, Masu M, Keino-Masu K, Osawa M, Nakauchi H, Kageyama R, Matsui A. Conversion of biliary system to pancreatic tissue in Hes1-deficient mice. </w:t>
      </w:r>
      <w:r w:rsidRPr="00E925C4">
        <w:rPr>
          <w:rFonts w:ascii="Book Antiqua" w:hAnsi="Book Antiqua"/>
          <w:i/>
          <w:sz w:val="24"/>
          <w:szCs w:val="24"/>
        </w:rPr>
        <w:t>Nat Genet</w:t>
      </w:r>
      <w:r w:rsidRPr="00E925C4">
        <w:rPr>
          <w:rFonts w:ascii="Book Antiqua" w:hAnsi="Book Antiqua"/>
          <w:sz w:val="24"/>
          <w:szCs w:val="24"/>
        </w:rPr>
        <w:t xml:space="preserve"> 2004; </w:t>
      </w:r>
      <w:r w:rsidRPr="00E925C4">
        <w:rPr>
          <w:rFonts w:ascii="Book Antiqua" w:hAnsi="Book Antiqua"/>
          <w:b/>
          <w:sz w:val="24"/>
          <w:szCs w:val="24"/>
        </w:rPr>
        <w:t>36</w:t>
      </w:r>
      <w:r w:rsidRPr="00E925C4">
        <w:rPr>
          <w:rFonts w:ascii="Book Antiqua" w:hAnsi="Book Antiqua"/>
          <w:sz w:val="24"/>
          <w:szCs w:val="24"/>
        </w:rPr>
        <w:t>: 83-87 [PMID: 14702043 DOI: 10.1038/ng1273]</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13 </w:t>
      </w:r>
      <w:r w:rsidRPr="00E925C4">
        <w:rPr>
          <w:rFonts w:ascii="Book Antiqua" w:hAnsi="Book Antiqua"/>
          <w:b/>
          <w:sz w:val="24"/>
          <w:szCs w:val="24"/>
        </w:rPr>
        <w:t>Zhang RZ</w:t>
      </w:r>
      <w:r w:rsidRPr="00E925C4">
        <w:rPr>
          <w:rFonts w:ascii="Book Antiqua" w:hAnsi="Book Antiqua"/>
          <w:sz w:val="24"/>
          <w:szCs w:val="24"/>
        </w:rPr>
        <w:t xml:space="preserve">, Yu JK, Peng J, Wang FH, Liu HY, Lui VC, Nicholls JM, Tam PK, Lamb JR, Chen Y, Xia HM. Role of CD56-expressing immature biliary epithelial cells in biliary atresia. </w:t>
      </w:r>
      <w:r w:rsidRPr="00E925C4">
        <w:rPr>
          <w:rFonts w:ascii="Book Antiqua" w:hAnsi="Book Antiqua"/>
          <w:i/>
          <w:sz w:val="24"/>
          <w:szCs w:val="24"/>
        </w:rPr>
        <w:t>World J Gastroenterol</w:t>
      </w:r>
      <w:r w:rsidRPr="00E925C4">
        <w:rPr>
          <w:rFonts w:ascii="Book Antiqua" w:hAnsi="Book Antiqua"/>
          <w:sz w:val="24"/>
          <w:szCs w:val="24"/>
        </w:rPr>
        <w:t xml:space="preserve"> 2016; </w:t>
      </w:r>
      <w:r w:rsidRPr="00E925C4">
        <w:rPr>
          <w:rFonts w:ascii="Book Antiqua" w:hAnsi="Book Antiqua"/>
          <w:b/>
          <w:sz w:val="24"/>
          <w:szCs w:val="24"/>
        </w:rPr>
        <w:t>22</w:t>
      </w:r>
      <w:r w:rsidRPr="00E925C4">
        <w:rPr>
          <w:rFonts w:ascii="Book Antiqua" w:hAnsi="Book Antiqua"/>
          <w:sz w:val="24"/>
          <w:szCs w:val="24"/>
        </w:rPr>
        <w:t>: 2545-2557 [PMID: 26937142 DOI: 10.3748/wjg.v22.i8.2545]</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14 </w:t>
      </w:r>
      <w:r w:rsidRPr="00E925C4">
        <w:rPr>
          <w:rFonts w:ascii="Book Antiqua" w:hAnsi="Book Antiqua"/>
          <w:b/>
          <w:sz w:val="24"/>
          <w:szCs w:val="24"/>
        </w:rPr>
        <w:t>de Boer CJ</w:t>
      </w:r>
      <w:r w:rsidRPr="00E925C4">
        <w:rPr>
          <w:rFonts w:ascii="Book Antiqua" w:hAnsi="Book Antiqua"/>
          <w:sz w:val="24"/>
          <w:szCs w:val="24"/>
        </w:rPr>
        <w:t xml:space="preserve">, van Krieken JH, Janssen-van Rhijn CM, Litvinov SV. Expression of Ep-CAM in normal, regenerating, metaplastic, and neoplastic liver. </w:t>
      </w:r>
      <w:r w:rsidRPr="00E925C4">
        <w:rPr>
          <w:rFonts w:ascii="Book Antiqua" w:hAnsi="Book Antiqua"/>
          <w:i/>
          <w:sz w:val="24"/>
          <w:szCs w:val="24"/>
        </w:rPr>
        <w:t>J Pathol</w:t>
      </w:r>
      <w:r w:rsidRPr="00E925C4">
        <w:rPr>
          <w:rFonts w:ascii="Book Antiqua" w:hAnsi="Book Antiqua"/>
          <w:sz w:val="24"/>
          <w:szCs w:val="24"/>
        </w:rPr>
        <w:t xml:space="preserve"> 1999; </w:t>
      </w:r>
      <w:r w:rsidRPr="00E925C4">
        <w:rPr>
          <w:rFonts w:ascii="Book Antiqua" w:hAnsi="Book Antiqua"/>
          <w:b/>
          <w:sz w:val="24"/>
          <w:szCs w:val="24"/>
        </w:rPr>
        <w:t>188</w:t>
      </w:r>
      <w:r w:rsidRPr="00E925C4">
        <w:rPr>
          <w:rFonts w:ascii="Book Antiqua" w:hAnsi="Book Antiqua"/>
          <w:sz w:val="24"/>
          <w:szCs w:val="24"/>
        </w:rPr>
        <w:t>: 201-206 [PMID: 10398165 DOI: 10.1002/(SICI)1096-9896(199906)188:23.0.CO;2-8]</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15 </w:t>
      </w:r>
      <w:r w:rsidRPr="00E925C4">
        <w:rPr>
          <w:rFonts w:ascii="Book Antiqua" w:hAnsi="Book Antiqua"/>
          <w:b/>
          <w:sz w:val="24"/>
          <w:szCs w:val="24"/>
        </w:rPr>
        <w:t>Joplin R,</w:t>
      </w:r>
      <w:r w:rsidR="00686860" w:rsidRPr="00E925C4">
        <w:rPr>
          <w:rFonts w:ascii="Book Antiqua" w:hAnsi="Book Antiqua"/>
          <w:sz w:val="24"/>
          <w:szCs w:val="24"/>
        </w:rPr>
        <w:t xml:space="preserve"> </w:t>
      </w:r>
      <w:r w:rsidRPr="00E925C4">
        <w:rPr>
          <w:rFonts w:ascii="Book Antiqua" w:hAnsi="Book Antiqua"/>
          <w:sz w:val="24"/>
          <w:szCs w:val="24"/>
        </w:rPr>
        <w:t>Kachilele S. Human intrahepatic biliary epithelial cell lineages: studies in vitro. Hepatocyte Transplantation: Springer, 2009: 193-206</w:t>
      </w:r>
    </w:p>
    <w:p w:rsidR="00DD5FB0" w:rsidRPr="00E925C4" w:rsidRDefault="00DD5FB0" w:rsidP="00E925C4">
      <w:pPr>
        <w:adjustRightInd/>
        <w:snapToGrid/>
        <w:spacing w:after="0" w:line="360" w:lineRule="auto"/>
        <w:jc w:val="both"/>
        <w:rPr>
          <w:rFonts w:ascii="Book Antiqua" w:eastAsia="SimSun" w:hAnsi="Book Antiqua" w:cs="SimSun"/>
          <w:sz w:val="24"/>
          <w:szCs w:val="24"/>
        </w:rPr>
      </w:pPr>
      <w:r w:rsidRPr="00E925C4">
        <w:rPr>
          <w:rFonts w:ascii="Book Antiqua" w:eastAsia="SimSun" w:hAnsi="Book Antiqua" w:cs="SimSun"/>
          <w:b/>
          <w:bCs/>
          <w:sz w:val="24"/>
          <w:szCs w:val="24"/>
        </w:rPr>
        <w:t>16 Sekiya S</w:t>
      </w:r>
      <w:r w:rsidRPr="00E925C4">
        <w:rPr>
          <w:rFonts w:ascii="Book Antiqua" w:eastAsia="SimSun" w:hAnsi="Book Antiqua" w:cs="SimSun"/>
          <w:sz w:val="24"/>
          <w:szCs w:val="24"/>
        </w:rPr>
        <w:t xml:space="preserve">, Suzuki A. Intrahepatic cholangiocarcinoma can arise from Notch-mediated conversion of hepatocytes. </w:t>
      </w:r>
      <w:r w:rsidRPr="00E925C4">
        <w:rPr>
          <w:rFonts w:ascii="Book Antiqua" w:eastAsia="SimSun" w:hAnsi="Book Antiqua" w:cs="SimSun"/>
          <w:i/>
          <w:iCs/>
          <w:sz w:val="24"/>
          <w:szCs w:val="24"/>
        </w:rPr>
        <w:t>J Clin Invest</w:t>
      </w:r>
      <w:r w:rsidRPr="00E925C4">
        <w:rPr>
          <w:rFonts w:ascii="Book Antiqua" w:eastAsia="SimSun" w:hAnsi="Book Antiqua" w:cs="SimSun"/>
          <w:sz w:val="24"/>
          <w:szCs w:val="24"/>
        </w:rPr>
        <w:t xml:space="preserve"> 2012; </w:t>
      </w:r>
      <w:r w:rsidRPr="00E925C4">
        <w:rPr>
          <w:rFonts w:ascii="Book Antiqua" w:eastAsia="SimSun" w:hAnsi="Book Antiqua" w:cs="SimSun"/>
          <w:b/>
          <w:bCs/>
          <w:sz w:val="24"/>
          <w:szCs w:val="24"/>
        </w:rPr>
        <w:t>122</w:t>
      </w:r>
      <w:r w:rsidRPr="00E925C4">
        <w:rPr>
          <w:rFonts w:ascii="Book Antiqua" w:eastAsia="SimSun" w:hAnsi="Book Antiqua" w:cs="SimSun"/>
          <w:sz w:val="24"/>
          <w:szCs w:val="24"/>
        </w:rPr>
        <w:t>: 3914-3918 [PMID: 23023701 DOI: 10.1172/JCI63065]</w:t>
      </w:r>
    </w:p>
    <w:p w:rsidR="00DD5FB0" w:rsidRPr="00E925C4" w:rsidRDefault="00DD5FB0" w:rsidP="00E925C4">
      <w:pPr>
        <w:adjustRightInd/>
        <w:snapToGrid/>
        <w:spacing w:after="0" w:line="360" w:lineRule="auto"/>
        <w:jc w:val="both"/>
        <w:rPr>
          <w:rFonts w:ascii="Book Antiqua" w:eastAsia="SimSun" w:hAnsi="Book Antiqua" w:cs="SimSun"/>
          <w:sz w:val="24"/>
          <w:szCs w:val="24"/>
        </w:rPr>
      </w:pPr>
      <w:r w:rsidRPr="00E925C4">
        <w:rPr>
          <w:rFonts w:ascii="Book Antiqua" w:eastAsia="SimSun" w:hAnsi="Book Antiqua" w:cs="SimSun"/>
          <w:sz w:val="24"/>
          <w:szCs w:val="24"/>
        </w:rPr>
        <w:t xml:space="preserve">17 </w:t>
      </w:r>
      <w:r w:rsidRPr="00E925C4">
        <w:rPr>
          <w:rFonts w:ascii="Book Antiqua" w:eastAsia="SimSun" w:hAnsi="Book Antiqua" w:cs="SimSun"/>
          <w:b/>
          <w:bCs/>
          <w:sz w:val="24"/>
          <w:szCs w:val="24"/>
        </w:rPr>
        <w:t>Stamp L</w:t>
      </w:r>
      <w:r w:rsidRPr="00E925C4">
        <w:rPr>
          <w:rFonts w:ascii="Book Antiqua" w:eastAsia="SimSun" w:hAnsi="Book Antiqua" w:cs="SimSun"/>
          <w:sz w:val="24"/>
          <w:szCs w:val="24"/>
        </w:rPr>
        <w:t xml:space="preserve">, Crosby HA, Hawes SM, Strain AJ, Pera MF. A novel cell-surface marker found on human embryonic hepatoblasts and a subpopulation of hepatic biliary epithelial cells. </w:t>
      </w:r>
      <w:r w:rsidRPr="00E925C4">
        <w:rPr>
          <w:rFonts w:ascii="Book Antiqua" w:eastAsia="SimSun" w:hAnsi="Book Antiqua" w:cs="SimSun"/>
          <w:i/>
          <w:iCs/>
          <w:sz w:val="24"/>
          <w:szCs w:val="24"/>
        </w:rPr>
        <w:t>Stem Cells</w:t>
      </w:r>
      <w:r w:rsidRPr="00E925C4">
        <w:rPr>
          <w:rFonts w:ascii="Book Antiqua" w:eastAsia="SimSun" w:hAnsi="Book Antiqua" w:cs="SimSun"/>
          <w:sz w:val="24"/>
          <w:szCs w:val="24"/>
        </w:rPr>
        <w:t xml:space="preserve"> 2005; </w:t>
      </w:r>
      <w:r w:rsidRPr="00E925C4">
        <w:rPr>
          <w:rFonts w:ascii="Book Antiqua" w:eastAsia="SimSun" w:hAnsi="Book Antiqua" w:cs="SimSun"/>
          <w:b/>
          <w:bCs/>
          <w:sz w:val="24"/>
          <w:szCs w:val="24"/>
        </w:rPr>
        <w:t>23</w:t>
      </w:r>
      <w:r w:rsidRPr="00E925C4">
        <w:rPr>
          <w:rFonts w:ascii="Book Antiqua" w:eastAsia="SimSun" w:hAnsi="Book Antiqua" w:cs="SimSun"/>
          <w:sz w:val="24"/>
          <w:szCs w:val="24"/>
        </w:rPr>
        <w:t>: 103-112 [PMID: 15625127 DOI: 10.1634/stemcells.2004-0147]</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lastRenderedPageBreak/>
        <w:t xml:space="preserve">18 </w:t>
      </w:r>
      <w:r w:rsidRPr="00E925C4">
        <w:rPr>
          <w:rFonts w:ascii="Book Antiqua" w:hAnsi="Book Antiqua"/>
          <w:b/>
          <w:sz w:val="24"/>
          <w:szCs w:val="24"/>
        </w:rPr>
        <w:t>Arnold M</w:t>
      </w:r>
      <w:r w:rsidRPr="00E925C4">
        <w:rPr>
          <w:rFonts w:ascii="Book Antiqua" w:hAnsi="Book Antiqua"/>
          <w:sz w:val="24"/>
          <w:szCs w:val="24"/>
        </w:rPr>
        <w:t xml:space="preserve">, Patton JT, McDonald SM. Culturing, storage, and quantification of rotaviruses. </w:t>
      </w:r>
      <w:r w:rsidRPr="00E925C4">
        <w:rPr>
          <w:rFonts w:ascii="Book Antiqua" w:hAnsi="Book Antiqua"/>
          <w:i/>
          <w:sz w:val="24"/>
          <w:szCs w:val="24"/>
        </w:rPr>
        <w:t>Curr Protoc Microbiol</w:t>
      </w:r>
      <w:r w:rsidRPr="00E925C4">
        <w:rPr>
          <w:rFonts w:ascii="Book Antiqua" w:hAnsi="Book Antiqua"/>
          <w:sz w:val="24"/>
          <w:szCs w:val="24"/>
        </w:rPr>
        <w:t xml:space="preserve"> 2009; </w:t>
      </w:r>
      <w:r w:rsidRPr="00E925C4">
        <w:rPr>
          <w:rFonts w:ascii="Book Antiqua" w:hAnsi="Book Antiqua"/>
          <w:b/>
          <w:sz w:val="24"/>
          <w:szCs w:val="24"/>
        </w:rPr>
        <w:t>15</w:t>
      </w:r>
      <w:r w:rsidRPr="00E925C4">
        <w:rPr>
          <w:rFonts w:ascii="Book Antiqua" w:hAnsi="Book Antiqua"/>
          <w:sz w:val="24"/>
          <w:szCs w:val="24"/>
        </w:rPr>
        <w:t>: Unit 15C.3 [PMID: 19885940 DOI: 10.1002/9780471729259.mc15c03s15]</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19 </w:t>
      </w:r>
      <w:r w:rsidRPr="00E925C4">
        <w:rPr>
          <w:rFonts w:ascii="Book Antiqua" w:hAnsi="Book Antiqua"/>
          <w:b/>
          <w:sz w:val="24"/>
          <w:szCs w:val="24"/>
        </w:rPr>
        <w:t>Dollé L</w:t>
      </w:r>
      <w:r w:rsidRPr="00E925C4">
        <w:rPr>
          <w:rFonts w:ascii="Book Antiqua" w:hAnsi="Book Antiqua"/>
          <w:sz w:val="24"/>
          <w:szCs w:val="24"/>
        </w:rPr>
        <w:t xml:space="preserve">, Theise ND, Schmelzer E, Boulter L, Gires O, van Grunsven LA. EpCAM and the biology of hepatic stem/progenitor cells. </w:t>
      </w:r>
      <w:r w:rsidRPr="00E925C4">
        <w:rPr>
          <w:rFonts w:ascii="Book Antiqua" w:hAnsi="Book Antiqua"/>
          <w:i/>
          <w:sz w:val="24"/>
          <w:szCs w:val="24"/>
        </w:rPr>
        <w:t>Am J Physiol Gastrointest Liver Physiol</w:t>
      </w:r>
      <w:r w:rsidRPr="00E925C4">
        <w:rPr>
          <w:rFonts w:ascii="Book Antiqua" w:hAnsi="Book Antiqua"/>
          <w:sz w:val="24"/>
          <w:szCs w:val="24"/>
        </w:rPr>
        <w:t xml:space="preserve"> 2015; </w:t>
      </w:r>
      <w:r w:rsidRPr="00E925C4">
        <w:rPr>
          <w:rFonts w:ascii="Book Antiqua" w:hAnsi="Book Antiqua"/>
          <w:b/>
          <w:sz w:val="24"/>
          <w:szCs w:val="24"/>
        </w:rPr>
        <w:t>308</w:t>
      </w:r>
      <w:r w:rsidRPr="00E925C4">
        <w:rPr>
          <w:rFonts w:ascii="Book Antiqua" w:hAnsi="Book Antiqua"/>
          <w:sz w:val="24"/>
          <w:szCs w:val="24"/>
        </w:rPr>
        <w:t>: G233-G250 [PMID: 25477371 DOI: 10.1152/ajpgi.00069.2014]</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20 </w:t>
      </w:r>
      <w:r w:rsidRPr="00E925C4">
        <w:rPr>
          <w:rFonts w:ascii="Book Antiqua" w:hAnsi="Book Antiqua"/>
          <w:b/>
          <w:sz w:val="24"/>
          <w:szCs w:val="24"/>
        </w:rPr>
        <w:t>Yoon SM</w:t>
      </w:r>
      <w:r w:rsidRPr="00E925C4">
        <w:rPr>
          <w:rFonts w:ascii="Book Antiqua" w:hAnsi="Book Antiqua"/>
          <w:sz w:val="24"/>
          <w:szCs w:val="24"/>
        </w:rPr>
        <w:t xml:space="preserve">, Gerasimidou D, Kuwahara R, Hytiroglou P, Yoo JE, Park YN, Theise ND. Epithelial cell adhesion molecule (EpCAM) marks hepatocytes newly derived from stem/progenitor cells in humans. </w:t>
      </w:r>
      <w:r w:rsidRPr="00E925C4">
        <w:rPr>
          <w:rFonts w:ascii="Book Antiqua" w:hAnsi="Book Antiqua"/>
          <w:i/>
          <w:sz w:val="24"/>
          <w:szCs w:val="24"/>
        </w:rPr>
        <w:t>Hepatology</w:t>
      </w:r>
      <w:r w:rsidRPr="00E925C4">
        <w:rPr>
          <w:rFonts w:ascii="Book Antiqua" w:hAnsi="Book Antiqua"/>
          <w:sz w:val="24"/>
          <w:szCs w:val="24"/>
        </w:rPr>
        <w:t xml:space="preserve"> 2011; </w:t>
      </w:r>
      <w:r w:rsidRPr="00E925C4">
        <w:rPr>
          <w:rFonts w:ascii="Book Antiqua" w:hAnsi="Book Antiqua"/>
          <w:b/>
          <w:sz w:val="24"/>
          <w:szCs w:val="24"/>
        </w:rPr>
        <w:t>53</w:t>
      </w:r>
      <w:r w:rsidRPr="00E925C4">
        <w:rPr>
          <w:rFonts w:ascii="Book Antiqua" w:hAnsi="Book Antiqua"/>
          <w:sz w:val="24"/>
          <w:szCs w:val="24"/>
        </w:rPr>
        <w:t>: 964-973 [PMID: 21319194 DOI: 10.1002/hep.24122]</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21 </w:t>
      </w:r>
      <w:r w:rsidRPr="00E925C4">
        <w:rPr>
          <w:rFonts w:ascii="Book Antiqua" w:hAnsi="Book Antiqua"/>
          <w:b/>
          <w:sz w:val="24"/>
          <w:szCs w:val="24"/>
        </w:rPr>
        <w:t>Zhang Q</w:t>
      </w:r>
      <w:r w:rsidRPr="00E925C4">
        <w:rPr>
          <w:rFonts w:ascii="Book Antiqua" w:hAnsi="Book Antiqua"/>
          <w:sz w:val="24"/>
          <w:szCs w:val="24"/>
        </w:rPr>
        <w:t xml:space="preserve">, Zhang CS, Xin Q, Ma Z, Liu GQ, Liu BB, Wang FM, Gao YT, Du Z. Perinodular ductular reaction/epithelial cell adhesion molecule loss in small hepatic nodules. </w:t>
      </w:r>
      <w:r w:rsidRPr="00E925C4">
        <w:rPr>
          <w:rFonts w:ascii="Book Antiqua" w:hAnsi="Book Antiqua"/>
          <w:i/>
          <w:sz w:val="24"/>
          <w:szCs w:val="24"/>
        </w:rPr>
        <w:t>World J Gastroenterol</w:t>
      </w:r>
      <w:r w:rsidRPr="00E925C4">
        <w:rPr>
          <w:rFonts w:ascii="Book Antiqua" w:hAnsi="Book Antiqua"/>
          <w:sz w:val="24"/>
          <w:szCs w:val="24"/>
        </w:rPr>
        <w:t xml:space="preserve"> 2014; </w:t>
      </w:r>
      <w:r w:rsidRPr="00E925C4">
        <w:rPr>
          <w:rFonts w:ascii="Book Antiqua" w:hAnsi="Book Antiqua"/>
          <w:b/>
          <w:sz w:val="24"/>
          <w:szCs w:val="24"/>
        </w:rPr>
        <w:t>20</w:t>
      </w:r>
      <w:r w:rsidRPr="00E925C4">
        <w:rPr>
          <w:rFonts w:ascii="Book Antiqua" w:hAnsi="Book Antiqua"/>
          <w:sz w:val="24"/>
          <w:szCs w:val="24"/>
        </w:rPr>
        <w:t>: 10908-10915 [PMID: 25152593 DOI: 10.3748/wjg.v20.i31.10908]</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22 </w:t>
      </w:r>
      <w:r w:rsidR="006F2EA6" w:rsidRPr="00E925C4">
        <w:rPr>
          <w:rFonts w:ascii="Book Antiqua" w:hAnsi="Book Antiqua"/>
          <w:b/>
          <w:bCs/>
          <w:sz w:val="24"/>
          <w:szCs w:val="24"/>
        </w:rPr>
        <w:t>Gao J</w:t>
      </w:r>
      <w:r w:rsidR="006F2EA6" w:rsidRPr="00E925C4">
        <w:rPr>
          <w:rFonts w:ascii="Book Antiqua" w:hAnsi="Book Antiqua"/>
          <w:sz w:val="24"/>
          <w:szCs w:val="24"/>
        </w:rPr>
        <w:t xml:space="preserve">, Yan Q, Wang J, Liu S, Yang X. Epithelial-to-mesenchymal transition induced by TGF-β1 is mediated by AP1-dependent EpCAM expression in MCF-7 cells. </w:t>
      </w:r>
      <w:r w:rsidR="006F2EA6" w:rsidRPr="00E925C4">
        <w:rPr>
          <w:rFonts w:ascii="Book Antiqua" w:hAnsi="Book Antiqua"/>
          <w:i/>
          <w:iCs/>
          <w:sz w:val="24"/>
          <w:szCs w:val="24"/>
        </w:rPr>
        <w:t>J Cell Physiol</w:t>
      </w:r>
      <w:r w:rsidR="006F2EA6" w:rsidRPr="00E925C4">
        <w:rPr>
          <w:rFonts w:ascii="Book Antiqua" w:hAnsi="Book Antiqua"/>
          <w:sz w:val="24"/>
          <w:szCs w:val="24"/>
        </w:rPr>
        <w:t xml:space="preserve"> 2015; </w:t>
      </w:r>
      <w:r w:rsidR="006F2EA6" w:rsidRPr="00E925C4">
        <w:rPr>
          <w:rFonts w:ascii="Book Antiqua" w:hAnsi="Book Antiqua"/>
          <w:b/>
          <w:bCs/>
          <w:sz w:val="24"/>
          <w:szCs w:val="24"/>
        </w:rPr>
        <w:t>230</w:t>
      </w:r>
      <w:r w:rsidR="006F2EA6" w:rsidRPr="00E925C4">
        <w:rPr>
          <w:rFonts w:ascii="Book Antiqua" w:hAnsi="Book Antiqua"/>
          <w:sz w:val="24"/>
          <w:szCs w:val="24"/>
        </w:rPr>
        <w:t>: 775-782 [PMID: 25205054 DOI: 10.1002/jcp.24802]</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23 </w:t>
      </w:r>
      <w:r w:rsidRPr="00E925C4">
        <w:rPr>
          <w:rFonts w:ascii="Book Antiqua" w:hAnsi="Book Antiqua"/>
          <w:b/>
          <w:sz w:val="24"/>
          <w:szCs w:val="24"/>
        </w:rPr>
        <w:t>Massoner P</w:t>
      </w:r>
      <w:r w:rsidRPr="00E925C4">
        <w:rPr>
          <w:rFonts w:ascii="Book Antiqua" w:hAnsi="Book Antiqua"/>
          <w:sz w:val="24"/>
          <w:szCs w:val="24"/>
        </w:rPr>
        <w:t xml:space="preserve">, Thomm T, Mack B, Untergasser G, Martowicz A, Bobowski K, Klocker H, Gires O, Puhr M. EpCAM is overexpressed in local and metastatic prostate cancer, suppressed by chemotherapy and modulated by MET-associated miRNA-200c/205. </w:t>
      </w:r>
      <w:r w:rsidRPr="00E925C4">
        <w:rPr>
          <w:rFonts w:ascii="Book Antiqua" w:hAnsi="Book Antiqua"/>
          <w:i/>
          <w:sz w:val="24"/>
          <w:szCs w:val="24"/>
        </w:rPr>
        <w:t>Br J Cancer</w:t>
      </w:r>
      <w:r w:rsidRPr="00E925C4">
        <w:rPr>
          <w:rFonts w:ascii="Book Antiqua" w:hAnsi="Book Antiqua"/>
          <w:sz w:val="24"/>
          <w:szCs w:val="24"/>
        </w:rPr>
        <w:t xml:space="preserve"> 2014; </w:t>
      </w:r>
      <w:r w:rsidRPr="00E925C4">
        <w:rPr>
          <w:rFonts w:ascii="Book Antiqua" w:hAnsi="Book Antiqua"/>
          <w:b/>
          <w:sz w:val="24"/>
          <w:szCs w:val="24"/>
        </w:rPr>
        <w:t>111</w:t>
      </w:r>
      <w:r w:rsidRPr="00E925C4">
        <w:rPr>
          <w:rFonts w:ascii="Book Antiqua" w:hAnsi="Book Antiqua"/>
          <w:sz w:val="24"/>
          <w:szCs w:val="24"/>
        </w:rPr>
        <w:t>: 955-964 [PMID: 24992580 DOI: 10.1038/bjc.2014.366]</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24 </w:t>
      </w:r>
      <w:r w:rsidRPr="00E925C4">
        <w:rPr>
          <w:rFonts w:ascii="Book Antiqua" w:hAnsi="Book Antiqua"/>
          <w:b/>
          <w:sz w:val="24"/>
          <w:szCs w:val="24"/>
        </w:rPr>
        <w:t>Kalluri R</w:t>
      </w:r>
      <w:r w:rsidRPr="00E925C4">
        <w:rPr>
          <w:rFonts w:ascii="Book Antiqua" w:hAnsi="Book Antiqua"/>
          <w:sz w:val="24"/>
          <w:szCs w:val="24"/>
        </w:rPr>
        <w:t xml:space="preserve">, Neilson EG. Epithelial-mesenchymal transition and its implications for fibrosis. </w:t>
      </w:r>
      <w:r w:rsidRPr="00E925C4">
        <w:rPr>
          <w:rFonts w:ascii="Book Antiqua" w:hAnsi="Book Antiqua"/>
          <w:i/>
          <w:sz w:val="24"/>
          <w:szCs w:val="24"/>
        </w:rPr>
        <w:t>J Clin Invest</w:t>
      </w:r>
      <w:r w:rsidRPr="00E925C4">
        <w:rPr>
          <w:rFonts w:ascii="Book Antiqua" w:hAnsi="Book Antiqua"/>
          <w:sz w:val="24"/>
          <w:szCs w:val="24"/>
        </w:rPr>
        <w:t xml:space="preserve"> 2003; </w:t>
      </w:r>
      <w:r w:rsidRPr="00E925C4">
        <w:rPr>
          <w:rFonts w:ascii="Book Antiqua" w:hAnsi="Book Antiqua"/>
          <w:b/>
          <w:sz w:val="24"/>
          <w:szCs w:val="24"/>
        </w:rPr>
        <w:t>112</w:t>
      </w:r>
      <w:r w:rsidRPr="00E925C4">
        <w:rPr>
          <w:rFonts w:ascii="Book Antiqua" w:hAnsi="Book Antiqua"/>
          <w:sz w:val="24"/>
          <w:szCs w:val="24"/>
        </w:rPr>
        <w:t>: 1776-1784 [PMID: 14679171 DOI: 10.1172/JCI20530]</w:t>
      </w:r>
    </w:p>
    <w:p w:rsidR="009E43EF"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25</w:t>
      </w:r>
      <w:r w:rsidR="009E43EF" w:rsidRPr="00E925C4">
        <w:rPr>
          <w:rFonts w:ascii="Book Antiqua" w:hAnsi="Book Antiqua"/>
          <w:b/>
          <w:bCs/>
          <w:sz w:val="24"/>
          <w:szCs w:val="24"/>
        </w:rPr>
        <w:t xml:space="preserve"> Williams MJ</w:t>
      </w:r>
      <w:r w:rsidR="009E43EF" w:rsidRPr="00E925C4">
        <w:rPr>
          <w:rFonts w:ascii="Book Antiqua" w:hAnsi="Book Antiqua"/>
          <w:sz w:val="24"/>
          <w:szCs w:val="24"/>
        </w:rPr>
        <w:t xml:space="preserve">, Clouston AD, Forbes SJ. Links between hepatic fibrosis, ductular reaction, and progenitor cell expansion. </w:t>
      </w:r>
      <w:r w:rsidR="009E43EF" w:rsidRPr="00E925C4">
        <w:rPr>
          <w:rFonts w:ascii="Book Antiqua" w:hAnsi="Book Antiqua"/>
          <w:i/>
          <w:iCs/>
          <w:sz w:val="24"/>
          <w:szCs w:val="24"/>
        </w:rPr>
        <w:t>Gastroenterology</w:t>
      </w:r>
      <w:r w:rsidR="009E43EF" w:rsidRPr="00E925C4">
        <w:rPr>
          <w:rFonts w:ascii="Book Antiqua" w:hAnsi="Book Antiqua"/>
          <w:sz w:val="24"/>
          <w:szCs w:val="24"/>
        </w:rPr>
        <w:t xml:space="preserve"> 2014; </w:t>
      </w:r>
      <w:r w:rsidR="009E43EF" w:rsidRPr="00E925C4">
        <w:rPr>
          <w:rFonts w:ascii="Book Antiqua" w:hAnsi="Book Antiqua"/>
          <w:b/>
          <w:bCs/>
          <w:sz w:val="24"/>
          <w:szCs w:val="24"/>
        </w:rPr>
        <w:t>146</w:t>
      </w:r>
      <w:r w:rsidR="009E43EF" w:rsidRPr="00E925C4">
        <w:rPr>
          <w:rFonts w:ascii="Book Antiqua" w:hAnsi="Book Antiqua"/>
          <w:sz w:val="24"/>
          <w:szCs w:val="24"/>
        </w:rPr>
        <w:t>: 349-356 [PMID: 24315991 DOI: 10.1053/j.gastro.2013.11.034]</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lastRenderedPageBreak/>
        <w:t xml:space="preserve">26 </w:t>
      </w:r>
      <w:r w:rsidRPr="00E925C4">
        <w:rPr>
          <w:rFonts w:ascii="Book Antiqua" w:hAnsi="Book Antiqua"/>
          <w:b/>
          <w:sz w:val="24"/>
          <w:szCs w:val="24"/>
        </w:rPr>
        <w:t>Omenetti A</w:t>
      </w:r>
      <w:r w:rsidRPr="00E925C4">
        <w:rPr>
          <w:rFonts w:ascii="Book Antiqua" w:hAnsi="Book Antiqua"/>
          <w:sz w:val="24"/>
          <w:szCs w:val="24"/>
        </w:rPr>
        <w:t xml:space="preserve">, Bass LM, Anders RA, Clemente MG, Francis H, Guy CD, McCall S, Choi SS, Alpini G, Schwarz KB, Diehl AM, Whitington PF. Hedgehog activity, epithelial-mesenchymal transitions, and biliary dysmorphogenesis in biliary atresia. </w:t>
      </w:r>
      <w:r w:rsidRPr="00E925C4">
        <w:rPr>
          <w:rFonts w:ascii="Book Antiqua" w:hAnsi="Book Antiqua"/>
          <w:i/>
          <w:sz w:val="24"/>
          <w:szCs w:val="24"/>
        </w:rPr>
        <w:t>Hepatology</w:t>
      </w:r>
      <w:r w:rsidRPr="00E925C4">
        <w:rPr>
          <w:rFonts w:ascii="Book Antiqua" w:hAnsi="Book Antiqua"/>
          <w:sz w:val="24"/>
          <w:szCs w:val="24"/>
        </w:rPr>
        <w:t xml:space="preserve"> 2011; </w:t>
      </w:r>
      <w:r w:rsidRPr="00E925C4">
        <w:rPr>
          <w:rFonts w:ascii="Book Antiqua" w:hAnsi="Book Antiqua"/>
          <w:b/>
          <w:sz w:val="24"/>
          <w:szCs w:val="24"/>
        </w:rPr>
        <w:t>53</w:t>
      </w:r>
      <w:r w:rsidRPr="00E925C4">
        <w:rPr>
          <w:rFonts w:ascii="Book Antiqua" w:hAnsi="Book Antiqua"/>
          <w:sz w:val="24"/>
          <w:szCs w:val="24"/>
        </w:rPr>
        <w:t>: 1246-1258 [PMID: 21480329 DOI: 10.1002/hep.24156]</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27 </w:t>
      </w:r>
      <w:r w:rsidRPr="00E925C4">
        <w:rPr>
          <w:rFonts w:ascii="Book Antiqua" w:hAnsi="Book Antiqua"/>
          <w:b/>
          <w:sz w:val="24"/>
          <w:szCs w:val="24"/>
        </w:rPr>
        <w:t>Xiao Y</w:t>
      </w:r>
      <w:r w:rsidRPr="00E925C4">
        <w:rPr>
          <w:rFonts w:ascii="Book Antiqua" w:hAnsi="Book Antiqua"/>
          <w:sz w:val="24"/>
          <w:szCs w:val="24"/>
        </w:rPr>
        <w:t xml:space="preserve">, Zhou Y, Chen Y, Zhou K, Wen J, Wang Y, Wang J, Cai W. The expression of epithelial-mesenchymal transition-related proteins in biliary epithelial cells is associated with liver fibrosis in biliary atresia. </w:t>
      </w:r>
      <w:r w:rsidRPr="00E925C4">
        <w:rPr>
          <w:rFonts w:ascii="Book Antiqua" w:hAnsi="Book Antiqua"/>
          <w:i/>
          <w:sz w:val="24"/>
          <w:szCs w:val="24"/>
        </w:rPr>
        <w:t>Pediatr Res</w:t>
      </w:r>
      <w:r w:rsidRPr="00E925C4">
        <w:rPr>
          <w:rFonts w:ascii="Book Antiqua" w:hAnsi="Book Antiqua"/>
          <w:sz w:val="24"/>
          <w:szCs w:val="24"/>
        </w:rPr>
        <w:t xml:space="preserve"> 2015; </w:t>
      </w:r>
      <w:r w:rsidRPr="00E925C4">
        <w:rPr>
          <w:rFonts w:ascii="Book Antiqua" w:hAnsi="Book Antiqua"/>
          <w:b/>
          <w:sz w:val="24"/>
          <w:szCs w:val="24"/>
        </w:rPr>
        <w:t>77</w:t>
      </w:r>
      <w:r w:rsidRPr="00E925C4">
        <w:rPr>
          <w:rFonts w:ascii="Book Antiqua" w:hAnsi="Book Antiqua"/>
          <w:sz w:val="24"/>
          <w:szCs w:val="24"/>
        </w:rPr>
        <w:t>: 310-315 [PMID: 25406900 DOI: 10.1038/pr.2014.181]</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28 </w:t>
      </w:r>
      <w:r w:rsidRPr="00E925C4">
        <w:rPr>
          <w:rFonts w:ascii="Book Antiqua" w:hAnsi="Book Antiqua"/>
          <w:b/>
          <w:sz w:val="24"/>
          <w:szCs w:val="24"/>
        </w:rPr>
        <w:t>Deng YH</w:t>
      </w:r>
      <w:r w:rsidRPr="00E925C4">
        <w:rPr>
          <w:rFonts w:ascii="Book Antiqua" w:hAnsi="Book Antiqua"/>
          <w:sz w:val="24"/>
          <w:szCs w:val="24"/>
        </w:rPr>
        <w:t xml:space="preserve">, Pu CL, Li YC, Zhu J, Xiang C, Zhang MM, Guo CB. Analysis of biliary epithelial-mesenchymal transition in portal tract fibrogenesis in biliary atresia. </w:t>
      </w:r>
      <w:r w:rsidRPr="00E925C4">
        <w:rPr>
          <w:rFonts w:ascii="Book Antiqua" w:hAnsi="Book Antiqua"/>
          <w:i/>
          <w:sz w:val="24"/>
          <w:szCs w:val="24"/>
        </w:rPr>
        <w:t>Dig Dis Sci</w:t>
      </w:r>
      <w:r w:rsidRPr="00E925C4">
        <w:rPr>
          <w:rFonts w:ascii="Book Antiqua" w:hAnsi="Book Antiqua"/>
          <w:sz w:val="24"/>
          <w:szCs w:val="24"/>
        </w:rPr>
        <w:t xml:space="preserve"> 2011; </w:t>
      </w:r>
      <w:r w:rsidRPr="00E925C4">
        <w:rPr>
          <w:rFonts w:ascii="Book Antiqua" w:hAnsi="Book Antiqua"/>
          <w:b/>
          <w:sz w:val="24"/>
          <w:szCs w:val="24"/>
        </w:rPr>
        <w:t>56</w:t>
      </w:r>
      <w:r w:rsidRPr="00E925C4">
        <w:rPr>
          <w:rFonts w:ascii="Book Antiqua" w:hAnsi="Book Antiqua"/>
          <w:sz w:val="24"/>
          <w:szCs w:val="24"/>
        </w:rPr>
        <w:t>: 731-740 [PMID: 20725787 DOI: 10.1007/s10620-010-1347-6]</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29 </w:t>
      </w:r>
      <w:r w:rsidRPr="00E925C4">
        <w:rPr>
          <w:rFonts w:ascii="Book Antiqua" w:hAnsi="Book Antiqua"/>
          <w:b/>
          <w:sz w:val="24"/>
          <w:szCs w:val="24"/>
        </w:rPr>
        <w:t>Roncarati R</w:t>
      </w:r>
      <w:r w:rsidRPr="00E925C4">
        <w:rPr>
          <w:rFonts w:ascii="Book Antiqua" w:hAnsi="Book Antiqua"/>
          <w:sz w:val="24"/>
          <w:szCs w:val="24"/>
        </w:rPr>
        <w:t xml:space="preserve">, Sestan N, Scheinfeld MH, Berechid BE, Lopez PA, Meucci O, McGlade JC, Rakic P, D'Adamio L. The gamma-secretase-generated intracellular domain of beta-amyloid precursor protein binds Numb and inhibits Notch signaling. </w:t>
      </w:r>
      <w:r w:rsidRPr="00E925C4">
        <w:rPr>
          <w:rFonts w:ascii="Book Antiqua" w:hAnsi="Book Antiqua"/>
          <w:i/>
          <w:sz w:val="24"/>
          <w:szCs w:val="24"/>
        </w:rPr>
        <w:t>Proc Natl Acad Sci U S A</w:t>
      </w:r>
      <w:r w:rsidRPr="00E925C4">
        <w:rPr>
          <w:rFonts w:ascii="Book Antiqua" w:hAnsi="Book Antiqua"/>
          <w:sz w:val="24"/>
          <w:szCs w:val="24"/>
        </w:rPr>
        <w:t xml:space="preserve"> 2002; </w:t>
      </w:r>
      <w:r w:rsidRPr="00E925C4">
        <w:rPr>
          <w:rFonts w:ascii="Book Antiqua" w:hAnsi="Book Antiqua"/>
          <w:b/>
          <w:sz w:val="24"/>
          <w:szCs w:val="24"/>
        </w:rPr>
        <w:t>99</w:t>
      </w:r>
      <w:r w:rsidRPr="00E925C4">
        <w:rPr>
          <w:rFonts w:ascii="Book Antiqua" w:hAnsi="Book Antiqua"/>
          <w:sz w:val="24"/>
          <w:szCs w:val="24"/>
        </w:rPr>
        <w:t>: 7102-7107 [PMID: 12011466 DOI: 10.1073/pnas.102192599]</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30 </w:t>
      </w:r>
      <w:r w:rsidRPr="00E925C4">
        <w:rPr>
          <w:rFonts w:ascii="Book Antiqua" w:hAnsi="Book Antiqua"/>
          <w:b/>
          <w:sz w:val="24"/>
          <w:szCs w:val="24"/>
        </w:rPr>
        <w:t>Fiorotto R</w:t>
      </w:r>
      <w:r w:rsidRPr="00E925C4">
        <w:rPr>
          <w:rFonts w:ascii="Book Antiqua" w:hAnsi="Book Antiqua"/>
          <w:sz w:val="24"/>
          <w:szCs w:val="24"/>
        </w:rPr>
        <w:t xml:space="preserve">, Raizner A, Morell CM, Torsello B, Scirpo R, Fabris L, Spirli C, Strazzabosco M. Notch signaling regulates tubular morphogenesis during repair from biliary damage in mice. </w:t>
      </w:r>
      <w:r w:rsidRPr="00E925C4">
        <w:rPr>
          <w:rFonts w:ascii="Book Antiqua" w:hAnsi="Book Antiqua"/>
          <w:i/>
          <w:sz w:val="24"/>
          <w:szCs w:val="24"/>
        </w:rPr>
        <w:t>J Hepatol</w:t>
      </w:r>
      <w:r w:rsidRPr="00E925C4">
        <w:rPr>
          <w:rFonts w:ascii="Book Antiqua" w:hAnsi="Book Antiqua"/>
          <w:sz w:val="24"/>
          <w:szCs w:val="24"/>
        </w:rPr>
        <w:t xml:space="preserve"> 2013; </w:t>
      </w:r>
      <w:r w:rsidRPr="00E925C4">
        <w:rPr>
          <w:rFonts w:ascii="Book Antiqua" w:hAnsi="Book Antiqua"/>
          <w:b/>
          <w:sz w:val="24"/>
          <w:szCs w:val="24"/>
        </w:rPr>
        <w:t>59</w:t>
      </w:r>
      <w:r w:rsidRPr="00E925C4">
        <w:rPr>
          <w:rFonts w:ascii="Book Antiqua" w:hAnsi="Book Antiqua"/>
          <w:sz w:val="24"/>
          <w:szCs w:val="24"/>
        </w:rPr>
        <w:t>: 124-130 [PMID: 23500150 DOI: 10.1016/j.jhep.2013.02.025]</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31 </w:t>
      </w:r>
      <w:r w:rsidRPr="00E925C4">
        <w:rPr>
          <w:rFonts w:ascii="Book Antiqua" w:hAnsi="Book Antiqua"/>
          <w:b/>
          <w:sz w:val="24"/>
          <w:szCs w:val="24"/>
        </w:rPr>
        <w:t>Kohn A</w:t>
      </w:r>
      <w:r w:rsidRPr="00E925C4">
        <w:rPr>
          <w:rFonts w:ascii="Book Antiqua" w:hAnsi="Book Antiqua"/>
          <w:sz w:val="24"/>
          <w:szCs w:val="24"/>
        </w:rPr>
        <w:t xml:space="preserve">, Dong Y, Mirando AJ, Jesse AM, Honjo T, Zuscik MJ, O'Keefe RJ, Hilton MJ. Cartilage-specific RBPjκ-dependent and -independent Notch signals regulate cartilage and bone development. </w:t>
      </w:r>
      <w:r w:rsidRPr="00E925C4">
        <w:rPr>
          <w:rFonts w:ascii="Book Antiqua" w:hAnsi="Book Antiqua"/>
          <w:i/>
          <w:sz w:val="24"/>
          <w:szCs w:val="24"/>
        </w:rPr>
        <w:t>Development</w:t>
      </w:r>
      <w:r w:rsidRPr="00E925C4">
        <w:rPr>
          <w:rFonts w:ascii="Book Antiqua" w:hAnsi="Book Antiqua"/>
          <w:sz w:val="24"/>
          <w:szCs w:val="24"/>
        </w:rPr>
        <w:t xml:space="preserve"> 2012; </w:t>
      </w:r>
      <w:r w:rsidRPr="00E925C4">
        <w:rPr>
          <w:rFonts w:ascii="Book Antiqua" w:hAnsi="Book Antiqua"/>
          <w:b/>
          <w:sz w:val="24"/>
          <w:szCs w:val="24"/>
        </w:rPr>
        <w:t>139</w:t>
      </w:r>
      <w:r w:rsidRPr="00E925C4">
        <w:rPr>
          <w:rFonts w:ascii="Book Antiqua" w:hAnsi="Book Antiqua"/>
          <w:sz w:val="24"/>
          <w:szCs w:val="24"/>
        </w:rPr>
        <w:t>: 1198-1212 [PMID: 22354840 DOI: 10.1242/dev.070649]</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32 </w:t>
      </w:r>
      <w:r w:rsidR="009E43EF" w:rsidRPr="00E925C4">
        <w:rPr>
          <w:rFonts w:ascii="Book Antiqua" w:hAnsi="Book Antiqua"/>
          <w:b/>
          <w:bCs/>
          <w:sz w:val="24"/>
          <w:szCs w:val="24"/>
        </w:rPr>
        <w:t>Zhang L</w:t>
      </w:r>
      <w:r w:rsidR="009E43EF" w:rsidRPr="00E925C4">
        <w:rPr>
          <w:rFonts w:ascii="Book Antiqua" w:hAnsi="Book Antiqua"/>
          <w:sz w:val="24"/>
          <w:szCs w:val="24"/>
        </w:rPr>
        <w:t xml:space="preserve">, Zhu C, Guo Y, Wei F, Lu J, Qin J, Banerjee S, Wang J, Shang H, Verma SC, Yuan Z, Robertson ES, Cai Q. Inhibition of KAP1 enhances hypoxia-induced </w:t>
      </w:r>
      <w:r w:rsidR="009E43EF" w:rsidRPr="00E925C4">
        <w:rPr>
          <w:rFonts w:ascii="Book Antiqua" w:hAnsi="Book Antiqua"/>
          <w:sz w:val="24"/>
          <w:szCs w:val="24"/>
        </w:rPr>
        <w:lastRenderedPageBreak/>
        <w:t xml:space="preserve">Kaposi's sarcoma-associated herpesvirus reactivation through RBP-Jκ. </w:t>
      </w:r>
      <w:r w:rsidR="009E43EF" w:rsidRPr="00E925C4">
        <w:rPr>
          <w:rFonts w:ascii="Book Antiqua" w:hAnsi="Book Antiqua"/>
          <w:i/>
          <w:iCs/>
          <w:sz w:val="24"/>
          <w:szCs w:val="24"/>
        </w:rPr>
        <w:t>J Virol</w:t>
      </w:r>
      <w:r w:rsidR="009E43EF" w:rsidRPr="00E925C4">
        <w:rPr>
          <w:rFonts w:ascii="Book Antiqua" w:hAnsi="Book Antiqua"/>
          <w:sz w:val="24"/>
          <w:szCs w:val="24"/>
        </w:rPr>
        <w:t xml:space="preserve"> 2014; </w:t>
      </w:r>
      <w:r w:rsidR="009E43EF" w:rsidRPr="00E925C4">
        <w:rPr>
          <w:rFonts w:ascii="Book Antiqua" w:hAnsi="Book Antiqua"/>
          <w:b/>
          <w:bCs/>
          <w:sz w:val="24"/>
          <w:szCs w:val="24"/>
        </w:rPr>
        <w:t>88</w:t>
      </w:r>
      <w:r w:rsidR="009E43EF" w:rsidRPr="00E925C4">
        <w:rPr>
          <w:rFonts w:ascii="Book Antiqua" w:hAnsi="Book Antiqua"/>
          <w:sz w:val="24"/>
          <w:szCs w:val="24"/>
        </w:rPr>
        <w:t>: 6873-6884 [PMID: 24696491 DOI: 10.1128/JVI.00283-14]</w:t>
      </w:r>
    </w:p>
    <w:p w:rsidR="00642758" w:rsidRPr="00E925C4" w:rsidRDefault="00642758" w:rsidP="00E925C4">
      <w:pPr>
        <w:spacing w:after="0" w:line="360" w:lineRule="auto"/>
        <w:jc w:val="both"/>
        <w:rPr>
          <w:rFonts w:ascii="Book Antiqua" w:hAnsi="Book Antiqua"/>
          <w:sz w:val="24"/>
          <w:szCs w:val="24"/>
        </w:rPr>
      </w:pPr>
      <w:r w:rsidRPr="00E925C4">
        <w:rPr>
          <w:rFonts w:ascii="Book Antiqua" w:hAnsi="Book Antiqua"/>
          <w:sz w:val="24"/>
          <w:szCs w:val="24"/>
        </w:rPr>
        <w:t xml:space="preserve">33 </w:t>
      </w:r>
      <w:r w:rsidRPr="00E925C4">
        <w:rPr>
          <w:rFonts w:ascii="Book Antiqua" w:hAnsi="Book Antiqua"/>
          <w:b/>
          <w:sz w:val="24"/>
          <w:szCs w:val="24"/>
        </w:rPr>
        <w:t>Hsieh JJ</w:t>
      </w:r>
      <w:r w:rsidRPr="00E925C4">
        <w:rPr>
          <w:rFonts w:ascii="Book Antiqua" w:hAnsi="Book Antiqua"/>
          <w:sz w:val="24"/>
          <w:szCs w:val="24"/>
        </w:rPr>
        <w:t xml:space="preserve">, Nofziger DE, Weinmaster G, Hayward SD. Epstein-Barr virus immortalization: Notch2 interacts with CBF1 and blocks differentiation. </w:t>
      </w:r>
      <w:r w:rsidRPr="00E925C4">
        <w:rPr>
          <w:rFonts w:ascii="Book Antiqua" w:hAnsi="Book Antiqua"/>
          <w:i/>
          <w:sz w:val="24"/>
          <w:szCs w:val="24"/>
        </w:rPr>
        <w:t>J Virol</w:t>
      </w:r>
      <w:r w:rsidRPr="00E925C4">
        <w:rPr>
          <w:rFonts w:ascii="Book Antiqua" w:hAnsi="Book Antiqua"/>
          <w:sz w:val="24"/>
          <w:szCs w:val="24"/>
        </w:rPr>
        <w:t xml:space="preserve"> 1997; </w:t>
      </w:r>
      <w:r w:rsidRPr="00E925C4">
        <w:rPr>
          <w:rFonts w:ascii="Book Antiqua" w:hAnsi="Book Antiqua"/>
          <w:b/>
          <w:sz w:val="24"/>
          <w:szCs w:val="24"/>
        </w:rPr>
        <w:t>71</w:t>
      </w:r>
      <w:r w:rsidRPr="00E925C4">
        <w:rPr>
          <w:rFonts w:ascii="Book Antiqua" w:hAnsi="Book Antiqua"/>
          <w:sz w:val="24"/>
          <w:szCs w:val="24"/>
        </w:rPr>
        <w:t>: 1938-1945 [PMID: 9032325]</w:t>
      </w:r>
    </w:p>
    <w:p w:rsidR="00686A47" w:rsidRPr="00E925C4" w:rsidRDefault="00642758" w:rsidP="00E925C4">
      <w:pPr>
        <w:spacing w:after="0" w:line="360" w:lineRule="auto"/>
        <w:jc w:val="both"/>
        <w:rPr>
          <w:rFonts w:ascii="Book Antiqua" w:hAnsi="Book Antiqua" w:cs="Times New Roman"/>
          <w:color w:val="FF0000"/>
          <w:sz w:val="24"/>
          <w:szCs w:val="24"/>
        </w:rPr>
      </w:pPr>
      <w:r w:rsidRPr="00E925C4">
        <w:rPr>
          <w:rFonts w:ascii="Book Antiqua" w:hAnsi="Book Antiqua"/>
          <w:sz w:val="24"/>
          <w:szCs w:val="24"/>
        </w:rPr>
        <w:t xml:space="preserve">34 </w:t>
      </w:r>
      <w:r w:rsidR="00E777FF" w:rsidRPr="00E925C4">
        <w:rPr>
          <w:rFonts w:ascii="Book Antiqua" w:hAnsi="Book Antiqua"/>
          <w:b/>
          <w:bCs/>
          <w:sz w:val="24"/>
          <w:szCs w:val="24"/>
        </w:rPr>
        <w:t>Mills CO</w:t>
      </w:r>
      <w:r w:rsidR="00E777FF" w:rsidRPr="00E925C4">
        <w:rPr>
          <w:rFonts w:ascii="Book Antiqua" w:hAnsi="Book Antiqua"/>
          <w:sz w:val="24"/>
          <w:szCs w:val="24"/>
        </w:rPr>
        <w:t xml:space="preserve">, Freeman JF, Salt PJ, Elias E. Effect of anaesthetic agents on bile flow and biliary excretion of 131I-cholylglycyltyrosine in the rat. </w:t>
      </w:r>
      <w:r w:rsidR="00E777FF" w:rsidRPr="00E925C4">
        <w:rPr>
          <w:rFonts w:ascii="Book Antiqua" w:hAnsi="Book Antiqua"/>
          <w:i/>
          <w:iCs/>
          <w:sz w:val="24"/>
          <w:szCs w:val="24"/>
        </w:rPr>
        <w:t>Br J Anaesth</w:t>
      </w:r>
      <w:r w:rsidR="00E777FF" w:rsidRPr="00E925C4">
        <w:rPr>
          <w:rFonts w:ascii="Book Antiqua" w:hAnsi="Book Antiqua"/>
          <w:sz w:val="24"/>
          <w:szCs w:val="24"/>
        </w:rPr>
        <w:t xml:space="preserve"> 1989; </w:t>
      </w:r>
      <w:r w:rsidR="00E777FF" w:rsidRPr="00E925C4">
        <w:rPr>
          <w:rFonts w:ascii="Book Antiqua" w:hAnsi="Book Antiqua"/>
          <w:b/>
          <w:bCs/>
          <w:sz w:val="24"/>
          <w:szCs w:val="24"/>
        </w:rPr>
        <w:t>62</w:t>
      </w:r>
      <w:r w:rsidR="00E777FF" w:rsidRPr="00E925C4">
        <w:rPr>
          <w:rFonts w:ascii="Book Antiqua" w:hAnsi="Book Antiqua"/>
          <w:sz w:val="24"/>
          <w:szCs w:val="24"/>
        </w:rPr>
        <w:t>: 311-315 [PMID: 2784686]</w:t>
      </w:r>
    </w:p>
    <w:p w:rsidR="00686A47" w:rsidRPr="00E925C4" w:rsidRDefault="00686A47" w:rsidP="00E925C4">
      <w:pPr>
        <w:spacing w:after="0" w:line="360" w:lineRule="auto"/>
        <w:jc w:val="right"/>
        <w:rPr>
          <w:rFonts w:ascii="Book Antiqua" w:hAnsi="Book Antiqua"/>
          <w:color w:val="000000" w:themeColor="text1"/>
          <w:sz w:val="24"/>
          <w:szCs w:val="24"/>
        </w:rPr>
      </w:pPr>
      <w:r w:rsidRPr="00E925C4">
        <w:rPr>
          <w:rFonts w:ascii="Book Antiqua" w:hAnsi="Book Antiqua"/>
          <w:b/>
          <w:color w:val="000000" w:themeColor="text1"/>
          <w:sz w:val="24"/>
          <w:szCs w:val="24"/>
        </w:rPr>
        <w:t>P-Reviewer:</w:t>
      </w:r>
      <w:r w:rsidRPr="00E925C4">
        <w:rPr>
          <w:rFonts w:ascii="Book Antiqua" w:hAnsi="Book Antiqua"/>
          <w:color w:val="000000" w:themeColor="text1"/>
          <w:sz w:val="24"/>
          <w:szCs w:val="24"/>
        </w:rPr>
        <w:t xml:space="preserve"> </w:t>
      </w:r>
      <w:r w:rsidRPr="00E925C4">
        <w:rPr>
          <w:rFonts w:ascii="Book Antiqua" w:hAnsi="Book Antiqua"/>
          <w:sz w:val="24"/>
          <w:szCs w:val="24"/>
        </w:rPr>
        <w:t xml:space="preserve">Abdel-Salam OM, Govindarajan GK, Silva ACS </w:t>
      </w:r>
      <w:r w:rsidRPr="00E925C4">
        <w:rPr>
          <w:rFonts w:ascii="Book Antiqua" w:hAnsi="Book Antiqua"/>
          <w:b/>
          <w:color w:val="000000" w:themeColor="text1"/>
          <w:sz w:val="24"/>
          <w:szCs w:val="24"/>
        </w:rPr>
        <w:t>S-Editor:</w:t>
      </w:r>
      <w:r w:rsidRPr="00E925C4">
        <w:rPr>
          <w:rFonts w:ascii="Book Antiqua" w:hAnsi="Book Antiqua"/>
          <w:color w:val="000000" w:themeColor="text1"/>
          <w:sz w:val="24"/>
          <w:szCs w:val="24"/>
        </w:rPr>
        <w:t xml:space="preserve"> Wang JL</w:t>
      </w:r>
    </w:p>
    <w:p w:rsidR="00686A47" w:rsidRPr="00E925C4" w:rsidRDefault="00686A47" w:rsidP="00E925C4">
      <w:pPr>
        <w:spacing w:after="0" w:line="360" w:lineRule="auto"/>
        <w:jc w:val="right"/>
        <w:rPr>
          <w:rFonts w:ascii="Book Antiqua" w:hAnsi="Book Antiqua"/>
          <w:b/>
          <w:color w:val="000000" w:themeColor="text1"/>
          <w:sz w:val="24"/>
          <w:szCs w:val="24"/>
        </w:rPr>
      </w:pPr>
      <w:r w:rsidRPr="00E925C4">
        <w:rPr>
          <w:rFonts w:ascii="Book Antiqua" w:hAnsi="Book Antiqua"/>
          <w:color w:val="000000" w:themeColor="text1"/>
          <w:sz w:val="24"/>
          <w:szCs w:val="24"/>
        </w:rPr>
        <w:t xml:space="preserve"> </w:t>
      </w:r>
      <w:r w:rsidRPr="00E925C4">
        <w:rPr>
          <w:rFonts w:ascii="Book Antiqua" w:hAnsi="Book Antiqua"/>
          <w:b/>
          <w:color w:val="000000" w:themeColor="text1"/>
          <w:sz w:val="24"/>
          <w:szCs w:val="24"/>
        </w:rPr>
        <w:t>L-Editor: E-Editor:</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b/>
          <w:color w:val="000000" w:themeColor="text1"/>
          <w:sz w:val="24"/>
          <w:szCs w:val="24"/>
        </w:rPr>
        <w:t>Specialty type:</w:t>
      </w:r>
      <w:r w:rsidRPr="00E925C4">
        <w:rPr>
          <w:rFonts w:ascii="Book Antiqua" w:hAnsi="Book Antiqua"/>
          <w:color w:val="000000" w:themeColor="text1"/>
          <w:sz w:val="24"/>
          <w:szCs w:val="24"/>
        </w:rPr>
        <w:t xml:space="preserve"> Gastroenterology and hepatology</w:t>
      </w:r>
    </w:p>
    <w:p w:rsidR="00686A47" w:rsidRPr="00E925C4" w:rsidRDefault="00686A47" w:rsidP="00E925C4">
      <w:pPr>
        <w:tabs>
          <w:tab w:val="left" w:pos="6317"/>
        </w:tabs>
        <w:spacing w:after="0" w:line="360" w:lineRule="auto"/>
        <w:rPr>
          <w:rFonts w:ascii="Book Antiqua" w:hAnsi="Book Antiqua"/>
          <w:color w:val="000000" w:themeColor="text1"/>
          <w:sz w:val="24"/>
          <w:szCs w:val="24"/>
        </w:rPr>
      </w:pPr>
      <w:r w:rsidRPr="00E925C4">
        <w:rPr>
          <w:rFonts w:ascii="Book Antiqua" w:hAnsi="Book Antiqua"/>
          <w:b/>
          <w:color w:val="000000" w:themeColor="text1"/>
          <w:sz w:val="24"/>
          <w:szCs w:val="24"/>
        </w:rPr>
        <w:t>Country of origin:</w:t>
      </w:r>
      <w:r w:rsidRPr="00E925C4">
        <w:rPr>
          <w:rFonts w:ascii="Book Antiqua" w:hAnsi="Book Antiqua"/>
          <w:color w:val="000000" w:themeColor="text1"/>
          <w:sz w:val="24"/>
          <w:szCs w:val="24"/>
        </w:rPr>
        <w:t xml:space="preserve"> China</w:t>
      </w:r>
    </w:p>
    <w:p w:rsidR="00686A47" w:rsidRPr="00E925C4" w:rsidRDefault="00686A47" w:rsidP="00E925C4">
      <w:pPr>
        <w:spacing w:after="0" w:line="360" w:lineRule="auto"/>
        <w:rPr>
          <w:rFonts w:ascii="Book Antiqua" w:hAnsi="Book Antiqua"/>
          <w:b/>
          <w:color w:val="000000" w:themeColor="text1"/>
          <w:sz w:val="24"/>
          <w:szCs w:val="24"/>
        </w:rPr>
      </w:pPr>
      <w:r w:rsidRPr="00E925C4">
        <w:rPr>
          <w:rFonts w:ascii="Book Antiqua" w:hAnsi="Book Antiqua"/>
          <w:b/>
          <w:color w:val="000000" w:themeColor="text1"/>
          <w:sz w:val="24"/>
          <w:szCs w:val="24"/>
        </w:rPr>
        <w:t>Peer-review report classification</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color w:val="000000" w:themeColor="text1"/>
          <w:sz w:val="24"/>
          <w:szCs w:val="24"/>
        </w:rPr>
        <w:t>Grade A (Excellent): 0</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color w:val="000000" w:themeColor="text1"/>
          <w:sz w:val="24"/>
          <w:szCs w:val="24"/>
        </w:rPr>
        <w:t>Grade B (Very good): B, B</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color w:val="000000" w:themeColor="text1"/>
          <w:sz w:val="24"/>
          <w:szCs w:val="24"/>
        </w:rPr>
        <w:t>Grade C (Good): C</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color w:val="000000" w:themeColor="text1"/>
          <w:sz w:val="24"/>
          <w:szCs w:val="24"/>
        </w:rPr>
        <w:t>Grade D (Fair): 0</w:t>
      </w:r>
    </w:p>
    <w:p w:rsidR="00686A47" w:rsidRPr="00E925C4" w:rsidRDefault="00686A47" w:rsidP="00E925C4">
      <w:pPr>
        <w:spacing w:after="0" w:line="360" w:lineRule="auto"/>
        <w:rPr>
          <w:rFonts w:ascii="Book Antiqua" w:hAnsi="Book Antiqua"/>
          <w:color w:val="000000" w:themeColor="text1"/>
          <w:sz w:val="24"/>
          <w:szCs w:val="24"/>
        </w:rPr>
      </w:pPr>
      <w:r w:rsidRPr="00E925C4">
        <w:rPr>
          <w:rFonts w:ascii="Book Antiqua" w:hAnsi="Book Antiqua"/>
          <w:color w:val="000000" w:themeColor="text1"/>
          <w:sz w:val="24"/>
          <w:szCs w:val="24"/>
        </w:rPr>
        <w:t>Grade E (Poor): 0</w:t>
      </w:r>
    </w:p>
    <w:p w:rsidR="00C61D78" w:rsidRPr="00E925C4" w:rsidRDefault="00C61D78" w:rsidP="00E925C4">
      <w:pPr>
        <w:spacing w:after="0" w:line="360" w:lineRule="auto"/>
        <w:rPr>
          <w:rFonts w:ascii="Book Antiqua" w:hAnsi="Book Antiqua"/>
          <w:color w:val="000000" w:themeColor="text1"/>
          <w:sz w:val="24"/>
          <w:szCs w:val="24"/>
        </w:rPr>
      </w:pPr>
    </w:p>
    <w:p w:rsidR="00C61D78" w:rsidRPr="00E925C4" w:rsidRDefault="00C61D78" w:rsidP="00E925C4">
      <w:pPr>
        <w:spacing w:after="0" w:line="360" w:lineRule="auto"/>
        <w:rPr>
          <w:rFonts w:ascii="Book Antiqua" w:hAnsi="Book Antiqua"/>
          <w:color w:val="000000" w:themeColor="text1"/>
          <w:sz w:val="24"/>
          <w:szCs w:val="24"/>
        </w:rPr>
      </w:pPr>
    </w:p>
    <w:p w:rsidR="00C61D78" w:rsidRPr="00E925C4" w:rsidRDefault="00C61D78" w:rsidP="00E925C4">
      <w:pPr>
        <w:spacing w:after="0" w:line="360" w:lineRule="auto"/>
        <w:rPr>
          <w:rFonts w:ascii="Book Antiqua" w:hAnsi="Book Antiqua"/>
          <w:color w:val="000000" w:themeColor="text1"/>
          <w:sz w:val="24"/>
          <w:szCs w:val="24"/>
        </w:rPr>
      </w:pPr>
    </w:p>
    <w:p w:rsidR="00C61D78" w:rsidRPr="00E925C4" w:rsidRDefault="00C61D78" w:rsidP="00E925C4">
      <w:pPr>
        <w:spacing w:after="0" w:line="360" w:lineRule="auto"/>
        <w:rPr>
          <w:rFonts w:ascii="Book Antiqua" w:hAnsi="Book Antiqua"/>
          <w:color w:val="000000" w:themeColor="text1"/>
          <w:sz w:val="24"/>
          <w:szCs w:val="24"/>
        </w:rPr>
      </w:pPr>
    </w:p>
    <w:p w:rsidR="005D59CB" w:rsidRPr="00E925C4" w:rsidRDefault="005D59CB" w:rsidP="00E925C4">
      <w:pPr>
        <w:adjustRightInd/>
        <w:snapToGrid/>
        <w:spacing w:after="0" w:line="360" w:lineRule="auto"/>
        <w:rPr>
          <w:rFonts w:ascii="Book Antiqua" w:hAnsi="Book Antiqua" w:cs="Times New Roman"/>
          <w:b/>
          <w:color w:val="000000" w:themeColor="text1"/>
          <w:sz w:val="24"/>
          <w:szCs w:val="24"/>
        </w:rPr>
      </w:pPr>
      <w:r w:rsidRPr="00E925C4">
        <w:rPr>
          <w:rFonts w:ascii="Book Antiqua" w:hAnsi="Book Antiqua" w:cs="Times New Roman"/>
          <w:b/>
          <w:color w:val="000000" w:themeColor="text1"/>
          <w:sz w:val="24"/>
          <w:szCs w:val="24"/>
        </w:rPr>
        <w:br w:type="page"/>
      </w:r>
    </w:p>
    <w:p w:rsidR="00C61D78" w:rsidRPr="00E925C4" w:rsidRDefault="00C61D78" w:rsidP="00E925C4">
      <w:pPr>
        <w:adjustRightInd/>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color w:val="000000" w:themeColor="text1"/>
          <w:sz w:val="24"/>
          <w:szCs w:val="24"/>
        </w:rPr>
        <w:lastRenderedPageBreak/>
        <w:t>Table 1 Primers used in the experiments</w:t>
      </w:r>
    </w:p>
    <w:tbl>
      <w:tblPr>
        <w:tblStyle w:val="TableGrid"/>
        <w:tblW w:w="8505"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1310"/>
        <w:gridCol w:w="5210"/>
      </w:tblGrid>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color w:val="000000" w:themeColor="text1"/>
                <w:sz w:val="24"/>
                <w:szCs w:val="24"/>
              </w:rPr>
              <w:t>Genes</w:t>
            </w:r>
          </w:p>
        </w:tc>
        <w:tc>
          <w:tcPr>
            <w:tcW w:w="1310" w:type="dxa"/>
          </w:tcPr>
          <w:p w:rsidR="00C61D78" w:rsidRPr="00E925C4" w:rsidRDefault="00C61D78" w:rsidP="00E925C4">
            <w:pPr>
              <w:adjustRightInd/>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color w:val="000000" w:themeColor="text1"/>
                <w:sz w:val="24"/>
                <w:szCs w:val="24"/>
              </w:rPr>
              <w:t>5’→3’</w:t>
            </w:r>
          </w:p>
        </w:tc>
        <w:tc>
          <w:tcPr>
            <w:tcW w:w="5210" w:type="dxa"/>
          </w:tcPr>
          <w:p w:rsidR="00C61D78" w:rsidRPr="00E925C4" w:rsidRDefault="00C61D78" w:rsidP="00E925C4">
            <w:pPr>
              <w:adjustRightInd/>
              <w:spacing w:after="0" w:line="360" w:lineRule="auto"/>
              <w:jc w:val="both"/>
              <w:rPr>
                <w:rFonts w:ascii="Book Antiqua" w:hAnsi="Book Antiqua" w:cs="Times New Roman"/>
                <w:b/>
                <w:color w:val="000000" w:themeColor="text1"/>
                <w:sz w:val="24"/>
                <w:szCs w:val="24"/>
              </w:rPr>
            </w:pPr>
            <w:r w:rsidRPr="00E925C4">
              <w:rPr>
                <w:rFonts w:ascii="Book Antiqua" w:hAnsi="Book Antiqua" w:cs="Times New Roman"/>
                <w:b/>
                <w:color w:val="000000" w:themeColor="text1"/>
                <w:sz w:val="24"/>
                <w:szCs w:val="24"/>
              </w:rPr>
              <w:t>Sequences</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hAnsi="Book Antiqua" w:cs="Times New Roman"/>
                <w:i/>
                <w:color w:val="000000" w:themeColor="text1"/>
                <w:sz w:val="24"/>
                <w:szCs w:val="24"/>
              </w:rPr>
              <w:t>Mouse Jag1</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TTCTC ACTCA GGCAT GATAA ACC</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CATCT CTGGG ACGAC AGAAC T</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eastAsia="TimesNewRomanPSMT" w:hAnsi="Book Antiqua" w:cs="Times New Roman"/>
                <w:i/>
                <w:sz w:val="24"/>
                <w:szCs w:val="24"/>
              </w:rPr>
              <w:t>Mouse DII1</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CCCAT CCGAT TCCCC TTCG</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GGTTT TCTGT TGCGA GGTCA TC</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eastAsia="TimesNewRomanPSMT" w:hAnsi="Book Antiqua" w:cs="Times New Roman"/>
                <w:i/>
                <w:sz w:val="24"/>
                <w:szCs w:val="24"/>
              </w:rPr>
              <w:t>Mouse Notch1</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CCCTT GCTCT GCCTA ACGC</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GGAGT CCTGG CATCG TTGG</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eastAsia="TimesNewRomanPSMT" w:hAnsi="Book Antiqua" w:cs="Times New Roman"/>
                <w:i/>
                <w:sz w:val="24"/>
                <w:szCs w:val="24"/>
              </w:rPr>
              <w:t>Mouse Notch2</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CTGTG AGCGG AATAT CGACG A</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ATAGC CTCCG TTTCG GTTGG</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eastAsia="TimesNewRomanPSMT" w:hAnsi="Book Antiqua" w:cs="Times New Roman"/>
                <w:i/>
                <w:sz w:val="24"/>
                <w:szCs w:val="24"/>
              </w:rPr>
              <w:t>Mouse Hes1</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CCAGC CAGTG TCAAC ACGA</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AATGC CGGGA GCTAT CTTTC T</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hAnsi="Book Antiqua" w:cs="Times New Roman"/>
                <w:i/>
                <w:color w:val="000000" w:themeColor="text1"/>
                <w:sz w:val="24"/>
                <w:szCs w:val="24"/>
              </w:rPr>
              <w:t>Mouse β-actin</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eastAsia="TimesNewRomanPSMT" w:hAnsi="Book Antiqua" w:cs="Times New Roman"/>
                <w:sz w:val="24"/>
                <w:szCs w:val="24"/>
              </w:rPr>
            </w:pPr>
            <w:r w:rsidRPr="00E925C4">
              <w:rPr>
                <w:rFonts w:ascii="Book Antiqua" w:eastAsia="TimesNewRomanPSMT" w:hAnsi="Book Antiqua" w:cs="Times New Roman"/>
                <w:sz w:val="24"/>
                <w:szCs w:val="24"/>
              </w:rPr>
              <w:t>AAACT GGAAC GGTGA AGGTG</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eastAsia="TimesNewRomanPSMT" w:hAnsi="Book Antiqua" w:cs="Times New Roman"/>
                <w:sz w:val="24"/>
                <w:szCs w:val="24"/>
              </w:rPr>
            </w:pPr>
            <w:r w:rsidRPr="00E925C4">
              <w:rPr>
                <w:rFonts w:ascii="Book Antiqua" w:eastAsia="TimesNewRomanPSMT" w:hAnsi="Book Antiqua" w:cs="Times New Roman"/>
                <w:sz w:val="24"/>
                <w:szCs w:val="24"/>
              </w:rPr>
              <w:t>AGTGG GGTGG CTTTT AGGAT</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hAnsi="Book Antiqua" w:cs="Times New Roman"/>
                <w:i/>
                <w:color w:val="000000" w:themeColor="text1"/>
                <w:sz w:val="24"/>
                <w:szCs w:val="24"/>
              </w:rPr>
              <w:t xml:space="preserve">Human </w:t>
            </w:r>
            <w:r w:rsidRPr="00E925C4">
              <w:rPr>
                <w:rFonts w:ascii="Book Antiqua" w:eastAsia="TimesNewRomanPSMT" w:hAnsi="Book Antiqua" w:cs="Times New Roman"/>
                <w:i/>
                <w:sz w:val="24"/>
                <w:szCs w:val="24"/>
              </w:rPr>
              <w:t>Hes1</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eastAsia="TimesNewRomanPSMT" w:hAnsi="Book Antiqua" w:cs="Times New Roman"/>
                <w:sz w:val="24"/>
                <w:szCs w:val="24"/>
              </w:rPr>
              <w:t>TCAAC ACGAC ACCGG ATAAA C</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sz w:val="24"/>
                <w:szCs w:val="24"/>
              </w:rPr>
              <w:t>GCCGC GAGCT ATCTT TCTTC A</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i/>
                <w:color w:val="000000" w:themeColor="text1"/>
                <w:sz w:val="24"/>
                <w:szCs w:val="24"/>
              </w:rPr>
            </w:pPr>
            <w:r w:rsidRPr="00E925C4">
              <w:rPr>
                <w:rFonts w:ascii="Book Antiqua" w:hAnsi="Book Antiqua" w:cs="Times New Roman"/>
                <w:i/>
                <w:color w:val="000000" w:themeColor="text1"/>
                <w:sz w:val="24"/>
                <w:szCs w:val="24"/>
              </w:rPr>
              <w:t>Human β-actin</w:t>
            </w: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Forward</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sz w:val="24"/>
                <w:szCs w:val="24"/>
              </w:rPr>
              <w:t xml:space="preserve">TTAGT TGCGT TACAC CCTTT CTTGA CA </w:t>
            </w:r>
          </w:p>
        </w:tc>
      </w:tr>
      <w:tr w:rsidR="00C61D78" w:rsidRPr="00E925C4" w:rsidTr="002E1374">
        <w:tc>
          <w:tcPr>
            <w:tcW w:w="1985"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p>
        </w:tc>
        <w:tc>
          <w:tcPr>
            <w:tcW w:w="13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color w:val="000000" w:themeColor="text1"/>
                <w:sz w:val="24"/>
                <w:szCs w:val="24"/>
              </w:rPr>
              <w:t xml:space="preserve">Reverse </w:t>
            </w:r>
          </w:p>
        </w:tc>
        <w:tc>
          <w:tcPr>
            <w:tcW w:w="5210" w:type="dxa"/>
          </w:tcPr>
          <w:p w:rsidR="00C61D78" w:rsidRPr="00E925C4" w:rsidRDefault="00C61D78" w:rsidP="00E925C4">
            <w:pPr>
              <w:adjustRightInd/>
              <w:spacing w:after="0" w:line="360" w:lineRule="auto"/>
              <w:jc w:val="both"/>
              <w:rPr>
                <w:rFonts w:ascii="Book Antiqua" w:hAnsi="Book Antiqua" w:cs="Times New Roman"/>
                <w:color w:val="000000" w:themeColor="text1"/>
                <w:sz w:val="24"/>
                <w:szCs w:val="24"/>
              </w:rPr>
            </w:pPr>
            <w:r w:rsidRPr="00E925C4">
              <w:rPr>
                <w:rFonts w:ascii="Book Antiqua" w:hAnsi="Book Antiqua" w:cs="Times New Roman"/>
                <w:sz w:val="24"/>
                <w:szCs w:val="24"/>
              </w:rPr>
              <w:t>CTGTC ACCTT CACCG TTCCA GTTTT</w:t>
            </w:r>
          </w:p>
        </w:tc>
      </w:tr>
    </w:tbl>
    <w:p w:rsidR="00C61D78" w:rsidRPr="00E925C4" w:rsidRDefault="00C61D78" w:rsidP="00E925C4">
      <w:pPr>
        <w:spacing w:after="0" w:line="360" w:lineRule="auto"/>
        <w:jc w:val="both"/>
        <w:rPr>
          <w:rFonts w:ascii="Book Antiqua" w:hAnsi="Book Antiqua" w:cs="Times New Roman"/>
          <w:sz w:val="24"/>
          <w:szCs w:val="24"/>
        </w:rPr>
      </w:pPr>
    </w:p>
    <w:p w:rsidR="00C61D78" w:rsidRPr="00E925C4" w:rsidRDefault="00C61D78" w:rsidP="00E925C4">
      <w:pPr>
        <w:spacing w:after="0" w:line="360" w:lineRule="auto"/>
        <w:jc w:val="both"/>
        <w:rPr>
          <w:rFonts w:ascii="Book Antiqua" w:hAnsi="Book Antiqua" w:cs="Times New Roman"/>
          <w:b/>
          <w:i/>
          <w:sz w:val="24"/>
          <w:szCs w:val="24"/>
        </w:rPr>
      </w:pPr>
    </w:p>
    <w:p w:rsidR="00C61D78" w:rsidRPr="00E925C4" w:rsidRDefault="00C61D78" w:rsidP="00E925C4">
      <w:pPr>
        <w:spacing w:after="0" w:line="360" w:lineRule="auto"/>
        <w:rPr>
          <w:rFonts w:ascii="Book Antiqua" w:eastAsia="SimSun" w:hAnsi="Book Antiqua"/>
          <w:color w:val="000000" w:themeColor="text1"/>
          <w:sz w:val="24"/>
          <w:szCs w:val="24"/>
        </w:rPr>
      </w:pPr>
    </w:p>
    <w:p w:rsidR="00CA7BB4" w:rsidRPr="00E925C4" w:rsidRDefault="00B64817" w:rsidP="00E925C4">
      <w:pPr>
        <w:pStyle w:val="EndNoteBibliography"/>
        <w:spacing w:after="0" w:line="360" w:lineRule="auto"/>
        <w:rPr>
          <w:rFonts w:ascii="Book Antiqua" w:hAnsi="Book Antiqua" w:cs="Times New Roman"/>
          <w:color w:val="FF0000"/>
          <w:sz w:val="24"/>
          <w:szCs w:val="24"/>
        </w:rPr>
      </w:pPr>
      <w:r w:rsidRPr="00E925C4">
        <w:rPr>
          <w:rFonts w:ascii="Book Antiqua" w:hAnsi="Book Antiqua" w:cs="Times New Roman"/>
          <w:b/>
          <w:i/>
          <w:noProof/>
          <w:sz w:val="24"/>
          <w:szCs w:val="24"/>
        </w:rPr>
        <w:lastRenderedPageBreak/>
        <w:drawing>
          <wp:inline distT="0" distB="0" distL="0" distR="0" wp14:anchorId="5169616B" wp14:editId="52CB2A20">
            <wp:extent cx="4763802" cy="6349041"/>
            <wp:effectExtent l="0" t="0" r="0" b="0"/>
            <wp:docPr id="7" name="Picture 7" descr="G:\GZ children hospital\Manuscripts in submission\Hes1 Study\Submitted Journals\EBIOMEDICINE\Figures 5.5\TIFF\TIFFs\Figures v51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GZ children hospital\Manuscripts in submission\Hes1 Study\Submitted Journals\EBIOMEDICINE\Figures 5.5\TIFF\TIFFs\Figures v51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63554" cy="6348711"/>
                    </a:xfrm>
                    <a:prstGeom prst="rect">
                      <a:avLst/>
                    </a:prstGeom>
                    <a:noFill/>
                    <a:ln>
                      <a:noFill/>
                    </a:ln>
                  </pic:spPr>
                </pic:pic>
              </a:graphicData>
            </a:graphic>
          </wp:inline>
        </w:drawing>
      </w:r>
    </w:p>
    <w:p w:rsidR="00383CBA" w:rsidRPr="00E925C4" w:rsidRDefault="00675CDE" w:rsidP="00E925C4">
      <w:pPr>
        <w:autoSpaceDE w:val="0"/>
        <w:autoSpaceDN w:val="0"/>
        <w:spacing w:after="0" w:line="360" w:lineRule="auto"/>
        <w:jc w:val="both"/>
        <w:rPr>
          <w:rFonts w:ascii="Book Antiqua" w:hAnsi="Book Antiqua" w:cs="Times New Roman"/>
          <w:color w:val="FF0000"/>
          <w:sz w:val="24"/>
          <w:szCs w:val="24"/>
        </w:rPr>
      </w:pPr>
      <w:r w:rsidRPr="00E925C4">
        <w:rPr>
          <w:rFonts w:ascii="Book Antiqua" w:hAnsi="Book Antiqua" w:cs="Times New Roman"/>
          <w:b/>
          <w:sz w:val="24"/>
          <w:szCs w:val="24"/>
        </w:rPr>
        <w:t>Figure 1</w:t>
      </w:r>
      <w:r w:rsidR="00383CBA" w:rsidRPr="00E925C4">
        <w:rPr>
          <w:rFonts w:ascii="Book Antiqua" w:hAnsi="Book Antiqua" w:cs="Times New Roman"/>
          <w:b/>
          <w:sz w:val="24"/>
          <w:szCs w:val="24"/>
        </w:rPr>
        <w:t xml:space="preserve"> Expression levels of EpCAM and CK19 in neonatal liver biopsies</w:t>
      </w:r>
      <w:r w:rsidR="00383CBA" w:rsidRPr="00E925C4">
        <w:rPr>
          <w:rFonts w:ascii="Book Antiqua" w:hAnsi="Book Antiqua" w:cs="Times New Roman"/>
          <w:b/>
          <w:color w:val="000000"/>
          <w:sz w:val="24"/>
          <w:szCs w:val="24"/>
        </w:rPr>
        <w:t xml:space="preserve"> and electron microscopy analysis of hepatic ultrastructure</w:t>
      </w:r>
      <w:r w:rsidR="00383CBA" w:rsidRPr="00E925C4">
        <w:rPr>
          <w:rFonts w:ascii="Book Antiqua" w:hAnsi="Book Antiqua" w:cs="Times New Roman"/>
          <w:b/>
          <w:sz w:val="24"/>
          <w:szCs w:val="24"/>
        </w:rPr>
        <w:t xml:space="preserve">. </w:t>
      </w:r>
      <w:r w:rsidR="00383CBA" w:rsidRPr="00E925C4">
        <w:rPr>
          <w:rFonts w:ascii="Book Antiqua" w:hAnsi="Book Antiqua" w:cs="Times New Roman"/>
          <w:sz w:val="24"/>
          <w:szCs w:val="24"/>
        </w:rPr>
        <w:t xml:space="preserve">To test the biliary epithelial marker expression levels, immunohistochemical staining was performed on disease control samples (Cont., choledochal cyst, A and B) and biliary atresia patient samples (BA, C and D). For the colocalization study of EpCAM and CK19, </w:t>
      </w:r>
      <w:r w:rsidR="00383CBA" w:rsidRPr="00E925C4">
        <w:rPr>
          <w:rFonts w:ascii="Book Antiqua" w:hAnsi="Book Antiqua" w:cs="Times New Roman"/>
          <w:sz w:val="24"/>
          <w:szCs w:val="24"/>
        </w:rPr>
        <w:lastRenderedPageBreak/>
        <w:t>adjacent tissue sections were used</w:t>
      </w:r>
      <w:r w:rsidR="00383CBA" w:rsidRPr="00E925C4">
        <w:rPr>
          <w:rFonts w:ascii="Book Antiqua" w:hAnsi="Book Antiqua" w:cs="Times New Roman"/>
          <w:color w:val="000000"/>
          <w:sz w:val="24"/>
          <w:szCs w:val="24"/>
        </w:rPr>
        <w:t xml:space="preserve">. The scale bar is shown as 50 μm. For the EM analysis, liver tissues from the Cont. (E and F) and BA patients (G and H) were sectioned at 50-70 nm and stained with uranyl acetate and lead citrate. Photographs of the bile capillary (E and G) and microvilli (F and H) </w:t>
      </w:r>
      <w:r w:rsidR="00383CBA" w:rsidRPr="00E925C4">
        <w:rPr>
          <w:rFonts w:ascii="Book Antiqua" w:hAnsi="Book Antiqua" w:cs="Times New Roman"/>
          <w:sz w:val="24"/>
          <w:szCs w:val="24"/>
        </w:rPr>
        <w:t xml:space="preserve">were captured and presented. The scale bar is also shown </w:t>
      </w:r>
      <w:r w:rsidR="00383CBA" w:rsidRPr="00E925C4">
        <w:rPr>
          <w:rFonts w:ascii="Book Antiqua" w:hAnsi="Book Antiqua" w:cs="Times New Roman"/>
          <w:color w:val="000000"/>
          <w:sz w:val="24"/>
          <w:szCs w:val="24"/>
        </w:rPr>
        <w:t>in the pho</w:t>
      </w:r>
      <w:r w:rsidR="00383CBA" w:rsidRPr="00E925C4">
        <w:rPr>
          <w:rFonts w:ascii="Book Antiqua" w:hAnsi="Book Antiqua" w:cs="Times New Roman"/>
          <w:sz w:val="24"/>
          <w:szCs w:val="24"/>
        </w:rPr>
        <w:t xml:space="preserve">tographs. </w:t>
      </w:r>
      <w:r w:rsidR="00F94B5A" w:rsidRPr="00E925C4">
        <w:rPr>
          <w:rFonts w:ascii="Book Antiqua" w:hAnsi="Book Antiqua" w:cs="Times New Roman"/>
          <w:i/>
          <w:sz w:val="24"/>
          <w:szCs w:val="24"/>
        </w:rPr>
        <w:t>n</w:t>
      </w:r>
      <w:r w:rsidR="00F94B5A" w:rsidRPr="00E925C4">
        <w:rPr>
          <w:rFonts w:ascii="Book Antiqua" w:hAnsi="Book Antiqua" w:cs="Times New Roman"/>
          <w:sz w:val="24"/>
          <w:szCs w:val="24"/>
        </w:rPr>
        <w:t xml:space="preserve"> </w:t>
      </w:r>
      <w:r w:rsidR="00383CBA" w:rsidRPr="00E925C4">
        <w:rPr>
          <w:rFonts w:ascii="Book Antiqua" w:hAnsi="Book Antiqua" w:cs="Times New Roman"/>
          <w:sz w:val="24"/>
          <w:szCs w:val="24"/>
        </w:rPr>
        <w:t>=</w:t>
      </w:r>
      <w:r w:rsidR="00F94B5A" w:rsidRPr="00E925C4">
        <w:rPr>
          <w:rFonts w:ascii="Book Antiqua" w:hAnsi="Book Antiqua" w:cs="Times New Roman"/>
          <w:sz w:val="24"/>
          <w:szCs w:val="24"/>
        </w:rPr>
        <w:t xml:space="preserve"> </w:t>
      </w:r>
      <w:r w:rsidR="00383CBA" w:rsidRPr="00E925C4">
        <w:rPr>
          <w:rFonts w:ascii="Book Antiqua" w:hAnsi="Book Antiqua" w:cs="Times New Roman"/>
          <w:color w:val="000000"/>
          <w:sz w:val="24"/>
          <w:szCs w:val="24"/>
        </w:rPr>
        <w:t>5 each for the CC and BA groups.</w:t>
      </w:r>
    </w:p>
    <w:p w:rsidR="00CA7BB4" w:rsidRPr="00E925C4" w:rsidRDefault="00072659" w:rsidP="00E925C4">
      <w:pPr>
        <w:adjustRightInd/>
        <w:snapToGrid/>
        <w:spacing w:after="0" w:line="360" w:lineRule="auto"/>
        <w:rPr>
          <w:rFonts w:ascii="Book Antiqua" w:hAnsi="Book Antiqua" w:cs="Times New Roman"/>
          <w:color w:val="FF0000"/>
          <w:sz w:val="24"/>
          <w:szCs w:val="24"/>
        </w:rPr>
      </w:pPr>
      <w:r w:rsidRPr="00E925C4">
        <w:rPr>
          <w:rFonts w:ascii="Book Antiqua" w:hAnsi="Book Antiqua" w:cs="Times New Roman"/>
          <w:color w:val="FF0000"/>
          <w:sz w:val="24"/>
          <w:szCs w:val="24"/>
        </w:rPr>
        <w:br w:type="page"/>
      </w:r>
    </w:p>
    <w:p w:rsidR="00CA7BB4" w:rsidRPr="00E925C4" w:rsidRDefault="00B64817" w:rsidP="00E925C4">
      <w:pPr>
        <w:pStyle w:val="EndNoteBibliography"/>
        <w:spacing w:after="0" w:line="360" w:lineRule="auto"/>
        <w:rPr>
          <w:rFonts w:ascii="Book Antiqua" w:hAnsi="Book Antiqua" w:cs="Times New Roman"/>
          <w:color w:val="FF0000"/>
          <w:sz w:val="24"/>
          <w:szCs w:val="24"/>
        </w:rPr>
      </w:pPr>
      <w:r w:rsidRPr="00E925C4">
        <w:rPr>
          <w:rFonts w:ascii="Book Antiqua" w:hAnsi="Book Antiqua" w:cs="Times New Roman"/>
          <w:noProof/>
          <w:color w:val="000000" w:themeColor="text1"/>
          <w:sz w:val="24"/>
          <w:szCs w:val="24"/>
        </w:rPr>
        <w:lastRenderedPageBreak/>
        <w:drawing>
          <wp:inline distT="0" distB="0" distL="0" distR="0" wp14:anchorId="571BE8D0" wp14:editId="64BF4F93">
            <wp:extent cx="5003288" cy="6668219"/>
            <wp:effectExtent l="0" t="0" r="6985" b="0"/>
            <wp:docPr id="8" name="Picture 8" descr="G:\GZ children hospital\Manuscripts in submission\Hes1 Study\Submitted Journals\EBIOMEDICINE\Figures 5.5\TIFF\TIFFs\Figures v52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GZ children hospital\Manuscripts in submission\Hes1 Study\Submitted Journals\EBIOMEDICINE\Figures 5.5\TIFF\TIFFs\Figures v52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07290" cy="6673553"/>
                    </a:xfrm>
                    <a:prstGeom prst="rect">
                      <a:avLst/>
                    </a:prstGeom>
                    <a:noFill/>
                    <a:ln>
                      <a:noFill/>
                    </a:ln>
                  </pic:spPr>
                </pic:pic>
              </a:graphicData>
            </a:graphic>
          </wp:inline>
        </w:drawing>
      </w:r>
    </w:p>
    <w:p w:rsidR="00072659" w:rsidRPr="00E925C4" w:rsidRDefault="00072659"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color w:val="000000"/>
          <w:sz w:val="24"/>
          <w:szCs w:val="24"/>
        </w:rPr>
        <w:t xml:space="preserve">Figure 2 Biliary atresia in neonatal mice with </w:t>
      </w:r>
      <w:r w:rsidRPr="00E925C4">
        <w:rPr>
          <w:rFonts w:ascii="Book Antiqua" w:hAnsi="Book Antiqua" w:cs="Times New Roman"/>
          <w:b/>
          <w:sz w:val="24"/>
          <w:szCs w:val="24"/>
        </w:rPr>
        <w:t xml:space="preserve">a low dose of rhesus </w:t>
      </w:r>
      <w:r w:rsidRPr="00E925C4">
        <w:rPr>
          <w:rFonts w:ascii="Book Antiqua" w:hAnsi="Book Antiqua" w:cs="Times New Roman"/>
          <w:b/>
          <w:color w:val="000000"/>
          <w:sz w:val="24"/>
          <w:szCs w:val="24"/>
        </w:rPr>
        <w:t xml:space="preserve">rotavirus inoculation. </w:t>
      </w:r>
      <w:r w:rsidRPr="00E925C4">
        <w:rPr>
          <w:rFonts w:ascii="Book Antiqua" w:hAnsi="Book Antiqua" w:cs="Times New Roman"/>
          <w:color w:val="000000"/>
          <w:sz w:val="24"/>
          <w:szCs w:val="24"/>
        </w:rPr>
        <w:t xml:space="preserve">To study the expression levels of the components of the Notch signaling pathway in the biliary atresia (BA) animal </w:t>
      </w:r>
      <w:r w:rsidRPr="00E925C4">
        <w:rPr>
          <w:rFonts w:ascii="Book Antiqua" w:hAnsi="Book Antiqua" w:cs="Times New Roman"/>
          <w:sz w:val="24"/>
          <w:szCs w:val="24"/>
        </w:rPr>
        <w:t xml:space="preserve">model, a lower dose of </w:t>
      </w:r>
      <w:r w:rsidRPr="00E925C4">
        <w:rPr>
          <w:rFonts w:ascii="Book Antiqua" w:hAnsi="Book Antiqua" w:cs="Times New Roman"/>
          <w:color w:val="000000"/>
          <w:sz w:val="24"/>
          <w:szCs w:val="24"/>
        </w:rPr>
        <w:t>20 μ</w:t>
      </w:r>
      <w:r w:rsidR="007A33F3" w:rsidRPr="00E925C4">
        <w:rPr>
          <w:rFonts w:ascii="Book Antiqua" w:hAnsi="Book Antiqua" w:cs="Times New Roman"/>
          <w:color w:val="000000"/>
          <w:sz w:val="24"/>
          <w:szCs w:val="24"/>
        </w:rPr>
        <w:t xml:space="preserve">L </w:t>
      </w:r>
      <w:r w:rsidRPr="00E925C4">
        <w:rPr>
          <w:rFonts w:ascii="Book Antiqua" w:hAnsi="Book Antiqua" w:cs="Times New Roman"/>
          <w:color w:val="000000"/>
          <w:sz w:val="24"/>
          <w:szCs w:val="24"/>
        </w:rPr>
        <w:t>of rhesus rotavirus (RRV</w:t>
      </w:r>
      <w:r w:rsidR="007A33F3" w:rsidRPr="00E925C4">
        <w:rPr>
          <w:rFonts w:ascii="Book Antiqua" w:hAnsi="Book Antiqua" w:cs="Times New Roman"/>
          <w:color w:val="000000"/>
          <w:sz w:val="24"/>
          <w:szCs w:val="24"/>
        </w:rPr>
        <w:t>)</w:t>
      </w:r>
      <w:r w:rsidRPr="00E925C4">
        <w:rPr>
          <w:rFonts w:ascii="Book Antiqua" w:hAnsi="Book Antiqua" w:cs="Times New Roman"/>
          <w:color w:val="000000"/>
          <w:sz w:val="24"/>
          <w:szCs w:val="24"/>
        </w:rPr>
        <w:t xml:space="preserve"> with a titer of 0.4x10</w:t>
      </w:r>
      <w:r w:rsidRPr="00E925C4">
        <w:rPr>
          <w:rFonts w:ascii="Book Antiqua" w:hAnsi="Book Antiqua" w:cs="Times New Roman"/>
          <w:color w:val="000000"/>
          <w:sz w:val="24"/>
          <w:szCs w:val="24"/>
          <w:vertAlign w:val="superscript"/>
        </w:rPr>
        <w:t>5</w:t>
      </w:r>
      <w:r w:rsidRPr="00E925C4">
        <w:rPr>
          <w:rFonts w:ascii="Book Antiqua" w:hAnsi="Book Antiqua" w:cs="Times New Roman"/>
          <w:color w:val="000000"/>
          <w:sz w:val="24"/>
          <w:szCs w:val="24"/>
        </w:rPr>
        <w:t xml:space="preserve"> PFU/m</w:t>
      </w:r>
      <w:r w:rsidR="00651DAF" w:rsidRPr="00E925C4">
        <w:rPr>
          <w:rFonts w:ascii="Book Antiqua" w:hAnsi="Book Antiqua" w:cs="Times New Roman"/>
          <w:color w:val="000000"/>
          <w:sz w:val="24"/>
          <w:szCs w:val="24"/>
        </w:rPr>
        <w:t>L</w:t>
      </w:r>
      <w:r w:rsidRPr="00E925C4">
        <w:rPr>
          <w:rFonts w:ascii="Book Antiqua" w:hAnsi="Book Antiqua" w:cs="Times New Roman"/>
          <w:color w:val="000000"/>
          <w:sz w:val="24"/>
          <w:szCs w:val="24"/>
        </w:rPr>
        <w:t xml:space="preserve"> was used. The </w:t>
      </w:r>
      <w:r w:rsidRPr="00E925C4">
        <w:rPr>
          <w:rFonts w:ascii="Book Antiqua" w:hAnsi="Book Antiqua" w:cs="Times New Roman"/>
          <w:color w:val="000000"/>
          <w:sz w:val="24"/>
          <w:szCs w:val="24"/>
        </w:rPr>
        <w:lastRenderedPageBreak/>
        <w:t xml:space="preserve">morphology and extrahepatic block were photographed (A and B). The survival rate was measured at 21 </w:t>
      </w:r>
      <w:r w:rsidR="007227C5" w:rsidRPr="00E925C4">
        <w:rPr>
          <w:rFonts w:ascii="Book Antiqua" w:hAnsi="Book Antiqua" w:cs="Times New Roman"/>
          <w:color w:val="000000"/>
          <w:sz w:val="24"/>
          <w:szCs w:val="24"/>
        </w:rPr>
        <w:t>d</w:t>
      </w:r>
      <w:r w:rsidRPr="00E925C4">
        <w:rPr>
          <w:rFonts w:ascii="Book Antiqua" w:hAnsi="Book Antiqua" w:cs="Times New Roman"/>
          <w:color w:val="000000"/>
          <w:sz w:val="24"/>
          <w:szCs w:val="24"/>
        </w:rPr>
        <w:t xml:space="preserve"> after viral inoculation (C). BA syndrome was observed at days 5 and 6, and the body weights of the mice were measured at day 14 and compared with that of the control </w:t>
      </w:r>
      <w:r w:rsidRPr="00E925C4">
        <w:rPr>
          <w:rFonts w:ascii="Book Antiqua" w:hAnsi="Book Antiqua" w:cs="Times New Roman"/>
          <w:sz w:val="24"/>
          <w:szCs w:val="24"/>
        </w:rPr>
        <w:t>group, which was injected with culture supernatant but no virus, and that of the RRV-</w:t>
      </w:r>
      <w:r w:rsidRPr="00E925C4">
        <w:rPr>
          <w:rFonts w:ascii="Book Antiqua" w:hAnsi="Book Antiqua" w:cs="Times New Roman"/>
          <w:color w:val="000000"/>
          <w:sz w:val="24"/>
          <w:szCs w:val="24"/>
        </w:rPr>
        <w:t>inoculated group with BA syndrome (D) (</w:t>
      </w:r>
      <w:r w:rsidR="00420906" w:rsidRPr="00E925C4">
        <w:rPr>
          <w:rFonts w:ascii="Book Antiqua" w:hAnsi="Book Antiqua" w:cs="Times New Roman"/>
          <w:i/>
          <w:color w:val="000000"/>
          <w:sz w:val="24"/>
          <w:szCs w:val="24"/>
        </w:rPr>
        <w:t>P</w:t>
      </w:r>
      <w:r w:rsidR="007874C6"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&lt;</w:t>
      </w:r>
      <w:r w:rsidR="007874C6"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0.001, </w:t>
      </w:r>
      <w:r w:rsidRPr="00E925C4">
        <w:rPr>
          <w:rFonts w:ascii="Book Antiqua" w:hAnsi="Book Antiqua" w:cs="Times New Roman"/>
          <w:i/>
          <w:color w:val="000000"/>
          <w:sz w:val="24"/>
          <w:szCs w:val="24"/>
        </w:rPr>
        <w:t>n</w:t>
      </w:r>
      <w:r w:rsidR="00420906"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w:t>
      </w:r>
      <w:r w:rsidR="00420906"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15 in the Cont. group, and </w:t>
      </w:r>
      <w:r w:rsidR="00420906" w:rsidRPr="00E925C4">
        <w:rPr>
          <w:rFonts w:ascii="Book Antiqua" w:hAnsi="Book Antiqua" w:cs="Times New Roman"/>
          <w:i/>
          <w:color w:val="000000"/>
          <w:sz w:val="24"/>
          <w:szCs w:val="24"/>
        </w:rPr>
        <w:t xml:space="preserve">n </w:t>
      </w:r>
      <w:r w:rsidRPr="00E925C4">
        <w:rPr>
          <w:rFonts w:ascii="Book Antiqua" w:hAnsi="Book Antiqua" w:cs="Times New Roman"/>
          <w:color w:val="000000"/>
          <w:sz w:val="24"/>
          <w:szCs w:val="24"/>
        </w:rPr>
        <w:t>=</w:t>
      </w:r>
      <w:r w:rsidR="00420906"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26 in the RRV group). After dissection, the </w:t>
      </w:r>
      <w:bookmarkStart w:id="156" w:name="OLE_LINK57"/>
      <w:bookmarkStart w:id="157" w:name="OLE_LINK58"/>
      <w:r w:rsidRPr="00E925C4">
        <w:rPr>
          <w:rFonts w:ascii="Book Antiqua" w:hAnsi="Book Antiqua" w:cs="Times New Roman"/>
          <w:color w:val="000000"/>
          <w:sz w:val="24"/>
          <w:szCs w:val="24"/>
        </w:rPr>
        <w:t xml:space="preserve">portal triad (E and F) </w:t>
      </w:r>
      <w:bookmarkEnd w:id="156"/>
      <w:bookmarkEnd w:id="157"/>
      <w:r w:rsidRPr="00E925C4">
        <w:rPr>
          <w:rFonts w:ascii="Book Antiqua" w:hAnsi="Book Antiqua" w:cs="Times New Roman"/>
          <w:color w:val="000000"/>
          <w:sz w:val="24"/>
          <w:szCs w:val="24"/>
        </w:rPr>
        <w:t xml:space="preserve">and liver tissue at day 14 (G and H) were sectioned, and histological analysis was performed. </w:t>
      </w:r>
      <w:r w:rsidR="00420906" w:rsidRPr="00E925C4">
        <w:rPr>
          <w:rFonts w:ascii="Book Antiqua" w:hAnsi="Book Antiqua" w:cs="Times New Roman"/>
          <w:color w:val="000000"/>
          <w:sz w:val="24"/>
          <w:szCs w:val="24"/>
        </w:rPr>
        <w:t xml:space="preserve">The scale bar is shown as 0.2 mm in the portal triad sections and as 50 μm in the liver tissue sections. </w:t>
      </w:r>
      <w:r w:rsidRPr="00E925C4">
        <w:rPr>
          <w:rFonts w:ascii="Book Antiqua" w:hAnsi="Book Antiqua" w:cs="Times New Roman"/>
          <w:color w:val="000000"/>
          <w:sz w:val="24"/>
          <w:szCs w:val="24"/>
        </w:rPr>
        <w:t xml:space="preserve">CD: </w:t>
      </w:r>
      <w:r w:rsidR="00420906" w:rsidRPr="00E925C4">
        <w:rPr>
          <w:rFonts w:ascii="Book Antiqua" w:hAnsi="Book Antiqua" w:cs="Times New Roman"/>
          <w:color w:val="000000"/>
          <w:sz w:val="24"/>
          <w:szCs w:val="24"/>
        </w:rPr>
        <w:t xml:space="preserve">Cystic </w:t>
      </w:r>
      <w:r w:rsidRPr="00E925C4">
        <w:rPr>
          <w:rFonts w:ascii="Book Antiqua" w:hAnsi="Book Antiqua" w:cs="Times New Roman"/>
          <w:color w:val="000000"/>
          <w:sz w:val="24"/>
          <w:szCs w:val="24"/>
        </w:rPr>
        <w:t xml:space="preserve">duct; CBD: </w:t>
      </w:r>
      <w:r w:rsidR="00420906" w:rsidRPr="00E925C4">
        <w:rPr>
          <w:rFonts w:ascii="Book Antiqua" w:hAnsi="Book Antiqua" w:cs="Times New Roman"/>
          <w:color w:val="000000"/>
          <w:sz w:val="24"/>
          <w:szCs w:val="24"/>
        </w:rPr>
        <w:t xml:space="preserve">Common </w:t>
      </w:r>
      <w:r w:rsidRPr="00E925C4">
        <w:rPr>
          <w:rFonts w:ascii="Book Antiqua" w:hAnsi="Book Antiqua" w:cs="Times New Roman"/>
          <w:color w:val="000000"/>
          <w:sz w:val="24"/>
          <w:szCs w:val="24"/>
        </w:rPr>
        <w:t xml:space="preserve">bile duct; PT: </w:t>
      </w:r>
      <w:r w:rsidR="00420906" w:rsidRPr="00E925C4">
        <w:rPr>
          <w:rFonts w:ascii="Book Antiqua" w:hAnsi="Book Antiqua" w:cs="Times New Roman"/>
          <w:color w:val="000000"/>
          <w:sz w:val="24"/>
          <w:szCs w:val="24"/>
        </w:rPr>
        <w:t xml:space="preserve">Portal </w:t>
      </w:r>
      <w:r w:rsidRPr="00E925C4">
        <w:rPr>
          <w:rFonts w:ascii="Book Antiqua" w:hAnsi="Book Antiqua" w:cs="Times New Roman"/>
          <w:color w:val="000000"/>
          <w:sz w:val="24"/>
          <w:szCs w:val="24"/>
        </w:rPr>
        <w:t xml:space="preserve">triad; PV: </w:t>
      </w:r>
      <w:r w:rsidR="00420906" w:rsidRPr="00E925C4">
        <w:rPr>
          <w:rFonts w:ascii="Book Antiqua" w:hAnsi="Book Antiqua" w:cs="Times New Roman"/>
          <w:color w:val="000000"/>
          <w:sz w:val="24"/>
          <w:szCs w:val="24"/>
        </w:rPr>
        <w:t xml:space="preserve">Portal </w:t>
      </w:r>
      <w:r w:rsidRPr="00E925C4">
        <w:rPr>
          <w:rFonts w:ascii="Book Antiqua" w:hAnsi="Book Antiqua" w:cs="Times New Roman"/>
          <w:color w:val="000000"/>
          <w:sz w:val="24"/>
          <w:szCs w:val="24"/>
        </w:rPr>
        <w:t xml:space="preserve">vein; HA: </w:t>
      </w:r>
      <w:r w:rsidR="00420906" w:rsidRPr="00E925C4">
        <w:rPr>
          <w:rFonts w:ascii="Book Antiqua" w:hAnsi="Book Antiqua" w:cs="Times New Roman"/>
          <w:color w:val="000000"/>
          <w:sz w:val="24"/>
          <w:szCs w:val="24"/>
        </w:rPr>
        <w:t xml:space="preserve">Hepatic </w:t>
      </w:r>
      <w:r w:rsidRPr="00E925C4">
        <w:rPr>
          <w:rFonts w:ascii="Book Antiqua" w:hAnsi="Book Antiqua" w:cs="Times New Roman"/>
          <w:color w:val="000000"/>
          <w:sz w:val="24"/>
          <w:szCs w:val="24"/>
        </w:rPr>
        <w:t xml:space="preserve">artery; BD: </w:t>
      </w:r>
      <w:r w:rsidR="00420906" w:rsidRPr="00E925C4">
        <w:rPr>
          <w:rFonts w:ascii="Book Antiqua" w:hAnsi="Book Antiqua" w:cs="Times New Roman"/>
          <w:color w:val="000000"/>
          <w:sz w:val="24"/>
          <w:szCs w:val="24"/>
        </w:rPr>
        <w:t xml:space="preserve">Bile </w:t>
      </w:r>
      <w:r w:rsidRPr="00E925C4">
        <w:rPr>
          <w:rFonts w:ascii="Book Antiqua" w:hAnsi="Book Antiqua" w:cs="Times New Roman"/>
          <w:color w:val="000000"/>
          <w:sz w:val="24"/>
          <w:szCs w:val="24"/>
        </w:rPr>
        <w:t xml:space="preserve">duct. </w:t>
      </w:r>
    </w:p>
    <w:p w:rsidR="00072659" w:rsidRPr="00E925C4" w:rsidRDefault="00072659" w:rsidP="00E925C4">
      <w:pPr>
        <w:pStyle w:val="EndNoteBibliography"/>
        <w:spacing w:after="0" w:line="360" w:lineRule="auto"/>
        <w:rPr>
          <w:rFonts w:ascii="Book Antiqua" w:hAnsi="Book Antiqua" w:cs="Times New Roman"/>
          <w:color w:val="FF0000"/>
          <w:sz w:val="24"/>
          <w:szCs w:val="24"/>
        </w:rPr>
      </w:pPr>
    </w:p>
    <w:p w:rsidR="00CA7BB4" w:rsidRPr="00E925C4" w:rsidRDefault="00CA7BB4" w:rsidP="00E925C4">
      <w:pPr>
        <w:pStyle w:val="EndNoteBibliography"/>
        <w:spacing w:after="0" w:line="360" w:lineRule="auto"/>
        <w:rPr>
          <w:rFonts w:ascii="Book Antiqua" w:hAnsi="Book Antiqua" w:cs="Times New Roman"/>
          <w:color w:val="FF0000"/>
          <w:sz w:val="24"/>
          <w:szCs w:val="24"/>
        </w:rPr>
      </w:pPr>
    </w:p>
    <w:p w:rsidR="00CA7BB4" w:rsidRPr="00E925C4" w:rsidRDefault="00B64817" w:rsidP="00E925C4">
      <w:pPr>
        <w:pStyle w:val="EndNoteBibliography"/>
        <w:spacing w:after="0" w:line="360" w:lineRule="auto"/>
        <w:rPr>
          <w:rFonts w:ascii="Book Antiqua" w:hAnsi="Book Antiqua" w:cs="Times New Roman"/>
          <w:color w:val="FF0000"/>
          <w:sz w:val="24"/>
          <w:szCs w:val="24"/>
        </w:rPr>
      </w:pPr>
      <w:r w:rsidRPr="00E925C4">
        <w:rPr>
          <w:rFonts w:ascii="Book Antiqua" w:hAnsi="Book Antiqua" w:cs="Times New Roman"/>
          <w:noProof/>
          <w:color w:val="000000" w:themeColor="text1"/>
          <w:sz w:val="24"/>
          <w:szCs w:val="24"/>
        </w:rPr>
        <w:lastRenderedPageBreak/>
        <w:drawing>
          <wp:inline distT="0" distB="0" distL="0" distR="0" wp14:anchorId="1A5C9658" wp14:editId="6D005C92">
            <wp:extent cx="4906200" cy="6538823"/>
            <wp:effectExtent l="0" t="0" r="8890" b="0"/>
            <wp:docPr id="9" name="Picture 9" descr="G:\GZ children hospital\Manuscripts in submission\Hes1 Study\Submitted Journals\EBIOMEDICINE\Figures 5.5\TIFF\TIFFs\Figures v53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GZ children hospital\Manuscripts in submission\Hes1 Study\Submitted Journals\EBIOMEDICINE\Figures 5.5\TIFF\TIFFs\Figures v53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08436" cy="6541804"/>
                    </a:xfrm>
                    <a:prstGeom prst="rect">
                      <a:avLst/>
                    </a:prstGeom>
                    <a:noFill/>
                    <a:ln>
                      <a:noFill/>
                    </a:ln>
                  </pic:spPr>
                </pic:pic>
              </a:graphicData>
            </a:graphic>
          </wp:inline>
        </w:drawing>
      </w:r>
    </w:p>
    <w:p w:rsidR="007874C6" w:rsidRPr="00E925C4" w:rsidRDefault="00870DF3"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color w:val="000000"/>
          <w:sz w:val="24"/>
          <w:szCs w:val="24"/>
        </w:rPr>
        <w:t>Figure 3</w:t>
      </w:r>
      <w:r w:rsidR="00420906" w:rsidRPr="00E925C4">
        <w:rPr>
          <w:rFonts w:ascii="Book Antiqua" w:hAnsi="Book Antiqua" w:cs="Times New Roman"/>
          <w:b/>
          <w:color w:val="000000"/>
          <w:sz w:val="24"/>
          <w:szCs w:val="24"/>
        </w:rPr>
        <w:t xml:space="preserve"> Expression levels of EpCAM and CK19 in the liver and ultrastructure of biliary epithelial cells. </w:t>
      </w:r>
      <w:r w:rsidR="00420906" w:rsidRPr="00E925C4">
        <w:rPr>
          <w:rFonts w:ascii="Book Antiqua" w:hAnsi="Book Antiqua" w:cs="Times New Roman"/>
          <w:color w:val="000000"/>
          <w:sz w:val="24"/>
          <w:szCs w:val="24"/>
        </w:rPr>
        <w:t xml:space="preserve">The expression levels of EpCAM and CK19 were analyzed using immunohistochemical staining with antibodies. The tissue sections were collected at day 7 (A, B, E and F) and day 14 (C, D, G and H). After they were </w:t>
      </w:r>
      <w:r w:rsidR="00420906" w:rsidRPr="00E925C4">
        <w:rPr>
          <w:rFonts w:ascii="Book Antiqua" w:hAnsi="Book Antiqua" w:cs="Times New Roman"/>
          <w:color w:val="000000"/>
          <w:sz w:val="24"/>
          <w:szCs w:val="24"/>
        </w:rPr>
        <w:lastRenderedPageBreak/>
        <w:t xml:space="preserve">dewaxed, the sections were stained with EpCAM and CK19 antibodies, and a comparison of </w:t>
      </w:r>
      <w:r w:rsidR="00420906" w:rsidRPr="00E925C4">
        <w:rPr>
          <w:rFonts w:ascii="Book Antiqua" w:hAnsi="Book Antiqua" w:cs="Times New Roman"/>
          <w:sz w:val="24"/>
          <w:szCs w:val="24"/>
        </w:rPr>
        <w:t xml:space="preserve">the mice in the control group </w:t>
      </w:r>
      <w:r w:rsidR="00420906" w:rsidRPr="00E925C4">
        <w:rPr>
          <w:rFonts w:ascii="Book Antiqua" w:hAnsi="Book Antiqua" w:cs="Times New Roman"/>
          <w:color w:val="000000"/>
          <w:sz w:val="24"/>
          <w:szCs w:val="24"/>
        </w:rPr>
        <w:t xml:space="preserve">(Cont.) and those in the </w:t>
      </w:r>
      <w:r w:rsidR="007874C6" w:rsidRPr="00E925C4">
        <w:rPr>
          <w:rFonts w:ascii="Book Antiqua" w:hAnsi="Book Antiqua" w:cs="Times New Roman"/>
          <w:color w:val="000000"/>
          <w:sz w:val="24"/>
          <w:szCs w:val="24"/>
        </w:rPr>
        <w:t xml:space="preserve">rhesus rotavirus </w:t>
      </w:r>
      <w:r w:rsidR="00420906" w:rsidRPr="00E925C4">
        <w:rPr>
          <w:rFonts w:ascii="Book Antiqua" w:hAnsi="Book Antiqua" w:cs="Times New Roman"/>
          <w:color w:val="000000"/>
          <w:sz w:val="24"/>
          <w:szCs w:val="24"/>
        </w:rPr>
        <w:t xml:space="preserve">inoculation group was performed. The scale bar shown is </w:t>
      </w:r>
      <w:bookmarkStart w:id="158" w:name="OLE_LINK77"/>
      <w:r w:rsidR="00420906" w:rsidRPr="00E925C4">
        <w:rPr>
          <w:rFonts w:ascii="Book Antiqua" w:hAnsi="Book Antiqua" w:cs="Times New Roman"/>
          <w:color w:val="000000"/>
          <w:sz w:val="24"/>
          <w:szCs w:val="24"/>
        </w:rPr>
        <w:t xml:space="preserve">100 μm. </w:t>
      </w:r>
      <w:bookmarkEnd w:id="158"/>
      <w:r w:rsidR="00420906" w:rsidRPr="00E925C4">
        <w:rPr>
          <w:rFonts w:ascii="Book Antiqua" w:hAnsi="Book Antiqua" w:cs="Times New Roman"/>
          <w:color w:val="000000"/>
          <w:sz w:val="24"/>
          <w:szCs w:val="24"/>
        </w:rPr>
        <w:t>The black arrow indicates the positive signal.</w:t>
      </w:r>
      <w:r w:rsidR="007874C6" w:rsidRPr="00E925C4">
        <w:rPr>
          <w:rFonts w:ascii="Book Antiqua" w:hAnsi="Book Antiqua" w:cs="Times New Roman"/>
          <w:color w:val="000000"/>
          <w:sz w:val="24"/>
          <w:szCs w:val="24"/>
        </w:rPr>
        <w:t xml:space="preserve"> BA: Biliary atresia; CD: Cystic duct; CBD: Common bile duct; PT: Portal triad; PV: Portal vein; HA: Hepatic artery; BD: Bile duct. </w:t>
      </w:r>
    </w:p>
    <w:p w:rsidR="007874C6" w:rsidRPr="00E925C4" w:rsidRDefault="007874C6" w:rsidP="00E925C4">
      <w:pPr>
        <w:pStyle w:val="EndNoteBibliography"/>
        <w:spacing w:after="0" w:line="360" w:lineRule="auto"/>
        <w:rPr>
          <w:rFonts w:ascii="Book Antiqua" w:hAnsi="Book Antiqua" w:cs="Times New Roman"/>
          <w:color w:val="FF0000"/>
          <w:sz w:val="24"/>
          <w:szCs w:val="24"/>
        </w:rPr>
      </w:pPr>
    </w:p>
    <w:p w:rsidR="00420906" w:rsidRPr="00E925C4" w:rsidRDefault="00420906" w:rsidP="00E925C4">
      <w:pPr>
        <w:autoSpaceDE w:val="0"/>
        <w:autoSpaceDN w:val="0"/>
        <w:spacing w:after="0" w:line="360" w:lineRule="auto"/>
        <w:jc w:val="both"/>
        <w:rPr>
          <w:rFonts w:ascii="Book Antiqua" w:hAnsi="Book Antiqua" w:cs="Times New Roman"/>
          <w:color w:val="000000"/>
          <w:sz w:val="24"/>
          <w:szCs w:val="24"/>
        </w:rPr>
      </w:pPr>
    </w:p>
    <w:p w:rsidR="00870DF3" w:rsidRPr="00E925C4" w:rsidRDefault="00870DF3" w:rsidP="00E925C4">
      <w:pPr>
        <w:adjustRightInd/>
        <w:snapToGrid/>
        <w:spacing w:after="0" w:line="360" w:lineRule="auto"/>
        <w:rPr>
          <w:rFonts w:ascii="Book Antiqua" w:hAnsi="Book Antiqua" w:cs="Times New Roman"/>
          <w:color w:val="FF0000"/>
          <w:sz w:val="24"/>
          <w:szCs w:val="24"/>
        </w:rPr>
      </w:pPr>
      <w:r w:rsidRPr="00E925C4">
        <w:rPr>
          <w:rFonts w:ascii="Book Antiqua" w:hAnsi="Book Antiqua" w:cs="Times New Roman"/>
          <w:color w:val="FF0000"/>
          <w:sz w:val="24"/>
          <w:szCs w:val="24"/>
        </w:rPr>
        <w:br w:type="page"/>
      </w:r>
    </w:p>
    <w:p w:rsidR="00CA7BB4" w:rsidRPr="00E925C4" w:rsidRDefault="00CA7BB4" w:rsidP="00E925C4">
      <w:pPr>
        <w:pStyle w:val="EndNoteBibliography"/>
        <w:spacing w:after="0" w:line="360" w:lineRule="auto"/>
        <w:rPr>
          <w:rFonts w:ascii="Book Antiqua" w:hAnsi="Book Antiqua" w:cs="Times New Roman"/>
          <w:color w:val="FF0000"/>
          <w:sz w:val="24"/>
          <w:szCs w:val="24"/>
        </w:rPr>
      </w:pPr>
    </w:p>
    <w:p w:rsidR="00CA7BB4" w:rsidRPr="00E925C4" w:rsidRDefault="005D59CB" w:rsidP="00E925C4">
      <w:pPr>
        <w:pStyle w:val="EndNoteBibliography"/>
        <w:spacing w:after="0" w:line="360" w:lineRule="auto"/>
        <w:rPr>
          <w:rFonts w:ascii="Book Antiqua" w:hAnsi="Book Antiqua" w:cs="Times New Roman"/>
          <w:color w:val="FF0000"/>
          <w:sz w:val="24"/>
          <w:szCs w:val="24"/>
        </w:rPr>
      </w:pPr>
      <w:r w:rsidRPr="00E925C4">
        <w:rPr>
          <w:rFonts w:ascii="Book Antiqua" w:hAnsi="Book Antiqua" w:cs="Times New Roman"/>
          <w:noProof/>
          <w:color w:val="FF0000"/>
          <w:sz w:val="24"/>
          <w:szCs w:val="24"/>
        </w:rPr>
        <mc:AlternateContent>
          <mc:Choice Requires="wps">
            <w:drawing>
              <wp:anchor distT="0" distB="0" distL="114300" distR="114300" simplePos="0" relativeHeight="251661312" behindDoc="0" locked="0" layoutInCell="1" allowOverlap="1" wp14:anchorId="41EC4C7E" wp14:editId="213F5691">
                <wp:simplePos x="0" y="0"/>
                <wp:positionH relativeFrom="column">
                  <wp:posOffset>1586865</wp:posOffset>
                </wp:positionH>
                <wp:positionV relativeFrom="paragraph">
                  <wp:posOffset>1122045</wp:posOffset>
                </wp:positionV>
                <wp:extent cx="304800" cy="304800"/>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noFill/>
                          <a:miter lim="800000"/>
                          <a:headEnd/>
                          <a:tailEnd/>
                        </a:ln>
                      </wps:spPr>
                      <wps:txbx>
                        <w:txbxContent>
                          <w:p w:rsidR="00A72E70" w:rsidRDefault="00A72E70" w:rsidP="00A72E70">
                            <w:r>
                              <w:rPr>
                                <w:rFonts w:hint="eastAsi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C4C7E" id="_x0000_t202" coordsize="21600,21600" o:spt="202" path="m,l,21600r21600,l21600,xe">
                <v:stroke joinstyle="miter"/>
                <v:path gradientshapeok="t" o:connecttype="rect"/>
              </v:shapetype>
              <v:shape id="文本框 2" o:spid="_x0000_s1026" type="#_x0000_t202" style="position:absolute;left:0;text-align:left;margin-left:124.95pt;margin-top:88.35pt;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" stroked="f">
                <v:textbox>
                  <w:txbxContent>
                    <w:p w:rsidR="00A72E70" w:rsidRDefault="00A72E70" w:rsidP="00A72E70">
                      <w:r>
                        <w:rPr>
                          <w:rFonts w:hint="eastAsia"/>
                        </w:rPr>
                        <w:t>a</w:t>
                      </w:r>
                    </w:p>
                  </w:txbxContent>
                </v:textbox>
              </v:shape>
            </w:pict>
          </mc:Fallback>
        </mc:AlternateContent>
      </w:r>
      <w:r w:rsidR="00A72E70" w:rsidRPr="00E925C4">
        <w:rPr>
          <w:rFonts w:ascii="Book Antiqua" w:hAnsi="Book Antiqua" w:cs="Times New Roman"/>
          <w:noProof/>
          <w:color w:val="FF0000"/>
          <w:sz w:val="24"/>
          <w:szCs w:val="24"/>
        </w:rPr>
        <mc:AlternateContent>
          <mc:Choice Requires="wps">
            <w:drawing>
              <wp:anchor distT="0" distB="0" distL="114300" distR="114300" simplePos="0" relativeHeight="251665408" behindDoc="0" locked="0" layoutInCell="1" allowOverlap="1" wp14:anchorId="15E8B585" wp14:editId="1B8875AD">
                <wp:simplePos x="0" y="0"/>
                <wp:positionH relativeFrom="column">
                  <wp:posOffset>2682240</wp:posOffset>
                </wp:positionH>
                <wp:positionV relativeFrom="paragraph">
                  <wp:posOffset>2590800</wp:posOffset>
                </wp:positionV>
                <wp:extent cx="323850" cy="276225"/>
                <wp:effectExtent l="0" t="0" r="0" b="9525"/>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noFill/>
                          <a:miter lim="800000"/>
                          <a:headEnd/>
                          <a:tailEnd/>
                        </a:ln>
                      </wps:spPr>
                      <wps:txbx>
                        <w:txbxContent>
                          <w:p w:rsidR="00A72E70" w:rsidRDefault="00A72E70" w:rsidP="00A72E70">
                            <w:r>
                              <w:rPr>
                                <w:rFonts w:hint="eastAsia"/>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8B585" id="_x0000_s1027" type="#_x0000_t202" style="position:absolute;left:0;text-align:left;margin-left:211.2pt;margin-top:204pt;width:25.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" stroked="f">
                <v:textbox>
                  <w:txbxContent>
                    <w:p w:rsidR="00A72E70" w:rsidRDefault="00A72E70" w:rsidP="00A72E70">
                      <w:r>
                        <w:rPr>
                          <w:rFonts w:hint="eastAsia"/>
                        </w:rPr>
                        <w:t>c</w:t>
                      </w:r>
                    </w:p>
                  </w:txbxContent>
                </v:textbox>
              </v:shape>
            </w:pict>
          </mc:Fallback>
        </mc:AlternateContent>
      </w:r>
      <w:r w:rsidR="00A72E70" w:rsidRPr="00E925C4">
        <w:rPr>
          <w:rFonts w:ascii="Book Antiqua" w:hAnsi="Book Antiqua" w:cs="Times New Roman"/>
          <w:noProof/>
          <w:color w:val="FF0000"/>
          <w:sz w:val="24"/>
          <w:szCs w:val="24"/>
        </w:rPr>
        <mc:AlternateContent>
          <mc:Choice Requires="wps">
            <w:drawing>
              <wp:anchor distT="0" distB="0" distL="114300" distR="114300" simplePos="0" relativeHeight="251663360" behindDoc="0" locked="0" layoutInCell="1" allowOverlap="1" wp14:anchorId="5D1736D4" wp14:editId="5E9F39B5">
                <wp:simplePos x="0" y="0"/>
                <wp:positionH relativeFrom="column">
                  <wp:posOffset>2682240</wp:posOffset>
                </wp:positionH>
                <wp:positionV relativeFrom="paragraph">
                  <wp:posOffset>1152525</wp:posOffset>
                </wp:positionV>
                <wp:extent cx="323850" cy="276225"/>
                <wp:effectExtent l="0" t="0" r="0" b="952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noFill/>
                          <a:miter lim="800000"/>
                          <a:headEnd/>
                          <a:tailEnd/>
                        </a:ln>
                      </wps:spPr>
                      <wps:txbx>
                        <w:txbxContent>
                          <w:p w:rsidR="00A72E70" w:rsidRDefault="00A72E70" w:rsidP="00A72E70">
                            <w:r>
                              <w:rPr>
                                <w:rFonts w:hint="eastAsi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36D4" id="_x0000_s1028" type="#_x0000_t202" style="position:absolute;left:0;text-align:left;margin-left:211.2pt;margin-top:90.75pt;width:25.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" stroked="f">
                <v:textbox>
                  <w:txbxContent>
                    <w:p w:rsidR="00A72E70" w:rsidRDefault="00A72E70" w:rsidP="00A72E70">
                      <w:r>
                        <w:rPr>
                          <w:rFonts w:hint="eastAsia"/>
                        </w:rPr>
                        <w:t>b</w:t>
                      </w:r>
                    </w:p>
                  </w:txbxContent>
                </v:textbox>
              </v:shape>
            </w:pict>
          </mc:Fallback>
        </mc:AlternateContent>
      </w:r>
      <w:r w:rsidR="00A72E70" w:rsidRPr="00E925C4">
        <w:rPr>
          <w:rFonts w:ascii="Book Antiqua" w:hAnsi="Book Antiqua" w:cs="Times New Roman"/>
          <w:noProof/>
          <w:color w:val="FF0000"/>
          <w:sz w:val="24"/>
          <w:szCs w:val="24"/>
        </w:rPr>
        <mc:AlternateContent>
          <mc:Choice Requires="wps">
            <w:drawing>
              <wp:anchor distT="0" distB="0" distL="114300" distR="114300" simplePos="0" relativeHeight="251659264" behindDoc="0" locked="0" layoutInCell="1" allowOverlap="1" wp14:anchorId="1D75B4AA" wp14:editId="47A0A46A">
                <wp:simplePos x="0" y="0"/>
                <wp:positionH relativeFrom="column">
                  <wp:posOffset>2101215</wp:posOffset>
                </wp:positionH>
                <wp:positionV relativeFrom="paragraph">
                  <wp:posOffset>1095375</wp:posOffset>
                </wp:positionV>
                <wp:extent cx="323850" cy="276225"/>
                <wp:effectExtent l="0" t="0" r="0" b="952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noFill/>
                          <a:miter lim="800000"/>
                          <a:headEnd/>
                          <a:tailEnd/>
                        </a:ln>
                      </wps:spPr>
                      <wps:txbx>
                        <w:txbxContent>
                          <w:p w:rsidR="00A72E70" w:rsidRDefault="00A72E70">
                            <w:r>
                              <w:rPr>
                                <w:rFonts w:hint="eastAsi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5B4AA" id="_x0000_s1029" type="#_x0000_t202" style="position:absolute;left:0;text-align:left;margin-left:165.45pt;margin-top:86.25pt;width:2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" stroked="f">
                <v:textbox>
                  <w:txbxContent>
                    <w:p w:rsidR="00A72E70" w:rsidRDefault="00A72E70">
                      <w:r>
                        <w:rPr>
                          <w:rFonts w:hint="eastAsia"/>
                        </w:rPr>
                        <w:t>a</w:t>
                      </w:r>
                    </w:p>
                  </w:txbxContent>
                </v:textbox>
              </v:shape>
            </w:pict>
          </mc:Fallback>
        </mc:AlternateContent>
      </w:r>
      <w:r w:rsidR="00B64817" w:rsidRPr="00E925C4">
        <w:rPr>
          <w:rFonts w:ascii="Book Antiqua" w:hAnsi="Book Antiqua" w:cs="Times New Roman"/>
          <w:noProof/>
          <w:color w:val="000000" w:themeColor="text1"/>
          <w:sz w:val="24"/>
          <w:szCs w:val="24"/>
        </w:rPr>
        <w:drawing>
          <wp:inline distT="0" distB="0" distL="0" distR="0" wp14:anchorId="78D05B5C" wp14:editId="6C4DC4FE">
            <wp:extent cx="4770276" cy="6357668"/>
            <wp:effectExtent l="0" t="0" r="0" b="5080"/>
            <wp:docPr id="10" name="Picture 10" descr="G:\GZ children hospital\Manuscripts in submission\Hes1 Study\Submitted Journals\EBIOMEDICINE\Figures 5.5\TIFF\TIFFs\Figures v54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GZ children hospital\Manuscripts in submission\Hes1 Study\Submitted Journals\EBIOMEDICINE\Figures 5.5\TIFF\TIFFs\Figures v54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4020" cy="6362658"/>
                    </a:xfrm>
                    <a:prstGeom prst="rect">
                      <a:avLst/>
                    </a:prstGeom>
                    <a:noFill/>
                    <a:ln>
                      <a:noFill/>
                    </a:ln>
                  </pic:spPr>
                </pic:pic>
              </a:graphicData>
            </a:graphic>
          </wp:inline>
        </w:drawing>
      </w:r>
    </w:p>
    <w:p w:rsidR="00870DF3" w:rsidRPr="00E925C4" w:rsidRDefault="00870DF3" w:rsidP="00E925C4">
      <w:pPr>
        <w:autoSpaceDE w:val="0"/>
        <w:autoSpaceDN w:val="0"/>
        <w:spacing w:after="0" w:line="360" w:lineRule="auto"/>
        <w:jc w:val="both"/>
        <w:rPr>
          <w:rFonts w:ascii="Book Antiqua" w:hAnsi="Book Antiqua" w:cs="Times New Roman"/>
          <w:color w:val="000000"/>
          <w:sz w:val="24"/>
          <w:szCs w:val="24"/>
        </w:rPr>
      </w:pPr>
      <w:r w:rsidRPr="00E925C4">
        <w:rPr>
          <w:rFonts w:ascii="Book Antiqua" w:hAnsi="Book Antiqua" w:cs="Times New Roman"/>
          <w:b/>
          <w:color w:val="000000"/>
          <w:sz w:val="24"/>
          <w:szCs w:val="24"/>
        </w:rPr>
        <w:t xml:space="preserve">Figure 4 Expression levels of Notch </w:t>
      </w:r>
      <w:r w:rsidRPr="00E925C4">
        <w:rPr>
          <w:rFonts w:ascii="Book Antiqua" w:hAnsi="Book Antiqua" w:cs="Times New Roman"/>
          <w:b/>
          <w:sz w:val="24"/>
          <w:szCs w:val="24"/>
        </w:rPr>
        <w:t xml:space="preserve">signaling components in the liver of </w:t>
      </w:r>
      <w:r w:rsidRPr="00E925C4">
        <w:rPr>
          <w:rFonts w:ascii="Book Antiqua" w:hAnsi="Book Antiqua" w:cs="Times New Roman"/>
          <w:b/>
          <w:color w:val="000000"/>
          <w:sz w:val="24"/>
          <w:szCs w:val="24"/>
        </w:rPr>
        <w:t>rhesus rotavirus</w:t>
      </w:r>
      <w:r w:rsidRPr="00E925C4">
        <w:rPr>
          <w:rFonts w:ascii="Book Antiqua" w:hAnsi="Book Antiqua" w:cs="Times New Roman"/>
          <w:b/>
          <w:sz w:val="24"/>
          <w:szCs w:val="24"/>
        </w:rPr>
        <w:t>-inoculated mice.</w:t>
      </w:r>
      <w:r w:rsidRPr="00E925C4">
        <w:rPr>
          <w:rFonts w:ascii="Book Antiqua" w:hAnsi="Book Antiqua" w:cs="Times New Roman"/>
          <w:sz w:val="24"/>
          <w:szCs w:val="24"/>
        </w:rPr>
        <w:t xml:space="preserve"> The mRNA levels of Notch signaling </w:t>
      </w:r>
      <w:r w:rsidRPr="00E925C4">
        <w:rPr>
          <w:rFonts w:ascii="Book Antiqua" w:hAnsi="Book Antiqua" w:cs="Times New Roman"/>
          <w:color w:val="000000"/>
          <w:sz w:val="24"/>
          <w:szCs w:val="24"/>
        </w:rPr>
        <w:t xml:space="preserve">components, including Jag1, Dll1, Notch1, Notch2 and Hes1, were detected using quantitative real-time PCR with appropriate primers at day 7 and day 14 after RRV inoculation. </w:t>
      </w:r>
      <w:r w:rsidR="00A72E70" w:rsidRPr="00E925C4">
        <w:rPr>
          <w:rFonts w:ascii="Book Antiqua" w:hAnsi="Book Antiqua" w:cs="Times New Roman"/>
          <w:color w:val="000000"/>
          <w:sz w:val="24"/>
          <w:szCs w:val="24"/>
        </w:rPr>
        <w:lastRenderedPageBreak/>
        <w:t>A:</w:t>
      </w:r>
      <w:r w:rsidRPr="00E925C4">
        <w:rPr>
          <w:rFonts w:ascii="Book Antiqua" w:hAnsi="Book Antiqua" w:cs="Times New Roman"/>
          <w:color w:val="000000"/>
          <w:sz w:val="24"/>
          <w:szCs w:val="24"/>
        </w:rPr>
        <w:t xml:space="preserve"> The relative expression levels compared with the normal control are shown for day 7 (</w:t>
      </w:r>
      <w:r w:rsidRPr="00E925C4">
        <w:rPr>
          <w:rFonts w:ascii="Book Antiqua" w:hAnsi="Book Antiqua" w:cs="Times New Roman"/>
          <w:color w:val="000000"/>
          <w:sz w:val="24"/>
          <w:szCs w:val="24"/>
          <w:vertAlign w:val="superscript"/>
        </w:rPr>
        <w:t>a</w:t>
      </w:r>
      <w:r w:rsidRPr="00E925C4">
        <w:rPr>
          <w:rFonts w:ascii="Book Antiqua" w:hAnsi="Book Antiqua" w:cs="Times New Roman"/>
          <w:i/>
          <w:color w:val="000000"/>
          <w:sz w:val="24"/>
          <w:szCs w:val="24"/>
        </w:rPr>
        <w:t>P</w:t>
      </w:r>
      <w:r w:rsidR="00A72E70"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&lt;</w:t>
      </w:r>
      <w:r w:rsidR="00A72E70"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0.05; </w:t>
      </w:r>
      <w:r w:rsidRPr="00E925C4">
        <w:rPr>
          <w:rFonts w:ascii="Book Antiqua" w:hAnsi="Book Antiqua" w:cs="Times New Roman"/>
          <w:color w:val="000000"/>
          <w:sz w:val="24"/>
          <w:szCs w:val="24"/>
          <w:vertAlign w:val="superscript"/>
        </w:rPr>
        <w:t>b</w:t>
      </w:r>
      <w:r w:rsidRPr="00E925C4">
        <w:rPr>
          <w:rFonts w:ascii="Book Antiqua" w:hAnsi="Book Antiqua" w:cs="Times New Roman"/>
          <w:i/>
          <w:color w:val="000000"/>
          <w:sz w:val="24"/>
          <w:szCs w:val="24"/>
        </w:rPr>
        <w:t>P</w:t>
      </w:r>
      <w:r w:rsidR="00A72E70"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&lt;</w:t>
      </w:r>
      <w:r w:rsidR="00A72E70"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0.01; </w:t>
      </w:r>
      <w:r w:rsidRPr="00E925C4">
        <w:rPr>
          <w:rFonts w:ascii="Book Antiqua" w:hAnsi="Book Antiqua" w:cs="Times New Roman"/>
          <w:i/>
          <w:color w:val="000000"/>
          <w:sz w:val="24"/>
          <w:szCs w:val="24"/>
        </w:rPr>
        <w:t>n</w:t>
      </w:r>
      <w:r w:rsidR="00A72E70" w:rsidRPr="00E925C4">
        <w:rPr>
          <w:rFonts w:ascii="Book Antiqua" w:hAnsi="Book Antiqua" w:cs="Times New Roman"/>
          <w:i/>
          <w:color w:val="000000"/>
          <w:sz w:val="24"/>
          <w:szCs w:val="24"/>
        </w:rPr>
        <w:t xml:space="preserve"> </w:t>
      </w:r>
      <w:r w:rsidRPr="00E925C4">
        <w:rPr>
          <w:rFonts w:ascii="Book Antiqua" w:hAnsi="Book Antiqua" w:cs="Times New Roman"/>
          <w:color w:val="000000"/>
          <w:sz w:val="24"/>
          <w:szCs w:val="24"/>
        </w:rPr>
        <w:t>=</w:t>
      </w:r>
      <w:r w:rsidR="00A72E70"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6 in the control group and </w:t>
      </w:r>
      <w:r w:rsidRPr="00E925C4">
        <w:rPr>
          <w:rFonts w:ascii="Book Antiqua" w:hAnsi="Book Antiqua" w:cs="Times New Roman"/>
          <w:i/>
          <w:color w:val="000000"/>
          <w:sz w:val="24"/>
          <w:szCs w:val="24"/>
        </w:rPr>
        <w:t>n</w:t>
      </w:r>
      <w:r w:rsidRPr="00E925C4">
        <w:rPr>
          <w:rFonts w:ascii="Book Antiqua" w:hAnsi="Book Antiqua" w:cs="Times New Roman"/>
          <w:color w:val="000000"/>
          <w:sz w:val="24"/>
          <w:szCs w:val="24"/>
        </w:rPr>
        <w:t>=10 in the RRV group)</w:t>
      </w:r>
      <w:r w:rsidR="00A72E70" w:rsidRPr="00E925C4">
        <w:rPr>
          <w:rFonts w:ascii="Book Antiqua" w:hAnsi="Book Antiqua" w:cs="Times New Roman"/>
          <w:color w:val="000000"/>
          <w:sz w:val="24"/>
          <w:szCs w:val="24"/>
        </w:rPr>
        <w:t>;</w:t>
      </w:r>
      <w:r w:rsidRPr="00E925C4">
        <w:rPr>
          <w:rFonts w:ascii="Book Antiqua" w:hAnsi="Book Antiqua" w:cs="Times New Roman"/>
          <w:color w:val="000000"/>
          <w:sz w:val="24"/>
          <w:szCs w:val="24"/>
        </w:rPr>
        <w:t xml:space="preserve"> B</w:t>
      </w:r>
      <w:r w:rsidR="00A72E70" w:rsidRPr="00E925C4">
        <w:rPr>
          <w:rFonts w:ascii="Book Antiqua" w:hAnsi="Book Antiqua" w:cs="Times New Roman"/>
          <w:color w:val="000000"/>
          <w:sz w:val="24"/>
          <w:szCs w:val="24"/>
        </w:rPr>
        <w:t>: day 14 (</w:t>
      </w:r>
      <w:r w:rsidR="00A72E70" w:rsidRPr="00E925C4">
        <w:rPr>
          <w:rFonts w:ascii="Book Antiqua" w:hAnsi="Book Antiqua" w:cs="Times New Roman"/>
          <w:color w:val="000000"/>
          <w:sz w:val="24"/>
          <w:szCs w:val="24"/>
          <w:vertAlign w:val="superscript"/>
        </w:rPr>
        <w:t>c</w:t>
      </w:r>
      <w:r w:rsidR="00A72E70" w:rsidRPr="00E925C4">
        <w:rPr>
          <w:rFonts w:ascii="Book Antiqua" w:hAnsi="Book Antiqua" w:cs="Times New Roman"/>
          <w:i/>
          <w:color w:val="000000"/>
          <w:sz w:val="24"/>
          <w:szCs w:val="24"/>
        </w:rPr>
        <w:t xml:space="preserve">P </w:t>
      </w:r>
      <w:r w:rsidRPr="00E925C4">
        <w:rPr>
          <w:rFonts w:ascii="Book Antiqua" w:hAnsi="Book Antiqua" w:cs="Times New Roman"/>
          <w:color w:val="000000"/>
          <w:sz w:val="24"/>
          <w:szCs w:val="24"/>
        </w:rPr>
        <w:t>&lt;</w:t>
      </w:r>
      <w:r w:rsidR="00A72E70" w:rsidRPr="00E925C4">
        <w:rPr>
          <w:rFonts w:ascii="Book Antiqua" w:hAnsi="Book Antiqua" w:cs="Times New Roman"/>
          <w:color w:val="000000"/>
          <w:sz w:val="24"/>
          <w:szCs w:val="24"/>
        </w:rPr>
        <w:t xml:space="preserve"> 0.001); C:</w:t>
      </w:r>
      <w:r w:rsidRPr="00E925C4">
        <w:rPr>
          <w:rFonts w:ascii="Book Antiqua" w:hAnsi="Book Antiqua" w:cs="Times New Roman"/>
          <w:color w:val="000000"/>
          <w:sz w:val="24"/>
          <w:szCs w:val="24"/>
        </w:rPr>
        <w:t xml:space="preserve"> The levels of the Hes1 protein and the expression of the transcriptional coregulator RBP-Jκ were detected by Western blot (</w:t>
      </w:r>
      <w:r w:rsidRPr="00E925C4">
        <w:rPr>
          <w:rFonts w:ascii="Book Antiqua" w:hAnsi="Book Antiqua" w:cs="Times New Roman"/>
          <w:i/>
          <w:color w:val="000000"/>
          <w:sz w:val="24"/>
          <w:szCs w:val="24"/>
        </w:rPr>
        <w:t>n</w:t>
      </w:r>
      <w:r w:rsidR="00A72E70"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w:t>
      </w:r>
      <w:r w:rsidR="00A72E70" w:rsidRPr="00E925C4">
        <w:rPr>
          <w:rFonts w:ascii="Book Antiqua" w:hAnsi="Book Antiqua" w:cs="Times New Roman"/>
          <w:color w:val="000000"/>
          <w:sz w:val="24"/>
          <w:szCs w:val="24"/>
        </w:rPr>
        <w:t xml:space="preserve"> </w:t>
      </w:r>
      <w:r w:rsidRPr="00E925C4">
        <w:rPr>
          <w:rFonts w:ascii="Book Antiqua" w:hAnsi="Book Antiqua" w:cs="Times New Roman"/>
          <w:color w:val="000000"/>
          <w:sz w:val="24"/>
          <w:szCs w:val="24"/>
        </w:rPr>
        <w:t xml:space="preserve">2-3 in each group; the proteins were mixed and loaded). </w:t>
      </w:r>
    </w:p>
    <w:p w:rsidR="005D59CB" w:rsidRPr="00E925C4" w:rsidRDefault="005D59CB" w:rsidP="00E925C4">
      <w:pPr>
        <w:adjustRightInd/>
        <w:snapToGrid/>
        <w:spacing w:after="0" w:line="360" w:lineRule="auto"/>
        <w:rPr>
          <w:rFonts w:ascii="Book Antiqua" w:hAnsi="Book Antiqua" w:cs="Times New Roman"/>
          <w:color w:val="FF0000"/>
          <w:sz w:val="24"/>
          <w:szCs w:val="24"/>
        </w:rPr>
      </w:pPr>
      <w:r w:rsidRPr="00E925C4">
        <w:rPr>
          <w:rFonts w:ascii="Book Antiqua" w:hAnsi="Book Antiqua" w:cs="Times New Roman"/>
          <w:color w:val="FF0000"/>
          <w:sz w:val="24"/>
          <w:szCs w:val="24"/>
        </w:rPr>
        <w:br w:type="page"/>
      </w:r>
    </w:p>
    <w:p w:rsidR="00CA7BB4" w:rsidRPr="00E925C4" w:rsidRDefault="00B64817" w:rsidP="00E925C4">
      <w:pPr>
        <w:pStyle w:val="EndNoteBibliography"/>
        <w:spacing w:after="0" w:line="360" w:lineRule="auto"/>
        <w:rPr>
          <w:rFonts w:ascii="Book Antiqua" w:hAnsi="Book Antiqua" w:cs="Times New Roman"/>
          <w:color w:val="FF0000"/>
          <w:sz w:val="24"/>
          <w:szCs w:val="24"/>
        </w:rPr>
      </w:pPr>
      <w:r w:rsidRPr="00E925C4">
        <w:rPr>
          <w:rFonts w:ascii="Book Antiqua" w:hAnsi="Book Antiqua" w:cs="Times New Roman"/>
          <w:noProof/>
          <w:color w:val="000000" w:themeColor="text1"/>
          <w:sz w:val="24"/>
          <w:szCs w:val="24"/>
        </w:rPr>
        <w:lastRenderedPageBreak/>
        <w:drawing>
          <wp:inline distT="0" distB="0" distL="0" distR="0" wp14:anchorId="7E8B25C0" wp14:editId="3B344317">
            <wp:extent cx="4906199" cy="6538823"/>
            <wp:effectExtent l="0" t="0" r="8890" b="0"/>
            <wp:docPr id="11" name="Picture 11" descr="G:\GZ children hospital\Manuscripts in submission\Hes1 Study\Submitted Journals\EBIOMEDICINE\Figures 5.5\TIFF\TIFFs\Figures v55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GZ children hospital\Manuscripts in submission\Hes1 Study\Submitted Journals\EBIOMEDICINE\Figures 5.5\TIFF\TIFFs\Figures v55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09278" cy="6542926"/>
                    </a:xfrm>
                    <a:prstGeom prst="rect">
                      <a:avLst/>
                    </a:prstGeom>
                    <a:noFill/>
                    <a:ln>
                      <a:noFill/>
                    </a:ln>
                  </pic:spPr>
                </pic:pic>
              </a:graphicData>
            </a:graphic>
          </wp:inline>
        </w:drawing>
      </w:r>
    </w:p>
    <w:p w:rsidR="00CA7BB4" w:rsidRPr="00E925C4" w:rsidRDefault="00A1225A" w:rsidP="00E925C4">
      <w:pPr>
        <w:spacing w:after="0" w:line="360" w:lineRule="auto"/>
        <w:jc w:val="both"/>
        <w:rPr>
          <w:rFonts w:ascii="Book Antiqua" w:hAnsi="Book Antiqua" w:cs="Times New Roman"/>
          <w:color w:val="FF0000"/>
          <w:sz w:val="24"/>
          <w:szCs w:val="24"/>
        </w:rPr>
      </w:pPr>
      <w:r w:rsidRPr="00E925C4">
        <w:rPr>
          <w:rFonts w:ascii="Book Antiqua" w:hAnsi="Book Antiqua" w:cs="Times New Roman"/>
          <w:b/>
          <w:color w:val="000000"/>
          <w:sz w:val="24"/>
          <w:szCs w:val="24"/>
        </w:rPr>
        <w:t>Figure 5</w:t>
      </w:r>
      <w:r w:rsidR="00B64817" w:rsidRPr="00E925C4">
        <w:rPr>
          <w:rFonts w:ascii="Book Antiqua" w:hAnsi="Book Antiqua" w:cs="Times New Roman"/>
          <w:b/>
          <w:color w:val="000000"/>
          <w:sz w:val="24"/>
          <w:szCs w:val="24"/>
        </w:rPr>
        <w:t xml:space="preserve"> Hes1 siRNA in 3D biliary epithelial cell culture. </w:t>
      </w:r>
      <w:r w:rsidR="00B64817" w:rsidRPr="00E925C4">
        <w:rPr>
          <w:rFonts w:ascii="Book Antiqua" w:hAnsi="Book Antiqua" w:cs="Times New Roman"/>
          <w:color w:val="000000"/>
          <w:sz w:val="24"/>
          <w:szCs w:val="24"/>
        </w:rPr>
        <w:t xml:space="preserve">Biliary epithelial cells (BECs) were cultured in either normal growth medium (N. medium) or in matrix + collagen mixed gel (detailed components are given in the Materials and Methods section). The cells were cultured without a transfection reagent (Cont.), with </w:t>
      </w:r>
      <w:r w:rsidR="00B64817" w:rsidRPr="00E925C4">
        <w:rPr>
          <w:rFonts w:ascii="Book Antiqua" w:hAnsi="Book Antiqua" w:cs="Times New Roman"/>
          <w:sz w:val="24"/>
          <w:szCs w:val="24"/>
        </w:rPr>
        <w:lastRenderedPageBreak/>
        <w:t xml:space="preserve">Lipofectamine (Lipo) only, with irrelevant control siRNA (Cont. siRNA) or with Hes1 siRNA for 7 </w:t>
      </w:r>
      <w:r w:rsidRPr="00E925C4">
        <w:rPr>
          <w:rFonts w:ascii="Book Antiqua" w:hAnsi="Book Antiqua" w:cs="Times New Roman"/>
          <w:sz w:val="24"/>
          <w:szCs w:val="24"/>
        </w:rPr>
        <w:t>d</w:t>
      </w:r>
      <w:r w:rsidR="00B64817" w:rsidRPr="00E925C4">
        <w:rPr>
          <w:rFonts w:ascii="Book Antiqua" w:hAnsi="Book Antiqua" w:cs="Times New Roman"/>
          <w:sz w:val="24"/>
          <w:szCs w:val="24"/>
        </w:rPr>
        <w:t xml:space="preserve">, then fixed and stained with anti-CK19, </w:t>
      </w:r>
      <w:r w:rsidR="00B64817" w:rsidRPr="00E925C4">
        <w:rPr>
          <w:rFonts w:ascii="Book Antiqua" w:hAnsi="Book Antiqua" w:cs="Times New Roman"/>
          <w:sz w:val="24"/>
          <w:szCs w:val="24"/>
        </w:rPr>
        <w:sym w:font="Symbol" w:char="F067"/>
      </w:r>
      <w:r w:rsidR="00B64817" w:rsidRPr="00E925C4">
        <w:rPr>
          <w:rFonts w:ascii="Book Antiqua" w:hAnsi="Book Antiqua" w:cs="Times New Roman"/>
          <w:sz w:val="24"/>
          <w:szCs w:val="24"/>
        </w:rPr>
        <w:t>-GT and AFP antibodies, and finally counter-stained with Alexa Fluor</w:t>
      </w:r>
      <w:r w:rsidR="00B64817" w:rsidRPr="00E925C4">
        <w:rPr>
          <w:rFonts w:ascii="Book Antiqua" w:hAnsi="Book Antiqua" w:cs="Times New Roman"/>
          <w:sz w:val="24"/>
          <w:szCs w:val="24"/>
          <w:vertAlign w:val="superscript"/>
        </w:rPr>
        <w:t>®</w:t>
      </w:r>
      <w:r w:rsidR="00B64817" w:rsidRPr="00E925C4">
        <w:rPr>
          <w:rFonts w:ascii="Book Antiqua" w:hAnsi="Book Antiqua" w:cs="Times New Roman"/>
          <w:sz w:val="24"/>
          <w:szCs w:val="24"/>
        </w:rPr>
        <w:t xml:space="preserve">488. Photographs of the cells were taken with a Leica DMi8 inverted fluorescence microscope, and the groups were then compared. The experiment was duplicated, and one set of representative results </w:t>
      </w:r>
      <w:r w:rsidR="009A456F" w:rsidRPr="00E925C4">
        <w:rPr>
          <w:rFonts w:ascii="Book Antiqua" w:hAnsi="Book Antiqua" w:cs="Times New Roman"/>
          <w:sz w:val="24"/>
          <w:szCs w:val="24"/>
        </w:rPr>
        <w:t>is shown</w:t>
      </w:r>
      <w:r w:rsidR="00B64817" w:rsidRPr="00E925C4">
        <w:rPr>
          <w:rFonts w:ascii="Book Antiqua" w:hAnsi="Book Antiqua" w:cs="Times New Roman"/>
          <w:sz w:val="24"/>
          <w:szCs w:val="24"/>
        </w:rPr>
        <w:t xml:space="preserve"> here.</w:t>
      </w:r>
    </w:p>
    <w:p w:rsidR="00CA7BB4" w:rsidRPr="00E925C4" w:rsidRDefault="00CA7BB4" w:rsidP="00E925C4">
      <w:pPr>
        <w:autoSpaceDE w:val="0"/>
        <w:autoSpaceDN w:val="0"/>
        <w:spacing w:after="0" w:line="360" w:lineRule="auto"/>
        <w:jc w:val="both"/>
        <w:rPr>
          <w:rFonts w:ascii="Book Antiqua" w:hAnsi="Book Antiqua" w:cs="Times New Roman"/>
          <w:color w:val="000000" w:themeColor="text1"/>
          <w:sz w:val="24"/>
          <w:szCs w:val="24"/>
        </w:rPr>
      </w:pPr>
    </w:p>
    <w:sectPr w:rsidR="00CA7BB4" w:rsidRPr="00E925C4">
      <w:footerReference w:type="default" r:id="rId14"/>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D6D" w:rsidRDefault="00011D6D">
      <w:pPr>
        <w:spacing w:after="0" w:line="240" w:lineRule="auto"/>
      </w:pPr>
      <w:r>
        <w:separator/>
      </w:r>
    </w:p>
  </w:endnote>
  <w:endnote w:type="continuationSeparator" w:id="0">
    <w:p w:rsidR="00011D6D" w:rsidRDefault="00011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EPSTIM-I">
    <w:altName w:val="宋体"/>
    <w:charset w:val="86"/>
    <w:family w:val="auto"/>
    <w:pitch w:val="default"/>
    <w:sig w:usb0="00000000" w:usb1="00000000" w:usb2="00000000" w:usb3="00000000" w:csb0="00040000" w:csb1="00000000"/>
  </w:font>
  <w:font w:name="AdvEPSTIM">
    <w:altName w:val="宋体"/>
    <w:charset w:val="86"/>
    <w:family w:val="auto"/>
    <w:pitch w:val="default"/>
    <w:sig w:usb0="00000000" w:usb1="00000000" w:usb2="00000000" w:usb3="00000000" w:csb0="00040000" w:csb1="00000000"/>
  </w:font>
  <w:font w:name="AdvPSMP13">
    <w:altName w:val="Courier New"/>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sig w:usb0="00000001"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446362"/>
    </w:sdtPr>
    <w:sdtEndPr/>
    <w:sdtContent>
      <w:p w:rsidR="00CA7BB4" w:rsidRDefault="00B64817">
        <w:pPr>
          <w:pStyle w:val="Footer"/>
          <w:jc w:val="right"/>
        </w:pPr>
        <w:r>
          <w:fldChar w:fldCharType="begin"/>
        </w:r>
        <w:r>
          <w:instrText xml:space="preserve"> PAGE   \* MERGEFORMAT </w:instrText>
        </w:r>
        <w:r>
          <w:fldChar w:fldCharType="separate"/>
        </w:r>
        <w:r w:rsidR="009F4664">
          <w:rPr>
            <w:noProof/>
          </w:rPr>
          <w:t>37</w:t>
        </w:r>
        <w:r>
          <w:fldChar w:fldCharType="end"/>
        </w:r>
      </w:p>
    </w:sdtContent>
  </w:sdt>
  <w:p w:rsidR="00CA7BB4" w:rsidRDefault="00CA7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D6D" w:rsidRDefault="00011D6D">
      <w:pPr>
        <w:spacing w:after="0" w:line="240" w:lineRule="auto"/>
      </w:pPr>
      <w:r>
        <w:separator/>
      </w:r>
    </w:p>
  </w:footnote>
  <w:footnote w:type="continuationSeparator" w:id="0">
    <w:p w:rsidR="00011D6D" w:rsidRDefault="00011D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x09pd9vxs0rme9re8pss53tr5awxze02za&quot;&gt;My paper library&lt;record-ids&gt;&lt;item&gt;661&lt;/item&gt;&lt;item&gt;663&lt;/item&gt;&lt;item&gt;670&lt;/item&gt;&lt;item&gt;741&lt;/item&gt;&lt;item&gt;752&lt;/item&gt;&lt;item&gt;757&lt;/item&gt;&lt;item&gt;766&lt;/item&gt;&lt;item&gt;771&lt;/item&gt;&lt;item&gt;772&lt;/item&gt;&lt;item&gt;776&lt;/item&gt;&lt;item&gt;780&lt;/item&gt;&lt;item&gt;787&lt;/item&gt;&lt;item&gt;791&lt;/item&gt;&lt;item&gt;793&lt;/item&gt;&lt;item&gt;796&lt;/item&gt;&lt;item&gt;797&lt;/item&gt;&lt;item&gt;798&lt;/item&gt;&lt;item&gt;799&lt;/item&gt;&lt;item&gt;802&lt;/item&gt;&lt;item&gt;804&lt;/item&gt;&lt;item&gt;814&lt;/item&gt;&lt;item&gt;815&lt;/item&gt;&lt;item&gt;816&lt;/item&gt;&lt;item&gt;817&lt;/item&gt;&lt;item&gt;818&lt;/item&gt;&lt;item&gt;819&lt;/item&gt;&lt;item&gt;820&lt;/item&gt;&lt;item&gt;1116&lt;/item&gt;&lt;item&gt;1215&lt;/item&gt;&lt;item&gt;1244&lt;/item&gt;&lt;item&gt;1245&lt;/item&gt;&lt;item&gt;1303&lt;/item&gt;&lt;item&gt;1304&lt;/item&gt;&lt;item&gt;1401&lt;/item&gt;&lt;/record-ids&gt;&lt;/item&gt;&lt;/Libraries&gt;"/>
  </w:docVars>
  <w:rsids>
    <w:rsidRoot w:val="00D31D50"/>
    <w:rsid w:val="00001E5D"/>
    <w:rsid w:val="0000216D"/>
    <w:rsid w:val="00003350"/>
    <w:rsid w:val="00004DA3"/>
    <w:rsid w:val="00007C03"/>
    <w:rsid w:val="00010BD5"/>
    <w:rsid w:val="00011D04"/>
    <w:rsid w:val="00011D6D"/>
    <w:rsid w:val="00013C6C"/>
    <w:rsid w:val="00014E5F"/>
    <w:rsid w:val="0001526C"/>
    <w:rsid w:val="0001605C"/>
    <w:rsid w:val="000173AE"/>
    <w:rsid w:val="000178EE"/>
    <w:rsid w:val="00020614"/>
    <w:rsid w:val="00021E80"/>
    <w:rsid w:val="00022ACD"/>
    <w:rsid w:val="00023255"/>
    <w:rsid w:val="000240B0"/>
    <w:rsid w:val="000253B2"/>
    <w:rsid w:val="000277CF"/>
    <w:rsid w:val="00027BAB"/>
    <w:rsid w:val="0003028C"/>
    <w:rsid w:val="000302D7"/>
    <w:rsid w:val="00030ECF"/>
    <w:rsid w:val="0003152F"/>
    <w:rsid w:val="00031B87"/>
    <w:rsid w:val="0003219A"/>
    <w:rsid w:val="00032B7B"/>
    <w:rsid w:val="00032F8A"/>
    <w:rsid w:val="00032FA0"/>
    <w:rsid w:val="00035082"/>
    <w:rsid w:val="0003545D"/>
    <w:rsid w:val="00037258"/>
    <w:rsid w:val="00037469"/>
    <w:rsid w:val="000377E2"/>
    <w:rsid w:val="00041526"/>
    <w:rsid w:val="000426FB"/>
    <w:rsid w:val="00042EEE"/>
    <w:rsid w:val="00044371"/>
    <w:rsid w:val="00044F72"/>
    <w:rsid w:val="00045A8D"/>
    <w:rsid w:val="000462F9"/>
    <w:rsid w:val="000470B9"/>
    <w:rsid w:val="00047A59"/>
    <w:rsid w:val="00050BA4"/>
    <w:rsid w:val="0005345C"/>
    <w:rsid w:val="000544B3"/>
    <w:rsid w:val="0005486A"/>
    <w:rsid w:val="00056493"/>
    <w:rsid w:val="000566CC"/>
    <w:rsid w:val="00056804"/>
    <w:rsid w:val="000575DD"/>
    <w:rsid w:val="0006148B"/>
    <w:rsid w:val="00061F9C"/>
    <w:rsid w:val="0006223B"/>
    <w:rsid w:val="00062A2A"/>
    <w:rsid w:val="00063E83"/>
    <w:rsid w:val="000640F7"/>
    <w:rsid w:val="00066B5F"/>
    <w:rsid w:val="000712A8"/>
    <w:rsid w:val="00071E1D"/>
    <w:rsid w:val="00072637"/>
    <w:rsid w:val="00072659"/>
    <w:rsid w:val="00073917"/>
    <w:rsid w:val="000747A0"/>
    <w:rsid w:val="00077C8F"/>
    <w:rsid w:val="0008129B"/>
    <w:rsid w:val="00082D89"/>
    <w:rsid w:val="00083C21"/>
    <w:rsid w:val="00084860"/>
    <w:rsid w:val="000907A0"/>
    <w:rsid w:val="00091D57"/>
    <w:rsid w:val="000937C5"/>
    <w:rsid w:val="00093F16"/>
    <w:rsid w:val="00095604"/>
    <w:rsid w:val="000964CA"/>
    <w:rsid w:val="00096972"/>
    <w:rsid w:val="00096C28"/>
    <w:rsid w:val="00097965"/>
    <w:rsid w:val="000A106C"/>
    <w:rsid w:val="000A1E53"/>
    <w:rsid w:val="000A4673"/>
    <w:rsid w:val="000A4A9D"/>
    <w:rsid w:val="000A5CEC"/>
    <w:rsid w:val="000A5FD7"/>
    <w:rsid w:val="000A7533"/>
    <w:rsid w:val="000A7F54"/>
    <w:rsid w:val="000B04A7"/>
    <w:rsid w:val="000B2991"/>
    <w:rsid w:val="000B2D03"/>
    <w:rsid w:val="000B2FEF"/>
    <w:rsid w:val="000B6035"/>
    <w:rsid w:val="000B6EE1"/>
    <w:rsid w:val="000B73EC"/>
    <w:rsid w:val="000C2D24"/>
    <w:rsid w:val="000C30A3"/>
    <w:rsid w:val="000C3402"/>
    <w:rsid w:val="000C3829"/>
    <w:rsid w:val="000C5F17"/>
    <w:rsid w:val="000C68A1"/>
    <w:rsid w:val="000D4E51"/>
    <w:rsid w:val="000E1DC2"/>
    <w:rsid w:val="000E32AC"/>
    <w:rsid w:val="000E599F"/>
    <w:rsid w:val="000E5E31"/>
    <w:rsid w:val="000E6A15"/>
    <w:rsid w:val="000F0076"/>
    <w:rsid w:val="000F37F4"/>
    <w:rsid w:val="000F39AF"/>
    <w:rsid w:val="000F45E9"/>
    <w:rsid w:val="000F68A3"/>
    <w:rsid w:val="000F6EAC"/>
    <w:rsid w:val="0010015C"/>
    <w:rsid w:val="00102DC8"/>
    <w:rsid w:val="001034AA"/>
    <w:rsid w:val="00103983"/>
    <w:rsid w:val="00105F17"/>
    <w:rsid w:val="001066CA"/>
    <w:rsid w:val="0010706A"/>
    <w:rsid w:val="001103FF"/>
    <w:rsid w:val="00112846"/>
    <w:rsid w:val="00113D13"/>
    <w:rsid w:val="00115185"/>
    <w:rsid w:val="00115F8D"/>
    <w:rsid w:val="00116900"/>
    <w:rsid w:val="00120769"/>
    <w:rsid w:val="00121632"/>
    <w:rsid w:val="00121E1C"/>
    <w:rsid w:val="00122907"/>
    <w:rsid w:val="00123C44"/>
    <w:rsid w:val="00123CB7"/>
    <w:rsid w:val="001245B6"/>
    <w:rsid w:val="00125094"/>
    <w:rsid w:val="00125E86"/>
    <w:rsid w:val="00126B03"/>
    <w:rsid w:val="001274B5"/>
    <w:rsid w:val="00130E1C"/>
    <w:rsid w:val="00131737"/>
    <w:rsid w:val="001327AD"/>
    <w:rsid w:val="00132AA6"/>
    <w:rsid w:val="00132D83"/>
    <w:rsid w:val="00134145"/>
    <w:rsid w:val="00135F93"/>
    <w:rsid w:val="00136E57"/>
    <w:rsid w:val="00137FB9"/>
    <w:rsid w:val="00140E67"/>
    <w:rsid w:val="00140FE5"/>
    <w:rsid w:val="00142A00"/>
    <w:rsid w:val="00142E1D"/>
    <w:rsid w:val="0014414F"/>
    <w:rsid w:val="00145BE5"/>
    <w:rsid w:val="0014600C"/>
    <w:rsid w:val="00147715"/>
    <w:rsid w:val="0014788E"/>
    <w:rsid w:val="001511C3"/>
    <w:rsid w:val="00153E6E"/>
    <w:rsid w:val="00155154"/>
    <w:rsid w:val="00155D79"/>
    <w:rsid w:val="001561F7"/>
    <w:rsid w:val="00156A37"/>
    <w:rsid w:val="00157780"/>
    <w:rsid w:val="001616E7"/>
    <w:rsid w:val="00161810"/>
    <w:rsid w:val="00161830"/>
    <w:rsid w:val="0016251C"/>
    <w:rsid w:val="00162755"/>
    <w:rsid w:val="00163F2F"/>
    <w:rsid w:val="00164B48"/>
    <w:rsid w:val="00164ED5"/>
    <w:rsid w:val="00165C57"/>
    <w:rsid w:val="00171179"/>
    <w:rsid w:val="00172984"/>
    <w:rsid w:val="0017354F"/>
    <w:rsid w:val="00173E06"/>
    <w:rsid w:val="00174AFC"/>
    <w:rsid w:val="00174F1F"/>
    <w:rsid w:val="0017509A"/>
    <w:rsid w:val="001769D0"/>
    <w:rsid w:val="0018190E"/>
    <w:rsid w:val="00182D7D"/>
    <w:rsid w:val="00186E23"/>
    <w:rsid w:val="00190871"/>
    <w:rsid w:val="00190C33"/>
    <w:rsid w:val="00190F01"/>
    <w:rsid w:val="001962AF"/>
    <w:rsid w:val="00197A03"/>
    <w:rsid w:val="001A1131"/>
    <w:rsid w:val="001A1465"/>
    <w:rsid w:val="001A2108"/>
    <w:rsid w:val="001A5059"/>
    <w:rsid w:val="001A59AD"/>
    <w:rsid w:val="001B01F7"/>
    <w:rsid w:val="001B0CA2"/>
    <w:rsid w:val="001B2B66"/>
    <w:rsid w:val="001B3B17"/>
    <w:rsid w:val="001B4543"/>
    <w:rsid w:val="001B5381"/>
    <w:rsid w:val="001B6B48"/>
    <w:rsid w:val="001B7FAE"/>
    <w:rsid w:val="001C341F"/>
    <w:rsid w:val="001C77E2"/>
    <w:rsid w:val="001C7CC1"/>
    <w:rsid w:val="001D0E64"/>
    <w:rsid w:val="001E1961"/>
    <w:rsid w:val="001E373F"/>
    <w:rsid w:val="001F0615"/>
    <w:rsid w:val="001F0EAC"/>
    <w:rsid w:val="001F1AFA"/>
    <w:rsid w:val="001F3536"/>
    <w:rsid w:val="001F4871"/>
    <w:rsid w:val="00202545"/>
    <w:rsid w:val="00202745"/>
    <w:rsid w:val="002040BF"/>
    <w:rsid w:val="00205771"/>
    <w:rsid w:val="00210D0E"/>
    <w:rsid w:val="00213CA7"/>
    <w:rsid w:val="00215EB6"/>
    <w:rsid w:val="0021653D"/>
    <w:rsid w:val="002178F7"/>
    <w:rsid w:val="00217E2E"/>
    <w:rsid w:val="00220CA4"/>
    <w:rsid w:val="00220E60"/>
    <w:rsid w:val="00220EB6"/>
    <w:rsid w:val="002225BB"/>
    <w:rsid w:val="002226D5"/>
    <w:rsid w:val="002232FF"/>
    <w:rsid w:val="0022350C"/>
    <w:rsid w:val="0022703B"/>
    <w:rsid w:val="00227BC9"/>
    <w:rsid w:val="00231564"/>
    <w:rsid w:val="00233A5F"/>
    <w:rsid w:val="002367D7"/>
    <w:rsid w:val="00237513"/>
    <w:rsid w:val="002377F6"/>
    <w:rsid w:val="002379AD"/>
    <w:rsid w:val="002404B0"/>
    <w:rsid w:val="0024631F"/>
    <w:rsid w:val="002519CB"/>
    <w:rsid w:val="002549FE"/>
    <w:rsid w:val="00254EB3"/>
    <w:rsid w:val="002555B7"/>
    <w:rsid w:val="00255AA7"/>
    <w:rsid w:val="00255D73"/>
    <w:rsid w:val="002572DE"/>
    <w:rsid w:val="00257A9E"/>
    <w:rsid w:val="0026222E"/>
    <w:rsid w:val="002622FD"/>
    <w:rsid w:val="0026378C"/>
    <w:rsid w:val="00264485"/>
    <w:rsid w:val="00267A31"/>
    <w:rsid w:val="00267C09"/>
    <w:rsid w:val="00267FC9"/>
    <w:rsid w:val="002707E6"/>
    <w:rsid w:val="00270F53"/>
    <w:rsid w:val="00272020"/>
    <w:rsid w:val="002722D1"/>
    <w:rsid w:val="002727A5"/>
    <w:rsid w:val="00272CE6"/>
    <w:rsid w:val="00273BE1"/>
    <w:rsid w:val="00273C18"/>
    <w:rsid w:val="00274826"/>
    <w:rsid w:val="0027681C"/>
    <w:rsid w:val="00282603"/>
    <w:rsid w:val="00282A4E"/>
    <w:rsid w:val="00283DAA"/>
    <w:rsid w:val="00284A45"/>
    <w:rsid w:val="00285EB8"/>
    <w:rsid w:val="00286CE5"/>
    <w:rsid w:val="00286D7B"/>
    <w:rsid w:val="002879F8"/>
    <w:rsid w:val="00290883"/>
    <w:rsid w:val="00291487"/>
    <w:rsid w:val="00291620"/>
    <w:rsid w:val="0029393E"/>
    <w:rsid w:val="002943DC"/>
    <w:rsid w:val="002967CF"/>
    <w:rsid w:val="00296A38"/>
    <w:rsid w:val="00296AEC"/>
    <w:rsid w:val="002A63A6"/>
    <w:rsid w:val="002A6E28"/>
    <w:rsid w:val="002A74CB"/>
    <w:rsid w:val="002A77F4"/>
    <w:rsid w:val="002B0F18"/>
    <w:rsid w:val="002B12BF"/>
    <w:rsid w:val="002B27AF"/>
    <w:rsid w:val="002B2CDA"/>
    <w:rsid w:val="002B4120"/>
    <w:rsid w:val="002B5197"/>
    <w:rsid w:val="002B5D61"/>
    <w:rsid w:val="002B6A8F"/>
    <w:rsid w:val="002B6DE4"/>
    <w:rsid w:val="002B7520"/>
    <w:rsid w:val="002C135D"/>
    <w:rsid w:val="002C16E4"/>
    <w:rsid w:val="002C1C0E"/>
    <w:rsid w:val="002C4F55"/>
    <w:rsid w:val="002C6840"/>
    <w:rsid w:val="002D4115"/>
    <w:rsid w:val="002D45AF"/>
    <w:rsid w:val="002D47B1"/>
    <w:rsid w:val="002D4B25"/>
    <w:rsid w:val="002D7A6F"/>
    <w:rsid w:val="002E08B5"/>
    <w:rsid w:val="002E2A94"/>
    <w:rsid w:val="002E41E5"/>
    <w:rsid w:val="002E52FD"/>
    <w:rsid w:val="002E73C5"/>
    <w:rsid w:val="002E7B26"/>
    <w:rsid w:val="002F04A0"/>
    <w:rsid w:val="002F0599"/>
    <w:rsid w:val="002F0855"/>
    <w:rsid w:val="002F559E"/>
    <w:rsid w:val="002F660D"/>
    <w:rsid w:val="002F7615"/>
    <w:rsid w:val="002F7CA9"/>
    <w:rsid w:val="003019F8"/>
    <w:rsid w:val="00301ACE"/>
    <w:rsid w:val="00305E5B"/>
    <w:rsid w:val="00305F38"/>
    <w:rsid w:val="00305F83"/>
    <w:rsid w:val="0030713D"/>
    <w:rsid w:val="003101AF"/>
    <w:rsid w:val="00310901"/>
    <w:rsid w:val="003109DC"/>
    <w:rsid w:val="00310F25"/>
    <w:rsid w:val="00312493"/>
    <w:rsid w:val="0031336F"/>
    <w:rsid w:val="00313B5B"/>
    <w:rsid w:val="00314A89"/>
    <w:rsid w:val="00314FC0"/>
    <w:rsid w:val="00317336"/>
    <w:rsid w:val="003239D6"/>
    <w:rsid w:val="00323B43"/>
    <w:rsid w:val="00327534"/>
    <w:rsid w:val="003331E2"/>
    <w:rsid w:val="0033391A"/>
    <w:rsid w:val="0033563A"/>
    <w:rsid w:val="00337B16"/>
    <w:rsid w:val="003448D7"/>
    <w:rsid w:val="0034492E"/>
    <w:rsid w:val="0034509B"/>
    <w:rsid w:val="003458A7"/>
    <w:rsid w:val="00345D3D"/>
    <w:rsid w:val="003506FA"/>
    <w:rsid w:val="0035085E"/>
    <w:rsid w:val="00352DB5"/>
    <w:rsid w:val="0035311D"/>
    <w:rsid w:val="00353BE6"/>
    <w:rsid w:val="0035410A"/>
    <w:rsid w:val="00354874"/>
    <w:rsid w:val="003548C6"/>
    <w:rsid w:val="0035563D"/>
    <w:rsid w:val="003563F0"/>
    <w:rsid w:val="00356AFA"/>
    <w:rsid w:val="003576DA"/>
    <w:rsid w:val="00360074"/>
    <w:rsid w:val="003616BD"/>
    <w:rsid w:val="003623A9"/>
    <w:rsid w:val="003632E8"/>
    <w:rsid w:val="00363A45"/>
    <w:rsid w:val="00363EBD"/>
    <w:rsid w:val="003648CD"/>
    <w:rsid w:val="00364B6C"/>
    <w:rsid w:val="00366E93"/>
    <w:rsid w:val="003672AC"/>
    <w:rsid w:val="00367469"/>
    <w:rsid w:val="0037132C"/>
    <w:rsid w:val="00372180"/>
    <w:rsid w:val="00373CA8"/>
    <w:rsid w:val="00374A99"/>
    <w:rsid w:val="00375328"/>
    <w:rsid w:val="00381679"/>
    <w:rsid w:val="00381A48"/>
    <w:rsid w:val="00383CBA"/>
    <w:rsid w:val="0038507E"/>
    <w:rsid w:val="00385C7D"/>
    <w:rsid w:val="00390406"/>
    <w:rsid w:val="003911E8"/>
    <w:rsid w:val="00393D71"/>
    <w:rsid w:val="0039641C"/>
    <w:rsid w:val="003A0010"/>
    <w:rsid w:val="003A0F2B"/>
    <w:rsid w:val="003A0FCF"/>
    <w:rsid w:val="003A1932"/>
    <w:rsid w:val="003A2201"/>
    <w:rsid w:val="003A22E8"/>
    <w:rsid w:val="003A26F8"/>
    <w:rsid w:val="003A2F73"/>
    <w:rsid w:val="003A2FE0"/>
    <w:rsid w:val="003A41B9"/>
    <w:rsid w:val="003A4760"/>
    <w:rsid w:val="003A4CD7"/>
    <w:rsid w:val="003A4E2A"/>
    <w:rsid w:val="003A4E87"/>
    <w:rsid w:val="003A6D35"/>
    <w:rsid w:val="003A7456"/>
    <w:rsid w:val="003B0946"/>
    <w:rsid w:val="003B26E6"/>
    <w:rsid w:val="003B4C55"/>
    <w:rsid w:val="003B4FC3"/>
    <w:rsid w:val="003B56E0"/>
    <w:rsid w:val="003B73C4"/>
    <w:rsid w:val="003B7CAB"/>
    <w:rsid w:val="003C07A9"/>
    <w:rsid w:val="003C5A9C"/>
    <w:rsid w:val="003D0F28"/>
    <w:rsid w:val="003D16EB"/>
    <w:rsid w:val="003D20E5"/>
    <w:rsid w:val="003D37D8"/>
    <w:rsid w:val="003D5A5E"/>
    <w:rsid w:val="003E051E"/>
    <w:rsid w:val="003E0DFD"/>
    <w:rsid w:val="003E1716"/>
    <w:rsid w:val="003E27EB"/>
    <w:rsid w:val="003E3A1B"/>
    <w:rsid w:val="003E3B3C"/>
    <w:rsid w:val="003E42F7"/>
    <w:rsid w:val="003E7C24"/>
    <w:rsid w:val="003F139B"/>
    <w:rsid w:val="003F3ED5"/>
    <w:rsid w:val="003F4018"/>
    <w:rsid w:val="003F4FE3"/>
    <w:rsid w:val="003F5E3C"/>
    <w:rsid w:val="003F5F73"/>
    <w:rsid w:val="003F61F3"/>
    <w:rsid w:val="003F71DF"/>
    <w:rsid w:val="00400208"/>
    <w:rsid w:val="00400BF2"/>
    <w:rsid w:val="00400DDF"/>
    <w:rsid w:val="0040118D"/>
    <w:rsid w:val="00403C45"/>
    <w:rsid w:val="0040471D"/>
    <w:rsid w:val="00404D10"/>
    <w:rsid w:val="00404F9F"/>
    <w:rsid w:val="004052CE"/>
    <w:rsid w:val="004053A3"/>
    <w:rsid w:val="004054FA"/>
    <w:rsid w:val="0040556E"/>
    <w:rsid w:val="00405FEF"/>
    <w:rsid w:val="00406434"/>
    <w:rsid w:val="00406F9B"/>
    <w:rsid w:val="00407F25"/>
    <w:rsid w:val="00410C32"/>
    <w:rsid w:val="00412351"/>
    <w:rsid w:val="00412609"/>
    <w:rsid w:val="00413900"/>
    <w:rsid w:val="004149D2"/>
    <w:rsid w:val="00416DF9"/>
    <w:rsid w:val="00417B56"/>
    <w:rsid w:val="00420906"/>
    <w:rsid w:val="00421D2F"/>
    <w:rsid w:val="0042346A"/>
    <w:rsid w:val="004238B3"/>
    <w:rsid w:val="00423ED8"/>
    <w:rsid w:val="004250AA"/>
    <w:rsid w:val="0042549D"/>
    <w:rsid w:val="00426133"/>
    <w:rsid w:val="00427C57"/>
    <w:rsid w:val="00432010"/>
    <w:rsid w:val="004358AB"/>
    <w:rsid w:val="004400E9"/>
    <w:rsid w:val="00440ED0"/>
    <w:rsid w:val="00441709"/>
    <w:rsid w:val="00442A17"/>
    <w:rsid w:val="004454C6"/>
    <w:rsid w:val="00445ABD"/>
    <w:rsid w:val="00445D5E"/>
    <w:rsid w:val="00447A92"/>
    <w:rsid w:val="00447AD2"/>
    <w:rsid w:val="00450B04"/>
    <w:rsid w:val="00452F81"/>
    <w:rsid w:val="00453EBC"/>
    <w:rsid w:val="004540F1"/>
    <w:rsid w:val="004554B4"/>
    <w:rsid w:val="0045697E"/>
    <w:rsid w:val="00457A2A"/>
    <w:rsid w:val="004612E1"/>
    <w:rsid w:val="004616EC"/>
    <w:rsid w:val="00461819"/>
    <w:rsid w:val="0046331F"/>
    <w:rsid w:val="00463EA6"/>
    <w:rsid w:val="00465661"/>
    <w:rsid w:val="0046631E"/>
    <w:rsid w:val="00467518"/>
    <w:rsid w:val="004724C1"/>
    <w:rsid w:val="00474B5F"/>
    <w:rsid w:val="00477186"/>
    <w:rsid w:val="00477C1F"/>
    <w:rsid w:val="00492C9E"/>
    <w:rsid w:val="004936C0"/>
    <w:rsid w:val="004939C9"/>
    <w:rsid w:val="00494ADE"/>
    <w:rsid w:val="00495839"/>
    <w:rsid w:val="004959A5"/>
    <w:rsid w:val="00496A45"/>
    <w:rsid w:val="004A1A43"/>
    <w:rsid w:val="004A21C3"/>
    <w:rsid w:val="004A333B"/>
    <w:rsid w:val="004A5507"/>
    <w:rsid w:val="004A5E80"/>
    <w:rsid w:val="004A5FD0"/>
    <w:rsid w:val="004A6718"/>
    <w:rsid w:val="004B0234"/>
    <w:rsid w:val="004B2530"/>
    <w:rsid w:val="004B335D"/>
    <w:rsid w:val="004B58BD"/>
    <w:rsid w:val="004B74A2"/>
    <w:rsid w:val="004C0398"/>
    <w:rsid w:val="004C0CD5"/>
    <w:rsid w:val="004C0F37"/>
    <w:rsid w:val="004C18E9"/>
    <w:rsid w:val="004C3395"/>
    <w:rsid w:val="004C37E9"/>
    <w:rsid w:val="004C4071"/>
    <w:rsid w:val="004C4168"/>
    <w:rsid w:val="004C4B58"/>
    <w:rsid w:val="004C74A0"/>
    <w:rsid w:val="004C78A3"/>
    <w:rsid w:val="004D03D0"/>
    <w:rsid w:val="004D2972"/>
    <w:rsid w:val="004D3096"/>
    <w:rsid w:val="004D4356"/>
    <w:rsid w:val="004D602E"/>
    <w:rsid w:val="004D7A78"/>
    <w:rsid w:val="004E0F25"/>
    <w:rsid w:val="004E4303"/>
    <w:rsid w:val="004F1C6F"/>
    <w:rsid w:val="004F2582"/>
    <w:rsid w:val="004F2757"/>
    <w:rsid w:val="004F2CD0"/>
    <w:rsid w:val="004F3C14"/>
    <w:rsid w:val="004F5833"/>
    <w:rsid w:val="004F68A6"/>
    <w:rsid w:val="004F698D"/>
    <w:rsid w:val="004F6FB9"/>
    <w:rsid w:val="004F7119"/>
    <w:rsid w:val="004F73FA"/>
    <w:rsid w:val="004F7C1F"/>
    <w:rsid w:val="00500A59"/>
    <w:rsid w:val="00501B22"/>
    <w:rsid w:val="00503B6A"/>
    <w:rsid w:val="005048F8"/>
    <w:rsid w:val="00505C38"/>
    <w:rsid w:val="005062FC"/>
    <w:rsid w:val="00506E0D"/>
    <w:rsid w:val="00510AAD"/>
    <w:rsid w:val="00510E73"/>
    <w:rsid w:val="005115A3"/>
    <w:rsid w:val="0051216C"/>
    <w:rsid w:val="00517842"/>
    <w:rsid w:val="00522250"/>
    <w:rsid w:val="0052228D"/>
    <w:rsid w:val="00524199"/>
    <w:rsid w:val="0052447C"/>
    <w:rsid w:val="005247A8"/>
    <w:rsid w:val="00524BB4"/>
    <w:rsid w:val="0052512C"/>
    <w:rsid w:val="00526050"/>
    <w:rsid w:val="005261BB"/>
    <w:rsid w:val="00527D58"/>
    <w:rsid w:val="00530D7F"/>
    <w:rsid w:val="00531C0F"/>
    <w:rsid w:val="005335D5"/>
    <w:rsid w:val="00534C0E"/>
    <w:rsid w:val="00536CE1"/>
    <w:rsid w:val="005376C6"/>
    <w:rsid w:val="00541E9F"/>
    <w:rsid w:val="005430A0"/>
    <w:rsid w:val="00543919"/>
    <w:rsid w:val="00551759"/>
    <w:rsid w:val="005517F4"/>
    <w:rsid w:val="005523BF"/>
    <w:rsid w:val="00554BEB"/>
    <w:rsid w:val="00556D11"/>
    <w:rsid w:val="00556D9E"/>
    <w:rsid w:val="005579E9"/>
    <w:rsid w:val="00557FF6"/>
    <w:rsid w:val="00561165"/>
    <w:rsid w:val="005616DB"/>
    <w:rsid w:val="0056258A"/>
    <w:rsid w:val="00562CF7"/>
    <w:rsid w:val="00564E45"/>
    <w:rsid w:val="0056627C"/>
    <w:rsid w:val="0057060E"/>
    <w:rsid w:val="00571026"/>
    <w:rsid w:val="005714CB"/>
    <w:rsid w:val="005720AB"/>
    <w:rsid w:val="005727A6"/>
    <w:rsid w:val="005738E5"/>
    <w:rsid w:val="00573DBD"/>
    <w:rsid w:val="00573FE9"/>
    <w:rsid w:val="00574333"/>
    <w:rsid w:val="00575151"/>
    <w:rsid w:val="00580414"/>
    <w:rsid w:val="00581969"/>
    <w:rsid w:val="00584B53"/>
    <w:rsid w:val="0058532B"/>
    <w:rsid w:val="005915DE"/>
    <w:rsid w:val="00591E7F"/>
    <w:rsid w:val="005940D6"/>
    <w:rsid w:val="00594ABC"/>
    <w:rsid w:val="005971B3"/>
    <w:rsid w:val="005A0D7E"/>
    <w:rsid w:val="005A2729"/>
    <w:rsid w:val="005A4C90"/>
    <w:rsid w:val="005A4D45"/>
    <w:rsid w:val="005A67A2"/>
    <w:rsid w:val="005A7C85"/>
    <w:rsid w:val="005A7F12"/>
    <w:rsid w:val="005B05C0"/>
    <w:rsid w:val="005B528B"/>
    <w:rsid w:val="005B5C46"/>
    <w:rsid w:val="005B7083"/>
    <w:rsid w:val="005B7992"/>
    <w:rsid w:val="005C0210"/>
    <w:rsid w:val="005C0812"/>
    <w:rsid w:val="005C0819"/>
    <w:rsid w:val="005C1CA6"/>
    <w:rsid w:val="005C2BD0"/>
    <w:rsid w:val="005C63F4"/>
    <w:rsid w:val="005C7FF3"/>
    <w:rsid w:val="005D1831"/>
    <w:rsid w:val="005D42D9"/>
    <w:rsid w:val="005D59CB"/>
    <w:rsid w:val="005D672A"/>
    <w:rsid w:val="005D6B7A"/>
    <w:rsid w:val="005E5B92"/>
    <w:rsid w:val="005E602D"/>
    <w:rsid w:val="005E7A0D"/>
    <w:rsid w:val="005F25FB"/>
    <w:rsid w:val="005F2A35"/>
    <w:rsid w:val="005F2D5E"/>
    <w:rsid w:val="005F355E"/>
    <w:rsid w:val="005F5798"/>
    <w:rsid w:val="005F6C4F"/>
    <w:rsid w:val="0060342A"/>
    <w:rsid w:val="00603B0E"/>
    <w:rsid w:val="00606D35"/>
    <w:rsid w:val="0060704D"/>
    <w:rsid w:val="00607303"/>
    <w:rsid w:val="006105B2"/>
    <w:rsid w:val="00610F74"/>
    <w:rsid w:val="00611236"/>
    <w:rsid w:val="0061153D"/>
    <w:rsid w:val="006142D8"/>
    <w:rsid w:val="0061481C"/>
    <w:rsid w:val="0061575C"/>
    <w:rsid w:val="0061576D"/>
    <w:rsid w:val="00615E12"/>
    <w:rsid w:val="006160C7"/>
    <w:rsid w:val="00621CFD"/>
    <w:rsid w:val="006230F3"/>
    <w:rsid w:val="00623761"/>
    <w:rsid w:val="00625D01"/>
    <w:rsid w:val="0062615D"/>
    <w:rsid w:val="00627C7D"/>
    <w:rsid w:val="006307BC"/>
    <w:rsid w:val="006322EA"/>
    <w:rsid w:val="00632ED6"/>
    <w:rsid w:val="00635AB2"/>
    <w:rsid w:val="00636316"/>
    <w:rsid w:val="00637E03"/>
    <w:rsid w:val="00640DD6"/>
    <w:rsid w:val="00641BC9"/>
    <w:rsid w:val="00641DE4"/>
    <w:rsid w:val="00641FB4"/>
    <w:rsid w:val="00642758"/>
    <w:rsid w:val="00642DFA"/>
    <w:rsid w:val="006430D0"/>
    <w:rsid w:val="00644662"/>
    <w:rsid w:val="006457E3"/>
    <w:rsid w:val="00645A80"/>
    <w:rsid w:val="006460D1"/>
    <w:rsid w:val="00646C5E"/>
    <w:rsid w:val="00646DA1"/>
    <w:rsid w:val="00647B96"/>
    <w:rsid w:val="006506D6"/>
    <w:rsid w:val="00651DAF"/>
    <w:rsid w:val="00653720"/>
    <w:rsid w:val="00655B42"/>
    <w:rsid w:val="00657371"/>
    <w:rsid w:val="00660339"/>
    <w:rsid w:val="006608EC"/>
    <w:rsid w:val="00662237"/>
    <w:rsid w:val="00663A13"/>
    <w:rsid w:val="006640ED"/>
    <w:rsid w:val="00664D6E"/>
    <w:rsid w:val="006658C3"/>
    <w:rsid w:val="00666E0B"/>
    <w:rsid w:val="00666EA2"/>
    <w:rsid w:val="00674363"/>
    <w:rsid w:val="00674A66"/>
    <w:rsid w:val="00674A9A"/>
    <w:rsid w:val="006758A8"/>
    <w:rsid w:val="00675CDE"/>
    <w:rsid w:val="00675E02"/>
    <w:rsid w:val="00676790"/>
    <w:rsid w:val="0067769D"/>
    <w:rsid w:val="00680198"/>
    <w:rsid w:val="0068096A"/>
    <w:rsid w:val="00682BAE"/>
    <w:rsid w:val="00683EFD"/>
    <w:rsid w:val="00686860"/>
    <w:rsid w:val="00686A47"/>
    <w:rsid w:val="00687120"/>
    <w:rsid w:val="00692B46"/>
    <w:rsid w:val="00692FF9"/>
    <w:rsid w:val="00695453"/>
    <w:rsid w:val="006A009A"/>
    <w:rsid w:val="006A189B"/>
    <w:rsid w:val="006A3126"/>
    <w:rsid w:val="006A4FCB"/>
    <w:rsid w:val="006A4FCD"/>
    <w:rsid w:val="006A538A"/>
    <w:rsid w:val="006A5C6A"/>
    <w:rsid w:val="006A62E8"/>
    <w:rsid w:val="006A6893"/>
    <w:rsid w:val="006B0DD2"/>
    <w:rsid w:val="006B2CC1"/>
    <w:rsid w:val="006B60FD"/>
    <w:rsid w:val="006B794F"/>
    <w:rsid w:val="006B7A83"/>
    <w:rsid w:val="006C0F4C"/>
    <w:rsid w:val="006C1358"/>
    <w:rsid w:val="006C2DF5"/>
    <w:rsid w:val="006C595D"/>
    <w:rsid w:val="006C6059"/>
    <w:rsid w:val="006D3731"/>
    <w:rsid w:val="006D3963"/>
    <w:rsid w:val="006D59E3"/>
    <w:rsid w:val="006D7802"/>
    <w:rsid w:val="006D7D1E"/>
    <w:rsid w:val="006E09F1"/>
    <w:rsid w:val="006E313E"/>
    <w:rsid w:val="006E3CF0"/>
    <w:rsid w:val="006E4A88"/>
    <w:rsid w:val="006E52BB"/>
    <w:rsid w:val="006F069F"/>
    <w:rsid w:val="006F2EA6"/>
    <w:rsid w:val="006F7AE8"/>
    <w:rsid w:val="00701E8B"/>
    <w:rsid w:val="007036D6"/>
    <w:rsid w:val="00710633"/>
    <w:rsid w:val="00710CA1"/>
    <w:rsid w:val="0071366F"/>
    <w:rsid w:val="00714ABA"/>
    <w:rsid w:val="00715BA2"/>
    <w:rsid w:val="00717D89"/>
    <w:rsid w:val="00720B05"/>
    <w:rsid w:val="007227C5"/>
    <w:rsid w:val="007229FA"/>
    <w:rsid w:val="00722BB4"/>
    <w:rsid w:val="007234CD"/>
    <w:rsid w:val="00723FE7"/>
    <w:rsid w:val="007249A7"/>
    <w:rsid w:val="0073016A"/>
    <w:rsid w:val="00730C00"/>
    <w:rsid w:val="007323CA"/>
    <w:rsid w:val="00732B81"/>
    <w:rsid w:val="00732DE9"/>
    <w:rsid w:val="007339C6"/>
    <w:rsid w:val="00733BDE"/>
    <w:rsid w:val="007361A7"/>
    <w:rsid w:val="00737E0A"/>
    <w:rsid w:val="00740E04"/>
    <w:rsid w:val="00743719"/>
    <w:rsid w:val="00744843"/>
    <w:rsid w:val="00747225"/>
    <w:rsid w:val="007479EC"/>
    <w:rsid w:val="00750B41"/>
    <w:rsid w:val="0075414F"/>
    <w:rsid w:val="00760703"/>
    <w:rsid w:val="00761390"/>
    <w:rsid w:val="007619B6"/>
    <w:rsid w:val="00762959"/>
    <w:rsid w:val="00763477"/>
    <w:rsid w:val="00763F6F"/>
    <w:rsid w:val="00764385"/>
    <w:rsid w:val="007646AB"/>
    <w:rsid w:val="00764C3E"/>
    <w:rsid w:val="007665CE"/>
    <w:rsid w:val="00766F0B"/>
    <w:rsid w:val="00767710"/>
    <w:rsid w:val="00770103"/>
    <w:rsid w:val="007701B0"/>
    <w:rsid w:val="00770764"/>
    <w:rsid w:val="00770BD6"/>
    <w:rsid w:val="00772F83"/>
    <w:rsid w:val="0077613F"/>
    <w:rsid w:val="0077616D"/>
    <w:rsid w:val="00776CD7"/>
    <w:rsid w:val="00777676"/>
    <w:rsid w:val="007776EB"/>
    <w:rsid w:val="007825BC"/>
    <w:rsid w:val="00782C34"/>
    <w:rsid w:val="00782C55"/>
    <w:rsid w:val="00783257"/>
    <w:rsid w:val="007860F5"/>
    <w:rsid w:val="007874C6"/>
    <w:rsid w:val="007908D5"/>
    <w:rsid w:val="007908DE"/>
    <w:rsid w:val="00792610"/>
    <w:rsid w:val="007935F9"/>
    <w:rsid w:val="00793FA9"/>
    <w:rsid w:val="00796521"/>
    <w:rsid w:val="00796DC9"/>
    <w:rsid w:val="00796FC6"/>
    <w:rsid w:val="00797B8A"/>
    <w:rsid w:val="007A0D8C"/>
    <w:rsid w:val="007A33F3"/>
    <w:rsid w:val="007A3C43"/>
    <w:rsid w:val="007A3C9D"/>
    <w:rsid w:val="007A3F27"/>
    <w:rsid w:val="007A4636"/>
    <w:rsid w:val="007A54C8"/>
    <w:rsid w:val="007A5C6A"/>
    <w:rsid w:val="007B00B6"/>
    <w:rsid w:val="007B1872"/>
    <w:rsid w:val="007B2DF2"/>
    <w:rsid w:val="007B3801"/>
    <w:rsid w:val="007B67EB"/>
    <w:rsid w:val="007C1148"/>
    <w:rsid w:val="007C127C"/>
    <w:rsid w:val="007C40C9"/>
    <w:rsid w:val="007C4404"/>
    <w:rsid w:val="007C5427"/>
    <w:rsid w:val="007C6299"/>
    <w:rsid w:val="007C63CD"/>
    <w:rsid w:val="007D0DF2"/>
    <w:rsid w:val="007D0E95"/>
    <w:rsid w:val="007D1C18"/>
    <w:rsid w:val="007D3173"/>
    <w:rsid w:val="007D4A3D"/>
    <w:rsid w:val="007D645B"/>
    <w:rsid w:val="007E02C2"/>
    <w:rsid w:val="007E1B2A"/>
    <w:rsid w:val="007E1FF9"/>
    <w:rsid w:val="007E2308"/>
    <w:rsid w:val="007E26CB"/>
    <w:rsid w:val="007E3753"/>
    <w:rsid w:val="007E3A72"/>
    <w:rsid w:val="007E79F0"/>
    <w:rsid w:val="007F0CFA"/>
    <w:rsid w:val="007F11D2"/>
    <w:rsid w:val="007F15A1"/>
    <w:rsid w:val="007F1B0B"/>
    <w:rsid w:val="007F22BB"/>
    <w:rsid w:val="007F24AF"/>
    <w:rsid w:val="007F351A"/>
    <w:rsid w:val="007F3DB4"/>
    <w:rsid w:val="007F69E6"/>
    <w:rsid w:val="007F7239"/>
    <w:rsid w:val="007F737F"/>
    <w:rsid w:val="00803582"/>
    <w:rsid w:val="008038E7"/>
    <w:rsid w:val="008047F0"/>
    <w:rsid w:val="0080490C"/>
    <w:rsid w:val="008065A5"/>
    <w:rsid w:val="00806B96"/>
    <w:rsid w:val="00807E63"/>
    <w:rsid w:val="0081033B"/>
    <w:rsid w:val="0081184D"/>
    <w:rsid w:val="00811B1D"/>
    <w:rsid w:val="0081432E"/>
    <w:rsid w:val="00814600"/>
    <w:rsid w:val="00815446"/>
    <w:rsid w:val="0081613A"/>
    <w:rsid w:val="0081658C"/>
    <w:rsid w:val="00816B25"/>
    <w:rsid w:val="00821235"/>
    <w:rsid w:val="00821D53"/>
    <w:rsid w:val="008221A0"/>
    <w:rsid w:val="008222B2"/>
    <w:rsid w:val="008237CC"/>
    <w:rsid w:val="008271B0"/>
    <w:rsid w:val="008275E1"/>
    <w:rsid w:val="008305AD"/>
    <w:rsid w:val="00830FF7"/>
    <w:rsid w:val="00831A53"/>
    <w:rsid w:val="00831A9B"/>
    <w:rsid w:val="00832C2A"/>
    <w:rsid w:val="00833123"/>
    <w:rsid w:val="00834F7E"/>
    <w:rsid w:val="00835631"/>
    <w:rsid w:val="00836FDD"/>
    <w:rsid w:val="00837306"/>
    <w:rsid w:val="0083791D"/>
    <w:rsid w:val="008425C6"/>
    <w:rsid w:val="00846C18"/>
    <w:rsid w:val="008470E3"/>
    <w:rsid w:val="00847A1B"/>
    <w:rsid w:val="00851438"/>
    <w:rsid w:val="00851D5B"/>
    <w:rsid w:val="00852221"/>
    <w:rsid w:val="00853B34"/>
    <w:rsid w:val="008542C5"/>
    <w:rsid w:val="008612D5"/>
    <w:rsid w:val="008614F6"/>
    <w:rsid w:val="00861790"/>
    <w:rsid w:val="008628F9"/>
    <w:rsid w:val="0086356D"/>
    <w:rsid w:val="008636DB"/>
    <w:rsid w:val="00864043"/>
    <w:rsid w:val="0086690E"/>
    <w:rsid w:val="00867191"/>
    <w:rsid w:val="00870610"/>
    <w:rsid w:val="00870C3A"/>
    <w:rsid w:val="00870DF3"/>
    <w:rsid w:val="0087208B"/>
    <w:rsid w:val="00872425"/>
    <w:rsid w:val="00874763"/>
    <w:rsid w:val="008756BB"/>
    <w:rsid w:val="0087626D"/>
    <w:rsid w:val="008776F4"/>
    <w:rsid w:val="00881CCE"/>
    <w:rsid w:val="008825B5"/>
    <w:rsid w:val="00882FFE"/>
    <w:rsid w:val="00883AFC"/>
    <w:rsid w:val="00884FB8"/>
    <w:rsid w:val="00887141"/>
    <w:rsid w:val="00887435"/>
    <w:rsid w:val="00887974"/>
    <w:rsid w:val="008914DC"/>
    <w:rsid w:val="00895D6E"/>
    <w:rsid w:val="00896241"/>
    <w:rsid w:val="00897FAD"/>
    <w:rsid w:val="008A0614"/>
    <w:rsid w:val="008A2118"/>
    <w:rsid w:val="008A462D"/>
    <w:rsid w:val="008A4AF0"/>
    <w:rsid w:val="008A50D2"/>
    <w:rsid w:val="008A5E47"/>
    <w:rsid w:val="008A5F17"/>
    <w:rsid w:val="008A7127"/>
    <w:rsid w:val="008A7780"/>
    <w:rsid w:val="008A79F7"/>
    <w:rsid w:val="008B2E44"/>
    <w:rsid w:val="008B5F70"/>
    <w:rsid w:val="008B6C24"/>
    <w:rsid w:val="008B737F"/>
    <w:rsid w:val="008B7726"/>
    <w:rsid w:val="008C0918"/>
    <w:rsid w:val="008C1532"/>
    <w:rsid w:val="008C7777"/>
    <w:rsid w:val="008D0C97"/>
    <w:rsid w:val="008D10D3"/>
    <w:rsid w:val="008D4EE2"/>
    <w:rsid w:val="008D65E1"/>
    <w:rsid w:val="008D73E7"/>
    <w:rsid w:val="008E02AB"/>
    <w:rsid w:val="008E1DF7"/>
    <w:rsid w:val="008E2566"/>
    <w:rsid w:val="008E2C63"/>
    <w:rsid w:val="008E46F3"/>
    <w:rsid w:val="008E549F"/>
    <w:rsid w:val="008E5BB0"/>
    <w:rsid w:val="008E7081"/>
    <w:rsid w:val="008E7262"/>
    <w:rsid w:val="008F18F7"/>
    <w:rsid w:val="008F23CF"/>
    <w:rsid w:val="008F2C57"/>
    <w:rsid w:val="008F4F4C"/>
    <w:rsid w:val="008F56E5"/>
    <w:rsid w:val="008F69AB"/>
    <w:rsid w:val="009000F3"/>
    <w:rsid w:val="00900778"/>
    <w:rsid w:val="00900D26"/>
    <w:rsid w:val="009011C0"/>
    <w:rsid w:val="00902196"/>
    <w:rsid w:val="00911EB6"/>
    <w:rsid w:val="009120D7"/>
    <w:rsid w:val="009125D2"/>
    <w:rsid w:val="00913B5B"/>
    <w:rsid w:val="00914B7B"/>
    <w:rsid w:val="009161B1"/>
    <w:rsid w:val="00917F2E"/>
    <w:rsid w:val="00920593"/>
    <w:rsid w:val="00921C4C"/>
    <w:rsid w:val="00922B5C"/>
    <w:rsid w:val="00923196"/>
    <w:rsid w:val="009236C6"/>
    <w:rsid w:val="00924517"/>
    <w:rsid w:val="00924A23"/>
    <w:rsid w:val="00926DF7"/>
    <w:rsid w:val="00927ABB"/>
    <w:rsid w:val="00930CB0"/>
    <w:rsid w:val="00930DCC"/>
    <w:rsid w:val="00933595"/>
    <w:rsid w:val="00933FCA"/>
    <w:rsid w:val="00934DF5"/>
    <w:rsid w:val="00935262"/>
    <w:rsid w:val="0093582A"/>
    <w:rsid w:val="009369FF"/>
    <w:rsid w:val="0093730F"/>
    <w:rsid w:val="00940AF7"/>
    <w:rsid w:val="009414D7"/>
    <w:rsid w:val="00941D6A"/>
    <w:rsid w:val="00945FA9"/>
    <w:rsid w:val="00950296"/>
    <w:rsid w:val="00950384"/>
    <w:rsid w:val="00951428"/>
    <w:rsid w:val="00953131"/>
    <w:rsid w:val="009568BA"/>
    <w:rsid w:val="009578AA"/>
    <w:rsid w:val="0096016B"/>
    <w:rsid w:val="00963305"/>
    <w:rsid w:val="0096366D"/>
    <w:rsid w:val="0096379C"/>
    <w:rsid w:val="00963FAF"/>
    <w:rsid w:val="00964CBB"/>
    <w:rsid w:val="009661FD"/>
    <w:rsid w:val="00974F6B"/>
    <w:rsid w:val="00975379"/>
    <w:rsid w:val="009755CB"/>
    <w:rsid w:val="00975BA6"/>
    <w:rsid w:val="0097682E"/>
    <w:rsid w:val="00984480"/>
    <w:rsid w:val="009873C3"/>
    <w:rsid w:val="0099006E"/>
    <w:rsid w:val="00991A31"/>
    <w:rsid w:val="0099259D"/>
    <w:rsid w:val="009932DC"/>
    <w:rsid w:val="00994DC7"/>
    <w:rsid w:val="00997176"/>
    <w:rsid w:val="009979E6"/>
    <w:rsid w:val="009A082D"/>
    <w:rsid w:val="009A0EBF"/>
    <w:rsid w:val="009A456F"/>
    <w:rsid w:val="009A4927"/>
    <w:rsid w:val="009A6148"/>
    <w:rsid w:val="009A6472"/>
    <w:rsid w:val="009A7726"/>
    <w:rsid w:val="009B0714"/>
    <w:rsid w:val="009B20C8"/>
    <w:rsid w:val="009B65D0"/>
    <w:rsid w:val="009C1465"/>
    <w:rsid w:val="009C15E0"/>
    <w:rsid w:val="009C39B1"/>
    <w:rsid w:val="009C5FCF"/>
    <w:rsid w:val="009C67DF"/>
    <w:rsid w:val="009D081E"/>
    <w:rsid w:val="009D28CF"/>
    <w:rsid w:val="009D39C1"/>
    <w:rsid w:val="009D3BC8"/>
    <w:rsid w:val="009D4052"/>
    <w:rsid w:val="009D59F2"/>
    <w:rsid w:val="009D5D69"/>
    <w:rsid w:val="009D5F4D"/>
    <w:rsid w:val="009E0EDF"/>
    <w:rsid w:val="009E12D4"/>
    <w:rsid w:val="009E219E"/>
    <w:rsid w:val="009E2A26"/>
    <w:rsid w:val="009E43EF"/>
    <w:rsid w:val="009E5BFB"/>
    <w:rsid w:val="009F0786"/>
    <w:rsid w:val="009F17EC"/>
    <w:rsid w:val="009F2441"/>
    <w:rsid w:val="009F4664"/>
    <w:rsid w:val="009F4FE9"/>
    <w:rsid w:val="009F536E"/>
    <w:rsid w:val="009F5D15"/>
    <w:rsid w:val="009F7754"/>
    <w:rsid w:val="00A0049F"/>
    <w:rsid w:val="00A01BEC"/>
    <w:rsid w:val="00A024E9"/>
    <w:rsid w:val="00A028AA"/>
    <w:rsid w:val="00A03771"/>
    <w:rsid w:val="00A039E3"/>
    <w:rsid w:val="00A03D19"/>
    <w:rsid w:val="00A04CA5"/>
    <w:rsid w:val="00A05169"/>
    <w:rsid w:val="00A075DE"/>
    <w:rsid w:val="00A10049"/>
    <w:rsid w:val="00A11C15"/>
    <w:rsid w:val="00A11E7D"/>
    <w:rsid w:val="00A11FC2"/>
    <w:rsid w:val="00A1225A"/>
    <w:rsid w:val="00A13182"/>
    <w:rsid w:val="00A136C0"/>
    <w:rsid w:val="00A14078"/>
    <w:rsid w:val="00A142E8"/>
    <w:rsid w:val="00A14A05"/>
    <w:rsid w:val="00A1553B"/>
    <w:rsid w:val="00A1568D"/>
    <w:rsid w:val="00A20893"/>
    <w:rsid w:val="00A21529"/>
    <w:rsid w:val="00A24C80"/>
    <w:rsid w:val="00A25789"/>
    <w:rsid w:val="00A26DB9"/>
    <w:rsid w:val="00A27D86"/>
    <w:rsid w:val="00A31B9B"/>
    <w:rsid w:val="00A31BDF"/>
    <w:rsid w:val="00A32A2F"/>
    <w:rsid w:val="00A35623"/>
    <w:rsid w:val="00A37D93"/>
    <w:rsid w:val="00A41783"/>
    <w:rsid w:val="00A41BDB"/>
    <w:rsid w:val="00A41FC7"/>
    <w:rsid w:val="00A43181"/>
    <w:rsid w:val="00A438C7"/>
    <w:rsid w:val="00A43965"/>
    <w:rsid w:val="00A44444"/>
    <w:rsid w:val="00A4475B"/>
    <w:rsid w:val="00A45095"/>
    <w:rsid w:val="00A47D44"/>
    <w:rsid w:val="00A50758"/>
    <w:rsid w:val="00A53055"/>
    <w:rsid w:val="00A53669"/>
    <w:rsid w:val="00A5377E"/>
    <w:rsid w:val="00A53DB4"/>
    <w:rsid w:val="00A54D08"/>
    <w:rsid w:val="00A56236"/>
    <w:rsid w:val="00A56AB2"/>
    <w:rsid w:val="00A57211"/>
    <w:rsid w:val="00A605F3"/>
    <w:rsid w:val="00A60FA0"/>
    <w:rsid w:val="00A638ED"/>
    <w:rsid w:val="00A654ED"/>
    <w:rsid w:val="00A66650"/>
    <w:rsid w:val="00A70EB1"/>
    <w:rsid w:val="00A72874"/>
    <w:rsid w:val="00A72E70"/>
    <w:rsid w:val="00A761D9"/>
    <w:rsid w:val="00A76AAA"/>
    <w:rsid w:val="00A8066F"/>
    <w:rsid w:val="00A80CAE"/>
    <w:rsid w:val="00A82FDC"/>
    <w:rsid w:val="00A8439D"/>
    <w:rsid w:val="00A85E9F"/>
    <w:rsid w:val="00A85EDE"/>
    <w:rsid w:val="00A90CB7"/>
    <w:rsid w:val="00A910F0"/>
    <w:rsid w:val="00A922A5"/>
    <w:rsid w:val="00A92A79"/>
    <w:rsid w:val="00A93740"/>
    <w:rsid w:val="00A94D16"/>
    <w:rsid w:val="00AA1945"/>
    <w:rsid w:val="00AA26A8"/>
    <w:rsid w:val="00AA2B91"/>
    <w:rsid w:val="00AA2E64"/>
    <w:rsid w:val="00AA4699"/>
    <w:rsid w:val="00AA46C2"/>
    <w:rsid w:val="00AA4DB9"/>
    <w:rsid w:val="00AA6F3E"/>
    <w:rsid w:val="00AA721E"/>
    <w:rsid w:val="00AB0666"/>
    <w:rsid w:val="00AB0A2D"/>
    <w:rsid w:val="00AB107C"/>
    <w:rsid w:val="00AB26B8"/>
    <w:rsid w:val="00AB52EC"/>
    <w:rsid w:val="00AB66D0"/>
    <w:rsid w:val="00AB6A0F"/>
    <w:rsid w:val="00AB6A93"/>
    <w:rsid w:val="00AB7083"/>
    <w:rsid w:val="00AB74B1"/>
    <w:rsid w:val="00AB7DCC"/>
    <w:rsid w:val="00AC14F1"/>
    <w:rsid w:val="00AC1AF2"/>
    <w:rsid w:val="00AC20B1"/>
    <w:rsid w:val="00AC28CB"/>
    <w:rsid w:val="00AC29F7"/>
    <w:rsid w:val="00AC37C4"/>
    <w:rsid w:val="00AC4262"/>
    <w:rsid w:val="00AD0FA1"/>
    <w:rsid w:val="00AD106D"/>
    <w:rsid w:val="00AD1963"/>
    <w:rsid w:val="00AD2710"/>
    <w:rsid w:val="00AD3A7D"/>
    <w:rsid w:val="00AD5DD7"/>
    <w:rsid w:val="00AD6233"/>
    <w:rsid w:val="00AE2093"/>
    <w:rsid w:val="00AE4E19"/>
    <w:rsid w:val="00AE54C6"/>
    <w:rsid w:val="00AE5577"/>
    <w:rsid w:val="00AE5580"/>
    <w:rsid w:val="00AE55FA"/>
    <w:rsid w:val="00AE63C5"/>
    <w:rsid w:val="00AE721F"/>
    <w:rsid w:val="00AF148A"/>
    <w:rsid w:val="00AF158F"/>
    <w:rsid w:val="00AF2106"/>
    <w:rsid w:val="00AF3B4F"/>
    <w:rsid w:val="00AF5AE3"/>
    <w:rsid w:val="00AF64A0"/>
    <w:rsid w:val="00AF710A"/>
    <w:rsid w:val="00AF7BC5"/>
    <w:rsid w:val="00B00222"/>
    <w:rsid w:val="00B00974"/>
    <w:rsid w:val="00B00DD8"/>
    <w:rsid w:val="00B01264"/>
    <w:rsid w:val="00B013E5"/>
    <w:rsid w:val="00B016BD"/>
    <w:rsid w:val="00B06C07"/>
    <w:rsid w:val="00B10895"/>
    <w:rsid w:val="00B12FCD"/>
    <w:rsid w:val="00B16219"/>
    <w:rsid w:val="00B16727"/>
    <w:rsid w:val="00B206C3"/>
    <w:rsid w:val="00B20BD1"/>
    <w:rsid w:val="00B20F0A"/>
    <w:rsid w:val="00B21F13"/>
    <w:rsid w:val="00B24A98"/>
    <w:rsid w:val="00B25EDC"/>
    <w:rsid w:val="00B26BAB"/>
    <w:rsid w:val="00B270EA"/>
    <w:rsid w:val="00B27E15"/>
    <w:rsid w:val="00B3057A"/>
    <w:rsid w:val="00B310F1"/>
    <w:rsid w:val="00B31443"/>
    <w:rsid w:val="00B31F1A"/>
    <w:rsid w:val="00B33EAE"/>
    <w:rsid w:val="00B342EA"/>
    <w:rsid w:val="00B35B8F"/>
    <w:rsid w:val="00B35E54"/>
    <w:rsid w:val="00B36252"/>
    <w:rsid w:val="00B4070A"/>
    <w:rsid w:val="00B42EE3"/>
    <w:rsid w:val="00B44037"/>
    <w:rsid w:val="00B46C03"/>
    <w:rsid w:val="00B46DAD"/>
    <w:rsid w:val="00B47BDD"/>
    <w:rsid w:val="00B53169"/>
    <w:rsid w:val="00B5364A"/>
    <w:rsid w:val="00B55ACE"/>
    <w:rsid w:val="00B560DC"/>
    <w:rsid w:val="00B5613B"/>
    <w:rsid w:val="00B57F26"/>
    <w:rsid w:val="00B61EAB"/>
    <w:rsid w:val="00B643B4"/>
    <w:rsid w:val="00B6459A"/>
    <w:rsid w:val="00B64817"/>
    <w:rsid w:val="00B64BF8"/>
    <w:rsid w:val="00B65859"/>
    <w:rsid w:val="00B67B40"/>
    <w:rsid w:val="00B72433"/>
    <w:rsid w:val="00B7505F"/>
    <w:rsid w:val="00B75E23"/>
    <w:rsid w:val="00B77757"/>
    <w:rsid w:val="00B77C94"/>
    <w:rsid w:val="00B77F1D"/>
    <w:rsid w:val="00B80E48"/>
    <w:rsid w:val="00B832AB"/>
    <w:rsid w:val="00B84022"/>
    <w:rsid w:val="00B849CF"/>
    <w:rsid w:val="00B84FDD"/>
    <w:rsid w:val="00B90FD7"/>
    <w:rsid w:val="00B91504"/>
    <w:rsid w:val="00B9183E"/>
    <w:rsid w:val="00B91DFC"/>
    <w:rsid w:val="00B926FB"/>
    <w:rsid w:val="00B95686"/>
    <w:rsid w:val="00B96864"/>
    <w:rsid w:val="00BA1600"/>
    <w:rsid w:val="00BA37E5"/>
    <w:rsid w:val="00BA437B"/>
    <w:rsid w:val="00BA5504"/>
    <w:rsid w:val="00BA58C9"/>
    <w:rsid w:val="00BA663A"/>
    <w:rsid w:val="00BA7FD3"/>
    <w:rsid w:val="00BB24B3"/>
    <w:rsid w:val="00BB4250"/>
    <w:rsid w:val="00BB497B"/>
    <w:rsid w:val="00BB594C"/>
    <w:rsid w:val="00BB6F59"/>
    <w:rsid w:val="00BB74F0"/>
    <w:rsid w:val="00BC2C18"/>
    <w:rsid w:val="00BC41BE"/>
    <w:rsid w:val="00BC43BF"/>
    <w:rsid w:val="00BC447A"/>
    <w:rsid w:val="00BC457A"/>
    <w:rsid w:val="00BC537A"/>
    <w:rsid w:val="00BC7E1F"/>
    <w:rsid w:val="00BD1767"/>
    <w:rsid w:val="00BD1E73"/>
    <w:rsid w:val="00BD2E6C"/>
    <w:rsid w:val="00BD445C"/>
    <w:rsid w:val="00BE0DD5"/>
    <w:rsid w:val="00BE23FF"/>
    <w:rsid w:val="00BE285B"/>
    <w:rsid w:val="00BE31AD"/>
    <w:rsid w:val="00BE7B6E"/>
    <w:rsid w:val="00BF19CE"/>
    <w:rsid w:val="00BF3562"/>
    <w:rsid w:val="00BF3F83"/>
    <w:rsid w:val="00BF5AD3"/>
    <w:rsid w:val="00BF6A3F"/>
    <w:rsid w:val="00BF6D0E"/>
    <w:rsid w:val="00C016D5"/>
    <w:rsid w:val="00C0318C"/>
    <w:rsid w:val="00C03932"/>
    <w:rsid w:val="00C04030"/>
    <w:rsid w:val="00C047D6"/>
    <w:rsid w:val="00C0552A"/>
    <w:rsid w:val="00C076E6"/>
    <w:rsid w:val="00C107E9"/>
    <w:rsid w:val="00C1095E"/>
    <w:rsid w:val="00C109D7"/>
    <w:rsid w:val="00C11A5F"/>
    <w:rsid w:val="00C11C1A"/>
    <w:rsid w:val="00C125D6"/>
    <w:rsid w:val="00C128D3"/>
    <w:rsid w:val="00C12D42"/>
    <w:rsid w:val="00C14256"/>
    <w:rsid w:val="00C15501"/>
    <w:rsid w:val="00C15762"/>
    <w:rsid w:val="00C21785"/>
    <w:rsid w:val="00C223A4"/>
    <w:rsid w:val="00C2241C"/>
    <w:rsid w:val="00C2460D"/>
    <w:rsid w:val="00C24EAB"/>
    <w:rsid w:val="00C3007A"/>
    <w:rsid w:val="00C3014A"/>
    <w:rsid w:val="00C31404"/>
    <w:rsid w:val="00C33F6B"/>
    <w:rsid w:val="00C34869"/>
    <w:rsid w:val="00C35391"/>
    <w:rsid w:val="00C355EA"/>
    <w:rsid w:val="00C3580B"/>
    <w:rsid w:val="00C35EC8"/>
    <w:rsid w:val="00C42A58"/>
    <w:rsid w:val="00C42C1C"/>
    <w:rsid w:val="00C43933"/>
    <w:rsid w:val="00C43D99"/>
    <w:rsid w:val="00C4487A"/>
    <w:rsid w:val="00C52F2D"/>
    <w:rsid w:val="00C53D0A"/>
    <w:rsid w:val="00C557F0"/>
    <w:rsid w:val="00C55C52"/>
    <w:rsid w:val="00C6056A"/>
    <w:rsid w:val="00C61D78"/>
    <w:rsid w:val="00C6202C"/>
    <w:rsid w:val="00C6213C"/>
    <w:rsid w:val="00C6654B"/>
    <w:rsid w:val="00C6683C"/>
    <w:rsid w:val="00C66C6A"/>
    <w:rsid w:val="00C67D89"/>
    <w:rsid w:val="00C701EB"/>
    <w:rsid w:val="00C73A84"/>
    <w:rsid w:val="00C73FD5"/>
    <w:rsid w:val="00C74569"/>
    <w:rsid w:val="00C74805"/>
    <w:rsid w:val="00C74F0C"/>
    <w:rsid w:val="00C75C4D"/>
    <w:rsid w:val="00C76075"/>
    <w:rsid w:val="00C77790"/>
    <w:rsid w:val="00C77B38"/>
    <w:rsid w:val="00C77D0D"/>
    <w:rsid w:val="00C809F0"/>
    <w:rsid w:val="00C81714"/>
    <w:rsid w:val="00C84A24"/>
    <w:rsid w:val="00C87190"/>
    <w:rsid w:val="00C87ACC"/>
    <w:rsid w:val="00C9033F"/>
    <w:rsid w:val="00C91082"/>
    <w:rsid w:val="00C92D62"/>
    <w:rsid w:val="00C93FAD"/>
    <w:rsid w:val="00CA2EA1"/>
    <w:rsid w:val="00CA3D3B"/>
    <w:rsid w:val="00CA408D"/>
    <w:rsid w:val="00CA47F8"/>
    <w:rsid w:val="00CA4E71"/>
    <w:rsid w:val="00CA7026"/>
    <w:rsid w:val="00CA7BB4"/>
    <w:rsid w:val="00CB27D5"/>
    <w:rsid w:val="00CB3E55"/>
    <w:rsid w:val="00CB574B"/>
    <w:rsid w:val="00CB6777"/>
    <w:rsid w:val="00CB7362"/>
    <w:rsid w:val="00CC034B"/>
    <w:rsid w:val="00CC146A"/>
    <w:rsid w:val="00CC18D9"/>
    <w:rsid w:val="00CC211F"/>
    <w:rsid w:val="00CC241F"/>
    <w:rsid w:val="00CC4DF7"/>
    <w:rsid w:val="00CC51F0"/>
    <w:rsid w:val="00CC69CB"/>
    <w:rsid w:val="00CC79C8"/>
    <w:rsid w:val="00CC7E47"/>
    <w:rsid w:val="00CC7E73"/>
    <w:rsid w:val="00CD0BA6"/>
    <w:rsid w:val="00CD0CDE"/>
    <w:rsid w:val="00CD138B"/>
    <w:rsid w:val="00CD3524"/>
    <w:rsid w:val="00CD3AC1"/>
    <w:rsid w:val="00CD3C6E"/>
    <w:rsid w:val="00CD45D4"/>
    <w:rsid w:val="00CD5717"/>
    <w:rsid w:val="00CD5806"/>
    <w:rsid w:val="00CD60EE"/>
    <w:rsid w:val="00CD6F74"/>
    <w:rsid w:val="00CE15AF"/>
    <w:rsid w:val="00CE1A35"/>
    <w:rsid w:val="00CE2A43"/>
    <w:rsid w:val="00CE2CBE"/>
    <w:rsid w:val="00CE31A2"/>
    <w:rsid w:val="00CE3C11"/>
    <w:rsid w:val="00CE3FFA"/>
    <w:rsid w:val="00CF1978"/>
    <w:rsid w:val="00CF213F"/>
    <w:rsid w:val="00CF33C4"/>
    <w:rsid w:val="00CF3457"/>
    <w:rsid w:val="00CF5D7F"/>
    <w:rsid w:val="00D00B12"/>
    <w:rsid w:val="00D0442C"/>
    <w:rsid w:val="00D04A4B"/>
    <w:rsid w:val="00D0533B"/>
    <w:rsid w:val="00D066CC"/>
    <w:rsid w:val="00D067D0"/>
    <w:rsid w:val="00D069F3"/>
    <w:rsid w:val="00D07380"/>
    <w:rsid w:val="00D13DE4"/>
    <w:rsid w:val="00D16077"/>
    <w:rsid w:val="00D1748A"/>
    <w:rsid w:val="00D202B4"/>
    <w:rsid w:val="00D20BA1"/>
    <w:rsid w:val="00D20F38"/>
    <w:rsid w:val="00D21694"/>
    <w:rsid w:val="00D266A2"/>
    <w:rsid w:val="00D3194B"/>
    <w:rsid w:val="00D31D50"/>
    <w:rsid w:val="00D334FE"/>
    <w:rsid w:val="00D352D5"/>
    <w:rsid w:val="00D36DC0"/>
    <w:rsid w:val="00D405FD"/>
    <w:rsid w:val="00D41007"/>
    <w:rsid w:val="00D425E8"/>
    <w:rsid w:val="00D438B8"/>
    <w:rsid w:val="00D43EB7"/>
    <w:rsid w:val="00D455CD"/>
    <w:rsid w:val="00D47948"/>
    <w:rsid w:val="00D50058"/>
    <w:rsid w:val="00D50C6E"/>
    <w:rsid w:val="00D5269A"/>
    <w:rsid w:val="00D53A8A"/>
    <w:rsid w:val="00D560F2"/>
    <w:rsid w:val="00D564B7"/>
    <w:rsid w:val="00D60939"/>
    <w:rsid w:val="00D611CF"/>
    <w:rsid w:val="00D6167C"/>
    <w:rsid w:val="00D61804"/>
    <w:rsid w:val="00D63589"/>
    <w:rsid w:val="00D64CE0"/>
    <w:rsid w:val="00D662C3"/>
    <w:rsid w:val="00D6655C"/>
    <w:rsid w:val="00D71EAD"/>
    <w:rsid w:val="00D72C7B"/>
    <w:rsid w:val="00D73295"/>
    <w:rsid w:val="00D7441A"/>
    <w:rsid w:val="00D75693"/>
    <w:rsid w:val="00D760A3"/>
    <w:rsid w:val="00D77258"/>
    <w:rsid w:val="00D772B1"/>
    <w:rsid w:val="00D80655"/>
    <w:rsid w:val="00D808AD"/>
    <w:rsid w:val="00D81EF7"/>
    <w:rsid w:val="00D83625"/>
    <w:rsid w:val="00D84612"/>
    <w:rsid w:val="00D84891"/>
    <w:rsid w:val="00D87359"/>
    <w:rsid w:val="00D93B96"/>
    <w:rsid w:val="00D93F6C"/>
    <w:rsid w:val="00D9470D"/>
    <w:rsid w:val="00D9574F"/>
    <w:rsid w:val="00D959E2"/>
    <w:rsid w:val="00D96982"/>
    <w:rsid w:val="00DA0051"/>
    <w:rsid w:val="00DA162B"/>
    <w:rsid w:val="00DA2786"/>
    <w:rsid w:val="00DA2821"/>
    <w:rsid w:val="00DA5187"/>
    <w:rsid w:val="00DB00B8"/>
    <w:rsid w:val="00DB0450"/>
    <w:rsid w:val="00DB0CFD"/>
    <w:rsid w:val="00DB2B8D"/>
    <w:rsid w:val="00DB45CD"/>
    <w:rsid w:val="00DB4F3A"/>
    <w:rsid w:val="00DB53A1"/>
    <w:rsid w:val="00DB5806"/>
    <w:rsid w:val="00DB5923"/>
    <w:rsid w:val="00DB6623"/>
    <w:rsid w:val="00DB6C09"/>
    <w:rsid w:val="00DC2200"/>
    <w:rsid w:val="00DC35D2"/>
    <w:rsid w:val="00DC3A34"/>
    <w:rsid w:val="00DC3A9C"/>
    <w:rsid w:val="00DC3D6A"/>
    <w:rsid w:val="00DC401B"/>
    <w:rsid w:val="00DC628A"/>
    <w:rsid w:val="00DD0167"/>
    <w:rsid w:val="00DD02B6"/>
    <w:rsid w:val="00DD09AC"/>
    <w:rsid w:val="00DD2DAA"/>
    <w:rsid w:val="00DD5FB0"/>
    <w:rsid w:val="00DD64BC"/>
    <w:rsid w:val="00DD6745"/>
    <w:rsid w:val="00DE0054"/>
    <w:rsid w:val="00DE012B"/>
    <w:rsid w:val="00DE0887"/>
    <w:rsid w:val="00DE1B3D"/>
    <w:rsid w:val="00DE2CD2"/>
    <w:rsid w:val="00DE4E9F"/>
    <w:rsid w:val="00DE5103"/>
    <w:rsid w:val="00DE510B"/>
    <w:rsid w:val="00DE7670"/>
    <w:rsid w:val="00DF1736"/>
    <w:rsid w:val="00DF3C38"/>
    <w:rsid w:val="00DF43D8"/>
    <w:rsid w:val="00DF70EA"/>
    <w:rsid w:val="00DF7836"/>
    <w:rsid w:val="00E02334"/>
    <w:rsid w:val="00E05706"/>
    <w:rsid w:val="00E0759C"/>
    <w:rsid w:val="00E1050F"/>
    <w:rsid w:val="00E12396"/>
    <w:rsid w:val="00E12BAC"/>
    <w:rsid w:val="00E14AE2"/>
    <w:rsid w:val="00E14EFE"/>
    <w:rsid w:val="00E16DB3"/>
    <w:rsid w:val="00E16F43"/>
    <w:rsid w:val="00E17FAB"/>
    <w:rsid w:val="00E20A57"/>
    <w:rsid w:val="00E20DDB"/>
    <w:rsid w:val="00E21153"/>
    <w:rsid w:val="00E21AE2"/>
    <w:rsid w:val="00E224DE"/>
    <w:rsid w:val="00E23647"/>
    <w:rsid w:val="00E2629B"/>
    <w:rsid w:val="00E26680"/>
    <w:rsid w:val="00E272C8"/>
    <w:rsid w:val="00E275BB"/>
    <w:rsid w:val="00E309E8"/>
    <w:rsid w:val="00E31667"/>
    <w:rsid w:val="00E32884"/>
    <w:rsid w:val="00E3348B"/>
    <w:rsid w:val="00E34C1D"/>
    <w:rsid w:val="00E34EDD"/>
    <w:rsid w:val="00E35597"/>
    <w:rsid w:val="00E3729B"/>
    <w:rsid w:val="00E37448"/>
    <w:rsid w:val="00E37A5A"/>
    <w:rsid w:val="00E401D9"/>
    <w:rsid w:val="00E40AA4"/>
    <w:rsid w:val="00E410EC"/>
    <w:rsid w:val="00E41527"/>
    <w:rsid w:val="00E42449"/>
    <w:rsid w:val="00E42B9F"/>
    <w:rsid w:val="00E42E4A"/>
    <w:rsid w:val="00E461AC"/>
    <w:rsid w:val="00E47914"/>
    <w:rsid w:val="00E47A3B"/>
    <w:rsid w:val="00E47CCB"/>
    <w:rsid w:val="00E51938"/>
    <w:rsid w:val="00E52278"/>
    <w:rsid w:val="00E524DE"/>
    <w:rsid w:val="00E5252A"/>
    <w:rsid w:val="00E528CE"/>
    <w:rsid w:val="00E53CC0"/>
    <w:rsid w:val="00E53F25"/>
    <w:rsid w:val="00E57150"/>
    <w:rsid w:val="00E629A4"/>
    <w:rsid w:val="00E63668"/>
    <w:rsid w:val="00E66159"/>
    <w:rsid w:val="00E671D0"/>
    <w:rsid w:val="00E737CD"/>
    <w:rsid w:val="00E73E05"/>
    <w:rsid w:val="00E777FF"/>
    <w:rsid w:val="00E7797E"/>
    <w:rsid w:val="00E81442"/>
    <w:rsid w:val="00E81CE1"/>
    <w:rsid w:val="00E82166"/>
    <w:rsid w:val="00E841B5"/>
    <w:rsid w:val="00E85356"/>
    <w:rsid w:val="00E855A9"/>
    <w:rsid w:val="00E859DF"/>
    <w:rsid w:val="00E85B95"/>
    <w:rsid w:val="00E8653A"/>
    <w:rsid w:val="00E9031A"/>
    <w:rsid w:val="00E90774"/>
    <w:rsid w:val="00E925C4"/>
    <w:rsid w:val="00E9279C"/>
    <w:rsid w:val="00E952A2"/>
    <w:rsid w:val="00EA14C0"/>
    <w:rsid w:val="00EA1A3E"/>
    <w:rsid w:val="00EA3B24"/>
    <w:rsid w:val="00EA3E0D"/>
    <w:rsid w:val="00EA4A5D"/>
    <w:rsid w:val="00EA4CD2"/>
    <w:rsid w:val="00EA5440"/>
    <w:rsid w:val="00EA6133"/>
    <w:rsid w:val="00EB133F"/>
    <w:rsid w:val="00EB1747"/>
    <w:rsid w:val="00EB1E33"/>
    <w:rsid w:val="00EB22B3"/>
    <w:rsid w:val="00EB277D"/>
    <w:rsid w:val="00EB3FD6"/>
    <w:rsid w:val="00EB6620"/>
    <w:rsid w:val="00EB6A3F"/>
    <w:rsid w:val="00EB7A11"/>
    <w:rsid w:val="00EC0544"/>
    <w:rsid w:val="00EC17C4"/>
    <w:rsid w:val="00EC27B3"/>
    <w:rsid w:val="00EC2A24"/>
    <w:rsid w:val="00EC37D4"/>
    <w:rsid w:val="00EC3CF4"/>
    <w:rsid w:val="00EC40BD"/>
    <w:rsid w:val="00EC4409"/>
    <w:rsid w:val="00EC4547"/>
    <w:rsid w:val="00EC51E6"/>
    <w:rsid w:val="00EC58CC"/>
    <w:rsid w:val="00EC646E"/>
    <w:rsid w:val="00EC6ADA"/>
    <w:rsid w:val="00EC6E6A"/>
    <w:rsid w:val="00ED009D"/>
    <w:rsid w:val="00ED147D"/>
    <w:rsid w:val="00ED162D"/>
    <w:rsid w:val="00ED3649"/>
    <w:rsid w:val="00ED38E1"/>
    <w:rsid w:val="00ED3A08"/>
    <w:rsid w:val="00ED49A7"/>
    <w:rsid w:val="00ED5209"/>
    <w:rsid w:val="00ED69C4"/>
    <w:rsid w:val="00ED73D2"/>
    <w:rsid w:val="00EE152C"/>
    <w:rsid w:val="00EE1E80"/>
    <w:rsid w:val="00EE1FFD"/>
    <w:rsid w:val="00EE234A"/>
    <w:rsid w:val="00EE315E"/>
    <w:rsid w:val="00EE3392"/>
    <w:rsid w:val="00EE5410"/>
    <w:rsid w:val="00EE601E"/>
    <w:rsid w:val="00EE6D50"/>
    <w:rsid w:val="00EE7D34"/>
    <w:rsid w:val="00EE7E62"/>
    <w:rsid w:val="00EF0ABA"/>
    <w:rsid w:val="00EF382C"/>
    <w:rsid w:val="00EF3F83"/>
    <w:rsid w:val="00EF60A6"/>
    <w:rsid w:val="00EF7ED5"/>
    <w:rsid w:val="00F01E51"/>
    <w:rsid w:val="00F02F9C"/>
    <w:rsid w:val="00F0316B"/>
    <w:rsid w:val="00F057FC"/>
    <w:rsid w:val="00F06402"/>
    <w:rsid w:val="00F06614"/>
    <w:rsid w:val="00F06D24"/>
    <w:rsid w:val="00F10F70"/>
    <w:rsid w:val="00F11E5E"/>
    <w:rsid w:val="00F11FCC"/>
    <w:rsid w:val="00F14C9B"/>
    <w:rsid w:val="00F150B8"/>
    <w:rsid w:val="00F15B14"/>
    <w:rsid w:val="00F17828"/>
    <w:rsid w:val="00F17884"/>
    <w:rsid w:val="00F17F27"/>
    <w:rsid w:val="00F20109"/>
    <w:rsid w:val="00F22011"/>
    <w:rsid w:val="00F23BAF"/>
    <w:rsid w:val="00F24690"/>
    <w:rsid w:val="00F3254E"/>
    <w:rsid w:val="00F32609"/>
    <w:rsid w:val="00F326E6"/>
    <w:rsid w:val="00F33610"/>
    <w:rsid w:val="00F339A8"/>
    <w:rsid w:val="00F36543"/>
    <w:rsid w:val="00F41159"/>
    <w:rsid w:val="00F45267"/>
    <w:rsid w:val="00F46E7F"/>
    <w:rsid w:val="00F4744E"/>
    <w:rsid w:val="00F508C0"/>
    <w:rsid w:val="00F512EA"/>
    <w:rsid w:val="00F51933"/>
    <w:rsid w:val="00F52107"/>
    <w:rsid w:val="00F61A3B"/>
    <w:rsid w:val="00F6311C"/>
    <w:rsid w:val="00F63877"/>
    <w:rsid w:val="00F6476B"/>
    <w:rsid w:val="00F705C5"/>
    <w:rsid w:val="00F7322E"/>
    <w:rsid w:val="00F73280"/>
    <w:rsid w:val="00F737EF"/>
    <w:rsid w:val="00F80D6D"/>
    <w:rsid w:val="00F81B9D"/>
    <w:rsid w:val="00F860EA"/>
    <w:rsid w:val="00F87D42"/>
    <w:rsid w:val="00F900B1"/>
    <w:rsid w:val="00F90705"/>
    <w:rsid w:val="00F91978"/>
    <w:rsid w:val="00F9301A"/>
    <w:rsid w:val="00F93717"/>
    <w:rsid w:val="00F94B5A"/>
    <w:rsid w:val="00F976CD"/>
    <w:rsid w:val="00FA05B5"/>
    <w:rsid w:val="00FA20A3"/>
    <w:rsid w:val="00FA21FE"/>
    <w:rsid w:val="00FA248F"/>
    <w:rsid w:val="00FA2A51"/>
    <w:rsid w:val="00FA2B32"/>
    <w:rsid w:val="00FA2B83"/>
    <w:rsid w:val="00FA2ED5"/>
    <w:rsid w:val="00FA6BCB"/>
    <w:rsid w:val="00FB079E"/>
    <w:rsid w:val="00FB1792"/>
    <w:rsid w:val="00FB274A"/>
    <w:rsid w:val="00FB2F2F"/>
    <w:rsid w:val="00FB339F"/>
    <w:rsid w:val="00FB4051"/>
    <w:rsid w:val="00FB6220"/>
    <w:rsid w:val="00FB672F"/>
    <w:rsid w:val="00FC1578"/>
    <w:rsid w:val="00FC1665"/>
    <w:rsid w:val="00FC2614"/>
    <w:rsid w:val="00FC3969"/>
    <w:rsid w:val="00FC4D12"/>
    <w:rsid w:val="00FC5DBF"/>
    <w:rsid w:val="00FC6041"/>
    <w:rsid w:val="00FC6453"/>
    <w:rsid w:val="00FC6B5C"/>
    <w:rsid w:val="00FC76FF"/>
    <w:rsid w:val="00FD07FD"/>
    <w:rsid w:val="00FD151D"/>
    <w:rsid w:val="00FD397C"/>
    <w:rsid w:val="00FD45BC"/>
    <w:rsid w:val="00FD6496"/>
    <w:rsid w:val="00FD6B02"/>
    <w:rsid w:val="00FD7A88"/>
    <w:rsid w:val="00FE186C"/>
    <w:rsid w:val="00FE267A"/>
    <w:rsid w:val="00FE2D62"/>
    <w:rsid w:val="00FE4300"/>
    <w:rsid w:val="00FE4F91"/>
    <w:rsid w:val="00FE60E6"/>
    <w:rsid w:val="00FE618C"/>
    <w:rsid w:val="00FE6FF7"/>
    <w:rsid w:val="00FE7B4A"/>
    <w:rsid w:val="00FF176D"/>
    <w:rsid w:val="00FF2FCB"/>
    <w:rsid w:val="00FF317E"/>
    <w:rsid w:val="00FF3314"/>
    <w:rsid w:val="00FF4B9B"/>
    <w:rsid w:val="00FF58DF"/>
    <w:rsid w:val="00FF6944"/>
    <w:rsid w:val="00FF6D0B"/>
    <w:rsid w:val="00FF7100"/>
    <w:rsid w:val="00FF72F2"/>
    <w:rsid w:val="00FF765B"/>
    <w:rsid w:val="00FF7797"/>
    <w:rsid w:val="00FF7807"/>
    <w:rsid w:val="0E867DFD"/>
    <w:rsid w:val="0F8D30ED"/>
    <w:rsid w:val="19D523B2"/>
    <w:rsid w:val="2ECC76E2"/>
    <w:rsid w:val="32EA4D19"/>
    <w:rsid w:val="3BA11C4E"/>
    <w:rsid w:val="4F6A75E0"/>
    <w:rsid w:val="52A03751"/>
    <w:rsid w:val="792C1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BFE049-C94B-4453-9E0A-C2F7CBB4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djustRightInd w:val="0"/>
      <w:snapToGrid w:val="0"/>
    </w:pPr>
    <w:rPr>
      <w:rFonts w:ascii="Tahoma" w:eastAsia="Microsoft YaHei" w:hAnsi="Tahoma"/>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rPr>
      <w:rFonts w:cs="Tahoma"/>
      <w:sz w:val="16"/>
      <w:szCs w:val="20"/>
    </w:rPr>
  </w:style>
  <w:style w:type="paragraph" w:styleId="PlainText">
    <w:name w:val="Plain Text"/>
    <w:basedOn w:val="Normal"/>
    <w:link w:val="PlainTextChar"/>
    <w:uiPriority w:val="99"/>
    <w:semiHidden/>
    <w:unhideWhenUsed/>
    <w:pPr>
      <w:adjustRightInd/>
      <w:snapToGrid/>
      <w:spacing w:after="0"/>
    </w:pPr>
    <w:rPr>
      <w:rFonts w:ascii="Calibri" w:eastAsiaTheme="minorEastAsia" w:hAnsi="Calibri"/>
      <w:szCs w:val="21"/>
    </w:rPr>
  </w:style>
  <w:style w:type="paragraph" w:styleId="BalloonText">
    <w:name w:val="Balloon Text"/>
    <w:basedOn w:val="Normal"/>
    <w:link w:val="BalloonTextChar"/>
    <w:uiPriority w:val="99"/>
    <w:semiHidden/>
    <w:unhideWhenUsed/>
    <w:pPr>
      <w:spacing w:after="0"/>
    </w:pPr>
    <w:rPr>
      <w:rFonts w:cs="Tahoma"/>
      <w:sz w:val="16"/>
      <w:szCs w:val="16"/>
    </w:rPr>
  </w:style>
  <w:style w:type="paragraph" w:styleId="Footer">
    <w:name w:val="footer"/>
    <w:basedOn w:val="Normal"/>
    <w:link w:val="FooterChar"/>
    <w:uiPriority w:val="99"/>
    <w:unhideWhenUsed/>
    <w:qFormat/>
    <w:pPr>
      <w:tabs>
        <w:tab w:val="center" w:pos="4153"/>
        <w:tab w:val="right" w:pos="8306"/>
      </w:tabs>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jc w:val="center"/>
    </w:pPr>
    <w:rPr>
      <w:sz w:val="18"/>
      <w:szCs w:val="18"/>
    </w:rPr>
  </w:style>
  <w:style w:type="paragraph" w:styleId="NormalWeb">
    <w:name w:val="Normal (Web)"/>
    <w:basedOn w:val="Normal"/>
    <w:uiPriority w:val="99"/>
    <w:unhideWhenUsed/>
    <w:qFormat/>
    <w:pPr>
      <w:adjustRightInd/>
      <w:snapToGrid/>
      <w:spacing w:before="100" w:beforeAutospacing="1" w:after="100" w:afterAutospacing="1"/>
    </w:pPr>
    <w:rPr>
      <w:rFonts w:ascii="SimSun" w:eastAsia="SimSun" w:hAnsi="SimSun" w:cs="SimSun"/>
      <w:color w:val="000000"/>
      <w:sz w:val="24"/>
      <w:szCs w:val="24"/>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316C9D"/>
      <w:u w:val="none"/>
    </w:rPr>
  </w:style>
  <w:style w:type="character" w:styleId="CommentReference">
    <w:name w:val="annotation reference"/>
    <w:basedOn w:val="DefaultParagraphFont"/>
    <w:uiPriority w:val="99"/>
    <w:unhideWhenUsed/>
    <w:qFormat/>
    <w:rPr>
      <w:sz w:val="21"/>
      <w:szCs w:val="21"/>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ngju">
    <w:name w:val="hangju"/>
    <w:basedOn w:val="DefaultParagraphFont"/>
    <w:qFormat/>
  </w:style>
  <w:style w:type="character" w:customStyle="1" w:styleId="HeaderChar">
    <w:name w:val="Header Char"/>
    <w:basedOn w:val="DefaultParagraphFont"/>
    <w:link w:val="Header"/>
    <w:uiPriority w:val="99"/>
    <w:qFormat/>
    <w:rPr>
      <w:rFonts w:ascii="Tahoma" w:hAnsi="Tahoma"/>
      <w:sz w:val="18"/>
      <w:szCs w:val="18"/>
    </w:rPr>
  </w:style>
  <w:style w:type="character" w:customStyle="1" w:styleId="FooterChar">
    <w:name w:val="Footer Char"/>
    <w:basedOn w:val="DefaultParagraphFont"/>
    <w:link w:val="Footer"/>
    <w:uiPriority w:val="99"/>
    <w:qFormat/>
    <w:rPr>
      <w:rFonts w:ascii="Tahoma" w:hAnsi="Tahoma"/>
      <w:sz w:val="18"/>
      <w:szCs w:val="18"/>
    </w:rPr>
  </w:style>
  <w:style w:type="character" w:customStyle="1" w:styleId="PlainTextChar">
    <w:name w:val="Plain Text Char"/>
    <w:basedOn w:val="DefaultParagraphFont"/>
    <w:link w:val="PlainText"/>
    <w:uiPriority w:val="99"/>
    <w:semiHidden/>
    <w:qFormat/>
    <w:rPr>
      <w:rFonts w:ascii="Calibri" w:eastAsiaTheme="minorEastAsia" w:hAnsi="Calibri"/>
      <w:szCs w:val="21"/>
    </w:rPr>
  </w:style>
  <w:style w:type="paragraph" w:styleId="ListParagraph">
    <w:name w:val="List Paragraph"/>
    <w:basedOn w:val="Normal"/>
    <w:uiPriority w:val="34"/>
    <w:qFormat/>
    <w:pPr>
      <w:ind w:left="720"/>
      <w:contextualSpacing/>
    </w:pPr>
  </w:style>
  <w:style w:type="paragraph" w:customStyle="1" w:styleId="EndNoteBibliographyTitle">
    <w:name w:val="EndNote Bibliography Title"/>
    <w:basedOn w:val="Normal"/>
    <w:link w:val="EndNoteBibliographyTitleChar"/>
    <w:qFormat/>
    <w:pPr>
      <w:spacing w:after="0"/>
      <w:jc w:val="center"/>
    </w:pPr>
    <w:rPr>
      <w:rFonts w:cs="Tahoma"/>
    </w:rPr>
  </w:style>
  <w:style w:type="character" w:customStyle="1" w:styleId="EndNoteBibliographyTitleChar">
    <w:name w:val="EndNote Bibliography Title Char"/>
    <w:basedOn w:val="DefaultParagraphFont"/>
    <w:link w:val="EndNoteBibliographyTitle"/>
    <w:qFormat/>
    <w:rPr>
      <w:rFonts w:ascii="Tahoma" w:hAnsi="Tahoma" w:cs="Tahoma"/>
      <w:sz w:val="22"/>
      <w:szCs w:val="22"/>
      <w:lang w:eastAsia="zh-CN"/>
    </w:rPr>
  </w:style>
  <w:style w:type="paragraph" w:customStyle="1" w:styleId="EndNoteBibliography">
    <w:name w:val="EndNote Bibliography"/>
    <w:basedOn w:val="Normal"/>
    <w:link w:val="EndNoteBibliographyChar"/>
    <w:qFormat/>
    <w:pPr>
      <w:jc w:val="both"/>
    </w:pPr>
    <w:rPr>
      <w:rFonts w:cs="Tahoma"/>
    </w:rPr>
  </w:style>
  <w:style w:type="character" w:customStyle="1" w:styleId="EndNoteBibliographyChar">
    <w:name w:val="EndNote Bibliography Char"/>
    <w:basedOn w:val="DefaultParagraphFont"/>
    <w:link w:val="EndNoteBibliography"/>
    <w:qFormat/>
    <w:rPr>
      <w:rFonts w:ascii="Tahoma" w:hAnsi="Tahoma" w:cs="Tahoma"/>
      <w:sz w:val="22"/>
      <w:szCs w:val="22"/>
      <w:lang w:eastAsia="zh-CN"/>
    </w:rPr>
  </w:style>
  <w:style w:type="character" w:customStyle="1" w:styleId="BalloonTextChar">
    <w:name w:val="Balloon Text Char"/>
    <w:basedOn w:val="DefaultParagraphFont"/>
    <w:link w:val="BalloonText"/>
    <w:uiPriority w:val="99"/>
    <w:semiHidden/>
    <w:qFormat/>
    <w:rPr>
      <w:rFonts w:ascii="Tahoma" w:hAnsi="Tahoma" w:cs="Tahoma"/>
      <w:sz w:val="16"/>
      <w:szCs w:val="16"/>
      <w:lang w:eastAsia="zh-C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CommentTextChar">
    <w:name w:val="Comment Text Char"/>
    <w:basedOn w:val="DefaultParagraphFont"/>
    <w:link w:val="CommentText"/>
    <w:uiPriority w:val="99"/>
    <w:qFormat/>
    <w:rPr>
      <w:rFonts w:ascii="Tahoma" w:hAnsi="Tahoma" w:cs="Tahoma"/>
      <w:sz w:val="16"/>
      <w:lang w:eastAsia="zh-CN"/>
    </w:rPr>
  </w:style>
  <w:style w:type="character" w:customStyle="1" w:styleId="CommentSubjectChar">
    <w:name w:val="Comment Subject Char"/>
    <w:basedOn w:val="CommentTextChar"/>
    <w:link w:val="CommentSubject"/>
    <w:uiPriority w:val="99"/>
    <w:semiHidden/>
    <w:qFormat/>
    <w:rPr>
      <w:rFonts w:ascii="Tahoma" w:hAnsi="Tahoma" w:cs="Tahoma"/>
      <w:b/>
      <w:bCs/>
      <w:sz w:val="16"/>
      <w:lang w:eastAsia="zh-CN"/>
    </w:rPr>
  </w:style>
  <w:style w:type="paragraph" w:customStyle="1" w:styleId="Revision1">
    <w:name w:val="Revision1"/>
    <w:hidden/>
    <w:uiPriority w:val="99"/>
    <w:semiHidden/>
    <w:qFormat/>
    <w:rPr>
      <w:rFonts w:ascii="Tahoma" w:eastAsia="Microsoft YaHei" w:hAnsi="Tahoma"/>
      <w:sz w:val="22"/>
      <w:szCs w:val="22"/>
    </w:rPr>
  </w:style>
  <w:style w:type="paragraph" w:customStyle="1" w:styleId="1">
    <w:name w:val="正文1"/>
    <w:uiPriority w:val="99"/>
    <w:qFormat/>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32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chenc@hku.h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430A55-15C1-4681-B387-8EF4B1D6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8963</Words>
  <Characters>51090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HKU</Company>
  <LinksUpToDate>false</LinksUpToDate>
  <CharactersWithSpaces>59934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2018-06-25T17:42:00Z</dcterms:created>
  <dcterms:modified xsi:type="dcterms:W3CDTF">2018-06-25T17:42:00Z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