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0ADF54" w14:textId="5132ECF0" w:rsidR="0024172C" w:rsidRPr="00B40A93" w:rsidRDefault="0044778B" w:rsidP="00D647FA">
      <w:pPr>
        <w:pStyle w:val="14"/>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0" w:name="OLE_LINK707"/>
      <w:bookmarkStart w:id="1" w:name="OLE_LINK923"/>
      <w:bookmarkStart w:id="2" w:name="OLE_LINK887"/>
      <w:bookmarkStart w:id="3" w:name="OLE_LINK708"/>
      <w:bookmarkStart w:id="4" w:name="OLE_LINK840"/>
      <w:bookmarkStart w:id="5" w:name="OLE_LINK1024"/>
      <w:bookmarkStart w:id="6" w:name="OLE_LINK866"/>
      <w:bookmarkStart w:id="7" w:name="OLE_LINK987"/>
      <w:bookmarkStart w:id="8" w:name="OLE_LINK737"/>
      <w:bookmarkStart w:id="9" w:name="OLE_LINK970"/>
      <w:bookmarkStart w:id="10" w:name="OLE_LINK709"/>
      <w:bookmarkStart w:id="11" w:name="OLE_LINK939"/>
      <w:bookmarkStart w:id="12" w:name="OLE_LINK1039"/>
      <w:bookmarkStart w:id="13" w:name="OLE_LINK1000"/>
      <w:bookmarkStart w:id="14" w:name="OLE_LINK654"/>
      <w:bookmarkStart w:id="15" w:name="OLE_LINK1071"/>
      <w:bookmarkStart w:id="16" w:name="OLE_LINK1050"/>
      <w:bookmarkStart w:id="17" w:name="OLE_LINK636"/>
      <w:bookmarkStart w:id="18" w:name="OLE_LINK849"/>
      <w:r w:rsidRPr="00B40A93">
        <w:rPr>
          <w:rFonts w:ascii="Book Antiqua" w:hAnsi="Book Antiqua" w:cs="Times New Roman"/>
          <w:b/>
          <w:color w:val="000000" w:themeColor="text1"/>
          <w:sz w:val="24"/>
          <w:szCs w:val="24"/>
          <w:highlight w:val="white"/>
          <w:lang w:val="en-US" w:eastAsia="zh-CN"/>
        </w:rPr>
        <w:t xml:space="preserve">Name of </w:t>
      </w:r>
      <w:r w:rsidRPr="00B40A93">
        <w:rPr>
          <w:rFonts w:ascii="Book Antiqua" w:hAnsi="Book Antiqua" w:cs="Times New Roman"/>
          <w:b/>
          <w:caps/>
          <w:color w:val="000000" w:themeColor="text1"/>
          <w:sz w:val="24"/>
          <w:szCs w:val="24"/>
          <w:highlight w:val="white"/>
          <w:lang w:val="en-US" w:eastAsia="zh-CN"/>
        </w:rPr>
        <w:t>j</w:t>
      </w:r>
      <w:r w:rsidRPr="00B40A93">
        <w:rPr>
          <w:rFonts w:ascii="Book Antiqua" w:hAnsi="Book Antiqua" w:cs="Times New Roman"/>
          <w:b/>
          <w:color w:val="000000" w:themeColor="text1"/>
          <w:sz w:val="24"/>
          <w:szCs w:val="24"/>
          <w:highlight w:val="white"/>
          <w:lang w:val="en-US" w:eastAsia="zh-CN"/>
        </w:rPr>
        <w:t xml:space="preserve">ournal: </w:t>
      </w:r>
      <w:bookmarkStart w:id="19" w:name="OLE_LINK718"/>
      <w:bookmarkStart w:id="20" w:name="OLE_LINK719"/>
      <w:r w:rsidRPr="00B40A93">
        <w:rPr>
          <w:rFonts w:ascii="Book Antiqua" w:hAnsi="Book Antiqua" w:cs="Times New Roman"/>
          <w:b/>
          <w:i/>
          <w:color w:val="000000" w:themeColor="text1"/>
          <w:sz w:val="24"/>
          <w:szCs w:val="24"/>
          <w:highlight w:val="white"/>
          <w:lang w:val="en-US" w:eastAsia="zh-CN"/>
        </w:rPr>
        <w:t>World Journal of Gastroenterology</w:t>
      </w:r>
      <w:bookmarkEnd w:id="19"/>
      <w:bookmarkEnd w:id="20"/>
    </w:p>
    <w:p w14:paraId="15267335" w14:textId="77777777" w:rsidR="0024172C" w:rsidRPr="00B40A93" w:rsidRDefault="0044778B" w:rsidP="00D647FA">
      <w:pPr>
        <w:pStyle w:val="14"/>
        <w:adjustRightInd w:val="0"/>
        <w:snapToGrid w:val="0"/>
        <w:spacing w:line="360" w:lineRule="auto"/>
        <w:jc w:val="both"/>
        <w:rPr>
          <w:rFonts w:ascii="Book Antiqua" w:hAnsi="Book Antiqua" w:cs="Times New Roman"/>
          <w:b/>
          <w:i/>
          <w:color w:val="000000" w:themeColor="text1"/>
          <w:sz w:val="24"/>
          <w:szCs w:val="24"/>
          <w:highlight w:val="white"/>
          <w:lang w:val="en-US" w:eastAsia="zh-CN"/>
        </w:rPr>
      </w:pPr>
      <w:bookmarkStart w:id="21" w:name="OLE_LINK768"/>
      <w:bookmarkStart w:id="22" w:name="OLE_LINK661"/>
      <w:bookmarkStart w:id="23" w:name="OLE_LINK486"/>
      <w:bookmarkStart w:id="24" w:name="OLE_LINK485"/>
      <w:bookmarkStart w:id="25" w:name="OLE_LINK515"/>
      <w:bookmarkStart w:id="26" w:name="OLE_LINK514"/>
      <w:r w:rsidRPr="00B40A93">
        <w:rPr>
          <w:rFonts w:ascii="Book Antiqua" w:hAnsi="Book Antiqua" w:cs="Times New Roman"/>
          <w:b/>
          <w:color w:val="000000" w:themeColor="text1"/>
          <w:sz w:val="24"/>
          <w:szCs w:val="24"/>
          <w:highlight w:val="white"/>
          <w:lang w:val="en-US" w:eastAsia="zh-CN"/>
        </w:rPr>
        <w:t>Manuscript NO.:</w:t>
      </w:r>
      <w:bookmarkEnd w:id="21"/>
      <w:bookmarkEnd w:id="22"/>
      <w:bookmarkEnd w:id="23"/>
      <w:bookmarkEnd w:id="24"/>
      <w:r w:rsidRPr="00B40A93">
        <w:rPr>
          <w:rFonts w:ascii="Book Antiqua" w:hAnsi="Book Antiqua" w:cs="Times New Roman"/>
          <w:b/>
          <w:color w:val="000000" w:themeColor="text1"/>
          <w:sz w:val="24"/>
          <w:szCs w:val="24"/>
          <w:highlight w:val="white"/>
          <w:lang w:val="en-US" w:eastAsia="zh-CN"/>
        </w:rPr>
        <w:t xml:space="preserve"> 40150</w:t>
      </w:r>
    </w:p>
    <w:p w14:paraId="7F1E7BFC" w14:textId="77777777" w:rsidR="0024172C" w:rsidRPr="00B40A93" w:rsidRDefault="0044778B" w:rsidP="00D647FA">
      <w:pPr>
        <w:adjustRightInd w:val="0"/>
        <w:snapToGrid w:val="0"/>
        <w:spacing w:after="0" w:line="360" w:lineRule="auto"/>
        <w:jc w:val="both"/>
        <w:rPr>
          <w:rFonts w:ascii="Book Antiqua" w:hAnsi="Book Antiqua"/>
          <w:b/>
          <w:color w:val="000000" w:themeColor="text1"/>
          <w:sz w:val="24"/>
          <w:szCs w:val="24"/>
          <w:lang w:eastAsia="zh-CN"/>
        </w:rPr>
      </w:pPr>
      <w:bookmarkStart w:id="27" w:name="OLE_LINK511"/>
      <w:bookmarkStart w:id="28" w:name="OLE_LINK512"/>
      <w:bookmarkEnd w:id="25"/>
      <w:bookmarkEnd w:id="26"/>
      <w:r w:rsidRPr="00B40A93">
        <w:rPr>
          <w:rFonts w:ascii="Book Antiqua" w:hAnsi="Book Antiqua"/>
          <w:b/>
          <w:color w:val="000000" w:themeColor="text1"/>
          <w:sz w:val="24"/>
          <w:szCs w:val="24"/>
          <w:highlight w:val="white"/>
        </w:rPr>
        <w:t xml:space="preserve">Manuscript </w:t>
      </w:r>
      <w:r w:rsidRPr="00B40A93">
        <w:rPr>
          <w:rFonts w:ascii="Book Antiqua" w:hAnsi="Book Antiqua"/>
          <w:b/>
          <w:caps/>
          <w:color w:val="000000" w:themeColor="text1"/>
          <w:sz w:val="24"/>
          <w:szCs w:val="24"/>
          <w:highlight w:val="white"/>
        </w:rPr>
        <w:t>t</w:t>
      </w:r>
      <w:r w:rsidRPr="00B40A93">
        <w:rPr>
          <w:rFonts w:ascii="Book Antiqua" w:hAnsi="Book Antiqua"/>
          <w:b/>
          <w:color w:val="000000" w:themeColor="text1"/>
          <w:sz w:val="24"/>
          <w:szCs w:val="24"/>
          <w:highlight w:val="white"/>
        </w:rPr>
        <w:t>ype</w:t>
      </w:r>
      <w:r w:rsidRPr="00B40A93">
        <w:rPr>
          <w:rFonts w:ascii="Book Antiqua" w:hAnsi="Book Antiqua"/>
          <w:b/>
          <w:color w:val="000000" w:themeColor="text1"/>
          <w:sz w:val="24"/>
          <w:szCs w:val="24"/>
        </w:rPr>
        <w:t>:</w:t>
      </w:r>
      <w:bookmarkEnd w:id="0"/>
      <w:bookmarkEnd w:id="1"/>
      <w:bookmarkEnd w:id="2"/>
      <w:bookmarkEnd w:id="3"/>
      <w:bookmarkEnd w:id="4"/>
      <w:bookmarkEnd w:id="5"/>
      <w:bookmarkEnd w:id="6"/>
      <w:bookmarkEnd w:id="7"/>
      <w:bookmarkEnd w:id="8"/>
      <w:bookmarkEnd w:id="9"/>
      <w:bookmarkEnd w:id="10"/>
      <w:r w:rsidRPr="00B40A93">
        <w:rPr>
          <w:rFonts w:ascii="Book Antiqua" w:hAnsi="Book Antiqua"/>
          <w:b/>
          <w:color w:val="000000" w:themeColor="text1"/>
          <w:sz w:val="24"/>
          <w:szCs w:val="24"/>
          <w:lang w:eastAsia="zh-CN"/>
        </w:rPr>
        <w:t xml:space="preserve"> </w:t>
      </w:r>
      <w:r w:rsidR="00EF6109" w:rsidRPr="00B40A93">
        <w:rPr>
          <w:rFonts w:ascii="Book Antiqua" w:hAnsi="Book Antiqua"/>
          <w:b/>
          <w:color w:val="000000" w:themeColor="text1"/>
          <w:sz w:val="24"/>
          <w:szCs w:val="24"/>
          <w:lang w:eastAsia="zh-CN"/>
        </w:rPr>
        <w:t>CASE REPORT</w:t>
      </w:r>
    </w:p>
    <w:bookmarkEnd w:id="11"/>
    <w:bookmarkEnd w:id="12"/>
    <w:bookmarkEnd w:id="13"/>
    <w:bookmarkEnd w:id="14"/>
    <w:bookmarkEnd w:id="15"/>
    <w:bookmarkEnd w:id="16"/>
    <w:bookmarkEnd w:id="17"/>
    <w:bookmarkEnd w:id="18"/>
    <w:bookmarkEnd w:id="27"/>
    <w:bookmarkEnd w:id="28"/>
    <w:p w14:paraId="4F877A8B" w14:textId="197F895A" w:rsidR="0024172C" w:rsidRPr="00B40A93" w:rsidRDefault="0024172C" w:rsidP="00D647FA">
      <w:pPr>
        <w:adjustRightInd w:val="0"/>
        <w:snapToGrid w:val="0"/>
        <w:spacing w:after="0" w:line="360" w:lineRule="auto"/>
        <w:jc w:val="both"/>
        <w:rPr>
          <w:rFonts w:ascii="Book Antiqua" w:hAnsi="Book Antiqua" w:cs="Times New Roman"/>
          <w:b/>
          <w:bCs/>
          <w:color w:val="000000" w:themeColor="text1"/>
          <w:sz w:val="24"/>
          <w:szCs w:val="24"/>
          <w:lang w:eastAsia="zh-CN"/>
        </w:rPr>
      </w:pPr>
    </w:p>
    <w:p w14:paraId="1B74F40D" w14:textId="0C1D1F17" w:rsidR="0024172C" w:rsidRPr="00B40A93" w:rsidRDefault="003724CF" w:rsidP="00D647FA">
      <w:pPr>
        <w:adjustRightInd w:val="0"/>
        <w:snapToGrid w:val="0"/>
        <w:spacing w:after="0" w:line="360" w:lineRule="auto"/>
        <w:jc w:val="both"/>
        <w:rPr>
          <w:rFonts w:ascii="Book Antiqua" w:hAnsi="Book Antiqua" w:cs="Times New Roman"/>
          <w:b/>
          <w:bCs/>
          <w:color w:val="000000" w:themeColor="text1"/>
          <w:sz w:val="24"/>
          <w:szCs w:val="24"/>
          <w:lang w:eastAsia="zh-CN"/>
        </w:rPr>
      </w:pPr>
      <w:bookmarkStart w:id="29" w:name="OLE_LINK103"/>
      <w:bookmarkStart w:id="30" w:name="OLE_LINK104"/>
      <w:bookmarkStart w:id="31" w:name="OLE_LINK61"/>
      <w:bookmarkStart w:id="32" w:name="OLE_LINK62"/>
      <w:bookmarkStart w:id="33" w:name="OLE_LINK63"/>
      <w:bookmarkStart w:id="34" w:name="OLE_LINK64"/>
      <w:bookmarkStart w:id="35" w:name="OLE_LINK65"/>
      <w:bookmarkStart w:id="36" w:name="OLE_LINK66"/>
      <w:bookmarkStart w:id="37" w:name="OLE_LINK69"/>
      <w:r>
        <w:rPr>
          <w:rFonts w:ascii="Book Antiqua" w:hAnsi="Book Antiqua" w:cs="Times New Roman"/>
          <w:b/>
          <w:bCs/>
          <w:color w:val="000000" w:themeColor="text1"/>
          <w:sz w:val="24"/>
          <w:szCs w:val="24"/>
        </w:rPr>
        <w:t>I</w:t>
      </w:r>
      <w:r w:rsidR="0044778B" w:rsidRPr="00B40A93">
        <w:rPr>
          <w:rFonts w:ascii="Book Antiqua" w:hAnsi="Book Antiqua" w:cs="Times New Roman"/>
          <w:b/>
          <w:bCs/>
          <w:color w:val="000000" w:themeColor="text1"/>
          <w:sz w:val="24"/>
          <w:szCs w:val="24"/>
        </w:rPr>
        <w:t xml:space="preserve">nfant cholestasis patient with a novel missense mutation in the </w:t>
      </w:r>
      <w:bookmarkStart w:id="38" w:name="OLE_LINK91"/>
      <w:r w:rsidR="005D51D7" w:rsidRPr="005D51D7">
        <w:rPr>
          <w:rFonts w:ascii="Book Antiqua" w:hAnsi="Book Antiqua" w:cs="Times New Roman"/>
          <w:b/>
          <w:bCs/>
          <w:i/>
          <w:color w:val="000000" w:themeColor="text1"/>
          <w:sz w:val="24"/>
          <w:szCs w:val="24"/>
        </w:rPr>
        <w:t>AKR1D1</w:t>
      </w:r>
      <w:bookmarkEnd w:id="38"/>
      <w:r w:rsidR="0044778B" w:rsidRPr="00B40A93">
        <w:rPr>
          <w:rFonts w:ascii="Book Antiqua" w:hAnsi="Book Antiqua" w:cs="Times New Roman"/>
          <w:b/>
          <w:bCs/>
          <w:color w:val="000000" w:themeColor="text1"/>
          <w:sz w:val="24"/>
          <w:szCs w:val="24"/>
        </w:rPr>
        <w:t xml:space="preserve"> gene successfully treated by early adequate supplementation with </w:t>
      </w:r>
      <w:r w:rsidR="00EF6109" w:rsidRPr="00B40A93">
        <w:rPr>
          <w:rFonts w:ascii="Book Antiqua" w:hAnsi="Book Antiqua" w:cs="Times New Roman"/>
          <w:b/>
          <w:bCs/>
          <w:color w:val="000000" w:themeColor="text1"/>
          <w:sz w:val="24"/>
          <w:szCs w:val="24"/>
        </w:rPr>
        <w:t>chenodeoxycholic acid</w:t>
      </w:r>
      <w:r w:rsidR="0044778B" w:rsidRPr="00B40A93">
        <w:rPr>
          <w:rFonts w:ascii="Book Antiqua" w:hAnsi="Book Antiqua" w:cs="Times New Roman"/>
          <w:b/>
          <w:bCs/>
          <w:color w:val="000000" w:themeColor="text1"/>
          <w:sz w:val="24"/>
          <w:szCs w:val="24"/>
          <w:lang w:eastAsia="zh-CN"/>
        </w:rPr>
        <w:t xml:space="preserve">: A case report and </w:t>
      </w:r>
      <w:bookmarkEnd w:id="29"/>
      <w:bookmarkEnd w:id="30"/>
      <w:r w:rsidR="00EF7896">
        <w:rPr>
          <w:rFonts w:ascii="Book Antiqua" w:hAnsi="Book Antiqua" w:cs="Times New Roman"/>
          <w:b/>
          <w:bCs/>
          <w:color w:val="000000" w:themeColor="text1"/>
          <w:sz w:val="24"/>
          <w:szCs w:val="24"/>
          <w:lang w:eastAsia="zh-CN"/>
        </w:rPr>
        <w:t>review of literature</w:t>
      </w:r>
    </w:p>
    <w:bookmarkEnd w:id="31"/>
    <w:bookmarkEnd w:id="32"/>
    <w:bookmarkEnd w:id="33"/>
    <w:bookmarkEnd w:id="34"/>
    <w:bookmarkEnd w:id="35"/>
    <w:bookmarkEnd w:id="36"/>
    <w:bookmarkEnd w:id="37"/>
    <w:p w14:paraId="0EFF7855" w14:textId="77777777" w:rsidR="00380EBA" w:rsidRPr="00B2721A" w:rsidRDefault="00380EBA" w:rsidP="00D647FA">
      <w:pPr>
        <w:pStyle w:val="14"/>
        <w:adjustRightInd w:val="0"/>
        <w:snapToGrid w:val="0"/>
        <w:spacing w:line="360" w:lineRule="auto"/>
        <w:jc w:val="both"/>
        <w:rPr>
          <w:rFonts w:ascii="Book Antiqua" w:hAnsi="Book Antiqua" w:cs="Times New Roman"/>
          <w:color w:val="000000" w:themeColor="text1"/>
          <w:sz w:val="24"/>
          <w:szCs w:val="24"/>
          <w:lang w:val="en-US" w:eastAsia="zh-CN"/>
        </w:rPr>
      </w:pPr>
    </w:p>
    <w:p w14:paraId="79B80C19" w14:textId="2925B2B6" w:rsidR="0024172C" w:rsidRPr="00B40A93" w:rsidRDefault="00936C12" w:rsidP="00D647FA">
      <w:pPr>
        <w:adjustRightInd w:val="0"/>
        <w:snapToGrid w:val="0"/>
        <w:spacing w:after="0" w:line="360" w:lineRule="auto"/>
        <w:jc w:val="both"/>
        <w:rPr>
          <w:rFonts w:ascii="Book Antiqua" w:hAnsi="Book Antiqua" w:cs="Times New Roman"/>
          <w:b/>
          <w:bCs/>
          <w:color w:val="000000" w:themeColor="text1"/>
          <w:sz w:val="24"/>
          <w:szCs w:val="24"/>
          <w:lang w:eastAsia="zh-CN"/>
        </w:rPr>
      </w:pPr>
      <w:r w:rsidRPr="00B40A93">
        <w:rPr>
          <w:rFonts w:ascii="Book Antiqua" w:eastAsia="SimSun" w:hAnsi="Book Antiqua" w:cs="Times New Roman"/>
          <w:color w:val="000000" w:themeColor="text1"/>
          <w:sz w:val="24"/>
          <w:szCs w:val="24"/>
          <w:lang w:eastAsia="zh-CN" w:bidi="ar-SA"/>
        </w:rPr>
        <w:t>Wang HH</w:t>
      </w:r>
      <w:r w:rsidR="00380EBA" w:rsidRPr="00B40A93">
        <w:rPr>
          <w:rFonts w:ascii="Book Antiqua" w:eastAsia="SimSun" w:hAnsi="Book Antiqua" w:cs="Times New Roman"/>
          <w:color w:val="000000" w:themeColor="text1"/>
          <w:sz w:val="24"/>
          <w:szCs w:val="24"/>
          <w:lang w:eastAsia="zh-CN" w:bidi="ar-SA"/>
        </w:rPr>
        <w:t xml:space="preserve"> </w:t>
      </w:r>
      <w:r w:rsidR="00380EBA" w:rsidRPr="00B40A93">
        <w:rPr>
          <w:rFonts w:ascii="Book Antiqua" w:eastAsia="SimSun" w:hAnsi="Book Antiqua" w:cs="Times New Roman"/>
          <w:i/>
          <w:color w:val="000000" w:themeColor="text1"/>
          <w:sz w:val="24"/>
          <w:szCs w:val="24"/>
          <w:lang w:eastAsia="zh-CN" w:bidi="ar-SA"/>
        </w:rPr>
        <w:t>et al</w:t>
      </w:r>
      <w:r w:rsidR="00380EBA" w:rsidRPr="00B40A93">
        <w:rPr>
          <w:rFonts w:ascii="Book Antiqua" w:eastAsia="SimSun" w:hAnsi="Book Antiqua" w:cs="Times New Roman"/>
          <w:color w:val="000000" w:themeColor="text1"/>
          <w:sz w:val="24"/>
          <w:szCs w:val="24"/>
          <w:lang w:eastAsia="zh-CN" w:bidi="ar-SA"/>
        </w:rPr>
        <w:t>.</w:t>
      </w:r>
      <w:bookmarkStart w:id="39" w:name="OLE_LINK941"/>
      <w:bookmarkStart w:id="40" w:name="OLE_LINK221"/>
      <w:bookmarkStart w:id="41" w:name="OLE_LINK342"/>
      <w:bookmarkStart w:id="42" w:name="OLE_LINK850"/>
      <w:bookmarkStart w:id="43" w:name="OLE_LINK868"/>
      <w:bookmarkStart w:id="44" w:name="OLE_LINK901"/>
      <w:bookmarkStart w:id="45" w:name="OLE_LINK972"/>
      <w:bookmarkStart w:id="46" w:name="OLE_LINK1025"/>
      <w:bookmarkStart w:id="47" w:name="OLE_LINK931"/>
      <w:bookmarkStart w:id="48" w:name="OLE_LINK230"/>
      <w:bookmarkStart w:id="49" w:name="OLE_LINK605"/>
      <w:bookmarkStart w:id="50" w:name="OLE_LINK122"/>
      <w:bookmarkStart w:id="51" w:name="OLE_LINK576"/>
      <w:bookmarkStart w:id="52" w:name="OLE_LINK732"/>
      <w:bookmarkStart w:id="53" w:name="OLE_LINK401"/>
      <w:bookmarkStart w:id="54" w:name="OLE_LINK1002"/>
      <w:bookmarkStart w:id="55" w:name="OLE_LINK638"/>
      <w:bookmarkStart w:id="56" w:name="OLE_LINK1090"/>
      <w:bookmarkStart w:id="57" w:name="OLE_LINK123"/>
      <w:r w:rsidR="00380EBA" w:rsidRPr="00B40A93">
        <w:rPr>
          <w:rFonts w:ascii="Book Antiqua" w:eastAsia="SimSun" w:hAnsi="Book Antiqua" w:cs="Times New Roman"/>
          <w:color w:val="000000" w:themeColor="text1"/>
          <w:sz w:val="24"/>
          <w:szCs w:val="24"/>
          <w:lang w:eastAsia="zh-CN" w:bidi="ar-SA"/>
        </w:rPr>
        <w:t xml:space="preserve"> </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44778B" w:rsidRPr="00B40A93">
        <w:rPr>
          <w:rFonts w:ascii="Book Antiqua" w:hAnsi="Book Antiqua" w:cs="Times New Roman"/>
          <w:bCs/>
          <w:color w:val="000000" w:themeColor="text1"/>
          <w:sz w:val="24"/>
          <w:szCs w:val="24"/>
          <w:lang w:eastAsia="zh-CN"/>
        </w:rPr>
        <w:t xml:space="preserve">A case with the </w:t>
      </w:r>
      <w:r w:rsidR="0044778B" w:rsidRPr="00E3199D">
        <w:rPr>
          <w:rFonts w:ascii="Book Antiqua" w:hAnsi="Book Antiqua" w:cs="Times New Roman"/>
          <w:bCs/>
          <w:i/>
          <w:color w:val="000000" w:themeColor="text1"/>
          <w:sz w:val="24"/>
          <w:szCs w:val="24"/>
          <w:lang w:eastAsia="zh-CN"/>
        </w:rPr>
        <w:t>AKR1D1</w:t>
      </w:r>
      <w:r w:rsidR="0044778B" w:rsidRPr="00B40A93">
        <w:rPr>
          <w:rFonts w:ascii="Book Antiqua" w:hAnsi="Book Antiqua" w:cs="Times New Roman"/>
          <w:bCs/>
          <w:color w:val="000000" w:themeColor="text1"/>
          <w:sz w:val="24"/>
          <w:szCs w:val="24"/>
          <w:lang w:eastAsia="zh-CN"/>
        </w:rPr>
        <w:t xml:space="preserve"> mutation</w:t>
      </w:r>
    </w:p>
    <w:p w14:paraId="24B51644" w14:textId="77777777" w:rsidR="0024172C" w:rsidRPr="00B40A93" w:rsidRDefault="0024172C" w:rsidP="00D647FA">
      <w:pPr>
        <w:pStyle w:val="14"/>
        <w:adjustRightInd w:val="0"/>
        <w:snapToGrid w:val="0"/>
        <w:spacing w:line="360" w:lineRule="auto"/>
        <w:jc w:val="both"/>
        <w:rPr>
          <w:rFonts w:ascii="Book Antiqua" w:hAnsi="Book Antiqua" w:cs="Times New Roman"/>
          <w:b/>
          <w:bCs/>
          <w:color w:val="000000" w:themeColor="text1"/>
          <w:sz w:val="24"/>
          <w:szCs w:val="24"/>
          <w:lang w:eastAsia="zh-CN"/>
        </w:rPr>
      </w:pPr>
    </w:p>
    <w:p w14:paraId="5223F9DB" w14:textId="6670070C" w:rsidR="0024172C" w:rsidRPr="00B40A93" w:rsidRDefault="0044778B" w:rsidP="00D647FA">
      <w:pPr>
        <w:adjustRightInd w:val="0"/>
        <w:snapToGrid w:val="0"/>
        <w:spacing w:after="0" w:line="360" w:lineRule="auto"/>
        <w:jc w:val="both"/>
        <w:rPr>
          <w:rFonts w:ascii="Book Antiqua" w:hAnsi="Book Antiqua" w:cs="Times New Roman"/>
          <w:color w:val="000000" w:themeColor="text1"/>
          <w:sz w:val="24"/>
          <w:szCs w:val="24"/>
          <w:vertAlign w:val="superscript"/>
        </w:rPr>
      </w:pPr>
      <w:r w:rsidRPr="00B40A93">
        <w:rPr>
          <w:rFonts w:ascii="Book Antiqua" w:hAnsi="Book Antiqua" w:cs="Times New Roman"/>
          <w:color w:val="000000" w:themeColor="text1"/>
          <w:sz w:val="24"/>
          <w:szCs w:val="24"/>
        </w:rPr>
        <w:t>Hui</w:t>
      </w:r>
      <w:r w:rsidR="00380EBA" w:rsidRPr="00B40A93">
        <w:rPr>
          <w:rFonts w:ascii="Book Antiqua" w:hAnsi="Book Antiqua" w:cs="Times New Roman"/>
          <w:color w:val="000000" w:themeColor="text1"/>
          <w:sz w:val="24"/>
          <w:szCs w:val="24"/>
        </w:rPr>
        <w:t>-H</w:t>
      </w:r>
      <w:r w:rsidRPr="00B40A93">
        <w:rPr>
          <w:rFonts w:ascii="Book Antiqua" w:hAnsi="Book Antiqua" w:cs="Times New Roman"/>
          <w:color w:val="000000" w:themeColor="text1"/>
          <w:sz w:val="24"/>
          <w:szCs w:val="24"/>
        </w:rPr>
        <w:t>ui Wang, Fei</w:t>
      </w:r>
      <w:r w:rsidR="00380EBA" w:rsidRPr="00B40A93">
        <w:rPr>
          <w:rFonts w:ascii="Book Antiqua" w:hAnsi="Book Antiqua" w:cs="Times New Roman"/>
          <w:color w:val="000000" w:themeColor="text1"/>
          <w:sz w:val="24"/>
          <w:szCs w:val="24"/>
        </w:rPr>
        <w:t>-Q</w:t>
      </w:r>
      <w:r w:rsidRPr="00B40A93">
        <w:rPr>
          <w:rFonts w:ascii="Book Antiqua" w:hAnsi="Book Antiqua" w:cs="Times New Roman"/>
          <w:color w:val="000000" w:themeColor="text1"/>
          <w:sz w:val="24"/>
          <w:szCs w:val="24"/>
        </w:rPr>
        <w:t>iu Wen, Dong</w:t>
      </w:r>
      <w:r w:rsidR="00380EBA" w:rsidRPr="00B40A93">
        <w:rPr>
          <w:rFonts w:ascii="Book Antiqua" w:hAnsi="Book Antiqua" w:cs="Times New Roman"/>
          <w:color w:val="000000" w:themeColor="text1"/>
          <w:sz w:val="24"/>
          <w:szCs w:val="24"/>
        </w:rPr>
        <w:t>-L</w:t>
      </w:r>
      <w:r w:rsidRPr="00B40A93">
        <w:rPr>
          <w:rFonts w:ascii="Book Antiqua" w:hAnsi="Book Antiqua" w:cs="Times New Roman"/>
          <w:color w:val="000000" w:themeColor="text1"/>
          <w:sz w:val="24"/>
          <w:szCs w:val="24"/>
        </w:rPr>
        <w:t>ing Dai, Jian</w:t>
      </w:r>
      <w:r w:rsidR="00380EBA" w:rsidRPr="00B40A93">
        <w:rPr>
          <w:rFonts w:ascii="Book Antiqua" w:hAnsi="Book Antiqua" w:cs="Times New Roman"/>
          <w:color w:val="000000" w:themeColor="text1"/>
          <w:sz w:val="24"/>
          <w:szCs w:val="24"/>
        </w:rPr>
        <w:t>-S</w:t>
      </w:r>
      <w:r w:rsidRPr="00B40A93">
        <w:rPr>
          <w:rFonts w:ascii="Book Antiqua" w:hAnsi="Book Antiqua" w:cs="Times New Roman"/>
          <w:color w:val="000000" w:themeColor="text1"/>
          <w:sz w:val="24"/>
          <w:szCs w:val="24"/>
        </w:rPr>
        <w:t xml:space="preserve">he Wang, Jing Zhao, Kenneth DR Setchell, </w:t>
      </w:r>
      <w:bookmarkStart w:id="58" w:name="OLE_LINK92"/>
      <w:bookmarkStart w:id="59" w:name="OLE_LINK93"/>
      <w:r w:rsidRPr="00B40A93">
        <w:rPr>
          <w:rFonts w:ascii="Book Antiqua" w:hAnsi="Book Antiqua" w:cs="Times New Roman"/>
          <w:color w:val="000000" w:themeColor="text1"/>
          <w:sz w:val="24"/>
          <w:szCs w:val="24"/>
        </w:rPr>
        <w:t>Li</w:t>
      </w:r>
      <w:r w:rsidR="00382D9A" w:rsidRPr="00B40A93">
        <w:rPr>
          <w:rFonts w:ascii="Book Antiqua" w:hAnsi="Book Antiqua" w:cs="Times New Roman"/>
          <w:color w:val="000000" w:themeColor="text1"/>
          <w:sz w:val="24"/>
          <w:szCs w:val="24"/>
        </w:rPr>
        <w:t>-N</w:t>
      </w:r>
      <w:r w:rsidRPr="00B40A93">
        <w:rPr>
          <w:rFonts w:ascii="Book Antiqua" w:hAnsi="Book Antiqua" w:cs="Times New Roman"/>
          <w:color w:val="000000" w:themeColor="text1"/>
          <w:sz w:val="24"/>
          <w:szCs w:val="24"/>
        </w:rPr>
        <w:t>a Shi</w:t>
      </w:r>
      <w:bookmarkEnd w:id="58"/>
      <w:bookmarkEnd w:id="59"/>
      <w:r w:rsidRPr="00B40A93">
        <w:rPr>
          <w:rFonts w:ascii="Book Antiqua" w:hAnsi="Book Antiqua" w:cs="Times New Roman"/>
          <w:color w:val="000000" w:themeColor="text1"/>
          <w:sz w:val="24"/>
          <w:szCs w:val="24"/>
        </w:rPr>
        <w:t>, Shao</w:t>
      </w:r>
      <w:r w:rsidR="00380EBA" w:rsidRPr="00B40A93">
        <w:rPr>
          <w:rFonts w:ascii="Book Antiqua" w:hAnsi="Book Antiqua" w:cs="Times New Roman"/>
          <w:color w:val="000000" w:themeColor="text1"/>
          <w:sz w:val="24"/>
          <w:szCs w:val="24"/>
        </w:rPr>
        <w:t>-M</w:t>
      </w:r>
      <w:r w:rsidRPr="00B40A93">
        <w:rPr>
          <w:rFonts w:ascii="Book Antiqua" w:hAnsi="Book Antiqua" w:cs="Times New Roman"/>
          <w:color w:val="000000" w:themeColor="text1"/>
          <w:sz w:val="24"/>
          <w:szCs w:val="24"/>
        </w:rPr>
        <w:t>ing Zhou, Si</w:t>
      </w:r>
      <w:r w:rsidR="00380EBA" w:rsidRPr="00B40A93">
        <w:rPr>
          <w:rFonts w:ascii="Book Antiqua" w:hAnsi="Book Antiqua" w:cs="Times New Roman"/>
          <w:color w:val="000000" w:themeColor="text1"/>
          <w:sz w:val="24"/>
          <w:szCs w:val="24"/>
        </w:rPr>
        <w:t>-X</w:t>
      </w:r>
      <w:r w:rsidRPr="00B40A93">
        <w:rPr>
          <w:rFonts w:ascii="Book Antiqua" w:hAnsi="Book Antiqua" w:cs="Times New Roman"/>
          <w:color w:val="000000" w:themeColor="text1"/>
          <w:sz w:val="24"/>
          <w:szCs w:val="24"/>
        </w:rPr>
        <w:t>i Liu, Qing</w:t>
      </w:r>
      <w:r w:rsidR="00380EBA" w:rsidRPr="00B40A93">
        <w:rPr>
          <w:rFonts w:ascii="Book Antiqua" w:hAnsi="Book Antiqua" w:cs="Times New Roman"/>
          <w:color w:val="000000" w:themeColor="text1"/>
          <w:sz w:val="24"/>
          <w:szCs w:val="24"/>
        </w:rPr>
        <w:t>-H</w:t>
      </w:r>
      <w:r w:rsidRPr="00B40A93">
        <w:rPr>
          <w:rFonts w:ascii="Book Antiqua" w:hAnsi="Book Antiqua" w:cs="Times New Roman"/>
          <w:color w:val="000000" w:themeColor="text1"/>
          <w:sz w:val="24"/>
          <w:szCs w:val="24"/>
        </w:rPr>
        <w:t>ua Yang</w:t>
      </w:r>
    </w:p>
    <w:p w14:paraId="49352784" w14:textId="77777777" w:rsidR="00936C12" w:rsidRPr="00B40A93" w:rsidRDefault="00936C12" w:rsidP="00D647FA">
      <w:pPr>
        <w:adjustRightInd w:val="0"/>
        <w:snapToGrid w:val="0"/>
        <w:spacing w:after="0" w:line="360" w:lineRule="auto"/>
        <w:jc w:val="both"/>
        <w:rPr>
          <w:rFonts w:ascii="Book Antiqua" w:hAnsi="Book Antiqua" w:cs="Times New Roman"/>
          <w:color w:val="000000" w:themeColor="text1"/>
          <w:sz w:val="24"/>
          <w:szCs w:val="24"/>
        </w:rPr>
      </w:pPr>
    </w:p>
    <w:p w14:paraId="1739CE72" w14:textId="694293EB" w:rsidR="0024172C" w:rsidRPr="00B40A93" w:rsidRDefault="00380EBA" w:rsidP="00D647FA">
      <w:pPr>
        <w:adjustRightInd w:val="0"/>
        <w:snapToGrid w:val="0"/>
        <w:spacing w:after="0" w:line="360" w:lineRule="auto"/>
        <w:jc w:val="both"/>
        <w:rPr>
          <w:rFonts w:ascii="Book Antiqua" w:hAnsi="Book Antiqua" w:cs="Times New Roman"/>
          <w:color w:val="000000" w:themeColor="text1"/>
          <w:sz w:val="24"/>
          <w:szCs w:val="24"/>
        </w:rPr>
      </w:pPr>
      <w:r w:rsidRPr="00B40A93">
        <w:rPr>
          <w:rFonts w:ascii="Book Antiqua" w:hAnsi="Book Antiqua" w:cs="Times New Roman"/>
          <w:b/>
          <w:color w:val="000000" w:themeColor="text1"/>
          <w:sz w:val="24"/>
          <w:szCs w:val="24"/>
        </w:rPr>
        <w:t>Hui-Hui Wang,</w:t>
      </w:r>
      <w:r w:rsidRPr="00B40A93" w:rsidDel="00380EBA">
        <w:rPr>
          <w:rFonts w:ascii="Book Antiqua" w:hAnsi="Book Antiqua" w:cs="Times New Roman"/>
          <w:b/>
          <w:color w:val="000000" w:themeColor="text1"/>
          <w:sz w:val="24"/>
          <w:szCs w:val="24"/>
        </w:rPr>
        <w:t xml:space="preserve"> </w:t>
      </w:r>
      <w:r w:rsidRPr="00B40A93">
        <w:rPr>
          <w:rFonts w:ascii="Book Antiqua" w:hAnsi="Book Antiqua" w:cs="Times New Roman"/>
          <w:b/>
          <w:color w:val="000000" w:themeColor="text1"/>
          <w:sz w:val="24"/>
          <w:szCs w:val="24"/>
        </w:rPr>
        <w:t>Fei-Qiu Wen,</w:t>
      </w:r>
      <w:r w:rsidRPr="00B40A93" w:rsidDel="00380EBA">
        <w:rPr>
          <w:rFonts w:ascii="Book Antiqua" w:hAnsi="Book Antiqua" w:cs="Times New Roman"/>
          <w:b/>
          <w:color w:val="000000" w:themeColor="text1"/>
          <w:sz w:val="24"/>
          <w:szCs w:val="24"/>
        </w:rPr>
        <w:t xml:space="preserve"> </w:t>
      </w:r>
      <w:r w:rsidRPr="00B40A93">
        <w:rPr>
          <w:rFonts w:ascii="Book Antiqua" w:hAnsi="Book Antiqua" w:cs="Times New Roman"/>
          <w:b/>
          <w:color w:val="000000" w:themeColor="text1"/>
          <w:sz w:val="24"/>
          <w:szCs w:val="24"/>
        </w:rPr>
        <w:t>Dong-Ling Dai,</w:t>
      </w:r>
      <w:r w:rsidRPr="00B40A93" w:rsidDel="00380EBA">
        <w:rPr>
          <w:rFonts w:ascii="Book Antiqua" w:hAnsi="Book Antiqua" w:cs="Times New Roman"/>
          <w:b/>
          <w:color w:val="000000" w:themeColor="text1"/>
          <w:sz w:val="24"/>
          <w:szCs w:val="24"/>
        </w:rPr>
        <w:t xml:space="preserve"> </w:t>
      </w:r>
      <w:r w:rsidRPr="00B40A93">
        <w:rPr>
          <w:rFonts w:ascii="Book Antiqua" w:hAnsi="Book Antiqua" w:cs="Times New Roman"/>
          <w:b/>
          <w:color w:val="000000" w:themeColor="text1"/>
          <w:sz w:val="24"/>
          <w:szCs w:val="24"/>
        </w:rPr>
        <w:t>Shao-Ming Zhou,</w:t>
      </w:r>
      <w:r w:rsidRPr="00B40A93" w:rsidDel="00380EBA">
        <w:rPr>
          <w:rFonts w:ascii="Book Antiqua" w:hAnsi="Book Antiqua" w:cs="Times New Roman"/>
          <w:b/>
          <w:color w:val="000000" w:themeColor="text1"/>
          <w:sz w:val="24"/>
          <w:szCs w:val="24"/>
        </w:rPr>
        <w:t xml:space="preserve"> </w:t>
      </w:r>
      <w:r w:rsidRPr="00B40A93">
        <w:rPr>
          <w:rFonts w:ascii="Book Antiqua" w:hAnsi="Book Antiqua" w:cs="Times New Roman"/>
          <w:b/>
          <w:color w:val="000000" w:themeColor="text1"/>
          <w:sz w:val="24"/>
          <w:szCs w:val="24"/>
        </w:rPr>
        <w:t>Si-Xi Liu, Qing-Hua Yang</w:t>
      </w:r>
      <w:r w:rsidRPr="00B40A93">
        <w:rPr>
          <w:rFonts w:ascii="Book Antiqua" w:hAnsi="Book Antiqua" w:cs="Times New Roman"/>
          <w:color w:val="000000" w:themeColor="text1"/>
          <w:sz w:val="24"/>
          <w:szCs w:val="24"/>
        </w:rPr>
        <w:t xml:space="preserve">, </w:t>
      </w:r>
      <w:r w:rsidR="0044778B" w:rsidRPr="00B40A93">
        <w:rPr>
          <w:rFonts w:ascii="Book Antiqua" w:hAnsi="Book Antiqua" w:cs="Times New Roman"/>
          <w:color w:val="000000" w:themeColor="text1"/>
          <w:sz w:val="24"/>
          <w:szCs w:val="24"/>
        </w:rPr>
        <w:t>Gastroenterology Department, Shenzhen Children's Hospital,</w:t>
      </w:r>
      <w:r w:rsidR="000105BF" w:rsidRPr="00B40A93">
        <w:rPr>
          <w:rFonts w:ascii="Book Antiqua" w:hAnsi="Book Antiqua" w:cs="Times New Roman"/>
          <w:color w:val="000000" w:themeColor="text1"/>
          <w:sz w:val="24"/>
          <w:szCs w:val="24"/>
        </w:rPr>
        <w:t xml:space="preserve"> </w:t>
      </w:r>
      <w:r w:rsidR="0044778B" w:rsidRPr="00B40A93">
        <w:rPr>
          <w:rFonts w:ascii="Book Antiqua" w:hAnsi="Book Antiqua" w:cs="Times New Roman"/>
          <w:color w:val="000000" w:themeColor="text1"/>
          <w:sz w:val="24"/>
          <w:szCs w:val="24"/>
        </w:rPr>
        <w:t>Shenzhen 518036,</w:t>
      </w:r>
      <w:r w:rsidRPr="00B40A93">
        <w:rPr>
          <w:rFonts w:ascii="Book Antiqua" w:hAnsi="Book Antiqua" w:cs="Times New Roman"/>
          <w:color w:val="000000" w:themeColor="text1"/>
          <w:sz w:val="24"/>
          <w:szCs w:val="24"/>
        </w:rPr>
        <w:t xml:space="preserve"> Guangdong Province,</w:t>
      </w:r>
      <w:r w:rsidR="0044778B" w:rsidRPr="00B40A93">
        <w:rPr>
          <w:rFonts w:ascii="Book Antiqua" w:hAnsi="Book Antiqua" w:cs="Times New Roman"/>
          <w:color w:val="000000" w:themeColor="text1"/>
          <w:sz w:val="24"/>
          <w:szCs w:val="24"/>
        </w:rPr>
        <w:t xml:space="preserve"> China</w:t>
      </w:r>
    </w:p>
    <w:p w14:paraId="12FE9BD4" w14:textId="77777777" w:rsidR="000105BF" w:rsidRPr="00B40A93" w:rsidRDefault="000105BF" w:rsidP="00D647FA">
      <w:pPr>
        <w:adjustRightInd w:val="0"/>
        <w:snapToGrid w:val="0"/>
        <w:spacing w:after="0" w:line="360" w:lineRule="auto"/>
        <w:jc w:val="both"/>
        <w:rPr>
          <w:rFonts w:ascii="Book Antiqua" w:hAnsi="Book Antiqua" w:cs="Times New Roman"/>
          <w:b/>
          <w:color w:val="000000" w:themeColor="text1"/>
          <w:sz w:val="24"/>
          <w:szCs w:val="24"/>
        </w:rPr>
      </w:pPr>
    </w:p>
    <w:p w14:paraId="1FB19693" w14:textId="3A317F07" w:rsidR="0024172C" w:rsidRPr="00B40A93" w:rsidRDefault="00380EBA" w:rsidP="00D647FA">
      <w:pPr>
        <w:adjustRightInd w:val="0"/>
        <w:snapToGrid w:val="0"/>
        <w:spacing w:after="0" w:line="360" w:lineRule="auto"/>
        <w:jc w:val="both"/>
        <w:rPr>
          <w:rFonts w:ascii="Book Antiqua" w:hAnsi="Book Antiqua" w:cs="Times New Roman"/>
          <w:color w:val="000000" w:themeColor="text1"/>
          <w:sz w:val="24"/>
          <w:szCs w:val="24"/>
        </w:rPr>
      </w:pPr>
      <w:r w:rsidRPr="00B40A93">
        <w:rPr>
          <w:rFonts w:ascii="Book Antiqua" w:hAnsi="Book Antiqua" w:cs="Times New Roman"/>
          <w:b/>
          <w:color w:val="000000" w:themeColor="text1"/>
          <w:sz w:val="24"/>
          <w:szCs w:val="24"/>
        </w:rPr>
        <w:t>Jian-She Wang</w:t>
      </w:r>
      <w:r w:rsidR="0044778B" w:rsidRPr="00B40A93">
        <w:rPr>
          <w:rFonts w:ascii="Book Antiqua" w:hAnsi="Book Antiqua" w:cs="Times New Roman"/>
          <w:b/>
          <w:color w:val="000000" w:themeColor="text1"/>
          <w:sz w:val="24"/>
          <w:szCs w:val="24"/>
        </w:rPr>
        <w:t>,</w:t>
      </w:r>
      <w:r w:rsidRPr="00B40A93">
        <w:rPr>
          <w:rFonts w:ascii="Book Antiqua" w:hAnsi="Book Antiqua" w:cs="Times New Roman"/>
          <w:b/>
          <w:color w:val="000000" w:themeColor="text1"/>
          <w:sz w:val="24"/>
          <w:szCs w:val="24"/>
        </w:rPr>
        <w:t xml:space="preserve"> Jing Zhao,</w:t>
      </w:r>
      <w:r w:rsidR="0044778B" w:rsidRPr="00B40A93">
        <w:rPr>
          <w:rFonts w:ascii="Book Antiqua" w:hAnsi="Book Antiqua" w:cs="Times New Roman"/>
          <w:color w:val="000000" w:themeColor="text1"/>
          <w:sz w:val="24"/>
          <w:szCs w:val="24"/>
        </w:rPr>
        <w:t xml:space="preserve"> Center for Pediatric Liver Diseases, Children’s Hospital of Fudan University, Shanghai 201102, China</w:t>
      </w:r>
    </w:p>
    <w:p w14:paraId="4CACBCC7" w14:textId="77777777" w:rsidR="000105BF" w:rsidRPr="00B40A93" w:rsidRDefault="000105BF" w:rsidP="00D647FA">
      <w:pPr>
        <w:adjustRightInd w:val="0"/>
        <w:snapToGrid w:val="0"/>
        <w:spacing w:after="0" w:line="360" w:lineRule="auto"/>
        <w:jc w:val="both"/>
        <w:rPr>
          <w:rFonts w:ascii="Book Antiqua" w:hAnsi="Book Antiqua" w:cs="Times New Roman"/>
          <w:b/>
          <w:color w:val="000000" w:themeColor="text1"/>
          <w:sz w:val="24"/>
          <w:szCs w:val="24"/>
        </w:rPr>
      </w:pPr>
    </w:p>
    <w:p w14:paraId="7AEA50DA" w14:textId="4DA88A84" w:rsidR="0024172C" w:rsidRPr="00B40A93" w:rsidRDefault="00380EBA" w:rsidP="00D647FA">
      <w:pPr>
        <w:adjustRightInd w:val="0"/>
        <w:snapToGrid w:val="0"/>
        <w:spacing w:after="0" w:line="360" w:lineRule="auto"/>
        <w:jc w:val="both"/>
        <w:rPr>
          <w:rFonts w:ascii="Book Antiqua" w:hAnsi="Book Antiqua" w:cs="Times New Roman"/>
          <w:color w:val="000000" w:themeColor="text1"/>
          <w:sz w:val="24"/>
          <w:szCs w:val="24"/>
        </w:rPr>
      </w:pPr>
      <w:r w:rsidRPr="00B40A93">
        <w:rPr>
          <w:rFonts w:ascii="Book Antiqua" w:hAnsi="Book Antiqua" w:cs="Times New Roman"/>
          <w:b/>
          <w:color w:val="000000" w:themeColor="text1"/>
          <w:sz w:val="24"/>
          <w:szCs w:val="24"/>
        </w:rPr>
        <w:t>Kenneth DR Setchell</w:t>
      </w:r>
      <w:r w:rsidR="0044778B" w:rsidRPr="00B40A93">
        <w:rPr>
          <w:rFonts w:ascii="Book Antiqua" w:hAnsi="Book Antiqua" w:cs="Times New Roman"/>
          <w:b/>
          <w:color w:val="000000" w:themeColor="text1"/>
          <w:sz w:val="24"/>
          <w:szCs w:val="24"/>
        </w:rPr>
        <w:t>,</w:t>
      </w:r>
      <w:r w:rsidR="0044778B" w:rsidRPr="00B40A93">
        <w:rPr>
          <w:rFonts w:ascii="Book Antiqua" w:hAnsi="Book Antiqua" w:cs="Times New Roman"/>
          <w:color w:val="000000" w:themeColor="text1"/>
          <w:sz w:val="24"/>
          <w:szCs w:val="24"/>
        </w:rPr>
        <w:t xml:space="preserve"> Department of Pathology and Laboratory Medicine, Cincinnati Children's Hospital Medical Center, Cincinnati, OH 45229, United States</w:t>
      </w:r>
    </w:p>
    <w:p w14:paraId="19D2F0F1" w14:textId="77777777" w:rsidR="000105BF" w:rsidRPr="00B40A93" w:rsidRDefault="000105BF" w:rsidP="00D647FA">
      <w:pPr>
        <w:adjustRightInd w:val="0"/>
        <w:snapToGrid w:val="0"/>
        <w:spacing w:after="0" w:line="360" w:lineRule="auto"/>
        <w:jc w:val="both"/>
        <w:rPr>
          <w:rFonts w:ascii="Book Antiqua" w:hAnsi="Book Antiqua" w:cs="Times New Roman"/>
          <w:b/>
          <w:color w:val="000000" w:themeColor="text1"/>
          <w:sz w:val="24"/>
          <w:szCs w:val="24"/>
        </w:rPr>
      </w:pPr>
    </w:p>
    <w:p w14:paraId="0A2CB808" w14:textId="17E31586" w:rsidR="0024172C" w:rsidRPr="00B40A93" w:rsidRDefault="00382D9A" w:rsidP="00D647FA">
      <w:pPr>
        <w:adjustRightInd w:val="0"/>
        <w:snapToGrid w:val="0"/>
        <w:spacing w:after="0" w:line="360" w:lineRule="auto"/>
        <w:jc w:val="both"/>
        <w:rPr>
          <w:rFonts w:ascii="Book Antiqua" w:hAnsi="Book Antiqua" w:cs="Times New Roman"/>
          <w:color w:val="000000" w:themeColor="text1"/>
          <w:sz w:val="24"/>
          <w:szCs w:val="24"/>
        </w:rPr>
      </w:pPr>
      <w:r w:rsidRPr="00B40A93">
        <w:rPr>
          <w:rFonts w:ascii="Book Antiqua" w:hAnsi="Book Antiqua" w:cs="Times New Roman"/>
          <w:b/>
          <w:color w:val="000000" w:themeColor="text1"/>
          <w:sz w:val="24"/>
          <w:szCs w:val="24"/>
        </w:rPr>
        <w:t>Li-N</w:t>
      </w:r>
      <w:r w:rsidR="00380EBA" w:rsidRPr="00B40A93">
        <w:rPr>
          <w:rFonts w:ascii="Book Antiqua" w:hAnsi="Book Antiqua" w:cs="Times New Roman"/>
          <w:b/>
          <w:color w:val="000000" w:themeColor="text1"/>
          <w:sz w:val="24"/>
          <w:szCs w:val="24"/>
        </w:rPr>
        <w:t>a Shi</w:t>
      </w:r>
      <w:r w:rsidR="0044778B" w:rsidRPr="00B40A93">
        <w:rPr>
          <w:rFonts w:ascii="Book Antiqua" w:hAnsi="Book Antiqua" w:cs="Times New Roman"/>
          <w:b/>
          <w:color w:val="000000" w:themeColor="text1"/>
          <w:sz w:val="24"/>
          <w:szCs w:val="24"/>
        </w:rPr>
        <w:t>,</w:t>
      </w:r>
      <w:r w:rsidR="0044778B" w:rsidRPr="00B40A93">
        <w:rPr>
          <w:rFonts w:ascii="Book Antiqua" w:hAnsi="Book Antiqua" w:cs="Times New Roman"/>
          <w:color w:val="000000" w:themeColor="text1"/>
          <w:sz w:val="24"/>
          <w:szCs w:val="24"/>
        </w:rPr>
        <w:t xml:space="preserve"> MyGenostics Incorporation, Konggang Industrial Park, Beijing 101318, China</w:t>
      </w:r>
    </w:p>
    <w:p w14:paraId="4C720E70" w14:textId="77777777" w:rsidR="000105BF" w:rsidRPr="00B40A93" w:rsidRDefault="000105BF" w:rsidP="00D647FA">
      <w:pPr>
        <w:adjustRightInd w:val="0"/>
        <w:snapToGrid w:val="0"/>
        <w:spacing w:after="0" w:line="360" w:lineRule="auto"/>
        <w:jc w:val="both"/>
        <w:rPr>
          <w:rFonts w:ascii="Book Antiqua" w:hAnsi="Book Antiqua" w:cs="Times New Roman"/>
          <w:b/>
          <w:bCs/>
          <w:color w:val="000000" w:themeColor="text1"/>
          <w:sz w:val="24"/>
          <w:szCs w:val="24"/>
        </w:rPr>
      </w:pPr>
    </w:p>
    <w:p w14:paraId="709CAFB2" w14:textId="5E033B82" w:rsidR="0024172C" w:rsidRPr="00B40A93" w:rsidRDefault="0044778B" w:rsidP="00D647FA">
      <w:pPr>
        <w:adjustRightInd w:val="0"/>
        <w:snapToGrid w:val="0"/>
        <w:spacing w:after="0" w:line="360" w:lineRule="auto"/>
        <w:jc w:val="both"/>
        <w:rPr>
          <w:rFonts w:ascii="Book Antiqua" w:hAnsi="Book Antiqua" w:cs="Times New Roman"/>
          <w:color w:val="000000" w:themeColor="text1"/>
          <w:sz w:val="24"/>
          <w:szCs w:val="24"/>
          <w:lang w:eastAsia="zh-CN"/>
        </w:rPr>
      </w:pPr>
      <w:r w:rsidRPr="00B40A93">
        <w:rPr>
          <w:rFonts w:ascii="Book Antiqua" w:hAnsi="Book Antiqua" w:cs="Times New Roman"/>
          <w:b/>
          <w:bCs/>
          <w:color w:val="000000" w:themeColor="text1"/>
          <w:sz w:val="24"/>
          <w:szCs w:val="24"/>
        </w:rPr>
        <w:t xml:space="preserve">ORCID </w:t>
      </w:r>
      <w:r w:rsidRPr="00B40A93">
        <w:rPr>
          <w:rFonts w:ascii="Book Antiqua" w:hAnsi="Book Antiqua" w:cs="Times New Roman"/>
          <w:b/>
          <w:bCs/>
          <w:color w:val="000000" w:themeColor="text1"/>
          <w:sz w:val="24"/>
          <w:szCs w:val="24"/>
          <w:lang w:eastAsia="zh-CN"/>
        </w:rPr>
        <w:t xml:space="preserve">number: </w:t>
      </w:r>
      <w:r w:rsidRPr="00B40A93">
        <w:rPr>
          <w:rFonts w:ascii="Book Antiqua" w:hAnsi="Book Antiqua" w:cs="Times New Roman"/>
          <w:color w:val="000000" w:themeColor="text1"/>
          <w:sz w:val="24"/>
          <w:szCs w:val="24"/>
          <w:lang w:eastAsia="zh-CN"/>
        </w:rPr>
        <w:t>Hui</w:t>
      </w:r>
      <w:r w:rsidR="00382D9A" w:rsidRPr="00B40A93">
        <w:rPr>
          <w:rFonts w:ascii="Book Antiqua" w:hAnsi="Book Antiqua" w:cs="Times New Roman"/>
          <w:color w:val="000000" w:themeColor="text1"/>
          <w:sz w:val="24"/>
          <w:szCs w:val="24"/>
          <w:lang w:eastAsia="zh-CN"/>
        </w:rPr>
        <w:t>-H</w:t>
      </w:r>
      <w:r w:rsidRPr="00B40A93">
        <w:rPr>
          <w:rFonts w:ascii="Book Antiqua" w:hAnsi="Book Antiqua" w:cs="Times New Roman"/>
          <w:color w:val="000000" w:themeColor="text1"/>
          <w:sz w:val="24"/>
          <w:szCs w:val="24"/>
          <w:lang w:eastAsia="zh-CN"/>
        </w:rPr>
        <w:t>ui Wang (</w:t>
      </w:r>
      <w:r w:rsidRPr="00B40A93">
        <w:rPr>
          <w:rFonts w:ascii="Book Antiqua" w:hAnsi="Book Antiqua" w:cs="Times New Roman"/>
          <w:color w:val="000000" w:themeColor="text1"/>
          <w:sz w:val="24"/>
          <w:szCs w:val="24"/>
        </w:rPr>
        <w:t>0000-0002-0469-1641</w:t>
      </w:r>
      <w:r w:rsidRPr="00B40A93">
        <w:rPr>
          <w:rFonts w:ascii="Book Antiqua" w:hAnsi="Book Antiqua" w:cs="Times New Roman"/>
          <w:color w:val="000000" w:themeColor="text1"/>
          <w:sz w:val="24"/>
          <w:szCs w:val="24"/>
          <w:lang w:eastAsia="zh-CN"/>
        </w:rPr>
        <w:t>); Fei</w:t>
      </w:r>
      <w:r w:rsidR="00382D9A" w:rsidRPr="00B40A93">
        <w:rPr>
          <w:rFonts w:ascii="Book Antiqua" w:hAnsi="Book Antiqua" w:cs="Times New Roman"/>
          <w:color w:val="000000" w:themeColor="text1"/>
          <w:sz w:val="24"/>
          <w:szCs w:val="24"/>
          <w:lang w:eastAsia="zh-CN"/>
        </w:rPr>
        <w:t>-Q</w:t>
      </w:r>
      <w:r w:rsidRPr="00B40A93">
        <w:rPr>
          <w:rFonts w:ascii="Book Antiqua" w:hAnsi="Book Antiqua" w:cs="Times New Roman"/>
          <w:color w:val="000000" w:themeColor="text1"/>
          <w:sz w:val="24"/>
          <w:szCs w:val="24"/>
          <w:lang w:eastAsia="zh-CN"/>
        </w:rPr>
        <w:t xml:space="preserve">iu Wen (0000-0002-3551-738X); </w:t>
      </w:r>
      <w:r w:rsidRPr="00B40A93">
        <w:rPr>
          <w:rFonts w:ascii="Book Antiqua" w:hAnsi="Book Antiqua" w:cs="Times New Roman"/>
          <w:color w:val="000000" w:themeColor="text1"/>
          <w:sz w:val="24"/>
          <w:szCs w:val="24"/>
        </w:rPr>
        <w:t>Dong</w:t>
      </w:r>
      <w:r w:rsidR="00382D9A" w:rsidRPr="00B40A93">
        <w:rPr>
          <w:rFonts w:ascii="Book Antiqua" w:hAnsi="Book Antiqua" w:cs="Times New Roman"/>
          <w:color w:val="000000" w:themeColor="text1"/>
          <w:sz w:val="24"/>
          <w:szCs w:val="24"/>
        </w:rPr>
        <w:t>-L</w:t>
      </w:r>
      <w:r w:rsidRPr="00B40A93">
        <w:rPr>
          <w:rFonts w:ascii="Book Antiqua" w:hAnsi="Book Antiqua" w:cs="Times New Roman"/>
          <w:color w:val="000000" w:themeColor="text1"/>
          <w:sz w:val="24"/>
          <w:szCs w:val="24"/>
        </w:rPr>
        <w:t>ing Dai</w:t>
      </w:r>
      <w:r w:rsidRPr="00B40A93">
        <w:rPr>
          <w:rFonts w:ascii="Book Antiqua" w:hAnsi="Book Antiqua" w:cs="Times New Roman"/>
          <w:color w:val="000000" w:themeColor="text1"/>
          <w:sz w:val="24"/>
          <w:szCs w:val="24"/>
          <w:lang w:eastAsia="zh-CN"/>
        </w:rPr>
        <w:t xml:space="preserve"> (0000-0002-3002-4631); </w:t>
      </w:r>
      <w:r w:rsidRPr="00B40A93">
        <w:rPr>
          <w:rFonts w:ascii="Book Antiqua" w:hAnsi="Book Antiqua" w:cs="Times New Roman"/>
          <w:color w:val="000000" w:themeColor="text1"/>
          <w:sz w:val="24"/>
          <w:szCs w:val="24"/>
        </w:rPr>
        <w:t>Jian</w:t>
      </w:r>
      <w:r w:rsidR="00382D9A" w:rsidRPr="00B40A93">
        <w:rPr>
          <w:rFonts w:ascii="Book Antiqua" w:hAnsi="Book Antiqua" w:cs="Times New Roman"/>
          <w:color w:val="000000" w:themeColor="text1"/>
          <w:sz w:val="24"/>
          <w:szCs w:val="24"/>
        </w:rPr>
        <w:t>-S</w:t>
      </w:r>
      <w:r w:rsidRPr="00B40A93">
        <w:rPr>
          <w:rFonts w:ascii="Book Antiqua" w:hAnsi="Book Antiqua" w:cs="Times New Roman"/>
          <w:color w:val="000000" w:themeColor="text1"/>
          <w:sz w:val="24"/>
          <w:szCs w:val="24"/>
        </w:rPr>
        <w:t>he Wang</w:t>
      </w:r>
      <w:r w:rsidRPr="00B40A93">
        <w:rPr>
          <w:rFonts w:ascii="Book Antiqua" w:hAnsi="Book Antiqua" w:cs="Times New Roman"/>
          <w:color w:val="000000" w:themeColor="text1"/>
          <w:sz w:val="24"/>
          <w:szCs w:val="24"/>
          <w:lang w:eastAsia="zh-CN"/>
        </w:rPr>
        <w:t xml:space="preserve"> (0000-0003-0823-586X); </w:t>
      </w:r>
      <w:r w:rsidRPr="00B40A93">
        <w:rPr>
          <w:rFonts w:ascii="Book Antiqua" w:hAnsi="Book Antiqua" w:cs="Times New Roman"/>
          <w:color w:val="000000" w:themeColor="text1"/>
          <w:sz w:val="24"/>
          <w:szCs w:val="24"/>
        </w:rPr>
        <w:t>Jing Zhao</w:t>
      </w:r>
      <w:r w:rsidRPr="00B40A93">
        <w:rPr>
          <w:rFonts w:ascii="Book Antiqua" w:hAnsi="Book Antiqua" w:cs="Times New Roman"/>
          <w:color w:val="000000" w:themeColor="text1"/>
          <w:sz w:val="24"/>
          <w:szCs w:val="24"/>
          <w:lang w:eastAsia="zh-CN"/>
        </w:rPr>
        <w:t xml:space="preserve"> (0000-0002-4982-9843); Kenneth DR Setchell </w:t>
      </w:r>
      <w:r w:rsidRPr="00B40A93">
        <w:rPr>
          <w:rFonts w:ascii="Book Antiqua" w:hAnsi="Book Antiqua" w:cs="Times New Roman"/>
          <w:color w:val="000000" w:themeColor="text1"/>
          <w:sz w:val="24"/>
          <w:szCs w:val="24"/>
          <w:lang w:eastAsia="zh-CN"/>
        </w:rPr>
        <w:lastRenderedPageBreak/>
        <w:t>(0000-0002-2472-2476); Li</w:t>
      </w:r>
      <w:r w:rsidR="00382D9A" w:rsidRPr="00B40A93">
        <w:rPr>
          <w:rFonts w:ascii="Book Antiqua" w:hAnsi="Book Antiqua" w:cs="Times New Roman"/>
          <w:color w:val="000000" w:themeColor="text1"/>
          <w:sz w:val="24"/>
          <w:szCs w:val="24"/>
          <w:lang w:eastAsia="zh-CN"/>
        </w:rPr>
        <w:t>-N</w:t>
      </w:r>
      <w:r w:rsidRPr="00B40A93">
        <w:rPr>
          <w:rFonts w:ascii="Book Antiqua" w:hAnsi="Book Antiqua" w:cs="Times New Roman"/>
          <w:color w:val="000000" w:themeColor="text1"/>
          <w:sz w:val="24"/>
          <w:szCs w:val="24"/>
          <w:lang w:eastAsia="zh-CN"/>
        </w:rPr>
        <w:t>a Shi (0000-0002-7629-7301); Shao</w:t>
      </w:r>
      <w:r w:rsidR="00382D9A" w:rsidRPr="00B40A93">
        <w:rPr>
          <w:rFonts w:ascii="Book Antiqua" w:hAnsi="Book Antiqua" w:cs="Times New Roman"/>
          <w:color w:val="000000" w:themeColor="text1"/>
          <w:sz w:val="24"/>
          <w:szCs w:val="24"/>
          <w:lang w:eastAsia="zh-CN"/>
        </w:rPr>
        <w:t>-M</w:t>
      </w:r>
      <w:r w:rsidRPr="00B40A93">
        <w:rPr>
          <w:rFonts w:ascii="Book Antiqua" w:hAnsi="Book Antiqua" w:cs="Times New Roman"/>
          <w:color w:val="000000" w:themeColor="text1"/>
          <w:sz w:val="24"/>
          <w:szCs w:val="24"/>
          <w:lang w:eastAsia="zh-CN"/>
        </w:rPr>
        <w:t>ing Zhou (0000-0001-7269-4214); Si</w:t>
      </w:r>
      <w:r w:rsidR="00382D9A" w:rsidRPr="00B40A93">
        <w:rPr>
          <w:rFonts w:ascii="Book Antiqua" w:hAnsi="Book Antiqua" w:cs="Times New Roman"/>
          <w:color w:val="000000" w:themeColor="text1"/>
          <w:sz w:val="24"/>
          <w:szCs w:val="24"/>
          <w:lang w:eastAsia="zh-CN"/>
        </w:rPr>
        <w:t>-X</w:t>
      </w:r>
      <w:r w:rsidRPr="00B40A93">
        <w:rPr>
          <w:rFonts w:ascii="Book Antiqua" w:hAnsi="Book Antiqua" w:cs="Times New Roman"/>
          <w:color w:val="000000" w:themeColor="text1"/>
          <w:sz w:val="24"/>
          <w:szCs w:val="24"/>
          <w:lang w:eastAsia="zh-CN"/>
        </w:rPr>
        <w:t>i Liu (0000-0003-1674-2685); Qing</w:t>
      </w:r>
      <w:r w:rsidR="00382D9A" w:rsidRPr="00B40A93">
        <w:rPr>
          <w:rFonts w:ascii="Book Antiqua" w:hAnsi="Book Antiqua" w:cs="Times New Roman"/>
          <w:color w:val="000000" w:themeColor="text1"/>
          <w:sz w:val="24"/>
          <w:szCs w:val="24"/>
          <w:lang w:eastAsia="zh-CN"/>
        </w:rPr>
        <w:t>-H</w:t>
      </w:r>
      <w:r w:rsidRPr="00B40A93">
        <w:rPr>
          <w:rFonts w:ascii="Book Antiqua" w:hAnsi="Book Antiqua" w:cs="Times New Roman"/>
          <w:color w:val="000000" w:themeColor="text1"/>
          <w:sz w:val="24"/>
          <w:szCs w:val="24"/>
          <w:lang w:eastAsia="zh-CN"/>
        </w:rPr>
        <w:t>ua Yang (0000-0002-7325-2968)</w:t>
      </w:r>
      <w:r w:rsidR="00382D9A" w:rsidRPr="00B40A93">
        <w:rPr>
          <w:rFonts w:ascii="Book Antiqua" w:hAnsi="Book Antiqua" w:cs="Times New Roman"/>
          <w:color w:val="000000" w:themeColor="text1"/>
          <w:sz w:val="24"/>
          <w:szCs w:val="24"/>
          <w:lang w:eastAsia="zh-CN"/>
        </w:rPr>
        <w:t>.</w:t>
      </w:r>
    </w:p>
    <w:p w14:paraId="4EA0C411" w14:textId="77777777" w:rsidR="000105BF" w:rsidRPr="00B40A93" w:rsidRDefault="000105BF" w:rsidP="00D647FA">
      <w:pPr>
        <w:adjustRightInd w:val="0"/>
        <w:snapToGrid w:val="0"/>
        <w:spacing w:after="0" w:line="360" w:lineRule="auto"/>
        <w:jc w:val="both"/>
        <w:rPr>
          <w:rFonts w:ascii="Book Antiqua" w:hAnsi="Book Antiqua" w:cs="Times New Roman"/>
          <w:b/>
          <w:bCs/>
          <w:color w:val="000000" w:themeColor="text1"/>
          <w:sz w:val="24"/>
          <w:szCs w:val="24"/>
        </w:rPr>
      </w:pPr>
    </w:p>
    <w:p w14:paraId="00A94F67" w14:textId="7DBD7152" w:rsidR="0024172C" w:rsidRPr="00B40A93" w:rsidRDefault="0044778B" w:rsidP="00D647FA">
      <w:pPr>
        <w:adjustRightInd w:val="0"/>
        <w:snapToGrid w:val="0"/>
        <w:spacing w:after="0" w:line="360" w:lineRule="auto"/>
        <w:jc w:val="both"/>
        <w:rPr>
          <w:rFonts w:ascii="Book Antiqua" w:hAnsi="Book Antiqua" w:cs="Times New Roman"/>
          <w:color w:val="000000" w:themeColor="text1"/>
          <w:sz w:val="24"/>
          <w:szCs w:val="24"/>
          <w:lang w:eastAsia="zh-CN"/>
        </w:rPr>
      </w:pPr>
      <w:r w:rsidRPr="00B40A93">
        <w:rPr>
          <w:rFonts w:ascii="Book Antiqua" w:hAnsi="Book Antiqua" w:cs="Times New Roman"/>
          <w:b/>
          <w:bCs/>
          <w:color w:val="000000" w:themeColor="text1"/>
          <w:sz w:val="24"/>
          <w:szCs w:val="24"/>
        </w:rPr>
        <w:t>Author contributions</w:t>
      </w:r>
      <w:r w:rsidR="00382D9A" w:rsidRPr="00B40A93">
        <w:rPr>
          <w:rFonts w:ascii="Book Antiqua" w:hAnsi="Book Antiqua" w:cs="Times New Roman"/>
          <w:b/>
          <w:color w:val="000000" w:themeColor="text1"/>
          <w:sz w:val="24"/>
          <w:szCs w:val="24"/>
        </w:rPr>
        <w:t>:</w:t>
      </w:r>
      <w:r w:rsidR="00382D9A" w:rsidRPr="00B40A93">
        <w:rPr>
          <w:rFonts w:ascii="Book Antiqua" w:hAnsi="Book Antiqua" w:cs="Times New Roman"/>
          <w:color w:val="000000" w:themeColor="text1"/>
          <w:sz w:val="24"/>
          <w:szCs w:val="24"/>
        </w:rPr>
        <w:t xml:space="preserve"> </w:t>
      </w:r>
      <w:r w:rsidRPr="00B40A93">
        <w:rPr>
          <w:rFonts w:ascii="Book Antiqua" w:hAnsi="Book Antiqua" w:cs="Times New Roman"/>
          <w:color w:val="000000" w:themeColor="text1"/>
          <w:sz w:val="24"/>
          <w:szCs w:val="24"/>
        </w:rPr>
        <w:t>W</w:t>
      </w:r>
      <w:r w:rsidRPr="00B40A93">
        <w:rPr>
          <w:rFonts w:ascii="Book Antiqua" w:hAnsi="Book Antiqua" w:cs="Times New Roman"/>
          <w:color w:val="000000" w:themeColor="text1"/>
          <w:sz w:val="24"/>
          <w:szCs w:val="24"/>
          <w:lang w:eastAsia="zh-CN"/>
        </w:rPr>
        <w:t xml:space="preserve">ang </w:t>
      </w:r>
      <w:r w:rsidRPr="00B40A93">
        <w:rPr>
          <w:rFonts w:ascii="Book Antiqua" w:hAnsi="Book Antiqua" w:cs="Times New Roman"/>
          <w:color w:val="000000" w:themeColor="text1"/>
          <w:sz w:val="24"/>
          <w:szCs w:val="24"/>
        </w:rPr>
        <w:t>H</w:t>
      </w:r>
      <w:r w:rsidRPr="00B40A93">
        <w:rPr>
          <w:rFonts w:ascii="Book Antiqua" w:hAnsi="Book Antiqua" w:cs="Times New Roman"/>
          <w:color w:val="000000" w:themeColor="text1"/>
          <w:sz w:val="24"/>
          <w:szCs w:val="24"/>
          <w:lang w:eastAsia="zh-CN"/>
        </w:rPr>
        <w:t xml:space="preserve">H </w:t>
      </w:r>
      <w:r w:rsidRPr="00B40A93">
        <w:rPr>
          <w:rFonts w:ascii="Book Antiqua" w:hAnsi="Book Antiqua" w:cs="Times New Roman"/>
          <w:color w:val="000000" w:themeColor="text1"/>
          <w:sz w:val="24"/>
          <w:szCs w:val="24"/>
        </w:rPr>
        <w:t>drafted the manuscript and analyzed the data; W</w:t>
      </w:r>
      <w:r w:rsidRPr="00B40A93">
        <w:rPr>
          <w:rFonts w:ascii="Book Antiqua" w:hAnsi="Book Antiqua" w:cs="Times New Roman"/>
          <w:color w:val="000000" w:themeColor="text1"/>
          <w:sz w:val="24"/>
          <w:szCs w:val="24"/>
          <w:lang w:eastAsia="zh-CN"/>
        </w:rPr>
        <w:t xml:space="preserve">ang </w:t>
      </w:r>
      <w:r w:rsidRPr="00B40A93">
        <w:rPr>
          <w:rFonts w:ascii="Book Antiqua" w:hAnsi="Book Antiqua" w:cs="Times New Roman"/>
          <w:color w:val="000000" w:themeColor="text1"/>
          <w:sz w:val="24"/>
          <w:szCs w:val="24"/>
        </w:rPr>
        <w:t>J</w:t>
      </w:r>
      <w:r w:rsidRPr="00B40A93">
        <w:rPr>
          <w:rFonts w:ascii="Book Antiqua" w:hAnsi="Book Antiqua" w:cs="Times New Roman"/>
          <w:color w:val="000000" w:themeColor="text1"/>
          <w:sz w:val="24"/>
          <w:szCs w:val="24"/>
          <w:lang w:eastAsia="zh-CN"/>
        </w:rPr>
        <w:t>S</w:t>
      </w:r>
      <w:r w:rsidR="00382D9A" w:rsidRPr="00B40A93">
        <w:rPr>
          <w:rFonts w:ascii="Book Antiqua" w:hAnsi="Book Antiqua" w:cs="Times New Roman"/>
          <w:color w:val="000000" w:themeColor="text1"/>
          <w:sz w:val="24"/>
          <w:szCs w:val="24"/>
        </w:rPr>
        <w:t>,</w:t>
      </w:r>
      <w:r w:rsidRPr="00B40A93">
        <w:rPr>
          <w:rFonts w:ascii="Book Antiqua" w:hAnsi="Book Antiqua" w:cs="Times New Roman"/>
          <w:color w:val="000000" w:themeColor="text1"/>
          <w:sz w:val="24"/>
          <w:szCs w:val="24"/>
          <w:lang w:eastAsia="zh-CN"/>
        </w:rPr>
        <w:t xml:space="preserve"> Wen FQ</w:t>
      </w:r>
      <w:r w:rsidRPr="00B40A93">
        <w:rPr>
          <w:rFonts w:ascii="Book Antiqua" w:hAnsi="Book Antiqua" w:cs="Times New Roman"/>
          <w:color w:val="000000" w:themeColor="text1"/>
          <w:sz w:val="24"/>
          <w:szCs w:val="24"/>
        </w:rPr>
        <w:t xml:space="preserve"> and Z</w:t>
      </w:r>
      <w:r w:rsidRPr="00B40A93">
        <w:rPr>
          <w:rFonts w:ascii="Book Antiqua" w:hAnsi="Book Antiqua" w:cs="Times New Roman"/>
          <w:color w:val="000000" w:themeColor="text1"/>
          <w:sz w:val="24"/>
          <w:szCs w:val="24"/>
          <w:lang w:eastAsia="zh-CN"/>
        </w:rPr>
        <w:t xml:space="preserve">hao </w:t>
      </w:r>
      <w:r w:rsidRPr="00B40A93">
        <w:rPr>
          <w:rFonts w:ascii="Book Antiqua" w:hAnsi="Book Antiqua" w:cs="Times New Roman"/>
          <w:color w:val="000000" w:themeColor="text1"/>
          <w:sz w:val="24"/>
          <w:szCs w:val="24"/>
        </w:rPr>
        <w:t>J contributed to sample analysis and patients’ treatment regimens; Setchell K</w:t>
      </w:r>
      <w:r w:rsidR="00382D9A" w:rsidRPr="00B40A93">
        <w:rPr>
          <w:rFonts w:ascii="Book Antiqua" w:hAnsi="Book Antiqua" w:cs="Times New Roman"/>
          <w:color w:val="000000" w:themeColor="text1"/>
          <w:sz w:val="24"/>
          <w:szCs w:val="24"/>
        </w:rPr>
        <w:t>DR</w:t>
      </w:r>
      <w:r w:rsidRPr="00B40A93">
        <w:rPr>
          <w:rFonts w:ascii="Book Antiqua" w:hAnsi="Book Antiqua" w:cs="Times New Roman"/>
          <w:color w:val="000000" w:themeColor="text1"/>
          <w:sz w:val="24"/>
          <w:szCs w:val="24"/>
        </w:rPr>
        <w:t xml:space="preserve"> contributed to the analysis</w:t>
      </w:r>
      <w:r w:rsidRPr="00B40A93">
        <w:rPr>
          <w:rFonts w:ascii="Book Antiqua" w:hAnsi="Book Antiqua" w:cs="Times New Roman"/>
          <w:color w:val="000000" w:themeColor="text1"/>
          <w:sz w:val="24"/>
          <w:szCs w:val="24"/>
          <w:lang w:eastAsia="zh-CN"/>
        </w:rPr>
        <w:t xml:space="preserve">, </w:t>
      </w:r>
      <w:r w:rsidRPr="00B40A93">
        <w:rPr>
          <w:rFonts w:ascii="Book Antiqua" w:hAnsi="Book Antiqua" w:cs="Times New Roman"/>
          <w:color w:val="000000" w:themeColor="text1"/>
          <w:sz w:val="24"/>
          <w:szCs w:val="24"/>
        </w:rPr>
        <w:t>interpretation of urinary bile acids and finalized the manuscript; W</w:t>
      </w:r>
      <w:r w:rsidRPr="00B40A93">
        <w:rPr>
          <w:rFonts w:ascii="Book Antiqua" w:hAnsi="Book Antiqua" w:cs="Times New Roman"/>
          <w:color w:val="000000" w:themeColor="text1"/>
          <w:sz w:val="24"/>
          <w:szCs w:val="24"/>
          <w:lang w:eastAsia="zh-CN"/>
        </w:rPr>
        <w:t>ang H</w:t>
      </w:r>
      <w:r w:rsidRPr="00B40A93">
        <w:rPr>
          <w:rFonts w:ascii="Book Antiqua" w:hAnsi="Book Antiqua" w:cs="Times New Roman"/>
          <w:color w:val="000000" w:themeColor="text1"/>
          <w:sz w:val="24"/>
          <w:szCs w:val="24"/>
        </w:rPr>
        <w:t>H</w:t>
      </w:r>
      <w:r w:rsidR="00382D9A" w:rsidRPr="00B40A93">
        <w:rPr>
          <w:rFonts w:ascii="Book Antiqua" w:hAnsi="Book Antiqua" w:cs="Times New Roman"/>
          <w:color w:val="000000" w:themeColor="text1"/>
          <w:sz w:val="24"/>
          <w:szCs w:val="24"/>
        </w:rPr>
        <w:t>,</w:t>
      </w:r>
      <w:r w:rsidRPr="00B40A93">
        <w:rPr>
          <w:rFonts w:ascii="Book Antiqua" w:hAnsi="Book Antiqua" w:cs="Times New Roman"/>
          <w:color w:val="000000" w:themeColor="text1"/>
          <w:sz w:val="24"/>
          <w:szCs w:val="24"/>
        </w:rPr>
        <w:t xml:space="preserve"> </w:t>
      </w:r>
      <w:r w:rsidR="00382D9A" w:rsidRPr="00B40A93">
        <w:rPr>
          <w:rFonts w:ascii="Book Antiqua" w:hAnsi="Book Antiqua" w:cs="Times New Roman"/>
          <w:color w:val="000000" w:themeColor="text1"/>
          <w:sz w:val="24"/>
          <w:szCs w:val="24"/>
        </w:rPr>
        <w:t xml:space="preserve">Dai </w:t>
      </w:r>
      <w:r w:rsidRPr="00B40A93">
        <w:rPr>
          <w:rFonts w:ascii="Book Antiqua" w:hAnsi="Book Antiqua" w:cs="Times New Roman"/>
          <w:color w:val="000000" w:themeColor="text1"/>
          <w:sz w:val="24"/>
          <w:szCs w:val="24"/>
        </w:rPr>
        <w:t>D</w:t>
      </w:r>
      <w:r w:rsidR="00382D9A" w:rsidRPr="00B40A93">
        <w:rPr>
          <w:rFonts w:ascii="Book Antiqua" w:hAnsi="Book Antiqua" w:cs="Times New Roman"/>
          <w:color w:val="000000" w:themeColor="text1"/>
          <w:sz w:val="24"/>
          <w:szCs w:val="24"/>
        </w:rPr>
        <w:t>L,</w:t>
      </w:r>
      <w:r w:rsidRPr="00B40A93">
        <w:rPr>
          <w:rFonts w:ascii="Book Antiqua" w:hAnsi="Book Antiqua" w:cs="Times New Roman"/>
          <w:color w:val="000000" w:themeColor="text1"/>
          <w:sz w:val="24"/>
          <w:szCs w:val="24"/>
        </w:rPr>
        <w:t xml:space="preserve"> L</w:t>
      </w:r>
      <w:r w:rsidRPr="00B40A93">
        <w:rPr>
          <w:rFonts w:ascii="Book Antiqua" w:hAnsi="Book Antiqua" w:cs="Times New Roman"/>
          <w:color w:val="000000" w:themeColor="text1"/>
          <w:sz w:val="24"/>
          <w:szCs w:val="24"/>
          <w:lang w:eastAsia="zh-CN"/>
        </w:rPr>
        <w:t xml:space="preserve">iu </w:t>
      </w:r>
      <w:r w:rsidRPr="00B40A93">
        <w:rPr>
          <w:rFonts w:ascii="Book Antiqua" w:hAnsi="Book Antiqua" w:cs="Times New Roman"/>
          <w:color w:val="000000" w:themeColor="text1"/>
          <w:sz w:val="24"/>
          <w:szCs w:val="24"/>
        </w:rPr>
        <w:t>S</w:t>
      </w:r>
      <w:r w:rsidRPr="00B40A93">
        <w:rPr>
          <w:rFonts w:ascii="Book Antiqua" w:hAnsi="Book Antiqua" w:cs="Times New Roman"/>
          <w:color w:val="000000" w:themeColor="text1"/>
          <w:sz w:val="24"/>
          <w:szCs w:val="24"/>
          <w:lang w:eastAsia="zh-CN"/>
        </w:rPr>
        <w:t>X</w:t>
      </w:r>
      <w:r w:rsidR="00382D9A" w:rsidRPr="00B40A93">
        <w:rPr>
          <w:rFonts w:ascii="Book Antiqua" w:hAnsi="Book Antiqua" w:cs="Times New Roman"/>
          <w:color w:val="000000" w:themeColor="text1"/>
          <w:sz w:val="24"/>
          <w:szCs w:val="24"/>
        </w:rPr>
        <w:t>,</w:t>
      </w:r>
      <w:r w:rsidRPr="00B40A93">
        <w:rPr>
          <w:rFonts w:ascii="Book Antiqua" w:hAnsi="Book Antiqua" w:cs="Times New Roman"/>
          <w:color w:val="000000" w:themeColor="text1"/>
          <w:sz w:val="24"/>
          <w:szCs w:val="24"/>
        </w:rPr>
        <w:t xml:space="preserve"> Z</w:t>
      </w:r>
      <w:r w:rsidRPr="00B40A93">
        <w:rPr>
          <w:rFonts w:ascii="Book Antiqua" w:hAnsi="Book Antiqua" w:cs="Times New Roman"/>
          <w:color w:val="000000" w:themeColor="text1"/>
          <w:sz w:val="24"/>
          <w:szCs w:val="24"/>
          <w:lang w:eastAsia="zh-CN"/>
        </w:rPr>
        <w:t xml:space="preserve">hou </w:t>
      </w:r>
      <w:r w:rsidRPr="00B40A93">
        <w:rPr>
          <w:rFonts w:ascii="Book Antiqua" w:hAnsi="Book Antiqua" w:cs="Times New Roman"/>
          <w:color w:val="000000" w:themeColor="text1"/>
          <w:sz w:val="24"/>
          <w:szCs w:val="24"/>
        </w:rPr>
        <w:t>S</w:t>
      </w:r>
      <w:r w:rsidRPr="00B40A93">
        <w:rPr>
          <w:rFonts w:ascii="Book Antiqua" w:hAnsi="Book Antiqua" w:cs="Times New Roman"/>
          <w:color w:val="000000" w:themeColor="text1"/>
          <w:sz w:val="24"/>
          <w:szCs w:val="24"/>
          <w:lang w:eastAsia="zh-CN"/>
        </w:rPr>
        <w:t>M</w:t>
      </w:r>
      <w:r w:rsidRPr="00B40A93">
        <w:rPr>
          <w:rFonts w:ascii="Book Antiqua" w:hAnsi="Book Antiqua" w:cs="Times New Roman"/>
          <w:color w:val="000000" w:themeColor="text1"/>
          <w:sz w:val="24"/>
          <w:szCs w:val="24"/>
        </w:rPr>
        <w:t xml:space="preserve"> and Y</w:t>
      </w:r>
      <w:r w:rsidRPr="00B40A93">
        <w:rPr>
          <w:rFonts w:ascii="Book Antiqua" w:hAnsi="Book Antiqua" w:cs="Times New Roman"/>
          <w:color w:val="000000" w:themeColor="text1"/>
          <w:sz w:val="24"/>
          <w:szCs w:val="24"/>
          <w:lang w:eastAsia="zh-CN"/>
        </w:rPr>
        <w:t xml:space="preserve">ang </w:t>
      </w:r>
      <w:r w:rsidRPr="00B40A93">
        <w:rPr>
          <w:rFonts w:ascii="Book Antiqua" w:hAnsi="Book Antiqua" w:cs="Times New Roman"/>
          <w:color w:val="000000" w:themeColor="text1"/>
          <w:sz w:val="24"/>
          <w:szCs w:val="24"/>
        </w:rPr>
        <w:t>Q</w:t>
      </w:r>
      <w:r w:rsidRPr="00B40A93">
        <w:rPr>
          <w:rFonts w:ascii="Book Antiqua" w:hAnsi="Book Antiqua" w:cs="Times New Roman"/>
          <w:color w:val="000000" w:themeColor="text1"/>
          <w:sz w:val="24"/>
          <w:szCs w:val="24"/>
          <w:lang w:eastAsia="zh-CN"/>
        </w:rPr>
        <w:t>H</w:t>
      </w:r>
      <w:r w:rsidRPr="00B40A93">
        <w:rPr>
          <w:rFonts w:ascii="Book Antiqua" w:hAnsi="Book Antiqua" w:cs="Times New Roman"/>
          <w:color w:val="000000" w:themeColor="text1"/>
          <w:sz w:val="24"/>
          <w:szCs w:val="24"/>
        </w:rPr>
        <w:t xml:space="preserve"> were involved in patient management and follow-up; S</w:t>
      </w:r>
      <w:r w:rsidRPr="00B40A93">
        <w:rPr>
          <w:rFonts w:ascii="Book Antiqua" w:hAnsi="Book Antiqua" w:cs="Times New Roman"/>
          <w:color w:val="000000" w:themeColor="text1"/>
          <w:sz w:val="24"/>
          <w:szCs w:val="24"/>
          <w:lang w:eastAsia="zh-CN"/>
        </w:rPr>
        <w:t xml:space="preserve">hi </w:t>
      </w:r>
      <w:r w:rsidRPr="00B40A93">
        <w:rPr>
          <w:rFonts w:ascii="Book Antiqua" w:hAnsi="Book Antiqua" w:cs="Times New Roman"/>
          <w:color w:val="000000" w:themeColor="text1"/>
          <w:sz w:val="24"/>
          <w:szCs w:val="24"/>
        </w:rPr>
        <w:t>L</w:t>
      </w:r>
      <w:r w:rsidRPr="00B40A93">
        <w:rPr>
          <w:rFonts w:ascii="Book Antiqua" w:hAnsi="Book Antiqua" w:cs="Times New Roman"/>
          <w:color w:val="000000" w:themeColor="text1"/>
          <w:sz w:val="24"/>
          <w:szCs w:val="24"/>
          <w:lang w:eastAsia="zh-CN"/>
        </w:rPr>
        <w:t>N</w:t>
      </w:r>
      <w:r w:rsidRPr="00B40A93">
        <w:rPr>
          <w:rFonts w:ascii="Book Antiqua" w:hAnsi="Book Antiqua" w:cs="Times New Roman"/>
          <w:color w:val="000000" w:themeColor="text1"/>
          <w:sz w:val="24"/>
          <w:szCs w:val="24"/>
        </w:rPr>
        <w:t xml:space="preserve"> performed gene sequencing and analysis; D</w:t>
      </w:r>
      <w:r w:rsidRPr="00B40A93">
        <w:rPr>
          <w:rFonts w:ascii="Book Antiqua" w:hAnsi="Book Antiqua" w:cs="Times New Roman"/>
          <w:color w:val="000000" w:themeColor="text1"/>
          <w:sz w:val="24"/>
          <w:szCs w:val="24"/>
          <w:lang w:eastAsia="zh-CN"/>
        </w:rPr>
        <w:t xml:space="preserve">ai </w:t>
      </w:r>
      <w:r w:rsidRPr="00B40A93">
        <w:rPr>
          <w:rFonts w:ascii="Book Antiqua" w:hAnsi="Book Antiqua" w:cs="Times New Roman"/>
          <w:color w:val="000000" w:themeColor="text1"/>
          <w:sz w:val="24"/>
          <w:szCs w:val="24"/>
        </w:rPr>
        <w:t>D</w:t>
      </w:r>
      <w:r w:rsidRPr="00B40A93">
        <w:rPr>
          <w:rFonts w:ascii="Book Antiqua" w:hAnsi="Book Antiqua" w:cs="Times New Roman"/>
          <w:color w:val="000000" w:themeColor="text1"/>
          <w:sz w:val="24"/>
          <w:szCs w:val="24"/>
          <w:lang w:eastAsia="zh-CN"/>
        </w:rPr>
        <w:t>L</w:t>
      </w:r>
      <w:r w:rsidRPr="00B40A93">
        <w:rPr>
          <w:rFonts w:ascii="Book Antiqua" w:hAnsi="Book Antiqua" w:cs="Times New Roman"/>
          <w:color w:val="000000" w:themeColor="text1"/>
          <w:sz w:val="24"/>
          <w:szCs w:val="24"/>
        </w:rPr>
        <w:t xml:space="preserve"> conceived and supervised the study; </w:t>
      </w:r>
      <w:r w:rsidRPr="00B40A93">
        <w:rPr>
          <w:rFonts w:ascii="Book Antiqua" w:hAnsi="Book Antiqua" w:cs="Times New Roman"/>
          <w:color w:val="000000" w:themeColor="text1"/>
          <w:sz w:val="24"/>
          <w:szCs w:val="24"/>
          <w:lang w:eastAsia="zh-CN"/>
        </w:rPr>
        <w:t xml:space="preserve">Wang HH and Wen FQ contributed equally to this work. </w:t>
      </w:r>
      <w:r w:rsidRPr="00B40A93">
        <w:rPr>
          <w:rFonts w:ascii="Book Antiqua" w:hAnsi="Book Antiqua" w:cs="Times New Roman"/>
          <w:color w:val="000000" w:themeColor="text1"/>
          <w:sz w:val="24"/>
          <w:szCs w:val="24"/>
        </w:rPr>
        <w:t>All of the authors approved submission.</w:t>
      </w:r>
    </w:p>
    <w:p w14:paraId="7A57DB83" w14:textId="77777777" w:rsidR="0024172C" w:rsidRPr="00B40A93" w:rsidRDefault="0024172C" w:rsidP="00D647FA">
      <w:pPr>
        <w:adjustRightInd w:val="0"/>
        <w:snapToGrid w:val="0"/>
        <w:spacing w:after="0" w:line="360" w:lineRule="auto"/>
        <w:jc w:val="both"/>
        <w:rPr>
          <w:rFonts w:ascii="Book Antiqua" w:hAnsi="Book Antiqua" w:cs="Times New Roman"/>
          <w:b/>
          <w:bCs/>
          <w:color w:val="000000" w:themeColor="text1"/>
          <w:sz w:val="24"/>
          <w:szCs w:val="24"/>
          <w:lang w:eastAsia="zh-CN"/>
        </w:rPr>
      </w:pPr>
    </w:p>
    <w:p w14:paraId="178D1A2B" w14:textId="26873BC4" w:rsidR="0024172C" w:rsidRPr="00B40A93" w:rsidRDefault="0044778B" w:rsidP="00D647FA">
      <w:pPr>
        <w:adjustRightInd w:val="0"/>
        <w:snapToGrid w:val="0"/>
        <w:spacing w:after="0" w:line="360" w:lineRule="auto"/>
        <w:jc w:val="both"/>
        <w:rPr>
          <w:rFonts w:ascii="Book Antiqua" w:hAnsi="Book Antiqua" w:cs="Times New Roman"/>
          <w:color w:val="000000" w:themeColor="text1"/>
          <w:sz w:val="24"/>
          <w:szCs w:val="24"/>
        </w:rPr>
      </w:pPr>
      <w:r w:rsidRPr="00B40A93">
        <w:rPr>
          <w:rFonts w:ascii="Book Antiqua" w:hAnsi="Book Antiqua" w:cs="Times New Roman"/>
          <w:b/>
          <w:bCs/>
          <w:color w:val="000000" w:themeColor="text1"/>
          <w:sz w:val="24"/>
          <w:szCs w:val="24"/>
          <w:lang w:eastAsia="zh-CN"/>
        </w:rPr>
        <w:t>S</w:t>
      </w:r>
      <w:r w:rsidRPr="00B40A93">
        <w:rPr>
          <w:rFonts w:ascii="Book Antiqua" w:hAnsi="Book Antiqua" w:cs="Times New Roman"/>
          <w:b/>
          <w:bCs/>
          <w:color w:val="000000" w:themeColor="text1"/>
          <w:sz w:val="24"/>
          <w:szCs w:val="24"/>
        </w:rPr>
        <w:t>upported by</w:t>
      </w:r>
      <w:r w:rsidRPr="00B40A93">
        <w:rPr>
          <w:rFonts w:ascii="Book Antiqua" w:hAnsi="Book Antiqua" w:cs="Times New Roman"/>
          <w:color w:val="000000" w:themeColor="text1"/>
          <w:sz w:val="24"/>
          <w:szCs w:val="24"/>
        </w:rPr>
        <w:t xml:space="preserve"> the Guangdong Medical Research Foundation</w:t>
      </w:r>
      <w:r w:rsidR="00382D9A" w:rsidRPr="00B40A93">
        <w:rPr>
          <w:rFonts w:ascii="Book Antiqua" w:hAnsi="Book Antiqua" w:cs="Times New Roman"/>
          <w:color w:val="000000" w:themeColor="text1"/>
          <w:sz w:val="24"/>
          <w:szCs w:val="24"/>
        </w:rPr>
        <w:t xml:space="preserve">, No. </w:t>
      </w:r>
      <w:r w:rsidRPr="00B40A93">
        <w:rPr>
          <w:rFonts w:ascii="Book Antiqua" w:hAnsi="Book Antiqua" w:cs="Times New Roman"/>
          <w:color w:val="000000" w:themeColor="text1"/>
          <w:sz w:val="24"/>
          <w:szCs w:val="24"/>
        </w:rPr>
        <w:t>A2018550</w:t>
      </w:r>
      <w:r w:rsidR="00382D9A" w:rsidRPr="00B40A93">
        <w:rPr>
          <w:rFonts w:ascii="Book Antiqua" w:hAnsi="Book Antiqua" w:cs="Times New Roman"/>
          <w:color w:val="000000" w:themeColor="text1"/>
          <w:sz w:val="24"/>
          <w:szCs w:val="24"/>
        </w:rPr>
        <w:t>.</w:t>
      </w:r>
      <w:r w:rsidRPr="00B40A93">
        <w:rPr>
          <w:rFonts w:ascii="Book Antiqua" w:hAnsi="Book Antiqua" w:cs="Times New Roman"/>
          <w:color w:val="000000" w:themeColor="text1"/>
          <w:sz w:val="24"/>
          <w:szCs w:val="24"/>
        </w:rPr>
        <w:t xml:space="preserve"> </w:t>
      </w:r>
    </w:p>
    <w:p w14:paraId="1B31A017" w14:textId="77777777" w:rsidR="0024172C" w:rsidRPr="00B40A93" w:rsidRDefault="0024172C" w:rsidP="00D647FA">
      <w:pPr>
        <w:adjustRightInd w:val="0"/>
        <w:snapToGrid w:val="0"/>
        <w:spacing w:after="0" w:line="360" w:lineRule="auto"/>
        <w:jc w:val="both"/>
        <w:rPr>
          <w:rFonts w:ascii="Book Antiqua" w:hAnsi="Book Antiqua" w:cs="Times New Roman"/>
          <w:b/>
          <w:bCs/>
          <w:color w:val="000000" w:themeColor="text1"/>
          <w:sz w:val="24"/>
          <w:szCs w:val="24"/>
          <w:lang w:eastAsia="zh-CN"/>
        </w:rPr>
      </w:pPr>
    </w:p>
    <w:p w14:paraId="59D75C3C" w14:textId="77777777" w:rsidR="0024172C" w:rsidRPr="00B40A93" w:rsidRDefault="0044778B" w:rsidP="00D647FA">
      <w:pPr>
        <w:adjustRightInd w:val="0"/>
        <w:snapToGrid w:val="0"/>
        <w:spacing w:after="0" w:line="360" w:lineRule="auto"/>
        <w:jc w:val="both"/>
        <w:rPr>
          <w:rFonts w:ascii="Book Antiqua" w:hAnsi="Book Antiqua" w:cs="Times New Roman"/>
          <w:color w:val="000000" w:themeColor="text1"/>
          <w:sz w:val="24"/>
          <w:szCs w:val="24"/>
        </w:rPr>
      </w:pPr>
      <w:r w:rsidRPr="00B40A93">
        <w:rPr>
          <w:rFonts w:ascii="Book Antiqua" w:hAnsi="Book Antiqua" w:cs="Times New Roman"/>
          <w:b/>
          <w:bCs/>
          <w:color w:val="000000" w:themeColor="text1"/>
          <w:sz w:val="24"/>
          <w:szCs w:val="24"/>
          <w:lang w:eastAsia="zh-CN"/>
        </w:rPr>
        <w:t>Informed c</w:t>
      </w:r>
      <w:r w:rsidRPr="00B40A93">
        <w:rPr>
          <w:rFonts w:ascii="Book Antiqua" w:hAnsi="Book Antiqua" w:cs="Times New Roman"/>
          <w:b/>
          <w:bCs/>
          <w:color w:val="000000" w:themeColor="text1"/>
          <w:sz w:val="24"/>
          <w:szCs w:val="24"/>
        </w:rPr>
        <w:t>onsent</w:t>
      </w:r>
      <w:r w:rsidRPr="00B40A93">
        <w:rPr>
          <w:rFonts w:ascii="Book Antiqua" w:hAnsi="Book Antiqua" w:cs="Times New Roman"/>
          <w:b/>
          <w:bCs/>
          <w:color w:val="000000" w:themeColor="text1"/>
          <w:sz w:val="24"/>
          <w:szCs w:val="24"/>
          <w:lang w:eastAsia="zh-CN"/>
        </w:rPr>
        <w:t xml:space="preserve"> statement: </w:t>
      </w:r>
      <w:r w:rsidRPr="00B40A93">
        <w:rPr>
          <w:rFonts w:ascii="Book Antiqua" w:hAnsi="Book Antiqua" w:cs="Times New Roman"/>
          <w:bCs/>
          <w:color w:val="000000" w:themeColor="text1"/>
          <w:sz w:val="24"/>
          <w:szCs w:val="24"/>
          <w:lang w:eastAsia="zh-CN"/>
        </w:rPr>
        <w:t>C</w:t>
      </w:r>
      <w:r w:rsidRPr="00B40A93">
        <w:rPr>
          <w:rFonts w:ascii="Book Antiqua" w:hAnsi="Book Antiqua" w:cs="Times New Roman"/>
          <w:color w:val="000000" w:themeColor="text1"/>
          <w:sz w:val="24"/>
          <w:szCs w:val="24"/>
        </w:rPr>
        <w:t>onsent was obtained from the parents of the patient for publication of the case report and any accompanying images.</w:t>
      </w:r>
    </w:p>
    <w:p w14:paraId="35FA4762" w14:textId="77777777" w:rsidR="0024172C" w:rsidRPr="00B40A93" w:rsidRDefault="0024172C" w:rsidP="00D647FA">
      <w:pPr>
        <w:adjustRightInd w:val="0"/>
        <w:snapToGrid w:val="0"/>
        <w:spacing w:after="0" w:line="360" w:lineRule="auto"/>
        <w:jc w:val="both"/>
        <w:rPr>
          <w:rFonts w:ascii="Book Antiqua" w:hAnsi="Book Antiqua" w:cs="Times New Roman"/>
          <w:b/>
          <w:bCs/>
          <w:color w:val="000000" w:themeColor="text1"/>
          <w:sz w:val="24"/>
          <w:szCs w:val="24"/>
          <w:lang w:eastAsia="zh-CN"/>
        </w:rPr>
      </w:pPr>
    </w:p>
    <w:p w14:paraId="5D914F6B" w14:textId="10B21E50" w:rsidR="0024172C" w:rsidRPr="00B40A93" w:rsidRDefault="00AB6AA7" w:rsidP="00D647FA">
      <w:pPr>
        <w:adjustRightInd w:val="0"/>
        <w:snapToGrid w:val="0"/>
        <w:spacing w:after="0" w:line="360" w:lineRule="auto"/>
        <w:jc w:val="both"/>
        <w:rPr>
          <w:rFonts w:ascii="Book Antiqua" w:hAnsi="Book Antiqua" w:cs="Times New Roman"/>
          <w:color w:val="000000" w:themeColor="text1"/>
          <w:sz w:val="24"/>
          <w:szCs w:val="24"/>
        </w:rPr>
      </w:pPr>
      <w:r w:rsidRPr="00B40A93">
        <w:rPr>
          <w:rFonts w:ascii="Book Antiqua" w:hAnsi="Book Antiqua" w:cs="Times New Roman"/>
          <w:b/>
          <w:bCs/>
          <w:color w:val="000000" w:themeColor="text1"/>
          <w:sz w:val="24"/>
          <w:szCs w:val="24"/>
        </w:rPr>
        <w:t>Conflict</w:t>
      </w:r>
      <w:r>
        <w:rPr>
          <w:rFonts w:ascii="Book Antiqua" w:hAnsi="Book Antiqua" w:cs="Times New Roman" w:hint="eastAsia"/>
          <w:b/>
          <w:bCs/>
          <w:color w:val="000000" w:themeColor="text1"/>
          <w:sz w:val="24"/>
          <w:szCs w:val="24"/>
          <w:lang w:eastAsia="zh-CN"/>
        </w:rPr>
        <w:t>-</w:t>
      </w:r>
      <w:r w:rsidRPr="00B40A93">
        <w:rPr>
          <w:rFonts w:ascii="Book Antiqua" w:hAnsi="Book Antiqua" w:cs="Times New Roman"/>
          <w:b/>
          <w:bCs/>
          <w:color w:val="000000" w:themeColor="text1"/>
          <w:sz w:val="24"/>
          <w:szCs w:val="24"/>
          <w:lang w:eastAsia="zh-CN"/>
        </w:rPr>
        <w:t>of</w:t>
      </w:r>
      <w:r>
        <w:rPr>
          <w:rFonts w:ascii="Book Antiqua" w:hAnsi="Book Antiqua" w:cs="Times New Roman" w:hint="eastAsia"/>
          <w:b/>
          <w:bCs/>
          <w:color w:val="000000" w:themeColor="text1"/>
          <w:sz w:val="24"/>
          <w:szCs w:val="24"/>
          <w:lang w:eastAsia="zh-CN"/>
        </w:rPr>
        <w:t>-</w:t>
      </w:r>
      <w:r w:rsidR="0044778B" w:rsidRPr="00B40A93">
        <w:rPr>
          <w:rFonts w:ascii="Book Antiqua" w:hAnsi="Book Antiqua" w:cs="Times New Roman"/>
          <w:b/>
          <w:bCs/>
          <w:color w:val="000000" w:themeColor="text1"/>
          <w:sz w:val="24"/>
          <w:szCs w:val="24"/>
        </w:rPr>
        <w:t>interest</w:t>
      </w:r>
      <w:r w:rsidR="0044778B" w:rsidRPr="00B40A93">
        <w:rPr>
          <w:rFonts w:ascii="Book Antiqua" w:hAnsi="Book Antiqua" w:cs="Times New Roman"/>
          <w:b/>
          <w:bCs/>
          <w:color w:val="000000" w:themeColor="text1"/>
          <w:sz w:val="24"/>
          <w:szCs w:val="24"/>
          <w:lang w:eastAsia="zh-CN"/>
        </w:rPr>
        <w:t xml:space="preserve"> statement: </w:t>
      </w:r>
      <w:r w:rsidR="0044778B" w:rsidRPr="00B40A93">
        <w:rPr>
          <w:rFonts w:ascii="Book Antiqua" w:hAnsi="Book Antiqua" w:cs="Times New Roman"/>
          <w:color w:val="000000" w:themeColor="text1"/>
          <w:sz w:val="24"/>
          <w:szCs w:val="24"/>
        </w:rPr>
        <w:t>The authors who took part in this study declare that they do not have anything to disclose regarding funding or a conflict of interest with respect to this manuscript.</w:t>
      </w:r>
    </w:p>
    <w:p w14:paraId="5C91C984" w14:textId="77777777" w:rsidR="00382D9A" w:rsidRPr="00B40A93" w:rsidRDefault="00382D9A" w:rsidP="00D647FA">
      <w:pPr>
        <w:adjustRightInd w:val="0"/>
        <w:snapToGrid w:val="0"/>
        <w:spacing w:after="0" w:line="360" w:lineRule="auto"/>
        <w:jc w:val="both"/>
        <w:rPr>
          <w:rFonts w:ascii="Book Antiqua" w:hAnsi="Book Antiqua" w:cs="Times New Roman"/>
          <w:b/>
          <w:bCs/>
          <w:color w:val="000000" w:themeColor="text1"/>
          <w:sz w:val="24"/>
          <w:szCs w:val="24"/>
        </w:rPr>
      </w:pPr>
    </w:p>
    <w:p w14:paraId="2AA0AD64" w14:textId="77777777" w:rsidR="0024172C" w:rsidRPr="00B40A93" w:rsidRDefault="0044778B" w:rsidP="00D647FA">
      <w:pPr>
        <w:adjustRightInd w:val="0"/>
        <w:snapToGrid w:val="0"/>
        <w:spacing w:after="0" w:line="360" w:lineRule="auto"/>
        <w:jc w:val="both"/>
        <w:rPr>
          <w:rFonts w:ascii="Book Antiqua" w:hAnsi="Book Antiqua" w:cs="Times New Roman"/>
          <w:color w:val="000000" w:themeColor="text1"/>
          <w:sz w:val="24"/>
          <w:szCs w:val="24"/>
        </w:rPr>
      </w:pPr>
      <w:r w:rsidRPr="00B40A93">
        <w:rPr>
          <w:rFonts w:ascii="Book Antiqua" w:hAnsi="Book Antiqua" w:cs="Times New Roman"/>
          <w:b/>
          <w:bCs/>
          <w:color w:val="000000" w:themeColor="text1"/>
          <w:sz w:val="24"/>
          <w:szCs w:val="24"/>
        </w:rPr>
        <w:t>CARE Checklist (2013) statement:</w:t>
      </w:r>
      <w:r w:rsidRPr="00B40A93">
        <w:rPr>
          <w:rFonts w:ascii="Book Antiqua" w:hAnsi="Book Antiqua" w:cs="Times New Roman"/>
          <w:color w:val="000000" w:themeColor="text1"/>
          <w:sz w:val="24"/>
          <w:szCs w:val="24"/>
        </w:rPr>
        <w:t xml:space="preserve"> The authors have read the CARE Checklist (2013). The manuscript was prepared and revised according to the CARE Checklist (2013).</w:t>
      </w:r>
    </w:p>
    <w:p w14:paraId="5FECB121" w14:textId="77777777" w:rsidR="00382D9A" w:rsidRPr="00B40A93" w:rsidRDefault="00382D9A" w:rsidP="00D647FA">
      <w:pPr>
        <w:adjustRightInd w:val="0"/>
        <w:snapToGrid w:val="0"/>
        <w:spacing w:after="0" w:line="360" w:lineRule="auto"/>
        <w:jc w:val="both"/>
        <w:rPr>
          <w:rFonts w:ascii="Book Antiqua" w:hAnsi="Book Antiqua" w:cs="Times New Roman"/>
          <w:b/>
          <w:bCs/>
          <w:color w:val="000000" w:themeColor="text1"/>
          <w:sz w:val="24"/>
          <w:szCs w:val="24"/>
        </w:rPr>
      </w:pPr>
    </w:p>
    <w:p w14:paraId="7B0D5402" w14:textId="77777777" w:rsidR="00382D9A" w:rsidRPr="00B40A93" w:rsidRDefault="00382D9A" w:rsidP="00D647FA">
      <w:pPr>
        <w:adjustRightInd w:val="0"/>
        <w:snapToGrid w:val="0"/>
        <w:spacing w:after="0" w:line="360" w:lineRule="auto"/>
        <w:jc w:val="both"/>
        <w:rPr>
          <w:rFonts w:ascii="Book Antiqua" w:hAnsi="Book Antiqua"/>
          <w:sz w:val="24"/>
          <w:szCs w:val="24"/>
        </w:rPr>
      </w:pPr>
      <w:r w:rsidRPr="00B40A93">
        <w:rPr>
          <w:rFonts w:ascii="Book Antiqua" w:hAnsi="Book Antiqua"/>
          <w:b/>
          <w:color w:val="000000"/>
          <w:sz w:val="24"/>
          <w:szCs w:val="24"/>
        </w:rPr>
        <w:t xml:space="preserve">Open-Access: </w:t>
      </w:r>
      <w:r w:rsidRPr="00B40A93">
        <w:rPr>
          <w:rFonts w:ascii="Book Antiqua" w:hAnsi="Book Antiqua"/>
          <w:color w:val="000000"/>
          <w:sz w:val="24"/>
          <w:szCs w:val="24"/>
        </w:rPr>
        <w:t xml:space="preserve">This is an </w:t>
      </w:r>
      <w:r w:rsidRPr="00B40A93">
        <w:rPr>
          <w:rFonts w:ascii="Book Antiqua" w:hAnsi="Book Antiqua" w:cs="SimSun"/>
          <w:sz w:val="24"/>
          <w:szCs w:val="24"/>
        </w:rPr>
        <w:t xml:space="preserve">open-access article that was </w:t>
      </w:r>
      <w:r w:rsidRPr="00B40A93">
        <w:rPr>
          <w:rFonts w:ascii="Book Antiqua" w:hAnsi="Book Antiqua"/>
          <w:sz w:val="24"/>
          <w:szCs w:val="24"/>
        </w:rPr>
        <w:t xml:space="preserve">selected by an in-house editor and fully peer-reviewed by external reviewers. It is </w:t>
      </w:r>
      <w:r w:rsidRPr="00B40A93">
        <w:rPr>
          <w:rFonts w:ascii="Book Antiqua" w:hAnsi="Book Antiqua" w:cs="SimSun"/>
          <w:sz w:val="24"/>
          <w:szCs w:val="24"/>
        </w:rPr>
        <w:t xml:space="preserve">distributed in accordance with </w:t>
      </w:r>
      <w:r w:rsidRPr="00B40A93">
        <w:rPr>
          <w:rFonts w:ascii="Book Antiqua" w:hAnsi="Book Antiqua"/>
          <w:sz w:val="24"/>
          <w:szCs w:val="24"/>
        </w:rPr>
        <w:t xml:space="preserve">the Creative Commons Attribution Non Commercial (CC </w:t>
      </w:r>
      <w:r w:rsidRPr="00B40A93">
        <w:rPr>
          <w:rFonts w:ascii="Book Antiqua" w:hAnsi="Book Antiqua"/>
          <w:sz w:val="24"/>
          <w:szCs w:val="24"/>
        </w:rPr>
        <w:lastRenderedPageBreak/>
        <w:t xml:space="preserve">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B40A93">
          <w:rPr>
            <w:rStyle w:val="Hyperlink"/>
            <w:rFonts w:ascii="Book Antiqua" w:hAnsi="Book Antiqua"/>
            <w:sz w:val="24"/>
            <w:szCs w:val="24"/>
          </w:rPr>
          <w:t>http://creativecommons.org/licenses/by-nc/4.0/</w:t>
        </w:r>
      </w:hyperlink>
    </w:p>
    <w:p w14:paraId="495CC384" w14:textId="77777777" w:rsidR="00382D9A" w:rsidRPr="00B40A93" w:rsidRDefault="00382D9A" w:rsidP="00D647FA">
      <w:pPr>
        <w:adjustRightInd w:val="0"/>
        <w:snapToGrid w:val="0"/>
        <w:spacing w:after="0" w:line="360" w:lineRule="auto"/>
        <w:jc w:val="both"/>
        <w:rPr>
          <w:rFonts w:ascii="Book Antiqua" w:hAnsi="Book Antiqua"/>
          <w:sz w:val="24"/>
          <w:szCs w:val="24"/>
        </w:rPr>
      </w:pPr>
    </w:p>
    <w:p w14:paraId="5DC88A94" w14:textId="06C58349" w:rsidR="00382D9A" w:rsidRPr="00B40A93" w:rsidRDefault="00382D9A" w:rsidP="00D647FA">
      <w:pPr>
        <w:adjustRightInd w:val="0"/>
        <w:snapToGrid w:val="0"/>
        <w:spacing w:after="0" w:line="360" w:lineRule="auto"/>
        <w:jc w:val="both"/>
        <w:rPr>
          <w:rFonts w:ascii="Book Antiqua" w:hAnsi="Book Antiqua" w:cs="Times New Roman"/>
          <w:bCs/>
          <w:sz w:val="24"/>
          <w:szCs w:val="24"/>
        </w:rPr>
      </w:pPr>
      <w:r w:rsidRPr="00B40A93">
        <w:rPr>
          <w:rFonts w:ascii="Book Antiqua" w:hAnsi="Book Antiqua" w:cs="Times New Roman"/>
          <w:b/>
          <w:bCs/>
          <w:sz w:val="24"/>
          <w:szCs w:val="24"/>
          <w:highlight w:val="white"/>
        </w:rPr>
        <w:t>Manuscript source:</w:t>
      </w:r>
      <w:r w:rsidRPr="00B40A93">
        <w:rPr>
          <w:rFonts w:ascii="Book Antiqua" w:hAnsi="Book Antiqua" w:cs="Times New Roman"/>
          <w:b/>
          <w:bCs/>
          <w:sz w:val="24"/>
          <w:szCs w:val="24"/>
          <w:highlight w:val="white"/>
          <w:lang w:eastAsia="zh-CN"/>
        </w:rPr>
        <w:t xml:space="preserve"> </w:t>
      </w:r>
      <w:r w:rsidRPr="00B40A93">
        <w:rPr>
          <w:rFonts w:ascii="Book Antiqua" w:hAnsi="Book Antiqua" w:cs="Times New Roman"/>
          <w:bCs/>
          <w:sz w:val="24"/>
          <w:szCs w:val="24"/>
          <w:highlight w:val="white"/>
        </w:rPr>
        <w:t>Unsolicited manuscript</w:t>
      </w:r>
    </w:p>
    <w:p w14:paraId="624A434F" w14:textId="77777777" w:rsidR="00382D9A" w:rsidRPr="00B40A93" w:rsidRDefault="00382D9A" w:rsidP="00D647FA">
      <w:pPr>
        <w:adjustRightInd w:val="0"/>
        <w:snapToGrid w:val="0"/>
        <w:spacing w:after="0" w:line="360" w:lineRule="auto"/>
        <w:jc w:val="both"/>
        <w:rPr>
          <w:rFonts w:ascii="Book Antiqua" w:hAnsi="Book Antiqua" w:cs="Times New Roman"/>
          <w:b/>
          <w:bCs/>
          <w:color w:val="000000" w:themeColor="text1"/>
          <w:sz w:val="24"/>
          <w:szCs w:val="24"/>
        </w:rPr>
      </w:pPr>
    </w:p>
    <w:p w14:paraId="71288FEB" w14:textId="2D0C87C0" w:rsidR="0024172C" w:rsidRPr="00B40A93" w:rsidRDefault="0044778B" w:rsidP="00D647FA">
      <w:pPr>
        <w:adjustRightInd w:val="0"/>
        <w:snapToGrid w:val="0"/>
        <w:spacing w:after="0" w:line="360" w:lineRule="auto"/>
        <w:jc w:val="both"/>
        <w:rPr>
          <w:rFonts w:ascii="Book Antiqua" w:hAnsi="Book Antiqua" w:cs="Times New Roman"/>
          <w:color w:val="000000" w:themeColor="text1"/>
          <w:sz w:val="24"/>
          <w:szCs w:val="24"/>
        </w:rPr>
      </w:pPr>
      <w:r w:rsidRPr="00B40A93">
        <w:rPr>
          <w:rFonts w:ascii="Book Antiqua" w:hAnsi="Book Antiqua" w:cs="Times New Roman"/>
          <w:b/>
          <w:bCs/>
          <w:color w:val="000000" w:themeColor="text1"/>
          <w:sz w:val="24"/>
          <w:szCs w:val="24"/>
        </w:rPr>
        <w:t>Correspondence to</w:t>
      </w:r>
      <w:r w:rsidRPr="00B40A93">
        <w:rPr>
          <w:rFonts w:ascii="Book Antiqua" w:hAnsi="Book Antiqua" w:cs="Times New Roman"/>
          <w:color w:val="000000" w:themeColor="text1"/>
          <w:sz w:val="24"/>
          <w:szCs w:val="24"/>
        </w:rPr>
        <w:t xml:space="preserve">: </w:t>
      </w:r>
      <w:r w:rsidRPr="00B40A93">
        <w:rPr>
          <w:rFonts w:ascii="Book Antiqua" w:hAnsi="Book Antiqua" w:cs="Times New Roman"/>
          <w:b/>
          <w:color w:val="000000" w:themeColor="text1"/>
          <w:sz w:val="24"/>
          <w:szCs w:val="24"/>
        </w:rPr>
        <w:t>Dong</w:t>
      </w:r>
      <w:r w:rsidR="00382D9A" w:rsidRPr="00B40A93">
        <w:rPr>
          <w:rFonts w:ascii="Book Antiqua" w:hAnsi="Book Antiqua" w:cs="Times New Roman"/>
          <w:b/>
          <w:color w:val="000000" w:themeColor="text1"/>
          <w:sz w:val="24"/>
          <w:szCs w:val="24"/>
        </w:rPr>
        <w:t>-L</w:t>
      </w:r>
      <w:r w:rsidRPr="00B40A93">
        <w:rPr>
          <w:rFonts w:ascii="Book Antiqua" w:hAnsi="Book Antiqua" w:cs="Times New Roman"/>
          <w:b/>
          <w:color w:val="000000" w:themeColor="text1"/>
          <w:sz w:val="24"/>
          <w:szCs w:val="24"/>
        </w:rPr>
        <w:t>ing Dai</w:t>
      </w:r>
      <w:r w:rsidRPr="00B40A93">
        <w:rPr>
          <w:rFonts w:ascii="Book Antiqua" w:hAnsi="Book Antiqua" w:cs="Times New Roman"/>
          <w:b/>
          <w:color w:val="000000" w:themeColor="text1"/>
          <w:sz w:val="24"/>
          <w:szCs w:val="24"/>
          <w:lang w:eastAsia="zh-CN"/>
        </w:rPr>
        <w:t>,</w:t>
      </w:r>
      <w:r w:rsidR="00382D9A" w:rsidRPr="00B40A93">
        <w:rPr>
          <w:rFonts w:ascii="Book Antiqua" w:hAnsi="Book Antiqua" w:cs="Times New Roman"/>
          <w:b/>
          <w:color w:val="000000" w:themeColor="text1"/>
          <w:sz w:val="24"/>
          <w:szCs w:val="24"/>
          <w:lang w:eastAsia="zh-CN"/>
        </w:rPr>
        <w:t xml:space="preserve"> MD, PhD, Chief Doctor,</w:t>
      </w:r>
      <w:r w:rsidRPr="00B40A93">
        <w:rPr>
          <w:rFonts w:ascii="Book Antiqua" w:hAnsi="Book Antiqua" w:cs="Times New Roman"/>
          <w:color w:val="000000" w:themeColor="text1"/>
          <w:sz w:val="24"/>
          <w:szCs w:val="24"/>
          <w:lang w:eastAsia="zh-CN"/>
        </w:rPr>
        <w:t xml:space="preserve"> </w:t>
      </w:r>
      <w:r w:rsidRPr="00B40A93">
        <w:rPr>
          <w:rFonts w:ascii="Book Antiqua" w:hAnsi="Book Antiqua" w:cs="Times New Roman"/>
          <w:color w:val="000000" w:themeColor="text1"/>
          <w:sz w:val="24"/>
          <w:szCs w:val="24"/>
        </w:rPr>
        <w:t xml:space="preserve">Gastroenterology Department, Shenzhen Children's Hospital, 7019 Yitian Road, Futian District, Shenzhen 518036, </w:t>
      </w:r>
      <w:r w:rsidR="00382D9A" w:rsidRPr="00B40A93">
        <w:rPr>
          <w:rFonts w:ascii="Book Antiqua" w:hAnsi="Book Antiqua" w:cs="Times New Roman"/>
          <w:color w:val="000000" w:themeColor="text1"/>
          <w:sz w:val="24"/>
          <w:szCs w:val="24"/>
        </w:rPr>
        <w:t xml:space="preserve">Guangdong Province, </w:t>
      </w:r>
      <w:r w:rsidRPr="00B40A93">
        <w:rPr>
          <w:rFonts w:ascii="Book Antiqua" w:hAnsi="Book Antiqua" w:cs="Times New Roman"/>
          <w:color w:val="000000" w:themeColor="text1"/>
          <w:sz w:val="24"/>
          <w:szCs w:val="24"/>
        </w:rPr>
        <w:t>China</w:t>
      </w:r>
      <w:r w:rsidR="00382D9A" w:rsidRPr="00B40A93">
        <w:rPr>
          <w:rFonts w:ascii="Book Antiqua" w:hAnsi="Book Antiqua" w:cs="Times New Roman"/>
          <w:color w:val="000000" w:themeColor="text1"/>
          <w:sz w:val="24"/>
          <w:szCs w:val="24"/>
        </w:rPr>
        <w:t>.</w:t>
      </w:r>
      <w:r w:rsidRPr="00B40A93">
        <w:rPr>
          <w:rFonts w:ascii="Book Antiqua" w:hAnsi="Book Antiqua" w:cs="Times New Roman"/>
          <w:color w:val="000000" w:themeColor="text1"/>
          <w:sz w:val="24"/>
          <w:szCs w:val="24"/>
        </w:rPr>
        <w:t xml:space="preserve"> daidong3529@sina.com</w:t>
      </w:r>
    </w:p>
    <w:p w14:paraId="3C262C39" w14:textId="7B7D55A2" w:rsidR="0024172C" w:rsidRPr="00B40A93" w:rsidRDefault="0044778B" w:rsidP="00D647FA">
      <w:pPr>
        <w:adjustRightInd w:val="0"/>
        <w:snapToGrid w:val="0"/>
        <w:spacing w:after="0" w:line="360" w:lineRule="auto"/>
        <w:jc w:val="both"/>
        <w:rPr>
          <w:rFonts w:ascii="Book Antiqua" w:hAnsi="Book Antiqua" w:cs="Times New Roman"/>
          <w:color w:val="000000" w:themeColor="text1"/>
          <w:sz w:val="24"/>
          <w:szCs w:val="24"/>
        </w:rPr>
      </w:pPr>
      <w:r w:rsidRPr="00B40A93">
        <w:rPr>
          <w:rFonts w:ascii="Book Antiqua" w:hAnsi="Book Antiqua" w:cs="Times New Roman"/>
          <w:b/>
          <w:bCs/>
          <w:color w:val="000000" w:themeColor="text1"/>
          <w:sz w:val="24"/>
          <w:szCs w:val="24"/>
        </w:rPr>
        <w:t>Tel</w:t>
      </w:r>
      <w:r w:rsidR="00382D9A" w:rsidRPr="00B40A93">
        <w:rPr>
          <w:rFonts w:ascii="Book Antiqua" w:hAnsi="Book Antiqua" w:cs="Times New Roman"/>
          <w:b/>
          <w:bCs/>
          <w:color w:val="000000" w:themeColor="text1"/>
          <w:sz w:val="24"/>
          <w:szCs w:val="24"/>
        </w:rPr>
        <w:t>ephone</w:t>
      </w:r>
      <w:r w:rsidRPr="00B40A93">
        <w:rPr>
          <w:rFonts w:ascii="Book Antiqua" w:hAnsi="Book Antiqua" w:cs="Times New Roman"/>
          <w:b/>
          <w:bCs/>
          <w:color w:val="000000" w:themeColor="text1"/>
          <w:sz w:val="24"/>
          <w:szCs w:val="24"/>
        </w:rPr>
        <w:t>:</w:t>
      </w:r>
      <w:r w:rsidRPr="00B40A93">
        <w:rPr>
          <w:rFonts w:ascii="Book Antiqua" w:hAnsi="Book Antiqua" w:cs="Times New Roman"/>
          <w:color w:val="000000" w:themeColor="text1"/>
          <w:sz w:val="24"/>
          <w:szCs w:val="24"/>
        </w:rPr>
        <w:t xml:space="preserve"> </w:t>
      </w:r>
      <w:r w:rsidR="00382D9A" w:rsidRPr="00B40A93">
        <w:rPr>
          <w:rFonts w:ascii="Book Antiqua" w:hAnsi="Book Antiqua" w:cs="Times New Roman"/>
          <w:color w:val="000000" w:themeColor="text1"/>
          <w:sz w:val="24"/>
          <w:szCs w:val="24"/>
        </w:rPr>
        <w:t>+</w:t>
      </w:r>
      <w:r w:rsidRPr="00B40A93">
        <w:rPr>
          <w:rFonts w:ascii="Book Antiqua" w:hAnsi="Book Antiqua" w:cs="Times New Roman"/>
          <w:color w:val="000000" w:themeColor="text1"/>
          <w:sz w:val="24"/>
          <w:szCs w:val="24"/>
        </w:rPr>
        <w:t>86-755-83008333</w:t>
      </w:r>
    </w:p>
    <w:p w14:paraId="1F7B584E" w14:textId="124B146D" w:rsidR="0024172C" w:rsidRPr="00B40A93" w:rsidRDefault="0044778B" w:rsidP="00D647FA">
      <w:pPr>
        <w:adjustRightInd w:val="0"/>
        <w:snapToGrid w:val="0"/>
        <w:spacing w:after="0" w:line="360" w:lineRule="auto"/>
        <w:jc w:val="both"/>
        <w:rPr>
          <w:rFonts w:ascii="Book Antiqua" w:hAnsi="Book Antiqua" w:cs="Times New Roman"/>
          <w:color w:val="000000" w:themeColor="text1"/>
          <w:sz w:val="24"/>
          <w:szCs w:val="24"/>
        </w:rPr>
      </w:pPr>
      <w:r w:rsidRPr="00B40A93">
        <w:rPr>
          <w:rFonts w:ascii="Book Antiqua" w:hAnsi="Book Antiqua" w:cs="Times New Roman"/>
          <w:b/>
          <w:bCs/>
          <w:color w:val="000000" w:themeColor="text1"/>
          <w:sz w:val="24"/>
          <w:szCs w:val="24"/>
        </w:rPr>
        <w:t>Fax:</w:t>
      </w:r>
      <w:r w:rsidRPr="00B40A93">
        <w:rPr>
          <w:rFonts w:ascii="Book Antiqua" w:hAnsi="Book Antiqua" w:cs="Times New Roman"/>
          <w:color w:val="000000" w:themeColor="text1"/>
          <w:sz w:val="24"/>
          <w:szCs w:val="24"/>
        </w:rPr>
        <w:t xml:space="preserve"> </w:t>
      </w:r>
      <w:r w:rsidR="00382D9A" w:rsidRPr="00B40A93">
        <w:rPr>
          <w:rFonts w:ascii="Book Antiqua" w:hAnsi="Book Antiqua" w:cs="Times New Roman"/>
          <w:color w:val="000000" w:themeColor="text1"/>
          <w:sz w:val="24"/>
          <w:szCs w:val="24"/>
        </w:rPr>
        <w:t>+</w:t>
      </w:r>
      <w:r w:rsidRPr="00B40A93">
        <w:rPr>
          <w:rFonts w:ascii="Book Antiqua" w:hAnsi="Book Antiqua" w:cs="Times New Roman"/>
          <w:color w:val="000000" w:themeColor="text1"/>
          <w:sz w:val="24"/>
          <w:szCs w:val="24"/>
        </w:rPr>
        <w:t>86-755-83008333</w:t>
      </w:r>
    </w:p>
    <w:p w14:paraId="4B7BA109" w14:textId="77777777" w:rsidR="00382D9A" w:rsidRPr="00B40A93" w:rsidRDefault="00382D9A"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lang w:eastAsia="zh-CN"/>
        </w:rPr>
      </w:pPr>
      <w:bookmarkStart w:id="60" w:name="_GoBack"/>
      <w:bookmarkEnd w:id="60"/>
    </w:p>
    <w:p w14:paraId="60AF0483" w14:textId="387BC6F6" w:rsidR="00382D9A" w:rsidRPr="00B40A93" w:rsidRDefault="00382D9A" w:rsidP="00D647FA">
      <w:pPr>
        <w:adjustRightInd w:val="0"/>
        <w:snapToGrid w:val="0"/>
        <w:spacing w:after="0" w:line="360" w:lineRule="auto"/>
        <w:jc w:val="both"/>
        <w:rPr>
          <w:rFonts w:ascii="Book Antiqua" w:hAnsi="Book Antiqua"/>
          <w:b/>
          <w:sz w:val="24"/>
          <w:szCs w:val="24"/>
        </w:rPr>
      </w:pPr>
      <w:r w:rsidRPr="00B40A93">
        <w:rPr>
          <w:rFonts w:ascii="Book Antiqua" w:hAnsi="Book Antiqua"/>
          <w:b/>
          <w:sz w:val="24"/>
          <w:szCs w:val="24"/>
        </w:rPr>
        <w:t xml:space="preserve">Received: </w:t>
      </w:r>
      <w:r w:rsidRPr="00B40A93">
        <w:rPr>
          <w:rFonts w:ascii="Book Antiqua" w:hAnsi="Book Antiqua"/>
          <w:sz w:val="24"/>
          <w:szCs w:val="24"/>
        </w:rPr>
        <w:t>June</w:t>
      </w:r>
      <w:r w:rsidRPr="00B40A93">
        <w:rPr>
          <w:rFonts w:ascii="Book Antiqua" w:eastAsia="DengXian" w:hAnsi="Book Antiqua"/>
          <w:sz w:val="24"/>
          <w:szCs w:val="24"/>
        </w:rPr>
        <w:t xml:space="preserve"> 7, 2018</w:t>
      </w:r>
      <w:r w:rsidRPr="00B40A93">
        <w:rPr>
          <w:rFonts w:ascii="Book Antiqua" w:hAnsi="Book Antiqua"/>
          <w:b/>
          <w:sz w:val="24"/>
          <w:szCs w:val="24"/>
        </w:rPr>
        <w:t xml:space="preserve"> </w:t>
      </w:r>
    </w:p>
    <w:p w14:paraId="354CF1FA" w14:textId="2CFC4007" w:rsidR="00382D9A" w:rsidRPr="00B40A93" w:rsidRDefault="00382D9A" w:rsidP="00D647FA">
      <w:pPr>
        <w:adjustRightInd w:val="0"/>
        <w:snapToGrid w:val="0"/>
        <w:spacing w:after="0" w:line="360" w:lineRule="auto"/>
        <w:jc w:val="both"/>
        <w:rPr>
          <w:rFonts w:ascii="Book Antiqua" w:eastAsia="DengXian" w:hAnsi="Book Antiqua"/>
          <w:b/>
          <w:sz w:val="24"/>
          <w:szCs w:val="24"/>
        </w:rPr>
      </w:pPr>
      <w:r w:rsidRPr="00B40A93">
        <w:rPr>
          <w:rFonts w:ascii="Book Antiqua" w:hAnsi="Book Antiqua"/>
          <w:b/>
          <w:sz w:val="24"/>
          <w:szCs w:val="24"/>
        </w:rPr>
        <w:t>Peer-review started:</w:t>
      </w:r>
      <w:r w:rsidRPr="00B40A93">
        <w:rPr>
          <w:rFonts w:ascii="Book Antiqua" w:eastAsia="DengXian" w:hAnsi="Book Antiqua"/>
          <w:b/>
          <w:sz w:val="24"/>
          <w:szCs w:val="24"/>
        </w:rPr>
        <w:t xml:space="preserve"> </w:t>
      </w:r>
      <w:r w:rsidRPr="00B40A93">
        <w:rPr>
          <w:rFonts w:ascii="Book Antiqua" w:hAnsi="Book Antiqua"/>
          <w:sz w:val="24"/>
          <w:szCs w:val="24"/>
        </w:rPr>
        <w:t>June</w:t>
      </w:r>
      <w:r w:rsidRPr="00B40A93">
        <w:rPr>
          <w:rFonts w:ascii="Book Antiqua" w:eastAsia="DengXian" w:hAnsi="Book Antiqua"/>
          <w:sz w:val="24"/>
          <w:szCs w:val="24"/>
        </w:rPr>
        <w:t xml:space="preserve"> 7, 2018</w:t>
      </w:r>
    </w:p>
    <w:p w14:paraId="63EBDC3C" w14:textId="753A92AD" w:rsidR="00382D9A" w:rsidRPr="00B40A93" w:rsidRDefault="00382D9A" w:rsidP="00D647FA">
      <w:pPr>
        <w:adjustRightInd w:val="0"/>
        <w:snapToGrid w:val="0"/>
        <w:spacing w:after="0" w:line="360" w:lineRule="auto"/>
        <w:jc w:val="both"/>
        <w:rPr>
          <w:rFonts w:ascii="Book Antiqua" w:eastAsia="DengXian" w:hAnsi="Book Antiqua"/>
          <w:b/>
          <w:sz w:val="24"/>
          <w:szCs w:val="24"/>
        </w:rPr>
      </w:pPr>
      <w:r w:rsidRPr="00B40A93">
        <w:rPr>
          <w:rFonts w:ascii="Book Antiqua" w:hAnsi="Book Antiqua"/>
          <w:b/>
          <w:sz w:val="24"/>
          <w:szCs w:val="24"/>
        </w:rPr>
        <w:t>First decision:</w:t>
      </w:r>
      <w:r w:rsidRPr="00B40A93">
        <w:rPr>
          <w:rFonts w:ascii="Book Antiqua" w:eastAsia="DengXian" w:hAnsi="Book Antiqua"/>
          <w:b/>
          <w:sz w:val="24"/>
          <w:szCs w:val="24"/>
        </w:rPr>
        <w:t xml:space="preserve"> </w:t>
      </w:r>
      <w:r w:rsidRPr="00B40A93">
        <w:rPr>
          <w:rFonts w:ascii="Book Antiqua" w:hAnsi="Book Antiqua"/>
          <w:sz w:val="24"/>
          <w:szCs w:val="24"/>
        </w:rPr>
        <w:t>June</w:t>
      </w:r>
      <w:r w:rsidRPr="00B40A93">
        <w:rPr>
          <w:rFonts w:ascii="Book Antiqua" w:eastAsia="DengXian" w:hAnsi="Book Antiqua"/>
          <w:sz w:val="24"/>
          <w:szCs w:val="24"/>
        </w:rPr>
        <w:t xml:space="preserve"> 20, 2018</w:t>
      </w:r>
    </w:p>
    <w:p w14:paraId="6A6CD085" w14:textId="0941CE3E" w:rsidR="00382D9A" w:rsidRPr="00B40A93" w:rsidRDefault="00382D9A" w:rsidP="00D647FA">
      <w:pPr>
        <w:adjustRightInd w:val="0"/>
        <w:snapToGrid w:val="0"/>
        <w:spacing w:after="0" w:line="360" w:lineRule="auto"/>
        <w:jc w:val="both"/>
        <w:rPr>
          <w:rFonts w:ascii="Book Antiqua" w:hAnsi="Book Antiqua"/>
          <w:b/>
          <w:sz w:val="24"/>
          <w:szCs w:val="24"/>
        </w:rPr>
      </w:pPr>
      <w:r w:rsidRPr="00B40A93">
        <w:rPr>
          <w:rFonts w:ascii="Book Antiqua" w:hAnsi="Book Antiqua"/>
          <w:b/>
          <w:sz w:val="24"/>
          <w:szCs w:val="24"/>
        </w:rPr>
        <w:t xml:space="preserve">Revised: </w:t>
      </w:r>
      <w:r w:rsidRPr="00B40A93">
        <w:rPr>
          <w:rFonts w:ascii="Book Antiqua" w:hAnsi="Book Antiqua"/>
          <w:sz w:val="24"/>
          <w:szCs w:val="24"/>
        </w:rPr>
        <w:t xml:space="preserve">July 17, 2018 </w:t>
      </w:r>
    </w:p>
    <w:p w14:paraId="6B887FA4" w14:textId="4D5D28E6" w:rsidR="00382D9A" w:rsidRPr="00B40A93" w:rsidRDefault="00382D9A" w:rsidP="00D647FA">
      <w:pPr>
        <w:adjustRightInd w:val="0"/>
        <w:snapToGrid w:val="0"/>
        <w:spacing w:after="0" w:line="360" w:lineRule="auto"/>
        <w:jc w:val="both"/>
        <w:rPr>
          <w:rFonts w:ascii="Book Antiqua" w:hAnsi="Book Antiqua"/>
          <w:b/>
          <w:sz w:val="24"/>
          <w:szCs w:val="24"/>
        </w:rPr>
      </w:pPr>
      <w:r w:rsidRPr="00B40A93">
        <w:rPr>
          <w:rFonts w:ascii="Book Antiqua" w:hAnsi="Book Antiqua"/>
          <w:b/>
          <w:sz w:val="24"/>
          <w:szCs w:val="24"/>
        </w:rPr>
        <w:t>Accepted:</w:t>
      </w:r>
      <w:r w:rsidR="001A6AE2" w:rsidRPr="001A6AE2">
        <w:t xml:space="preserve"> </w:t>
      </w:r>
      <w:r w:rsidR="001A6AE2" w:rsidRPr="001A6AE2">
        <w:rPr>
          <w:rFonts w:ascii="Book Antiqua" w:hAnsi="Book Antiqua"/>
          <w:sz w:val="24"/>
          <w:szCs w:val="24"/>
        </w:rPr>
        <w:t>August 1, 2018</w:t>
      </w:r>
      <w:r w:rsidRPr="00B40A93">
        <w:rPr>
          <w:rFonts w:ascii="Book Antiqua" w:hAnsi="Book Antiqua"/>
          <w:b/>
          <w:sz w:val="24"/>
          <w:szCs w:val="24"/>
        </w:rPr>
        <w:t xml:space="preserve"> </w:t>
      </w:r>
    </w:p>
    <w:p w14:paraId="6E95A40C" w14:textId="77777777" w:rsidR="00382D9A" w:rsidRPr="00B40A93" w:rsidRDefault="00382D9A" w:rsidP="00D647FA">
      <w:pPr>
        <w:adjustRightInd w:val="0"/>
        <w:snapToGrid w:val="0"/>
        <w:spacing w:after="0" w:line="360" w:lineRule="auto"/>
        <w:jc w:val="both"/>
        <w:rPr>
          <w:rFonts w:ascii="Book Antiqua" w:hAnsi="Book Antiqua"/>
          <w:b/>
          <w:sz w:val="24"/>
          <w:szCs w:val="24"/>
        </w:rPr>
      </w:pPr>
      <w:r w:rsidRPr="00B40A93">
        <w:rPr>
          <w:rFonts w:ascii="Book Antiqua" w:hAnsi="Book Antiqua"/>
          <w:b/>
          <w:sz w:val="24"/>
          <w:szCs w:val="24"/>
        </w:rPr>
        <w:t>Article in press:</w:t>
      </w:r>
    </w:p>
    <w:p w14:paraId="7DC348BB" w14:textId="77777777" w:rsidR="00382D9A" w:rsidRPr="00B40A93" w:rsidRDefault="00382D9A" w:rsidP="00D647FA">
      <w:pPr>
        <w:adjustRightInd w:val="0"/>
        <w:snapToGrid w:val="0"/>
        <w:spacing w:after="0" w:line="360" w:lineRule="auto"/>
        <w:jc w:val="both"/>
        <w:rPr>
          <w:rFonts w:ascii="Book Antiqua" w:hAnsi="Book Antiqua"/>
          <w:color w:val="000000"/>
          <w:sz w:val="24"/>
          <w:szCs w:val="24"/>
        </w:rPr>
      </w:pPr>
      <w:r w:rsidRPr="00B40A93">
        <w:rPr>
          <w:rFonts w:ascii="Book Antiqua" w:hAnsi="Book Antiqua"/>
          <w:b/>
          <w:sz w:val="24"/>
          <w:szCs w:val="24"/>
        </w:rPr>
        <w:t>Published online:</w:t>
      </w:r>
    </w:p>
    <w:p w14:paraId="048273B1" w14:textId="47CA2F2F" w:rsidR="00382D9A" w:rsidRPr="00B40A93" w:rsidRDefault="00382D9A"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sectPr w:rsidR="00382D9A" w:rsidRPr="00B40A93">
          <w:footerReference w:type="default" r:id="rId9"/>
          <w:pgSz w:w="11849" w:h="16781"/>
          <w:pgMar w:top="1803" w:right="1791" w:bottom="1803" w:left="1440" w:header="851" w:footer="992" w:gutter="0"/>
          <w:cols w:space="0"/>
          <w:docGrid w:type="lines" w:linePitch="329"/>
        </w:sectPr>
      </w:pPr>
      <w:r w:rsidRPr="00B40A93">
        <w:rPr>
          <w:rFonts w:ascii="Book Antiqua" w:hAnsi="Book Antiqua"/>
          <w:sz w:val="24"/>
          <w:szCs w:val="24"/>
        </w:rPr>
        <w:br w:type="page"/>
      </w:r>
    </w:p>
    <w:p w14:paraId="062D36D4" w14:textId="31F5C7DF" w:rsidR="0024172C" w:rsidRPr="00B40A93" w:rsidRDefault="001843E6" w:rsidP="00D647FA">
      <w:pPr>
        <w:adjustRightInd w:val="0"/>
        <w:snapToGrid w:val="0"/>
        <w:spacing w:after="0" w:line="360" w:lineRule="auto"/>
        <w:jc w:val="both"/>
        <w:rPr>
          <w:rFonts w:ascii="Book Antiqua" w:hAnsi="Book Antiqua" w:cs="Times New Roman"/>
          <w:b/>
          <w:color w:val="000000" w:themeColor="text1"/>
          <w:sz w:val="24"/>
          <w:szCs w:val="24"/>
        </w:rPr>
      </w:pPr>
      <w:r w:rsidRPr="00B40A93">
        <w:rPr>
          <w:rFonts w:ascii="Book Antiqua" w:hAnsi="Book Antiqua" w:cs="Times New Roman"/>
          <w:b/>
          <w:color w:val="000000" w:themeColor="text1"/>
          <w:sz w:val="24"/>
          <w:szCs w:val="24"/>
          <w:lang w:eastAsia="zh-CN"/>
        </w:rPr>
        <w:lastRenderedPageBreak/>
        <w:t>Abstract</w:t>
      </w:r>
    </w:p>
    <w:p w14:paraId="0F9D0809" w14:textId="3C99B600" w:rsidR="0024172C" w:rsidRPr="00B40A93" w:rsidRDefault="0044778B" w:rsidP="00D647FA">
      <w:pPr>
        <w:adjustRightInd w:val="0"/>
        <w:snapToGrid w:val="0"/>
        <w:spacing w:after="0" w:line="360" w:lineRule="auto"/>
        <w:jc w:val="both"/>
        <w:rPr>
          <w:rFonts w:ascii="Book Antiqua" w:hAnsi="Book Antiqua" w:cs="Times New Roman"/>
          <w:bCs/>
          <w:color w:val="000000" w:themeColor="text1"/>
          <w:sz w:val="24"/>
          <w:szCs w:val="24"/>
        </w:rPr>
      </w:pPr>
      <w:r w:rsidRPr="00B40A93">
        <w:rPr>
          <w:rFonts w:ascii="Book Antiqua" w:hAnsi="Book Antiqua" w:cs="Times New Roman"/>
          <w:bCs/>
          <w:color w:val="000000" w:themeColor="text1"/>
          <w:sz w:val="24"/>
          <w:szCs w:val="24"/>
        </w:rPr>
        <w:t xml:space="preserve">Steroid 5β-reductase </w:t>
      </w:r>
      <w:r w:rsidR="00B40A93" w:rsidRPr="00B40A93">
        <w:rPr>
          <w:rFonts w:ascii="Book Antiqua" w:hAnsi="Book Antiqua" w:cs="Times New Roman"/>
          <w:bCs/>
          <w:color w:val="000000" w:themeColor="text1"/>
          <w:sz w:val="24"/>
          <w:szCs w:val="24"/>
        </w:rPr>
        <w:t>[</w:t>
      </w:r>
      <w:bookmarkStart w:id="61" w:name="OLE_LINK99"/>
      <w:bookmarkStart w:id="62" w:name="OLE_LINK100"/>
      <w:bookmarkStart w:id="63" w:name="OLE_LINK89"/>
      <w:bookmarkStart w:id="64" w:name="OLE_LINK90"/>
      <w:bookmarkStart w:id="65" w:name="OLE_LINK101"/>
      <w:r w:rsidRPr="00B40A93">
        <w:rPr>
          <w:rFonts w:ascii="Book Antiqua" w:hAnsi="Book Antiqua" w:cs="Times New Roman"/>
          <w:bCs/>
          <w:color w:val="000000" w:themeColor="text1"/>
          <w:sz w:val="24"/>
          <w:szCs w:val="24"/>
        </w:rPr>
        <w:t>aldo-keto</w:t>
      </w:r>
      <w:r w:rsidR="001843E6" w:rsidRPr="00B40A93">
        <w:rPr>
          <w:rFonts w:ascii="Book Antiqua" w:hAnsi="Book Antiqua" w:cs="Times New Roman"/>
          <w:bCs/>
          <w:color w:val="000000" w:themeColor="text1"/>
          <w:sz w:val="24"/>
          <w:szCs w:val="24"/>
        </w:rPr>
        <w:t xml:space="preserve"> </w:t>
      </w:r>
      <w:r w:rsidRPr="00B40A93">
        <w:rPr>
          <w:rFonts w:ascii="Book Antiqua" w:hAnsi="Book Antiqua" w:cs="Times New Roman"/>
          <w:bCs/>
          <w:color w:val="000000" w:themeColor="text1"/>
          <w:sz w:val="24"/>
          <w:szCs w:val="24"/>
        </w:rPr>
        <w:t>reductase</w:t>
      </w:r>
      <w:bookmarkEnd w:id="61"/>
      <w:bookmarkEnd w:id="62"/>
      <w:r w:rsidR="00B40A93" w:rsidRPr="00B40A93">
        <w:rPr>
          <w:rFonts w:ascii="Book Antiqua" w:hAnsi="Book Antiqua" w:cs="Times New Roman"/>
          <w:bCs/>
          <w:color w:val="000000" w:themeColor="text1"/>
          <w:sz w:val="24"/>
          <w:szCs w:val="24"/>
        </w:rPr>
        <w:t xml:space="preserve"> family</w:t>
      </w:r>
      <w:r w:rsidRPr="00B40A93">
        <w:rPr>
          <w:rFonts w:ascii="Book Antiqua" w:hAnsi="Book Antiqua" w:cs="Times New Roman"/>
          <w:bCs/>
          <w:color w:val="000000" w:themeColor="text1"/>
          <w:sz w:val="24"/>
          <w:szCs w:val="24"/>
        </w:rPr>
        <w:t xml:space="preserve"> 1</w:t>
      </w:r>
      <w:r w:rsidR="00B40A93" w:rsidRPr="00B40A93">
        <w:rPr>
          <w:rFonts w:ascii="Book Antiqua" w:hAnsi="Book Antiqua" w:cs="Times New Roman"/>
          <w:bCs/>
          <w:color w:val="000000" w:themeColor="text1"/>
          <w:sz w:val="24"/>
          <w:szCs w:val="24"/>
        </w:rPr>
        <w:t xml:space="preserve"> member </w:t>
      </w:r>
      <w:r w:rsidRPr="00B40A93">
        <w:rPr>
          <w:rFonts w:ascii="Book Antiqua" w:hAnsi="Book Antiqua" w:cs="Times New Roman"/>
          <w:bCs/>
          <w:color w:val="000000" w:themeColor="text1"/>
          <w:sz w:val="24"/>
          <w:szCs w:val="24"/>
        </w:rPr>
        <w:t>D1</w:t>
      </w:r>
      <w:bookmarkEnd w:id="63"/>
      <w:bookmarkEnd w:id="64"/>
      <w:bookmarkEnd w:id="65"/>
      <w:r w:rsidR="00B40A93" w:rsidRPr="00B40A93">
        <w:rPr>
          <w:rFonts w:ascii="Book Antiqua" w:hAnsi="Book Antiqua" w:cs="Times New Roman"/>
          <w:bCs/>
          <w:color w:val="000000" w:themeColor="text1"/>
          <w:sz w:val="24"/>
          <w:szCs w:val="24"/>
        </w:rPr>
        <w:t xml:space="preserve"> (</w:t>
      </w:r>
      <w:r w:rsidRPr="00B40A93">
        <w:rPr>
          <w:rFonts w:ascii="Book Antiqua" w:hAnsi="Book Antiqua" w:cs="Times New Roman"/>
          <w:bCs/>
          <w:color w:val="000000" w:themeColor="text1"/>
          <w:sz w:val="24"/>
          <w:szCs w:val="24"/>
        </w:rPr>
        <w:t>AKR1D1</w:t>
      </w:r>
      <w:r w:rsidR="00B40A93" w:rsidRPr="00B40A93">
        <w:rPr>
          <w:rFonts w:ascii="Book Antiqua" w:hAnsi="Book Antiqua" w:cs="Times New Roman"/>
          <w:bCs/>
          <w:color w:val="000000" w:themeColor="text1"/>
          <w:sz w:val="24"/>
          <w:szCs w:val="24"/>
        </w:rPr>
        <w:t>)]</w:t>
      </w:r>
      <w:r w:rsidRPr="00B40A93">
        <w:rPr>
          <w:rFonts w:ascii="Book Antiqua" w:hAnsi="Book Antiqua" w:cs="Times New Roman"/>
          <w:bCs/>
          <w:color w:val="000000" w:themeColor="text1"/>
          <w:sz w:val="24"/>
          <w:szCs w:val="24"/>
        </w:rPr>
        <w:t xml:space="preserve"> is essential for bile acid biosynthesis. Bile acid deficiency caused by genetic defects in </w:t>
      </w:r>
      <w:r w:rsidRPr="00A7607C">
        <w:rPr>
          <w:rFonts w:ascii="Book Antiqua" w:hAnsi="Book Antiqua" w:cs="Times New Roman"/>
          <w:bCs/>
          <w:i/>
          <w:color w:val="000000" w:themeColor="text1"/>
          <w:sz w:val="24"/>
          <w:szCs w:val="24"/>
        </w:rPr>
        <w:t>AKR1D1</w:t>
      </w:r>
      <w:r w:rsidRPr="00B40A93">
        <w:rPr>
          <w:rFonts w:ascii="Book Antiqua" w:hAnsi="Book Antiqua" w:cs="Times New Roman"/>
          <w:bCs/>
          <w:color w:val="000000" w:themeColor="text1"/>
          <w:sz w:val="24"/>
          <w:szCs w:val="24"/>
        </w:rPr>
        <w:t xml:space="preserve"> leads to life-threatening neonatal hepatitis and cholestasis. There is still limited experience regarding the treatment of this disease. We describe an infant who presented with hyperbilirubinemia and coagulopathy but normal bile acid and γ-glutamyltransferase. </w:t>
      </w:r>
      <w:r w:rsidRPr="00B40A93">
        <w:rPr>
          <w:rFonts w:ascii="Book Antiqua" w:hAnsi="Book Antiqua" w:cs="Times New Roman"/>
          <w:color w:val="000000" w:themeColor="text1"/>
          <w:sz w:val="24"/>
          <w:szCs w:val="24"/>
        </w:rPr>
        <w:t xml:space="preserve">Gene analysis was performed using genomic DNA from peripheral lymphocytes from the patient, his parents, and his elder brother. The patient was compound heterozygous for c.919C&gt;T in exon 8 and exhibited a loss of heterozygosity of the </w:t>
      </w:r>
      <w:r w:rsidRPr="00A7607C">
        <w:rPr>
          <w:rFonts w:ascii="Book Antiqua" w:hAnsi="Book Antiqua" w:cs="Times New Roman"/>
          <w:i/>
          <w:color w:val="000000" w:themeColor="text1"/>
          <w:sz w:val="24"/>
          <w:szCs w:val="24"/>
        </w:rPr>
        <w:t>AKR1D1</w:t>
      </w:r>
      <w:r w:rsidRPr="00B40A93">
        <w:rPr>
          <w:rFonts w:ascii="Book Antiqua" w:hAnsi="Book Antiqua" w:cs="Times New Roman"/>
          <w:color w:val="000000" w:themeColor="text1"/>
          <w:sz w:val="24"/>
          <w:szCs w:val="24"/>
        </w:rPr>
        <w:t xml:space="preserve"> gene</w:t>
      </w:r>
      <w:r w:rsidRPr="00B40A93">
        <w:rPr>
          <w:rFonts w:ascii="Book Antiqua" w:hAnsi="Book Antiqua" w:cs="Times New Roman"/>
          <w:bCs/>
          <w:color w:val="000000" w:themeColor="text1"/>
          <w:sz w:val="24"/>
          <w:szCs w:val="24"/>
        </w:rPr>
        <w:t xml:space="preserve">, which led to an amino acid substitution of arginine by cysteine at amino acid position 307 (p. R307C). Based on these mutations, the patient was confirmed to have primary 5β-reductase deficiency. </w:t>
      </w:r>
      <w:r w:rsidR="001843E6" w:rsidRPr="00B40A93">
        <w:rPr>
          <w:rFonts w:ascii="Book Antiqua" w:hAnsi="Book Antiqua" w:cs="Times New Roman"/>
          <w:color w:val="000000" w:themeColor="text1"/>
          <w:sz w:val="24"/>
          <w:szCs w:val="24"/>
        </w:rPr>
        <w:t>U</w:t>
      </w:r>
      <w:r w:rsidRPr="00B40A93">
        <w:rPr>
          <w:rFonts w:ascii="Book Antiqua" w:hAnsi="Book Antiqua" w:cs="Times New Roman"/>
          <w:color w:val="000000" w:themeColor="text1"/>
          <w:sz w:val="24"/>
          <w:szCs w:val="24"/>
        </w:rPr>
        <w:t>rsodeoxycholic acid</w:t>
      </w:r>
      <w:r w:rsidR="001843E6" w:rsidRPr="00B40A93">
        <w:rPr>
          <w:rFonts w:ascii="Book Antiqua" w:hAnsi="Book Antiqua" w:cs="Times New Roman"/>
          <w:color w:val="000000" w:themeColor="text1"/>
          <w:sz w:val="24"/>
          <w:szCs w:val="24"/>
          <w:lang w:eastAsia="zh-CN"/>
        </w:rPr>
        <w:t xml:space="preserve"> (UDCA)</w:t>
      </w:r>
      <w:r w:rsidRPr="00B40A93">
        <w:rPr>
          <w:rFonts w:ascii="Book Antiqua" w:hAnsi="Book Antiqua"/>
          <w:bCs/>
          <w:color w:val="000000" w:themeColor="text1"/>
          <w:sz w:val="24"/>
          <w:szCs w:val="24"/>
        </w:rPr>
        <w:t xml:space="preserve"> treatment did not have any effect on the patient. However, when we changed to </w:t>
      </w:r>
      <w:r w:rsidRPr="00B40A93">
        <w:rPr>
          <w:rFonts w:ascii="Book Antiqua" w:hAnsi="Book Antiqua" w:cs="Times New Roman"/>
          <w:color w:val="000000" w:themeColor="text1"/>
          <w:sz w:val="24"/>
          <w:szCs w:val="24"/>
        </w:rPr>
        <w:t>chenodeoxycholic acid</w:t>
      </w:r>
      <w:r w:rsidR="001843E6" w:rsidRPr="00B40A93">
        <w:rPr>
          <w:rFonts w:ascii="Book Antiqua" w:hAnsi="Book Antiqua"/>
          <w:bCs/>
          <w:color w:val="000000" w:themeColor="text1"/>
          <w:sz w:val="24"/>
          <w:szCs w:val="24"/>
          <w:lang w:eastAsia="zh-CN"/>
        </w:rPr>
        <w:t xml:space="preserve"> (CDCA)</w:t>
      </w:r>
      <w:r w:rsidRPr="00B40A93">
        <w:rPr>
          <w:rFonts w:ascii="Book Antiqua" w:hAnsi="Book Antiqua"/>
          <w:bCs/>
          <w:color w:val="000000" w:themeColor="text1"/>
          <w:sz w:val="24"/>
          <w:szCs w:val="24"/>
          <w:lang w:eastAsia="zh-CN"/>
        </w:rPr>
        <w:t xml:space="preserve"> </w:t>
      </w:r>
      <w:r w:rsidRPr="00B40A93">
        <w:rPr>
          <w:rFonts w:ascii="Book Antiqua" w:hAnsi="Book Antiqua"/>
          <w:bCs/>
          <w:color w:val="000000" w:themeColor="text1"/>
          <w:sz w:val="24"/>
          <w:szCs w:val="24"/>
        </w:rPr>
        <w:t xml:space="preserve">treatment, his symptoms and laboratory tests gradually improved. </w:t>
      </w:r>
      <w:r w:rsidRPr="00B40A93">
        <w:rPr>
          <w:rFonts w:ascii="Book Antiqua" w:hAnsi="Book Antiqua" w:cs="Times New Roman"/>
          <w:bCs/>
          <w:color w:val="000000" w:themeColor="text1"/>
          <w:sz w:val="24"/>
          <w:szCs w:val="24"/>
        </w:rPr>
        <w:t>It is crucial to supplement with an adequate dose of CDCA early to</w:t>
      </w:r>
      <w:r w:rsidRPr="00B40A93">
        <w:rPr>
          <w:rFonts w:ascii="Book Antiqua" w:hAnsi="Book Antiqua" w:cs="Times New Roman"/>
          <w:bCs/>
          <w:color w:val="000000" w:themeColor="text1"/>
          <w:sz w:val="24"/>
          <w:szCs w:val="24"/>
          <w:lang w:eastAsia="zh-CN"/>
        </w:rPr>
        <w:t xml:space="preserve"> </w:t>
      </w:r>
      <w:r w:rsidRPr="00B40A93">
        <w:rPr>
          <w:rFonts w:ascii="Book Antiqua" w:hAnsi="Book Antiqua" w:cs="Times New Roman"/>
          <w:bCs/>
          <w:color w:val="000000" w:themeColor="text1"/>
          <w:sz w:val="24"/>
          <w:szCs w:val="24"/>
        </w:rPr>
        <w:t>improve clinical symptoms and to normalize</w:t>
      </w:r>
      <w:r w:rsidRPr="00B40A93">
        <w:rPr>
          <w:rFonts w:ascii="Book Antiqua" w:hAnsi="Book Antiqua" w:cs="Times New Roman"/>
          <w:bCs/>
          <w:color w:val="000000" w:themeColor="text1"/>
          <w:sz w:val="24"/>
          <w:szCs w:val="24"/>
          <w:lang w:eastAsia="zh-CN"/>
        </w:rPr>
        <w:t xml:space="preserve"> </w:t>
      </w:r>
      <w:r w:rsidRPr="00B40A93">
        <w:rPr>
          <w:rFonts w:ascii="Book Antiqua" w:hAnsi="Book Antiqua" w:cs="Times New Roman"/>
          <w:bCs/>
          <w:color w:val="000000" w:themeColor="text1"/>
          <w:sz w:val="24"/>
          <w:szCs w:val="24"/>
        </w:rPr>
        <w:t xml:space="preserve">laboratory tests. </w:t>
      </w:r>
    </w:p>
    <w:p w14:paraId="54F2A346" w14:textId="77777777" w:rsidR="00803311" w:rsidRDefault="00803311" w:rsidP="00D647FA">
      <w:pPr>
        <w:adjustRightInd w:val="0"/>
        <w:snapToGrid w:val="0"/>
        <w:spacing w:after="0" w:line="360" w:lineRule="auto"/>
        <w:jc w:val="both"/>
        <w:rPr>
          <w:rFonts w:ascii="Book Antiqua" w:hAnsi="Book Antiqua" w:cs="Times New Roman"/>
          <w:b/>
          <w:bCs/>
          <w:color w:val="000000" w:themeColor="text1"/>
          <w:sz w:val="24"/>
          <w:szCs w:val="24"/>
        </w:rPr>
      </w:pPr>
    </w:p>
    <w:p w14:paraId="1649EA68" w14:textId="55452F10" w:rsidR="0024172C" w:rsidRPr="00B40A93" w:rsidRDefault="0044778B" w:rsidP="00D647FA">
      <w:pPr>
        <w:adjustRightInd w:val="0"/>
        <w:snapToGrid w:val="0"/>
        <w:spacing w:after="0" w:line="360" w:lineRule="auto"/>
        <w:jc w:val="both"/>
        <w:rPr>
          <w:rFonts w:ascii="Book Antiqua" w:hAnsi="Book Antiqua" w:cs="Times New Roman"/>
          <w:bCs/>
          <w:color w:val="000000" w:themeColor="text1"/>
          <w:sz w:val="24"/>
          <w:szCs w:val="24"/>
        </w:rPr>
      </w:pPr>
      <w:r w:rsidRPr="00B40A93">
        <w:rPr>
          <w:rFonts w:ascii="Book Antiqua" w:hAnsi="Book Antiqua" w:cs="Times New Roman"/>
          <w:b/>
          <w:bCs/>
          <w:color w:val="000000" w:themeColor="text1"/>
          <w:sz w:val="24"/>
          <w:szCs w:val="24"/>
        </w:rPr>
        <w:t>Key</w:t>
      </w:r>
      <w:r w:rsidR="002E373D">
        <w:rPr>
          <w:rFonts w:ascii="Book Antiqua" w:hAnsi="Book Antiqua" w:cs="Times New Roman" w:hint="eastAsia"/>
          <w:b/>
          <w:bCs/>
          <w:color w:val="000000" w:themeColor="text1"/>
          <w:sz w:val="24"/>
          <w:szCs w:val="24"/>
          <w:lang w:eastAsia="zh-CN"/>
        </w:rPr>
        <w:t xml:space="preserve"> </w:t>
      </w:r>
      <w:r w:rsidRPr="00B40A93">
        <w:rPr>
          <w:rFonts w:ascii="Book Antiqua" w:hAnsi="Book Antiqua" w:cs="Times New Roman"/>
          <w:b/>
          <w:bCs/>
          <w:color w:val="000000" w:themeColor="text1"/>
          <w:sz w:val="24"/>
          <w:szCs w:val="24"/>
        </w:rPr>
        <w:t xml:space="preserve">words: </w:t>
      </w:r>
      <w:r w:rsidR="00B40A93" w:rsidRPr="00B40A93">
        <w:rPr>
          <w:rFonts w:ascii="Book Antiqua" w:hAnsi="Book Antiqua" w:cs="Times New Roman"/>
          <w:bCs/>
          <w:color w:val="000000" w:themeColor="text1"/>
          <w:sz w:val="24"/>
          <w:szCs w:val="24"/>
        </w:rPr>
        <w:t>Aldo-keto reductase family 1 member D1</w:t>
      </w:r>
      <w:r w:rsidRPr="00B40A93">
        <w:rPr>
          <w:rFonts w:ascii="Book Antiqua" w:hAnsi="Book Antiqua" w:cs="Times New Roman"/>
          <w:color w:val="000000" w:themeColor="text1"/>
          <w:sz w:val="24"/>
          <w:szCs w:val="24"/>
        </w:rPr>
        <w:t xml:space="preserve">; </w:t>
      </w:r>
      <w:r w:rsidR="00B40A93" w:rsidRPr="00B40A93">
        <w:rPr>
          <w:rFonts w:ascii="Book Antiqua" w:hAnsi="Book Antiqua" w:cs="Times New Roman"/>
          <w:color w:val="000000" w:themeColor="text1"/>
          <w:sz w:val="24"/>
          <w:szCs w:val="24"/>
        </w:rPr>
        <w:t>C</w:t>
      </w:r>
      <w:r w:rsidRPr="00B40A93">
        <w:rPr>
          <w:rFonts w:ascii="Book Antiqua" w:hAnsi="Book Antiqua" w:cs="Times New Roman"/>
          <w:color w:val="000000" w:themeColor="text1"/>
          <w:sz w:val="24"/>
          <w:szCs w:val="24"/>
        </w:rPr>
        <w:t xml:space="preserve">holestasis; </w:t>
      </w:r>
      <w:r w:rsidR="00B40A93" w:rsidRPr="00B40A93">
        <w:rPr>
          <w:rFonts w:ascii="Book Antiqua" w:hAnsi="Book Antiqua" w:cs="Times New Roman"/>
          <w:color w:val="000000" w:themeColor="text1"/>
          <w:sz w:val="24"/>
          <w:szCs w:val="24"/>
        </w:rPr>
        <w:t>C</w:t>
      </w:r>
      <w:r w:rsidRPr="00B40A93">
        <w:rPr>
          <w:rFonts w:ascii="Book Antiqua" w:hAnsi="Book Antiqua" w:cs="Times New Roman"/>
          <w:color w:val="000000" w:themeColor="text1"/>
          <w:sz w:val="24"/>
          <w:szCs w:val="24"/>
        </w:rPr>
        <w:t xml:space="preserve">ongenital bile acid </w:t>
      </w:r>
      <w:r w:rsidRPr="00B40A93">
        <w:rPr>
          <w:rFonts w:ascii="Book Antiqua" w:hAnsi="Book Antiqua" w:cs="Times New Roman"/>
          <w:bCs/>
          <w:color w:val="000000" w:themeColor="text1"/>
          <w:sz w:val="24"/>
          <w:szCs w:val="24"/>
        </w:rPr>
        <w:t xml:space="preserve">synthesis defect; </w:t>
      </w:r>
      <w:r w:rsidR="00B40A93" w:rsidRPr="00B40A93">
        <w:rPr>
          <w:rFonts w:ascii="Book Antiqua" w:hAnsi="Book Antiqua" w:cs="Times New Roman"/>
          <w:bCs/>
          <w:color w:val="000000" w:themeColor="text1"/>
          <w:sz w:val="24"/>
          <w:szCs w:val="24"/>
        </w:rPr>
        <w:t>G</w:t>
      </w:r>
      <w:r w:rsidRPr="00B40A93">
        <w:rPr>
          <w:rFonts w:ascii="Book Antiqua" w:hAnsi="Book Antiqua" w:cs="Times New Roman"/>
          <w:bCs/>
          <w:color w:val="000000" w:themeColor="text1"/>
          <w:sz w:val="24"/>
          <w:szCs w:val="24"/>
        </w:rPr>
        <w:t>ene mutation</w:t>
      </w:r>
    </w:p>
    <w:p w14:paraId="2CB266E8" w14:textId="77777777" w:rsidR="0024172C" w:rsidRPr="00B40A93" w:rsidRDefault="0024172C" w:rsidP="00D647FA">
      <w:pPr>
        <w:adjustRightInd w:val="0"/>
        <w:snapToGrid w:val="0"/>
        <w:spacing w:after="0" w:line="360" w:lineRule="auto"/>
        <w:jc w:val="both"/>
        <w:rPr>
          <w:rFonts w:ascii="Book Antiqua" w:hAnsi="Book Antiqua" w:cs="Times New Roman"/>
          <w:bCs/>
          <w:color w:val="000000" w:themeColor="text1"/>
          <w:sz w:val="24"/>
          <w:szCs w:val="24"/>
          <w:lang w:eastAsia="zh-CN"/>
        </w:rPr>
      </w:pPr>
    </w:p>
    <w:p w14:paraId="3782C733" w14:textId="4CEA0D0A" w:rsidR="00B40A93" w:rsidRPr="00B40A93" w:rsidRDefault="00B40A93" w:rsidP="00D647FA">
      <w:pPr>
        <w:adjustRightInd w:val="0"/>
        <w:snapToGrid w:val="0"/>
        <w:spacing w:after="0" w:line="360" w:lineRule="auto"/>
        <w:jc w:val="both"/>
        <w:rPr>
          <w:rFonts w:ascii="Book Antiqua" w:hAnsi="Book Antiqua"/>
          <w:sz w:val="24"/>
          <w:szCs w:val="24"/>
        </w:rPr>
      </w:pPr>
      <w:r w:rsidRPr="00B40A93">
        <w:rPr>
          <w:rFonts w:ascii="Book Antiqua" w:hAnsi="Book Antiqua"/>
          <w:b/>
          <w:sz w:val="24"/>
          <w:szCs w:val="24"/>
        </w:rPr>
        <w:t xml:space="preserve">© The Author(s) 2018. </w:t>
      </w:r>
      <w:r w:rsidRPr="00B40A93">
        <w:rPr>
          <w:rFonts w:ascii="Book Antiqua" w:hAnsi="Book Antiqua"/>
          <w:sz w:val="24"/>
          <w:szCs w:val="24"/>
        </w:rPr>
        <w:t>Published by Baishideng Publishing Group Inc. All rights reserved.</w:t>
      </w:r>
    </w:p>
    <w:p w14:paraId="4A031FF5" w14:textId="77777777" w:rsidR="00B40A93" w:rsidRPr="00B40A93" w:rsidRDefault="00B40A93" w:rsidP="00D647FA">
      <w:pPr>
        <w:adjustRightInd w:val="0"/>
        <w:snapToGrid w:val="0"/>
        <w:spacing w:after="0" w:line="360" w:lineRule="auto"/>
        <w:jc w:val="both"/>
        <w:rPr>
          <w:rFonts w:ascii="Book Antiqua" w:hAnsi="Book Antiqua" w:cs="Times New Roman"/>
          <w:bCs/>
          <w:color w:val="000000" w:themeColor="text1"/>
          <w:sz w:val="24"/>
          <w:szCs w:val="24"/>
          <w:lang w:eastAsia="zh-CN"/>
        </w:rPr>
      </w:pPr>
    </w:p>
    <w:p w14:paraId="731DFF59" w14:textId="66A8A26E" w:rsidR="0024172C" w:rsidRPr="00B40A93" w:rsidRDefault="0044778B" w:rsidP="00D647FA">
      <w:pPr>
        <w:pStyle w:val="14"/>
        <w:adjustRightInd w:val="0"/>
        <w:snapToGrid w:val="0"/>
        <w:spacing w:line="360" w:lineRule="auto"/>
        <w:jc w:val="both"/>
        <w:rPr>
          <w:rFonts w:ascii="Book Antiqua" w:hAnsi="Book Antiqua"/>
          <w:bCs/>
          <w:color w:val="000000" w:themeColor="text1"/>
          <w:sz w:val="24"/>
          <w:szCs w:val="24"/>
        </w:rPr>
      </w:pPr>
      <w:bookmarkStart w:id="66" w:name="OLE_LINK1044"/>
      <w:bookmarkStart w:id="67" w:name="OLE_LINK1224"/>
      <w:bookmarkStart w:id="68" w:name="OLE_LINK1225"/>
      <w:bookmarkStart w:id="69" w:name="OLE_LINK1634"/>
      <w:bookmarkStart w:id="70" w:name="OLE_LINK1635"/>
      <w:bookmarkStart w:id="71" w:name="OLE_LINK1196"/>
      <w:bookmarkStart w:id="72" w:name="OLE_LINK1155"/>
      <w:bookmarkStart w:id="73" w:name="OLE_LINK1154"/>
      <w:bookmarkStart w:id="74" w:name="OLE_LINK1322"/>
      <w:bookmarkStart w:id="75" w:name="OLE_LINK1762"/>
      <w:bookmarkStart w:id="76" w:name="OLE_LINK1763"/>
      <w:bookmarkStart w:id="77" w:name="OLE_LINK1764"/>
      <w:bookmarkStart w:id="78" w:name="OLE_LINK2194"/>
      <w:bookmarkStart w:id="79" w:name="OLE_LINK1939"/>
      <w:bookmarkStart w:id="80" w:name="OLE_LINK2878"/>
      <w:bookmarkStart w:id="81" w:name="OLE_LINK531"/>
      <w:bookmarkStart w:id="82" w:name="OLE_LINK742"/>
      <w:bookmarkStart w:id="83" w:name="OLE_LINK905"/>
      <w:bookmarkStart w:id="84" w:name="OLE_LINK533"/>
      <w:bookmarkStart w:id="85" w:name="OLE_LINK711"/>
      <w:bookmarkStart w:id="86" w:name="OLE_LINK948"/>
      <w:bookmarkStart w:id="87" w:name="OLE_LINK949"/>
      <w:r w:rsidRPr="00B40A93">
        <w:rPr>
          <w:rFonts w:ascii="Book Antiqua" w:hAnsi="Book Antiqua" w:cs="Times New Roman"/>
          <w:b/>
          <w:color w:val="000000" w:themeColor="text1"/>
          <w:sz w:val="24"/>
          <w:szCs w:val="24"/>
          <w:highlight w:val="white"/>
          <w:lang w:val="en-US" w:eastAsia="zh-CN"/>
        </w:rPr>
        <w:t>Core tip:</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B40A93">
        <w:rPr>
          <w:rFonts w:ascii="Book Antiqua" w:hAnsi="Book Antiqua" w:cs="Times New Roman"/>
          <w:b/>
          <w:bCs/>
          <w:color w:val="000000" w:themeColor="text1"/>
          <w:sz w:val="24"/>
          <w:szCs w:val="24"/>
          <w:highlight w:val="white"/>
          <w:lang w:val="en-US" w:eastAsia="zh-CN"/>
        </w:rPr>
        <w:t xml:space="preserve"> </w:t>
      </w:r>
      <w:bookmarkEnd w:id="81"/>
      <w:bookmarkEnd w:id="82"/>
      <w:bookmarkEnd w:id="83"/>
      <w:bookmarkEnd w:id="84"/>
      <w:bookmarkEnd w:id="85"/>
      <w:r w:rsidRPr="00B40A93">
        <w:rPr>
          <w:rFonts w:ascii="Book Antiqua" w:hAnsi="Book Antiqua"/>
          <w:color w:val="000000" w:themeColor="text1"/>
          <w:sz w:val="24"/>
          <w:szCs w:val="24"/>
          <w:lang w:val="en-US"/>
        </w:rPr>
        <w:t xml:space="preserve">We report a case of an infant with primary </w:t>
      </w:r>
      <w:r w:rsidRPr="00B40A93">
        <w:rPr>
          <w:rFonts w:ascii="Book Antiqua" w:hAnsi="Book Antiqua" w:cs="Times"/>
          <w:color w:val="000000" w:themeColor="text1"/>
          <w:sz w:val="24"/>
          <w:szCs w:val="24"/>
          <w:lang w:val="en-US" w:eastAsia="zh-CN"/>
        </w:rPr>
        <w:t>3-oxo-</w:t>
      </w:r>
      <w:r w:rsidRPr="00B40A93">
        <w:rPr>
          <w:rFonts w:ascii="Book Antiqua" w:hAnsi="Book Antiqua" w:cs="Times New Roman"/>
          <w:color w:val="000000" w:themeColor="text1"/>
          <w:sz w:val="24"/>
          <w:szCs w:val="24"/>
          <w:lang w:val="en-US"/>
        </w:rPr>
        <w:t>∆</w:t>
      </w:r>
      <w:r w:rsidRPr="00B40A93">
        <w:rPr>
          <w:rFonts w:ascii="Book Antiqua" w:hAnsi="Book Antiqua" w:cs="Times"/>
          <w:color w:val="000000" w:themeColor="text1"/>
          <w:position w:val="8"/>
          <w:sz w:val="24"/>
          <w:szCs w:val="24"/>
          <w:lang w:val="en-US" w:eastAsia="zh-CN"/>
        </w:rPr>
        <w:t>4</w:t>
      </w:r>
      <w:r w:rsidRPr="00B40A93">
        <w:rPr>
          <w:rFonts w:ascii="Book Antiqua" w:hAnsi="Book Antiqua" w:cs="Times"/>
          <w:color w:val="000000" w:themeColor="text1"/>
          <w:sz w:val="24"/>
          <w:szCs w:val="24"/>
          <w:lang w:val="en-US" w:eastAsia="zh-CN"/>
        </w:rPr>
        <w:t xml:space="preserve">-steroid </w:t>
      </w:r>
      <w:r w:rsidRPr="00B40A93">
        <w:rPr>
          <w:rFonts w:ascii="Book Antiqua" w:hAnsi="Book Antiqua"/>
          <w:color w:val="000000" w:themeColor="text1"/>
          <w:sz w:val="24"/>
          <w:szCs w:val="24"/>
          <w:lang w:val="en-US"/>
        </w:rPr>
        <w:t>5</w:t>
      </w:r>
      <w:r w:rsidRPr="00B40A93">
        <w:rPr>
          <w:rFonts w:ascii="Book Antiqua" w:hAnsi="Book Antiqua" w:cs="Noteworthy Bold"/>
          <w:color w:val="000000" w:themeColor="text1"/>
          <w:sz w:val="24"/>
          <w:szCs w:val="24"/>
          <w:lang w:val="en-US"/>
        </w:rPr>
        <w:t>β</w:t>
      </w:r>
      <w:r w:rsidRPr="00B40A93">
        <w:rPr>
          <w:rFonts w:ascii="Book Antiqua" w:hAnsi="Book Antiqua"/>
          <w:color w:val="000000" w:themeColor="text1"/>
          <w:sz w:val="24"/>
          <w:szCs w:val="24"/>
          <w:lang w:val="en-US"/>
        </w:rPr>
        <w:t xml:space="preserve">-reductase deficiency with a </w:t>
      </w:r>
      <w:r w:rsidRPr="00B40A93">
        <w:rPr>
          <w:rFonts w:ascii="Book Antiqua" w:hAnsi="Book Antiqua" w:cs="Times New Roman"/>
          <w:bCs/>
          <w:color w:val="000000" w:themeColor="text1"/>
          <w:sz w:val="24"/>
          <w:szCs w:val="24"/>
          <w:lang w:val="en-US"/>
        </w:rPr>
        <w:t xml:space="preserve">novel missense mutation in </w:t>
      </w:r>
      <w:r w:rsidRPr="00B40A93">
        <w:rPr>
          <w:rFonts w:ascii="Book Antiqua" w:hAnsi="Book Antiqua"/>
          <w:color w:val="000000" w:themeColor="text1"/>
          <w:sz w:val="24"/>
          <w:szCs w:val="24"/>
          <w:lang w:val="en-US"/>
        </w:rPr>
        <w:t xml:space="preserve">the </w:t>
      </w:r>
      <w:r w:rsidR="00B40A93" w:rsidRPr="00B40A93">
        <w:rPr>
          <w:rFonts w:ascii="Book Antiqua" w:hAnsi="Book Antiqua" w:cs="Times New Roman"/>
          <w:bCs/>
          <w:color w:val="000000" w:themeColor="text1"/>
          <w:sz w:val="24"/>
          <w:szCs w:val="24"/>
        </w:rPr>
        <w:t>aldo-keto reductase family 1 member D1 (</w:t>
      </w:r>
      <w:r w:rsidR="00B40A93" w:rsidRPr="00A7607C">
        <w:rPr>
          <w:rFonts w:ascii="Book Antiqua" w:hAnsi="Book Antiqua" w:cs="Times New Roman"/>
          <w:bCs/>
          <w:i/>
          <w:color w:val="000000" w:themeColor="text1"/>
          <w:sz w:val="24"/>
          <w:szCs w:val="24"/>
        </w:rPr>
        <w:t>AKR1D1</w:t>
      </w:r>
      <w:r w:rsidR="00B40A93" w:rsidRPr="00B40A93">
        <w:rPr>
          <w:rFonts w:ascii="Book Antiqua" w:hAnsi="Book Antiqua" w:cs="Times New Roman"/>
          <w:bCs/>
          <w:color w:val="000000" w:themeColor="text1"/>
          <w:sz w:val="24"/>
          <w:szCs w:val="24"/>
        </w:rPr>
        <w:t>)</w:t>
      </w:r>
      <w:r w:rsidRPr="00B40A93">
        <w:rPr>
          <w:rFonts w:ascii="Book Antiqua" w:hAnsi="Book Antiqua" w:cs="Times New Roman"/>
          <w:bCs/>
          <w:color w:val="000000" w:themeColor="text1"/>
          <w:sz w:val="24"/>
          <w:szCs w:val="24"/>
          <w:lang w:val="en-US"/>
        </w:rPr>
        <w:t xml:space="preserve"> gene. </w:t>
      </w:r>
      <w:r w:rsidRPr="00B40A93">
        <w:rPr>
          <w:rFonts w:ascii="Book Antiqua" w:hAnsi="Book Antiqua"/>
          <w:color w:val="000000" w:themeColor="text1"/>
          <w:sz w:val="24"/>
          <w:szCs w:val="24"/>
          <w:lang w:val="en-US"/>
        </w:rPr>
        <w:t xml:space="preserve">The patient was successfully treated by early adequate supplementation with </w:t>
      </w:r>
      <w:r w:rsidR="00B40A93" w:rsidRPr="00B40A93">
        <w:rPr>
          <w:rFonts w:ascii="Book Antiqua" w:hAnsi="Book Antiqua" w:cs="Times New Roman"/>
          <w:color w:val="000000" w:themeColor="text1"/>
          <w:sz w:val="24"/>
          <w:szCs w:val="24"/>
        </w:rPr>
        <w:t>chenodeoxycholic acid</w:t>
      </w:r>
      <w:r w:rsidR="00B40A93" w:rsidRPr="00B40A93">
        <w:rPr>
          <w:rFonts w:ascii="Book Antiqua" w:hAnsi="Book Antiqua"/>
          <w:color w:val="000000" w:themeColor="text1"/>
          <w:sz w:val="24"/>
          <w:szCs w:val="24"/>
          <w:lang w:val="en-US"/>
        </w:rPr>
        <w:t xml:space="preserve"> (</w:t>
      </w:r>
      <w:r w:rsidRPr="00B40A93">
        <w:rPr>
          <w:rFonts w:ascii="Book Antiqua" w:hAnsi="Book Antiqua"/>
          <w:color w:val="000000" w:themeColor="text1"/>
          <w:sz w:val="24"/>
          <w:szCs w:val="24"/>
          <w:lang w:val="en-US"/>
        </w:rPr>
        <w:t>CDCA</w:t>
      </w:r>
      <w:r w:rsidR="00B40A93" w:rsidRPr="00B40A93">
        <w:rPr>
          <w:rFonts w:ascii="Book Antiqua" w:hAnsi="Book Antiqua"/>
          <w:color w:val="000000" w:themeColor="text1"/>
          <w:sz w:val="24"/>
          <w:szCs w:val="24"/>
          <w:lang w:val="en-US"/>
        </w:rPr>
        <w:t>)</w:t>
      </w:r>
      <w:r w:rsidRPr="00B40A93">
        <w:rPr>
          <w:rFonts w:ascii="Book Antiqua" w:hAnsi="Book Antiqua"/>
          <w:color w:val="000000" w:themeColor="text1"/>
          <w:sz w:val="24"/>
          <w:szCs w:val="24"/>
          <w:lang w:val="en-US"/>
        </w:rPr>
        <w:t xml:space="preserve">. This case suggests that a novel compound heterozygous R307C mutation and </w:t>
      </w:r>
      <w:r w:rsidRPr="00B40A93">
        <w:rPr>
          <w:rFonts w:ascii="Book Antiqua" w:hAnsi="Book Antiqua"/>
          <w:color w:val="000000" w:themeColor="text1"/>
          <w:sz w:val="24"/>
          <w:szCs w:val="24"/>
          <w:lang w:val="en-US"/>
        </w:rPr>
        <w:lastRenderedPageBreak/>
        <w:t xml:space="preserve">loss of heterozygosity in the </w:t>
      </w:r>
      <w:r w:rsidRPr="00A7607C">
        <w:rPr>
          <w:rFonts w:ascii="Book Antiqua" w:hAnsi="Book Antiqua"/>
          <w:i/>
          <w:color w:val="000000" w:themeColor="text1"/>
          <w:sz w:val="24"/>
          <w:szCs w:val="24"/>
          <w:lang w:val="en-US"/>
        </w:rPr>
        <w:t>AKR1D1</w:t>
      </w:r>
      <w:r w:rsidRPr="00B40A93">
        <w:rPr>
          <w:rFonts w:ascii="Book Antiqua" w:hAnsi="Book Antiqua"/>
          <w:color w:val="000000" w:themeColor="text1"/>
          <w:sz w:val="24"/>
          <w:szCs w:val="24"/>
          <w:lang w:val="en-US"/>
        </w:rPr>
        <w:t xml:space="preserve"> gene play a pathogenic role in congenital bile acid synthesis defect type 2.</w:t>
      </w:r>
      <w:r w:rsidRPr="00B40A93">
        <w:rPr>
          <w:rFonts w:ascii="Book Antiqua" w:hAnsi="Book Antiqua" w:cs="Times New Roman"/>
          <w:bCs/>
          <w:color w:val="000000" w:themeColor="text1"/>
          <w:sz w:val="24"/>
          <w:szCs w:val="24"/>
          <w:lang w:val="en-US"/>
        </w:rPr>
        <w:t xml:space="preserve"> </w:t>
      </w:r>
      <w:r w:rsidRPr="00B40A93">
        <w:rPr>
          <w:rFonts w:ascii="Book Antiqua" w:hAnsi="Book Antiqua"/>
          <w:color w:val="000000" w:themeColor="text1"/>
          <w:sz w:val="24"/>
          <w:szCs w:val="24"/>
          <w:lang w:val="en-US"/>
        </w:rPr>
        <w:t>A</w:t>
      </w:r>
      <w:r w:rsidRPr="00B40A93">
        <w:rPr>
          <w:rFonts w:ascii="Book Antiqua" w:hAnsi="Book Antiqua"/>
          <w:bCs/>
          <w:color w:val="000000" w:themeColor="text1"/>
          <w:sz w:val="24"/>
          <w:szCs w:val="24"/>
          <w:lang w:val="en-US"/>
        </w:rPr>
        <w:t>ccurate</w:t>
      </w:r>
      <w:r w:rsidRPr="00B40A93">
        <w:rPr>
          <w:rFonts w:ascii="Book Antiqua" w:hAnsi="Book Antiqua"/>
          <w:color w:val="000000" w:themeColor="text1"/>
          <w:sz w:val="24"/>
          <w:szCs w:val="24"/>
          <w:lang w:val="en-US"/>
        </w:rPr>
        <w:t xml:space="preserve"> </w:t>
      </w:r>
      <w:r w:rsidRPr="00B40A93">
        <w:rPr>
          <w:rFonts w:ascii="Book Antiqua" w:hAnsi="Book Antiqua"/>
          <w:bCs/>
          <w:color w:val="000000" w:themeColor="text1"/>
          <w:sz w:val="24"/>
          <w:szCs w:val="24"/>
          <w:lang w:val="en-US"/>
        </w:rPr>
        <w:t>diagnosis</w:t>
      </w:r>
      <w:r w:rsidRPr="00B40A93">
        <w:rPr>
          <w:rFonts w:ascii="Book Antiqua" w:hAnsi="Book Antiqua"/>
          <w:color w:val="000000" w:themeColor="text1"/>
          <w:sz w:val="24"/>
          <w:szCs w:val="24"/>
          <w:lang w:val="en-US"/>
        </w:rPr>
        <w:t xml:space="preserve"> of the disease</w:t>
      </w:r>
      <w:r w:rsidRPr="00B40A93">
        <w:rPr>
          <w:rFonts w:ascii="Book Antiqua" w:hAnsi="Book Antiqua"/>
          <w:bCs/>
          <w:color w:val="000000" w:themeColor="text1"/>
          <w:sz w:val="24"/>
          <w:szCs w:val="24"/>
          <w:lang w:val="en-US"/>
        </w:rPr>
        <w:t xml:space="preserve"> and </w:t>
      </w:r>
      <w:r w:rsidRPr="00B40A93">
        <w:rPr>
          <w:rFonts w:ascii="Book Antiqua" w:hAnsi="Book Antiqua"/>
          <w:color w:val="000000" w:themeColor="text1"/>
          <w:sz w:val="24"/>
          <w:szCs w:val="24"/>
          <w:lang w:val="en-US"/>
        </w:rPr>
        <w:t xml:space="preserve">early </w:t>
      </w:r>
      <w:r w:rsidRPr="00B40A93">
        <w:rPr>
          <w:rFonts w:ascii="Book Antiqua" w:hAnsi="Book Antiqua" w:cs="Times New Roman"/>
          <w:bCs/>
          <w:color w:val="000000" w:themeColor="text1"/>
          <w:sz w:val="24"/>
          <w:szCs w:val="24"/>
          <w:lang w:val="en-US"/>
        </w:rPr>
        <w:t xml:space="preserve">adequate supplementation </w:t>
      </w:r>
      <w:r w:rsidRPr="00B40A93">
        <w:rPr>
          <w:rFonts w:ascii="Book Antiqua" w:hAnsi="Book Antiqua"/>
          <w:color w:val="000000" w:themeColor="text1"/>
          <w:sz w:val="24"/>
          <w:szCs w:val="24"/>
          <w:lang w:val="en-US"/>
        </w:rPr>
        <w:t>with</w:t>
      </w:r>
      <w:r w:rsidRPr="00B40A93">
        <w:rPr>
          <w:rFonts w:ascii="Book Antiqua" w:hAnsi="Book Antiqua" w:cs="Times New Roman"/>
          <w:bCs/>
          <w:color w:val="000000" w:themeColor="text1"/>
          <w:sz w:val="24"/>
          <w:szCs w:val="24"/>
          <w:lang w:val="en-US"/>
        </w:rPr>
        <w:t xml:space="preserve"> CDCA</w:t>
      </w:r>
      <w:r w:rsidRPr="00B40A93">
        <w:rPr>
          <w:rFonts w:ascii="Book Antiqua" w:hAnsi="Book Antiqua"/>
          <w:bCs/>
          <w:color w:val="000000" w:themeColor="text1"/>
          <w:sz w:val="24"/>
          <w:szCs w:val="24"/>
          <w:lang w:val="en-US"/>
        </w:rPr>
        <w:t xml:space="preserve"> are vital for</w:t>
      </w:r>
      <w:r w:rsidRPr="00B40A93">
        <w:rPr>
          <w:rFonts w:ascii="Book Antiqua" w:hAnsi="Book Antiqua"/>
          <w:color w:val="000000" w:themeColor="text1"/>
          <w:sz w:val="24"/>
          <w:szCs w:val="24"/>
          <w:lang w:val="en-US"/>
        </w:rPr>
        <w:t xml:space="preserve"> the</w:t>
      </w:r>
      <w:r w:rsidRPr="00B40A93">
        <w:rPr>
          <w:rFonts w:ascii="Book Antiqua" w:hAnsi="Book Antiqua"/>
          <w:bCs/>
          <w:color w:val="000000" w:themeColor="text1"/>
          <w:sz w:val="24"/>
          <w:szCs w:val="24"/>
          <w:lang w:val="en-US"/>
        </w:rPr>
        <w:t xml:space="preserve"> amelioration of symptoms in clinical practice.</w:t>
      </w:r>
    </w:p>
    <w:bookmarkEnd w:id="86"/>
    <w:bookmarkEnd w:id="87"/>
    <w:p w14:paraId="6EDB6493" w14:textId="6B1589D8" w:rsidR="0024172C" w:rsidRPr="00B40A93" w:rsidRDefault="0024172C" w:rsidP="00D647FA">
      <w:pPr>
        <w:adjustRightInd w:val="0"/>
        <w:snapToGrid w:val="0"/>
        <w:spacing w:after="0" w:line="360" w:lineRule="auto"/>
        <w:jc w:val="both"/>
        <w:rPr>
          <w:rFonts w:ascii="Book Antiqua" w:hAnsi="Book Antiqua" w:cs="Times New Roman"/>
          <w:color w:val="000000" w:themeColor="text1"/>
          <w:sz w:val="24"/>
          <w:szCs w:val="24"/>
          <w:lang w:eastAsia="zh-CN"/>
        </w:rPr>
      </w:pPr>
    </w:p>
    <w:p w14:paraId="4628BBA5" w14:textId="0C1A1DBE" w:rsidR="0024172C" w:rsidRPr="00B40A93" w:rsidRDefault="0044778B" w:rsidP="00D647FA">
      <w:pPr>
        <w:adjustRightInd w:val="0"/>
        <w:snapToGrid w:val="0"/>
        <w:spacing w:after="0" w:line="360" w:lineRule="auto"/>
        <w:jc w:val="both"/>
        <w:rPr>
          <w:rFonts w:ascii="Book Antiqua" w:hAnsi="Book Antiqua" w:cs="Times New Roman"/>
          <w:b/>
          <w:caps/>
          <w:color w:val="000000" w:themeColor="text1"/>
          <w:sz w:val="24"/>
          <w:szCs w:val="24"/>
        </w:rPr>
        <w:sectPr w:rsidR="0024172C" w:rsidRPr="00B40A93">
          <w:pgSz w:w="11849" w:h="16781"/>
          <w:pgMar w:top="1803" w:right="1791" w:bottom="1803" w:left="1440" w:header="851" w:footer="992" w:gutter="0"/>
          <w:cols w:space="0"/>
          <w:docGrid w:type="lines" w:linePitch="329"/>
        </w:sectPr>
      </w:pPr>
      <w:r w:rsidRPr="00B40A93">
        <w:rPr>
          <w:rFonts w:ascii="Book Antiqua" w:hAnsi="Book Antiqua" w:cs="Times New Roman"/>
          <w:color w:val="000000" w:themeColor="text1"/>
          <w:sz w:val="24"/>
          <w:szCs w:val="24"/>
        </w:rPr>
        <w:t>W</w:t>
      </w:r>
      <w:r w:rsidRPr="00B40A93">
        <w:rPr>
          <w:rFonts w:ascii="Book Antiqua" w:hAnsi="Book Antiqua" w:cs="Times New Roman"/>
          <w:color w:val="000000" w:themeColor="text1"/>
          <w:sz w:val="24"/>
          <w:szCs w:val="24"/>
          <w:lang w:eastAsia="zh-CN"/>
        </w:rPr>
        <w:t xml:space="preserve">ang </w:t>
      </w:r>
      <w:r w:rsidRPr="00B40A93">
        <w:rPr>
          <w:rFonts w:ascii="Book Antiqua" w:hAnsi="Book Antiqua" w:cs="Times New Roman"/>
          <w:color w:val="000000" w:themeColor="text1"/>
          <w:sz w:val="24"/>
          <w:szCs w:val="24"/>
        </w:rPr>
        <w:t>H</w:t>
      </w:r>
      <w:r w:rsidRPr="00B40A93">
        <w:rPr>
          <w:rFonts w:ascii="Book Antiqua" w:hAnsi="Book Antiqua" w:cs="Times New Roman"/>
          <w:color w:val="000000" w:themeColor="text1"/>
          <w:sz w:val="24"/>
          <w:szCs w:val="24"/>
          <w:lang w:eastAsia="zh-CN"/>
        </w:rPr>
        <w:t>H</w:t>
      </w:r>
      <w:r w:rsidRPr="00B40A93">
        <w:rPr>
          <w:rFonts w:ascii="Book Antiqua" w:hAnsi="Book Antiqua" w:cs="Times New Roman"/>
          <w:color w:val="000000" w:themeColor="text1"/>
          <w:sz w:val="24"/>
          <w:szCs w:val="24"/>
        </w:rPr>
        <w:t>, D</w:t>
      </w:r>
      <w:r w:rsidRPr="00B40A93">
        <w:rPr>
          <w:rFonts w:ascii="Book Antiqua" w:hAnsi="Book Antiqua" w:cs="Times New Roman"/>
          <w:color w:val="000000" w:themeColor="text1"/>
          <w:sz w:val="24"/>
          <w:szCs w:val="24"/>
          <w:lang w:eastAsia="zh-CN"/>
        </w:rPr>
        <w:t xml:space="preserve">ai </w:t>
      </w:r>
      <w:r w:rsidRPr="00B40A93">
        <w:rPr>
          <w:rFonts w:ascii="Book Antiqua" w:hAnsi="Book Antiqua" w:cs="Times New Roman"/>
          <w:color w:val="000000" w:themeColor="text1"/>
          <w:sz w:val="24"/>
          <w:szCs w:val="24"/>
        </w:rPr>
        <w:t>D</w:t>
      </w:r>
      <w:r w:rsidRPr="00B40A93">
        <w:rPr>
          <w:rFonts w:ascii="Book Antiqua" w:hAnsi="Book Antiqua" w:cs="Times New Roman"/>
          <w:color w:val="000000" w:themeColor="text1"/>
          <w:sz w:val="24"/>
          <w:szCs w:val="24"/>
          <w:lang w:eastAsia="zh-CN"/>
        </w:rPr>
        <w:t>L</w:t>
      </w:r>
      <w:r w:rsidRPr="00B40A93">
        <w:rPr>
          <w:rFonts w:ascii="Book Antiqua" w:hAnsi="Book Antiqua" w:cs="Times New Roman"/>
          <w:color w:val="000000" w:themeColor="text1"/>
          <w:sz w:val="24"/>
          <w:szCs w:val="24"/>
        </w:rPr>
        <w:t>, W</w:t>
      </w:r>
      <w:r w:rsidRPr="00B40A93">
        <w:rPr>
          <w:rFonts w:ascii="Book Antiqua" w:hAnsi="Book Antiqua" w:cs="Times New Roman"/>
          <w:color w:val="000000" w:themeColor="text1"/>
          <w:sz w:val="24"/>
          <w:szCs w:val="24"/>
          <w:lang w:eastAsia="zh-CN"/>
        </w:rPr>
        <w:t xml:space="preserve">ang </w:t>
      </w:r>
      <w:r w:rsidRPr="00B40A93">
        <w:rPr>
          <w:rFonts w:ascii="Book Antiqua" w:hAnsi="Book Antiqua" w:cs="Times New Roman"/>
          <w:color w:val="000000" w:themeColor="text1"/>
          <w:sz w:val="24"/>
          <w:szCs w:val="24"/>
        </w:rPr>
        <w:t>J</w:t>
      </w:r>
      <w:r w:rsidRPr="00B40A93">
        <w:rPr>
          <w:rFonts w:ascii="Book Antiqua" w:hAnsi="Book Antiqua" w:cs="Times New Roman"/>
          <w:color w:val="000000" w:themeColor="text1"/>
          <w:sz w:val="24"/>
          <w:szCs w:val="24"/>
          <w:lang w:eastAsia="zh-CN"/>
        </w:rPr>
        <w:t>S</w:t>
      </w:r>
      <w:r w:rsidRPr="00B40A93">
        <w:rPr>
          <w:rFonts w:ascii="Book Antiqua" w:hAnsi="Book Antiqua" w:cs="Times New Roman"/>
          <w:color w:val="000000" w:themeColor="text1"/>
          <w:sz w:val="24"/>
          <w:szCs w:val="24"/>
        </w:rPr>
        <w:t>, Z</w:t>
      </w:r>
      <w:r w:rsidRPr="00B40A93">
        <w:rPr>
          <w:rFonts w:ascii="Book Antiqua" w:hAnsi="Book Antiqua" w:cs="Times New Roman"/>
          <w:color w:val="000000" w:themeColor="text1"/>
          <w:sz w:val="24"/>
          <w:szCs w:val="24"/>
          <w:lang w:eastAsia="zh-CN"/>
        </w:rPr>
        <w:t xml:space="preserve">hao </w:t>
      </w:r>
      <w:r w:rsidRPr="00B40A93">
        <w:rPr>
          <w:rFonts w:ascii="Book Antiqua" w:hAnsi="Book Antiqua" w:cs="Times New Roman"/>
          <w:color w:val="000000" w:themeColor="text1"/>
          <w:sz w:val="24"/>
          <w:szCs w:val="24"/>
        </w:rPr>
        <w:t xml:space="preserve">J, Setchell </w:t>
      </w:r>
      <w:r w:rsidR="00803311">
        <w:rPr>
          <w:rFonts w:ascii="Book Antiqua" w:hAnsi="Book Antiqua" w:cs="Times New Roman"/>
          <w:color w:val="000000" w:themeColor="text1"/>
          <w:sz w:val="24"/>
          <w:szCs w:val="24"/>
        </w:rPr>
        <w:t>KDR</w:t>
      </w:r>
      <w:r w:rsidRPr="00B40A93">
        <w:rPr>
          <w:rFonts w:ascii="Book Antiqua" w:hAnsi="Book Antiqua" w:cs="Times New Roman"/>
          <w:color w:val="000000" w:themeColor="text1"/>
          <w:sz w:val="24"/>
          <w:szCs w:val="24"/>
        </w:rPr>
        <w:t>, S</w:t>
      </w:r>
      <w:r w:rsidRPr="00B40A93">
        <w:rPr>
          <w:rFonts w:ascii="Book Antiqua" w:hAnsi="Book Antiqua" w:cs="Times New Roman"/>
          <w:color w:val="000000" w:themeColor="text1"/>
          <w:sz w:val="24"/>
          <w:szCs w:val="24"/>
          <w:lang w:eastAsia="zh-CN"/>
        </w:rPr>
        <w:t xml:space="preserve">hi </w:t>
      </w:r>
      <w:r w:rsidRPr="00B40A93">
        <w:rPr>
          <w:rFonts w:ascii="Book Antiqua" w:hAnsi="Book Antiqua" w:cs="Times New Roman"/>
          <w:color w:val="000000" w:themeColor="text1"/>
          <w:sz w:val="24"/>
          <w:szCs w:val="24"/>
        </w:rPr>
        <w:t>L</w:t>
      </w:r>
      <w:r w:rsidRPr="00B40A93">
        <w:rPr>
          <w:rFonts w:ascii="Book Antiqua" w:hAnsi="Book Antiqua" w:cs="Times New Roman"/>
          <w:color w:val="000000" w:themeColor="text1"/>
          <w:sz w:val="24"/>
          <w:szCs w:val="24"/>
          <w:lang w:eastAsia="zh-CN"/>
        </w:rPr>
        <w:t>N</w:t>
      </w:r>
      <w:r w:rsidRPr="00B40A93">
        <w:rPr>
          <w:rFonts w:ascii="Book Antiqua" w:hAnsi="Book Antiqua" w:cs="Times New Roman"/>
          <w:color w:val="000000" w:themeColor="text1"/>
          <w:sz w:val="24"/>
          <w:szCs w:val="24"/>
        </w:rPr>
        <w:t>, Z</w:t>
      </w:r>
      <w:r w:rsidRPr="00B40A93">
        <w:rPr>
          <w:rFonts w:ascii="Book Antiqua" w:hAnsi="Book Antiqua" w:cs="Times New Roman"/>
          <w:color w:val="000000" w:themeColor="text1"/>
          <w:sz w:val="24"/>
          <w:szCs w:val="24"/>
          <w:lang w:eastAsia="zh-CN"/>
        </w:rPr>
        <w:t xml:space="preserve">hou </w:t>
      </w:r>
      <w:r w:rsidRPr="00B40A93">
        <w:rPr>
          <w:rFonts w:ascii="Book Antiqua" w:hAnsi="Book Antiqua" w:cs="Times New Roman"/>
          <w:color w:val="000000" w:themeColor="text1"/>
          <w:sz w:val="24"/>
          <w:szCs w:val="24"/>
        </w:rPr>
        <w:t>S</w:t>
      </w:r>
      <w:r w:rsidRPr="00B40A93">
        <w:rPr>
          <w:rFonts w:ascii="Book Antiqua" w:hAnsi="Book Antiqua" w:cs="Times New Roman"/>
          <w:color w:val="000000" w:themeColor="text1"/>
          <w:sz w:val="24"/>
          <w:szCs w:val="24"/>
          <w:lang w:eastAsia="zh-CN"/>
        </w:rPr>
        <w:t>M</w:t>
      </w:r>
      <w:r w:rsidRPr="00B40A93">
        <w:rPr>
          <w:rFonts w:ascii="Book Antiqua" w:hAnsi="Book Antiqua" w:cs="Times New Roman"/>
          <w:color w:val="000000" w:themeColor="text1"/>
          <w:sz w:val="24"/>
          <w:szCs w:val="24"/>
        </w:rPr>
        <w:t>, L</w:t>
      </w:r>
      <w:r w:rsidRPr="00B40A93">
        <w:rPr>
          <w:rFonts w:ascii="Book Antiqua" w:hAnsi="Book Antiqua" w:cs="Times New Roman"/>
          <w:color w:val="000000" w:themeColor="text1"/>
          <w:sz w:val="24"/>
          <w:szCs w:val="24"/>
          <w:lang w:eastAsia="zh-CN"/>
        </w:rPr>
        <w:t xml:space="preserve">iu </w:t>
      </w:r>
      <w:r w:rsidRPr="00B40A93">
        <w:rPr>
          <w:rFonts w:ascii="Book Antiqua" w:hAnsi="Book Antiqua" w:cs="Times New Roman"/>
          <w:color w:val="000000" w:themeColor="text1"/>
          <w:sz w:val="24"/>
          <w:szCs w:val="24"/>
        </w:rPr>
        <w:t>S</w:t>
      </w:r>
      <w:r w:rsidRPr="00B40A93">
        <w:rPr>
          <w:rFonts w:ascii="Book Antiqua" w:hAnsi="Book Antiqua" w:cs="Times New Roman"/>
          <w:color w:val="000000" w:themeColor="text1"/>
          <w:sz w:val="24"/>
          <w:szCs w:val="24"/>
          <w:lang w:eastAsia="zh-CN"/>
        </w:rPr>
        <w:t>X</w:t>
      </w:r>
      <w:r w:rsidRPr="00B40A93">
        <w:rPr>
          <w:rFonts w:ascii="Book Antiqua" w:hAnsi="Book Antiqua" w:cs="Times New Roman"/>
          <w:color w:val="000000" w:themeColor="text1"/>
          <w:sz w:val="24"/>
          <w:szCs w:val="24"/>
        </w:rPr>
        <w:t>, Y</w:t>
      </w:r>
      <w:r w:rsidRPr="00B40A93">
        <w:rPr>
          <w:rFonts w:ascii="Book Antiqua" w:hAnsi="Book Antiqua" w:cs="Times New Roman"/>
          <w:color w:val="000000" w:themeColor="text1"/>
          <w:sz w:val="24"/>
          <w:szCs w:val="24"/>
          <w:lang w:eastAsia="zh-CN"/>
        </w:rPr>
        <w:t xml:space="preserve">ang </w:t>
      </w:r>
      <w:r w:rsidRPr="00B40A93">
        <w:rPr>
          <w:rFonts w:ascii="Book Antiqua" w:hAnsi="Book Antiqua" w:cs="Times New Roman"/>
          <w:color w:val="000000" w:themeColor="text1"/>
          <w:sz w:val="24"/>
          <w:szCs w:val="24"/>
        </w:rPr>
        <w:t>Q</w:t>
      </w:r>
      <w:r w:rsidRPr="00B40A93">
        <w:rPr>
          <w:rFonts w:ascii="Book Antiqua" w:hAnsi="Book Antiqua" w:cs="Times New Roman"/>
          <w:color w:val="000000" w:themeColor="text1"/>
          <w:sz w:val="24"/>
          <w:szCs w:val="24"/>
          <w:lang w:eastAsia="zh-CN"/>
        </w:rPr>
        <w:t>H</w:t>
      </w:r>
      <w:r w:rsidRPr="00B40A93">
        <w:rPr>
          <w:rFonts w:ascii="Book Antiqua" w:hAnsi="Book Antiqua" w:cs="Times New Roman"/>
          <w:color w:val="000000" w:themeColor="text1"/>
          <w:sz w:val="24"/>
          <w:szCs w:val="24"/>
        </w:rPr>
        <w:t>, W</w:t>
      </w:r>
      <w:r w:rsidRPr="00B40A93">
        <w:rPr>
          <w:rFonts w:ascii="Book Antiqua" w:hAnsi="Book Antiqua" w:cs="Times New Roman"/>
          <w:color w:val="000000" w:themeColor="text1"/>
          <w:sz w:val="24"/>
          <w:szCs w:val="24"/>
          <w:lang w:eastAsia="zh-CN"/>
        </w:rPr>
        <w:t xml:space="preserve">en </w:t>
      </w:r>
      <w:r w:rsidRPr="00B40A93">
        <w:rPr>
          <w:rFonts w:ascii="Book Antiqua" w:hAnsi="Book Antiqua" w:cs="Times New Roman"/>
          <w:color w:val="000000" w:themeColor="text1"/>
          <w:sz w:val="24"/>
          <w:szCs w:val="24"/>
        </w:rPr>
        <w:t>F</w:t>
      </w:r>
      <w:r w:rsidRPr="00B40A93">
        <w:rPr>
          <w:rFonts w:ascii="Book Antiqua" w:hAnsi="Book Antiqua" w:cs="Times New Roman"/>
          <w:color w:val="000000" w:themeColor="text1"/>
          <w:sz w:val="24"/>
          <w:szCs w:val="24"/>
          <w:lang w:eastAsia="zh-CN"/>
        </w:rPr>
        <w:t xml:space="preserve">Q. </w:t>
      </w:r>
      <w:bookmarkStart w:id="88" w:name="OLE_LINK277"/>
      <w:bookmarkStart w:id="89" w:name="OLE_LINK278"/>
      <w:bookmarkStart w:id="90" w:name="OLE_LINK279"/>
      <w:bookmarkStart w:id="91" w:name="OLE_LINK283"/>
      <w:r w:rsidR="003724CF">
        <w:rPr>
          <w:rFonts w:ascii="Book Antiqua" w:hAnsi="Book Antiqua" w:cs="Times New Roman"/>
          <w:color w:val="000000" w:themeColor="text1"/>
          <w:sz w:val="24"/>
          <w:szCs w:val="24"/>
          <w:lang w:eastAsia="zh-CN"/>
        </w:rPr>
        <w:t>I</w:t>
      </w:r>
      <w:r w:rsidR="00B40A93" w:rsidRPr="00B40A93">
        <w:rPr>
          <w:rFonts w:ascii="Book Antiqua" w:hAnsi="Book Antiqua" w:cs="Times New Roman"/>
          <w:bCs/>
          <w:color w:val="000000" w:themeColor="text1"/>
          <w:sz w:val="24"/>
          <w:szCs w:val="24"/>
        </w:rPr>
        <w:t xml:space="preserve">nfant cholestasis patient with a novel missense mutation in the </w:t>
      </w:r>
      <w:r w:rsidR="002E373D" w:rsidRPr="00665A6E">
        <w:rPr>
          <w:rFonts w:ascii="Book Antiqua" w:hAnsi="Book Antiqua"/>
          <w:bCs/>
          <w:i/>
          <w:color w:val="000000" w:themeColor="text1"/>
          <w:sz w:val="24"/>
          <w:szCs w:val="24"/>
        </w:rPr>
        <w:t>AKR1D1</w:t>
      </w:r>
      <w:r w:rsidR="00B40A93" w:rsidRPr="00B40A93">
        <w:rPr>
          <w:rFonts w:ascii="Book Antiqua" w:hAnsi="Book Antiqua" w:cs="Times New Roman"/>
          <w:bCs/>
          <w:color w:val="000000" w:themeColor="text1"/>
          <w:sz w:val="24"/>
          <w:szCs w:val="24"/>
        </w:rPr>
        <w:t xml:space="preserve"> gene successfully treated by early adequate supplementation with chenodeoxycholic acid: A case report and </w:t>
      </w:r>
      <w:r w:rsidR="00C144B8">
        <w:rPr>
          <w:rFonts w:ascii="Book Antiqua" w:hAnsi="Book Antiqua" w:cs="Times New Roman"/>
          <w:bCs/>
          <w:color w:val="000000" w:themeColor="text1"/>
          <w:sz w:val="24"/>
          <w:szCs w:val="24"/>
        </w:rPr>
        <w:t>review of literature</w:t>
      </w:r>
      <w:bookmarkEnd w:id="88"/>
      <w:bookmarkEnd w:id="89"/>
      <w:bookmarkEnd w:id="90"/>
      <w:bookmarkEnd w:id="91"/>
      <w:r w:rsidR="00B40A93" w:rsidRPr="00B40A93">
        <w:rPr>
          <w:rFonts w:ascii="Book Antiqua" w:hAnsi="Book Antiqua" w:cs="Times New Roman"/>
          <w:bCs/>
          <w:color w:val="000000" w:themeColor="text1"/>
          <w:sz w:val="24"/>
          <w:szCs w:val="24"/>
        </w:rPr>
        <w:t xml:space="preserve">. </w:t>
      </w:r>
      <w:bookmarkStart w:id="92" w:name="OLE_LINK1105"/>
      <w:bookmarkStart w:id="93" w:name="OLE_LINK1107"/>
      <w:r w:rsidR="00B40A93" w:rsidRPr="00B40A93">
        <w:rPr>
          <w:rFonts w:ascii="Book Antiqua" w:hAnsi="Book Antiqua"/>
          <w:i/>
          <w:color w:val="000000"/>
          <w:sz w:val="24"/>
          <w:szCs w:val="24"/>
        </w:rPr>
        <w:t xml:space="preserve">World J Gastroenterol </w:t>
      </w:r>
      <w:r w:rsidR="00B40A93" w:rsidRPr="00B40A93">
        <w:rPr>
          <w:rFonts w:ascii="Book Antiqua" w:hAnsi="Book Antiqua"/>
          <w:color w:val="000000"/>
          <w:sz w:val="24"/>
          <w:szCs w:val="24"/>
        </w:rPr>
        <w:t>2018; In press</w:t>
      </w:r>
      <w:bookmarkEnd w:id="92"/>
      <w:bookmarkEnd w:id="93"/>
      <w:r w:rsidR="00B40A93" w:rsidRPr="00B40A93" w:rsidDel="00B40A93">
        <w:rPr>
          <w:rFonts w:ascii="Book Antiqua" w:hAnsi="Book Antiqua" w:cs="Times New Roman"/>
          <w:b/>
          <w:caps/>
          <w:color w:val="000000" w:themeColor="text1"/>
          <w:sz w:val="24"/>
          <w:szCs w:val="24"/>
        </w:rPr>
        <w:t xml:space="preserve"> </w:t>
      </w:r>
    </w:p>
    <w:p w14:paraId="23B38C13" w14:textId="77777777" w:rsidR="0024172C" w:rsidRPr="00B40A93" w:rsidRDefault="0044778B" w:rsidP="00D647FA">
      <w:pPr>
        <w:adjustRightInd w:val="0"/>
        <w:snapToGrid w:val="0"/>
        <w:spacing w:after="0" w:line="360" w:lineRule="auto"/>
        <w:jc w:val="both"/>
        <w:rPr>
          <w:rFonts w:ascii="Book Antiqua" w:hAnsi="Book Antiqua" w:cs="Times New Roman"/>
          <w:b/>
          <w:caps/>
          <w:color w:val="000000" w:themeColor="text1"/>
          <w:sz w:val="24"/>
          <w:szCs w:val="24"/>
        </w:rPr>
      </w:pPr>
      <w:r w:rsidRPr="00B40A93">
        <w:rPr>
          <w:rFonts w:ascii="Book Antiqua" w:hAnsi="Book Antiqua" w:cs="Times New Roman"/>
          <w:b/>
          <w:caps/>
          <w:color w:val="000000" w:themeColor="text1"/>
          <w:sz w:val="24"/>
          <w:szCs w:val="24"/>
        </w:rPr>
        <w:lastRenderedPageBreak/>
        <w:t>Introduction</w:t>
      </w:r>
    </w:p>
    <w:p w14:paraId="3A11744B" w14:textId="025C8456" w:rsidR="0024172C" w:rsidRPr="00B40A93" w:rsidRDefault="0044778B" w:rsidP="00D647FA">
      <w:pPr>
        <w:adjustRightInd w:val="0"/>
        <w:snapToGrid w:val="0"/>
        <w:spacing w:after="0" w:line="360" w:lineRule="auto"/>
        <w:jc w:val="both"/>
        <w:rPr>
          <w:rFonts w:ascii="Book Antiqua" w:hAnsi="Book Antiqua" w:cs="Times New Roman"/>
          <w:color w:val="000000" w:themeColor="text1"/>
          <w:sz w:val="24"/>
          <w:szCs w:val="24"/>
        </w:rPr>
      </w:pPr>
      <w:r w:rsidRPr="00B40A93">
        <w:rPr>
          <w:rFonts w:ascii="Book Antiqua" w:hAnsi="Book Antiqua" w:cs="Times New Roman"/>
          <w:color w:val="000000" w:themeColor="text1"/>
          <w:sz w:val="24"/>
          <w:szCs w:val="24"/>
        </w:rPr>
        <w:t xml:space="preserve">Congenital bile acid synthesis defect type 2 (CBAS2) is a rare and autosomal recessive inherited disease presenting with infant intrahepatic cholestasis, normal or slightly elevated total bile acids (TBA) and </w:t>
      </w:r>
      <w:r w:rsidRPr="00B40A93">
        <w:rPr>
          <w:rFonts w:ascii="Book Antiqua" w:hAnsi="Book Antiqua" w:cs="Times New Roman"/>
          <w:color w:val="000000" w:themeColor="text1"/>
          <w:position w:val="-3"/>
          <w:sz w:val="24"/>
          <w:szCs w:val="24"/>
        </w:rPr>
        <w:t>γ</w:t>
      </w:r>
      <w:r w:rsidRPr="00B40A93">
        <w:rPr>
          <w:rFonts w:ascii="Book Antiqua" w:hAnsi="Book Antiqua" w:cs="Times New Roman"/>
          <w:color w:val="000000" w:themeColor="text1"/>
          <w:sz w:val="24"/>
          <w:szCs w:val="24"/>
        </w:rPr>
        <w:t>-glutamyltransferase (GGT) in serum</w:t>
      </w:r>
      <w:r w:rsidRPr="00B40A93">
        <w:rPr>
          <w:rFonts w:ascii="Book Antiqua" w:hAnsi="Book Antiqua" w:cs="Times New Roman"/>
          <w:color w:val="000000" w:themeColor="text1"/>
          <w:sz w:val="24"/>
          <w:szCs w:val="24"/>
        </w:rPr>
        <w:fldChar w:fldCharType="begin">
          <w:fldData xml:space="preserve">PEVuZE5vdGU+PENpdGU+PEF1dGhvcj5DbGF5dG9uPC9BdXRob3I+PFllYXI+MjAxMTwvWWVhcj48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</w:fldData>
        </w:fldChar>
      </w:r>
      <w:r w:rsidRPr="00B40A93">
        <w:rPr>
          <w:rFonts w:ascii="Book Antiqua" w:hAnsi="Book Antiqua" w:cs="Times New Roman"/>
          <w:color w:val="000000" w:themeColor="text1"/>
          <w:sz w:val="24"/>
          <w:szCs w:val="24"/>
        </w:rPr>
        <w:instrText xml:space="preserve"> ADDIN EN.CITE </w:instrText>
      </w:r>
      <w:r w:rsidRPr="00B40A93">
        <w:rPr>
          <w:rFonts w:ascii="Book Antiqua" w:hAnsi="Book Antiqua" w:cs="Times New Roman"/>
          <w:color w:val="000000" w:themeColor="text1"/>
          <w:sz w:val="24"/>
          <w:szCs w:val="24"/>
        </w:rPr>
        <w:fldChar w:fldCharType="begin">
          <w:fldData xml:space="preserve">PEVuZE5vdGU+PENpdGU+PEF1dGhvcj5DbGF5dG9uPC9BdXRob3I+PFllYXI+MjAxMTwvWWVhcj48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</w:fldData>
        </w:fldChar>
      </w:r>
      <w:r w:rsidRPr="00B40A93">
        <w:rPr>
          <w:rFonts w:ascii="Book Antiqua" w:hAnsi="Book Antiqua" w:cs="Times New Roman"/>
          <w:color w:val="000000" w:themeColor="text1"/>
          <w:sz w:val="24"/>
          <w:szCs w:val="24"/>
        </w:rPr>
        <w:instrText xml:space="preserve"> ADDIN EN.CITE.DATA </w:instrText>
      </w:r>
      <w:r w:rsidRPr="00B40A93">
        <w:rPr>
          <w:rFonts w:ascii="Book Antiqua" w:hAnsi="Book Antiqua" w:cs="Times New Roman"/>
          <w:color w:val="000000" w:themeColor="text1"/>
          <w:sz w:val="24"/>
          <w:szCs w:val="24"/>
        </w:rPr>
      </w:r>
      <w:r w:rsidRPr="00B40A93">
        <w:rPr>
          <w:rFonts w:ascii="Book Antiqua" w:hAnsi="Book Antiqua" w:cs="Times New Roman"/>
          <w:color w:val="000000" w:themeColor="text1"/>
          <w:sz w:val="24"/>
          <w:szCs w:val="24"/>
        </w:rPr>
        <w:fldChar w:fldCharType="end"/>
      </w:r>
      <w:r w:rsidRPr="00B40A93">
        <w:rPr>
          <w:rFonts w:ascii="Book Antiqua" w:hAnsi="Book Antiqua" w:cs="Times New Roman"/>
          <w:color w:val="000000" w:themeColor="text1"/>
          <w:sz w:val="24"/>
          <w:szCs w:val="24"/>
        </w:rPr>
      </w:r>
      <w:r w:rsidRPr="00B40A93">
        <w:rPr>
          <w:rFonts w:ascii="Book Antiqua" w:hAnsi="Book Antiqua" w:cs="Times New Roman"/>
          <w:color w:val="000000" w:themeColor="text1"/>
          <w:sz w:val="24"/>
          <w:szCs w:val="24"/>
        </w:rPr>
        <w:fldChar w:fldCharType="separate"/>
      </w:r>
      <w:r w:rsidRPr="00B40A93">
        <w:rPr>
          <w:rFonts w:ascii="Book Antiqua" w:hAnsi="Book Antiqua" w:cs="Times New Roman"/>
          <w:color w:val="000000" w:themeColor="text1"/>
          <w:sz w:val="24"/>
          <w:szCs w:val="24"/>
          <w:vertAlign w:val="superscript"/>
        </w:rPr>
        <w:t>[1,2]</w:t>
      </w:r>
      <w:r w:rsidRPr="00B40A93">
        <w:rPr>
          <w:rFonts w:ascii="Book Antiqua" w:hAnsi="Book Antiqua" w:cs="Times New Roman"/>
          <w:color w:val="000000" w:themeColor="text1"/>
          <w:sz w:val="24"/>
          <w:szCs w:val="24"/>
        </w:rPr>
        <w:fldChar w:fldCharType="end"/>
      </w:r>
      <w:r w:rsidRPr="00B40A93">
        <w:rPr>
          <w:rFonts w:ascii="Book Antiqua" w:hAnsi="Book Antiqua" w:cs="Times New Roman"/>
          <w:color w:val="000000" w:themeColor="text1"/>
          <w:sz w:val="24"/>
          <w:szCs w:val="24"/>
        </w:rPr>
        <w:t xml:space="preserve">. This inborn error of bile acid synthesis is caused by a defect in the aldo-ketoreductase </w:t>
      </w:r>
      <w:r w:rsidR="00803311">
        <w:rPr>
          <w:rFonts w:ascii="Book Antiqua" w:hAnsi="Book Antiqua" w:cs="Times New Roman"/>
          <w:color w:val="000000" w:themeColor="text1"/>
          <w:sz w:val="24"/>
          <w:szCs w:val="24"/>
        </w:rPr>
        <w:t xml:space="preserve">family </w:t>
      </w:r>
      <w:r w:rsidRPr="00B40A93">
        <w:rPr>
          <w:rFonts w:ascii="Book Antiqua" w:hAnsi="Book Antiqua" w:cs="Times New Roman"/>
          <w:color w:val="000000" w:themeColor="text1"/>
          <w:sz w:val="24"/>
          <w:szCs w:val="24"/>
        </w:rPr>
        <w:t>1</w:t>
      </w:r>
      <w:r w:rsidR="00803311">
        <w:rPr>
          <w:rFonts w:ascii="Book Antiqua" w:hAnsi="Book Antiqua" w:cs="Times New Roman"/>
          <w:color w:val="000000" w:themeColor="text1"/>
          <w:sz w:val="24"/>
          <w:szCs w:val="24"/>
        </w:rPr>
        <w:t xml:space="preserve"> member </w:t>
      </w:r>
      <w:r w:rsidRPr="00B40A93">
        <w:rPr>
          <w:rFonts w:ascii="Book Antiqua" w:hAnsi="Book Antiqua" w:cs="Times New Roman"/>
          <w:color w:val="000000" w:themeColor="text1"/>
          <w:sz w:val="24"/>
          <w:szCs w:val="24"/>
        </w:rPr>
        <w:t>D1 (</w:t>
      </w:r>
      <w:r w:rsidRPr="00B40A93">
        <w:rPr>
          <w:rFonts w:ascii="Book Antiqua" w:hAnsi="Book Antiqua" w:cs="Times New Roman"/>
          <w:i/>
          <w:iCs/>
          <w:color w:val="000000" w:themeColor="text1"/>
          <w:sz w:val="24"/>
          <w:szCs w:val="24"/>
        </w:rPr>
        <w:t>AKR1D1</w:t>
      </w:r>
      <w:r w:rsidRPr="00B40A93">
        <w:rPr>
          <w:rFonts w:ascii="Book Antiqua" w:hAnsi="Book Antiqua" w:cs="Times New Roman"/>
          <w:color w:val="000000" w:themeColor="text1"/>
          <w:sz w:val="24"/>
          <w:szCs w:val="24"/>
        </w:rPr>
        <w:t xml:space="preserve">) gene, which </w:t>
      </w:r>
      <w:bookmarkStart w:id="94" w:name="OLE_LINK23"/>
      <w:bookmarkStart w:id="95" w:name="OLE_LINK22"/>
      <w:r w:rsidRPr="00B40A93">
        <w:rPr>
          <w:rFonts w:ascii="Book Antiqua" w:hAnsi="Book Antiqua" w:cs="Times New Roman"/>
          <w:color w:val="000000" w:themeColor="text1"/>
          <w:sz w:val="24"/>
          <w:szCs w:val="24"/>
        </w:rPr>
        <w:t>encodes ∆</w:t>
      </w:r>
      <w:r w:rsidRPr="00B40A93">
        <w:rPr>
          <w:rFonts w:ascii="Book Antiqua" w:hAnsi="Book Antiqua" w:cs="Times New Roman"/>
          <w:color w:val="000000" w:themeColor="text1"/>
          <w:sz w:val="24"/>
          <w:szCs w:val="24"/>
          <w:vertAlign w:val="superscript"/>
        </w:rPr>
        <w:t>4</w:t>
      </w:r>
      <w:r w:rsidRPr="00B40A93">
        <w:rPr>
          <w:rFonts w:ascii="Book Antiqua" w:hAnsi="Book Antiqua" w:cs="Times New Roman"/>
          <w:color w:val="000000" w:themeColor="text1"/>
          <w:sz w:val="24"/>
          <w:szCs w:val="24"/>
        </w:rPr>
        <w:t xml:space="preserve">-3-oxosteroid </w:t>
      </w:r>
      <w:bookmarkStart w:id="96" w:name="OLE_LINK37"/>
      <w:bookmarkStart w:id="97" w:name="OLE_LINK36"/>
      <w:r w:rsidRPr="00B40A93">
        <w:rPr>
          <w:rFonts w:ascii="Book Antiqua" w:hAnsi="Book Antiqua" w:cs="Times New Roman"/>
          <w:color w:val="000000" w:themeColor="text1"/>
          <w:sz w:val="24"/>
          <w:szCs w:val="24"/>
        </w:rPr>
        <w:t>5</w:t>
      </w:r>
      <w:r w:rsidRPr="00B40A93">
        <w:rPr>
          <w:rFonts w:ascii="Book Antiqua" w:hAnsi="Book Antiqua" w:cs="Times New Roman"/>
          <w:color w:val="000000" w:themeColor="text1"/>
          <w:position w:val="-3"/>
          <w:sz w:val="24"/>
          <w:szCs w:val="24"/>
        </w:rPr>
        <w:t>β</w:t>
      </w:r>
      <w:r w:rsidRPr="00B40A93">
        <w:rPr>
          <w:rFonts w:ascii="Book Antiqua" w:hAnsi="Book Antiqua" w:cs="Times New Roman"/>
          <w:color w:val="000000" w:themeColor="text1"/>
          <w:sz w:val="24"/>
          <w:szCs w:val="24"/>
        </w:rPr>
        <w:t>-reductase</w:t>
      </w:r>
      <w:bookmarkEnd w:id="96"/>
      <w:bookmarkEnd w:id="97"/>
      <w:r w:rsidRPr="00B40A93">
        <w:rPr>
          <w:rFonts w:ascii="Book Antiqua" w:hAnsi="Book Antiqua" w:cs="Times New Roman"/>
          <w:color w:val="000000" w:themeColor="text1"/>
          <w:sz w:val="24"/>
          <w:szCs w:val="24"/>
        </w:rPr>
        <w:t>, the key enzyme involved in bile acid biosynthesis</w:t>
      </w:r>
      <w:bookmarkEnd w:id="94"/>
      <w:bookmarkEnd w:id="95"/>
      <w:r w:rsidRPr="00B40A93">
        <w:rPr>
          <w:rFonts w:ascii="Book Antiqua" w:hAnsi="Book Antiqua" w:cs="Times New Roman"/>
          <w:color w:val="000000" w:themeColor="text1"/>
          <w:sz w:val="24"/>
          <w:szCs w:val="24"/>
        </w:rPr>
        <w:fldChar w:fldCharType="begin">
          <w:fldData xml:space="preserve">PEVuZE5vdGU+PENpdGU+PEF1dGhvcj5EcnVyeTwvQXV0aG9yPjxZZWFyPjIwMTA8L1llYXI+PFJl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YWJici0xPjwvYWx0LXBlcmlvZGljYWw+PHBhZ2VzPjI0NTI5LTM3PC9wYWdlcz48dm9sdW1lPjI4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</w:fldData>
        </w:fldChar>
      </w:r>
      <w:r w:rsidRPr="00B40A93">
        <w:rPr>
          <w:rFonts w:ascii="Book Antiqua" w:hAnsi="Book Antiqua" w:cs="Times New Roman"/>
          <w:color w:val="000000" w:themeColor="text1"/>
          <w:sz w:val="24"/>
          <w:szCs w:val="24"/>
        </w:rPr>
        <w:instrText xml:space="preserve"> ADDIN EN.CITE </w:instrText>
      </w:r>
      <w:r w:rsidRPr="00B40A93">
        <w:rPr>
          <w:rFonts w:ascii="Book Antiqua" w:hAnsi="Book Antiqua" w:cs="Times New Roman"/>
          <w:color w:val="000000" w:themeColor="text1"/>
          <w:sz w:val="24"/>
          <w:szCs w:val="24"/>
        </w:rPr>
        <w:fldChar w:fldCharType="begin">
          <w:fldData xml:space="preserve">PEVuZE5vdGU+PENpdGU+PEF1dGhvcj5EcnVyeTwvQXV0aG9yPjxZZWFyPjIwMTA8L1llYXI+PFJl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YWJici0xPjwvYWx0LXBlcmlvZGljYWw+PHBhZ2VzPjI0NTI5LTM3PC9wYWdlcz48dm9sdW1lPjI4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</w:fldData>
        </w:fldChar>
      </w:r>
      <w:r w:rsidRPr="00B40A93">
        <w:rPr>
          <w:rFonts w:ascii="Book Antiqua" w:hAnsi="Book Antiqua" w:cs="Times New Roman"/>
          <w:color w:val="000000" w:themeColor="text1"/>
          <w:sz w:val="24"/>
          <w:szCs w:val="24"/>
        </w:rPr>
        <w:instrText xml:space="preserve"> ADDIN EN.CITE.DATA </w:instrText>
      </w:r>
      <w:r w:rsidRPr="00B40A93">
        <w:rPr>
          <w:rFonts w:ascii="Book Antiqua" w:hAnsi="Book Antiqua" w:cs="Times New Roman"/>
          <w:color w:val="000000" w:themeColor="text1"/>
          <w:sz w:val="24"/>
          <w:szCs w:val="24"/>
        </w:rPr>
      </w:r>
      <w:r w:rsidRPr="00B40A93">
        <w:rPr>
          <w:rFonts w:ascii="Book Antiqua" w:hAnsi="Book Antiqua" w:cs="Times New Roman"/>
          <w:color w:val="000000" w:themeColor="text1"/>
          <w:sz w:val="24"/>
          <w:szCs w:val="24"/>
        </w:rPr>
        <w:fldChar w:fldCharType="end"/>
      </w:r>
      <w:r w:rsidRPr="00B40A93">
        <w:rPr>
          <w:rFonts w:ascii="Book Antiqua" w:hAnsi="Book Antiqua" w:cs="Times New Roman"/>
          <w:color w:val="000000" w:themeColor="text1"/>
          <w:sz w:val="24"/>
          <w:szCs w:val="24"/>
        </w:rPr>
      </w:r>
      <w:r w:rsidRPr="00B40A93">
        <w:rPr>
          <w:rFonts w:ascii="Book Antiqua" w:hAnsi="Book Antiqua" w:cs="Times New Roman"/>
          <w:color w:val="000000" w:themeColor="text1"/>
          <w:sz w:val="24"/>
          <w:szCs w:val="24"/>
        </w:rPr>
        <w:fldChar w:fldCharType="separate"/>
      </w:r>
      <w:r w:rsidRPr="00B40A93">
        <w:rPr>
          <w:rFonts w:ascii="Book Antiqua" w:hAnsi="Book Antiqua" w:cs="Times New Roman"/>
          <w:color w:val="000000" w:themeColor="text1"/>
          <w:sz w:val="24"/>
          <w:szCs w:val="24"/>
          <w:vertAlign w:val="superscript"/>
        </w:rPr>
        <w:t>[3]</w:t>
      </w:r>
      <w:r w:rsidRPr="00B40A93">
        <w:rPr>
          <w:rFonts w:ascii="Book Antiqua" w:hAnsi="Book Antiqua" w:cs="Times New Roman"/>
          <w:color w:val="000000" w:themeColor="text1"/>
          <w:sz w:val="24"/>
          <w:szCs w:val="24"/>
        </w:rPr>
        <w:fldChar w:fldCharType="end"/>
      </w:r>
      <w:r w:rsidRPr="00B40A93">
        <w:rPr>
          <w:rFonts w:ascii="Book Antiqua" w:hAnsi="Book Antiqua" w:cs="Times New Roman"/>
          <w:color w:val="000000" w:themeColor="text1"/>
          <w:sz w:val="24"/>
          <w:szCs w:val="24"/>
        </w:rPr>
        <w:t>. This enzyme catalyzes the reduction of the Δ</w:t>
      </w:r>
      <w:r w:rsidRPr="00B40A93">
        <w:rPr>
          <w:rFonts w:ascii="Book Antiqua" w:hAnsi="Book Antiqua" w:cs="Times New Roman"/>
          <w:color w:val="000000" w:themeColor="text1"/>
          <w:sz w:val="24"/>
          <w:szCs w:val="24"/>
          <w:vertAlign w:val="superscript"/>
        </w:rPr>
        <w:t>4</w:t>
      </w:r>
      <w:r w:rsidRPr="00B40A93">
        <w:rPr>
          <w:rFonts w:ascii="Book Antiqua" w:hAnsi="Book Antiqua" w:cs="Times New Roman"/>
          <w:color w:val="000000" w:themeColor="text1"/>
          <w:sz w:val="24"/>
          <w:szCs w:val="24"/>
        </w:rPr>
        <w:t xml:space="preserve">-3-ketosteroid to form the AB </w:t>
      </w:r>
      <w:r w:rsidRPr="00B40A93">
        <w:rPr>
          <w:rFonts w:ascii="Book Antiqua" w:hAnsi="Book Antiqua" w:cs="Times New Roman"/>
          <w:i/>
          <w:iCs/>
          <w:color w:val="000000" w:themeColor="text1"/>
          <w:sz w:val="24"/>
          <w:szCs w:val="24"/>
        </w:rPr>
        <w:t xml:space="preserve">cis </w:t>
      </w:r>
      <w:r w:rsidRPr="00B40A93">
        <w:rPr>
          <w:rFonts w:ascii="Book Antiqua" w:hAnsi="Book Antiqua" w:cs="Times New Roman"/>
          <w:color w:val="000000" w:themeColor="text1"/>
          <w:sz w:val="24"/>
          <w:szCs w:val="24"/>
        </w:rPr>
        <w:t>ring structure; its deficiency results in a lack of primary bile acids and an increase in the synthesis of 3-oxo-∆</w:t>
      </w:r>
      <w:r w:rsidRPr="00B40A93">
        <w:rPr>
          <w:rFonts w:ascii="Book Antiqua" w:hAnsi="Book Antiqua" w:cs="Times New Roman"/>
          <w:color w:val="000000" w:themeColor="text1"/>
          <w:sz w:val="24"/>
          <w:szCs w:val="24"/>
          <w:vertAlign w:val="superscript"/>
        </w:rPr>
        <w:t xml:space="preserve">4 </w:t>
      </w:r>
      <w:r w:rsidRPr="00B40A93">
        <w:rPr>
          <w:rFonts w:ascii="Book Antiqua" w:hAnsi="Book Antiqua" w:cs="Times New Roman"/>
          <w:color w:val="000000" w:themeColor="text1"/>
          <w:sz w:val="24"/>
          <w:szCs w:val="24"/>
        </w:rPr>
        <w:t>bile and allo-bile acids</w:t>
      </w:r>
      <w:r w:rsidRPr="00B40A93">
        <w:rPr>
          <w:rFonts w:ascii="Book Antiqua" w:hAnsi="Book Antiqua" w:cs="Times New Roman"/>
          <w:color w:val="000000" w:themeColor="text1"/>
          <w:sz w:val="24"/>
          <w:szCs w:val="24"/>
        </w:rPr>
        <w:fldChar w:fldCharType="begin">
          <w:fldData xml:space="preserve">PEVuZE5vdGU+PENpdGU+PEF1dGhvcj5Lb25kbzwvQXV0aG9yPjxZZWFyPjE5OTQ8L1llYXI+PFJl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</w:fldData>
        </w:fldChar>
      </w:r>
      <w:r w:rsidRPr="00B40A93">
        <w:rPr>
          <w:rFonts w:ascii="Book Antiqua" w:hAnsi="Book Antiqua" w:cs="Times New Roman"/>
          <w:color w:val="000000" w:themeColor="text1"/>
          <w:sz w:val="24"/>
          <w:szCs w:val="24"/>
        </w:rPr>
        <w:instrText xml:space="preserve"> ADDIN EN.CITE </w:instrText>
      </w:r>
      <w:r w:rsidRPr="00B40A93">
        <w:rPr>
          <w:rFonts w:ascii="Book Antiqua" w:hAnsi="Book Antiqua" w:cs="Times New Roman"/>
          <w:color w:val="000000" w:themeColor="text1"/>
          <w:sz w:val="24"/>
          <w:szCs w:val="24"/>
        </w:rPr>
        <w:fldChar w:fldCharType="begin">
          <w:fldData xml:space="preserve">PEVuZE5vdGU+PENpdGU+PEF1dGhvcj5Lb25kbzwvQXV0aG9yPjxZZWFyPjE5OTQ8L1llYXI+PFJl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</w:fldData>
        </w:fldChar>
      </w:r>
      <w:r w:rsidRPr="00B40A93">
        <w:rPr>
          <w:rFonts w:ascii="Book Antiqua" w:hAnsi="Book Antiqua" w:cs="Times New Roman"/>
          <w:color w:val="000000" w:themeColor="text1"/>
          <w:sz w:val="24"/>
          <w:szCs w:val="24"/>
        </w:rPr>
        <w:instrText xml:space="preserve"> ADDIN EN.CITE.DATA </w:instrText>
      </w:r>
      <w:r w:rsidRPr="00B40A93">
        <w:rPr>
          <w:rFonts w:ascii="Book Antiqua" w:hAnsi="Book Antiqua" w:cs="Times New Roman"/>
          <w:color w:val="000000" w:themeColor="text1"/>
          <w:sz w:val="24"/>
          <w:szCs w:val="24"/>
        </w:rPr>
      </w:r>
      <w:r w:rsidRPr="00B40A93">
        <w:rPr>
          <w:rFonts w:ascii="Book Antiqua" w:hAnsi="Book Antiqua" w:cs="Times New Roman"/>
          <w:color w:val="000000" w:themeColor="text1"/>
          <w:sz w:val="24"/>
          <w:szCs w:val="24"/>
        </w:rPr>
        <w:fldChar w:fldCharType="end"/>
      </w:r>
      <w:r w:rsidRPr="00B40A93">
        <w:rPr>
          <w:rFonts w:ascii="Book Antiqua" w:hAnsi="Book Antiqua" w:cs="Times New Roman"/>
          <w:color w:val="000000" w:themeColor="text1"/>
          <w:sz w:val="24"/>
          <w:szCs w:val="24"/>
        </w:rPr>
      </w:r>
      <w:r w:rsidRPr="00B40A93">
        <w:rPr>
          <w:rFonts w:ascii="Book Antiqua" w:hAnsi="Book Antiqua" w:cs="Times New Roman"/>
          <w:color w:val="000000" w:themeColor="text1"/>
          <w:sz w:val="24"/>
          <w:szCs w:val="24"/>
        </w:rPr>
        <w:fldChar w:fldCharType="separate"/>
      </w:r>
      <w:r w:rsidRPr="00B40A93">
        <w:rPr>
          <w:rFonts w:ascii="Book Antiqua" w:hAnsi="Book Antiqua" w:cs="Times New Roman"/>
          <w:color w:val="000000" w:themeColor="text1"/>
          <w:sz w:val="24"/>
          <w:szCs w:val="24"/>
          <w:vertAlign w:val="superscript"/>
        </w:rPr>
        <w:t>[4]</w:t>
      </w:r>
      <w:r w:rsidRPr="00B40A93">
        <w:rPr>
          <w:rFonts w:ascii="Book Antiqua" w:hAnsi="Book Antiqua" w:cs="Times New Roman"/>
          <w:color w:val="000000" w:themeColor="text1"/>
          <w:sz w:val="24"/>
          <w:szCs w:val="24"/>
        </w:rPr>
        <w:fldChar w:fldCharType="end"/>
      </w:r>
      <w:r w:rsidRPr="00B40A93">
        <w:rPr>
          <w:rFonts w:ascii="Book Antiqua" w:hAnsi="Book Antiqua" w:cs="Times New Roman"/>
          <w:color w:val="000000" w:themeColor="text1"/>
          <w:sz w:val="24"/>
          <w:szCs w:val="24"/>
        </w:rPr>
        <w:t>.</w:t>
      </w:r>
    </w:p>
    <w:p w14:paraId="4AA72E59" w14:textId="6F117051" w:rsidR="0024172C" w:rsidRPr="00B40A93" w:rsidRDefault="00803311" w:rsidP="00D647FA">
      <w:pPr>
        <w:adjustRightInd w:val="0"/>
        <w:snapToGrid w:val="0"/>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44778B" w:rsidRPr="00B40A93">
        <w:rPr>
          <w:rFonts w:ascii="Book Antiqua" w:hAnsi="Book Antiqua" w:cs="Times New Roman"/>
          <w:color w:val="000000" w:themeColor="text1"/>
          <w:sz w:val="24"/>
          <w:szCs w:val="24"/>
        </w:rPr>
        <w:t xml:space="preserve">In 1988, Clayton </w:t>
      </w:r>
      <w:r w:rsidR="0044778B" w:rsidRPr="00A7607C">
        <w:rPr>
          <w:rFonts w:ascii="Book Antiqua" w:hAnsi="Book Antiqua" w:cs="Times New Roman"/>
          <w:i/>
          <w:color w:val="000000" w:themeColor="text1"/>
          <w:sz w:val="24"/>
          <w:szCs w:val="24"/>
        </w:rPr>
        <w:t>et al</w:t>
      </w:r>
      <w:r w:rsidR="0044778B" w:rsidRPr="00B40A93">
        <w:rPr>
          <w:rFonts w:ascii="Book Antiqua" w:hAnsi="Book Antiqua" w:cs="Times New Roman"/>
          <w:color w:val="000000" w:themeColor="text1"/>
          <w:sz w:val="24"/>
          <w:szCs w:val="24"/>
        </w:rPr>
        <w:fldChar w:fldCharType="begin">
          <w:fldData xml:space="preserve">PEVuZE5vdGU+PENpdGU+PEF1dGhvcj5DbGF5dG9uPC9BdXRob3I+PFllYXI+MTk4ODwvWWVhcj48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</w:fldData>
        </w:fldChar>
      </w:r>
      <w:r w:rsidR="0044778B" w:rsidRPr="00B40A93">
        <w:rPr>
          <w:rFonts w:ascii="Book Antiqua" w:hAnsi="Book Antiqua" w:cs="Times New Roman"/>
          <w:color w:val="000000" w:themeColor="text1"/>
          <w:sz w:val="24"/>
          <w:szCs w:val="24"/>
        </w:rPr>
        <w:instrText xml:space="preserve"> ADDIN EN.CITE </w:instrText>
      </w:r>
      <w:r w:rsidR="0044778B" w:rsidRPr="00B40A93">
        <w:rPr>
          <w:rFonts w:ascii="Book Antiqua" w:hAnsi="Book Antiqua" w:cs="Times New Roman"/>
          <w:color w:val="000000" w:themeColor="text1"/>
          <w:sz w:val="24"/>
          <w:szCs w:val="24"/>
        </w:rPr>
        <w:fldChar w:fldCharType="begin">
          <w:fldData xml:space="preserve">PEVuZE5vdGU+PENpdGU+PEF1dGhvcj5DbGF5dG9uPC9BdXRob3I+PFllYXI+MTk4ODwvWWVhcj48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</w:fldData>
        </w:fldChar>
      </w:r>
      <w:r w:rsidR="0044778B" w:rsidRPr="00B40A93">
        <w:rPr>
          <w:rFonts w:ascii="Book Antiqua" w:hAnsi="Book Antiqua" w:cs="Times New Roman"/>
          <w:color w:val="000000" w:themeColor="text1"/>
          <w:sz w:val="24"/>
          <w:szCs w:val="24"/>
        </w:rPr>
        <w:instrText xml:space="preserve"> ADDIN EN.CITE.DATA </w:instrText>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separate"/>
      </w:r>
      <w:r w:rsidR="0044778B" w:rsidRPr="00B40A93">
        <w:rPr>
          <w:rFonts w:ascii="Book Antiqua" w:hAnsi="Book Antiqua" w:cs="Times New Roman"/>
          <w:color w:val="000000" w:themeColor="text1"/>
          <w:sz w:val="24"/>
          <w:szCs w:val="24"/>
          <w:vertAlign w:val="superscript"/>
        </w:rPr>
        <w:t>[5]</w:t>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lang w:eastAsia="zh-CN"/>
        </w:rPr>
        <w:t xml:space="preserve"> </w:t>
      </w:r>
      <w:r w:rsidR="0044778B" w:rsidRPr="00B40A93">
        <w:rPr>
          <w:rFonts w:ascii="Book Antiqua" w:hAnsi="Book Antiqua" w:cs="Times New Roman"/>
          <w:color w:val="000000" w:themeColor="text1"/>
          <w:sz w:val="24"/>
          <w:szCs w:val="24"/>
        </w:rPr>
        <w:t>reported that severe liver disease in pediatric patients was detected with predominant unusual 3-oxo-∆</w:t>
      </w:r>
      <w:r w:rsidR="0044778B" w:rsidRPr="00B40A93">
        <w:rPr>
          <w:rFonts w:ascii="Book Antiqua" w:hAnsi="Book Antiqua" w:cs="Times New Roman"/>
          <w:color w:val="000000" w:themeColor="text1"/>
          <w:sz w:val="24"/>
          <w:szCs w:val="24"/>
          <w:vertAlign w:val="superscript"/>
        </w:rPr>
        <w:t xml:space="preserve">4 </w:t>
      </w:r>
      <w:r w:rsidR="0044778B" w:rsidRPr="00B40A93">
        <w:rPr>
          <w:rFonts w:ascii="Book Antiqua" w:hAnsi="Book Antiqua" w:cs="Times New Roman"/>
          <w:color w:val="000000" w:themeColor="text1"/>
          <w:sz w:val="24"/>
          <w:szCs w:val="24"/>
        </w:rPr>
        <w:t xml:space="preserve">bile acids secondary to </w:t>
      </w:r>
      <w:bookmarkStart w:id="98" w:name="OLE_LINK56"/>
      <w:bookmarkStart w:id="99" w:name="OLE_LINK55"/>
      <w:r w:rsidR="0044778B" w:rsidRPr="00B40A93">
        <w:rPr>
          <w:rFonts w:ascii="Book Antiqua" w:hAnsi="Book Antiqua" w:cs="Times New Roman"/>
          <w:color w:val="000000" w:themeColor="text1"/>
          <w:sz w:val="24"/>
          <w:szCs w:val="24"/>
        </w:rPr>
        <w:t>5β-reductase deficiency</w:t>
      </w:r>
      <w:bookmarkEnd w:id="98"/>
      <w:bookmarkEnd w:id="99"/>
      <w:r w:rsidR="0044778B" w:rsidRPr="00B40A93">
        <w:rPr>
          <w:rFonts w:ascii="Book Antiqua" w:hAnsi="Book Antiqua" w:cs="Times New Roman"/>
          <w:color w:val="000000" w:themeColor="text1"/>
          <w:sz w:val="24"/>
          <w:szCs w:val="24"/>
        </w:rPr>
        <w:t>. Primary 5</w:t>
      </w:r>
      <w:bookmarkStart w:id="100" w:name="OLE_LINK41"/>
      <w:bookmarkStart w:id="101" w:name="OLE_LINK40"/>
      <w:r w:rsidR="0044778B" w:rsidRPr="00B40A93">
        <w:rPr>
          <w:rFonts w:ascii="Book Antiqua" w:hAnsi="Book Antiqua" w:cs="Times New Roman"/>
          <w:color w:val="000000" w:themeColor="text1"/>
          <w:sz w:val="24"/>
          <w:szCs w:val="24"/>
        </w:rPr>
        <w:t>β</w:t>
      </w:r>
      <w:bookmarkEnd w:id="100"/>
      <w:bookmarkEnd w:id="101"/>
      <w:r w:rsidR="0044778B" w:rsidRPr="00B40A93">
        <w:rPr>
          <w:rFonts w:ascii="Book Antiqua" w:hAnsi="Book Antiqua" w:cs="Times New Roman"/>
          <w:color w:val="000000" w:themeColor="text1"/>
          <w:sz w:val="24"/>
          <w:szCs w:val="24"/>
        </w:rPr>
        <w:t xml:space="preserve">-reductase deficiency was characterized by Setchell </w:t>
      </w:r>
      <w:r w:rsidR="0044778B" w:rsidRPr="00A7607C">
        <w:rPr>
          <w:rFonts w:ascii="Book Antiqua" w:hAnsi="Book Antiqua" w:cs="Times New Roman"/>
          <w:i/>
          <w:color w:val="000000" w:themeColor="text1"/>
          <w:sz w:val="24"/>
          <w:szCs w:val="24"/>
        </w:rPr>
        <w:t>et al</w:t>
      </w:r>
      <w:r w:rsidR="0044778B" w:rsidRPr="00B40A93">
        <w:rPr>
          <w:rFonts w:ascii="Book Antiqua" w:hAnsi="Book Antiqua" w:cs="Times New Roman"/>
          <w:color w:val="000000" w:themeColor="text1"/>
          <w:sz w:val="24"/>
          <w:szCs w:val="24"/>
        </w:rPr>
        <w:fldChar w:fldCharType="begin">
          <w:fldData xml:space="preserve">PEVuZE5vdGU+PENpdGU+PEF1dGhvcj5TZXRjaGVsbDwvQXV0aG9yPjxZZWFyPjE5ODg8L1llYXI+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</w:fldData>
        </w:fldChar>
      </w:r>
      <w:r w:rsidR="0044778B" w:rsidRPr="00B40A93">
        <w:rPr>
          <w:rFonts w:ascii="Book Antiqua" w:hAnsi="Book Antiqua" w:cs="Times New Roman"/>
          <w:color w:val="000000" w:themeColor="text1"/>
          <w:sz w:val="24"/>
          <w:szCs w:val="24"/>
        </w:rPr>
        <w:instrText xml:space="preserve"> ADDIN EN.CITE </w:instrText>
      </w:r>
      <w:r w:rsidR="0044778B" w:rsidRPr="00B40A93">
        <w:rPr>
          <w:rFonts w:ascii="Book Antiqua" w:hAnsi="Book Antiqua" w:cs="Times New Roman"/>
          <w:color w:val="000000" w:themeColor="text1"/>
          <w:sz w:val="24"/>
          <w:szCs w:val="24"/>
        </w:rPr>
        <w:fldChar w:fldCharType="begin">
          <w:fldData xml:space="preserve">PEVuZE5vdGU+PENpdGU+PEF1dGhvcj5TZXRjaGVsbDwvQXV0aG9yPjxZZWFyPjE5ODg8L1llYXI+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</w:fldData>
        </w:fldChar>
      </w:r>
      <w:r w:rsidR="0044778B" w:rsidRPr="00B40A93">
        <w:rPr>
          <w:rFonts w:ascii="Book Antiqua" w:hAnsi="Book Antiqua" w:cs="Times New Roman"/>
          <w:color w:val="000000" w:themeColor="text1"/>
          <w:sz w:val="24"/>
          <w:szCs w:val="24"/>
        </w:rPr>
        <w:instrText xml:space="preserve"> ADDIN EN.CITE.DATA </w:instrText>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separate"/>
      </w:r>
      <w:r w:rsidR="0044778B" w:rsidRPr="00B40A93">
        <w:rPr>
          <w:rFonts w:ascii="Book Antiqua" w:hAnsi="Book Antiqua" w:cs="Times New Roman"/>
          <w:color w:val="000000" w:themeColor="text1"/>
          <w:sz w:val="24"/>
          <w:szCs w:val="24"/>
          <w:vertAlign w:val="superscript"/>
        </w:rPr>
        <w:t>[6]</w:t>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t xml:space="preserve"> </w:t>
      </w:r>
      <w:r w:rsidR="0044778B" w:rsidRPr="00B40A93">
        <w:rPr>
          <w:rFonts w:ascii="Book Antiqua" w:hAnsi="Book Antiqua" w:cs="Times New Roman"/>
          <w:color w:val="000000" w:themeColor="text1"/>
          <w:sz w:val="24"/>
          <w:szCs w:val="24"/>
          <w:lang w:eastAsia="zh-CN"/>
        </w:rPr>
        <w:t xml:space="preserve">the </w:t>
      </w:r>
      <w:r w:rsidR="0044778B" w:rsidRPr="00B40A93">
        <w:rPr>
          <w:rFonts w:ascii="Book Antiqua" w:hAnsi="Book Antiqua" w:cs="Times New Roman"/>
          <w:color w:val="000000" w:themeColor="text1"/>
          <w:sz w:val="24"/>
          <w:szCs w:val="24"/>
        </w:rPr>
        <w:t>same year. It is difficult to distinguish primary 5β-reductase deficiency from another cholestasis secondary to a variety of severe liver diseases based on clinical symptoms and regular laboratory tests</w:t>
      </w:r>
      <w:r w:rsidR="0044778B" w:rsidRPr="00B40A93">
        <w:rPr>
          <w:rFonts w:ascii="Book Antiqua" w:hAnsi="Book Antiqua" w:cs="Times New Roman"/>
          <w:color w:val="000000" w:themeColor="text1"/>
          <w:sz w:val="24"/>
          <w:szCs w:val="24"/>
        </w:rPr>
        <w:fldChar w:fldCharType="begin">
          <w:fldData xml:space="preserve">PEVuZE5vdGU+PENpdGU+PEF1dGhvcj5DbGF5dG9uPC9BdXRob3I+PFllYXI+MjAxMTwvWWVhcj48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</w:fldData>
        </w:fldChar>
      </w:r>
      <w:r w:rsidR="0044778B" w:rsidRPr="00B40A93">
        <w:rPr>
          <w:rFonts w:ascii="Book Antiqua" w:hAnsi="Book Antiqua" w:cs="Times New Roman"/>
          <w:color w:val="000000" w:themeColor="text1"/>
          <w:sz w:val="24"/>
          <w:szCs w:val="24"/>
        </w:rPr>
        <w:instrText xml:space="preserve"> ADDIN EN.CITE </w:instrText>
      </w:r>
      <w:r w:rsidR="0044778B" w:rsidRPr="00B40A93">
        <w:rPr>
          <w:rFonts w:ascii="Book Antiqua" w:hAnsi="Book Antiqua" w:cs="Times New Roman"/>
          <w:color w:val="000000" w:themeColor="text1"/>
          <w:sz w:val="24"/>
          <w:szCs w:val="24"/>
        </w:rPr>
        <w:fldChar w:fldCharType="begin">
          <w:fldData xml:space="preserve">PEVuZE5vdGU+PENpdGU+PEF1dGhvcj5DbGF5dG9uPC9BdXRob3I+PFllYXI+MjAxMTwvWWVhcj48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</w:fldData>
        </w:fldChar>
      </w:r>
      <w:r w:rsidR="0044778B" w:rsidRPr="00B40A93">
        <w:rPr>
          <w:rFonts w:ascii="Book Antiqua" w:hAnsi="Book Antiqua" w:cs="Times New Roman"/>
          <w:color w:val="000000" w:themeColor="text1"/>
          <w:sz w:val="24"/>
          <w:szCs w:val="24"/>
        </w:rPr>
        <w:instrText xml:space="preserve"> ADDIN EN.CITE.DATA </w:instrText>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separate"/>
      </w:r>
      <w:r w:rsidR="0044778B" w:rsidRPr="00B40A93">
        <w:rPr>
          <w:rFonts w:ascii="Book Antiqua" w:hAnsi="Book Antiqua" w:cs="Times New Roman"/>
          <w:color w:val="000000" w:themeColor="text1"/>
          <w:sz w:val="24"/>
          <w:szCs w:val="24"/>
          <w:vertAlign w:val="superscript"/>
        </w:rPr>
        <w:t>[1,7,8]</w:t>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t>. Thus, genetic analysis of the</w:t>
      </w:r>
      <w:r w:rsidR="0044778B" w:rsidRPr="00A7607C">
        <w:rPr>
          <w:rFonts w:ascii="Book Antiqua" w:hAnsi="Book Antiqua" w:cs="Times New Roman"/>
          <w:i/>
          <w:color w:val="000000" w:themeColor="text1"/>
          <w:sz w:val="24"/>
          <w:szCs w:val="24"/>
        </w:rPr>
        <w:t xml:space="preserve"> AKR1D1</w:t>
      </w:r>
      <w:r w:rsidR="0044778B" w:rsidRPr="00B40A93">
        <w:rPr>
          <w:rFonts w:ascii="Book Antiqua" w:hAnsi="Book Antiqua" w:cs="Times New Roman"/>
          <w:color w:val="000000" w:themeColor="text1"/>
          <w:sz w:val="24"/>
          <w:szCs w:val="24"/>
        </w:rPr>
        <w:t xml:space="preserve"> gene is essential for the accurate diagnosis of primary 5β-reductase deficiency. Thus far, more than 20 cases of this inborn error have been reported, and over 10 variant mutations of the </w:t>
      </w:r>
      <w:r w:rsidR="0044778B" w:rsidRPr="00A7607C">
        <w:rPr>
          <w:rFonts w:ascii="Book Antiqua" w:hAnsi="Book Antiqua" w:cs="Times New Roman"/>
          <w:i/>
          <w:color w:val="000000" w:themeColor="text1"/>
          <w:sz w:val="24"/>
          <w:szCs w:val="24"/>
        </w:rPr>
        <w:t>AKR1D1</w:t>
      </w:r>
      <w:r w:rsidR="0044778B" w:rsidRPr="00B40A93">
        <w:rPr>
          <w:rFonts w:ascii="Book Antiqua" w:hAnsi="Book Antiqua" w:cs="Times New Roman"/>
          <w:color w:val="000000" w:themeColor="text1"/>
          <w:sz w:val="24"/>
          <w:szCs w:val="24"/>
        </w:rPr>
        <w:t xml:space="preserve"> gene are attributed to a defect in 5</w:t>
      </w:r>
      <w:r w:rsidR="0044778B" w:rsidRPr="00B40A93">
        <w:rPr>
          <w:rFonts w:ascii="Book Antiqua" w:hAnsi="Book Antiqua" w:cs="Times New Roman"/>
          <w:color w:val="000000" w:themeColor="text1"/>
          <w:position w:val="-3"/>
          <w:sz w:val="24"/>
          <w:szCs w:val="24"/>
        </w:rPr>
        <w:t>β</w:t>
      </w:r>
      <w:r w:rsidR="0044778B" w:rsidRPr="00B40A93">
        <w:rPr>
          <w:rFonts w:ascii="Book Antiqua" w:hAnsi="Book Antiqua" w:cs="Times New Roman"/>
          <w:color w:val="000000" w:themeColor="text1"/>
          <w:sz w:val="24"/>
          <w:szCs w:val="24"/>
        </w:rPr>
        <w:t>-reductase</w:t>
      </w:r>
      <w:r w:rsidR="0044778B" w:rsidRPr="00B40A93">
        <w:rPr>
          <w:rFonts w:ascii="Book Antiqua" w:hAnsi="Book Antiqua" w:cs="Times New Roman"/>
          <w:color w:val="000000" w:themeColor="text1"/>
          <w:sz w:val="24"/>
          <w:szCs w:val="24"/>
        </w:rPr>
        <w:fldChar w:fldCharType="begin">
          <w:fldData xml:space="preserve">PEVuZE5vdGU+PENpdGU+PEF1dGhvcj5DaGVuZzwvQXV0aG9yPjxZZWFyPjIwMTc8L1llYXI+PFJl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PHBhZ2VzPjcxMTMtNzwvcGFnZXM+PHZvbHVtZT4xODwvdm9sdW1lPjxudW1iZXI+NDc8L251bWJl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</w:fldData>
        </w:fldChar>
      </w:r>
      <w:r w:rsidR="0044778B" w:rsidRPr="00B40A93">
        <w:rPr>
          <w:rFonts w:ascii="Book Antiqua" w:hAnsi="Book Antiqua" w:cs="Times New Roman"/>
          <w:color w:val="000000" w:themeColor="text1"/>
          <w:sz w:val="24"/>
          <w:szCs w:val="24"/>
        </w:rPr>
        <w:instrText xml:space="preserve"> ADDIN EN.CITE </w:instrText>
      </w:r>
      <w:r w:rsidR="0044778B" w:rsidRPr="00B40A93">
        <w:rPr>
          <w:rFonts w:ascii="Book Antiqua" w:hAnsi="Book Antiqua" w:cs="Times New Roman"/>
          <w:color w:val="000000" w:themeColor="text1"/>
          <w:sz w:val="24"/>
          <w:szCs w:val="24"/>
        </w:rPr>
        <w:fldChar w:fldCharType="begin">
          <w:fldData xml:space="preserve">PEVuZE5vdGU+PENpdGU+PEF1dGhvcj5DaGVuZzwvQXV0aG9yPjxZZWFyPjIwMTc8L1llYXI+PFJl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PHBhZ2VzPjcxMTMtNzwvcGFnZXM+PHZvbHVtZT4xODwvdm9sdW1lPjxudW1iZXI+NDc8L251bWJl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</w:fldData>
        </w:fldChar>
      </w:r>
      <w:r w:rsidR="0044778B" w:rsidRPr="00B40A93">
        <w:rPr>
          <w:rFonts w:ascii="Book Antiqua" w:hAnsi="Book Antiqua" w:cs="Times New Roman"/>
          <w:color w:val="000000" w:themeColor="text1"/>
          <w:sz w:val="24"/>
          <w:szCs w:val="24"/>
        </w:rPr>
        <w:instrText xml:space="preserve"> ADDIN EN.CITE.DATA </w:instrText>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separate"/>
      </w:r>
      <w:r w:rsidR="0044778B" w:rsidRPr="00B40A93">
        <w:rPr>
          <w:rFonts w:ascii="Book Antiqua" w:hAnsi="Book Antiqua" w:cs="Times New Roman"/>
          <w:color w:val="000000" w:themeColor="text1"/>
          <w:sz w:val="24"/>
          <w:szCs w:val="24"/>
          <w:vertAlign w:val="superscript"/>
        </w:rPr>
        <w:t>[1,7-13]</w:t>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t xml:space="preserve">. Most of these mutations are missense mutations, causing an amino acid alteration in the protein. Drury </w:t>
      </w:r>
      <w:r w:rsidR="0044778B" w:rsidRPr="00A7607C">
        <w:rPr>
          <w:rFonts w:ascii="Book Antiqua" w:hAnsi="Book Antiqua" w:cs="Times New Roman"/>
          <w:i/>
          <w:color w:val="000000" w:themeColor="text1"/>
          <w:sz w:val="24"/>
          <w:szCs w:val="24"/>
        </w:rPr>
        <w:t>et al</w:t>
      </w:r>
      <w:r w:rsidR="0044778B" w:rsidRPr="00B40A93">
        <w:rPr>
          <w:rFonts w:ascii="Book Antiqua" w:hAnsi="Book Antiqua" w:cs="Times New Roman"/>
          <w:color w:val="000000" w:themeColor="text1"/>
          <w:sz w:val="24"/>
          <w:szCs w:val="24"/>
        </w:rPr>
        <w:fldChar w:fldCharType="begin">
          <w:fldData xml:space="preserve">PEVuZE5vdGU+PENpdGU+PEF1dGhvcj5EcnVyeTwvQXV0aG9yPjxZZWFyPjIwMTA8L1llYXI+PFJl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YWJici0xPjwvYWx0LXBlcmlvZGljYWw+PHBhZ2VzPjI0NTI5LTM3PC9wYWdlcz48dm9sdW1lPjI4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</w:fldData>
        </w:fldChar>
      </w:r>
      <w:r w:rsidR="0044778B" w:rsidRPr="00B40A93">
        <w:rPr>
          <w:rFonts w:ascii="Book Antiqua" w:hAnsi="Book Antiqua" w:cs="Times New Roman"/>
          <w:color w:val="000000" w:themeColor="text1"/>
          <w:sz w:val="24"/>
          <w:szCs w:val="24"/>
        </w:rPr>
        <w:instrText xml:space="preserve"> ADDIN EN.CITE </w:instrText>
      </w:r>
      <w:r w:rsidR="0044778B" w:rsidRPr="00B40A93">
        <w:rPr>
          <w:rFonts w:ascii="Book Antiqua" w:hAnsi="Book Antiqua" w:cs="Times New Roman"/>
          <w:color w:val="000000" w:themeColor="text1"/>
          <w:sz w:val="24"/>
          <w:szCs w:val="24"/>
        </w:rPr>
        <w:fldChar w:fldCharType="begin">
          <w:fldData xml:space="preserve">PEVuZE5vdGU+PENpdGU+PEF1dGhvcj5EcnVyeTwvQXV0aG9yPjxZZWFyPjIwMTA8L1llYXI+PFJl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YWJici0xPjwvYWx0LXBlcmlvZGljYWw+PHBhZ2VzPjI0NTI5LTM3PC9wYWdlcz48dm9sdW1lPjI4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</w:fldData>
        </w:fldChar>
      </w:r>
      <w:r w:rsidR="0044778B" w:rsidRPr="00B40A93">
        <w:rPr>
          <w:rFonts w:ascii="Book Antiqua" w:hAnsi="Book Antiqua" w:cs="Times New Roman"/>
          <w:color w:val="000000" w:themeColor="text1"/>
          <w:sz w:val="24"/>
          <w:szCs w:val="24"/>
        </w:rPr>
        <w:instrText xml:space="preserve"> ADDIN EN.CITE.DATA </w:instrText>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separate"/>
      </w:r>
      <w:r w:rsidR="0044778B" w:rsidRPr="00B40A93">
        <w:rPr>
          <w:rFonts w:ascii="Book Antiqua" w:hAnsi="Book Antiqua" w:cs="Times New Roman"/>
          <w:color w:val="000000" w:themeColor="text1"/>
          <w:sz w:val="24"/>
          <w:szCs w:val="24"/>
          <w:vertAlign w:val="superscript"/>
        </w:rPr>
        <w:t>[3]</w:t>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t xml:space="preserve"> further investigated 5 reported point mutations (L106F, P133R, P198L, G223E, and R261C) in the </w:t>
      </w:r>
      <w:r w:rsidR="0044778B" w:rsidRPr="00A7607C">
        <w:rPr>
          <w:rFonts w:ascii="Book Antiqua" w:hAnsi="Book Antiqua" w:cs="Times New Roman"/>
          <w:i/>
          <w:color w:val="000000" w:themeColor="text1"/>
          <w:sz w:val="24"/>
          <w:szCs w:val="24"/>
        </w:rPr>
        <w:t>AKR1D1</w:t>
      </w:r>
      <w:r w:rsidR="0044778B" w:rsidRPr="00B40A93">
        <w:rPr>
          <w:rFonts w:ascii="Book Antiqua" w:hAnsi="Book Antiqua" w:cs="Times New Roman"/>
          <w:color w:val="000000" w:themeColor="text1"/>
          <w:sz w:val="24"/>
          <w:szCs w:val="24"/>
        </w:rPr>
        <w:t xml:space="preserve"> gene to evaluate their effects on the enzymatic properties of </w:t>
      </w:r>
      <w:r w:rsidR="0044778B" w:rsidRPr="00B40A93">
        <w:rPr>
          <w:rFonts w:ascii="Book Antiqua" w:hAnsi="Book Antiqua" w:cs="Times New Roman"/>
          <w:bCs/>
          <w:color w:val="000000" w:themeColor="text1"/>
          <w:sz w:val="24"/>
          <w:szCs w:val="24"/>
        </w:rPr>
        <w:t>5β-reductase. They found that these mutations result in significantly decreased 5β-reductase activity and subsequently contribute to the progression of bile acid deficiency.</w:t>
      </w:r>
    </w:p>
    <w:p w14:paraId="51BC00BF" w14:textId="0B0EC612" w:rsidR="00224F7B" w:rsidRDefault="0044778B" w:rsidP="00D647FA">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B40A93">
        <w:rPr>
          <w:rFonts w:ascii="Book Antiqua" w:hAnsi="Book Antiqua" w:cs="Times New Roman"/>
          <w:color w:val="000000" w:themeColor="text1"/>
          <w:sz w:val="24"/>
          <w:szCs w:val="24"/>
        </w:rPr>
        <w:t xml:space="preserve">Primary bile acid supplementation can ameliorate the symptoms of CBSA2 and normalize liver function by offering </w:t>
      </w:r>
      <w:bookmarkStart w:id="102" w:name="OLE_LINK45"/>
      <w:bookmarkStart w:id="103" w:name="OLE_LINK46"/>
      <w:r w:rsidRPr="00B40A93">
        <w:rPr>
          <w:rFonts w:ascii="Book Antiqua" w:hAnsi="Book Antiqua" w:cs="Times New Roman"/>
          <w:color w:val="000000" w:themeColor="text1"/>
          <w:sz w:val="24"/>
          <w:szCs w:val="24"/>
        </w:rPr>
        <w:t>feedback repression of the 7α-hydroxylase</w:t>
      </w:r>
      <w:bookmarkEnd w:id="102"/>
      <w:bookmarkEnd w:id="103"/>
      <w:r w:rsidRPr="00B40A93">
        <w:rPr>
          <w:rFonts w:ascii="Book Antiqua" w:hAnsi="Book Antiqua" w:cs="Times New Roman"/>
          <w:color w:val="000000" w:themeColor="text1"/>
          <w:sz w:val="24"/>
          <w:szCs w:val="24"/>
        </w:rPr>
        <w:t xml:space="preserve"> gene (</w:t>
      </w:r>
      <w:r w:rsidRPr="00A7607C">
        <w:rPr>
          <w:rFonts w:ascii="Book Antiqua" w:hAnsi="Book Antiqua" w:cs="Times New Roman"/>
          <w:i/>
          <w:iCs/>
          <w:color w:val="000000" w:themeColor="text1"/>
          <w:sz w:val="24"/>
          <w:szCs w:val="24"/>
        </w:rPr>
        <w:t>CYP7A1</w:t>
      </w:r>
      <w:r w:rsidRPr="00B40A93">
        <w:rPr>
          <w:rFonts w:ascii="Book Antiqua" w:hAnsi="Book Antiqua" w:cs="Times New Roman"/>
          <w:color w:val="000000" w:themeColor="text1"/>
          <w:sz w:val="24"/>
          <w:szCs w:val="24"/>
        </w:rPr>
        <w:t xml:space="preserve">) and improving the absorption of fat and </w:t>
      </w:r>
      <w:r w:rsidRPr="00B40A93">
        <w:rPr>
          <w:rFonts w:ascii="Book Antiqua" w:hAnsi="Book Antiqua" w:cs="Times New Roman"/>
          <w:color w:val="000000" w:themeColor="text1"/>
          <w:sz w:val="24"/>
          <w:szCs w:val="24"/>
        </w:rPr>
        <w:lastRenderedPageBreak/>
        <w:t>fat-soluble vitamins</w:t>
      </w:r>
      <w:r w:rsidRPr="00B40A93">
        <w:rPr>
          <w:rFonts w:ascii="Book Antiqua" w:hAnsi="Book Antiqua" w:cs="Times New Roman"/>
          <w:color w:val="000000" w:themeColor="text1"/>
          <w:sz w:val="24"/>
          <w:szCs w:val="24"/>
        </w:rPr>
        <w:fldChar w:fldCharType="begin"/>
      </w:r>
      <w:r w:rsidRPr="00B40A93">
        <w:rPr>
          <w:rFonts w:ascii="Book Antiqua" w:hAnsi="Book Antiqua" w:cs="Times New Roman"/>
          <w:color w:val="000000" w:themeColor="text1"/>
          <w:sz w:val="24"/>
          <w:szCs w:val="24"/>
        </w:rPr>
        <w:instrText xml:space="preserve"> ADDIN EN.CITE &lt;EndNote&gt;&lt;Cite&gt;&lt;Author&gt;Russell&lt;/Author&gt;&lt;Year&gt;1992&lt;/Year&gt;&lt;RecNum&gt;62&lt;/RecNum&gt;&lt;DisplayText&gt;&lt;style face="superscript"&gt;[14]&lt;/style&gt;&lt;/DisplayText&gt;&lt;record&gt;&lt;rec-number&gt;62&lt;/rec-number&gt;&lt;foreign-keys&gt;&lt;key app="EN" db-id="wtd2ev9prtrp07e2awdp9ztpev0292e29eez" timestamp="1516087914"&gt;62&lt;/key&gt;&lt;/foreign-keys&gt;&lt;ref-type name="Journal Article"&gt;17&lt;/ref-type&gt;&lt;contributors&gt;&lt;authors&gt;&lt;author&gt;Russell, D. W.&lt;/author&gt;&lt;author&gt;Setchell, K. D.&lt;/author&gt;&lt;/authors&gt;&lt;/contributors&gt;&lt;auth-address&gt;Department of Molecular Genetics, University of Texas Southwestern Medical Center, Dallas 75235.&lt;/auth-address&gt;&lt;titles&gt;&lt;title&gt;Bile acid biosynthesis&lt;/title&gt;&lt;secondary-title&gt;Biochemistry&lt;/secondary-title&gt;&lt;alt-title&gt;Biochemistry&lt;/alt-title&gt;&lt;/titles&gt;&lt;periodical&gt;&lt;full-title&gt;Biochemistry&lt;/full-title&gt;&lt;abbr-1&gt;Biochemistry&lt;/abbr-1&gt;&lt;/periodical&gt;&lt;alt-periodical&gt;&lt;full-title&gt;Biochemistry&lt;/full-title&gt;&lt;abbr-1&gt;Biochemistry&lt;/abbr-1&gt;&lt;/alt-periodical&gt;&lt;pages&gt;4737-49&lt;/pages&gt;&lt;volume&gt;31&lt;/volume&gt;&lt;number&gt;20&lt;/number&gt;&lt;keywords&gt;&lt;keyword&gt;Animals&lt;/keyword&gt;&lt;keyword&gt;Bile Acids and Salts/*biosynthesis/chemistry/genetics&lt;/keyword&gt;&lt;keyword&gt;Humans&lt;/keyword&gt;&lt;/keywords&gt;&lt;dates&gt;&lt;year&gt;1992&lt;/year&gt;&lt;pub-dates&gt;&lt;date&gt;May 26&lt;/date&gt;&lt;/pub-dates&gt;&lt;/dates&gt;&lt;isbn&gt;0006-2960 (Print)&amp;#xD;0006-2960 (Linking)&lt;/isbn&gt;&lt;accession-num&gt;1591235&lt;/accession-num&gt;&lt;urls&gt;&lt;related-urls&gt;&lt;url&gt;http://www.ncbi.nlm.nih.gov/pubmed/1591235&lt;/url&gt;&lt;/related-urls&gt;&lt;/urls&gt;&lt;/record&gt;&lt;/Cite&gt;&lt;/EndNote&gt;</w:instrText>
      </w:r>
      <w:r w:rsidRPr="00B40A93">
        <w:rPr>
          <w:rFonts w:ascii="Book Antiqua" w:hAnsi="Book Antiqua" w:cs="Times New Roman"/>
          <w:color w:val="000000" w:themeColor="text1"/>
          <w:sz w:val="24"/>
          <w:szCs w:val="24"/>
        </w:rPr>
        <w:fldChar w:fldCharType="separate"/>
      </w:r>
      <w:r w:rsidRPr="00B40A93">
        <w:rPr>
          <w:rFonts w:ascii="Book Antiqua" w:hAnsi="Book Antiqua" w:cs="Times New Roman"/>
          <w:color w:val="000000" w:themeColor="text1"/>
          <w:sz w:val="24"/>
          <w:szCs w:val="24"/>
          <w:vertAlign w:val="superscript"/>
        </w:rPr>
        <w:t>[14]</w:t>
      </w:r>
      <w:r w:rsidRPr="00B40A93">
        <w:rPr>
          <w:rFonts w:ascii="Book Antiqua" w:hAnsi="Book Antiqua" w:cs="Times New Roman"/>
          <w:color w:val="000000" w:themeColor="text1"/>
          <w:sz w:val="24"/>
          <w:szCs w:val="24"/>
        </w:rPr>
        <w:fldChar w:fldCharType="end"/>
      </w:r>
      <w:r w:rsidRPr="00B40A93">
        <w:rPr>
          <w:rFonts w:ascii="Book Antiqua" w:hAnsi="Book Antiqua" w:cs="Times New Roman"/>
          <w:color w:val="000000" w:themeColor="text1"/>
          <w:sz w:val="24"/>
          <w:szCs w:val="24"/>
        </w:rPr>
        <w:t xml:space="preserve">. Treatment with primary bile acids includes monotherapy or the combination of cholic acid (CA), ursodeoxycholic acid (UDCA) and chenodeoxycholic acid (CDCA). Early treatment of these bile acids, especially CA and CDCA, is essential to reserve liver function and avoid liver transplantation. A delayed diagnosis would lead to a poor response to primary bile acids treatment and an unfavorable prognosis. There is still limited experience on the treatment of this disease. Here we describe a case of CBS2 diagnosed by genetic analysis with a novel compound heterozygous mutation in the </w:t>
      </w:r>
      <w:r w:rsidRPr="00E3199D">
        <w:rPr>
          <w:rFonts w:ascii="Book Antiqua" w:hAnsi="Book Antiqua" w:cs="Times New Roman"/>
          <w:i/>
          <w:color w:val="000000" w:themeColor="text1"/>
          <w:sz w:val="24"/>
          <w:szCs w:val="24"/>
        </w:rPr>
        <w:t>AKR1D1</w:t>
      </w:r>
      <w:r w:rsidRPr="00B40A93">
        <w:rPr>
          <w:rFonts w:ascii="Book Antiqua" w:hAnsi="Book Antiqua" w:cs="Times New Roman"/>
          <w:color w:val="000000" w:themeColor="text1"/>
          <w:sz w:val="24"/>
          <w:szCs w:val="24"/>
        </w:rPr>
        <w:t xml:space="preserve"> gene and review the treatments and prognoses of genetically diagnosed CBS2 cases.</w:t>
      </w:r>
    </w:p>
    <w:p w14:paraId="00B9557B" w14:textId="77777777" w:rsidR="00224F7B" w:rsidRDefault="00224F7B" w:rsidP="00D647FA">
      <w:pPr>
        <w:adjustRightInd w:val="0"/>
        <w:snapToGrid w:val="0"/>
        <w:spacing w:after="0" w:line="360" w:lineRule="auto"/>
        <w:jc w:val="both"/>
        <w:rPr>
          <w:rFonts w:ascii="Book Antiqua" w:hAnsi="Book Antiqua" w:cs="Times New Roman"/>
          <w:b/>
          <w:caps/>
          <w:color w:val="000000" w:themeColor="text1"/>
          <w:sz w:val="24"/>
          <w:szCs w:val="24"/>
        </w:rPr>
      </w:pPr>
    </w:p>
    <w:p w14:paraId="7C0F508E" w14:textId="347577A7" w:rsidR="0024172C" w:rsidRPr="00B40A93" w:rsidRDefault="0044778B" w:rsidP="00D647FA">
      <w:pPr>
        <w:adjustRightInd w:val="0"/>
        <w:snapToGrid w:val="0"/>
        <w:spacing w:after="0" w:line="360" w:lineRule="auto"/>
        <w:jc w:val="both"/>
        <w:rPr>
          <w:rFonts w:ascii="Book Antiqua" w:hAnsi="Book Antiqua" w:cs="Times New Roman"/>
          <w:b/>
          <w:caps/>
          <w:color w:val="000000" w:themeColor="text1"/>
          <w:sz w:val="24"/>
          <w:szCs w:val="24"/>
        </w:rPr>
      </w:pPr>
      <w:r w:rsidRPr="00B40A93">
        <w:rPr>
          <w:rFonts w:ascii="Book Antiqua" w:hAnsi="Book Antiqua" w:cs="Times New Roman"/>
          <w:b/>
          <w:caps/>
          <w:color w:val="000000" w:themeColor="text1"/>
          <w:sz w:val="24"/>
          <w:szCs w:val="24"/>
        </w:rPr>
        <w:t>Case report</w:t>
      </w:r>
    </w:p>
    <w:p w14:paraId="729260ED" w14:textId="521536C1" w:rsidR="0024172C" w:rsidRPr="00B40A93" w:rsidRDefault="0044778B"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B40A93">
        <w:rPr>
          <w:rFonts w:ascii="Book Antiqua" w:hAnsi="Book Antiqua" w:cs="Times New Roman"/>
          <w:color w:val="000000" w:themeColor="text1"/>
          <w:sz w:val="24"/>
          <w:szCs w:val="24"/>
        </w:rPr>
        <w:t xml:space="preserve">A male patient was delivered </w:t>
      </w:r>
      <w:r w:rsidRPr="00A7607C">
        <w:rPr>
          <w:rFonts w:ascii="Book Antiqua" w:hAnsi="Book Antiqua" w:cs="Times New Roman"/>
          <w:i/>
          <w:color w:val="000000" w:themeColor="text1"/>
          <w:sz w:val="24"/>
          <w:szCs w:val="24"/>
        </w:rPr>
        <w:t>via</w:t>
      </w:r>
      <w:r w:rsidRPr="00B40A93">
        <w:rPr>
          <w:rFonts w:ascii="Book Antiqua" w:hAnsi="Book Antiqua" w:cs="Times New Roman"/>
          <w:color w:val="000000" w:themeColor="text1"/>
          <w:sz w:val="24"/>
          <w:szCs w:val="24"/>
        </w:rPr>
        <w:t xml:space="preserve"> Caesarean section at term after an uneventful pregnancy with a birth weight of 3400 g. He was the second child of his family and the third pregnancy of his mother. One of his mother’s pregnancies was terminated by abortion for social reasons. His parents were non-consanguineous and healthy, his elder brother was healthy, and none of them presented with any liver disease. The patient </w:t>
      </w:r>
      <w:bookmarkStart w:id="104" w:name="OLE_LINK2"/>
      <w:bookmarkStart w:id="105" w:name="OLE_LINK1"/>
      <w:r w:rsidRPr="00B40A93">
        <w:rPr>
          <w:rFonts w:ascii="Book Antiqua" w:hAnsi="Book Antiqua" w:cs="Times New Roman"/>
          <w:color w:val="000000" w:themeColor="text1"/>
          <w:sz w:val="24"/>
          <w:szCs w:val="24"/>
        </w:rPr>
        <w:t>soon developed progressive jaundice after birth,</w:t>
      </w:r>
      <w:bookmarkEnd w:id="104"/>
      <w:bookmarkEnd w:id="105"/>
      <w:r w:rsidRPr="00B40A93">
        <w:rPr>
          <w:rFonts w:ascii="Book Antiqua" w:hAnsi="Book Antiqua" w:cs="Times New Roman"/>
          <w:color w:val="000000" w:themeColor="text1"/>
          <w:sz w:val="24"/>
          <w:szCs w:val="24"/>
        </w:rPr>
        <w:t xml:space="preserve"> with dark urine and pale stool. He was referred to our hospital at the age of 2 mo. Laboratory tests indicated total bilirubin (TBil) 204.8 </w:t>
      </w:r>
      <w:r w:rsidRPr="00224F7B">
        <w:rPr>
          <w:rFonts w:ascii="Book Antiqua" w:hAnsi="Book Antiqua" w:cs="Times New Roman"/>
          <w:color w:val="000000" w:themeColor="text1"/>
          <w:position w:val="-3"/>
          <w:sz w:val="24"/>
          <w:szCs w:val="24"/>
        </w:rPr>
        <w:t>μ</w:t>
      </w:r>
      <w:r w:rsidRPr="00224F7B">
        <w:rPr>
          <w:rFonts w:ascii="Book Antiqua" w:hAnsi="Book Antiqua" w:cs="Times New Roman"/>
          <w:color w:val="000000" w:themeColor="text1"/>
          <w:sz w:val="24"/>
          <w:szCs w:val="24"/>
        </w:rPr>
        <w:t>mol</w:t>
      </w:r>
      <w:r w:rsidRPr="00B40A93">
        <w:rPr>
          <w:rFonts w:ascii="Book Antiqua" w:hAnsi="Book Antiqua" w:cs="Times New Roman"/>
          <w:color w:val="000000" w:themeColor="text1"/>
          <w:sz w:val="24"/>
          <w:szCs w:val="24"/>
        </w:rPr>
        <w:t xml:space="preserve">/L, direct bilirubin (DBil) 112.4 </w:t>
      </w:r>
      <w:r w:rsidRPr="00B40A93">
        <w:rPr>
          <w:rFonts w:ascii="Book Antiqua" w:hAnsi="Book Antiqua" w:cs="Times New Roman"/>
          <w:color w:val="000000" w:themeColor="text1"/>
          <w:position w:val="-3"/>
          <w:sz w:val="24"/>
          <w:szCs w:val="24"/>
        </w:rPr>
        <w:t>μ</w:t>
      </w:r>
      <w:r w:rsidRPr="00B40A93">
        <w:rPr>
          <w:rFonts w:ascii="Book Antiqua" w:hAnsi="Book Antiqua" w:cs="Times New Roman"/>
          <w:color w:val="000000" w:themeColor="text1"/>
          <w:sz w:val="24"/>
          <w:szCs w:val="24"/>
        </w:rPr>
        <w:t xml:space="preserve">mol/L, alanine aminotransferase (ALT) 339 IU/L, aspartate aminotransferase (AST) 619 IU/L, γ-glutamyltransferase (GGT) 50 IU/L, total bile acids (TBA) 1.8 </w:t>
      </w:r>
      <w:r w:rsidRPr="00B40A93">
        <w:rPr>
          <w:rFonts w:ascii="Book Antiqua" w:hAnsi="Book Antiqua" w:cs="Times New Roman"/>
          <w:color w:val="000000" w:themeColor="text1"/>
          <w:position w:val="-3"/>
          <w:sz w:val="24"/>
          <w:szCs w:val="24"/>
        </w:rPr>
        <w:t>μ</w:t>
      </w:r>
      <w:r w:rsidRPr="00B40A93">
        <w:rPr>
          <w:rFonts w:ascii="Book Antiqua" w:hAnsi="Book Antiqua" w:cs="Times New Roman"/>
          <w:color w:val="000000" w:themeColor="text1"/>
          <w:sz w:val="24"/>
          <w:szCs w:val="24"/>
        </w:rPr>
        <w:t>mol/L, activated partial thromboplastin time (APTT) 62.6</w:t>
      </w:r>
      <w:r w:rsidR="00224F7B">
        <w:rPr>
          <w:rFonts w:ascii="Book Antiqua" w:hAnsi="Book Antiqua" w:cs="Times New Roman"/>
          <w:color w:val="000000" w:themeColor="text1"/>
          <w:sz w:val="24"/>
          <w:szCs w:val="24"/>
        </w:rPr>
        <w:t xml:space="preserve"> s</w:t>
      </w:r>
      <w:r w:rsidRPr="00B40A93">
        <w:rPr>
          <w:rFonts w:ascii="Book Antiqua" w:hAnsi="Book Antiqua" w:cs="Times New Roman"/>
          <w:color w:val="000000" w:themeColor="text1"/>
          <w:sz w:val="24"/>
          <w:szCs w:val="24"/>
        </w:rPr>
        <w:t xml:space="preserve">, prothrombin time (PT) 23.6 </w:t>
      </w:r>
      <w:r w:rsidR="00224F7B">
        <w:rPr>
          <w:rFonts w:ascii="Book Antiqua" w:hAnsi="Book Antiqua" w:cs="Times New Roman"/>
          <w:color w:val="000000" w:themeColor="text1"/>
          <w:sz w:val="24"/>
          <w:szCs w:val="24"/>
        </w:rPr>
        <w:t>s</w:t>
      </w:r>
      <w:r w:rsidRPr="00B40A93">
        <w:rPr>
          <w:rFonts w:ascii="Book Antiqua" w:hAnsi="Book Antiqua" w:cs="Times New Roman"/>
          <w:color w:val="000000" w:themeColor="text1"/>
          <w:sz w:val="24"/>
          <w:szCs w:val="24"/>
        </w:rPr>
        <w:t xml:space="preserve">, and international normalized ratio (PT-INR) 2.1. Chronic hepatitis virus tests, including hepatitis B, hepatitis C and cytomegalovirus (CMV), were negative, and </w:t>
      </w:r>
      <w:bookmarkStart w:id="106" w:name="OLE_LINK8"/>
      <w:bookmarkStart w:id="107" w:name="OLE_LINK7"/>
      <w:r w:rsidRPr="00B40A93">
        <w:rPr>
          <w:rFonts w:ascii="Book Antiqua" w:hAnsi="Book Antiqua" w:cs="Times New Roman"/>
          <w:color w:val="000000" w:themeColor="text1"/>
          <w:sz w:val="24"/>
          <w:szCs w:val="24"/>
        </w:rPr>
        <w:t>autoimmune hepatitis</w:t>
      </w:r>
      <w:bookmarkEnd w:id="106"/>
      <w:bookmarkEnd w:id="107"/>
      <w:r w:rsidRPr="00B40A93">
        <w:rPr>
          <w:rFonts w:ascii="Book Antiqua" w:hAnsi="Book Antiqua" w:cs="Times New Roman"/>
          <w:color w:val="000000" w:themeColor="text1"/>
          <w:sz w:val="24"/>
          <w:szCs w:val="24"/>
        </w:rPr>
        <w:t xml:space="preserve"> was ruled out by an appropriate laboratory test. Abdominal ultrasound showed a visible gallbladder and hepatomegaly; no other bile duct dysplasia was observed. Analysis of the amino acid and acylcarnitine spectrum of genetic metabolic </w:t>
      </w:r>
      <w:r w:rsidRPr="00B40A93">
        <w:rPr>
          <w:rFonts w:ascii="Book Antiqua" w:hAnsi="Book Antiqua" w:cs="Times New Roman"/>
          <w:color w:val="000000" w:themeColor="text1"/>
          <w:sz w:val="24"/>
          <w:szCs w:val="24"/>
        </w:rPr>
        <w:lastRenderedPageBreak/>
        <w:t>diseases showed elevated tyrosine, which was speculated secondary to impaired liver function. Comprehensive analysis of urinary organic acids was normal.</w:t>
      </w:r>
    </w:p>
    <w:p w14:paraId="749D6259" w14:textId="6FBFF287" w:rsidR="0024172C" w:rsidRPr="00B40A93" w:rsidRDefault="00224F7B"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44778B" w:rsidRPr="00B40A93">
        <w:rPr>
          <w:rFonts w:ascii="Book Antiqua" w:hAnsi="Book Antiqua" w:cs="Times New Roman"/>
          <w:color w:val="000000" w:themeColor="text1"/>
          <w:sz w:val="24"/>
          <w:szCs w:val="24"/>
        </w:rPr>
        <w:t>Since we were unavailable to perform bile acid analysis in our hospital, we performed genetic analysis with a cholestasis panel (Supplementary Table 1), which included prevalent pathogenic genes associated with infant cholestasis, to confirm the patient’s diagnosis. With informed consent, gene analysis was performed using genomic DNA from peripheral lymphocytes from the patient</w:t>
      </w:r>
      <w:r w:rsidR="00240634">
        <w:rPr>
          <w:rFonts w:ascii="Book Antiqua" w:hAnsi="Book Antiqua" w:cs="Times New Roman"/>
          <w:color w:val="000000" w:themeColor="text1"/>
          <w:sz w:val="24"/>
          <w:szCs w:val="24"/>
        </w:rPr>
        <w:t xml:space="preserve"> </w:t>
      </w:r>
      <w:r w:rsidR="00240634" w:rsidRPr="00B40A93">
        <w:rPr>
          <w:rFonts w:ascii="Book Antiqua" w:hAnsi="Book Antiqua" w:cs="Times New Roman"/>
          <w:color w:val="000000" w:themeColor="text1"/>
          <w:sz w:val="24"/>
          <w:szCs w:val="24"/>
        </w:rPr>
        <w:t>(Figure 1</w:t>
      </w:r>
      <w:r w:rsidR="00240634">
        <w:rPr>
          <w:rFonts w:ascii="Book Antiqua" w:hAnsi="Book Antiqua" w:cs="Times New Roman" w:hint="eastAsia"/>
          <w:color w:val="000000" w:themeColor="text1"/>
          <w:sz w:val="24"/>
          <w:szCs w:val="24"/>
          <w:lang w:eastAsia="zh-CN"/>
        </w:rPr>
        <w:t>A</w:t>
      </w:r>
      <w:r w:rsidR="00240634" w:rsidRPr="00B40A93">
        <w:rPr>
          <w:rFonts w:ascii="Book Antiqua" w:hAnsi="Book Antiqua" w:cs="Times New Roman"/>
          <w:color w:val="000000" w:themeColor="text1"/>
          <w:sz w:val="24"/>
          <w:szCs w:val="24"/>
        </w:rPr>
        <w:t>)</w:t>
      </w:r>
      <w:r w:rsidR="0044778B" w:rsidRPr="00B40A93">
        <w:rPr>
          <w:rFonts w:ascii="Book Antiqua" w:hAnsi="Book Antiqua" w:cs="Times New Roman"/>
          <w:color w:val="000000" w:themeColor="text1"/>
          <w:sz w:val="24"/>
          <w:szCs w:val="24"/>
        </w:rPr>
        <w:t>, his parents</w:t>
      </w:r>
      <w:r w:rsidR="00240634">
        <w:rPr>
          <w:rFonts w:ascii="Book Antiqua" w:hAnsi="Book Antiqua" w:cs="Times New Roman"/>
          <w:color w:val="000000" w:themeColor="text1"/>
          <w:sz w:val="24"/>
          <w:szCs w:val="24"/>
        </w:rPr>
        <w:t xml:space="preserve"> (Figure 1B</w:t>
      </w:r>
      <w:r w:rsidR="00276A8F">
        <w:rPr>
          <w:rFonts w:ascii="Book Antiqua" w:hAnsi="Book Antiqua" w:cs="Times New Roman"/>
          <w:color w:val="000000" w:themeColor="text1"/>
          <w:sz w:val="24"/>
          <w:szCs w:val="24"/>
        </w:rPr>
        <w:t xml:space="preserve"> and </w:t>
      </w:r>
      <w:r w:rsidR="00240634">
        <w:rPr>
          <w:rFonts w:ascii="Book Antiqua" w:hAnsi="Book Antiqua" w:cs="Times New Roman"/>
          <w:color w:val="000000" w:themeColor="text1"/>
          <w:sz w:val="24"/>
          <w:szCs w:val="24"/>
        </w:rPr>
        <w:t>C)</w:t>
      </w:r>
      <w:r w:rsidR="0044778B" w:rsidRPr="00B40A93">
        <w:rPr>
          <w:rFonts w:ascii="Book Antiqua" w:hAnsi="Book Antiqua" w:cs="Times New Roman"/>
          <w:color w:val="000000" w:themeColor="text1"/>
          <w:sz w:val="24"/>
          <w:szCs w:val="24"/>
        </w:rPr>
        <w:t>, and his elder brother</w:t>
      </w:r>
      <w:r w:rsidR="00240634">
        <w:rPr>
          <w:rFonts w:ascii="Book Antiqua" w:hAnsi="Book Antiqua" w:cs="Times New Roman"/>
          <w:color w:val="000000" w:themeColor="text1"/>
          <w:sz w:val="24"/>
          <w:szCs w:val="24"/>
        </w:rPr>
        <w:t xml:space="preserve"> (Figure 1D)</w:t>
      </w:r>
      <w:r w:rsidR="0044778B" w:rsidRPr="00B40A93">
        <w:rPr>
          <w:rFonts w:ascii="Book Antiqua" w:hAnsi="Book Antiqua" w:cs="Times New Roman"/>
          <w:color w:val="000000" w:themeColor="text1"/>
          <w:sz w:val="24"/>
          <w:szCs w:val="24"/>
        </w:rPr>
        <w:t xml:space="preserve">. The </w:t>
      </w:r>
      <w:bookmarkStart w:id="108" w:name="OLE_LINK11"/>
      <w:bookmarkStart w:id="109" w:name="OLE_LINK12"/>
      <w:r w:rsidR="0044778B" w:rsidRPr="00B40A93">
        <w:rPr>
          <w:rFonts w:ascii="Book Antiqua" w:hAnsi="Book Antiqua" w:cs="Times New Roman"/>
          <w:color w:val="000000" w:themeColor="text1"/>
          <w:sz w:val="24"/>
          <w:szCs w:val="24"/>
        </w:rPr>
        <w:t xml:space="preserve">patient was compound heterozygous for </w:t>
      </w:r>
      <w:bookmarkStart w:id="110" w:name="OLE_LINK3"/>
      <w:bookmarkStart w:id="111" w:name="OLE_LINK4"/>
      <w:r w:rsidR="0044778B" w:rsidRPr="00B40A93">
        <w:rPr>
          <w:rFonts w:ascii="Book Antiqua" w:hAnsi="Book Antiqua" w:cs="Times New Roman"/>
          <w:color w:val="000000" w:themeColor="text1"/>
          <w:sz w:val="24"/>
          <w:szCs w:val="24"/>
        </w:rPr>
        <w:t xml:space="preserve">c.919C&gt;T in exon 8 </w:t>
      </w:r>
      <w:bookmarkStart w:id="112" w:name="OLE_LINK72"/>
      <w:bookmarkStart w:id="113" w:name="OLE_LINK73"/>
      <w:r w:rsidR="0044778B" w:rsidRPr="00B40A93">
        <w:rPr>
          <w:rFonts w:ascii="Book Antiqua" w:hAnsi="Book Antiqua" w:cs="Times New Roman"/>
          <w:color w:val="000000" w:themeColor="text1"/>
          <w:sz w:val="24"/>
          <w:szCs w:val="24"/>
        </w:rPr>
        <w:t>(Figure 1</w:t>
      </w:r>
      <w:r w:rsidR="00C61FC5">
        <w:rPr>
          <w:rFonts w:ascii="Book Antiqua" w:hAnsi="Book Antiqua" w:cs="Times New Roman" w:hint="eastAsia"/>
          <w:color w:val="000000" w:themeColor="text1"/>
          <w:sz w:val="24"/>
          <w:szCs w:val="24"/>
          <w:lang w:eastAsia="zh-CN"/>
        </w:rPr>
        <w:t>A</w:t>
      </w:r>
      <w:r w:rsidR="0044778B" w:rsidRPr="00B40A93">
        <w:rPr>
          <w:rFonts w:ascii="Book Antiqua" w:hAnsi="Book Antiqua" w:cs="Times New Roman"/>
          <w:color w:val="000000" w:themeColor="text1"/>
          <w:sz w:val="24"/>
          <w:szCs w:val="24"/>
        </w:rPr>
        <w:t>)</w:t>
      </w:r>
      <w:bookmarkEnd w:id="112"/>
      <w:bookmarkEnd w:id="113"/>
      <w:r w:rsidR="0044778B" w:rsidRPr="00B40A93">
        <w:rPr>
          <w:rFonts w:ascii="Book Antiqua" w:hAnsi="Book Antiqua" w:cs="Times New Roman"/>
          <w:color w:val="000000" w:themeColor="text1"/>
          <w:sz w:val="24"/>
          <w:szCs w:val="24"/>
        </w:rPr>
        <w:t xml:space="preserve"> and exhibited loss of heterozygosity</w:t>
      </w:r>
      <w:bookmarkEnd w:id="110"/>
      <w:bookmarkEnd w:id="111"/>
      <w:r w:rsidR="0044778B" w:rsidRPr="00B40A93">
        <w:rPr>
          <w:rFonts w:ascii="Book Antiqua" w:hAnsi="Book Antiqua" w:cs="Times New Roman"/>
          <w:color w:val="000000" w:themeColor="text1"/>
          <w:sz w:val="24"/>
          <w:szCs w:val="24"/>
        </w:rPr>
        <w:t xml:space="preserve"> of the </w:t>
      </w:r>
      <w:r w:rsidR="0044778B" w:rsidRPr="00A7607C">
        <w:rPr>
          <w:rFonts w:ascii="Book Antiqua" w:hAnsi="Book Antiqua" w:cs="Times New Roman"/>
          <w:i/>
          <w:color w:val="000000" w:themeColor="text1"/>
          <w:sz w:val="24"/>
          <w:szCs w:val="24"/>
        </w:rPr>
        <w:t>AKR1D1</w:t>
      </w:r>
      <w:r w:rsidR="0044778B" w:rsidRPr="00B40A93">
        <w:rPr>
          <w:rFonts w:ascii="Book Antiqua" w:hAnsi="Book Antiqua" w:cs="Times New Roman"/>
          <w:color w:val="000000" w:themeColor="text1"/>
          <w:sz w:val="24"/>
          <w:szCs w:val="24"/>
        </w:rPr>
        <w:t xml:space="preserve"> gene (Figure </w:t>
      </w:r>
      <w:r w:rsidR="00C61FC5">
        <w:rPr>
          <w:rFonts w:ascii="Book Antiqua" w:hAnsi="Book Antiqua" w:cs="Times New Roman" w:hint="eastAsia"/>
          <w:color w:val="000000" w:themeColor="text1"/>
          <w:sz w:val="24"/>
          <w:szCs w:val="24"/>
          <w:lang w:eastAsia="zh-CN"/>
        </w:rPr>
        <w:t>1E</w:t>
      </w:r>
      <w:r w:rsidR="0044778B" w:rsidRPr="00B40A93">
        <w:rPr>
          <w:rFonts w:ascii="Book Antiqua" w:hAnsi="Book Antiqua" w:cs="Times New Roman"/>
          <w:color w:val="000000" w:themeColor="text1"/>
          <w:sz w:val="24"/>
          <w:szCs w:val="24"/>
        </w:rPr>
        <w:t xml:space="preserve">), leading to an amino acid substitution of arginine by cysteine at amino acid position 307 (p. R307C) (Figure </w:t>
      </w:r>
      <w:r w:rsidR="00C61FC5">
        <w:rPr>
          <w:rFonts w:ascii="Book Antiqua" w:hAnsi="Book Antiqua" w:cs="Times New Roman" w:hint="eastAsia"/>
          <w:color w:val="000000" w:themeColor="text1"/>
          <w:sz w:val="24"/>
          <w:szCs w:val="24"/>
          <w:lang w:eastAsia="zh-CN"/>
        </w:rPr>
        <w:t>2</w:t>
      </w:r>
      <w:r w:rsidR="0044778B" w:rsidRPr="00B40A93">
        <w:rPr>
          <w:rFonts w:ascii="Book Antiqua" w:hAnsi="Book Antiqua" w:cs="Times New Roman"/>
          <w:color w:val="000000" w:themeColor="text1"/>
          <w:sz w:val="24"/>
          <w:szCs w:val="24"/>
        </w:rPr>
        <w:t>).</w:t>
      </w:r>
      <w:bookmarkEnd w:id="108"/>
      <w:bookmarkEnd w:id="109"/>
    </w:p>
    <w:p w14:paraId="54D2F315" w14:textId="0C8916FA" w:rsidR="0024172C" w:rsidRPr="00B40A93" w:rsidRDefault="00224F7B"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44778B" w:rsidRPr="00B40A93">
        <w:rPr>
          <w:rFonts w:ascii="Book Antiqua" w:hAnsi="Book Antiqua" w:cs="Times New Roman"/>
          <w:color w:val="000000" w:themeColor="text1"/>
          <w:sz w:val="24"/>
          <w:szCs w:val="24"/>
        </w:rPr>
        <w:t>The patient was initially given UDCA treatment; however, there was no improvement in his clinical symptoms or liver function. UDCA was then changed to CDCA (80 mg/d) after one week of UCDA treatment. The jaundice began to alleviate after 5 d</w:t>
      </w:r>
      <w:r>
        <w:rPr>
          <w:rFonts w:ascii="Book Antiqua" w:hAnsi="Book Antiqua" w:cs="Times New Roman"/>
          <w:color w:val="000000" w:themeColor="text1"/>
          <w:sz w:val="24"/>
          <w:szCs w:val="24"/>
        </w:rPr>
        <w:t xml:space="preserve"> </w:t>
      </w:r>
      <w:r w:rsidR="0044778B" w:rsidRPr="00B40A93">
        <w:rPr>
          <w:rFonts w:ascii="Book Antiqua" w:hAnsi="Book Antiqua" w:cs="Times New Roman"/>
          <w:color w:val="000000" w:themeColor="text1"/>
          <w:sz w:val="24"/>
          <w:szCs w:val="24"/>
        </w:rPr>
        <w:t xml:space="preserve">of CDCA treatment and his liver function gradually improved (Figure </w:t>
      </w:r>
      <w:r w:rsidR="00C61FC5">
        <w:rPr>
          <w:rFonts w:ascii="Book Antiqua" w:hAnsi="Book Antiqua" w:cs="Times New Roman" w:hint="eastAsia"/>
          <w:color w:val="000000" w:themeColor="text1"/>
          <w:sz w:val="24"/>
          <w:szCs w:val="24"/>
          <w:lang w:eastAsia="zh-CN"/>
        </w:rPr>
        <w:t>3</w:t>
      </w:r>
      <w:r w:rsidR="0044778B" w:rsidRPr="00B40A93">
        <w:rPr>
          <w:rFonts w:ascii="Book Antiqua" w:hAnsi="Book Antiqua" w:cs="Times New Roman"/>
          <w:color w:val="000000" w:themeColor="text1"/>
          <w:sz w:val="24"/>
          <w:szCs w:val="24"/>
        </w:rPr>
        <w:t xml:space="preserve">). To evaluate the response of bile acid metabolism subsequent to CDCA treatment, we sent the patient’s urine sample to Cincinnati Children's Hospital Medical Center </w:t>
      </w:r>
      <w:r w:rsidR="0044778B" w:rsidRPr="00A7607C">
        <w:rPr>
          <w:rFonts w:ascii="Book Antiqua" w:hAnsi="Book Antiqua" w:cs="Times New Roman"/>
          <w:i/>
          <w:color w:val="000000" w:themeColor="text1"/>
          <w:sz w:val="24"/>
          <w:szCs w:val="24"/>
        </w:rPr>
        <w:t>via</w:t>
      </w:r>
      <w:r w:rsidR="0044778B" w:rsidRPr="00B40A93">
        <w:rPr>
          <w:rFonts w:ascii="Book Antiqua" w:hAnsi="Book Antiqua" w:cs="Times New Roman"/>
          <w:color w:val="000000" w:themeColor="text1"/>
          <w:sz w:val="24"/>
          <w:szCs w:val="24"/>
        </w:rPr>
        <w:t xml:space="preserve"> the Children’s Hospital of Fudan University. Urine bile acid analysis was performed using fast atom bombardment ionization mass spectrometry (FAB-MS) after 2 mo of CDCA treatment (80 mg/d). The profile revealed significant elevations in taurine and glycine conjugates of unsaturated oxo-dihydroxy and oxo-trihydroxy bile acids. Ions at m/z 444, 460, 494 and 510 reflected the presence of</w:t>
      </w:r>
      <w:bookmarkStart w:id="114" w:name="OLE_LINK27"/>
      <w:bookmarkStart w:id="115" w:name="OLE_LINK26"/>
      <w:r w:rsidR="0044778B" w:rsidRPr="00B40A93">
        <w:rPr>
          <w:rFonts w:ascii="Book Antiqua" w:hAnsi="Book Antiqua" w:cs="Times New Roman"/>
          <w:color w:val="000000" w:themeColor="text1"/>
          <w:sz w:val="24"/>
          <w:szCs w:val="24"/>
        </w:rPr>
        <w:t xml:space="preserve"> Δ</w:t>
      </w:r>
      <w:r w:rsidR="0044778B" w:rsidRPr="00B40A93">
        <w:rPr>
          <w:rFonts w:ascii="Book Antiqua" w:hAnsi="Book Antiqua" w:cs="Times New Roman"/>
          <w:color w:val="000000" w:themeColor="text1"/>
          <w:sz w:val="24"/>
          <w:szCs w:val="24"/>
          <w:vertAlign w:val="superscript"/>
        </w:rPr>
        <w:t>4</w:t>
      </w:r>
      <w:bookmarkEnd w:id="114"/>
      <w:bookmarkEnd w:id="115"/>
      <w:r w:rsidR="0044778B" w:rsidRPr="00B40A93">
        <w:rPr>
          <w:rFonts w:ascii="Book Antiqua" w:hAnsi="Book Antiqua" w:cs="Times New Roman"/>
          <w:color w:val="000000" w:themeColor="text1"/>
          <w:sz w:val="24"/>
          <w:szCs w:val="24"/>
        </w:rPr>
        <w:t>-3-oxo bile acids that are characteristic of the bile acid synthetic disorder involving a deficiency in the activity of the Δ</w:t>
      </w:r>
      <w:r w:rsidR="0044778B" w:rsidRPr="00B40A93">
        <w:rPr>
          <w:rFonts w:ascii="Book Antiqua" w:hAnsi="Book Antiqua" w:cs="Times New Roman"/>
          <w:color w:val="000000" w:themeColor="text1"/>
          <w:sz w:val="24"/>
          <w:szCs w:val="24"/>
          <w:vertAlign w:val="superscript"/>
        </w:rPr>
        <w:t>4</w:t>
      </w:r>
      <w:r w:rsidR="0044778B" w:rsidRPr="00B40A93">
        <w:rPr>
          <w:rFonts w:ascii="Book Antiqua" w:hAnsi="Book Antiqua" w:cs="Times New Roman"/>
          <w:color w:val="000000" w:themeColor="text1"/>
          <w:sz w:val="24"/>
          <w:szCs w:val="24"/>
        </w:rPr>
        <w:t xml:space="preserve">-3-oxosteroid 5β-reductase enzyme. Although these are not exceptionally high in concentration, it is difficult to know how responsive the patient was to CDCA therapy because we had no record of having analyzed a urine sample before treatment began. There is clear evidence of compliance to </w:t>
      </w:r>
      <w:r w:rsidR="0044778B" w:rsidRPr="00B40A93">
        <w:rPr>
          <w:rFonts w:ascii="Book Antiqua" w:hAnsi="Book Antiqua" w:cs="Times New Roman"/>
          <w:color w:val="000000" w:themeColor="text1"/>
          <w:sz w:val="24"/>
          <w:szCs w:val="24"/>
        </w:rPr>
        <w:lastRenderedPageBreak/>
        <w:t xml:space="preserve">therapy from the presence of ions that reflect metabolites of CDCA. However, based on this mass spectrum, it appeared </w:t>
      </w:r>
      <w:bookmarkStart w:id="116" w:name="OLE_LINK33"/>
      <w:bookmarkStart w:id="117" w:name="OLE_LINK32"/>
      <w:r w:rsidR="0044778B" w:rsidRPr="00B40A93">
        <w:rPr>
          <w:rFonts w:ascii="Book Antiqua" w:hAnsi="Book Antiqua" w:cs="Times New Roman"/>
          <w:color w:val="000000" w:themeColor="text1"/>
          <w:sz w:val="24"/>
          <w:szCs w:val="24"/>
        </w:rPr>
        <w:t xml:space="preserve">that the current </w:t>
      </w:r>
      <w:bookmarkStart w:id="118" w:name="OLE_LINK31"/>
      <w:bookmarkStart w:id="119" w:name="OLE_LINK30"/>
      <w:r w:rsidR="0044778B" w:rsidRPr="00B40A93">
        <w:rPr>
          <w:rFonts w:ascii="Book Antiqua" w:hAnsi="Book Antiqua" w:cs="Times New Roman"/>
          <w:color w:val="000000" w:themeColor="text1"/>
          <w:sz w:val="24"/>
          <w:szCs w:val="24"/>
        </w:rPr>
        <w:t>dose of CDCA was not sufficient to complete the suppression of atypical bile acids. Thus, we increased the dose of CDCA to 100 mg/d</w:t>
      </w:r>
      <w:bookmarkEnd w:id="116"/>
      <w:bookmarkEnd w:id="117"/>
      <w:bookmarkEnd w:id="118"/>
      <w:bookmarkEnd w:id="119"/>
      <w:r w:rsidR="0044778B" w:rsidRPr="00B40A93">
        <w:rPr>
          <w:rFonts w:ascii="Book Antiqua" w:hAnsi="Book Antiqua" w:cs="Times New Roman"/>
          <w:color w:val="000000" w:themeColor="text1"/>
          <w:sz w:val="24"/>
          <w:szCs w:val="24"/>
        </w:rPr>
        <w:t xml:space="preserve"> and sent a second urine sample for bile acid analyses 1 mo later. The profile showed a good response in terms of </w:t>
      </w:r>
      <w:bookmarkStart w:id="120" w:name="OLE_LINK34"/>
      <w:bookmarkStart w:id="121" w:name="OLE_LINK35"/>
      <w:r w:rsidR="0044778B" w:rsidRPr="00B40A93">
        <w:rPr>
          <w:rFonts w:ascii="Book Antiqua" w:hAnsi="Book Antiqua" w:cs="Times New Roman"/>
          <w:color w:val="000000" w:themeColor="text1"/>
          <w:sz w:val="24"/>
          <w:szCs w:val="24"/>
        </w:rPr>
        <w:t>down-regulation in hepatic bile acid synthesis</w:t>
      </w:r>
      <w:bookmarkEnd w:id="120"/>
      <w:bookmarkEnd w:id="121"/>
      <w:r w:rsidR="0044778B" w:rsidRPr="00B40A93">
        <w:rPr>
          <w:rFonts w:ascii="Book Antiqua" w:hAnsi="Book Antiqua" w:cs="Times New Roman"/>
          <w:color w:val="000000" w:themeColor="text1"/>
          <w:sz w:val="24"/>
          <w:szCs w:val="24"/>
        </w:rPr>
        <w:t>. Thus, the dose of CDCA appeared adequate.</w:t>
      </w:r>
    </w:p>
    <w:p w14:paraId="71792CF7" w14:textId="77777777" w:rsidR="00224F7B" w:rsidRDefault="00224F7B" w:rsidP="00D647FA">
      <w:pPr>
        <w:autoSpaceDE w:val="0"/>
        <w:autoSpaceDN w:val="0"/>
        <w:adjustRightInd w:val="0"/>
        <w:snapToGrid w:val="0"/>
        <w:spacing w:after="0" w:line="360" w:lineRule="auto"/>
        <w:jc w:val="both"/>
        <w:rPr>
          <w:rFonts w:ascii="Book Antiqua" w:hAnsi="Book Antiqua" w:cs="Times New Roman"/>
          <w:b/>
          <w:caps/>
          <w:color w:val="000000" w:themeColor="text1"/>
          <w:sz w:val="24"/>
          <w:szCs w:val="24"/>
        </w:rPr>
      </w:pPr>
    </w:p>
    <w:p w14:paraId="739C7D97" w14:textId="77777777" w:rsidR="0024172C" w:rsidRPr="00B40A93" w:rsidRDefault="0044778B" w:rsidP="00D647FA">
      <w:pPr>
        <w:autoSpaceDE w:val="0"/>
        <w:autoSpaceDN w:val="0"/>
        <w:adjustRightInd w:val="0"/>
        <w:snapToGrid w:val="0"/>
        <w:spacing w:after="0" w:line="360" w:lineRule="auto"/>
        <w:jc w:val="both"/>
        <w:rPr>
          <w:rFonts w:ascii="Book Antiqua" w:hAnsi="Book Antiqua" w:cs="Times New Roman"/>
          <w:b/>
          <w:caps/>
          <w:color w:val="000000" w:themeColor="text1"/>
          <w:sz w:val="24"/>
          <w:szCs w:val="24"/>
        </w:rPr>
      </w:pPr>
      <w:r w:rsidRPr="00B40A93">
        <w:rPr>
          <w:rFonts w:ascii="Book Antiqua" w:hAnsi="Book Antiqua" w:cs="Times New Roman"/>
          <w:b/>
          <w:caps/>
          <w:color w:val="000000" w:themeColor="text1"/>
          <w:sz w:val="24"/>
          <w:szCs w:val="24"/>
        </w:rPr>
        <w:t>Discussion</w:t>
      </w:r>
    </w:p>
    <w:p w14:paraId="558B070F" w14:textId="77777777" w:rsidR="0024172C" w:rsidRPr="00B40A93" w:rsidRDefault="0044778B"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B40A93">
        <w:rPr>
          <w:rFonts w:ascii="Book Antiqua" w:hAnsi="Book Antiqua" w:cs="Times New Roman"/>
          <w:color w:val="000000" w:themeColor="text1"/>
          <w:sz w:val="24"/>
          <w:szCs w:val="24"/>
        </w:rPr>
        <w:t xml:space="preserve">We summarized published CBAS2 cases with a confirmed </w:t>
      </w:r>
      <w:bookmarkStart w:id="122" w:name="OLE_LINK257"/>
      <w:r w:rsidRPr="00A7607C">
        <w:rPr>
          <w:rFonts w:ascii="Book Antiqua" w:hAnsi="Book Antiqua" w:cs="Times New Roman"/>
          <w:i/>
          <w:color w:val="000000" w:themeColor="text1"/>
          <w:sz w:val="24"/>
          <w:szCs w:val="24"/>
        </w:rPr>
        <w:t>AKR1D1</w:t>
      </w:r>
      <w:bookmarkEnd w:id="122"/>
      <w:r w:rsidRPr="00B40A93">
        <w:rPr>
          <w:rFonts w:ascii="Book Antiqua" w:hAnsi="Book Antiqua" w:cs="Times New Roman"/>
          <w:color w:val="000000" w:themeColor="text1"/>
          <w:sz w:val="24"/>
          <w:szCs w:val="24"/>
        </w:rPr>
        <w:t xml:space="preserve"> mutation reported in the NCBI database through the end of December, 2017 (Table 1). As demonstrated, missense mutations were present in 11 of 15 cases; the other 4 cases had a frameshift mutation. These cases consisted of 7 homozygous and 8 heterozygous mutations. All 4 cases in which the patient was deceased were homozygous and had remarkable prolonged INR (1.8 or above), comprising three frameshift mutations and one missense mutation. In the other three homozygous cases, two showed a good response to primary bile acids treatment and had good prognoses; one patient was referred for liver transplantation and remains alive. All heterozygous cases remain alive and were effectively treated with primary bile acids treatment; only one patient required liver transplantation.</w:t>
      </w:r>
    </w:p>
    <w:p w14:paraId="519AB85E" w14:textId="68EC2A06" w:rsidR="0024172C" w:rsidRPr="00B40A93" w:rsidRDefault="00224F7B"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44778B" w:rsidRPr="00B40A93">
        <w:rPr>
          <w:rFonts w:ascii="Book Antiqua" w:hAnsi="Book Antiqua" w:cs="Times New Roman"/>
          <w:color w:val="000000" w:themeColor="text1"/>
          <w:sz w:val="24"/>
          <w:szCs w:val="24"/>
        </w:rPr>
        <w:t xml:space="preserve">The patient we describe herein developed progressive jaundice in early infancy, with elevated DBIL and ALT but normal TBA and GGT. After exclusion of bile duct dysplasia, metabolic disorder, viral hepatitis and autoimmune hepatitis, we highly suspected </w:t>
      </w:r>
      <w:bookmarkStart w:id="123" w:name="OLE_LINK10"/>
      <w:bookmarkStart w:id="124" w:name="OLE_LINK9"/>
      <w:r w:rsidR="0044778B" w:rsidRPr="00B40A93">
        <w:rPr>
          <w:rFonts w:ascii="Book Antiqua" w:hAnsi="Book Antiqua" w:cs="Times New Roman"/>
          <w:color w:val="000000" w:themeColor="text1"/>
          <w:sz w:val="24"/>
          <w:szCs w:val="24"/>
        </w:rPr>
        <w:t>hereditary cholestasis</w:t>
      </w:r>
      <w:bookmarkEnd w:id="123"/>
      <w:bookmarkEnd w:id="124"/>
      <w:r w:rsidR="0044778B" w:rsidRPr="00B40A93">
        <w:rPr>
          <w:rFonts w:ascii="Book Antiqua" w:hAnsi="Book Antiqua" w:cs="Times New Roman"/>
          <w:color w:val="000000" w:themeColor="text1"/>
          <w:sz w:val="24"/>
          <w:szCs w:val="24"/>
        </w:rPr>
        <w:t xml:space="preserve">. We were unable to perform bile acid profile analyses in our hospital at that time. To identify the cause of cholestasis, we screened gene disorders using a hereditary cholestasis panel. Genetic analyses revealed that the patient had one heterozygous mutation (R307C) </w:t>
      </w:r>
      <w:bookmarkStart w:id="125" w:name="OLE_LINK28"/>
      <w:bookmarkStart w:id="126" w:name="OLE_LINK29"/>
      <w:bookmarkStart w:id="127" w:name="OLE_LINK39"/>
      <w:bookmarkStart w:id="128" w:name="OLE_LINK38"/>
      <w:bookmarkStart w:id="129" w:name="OLE_LINK42"/>
      <w:r w:rsidR="0044778B" w:rsidRPr="00B40A93">
        <w:rPr>
          <w:rFonts w:ascii="Book Antiqua" w:hAnsi="Book Antiqua" w:cs="Times New Roman"/>
          <w:color w:val="000000" w:themeColor="text1"/>
          <w:sz w:val="24"/>
          <w:szCs w:val="24"/>
        </w:rPr>
        <w:t xml:space="preserve">in the </w:t>
      </w:r>
      <w:r w:rsidR="0044778B" w:rsidRPr="00A7607C">
        <w:rPr>
          <w:rFonts w:ascii="Book Antiqua" w:hAnsi="Book Antiqua" w:cs="Times New Roman"/>
          <w:i/>
          <w:color w:val="000000" w:themeColor="text1"/>
          <w:sz w:val="24"/>
          <w:szCs w:val="24"/>
        </w:rPr>
        <w:t>AKR1D1</w:t>
      </w:r>
      <w:r w:rsidR="0044778B" w:rsidRPr="00B40A93">
        <w:rPr>
          <w:rFonts w:ascii="Book Antiqua" w:hAnsi="Book Antiqua" w:cs="Times New Roman"/>
          <w:color w:val="000000" w:themeColor="text1"/>
          <w:sz w:val="24"/>
          <w:szCs w:val="24"/>
        </w:rPr>
        <w:t xml:space="preserve"> gene</w:t>
      </w:r>
      <w:bookmarkEnd w:id="125"/>
      <w:bookmarkEnd w:id="126"/>
      <w:bookmarkEnd w:id="127"/>
      <w:bookmarkEnd w:id="128"/>
      <w:bookmarkEnd w:id="129"/>
      <w:r w:rsidR="0044778B" w:rsidRPr="00B40A93">
        <w:rPr>
          <w:rFonts w:ascii="Book Antiqua" w:hAnsi="Book Antiqua" w:cs="Times New Roman"/>
          <w:color w:val="000000" w:themeColor="text1"/>
          <w:sz w:val="24"/>
          <w:szCs w:val="24"/>
        </w:rPr>
        <w:t xml:space="preserve"> from his mother and loss of heterozygosity in the </w:t>
      </w:r>
      <w:r w:rsidR="0044778B" w:rsidRPr="00A7607C">
        <w:rPr>
          <w:rFonts w:ascii="Book Antiqua" w:hAnsi="Book Antiqua" w:cs="Times New Roman"/>
          <w:i/>
          <w:color w:val="000000" w:themeColor="text1"/>
          <w:sz w:val="24"/>
          <w:szCs w:val="24"/>
        </w:rPr>
        <w:lastRenderedPageBreak/>
        <w:t>AKR1D1</w:t>
      </w:r>
      <w:r w:rsidR="0044778B" w:rsidRPr="00B40A93">
        <w:rPr>
          <w:rFonts w:ascii="Book Antiqua" w:hAnsi="Book Antiqua" w:cs="Times New Roman"/>
          <w:color w:val="000000" w:themeColor="text1"/>
          <w:sz w:val="24"/>
          <w:szCs w:val="24"/>
        </w:rPr>
        <w:t xml:space="preserve"> gene from his father, making him compound heterozygous. Family genetic analyses indicated that the R307C mutation in the </w:t>
      </w:r>
      <w:r w:rsidR="0044778B" w:rsidRPr="00A7607C">
        <w:rPr>
          <w:rFonts w:ascii="Book Antiqua" w:hAnsi="Book Antiqua" w:cs="Times New Roman"/>
          <w:i/>
          <w:color w:val="000000" w:themeColor="text1"/>
          <w:sz w:val="24"/>
          <w:szCs w:val="24"/>
        </w:rPr>
        <w:t>AKR1D1</w:t>
      </w:r>
      <w:r w:rsidR="0044778B" w:rsidRPr="00B40A93">
        <w:rPr>
          <w:rFonts w:ascii="Book Antiqua" w:hAnsi="Book Antiqua" w:cs="Times New Roman"/>
          <w:color w:val="000000" w:themeColor="text1"/>
          <w:sz w:val="24"/>
          <w:szCs w:val="24"/>
        </w:rPr>
        <w:t xml:space="preserve"> gene was heterozygous both in the patient’s mother and brother but absent in his father. On the other hand, the </w:t>
      </w:r>
      <w:bookmarkStart w:id="130" w:name="OLE_LINK5"/>
      <w:bookmarkStart w:id="131" w:name="OLE_LINK6"/>
      <w:r w:rsidR="0044778B" w:rsidRPr="00B40A93">
        <w:rPr>
          <w:rFonts w:ascii="Book Antiqua" w:hAnsi="Book Antiqua" w:cs="Times New Roman"/>
          <w:color w:val="000000" w:themeColor="text1"/>
          <w:sz w:val="24"/>
          <w:szCs w:val="24"/>
        </w:rPr>
        <w:t>loss of heterozygosity</w:t>
      </w:r>
      <w:bookmarkEnd w:id="130"/>
      <w:bookmarkEnd w:id="131"/>
      <w:r w:rsidR="0044778B" w:rsidRPr="00B40A93">
        <w:rPr>
          <w:rFonts w:ascii="Book Antiqua" w:hAnsi="Book Antiqua" w:cs="Times New Roman"/>
          <w:color w:val="000000" w:themeColor="text1"/>
          <w:sz w:val="24"/>
          <w:szCs w:val="24"/>
        </w:rPr>
        <w:t xml:space="preserve"> in the </w:t>
      </w:r>
      <w:r w:rsidR="0044778B" w:rsidRPr="00A7607C">
        <w:rPr>
          <w:rFonts w:ascii="Book Antiqua" w:hAnsi="Book Antiqua" w:cs="Times New Roman"/>
          <w:i/>
          <w:color w:val="000000" w:themeColor="text1"/>
          <w:sz w:val="24"/>
          <w:szCs w:val="24"/>
        </w:rPr>
        <w:t>AKR1D1</w:t>
      </w:r>
      <w:r w:rsidR="0044778B" w:rsidRPr="00B40A93">
        <w:rPr>
          <w:rFonts w:ascii="Book Antiqua" w:hAnsi="Book Antiqua" w:cs="Times New Roman"/>
          <w:color w:val="000000" w:themeColor="text1"/>
          <w:sz w:val="24"/>
          <w:szCs w:val="24"/>
        </w:rPr>
        <w:t xml:space="preserve"> gene was found in the patient and his father but was absent in his mother and brother. As predicted by SWISS-MODEL Homology Modeling, the</w:t>
      </w:r>
      <w:bookmarkStart w:id="132" w:name="OLE_LINK15"/>
      <w:bookmarkStart w:id="133" w:name="OLE_LINK16"/>
      <w:r w:rsidR="0044778B" w:rsidRPr="00B40A93">
        <w:rPr>
          <w:rFonts w:ascii="Book Antiqua" w:hAnsi="Book Antiqua" w:cs="Times New Roman"/>
          <w:color w:val="000000" w:themeColor="text1"/>
          <w:sz w:val="24"/>
          <w:szCs w:val="24"/>
        </w:rPr>
        <w:t xml:space="preserve"> R307C mutation</w:t>
      </w:r>
      <w:bookmarkEnd w:id="132"/>
      <w:bookmarkEnd w:id="133"/>
      <w:r w:rsidR="0044778B" w:rsidRPr="00B40A93">
        <w:rPr>
          <w:rFonts w:ascii="Book Antiqua" w:hAnsi="Book Antiqua" w:cs="Times New Roman"/>
          <w:color w:val="000000" w:themeColor="text1"/>
          <w:sz w:val="24"/>
          <w:szCs w:val="24"/>
        </w:rPr>
        <w:t xml:space="preserve"> could cause an alteration in the amino acid side chain, which may subsequently lead to</w:t>
      </w:r>
      <w:bookmarkStart w:id="134" w:name="OLE_LINK51"/>
      <w:bookmarkStart w:id="135" w:name="OLE_LINK52"/>
      <w:bookmarkStart w:id="136" w:name="OLE_LINK47"/>
      <w:bookmarkStart w:id="137" w:name="OLE_LINK48"/>
      <w:r w:rsidR="0044778B" w:rsidRPr="00B40A93">
        <w:rPr>
          <w:rFonts w:ascii="Book Antiqua" w:hAnsi="Book Antiqua" w:cs="Times New Roman"/>
          <w:color w:val="000000" w:themeColor="text1"/>
          <w:sz w:val="24"/>
          <w:szCs w:val="24"/>
        </w:rPr>
        <w:t xml:space="preserve"> 5β-reductase deficiency</w:t>
      </w:r>
      <w:bookmarkEnd w:id="134"/>
      <w:bookmarkEnd w:id="135"/>
      <w:r w:rsidR="0044778B" w:rsidRPr="00B40A93">
        <w:rPr>
          <w:rFonts w:ascii="Book Antiqua" w:hAnsi="Book Antiqua" w:cs="Times New Roman"/>
          <w:color w:val="000000" w:themeColor="text1"/>
          <w:sz w:val="24"/>
          <w:szCs w:val="24"/>
        </w:rPr>
        <w:t>.</w:t>
      </w:r>
      <w:bookmarkEnd w:id="136"/>
      <w:bookmarkEnd w:id="137"/>
    </w:p>
    <w:p w14:paraId="379FD9E5" w14:textId="6F0F993D" w:rsidR="0024172C" w:rsidRPr="00B40A93" w:rsidRDefault="00224F7B"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44778B" w:rsidRPr="00B40A93">
        <w:rPr>
          <w:rFonts w:ascii="Book Antiqua" w:hAnsi="Book Antiqua" w:cs="Times New Roman"/>
          <w:color w:val="000000" w:themeColor="text1"/>
          <w:sz w:val="24"/>
          <w:szCs w:val="24"/>
        </w:rPr>
        <w:t xml:space="preserve">However, the patient’s brother did not develop cholestasis even though he also had the heterozygous R307C mutation but without loss of heterozygosity in </w:t>
      </w:r>
      <w:bookmarkStart w:id="138" w:name="OLE_LINK24"/>
      <w:bookmarkStart w:id="139" w:name="OLE_LINK25"/>
      <w:r w:rsidR="0044778B" w:rsidRPr="00B40A93">
        <w:rPr>
          <w:rFonts w:ascii="Book Antiqua" w:hAnsi="Book Antiqua" w:cs="Times New Roman"/>
          <w:color w:val="000000" w:themeColor="text1"/>
          <w:sz w:val="24"/>
          <w:szCs w:val="24"/>
        </w:rPr>
        <w:t>the</w:t>
      </w:r>
      <w:r w:rsidR="0044778B" w:rsidRPr="00A7607C">
        <w:rPr>
          <w:rFonts w:ascii="Book Antiqua" w:hAnsi="Book Antiqua" w:cs="Times New Roman"/>
          <w:i/>
          <w:color w:val="000000" w:themeColor="text1"/>
          <w:sz w:val="24"/>
          <w:szCs w:val="24"/>
        </w:rPr>
        <w:t xml:space="preserve"> AKR1D1</w:t>
      </w:r>
      <w:bookmarkEnd w:id="138"/>
      <w:bookmarkEnd w:id="139"/>
      <w:r w:rsidR="0044778B" w:rsidRPr="00B40A93">
        <w:rPr>
          <w:rFonts w:ascii="Book Antiqua" w:hAnsi="Book Antiqua" w:cs="Times New Roman"/>
          <w:color w:val="000000" w:themeColor="text1"/>
          <w:sz w:val="24"/>
          <w:szCs w:val="24"/>
        </w:rPr>
        <w:t xml:space="preserve"> gene. Accordingly, we speculate that the combination of the R307C mutation and </w:t>
      </w:r>
      <w:bookmarkStart w:id="140" w:name="OLE_LINK18"/>
      <w:bookmarkStart w:id="141" w:name="OLE_LINK17"/>
      <w:r w:rsidR="0044778B" w:rsidRPr="00B40A93">
        <w:rPr>
          <w:rFonts w:ascii="Book Antiqua" w:hAnsi="Book Antiqua" w:cs="Times New Roman"/>
          <w:color w:val="000000" w:themeColor="text1"/>
          <w:sz w:val="24"/>
          <w:szCs w:val="24"/>
        </w:rPr>
        <w:t>loss of heterozygosity</w:t>
      </w:r>
      <w:bookmarkEnd w:id="140"/>
      <w:bookmarkEnd w:id="141"/>
      <w:r w:rsidR="0044778B" w:rsidRPr="00B40A93">
        <w:rPr>
          <w:rFonts w:ascii="Book Antiqua" w:hAnsi="Book Antiqua" w:cs="Times New Roman"/>
          <w:color w:val="000000" w:themeColor="text1"/>
          <w:sz w:val="24"/>
          <w:szCs w:val="24"/>
        </w:rPr>
        <w:t xml:space="preserve"> cause the loss of </w:t>
      </w:r>
      <w:bookmarkStart w:id="142" w:name="OLE_LINK13"/>
      <w:bookmarkStart w:id="143" w:name="OLE_LINK19"/>
      <w:bookmarkStart w:id="144" w:name="OLE_LINK14"/>
      <w:r w:rsidR="0044778B" w:rsidRPr="00B40A93">
        <w:rPr>
          <w:rFonts w:ascii="Book Antiqua" w:hAnsi="Book Antiqua" w:cs="Times New Roman"/>
          <w:color w:val="000000" w:themeColor="text1"/>
          <w:sz w:val="24"/>
          <w:szCs w:val="24"/>
        </w:rPr>
        <w:t>5β-reductase</w:t>
      </w:r>
      <w:bookmarkEnd w:id="142"/>
      <w:bookmarkEnd w:id="143"/>
      <w:bookmarkEnd w:id="144"/>
      <w:r w:rsidR="0044778B" w:rsidRPr="00B40A93">
        <w:rPr>
          <w:rFonts w:ascii="Book Antiqua" w:hAnsi="Book Antiqua" w:cs="Times New Roman"/>
          <w:color w:val="000000" w:themeColor="text1"/>
          <w:sz w:val="24"/>
          <w:szCs w:val="24"/>
        </w:rPr>
        <w:t xml:space="preserve"> function.</w:t>
      </w:r>
    </w:p>
    <w:p w14:paraId="0A7707AD" w14:textId="769E165B" w:rsidR="0024172C" w:rsidRPr="00B40A93" w:rsidRDefault="00224F7B"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44778B" w:rsidRPr="00B40A93">
        <w:rPr>
          <w:rFonts w:ascii="Book Antiqua" w:hAnsi="Book Antiqua" w:cs="Times New Roman"/>
          <w:color w:val="000000" w:themeColor="text1"/>
          <w:sz w:val="24"/>
          <w:szCs w:val="24"/>
        </w:rPr>
        <w:t>The patient described herein showed an effective response to CDCA monotherapy (80 mg/d), consistent with a previous report</w:t>
      </w:r>
      <w:r w:rsidR="0044778B" w:rsidRPr="00B40A93">
        <w:rPr>
          <w:rFonts w:ascii="Book Antiqua" w:hAnsi="Book Antiqua" w:cs="Times New Roman"/>
          <w:color w:val="000000" w:themeColor="text1"/>
          <w:sz w:val="24"/>
          <w:szCs w:val="24"/>
        </w:rPr>
        <w:fldChar w:fldCharType="begin">
          <w:fldData xml:space="preserve">PEVuZE5vdGU+PENpdGU+PEF1dGhvcj5TZWtpPC9BdXRob3I+PFllYXI+MjAxMzwvWWVhcj48UmVj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</w:fldData>
        </w:fldChar>
      </w:r>
      <w:r w:rsidR="0044778B" w:rsidRPr="00B40A93">
        <w:rPr>
          <w:rFonts w:ascii="Book Antiqua" w:hAnsi="Book Antiqua" w:cs="Times New Roman"/>
          <w:color w:val="000000" w:themeColor="text1"/>
          <w:sz w:val="24"/>
          <w:szCs w:val="24"/>
        </w:rPr>
        <w:instrText xml:space="preserve"> ADDIN EN.CITE </w:instrText>
      </w:r>
      <w:r w:rsidR="0044778B" w:rsidRPr="00B40A93">
        <w:rPr>
          <w:rFonts w:ascii="Book Antiqua" w:hAnsi="Book Antiqua" w:cs="Times New Roman"/>
          <w:color w:val="000000" w:themeColor="text1"/>
          <w:sz w:val="24"/>
          <w:szCs w:val="24"/>
        </w:rPr>
        <w:fldChar w:fldCharType="begin">
          <w:fldData xml:space="preserve">PEVuZE5vdGU+PENpdGU+PEF1dGhvcj5TZWtpPC9BdXRob3I+PFllYXI+MjAxMzwvWWVhcj48UmVj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</w:fldData>
        </w:fldChar>
      </w:r>
      <w:r w:rsidR="0044778B" w:rsidRPr="00B40A93">
        <w:rPr>
          <w:rFonts w:ascii="Book Antiqua" w:hAnsi="Book Antiqua" w:cs="Times New Roman"/>
          <w:color w:val="000000" w:themeColor="text1"/>
          <w:sz w:val="24"/>
          <w:szCs w:val="24"/>
        </w:rPr>
        <w:instrText xml:space="preserve"> ADDIN EN.CITE.DATA </w:instrText>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separate"/>
      </w:r>
      <w:r w:rsidR="0044778B" w:rsidRPr="00B40A93">
        <w:rPr>
          <w:rFonts w:ascii="Book Antiqua" w:hAnsi="Book Antiqua" w:cs="Times New Roman"/>
          <w:color w:val="000000" w:themeColor="text1"/>
          <w:sz w:val="24"/>
          <w:szCs w:val="24"/>
          <w:vertAlign w:val="superscript"/>
        </w:rPr>
        <w:t>[12]</w:t>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t xml:space="preserve">. After 2 mo of oral CDCA treatment, the laboratory tests and clinical presence of the patient improved. However, </w:t>
      </w:r>
      <w:bookmarkStart w:id="145" w:name="OLE_LINK43"/>
      <w:bookmarkStart w:id="146" w:name="OLE_LINK44"/>
      <w:r w:rsidR="0044778B" w:rsidRPr="00B40A93">
        <w:rPr>
          <w:rFonts w:ascii="Book Antiqua" w:hAnsi="Book Antiqua" w:cs="Times New Roman"/>
          <w:color w:val="000000" w:themeColor="text1"/>
          <w:sz w:val="24"/>
          <w:szCs w:val="24"/>
        </w:rPr>
        <w:t>urine bile acid analyses</w:t>
      </w:r>
      <w:bookmarkEnd w:id="145"/>
      <w:bookmarkEnd w:id="146"/>
      <w:r w:rsidR="0044778B" w:rsidRPr="00B40A93">
        <w:rPr>
          <w:rFonts w:ascii="Book Antiqua" w:hAnsi="Book Antiqua" w:cs="Times New Roman"/>
          <w:color w:val="000000" w:themeColor="text1"/>
          <w:sz w:val="24"/>
          <w:szCs w:val="24"/>
        </w:rPr>
        <w:t xml:space="preserve"> indicated that the CDCA dose of 80 mg/d was insufficient to complete the suppression of atypical bile acids. Thus, we increased the dose of CDCA to 100 mg/d, which proved adequate to down-regulate hepatic bile acid synthesis according to the second urine bile acid analyses. All laboratory tests had normalized when the patient was 8 mo old, and 100 mg/d CDCA was used to maintain treatment. Seki </w:t>
      </w:r>
      <w:r w:rsidR="004A685D" w:rsidRPr="00A7607C">
        <w:rPr>
          <w:rFonts w:ascii="Book Antiqua" w:hAnsi="Book Antiqua" w:cs="Times New Roman"/>
          <w:i/>
          <w:color w:val="000000" w:themeColor="text1"/>
          <w:sz w:val="24"/>
          <w:szCs w:val="24"/>
        </w:rPr>
        <w:t>et al</w:t>
      </w:r>
      <w:r w:rsidR="0044778B" w:rsidRPr="00B40A93">
        <w:rPr>
          <w:rFonts w:ascii="Book Antiqua" w:hAnsi="Book Antiqua" w:cs="Times New Roman"/>
          <w:color w:val="000000" w:themeColor="text1"/>
          <w:sz w:val="24"/>
          <w:szCs w:val="24"/>
        </w:rPr>
        <w:fldChar w:fldCharType="begin">
          <w:fldData xml:space="preserve">PEVuZE5vdGU+PENpdGU+PEF1dGhvcj5TZWtpPC9BdXRob3I+PFllYXI+MjAxMzwvWWVhcj48UmVj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</w:fldData>
        </w:fldChar>
      </w:r>
      <w:r w:rsidR="0044778B" w:rsidRPr="00B40A93">
        <w:rPr>
          <w:rFonts w:ascii="Book Antiqua" w:hAnsi="Book Antiqua" w:cs="Times New Roman"/>
          <w:color w:val="000000" w:themeColor="text1"/>
          <w:sz w:val="24"/>
          <w:szCs w:val="24"/>
        </w:rPr>
        <w:instrText xml:space="preserve"> ADDIN EN.CITE </w:instrText>
      </w:r>
      <w:r w:rsidR="0044778B" w:rsidRPr="00B40A93">
        <w:rPr>
          <w:rFonts w:ascii="Book Antiqua" w:hAnsi="Book Antiqua" w:cs="Times New Roman"/>
          <w:color w:val="000000" w:themeColor="text1"/>
          <w:sz w:val="24"/>
          <w:szCs w:val="24"/>
        </w:rPr>
        <w:fldChar w:fldCharType="begin">
          <w:fldData xml:space="preserve">PEVuZE5vdGU+PENpdGU+PEF1dGhvcj5TZWtpPC9BdXRob3I+PFllYXI+MjAxMzwvWWVhcj48UmVj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</w:fldData>
        </w:fldChar>
      </w:r>
      <w:r w:rsidR="0044778B" w:rsidRPr="00B40A93">
        <w:rPr>
          <w:rFonts w:ascii="Book Antiqua" w:hAnsi="Book Antiqua" w:cs="Times New Roman"/>
          <w:color w:val="000000" w:themeColor="text1"/>
          <w:sz w:val="24"/>
          <w:szCs w:val="24"/>
        </w:rPr>
        <w:instrText xml:space="preserve"> ADDIN EN.CITE.DATA </w:instrText>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separate"/>
      </w:r>
      <w:r w:rsidR="0044778B" w:rsidRPr="00B40A93">
        <w:rPr>
          <w:rFonts w:ascii="Book Antiqua" w:hAnsi="Book Antiqua" w:cs="Times New Roman"/>
          <w:color w:val="000000" w:themeColor="text1"/>
          <w:sz w:val="24"/>
          <w:szCs w:val="24"/>
          <w:vertAlign w:val="superscript"/>
        </w:rPr>
        <w:t>[12]</w:t>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t xml:space="preserve"> reported that 5 mg/</w:t>
      </w:r>
      <w:r w:rsidR="004A685D">
        <w:rPr>
          <w:rFonts w:ascii="Book Antiqua" w:hAnsi="Book Antiqua" w:cs="Times New Roman"/>
          <w:color w:val="000000" w:themeColor="text1"/>
          <w:sz w:val="24"/>
          <w:szCs w:val="24"/>
        </w:rPr>
        <w:t>(</w:t>
      </w:r>
      <w:r w:rsidR="0044778B" w:rsidRPr="00B40A93">
        <w:rPr>
          <w:rFonts w:ascii="Book Antiqua" w:hAnsi="Book Antiqua" w:cs="Times New Roman"/>
          <w:color w:val="000000" w:themeColor="text1"/>
          <w:sz w:val="24"/>
          <w:szCs w:val="24"/>
        </w:rPr>
        <w:t>kg</w:t>
      </w:r>
      <w:r w:rsidR="004A685D">
        <w:rPr>
          <w:rFonts w:ascii="Book Antiqua" w:hAnsi="Book Antiqua" w:cs="Times New Roman"/>
          <w:color w:val="000000" w:themeColor="text1"/>
          <w:sz w:val="24"/>
          <w:szCs w:val="24"/>
        </w:rPr>
        <w:t>.</w:t>
      </w:r>
      <w:r w:rsidR="0044778B" w:rsidRPr="00B40A93">
        <w:rPr>
          <w:rFonts w:ascii="Book Antiqua" w:hAnsi="Book Antiqua" w:cs="Times New Roman"/>
          <w:color w:val="000000" w:themeColor="text1"/>
          <w:sz w:val="24"/>
          <w:szCs w:val="24"/>
        </w:rPr>
        <w:t>d</w:t>
      </w:r>
      <w:r w:rsidR="004A685D">
        <w:rPr>
          <w:rFonts w:ascii="Book Antiqua" w:hAnsi="Book Antiqua" w:cs="Times New Roman"/>
          <w:color w:val="000000" w:themeColor="text1"/>
          <w:sz w:val="24"/>
          <w:szCs w:val="24"/>
        </w:rPr>
        <w:t>)</w:t>
      </w:r>
      <w:r w:rsidR="0044778B" w:rsidRPr="00B40A93">
        <w:rPr>
          <w:rFonts w:ascii="Book Antiqua" w:hAnsi="Book Antiqua" w:cs="Times New Roman"/>
          <w:color w:val="000000" w:themeColor="text1"/>
          <w:sz w:val="24"/>
          <w:szCs w:val="24"/>
        </w:rPr>
        <w:t xml:space="preserve"> CDCA may not be able to induce negative feedback, and Gonzales </w:t>
      </w:r>
      <w:r w:rsidR="004A685D" w:rsidRPr="00A7607C">
        <w:rPr>
          <w:rFonts w:ascii="Book Antiqua" w:hAnsi="Book Antiqua" w:cs="Times New Roman"/>
          <w:i/>
          <w:color w:val="000000" w:themeColor="text1"/>
          <w:sz w:val="24"/>
          <w:szCs w:val="24"/>
        </w:rPr>
        <w:t>et al</w:t>
      </w:r>
      <w:r w:rsidR="0044778B" w:rsidRPr="00B40A93">
        <w:rPr>
          <w:rFonts w:ascii="Book Antiqua" w:hAnsi="Book Antiqua" w:cs="Times New Roman"/>
          <w:color w:val="000000" w:themeColor="text1"/>
          <w:sz w:val="24"/>
          <w:szCs w:val="24"/>
        </w:rPr>
        <w:fldChar w:fldCharType="begin">
          <w:fldData xml:space="preserve">PEVuZE5vdGU+PENpdGU+PEF1dGhvcj5Hb256YWxlczwvQXV0aG9yPjxZZWFyPjIwMDk8L1llYXI+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L2FiYnItMT48L2FsdC1wZXJpb2RpY2FsPjxwYWdlcz4xMzEwLTEzMjAgZTEtMzwvcGFnZXM+PHZv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</w:fldData>
        </w:fldChar>
      </w:r>
      <w:r w:rsidR="0044778B" w:rsidRPr="00B40A93">
        <w:rPr>
          <w:rFonts w:ascii="Book Antiqua" w:hAnsi="Book Antiqua" w:cs="Times New Roman"/>
          <w:color w:val="000000" w:themeColor="text1"/>
          <w:sz w:val="24"/>
          <w:szCs w:val="24"/>
        </w:rPr>
        <w:instrText xml:space="preserve"> ADDIN EN.CITE </w:instrText>
      </w:r>
      <w:r w:rsidR="0044778B" w:rsidRPr="00B40A93">
        <w:rPr>
          <w:rFonts w:ascii="Book Antiqua" w:hAnsi="Book Antiqua" w:cs="Times New Roman"/>
          <w:color w:val="000000" w:themeColor="text1"/>
          <w:sz w:val="24"/>
          <w:szCs w:val="24"/>
        </w:rPr>
        <w:fldChar w:fldCharType="begin">
          <w:fldData xml:space="preserve">PEVuZE5vdGU+PENpdGU+PEF1dGhvcj5Hb256YWxlczwvQXV0aG9yPjxZZWFyPjIwMDk8L1llYXI+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L2FiYnItMT48L2FsdC1wZXJpb2RpY2FsPjxwYWdlcz4xMzEwLTEzMjAgZTEtMzwvcGFnZXM+PHZv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</w:fldData>
        </w:fldChar>
      </w:r>
      <w:r w:rsidR="0044778B" w:rsidRPr="00B40A93">
        <w:rPr>
          <w:rFonts w:ascii="Book Antiqua" w:hAnsi="Book Antiqua" w:cs="Times New Roman"/>
          <w:color w:val="000000" w:themeColor="text1"/>
          <w:sz w:val="24"/>
          <w:szCs w:val="24"/>
        </w:rPr>
        <w:instrText xml:space="preserve"> ADDIN EN.CITE.DATA </w:instrText>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separate"/>
      </w:r>
      <w:r w:rsidR="0044778B" w:rsidRPr="00B40A93">
        <w:rPr>
          <w:rFonts w:ascii="Book Antiqua" w:hAnsi="Book Antiqua" w:cs="Times New Roman"/>
          <w:color w:val="000000" w:themeColor="text1"/>
          <w:sz w:val="24"/>
          <w:szCs w:val="24"/>
          <w:vertAlign w:val="superscript"/>
        </w:rPr>
        <w:t>[15]</w:t>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t xml:space="preserve"> suggested a CDCA dose of 10 mg/</w:t>
      </w:r>
      <w:r w:rsidR="004A685D">
        <w:rPr>
          <w:rFonts w:ascii="Book Antiqua" w:hAnsi="Book Antiqua" w:cs="Times New Roman"/>
          <w:color w:val="000000" w:themeColor="text1"/>
          <w:sz w:val="24"/>
          <w:szCs w:val="24"/>
        </w:rPr>
        <w:t>(</w:t>
      </w:r>
      <w:r w:rsidR="0044778B" w:rsidRPr="00B40A93">
        <w:rPr>
          <w:rFonts w:ascii="Book Antiqua" w:hAnsi="Book Antiqua" w:cs="Times New Roman"/>
          <w:color w:val="000000" w:themeColor="text1"/>
          <w:sz w:val="24"/>
          <w:szCs w:val="24"/>
        </w:rPr>
        <w:t>kg</w:t>
      </w:r>
      <w:r w:rsidR="004A685D">
        <w:rPr>
          <w:rFonts w:ascii="Book Antiqua" w:hAnsi="Book Antiqua" w:cs="Times New Roman"/>
          <w:color w:val="000000" w:themeColor="text1"/>
          <w:sz w:val="24"/>
          <w:szCs w:val="24"/>
        </w:rPr>
        <w:t>.</w:t>
      </w:r>
      <w:r w:rsidR="0044778B" w:rsidRPr="00B40A93">
        <w:rPr>
          <w:rFonts w:ascii="Book Antiqua" w:hAnsi="Book Antiqua" w:cs="Times New Roman"/>
          <w:color w:val="000000" w:themeColor="text1"/>
          <w:sz w:val="24"/>
          <w:szCs w:val="24"/>
        </w:rPr>
        <w:t>d</w:t>
      </w:r>
      <w:r w:rsidR="004A685D">
        <w:rPr>
          <w:rFonts w:ascii="Book Antiqua" w:hAnsi="Book Antiqua" w:cs="Times New Roman"/>
          <w:color w:val="000000" w:themeColor="text1"/>
          <w:sz w:val="24"/>
          <w:szCs w:val="24"/>
        </w:rPr>
        <w:t>)</w:t>
      </w:r>
      <w:r w:rsidR="0044778B" w:rsidRPr="00B40A93">
        <w:rPr>
          <w:rFonts w:ascii="Book Antiqua" w:hAnsi="Book Antiqua" w:cs="Times New Roman"/>
          <w:color w:val="000000" w:themeColor="text1"/>
          <w:sz w:val="24"/>
          <w:szCs w:val="24"/>
        </w:rPr>
        <w:t xml:space="preserve"> to provide effective negative feedback at cholesterol 7α-hydroxylase. Our case required an even higher dose of CDCA to maintain effective feedback repression of 7α-hydroxylase. CA is considered more effective than CDCA in activating negative feedback of 7α-hydroxylase and is less hepatotoxic</w:t>
      </w:r>
      <w:r w:rsidR="0044778B" w:rsidRPr="00B40A93">
        <w:rPr>
          <w:rFonts w:ascii="Book Antiqua" w:hAnsi="Book Antiqua" w:cs="Times New Roman"/>
          <w:color w:val="000000" w:themeColor="text1"/>
          <w:sz w:val="24"/>
          <w:szCs w:val="24"/>
        </w:rPr>
        <w:fldChar w:fldCharType="begin">
          <w:fldData xml:space="preserve">PEVuZE5vdGU+PENpdGU+PEF1dGhvcj5Hb256YWxlczwvQXV0aG9yPjxZZWFyPjIwMDk8L1llYXI+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L2FiYnItMT48L2FsdC1wZXJpb2RpY2FsPjxwYWdlcz4xMzEwLTEzMjAgZTEtMzwvcGFnZXM+PHZv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</w:fldData>
        </w:fldChar>
      </w:r>
      <w:r w:rsidR="0044778B" w:rsidRPr="00B40A93">
        <w:rPr>
          <w:rFonts w:ascii="Book Antiqua" w:hAnsi="Book Antiqua" w:cs="Times New Roman"/>
          <w:color w:val="000000" w:themeColor="text1"/>
          <w:sz w:val="24"/>
          <w:szCs w:val="24"/>
        </w:rPr>
        <w:instrText xml:space="preserve"> ADDIN EN.CITE </w:instrText>
      </w:r>
      <w:r w:rsidR="0044778B" w:rsidRPr="00B40A93">
        <w:rPr>
          <w:rFonts w:ascii="Book Antiqua" w:hAnsi="Book Antiqua" w:cs="Times New Roman"/>
          <w:color w:val="000000" w:themeColor="text1"/>
          <w:sz w:val="24"/>
          <w:szCs w:val="24"/>
        </w:rPr>
        <w:fldChar w:fldCharType="begin">
          <w:fldData xml:space="preserve">PEVuZE5vdGU+PENpdGU+PEF1dGhvcj5Hb256YWxlczwvQXV0aG9yPjxZZWFyPjIwMDk8L1llYXI+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L2FiYnItMT48L2FsdC1wZXJpb2RpY2FsPjxwYWdlcz4xMzEwLTEzMjAgZTEtMzwvcGFnZXM+PHZv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</w:fldData>
        </w:fldChar>
      </w:r>
      <w:r w:rsidR="0044778B" w:rsidRPr="00B40A93">
        <w:rPr>
          <w:rFonts w:ascii="Book Antiqua" w:hAnsi="Book Antiqua" w:cs="Times New Roman"/>
          <w:color w:val="000000" w:themeColor="text1"/>
          <w:sz w:val="24"/>
          <w:szCs w:val="24"/>
        </w:rPr>
        <w:instrText xml:space="preserve"> ADDIN EN.CITE.DATA </w:instrText>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separate"/>
      </w:r>
      <w:r w:rsidR="0044778B" w:rsidRPr="00B40A93">
        <w:rPr>
          <w:rFonts w:ascii="Book Antiqua" w:hAnsi="Book Antiqua" w:cs="Times New Roman"/>
          <w:color w:val="000000" w:themeColor="text1"/>
          <w:sz w:val="24"/>
          <w:szCs w:val="24"/>
          <w:vertAlign w:val="superscript"/>
        </w:rPr>
        <w:t>[15]</w:t>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t>. Clayton</w:t>
      </w:r>
      <w:r w:rsidR="004A685D">
        <w:rPr>
          <w:rFonts w:ascii="Book Antiqua" w:hAnsi="Book Antiqua" w:cs="Times New Roman"/>
          <w:color w:val="000000" w:themeColor="text1"/>
          <w:sz w:val="24"/>
          <w:szCs w:val="24"/>
        </w:rPr>
        <w:t xml:space="preserve"> </w:t>
      </w:r>
      <w:r w:rsidR="004A685D" w:rsidRPr="00A7607C">
        <w:rPr>
          <w:rFonts w:ascii="Book Antiqua" w:hAnsi="Book Antiqua" w:cs="Times New Roman"/>
          <w:i/>
          <w:color w:val="000000" w:themeColor="text1"/>
          <w:sz w:val="24"/>
          <w:szCs w:val="24"/>
        </w:rPr>
        <w:t>et al</w:t>
      </w:r>
      <w:r w:rsidR="0044778B" w:rsidRPr="00B40A93">
        <w:rPr>
          <w:rFonts w:ascii="Book Antiqua" w:hAnsi="Book Antiqua" w:cs="Times New Roman"/>
          <w:color w:val="000000" w:themeColor="text1"/>
          <w:sz w:val="24"/>
          <w:szCs w:val="24"/>
        </w:rPr>
        <w:fldChar w:fldCharType="begin"/>
      </w:r>
      <w:r w:rsidR="0044778B" w:rsidRPr="00B40A93">
        <w:rPr>
          <w:rFonts w:ascii="Book Antiqua" w:hAnsi="Book Antiqua" w:cs="Times New Roman"/>
          <w:color w:val="000000" w:themeColor="text1"/>
          <w:sz w:val="24"/>
          <w:szCs w:val="24"/>
        </w:rPr>
        <w:instrText xml:space="preserve"> ADDIN EN.CITE &lt;EndNote&gt;&lt;Cite&gt;&lt;Author&gt;Clayton&lt;/Author&gt;&lt;Year&gt;1996&lt;/Year&gt;&lt;RecNum&gt;65&lt;/RecNum&gt;&lt;DisplayText&gt;&lt;style face="superscript"&gt;[16]&lt;/style&gt;&lt;/DisplayText&gt;&lt;record&gt;&lt;rec-number&gt;65&lt;/rec-number&gt;&lt;foreign-keys&gt;&lt;key app="EN" db-id="wtd2ev9prtrp07e2awdp9ztpev0292e29eez" timestamp="1518510719"&gt;65&lt;/key&gt;&lt;/foreign-keys&gt;&lt;ref-type name="Journal Article"&gt;17&lt;/ref-type&gt;&lt;contributors&gt;&lt;authors&gt;&lt;author&gt;Clayton, P. T.&lt;/author&gt;&lt;author&gt;Mills, K. A.&lt;/author&gt;&lt;author&gt;Johnson, A. W.&lt;/author&gt;&lt;author&gt;Barabino, A.&lt;/author&gt;&lt;author&gt;Marazzi, M. G.&lt;/author&gt;&lt;/authors&gt;&lt;/contributors&gt;&lt;auth-address&gt;Institute of Child Health, London.&lt;/auth-address&gt;&lt;titles&gt;&lt;title&gt;Delta 4-3-oxosteroid 5 beta-reductase deficiency: failure of ursodeoxycholic acid treatment and response to chenodeoxycholic acid plus cholic acid&lt;/title&gt;&lt;secondary-title&gt;Gut&lt;/secondary-title&gt;&lt;alt-title&gt;Gut&lt;/alt-title&gt;&lt;/titles&gt;&lt;periodical&gt;&lt;full-title&gt;Gut&lt;/full-title&gt;&lt;abbr-1&gt;Gut&lt;/abbr-1&gt;&lt;/periodical&gt;&lt;alt-periodical&gt;&lt;full-title&gt;Gut&lt;/full-title&gt;&lt;abbr-1&gt;Gut&lt;/abbr-1&gt;&lt;/alt-periodical&gt;&lt;pages&gt;623-8&lt;/pages&gt;&lt;volume&gt;38&lt;/volume&gt;&lt;number&gt;4&lt;/number&gt;&lt;keywords&gt;&lt;keyword&gt;Bile Acids and Salts/blood/*therapeutic use&lt;/keyword&gt;&lt;keyword&gt;Chenodeoxycholic Acid/blood/*therapeutic use&lt;/keyword&gt;&lt;keyword&gt;Cholagogues and Choleretics/blood/*therapeutic use&lt;/keyword&gt;&lt;keyword&gt;Cholestasis/*congenital/drug therapy/metabolism&lt;/keyword&gt;&lt;keyword&gt;Cholic Acid&lt;/keyword&gt;&lt;keyword&gt;Cholic Acids/blood/*therapeutic use&lt;/keyword&gt;&lt;keyword&gt;Female&lt;/keyword&gt;&lt;keyword&gt;Humans&lt;/keyword&gt;&lt;keyword&gt;Infant, Newborn&lt;/keyword&gt;&lt;keyword&gt;Oxidoreductases/*deficiency&lt;/keyword&gt;&lt;keyword&gt;Ursodeoxycholic Acid/therapeutic use&lt;/keyword&gt;&lt;/keywords&gt;&lt;dates&gt;&lt;year&gt;1996&lt;/year&gt;&lt;pub-dates&gt;&lt;date&gt;Apr&lt;/date&gt;&lt;/pub-dates&gt;&lt;/dates&gt;&lt;isbn&gt;0017-5749 (Print)&amp;#xD;0017-5749 (Linking)&lt;/isbn&gt;&lt;accession-num&gt;8707100&lt;/accession-num&gt;&lt;urls&gt;&lt;related-urls&gt;&lt;url&gt;http://www.ncbi.nlm.nih.gov/pubmed/8707100&lt;/url&gt;&lt;/related-urls&gt;&lt;/urls&gt;&lt;custom2&gt;1383127&lt;/custom2&gt;&lt;/record&gt;&lt;/Cite&gt;&lt;/EndNote&gt;</w:instrText>
      </w:r>
      <w:r w:rsidR="0044778B" w:rsidRPr="00B40A93">
        <w:rPr>
          <w:rFonts w:ascii="Book Antiqua" w:hAnsi="Book Antiqua" w:cs="Times New Roman"/>
          <w:color w:val="000000" w:themeColor="text1"/>
          <w:sz w:val="24"/>
          <w:szCs w:val="24"/>
        </w:rPr>
        <w:fldChar w:fldCharType="separate"/>
      </w:r>
      <w:r w:rsidR="0044778B" w:rsidRPr="00B40A93">
        <w:rPr>
          <w:rFonts w:ascii="Book Antiqua" w:hAnsi="Book Antiqua" w:cs="Times New Roman"/>
          <w:color w:val="000000" w:themeColor="text1"/>
          <w:sz w:val="24"/>
          <w:szCs w:val="24"/>
          <w:vertAlign w:val="superscript"/>
        </w:rPr>
        <w:t>[16]</w:t>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t xml:space="preserve"> reported that 5β-reductase deficiency was responsive to the combination of CDCA</w:t>
      </w:r>
      <w:bookmarkStart w:id="147" w:name="OLE_LINK49"/>
      <w:bookmarkStart w:id="148" w:name="OLE_LINK50"/>
      <w:bookmarkEnd w:id="147"/>
      <w:bookmarkEnd w:id="148"/>
      <w:r w:rsidR="0044778B" w:rsidRPr="00B40A93">
        <w:rPr>
          <w:rFonts w:ascii="Book Antiqua" w:hAnsi="Book Antiqua" w:cs="Times New Roman"/>
          <w:color w:val="000000" w:themeColor="text1"/>
          <w:sz w:val="24"/>
          <w:szCs w:val="24"/>
        </w:rPr>
        <w:t xml:space="preserve"> and CA treatment but irresponsive to UCDA. As illustrated in Table 1, Lemonde </w:t>
      </w:r>
      <w:r w:rsidR="0044778B" w:rsidRPr="00A7607C">
        <w:rPr>
          <w:rFonts w:ascii="Book Antiqua" w:hAnsi="Book Antiqua" w:cs="Times New Roman"/>
          <w:i/>
          <w:color w:val="000000" w:themeColor="text1"/>
          <w:sz w:val="24"/>
          <w:szCs w:val="24"/>
        </w:rPr>
        <w:t>et al</w:t>
      </w:r>
      <w:r w:rsidR="0044778B" w:rsidRPr="00B40A93">
        <w:rPr>
          <w:rFonts w:ascii="Book Antiqua" w:hAnsi="Book Antiqua" w:cs="Times New Roman"/>
          <w:color w:val="000000" w:themeColor="text1"/>
          <w:sz w:val="24"/>
          <w:szCs w:val="24"/>
        </w:rPr>
        <w:fldChar w:fldCharType="begin">
          <w:fldData xml:space="preserve">PEVuZE5vdGU+PENpdGU+PEF1dGhvcj5MZW1vbmRlPC9BdXRob3I+PFllYXI+MjAwMzwvWWVhcj48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YnItMT5HdXQ8L2FiYnItMT48L2FsdC1wZXJpb2RpY2FsPjxwYWdlcz4xNDk0LTk8L3BhZ2VzPjx2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</w:fldData>
        </w:fldChar>
      </w:r>
      <w:r w:rsidR="0044778B" w:rsidRPr="00B40A93">
        <w:rPr>
          <w:rFonts w:ascii="Book Antiqua" w:hAnsi="Book Antiqua" w:cs="Times New Roman"/>
          <w:color w:val="000000" w:themeColor="text1"/>
          <w:sz w:val="24"/>
          <w:szCs w:val="24"/>
        </w:rPr>
        <w:instrText xml:space="preserve"> ADDIN EN.CITE </w:instrText>
      </w:r>
      <w:r w:rsidR="0044778B" w:rsidRPr="00B40A93">
        <w:rPr>
          <w:rFonts w:ascii="Book Antiqua" w:hAnsi="Book Antiqua" w:cs="Times New Roman"/>
          <w:color w:val="000000" w:themeColor="text1"/>
          <w:sz w:val="24"/>
          <w:szCs w:val="24"/>
        </w:rPr>
        <w:fldChar w:fldCharType="begin">
          <w:fldData xml:space="preserve">PEVuZE5vdGU+PENpdGU+PEF1dGhvcj5MZW1vbmRlPC9BdXRob3I+PFllYXI+MjAwMzwvWWVhcj48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YnItMT5HdXQ8L2FiYnItMT48L2FsdC1wZXJpb2RpY2FsPjxwYWdlcz4xNDk0LTk8L3BhZ2VzPjx2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</w:fldData>
        </w:fldChar>
      </w:r>
      <w:r w:rsidR="0044778B" w:rsidRPr="00B40A93">
        <w:rPr>
          <w:rFonts w:ascii="Book Antiqua" w:hAnsi="Book Antiqua" w:cs="Times New Roman"/>
          <w:color w:val="000000" w:themeColor="text1"/>
          <w:sz w:val="24"/>
          <w:szCs w:val="24"/>
        </w:rPr>
        <w:instrText xml:space="preserve"> ADDIN EN.CITE.DATA </w:instrText>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separate"/>
      </w:r>
      <w:r w:rsidR="0044778B" w:rsidRPr="00B40A93">
        <w:rPr>
          <w:rFonts w:ascii="Book Antiqua" w:hAnsi="Book Antiqua" w:cs="Times New Roman"/>
          <w:color w:val="000000" w:themeColor="text1"/>
          <w:sz w:val="24"/>
          <w:szCs w:val="24"/>
          <w:vertAlign w:val="superscript"/>
        </w:rPr>
        <w:t>[7]</w:t>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t xml:space="preserve"> </w:t>
      </w:r>
      <w:r w:rsidR="0044778B" w:rsidRPr="00B40A93">
        <w:rPr>
          <w:rFonts w:ascii="Book Antiqua" w:hAnsi="Book Antiqua" w:cs="Times New Roman"/>
          <w:color w:val="000000" w:themeColor="text1"/>
          <w:sz w:val="24"/>
          <w:szCs w:val="24"/>
        </w:rPr>
        <w:lastRenderedPageBreak/>
        <w:t xml:space="preserve">was also successful when combining CDCA </w:t>
      </w:r>
      <w:r w:rsidR="004A685D">
        <w:rPr>
          <w:rFonts w:ascii="Book Antiqua" w:hAnsi="Book Antiqua" w:cs="Times New Roman"/>
          <w:color w:val="000000" w:themeColor="text1"/>
          <w:sz w:val="24"/>
          <w:szCs w:val="24"/>
        </w:rPr>
        <w:t>[</w:t>
      </w:r>
      <w:r w:rsidR="0044778B" w:rsidRPr="00B40A93">
        <w:rPr>
          <w:rFonts w:ascii="Book Antiqua" w:hAnsi="Book Antiqua" w:cs="Times New Roman"/>
          <w:color w:val="000000" w:themeColor="text1"/>
          <w:sz w:val="24"/>
          <w:szCs w:val="24"/>
        </w:rPr>
        <w:t>8 mg/</w:t>
      </w:r>
      <w:r w:rsidR="004A685D">
        <w:rPr>
          <w:rFonts w:ascii="Book Antiqua" w:hAnsi="Book Antiqua" w:cs="Times New Roman"/>
          <w:color w:val="000000" w:themeColor="text1"/>
          <w:sz w:val="24"/>
          <w:szCs w:val="24"/>
        </w:rPr>
        <w:t>(</w:t>
      </w:r>
      <w:r w:rsidR="0044778B" w:rsidRPr="00B40A93">
        <w:rPr>
          <w:rFonts w:ascii="Book Antiqua" w:hAnsi="Book Antiqua" w:cs="Times New Roman"/>
          <w:color w:val="000000" w:themeColor="text1"/>
          <w:sz w:val="24"/>
          <w:szCs w:val="24"/>
        </w:rPr>
        <w:t>kg</w:t>
      </w:r>
      <w:r w:rsidR="004A685D">
        <w:rPr>
          <w:rFonts w:ascii="Book Antiqua" w:hAnsi="Book Antiqua" w:cs="Times New Roman"/>
          <w:color w:val="000000" w:themeColor="text1"/>
          <w:sz w:val="24"/>
          <w:szCs w:val="24"/>
        </w:rPr>
        <w:t>.</w:t>
      </w:r>
      <w:r w:rsidR="0044778B" w:rsidRPr="00B40A93">
        <w:rPr>
          <w:rFonts w:ascii="Book Antiqua" w:hAnsi="Book Antiqua" w:cs="Times New Roman"/>
          <w:color w:val="000000" w:themeColor="text1"/>
          <w:sz w:val="24"/>
          <w:szCs w:val="24"/>
        </w:rPr>
        <w:t>d</w:t>
      </w:r>
      <w:r w:rsidR="004A685D">
        <w:rPr>
          <w:rFonts w:ascii="Book Antiqua" w:hAnsi="Book Antiqua" w:cs="Times New Roman"/>
          <w:color w:val="000000" w:themeColor="text1"/>
          <w:sz w:val="24"/>
          <w:szCs w:val="24"/>
        </w:rPr>
        <w:t>))</w:t>
      </w:r>
      <w:r w:rsidR="0044778B" w:rsidRPr="00B40A93">
        <w:rPr>
          <w:rFonts w:ascii="Book Antiqua" w:hAnsi="Book Antiqua" w:cs="Times New Roman"/>
          <w:color w:val="000000" w:themeColor="text1"/>
          <w:sz w:val="24"/>
          <w:szCs w:val="24"/>
        </w:rPr>
        <w:t xml:space="preserve"> and CA </w:t>
      </w:r>
      <w:r w:rsidR="004A685D">
        <w:rPr>
          <w:rFonts w:ascii="Book Antiqua" w:hAnsi="Book Antiqua" w:cs="Times New Roman"/>
          <w:color w:val="000000" w:themeColor="text1"/>
          <w:sz w:val="24"/>
          <w:szCs w:val="24"/>
        </w:rPr>
        <w:t>[</w:t>
      </w:r>
      <w:r w:rsidR="0044778B" w:rsidRPr="00B40A93">
        <w:rPr>
          <w:rFonts w:ascii="Book Antiqua" w:hAnsi="Book Antiqua" w:cs="Times New Roman"/>
          <w:color w:val="000000" w:themeColor="text1"/>
          <w:sz w:val="24"/>
          <w:szCs w:val="24"/>
        </w:rPr>
        <w:t>8 mg/</w:t>
      </w:r>
      <w:r w:rsidR="004A685D">
        <w:rPr>
          <w:rFonts w:ascii="Book Antiqua" w:hAnsi="Book Antiqua" w:cs="Times New Roman"/>
          <w:color w:val="000000" w:themeColor="text1"/>
          <w:sz w:val="24"/>
          <w:szCs w:val="24"/>
        </w:rPr>
        <w:t>(</w:t>
      </w:r>
      <w:r w:rsidR="0044778B" w:rsidRPr="00B40A93">
        <w:rPr>
          <w:rFonts w:ascii="Book Antiqua" w:hAnsi="Book Antiqua" w:cs="Times New Roman"/>
          <w:color w:val="000000" w:themeColor="text1"/>
          <w:sz w:val="24"/>
          <w:szCs w:val="24"/>
        </w:rPr>
        <w:t>kg</w:t>
      </w:r>
      <w:r w:rsidR="004A685D">
        <w:rPr>
          <w:rFonts w:ascii="Book Antiqua" w:hAnsi="Book Antiqua" w:cs="Times New Roman"/>
          <w:color w:val="000000" w:themeColor="text1"/>
          <w:sz w:val="24"/>
          <w:szCs w:val="24"/>
        </w:rPr>
        <w:t>.</w:t>
      </w:r>
      <w:r w:rsidR="0044778B" w:rsidRPr="00B40A93">
        <w:rPr>
          <w:rFonts w:ascii="Book Antiqua" w:hAnsi="Book Antiqua" w:cs="Times New Roman"/>
          <w:color w:val="000000" w:themeColor="text1"/>
          <w:sz w:val="24"/>
          <w:szCs w:val="24"/>
        </w:rPr>
        <w:t>d</w:t>
      </w:r>
      <w:r w:rsidR="004A685D">
        <w:rPr>
          <w:rFonts w:ascii="Book Antiqua" w:hAnsi="Book Antiqua" w:cs="Times New Roman"/>
          <w:color w:val="000000" w:themeColor="text1"/>
          <w:sz w:val="24"/>
          <w:szCs w:val="24"/>
        </w:rPr>
        <w:t>)]</w:t>
      </w:r>
      <w:r w:rsidR="0044778B" w:rsidRPr="00B40A93">
        <w:rPr>
          <w:rFonts w:ascii="Book Antiqua" w:hAnsi="Book Antiqua" w:cs="Times New Roman"/>
          <w:color w:val="000000" w:themeColor="text1"/>
          <w:sz w:val="24"/>
          <w:szCs w:val="24"/>
        </w:rPr>
        <w:t xml:space="preserve"> to treat a homozygous patient with normal PT. Nevertheless, the same treatment failed in two other homozygous patients with prolonged PT. The combination of CDCA and CA requires a smaller dose of CDCA, which may reduce the accumulation of potential hepatotoxic CDCA metabolites. According to our experience, an adequate dose of CDCA monotherapy was effective in alleviating clinical symptoms and normalizing laboratory tests of </w:t>
      </w:r>
      <w:r w:rsidR="0044778B" w:rsidRPr="00A7607C">
        <w:rPr>
          <w:rFonts w:ascii="Book Antiqua" w:hAnsi="Book Antiqua" w:cs="Times New Roman"/>
          <w:i/>
          <w:color w:val="000000" w:themeColor="text1"/>
          <w:sz w:val="24"/>
          <w:szCs w:val="24"/>
        </w:rPr>
        <w:t>AKR1D1</w:t>
      </w:r>
      <w:r w:rsidR="0044778B" w:rsidRPr="00B40A93">
        <w:rPr>
          <w:rFonts w:ascii="Book Antiqua" w:hAnsi="Book Antiqua" w:cs="Times New Roman"/>
          <w:color w:val="000000" w:themeColor="text1"/>
          <w:sz w:val="24"/>
          <w:szCs w:val="24"/>
        </w:rPr>
        <w:t xml:space="preserve"> deficiency, and the adjustment of bile acid dose should be based on urine bile acid analyses. Long-term follow-up, including liver function monitoring and urine bile acid analyses, are required to evaluate the </w:t>
      </w:r>
      <w:bookmarkStart w:id="149" w:name="OLE_LINK20"/>
      <w:bookmarkStart w:id="150" w:name="OLE_LINK21"/>
      <w:r w:rsidR="0044778B" w:rsidRPr="00B40A93">
        <w:rPr>
          <w:rFonts w:ascii="Book Antiqua" w:hAnsi="Book Antiqua" w:cs="Times New Roman"/>
          <w:color w:val="000000" w:themeColor="text1"/>
          <w:sz w:val="24"/>
          <w:szCs w:val="24"/>
        </w:rPr>
        <w:t>hepatotoxic</w:t>
      </w:r>
      <w:bookmarkEnd w:id="149"/>
      <w:bookmarkEnd w:id="150"/>
      <w:r w:rsidR="0044778B" w:rsidRPr="00B40A93">
        <w:rPr>
          <w:rFonts w:ascii="Book Antiqua" w:hAnsi="Book Antiqua" w:cs="Times New Roman"/>
          <w:color w:val="000000" w:themeColor="text1"/>
          <w:sz w:val="24"/>
          <w:szCs w:val="24"/>
        </w:rPr>
        <w:t xml:space="preserve">ity of CDCA monotherapy and dose regulation. Although it is well-accepted that UCDA is not an optimal choice for the treatment of </w:t>
      </w:r>
      <w:bookmarkStart w:id="151" w:name="OLE_LINK59"/>
      <w:bookmarkStart w:id="152" w:name="OLE_LINK60"/>
      <w:bookmarkStart w:id="153" w:name="OLE_LINK58"/>
      <w:bookmarkStart w:id="154" w:name="OLE_LINK57"/>
      <w:r w:rsidR="0044778B" w:rsidRPr="00B40A93">
        <w:rPr>
          <w:rFonts w:ascii="Book Antiqua" w:hAnsi="Book Antiqua" w:cs="Times New Roman"/>
          <w:color w:val="000000" w:themeColor="text1"/>
          <w:sz w:val="24"/>
          <w:szCs w:val="24"/>
        </w:rPr>
        <w:t>5β-reductase</w:t>
      </w:r>
      <w:bookmarkEnd w:id="151"/>
      <w:bookmarkEnd w:id="152"/>
      <w:r w:rsidR="0044778B" w:rsidRPr="00B40A93">
        <w:rPr>
          <w:rFonts w:ascii="Book Antiqua" w:hAnsi="Book Antiqua" w:cs="Times New Roman"/>
          <w:color w:val="000000" w:themeColor="text1"/>
          <w:sz w:val="24"/>
          <w:szCs w:val="24"/>
        </w:rPr>
        <w:t xml:space="preserve"> deficiency</w:t>
      </w:r>
      <w:bookmarkStart w:id="155" w:name="OLE_LINK53"/>
      <w:bookmarkStart w:id="156" w:name="OLE_LINK54"/>
      <w:bookmarkEnd w:id="153"/>
      <w:bookmarkEnd w:id="154"/>
      <w:r w:rsidR="0044778B" w:rsidRPr="00B40A93">
        <w:rPr>
          <w:rFonts w:ascii="Book Antiqua" w:hAnsi="Book Antiqua" w:cs="Times New Roman"/>
          <w:color w:val="000000" w:themeColor="text1"/>
          <w:sz w:val="24"/>
          <w:szCs w:val="24"/>
        </w:rPr>
        <w:fldChar w:fldCharType="begin">
          <w:fldData xml:space="preserve">PEVuZE5vdGU+PENpdGU+PEF1dGhvcj5DbGF5dG9uPC9BdXRob3I+PFllYXI+MTk5NjwvWWVhcj48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</w:fldData>
        </w:fldChar>
      </w:r>
      <w:r w:rsidR="0044778B" w:rsidRPr="00B40A93">
        <w:rPr>
          <w:rFonts w:ascii="Book Antiqua" w:hAnsi="Book Antiqua" w:cs="Times New Roman"/>
          <w:color w:val="000000" w:themeColor="text1"/>
          <w:sz w:val="24"/>
          <w:szCs w:val="24"/>
        </w:rPr>
        <w:instrText xml:space="preserve"> ADDIN EN.CITE </w:instrText>
      </w:r>
      <w:r w:rsidR="0044778B" w:rsidRPr="00B40A93">
        <w:rPr>
          <w:rFonts w:ascii="Book Antiqua" w:hAnsi="Book Antiqua" w:cs="Times New Roman"/>
          <w:color w:val="000000" w:themeColor="text1"/>
          <w:sz w:val="24"/>
          <w:szCs w:val="24"/>
        </w:rPr>
        <w:fldChar w:fldCharType="begin">
          <w:fldData xml:space="preserve">PEVuZE5vdGU+PENpdGU+PEF1dGhvcj5DbGF5dG9uPC9BdXRob3I+PFllYXI+MTk5NjwvWWVhcj48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</w:fldData>
        </w:fldChar>
      </w:r>
      <w:r w:rsidR="0044778B" w:rsidRPr="00B40A93">
        <w:rPr>
          <w:rFonts w:ascii="Book Antiqua" w:hAnsi="Book Antiqua" w:cs="Times New Roman"/>
          <w:color w:val="000000" w:themeColor="text1"/>
          <w:sz w:val="24"/>
          <w:szCs w:val="24"/>
        </w:rPr>
        <w:instrText xml:space="preserve"> ADDIN EN.CITE.DATA </w:instrText>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separate"/>
      </w:r>
      <w:r w:rsidR="0044778B" w:rsidRPr="00B40A93">
        <w:rPr>
          <w:rFonts w:ascii="Book Antiqua" w:hAnsi="Book Antiqua" w:cs="Times New Roman"/>
          <w:color w:val="000000" w:themeColor="text1"/>
          <w:sz w:val="24"/>
          <w:szCs w:val="24"/>
          <w:vertAlign w:val="superscript"/>
        </w:rPr>
        <w:t>[16,17]</w:t>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t xml:space="preserve">, </w:t>
      </w:r>
      <w:bookmarkEnd w:id="155"/>
      <w:bookmarkEnd w:id="156"/>
      <w:r w:rsidR="0044778B" w:rsidRPr="00B40A93">
        <w:rPr>
          <w:rFonts w:ascii="Book Antiqua" w:hAnsi="Book Antiqua" w:cs="Times New Roman"/>
          <w:color w:val="000000" w:themeColor="text1"/>
          <w:sz w:val="24"/>
          <w:szCs w:val="24"/>
        </w:rPr>
        <w:t>some reported cases, all of which were heterozygous, still benefited from UCDA treatment</w:t>
      </w:r>
      <w:r w:rsidR="0044778B" w:rsidRPr="00B40A93">
        <w:rPr>
          <w:rFonts w:ascii="Book Antiqua" w:hAnsi="Book Antiqua" w:cs="Times New Roman"/>
          <w:color w:val="000000" w:themeColor="text1"/>
          <w:sz w:val="24"/>
          <w:szCs w:val="24"/>
        </w:rPr>
        <w:fldChar w:fldCharType="begin">
          <w:fldData xml:space="preserve">PEVuZE5vdGU+PENpdGU+PEF1dGhvcj5VZWtpPC9BdXRob3I+PFllYXI+MjAwOTwvWWVhcj48UmVj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dC1wZXJpb2RpY2FsPjxwYWdlcz43MTEzLTc8L3BhZ2VzPjx2b2x1bWU+MTg8L3ZvbHVtZT48bnVt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</w:fldData>
        </w:fldChar>
      </w:r>
      <w:r w:rsidR="0044778B" w:rsidRPr="00B40A93">
        <w:rPr>
          <w:rFonts w:ascii="Book Antiqua" w:hAnsi="Book Antiqua" w:cs="Times New Roman"/>
          <w:color w:val="000000" w:themeColor="text1"/>
          <w:sz w:val="24"/>
          <w:szCs w:val="24"/>
        </w:rPr>
        <w:instrText xml:space="preserve"> ADDIN EN.CITE </w:instrText>
      </w:r>
      <w:r w:rsidR="0044778B" w:rsidRPr="00B40A93">
        <w:rPr>
          <w:rFonts w:ascii="Book Antiqua" w:hAnsi="Book Antiqua" w:cs="Times New Roman"/>
          <w:color w:val="000000" w:themeColor="text1"/>
          <w:sz w:val="24"/>
          <w:szCs w:val="24"/>
        </w:rPr>
        <w:fldChar w:fldCharType="begin">
          <w:fldData xml:space="preserve">PEVuZE5vdGU+PENpdGU+PEF1dGhvcj5VZWtpPC9BdXRob3I+PFllYXI+MjAwOTwvWWVhcj48UmVj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dC1wZXJpb2RpY2FsPjxwYWdlcz43MTEzLTc8L3BhZ2VzPjx2b2x1bWU+MTg8L3ZvbHVtZT48bnVt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</w:fldData>
        </w:fldChar>
      </w:r>
      <w:r w:rsidR="0044778B" w:rsidRPr="00B40A93">
        <w:rPr>
          <w:rFonts w:ascii="Book Antiqua" w:hAnsi="Book Antiqua" w:cs="Times New Roman"/>
          <w:color w:val="000000" w:themeColor="text1"/>
          <w:sz w:val="24"/>
          <w:szCs w:val="24"/>
        </w:rPr>
        <w:instrText xml:space="preserve"> ADDIN EN.CITE.DATA </w:instrText>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separate"/>
      </w:r>
      <w:r w:rsidR="0044778B" w:rsidRPr="00B40A93">
        <w:rPr>
          <w:rFonts w:ascii="Book Antiqua" w:hAnsi="Book Antiqua" w:cs="Times New Roman"/>
          <w:color w:val="000000" w:themeColor="text1"/>
          <w:sz w:val="24"/>
          <w:szCs w:val="24"/>
          <w:vertAlign w:val="superscript"/>
        </w:rPr>
        <w:t>[8,13]</w:t>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t xml:space="preserve">. The natural immaturity of 5β-reductase during early infancy may promote the advancement of cholestasis caused by a defect in </w:t>
      </w:r>
      <w:r w:rsidR="0044778B" w:rsidRPr="00A7607C">
        <w:rPr>
          <w:rFonts w:ascii="Book Antiqua" w:hAnsi="Book Antiqua" w:cs="Times New Roman"/>
          <w:i/>
          <w:color w:val="000000" w:themeColor="text1"/>
          <w:sz w:val="24"/>
          <w:szCs w:val="24"/>
        </w:rPr>
        <w:t>AKR1D1</w:t>
      </w:r>
      <w:r w:rsidR="0044778B" w:rsidRPr="00B40A93">
        <w:rPr>
          <w:rFonts w:ascii="Book Antiqua" w:hAnsi="Book Antiqua" w:cs="Times New Roman"/>
          <w:color w:val="000000" w:themeColor="text1"/>
          <w:sz w:val="24"/>
          <w:szCs w:val="24"/>
        </w:rPr>
        <w:fldChar w:fldCharType="begin">
          <w:fldData xml:space="preserve">PEVuZE5vdGU+PENpdGU+PEF1dGhvcj5Jbm91ZTwvQXV0aG9yPjxZZWFyPjE5OTc8L1llYXI+PFJl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</w:fldData>
        </w:fldChar>
      </w:r>
      <w:r w:rsidR="0044778B" w:rsidRPr="00B40A93">
        <w:rPr>
          <w:rFonts w:ascii="Book Antiqua" w:hAnsi="Book Antiqua" w:cs="Times New Roman"/>
          <w:color w:val="000000" w:themeColor="text1"/>
          <w:sz w:val="24"/>
          <w:szCs w:val="24"/>
        </w:rPr>
        <w:instrText xml:space="preserve"> ADDIN EN.CITE </w:instrText>
      </w:r>
      <w:r w:rsidR="0044778B" w:rsidRPr="00B40A93">
        <w:rPr>
          <w:rFonts w:ascii="Book Antiqua" w:hAnsi="Book Antiqua" w:cs="Times New Roman"/>
          <w:color w:val="000000" w:themeColor="text1"/>
          <w:sz w:val="24"/>
          <w:szCs w:val="24"/>
        </w:rPr>
        <w:fldChar w:fldCharType="begin">
          <w:fldData xml:space="preserve">PEVuZE5vdGU+PENpdGU+PEF1dGhvcj5Jbm91ZTwvQXV0aG9yPjxZZWFyPjE5OTc8L1llYXI+PFJl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</w:fldData>
        </w:fldChar>
      </w:r>
      <w:r w:rsidR="0044778B" w:rsidRPr="00B40A93">
        <w:rPr>
          <w:rFonts w:ascii="Book Antiqua" w:hAnsi="Book Antiqua" w:cs="Times New Roman"/>
          <w:color w:val="000000" w:themeColor="text1"/>
          <w:sz w:val="24"/>
          <w:szCs w:val="24"/>
        </w:rPr>
        <w:instrText xml:space="preserve"> ADDIN EN.CITE.DATA </w:instrText>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r>
      <w:r w:rsidR="0044778B" w:rsidRPr="00B40A93">
        <w:rPr>
          <w:rFonts w:ascii="Book Antiqua" w:hAnsi="Book Antiqua" w:cs="Times New Roman"/>
          <w:color w:val="000000" w:themeColor="text1"/>
          <w:sz w:val="24"/>
          <w:szCs w:val="24"/>
        </w:rPr>
        <w:fldChar w:fldCharType="separate"/>
      </w:r>
      <w:r w:rsidR="0044778B" w:rsidRPr="00B40A93">
        <w:rPr>
          <w:rFonts w:ascii="Book Antiqua" w:hAnsi="Book Antiqua" w:cs="Times New Roman"/>
          <w:color w:val="000000" w:themeColor="text1"/>
          <w:sz w:val="24"/>
          <w:szCs w:val="24"/>
          <w:vertAlign w:val="superscript"/>
        </w:rPr>
        <w:t>[18,19]</w:t>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t xml:space="preserve">. Thus, the presence of cholestasis and liver dysfunction in cases with a heterozygous mutation in the </w:t>
      </w:r>
      <w:r w:rsidR="0044778B" w:rsidRPr="00A7607C">
        <w:rPr>
          <w:rFonts w:ascii="Book Antiqua" w:hAnsi="Book Antiqua" w:cs="Times New Roman"/>
          <w:i/>
          <w:color w:val="000000" w:themeColor="text1"/>
          <w:sz w:val="24"/>
          <w:szCs w:val="24"/>
        </w:rPr>
        <w:t>AKR1D1</w:t>
      </w:r>
      <w:r w:rsidR="0044778B" w:rsidRPr="00B40A93">
        <w:rPr>
          <w:rFonts w:ascii="Book Antiqua" w:hAnsi="Book Antiqua" w:cs="Times New Roman"/>
          <w:color w:val="000000" w:themeColor="text1"/>
          <w:sz w:val="24"/>
          <w:szCs w:val="24"/>
        </w:rPr>
        <w:t xml:space="preserve"> gene may not require bile acid supplementation due to the natural physiological maturation of 5β-reductase.</w:t>
      </w:r>
    </w:p>
    <w:p w14:paraId="136E3764" w14:textId="51CACC9F" w:rsidR="0024172C" w:rsidRPr="00B40A93" w:rsidRDefault="004A685D"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44778B" w:rsidRPr="00B40A93">
        <w:rPr>
          <w:rFonts w:ascii="Book Antiqua" w:hAnsi="Book Antiqua" w:cs="Times New Roman"/>
          <w:color w:val="000000" w:themeColor="text1"/>
          <w:sz w:val="24"/>
          <w:szCs w:val="24"/>
        </w:rPr>
        <w:t xml:space="preserve">Clayton </w:t>
      </w:r>
      <w:r w:rsidRPr="00A7607C">
        <w:rPr>
          <w:rFonts w:ascii="Book Antiqua" w:hAnsi="Book Antiqua" w:cs="Times New Roman"/>
          <w:i/>
          <w:color w:val="000000" w:themeColor="text1"/>
          <w:sz w:val="24"/>
          <w:szCs w:val="24"/>
        </w:rPr>
        <w:t>et al</w:t>
      </w:r>
      <w:r w:rsidR="0044778B" w:rsidRPr="00B40A93">
        <w:rPr>
          <w:rFonts w:ascii="Book Antiqua" w:hAnsi="Book Antiqua" w:cs="Times New Roman"/>
          <w:color w:val="000000" w:themeColor="text1"/>
          <w:sz w:val="24"/>
          <w:szCs w:val="24"/>
        </w:rPr>
        <w:fldChar w:fldCharType="begin"/>
      </w:r>
      <w:r w:rsidR="0044778B" w:rsidRPr="00B40A93">
        <w:rPr>
          <w:rFonts w:ascii="Book Antiqua" w:hAnsi="Book Antiqua" w:cs="Times New Roman"/>
          <w:color w:val="000000" w:themeColor="text1"/>
          <w:sz w:val="24"/>
          <w:szCs w:val="24"/>
        </w:rPr>
        <w:instrText xml:space="preserve"> ADDIN EN.CITE &lt;EndNote&gt;&lt;Cite&gt;&lt;Author&gt;Clayton&lt;/Author&gt;&lt;Year&gt;2011&lt;/Year&gt;&lt;RecNum&gt;50&lt;/RecNum&gt;&lt;DisplayText&gt;&lt;style face="superscript"&gt;[1]&lt;/style&gt;&lt;/DisplayText&gt;&lt;record&gt;&lt;rec-number&gt;50&lt;/rec-number&gt;&lt;foreign-keys&gt;&lt;key app="EN" db-id="wtd2ev9prtrp07e2awdp9ztpev0292e29eez" timestamp="1513174076"&gt;50&lt;/key&gt;&lt;/foreign-keys&gt;&lt;ref-type name="Journal Article"&gt;17&lt;/ref-type&gt;&lt;contributors&gt;&lt;authors&gt;&lt;author&gt;Clayton, P. T.&lt;/author&gt;&lt;/authors&gt;&lt;/contributors&gt;&lt;auth-address&gt;Biochemistry Research Group, Clinical and Molecular Genetics Unit, UCL Institute of Child Health (and Great Ormond Street Hospital for Children), 30 Guilford Street, London WC1N 1EH, UK. p.clayton@ich.ucl.ac.uk&lt;/auth-address&gt;&lt;titles&gt;&lt;title&gt;Disorders of bile acid synthesis&lt;/title&gt;&lt;secondary-title&gt;J Inherit Metab Dis&lt;/secondary-title&gt;&lt;alt-title&gt;Journal of inherited metabolic disease&lt;/alt-title&gt;&lt;/titles&gt;&lt;periodical&gt;&lt;full-title&gt;J Inherit Metab Dis&lt;/full-title&gt;&lt;abbr-1&gt;Journal of inherited metabolic disease&lt;/abbr-1&gt;&lt;/periodical&gt;&lt;alt-periodical&gt;&lt;full-title&gt;J Inherit Metab Dis&lt;/full-title&gt;&lt;abbr-1&gt;Journal of inherited metabolic disease&lt;/abbr-1&gt;&lt;/alt-periodical&gt;&lt;pages&gt;593-604&lt;/pages&gt;&lt;volume&gt;34&lt;/volume&gt;&lt;number&gt;3&lt;/number&gt;&lt;keywords&gt;&lt;keyword&gt;Adult&lt;/keyword&gt;&lt;keyword&gt;Animals&lt;/keyword&gt;&lt;keyword&gt;Bile Acids and Salts/*biosynthesis&lt;/keyword&gt;&lt;keyword&gt;Diagnostic Techniques, Endocrine&lt;/keyword&gt;&lt;keyword&gt;Humans&lt;/keyword&gt;&lt;keyword&gt;Metabolic Diseases/*etiology/metabolism&lt;/keyword&gt;&lt;keyword&gt;Metabolism, Inborn Errors/*etiology/metabolism&lt;/keyword&gt;&lt;keyword&gt;Models, Biological&lt;/keyword&gt;&lt;keyword&gt;Signal Transduction&lt;/keyword&gt;&lt;/keywords&gt;&lt;dates&gt;&lt;year&gt;2011&lt;/year&gt;&lt;pub-dates&gt;&lt;date&gt;Jun&lt;/date&gt;&lt;/pub-dates&gt;&lt;/dates&gt;&lt;isbn&gt;1573-2665 (Electronic)&amp;#xD;0141-8955 (Linking)&lt;/isbn&gt;&lt;accession-num&gt;21229319&lt;/accession-num&gt;&lt;urls&gt;&lt;related-urls&gt;&lt;url&gt;http://www.ncbi.nlm.nih.gov/pubmed/21229319&lt;/url&gt;&lt;/related-urls&gt;&lt;/urls&gt;&lt;electronic-resource-num&gt;10.1007/s10545-010-9259-3&lt;/electronic-resource-num&gt;&lt;/record&gt;&lt;/Cite&gt;&lt;/EndNote&gt;</w:instrText>
      </w:r>
      <w:r w:rsidR="0044778B" w:rsidRPr="00B40A93">
        <w:rPr>
          <w:rFonts w:ascii="Book Antiqua" w:hAnsi="Book Antiqua" w:cs="Times New Roman"/>
          <w:color w:val="000000" w:themeColor="text1"/>
          <w:sz w:val="24"/>
          <w:szCs w:val="24"/>
        </w:rPr>
        <w:fldChar w:fldCharType="separate"/>
      </w:r>
      <w:r w:rsidR="0044778B" w:rsidRPr="00B40A93">
        <w:rPr>
          <w:rFonts w:ascii="Book Antiqua" w:hAnsi="Book Antiqua" w:cs="Times New Roman"/>
          <w:color w:val="000000" w:themeColor="text1"/>
          <w:sz w:val="24"/>
          <w:szCs w:val="24"/>
          <w:vertAlign w:val="superscript"/>
        </w:rPr>
        <w:t>[1]</w:t>
      </w:r>
      <w:r w:rsidR="0044778B" w:rsidRPr="00B40A93">
        <w:rPr>
          <w:rFonts w:ascii="Book Antiqua" w:hAnsi="Book Antiqua" w:cs="Times New Roman"/>
          <w:color w:val="000000" w:themeColor="text1"/>
          <w:sz w:val="24"/>
          <w:szCs w:val="24"/>
        </w:rPr>
        <w:fldChar w:fldCharType="end"/>
      </w:r>
      <w:r w:rsidR="0044778B" w:rsidRPr="00B40A93">
        <w:rPr>
          <w:rFonts w:ascii="Book Antiqua" w:hAnsi="Book Antiqua" w:cs="Times New Roman"/>
          <w:color w:val="000000" w:themeColor="text1"/>
          <w:sz w:val="24"/>
          <w:szCs w:val="24"/>
        </w:rPr>
        <w:t xml:space="preserve"> reported that patients with an INR of 1.4 or above at diagnosis were not responsive to bile acid treatment and had unfavorable outcomes. As more cumulative cases have been reported, it has been revealed that patients with significant prolonged INR are predisposed to bad prognoses. Moreover, all reported cases in which the patients are deceased were homozygous and had an INR of 1.8 or above. However, although the case we encountered had an INR of 2.1, the patient had a good response to primary bile acids treatment. Due to the suspicion of an inborn error of bile acid synthesis, we soon substituted UDCA with CDCA after one week of invalid UDCA treatment. We believe that early supplementation with CDCA in our case may have avoided deterioration of his liver function despite impaired coagulation function. </w:t>
      </w:r>
    </w:p>
    <w:p w14:paraId="39867070" w14:textId="29CCA682" w:rsidR="0024172C" w:rsidRPr="00B40A93" w:rsidRDefault="004A685D"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lang w:eastAsia="zh-CN"/>
        </w:rPr>
      </w:pPr>
      <w:r>
        <w:rPr>
          <w:rFonts w:ascii="Book Antiqua" w:hAnsi="Book Antiqua" w:cs="Times New Roman"/>
          <w:color w:val="000000" w:themeColor="text1"/>
          <w:sz w:val="24"/>
          <w:szCs w:val="24"/>
        </w:rPr>
        <w:lastRenderedPageBreak/>
        <w:t xml:space="preserve">  </w:t>
      </w:r>
      <w:r w:rsidR="0044778B" w:rsidRPr="00B40A93">
        <w:rPr>
          <w:rFonts w:ascii="Book Antiqua" w:hAnsi="Book Antiqua" w:cs="Times New Roman"/>
          <w:color w:val="000000" w:themeColor="text1"/>
          <w:sz w:val="24"/>
          <w:szCs w:val="24"/>
        </w:rPr>
        <w:t xml:space="preserve">In conclusion, the case described herein was confirmed to have a novel compound heterozygous R307C mutation and loss of heterozygosity in the </w:t>
      </w:r>
      <w:r w:rsidR="0044778B" w:rsidRPr="00A7607C">
        <w:rPr>
          <w:rFonts w:ascii="Book Antiqua" w:hAnsi="Book Antiqua" w:cs="Times New Roman"/>
          <w:i/>
          <w:color w:val="000000" w:themeColor="text1"/>
          <w:sz w:val="24"/>
          <w:szCs w:val="24"/>
        </w:rPr>
        <w:t>AKR1D1</w:t>
      </w:r>
      <w:r w:rsidR="0044778B" w:rsidRPr="00B40A93">
        <w:rPr>
          <w:rFonts w:ascii="Book Antiqua" w:hAnsi="Book Antiqua" w:cs="Times New Roman"/>
          <w:color w:val="000000" w:themeColor="text1"/>
          <w:sz w:val="24"/>
          <w:szCs w:val="24"/>
        </w:rPr>
        <w:t xml:space="preserve"> gene. Early supplementation with and an adequate dose of CDCA monotherapy showed a favorable response and improved clinical symptoms and normalization of laboratory tests. </w:t>
      </w:r>
    </w:p>
    <w:p w14:paraId="75945CDD" w14:textId="77777777" w:rsidR="0024172C" w:rsidRPr="00B40A93" w:rsidRDefault="0024172C" w:rsidP="00D647FA">
      <w:pPr>
        <w:adjustRightInd w:val="0"/>
        <w:snapToGrid w:val="0"/>
        <w:spacing w:after="0" w:line="360" w:lineRule="auto"/>
        <w:jc w:val="both"/>
        <w:rPr>
          <w:rFonts w:ascii="Book Antiqua" w:hAnsi="Book Antiqua" w:cs="Times New Roman"/>
          <w:color w:val="000000" w:themeColor="text1"/>
          <w:sz w:val="24"/>
          <w:szCs w:val="24"/>
          <w:lang w:eastAsia="zh-CN"/>
        </w:rPr>
      </w:pPr>
    </w:p>
    <w:p w14:paraId="57BB84DE" w14:textId="77777777" w:rsidR="0024172C" w:rsidRPr="00B40A93" w:rsidRDefault="0044778B" w:rsidP="00D647FA">
      <w:pPr>
        <w:adjustRightInd w:val="0"/>
        <w:snapToGrid w:val="0"/>
        <w:spacing w:after="0" w:line="360" w:lineRule="auto"/>
        <w:jc w:val="both"/>
        <w:rPr>
          <w:rFonts w:ascii="Book Antiqua" w:hAnsi="Book Antiqua" w:cs="Times New Roman"/>
          <w:b/>
          <w:caps/>
          <w:color w:val="000000" w:themeColor="text1"/>
          <w:sz w:val="24"/>
          <w:szCs w:val="24"/>
        </w:rPr>
      </w:pPr>
      <w:r w:rsidRPr="00B40A93">
        <w:rPr>
          <w:rFonts w:ascii="Book Antiqua" w:hAnsi="Book Antiqua" w:cs="Times New Roman"/>
          <w:b/>
          <w:caps/>
          <w:color w:val="000000" w:themeColor="text1"/>
          <w:sz w:val="24"/>
          <w:szCs w:val="24"/>
          <w:shd w:val="clear" w:color="auto" w:fill="FFFFFF"/>
        </w:rPr>
        <w:t>Article Highlights</w:t>
      </w:r>
    </w:p>
    <w:p w14:paraId="4FE518C8" w14:textId="77777777" w:rsidR="0024172C" w:rsidRPr="00B40A93" w:rsidRDefault="0044778B" w:rsidP="00D647FA">
      <w:pPr>
        <w:adjustRightInd w:val="0"/>
        <w:snapToGrid w:val="0"/>
        <w:spacing w:after="0" w:line="360" w:lineRule="auto"/>
        <w:jc w:val="both"/>
        <w:rPr>
          <w:rFonts w:ascii="Book Antiqua" w:hAnsi="Book Antiqua" w:cs="Times New Roman"/>
          <w:b/>
          <w:i/>
          <w:color w:val="000000" w:themeColor="text1"/>
          <w:sz w:val="24"/>
          <w:szCs w:val="24"/>
        </w:rPr>
      </w:pPr>
      <w:r w:rsidRPr="00B40A93">
        <w:rPr>
          <w:rFonts w:ascii="Book Antiqua" w:hAnsi="Book Antiqua" w:cs="Times New Roman"/>
          <w:b/>
          <w:i/>
          <w:color w:val="000000" w:themeColor="text1"/>
          <w:sz w:val="24"/>
          <w:szCs w:val="24"/>
        </w:rPr>
        <w:t>Case characteristics</w:t>
      </w:r>
    </w:p>
    <w:p w14:paraId="22F48C39" w14:textId="77777777" w:rsidR="0024172C" w:rsidRPr="00A7607C" w:rsidRDefault="0044778B" w:rsidP="00D647FA">
      <w:pPr>
        <w:adjustRightInd w:val="0"/>
        <w:snapToGrid w:val="0"/>
        <w:spacing w:after="0" w:line="360" w:lineRule="auto"/>
        <w:jc w:val="both"/>
        <w:rPr>
          <w:rFonts w:ascii="Book Antiqua" w:hAnsi="Book Antiqua" w:cs="Times New Roman"/>
          <w:color w:val="000000" w:themeColor="text1"/>
          <w:sz w:val="24"/>
          <w:szCs w:val="24"/>
        </w:rPr>
      </w:pPr>
      <w:r w:rsidRPr="00A7607C">
        <w:rPr>
          <w:rFonts w:ascii="Book Antiqua" w:hAnsi="Book Antiqua" w:cs="Times New Roman"/>
          <w:color w:val="000000" w:themeColor="text1"/>
          <w:sz w:val="24"/>
          <w:szCs w:val="24"/>
        </w:rPr>
        <w:t xml:space="preserve">A 2-month-old male infant presented with </w:t>
      </w:r>
      <w:r w:rsidRPr="00A7607C">
        <w:rPr>
          <w:rFonts w:ascii="Book Antiqua" w:hAnsi="Book Antiqua" w:cs="Times New Roman"/>
          <w:bCs/>
          <w:color w:val="000000" w:themeColor="text1"/>
          <w:sz w:val="24"/>
          <w:szCs w:val="24"/>
        </w:rPr>
        <w:t>hyperbilirubinemia and coagulopathy but normal bile acid and γ-glutamyltransferase.</w:t>
      </w:r>
    </w:p>
    <w:p w14:paraId="306BBE8D" w14:textId="77777777" w:rsidR="0053013D" w:rsidRDefault="0053013D" w:rsidP="00D647FA">
      <w:pPr>
        <w:adjustRightInd w:val="0"/>
        <w:snapToGrid w:val="0"/>
        <w:spacing w:after="0" w:line="360" w:lineRule="auto"/>
        <w:jc w:val="both"/>
        <w:rPr>
          <w:rFonts w:ascii="Book Antiqua" w:hAnsi="Book Antiqua" w:cs="Times New Roman"/>
          <w:b/>
          <w:i/>
          <w:color w:val="000000" w:themeColor="text1"/>
          <w:sz w:val="24"/>
          <w:szCs w:val="24"/>
        </w:rPr>
      </w:pPr>
    </w:p>
    <w:p w14:paraId="1AB418D6" w14:textId="77777777" w:rsidR="0024172C" w:rsidRPr="00B40A93" w:rsidRDefault="0044778B" w:rsidP="00D647FA">
      <w:pPr>
        <w:adjustRightInd w:val="0"/>
        <w:snapToGrid w:val="0"/>
        <w:spacing w:after="0" w:line="360" w:lineRule="auto"/>
        <w:jc w:val="both"/>
        <w:rPr>
          <w:rFonts w:ascii="Book Antiqua" w:hAnsi="Book Antiqua" w:cs="Times New Roman"/>
          <w:b/>
          <w:i/>
          <w:color w:val="000000" w:themeColor="text1"/>
          <w:sz w:val="24"/>
          <w:szCs w:val="24"/>
        </w:rPr>
      </w:pPr>
      <w:r w:rsidRPr="00B40A93">
        <w:rPr>
          <w:rFonts w:ascii="Book Antiqua" w:hAnsi="Book Antiqua" w:cs="Times New Roman"/>
          <w:b/>
          <w:i/>
          <w:color w:val="000000" w:themeColor="text1"/>
          <w:sz w:val="24"/>
          <w:szCs w:val="24"/>
        </w:rPr>
        <w:t>Clinical diagnosis</w:t>
      </w:r>
    </w:p>
    <w:p w14:paraId="0A299114" w14:textId="77777777" w:rsidR="0024172C" w:rsidRPr="00A7607C" w:rsidRDefault="0044778B" w:rsidP="00D647FA">
      <w:pPr>
        <w:adjustRightInd w:val="0"/>
        <w:snapToGrid w:val="0"/>
        <w:spacing w:after="0" w:line="360" w:lineRule="auto"/>
        <w:jc w:val="both"/>
        <w:rPr>
          <w:rFonts w:ascii="Book Antiqua" w:hAnsi="Book Antiqua" w:cs="Times New Roman"/>
          <w:color w:val="000000" w:themeColor="text1"/>
          <w:sz w:val="24"/>
          <w:szCs w:val="24"/>
        </w:rPr>
      </w:pPr>
      <w:r w:rsidRPr="00A7607C">
        <w:rPr>
          <w:rFonts w:ascii="Book Antiqua" w:hAnsi="Book Antiqua" w:cs="Times New Roman"/>
          <w:color w:val="000000" w:themeColor="text1"/>
          <w:sz w:val="24"/>
          <w:szCs w:val="24"/>
        </w:rPr>
        <w:t>Infant cholesta</w:t>
      </w:r>
      <w:r w:rsidRPr="00A7607C">
        <w:rPr>
          <w:rFonts w:ascii="Book Antiqua" w:hAnsi="Book Antiqua" w:cs="Times New Roman"/>
          <w:color w:val="000000" w:themeColor="text1"/>
          <w:sz w:val="24"/>
          <w:szCs w:val="24"/>
          <w:lang w:eastAsia="zh-CN"/>
        </w:rPr>
        <w:t>tic liver disease</w:t>
      </w:r>
      <w:r w:rsidRPr="00A7607C">
        <w:rPr>
          <w:rFonts w:ascii="Book Antiqua" w:hAnsi="Book Antiqua" w:cs="Times New Roman"/>
          <w:color w:val="000000" w:themeColor="text1"/>
          <w:sz w:val="24"/>
          <w:szCs w:val="24"/>
        </w:rPr>
        <w:t>, diagnosed by elevated direct bilirubin and alanine aminotransferase.</w:t>
      </w:r>
    </w:p>
    <w:p w14:paraId="307A0124" w14:textId="77777777" w:rsidR="0053013D" w:rsidRDefault="0053013D" w:rsidP="00D647FA">
      <w:pPr>
        <w:adjustRightInd w:val="0"/>
        <w:snapToGrid w:val="0"/>
        <w:spacing w:after="0" w:line="360" w:lineRule="auto"/>
        <w:jc w:val="both"/>
        <w:rPr>
          <w:rFonts w:ascii="Book Antiqua" w:hAnsi="Book Antiqua" w:cs="Times New Roman"/>
          <w:b/>
          <w:i/>
          <w:color w:val="000000" w:themeColor="text1"/>
          <w:sz w:val="24"/>
          <w:szCs w:val="24"/>
        </w:rPr>
      </w:pPr>
    </w:p>
    <w:p w14:paraId="77AF5CBE" w14:textId="77777777" w:rsidR="0024172C" w:rsidRPr="00B40A93" w:rsidRDefault="0044778B" w:rsidP="00D647FA">
      <w:pPr>
        <w:adjustRightInd w:val="0"/>
        <w:snapToGrid w:val="0"/>
        <w:spacing w:after="0" w:line="360" w:lineRule="auto"/>
        <w:jc w:val="both"/>
        <w:rPr>
          <w:rFonts w:ascii="Book Antiqua" w:hAnsi="Book Antiqua" w:cs="Times New Roman"/>
          <w:b/>
          <w:i/>
          <w:color w:val="000000" w:themeColor="text1"/>
          <w:sz w:val="24"/>
          <w:szCs w:val="24"/>
        </w:rPr>
      </w:pPr>
      <w:r w:rsidRPr="00B40A93">
        <w:rPr>
          <w:rFonts w:ascii="Book Antiqua" w:hAnsi="Book Antiqua" w:cs="Times New Roman"/>
          <w:b/>
          <w:i/>
          <w:color w:val="000000" w:themeColor="text1"/>
          <w:sz w:val="24"/>
          <w:szCs w:val="24"/>
        </w:rPr>
        <w:t>Differential diagnosis</w:t>
      </w:r>
      <w:r w:rsidRPr="00B40A93">
        <w:rPr>
          <w:rFonts w:ascii="Book Antiqua" w:hAnsi="Book Antiqua" w:cs="Times New Roman"/>
          <w:b/>
          <w:i/>
          <w:color w:val="000000" w:themeColor="text1"/>
          <w:sz w:val="24"/>
          <w:szCs w:val="24"/>
        </w:rPr>
        <w:tab/>
      </w:r>
    </w:p>
    <w:p w14:paraId="1D85D2DF" w14:textId="77777777" w:rsidR="0024172C" w:rsidRPr="00A7607C" w:rsidRDefault="0044778B" w:rsidP="00D647FA">
      <w:pPr>
        <w:adjustRightInd w:val="0"/>
        <w:snapToGrid w:val="0"/>
        <w:spacing w:after="0" w:line="360" w:lineRule="auto"/>
        <w:jc w:val="both"/>
        <w:rPr>
          <w:rFonts w:ascii="Book Antiqua" w:hAnsi="Book Antiqua" w:cs="Times New Roman"/>
          <w:color w:val="000000" w:themeColor="text1"/>
          <w:sz w:val="24"/>
          <w:szCs w:val="24"/>
        </w:rPr>
      </w:pPr>
      <w:r w:rsidRPr="00A7607C">
        <w:rPr>
          <w:rFonts w:ascii="Book Antiqua" w:hAnsi="Book Antiqua" w:cs="Times New Roman"/>
          <w:color w:val="000000" w:themeColor="text1"/>
          <w:sz w:val="24"/>
          <w:szCs w:val="24"/>
        </w:rPr>
        <w:t>Virus hepatitis, congenital bile duct dysplasia, genetic metabolic diseases, autoimmune hepatitis.</w:t>
      </w:r>
    </w:p>
    <w:p w14:paraId="538A7FDB" w14:textId="77777777" w:rsidR="0053013D" w:rsidRDefault="0053013D" w:rsidP="00D647FA">
      <w:pPr>
        <w:adjustRightInd w:val="0"/>
        <w:snapToGrid w:val="0"/>
        <w:spacing w:after="0" w:line="360" w:lineRule="auto"/>
        <w:jc w:val="both"/>
        <w:rPr>
          <w:rFonts w:ascii="Book Antiqua" w:hAnsi="Book Antiqua" w:cs="Times New Roman"/>
          <w:b/>
          <w:i/>
          <w:color w:val="000000" w:themeColor="text1"/>
          <w:sz w:val="24"/>
          <w:szCs w:val="24"/>
        </w:rPr>
      </w:pPr>
    </w:p>
    <w:p w14:paraId="31F77394" w14:textId="77777777" w:rsidR="0024172C" w:rsidRPr="00B40A93" w:rsidRDefault="0044778B" w:rsidP="00D647FA">
      <w:pPr>
        <w:adjustRightInd w:val="0"/>
        <w:snapToGrid w:val="0"/>
        <w:spacing w:after="0" w:line="360" w:lineRule="auto"/>
        <w:jc w:val="both"/>
        <w:rPr>
          <w:rFonts w:ascii="Book Antiqua" w:hAnsi="Book Antiqua" w:cs="Times New Roman"/>
          <w:b/>
          <w:i/>
          <w:color w:val="000000" w:themeColor="text1"/>
          <w:sz w:val="24"/>
          <w:szCs w:val="24"/>
        </w:rPr>
      </w:pPr>
      <w:r w:rsidRPr="00B40A93">
        <w:rPr>
          <w:rFonts w:ascii="Book Antiqua" w:hAnsi="Book Antiqua" w:cs="Times New Roman"/>
          <w:b/>
          <w:i/>
          <w:color w:val="000000" w:themeColor="text1"/>
          <w:sz w:val="24"/>
          <w:szCs w:val="24"/>
        </w:rPr>
        <w:t>Laboratory diagnosis</w:t>
      </w:r>
    </w:p>
    <w:p w14:paraId="7D19C1F0" w14:textId="77777777" w:rsidR="0024172C" w:rsidRPr="00A7607C" w:rsidRDefault="0044778B" w:rsidP="00D647FA">
      <w:pPr>
        <w:adjustRightInd w:val="0"/>
        <w:snapToGrid w:val="0"/>
        <w:spacing w:after="0" w:line="360" w:lineRule="auto"/>
        <w:jc w:val="both"/>
        <w:rPr>
          <w:rFonts w:ascii="Book Antiqua" w:hAnsi="Book Antiqua" w:cs="Times New Roman"/>
          <w:color w:val="000000" w:themeColor="text1"/>
          <w:sz w:val="24"/>
          <w:szCs w:val="24"/>
        </w:rPr>
      </w:pPr>
      <w:r w:rsidRPr="00A7607C">
        <w:rPr>
          <w:rFonts w:ascii="Book Antiqua" w:hAnsi="Book Antiqua" w:cs="Times New Roman"/>
          <w:bCs/>
          <w:color w:val="000000" w:themeColor="text1"/>
          <w:sz w:val="24"/>
          <w:szCs w:val="24"/>
        </w:rPr>
        <w:t>Hyperbilirubinemia, coagulopathy, impaired liver function.</w:t>
      </w:r>
    </w:p>
    <w:p w14:paraId="353E1B52" w14:textId="77777777" w:rsidR="0053013D" w:rsidRDefault="0053013D" w:rsidP="00D647FA">
      <w:pPr>
        <w:adjustRightInd w:val="0"/>
        <w:snapToGrid w:val="0"/>
        <w:spacing w:after="0" w:line="360" w:lineRule="auto"/>
        <w:jc w:val="both"/>
        <w:rPr>
          <w:rFonts w:ascii="Book Antiqua" w:hAnsi="Book Antiqua" w:cs="Times New Roman"/>
          <w:b/>
          <w:i/>
          <w:color w:val="000000" w:themeColor="text1"/>
          <w:sz w:val="24"/>
          <w:szCs w:val="24"/>
        </w:rPr>
      </w:pPr>
    </w:p>
    <w:p w14:paraId="221E3384" w14:textId="77777777" w:rsidR="0024172C" w:rsidRPr="00B40A93" w:rsidRDefault="0044778B" w:rsidP="00D647FA">
      <w:pPr>
        <w:adjustRightInd w:val="0"/>
        <w:snapToGrid w:val="0"/>
        <w:spacing w:after="0" w:line="360" w:lineRule="auto"/>
        <w:jc w:val="both"/>
        <w:rPr>
          <w:rFonts w:ascii="Book Antiqua" w:hAnsi="Book Antiqua" w:cs="Times New Roman"/>
          <w:b/>
          <w:i/>
          <w:color w:val="000000" w:themeColor="text1"/>
          <w:sz w:val="24"/>
          <w:szCs w:val="24"/>
        </w:rPr>
      </w:pPr>
      <w:r w:rsidRPr="00B40A93">
        <w:rPr>
          <w:rFonts w:ascii="Book Antiqua" w:hAnsi="Book Antiqua" w:cs="Times New Roman"/>
          <w:b/>
          <w:i/>
          <w:color w:val="000000" w:themeColor="text1"/>
          <w:sz w:val="24"/>
          <w:szCs w:val="24"/>
        </w:rPr>
        <w:t>Treatment</w:t>
      </w:r>
    </w:p>
    <w:p w14:paraId="7BAB22A5" w14:textId="2B1C9009" w:rsidR="0024172C" w:rsidRPr="00A7607C" w:rsidRDefault="0044778B" w:rsidP="00D647FA">
      <w:pPr>
        <w:adjustRightInd w:val="0"/>
        <w:snapToGrid w:val="0"/>
        <w:spacing w:after="0" w:line="360" w:lineRule="auto"/>
        <w:jc w:val="both"/>
        <w:rPr>
          <w:rFonts w:ascii="Book Antiqua" w:hAnsi="Book Antiqua" w:cs="Times New Roman"/>
          <w:i/>
          <w:color w:val="000000" w:themeColor="text1"/>
          <w:sz w:val="24"/>
          <w:szCs w:val="24"/>
        </w:rPr>
      </w:pPr>
      <w:r w:rsidRPr="00A7607C">
        <w:rPr>
          <w:rFonts w:ascii="Book Antiqua" w:hAnsi="Book Antiqua" w:cs="Times New Roman"/>
          <w:color w:val="000000" w:themeColor="text1"/>
          <w:sz w:val="24"/>
          <w:szCs w:val="24"/>
        </w:rPr>
        <w:t xml:space="preserve">The patient was initially given </w:t>
      </w:r>
      <w:r w:rsidR="0053013D" w:rsidRPr="00A7607C">
        <w:rPr>
          <w:rFonts w:ascii="Book Antiqua" w:hAnsi="Book Antiqua" w:cs="Times New Roman"/>
          <w:color w:val="000000" w:themeColor="text1"/>
          <w:sz w:val="24"/>
          <w:szCs w:val="24"/>
        </w:rPr>
        <w:t>ursodeoxycholic acid (</w:t>
      </w:r>
      <w:r w:rsidRPr="00A7607C">
        <w:rPr>
          <w:rFonts w:ascii="Book Antiqua" w:hAnsi="Book Antiqua" w:cs="Times New Roman"/>
          <w:color w:val="000000" w:themeColor="text1"/>
          <w:sz w:val="24"/>
          <w:szCs w:val="24"/>
        </w:rPr>
        <w:t>UDCA</w:t>
      </w:r>
      <w:r w:rsidR="0053013D" w:rsidRPr="00A7607C">
        <w:rPr>
          <w:rFonts w:ascii="Book Antiqua" w:hAnsi="Book Antiqua" w:cs="Times New Roman"/>
          <w:color w:val="000000" w:themeColor="text1"/>
          <w:sz w:val="24"/>
          <w:szCs w:val="24"/>
        </w:rPr>
        <w:t>)</w:t>
      </w:r>
      <w:r w:rsidRPr="00A7607C">
        <w:rPr>
          <w:rFonts w:ascii="Book Antiqua" w:hAnsi="Book Antiqua" w:cs="Times New Roman"/>
          <w:color w:val="000000" w:themeColor="text1"/>
          <w:sz w:val="24"/>
          <w:szCs w:val="24"/>
        </w:rPr>
        <w:t xml:space="preserve"> treatment. We changed UDCA to </w:t>
      </w:r>
      <w:r w:rsidR="0053013D" w:rsidRPr="00A7607C">
        <w:rPr>
          <w:rFonts w:ascii="Book Antiqua" w:hAnsi="Book Antiqua" w:cs="Times New Roman"/>
          <w:color w:val="000000" w:themeColor="text1"/>
          <w:sz w:val="24"/>
          <w:szCs w:val="24"/>
        </w:rPr>
        <w:t>chenodeoxycholic acid (</w:t>
      </w:r>
      <w:r w:rsidRPr="00A7607C">
        <w:rPr>
          <w:rFonts w:ascii="Book Antiqua" w:hAnsi="Book Antiqua" w:cs="Times New Roman"/>
          <w:color w:val="000000" w:themeColor="text1"/>
          <w:sz w:val="24"/>
          <w:szCs w:val="24"/>
        </w:rPr>
        <w:t>CDCA</w:t>
      </w:r>
      <w:r w:rsidR="0053013D" w:rsidRPr="00A7607C">
        <w:rPr>
          <w:rFonts w:ascii="Book Antiqua" w:hAnsi="Book Antiqua" w:cs="Times New Roman"/>
          <w:color w:val="000000" w:themeColor="text1"/>
          <w:sz w:val="24"/>
          <w:szCs w:val="24"/>
        </w:rPr>
        <w:t>)</w:t>
      </w:r>
      <w:r w:rsidRPr="00A7607C">
        <w:rPr>
          <w:rFonts w:ascii="Book Antiqua" w:hAnsi="Book Antiqua" w:cs="Times New Roman"/>
          <w:color w:val="000000" w:themeColor="text1"/>
          <w:sz w:val="24"/>
          <w:szCs w:val="24"/>
        </w:rPr>
        <w:t xml:space="preserve"> (80 mg/d) after one week of ineffective UCDA treatment. After 2 mo of oral CDCA treatment, urine bile acid analyses indicated that the CDCA dose of 80 mg/d was insufficient to complete the suppression of atypical bile acids. Thus, we increased the dose of CDCA to 100 mg/d, which proved adequate to down-regulate hepatic bile acid synthesis based on the second urine bile acid analyses.</w:t>
      </w:r>
    </w:p>
    <w:p w14:paraId="44248CBD" w14:textId="77777777" w:rsidR="00D827CE" w:rsidRDefault="00D827CE" w:rsidP="00D647FA">
      <w:pPr>
        <w:adjustRightInd w:val="0"/>
        <w:snapToGrid w:val="0"/>
        <w:spacing w:after="0" w:line="360" w:lineRule="auto"/>
        <w:jc w:val="both"/>
        <w:rPr>
          <w:rFonts w:ascii="Book Antiqua" w:hAnsi="Book Antiqua" w:cs="Times New Roman"/>
          <w:b/>
          <w:i/>
          <w:color w:val="000000" w:themeColor="text1"/>
          <w:sz w:val="24"/>
          <w:szCs w:val="24"/>
        </w:rPr>
      </w:pPr>
    </w:p>
    <w:p w14:paraId="6F5D1005" w14:textId="77777777" w:rsidR="0024172C" w:rsidRPr="00B40A93" w:rsidRDefault="0044778B" w:rsidP="00D647FA">
      <w:pPr>
        <w:adjustRightInd w:val="0"/>
        <w:snapToGrid w:val="0"/>
        <w:spacing w:after="0" w:line="360" w:lineRule="auto"/>
        <w:jc w:val="both"/>
        <w:rPr>
          <w:rFonts w:ascii="Book Antiqua" w:hAnsi="Book Antiqua" w:cs="Times New Roman"/>
          <w:b/>
          <w:i/>
          <w:color w:val="000000" w:themeColor="text1"/>
          <w:sz w:val="24"/>
          <w:szCs w:val="24"/>
        </w:rPr>
      </w:pPr>
      <w:r w:rsidRPr="00B40A93">
        <w:rPr>
          <w:rFonts w:ascii="Book Antiqua" w:hAnsi="Book Antiqua" w:cs="Times New Roman"/>
          <w:b/>
          <w:i/>
          <w:color w:val="000000" w:themeColor="text1"/>
          <w:sz w:val="24"/>
          <w:szCs w:val="24"/>
        </w:rPr>
        <w:t>Related reports</w:t>
      </w:r>
    </w:p>
    <w:p w14:paraId="603C8839" w14:textId="625B8BD4" w:rsidR="0024172C" w:rsidRPr="00A7607C" w:rsidRDefault="0044778B" w:rsidP="00D647FA">
      <w:pPr>
        <w:adjustRightInd w:val="0"/>
        <w:snapToGrid w:val="0"/>
        <w:spacing w:after="0" w:line="360" w:lineRule="auto"/>
        <w:jc w:val="both"/>
        <w:rPr>
          <w:rFonts w:ascii="Book Antiqua" w:hAnsi="Book Antiqua" w:cs="Times New Roman"/>
          <w:i/>
          <w:color w:val="000000" w:themeColor="text1"/>
          <w:sz w:val="24"/>
          <w:szCs w:val="24"/>
        </w:rPr>
      </w:pPr>
      <w:r w:rsidRPr="00A7607C">
        <w:rPr>
          <w:rFonts w:ascii="Book Antiqua" w:hAnsi="Book Antiqua" w:cs="Times New Roman"/>
          <w:color w:val="000000" w:themeColor="text1"/>
          <w:sz w:val="24"/>
          <w:szCs w:val="24"/>
        </w:rPr>
        <w:t xml:space="preserve">More than 20 cases of primary 5β-reductase deficiency have been reported, and over 10 variant mutations in the </w:t>
      </w:r>
      <w:bookmarkStart w:id="157" w:name="OLE_LINK259"/>
      <w:r w:rsidR="00D827CE" w:rsidRPr="00665A6E">
        <w:rPr>
          <w:rFonts w:ascii="Book Antiqua" w:hAnsi="Book Antiqua" w:cs="Times New Roman"/>
          <w:bCs/>
          <w:color w:val="000000" w:themeColor="text1"/>
          <w:sz w:val="24"/>
          <w:szCs w:val="24"/>
        </w:rPr>
        <w:t>aldo-ketoreductase</w:t>
      </w:r>
      <w:r w:rsidR="00D827CE" w:rsidRPr="00D827CE">
        <w:rPr>
          <w:rFonts w:ascii="Book Antiqua" w:hAnsi="Book Antiqua" w:cs="Times New Roman"/>
          <w:i/>
          <w:color w:val="000000" w:themeColor="text1"/>
          <w:sz w:val="24"/>
          <w:szCs w:val="24"/>
        </w:rPr>
        <w:t xml:space="preserve"> </w:t>
      </w:r>
      <w:r w:rsidR="00D827CE">
        <w:rPr>
          <w:rFonts w:ascii="Book Antiqua" w:hAnsi="Book Antiqua" w:cs="Times New Roman"/>
          <w:color w:val="000000" w:themeColor="text1"/>
          <w:sz w:val="24"/>
          <w:szCs w:val="24"/>
        </w:rPr>
        <w:t>family 1 member D1</w:t>
      </w:r>
      <w:bookmarkEnd w:id="157"/>
      <w:r w:rsidR="00D827CE">
        <w:rPr>
          <w:rFonts w:ascii="Book Antiqua" w:hAnsi="Book Antiqua" w:cs="Times New Roman"/>
          <w:color w:val="000000" w:themeColor="text1"/>
          <w:sz w:val="24"/>
          <w:szCs w:val="24"/>
        </w:rPr>
        <w:t xml:space="preserve"> </w:t>
      </w:r>
      <w:r w:rsidR="00D827CE" w:rsidRPr="00A7607C">
        <w:rPr>
          <w:rFonts w:ascii="Book Antiqua" w:hAnsi="Book Antiqua" w:cs="Times New Roman"/>
          <w:i/>
          <w:color w:val="000000" w:themeColor="text1"/>
          <w:sz w:val="24"/>
          <w:szCs w:val="24"/>
        </w:rPr>
        <w:t>(</w:t>
      </w:r>
      <w:r w:rsidRPr="00A7607C">
        <w:rPr>
          <w:rFonts w:ascii="Book Antiqua" w:hAnsi="Book Antiqua" w:cs="Times New Roman"/>
          <w:i/>
          <w:color w:val="000000" w:themeColor="text1"/>
          <w:sz w:val="24"/>
          <w:szCs w:val="24"/>
        </w:rPr>
        <w:t>AKR1D1</w:t>
      </w:r>
      <w:r w:rsidR="00D827CE" w:rsidRPr="00A7607C">
        <w:rPr>
          <w:rFonts w:ascii="Book Antiqua" w:hAnsi="Book Antiqua" w:cs="Times New Roman"/>
          <w:color w:val="000000" w:themeColor="text1"/>
          <w:sz w:val="24"/>
          <w:szCs w:val="24"/>
        </w:rPr>
        <w:t>)</w:t>
      </w:r>
      <w:r w:rsidRPr="00A7607C">
        <w:rPr>
          <w:rFonts w:ascii="Book Antiqua" w:hAnsi="Book Antiqua" w:cs="Times New Roman"/>
          <w:color w:val="000000" w:themeColor="text1"/>
          <w:sz w:val="24"/>
          <w:szCs w:val="24"/>
        </w:rPr>
        <w:t xml:space="preserve"> gene are attributed to a defect in 5β-reductase.</w:t>
      </w:r>
    </w:p>
    <w:p w14:paraId="493819BC" w14:textId="77777777" w:rsidR="00D827CE" w:rsidRDefault="00D827CE" w:rsidP="00D647FA">
      <w:pPr>
        <w:adjustRightInd w:val="0"/>
        <w:snapToGrid w:val="0"/>
        <w:spacing w:after="0" w:line="360" w:lineRule="auto"/>
        <w:jc w:val="both"/>
        <w:rPr>
          <w:rFonts w:ascii="Book Antiqua" w:hAnsi="Book Antiqua" w:cs="Times New Roman"/>
          <w:b/>
          <w:i/>
          <w:color w:val="000000" w:themeColor="text1"/>
          <w:sz w:val="24"/>
          <w:szCs w:val="24"/>
        </w:rPr>
      </w:pPr>
    </w:p>
    <w:p w14:paraId="0D42EF04" w14:textId="77777777" w:rsidR="0024172C" w:rsidRPr="00B40A93" w:rsidRDefault="0044778B" w:rsidP="00D647FA">
      <w:pPr>
        <w:adjustRightInd w:val="0"/>
        <w:snapToGrid w:val="0"/>
        <w:spacing w:after="0" w:line="360" w:lineRule="auto"/>
        <w:jc w:val="both"/>
        <w:rPr>
          <w:rFonts w:ascii="Book Antiqua" w:hAnsi="Book Antiqua" w:cs="Times New Roman"/>
          <w:b/>
          <w:i/>
          <w:color w:val="000000" w:themeColor="text1"/>
          <w:sz w:val="24"/>
          <w:szCs w:val="24"/>
        </w:rPr>
      </w:pPr>
      <w:r w:rsidRPr="00B40A93">
        <w:rPr>
          <w:rFonts w:ascii="Book Antiqua" w:hAnsi="Book Antiqua" w:cs="Times New Roman"/>
          <w:b/>
          <w:i/>
          <w:color w:val="000000" w:themeColor="text1"/>
          <w:sz w:val="24"/>
          <w:szCs w:val="24"/>
        </w:rPr>
        <w:t>Term explanation</w:t>
      </w:r>
    </w:p>
    <w:p w14:paraId="5BD82D0A" w14:textId="11F46781" w:rsidR="0024172C" w:rsidRPr="00A7607C" w:rsidRDefault="00D827CE" w:rsidP="00D647FA">
      <w:pPr>
        <w:adjustRightInd w:val="0"/>
        <w:snapToGrid w:val="0"/>
        <w:spacing w:after="0" w:line="360" w:lineRule="auto"/>
        <w:jc w:val="both"/>
        <w:rPr>
          <w:rFonts w:ascii="Book Antiqua" w:hAnsi="Book Antiqua" w:cs="Times New Roman"/>
          <w:i/>
          <w:color w:val="000000" w:themeColor="text1"/>
          <w:sz w:val="24"/>
          <w:szCs w:val="24"/>
        </w:rPr>
      </w:pPr>
      <w:r>
        <w:rPr>
          <w:rFonts w:ascii="Book Antiqua" w:hAnsi="Book Antiqua" w:cs="Times New Roman"/>
          <w:bCs/>
          <w:color w:val="000000" w:themeColor="text1"/>
          <w:sz w:val="24"/>
          <w:szCs w:val="24"/>
        </w:rPr>
        <w:t>A</w:t>
      </w:r>
      <w:r w:rsidRPr="00665A6E">
        <w:rPr>
          <w:rFonts w:ascii="Book Antiqua" w:hAnsi="Book Antiqua" w:cs="Times New Roman"/>
          <w:bCs/>
          <w:color w:val="000000" w:themeColor="text1"/>
          <w:sz w:val="24"/>
          <w:szCs w:val="24"/>
        </w:rPr>
        <w:t>ldo-ketoreductase</w:t>
      </w:r>
      <w:r w:rsidRPr="00D827CE">
        <w:rPr>
          <w:rFonts w:ascii="Book Antiqua" w:hAnsi="Book Antiqua" w:cs="Times New Roman"/>
          <w:i/>
          <w:color w:val="000000" w:themeColor="text1"/>
          <w:sz w:val="24"/>
          <w:szCs w:val="24"/>
        </w:rPr>
        <w:t xml:space="preserve"> </w:t>
      </w:r>
      <w:r>
        <w:rPr>
          <w:rFonts w:ascii="Book Antiqua" w:hAnsi="Book Antiqua" w:cs="Times New Roman"/>
          <w:color w:val="000000" w:themeColor="text1"/>
          <w:sz w:val="24"/>
          <w:szCs w:val="24"/>
        </w:rPr>
        <w:t>family 1 member D1 (</w:t>
      </w:r>
      <w:r w:rsidR="0044778B" w:rsidRPr="00A7607C">
        <w:rPr>
          <w:rFonts w:ascii="Book Antiqua" w:hAnsi="Book Antiqua" w:cs="Times New Roman"/>
          <w:bCs/>
          <w:i/>
          <w:color w:val="000000" w:themeColor="text1"/>
          <w:sz w:val="24"/>
          <w:szCs w:val="24"/>
        </w:rPr>
        <w:t>AKR1D1</w:t>
      </w:r>
      <w:r>
        <w:rPr>
          <w:rFonts w:ascii="Book Antiqua" w:hAnsi="Book Antiqua" w:cs="Times New Roman"/>
          <w:bCs/>
          <w:color w:val="000000" w:themeColor="text1"/>
          <w:sz w:val="24"/>
          <w:szCs w:val="24"/>
        </w:rPr>
        <w:t>)</w:t>
      </w:r>
      <w:r w:rsidR="0044778B" w:rsidRPr="00A7607C">
        <w:rPr>
          <w:rFonts w:ascii="Book Antiqua" w:hAnsi="Book Antiqua" w:cs="Times New Roman"/>
          <w:color w:val="000000" w:themeColor="text1"/>
          <w:sz w:val="24"/>
          <w:szCs w:val="24"/>
        </w:rPr>
        <w:t xml:space="preserve"> encodes ∆</w:t>
      </w:r>
      <w:r w:rsidR="0044778B" w:rsidRPr="00A7607C">
        <w:rPr>
          <w:rFonts w:ascii="Book Antiqua" w:hAnsi="Book Antiqua" w:cs="Times New Roman"/>
          <w:color w:val="000000" w:themeColor="text1"/>
          <w:sz w:val="24"/>
          <w:szCs w:val="24"/>
          <w:vertAlign w:val="superscript"/>
        </w:rPr>
        <w:t>4</w:t>
      </w:r>
      <w:r w:rsidR="0044778B" w:rsidRPr="00A7607C">
        <w:rPr>
          <w:rFonts w:ascii="Book Antiqua" w:hAnsi="Book Antiqua" w:cs="Times New Roman"/>
          <w:color w:val="000000" w:themeColor="text1"/>
          <w:sz w:val="24"/>
          <w:szCs w:val="24"/>
        </w:rPr>
        <w:t>-3-oxosteroid 5</w:t>
      </w:r>
      <w:r w:rsidR="0044778B" w:rsidRPr="00A7607C">
        <w:rPr>
          <w:rFonts w:ascii="Book Antiqua" w:hAnsi="Book Antiqua" w:cs="Times New Roman"/>
          <w:color w:val="000000" w:themeColor="text1"/>
          <w:position w:val="-3"/>
          <w:sz w:val="24"/>
          <w:szCs w:val="24"/>
        </w:rPr>
        <w:t>β</w:t>
      </w:r>
      <w:r w:rsidR="0044778B" w:rsidRPr="00A7607C">
        <w:rPr>
          <w:rFonts w:ascii="Book Antiqua" w:hAnsi="Book Antiqua" w:cs="Times New Roman"/>
          <w:color w:val="000000" w:themeColor="text1"/>
          <w:sz w:val="24"/>
          <w:szCs w:val="24"/>
        </w:rPr>
        <w:t>-reductase; its deficiency results in a lack of primary bile acids and increased synthesis of 3-oxo-∆</w:t>
      </w:r>
      <w:r w:rsidR="0044778B" w:rsidRPr="00A7607C">
        <w:rPr>
          <w:rFonts w:ascii="Book Antiqua" w:hAnsi="Book Antiqua" w:cs="Times New Roman"/>
          <w:color w:val="000000" w:themeColor="text1"/>
          <w:sz w:val="24"/>
          <w:szCs w:val="24"/>
          <w:vertAlign w:val="superscript"/>
        </w:rPr>
        <w:t xml:space="preserve">4 </w:t>
      </w:r>
      <w:r w:rsidR="0044778B" w:rsidRPr="00A7607C">
        <w:rPr>
          <w:rFonts w:ascii="Book Antiqua" w:hAnsi="Book Antiqua" w:cs="Times New Roman"/>
          <w:color w:val="000000" w:themeColor="text1"/>
          <w:sz w:val="24"/>
          <w:szCs w:val="24"/>
        </w:rPr>
        <w:t>bile and allo-bile acids.</w:t>
      </w:r>
    </w:p>
    <w:p w14:paraId="5AD67624" w14:textId="77777777" w:rsidR="00D827CE" w:rsidRDefault="00D827CE" w:rsidP="00D647FA">
      <w:pPr>
        <w:adjustRightInd w:val="0"/>
        <w:snapToGrid w:val="0"/>
        <w:spacing w:after="0" w:line="360" w:lineRule="auto"/>
        <w:jc w:val="both"/>
        <w:rPr>
          <w:rFonts w:ascii="Book Antiqua" w:hAnsi="Book Antiqua" w:cs="Times New Roman"/>
          <w:b/>
          <w:i/>
          <w:color w:val="000000" w:themeColor="text1"/>
          <w:sz w:val="24"/>
          <w:szCs w:val="24"/>
        </w:rPr>
      </w:pPr>
    </w:p>
    <w:p w14:paraId="0F44C881" w14:textId="77777777" w:rsidR="0024172C" w:rsidRPr="00B40A93" w:rsidRDefault="0044778B" w:rsidP="00D647FA">
      <w:pPr>
        <w:adjustRightInd w:val="0"/>
        <w:snapToGrid w:val="0"/>
        <w:spacing w:after="0" w:line="360" w:lineRule="auto"/>
        <w:jc w:val="both"/>
        <w:rPr>
          <w:rFonts w:ascii="Book Antiqua" w:hAnsi="Book Antiqua" w:cs="Times New Roman"/>
          <w:color w:val="000000" w:themeColor="text1"/>
          <w:sz w:val="24"/>
          <w:szCs w:val="24"/>
          <w:lang w:eastAsia="zh-CN"/>
        </w:rPr>
      </w:pPr>
      <w:r w:rsidRPr="00B40A93">
        <w:rPr>
          <w:rFonts w:ascii="Book Antiqua" w:hAnsi="Book Antiqua" w:cs="Times New Roman"/>
          <w:b/>
          <w:i/>
          <w:color w:val="000000" w:themeColor="text1"/>
          <w:sz w:val="24"/>
          <w:szCs w:val="24"/>
        </w:rPr>
        <w:t>Experiences and lessons</w:t>
      </w:r>
    </w:p>
    <w:p w14:paraId="5CCCB79B" w14:textId="77777777" w:rsidR="0024172C" w:rsidRDefault="0044778B"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A7607C">
        <w:rPr>
          <w:rFonts w:ascii="Book Antiqua" w:hAnsi="Book Antiqua" w:cs="Times New Roman"/>
          <w:color w:val="000000" w:themeColor="text1"/>
          <w:sz w:val="24"/>
          <w:szCs w:val="24"/>
        </w:rPr>
        <w:t xml:space="preserve">Gene analysis is essential for the accurate diagnosis of primary </w:t>
      </w:r>
      <w:r w:rsidRPr="00A7607C">
        <w:rPr>
          <w:rFonts w:ascii="Book Antiqua" w:eastAsia="SimSun" w:hAnsi="Book Antiqua" w:cs="Times New Roman"/>
          <w:color w:val="000000" w:themeColor="text1"/>
          <w:sz w:val="24"/>
          <w:szCs w:val="24"/>
          <w:lang w:eastAsia="zh-CN" w:bidi="ar-SA"/>
        </w:rPr>
        <w:t>3-oxo-</w:t>
      </w:r>
      <w:r w:rsidRPr="00A7607C">
        <w:rPr>
          <w:rFonts w:ascii="Book Antiqua" w:hAnsi="Book Antiqua" w:cs="Times New Roman"/>
          <w:color w:val="000000" w:themeColor="text1"/>
          <w:sz w:val="24"/>
          <w:szCs w:val="24"/>
        </w:rPr>
        <w:t>∆</w:t>
      </w:r>
      <w:r w:rsidRPr="00A7607C">
        <w:rPr>
          <w:rFonts w:ascii="Book Antiqua" w:eastAsia="SimSun" w:hAnsi="Book Antiqua" w:cs="Times New Roman"/>
          <w:color w:val="000000" w:themeColor="text1"/>
          <w:position w:val="8"/>
          <w:sz w:val="24"/>
          <w:szCs w:val="24"/>
          <w:lang w:eastAsia="zh-CN" w:bidi="ar-SA"/>
        </w:rPr>
        <w:t>4</w:t>
      </w:r>
      <w:r w:rsidRPr="00A7607C">
        <w:rPr>
          <w:rFonts w:ascii="Book Antiqua" w:eastAsia="SimSun" w:hAnsi="Book Antiqua" w:cs="Times New Roman"/>
          <w:color w:val="000000" w:themeColor="text1"/>
          <w:sz w:val="24"/>
          <w:szCs w:val="24"/>
          <w:lang w:eastAsia="zh-CN" w:bidi="ar-SA"/>
        </w:rPr>
        <w:t xml:space="preserve">-steroid </w:t>
      </w:r>
      <w:r w:rsidRPr="00A7607C">
        <w:rPr>
          <w:rFonts w:ascii="Book Antiqua" w:hAnsi="Book Antiqua" w:cs="Times New Roman"/>
          <w:color w:val="000000" w:themeColor="text1"/>
          <w:sz w:val="24"/>
          <w:szCs w:val="24"/>
        </w:rPr>
        <w:t>5β-reductase deficiency. Early diagnosis and adequate supplementation with CDCA are vital for the amelioration of clinical symptoms.</w:t>
      </w:r>
    </w:p>
    <w:p w14:paraId="1D8ABE85" w14:textId="77777777" w:rsidR="00D827CE" w:rsidRDefault="00D827CE"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14:paraId="68930245" w14:textId="77080454" w:rsidR="00D827CE" w:rsidRPr="00B40A93" w:rsidRDefault="00D827CE" w:rsidP="00D647FA">
      <w:pPr>
        <w:adjustRightInd w:val="0"/>
        <w:snapToGrid w:val="0"/>
        <w:spacing w:after="0" w:line="360" w:lineRule="auto"/>
        <w:jc w:val="both"/>
        <w:rPr>
          <w:rFonts w:ascii="Book Antiqua" w:hAnsi="Book Antiqua" w:cs="Times New Roman"/>
          <w:b/>
          <w:bCs/>
          <w:color w:val="000000" w:themeColor="text1"/>
          <w:sz w:val="24"/>
          <w:szCs w:val="24"/>
        </w:rPr>
      </w:pPr>
      <w:r w:rsidRPr="00B40A93">
        <w:rPr>
          <w:rFonts w:ascii="Book Antiqua" w:hAnsi="Book Antiqua" w:cs="Times New Roman"/>
          <w:b/>
          <w:bCs/>
          <w:color w:val="000000" w:themeColor="text1"/>
          <w:sz w:val="24"/>
          <w:szCs w:val="24"/>
        </w:rPr>
        <w:t>ACKNOWLEDGMENTS</w:t>
      </w:r>
    </w:p>
    <w:p w14:paraId="6ACAF073" w14:textId="77777777" w:rsidR="00D827CE" w:rsidRPr="00B40A93" w:rsidRDefault="00D827CE" w:rsidP="00D647FA">
      <w:pPr>
        <w:adjustRightInd w:val="0"/>
        <w:snapToGrid w:val="0"/>
        <w:spacing w:after="0" w:line="360" w:lineRule="auto"/>
        <w:jc w:val="both"/>
        <w:rPr>
          <w:rFonts w:ascii="Book Antiqua" w:hAnsi="Book Antiqua" w:cs="Times New Roman"/>
          <w:color w:val="000000" w:themeColor="text1"/>
          <w:sz w:val="24"/>
          <w:szCs w:val="24"/>
        </w:rPr>
      </w:pPr>
      <w:r w:rsidRPr="00B40A93">
        <w:rPr>
          <w:rFonts w:ascii="Book Antiqua" w:hAnsi="Book Antiqua" w:cs="Times New Roman"/>
          <w:color w:val="000000" w:themeColor="text1"/>
          <w:sz w:val="24"/>
          <w:szCs w:val="24"/>
        </w:rPr>
        <w:t>We thank the patient’s family for providing background information and allowing us to publish this manuscript.</w:t>
      </w:r>
    </w:p>
    <w:p w14:paraId="57F4E21B" w14:textId="77777777" w:rsidR="00D827CE" w:rsidRDefault="00D827CE"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lang w:eastAsia="zh-CN"/>
        </w:rPr>
      </w:pPr>
    </w:p>
    <w:p w14:paraId="73C1E87C" w14:textId="77777777" w:rsidR="00C859DD" w:rsidRDefault="00C859DD" w:rsidP="00D647FA">
      <w:pPr>
        <w:snapToGrid w:val="0"/>
        <w:spacing w:after="0" w:line="360" w:lineRule="auto"/>
        <w:rPr>
          <w:rFonts w:ascii="Book Antiqua" w:hAnsi="Book Antiqua" w:cs="Times New Roman"/>
          <w:b/>
          <w:bCs/>
          <w:caps/>
          <w:color w:val="000000" w:themeColor="text1"/>
          <w:sz w:val="24"/>
          <w:szCs w:val="24"/>
        </w:rPr>
      </w:pPr>
      <w:r>
        <w:rPr>
          <w:rFonts w:ascii="Book Antiqua" w:hAnsi="Book Antiqua" w:cs="Times New Roman"/>
          <w:b/>
          <w:bCs/>
          <w:caps/>
          <w:color w:val="000000" w:themeColor="text1"/>
          <w:sz w:val="24"/>
          <w:szCs w:val="24"/>
        </w:rPr>
        <w:br w:type="page"/>
      </w:r>
    </w:p>
    <w:p w14:paraId="57FDB33D" w14:textId="4771CC92" w:rsidR="00D827CE" w:rsidRPr="00665A6E" w:rsidRDefault="00D827CE" w:rsidP="00D647FA">
      <w:pPr>
        <w:adjustRightInd w:val="0"/>
        <w:snapToGrid w:val="0"/>
        <w:spacing w:after="0" w:line="360" w:lineRule="auto"/>
        <w:jc w:val="both"/>
        <w:rPr>
          <w:rFonts w:ascii="Book Antiqua" w:hAnsi="Book Antiqua" w:cs="Times New Roman"/>
          <w:b/>
          <w:bCs/>
          <w:caps/>
          <w:color w:val="000000" w:themeColor="text1"/>
          <w:sz w:val="24"/>
          <w:szCs w:val="24"/>
          <w:lang w:eastAsia="zh-CN"/>
        </w:rPr>
      </w:pPr>
      <w:r w:rsidRPr="00665A6E">
        <w:rPr>
          <w:rFonts w:ascii="Book Antiqua" w:hAnsi="Book Antiqua" w:cs="Times New Roman"/>
          <w:b/>
          <w:bCs/>
          <w:caps/>
          <w:color w:val="000000" w:themeColor="text1"/>
          <w:sz w:val="24"/>
          <w:szCs w:val="24"/>
        </w:rPr>
        <w:lastRenderedPageBreak/>
        <w:t>Reference</w:t>
      </w:r>
      <w:r w:rsidRPr="00665A6E">
        <w:rPr>
          <w:rFonts w:ascii="Book Antiqua" w:hAnsi="Book Antiqua" w:cs="Times New Roman"/>
          <w:b/>
          <w:bCs/>
          <w:caps/>
          <w:color w:val="000000" w:themeColor="text1"/>
          <w:sz w:val="24"/>
          <w:szCs w:val="24"/>
          <w:lang w:eastAsia="zh-CN"/>
        </w:rPr>
        <w:t>s</w:t>
      </w:r>
    </w:p>
    <w:p w14:paraId="054F69E5" w14:textId="77777777" w:rsidR="00590B8F" w:rsidRPr="00590B8F" w:rsidRDefault="00590B8F"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590B8F">
        <w:rPr>
          <w:rFonts w:ascii="Book Antiqua" w:hAnsi="Book Antiqua" w:cs="Times New Roman"/>
          <w:color w:val="000000" w:themeColor="text1"/>
          <w:sz w:val="24"/>
          <w:szCs w:val="24"/>
        </w:rPr>
        <w:t>1 </w:t>
      </w:r>
      <w:r w:rsidRPr="00590B8F">
        <w:rPr>
          <w:rFonts w:ascii="Book Antiqua" w:hAnsi="Book Antiqua" w:cs="Times New Roman"/>
          <w:b/>
          <w:bCs/>
          <w:color w:val="000000" w:themeColor="text1"/>
          <w:sz w:val="24"/>
          <w:szCs w:val="24"/>
        </w:rPr>
        <w:t>Clayton PT</w:t>
      </w:r>
      <w:r w:rsidRPr="00590B8F">
        <w:rPr>
          <w:rFonts w:ascii="Book Antiqua" w:hAnsi="Book Antiqua" w:cs="Times New Roman"/>
          <w:color w:val="000000" w:themeColor="text1"/>
          <w:sz w:val="24"/>
          <w:szCs w:val="24"/>
        </w:rPr>
        <w:t>. Disorders of bile acid synthesis. </w:t>
      </w:r>
      <w:r w:rsidRPr="00590B8F">
        <w:rPr>
          <w:rFonts w:ascii="Book Antiqua" w:hAnsi="Book Antiqua" w:cs="Times New Roman"/>
          <w:i/>
          <w:iCs/>
          <w:color w:val="000000" w:themeColor="text1"/>
          <w:sz w:val="24"/>
          <w:szCs w:val="24"/>
        </w:rPr>
        <w:t>J Inherit Metab Dis</w:t>
      </w:r>
      <w:r w:rsidRPr="00590B8F">
        <w:rPr>
          <w:rFonts w:ascii="Book Antiqua" w:hAnsi="Book Antiqua" w:cs="Times New Roman"/>
          <w:color w:val="000000" w:themeColor="text1"/>
          <w:sz w:val="24"/>
          <w:szCs w:val="24"/>
        </w:rPr>
        <w:t> 2011; </w:t>
      </w:r>
      <w:r w:rsidRPr="00590B8F">
        <w:rPr>
          <w:rFonts w:ascii="Book Antiqua" w:hAnsi="Book Antiqua" w:cs="Times New Roman"/>
          <w:b/>
          <w:bCs/>
          <w:color w:val="000000" w:themeColor="text1"/>
          <w:sz w:val="24"/>
          <w:szCs w:val="24"/>
        </w:rPr>
        <w:t>34</w:t>
      </w:r>
      <w:r w:rsidRPr="00590B8F">
        <w:rPr>
          <w:rFonts w:ascii="Book Antiqua" w:hAnsi="Book Antiqua" w:cs="Times New Roman"/>
          <w:color w:val="000000" w:themeColor="text1"/>
          <w:sz w:val="24"/>
          <w:szCs w:val="24"/>
        </w:rPr>
        <w:t>: 593-604 [PMID: 21229319 DOI: 10.1007/s10545-010-9259-3]</w:t>
      </w:r>
    </w:p>
    <w:p w14:paraId="529E1822" w14:textId="77777777" w:rsidR="00590B8F" w:rsidRPr="00590B8F" w:rsidRDefault="00590B8F"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590B8F">
        <w:rPr>
          <w:rFonts w:ascii="Book Antiqua" w:hAnsi="Book Antiqua" w:cs="Times New Roman"/>
          <w:color w:val="000000" w:themeColor="text1"/>
          <w:sz w:val="24"/>
          <w:szCs w:val="24"/>
        </w:rPr>
        <w:t>2 </w:t>
      </w:r>
      <w:r w:rsidRPr="00590B8F">
        <w:rPr>
          <w:rFonts w:ascii="Book Antiqua" w:hAnsi="Book Antiqua" w:cs="Times New Roman"/>
          <w:b/>
          <w:bCs/>
          <w:color w:val="000000" w:themeColor="text1"/>
          <w:sz w:val="24"/>
          <w:szCs w:val="24"/>
        </w:rPr>
        <w:t>Heubi JE</w:t>
      </w:r>
      <w:r w:rsidRPr="00590B8F">
        <w:rPr>
          <w:rFonts w:ascii="Book Antiqua" w:hAnsi="Book Antiqua" w:cs="Times New Roman"/>
          <w:color w:val="000000" w:themeColor="text1"/>
          <w:sz w:val="24"/>
          <w:szCs w:val="24"/>
        </w:rPr>
        <w:t>, Setchell KD, Bove KE. Inborn errors of bile acid metabolism. </w:t>
      </w:r>
      <w:r w:rsidRPr="00590B8F">
        <w:rPr>
          <w:rFonts w:ascii="Book Antiqua" w:hAnsi="Book Antiqua" w:cs="Times New Roman"/>
          <w:i/>
          <w:iCs/>
          <w:color w:val="000000" w:themeColor="text1"/>
          <w:sz w:val="24"/>
          <w:szCs w:val="24"/>
        </w:rPr>
        <w:t>Semin Liver Dis</w:t>
      </w:r>
      <w:r w:rsidRPr="00590B8F">
        <w:rPr>
          <w:rFonts w:ascii="Book Antiqua" w:hAnsi="Book Antiqua" w:cs="Times New Roman"/>
          <w:color w:val="000000" w:themeColor="text1"/>
          <w:sz w:val="24"/>
          <w:szCs w:val="24"/>
        </w:rPr>
        <w:t> 2007; </w:t>
      </w:r>
      <w:r w:rsidRPr="00590B8F">
        <w:rPr>
          <w:rFonts w:ascii="Book Antiqua" w:hAnsi="Book Antiqua" w:cs="Times New Roman"/>
          <w:b/>
          <w:bCs/>
          <w:color w:val="000000" w:themeColor="text1"/>
          <w:sz w:val="24"/>
          <w:szCs w:val="24"/>
        </w:rPr>
        <w:t>27</w:t>
      </w:r>
      <w:r w:rsidRPr="00590B8F">
        <w:rPr>
          <w:rFonts w:ascii="Book Antiqua" w:hAnsi="Book Antiqua" w:cs="Times New Roman"/>
          <w:color w:val="000000" w:themeColor="text1"/>
          <w:sz w:val="24"/>
          <w:szCs w:val="24"/>
        </w:rPr>
        <w:t>: 282-294 [PMID: 17682975 DOI: 10.1055/s-2007-985073]</w:t>
      </w:r>
    </w:p>
    <w:p w14:paraId="1610B50F" w14:textId="77777777" w:rsidR="00590B8F" w:rsidRPr="00590B8F" w:rsidRDefault="00590B8F"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590B8F">
        <w:rPr>
          <w:rFonts w:ascii="Book Antiqua" w:hAnsi="Book Antiqua" w:cs="Times New Roman"/>
          <w:color w:val="000000" w:themeColor="text1"/>
          <w:sz w:val="24"/>
          <w:szCs w:val="24"/>
        </w:rPr>
        <w:t>3 </w:t>
      </w:r>
      <w:r w:rsidRPr="00590B8F">
        <w:rPr>
          <w:rFonts w:ascii="Book Antiqua" w:hAnsi="Book Antiqua" w:cs="Times New Roman"/>
          <w:b/>
          <w:bCs/>
          <w:color w:val="000000" w:themeColor="text1"/>
          <w:sz w:val="24"/>
          <w:szCs w:val="24"/>
        </w:rPr>
        <w:t>Drury JE</w:t>
      </w:r>
      <w:r w:rsidRPr="00590B8F">
        <w:rPr>
          <w:rFonts w:ascii="Book Antiqua" w:hAnsi="Book Antiqua" w:cs="Times New Roman"/>
          <w:color w:val="000000" w:themeColor="text1"/>
          <w:sz w:val="24"/>
          <w:szCs w:val="24"/>
        </w:rPr>
        <w:t>, Mindnich R, Penning TM. Characterization of disease-related 5beta-reductase (AKR1D1) mutations reveals their potential to cause bile acid deficiency. </w:t>
      </w:r>
      <w:r w:rsidRPr="00590B8F">
        <w:rPr>
          <w:rFonts w:ascii="Book Antiqua" w:hAnsi="Book Antiqua" w:cs="Times New Roman"/>
          <w:i/>
          <w:iCs/>
          <w:color w:val="000000" w:themeColor="text1"/>
          <w:sz w:val="24"/>
          <w:szCs w:val="24"/>
        </w:rPr>
        <w:t>J Biol Chem</w:t>
      </w:r>
      <w:r w:rsidRPr="00590B8F">
        <w:rPr>
          <w:rFonts w:ascii="Book Antiqua" w:hAnsi="Book Antiqua" w:cs="Times New Roman"/>
          <w:color w:val="000000" w:themeColor="text1"/>
          <w:sz w:val="24"/>
          <w:szCs w:val="24"/>
        </w:rPr>
        <w:t> 2010; </w:t>
      </w:r>
      <w:r w:rsidRPr="00590B8F">
        <w:rPr>
          <w:rFonts w:ascii="Book Antiqua" w:hAnsi="Book Antiqua" w:cs="Times New Roman"/>
          <w:b/>
          <w:bCs/>
          <w:color w:val="000000" w:themeColor="text1"/>
          <w:sz w:val="24"/>
          <w:szCs w:val="24"/>
        </w:rPr>
        <w:t>285</w:t>
      </w:r>
      <w:r w:rsidRPr="00590B8F">
        <w:rPr>
          <w:rFonts w:ascii="Book Antiqua" w:hAnsi="Book Antiqua" w:cs="Times New Roman"/>
          <w:color w:val="000000" w:themeColor="text1"/>
          <w:sz w:val="24"/>
          <w:szCs w:val="24"/>
        </w:rPr>
        <w:t>: 24529-24537 [PMID: 20522910 DOI: 10.1074/jbc.M110.127779]</w:t>
      </w:r>
    </w:p>
    <w:p w14:paraId="19FEB8B9" w14:textId="77777777" w:rsidR="00590B8F" w:rsidRPr="00590B8F" w:rsidRDefault="00590B8F"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590B8F">
        <w:rPr>
          <w:rFonts w:ascii="Book Antiqua" w:hAnsi="Book Antiqua" w:cs="Times New Roman"/>
          <w:color w:val="000000" w:themeColor="text1"/>
          <w:sz w:val="24"/>
          <w:szCs w:val="24"/>
        </w:rPr>
        <w:t>4 </w:t>
      </w:r>
      <w:r w:rsidRPr="00590B8F">
        <w:rPr>
          <w:rFonts w:ascii="Book Antiqua" w:hAnsi="Book Antiqua" w:cs="Times New Roman"/>
          <w:b/>
          <w:bCs/>
          <w:color w:val="000000" w:themeColor="text1"/>
          <w:sz w:val="24"/>
          <w:szCs w:val="24"/>
        </w:rPr>
        <w:t>Kondo KH</w:t>
      </w:r>
      <w:r w:rsidRPr="00590B8F">
        <w:rPr>
          <w:rFonts w:ascii="Book Antiqua" w:hAnsi="Book Antiqua" w:cs="Times New Roman"/>
          <w:color w:val="000000" w:themeColor="text1"/>
          <w:sz w:val="24"/>
          <w:szCs w:val="24"/>
        </w:rPr>
        <w:t>, Kai MH, Setoguchi Y, Eggertsen G, Sjöblom P, Setoguchi T, Okuda KI, Björkhem I. Cloning and expression of cDNA of human delta 4-3-oxosteroid 5 beta-reductase and substrate specificity of the expressed enzyme. </w:t>
      </w:r>
      <w:r w:rsidRPr="00590B8F">
        <w:rPr>
          <w:rFonts w:ascii="Book Antiqua" w:hAnsi="Book Antiqua" w:cs="Times New Roman"/>
          <w:i/>
          <w:iCs/>
          <w:color w:val="000000" w:themeColor="text1"/>
          <w:sz w:val="24"/>
          <w:szCs w:val="24"/>
        </w:rPr>
        <w:t>Eur J Biochem</w:t>
      </w:r>
      <w:r w:rsidRPr="00590B8F">
        <w:rPr>
          <w:rFonts w:ascii="Book Antiqua" w:hAnsi="Book Antiqua" w:cs="Times New Roman"/>
          <w:color w:val="000000" w:themeColor="text1"/>
          <w:sz w:val="24"/>
          <w:szCs w:val="24"/>
        </w:rPr>
        <w:t> 1994; </w:t>
      </w:r>
      <w:r w:rsidRPr="00590B8F">
        <w:rPr>
          <w:rFonts w:ascii="Book Antiqua" w:hAnsi="Book Antiqua" w:cs="Times New Roman"/>
          <w:b/>
          <w:bCs/>
          <w:color w:val="000000" w:themeColor="text1"/>
          <w:sz w:val="24"/>
          <w:szCs w:val="24"/>
        </w:rPr>
        <w:t>219</w:t>
      </w:r>
      <w:r w:rsidRPr="00590B8F">
        <w:rPr>
          <w:rFonts w:ascii="Book Antiqua" w:hAnsi="Book Antiqua" w:cs="Times New Roman"/>
          <w:color w:val="000000" w:themeColor="text1"/>
          <w:sz w:val="24"/>
          <w:szCs w:val="24"/>
        </w:rPr>
        <w:t>: 357-363 [PMID: 7508385]</w:t>
      </w:r>
    </w:p>
    <w:p w14:paraId="5C01547E" w14:textId="77777777" w:rsidR="00590B8F" w:rsidRPr="00590B8F" w:rsidRDefault="00590B8F"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590B8F">
        <w:rPr>
          <w:rFonts w:ascii="Book Antiqua" w:hAnsi="Book Antiqua" w:cs="Times New Roman"/>
          <w:color w:val="000000" w:themeColor="text1"/>
          <w:sz w:val="24"/>
          <w:szCs w:val="24"/>
        </w:rPr>
        <w:t>5 </w:t>
      </w:r>
      <w:r w:rsidRPr="00590B8F">
        <w:rPr>
          <w:rFonts w:ascii="Book Antiqua" w:hAnsi="Book Antiqua" w:cs="Times New Roman"/>
          <w:b/>
          <w:bCs/>
          <w:color w:val="000000" w:themeColor="text1"/>
          <w:sz w:val="24"/>
          <w:szCs w:val="24"/>
        </w:rPr>
        <w:t>Clayton PT</w:t>
      </w:r>
      <w:r w:rsidRPr="00590B8F">
        <w:rPr>
          <w:rFonts w:ascii="Book Antiqua" w:hAnsi="Book Antiqua" w:cs="Times New Roman"/>
          <w:color w:val="000000" w:themeColor="text1"/>
          <w:sz w:val="24"/>
          <w:szCs w:val="24"/>
        </w:rPr>
        <w:t>, Lake BD, Hjelm M, Stephenson JB, Besley GT, Wanders RJ, Schram AW, Tager JM, Schutgens RB, Lawson AM. Bile acid analyses in "pseudo-Zellweger" syndrome; clues to the defect in peroxisomal beta-oxidation. </w:t>
      </w:r>
      <w:r w:rsidRPr="00590B8F">
        <w:rPr>
          <w:rFonts w:ascii="Book Antiqua" w:hAnsi="Book Antiqua" w:cs="Times New Roman"/>
          <w:i/>
          <w:iCs/>
          <w:color w:val="000000" w:themeColor="text1"/>
          <w:sz w:val="24"/>
          <w:szCs w:val="24"/>
        </w:rPr>
        <w:t>J Inherit Metab Dis</w:t>
      </w:r>
      <w:r w:rsidRPr="00590B8F">
        <w:rPr>
          <w:rFonts w:ascii="Book Antiqua" w:hAnsi="Book Antiqua" w:cs="Times New Roman"/>
          <w:color w:val="000000" w:themeColor="text1"/>
          <w:sz w:val="24"/>
          <w:szCs w:val="24"/>
        </w:rPr>
        <w:t> 1988; </w:t>
      </w:r>
      <w:r w:rsidRPr="00590B8F">
        <w:rPr>
          <w:rFonts w:ascii="Book Antiqua" w:hAnsi="Book Antiqua" w:cs="Times New Roman"/>
          <w:b/>
          <w:bCs/>
          <w:color w:val="000000" w:themeColor="text1"/>
          <w:sz w:val="24"/>
          <w:szCs w:val="24"/>
        </w:rPr>
        <w:t>11 Suppl 2</w:t>
      </w:r>
      <w:r w:rsidRPr="00590B8F">
        <w:rPr>
          <w:rFonts w:ascii="Book Antiqua" w:hAnsi="Book Antiqua" w:cs="Times New Roman"/>
          <w:color w:val="000000" w:themeColor="text1"/>
          <w:sz w:val="24"/>
          <w:szCs w:val="24"/>
        </w:rPr>
        <w:t>: 165-168 [PMID: 3141700]</w:t>
      </w:r>
    </w:p>
    <w:p w14:paraId="3A1343F6" w14:textId="77777777" w:rsidR="00590B8F" w:rsidRPr="00590B8F" w:rsidRDefault="00590B8F"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590B8F">
        <w:rPr>
          <w:rFonts w:ascii="Book Antiqua" w:hAnsi="Book Antiqua" w:cs="Times New Roman"/>
          <w:color w:val="000000" w:themeColor="text1"/>
          <w:sz w:val="24"/>
          <w:szCs w:val="24"/>
        </w:rPr>
        <w:t>6 </w:t>
      </w:r>
      <w:r w:rsidRPr="00590B8F">
        <w:rPr>
          <w:rFonts w:ascii="Book Antiqua" w:hAnsi="Book Antiqua" w:cs="Times New Roman"/>
          <w:b/>
          <w:bCs/>
          <w:color w:val="000000" w:themeColor="text1"/>
          <w:sz w:val="24"/>
          <w:szCs w:val="24"/>
        </w:rPr>
        <w:t>Setchell KD</w:t>
      </w:r>
      <w:r w:rsidRPr="00590B8F">
        <w:rPr>
          <w:rFonts w:ascii="Book Antiqua" w:hAnsi="Book Antiqua" w:cs="Times New Roman"/>
          <w:color w:val="000000" w:themeColor="text1"/>
          <w:sz w:val="24"/>
          <w:szCs w:val="24"/>
        </w:rPr>
        <w:t>, Suchy FJ, Welsh MB, Zimmer-Nechemias L, Heubi J, Balistreri WF. Delta 4-3-oxosteroid 5 beta-reductase deficiency described in identical twins with neonatal hepatitis. A new inborn error in bile acid synthesis. </w:t>
      </w:r>
      <w:r w:rsidRPr="00590B8F">
        <w:rPr>
          <w:rFonts w:ascii="Book Antiqua" w:hAnsi="Book Antiqua" w:cs="Times New Roman"/>
          <w:i/>
          <w:iCs/>
          <w:color w:val="000000" w:themeColor="text1"/>
          <w:sz w:val="24"/>
          <w:szCs w:val="24"/>
        </w:rPr>
        <w:t>J Clin Invest</w:t>
      </w:r>
      <w:r w:rsidRPr="00590B8F">
        <w:rPr>
          <w:rFonts w:ascii="Book Antiqua" w:hAnsi="Book Antiqua" w:cs="Times New Roman"/>
          <w:color w:val="000000" w:themeColor="text1"/>
          <w:sz w:val="24"/>
          <w:szCs w:val="24"/>
        </w:rPr>
        <w:t> 1988; </w:t>
      </w:r>
      <w:r w:rsidRPr="00590B8F">
        <w:rPr>
          <w:rFonts w:ascii="Book Antiqua" w:hAnsi="Book Antiqua" w:cs="Times New Roman"/>
          <w:b/>
          <w:bCs/>
          <w:color w:val="000000" w:themeColor="text1"/>
          <w:sz w:val="24"/>
          <w:szCs w:val="24"/>
        </w:rPr>
        <w:t>82</w:t>
      </w:r>
      <w:r w:rsidRPr="00590B8F">
        <w:rPr>
          <w:rFonts w:ascii="Book Antiqua" w:hAnsi="Book Antiqua" w:cs="Times New Roman"/>
          <w:color w:val="000000" w:themeColor="text1"/>
          <w:sz w:val="24"/>
          <w:szCs w:val="24"/>
        </w:rPr>
        <w:t>: 2148-2157 [PMID: 3198770 DOI: 10.1172/JCI113837]</w:t>
      </w:r>
    </w:p>
    <w:p w14:paraId="1022F436" w14:textId="77777777" w:rsidR="00590B8F" w:rsidRPr="00590B8F" w:rsidRDefault="00590B8F"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590B8F">
        <w:rPr>
          <w:rFonts w:ascii="Book Antiqua" w:hAnsi="Book Antiqua" w:cs="Times New Roman"/>
          <w:color w:val="000000" w:themeColor="text1"/>
          <w:sz w:val="24"/>
          <w:szCs w:val="24"/>
        </w:rPr>
        <w:t>7 </w:t>
      </w:r>
      <w:r w:rsidRPr="00590B8F">
        <w:rPr>
          <w:rFonts w:ascii="Book Antiqua" w:hAnsi="Book Antiqua" w:cs="Times New Roman"/>
          <w:b/>
          <w:bCs/>
          <w:color w:val="000000" w:themeColor="text1"/>
          <w:sz w:val="24"/>
          <w:szCs w:val="24"/>
        </w:rPr>
        <w:t>Lemonde HA</w:t>
      </w:r>
      <w:r w:rsidRPr="00590B8F">
        <w:rPr>
          <w:rFonts w:ascii="Book Antiqua" w:hAnsi="Book Antiqua" w:cs="Times New Roman"/>
          <w:color w:val="000000" w:themeColor="text1"/>
          <w:sz w:val="24"/>
          <w:szCs w:val="24"/>
        </w:rPr>
        <w:t>, Custard EJ, Bouquet J, Duran M, Overmars H, Scambler PJ, Clayton PT. Mutations in SRD5B1 (AKR1D1), the gene encoding delta(4)-3-oxosteroid 5beta-reductase, in hepatitis and liver failure in infancy. </w:t>
      </w:r>
      <w:r w:rsidRPr="00590B8F">
        <w:rPr>
          <w:rFonts w:ascii="Book Antiqua" w:hAnsi="Book Antiqua" w:cs="Times New Roman"/>
          <w:i/>
          <w:iCs/>
          <w:color w:val="000000" w:themeColor="text1"/>
          <w:sz w:val="24"/>
          <w:szCs w:val="24"/>
        </w:rPr>
        <w:t>Gut</w:t>
      </w:r>
      <w:r w:rsidRPr="00590B8F">
        <w:rPr>
          <w:rFonts w:ascii="Book Antiqua" w:hAnsi="Book Antiqua" w:cs="Times New Roman"/>
          <w:color w:val="000000" w:themeColor="text1"/>
          <w:sz w:val="24"/>
          <w:szCs w:val="24"/>
        </w:rPr>
        <w:t> 2003; </w:t>
      </w:r>
      <w:r w:rsidRPr="00590B8F">
        <w:rPr>
          <w:rFonts w:ascii="Book Antiqua" w:hAnsi="Book Antiqua" w:cs="Times New Roman"/>
          <w:b/>
          <w:bCs/>
          <w:color w:val="000000" w:themeColor="text1"/>
          <w:sz w:val="24"/>
          <w:szCs w:val="24"/>
        </w:rPr>
        <w:t>52</w:t>
      </w:r>
      <w:r w:rsidRPr="00590B8F">
        <w:rPr>
          <w:rFonts w:ascii="Book Antiqua" w:hAnsi="Book Antiqua" w:cs="Times New Roman"/>
          <w:color w:val="000000" w:themeColor="text1"/>
          <w:sz w:val="24"/>
          <w:szCs w:val="24"/>
        </w:rPr>
        <w:t>: 1494-1499 [PMID: 12970144]</w:t>
      </w:r>
    </w:p>
    <w:p w14:paraId="27FF65CE" w14:textId="77777777" w:rsidR="00590B8F" w:rsidRPr="00590B8F" w:rsidRDefault="00590B8F"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590B8F">
        <w:rPr>
          <w:rFonts w:ascii="Book Antiqua" w:hAnsi="Book Antiqua" w:cs="Times New Roman"/>
          <w:color w:val="000000" w:themeColor="text1"/>
          <w:sz w:val="24"/>
          <w:szCs w:val="24"/>
        </w:rPr>
        <w:t>8 </w:t>
      </w:r>
      <w:r w:rsidRPr="00590B8F">
        <w:rPr>
          <w:rFonts w:ascii="Book Antiqua" w:hAnsi="Book Antiqua" w:cs="Times New Roman"/>
          <w:b/>
          <w:bCs/>
          <w:color w:val="000000" w:themeColor="text1"/>
          <w:sz w:val="24"/>
          <w:szCs w:val="24"/>
        </w:rPr>
        <w:t>Ueki I</w:t>
      </w:r>
      <w:r w:rsidRPr="00590B8F">
        <w:rPr>
          <w:rFonts w:ascii="Book Antiqua" w:hAnsi="Book Antiqua" w:cs="Times New Roman"/>
          <w:color w:val="000000" w:themeColor="text1"/>
          <w:sz w:val="24"/>
          <w:szCs w:val="24"/>
        </w:rPr>
        <w:t xml:space="preserve">, Kimura A, Chen HL, Yorifuji T, Mori J, Itoh S, Maruyama K, Ishige T, Takei H, Nittono H, Kurosawa T, Kage M, Matsuishi T. SRD5B1 gene analysis needed for the accurate diagnosis of primary 3-oxo-Delta4-steroid </w:t>
      </w:r>
      <w:r w:rsidRPr="00590B8F">
        <w:rPr>
          <w:rFonts w:ascii="Book Antiqua" w:hAnsi="Book Antiqua" w:cs="Times New Roman"/>
          <w:color w:val="000000" w:themeColor="text1"/>
          <w:sz w:val="24"/>
          <w:szCs w:val="24"/>
        </w:rPr>
        <w:lastRenderedPageBreak/>
        <w:t>5beta-reductase deficiency. </w:t>
      </w:r>
      <w:r w:rsidRPr="00590B8F">
        <w:rPr>
          <w:rFonts w:ascii="Book Antiqua" w:hAnsi="Book Antiqua" w:cs="Times New Roman"/>
          <w:i/>
          <w:iCs/>
          <w:color w:val="000000" w:themeColor="text1"/>
          <w:sz w:val="24"/>
          <w:szCs w:val="24"/>
        </w:rPr>
        <w:t>J Gastroenterol Hepatol</w:t>
      </w:r>
      <w:r w:rsidRPr="00590B8F">
        <w:rPr>
          <w:rFonts w:ascii="Book Antiqua" w:hAnsi="Book Antiqua" w:cs="Times New Roman"/>
          <w:color w:val="000000" w:themeColor="text1"/>
          <w:sz w:val="24"/>
          <w:szCs w:val="24"/>
        </w:rPr>
        <w:t> 2009; </w:t>
      </w:r>
      <w:r w:rsidRPr="00590B8F">
        <w:rPr>
          <w:rFonts w:ascii="Book Antiqua" w:hAnsi="Book Antiqua" w:cs="Times New Roman"/>
          <w:b/>
          <w:bCs/>
          <w:color w:val="000000" w:themeColor="text1"/>
          <w:sz w:val="24"/>
          <w:szCs w:val="24"/>
        </w:rPr>
        <w:t>24</w:t>
      </w:r>
      <w:r w:rsidRPr="00590B8F">
        <w:rPr>
          <w:rFonts w:ascii="Book Antiqua" w:hAnsi="Book Antiqua" w:cs="Times New Roman"/>
          <w:color w:val="000000" w:themeColor="text1"/>
          <w:sz w:val="24"/>
          <w:szCs w:val="24"/>
        </w:rPr>
        <w:t>: 776-785 [PMID: 19175828 DOI: 10.1111/j.1440-1746.2008.05669.x]</w:t>
      </w:r>
    </w:p>
    <w:p w14:paraId="0BF14D6E" w14:textId="77777777" w:rsidR="00590B8F" w:rsidRPr="00590B8F" w:rsidRDefault="00590B8F"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590B8F">
        <w:rPr>
          <w:rFonts w:ascii="Book Antiqua" w:hAnsi="Book Antiqua" w:cs="Times New Roman"/>
          <w:color w:val="000000" w:themeColor="text1"/>
          <w:sz w:val="24"/>
          <w:szCs w:val="24"/>
        </w:rPr>
        <w:t>9 </w:t>
      </w:r>
      <w:r w:rsidRPr="00590B8F">
        <w:rPr>
          <w:rFonts w:ascii="Book Antiqua" w:hAnsi="Book Antiqua" w:cs="Times New Roman"/>
          <w:b/>
          <w:bCs/>
          <w:color w:val="000000" w:themeColor="text1"/>
          <w:sz w:val="24"/>
          <w:szCs w:val="24"/>
        </w:rPr>
        <w:t>Cheng Y</w:t>
      </w:r>
      <w:r w:rsidRPr="00590B8F">
        <w:rPr>
          <w:rFonts w:ascii="Book Antiqua" w:hAnsi="Book Antiqua" w:cs="Times New Roman"/>
          <w:color w:val="000000" w:themeColor="text1"/>
          <w:sz w:val="24"/>
          <w:szCs w:val="24"/>
        </w:rPr>
        <w:t>, Guo L, Deng M, Song YZ. [Clinical feature and genetic analysis of a family affected by congenital bile acid synthesis defect type 2: identification of 2 novel mutations in AKR1D1 gene]. </w:t>
      </w:r>
      <w:r w:rsidRPr="00590B8F">
        <w:rPr>
          <w:rFonts w:ascii="Book Antiqua" w:hAnsi="Book Antiqua" w:cs="Times New Roman"/>
          <w:i/>
          <w:iCs/>
          <w:color w:val="000000" w:themeColor="text1"/>
          <w:sz w:val="24"/>
          <w:szCs w:val="24"/>
        </w:rPr>
        <w:t>Zhongguo Dang Dai Er Ke Za Zhi</w:t>
      </w:r>
      <w:r w:rsidRPr="00590B8F">
        <w:rPr>
          <w:rFonts w:ascii="Book Antiqua" w:hAnsi="Book Antiqua" w:cs="Times New Roman"/>
          <w:color w:val="000000" w:themeColor="text1"/>
          <w:sz w:val="24"/>
          <w:szCs w:val="24"/>
        </w:rPr>
        <w:t> 2017; </w:t>
      </w:r>
      <w:r w:rsidRPr="00590B8F">
        <w:rPr>
          <w:rFonts w:ascii="Book Antiqua" w:hAnsi="Book Antiqua" w:cs="Times New Roman"/>
          <w:b/>
          <w:bCs/>
          <w:color w:val="000000" w:themeColor="text1"/>
          <w:sz w:val="24"/>
          <w:szCs w:val="24"/>
        </w:rPr>
        <w:t>19</w:t>
      </w:r>
      <w:r w:rsidRPr="00590B8F">
        <w:rPr>
          <w:rFonts w:ascii="Book Antiqua" w:hAnsi="Book Antiqua" w:cs="Times New Roman"/>
          <w:color w:val="000000" w:themeColor="text1"/>
          <w:sz w:val="24"/>
          <w:szCs w:val="24"/>
        </w:rPr>
        <w:t>: 734-740 [PMID: 28697823]</w:t>
      </w:r>
    </w:p>
    <w:p w14:paraId="43343447" w14:textId="77777777" w:rsidR="00590B8F" w:rsidRPr="00590B8F" w:rsidRDefault="00590B8F"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590B8F">
        <w:rPr>
          <w:rFonts w:ascii="Book Antiqua" w:hAnsi="Book Antiqua" w:cs="Times New Roman"/>
          <w:color w:val="000000" w:themeColor="text1"/>
          <w:sz w:val="24"/>
          <w:szCs w:val="24"/>
        </w:rPr>
        <w:t>10 </w:t>
      </w:r>
      <w:r w:rsidRPr="00590B8F">
        <w:rPr>
          <w:rFonts w:ascii="Book Antiqua" w:hAnsi="Book Antiqua" w:cs="Times New Roman"/>
          <w:b/>
          <w:bCs/>
          <w:color w:val="000000" w:themeColor="text1"/>
          <w:sz w:val="24"/>
          <w:szCs w:val="24"/>
        </w:rPr>
        <w:t>Gonzales E</w:t>
      </w:r>
      <w:r w:rsidRPr="00590B8F">
        <w:rPr>
          <w:rFonts w:ascii="Book Antiqua" w:hAnsi="Book Antiqua" w:cs="Times New Roman"/>
          <w:color w:val="000000" w:themeColor="text1"/>
          <w:sz w:val="24"/>
          <w:szCs w:val="24"/>
        </w:rPr>
        <w:t>, Cresteil D, Baussan C, Dabadie A, Gerhardt MF, Jacquemin E. SRD5B1 (AKR1D1) gene analysis in delta(4)-3-oxosteroid 5beta-reductase deficiency: evidence for primary genetic defect. </w:t>
      </w:r>
      <w:r w:rsidRPr="00590B8F">
        <w:rPr>
          <w:rFonts w:ascii="Book Antiqua" w:hAnsi="Book Antiqua" w:cs="Times New Roman"/>
          <w:i/>
          <w:iCs/>
          <w:color w:val="000000" w:themeColor="text1"/>
          <w:sz w:val="24"/>
          <w:szCs w:val="24"/>
        </w:rPr>
        <w:t>J Hepatol</w:t>
      </w:r>
      <w:r w:rsidRPr="00590B8F">
        <w:rPr>
          <w:rFonts w:ascii="Book Antiqua" w:hAnsi="Book Antiqua" w:cs="Times New Roman"/>
          <w:color w:val="000000" w:themeColor="text1"/>
          <w:sz w:val="24"/>
          <w:szCs w:val="24"/>
        </w:rPr>
        <w:t> 2004; </w:t>
      </w:r>
      <w:r w:rsidRPr="00590B8F">
        <w:rPr>
          <w:rFonts w:ascii="Book Antiqua" w:hAnsi="Book Antiqua" w:cs="Times New Roman"/>
          <w:b/>
          <w:bCs/>
          <w:color w:val="000000" w:themeColor="text1"/>
          <w:sz w:val="24"/>
          <w:szCs w:val="24"/>
        </w:rPr>
        <w:t>40</w:t>
      </w:r>
      <w:r w:rsidRPr="00590B8F">
        <w:rPr>
          <w:rFonts w:ascii="Book Antiqua" w:hAnsi="Book Antiqua" w:cs="Times New Roman"/>
          <w:color w:val="000000" w:themeColor="text1"/>
          <w:sz w:val="24"/>
          <w:szCs w:val="24"/>
        </w:rPr>
        <w:t>: 716-718 [PMID: 15030995 DOI: 10.1016/j.jhep.2003.12.024]</w:t>
      </w:r>
    </w:p>
    <w:p w14:paraId="44C64DED" w14:textId="77777777" w:rsidR="00590B8F" w:rsidRPr="00590B8F" w:rsidRDefault="00590B8F"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590B8F">
        <w:rPr>
          <w:rFonts w:ascii="Book Antiqua" w:hAnsi="Book Antiqua" w:cs="Times New Roman"/>
          <w:color w:val="000000" w:themeColor="text1"/>
          <w:sz w:val="24"/>
          <w:szCs w:val="24"/>
        </w:rPr>
        <w:t>11 </w:t>
      </w:r>
      <w:r w:rsidRPr="00590B8F">
        <w:rPr>
          <w:rFonts w:ascii="Book Antiqua" w:hAnsi="Book Antiqua" w:cs="Times New Roman"/>
          <w:b/>
          <w:bCs/>
          <w:color w:val="000000" w:themeColor="text1"/>
          <w:sz w:val="24"/>
          <w:szCs w:val="24"/>
        </w:rPr>
        <w:t>Morgan NV</w:t>
      </w:r>
      <w:r w:rsidRPr="00590B8F">
        <w:rPr>
          <w:rFonts w:ascii="Book Antiqua" w:hAnsi="Book Antiqua" w:cs="Times New Roman"/>
          <w:color w:val="000000" w:themeColor="text1"/>
          <w:sz w:val="24"/>
          <w:szCs w:val="24"/>
        </w:rPr>
        <w:t>, Hartley JL, Setchell KD, Simpson MA, Brown R, Tee L, Kirkham S, Pasha S, Trembath RC, Maher ER, Gissen P, Kelly DA. A combination of mutations in AKR1D1 and SKIV2L in a family with severe infantile liver disease. </w:t>
      </w:r>
      <w:r w:rsidRPr="00590B8F">
        <w:rPr>
          <w:rFonts w:ascii="Book Antiqua" w:hAnsi="Book Antiqua" w:cs="Times New Roman"/>
          <w:i/>
          <w:iCs/>
          <w:color w:val="000000" w:themeColor="text1"/>
          <w:sz w:val="24"/>
          <w:szCs w:val="24"/>
        </w:rPr>
        <w:t>Orphanet J Rare Dis</w:t>
      </w:r>
      <w:r w:rsidRPr="00590B8F">
        <w:rPr>
          <w:rFonts w:ascii="Book Antiqua" w:hAnsi="Book Antiqua" w:cs="Times New Roman"/>
          <w:color w:val="000000" w:themeColor="text1"/>
          <w:sz w:val="24"/>
          <w:szCs w:val="24"/>
        </w:rPr>
        <w:t> 2013; </w:t>
      </w:r>
      <w:r w:rsidRPr="00590B8F">
        <w:rPr>
          <w:rFonts w:ascii="Book Antiqua" w:hAnsi="Book Antiqua" w:cs="Times New Roman"/>
          <w:b/>
          <w:bCs/>
          <w:color w:val="000000" w:themeColor="text1"/>
          <w:sz w:val="24"/>
          <w:szCs w:val="24"/>
        </w:rPr>
        <w:t>8</w:t>
      </w:r>
      <w:r w:rsidRPr="00590B8F">
        <w:rPr>
          <w:rFonts w:ascii="Book Antiqua" w:hAnsi="Book Antiqua" w:cs="Times New Roman"/>
          <w:color w:val="000000" w:themeColor="text1"/>
          <w:sz w:val="24"/>
          <w:szCs w:val="24"/>
        </w:rPr>
        <w:t>: 74 [PMID: 23679950 DOI: 10.1186/1750-1172-8-74]</w:t>
      </w:r>
    </w:p>
    <w:p w14:paraId="06A8578A" w14:textId="77777777" w:rsidR="00590B8F" w:rsidRPr="00590B8F" w:rsidRDefault="00590B8F"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590B8F">
        <w:rPr>
          <w:rFonts w:ascii="Book Antiqua" w:hAnsi="Book Antiqua" w:cs="Times New Roman"/>
          <w:color w:val="000000" w:themeColor="text1"/>
          <w:sz w:val="24"/>
          <w:szCs w:val="24"/>
        </w:rPr>
        <w:t>12 </w:t>
      </w:r>
      <w:r w:rsidRPr="00590B8F">
        <w:rPr>
          <w:rFonts w:ascii="Book Antiqua" w:hAnsi="Book Antiqua" w:cs="Times New Roman"/>
          <w:b/>
          <w:bCs/>
          <w:color w:val="000000" w:themeColor="text1"/>
          <w:sz w:val="24"/>
          <w:szCs w:val="24"/>
        </w:rPr>
        <w:t>Seki Y</w:t>
      </w:r>
      <w:r w:rsidRPr="00590B8F">
        <w:rPr>
          <w:rFonts w:ascii="Book Antiqua" w:hAnsi="Book Antiqua" w:cs="Times New Roman"/>
          <w:color w:val="000000" w:themeColor="text1"/>
          <w:sz w:val="24"/>
          <w:szCs w:val="24"/>
        </w:rPr>
        <w:t>, Mizuochi T, Kimura A, Takahashi T, Ohtake A, Hayashi S, Morimura T, Ohno Y, Hoshina T, Ihara K, Takei H, Nittono H, Kurosawa T, Homma K, Hasegawa T, Matsuishi T. Two neonatal cholestasis patients with mutations in the SRD5B1 (AKR1D1) gene: diagnosis and bile acid profiles during chenodeoxycholic acid treatment. </w:t>
      </w:r>
      <w:r w:rsidRPr="00590B8F">
        <w:rPr>
          <w:rFonts w:ascii="Book Antiqua" w:hAnsi="Book Antiqua" w:cs="Times New Roman"/>
          <w:i/>
          <w:iCs/>
          <w:color w:val="000000" w:themeColor="text1"/>
          <w:sz w:val="24"/>
          <w:szCs w:val="24"/>
        </w:rPr>
        <w:t>J Inherit Metab Dis</w:t>
      </w:r>
      <w:r w:rsidRPr="00590B8F">
        <w:rPr>
          <w:rFonts w:ascii="Book Antiqua" w:hAnsi="Book Antiqua" w:cs="Times New Roman"/>
          <w:color w:val="000000" w:themeColor="text1"/>
          <w:sz w:val="24"/>
          <w:szCs w:val="24"/>
        </w:rPr>
        <w:t> 2013; </w:t>
      </w:r>
      <w:r w:rsidRPr="00590B8F">
        <w:rPr>
          <w:rFonts w:ascii="Book Antiqua" w:hAnsi="Book Antiqua" w:cs="Times New Roman"/>
          <w:b/>
          <w:bCs/>
          <w:color w:val="000000" w:themeColor="text1"/>
          <w:sz w:val="24"/>
          <w:szCs w:val="24"/>
        </w:rPr>
        <w:t>36</w:t>
      </w:r>
      <w:r w:rsidRPr="00590B8F">
        <w:rPr>
          <w:rFonts w:ascii="Book Antiqua" w:hAnsi="Book Antiqua" w:cs="Times New Roman"/>
          <w:color w:val="000000" w:themeColor="text1"/>
          <w:sz w:val="24"/>
          <w:szCs w:val="24"/>
        </w:rPr>
        <w:t>: 565-573 [PMID: 23160874 DOI: 10.1007/s10545-012-9526-6]</w:t>
      </w:r>
    </w:p>
    <w:p w14:paraId="033305D4" w14:textId="77777777" w:rsidR="00590B8F" w:rsidRPr="00590B8F" w:rsidRDefault="00590B8F"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590B8F">
        <w:rPr>
          <w:rFonts w:ascii="Book Antiqua" w:hAnsi="Book Antiqua" w:cs="Times New Roman"/>
          <w:color w:val="000000" w:themeColor="text1"/>
          <w:sz w:val="24"/>
          <w:szCs w:val="24"/>
        </w:rPr>
        <w:t>13 </w:t>
      </w:r>
      <w:r w:rsidRPr="00590B8F">
        <w:rPr>
          <w:rFonts w:ascii="Book Antiqua" w:hAnsi="Book Antiqua" w:cs="Times New Roman"/>
          <w:b/>
          <w:bCs/>
          <w:color w:val="000000" w:themeColor="text1"/>
          <w:sz w:val="24"/>
          <w:szCs w:val="24"/>
        </w:rPr>
        <w:t>Zhao J</w:t>
      </w:r>
      <w:r w:rsidRPr="00590B8F">
        <w:rPr>
          <w:rFonts w:ascii="Book Antiqua" w:hAnsi="Book Antiqua" w:cs="Times New Roman"/>
          <w:color w:val="000000" w:themeColor="text1"/>
          <w:sz w:val="24"/>
          <w:szCs w:val="24"/>
        </w:rPr>
        <w:t>, Fang LJ, Setchell KD, Chen R, Li LT, Wang JS. Primary ∆4-3-oxosteroid 5β-reductase deficiency: two cases in China. </w:t>
      </w:r>
      <w:r w:rsidRPr="00590B8F">
        <w:rPr>
          <w:rFonts w:ascii="Book Antiqua" w:hAnsi="Book Antiqua" w:cs="Times New Roman"/>
          <w:i/>
          <w:iCs/>
          <w:color w:val="000000" w:themeColor="text1"/>
          <w:sz w:val="24"/>
          <w:szCs w:val="24"/>
        </w:rPr>
        <w:t>World J Gastroenterol</w:t>
      </w:r>
      <w:r w:rsidRPr="00590B8F">
        <w:rPr>
          <w:rFonts w:ascii="Book Antiqua" w:hAnsi="Book Antiqua" w:cs="Times New Roman"/>
          <w:color w:val="000000" w:themeColor="text1"/>
          <w:sz w:val="24"/>
          <w:szCs w:val="24"/>
        </w:rPr>
        <w:t> 2012; </w:t>
      </w:r>
      <w:r w:rsidRPr="00590B8F">
        <w:rPr>
          <w:rFonts w:ascii="Book Antiqua" w:hAnsi="Book Antiqua" w:cs="Times New Roman"/>
          <w:b/>
          <w:bCs/>
          <w:color w:val="000000" w:themeColor="text1"/>
          <w:sz w:val="24"/>
          <w:szCs w:val="24"/>
        </w:rPr>
        <w:t>18</w:t>
      </w:r>
      <w:r w:rsidRPr="00590B8F">
        <w:rPr>
          <w:rFonts w:ascii="Book Antiqua" w:hAnsi="Book Antiqua" w:cs="Times New Roman"/>
          <w:color w:val="000000" w:themeColor="text1"/>
          <w:sz w:val="24"/>
          <w:szCs w:val="24"/>
        </w:rPr>
        <w:t>: 7113-7117 [PMID: 23323017 DOI: 10.3748/wjg.v18.i47.7113]</w:t>
      </w:r>
    </w:p>
    <w:p w14:paraId="57734E6F" w14:textId="77777777" w:rsidR="00590B8F" w:rsidRPr="00590B8F" w:rsidRDefault="00590B8F"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590B8F">
        <w:rPr>
          <w:rFonts w:ascii="Book Antiqua" w:hAnsi="Book Antiqua" w:cs="Times New Roman"/>
          <w:color w:val="000000" w:themeColor="text1"/>
          <w:sz w:val="24"/>
          <w:szCs w:val="24"/>
        </w:rPr>
        <w:t>14 </w:t>
      </w:r>
      <w:r w:rsidRPr="00590B8F">
        <w:rPr>
          <w:rFonts w:ascii="Book Antiqua" w:hAnsi="Book Antiqua" w:cs="Times New Roman"/>
          <w:b/>
          <w:bCs/>
          <w:color w:val="000000" w:themeColor="text1"/>
          <w:sz w:val="24"/>
          <w:szCs w:val="24"/>
        </w:rPr>
        <w:t>Russell DW</w:t>
      </w:r>
      <w:r w:rsidRPr="00590B8F">
        <w:rPr>
          <w:rFonts w:ascii="Book Antiqua" w:hAnsi="Book Antiqua" w:cs="Times New Roman"/>
          <w:color w:val="000000" w:themeColor="text1"/>
          <w:sz w:val="24"/>
          <w:szCs w:val="24"/>
        </w:rPr>
        <w:t>, Setchell KD. Bile acid biosynthesis. </w:t>
      </w:r>
      <w:r w:rsidRPr="00590B8F">
        <w:rPr>
          <w:rFonts w:ascii="Book Antiqua" w:hAnsi="Book Antiqua" w:cs="Times New Roman"/>
          <w:i/>
          <w:iCs/>
          <w:color w:val="000000" w:themeColor="text1"/>
          <w:sz w:val="24"/>
          <w:szCs w:val="24"/>
        </w:rPr>
        <w:t>Biochemistry</w:t>
      </w:r>
      <w:r w:rsidRPr="00590B8F">
        <w:rPr>
          <w:rFonts w:ascii="Book Antiqua" w:hAnsi="Book Antiqua" w:cs="Times New Roman"/>
          <w:color w:val="000000" w:themeColor="text1"/>
          <w:sz w:val="24"/>
          <w:szCs w:val="24"/>
        </w:rPr>
        <w:t> 1992; </w:t>
      </w:r>
      <w:r w:rsidRPr="00590B8F">
        <w:rPr>
          <w:rFonts w:ascii="Book Antiqua" w:hAnsi="Book Antiqua" w:cs="Times New Roman"/>
          <w:b/>
          <w:bCs/>
          <w:color w:val="000000" w:themeColor="text1"/>
          <w:sz w:val="24"/>
          <w:szCs w:val="24"/>
        </w:rPr>
        <w:t>31</w:t>
      </w:r>
      <w:r w:rsidRPr="00590B8F">
        <w:rPr>
          <w:rFonts w:ascii="Book Antiqua" w:hAnsi="Book Antiqua" w:cs="Times New Roman"/>
          <w:color w:val="000000" w:themeColor="text1"/>
          <w:sz w:val="24"/>
          <w:szCs w:val="24"/>
        </w:rPr>
        <w:t>: 4737-4749 [PMID: 1591235]</w:t>
      </w:r>
    </w:p>
    <w:p w14:paraId="7D94EFE9" w14:textId="77777777" w:rsidR="00590B8F" w:rsidRPr="00590B8F" w:rsidRDefault="00590B8F"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590B8F">
        <w:rPr>
          <w:rFonts w:ascii="Book Antiqua" w:hAnsi="Book Antiqua" w:cs="Times New Roman"/>
          <w:color w:val="000000" w:themeColor="text1"/>
          <w:sz w:val="24"/>
          <w:szCs w:val="24"/>
        </w:rPr>
        <w:t>15 </w:t>
      </w:r>
      <w:r w:rsidRPr="00590B8F">
        <w:rPr>
          <w:rFonts w:ascii="Book Antiqua" w:hAnsi="Book Antiqua" w:cs="Times New Roman"/>
          <w:b/>
          <w:bCs/>
          <w:color w:val="000000" w:themeColor="text1"/>
          <w:sz w:val="24"/>
          <w:szCs w:val="24"/>
        </w:rPr>
        <w:t>Gonzales E</w:t>
      </w:r>
      <w:r w:rsidRPr="00590B8F">
        <w:rPr>
          <w:rFonts w:ascii="Book Antiqua" w:hAnsi="Book Antiqua" w:cs="Times New Roman"/>
          <w:color w:val="000000" w:themeColor="text1"/>
          <w:sz w:val="24"/>
          <w:szCs w:val="24"/>
        </w:rPr>
        <w:t xml:space="preserve">, Gerhardt MF, Fabre M, Setchell KD, Davit-Spraul A, Vincent I, Heubi JE, Bernard O, Jacquemin E. Oral cholic acid for hereditary defects of primary bile acid synthesis: a safe and effective long-term </w:t>
      </w:r>
      <w:r w:rsidRPr="00590B8F">
        <w:rPr>
          <w:rFonts w:ascii="Book Antiqua" w:hAnsi="Book Antiqua" w:cs="Times New Roman"/>
          <w:color w:val="000000" w:themeColor="text1"/>
          <w:sz w:val="24"/>
          <w:szCs w:val="24"/>
        </w:rPr>
        <w:lastRenderedPageBreak/>
        <w:t>therapy. </w:t>
      </w:r>
      <w:r w:rsidRPr="00590B8F">
        <w:rPr>
          <w:rFonts w:ascii="Book Antiqua" w:hAnsi="Book Antiqua" w:cs="Times New Roman"/>
          <w:i/>
          <w:iCs/>
          <w:color w:val="000000" w:themeColor="text1"/>
          <w:sz w:val="24"/>
          <w:szCs w:val="24"/>
        </w:rPr>
        <w:t>Gastroenterology</w:t>
      </w:r>
      <w:r w:rsidRPr="00590B8F">
        <w:rPr>
          <w:rFonts w:ascii="Book Antiqua" w:hAnsi="Book Antiqua" w:cs="Times New Roman"/>
          <w:color w:val="000000" w:themeColor="text1"/>
          <w:sz w:val="24"/>
          <w:szCs w:val="24"/>
        </w:rPr>
        <w:t> 2009; </w:t>
      </w:r>
      <w:r w:rsidRPr="00590B8F">
        <w:rPr>
          <w:rFonts w:ascii="Book Antiqua" w:hAnsi="Book Antiqua" w:cs="Times New Roman"/>
          <w:b/>
          <w:bCs/>
          <w:color w:val="000000" w:themeColor="text1"/>
          <w:sz w:val="24"/>
          <w:szCs w:val="24"/>
        </w:rPr>
        <w:t>137</w:t>
      </w:r>
      <w:r w:rsidRPr="00590B8F">
        <w:rPr>
          <w:rFonts w:ascii="Book Antiqua" w:hAnsi="Book Antiqua" w:cs="Times New Roman"/>
          <w:color w:val="000000" w:themeColor="text1"/>
          <w:sz w:val="24"/>
          <w:szCs w:val="24"/>
        </w:rPr>
        <w:t>: 1310-1320.e1-3 [PMID: 19622360 DOI: 10.1053/j.gastro.2009.07.043]</w:t>
      </w:r>
    </w:p>
    <w:p w14:paraId="55C4AA97" w14:textId="77777777" w:rsidR="00590B8F" w:rsidRPr="00590B8F" w:rsidRDefault="00590B8F"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590B8F">
        <w:rPr>
          <w:rFonts w:ascii="Book Antiqua" w:hAnsi="Book Antiqua" w:cs="Times New Roman"/>
          <w:color w:val="000000" w:themeColor="text1"/>
          <w:sz w:val="24"/>
          <w:szCs w:val="24"/>
        </w:rPr>
        <w:t>16 </w:t>
      </w:r>
      <w:r w:rsidRPr="00590B8F">
        <w:rPr>
          <w:rFonts w:ascii="Book Antiqua" w:hAnsi="Book Antiqua" w:cs="Times New Roman"/>
          <w:b/>
          <w:bCs/>
          <w:color w:val="000000" w:themeColor="text1"/>
          <w:sz w:val="24"/>
          <w:szCs w:val="24"/>
        </w:rPr>
        <w:t>Clayton PT</w:t>
      </w:r>
      <w:r w:rsidRPr="00590B8F">
        <w:rPr>
          <w:rFonts w:ascii="Book Antiqua" w:hAnsi="Book Antiqua" w:cs="Times New Roman"/>
          <w:color w:val="000000" w:themeColor="text1"/>
          <w:sz w:val="24"/>
          <w:szCs w:val="24"/>
        </w:rPr>
        <w:t>, Mills KA, Johnson AW, Barabino A, Marazzi MG. Delta 4-3-oxosteroid 5 beta-reductase deficiency: failure of ursodeoxycholic acid treatment and response to chenodeoxycholic acid plus cholic acid. </w:t>
      </w:r>
      <w:r w:rsidRPr="00590B8F">
        <w:rPr>
          <w:rFonts w:ascii="Book Antiqua" w:hAnsi="Book Antiqua" w:cs="Times New Roman"/>
          <w:i/>
          <w:iCs/>
          <w:color w:val="000000" w:themeColor="text1"/>
          <w:sz w:val="24"/>
          <w:szCs w:val="24"/>
        </w:rPr>
        <w:t>Gut</w:t>
      </w:r>
      <w:r w:rsidRPr="00590B8F">
        <w:rPr>
          <w:rFonts w:ascii="Book Antiqua" w:hAnsi="Book Antiqua" w:cs="Times New Roman"/>
          <w:color w:val="000000" w:themeColor="text1"/>
          <w:sz w:val="24"/>
          <w:szCs w:val="24"/>
        </w:rPr>
        <w:t>1996; </w:t>
      </w:r>
      <w:r w:rsidRPr="00590B8F">
        <w:rPr>
          <w:rFonts w:ascii="Book Antiqua" w:hAnsi="Book Antiqua" w:cs="Times New Roman"/>
          <w:b/>
          <w:bCs/>
          <w:color w:val="000000" w:themeColor="text1"/>
          <w:sz w:val="24"/>
          <w:szCs w:val="24"/>
        </w:rPr>
        <w:t>38</w:t>
      </w:r>
      <w:r w:rsidRPr="00590B8F">
        <w:rPr>
          <w:rFonts w:ascii="Book Antiqua" w:hAnsi="Book Antiqua" w:cs="Times New Roman"/>
          <w:color w:val="000000" w:themeColor="text1"/>
          <w:sz w:val="24"/>
          <w:szCs w:val="24"/>
        </w:rPr>
        <w:t>: 623-628 [PMID: 8707100]</w:t>
      </w:r>
    </w:p>
    <w:p w14:paraId="74D140E3" w14:textId="77777777" w:rsidR="00590B8F" w:rsidRPr="00590B8F" w:rsidRDefault="00590B8F"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590B8F">
        <w:rPr>
          <w:rFonts w:ascii="Book Antiqua" w:hAnsi="Book Antiqua" w:cs="Times New Roman"/>
          <w:color w:val="000000" w:themeColor="text1"/>
          <w:sz w:val="24"/>
          <w:szCs w:val="24"/>
        </w:rPr>
        <w:t>17 </w:t>
      </w:r>
      <w:r w:rsidRPr="00590B8F">
        <w:rPr>
          <w:rFonts w:ascii="Book Antiqua" w:hAnsi="Book Antiqua" w:cs="Times New Roman"/>
          <w:b/>
          <w:bCs/>
          <w:color w:val="000000" w:themeColor="text1"/>
          <w:sz w:val="24"/>
          <w:szCs w:val="24"/>
        </w:rPr>
        <w:t>Setchell KD</w:t>
      </w:r>
      <w:r w:rsidRPr="00590B8F">
        <w:rPr>
          <w:rFonts w:ascii="Book Antiqua" w:hAnsi="Book Antiqua" w:cs="Times New Roman"/>
          <w:color w:val="000000" w:themeColor="text1"/>
          <w:sz w:val="24"/>
          <w:szCs w:val="24"/>
        </w:rPr>
        <w:t>, Heubi JE. Defects in bile acid biosynthesis--diagnosis and treatment. </w:t>
      </w:r>
      <w:r w:rsidRPr="00590B8F">
        <w:rPr>
          <w:rFonts w:ascii="Book Antiqua" w:hAnsi="Book Antiqua" w:cs="Times New Roman"/>
          <w:i/>
          <w:iCs/>
          <w:color w:val="000000" w:themeColor="text1"/>
          <w:sz w:val="24"/>
          <w:szCs w:val="24"/>
        </w:rPr>
        <w:t>J Pediatr Gastroenterol Nutr</w:t>
      </w:r>
      <w:r w:rsidRPr="00590B8F">
        <w:rPr>
          <w:rFonts w:ascii="Book Antiqua" w:hAnsi="Book Antiqua" w:cs="Times New Roman"/>
          <w:color w:val="000000" w:themeColor="text1"/>
          <w:sz w:val="24"/>
          <w:szCs w:val="24"/>
        </w:rPr>
        <w:t> 2006; </w:t>
      </w:r>
      <w:r w:rsidRPr="00590B8F">
        <w:rPr>
          <w:rFonts w:ascii="Book Antiqua" w:hAnsi="Book Antiqua" w:cs="Times New Roman"/>
          <w:b/>
          <w:bCs/>
          <w:color w:val="000000" w:themeColor="text1"/>
          <w:sz w:val="24"/>
          <w:szCs w:val="24"/>
        </w:rPr>
        <w:t>43 Suppl 1</w:t>
      </w:r>
      <w:r w:rsidRPr="00590B8F">
        <w:rPr>
          <w:rFonts w:ascii="Book Antiqua" w:hAnsi="Book Antiqua" w:cs="Times New Roman"/>
          <w:color w:val="000000" w:themeColor="text1"/>
          <w:sz w:val="24"/>
          <w:szCs w:val="24"/>
        </w:rPr>
        <w:t>: S17-S22 [PMID: 16819396 DOI: 10.1097/01.mpg.0000226386.79483.7b]</w:t>
      </w:r>
    </w:p>
    <w:p w14:paraId="1AB34319" w14:textId="77777777" w:rsidR="00590B8F" w:rsidRPr="00590B8F" w:rsidRDefault="00590B8F"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590B8F">
        <w:rPr>
          <w:rFonts w:ascii="Book Antiqua" w:hAnsi="Book Antiqua" w:cs="Times New Roman"/>
          <w:color w:val="000000" w:themeColor="text1"/>
          <w:sz w:val="24"/>
          <w:szCs w:val="24"/>
        </w:rPr>
        <w:t>18 </w:t>
      </w:r>
      <w:r w:rsidRPr="00590B8F">
        <w:rPr>
          <w:rFonts w:ascii="Book Antiqua" w:hAnsi="Book Antiqua" w:cs="Times New Roman"/>
          <w:b/>
          <w:bCs/>
          <w:color w:val="000000" w:themeColor="text1"/>
          <w:sz w:val="24"/>
          <w:szCs w:val="24"/>
        </w:rPr>
        <w:t>Inoue T</w:t>
      </w:r>
      <w:r w:rsidRPr="00590B8F">
        <w:rPr>
          <w:rFonts w:ascii="Book Antiqua" w:hAnsi="Book Antiqua" w:cs="Times New Roman"/>
          <w:color w:val="000000" w:themeColor="text1"/>
          <w:sz w:val="24"/>
          <w:szCs w:val="24"/>
        </w:rPr>
        <w:t>, Kimura A, Aoki K, Tohma M, Kato H. Developmental pattern of 3-oxo-delta 4 bile acids in neonatal bile acid metabolism. </w:t>
      </w:r>
      <w:r w:rsidRPr="00590B8F">
        <w:rPr>
          <w:rFonts w:ascii="Book Antiqua" w:hAnsi="Book Antiqua" w:cs="Times New Roman"/>
          <w:i/>
          <w:iCs/>
          <w:color w:val="000000" w:themeColor="text1"/>
          <w:sz w:val="24"/>
          <w:szCs w:val="24"/>
        </w:rPr>
        <w:t>Arch Dis Child Fetal Neonatal Ed</w:t>
      </w:r>
      <w:r w:rsidRPr="00590B8F">
        <w:rPr>
          <w:rFonts w:ascii="Book Antiqua" w:hAnsi="Book Antiqua" w:cs="Times New Roman"/>
          <w:color w:val="000000" w:themeColor="text1"/>
          <w:sz w:val="24"/>
          <w:szCs w:val="24"/>
        </w:rPr>
        <w:t> 1997; </w:t>
      </w:r>
      <w:r w:rsidRPr="00590B8F">
        <w:rPr>
          <w:rFonts w:ascii="Book Antiqua" w:hAnsi="Book Antiqua" w:cs="Times New Roman"/>
          <w:b/>
          <w:bCs/>
          <w:color w:val="000000" w:themeColor="text1"/>
          <w:sz w:val="24"/>
          <w:szCs w:val="24"/>
        </w:rPr>
        <w:t>77</w:t>
      </w:r>
      <w:r w:rsidRPr="00590B8F">
        <w:rPr>
          <w:rFonts w:ascii="Book Antiqua" w:hAnsi="Book Antiqua" w:cs="Times New Roman"/>
          <w:color w:val="000000" w:themeColor="text1"/>
          <w:sz w:val="24"/>
          <w:szCs w:val="24"/>
        </w:rPr>
        <w:t>: F52-F56 [PMID: 9279184]</w:t>
      </w:r>
    </w:p>
    <w:p w14:paraId="3BE469C1" w14:textId="16FFD157" w:rsidR="00D827CE" w:rsidRPr="00A7607C" w:rsidRDefault="00590B8F" w:rsidP="00D647FA">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590B8F">
        <w:rPr>
          <w:rFonts w:ascii="Book Antiqua" w:hAnsi="Book Antiqua" w:cs="Times New Roman"/>
          <w:color w:val="000000" w:themeColor="text1"/>
          <w:sz w:val="24"/>
          <w:szCs w:val="24"/>
        </w:rPr>
        <w:t>19 </w:t>
      </w:r>
      <w:r w:rsidRPr="00590B8F">
        <w:rPr>
          <w:rFonts w:ascii="Book Antiqua" w:hAnsi="Book Antiqua" w:cs="Times New Roman"/>
          <w:b/>
          <w:bCs/>
          <w:color w:val="000000" w:themeColor="text1"/>
          <w:sz w:val="24"/>
          <w:szCs w:val="24"/>
        </w:rPr>
        <w:t>Kimura A</w:t>
      </w:r>
      <w:r w:rsidRPr="00590B8F">
        <w:rPr>
          <w:rFonts w:ascii="Book Antiqua" w:hAnsi="Book Antiqua" w:cs="Times New Roman"/>
          <w:color w:val="000000" w:themeColor="text1"/>
          <w:sz w:val="24"/>
          <w:szCs w:val="24"/>
        </w:rPr>
        <w:t>, Mahara R, Inoue T, Nomura Y, Murai T, Kurosawa T, Tohma M, Noguchi K, Hoshiyama A, Fujisawa T, Kato H. Profile of urinary bile acids in infants and children: developmental pattern of excretion of unsaturated ketonic bile acids and 7beta-hydroxylated bile acids. </w:t>
      </w:r>
      <w:r w:rsidRPr="00590B8F">
        <w:rPr>
          <w:rFonts w:ascii="Book Antiqua" w:hAnsi="Book Antiqua" w:cs="Times New Roman"/>
          <w:i/>
          <w:iCs/>
          <w:color w:val="000000" w:themeColor="text1"/>
          <w:sz w:val="24"/>
          <w:szCs w:val="24"/>
        </w:rPr>
        <w:t>Pediatr Res</w:t>
      </w:r>
      <w:r w:rsidRPr="00590B8F">
        <w:rPr>
          <w:rFonts w:ascii="Book Antiqua" w:hAnsi="Book Antiqua" w:cs="Times New Roman"/>
          <w:color w:val="000000" w:themeColor="text1"/>
          <w:sz w:val="24"/>
          <w:szCs w:val="24"/>
        </w:rPr>
        <w:t> 1999; </w:t>
      </w:r>
      <w:r w:rsidRPr="00590B8F">
        <w:rPr>
          <w:rFonts w:ascii="Book Antiqua" w:hAnsi="Book Antiqua" w:cs="Times New Roman"/>
          <w:b/>
          <w:bCs/>
          <w:color w:val="000000" w:themeColor="text1"/>
          <w:sz w:val="24"/>
          <w:szCs w:val="24"/>
        </w:rPr>
        <w:t>45</w:t>
      </w:r>
      <w:r w:rsidRPr="00590B8F">
        <w:rPr>
          <w:rFonts w:ascii="Book Antiqua" w:hAnsi="Book Antiqua" w:cs="Times New Roman"/>
          <w:color w:val="000000" w:themeColor="text1"/>
          <w:sz w:val="24"/>
          <w:szCs w:val="24"/>
        </w:rPr>
        <w:t>: 603-609 [PMID: 10203155 DOI: 10.1203/00006450-199904010-00022]</w:t>
      </w:r>
    </w:p>
    <w:p w14:paraId="063DFE1F" w14:textId="75C27EB7" w:rsidR="00534693" w:rsidRPr="00A7607C" w:rsidRDefault="00534693" w:rsidP="00D647FA">
      <w:pPr>
        <w:snapToGrid w:val="0"/>
        <w:spacing w:after="0" w:line="360" w:lineRule="auto"/>
        <w:jc w:val="right"/>
        <w:rPr>
          <w:rFonts w:ascii="Book Antiqua" w:hAnsi="Book Antiqua"/>
          <w:b/>
          <w:bCs/>
          <w:sz w:val="24"/>
          <w:szCs w:val="24"/>
        </w:rPr>
      </w:pPr>
      <w:bookmarkStart w:id="158" w:name="OLE_LINK148"/>
      <w:bookmarkStart w:id="159" w:name="OLE_LINK320"/>
      <w:bookmarkStart w:id="160" w:name="OLE_LINK387"/>
      <w:bookmarkStart w:id="161" w:name="OLE_LINK254"/>
      <w:bookmarkStart w:id="162" w:name="OLE_LINK149"/>
      <w:bookmarkStart w:id="163" w:name="OLE_LINK225"/>
      <w:bookmarkStart w:id="164" w:name="OLE_LINK207"/>
      <w:bookmarkStart w:id="165" w:name="OLE_LINK226"/>
      <w:bookmarkStart w:id="166" w:name="OLE_LINK212"/>
      <w:bookmarkStart w:id="167" w:name="OLE_LINK250"/>
      <w:bookmarkStart w:id="168" w:name="OLE_LINK281"/>
      <w:bookmarkStart w:id="169" w:name="OLE_LINK282"/>
      <w:bookmarkStart w:id="170" w:name="OLE_LINK313"/>
      <w:bookmarkStart w:id="171" w:name="OLE_LINK304"/>
      <w:bookmarkStart w:id="172" w:name="OLE_LINK321"/>
      <w:bookmarkStart w:id="173" w:name="OLE_LINK385"/>
      <w:bookmarkStart w:id="174" w:name="OLE_LINK400"/>
      <w:bookmarkStart w:id="175" w:name="OLE_LINK346"/>
      <w:bookmarkStart w:id="176" w:name="OLE_LINK371"/>
      <w:bookmarkStart w:id="177" w:name="OLE_LINK334"/>
      <w:bookmarkStart w:id="178" w:name="OLE_LINK1830"/>
      <w:bookmarkStart w:id="179" w:name="OLE_LINK457"/>
      <w:bookmarkStart w:id="180" w:name="OLE_LINK288"/>
      <w:bookmarkStart w:id="181" w:name="OLE_LINK384"/>
      <w:bookmarkStart w:id="182" w:name="OLE_LINK379"/>
      <w:bookmarkStart w:id="183" w:name="OLE_LINK303"/>
      <w:bookmarkStart w:id="184" w:name="OLE_LINK450"/>
      <w:bookmarkStart w:id="185" w:name="OLE_LINK489"/>
      <w:bookmarkStart w:id="186" w:name="OLE_LINK535"/>
      <w:bookmarkStart w:id="187" w:name="OLE_LINK648"/>
      <w:bookmarkStart w:id="188" w:name="OLE_LINK686"/>
      <w:bookmarkStart w:id="189" w:name="OLE_LINK471"/>
      <w:bookmarkStart w:id="190" w:name="OLE_LINK462"/>
      <w:bookmarkStart w:id="191" w:name="OLE_LINK519"/>
      <w:bookmarkStart w:id="192" w:name="OLE_LINK575"/>
      <w:bookmarkStart w:id="193" w:name="OLE_LINK491"/>
      <w:bookmarkStart w:id="194" w:name="OLE_LINK532"/>
      <w:bookmarkStart w:id="195" w:name="OLE_LINK572"/>
      <w:bookmarkStart w:id="196" w:name="OLE_LINK574"/>
      <w:bookmarkStart w:id="197" w:name="OLE_LINK480"/>
      <w:bookmarkStart w:id="198" w:name="OLE_LINK567"/>
      <w:bookmarkStart w:id="199" w:name="OLE_LINK2700"/>
      <w:bookmarkStart w:id="200" w:name="OLE_LINK581"/>
      <w:bookmarkStart w:id="201" w:name="OLE_LINK639"/>
      <w:bookmarkStart w:id="202" w:name="OLE_LINK688"/>
      <w:bookmarkStart w:id="203" w:name="OLE_LINK722"/>
      <w:bookmarkStart w:id="204" w:name="OLE_LINK542"/>
      <w:bookmarkStart w:id="205" w:name="OLE_LINK589"/>
      <w:bookmarkStart w:id="206" w:name="OLE_LINK582"/>
      <w:bookmarkStart w:id="207" w:name="OLE_LINK640"/>
      <w:bookmarkStart w:id="208" w:name="OLE_LINK714"/>
      <w:bookmarkStart w:id="209" w:name="OLE_LINK593"/>
      <w:bookmarkStart w:id="210" w:name="OLE_LINK716"/>
      <w:bookmarkStart w:id="211" w:name="OLE_LINK770"/>
      <w:bookmarkStart w:id="212" w:name="OLE_LINK801"/>
      <w:bookmarkStart w:id="213" w:name="OLE_LINK660"/>
      <w:bookmarkStart w:id="214" w:name="OLE_LINK781"/>
      <w:bookmarkStart w:id="215" w:name="OLE_LINK833"/>
      <w:bookmarkStart w:id="216" w:name="OLE_LINK642"/>
      <w:bookmarkStart w:id="217" w:name="OLE_LINK700"/>
      <w:bookmarkStart w:id="218" w:name="OLE_LINK792"/>
      <w:bookmarkStart w:id="219" w:name="OLE_LINK2882"/>
      <w:bookmarkStart w:id="220" w:name="OLE_LINK836"/>
      <w:bookmarkStart w:id="221" w:name="OLE_LINK889"/>
      <w:bookmarkStart w:id="222" w:name="OLE_LINK782"/>
      <w:bookmarkStart w:id="223" w:name="OLE_LINK826"/>
      <w:bookmarkStart w:id="224" w:name="OLE_LINK865"/>
      <w:bookmarkStart w:id="225" w:name="OLE_LINK856"/>
      <w:bookmarkStart w:id="226" w:name="OLE_LINK908"/>
      <w:bookmarkStart w:id="227" w:name="OLE_LINK980"/>
      <w:bookmarkStart w:id="228" w:name="OLE_LINK1018"/>
      <w:bookmarkStart w:id="229" w:name="OLE_LINK1049"/>
      <w:bookmarkStart w:id="230" w:name="OLE_LINK1076"/>
      <w:bookmarkStart w:id="231" w:name="OLE_LINK1106"/>
      <w:bookmarkStart w:id="232" w:name="OLE_LINK891"/>
      <w:bookmarkStart w:id="233" w:name="OLE_LINK943"/>
      <w:bookmarkStart w:id="234" w:name="OLE_LINK981"/>
      <w:bookmarkStart w:id="235" w:name="OLE_LINK1030"/>
      <w:bookmarkStart w:id="236" w:name="OLE_LINK847"/>
      <w:bookmarkStart w:id="237" w:name="OLE_LINK909"/>
      <w:bookmarkStart w:id="238" w:name="OLE_LINK906"/>
      <w:bookmarkStart w:id="239" w:name="OLE_LINK992"/>
      <w:bookmarkStart w:id="240" w:name="OLE_LINK993"/>
      <w:bookmarkStart w:id="241" w:name="OLE_LINK1052"/>
      <w:bookmarkStart w:id="242" w:name="OLE_LINK946"/>
      <w:bookmarkStart w:id="243" w:name="OLE_LINK911"/>
      <w:bookmarkStart w:id="244" w:name="OLE_LINK930"/>
      <w:bookmarkStart w:id="245" w:name="OLE_LINK1059"/>
      <w:bookmarkStart w:id="246" w:name="OLE_LINK1174"/>
      <w:bookmarkStart w:id="247" w:name="OLE_LINK1137"/>
      <w:bookmarkStart w:id="248" w:name="OLE_LINK1167"/>
      <w:bookmarkStart w:id="249" w:name="OLE_LINK1200"/>
      <w:bookmarkStart w:id="250" w:name="OLE_LINK1241"/>
      <w:bookmarkStart w:id="251" w:name="OLE_LINK1288"/>
      <w:bookmarkStart w:id="252" w:name="OLE_LINK1056"/>
      <w:bookmarkStart w:id="253" w:name="OLE_LINK1158"/>
      <w:bookmarkStart w:id="254" w:name="OLE_LINK1175"/>
      <w:bookmarkStart w:id="255" w:name="OLE_LINK1074"/>
      <w:bookmarkStart w:id="256" w:name="OLE_LINK1169"/>
      <w:r w:rsidRPr="00A7607C">
        <w:rPr>
          <w:rFonts w:ascii="Book Antiqua" w:hAnsi="Book Antiqua"/>
          <w:b/>
          <w:bCs/>
          <w:sz w:val="24"/>
          <w:szCs w:val="24"/>
        </w:rPr>
        <w:t>P-Reviewer:</w:t>
      </w:r>
      <w:r w:rsidRPr="00A7607C">
        <w:rPr>
          <w:rFonts w:ascii="Book Antiqua" w:hAnsi="Book Antiqua" w:hint="eastAsia"/>
          <w:b/>
          <w:bCs/>
          <w:sz w:val="24"/>
          <w:szCs w:val="24"/>
        </w:rPr>
        <w:t xml:space="preserve"> </w:t>
      </w:r>
      <w:r>
        <w:rPr>
          <w:rFonts w:ascii="Book Antiqua" w:hAnsi="Book Antiqua"/>
          <w:bCs/>
          <w:sz w:val="24"/>
          <w:szCs w:val="24"/>
        </w:rPr>
        <w:t>Deneau</w:t>
      </w:r>
      <w:r w:rsidRPr="00534693">
        <w:rPr>
          <w:rFonts w:ascii="Book Antiqua" w:hAnsi="Book Antiqua" w:hint="eastAsia"/>
          <w:bCs/>
          <w:sz w:val="24"/>
          <w:szCs w:val="24"/>
        </w:rPr>
        <w:t xml:space="preserve"> M</w:t>
      </w:r>
      <w:r w:rsidRPr="00A7607C">
        <w:rPr>
          <w:rFonts w:ascii="Book Antiqua" w:hAnsi="Book Antiqua" w:hint="eastAsia"/>
          <w:bCs/>
          <w:sz w:val="24"/>
          <w:szCs w:val="24"/>
        </w:rPr>
        <w:t xml:space="preserve">, </w:t>
      </w:r>
      <w:r>
        <w:rPr>
          <w:rFonts w:ascii="Book Antiqua" w:hAnsi="Book Antiqua"/>
          <w:bCs/>
          <w:sz w:val="24"/>
          <w:szCs w:val="24"/>
        </w:rPr>
        <w:t>Schwarz SM</w:t>
      </w:r>
    </w:p>
    <w:p w14:paraId="134AB033" w14:textId="77777777" w:rsidR="00534693" w:rsidRPr="00A7607C" w:rsidRDefault="00534693" w:rsidP="00D647FA">
      <w:pPr>
        <w:snapToGrid w:val="0"/>
        <w:spacing w:after="0" w:line="360" w:lineRule="auto"/>
        <w:jc w:val="right"/>
        <w:rPr>
          <w:rFonts w:ascii="Book Antiqua" w:hAnsi="Book Antiqua"/>
          <w:sz w:val="24"/>
          <w:szCs w:val="24"/>
        </w:rPr>
      </w:pPr>
      <w:r w:rsidRPr="00A7607C">
        <w:rPr>
          <w:rFonts w:ascii="Book Antiqua" w:hAnsi="Book Antiqua"/>
          <w:b/>
          <w:bCs/>
          <w:sz w:val="24"/>
          <w:szCs w:val="24"/>
        </w:rPr>
        <w:t>S-Editor:</w:t>
      </w:r>
      <w:r w:rsidRPr="00A7607C">
        <w:rPr>
          <w:rFonts w:ascii="Book Antiqua" w:hAnsi="Book Antiqua" w:hint="eastAsia"/>
          <w:sz w:val="24"/>
          <w:szCs w:val="24"/>
        </w:rPr>
        <w:t xml:space="preserve"> Gong ZM </w:t>
      </w:r>
      <w:r w:rsidRPr="00A7607C">
        <w:rPr>
          <w:rFonts w:ascii="Book Antiqua" w:hAnsi="Book Antiqua"/>
          <w:b/>
          <w:bCs/>
          <w:sz w:val="24"/>
          <w:szCs w:val="24"/>
        </w:rPr>
        <w:t>L-Editor:</w:t>
      </w:r>
      <w:r w:rsidRPr="00A7607C">
        <w:rPr>
          <w:rFonts w:ascii="Book Antiqua" w:hAnsi="Book Antiqua"/>
          <w:sz w:val="24"/>
          <w:szCs w:val="24"/>
        </w:rPr>
        <w:t xml:space="preserve"> </w:t>
      </w:r>
      <w:r w:rsidRPr="00A7607C">
        <w:rPr>
          <w:rFonts w:ascii="Book Antiqua" w:hAnsi="Book Antiqua"/>
          <w:b/>
          <w:bCs/>
          <w:sz w:val="24"/>
          <w:szCs w:val="24"/>
        </w:rPr>
        <w:t>E-Editor:</w:t>
      </w:r>
    </w:p>
    <w:p w14:paraId="33564C33" w14:textId="77777777" w:rsidR="00534693" w:rsidRPr="00A7607C" w:rsidRDefault="00534693" w:rsidP="00D647FA">
      <w:pPr>
        <w:shd w:val="clear" w:color="auto" w:fill="FFFFFF"/>
        <w:snapToGrid w:val="0"/>
        <w:spacing w:after="0" w:line="360" w:lineRule="auto"/>
        <w:jc w:val="both"/>
        <w:rPr>
          <w:rFonts w:ascii="Book Antiqua" w:hAnsi="Book Antiqua" w:cs="Helvetica"/>
          <w:b/>
          <w:sz w:val="24"/>
          <w:szCs w:val="24"/>
        </w:rPr>
      </w:pPr>
      <w:bookmarkStart w:id="257" w:name="OLE_LINK880"/>
      <w:bookmarkStart w:id="258" w:name="OLE_LINK881"/>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A7607C">
        <w:rPr>
          <w:rFonts w:ascii="Book Antiqua" w:hAnsi="Book Antiqua" w:cs="Helvetica"/>
          <w:b/>
          <w:sz w:val="24"/>
          <w:szCs w:val="24"/>
        </w:rPr>
        <w:t xml:space="preserve">Specialty type: </w:t>
      </w:r>
      <w:r w:rsidRPr="00A7607C">
        <w:rPr>
          <w:rFonts w:ascii="Book Antiqua" w:hAnsi="Book Antiqua" w:cs="Helvetica"/>
          <w:sz w:val="24"/>
          <w:szCs w:val="24"/>
        </w:rPr>
        <w:t>Gastroenterology and</w:t>
      </w:r>
      <w:r w:rsidRPr="00A7607C">
        <w:rPr>
          <w:rFonts w:ascii="Book Antiqua" w:hAnsi="Book Antiqua" w:cs="Helvetica" w:hint="eastAsia"/>
          <w:sz w:val="24"/>
          <w:szCs w:val="24"/>
        </w:rPr>
        <w:t xml:space="preserve"> </w:t>
      </w:r>
      <w:r w:rsidRPr="00A7607C">
        <w:rPr>
          <w:rFonts w:ascii="Book Antiqua" w:hAnsi="Book Antiqua" w:cs="Helvetica"/>
          <w:sz w:val="24"/>
          <w:szCs w:val="24"/>
        </w:rPr>
        <w:t>hepatology</w:t>
      </w:r>
    </w:p>
    <w:p w14:paraId="10B618CC" w14:textId="77777777" w:rsidR="00534693" w:rsidRPr="00A7607C" w:rsidRDefault="00534693" w:rsidP="00D647FA">
      <w:pPr>
        <w:shd w:val="clear" w:color="auto" w:fill="FFFFFF"/>
        <w:snapToGrid w:val="0"/>
        <w:spacing w:after="0" w:line="360" w:lineRule="auto"/>
        <w:jc w:val="both"/>
        <w:rPr>
          <w:rFonts w:ascii="Book Antiqua" w:hAnsi="Book Antiqua" w:cs="Helvetica"/>
          <w:b/>
          <w:sz w:val="24"/>
          <w:szCs w:val="24"/>
        </w:rPr>
      </w:pPr>
      <w:r w:rsidRPr="00A7607C">
        <w:rPr>
          <w:rFonts w:ascii="Book Antiqua" w:hAnsi="Book Antiqua" w:cs="Helvetica"/>
          <w:b/>
          <w:sz w:val="24"/>
          <w:szCs w:val="24"/>
        </w:rPr>
        <w:t xml:space="preserve">Country of origin: </w:t>
      </w:r>
      <w:r w:rsidRPr="00A7607C">
        <w:rPr>
          <w:rFonts w:ascii="Book Antiqua" w:hAnsi="Book Antiqua" w:cs="Helvetica"/>
          <w:sz w:val="24"/>
          <w:szCs w:val="24"/>
          <w:lang w:val="en-CA"/>
        </w:rPr>
        <w:t>China</w:t>
      </w:r>
    </w:p>
    <w:p w14:paraId="34E1FC8A" w14:textId="77777777" w:rsidR="00534693" w:rsidRPr="00A7607C" w:rsidRDefault="00534693" w:rsidP="00D647FA">
      <w:pPr>
        <w:shd w:val="clear" w:color="auto" w:fill="FFFFFF"/>
        <w:snapToGrid w:val="0"/>
        <w:spacing w:after="0" w:line="360" w:lineRule="auto"/>
        <w:jc w:val="both"/>
        <w:rPr>
          <w:rFonts w:ascii="Book Antiqua" w:hAnsi="Book Antiqua" w:cs="Helvetica"/>
          <w:b/>
          <w:sz w:val="24"/>
          <w:szCs w:val="24"/>
        </w:rPr>
      </w:pPr>
      <w:r w:rsidRPr="00A7607C">
        <w:rPr>
          <w:rFonts w:ascii="Book Antiqua" w:hAnsi="Book Antiqua" w:cs="Helvetica"/>
          <w:b/>
          <w:sz w:val="24"/>
          <w:szCs w:val="24"/>
        </w:rPr>
        <w:t>Peer-review report classification</w:t>
      </w:r>
    </w:p>
    <w:p w14:paraId="5CA1F6F9" w14:textId="038B8416" w:rsidR="00534693" w:rsidRPr="00A7607C" w:rsidRDefault="00534693" w:rsidP="00D647FA">
      <w:pPr>
        <w:shd w:val="clear" w:color="auto" w:fill="FFFFFF"/>
        <w:snapToGrid w:val="0"/>
        <w:spacing w:after="0" w:line="360" w:lineRule="auto"/>
        <w:jc w:val="both"/>
        <w:rPr>
          <w:rFonts w:ascii="Book Antiqua" w:hAnsi="Book Antiqua" w:cs="Helvetica"/>
          <w:sz w:val="24"/>
          <w:szCs w:val="24"/>
        </w:rPr>
      </w:pPr>
      <w:r w:rsidRPr="00A7607C">
        <w:rPr>
          <w:rFonts w:ascii="Book Antiqua" w:hAnsi="Book Antiqua" w:cs="Helvetica"/>
          <w:sz w:val="24"/>
          <w:szCs w:val="24"/>
        </w:rPr>
        <w:t xml:space="preserve">Grade A (Excellent): </w:t>
      </w:r>
      <w:r w:rsidRPr="00534693">
        <w:rPr>
          <w:rFonts w:ascii="Book Antiqua" w:hAnsi="Book Antiqua" w:cs="Helvetica" w:hint="eastAsia"/>
          <w:sz w:val="24"/>
          <w:szCs w:val="24"/>
        </w:rPr>
        <w:t>A</w:t>
      </w:r>
    </w:p>
    <w:p w14:paraId="4C8C9B2D" w14:textId="77777777" w:rsidR="00534693" w:rsidRPr="00A7607C" w:rsidRDefault="00534693" w:rsidP="00D647FA">
      <w:pPr>
        <w:shd w:val="clear" w:color="auto" w:fill="FFFFFF"/>
        <w:snapToGrid w:val="0"/>
        <w:spacing w:after="0" w:line="360" w:lineRule="auto"/>
        <w:jc w:val="both"/>
        <w:rPr>
          <w:rFonts w:ascii="Book Antiqua" w:hAnsi="Book Antiqua" w:cs="Helvetica"/>
          <w:sz w:val="24"/>
          <w:szCs w:val="24"/>
        </w:rPr>
      </w:pPr>
      <w:r w:rsidRPr="00A7607C">
        <w:rPr>
          <w:rFonts w:ascii="Book Antiqua" w:hAnsi="Book Antiqua" w:cs="Helvetica"/>
          <w:sz w:val="24"/>
          <w:szCs w:val="24"/>
        </w:rPr>
        <w:t xml:space="preserve">Grade B (Very good): </w:t>
      </w:r>
      <w:r w:rsidRPr="00A7607C">
        <w:rPr>
          <w:rFonts w:ascii="Book Antiqua" w:hAnsi="Book Antiqua" w:cs="Helvetica" w:hint="eastAsia"/>
          <w:sz w:val="24"/>
          <w:szCs w:val="24"/>
        </w:rPr>
        <w:t>B</w:t>
      </w:r>
    </w:p>
    <w:p w14:paraId="4929FCB1" w14:textId="1587AB9B" w:rsidR="00534693" w:rsidRPr="00A7607C" w:rsidRDefault="00534693" w:rsidP="00D647FA">
      <w:pPr>
        <w:shd w:val="clear" w:color="auto" w:fill="FFFFFF"/>
        <w:snapToGrid w:val="0"/>
        <w:spacing w:after="0" w:line="360" w:lineRule="auto"/>
        <w:jc w:val="both"/>
        <w:rPr>
          <w:rFonts w:ascii="Book Antiqua" w:hAnsi="Book Antiqua" w:cs="Helvetica"/>
          <w:sz w:val="24"/>
          <w:szCs w:val="24"/>
        </w:rPr>
      </w:pPr>
      <w:r w:rsidRPr="00A7607C">
        <w:rPr>
          <w:rFonts w:ascii="Book Antiqua" w:hAnsi="Book Antiqua" w:cs="Helvetica"/>
          <w:sz w:val="24"/>
          <w:szCs w:val="24"/>
        </w:rPr>
        <w:t xml:space="preserve">Grade C (Good): </w:t>
      </w:r>
      <w:r>
        <w:rPr>
          <w:rFonts w:ascii="Book Antiqua" w:hAnsi="Book Antiqua" w:cs="Helvetica"/>
          <w:sz w:val="24"/>
          <w:szCs w:val="24"/>
        </w:rPr>
        <w:t>0</w:t>
      </w:r>
    </w:p>
    <w:p w14:paraId="6ACFE8FE" w14:textId="77777777" w:rsidR="00534693" w:rsidRPr="00A7607C" w:rsidRDefault="00534693" w:rsidP="00D647FA">
      <w:pPr>
        <w:shd w:val="clear" w:color="auto" w:fill="FFFFFF"/>
        <w:snapToGrid w:val="0"/>
        <w:spacing w:after="0" w:line="360" w:lineRule="auto"/>
        <w:jc w:val="both"/>
        <w:rPr>
          <w:rFonts w:ascii="Book Antiqua" w:hAnsi="Book Antiqua" w:cs="Helvetica"/>
          <w:sz w:val="24"/>
          <w:szCs w:val="24"/>
        </w:rPr>
      </w:pPr>
      <w:r w:rsidRPr="00A7607C">
        <w:rPr>
          <w:rFonts w:ascii="Book Antiqua" w:hAnsi="Book Antiqua" w:cs="Helvetica"/>
          <w:sz w:val="24"/>
          <w:szCs w:val="24"/>
        </w:rPr>
        <w:t xml:space="preserve">Grade D (Fair): </w:t>
      </w:r>
      <w:r w:rsidRPr="00A7607C">
        <w:rPr>
          <w:rFonts w:ascii="Book Antiqua" w:hAnsi="Book Antiqua" w:cs="Helvetica" w:hint="eastAsia"/>
          <w:sz w:val="24"/>
          <w:szCs w:val="24"/>
        </w:rPr>
        <w:t>0</w:t>
      </w:r>
    </w:p>
    <w:p w14:paraId="452A382F" w14:textId="77777777" w:rsidR="00534693" w:rsidRPr="00A7607C" w:rsidRDefault="00534693" w:rsidP="00D647FA">
      <w:pPr>
        <w:snapToGrid w:val="0"/>
        <w:spacing w:after="0" w:line="360" w:lineRule="auto"/>
        <w:jc w:val="both"/>
        <w:rPr>
          <w:rFonts w:ascii="Book Antiqua" w:hAnsi="Book Antiqua"/>
          <w:b/>
          <w:iCs/>
          <w:sz w:val="24"/>
          <w:szCs w:val="24"/>
        </w:rPr>
      </w:pPr>
      <w:r w:rsidRPr="00A7607C">
        <w:rPr>
          <w:rFonts w:ascii="Book Antiqua" w:hAnsi="Book Antiqua" w:cs="Helvetica"/>
          <w:sz w:val="24"/>
          <w:szCs w:val="24"/>
        </w:rPr>
        <w:t xml:space="preserve">Grade E (Poor): </w:t>
      </w:r>
      <w:r w:rsidRPr="00A7607C">
        <w:rPr>
          <w:rFonts w:ascii="Book Antiqua" w:hAnsi="Book Antiqua" w:cs="Helvetica" w:hint="eastAsia"/>
          <w:sz w:val="24"/>
          <w:szCs w:val="24"/>
        </w:rPr>
        <w:t>0</w:t>
      </w:r>
      <w:bookmarkEnd w:id="257"/>
      <w:bookmarkEnd w:id="258"/>
    </w:p>
    <w:p w14:paraId="5F064837" w14:textId="77777777" w:rsidR="00534693" w:rsidRPr="00A7607C" w:rsidRDefault="00534693" w:rsidP="00D647FA">
      <w:pPr>
        <w:adjustRightInd w:val="0"/>
        <w:snapToGrid w:val="0"/>
        <w:spacing w:after="0" w:line="360" w:lineRule="auto"/>
        <w:jc w:val="both"/>
        <w:rPr>
          <w:rFonts w:ascii="Book Antiqua" w:hAnsi="Book Antiqua" w:cs="Times New Roman"/>
          <w:color w:val="000000" w:themeColor="text1"/>
          <w:sz w:val="24"/>
          <w:szCs w:val="24"/>
          <w:lang w:eastAsia="zh-CN"/>
        </w:rPr>
        <w:sectPr w:rsidR="00534693" w:rsidRPr="00A7607C">
          <w:pgSz w:w="11849" w:h="16781"/>
          <w:pgMar w:top="1803" w:right="1791" w:bottom="1803" w:left="1440" w:header="851" w:footer="992" w:gutter="0"/>
          <w:cols w:space="0"/>
          <w:docGrid w:type="lines" w:linePitch="329"/>
        </w:sectPr>
      </w:pPr>
    </w:p>
    <w:p w14:paraId="7DAF8D85" w14:textId="7E6B26D9" w:rsidR="0024172C" w:rsidRPr="00B40A93" w:rsidRDefault="005B4277" w:rsidP="00D647FA">
      <w:pPr>
        <w:adjustRightInd w:val="0"/>
        <w:snapToGrid w:val="0"/>
        <w:spacing w:after="0" w:line="360" w:lineRule="auto"/>
        <w:jc w:val="both"/>
        <w:rPr>
          <w:rFonts w:ascii="Book Antiqua" w:hAnsi="Book Antiqua" w:cs="Times New Roman"/>
          <w:color w:val="000000" w:themeColor="text1"/>
          <w:sz w:val="24"/>
          <w:szCs w:val="24"/>
        </w:rPr>
      </w:pPr>
      <w:r w:rsidRPr="005B4277">
        <w:rPr>
          <w:rFonts w:ascii="Book Antiqua" w:hAnsi="Book Antiqua" w:cs="Times New Roman"/>
          <w:noProof/>
          <w:color w:val="000000" w:themeColor="text1"/>
          <w:sz w:val="24"/>
          <w:szCs w:val="24"/>
          <w:lang w:eastAsia="zh-CN" w:bidi="ar-SA"/>
        </w:rPr>
        <w:lastRenderedPageBreak/>
        <w:drawing>
          <wp:inline distT="0" distB="0" distL="0" distR="0" wp14:anchorId="08EFAB61" wp14:editId="3E73305C">
            <wp:extent cx="2540635" cy="1222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1793" cy="1237553"/>
                    </a:xfrm>
                    <a:prstGeom prst="rect">
                      <a:avLst/>
                    </a:prstGeom>
                  </pic:spPr>
                </pic:pic>
              </a:graphicData>
            </a:graphic>
          </wp:inline>
        </w:drawing>
      </w:r>
      <w:r w:rsidR="00E3199D">
        <w:rPr>
          <w:rFonts w:ascii="Times New Roman" w:hAnsi="Times New Roman" w:hint="eastAsia"/>
          <w:b/>
          <w:noProof/>
          <w:sz w:val="24"/>
          <w:szCs w:val="24"/>
          <w:lang w:eastAsia="zh-CN" w:bidi="ar-SA"/>
        </w:rPr>
        <w:drawing>
          <wp:inline distT="0" distB="0" distL="114300" distR="114300" wp14:anchorId="6FBE4758" wp14:editId="71C3E630">
            <wp:extent cx="2663190" cy="1283335"/>
            <wp:effectExtent l="0" t="0" r="3810" b="2540"/>
            <wp:docPr id="2" name="图片 2" descr="figure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1B"/>
                    <pic:cNvPicPr>
                      <a:picLocks noChangeAspect="1"/>
                    </pic:cNvPicPr>
                  </pic:nvPicPr>
                  <pic:blipFill>
                    <a:blip r:embed="rId11"/>
                    <a:stretch>
                      <a:fillRect/>
                    </a:stretch>
                  </pic:blipFill>
                  <pic:spPr>
                    <a:xfrm>
                      <a:off x="0" y="0"/>
                      <a:ext cx="2663190" cy="1283335"/>
                    </a:xfrm>
                    <a:prstGeom prst="rect">
                      <a:avLst/>
                    </a:prstGeom>
                  </pic:spPr>
                </pic:pic>
              </a:graphicData>
            </a:graphic>
          </wp:inline>
        </w:drawing>
      </w:r>
    </w:p>
    <w:tbl>
      <w:tblPr>
        <w:tblStyle w:val="TableGrid"/>
        <w:tblW w:w="8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7"/>
        <w:gridCol w:w="4417"/>
      </w:tblGrid>
      <w:tr w:rsidR="0024172C" w:rsidRPr="00EF6109" w14:paraId="65860DBE" w14:textId="77777777">
        <w:tc>
          <w:tcPr>
            <w:tcW w:w="4417" w:type="dxa"/>
            <w:tcBorders>
              <w:tl2br w:val="nil"/>
              <w:tr2bl w:val="nil"/>
            </w:tcBorders>
          </w:tcPr>
          <w:p w14:paraId="414AEE98" w14:textId="7D9BEA8D" w:rsidR="0024172C" w:rsidRPr="00A7607C" w:rsidRDefault="00E3199D" w:rsidP="00D647FA">
            <w:pPr>
              <w:snapToGrid w:val="0"/>
              <w:spacing w:after="0" w:line="360" w:lineRule="auto"/>
              <w:rPr>
                <w:rFonts w:ascii="Book Antiqua" w:hAnsi="Book Antiqua"/>
                <w:b/>
                <w:color w:val="000000" w:themeColor="text1"/>
                <w:sz w:val="24"/>
                <w:szCs w:val="24"/>
                <w:lang w:eastAsia="zh-CN"/>
              </w:rPr>
            </w:pPr>
            <w:r>
              <w:rPr>
                <w:rFonts w:ascii="Times New Roman" w:hAnsi="Times New Roman" w:hint="eastAsia"/>
                <w:b/>
                <w:noProof/>
                <w:sz w:val="24"/>
                <w:szCs w:val="24"/>
                <w:lang w:eastAsia="zh-CN" w:bidi="ar-SA"/>
              </w:rPr>
              <w:drawing>
                <wp:inline distT="0" distB="0" distL="114300" distR="114300" wp14:anchorId="26568641" wp14:editId="60693CAF">
                  <wp:extent cx="2667635" cy="1276985"/>
                  <wp:effectExtent l="0" t="0" r="8890" b="8890"/>
                  <wp:docPr id="7" name="图片 7" descr="figure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1C"/>
                          <pic:cNvPicPr>
                            <a:picLocks noChangeAspect="1"/>
                          </pic:cNvPicPr>
                        </pic:nvPicPr>
                        <pic:blipFill>
                          <a:blip r:embed="rId12"/>
                          <a:stretch>
                            <a:fillRect/>
                          </a:stretch>
                        </pic:blipFill>
                        <pic:spPr>
                          <a:xfrm>
                            <a:off x="0" y="0"/>
                            <a:ext cx="2667635" cy="1276985"/>
                          </a:xfrm>
                          <a:prstGeom prst="rect">
                            <a:avLst/>
                          </a:prstGeom>
                        </pic:spPr>
                      </pic:pic>
                    </a:graphicData>
                  </a:graphic>
                </wp:inline>
              </w:drawing>
            </w:r>
          </w:p>
        </w:tc>
        <w:tc>
          <w:tcPr>
            <w:tcW w:w="4417" w:type="dxa"/>
            <w:tcBorders>
              <w:tl2br w:val="nil"/>
              <w:tr2bl w:val="nil"/>
            </w:tcBorders>
          </w:tcPr>
          <w:p w14:paraId="72B00393" w14:textId="77777777" w:rsidR="0024172C" w:rsidRPr="00A7607C" w:rsidRDefault="0044778B" w:rsidP="00D647FA">
            <w:pPr>
              <w:snapToGrid w:val="0"/>
              <w:spacing w:after="0" w:line="360" w:lineRule="auto"/>
              <w:rPr>
                <w:rFonts w:ascii="Book Antiqua" w:hAnsi="Book Antiqua"/>
                <w:b/>
                <w:color w:val="000000" w:themeColor="text1"/>
                <w:sz w:val="24"/>
                <w:szCs w:val="24"/>
                <w:lang w:eastAsia="zh-CN"/>
              </w:rPr>
            </w:pPr>
            <w:r w:rsidRPr="00A7607C">
              <w:rPr>
                <w:rFonts w:ascii="Book Antiqua" w:hAnsi="Book Antiqua"/>
                <w:b/>
                <w:noProof/>
                <w:color w:val="000000" w:themeColor="text1"/>
                <w:sz w:val="24"/>
                <w:szCs w:val="24"/>
                <w:lang w:eastAsia="zh-CN" w:bidi="ar-SA"/>
              </w:rPr>
              <w:drawing>
                <wp:inline distT="0" distB="0" distL="114300" distR="114300" wp14:anchorId="00A3EFE9" wp14:editId="2C3760DD">
                  <wp:extent cx="2667635" cy="1280160"/>
                  <wp:effectExtent l="0" t="0" r="8890" b="5715"/>
                  <wp:docPr id="4" name="图片 4" descr="figure 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1D"/>
                          <pic:cNvPicPr>
                            <a:picLocks noChangeAspect="1"/>
                          </pic:cNvPicPr>
                        </pic:nvPicPr>
                        <pic:blipFill>
                          <a:blip r:embed="rId13"/>
                          <a:stretch>
                            <a:fillRect/>
                          </a:stretch>
                        </pic:blipFill>
                        <pic:spPr>
                          <a:xfrm>
                            <a:off x="0" y="0"/>
                            <a:ext cx="2667635" cy="1280160"/>
                          </a:xfrm>
                          <a:prstGeom prst="rect">
                            <a:avLst/>
                          </a:prstGeom>
                        </pic:spPr>
                      </pic:pic>
                    </a:graphicData>
                  </a:graphic>
                </wp:inline>
              </w:drawing>
            </w:r>
          </w:p>
        </w:tc>
      </w:tr>
      <w:tr w:rsidR="0024172C" w:rsidRPr="00EF6109" w14:paraId="0182B1EB" w14:textId="77777777">
        <w:tc>
          <w:tcPr>
            <w:tcW w:w="8834" w:type="dxa"/>
            <w:gridSpan w:val="2"/>
            <w:tcBorders>
              <w:tl2br w:val="nil"/>
              <w:tr2bl w:val="nil"/>
            </w:tcBorders>
          </w:tcPr>
          <w:p w14:paraId="62CA2F3A" w14:textId="77777777" w:rsidR="0024172C" w:rsidRPr="00A7607C" w:rsidRDefault="0044778B" w:rsidP="00D647FA">
            <w:pPr>
              <w:snapToGrid w:val="0"/>
              <w:spacing w:after="0" w:line="360" w:lineRule="auto"/>
              <w:rPr>
                <w:rFonts w:ascii="Book Antiqua" w:hAnsi="Book Antiqua"/>
                <w:b/>
                <w:color w:val="000000" w:themeColor="text1"/>
                <w:sz w:val="24"/>
                <w:szCs w:val="24"/>
                <w:lang w:eastAsia="zh-CN"/>
              </w:rPr>
            </w:pPr>
            <w:r w:rsidRPr="00A7607C">
              <w:rPr>
                <w:rFonts w:ascii="Book Antiqua" w:hAnsi="Book Antiqua"/>
                <w:b/>
                <w:noProof/>
                <w:color w:val="000000" w:themeColor="text1"/>
                <w:sz w:val="24"/>
                <w:szCs w:val="24"/>
                <w:lang w:eastAsia="zh-CN" w:bidi="ar-SA"/>
              </w:rPr>
              <w:drawing>
                <wp:inline distT="0" distB="0" distL="114300" distR="114300" wp14:anchorId="638BBFFF" wp14:editId="03518A72">
                  <wp:extent cx="5469255" cy="1278255"/>
                  <wp:effectExtent l="0" t="0" r="7620" b="7620"/>
                  <wp:docPr id="6" name="图片 6" descr="figure 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1E"/>
                          <pic:cNvPicPr>
                            <a:picLocks noChangeAspect="1"/>
                          </pic:cNvPicPr>
                        </pic:nvPicPr>
                        <pic:blipFill>
                          <a:blip r:embed="rId14"/>
                          <a:stretch>
                            <a:fillRect/>
                          </a:stretch>
                        </pic:blipFill>
                        <pic:spPr>
                          <a:xfrm>
                            <a:off x="0" y="0"/>
                            <a:ext cx="5469255" cy="1278255"/>
                          </a:xfrm>
                          <a:prstGeom prst="rect">
                            <a:avLst/>
                          </a:prstGeom>
                        </pic:spPr>
                      </pic:pic>
                    </a:graphicData>
                  </a:graphic>
                </wp:inline>
              </w:drawing>
            </w:r>
          </w:p>
        </w:tc>
      </w:tr>
    </w:tbl>
    <w:p w14:paraId="0DF042CA" w14:textId="263D5867" w:rsidR="0024172C" w:rsidRPr="003937E1" w:rsidRDefault="0044778B" w:rsidP="00D647FA">
      <w:pPr>
        <w:snapToGrid w:val="0"/>
        <w:spacing w:after="0" w:line="360" w:lineRule="auto"/>
        <w:jc w:val="both"/>
        <w:rPr>
          <w:rFonts w:ascii="Book Antiqua" w:hAnsi="Book Antiqua"/>
          <w:bCs/>
          <w:color w:val="000000" w:themeColor="text1"/>
          <w:sz w:val="24"/>
          <w:szCs w:val="24"/>
        </w:rPr>
      </w:pPr>
      <w:bookmarkStart w:id="259" w:name="OLE_LINK261"/>
      <w:bookmarkStart w:id="260" w:name="OLE_LINK262"/>
      <w:r w:rsidRPr="003937E1">
        <w:rPr>
          <w:rFonts w:ascii="Book Antiqua" w:hAnsi="Book Antiqua"/>
          <w:b/>
          <w:color w:val="000000" w:themeColor="text1"/>
          <w:sz w:val="24"/>
          <w:szCs w:val="24"/>
        </w:rPr>
        <w:t xml:space="preserve">Figure 1 Genomic DNA sequences in exon 8 of the </w:t>
      </w:r>
      <w:bookmarkStart w:id="261" w:name="OLE_LINK263"/>
      <w:bookmarkStart w:id="262" w:name="OLE_LINK264"/>
      <w:r w:rsidR="00C859DD" w:rsidRPr="00C859DD">
        <w:rPr>
          <w:rFonts w:ascii="Book Antiqua" w:hAnsi="Book Antiqua" w:cs="Times New Roman"/>
          <w:b/>
          <w:bCs/>
          <w:i/>
          <w:color w:val="000000" w:themeColor="text1"/>
          <w:sz w:val="24"/>
          <w:szCs w:val="24"/>
        </w:rPr>
        <w:t>AKR1D1</w:t>
      </w:r>
      <w:bookmarkEnd w:id="261"/>
      <w:bookmarkEnd w:id="262"/>
      <w:r w:rsidR="003937E1">
        <w:rPr>
          <w:rFonts w:ascii="Book Antiqua" w:hAnsi="Book Antiqua" w:cs="Times New Roman"/>
          <w:color w:val="000000" w:themeColor="text1"/>
          <w:sz w:val="24"/>
          <w:szCs w:val="24"/>
        </w:rPr>
        <w:t xml:space="preserve"> </w:t>
      </w:r>
      <w:r w:rsidRPr="003937E1">
        <w:rPr>
          <w:rFonts w:ascii="Book Antiqua" w:hAnsi="Book Antiqua"/>
          <w:b/>
          <w:color w:val="000000" w:themeColor="text1"/>
          <w:sz w:val="24"/>
          <w:szCs w:val="24"/>
        </w:rPr>
        <w:t xml:space="preserve">gene in the patient and his family. </w:t>
      </w:r>
      <w:r w:rsidRPr="003937E1">
        <w:rPr>
          <w:rFonts w:ascii="Book Antiqua" w:eastAsia="SimHei" w:hAnsi="Book Antiqua"/>
          <w:color w:val="000000" w:themeColor="text1"/>
          <w:sz w:val="24"/>
          <w:szCs w:val="24"/>
        </w:rPr>
        <w:t>A</w:t>
      </w:r>
      <w:r w:rsidR="003937E1">
        <w:rPr>
          <w:rFonts w:ascii="Book Antiqua" w:eastAsia="SimHei" w:hAnsi="Book Antiqua"/>
          <w:color w:val="000000" w:themeColor="text1"/>
          <w:sz w:val="24"/>
          <w:szCs w:val="24"/>
        </w:rPr>
        <w:t>:</w:t>
      </w:r>
      <w:r w:rsidRPr="003937E1">
        <w:rPr>
          <w:rFonts w:ascii="Book Antiqua" w:eastAsia="SimHei" w:hAnsi="Book Antiqua"/>
          <w:color w:val="000000" w:themeColor="text1"/>
          <w:sz w:val="24"/>
          <w:szCs w:val="24"/>
        </w:rPr>
        <w:t xml:space="preserve"> Compound heterozygote in the patient (c.919C&gt;T, R307C); B</w:t>
      </w:r>
      <w:r w:rsidR="003937E1">
        <w:rPr>
          <w:rFonts w:ascii="Book Antiqua" w:eastAsia="SimHei" w:hAnsi="Book Antiqua"/>
          <w:color w:val="000000" w:themeColor="text1"/>
          <w:sz w:val="24"/>
          <w:szCs w:val="24"/>
        </w:rPr>
        <w:t>:</w:t>
      </w:r>
      <w:r w:rsidRPr="003937E1">
        <w:rPr>
          <w:rFonts w:ascii="Book Antiqua" w:eastAsia="SimHei" w:hAnsi="Book Antiqua"/>
          <w:color w:val="000000" w:themeColor="text1"/>
          <w:sz w:val="24"/>
          <w:szCs w:val="24"/>
        </w:rPr>
        <w:t xml:space="preserve"> No variant in his father; C</w:t>
      </w:r>
      <w:r w:rsidR="003937E1">
        <w:rPr>
          <w:rFonts w:ascii="Book Antiqua" w:eastAsia="SimHei" w:hAnsi="Book Antiqua"/>
          <w:color w:val="000000" w:themeColor="text1"/>
          <w:sz w:val="24"/>
          <w:szCs w:val="24"/>
        </w:rPr>
        <w:t>:</w:t>
      </w:r>
      <w:r w:rsidRPr="003937E1">
        <w:rPr>
          <w:rFonts w:ascii="Book Antiqua" w:eastAsia="SimHei" w:hAnsi="Book Antiqua"/>
          <w:color w:val="000000" w:themeColor="text1"/>
          <w:sz w:val="24"/>
          <w:szCs w:val="24"/>
        </w:rPr>
        <w:t xml:space="preserve"> </w:t>
      </w:r>
      <w:bookmarkStart w:id="263" w:name="OLE_LINK70"/>
      <w:bookmarkStart w:id="264" w:name="OLE_LINK71"/>
      <w:r w:rsidRPr="003937E1">
        <w:rPr>
          <w:rFonts w:ascii="Book Antiqua" w:eastAsia="SimHei" w:hAnsi="Book Antiqua"/>
          <w:color w:val="000000" w:themeColor="text1"/>
          <w:sz w:val="24"/>
          <w:szCs w:val="24"/>
        </w:rPr>
        <w:t>Heterozygote</w:t>
      </w:r>
      <w:bookmarkEnd w:id="263"/>
      <w:bookmarkEnd w:id="264"/>
      <w:r w:rsidRPr="003937E1">
        <w:rPr>
          <w:rFonts w:ascii="Book Antiqua" w:eastAsia="SimHei" w:hAnsi="Book Antiqua"/>
          <w:color w:val="000000" w:themeColor="text1"/>
          <w:sz w:val="24"/>
          <w:szCs w:val="24"/>
        </w:rPr>
        <w:t xml:space="preserve"> in his mother; D</w:t>
      </w:r>
      <w:r w:rsidR="003937E1">
        <w:rPr>
          <w:rFonts w:ascii="Book Antiqua" w:eastAsia="SimHei" w:hAnsi="Book Antiqua"/>
          <w:color w:val="000000" w:themeColor="text1"/>
          <w:sz w:val="24"/>
          <w:szCs w:val="24"/>
        </w:rPr>
        <w:t>:</w:t>
      </w:r>
      <w:r w:rsidRPr="003937E1">
        <w:rPr>
          <w:rFonts w:ascii="Book Antiqua" w:eastAsia="SimHei" w:hAnsi="Book Antiqua"/>
          <w:color w:val="000000" w:themeColor="text1"/>
          <w:sz w:val="24"/>
          <w:szCs w:val="24"/>
        </w:rPr>
        <w:t xml:space="preserve"> Heterozygote in his brother; E</w:t>
      </w:r>
      <w:r w:rsidR="003937E1">
        <w:rPr>
          <w:rFonts w:ascii="Book Antiqua" w:eastAsia="SimHei" w:hAnsi="Book Antiqua"/>
          <w:color w:val="000000" w:themeColor="text1"/>
          <w:sz w:val="24"/>
          <w:szCs w:val="24"/>
        </w:rPr>
        <w:t>:</w:t>
      </w:r>
      <w:r w:rsidRPr="003937E1">
        <w:rPr>
          <w:rFonts w:ascii="Book Antiqua" w:eastAsia="SimHei" w:hAnsi="Book Antiqua"/>
          <w:color w:val="000000" w:themeColor="text1"/>
          <w:sz w:val="24"/>
          <w:szCs w:val="24"/>
        </w:rPr>
        <w:t xml:space="preserve"> </w:t>
      </w:r>
      <w:r w:rsidRPr="003937E1">
        <w:rPr>
          <w:rFonts w:ascii="Book Antiqua" w:hAnsi="Book Antiqua"/>
          <w:bCs/>
          <w:color w:val="000000" w:themeColor="text1"/>
          <w:sz w:val="24"/>
          <w:szCs w:val="24"/>
        </w:rPr>
        <w:t xml:space="preserve">Loss of heterozygosity in exons 1-9 of </w:t>
      </w:r>
      <w:bookmarkStart w:id="265" w:name="OLE_LINK260"/>
      <w:r w:rsidRPr="003937E1">
        <w:rPr>
          <w:rFonts w:ascii="Book Antiqua" w:hAnsi="Book Antiqua"/>
          <w:bCs/>
          <w:i/>
          <w:color w:val="000000" w:themeColor="text1"/>
          <w:sz w:val="24"/>
          <w:szCs w:val="24"/>
        </w:rPr>
        <w:t>AKR1D1</w:t>
      </w:r>
      <w:bookmarkEnd w:id="265"/>
      <w:r w:rsidRPr="003937E1">
        <w:rPr>
          <w:rFonts w:ascii="Book Antiqua" w:hAnsi="Book Antiqua"/>
          <w:bCs/>
          <w:color w:val="000000" w:themeColor="text1"/>
          <w:sz w:val="24"/>
          <w:szCs w:val="24"/>
        </w:rPr>
        <w:t xml:space="preserve"> in the patient.</w:t>
      </w:r>
      <w:r w:rsidR="003937E1">
        <w:rPr>
          <w:rFonts w:ascii="Book Antiqua" w:hAnsi="Book Antiqua"/>
          <w:bCs/>
          <w:color w:val="000000" w:themeColor="text1"/>
          <w:sz w:val="24"/>
          <w:szCs w:val="24"/>
        </w:rPr>
        <w:t xml:space="preserve"> </w:t>
      </w:r>
      <w:r w:rsidR="003937E1" w:rsidRPr="00665A6E">
        <w:rPr>
          <w:rFonts w:ascii="Book Antiqua" w:hAnsi="Book Antiqua"/>
          <w:bCs/>
          <w:i/>
          <w:color w:val="000000" w:themeColor="text1"/>
          <w:sz w:val="24"/>
          <w:szCs w:val="24"/>
        </w:rPr>
        <w:t>AKR1D1</w:t>
      </w:r>
      <w:r w:rsidR="003937E1">
        <w:rPr>
          <w:rFonts w:ascii="Book Antiqua" w:hAnsi="Book Antiqua"/>
          <w:bCs/>
          <w:color w:val="000000" w:themeColor="text1"/>
          <w:sz w:val="24"/>
          <w:szCs w:val="24"/>
        </w:rPr>
        <w:t xml:space="preserve">: </w:t>
      </w:r>
      <w:r w:rsidR="003937E1">
        <w:rPr>
          <w:rFonts w:ascii="Book Antiqua" w:hAnsi="Book Antiqua" w:cs="Times New Roman"/>
          <w:bCs/>
          <w:color w:val="000000" w:themeColor="text1"/>
          <w:sz w:val="24"/>
          <w:szCs w:val="24"/>
        </w:rPr>
        <w:t>A</w:t>
      </w:r>
      <w:r w:rsidR="003937E1" w:rsidRPr="00665A6E">
        <w:rPr>
          <w:rFonts w:ascii="Book Antiqua" w:hAnsi="Book Antiqua" w:cs="Times New Roman"/>
          <w:bCs/>
          <w:color w:val="000000" w:themeColor="text1"/>
          <w:sz w:val="24"/>
          <w:szCs w:val="24"/>
        </w:rPr>
        <w:t>ldo-ketoreductase</w:t>
      </w:r>
      <w:r w:rsidR="003937E1" w:rsidRPr="00D827CE">
        <w:rPr>
          <w:rFonts w:ascii="Book Antiqua" w:hAnsi="Book Antiqua" w:cs="Times New Roman"/>
          <w:i/>
          <w:color w:val="000000" w:themeColor="text1"/>
          <w:sz w:val="24"/>
          <w:szCs w:val="24"/>
        </w:rPr>
        <w:t xml:space="preserve"> </w:t>
      </w:r>
      <w:r w:rsidR="003937E1">
        <w:rPr>
          <w:rFonts w:ascii="Book Antiqua" w:hAnsi="Book Antiqua" w:cs="Times New Roman"/>
          <w:color w:val="000000" w:themeColor="text1"/>
          <w:sz w:val="24"/>
          <w:szCs w:val="24"/>
        </w:rPr>
        <w:t>family 1 member D1.</w:t>
      </w:r>
    </w:p>
    <w:p w14:paraId="553EFE9F" w14:textId="77777777" w:rsidR="0024172C" w:rsidRPr="003937E1" w:rsidRDefault="0024172C" w:rsidP="00D647FA">
      <w:pPr>
        <w:snapToGrid w:val="0"/>
        <w:spacing w:after="0" w:line="360" w:lineRule="auto"/>
        <w:jc w:val="both"/>
        <w:rPr>
          <w:rFonts w:ascii="Book Antiqua" w:hAnsi="Book Antiqua"/>
          <w:bCs/>
          <w:color w:val="000000" w:themeColor="text1"/>
          <w:sz w:val="24"/>
          <w:szCs w:val="24"/>
        </w:rPr>
        <w:sectPr w:rsidR="0024172C" w:rsidRPr="003937E1">
          <w:pgSz w:w="11849" w:h="16781"/>
          <w:pgMar w:top="1803" w:right="1791" w:bottom="1803" w:left="1440" w:header="851" w:footer="992" w:gutter="0"/>
          <w:cols w:space="0"/>
          <w:docGrid w:type="lines" w:linePitch="329"/>
        </w:sectPr>
      </w:pPr>
    </w:p>
    <w:tbl>
      <w:tblPr>
        <w:tblStyle w:val="TableGrid"/>
        <w:tblpPr w:leftFromText="180" w:rightFromText="180" w:vertAnchor="text" w:horzAnchor="page" w:tblpX="1524" w:tblpY="274"/>
        <w:tblOverlap w:val="never"/>
        <w:tblW w:w="8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7"/>
        <w:gridCol w:w="4417"/>
      </w:tblGrid>
      <w:tr w:rsidR="0024172C" w:rsidRPr="00EF6109" w14:paraId="5E99D4A0" w14:textId="77777777">
        <w:tc>
          <w:tcPr>
            <w:tcW w:w="8834" w:type="dxa"/>
            <w:gridSpan w:val="2"/>
            <w:tcBorders>
              <w:tl2br w:val="nil"/>
              <w:tr2bl w:val="nil"/>
            </w:tcBorders>
          </w:tcPr>
          <w:bookmarkEnd w:id="259"/>
          <w:bookmarkEnd w:id="260"/>
          <w:p w14:paraId="6CBB0ACA" w14:textId="77777777" w:rsidR="0024172C" w:rsidRPr="00A7607C" w:rsidRDefault="0044778B" w:rsidP="00D647FA">
            <w:pPr>
              <w:snapToGrid w:val="0"/>
              <w:spacing w:after="0" w:line="360" w:lineRule="auto"/>
              <w:rPr>
                <w:rFonts w:ascii="Book Antiqua" w:hAnsi="Book Antiqua"/>
                <w:bCs/>
                <w:color w:val="000000" w:themeColor="text1"/>
                <w:sz w:val="24"/>
                <w:szCs w:val="24"/>
                <w:lang w:eastAsia="zh-CN"/>
              </w:rPr>
            </w:pPr>
            <w:r w:rsidRPr="00A7607C">
              <w:rPr>
                <w:rFonts w:ascii="Book Antiqua" w:hAnsi="Book Antiqua"/>
                <w:bCs/>
                <w:noProof/>
                <w:color w:val="000000" w:themeColor="text1"/>
                <w:sz w:val="24"/>
                <w:szCs w:val="24"/>
                <w:lang w:eastAsia="zh-CN" w:bidi="ar-SA"/>
              </w:rPr>
              <w:lastRenderedPageBreak/>
              <w:drawing>
                <wp:inline distT="0" distB="0" distL="114300" distR="114300" wp14:anchorId="6A38E950" wp14:editId="245BA138">
                  <wp:extent cx="3972560" cy="1409065"/>
                  <wp:effectExtent l="0" t="0" r="8890" b="635"/>
                  <wp:docPr id="11" name="图片 11" descr="figur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ure 2A"/>
                          <pic:cNvPicPr>
                            <a:picLocks noChangeAspect="1"/>
                          </pic:cNvPicPr>
                        </pic:nvPicPr>
                        <pic:blipFill>
                          <a:blip r:embed="rId15"/>
                          <a:stretch>
                            <a:fillRect/>
                          </a:stretch>
                        </pic:blipFill>
                        <pic:spPr>
                          <a:xfrm>
                            <a:off x="0" y="0"/>
                            <a:ext cx="3972560" cy="1409065"/>
                          </a:xfrm>
                          <a:prstGeom prst="rect">
                            <a:avLst/>
                          </a:prstGeom>
                        </pic:spPr>
                      </pic:pic>
                    </a:graphicData>
                  </a:graphic>
                </wp:inline>
              </w:drawing>
            </w:r>
          </w:p>
        </w:tc>
      </w:tr>
      <w:tr w:rsidR="0024172C" w:rsidRPr="00EF6109" w14:paraId="6EDF8202" w14:textId="77777777">
        <w:tc>
          <w:tcPr>
            <w:tcW w:w="4417" w:type="dxa"/>
            <w:tcBorders>
              <w:tl2br w:val="nil"/>
              <w:tr2bl w:val="nil"/>
            </w:tcBorders>
          </w:tcPr>
          <w:p w14:paraId="4E7EF808" w14:textId="77777777" w:rsidR="0024172C" w:rsidRPr="00A7607C" w:rsidRDefault="0044778B" w:rsidP="00D647FA">
            <w:pPr>
              <w:snapToGrid w:val="0"/>
              <w:spacing w:after="0" w:line="360" w:lineRule="auto"/>
              <w:rPr>
                <w:rFonts w:ascii="Book Antiqua" w:hAnsi="Book Antiqua"/>
                <w:bCs/>
                <w:color w:val="000000" w:themeColor="text1"/>
                <w:sz w:val="24"/>
                <w:szCs w:val="24"/>
                <w:lang w:eastAsia="zh-CN"/>
              </w:rPr>
            </w:pPr>
            <w:r w:rsidRPr="00A7607C">
              <w:rPr>
                <w:rFonts w:ascii="Book Antiqua" w:hAnsi="Book Antiqua"/>
                <w:bCs/>
                <w:noProof/>
                <w:color w:val="000000" w:themeColor="text1"/>
                <w:sz w:val="24"/>
                <w:szCs w:val="24"/>
                <w:lang w:eastAsia="zh-CN" w:bidi="ar-SA"/>
              </w:rPr>
              <w:drawing>
                <wp:inline distT="0" distB="0" distL="114300" distR="114300" wp14:anchorId="6A44B530" wp14:editId="68E7D617">
                  <wp:extent cx="2247900" cy="2171700"/>
                  <wp:effectExtent l="0" t="0" r="0" b="0"/>
                  <wp:docPr id="12" name="图片 12" descr="figure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igure 2B"/>
                          <pic:cNvPicPr>
                            <a:picLocks noChangeAspect="1"/>
                          </pic:cNvPicPr>
                        </pic:nvPicPr>
                        <pic:blipFill>
                          <a:blip r:embed="rId16"/>
                          <a:stretch>
                            <a:fillRect/>
                          </a:stretch>
                        </pic:blipFill>
                        <pic:spPr>
                          <a:xfrm>
                            <a:off x="0" y="0"/>
                            <a:ext cx="2247900" cy="2171700"/>
                          </a:xfrm>
                          <a:prstGeom prst="rect">
                            <a:avLst/>
                          </a:prstGeom>
                        </pic:spPr>
                      </pic:pic>
                    </a:graphicData>
                  </a:graphic>
                </wp:inline>
              </w:drawing>
            </w:r>
          </w:p>
        </w:tc>
        <w:tc>
          <w:tcPr>
            <w:tcW w:w="4417" w:type="dxa"/>
            <w:tcBorders>
              <w:tl2br w:val="nil"/>
              <w:tr2bl w:val="nil"/>
            </w:tcBorders>
          </w:tcPr>
          <w:p w14:paraId="77FE390C" w14:textId="77777777" w:rsidR="0024172C" w:rsidRPr="00A7607C" w:rsidRDefault="0044778B" w:rsidP="00D647FA">
            <w:pPr>
              <w:snapToGrid w:val="0"/>
              <w:spacing w:after="0" w:line="360" w:lineRule="auto"/>
              <w:rPr>
                <w:rFonts w:ascii="Book Antiqua" w:hAnsi="Book Antiqua"/>
                <w:bCs/>
                <w:color w:val="000000" w:themeColor="text1"/>
                <w:sz w:val="24"/>
                <w:szCs w:val="24"/>
                <w:lang w:eastAsia="zh-CN"/>
              </w:rPr>
            </w:pPr>
            <w:r w:rsidRPr="00A7607C">
              <w:rPr>
                <w:rFonts w:ascii="Book Antiqua" w:hAnsi="Book Antiqua"/>
                <w:bCs/>
                <w:noProof/>
                <w:color w:val="000000" w:themeColor="text1"/>
                <w:sz w:val="24"/>
                <w:szCs w:val="24"/>
                <w:lang w:eastAsia="zh-CN" w:bidi="ar-SA"/>
              </w:rPr>
              <w:drawing>
                <wp:inline distT="0" distB="0" distL="114300" distR="114300" wp14:anchorId="210D2086" wp14:editId="0FA58B4D">
                  <wp:extent cx="2315210" cy="2162175"/>
                  <wp:effectExtent l="0" t="0" r="8890" b="0"/>
                  <wp:docPr id="13" name="图片 1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igure 2"/>
                          <pic:cNvPicPr>
                            <a:picLocks noChangeAspect="1"/>
                          </pic:cNvPicPr>
                        </pic:nvPicPr>
                        <pic:blipFill>
                          <a:blip r:embed="rId17"/>
                          <a:stretch>
                            <a:fillRect/>
                          </a:stretch>
                        </pic:blipFill>
                        <pic:spPr>
                          <a:xfrm>
                            <a:off x="0" y="0"/>
                            <a:ext cx="2315210" cy="2162175"/>
                          </a:xfrm>
                          <a:prstGeom prst="rect">
                            <a:avLst/>
                          </a:prstGeom>
                        </pic:spPr>
                      </pic:pic>
                    </a:graphicData>
                  </a:graphic>
                </wp:inline>
              </w:drawing>
            </w:r>
          </w:p>
        </w:tc>
      </w:tr>
    </w:tbl>
    <w:p w14:paraId="0F8B8249" w14:textId="01399EE4" w:rsidR="003937E1" w:rsidRDefault="0044778B" w:rsidP="00D647FA">
      <w:pPr>
        <w:adjustRightInd w:val="0"/>
        <w:snapToGrid w:val="0"/>
        <w:spacing w:after="0" w:line="360" w:lineRule="auto"/>
        <w:jc w:val="both"/>
        <w:rPr>
          <w:rFonts w:ascii="Book Antiqua" w:hAnsi="Book Antiqua"/>
          <w:bCs/>
          <w:color w:val="000000" w:themeColor="text1"/>
          <w:sz w:val="24"/>
          <w:szCs w:val="24"/>
        </w:rPr>
      </w:pPr>
      <w:r w:rsidRPr="003937E1">
        <w:rPr>
          <w:rFonts w:ascii="Book Antiqua" w:hAnsi="Book Antiqua"/>
          <w:b/>
          <w:bCs/>
          <w:color w:val="000000" w:themeColor="text1"/>
          <w:sz w:val="24"/>
          <w:szCs w:val="24"/>
        </w:rPr>
        <w:t xml:space="preserve">Figure 2 Multiple sequence alignment from different species and structural model of the </w:t>
      </w:r>
      <w:bookmarkStart w:id="266" w:name="OLE_LINK269"/>
      <w:bookmarkStart w:id="267" w:name="OLE_LINK270"/>
      <w:r w:rsidR="003937E1" w:rsidRPr="003937E1">
        <w:rPr>
          <w:rFonts w:ascii="Book Antiqua" w:hAnsi="Book Antiqua" w:cs="Times New Roman"/>
          <w:b/>
          <w:bCs/>
          <w:color w:val="000000" w:themeColor="text1"/>
          <w:sz w:val="24"/>
          <w:szCs w:val="24"/>
        </w:rPr>
        <w:t>aldo-ketoreductase</w:t>
      </w:r>
      <w:r w:rsidR="003937E1" w:rsidRPr="003937E1">
        <w:rPr>
          <w:rFonts w:ascii="Book Antiqua" w:hAnsi="Book Antiqua" w:cs="Times New Roman"/>
          <w:b/>
          <w:i/>
          <w:color w:val="000000" w:themeColor="text1"/>
          <w:sz w:val="24"/>
          <w:szCs w:val="24"/>
        </w:rPr>
        <w:t xml:space="preserve"> </w:t>
      </w:r>
      <w:r w:rsidR="003937E1" w:rsidRPr="003937E1">
        <w:rPr>
          <w:rFonts w:ascii="Book Antiqua" w:hAnsi="Book Antiqua" w:cs="Times New Roman"/>
          <w:b/>
          <w:color w:val="000000" w:themeColor="text1"/>
          <w:sz w:val="24"/>
          <w:szCs w:val="24"/>
        </w:rPr>
        <w:t>family 1 member D1</w:t>
      </w:r>
      <w:bookmarkEnd w:id="266"/>
      <w:bookmarkEnd w:id="267"/>
      <w:r w:rsidRPr="003937E1">
        <w:rPr>
          <w:rFonts w:ascii="Book Antiqua" w:hAnsi="Book Antiqua"/>
          <w:b/>
          <w:bCs/>
          <w:color w:val="000000" w:themeColor="text1"/>
          <w:sz w:val="24"/>
          <w:szCs w:val="24"/>
        </w:rPr>
        <w:t xml:space="preserve"> protein. </w:t>
      </w:r>
      <w:r w:rsidRPr="003937E1">
        <w:rPr>
          <w:rFonts w:ascii="Book Antiqua" w:hAnsi="Book Antiqua"/>
          <w:bCs/>
          <w:color w:val="000000" w:themeColor="text1"/>
          <w:sz w:val="24"/>
          <w:szCs w:val="24"/>
        </w:rPr>
        <w:t>A</w:t>
      </w:r>
      <w:r w:rsidR="003937E1">
        <w:rPr>
          <w:rFonts w:ascii="Book Antiqua" w:hAnsi="Book Antiqua"/>
          <w:bCs/>
          <w:color w:val="000000" w:themeColor="text1"/>
          <w:sz w:val="24"/>
          <w:szCs w:val="24"/>
        </w:rPr>
        <w:t>:</w:t>
      </w:r>
      <w:r w:rsidRPr="003937E1">
        <w:rPr>
          <w:rFonts w:ascii="Book Antiqua" w:hAnsi="Book Antiqua"/>
          <w:bCs/>
          <w:color w:val="000000" w:themeColor="text1"/>
          <w:sz w:val="24"/>
          <w:szCs w:val="24"/>
        </w:rPr>
        <w:t xml:space="preserve"> Multiple sequence alignment; the red outline in the alignment shows the amino acid affected by the mutation; B</w:t>
      </w:r>
      <w:r w:rsidR="003937E1">
        <w:rPr>
          <w:rFonts w:ascii="Book Antiqua" w:hAnsi="Book Antiqua"/>
          <w:bCs/>
          <w:color w:val="000000" w:themeColor="text1"/>
          <w:sz w:val="24"/>
          <w:szCs w:val="24"/>
        </w:rPr>
        <w:t>:</w:t>
      </w:r>
      <w:r w:rsidRPr="003937E1">
        <w:rPr>
          <w:rFonts w:ascii="Book Antiqua" w:hAnsi="Book Antiqua"/>
          <w:bCs/>
          <w:color w:val="000000" w:themeColor="text1"/>
          <w:sz w:val="24"/>
          <w:szCs w:val="24"/>
        </w:rPr>
        <w:t xml:space="preserve"> Wild-type model; C</w:t>
      </w:r>
      <w:r w:rsidR="003937E1">
        <w:rPr>
          <w:rFonts w:ascii="Book Antiqua" w:hAnsi="Book Antiqua"/>
          <w:bCs/>
          <w:color w:val="000000" w:themeColor="text1"/>
          <w:sz w:val="24"/>
          <w:szCs w:val="24"/>
        </w:rPr>
        <w:t>:</w:t>
      </w:r>
      <w:r w:rsidRPr="003937E1">
        <w:rPr>
          <w:rFonts w:ascii="Book Antiqua" w:hAnsi="Book Antiqua"/>
          <w:bCs/>
          <w:color w:val="000000" w:themeColor="text1"/>
          <w:sz w:val="24"/>
          <w:szCs w:val="24"/>
        </w:rPr>
        <w:t xml:space="preserve"> The mutant model shows the alteration of the amino acid side chain caused by the R307C mutation.</w:t>
      </w:r>
    </w:p>
    <w:p w14:paraId="7611F239" w14:textId="1A914056" w:rsidR="0024172C" w:rsidRPr="00A7607C" w:rsidRDefault="003937E1" w:rsidP="00D647FA">
      <w:pPr>
        <w:snapToGrid w:val="0"/>
        <w:spacing w:after="0" w:line="360" w:lineRule="auto"/>
        <w:jc w:val="both"/>
        <w:rPr>
          <w:rFonts w:ascii="Book Antiqua" w:hAnsi="Book Antiqua"/>
          <w:bCs/>
          <w:color w:val="000000" w:themeColor="text1"/>
          <w:sz w:val="24"/>
          <w:szCs w:val="24"/>
        </w:rPr>
      </w:pPr>
      <w:r>
        <w:rPr>
          <w:rFonts w:ascii="Book Antiqua" w:hAnsi="Book Antiqua"/>
          <w:bCs/>
          <w:color w:val="000000" w:themeColor="text1"/>
          <w:sz w:val="24"/>
          <w:szCs w:val="24"/>
        </w:rPr>
        <w:br w:type="page"/>
      </w:r>
    </w:p>
    <w:tbl>
      <w:tblPr>
        <w:tblStyle w:val="TableGrid"/>
        <w:tblW w:w="886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1"/>
        <w:gridCol w:w="4417"/>
      </w:tblGrid>
      <w:tr w:rsidR="0024172C" w:rsidRPr="00EF6109" w14:paraId="019F6055" w14:textId="77777777" w:rsidTr="00A7607C">
        <w:trPr>
          <w:trHeight w:val="2650"/>
        </w:trPr>
        <w:tc>
          <w:tcPr>
            <w:tcW w:w="4451" w:type="dxa"/>
            <w:tcBorders>
              <w:tl2br w:val="nil"/>
              <w:tr2bl w:val="nil"/>
            </w:tcBorders>
          </w:tcPr>
          <w:p w14:paraId="29866E64" w14:textId="77777777" w:rsidR="0024172C" w:rsidRPr="00A7607C" w:rsidRDefault="0044778B" w:rsidP="00D647FA">
            <w:pPr>
              <w:snapToGrid w:val="0"/>
              <w:spacing w:after="0" w:line="360" w:lineRule="auto"/>
              <w:rPr>
                <w:rFonts w:ascii="Book Antiqua" w:hAnsi="Book Antiqua"/>
                <w:bCs/>
                <w:color w:val="000000" w:themeColor="text1"/>
                <w:sz w:val="24"/>
                <w:szCs w:val="24"/>
                <w:lang w:eastAsia="zh-CN"/>
              </w:rPr>
            </w:pPr>
            <w:r w:rsidRPr="00A7607C">
              <w:rPr>
                <w:rFonts w:ascii="Book Antiqua" w:hAnsi="Book Antiqua"/>
                <w:bCs/>
                <w:noProof/>
                <w:color w:val="000000" w:themeColor="text1"/>
                <w:sz w:val="24"/>
                <w:szCs w:val="24"/>
                <w:lang w:eastAsia="zh-CN" w:bidi="ar-SA"/>
              </w:rPr>
              <w:lastRenderedPageBreak/>
              <w:drawing>
                <wp:inline distT="0" distB="0" distL="114300" distR="114300" wp14:anchorId="5CDDBB8C" wp14:editId="2C38DBA8">
                  <wp:extent cx="2662555" cy="1562735"/>
                  <wp:effectExtent l="0" t="0" r="4445" b="8890"/>
                  <wp:docPr id="14" name="图片 14" descr="figur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igure 3A"/>
                          <pic:cNvPicPr>
                            <a:picLocks noChangeAspect="1"/>
                          </pic:cNvPicPr>
                        </pic:nvPicPr>
                        <pic:blipFill>
                          <a:blip r:embed="rId18"/>
                          <a:stretch>
                            <a:fillRect/>
                          </a:stretch>
                        </pic:blipFill>
                        <pic:spPr>
                          <a:xfrm>
                            <a:off x="0" y="0"/>
                            <a:ext cx="2662555" cy="1562735"/>
                          </a:xfrm>
                          <a:prstGeom prst="rect">
                            <a:avLst/>
                          </a:prstGeom>
                        </pic:spPr>
                      </pic:pic>
                    </a:graphicData>
                  </a:graphic>
                </wp:inline>
              </w:drawing>
            </w:r>
          </w:p>
        </w:tc>
        <w:tc>
          <w:tcPr>
            <w:tcW w:w="4417" w:type="dxa"/>
            <w:tcBorders>
              <w:tl2br w:val="nil"/>
              <w:tr2bl w:val="nil"/>
            </w:tcBorders>
          </w:tcPr>
          <w:p w14:paraId="2545CB92" w14:textId="5E508ACF" w:rsidR="0024172C" w:rsidRPr="00A7607C" w:rsidRDefault="0044778B" w:rsidP="00D647FA">
            <w:pPr>
              <w:snapToGrid w:val="0"/>
              <w:spacing w:after="0" w:line="360" w:lineRule="auto"/>
              <w:rPr>
                <w:rFonts w:ascii="Book Antiqua" w:hAnsi="Book Antiqua"/>
                <w:bCs/>
                <w:color w:val="000000" w:themeColor="text1"/>
                <w:sz w:val="24"/>
                <w:szCs w:val="24"/>
                <w:lang w:eastAsia="zh-CN"/>
              </w:rPr>
            </w:pPr>
            <w:r w:rsidRPr="00A7607C">
              <w:rPr>
                <w:rFonts w:ascii="Book Antiqua" w:hAnsi="Book Antiqua"/>
                <w:bCs/>
                <w:noProof/>
                <w:color w:val="000000" w:themeColor="text1"/>
                <w:sz w:val="24"/>
                <w:szCs w:val="24"/>
                <w:lang w:eastAsia="zh-CN" w:bidi="ar-SA"/>
              </w:rPr>
              <w:drawing>
                <wp:inline distT="0" distB="0" distL="114300" distR="114300" wp14:anchorId="218E737B" wp14:editId="52EA023C">
                  <wp:extent cx="2662555" cy="1562735"/>
                  <wp:effectExtent l="0" t="0" r="4445" b="8890"/>
                  <wp:docPr id="15" name="图片 15" descr="figure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igure 3B"/>
                          <pic:cNvPicPr>
                            <a:picLocks noChangeAspect="1"/>
                          </pic:cNvPicPr>
                        </pic:nvPicPr>
                        <pic:blipFill>
                          <a:blip r:embed="rId19"/>
                          <a:stretch>
                            <a:fillRect/>
                          </a:stretch>
                        </pic:blipFill>
                        <pic:spPr>
                          <a:xfrm>
                            <a:off x="0" y="0"/>
                            <a:ext cx="2662555" cy="1562735"/>
                          </a:xfrm>
                          <a:prstGeom prst="rect">
                            <a:avLst/>
                          </a:prstGeom>
                        </pic:spPr>
                      </pic:pic>
                    </a:graphicData>
                  </a:graphic>
                </wp:inline>
              </w:drawing>
            </w:r>
          </w:p>
        </w:tc>
      </w:tr>
    </w:tbl>
    <w:p w14:paraId="491A4ED2" w14:textId="7F1B9AF4" w:rsidR="0024172C" w:rsidRPr="00A7607C" w:rsidRDefault="0044778B" w:rsidP="00D647FA">
      <w:pPr>
        <w:adjustRightInd w:val="0"/>
        <w:snapToGrid w:val="0"/>
        <w:spacing w:after="0" w:line="360" w:lineRule="auto"/>
        <w:jc w:val="both"/>
        <w:rPr>
          <w:rFonts w:ascii="Book Antiqua" w:hAnsi="Book Antiqua"/>
          <w:color w:val="000000" w:themeColor="text1"/>
          <w:sz w:val="24"/>
          <w:szCs w:val="24"/>
        </w:rPr>
        <w:sectPr w:rsidR="0024172C" w:rsidRPr="00A7607C">
          <w:pgSz w:w="11849" w:h="16781"/>
          <w:pgMar w:top="1803" w:right="1791" w:bottom="1803" w:left="1440" w:header="851" w:footer="992" w:gutter="0"/>
          <w:cols w:space="0"/>
          <w:docGrid w:type="lines" w:linePitch="329"/>
        </w:sectPr>
      </w:pPr>
      <w:r w:rsidRPr="003937E1">
        <w:rPr>
          <w:rFonts w:ascii="Book Antiqua" w:hAnsi="Book Antiqua"/>
          <w:b/>
          <w:bCs/>
          <w:color w:val="000000" w:themeColor="text1"/>
          <w:sz w:val="24"/>
          <w:szCs w:val="24"/>
        </w:rPr>
        <w:t xml:space="preserve">Figure 3 Responses of liver function after treatment with </w:t>
      </w:r>
      <w:bookmarkStart w:id="268" w:name="OLE_LINK265"/>
      <w:bookmarkStart w:id="269" w:name="OLE_LINK266"/>
      <w:r w:rsidRPr="003937E1">
        <w:rPr>
          <w:rFonts w:ascii="Book Antiqua" w:hAnsi="Book Antiqua"/>
          <w:b/>
          <w:bCs/>
          <w:color w:val="000000" w:themeColor="text1"/>
          <w:sz w:val="24"/>
          <w:szCs w:val="24"/>
        </w:rPr>
        <w:t>ursodeoxycholic acid</w:t>
      </w:r>
      <w:bookmarkEnd w:id="268"/>
      <w:bookmarkEnd w:id="269"/>
      <w:r w:rsidR="003937E1">
        <w:rPr>
          <w:rFonts w:ascii="Book Antiqua" w:hAnsi="Book Antiqua"/>
          <w:b/>
          <w:bCs/>
          <w:color w:val="000000" w:themeColor="text1"/>
          <w:sz w:val="24"/>
          <w:szCs w:val="24"/>
        </w:rPr>
        <w:t xml:space="preserve"> </w:t>
      </w:r>
      <w:r w:rsidRPr="003937E1">
        <w:rPr>
          <w:rFonts w:ascii="Book Antiqua" w:hAnsi="Book Antiqua"/>
          <w:b/>
          <w:bCs/>
          <w:color w:val="000000" w:themeColor="text1"/>
          <w:sz w:val="24"/>
          <w:szCs w:val="24"/>
        </w:rPr>
        <w:t xml:space="preserve">and </w:t>
      </w:r>
      <w:bookmarkStart w:id="270" w:name="OLE_LINK267"/>
      <w:bookmarkStart w:id="271" w:name="OLE_LINK268"/>
      <w:r w:rsidRPr="003937E1">
        <w:rPr>
          <w:rFonts w:ascii="Book Antiqua" w:hAnsi="Book Antiqua"/>
          <w:b/>
          <w:bCs/>
          <w:color w:val="000000" w:themeColor="text1"/>
          <w:sz w:val="24"/>
          <w:szCs w:val="24"/>
        </w:rPr>
        <w:t>chenodeoxycholic acid</w:t>
      </w:r>
      <w:bookmarkEnd w:id="270"/>
      <w:bookmarkEnd w:id="271"/>
      <w:r w:rsidRPr="003937E1">
        <w:rPr>
          <w:rFonts w:ascii="Book Antiqua" w:hAnsi="Book Antiqua"/>
          <w:b/>
          <w:bCs/>
          <w:color w:val="000000" w:themeColor="text1"/>
          <w:sz w:val="24"/>
          <w:szCs w:val="24"/>
        </w:rPr>
        <w:t xml:space="preserve">. </w:t>
      </w:r>
      <w:r w:rsidRPr="003937E1">
        <w:rPr>
          <w:rFonts w:ascii="Book Antiqua" w:hAnsi="Book Antiqua"/>
          <w:bCs/>
          <w:color w:val="000000" w:themeColor="text1"/>
          <w:sz w:val="24"/>
          <w:szCs w:val="24"/>
        </w:rPr>
        <w:t>A</w:t>
      </w:r>
      <w:r w:rsidR="003937E1">
        <w:rPr>
          <w:rFonts w:ascii="Book Antiqua" w:hAnsi="Book Antiqua"/>
          <w:bCs/>
          <w:color w:val="000000" w:themeColor="text1"/>
          <w:sz w:val="24"/>
          <w:szCs w:val="24"/>
        </w:rPr>
        <w:t>:</w:t>
      </w:r>
      <w:r w:rsidRPr="003937E1">
        <w:rPr>
          <w:rFonts w:ascii="Book Antiqua" w:hAnsi="Book Antiqua"/>
          <w:bCs/>
          <w:color w:val="000000" w:themeColor="text1"/>
          <w:sz w:val="24"/>
          <w:szCs w:val="24"/>
        </w:rPr>
        <w:t xml:space="preserve"> Transaminase 1; B</w:t>
      </w:r>
      <w:r w:rsidR="003937E1">
        <w:rPr>
          <w:rFonts w:ascii="Book Antiqua" w:hAnsi="Book Antiqua"/>
          <w:bCs/>
          <w:color w:val="000000" w:themeColor="text1"/>
          <w:sz w:val="24"/>
          <w:szCs w:val="24"/>
        </w:rPr>
        <w:t>:</w:t>
      </w:r>
      <w:r w:rsidRPr="003937E1">
        <w:rPr>
          <w:rFonts w:ascii="Book Antiqua" w:hAnsi="Book Antiqua"/>
          <w:bCs/>
          <w:color w:val="000000" w:themeColor="text1"/>
          <w:sz w:val="24"/>
          <w:szCs w:val="24"/>
        </w:rPr>
        <w:t xml:space="preserve"> Bilirubin.</w:t>
      </w:r>
      <w:r w:rsidR="003937E1">
        <w:rPr>
          <w:rFonts w:ascii="Book Antiqua" w:hAnsi="Book Antiqua"/>
          <w:color w:val="000000" w:themeColor="text1"/>
          <w:sz w:val="24"/>
          <w:szCs w:val="24"/>
        </w:rPr>
        <w:t xml:space="preserve"> UDCA:</w:t>
      </w:r>
      <w:r w:rsidR="003937E1" w:rsidRPr="003937E1">
        <w:rPr>
          <w:rFonts w:ascii="Book Antiqua" w:hAnsi="Book Antiqua"/>
          <w:color w:val="000000" w:themeColor="text1"/>
          <w:sz w:val="24"/>
          <w:szCs w:val="24"/>
        </w:rPr>
        <w:t xml:space="preserve"> </w:t>
      </w:r>
      <w:r w:rsidR="003937E1" w:rsidRPr="003937E1">
        <w:rPr>
          <w:rFonts w:ascii="Book Antiqua" w:hAnsi="Book Antiqua"/>
          <w:bCs/>
          <w:color w:val="000000" w:themeColor="text1"/>
          <w:sz w:val="24"/>
          <w:szCs w:val="24"/>
        </w:rPr>
        <w:t>Ursodeoxycholic acid</w:t>
      </w:r>
      <w:r w:rsidR="003937E1">
        <w:rPr>
          <w:rFonts w:ascii="Book Antiqua" w:hAnsi="Book Antiqua"/>
          <w:bCs/>
          <w:color w:val="000000" w:themeColor="text1"/>
          <w:sz w:val="24"/>
          <w:szCs w:val="24"/>
        </w:rPr>
        <w:t>;</w:t>
      </w:r>
      <w:r w:rsidR="003937E1" w:rsidRPr="003937E1">
        <w:rPr>
          <w:rFonts w:ascii="Book Antiqua" w:hAnsi="Book Antiqua"/>
          <w:color w:val="000000" w:themeColor="text1"/>
          <w:sz w:val="24"/>
          <w:szCs w:val="24"/>
        </w:rPr>
        <w:t xml:space="preserve"> </w:t>
      </w:r>
      <w:r w:rsidR="003937E1">
        <w:rPr>
          <w:rFonts w:ascii="Book Antiqua" w:hAnsi="Book Antiqua"/>
          <w:color w:val="000000" w:themeColor="text1"/>
          <w:sz w:val="24"/>
          <w:szCs w:val="24"/>
        </w:rPr>
        <w:t>CDCA:</w:t>
      </w:r>
      <w:r w:rsidR="003937E1" w:rsidRPr="003937E1">
        <w:rPr>
          <w:rFonts w:ascii="Book Antiqua" w:hAnsi="Book Antiqua"/>
          <w:color w:val="000000" w:themeColor="text1"/>
          <w:sz w:val="24"/>
          <w:szCs w:val="24"/>
        </w:rPr>
        <w:t xml:space="preserve"> </w:t>
      </w:r>
      <w:r w:rsidR="003937E1" w:rsidRPr="003937E1">
        <w:rPr>
          <w:rFonts w:ascii="Book Antiqua" w:hAnsi="Book Antiqua"/>
          <w:bCs/>
          <w:color w:val="000000" w:themeColor="text1"/>
          <w:sz w:val="24"/>
          <w:szCs w:val="24"/>
        </w:rPr>
        <w:t>Chenodeoxycholic acid</w:t>
      </w:r>
      <w:r w:rsidR="003937E1">
        <w:rPr>
          <w:rFonts w:ascii="Book Antiqua" w:hAnsi="Book Antiqua"/>
          <w:bCs/>
          <w:color w:val="000000" w:themeColor="text1"/>
          <w:sz w:val="24"/>
          <w:szCs w:val="24"/>
        </w:rPr>
        <w:t>.</w:t>
      </w:r>
    </w:p>
    <w:p w14:paraId="114E9B52" w14:textId="124F9441" w:rsidR="0024172C" w:rsidRPr="003937E1" w:rsidRDefault="0044778B" w:rsidP="00D647FA">
      <w:pPr>
        <w:adjustRightInd w:val="0"/>
        <w:snapToGrid w:val="0"/>
        <w:spacing w:after="0" w:line="360" w:lineRule="auto"/>
        <w:jc w:val="both"/>
        <w:rPr>
          <w:rFonts w:ascii="Book Antiqua" w:hAnsi="Book Antiqua"/>
          <w:b/>
          <w:bCs/>
          <w:color w:val="000000" w:themeColor="text1"/>
          <w:sz w:val="24"/>
          <w:szCs w:val="24"/>
        </w:rPr>
      </w:pPr>
      <w:r w:rsidRPr="003937E1">
        <w:rPr>
          <w:rFonts w:ascii="Book Antiqua" w:hAnsi="Book Antiqua"/>
          <w:b/>
          <w:bCs/>
          <w:color w:val="000000" w:themeColor="text1"/>
          <w:sz w:val="24"/>
          <w:szCs w:val="24"/>
        </w:rPr>
        <w:lastRenderedPageBreak/>
        <w:t xml:space="preserve">Table 1 Summary of the mutations reported in the </w:t>
      </w:r>
      <w:r w:rsidR="00985D79" w:rsidRPr="00985D79">
        <w:rPr>
          <w:rFonts w:ascii="Book Antiqua" w:hAnsi="Book Antiqua" w:cs="Times New Roman"/>
          <w:b/>
          <w:bCs/>
          <w:i/>
          <w:color w:val="000000" w:themeColor="text1"/>
          <w:sz w:val="24"/>
          <w:szCs w:val="24"/>
        </w:rPr>
        <w:t>AKR1D1</w:t>
      </w:r>
      <w:r w:rsidRPr="003937E1">
        <w:rPr>
          <w:rFonts w:ascii="Book Antiqua" w:hAnsi="Book Antiqua"/>
          <w:b/>
          <w:bCs/>
          <w:color w:val="000000" w:themeColor="text1"/>
          <w:sz w:val="24"/>
          <w:szCs w:val="24"/>
        </w:rPr>
        <w:t xml:space="preserve"> gene and patient prognoses</w:t>
      </w:r>
    </w:p>
    <w:tbl>
      <w:tblPr>
        <w:tblW w:w="9670" w:type="dxa"/>
        <w:jc w:val="center"/>
        <w:tblLayout w:type="fixed"/>
        <w:tblCellMar>
          <w:left w:w="57" w:type="dxa"/>
          <w:right w:w="57" w:type="dxa"/>
        </w:tblCellMar>
        <w:tblLook w:val="04A0" w:firstRow="1" w:lastRow="0" w:firstColumn="1" w:lastColumn="0" w:noHBand="0" w:noVBand="1"/>
      </w:tblPr>
      <w:tblGrid>
        <w:gridCol w:w="1364"/>
        <w:gridCol w:w="1572"/>
        <w:gridCol w:w="610"/>
        <w:gridCol w:w="666"/>
        <w:gridCol w:w="1559"/>
        <w:gridCol w:w="1701"/>
        <w:gridCol w:w="851"/>
        <w:gridCol w:w="1347"/>
      </w:tblGrid>
      <w:tr w:rsidR="003937E1" w:rsidRPr="00A7607C" w14:paraId="43601C4B" w14:textId="77777777" w:rsidTr="00A7607C">
        <w:trPr>
          <w:trHeight w:val="331"/>
          <w:jc w:val="center"/>
        </w:trPr>
        <w:tc>
          <w:tcPr>
            <w:tcW w:w="1364" w:type="dxa"/>
            <w:tcBorders>
              <w:top w:val="single" w:sz="4" w:space="0" w:color="auto"/>
              <w:bottom w:val="single" w:sz="4" w:space="0" w:color="auto"/>
            </w:tcBorders>
            <w:shd w:val="clear" w:color="auto" w:fill="auto"/>
            <w:vAlign w:val="center"/>
          </w:tcPr>
          <w:p w14:paraId="0FA941C7" w14:textId="77777777" w:rsidR="0024172C" w:rsidRPr="00A7607C" w:rsidRDefault="0044778B" w:rsidP="00D647FA">
            <w:pPr>
              <w:snapToGrid w:val="0"/>
              <w:spacing w:after="0" w:line="360" w:lineRule="auto"/>
              <w:jc w:val="both"/>
              <w:rPr>
                <w:rFonts w:ascii="Book Antiqua" w:hAnsi="Book Antiqua" w:cs="Calibri"/>
                <w:b/>
                <w:color w:val="000000" w:themeColor="text1"/>
                <w:sz w:val="24"/>
                <w:szCs w:val="24"/>
              </w:rPr>
            </w:pPr>
            <w:r w:rsidRPr="00A7607C">
              <w:rPr>
                <w:rFonts w:ascii="Book Antiqua" w:hAnsi="Book Antiqua" w:cs="Calibri"/>
                <w:b/>
                <w:color w:val="000000" w:themeColor="text1"/>
                <w:sz w:val="24"/>
                <w:szCs w:val="24"/>
              </w:rPr>
              <w:t>Variant</w:t>
            </w:r>
          </w:p>
        </w:tc>
        <w:tc>
          <w:tcPr>
            <w:tcW w:w="1572" w:type="dxa"/>
            <w:tcBorders>
              <w:top w:val="single" w:sz="4" w:space="0" w:color="auto"/>
              <w:bottom w:val="single" w:sz="4" w:space="0" w:color="auto"/>
            </w:tcBorders>
            <w:shd w:val="clear" w:color="auto" w:fill="auto"/>
            <w:vAlign w:val="center"/>
          </w:tcPr>
          <w:p w14:paraId="6B4D307A" w14:textId="77777777" w:rsidR="0024172C" w:rsidRPr="00A7607C" w:rsidRDefault="0044778B" w:rsidP="00D647FA">
            <w:pPr>
              <w:snapToGrid w:val="0"/>
              <w:spacing w:after="0" w:line="360" w:lineRule="auto"/>
              <w:jc w:val="center"/>
              <w:rPr>
                <w:rFonts w:ascii="Book Antiqua" w:hAnsi="Book Antiqua" w:cs="Calibri"/>
                <w:b/>
                <w:color w:val="000000" w:themeColor="text1"/>
                <w:sz w:val="24"/>
                <w:szCs w:val="24"/>
              </w:rPr>
            </w:pPr>
            <w:r w:rsidRPr="00A7607C">
              <w:rPr>
                <w:rFonts w:ascii="Book Antiqua" w:hAnsi="Book Antiqua" w:cs="Calibri"/>
                <w:b/>
                <w:color w:val="000000" w:themeColor="text1"/>
                <w:sz w:val="24"/>
                <w:szCs w:val="24"/>
              </w:rPr>
              <w:t>Zygotic type</w:t>
            </w:r>
          </w:p>
        </w:tc>
        <w:tc>
          <w:tcPr>
            <w:tcW w:w="610" w:type="dxa"/>
            <w:tcBorders>
              <w:top w:val="single" w:sz="4" w:space="0" w:color="auto"/>
              <w:bottom w:val="single" w:sz="4" w:space="0" w:color="auto"/>
            </w:tcBorders>
            <w:shd w:val="clear" w:color="auto" w:fill="auto"/>
            <w:vAlign w:val="center"/>
          </w:tcPr>
          <w:p w14:paraId="0B49B993" w14:textId="77777777" w:rsidR="0024172C" w:rsidRPr="00A7607C" w:rsidRDefault="0044778B" w:rsidP="00D647FA">
            <w:pPr>
              <w:snapToGrid w:val="0"/>
              <w:spacing w:after="0" w:line="360" w:lineRule="auto"/>
              <w:jc w:val="center"/>
              <w:rPr>
                <w:rFonts w:ascii="Book Antiqua" w:hAnsi="Book Antiqua" w:cs="Calibri"/>
                <w:b/>
                <w:color w:val="000000" w:themeColor="text1"/>
                <w:sz w:val="24"/>
                <w:szCs w:val="24"/>
              </w:rPr>
            </w:pPr>
            <w:r w:rsidRPr="00A7607C">
              <w:rPr>
                <w:rFonts w:ascii="Book Antiqua" w:hAnsi="Book Antiqua" w:cs="Calibri"/>
                <w:b/>
                <w:color w:val="000000" w:themeColor="text1"/>
                <w:sz w:val="24"/>
                <w:szCs w:val="24"/>
              </w:rPr>
              <w:t>Age</w:t>
            </w:r>
          </w:p>
        </w:tc>
        <w:tc>
          <w:tcPr>
            <w:tcW w:w="666" w:type="dxa"/>
            <w:tcBorders>
              <w:top w:val="single" w:sz="4" w:space="0" w:color="auto"/>
              <w:bottom w:val="single" w:sz="4" w:space="0" w:color="auto"/>
            </w:tcBorders>
            <w:shd w:val="clear" w:color="auto" w:fill="auto"/>
            <w:vAlign w:val="center"/>
          </w:tcPr>
          <w:p w14:paraId="2660FC9E" w14:textId="77777777" w:rsidR="0024172C" w:rsidRPr="00A7607C" w:rsidRDefault="0044778B" w:rsidP="00D647FA">
            <w:pPr>
              <w:snapToGrid w:val="0"/>
              <w:spacing w:after="0" w:line="360" w:lineRule="auto"/>
              <w:jc w:val="center"/>
              <w:rPr>
                <w:rFonts w:ascii="Book Antiqua" w:hAnsi="Book Antiqua" w:cs="Calibri"/>
                <w:b/>
                <w:color w:val="000000" w:themeColor="text1"/>
                <w:sz w:val="24"/>
                <w:szCs w:val="24"/>
              </w:rPr>
            </w:pPr>
            <w:r w:rsidRPr="00A7607C">
              <w:rPr>
                <w:rFonts w:ascii="Book Antiqua" w:hAnsi="Book Antiqua" w:cs="Calibri"/>
                <w:b/>
                <w:color w:val="000000" w:themeColor="text1"/>
                <w:sz w:val="24"/>
                <w:szCs w:val="24"/>
              </w:rPr>
              <w:t>Sex</w:t>
            </w:r>
          </w:p>
        </w:tc>
        <w:tc>
          <w:tcPr>
            <w:tcW w:w="1559" w:type="dxa"/>
            <w:tcBorders>
              <w:top w:val="single" w:sz="4" w:space="0" w:color="auto"/>
              <w:bottom w:val="single" w:sz="4" w:space="0" w:color="auto"/>
            </w:tcBorders>
            <w:shd w:val="clear" w:color="auto" w:fill="auto"/>
            <w:vAlign w:val="center"/>
          </w:tcPr>
          <w:p w14:paraId="71C8066C" w14:textId="77777777" w:rsidR="0024172C" w:rsidRPr="00A7607C" w:rsidRDefault="0044778B" w:rsidP="00D647FA">
            <w:pPr>
              <w:snapToGrid w:val="0"/>
              <w:spacing w:after="0" w:line="360" w:lineRule="auto"/>
              <w:jc w:val="center"/>
              <w:rPr>
                <w:rFonts w:ascii="Book Antiqua" w:hAnsi="Book Antiqua" w:cs="Calibri"/>
                <w:b/>
                <w:color w:val="000000" w:themeColor="text1"/>
                <w:sz w:val="24"/>
                <w:szCs w:val="24"/>
              </w:rPr>
            </w:pPr>
            <w:r w:rsidRPr="00A7607C">
              <w:rPr>
                <w:rFonts w:ascii="Book Antiqua" w:hAnsi="Book Antiqua" w:cs="Calibri"/>
                <w:b/>
                <w:color w:val="000000" w:themeColor="text1"/>
                <w:sz w:val="24"/>
                <w:szCs w:val="24"/>
              </w:rPr>
              <w:t>Treatment</w:t>
            </w:r>
          </w:p>
        </w:tc>
        <w:tc>
          <w:tcPr>
            <w:tcW w:w="1701" w:type="dxa"/>
            <w:tcBorders>
              <w:top w:val="single" w:sz="4" w:space="0" w:color="auto"/>
              <w:bottom w:val="single" w:sz="4" w:space="0" w:color="auto"/>
            </w:tcBorders>
            <w:vAlign w:val="center"/>
          </w:tcPr>
          <w:p w14:paraId="21AB52F3" w14:textId="77777777" w:rsidR="0024172C" w:rsidRPr="00A7607C" w:rsidRDefault="0044778B" w:rsidP="00D647FA">
            <w:pPr>
              <w:snapToGrid w:val="0"/>
              <w:spacing w:after="0" w:line="360" w:lineRule="auto"/>
              <w:jc w:val="center"/>
              <w:rPr>
                <w:rFonts w:ascii="Book Antiqua" w:hAnsi="Book Antiqua" w:cs="Calibri"/>
                <w:b/>
                <w:color w:val="000000" w:themeColor="text1"/>
                <w:sz w:val="24"/>
                <w:szCs w:val="24"/>
              </w:rPr>
            </w:pPr>
            <w:r w:rsidRPr="00A7607C">
              <w:rPr>
                <w:rFonts w:ascii="Book Antiqua" w:hAnsi="Book Antiqua" w:cs="Calibri"/>
                <w:b/>
                <w:color w:val="000000" w:themeColor="text1"/>
                <w:sz w:val="24"/>
                <w:szCs w:val="24"/>
              </w:rPr>
              <w:t>Outcome</w:t>
            </w:r>
          </w:p>
        </w:tc>
        <w:tc>
          <w:tcPr>
            <w:tcW w:w="851" w:type="dxa"/>
            <w:tcBorders>
              <w:top w:val="single" w:sz="4" w:space="0" w:color="auto"/>
              <w:bottom w:val="single" w:sz="4" w:space="0" w:color="auto"/>
            </w:tcBorders>
            <w:vAlign w:val="center"/>
          </w:tcPr>
          <w:p w14:paraId="4499F58A" w14:textId="77777777" w:rsidR="0024172C" w:rsidRPr="00A7607C" w:rsidRDefault="0044778B" w:rsidP="00D647FA">
            <w:pPr>
              <w:snapToGrid w:val="0"/>
              <w:spacing w:after="0" w:line="360" w:lineRule="auto"/>
              <w:jc w:val="center"/>
              <w:rPr>
                <w:rFonts w:ascii="Book Antiqua" w:hAnsi="Book Antiqua" w:cs="Calibri"/>
                <w:b/>
                <w:color w:val="000000" w:themeColor="text1"/>
                <w:sz w:val="24"/>
                <w:szCs w:val="24"/>
              </w:rPr>
            </w:pPr>
            <w:r w:rsidRPr="00A7607C">
              <w:rPr>
                <w:rFonts w:ascii="Book Antiqua" w:hAnsi="Book Antiqua" w:cs="Calibri"/>
                <w:b/>
                <w:color w:val="000000" w:themeColor="text1"/>
                <w:sz w:val="24"/>
                <w:szCs w:val="24"/>
              </w:rPr>
              <w:t>INR</w:t>
            </w:r>
          </w:p>
        </w:tc>
        <w:tc>
          <w:tcPr>
            <w:tcW w:w="1347" w:type="dxa"/>
            <w:tcBorders>
              <w:top w:val="single" w:sz="4" w:space="0" w:color="auto"/>
              <w:bottom w:val="single" w:sz="4" w:space="0" w:color="auto"/>
            </w:tcBorders>
            <w:vAlign w:val="center"/>
          </w:tcPr>
          <w:p w14:paraId="616D90FD" w14:textId="11F72FB3" w:rsidR="0024172C" w:rsidRPr="00A7607C" w:rsidRDefault="006061EB" w:rsidP="00D647FA">
            <w:pPr>
              <w:snapToGrid w:val="0"/>
              <w:spacing w:after="0" w:line="360" w:lineRule="auto"/>
              <w:jc w:val="center"/>
              <w:rPr>
                <w:rFonts w:ascii="Book Antiqua" w:hAnsi="Book Antiqua" w:cs="Calibri"/>
                <w:b/>
                <w:color w:val="000000" w:themeColor="text1"/>
                <w:sz w:val="24"/>
                <w:szCs w:val="24"/>
                <w:lang w:eastAsia="zh-CN"/>
              </w:rPr>
            </w:pPr>
            <w:r w:rsidRPr="00A7607C">
              <w:rPr>
                <w:rFonts w:ascii="Book Antiqua" w:hAnsi="Book Antiqua" w:cs="Calibri"/>
                <w:b/>
                <w:color w:val="000000" w:themeColor="text1"/>
                <w:sz w:val="24"/>
                <w:szCs w:val="24"/>
              </w:rPr>
              <w:t>Ref</w:t>
            </w:r>
            <w:r>
              <w:rPr>
                <w:rFonts w:ascii="Book Antiqua" w:hAnsi="Book Antiqua" w:cs="Calibri" w:hint="eastAsia"/>
                <w:b/>
                <w:color w:val="000000" w:themeColor="text1"/>
                <w:sz w:val="24"/>
                <w:szCs w:val="24"/>
                <w:lang w:eastAsia="zh-CN"/>
              </w:rPr>
              <w:t>.</w:t>
            </w:r>
          </w:p>
        </w:tc>
      </w:tr>
      <w:tr w:rsidR="003937E1" w:rsidRPr="00EF6109" w14:paraId="0783DEFF" w14:textId="77777777" w:rsidTr="00A7607C">
        <w:trPr>
          <w:trHeight w:val="992"/>
          <w:jc w:val="center"/>
        </w:trPr>
        <w:tc>
          <w:tcPr>
            <w:tcW w:w="1364" w:type="dxa"/>
            <w:tcBorders>
              <w:top w:val="single" w:sz="4" w:space="0" w:color="auto"/>
              <w:bottom w:val="dashed" w:sz="2" w:space="0" w:color="808080" w:themeColor="text1" w:themeTint="7F"/>
            </w:tcBorders>
            <w:shd w:val="clear" w:color="auto" w:fill="auto"/>
            <w:vAlign w:val="center"/>
          </w:tcPr>
          <w:p w14:paraId="592A2FAD" w14:textId="51AD10CE" w:rsidR="0024172C" w:rsidRPr="00A7607C" w:rsidRDefault="0044778B" w:rsidP="00D647FA">
            <w:pPr>
              <w:snapToGrid w:val="0"/>
              <w:spacing w:after="0" w:line="360" w:lineRule="auto"/>
              <w:jc w:val="both"/>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c.662C&gt;T (p.</w:t>
            </w:r>
            <w:r w:rsidR="003937E1">
              <w:rPr>
                <w:rFonts w:ascii="Book Antiqua" w:hAnsi="Book Antiqua" w:cs="Calibri"/>
                <w:color w:val="000000" w:themeColor="text1"/>
                <w:sz w:val="24"/>
                <w:szCs w:val="24"/>
              </w:rPr>
              <w:t xml:space="preserve"> </w:t>
            </w:r>
            <w:r w:rsidRPr="00A7607C">
              <w:rPr>
                <w:rFonts w:ascii="Book Antiqua" w:hAnsi="Book Antiqua" w:cs="Calibri"/>
                <w:color w:val="000000" w:themeColor="text1"/>
                <w:sz w:val="24"/>
                <w:szCs w:val="24"/>
              </w:rPr>
              <w:t>P198L)</w:t>
            </w:r>
          </w:p>
        </w:tc>
        <w:tc>
          <w:tcPr>
            <w:tcW w:w="1572" w:type="dxa"/>
            <w:tcBorders>
              <w:top w:val="single" w:sz="4" w:space="0" w:color="auto"/>
              <w:bottom w:val="dashed" w:sz="2" w:space="0" w:color="808080" w:themeColor="text1" w:themeTint="7F"/>
            </w:tcBorders>
            <w:shd w:val="clear" w:color="auto" w:fill="auto"/>
            <w:vAlign w:val="center"/>
          </w:tcPr>
          <w:p w14:paraId="4273F629"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Homozygote</w:t>
            </w:r>
          </w:p>
        </w:tc>
        <w:tc>
          <w:tcPr>
            <w:tcW w:w="610" w:type="dxa"/>
            <w:tcBorders>
              <w:top w:val="single" w:sz="4" w:space="0" w:color="auto"/>
              <w:bottom w:val="dashed" w:sz="2" w:space="0" w:color="808080" w:themeColor="text1" w:themeTint="7F"/>
            </w:tcBorders>
            <w:shd w:val="clear" w:color="auto" w:fill="auto"/>
            <w:vAlign w:val="center"/>
          </w:tcPr>
          <w:p w14:paraId="75B75576"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8 mo</w:t>
            </w:r>
          </w:p>
        </w:tc>
        <w:tc>
          <w:tcPr>
            <w:tcW w:w="666" w:type="dxa"/>
            <w:tcBorders>
              <w:top w:val="single" w:sz="4" w:space="0" w:color="auto"/>
              <w:bottom w:val="dashed" w:sz="2" w:space="0" w:color="808080" w:themeColor="text1" w:themeTint="7F"/>
            </w:tcBorders>
            <w:shd w:val="clear" w:color="auto" w:fill="auto"/>
            <w:vAlign w:val="center"/>
          </w:tcPr>
          <w:p w14:paraId="15569684"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F</w:t>
            </w:r>
          </w:p>
        </w:tc>
        <w:tc>
          <w:tcPr>
            <w:tcW w:w="1559" w:type="dxa"/>
            <w:tcBorders>
              <w:top w:val="single" w:sz="4" w:space="0" w:color="auto"/>
              <w:bottom w:val="dashed" w:sz="2" w:space="0" w:color="808080" w:themeColor="text1" w:themeTint="7F"/>
            </w:tcBorders>
            <w:shd w:val="clear" w:color="auto" w:fill="auto"/>
            <w:vAlign w:val="center"/>
          </w:tcPr>
          <w:p w14:paraId="35D9092A" w14:textId="6D2B5059"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CDCA 8 mg/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kg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d</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 xml:space="preserve"> CA 8 mg/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kg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d</w:t>
            </w:r>
            <w:r w:rsidR="00534693">
              <w:rPr>
                <w:rFonts w:ascii="Book Antiqua" w:hAnsi="Book Antiqua" w:cs="Calibri"/>
                <w:color w:val="000000" w:themeColor="text1"/>
                <w:sz w:val="24"/>
                <w:szCs w:val="24"/>
              </w:rPr>
              <w:t>)</w:t>
            </w:r>
          </w:p>
        </w:tc>
        <w:tc>
          <w:tcPr>
            <w:tcW w:w="1701" w:type="dxa"/>
            <w:tcBorders>
              <w:top w:val="single" w:sz="4" w:space="0" w:color="auto"/>
              <w:bottom w:val="dashed" w:sz="2" w:space="0" w:color="808080" w:themeColor="text1" w:themeTint="7F"/>
            </w:tcBorders>
            <w:vAlign w:val="center"/>
          </w:tcPr>
          <w:p w14:paraId="62416779"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Alive and well</w:t>
            </w:r>
          </w:p>
        </w:tc>
        <w:tc>
          <w:tcPr>
            <w:tcW w:w="851" w:type="dxa"/>
            <w:tcBorders>
              <w:top w:val="single" w:sz="4" w:space="0" w:color="auto"/>
              <w:bottom w:val="dashed" w:sz="2" w:space="0" w:color="808080" w:themeColor="text1" w:themeTint="7F"/>
            </w:tcBorders>
            <w:vAlign w:val="center"/>
          </w:tcPr>
          <w:p w14:paraId="022B7749"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1.00</w:t>
            </w:r>
          </w:p>
        </w:tc>
        <w:tc>
          <w:tcPr>
            <w:tcW w:w="1347" w:type="dxa"/>
            <w:vMerge w:val="restart"/>
            <w:tcBorders>
              <w:top w:val="single" w:sz="4" w:space="0" w:color="auto"/>
              <w:tl2br w:val="nil"/>
              <w:tr2bl w:val="nil"/>
            </w:tcBorders>
            <w:vAlign w:val="center"/>
          </w:tcPr>
          <w:p w14:paraId="588BD554" w14:textId="4180E68C" w:rsidR="0024172C" w:rsidRPr="005D51D7" w:rsidRDefault="00534693" w:rsidP="00D647FA">
            <w:pPr>
              <w:snapToGrid w:val="0"/>
              <w:spacing w:after="0" w:line="360" w:lineRule="auto"/>
              <w:jc w:val="center"/>
              <w:rPr>
                <w:rFonts w:ascii="Book Antiqua" w:hAnsi="Book Antiqua" w:cs="Calibri"/>
                <w:color w:val="000000" w:themeColor="text1"/>
                <w:sz w:val="24"/>
                <w:szCs w:val="24"/>
              </w:rPr>
            </w:pPr>
            <w:r w:rsidRPr="005D51D7">
              <w:rPr>
                <w:rFonts w:ascii="Book Antiqua" w:hAnsi="Book Antiqua" w:cs="Calibri"/>
                <w:color w:val="000000" w:themeColor="text1"/>
                <w:sz w:val="24"/>
                <w:szCs w:val="24"/>
                <w:lang w:eastAsia="zh-CN"/>
              </w:rPr>
              <w:t>[</w:t>
            </w:r>
            <w:r w:rsidR="0044778B" w:rsidRPr="00C61FC5">
              <w:rPr>
                <w:rFonts w:ascii="Book Antiqua" w:hAnsi="Book Antiqua" w:cs="Calibri"/>
                <w:color w:val="000000" w:themeColor="text1"/>
                <w:sz w:val="24"/>
                <w:szCs w:val="24"/>
                <w:lang w:eastAsia="zh-CN"/>
              </w:rPr>
              <w:t>7</w:t>
            </w:r>
            <w:r w:rsidRPr="00C61FC5">
              <w:rPr>
                <w:rFonts w:ascii="Book Antiqua" w:hAnsi="Book Antiqua" w:cs="Calibri"/>
                <w:color w:val="000000" w:themeColor="text1"/>
                <w:sz w:val="24"/>
                <w:szCs w:val="24"/>
                <w:lang w:eastAsia="zh-CN"/>
              </w:rPr>
              <w:t>]</w:t>
            </w:r>
          </w:p>
        </w:tc>
      </w:tr>
      <w:tr w:rsidR="003937E1" w:rsidRPr="00EF6109" w14:paraId="504A355D" w14:textId="77777777" w:rsidTr="00A7607C">
        <w:trPr>
          <w:trHeight w:val="680"/>
          <w:jc w:val="center"/>
        </w:trPr>
        <w:tc>
          <w:tcPr>
            <w:tcW w:w="1364" w:type="dxa"/>
            <w:tcBorders>
              <w:top w:val="dashed" w:sz="2" w:space="0" w:color="808080" w:themeColor="text1" w:themeTint="7F"/>
              <w:bottom w:val="dashed" w:sz="2" w:space="0" w:color="808080" w:themeColor="text1" w:themeTint="7F"/>
            </w:tcBorders>
            <w:shd w:val="clear" w:color="auto" w:fill="auto"/>
            <w:vAlign w:val="center"/>
          </w:tcPr>
          <w:p w14:paraId="690EA132" w14:textId="77777777" w:rsidR="0024172C" w:rsidRPr="00A7607C" w:rsidRDefault="0044778B" w:rsidP="00D647FA">
            <w:pPr>
              <w:snapToGrid w:val="0"/>
              <w:spacing w:after="0" w:line="360" w:lineRule="auto"/>
              <w:jc w:val="both"/>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c.511delT (frameshift)</w:t>
            </w:r>
          </w:p>
        </w:tc>
        <w:tc>
          <w:tcPr>
            <w:tcW w:w="1572" w:type="dxa"/>
            <w:tcBorders>
              <w:top w:val="dashed" w:sz="2" w:space="0" w:color="808080" w:themeColor="text1" w:themeTint="7F"/>
              <w:bottom w:val="dashed" w:sz="2" w:space="0" w:color="808080" w:themeColor="text1" w:themeTint="7F"/>
            </w:tcBorders>
            <w:shd w:val="clear" w:color="auto" w:fill="auto"/>
            <w:vAlign w:val="center"/>
          </w:tcPr>
          <w:p w14:paraId="714ADCB8"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Homozygote</w:t>
            </w:r>
          </w:p>
        </w:tc>
        <w:tc>
          <w:tcPr>
            <w:tcW w:w="610" w:type="dxa"/>
            <w:tcBorders>
              <w:top w:val="dashed" w:sz="2" w:space="0" w:color="808080" w:themeColor="text1" w:themeTint="7F"/>
              <w:bottom w:val="dashed" w:sz="2" w:space="0" w:color="808080" w:themeColor="text1" w:themeTint="7F"/>
            </w:tcBorders>
            <w:shd w:val="clear" w:color="auto" w:fill="auto"/>
            <w:vAlign w:val="center"/>
          </w:tcPr>
          <w:p w14:paraId="60026BB7"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8 wk</w:t>
            </w:r>
          </w:p>
        </w:tc>
        <w:tc>
          <w:tcPr>
            <w:tcW w:w="666" w:type="dxa"/>
            <w:tcBorders>
              <w:top w:val="dashed" w:sz="2" w:space="0" w:color="808080" w:themeColor="text1" w:themeTint="7F"/>
              <w:bottom w:val="dashed" w:sz="2" w:space="0" w:color="808080" w:themeColor="text1" w:themeTint="7F"/>
            </w:tcBorders>
            <w:shd w:val="clear" w:color="auto" w:fill="auto"/>
            <w:vAlign w:val="center"/>
          </w:tcPr>
          <w:p w14:paraId="57EB2279"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M</w:t>
            </w:r>
          </w:p>
        </w:tc>
        <w:tc>
          <w:tcPr>
            <w:tcW w:w="1559" w:type="dxa"/>
            <w:tcBorders>
              <w:top w:val="dashed" w:sz="2" w:space="0" w:color="808080" w:themeColor="text1" w:themeTint="7F"/>
              <w:bottom w:val="dashed" w:sz="2" w:space="0" w:color="808080" w:themeColor="text1" w:themeTint="7F"/>
            </w:tcBorders>
            <w:shd w:val="clear" w:color="auto" w:fill="auto"/>
            <w:vAlign w:val="center"/>
          </w:tcPr>
          <w:p w14:paraId="7296515F" w14:textId="3BB99C6A"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CDCA 8 mg/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kg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d</w:t>
            </w:r>
            <w:r w:rsidR="00534693">
              <w:rPr>
                <w:rFonts w:ascii="Book Antiqua" w:hAnsi="Book Antiqua" w:cs="Calibri"/>
                <w:color w:val="000000" w:themeColor="text1"/>
                <w:sz w:val="24"/>
                <w:szCs w:val="24"/>
              </w:rPr>
              <w:t xml:space="preserve">) </w:t>
            </w:r>
            <w:r w:rsidRPr="00A7607C">
              <w:rPr>
                <w:rFonts w:ascii="Book Antiqua" w:hAnsi="Book Antiqua" w:cs="Calibri"/>
                <w:color w:val="000000" w:themeColor="text1"/>
                <w:sz w:val="24"/>
                <w:szCs w:val="24"/>
              </w:rPr>
              <w:t>CA 8 mg/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kg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d</w:t>
            </w:r>
            <w:r w:rsidR="00534693">
              <w:rPr>
                <w:rFonts w:ascii="Book Antiqua" w:hAnsi="Book Antiqua" w:cs="Calibri"/>
                <w:color w:val="000000" w:themeColor="text1"/>
                <w:sz w:val="24"/>
                <w:szCs w:val="24"/>
              </w:rPr>
              <w:t>)</w:t>
            </w:r>
          </w:p>
        </w:tc>
        <w:tc>
          <w:tcPr>
            <w:tcW w:w="1701" w:type="dxa"/>
            <w:tcBorders>
              <w:top w:val="dashed" w:sz="2" w:space="0" w:color="808080" w:themeColor="text1" w:themeTint="7F"/>
              <w:bottom w:val="dashed" w:sz="2" w:space="0" w:color="808080" w:themeColor="text1" w:themeTint="7F"/>
            </w:tcBorders>
            <w:vAlign w:val="center"/>
          </w:tcPr>
          <w:p w14:paraId="0BBCAC6A"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Liver transplantation; alive and well</w:t>
            </w:r>
          </w:p>
        </w:tc>
        <w:tc>
          <w:tcPr>
            <w:tcW w:w="851" w:type="dxa"/>
            <w:tcBorders>
              <w:top w:val="dashed" w:sz="2" w:space="0" w:color="808080" w:themeColor="text1" w:themeTint="7F"/>
              <w:bottom w:val="dashed" w:sz="2" w:space="0" w:color="808080" w:themeColor="text1" w:themeTint="7F"/>
            </w:tcBorders>
            <w:vAlign w:val="center"/>
          </w:tcPr>
          <w:p w14:paraId="602F1E92"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1.40</w:t>
            </w:r>
          </w:p>
        </w:tc>
        <w:tc>
          <w:tcPr>
            <w:tcW w:w="1347" w:type="dxa"/>
            <w:vMerge/>
            <w:tcBorders>
              <w:tl2br w:val="nil"/>
              <w:tr2bl w:val="nil"/>
            </w:tcBorders>
            <w:vAlign w:val="center"/>
          </w:tcPr>
          <w:p w14:paraId="0AB4AC7F" w14:textId="77777777" w:rsidR="0024172C" w:rsidRPr="00A7607C" w:rsidRDefault="0024172C" w:rsidP="00D647FA">
            <w:pPr>
              <w:snapToGrid w:val="0"/>
              <w:spacing w:after="0" w:line="360" w:lineRule="auto"/>
              <w:jc w:val="center"/>
              <w:rPr>
                <w:rFonts w:ascii="Book Antiqua" w:hAnsi="Book Antiqua" w:cs="Calibri"/>
                <w:color w:val="000000" w:themeColor="text1"/>
                <w:sz w:val="24"/>
                <w:szCs w:val="24"/>
              </w:rPr>
            </w:pPr>
          </w:p>
        </w:tc>
      </w:tr>
      <w:tr w:rsidR="003937E1" w:rsidRPr="00EF6109" w14:paraId="4E1DBE26" w14:textId="77777777" w:rsidTr="00A7607C">
        <w:trPr>
          <w:trHeight w:val="680"/>
          <w:jc w:val="center"/>
        </w:trPr>
        <w:tc>
          <w:tcPr>
            <w:tcW w:w="1364" w:type="dxa"/>
            <w:tcBorders>
              <w:top w:val="dashed" w:sz="2" w:space="0" w:color="808080" w:themeColor="text1" w:themeTint="7F"/>
              <w:bottom w:val="single" w:sz="4" w:space="0" w:color="auto"/>
            </w:tcBorders>
            <w:shd w:val="clear" w:color="auto" w:fill="auto"/>
            <w:vAlign w:val="center"/>
          </w:tcPr>
          <w:p w14:paraId="49EE1796" w14:textId="25C86C47" w:rsidR="0024172C" w:rsidRPr="00A7607C" w:rsidRDefault="0044778B" w:rsidP="00D647FA">
            <w:pPr>
              <w:snapToGrid w:val="0"/>
              <w:spacing w:after="0" w:line="360" w:lineRule="auto"/>
              <w:jc w:val="both"/>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c.385C&gt;T (p.</w:t>
            </w:r>
            <w:r w:rsidR="00534693">
              <w:rPr>
                <w:rFonts w:ascii="Book Antiqua" w:hAnsi="Book Antiqua" w:cs="Calibri"/>
                <w:color w:val="000000" w:themeColor="text1"/>
                <w:sz w:val="24"/>
                <w:szCs w:val="24"/>
              </w:rPr>
              <w:t xml:space="preserve"> </w:t>
            </w:r>
            <w:r w:rsidRPr="00A7607C">
              <w:rPr>
                <w:rFonts w:ascii="Book Antiqua" w:hAnsi="Book Antiqua" w:cs="Calibri"/>
                <w:color w:val="000000" w:themeColor="text1"/>
                <w:sz w:val="24"/>
                <w:szCs w:val="24"/>
              </w:rPr>
              <w:t>L106F)</w:t>
            </w:r>
          </w:p>
        </w:tc>
        <w:tc>
          <w:tcPr>
            <w:tcW w:w="1572" w:type="dxa"/>
            <w:tcBorders>
              <w:top w:val="dashed" w:sz="2" w:space="0" w:color="808080" w:themeColor="text1" w:themeTint="7F"/>
              <w:bottom w:val="single" w:sz="4" w:space="0" w:color="auto"/>
            </w:tcBorders>
            <w:shd w:val="clear" w:color="auto" w:fill="auto"/>
            <w:vAlign w:val="center"/>
          </w:tcPr>
          <w:p w14:paraId="4E0BB76C"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Homozygote</w:t>
            </w:r>
          </w:p>
        </w:tc>
        <w:tc>
          <w:tcPr>
            <w:tcW w:w="610" w:type="dxa"/>
            <w:tcBorders>
              <w:top w:val="dashed" w:sz="2" w:space="0" w:color="808080" w:themeColor="text1" w:themeTint="7F"/>
              <w:bottom w:val="single" w:sz="4" w:space="0" w:color="auto"/>
            </w:tcBorders>
            <w:shd w:val="clear" w:color="auto" w:fill="auto"/>
            <w:vAlign w:val="center"/>
          </w:tcPr>
          <w:p w14:paraId="32889396"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6 wk</w:t>
            </w:r>
          </w:p>
        </w:tc>
        <w:tc>
          <w:tcPr>
            <w:tcW w:w="666" w:type="dxa"/>
            <w:tcBorders>
              <w:top w:val="dashed" w:sz="2" w:space="0" w:color="808080" w:themeColor="text1" w:themeTint="7F"/>
              <w:bottom w:val="single" w:sz="4" w:space="0" w:color="auto"/>
            </w:tcBorders>
            <w:shd w:val="clear" w:color="auto" w:fill="auto"/>
            <w:vAlign w:val="center"/>
          </w:tcPr>
          <w:p w14:paraId="3C92A3CE"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F</w:t>
            </w:r>
          </w:p>
        </w:tc>
        <w:tc>
          <w:tcPr>
            <w:tcW w:w="1559" w:type="dxa"/>
            <w:tcBorders>
              <w:top w:val="dashed" w:sz="2" w:space="0" w:color="808080" w:themeColor="text1" w:themeTint="7F"/>
              <w:bottom w:val="single" w:sz="4" w:space="0" w:color="auto"/>
            </w:tcBorders>
            <w:shd w:val="clear" w:color="auto" w:fill="auto"/>
            <w:vAlign w:val="center"/>
          </w:tcPr>
          <w:p w14:paraId="60A2E628"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UDCA 60 mg/d CDCA 30 mg/d</w:t>
            </w:r>
          </w:p>
        </w:tc>
        <w:tc>
          <w:tcPr>
            <w:tcW w:w="1701" w:type="dxa"/>
            <w:tcBorders>
              <w:top w:val="dashed" w:sz="2" w:space="0" w:color="808080" w:themeColor="text1" w:themeTint="7F"/>
              <w:bottom w:val="single" w:sz="4" w:space="0" w:color="auto"/>
            </w:tcBorders>
            <w:vAlign w:val="center"/>
          </w:tcPr>
          <w:p w14:paraId="646481F1"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Liver transplantation and died</w:t>
            </w:r>
          </w:p>
        </w:tc>
        <w:tc>
          <w:tcPr>
            <w:tcW w:w="851" w:type="dxa"/>
            <w:tcBorders>
              <w:top w:val="dashed" w:sz="2" w:space="0" w:color="808080" w:themeColor="text1" w:themeTint="7F"/>
              <w:bottom w:val="single" w:sz="4" w:space="0" w:color="auto"/>
            </w:tcBorders>
            <w:vAlign w:val="center"/>
          </w:tcPr>
          <w:p w14:paraId="7ED9EC97"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2.00</w:t>
            </w:r>
          </w:p>
        </w:tc>
        <w:tc>
          <w:tcPr>
            <w:tcW w:w="1347" w:type="dxa"/>
            <w:vMerge/>
            <w:tcBorders>
              <w:bottom w:val="single" w:sz="4" w:space="0" w:color="auto"/>
              <w:tl2br w:val="nil"/>
              <w:tr2bl w:val="nil"/>
            </w:tcBorders>
            <w:vAlign w:val="center"/>
          </w:tcPr>
          <w:p w14:paraId="0956483B" w14:textId="77777777" w:rsidR="0024172C" w:rsidRPr="00A7607C" w:rsidRDefault="0024172C" w:rsidP="00D647FA">
            <w:pPr>
              <w:snapToGrid w:val="0"/>
              <w:spacing w:after="0" w:line="360" w:lineRule="auto"/>
              <w:jc w:val="center"/>
              <w:rPr>
                <w:rFonts w:ascii="Book Antiqua" w:hAnsi="Book Antiqua" w:cs="Calibri"/>
                <w:color w:val="000000" w:themeColor="text1"/>
                <w:sz w:val="24"/>
                <w:szCs w:val="24"/>
              </w:rPr>
            </w:pPr>
          </w:p>
        </w:tc>
      </w:tr>
      <w:tr w:rsidR="003937E1" w:rsidRPr="00EF6109" w14:paraId="3765D7C2" w14:textId="77777777" w:rsidTr="00A7607C">
        <w:trPr>
          <w:trHeight w:val="1139"/>
          <w:jc w:val="center"/>
        </w:trPr>
        <w:tc>
          <w:tcPr>
            <w:tcW w:w="1364" w:type="dxa"/>
            <w:tcBorders>
              <w:top w:val="single" w:sz="4" w:space="0" w:color="auto"/>
              <w:bottom w:val="single" w:sz="4" w:space="0" w:color="auto"/>
            </w:tcBorders>
            <w:shd w:val="clear" w:color="auto" w:fill="auto"/>
            <w:vAlign w:val="center"/>
          </w:tcPr>
          <w:p w14:paraId="661492EA" w14:textId="60BE25F9" w:rsidR="0024172C" w:rsidRPr="00A7607C" w:rsidRDefault="0044778B" w:rsidP="00D647FA">
            <w:pPr>
              <w:snapToGrid w:val="0"/>
              <w:spacing w:after="0" w:line="360" w:lineRule="auto"/>
              <w:jc w:val="both"/>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.467C&gt;G (p.</w:t>
            </w:r>
            <w:r w:rsidR="00534693">
              <w:rPr>
                <w:rFonts w:ascii="Book Antiqua" w:hAnsi="Book Antiqua" w:cs="Calibri"/>
                <w:color w:val="000000" w:themeColor="text1"/>
                <w:sz w:val="24"/>
                <w:szCs w:val="24"/>
              </w:rPr>
              <w:t xml:space="preserve"> </w:t>
            </w:r>
            <w:r w:rsidRPr="00A7607C">
              <w:rPr>
                <w:rFonts w:ascii="Book Antiqua" w:hAnsi="Book Antiqua" w:cs="Calibri"/>
                <w:color w:val="000000" w:themeColor="text1"/>
                <w:sz w:val="24"/>
                <w:szCs w:val="24"/>
              </w:rPr>
              <w:t>P133R) c.850C&gt;T (p.</w:t>
            </w:r>
            <w:r w:rsidR="00534693">
              <w:rPr>
                <w:rFonts w:ascii="Book Antiqua" w:hAnsi="Book Antiqua" w:cs="Calibri"/>
                <w:color w:val="000000" w:themeColor="text1"/>
                <w:sz w:val="24"/>
                <w:szCs w:val="24"/>
              </w:rPr>
              <w:t xml:space="preserve"> </w:t>
            </w:r>
            <w:r w:rsidRPr="00A7607C">
              <w:rPr>
                <w:rFonts w:ascii="Book Antiqua" w:hAnsi="Book Antiqua" w:cs="Calibri"/>
                <w:color w:val="000000" w:themeColor="text1"/>
                <w:sz w:val="24"/>
                <w:szCs w:val="24"/>
              </w:rPr>
              <w:t>R261C)</w:t>
            </w:r>
          </w:p>
        </w:tc>
        <w:tc>
          <w:tcPr>
            <w:tcW w:w="1572" w:type="dxa"/>
            <w:tcBorders>
              <w:top w:val="single" w:sz="4" w:space="0" w:color="auto"/>
              <w:bottom w:val="single" w:sz="4" w:space="0" w:color="auto"/>
            </w:tcBorders>
            <w:shd w:val="clear" w:color="auto" w:fill="auto"/>
            <w:vAlign w:val="center"/>
          </w:tcPr>
          <w:p w14:paraId="3E55166A"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Heterozygote</w:t>
            </w:r>
          </w:p>
        </w:tc>
        <w:tc>
          <w:tcPr>
            <w:tcW w:w="610" w:type="dxa"/>
            <w:tcBorders>
              <w:top w:val="single" w:sz="4" w:space="0" w:color="auto"/>
              <w:bottom w:val="single" w:sz="4" w:space="0" w:color="auto"/>
            </w:tcBorders>
            <w:shd w:val="clear" w:color="auto" w:fill="auto"/>
            <w:vAlign w:val="center"/>
          </w:tcPr>
          <w:p w14:paraId="6149C090"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8</w:t>
            </w:r>
            <w:r w:rsidRPr="00A7607C">
              <w:rPr>
                <w:rFonts w:ascii="Book Antiqua" w:hAnsi="Book Antiqua" w:cs="Calibri"/>
                <w:color w:val="000000" w:themeColor="text1"/>
                <w:sz w:val="24"/>
                <w:szCs w:val="24"/>
                <w:lang w:eastAsia="zh-CN"/>
              </w:rPr>
              <w:t xml:space="preserve"> </w:t>
            </w:r>
            <w:r w:rsidRPr="00A7607C">
              <w:rPr>
                <w:rFonts w:ascii="Book Antiqua" w:hAnsi="Book Antiqua" w:cs="Calibri"/>
                <w:color w:val="000000" w:themeColor="text1"/>
                <w:sz w:val="24"/>
                <w:szCs w:val="24"/>
              </w:rPr>
              <w:t>mo</w:t>
            </w:r>
          </w:p>
        </w:tc>
        <w:tc>
          <w:tcPr>
            <w:tcW w:w="666" w:type="dxa"/>
            <w:tcBorders>
              <w:top w:val="single" w:sz="4" w:space="0" w:color="auto"/>
              <w:bottom w:val="single" w:sz="4" w:space="0" w:color="auto"/>
            </w:tcBorders>
            <w:shd w:val="clear" w:color="auto" w:fill="auto"/>
            <w:vAlign w:val="center"/>
          </w:tcPr>
          <w:p w14:paraId="656D4F45"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F</w:t>
            </w:r>
          </w:p>
        </w:tc>
        <w:tc>
          <w:tcPr>
            <w:tcW w:w="1559" w:type="dxa"/>
            <w:tcBorders>
              <w:top w:val="single" w:sz="4" w:space="0" w:color="auto"/>
              <w:bottom w:val="single" w:sz="4" w:space="0" w:color="auto"/>
            </w:tcBorders>
            <w:shd w:val="clear" w:color="auto" w:fill="auto"/>
            <w:vAlign w:val="center"/>
          </w:tcPr>
          <w:p w14:paraId="2D86E6AE" w14:textId="5AB25AC9"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CA 10 mg/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kg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d</w:t>
            </w:r>
            <w:r w:rsidR="00534693">
              <w:rPr>
                <w:rFonts w:ascii="Book Antiqua" w:hAnsi="Book Antiqua" w:cs="Calibri"/>
                <w:color w:val="000000" w:themeColor="text1"/>
                <w:sz w:val="24"/>
                <w:szCs w:val="24"/>
              </w:rPr>
              <w:t>)</w:t>
            </w:r>
          </w:p>
        </w:tc>
        <w:tc>
          <w:tcPr>
            <w:tcW w:w="1701" w:type="dxa"/>
            <w:tcBorders>
              <w:top w:val="single" w:sz="4" w:space="0" w:color="auto"/>
              <w:bottom w:val="single" w:sz="4" w:space="0" w:color="auto"/>
            </w:tcBorders>
            <w:vAlign w:val="center"/>
          </w:tcPr>
          <w:p w14:paraId="2B4C682B"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Alive and well</w:t>
            </w:r>
          </w:p>
        </w:tc>
        <w:tc>
          <w:tcPr>
            <w:tcW w:w="851" w:type="dxa"/>
            <w:tcBorders>
              <w:top w:val="single" w:sz="4" w:space="0" w:color="auto"/>
              <w:bottom w:val="single" w:sz="4" w:space="0" w:color="auto"/>
            </w:tcBorders>
            <w:vAlign w:val="center"/>
          </w:tcPr>
          <w:p w14:paraId="2D4513FC"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w:t>
            </w:r>
          </w:p>
        </w:tc>
        <w:tc>
          <w:tcPr>
            <w:tcW w:w="1347" w:type="dxa"/>
            <w:tcBorders>
              <w:top w:val="single" w:sz="4" w:space="0" w:color="auto"/>
              <w:bottom w:val="single" w:sz="4" w:space="0" w:color="auto"/>
            </w:tcBorders>
            <w:vAlign w:val="center"/>
          </w:tcPr>
          <w:p w14:paraId="4E1C86A2" w14:textId="4FC41751" w:rsidR="0024172C" w:rsidRPr="00A7607C" w:rsidRDefault="00534693" w:rsidP="00D647FA">
            <w:pPr>
              <w:snapToGrid w:val="0"/>
              <w:spacing w:after="0" w:line="360" w:lineRule="auto"/>
              <w:jc w:val="center"/>
              <w:rPr>
                <w:rFonts w:ascii="Book Antiqua" w:hAnsi="Book Antiqua" w:cs="Calibri"/>
                <w:color w:val="000000" w:themeColor="text1"/>
                <w:sz w:val="24"/>
                <w:szCs w:val="24"/>
              </w:rPr>
            </w:pPr>
            <w:r>
              <w:rPr>
                <w:rFonts w:ascii="Book Antiqua" w:hAnsi="Book Antiqua" w:cs="Calibri"/>
                <w:color w:val="000000" w:themeColor="text1"/>
                <w:sz w:val="24"/>
                <w:szCs w:val="24"/>
                <w:lang w:eastAsia="zh-CN"/>
              </w:rPr>
              <w:t>[</w:t>
            </w:r>
            <w:r w:rsidR="0044778B" w:rsidRPr="00A7607C">
              <w:rPr>
                <w:rFonts w:ascii="Book Antiqua" w:hAnsi="Book Antiqua" w:cs="Calibri"/>
                <w:color w:val="000000" w:themeColor="text1"/>
                <w:sz w:val="24"/>
                <w:szCs w:val="24"/>
                <w:lang w:eastAsia="zh-CN"/>
              </w:rPr>
              <w:t>10</w:t>
            </w:r>
            <w:r>
              <w:rPr>
                <w:rFonts w:ascii="Book Antiqua" w:hAnsi="Book Antiqua" w:cs="Calibri"/>
                <w:color w:val="000000" w:themeColor="text1"/>
                <w:sz w:val="24"/>
                <w:szCs w:val="24"/>
                <w:lang w:eastAsia="zh-CN"/>
              </w:rPr>
              <w:t>]</w:t>
            </w:r>
          </w:p>
        </w:tc>
      </w:tr>
      <w:tr w:rsidR="003937E1" w:rsidRPr="00EF6109" w14:paraId="6FCBFEA0" w14:textId="77777777" w:rsidTr="00A7607C">
        <w:trPr>
          <w:trHeight w:val="680"/>
          <w:jc w:val="center"/>
        </w:trPr>
        <w:tc>
          <w:tcPr>
            <w:tcW w:w="1364" w:type="dxa"/>
            <w:tcBorders>
              <w:top w:val="single" w:sz="4" w:space="0" w:color="auto"/>
              <w:bottom w:val="dashed" w:sz="2" w:space="0" w:color="808080" w:themeColor="text1" w:themeTint="7F"/>
            </w:tcBorders>
            <w:shd w:val="clear" w:color="auto" w:fill="auto"/>
            <w:vAlign w:val="center"/>
          </w:tcPr>
          <w:p w14:paraId="5912FE53" w14:textId="30BF5857" w:rsidR="0024172C" w:rsidRPr="00A7607C" w:rsidRDefault="0044778B" w:rsidP="00D647FA">
            <w:pPr>
              <w:snapToGrid w:val="0"/>
              <w:spacing w:after="0" w:line="360" w:lineRule="auto"/>
              <w:jc w:val="both"/>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c.737G&gt;A (p.</w:t>
            </w:r>
            <w:r w:rsidR="00534693">
              <w:rPr>
                <w:rFonts w:ascii="Book Antiqua" w:hAnsi="Book Antiqua" w:cs="Calibri"/>
                <w:color w:val="000000" w:themeColor="text1"/>
                <w:sz w:val="24"/>
                <w:szCs w:val="24"/>
              </w:rPr>
              <w:t xml:space="preserve"> </w:t>
            </w:r>
            <w:r w:rsidRPr="00A7607C">
              <w:rPr>
                <w:rFonts w:ascii="Book Antiqua" w:hAnsi="Book Antiqua" w:cs="Calibri"/>
                <w:color w:val="000000" w:themeColor="text1"/>
                <w:sz w:val="24"/>
                <w:szCs w:val="24"/>
              </w:rPr>
              <w:t>G223Q)</w:t>
            </w:r>
          </w:p>
        </w:tc>
        <w:tc>
          <w:tcPr>
            <w:tcW w:w="1572" w:type="dxa"/>
            <w:tcBorders>
              <w:top w:val="single" w:sz="4" w:space="0" w:color="auto"/>
              <w:bottom w:val="dashed" w:sz="2" w:space="0" w:color="808080" w:themeColor="text1" w:themeTint="7F"/>
            </w:tcBorders>
            <w:shd w:val="clear" w:color="auto" w:fill="auto"/>
            <w:vAlign w:val="center"/>
          </w:tcPr>
          <w:p w14:paraId="48B38F9E"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Heterozygote</w:t>
            </w:r>
          </w:p>
        </w:tc>
        <w:tc>
          <w:tcPr>
            <w:tcW w:w="610" w:type="dxa"/>
            <w:tcBorders>
              <w:top w:val="single" w:sz="4" w:space="0" w:color="auto"/>
              <w:bottom w:val="dashed" w:sz="2" w:space="0" w:color="808080" w:themeColor="text1" w:themeTint="7F"/>
            </w:tcBorders>
            <w:shd w:val="clear" w:color="auto" w:fill="auto"/>
            <w:vAlign w:val="center"/>
          </w:tcPr>
          <w:p w14:paraId="2B997598"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3 mo</w:t>
            </w:r>
          </w:p>
        </w:tc>
        <w:tc>
          <w:tcPr>
            <w:tcW w:w="666" w:type="dxa"/>
            <w:tcBorders>
              <w:top w:val="single" w:sz="4" w:space="0" w:color="auto"/>
              <w:bottom w:val="dashed" w:sz="2" w:space="0" w:color="808080" w:themeColor="text1" w:themeTint="7F"/>
            </w:tcBorders>
            <w:shd w:val="clear" w:color="auto" w:fill="auto"/>
            <w:vAlign w:val="center"/>
          </w:tcPr>
          <w:p w14:paraId="39410FDA"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F</w:t>
            </w:r>
          </w:p>
        </w:tc>
        <w:tc>
          <w:tcPr>
            <w:tcW w:w="1559" w:type="dxa"/>
            <w:tcBorders>
              <w:top w:val="single" w:sz="4" w:space="0" w:color="auto"/>
              <w:bottom w:val="dashed" w:sz="2" w:space="0" w:color="808080" w:themeColor="text1" w:themeTint="7F"/>
            </w:tcBorders>
            <w:shd w:val="clear" w:color="auto" w:fill="auto"/>
            <w:vAlign w:val="center"/>
          </w:tcPr>
          <w:p w14:paraId="1009EA8D" w14:textId="0751A76A"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UDCA 5-10 mg/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kg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d</w:t>
            </w:r>
            <w:r w:rsidR="00534693">
              <w:rPr>
                <w:rFonts w:ascii="Book Antiqua" w:hAnsi="Book Antiqua" w:cs="Calibri"/>
                <w:color w:val="000000" w:themeColor="text1"/>
                <w:sz w:val="24"/>
                <w:szCs w:val="24"/>
              </w:rPr>
              <w:t>)</w:t>
            </w:r>
          </w:p>
        </w:tc>
        <w:tc>
          <w:tcPr>
            <w:tcW w:w="1701" w:type="dxa"/>
            <w:tcBorders>
              <w:top w:val="single" w:sz="4" w:space="0" w:color="auto"/>
              <w:bottom w:val="dashed" w:sz="2" w:space="0" w:color="808080" w:themeColor="text1" w:themeTint="7F"/>
            </w:tcBorders>
            <w:vAlign w:val="center"/>
          </w:tcPr>
          <w:p w14:paraId="6777DA38"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Alive and well</w:t>
            </w:r>
          </w:p>
        </w:tc>
        <w:tc>
          <w:tcPr>
            <w:tcW w:w="851" w:type="dxa"/>
            <w:tcBorders>
              <w:top w:val="single" w:sz="4" w:space="0" w:color="auto"/>
              <w:bottom w:val="dashed" w:sz="2" w:space="0" w:color="808080" w:themeColor="text1" w:themeTint="7F"/>
            </w:tcBorders>
            <w:vAlign w:val="center"/>
          </w:tcPr>
          <w:p w14:paraId="7BFB7C9E"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w:t>
            </w:r>
          </w:p>
        </w:tc>
        <w:tc>
          <w:tcPr>
            <w:tcW w:w="1347" w:type="dxa"/>
            <w:vMerge w:val="restart"/>
            <w:tcBorders>
              <w:top w:val="single" w:sz="4" w:space="0" w:color="auto"/>
              <w:tl2br w:val="nil"/>
              <w:tr2bl w:val="nil"/>
            </w:tcBorders>
            <w:vAlign w:val="center"/>
          </w:tcPr>
          <w:p w14:paraId="79E8B746" w14:textId="0DF3BEBD" w:rsidR="0024172C" w:rsidRPr="00A7607C" w:rsidRDefault="00534693" w:rsidP="00D647FA">
            <w:pPr>
              <w:snapToGrid w:val="0"/>
              <w:spacing w:after="0" w:line="360" w:lineRule="auto"/>
              <w:jc w:val="center"/>
              <w:rPr>
                <w:rFonts w:ascii="Book Antiqua" w:hAnsi="Book Antiqua" w:cs="Calibri"/>
                <w:color w:val="000000" w:themeColor="text1"/>
                <w:sz w:val="24"/>
                <w:szCs w:val="24"/>
              </w:rPr>
            </w:pPr>
            <w:r>
              <w:rPr>
                <w:rFonts w:ascii="Book Antiqua" w:hAnsi="Book Antiqua" w:cs="Calibri"/>
                <w:color w:val="000000" w:themeColor="text1"/>
                <w:sz w:val="24"/>
                <w:szCs w:val="24"/>
                <w:lang w:eastAsia="zh-CN"/>
              </w:rPr>
              <w:t>[</w:t>
            </w:r>
            <w:r w:rsidR="0044778B" w:rsidRPr="00A7607C">
              <w:rPr>
                <w:rFonts w:ascii="Book Antiqua" w:hAnsi="Book Antiqua" w:cs="Calibri"/>
                <w:color w:val="000000" w:themeColor="text1"/>
                <w:sz w:val="24"/>
                <w:szCs w:val="24"/>
                <w:lang w:eastAsia="zh-CN"/>
              </w:rPr>
              <w:t>8</w:t>
            </w:r>
            <w:r>
              <w:rPr>
                <w:rFonts w:ascii="Book Antiqua" w:hAnsi="Book Antiqua" w:cs="Calibri"/>
                <w:color w:val="000000" w:themeColor="text1"/>
                <w:sz w:val="24"/>
                <w:szCs w:val="24"/>
                <w:lang w:eastAsia="zh-CN"/>
              </w:rPr>
              <w:t>]</w:t>
            </w:r>
          </w:p>
        </w:tc>
      </w:tr>
      <w:tr w:rsidR="003937E1" w:rsidRPr="00EF6109" w14:paraId="2DFE24D6" w14:textId="77777777" w:rsidTr="00A7607C">
        <w:trPr>
          <w:trHeight w:val="680"/>
          <w:jc w:val="center"/>
        </w:trPr>
        <w:tc>
          <w:tcPr>
            <w:tcW w:w="1364" w:type="dxa"/>
            <w:tcBorders>
              <w:top w:val="dashed" w:sz="2" w:space="0" w:color="808080" w:themeColor="text1" w:themeTint="7F"/>
              <w:bottom w:val="single" w:sz="4" w:space="0" w:color="auto"/>
            </w:tcBorders>
            <w:shd w:val="clear" w:color="auto" w:fill="auto"/>
            <w:vAlign w:val="center"/>
          </w:tcPr>
          <w:p w14:paraId="7FF42640" w14:textId="77777777" w:rsidR="0024172C" w:rsidRPr="00A7607C" w:rsidRDefault="0044778B" w:rsidP="00D647FA">
            <w:pPr>
              <w:snapToGrid w:val="0"/>
              <w:spacing w:after="0" w:line="360" w:lineRule="auto"/>
              <w:jc w:val="both"/>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c.217C&gt;T (Arg50 stop)</w:t>
            </w:r>
          </w:p>
        </w:tc>
        <w:tc>
          <w:tcPr>
            <w:tcW w:w="1572" w:type="dxa"/>
            <w:tcBorders>
              <w:top w:val="dashed" w:sz="2" w:space="0" w:color="808080" w:themeColor="text1" w:themeTint="7F"/>
              <w:bottom w:val="single" w:sz="4" w:space="0" w:color="auto"/>
            </w:tcBorders>
            <w:shd w:val="clear" w:color="auto" w:fill="auto"/>
            <w:vAlign w:val="center"/>
          </w:tcPr>
          <w:p w14:paraId="546C5544"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Heterozygote</w:t>
            </w:r>
          </w:p>
        </w:tc>
        <w:tc>
          <w:tcPr>
            <w:tcW w:w="610" w:type="dxa"/>
            <w:tcBorders>
              <w:top w:val="dashed" w:sz="2" w:space="0" w:color="808080" w:themeColor="text1" w:themeTint="7F"/>
              <w:bottom w:val="single" w:sz="4" w:space="0" w:color="auto"/>
            </w:tcBorders>
            <w:shd w:val="clear" w:color="auto" w:fill="auto"/>
            <w:vAlign w:val="center"/>
          </w:tcPr>
          <w:p w14:paraId="5B1000D2"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2 mo</w:t>
            </w:r>
          </w:p>
        </w:tc>
        <w:tc>
          <w:tcPr>
            <w:tcW w:w="666" w:type="dxa"/>
            <w:tcBorders>
              <w:top w:val="dashed" w:sz="2" w:space="0" w:color="808080" w:themeColor="text1" w:themeTint="7F"/>
              <w:bottom w:val="single" w:sz="4" w:space="0" w:color="auto"/>
            </w:tcBorders>
            <w:shd w:val="clear" w:color="auto" w:fill="auto"/>
            <w:vAlign w:val="center"/>
          </w:tcPr>
          <w:p w14:paraId="0FFC6071"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F</w:t>
            </w:r>
          </w:p>
        </w:tc>
        <w:tc>
          <w:tcPr>
            <w:tcW w:w="1559" w:type="dxa"/>
            <w:tcBorders>
              <w:top w:val="dashed" w:sz="2" w:space="0" w:color="808080" w:themeColor="text1" w:themeTint="7F"/>
              <w:bottom w:val="single" w:sz="4" w:space="0" w:color="auto"/>
            </w:tcBorders>
            <w:shd w:val="clear" w:color="auto" w:fill="auto"/>
            <w:vAlign w:val="center"/>
          </w:tcPr>
          <w:p w14:paraId="600C94F5" w14:textId="6290518A"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CDCA 12 mg/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kg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d</w:t>
            </w:r>
            <w:r w:rsidR="00534693">
              <w:rPr>
                <w:rFonts w:ascii="Book Antiqua" w:hAnsi="Book Antiqua" w:cs="Calibri"/>
                <w:color w:val="000000" w:themeColor="text1"/>
                <w:sz w:val="24"/>
                <w:szCs w:val="24"/>
              </w:rPr>
              <w:t>)</w:t>
            </w:r>
          </w:p>
        </w:tc>
        <w:tc>
          <w:tcPr>
            <w:tcW w:w="1701" w:type="dxa"/>
            <w:tcBorders>
              <w:top w:val="dashed" w:sz="2" w:space="0" w:color="808080" w:themeColor="text1" w:themeTint="7F"/>
              <w:bottom w:val="single" w:sz="4" w:space="0" w:color="auto"/>
            </w:tcBorders>
            <w:vAlign w:val="center"/>
          </w:tcPr>
          <w:p w14:paraId="5DBB66E6"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Liver transplantation</w:t>
            </w:r>
          </w:p>
        </w:tc>
        <w:tc>
          <w:tcPr>
            <w:tcW w:w="851" w:type="dxa"/>
            <w:tcBorders>
              <w:top w:val="dashed" w:sz="2" w:space="0" w:color="808080" w:themeColor="text1" w:themeTint="7F"/>
              <w:bottom w:val="single" w:sz="4" w:space="0" w:color="auto"/>
            </w:tcBorders>
            <w:vAlign w:val="center"/>
          </w:tcPr>
          <w:p w14:paraId="796774F8"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w:t>
            </w:r>
          </w:p>
        </w:tc>
        <w:tc>
          <w:tcPr>
            <w:tcW w:w="1347" w:type="dxa"/>
            <w:vMerge/>
            <w:tcBorders>
              <w:bottom w:val="single" w:sz="4" w:space="0" w:color="auto"/>
              <w:tl2br w:val="nil"/>
              <w:tr2bl w:val="nil"/>
            </w:tcBorders>
            <w:vAlign w:val="center"/>
          </w:tcPr>
          <w:p w14:paraId="10FF521F" w14:textId="77777777" w:rsidR="0024172C" w:rsidRPr="00A7607C" w:rsidRDefault="0024172C" w:rsidP="00D647FA">
            <w:pPr>
              <w:snapToGrid w:val="0"/>
              <w:spacing w:after="0" w:line="360" w:lineRule="auto"/>
              <w:jc w:val="center"/>
              <w:rPr>
                <w:rFonts w:ascii="Book Antiqua" w:hAnsi="Book Antiqua" w:cs="Calibri"/>
                <w:color w:val="000000" w:themeColor="text1"/>
                <w:sz w:val="24"/>
                <w:szCs w:val="24"/>
              </w:rPr>
            </w:pPr>
          </w:p>
        </w:tc>
      </w:tr>
      <w:tr w:rsidR="003937E1" w:rsidRPr="00EF6109" w14:paraId="14BEE047" w14:textId="77777777" w:rsidTr="00A7607C">
        <w:trPr>
          <w:trHeight w:val="680"/>
          <w:jc w:val="center"/>
        </w:trPr>
        <w:tc>
          <w:tcPr>
            <w:tcW w:w="1364" w:type="dxa"/>
            <w:tcBorders>
              <w:top w:val="single" w:sz="4" w:space="0" w:color="auto"/>
              <w:bottom w:val="single" w:sz="4" w:space="0" w:color="auto"/>
            </w:tcBorders>
            <w:shd w:val="clear" w:color="auto" w:fill="auto"/>
            <w:vAlign w:val="center"/>
          </w:tcPr>
          <w:p w14:paraId="09D7FAB7" w14:textId="77777777" w:rsidR="0024172C" w:rsidRPr="00A7607C" w:rsidRDefault="0044778B" w:rsidP="00D647FA">
            <w:pPr>
              <w:snapToGrid w:val="0"/>
              <w:spacing w:after="0" w:line="360" w:lineRule="auto"/>
              <w:jc w:val="both"/>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c.850C&gt;T (p.R261C)</w:t>
            </w:r>
          </w:p>
        </w:tc>
        <w:tc>
          <w:tcPr>
            <w:tcW w:w="1572" w:type="dxa"/>
            <w:tcBorders>
              <w:top w:val="single" w:sz="4" w:space="0" w:color="auto"/>
              <w:bottom w:val="single" w:sz="4" w:space="0" w:color="auto"/>
            </w:tcBorders>
            <w:shd w:val="clear" w:color="auto" w:fill="auto"/>
            <w:vAlign w:val="center"/>
          </w:tcPr>
          <w:p w14:paraId="3DB9F135"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Homozygote</w:t>
            </w:r>
          </w:p>
        </w:tc>
        <w:tc>
          <w:tcPr>
            <w:tcW w:w="610" w:type="dxa"/>
            <w:tcBorders>
              <w:top w:val="single" w:sz="4" w:space="0" w:color="auto"/>
              <w:bottom w:val="single" w:sz="4" w:space="0" w:color="auto"/>
            </w:tcBorders>
            <w:shd w:val="clear" w:color="auto" w:fill="auto"/>
            <w:vAlign w:val="center"/>
          </w:tcPr>
          <w:p w14:paraId="216756F9"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6 mo</w:t>
            </w:r>
          </w:p>
        </w:tc>
        <w:tc>
          <w:tcPr>
            <w:tcW w:w="666" w:type="dxa"/>
            <w:tcBorders>
              <w:top w:val="single" w:sz="4" w:space="0" w:color="auto"/>
              <w:bottom w:val="single" w:sz="4" w:space="0" w:color="auto"/>
            </w:tcBorders>
            <w:shd w:val="clear" w:color="auto" w:fill="auto"/>
            <w:vAlign w:val="center"/>
          </w:tcPr>
          <w:p w14:paraId="14804455"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w:t>
            </w:r>
          </w:p>
        </w:tc>
        <w:tc>
          <w:tcPr>
            <w:tcW w:w="1559" w:type="dxa"/>
            <w:tcBorders>
              <w:top w:val="single" w:sz="4" w:space="0" w:color="auto"/>
              <w:bottom w:val="single" w:sz="4" w:space="0" w:color="auto"/>
            </w:tcBorders>
            <w:shd w:val="clear" w:color="auto" w:fill="auto"/>
            <w:vAlign w:val="center"/>
          </w:tcPr>
          <w:p w14:paraId="17CA3B5C" w14:textId="559518A3"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CA 8 mg/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kg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d</w:t>
            </w:r>
            <w:r w:rsidR="00534693">
              <w:rPr>
                <w:rFonts w:ascii="Book Antiqua" w:hAnsi="Book Antiqua" w:cs="Calibri"/>
                <w:color w:val="000000" w:themeColor="text1"/>
                <w:sz w:val="24"/>
                <w:szCs w:val="24"/>
              </w:rPr>
              <w:t>)</w:t>
            </w:r>
          </w:p>
        </w:tc>
        <w:tc>
          <w:tcPr>
            <w:tcW w:w="1701" w:type="dxa"/>
            <w:tcBorders>
              <w:top w:val="single" w:sz="4" w:space="0" w:color="auto"/>
              <w:bottom w:val="single" w:sz="4" w:space="0" w:color="auto"/>
            </w:tcBorders>
            <w:vAlign w:val="center"/>
          </w:tcPr>
          <w:p w14:paraId="44540107"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Died</w:t>
            </w:r>
          </w:p>
        </w:tc>
        <w:tc>
          <w:tcPr>
            <w:tcW w:w="851" w:type="dxa"/>
            <w:tcBorders>
              <w:top w:val="single" w:sz="4" w:space="0" w:color="auto"/>
              <w:bottom w:val="single" w:sz="4" w:space="0" w:color="auto"/>
            </w:tcBorders>
            <w:vAlign w:val="center"/>
          </w:tcPr>
          <w:p w14:paraId="65B843C1"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2.50</w:t>
            </w:r>
          </w:p>
        </w:tc>
        <w:tc>
          <w:tcPr>
            <w:tcW w:w="1347" w:type="dxa"/>
            <w:tcBorders>
              <w:top w:val="single" w:sz="4" w:space="0" w:color="auto"/>
              <w:bottom w:val="single" w:sz="4" w:space="0" w:color="auto"/>
            </w:tcBorders>
            <w:vAlign w:val="center"/>
          </w:tcPr>
          <w:p w14:paraId="690C37A0" w14:textId="05D6AD8D" w:rsidR="0024172C" w:rsidRPr="00A7607C" w:rsidRDefault="00534693" w:rsidP="00D647FA">
            <w:pPr>
              <w:snapToGrid w:val="0"/>
              <w:spacing w:after="0" w:line="360" w:lineRule="auto"/>
              <w:jc w:val="center"/>
              <w:rPr>
                <w:rFonts w:ascii="Book Antiqua" w:hAnsi="Book Antiqua" w:cs="Calibri"/>
                <w:color w:val="000000" w:themeColor="text1"/>
                <w:sz w:val="24"/>
                <w:szCs w:val="24"/>
              </w:rPr>
            </w:pPr>
            <w:r>
              <w:rPr>
                <w:rFonts w:ascii="Book Antiqua" w:hAnsi="Book Antiqua" w:cs="Calibri"/>
                <w:color w:val="000000" w:themeColor="text1"/>
                <w:sz w:val="24"/>
                <w:szCs w:val="24"/>
              </w:rPr>
              <w:t>[</w:t>
            </w:r>
            <w:r w:rsidR="0044778B" w:rsidRPr="00A7607C">
              <w:rPr>
                <w:rFonts w:ascii="Book Antiqua" w:hAnsi="Book Antiqua" w:cs="Calibri"/>
                <w:color w:val="000000" w:themeColor="text1"/>
                <w:sz w:val="24"/>
                <w:szCs w:val="24"/>
              </w:rPr>
              <w:t>1</w:t>
            </w:r>
            <w:r>
              <w:rPr>
                <w:rFonts w:ascii="Book Antiqua" w:hAnsi="Book Antiqua" w:cs="Calibri"/>
                <w:color w:val="000000" w:themeColor="text1"/>
                <w:sz w:val="24"/>
                <w:szCs w:val="24"/>
              </w:rPr>
              <w:t>]</w:t>
            </w:r>
          </w:p>
        </w:tc>
      </w:tr>
      <w:tr w:rsidR="003937E1" w:rsidRPr="00EF6109" w14:paraId="1FA03BD7" w14:textId="77777777" w:rsidTr="00A7607C">
        <w:trPr>
          <w:trHeight w:val="680"/>
          <w:jc w:val="center"/>
        </w:trPr>
        <w:tc>
          <w:tcPr>
            <w:tcW w:w="1364" w:type="dxa"/>
            <w:tcBorders>
              <w:top w:val="single" w:sz="4" w:space="0" w:color="auto"/>
              <w:bottom w:val="dashed" w:sz="2" w:space="0" w:color="808080" w:themeColor="text1" w:themeTint="7F"/>
            </w:tcBorders>
            <w:shd w:val="clear" w:color="auto" w:fill="auto"/>
            <w:vAlign w:val="center"/>
          </w:tcPr>
          <w:p w14:paraId="79AEAD86" w14:textId="2622DD43" w:rsidR="0024172C" w:rsidRPr="00A7607C" w:rsidRDefault="0044778B" w:rsidP="00D647FA">
            <w:pPr>
              <w:snapToGrid w:val="0"/>
              <w:spacing w:after="0" w:line="360" w:lineRule="auto"/>
              <w:jc w:val="both"/>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c.797G&gt;A (p.</w:t>
            </w:r>
            <w:r w:rsidR="00534693">
              <w:rPr>
                <w:rFonts w:ascii="Book Antiqua" w:hAnsi="Book Antiqua" w:cs="Calibri"/>
                <w:color w:val="000000" w:themeColor="text1"/>
                <w:sz w:val="24"/>
                <w:szCs w:val="24"/>
              </w:rPr>
              <w:t xml:space="preserve"> </w:t>
            </w:r>
            <w:r w:rsidRPr="00A7607C">
              <w:rPr>
                <w:rFonts w:ascii="Book Antiqua" w:hAnsi="Book Antiqua" w:cs="Calibri"/>
                <w:color w:val="000000" w:themeColor="text1"/>
                <w:sz w:val="24"/>
                <w:szCs w:val="24"/>
              </w:rPr>
              <w:t>R266Q)</w:t>
            </w:r>
          </w:p>
        </w:tc>
        <w:tc>
          <w:tcPr>
            <w:tcW w:w="1572" w:type="dxa"/>
            <w:tcBorders>
              <w:top w:val="single" w:sz="4" w:space="0" w:color="auto"/>
              <w:bottom w:val="dashed" w:sz="2" w:space="0" w:color="808080" w:themeColor="text1" w:themeTint="7F"/>
            </w:tcBorders>
            <w:shd w:val="clear" w:color="auto" w:fill="auto"/>
            <w:vAlign w:val="center"/>
          </w:tcPr>
          <w:p w14:paraId="3D43F48D"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Heterozygote</w:t>
            </w:r>
          </w:p>
        </w:tc>
        <w:tc>
          <w:tcPr>
            <w:tcW w:w="610" w:type="dxa"/>
            <w:tcBorders>
              <w:top w:val="single" w:sz="4" w:space="0" w:color="auto"/>
              <w:bottom w:val="dashed" w:sz="2" w:space="0" w:color="808080" w:themeColor="text1" w:themeTint="7F"/>
            </w:tcBorders>
            <w:shd w:val="clear" w:color="auto" w:fill="auto"/>
            <w:vAlign w:val="center"/>
          </w:tcPr>
          <w:p w14:paraId="73099D43"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11 mo</w:t>
            </w:r>
          </w:p>
        </w:tc>
        <w:tc>
          <w:tcPr>
            <w:tcW w:w="666" w:type="dxa"/>
            <w:tcBorders>
              <w:top w:val="single" w:sz="4" w:space="0" w:color="auto"/>
              <w:bottom w:val="dashed" w:sz="2" w:space="0" w:color="808080" w:themeColor="text1" w:themeTint="7F"/>
            </w:tcBorders>
            <w:shd w:val="clear" w:color="auto" w:fill="auto"/>
            <w:vAlign w:val="center"/>
          </w:tcPr>
          <w:p w14:paraId="52E2FD96"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M</w:t>
            </w:r>
          </w:p>
        </w:tc>
        <w:tc>
          <w:tcPr>
            <w:tcW w:w="1559" w:type="dxa"/>
            <w:tcBorders>
              <w:top w:val="single" w:sz="4" w:space="0" w:color="auto"/>
              <w:bottom w:val="dashed" w:sz="2" w:space="0" w:color="808080" w:themeColor="text1" w:themeTint="7F"/>
            </w:tcBorders>
            <w:shd w:val="clear" w:color="auto" w:fill="auto"/>
            <w:vAlign w:val="center"/>
          </w:tcPr>
          <w:p w14:paraId="69275335" w14:textId="53DF0892"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UDCA 40 mg/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kg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d</w:t>
            </w:r>
            <w:r w:rsidR="00534693">
              <w:rPr>
                <w:rFonts w:ascii="Book Antiqua" w:hAnsi="Book Antiqua" w:cs="Calibri"/>
                <w:color w:val="000000" w:themeColor="text1"/>
                <w:sz w:val="24"/>
                <w:szCs w:val="24"/>
              </w:rPr>
              <w:t>)</w:t>
            </w:r>
          </w:p>
        </w:tc>
        <w:tc>
          <w:tcPr>
            <w:tcW w:w="1701" w:type="dxa"/>
            <w:tcBorders>
              <w:top w:val="single" w:sz="4" w:space="0" w:color="auto"/>
              <w:bottom w:val="dashed" w:sz="2" w:space="0" w:color="808080" w:themeColor="text1" w:themeTint="7F"/>
            </w:tcBorders>
            <w:vAlign w:val="center"/>
          </w:tcPr>
          <w:p w14:paraId="24B011CA"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Alive and well</w:t>
            </w:r>
          </w:p>
        </w:tc>
        <w:tc>
          <w:tcPr>
            <w:tcW w:w="851" w:type="dxa"/>
            <w:tcBorders>
              <w:top w:val="single" w:sz="4" w:space="0" w:color="auto"/>
              <w:bottom w:val="dashed" w:sz="2" w:space="0" w:color="808080" w:themeColor="text1" w:themeTint="7F"/>
            </w:tcBorders>
            <w:vAlign w:val="center"/>
          </w:tcPr>
          <w:p w14:paraId="11A73DB0"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w:t>
            </w:r>
          </w:p>
        </w:tc>
        <w:tc>
          <w:tcPr>
            <w:tcW w:w="1347" w:type="dxa"/>
            <w:vMerge w:val="restart"/>
            <w:tcBorders>
              <w:top w:val="single" w:sz="4" w:space="0" w:color="auto"/>
            </w:tcBorders>
            <w:vAlign w:val="center"/>
          </w:tcPr>
          <w:p w14:paraId="57F65178" w14:textId="17CCC05C" w:rsidR="0024172C" w:rsidRPr="00A7607C" w:rsidRDefault="00534693" w:rsidP="00D647FA">
            <w:pPr>
              <w:snapToGrid w:val="0"/>
              <w:spacing w:after="0" w:line="360" w:lineRule="auto"/>
              <w:jc w:val="center"/>
              <w:rPr>
                <w:rFonts w:ascii="Book Antiqua" w:hAnsi="Book Antiqua" w:cs="Calibri"/>
                <w:color w:val="000000" w:themeColor="text1"/>
                <w:sz w:val="24"/>
                <w:szCs w:val="24"/>
              </w:rPr>
            </w:pPr>
            <w:r>
              <w:rPr>
                <w:rFonts w:ascii="Book Antiqua" w:hAnsi="Book Antiqua" w:cs="Calibri"/>
                <w:color w:val="000000" w:themeColor="text1"/>
                <w:sz w:val="24"/>
                <w:szCs w:val="24"/>
              </w:rPr>
              <w:t>[</w:t>
            </w:r>
            <w:r w:rsidR="0044778B" w:rsidRPr="00A7607C">
              <w:rPr>
                <w:rFonts w:ascii="Book Antiqua" w:hAnsi="Book Antiqua" w:cs="Calibri"/>
                <w:color w:val="000000" w:themeColor="text1"/>
                <w:sz w:val="24"/>
                <w:szCs w:val="24"/>
              </w:rPr>
              <w:t>1</w:t>
            </w:r>
            <w:r w:rsidR="0044778B" w:rsidRPr="00A7607C">
              <w:rPr>
                <w:rFonts w:ascii="Book Antiqua" w:hAnsi="Book Antiqua" w:cs="Calibri"/>
                <w:color w:val="000000" w:themeColor="text1"/>
                <w:sz w:val="24"/>
                <w:szCs w:val="24"/>
                <w:lang w:eastAsia="zh-CN"/>
              </w:rPr>
              <w:t>3</w:t>
            </w:r>
            <w:r>
              <w:rPr>
                <w:rFonts w:ascii="Book Antiqua" w:hAnsi="Book Antiqua" w:cs="Calibri"/>
                <w:color w:val="000000" w:themeColor="text1"/>
                <w:sz w:val="24"/>
                <w:szCs w:val="24"/>
                <w:lang w:eastAsia="zh-CN"/>
              </w:rPr>
              <w:t>]</w:t>
            </w:r>
          </w:p>
        </w:tc>
      </w:tr>
      <w:tr w:rsidR="003937E1" w:rsidRPr="00EF6109" w14:paraId="5EE83A68" w14:textId="77777777" w:rsidTr="00A7607C">
        <w:trPr>
          <w:trHeight w:val="680"/>
          <w:jc w:val="center"/>
        </w:trPr>
        <w:tc>
          <w:tcPr>
            <w:tcW w:w="1364" w:type="dxa"/>
            <w:tcBorders>
              <w:top w:val="dashed" w:sz="2" w:space="0" w:color="808080" w:themeColor="text1" w:themeTint="7F"/>
              <w:bottom w:val="single" w:sz="4" w:space="0" w:color="auto"/>
            </w:tcBorders>
            <w:shd w:val="clear" w:color="auto" w:fill="auto"/>
            <w:vAlign w:val="center"/>
          </w:tcPr>
          <w:p w14:paraId="61247960" w14:textId="228F23E4" w:rsidR="0024172C" w:rsidRPr="00A7607C" w:rsidRDefault="0044778B" w:rsidP="00D647FA">
            <w:pPr>
              <w:snapToGrid w:val="0"/>
              <w:spacing w:after="0" w:line="360" w:lineRule="auto"/>
              <w:jc w:val="both"/>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 xml:space="preserve">c.396C&gt;A (nonsense </w:t>
            </w:r>
            <w:r w:rsidRPr="00A7607C">
              <w:rPr>
                <w:rFonts w:ascii="Book Antiqua" w:hAnsi="Book Antiqua" w:cs="Calibri"/>
                <w:color w:val="000000" w:themeColor="text1"/>
                <w:sz w:val="24"/>
                <w:szCs w:val="24"/>
              </w:rPr>
              <w:lastRenderedPageBreak/>
              <w:t>mutation) c.722A&gt;T (p.</w:t>
            </w:r>
            <w:r w:rsidR="00534693">
              <w:rPr>
                <w:rFonts w:ascii="Book Antiqua" w:hAnsi="Book Antiqua" w:cs="Calibri"/>
                <w:color w:val="000000" w:themeColor="text1"/>
                <w:sz w:val="24"/>
                <w:szCs w:val="24"/>
              </w:rPr>
              <w:t xml:space="preserve"> </w:t>
            </w:r>
            <w:r w:rsidRPr="00A7607C">
              <w:rPr>
                <w:rFonts w:ascii="Book Antiqua" w:hAnsi="Book Antiqua" w:cs="Calibri"/>
                <w:color w:val="000000" w:themeColor="text1"/>
                <w:sz w:val="24"/>
                <w:szCs w:val="24"/>
              </w:rPr>
              <w:t>D241V)</w:t>
            </w:r>
          </w:p>
        </w:tc>
        <w:tc>
          <w:tcPr>
            <w:tcW w:w="1572" w:type="dxa"/>
            <w:tcBorders>
              <w:top w:val="dashed" w:sz="2" w:space="0" w:color="808080" w:themeColor="text1" w:themeTint="7F"/>
              <w:bottom w:val="single" w:sz="4" w:space="0" w:color="auto"/>
            </w:tcBorders>
            <w:shd w:val="clear" w:color="auto" w:fill="auto"/>
            <w:vAlign w:val="center"/>
          </w:tcPr>
          <w:p w14:paraId="4F5142A6"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lastRenderedPageBreak/>
              <w:t>Heterozygote</w:t>
            </w:r>
          </w:p>
        </w:tc>
        <w:tc>
          <w:tcPr>
            <w:tcW w:w="610" w:type="dxa"/>
            <w:tcBorders>
              <w:top w:val="dashed" w:sz="2" w:space="0" w:color="808080" w:themeColor="text1" w:themeTint="7F"/>
              <w:bottom w:val="single" w:sz="4" w:space="0" w:color="auto"/>
            </w:tcBorders>
            <w:shd w:val="clear" w:color="auto" w:fill="auto"/>
            <w:vAlign w:val="center"/>
          </w:tcPr>
          <w:p w14:paraId="7B76ADEC"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11wk</w:t>
            </w:r>
          </w:p>
        </w:tc>
        <w:tc>
          <w:tcPr>
            <w:tcW w:w="666" w:type="dxa"/>
            <w:tcBorders>
              <w:top w:val="dashed" w:sz="2" w:space="0" w:color="808080" w:themeColor="text1" w:themeTint="7F"/>
              <w:bottom w:val="single" w:sz="4" w:space="0" w:color="auto"/>
            </w:tcBorders>
            <w:shd w:val="clear" w:color="auto" w:fill="auto"/>
            <w:vAlign w:val="center"/>
          </w:tcPr>
          <w:p w14:paraId="12FB2BDA"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M</w:t>
            </w:r>
          </w:p>
        </w:tc>
        <w:tc>
          <w:tcPr>
            <w:tcW w:w="1559" w:type="dxa"/>
            <w:tcBorders>
              <w:top w:val="dashed" w:sz="2" w:space="0" w:color="808080" w:themeColor="text1" w:themeTint="7F"/>
              <w:bottom w:val="single" w:sz="4" w:space="0" w:color="auto"/>
            </w:tcBorders>
            <w:shd w:val="clear" w:color="auto" w:fill="auto"/>
            <w:vAlign w:val="center"/>
          </w:tcPr>
          <w:p w14:paraId="48CDFA13" w14:textId="1898ACFC"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UDCA 40 mg/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kg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d</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 xml:space="preserve"> </w:t>
            </w:r>
            <w:r w:rsidRPr="00A7607C">
              <w:rPr>
                <w:rFonts w:ascii="Book Antiqua" w:hAnsi="Book Antiqua" w:cs="Calibri"/>
                <w:color w:val="000000" w:themeColor="text1"/>
                <w:sz w:val="24"/>
                <w:szCs w:val="24"/>
              </w:rPr>
              <w:lastRenderedPageBreak/>
              <w:t>for 4 mo; CDCA 25 mg/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kg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d</w:t>
            </w:r>
            <w:r w:rsidR="00534693">
              <w:rPr>
                <w:rFonts w:ascii="Book Antiqua" w:hAnsi="Book Antiqua" w:cs="Calibri"/>
                <w:color w:val="000000" w:themeColor="text1"/>
                <w:sz w:val="24"/>
                <w:szCs w:val="24"/>
              </w:rPr>
              <w:t>)</w:t>
            </w:r>
          </w:p>
        </w:tc>
        <w:tc>
          <w:tcPr>
            <w:tcW w:w="1701" w:type="dxa"/>
            <w:tcBorders>
              <w:top w:val="dashed" w:sz="2" w:space="0" w:color="808080" w:themeColor="text1" w:themeTint="7F"/>
              <w:bottom w:val="single" w:sz="4" w:space="0" w:color="auto"/>
            </w:tcBorders>
            <w:vAlign w:val="center"/>
          </w:tcPr>
          <w:p w14:paraId="20FF875E"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lastRenderedPageBreak/>
              <w:t xml:space="preserve">Alive and cerebral </w:t>
            </w:r>
            <w:r w:rsidRPr="00A7607C">
              <w:rPr>
                <w:rFonts w:ascii="Book Antiqua" w:hAnsi="Book Antiqua" w:cs="Calibri"/>
                <w:color w:val="000000" w:themeColor="text1"/>
                <w:sz w:val="24"/>
                <w:szCs w:val="24"/>
              </w:rPr>
              <w:lastRenderedPageBreak/>
              <w:t>dysplasia</w:t>
            </w:r>
          </w:p>
        </w:tc>
        <w:tc>
          <w:tcPr>
            <w:tcW w:w="851" w:type="dxa"/>
            <w:tcBorders>
              <w:top w:val="dashed" w:sz="2" w:space="0" w:color="808080" w:themeColor="text1" w:themeTint="7F"/>
              <w:bottom w:val="single" w:sz="4" w:space="0" w:color="auto"/>
            </w:tcBorders>
            <w:vAlign w:val="center"/>
          </w:tcPr>
          <w:p w14:paraId="05F8DA2C"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lastRenderedPageBreak/>
              <w:t>/</w:t>
            </w:r>
          </w:p>
        </w:tc>
        <w:tc>
          <w:tcPr>
            <w:tcW w:w="1347" w:type="dxa"/>
            <w:vMerge/>
            <w:tcBorders>
              <w:bottom w:val="single" w:sz="4" w:space="0" w:color="auto"/>
            </w:tcBorders>
            <w:vAlign w:val="center"/>
          </w:tcPr>
          <w:p w14:paraId="36D6863A" w14:textId="77777777" w:rsidR="0024172C" w:rsidRPr="00A7607C" w:rsidRDefault="0024172C" w:rsidP="00D647FA">
            <w:pPr>
              <w:snapToGrid w:val="0"/>
              <w:spacing w:after="0" w:line="360" w:lineRule="auto"/>
              <w:jc w:val="center"/>
              <w:rPr>
                <w:rFonts w:ascii="Book Antiqua" w:hAnsi="Book Antiqua" w:cs="Calibri"/>
                <w:color w:val="000000" w:themeColor="text1"/>
                <w:sz w:val="24"/>
                <w:szCs w:val="24"/>
              </w:rPr>
            </w:pPr>
          </w:p>
        </w:tc>
      </w:tr>
      <w:tr w:rsidR="003937E1" w:rsidRPr="00EF6109" w14:paraId="3CD9D02D" w14:textId="77777777" w:rsidTr="00A7607C">
        <w:trPr>
          <w:trHeight w:val="680"/>
          <w:jc w:val="center"/>
        </w:trPr>
        <w:tc>
          <w:tcPr>
            <w:tcW w:w="1364" w:type="dxa"/>
            <w:tcBorders>
              <w:top w:val="single" w:sz="4" w:space="0" w:color="auto"/>
              <w:bottom w:val="dashed" w:sz="2" w:space="0" w:color="808080" w:themeColor="text1" w:themeTint="7F"/>
            </w:tcBorders>
            <w:shd w:val="clear" w:color="auto" w:fill="auto"/>
            <w:vAlign w:val="center"/>
          </w:tcPr>
          <w:p w14:paraId="0E1591BC" w14:textId="32A29DCA" w:rsidR="0024172C" w:rsidRPr="00A7607C" w:rsidRDefault="0044778B" w:rsidP="00D647FA">
            <w:pPr>
              <w:snapToGrid w:val="0"/>
              <w:spacing w:after="0" w:line="360" w:lineRule="auto"/>
              <w:jc w:val="both"/>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c.866G&gt;A (p.</w:t>
            </w:r>
            <w:r w:rsidR="00534693">
              <w:rPr>
                <w:rFonts w:ascii="Book Antiqua" w:hAnsi="Book Antiqua" w:cs="Calibri"/>
                <w:color w:val="000000" w:themeColor="text1"/>
                <w:sz w:val="24"/>
                <w:szCs w:val="24"/>
              </w:rPr>
              <w:t xml:space="preserve"> </w:t>
            </w:r>
            <w:r w:rsidRPr="00A7607C">
              <w:rPr>
                <w:rFonts w:ascii="Book Antiqua" w:hAnsi="Book Antiqua" w:cs="Calibri"/>
                <w:color w:val="000000" w:themeColor="text1"/>
                <w:sz w:val="24"/>
                <w:szCs w:val="24"/>
              </w:rPr>
              <w:t>R266Q)</w:t>
            </w:r>
          </w:p>
        </w:tc>
        <w:tc>
          <w:tcPr>
            <w:tcW w:w="1572" w:type="dxa"/>
            <w:tcBorders>
              <w:top w:val="single" w:sz="4" w:space="0" w:color="auto"/>
              <w:bottom w:val="dashed" w:sz="2" w:space="0" w:color="808080" w:themeColor="text1" w:themeTint="7F"/>
            </w:tcBorders>
            <w:shd w:val="clear" w:color="auto" w:fill="auto"/>
            <w:vAlign w:val="center"/>
          </w:tcPr>
          <w:p w14:paraId="6C8486A0"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Heterozygote</w:t>
            </w:r>
          </w:p>
        </w:tc>
        <w:tc>
          <w:tcPr>
            <w:tcW w:w="610" w:type="dxa"/>
            <w:tcBorders>
              <w:top w:val="single" w:sz="4" w:space="0" w:color="auto"/>
              <w:bottom w:val="dashed" w:sz="2" w:space="0" w:color="808080" w:themeColor="text1" w:themeTint="7F"/>
            </w:tcBorders>
            <w:shd w:val="clear" w:color="auto" w:fill="auto"/>
            <w:vAlign w:val="center"/>
          </w:tcPr>
          <w:p w14:paraId="332DA435"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6 mo</w:t>
            </w:r>
          </w:p>
        </w:tc>
        <w:tc>
          <w:tcPr>
            <w:tcW w:w="666" w:type="dxa"/>
            <w:tcBorders>
              <w:top w:val="single" w:sz="4" w:space="0" w:color="auto"/>
              <w:bottom w:val="dashed" w:sz="2" w:space="0" w:color="808080" w:themeColor="text1" w:themeTint="7F"/>
            </w:tcBorders>
            <w:shd w:val="clear" w:color="auto" w:fill="auto"/>
            <w:vAlign w:val="center"/>
          </w:tcPr>
          <w:p w14:paraId="7901574C"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M</w:t>
            </w:r>
          </w:p>
        </w:tc>
        <w:tc>
          <w:tcPr>
            <w:tcW w:w="1559" w:type="dxa"/>
            <w:tcBorders>
              <w:top w:val="single" w:sz="4" w:space="0" w:color="auto"/>
              <w:bottom w:val="dashed" w:sz="2" w:space="0" w:color="808080" w:themeColor="text1" w:themeTint="7F"/>
            </w:tcBorders>
            <w:shd w:val="clear" w:color="auto" w:fill="auto"/>
            <w:vAlign w:val="center"/>
          </w:tcPr>
          <w:p w14:paraId="437EFAD7" w14:textId="548C02FD"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UDCA 7.5 mg/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kg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d</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 CDCA 5 mg/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kg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d</w:t>
            </w:r>
            <w:r w:rsidR="00534693">
              <w:rPr>
                <w:rFonts w:ascii="Book Antiqua" w:hAnsi="Book Antiqua" w:cs="Calibri"/>
                <w:color w:val="000000" w:themeColor="text1"/>
                <w:sz w:val="24"/>
                <w:szCs w:val="24"/>
              </w:rPr>
              <w:t>)</w:t>
            </w:r>
          </w:p>
        </w:tc>
        <w:tc>
          <w:tcPr>
            <w:tcW w:w="1701" w:type="dxa"/>
            <w:tcBorders>
              <w:top w:val="single" w:sz="4" w:space="0" w:color="auto"/>
              <w:bottom w:val="dashed" w:sz="2" w:space="0" w:color="808080" w:themeColor="text1" w:themeTint="7F"/>
            </w:tcBorders>
            <w:vAlign w:val="center"/>
          </w:tcPr>
          <w:p w14:paraId="7969EA3C"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Alive and well</w:t>
            </w:r>
          </w:p>
        </w:tc>
        <w:tc>
          <w:tcPr>
            <w:tcW w:w="851" w:type="dxa"/>
            <w:tcBorders>
              <w:top w:val="single" w:sz="4" w:space="0" w:color="auto"/>
              <w:bottom w:val="dashed" w:sz="2" w:space="0" w:color="808080" w:themeColor="text1" w:themeTint="7F"/>
            </w:tcBorders>
            <w:vAlign w:val="center"/>
          </w:tcPr>
          <w:p w14:paraId="6F4C01B8"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w:t>
            </w:r>
          </w:p>
        </w:tc>
        <w:tc>
          <w:tcPr>
            <w:tcW w:w="1347" w:type="dxa"/>
            <w:vMerge w:val="restart"/>
            <w:tcBorders>
              <w:top w:val="single" w:sz="4" w:space="0" w:color="auto"/>
              <w:tl2br w:val="nil"/>
              <w:tr2bl w:val="nil"/>
            </w:tcBorders>
            <w:vAlign w:val="center"/>
          </w:tcPr>
          <w:p w14:paraId="51EAEED9" w14:textId="19841043" w:rsidR="0024172C" w:rsidRPr="00A7607C" w:rsidRDefault="00534693" w:rsidP="00D647FA">
            <w:pPr>
              <w:snapToGrid w:val="0"/>
              <w:spacing w:after="0" w:line="360" w:lineRule="auto"/>
              <w:jc w:val="center"/>
              <w:rPr>
                <w:rFonts w:ascii="Book Antiqua" w:hAnsi="Book Antiqua" w:cs="Calibri"/>
                <w:color w:val="000000" w:themeColor="text1"/>
                <w:sz w:val="24"/>
                <w:szCs w:val="24"/>
              </w:rPr>
            </w:pPr>
            <w:r>
              <w:rPr>
                <w:rFonts w:ascii="Book Antiqua" w:hAnsi="Book Antiqua" w:cs="Calibri"/>
                <w:color w:val="000000" w:themeColor="text1"/>
                <w:sz w:val="24"/>
                <w:szCs w:val="24"/>
              </w:rPr>
              <w:t>[</w:t>
            </w:r>
            <w:r w:rsidR="0044778B" w:rsidRPr="00A7607C">
              <w:rPr>
                <w:rFonts w:ascii="Book Antiqua" w:hAnsi="Book Antiqua" w:cs="Calibri"/>
                <w:color w:val="000000" w:themeColor="text1"/>
                <w:sz w:val="24"/>
                <w:szCs w:val="24"/>
              </w:rPr>
              <w:t>1</w:t>
            </w:r>
            <w:r w:rsidR="0044778B" w:rsidRPr="00A7607C">
              <w:rPr>
                <w:rFonts w:ascii="Book Antiqua" w:hAnsi="Book Antiqua" w:cs="Calibri"/>
                <w:color w:val="000000" w:themeColor="text1"/>
                <w:sz w:val="24"/>
                <w:szCs w:val="24"/>
                <w:lang w:eastAsia="zh-CN"/>
              </w:rPr>
              <w:t>2</w:t>
            </w:r>
            <w:r>
              <w:rPr>
                <w:rFonts w:ascii="Book Antiqua" w:hAnsi="Book Antiqua" w:cs="Calibri"/>
                <w:color w:val="000000" w:themeColor="text1"/>
                <w:sz w:val="24"/>
                <w:szCs w:val="24"/>
                <w:lang w:eastAsia="zh-CN"/>
              </w:rPr>
              <w:t>]</w:t>
            </w:r>
          </w:p>
        </w:tc>
      </w:tr>
      <w:tr w:rsidR="003937E1" w:rsidRPr="00EF6109" w14:paraId="38806A6F" w14:textId="77777777" w:rsidTr="00A7607C">
        <w:trPr>
          <w:trHeight w:val="680"/>
          <w:jc w:val="center"/>
        </w:trPr>
        <w:tc>
          <w:tcPr>
            <w:tcW w:w="1364" w:type="dxa"/>
            <w:tcBorders>
              <w:top w:val="dashed" w:sz="2" w:space="0" w:color="808080" w:themeColor="text1" w:themeTint="7F"/>
              <w:bottom w:val="dashed" w:sz="2" w:space="0" w:color="808080" w:themeColor="text1" w:themeTint="7F"/>
            </w:tcBorders>
            <w:shd w:val="clear" w:color="auto" w:fill="auto"/>
            <w:vAlign w:val="center"/>
          </w:tcPr>
          <w:p w14:paraId="0B1423EB" w14:textId="52CEFCDF" w:rsidR="0024172C" w:rsidRPr="00A7607C" w:rsidRDefault="0044778B" w:rsidP="00D647FA">
            <w:pPr>
              <w:snapToGrid w:val="0"/>
              <w:spacing w:after="0" w:line="360" w:lineRule="auto"/>
              <w:jc w:val="both"/>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c.737G&gt;A (p.</w:t>
            </w:r>
            <w:r w:rsidR="00534693">
              <w:rPr>
                <w:rFonts w:ascii="Book Antiqua" w:hAnsi="Book Antiqua" w:cs="Calibri"/>
                <w:color w:val="000000" w:themeColor="text1"/>
                <w:sz w:val="24"/>
                <w:szCs w:val="24"/>
              </w:rPr>
              <w:t xml:space="preserve"> </w:t>
            </w:r>
            <w:r w:rsidRPr="00A7607C">
              <w:rPr>
                <w:rFonts w:ascii="Book Antiqua" w:hAnsi="Book Antiqua" w:cs="Calibri"/>
                <w:color w:val="000000" w:themeColor="text1"/>
                <w:sz w:val="24"/>
                <w:szCs w:val="24"/>
              </w:rPr>
              <w:t>G223E) c.850C&gt;T (p.</w:t>
            </w:r>
            <w:r w:rsidR="00534693">
              <w:rPr>
                <w:rFonts w:ascii="Book Antiqua" w:hAnsi="Book Antiqua" w:cs="Calibri"/>
                <w:color w:val="000000" w:themeColor="text1"/>
                <w:sz w:val="24"/>
                <w:szCs w:val="24"/>
              </w:rPr>
              <w:t xml:space="preserve"> </w:t>
            </w:r>
            <w:r w:rsidRPr="00A7607C">
              <w:rPr>
                <w:rFonts w:ascii="Book Antiqua" w:hAnsi="Book Antiqua" w:cs="Calibri"/>
                <w:color w:val="000000" w:themeColor="text1"/>
                <w:sz w:val="24"/>
                <w:szCs w:val="24"/>
              </w:rPr>
              <w:t>R261C)</w:t>
            </w:r>
          </w:p>
        </w:tc>
        <w:tc>
          <w:tcPr>
            <w:tcW w:w="1572" w:type="dxa"/>
            <w:tcBorders>
              <w:top w:val="dashed" w:sz="2" w:space="0" w:color="808080" w:themeColor="text1" w:themeTint="7F"/>
              <w:bottom w:val="dashed" w:sz="2" w:space="0" w:color="808080" w:themeColor="text1" w:themeTint="7F"/>
            </w:tcBorders>
            <w:shd w:val="clear" w:color="auto" w:fill="auto"/>
            <w:vAlign w:val="center"/>
          </w:tcPr>
          <w:p w14:paraId="1EB2B27C"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Heterozygote</w:t>
            </w:r>
          </w:p>
        </w:tc>
        <w:tc>
          <w:tcPr>
            <w:tcW w:w="610" w:type="dxa"/>
            <w:tcBorders>
              <w:top w:val="dashed" w:sz="2" w:space="0" w:color="808080" w:themeColor="text1" w:themeTint="7F"/>
              <w:bottom w:val="dashed" w:sz="2" w:space="0" w:color="808080" w:themeColor="text1" w:themeTint="7F"/>
            </w:tcBorders>
            <w:shd w:val="clear" w:color="auto" w:fill="auto"/>
            <w:vAlign w:val="center"/>
          </w:tcPr>
          <w:p w14:paraId="4875F6CB"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8 mo</w:t>
            </w:r>
          </w:p>
        </w:tc>
        <w:tc>
          <w:tcPr>
            <w:tcW w:w="666" w:type="dxa"/>
            <w:tcBorders>
              <w:top w:val="dashed" w:sz="2" w:space="0" w:color="808080" w:themeColor="text1" w:themeTint="7F"/>
              <w:bottom w:val="dashed" w:sz="2" w:space="0" w:color="808080" w:themeColor="text1" w:themeTint="7F"/>
            </w:tcBorders>
            <w:shd w:val="clear" w:color="auto" w:fill="auto"/>
            <w:vAlign w:val="center"/>
          </w:tcPr>
          <w:p w14:paraId="7089A8FA"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lang w:eastAsia="zh-CN"/>
              </w:rPr>
            </w:pPr>
            <w:r w:rsidRPr="00A7607C">
              <w:rPr>
                <w:rFonts w:ascii="Book Antiqua" w:hAnsi="Book Antiqua" w:cs="Calibri"/>
                <w:color w:val="000000" w:themeColor="text1"/>
                <w:sz w:val="24"/>
                <w:szCs w:val="24"/>
              </w:rPr>
              <w:t>F</w:t>
            </w:r>
          </w:p>
        </w:tc>
        <w:tc>
          <w:tcPr>
            <w:tcW w:w="1559" w:type="dxa"/>
            <w:tcBorders>
              <w:top w:val="dashed" w:sz="2" w:space="0" w:color="808080" w:themeColor="text1" w:themeTint="7F"/>
              <w:bottom w:val="dashed" w:sz="2" w:space="0" w:color="808080" w:themeColor="text1" w:themeTint="7F"/>
            </w:tcBorders>
            <w:shd w:val="clear" w:color="auto" w:fill="auto"/>
            <w:vAlign w:val="center"/>
          </w:tcPr>
          <w:p w14:paraId="6C2479DA" w14:textId="4566A43B"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UDCA 7.5 mg/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kg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d</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 CDCA 10 mg/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kg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d</w:t>
            </w:r>
            <w:r w:rsidR="00534693">
              <w:rPr>
                <w:rFonts w:ascii="Book Antiqua" w:hAnsi="Book Antiqua" w:cs="Calibri"/>
                <w:color w:val="000000" w:themeColor="text1"/>
                <w:sz w:val="24"/>
                <w:szCs w:val="24"/>
              </w:rPr>
              <w:t>)</w:t>
            </w:r>
          </w:p>
        </w:tc>
        <w:tc>
          <w:tcPr>
            <w:tcW w:w="1701" w:type="dxa"/>
            <w:tcBorders>
              <w:top w:val="dashed" w:sz="2" w:space="0" w:color="808080" w:themeColor="text1" w:themeTint="7F"/>
              <w:bottom w:val="dashed" w:sz="2" w:space="0" w:color="808080" w:themeColor="text1" w:themeTint="7F"/>
            </w:tcBorders>
            <w:vAlign w:val="center"/>
          </w:tcPr>
          <w:p w14:paraId="4E6383ED"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Alive and well</w:t>
            </w:r>
          </w:p>
        </w:tc>
        <w:tc>
          <w:tcPr>
            <w:tcW w:w="851" w:type="dxa"/>
            <w:tcBorders>
              <w:top w:val="dashed" w:sz="2" w:space="0" w:color="808080" w:themeColor="text1" w:themeTint="7F"/>
              <w:bottom w:val="dashed" w:sz="2" w:space="0" w:color="808080" w:themeColor="text1" w:themeTint="7F"/>
            </w:tcBorders>
            <w:vAlign w:val="center"/>
          </w:tcPr>
          <w:p w14:paraId="5AC8EBF2"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w:t>
            </w:r>
          </w:p>
        </w:tc>
        <w:tc>
          <w:tcPr>
            <w:tcW w:w="1347" w:type="dxa"/>
            <w:vMerge/>
            <w:tcBorders>
              <w:tl2br w:val="nil"/>
              <w:tr2bl w:val="nil"/>
            </w:tcBorders>
            <w:vAlign w:val="center"/>
          </w:tcPr>
          <w:p w14:paraId="69107C60" w14:textId="77777777" w:rsidR="0024172C" w:rsidRPr="00A7607C" w:rsidRDefault="0024172C" w:rsidP="00D647FA">
            <w:pPr>
              <w:snapToGrid w:val="0"/>
              <w:spacing w:after="0" w:line="360" w:lineRule="auto"/>
              <w:jc w:val="center"/>
              <w:rPr>
                <w:rFonts w:ascii="Book Antiqua" w:hAnsi="Book Antiqua" w:cs="Calibri"/>
                <w:color w:val="000000" w:themeColor="text1"/>
                <w:sz w:val="24"/>
                <w:szCs w:val="24"/>
              </w:rPr>
            </w:pPr>
          </w:p>
        </w:tc>
      </w:tr>
      <w:tr w:rsidR="003937E1" w:rsidRPr="00EF6109" w14:paraId="6709C355" w14:textId="77777777" w:rsidTr="00A7607C">
        <w:trPr>
          <w:trHeight w:val="680"/>
          <w:jc w:val="center"/>
        </w:trPr>
        <w:tc>
          <w:tcPr>
            <w:tcW w:w="1364" w:type="dxa"/>
            <w:tcBorders>
              <w:top w:val="single" w:sz="4" w:space="0" w:color="auto"/>
              <w:bottom w:val="dashed" w:sz="2" w:space="0" w:color="808080" w:themeColor="text1" w:themeTint="7F"/>
            </w:tcBorders>
            <w:shd w:val="clear" w:color="auto" w:fill="auto"/>
            <w:vAlign w:val="center"/>
          </w:tcPr>
          <w:p w14:paraId="317FEBF5" w14:textId="77777777" w:rsidR="0024172C" w:rsidRPr="00A7607C" w:rsidRDefault="0044778B" w:rsidP="00D647FA">
            <w:pPr>
              <w:snapToGrid w:val="0"/>
              <w:spacing w:after="0" w:line="360" w:lineRule="auto"/>
              <w:jc w:val="both"/>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c.587delG (frameshift)</w:t>
            </w:r>
          </w:p>
        </w:tc>
        <w:tc>
          <w:tcPr>
            <w:tcW w:w="1572" w:type="dxa"/>
            <w:tcBorders>
              <w:top w:val="single" w:sz="4" w:space="0" w:color="auto"/>
              <w:bottom w:val="dashed" w:sz="2" w:space="0" w:color="808080" w:themeColor="text1" w:themeTint="7F"/>
            </w:tcBorders>
            <w:shd w:val="clear" w:color="auto" w:fill="auto"/>
            <w:vAlign w:val="center"/>
          </w:tcPr>
          <w:p w14:paraId="138BE25C"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Homozygote</w:t>
            </w:r>
          </w:p>
        </w:tc>
        <w:tc>
          <w:tcPr>
            <w:tcW w:w="610" w:type="dxa"/>
            <w:tcBorders>
              <w:top w:val="single" w:sz="4" w:space="0" w:color="auto"/>
              <w:bottom w:val="dashed" w:sz="2" w:space="0" w:color="808080" w:themeColor="text1" w:themeTint="7F"/>
            </w:tcBorders>
            <w:shd w:val="clear" w:color="auto" w:fill="auto"/>
            <w:vAlign w:val="center"/>
          </w:tcPr>
          <w:p w14:paraId="78779A6B"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9 wk</w:t>
            </w:r>
          </w:p>
        </w:tc>
        <w:tc>
          <w:tcPr>
            <w:tcW w:w="666" w:type="dxa"/>
            <w:tcBorders>
              <w:top w:val="single" w:sz="4" w:space="0" w:color="auto"/>
              <w:bottom w:val="dashed" w:sz="2" w:space="0" w:color="808080" w:themeColor="text1" w:themeTint="7F"/>
            </w:tcBorders>
            <w:shd w:val="clear" w:color="auto" w:fill="auto"/>
            <w:vAlign w:val="center"/>
          </w:tcPr>
          <w:p w14:paraId="1F6BE127"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F</w:t>
            </w:r>
          </w:p>
        </w:tc>
        <w:tc>
          <w:tcPr>
            <w:tcW w:w="1559" w:type="dxa"/>
            <w:tcBorders>
              <w:top w:val="single" w:sz="4" w:space="0" w:color="auto"/>
              <w:bottom w:val="dashed" w:sz="2" w:space="0" w:color="808080" w:themeColor="text1" w:themeTint="7F"/>
            </w:tcBorders>
            <w:shd w:val="clear" w:color="auto" w:fill="auto"/>
            <w:vAlign w:val="center"/>
          </w:tcPr>
          <w:p w14:paraId="08A94666"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UCDA</w:t>
            </w:r>
          </w:p>
        </w:tc>
        <w:tc>
          <w:tcPr>
            <w:tcW w:w="1701" w:type="dxa"/>
            <w:tcBorders>
              <w:top w:val="single" w:sz="4" w:space="0" w:color="auto"/>
              <w:bottom w:val="dashed" w:sz="2" w:space="0" w:color="808080" w:themeColor="text1" w:themeTint="7F"/>
            </w:tcBorders>
            <w:vAlign w:val="center"/>
          </w:tcPr>
          <w:p w14:paraId="60FE777E"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Died</w:t>
            </w:r>
          </w:p>
        </w:tc>
        <w:tc>
          <w:tcPr>
            <w:tcW w:w="851" w:type="dxa"/>
            <w:tcBorders>
              <w:top w:val="single" w:sz="4" w:space="0" w:color="auto"/>
              <w:bottom w:val="dashed" w:sz="2" w:space="0" w:color="808080" w:themeColor="text1" w:themeTint="7F"/>
            </w:tcBorders>
            <w:vAlign w:val="center"/>
          </w:tcPr>
          <w:p w14:paraId="1D3AFEB5"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w:t>
            </w:r>
          </w:p>
        </w:tc>
        <w:tc>
          <w:tcPr>
            <w:tcW w:w="1347" w:type="dxa"/>
            <w:vMerge w:val="restart"/>
            <w:tcBorders>
              <w:top w:val="single" w:sz="4" w:space="0" w:color="auto"/>
              <w:tl2br w:val="nil"/>
              <w:tr2bl w:val="nil"/>
            </w:tcBorders>
            <w:vAlign w:val="center"/>
          </w:tcPr>
          <w:p w14:paraId="7B4A28BD" w14:textId="2B7B981D" w:rsidR="0024172C" w:rsidRPr="00A7607C" w:rsidRDefault="00534693" w:rsidP="00D647FA">
            <w:pPr>
              <w:snapToGrid w:val="0"/>
              <w:spacing w:after="0" w:line="360" w:lineRule="auto"/>
              <w:jc w:val="center"/>
              <w:rPr>
                <w:rFonts w:ascii="Book Antiqua" w:hAnsi="Book Antiqua" w:cs="Calibri"/>
                <w:color w:val="000000" w:themeColor="text1"/>
                <w:sz w:val="24"/>
                <w:szCs w:val="24"/>
              </w:rPr>
            </w:pPr>
            <w:r>
              <w:rPr>
                <w:rFonts w:ascii="Book Antiqua" w:hAnsi="Book Antiqua" w:cs="Calibri"/>
                <w:color w:val="000000" w:themeColor="text1"/>
                <w:sz w:val="24"/>
                <w:szCs w:val="24"/>
                <w:lang w:eastAsia="zh-CN"/>
              </w:rPr>
              <w:t>[</w:t>
            </w:r>
            <w:r w:rsidR="0044778B" w:rsidRPr="00A7607C">
              <w:rPr>
                <w:rFonts w:ascii="Book Antiqua" w:hAnsi="Book Antiqua" w:cs="Calibri"/>
                <w:color w:val="000000" w:themeColor="text1"/>
                <w:sz w:val="24"/>
                <w:szCs w:val="24"/>
                <w:lang w:eastAsia="zh-CN"/>
              </w:rPr>
              <w:t>11</w:t>
            </w:r>
            <w:r>
              <w:rPr>
                <w:rFonts w:ascii="Book Antiqua" w:hAnsi="Book Antiqua" w:cs="Calibri"/>
                <w:color w:val="000000" w:themeColor="text1"/>
                <w:sz w:val="24"/>
                <w:szCs w:val="24"/>
                <w:lang w:eastAsia="zh-CN"/>
              </w:rPr>
              <w:t>]</w:t>
            </w:r>
          </w:p>
        </w:tc>
      </w:tr>
      <w:tr w:rsidR="003937E1" w:rsidRPr="00EF6109" w14:paraId="36E4831B" w14:textId="77777777" w:rsidTr="00A7607C">
        <w:trPr>
          <w:trHeight w:val="680"/>
          <w:jc w:val="center"/>
        </w:trPr>
        <w:tc>
          <w:tcPr>
            <w:tcW w:w="1364" w:type="dxa"/>
            <w:tcBorders>
              <w:top w:val="dashed" w:sz="2" w:space="0" w:color="808080" w:themeColor="text1" w:themeTint="7F"/>
              <w:bottom w:val="dashed" w:sz="2" w:space="0" w:color="808080" w:themeColor="text1" w:themeTint="7F"/>
            </w:tcBorders>
            <w:shd w:val="clear" w:color="auto" w:fill="auto"/>
            <w:vAlign w:val="center"/>
          </w:tcPr>
          <w:p w14:paraId="7C978AA3" w14:textId="77777777" w:rsidR="0024172C" w:rsidRPr="00A7607C" w:rsidRDefault="0044778B" w:rsidP="00D647FA">
            <w:pPr>
              <w:snapToGrid w:val="0"/>
              <w:spacing w:after="0" w:line="360" w:lineRule="auto"/>
              <w:jc w:val="both"/>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c.587delG (frameshift)</w:t>
            </w:r>
          </w:p>
        </w:tc>
        <w:tc>
          <w:tcPr>
            <w:tcW w:w="1572" w:type="dxa"/>
            <w:tcBorders>
              <w:top w:val="dashed" w:sz="2" w:space="0" w:color="808080" w:themeColor="text1" w:themeTint="7F"/>
              <w:bottom w:val="dashed" w:sz="2" w:space="0" w:color="808080" w:themeColor="text1" w:themeTint="7F"/>
            </w:tcBorders>
            <w:shd w:val="clear" w:color="auto" w:fill="auto"/>
            <w:vAlign w:val="center"/>
          </w:tcPr>
          <w:p w14:paraId="5CAE8B98"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Homozygote</w:t>
            </w:r>
          </w:p>
        </w:tc>
        <w:tc>
          <w:tcPr>
            <w:tcW w:w="610" w:type="dxa"/>
            <w:tcBorders>
              <w:top w:val="dashed" w:sz="2" w:space="0" w:color="808080" w:themeColor="text1" w:themeTint="7F"/>
              <w:bottom w:val="dashed" w:sz="2" w:space="0" w:color="808080" w:themeColor="text1" w:themeTint="7F"/>
            </w:tcBorders>
            <w:shd w:val="clear" w:color="auto" w:fill="auto"/>
            <w:vAlign w:val="center"/>
          </w:tcPr>
          <w:p w14:paraId="2F2E3424"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6 mo</w:t>
            </w:r>
          </w:p>
        </w:tc>
        <w:tc>
          <w:tcPr>
            <w:tcW w:w="666" w:type="dxa"/>
            <w:tcBorders>
              <w:top w:val="dashed" w:sz="2" w:space="0" w:color="808080" w:themeColor="text1" w:themeTint="7F"/>
              <w:bottom w:val="dashed" w:sz="2" w:space="0" w:color="808080" w:themeColor="text1" w:themeTint="7F"/>
            </w:tcBorders>
            <w:shd w:val="clear" w:color="auto" w:fill="auto"/>
            <w:vAlign w:val="center"/>
          </w:tcPr>
          <w:p w14:paraId="1A930E77"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F</w:t>
            </w:r>
          </w:p>
        </w:tc>
        <w:tc>
          <w:tcPr>
            <w:tcW w:w="1559" w:type="dxa"/>
            <w:tcBorders>
              <w:top w:val="dashed" w:sz="2" w:space="0" w:color="808080" w:themeColor="text1" w:themeTint="7F"/>
              <w:bottom w:val="dashed" w:sz="2" w:space="0" w:color="808080" w:themeColor="text1" w:themeTint="7F"/>
            </w:tcBorders>
            <w:shd w:val="clear" w:color="auto" w:fill="auto"/>
            <w:vAlign w:val="center"/>
          </w:tcPr>
          <w:p w14:paraId="169EA65A"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UCDA</w:t>
            </w:r>
          </w:p>
        </w:tc>
        <w:tc>
          <w:tcPr>
            <w:tcW w:w="1701" w:type="dxa"/>
            <w:tcBorders>
              <w:top w:val="dashed" w:sz="2" w:space="0" w:color="808080" w:themeColor="text1" w:themeTint="7F"/>
              <w:bottom w:val="dashed" w:sz="2" w:space="0" w:color="808080" w:themeColor="text1" w:themeTint="7F"/>
            </w:tcBorders>
            <w:vAlign w:val="center"/>
          </w:tcPr>
          <w:p w14:paraId="5F608A3C"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Died</w:t>
            </w:r>
          </w:p>
        </w:tc>
        <w:tc>
          <w:tcPr>
            <w:tcW w:w="851" w:type="dxa"/>
            <w:tcBorders>
              <w:top w:val="dashed" w:sz="2" w:space="0" w:color="808080" w:themeColor="text1" w:themeTint="7F"/>
              <w:bottom w:val="dashed" w:sz="2" w:space="0" w:color="808080" w:themeColor="text1" w:themeTint="7F"/>
            </w:tcBorders>
            <w:vAlign w:val="center"/>
          </w:tcPr>
          <w:p w14:paraId="15A3FAD6"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w:t>
            </w:r>
          </w:p>
        </w:tc>
        <w:tc>
          <w:tcPr>
            <w:tcW w:w="1347" w:type="dxa"/>
            <w:vMerge/>
            <w:tcBorders>
              <w:tl2br w:val="nil"/>
              <w:tr2bl w:val="nil"/>
            </w:tcBorders>
            <w:vAlign w:val="center"/>
          </w:tcPr>
          <w:p w14:paraId="4EDAB1D1" w14:textId="77777777" w:rsidR="0024172C" w:rsidRPr="00A7607C" w:rsidRDefault="0024172C" w:rsidP="00D647FA">
            <w:pPr>
              <w:snapToGrid w:val="0"/>
              <w:spacing w:after="0" w:line="360" w:lineRule="auto"/>
              <w:jc w:val="center"/>
              <w:rPr>
                <w:rFonts w:ascii="Book Antiqua" w:hAnsi="Book Antiqua" w:cs="Calibri"/>
                <w:color w:val="000000" w:themeColor="text1"/>
                <w:sz w:val="24"/>
                <w:szCs w:val="24"/>
              </w:rPr>
            </w:pPr>
          </w:p>
        </w:tc>
      </w:tr>
      <w:tr w:rsidR="003937E1" w:rsidRPr="00EF6109" w14:paraId="22C4E90C" w14:textId="77777777" w:rsidTr="00A7607C">
        <w:trPr>
          <w:trHeight w:val="680"/>
          <w:jc w:val="center"/>
        </w:trPr>
        <w:tc>
          <w:tcPr>
            <w:tcW w:w="1364" w:type="dxa"/>
            <w:tcBorders>
              <w:top w:val="dashed" w:sz="2" w:space="0" w:color="808080" w:themeColor="text1" w:themeTint="7F"/>
              <w:bottom w:val="single" w:sz="4" w:space="0" w:color="auto"/>
            </w:tcBorders>
            <w:shd w:val="clear" w:color="auto" w:fill="auto"/>
            <w:vAlign w:val="center"/>
          </w:tcPr>
          <w:p w14:paraId="77867706" w14:textId="77777777" w:rsidR="0024172C" w:rsidRPr="00A7607C" w:rsidRDefault="0044778B" w:rsidP="00D647FA">
            <w:pPr>
              <w:snapToGrid w:val="0"/>
              <w:spacing w:after="0" w:line="360" w:lineRule="auto"/>
              <w:jc w:val="both"/>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c.587delG (frameshift)</w:t>
            </w:r>
          </w:p>
        </w:tc>
        <w:tc>
          <w:tcPr>
            <w:tcW w:w="1572" w:type="dxa"/>
            <w:tcBorders>
              <w:top w:val="dashed" w:sz="2" w:space="0" w:color="808080" w:themeColor="text1" w:themeTint="7F"/>
              <w:bottom w:val="single" w:sz="4" w:space="0" w:color="auto"/>
            </w:tcBorders>
            <w:shd w:val="clear" w:color="auto" w:fill="auto"/>
            <w:vAlign w:val="center"/>
          </w:tcPr>
          <w:p w14:paraId="7C9127AC"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Homozygote</w:t>
            </w:r>
          </w:p>
        </w:tc>
        <w:tc>
          <w:tcPr>
            <w:tcW w:w="610" w:type="dxa"/>
            <w:tcBorders>
              <w:top w:val="dashed" w:sz="2" w:space="0" w:color="808080" w:themeColor="text1" w:themeTint="7F"/>
              <w:bottom w:val="single" w:sz="4" w:space="0" w:color="auto"/>
            </w:tcBorders>
            <w:shd w:val="clear" w:color="auto" w:fill="auto"/>
            <w:vAlign w:val="center"/>
          </w:tcPr>
          <w:p w14:paraId="67ABF37C"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5 wk</w:t>
            </w:r>
          </w:p>
        </w:tc>
        <w:tc>
          <w:tcPr>
            <w:tcW w:w="666" w:type="dxa"/>
            <w:tcBorders>
              <w:top w:val="dashed" w:sz="2" w:space="0" w:color="808080" w:themeColor="text1" w:themeTint="7F"/>
              <w:bottom w:val="single" w:sz="4" w:space="0" w:color="auto"/>
            </w:tcBorders>
            <w:shd w:val="clear" w:color="auto" w:fill="auto"/>
            <w:vAlign w:val="center"/>
          </w:tcPr>
          <w:p w14:paraId="4AA8BB95"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F</w:t>
            </w:r>
          </w:p>
        </w:tc>
        <w:tc>
          <w:tcPr>
            <w:tcW w:w="1559" w:type="dxa"/>
            <w:tcBorders>
              <w:top w:val="dashed" w:sz="2" w:space="0" w:color="808080" w:themeColor="text1" w:themeTint="7F"/>
              <w:bottom w:val="single" w:sz="4" w:space="0" w:color="auto"/>
            </w:tcBorders>
            <w:shd w:val="clear" w:color="auto" w:fill="auto"/>
            <w:vAlign w:val="center"/>
          </w:tcPr>
          <w:p w14:paraId="46310D4F" w14:textId="0DB734CB"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CA 15 mg/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kg</w:t>
            </w:r>
            <w:r w:rsidR="00534693">
              <w:rPr>
                <w:rFonts w:ascii="Book Antiqua" w:hAnsi="Book Antiqua" w:cs="Calibri"/>
                <w:color w:val="000000" w:themeColor="text1"/>
                <w:sz w:val="24"/>
                <w:szCs w:val="24"/>
              </w:rPr>
              <w:t>.</w:t>
            </w:r>
            <w:r w:rsidRPr="00A7607C">
              <w:rPr>
                <w:rFonts w:ascii="Book Antiqua" w:hAnsi="Book Antiqua" w:cs="Calibri"/>
                <w:color w:val="000000" w:themeColor="text1"/>
                <w:sz w:val="24"/>
                <w:szCs w:val="24"/>
              </w:rPr>
              <w:t>d</w:t>
            </w:r>
            <w:r w:rsidR="00534693">
              <w:rPr>
                <w:rFonts w:ascii="Book Antiqua" w:hAnsi="Book Antiqua" w:cs="Calibri"/>
                <w:color w:val="000000" w:themeColor="text1"/>
                <w:sz w:val="24"/>
                <w:szCs w:val="24"/>
              </w:rPr>
              <w:t>)</w:t>
            </w:r>
          </w:p>
        </w:tc>
        <w:tc>
          <w:tcPr>
            <w:tcW w:w="1701" w:type="dxa"/>
            <w:tcBorders>
              <w:top w:val="dashed" w:sz="2" w:space="0" w:color="808080" w:themeColor="text1" w:themeTint="7F"/>
              <w:bottom w:val="single" w:sz="4" w:space="0" w:color="auto"/>
            </w:tcBorders>
            <w:vAlign w:val="center"/>
          </w:tcPr>
          <w:p w14:paraId="62D862CB"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Alive and well</w:t>
            </w:r>
          </w:p>
        </w:tc>
        <w:tc>
          <w:tcPr>
            <w:tcW w:w="851" w:type="dxa"/>
            <w:tcBorders>
              <w:top w:val="dashed" w:sz="2" w:space="0" w:color="808080" w:themeColor="text1" w:themeTint="7F"/>
              <w:bottom w:val="single" w:sz="4" w:space="0" w:color="auto"/>
            </w:tcBorders>
            <w:vAlign w:val="center"/>
          </w:tcPr>
          <w:p w14:paraId="2252F072"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w:t>
            </w:r>
          </w:p>
        </w:tc>
        <w:tc>
          <w:tcPr>
            <w:tcW w:w="1347" w:type="dxa"/>
            <w:vMerge/>
            <w:tcBorders>
              <w:bottom w:val="single" w:sz="4" w:space="0" w:color="auto"/>
              <w:tl2br w:val="nil"/>
              <w:tr2bl w:val="nil"/>
            </w:tcBorders>
            <w:vAlign w:val="center"/>
          </w:tcPr>
          <w:p w14:paraId="62DF1210" w14:textId="77777777" w:rsidR="0024172C" w:rsidRPr="00A7607C" w:rsidRDefault="0024172C" w:rsidP="00D647FA">
            <w:pPr>
              <w:snapToGrid w:val="0"/>
              <w:spacing w:after="0" w:line="360" w:lineRule="auto"/>
              <w:jc w:val="center"/>
              <w:rPr>
                <w:rFonts w:ascii="Book Antiqua" w:hAnsi="Book Antiqua" w:cs="Calibri"/>
                <w:color w:val="000000" w:themeColor="text1"/>
                <w:sz w:val="24"/>
                <w:szCs w:val="24"/>
              </w:rPr>
            </w:pPr>
          </w:p>
        </w:tc>
      </w:tr>
      <w:tr w:rsidR="003937E1" w:rsidRPr="00EF6109" w14:paraId="471C9E6A" w14:textId="77777777" w:rsidTr="00A7607C">
        <w:trPr>
          <w:trHeight w:val="680"/>
          <w:jc w:val="center"/>
        </w:trPr>
        <w:tc>
          <w:tcPr>
            <w:tcW w:w="1364" w:type="dxa"/>
            <w:tcBorders>
              <w:top w:val="single" w:sz="4" w:space="0" w:color="auto"/>
              <w:bottom w:val="single" w:sz="4" w:space="0" w:color="auto"/>
            </w:tcBorders>
            <w:shd w:val="clear" w:color="auto" w:fill="auto"/>
            <w:vAlign w:val="center"/>
          </w:tcPr>
          <w:p w14:paraId="772D4726" w14:textId="3F875492" w:rsidR="0024172C" w:rsidRPr="00A7607C" w:rsidRDefault="0044778B" w:rsidP="00D647FA">
            <w:pPr>
              <w:snapToGrid w:val="0"/>
              <w:spacing w:after="0" w:line="360" w:lineRule="auto"/>
              <w:jc w:val="both"/>
              <w:rPr>
                <w:rFonts w:ascii="Book Antiqua" w:hAnsi="Book Antiqua" w:cs="Calibri"/>
                <w:color w:val="000000" w:themeColor="text1"/>
                <w:sz w:val="24"/>
                <w:szCs w:val="24"/>
              </w:rPr>
            </w:pPr>
            <w:r w:rsidRPr="00A7607C">
              <w:rPr>
                <w:rFonts w:ascii="Book Antiqua" w:hAnsi="Book Antiqua"/>
                <w:color w:val="000000" w:themeColor="text1"/>
                <w:sz w:val="24"/>
                <w:szCs w:val="24"/>
              </w:rPr>
              <w:t>c.579+2delTc.853C&gt;T (p.</w:t>
            </w:r>
            <w:r w:rsidR="00534693">
              <w:rPr>
                <w:rFonts w:ascii="Book Antiqua" w:hAnsi="Book Antiqua"/>
                <w:color w:val="000000" w:themeColor="text1"/>
                <w:sz w:val="24"/>
                <w:szCs w:val="24"/>
              </w:rPr>
              <w:t xml:space="preserve"> </w:t>
            </w:r>
            <w:r w:rsidRPr="00A7607C">
              <w:rPr>
                <w:rFonts w:ascii="Book Antiqua" w:hAnsi="Book Antiqua"/>
                <w:color w:val="000000" w:themeColor="text1"/>
                <w:sz w:val="24"/>
                <w:szCs w:val="24"/>
              </w:rPr>
              <w:t>Q285X)</w:t>
            </w:r>
          </w:p>
        </w:tc>
        <w:tc>
          <w:tcPr>
            <w:tcW w:w="1572" w:type="dxa"/>
            <w:tcBorders>
              <w:top w:val="single" w:sz="4" w:space="0" w:color="auto"/>
              <w:bottom w:val="single" w:sz="4" w:space="0" w:color="auto"/>
            </w:tcBorders>
            <w:shd w:val="clear" w:color="auto" w:fill="auto"/>
            <w:vAlign w:val="center"/>
          </w:tcPr>
          <w:p w14:paraId="1F0F7C2F"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Heterozygote</w:t>
            </w:r>
          </w:p>
        </w:tc>
        <w:tc>
          <w:tcPr>
            <w:tcW w:w="610" w:type="dxa"/>
            <w:tcBorders>
              <w:top w:val="single" w:sz="4" w:space="0" w:color="auto"/>
              <w:bottom w:val="single" w:sz="4" w:space="0" w:color="auto"/>
            </w:tcBorders>
            <w:shd w:val="clear" w:color="auto" w:fill="auto"/>
            <w:vAlign w:val="center"/>
          </w:tcPr>
          <w:p w14:paraId="301BE8D3"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8 mo</w:t>
            </w:r>
          </w:p>
        </w:tc>
        <w:tc>
          <w:tcPr>
            <w:tcW w:w="666" w:type="dxa"/>
            <w:tcBorders>
              <w:top w:val="single" w:sz="4" w:space="0" w:color="auto"/>
              <w:bottom w:val="single" w:sz="4" w:space="0" w:color="auto"/>
            </w:tcBorders>
            <w:shd w:val="clear" w:color="auto" w:fill="auto"/>
            <w:vAlign w:val="center"/>
          </w:tcPr>
          <w:p w14:paraId="39BFA0A6"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M</w:t>
            </w:r>
          </w:p>
        </w:tc>
        <w:tc>
          <w:tcPr>
            <w:tcW w:w="1559" w:type="dxa"/>
            <w:tcBorders>
              <w:top w:val="single" w:sz="4" w:space="0" w:color="auto"/>
              <w:bottom w:val="single" w:sz="4" w:space="0" w:color="auto"/>
            </w:tcBorders>
            <w:shd w:val="clear" w:color="auto" w:fill="auto"/>
            <w:vAlign w:val="center"/>
          </w:tcPr>
          <w:p w14:paraId="0782CA6A"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CDCA</w:t>
            </w:r>
          </w:p>
        </w:tc>
        <w:tc>
          <w:tcPr>
            <w:tcW w:w="1701" w:type="dxa"/>
            <w:tcBorders>
              <w:top w:val="single" w:sz="4" w:space="0" w:color="auto"/>
              <w:bottom w:val="single" w:sz="4" w:space="0" w:color="auto"/>
            </w:tcBorders>
            <w:vAlign w:val="center"/>
          </w:tcPr>
          <w:p w14:paraId="3F9BEA46"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Alive and well</w:t>
            </w:r>
          </w:p>
        </w:tc>
        <w:tc>
          <w:tcPr>
            <w:tcW w:w="851" w:type="dxa"/>
            <w:tcBorders>
              <w:top w:val="single" w:sz="4" w:space="0" w:color="auto"/>
              <w:bottom w:val="single" w:sz="4" w:space="0" w:color="auto"/>
            </w:tcBorders>
            <w:vAlign w:val="center"/>
          </w:tcPr>
          <w:p w14:paraId="5B7747E2" w14:textId="77777777" w:rsidR="0024172C" w:rsidRPr="00A7607C" w:rsidRDefault="0044778B" w:rsidP="00D647FA">
            <w:pPr>
              <w:snapToGrid w:val="0"/>
              <w:spacing w:after="0" w:line="360" w:lineRule="auto"/>
              <w:jc w:val="center"/>
              <w:rPr>
                <w:rFonts w:ascii="Book Antiqua" w:hAnsi="Book Antiqua" w:cs="Calibri"/>
                <w:color w:val="000000" w:themeColor="text1"/>
                <w:sz w:val="24"/>
                <w:szCs w:val="24"/>
              </w:rPr>
            </w:pPr>
            <w:r w:rsidRPr="00A7607C">
              <w:rPr>
                <w:rFonts w:ascii="Book Antiqua" w:hAnsi="Book Antiqua" w:cs="Calibri"/>
                <w:color w:val="000000" w:themeColor="text1"/>
                <w:sz w:val="24"/>
                <w:szCs w:val="24"/>
              </w:rPr>
              <w:t>/</w:t>
            </w:r>
          </w:p>
        </w:tc>
        <w:tc>
          <w:tcPr>
            <w:tcW w:w="1347" w:type="dxa"/>
            <w:tcBorders>
              <w:top w:val="single" w:sz="4" w:space="0" w:color="auto"/>
              <w:bottom w:val="single" w:sz="4" w:space="0" w:color="auto"/>
            </w:tcBorders>
            <w:vAlign w:val="center"/>
          </w:tcPr>
          <w:p w14:paraId="0A0D9BBF" w14:textId="00D9E21C" w:rsidR="0024172C" w:rsidRPr="00A7607C" w:rsidRDefault="00534693" w:rsidP="00D647FA">
            <w:pPr>
              <w:snapToGrid w:val="0"/>
              <w:spacing w:after="0" w:line="360" w:lineRule="auto"/>
              <w:jc w:val="center"/>
              <w:rPr>
                <w:rFonts w:ascii="Book Antiqua" w:hAnsi="Book Antiqua" w:cs="Calibri"/>
                <w:color w:val="000000" w:themeColor="text1"/>
                <w:sz w:val="24"/>
                <w:szCs w:val="24"/>
              </w:rPr>
            </w:pPr>
            <w:r>
              <w:rPr>
                <w:rFonts w:ascii="Book Antiqua" w:hAnsi="Book Antiqua" w:cs="Calibri"/>
                <w:color w:val="000000" w:themeColor="text1"/>
                <w:sz w:val="24"/>
                <w:szCs w:val="24"/>
                <w:lang w:eastAsia="zh-CN"/>
              </w:rPr>
              <w:t>[</w:t>
            </w:r>
            <w:r w:rsidR="0044778B" w:rsidRPr="00A7607C">
              <w:rPr>
                <w:rFonts w:ascii="Book Antiqua" w:hAnsi="Book Antiqua" w:cs="Calibri"/>
                <w:color w:val="000000" w:themeColor="text1"/>
                <w:sz w:val="24"/>
                <w:szCs w:val="24"/>
                <w:lang w:eastAsia="zh-CN"/>
              </w:rPr>
              <w:t>9</w:t>
            </w:r>
            <w:r>
              <w:rPr>
                <w:rFonts w:ascii="Book Antiqua" w:hAnsi="Book Antiqua" w:cs="Calibri"/>
                <w:color w:val="000000" w:themeColor="text1"/>
                <w:sz w:val="24"/>
                <w:szCs w:val="24"/>
                <w:lang w:eastAsia="zh-CN"/>
              </w:rPr>
              <w:t>]</w:t>
            </w:r>
          </w:p>
        </w:tc>
      </w:tr>
    </w:tbl>
    <w:p w14:paraId="73B0B4A4" w14:textId="4A98FF64" w:rsidR="0024172C" w:rsidRPr="00A7607C" w:rsidRDefault="003937E1" w:rsidP="00D647FA">
      <w:pPr>
        <w:adjustRightInd w:val="0"/>
        <w:snapToGrid w:val="0"/>
        <w:spacing w:after="0" w:line="360" w:lineRule="auto"/>
        <w:jc w:val="both"/>
        <w:rPr>
          <w:rFonts w:ascii="Book Antiqua" w:hAnsi="Book Antiqua"/>
          <w:b/>
          <w:bCs/>
          <w:color w:val="000000" w:themeColor="text1"/>
          <w:sz w:val="24"/>
          <w:szCs w:val="24"/>
          <w:lang w:eastAsia="zh-CN"/>
        </w:rPr>
      </w:pPr>
      <w:r>
        <w:rPr>
          <w:rFonts w:ascii="Book Antiqua" w:hAnsi="Book Antiqua"/>
          <w:color w:val="000000" w:themeColor="text1"/>
          <w:sz w:val="24"/>
          <w:szCs w:val="24"/>
        </w:rPr>
        <w:t>/: N</w:t>
      </w:r>
      <w:r w:rsidRPr="00665A6E">
        <w:rPr>
          <w:rFonts w:ascii="Book Antiqua" w:hAnsi="Book Antiqua"/>
          <w:color w:val="000000" w:themeColor="text1"/>
          <w:sz w:val="24"/>
          <w:szCs w:val="24"/>
        </w:rPr>
        <w:t>o data</w:t>
      </w:r>
      <w:r w:rsidRPr="00665A6E">
        <w:rPr>
          <w:rFonts w:ascii="Book Antiqua" w:hAnsi="Book Antiqua"/>
          <w:color w:val="000000" w:themeColor="text1"/>
          <w:sz w:val="24"/>
          <w:szCs w:val="24"/>
          <w:lang w:eastAsia="zh-CN"/>
        </w:rPr>
        <w:t>;</w:t>
      </w:r>
      <w:r>
        <w:rPr>
          <w:rFonts w:ascii="Book Antiqua" w:hAnsi="Book Antiqua"/>
          <w:color w:val="000000" w:themeColor="text1"/>
          <w:sz w:val="24"/>
          <w:szCs w:val="24"/>
          <w:lang w:eastAsia="zh-CN"/>
        </w:rPr>
        <w:t xml:space="preserve"> </w:t>
      </w:r>
      <w:r w:rsidR="0044778B" w:rsidRPr="00534693">
        <w:rPr>
          <w:rFonts w:ascii="Book Antiqua" w:hAnsi="Book Antiqua"/>
          <w:color w:val="000000" w:themeColor="text1"/>
          <w:sz w:val="24"/>
          <w:szCs w:val="24"/>
        </w:rPr>
        <w:t>CA</w:t>
      </w:r>
      <w:r>
        <w:rPr>
          <w:rFonts w:ascii="Book Antiqua" w:hAnsi="Book Antiqua"/>
          <w:color w:val="000000" w:themeColor="text1"/>
          <w:sz w:val="24"/>
          <w:szCs w:val="24"/>
        </w:rPr>
        <w:t>:</w:t>
      </w:r>
      <w:r w:rsidR="0044778B" w:rsidRPr="00534693">
        <w:rPr>
          <w:rFonts w:ascii="Book Antiqua" w:hAnsi="Book Antiqua"/>
          <w:color w:val="000000" w:themeColor="text1"/>
          <w:sz w:val="24"/>
          <w:szCs w:val="24"/>
        </w:rPr>
        <w:t xml:space="preserve"> </w:t>
      </w:r>
      <w:r>
        <w:rPr>
          <w:rFonts w:ascii="Book Antiqua" w:hAnsi="Book Antiqua"/>
          <w:color w:val="000000" w:themeColor="text1"/>
          <w:sz w:val="24"/>
          <w:szCs w:val="24"/>
        </w:rPr>
        <w:t>C</w:t>
      </w:r>
      <w:r w:rsidR="0044778B" w:rsidRPr="00534693">
        <w:rPr>
          <w:rFonts w:ascii="Book Antiqua" w:hAnsi="Book Antiqua"/>
          <w:color w:val="000000" w:themeColor="text1"/>
          <w:sz w:val="24"/>
          <w:szCs w:val="24"/>
        </w:rPr>
        <w:t>holic acid; CDCA</w:t>
      </w:r>
      <w:r>
        <w:rPr>
          <w:rFonts w:ascii="Book Antiqua" w:hAnsi="Book Antiqua"/>
          <w:color w:val="000000" w:themeColor="text1"/>
          <w:sz w:val="24"/>
          <w:szCs w:val="24"/>
        </w:rPr>
        <w:t>:</w:t>
      </w:r>
      <w:r w:rsidR="0044778B" w:rsidRPr="00534693">
        <w:rPr>
          <w:rFonts w:ascii="Book Antiqua" w:hAnsi="Book Antiqua"/>
          <w:color w:val="000000" w:themeColor="text1"/>
          <w:sz w:val="24"/>
          <w:szCs w:val="24"/>
        </w:rPr>
        <w:t xml:space="preserve"> </w:t>
      </w:r>
      <w:r>
        <w:rPr>
          <w:rFonts w:ascii="Book Antiqua" w:hAnsi="Book Antiqua"/>
          <w:color w:val="000000" w:themeColor="text1"/>
          <w:sz w:val="24"/>
          <w:szCs w:val="24"/>
        </w:rPr>
        <w:t>C</w:t>
      </w:r>
      <w:r w:rsidR="0044778B" w:rsidRPr="00534693">
        <w:rPr>
          <w:rFonts w:ascii="Book Antiqua" w:hAnsi="Book Antiqua"/>
          <w:color w:val="000000" w:themeColor="text1"/>
          <w:sz w:val="24"/>
          <w:szCs w:val="24"/>
        </w:rPr>
        <w:t>henodeoxycholic acid; INR</w:t>
      </w:r>
      <w:r>
        <w:rPr>
          <w:rFonts w:ascii="Book Antiqua" w:hAnsi="Book Antiqua"/>
          <w:color w:val="000000" w:themeColor="text1"/>
          <w:sz w:val="24"/>
          <w:szCs w:val="24"/>
        </w:rPr>
        <w:t>:</w:t>
      </w:r>
      <w:r w:rsidR="0044778B" w:rsidRPr="00534693">
        <w:rPr>
          <w:rFonts w:ascii="Book Antiqua" w:hAnsi="Book Antiqua"/>
          <w:color w:val="000000" w:themeColor="text1"/>
          <w:sz w:val="24"/>
          <w:szCs w:val="24"/>
        </w:rPr>
        <w:t xml:space="preserve"> </w:t>
      </w:r>
      <w:r>
        <w:rPr>
          <w:rFonts w:ascii="Book Antiqua" w:hAnsi="Book Antiqua"/>
          <w:color w:val="000000" w:themeColor="text1"/>
          <w:sz w:val="24"/>
          <w:szCs w:val="24"/>
        </w:rPr>
        <w:t>I</w:t>
      </w:r>
      <w:r w:rsidR="0044778B" w:rsidRPr="00534693">
        <w:rPr>
          <w:rFonts w:ascii="Book Antiqua" w:hAnsi="Book Antiqua"/>
          <w:color w:val="000000" w:themeColor="text1"/>
          <w:sz w:val="24"/>
          <w:szCs w:val="24"/>
        </w:rPr>
        <w:t>nternational normalized ratio; UDCA</w:t>
      </w:r>
      <w:r>
        <w:rPr>
          <w:rFonts w:ascii="Book Antiqua" w:hAnsi="Book Antiqua"/>
          <w:color w:val="000000" w:themeColor="text1"/>
          <w:sz w:val="24"/>
          <w:szCs w:val="24"/>
        </w:rPr>
        <w:t>:</w:t>
      </w:r>
      <w:r w:rsidR="0044778B" w:rsidRPr="00534693">
        <w:rPr>
          <w:rFonts w:ascii="Book Antiqua" w:hAnsi="Book Antiqua"/>
          <w:color w:val="000000" w:themeColor="text1"/>
          <w:sz w:val="24"/>
          <w:szCs w:val="24"/>
        </w:rPr>
        <w:t xml:space="preserve"> </w:t>
      </w:r>
      <w:r>
        <w:rPr>
          <w:rFonts w:ascii="Book Antiqua" w:hAnsi="Book Antiqua"/>
          <w:color w:val="000000" w:themeColor="text1"/>
          <w:sz w:val="24"/>
          <w:szCs w:val="24"/>
        </w:rPr>
        <w:t>U</w:t>
      </w:r>
      <w:r w:rsidR="0044778B" w:rsidRPr="00534693">
        <w:rPr>
          <w:rFonts w:ascii="Book Antiqua" w:hAnsi="Book Antiqua"/>
          <w:color w:val="000000" w:themeColor="text1"/>
          <w:sz w:val="24"/>
          <w:szCs w:val="24"/>
        </w:rPr>
        <w:t xml:space="preserve">rsodeoxycholic acid; </w:t>
      </w:r>
      <w:r w:rsidR="0044778B" w:rsidRPr="00534693">
        <w:rPr>
          <w:rFonts w:ascii="Book Antiqua" w:hAnsi="Book Antiqua"/>
          <w:color w:val="000000" w:themeColor="text1"/>
          <w:sz w:val="24"/>
          <w:szCs w:val="24"/>
          <w:lang w:eastAsia="zh-CN"/>
        </w:rPr>
        <w:t>F</w:t>
      </w:r>
      <w:r>
        <w:rPr>
          <w:rFonts w:ascii="Book Antiqua" w:hAnsi="Book Antiqua"/>
          <w:color w:val="000000" w:themeColor="text1"/>
          <w:sz w:val="24"/>
          <w:szCs w:val="24"/>
          <w:lang w:eastAsia="zh-CN"/>
        </w:rPr>
        <w:t>:</w:t>
      </w:r>
      <w:r w:rsidR="0044778B" w:rsidRPr="00534693">
        <w:rPr>
          <w:rFonts w:ascii="Book Antiqua" w:hAnsi="Book Antiqua"/>
          <w:color w:val="000000" w:themeColor="text1"/>
          <w:sz w:val="24"/>
          <w:szCs w:val="24"/>
          <w:lang w:eastAsia="zh-CN"/>
        </w:rPr>
        <w:t xml:space="preserve"> </w:t>
      </w:r>
      <w:r>
        <w:rPr>
          <w:rFonts w:ascii="Book Antiqua" w:hAnsi="Book Antiqua"/>
          <w:color w:val="000000" w:themeColor="text1"/>
          <w:sz w:val="24"/>
          <w:szCs w:val="24"/>
          <w:lang w:eastAsia="zh-CN"/>
        </w:rPr>
        <w:t>F</w:t>
      </w:r>
      <w:r w:rsidR="0044778B" w:rsidRPr="00534693">
        <w:rPr>
          <w:rFonts w:ascii="Book Antiqua" w:hAnsi="Book Antiqua"/>
          <w:color w:val="000000" w:themeColor="text1"/>
          <w:sz w:val="24"/>
          <w:szCs w:val="24"/>
          <w:lang w:eastAsia="zh-CN"/>
        </w:rPr>
        <w:t>emale; M</w:t>
      </w:r>
      <w:r>
        <w:rPr>
          <w:rFonts w:ascii="Book Antiqua" w:hAnsi="Book Antiqua"/>
          <w:color w:val="000000" w:themeColor="text1"/>
          <w:sz w:val="24"/>
          <w:szCs w:val="24"/>
          <w:lang w:eastAsia="zh-CN"/>
        </w:rPr>
        <w:t>:</w:t>
      </w:r>
      <w:r w:rsidR="0044778B" w:rsidRPr="00534693">
        <w:rPr>
          <w:rFonts w:ascii="Book Antiqua" w:hAnsi="Book Antiqua"/>
          <w:color w:val="000000" w:themeColor="text1"/>
          <w:sz w:val="24"/>
          <w:szCs w:val="24"/>
          <w:lang w:eastAsia="zh-CN"/>
        </w:rPr>
        <w:t xml:space="preserve"> </w:t>
      </w:r>
      <w:r>
        <w:rPr>
          <w:rFonts w:ascii="Book Antiqua" w:hAnsi="Book Antiqua"/>
          <w:color w:val="000000" w:themeColor="text1"/>
          <w:sz w:val="24"/>
          <w:szCs w:val="24"/>
          <w:lang w:eastAsia="zh-CN"/>
        </w:rPr>
        <w:t>M</w:t>
      </w:r>
      <w:r w:rsidR="0044778B" w:rsidRPr="00534693">
        <w:rPr>
          <w:rFonts w:ascii="Book Antiqua" w:hAnsi="Book Antiqua"/>
          <w:color w:val="000000" w:themeColor="text1"/>
          <w:sz w:val="24"/>
          <w:szCs w:val="24"/>
          <w:lang w:eastAsia="zh-CN"/>
        </w:rPr>
        <w:t>ale.</w:t>
      </w:r>
    </w:p>
    <w:sectPr w:rsidR="0024172C" w:rsidRPr="00A7607C">
      <w:pgSz w:w="11849" w:h="16781"/>
      <w:pgMar w:top="1803" w:right="1791" w:bottom="1803" w:left="1440" w:header="851" w:footer="992" w:gutter="0"/>
      <w:cols w:space="0"/>
      <w:docGrid w:type="lines" w:linePitch="32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6F907A" w14:textId="77777777" w:rsidR="002379A6" w:rsidRDefault="002379A6">
      <w:pPr>
        <w:spacing w:after="0" w:line="240" w:lineRule="auto"/>
      </w:pPr>
      <w:r>
        <w:separator/>
      </w:r>
    </w:p>
  </w:endnote>
  <w:endnote w:type="continuationSeparator" w:id="0">
    <w:p w14:paraId="1CF7024E" w14:textId="77777777" w:rsidR="002379A6" w:rsidRDefault="00237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Noteworthy Bold">
    <w:charset w:val="00"/>
    <w:family w:val="auto"/>
    <w:pitch w:val="variable"/>
    <w:sig w:usb0="8000006F" w:usb1="08000048" w:usb2="14600000" w:usb3="00000000" w:csb0="0000011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6328F" w14:textId="2DA97BB8" w:rsidR="00D827CE" w:rsidRDefault="005017F7">
    <w:pPr>
      <w:pStyle w:val="Footer"/>
    </w:pPr>
    <w:r>
      <w:rPr>
        <w:noProof/>
        <w:lang w:eastAsia="zh-CN" w:bidi="ar-SA"/>
      </w:rPr>
      <mc:AlternateContent>
        <mc:Choice Requires="wps">
          <w:drawing>
            <wp:anchor distT="0" distB="0" distL="114300" distR="114300" simplePos="0" relativeHeight="251658240" behindDoc="0" locked="0" layoutInCell="1" allowOverlap="1" wp14:anchorId="2988862B" wp14:editId="417E8462">
              <wp:simplePos x="0" y="0"/>
              <wp:positionH relativeFrom="margin">
                <wp:posOffset>2812415</wp:posOffset>
              </wp:positionH>
              <wp:positionV relativeFrom="paragraph">
                <wp:posOffset>0</wp:posOffset>
              </wp:positionV>
              <wp:extent cx="225425" cy="191135"/>
              <wp:effectExtent l="0" t="0" r="3175" b="0"/>
              <wp:wrapNone/>
              <wp:docPr id="10" name="文本框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 cy="191135"/>
                      </a:xfrm>
                      <a:prstGeom prst="rect">
                        <a:avLst/>
                      </a:prstGeom>
                      <a:noFill/>
                      <a:ln w="6350">
                        <a:noFill/>
                      </a:ln>
                      <a:effectLst/>
                    </wps:spPr>
                    <wps:txbx>
                      <w:txbxContent>
                        <w:p w14:paraId="4D6BB519" w14:textId="77777777" w:rsidR="00D827CE" w:rsidRDefault="00D827CE">
                          <w:pPr>
                            <w:pStyle w:val="Footer"/>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sidR="005017F7">
                            <w:rPr>
                              <w:rFonts w:ascii="Times New Roman" w:hAnsi="Times New Roman"/>
                              <w:noProof/>
                              <w:sz w:val="21"/>
                              <w:szCs w:val="21"/>
                            </w:rPr>
                            <w:t>21</w:t>
                          </w:r>
                          <w:r>
                            <w:rPr>
                              <w:rFonts w:ascii="Times New Roman" w:hAnsi="Times New Roman"/>
                              <w:sz w:val="21"/>
                              <w:szCs w:val="21"/>
                            </w:rPr>
                            <w:fldChar w:fldCharType="end"/>
                          </w:r>
                        </w:p>
                      </w:txbxContent>
                    </wps:txbx>
                    <wps:bodyPr vert="horz"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v:shapetype w14:anchorId="2988862B" id="_x0000_t202" coordsize="21600,21600" o:spt="202" path="m,l,21600r21600,l21600,xe">
              <v:stroke joinstyle="miter"/>
              <v:path gradientshapeok="t" o:connecttype="rect"/>
            </v:shapetype>
            <v:shape id="文本框 1025" o:spid="_x0000_s1026" type="#_x0000_t202" style="position:absolute;margin-left:221.45pt;margin-top:0;width:17.75pt;height:1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" filled="f" stroked="f" strokeweight=".5pt">
              <v:path arrowok="t"/>
              <v:textbox inset="0,0,0,0">
                <w:txbxContent>
                  <w:p w14:paraId="4D6BB519" w14:textId="77777777" w:rsidR="00D827CE" w:rsidRDefault="00D827CE">
                    <w:pPr>
                      <w:pStyle w:val="Footer"/>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sidR="005017F7">
                      <w:rPr>
                        <w:rFonts w:ascii="Times New Roman" w:hAnsi="Times New Roman"/>
                        <w:noProof/>
                        <w:sz w:val="21"/>
                        <w:szCs w:val="21"/>
                      </w:rPr>
                      <w:t>21</w:t>
                    </w:r>
                    <w:r>
                      <w:rPr>
                        <w:rFonts w:ascii="Times New Roman" w:hAnsi="Times New Roman"/>
                        <w:sz w:val="21"/>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0C509" w14:textId="77777777" w:rsidR="002379A6" w:rsidRDefault="002379A6">
      <w:pPr>
        <w:spacing w:after="0" w:line="240" w:lineRule="auto"/>
      </w:pPr>
      <w:r>
        <w:separator/>
      </w:r>
    </w:p>
  </w:footnote>
  <w:footnote w:type="continuationSeparator" w:id="0">
    <w:p w14:paraId="3E80A074" w14:textId="77777777" w:rsidR="002379A6" w:rsidRDefault="002379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10"/>
  <w:drawingGridVerticalSpacing w:val="329"/>
  <w:displayHorizont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IwMDUxNTM0tTSzsLBU0lEKTi0uzszPAykwrAUARvsTpiw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5571C"/>
    <w:rsid w:val="000105BF"/>
    <w:rsid w:val="000351EE"/>
    <w:rsid w:val="00081EA8"/>
    <w:rsid w:val="000C40FA"/>
    <w:rsid w:val="000F4C74"/>
    <w:rsid w:val="001145C2"/>
    <w:rsid w:val="00131336"/>
    <w:rsid w:val="00161E9F"/>
    <w:rsid w:val="001843E6"/>
    <w:rsid w:val="00192C65"/>
    <w:rsid w:val="00193100"/>
    <w:rsid w:val="001A6AE2"/>
    <w:rsid w:val="00224F7B"/>
    <w:rsid w:val="002379A6"/>
    <w:rsid w:val="00240634"/>
    <w:rsid w:val="0024172C"/>
    <w:rsid w:val="00276A8F"/>
    <w:rsid w:val="002C1FC1"/>
    <w:rsid w:val="002C67CC"/>
    <w:rsid w:val="002E373D"/>
    <w:rsid w:val="00360414"/>
    <w:rsid w:val="003724CF"/>
    <w:rsid w:val="00380EBA"/>
    <w:rsid w:val="00382D9A"/>
    <w:rsid w:val="003937E1"/>
    <w:rsid w:val="003A4D3D"/>
    <w:rsid w:val="003B2E73"/>
    <w:rsid w:val="003D5851"/>
    <w:rsid w:val="004210C6"/>
    <w:rsid w:val="0044778B"/>
    <w:rsid w:val="004A3DD8"/>
    <w:rsid w:val="004A685D"/>
    <w:rsid w:val="004B3207"/>
    <w:rsid w:val="005017F7"/>
    <w:rsid w:val="0053013D"/>
    <w:rsid w:val="00534693"/>
    <w:rsid w:val="00545F0C"/>
    <w:rsid w:val="00590B8F"/>
    <w:rsid w:val="005B4277"/>
    <w:rsid w:val="005D51D7"/>
    <w:rsid w:val="006061EB"/>
    <w:rsid w:val="0065701E"/>
    <w:rsid w:val="006B1688"/>
    <w:rsid w:val="00715BB2"/>
    <w:rsid w:val="00754FA5"/>
    <w:rsid w:val="00756349"/>
    <w:rsid w:val="00803311"/>
    <w:rsid w:val="00931332"/>
    <w:rsid w:val="00936C12"/>
    <w:rsid w:val="0095571C"/>
    <w:rsid w:val="00985D79"/>
    <w:rsid w:val="009977EF"/>
    <w:rsid w:val="009C19D8"/>
    <w:rsid w:val="009C62D4"/>
    <w:rsid w:val="00A7607C"/>
    <w:rsid w:val="00AA0D86"/>
    <w:rsid w:val="00AB6AA7"/>
    <w:rsid w:val="00AC4705"/>
    <w:rsid w:val="00AD0CFF"/>
    <w:rsid w:val="00B11C48"/>
    <w:rsid w:val="00B2721A"/>
    <w:rsid w:val="00B40A93"/>
    <w:rsid w:val="00BB1952"/>
    <w:rsid w:val="00BC4B47"/>
    <w:rsid w:val="00BF43F9"/>
    <w:rsid w:val="00C040D1"/>
    <w:rsid w:val="00C144B8"/>
    <w:rsid w:val="00C2351B"/>
    <w:rsid w:val="00C47A0D"/>
    <w:rsid w:val="00C572C8"/>
    <w:rsid w:val="00C61FC5"/>
    <w:rsid w:val="00C859DD"/>
    <w:rsid w:val="00CA7D83"/>
    <w:rsid w:val="00CF4017"/>
    <w:rsid w:val="00D647FA"/>
    <w:rsid w:val="00D827CE"/>
    <w:rsid w:val="00DA39FB"/>
    <w:rsid w:val="00DE0649"/>
    <w:rsid w:val="00DE3D4D"/>
    <w:rsid w:val="00E3199D"/>
    <w:rsid w:val="00E8096E"/>
    <w:rsid w:val="00ED407C"/>
    <w:rsid w:val="00ED41CF"/>
    <w:rsid w:val="00EF6109"/>
    <w:rsid w:val="00EF7896"/>
    <w:rsid w:val="00F04C3F"/>
    <w:rsid w:val="00F31D74"/>
    <w:rsid w:val="00F4251F"/>
    <w:rsid w:val="00F73039"/>
    <w:rsid w:val="00F85E47"/>
    <w:rsid w:val="00FE2860"/>
    <w:rsid w:val="00FE610A"/>
    <w:rsid w:val="07D93986"/>
    <w:rsid w:val="0EB20BC9"/>
    <w:rsid w:val="152365EC"/>
    <w:rsid w:val="189E2C6E"/>
    <w:rsid w:val="1A2B63FE"/>
    <w:rsid w:val="1DAA5D31"/>
    <w:rsid w:val="1DD83A19"/>
    <w:rsid w:val="1FA61E5B"/>
    <w:rsid w:val="262F1FDB"/>
    <w:rsid w:val="2CE810F6"/>
    <w:rsid w:val="30107777"/>
    <w:rsid w:val="30E06113"/>
    <w:rsid w:val="32A35B68"/>
    <w:rsid w:val="32B16A7E"/>
    <w:rsid w:val="362D515C"/>
    <w:rsid w:val="37B33B30"/>
    <w:rsid w:val="41856872"/>
    <w:rsid w:val="47682EA0"/>
    <w:rsid w:val="4B695ECC"/>
    <w:rsid w:val="5492596F"/>
    <w:rsid w:val="54FB3B66"/>
    <w:rsid w:val="5560578F"/>
    <w:rsid w:val="5AE17387"/>
    <w:rsid w:val="62787B8A"/>
    <w:rsid w:val="66103F81"/>
    <w:rsid w:val="6C691701"/>
    <w:rsid w:val="7003425C"/>
    <w:rsid w:val="7A8F5DDB"/>
    <w:rsid w:val="7A9E1E2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F19FEC"/>
  <w15:docId w15:val="{99D08B0D-1787-49E2-B26C-0855D11F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1" w:qFormat="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EastAsia" w:hAnsiTheme="minorHAnsi" w:cstheme="minorBidi"/>
      <w:sz w:val="22"/>
      <w:szCs w:val="22"/>
      <w:lang w:eastAsia="en-US" w:bidi="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unhideWhenUsed/>
    <w:qFormat/>
    <w:rPr>
      <w:b/>
      <w:bCs/>
    </w:rPr>
  </w:style>
  <w:style w:type="paragraph" w:styleId="CommentText">
    <w:name w:val="annotation text"/>
    <w:basedOn w:val="Normal"/>
    <w:link w:val="CommentTextChar"/>
    <w:uiPriority w:val="99"/>
    <w:unhideWhenUsed/>
    <w:qFormat/>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styleId="BalloonText">
    <w:name w:val="Balloon Text"/>
    <w:basedOn w:val="Normal"/>
    <w:link w:val="BalloonTextChar"/>
    <w:uiPriority w:val="99"/>
    <w:unhideWhenUsed/>
    <w:qFormat/>
    <w:pPr>
      <w:spacing w:line="240" w:lineRule="auto"/>
    </w:pPr>
    <w:rPr>
      <w:rFonts w:ascii="Tahoma" w:hAnsi="Tahoma" w:cs="Tahoma"/>
      <w:sz w:val="16"/>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unhideWhenUsed/>
    <w:qFormat/>
    <w:pPr>
      <w:spacing w:before="100" w:beforeAutospacing="1" w:after="100" w:afterAutospacing="1"/>
    </w:pPr>
    <w:rPr>
      <w:rFonts w:ascii="Times" w:hAnsi="Times"/>
      <w:sz w:val="20"/>
      <w:szCs w:val="20"/>
      <w:lang w:val="en-GB"/>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LineNumber">
    <w:name w:val="line number"/>
    <w:basedOn w:val="DefaultParagraphFont"/>
    <w:uiPriority w:val="99"/>
    <w:unhideWhenUsed/>
    <w:qFormat/>
  </w:style>
  <w:style w:type="character" w:styleId="Hyperlink">
    <w:name w:val="Hyperlink"/>
    <w:basedOn w:val="DefaultParagraphFont"/>
    <w:unhideWhenUsed/>
    <w:qFormat/>
    <w:rPr>
      <w:color w:val="0000FF"/>
      <w:u w:val="single"/>
    </w:rPr>
  </w:style>
  <w:style w:type="character" w:styleId="CommentReference">
    <w:name w:val="annotation reference"/>
    <w:basedOn w:val="DefaultParagraphFont"/>
    <w:uiPriority w:val="99"/>
    <w:semiHidden/>
    <w:unhideWhenUsed/>
    <w:rPr>
      <w:sz w:val="21"/>
      <w:szCs w:val="21"/>
    </w:rPr>
  </w:style>
  <w:style w:type="table" w:styleId="TableGrid">
    <w:name w:val="Table Grid"/>
    <w:basedOn w:val="Table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1"/>
    <w:qFormat/>
    <w:rPr>
      <w:rFonts w:ascii="Symbol" w:eastAsia="SimHei" w:hAnsi="Symbol"/>
      <w:color w:val="000000"/>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tblStylePr w:type="nwCell">
      <w:tblPr/>
      <w:tcPr>
        <w:shd w:val="clear" w:color="auto" w:fill="FFFFFF"/>
      </w:tcPr>
    </w:tblStylePr>
    <w:tblStylePr w:type="swCell">
      <w:tblPr/>
      <w:tcPr>
        <w:tcBorders>
          <w:top w:val="nil"/>
        </w:tcBorders>
      </w:tcPr>
    </w:tblStylePr>
  </w:style>
  <w:style w:type="paragraph" w:customStyle="1" w:styleId="EndNoteBibliographyTitle">
    <w:name w:val="EndNote Bibliography Title"/>
    <w:basedOn w:val="Normal"/>
    <w:qFormat/>
    <w:pPr>
      <w:jc w:val="center"/>
    </w:pPr>
    <w:rPr>
      <w:rFonts w:ascii="Cambria" w:hAnsi="Cambria"/>
      <w:sz w:val="24"/>
    </w:rPr>
  </w:style>
  <w:style w:type="paragraph" w:customStyle="1" w:styleId="EndNoteBibliography">
    <w:name w:val="EndNote Bibliography"/>
    <w:basedOn w:val="Normal"/>
    <w:qFormat/>
    <w:pPr>
      <w:spacing w:line="240" w:lineRule="auto"/>
    </w:pPr>
    <w:rPr>
      <w:rFonts w:ascii="Cambria" w:hAnsi="Cambria"/>
      <w:sz w:val="24"/>
    </w:rPr>
  </w:style>
  <w:style w:type="character" w:customStyle="1" w:styleId="HeaderChar">
    <w:name w:val="Header Char"/>
    <w:basedOn w:val="DefaultParagraphFont"/>
    <w:link w:val="Header"/>
    <w:uiPriority w:val="99"/>
    <w:semiHidden/>
    <w:qFormat/>
    <w:rPr>
      <w:kern w:val="2"/>
      <w:sz w:val="18"/>
      <w:szCs w:val="18"/>
    </w:rPr>
  </w:style>
  <w:style w:type="character" w:customStyle="1" w:styleId="FooterChar">
    <w:name w:val="Footer Char"/>
    <w:basedOn w:val="DefaultParagraphFont"/>
    <w:link w:val="Footer"/>
    <w:uiPriority w:val="99"/>
    <w:semiHidden/>
    <w:qFormat/>
    <w:rPr>
      <w:kern w:val="2"/>
      <w:sz w:val="18"/>
      <w:szCs w:val="18"/>
    </w:rPr>
  </w:style>
  <w:style w:type="character" w:customStyle="1" w:styleId="BalloonTextChar">
    <w:name w:val="Balloon Text Char"/>
    <w:basedOn w:val="DefaultParagraphFont"/>
    <w:link w:val="BalloonText"/>
    <w:uiPriority w:val="99"/>
    <w:qFormat/>
    <w:rPr>
      <w:rFonts w:ascii="Tahoma" w:eastAsiaTheme="minorEastAsia" w:hAnsi="Tahoma" w:cs="Tahoma"/>
      <w:sz w:val="16"/>
      <w:szCs w:val="18"/>
      <w:lang w:eastAsia="en-US" w:bidi="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qFormat/>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Pr>
      <w:rFonts w:asciiTheme="minorHAnsi" w:eastAsiaTheme="minorEastAsia" w:hAnsiTheme="minorHAnsi" w:cstheme="minorBidi"/>
      <w:sz w:val="22"/>
      <w:szCs w:val="22"/>
      <w:lang w:eastAsia="en-US" w:bidi="en-U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qFormat/>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qFormat/>
    <w:rPr>
      <w:b/>
      <w:bCs/>
      <w:i/>
      <w:iCs/>
      <w:color w:val="4F81BD" w:themeColor="accent1"/>
    </w:rPr>
  </w:style>
  <w:style w:type="character" w:customStyle="1" w:styleId="1">
    <w:name w:val="不明显强调1"/>
    <w:basedOn w:val="DefaultParagraphFont"/>
    <w:uiPriority w:val="19"/>
    <w:qFormat/>
    <w:rPr>
      <w:i/>
      <w:iCs/>
      <w:color w:val="7F7F7F" w:themeColor="text1" w:themeTint="80"/>
    </w:rPr>
  </w:style>
  <w:style w:type="character" w:customStyle="1" w:styleId="10">
    <w:name w:val="明显强调1"/>
    <w:basedOn w:val="DefaultParagraphFont"/>
    <w:uiPriority w:val="21"/>
    <w:qFormat/>
    <w:rPr>
      <w:b/>
      <w:bCs/>
      <w:i/>
      <w:iCs/>
      <w:color w:val="4F81BD" w:themeColor="accent1"/>
    </w:rPr>
  </w:style>
  <w:style w:type="character" w:customStyle="1" w:styleId="11">
    <w:name w:val="不明显参考1"/>
    <w:basedOn w:val="DefaultParagraphFont"/>
    <w:uiPriority w:val="31"/>
    <w:qFormat/>
    <w:rPr>
      <w:smallCaps/>
      <w:color w:val="C0504D" w:themeColor="accent2"/>
      <w:u w:val="single"/>
    </w:rPr>
  </w:style>
  <w:style w:type="character" w:customStyle="1" w:styleId="12">
    <w:name w:val="明显参考1"/>
    <w:basedOn w:val="DefaultParagraphFont"/>
    <w:uiPriority w:val="32"/>
    <w:qFormat/>
    <w:rPr>
      <w:b/>
      <w:bCs/>
      <w:smallCaps/>
      <w:color w:val="C0504D" w:themeColor="accent2"/>
      <w:spacing w:val="5"/>
      <w:u w:val="single"/>
    </w:rPr>
  </w:style>
  <w:style w:type="character" w:customStyle="1" w:styleId="13">
    <w:name w:val="书籍标题1"/>
    <w:basedOn w:val="DefaultParagraphFont"/>
    <w:uiPriority w:val="33"/>
    <w:qFormat/>
    <w:rPr>
      <w:b/>
      <w:bCs/>
      <w:smallCaps/>
      <w:spacing w:val="5"/>
    </w:rPr>
  </w:style>
  <w:style w:type="paragraph" w:customStyle="1" w:styleId="TOC1">
    <w:name w:val="TOC 标题1"/>
    <w:basedOn w:val="Heading1"/>
    <w:next w:val="Normal"/>
    <w:uiPriority w:val="39"/>
    <w:unhideWhenUsed/>
    <w:qFormat/>
    <w:pPr>
      <w:outlineLvl w:val="9"/>
    </w:pPr>
  </w:style>
  <w:style w:type="paragraph" w:customStyle="1" w:styleId="14">
    <w:name w:val="正文1"/>
    <w:uiPriority w:val="99"/>
    <w:qFormat/>
    <w:pPr>
      <w:spacing w:line="276" w:lineRule="auto"/>
    </w:pPr>
    <w:rPr>
      <w:rFonts w:ascii="Arial" w:hAnsi="Arial" w:cs="Arial"/>
      <w:color w:val="000000"/>
      <w:sz w:val="22"/>
      <w:lang w:val="pl-PL" w:eastAsia="pl-PL"/>
    </w:rPr>
  </w:style>
  <w:style w:type="character" w:customStyle="1" w:styleId="CommentTextChar">
    <w:name w:val="Comment Text Char"/>
    <w:basedOn w:val="DefaultParagraphFont"/>
    <w:link w:val="CommentText"/>
    <w:uiPriority w:val="99"/>
    <w:rPr>
      <w:rFonts w:asciiTheme="minorHAnsi" w:eastAsiaTheme="minorEastAsia" w:hAnsiTheme="minorHAnsi" w:cstheme="minorBidi"/>
      <w:sz w:val="22"/>
      <w:szCs w:val="22"/>
      <w:lang w:eastAsia="en-US" w:bidi="en-US"/>
    </w:rPr>
  </w:style>
  <w:style w:type="character" w:customStyle="1" w:styleId="CommentSubjectChar">
    <w:name w:val="Comment Subject Char"/>
    <w:basedOn w:val="CommentTextChar"/>
    <w:link w:val="CommentSubject"/>
    <w:uiPriority w:val="99"/>
    <w:semiHidden/>
    <w:qFormat/>
    <w:rPr>
      <w:rFonts w:asciiTheme="minorHAnsi" w:eastAsiaTheme="minorEastAsia" w:hAnsiTheme="minorHAnsi" w:cstheme="minorBidi"/>
      <w:b/>
      <w:bCs/>
      <w:sz w:val="22"/>
      <w:szCs w:val="22"/>
      <w:lang w:eastAsia="en-US" w:bidi="en-US"/>
    </w:rPr>
  </w:style>
  <w:style w:type="paragraph" w:customStyle="1" w:styleId="15">
    <w:name w:val="修订1"/>
    <w:hidden/>
    <w:uiPriority w:val="99"/>
    <w:unhideWhenUsed/>
    <w:qFormat/>
    <w:rPr>
      <w:rFonts w:asciiTheme="minorHAnsi" w:eastAsiaTheme="minorEastAsia" w:hAnsiTheme="minorHAnsi" w:cstheme="minorBidi"/>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061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tif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DD58B5-05FE-4F1F-A644-8E18CEA39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5135</Words>
  <Characters>29275</Characters>
  <Application>Microsoft Office Word</Application>
  <DocSecurity>0</DocSecurity>
  <Lines>243</Lines>
  <Paragraphs>68</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Hewlett-Packard Company</Company>
  <LinksUpToDate>false</LinksUpToDate>
  <CharactersWithSpaces>34342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dc:creator>
  <cp:lastModifiedBy>Na Ma</cp:lastModifiedBy>
  <cp:revision>3</cp:revision>
  <cp:lastPrinted>2018-05-15T07:08:00Z</cp:lastPrinted>
  <dcterms:created xsi:type="dcterms:W3CDTF">2018-08-01T03:31:00Z</dcterms:created>
  <dcterms:modified xsi:type="dcterms:W3CDTF">2018-08-01T03:31:00Z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