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FB4C3" w14:textId="77777777" w:rsidR="001343EE" w:rsidRPr="00942620" w:rsidRDefault="001343EE" w:rsidP="001343EE">
      <w:pPr>
        <w:snapToGrid w:val="0"/>
        <w:spacing w:line="360" w:lineRule="auto"/>
        <w:jc w:val="both"/>
        <w:rPr>
          <w:rFonts w:ascii="Book Antiqua" w:eastAsia="Times New Roman" w:hAnsi="Book Antiqua"/>
          <w:b/>
          <w:color w:val="222222"/>
          <w:shd w:val="clear" w:color="auto" w:fill="FFFFFF"/>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942620">
        <w:rPr>
          <w:rFonts w:ascii="Book Antiqua" w:eastAsia="Times New Roman" w:hAnsi="Book Antiqua"/>
          <w:b/>
          <w:color w:val="222222"/>
          <w:shd w:val="clear" w:color="auto" w:fill="FFFFFF"/>
        </w:rPr>
        <w:t xml:space="preserve">Name of </w:t>
      </w:r>
      <w:r w:rsidRPr="00942620">
        <w:rPr>
          <w:rFonts w:ascii="Book Antiqua" w:eastAsia="Times New Roman" w:hAnsi="Book Antiqua"/>
          <w:b/>
          <w:caps/>
          <w:color w:val="222222"/>
          <w:shd w:val="clear" w:color="auto" w:fill="FFFFFF"/>
        </w:rPr>
        <w:t>j</w:t>
      </w:r>
      <w:r w:rsidRPr="00942620">
        <w:rPr>
          <w:rFonts w:ascii="Book Antiqua" w:eastAsia="Times New Roman" w:hAnsi="Book Antiqua"/>
          <w:b/>
          <w:color w:val="222222"/>
          <w:shd w:val="clear" w:color="auto" w:fill="FFFFFF"/>
        </w:rPr>
        <w:t xml:space="preserve">ournal: </w:t>
      </w:r>
      <w:bookmarkStart w:id="19" w:name="OLE_LINK718"/>
      <w:bookmarkStart w:id="20" w:name="OLE_LINK719"/>
      <w:r w:rsidRPr="00942620">
        <w:rPr>
          <w:rFonts w:ascii="Book Antiqua" w:eastAsia="Times New Roman" w:hAnsi="Book Antiqua"/>
          <w:b/>
          <w:i/>
          <w:color w:val="222222"/>
          <w:shd w:val="clear" w:color="auto" w:fill="FFFFFF"/>
        </w:rPr>
        <w:t>World Journal of Gastroenterology</w:t>
      </w:r>
      <w:bookmarkEnd w:id="19"/>
      <w:bookmarkEnd w:id="20"/>
    </w:p>
    <w:p w14:paraId="7F164CF1" w14:textId="5D907432" w:rsidR="001343EE" w:rsidRPr="00942620" w:rsidRDefault="001343EE" w:rsidP="001343EE">
      <w:pPr>
        <w:snapToGrid w:val="0"/>
        <w:spacing w:line="360" w:lineRule="auto"/>
        <w:jc w:val="both"/>
        <w:rPr>
          <w:rFonts w:ascii="Book Antiqua" w:hAnsi="Book Antiqua"/>
          <w:b/>
          <w:i/>
          <w:color w:val="222222"/>
          <w:shd w:val="clear" w:color="auto" w:fill="FFFFFF"/>
          <w:lang w:eastAsia="zh-CN"/>
        </w:rPr>
      </w:pPr>
      <w:bookmarkStart w:id="21" w:name="OLE_LINK485"/>
      <w:bookmarkStart w:id="22" w:name="OLE_LINK486"/>
      <w:bookmarkStart w:id="23" w:name="OLE_LINK661"/>
      <w:bookmarkStart w:id="24" w:name="OLE_LINK768"/>
      <w:bookmarkStart w:id="25" w:name="OLE_LINK514"/>
      <w:bookmarkStart w:id="26" w:name="OLE_LINK515"/>
      <w:r w:rsidRPr="00942620">
        <w:rPr>
          <w:rFonts w:ascii="Book Antiqua" w:eastAsia="Times New Roman" w:hAnsi="Book Antiqua"/>
          <w:b/>
          <w:color w:val="222222"/>
          <w:shd w:val="clear" w:color="auto" w:fill="FFFFFF"/>
          <w:lang w:val="pl-PL"/>
        </w:rPr>
        <w:t>Manuscript NO:</w:t>
      </w:r>
      <w:bookmarkEnd w:id="21"/>
      <w:bookmarkEnd w:id="22"/>
      <w:bookmarkEnd w:id="23"/>
      <w:bookmarkEnd w:id="24"/>
      <w:r w:rsidRPr="00942620">
        <w:rPr>
          <w:rFonts w:ascii="Book Antiqua" w:hAnsi="Book Antiqua" w:hint="eastAsia"/>
          <w:b/>
          <w:color w:val="222222"/>
          <w:shd w:val="clear" w:color="auto" w:fill="FFFFFF"/>
          <w:lang w:val="pl-PL" w:eastAsia="zh-CN"/>
        </w:rPr>
        <w:t xml:space="preserve"> 40598</w:t>
      </w:r>
    </w:p>
    <w:p w14:paraId="1592AAEC" w14:textId="3C98E59A" w:rsidR="001343EE" w:rsidRPr="00942620" w:rsidRDefault="001343EE" w:rsidP="001343EE">
      <w:pPr>
        <w:snapToGrid w:val="0"/>
        <w:spacing w:line="360" w:lineRule="auto"/>
        <w:jc w:val="both"/>
        <w:rPr>
          <w:rFonts w:ascii="Book Antiqua" w:eastAsia="Times New Roman" w:hAnsi="Book Antiqua"/>
          <w:b/>
          <w:color w:val="222222"/>
          <w:shd w:val="clear" w:color="auto" w:fill="FFFFFF"/>
          <w:lang w:val="it-IT"/>
        </w:rPr>
      </w:pPr>
      <w:bookmarkStart w:id="27" w:name="OLE_LINK511"/>
      <w:bookmarkStart w:id="28" w:name="OLE_LINK512"/>
      <w:bookmarkEnd w:id="25"/>
      <w:bookmarkEnd w:id="26"/>
      <w:r w:rsidRPr="00942620">
        <w:rPr>
          <w:rFonts w:ascii="Book Antiqua" w:eastAsia="Times New Roman" w:hAnsi="Book Antiqua"/>
          <w:b/>
          <w:color w:val="222222"/>
          <w:shd w:val="clear" w:color="auto" w:fill="FFFFFF"/>
          <w:lang w:val="it-IT"/>
        </w:rPr>
        <w:t xml:space="preserve">Manuscript </w:t>
      </w:r>
      <w:r w:rsidRPr="005C0B42">
        <w:rPr>
          <w:rFonts w:ascii="Book Antiqua" w:eastAsia="Times New Roman" w:hAnsi="Book Antiqua"/>
          <w:b/>
          <w:caps/>
          <w:color w:val="222222"/>
          <w:shd w:val="clear" w:color="auto" w:fill="FFFFFF"/>
        </w:rPr>
        <w:t>t</w:t>
      </w:r>
      <w:r w:rsidRPr="00942620">
        <w:rPr>
          <w:rFonts w:ascii="Book Antiqua" w:eastAsia="Times New Roman" w:hAnsi="Book Antiqua"/>
          <w:b/>
          <w:color w:val="222222"/>
          <w:shd w:val="clear" w:color="auto" w:fill="FFFFFF"/>
          <w:lang w:val="it-IT"/>
        </w:rPr>
        <w:t>ype:</w:t>
      </w:r>
      <w:bookmarkEnd w:id="0"/>
      <w:bookmarkEnd w:id="1"/>
      <w:bookmarkEnd w:id="2"/>
      <w:bookmarkEnd w:id="3"/>
      <w:bookmarkEnd w:id="4"/>
      <w:bookmarkEnd w:id="5"/>
      <w:bookmarkEnd w:id="6"/>
      <w:bookmarkEnd w:id="7"/>
      <w:bookmarkEnd w:id="8"/>
      <w:bookmarkEnd w:id="9"/>
      <w:bookmarkEnd w:id="10"/>
      <w:r w:rsidRPr="00942620">
        <w:rPr>
          <w:rFonts w:ascii="Book Antiqua" w:eastAsia="Times New Roman" w:hAnsi="Book Antiqua"/>
          <w:b/>
          <w:color w:val="222222"/>
          <w:shd w:val="clear" w:color="auto" w:fill="FFFFFF"/>
          <w:lang w:val="it-IT"/>
        </w:rPr>
        <w:t xml:space="preserve"> </w:t>
      </w:r>
      <w:r w:rsidRPr="00942620">
        <w:rPr>
          <w:rFonts w:ascii="Book Antiqua" w:eastAsia="Times New Roman" w:hAnsi="Book Antiqua"/>
          <w:b/>
          <w:color w:val="222222"/>
          <w:shd w:val="clear" w:color="auto" w:fill="FFFFFF"/>
        </w:rPr>
        <w:t>EDITORIAL</w:t>
      </w:r>
    </w:p>
    <w:bookmarkEnd w:id="11"/>
    <w:bookmarkEnd w:id="12"/>
    <w:bookmarkEnd w:id="13"/>
    <w:bookmarkEnd w:id="14"/>
    <w:bookmarkEnd w:id="15"/>
    <w:bookmarkEnd w:id="16"/>
    <w:bookmarkEnd w:id="17"/>
    <w:bookmarkEnd w:id="18"/>
    <w:bookmarkEnd w:id="27"/>
    <w:bookmarkEnd w:id="28"/>
    <w:p w14:paraId="073AF610" w14:textId="77777777" w:rsidR="000A4B0A" w:rsidRPr="00942620" w:rsidRDefault="000A4B0A" w:rsidP="001343EE">
      <w:pPr>
        <w:snapToGrid w:val="0"/>
        <w:spacing w:line="360" w:lineRule="auto"/>
        <w:jc w:val="both"/>
        <w:rPr>
          <w:rFonts w:ascii="Book Antiqua" w:hAnsi="Book Antiqua"/>
          <w:b/>
          <w:color w:val="222222"/>
          <w:shd w:val="clear" w:color="auto" w:fill="FFFFFF"/>
          <w:lang w:eastAsia="zh-CN"/>
        </w:rPr>
      </w:pPr>
    </w:p>
    <w:p w14:paraId="2A90116B" w14:textId="67146E22" w:rsidR="000A4B0A" w:rsidRPr="00942620" w:rsidRDefault="000A4B0A" w:rsidP="001343EE">
      <w:pPr>
        <w:snapToGrid w:val="0"/>
        <w:spacing w:line="360" w:lineRule="auto"/>
        <w:jc w:val="both"/>
        <w:rPr>
          <w:rFonts w:ascii="Book Antiqua" w:eastAsia="Times New Roman" w:hAnsi="Book Antiqua"/>
          <w:b/>
        </w:rPr>
      </w:pPr>
      <w:r w:rsidRPr="00942620">
        <w:rPr>
          <w:rFonts w:ascii="Book Antiqua" w:eastAsia="Times New Roman" w:hAnsi="Book Antiqua"/>
          <w:b/>
          <w:color w:val="222222"/>
          <w:shd w:val="clear" w:color="auto" w:fill="FFFFFF"/>
        </w:rPr>
        <w:t xml:space="preserve">Focus on the </w:t>
      </w:r>
      <w:r w:rsidR="001343EE" w:rsidRPr="00942620">
        <w:rPr>
          <w:rFonts w:ascii="Book Antiqua" w:eastAsia="Times New Roman" w:hAnsi="Book Antiqua"/>
          <w:b/>
          <w:color w:val="222222"/>
          <w:shd w:val="clear" w:color="auto" w:fill="FFFFFF"/>
        </w:rPr>
        <w:t xml:space="preserve">gut-brain axis: </w:t>
      </w:r>
      <w:r w:rsidR="001343EE" w:rsidRPr="00942620">
        <w:rPr>
          <w:rFonts w:ascii="Book Antiqua" w:eastAsia="Times New Roman" w:hAnsi="Book Antiqua"/>
          <w:b/>
          <w:caps/>
          <w:color w:val="222222"/>
          <w:shd w:val="clear" w:color="auto" w:fill="FFFFFF"/>
        </w:rPr>
        <w:t>m</w:t>
      </w:r>
      <w:r w:rsidR="001343EE" w:rsidRPr="00942620">
        <w:rPr>
          <w:rFonts w:ascii="Book Antiqua" w:eastAsia="Times New Roman" w:hAnsi="Book Antiqua"/>
          <w:b/>
          <w:color w:val="222222"/>
          <w:shd w:val="clear" w:color="auto" w:fill="FFFFFF"/>
        </w:rPr>
        <w:t>ultiple sclerosis, the intestinal barrier and the microbiome</w:t>
      </w:r>
    </w:p>
    <w:p w14:paraId="73F90A76" w14:textId="77777777" w:rsidR="000A4B0A" w:rsidRPr="00942620" w:rsidRDefault="000A4B0A" w:rsidP="001343EE">
      <w:pPr>
        <w:snapToGrid w:val="0"/>
        <w:spacing w:line="360" w:lineRule="auto"/>
        <w:jc w:val="both"/>
        <w:rPr>
          <w:rFonts w:ascii="Book Antiqua" w:hAnsi="Book Antiqua" w:cs="Arial"/>
          <w:b/>
          <w:color w:val="000000"/>
        </w:rPr>
      </w:pPr>
    </w:p>
    <w:p w14:paraId="341353D8" w14:textId="397F037C" w:rsidR="000A4B0A" w:rsidRPr="00942620" w:rsidRDefault="00177A20" w:rsidP="001343EE">
      <w:pPr>
        <w:snapToGrid w:val="0"/>
        <w:spacing w:line="360" w:lineRule="auto"/>
        <w:jc w:val="both"/>
        <w:rPr>
          <w:rFonts w:ascii="Book Antiqua" w:hAnsi="Book Antiqua" w:cs="Arial"/>
          <w:b/>
          <w:color w:val="000000"/>
        </w:rPr>
      </w:pPr>
      <w:r w:rsidRPr="00942620">
        <w:rPr>
          <w:rFonts w:ascii="Book Antiqua" w:hAnsi="Book Antiqua" w:cs="Arial"/>
          <w:color w:val="000000"/>
        </w:rPr>
        <w:t xml:space="preserve">Camara-Lemarroy </w:t>
      </w:r>
      <w:r w:rsidR="001343EE" w:rsidRPr="00942620">
        <w:rPr>
          <w:rFonts w:ascii="Book Antiqua" w:hAnsi="Book Antiqua" w:cs="Arial" w:hint="eastAsia"/>
          <w:color w:val="000000"/>
          <w:lang w:eastAsia="zh-CN"/>
        </w:rPr>
        <w:t>CR</w:t>
      </w:r>
      <w:r w:rsidR="001343EE" w:rsidRPr="00942620">
        <w:rPr>
          <w:rFonts w:ascii="Book Antiqua" w:hAnsi="Book Antiqua" w:cs="Arial" w:hint="eastAsia"/>
          <w:i/>
          <w:color w:val="000000"/>
          <w:lang w:eastAsia="zh-CN"/>
        </w:rPr>
        <w:t xml:space="preserve"> </w:t>
      </w:r>
      <w:r w:rsidRPr="00942620">
        <w:rPr>
          <w:rFonts w:ascii="Book Antiqua" w:hAnsi="Book Antiqua" w:cs="Arial"/>
          <w:i/>
          <w:color w:val="000000"/>
        </w:rPr>
        <w:t>et al.</w:t>
      </w:r>
      <w:r w:rsidRPr="00942620">
        <w:rPr>
          <w:rFonts w:ascii="Book Antiqua" w:hAnsi="Book Antiqua" w:cs="Arial"/>
          <w:b/>
          <w:color w:val="000000"/>
        </w:rPr>
        <w:t xml:space="preserve"> </w:t>
      </w:r>
      <w:r w:rsidR="000A4B0A" w:rsidRPr="00942620">
        <w:rPr>
          <w:rFonts w:ascii="Book Antiqua" w:hAnsi="Book Antiqua" w:cs="Arial"/>
          <w:color w:val="000000"/>
        </w:rPr>
        <w:t>Gut-</w:t>
      </w:r>
      <w:r w:rsidR="001343EE" w:rsidRPr="00942620">
        <w:rPr>
          <w:rFonts w:ascii="Book Antiqua" w:hAnsi="Book Antiqua" w:cs="Arial"/>
          <w:color w:val="000000"/>
        </w:rPr>
        <w:t>brain axis in multiple sclerosis</w:t>
      </w:r>
    </w:p>
    <w:p w14:paraId="6CDCBBEC" w14:textId="77777777" w:rsidR="000A4B0A" w:rsidRPr="00942620" w:rsidRDefault="000A4B0A" w:rsidP="001343EE">
      <w:pPr>
        <w:snapToGrid w:val="0"/>
        <w:spacing w:line="360" w:lineRule="auto"/>
        <w:jc w:val="both"/>
        <w:rPr>
          <w:rFonts w:ascii="Book Antiqua" w:eastAsia="Times New Roman" w:hAnsi="Book Antiqua"/>
          <w:b/>
          <w:color w:val="222222"/>
          <w:shd w:val="clear" w:color="auto" w:fill="FFFFFF"/>
        </w:rPr>
      </w:pPr>
    </w:p>
    <w:p w14:paraId="3A36DD0C" w14:textId="09C7325D" w:rsidR="000A4B0A" w:rsidRPr="00942620" w:rsidRDefault="000A4B0A" w:rsidP="001343EE">
      <w:pPr>
        <w:snapToGrid w:val="0"/>
        <w:spacing w:line="360" w:lineRule="auto"/>
        <w:jc w:val="both"/>
        <w:rPr>
          <w:rFonts w:ascii="Book Antiqua" w:hAnsi="Book Antiqua" w:cs="Arial"/>
          <w:color w:val="000000"/>
          <w:shd w:val="clear" w:color="auto" w:fill="FFFFFF"/>
          <w:vertAlign w:val="superscript"/>
          <w:lang w:val="es-ES" w:eastAsia="zh-CN"/>
        </w:rPr>
      </w:pPr>
      <w:r w:rsidRPr="00942620">
        <w:rPr>
          <w:rFonts w:ascii="Book Antiqua" w:eastAsia="Times New Roman" w:hAnsi="Book Antiqua" w:cs="Arial"/>
          <w:color w:val="000000"/>
          <w:shd w:val="clear" w:color="auto" w:fill="FFFFFF"/>
          <w:lang w:val="es-ES"/>
        </w:rPr>
        <w:t>Carlos R</w:t>
      </w:r>
      <w:r w:rsidR="00C52401" w:rsidRPr="00942620">
        <w:rPr>
          <w:rFonts w:ascii="Book Antiqua" w:hAnsi="Book Antiqua" w:cs="Arial" w:hint="eastAsia"/>
          <w:color w:val="000000"/>
          <w:shd w:val="clear" w:color="auto" w:fill="FFFFFF"/>
          <w:lang w:val="es-ES" w:eastAsia="zh-CN"/>
        </w:rPr>
        <w:t xml:space="preserve"> </w:t>
      </w:r>
      <w:r w:rsidRPr="00942620">
        <w:rPr>
          <w:rFonts w:ascii="Book Antiqua" w:eastAsia="Times New Roman" w:hAnsi="Book Antiqua" w:cs="Arial"/>
          <w:color w:val="000000"/>
          <w:shd w:val="clear" w:color="auto" w:fill="FFFFFF"/>
          <w:lang w:val="es-ES"/>
        </w:rPr>
        <w:t xml:space="preserve">Camara-Lemarroy, Luanne </w:t>
      </w:r>
      <w:r w:rsidR="00116195" w:rsidRPr="00942620">
        <w:rPr>
          <w:rFonts w:ascii="Book Antiqua" w:eastAsia="Times New Roman" w:hAnsi="Book Antiqua" w:cs="Arial"/>
          <w:color w:val="000000"/>
          <w:shd w:val="clear" w:color="auto" w:fill="FFFFFF"/>
          <w:lang w:val="es-ES"/>
        </w:rPr>
        <w:t>M</w:t>
      </w:r>
      <w:r w:rsidR="00C52401" w:rsidRPr="00942620">
        <w:rPr>
          <w:rFonts w:ascii="Book Antiqua" w:hAnsi="Book Antiqua" w:cs="Arial" w:hint="eastAsia"/>
          <w:color w:val="000000"/>
          <w:shd w:val="clear" w:color="auto" w:fill="FFFFFF"/>
          <w:lang w:val="es-ES" w:eastAsia="zh-CN"/>
        </w:rPr>
        <w:t xml:space="preserve"> </w:t>
      </w:r>
      <w:r w:rsidRPr="00942620">
        <w:rPr>
          <w:rFonts w:ascii="Book Antiqua" w:eastAsia="Times New Roman" w:hAnsi="Book Antiqua" w:cs="Arial"/>
          <w:color w:val="000000"/>
          <w:shd w:val="clear" w:color="auto" w:fill="FFFFFF"/>
          <w:lang w:val="es-ES"/>
        </w:rPr>
        <w:t>Metz, V</w:t>
      </w:r>
      <w:r w:rsidR="00C52401" w:rsidRPr="00942620">
        <w:rPr>
          <w:rFonts w:ascii="Book Antiqua" w:hAnsi="Book Antiqua" w:cs="Arial" w:hint="eastAsia"/>
          <w:color w:val="000000"/>
          <w:shd w:val="clear" w:color="auto" w:fill="FFFFFF"/>
          <w:lang w:val="es-ES" w:eastAsia="zh-CN"/>
        </w:rPr>
        <w:t xml:space="preserve"> </w:t>
      </w:r>
      <w:r w:rsidRPr="00942620">
        <w:rPr>
          <w:rFonts w:ascii="Book Antiqua" w:eastAsia="Times New Roman" w:hAnsi="Book Antiqua" w:cs="Arial"/>
          <w:color w:val="000000"/>
          <w:shd w:val="clear" w:color="auto" w:fill="FFFFFF"/>
          <w:lang w:val="es-ES"/>
        </w:rPr>
        <w:t>Wee Yong</w:t>
      </w:r>
    </w:p>
    <w:p w14:paraId="65CAE634" w14:textId="77777777" w:rsidR="000A4B0A" w:rsidRPr="00942620" w:rsidRDefault="000A4B0A" w:rsidP="001343EE">
      <w:pPr>
        <w:snapToGrid w:val="0"/>
        <w:spacing w:line="360" w:lineRule="auto"/>
        <w:jc w:val="both"/>
        <w:rPr>
          <w:rFonts w:ascii="Book Antiqua" w:eastAsia="Times New Roman" w:hAnsi="Book Antiqua" w:cs="Arial"/>
          <w:b/>
          <w:color w:val="000000"/>
          <w:shd w:val="clear" w:color="auto" w:fill="FFFFFF"/>
          <w:lang w:val="es-ES"/>
        </w:rPr>
      </w:pPr>
    </w:p>
    <w:p w14:paraId="7FC5DBAF" w14:textId="5A44F1AB" w:rsidR="00C52401" w:rsidRPr="00942620" w:rsidRDefault="00C52401" w:rsidP="001343EE">
      <w:pPr>
        <w:snapToGrid w:val="0"/>
        <w:spacing w:line="360" w:lineRule="auto"/>
        <w:jc w:val="both"/>
        <w:rPr>
          <w:rFonts w:ascii="Book Antiqua" w:hAnsi="Book Antiqua" w:cs="Arial"/>
          <w:color w:val="000000"/>
          <w:shd w:val="clear" w:color="auto" w:fill="FFFFFF"/>
          <w:vertAlign w:val="superscript"/>
          <w:lang w:val="es-ES" w:eastAsia="zh-CN"/>
        </w:rPr>
      </w:pPr>
      <w:r w:rsidRPr="00942620">
        <w:rPr>
          <w:rFonts w:ascii="Book Antiqua" w:eastAsia="Times New Roman" w:hAnsi="Book Antiqua" w:cs="Arial"/>
          <w:b/>
          <w:color w:val="000000"/>
          <w:shd w:val="clear" w:color="auto" w:fill="FFFFFF"/>
          <w:lang w:val="es-ES"/>
        </w:rPr>
        <w:t>Carlos R</w:t>
      </w:r>
      <w:r w:rsidRPr="00942620">
        <w:rPr>
          <w:rFonts w:ascii="Book Antiqua" w:hAnsi="Book Antiqua" w:cs="Arial" w:hint="eastAsia"/>
          <w:b/>
          <w:color w:val="000000"/>
          <w:shd w:val="clear" w:color="auto" w:fill="FFFFFF"/>
          <w:lang w:val="es-ES" w:eastAsia="zh-CN"/>
        </w:rPr>
        <w:t xml:space="preserve"> </w:t>
      </w:r>
      <w:r w:rsidRPr="00942620">
        <w:rPr>
          <w:rFonts w:ascii="Book Antiqua" w:eastAsia="Times New Roman" w:hAnsi="Book Antiqua" w:cs="Arial"/>
          <w:b/>
          <w:color w:val="000000"/>
          <w:shd w:val="clear" w:color="auto" w:fill="FFFFFF"/>
          <w:lang w:val="es-ES"/>
        </w:rPr>
        <w:t>Camara-Lemarroy, Luanne M</w:t>
      </w:r>
      <w:r w:rsidRPr="00942620">
        <w:rPr>
          <w:rFonts w:ascii="Book Antiqua" w:hAnsi="Book Antiqua" w:cs="Arial" w:hint="eastAsia"/>
          <w:b/>
          <w:color w:val="000000"/>
          <w:shd w:val="clear" w:color="auto" w:fill="FFFFFF"/>
          <w:lang w:val="es-ES" w:eastAsia="zh-CN"/>
        </w:rPr>
        <w:t xml:space="preserve"> </w:t>
      </w:r>
      <w:r w:rsidRPr="00942620">
        <w:rPr>
          <w:rFonts w:ascii="Book Antiqua" w:eastAsia="Times New Roman" w:hAnsi="Book Antiqua" w:cs="Arial"/>
          <w:b/>
          <w:color w:val="000000"/>
          <w:shd w:val="clear" w:color="auto" w:fill="FFFFFF"/>
          <w:lang w:val="es-ES"/>
        </w:rPr>
        <w:t>Metz, V</w:t>
      </w:r>
      <w:r w:rsidRPr="00942620">
        <w:rPr>
          <w:rFonts w:ascii="Book Antiqua" w:hAnsi="Book Antiqua" w:cs="Arial" w:hint="eastAsia"/>
          <w:b/>
          <w:color w:val="000000"/>
          <w:shd w:val="clear" w:color="auto" w:fill="FFFFFF"/>
          <w:lang w:val="es-ES" w:eastAsia="zh-CN"/>
        </w:rPr>
        <w:t xml:space="preserve"> </w:t>
      </w:r>
      <w:r w:rsidRPr="00942620">
        <w:rPr>
          <w:rFonts w:ascii="Book Antiqua" w:eastAsia="Times New Roman" w:hAnsi="Book Antiqua" w:cs="Arial"/>
          <w:b/>
          <w:color w:val="000000"/>
          <w:shd w:val="clear" w:color="auto" w:fill="FFFFFF"/>
          <w:lang w:val="es-ES"/>
        </w:rPr>
        <w:t>Wee Yong</w:t>
      </w:r>
      <w:r w:rsidRPr="00942620">
        <w:rPr>
          <w:rFonts w:ascii="Book Antiqua" w:hAnsi="Book Antiqua" w:cs="Arial" w:hint="eastAsia"/>
          <w:b/>
          <w:color w:val="000000"/>
          <w:shd w:val="clear" w:color="auto" w:fill="FFFFFF"/>
          <w:lang w:val="es-ES" w:eastAsia="zh-CN"/>
        </w:rPr>
        <w:t>,</w:t>
      </w:r>
      <w:r w:rsidRPr="00942620">
        <w:rPr>
          <w:rFonts w:ascii="Book Antiqua" w:hAnsi="Book Antiqua" w:cs="Arial" w:hint="eastAsia"/>
          <w:b/>
          <w:color w:val="000000"/>
          <w:shd w:val="clear" w:color="auto" w:fill="FFFFFF"/>
          <w:vertAlign w:val="superscript"/>
          <w:lang w:val="es-ES" w:eastAsia="zh-CN"/>
        </w:rPr>
        <w:t xml:space="preserve"> </w:t>
      </w:r>
      <w:r w:rsidR="000A4B0A" w:rsidRPr="00942620">
        <w:rPr>
          <w:rFonts w:ascii="Book Antiqua" w:eastAsia="Times New Roman" w:hAnsi="Book Antiqua" w:cs="Arial"/>
          <w:color w:val="000000"/>
          <w:shd w:val="clear" w:color="auto" w:fill="FFFFFF"/>
        </w:rPr>
        <w:t>Department of Clinical Neurosciences,</w:t>
      </w:r>
      <w:r w:rsidRPr="00942620">
        <w:rPr>
          <w:rFonts w:ascii="Book Antiqua" w:hAnsi="Book Antiqua" w:cs="Arial" w:hint="eastAsia"/>
          <w:color w:val="000000"/>
          <w:shd w:val="clear" w:color="auto" w:fill="FFFFFF"/>
          <w:lang w:eastAsia="zh-CN"/>
        </w:rPr>
        <w:t xml:space="preserve"> </w:t>
      </w:r>
      <w:r w:rsidRPr="00942620">
        <w:rPr>
          <w:rFonts w:ascii="Book Antiqua" w:eastAsia="Times New Roman" w:hAnsi="Book Antiqua" w:cs="Arial"/>
          <w:color w:val="000000"/>
          <w:shd w:val="clear" w:color="auto" w:fill="FFFFFF"/>
        </w:rPr>
        <w:t>Cumming School of Medicine, University of Calgary, Calgary</w:t>
      </w:r>
      <w:r w:rsidRPr="00942620">
        <w:rPr>
          <w:rFonts w:ascii="Book Antiqua" w:hAnsi="Book Antiqua" w:cs="Arial" w:hint="eastAsia"/>
          <w:color w:val="000000"/>
          <w:shd w:val="clear" w:color="auto" w:fill="FFFFFF"/>
          <w:lang w:eastAsia="zh-CN"/>
        </w:rPr>
        <w:t xml:space="preserve"> </w:t>
      </w:r>
      <w:r w:rsidRPr="00942620">
        <w:rPr>
          <w:rFonts w:ascii="Book Antiqua" w:hAnsi="Book Antiqua" w:cs="Arial"/>
          <w:color w:val="000000"/>
          <w:shd w:val="clear" w:color="auto" w:fill="FFFFFF"/>
          <w:lang w:eastAsia="zh-CN"/>
        </w:rPr>
        <w:t>T2N 2T9</w:t>
      </w:r>
      <w:r w:rsidRPr="00942620">
        <w:rPr>
          <w:rFonts w:ascii="Book Antiqua" w:eastAsia="Times New Roman" w:hAnsi="Book Antiqua" w:cs="Arial"/>
          <w:color w:val="000000"/>
          <w:shd w:val="clear" w:color="auto" w:fill="FFFFFF"/>
        </w:rPr>
        <w:t>, Alberta, Canada</w:t>
      </w:r>
    </w:p>
    <w:p w14:paraId="14FC6B10" w14:textId="77777777" w:rsidR="00C52401" w:rsidRPr="00942620" w:rsidRDefault="00C52401" w:rsidP="001343EE">
      <w:pPr>
        <w:snapToGrid w:val="0"/>
        <w:spacing w:line="360" w:lineRule="auto"/>
        <w:jc w:val="both"/>
        <w:rPr>
          <w:rFonts w:ascii="Book Antiqua" w:hAnsi="Book Antiqua" w:cs="Arial"/>
          <w:color w:val="000000"/>
          <w:shd w:val="clear" w:color="auto" w:fill="FFFFFF"/>
          <w:lang w:eastAsia="zh-CN"/>
        </w:rPr>
      </w:pPr>
    </w:p>
    <w:p w14:paraId="33EE58B8" w14:textId="33F3DB99" w:rsidR="000A4B0A" w:rsidRPr="00942620" w:rsidRDefault="00C52401" w:rsidP="001343EE">
      <w:pPr>
        <w:snapToGrid w:val="0"/>
        <w:spacing w:line="360" w:lineRule="auto"/>
        <w:jc w:val="both"/>
        <w:rPr>
          <w:rFonts w:ascii="Book Antiqua" w:eastAsia="Times New Roman" w:hAnsi="Book Antiqua" w:cs="Arial"/>
          <w:color w:val="000000"/>
          <w:shd w:val="clear" w:color="auto" w:fill="FFFFFF"/>
        </w:rPr>
      </w:pPr>
      <w:r w:rsidRPr="00942620">
        <w:rPr>
          <w:rFonts w:ascii="Book Antiqua" w:eastAsia="Times New Roman" w:hAnsi="Book Antiqua" w:cs="Arial"/>
          <w:b/>
          <w:color w:val="000000"/>
          <w:shd w:val="clear" w:color="auto" w:fill="FFFFFF"/>
          <w:lang w:val="es-ES"/>
        </w:rPr>
        <w:t>Carlos R</w:t>
      </w:r>
      <w:r w:rsidRPr="00942620">
        <w:rPr>
          <w:rFonts w:ascii="Book Antiqua" w:hAnsi="Book Antiqua" w:cs="Arial" w:hint="eastAsia"/>
          <w:b/>
          <w:color w:val="000000"/>
          <w:shd w:val="clear" w:color="auto" w:fill="FFFFFF"/>
          <w:lang w:val="es-ES" w:eastAsia="zh-CN"/>
        </w:rPr>
        <w:t xml:space="preserve"> </w:t>
      </w:r>
      <w:r w:rsidRPr="00942620">
        <w:rPr>
          <w:rFonts w:ascii="Book Antiqua" w:eastAsia="Times New Roman" w:hAnsi="Book Antiqua" w:cs="Arial"/>
          <w:b/>
          <w:color w:val="000000"/>
          <w:shd w:val="clear" w:color="auto" w:fill="FFFFFF"/>
          <w:lang w:val="es-ES"/>
        </w:rPr>
        <w:t>Camara-Lemarroy, Luanne M</w:t>
      </w:r>
      <w:r w:rsidRPr="00942620">
        <w:rPr>
          <w:rFonts w:ascii="Book Antiqua" w:hAnsi="Book Antiqua" w:cs="Arial" w:hint="eastAsia"/>
          <w:b/>
          <w:color w:val="000000"/>
          <w:shd w:val="clear" w:color="auto" w:fill="FFFFFF"/>
          <w:lang w:val="es-ES" w:eastAsia="zh-CN"/>
        </w:rPr>
        <w:t xml:space="preserve"> </w:t>
      </w:r>
      <w:r w:rsidRPr="00942620">
        <w:rPr>
          <w:rFonts w:ascii="Book Antiqua" w:eastAsia="Times New Roman" w:hAnsi="Book Antiqua" w:cs="Arial"/>
          <w:b/>
          <w:color w:val="000000"/>
          <w:shd w:val="clear" w:color="auto" w:fill="FFFFFF"/>
          <w:lang w:val="es-ES"/>
        </w:rPr>
        <w:t>Metz, V</w:t>
      </w:r>
      <w:r w:rsidRPr="00942620">
        <w:rPr>
          <w:rFonts w:ascii="Book Antiqua" w:hAnsi="Book Antiqua" w:cs="Arial" w:hint="eastAsia"/>
          <w:b/>
          <w:color w:val="000000"/>
          <w:shd w:val="clear" w:color="auto" w:fill="FFFFFF"/>
          <w:lang w:val="es-ES" w:eastAsia="zh-CN"/>
        </w:rPr>
        <w:t xml:space="preserve"> </w:t>
      </w:r>
      <w:r w:rsidRPr="00942620">
        <w:rPr>
          <w:rFonts w:ascii="Book Antiqua" w:eastAsia="Times New Roman" w:hAnsi="Book Antiqua" w:cs="Arial"/>
          <w:b/>
          <w:color w:val="000000"/>
          <w:shd w:val="clear" w:color="auto" w:fill="FFFFFF"/>
          <w:lang w:val="es-ES"/>
        </w:rPr>
        <w:t>Wee Yong</w:t>
      </w:r>
      <w:r w:rsidRPr="00942620">
        <w:rPr>
          <w:rFonts w:ascii="Book Antiqua" w:hAnsi="Book Antiqua" w:cs="Arial" w:hint="eastAsia"/>
          <w:b/>
          <w:color w:val="000000"/>
          <w:shd w:val="clear" w:color="auto" w:fill="FFFFFF"/>
          <w:lang w:val="es-ES" w:eastAsia="zh-CN"/>
        </w:rPr>
        <w:t>,</w:t>
      </w:r>
      <w:r w:rsidRPr="00942620">
        <w:rPr>
          <w:rFonts w:ascii="Book Antiqua" w:hAnsi="Book Antiqua" w:cs="Arial" w:hint="eastAsia"/>
          <w:b/>
          <w:color w:val="000000"/>
          <w:shd w:val="clear" w:color="auto" w:fill="FFFFFF"/>
          <w:vertAlign w:val="superscript"/>
          <w:lang w:val="es-ES" w:eastAsia="zh-CN"/>
        </w:rPr>
        <w:t xml:space="preserve"> </w:t>
      </w:r>
      <w:r w:rsidR="000A4B0A" w:rsidRPr="00942620">
        <w:rPr>
          <w:rFonts w:ascii="Book Antiqua" w:eastAsia="Times New Roman" w:hAnsi="Book Antiqua" w:cs="Arial"/>
          <w:color w:val="000000"/>
          <w:shd w:val="clear" w:color="auto" w:fill="FFFFFF"/>
        </w:rPr>
        <w:t>Hotchkiss Brain Institute</w:t>
      </w:r>
      <w:r w:rsidRPr="00942620">
        <w:rPr>
          <w:rFonts w:ascii="Book Antiqua" w:hAnsi="Book Antiqua" w:cs="Arial" w:hint="eastAsia"/>
          <w:color w:val="000000"/>
          <w:shd w:val="clear" w:color="auto" w:fill="FFFFFF"/>
          <w:lang w:eastAsia="zh-CN"/>
        </w:rPr>
        <w:t>,</w:t>
      </w:r>
      <w:r w:rsidR="000A4B0A" w:rsidRPr="00942620">
        <w:rPr>
          <w:rFonts w:ascii="Book Antiqua" w:eastAsia="Times New Roman" w:hAnsi="Book Antiqua" w:cs="Arial"/>
          <w:color w:val="000000"/>
          <w:shd w:val="clear" w:color="auto" w:fill="FFFFFF"/>
        </w:rPr>
        <w:t xml:space="preserve"> Cumming School of Medicine, University of Calgary,</w:t>
      </w:r>
      <w:r w:rsidR="000841AC">
        <w:rPr>
          <w:rFonts w:ascii="Book Antiqua" w:hAnsi="Book Antiqua" w:cs="Arial" w:hint="eastAsia"/>
          <w:color w:val="000000"/>
          <w:shd w:val="clear" w:color="auto" w:fill="FFFFFF"/>
          <w:lang w:eastAsia="zh-CN"/>
        </w:rPr>
        <w:t xml:space="preserve"> </w:t>
      </w:r>
      <w:r w:rsidR="000A4B0A" w:rsidRPr="00942620">
        <w:rPr>
          <w:rFonts w:ascii="Book Antiqua" w:eastAsia="Times New Roman" w:hAnsi="Book Antiqua" w:cs="Arial"/>
          <w:color w:val="000000"/>
          <w:shd w:val="clear" w:color="auto" w:fill="FFFFFF"/>
        </w:rPr>
        <w:t>Calgary</w:t>
      </w:r>
      <w:r w:rsidRPr="00942620">
        <w:rPr>
          <w:rFonts w:ascii="Book Antiqua" w:hAnsi="Book Antiqua" w:cs="Arial" w:hint="eastAsia"/>
          <w:color w:val="000000"/>
          <w:shd w:val="clear" w:color="auto" w:fill="FFFFFF"/>
          <w:lang w:eastAsia="zh-CN"/>
        </w:rPr>
        <w:t xml:space="preserve"> </w:t>
      </w:r>
      <w:r w:rsidRPr="00942620">
        <w:rPr>
          <w:rFonts w:ascii="Book Antiqua" w:hAnsi="Book Antiqua" w:cs="Arial"/>
          <w:color w:val="000000"/>
          <w:shd w:val="clear" w:color="auto" w:fill="FFFFFF"/>
          <w:lang w:eastAsia="zh-CN"/>
        </w:rPr>
        <w:t>T2N 2T9</w:t>
      </w:r>
      <w:r w:rsidR="000A4B0A" w:rsidRPr="00942620">
        <w:rPr>
          <w:rFonts w:ascii="Book Antiqua" w:eastAsia="Times New Roman" w:hAnsi="Book Antiqua" w:cs="Arial"/>
          <w:color w:val="000000"/>
          <w:shd w:val="clear" w:color="auto" w:fill="FFFFFF"/>
        </w:rPr>
        <w:t>, Alberta, Canada</w:t>
      </w:r>
    </w:p>
    <w:p w14:paraId="18DCC34C" w14:textId="77777777" w:rsidR="000A4B0A" w:rsidRPr="00942620" w:rsidRDefault="000A4B0A" w:rsidP="001343EE">
      <w:pPr>
        <w:snapToGrid w:val="0"/>
        <w:spacing w:line="360" w:lineRule="auto"/>
        <w:jc w:val="both"/>
        <w:rPr>
          <w:rFonts w:ascii="Book Antiqua" w:eastAsia="Times New Roman" w:hAnsi="Book Antiqua" w:cs="Arial"/>
          <w:color w:val="000000"/>
          <w:shd w:val="clear" w:color="auto" w:fill="FFFFFF"/>
        </w:rPr>
      </w:pPr>
    </w:p>
    <w:p w14:paraId="0774E8EB" w14:textId="7A566E51" w:rsidR="000A4B0A" w:rsidRPr="00942620" w:rsidRDefault="000D2B40" w:rsidP="001343EE">
      <w:pPr>
        <w:snapToGrid w:val="0"/>
        <w:spacing w:line="360" w:lineRule="auto"/>
        <w:jc w:val="both"/>
        <w:rPr>
          <w:rFonts w:ascii="Book Antiqua" w:hAnsi="Book Antiqua" w:cs="Arial"/>
          <w:color w:val="000000"/>
          <w:shd w:val="clear" w:color="auto" w:fill="FFFFFF"/>
          <w:vertAlign w:val="superscript"/>
          <w:lang w:eastAsia="zh-CN"/>
        </w:rPr>
      </w:pPr>
      <w:r w:rsidRPr="00942620">
        <w:rPr>
          <w:rFonts w:ascii="Book Antiqua" w:eastAsia="Times New Roman" w:hAnsi="Book Antiqua" w:cs="Arial"/>
          <w:b/>
          <w:color w:val="000000"/>
          <w:shd w:val="clear" w:color="auto" w:fill="FFFFFF"/>
        </w:rPr>
        <w:t>ORCID number</w:t>
      </w:r>
      <w:r w:rsidR="000A4B0A" w:rsidRPr="00942620">
        <w:rPr>
          <w:rFonts w:ascii="Book Antiqua" w:eastAsia="Times New Roman" w:hAnsi="Book Antiqua" w:cs="Arial"/>
          <w:b/>
          <w:color w:val="000000"/>
          <w:shd w:val="clear" w:color="auto" w:fill="FFFFFF"/>
        </w:rPr>
        <w:t>:</w:t>
      </w:r>
      <w:r w:rsidR="000A4B0A" w:rsidRPr="00942620">
        <w:rPr>
          <w:rFonts w:ascii="Book Antiqua" w:eastAsia="Times New Roman" w:hAnsi="Book Antiqua" w:cs="Arial"/>
          <w:color w:val="000000"/>
          <w:shd w:val="clear" w:color="auto" w:fill="FFFFFF"/>
        </w:rPr>
        <w:t xml:space="preserve"> Carlos R</w:t>
      </w:r>
      <w:r w:rsidRPr="00942620">
        <w:rPr>
          <w:rFonts w:ascii="Book Antiqua" w:hAnsi="Book Antiqua" w:cs="Arial" w:hint="eastAsia"/>
          <w:color w:val="000000"/>
          <w:shd w:val="clear" w:color="auto" w:fill="FFFFFF"/>
          <w:lang w:eastAsia="zh-CN"/>
        </w:rPr>
        <w:t xml:space="preserve"> </w:t>
      </w:r>
      <w:r w:rsidR="000A4B0A" w:rsidRPr="00942620">
        <w:rPr>
          <w:rFonts w:ascii="Book Antiqua" w:eastAsia="Times New Roman" w:hAnsi="Book Antiqua" w:cs="Arial"/>
          <w:color w:val="000000"/>
          <w:shd w:val="clear" w:color="auto" w:fill="FFFFFF"/>
        </w:rPr>
        <w:t>Camara-Lemarroy (</w:t>
      </w:r>
      <w:r w:rsidR="00177A20" w:rsidRPr="00942620">
        <w:rPr>
          <w:rFonts w:ascii="Book Antiqua" w:eastAsia="Times New Roman" w:hAnsi="Book Antiqua" w:cs="Arial"/>
          <w:color w:val="000000"/>
          <w:shd w:val="clear" w:color="auto" w:fill="FFFFFF"/>
        </w:rPr>
        <w:t>0000-0003-0676-6675</w:t>
      </w:r>
      <w:r w:rsidR="000A4B0A" w:rsidRPr="00942620">
        <w:rPr>
          <w:rFonts w:ascii="Book Antiqua" w:eastAsia="Times New Roman" w:hAnsi="Book Antiqua" w:cs="Arial"/>
          <w:color w:val="000000"/>
          <w:shd w:val="clear" w:color="auto" w:fill="FFFFFF"/>
        </w:rPr>
        <w:t>)</w:t>
      </w:r>
      <w:r w:rsidRPr="00942620">
        <w:rPr>
          <w:rFonts w:ascii="Book Antiqua" w:hAnsi="Book Antiqua" w:cs="Arial" w:hint="eastAsia"/>
          <w:color w:val="000000"/>
          <w:shd w:val="clear" w:color="auto" w:fill="FFFFFF"/>
          <w:lang w:eastAsia="zh-CN"/>
        </w:rPr>
        <w:t>;</w:t>
      </w:r>
      <w:r w:rsidR="000A4B0A" w:rsidRPr="00942620">
        <w:rPr>
          <w:rFonts w:ascii="Book Antiqua" w:eastAsia="Times New Roman" w:hAnsi="Book Antiqua" w:cs="Arial"/>
          <w:color w:val="000000"/>
          <w:shd w:val="clear" w:color="auto" w:fill="FFFFFF"/>
        </w:rPr>
        <w:t xml:space="preserve"> Luanne </w:t>
      </w:r>
      <w:r w:rsidRPr="00942620">
        <w:rPr>
          <w:rFonts w:ascii="Book Antiqua" w:eastAsia="Times New Roman" w:hAnsi="Book Antiqua" w:cs="Arial"/>
          <w:color w:val="000000"/>
          <w:shd w:val="clear" w:color="auto" w:fill="FFFFFF"/>
          <w:lang w:val="es-ES"/>
        </w:rPr>
        <w:t>M</w:t>
      </w:r>
      <w:r w:rsidRPr="00942620">
        <w:rPr>
          <w:rFonts w:ascii="Book Antiqua" w:eastAsia="Times New Roman" w:hAnsi="Book Antiqua" w:cs="Arial"/>
          <w:color w:val="000000"/>
          <w:shd w:val="clear" w:color="auto" w:fill="FFFFFF"/>
        </w:rPr>
        <w:t xml:space="preserve"> </w:t>
      </w:r>
      <w:r w:rsidR="000A4B0A" w:rsidRPr="00942620">
        <w:rPr>
          <w:rFonts w:ascii="Book Antiqua" w:eastAsia="Times New Roman" w:hAnsi="Book Antiqua" w:cs="Arial"/>
          <w:color w:val="000000"/>
          <w:shd w:val="clear" w:color="auto" w:fill="FFFFFF"/>
        </w:rPr>
        <w:t>Metz (</w:t>
      </w:r>
      <w:r w:rsidR="00177A20" w:rsidRPr="00942620">
        <w:rPr>
          <w:rFonts w:ascii="Book Antiqua" w:eastAsia="Times New Roman" w:hAnsi="Book Antiqua" w:cs="Arial"/>
          <w:color w:val="000000"/>
          <w:shd w:val="clear" w:color="auto" w:fill="FFFFFF"/>
        </w:rPr>
        <w:t>0000-0002-9868-6842</w:t>
      </w:r>
      <w:r w:rsidR="000A4B0A" w:rsidRPr="00942620">
        <w:rPr>
          <w:rFonts w:ascii="Book Antiqua" w:eastAsia="Times New Roman" w:hAnsi="Book Antiqua" w:cs="Arial"/>
          <w:color w:val="000000"/>
          <w:shd w:val="clear" w:color="auto" w:fill="FFFFFF"/>
        </w:rPr>
        <w:t>)</w:t>
      </w:r>
      <w:r w:rsidRPr="00942620">
        <w:rPr>
          <w:rFonts w:ascii="Book Antiqua" w:hAnsi="Book Antiqua" w:cs="Arial" w:hint="eastAsia"/>
          <w:color w:val="000000"/>
          <w:shd w:val="clear" w:color="auto" w:fill="FFFFFF"/>
          <w:lang w:eastAsia="zh-CN"/>
        </w:rPr>
        <w:t>;</w:t>
      </w:r>
      <w:r w:rsidR="000A4B0A" w:rsidRPr="00942620">
        <w:rPr>
          <w:rFonts w:ascii="Book Antiqua" w:eastAsia="Times New Roman" w:hAnsi="Book Antiqua" w:cs="Arial"/>
          <w:color w:val="000000"/>
          <w:shd w:val="clear" w:color="auto" w:fill="FFFFFF"/>
        </w:rPr>
        <w:t xml:space="preserve"> V</w:t>
      </w:r>
      <w:r w:rsidRPr="00942620">
        <w:rPr>
          <w:rFonts w:ascii="Book Antiqua" w:hAnsi="Book Antiqua" w:cs="Arial" w:hint="eastAsia"/>
          <w:color w:val="000000"/>
          <w:shd w:val="clear" w:color="auto" w:fill="FFFFFF"/>
          <w:lang w:eastAsia="zh-CN"/>
        </w:rPr>
        <w:t xml:space="preserve"> </w:t>
      </w:r>
      <w:r w:rsidR="000A4B0A" w:rsidRPr="00942620">
        <w:rPr>
          <w:rFonts w:ascii="Book Antiqua" w:eastAsia="Times New Roman" w:hAnsi="Book Antiqua" w:cs="Arial"/>
          <w:color w:val="000000"/>
          <w:shd w:val="clear" w:color="auto" w:fill="FFFFFF"/>
        </w:rPr>
        <w:t>Wee Yong (</w:t>
      </w:r>
      <w:r w:rsidR="00177A20" w:rsidRPr="00942620">
        <w:rPr>
          <w:rFonts w:ascii="Book Antiqua" w:eastAsia="Times New Roman" w:hAnsi="Book Antiqua" w:cs="Arial"/>
          <w:color w:val="000000"/>
          <w:shd w:val="clear" w:color="auto" w:fill="FFFFFF"/>
        </w:rPr>
        <w:t>0000-0002-2600-3563</w:t>
      </w:r>
      <w:r w:rsidR="000A4B0A" w:rsidRPr="00942620">
        <w:rPr>
          <w:rFonts w:ascii="Book Antiqua" w:eastAsia="Times New Roman" w:hAnsi="Book Antiqua" w:cs="Arial"/>
          <w:color w:val="000000"/>
          <w:shd w:val="clear" w:color="auto" w:fill="FFFFFF"/>
        </w:rPr>
        <w:t>)</w:t>
      </w:r>
      <w:r w:rsidRPr="00942620">
        <w:rPr>
          <w:rFonts w:ascii="Book Antiqua" w:hAnsi="Book Antiqua" w:cs="Arial" w:hint="eastAsia"/>
          <w:color w:val="000000"/>
          <w:shd w:val="clear" w:color="auto" w:fill="FFFFFF"/>
          <w:lang w:eastAsia="zh-CN"/>
        </w:rPr>
        <w:t>.</w:t>
      </w:r>
    </w:p>
    <w:p w14:paraId="124CBF2B" w14:textId="0215C96B" w:rsidR="000A4B0A" w:rsidRPr="00942620" w:rsidRDefault="000A4B0A" w:rsidP="001343EE">
      <w:pPr>
        <w:snapToGrid w:val="0"/>
        <w:spacing w:line="360" w:lineRule="auto"/>
        <w:jc w:val="both"/>
        <w:rPr>
          <w:rFonts w:ascii="Book Antiqua" w:eastAsia="Times New Roman" w:hAnsi="Book Antiqua" w:cs="Arial"/>
          <w:b/>
          <w:color w:val="000000"/>
          <w:shd w:val="clear" w:color="auto" w:fill="FFFFFF"/>
        </w:rPr>
      </w:pPr>
    </w:p>
    <w:p w14:paraId="737570E5" w14:textId="5B19E490" w:rsidR="000A4B0A" w:rsidRPr="00942620" w:rsidRDefault="000A4B0A" w:rsidP="001343EE">
      <w:pPr>
        <w:snapToGrid w:val="0"/>
        <w:spacing w:line="360" w:lineRule="auto"/>
        <w:jc w:val="both"/>
        <w:rPr>
          <w:rFonts w:ascii="Book Antiqua" w:eastAsia="Times New Roman" w:hAnsi="Book Antiqua"/>
          <w:color w:val="222222"/>
          <w:shd w:val="clear" w:color="auto" w:fill="FFFFFF"/>
        </w:rPr>
      </w:pPr>
      <w:r w:rsidRPr="00942620">
        <w:rPr>
          <w:rFonts w:ascii="Book Antiqua" w:eastAsia="Times New Roman" w:hAnsi="Book Antiqua"/>
          <w:b/>
          <w:color w:val="222222"/>
          <w:shd w:val="clear" w:color="auto" w:fill="FFFFFF"/>
        </w:rPr>
        <w:t xml:space="preserve">Author contributions: </w:t>
      </w:r>
      <w:r w:rsidR="003C29C1" w:rsidRPr="00942620">
        <w:rPr>
          <w:rFonts w:ascii="Book Antiqua" w:eastAsia="Times New Roman" w:hAnsi="Book Antiqua" w:cs="Arial"/>
          <w:color w:val="000000"/>
          <w:shd w:val="clear" w:color="auto" w:fill="FFFFFF"/>
          <w:lang w:val="es-ES"/>
        </w:rPr>
        <w:t>Camara-Lemarroy</w:t>
      </w:r>
      <w:r w:rsidR="003C29C1" w:rsidRPr="00942620">
        <w:rPr>
          <w:rFonts w:ascii="Book Antiqua" w:eastAsia="Times New Roman" w:hAnsi="Book Antiqua"/>
          <w:color w:val="222222"/>
          <w:shd w:val="clear" w:color="auto" w:fill="FFFFFF"/>
        </w:rPr>
        <w:t xml:space="preserve"> </w:t>
      </w:r>
      <w:r w:rsidR="00177A20" w:rsidRPr="00942620">
        <w:rPr>
          <w:rFonts w:ascii="Book Antiqua" w:eastAsia="Times New Roman" w:hAnsi="Book Antiqua"/>
          <w:color w:val="222222"/>
          <w:shd w:val="clear" w:color="auto" w:fill="FFFFFF"/>
        </w:rPr>
        <w:t>CR</w:t>
      </w:r>
      <w:r w:rsidR="003C29C1" w:rsidRPr="00942620">
        <w:rPr>
          <w:rFonts w:ascii="Book Antiqua" w:hAnsi="Book Antiqua" w:hint="eastAsia"/>
          <w:color w:val="222222"/>
          <w:shd w:val="clear" w:color="auto" w:fill="FFFFFF"/>
          <w:lang w:eastAsia="zh-CN"/>
        </w:rPr>
        <w:t xml:space="preserve"> </w:t>
      </w:r>
      <w:r w:rsidR="00177A20" w:rsidRPr="00942620">
        <w:rPr>
          <w:rFonts w:ascii="Book Antiqua" w:eastAsia="Times New Roman" w:hAnsi="Book Antiqua"/>
          <w:color w:val="222222"/>
          <w:shd w:val="clear" w:color="auto" w:fill="FFFFFF"/>
        </w:rPr>
        <w:t xml:space="preserve">conceived the study and drafted the manuscript; </w:t>
      </w:r>
      <w:r w:rsidR="003C29C1" w:rsidRPr="00942620">
        <w:rPr>
          <w:rFonts w:ascii="Book Antiqua" w:eastAsia="Times New Roman" w:hAnsi="Book Antiqua" w:cs="Arial"/>
          <w:color w:val="000000"/>
          <w:shd w:val="clear" w:color="auto" w:fill="FFFFFF"/>
        </w:rPr>
        <w:t xml:space="preserve">Metz </w:t>
      </w:r>
      <w:r w:rsidR="00177A20" w:rsidRPr="00942620">
        <w:rPr>
          <w:rFonts w:ascii="Book Antiqua" w:eastAsia="Times New Roman" w:hAnsi="Book Antiqua"/>
          <w:color w:val="222222"/>
          <w:shd w:val="clear" w:color="auto" w:fill="FFFFFF"/>
        </w:rPr>
        <w:t xml:space="preserve">LM and </w:t>
      </w:r>
      <w:r w:rsidR="003C29C1" w:rsidRPr="00942620">
        <w:rPr>
          <w:rFonts w:ascii="Book Antiqua" w:eastAsia="Times New Roman" w:hAnsi="Book Antiqua" w:cs="Arial"/>
          <w:color w:val="000000"/>
          <w:shd w:val="clear" w:color="auto" w:fill="FFFFFF"/>
          <w:lang w:val="es-ES"/>
        </w:rPr>
        <w:t>Yong</w:t>
      </w:r>
      <w:r w:rsidR="003C29C1" w:rsidRPr="00942620">
        <w:rPr>
          <w:rFonts w:ascii="Book Antiqua" w:eastAsia="Times New Roman" w:hAnsi="Book Antiqua"/>
          <w:color w:val="222222"/>
          <w:shd w:val="clear" w:color="auto" w:fill="FFFFFF"/>
        </w:rPr>
        <w:t xml:space="preserve"> </w:t>
      </w:r>
      <w:r w:rsidR="00177A20" w:rsidRPr="00942620">
        <w:rPr>
          <w:rFonts w:ascii="Book Antiqua" w:eastAsia="Times New Roman" w:hAnsi="Book Antiqua"/>
          <w:color w:val="222222"/>
          <w:shd w:val="clear" w:color="auto" w:fill="FFFFFF"/>
        </w:rPr>
        <w:t>VW</w:t>
      </w:r>
      <w:r w:rsidR="003C29C1" w:rsidRPr="00942620">
        <w:rPr>
          <w:rFonts w:ascii="Book Antiqua" w:hAnsi="Book Antiqua" w:hint="eastAsia"/>
          <w:color w:val="222222"/>
          <w:shd w:val="clear" w:color="auto" w:fill="FFFFFF"/>
          <w:lang w:eastAsia="zh-CN"/>
        </w:rPr>
        <w:t xml:space="preserve"> </w:t>
      </w:r>
      <w:r w:rsidR="00177A20" w:rsidRPr="00942620">
        <w:rPr>
          <w:rFonts w:ascii="Book Antiqua" w:eastAsia="Times New Roman" w:hAnsi="Book Antiqua"/>
          <w:color w:val="222222"/>
          <w:shd w:val="clear" w:color="auto" w:fill="FFFFFF"/>
        </w:rPr>
        <w:t>revised and approved the final version of the article.</w:t>
      </w:r>
    </w:p>
    <w:p w14:paraId="18BB9005" w14:textId="77777777" w:rsidR="00D87D9A" w:rsidRPr="00942620" w:rsidRDefault="00D87D9A" w:rsidP="001343EE">
      <w:pPr>
        <w:snapToGrid w:val="0"/>
        <w:spacing w:line="360" w:lineRule="auto"/>
        <w:jc w:val="both"/>
        <w:rPr>
          <w:rFonts w:ascii="Book Antiqua" w:eastAsia="Times New Roman" w:hAnsi="Book Antiqua"/>
          <w:color w:val="222222"/>
          <w:shd w:val="clear" w:color="auto" w:fill="FFFFFF"/>
        </w:rPr>
      </w:pPr>
    </w:p>
    <w:p w14:paraId="4327FFD7" w14:textId="361ACDAC" w:rsidR="00D87D9A" w:rsidRPr="00025965" w:rsidRDefault="003C29C1" w:rsidP="001343EE">
      <w:pPr>
        <w:snapToGrid w:val="0"/>
        <w:spacing w:line="360" w:lineRule="auto"/>
        <w:jc w:val="both"/>
        <w:rPr>
          <w:rFonts w:ascii="Book Antiqua" w:hAnsi="Book Antiqua"/>
          <w:color w:val="222222"/>
          <w:shd w:val="clear" w:color="auto" w:fill="FFFFFF"/>
          <w:lang w:eastAsia="zh-CN"/>
        </w:rPr>
      </w:pPr>
      <w:bookmarkStart w:id="29" w:name="OLE_LINK616"/>
      <w:bookmarkStart w:id="30" w:name="OLE_LINK617"/>
      <w:r w:rsidRPr="00942620">
        <w:rPr>
          <w:rFonts w:ascii="Book Antiqua" w:eastAsia="Times New Roman" w:hAnsi="Book Antiqua"/>
          <w:b/>
          <w:color w:val="222222"/>
          <w:shd w:val="clear" w:color="auto" w:fill="FFFFFF"/>
        </w:rPr>
        <w:t>Supported by</w:t>
      </w:r>
      <w:bookmarkEnd w:id="29"/>
      <w:bookmarkEnd w:id="30"/>
      <w:r w:rsidRPr="00942620">
        <w:rPr>
          <w:rFonts w:ascii="Book Antiqua" w:hAnsi="Book Antiqua" w:hint="eastAsia"/>
          <w:b/>
          <w:color w:val="222222"/>
          <w:shd w:val="clear" w:color="auto" w:fill="FFFFFF"/>
          <w:lang w:eastAsia="zh-CN"/>
        </w:rPr>
        <w:t xml:space="preserve"> </w:t>
      </w:r>
      <w:r w:rsidR="00D87D9A" w:rsidRPr="00942620">
        <w:rPr>
          <w:rFonts w:ascii="Book Antiqua" w:eastAsia="Times New Roman" w:hAnsi="Book Antiqua"/>
          <w:color w:val="222222"/>
          <w:shd w:val="clear" w:color="auto" w:fill="FFFFFF"/>
        </w:rPr>
        <w:t xml:space="preserve">the Lejoie-Lake Fellowship </w:t>
      </w:r>
      <w:r w:rsidRPr="00942620">
        <w:rPr>
          <w:rFonts w:ascii="Book Antiqua" w:hAnsi="Book Antiqua" w:hint="eastAsia"/>
          <w:color w:val="222222"/>
          <w:shd w:val="clear" w:color="auto" w:fill="FFFFFF"/>
          <w:lang w:eastAsia="zh-CN"/>
        </w:rPr>
        <w:t xml:space="preserve">(to </w:t>
      </w:r>
      <w:r w:rsidRPr="00942620">
        <w:rPr>
          <w:rFonts w:ascii="Book Antiqua" w:eastAsia="Times New Roman" w:hAnsi="Book Antiqua" w:cs="Arial"/>
          <w:color w:val="000000"/>
          <w:shd w:val="clear" w:color="auto" w:fill="FFFFFF"/>
          <w:lang w:val="es-ES"/>
        </w:rPr>
        <w:t>Camara-Lemarroy</w:t>
      </w:r>
      <w:r w:rsidRPr="00942620">
        <w:rPr>
          <w:rFonts w:ascii="Book Antiqua" w:eastAsia="Times New Roman" w:hAnsi="Book Antiqua"/>
          <w:color w:val="222222"/>
          <w:shd w:val="clear" w:color="auto" w:fill="FFFFFF"/>
        </w:rPr>
        <w:t xml:space="preserve"> CR</w:t>
      </w:r>
      <w:r w:rsidRPr="00942620">
        <w:rPr>
          <w:rFonts w:ascii="Book Antiqua" w:hAnsi="Book Antiqua" w:hint="eastAsia"/>
          <w:color w:val="222222"/>
          <w:shd w:val="clear" w:color="auto" w:fill="FFFFFF"/>
          <w:lang w:eastAsia="zh-CN"/>
        </w:rPr>
        <w:t xml:space="preserve">) </w:t>
      </w:r>
      <w:r w:rsidR="00D87D9A" w:rsidRPr="00942620">
        <w:rPr>
          <w:rFonts w:ascii="Book Antiqua" w:eastAsia="Times New Roman" w:hAnsi="Book Antiqua"/>
          <w:color w:val="222222"/>
          <w:shd w:val="clear" w:color="auto" w:fill="FFFFFF"/>
        </w:rPr>
        <w:t xml:space="preserve">awarded by the Hotchkiss Brain Institute. </w:t>
      </w:r>
      <w:r w:rsidR="00025965">
        <w:rPr>
          <w:rFonts w:ascii="Book Antiqua" w:hAnsi="Book Antiqua" w:hint="eastAsia"/>
          <w:color w:val="222222"/>
          <w:shd w:val="clear" w:color="auto" w:fill="FFFFFF"/>
          <w:lang w:eastAsia="zh-CN"/>
        </w:rPr>
        <w:t xml:space="preserve"> </w:t>
      </w:r>
    </w:p>
    <w:p w14:paraId="6E90C6D0" w14:textId="77777777" w:rsidR="00D87D9A" w:rsidRPr="00942620" w:rsidRDefault="00D87D9A" w:rsidP="001343EE">
      <w:pPr>
        <w:snapToGrid w:val="0"/>
        <w:spacing w:line="360" w:lineRule="auto"/>
        <w:jc w:val="both"/>
        <w:rPr>
          <w:rFonts w:ascii="Book Antiqua" w:eastAsia="Times New Roman" w:hAnsi="Book Antiqua"/>
          <w:color w:val="222222"/>
          <w:shd w:val="clear" w:color="auto" w:fill="FFFFFF"/>
        </w:rPr>
      </w:pPr>
    </w:p>
    <w:p w14:paraId="6A62C671" w14:textId="77777777" w:rsidR="000A4B0A" w:rsidRPr="00942620" w:rsidRDefault="000A4B0A" w:rsidP="001343EE">
      <w:pPr>
        <w:snapToGrid w:val="0"/>
        <w:spacing w:line="360" w:lineRule="auto"/>
        <w:jc w:val="both"/>
        <w:rPr>
          <w:rFonts w:ascii="Book Antiqua" w:eastAsia="Times New Roman" w:hAnsi="Book Antiqua"/>
          <w:b/>
          <w:color w:val="222222"/>
          <w:shd w:val="clear" w:color="auto" w:fill="FFFFFF"/>
        </w:rPr>
      </w:pPr>
      <w:r w:rsidRPr="00942620">
        <w:rPr>
          <w:rFonts w:ascii="Book Antiqua" w:eastAsia="Times New Roman" w:hAnsi="Book Antiqua"/>
          <w:b/>
          <w:color w:val="222222"/>
          <w:shd w:val="clear" w:color="auto" w:fill="FFFFFF"/>
        </w:rPr>
        <w:lastRenderedPageBreak/>
        <w:t xml:space="preserve">Conflict-of-interest statement: </w:t>
      </w:r>
      <w:r w:rsidRPr="00942620">
        <w:rPr>
          <w:rFonts w:ascii="Book Antiqua" w:eastAsia="Times New Roman" w:hAnsi="Book Antiqua"/>
          <w:color w:val="222222"/>
          <w:shd w:val="clear" w:color="auto" w:fill="FFFFFF"/>
        </w:rPr>
        <w:t>The authors have no conflict of interest to declare.</w:t>
      </w:r>
    </w:p>
    <w:p w14:paraId="58508281" w14:textId="77777777" w:rsidR="002E0045" w:rsidRDefault="002E0045" w:rsidP="001343EE">
      <w:pPr>
        <w:snapToGrid w:val="0"/>
        <w:spacing w:line="360" w:lineRule="auto"/>
        <w:jc w:val="both"/>
        <w:rPr>
          <w:rFonts w:ascii="Book Antiqua" w:hAnsi="Book Antiqua" w:cs="Arial"/>
          <w:b/>
          <w:color w:val="000000"/>
          <w:shd w:val="clear" w:color="auto" w:fill="FFFFFF"/>
          <w:lang w:eastAsia="zh-CN"/>
        </w:rPr>
      </w:pPr>
    </w:p>
    <w:p w14:paraId="35E01991" w14:textId="77777777" w:rsidR="00976332" w:rsidRPr="009951B5" w:rsidRDefault="00976332" w:rsidP="00976332">
      <w:pPr>
        <w:pStyle w:val="1"/>
        <w:snapToGrid w:val="0"/>
        <w:spacing w:line="360" w:lineRule="auto"/>
        <w:jc w:val="both"/>
        <w:rPr>
          <w:rFonts w:ascii="Book Antiqua" w:hAnsi="Book Antiqua" w:cs="Times New Roman"/>
          <w:bCs/>
          <w:color w:val="auto"/>
          <w:sz w:val="24"/>
          <w:szCs w:val="24"/>
          <w:highlight w:val="white"/>
          <w:lang w:val="en-US"/>
        </w:rPr>
      </w:pPr>
      <w:r w:rsidRPr="009951B5">
        <w:rPr>
          <w:rFonts w:ascii="Book Antiqua" w:hAnsi="Book Antiqua" w:cs="Times New Roman"/>
          <w:b/>
          <w:bCs/>
          <w:color w:val="auto"/>
          <w:sz w:val="24"/>
          <w:szCs w:val="24"/>
          <w:highlight w:val="white"/>
          <w:lang w:val="en-US"/>
        </w:rPr>
        <w:t>Open-Access:</w:t>
      </w:r>
      <w:r w:rsidRPr="009951B5">
        <w:rPr>
          <w:rFonts w:ascii="Book Antiqua" w:hAnsi="Book Antiqua" w:cs="Times New Roman"/>
          <w:bCs/>
          <w:color w:val="auto"/>
          <w:sz w:val="24"/>
          <w:szCs w:val="24"/>
          <w:highlight w:val="white"/>
          <w:lang w:val="en-US"/>
        </w:rPr>
        <w:t xml:space="preserve"> </w:t>
      </w:r>
      <w:bookmarkStart w:id="31" w:name="OLE_LINK479"/>
      <w:bookmarkStart w:id="32" w:name="OLE_LINK496"/>
      <w:bookmarkStart w:id="33" w:name="OLE_LINK506"/>
      <w:bookmarkStart w:id="34"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951B5">
          <w:rPr>
            <w:rStyle w:val="Hyperlink"/>
            <w:rFonts w:ascii="Book Antiqua" w:hAnsi="Book Antiqua" w:cs="Times New Roman"/>
            <w:bCs/>
            <w:color w:val="auto"/>
            <w:sz w:val="24"/>
            <w:szCs w:val="24"/>
            <w:highlight w:val="white"/>
            <w:lang w:val="en-US"/>
          </w:rPr>
          <w:t>http://creativecommons.org/licenses/by-nc/4.0/</w:t>
        </w:r>
      </w:hyperlink>
      <w:bookmarkEnd w:id="31"/>
      <w:bookmarkEnd w:id="32"/>
      <w:bookmarkEnd w:id="33"/>
      <w:bookmarkEnd w:id="34"/>
    </w:p>
    <w:p w14:paraId="7141A970" w14:textId="77777777" w:rsidR="00976332" w:rsidRPr="009951B5" w:rsidRDefault="00976332" w:rsidP="00976332">
      <w:pPr>
        <w:pStyle w:val="1"/>
        <w:snapToGrid w:val="0"/>
        <w:spacing w:line="360" w:lineRule="auto"/>
        <w:jc w:val="both"/>
        <w:rPr>
          <w:rFonts w:ascii="Book Antiqua" w:hAnsi="Book Antiqua" w:cs="Times New Roman"/>
          <w:b/>
          <w:bCs/>
          <w:color w:val="FF0000"/>
          <w:sz w:val="24"/>
          <w:szCs w:val="24"/>
          <w:highlight w:val="white"/>
          <w:lang w:val="en-US" w:eastAsia="zh-CN"/>
        </w:rPr>
      </w:pPr>
    </w:p>
    <w:p w14:paraId="7F0E1EC0" w14:textId="77777777" w:rsidR="00976332" w:rsidRPr="009951B5" w:rsidRDefault="00976332" w:rsidP="00976332">
      <w:pPr>
        <w:pStyle w:val="1"/>
        <w:snapToGrid w:val="0"/>
        <w:spacing w:line="360" w:lineRule="auto"/>
        <w:jc w:val="both"/>
        <w:rPr>
          <w:rFonts w:ascii="Book Antiqua" w:hAnsi="Book Antiqua" w:cs="Times New Roman"/>
          <w:b/>
          <w:bCs/>
          <w:color w:val="auto"/>
          <w:sz w:val="24"/>
          <w:szCs w:val="24"/>
          <w:highlight w:val="white"/>
          <w:lang w:val="en-US" w:eastAsia="zh-CN"/>
        </w:rPr>
      </w:pPr>
      <w:r w:rsidRPr="009951B5">
        <w:rPr>
          <w:rFonts w:ascii="Book Antiqua" w:hAnsi="Book Antiqua" w:cs="Times New Roman"/>
          <w:b/>
          <w:bCs/>
          <w:color w:val="auto"/>
          <w:sz w:val="24"/>
          <w:szCs w:val="24"/>
          <w:highlight w:val="white"/>
          <w:lang w:val="en-US"/>
        </w:rPr>
        <w:t>Manuscript source:</w:t>
      </w:r>
      <w:r w:rsidRPr="009951B5">
        <w:rPr>
          <w:rFonts w:ascii="Book Antiqua" w:hAnsi="Book Antiqua" w:cs="Times New Roman"/>
          <w:b/>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Invited manuscript</w:t>
      </w:r>
    </w:p>
    <w:p w14:paraId="305B33D4" w14:textId="77777777" w:rsidR="00976332" w:rsidRPr="00976332" w:rsidRDefault="00976332" w:rsidP="001343EE">
      <w:pPr>
        <w:snapToGrid w:val="0"/>
        <w:spacing w:line="360" w:lineRule="auto"/>
        <w:jc w:val="both"/>
        <w:rPr>
          <w:rFonts w:ascii="Book Antiqua" w:hAnsi="Book Antiqua" w:cs="Arial"/>
          <w:b/>
          <w:color w:val="000000"/>
          <w:shd w:val="clear" w:color="auto" w:fill="FFFFFF"/>
          <w:lang w:eastAsia="zh-CN"/>
        </w:rPr>
      </w:pPr>
    </w:p>
    <w:p w14:paraId="7050F66B" w14:textId="7DE3B736" w:rsidR="007D4983" w:rsidRPr="00942620" w:rsidRDefault="000A4B0A" w:rsidP="001343EE">
      <w:pPr>
        <w:snapToGrid w:val="0"/>
        <w:spacing w:line="360" w:lineRule="auto"/>
        <w:jc w:val="both"/>
        <w:rPr>
          <w:rFonts w:ascii="Book Antiqua" w:hAnsi="Book Antiqua" w:cs="Arial"/>
          <w:color w:val="000000"/>
          <w:shd w:val="clear" w:color="auto" w:fill="FFFFFF"/>
          <w:lang w:eastAsia="zh-CN"/>
        </w:rPr>
      </w:pPr>
      <w:r w:rsidRPr="00942620">
        <w:rPr>
          <w:rFonts w:ascii="Book Antiqua" w:eastAsia="Times New Roman" w:hAnsi="Book Antiqua" w:cs="Arial"/>
          <w:b/>
          <w:caps/>
          <w:color w:val="000000"/>
          <w:shd w:val="clear" w:color="auto" w:fill="FFFFFF"/>
        </w:rPr>
        <w:t>c</w:t>
      </w:r>
      <w:r w:rsidRPr="00942620">
        <w:rPr>
          <w:rFonts w:ascii="Book Antiqua" w:eastAsia="Times New Roman" w:hAnsi="Book Antiqua" w:cs="Arial"/>
          <w:b/>
          <w:color w:val="000000"/>
          <w:shd w:val="clear" w:color="auto" w:fill="FFFFFF"/>
        </w:rPr>
        <w:t>orrespondence to:</w:t>
      </w:r>
      <w:r w:rsidR="002E0045" w:rsidRPr="00942620">
        <w:rPr>
          <w:rFonts w:ascii="Book Antiqua" w:hAnsi="Book Antiqua" w:cs="Arial" w:hint="eastAsia"/>
          <w:b/>
          <w:color w:val="000000"/>
          <w:shd w:val="clear" w:color="auto" w:fill="FFFFFF"/>
          <w:lang w:eastAsia="zh-CN"/>
        </w:rPr>
        <w:t xml:space="preserve"> </w:t>
      </w:r>
      <w:r w:rsidRPr="00942620">
        <w:rPr>
          <w:rFonts w:ascii="Book Antiqua" w:eastAsia="Times New Roman" w:hAnsi="Book Antiqua" w:cs="Arial"/>
          <w:b/>
          <w:color w:val="000000"/>
          <w:shd w:val="clear" w:color="auto" w:fill="FFFFFF"/>
        </w:rPr>
        <w:t>Carlos R</w:t>
      </w:r>
      <w:r w:rsidR="002E0045" w:rsidRPr="00942620">
        <w:rPr>
          <w:rFonts w:ascii="Book Antiqua" w:hAnsi="Book Antiqua" w:cs="Arial" w:hint="eastAsia"/>
          <w:b/>
          <w:color w:val="000000"/>
          <w:shd w:val="clear" w:color="auto" w:fill="FFFFFF"/>
          <w:lang w:eastAsia="zh-CN"/>
        </w:rPr>
        <w:t xml:space="preserve"> </w:t>
      </w:r>
      <w:r w:rsidRPr="00942620">
        <w:rPr>
          <w:rFonts w:ascii="Book Antiqua" w:eastAsia="Times New Roman" w:hAnsi="Book Antiqua" w:cs="Arial"/>
          <w:b/>
          <w:color w:val="000000"/>
          <w:shd w:val="clear" w:color="auto" w:fill="FFFFFF"/>
        </w:rPr>
        <w:t>Camara-Lemarroy</w:t>
      </w:r>
      <w:r w:rsidR="007D4983" w:rsidRPr="00942620">
        <w:rPr>
          <w:rFonts w:ascii="Book Antiqua" w:hAnsi="Book Antiqua" w:cs="Arial" w:hint="eastAsia"/>
          <w:b/>
          <w:color w:val="000000"/>
          <w:shd w:val="clear" w:color="auto" w:fill="FFFFFF"/>
          <w:lang w:eastAsia="zh-CN"/>
        </w:rPr>
        <w:t xml:space="preserve">, </w:t>
      </w:r>
      <w:r w:rsidR="007D4983" w:rsidRPr="00942620">
        <w:rPr>
          <w:rFonts w:ascii="Book Antiqua" w:hAnsi="Book Antiqua" w:cs="Arial"/>
          <w:b/>
          <w:color w:val="000000"/>
          <w:shd w:val="clear" w:color="auto" w:fill="FFFFFF"/>
          <w:lang w:eastAsia="zh-CN"/>
        </w:rPr>
        <w:t>MD</w:t>
      </w:r>
      <w:r w:rsidR="007D4983" w:rsidRPr="00942620">
        <w:rPr>
          <w:rFonts w:ascii="Book Antiqua" w:hAnsi="Book Antiqua" w:cs="Arial" w:hint="eastAsia"/>
          <w:b/>
          <w:color w:val="000000"/>
          <w:shd w:val="clear" w:color="auto" w:fill="FFFFFF"/>
          <w:lang w:eastAsia="zh-CN"/>
        </w:rPr>
        <w:t xml:space="preserve">, </w:t>
      </w:r>
      <w:r w:rsidR="007D4983" w:rsidRPr="00942620">
        <w:rPr>
          <w:rFonts w:ascii="Book Antiqua" w:hAnsi="Book Antiqua" w:cs="Arial"/>
          <w:b/>
          <w:color w:val="000000"/>
          <w:shd w:val="clear" w:color="auto" w:fill="FFFFFF"/>
          <w:lang w:eastAsia="zh-CN"/>
        </w:rPr>
        <w:t>Academic Fellow,</w:t>
      </w:r>
      <w:r w:rsidR="007D4983" w:rsidRPr="00942620">
        <w:rPr>
          <w:rFonts w:ascii="Book Antiqua" w:hAnsi="Book Antiqua" w:cs="Arial" w:hint="eastAsia"/>
          <w:b/>
          <w:color w:val="000000"/>
          <w:shd w:val="clear" w:color="auto" w:fill="FFFFFF"/>
          <w:lang w:eastAsia="zh-CN"/>
        </w:rPr>
        <w:t xml:space="preserve"> </w:t>
      </w:r>
      <w:r w:rsidR="007D4983" w:rsidRPr="00942620">
        <w:rPr>
          <w:rFonts w:ascii="Book Antiqua" w:hAnsi="Book Antiqua" w:cs="Arial"/>
          <w:b/>
          <w:color w:val="000000"/>
          <w:shd w:val="clear" w:color="auto" w:fill="FFFFFF"/>
          <w:lang w:eastAsia="zh-CN"/>
        </w:rPr>
        <w:t>Postdoctoral Fellow</w:t>
      </w:r>
      <w:r w:rsidR="007D4983" w:rsidRPr="00942620">
        <w:rPr>
          <w:rFonts w:ascii="Book Antiqua" w:hAnsi="Book Antiqua" w:cs="Arial" w:hint="eastAsia"/>
          <w:b/>
          <w:color w:val="000000"/>
          <w:shd w:val="clear" w:color="auto" w:fill="FFFFFF"/>
          <w:lang w:eastAsia="zh-CN"/>
        </w:rPr>
        <w:t>,</w:t>
      </w:r>
      <w:r w:rsidR="003C35DA" w:rsidRPr="00942620">
        <w:rPr>
          <w:rFonts w:ascii="Book Antiqua" w:hAnsi="Book Antiqua" w:cs="Arial" w:hint="eastAsia"/>
          <w:color w:val="000000"/>
          <w:shd w:val="clear" w:color="auto" w:fill="FFFFFF"/>
          <w:lang w:eastAsia="zh-CN"/>
        </w:rPr>
        <w:t xml:space="preserve"> </w:t>
      </w:r>
      <w:r w:rsidR="003C35DA" w:rsidRPr="00942620">
        <w:rPr>
          <w:rFonts w:ascii="Book Antiqua" w:eastAsia="Times New Roman" w:hAnsi="Book Antiqua" w:cs="Arial"/>
          <w:color w:val="000000"/>
          <w:shd w:val="clear" w:color="auto" w:fill="FFFFFF"/>
        </w:rPr>
        <w:t>Department of Clinical Neurosciences,</w:t>
      </w:r>
      <w:r w:rsidR="003C35DA" w:rsidRPr="00942620">
        <w:rPr>
          <w:rFonts w:ascii="Book Antiqua" w:hAnsi="Book Antiqua" w:cs="Arial" w:hint="eastAsia"/>
          <w:color w:val="000000"/>
          <w:shd w:val="clear" w:color="auto" w:fill="FFFFFF"/>
          <w:lang w:eastAsia="zh-CN"/>
        </w:rPr>
        <w:t xml:space="preserve"> </w:t>
      </w:r>
      <w:r w:rsidR="003C35DA" w:rsidRPr="00942620">
        <w:rPr>
          <w:rFonts w:ascii="Book Antiqua" w:eastAsia="Times New Roman" w:hAnsi="Book Antiqua" w:cs="Arial"/>
          <w:color w:val="000000"/>
          <w:shd w:val="clear" w:color="auto" w:fill="FFFFFF"/>
        </w:rPr>
        <w:t>Cumming School of Medicine, University of Calgary</w:t>
      </w:r>
      <w:r w:rsidR="00D87D9A" w:rsidRPr="00942620">
        <w:rPr>
          <w:rFonts w:ascii="Book Antiqua" w:eastAsia="Times New Roman" w:hAnsi="Book Antiqua" w:cs="Arial"/>
          <w:color w:val="000000"/>
          <w:shd w:val="clear" w:color="auto" w:fill="FFFFFF"/>
        </w:rPr>
        <w:t>,</w:t>
      </w:r>
      <w:r w:rsidR="002E0045" w:rsidRPr="00942620">
        <w:rPr>
          <w:rFonts w:ascii="Book Antiqua" w:hAnsi="Book Antiqua" w:cs="Arial" w:hint="eastAsia"/>
          <w:color w:val="000000"/>
          <w:shd w:val="clear" w:color="auto" w:fill="FFFFFF"/>
          <w:lang w:eastAsia="zh-CN"/>
        </w:rPr>
        <w:t xml:space="preserve"> </w:t>
      </w:r>
      <w:r w:rsidRPr="00942620">
        <w:rPr>
          <w:rFonts w:ascii="Book Antiqua" w:eastAsia="Times New Roman" w:hAnsi="Book Antiqua" w:cs="Arial"/>
          <w:color w:val="000000"/>
          <w:shd w:val="clear" w:color="auto" w:fill="FFFFFF"/>
        </w:rPr>
        <w:t>1403 29 Street NW,</w:t>
      </w:r>
      <w:r w:rsidR="00D87D9A" w:rsidRPr="00942620">
        <w:rPr>
          <w:rFonts w:ascii="Book Antiqua" w:eastAsia="Times New Roman" w:hAnsi="Book Antiqua" w:cs="Arial"/>
          <w:color w:val="000000"/>
          <w:shd w:val="clear" w:color="auto" w:fill="FFFFFF"/>
        </w:rPr>
        <w:t xml:space="preserve"> </w:t>
      </w:r>
      <w:r w:rsidRPr="00942620">
        <w:rPr>
          <w:rFonts w:ascii="Book Antiqua" w:eastAsia="Times New Roman" w:hAnsi="Book Antiqua" w:cs="Arial"/>
          <w:color w:val="000000"/>
          <w:shd w:val="clear" w:color="auto" w:fill="FFFFFF"/>
        </w:rPr>
        <w:t>Calgary</w:t>
      </w:r>
      <w:r w:rsidR="002E0045" w:rsidRPr="00942620">
        <w:rPr>
          <w:rFonts w:ascii="Book Antiqua" w:eastAsia="Times New Roman" w:hAnsi="Book Antiqua" w:cs="Arial"/>
          <w:color w:val="000000"/>
          <w:shd w:val="clear" w:color="auto" w:fill="FFFFFF"/>
        </w:rPr>
        <w:t xml:space="preserve"> T2N 2T9,</w:t>
      </w:r>
      <w:r w:rsidR="002E0045" w:rsidRPr="00942620">
        <w:rPr>
          <w:rFonts w:ascii="Book Antiqua" w:hAnsi="Book Antiqua" w:cs="Arial" w:hint="eastAsia"/>
          <w:color w:val="000000"/>
          <w:shd w:val="clear" w:color="auto" w:fill="FFFFFF"/>
          <w:lang w:eastAsia="zh-CN"/>
        </w:rPr>
        <w:t xml:space="preserve"> </w:t>
      </w:r>
      <w:r w:rsidRPr="00942620">
        <w:rPr>
          <w:rFonts w:ascii="Book Antiqua" w:eastAsia="Times New Roman" w:hAnsi="Book Antiqua" w:cs="Arial"/>
          <w:color w:val="000000"/>
          <w:shd w:val="clear" w:color="auto" w:fill="FFFFFF"/>
        </w:rPr>
        <w:t>Alberta, Canada</w:t>
      </w:r>
      <w:r w:rsidR="00D87D9A" w:rsidRPr="00942620">
        <w:rPr>
          <w:rFonts w:ascii="Book Antiqua" w:eastAsia="Times New Roman" w:hAnsi="Book Antiqua" w:cs="Arial"/>
          <w:color w:val="000000"/>
          <w:shd w:val="clear" w:color="auto" w:fill="FFFFFF"/>
        </w:rPr>
        <w:t>.</w:t>
      </w:r>
      <w:r w:rsidR="007D4983" w:rsidRPr="00942620">
        <w:rPr>
          <w:rFonts w:ascii="Book Antiqua" w:hAnsi="Book Antiqua" w:cs="Arial" w:hint="eastAsia"/>
          <w:color w:val="000000"/>
          <w:shd w:val="clear" w:color="auto" w:fill="FFFFFF"/>
          <w:lang w:eastAsia="zh-CN"/>
        </w:rPr>
        <w:t xml:space="preserve"> </w:t>
      </w:r>
      <w:r w:rsidR="007D4983" w:rsidRPr="00942620">
        <w:rPr>
          <w:rFonts w:ascii="Book Antiqua" w:eastAsia="Times New Roman" w:hAnsi="Book Antiqua" w:cs="Arial"/>
          <w:color w:val="000000"/>
          <w:shd w:val="clear" w:color="auto" w:fill="FFFFFF"/>
        </w:rPr>
        <w:t>carlos.camara-lemarroy@albertahealthservices.ca</w:t>
      </w:r>
    </w:p>
    <w:p w14:paraId="323ABC84" w14:textId="744300AD" w:rsidR="007D4983" w:rsidRPr="00942620" w:rsidRDefault="000A4B0A" w:rsidP="001343EE">
      <w:pPr>
        <w:snapToGrid w:val="0"/>
        <w:spacing w:line="360" w:lineRule="auto"/>
        <w:jc w:val="both"/>
        <w:rPr>
          <w:rFonts w:ascii="Book Antiqua" w:hAnsi="Book Antiqua" w:cs="Arial"/>
          <w:color w:val="000000"/>
          <w:shd w:val="clear" w:color="auto" w:fill="FFFFFF"/>
          <w:lang w:eastAsia="zh-CN"/>
        </w:rPr>
      </w:pPr>
      <w:r w:rsidRPr="00942620">
        <w:rPr>
          <w:rFonts w:ascii="Book Antiqua" w:eastAsia="Times New Roman" w:hAnsi="Book Antiqua" w:cs="Arial"/>
          <w:b/>
          <w:color w:val="000000"/>
          <w:shd w:val="clear" w:color="auto" w:fill="FFFFFF"/>
        </w:rPr>
        <w:t>Telephone:</w:t>
      </w:r>
      <w:r w:rsidRPr="00942620">
        <w:rPr>
          <w:rFonts w:ascii="Book Antiqua" w:eastAsia="Times New Roman" w:hAnsi="Book Antiqua" w:cs="Arial"/>
          <w:color w:val="000000"/>
          <w:shd w:val="clear" w:color="auto" w:fill="FFFFFF"/>
        </w:rPr>
        <w:t xml:space="preserve"> </w:t>
      </w:r>
      <w:r w:rsidR="007D4983" w:rsidRPr="00942620">
        <w:rPr>
          <w:rFonts w:ascii="Book Antiqua" w:hAnsi="Book Antiqua" w:cs="Arial" w:hint="eastAsia"/>
          <w:color w:val="000000"/>
          <w:shd w:val="clear" w:color="auto" w:fill="FFFFFF"/>
          <w:lang w:eastAsia="zh-CN"/>
        </w:rPr>
        <w:t>+1-</w:t>
      </w:r>
      <w:r w:rsidR="007D4983" w:rsidRPr="00942620">
        <w:rPr>
          <w:rFonts w:ascii="Book Antiqua" w:eastAsia="Times New Roman" w:hAnsi="Book Antiqua" w:cs="Arial"/>
          <w:color w:val="000000"/>
          <w:shd w:val="clear" w:color="auto" w:fill="FFFFFF"/>
        </w:rPr>
        <w:t>403-944</w:t>
      </w:r>
      <w:r w:rsidRPr="00942620">
        <w:rPr>
          <w:rFonts w:ascii="Book Antiqua" w:eastAsia="Times New Roman" w:hAnsi="Book Antiqua" w:cs="Arial"/>
          <w:color w:val="000000"/>
          <w:shd w:val="clear" w:color="auto" w:fill="FFFFFF"/>
        </w:rPr>
        <w:t>4253</w:t>
      </w:r>
    </w:p>
    <w:p w14:paraId="4697771D" w14:textId="121BE882" w:rsidR="000A4B0A" w:rsidRPr="00942620" w:rsidRDefault="000A4B0A" w:rsidP="001343EE">
      <w:pPr>
        <w:snapToGrid w:val="0"/>
        <w:spacing w:line="360" w:lineRule="auto"/>
        <w:jc w:val="both"/>
        <w:rPr>
          <w:rFonts w:ascii="Book Antiqua" w:hAnsi="Book Antiqua" w:cs="Arial"/>
          <w:b/>
          <w:color w:val="000000"/>
          <w:shd w:val="clear" w:color="auto" w:fill="FFFFFF"/>
          <w:lang w:eastAsia="zh-CN"/>
        </w:rPr>
      </w:pPr>
      <w:r w:rsidRPr="00942620">
        <w:rPr>
          <w:rFonts w:ascii="Book Antiqua" w:eastAsia="Times New Roman" w:hAnsi="Book Antiqua" w:cs="Arial"/>
          <w:b/>
          <w:color w:val="000000"/>
          <w:shd w:val="clear" w:color="auto" w:fill="FFFFFF"/>
        </w:rPr>
        <w:t>Fax:</w:t>
      </w:r>
      <w:r w:rsidRPr="00942620">
        <w:rPr>
          <w:rFonts w:ascii="Book Antiqua" w:eastAsia="Times New Roman" w:hAnsi="Book Antiqua" w:cs="Arial"/>
          <w:color w:val="000000"/>
          <w:shd w:val="clear" w:color="auto" w:fill="FFFFFF"/>
        </w:rPr>
        <w:t xml:space="preserve"> </w:t>
      </w:r>
      <w:r w:rsidR="007D4983" w:rsidRPr="00942620">
        <w:rPr>
          <w:rFonts w:ascii="Book Antiqua" w:hAnsi="Book Antiqua" w:cs="Arial" w:hint="eastAsia"/>
          <w:color w:val="000000"/>
          <w:shd w:val="clear" w:color="auto" w:fill="FFFFFF"/>
          <w:lang w:eastAsia="zh-CN"/>
        </w:rPr>
        <w:t>+1-</w:t>
      </w:r>
      <w:r w:rsidR="007D4983" w:rsidRPr="00942620">
        <w:rPr>
          <w:rFonts w:ascii="Book Antiqua" w:eastAsia="Times New Roman" w:hAnsi="Book Antiqua" w:cs="Arial"/>
          <w:color w:val="000000"/>
          <w:shd w:val="clear" w:color="auto" w:fill="FFFFFF"/>
        </w:rPr>
        <w:t>403-270</w:t>
      </w:r>
      <w:r w:rsidRPr="00942620">
        <w:rPr>
          <w:rFonts w:ascii="Book Antiqua" w:eastAsia="Times New Roman" w:hAnsi="Book Antiqua" w:cs="Arial"/>
          <w:color w:val="000000"/>
          <w:shd w:val="clear" w:color="auto" w:fill="FFFFFF"/>
        </w:rPr>
        <w:t>7162</w:t>
      </w:r>
    </w:p>
    <w:p w14:paraId="01FCE04D" w14:textId="77777777" w:rsidR="000A4B0A" w:rsidRPr="00942620" w:rsidRDefault="000A4B0A" w:rsidP="001343EE">
      <w:pPr>
        <w:snapToGrid w:val="0"/>
        <w:spacing w:line="360" w:lineRule="auto"/>
        <w:jc w:val="both"/>
        <w:rPr>
          <w:rFonts w:ascii="Book Antiqua" w:hAnsi="Book Antiqua"/>
          <w:b/>
          <w:color w:val="222222"/>
          <w:shd w:val="clear" w:color="auto" w:fill="FFFFFF"/>
          <w:lang w:eastAsia="zh-CN"/>
        </w:rPr>
      </w:pPr>
    </w:p>
    <w:p w14:paraId="3979DFB1" w14:textId="106A75FE" w:rsidR="00976332" w:rsidRPr="00976332" w:rsidRDefault="00976332" w:rsidP="00976332">
      <w:pPr>
        <w:snapToGrid w:val="0"/>
        <w:spacing w:line="360" w:lineRule="auto"/>
        <w:jc w:val="both"/>
        <w:rPr>
          <w:rFonts w:ascii="Book Antiqua" w:hAnsi="Book Antiqua" w:cs="SimSun"/>
          <w:b/>
          <w:lang w:eastAsia="zh-CN"/>
        </w:rPr>
      </w:pPr>
      <w:r w:rsidRPr="00976332">
        <w:rPr>
          <w:rFonts w:ascii="Book Antiqua" w:hAnsi="Book Antiqua" w:cs="SimSun"/>
          <w:b/>
          <w:lang w:eastAsia="zh-CN"/>
        </w:rPr>
        <w:t>Received:</w:t>
      </w:r>
      <w:r>
        <w:rPr>
          <w:rFonts w:ascii="Book Antiqua" w:hAnsi="Book Antiqua" w:cs="SimSun" w:hint="eastAsia"/>
          <w:b/>
          <w:lang w:eastAsia="zh-CN"/>
        </w:rPr>
        <w:t xml:space="preserve"> </w:t>
      </w:r>
      <w:r w:rsidRPr="00976332">
        <w:rPr>
          <w:rFonts w:ascii="Book Antiqua" w:hAnsi="Book Antiqua" w:cs="SimSun"/>
          <w:lang w:eastAsia="zh-CN"/>
        </w:rPr>
        <w:t xml:space="preserve">July </w:t>
      </w:r>
      <w:r w:rsidRPr="00976332">
        <w:rPr>
          <w:rFonts w:ascii="Book Antiqua" w:hAnsi="Book Antiqua" w:cs="SimSun" w:hint="eastAsia"/>
          <w:lang w:eastAsia="zh-CN"/>
        </w:rPr>
        <w:t>5</w:t>
      </w:r>
      <w:r w:rsidRPr="00976332">
        <w:rPr>
          <w:rFonts w:ascii="Book Antiqua" w:hAnsi="Book Antiqua" w:cs="SimSun"/>
          <w:lang w:eastAsia="zh-CN"/>
        </w:rPr>
        <w:t>, 2018</w:t>
      </w:r>
    </w:p>
    <w:p w14:paraId="13875428" w14:textId="1C6F5DA8" w:rsidR="00976332" w:rsidRPr="00976332" w:rsidRDefault="00976332" w:rsidP="00976332">
      <w:pPr>
        <w:snapToGrid w:val="0"/>
        <w:spacing w:line="360" w:lineRule="auto"/>
        <w:jc w:val="both"/>
        <w:rPr>
          <w:rFonts w:ascii="Book Antiqua" w:hAnsi="Book Antiqua" w:cs="SimSun"/>
          <w:b/>
          <w:lang w:eastAsia="zh-CN"/>
        </w:rPr>
      </w:pPr>
      <w:r w:rsidRPr="00976332">
        <w:rPr>
          <w:rFonts w:ascii="Book Antiqua" w:hAnsi="Book Antiqua" w:cs="SimSun"/>
          <w:b/>
          <w:lang w:eastAsia="zh-CN"/>
        </w:rPr>
        <w:t>Peer-review started:</w:t>
      </w:r>
      <w:r>
        <w:rPr>
          <w:rFonts w:ascii="Book Antiqua" w:hAnsi="Book Antiqua" w:cs="SimSun" w:hint="eastAsia"/>
          <w:b/>
          <w:lang w:eastAsia="zh-CN"/>
        </w:rPr>
        <w:t xml:space="preserve"> </w:t>
      </w:r>
      <w:r w:rsidRPr="00976332">
        <w:rPr>
          <w:rFonts w:ascii="Book Antiqua" w:hAnsi="Book Antiqua" w:cs="SimSun"/>
          <w:lang w:eastAsia="zh-CN"/>
        </w:rPr>
        <w:t xml:space="preserve">July </w:t>
      </w:r>
      <w:r w:rsidRPr="00976332">
        <w:rPr>
          <w:rFonts w:ascii="Book Antiqua" w:hAnsi="Book Antiqua" w:cs="SimSun" w:hint="eastAsia"/>
          <w:lang w:eastAsia="zh-CN"/>
        </w:rPr>
        <w:t>5</w:t>
      </w:r>
      <w:r w:rsidRPr="00976332">
        <w:rPr>
          <w:rFonts w:ascii="Book Antiqua" w:hAnsi="Book Antiqua" w:cs="SimSun"/>
          <w:lang w:eastAsia="zh-CN"/>
        </w:rPr>
        <w:t>, 2018</w:t>
      </w:r>
    </w:p>
    <w:p w14:paraId="49B4479D" w14:textId="0D7D96FA" w:rsidR="00976332" w:rsidRPr="00976332" w:rsidRDefault="00976332" w:rsidP="00976332">
      <w:pPr>
        <w:snapToGrid w:val="0"/>
        <w:spacing w:line="360" w:lineRule="auto"/>
        <w:jc w:val="both"/>
        <w:rPr>
          <w:rFonts w:ascii="Book Antiqua" w:hAnsi="Book Antiqua" w:cs="SimSun"/>
          <w:b/>
          <w:lang w:eastAsia="zh-CN"/>
        </w:rPr>
      </w:pPr>
      <w:r w:rsidRPr="00976332">
        <w:rPr>
          <w:rFonts w:ascii="Book Antiqua" w:hAnsi="Book Antiqua" w:cs="SimSun"/>
          <w:b/>
          <w:lang w:eastAsia="zh-CN"/>
        </w:rPr>
        <w:t>First decision:</w:t>
      </w:r>
      <w:r>
        <w:rPr>
          <w:rFonts w:ascii="Book Antiqua" w:hAnsi="Book Antiqua" w:cs="SimSun" w:hint="eastAsia"/>
          <w:b/>
          <w:lang w:eastAsia="zh-CN"/>
        </w:rPr>
        <w:t xml:space="preserve"> </w:t>
      </w:r>
      <w:r w:rsidRPr="00976332">
        <w:rPr>
          <w:rFonts w:ascii="Book Antiqua" w:hAnsi="Book Antiqua" w:cs="SimSun"/>
          <w:lang w:eastAsia="zh-CN"/>
        </w:rPr>
        <w:t xml:space="preserve">July </w:t>
      </w:r>
      <w:r>
        <w:rPr>
          <w:rFonts w:ascii="Book Antiqua" w:hAnsi="Book Antiqua" w:cs="SimSun" w:hint="eastAsia"/>
          <w:lang w:eastAsia="zh-CN"/>
        </w:rPr>
        <w:t>2</w:t>
      </w:r>
      <w:r w:rsidRPr="00976332">
        <w:rPr>
          <w:rFonts w:ascii="Book Antiqua" w:hAnsi="Book Antiqua" w:cs="SimSun" w:hint="eastAsia"/>
          <w:lang w:eastAsia="zh-CN"/>
        </w:rPr>
        <w:t>5</w:t>
      </w:r>
      <w:r w:rsidRPr="00976332">
        <w:rPr>
          <w:rFonts w:ascii="Book Antiqua" w:hAnsi="Book Antiqua" w:cs="SimSun"/>
          <w:lang w:eastAsia="zh-CN"/>
        </w:rPr>
        <w:t>, 2018</w:t>
      </w:r>
    </w:p>
    <w:p w14:paraId="242C3E02" w14:textId="080420B0" w:rsidR="00976332" w:rsidRPr="00976332" w:rsidRDefault="00976332" w:rsidP="00976332">
      <w:pPr>
        <w:snapToGrid w:val="0"/>
        <w:spacing w:line="360" w:lineRule="auto"/>
        <w:jc w:val="both"/>
        <w:rPr>
          <w:rFonts w:ascii="Book Antiqua" w:hAnsi="Book Antiqua" w:cs="SimSun"/>
          <w:b/>
          <w:lang w:eastAsia="zh-CN"/>
        </w:rPr>
      </w:pPr>
      <w:r w:rsidRPr="00976332">
        <w:rPr>
          <w:rFonts w:ascii="Book Antiqua" w:hAnsi="Book Antiqua" w:cs="SimSun"/>
          <w:b/>
          <w:lang w:eastAsia="zh-CN"/>
        </w:rPr>
        <w:t>Revised:</w:t>
      </w:r>
      <w:r>
        <w:rPr>
          <w:rFonts w:ascii="Book Antiqua" w:hAnsi="Book Antiqua" w:cs="SimSun" w:hint="eastAsia"/>
          <w:b/>
          <w:lang w:eastAsia="zh-CN"/>
        </w:rPr>
        <w:t xml:space="preserve"> </w:t>
      </w:r>
      <w:r w:rsidRPr="00976332">
        <w:rPr>
          <w:rFonts w:ascii="Book Antiqua" w:hAnsi="Book Antiqua" w:cs="SimSun"/>
          <w:lang w:eastAsia="zh-CN"/>
        </w:rPr>
        <w:t xml:space="preserve">July </w:t>
      </w:r>
      <w:r>
        <w:rPr>
          <w:rFonts w:ascii="Book Antiqua" w:hAnsi="Book Antiqua" w:cs="SimSun" w:hint="eastAsia"/>
          <w:lang w:eastAsia="zh-CN"/>
        </w:rPr>
        <w:t>30</w:t>
      </w:r>
      <w:r w:rsidRPr="00976332">
        <w:rPr>
          <w:rFonts w:ascii="Book Antiqua" w:hAnsi="Book Antiqua" w:cs="SimSun"/>
          <w:lang w:eastAsia="zh-CN"/>
        </w:rPr>
        <w:t>, 2018</w:t>
      </w:r>
    </w:p>
    <w:p w14:paraId="5053A2C0" w14:textId="0D4D1B1F" w:rsidR="00976332" w:rsidRPr="00976332" w:rsidRDefault="00976332" w:rsidP="00976332">
      <w:pPr>
        <w:snapToGrid w:val="0"/>
        <w:spacing w:line="360" w:lineRule="auto"/>
        <w:jc w:val="both"/>
        <w:rPr>
          <w:rFonts w:ascii="Book Antiqua" w:hAnsi="Book Antiqua" w:cs="SimSun"/>
          <w:b/>
          <w:lang w:eastAsia="zh-CN"/>
        </w:rPr>
      </w:pPr>
      <w:r w:rsidRPr="00976332">
        <w:rPr>
          <w:rFonts w:ascii="Book Antiqua" w:hAnsi="Book Antiqua" w:cs="SimSun"/>
          <w:b/>
          <w:lang w:eastAsia="zh-CN"/>
        </w:rPr>
        <w:t>Accepted:</w:t>
      </w:r>
      <w:r w:rsidR="00ED7554" w:rsidRPr="00ED7554">
        <w:t xml:space="preserve"> </w:t>
      </w:r>
      <w:r w:rsidR="00ED7554" w:rsidRPr="00ED7554">
        <w:rPr>
          <w:rFonts w:ascii="Book Antiqua" w:hAnsi="Book Antiqua" w:cs="SimSun"/>
          <w:lang w:eastAsia="zh-CN"/>
        </w:rPr>
        <w:t>August 1, 2018</w:t>
      </w:r>
    </w:p>
    <w:p w14:paraId="3397794A" w14:textId="77777777" w:rsidR="00976332" w:rsidRPr="00976332" w:rsidRDefault="00976332" w:rsidP="00976332">
      <w:pPr>
        <w:snapToGrid w:val="0"/>
        <w:spacing w:line="360" w:lineRule="auto"/>
        <w:jc w:val="both"/>
        <w:rPr>
          <w:rFonts w:ascii="Book Antiqua" w:hAnsi="Book Antiqua" w:cs="SimSun"/>
          <w:b/>
          <w:lang w:eastAsia="zh-CN"/>
        </w:rPr>
      </w:pPr>
      <w:r w:rsidRPr="00976332">
        <w:rPr>
          <w:rFonts w:ascii="Book Antiqua" w:hAnsi="Book Antiqua" w:cs="SimSun"/>
          <w:b/>
          <w:lang w:eastAsia="zh-CN"/>
        </w:rPr>
        <w:t>Article in press:</w:t>
      </w:r>
    </w:p>
    <w:p w14:paraId="5514E80B" w14:textId="77777777" w:rsidR="00976332" w:rsidRPr="00976332" w:rsidRDefault="00976332" w:rsidP="00976332">
      <w:pPr>
        <w:snapToGrid w:val="0"/>
        <w:spacing w:line="360" w:lineRule="auto"/>
        <w:jc w:val="both"/>
        <w:rPr>
          <w:rFonts w:ascii="Book Antiqua" w:hAnsi="Book Antiqua" w:cs="Arial"/>
          <w:b/>
          <w:lang w:val="pl-PL" w:eastAsia="zh-CN"/>
        </w:rPr>
      </w:pPr>
      <w:r w:rsidRPr="00976332">
        <w:rPr>
          <w:rFonts w:ascii="Book Antiqua" w:hAnsi="Book Antiqua" w:cs="Arial"/>
          <w:b/>
          <w:lang w:val="pl-PL" w:eastAsia="pl-PL"/>
        </w:rPr>
        <w:t>Published online:</w:t>
      </w:r>
    </w:p>
    <w:p w14:paraId="23F88183" w14:textId="77777777" w:rsidR="003C35DA" w:rsidRPr="00942620" w:rsidRDefault="003C35DA" w:rsidP="001343EE">
      <w:pPr>
        <w:snapToGrid w:val="0"/>
        <w:spacing w:line="360" w:lineRule="auto"/>
        <w:jc w:val="both"/>
        <w:rPr>
          <w:rFonts w:ascii="Book Antiqua" w:hAnsi="Book Antiqua"/>
          <w:b/>
          <w:color w:val="222222"/>
          <w:shd w:val="clear" w:color="auto" w:fill="FFFFFF"/>
          <w:lang w:eastAsia="zh-CN"/>
        </w:rPr>
      </w:pPr>
    </w:p>
    <w:p w14:paraId="279B6087" w14:textId="77777777" w:rsidR="007D4983" w:rsidRPr="00942620" w:rsidRDefault="007D4983">
      <w:pPr>
        <w:rPr>
          <w:rFonts w:ascii="Book Antiqua" w:eastAsia="Times New Roman" w:hAnsi="Book Antiqua"/>
          <w:b/>
          <w:color w:val="222222"/>
          <w:shd w:val="clear" w:color="auto" w:fill="FFFFFF"/>
        </w:rPr>
      </w:pPr>
      <w:r w:rsidRPr="00942620">
        <w:rPr>
          <w:rFonts w:ascii="Book Antiqua" w:eastAsia="Times New Roman" w:hAnsi="Book Antiqua"/>
          <w:b/>
          <w:color w:val="222222"/>
          <w:shd w:val="clear" w:color="auto" w:fill="FFFFFF"/>
        </w:rPr>
        <w:br w:type="page"/>
      </w:r>
    </w:p>
    <w:p w14:paraId="4D73DA7F" w14:textId="77777777" w:rsidR="007D4983" w:rsidRPr="00942620" w:rsidRDefault="000A4B0A" w:rsidP="001343EE">
      <w:pPr>
        <w:snapToGrid w:val="0"/>
        <w:spacing w:line="360" w:lineRule="auto"/>
        <w:jc w:val="both"/>
        <w:rPr>
          <w:rFonts w:ascii="Book Antiqua" w:hAnsi="Book Antiqua"/>
          <w:b/>
          <w:color w:val="222222"/>
          <w:shd w:val="clear" w:color="auto" w:fill="FFFFFF"/>
          <w:lang w:eastAsia="zh-CN"/>
        </w:rPr>
      </w:pPr>
      <w:r w:rsidRPr="00942620">
        <w:rPr>
          <w:rFonts w:ascii="Book Antiqua" w:eastAsia="Times New Roman" w:hAnsi="Book Antiqua"/>
          <w:b/>
          <w:color w:val="222222"/>
          <w:shd w:val="clear" w:color="auto" w:fill="FFFFFF"/>
        </w:rPr>
        <w:lastRenderedPageBreak/>
        <w:t>Abstract</w:t>
      </w:r>
    </w:p>
    <w:p w14:paraId="1DDEF713" w14:textId="70922A01" w:rsidR="00A179C9" w:rsidRPr="00942620" w:rsidRDefault="00A179C9" w:rsidP="001343EE">
      <w:pPr>
        <w:snapToGrid w:val="0"/>
        <w:spacing w:line="360" w:lineRule="auto"/>
        <w:jc w:val="both"/>
        <w:rPr>
          <w:rFonts w:ascii="Book Antiqua" w:eastAsia="Times New Roman" w:hAnsi="Book Antiqua"/>
        </w:rPr>
      </w:pPr>
      <w:r w:rsidRPr="00942620">
        <w:rPr>
          <w:rFonts w:ascii="Book Antiqua" w:eastAsia="Times New Roman" w:hAnsi="Book Antiqua" w:cs="Arial"/>
          <w:color w:val="000000"/>
          <w:shd w:val="clear" w:color="auto" w:fill="FFFFFF"/>
        </w:rPr>
        <w:t>The</w:t>
      </w:r>
      <w:r w:rsidRPr="00942620">
        <w:rPr>
          <w:rStyle w:val="apple-converted-space"/>
          <w:rFonts w:ascii="Book Antiqua" w:eastAsia="Times New Roman" w:hAnsi="Book Antiqua" w:cs="Arial"/>
          <w:color w:val="000000"/>
          <w:shd w:val="clear" w:color="auto" w:fill="FFFFFF"/>
        </w:rPr>
        <w:t> </w:t>
      </w:r>
      <w:r w:rsidRPr="00942620">
        <w:rPr>
          <w:rStyle w:val="highlight"/>
          <w:rFonts w:ascii="Book Antiqua" w:eastAsia="Times New Roman" w:hAnsi="Book Antiqua" w:cs="Arial"/>
          <w:color w:val="000000"/>
        </w:rPr>
        <w:t>brain-gut</w:t>
      </w:r>
      <w:r w:rsidRPr="00942620">
        <w:rPr>
          <w:rStyle w:val="apple-converted-space"/>
          <w:rFonts w:ascii="Book Antiqua" w:eastAsia="Times New Roman" w:hAnsi="Book Antiqua" w:cs="Arial"/>
          <w:color w:val="000000"/>
          <w:shd w:val="clear" w:color="auto" w:fill="FFFFFF"/>
        </w:rPr>
        <w:t> </w:t>
      </w:r>
      <w:r w:rsidRPr="00942620">
        <w:rPr>
          <w:rStyle w:val="highlight"/>
          <w:rFonts w:ascii="Book Antiqua" w:eastAsia="Times New Roman" w:hAnsi="Book Antiqua" w:cs="Arial"/>
          <w:color w:val="000000"/>
        </w:rPr>
        <w:t>axis</w:t>
      </w:r>
      <w:r w:rsidRPr="00942620">
        <w:rPr>
          <w:rStyle w:val="apple-converted-space"/>
          <w:rFonts w:ascii="Book Antiqua" w:eastAsia="Times New Roman" w:hAnsi="Book Antiqua" w:cs="Arial"/>
          <w:color w:val="000000"/>
          <w:shd w:val="clear" w:color="auto" w:fill="FFFFFF"/>
        </w:rPr>
        <w:t> </w:t>
      </w:r>
      <w:r w:rsidRPr="00942620">
        <w:rPr>
          <w:rFonts w:ascii="Book Antiqua" w:eastAsia="Times New Roman" w:hAnsi="Book Antiqua" w:cs="Arial"/>
          <w:color w:val="000000"/>
          <w:shd w:val="clear" w:color="auto" w:fill="FFFFFF"/>
        </w:rPr>
        <w:t xml:space="preserve">serves as </w:t>
      </w:r>
      <w:r w:rsidR="00652289" w:rsidRPr="00942620">
        <w:rPr>
          <w:rFonts w:ascii="Book Antiqua" w:eastAsia="Times New Roman" w:hAnsi="Book Antiqua" w:cs="Arial"/>
          <w:color w:val="000000"/>
          <w:shd w:val="clear" w:color="auto" w:fill="FFFFFF"/>
        </w:rPr>
        <w:t xml:space="preserve">the </w:t>
      </w:r>
      <w:r w:rsidRPr="00942620">
        <w:rPr>
          <w:rFonts w:ascii="Book Antiqua" w:eastAsia="Times New Roman" w:hAnsi="Book Antiqua" w:cs="Arial"/>
          <w:color w:val="000000"/>
          <w:shd w:val="clear" w:color="auto" w:fill="FFFFFF"/>
        </w:rPr>
        <w:t xml:space="preserve">bidirectional connection between the gut microbiome, the intestinal barrier and the immune system that might be relevant for the pathophysiology of inflammatory demyelinating diseases. People with multiple sclerosis have been shown to have an altered microbiome, increased intestinal permeability and changes in bile acid metabolism. Experimental evidence suggests that these changes can lead to profound alterations of peripheral and central nervous system immune regulation. Besides being of pathophysiological interest, the brain-gut axis could also open new avenues of therapeutic targets. Modification of the microbiome, the use of probiotics, fecal microbiota transplantation, supplementation with bile acids and intestinal barrier enhancers are all promising candidates. Hopefully, pre-clinical </w:t>
      </w:r>
      <w:r w:rsidR="00116195" w:rsidRPr="00942620">
        <w:rPr>
          <w:rFonts w:ascii="Book Antiqua" w:eastAsia="Times New Roman" w:hAnsi="Book Antiqua" w:cs="Arial"/>
          <w:color w:val="000000"/>
          <w:shd w:val="clear" w:color="auto" w:fill="FFFFFF"/>
        </w:rPr>
        <w:t xml:space="preserve">studies </w:t>
      </w:r>
      <w:r w:rsidRPr="00942620">
        <w:rPr>
          <w:rFonts w:ascii="Book Antiqua" w:eastAsia="Times New Roman" w:hAnsi="Book Antiqua" w:cs="Arial"/>
          <w:color w:val="000000"/>
          <w:shd w:val="clear" w:color="auto" w:fill="FFFFFF"/>
        </w:rPr>
        <w:t xml:space="preserve">and clinical trials will </w:t>
      </w:r>
      <w:r w:rsidR="007F7FB8" w:rsidRPr="00942620">
        <w:rPr>
          <w:rFonts w:ascii="Book Antiqua" w:eastAsia="Times New Roman" w:hAnsi="Book Antiqua" w:cs="Arial"/>
          <w:color w:val="000000"/>
          <w:shd w:val="clear" w:color="auto" w:fill="FFFFFF"/>
        </w:rPr>
        <w:t xml:space="preserve">soon </w:t>
      </w:r>
      <w:r w:rsidRPr="00942620">
        <w:rPr>
          <w:rFonts w:ascii="Book Antiqua" w:eastAsia="Times New Roman" w:hAnsi="Book Antiqua" w:cs="Arial"/>
          <w:color w:val="000000"/>
          <w:shd w:val="clear" w:color="auto" w:fill="FFFFFF"/>
        </w:rPr>
        <w:t xml:space="preserve">yield significant results. </w:t>
      </w:r>
    </w:p>
    <w:p w14:paraId="54516266" w14:textId="77777777" w:rsidR="000A4B0A" w:rsidRPr="00942620" w:rsidRDefault="000A4B0A" w:rsidP="001343EE">
      <w:pPr>
        <w:snapToGrid w:val="0"/>
        <w:spacing w:line="360" w:lineRule="auto"/>
        <w:jc w:val="both"/>
        <w:rPr>
          <w:rFonts w:ascii="Book Antiqua" w:hAnsi="Book Antiqua"/>
          <w:b/>
          <w:color w:val="222222"/>
          <w:shd w:val="clear" w:color="auto" w:fill="FFFFFF"/>
          <w:lang w:eastAsia="zh-CN"/>
        </w:rPr>
      </w:pPr>
    </w:p>
    <w:p w14:paraId="2F369E22" w14:textId="063CB020" w:rsidR="000A4B0A" w:rsidRPr="00942620" w:rsidRDefault="000A4B0A" w:rsidP="001343EE">
      <w:pPr>
        <w:snapToGrid w:val="0"/>
        <w:spacing w:line="360" w:lineRule="auto"/>
        <w:jc w:val="both"/>
        <w:rPr>
          <w:rFonts w:ascii="Book Antiqua" w:eastAsia="Times New Roman" w:hAnsi="Book Antiqua"/>
          <w:b/>
          <w:color w:val="222222"/>
          <w:shd w:val="clear" w:color="auto" w:fill="FFFFFF"/>
        </w:rPr>
      </w:pPr>
      <w:r w:rsidRPr="00942620">
        <w:rPr>
          <w:rFonts w:ascii="Book Antiqua" w:eastAsia="Times New Roman" w:hAnsi="Book Antiqua"/>
          <w:b/>
          <w:color w:val="222222"/>
          <w:shd w:val="clear" w:color="auto" w:fill="FFFFFF"/>
        </w:rPr>
        <w:t xml:space="preserve">Key words: </w:t>
      </w:r>
      <w:r w:rsidR="00D87D9A" w:rsidRPr="00942620">
        <w:rPr>
          <w:rFonts w:ascii="Book Antiqua" w:eastAsia="Times New Roman" w:hAnsi="Book Antiqua"/>
          <w:color w:val="222222"/>
          <w:shd w:val="clear" w:color="auto" w:fill="FFFFFF"/>
        </w:rPr>
        <w:t xml:space="preserve">Multiple </w:t>
      </w:r>
      <w:r w:rsidR="003C35DA" w:rsidRPr="00942620">
        <w:rPr>
          <w:rFonts w:ascii="Book Antiqua" w:eastAsia="Times New Roman" w:hAnsi="Book Antiqua"/>
          <w:color w:val="222222"/>
          <w:shd w:val="clear" w:color="auto" w:fill="FFFFFF"/>
        </w:rPr>
        <w:t>s</w:t>
      </w:r>
      <w:r w:rsidR="00D87D9A" w:rsidRPr="00942620">
        <w:rPr>
          <w:rFonts w:ascii="Book Antiqua" w:eastAsia="Times New Roman" w:hAnsi="Book Antiqua"/>
          <w:color w:val="222222"/>
          <w:shd w:val="clear" w:color="auto" w:fill="FFFFFF"/>
        </w:rPr>
        <w:t>cl</w:t>
      </w:r>
      <w:r w:rsidR="0024159B" w:rsidRPr="00942620">
        <w:rPr>
          <w:rFonts w:ascii="Book Antiqua" w:eastAsia="Times New Roman" w:hAnsi="Book Antiqua"/>
          <w:color w:val="222222"/>
          <w:shd w:val="clear" w:color="auto" w:fill="FFFFFF"/>
        </w:rPr>
        <w:t>e</w:t>
      </w:r>
      <w:r w:rsidR="00D87D9A" w:rsidRPr="00942620">
        <w:rPr>
          <w:rFonts w:ascii="Book Antiqua" w:eastAsia="Times New Roman" w:hAnsi="Book Antiqua"/>
          <w:color w:val="222222"/>
          <w:shd w:val="clear" w:color="auto" w:fill="FFFFFF"/>
        </w:rPr>
        <w:t xml:space="preserve">rosis; Microbiome; Intestinal </w:t>
      </w:r>
      <w:r w:rsidR="003C35DA" w:rsidRPr="00942620">
        <w:rPr>
          <w:rFonts w:ascii="Book Antiqua" w:eastAsia="Times New Roman" w:hAnsi="Book Antiqua"/>
          <w:color w:val="222222"/>
          <w:shd w:val="clear" w:color="auto" w:fill="FFFFFF"/>
        </w:rPr>
        <w:t>b</w:t>
      </w:r>
      <w:r w:rsidR="00D87D9A" w:rsidRPr="00942620">
        <w:rPr>
          <w:rFonts w:ascii="Book Antiqua" w:eastAsia="Times New Roman" w:hAnsi="Book Antiqua"/>
          <w:color w:val="222222"/>
          <w:shd w:val="clear" w:color="auto" w:fill="FFFFFF"/>
        </w:rPr>
        <w:t xml:space="preserve">arrier; Bile </w:t>
      </w:r>
      <w:r w:rsidR="003C35DA" w:rsidRPr="00942620">
        <w:rPr>
          <w:rFonts w:ascii="Book Antiqua" w:eastAsia="Times New Roman" w:hAnsi="Book Antiqua"/>
          <w:color w:val="222222"/>
          <w:shd w:val="clear" w:color="auto" w:fill="FFFFFF"/>
        </w:rPr>
        <w:t>a</w:t>
      </w:r>
      <w:r w:rsidR="00D87D9A" w:rsidRPr="00942620">
        <w:rPr>
          <w:rFonts w:ascii="Book Antiqua" w:eastAsia="Times New Roman" w:hAnsi="Book Antiqua"/>
          <w:color w:val="222222"/>
          <w:shd w:val="clear" w:color="auto" w:fill="FFFFFF"/>
        </w:rPr>
        <w:t>cids; Gut-</w:t>
      </w:r>
      <w:r w:rsidR="003C35DA" w:rsidRPr="00942620">
        <w:rPr>
          <w:rFonts w:ascii="Book Antiqua" w:eastAsia="Times New Roman" w:hAnsi="Book Antiqua"/>
          <w:color w:val="222222"/>
          <w:shd w:val="clear" w:color="auto" w:fill="FFFFFF"/>
        </w:rPr>
        <w:t>b</w:t>
      </w:r>
      <w:r w:rsidR="00D87D9A" w:rsidRPr="00942620">
        <w:rPr>
          <w:rFonts w:ascii="Book Antiqua" w:eastAsia="Times New Roman" w:hAnsi="Book Antiqua"/>
          <w:color w:val="222222"/>
          <w:shd w:val="clear" w:color="auto" w:fill="FFFFFF"/>
        </w:rPr>
        <w:t xml:space="preserve">rain </w:t>
      </w:r>
      <w:r w:rsidR="003C35DA" w:rsidRPr="00942620">
        <w:rPr>
          <w:rFonts w:ascii="Book Antiqua" w:eastAsia="Times New Roman" w:hAnsi="Book Antiqua"/>
          <w:color w:val="222222"/>
          <w:shd w:val="clear" w:color="auto" w:fill="FFFFFF"/>
        </w:rPr>
        <w:t>a</w:t>
      </w:r>
      <w:r w:rsidR="00D87D9A" w:rsidRPr="00942620">
        <w:rPr>
          <w:rFonts w:ascii="Book Antiqua" w:eastAsia="Times New Roman" w:hAnsi="Book Antiqua"/>
          <w:color w:val="222222"/>
          <w:shd w:val="clear" w:color="auto" w:fill="FFFFFF"/>
        </w:rPr>
        <w:t>xis</w:t>
      </w:r>
    </w:p>
    <w:p w14:paraId="0C372663" w14:textId="77777777" w:rsidR="000A4B0A" w:rsidRDefault="000A4B0A" w:rsidP="001343EE">
      <w:pPr>
        <w:snapToGrid w:val="0"/>
        <w:spacing w:line="360" w:lineRule="auto"/>
        <w:jc w:val="both"/>
        <w:rPr>
          <w:rFonts w:ascii="Book Antiqua" w:hAnsi="Book Antiqua"/>
          <w:b/>
          <w:color w:val="222222"/>
          <w:shd w:val="clear" w:color="auto" w:fill="FFFFFF"/>
          <w:lang w:eastAsia="zh-CN"/>
        </w:rPr>
      </w:pPr>
    </w:p>
    <w:p w14:paraId="144B83A7" w14:textId="40CA0CE7" w:rsidR="00A90302" w:rsidRDefault="00A90302" w:rsidP="001343EE">
      <w:pPr>
        <w:snapToGrid w:val="0"/>
        <w:spacing w:line="360" w:lineRule="auto"/>
        <w:jc w:val="both"/>
        <w:rPr>
          <w:rFonts w:ascii="Book Antiqua" w:hAnsi="Book Antiqua"/>
          <w:b/>
          <w:color w:val="222222"/>
          <w:shd w:val="clear" w:color="auto" w:fill="FFFFFF"/>
          <w:lang w:eastAsia="zh-CN"/>
        </w:rPr>
      </w:pPr>
      <w:r w:rsidRPr="00A90302">
        <w:rPr>
          <w:rFonts w:ascii="Book Antiqua" w:hAnsi="Book Antiqua" w:hint="eastAsia"/>
          <w:b/>
          <w:color w:val="222222"/>
          <w:shd w:val="clear" w:color="auto" w:fill="FFFFFF"/>
          <w:lang w:eastAsia="zh-CN"/>
        </w:rPr>
        <w:t>©</w:t>
      </w:r>
      <w:r w:rsidRPr="00A90302">
        <w:rPr>
          <w:rFonts w:ascii="Book Antiqua" w:hAnsi="Book Antiqua"/>
          <w:b/>
          <w:color w:val="222222"/>
          <w:shd w:val="clear" w:color="auto" w:fill="FFFFFF"/>
          <w:lang w:eastAsia="zh-CN"/>
        </w:rPr>
        <w:t xml:space="preserve"> The Author(s) 2018. </w:t>
      </w:r>
      <w:r w:rsidRPr="00A90302">
        <w:rPr>
          <w:rFonts w:ascii="Book Antiqua" w:hAnsi="Book Antiqua"/>
          <w:color w:val="222222"/>
          <w:shd w:val="clear" w:color="auto" w:fill="FFFFFF"/>
          <w:lang w:eastAsia="zh-CN"/>
        </w:rPr>
        <w:t>Published by Baishideng Publishing Group Inc. All rights reserved.</w:t>
      </w:r>
    </w:p>
    <w:p w14:paraId="225DD94E" w14:textId="77777777" w:rsidR="00A90302" w:rsidRPr="00A90302" w:rsidRDefault="00A90302" w:rsidP="001343EE">
      <w:pPr>
        <w:snapToGrid w:val="0"/>
        <w:spacing w:line="360" w:lineRule="auto"/>
        <w:jc w:val="both"/>
        <w:rPr>
          <w:rFonts w:ascii="Book Antiqua" w:hAnsi="Book Antiqua"/>
          <w:b/>
          <w:color w:val="222222"/>
          <w:shd w:val="clear" w:color="auto" w:fill="FFFFFF"/>
          <w:lang w:eastAsia="zh-CN"/>
        </w:rPr>
      </w:pPr>
      <w:bookmarkStart w:id="35" w:name="_GoBack"/>
      <w:bookmarkEnd w:id="35"/>
    </w:p>
    <w:p w14:paraId="18536B8B" w14:textId="20F622F0" w:rsidR="000A4B0A" w:rsidRPr="00942620" w:rsidRDefault="000A4B0A" w:rsidP="001343EE">
      <w:pPr>
        <w:snapToGrid w:val="0"/>
        <w:spacing w:line="360" w:lineRule="auto"/>
        <w:jc w:val="both"/>
        <w:rPr>
          <w:rFonts w:ascii="Book Antiqua" w:eastAsia="Times New Roman" w:hAnsi="Book Antiqua"/>
          <w:color w:val="222222"/>
          <w:shd w:val="clear" w:color="auto" w:fill="FFFFFF"/>
        </w:rPr>
      </w:pPr>
      <w:r w:rsidRPr="00942620">
        <w:rPr>
          <w:rFonts w:ascii="Book Antiqua" w:eastAsia="Times New Roman" w:hAnsi="Book Antiqua"/>
          <w:b/>
          <w:color w:val="222222"/>
          <w:shd w:val="clear" w:color="auto" w:fill="FFFFFF"/>
        </w:rPr>
        <w:t xml:space="preserve">Core tip: </w:t>
      </w:r>
      <w:r w:rsidR="007B3663" w:rsidRPr="00942620">
        <w:rPr>
          <w:rFonts w:ascii="Book Antiqua" w:eastAsia="Times New Roman" w:hAnsi="Book Antiqua"/>
          <w:color w:val="222222"/>
          <w:shd w:val="clear" w:color="auto" w:fill="FFFFFF"/>
        </w:rPr>
        <w:t>Many</w:t>
      </w:r>
      <w:r w:rsidR="009F3D24" w:rsidRPr="00942620">
        <w:rPr>
          <w:rFonts w:ascii="Book Antiqua" w:eastAsia="Times New Roman" w:hAnsi="Book Antiqua"/>
          <w:color w:val="222222"/>
          <w:shd w:val="clear" w:color="auto" w:fill="FFFFFF"/>
        </w:rPr>
        <w:t xml:space="preserve"> studies suggest that the brain-</w:t>
      </w:r>
      <w:r w:rsidR="007B3663" w:rsidRPr="00942620">
        <w:rPr>
          <w:rFonts w:ascii="Book Antiqua" w:eastAsia="Times New Roman" w:hAnsi="Book Antiqua"/>
          <w:color w:val="222222"/>
          <w:shd w:val="clear" w:color="auto" w:fill="FFFFFF"/>
        </w:rPr>
        <w:t xml:space="preserve">gut </w:t>
      </w:r>
      <w:r w:rsidR="009F3D24" w:rsidRPr="00942620">
        <w:rPr>
          <w:rFonts w:ascii="Book Antiqua" w:eastAsia="Times New Roman" w:hAnsi="Book Antiqua"/>
          <w:color w:val="222222"/>
          <w:shd w:val="clear" w:color="auto" w:fill="FFFFFF"/>
        </w:rPr>
        <w:t>connection can contribute to our knowledge of the pathophysiology of neurological conditions. Recent evidence suggests that people with multiple sclerosis have changes in their gut microbiome, their intestinal barrier and even in the metabolism of bile acids. All of these represent relevant therapeutic targets that could feasibly be addressed by pre-clinical and clinical studies. This knowledge acquired in the bench might soon be translated to the bedside.</w:t>
      </w:r>
    </w:p>
    <w:p w14:paraId="53516E8A" w14:textId="77777777" w:rsidR="000A4B0A" w:rsidRDefault="000A4B0A" w:rsidP="001343EE">
      <w:pPr>
        <w:snapToGrid w:val="0"/>
        <w:spacing w:line="360" w:lineRule="auto"/>
        <w:jc w:val="both"/>
        <w:rPr>
          <w:rFonts w:ascii="Book Antiqua" w:hAnsi="Book Antiqua"/>
          <w:b/>
          <w:color w:val="222222"/>
          <w:shd w:val="clear" w:color="auto" w:fill="FFFFFF"/>
          <w:lang w:eastAsia="zh-CN"/>
        </w:rPr>
      </w:pPr>
    </w:p>
    <w:p w14:paraId="0D4DBA2B" w14:textId="5C411A90" w:rsidR="007D6828" w:rsidRPr="007D6828" w:rsidRDefault="007D6828" w:rsidP="007D6828">
      <w:pPr>
        <w:snapToGrid w:val="0"/>
        <w:spacing w:line="360" w:lineRule="auto"/>
        <w:jc w:val="both"/>
        <w:rPr>
          <w:rFonts w:ascii="Book Antiqua" w:hAnsi="Book Antiqua" w:cs="Arial"/>
          <w:b/>
          <w:color w:val="000000"/>
          <w:shd w:val="clear" w:color="auto" w:fill="FFFFFF"/>
          <w:lang w:eastAsia="zh-CN"/>
        </w:rPr>
      </w:pPr>
      <w:r w:rsidRPr="00942620">
        <w:rPr>
          <w:rFonts w:ascii="Book Antiqua" w:eastAsia="Times New Roman" w:hAnsi="Book Antiqua" w:cs="Arial"/>
          <w:color w:val="000000"/>
          <w:shd w:val="clear" w:color="auto" w:fill="FFFFFF"/>
          <w:lang w:val="es-ES"/>
        </w:rPr>
        <w:t>Camara-Lemarroy CR, Metz LM,</w:t>
      </w:r>
      <w:r>
        <w:rPr>
          <w:rFonts w:ascii="Book Antiqua" w:hAnsi="Book Antiqua" w:cs="Arial" w:hint="eastAsia"/>
          <w:color w:val="000000"/>
          <w:shd w:val="clear" w:color="auto" w:fill="FFFFFF"/>
          <w:lang w:val="es-ES" w:eastAsia="zh-CN"/>
        </w:rPr>
        <w:t xml:space="preserve"> </w:t>
      </w:r>
      <w:r w:rsidRPr="00942620">
        <w:rPr>
          <w:rFonts w:ascii="Book Antiqua" w:eastAsia="Times New Roman" w:hAnsi="Book Antiqua" w:cs="Arial"/>
          <w:color w:val="000000"/>
          <w:shd w:val="clear" w:color="auto" w:fill="FFFFFF"/>
          <w:lang w:val="es-ES"/>
        </w:rPr>
        <w:t>Yong VW</w:t>
      </w:r>
      <w:r>
        <w:rPr>
          <w:rFonts w:ascii="Book Antiqua" w:hAnsi="Book Antiqua" w:cs="Arial" w:hint="eastAsia"/>
          <w:color w:val="000000"/>
          <w:shd w:val="clear" w:color="auto" w:fill="FFFFFF"/>
          <w:lang w:val="es-ES" w:eastAsia="zh-CN"/>
        </w:rPr>
        <w:t xml:space="preserve">. </w:t>
      </w:r>
      <w:r w:rsidRPr="007D6828">
        <w:rPr>
          <w:rFonts w:ascii="Book Antiqua" w:hAnsi="Book Antiqua" w:cs="Arial"/>
          <w:color w:val="000000"/>
          <w:shd w:val="clear" w:color="auto" w:fill="FFFFFF"/>
          <w:lang w:eastAsia="zh-CN"/>
        </w:rPr>
        <w:t>Focus on the gut-brain axis: multiple sclerosis, the intestinal barrier and the microbiome</w:t>
      </w:r>
      <w:r>
        <w:rPr>
          <w:rFonts w:ascii="Book Antiqua" w:hAnsi="Book Antiqua" w:cs="Arial" w:hint="eastAsia"/>
          <w:color w:val="000000"/>
          <w:shd w:val="clear" w:color="auto" w:fill="FFFFFF"/>
          <w:lang w:eastAsia="zh-CN"/>
        </w:rPr>
        <w:t xml:space="preserve">. </w:t>
      </w:r>
      <w:bookmarkStart w:id="36" w:name="OLE_LINK1105"/>
      <w:bookmarkStart w:id="37" w:name="OLE_LINK1107"/>
      <w:r w:rsidRPr="007D6828">
        <w:rPr>
          <w:rFonts w:ascii="Book Antiqua" w:hAnsi="Book Antiqua" w:cs="Arial"/>
          <w:i/>
          <w:color w:val="000000"/>
          <w:shd w:val="clear" w:color="auto" w:fill="FFFFFF"/>
          <w:lang w:eastAsia="zh-CN"/>
        </w:rPr>
        <w:t xml:space="preserve">World J Gastroenterol </w:t>
      </w:r>
      <w:r w:rsidRPr="007D6828">
        <w:rPr>
          <w:rFonts w:ascii="Book Antiqua" w:hAnsi="Book Antiqua" w:cs="Arial"/>
          <w:color w:val="000000"/>
          <w:shd w:val="clear" w:color="auto" w:fill="FFFFFF"/>
          <w:lang w:eastAsia="zh-CN"/>
        </w:rPr>
        <w:t>2018; In press</w:t>
      </w:r>
      <w:bookmarkEnd w:id="36"/>
      <w:bookmarkEnd w:id="37"/>
    </w:p>
    <w:p w14:paraId="1F5436B4" w14:textId="461B113E" w:rsidR="007D6828" w:rsidRPr="007D6828" w:rsidRDefault="007D6828" w:rsidP="001343EE">
      <w:pPr>
        <w:snapToGrid w:val="0"/>
        <w:spacing w:line="360" w:lineRule="auto"/>
        <w:jc w:val="both"/>
        <w:rPr>
          <w:rFonts w:ascii="Book Antiqua" w:hAnsi="Book Antiqua"/>
          <w:b/>
          <w:color w:val="222222"/>
          <w:shd w:val="clear" w:color="auto" w:fill="FFFFFF"/>
          <w:lang w:eastAsia="zh-CN"/>
        </w:rPr>
      </w:pPr>
    </w:p>
    <w:p w14:paraId="56BFF31D" w14:textId="77777777" w:rsidR="00864F25" w:rsidRPr="00942620" w:rsidRDefault="00864F25">
      <w:pPr>
        <w:rPr>
          <w:rFonts w:ascii="Book Antiqua" w:eastAsia="Times New Roman" w:hAnsi="Book Antiqua"/>
          <w:b/>
          <w:color w:val="222222"/>
          <w:shd w:val="clear" w:color="auto" w:fill="FFFFFF"/>
        </w:rPr>
      </w:pPr>
      <w:r w:rsidRPr="00942620">
        <w:rPr>
          <w:rFonts w:ascii="Book Antiqua" w:eastAsia="Times New Roman" w:hAnsi="Book Antiqua"/>
          <w:b/>
          <w:color w:val="222222"/>
          <w:shd w:val="clear" w:color="auto" w:fill="FFFFFF"/>
        </w:rPr>
        <w:br w:type="page"/>
      </w:r>
    </w:p>
    <w:p w14:paraId="70FBB7F3" w14:textId="7605C769" w:rsidR="00A179C9" w:rsidRPr="00942620" w:rsidRDefault="00652289" w:rsidP="001343EE">
      <w:pPr>
        <w:snapToGrid w:val="0"/>
        <w:spacing w:line="360" w:lineRule="auto"/>
        <w:jc w:val="both"/>
        <w:outlineLvl w:val="0"/>
        <w:rPr>
          <w:rFonts w:ascii="Book Antiqua" w:eastAsia="Times New Roman" w:hAnsi="Book Antiqua"/>
          <w:b/>
          <w:caps/>
          <w:color w:val="222222"/>
          <w:shd w:val="clear" w:color="auto" w:fill="FFFFFF"/>
        </w:rPr>
      </w:pPr>
      <w:r w:rsidRPr="00942620">
        <w:rPr>
          <w:rFonts w:ascii="Book Antiqua" w:eastAsia="Times New Roman" w:hAnsi="Book Antiqua"/>
          <w:b/>
          <w:caps/>
          <w:color w:val="222222"/>
          <w:shd w:val="clear" w:color="auto" w:fill="FFFFFF"/>
        </w:rPr>
        <w:lastRenderedPageBreak/>
        <w:t>Introduction</w:t>
      </w:r>
    </w:p>
    <w:p w14:paraId="7BD941CA" w14:textId="168B1116" w:rsidR="00652289" w:rsidRPr="00942620" w:rsidRDefault="00652289" w:rsidP="001343EE">
      <w:pPr>
        <w:snapToGrid w:val="0"/>
        <w:spacing w:line="360" w:lineRule="auto"/>
        <w:jc w:val="both"/>
        <w:outlineLvl w:val="0"/>
        <w:rPr>
          <w:rFonts w:ascii="Book Antiqua" w:eastAsia="Times New Roman" w:hAnsi="Book Antiqua"/>
          <w:b/>
          <w:color w:val="222222"/>
          <w:shd w:val="clear" w:color="auto" w:fill="FFFFFF"/>
        </w:rPr>
      </w:pPr>
      <w:r w:rsidRPr="00942620">
        <w:rPr>
          <w:rFonts w:ascii="Book Antiqua" w:eastAsia="Times New Roman" w:hAnsi="Book Antiqua" w:cs="Arial"/>
          <w:color w:val="000000"/>
          <w:shd w:val="clear" w:color="auto" w:fill="FFFFFF"/>
        </w:rPr>
        <w:t xml:space="preserve">Clinical and preclinical studies have shown bidirectional interactions within the </w:t>
      </w:r>
      <w:r w:rsidRPr="00942620">
        <w:rPr>
          <w:rStyle w:val="highlight"/>
          <w:rFonts w:ascii="Book Antiqua" w:eastAsia="Times New Roman" w:hAnsi="Book Antiqua" w:cs="Arial"/>
          <w:color w:val="000000"/>
        </w:rPr>
        <w:t>brain-gut</w:t>
      </w:r>
      <w:r w:rsidRPr="00942620">
        <w:rPr>
          <w:rStyle w:val="apple-converted-space"/>
          <w:rFonts w:ascii="Book Antiqua" w:eastAsia="Times New Roman" w:hAnsi="Book Antiqua" w:cs="Arial"/>
          <w:color w:val="000000"/>
          <w:shd w:val="clear" w:color="auto" w:fill="FFFFFF"/>
        </w:rPr>
        <w:t> </w:t>
      </w:r>
      <w:r w:rsidRPr="00942620">
        <w:rPr>
          <w:rStyle w:val="highlight"/>
          <w:rFonts w:ascii="Book Antiqua" w:eastAsia="Times New Roman" w:hAnsi="Book Antiqua" w:cs="Arial"/>
          <w:color w:val="000000"/>
        </w:rPr>
        <w:t>axis</w:t>
      </w:r>
      <w:r w:rsidRPr="00942620">
        <w:rPr>
          <w:rStyle w:val="apple-converted-space"/>
          <w:rFonts w:ascii="Book Antiqua" w:eastAsia="Times New Roman" w:hAnsi="Book Antiqua" w:cs="Arial"/>
          <w:color w:val="000000"/>
          <w:shd w:val="clear" w:color="auto" w:fill="FFFFFF"/>
        </w:rPr>
        <w:t> </w:t>
      </w:r>
      <w:r w:rsidRPr="00942620">
        <w:rPr>
          <w:rFonts w:ascii="Book Antiqua" w:eastAsia="Times New Roman" w:hAnsi="Book Antiqua" w:cs="Arial"/>
          <w:color w:val="000000"/>
          <w:shd w:val="clear" w:color="auto" w:fill="FFFFFF"/>
        </w:rPr>
        <w:t>and the gut microbiome, the intestinal barrier and the immune system</w:t>
      </w:r>
      <w:r w:rsidR="00A16CEF" w:rsidRPr="00942620">
        <w:rPr>
          <w:rFonts w:ascii="Book Antiqua" w:eastAsia="Times New Roman" w:hAnsi="Book Antiqua" w:cs="Arial"/>
          <w:color w:val="000000"/>
          <w:shd w:val="clear" w:color="auto" w:fill="FFFFFF"/>
        </w:rPr>
        <w:t>, both in health and disease</w:t>
      </w:r>
      <w:r w:rsidRPr="00942620">
        <w:rPr>
          <w:rFonts w:ascii="Book Antiqua" w:eastAsia="Times New Roman" w:hAnsi="Book Antiqua" w:cs="Arial"/>
          <w:color w:val="000000"/>
          <w:shd w:val="clear" w:color="auto" w:fill="FFFFFF"/>
        </w:rPr>
        <w:t>.</w:t>
      </w:r>
      <w:r w:rsidR="00942620">
        <w:rPr>
          <w:rFonts w:ascii="Book Antiqua" w:hAnsi="Book Antiqua" w:cs="Arial" w:hint="eastAsia"/>
          <w:color w:val="000000"/>
          <w:shd w:val="clear" w:color="auto" w:fill="FFFFFF"/>
          <w:lang w:eastAsia="zh-CN"/>
        </w:rPr>
        <w:t xml:space="preserve"> </w:t>
      </w:r>
      <w:r w:rsidRPr="00942620">
        <w:rPr>
          <w:rFonts w:ascii="Book Antiqua" w:eastAsia="Times New Roman" w:hAnsi="Book Antiqua" w:cs="Arial"/>
          <w:color w:val="000000"/>
          <w:shd w:val="clear" w:color="auto" w:fill="FFFFFF"/>
        </w:rPr>
        <w:t>These</w:t>
      </w:r>
      <w:r w:rsidR="00A16CEF" w:rsidRPr="00942620">
        <w:rPr>
          <w:rFonts w:ascii="Book Antiqua" w:eastAsia="Times New Roman" w:hAnsi="Book Antiqua" w:cs="Arial"/>
          <w:color w:val="000000"/>
          <w:shd w:val="clear" w:color="auto" w:fill="FFFFFF"/>
        </w:rPr>
        <w:t xml:space="preserve"> complex</w:t>
      </w:r>
      <w:r w:rsidRPr="00942620">
        <w:rPr>
          <w:rFonts w:ascii="Book Antiqua" w:eastAsia="Times New Roman" w:hAnsi="Book Antiqua" w:cs="Arial"/>
          <w:color w:val="000000"/>
          <w:shd w:val="clear" w:color="auto" w:fill="FFFFFF"/>
        </w:rPr>
        <w:t xml:space="preserve"> interactions might be relevant for the pathophysiology of inflammatory demyelinating diseases, and in particular, </w:t>
      </w:r>
      <w:r w:rsidR="00942620" w:rsidRPr="00942620">
        <w:rPr>
          <w:rFonts w:ascii="Book Antiqua" w:eastAsia="Times New Roman" w:hAnsi="Book Antiqua" w:cs="Arial"/>
          <w:color w:val="000000"/>
          <w:shd w:val="clear" w:color="auto" w:fill="FFFFFF"/>
        </w:rPr>
        <w:t>m</w:t>
      </w:r>
      <w:r w:rsidRPr="00942620">
        <w:rPr>
          <w:rFonts w:ascii="Book Antiqua" w:eastAsia="Times New Roman" w:hAnsi="Book Antiqua" w:cs="Arial"/>
          <w:color w:val="000000"/>
          <w:shd w:val="clear" w:color="auto" w:fill="FFFFFF"/>
        </w:rPr>
        <w:t xml:space="preserve">ultiple </w:t>
      </w:r>
      <w:r w:rsidR="00942620" w:rsidRPr="00942620">
        <w:rPr>
          <w:rFonts w:ascii="Book Antiqua" w:eastAsia="Times New Roman" w:hAnsi="Book Antiqua" w:cs="Arial"/>
          <w:color w:val="000000"/>
          <w:shd w:val="clear" w:color="auto" w:fill="FFFFFF"/>
        </w:rPr>
        <w:t>s</w:t>
      </w:r>
      <w:r w:rsidRPr="00942620">
        <w:rPr>
          <w:rFonts w:ascii="Book Antiqua" w:eastAsia="Times New Roman" w:hAnsi="Book Antiqua" w:cs="Arial"/>
          <w:color w:val="000000"/>
          <w:shd w:val="clear" w:color="auto" w:fill="FFFFFF"/>
        </w:rPr>
        <w:t>clerosis (MS)</w:t>
      </w:r>
      <w:r w:rsidR="00A16CEF" w:rsidRPr="00942620">
        <w:rPr>
          <w:rFonts w:ascii="Book Antiqua" w:eastAsia="Times New Roman" w:hAnsi="Book Antiqua" w:cs="Arial"/>
          <w:color w:val="000000"/>
          <w:shd w:val="clear" w:color="auto" w:fill="FFFFFF"/>
        </w:rPr>
        <w:t>, where much interest has been placed in the recent literature.</w:t>
      </w:r>
    </w:p>
    <w:p w14:paraId="07B9DBE5" w14:textId="77777777" w:rsidR="00652289" w:rsidRPr="00942620" w:rsidRDefault="00652289" w:rsidP="001343EE">
      <w:pPr>
        <w:snapToGrid w:val="0"/>
        <w:spacing w:line="360" w:lineRule="auto"/>
        <w:jc w:val="both"/>
        <w:outlineLvl w:val="0"/>
        <w:rPr>
          <w:rFonts w:ascii="Book Antiqua" w:hAnsi="Book Antiqua"/>
          <w:b/>
          <w:lang w:eastAsia="zh-CN"/>
        </w:rPr>
      </w:pPr>
    </w:p>
    <w:p w14:paraId="72CB0A0B" w14:textId="34E8E38A" w:rsidR="00DE776E" w:rsidRPr="001909BB" w:rsidRDefault="00DE776E" w:rsidP="001343EE">
      <w:pPr>
        <w:snapToGrid w:val="0"/>
        <w:spacing w:line="360" w:lineRule="auto"/>
        <w:jc w:val="both"/>
        <w:outlineLvl w:val="0"/>
        <w:rPr>
          <w:rFonts w:ascii="Book Antiqua" w:hAnsi="Book Antiqua"/>
          <w:b/>
          <w:caps/>
        </w:rPr>
      </w:pPr>
      <w:r w:rsidRPr="001909BB">
        <w:rPr>
          <w:rFonts w:ascii="Book Antiqua" w:hAnsi="Book Antiqua"/>
          <w:b/>
          <w:caps/>
        </w:rPr>
        <w:t>The gut microbiome</w:t>
      </w:r>
    </w:p>
    <w:p w14:paraId="724D4B7E" w14:textId="4F465849" w:rsidR="009A5D9C" w:rsidRPr="00942620" w:rsidRDefault="000334FB" w:rsidP="001343EE">
      <w:pPr>
        <w:snapToGrid w:val="0"/>
        <w:spacing w:line="360" w:lineRule="auto"/>
        <w:jc w:val="both"/>
        <w:rPr>
          <w:rFonts w:ascii="Book Antiqua" w:hAnsi="Book Antiqua"/>
        </w:rPr>
      </w:pPr>
      <w:r w:rsidRPr="00942620">
        <w:rPr>
          <w:rFonts w:ascii="Book Antiqua" w:hAnsi="Book Antiqua"/>
        </w:rPr>
        <w:t>Much interest has been placed recently on the possible role of the gut microbiome in MS</w:t>
      </w:r>
      <w:r w:rsidR="00FD7226" w:rsidRPr="00942620">
        <w:rPr>
          <w:rFonts w:ascii="Book Antiqua" w:hAnsi="Book Antiqua"/>
        </w:rPr>
        <w:t xml:space="preserve"> pathophysiology. Many </w:t>
      </w:r>
      <w:r w:rsidRPr="00942620">
        <w:rPr>
          <w:rFonts w:ascii="Book Antiqua" w:hAnsi="Book Antiqua"/>
        </w:rPr>
        <w:t>review articles on th</w:t>
      </w:r>
      <w:r w:rsidR="007F7FB8" w:rsidRPr="00942620">
        <w:rPr>
          <w:rFonts w:ascii="Book Antiqua" w:hAnsi="Book Antiqua"/>
        </w:rPr>
        <w:t>is</w:t>
      </w:r>
      <w:r w:rsidRPr="00942620">
        <w:rPr>
          <w:rFonts w:ascii="Book Antiqua" w:hAnsi="Book Antiqua"/>
        </w:rPr>
        <w:t xml:space="preserve"> </w:t>
      </w:r>
      <w:r w:rsidR="00C649A1" w:rsidRPr="00942620">
        <w:rPr>
          <w:rFonts w:ascii="Book Antiqua" w:hAnsi="Book Antiqua"/>
        </w:rPr>
        <w:t xml:space="preserve">subject have </w:t>
      </w:r>
      <w:r w:rsidR="007F7FB8" w:rsidRPr="00942620">
        <w:rPr>
          <w:rFonts w:ascii="Book Antiqua" w:hAnsi="Book Antiqua"/>
        </w:rPr>
        <w:t xml:space="preserve">recently </w:t>
      </w:r>
      <w:r w:rsidR="00C649A1" w:rsidRPr="00942620">
        <w:rPr>
          <w:rFonts w:ascii="Book Antiqua" w:hAnsi="Book Antiqua"/>
        </w:rPr>
        <w:t>been published</w:t>
      </w:r>
      <w:r w:rsidR="00564AD5">
        <w:rPr>
          <w:rFonts w:ascii="Book Antiqua" w:hAnsi="Book Antiqua"/>
          <w:vertAlign w:val="superscript"/>
        </w:rPr>
        <w:t>[1-</w:t>
      </w:r>
      <w:r w:rsidR="00942620">
        <w:rPr>
          <w:rFonts w:ascii="Book Antiqua" w:hAnsi="Book Antiqua"/>
          <w:vertAlign w:val="superscript"/>
        </w:rPr>
        <w:t>3</w:t>
      </w:r>
      <w:r w:rsidR="00C649A1" w:rsidRPr="00942620">
        <w:rPr>
          <w:rFonts w:ascii="Book Antiqua" w:hAnsi="Book Antiqua"/>
          <w:vertAlign w:val="superscript"/>
        </w:rPr>
        <w:t>]</w:t>
      </w:r>
      <w:r w:rsidRPr="00942620">
        <w:rPr>
          <w:rFonts w:ascii="Book Antiqua" w:hAnsi="Book Antiqua"/>
        </w:rPr>
        <w:t xml:space="preserve">, perhaps more than original </w:t>
      </w:r>
      <w:r w:rsidR="007F7FB8" w:rsidRPr="00942620">
        <w:rPr>
          <w:rFonts w:ascii="Book Antiqua" w:hAnsi="Book Antiqua"/>
        </w:rPr>
        <w:t xml:space="preserve">research </w:t>
      </w:r>
      <w:r w:rsidRPr="00942620">
        <w:rPr>
          <w:rFonts w:ascii="Book Antiqua" w:hAnsi="Book Antiqua"/>
        </w:rPr>
        <w:t xml:space="preserve">articles </w:t>
      </w:r>
      <w:r w:rsidR="007F7FB8" w:rsidRPr="00942620">
        <w:rPr>
          <w:rFonts w:ascii="Book Antiqua" w:hAnsi="Book Antiqua"/>
        </w:rPr>
        <w:t xml:space="preserve">that </w:t>
      </w:r>
      <w:r w:rsidRPr="00942620">
        <w:rPr>
          <w:rFonts w:ascii="Book Antiqua" w:hAnsi="Book Antiqua"/>
        </w:rPr>
        <w:t xml:space="preserve">actually characterize the gut microbiome in patients with MS. This </w:t>
      </w:r>
      <w:r w:rsidR="007F7FB8" w:rsidRPr="00942620">
        <w:rPr>
          <w:rFonts w:ascii="Book Antiqua" w:hAnsi="Book Antiqua"/>
        </w:rPr>
        <w:t xml:space="preserve">research </w:t>
      </w:r>
      <w:r w:rsidRPr="00942620">
        <w:rPr>
          <w:rFonts w:ascii="Book Antiqua" w:hAnsi="Book Antiqua"/>
        </w:rPr>
        <w:t xml:space="preserve">is in keeping with the essential role that the gut microbiome has in regulating the development of the immune </w:t>
      </w:r>
      <w:r w:rsidR="009B6692" w:rsidRPr="00942620">
        <w:rPr>
          <w:rFonts w:ascii="Book Antiqua" w:hAnsi="Book Antiqua"/>
        </w:rPr>
        <w:t>system</w:t>
      </w:r>
      <w:r w:rsidR="009B6692" w:rsidRPr="00942620">
        <w:rPr>
          <w:rFonts w:ascii="Book Antiqua" w:hAnsi="Book Antiqua"/>
          <w:vertAlign w:val="superscript"/>
        </w:rPr>
        <w:t>[</w:t>
      </w:r>
      <w:r w:rsidR="00C649A1" w:rsidRPr="00942620">
        <w:rPr>
          <w:rFonts w:ascii="Book Antiqua" w:hAnsi="Book Antiqua"/>
          <w:vertAlign w:val="superscript"/>
        </w:rPr>
        <w:t>4</w:t>
      </w:r>
      <w:r w:rsidR="004F3013" w:rsidRPr="00942620">
        <w:rPr>
          <w:rFonts w:ascii="Book Antiqua" w:hAnsi="Book Antiqua"/>
          <w:vertAlign w:val="superscript"/>
        </w:rPr>
        <w:t>]</w:t>
      </w:r>
      <w:r w:rsidRPr="00942620">
        <w:rPr>
          <w:rFonts w:ascii="Book Antiqua" w:hAnsi="Book Antiqua"/>
        </w:rPr>
        <w:t>. This area of research has also been the subject of recent symposia in international MS conferences</w:t>
      </w:r>
      <w:r w:rsidR="004F3013" w:rsidRPr="00942620">
        <w:rPr>
          <w:rFonts w:ascii="Book Antiqua" w:hAnsi="Book Antiqua"/>
          <w:vertAlign w:val="superscript"/>
        </w:rPr>
        <w:t>[</w:t>
      </w:r>
      <w:r w:rsidR="00C649A1" w:rsidRPr="00942620">
        <w:rPr>
          <w:rFonts w:ascii="Book Antiqua" w:hAnsi="Book Antiqua"/>
          <w:vertAlign w:val="superscript"/>
        </w:rPr>
        <w:t>5,6</w:t>
      </w:r>
      <w:r w:rsidR="004F3013" w:rsidRPr="00942620">
        <w:rPr>
          <w:rFonts w:ascii="Book Antiqua" w:hAnsi="Book Antiqua"/>
          <w:vertAlign w:val="superscript"/>
        </w:rPr>
        <w:t>]</w:t>
      </w:r>
      <w:r w:rsidRPr="00942620">
        <w:rPr>
          <w:rFonts w:ascii="Book Antiqua" w:hAnsi="Book Antiqua"/>
        </w:rPr>
        <w:t>.</w:t>
      </w:r>
    </w:p>
    <w:p w14:paraId="73F9F70C" w14:textId="4599BA26" w:rsidR="009A5D9C" w:rsidRPr="00942620" w:rsidRDefault="00544EEF" w:rsidP="002F6041">
      <w:pPr>
        <w:snapToGrid w:val="0"/>
        <w:spacing w:line="360" w:lineRule="auto"/>
        <w:ind w:firstLineChars="100" w:firstLine="240"/>
        <w:jc w:val="both"/>
        <w:rPr>
          <w:rFonts w:ascii="Book Antiqua" w:hAnsi="Book Antiqua"/>
        </w:rPr>
      </w:pPr>
      <w:r w:rsidRPr="00942620">
        <w:rPr>
          <w:rFonts w:ascii="Book Antiqua" w:hAnsi="Book Antiqua"/>
        </w:rPr>
        <w:t>M</w:t>
      </w:r>
      <w:r w:rsidR="0024159B" w:rsidRPr="00942620">
        <w:rPr>
          <w:rFonts w:ascii="Book Antiqua" w:hAnsi="Book Antiqua"/>
        </w:rPr>
        <w:t>uch</w:t>
      </w:r>
      <w:r w:rsidRPr="00942620">
        <w:rPr>
          <w:rFonts w:ascii="Book Antiqua" w:hAnsi="Book Antiqua"/>
        </w:rPr>
        <w:t xml:space="preserve"> of the experimental evidence is derived from studies using the </w:t>
      </w:r>
      <w:r w:rsidR="002F6041" w:rsidRPr="00942620">
        <w:rPr>
          <w:rFonts w:ascii="Book Antiqua" w:hAnsi="Book Antiqua"/>
        </w:rPr>
        <w:t>experimental autoimmune encephalomyelitis</w:t>
      </w:r>
      <w:r w:rsidR="007071DD" w:rsidRPr="00942620">
        <w:rPr>
          <w:rFonts w:ascii="Book Antiqua" w:hAnsi="Book Antiqua"/>
        </w:rPr>
        <w:t xml:space="preserve"> (EAE)</w:t>
      </w:r>
      <w:r w:rsidRPr="00942620">
        <w:rPr>
          <w:rFonts w:ascii="Book Antiqua" w:hAnsi="Book Antiqua"/>
        </w:rPr>
        <w:t xml:space="preserve"> </w:t>
      </w:r>
      <w:r w:rsidR="000334FB" w:rsidRPr="00942620">
        <w:rPr>
          <w:rFonts w:ascii="Book Antiqua" w:hAnsi="Book Antiqua"/>
        </w:rPr>
        <w:t xml:space="preserve">mouse model of MS. </w:t>
      </w:r>
      <w:r w:rsidRPr="00942620">
        <w:rPr>
          <w:rFonts w:ascii="Book Antiqua" w:hAnsi="Book Antiqua"/>
        </w:rPr>
        <w:t>Modifying the gut microbiota with either antibiotic cocktails or</w:t>
      </w:r>
      <w:r w:rsidR="000D3201" w:rsidRPr="00942620">
        <w:rPr>
          <w:rFonts w:ascii="Book Antiqua" w:hAnsi="Book Antiqua"/>
        </w:rPr>
        <w:t xml:space="preserve"> probiotics leads to EAE attenuation as well as a multitude</w:t>
      </w:r>
      <w:r w:rsidR="00BC0548" w:rsidRPr="00942620">
        <w:rPr>
          <w:rFonts w:ascii="Book Antiqua" w:hAnsi="Book Antiqua"/>
        </w:rPr>
        <w:t xml:space="preserve"> of regulatory </w:t>
      </w:r>
      <w:r w:rsidR="00FD7226" w:rsidRPr="00942620">
        <w:rPr>
          <w:rFonts w:ascii="Book Antiqua" w:hAnsi="Book Antiqua"/>
        </w:rPr>
        <w:t xml:space="preserve">immune </w:t>
      </w:r>
      <w:r w:rsidR="00BC0548" w:rsidRPr="00942620">
        <w:rPr>
          <w:rFonts w:ascii="Book Antiqua" w:hAnsi="Book Antiqua"/>
        </w:rPr>
        <w:t>responses</w:t>
      </w:r>
      <w:r w:rsidR="004F3013" w:rsidRPr="00942620">
        <w:rPr>
          <w:rFonts w:ascii="Book Antiqua" w:hAnsi="Book Antiqua"/>
          <w:vertAlign w:val="superscript"/>
        </w:rPr>
        <w:t>[</w:t>
      </w:r>
      <w:r w:rsidR="007071DD" w:rsidRPr="00942620">
        <w:rPr>
          <w:rFonts w:ascii="Book Antiqua" w:hAnsi="Book Antiqua"/>
          <w:vertAlign w:val="superscript"/>
        </w:rPr>
        <w:t>7-9</w:t>
      </w:r>
      <w:r w:rsidR="004F3013" w:rsidRPr="00942620">
        <w:rPr>
          <w:rFonts w:ascii="Book Antiqua" w:hAnsi="Book Antiqua"/>
          <w:vertAlign w:val="superscript"/>
        </w:rPr>
        <w:t>]</w:t>
      </w:r>
      <w:r w:rsidR="000D3201" w:rsidRPr="00942620">
        <w:rPr>
          <w:rFonts w:ascii="Book Antiqua" w:hAnsi="Book Antiqua"/>
        </w:rPr>
        <w:t>. Animals bred in germ-free conditions are resistant to EAE induction and show an at</w:t>
      </w:r>
      <w:r w:rsidR="00BC0548" w:rsidRPr="00942620">
        <w:rPr>
          <w:rFonts w:ascii="Book Antiqua" w:hAnsi="Book Antiqua"/>
        </w:rPr>
        <w:t>tenuated immunological response</w:t>
      </w:r>
      <w:r w:rsidR="004F3013" w:rsidRPr="00942620">
        <w:rPr>
          <w:rFonts w:ascii="Book Antiqua" w:hAnsi="Book Antiqua"/>
          <w:vertAlign w:val="superscript"/>
        </w:rPr>
        <w:t>[</w:t>
      </w:r>
      <w:r w:rsidR="00C43BC8" w:rsidRPr="00942620">
        <w:rPr>
          <w:rFonts w:ascii="Book Antiqua" w:hAnsi="Book Antiqua"/>
          <w:vertAlign w:val="superscript"/>
        </w:rPr>
        <w:t>10,11</w:t>
      </w:r>
      <w:r w:rsidR="004F3013" w:rsidRPr="00942620">
        <w:rPr>
          <w:rFonts w:ascii="Book Antiqua" w:hAnsi="Book Antiqua"/>
          <w:vertAlign w:val="superscript"/>
        </w:rPr>
        <w:t>]</w:t>
      </w:r>
      <w:r w:rsidR="000D3201" w:rsidRPr="00942620">
        <w:rPr>
          <w:rFonts w:ascii="Book Antiqua" w:hAnsi="Book Antiqua"/>
        </w:rPr>
        <w:t>, an effect lost when mice are re</w:t>
      </w:r>
      <w:r w:rsidR="00774940" w:rsidRPr="00942620">
        <w:rPr>
          <w:rFonts w:ascii="Book Antiqua" w:hAnsi="Book Antiqua"/>
        </w:rPr>
        <w:t>populated with gut commensals</w:t>
      </w:r>
      <w:r w:rsidR="004F3013" w:rsidRPr="00942620">
        <w:rPr>
          <w:rFonts w:ascii="Book Antiqua" w:hAnsi="Book Antiqua"/>
          <w:vertAlign w:val="superscript"/>
        </w:rPr>
        <w:t>[</w:t>
      </w:r>
      <w:r w:rsidR="00C43BC8" w:rsidRPr="00942620">
        <w:rPr>
          <w:rFonts w:ascii="Book Antiqua" w:hAnsi="Book Antiqua"/>
          <w:vertAlign w:val="superscript"/>
        </w:rPr>
        <w:t>11</w:t>
      </w:r>
      <w:r w:rsidR="004F3013" w:rsidRPr="00942620">
        <w:rPr>
          <w:rFonts w:ascii="Book Antiqua" w:hAnsi="Book Antiqua"/>
          <w:vertAlign w:val="superscript"/>
        </w:rPr>
        <w:t>]</w:t>
      </w:r>
      <w:r w:rsidR="000D3201" w:rsidRPr="00942620">
        <w:rPr>
          <w:rFonts w:ascii="Book Antiqua" w:hAnsi="Book Antiqua"/>
        </w:rPr>
        <w:t xml:space="preserve">. In </w:t>
      </w:r>
      <w:r w:rsidR="00FD7226" w:rsidRPr="00942620">
        <w:rPr>
          <w:rFonts w:ascii="Book Antiqua" w:hAnsi="Book Antiqua"/>
        </w:rPr>
        <w:t>recent</w:t>
      </w:r>
      <w:r w:rsidR="000D3201" w:rsidRPr="00942620">
        <w:rPr>
          <w:rFonts w:ascii="Book Antiqua" w:hAnsi="Book Antiqua"/>
        </w:rPr>
        <w:t xml:space="preserve"> intriguing experiments, </w:t>
      </w:r>
      <w:r w:rsidR="000334FB" w:rsidRPr="00942620">
        <w:rPr>
          <w:rFonts w:ascii="Book Antiqua" w:hAnsi="Book Antiqua"/>
        </w:rPr>
        <w:t xml:space="preserve">transgenic mice prone to spontaneous brain autoimmunity developed severe disease when transplanted with fecal microbiota from MS patients, as opposed to mice </w:t>
      </w:r>
      <w:r w:rsidR="0024159B" w:rsidRPr="00942620">
        <w:rPr>
          <w:rFonts w:ascii="Book Antiqua" w:hAnsi="Book Antiqua"/>
        </w:rPr>
        <w:t>that</w:t>
      </w:r>
      <w:r w:rsidR="000334FB" w:rsidRPr="00942620">
        <w:rPr>
          <w:rFonts w:ascii="Book Antiqua" w:hAnsi="Book Antiqua"/>
        </w:rPr>
        <w:t xml:space="preserve"> received fecal microbiota </w:t>
      </w:r>
      <w:r w:rsidR="00774940" w:rsidRPr="00942620">
        <w:rPr>
          <w:rFonts w:ascii="Book Antiqua" w:hAnsi="Book Antiqua"/>
        </w:rPr>
        <w:t>from healthy matching twins</w:t>
      </w:r>
      <w:r w:rsidR="004F3013" w:rsidRPr="00942620">
        <w:rPr>
          <w:rFonts w:ascii="Book Antiqua" w:hAnsi="Book Antiqua"/>
          <w:vertAlign w:val="superscript"/>
        </w:rPr>
        <w:t>[</w:t>
      </w:r>
      <w:r w:rsidR="00C43BC8" w:rsidRPr="00942620">
        <w:rPr>
          <w:rFonts w:ascii="Book Antiqua" w:hAnsi="Book Antiqua"/>
          <w:vertAlign w:val="superscript"/>
        </w:rPr>
        <w:t>12</w:t>
      </w:r>
      <w:r w:rsidR="004F3013" w:rsidRPr="00942620">
        <w:rPr>
          <w:rFonts w:ascii="Book Antiqua" w:hAnsi="Book Antiqua"/>
          <w:vertAlign w:val="superscript"/>
        </w:rPr>
        <w:t>]</w:t>
      </w:r>
      <w:r w:rsidR="000334FB" w:rsidRPr="00942620">
        <w:rPr>
          <w:rFonts w:ascii="Book Antiqua" w:hAnsi="Book Antiqua"/>
        </w:rPr>
        <w:t>. Germ-free mice receiving similar transplants also developed severe EAE, while showing alte</w:t>
      </w:r>
      <w:r w:rsidR="00774940" w:rsidRPr="00942620">
        <w:rPr>
          <w:rFonts w:ascii="Book Antiqua" w:hAnsi="Book Antiqua"/>
        </w:rPr>
        <w:t>red peripheral immune responses</w:t>
      </w:r>
      <w:r w:rsidR="004F3013" w:rsidRPr="00942620">
        <w:rPr>
          <w:rFonts w:ascii="Book Antiqua" w:hAnsi="Book Antiqua"/>
          <w:vertAlign w:val="superscript"/>
        </w:rPr>
        <w:t>[</w:t>
      </w:r>
      <w:r w:rsidR="00C43BC8" w:rsidRPr="00942620">
        <w:rPr>
          <w:rFonts w:ascii="Book Antiqua" w:hAnsi="Book Antiqua"/>
          <w:vertAlign w:val="superscript"/>
        </w:rPr>
        <w:t>13</w:t>
      </w:r>
      <w:r w:rsidR="004F3013" w:rsidRPr="00942620">
        <w:rPr>
          <w:rFonts w:ascii="Book Antiqua" w:hAnsi="Book Antiqua"/>
          <w:vertAlign w:val="superscript"/>
        </w:rPr>
        <w:t>]</w:t>
      </w:r>
      <w:r w:rsidR="000334FB" w:rsidRPr="00942620">
        <w:rPr>
          <w:rFonts w:ascii="Book Antiqua" w:hAnsi="Book Antiqua"/>
        </w:rPr>
        <w:t xml:space="preserve">. </w:t>
      </w:r>
    </w:p>
    <w:p w14:paraId="2EB6B859" w14:textId="674FA497" w:rsidR="00EB2D4F" w:rsidRPr="00942620" w:rsidRDefault="00FD7226" w:rsidP="001909BB">
      <w:pPr>
        <w:snapToGrid w:val="0"/>
        <w:spacing w:line="360" w:lineRule="auto"/>
        <w:ind w:firstLineChars="100" w:firstLine="240"/>
        <w:jc w:val="both"/>
        <w:rPr>
          <w:rFonts w:ascii="Book Antiqua" w:hAnsi="Book Antiqua"/>
        </w:rPr>
      </w:pPr>
      <w:r w:rsidRPr="00942620">
        <w:rPr>
          <w:rFonts w:ascii="Book Antiqua" w:hAnsi="Book Antiqua"/>
        </w:rPr>
        <w:t>From studies attempting to characterize the composition of the microbiome, it is clear there are some differences in people with MS compared to controls</w:t>
      </w:r>
      <w:r w:rsidR="000334FB" w:rsidRPr="00942620">
        <w:rPr>
          <w:rFonts w:ascii="Book Antiqua" w:hAnsi="Book Antiqua"/>
        </w:rPr>
        <w:t xml:space="preserve">. </w:t>
      </w:r>
      <w:r w:rsidRPr="00942620">
        <w:rPr>
          <w:rFonts w:ascii="Book Antiqua" w:hAnsi="Book Antiqua"/>
        </w:rPr>
        <w:t xml:space="preserve">People with </w:t>
      </w:r>
      <w:r w:rsidR="001909BB" w:rsidRPr="00942620">
        <w:rPr>
          <w:rFonts w:ascii="Book Antiqua" w:hAnsi="Book Antiqua"/>
        </w:rPr>
        <w:t>r</w:t>
      </w:r>
      <w:r w:rsidR="000334FB" w:rsidRPr="00942620">
        <w:rPr>
          <w:rFonts w:ascii="Book Antiqua" w:hAnsi="Book Antiqua"/>
        </w:rPr>
        <w:t xml:space="preserve">elapsing-remitting MS (RRMS) have an abundance of </w:t>
      </w:r>
      <w:r w:rsidR="000334FB" w:rsidRPr="0028270C">
        <w:rPr>
          <w:rFonts w:ascii="Book Antiqua" w:hAnsi="Book Antiqua"/>
          <w:i/>
        </w:rPr>
        <w:t>Anaerostipes</w:t>
      </w:r>
      <w:r w:rsidR="000334FB" w:rsidRPr="00942620">
        <w:rPr>
          <w:rFonts w:ascii="Book Antiqua" w:hAnsi="Book Antiqua"/>
        </w:rPr>
        <w:t xml:space="preserve">, </w:t>
      </w:r>
      <w:r w:rsidR="000334FB" w:rsidRPr="0028270C">
        <w:rPr>
          <w:rFonts w:ascii="Book Antiqua" w:hAnsi="Book Antiqua"/>
          <w:i/>
        </w:rPr>
        <w:t>Faecalibacterium</w:t>
      </w:r>
      <w:r w:rsidR="000334FB" w:rsidRPr="00942620">
        <w:rPr>
          <w:rFonts w:ascii="Book Antiqua" w:hAnsi="Book Antiqua"/>
        </w:rPr>
        <w:t xml:space="preserve">, </w:t>
      </w:r>
      <w:r w:rsidR="000334FB" w:rsidRPr="0028270C">
        <w:rPr>
          <w:rFonts w:ascii="Book Antiqua" w:hAnsi="Book Antiqua"/>
          <w:i/>
        </w:rPr>
        <w:lastRenderedPageBreak/>
        <w:t>Pseudomonas</w:t>
      </w:r>
      <w:r w:rsidR="000334FB" w:rsidRPr="00942620">
        <w:rPr>
          <w:rFonts w:ascii="Book Antiqua" w:hAnsi="Book Antiqua"/>
        </w:rPr>
        <w:t xml:space="preserve">, </w:t>
      </w:r>
      <w:r w:rsidR="000334FB" w:rsidRPr="0028270C">
        <w:rPr>
          <w:rFonts w:ascii="Book Antiqua" w:hAnsi="Book Antiqua"/>
          <w:i/>
        </w:rPr>
        <w:t>Mycoplasma</w:t>
      </w:r>
      <w:r w:rsidR="000334FB" w:rsidRPr="00942620">
        <w:rPr>
          <w:rFonts w:ascii="Book Antiqua" w:hAnsi="Book Antiqua"/>
        </w:rPr>
        <w:t xml:space="preserve">, </w:t>
      </w:r>
      <w:r w:rsidR="000334FB" w:rsidRPr="0028270C">
        <w:rPr>
          <w:rFonts w:ascii="Book Antiqua" w:hAnsi="Book Antiqua"/>
          <w:i/>
        </w:rPr>
        <w:t>Haemophilus</w:t>
      </w:r>
      <w:r w:rsidR="000334FB" w:rsidRPr="00942620">
        <w:rPr>
          <w:rFonts w:ascii="Book Antiqua" w:hAnsi="Book Antiqua"/>
        </w:rPr>
        <w:t xml:space="preserve">, </w:t>
      </w:r>
      <w:r w:rsidR="000334FB" w:rsidRPr="0028270C">
        <w:rPr>
          <w:rFonts w:ascii="Book Antiqua" w:hAnsi="Book Antiqua"/>
          <w:i/>
        </w:rPr>
        <w:t>Blautia</w:t>
      </w:r>
      <w:r w:rsidR="000334FB" w:rsidRPr="00942620">
        <w:rPr>
          <w:rFonts w:ascii="Book Antiqua" w:hAnsi="Book Antiqua"/>
        </w:rPr>
        <w:t xml:space="preserve">, and </w:t>
      </w:r>
      <w:r w:rsidR="000334FB" w:rsidRPr="0028270C">
        <w:rPr>
          <w:rFonts w:ascii="Book Antiqua" w:hAnsi="Book Antiqua"/>
          <w:i/>
        </w:rPr>
        <w:t>Dorea</w:t>
      </w:r>
      <w:r w:rsidR="000334FB" w:rsidRPr="00942620">
        <w:rPr>
          <w:rFonts w:ascii="Book Antiqua" w:hAnsi="Book Antiqua"/>
        </w:rPr>
        <w:t xml:space="preserve"> and a relative decrease of </w:t>
      </w:r>
      <w:r w:rsidR="000334FB" w:rsidRPr="0028270C">
        <w:rPr>
          <w:rFonts w:ascii="Book Antiqua" w:hAnsi="Book Antiqua"/>
          <w:i/>
        </w:rPr>
        <w:t>Bacteroides</w:t>
      </w:r>
      <w:r w:rsidR="000334FB" w:rsidRPr="00942620">
        <w:rPr>
          <w:rFonts w:ascii="Book Antiqua" w:hAnsi="Book Antiqua"/>
        </w:rPr>
        <w:t xml:space="preserve">, </w:t>
      </w:r>
      <w:r w:rsidR="000334FB" w:rsidRPr="0028270C">
        <w:rPr>
          <w:rFonts w:ascii="Book Antiqua" w:hAnsi="Book Antiqua"/>
          <w:i/>
        </w:rPr>
        <w:t>Prevotella</w:t>
      </w:r>
      <w:r w:rsidR="000334FB" w:rsidRPr="00942620">
        <w:rPr>
          <w:rFonts w:ascii="Book Antiqua" w:hAnsi="Book Antiqua"/>
        </w:rPr>
        <w:t xml:space="preserve">, </w:t>
      </w:r>
      <w:r w:rsidR="000334FB" w:rsidRPr="0028270C">
        <w:rPr>
          <w:rFonts w:ascii="Book Antiqua" w:hAnsi="Book Antiqua"/>
          <w:i/>
        </w:rPr>
        <w:t xml:space="preserve">Parabacteroides </w:t>
      </w:r>
      <w:r w:rsidR="000334FB" w:rsidRPr="00942620">
        <w:rPr>
          <w:rFonts w:ascii="Book Antiqua" w:hAnsi="Book Antiqua"/>
        </w:rPr>
        <w:t xml:space="preserve">and </w:t>
      </w:r>
      <w:r w:rsidR="000334FB" w:rsidRPr="0028270C">
        <w:rPr>
          <w:rFonts w:ascii="Book Antiqua" w:hAnsi="Book Antiqua"/>
          <w:i/>
        </w:rPr>
        <w:t>Adlercreutzia</w:t>
      </w:r>
      <w:r w:rsidR="004F3013" w:rsidRPr="00942620">
        <w:rPr>
          <w:rFonts w:ascii="Book Antiqua" w:hAnsi="Book Antiqua"/>
          <w:vertAlign w:val="superscript"/>
        </w:rPr>
        <w:t>[</w:t>
      </w:r>
      <w:r w:rsidR="00C43BC8" w:rsidRPr="00942620">
        <w:rPr>
          <w:rFonts w:ascii="Book Antiqua" w:hAnsi="Book Antiqua"/>
          <w:vertAlign w:val="superscript"/>
        </w:rPr>
        <w:t>14-16</w:t>
      </w:r>
      <w:r w:rsidR="004F3013" w:rsidRPr="00942620">
        <w:rPr>
          <w:rFonts w:ascii="Book Antiqua" w:hAnsi="Book Antiqua"/>
          <w:vertAlign w:val="superscript"/>
        </w:rPr>
        <w:t>]</w:t>
      </w:r>
      <w:r w:rsidR="000334FB" w:rsidRPr="00942620">
        <w:rPr>
          <w:rFonts w:ascii="Book Antiqua" w:hAnsi="Book Antiqua"/>
        </w:rPr>
        <w:t xml:space="preserve">. In pediatric MS, patients have higher levels of members of </w:t>
      </w:r>
      <w:r w:rsidR="000334FB" w:rsidRPr="0028270C">
        <w:rPr>
          <w:rFonts w:ascii="Book Antiqua" w:hAnsi="Book Antiqua"/>
          <w:i/>
        </w:rPr>
        <w:t>Desulfovibrionaceae</w:t>
      </w:r>
      <w:r w:rsidR="000334FB" w:rsidRPr="00942620">
        <w:rPr>
          <w:rFonts w:ascii="Book Antiqua" w:hAnsi="Book Antiqua"/>
        </w:rPr>
        <w:t xml:space="preserve"> and depletion in </w:t>
      </w:r>
      <w:r w:rsidR="000334FB" w:rsidRPr="0028270C">
        <w:rPr>
          <w:rFonts w:ascii="Book Antiqua" w:hAnsi="Book Antiqua"/>
          <w:i/>
        </w:rPr>
        <w:t>Lachnospiraceae</w:t>
      </w:r>
      <w:r w:rsidR="000334FB" w:rsidRPr="00942620">
        <w:rPr>
          <w:rFonts w:ascii="Book Antiqua" w:hAnsi="Book Antiqua"/>
        </w:rPr>
        <w:t xml:space="preserve"> and </w:t>
      </w:r>
      <w:r w:rsidR="000334FB" w:rsidRPr="0028270C">
        <w:rPr>
          <w:rFonts w:ascii="Book Antiqua" w:hAnsi="Book Antiqua"/>
          <w:i/>
        </w:rPr>
        <w:t>Ruminococ</w:t>
      </w:r>
      <w:r w:rsidR="00B64E21" w:rsidRPr="0028270C">
        <w:rPr>
          <w:rFonts w:ascii="Book Antiqua" w:hAnsi="Book Antiqua"/>
          <w:i/>
        </w:rPr>
        <w:t>caceae</w:t>
      </w:r>
      <w:r w:rsidR="004F3013" w:rsidRPr="00942620">
        <w:rPr>
          <w:rFonts w:ascii="Book Antiqua" w:hAnsi="Book Antiqua"/>
          <w:vertAlign w:val="superscript"/>
        </w:rPr>
        <w:t>[</w:t>
      </w:r>
      <w:r w:rsidR="00C43BC8" w:rsidRPr="00942620">
        <w:rPr>
          <w:rFonts w:ascii="Book Antiqua" w:hAnsi="Book Antiqua"/>
          <w:vertAlign w:val="superscript"/>
        </w:rPr>
        <w:t>17,18</w:t>
      </w:r>
      <w:r w:rsidR="004F3013" w:rsidRPr="00942620">
        <w:rPr>
          <w:rFonts w:ascii="Book Antiqua" w:hAnsi="Book Antiqua"/>
          <w:vertAlign w:val="superscript"/>
        </w:rPr>
        <w:t>]</w:t>
      </w:r>
      <w:r w:rsidR="000334FB" w:rsidRPr="00942620">
        <w:rPr>
          <w:rFonts w:ascii="Book Antiqua" w:hAnsi="Book Antiqua"/>
        </w:rPr>
        <w:t>.</w:t>
      </w:r>
      <w:r w:rsidR="00B71289" w:rsidRPr="00942620">
        <w:rPr>
          <w:rFonts w:ascii="Book Antiqua" w:hAnsi="Book Antiqua"/>
        </w:rPr>
        <w:t xml:space="preserve"> </w:t>
      </w:r>
      <w:r w:rsidR="00D0583B" w:rsidRPr="00942620">
        <w:rPr>
          <w:rFonts w:ascii="Book Antiqua" w:hAnsi="Book Antiqua"/>
        </w:rPr>
        <w:t>Issues are further complicated by complex analyses at the taxa, phylum and species levels, and a myriad of microbes have been implicated. For example, studies have found a significant depletion in clostridial species</w:t>
      </w:r>
      <w:r w:rsidR="00D0583B" w:rsidRPr="00942620">
        <w:rPr>
          <w:rFonts w:ascii="Book Antiqua" w:hAnsi="Book Antiqua"/>
          <w:vertAlign w:val="superscript"/>
        </w:rPr>
        <w:t>[15,19]</w:t>
      </w:r>
      <w:r w:rsidR="00D0583B" w:rsidRPr="00942620">
        <w:rPr>
          <w:rFonts w:ascii="Book Antiqua" w:hAnsi="Book Antiqua"/>
        </w:rPr>
        <w:t xml:space="preserve">, </w:t>
      </w:r>
      <w:r w:rsidR="00D0583B" w:rsidRPr="0028270C">
        <w:rPr>
          <w:rFonts w:ascii="Book Antiqua" w:hAnsi="Book Antiqua"/>
          <w:i/>
        </w:rPr>
        <w:t>Butyricimonas</w:t>
      </w:r>
      <w:r w:rsidR="00D0583B" w:rsidRPr="00942620">
        <w:rPr>
          <w:rFonts w:ascii="Book Antiqua" w:hAnsi="Book Antiqua"/>
          <w:vertAlign w:val="superscript"/>
        </w:rPr>
        <w:t>[20]</w:t>
      </w:r>
      <w:r w:rsidR="00D0583B" w:rsidRPr="00942620">
        <w:rPr>
          <w:rFonts w:ascii="Book Antiqua" w:hAnsi="Book Antiqua"/>
        </w:rPr>
        <w:t xml:space="preserve">, </w:t>
      </w:r>
      <w:r w:rsidR="00D0583B" w:rsidRPr="0028270C">
        <w:rPr>
          <w:rFonts w:ascii="Book Antiqua" w:hAnsi="Book Antiqua"/>
          <w:i/>
        </w:rPr>
        <w:t>Roseburia</w:t>
      </w:r>
      <w:r w:rsidR="00D0583B" w:rsidRPr="00942620">
        <w:rPr>
          <w:rFonts w:ascii="Book Antiqua" w:hAnsi="Book Antiqua"/>
          <w:vertAlign w:val="superscript"/>
        </w:rPr>
        <w:t>[21]</w:t>
      </w:r>
      <w:r w:rsidR="00D0583B" w:rsidRPr="00942620">
        <w:rPr>
          <w:rFonts w:ascii="Book Antiqua" w:hAnsi="Book Antiqua"/>
        </w:rPr>
        <w:t xml:space="preserve"> and an increase in </w:t>
      </w:r>
      <w:r w:rsidR="00D0583B" w:rsidRPr="0028270C">
        <w:rPr>
          <w:rFonts w:ascii="Book Antiqua" w:hAnsi="Book Antiqua"/>
          <w:i/>
        </w:rPr>
        <w:t>Streptococcus</w:t>
      </w:r>
      <w:r w:rsidR="00D0583B" w:rsidRPr="00942620">
        <w:rPr>
          <w:rFonts w:ascii="Book Antiqua" w:hAnsi="Book Antiqua"/>
          <w:vertAlign w:val="superscript"/>
        </w:rPr>
        <w:t>[22]</w:t>
      </w:r>
      <w:r w:rsidR="00D0583B" w:rsidRPr="00942620">
        <w:rPr>
          <w:rFonts w:ascii="Book Antiqua" w:hAnsi="Book Antiqua"/>
        </w:rPr>
        <w:t xml:space="preserve">, </w:t>
      </w:r>
      <w:r w:rsidR="00D0583B" w:rsidRPr="0028270C">
        <w:rPr>
          <w:rFonts w:ascii="Book Antiqua" w:hAnsi="Book Antiqua"/>
          <w:i/>
        </w:rPr>
        <w:t>Methanobrevibacter</w:t>
      </w:r>
      <w:r w:rsidR="00D0583B" w:rsidRPr="00942620">
        <w:rPr>
          <w:rFonts w:ascii="Book Antiqua" w:hAnsi="Book Antiqua"/>
        </w:rPr>
        <w:t xml:space="preserve">, </w:t>
      </w:r>
      <w:r w:rsidR="00D0583B" w:rsidRPr="0028270C">
        <w:rPr>
          <w:rFonts w:ascii="Book Antiqua" w:hAnsi="Book Antiqua"/>
          <w:i/>
        </w:rPr>
        <w:t>Akkermansia</w:t>
      </w:r>
      <w:r w:rsidR="00D0583B" w:rsidRPr="00942620">
        <w:rPr>
          <w:rFonts w:ascii="Book Antiqua" w:hAnsi="Book Antiqua"/>
        </w:rPr>
        <w:t xml:space="preserve"> and </w:t>
      </w:r>
      <w:r w:rsidR="00D0583B" w:rsidRPr="0028270C">
        <w:rPr>
          <w:rFonts w:ascii="Book Antiqua" w:hAnsi="Book Antiqua"/>
          <w:i/>
        </w:rPr>
        <w:t>Coprococcus</w:t>
      </w:r>
      <w:r w:rsidR="00D0583B" w:rsidRPr="00942620">
        <w:rPr>
          <w:rFonts w:ascii="Book Antiqua" w:hAnsi="Book Antiqua"/>
          <w:vertAlign w:val="superscript"/>
        </w:rPr>
        <w:t>[14,20]</w:t>
      </w:r>
      <w:r w:rsidR="00D0583B" w:rsidRPr="00942620">
        <w:rPr>
          <w:rFonts w:ascii="Book Antiqua" w:hAnsi="Book Antiqua"/>
        </w:rPr>
        <w:t>.</w:t>
      </w:r>
    </w:p>
    <w:p w14:paraId="069083D1" w14:textId="01A2478D" w:rsidR="009A5D9C" w:rsidRPr="00942620" w:rsidRDefault="0030794F" w:rsidP="0028270C">
      <w:pPr>
        <w:snapToGrid w:val="0"/>
        <w:spacing w:line="360" w:lineRule="auto"/>
        <w:ind w:firstLineChars="100" w:firstLine="240"/>
        <w:jc w:val="both"/>
        <w:rPr>
          <w:rFonts w:ascii="Book Antiqua" w:eastAsia="Times New Roman" w:hAnsi="Book Antiqua"/>
        </w:rPr>
      </w:pPr>
      <w:r w:rsidRPr="00942620">
        <w:rPr>
          <w:rFonts w:ascii="Book Antiqua" w:hAnsi="Book Antiqua"/>
        </w:rPr>
        <w:t>However, there are some limitations to these studies</w:t>
      </w:r>
      <w:r w:rsidR="00EA13D0" w:rsidRPr="00942620">
        <w:rPr>
          <w:rFonts w:ascii="Book Antiqua" w:hAnsi="Book Antiqua"/>
        </w:rPr>
        <w:t>. T</w:t>
      </w:r>
      <w:r w:rsidR="00A21811" w:rsidRPr="00942620">
        <w:rPr>
          <w:rFonts w:ascii="Book Antiqua" w:hAnsi="Book Antiqua"/>
        </w:rPr>
        <w:t>he methods</w:t>
      </w:r>
      <w:r w:rsidR="00EA13D0" w:rsidRPr="00942620">
        <w:rPr>
          <w:rFonts w:ascii="Book Antiqua" w:hAnsi="Book Antiqua"/>
        </w:rPr>
        <w:t xml:space="preserve"> used to analyze the microbiome have been</w:t>
      </w:r>
      <w:r w:rsidR="00A21811" w:rsidRPr="00942620">
        <w:rPr>
          <w:rFonts w:ascii="Book Antiqua" w:hAnsi="Book Antiqua"/>
        </w:rPr>
        <w:t xml:space="preserve"> heterogeneous</w:t>
      </w:r>
      <w:r w:rsidR="00EA13D0" w:rsidRPr="00942620">
        <w:rPr>
          <w:rFonts w:ascii="Book Antiqua" w:hAnsi="Book Antiqua"/>
        </w:rPr>
        <w:t xml:space="preserve">, with most (but not all) studies using a variation of 16S sequencing. </w:t>
      </w:r>
      <w:r w:rsidR="00705E0F" w:rsidRPr="00942620">
        <w:rPr>
          <w:rFonts w:ascii="Book Antiqua" w:hAnsi="Book Antiqua"/>
        </w:rPr>
        <w:t xml:space="preserve">There are differences in sample processing, </w:t>
      </w:r>
      <w:r w:rsidR="00EA13D0" w:rsidRPr="00942620">
        <w:rPr>
          <w:rFonts w:ascii="Book Antiqua" w:hAnsi="Book Antiqua"/>
        </w:rPr>
        <w:t>DNA</w:t>
      </w:r>
      <w:r w:rsidR="00705E0F" w:rsidRPr="00942620">
        <w:rPr>
          <w:rFonts w:ascii="Book Antiqua" w:hAnsi="Book Antiqua"/>
        </w:rPr>
        <w:t xml:space="preserve"> extraction</w:t>
      </w:r>
      <w:r w:rsidR="00EB2D4F" w:rsidRPr="00942620">
        <w:rPr>
          <w:rFonts w:ascii="Book Antiqua" w:eastAsia="Times New Roman" w:hAnsi="Book Antiqua"/>
          <w:color w:val="000000"/>
        </w:rPr>
        <w:t xml:space="preserve">, </w:t>
      </w:r>
      <w:r w:rsidR="0034159C" w:rsidRPr="00942620">
        <w:rPr>
          <w:rFonts w:ascii="Book Antiqua" w:eastAsia="Times New Roman" w:hAnsi="Book Antiqua"/>
          <w:color w:val="000000"/>
        </w:rPr>
        <w:t>choice of primers</w:t>
      </w:r>
      <w:r w:rsidR="00705E0F" w:rsidRPr="00942620">
        <w:rPr>
          <w:rFonts w:ascii="Book Antiqua" w:eastAsia="Times New Roman" w:hAnsi="Book Antiqua"/>
          <w:color w:val="000000"/>
          <w:shd w:val="clear" w:color="auto" w:fill="FFFFFF"/>
        </w:rPr>
        <w:t>, databases and hyper-variable regions analyzed</w:t>
      </w:r>
      <w:r w:rsidR="00705E0F" w:rsidRPr="00942620">
        <w:rPr>
          <w:rFonts w:ascii="Book Antiqua" w:eastAsia="Times New Roman" w:hAnsi="Book Antiqua"/>
        </w:rPr>
        <w:t xml:space="preserve"> across studies</w:t>
      </w:r>
      <w:r w:rsidR="0034159C" w:rsidRPr="00942620">
        <w:rPr>
          <w:rFonts w:ascii="Book Antiqua" w:eastAsia="Times New Roman" w:hAnsi="Book Antiqua"/>
          <w:color w:val="000000"/>
        </w:rPr>
        <w:t>. Furthermore, close to two thirds of patients with MS have gastrointestinal symptoms su</w:t>
      </w:r>
      <w:r w:rsidR="00D0583B" w:rsidRPr="00942620">
        <w:rPr>
          <w:rFonts w:ascii="Book Antiqua" w:eastAsia="Times New Roman" w:hAnsi="Book Antiqua"/>
          <w:color w:val="000000"/>
        </w:rPr>
        <w:t xml:space="preserve">ch as constipation, </w:t>
      </w:r>
      <w:r w:rsidR="0034159C" w:rsidRPr="00942620">
        <w:rPr>
          <w:rFonts w:ascii="Book Antiqua" w:eastAsia="Times New Roman" w:hAnsi="Book Antiqua"/>
          <w:color w:val="000000"/>
        </w:rPr>
        <w:t>dyspepsia</w:t>
      </w:r>
      <w:r w:rsidR="00D0583B" w:rsidRPr="00942620">
        <w:rPr>
          <w:rFonts w:ascii="Book Antiqua" w:eastAsia="Times New Roman" w:hAnsi="Book Antiqua"/>
          <w:color w:val="000000"/>
        </w:rPr>
        <w:t xml:space="preserve"> and other functional gastrointestinal disorders</w:t>
      </w:r>
      <w:r w:rsidR="00D0583B" w:rsidRPr="00942620">
        <w:rPr>
          <w:rFonts w:ascii="Book Antiqua" w:hAnsi="Book Antiqua"/>
          <w:vertAlign w:val="superscript"/>
        </w:rPr>
        <w:t>[</w:t>
      </w:r>
      <w:r w:rsidR="00EE2CEF" w:rsidRPr="00942620">
        <w:rPr>
          <w:rFonts w:ascii="Book Antiqua" w:hAnsi="Book Antiqua"/>
          <w:vertAlign w:val="superscript"/>
        </w:rPr>
        <w:t>2</w:t>
      </w:r>
      <w:r w:rsidR="00D0583B" w:rsidRPr="00942620">
        <w:rPr>
          <w:rFonts w:ascii="Book Antiqua" w:hAnsi="Book Antiqua"/>
          <w:vertAlign w:val="superscript"/>
        </w:rPr>
        <w:t>3]</w:t>
      </w:r>
      <w:r w:rsidR="00D0583B" w:rsidRPr="00942620">
        <w:rPr>
          <w:rFonts w:ascii="Book Antiqua" w:eastAsia="Times New Roman" w:hAnsi="Book Antiqua"/>
          <w:color w:val="000000"/>
        </w:rPr>
        <w:t>, and many of these have been also associated with an altered gut microbiota</w:t>
      </w:r>
      <w:r w:rsidR="00D0583B" w:rsidRPr="00942620">
        <w:rPr>
          <w:rFonts w:ascii="Book Antiqua" w:hAnsi="Book Antiqua"/>
          <w:vertAlign w:val="superscript"/>
        </w:rPr>
        <w:t>[</w:t>
      </w:r>
      <w:r w:rsidR="00EE2CEF" w:rsidRPr="00942620">
        <w:rPr>
          <w:rFonts w:ascii="Book Antiqua" w:hAnsi="Book Antiqua"/>
          <w:vertAlign w:val="superscript"/>
        </w:rPr>
        <w:t>24</w:t>
      </w:r>
      <w:r w:rsidR="00D0583B" w:rsidRPr="00942620">
        <w:rPr>
          <w:rFonts w:ascii="Book Antiqua" w:hAnsi="Book Antiqua"/>
          <w:vertAlign w:val="superscript"/>
        </w:rPr>
        <w:t>]</w:t>
      </w:r>
      <w:r w:rsidR="00D0583B" w:rsidRPr="00942620">
        <w:rPr>
          <w:rFonts w:ascii="Book Antiqua" w:eastAsia="Times New Roman" w:hAnsi="Book Antiqua"/>
          <w:color w:val="000000"/>
        </w:rPr>
        <w:t xml:space="preserve">. Studies so far have not properly accounted for these symptoms or other relevant variables such as diet. </w:t>
      </w:r>
      <w:r w:rsidR="007F7FB8" w:rsidRPr="00942620">
        <w:rPr>
          <w:rFonts w:ascii="Book Antiqua" w:hAnsi="Book Antiqua"/>
        </w:rPr>
        <w:t>An ongoing</w:t>
      </w:r>
      <w:r w:rsidR="00B71289" w:rsidRPr="00942620">
        <w:rPr>
          <w:rFonts w:ascii="Book Antiqua" w:hAnsi="Book Antiqua"/>
        </w:rPr>
        <w:t xml:space="preserve"> International MS Microbiome study </w:t>
      </w:r>
      <w:r w:rsidR="000334FB" w:rsidRPr="00942620">
        <w:rPr>
          <w:rFonts w:ascii="Book Antiqua" w:hAnsi="Book Antiqua"/>
        </w:rPr>
        <w:t>aim</w:t>
      </w:r>
      <w:r w:rsidR="007F7FB8" w:rsidRPr="00942620">
        <w:rPr>
          <w:rFonts w:ascii="Book Antiqua" w:hAnsi="Book Antiqua"/>
        </w:rPr>
        <w:t>s to</w:t>
      </w:r>
      <w:r w:rsidR="000334FB" w:rsidRPr="00942620">
        <w:rPr>
          <w:rFonts w:ascii="Book Antiqua" w:hAnsi="Book Antiqua"/>
        </w:rPr>
        <w:t xml:space="preserve"> defin</w:t>
      </w:r>
      <w:r w:rsidR="007F7FB8" w:rsidRPr="00942620">
        <w:rPr>
          <w:rFonts w:ascii="Book Antiqua" w:hAnsi="Book Antiqua"/>
        </w:rPr>
        <w:t>e</w:t>
      </w:r>
      <w:r w:rsidR="000334FB" w:rsidRPr="00942620">
        <w:rPr>
          <w:rFonts w:ascii="Book Antiqua" w:hAnsi="Book Antiqua"/>
        </w:rPr>
        <w:t xml:space="preserve"> a “core microbiome”</w:t>
      </w:r>
      <w:r w:rsidR="004F3013" w:rsidRPr="00942620">
        <w:rPr>
          <w:rFonts w:ascii="Book Antiqua" w:hAnsi="Book Antiqua"/>
          <w:vertAlign w:val="superscript"/>
        </w:rPr>
        <w:t>[</w:t>
      </w:r>
      <w:r w:rsidR="005158AF" w:rsidRPr="00942620">
        <w:rPr>
          <w:rFonts w:ascii="Book Antiqua" w:hAnsi="Book Antiqua"/>
          <w:vertAlign w:val="superscript"/>
        </w:rPr>
        <w:t>3</w:t>
      </w:r>
      <w:r w:rsidR="004F3013" w:rsidRPr="00942620">
        <w:rPr>
          <w:rFonts w:ascii="Book Antiqua" w:hAnsi="Book Antiqua"/>
          <w:vertAlign w:val="superscript"/>
        </w:rPr>
        <w:t>]</w:t>
      </w:r>
      <w:r w:rsidR="00BA5C46" w:rsidRPr="00942620">
        <w:rPr>
          <w:rFonts w:ascii="Book Antiqua" w:hAnsi="Book Antiqua"/>
        </w:rPr>
        <w:t>.</w:t>
      </w:r>
      <w:r w:rsidR="00B71289" w:rsidRPr="00942620">
        <w:rPr>
          <w:rFonts w:ascii="Book Antiqua" w:hAnsi="Book Antiqua"/>
        </w:rPr>
        <w:t xml:space="preserve"> </w:t>
      </w:r>
      <w:r w:rsidR="00BA5C46" w:rsidRPr="00942620">
        <w:rPr>
          <w:rFonts w:ascii="Book Antiqua" w:hAnsi="Book Antiqua"/>
        </w:rPr>
        <w:t>It</w:t>
      </w:r>
      <w:r w:rsidR="00B71289" w:rsidRPr="00942620">
        <w:rPr>
          <w:rFonts w:ascii="Book Antiqua" w:hAnsi="Book Antiqua"/>
        </w:rPr>
        <w:t xml:space="preserve"> might </w:t>
      </w:r>
      <w:r w:rsidR="00D87D9A" w:rsidRPr="00942620">
        <w:rPr>
          <w:rFonts w:ascii="Book Antiqua" w:hAnsi="Book Antiqua"/>
        </w:rPr>
        <w:t>shine</w:t>
      </w:r>
      <w:r w:rsidR="00B71289" w:rsidRPr="00942620">
        <w:rPr>
          <w:rFonts w:ascii="Book Antiqua" w:hAnsi="Book Antiqua"/>
        </w:rPr>
        <w:t xml:space="preserve"> some light into this complicated field.</w:t>
      </w:r>
      <w:r w:rsidR="000334FB" w:rsidRPr="00942620">
        <w:rPr>
          <w:rFonts w:ascii="Book Antiqua" w:hAnsi="Book Antiqua"/>
        </w:rPr>
        <w:t xml:space="preserve"> </w:t>
      </w:r>
    </w:p>
    <w:p w14:paraId="19AC7A15" w14:textId="0BAFBCD7" w:rsidR="009A5D9C" w:rsidRPr="00942620" w:rsidRDefault="0030794F" w:rsidP="009E31D1">
      <w:pPr>
        <w:snapToGrid w:val="0"/>
        <w:spacing w:line="360" w:lineRule="auto"/>
        <w:ind w:firstLineChars="100" w:firstLine="240"/>
        <w:jc w:val="both"/>
        <w:rPr>
          <w:rFonts w:ascii="Book Antiqua" w:hAnsi="Book Antiqua"/>
        </w:rPr>
      </w:pPr>
      <w:r w:rsidRPr="00942620">
        <w:rPr>
          <w:rFonts w:ascii="Book Antiqua" w:hAnsi="Book Antiqua"/>
        </w:rPr>
        <w:t>Nonetheless, t</w:t>
      </w:r>
      <w:r w:rsidR="00544EEF" w:rsidRPr="00942620">
        <w:rPr>
          <w:rFonts w:ascii="Book Antiqua" w:hAnsi="Book Antiqua"/>
        </w:rPr>
        <w:t xml:space="preserve">here is mounting </w:t>
      </w:r>
      <w:r w:rsidR="00B71289" w:rsidRPr="00942620">
        <w:rPr>
          <w:rFonts w:ascii="Book Antiqua" w:hAnsi="Book Antiqua"/>
        </w:rPr>
        <w:t xml:space="preserve">experimental </w:t>
      </w:r>
      <w:r w:rsidR="00544EEF" w:rsidRPr="00942620">
        <w:rPr>
          <w:rFonts w:ascii="Book Antiqua" w:hAnsi="Book Antiqua"/>
        </w:rPr>
        <w:t>evidence that the gut microbiome may play a role in MS pathophysiology</w:t>
      </w:r>
      <w:r w:rsidR="00B71289" w:rsidRPr="00942620">
        <w:rPr>
          <w:rFonts w:ascii="Book Antiqua" w:hAnsi="Book Antiqua"/>
        </w:rPr>
        <w:t xml:space="preserve"> and human studies suggest that patients have a different microbiome compared to controls</w:t>
      </w:r>
      <w:r w:rsidR="00544EEF" w:rsidRPr="00942620">
        <w:rPr>
          <w:rFonts w:ascii="Book Antiqua" w:hAnsi="Book Antiqua"/>
        </w:rPr>
        <w:t xml:space="preserve">. </w:t>
      </w:r>
      <w:r w:rsidR="00D0583B" w:rsidRPr="00942620">
        <w:rPr>
          <w:rFonts w:ascii="Book Antiqua" w:eastAsia="Times New Roman" w:hAnsi="Book Antiqua"/>
          <w:color w:val="000000"/>
        </w:rPr>
        <w:t xml:space="preserve">Of course, the true significance of the results obtained so far is unclear, considering that there has often been a failure to replicate </w:t>
      </w:r>
      <w:r w:rsidRPr="00942620">
        <w:rPr>
          <w:rFonts w:ascii="Book Antiqua" w:eastAsia="Times New Roman" w:hAnsi="Book Antiqua"/>
          <w:color w:val="000000"/>
        </w:rPr>
        <w:t xml:space="preserve">microbiome </w:t>
      </w:r>
      <w:r w:rsidR="00D0583B" w:rsidRPr="00942620">
        <w:rPr>
          <w:rFonts w:ascii="Book Antiqua" w:eastAsia="Times New Roman" w:hAnsi="Book Antiqua"/>
          <w:color w:val="000000"/>
        </w:rPr>
        <w:t xml:space="preserve">animal studies in humans. </w:t>
      </w:r>
      <w:r w:rsidRPr="00942620">
        <w:rPr>
          <w:rFonts w:ascii="Book Antiqua" w:hAnsi="Book Antiqua"/>
        </w:rPr>
        <w:t>But t</w:t>
      </w:r>
      <w:r w:rsidR="00544EEF" w:rsidRPr="00942620">
        <w:rPr>
          <w:rFonts w:ascii="Book Antiqua" w:hAnsi="Book Antiqua"/>
        </w:rPr>
        <w:t xml:space="preserve">he next question </w:t>
      </w:r>
      <w:r w:rsidRPr="00942620">
        <w:rPr>
          <w:rFonts w:ascii="Book Antiqua" w:hAnsi="Book Antiqua"/>
        </w:rPr>
        <w:t>that comes to mind is</w:t>
      </w:r>
      <w:r w:rsidR="00544EEF" w:rsidRPr="00942620">
        <w:rPr>
          <w:rFonts w:ascii="Book Antiqua" w:hAnsi="Book Antiqua"/>
        </w:rPr>
        <w:t xml:space="preserve"> whether this c</w:t>
      </w:r>
      <w:r w:rsidR="00BA5C46" w:rsidRPr="00942620">
        <w:rPr>
          <w:rFonts w:ascii="Book Antiqua" w:hAnsi="Book Antiqua"/>
        </w:rPr>
        <w:t>an</w:t>
      </w:r>
      <w:r w:rsidR="00544EEF" w:rsidRPr="00942620">
        <w:rPr>
          <w:rFonts w:ascii="Book Antiqua" w:hAnsi="Book Antiqua"/>
        </w:rPr>
        <w:t xml:space="preserve"> also constitute a relevant therapeutic target.</w:t>
      </w:r>
      <w:r w:rsidR="00B71289" w:rsidRPr="00942620">
        <w:rPr>
          <w:rFonts w:ascii="Book Antiqua" w:hAnsi="Book Antiqua"/>
        </w:rPr>
        <w:t xml:space="preserve"> Although this appears to be the case in experimental models, translati</w:t>
      </w:r>
      <w:r w:rsidR="00BA5C46" w:rsidRPr="00942620">
        <w:rPr>
          <w:rFonts w:ascii="Book Antiqua" w:hAnsi="Book Antiqua"/>
        </w:rPr>
        <w:t>on</w:t>
      </w:r>
      <w:r w:rsidR="00B71289" w:rsidRPr="00942620">
        <w:rPr>
          <w:rFonts w:ascii="Book Antiqua" w:hAnsi="Book Antiqua"/>
        </w:rPr>
        <w:t xml:space="preserve"> to clinical practice may prove challenging. </w:t>
      </w:r>
      <w:r w:rsidR="00544EEF" w:rsidRPr="00942620">
        <w:rPr>
          <w:rFonts w:ascii="Book Antiqua" w:hAnsi="Book Antiqua"/>
        </w:rPr>
        <w:t xml:space="preserve">  </w:t>
      </w:r>
    </w:p>
    <w:p w14:paraId="4FABAF4A" w14:textId="33E472B8" w:rsidR="009A5D9C" w:rsidRPr="00942620" w:rsidRDefault="00544EEF" w:rsidP="009E31D1">
      <w:pPr>
        <w:snapToGrid w:val="0"/>
        <w:spacing w:line="360" w:lineRule="auto"/>
        <w:ind w:firstLineChars="100" w:firstLine="240"/>
        <w:jc w:val="both"/>
        <w:rPr>
          <w:rFonts w:ascii="Book Antiqua" w:hAnsi="Book Antiqua"/>
        </w:rPr>
      </w:pPr>
      <w:r w:rsidRPr="00942620">
        <w:rPr>
          <w:rFonts w:ascii="Book Antiqua" w:hAnsi="Book Antiqua"/>
        </w:rPr>
        <w:t>Modifying the microbiome through medications</w:t>
      </w:r>
      <w:r w:rsidR="00BA5C46" w:rsidRPr="00942620">
        <w:rPr>
          <w:rFonts w:ascii="Book Antiqua" w:hAnsi="Book Antiqua"/>
        </w:rPr>
        <w:t xml:space="preserve">, possibly </w:t>
      </w:r>
      <w:r w:rsidR="00FD7226" w:rsidRPr="00942620">
        <w:rPr>
          <w:rFonts w:ascii="Book Antiqua" w:hAnsi="Book Antiqua"/>
        </w:rPr>
        <w:t>antibiotics</w:t>
      </w:r>
      <w:r w:rsidR="00BA5C46" w:rsidRPr="00942620">
        <w:rPr>
          <w:rFonts w:ascii="Book Antiqua" w:hAnsi="Book Antiqua"/>
        </w:rPr>
        <w:t>,</w:t>
      </w:r>
      <w:r w:rsidRPr="00942620">
        <w:rPr>
          <w:rFonts w:ascii="Book Antiqua" w:hAnsi="Book Antiqua"/>
        </w:rPr>
        <w:t xml:space="preserve"> could be the simplest method, but several issues arise that question </w:t>
      </w:r>
      <w:r w:rsidR="00FD7226" w:rsidRPr="00942620">
        <w:rPr>
          <w:rFonts w:ascii="Book Antiqua" w:hAnsi="Book Antiqua"/>
        </w:rPr>
        <w:t>the feasibility of this approach</w:t>
      </w:r>
      <w:r w:rsidRPr="00942620">
        <w:rPr>
          <w:rFonts w:ascii="Book Antiqua" w:hAnsi="Book Antiqua"/>
        </w:rPr>
        <w:t>. Targeting specific commensals might prove difficult and require</w:t>
      </w:r>
      <w:r w:rsidR="00BA5C46" w:rsidRPr="00942620">
        <w:rPr>
          <w:rFonts w:ascii="Book Antiqua" w:hAnsi="Book Antiqua"/>
        </w:rPr>
        <w:t>s</w:t>
      </w:r>
      <w:r w:rsidRPr="00942620">
        <w:rPr>
          <w:rFonts w:ascii="Book Antiqua" w:hAnsi="Book Antiqua"/>
        </w:rPr>
        <w:t xml:space="preserve"> appropriate </w:t>
      </w:r>
      <w:r w:rsidRPr="00942620">
        <w:rPr>
          <w:rFonts w:ascii="Book Antiqua" w:hAnsi="Book Antiqua"/>
        </w:rPr>
        <w:lastRenderedPageBreak/>
        <w:t xml:space="preserve">identification of </w:t>
      </w:r>
      <w:r w:rsidR="00BA5C46" w:rsidRPr="00942620">
        <w:rPr>
          <w:rFonts w:ascii="Book Antiqua" w:hAnsi="Book Antiqua"/>
        </w:rPr>
        <w:t>these</w:t>
      </w:r>
      <w:r w:rsidRPr="00942620">
        <w:rPr>
          <w:rFonts w:ascii="Book Antiqua" w:hAnsi="Book Antiqua"/>
        </w:rPr>
        <w:t xml:space="preserve"> targets.</w:t>
      </w:r>
      <w:r w:rsidR="00FD7226" w:rsidRPr="00942620">
        <w:rPr>
          <w:rFonts w:ascii="Book Antiqua" w:hAnsi="Book Antiqua"/>
        </w:rPr>
        <w:t xml:space="preserve"> </w:t>
      </w:r>
      <w:r w:rsidRPr="00942620">
        <w:rPr>
          <w:rFonts w:ascii="Book Antiqua" w:hAnsi="Book Antiqua"/>
        </w:rPr>
        <w:t xml:space="preserve">The case of minocycline is an interesting example. Recently shown to delay the occurrence of a second demyelinating event in patients with </w:t>
      </w:r>
      <w:r w:rsidR="00BA5C46" w:rsidRPr="00942620">
        <w:rPr>
          <w:rFonts w:ascii="Book Antiqua" w:hAnsi="Book Antiqua"/>
        </w:rPr>
        <w:t xml:space="preserve">a </w:t>
      </w:r>
      <w:r w:rsidRPr="00942620">
        <w:rPr>
          <w:rFonts w:ascii="Book Antiqua" w:hAnsi="Book Antiqua"/>
        </w:rPr>
        <w:t>clinically isolated syndrome</w:t>
      </w:r>
      <w:r w:rsidR="004F3013" w:rsidRPr="00942620">
        <w:rPr>
          <w:rFonts w:ascii="Book Antiqua" w:hAnsi="Book Antiqua"/>
          <w:vertAlign w:val="superscript"/>
        </w:rPr>
        <w:t>[</w:t>
      </w:r>
      <w:r w:rsidR="00EE2CEF" w:rsidRPr="00942620">
        <w:rPr>
          <w:rFonts w:ascii="Book Antiqua" w:hAnsi="Book Antiqua"/>
          <w:vertAlign w:val="superscript"/>
        </w:rPr>
        <w:t>25</w:t>
      </w:r>
      <w:r w:rsidR="004F3013" w:rsidRPr="00942620">
        <w:rPr>
          <w:rFonts w:ascii="Book Antiqua" w:hAnsi="Book Antiqua"/>
          <w:vertAlign w:val="superscript"/>
        </w:rPr>
        <w:t>]</w:t>
      </w:r>
      <w:r w:rsidRPr="00942620">
        <w:rPr>
          <w:rFonts w:ascii="Book Antiqua" w:hAnsi="Book Antiqua"/>
        </w:rPr>
        <w:t>, minocycline is an antibiotic known to alter the gut microbiome</w:t>
      </w:r>
      <w:r w:rsidR="004F3013" w:rsidRPr="00942620">
        <w:rPr>
          <w:rFonts w:ascii="Book Antiqua" w:hAnsi="Book Antiqua"/>
          <w:vertAlign w:val="superscript"/>
        </w:rPr>
        <w:t>[</w:t>
      </w:r>
      <w:r w:rsidR="00EE2CEF" w:rsidRPr="00942620">
        <w:rPr>
          <w:rFonts w:ascii="Book Antiqua" w:hAnsi="Book Antiqua"/>
          <w:vertAlign w:val="superscript"/>
        </w:rPr>
        <w:t>26</w:t>
      </w:r>
      <w:r w:rsidR="004F3013" w:rsidRPr="00942620">
        <w:rPr>
          <w:rFonts w:ascii="Book Antiqua" w:hAnsi="Book Antiqua"/>
          <w:vertAlign w:val="superscript"/>
        </w:rPr>
        <w:t>]</w:t>
      </w:r>
      <w:r w:rsidRPr="00942620">
        <w:rPr>
          <w:rFonts w:ascii="Book Antiqua" w:hAnsi="Book Antiqua"/>
        </w:rPr>
        <w:t>. Whether this is a</w:t>
      </w:r>
      <w:r w:rsidR="00BA5C46" w:rsidRPr="00942620">
        <w:rPr>
          <w:rFonts w:ascii="Book Antiqua" w:hAnsi="Book Antiqua"/>
        </w:rPr>
        <w:t>n additional</w:t>
      </w:r>
      <w:r w:rsidRPr="00942620">
        <w:rPr>
          <w:rFonts w:ascii="Book Antiqua" w:hAnsi="Book Antiqua"/>
        </w:rPr>
        <w:t xml:space="preserve"> mechanism of action remains unknown</w:t>
      </w:r>
      <w:r w:rsidR="00FD477B" w:rsidRPr="00942620">
        <w:rPr>
          <w:rFonts w:ascii="Book Antiqua" w:hAnsi="Book Antiqua"/>
        </w:rPr>
        <w:t xml:space="preserve">; it is noteworthy that </w:t>
      </w:r>
      <w:r w:rsidR="0024159B" w:rsidRPr="00942620">
        <w:rPr>
          <w:rFonts w:ascii="Book Antiqua" w:hAnsi="Book Antiqua"/>
        </w:rPr>
        <w:t xml:space="preserve">the initial </w:t>
      </w:r>
      <w:r w:rsidR="00C64418" w:rsidRPr="00942620">
        <w:rPr>
          <w:rFonts w:ascii="Book Antiqua" w:hAnsi="Book Antiqua"/>
        </w:rPr>
        <w:t>rationale for testing minocycline in early MS is based on its various immune-modifying properties</w:t>
      </w:r>
      <w:r w:rsidR="00EE2CEF" w:rsidRPr="00942620">
        <w:rPr>
          <w:rFonts w:ascii="Book Antiqua" w:hAnsi="Book Antiqua"/>
          <w:vertAlign w:val="superscript"/>
        </w:rPr>
        <w:t>[27</w:t>
      </w:r>
      <w:r w:rsidR="00DC4236" w:rsidRPr="00942620">
        <w:rPr>
          <w:rFonts w:ascii="Book Antiqua" w:hAnsi="Book Antiqua"/>
          <w:vertAlign w:val="superscript"/>
        </w:rPr>
        <w:t>]</w:t>
      </w:r>
      <w:r w:rsidRPr="00942620">
        <w:rPr>
          <w:rFonts w:ascii="Book Antiqua" w:hAnsi="Book Antiqua"/>
        </w:rPr>
        <w:t xml:space="preserve">. On the other hand, there is </w:t>
      </w:r>
      <w:r w:rsidR="00BA5C46" w:rsidRPr="00942620">
        <w:rPr>
          <w:rFonts w:ascii="Book Antiqua" w:hAnsi="Book Antiqua"/>
        </w:rPr>
        <w:t xml:space="preserve">also </w:t>
      </w:r>
      <w:r w:rsidRPr="00942620">
        <w:rPr>
          <w:rFonts w:ascii="Book Antiqua" w:hAnsi="Book Antiqua"/>
        </w:rPr>
        <w:t xml:space="preserve">evidence that </w:t>
      </w:r>
      <w:r w:rsidR="00BA5C46" w:rsidRPr="00942620">
        <w:rPr>
          <w:rFonts w:ascii="Book Antiqua" w:hAnsi="Book Antiqua"/>
        </w:rPr>
        <w:t xml:space="preserve">MS disease modifying therapies </w:t>
      </w:r>
      <w:r w:rsidR="0007165F" w:rsidRPr="00942620">
        <w:rPr>
          <w:rFonts w:ascii="Book Antiqua" w:hAnsi="Book Antiqua"/>
        </w:rPr>
        <w:t xml:space="preserve">(DMTs) </w:t>
      </w:r>
      <w:r w:rsidR="00BA5C46" w:rsidRPr="00942620">
        <w:rPr>
          <w:rFonts w:ascii="Book Antiqua" w:hAnsi="Book Antiqua"/>
        </w:rPr>
        <w:t>may</w:t>
      </w:r>
      <w:r w:rsidRPr="00942620">
        <w:rPr>
          <w:rFonts w:ascii="Book Antiqua" w:hAnsi="Book Antiqua"/>
        </w:rPr>
        <w:t xml:space="preserve"> alter the microbiome directly</w:t>
      </w:r>
      <w:r w:rsidR="004F3013" w:rsidRPr="00942620">
        <w:rPr>
          <w:rFonts w:ascii="Book Antiqua" w:hAnsi="Book Antiqua"/>
          <w:vertAlign w:val="superscript"/>
        </w:rPr>
        <w:t>[</w:t>
      </w:r>
      <w:r w:rsidR="00EE2CEF" w:rsidRPr="00942620">
        <w:rPr>
          <w:rFonts w:ascii="Book Antiqua" w:hAnsi="Book Antiqua"/>
          <w:vertAlign w:val="superscript"/>
        </w:rPr>
        <w:t>26</w:t>
      </w:r>
      <w:r w:rsidR="004F3013" w:rsidRPr="00942620">
        <w:rPr>
          <w:rFonts w:ascii="Book Antiqua" w:hAnsi="Book Antiqua"/>
          <w:vertAlign w:val="superscript"/>
        </w:rPr>
        <w:t>]</w:t>
      </w:r>
      <w:r w:rsidRPr="00942620">
        <w:rPr>
          <w:rFonts w:ascii="Book Antiqua" w:hAnsi="Book Antiqua"/>
        </w:rPr>
        <w:t xml:space="preserve">, and indeed, </w:t>
      </w:r>
      <w:r w:rsidR="00BA5C46" w:rsidRPr="00942620">
        <w:rPr>
          <w:rFonts w:ascii="Book Antiqua" w:hAnsi="Book Antiqua"/>
        </w:rPr>
        <w:t>it also appears that</w:t>
      </w:r>
      <w:r w:rsidRPr="00942620">
        <w:rPr>
          <w:rFonts w:ascii="Book Antiqua" w:hAnsi="Book Antiqua"/>
        </w:rPr>
        <w:t xml:space="preserve"> a multitude of </w:t>
      </w:r>
      <w:r w:rsidR="00BA5C46" w:rsidRPr="00942620">
        <w:rPr>
          <w:rFonts w:ascii="Book Antiqua" w:hAnsi="Book Antiqua"/>
        </w:rPr>
        <w:t xml:space="preserve">other </w:t>
      </w:r>
      <w:r w:rsidRPr="00942620">
        <w:rPr>
          <w:rFonts w:ascii="Book Antiqua" w:hAnsi="Book Antiqua"/>
        </w:rPr>
        <w:t>medications such as antidepressants, antipsychotics and immune modulators</w:t>
      </w:r>
      <w:r w:rsidR="00BA5C46" w:rsidRPr="00942620">
        <w:rPr>
          <w:rFonts w:ascii="Book Antiqua" w:hAnsi="Book Antiqua"/>
        </w:rPr>
        <w:t xml:space="preserve"> may also do so</w:t>
      </w:r>
      <w:r w:rsidR="004F3013" w:rsidRPr="00942620">
        <w:rPr>
          <w:rFonts w:ascii="Book Antiqua" w:hAnsi="Book Antiqua"/>
          <w:vertAlign w:val="superscript"/>
        </w:rPr>
        <w:t>[</w:t>
      </w:r>
      <w:r w:rsidR="00EE2CEF" w:rsidRPr="00942620">
        <w:rPr>
          <w:rFonts w:ascii="Book Antiqua" w:hAnsi="Book Antiqua"/>
          <w:vertAlign w:val="superscript"/>
        </w:rPr>
        <w:t>28</w:t>
      </w:r>
      <w:r w:rsidR="004F3013" w:rsidRPr="00942620">
        <w:rPr>
          <w:rFonts w:ascii="Book Antiqua" w:hAnsi="Book Antiqua"/>
          <w:vertAlign w:val="superscript"/>
        </w:rPr>
        <w:t>]</w:t>
      </w:r>
      <w:r w:rsidRPr="00942620">
        <w:rPr>
          <w:rFonts w:ascii="Book Antiqua" w:hAnsi="Book Antiqua"/>
        </w:rPr>
        <w:t>.</w:t>
      </w:r>
      <w:r w:rsidR="00FD7226" w:rsidRPr="00942620">
        <w:rPr>
          <w:rFonts w:ascii="Book Antiqua" w:hAnsi="Book Antiqua"/>
        </w:rPr>
        <w:t xml:space="preserve"> Issues such as </w:t>
      </w:r>
      <w:r w:rsidR="00BA5C46" w:rsidRPr="00942620">
        <w:rPr>
          <w:rFonts w:ascii="Book Antiqua" w:hAnsi="Book Antiqua"/>
        </w:rPr>
        <w:t xml:space="preserve">the </w:t>
      </w:r>
      <w:r w:rsidR="00FD7226" w:rsidRPr="00942620">
        <w:rPr>
          <w:rFonts w:ascii="Book Antiqua" w:hAnsi="Book Antiqua"/>
        </w:rPr>
        <w:t>generati</w:t>
      </w:r>
      <w:r w:rsidR="00BA5C46" w:rsidRPr="00942620">
        <w:rPr>
          <w:rFonts w:ascii="Book Antiqua" w:hAnsi="Book Antiqua"/>
        </w:rPr>
        <w:t>o</w:t>
      </w:r>
      <w:r w:rsidR="00FD7226" w:rsidRPr="00942620">
        <w:rPr>
          <w:rFonts w:ascii="Book Antiqua" w:hAnsi="Book Antiqua"/>
        </w:rPr>
        <w:t>n</w:t>
      </w:r>
      <w:r w:rsidR="00BA5C46" w:rsidRPr="00942620">
        <w:rPr>
          <w:rFonts w:ascii="Book Antiqua" w:hAnsi="Book Antiqua"/>
        </w:rPr>
        <w:t xml:space="preserve"> of</w:t>
      </w:r>
      <w:r w:rsidR="00FD7226" w:rsidRPr="00942620">
        <w:rPr>
          <w:rFonts w:ascii="Book Antiqua" w:hAnsi="Book Antiqua"/>
        </w:rPr>
        <w:t xml:space="preserve"> resistant strains are also worthy of consideration.</w:t>
      </w:r>
    </w:p>
    <w:p w14:paraId="5FA81FCF" w14:textId="2A17527C" w:rsidR="00E50955" w:rsidRPr="00942620" w:rsidRDefault="00D8785E" w:rsidP="009E31D1">
      <w:pPr>
        <w:snapToGrid w:val="0"/>
        <w:spacing w:line="360" w:lineRule="auto"/>
        <w:ind w:firstLineChars="100" w:firstLine="240"/>
        <w:jc w:val="both"/>
        <w:rPr>
          <w:rFonts w:ascii="Book Antiqua" w:eastAsia="Times New Roman" w:hAnsi="Book Antiqua"/>
        </w:rPr>
      </w:pPr>
      <w:r w:rsidRPr="00942620">
        <w:rPr>
          <w:rFonts w:ascii="Book Antiqua" w:hAnsi="Book Antiqua"/>
        </w:rPr>
        <w:t xml:space="preserve">Probiotics are </w:t>
      </w:r>
      <w:r w:rsidR="005158AF" w:rsidRPr="00942620">
        <w:rPr>
          <w:rFonts w:ascii="Book Antiqua" w:hAnsi="Book Antiqua"/>
        </w:rPr>
        <w:t xml:space="preserve">a popular option but there are various issues with their </w:t>
      </w:r>
      <w:r w:rsidR="00FD7226" w:rsidRPr="00942620">
        <w:rPr>
          <w:rFonts w:ascii="Book Antiqua" w:hAnsi="Book Antiqua"/>
        </w:rPr>
        <w:t xml:space="preserve">practical </w:t>
      </w:r>
      <w:r w:rsidR="005158AF" w:rsidRPr="00942620">
        <w:rPr>
          <w:rFonts w:ascii="Book Antiqua" w:hAnsi="Book Antiqua"/>
        </w:rPr>
        <w:t>implementation</w:t>
      </w:r>
      <w:r w:rsidR="00E50955" w:rsidRPr="00942620">
        <w:rPr>
          <w:rFonts w:ascii="Book Antiqua" w:hAnsi="Book Antiqua"/>
        </w:rPr>
        <w:t xml:space="preserve">. </w:t>
      </w:r>
      <w:r w:rsidR="00E50955" w:rsidRPr="00942620">
        <w:rPr>
          <w:rFonts w:ascii="Book Antiqua" w:eastAsia="Times New Roman" w:hAnsi="Book Antiqua"/>
          <w:color w:val="000000"/>
          <w:shd w:val="clear" w:color="auto" w:fill="FFFFFF"/>
        </w:rPr>
        <w:t>Probiotics do not modify the host microbiome</w:t>
      </w:r>
      <w:r w:rsidR="00B25F49" w:rsidRPr="00942620">
        <w:rPr>
          <w:rFonts w:ascii="Book Antiqua" w:eastAsia="Times New Roman" w:hAnsi="Book Antiqua"/>
          <w:color w:val="000000"/>
          <w:shd w:val="clear" w:color="auto" w:fill="FFFFFF"/>
        </w:rPr>
        <w:t xml:space="preserve"> in a robust and persistent manner, although they are purported to be able to influence gut immunity and homeostasis. Despite success in showing a benefit for probiotics in animal models</w:t>
      </w:r>
      <w:r w:rsidR="004F3013" w:rsidRPr="00942620">
        <w:rPr>
          <w:rFonts w:ascii="Book Antiqua" w:eastAsia="Times New Roman" w:hAnsi="Book Antiqua"/>
          <w:color w:val="000000"/>
          <w:shd w:val="clear" w:color="auto" w:fill="FFFFFF"/>
          <w:vertAlign w:val="superscript"/>
        </w:rPr>
        <w:t>[</w:t>
      </w:r>
      <w:r w:rsidR="00EE2CEF" w:rsidRPr="00942620">
        <w:rPr>
          <w:rFonts w:ascii="Book Antiqua" w:eastAsia="Times New Roman" w:hAnsi="Book Antiqua"/>
          <w:color w:val="000000"/>
          <w:shd w:val="clear" w:color="auto" w:fill="FFFFFF"/>
          <w:vertAlign w:val="superscript"/>
        </w:rPr>
        <w:t>29,30</w:t>
      </w:r>
      <w:r w:rsidR="004F3013" w:rsidRPr="00942620">
        <w:rPr>
          <w:rFonts w:ascii="Book Antiqua" w:eastAsia="Times New Roman" w:hAnsi="Book Antiqua"/>
          <w:color w:val="000000"/>
          <w:shd w:val="clear" w:color="auto" w:fill="FFFFFF"/>
          <w:vertAlign w:val="superscript"/>
        </w:rPr>
        <w:t>]</w:t>
      </w:r>
      <w:r w:rsidR="00B25F49" w:rsidRPr="00942620">
        <w:rPr>
          <w:rFonts w:ascii="Book Antiqua" w:eastAsia="Times New Roman" w:hAnsi="Book Antiqua"/>
          <w:color w:val="000000"/>
          <w:shd w:val="clear" w:color="auto" w:fill="FFFFFF"/>
        </w:rPr>
        <w:t>, there are only a handful of clinical trials in MS</w:t>
      </w:r>
      <w:r w:rsidR="001634C0" w:rsidRPr="00942620">
        <w:rPr>
          <w:rFonts w:ascii="Book Antiqua" w:eastAsia="Times New Roman" w:hAnsi="Book Antiqua"/>
          <w:color w:val="000000"/>
          <w:shd w:val="clear" w:color="auto" w:fill="FFFFFF"/>
        </w:rPr>
        <w:t xml:space="preserve">. Results have been preliminary, with some modest beneficial trends in clinical variables and some biochemical markers of </w:t>
      </w:r>
      <w:r w:rsidR="00BA5C46" w:rsidRPr="00942620">
        <w:rPr>
          <w:rFonts w:ascii="Book Antiqua" w:eastAsia="Times New Roman" w:hAnsi="Book Antiqua"/>
          <w:color w:val="000000"/>
          <w:shd w:val="clear" w:color="auto" w:fill="FFFFFF"/>
        </w:rPr>
        <w:t xml:space="preserve">changes in </w:t>
      </w:r>
      <w:r w:rsidR="001634C0" w:rsidRPr="00942620">
        <w:rPr>
          <w:rFonts w:ascii="Book Antiqua" w:eastAsia="Times New Roman" w:hAnsi="Book Antiqua"/>
          <w:color w:val="000000"/>
          <w:shd w:val="clear" w:color="auto" w:fill="FFFFFF"/>
        </w:rPr>
        <w:t>peripheral immune function</w:t>
      </w:r>
      <w:r w:rsidR="004F3013" w:rsidRPr="00942620">
        <w:rPr>
          <w:rFonts w:ascii="Book Antiqua" w:eastAsia="Times New Roman" w:hAnsi="Book Antiqua"/>
          <w:color w:val="000000"/>
          <w:shd w:val="clear" w:color="auto" w:fill="FFFFFF"/>
          <w:vertAlign w:val="superscript"/>
        </w:rPr>
        <w:t>[</w:t>
      </w:r>
      <w:r w:rsidR="00EE2CEF" w:rsidRPr="00942620">
        <w:rPr>
          <w:rFonts w:ascii="Book Antiqua" w:eastAsia="Times New Roman" w:hAnsi="Book Antiqua"/>
          <w:color w:val="000000"/>
          <w:shd w:val="clear" w:color="auto" w:fill="FFFFFF"/>
          <w:vertAlign w:val="superscript"/>
        </w:rPr>
        <w:t>31-33</w:t>
      </w:r>
      <w:r w:rsidR="004F3013" w:rsidRPr="00942620">
        <w:rPr>
          <w:rFonts w:ascii="Book Antiqua" w:eastAsia="Times New Roman" w:hAnsi="Book Antiqua"/>
          <w:color w:val="000000"/>
          <w:shd w:val="clear" w:color="auto" w:fill="FFFFFF"/>
          <w:vertAlign w:val="superscript"/>
        </w:rPr>
        <w:t>]</w:t>
      </w:r>
      <w:r w:rsidR="001634C0" w:rsidRPr="00942620">
        <w:rPr>
          <w:rFonts w:ascii="Book Antiqua" w:eastAsia="Times New Roman" w:hAnsi="Book Antiqua"/>
          <w:color w:val="000000"/>
          <w:shd w:val="clear" w:color="auto" w:fill="FFFFFF"/>
        </w:rPr>
        <w:t xml:space="preserve">. However, they have included very small numbers of patients and the duration of </w:t>
      </w:r>
      <w:r w:rsidR="00BA5C46" w:rsidRPr="00942620">
        <w:rPr>
          <w:rFonts w:ascii="Book Antiqua" w:eastAsia="Times New Roman" w:hAnsi="Book Antiqua"/>
          <w:color w:val="000000"/>
          <w:shd w:val="clear" w:color="auto" w:fill="FFFFFF"/>
        </w:rPr>
        <w:t>these</w:t>
      </w:r>
      <w:r w:rsidR="001634C0" w:rsidRPr="00942620">
        <w:rPr>
          <w:rFonts w:ascii="Book Antiqua" w:eastAsia="Times New Roman" w:hAnsi="Book Antiqua"/>
          <w:color w:val="000000"/>
          <w:shd w:val="clear" w:color="auto" w:fill="FFFFFF"/>
        </w:rPr>
        <w:t xml:space="preserve"> trials </w:t>
      </w:r>
      <w:r w:rsidR="00BA5C46" w:rsidRPr="00942620">
        <w:rPr>
          <w:rFonts w:ascii="Book Antiqua" w:eastAsia="Times New Roman" w:hAnsi="Book Antiqua"/>
          <w:color w:val="000000"/>
          <w:shd w:val="clear" w:color="auto" w:fill="FFFFFF"/>
        </w:rPr>
        <w:t>h</w:t>
      </w:r>
      <w:r w:rsidR="0007165F" w:rsidRPr="00942620">
        <w:rPr>
          <w:rFonts w:ascii="Book Antiqua" w:eastAsia="Times New Roman" w:hAnsi="Book Antiqua"/>
          <w:color w:val="000000"/>
          <w:shd w:val="clear" w:color="auto" w:fill="FFFFFF"/>
        </w:rPr>
        <w:t>ave</w:t>
      </w:r>
      <w:r w:rsidR="00BA5C46" w:rsidRPr="00942620">
        <w:rPr>
          <w:rFonts w:ascii="Book Antiqua" w:eastAsia="Times New Roman" w:hAnsi="Book Antiqua"/>
          <w:color w:val="000000"/>
          <w:shd w:val="clear" w:color="auto" w:fill="FFFFFF"/>
        </w:rPr>
        <w:t xml:space="preserve"> been too short</w:t>
      </w:r>
      <w:r w:rsidR="001634C0" w:rsidRPr="00942620">
        <w:rPr>
          <w:rFonts w:ascii="Book Antiqua" w:eastAsia="Times New Roman" w:hAnsi="Book Antiqua"/>
          <w:color w:val="000000"/>
          <w:shd w:val="clear" w:color="auto" w:fill="FFFFFF"/>
        </w:rPr>
        <w:t xml:space="preserve"> to shed any light </w:t>
      </w:r>
      <w:r w:rsidR="0007165F" w:rsidRPr="00942620">
        <w:rPr>
          <w:rFonts w:ascii="Book Antiqua" w:eastAsia="Times New Roman" w:hAnsi="Book Antiqua"/>
          <w:color w:val="000000"/>
          <w:shd w:val="clear" w:color="auto" w:fill="FFFFFF"/>
        </w:rPr>
        <w:t>o</w:t>
      </w:r>
      <w:r w:rsidR="001634C0" w:rsidRPr="00942620">
        <w:rPr>
          <w:rFonts w:ascii="Book Antiqua" w:eastAsia="Times New Roman" w:hAnsi="Book Antiqua"/>
          <w:color w:val="000000"/>
          <w:shd w:val="clear" w:color="auto" w:fill="FFFFFF"/>
        </w:rPr>
        <w:t>nto clinically meaningful outcomes. There are many barriers to be overcome, such as selecting the appropriate formulation, dose and study design.</w:t>
      </w:r>
      <w:r w:rsidR="00544EEF" w:rsidRPr="00942620">
        <w:rPr>
          <w:rFonts w:ascii="Book Antiqua" w:eastAsia="Times New Roman" w:hAnsi="Book Antiqua"/>
          <w:color w:val="000000"/>
          <w:shd w:val="clear" w:color="auto" w:fill="FFFFFF"/>
        </w:rPr>
        <w:t xml:space="preserve"> There is also a lesson to be learned from the multiple clinical trials in </w:t>
      </w:r>
      <w:r w:rsidR="009E31D1" w:rsidRPr="00942620">
        <w:rPr>
          <w:rFonts w:ascii="Book Antiqua" w:eastAsia="Times New Roman" w:hAnsi="Book Antiqua"/>
          <w:color w:val="000000"/>
          <w:shd w:val="clear" w:color="auto" w:fill="FFFFFF"/>
        </w:rPr>
        <w:t xml:space="preserve">inflammatory bowel disease </w:t>
      </w:r>
      <w:r w:rsidR="00E41528" w:rsidRPr="00942620">
        <w:rPr>
          <w:rFonts w:ascii="Book Antiqua" w:eastAsia="Times New Roman" w:hAnsi="Book Antiqua"/>
          <w:color w:val="000000"/>
          <w:shd w:val="clear" w:color="auto" w:fill="FFFFFF"/>
        </w:rPr>
        <w:t>(IBD)</w:t>
      </w:r>
      <w:r w:rsidR="00544EEF" w:rsidRPr="00942620">
        <w:rPr>
          <w:rFonts w:ascii="Book Antiqua" w:eastAsia="Times New Roman" w:hAnsi="Book Antiqua"/>
          <w:color w:val="000000"/>
          <w:shd w:val="clear" w:color="auto" w:fill="FFFFFF"/>
        </w:rPr>
        <w:t>, where despite a wealth of available studies (although heterogene</w:t>
      </w:r>
      <w:r w:rsidR="00EE2CEF" w:rsidRPr="00942620">
        <w:rPr>
          <w:rFonts w:ascii="Book Antiqua" w:eastAsia="Times New Roman" w:hAnsi="Book Antiqua"/>
          <w:color w:val="000000"/>
          <w:shd w:val="clear" w:color="auto" w:fill="FFFFFF"/>
        </w:rPr>
        <w:t>ous in design and quality), th</w:t>
      </w:r>
      <w:r w:rsidR="00544EEF" w:rsidRPr="00942620">
        <w:rPr>
          <w:rFonts w:ascii="Book Antiqua" w:eastAsia="Times New Roman" w:hAnsi="Book Antiqua"/>
          <w:color w:val="000000"/>
          <w:shd w:val="clear" w:color="auto" w:fill="FFFFFF"/>
        </w:rPr>
        <w:t xml:space="preserve">e evidence </w:t>
      </w:r>
      <w:r w:rsidR="00EE2CEF" w:rsidRPr="00942620">
        <w:rPr>
          <w:rFonts w:ascii="Book Antiqua" w:eastAsia="Times New Roman" w:hAnsi="Book Antiqua"/>
          <w:color w:val="000000"/>
          <w:shd w:val="clear" w:color="auto" w:fill="FFFFFF"/>
        </w:rPr>
        <w:t>supporting their clinical use is limited to carefully selected subpopulations</w:t>
      </w:r>
      <w:r w:rsidR="004F3013" w:rsidRPr="00942620">
        <w:rPr>
          <w:rFonts w:ascii="Book Antiqua" w:eastAsia="Times New Roman" w:hAnsi="Book Antiqua"/>
          <w:color w:val="000000"/>
          <w:shd w:val="clear" w:color="auto" w:fill="FFFFFF"/>
          <w:vertAlign w:val="superscript"/>
        </w:rPr>
        <w:t>[</w:t>
      </w:r>
      <w:r w:rsidR="00416E61" w:rsidRPr="00942620">
        <w:rPr>
          <w:rFonts w:ascii="Book Antiqua" w:eastAsia="Times New Roman" w:hAnsi="Book Antiqua"/>
          <w:color w:val="000000"/>
          <w:shd w:val="clear" w:color="auto" w:fill="FFFFFF"/>
          <w:vertAlign w:val="superscript"/>
        </w:rPr>
        <w:t>34,35</w:t>
      </w:r>
      <w:r w:rsidR="004F3013" w:rsidRPr="00942620">
        <w:rPr>
          <w:rFonts w:ascii="Book Antiqua" w:eastAsia="Times New Roman" w:hAnsi="Book Antiqua"/>
          <w:color w:val="000000"/>
          <w:shd w:val="clear" w:color="auto" w:fill="FFFFFF"/>
          <w:vertAlign w:val="superscript"/>
        </w:rPr>
        <w:t>]</w:t>
      </w:r>
      <w:r w:rsidR="00544EEF" w:rsidRPr="00942620">
        <w:rPr>
          <w:rFonts w:ascii="Book Antiqua" w:eastAsia="Times New Roman" w:hAnsi="Book Antiqua"/>
          <w:color w:val="000000"/>
          <w:shd w:val="clear" w:color="auto" w:fill="FFFFFF"/>
        </w:rPr>
        <w:t>.</w:t>
      </w:r>
    </w:p>
    <w:p w14:paraId="59885975" w14:textId="7885E816" w:rsidR="007C7D18" w:rsidRPr="00942620" w:rsidRDefault="00D8785E" w:rsidP="0061602B">
      <w:pPr>
        <w:snapToGrid w:val="0"/>
        <w:spacing w:line="360" w:lineRule="auto"/>
        <w:ind w:firstLineChars="100" w:firstLine="240"/>
        <w:jc w:val="both"/>
        <w:rPr>
          <w:rFonts w:ascii="Book Antiqua" w:hAnsi="Book Antiqua"/>
        </w:rPr>
      </w:pPr>
      <w:r w:rsidRPr="00942620">
        <w:rPr>
          <w:rFonts w:ascii="Book Antiqua" w:hAnsi="Book Antiqua"/>
        </w:rPr>
        <w:t xml:space="preserve">Fecal </w:t>
      </w:r>
      <w:r w:rsidR="0061602B" w:rsidRPr="00942620">
        <w:rPr>
          <w:rFonts w:ascii="Book Antiqua" w:hAnsi="Book Antiqua"/>
        </w:rPr>
        <w:t xml:space="preserve">microbiota transplantation </w:t>
      </w:r>
      <w:r w:rsidRPr="00942620">
        <w:rPr>
          <w:rFonts w:ascii="Book Antiqua" w:hAnsi="Book Antiqua"/>
        </w:rPr>
        <w:t xml:space="preserve">(FMT) would constitute the optimal strategy to modify the gut microbiome. It has proven to be remarkably effective in managing </w:t>
      </w:r>
      <w:r w:rsidRPr="00F76D16">
        <w:rPr>
          <w:rFonts w:ascii="Book Antiqua" w:hAnsi="Book Antiqua"/>
          <w:i/>
          <w:caps/>
        </w:rPr>
        <w:t>c</w:t>
      </w:r>
      <w:r w:rsidRPr="00942620">
        <w:rPr>
          <w:rFonts w:ascii="Book Antiqua" w:hAnsi="Book Antiqua"/>
          <w:i/>
        </w:rPr>
        <w:t>. difficile</w:t>
      </w:r>
      <w:r w:rsidRPr="00942620">
        <w:rPr>
          <w:rFonts w:ascii="Book Antiqua" w:hAnsi="Book Antiqua"/>
        </w:rPr>
        <w:t xml:space="preserve"> colitis, and isolated case reports describe beneficial effects over MS disease course, through mechanisms</w:t>
      </w:r>
      <w:r w:rsidR="006D3C20" w:rsidRPr="00942620">
        <w:rPr>
          <w:rFonts w:ascii="Book Antiqua" w:hAnsi="Book Antiqua"/>
        </w:rPr>
        <w:t xml:space="preserve"> that remain unclear</w:t>
      </w:r>
      <w:r w:rsidR="004F3013" w:rsidRPr="00942620">
        <w:rPr>
          <w:rFonts w:ascii="Book Antiqua" w:hAnsi="Book Antiqua"/>
          <w:vertAlign w:val="superscript"/>
        </w:rPr>
        <w:t>[</w:t>
      </w:r>
      <w:r w:rsidR="00416E61" w:rsidRPr="00942620">
        <w:rPr>
          <w:rFonts w:ascii="Book Antiqua" w:hAnsi="Book Antiqua"/>
          <w:vertAlign w:val="superscript"/>
        </w:rPr>
        <w:t>36,37</w:t>
      </w:r>
      <w:r w:rsidR="004F3013" w:rsidRPr="00942620">
        <w:rPr>
          <w:rFonts w:ascii="Book Antiqua" w:hAnsi="Book Antiqua"/>
          <w:vertAlign w:val="superscript"/>
        </w:rPr>
        <w:t>]</w:t>
      </w:r>
      <w:r w:rsidRPr="00942620">
        <w:rPr>
          <w:rFonts w:ascii="Book Antiqua" w:hAnsi="Book Antiqua"/>
        </w:rPr>
        <w:t>. A clinical trial of FMT is underway</w:t>
      </w:r>
      <w:r w:rsidR="004F3013" w:rsidRPr="00942620">
        <w:rPr>
          <w:rFonts w:ascii="Book Antiqua" w:hAnsi="Book Antiqua"/>
          <w:vertAlign w:val="superscript"/>
        </w:rPr>
        <w:t>[</w:t>
      </w:r>
      <w:r w:rsidR="00416E61" w:rsidRPr="00942620">
        <w:rPr>
          <w:rFonts w:ascii="Book Antiqua" w:hAnsi="Book Antiqua"/>
          <w:vertAlign w:val="superscript"/>
        </w:rPr>
        <w:t>38</w:t>
      </w:r>
      <w:r w:rsidR="004F3013" w:rsidRPr="00942620">
        <w:rPr>
          <w:rFonts w:ascii="Book Antiqua" w:hAnsi="Book Antiqua"/>
          <w:vertAlign w:val="superscript"/>
        </w:rPr>
        <w:t>]</w:t>
      </w:r>
      <w:r w:rsidRPr="00942620">
        <w:rPr>
          <w:rFonts w:ascii="Book Antiqua" w:hAnsi="Book Antiqua"/>
        </w:rPr>
        <w:t xml:space="preserve">, but even before its completion, many questions arise. It is unclear </w:t>
      </w:r>
      <w:r w:rsidR="0007165F" w:rsidRPr="00942620">
        <w:rPr>
          <w:rFonts w:ascii="Book Antiqua" w:hAnsi="Book Antiqua"/>
        </w:rPr>
        <w:t>which</w:t>
      </w:r>
      <w:r w:rsidRPr="00942620">
        <w:rPr>
          <w:rFonts w:ascii="Book Antiqua" w:hAnsi="Book Antiqua"/>
        </w:rPr>
        <w:t xml:space="preserve"> </w:t>
      </w:r>
      <w:r w:rsidRPr="00942620">
        <w:rPr>
          <w:rFonts w:ascii="Book Antiqua" w:hAnsi="Book Antiqua"/>
        </w:rPr>
        <w:lastRenderedPageBreak/>
        <w:t xml:space="preserve">population should be studied </w:t>
      </w:r>
      <w:r w:rsidR="0007165F" w:rsidRPr="00942620">
        <w:rPr>
          <w:rFonts w:ascii="Book Antiqua" w:hAnsi="Book Antiqua"/>
        </w:rPr>
        <w:t>and</w:t>
      </w:r>
      <w:r w:rsidRPr="00942620">
        <w:rPr>
          <w:rFonts w:ascii="Book Antiqua" w:hAnsi="Book Antiqua"/>
        </w:rPr>
        <w:t xml:space="preserve"> what </w:t>
      </w:r>
      <w:r w:rsidR="0007165F" w:rsidRPr="00942620">
        <w:rPr>
          <w:rFonts w:ascii="Book Antiqua" w:hAnsi="Book Antiqua"/>
        </w:rPr>
        <w:t xml:space="preserve">characterizes </w:t>
      </w:r>
      <w:r w:rsidRPr="00942620">
        <w:rPr>
          <w:rFonts w:ascii="Book Antiqua" w:hAnsi="Book Antiqua"/>
        </w:rPr>
        <w:t xml:space="preserve">an ideal donor, not to mention the dose, route of administration </w:t>
      </w:r>
      <w:r w:rsidR="0007165F" w:rsidRPr="00942620">
        <w:rPr>
          <w:rFonts w:ascii="Book Antiqua" w:hAnsi="Book Antiqua"/>
        </w:rPr>
        <w:t>and</w:t>
      </w:r>
      <w:r w:rsidRPr="00942620">
        <w:rPr>
          <w:rFonts w:ascii="Book Antiqua" w:hAnsi="Book Antiqua"/>
        </w:rPr>
        <w:t xml:space="preserve"> dose scheduling (single dose</w:t>
      </w:r>
      <w:r w:rsidRPr="002D791C">
        <w:rPr>
          <w:rFonts w:ascii="Book Antiqua" w:hAnsi="Book Antiqua"/>
          <w:i/>
        </w:rPr>
        <w:t xml:space="preserve"> vs</w:t>
      </w:r>
      <w:r w:rsidR="002D791C">
        <w:rPr>
          <w:rFonts w:ascii="Book Antiqua" w:hAnsi="Book Antiqua" w:hint="eastAsia"/>
          <w:lang w:eastAsia="zh-CN"/>
        </w:rPr>
        <w:t xml:space="preserve"> </w:t>
      </w:r>
      <w:r w:rsidRPr="00942620">
        <w:rPr>
          <w:rFonts w:ascii="Book Antiqua" w:hAnsi="Book Antiqua"/>
        </w:rPr>
        <w:t xml:space="preserve">multiple doses). Patient with </w:t>
      </w:r>
      <w:r w:rsidRPr="00F76D16">
        <w:rPr>
          <w:rFonts w:ascii="Book Antiqua" w:hAnsi="Book Antiqua"/>
          <w:i/>
          <w:caps/>
        </w:rPr>
        <w:t>c</w:t>
      </w:r>
      <w:r w:rsidRPr="00942620">
        <w:rPr>
          <w:rFonts w:ascii="Book Antiqua" w:hAnsi="Book Antiqua"/>
          <w:i/>
        </w:rPr>
        <w:t>.</w:t>
      </w:r>
      <w:r w:rsidR="00F76D16">
        <w:rPr>
          <w:rFonts w:ascii="Book Antiqua" w:hAnsi="Book Antiqua" w:hint="eastAsia"/>
          <w:i/>
          <w:lang w:eastAsia="zh-CN"/>
        </w:rPr>
        <w:t xml:space="preserve"> </w:t>
      </w:r>
      <w:r w:rsidRPr="00942620">
        <w:rPr>
          <w:rFonts w:ascii="Book Antiqua" w:hAnsi="Book Antiqua"/>
          <w:i/>
        </w:rPr>
        <w:t>diff</w:t>
      </w:r>
      <w:r w:rsidRPr="00942620">
        <w:rPr>
          <w:rFonts w:ascii="Book Antiqua" w:hAnsi="Book Antiqua"/>
        </w:rPr>
        <w:t xml:space="preserve"> colitis who undergo FMT have been previously treated with antibiotics such as vancomycin and metronidazole, and presumably, have had some of their microbiota depleted. Would patients with MS require “ablation” of their microbiome before FMT? DMTs have immune modulating properties and they may also</w:t>
      </w:r>
      <w:r w:rsidR="004F3013" w:rsidRPr="00942620">
        <w:rPr>
          <w:rFonts w:ascii="Book Antiqua" w:hAnsi="Book Antiqua"/>
        </w:rPr>
        <w:t xml:space="preserve"> directly alter the microbiome</w:t>
      </w:r>
      <w:r w:rsidR="00416E61" w:rsidRPr="00942620">
        <w:rPr>
          <w:rFonts w:ascii="Book Antiqua" w:hAnsi="Book Antiqua"/>
          <w:vertAlign w:val="superscript"/>
        </w:rPr>
        <w:t>[26</w:t>
      </w:r>
      <w:r w:rsidR="004F3013" w:rsidRPr="00942620">
        <w:rPr>
          <w:rFonts w:ascii="Book Antiqua" w:hAnsi="Book Antiqua"/>
          <w:vertAlign w:val="superscript"/>
        </w:rPr>
        <w:t>]</w:t>
      </w:r>
      <w:r w:rsidRPr="00942620">
        <w:rPr>
          <w:rFonts w:ascii="Book Antiqua" w:hAnsi="Book Antiqua"/>
        </w:rPr>
        <w:t xml:space="preserve">, so </w:t>
      </w:r>
      <w:r w:rsidR="0007165F" w:rsidRPr="00942620">
        <w:rPr>
          <w:rFonts w:ascii="Book Antiqua" w:hAnsi="Book Antiqua"/>
        </w:rPr>
        <w:t xml:space="preserve">their </w:t>
      </w:r>
      <w:r w:rsidRPr="00942620">
        <w:rPr>
          <w:rFonts w:ascii="Book Antiqua" w:hAnsi="Book Antiqua"/>
        </w:rPr>
        <w:t xml:space="preserve">possible effects on the “engraftment” cannot be underestimated. </w:t>
      </w:r>
    </w:p>
    <w:p w14:paraId="5EDCBDA3" w14:textId="77777777" w:rsidR="006D740F" w:rsidRPr="00942620" w:rsidRDefault="006D740F" w:rsidP="001343EE">
      <w:pPr>
        <w:snapToGrid w:val="0"/>
        <w:spacing w:line="360" w:lineRule="auto"/>
        <w:jc w:val="both"/>
        <w:rPr>
          <w:rFonts w:ascii="Book Antiqua" w:hAnsi="Book Antiqua"/>
        </w:rPr>
      </w:pPr>
    </w:p>
    <w:p w14:paraId="5563F1C7" w14:textId="203507F4" w:rsidR="006D740F" w:rsidRPr="002D791C" w:rsidRDefault="004F3013" w:rsidP="001343EE">
      <w:pPr>
        <w:snapToGrid w:val="0"/>
        <w:spacing w:line="360" w:lineRule="auto"/>
        <w:jc w:val="both"/>
        <w:outlineLvl w:val="0"/>
        <w:rPr>
          <w:rFonts w:ascii="Book Antiqua" w:hAnsi="Book Antiqua"/>
          <w:b/>
          <w:caps/>
        </w:rPr>
      </w:pPr>
      <w:r w:rsidRPr="002D791C">
        <w:rPr>
          <w:rFonts w:ascii="Book Antiqua" w:hAnsi="Book Antiqua"/>
          <w:b/>
          <w:caps/>
        </w:rPr>
        <w:t>The i</w:t>
      </w:r>
      <w:r w:rsidR="00DE776E" w:rsidRPr="002D791C">
        <w:rPr>
          <w:rFonts w:ascii="Book Antiqua" w:hAnsi="Book Antiqua"/>
          <w:b/>
          <w:caps/>
        </w:rPr>
        <w:t>ntestinal barrier</w:t>
      </w:r>
    </w:p>
    <w:p w14:paraId="724BE159" w14:textId="4A26CB0D" w:rsidR="009A5D9C" w:rsidRPr="00942620" w:rsidRDefault="00B71289" w:rsidP="001343EE">
      <w:pPr>
        <w:snapToGrid w:val="0"/>
        <w:spacing w:line="360" w:lineRule="auto"/>
        <w:jc w:val="both"/>
        <w:rPr>
          <w:rFonts w:ascii="Book Antiqua" w:hAnsi="Book Antiqua"/>
        </w:rPr>
      </w:pPr>
      <w:r w:rsidRPr="00942620">
        <w:rPr>
          <w:rFonts w:ascii="Book Antiqua" w:hAnsi="Book Antiqua"/>
        </w:rPr>
        <w:t>The intestinal barrier is the physical and functional zone of interaction between the gut microbiome and the organism. It is a complex multi-layered structure that includes major portions of the gut immunological system and is essential for homeostasis</w:t>
      </w:r>
      <w:r w:rsidR="004F3013" w:rsidRPr="00942620">
        <w:rPr>
          <w:rFonts w:ascii="Book Antiqua" w:hAnsi="Book Antiqua"/>
          <w:vertAlign w:val="superscript"/>
        </w:rPr>
        <w:t>[</w:t>
      </w:r>
      <w:r w:rsidR="00416E61" w:rsidRPr="00942620">
        <w:rPr>
          <w:rFonts w:ascii="Book Antiqua" w:hAnsi="Book Antiqua"/>
          <w:vertAlign w:val="superscript"/>
        </w:rPr>
        <w:t>26</w:t>
      </w:r>
      <w:r w:rsidR="004F3013" w:rsidRPr="00942620">
        <w:rPr>
          <w:rFonts w:ascii="Book Antiqua" w:hAnsi="Book Antiqua"/>
          <w:vertAlign w:val="superscript"/>
        </w:rPr>
        <w:t>]</w:t>
      </w:r>
      <w:r w:rsidRPr="00942620">
        <w:rPr>
          <w:rFonts w:ascii="Book Antiqua" w:hAnsi="Book Antiqua"/>
        </w:rPr>
        <w:t xml:space="preserve">. However, it has been comparatively ignored regarding its possible role in MS pathophysiology. </w:t>
      </w:r>
    </w:p>
    <w:p w14:paraId="7DB445B0" w14:textId="34F9D42E" w:rsidR="009A5D9C" w:rsidRPr="00942620" w:rsidRDefault="00B71289" w:rsidP="002D791C">
      <w:pPr>
        <w:snapToGrid w:val="0"/>
        <w:spacing w:line="360" w:lineRule="auto"/>
        <w:ind w:firstLineChars="100" w:firstLine="240"/>
        <w:jc w:val="both"/>
        <w:rPr>
          <w:rFonts w:ascii="Book Antiqua" w:hAnsi="Book Antiqua"/>
        </w:rPr>
      </w:pPr>
      <w:r w:rsidRPr="00942620">
        <w:rPr>
          <w:rFonts w:ascii="Book Antiqua" w:hAnsi="Book Antiqua"/>
        </w:rPr>
        <w:t xml:space="preserve">In experimental models, mice undergoing EAE </w:t>
      </w:r>
      <w:r w:rsidR="006D740F" w:rsidRPr="00942620">
        <w:rPr>
          <w:rFonts w:ascii="Book Antiqua" w:hAnsi="Book Antiqua"/>
        </w:rPr>
        <w:t>show an altered intestinal barrier, with increased permeability and various gross morphological changes, as well as alterations in the expression of tight junction proteins in the intestinal mucosa</w:t>
      </w:r>
      <w:r w:rsidR="004F3013" w:rsidRPr="00942620">
        <w:rPr>
          <w:rFonts w:ascii="Book Antiqua" w:hAnsi="Book Antiqua"/>
          <w:vertAlign w:val="superscript"/>
        </w:rPr>
        <w:t>[</w:t>
      </w:r>
      <w:r w:rsidR="00416E61" w:rsidRPr="00942620">
        <w:rPr>
          <w:rFonts w:ascii="Book Antiqua" w:hAnsi="Book Antiqua"/>
          <w:vertAlign w:val="superscript"/>
        </w:rPr>
        <w:t>39</w:t>
      </w:r>
      <w:r w:rsidR="004F3013" w:rsidRPr="00942620">
        <w:rPr>
          <w:rFonts w:ascii="Book Antiqua" w:hAnsi="Book Antiqua"/>
          <w:vertAlign w:val="superscript"/>
        </w:rPr>
        <w:t>]</w:t>
      </w:r>
      <w:r w:rsidR="006D740F" w:rsidRPr="00942620">
        <w:rPr>
          <w:rFonts w:ascii="Book Antiqua" w:hAnsi="Book Antiqua"/>
        </w:rPr>
        <w:t xml:space="preserve">. The peak of intestinal barrier dysfunction </w:t>
      </w:r>
      <w:r w:rsidR="009B6692" w:rsidRPr="00942620">
        <w:rPr>
          <w:rFonts w:ascii="Book Antiqua" w:hAnsi="Book Antiqua"/>
        </w:rPr>
        <w:t>mirrors</w:t>
      </w:r>
      <w:r w:rsidR="006D740F" w:rsidRPr="00942620">
        <w:rPr>
          <w:rFonts w:ascii="Book Antiqua" w:hAnsi="Book Antiqua"/>
        </w:rPr>
        <w:t xml:space="preserve"> the peak of EAE clinical </w:t>
      </w:r>
      <w:r w:rsidR="009B6692" w:rsidRPr="00942620">
        <w:rPr>
          <w:rFonts w:ascii="Book Antiqua" w:hAnsi="Book Antiqua"/>
        </w:rPr>
        <w:t>severity and</w:t>
      </w:r>
      <w:r w:rsidR="006D740F" w:rsidRPr="00942620">
        <w:rPr>
          <w:rFonts w:ascii="Book Antiqua" w:hAnsi="Book Antiqua"/>
        </w:rPr>
        <w:t xml:space="preserve"> preventing intestinal barrier breakdown leads to attenuation of EAE</w:t>
      </w:r>
      <w:r w:rsidR="004F3013" w:rsidRPr="00942620">
        <w:rPr>
          <w:rFonts w:ascii="Book Antiqua" w:hAnsi="Book Antiqua"/>
          <w:vertAlign w:val="superscript"/>
        </w:rPr>
        <w:t>[</w:t>
      </w:r>
      <w:r w:rsidR="00416E61" w:rsidRPr="00942620">
        <w:rPr>
          <w:rFonts w:ascii="Book Antiqua" w:hAnsi="Book Antiqua"/>
          <w:vertAlign w:val="superscript"/>
        </w:rPr>
        <w:t>40</w:t>
      </w:r>
      <w:r w:rsidR="004F3013" w:rsidRPr="00942620">
        <w:rPr>
          <w:rFonts w:ascii="Book Antiqua" w:hAnsi="Book Antiqua"/>
          <w:vertAlign w:val="superscript"/>
        </w:rPr>
        <w:t>]</w:t>
      </w:r>
      <w:r w:rsidR="006D740F" w:rsidRPr="00942620">
        <w:rPr>
          <w:rFonts w:ascii="Book Antiqua" w:hAnsi="Book Antiqua"/>
        </w:rPr>
        <w:t>. These alterations have also been associated with several abnormal immunological responses.</w:t>
      </w:r>
    </w:p>
    <w:p w14:paraId="120A8735" w14:textId="5730DE2E" w:rsidR="009A5D9C" w:rsidRPr="00942620" w:rsidRDefault="006D740F" w:rsidP="002D791C">
      <w:pPr>
        <w:snapToGrid w:val="0"/>
        <w:spacing w:line="360" w:lineRule="auto"/>
        <w:ind w:firstLineChars="100" w:firstLine="240"/>
        <w:jc w:val="both"/>
        <w:rPr>
          <w:rFonts w:ascii="Book Antiqua" w:hAnsi="Book Antiqua"/>
        </w:rPr>
      </w:pPr>
      <w:r w:rsidRPr="00942620">
        <w:rPr>
          <w:rFonts w:ascii="Book Antiqua" w:hAnsi="Book Antiqua"/>
        </w:rPr>
        <w:t xml:space="preserve">Patients with MS also have an altered intestinal barrier. Almost 2 decades ago, investigators found that patients with MS had increased intestinal permeability when compared to controls, using </w:t>
      </w:r>
      <w:r w:rsidR="0007165F" w:rsidRPr="00942620">
        <w:rPr>
          <w:rFonts w:ascii="Book Antiqua" w:hAnsi="Book Antiqua"/>
        </w:rPr>
        <w:t>an</w:t>
      </w:r>
      <w:r w:rsidRPr="00942620">
        <w:rPr>
          <w:rFonts w:ascii="Book Antiqua" w:hAnsi="Book Antiqua"/>
        </w:rPr>
        <w:t xml:space="preserve"> </w:t>
      </w:r>
      <w:r w:rsidRPr="00942620">
        <w:rPr>
          <w:rFonts w:ascii="Book Antiqua" w:hAnsi="Book Antiqua"/>
          <w:i/>
        </w:rPr>
        <w:t>in vivo</w:t>
      </w:r>
      <w:r w:rsidRPr="00942620">
        <w:rPr>
          <w:rFonts w:ascii="Book Antiqua" w:hAnsi="Book Antiqua"/>
        </w:rPr>
        <w:t xml:space="preserve"> mannitol/lactulose ratio test</w:t>
      </w:r>
      <w:r w:rsidR="004F3013" w:rsidRPr="00942620">
        <w:rPr>
          <w:rFonts w:ascii="Book Antiqua" w:hAnsi="Book Antiqua"/>
          <w:vertAlign w:val="superscript"/>
        </w:rPr>
        <w:t>[</w:t>
      </w:r>
      <w:r w:rsidR="00416E61" w:rsidRPr="00942620">
        <w:rPr>
          <w:rFonts w:ascii="Book Antiqua" w:hAnsi="Book Antiqua"/>
          <w:vertAlign w:val="superscript"/>
        </w:rPr>
        <w:t>41</w:t>
      </w:r>
      <w:r w:rsidR="004F3013" w:rsidRPr="00942620">
        <w:rPr>
          <w:rFonts w:ascii="Book Antiqua" w:hAnsi="Book Antiqua"/>
          <w:vertAlign w:val="superscript"/>
        </w:rPr>
        <w:t>]</w:t>
      </w:r>
      <w:r w:rsidRPr="00942620">
        <w:rPr>
          <w:rFonts w:ascii="Book Antiqua" w:hAnsi="Book Antiqua"/>
        </w:rPr>
        <w:t xml:space="preserve">. </w:t>
      </w:r>
      <w:r w:rsidR="0007165F" w:rsidRPr="00942620">
        <w:rPr>
          <w:rFonts w:ascii="Book Antiqua" w:hAnsi="Book Antiqua"/>
        </w:rPr>
        <w:t>I</w:t>
      </w:r>
      <w:r w:rsidRPr="00942620">
        <w:rPr>
          <w:rFonts w:ascii="Book Antiqua" w:hAnsi="Book Antiqua"/>
        </w:rPr>
        <w:t>ncreased intestinal permeability was also found to be associated with the number of peripheral CD45RO+ B cells</w:t>
      </w:r>
      <w:r w:rsidR="004F3013" w:rsidRPr="00942620">
        <w:rPr>
          <w:rFonts w:ascii="Book Antiqua" w:hAnsi="Book Antiqua"/>
          <w:vertAlign w:val="superscript"/>
        </w:rPr>
        <w:t>[</w:t>
      </w:r>
      <w:r w:rsidR="00416E61" w:rsidRPr="00942620">
        <w:rPr>
          <w:rFonts w:ascii="Book Antiqua" w:hAnsi="Book Antiqua"/>
          <w:vertAlign w:val="superscript"/>
        </w:rPr>
        <w:t>41</w:t>
      </w:r>
      <w:r w:rsidR="004F3013" w:rsidRPr="00942620">
        <w:rPr>
          <w:rFonts w:ascii="Book Antiqua" w:hAnsi="Book Antiqua"/>
          <w:vertAlign w:val="superscript"/>
        </w:rPr>
        <w:t>]</w:t>
      </w:r>
      <w:r w:rsidRPr="00942620">
        <w:rPr>
          <w:rFonts w:ascii="Book Antiqua" w:hAnsi="Book Antiqua"/>
        </w:rPr>
        <w:t>. A more recent study confirm</w:t>
      </w:r>
      <w:r w:rsidR="0007165F" w:rsidRPr="00942620">
        <w:rPr>
          <w:rFonts w:ascii="Book Antiqua" w:hAnsi="Book Antiqua"/>
        </w:rPr>
        <w:t>ed</w:t>
      </w:r>
      <w:r w:rsidRPr="00942620">
        <w:rPr>
          <w:rFonts w:ascii="Book Antiqua" w:hAnsi="Book Antiqua"/>
        </w:rPr>
        <w:t xml:space="preserve"> this finding</w:t>
      </w:r>
      <w:r w:rsidR="0007165F" w:rsidRPr="00942620">
        <w:rPr>
          <w:rFonts w:ascii="Book Antiqua" w:hAnsi="Book Antiqua"/>
        </w:rPr>
        <w:t>;</w:t>
      </w:r>
      <w:r w:rsidRPr="00942620">
        <w:rPr>
          <w:rFonts w:ascii="Book Antiqua" w:hAnsi="Book Antiqua"/>
        </w:rPr>
        <w:t xml:space="preserve"> up to 70% of </w:t>
      </w:r>
      <w:r w:rsidR="0007165F" w:rsidRPr="00942620">
        <w:rPr>
          <w:rFonts w:ascii="Book Antiqua" w:hAnsi="Book Antiqua"/>
        </w:rPr>
        <w:t xml:space="preserve">MS </w:t>
      </w:r>
      <w:r w:rsidRPr="00942620">
        <w:rPr>
          <w:rFonts w:ascii="Book Antiqua" w:hAnsi="Book Antiqua"/>
        </w:rPr>
        <w:t>patients ha</w:t>
      </w:r>
      <w:r w:rsidR="0007165F" w:rsidRPr="00942620">
        <w:rPr>
          <w:rFonts w:ascii="Book Antiqua" w:hAnsi="Book Antiqua"/>
        </w:rPr>
        <w:t>d</w:t>
      </w:r>
      <w:r w:rsidRPr="00942620">
        <w:rPr>
          <w:rFonts w:ascii="Book Antiqua" w:hAnsi="Book Antiqua"/>
        </w:rPr>
        <w:t xml:space="preserve"> increased intestinal permeability</w:t>
      </w:r>
      <w:r w:rsidR="004F3013" w:rsidRPr="00942620">
        <w:rPr>
          <w:rFonts w:ascii="Book Antiqua" w:hAnsi="Book Antiqua"/>
          <w:vertAlign w:val="superscript"/>
        </w:rPr>
        <w:t>[</w:t>
      </w:r>
      <w:r w:rsidR="00416E61" w:rsidRPr="00942620">
        <w:rPr>
          <w:rFonts w:ascii="Book Antiqua" w:hAnsi="Book Antiqua"/>
          <w:vertAlign w:val="superscript"/>
        </w:rPr>
        <w:t>42</w:t>
      </w:r>
      <w:r w:rsidR="004F3013" w:rsidRPr="00942620">
        <w:rPr>
          <w:rFonts w:ascii="Book Antiqua" w:hAnsi="Book Antiqua"/>
          <w:vertAlign w:val="superscript"/>
        </w:rPr>
        <w:t>]</w:t>
      </w:r>
      <w:r w:rsidRPr="00942620">
        <w:rPr>
          <w:rFonts w:ascii="Book Antiqua" w:hAnsi="Book Antiqua"/>
        </w:rPr>
        <w:t xml:space="preserve">. It has been hypothesized that an altered </w:t>
      </w:r>
      <w:r w:rsidR="0007165F" w:rsidRPr="00942620">
        <w:rPr>
          <w:rFonts w:ascii="Book Antiqua" w:hAnsi="Book Antiqua"/>
        </w:rPr>
        <w:t xml:space="preserve">intestinal </w:t>
      </w:r>
      <w:r w:rsidRPr="00942620">
        <w:rPr>
          <w:rFonts w:ascii="Book Antiqua" w:hAnsi="Book Antiqua"/>
        </w:rPr>
        <w:t xml:space="preserve">barrier might lead to bacterial translocation </w:t>
      </w:r>
      <w:r w:rsidR="006137DB" w:rsidRPr="00942620">
        <w:rPr>
          <w:rFonts w:ascii="Book Antiqua" w:hAnsi="Book Antiqua"/>
        </w:rPr>
        <w:t xml:space="preserve">thus </w:t>
      </w:r>
      <w:r w:rsidR="0007165F" w:rsidRPr="00942620">
        <w:rPr>
          <w:rFonts w:ascii="Book Antiqua" w:hAnsi="Book Antiqua"/>
        </w:rPr>
        <w:t>allowing</w:t>
      </w:r>
      <w:r w:rsidRPr="00942620">
        <w:rPr>
          <w:rFonts w:ascii="Book Antiqua" w:hAnsi="Book Antiqua"/>
        </w:rPr>
        <w:t xml:space="preserve"> the passage of noxious molecules such as microbial associated molecular patter</w:t>
      </w:r>
      <w:r w:rsidR="002D6F70" w:rsidRPr="00942620">
        <w:rPr>
          <w:rFonts w:ascii="Book Antiqua" w:hAnsi="Book Antiqua"/>
        </w:rPr>
        <w:t>n</w:t>
      </w:r>
      <w:r w:rsidRPr="00942620">
        <w:rPr>
          <w:rFonts w:ascii="Book Antiqua" w:hAnsi="Book Antiqua"/>
        </w:rPr>
        <w:t>s</w:t>
      </w:r>
      <w:r w:rsidR="006137DB" w:rsidRPr="00942620">
        <w:rPr>
          <w:rFonts w:ascii="Book Antiqua" w:hAnsi="Book Antiqua"/>
        </w:rPr>
        <w:t>. This could then</w:t>
      </w:r>
      <w:r w:rsidRPr="00942620">
        <w:rPr>
          <w:rFonts w:ascii="Book Antiqua" w:hAnsi="Book Antiqua"/>
        </w:rPr>
        <w:t xml:space="preserve"> </w:t>
      </w:r>
      <w:r w:rsidR="00521471" w:rsidRPr="00942620">
        <w:rPr>
          <w:rFonts w:ascii="Book Antiqua" w:hAnsi="Book Antiqua"/>
        </w:rPr>
        <w:lastRenderedPageBreak/>
        <w:t xml:space="preserve">alter peripheral immune responses or </w:t>
      </w:r>
      <w:r w:rsidR="006137DB" w:rsidRPr="00942620">
        <w:rPr>
          <w:rFonts w:ascii="Book Antiqua" w:hAnsi="Book Antiqua"/>
        </w:rPr>
        <w:t>allow these molecules to</w:t>
      </w:r>
      <w:r w:rsidR="00521471" w:rsidRPr="00942620">
        <w:rPr>
          <w:rFonts w:ascii="Book Antiqua" w:hAnsi="Book Antiqua"/>
        </w:rPr>
        <w:t xml:space="preserve"> enter the CNS </w:t>
      </w:r>
      <w:r w:rsidR="006137DB" w:rsidRPr="00942620">
        <w:rPr>
          <w:rFonts w:ascii="Book Antiqua" w:hAnsi="Book Antiqua"/>
        </w:rPr>
        <w:t>and</w:t>
      </w:r>
      <w:r w:rsidRPr="00942620">
        <w:rPr>
          <w:rFonts w:ascii="Book Antiqua" w:hAnsi="Book Antiqua"/>
        </w:rPr>
        <w:t xml:space="preserve"> alter neuroimmunity</w:t>
      </w:r>
      <w:r w:rsidR="004F3013" w:rsidRPr="00942620">
        <w:rPr>
          <w:rFonts w:ascii="Book Antiqua" w:hAnsi="Book Antiqua"/>
          <w:vertAlign w:val="superscript"/>
        </w:rPr>
        <w:t>[</w:t>
      </w:r>
      <w:r w:rsidR="00416E61" w:rsidRPr="00942620">
        <w:rPr>
          <w:rFonts w:ascii="Book Antiqua" w:hAnsi="Book Antiqua"/>
          <w:vertAlign w:val="superscript"/>
        </w:rPr>
        <w:t>26,43</w:t>
      </w:r>
      <w:r w:rsidR="004F3013" w:rsidRPr="00942620">
        <w:rPr>
          <w:rFonts w:ascii="Book Antiqua" w:hAnsi="Book Antiqua"/>
          <w:vertAlign w:val="superscript"/>
        </w:rPr>
        <w:t>]</w:t>
      </w:r>
      <w:r w:rsidRPr="00942620">
        <w:rPr>
          <w:rFonts w:ascii="Book Antiqua" w:hAnsi="Book Antiqua"/>
        </w:rPr>
        <w:t>.</w:t>
      </w:r>
    </w:p>
    <w:p w14:paraId="57C1789C" w14:textId="35A7FB33" w:rsidR="009A5D9C" w:rsidRPr="00942620" w:rsidRDefault="006D740F" w:rsidP="002D791C">
      <w:pPr>
        <w:snapToGrid w:val="0"/>
        <w:spacing w:line="360" w:lineRule="auto"/>
        <w:ind w:firstLineChars="100" w:firstLine="240"/>
        <w:jc w:val="both"/>
        <w:rPr>
          <w:rFonts w:ascii="Book Antiqua" w:hAnsi="Book Antiqua"/>
        </w:rPr>
      </w:pPr>
      <w:r w:rsidRPr="00942620">
        <w:rPr>
          <w:rFonts w:ascii="Book Antiqua" w:hAnsi="Book Antiqua"/>
        </w:rPr>
        <w:t xml:space="preserve">Although the evidence linking the intestinal barrier with MS is much more limited than </w:t>
      </w:r>
      <w:r w:rsidR="006137DB" w:rsidRPr="00942620">
        <w:rPr>
          <w:rFonts w:ascii="Book Antiqua" w:hAnsi="Book Antiqua"/>
        </w:rPr>
        <w:t xml:space="preserve">evidence linking MS with alterations of </w:t>
      </w:r>
      <w:r w:rsidRPr="00942620">
        <w:rPr>
          <w:rFonts w:ascii="Book Antiqua" w:hAnsi="Book Antiqua"/>
        </w:rPr>
        <w:t xml:space="preserve">the gut microbiome, </w:t>
      </w:r>
      <w:r w:rsidR="006137DB" w:rsidRPr="00942620">
        <w:rPr>
          <w:rFonts w:ascii="Book Antiqua" w:hAnsi="Book Antiqua"/>
        </w:rPr>
        <w:t>the</w:t>
      </w:r>
      <w:r w:rsidRPr="00942620">
        <w:rPr>
          <w:rFonts w:ascii="Book Antiqua" w:hAnsi="Book Antiqua"/>
        </w:rPr>
        <w:t xml:space="preserve"> question of whether it constitutes a viable therapeutic target </w:t>
      </w:r>
      <w:r w:rsidR="006137DB" w:rsidRPr="00942620">
        <w:rPr>
          <w:rFonts w:ascii="Book Antiqua" w:hAnsi="Book Antiqua"/>
        </w:rPr>
        <w:t>is the same</w:t>
      </w:r>
      <w:r w:rsidRPr="00942620">
        <w:rPr>
          <w:rFonts w:ascii="Book Antiqua" w:hAnsi="Book Antiqua"/>
        </w:rPr>
        <w:t xml:space="preserve">. Of course, </w:t>
      </w:r>
      <w:r w:rsidR="006137DB" w:rsidRPr="00942620">
        <w:rPr>
          <w:rFonts w:ascii="Book Antiqua" w:hAnsi="Book Antiqua"/>
        </w:rPr>
        <w:t>the issue is</w:t>
      </w:r>
      <w:r w:rsidRPr="00942620">
        <w:rPr>
          <w:rFonts w:ascii="Book Antiqua" w:hAnsi="Book Antiqua"/>
        </w:rPr>
        <w:t xml:space="preserve"> complicated by the fact that the microbiome is essential in the regulation of intestinal barrier function, so it could be arbitrary to think of them as separate entities. An altered intestinal barrier is also a crucial aspect of the pathophysiol</w:t>
      </w:r>
      <w:r w:rsidR="002D6F70" w:rsidRPr="00942620">
        <w:rPr>
          <w:rFonts w:ascii="Book Antiqua" w:hAnsi="Book Antiqua"/>
        </w:rPr>
        <w:t>ogy of IBD and celia</w:t>
      </w:r>
      <w:r w:rsidR="00F26005" w:rsidRPr="00942620">
        <w:rPr>
          <w:rFonts w:ascii="Book Antiqua" w:hAnsi="Book Antiqua"/>
        </w:rPr>
        <w:t>c</w:t>
      </w:r>
      <w:r w:rsidR="002D6F70" w:rsidRPr="00942620">
        <w:rPr>
          <w:rFonts w:ascii="Book Antiqua" w:hAnsi="Book Antiqua"/>
        </w:rPr>
        <w:t xml:space="preserve"> disease, so research from these fields has shed light on possible strategies to maintain intestinal barrier integrity.</w:t>
      </w:r>
    </w:p>
    <w:p w14:paraId="16DFECEE" w14:textId="38532376" w:rsidR="00371910" w:rsidRPr="00942620" w:rsidRDefault="002D6F70" w:rsidP="002D791C">
      <w:pPr>
        <w:snapToGrid w:val="0"/>
        <w:spacing w:line="360" w:lineRule="auto"/>
        <w:ind w:firstLineChars="100" w:firstLine="240"/>
        <w:jc w:val="both"/>
        <w:rPr>
          <w:rFonts w:ascii="Book Antiqua" w:eastAsia="Times New Roman" w:hAnsi="Book Antiqua"/>
          <w:color w:val="000000"/>
          <w:shd w:val="clear" w:color="auto" w:fill="FFFFFF"/>
        </w:rPr>
      </w:pPr>
      <w:r w:rsidRPr="00942620">
        <w:rPr>
          <w:rFonts w:ascii="Book Antiqua" w:hAnsi="Book Antiqua"/>
        </w:rPr>
        <w:t>One of the first components of the intestinal barrier is a thick mucus layer forming a protective film</w:t>
      </w:r>
      <w:r w:rsidR="002E72B2" w:rsidRPr="00942620">
        <w:rPr>
          <w:rFonts w:ascii="Book Antiqua" w:hAnsi="Book Antiqua"/>
        </w:rPr>
        <w:t xml:space="preserve">, enriched by </w:t>
      </w:r>
      <w:r w:rsidR="002E72B2" w:rsidRPr="00942620">
        <w:rPr>
          <w:rFonts w:ascii="Book Antiqua" w:eastAsia="Times New Roman" w:hAnsi="Book Antiqua"/>
          <w:color w:val="000000"/>
          <w:shd w:val="clear" w:color="auto" w:fill="FFFFFF"/>
        </w:rPr>
        <w:t xml:space="preserve">secretory IgA and antimicrobial peptides and proteins. </w:t>
      </w:r>
      <w:r w:rsidR="008C7475" w:rsidRPr="00942620">
        <w:rPr>
          <w:rFonts w:ascii="Book Antiqua" w:eastAsia="Times New Roman" w:hAnsi="Book Antiqua"/>
          <w:color w:val="000000"/>
          <w:shd w:val="clear" w:color="auto" w:fill="FFFFFF"/>
        </w:rPr>
        <w:t>Oral supplementation with lecithin and phosphatidylcholine can adhere to the intestinal mucosa, strengthening the mucus layer and improving barrier function</w:t>
      </w:r>
      <w:r w:rsidR="004F3013" w:rsidRPr="00942620">
        <w:rPr>
          <w:rFonts w:ascii="Book Antiqua" w:eastAsia="Times New Roman" w:hAnsi="Book Antiqua"/>
          <w:color w:val="000000"/>
          <w:shd w:val="clear" w:color="auto" w:fill="FFFFFF"/>
          <w:vertAlign w:val="superscript"/>
        </w:rPr>
        <w:t>[</w:t>
      </w:r>
      <w:r w:rsidR="00416E61" w:rsidRPr="00942620">
        <w:rPr>
          <w:rFonts w:ascii="Book Antiqua" w:eastAsia="Times New Roman" w:hAnsi="Book Antiqua"/>
          <w:color w:val="000000"/>
          <w:shd w:val="clear" w:color="auto" w:fill="FFFFFF"/>
          <w:vertAlign w:val="superscript"/>
        </w:rPr>
        <w:t>44-46</w:t>
      </w:r>
      <w:r w:rsidR="004F3013" w:rsidRPr="00942620">
        <w:rPr>
          <w:rFonts w:ascii="Book Antiqua" w:eastAsia="Times New Roman" w:hAnsi="Book Antiqua"/>
          <w:color w:val="000000"/>
          <w:shd w:val="clear" w:color="auto" w:fill="FFFFFF"/>
          <w:vertAlign w:val="superscript"/>
        </w:rPr>
        <w:t>]</w:t>
      </w:r>
      <w:r w:rsidR="008C7475" w:rsidRPr="00942620">
        <w:rPr>
          <w:rFonts w:ascii="Book Antiqua" w:eastAsia="Times New Roman" w:hAnsi="Book Antiqua"/>
          <w:color w:val="000000"/>
          <w:shd w:val="clear" w:color="auto" w:fill="FFFFFF"/>
        </w:rPr>
        <w:t xml:space="preserve">. Regulators of tight junctions, such as larazotide, are under development. </w:t>
      </w:r>
      <w:r w:rsidR="005C0C20" w:rsidRPr="00942620">
        <w:rPr>
          <w:rFonts w:ascii="Book Antiqua" w:eastAsia="Times New Roman" w:hAnsi="Book Antiqua"/>
          <w:color w:val="000000"/>
          <w:shd w:val="clear" w:color="auto" w:fill="FFFFFF"/>
        </w:rPr>
        <w:t>Larazotide is a peptide able to re-arrange tight junctions and prevent intestinal barrier dysfunction</w:t>
      </w:r>
      <w:r w:rsidR="006137DB" w:rsidRPr="00942620">
        <w:rPr>
          <w:rFonts w:ascii="Book Antiqua" w:eastAsia="Times New Roman" w:hAnsi="Book Antiqua"/>
          <w:color w:val="000000"/>
          <w:shd w:val="clear" w:color="auto" w:fill="FFFFFF"/>
        </w:rPr>
        <w:t>. It</w:t>
      </w:r>
      <w:r w:rsidR="005C0C20" w:rsidRPr="00942620">
        <w:rPr>
          <w:rFonts w:ascii="Book Antiqua" w:eastAsia="Times New Roman" w:hAnsi="Book Antiqua"/>
          <w:color w:val="000000"/>
          <w:shd w:val="clear" w:color="auto" w:fill="FFFFFF"/>
        </w:rPr>
        <w:t xml:space="preserve"> has been studied in patients with celiac disease with promising results</w:t>
      </w:r>
      <w:r w:rsidR="004F3013" w:rsidRPr="00942620">
        <w:rPr>
          <w:rFonts w:ascii="Book Antiqua" w:eastAsia="Times New Roman" w:hAnsi="Book Antiqua"/>
          <w:color w:val="000000"/>
          <w:shd w:val="clear" w:color="auto" w:fill="FFFFFF"/>
          <w:vertAlign w:val="superscript"/>
        </w:rPr>
        <w:t>[</w:t>
      </w:r>
      <w:r w:rsidR="00416E61" w:rsidRPr="00942620">
        <w:rPr>
          <w:rFonts w:ascii="Book Antiqua" w:eastAsia="Times New Roman" w:hAnsi="Book Antiqua"/>
          <w:color w:val="000000"/>
          <w:shd w:val="clear" w:color="auto" w:fill="FFFFFF"/>
          <w:vertAlign w:val="superscript"/>
        </w:rPr>
        <w:t>47-49</w:t>
      </w:r>
      <w:r w:rsidR="004F3013" w:rsidRPr="00942620">
        <w:rPr>
          <w:rFonts w:ascii="Book Antiqua" w:eastAsia="Times New Roman" w:hAnsi="Book Antiqua"/>
          <w:color w:val="000000"/>
          <w:shd w:val="clear" w:color="auto" w:fill="FFFFFF"/>
          <w:vertAlign w:val="superscript"/>
        </w:rPr>
        <w:t>]</w:t>
      </w:r>
      <w:r w:rsidR="005C0C20" w:rsidRPr="00942620">
        <w:rPr>
          <w:rFonts w:ascii="Book Antiqua" w:eastAsia="Times New Roman" w:hAnsi="Book Antiqua"/>
          <w:color w:val="000000"/>
          <w:shd w:val="clear" w:color="auto" w:fill="FFFFFF"/>
        </w:rPr>
        <w:t xml:space="preserve">. </w:t>
      </w:r>
      <w:r w:rsidR="00E41528" w:rsidRPr="00942620">
        <w:rPr>
          <w:rFonts w:ascii="Book Antiqua" w:eastAsia="Times New Roman" w:hAnsi="Book Antiqua"/>
          <w:color w:val="000000"/>
          <w:shd w:val="clear" w:color="auto" w:fill="FFFFFF"/>
        </w:rPr>
        <w:t xml:space="preserve"> Designing pre-clinical studies using these methods to enhance barrier function in the setting of autoimmune neurological disease should be straightforward. </w:t>
      </w:r>
    </w:p>
    <w:p w14:paraId="4E607B4E" w14:textId="6C353C9D" w:rsidR="002E72B2" w:rsidRPr="00942620" w:rsidRDefault="00824FF1" w:rsidP="002D791C">
      <w:pPr>
        <w:snapToGrid w:val="0"/>
        <w:spacing w:line="360" w:lineRule="auto"/>
        <w:ind w:firstLineChars="100" w:firstLine="240"/>
        <w:jc w:val="both"/>
        <w:rPr>
          <w:rFonts w:ascii="Book Antiqua" w:eastAsia="Times New Roman" w:hAnsi="Book Antiqua"/>
          <w:color w:val="000000"/>
          <w:shd w:val="clear" w:color="auto" w:fill="FFFFFF"/>
        </w:rPr>
      </w:pPr>
      <w:r w:rsidRPr="00942620">
        <w:rPr>
          <w:rFonts w:ascii="Book Antiqua" w:eastAsia="Times New Roman" w:hAnsi="Book Antiqua"/>
          <w:color w:val="000000"/>
          <w:shd w:val="clear" w:color="auto" w:fill="FFFFFF"/>
        </w:rPr>
        <w:t xml:space="preserve">Although probiotics may not </w:t>
      </w:r>
      <w:r w:rsidR="00F26005" w:rsidRPr="00942620">
        <w:rPr>
          <w:rFonts w:ascii="Book Antiqua" w:eastAsia="Times New Roman" w:hAnsi="Book Antiqua"/>
          <w:color w:val="000000"/>
          <w:shd w:val="clear" w:color="auto" w:fill="FFFFFF"/>
        </w:rPr>
        <w:t>be the ideal method to modify</w:t>
      </w:r>
      <w:r w:rsidRPr="00942620">
        <w:rPr>
          <w:rFonts w:ascii="Book Antiqua" w:eastAsia="Times New Roman" w:hAnsi="Book Antiqua"/>
          <w:color w:val="000000"/>
          <w:shd w:val="clear" w:color="auto" w:fill="FFFFFF"/>
        </w:rPr>
        <w:t xml:space="preserve"> the microbiome, they</w:t>
      </w:r>
      <w:r w:rsidR="005C0C20" w:rsidRPr="00942620">
        <w:rPr>
          <w:rFonts w:ascii="Book Antiqua" w:eastAsia="Times New Roman" w:hAnsi="Book Antiqua"/>
          <w:color w:val="000000"/>
          <w:shd w:val="clear" w:color="auto" w:fill="FFFFFF"/>
        </w:rPr>
        <w:t xml:space="preserve"> have been suggested to play a significant role</w:t>
      </w:r>
      <w:r w:rsidR="00F26005" w:rsidRPr="00942620">
        <w:rPr>
          <w:rFonts w:ascii="Book Antiqua" w:eastAsia="Times New Roman" w:hAnsi="Book Antiqua"/>
          <w:color w:val="000000"/>
          <w:shd w:val="clear" w:color="auto" w:fill="FFFFFF"/>
        </w:rPr>
        <w:t xml:space="preserve"> in modulating barrier function</w:t>
      </w:r>
      <w:r w:rsidR="005C0C20" w:rsidRPr="00942620">
        <w:rPr>
          <w:rFonts w:ascii="Book Antiqua" w:eastAsia="Times New Roman" w:hAnsi="Book Antiqua"/>
          <w:color w:val="000000"/>
          <w:shd w:val="clear" w:color="auto" w:fill="FFFFFF"/>
        </w:rPr>
        <w:t>.</w:t>
      </w:r>
      <w:r w:rsidR="00371910" w:rsidRPr="00942620">
        <w:rPr>
          <w:rFonts w:ascii="Book Antiqua" w:eastAsia="Times New Roman" w:hAnsi="Book Antiqua"/>
          <w:color w:val="000000"/>
          <w:shd w:val="clear" w:color="auto" w:fill="FFFFFF"/>
        </w:rPr>
        <w:t xml:space="preserve"> </w:t>
      </w:r>
      <w:r w:rsidR="00371910" w:rsidRPr="00942620">
        <w:rPr>
          <w:rFonts w:ascii="Book Antiqua" w:eastAsia="Times New Roman" w:hAnsi="Book Antiqua"/>
          <w:i/>
          <w:color w:val="000000"/>
          <w:shd w:val="clear" w:color="auto" w:fill="FFFFFF"/>
        </w:rPr>
        <w:t>E. coli</w:t>
      </w:r>
      <w:r w:rsidR="00371910" w:rsidRPr="00942620">
        <w:rPr>
          <w:rFonts w:ascii="Book Antiqua" w:eastAsia="Times New Roman" w:hAnsi="Book Antiqua"/>
          <w:color w:val="000000"/>
          <w:shd w:val="clear" w:color="auto" w:fill="FFFFFF"/>
        </w:rPr>
        <w:t xml:space="preserve"> strain </w:t>
      </w:r>
      <w:r w:rsidR="00371910" w:rsidRPr="00942620">
        <w:rPr>
          <w:rFonts w:ascii="Book Antiqua" w:eastAsia="Times New Roman" w:hAnsi="Book Antiqua"/>
          <w:i/>
          <w:color w:val="000000"/>
          <w:shd w:val="clear" w:color="auto" w:fill="FFFFFF"/>
        </w:rPr>
        <w:t>nissle</w:t>
      </w:r>
      <w:r w:rsidR="00371910" w:rsidRPr="00942620">
        <w:rPr>
          <w:rFonts w:ascii="Book Antiqua" w:eastAsia="Times New Roman" w:hAnsi="Book Antiqua"/>
          <w:color w:val="000000"/>
          <w:shd w:val="clear" w:color="auto" w:fill="FFFFFF"/>
        </w:rPr>
        <w:t xml:space="preserve"> has been marketed in Europe for many years as a probiotic with beneficial effects on the intestinal barrier</w:t>
      </w:r>
      <w:r w:rsidR="004F3013" w:rsidRPr="00942620">
        <w:rPr>
          <w:rFonts w:ascii="Book Antiqua" w:eastAsia="Times New Roman" w:hAnsi="Book Antiqua"/>
          <w:color w:val="000000"/>
          <w:shd w:val="clear" w:color="auto" w:fill="FFFFFF"/>
          <w:vertAlign w:val="superscript"/>
        </w:rPr>
        <w:t>[</w:t>
      </w:r>
      <w:r w:rsidR="00416E61" w:rsidRPr="00942620">
        <w:rPr>
          <w:rFonts w:ascii="Book Antiqua" w:eastAsia="Times New Roman" w:hAnsi="Book Antiqua"/>
          <w:color w:val="000000"/>
          <w:shd w:val="clear" w:color="auto" w:fill="FFFFFF"/>
          <w:vertAlign w:val="superscript"/>
        </w:rPr>
        <w:t>50</w:t>
      </w:r>
      <w:r w:rsidR="004F3013" w:rsidRPr="00942620">
        <w:rPr>
          <w:rFonts w:ascii="Book Antiqua" w:eastAsia="Times New Roman" w:hAnsi="Book Antiqua"/>
          <w:color w:val="000000"/>
          <w:shd w:val="clear" w:color="auto" w:fill="FFFFFF"/>
          <w:vertAlign w:val="superscript"/>
        </w:rPr>
        <w:t>]</w:t>
      </w:r>
      <w:r w:rsidR="00371910" w:rsidRPr="00942620">
        <w:rPr>
          <w:rFonts w:ascii="Book Antiqua" w:eastAsia="Times New Roman" w:hAnsi="Book Antiqua"/>
          <w:color w:val="000000"/>
          <w:shd w:val="clear" w:color="auto" w:fill="FFFFFF"/>
        </w:rPr>
        <w:t>. It has moderate evidence from randomized trials showing it may lead to remission in ulcerative colitis</w:t>
      </w:r>
      <w:r w:rsidR="004F3013" w:rsidRPr="00942620">
        <w:rPr>
          <w:rFonts w:ascii="Book Antiqua" w:eastAsia="Times New Roman" w:hAnsi="Book Antiqua"/>
          <w:color w:val="000000"/>
          <w:shd w:val="clear" w:color="auto" w:fill="FFFFFF"/>
          <w:vertAlign w:val="superscript"/>
        </w:rPr>
        <w:t>[</w:t>
      </w:r>
      <w:r w:rsidR="00416E61" w:rsidRPr="00942620">
        <w:rPr>
          <w:rFonts w:ascii="Book Antiqua" w:eastAsia="Times New Roman" w:hAnsi="Book Antiqua"/>
          <w:color w:val="000000"/>
          <w:shd w:val="clear" w:color="auto" w:fill="FFFFFF"/>
          <w:vertAlign w:val="superscript"/>
        </w:rPr>
        <w:t>51</w:t>
      </w:r>
      <w:r w:rsidR="004F3013" w:rsidRPr="00942620">
        <w:rPr>
          <w:rFonts w:ascii="Book Antiqua" w:eastAsia="Times New Roman" w:hAnsi="Book Antiqua"/>
          <w:color w:val="000000"/>
          <w:shd w:val="clear" w:color="auto" w:fill="FFFFFF"/>
          <w:vertAlign w:val="superscript"/>
        </w:rPr>
        <w:t>]</w:t>
      </w:r>
      <w:r w:rsidR="00371910" w:rsidRPr="00942620">
        <w:rPr>
          <w:rFonts w:ascii="Book Antiqua" w:eastAsia="Times New Roman" w:hAnsi="Book Antiqua"/>
          <w:color w:val="000000"/>
          <w:shd w:val="clear" w:color="auto" w:fill="FFFFFF"/>
        </w:rPr>
        <w:t xml:space="preserve"> and in the EAE mouse model of MS</w:t>
      </w:r>
      <w:r w:rsidR="006137DB" w:rsidRPr="00942620">
        <w:rPr>
          <w:rFonts w:ascii="Book Antiqua" w:eastAsia="Times New Roman" w:hAnsi="Book Antiqua"/>
          <w:color w:val="000000"/>
          <w:shd w:val="clear" w:color="auto" w:fill="FFFFFF"/>
        </w:rPr>
        <w:t xml:space="preserve"> it</w:t>
      </w:r>
      <w:r w:rsidR="00371910" w:rsidRPr="00942620">
        <w:rPr>
          <w:rFonts w:ascii="Book Antiqua" w:eastAsia="Times New Roman" w:hAnsi="Book Antiqua"/>
          <w:color w:val="000000"/>
          <w:shd w:val="clear" w:color="auto" w:fill="FFFFFF"/>
        </w:rPr>
        <w:t xml:space="preserve"> reduce</w:t>
      </w:r>
      <w:r w:rsidR="006137DB" w:rsidRPr="00942620">
        <w:rPr>
          <w:rFonts w:ascii="Book Antiqua" w:eastAsia="Times New Roman" w:hAnsi="Book Antiqua"/>
          <w:color w:val="000000"/>
          <w:shd w:val="clear" w:color="auto" w:fill="FFFFFF"/>
        </w:rPr>
        <w:t>d</w:t>
      </w:r>
      <w:r w:rsidR="00371910" w:rsidRPr="00942620">
        <w:rPr>
          <w:rFonts w:ascii="Book Antiqua" w:eastAsia="Times New Roman" w:hAnsi="Book Antiqua"/>
          <w:color w:val="000000"/>
          <w:shd w:val="clear" w:color="auto" w:fill="FFFFFF"/>
        </w:rPr>
        <w:t xml:space="preserve"> disease severity by maintaining intestinal barrier function</w:t>
      </w:r>
      <w:r w:rsidR="004F3013" w:rsidRPr="00942620">
        <w:rPr>
          <w:rFonts w:ascii="Book Antiqua" w:eastAsia="Times New Roman" w:hAnsi="Book Antiqua"/>
          <w:color w:val="000000"/>
          <w:shd w:val="clear" w:color="auto" w:fill="FFFFFF"/>
          <w:vertAlign w:val="superscript"/>
        </w:rPr>
        <w:t>[</w:t>
      </w:r>
      <w:r w:rsidR="00416E61" w:rsidRPr="00942620">
        <w:rPr>
          <w:rFonts w:ascii="Book Antiqua" w:eastAsia="Times New Roman" w:hAnsi="Book Antiqua"/>
          <w:color w:val="000000"/>
          <w:shd w:val="clear" w:color="auto" w:fill="FFFFFF"/>
          <w:vertAlign w:val="superscript"/>
        </w:rPr>
        <w:t>40</w:t>
      </w:r>
      <w:r w:rsidR="004F3013" w:rsidRPr="00942620">
        <w:rPr>
          <w:rFonts w:ascii="Book Antiqua" w:eastAsia="Times New Roman" w:hAnsi="Book Antiqua"/>
          <w:color w:val="000000"/>
          <w:shd w:val="clear" w:color="auto" w:fill="FFFFFF"/>
          <w:vertAlign w:val="superscript"/>
        </w:rPr>
        <w:t>]</w:t>
      </w:r>
      <w:r w:rsidR="00371910" w:rsidRPr="00942620">
        <w:rPr>
          <w:rFonts w:ascii="Book Antiqua" w:eastAsia="Times New Roman" w:hAnsi="Book Antiqua"/>
          <w:color w:val="000000"/>
          <w:shd w:val="clear" w:color="auto" w:fill="FFFFFF"/>
        </w:rPr>
        <w:t>.</w:t>
      </w:r>
      <w:r w:rsidR="00FA2815" w:rsidRPr="00942620">
        <w:rPr>
          <w:rFonts w:ascii="Book Antiqua" w:eastAsia="Times New Roman" w:hAnsi="Book Antiqua"/>
          <w:color w:val="000000"/>
          <w:shd w:val="clear" w:color="auto" w:fill="FFFFFF"/>
        </w:rPr>
        <w:t xml:space="preserve"> VSL#3 is another probiotic mixture with putative barrier-protecting properties</w:t>
      </w:r>
      <w:r w:rsidR="004F3013" w:rsidRPr="00942620">
        <w:rPr>
          <w:rFonts w:ascii="Book Antiqua" w:eastAsia="Times New Roman" w:hAnsi="Book Antiqua"/>
          <w:color w:val="000000"/>
          <w:shd w:val="clear" w:color="auto" w:fill="FFFFFF"/>
          <w:vertAlign w:val="superscript"/>
        </w:rPr>
        <w:t>[</w:t>
      </w:r>
      <w:r w:rsidR="00416E61" w:rsidRPr="00942620">
        <w:rPr>
          <w:rFonts w:ascii="Book Antiqua" w:eastAsia="Times New Roman" w:hAnsi="Book Antiqua"/>
          <w:color w:val="000000"/>
          <w:shd w:val="clear" w:color="auto" w:fill="FFFFFF"/>
          <w:vertAlign w:val="superscript"/>
        </w:rPr>
        <w:t>52</w:t>
      </w:r>
      <w:r w:rsidR="004F3013" w:rsidRPr="00942620">
        <w:rPr>
          <w:rFonts w:ascii="Book Antiqua" w:eastAsia="Times New Roman" w:hAnsi="Book Antiqua"/>
          <w:color w:val="000000"/>
          <w:shd w:val="clear" w:color="auto" w:fill="FFFFFF"/>
          <w:vertAlign w:val="superscript"/>
        </w:rPr>
        <w:t>]</w:t>
      </w:r>
      <w:r w:rsidR="006137DB" w:rsidRPr="00942620">
        <w:rPr>
          <w:rFonts w:ascii="Book Antiqua" w:eastAsia="Times New Roman" w:hAnsi="Book Antiqua"/>
          <w:color w:val="000000"/>
          <w:shd w:val="clear" w:color="auto" w:fill="FFFFFF"/>
        </w:rPr>
        <w:t>.</w:t>
      </w:r>
      <w:r w:rsidR="00FA2815" w:rsidRPr="00942620">
        <w:rPr>
          <w:rFonts w:ascii="Book Antiqua" w:eastAsia="Times New Roman" w:hAnsi="Book Antiqua"/>
          <w:color w:val="000000"/>
          <w:shd w:val="clear" w:color="auto" w:fill="FFFFFF"/>
        </w:rPr>
        <w:t xml:space="preserve"> </w:t>
      </w:r>
      <w:r w:rsidR="006137DB" w:rsidRPr="00942620">
        <w:rPr>
          <w:rFonts w:ascii="Book Antiqua" w:eastAsia="Times New Roman" w:hAnsi="Book Antiqua"/>
          <w:color w:val="000000"/>
          <w:shd w:val="clear" w:color="auto" w:fill="FFFFFF"/>
        </w:rPr>
        <w:t>There is</w:t>
      </w:r>
      <w:r w:rsidR="00FA2815" w:rsidRPr="00942620">
        <w:rPr>
          <w:rFonts w:ascii="Book Antiqua" w:eastAsia="Times New Roman" w:hAnsi="Book Antiqua"/>
          <w:color w:val="000000"/>
          <w:shd w:val="clear" w:color="auto" w:fill="FFFFFF"/>
        </w:rPr>
        <w:t xml:space="preserve"> evidence of clinical effectiveness in </w:t>
      </w:r>
      <w:r w:rsidR="00C4656C" w:rsidRPr="00942620">
        <w:rPr>
          <w:rFonts w:ascii="Book Antiqua" w:eastAsia="Times New Roman" w:hAnsi="Book Antiqua"/>
          <w:color w:val="000000"/>
          <w:shd w:val="clear" w:color="auto" w:fill="FFFFFF"/>
        </w:rPr>
        <w:t>the management of chronic</w:t>
      </w:r>
      <w:r w:rsidR="00FA2815" w:rsidRPr="00942620">
        <w:rPr>
          <w:rFonts w:ascii="Book Antiqua" w:eastAsia="Times New Roman" w:hAnsi="Book Antiqua"/>
          <w:color w:val="000000"/>
          <w:shd w:val="clear" w:color="auto" w:fill="FFFFFF"/>
        </w:rPr>
        <w:t xml:space="preserve"> pouchitis in patients with ulcerative colitis</w:t>
      </w:r>
      <w:r w:rsidR="004F3013" w:rsidRPr="00942620">
        <w:rPr>
          <w:rFonts w:ascii="Book Antiqua" w:eastAsia="Times New Roman" w:hAnsi="Book Antiqua"/>
          <w:color w:val="000000"/>
          <w:shd w:val="clear" w:color="auto" w:fill="FFFFFF"/>
          <w:vertAlign w:val="superscript"/>
        </w:rPr>
        <w:t>[</w:t>
      </w:r>
      <w:r w:rsidR="00416E61" w:rsidRPr="00942620">
        <w:rPr>
          <w:rFonts w:ascii="Book Antiqua" w:eastAsia="Times New Roman" w:hAnsi="Book Antiqua"/>
          <w:color w:val="000000"/>
          <w:shd w:val="clear" w:color="auto" w:fill="FFFFFF"/>
          <w:vertAlign w:val="superscript"/>
        </w:rPr>
        <w:t>35,53</w:t>
      </w:r>
      <w:r w:rsidR="004F3013" w:rsidRPr="00942620">
        <w:rPr>
          <w:rFonts w:ascii="Book Antiqua" w:eastAsia="Times New Roman" w:hAnsi="Book Antiqua"/>
          <w:color w:val="000000"/>
          <w:shd w:val="clear" w:color="auto" w:fill="FFFFFF"/>
          <w:vertAlign w:val="superscript"/>
        </w:rPr>
        <w:t>]</w:t>
      </w:r>
      <w:r w:rsidR="00FA2815" w:rsidRPr="00942620">
        <w:rPr>
          <w:rFonts w:ascii="Book Antiqua" w:eastAsia="Times New Roman" w:hAnsi="Book Antiqua"/>
          <w:color w:val="000000"/>
          <w:shd w:val="clear" w:color="auto" w:fill="FFFFFF"/>
        </w:rPr>
        <w:t xml:space="preserve">. </w:t>
      </w:r>
      <w:r w:rsidR="002A4BF8" w:rsidRPr="00942620">
        <w:rPr>
          <w:rFonts w:ascii="Book Antiqua" w:eastAsia="Times New Roman" w:hAnsi="Book Antiqua"/>
          <w:color w:val="000000"/>
          <w:shd w:val="clear" w:color="auto" w:fill="FFFFFF"/>
        </w:rPr>
        <w:t>VSL#3 administered to a small number of MS patients lead</w:t>
      </w:r>
      <w:r w:rsidR="006137DB" w:rsidRPr="00942620">
        <w:rPr>
          <w:rFonts w:ascii="Book Antiqua" w:eastAsia="Times New Roman" w:hAnsi="Book Antiqua"/>
          <w:color w:val="000000"/>
          <w:shd w:val="clear" w:color="auto" w:fill="FFFFFF"/>
        </w:rPr>
        <w:t>s</w:t>
      </w:r>
      <w:r w:rsidR="002A4BF8" w:rsidRPr="00942620">
        <w:rPr>
          <w:rFonts w:ascii="Book Antiqua" w:eastAsia="Times New Roman" w:hAnsi="Book Antiqua"/>
          <w:color w:val="000000"/>
          <w:shd w:val="clear" w:color="auto" w:fill="FFFFFF"/>
        </w:rPr>
        <w:t xml:space="preserve"> </w:t>
      </w:r>
      <w:r w:rsidR="002A4BF8" w:rsidRPr="00942620">
        <w:rPr>
          <w:rFonts w:ascii="Book Antiqua" w:eastAsia="Times New Roman" w:hAnsi="Book Antiqua"/>
          <w:color w:val="000000"/>
          <w:shd w:val="clear" w:color="auto" w:fill="FFFFFF"/>
        </w:rPr>
        <w:lastRenderedPageBreak/>
        <w:t>to an anti-inflammatory peripheral immune response</w:t>
      </w:r>
      <w:r w:rsidR="004F3013" w:rsidRPr="00942620">
        <w:rPr>
          <w:rFonts w:ascii="Book Antiqua" w:eastAsia="Times New Roman" w:hAnsi="Book Antiqua"/>
          <w:color w:val="000000"/>
          <w:shd w:val="clear" w:color="auto" w:fill="FFFFFF"/>
          <w:vertAlign w:val="superscript"/>
        </w:rPr>
        <w:t>[</w:t>
      </w:r>
      <w:r w:rsidR="00416E61" w:rsidRPr="00942620">
        <w:rPr>
          <w:rFonts w:ascii="Book Antiqua" w:eastAsia="Times New Roman" w:hAnsi="Book Antiqua"/>
          <w:color w:val="000000"/>
          <w:shd w:val="clear" w:color="auto" w:fill="FFFFFF"/>
          <w:vertAlign w:val="superscript"/>
        </w:rPr>
        <w:t>33</w:t>
      </w:r>
      <w:r w:rsidR="004F3013" w:rsidRPr="00942620">
        <w:rPr>
          <w:rFonts w:ascii="Book Antiqua" w:eastAsia="Times New Roman" w:hAnsi="Book Antiqua"/>
          <w:color w:val="000000"/>
          <w:shd w:val="clear" w:color="auto" w:fill="FFFFFF"/>
          <w:vertAlign w:val="superscript"/>
        </w:rPr>
        <w:t>]</w:t>
      </w:r>
      <w:r w:rsidR="002A4BF8" w:rsidRPr="00942620">
        <w:rPr>
          <w:rFonts w:ascii="Book Antiqua" w:eastAsia="Times New Roman" w:hAnsi="Book Antiqua"/>
          <w:color w:val="000000"/>
          <w:shd w:val="clear" w:color="auto" w:fill="FFFFFF"/>
        </w:rPr>
        <w:t xml:space="preserve">. </w:t>
      </w:r>
      <w:r w:rsidR="00FA2815" w:rsidRPr="00942620">
        <w:rPr>
          <w:rFonts w:ascii="Book Antiqua" w:eastAsia="Times New Roman" w:hAnsi="Book Antiqua"/>
          <w:color w:val="000000"/>
          <w:shd w:val="clear" w:color="auto" w:fill="FFFFFF"/>
        </w:rPr>
        <w:t>These two</w:t>
      </w:r>
      <w:r w:rsidR="002A4BF8" w:rsidRPr="00942620">
        <w:rPr>
          <w:rFonts w:ascii="Book Antiqua" w:eastAsia="Times New Roman" w:hAnsi="Book Antiqua"/>
          <w:color w:val="000000"/>
          <w:shd w:val="clear" w:color="auto" w:fill="FFFFFF"/>
        </w:rPr>
        <w:t xml:space="preserve"> probiotic agents</w:t>
      </w:r>
      <w:r w:rsidR="00FA2815" w:rsidRPr="00942620">
        <w:rPr>
          <w:rFonts w:ascii="Book Antiqua" w:eastAsia="Times New Roman" w:hAnsi="Book Antiqua"/>
          <w:color w:val="000000"/>
          <w:shd w:val="clear" w:color="auto" w:fill="FFFFFF"/>
        </w:rPr>
        <w:t xml:space="preserve"> would be good candidates for a </w:t>
      </w:r>
      <w:r w:rsidR="00F26005" w:rsidRPr="00942620">
        <w:rPr>
          <w:rFonts w:ascii="Book Antiqua" w:eastAsia="Times New Roman" w:hAnsi="Book Antiqua"/>
          <w:color w:val="000000"/>
          <w:shd w:val="clear" w:color="auto" w:fill="FFFFFF"/>
        </w:rPr>
        <w:t xml:space="preserve">large, well-designed </w:t>
      </w:r>
      <w:r w:rsidR="00FA2815" w:rsidRPr="00942620">
        <w:rPr>
          <w:rFonts w:ascii="Book Antiqua" w:eastAsia="Times New Roman" w:hAnsi="Book Antiqua"/>
          <w:color w:val="000000"/>
          <w:shd w:val="clear" w:color="auto" w:fill="FFFFFF"/>
        </w:rPr>
        <w:t>clinical trial.</w:t>
      </w:r>
    </w:p>
    <w:p w14:paraId="710CEFD9" w14:textId="277D73B2" w:rsidR="004C33E4" w:rsidRPr="00942620" w:rsidRDefault="00B137AA" w:rsidP="002D791C">
      <w:pPr>
        <w:snapToGrid w:val="0"/>
        <w:spacing w:line="360" w:lineRule="auto"/>
        <w:ind w:firstLineChars="100" w:firstLine="240"/>
        <w:jc w:val="both"/>
        <w:rPr>
          <w:rFonts w:ascii="Book Antiqua" w:eastAsia="Times New Roman" w:hAnsi="Book Antiqua"/>
          <w:color w:val="000000"/>
          <w:shd w:val="clear" w:color="auto" w:fill="FFFFFF"/>
        </w:rPr>
      </w:pPr>
      <w:r w:rsidRPr="00942620">
        <w:rPr>
          <w:rFonts w:ascii="Book Antiqua" w:eastAsia="Times New Roman" w:hAnsi="Book Antiqua"/>
          <w:color w:val="000000"/>
          <w:shd w:val="clear" w:color="auto" w:fill="FFFFFF"/>
        </w:rPr>
        <w:t xml:space="preserve">Finally, we go full circle and return to </w:t>
      </w:r>
      <w:r w:rsidR="000B5E33" w:rsidRPr="00942620">
        <w:rPr>
          <w:rFonts w:ascii="Book Antiqua" w:eastAsia="Times New Roman" w:hAnsi="Book Antiqua"/>
          <w:color w:val="000000"/>
          <w:shd w:val="clear" w:color="auto" w:fill="FFFFFF"/>
        </w:rPr>
        <w:t>FMT</w:t>
      </w:r>
      <w:r w:rsidRPr="00942620">
        <w:rPr>
          <w:rFonts w:ascii="Book Antiqua" w:eastAsia="Times New Roman" w:hAnsi="Book Antiqua"/>
          <w:color w:val="000000"/>
          <w:shd w:val="clear" w:color="auto" w:fill="FFFFFF"/>
        </w:rPr>
        <w:t>. It is believed that after successful modification of the microbiome, this strategy might lead to improved intestinal barrier function</w:t>
      </w:r>
      <w:r w:rsidR="004F3013" w:rsidRPr="00942620">
        <w:rPr>
          <w:rFonts w:ascii="Book Antiqua" w:eastAsia="Times New Roman" w:hAnsi="Book Antiqua"/>
          <w:color w:val="000000"/>
          <w:shd w:val="clear" w:color="auto" w:fill="FFFFFF"/>
          <w:vertAlign w:val="superscript"/>
        </w:rPr>
        <w:t>[</w:t>
      </w:r>
      <w:r w:rsidR="00416E61" w:rsidRPr="00942620">
        <w:rPr>
          <w:rFonts w:ascii="Book Antiqua" w:eastAsia="Times New Roman" w:hAnsi="Book Antiqua"/>
          <w:color w:val="000000"/>
          <w:shd w:val="clear" w:color="auto" w:fill="FFFFFF"/>
          <w:vertAlign w:val="superscript"/>
        </w:rPr>
        <w:t>54</w:t>
      </w:r>
      <w:r w:rsidR="004F3013" w:rsidRPr="00942620">
        <w:rPr>
          <w:rFonts w:ascii="Book Antiqua" w:eastAsia="Times New Roman" w:hAnsi="Book Antiqua"/>
          <w:color w:val="000000"/>
          <w:shd w:val="clear" w:color="auto" w:fill="FFFFFF"/>
          <w:vertAlign w:val="superscript"/>
        </w:rPr>
        <w:t>]</w:t>
      </w:r>
      <w:r w:rsidRPr="00942620">
        <w:rPr>
          <w:rFonts w:ascii="Book Antiqua" w:eastAsia="Times New Roman" w:hAnsi="Book Antiqua"/>
          <w:color w:val="000000"/>
          <w:shd w:val="clear" w:color="auto" w:fill="FFFFFF"/>
        </w:rPr>
        <w:t>. The gut microbiome is essential for the regulation of intestinal barrier homeostasis</w:t>
      </w:r>
      <w:r w:rsidR="004F3013" w:rsidRPr="00942620">
        <w:rPr>
          <w:rFonts w:ascii="Book Antiqua" w:eastAsia="Times New Roman" w:hAnsi="Book Antiqua"/>
          <w:color w:val="000000"/>
          <w:shd w:val="clear" w:color="auto" w:fill="FFFFFF"/>
          <w:vertAlign w:val="superscript"/>
        </w:rPr>
        <w:t>[</w:t>
      </w:r>
      <w:r w:rsidR="00416E61" w:rsidRPr="00942620">
        <w:rPr>
          <w:rFonts w:ascii="Book Antiqua" w:eastAsia="Times New Roman" w:hAnsi="Book Antiqua"/>
          <w:color w:val="000000"/>
          <w:shd w:val="clear" w:color="auto" w:fill="FFFFFF"/>
          <w:vertAlign w:val="superscript"/>
        </w:rPr>
        <w:t>55</w:t>
      </w:r>
      <w:r w:rsidR="004F3013" w:rsidRPr="00942620">
        <w:rPr>
          <w:rFonts w:ascii="Book Antiqua" w:eastAsia="Times New Roman" w:hAnsi="Book Antiqua"/>
          <w:color w:val="000000"/>
          <w:shd w:val="clear" w:color="auto" w:fill="FFFFFF"/>
          <w:vertAlign w:val="superscript"/>
        </w:rPr>
        <w:t>]</w:t>
      </w:r>
      <w:r w:rsidRPr="00942620">
        <w:rPr>
          <w:rFonts w:ascii="Book Antiqua" w:eastAsia="Times New Roman" w:hAnsi="Book Antiqua"/>
          <w:color w:val="000000"/>
          <w:shd w:val="clear" w:color="auto" w:fill="FFFFFF"/>
        </w:rPr>
        <w:t>, partly through the production of short chain fatty acids</w:t>
      </w:r>
      <w:r w:rsidR="0002726B" w:rsidRPr="00942620">
        <w:rPr>
          <w:rFonts w:ascii="Book Antiqua" w:eastAsia="Times New Roman" w:hAnsi="Book Antiqua"/>
          <w:color w:val="000000"/>
          <w:shd w:val="clear" w:color="auto" w:fill="FFFFFF"/>
        </w:rPr>
        <w:t xml:space="preserve"> (SCFA)</w:t>
      </w:r>
      <w:r w:rsidRPr="00942620">
        <w:rPr>
          <w:rFonts w:ascii="Book Antiqua" w:eastAsia="Times New Roman" w:hAnsi="Book Antiqua"/>
          <w:color w:val="000000"/>
          <w:shd w:val="clear" w:color="auto" w:fill="FFFFFF"/>
        </w:rPr>
        <w:t xml:space="preserve"> </w:t>
      </w:r>
      <w:r w:rsidR="004C33E4" w:rsidRPr="00942620">
        <w:rPr>
          <w:rFonts w:ascii="Book Antiqua" w:eastAsia="Times New Roman" w:hAnsi="Book Antiqua"/>
          <w:color w:val="000000"/>
          <w:shd w:val="clear" w:color="auto" w:fill="FFFFFF"/>
        </w:rPr>
        <w:t xml:space="preserve">such as butyrate, propionate and acetate. SCFAs can modulate tight junctions in the gut </w:t>
      </w:r>
      <w:r w:rsidR="009B6692" w:rsidRPr="00942620">
        <w:rPr>
          <w:rFonts w:ascii="Book Antiqua" w:eastAsia="Times New Roman" w:hAnsi="Book Antiqua"/>
          <w:color w:val="000000"/>
          <w:shd w:val="clear" w:color="auto" w:fill="FFFFFF"/>
        </w:rPr>
        <w:t>and</w:t>
      </w:r>
      <w:r w:rsidR="004C33E4" w:rsidRPr="00942620">
        <w:rPr>
          <w:rFonts w:ascii="Book Antiqua" w:eastAsia="Times New Roman" w:hAnsi="Book Antiqua"/>
          <w:color w:val="000000"/>
          <w:shd w:val="clear" w:color="auto" w:fill="FFFFFF"/>
        </w:rPr>
        <w:t xml:space="preserve"> modulate inflammatory responses in the intestinal mucosa</w:t>
      </w:r>
      <w:r w:rsidR="004F3013" w:rsidRPr="00942620">
        <w:rPr>
          <w:rFonts w:ascii="Book Antiqua" w:eastAsia="Times New Roman" w:hAnsi="Book Antiqua"/>
          <w:color w:val="000000"/>
          <w:shd w:val="clear" w:color="auto" w:fill="FFFFFF"/>
          <w:vertAlign w:val="superscript"/>
        </w:rPr>
        <w:t>[</w:t>
      </w:r>
      <w:r w:rsidR="00564AD5">
        <w:rPr>
          <w:rFonts w:ascii="Book Antiqua" w:hAnsi="Book Antiqua" w:hint="eastAsia"/>
          <w:color w:val="000000"/>
          <w:shd w:val="clear" w:color="auto" w:fill="FFFFFF"/>
          <w:vertAlign w:val="superscript"/>
          <w:lang w:eastAsia="zh-CN"/>
        </w:rPr>
        <w:t>44,</w:t>
      </w:r>
      <w:r w:rsidR="00564AD5">
        <w:rPr>
          <w:rFonts w:ascii="Book Antiqua" w:eastAsia="Times New Roman" w:hAnsi="Book Antiqua"/>
          <w:color w:val="000000"/>
          <w:shd w:val="clear" w:color="auto" w:fill="FFFFFF"/>
          <w:vertAlign w:val="superscript"/>
        </w:rPr>
        <w:t>55</w:t>
      </w:r>
      <w:r w:rsidR="004F3013" w:rsidRPr="00942620">
        <w:rPr>
          <w:rFonts w:ascii="Book Antiqua" w:eastAsia="Times New Roman" w:hAnsi="Book Antiqua"/>
          <w:color w:val="000000"/>
          <w:shd w:val="clear" w:color="auto" w:fill="FFFFFF"/>
          <w:vertAlign w:val="superscript"/>
        </w:rPr>
        <w:t>]</w:t>
      </w:r>
      <w:r w:rsidR="004C33E4" w:rsidRPr="00942620">
        <w:rPr>
          <w:rFonts w:ascii="Book Antiqua" w:eastAsia="Times New Roman" w:hAnsi="Book Antiqua"/>
          <w:color w:val="000000"/>
          <w:shd w:val="clear" w:color="auto" w:fill="FFFFFF"/>
        </w:rPr>
        <w:t>.</w:t>
      </w:r>
      <w:r w:rsidR="0027238A" w:rsidRPr="00942620">
        <w:rPr>
          <w:rFonts w:ascii="Book Antiqua" w:eastAsia="Times New Roman" w:hAnsi="Book Antiqua"/>
          <w:color w:val="000000"/>
          <w:shd w:val="clear" w:color="auto" w:fill="FFFFFF"/>
        </w:rPr>
        <w:t xml:space="preserve"> Other interesting alternatives have also </w:t>
      </w:r>
      <w:r w:rsidR="006137DB" w:rsidRPr="00942620">
        <w:rPr>
          <w:rFonts w:ascii="Book Antiqua" w:eastAsia="Times New Roman" w:hAnsi="Book Antiqua"/>
          <w:color w:val="000000"/>
          <w:shd w:val="clear" w:color="auto" w:fill="FFFFFF"/>
        </w:rPr>
        <w:t xml:space="preserve">recently </w:t>
      </w:r>
      <w:r w:rsidR="0027238A" w:rsidRPr="00942620">
        <w:rPr>
          <w:rFonts w:ascii="Book Antiqua" w:eastAsia="Times New Roman" w:hAnsi="Book Antiqua"/>
          <w:color w:val="000000"/>
          <w:shd w:val="clear" w:color="auto" w:fill="FFFFFF"/>
        </w:rPr>
        <w:t xml:space="preserve">been described </w:t>
      </w:r>
      <w:r w:rsidR="006137DB" w:rsidRPr="00942620">
        <w:rPr>
          <w:rFonts w:ascii="Book Antiqua" w:eastAsia="Times New Roman" w:hAnsi="Book Antiqua"/>
          <w:color w:val="000000"/>
          <w:shd w:val="clear" w:color="auto" w:fill="FFFFFF"/>
        </w:rPr>
        <w:t>including</w:t>
      </w:r>
      <w:r w:rsidR="0027238A" w:rsidRPr="00942620">
        <w:rPr>
          <w:rFonts w:ascii="Book Antiqua" w:eastAsia="Times New Roman" w:hAnsi="Book Antiqua"/>
          <w:color w:val="000000"/>
          <w:shd w:val="clear" w:color="auto" w:fill="FFFFFF"/>
        </w:rPr>
        <w:t xml:space="preserve"> the use of stool substitute preparations made from purified intestinal bacterial cultures derived from a single healthy donor</w:t>
      </w:r>
      <w:r w:rsidR="004F3013" w:rsidRPr="00942620">
        <w:rPr>
          <w:rFonts w:ascii="Book Antiqua" w:eastAsia="Times New Roman" w:hAnsi="Book Antiqua"/>
          <w:color w:val="000000"/>
          <w:shd w:val="clear" w:color="auto" w:fill="FFFFFF"/>
          <w:vertAlign w:val="superscript"/>
        </w:rPr>
        <w:t>[</w:t>
      </w:r>
      <w:r w:rsidR="00416E61" w:rsidRPr="00942620">
        <w:rPr>
          <w:rFonts w:ascii="Book Antiqua" w:eastAsia="Times New Roman" w:hAnsi="Book Antiqua"/>
          <w:color w:val="000000"/>
          <w:shd w:val="clear" w:color="auto" w:fill="FFFFFF"/>
          <w:vertAlign w:val="superscript"/>
        </w:rPr>
        <w:t>5</w:t>
      </w:r>
      <w:r w:rsidR="00564AD5">
        <w:rPr>
          <w:rFonts w:ascii="Book Antiqua" w:hAnsi="Book Antiqua" w:hint="eastAsia"/>
          <w:color w:val="000000"/>
          <w:shd w:val="clear" w:color="auto" w:fill="FFFFFF"/>
          <w:vertAlign w:val="superscript"/>
          <w:lang w:eastAsia="zh-CN"/>
        </w:rPr>
        <w:t>6</w:t>
      </w:r>
      <w:r w:rsidR="004F3013" w:rsidRPr="00942620">
        <w:rPr>
          <w:rFonts w:ascii="Book Antiqua" w:eastAsia="Times New Roman" w:hAnsi="Book Antiqua"/>
          <w:color w:val="000000"/>
          <w:shd w:val="clear" w:color="auto" w:fill="FFFFFF"/>
          <w:vertAlign w:val="superscript"/>
        </w:rPr>
        <w:t>]</w:t>
      </w:r>
      <w:r w:rsidR="0027238A" w:rsidRPr="00942620">
        <w:rPr>
          <w:rFonts w:ascii="Book Antiqua" w:eastAsia="Times New Roman" w:hAnsi="Book Antiqua"/>
          <w:color w:val="000000"/>
          <w:shd w:val="clear" w:color="auto" w:fill="FFFFFF"/>
        </w:rPr>
        <w:t xml:space="preserve">. </w:t>
      </w:r>
      <w:r w:rsidR="009B6692" w:rsidRPr="00942620">
        <w:rPr>
          <w:rFonts w:ascii="Book Antiqua" w:eastAsia="Times New Roman" w:hAnsi="Book Antiqua"/>
          <w:color w:val="000000"/>
          <w:shd w:val="clear" w:color="auto" w:fill="FFFFFF"/>
        </w:rPr>
        <w:t>Of course,</w:t>
      </w:r>
      <w:r w:rsidR="0027238A" w:rsidRPr="00942620">
        <w:rPr>
          <w:rFonts w:ascii="Book Antiqua" w:eastAsia="Times New Roman" w:hAnsi="Book Antiqua"/>
          <w:color w:val="000000"/>
          <w:shd w:val="clear" w:color="auto" w:fill="FFFFFF"/>
        </w:rPr>
        <w:t xml:space="preserve"> many questions would need to be settled before clinical </w:t>
      </w:r>
      <w:r w:rsidR="006137DB" w:rsidRPr="00942620">
        <w:rPr>
          <w:rFonts w:ascii="Book Antiqua" w:eastAsia="Times New Roman" w:hAnsi="Book Antiqua"/>
          <w:color w:val="000000"/>
          <w:shd w:val="clear" w:color="auto" w:fill="FFFFFF"/>
        </w:rPr>
        <w:t>trials</w:t>
      </w:r>
      <w:r w:rsidR="0027238A" w:rsidRPr="00942620">
        <w:rPr>
          <w:rFonts w:ascii="Book Antiqua" w:eastAsia="Times New Roman" w:hAnsi="Book Antiqua"/>
          <w:color w:val="000000"/>
          <w:shd w:val="clear" w:color="auto" w:fill="FFFFFF"/>
        </w:rPr>
        <w:t xml:space="preserve"> as discussed above. </w:t>
      </w:r>
    </w:p>
    <w:p w14:paraId="3B913B38" w14:textId="77777777" w:rsidR="007C7D18" w:rsidRPr="00942620" w:rsidRDefault="007C7D18" w:rsidP="001343EE">
      <w:pPr>
        <w:snapToGrid w:val="0"/>
        <w:spacing w:line="360" w:lineRule="auto"/>
        <w:jc w:val="both"/>
        <w:rPr>
          <w:rFonts w:ascii="Book Antiqua" w:eastAsia="Times New Roman" w:hAnsi="Book Antiqua"/>
          <w:color w:val="000000"/>
          <w:shd w:val="clear" w:color="auto" w:fill="FFFFFF"/>
        </w:rPr>
      </w:pPr>
    </w:p>
    <w:p w14:paraId="4D99AEAE" w14:textId="774F2760" w:rsidR="007C7D18" w:rsidRPr="002D791C" w:rsidRDefault="004F3013" w:rsidP="001343EE">
      <w:pPr>
        <w:snapToGrid w:val="0"/>
        <w:spacing w:line="360" w:lineRule="auto"/>
        <w:jc w:val="both"/>
        <w:outlineLvl w:val="0"/>
        <w:rPr>
          <w:rFonts w:ascii="Book Antiqua" w:eastAsia="Times New Roman" w:hAnsi="Book Antiqua"/>
          <w:b/>
          <w:caps/>
          <w:color w:val="000000"/>
          <w:shd w:val="clear" w:color="auto" w:fill="FFFFFF"/>
        </w:rPr>
      </w:pPr>
      <w:r w:rsidRPr="002D791C">
        <w:rPr>
          <w:rFonts w:ascii="Book Antiqua" w:eastAsia="Times New Roman" w:hAnsi="Book Antiqua"/>
          <w:b/>
          <w:caps/>
          <w:color w:val="000000"/>
          <w:shd w:val="clear" w:color="auto" w:fill="FFFFFF"/>
        </w:rPr>
        <w:t>Bile a</w:t>
      </w:r>
      <w:r w:rsidR="007C7D18" w:rsidRPr="002D791C">
        <w:rPr>
          <w:rFonts w:ascii="Book Antiqua" w:eastAsia="Times New Roman" w:hAnsi="Book Antiqua"/>
          <w:b/>
          <w:caps/>
          <w:color w:val="000000"/>
          <w:shd w:val="clear" w:color="auto" w:fill="FFFFFF"/>
        </w:rPr>
        <w:t>cids</w:t>
      </w:r>
    </w:p>
    <w:p w14:paraId="2EF9DC14" w14:textId="2B5D7E1C" w:rsidR="004C33E4" w:rsidRDefault="007C7D18" w:rsidP="001343EE">
      <w:pPr>
        <w:snapToGrid w:val="0"/>
        <w:spacing w:line="360" w:lineRule="auto"/>
        <w:jc w:val="both"/>
        <w:rPr>
          <w:rFonts w:ascii="Book Antiqua" w:hAnsi="Book Antiqua"/>
          <w:lang w:eastAsia="zh-CN"/>
        </w:rPr>
      </w:pPr>
      <w:r w:rsidRPr="00942620">
        <w:rPr>
          <w:rFonts w:ascii="Book Antiqua" w:hAnsi="Book Antiqua"/>
        </w:rPr>
        <w:t>Bile acids</w:t>
      </w:r>
      <w:r w:rsidR="006137DB" w:rsidRPr="00942620">
        <w:rPr>
          <w:rFonts w:ascii="Book Antiqua" w:hAnsi="Book Antiqua"/>
        </w:rPr>
        <w:t xml:space="preserve"> are</w:t>
      </w:r>
      <w:r w:rsidRPr="00942620">
        <w:rPr>
          <w:rFonts w:ascii="Book Antiqua" w:hAnsi="Book Antiqua"/>
        </w:rPr>
        <w:t xml:space="preserve"> the main regulators of fat and fat-soluble vitamins digestion</w:t>
      </w:r>
      <w:r w:rsidR="006137DB" w:rsidRPr="00942620">
        <w:rPr>
          <w:rFonts w:ascii="Book Antiqua" w:hAnsi="Book Antiqua"/>
        </w:rPr>
        <w:t>. They al</w:t>
      </w:r>
      <w:r w:rsidRPr="00942620">
        <w:rPr>
          <w:rFonts w:ascii="Book Antiqua" w:hAnsi="Book Antiqua"/>
        </w:rPr>
        <w:t xml:space="preserve">so significantly affect gut physiology and homeostasis. </w:t>
      </w:r>
      <w:r w:rsidR="00116195" w:rsidRPr="00942620">
        <w:rPr>
          <w:rFonts w:ascii="Book Antiqua" w:hAnsi="Book Antiqua"/>
        </w:rPr>
        <w:t xml:space="preserve">Bile acids </w:t>
      </w:r>
      <w:r w:rsidRPr="00942620">
        <w:rPr>
          <w:rFonts w:ascii="Book Antiqua" w:hAnsi="Book Antiqua"/>
        </w:rPr>
        <w:t>can modulate the intestinal barrier function t</w:t>
      </w:r>
      <w:r w:rsidR="001C77EF" w:rsidRPr="00942620">
        <w:rPr>
          <w:rFonts w:ascii="Book Antiqua" w:hAnsi="Book Antiqua"/>
        </w:rPr>
        <w:t>h</w:t>
      </w:r>
      <w:r w:rsidRPr="00942620">
        <w:rPr>
          <w:rFonts w:ascii="Book Antiqua" w:hAnsi="Book Antiqua"/>
        </w:rPr>
        <w:t>rough complex mechanisms</w:t>
      </w:r>
      <w:r w:rsidR="004F3013" w:rsidRPr="00942620">
        <w:rPr>
          <w:rFonts w:ascii="Book Antiqua" w:hAnsi="Book Antiqua"/>
          <w:vertAlign w:val="superscript"/>
        </w:rPr>
        <w:t>[</w:t>
      </w:r>
      <w:r w:rsidR="00416E61" w:rsidRPr="00942620">
        <w:rPr>
          <w:rFonts w:ascii="Book Antiqua" w:hAnsi="Book Antiqua"/>
          <w:vertAlign w:val="superscript"/>
        </w:rPr>
        <w:t>5</w:t>
      </w:r>
      <w:r w:rsidR="00564AD5">
        <w:rPr>
          <w:rFonts w:ascii="Book Antiqua" w:hAnsi="Book Antiqua" w:hint="eastAsia"/>
          <w:vertAlign w:val="superscript"/>
          <w:lang w:eastAsia="zh-CN"/>
        </w:rPr>
        <w:t>7</w:t>
      </w:r>
      <w:r w:rsidR="00416E61" w:rsidRPr="00942620">
        <w:rPr>
          <w:rFonts w:ascii="Book Antiqua" w:hAnsi="Book Antiqua"/>
          <w:vertAlign w:val="superscript"/>
        </w:rPr>
        <w:t>,5</w:t>
      </w:r>
      <w:r w:rsidR="00564AD5">
        <w:rPr>
          <w:rFonts w:ascii="Book Antiqua" w:hAnsi="Book Antiqua" w:hint="eastAsia"/>
          <w:vertAlign w:val="superscript"/>
          <w:lang w:eastAsia="zh-CN"/>
        </w:rPr>
        <w:t>8</w:t>
      </w:r>
      <w:r w:rsidR="004F3013" w:rsidRPr="00942620">
        <w:rPr>
          <w:rFonts w:ascii="Book Antiqua" w:hAnsi="Book Antiqua"/>
          <w:vertAlign w:val="superscript"/>
        </w:rPr>
        <w:t>]</w:t>
      </w:r>
      <w:r w:rsidRPr="00942620">
        <w:rPr>
          <w:rFonts w:ascii="Book Antiqua" w:hAnsi="Book Antiqua"/>
        </w:rPr>
        <w:t xml:space="preserve">, and can </w:t>
      </w:r>
      <w:r w:rsidRPr="00942620">
        <w:rPr>
          <w:rFonts w:ascii="Book Antiqua" w:eastAsia="Times New Roman" w:hAnsi="Book Antiqua"/>
          <w:color w:val="000000"/>
          <w:shd w:val="clear" w:color="auto" w:fill="FFFFFF"/>
        </w:rPr>
        <w:t>shape the gut microbiota community</w:t>
      </w:r>
      <w:r w:rsidR="00116195" w:rsidRPr="00942620">
        <w:rPr>
          <w:rFonts w:ascii="Book Antiqua" w:eastAsia="Times New Roman" w:hAnsi="Book Antiqua"/>
          <w:color w:val="000000"/>
          <w:shd w:val="clear" w:color="auto" w:fill="FFFFFF"/>
        </w:rPr>
        <w:t>. I</w:t>
      </w:r>
      <w:r w:rsidRPr="00942620">
        <w:rPr>
          <w:rFonts w:ascii="Book Antiqua" w:eastAsia="Times New Roman" w:hAnsi="Book Antiqua"/>
          <w:color w:val="000000"/>
          <w:shd w:val="clear" w:color="auto" w:fill="FFFFFF"/>
        </w:rPr>
        <w:t>n turn, </w:t>
      </w:r>
      <w:r w:rsidRPr="00942620">
        <w:rPr>
          <w:rFonts w:ascii="Book Antiqua" w:eastAsia="Times New Roman" w:hAnsi="Book Antiqua"/>
          <w:color w:val="000000"/>
        </w:rPr>
        <w:t>the microbiome can change bile acid metabolism</w:t>
      </w:r>
      <w:r w:rsidR="004F3013" w:rsidRPr="00942620">
        <w:rPr>
          <w:rFonts w:ascii="Book Antiqua" w:eastAsia="Times New Roman" w:hAnsi="Book Antiqua"/>
          <w:color w:val="000000"/>
          <w:vertAlign w:val="superscript"/>
        </w:rPr>
        <w:t>[</w:t>
      </w:r>
      <w:r w:rsidR="00564AD5">
        <w:rPr>
          <w:rFonts w:ascii="Book Antiqua" w:hAnsi="Book Antiqua" w:hint="eastAsia"/>
          <w:color w:val="000000"/>
          <w:vertAlign w:val="superscript"/>
          <w:lang w:eastAsia="zh-CN"/>
        </w:rPr>
        <w:t>59</w:t>
      </w:r>
      <w:r w:rsidR="004F3013" w:rsidRPr="00942620">
        <w:rPr>
          <w:rFonts w:ascii="Book Antiqua" w:eastAsia="Times New Roman" w:hAnsi="Book Antiqua"/>
          <w:color w:val="000000"/>
          <w:vertAlign w:val="superscript"/>
        </w:rPr>
        <w:t>]</w:t>
      </w:r>
      <w:r w:rsidRPr="00942620">
        <w:rPr>
          <w:rFonts w:ascii="Book Antiqua" w:eastAsia="Times New Roman" w:hAnsi="Book Antiqua"/>
          <w:color w:val="000000"/>
        </w:rPr>
        <w:t xml:space="preserve">. Remarkably, bile acids may also modulate inflammatory signaling in the central nervous system. </w:t>
      </w:r>
      <w:r w:rsidRPr="00942620">
        <w:rPr>
          <w:rFonts w:ascii="Book Antiqua" w:hAnsi="Book Antiqua"/>
          <w:color w:val="000000"/>
        </w:rPr>
        <w:t xml:space="preserve">Ursodeoxycholic acid can inhibit the inflammatory activity of microglia </w:t>
      </w:r>
      <w:r w:rsidRPr="00942620">
        <w:rPr>
          <w:rFonts w:ascii="Book Antiqua" w:hAnsi="Book Antiqua"/>
          <w:i/>
          <w:color w:val="000000"/>
        </w:rPr>
        <w:t>in vitro</w:t>
      </w:r>
      <w:r w:rsidR="004F3013" w:rsidRPr="00942620">
        <w:rPr>
          <w:rFonts w:ascii="Book Antiqua" w:hAnsi="Book Antiqua"/>
          <w:color w:val="000000"/>
          <w:vertAlign w:val="superscript"/>
        </w:rPr>
        <w:t>[</w:t>
      </w:r>
      <w:r w:rsidR="00564AD5">
        <w:rPr>
          <w:rFonts w:ascii="Book Antiqua" w:hAnsi="Book Antiqua"/>
          <w:color w:val="000000"/>
          <w:vertAlign w:val="superscript"/>
        </w:rPr>
        <w:t>6</w:t>
      </w:r>
      <w:r w:rsidR="00564AD5">
        <w:rPr>
          <w:rFonts w:ascii="Book Antiqua" w:hAnsi="Book Antiqua" w:hint="eastAsia"/>
          <w:color w:val="000000"/>
          <w:vertAlign w:val="superscript"/>
          <w:lang w:eastAsia="zh-CN"/>
        </w:rPr>
        <w:t>0</w:t>
      </w:r>
      <w:r w:rsidR="004F3013" w:rsidRPr="00942620">
        <w:rPr>
          <w:rFonts w:ascii="Book Antiqua" w:hAnsi="Book Antiqua"/>
          <w:color w:val="000000"/>
          <w:vertAlign w:val="superscript"/>
        </w:rPr>
        <w:t>]</w:t>
      </w:r>
      <w:r w:rsidRPr="00942620">
        <w:rPr>
          <w:rFonts w:ascii="Book Antiqua" w:hAnsi="Book Antiqua"/>
          <w:color w:val="000000"/>
        </w:rPr>
        <w:t>, and tauroursodeoxycholic acid can shift microglia phenotypes towards an anti-inflammatory state through activation of the G protein-coupled</w:t>
      </w:r>
      <w:r w:rsidRPr="00942620">
        <w:rPr>
          <w:rStyle w:val="apple-converted-space"/>
          <w:rFonts w:ascii="Book Antiqua" w:hAnsi="Book Antiqua"/>
          <w:color w:val="000000"/>
        </w:rPr>
        <w:t> </w:t>
      </w:r>
      <w:r w:rsidRPr="00942620">
        <w:rPr>
          <w:rStyle w:val="highlight"/>
          <w:rFonts w:ascii="Book Antiqua" w:hAnsi="Book Antiqua"/>
          <w:color w:val="000000"/>
        </w:rPr>
        <w:t>bile</w:t>
      </w:r>
      <w:r w:rsidRPr="00942620">
        <w:rPr>
          <w:rStyle w:val="apple-converted-space"/>
          <w:rFonts w:ascii="Book Antiqua" w:hAnsi="Book Antiqua"/>
          <w:color w:val="000000"/>
        </w:rPr>
        <w:t> </w:t>
      </w:r>
      <w:r w:rsidRPr="00942620">
        <w:rPr>
          <w:rFonts w:ascii="Book Antiqua" w:hAnsi="Book Antiqua"/>
          <w:color w:val="000000"/>
        </w:rPr>
        <w:t>acid receptor 1/Takeda G protein-coupled receptor 5</w:t>
      </w:r>
      <w:r w:rsidR="004F3013" w:rsidRPr="00942620">
        <w:rPr>
          <w:rFonts w:ascii="Book Antiqua" w:hAnsi="Book Antiqua"/>
          <w:color w:val="000000"/>
          <w:vertAlign w:val="superscript"/>
        </w:rPr>
        <w:t>[</w:t>
      </w:r>
      <w:r w:rsidR="00564AD5">
        <w:rPr>
          <w:rFonts w:ascii="Book Antiqua" w:hAnsi="Book Antiqua"/>
          <w:color w:val="000000"/>
          <w:vertAlign w:val="superscript"/>
        </w:rPr>
        <w:t>6</w:t>
      </w:r>
      <w:r w:rsidR="00564AD5">
        <w:rPr>
          <w:rFonts w:ascii="Book Antiqua" w:hAnsi="Book Antiqua" w:hint="eastAsia"/>
          <w:color w:val="000000"/>
          <w:vertAlign w:val="superscript"/>
          <w:lang w:eastAsia="zh-CN"/>
        </w:rPr>
        <w:t>1</w:t>
      </w:r>
      <w:r w:rsidR="004F3013" w:rsidRPr="00942620">
        <w:rPr>
          <w:rFonts w:ascii="Book Antiqua" w:hAnsi="Book Antiqua"/>
          <w:color w:val="000000"/>
          <w:vertAlign w:val="superscript"/>
        </w:rPr>
        <w:t>]</w:t>
      </w:r>
      <w:r w:rsidRPr="00942620">
        <w:rPr>
          <w:rFonts w:ascii="Book Antiqua" w:hAnsi="Book Antiqua"/>
          <w:color w:val="000000"/>
        </w:rPr>
        <w:t xml:space="preserve">. Bile acids are also agonists of the </w:t>
      </w:r>
      <w:r w:rsidR="00116195" w:rsidRPr="00942620">
        <w:rPr>
          <w:rFonts w:ascii="Book Antiqua" w:hAnsi="Book Antiqua"/>
          <w:color w:val="000000"/>
        </w:rPr>
        <w:t xml:space="preserve">nuclear hormone receptor </w:t>
      </w:r>
      <w:r w:rsidRPr="00942620">
        <w:rPr>
          <w:rFonts w:ascii="Book Antiqua" w:hAnsi="Book Antiqua"/>
          <w:color w:val="000000"/>
        </w:rPr>
        <w:t xml:space="preserve">farnesoid X receptor. Bile acid farnesoid X agonism led to attenuation of EAE and modulation of </w:t>
      </w:r>
      <w:r w:rsidR="009B6692" w:rsidRPr="00942620">
        <w:rPr>
          <w:rFonts w:ascii="Book Antiqua" w:hAnsi="Book Antiqua"/>
          <w:color w:val="000000"/>
        </w:rPr>
        <w:t>neuroinflammatory</w:t>
      </w:r>
      <w:r w:rsidRPr="00942620">
        <w:rPr>
          <w:rFonts w:ascii="Book Antiqua" w:hAnsi="Book Antiqua"/>
          <w:color w:val="000000"/>
        </w:rPr>
        <w:t xml:space="preserve"> responses</w:t>
      </w:r>
      <w:r w:rsidR="004F3013" w:rsidRPr="00942620">
        <w:rPr>
          <w:rFonts w:ascii="Book Antiqua" w:hAnsi="Book Antiqua"/>
          <w:color w:val="000000"/>
          <w:vertAlign w:val="superscript"/>
        </w:rPr>
        <w:t>[</w:t>
      </w:r>
      <w:r w:rsidR="00416E61" w:rsidRPr="00942620">
        <w:rPr>
          <w:rFonts w:ascii="Book Antiqua" w:hAnsi="Book Antiqua"/>
          <w:color w:val="000000"/>
          <w:vertAlign w:val="superscript"/>
        </w:rPr>
        <w:t>6</w:t>
      </w:r>
      <w:r w:rsidR="00564AD5">
        <w:rPr>
          <w:rFonts w:ascii="Book Antiqua" w:hAnsi="Book Antiqua" w:hint="eastAsia"/>
          <w:color w:val="000000"/>
          <w:vertAlign w:val="superscript"/>
          <w:lang w:eastAsia="zh-CN"/>
        </w:rPr>
        <w:t>2</w:t>
      </w:r>
      <w:r w:rsidR="004F3013" w:rsidRPr="00942620">
        <w:rPr>
          <w:rFonts w:ascii="Book Antiqua" w:hAnsi="Book Antiqua"/>
          <w:color w:val="000000"/>
          <w:vertAlign w:val="superscript"/>
        </w:rPr>
        <w:t>]</w:t>
      </w:r>
      <w:r w:rsidRPr="00942620">
        <w:rPr>
          <w:rFonts w:ascii="Book Antiqua" w:hAnsi="Book Antiqua"/>
          <w:color w:val="000000"/>
        </w:rPr>
        <w:t>. Mice fed a high-fat diet show dysregulated bile acid synthesis, gut dysbiosis and increased microglial activation</w:t>
      </w:r>
      <w:r w:rsidR="004F3013" w:rsidRPr="00942620">
        <w:rPr>
          <w:rFonts w:ascii="Book Antiqua" w:hAnsi="Book Antiqua"/>
          <w:color w:val="000000"/>
          <w:vertAlign w:val="superscript"/>
        </w:rPr>
        <w:t>[</w:t>
      </w:r>
      <w:r w:rsidR="00416E61" w:rsidRPr="00942620">
        <w:rPr>
          <w:rFonts w:ascii="Book Antiqua" w:hAnsi="Book Antiqua"/>
          <w:color w:val="000000"/>
          <w:vertAlign w:val="superscript"/>
        </w:rPr>
        <w:t>6</w:t>
      </w:r>
      <w:r w:rsidR="00564AD5">
        <w:rPr>
          <w:rFonts w:ascii="Book Antiqua" w:hAnsi="Book Antiqua" w:hint="eastAsia"/>
          <w:color w:val="000000"/>
          <w:vertAlign w:val="superscript"/>
          <w:lang w:eastAsia="zh-CN"/>
        </w:rPr>
        <w:t>3</w:t>
      </w:r>
      <w:r w:rsidR="004F3013" w:rsidRPr="00942620">
        <w:rPr>
          <w:rFonts w:ascii="Book Antiqua" w:hAnsi="Book Antiqua"/>
          <w:color w:val="000000"/>
          <w:vertAlign w:val="superscript"/>
        </w:rPr>
        <w:t>]</w:t>
      </w:r>
      <w:r w:rsidRPr="00942620">
        <w:rPr>
          <w:rFonts w:ascii="Book Antiqua" w:hAnsi="Book Antiqua"/>
          <w:color w:val="000000"/>
        </w:rPr>
        <w:t>. Furthermore, metabolomics studies have found alterations in bile acids in patients with MS compared to healthy controls</w:t>
      </w:r>
      <w:r w:rsidR="004F3013" w:rsidRPr="00942620">
        <w:rPr>
          <w:rFonts w:ascii="Book Antiqua" w:hAnsi="Book Antiqua"/>
          <w:color w:val="000000"/>
          <w:vertAlign w:val="superscript"/>
        </w:rPr>
        <w:t>[</w:t>
      </w:r>
      <w:r w:rsidR="00416E61" w:rsidRPr="00942620">
        <w:rPr>
          <w:rFonts w:ascii="Book Antiqua" w:hAnsi="Book Antiqua"/>
          <w:color w:val="000000"/>
          <w:vertAlign w:val="superscript"/>
        </w:rPr>
        <w:t>6</w:t>
      </w:r>
      <w:r w:rsidR="00564AD5">
        <w:rPr>
          <w:rFonts w:ascii="Book Antiqua" w:hAnsi="Book Antiqua" w:hint="eastAsia"/>
          <w:color w:val="000000"/>
          <w:vertAlign w:val="superscript"/>
          <w:lang w:eastAsia="zh-CN"/>
        </w:rPr>
        <w:t>4</w:t>
      </w:r>
      <w:r w:rsidR="004F3013" w:rsidRPr="00942620">
        <w:rPr>
          <w:rFonts w:ascii="Book Antiqua" w:hAnsi="Book Antiqua"/>
          <w:color w:val="000000"/>
          <w:vertAlign w:val="superscript"/>
        </w:rPr>
        <w:t>]</w:t>
      </w:r>
      <w:r w:rsidRPr="00942620">
        <w:rPr>
          <w:rFonts w:ascii="Book Antiqua" w:hAnsi="Book Antiqua"/>
          <w:color w:val="000000"/>
        </w:rPr>
        <w:t xml:space="preserve">. </w:t>
      </w:r>
      <w:r w:rsidR="00F57004" w:rsidRPr="00942620">
        <w:rPr>
          <w:rFonts w:ascii="Book Antiqua" w:hAnsi="Book Antiqua"/>
          <w:color w:val="000000"/>
        </w:rPr>
        <w:t xml:space="preserve">Conjugated bile acids such as ursodeoxycholic acid have been used in the management </w:t>
      </w:r>
      <w:r w:rsidR="00F57004" w:rsidRPr="00942620">
        <w:rPr>
          <w:rFonts w:ascii="Book Antiqua" w:hAnsi="Book Antiqua"/>
          <w:color w:val="000000"/>
        </w:rPr>
        <w:lastRenderedPageBreak/>
        <w:t>of some gastrointestinal diseases fo</w:t>
      </w:r>
      <w:r w:rsidR="0002726B" w:rsidRPr="00942620">
        <w:rPr>
          <w:rFonts w:ascii="Book Antiqua" w:hAnsi="Book Antiqua"/>
          <w:color w:val="000000"/>
        </w:rPr>
        <w:t xml:space="preserve">r decades. </w:t>
      </w:r>
      <w:r w:rsidRPr="00942620">
        <w:rPr>
          <w:rFonts w:ascii="Book Antiqua" w:hAnsi="Book Antiqua"/>
          <w:color w:val="000000"/>
        </w:rPr>
        <w:t>A clinical trial of bile acid supplementation in MS is underway</w:t>
      </w:r>
      <w:r w:rsidR="004F3013" w:rsidRPr="00942620">
        <w:rPr>
          <w:rFonts w:ascii="Book Antiqua" w:hAnsi="Book Antiqua"/>
          <w:color w:val="000000"/>
          <w:vertAlign w:val="superscript"/>
        </w:rPr>
        <w:t>[</w:t>
      </w:r>
      <w:r w:rsidR="00416E61" w:rsidRPr="00942620">
        <w:rPr>
          <w:rFonts w:ascii="Book Antiqua" w:hAnsi="Book Antiqua"/>
          <w:color w:val="000000"/>
          <w:vertAlign w:val="superscript"/>
        </w:rPr>
        <w:t>6</w:t>
      </w:r>
      <w:r w:rsidR="00564AD5">
        <w:rPr>
          <w:rFonts w:ascii="Book Antiqua" w:hAnsi="Book Antiqua" w:hint="eastAsia"/>
          <w:color w:val="000000"/>
          <w:vertAlign w:val="superscript"/>
          <w:lang w:eastAsia="zh-CN"/>
        </w:rPr>
        <w:t>5</w:t>
      </w:r>
      <w:r w:rsidR="004F3013" w:rsidRPr="00942620">
        <w:rPr>
          <w:rFonts w:ascii="Book Antiqua" w:hAnsi="Book Antiqua"/>
          <w:color w:val="000000"/>
          <w:vertAlign w:val="superscript"/>
        </w:rPr>
        <w:t>]</w:t>
      </w:r>
      <w:r w:rsidR="0002726B" w:rsidRPr="00942620">
        <w:rPr>
          <w:rFonts w:ascii="Book Antiqua" w:hAnsi="Book Antiqua"/>
          <w:color w:val="000000"/>
        </w:rPr>
        <w:t>.</w:t>
      </w:r>
    </w:p>
    <w:p w14:paraId="70685745" w14:textId="77777777" w:rsidR="002D791C" w:rsidRPr="00BE2069" w:rsidRDefault="002D791C" w:rsidP="001343EE">
      <w:pPr>
        <w:snapToGrid w:val="0"/>
        <w:spacing w:line="360" w:lineRule="auto"/>
        <w:jc w:val="both"/>
        <w:rPr>
          <w:rFonts w:ascii="Book Antiqua" w:hAnsi="Book Antiqua"/>
          <w:lang w:eastAsia="zh-CN"/>
        </w:rPr>
      </w:pPr>
    </w:p>
    <w:p w14:paraId="427CBD16" w14:textId="687249E8" w:rsidR="004C33E4" w:rsidRPr="002D791C" w:rsidRDefault="002D791C" w:rsidP="002D791C">
      <w:pPr>
        <w:tabs>
          <w:tab w:val="left" w:pos="2078"/>
        </w:tabs>
        <w:snapToGrid w:val="0"/>
        <w:spacing w:line="360" w:lineRule="auto"/>
        <w:jc w:val="both"/>
        <w:outlineLvl w:val="0"/>
        <w:rPr>
          <w:rFonts w:ascii="Book Antiqua" w:hAnsi="Book Antiqua"/>
          <w:b/>
          <w:caps/>
          <w:color w:val="000000"/>
          <w:shd w:val="clear" w:color="auto" w:fill="FFFFFF"/>
          <w:lang w:eastAsia="zh-CN"/>
        </w:rPr>
      </w:pPr>
      <w:r w:rsidRPr="002D791C">
        <w:rPr>
          <w:rFonts w:ascii="Book Antiqua" w:eastAsia="Times New Roman" w:hAnsi="Book Antiqua"/>
          <w:b/>
          <w:caps/>
          <w:color w:val="000000"/>
          <w:shd w:val="clear" w:color="auto" w:fill="FFFFFF"/>
        </w:rPr>
        <w:t>Conclusion</w:t>
      </w:r>
    </w:p>
    <w:p w14:paraId="0692D37D" w14:textId="735A9585" w:rsidR="004C33E4" w:rsidRPr="00942620" w:rsidRDefault="004C33E4" w:rsidP="001343EE">
      <w:pPr>
        <w:snapToGrid w:val="0"/>
        <w:spacing w:line="360" w:lineRule="auto"/>
        <w:jc w:val="both"/>
        <w:rPr>
          <w:rFonts w:ascii="Book Antiqua" w:eastAsia="Times New Roman" w:hAnsi="Book Antiqua"/>
          <w:color w:val="000000"/>
          <w:shd w:val="clear" w:color="auto" w:fill="FFFFFF"/>
        </w:rPr>
      </w:pPr>
      <w:r w:rsidRPr="00942620">
        <w:rPr>
          <w:rFonts w:ascii="Book Antiqua" w:eastAsia="Times New Roman" w:hAnsi="Book Antiqua"/>
          <w:color w:val="000000"/>
          <w:shd w:val="clear" w:color="auto" w:fill="FFFFFF"/>
        </w:rPr>
        <w:t xml:space="preserve">Exciting research suggests that the brain-gut axis, once an </w:t>
      </w:r>
      <w:r w:rsidR="00824FF1" w:rsidRPr="00942620">
        <w:rPr>
          <w:rFonts w:ascii="Book Antiqua" w:eastAsia="Times New Roman" w:hAnsi="Book Antiqua"/>
          <w:color w:val="000000"/>
          <w:shd w:val="clear" w:color="auto" w:fill="FFFFFF"/>
        </w:rPr>
        <w:t>almost esoteric concept, might yield novel therapeutic targets in neuroimmunological diseases such as MS</w:t>
      </w:r>
      <w:r w:rsidR="00056866" w:rsidRPr="00942620">
        <w:rPr>
          <w:rFonts w:ascii="Book Antiqua" w:eastAsia="Times New Roman" w:hAnsi="Book Antiqua"/>
          <w:color w:val="000000"/>
          <w:shd w:val="clear" w:color="auto" w:fill="FFFFFF"/>
        </w:rPr>
        <w:t xml:space="preserve"> (Figure 1)</w:t>
      </w:r>
      <w:r w:rsidR="00824FF1" w:rsidRPr="00942620">
        <w:rPr>
          <w:rFonts w:ascii="Book Antiqua" w:eastAsia="Times New Roman" w:hAnsi="Book Antiqua"/>
          <w:color w:val="000000"/>
          <w:shd w:val="clear" w:color="auto" w:fill="FFFFFF"/>
        </w:rPr>
        <w:t xml:space="preserve">. The </w:t>
      </w:r>
      <w:r w:rsidR="009B6692" w:rsidRPr="00942620">
        <w:rPr>
          <w:rFonts w:ascii="Book Antiqua" w:eastAsia="Times New Roman" w:hAnsi="Book Antiqua"/>
          <w:color w:val="000000"/>
          <w:shd w:val="clear" w:color="auto" w:fill="FFFFFF"/>
        </w:rPr>
        <w:t>often-symbiotic</w:t>
      </w:r>
      <w:r w:rsidR="00824FF1" w:rsidRPr="00942620">
        <w:rPr>
          <w:rFonts w:ascii="Book Antiqua" w:eastAsia="Times New Roman" w:hAnsi="Book Antiqua"/>
          <w:color w:val="000000"/>
          <w:shd w:val="clear" w:color="auto" w:fill="FFFFFF"/>
        </w:rPr>
        <w:t xml:space="preserve"> role</w:t>
      </w:r>
      <w:r w:rsidR="00F57004" w:rsidRPr="00942620">
        <w:rPr>
          <w:rFonts w:ascii="Book Antiqua" w:eastAsia="Times New Roman" w:hAnsi="Book Antiqua"/>
          <w:color w:val="000000"/>
          <w:shd w:val="clear" w:color="auto" w:fill="FFFFFF"/>
        </w:rPr>
        <w:t xml:space="preserve">s of the gut microbiome, </w:t>
      </w:r>
      <w:r w:rsidR="00824FF1" w:rsidRPr="00942620">
        <w:rPr>
          <w:rFonts w:ascii="Book Antiqua" w:eastAsia="Times New Roman" w:hAnsi="Book Antiqua"/>
          <w:color w:val="000000"/>
          <w:shd w:val="clear" w:color="auto" w:fill="FFFFFF"/>
        </w:rPr>
        <w:t>intestinal barrier</w:t>
      </w:r>
      <w:r w:rsidR="00F57004" w:rsidRPr="00942620">
        <w:rPr>
          <w:rFonts w:ascii="Book Antiqua" w:eastAsia="Times New Roman" w:hAnsi="Book Antiqua"/>
          <w:color w:val="000000"/>
          <w:shd w:val="clear" w:color="auto" w:fill="FFFFFF"/>
        </w:rPr>
        <w:t xml:space="preserve"> and even bile acids</w:t>
      </w:r>
      <w:r w:rsidR="00824FF1" w:rsidRPr="00942620">
        <w:rPr>
          <w:rFonts w:ascii="Book Antiqua" w:eastAsia="Times New Roman" w:hAnsi="Book Antiqua"/>
          <w:color w:val="000000"/>
          <w:shd w:val="clear" w:color="auto" w:fill="FFFFFF"/>
        </w:rPr>
        <w:t xml:space="preserve"> in the regulation of neuroimmune responses is beginning to be elucidated. </w:t>
      </w:r>
      <w:r w:rsidRPr="00942620">
        <w:rPr>
          <w:rFonts w:ascii="Book Antiqua" w:eastAsia="Times New Roman" w:hAnsi="Book Antiqua"/>
          <w:color w:val="000000"/>
          <w:shd w:val="clear" w:color="auto" w:fill="FFFFFF"/>
        </w:rPr>
        <w:t>If future pre-clinical</w:t>
      </w:r>
      <w:r w:rsidR="00824FF1" w:rsidRPr="00942620">
        <w:rPr>
          <w:rFonts w:ascii="Book Antiqua" w:eastAsia="Times New Roman" w:hAnsi="Book Antiqua"/>
          <w:color w:val="000000"/>
          <w:shd w:val="clear" w:color="auto" w:fill="FFFFFF"/>
        </w:rPr>
        <w:t xml:space="preserve"> and clinical</w:t>
      </w:r>
      <w:r w:rsidRPr="00942620">
        <w:rPr>
          <w:rFonts w:ascii="Book Antiqua" w:eastAsia="Times New Roman" w:hAnsi="Book Antiqua"/>
          <w:color w:val="000000"/>
          <w:shd w:val="clear" w:color="auto" w:fill="FFFFFF"/>
        </w:rPr>
        <w:t xml:space="preserve"> studies confirm the relevance of intestinal barrier dysfunction</w:t>
      </w:r>
      <w:r w:rsidR="0002726B" w:rsidRPr="00942620">
        <w:rPr>
          <w:rFonts w:ascii="Book Antiqua" w:eastAsia="Times New Roman" w:hAnsi="Book Antiqua"/>
          <w:color w:val="000000"/>
          <w:shd w:val="clear" w:color="auto" w:fill="FFFFFF"/>
        </w:rPr>
        <w:t>, bile acid metabolism and the gut microbiome</w:t>
      </w:r>
      <w:r w:rsidRPr="00942620">
        <w:rPr>
          <w:rFonts w:ascii="Book Antiqua" w:eastAsia="Times New Roman" w:hAnsi="Book Antiqua"/>
          <w:color w:val="000000"/>
          <w:shd w:val="clear" w:color="auto" w:fill="FFFFFF"/>
        </w:rPr>
        <w:t xml:space="preserve"> in the pathophysiology of MS</w:t>
      </w:r>
      <w:r w:rsidR="00824FF1" w:rsidRPr="00942620">
        <w:rPr>
          <w:rFonts w:ascii="Book Antiqua" w:eastAsia="Times New Roman" w:hAnsi="Book Antiqua"/>
          <w:color w:val="000000"/>
          <w:shd w:val="clear" w:color="auto" w:fill="FFFFFF"/>
        </w:rPr>
        <w:t>, the next step will be to translate these findings into therapeutics. Only well designed clinical trials will answer whether interventions such as FMT, probiotics or barrier protectors yield clinically meaningful results.</w:t>
      </w:r>
      <w:r w:rsidR="0002726B" w:rsidRPr="00942620">
        <w:rPr>
          <w:rFonts w:ascii="Book Antiqua" w:eastAsia="Times New Roman" w:hAnsi="Book Antiqua"/>
          <w:color w:val="000000"/>
          <w:shd w:val="clear" w:color="auto" w:fill="FFFFFF"/>
        </w:rPr>
        <w:t xml:space="preserve"> The time is right to assess whether the gut-brain axis can </w:t>
      </w:r>
      <w:r w:rsidR="00E311A1" w:rsidRPr="00942620">
        <w:rPr>
          <w:rFonts w:ascii="Book Antiqua" w:eastAsia="Times New Roman" w:hAnsi="Book Antiqua"/>
          <w:color w:val="000000"/>
          <w:shd w:val="clear" w:color="auto" w:fill="FFFFFF"/>
        </w:rPr>
        <w:t>be transferred from the bench to the bedside.</w:t>
      </w:r>
      <w:r w:rsidR="0002726B" w:rsidRPr="00942620">
        <w:rPr>
          <w:rFonts w:ascii="Book Antiqua" w:eastAsia="Times New Roman" w:hAnsi="Book Antiqua"/>
          <w:color w:val="000000"/>
          <w:shd w:val="clear" w:color="auto" w:fill="FFFFFF"/>
        </w:rPr>
        <w:t xml:space="preserve"> </w:t>
      </w:r>
    </w:p>
    <w:p w14:paraId="6A5A556A" w14:textId="77777777" w:rsidR="002D791C" w:rsidRDefault="002D791C">
      <w:pPr>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br w:type="page"/>
      </w:r>
    </w:p>
    <w:p w14:paraId="7CDBCCB3" w14:textId="038A43DE" w:rsidR="00C649A1" w:rsidRPr="00934C48" w:rsidRDefault="004F3013" w:rsidP="001343EE">
      <w:pPr>
        <w:snapToGrid w:val="0"/>
        <w:spacing w:line="360" w:lineRule="auto"/>
        <w:jc w:val="both"/>
        <w:outlineLvl w:val="0"/>
        <w:rPr>
          <w:rFonts w:ascii="Book Antiqua" w:eastAsia="Times New Roman" w:hAnsi="Book Antiqua"/>
          <w:b/>
          <w:caps/>
        </w:rPr>
      </w:pPr>
      <w:r w:rsidRPr="00934C48">
        <w:rPr>
          <w:rFonts w:ascii="Book Antiqua" w:eastAsia="Times New Roman" w:hAnsi="Book Antiqua"/>
          <w:b/>
          <w:caps/>
          <w:color w:val="000000"/>
          <w:shd w:val="clear" w:color="auto" w:fill="FFFFFF"/>
        </w:rPr>
        <w:lastRenderedPageBreak/>
        <w:t>References</w:t>
      </w:r>
    </w:p>
    <w:p w14:paraId="76D9B139"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1 </w:t>
      </w:r>
      <w:r w:rsidRPr="00E925AF">
        <w:rPr>
          <w:rFonts w:ascii="Book Antiqua" w:hAnsi="Book Antiqua"/>
          <w:b/>
          <w:kern w:val="2"/>
          <w:lang w:eastAsia="zh-CN"/>
        </w:rPr>
        <w:t>Freedman SN</w:t>
      </w:r>
      <w:r w:rsidRPr="00E925AF">
        <w:rPr>
          <w:rFonts w:ascii="Book Antiqua" w:hAnsi="Book Antiqua"/>
          <w:kern w:val="2"/>
          <w:lang w:eastAsia="zh-CN"/>
        </w:rPr>
        <w:t xml:space="preserve">, Shahi SK, Mangalam AK. The "Gut Feeling": Breaking Down the Role of Gut Microbiome in Multiple Sclerosis. </w:t>
      </w:r>
      <w:r w:rsidRPr="00E925AF">
        <w:rPr>
          <w:rFonts w:ascii="Book Antiqua" w:hAnsi="Book Antiqua"/>
          <w:i/>
          <w:kern w:val="2"/>
          <w:lang w:eastAsia="zh-CN"/>
        </w:rPr>
        <w:t>Neurotherapeutics</w:t>
      </w:r>
      <w:r w:rsidRPr="00E925AF">
        <w:rPr>
          <w:rFonts w:ascii="Book Antiqua" w:hAnsi="Book Antiqua"/>
          <w:kern w:val="2"/>
          <w:lang w:eastAsia="zh-CN"/>
        </w:rPr>
        <w:t xml:space="preserve"> 2018; </w:t>
      </w:r>
      <w:r w:rsidRPr="00E925AF">
        <w:rPr>
          <w:rFonts w:ascii="Book Antiqua" w:hAnsi="Book Antiqua"/>
          <w:b/>
          <w:kern w:val="2"/>
          <w:lang w:eastAsia="zh-CN"/>
        </w:rPr>
        <w:t>15</w:t>
      </w:r>
      <w:r w:rsidRPr="00E925AF">
        <w:rPr>
          <w:rFonts w:ascii="Book Antiqua" w:hAnsi="Book Antiqua"/>
          <w:kern w:val="2"/>
          <w:lang w:eastAsia="zh-CN"/>
        </w:rPr>
        <w:t>: 109-125 [PMID: 29204955 DOI: 10.1007/s13311-017-0588-x]</w:t>
      </w:r>
    </w:p>
    <w:p w14:paraId="1870D7C3"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2 </w:t>
      </w:r>
      <w:r w:rsidRPr="00E925AF">
        <w:rPr>
          <w:rFonts w:ascii="Book Antiqua" w:hAnsi="Book Antiqua"/>
          <w:b/>
          <w:kern w:val="2"/>
          <w:lang w:eastAsia="zh-CN"/>
        </w:rPr>
        <w:t>Calvo-Barreiro L</w:t>
      </w:r>
      <w:r w:rsidRPr="00E925AF">
        <w:rPr>
          <w:rFonts w:ascii="Book Antiqua" w:hAnsi="Book Antiqua"/>
          <w:kern w:val="2"/>
          <w:lang w:eastAsia="zh-CN"/>
        </w:rPr>
        <w:t xml:space="preserve">, Eixarch H, Montalban X, Espejo C. Combined therapies to treat complex diseases: The role of the gut microbiota in multiple sclerosis. </w:t>
      </w:r>
      <w:r w:rsidRPr="00E925AF">
        <w:rPr>
          <w:rFonts w:ascii="Book Antiqua" w:hAnsi="Book Antiqua"/>
          <w:i/>
          <w:kern w:val="2"/>
          <w:lang w:eastAsia="zh-CN"/>
        </w:rPr>
        <w:t>Autoimmun Rev</w:t>
      </w:r>
      <w:r w:rsidRPr="00E925AF">
        <w:rPr>
          <w:rFonts w:ascii="Book Antiqua" w:hAnsi="Book Antiqua"/>
          <w:kern w:val="2"/>
          <w:lang w:eastAsia="zh-CN"/>
        </w:rPr>
        <w:t xml:space="preserve"> 2018; </w:t>
      </w:r>
      <w:r w:rsidRPr="00E925AF">
        <w:rPr>
          <w:rFonts w:ascii="Book Antiqua" w:hAnsi="Book Antiqua"/>
          <w:b/>
          <w:kern w:val="2"/>
          <w:lang w:eastAsia="zh-CN"/>
        </w:rPr>
        <w:t>17</w:t>
      </w:r>
      <w:r w:rsidRPr="00E925AF">
        <w:rPr>
          <w:rFonts w:ascii="Book Antiqua" w:hAnsi="Book Antiqua"/>
          <w:kern w:val="2"/>
          <w:lang w:eastAsia="zh-CN"/>
        </w:rPr>
        <w:t>: 165-174 [PMID: 29191793 DOI: 10.1016/j.autrev.2017.11.019]</w:t>
      </w:r>
    </w:p>
    <w:p w14:paraId="3C1217A7"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3 </w:t>
      </w:r>
      <w:r w:rsidRPr="00E925AF">
        <w:rPr>
          <w:rFonts w:ascii="Book Antiqua" w:hAnsi="Book Antiqua"/>
          <w:b/>
          <w:kern w:val="2"/>
          <w:lang w:eastAsia="zh-CN"/>
        </w:rPr>
        <w:t>Pröbstel AK</w:t>
      </w:r>
      <w:r w:rsidRPr="00E925AF">
        <w:rPr>
          <w:rFonts w:ascii="Book Antiqua" w:hAnsi="Book Antiqua"/>
          <w:kern w:val="2"/>
          <w:lang w:eastAsia="zh-CN"/>
        </w:rPr>
        <w:t xml:space="preserve">, Baranzini SE. The Role of the Gut Microbiome in Multiple Sclerosis Risk and Progression: Towards Characterization of the "MS Microbiome". </w:t>
      </w:r>
      <w:r w:rsidRPr="00E925AF">
        <w:rPr>
          <w:rFonts w:ascii="Book Antiqua" w:hAnsi="Book Antiqua"/>
          <w:i/>
          <w:kern w:val="2"/>
          <w:lang w:eastAsia="zh-CN"/>
        </w:rPr>
        <w:t>Neurotherapeutics</w:t>
      </w:r>
      <w:r w:rsidRPr="00E925AF">
        <w:rPr>
          <w:rFonts w:ascii="Book Antiqua" w:hAnsi="Book Antiqua"/>
          <w:kern w:val="2"/>
          <w:lang w:eastAsia="zh-CN"/>
        </w:rPr>
        <w:t xml:space="preserve"> 2018; </w:t>
      </w:r>
      <w:r w:rsidRPr="00E925AF">
        <w:rPr>
          <w:rFonts w:ascii="Book Antiqua" w:hAnsi="Book Antiqua"/>
          <w:b/>
          <w:kern w:val="2"/>
          <w:lang w:eastAsia="zh-CN"/>
        </w:rPr>
        <w:t>15</w:t>
      </w:r>
      <w:r w:rsidRPr="00E925AF">
        <w:rPr>
          <w:rFonts w:ascii="Book Antiqua" w:hAnsi="Book Antiqua"/>
          <w:kern w:val="2"/>
          <w:lang w:eastAsia="zh-CN"/>
        </w:rPr>
        <w:t>: 126-134 [PMID: 29147991 DOI: 10.1007/s13311-017-0587-y]</w:t>
      </w:r>
    </w:p>
    <w:p w14:paraId="1D2223E8"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4 </w:t>
      </w:r>
      <w:r w:rsidRPr="00E925AF">
        <w:rPr>
          <w:rFonts w:ascii="Book Antiqua" w:hAnsi="Book Antiqua"/>
          <w:b/>
          <w:kern w:val="2"/>
          <w:lang w:eastAsia="zh-CN"/>
        </w:rPr>
        <w:t>Thaiss CA</w:t>
      </w:r>
      <w:r w:rsidRPr="00E925AF">
        <w:rPr>
          <w:rFonts w:ascii="Book Antiqua" w:hAnsi="Book Antiqua"/>
          <w:kern w:val="2"/>
          <w:lang w:eastAsia="zh-CN"/>
        </w:rPr>
        <w:t xml:space="preserve">, Zmora N, Levy M, Elinav E. The microbiome and innate immunity. </w:t>
      </w:r>
      <w:r w:rsidRPr="00E925AF">
        <w:rPr>
          <w:rFonts w:ascii="Book Antiqua" w:hAnsi="Book Antiqua"/>
          <w:i/>
          <w:kern w:val="2"/>
          <w:lang w:eastAsia="zh-CN"/>
        </w:rPr>
        <w:t>Nature</w:t>
      </w:r>
      <w:r w:rsidRPr="00E925AF">
        <w:rPr>
          <w:rFonts w:ascii="Book Antiqua" w:hAnsi="Book Antiqua"/>
          <w:kern w:val="2"/>
          <w:lang w:eastAsia="zh-CN"/>
        </w:rPr>
        <w:t xml:space="preserve"> 2016; </w:t>
      </w:r>
      <w:r w:rsidRPr="00E925AF">
        <w:rPr>
          <w:rFonts w:ascii="Book Antiqua" w:hAnsi="Book Antiqua"/>
          <w:b/>
          <w:kern w:val="2"/>
          <w:lang w:eastAsia="zh-CN"/>
        </w:rPr>
        <w:t>535</w:t>
      </w:r>
      <w:r w:rsidRPr="00E925AF">
        <w:rPr>
          <w:rFonts w:ascii="Book Antiqua" w:hAnsi="Book Antiqua"/>
          <w:kern w:val="2"/>
          <w:lang w:eastAsia="zh-CN"/>
        </w:rPr>
        <w:t>: 65-74 [PMID: 27383981 DOI: 10.1038/nature18847]</w:t>
      </w:r>
    </w:p>
    <w:p w14:paraId="41C844A3"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5 Hot Topic 6: Gut microbiota in multiple sclerosis. Symposium held at the 7th Joint ECTRIMS-ACTRIMS meeting,</w:t>
      </w:r>
      <w:r w:rsidRPr="00E925AF">
        <w:rPr>
          <w:rFonts w:ascii="Book Antiqua" w:hAnsi="Book Antiqua" w:hint="eastAsia"/>
          <w:kern w:val="2"/>
          <w:lang w:eastAsia="zh-CN"/>
        </w:rPr>
        <w:t xml:space="preserve"> </w:t>
      </w:r>
      <w:r w:rsidRPr="00E925AF">
        <w:rPr>
          <w:rFonts w:ascii="Book Antiqua" w:hAnsi="Book Antiqua"/>
          <w:kern w:val="2"/>
          <w:lang w:eastAsia="zh-CN"/>
        </w:rPr>
        <w:t>25-28 October, Paris, France</w:t>
      </w:r>
      <w:r w:rsidRPr="00E925AF">
        <w:rPr>
          <w:rFonts w:ascii="Book Antiqua" w:hAnsi="Book Antiqua" w:hint="eastAsia"/>
          <w:kern w:val="2"/>
          <w:lang w:eastAsia="zh-CN"/>
        </w:rPr>
        <w:t xml:space="preserve">. </w:t>
      </w:r>
      <w:r w:rsidRPr="00E925AF">
        <w:rPr>
          <w:rFonts w:ascii="Book Antiqua" w:hAnsi="Book Antiqua"/>
          <w:kern w:val="2"/>
          <w:lang w:eastAsia="zh-CN"/>
        </w:rPr>
        <w:t xml:space="preserve">Available from: </w:t>
      </w:r>
      <w:r w:rsidRPr="00E925AF">
        <w:rPr>
          <w:rFonts w:ascii="Book Antiqua" w:hAnsi="Book Antiqua" w:hint="eastAsia"/>
          <w:kern w:val="2"/>
          <w:lang w:eastAsia="zh-CN"/>
        </w:rPr>
        <w:t xml:space="preserve">URL: </w:t>
      </w:r>
      <w:hyperlink r:id="rId8" w:history="1">
        <w:r w:rsidRPr="00E925AF">
          <w:rPr>
            <w:rFonts w:ascii="Book Antiqua" w:hAnsi="Book Antiqua"/>
            <w:color w:val="0000FF"/>
            <w:kern w:val="2"/>
            <w:u w:val="single"/>
            <w:lang w:eastAsia="zh-CN"/>
          </w:rPr>
          <w:t>https://www.ectrims-congress.eu/2017/scientific-programme/scientific-programme.html</w:t>
        </w:r>
      </w:hyperlink>
      <w:r w:rsidRPr="00E925AF">
        <w:rPr>
          <w:rFonts w:ascii="Book Antiqua" w:hAnsi="Book Antiqua" w:hint="eastAsia"/>
          <w:kern w:val="2"/>
          <w:lang w:eastAsia="zh-CN"/>
        </w:rPr>
        <w:t xml:space="preserve"> </w:t>
      </w:r>
    </w:p>
    <w:p w14:paraId="3AFDF463"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6 Brain-Gut Axis: a focus on finding a cure for Multiple Sclerosis. University of Alberta MS Centre Research Symposium,</w:t>
      </w:r>
      <w:r w:rsidRPr="00E925AF">
        <w:rPr>
          <w:rFonts w:ascii="Book Antiqua" w:hAnsi="Book Antiqua" w:hint="eastAsia"/>
          <w:kern w:val="2"/>
          <w:lang w:eastAsia="zh-CN"/>
        </w:rPr>
        <w:t xml:space="preserve"> </w:t>
      </w:r>
      <w:r w:rsidRPr="00E925AF">
        <w:rPr>
          <w:rFonts w:ascii="Book Antiqua" w:hAnsi="Book Antiqua"/>
          <w:kern w:val="2"/>
          <w:lang w:eastAsia="zh-CN"/>
        </w:rPr>
        <w:t xml:space="preserve">held May 4, 2018, Edmonton, Alberta, Canada. Available from: </w:t>
      </w:r>
      <w:r w:rsidRPr="00E925AF">
        <w:rPr>
          <w:rFonts w:ascii="Book Antiqua" w:hAnsi="Book Antiqua" w:hint="eastAsia"/>
          <w:kern w:val="2"/>
          <w:lang w:eastAsia="zh-CN"/>
        </w:rPr>
        <w:t xml:space="preserve">URL: </w:t>
      </w:r>
      <w:hyperlink r:id="rId9" w:history="1">
        <w:r w:rsidRPr="00E925AF">
          <w:rPr>
            <w:rFonts w:ascii="Book Antiqua" w:hAnsi="Book Antiqua"/>
            <w:color w:val="0000FF"/>
            <w:kern w:val="2"/>
            <w:u w:val="single"/>
            <w:lang w:eastAsia="zh-CN"/>
          </w:rPr>
          <w:t>https://cloudfront.ualberta.ca/-/media/medicine/ms-centre/2018-ualberta-ms-centre-program-25apr18-pdfa.pdf</w:t>
        </w:r>
      </w:hyperlink>
      <w:r w:rsidRPr="00E925AF">
        <w:rPr>
          <w:rFonts w:ascii="Book Antiqua" w:hAnsi="Book Antiqua" w:hint="eastAsia"/>
          <w:kern w:val="2"/>
          <w:lang w:eastAsia="zh-CN"/>
        </w:rPr>
        <w:t xml:space="preserve"> </w:t>
      </w:r>
    </w:p>
    <w:p w14:paraId="3B954545"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7 </w:t>
      </w:r>
      <w:r w:rsidRPr="00E925AF">
        <w:rPr>
          <w:rFonts w:ascii="Book Antiqua" w:hAnsi="Book Antiqua"/>
          <w:b/>
          <w:kern w:val="2"/>
          <w:lang w:eastAsia="zh-CN"/>
        </w:rPr>
        <w:t>Ochoa-Repáraz J</w:t>
      </w:r>
      <w:r w:rsidRPr="00E925AF">
        <w:rPr>
          <w:rFonts w:ascii="Book Antiqua" w:hAnsi="Book Antiqua"/>
          <w:kern w:val="2"/>
          <w:lang w:eastAsia="zh-CN"/>
        </w:rPr>
        <w:t xml:space="preserve">, Mielcarz DW, Haque-Begum S, Kasper LH. Induction of a regulatory B cell population in experimental allergic encephalomyelitis by alteration of the gut commensal microflora. </w:t>
      </w:r>
      <w:r w:rsidRPr="00E925AF">
        <w:rPr>
          <w:rFonts w:ascii="Book Antiqua" w:hAnsi="Book Antiqua"/>
          <w:i/>
          <w:kern w:val="2"/>
          <w:lang w:eastAsia="zh-CN"/>
        </w:rPr>
        <w:t>Gut Microbes</w:t>
      </w:r>
      <w:r w:rsidRPr="00E925AF">
        <w:rPr>
          <w:rFonts w:ascii="Book Antiqua" w:hAnsi="Book Antiqua"/>
          <w:kern w:val="2"/>
          <w:lang w:eastAsia="zh-CN"/>
        </w:rPr>
        <w:t xml:space="preserve"> 2010; </w:t>
      </w:r>
      <w:r w:rsidRPr="00E925AF">
        <w:rPr>
          <w:rFonts w:ascii="Book Antiqua" w:hAnsi="Book Antiqua"/>
          <w:b/>
          <w:kern w:val="2"/>
          <w:lang w:eastAsia="zh-CN"/>
        </w:rPr>
        <w:t>1</w:t>
      </w:r>
      <w:r w:rsidRPr="00E925AF">
        <w:rPr>
          <w:rFonts w:ascii="Book Antiqua" w:hAnsi="Book Antiqua"/>
          <w:kern w:val="2"/>
          <w:lang w:eastAsia="zh-CN"/>
        </w:rPr>
        <w:t>: 103-108 [PMID: 21326918 DOI: 10.4161/gmic.1.2.11515]</w:t>
      </w:r>
    </w:p>
    <w:p w14:paraId="688F3098"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8 </w:t>
      </w:r>
      <w:r w:rsidRPr="00E925AF">
        <w:rPr>
          <w:rFonts w:ascii="Book Antiqua" w:hAnsi="Book Antiqua"/>
          <w:b/>
          <w:kern w:val="2"/>
          <w:lang w:eastAsia="zh-CN"/>
        </w:rPr>
        <w:t>Colpitts SL</w:t>
      </w:r>
      <w:r w:rsidRPr="00E925AF">
        <w:rPr>
          <w:rFonts w:ascii="Book Antiqua" w:hAnsi="Book Antiqua"/>
          <w:kern w:val="2"/>
          <w:lang w:eastAsia="zh-CN"/>
        </w:rPr>
        <w:t xml:space="preserve">, Kasper EJ, Keever A, Liljenberg C, Kirby T, Magori K, Kasper LH, Ochoa-Repáraz J. A bidirectional association between the gut microbiota and CNS disease in a biphasic murine model of multiple sclerosis. </w:t>
      </w:r>
      <w:r w:rsidRPr="00E925AF">
        <w:rPr>
          <w:rFonts w:ascii="Book Antiqua" w:hAnsi="Book Antiqua"/>
          <w:i/>
          <w:kern w:val="2"/>
          <w:lang w:eastAsia="zh-CN"/>
        </w:rPr>
        <w:t>Gut Microbes</w:t>
      </w:r>
      <w:r w:rsidRPr="00E925AF">
        <w:rPr>
          <w:rFonts w:ascii="Book Antiqua" w:hAnsi="Book Antiqua"/>
          <w:kern w:val="2"/>
          <w:lang w:eastAsia="zh-CN"/>
        </w:rPr>
        <w:t xml:space="preserve"> 2017; </w:t>
      </w:r>
      <w:r w:rsidRPr="00E925AF">
        <w:rPr>
          <w:rFonts w:ascii="Book Antiqua" w:hAnsi="Book Antiqua"/>
          <w:b/>
          <w:kern w:val="2"/>
          <w:lang w:eastAsia="zh-CN"/>
        </w:rPr>
        <w:t>8</w:t>
      </w:r>
      <w:r w:rsidRPr="00E925AF">
        <w:rPr>
          <w:rFonts w:ascii="Book Antiqua" w:hAnsi="Book Antiqua"/>
          <w:kern w:val="2"/>
          <w:lang w:eastAsia="zh-CN"/>
        </w:rPr>
        <w:t>: 561-573 [PMID: 28708466 DOI: 10.1080/19490976.2017.1353843]</w:t>
      </w:r>
    </w:p>
    <w:p w14:paraId="584830D4"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9 </w:t>
      </w:r>
      <w:r w:rsidRPr="00E925AF">
        <w:rPr>
          <w:rFonts w:ascii="Book Antiqua" w:hAnsi="Book Antiqua"/>
          <w:b/>
          <w:kern w:val="2"/>
          <w:lang w:eastAsia="zh-CN"/>
        </w:rPr>
        <w:t>Wang Y</w:t>
      </w:r>
      <w:r w:rsidRPr="00E925AF">
        <w:rPr>
          <w:rFonts w:ascii="Book Antiqua" w:hAnsi="Book Antiqua"/>
          <w:kern w:val="2"/>
          <w:lang w:eastAsia="zh-CN"/>
        </w:rPr>
        <w:t xml:space="preserve">, Begum-Haque S, Telesford KM, Ochoa-Repáraz J, Christy M, Kasper EJ, </w:t>
      </w:r>
      <w:r w:rsidRPr="00E925AF">
        <w:rPr>
          <w:rFonts w:ascii="Book Antiqua" w:hAnsi="Book Antiqua"/>
          <w:kern w:val="2"/>
          <w:lang w:eastAsia="zh-CN"/>
        </w:rPr>
        <w:lastRenderedPageBreak/>
        <w:t xml:space="preserve">Kasper DL, Robson SC, Kasper LH. A commensal bacterial product elicits and modulates migratory capacity of CD39(+) CD4 T regulatory subsets in the suppression of neuroinflammation. </w:t>
      </w:r>
      <w:r w:rsidRPr="00E925AF">
        <w:rPr>
          <w:rFonts w:ascii="Book Antiqua" w:hAnsi="Book Antiqua"/>
          <w:i/>
          <w:kern w:val="2"/>
          <w:lang w:eastAsia="zh-CN"/>
        </w:rPr>
        <w:t>Gut Microbes</w:t>
      </w:r>
      <w:r w:rsidRPr="00E925AF">
        <w:rPr>
          <w:rFonts w:ascii="Book Antiqua" w:hAnsi="Book Antiqua"/>
          <w:kern w:val="2"/>
          <w:lang w:eastAsia="zh-CN"/>
        </w:rPr>
        <w:t xml:space="preserve"> 2014; </w:t>
      </w:r>
      <w:r w:rsidRPr="00E925AF">
        <w:rPr>
          <w:rFonts w:ascii="Book Antiqua" w:hAnsi="Book Antiqua"/>
          <w:b/>
          <w:kern w:val="2"/>
          <w:lang w:eastAsia="zh-CN"/>
        </w:rPr>
        <w:t>5</w:t>
      </w:r>
      <w:r w:rsidRPr="00E925AF">
        <w:rPr>
          <w:rFonts w:ascii="Book Antiqua" w:hAnsi="Book Antiqua"/>
          <w:kern w:val="2"/>
          <w:lang w:eastAsia="zh-CN"/>
        </w:rPr>
        <w:t>: 552-561 [PMID: 25006655 DOI: 10.4161/gmic.29797]</w:t>
      </w:r>
    </w:p>
    <w:p w14:paraId="64860749"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10 </w:t>
      </w:r>
      <w:r w:rsidRPr="00E925AF">
        <w:rPr>
          <w:rFonts w:ascii="Book Antiqua" w:hAnsi="Book Antiqua"/>
          <w:b/>
          <w:kern w:val="2"/>
          <w:lang w:eastAsia="zh-CN"/>
        </w:rPr>
        <w:t>Berer K</w:t>
      </w:r>
      <w:r w:rsidRPr="00E925AF">
        <w:rPr>
          <w:rFonts w:ascii="Book Antiqua" w:hAnsi="Book Antiqua"/>
          <w:kern w:val="2"/>
          <w:lang w:eastAsia="zh-CN"/>
        </w:rPr>
        <w:t xml:space="preserve">, Mues M, Koutrolos M, Rasbi ZA, Boziki M, Johner C, Wekerle H, Krishnamoorthy G. Commensal microbiota and myelin autoantigen cooperate to trigger autoimmune demyelination. </w:t>
      </w:r>
      <w:r w:rsidRPr="00E925AF">
        <w:rPr>
          <w:rFonts w:ascii="Book Antiqua" w:hAnsi="Book Antiqua"/>
          <w:i/>
          <w:kern w:val="2"/>
          <w:lang w:eastAsia="zh-CN"/>
        </w:rPr>
        <w:t>Nature</w:t>
      </w:r>
      <w:r w:rsidRPr="00E925AF">
        <w:rPr>
          <w:rFonts w:ascii="Book Antiqua" w:hAnsi="Book Antiqua"/>
          <w:kern w:val="2"/>
          <w:lang w:eastAsia="zh-CN"/>
        </w:rPr>
        <w:t xml:space="preserve"> 2011; </w:t>
      </w:r>
      <w:r w:rsidRPr="00E925AF">
        <w:rPr>
          <w:rFonts w:ascii="Book Antiqua" w:hAnsi="Book Antiqua"/>
          <w:b/>
          <w:kern w:val="2"/>
          <w:lang w:eastAsia="zh-CN"/>
        </w:rPr>
        <w:t>479</w:t>
      </w:r>
      <w:r w:rsidRPr="00E925AF">
        <w:rPr>
          <w:rFonts w:ascii="Book Antiqua" w:hAnsi="Book Antiqua"/>
          <w:kern w:val="2"/>
          <w:lang w:eastAsia="zh-CN"/>
        </w:rPr>
        <w:t>: 538-541 [PMID: 22031325 DOI: 10.1038/nature10554]</w:t>
      </w:r>
    </w:p>
    <w:p w14:paraId="04D2664C"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11 </w:t>
      </w:r>
      <w:r w:rsidRPr="00E925AF">
        <w:rPr>
          <w:rFonts w:ascii="Book Antiqua" w:hAnsi="Book Antiqua"/>
          <w:b/>
          <w:kern w:val="2"/>
          <w:lang w:eastAsia="zh-CN"/>
        </w:rPr>
        <w:t>Lee YK</w:t>
      </w:r>
      <w:r w:rsidRPr="00E925AF">
        <w:rPr>
          <w:rFonts w:ascii="Book Antiqua" w:hAnsi="Book Antiqua"/>
          <w:kern w:val="2"/>
          <w:lang w:eastAsia="zh-CN"/>
        </w:rPr>
        <w:t xml:space="preserve">, Menezes JS, Umesaki Y, Mazmanian SK. Proinflammatory T-cell responses to gut microbiota promote experimental autoimmune encephalomyelitis. </w:t>
      </w:r>
      <w:r w:rsidRPr="00E925AF">
        <w:rPr>
          <w:rFonts w:ascii="Book Antiqua" w:hAnsi="Book Antiqua"/>
          <w:i/>
          <w:kern w:val="2"/>
          <w:lang w:eastAsia="zh-CN"/>
        </w:rPr>
        <w:t>Proc Natl Acad Sci U S A</w:t>
      </w:r>
      <w:r w:rsidRPr="00E925AF">
        <w:rPr>
          <w:rFonts w:ascii="Book Antiqua" w:hAnsi="Book Antiqua"/>
          <w:kern w:val="2"/>
          <w:lang w:eastAsia="zh-CN"/>
        </w:rPr>
        <w:t xml:space="preserve"> 2011; </w:t>
      </w:r>
      <w:r w:rsidRPr="00E925AF">
        <w:rPr>
          <w:rFonts w:ascii="Book Antiqua" w:hAnsi="Book Antiqua"/>
          <w:b/>
          <w:kern w:val="2"/>
          <w:lang w:eastAsia="zh-CN"/>
        </w:rPr>
        <w:t>108 Suppl 1</w:t>
      </w:r>
      <w:r w:rsidRPr="00E925AF">
        <w:rPr>
          <w:rFonts w:ascii="Book Antiqua" w:hAnsi="Book Antiqua"/>
          <w:kern w:val="2"/>
          <w:lang w:eastAsia="zh-CN"/>
        </w:rPr>
        <w:t>: 4615-4622 [PMID: 20660719 DOI: 10.1073/pnas.1000082107]</w:t>
      </w:r>
    </w:p>
    <w:p w14:paraId="16AB1EDE" w14:textId="57D187F0"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12 </w:t>
      </w:r>
      <w:r w:rsidRPr="00E925AF">
        <w:rPr>
          <w:rFonts w:ascii="Book Antiqua" w:hAnsi="Book Antiqua"/>
          <w:b/>
          <w:kern w:val="2"/>
          <w:lang w:eastAsia="zh-CN"/>
        </w:rPr>
        <w:t>Berer K</w:t>
      </w:r>
      <w:r w:rsidRPr="00E925AF">
        <w:rPr>
          <w:rFonts w:ascii="Book Antiqua" w:hAnsi="Book Antiqua"/>
          <w:kern w:val="2"/>
          <w:lang w:eastAsia="zh-CN"/>
        </w:rPr>
        <w:t xml:space="preserve">, Gerdes LA, Cekanaviciute E, Jia X, Xiao L, Xia Z, Liu C, Klotz L, Stauffer U, Baranzini SE, Kümpfel T, Hohlfeld R, Krishnamoorthy G, Wekerle H. Gut microbiota from multiple sclerosis patients enables spontaneous autoimmune encephalomyelitis in mice. </w:t>
      </w:r>
      <w:r w:rsidR="00BA2254">
        <w:rPr>
          <w:rFonts w:ascii="Book Antiqua" w:hAnsi="Book Antiqua"/>
          <w:i/>
          <w:kern w:val="2"/>
          <w:lang w:eastAsia="zh-CN"/>
        </w:rPr>
        <w:t>Proc Natl Acad Sci US</w:t>
      </w:r>
      <w:r w:rsidRPr="00E925AF">
        <w:rPr>
          <w:rFonts w:ascii="Book Antiqua" w:hAnsi="Book Antiqua"/>
          <w:i/>
          <w:kern w:val="2"/>
          <w:lang w:eastAsia="zh-CN"/>
        </w:rPr>
        <w:t>A</w:t>
      </w:r>
      <w:r w:rsidRPr="00E925AF">
        <w:rPr>
          <w:rFonts w:ascii="Book Antiqua" w:hAnsi="Book Antiqua"/>
          <w:kern w:val="2"/>
          <w:lang w:eastAsia="zh-CN"/>
        </w:rPr>
        <w:t xml:space="preserve"> 2017; </w:t>
      </w:r>
      <w:r w:rsidRPr="00E925AF">
        <w:rPr>
          <w:rFonts w:ascii="Book Antiqua" w:hAnsi="Book Antiqua"/>
          <w:b/>
          <w:kern w:val="2"/>
          <w:lang w:eastAsia="zh-CN"/>
        </w:rPr>
        <w:t>114</w:t>
      </w:r>
      <w:r w:rsidRPr="00E925AF">
        <w:rPr>
          <w:rFonts w:ascii="Book Antiqua" w:hAnsi="Book Antiqua"/>
          <w:kern w:val="2"/>
          <w:lang w:eastAsia="zh-CN"/>
        </w:rPr>
        <w:t>: 10719-10724 [PMID: 28893994 DOI: 10.1073/pnas.1711233114]</w:t>
      </w:r>
    </w:p>
    <w:p w14:paraId="3DCBF966" w14:textId="4AA91822"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13 </w:t>
      </w:r>
      <w:r w:rsidRPr="00E925AF">
        <w:rPr>
          <w:rFonts w:ascii="Book Antiqua" w:hAnsi="Book Antiqua"/>
          <w:b/>
          <w:kern w:val="2"/>
          <w:lang w:eastAsia="zh-CN"/>
        </w:rPr>
        <w:t>Cekanaviciute E</w:t>
      </w:r>
      <w:r w:rsidRPr="00E925AF">
        <w:rPr>
          <w:rFonts w:ascii="Book Antiqua" w:hAnsi="Book Antiqua"/>
          <w:kern w:val="2"/>
          <w:lang w:eastAsia="zh-CN"/>
        </w:rPr>
        <w:t xml:space="preserve">, Yoo BB, Runia TF, Debelius JW, Singh S, Nelson CA, Kanner R, Bencosme Y, Lee YK, Hauser SL, Crabtree-Hartman E, Sand IK, Gacias M, Zhu Y, Casaccia P, Cree BAC, Knight R, Mazmanian SK, Baranzini SE. Gut bacteria from multiple sclerosis patients modulate human T cells and exacerbate symptoms in mouse models. </w:t>
      </w:r>
      <w:r w:rsidR="00BA2254">
        <w:rPr>
          <w:rFonts w:ascii="Book Antiqua" w:hAnsi="Book Antiqua"/>
          <w:i/>
          <w:kern w:val="2"/>
          <w:lang w:eastAsia="zh-CN"/>
        </w:rPr>
        <w:t>Proc Natl Acad Sci US</w:t>
      </w:r>
      <w:r w:rsidRPr="00E925AF">
        <w:rPr>
          <w:rFonts w:ascii="Book Antiqua" w:hAnsi="Book Antiqua"/>
          <w:i/>
          <w:kern w:val="2"/>
          <w:lang w:eastAsia="zh-CN"/>
        </w:rPr>
        <w:t>A</w:t>
      </w:r>
      <w:r w:rsidRPr="00E925AF">
        <w:rPr>
          <w:rFonts w:ascii="Book Antiqua" w:hAnsi="Book Antiqua"/>
          <w:kern w:val="2"/>
          <w:lang w:eastAsia="zh-CN"/>
        </w:rPr>
        <w:t xml:space="preserve"> 2017; </w:t>
      </w:r>
      <w:r w:rsidRPr="00E925AF">
        <w:rPr>
          <w:rFonts w:ascii="Book Antiqua" w:hAnsi="Book Antiqua"/>
          <w:b/>
          <w:kern w:val="2"/>
          <w:lang w:eastAsia="zh-CN"/>
        </w:rPr>
        <w:t>114</w:t>
      </w:r>
      <w:r w:rsidRPr="00E925AF">
        <w:rPr>
          <w:rFonts w:ascii="Book Antiqua" w:hAnsi="Book Antiqua"/>
          <w:kern w:val="2"/>
          <w:lang w:eastAsia="zh-CN"/>
        </w:rPr>
        <w:t>: 10713-10718 [PMID: 28893978 DOI: 10.1073/pnas.1711235114]</w:t>
      </w:r>
    </w:p>
    <w:p w14:paraId="552B9439"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14 </w:t>
      </w:r>
      <w:r w:rsidRPr="00E925AF">
        <w:rPr>
          <w:rFonts w:ascii="Book Antiqua" w:hAnsi="Book Antiqua"/>
          <w:b/>
          <w:kern w:val="2"/>
          <w:lang w:eastAsia="zh-CN"/>
        </w:rPr>
        <w:t>Cantarel BL</w:t>
      </w:r>
      <w:r w:rsidRPr="00E925AF">
        <w:rPr>
          <w:rFonts w:ascii="Book Antiqua" w:hAnsi="Book Antiqua"/>
          <w:kern w:val="2"/>
          <w:lang w:eastAsia="zh-CN"/>
        </w:rPr>
        <w:t xml:space="preserve">, Waubant E, Chehoud C, Kuczynski J, DeSantis TZ, Warrington J, Venkatesan A, Fraser CM, Mowry EM. Gut microbiota in multiple sclerosis: possible influence of immunomodulators. </w:t>
      </w:r>
      <w:r w:rsidRPr="00E925AF">
        <w:rPr>
          <w:rFonts w:ascii="Book Antiqua" w:hAnsi="Book Antiqua"/>
          <w:i/>
          <w:kern w:val="2"/>
          <w:lang w:eastAsia="zh-CN"/>
        </w:rPr>
        <w:t>J Investig Med</w:t>
      </w:r>
      <w:r w:rsidRPr="00E925AF">
        <w:rPr>
          <w:rFonts w:ascii="Book Antiqua" w:hAnsi="Book Antiqua"/>
          <w:kern w:val="2"/>
          <w:lang w:eastAsia="zh-CN"/>
        </w:rPr>
        <w:t xml:space="preserve"> 2015; </w:t>
      </w:r>
      <w:r w:rsidRPr="00E925AF">
        <w:rPr>
          <w:rFonts w:ascii="Book Antiqua" w:hAnsi="Book Antiqua"/>
          <w:b/>
          <w:kern w:val="2"/>
          <w:lang w:eastAsia="zh-CN"/>
        </w:rPr>
        <w:t>63</w:t>
      </w:r>
      <w:r w:rsidRPr="00E925AF">
        <w:rPr>
          <w:rFonts w:ascii="Book Antiqua" w:hAnsi="Book Antiqua"/>
          <w:kern w:val="2"/>
          <w:lang w:eastAsia="zh-CN"/>
        </w:rPr>
        <w:t>: 729-734 [PMID: 25775034 DOI: 10.1097/JIM.0000000000000192]</w:t>
      </w:r>
    </w:p>
    <w:p w14:paraId="03E22434"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15 </w:t>
      </w:r>
      <w:r w:rsidRPr="00E925AF">
        <w:rPr>
          <w:rFonts w:ascii="Book Antiqua" w:hAnsi="Book Antiqua"/>
          <w:b/>
          <w:kern w:val="2"/>
          <w:lang w:eastAsia="zh-CN"/>
        </w:rPr>
        <w:t>Miyake S</w:t>
      </w:r>
      <w:r w:rsidRPr="00E925AF">
        <w:rPr>
          <w:rFonts w:ascii="Book Antiqua" w:hAnsi="Book Antiqua"/>
          <w:kern w:val="2"/>
          <w:lang w:eastAsia="zh-CN"/>
        </w:rPr>
        <w:t xml:space="preserve">, Kim S, Suda W, Oshima K, Nakamura M, Matsuoka T, Chihara N, Tomita A, Sato W, Kim SW, Morita H, Hattori M, Yamamura T. Dysbiosis in the Gut Microbiota of Patients with Multiple Sclerosis, with a Striking Depletion of Species Belonging to </w:t>
      </w:r>
      <w:r w:rsidRPr="00E925AF">
        <w:rPr>
          <w:rFonts w:ascii="Book Antiqua" w:hAnsi="Book Antiqua"/>
          <w:kern w:val="2"/>
          <w:lang w:eastAsia="zh-CN"/>
        </w:rPr>
        <w:lastRenderedPageBreak/>
        <w:t xml:space="preserve">Clostridia XIVa and IV Clusters. </w:t>
      </w:r>
      <w:r w:rsidRPr="00E925AF">
        <w:rPr>
          <w:rFonts w:ascii="Book Antiqua" w:hAnsi="Book Antiqua"/>
          <w:i/>
          <w:kern w:val="2"/>
          <w:lang w:eastAsia="zh-CN"/>
        </w:rPr>
        <w:t>PLoS One</w:t>
      </w:r>
      <w:r w:rsidRPr="00E925AF">
        <w:rPr>
          <w:rFonts w:ascii="Book Antiqua" w:hAnsi="Book Antiqua"/>
          <w:kern w:val="2"/>
          <w:lang w:eastAsia="zh-CN"/>
        </w:rPr>
        <w:t xml:space="preserve"> 2015; </w:t>
      </w:r>
      <w:r w:rsidRPr="00E925AF">
        <w:rPr>
          <w:rFonts w:ascii="Book Antiqua" w:hAnsi="Book Antiqua"/>
          <w:b/>
          <w:kern w:val="2"/>
          <w:lang w:eastAsia="zh-CN"/>
        </w:rPr>
        <w:t>10</w:t>
      </w:r>
      <w:r w:rsidRPr="00E925AF">
        <w:rPr>
          <w:rFonts w:ascii="Book Antiqua" w:hAnsi="Book Antiqua"/>
          <w:kern w:val="2"/>
          <w:lang w:eastAsia="zh-CN"/>
        </w:rPr>
        <w:t>: e0137429 [PMID: 26367776 DOI: 10.1371/journal.pone.0137429]</w:t>
      </w:r>
    </w:p>
    <w:p w14:paraId="15939C09"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16 </w:t>
      </w:r>
      <w:r w:rsidRPr="00E925AF">
        <w:rPr>
          <w:rFonts w:ascii="Book Antiqua" w:hAnsi="Book Antiqua"/>
          <w:b/>
          <w:kern w:val="2"/>
          <w:lang w:eastAsia="zh-CN"/>
        </w:rPr>
        <w:t>Chen J</w:t>
      </w:r>
      <w:r w:rsidRPr="00E925AF">
        <w:rPr>
          <w:rFonts w:ascii="Book Antiqua" w:hAnsi="Book Antiqua"/>
          <w:kern w:val="2"/>
          <w:lang w:eastAsia="zh-CN"/>
        </w:rPr>
        <w:t xml:space="preserve">, Chia N, Kalari KR, Yao JZ, Novotna M, Paz Soldan MM, Luckey DH, Marietta EV, Jeraldo PR, Chen X, Weinshenker BG, Rodriguez M, Kantarci OH, Nelson H, Murray JA, Mangalam AK. Multiple sclerosis patients have a distinct gut microbiota compared to healthy controls. </w:t>
      </w:r>
      <w:r w:rsidRPr="00E925AF">
        <w:rPr>
          <w:rFonts w:ascii="Book Antiqua" w:hAnsi="Book Antiqua"/>
          <w:i/>
          <w:kern w:val="2"/>
          <w:lang w:eastAsia="zh-CN"/>
        </w:rPr>
        <w:t>Sci Rep</w:t>
      </w:r>
      <w:r w:rsidRPr="00E925AF">
        <w:rPr>
          <w:rFonts w:ascii="Book Antiqua" w:hAnsi="Book Antiqua"/>
          <w:kern w:val="2"/>
          <w:lang w:eastAsia="zh-CN"/>
        </w:rPr>
        <w:t xml:space="preserve"> 2016; </w:t>
      </w:r>
      <w:r w:rsidRPr="00E925AF">
        <w:rPr>
          <w:rFonts w:ascii="Book Antiqua" w:hAnsi="Book Antiqua"/>
          <w:b/>
          <w:kern w:val="2"/>
          <w:lang w:eastAsia="zh-CN"/>
        </w:rPr>
        <w:t>6</w:t>
      </w:r>
      <w:r w:rsidRPr="00E925AF">
        <w:rPr>
          <w:rFonts w:ascii="Book Antiqua" w:hAnsi="Book Antiqua"/>
          <w:kern w:val="2"/>
          <w:lang w:eastAsia="zh-CN"/>
        </w:rPr>
        <w:t>: 28484 [PMID: 27346372 DOI: 10.1038/srep28484]</w:t>
      </w:r>
    </w:p>
    <w:p w14:paraId="5AD5C123"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17 </w:t>
      </w:r>
      <w:r w:rsidRPr="00E925AF">
        <w:rPr>
          <w:rFonts w:ascii="Book Antiqua" w:hAnsi="Book Antiqua"/>
          <w:b/>
          <w:kern w:val="2"/>
          <w:lang w:eastAsia="zh-CN"/>
        </w:rPr>
        <w:t>Tremlett H</w:t>
      </w:r>
      <w:r w:rsidRPr="00E925AF">
        <w:rPr>
          <w:rFonts w:ascii="Book Antiqua" w:hAnsi="Book Antiqua"/>
          <w:kern w:val="2"/>
          <w:lang w:eastAsia="zh-CN"/>
        </w:rPr>
        <w:t xml:space="preserve">, Fadrosh DW, Faruqi AA, Zhu F, Hart J, Roalstad S, Graves J, Lynch S, Waubant E; US Network of Pediatric MS Centers. Gut microbiota in early pediatric multiple sclerosis: a case-control study. </w:t>
      </w:r>
      <w:r w:rsidRPr="00E925AF">
        <w:rPr>
          <w:rFonts w:ascii="Book Antiqua" w:hAnsi="Book Antiqua"/>
          <w:i/>
          <w:kern w:val="2"/>
          <w:lang w:eastAsia="zh-CN"/>
        </w:rPr>
        <w:t>Eur J Neurol</w:t>
      </w:r>
      <w:r w:rsidRPr="00E925AF">
        <w:rPr>
          <w:rFonts w:ascii="Book Antiqua" w:hAnsi="Book Antiqua"/>
          <w:kern w:val="2"/>
          <w:lang w:eastAsia="zh-CN"/>
        </w:rPr>
        <w:t xml:space="preserve"> 2016; </w:t>
      </w:r>
      <w:r w:rsidRPr="00E925AF">
        <w:rPr>
          <w:rFonts w:ascii="Book Antiqua" w:hAnsi="Book Antiqua"/>
          <w:b/>
          <w:kern w:val="2"/>
          <w:lang w:eastAsia="zh-CN"/>
        </w:rPr>
        <w:t>23</w:t>
      </w:r>
      <w:r w:rsidRPr="00E925AF">
        <w:rPr>
          <w:rFonts w:ascii="Book Antiqua" w:hAnsi="Book Antiqua"/>
          <w:kern w:val="2"/>
          <w:lang w:eastAsia="zh-CN"/>
        </w:rPr>
        <w:t>: 1308-1321 [PMID: 27176462 DOI: doi:]</w:t>
      </w:r>
    </w:p>
    <w:p w14:paraId="555F3A93"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18 </w:t>
      </w:r>
      <w:r w:rsidRPr="00E925AF">
        <w:rPr>
          <w:rFonts w:ascii="Book Antiqua" w:hAnsi="Book Antiqua"/>
          <w:b/>
          <w:kern w:val="2"/>
          <w:lang w:eastAsia="zh-CN"/>
        </w:rPr>
        <w:t>Tremlett H</w:t>
      </w:r>
      <w:r w:rsidRPr="00E925AF">
        <w:rPr>
          <w:rFonts w:ascii="Book Antiqua" w:hAnsi="Book Antiqua"/>
          <w:kern w:val="2"/>
          <w:lang w:eastAsia="zh-CN"/>
        </w:rPr>
        <w:t xml:space="preserve">, Fadrosh DW, Faruqi AA, Hart J, Roalstad S, Graves J, Lynch S, Waubant E; US Network of Pediatric MS Centers. Gut microbiota composition and relapse risk in pediatric MS: A pilot study. </w:t>
      </w:r>
      <w:r w:rsidRPr="00E925AF">
        <w:rPr>
          <w:rFonts w:ascii="Book Antiqua" w:hAnsi="Book Antiqua"/>
          <w:i/>
          <w:kern w:val="2"/>
          <w:lang w:eastAsia="zh-CN"/>
        </w:rPr>
        <w:t>J Neurol Sci</w:t>
      </w:r>
      <w:r w:rsidRPr="00E925AF">
        <w:rPr>
          <w:rFonts w:ascii="Book Antiqua" w:hAnsi="Book Antiqua"/>
          <w:kern w:val="2"/>
          <w:lang w:eastAsia="zh-CN"/>
        </w:rPr>
        <w:t xml:space="preserve"> 2016; </w:t>
      </w:r>
      <w:r w:rsidRPr="00E925AF">
        <w:rPr>
          <w:rFonts w:ascii="Book Antiqua" w:hAnsi="Book Antiqua"/>
          <w:b/>
          <w:kern w:val="2"/>
          <w:lang w:eastAsia="zh-CN"/>
        </w:rPr>
        <w:t>363</w:t>
      </w:r>
      <w:r w:rsidRPr="00E925AF">
        <w:rPr>
          <w:rFonts w:ascii="Book Antiqua" w:hAnsi="Book Antiqua"/>
          <w:kern w:val="2"/>
          <w:lang w:eastAsia="zh-CN"/>
        </w:rPr>
        <w:t>: 153-157 [PMID: 27000242 DOI: 10.1016/j.jns.2016.02.042]</w:t>
      </w:r>
    </w:p>
    <w:p w14:paraId="4156F198"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19 </w:t>
      </w:r>
      <w:r w:rsidRPr="00E925AF">
        <w:rPr>
          <w:rFonts w:ascii="Book Antiqua" w:hAnsi="Book Antiqua"/>
          <w:b/>
          <w:kern w:val="2"/>
          <w:lang w:eastAsia="zh-CN"/>
        </w:rPr>
        <w:t>Rumah KR</w:t>
      </w:r>
      <w:r w:rsidRPr="00E925AF">
        <w:rPr>
          <w:rFonts w:ascii="Book Antiqua" w:hAnsi="Book Antiqua"/>
          <w:kern w:val="2"/>
          <w:lang w:eastAsia="zh-CN"/>
        </w:rPr>
        <w:t xml:space="preserve">, Linden J, Fischetti VA, Vartanian T. Isolation of Clostridium perfringens type B in an individual at first clinical presentation of multiple sclerosis provides clues for environmental triggers of the disease. </w:t>
      </w:r>
      <w:r w:rsidRPr="00E925AF">
        <w:rPr>
          <w:rFonts w:ascii="Book Antiqua" w:hAnsi="Book Antiqua"/>
          <w:i/>
          <w:kern w:val="2"/>
          <w:lang w:eastAsia="zh-CN"/>
        </w:rPr>
        <w:t>PLoS One</w:t>
      </w:r>
      <w:r w:rsidRPr="00E925AF">
        <w:rPr>
          <w:rFonts w:ascii="Book Antiqua" w:hAnsi="Book Antiqua"/>
          <w:kern w:val="2"/>
          <w:lang w:eastAsia="zh-CN"/>
        </w:rPr>
        <w:t xml:space="preserve"> 2013; </w:t>
      </w:r>
      <w:r w:rsidRPr="00E925AF">
        <w:rPr>
          <w:rFonts w:ascii="Book Antiqua" w:hAnsi="Book Antiqua"/>
          <w:b/>
          <w:kern w:val="2"/>
          <w:lang w:eastAsia="zh-CN"/>
        </w:rPr>
        <w:t>8</w:t>
      </w:r>
      <w:r w:rsidRPr="00E925AF">
        <w:rPr>
          <w:rFonts w:ascii="Book Antiqua" w:hAnsi="Book Antiqua"/>
          <w:kern w:val="2"/>
          <w:lang w:eastAsia="zh-CN"/>
        </w:rPr>
        <w:t>: e76359 [PMID: 24146858 DOI: 10.1371/journal.pone.0076359]</w:t>
      </w:r>
    </w:p>
    <w:p w14:paraId="3F7F260A"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20 </w:t>
      </w:r>
      <w:r w:rsidRPr="00E925AF">
        <w:rPr>
          <w:rFonts w:ascii="Book Antiqua" w:hAnsi="Book Antiqua"/>
          <w:b/>
          <w:kern w:val="2"/>
          <w:lang w:eastAsia="zh-CN"/>
        </w:rPr>
        <w:t>Jangi S</w:t>
      </w:r>
      <w:r w:rsidRPr="00E925AF">
        <w:rPr>
          <w:rFonts w:ascii="Book Antiqua" w:hAnsi="Book Antiqua"/>
          <w:kern w:val="2"/>
          <w:lang w:eastAsia="zh-CN"/>
        </w:rPr>
        <w:t xml:space="preserve">, Gandhi R, Cox LM, Li N, von Glehn F, Yan R, Patel B, Mazzola MA, Liu S, Glanz BL, Cook S, Tankou S, Stuart F, Melo K, Nejad P, Smith K, Topçuolu BD, Holden J, Kivisäkk P, Chitnis T, De Jager PL, Quintana FJ, Gerber GK, Bry L, Weiner HL. Alterations of the human gut microbiome in multiple sclerosis. </w:t>
      </w:r>
      <w:r w:rsidRPr="00E925AF">
        <w:rPr>
          <w:rFonts w:ascii="Book Antiqua" w:hAnsi="Book Antiqua"/>
          <w:i/>
          <w:kern w:val="2"/>
          <w:lang w:eastAsia="zh-CN"/>
        </w:rPr>
        <w:t>Nat Commun</w:t>
      </w:r>
      <w:r w:rsidRPr="00E925AF">
        <w:rPr>
          <w:rFonts w:ascii="Book Antiqua" w:hAnsi="Book Antiqua"/>
          <w:kern w:val="2"/>
          <w:lang w:eastAsia="zh-CN"/>
        </w:rPr>
        <w:t xml:space="preserve"> 2016; </w:t>
      </w:r>
      <w:r w:rsidRPr="00E925AF">
        <w:rPr>
          <w:rFonts w:ascii="Book Antiqua" w:hAnsi="Book Antiqua"/>
          <w:b/>
          <w:kern w:val="2"/>
          <w:lang w:eastAsia="zh-CN"/>
        </w:rPr>
        <w:t>7</w:t>
      </w:r>
      <w:r w:rsidRPr="00E925AF">
        <w:rPr>
          <w:rFonts w:ascii="Book Antiqua" w:hAnsi="Book Antiqua"/>
          <w:kern w:val="2"/>
          <w:lang w:eastAsia="zh-CN"/>
        </w:rPr>
        <w:t>: 12015 [PMID: 27352007 DOI: 10.1038/ncomms12015]</w:t>
      </w:r>
    </w:p>
    <w:p w14:paraId="0BE334F6"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21 </w:t>
      </w:r>
      <w:r w:rsidRPr="00E925AF">
        <w:rPr>
          <w:rFonts w:ascii="Book Antiqua" w:hAnsi="Book Antiqua"/>
          <w:b/>
          <w:kern w:val="2"/>
          <w:lang w:eastAsia="zh-CN"/>
        </w:rPr>
        <w:t>Swidsinski A</w:t>
      </w:r>
      <w:r w:rsidRPr="00E925AF">
        <w:rPr>
          <w:rFonts w:ascii="Book Antiqua" w:hAnsi="Book Antiqua"/>
          <w:kern w:val="2"/>
          <w:lang w:eastAsia="zh-CN"/>
        </w:rPr>
        <w:t xml:space="preserve">, Dörffel Y, Loening-Baucke V, Gille C, Göktas Ö, Reißhauer A, Neuhaus J, Weylandt KH, Guschin A, Bock M. Reduced Mass and Diversity of the Colonic Microbiome in Patients with Multiple Sclerosis and Their Improvement with Ketogenic Diet. </w:t>
      </w:r>
      <w:r w:rsidRPr="00E925AF">
        <w:rPr>
          <w:rFonts w:ascii="Book Antiqua" w:hAnsi="Book Antiqua"/>
          <w:i/>
          <w:kern w:val="2"/>
          <w:lang w:eastAsia="zh-CN"/>
        </w:rPr>
        <w:t>Front Microbiol</w:t>
      </w:r>
      <w:r w:rsidRPr="00E925AF">
        <w:rPr>
          <w:rFonts w:ascii="Book Antiqua" w:hAnsi="Book Antiqua"/>
          <w:kern w:val="2"/>
          <w:lang w:eastAsia="zh-CN"/>
        </w:rPr>
        <w:t xml:space="preserve"> 2017; </w:t>
      </w:r>
      <w:r w:rsidRPr="00E925AF">
        <w:rPr>
          <w:rFonts w:ascii="Book Antiqua" w:hAnsi="Book Antiqua"/>
          <w:b/>
          <w:kern w:val="2"/>
          <w:lang w:eastAsia="zh-CN"/>
        </w:rPr>
        <w:t>8</w:t>
      </w:r>
      <w:r w:rsidRPr="00E925AF">
        <w:rPr>
          <w:rFonts w:ascii="Book Antiqua" w:hAnsi="Book Antiqua"/>
          <w:kern w:val="2"/>
          <w:lang w:eastAsia="zh-CN"/>
        </w:rPr>
        <w:t>: 1141 [PMID: 28702003 DOI: 10.3389/fmicb.2017.01141]</w:t>
      </w:r>
    </w:p>
    <w:p w14:paraId="2673875A"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lastRenderedPageBreak/>
        <w:t xml:space="preserve">22 </w:t>
      </w:r>
      <w:r w:rsidRPr="00E925AF">
        <w:rPr>
          <w:rFonts w:ascii="Book Antiqua" w:hAnsi="Book Antiqua"/>
          <w:b/>
          <w:kern w:val="2"/>
          <w:lang w:eastAsia="zh-CN"/>
        </w:rPr>
        <w:t>Cosorich I</w:t>
      </w:r>
      <w:r w:rsidRPr="00E925AF">
        <w:rPr>
          <w:rFonts w:ascii="Book Antiqua" w:hAnsi="Book Antiqua"/>
          <w:kern w:val="2"/>
          <w:lang w:eastAsia="zh-CN"/>
        </w:rPr>
        <w:t xml:space="preserve">, Dalla-Costa G, Sorini C, Ferrarese R, Messina MJ, Dolpady J, Radice E, Mariani A, Testoni PA, Canducci F, Comi G, Martinelli V, Falcone M. High frequency of intestinal T&lt;sub&gt;H&lt;/sub&gt;17 cells correlates with microbiota alterations and disease activity in multiple sclerosis. </w:t>
      </w:r>
      <w:r w:rsidRPr="00E925AF">
        <w:rPr>
          <w:rFonts w:ascii="Book Antiqua" w:hAnsi="Book Antiqua"/>
          <w:i/>
          <w:kern w:val="2"/>
          <w:lang w:eastAsia="zh-CN"/>
        </w:rPr>
        <w:t>Sci Adv</w:t>
      </w:r>
      <w:r w:rsidRPr="00E925AF">
        <w:rPr>
          <w:rFonts w:ascii="Book Antiqua" w:hAnsi="Book Antiqua"/>
          <w:kern w:val="2"/>
          <w:lang w:eastAsia="zh-CN"/>
        </w:rPr>
        <w:t xml:space="preserve"> 2017; </w:t>
      </w:r>
      <w:r w:rsidRPr="00E925AF">
        <w:rPr>
          <w:rFonts w:ascii="Book Antiqua" w:hAnsi="Book Antiqua"/>
          <w:b/>
          <w:kern w:val="2"/>
          <w:lang w:eastAsia="zh-CN"/>
        </w:rPr>
        <w:t>3</w:t>
      </w:r>
      <w:r w:rsidRPr="00E925AF">
        <w:rPr>
          <w:rFonts w:ascii="Book Antiqua" w:hAnsi="Book Antiqua"/>
          <w:kern w:val="2"/>
          <w:lang w:eastAsia="zh-CN"/>
        </w:rPr>
        <w:t>: e1700492 [PMID: 28706993 DOI: 10.1126/sciadv.1700492]</w:t>
      </w:r>
    </w:p>
    <w:p w14:paraId="391C5433"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23 </w:t>
      </w:r>
      <w:r w:rsidRPr="00E925AF">
        <w:rPr>
          <w:rFonts w:ascii="Book Antiqua" w:hAnsi="Book Antiqua"/>
          <w:b/>
          <w:kern w:val="2"/>
          <w:lang w:eastAsia="zh-CN"/>
        </w:rPr>
        <w:t>Levinthal DJ</w:t>
      </w:r>
      <w:r w:rsidRPr="00E925AF">
        <w:rPr>
          <w:rFonts w:ascii="Book Antiqua" w:hAnsi="Book Antiqua"/>
          <w:kern w:val="2"/>
          <w:lang w:eastAsia="zh-CN"/>
        </w:rPr>
        <w:t xml:space="preserve">, Rahman A, Nusrat S, O'Leary M, Heyman R, Bielefeldt K. Adding to the burden: gastrointestinal symptoms and syndromes in multiple sclerosis. </w:t>
      </w:r>
      <w:r w:rsidRPr="00E925AF">
        <w:rPr>
          <w:rFonts w:ascii="Book Antiqua" w:hAnsi="Book Antiqua"/>
          <w:i/>
          <w:kern w:val="2"/>
          <w:lang w:eastAsia="zh-CN"/>
        </w:rPr>
        <w:t>Mult Scler Int</w:t>
      </w:r>
      <w:r w:rsidRPr="00E925AF">
        <w:rPr>
          <w:rFonts w:ascii="Book Antiqua" w:hAnsi="Book Antiqua"/>
          <w:kern w:val="2"/>
          <w:lang w:eastAsia="zh-CN"/>
        </w:rPr>
        <w:t xml:space="preserve"> 2013; </w:t>
      </w:r>
      <w:r w:rsidRPr="00E925AF">
        <w:rPr>
          <w:rFonts w:ascii="Book Antiqua" w:hAnsi="Book Antiqua"/>
          <w:b/>
          <w:kern w:val="2"/>
          <w:lang w:eastAsia="zh-CN"/>
        </w:rPr>
        <w:t>2013</w:t>
      </w:r>
      <w:r w:rsidRPr="00E925AF">
        <w:rPr>
          <w:rFonts w:ascii="Book Antiqua" w:hAnsi="Book Antiqua"/>
          <w:kern w:val="2"/>
          <w:lang w:eastAsia="zh-CN"/>
        </w:rPr>
        <w:t>: 319201 [PMID: 24163768 DOI: 10.1155/2013/319201]</w:t>
      </w:r>
    </w:p>
    <w:p w14:paraId="0ED6ED77"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24 </w:t>
      </w:r>
      <w:r w:rsidRPr="00E925AF">
        <w:rPr>
          <w:rFonts w:ascii="Book Antiqua" w:hAnsi="Book Antiqua"/>
          <w:b/>
          <w:kern w:val="2"/>
          <w:lang w:eastAsia="zh-CN"/>
        </w:rPr>
        <w:t>De Palma G</w:t>
      </w:r>
      <w:r w:rsidRPr="00E925AF">
        <w:rPr>
          <w:rFonts w:ascii="Book Antiqua" w:hAnsi="Book Antiqua"/>
          <w:kern w:val="2"/>
          <w:lang w:eastAsia="zh-CN"/>
        </w:rPr>
        <w:t xml:space="preserve">, Collins SM, Bercik P. The microbiota-gut-brain axis in functional gastrointestinal disorders. </w:t>
      </w:r>
      <w:r w:rsidRPr="00E925AF">
        <w:rPr>
          <w:rFonts w:ascii="Book Antiqua" w:hAnsi="Book Antiqua"/>
          <w:i/>
          <w:kern w:val="2"/>
          <w:lang w:eastAsia="zh-CN"/>
        </w:rPr>
        <w:t>Gut Microbes</w:t>
      </w:r>
      <w:r w:rsidRPr="00E925AF">
        <w:rPr>
          <w:rFonts w:ascii="Book Antiqua" w:hAnsi="Book Antiqua"/>
          <w:kern w:val="2"/>
          <w:lang w:eastAsia="zh-CN"/>
        </w:rPr>
        <w:t xml:space="preserve"> 2014; </w:t>
      </w:r>
      <w:r w:rsidRPr="00E925AF">
        <w:rPr>
          <w:rFonts w:ascii="Book Antiqua" w:hAnsi="Book Antiqua"/>
          <w:b/>
          <w:kern w:val="2"/>
          <w:lang w:eastAsia="zh-CN"/>
        </w:rPr>
        <w:t>5</w:t>
      </w:r>
      <w:r w:rsidRPr="00E925AF">
        <w:rPr>
          <w:rFonts w:ascii="Book Antiqua" w:hAnsi="Book Antiqua"/>
          <w:kern w:val="2"/>
          <w:lang w:eastAsia="zh-CN"/>
        </w:rPr>
        <w:t>: 419-429 [PMID: 24921926 DOI: 10.4161/gmic.29417]</w:t>
      </w:r>
    </w:p>
    <w:p w14:paraId="6660A5E6"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25 </w:t>
      </w:r>
      <w:r w:rsidRPr="00E925AF">
        <w:rPr>
          <w:rFonts w:ascii="Book Antiqua" w:hAnsi="Book Antiqua"/>
          <w:b/>
          <w:kern w:val="2"/>
          <w:lang w:eastAsia="zh-CN"/>
        </w:rPr>
        <w:t>Metz LM</w:t>
      </w:r>
      <w:r w:rsidRPr="00E925AF">
        <w:rPr>
          <w:rFonts w:ascii="Book Antiqua" w:hAnsi="Book Antiqua"/>
          <w:kern w:val="2"/>
          <w:lang w:eastAsia="zh-CN"/>
        </w:rPr>
        <w:t xml:space="preserve">, Li DKB, Traboulsee AL, Duquette P, Eliasziw M, Cerchiaro G, Greenfield J, Riddehough A, Yeung M, Kremenchutzky M, Vorobeychik G, Freedman MS, Bhan V, Blevins G, Marriott JJ, Grand'Maison F, Lee L, Thibault M, Hill MD, Yong VW; Minocycline in MS Study Team. Trial of Minocycline in a Clinically Isolated Syndrome of Multiple Sclerosis. </w:t>
      </w:r>
      <w:r w:rsidRPr="00E925AF">
        <w:rPr>
          <w:rFonts w:ascii="Book Antiqua" w:hAnsi="Book Antiqua"/>
          <w:i/>
          <w:kern w:val="2"/>
          <w:lang w:eastAsia="zh-CN"/>
        </w:rPr>
        <w:t>N Engl J Med</w:t>
      </w:r>
      <w:r w:rsidRPr="00E925AF">
        <w:rPr>
          <w:rFonts w:ascii="Book Antiqua" w:hAnsi="Book Antiqua"/>
          <w:kern w:val="2"/>
          <w:lang w:eastAsia="zh-CN"/>
        </w:rPr>
        <w:t xml:space="preserve"> 2017; </w:t>
      </w:r>
      <w:r w:rsidRPr="00E925AF">
        <w:rPr>
          <w:rFonts w:ascii="Book Antiqua" w:hAnsi="Book Antiqua"/>
          <w:b/>
          <w:kern w:val="2"/>
          <w:lang w:eastAsia="zh-CN"/>
        </w:rPr>
        <w:t>376</w:t>
      </w:r>
      <w:r w:rsidRPr="00E925AF">
        <w:rPr>
          <w:rFonts w:ascii="Book Antiqua" w:hAnsi="Book Antiqua"/>
          <w:kern w:val="2"/>
          <w:lang w:eastAsia="zh-CN"/>
        </w:rPr>
        <w:t>: 2122-2133 [PMID: 28564557 DOI: 10.1056/NEJMoa1608889]</w:t>
      </w:r>
    </w:p>
    <w:p w14:paraId="24C9672F"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26 </w:t>
      </w:r>
      <w:r w:rsidRPr="00E925AF">
        <w:rPr>
          <w:rFonts w:ascii="Book Antiqua" w:hAnsi="Book Antiqua"/>
          <w:b/>
          <w:kern w:val="2"/>
          <w:lang w:eastAsia="zh-CN"/>
        </w:rPr>
        <w:t>Camara-Lemarroy CR</w:t>
      </w:r>
      <w:r w:rsidRPr="00E925AF">
        <w:rPr>
          <w:rFonts w:ascii="Book Antiqua" w:hAnsi="Book Antiqua"/>
          <w:kern w:val="2"/>
          <w:lang w:eastAsia="zh-CN"/>
        </w:rPr>
        <w:t xml:space="preserve">, Metz L, Meddings JB, Sharkey KA, Wee Yong V. The intestinal barrier in multiple sclerosis: implications for pathophysiology and therapeutics. </w:t>
      </w:r>
      <w:r w:rsidRPr="00E925AF">
        <w:rPr>
          <w:rFonts w:ascii="Book Antiqua" w:hAnsi="Book Antiqua"/>
          <w:i/>
          <w:kern w:val="2"/>
          <w:lang w:eastAsia="zh-CN"/>
        </w:rPr>
        <w:t>Brain</w:t>
      </w:r>
      <w:r w:rsidRPr="00E925AF">
        <w:rPr>
          <w:rFonts w:ascii="Book Antiqua" w:hAnsi="Book Antiqua"/>
          <w:kern w:val="2"/>
          <w:lang w:eastAsia="zh-CN"/>
        </w:rPr>
        <w:t xml:space="preserve"> 2018; </w:t>
      </w:r>
      <w:r w:rsidRPr="00E925AF">
        <w:rPr>
          <w:rFonts w:ascii="Book Antiqua" w:hAnsi="Book Antiqua"/>
          <w:b/>
          <w:kern w:val="2"/>
          <w:lang w:eastAsia="zh-CN"/>
        </w:rPr>
        <w:t>141</w:t>
      </w:r>
      <w:r w:rsidRPr="00E925AF">
        <w:rPr>
          <w:rFonts w:ascii="Book Antiqua" w:hAnsi="Book Antiqua"/>
          <w:kern w:val="2"/>
          <w:lang w:eastAsia="zh-CN"/>
        </w:rPr>
        <w:t>: 1900-1916 [PMID: 29860380 DOI: 10.1093/brain/awy131]</w:t>
      </w:r>
    </w:p>
    <w:p w14:paraId="5D884EDD"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27 </w:t>
      </w:r>
      <w:r w:rsidRPr="00E925AF">
        <w:rPr>
          <w:rFonts w:ascii="Book Antiqua" w:hAnsi="Book Antiqua"/>
          <w:b/>
          <w:kern w:val="2"/>
          <w:lang w:eastAsia="zh-CN"/>
        </w:rPr>
        <w:t>Yong VW</w:t>
      </w:r>
      <w:r w:rsidRPr="00E925AF">
        <w:rPr>
          <w:rFonts w:ascii="Book Antiqua" w:hAnsi="Book Antiqua"/>
          <w:kern w:val="2"/>
          <w:lang w:eastAsia="zh-CN"/>
        </w:rPr>
        <w:t xml:space="preserve">, Wells J, Giuliani F, Casha S, Power C, Metz LM. The promise of minocycline in neurology. </w:t>
      </w:r>
      <w:r w:rsidRPr="00E925AF">
        <w:rPr>
          <w:rFonts w:ascii="Book Antiqua" w:hAnsi="Book Antiqua"/>
          <w:i/>
          <w:kern w:val="2"/>
          <w:lang w:eastAsia="zh-CN"/>
        </w:rPr>
        <w:t>Lancet Neurol</w:t>
      </w:r>
      <w:r w:rsidRPr="00E925AF">
        <w:rPr>
          <w:rFonts w:ascii="Book Antiqua" w:hAnsi="Book Antiqua"/>
          <w:kern w:val="2"/>
          <w:lang w:eastAsia="zh-CN"/>
        </w:rPr>
        <w:t xml:space="preserve"> 2004; </w:t>
      </w:r>
      <w:r w:rsidRPr="00E925AF">
        <w:rPr>
          <w:rFonts w:ascii="Book Antiqua" w:hAnsi="Book Antiqua"/>
          <w:b/>
          <w:kern w:val="2"/>
          <w:lang w:eastAsia="zh-CN"/>
        </w:rPr>
        <w:t>3</w:t>
      </w:r>
      <w:r w:rsidRPr="00E925AF">
        <w:rPr>
          <w:rFonts w:ascii="Book Antiqua" w:hAnsi="Book Antiqua"/>
          <w:kern w:val="2"/>
          <w:lang w:eastAsia="zh-CN"/>
        </w:rPr>
        <w:t>: 744-751 [PMID: 15556807 DOI: 10.1016/S1474-4422(04)00937-8]</w:t>
      </w:r>
    </w:p>
    <w:p w14:paraId="5146577D"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28 </w:t>
      </w:r>
      <w:r w:rsidRPr="00E925AF">
        <w:rPr>
          <w:rFonts w:ascii="Book Antiqua" w:hAnsi="Book Antiqua"/>
          <w:b/>
          <w:kern w:val="2"/>
          <w:lang w:eastAsia="zh-CN"/>
        </w:rPr>
        <w:t>Maier L</w:t>
      </w:r>
      <w:r w:rsidRPr="00E925AF">
        <w:rPr>
          <w:rFonts w:ascii="Book Antiqua" w:hAnsi="Book Antiqua"/>
          <w:kern w:val="2"/>
          <w:lang w:eastAsia="zh-CN"/>
        </w:rPr>
        <w:t xml:space="preserve">, Pruteanu M, Kuhn M, Zeller G, Telzerow A, Anderson EE, Brochado AR, Fernandez KC, Dose H, Mori H, Patil KR, Bork P, Typas A. Extensive impact of non-antibiotic drugs on human gut bacteria. </w:t>
      </w:r>
      <w:r w:rsidRPr="00E925AF">
        <w:rPr>
          <w:rFonts w:ascii="Book Antiqua" w:hAnsi="Book Antiqua"/>
          <w:i/>
          <w:kern w:val="2"/>
          <w:lang w:eastAsia="zh-CN"/>
        </w:rPr>
        <w:t>Nature</w:t>
      </w:r>
      <w:r w:rsidRPr="00E925AF">
        <w:rPr>
          <w:rFonts w:ascii="Book Antiqua" w:hAnsi="Book Antiqua"/>
          <w:kern w:val="2"/>
          <w:lang w:eastAsia="zh-CN"/>
        </w:rPr>
        <w:t xml:space="preserve"> 2018; </w:t>
      </w:r>
      <w:r w:rsidRPr="00E925AF">
        <w:rPr>
          <w:rFonts w:ascii="Book Antiqua" w:hAnsi="Book Antiqua"/>
          <w:b/>
          <w:kern w:val="2"/>
          <w:lang w:eastAsia="zh-CN"/>
        </w:rPr>
        <w:t>555</w:t>
      </w:r>
      <w:r w:rsidRPr="00E925AF">
        <w:rPr>
          <w:rFonts w:ascii="Book Antiqua" w:hAnsi="Book Antiqua"/>
          <w:kern w:val="2"/>
          <w:lang w:eastAsia="zh-CN"/>
        </w:rPr>
        <w:t>: 623-628 [PMID: 29555994 DOI: 10.1038/nature25979]</w:t>
      </w:r>
    </w:p>
    <w:p w14:paraId="12974322"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29 </w:t>
      </w:r>
      <w:r w:rsidRPr="00E925AF">
        <w:rPr>
          <w:rFonts w:ascii="Book Antiqua" w:hAnsi="Book Antiqua"/>
          <w:b/>
          <w:kern w:val="2"/>
          <w:lang w:eastAsia="zh-CN"/>
        </w:rPr>
        <w:t>Kwon HK</w:t>
      </w:r>
      <w:r w:rsidRPr="00E925AF">
        <w:rPr>
          <w:rFonts w:ascii="Book Antiqua" w:hAnsi="Book Antiqua"/>
          <w:kern w:val="2"/>
          <w:lang w:eastAsia="zh-CN"/>
        </w:rPr>
        <w:t xml:space="preserve">, Kim GC, Kim Y, Hwang W, Jash A, Sahoo A, Kim JE, Nam JH, Im SH. Amelioration of experimental autoimmune encephalomyelitis by probiotic mixture is </w:t>
      </w:r>
      <w:r w:rsidRPr="00E925AF">
        <w:rPr>
          <w:rFonts w:ascii="Book Antiqua" w:hAnsi="Book Antiqua"/>
          <w:kern w:val="2"/>
          <w:lang w:eastAsia="zh-CN"/>
        </w:rPr>
        <w:lastRenderedPageBreak/>
        <w:t xml:space="preserve">mediated by a shift in T helper cell immune response. </w:t>
      </w:r>
      <w:r w:rsidRPr="00E925AF">
        <w:rPr>
          <w:rFonts w:ascii="Book Antiqua" w:hAnsi="Book Antiqua"/>
          <w:i/>
          <w:kern w:val="2"/>
          <w:lang w:eastAsia="zh-CN"/>
        </w:rPr>
        <w:t>Clin Immunol</w:t>
      </w:r>
      <w:r w:rsidRPr="00E925AF">
        <w:rPr>
          <w:rFonts w:ascii="Book Antiqua" w:hAnsi="Book Antiqua"/>
          <w:kern w:val="2"/>
          <w:lang w:eastAsia="zh-CN"/>
        </w:rPr>
        <w:t xml:space="preserve"> 2013; </w:t>
      </w:r>
      <w:r w:rsidRPr="00E925AF">
        <w:rPr>
          <w:rFonts w:ascii="Book Antiqua" w:hAnsi="Book Antiqua"/>
          <w:b/>
          <w:kern w:val="2"/>
          <w:lang w:eastAsia="zh-CN"/>
        </w:rPr>
        <w:t>146</w:t>
      </w:r>
      <w:r w:rsidRPr="00E925AF">
        <w:rPr>
          <w:rFonts w:ascii="Book Antiqua" w:hAnsi="Book Antiqua"/>
          <w:kern w:val="2"/>
          <w:lang w:eastAsia="zh-CN"/>
        </w:rPr>
        <w:t>: 217-227 [PMID: 23416238 DOI: 10.1016/j.clim.2013.01.001]</w:t>
      </w:r>
    </w:p>
    <w:p w14:paraId="4FF73855"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30 </w:t>
      </w:r>
      <w:r w:rsidRPr="00E925AF">
        <w:rPr>
          <w:rFonts w:ascii="Book Antiqua" w:hAnsi="Book Antiqua"/>
          <w:b/>
          <w:kern w:val="2"/>
          <w:lang w:eastAsia="zh-CN"/>
        </w:rPr>
        <w:t>Lavasani S</w:t>
      </w:r>
      <w:r w:rsidRPr="00E925AF">
        <w:rPr>
          <w:rFonts w:ascii="Book Antiqua" w:hAnsi="Book Antiqua"/>
          <w:kern w:val="2"/>
          <w:lang w:eastAsia="zh-CN"/>
        </w:rPr>
        <w:t xml:space="preserve">, Dzhambazov B, Nouri M, Fåk F, Buske S, Molin G, Thorlacius H, Alenfall J, Jeppsson B, Weström B. A novel probiotic mixture exerts a therapeutic effect on experimental autoimmune encephalomyelitis mediated by IL-10 producing regulatory T cells. </w:t>
      </w:r>
      <w:r w:rsidRPr="00E925AF">
        <w:rPr>
          <w:rFonts w:ascii="Book Antiqua" w:hAnsi="Book Antiqua"/>
          <w:i/>
          <w:kern w:val="2"/>
          <w:lang w:eastAsia="zh-CN"/>
        </w:rPr>
        <w:t>PLoS One</w:t>
      </w:r>
      <w:r w:rsidRPr="00E925AF">
        <w:rPr>
          <w:rFonts w:ascii="Book Antiqua" w:hAnsi="Book Antiqua"/>
          <w:kern w:val="2"/>
          <w:lang w:eastAsia="zh-CN"/>
        </w:rPr>
        <w:t xml:space="preserve"> 2010; </w:t>
      </w:r>
      <w:r w:rsidRPr="00E925AF">
        <w:rPr>
          <w:rFonts w:ascii="Book Antiqua" w:hAnsi="Book Antiqua"/>
          <w:b/>
          <w:kern w:val="2"/>
          <w:lang w:eastAsia="zh-CN"/>
        </w:rPr>
        <w:t>5</w:t>
      </w:r>
      <w:r w:rsidRPr="00E925AF">
        <w:rPr>
          <w:rFonts w:ascii="Book Antiqua" w:hAnsi="Book Antiqua"/>
          <w:kern w:val="2"/>
          <w:lang w:eastAsia="zh-CN"/>
        </w:rPr>
        <w:t>: e9009 [PMID: 20126401 DOI: 10.1371/journal.pone.0009009]</w:t>
      </w:r>
    </w:p>
    <w:p w14:paraId="5A38EB92"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31 </w:t>
      </w:r>
      <w:r w:rsidRPr="00E925AF">
        <w:rPr>
          <w:rFonts w:ascii="Book Antiqua" w:hAnsi="Book Antiqua"/>
          <w:b/>
          <w:kern w:val="2"/>
          <w:lang w:eastAsia="zh-CN"/>
        </w:rPr>
        <w:t>Kouchaki E</w:t>
      </w:r>
      <w:r w:rsidRPr="00E925AF">
        <w:rPr>
          <w:rFonts w:ascii="Book Antiqua" w:hAnsi="Book Antiqua"/>
          <w:kern w:val="2"/>
          <w:lang w:eastAsia="zh-CN"/>
        </w:rPr>
        <w:t xml:space="preserve">, Tamtaji OR, Salami M, Bahmani F, Daneshvar Kakhaki R, Akbari E, Tajabadi-Ebrahimi M, Jafari P, Asemi Z. Clinical and metabolic response to probiotic supplementation in patients with multiple sclerosis: A randomized, double-blind, placebo-controlled trial. </w:t>
      </w:r>
      <w:r w:rsidRPr="00E925AF">
        <w:rPr>
          <w:rFonts w:ascii="Book Antiqua" w:hAnsi="Book Antiqua"/>
          <w:i/>
          <w:kern w:val="2"/>
          <w:lang w:eastAsia="zh-CN"/>
        </w:rPr>
        <w:t>Clin Nutr</w:t>
      </w:r>
      <w:r w:rsidRPr="00E925AF">
        <w:rPr>
          <w:rFonts w:ascii="Book Antiqua" w:hAnsi="Book Antiqua"/>
          <w:kern w:val="2"/>
          <w:lang w:eastAsia="zh-CN"/>
        </w:rPr>
        <w:t xml:space="preserve"> 2017; </w:t>
      </w:r>
      <w:r w:rsidRPr="00E925AF">
        <w:rPr>
          <w:rFonts w:ascii="Book Antiqua" w:hAnsi="Book Antiqua"/>
          <w:b/>
          <w:kern w:val="2"/>
          <w:lang w:eastAsia="zh-CN"/>
        </w:rPr>
        <w:t>36</w:t>
      </w:r>
      <w:r w:rsidRPr="00E925AF">
        <w:rPr>
          <w:rFonts w:ascii="Book Antiqua" w:hAnsi="Book Antiqua"/>
          <w:kern w:val="2"/>
          <w:lang w:eastAsia="zh-CN"/>
        </w:rPr>
        <w:t>: 1245-1249 [PMID: 27669638 DOI: 10.1016/j.clnu.2016.08.015]</w:t>
      </w:r>
    </w:p>
    <w:p w14:paraId="54B21FF2"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32 </w:t>
      </w:r>
      <w:r w:rsidRPr="00E925AF">
        <w:rPr>
          <w:rFonts w:ascii="Book Antiqua" w:hAnsi="Book Antiqua"/>
          <w:b/>
          <w:kern w:val="2"/>
          <w:lang w:eastAsia="zh-CN"/>
        </w:rPr>
        <w:t>Tamtaji OR</w:t>
      </w:r>
      <w:r w:rsidRPr="00E925AF">
        <w:rPr>
          <w:rFonts w:ascii="Book Antiqua" w:hAnsi="Book Antiqua"/>
          <w:kern w:val="2"/>
          <w:lang w:eastAsia="zh-CN"/>
        </w:rPr>
        <w:t xml:space="preserve">, Kouchaki E, Salami M, Aghadavod E, Akbari E, Tajabadi-Ebrahimi M, Asemi Z. The Effects of Probiotic Supplementation on Gene Expression Related to Inflammation, Insulin, and Lipids in Patients With Multiple Sclerosis: A Randomized, Double-Blind, Placebo-Controlled Trial. </w:t>
      </w:r>
      <w:r w:rsidRPr="00E925AF">
        <w:rPr>
          <w:rFonts w:ascii="Book Antiqua" w:hAnsi="Book Antiqua"/>
          <w:i/>
          <w:kern w:val="2"/>
          <w:lang w:eastAsia="zh-CN"/>
        </w:rPr>
        <w:t>J Am Coll Nutr</w:t>
      </w:r>
      <w:r w:rsidRPr="00E925AF">
        <w:rPr>
          <w:rFonts w:ascii="Book Antiqua" w:hAnsi="Book Antiqua"/>
          <w:kern w:val="2"/>
          <w:lang w:eastAsia="zh-CN"/>
        </w:rPr>
        <w:t xml:space="preserve"> 2017; </w:t>
      </w:r>
      <w:r w:rsidRPr="00E925AF">
        <w:rPr>
          <w:rFonts w:ascii="Book Antiqua" w:hAnsi="Book Antiqua"/>
          <w:b/>
          <w:kern w:val="2"/>
          <w:lang w:eastAsia="zh-CN"/>
        </w:rPr>
        <w:t>36</w:t>
      </w:r>
      <w:r w:rsidRPr="00E925AF">
        <w:rPr>
          <w:rFonts w:ascii="Book Antiqua" w:hAnsi="Book Antiqua"/>
          <w:kern w:val="2"/>
          <w:lang w:eastAsia="zh-CN"/>
        </w:rPr>
        <w:t>: 660-665 [PMID: 28922099 DOI: 10.1080/07315724.2017.1347074]</w:t>
      </w:r>
    </w:p>
    <w:p w14:paraId="508073EF"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33 </w:t>
      </w:r>
      <w:r w:rsidRPr="00E925AF">
        <w:rPr>
          <w:rFonts w:ascii="Book Antiqua" w:hAnsi="Book Antiqua"/>
          <w:b/>
          <w:kern w:val="2"/>
          <w:lang w:eastAsia="zh-CN"/>
        </w:rPr>
        <w:t>Tankou SK</w:t>
      </w:r>
      <w:r w:rsidRPr="00E925AF">
        <w:rPr>
          <w:rFonts w:ascii="Book Antiqua" w:hAnsi="Book Antiqua"/>
          <w:kern w:val="2"/>
          <w:lang w:eastAsia="zh-CN"/>
        </w:rPr>
        <w:t xml:space="preserve">, Regev K, Healy BC, Cox LM, Tjon E, Kivisakk P, Vanande IP, Cook S, Gandhi R, Glanz B, Stankiewicz J, Weiner HL. Investigation of probiotics in multiple sclerosis. </w:t>
      </w:r>
      <w:r w:rsidRPr="00E925AF">
        <w:rPr>
          <w:rFonts w:ascii="Book Antiqua" w:hAnsi="Book Antiqua"/>
          <w:i/>
          <w:kern w:val="2"/>
          <w:lang w:eastAsia="zh-CN"/>
        </w:rPr>
        <w:t>Mult Scler</w:t>
      </w:r>
      <w:r w:rsidRPr="00E925AF">
        <w:rPr>
          <w:rFonts w:ascii="Book Antiqua" w:hAnsi="Book Antiqua"/>
          <w:kern w:val="2"/>
          <w:lang w:eastAsia="zh-CN"/>
        </w:rPr>
        <w:t xml:space="preserve"> 2018; </w:t>
      </w:r>
      <w:r w:rsidRPr="00E925AF">
        <w:rPr>
          <w:rFonts w:ascii="Book Antiqua" w:hAnsi="Book Antiqua"/>
          <w:b/>
          <w:kern w:val="2"/>
          <w:lang w:eastAsia="zh-CN"/>
        </w:rPr>
        <w:t>24</w:t>
      </w:r>
      <w:r w:rsidRPr="00E925AF">
        <w:rPr>
          <w:rFonts w:ascii="Book Antiqua" w:hAnsi="Book Antiqua"/>
          <w:kern w:val="2"/>
          <w:lang w:eastAsia="zh-CN"/>
        </w:rPr>
        <w:t>: 58-63 [PMID: 29307299 DOI: 10.1177/1352458517737390]</w:t>
      </w:r>
    </w:p>
    <w:p w14:paraId="6AEC7CAD"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34 </w:t>
      </w:r>
      <w:r w:rsidRPr="00E925AF">
        <w:rPr>
          <w:rFonts w:ascii="Book Antiqua" w:hAnsi="Book Antiqua"/>
          <w:b/>
          <w:kern w:val="2"/>
          <w:lang w:eastAsia="zh-CN"/>
        </w:rPr>
        <w:t>Abraham BP</w:t>
      </w:r>
      <w:r w:rsidRPr="00E925AF">
        <w:rPr>
          <w:rFonts w:ascii="Book Antiqua" w:hAnsi="Book Antiqua"/>
          <w:kern w:val="2"/>
          <w:lang w:eastAsia="zh-CN"/>
        </w:rPr>
        <w:t xml:space="preserve">, Quigley EMM. Probiotics in Inflammatory Bowel Disease. </w:t>
      </w:r>
      <w:r w:rsidRPr="00E925AF">
        <w:rPr>
          <w:rFonts w:ascii="Book Antiqua" w:hAnsi="Book Antiqua"/>
          <w:i/>
          <w:kern w:val="2"/>
          <w:lang w:eastAsia="zh-CN"/>
        </w:rPr>
        <w:t>Gastroenterol Clin North Am</w:t>
      </w:r>
      <w:r w:rsidRPr="00E925AF">
        <w:rPr>
          <w:rFonts w:ascii="Book Antiqua" w:hAnsi="Book Antiqua"/>
          <w:kern w:val="2"/>
          <w:lang w:eastAsia="zh-CN"/>
        </w:rPr>
        <w:t xml:space="preserve"> 2017; </w:t>
      </w:r>
      <w:r w:rsidRPr="00E925AF">
        <w:rPr>
          <w:rFonts w:ascii="Book Antiqua" w:hAnsi="Book Antiqua"/>
          <w:b/>
          <w:kern w:val="2"/>
          <w:lang w:eastAsia="zh-CN"/>
        </w:rPr>
        <w:t>46</w:t>
      </w:r>
      <w:r w:rsidRPr="00E925AF">
        <w:rPr>
          <w:rFonts w:ascii="Book Antiqua" w:hAnsi="Book Antiqua"/>
          <w:kern w:val="2"/>
          <w:lang w:eastAsia="zh-CN"/>
        </w:rPr>
        <w:t>: 769-782 [PMID: 29173520 DOI: 10.1016/j.gtc.2017.08.003]</w:t>
      </w:r>
    </w:p>
    <w:p w14:paraId="0D77E56C"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35 </w:t>
      </w:r>
      <w:r w:rsidRPr="00E925AF">
        <w:rPr>
          <w:rFonts w:ascii="Book Antiqua" w:hAnsi="Book Antiqua"/>
          <w:b/>
          <w:kern w:val="2"/>
          <w:lang w:eastAsia="zh-CN"/>
        </w:rPr>
        <w:t>Derwa Y</w:t>
      </w:r>
      <w:r w:rsidRPr="00E925AF">
        <w:rPr>
          <w:rFonts w:ascii="Book Antiqua" w:hAnsi="Book Antiqua"/>
          <w:kern w:val="2"/>
          <w:lang w:eastAsia="zh-CN"/>
        </w:rPr>
        <w:t xml:space="preserve">, Gracie DJ, Hamlin PJ, Ford AC. Systematic review with meta-analysis: the efficacy of probiotics in inflammatory bowel disease. </w:t>
      </w:r>
      <w:r w:rsidRPr="00E925AF">
        <w:rPr>
          <w:rFonts w:ascii="Book Antiqua" w:hAnsi="Book Antiqua"/>
          <w:i/>
          <w:kern w:val="2"/>
          <w:lang w:eastAsia="zh-CN"/>
        </w:rPr>
        <w:t>Aliment Pharmacol Ther</w:t>
      </w:r>
      <w:r w:rsidRPr="00E925AF">
        <w:rPr>
          <w:rFonts w:ascii="Book Antiqua" w:hAnsi="Book Antiqua"/>
          <w:kern w:val="2"/>
          <w:lang w:eastAsia="zh-CN"/>
        </w:rPr>
        <w:t xml:space="preserve"> 2017; </w:t>
      </w:r>
      <w:r w:rsidRPr="00E925AF">
        <w:rPr>
          <w:rFonts w:ascii="Book Antiqua" w:hAnsi="Book Antiqua"/>
          <w:b/>
          <w:kern w:val="2"/>
          <w:lang w:eastAsia="zh-CN"/>
        </w:rPr>
        <w:t>46</w:t>
      </w:r>
      <w:r w:rsidRPr="00E925AF">
        <w:rPr>
          <w:rFonts w:ascii="Book Antiqua" w:hAnsi="Book Antiqua"/>
          <w:kern w:val="2"/>
          <w:lang w:eastAsia="zh-CN"/>
        </w:rPr>
        <w:t>: 389-400 [PMID: 28653751 DOI: 10.1111/apt.14203]</w:t>
      </w:r>
    </w:p>
    <w:p w14:paraId="4BA91B5A"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36 </w:t>
      </w:r>
      <w:r w:rsidRPr="00E925AF">
        <w:rPr>
          <w:rFonts w:ascii="Book Antiqua" w:hAnsi="Book Antiqua"/>
          <w:b/>
          <w:kern w:val="2"/>
          <w:lang w:eastAsia="zh-CN"/>
        </w:rPr>
        <w:t>Borody TJ</w:t>
      </w:r>
      <w:r w:rsidRPr="00E925AF">
        <w:rPr>
          <w:rFonts w:ascii="Book Antiqua" w:hAnsi="Book Antiqua"/>
          <w:kern w:val="2"/>
          <w:lang w:eastAsia="zh-CN"/>
        </w:rPr>
        <w:t>,</w:t>
      </w:r>
      <w:r w:rsidRPr="00E925AF">
        <w:rPr>
          <w:rFonts w:ascii="Book Antiqua" w:hAnsi="Book Antiqua" w:hint="eastAsia"/>
          <w:kern w:val="2"/>
          <w:lang w:eastAsia="zh-CN"/>
        </w:rPr>
        <w:t xml:space="preserve"> </w:t>
      </w:r>
      <w:r w:rsidRPr="00E925AF">
        <w:rPr>
          <w:rFonts w:ascii="Book Antiqua" w:hAnsi="Book Antiqua"/>
          <w:kern w:val="2"/>
          <w:lang w:eastAsia="zh-CN"/>
        </w:rPr>
        <w:t xml:space="preserve">Leis SM, Campbell J, Torres M, Nowak A. Fecal microbiota transplantation (FMT) in multiple sclerosis (MS). </w:t>
      </w:r>
      <w:r w:rsidRPr="00E925AF">
        <w:rPr>
          <w:rFonts w:ascii="Book Antiqua" w:hAnsi="Book Antiqua"/>
          <w:i/>
          <w:kern w:val="2"/>
          <w:lang w:eastAsia="zh-CN"/>
        </w:rPr>
        <w:t>Am J Gastroenterol</w:t>
      </w:r>
      <w:r w:rsidRPr="00E925AF">
        <w:rPr>
          <w:rFonts w:ascii="Book Antiqua" w:hAnsi="Book Antiqua" w:hint="eastAsia"/>
          <w:kern w:val="2"/>
          <w:lang w:eastAsia="zh-CN"/>
        </w:rPr>
        <w:t xml:space="preserve"> </w:t>
      </w:r>
      <w:r w:rsidRPr="00E925AF">
        <w:rPr>
          <w:rFonts w:ascii="Book Antiqua" w:hAnsi="Book Antiqua"/>
          <w:kern w:val="2"/>
          <w:lang w:eastAsia="zh-CN"/>
        </w:rPr>
        <w:t>2011;</w:t>
      </w:r>
      <w:r w:rsidRPr="00E925AF">
        <w:rPr>
          <w:rFonts w:ascii="Book Antiqua" w:hAnsi="Book Antiqua" w:hint="eastAsia"/>
          <w:kern w:val="2"/>
          <w:lang w:eastAsia="zh-CN"/>
        </w:rPr>
        <w:t xml:space="preserve"> </w:t>
      </w:r>
      <w:r w:rsidRPr="00E925AF">
        <w:rPr>
          <w:rFonts w:ascii="Book Antiqua" w:hAnsi="Book Antiqua"/>
          <w:kern w:val="2"/>
          <w:lang w:eastAsia="zh-CN"/>
        </w:rPr>
        <w:t>106:</w:t>
      </w:r>
      <w:r w:rsidRPr="00E925AF">
        <w:rPr>
          <w:rFonts w:ascii="Book Antiqua" w:hAnsi="Book Antiqua" w:hint="eastAsia"/>
          <w:kern w:val="2"/>
          <w:lang w:eastAsia="zh-CN"/>
        </w:rPr>
        <w:t xml:space="preserve"> </w:t>
      </w:r>
      <w:r w:rsidRPr="00E925AF">
        <w:rPr>
          <w:rFonts w:ascii="Book Antiqua" w:hAnsi="Book Antiqua"/>
          <w:kern w:val="2"/>
          <w:lang w:eastAsia="zh-CN"/>
        </w:rPr>
        <w:t>S352</w:t>
      </w:r>
    </w:p>
    <w:p w14:paraId="318B3199"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37 </w:t>
      </w:r>
      <w:r w:rsidRPr="00E925AF">
        <w:rPr>
          <w:rFonts w:ascii="Book Antiqua" w:hAnsi="Book Antiqua"/>
          <w:b/>
          <w:kern w:val="2"/>
          <w:lang w:eastAsia="zh-CN"/>
        </w:rPr>
        <w:t>Makkawi S</w:t>
      </w:r>
      <w:r w:rsidRPr="00E925AF">
        <w:rPr>
          <w:rFonts w:ascii="Book Antiqua" w:hAnsi="Book Antiqua"/>
          <w:kern w:val="2"/>
          <w:lang w:eastAsia="zh-CN"/>
        </w:rPr>
        <w:t xml:space="preserve">, Camara-Lemarroy C, Metz L. Fecal microbiota transplantation associated with 10 years of stability in a patient with SPMS. </w:t>
      </w:r>
      <w:r w:rsidRPr="00E925AF">
        <w:rPr>
          <w:rFonts w:ascii="Book Antiqua" w:hAnsi="Book Antiqua"/>
          <w:i/>
          <w:kern w:val="2"/>
          <w:lang w:eastAsia="zh-CN"/>
        </w:rPr>
        <w:t xml:space="preserve">Neurol Neuroimmunol </w:t>
      </w:r>
      <w:r w:rsidRPr="00E925AF">
        <w:rPr>
          <w:rFonts w:ascii="Book Antiqua" w:hAnsi="Book Antiqua"/>
          <w:i/>
          <w:kern w:val="2"/>
          <w:lang w:eastAsia="zh-CN"/>
        </w:rPr>
        <w:lastRenderedPageBreak/>
        <w:t>Neuroinflamm</w:t>
      </w:r>
      <w:r w:rsidRPr="00E925AF">
        <w:rPr>
          <w:rFonts w:ascii="Book Antiqua" w:hAnsi="Book Antiqua"/>
          <w:kern w:val="2"/>
          <w:lang w:eastAsia="zh-CN"/>
        </w:rPr>
        <w:t xml:space="preserve"> 2018; </w:t>
      </w:r>
      <w:r w:rsidRPr="00E925AF">
        <w:rPr>
          <w:rFonts w:ascii="Book Antiqua" w:hAnsi="Book Antiqua"/>
          <w:b/>
          <w:kern w:val="2"/>
          <w:lang w:eastAsia="zh-CN"/>
        </w:rPr>
        <w:t>5</w:t>
      </w:r>
      <w:r w:rsidRPr="00E925AF">
        <w:rPr>
          <w:rFonts w:ascii="Book Antiqua" w:hAnsi="Book Antiqua"/>
          <w:kern w:val="2"/>
          <w:lang w:eastAsia="zh-CN"/>
        </w:rPr>
        <w:t>: e459 [PMID: 29619403 DOI: 10.1212/NXI.0000000000000459]</w:t>
      </w:r>
    </w:p>
    <w:p w14:paraId="43FA959F" w14:textId="3D511308"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38 </w:t>
      </w:r>
      <w:r w:rsidRPr="00E925AF">
        <w:rPr>
          <w:rFonts w:ascii="Book Antiqua" w:hAnsi="Book Antiqua"/>
          <w:b/>
          <w:kern w:val="2"/>
          <w:lang w:eastAsia="zh-CN"/>
        </w:rPr>
        <w:t>Kremenchutzky M</w:t>
      </w:r>
      <w:r w:rsidRPr="00E925AF">
        <w:rPr>
          <w:rFonts w:ascii="Book Antiqua" w:hAnsi="Book Antiqua"/>
          <w:kern w:val="2"/>
          <w:lang w:eastAsia="zh-CN"/>
        </w:rPr>
        <w:t>. Fecal Microbial Transplantation in Relapsing Multiple Sclerosis Patients. cited 2018</w:t>
      </w:r>
      <w:r w:rsidRPr="00E925AF">
        <w:rPr>
          <w:rFonts w:ascii="Book Antiqua" w:hAnsi="Book Antiqua" w:hint="eastAsia"/>
          <w:kern w:val="2"/>
          <w:lang w:eastAsia="zh-CN"/>
        </w:rPr>
        <w:t>-05-</w:t>
      </w:r>
      <w:r w:rsidRPr="00E925AF">
        <w:rPr>
          <w:rFonts w:ascii="Book Antiqua" w:hAnsi="Book Antiqua"/>
          <w:kern w:val="2"/>
          <w:lang w:eastAsia="zh-CN"/>
        </w:rPr>
        <w:t>22; In ClinicalTrials.gov [Internet]. Bethesda (MD): U.S. National Library of Medicine.</w:t>
      </w:r>
      <w:r w:rsidRPr="00E925AF">
        <w:rPr>
          <w:rFonts w:ascii="Book Antiqua" w:hAnsi="Book Antiqua" w:hint="eastAsia"/>
          <w:kern w:val="2"/>
          <w:lang w:eastAsia="zh-CN"/>
        </w:rPr>
        <w:t xml:space="preserve"> </w:t>
      </w:r>
      <w:r w:rsidRPr="00E925AF">
        <w:rPr>
          <w:rFonts w:ascii="Book Antiqua" w:hAnsi="Book Antiqua"/>
          <w:kern w:val="2"/>
          <w:lang w:eastAsia="zh-CN"/>
        </w:rPr>
        <w:t xml:space="preserve">Available from: </w:t>
      </w:r>
      <w:r w:rsidRPr="00E925AF">
        <w:rPr>
          <w:rFonts w:ascii="Book Antiqua" w:hAnsi="Book Antiqua" w:hint="eastAsia"/>
          <w:kern w:val="2"/>
          <w:lang w:eastAsia="zh-CN"/>
        </w:rPr>
        <w:t xml:space="preserve">URL: </w:t>
      </w:r>
      <w:hyperlink r:id="rId10" w:history="1">
        <w:r w:rsidRPr="00E925AF">
          <w:rPr>
            <w:rFonts w:ascii="Book Antiqua" w:hAnsi="Book Antiqua"/>
            <w:color w:val="0000FF"/>
            <w:kern w:val="2"/>
            <w:u w:val="single"/>
            <w:lang w:eastAsia="zh-CN"/>
          </w:rPr>
          <w:t>https://clinicaltrials.gov/ct2/show/NCT03183869</w:t>
        </w:r>
      </w:hyperlink>
    </w:p>
    <w:p w14:paraId="7F4AC2D5"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39 </w:t>
      </w:r>
      <w:r w:rsidRPr="00E925AF">
        <w:rPr>
          <w:rFonts w:ascii="Book Antiqua" w:hAnsi="Book Antiqua"/>
          <w:b/>
          <w:kern w:val="2"/>
          <w:lang w:eastAsia="zh-CN"/>
        </w:rPr>
        <w:t>Nouri M</w:t>
      </w:r>
      <w:r w:rsidRPr="00E925AF">
        <w:rPr>
          <w:rFonts w:ascii="Book Antiqua" w:hAnsi="Book Antiqua"/>
          <w:kern w:val="2"/>
          <w:lang w:eastAsia="zh-CN"/>
        </w:rPr>
        <w:t xml:space="preserve">, Bredberg A, Weström B, Lavasani S. Intestinal barrier dysfunction develops at the onset of experimental autoimmune encephalomyelitis, and can be induced by adoptive transfer of auto-reactive T cells. </w:t>
      </w:r>
      <w:r w:rsidRPr="00E925AF">
        <w:rPr>
          <w:rFonts w:ascii="Book Antiqua" w:hAnsi="Book Antiqua"/>
          <w:i/>
          <w:kern w:val="2"/>
          <w:lang w:eastAsia="zh-CN"/>
        </w:rPr>
        <w:t>PLoS One</w:t>
      </w:r>
      <w:r w:rsidRPr="00E925AF">
        <w:rPr>
          <w:rFonts w:ascii="Book Antiqua" w:hAnsi="Book Antiqua"/>
          <w:kern w:val="2"/>
          <w:lang w:eastAsia="zh-CN"/>
        </w:rPr>
        <w:t xml:space="preserve"> 2014; </w:t>
      </w:r>
      <w:r w:rsidRPr="00E925AF">
        <w:rPr>
          <w:rFonts w:ascii="Book Antiqua" w:hAnsi="Book Antiqua"/>
          <w:b/>
          <w:kern w:val="2"/>
          <w:lang w:eastAsia="zh-CN"/>
        </w:rPr>
        <w:t>9</w:t>
      </w:r>
      <w:r w:rsidRPr="00E925AF">
        <w:rPr>
          <w:rFonts w:ascii="Book Antiqua" w:hAnsi="Book Antiqua"/>
          <w:kern w:val="2"/>
          <w:lang w:eastAsia="zh-CN"/>
        </w:rPr>
        <w:t>: e106335 [PMID: 25184418 DOI: 10.1371/journal.pone.0106335]</w:t>
      </w:r>
    </w:p>
    <w:p w14:paraId="72216FEB"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40 </w:t>
      </w:r>
      <w:r w:rsidRPr="00E925AF">
        <w:rPr>
          <w:rFonts w:ascii="Book Antiqua" w:hAnsi="Book Antiqua"/>
          <w:b/>
          <w:kern w:val="2"/>
          <w:lang w:eastAsia="zh-CN"/>
        </w:rPr>
        <w:t>Secher T</w:t>
      </w:r>
      <w:r w:rsidRPr="00E925AF">
        <w:rPr>
          <w:rFonts w:ascii="Book Antiqua" w:hAnsi="Book Antiqua"/>
          <w:kern w:val="2"/>
          <w:lang w:eastAsia="zh-CN"/>
        </w:rPr>
        <w:t xml:space="preserve">, Kassem S, Benamar M, Bernard I, Boury M, Barreau F, Oswald E, Saoudi A. Oral Administration of the Probiotic Strain &lt;i&gt;Escherichia coli&lt;/i&gt; Nissle 1917 Reduces Susceptibility to Neuroinflammation and Repairs Experimental Autoimmune Encephalomyelitis-Induced Intestinal Barrier Dysfunction. </w:t>
      </w:r>
      <w:r w:rsidRPr="00E925AF">
        <w:rPr>
          <w:rFonts w:ascii="Book Antiqua" w:hAnsi="Book Antiqua"/>
          <w:i/>
          <w:kern w:val="2"/>
          <w:lang w:eastAsia="zh-CN"/>
        </w:rPr>
        <w:t>Front Immunol</w:t>
      </w:r>
      <w:r w:rsidRPr="00E925AF">
        <w:rPr>
          <w:rFonts w:ascii="Book Antiqua" w:hAnsi="Book Antiqua"/>
          <w:kern w:val="2"/>
          <w:lang w:eastAsia="zh-CN"/>
        </w:rPr>
        <w:t xml:space="preserve"> 2017; </w:t>
      </w:r>
      <w:r w:rsidRPr="00E925AF">
        <w:rPr>
          <w:rFonts w:ascii="Book Antiqua" w:hAnsi="Book Antiqua"/>
          <w:b/>
          <w:kern w:val="2"/>
          <w:lang w:eastAsia="zh-CN"/>
        </w:rPr>
        <w:t>8</w:t>
      </w:r>
      <w:r w:rsidRPr="00E925AF">
        <w:rPr>
          <w:rFonts w:ascii="Book Antiqua" w:hAnsi="Book Antiqua"/>
          <w:kern w:val="2"/>
          <w:lang w:eastAsia="zh-CN"/>
        </w:rPr>
        <w:t>: 1096 [PMID: 28959254 DOI: 10.3389/fimmu.2017.01096]</w:t>
      </w:r>
    </w:p>
    <w:p w14:paraId="07CF8508"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41 </w:t>
      </w:r>
      <w:r w:rsidRPr="00E925AF">
        <w:rPr>
          <w:rFonts w:ascii="Book Antiqua" w:hAnsi="Book Antiqua"/>
          <w:b/>
          <w:kern w:val="2"/>
          <w:lang w:eastAsia="zh-CN"/>
        </w:rPr>
        <w:t>Yacyshyn B</w:t>
      </w:r>
      <w:r w:rsidRPr="00E925AF">
        <w:rPr>
          <w:rFonts w:ascii="Book Antiqua" w:hAnsi="Book Antiqua"/>
          <w:kern w:val="2"/>
          <w:lang w:eastAsia="zh-CN"/>
        </w:rPr>
        <w:t xml:space="preserve">, Meddings J, Sadowski D, Bowen-Yacyshyn MB. Multiple sclerosis patients have peripheral blood CD45RO+ B cells and increased intestinal permeability. </w:t>
      </w:r>
      <w:r w:rsidRPr="00E925AF">
        <w:rPr>
          <w:rFonts w:ascii="Book Antiqua" w:hAnsi="Book Antiqua"/>
          <w:i/>
          <w:kern w:val="2"/>
          <w:lang w:eastAsia="zh-CN"/>
        </w:rPr>
        <w:t>Dig Dis Sci</w:t>
      </w:r>
      <w:r w:rsidRPr="00E925AF">
        <w:rPr>
          <w:rFonts w:ascii="Book Antiqua" w:hAnsi="Book Antiqua"/>
          <w:kern w:val="2"/>
          <w:lang w:eastAsia="zh-CN"/>
        </w:rPr>
        <w:t xml:space="preserve"> 1996; </w:t>
      </w:r>
      <w:r w:rsidRPr="00E925AF">
        <w:rPr>
          <w:rFonts w:ascii="Book Antiqua" w:hAnsi="Book Antiqua"/>
          <w:b/>
          <w:kern w:val="2"/>
          <w:lang w:eastAsia="zh-CN"/>
        </w:rPr>
        <w:t>41</w:t>
      </w:r>
      <w:r w:rsidRPr="00E925AF">
        <w:rPr>
          <w:rFonts w:ascii="Book Antiqua" w:hAnsi="Book Antiqua"/>
          <w:kern w:val="2"/>
          <w:lang w:eastAsia="zh-CN"/>
        </w:rPr>
        <w:t>: 2493-2498 [PMID: 9011463 DOI: 10.1007/BF02100148]</w:t>
      </w:r>
    </w:p>
    <w:p w14:paraId="3F2F44B8"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42 </w:t>
      </w:r>
      <w:r w:rsidRPr="00E925AF">
        <w:rPr>
          <w:rFonts w:ascii="Book Antiqua" w:hAnsi="Book Antiqua"/>
          <w:b/>
          <w:kern w:val="2"/>
          <w:lang w:eastAsia="zh-CN"/>
        </w:rPr>
        <w:t>Buscarinu MC</w:t>
      </w:r>
      <w:r w:rsidRPr="00E925AF">
        <w:rPr>
          <w:rFonts w:ascii="Book Antiqua" w:hAnsi="Book Antiqua"/>
          <w:kern w:val="2"/>
          <w:lang w:eastAsia="zh-CN"/>
        </w:rPr>
        <w:t xml:space="preserve">, Cerasoli B, Annibali V, Policano C, Lionetto L, Capi M, Mechelli R, Romano S, Fornasiero A, Mattei G, Piras E, Angelini DF, Battistini L, Simmaco M, Umeton R, Salvetti M, Ristori G. Altered intestinal permeability in patients with relapsing-remitting multiple sclerosis: A pilot study. </w:t>
      </w:r>
      <w:r w:rsidRPr="00E925AF">
        <w:rPr>
          <w:rFonts w:ascii="Book Antiqua" w:hAnsi="Book Antiqua"/>
          <w:i/>
          <w:kern w:val="2"/>
          <w:lang w:eastAsia="zh-CN"/>
        </w:rPr>
        <w:t>Mult Scler</w:t>
      </w:r>
      <w:r w:rsidRPr="00E925AF">
        <w:rPr>
          <w:rFonts w:ascii="Book Antiqua" w:hAnsi="Book Antiqua"/>
          <w:kern w:val="2"/>
          <w:lang w:eastAsia="zh-CN"/>
        </w:rPr>
        <w:t xml:space="preserve"> 2017; </w:t>
      </w:r>
      <w:r w:rsidRPr="00E925AF">
        <w:rPr>
          <w:rFonts w:ascii="Book Antiqua" w:hAnsi="Book Antiqua"/>
          <w:b/>
          <w:kern w:val="2"/>
          <w:lang w:eastAsia="zh-CN"/>
        </w:rPr>
        <w:t>23</w:t>
      </w:r>
      <w:r w:rsidRPr="00E925AF">
        <w:rPr>
          <w:rFonts w:ascii="Book Antiqua" w:hAnsi="Book Antiqua"/>
          <w:kern w:val="2"/>
          <w:lang w:eastAsia="zh-CN"/>
        </w:rPr>
        <w:t>: 442-446 [PMID: 27270497 DOI: 10.1177/1352458516652498]</w:t>
      </w:r>
    </w:p>
    <w:p w14:paraId="136C2542"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43 </w:t>
      </w:r>
      <w:r w:rsidRPr="00E925AF">
        <w:rPr>
          <w:rFonts w:ascii="Book Antiqua" w:hAnsi="Book Antiqua"/>
          <w:b/>
          <w:kern w:val="2"/>
          <w:lang w:eastAsia="zh-CN"/>
        </w:rPr>
        <w:t>Buscarinu MC</w:t>
      </w:r>
      <w:r w:rsidRPr="00E925AF">
        <w:rPr>
          <w:rFonts w:ascii="Book Antiqua" w:hAnsi="Book Antiqua"/>
          <w:kern w:val="2"/>
          <w:lang w:eastAsia="zh-CN"/>
        </w:rPr>
        <w:t xml:space="preserve">, Romano S, Mechelli R, Pizzolato Umeton R, Ferraldeschi M, Fornasiero A, Reniè R, Cerasoli B, Morena E, Romano C, Loizzo ND, Umeton R, Salvetti M, Ristori G. Intestinal Permeability in Relapsing-Remitting Multiple Sclerosis. </w:t>
      </w:r>
      <w:r w:rsidRPr="00E925AF">
        <w:rPr>
          <w:rFonts w:ascii="Book Antiqua" w:hAnsi="Book Antiqua"/>
          <w:i/>
          <w:kern w:val="2"/>
          <w:lang w:eastAsia="zh-CN"/>
        </w:rPr>
        <w:t>Neurotherapeutics</w:t>
      </w:r>
      <w:r w:rsidRPr="00E925AF">
        <w:rPr>
          <w:rFonts w:ascii="Book Antiqua" w:hAnsi="Book Antiqua"/>
          <w:kern w:val="2"/>
          <w:lang w:eastAsia="zh-CN"/>
        </w:rPr>
        <w:t xml:space="preserve"> 2018; </w:t>
      </w:r>
      <w:r w:rsidRPr="00E925AF">
        <w:rPr>
          <w:rFonts w:ascii="Book Antiqua" w:hAnsi="Book Antiqua"/>
          <w:b/>
          <w:kern w:val="2"/>
          <w:lang w:eastAsia="zh-CN"/>
        </w:rPr>
        <w:t>15</w:t>
      </w:r>
      <w:r w:rsidRPr="00E925AF">
        <w:rPr>
          <w:rFonts w:ascii="Book Antiqua" w:hAnsi="Book Antiqua"/>
          <w:kern w:val="2"/>
          <w:lang w:eastAsia="zh-CN"/>
        </w:rPr>
        <w:t>: 68-74 [PMID: 29119385 DOI: 10.1007/s13311-017-0582-3]</w:t>
      </w:r>
    </w:p>
    <w:p w14:paraId="36DE035C"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44 </w:t>
      </w:r>
      <w:r w:rsidRPr="00E925AF">
        <w:rPr>
          <w:rFonts w:ascii="Book Antiqua" w:hAnsi="Book Antiqua"/>
          <w:b/>
          <w:kern w:val="2"/>
          <w:lang w:eastAsia="zh-CN"/>
        </w:rPr>
        <w:t>Sun J</w:t>
      </w:r>
      <w:r w:rsidRPr="00E925AF">
        <w:rPr>
          <w:rFonts w:ascii="Book Antiqua" w:hAnsi="Book Antiqua"/>
          <w:kern w:val="2"/>
          <w:lang w:eastAsia="zh-CN"/>
        </w:rPr>
        <w:t xml:space="preserve">, Shen X, Li Y, Guo Z, Zhu W, Zuo L, Zhao J, Gu L, Gong J, Li J. Therapeutic Potential to Modify the Mucus Barrier in Inflammatory Bowel Disease. </w:t>
      </w:r>
      <w:r w:rsidRPr="00E925AF">
        <w:rPr>
          <w:rFonts w:ascii="Book Antiqua" w:hAnsi="Book Antiqua"/>
          <w:i/>
          <w:kern w:val="2"/>
          <w:lang w:eastAsia="zh-CN"/>
        </w:rPr>
        <w:t>Nutrients</w:t>
      </w:r>
      <w:r w:rsidRPr="00E925AF">
        <w:rPr>
          <w:rFonts w:ascii="Book Antiqua" w:hAnsi="Book Antiqua"/>
          <w:kern w:val="2"/>
          <w:lang w:eastAsia="zh-CN"/>
        </w:rPr>
        <w:t xml:space="preserve"> 2016; </w:t>
      </w:r>
      <w:r w:rsidRPr="00E925AF">
        <w:rPr>
          <w:rFonts w:ascii="Book Antiqua" w:hAnsi="Book Antiqua"/>
          <w:b/>
          <w:kern w:val="2"/>
          <w:lang w:eastAsia="zh-CN"/>
        </w:rPr>
        <w:t>8</w:t>
      </w:r>
      <w:r w:rsidRPr="00E925AF">
        <w:rPr>
          <w:rFonts w:ascii="Book Antiqua" w:hAnsi="Book Antiqua"/>
          <w:kern w:val="2"/>
          <w:lang w:eastAsia="zh-CN"/>
        </w:rPr>
        <w:t>:  [PMID: 26784223 DOI: 10.3390/nu8010044]</w:t>
      </w:r>
    </w:p>
    <w:p w14:paraId="7E33A49A"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lastRenderedPageBreak/>
        <w:t xml:space="preserve">45 </w:t>
      </w:r>
      <w:r w:rsidRPr="00E925AF">
        <w:rPr>
          <w:rFonts w:ascii="Book Antiqua" w:hAnsi="Book Antiqua"/>
          <w:b/>
          <w:kern w:val="2"/>
          <w:lang w:eastAsia="zh-CN"/>
        </w:rPr>
        <w:t>Merga Y</w:t>
      </w:r>
      <w:r w:rsidRPr="00E925AF">
        <w:rPr>
          <w:rFonts w:ascii="Book Antiqua" w:hAnsi="Book Antiqua"/>
          <w:kern w:val="2"/>
          <w:lang w:eastAsia="zh-CN"/>
        </w:rPr>
        <w:t xml:space="preserve">, Campbell BJ, Rhodes JM. Mucosal barrier, bacteria and inflammatory bowel disease: possibilities for therapy. </w:t>
      </w:r>
      <w:r w:rsidRPr="00E925AF">
        <w:rPr>
          <w:rFonts w:ascii="Book Antiqua" w:hAnsi="Book Antiqua"/>
          <w:i/>
          <w:kern w:val="2"/>
          <w:lang w:eastAsia="zh-CN"/>
        </w:rPr>
        <w:t>Dig Dis</w:t>
      </w:r>
      <w:r w:rsidRPr="00E925AF">
        <w:rPr>
          <w:rFonts w:ascii="Book Antiqua" w:hAnsi="Book Antiqua"/>
          <w:kern w:val="2"/>
          <w:lang w:eastAsia="zh-CN"/>
        </w:rPr>
        <w:t xml:space="preserve"> 2014; </w:t>
      </w:r>
      <w:r w:rsidRPr="00E925AF">
        <w:rPr>
          <w:rFonts w:ascii="Book Antiqua" w:hAnsi="Book Antiqua"/>
          <w:b/>
          <w:kern w:val="2"/>
          <w:lang w:eastAsia="zh-CN"/>
        </w:rPr>
        <w:t>32</w:t>
      </w:r>
      <w:r w:rsidRPr="00E925AF">
        <w:rPr>
          <w:rFonts w:ascii="Book Antiqua" w:hAnsi="Book Antiqua"/>
          <w:kern w:val="2"/>
          <w:lang w:eastAsia="zh-CN"/>
        </w:rPr>
        <w:t>: 475-483 [PMID: 24969297 DOI: 10.1159/000358156]</w:t>
      </w:r>
    </w:p>
    <w:p w14:paraId="1E3EB364"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46 </w:t>
      </w:r>
      <w:r w:rsidRPr="00E925AF">
        <w:rPr>
          <w:rFonts w:ascii="Book Antiqua" w:hAnsi="Book Antiqua"/>
          <w:b/>
          <w:kern w:val="2"/>
          <w:lang w:eastAsia="zh-CN"/>
        </w:rPr>
        <w:t>Stremmel W</w:t>
      </w:r>
      <w:r w:rsidRPr="00E925AF">
        <w:rPr>
          <w:rFonts w:ascii="Book Antiqua" w:hAnsi="Book Antiqua"/>
          <w:kern w:val="2"/>
          <w:lang w:eastAsia="zh-CN"/>
        </w:rPr>
        <w:t xml:space="preserve">, Gauss A. Lecithin as a therapeutic agent in ulcerative colitis. </w:t>
      </w:r>
      <w:r w:rsidRPr="00E925AF">
        <w:rPr>
          <w:rFonts w:ascii="Book Antiqua" w:hAnsi="Book Antiqua"/>
          <w:i/>
          <w:kern w:val="2"/>
          <w:lang w:eastAsia="zh-CN"/>
        </w:rPr>
        <w:t>Dig Dis</w:t>
      </w:r>
      <w:r w:rsidRPr="00E925AF">
        <w:rPr>
          <w:rFonts w:ascii="Book Antiqua" w:hAnsi="Book Antiqua"/>
          <w:kern w:val="2"/>
          <w:lang w:eastAsia="zh-CN"/>
        </w:rPr>
        <w:t xml:space="preserve"> 2013; </w:t>
      </w:r>
      <w:r w:rsidRPr="00E925AF">
        <w:rPr>
          <w:rFonts w:ascii="Book Antiqua" w:hAnsi="Book Antiqua"/>
          <w:b/>
          <w:kern w:val="2"/>
          <w:lang w:eastAsia="zh-CN"/>
        </w:rPr>
        <w:t>31</w:t>
      </w:r>
      <w:r w:rsidRPr="00E925AF">
        <w:rPr>
          <w:rFonts w:ascii="Book Antiqua" w:hAnsi="Book Antiqua"/>
          <w:kern w:val="2"/>
          <w:lang w:eastAsia="zh-CN"/>
        </w:rPr>
        <w:t>: 388-390 [PMID: 24246994 DOI: 10.1159/000354707]</w:t>
      </w:r>
    </w:p>
    <w:p w14:paraId="6674B827"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47 </w:t>
      </w:r>
      <w:r w:rsidRPr="00E925AF">
        <w:rPr>
          <w:rFonts w:ascii="Book Antiqua" w:hAnsi="Book Antiqua"/>
          <w:b/>
          <w:kern w:val="2"/>
          <w:lang w:eastAsia="zh-CN"/>
        </w:rPr>
        <w:t>Pearce SC</w:t>
      </w:r>
      <w:r w:rsidRPr="00E925AF">
        <w:rPr>
          <w:rFonts w:ascii="Book Antiqua" w:hAnsi="Book Antiqua"/>
          <w:kern w:val="2"/>
          <w:lang w:eastAsia="zh-CN"/>
        </w:rPr>
        <w:t xml:space="preserve">, Al-Jawadi A, Kishida K, Yu S, Hu M, Fritzky LF, Edelblum KL, Gao N, Ferraris RP. Marked differences in tight junction composition and macromolecular permeability among different intestinal cell types. </w:t>
      </w:r>
      <w:r w:rsidRPr="00E925AF">
        <w:rPr>
          <w:rFonts w:ascii="Book Antiqua" w:hAnsi="Book Antiqua"/>
          <w:i/>
          <w:kern w:val="2"/>
          <w:lang w:eastAsia="zh-CN"/>
        </w:rPr>
        <w:t>BMC Biol</w:t>
      </w:r>
      <w:r w:rsidRPr="00E925AF">
        <w:rPr>
          <w:rFonts w:ascii="Book Antiqua" w:hAnsi="Book Antiqua"/>
          <w:kern w:val="2"/>
          <w:lang w:eastAsia="zh-CN"/>
        </w:rPr>
        <w:t xml:space="preserve"> 2018; </w:t>
      </w:r>
      <w:r w:rsidRPr="00E925AF">
        <w:rPr>
          <w:rFonts w:ascii="Book Antiqua" w:hAnsi="Book Antiqua"/>
          <w:b/>
          <w:kern w:val="2"/>
          <w:lang w:eastAsia="zh-CN"/>
        </w:rPr>
        <w:t>16</w:t>
      </w:r>
      <w:r w:rsidRPr="00E925AF">
        <w:rPr>
          <w:rFonts w:ascii="Book Antiqua" w:hAnsi="Book Antiqua"/>
          <w:kern w:val="2"/>
          <w:lang w:eastAsia="zh-CN"/>
        </w:rPr>
        <w:t>: 19 [PMID: 29391007 DOI: 10.1186/s12915-018-0481-z]</w:t>
      </w:r>
    </w:p>
    <w:p w14:paraId="26C98C2F"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48 </w:t>
      </w:r>
      <w:r w:rsidRPr="00E925AF">
        <w:rPr>
          <w:rFonts w:ascii="Book Antiqua" w:hAnsi="Book Antiqua"/>
          <w:b/>
          <w:kern w:val="2"/>
          <w:lang w:eastAsia="zh-CN"/>
        </w:rPr>
        <w:t>Gopalakrishnan S</w:t>
      </w:r>
      <w:r w:rsidRPr="00E925AF">
        <w:rPr>
          <w:rFonts w:ascii="Book Antiqua" w:hAnsi="Book Antiqua"/>
          <w:kern w:val="2"/>
          <w:lang w:eastAsia="zh-CN"/>
        </w:rPr>
        <w:t xml:space="preserve">, Tripathi A, Tamiz AP, Alkan SS, Pandey NB. Larazotide acetate promotes tight junction assembly in epithelial cells. </w:t>
      </w:r>
      <w:r w:rsidRPr="00E925AF">
        <w:rPr>
          <w:rFonts w:ascii="Book Antiqua" w:hAnsi="Book Antiqua"/>
          <w:i/>
          <w:kern w:val="2"/>
          <w:lang w:eastAsia="zh-CN"/>
        </w:rPr>
        <w:t>Peptides</w:t>
      </w:r>
      <w:r w:rsidRPr="00E925AF">
        <w:rPr>
          <w:rFonts w:ascii="Book Antiqua" w:hAnsi="Book Antiqua"/>
          <w:kern w:val="2"/>
          <w:lang w:eastAsia="zh-CN"/>
        </w:rPr>
        <w:t xml:space="preserve"> 2012; </w:t>
      </w:r>
      <w:r w:rsidRPr="00E925AF">
        <w:rPr>
          <w:rFonts w:ascii="Book Antiqua" w:hAnsi="Book Antiqua"/>
          <w:b/>
          <w:kern w:val="2"/>
          <w:lang w:eastAsia="zh-CN"/>
        </w:rPr>
        <w:t>35</w:t>
      </w:r>
      <w:r w:rsidRPr="00E925AF">
        <w:rPr>
          <w:rFonts w:ascii="Book Antiqua" w:hAnsi="Book Antiqua"/>
          <w:kern w:val="2"/>
          <w:lang w:eastAsia="zh-CN"/>
        </w:rPr>
        <w:t>: 95-101 [PMID: 22401910 DOI: 10.1016/j.peptides.2012.02.016]</w:t>
      </w:r>
    </w:p>
    <w:p w14:paraId="1D139CA7"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49 </w:t>
      </w:r>
      <w:r w:rsidRPr="00E925AF">
        <w:rPr>
          <w:rFonts w:ascii="Book Antiqua" w:hAnsi="Book Antiqua"/>
          <w:b/>
          <w:kern w:val="2"/>
          <w:lang w:eastAsia="zh-CN"/>
        </w:rPr>
        <w:t>Khaleghi S</w:t>
      </w:r>
      <w:r w:rsidRPr="00E925AF">
        <w:rPr>
          <w:rFonts w:ascii="Book Antiqua" w:hAnsi="Book Antiqua"/>
          <w:kern w:val="2"/>
          <w:lang w:eastAsia="zh-CN"/>
        </w:rPr>
        <w:t xml:space="preserve">, Ju JM, Lamba A, Murray JA. The potential utility of tight junction regulation in celiac disease: focus on larazotide acetate. </w:t>
      </w:r>
      <w:r w:rsidRPr="00E925AF">
        <w:rPr>
          <w:rFonts w:ascii="Book Antiqua" w:hAnsi="Book Antiqua"/>
          <w:i/>
          <w:kern w:val="2"/>
          <w:lang w:eastAsia="zh-CN"/>
        </w:rPr>
        <w:t>Therap Adv Gastroenterol</w:t>
      </w:r>
      <w:r w:rsidRPr="00E925AF">
        <w:rPr>
          <w:rFonts w:ascii="Book Antiqua" w:hAnsi="Book Antiqua"/>
          <w:kern w:val="2"/>
          <w:lang w:eastAsia="zh-CN"/>
        </w:rPr>
        <w:t xml:space="preserve"> 2016; </w:t>
      </w:r>
      <w:r w:rsidRPr="00E925AF">
        <w:rPr>
          <w:rFonts w:ascii="Book Antiqua" w:hAnsi="Book Antiqua"/>
          <w:b/>
          <w:kern w:val="2"/>
          <w:lang w:eastAsia="zh-CN"/>
        </w:rPr>
        <w:t>9</w:t>
      </w:r>
      <w:r w:rsidRPr="00E925AF">
        <w:rPr>
          <w:rFonts w:ascii="Book Antiqua" w:hAnsi="Book Antiqua"/>
          <w:kern w:val="2"/>
          <w:lang w:eastAsia="zh-CN"/>
        </w:rPr>
        <w:t>: 37-49 [PMID: 26770266 DOI: 10.1177/1756283X15616576]</w:t>
      </w:r>
    </w:p>
    <w:p w14:paraId="146D6147"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50 </w:t>
      </w:r>
      <w:r w:rsidRPr="00E925AF">
        <w:rPr>
          <w:rFonts w:ascii="Book Antiqua" w:hAnsi="Book Antiqua"/>
          <w:b/>
          <w:kern w:val="2"/>
          <w:lang w:eastAsia="zh-CN"/>
        </w:rPr>
        <w:t>Sonnenborn U</w:t>
      </w:r>
      <w:r w:rsidRPr="00E925AF">
        <w:rPr>
          <w:rFonts w:ascii="Book Antiqua" w:hAnsi="Book Antiqua"/>
          <w:kern w:val="2"/>
          <w:lang w:eastAsia="zh-CN"/>
        </w:rPr>
        <w:t xml:space="preserve">. Escherichia coli strain Nissle 1917-from bench to bedside and back: history of a special Escherichia coli strain with probiotic properties. </w:t>
      </w:r>
      <w:r w:rsidRPr="00E925AF">
        <w:rPr>
          <w:rFonts w:ascii="Book Antiqua" w:hAnsi="Book Antiqua"/>
          <w:i/>
          <w:kern w:val="2"/>
          <w:lang w:eastAsia="zh-CN"/>
        </w:rPr>
        <w:t>FEMS Microbiol Lett</w:t>
      </w:r>
      <w:r w:rsidRPr="00E925AF">
        <w:rPr>
          <w:rFonts w:ascii="Book Antiqua" w:hAnsi="Book Antiqua"/>
          <w:kern w:val="2"/>
          <w:lang w:eastAsia="zh-CN"/>
        </w:rPr>
        <w:t xml:space="preserve"> 2016; </w:t>
      </w:r>
      <w:r w:rsidRPr="00E925AF">
        <w:rPr>
          <w:rFonts w:ascii="Book Antiqua" w:hAnsi="Book Antiqua"/>
          <w:b/>
          <w:kern w:val="2"/>
          <w:lang w:eastAsia="zh-CN"/>
        </w:rPr>
        <w:t>363</w:t>
      </w:r>
      <w:r w:rsidRPr="00E925AF">
        <w:rPr>
          <w:rFonts w:ascii="Book Antiqua" w:hAnsi="Book Antiqua"/>
          <w:kern w:val="2"/>
          <w:lang w:eastAsia="zh-CN"/>
        </w:rPr>
        <w:t>:  [PMID: 27619890 DOI: 10.1093/femsle/fnw212]</w:t>
      </w:r>
    </w:p>
    <w:p w14:paraId="43399385"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51 </w:t>
      </w:r>
      <w:r w:rsidRPr="00E925AF">
        <w:rPr>
          <w:rFonts w:ascii="Book Antiqua" w:hAnsi="Book Antiqua"/>
          <w:b/>
          <w:kern w:val="2"/>
          <w:lang w:eastAsia="zh-CN"/>
        </w:rPr>
        <w:t>Scaldaferri F</w:t>
      </w:r>
      <w:r w:rsidRPr="00E925AF">
        <w:rPr>
          <w:rFonts w:ascii="Book Antiqua" w:hAnsi="Book Antiqua"/>
          <w:kern w:val="2"/>
          <w:lang w:eastAsia="zh-CN"/>
        </w:rPr>
        <w:t xml:space="preserve">, Gerardi V, Mangiola F, Lopetuso LR, Pizzoferrato M, Petito V, Papa A, Stojanovic J, Poscia A, Cammarota G, Gasbarrini A. Role and mechanisms of action of Escherichia coli Nissle 1917 in the maintenance of remission in ulcerative colitis patients: An update. </w:t>
      </w:r>
      <w:r w:rsidRPr="00E925AF">
        <w:rPr>
          <w:rFonts w:ascii="Book Antiqua" w:hAnsi="Book Antiqua"/>
          <w:i/>
          <w:kern w:val="2"/>
          <w:lang w:eastAsia="zh-CN"/>
        </w:rPr>
        <w:t>World J Gastroenterol</w:t>
      </w:r>
      <w:r w:rsidRPr="00E925AF">
        <w:rPr>
          <w:rFonts w:ascii="Book Antiqua" w:hAnsi="Book Antiqua"/>
          <w:kern w:val="2"/>
          <w:lang w:eastAsia="zh-CN"/>
        </w:rPr>
        <w:t xml:space="preserve"> 2016; </w:t>
      </w:r>
      <w:r w:rsidRPr="00E925AF">
        <w:rPr>
          <w:rFonts w:ascii="Book Antiqua" w:hAnsi="Book Antiqua"/>
          <w:b/>
          <w:kern w:val="2"/>
          <w:lang w:eastAsia="zh-CN"/>
        </w:rPr>
        <w:t>22</w:t>
      </w:r>
      <w:r w:rsidRPr="00E925AF">
        <w:rPr>
          <w:rFonts w:ascii="Book Antiqua" w:hAnsi="Book Antiqua"/>
          <w:kern w:val="2"/>
          <w:lang w:eastAsia="zh-CN"/>
        </w:rPr>
        <w:t>: 5505-5511 [PMID: 27350728 DOI: 10.3748/wjg.v22.i24.5505]</w:t>
      </w:r>
    </w:p>
    <w:p w14:paraId="12DD2E09"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52 </w:t>
      </w:r>
      <w:r w:rsidRPr="00E925AF">
        <w:rPr>
          <w:rFonts w:ascii="Book Antiqua" w:hAnsi="Book Antiqua"/>
          <w:b/>
          <w:kern w:val="2"/>
          <w:lang w:eastAsia="zh-CN"/>
        </w:rPr>
        <w:t>Dai C</w:t>
      </w:r>
      <w:r w:rsidRPr="00E925AF">
        <w:rPr>
          <w:rFonts w:ascii="Book Antiqua" w:hAnsi="Book Antiqua"/>
          <w:kern w:val="2"/>
          <w:lang w:eastAsia="zh-CN"/>
        </w:rPr>
        <w:t xml:space="preserve">, Zhao DH, Jiang M. VSL#3 probiotics regulate the intestinal epithelial barrier in vivo and in vitro via the p38 and ERK signaling pathways. </w:t>
      </w:r>
      <w:r w:rsidRPr="00E925AF">
        <w:rPr>
          <w:rFonts w:ascii="Book Antiqua" w:hAnsi="Book Antiqua"/>
          <w:i/>
          <w:kern w:val="2"/>
          <w:lang w:eastAsia="zh-CN"/>
        </w:rPr>
        <w:t>Int J Mol Med</w:t>
      </w:r>
      <w:r w:rsidRPr="00E925AF">
        <w:rPr>
          <w:rFonts w:ascii="Book Antiqua" w:hAnsi="Book Antiqua"/>
          <w:kern w:val="2"/>
          <w:lang w:eastAsia="zh-CN"/>
        </w:rPr>
        <w:t xml:space="preserve"> 2012; </w:t>
      </w:r>
      <w:r w:rsidRPr="00E925AF">
        <w:rPr>
          <w:rFonts w:ascii="Book Antiqua" w:hAnsi="Book Antiqua"/>
          <w:b/>
          <w:kern w:val="2"/>
          <w:lang w:eastAsia="zh-CN"/>
        </w:rPr>
        <w:t>29</w:t>
      </w:r>
      <w:r w:rsidRPr="00E925AF">
        <w:rPr>
          <w:rFonts w:ascii="Book Antiqua" w:hAnsi="Book Antiqua"/>
          <w:kern w:val="2"/>
          <w:lang w:eastAsia="zh-CN"/>
        </w:rPr>
        <w:t>: 202-208 [PMID: 22089663 DOI: 10.3892/ijmm.2011.839]</w:t>
      </w:r>
    </w:p>
    <w:p w14:paraId="4A3BC525"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53 </w:t>
      </w:r>
      <w:r w:rsidRPr="00E925AF">
        <w:rPr>
          <w:rFonts w:ascii="Book Antiqua" w:hAnsi="Book Antiqua"/>
          <w:b/>
          <w:kern w:val="2"/>
          <w:lang w:eastAsia="zh-CN"/>
        </w:rPr>
        <w:t>Singh S</w:t>
      </w:r>
      <w:r w:rsidRPr="00E925AF">
        <w:rPr>
          <w:rFonts w:ascii="Book Antiqua" w:hAnsi="Book Antiqua"/>
          <w:kern w:val="2"/>
          <w:lang w:eastAsia="zh-CN"/>
        </w:rPr>
        <w:t xml:space="preserve">, Stroud AM, Holubar SD, Sandborn WJ, Pardi DS. Treatment and prevention of pouchitis after ileal pouch-anal anastomosis for chronic ulcerative colitis. </w:t>
      </w:r>
      <w:r w:rsidRPr="00E925AF">
        <w:rPr>
          <w:rFonts w:ascii="Book Antiqua" w:hAnsi="Book Antiqua"/>
          <w:i/>
          <w:kern w:val="2"/>
          <w:lang w:eastAsia="zh-CN"/>
        </w:rPr>
        <w:t>Cochrane Database Syst Rev</w:t>
      </w:r>
      <w:r w:rsidRPr="00E925AF">
        <w:rPr>
          <w:rFonts w:ascii="Book Antiqua" w:hAnsi="Book Antiqua"/>
          <w:kern w:val="2"/>
          <w:lang w:eastAsia="zh-CN"/>
        </w:rPr>
        <w:t xml:space="preserve"> 2015; : CD001176 [PMID: 26593456 DOI: </w:t>
      </w:r>
      <w:r w:rsidRPr="00E925AF">
        <w:rPr>
          <w:rFonts w:ascii="Book Antiqua" w:hAnsi="Book Antiqua"/>
          <w:kern w:val="2"/>
          <w:lang w:eastAsia="zh-CN"/>
        </w:rPr>
        <w:lastRenderedPageBreak/>
        <w:t>10.1002/14651858.CD001176.pub3]</w:t>
      </w:r>
    </w:p>
    <w:p w14:paraId="7206E6EB"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54 </w:t>
      </w:r>
      <w:r w:rsidRPr="00E925AF">
        <w:rPr>
          <w:rFonts w:ascii="Book Antiqua" w:hAnsi="Book Antiqua"/>
          <w:b/>
          <w:kern w:val="2"/>
          <w:lang w:eastAsia="zh-CN"/>
        </w:rPr>
        <w:t>Reinisch W</w:t>
      </w:r>
      <w:r w:rsidRPr="00E925AF">
        <w:rPr>
          <w:rFonts w:ascii="Book Antiqua" w:hAnsi="Book Antiqua"/>
          <w:kern w:val="2"/>
          <w:lang w:eastAsia="zh-CN"/>
        </w:rPr>
        <w:t xml:space="preserve">. Fecal Microbiota Transplantation in Inflammatory Bowel Disease. </w:t>
      </w:r>
      <w:r w:rsidRPr="00E925AF">
        <w:rPr>
          <w:rFonts w:ascii="Book Antiqua" w:hAnsi="Book Antiqua"/>
          <w:i/>
          <w:kern w:val="2"/>
          <w:lang w:eastAsia="zh-CN"/>
        </w:rPr>
        <w:t>Dig Dis</w:t>
      </w:r>
      <w:r w:rsidRPr="00E925AF">
        <w:rPr>
          <w:rFonts w:ascii="Book Antiqua" w:hAnsi="Book Antiqua"/>
          <w:kern w:val="2"/>
          <w:lang w:eastAsia="zh-CN"/>
        </w:rPr>
        <w:t xml:space="preserve"> 2017; </w:t>
      </w:r>
      <w:r w:rsidRPr="00E925AF">
        <w:rPr>
          <w:rFonts w:ascii="Book Antiqua" w:hAnsi="Book Antiqua"/>
          <w:b/>
          <w:kern w:val="2"/>
          <w:lang w:eastAsia="zh-CN"/>
        </w:rPr>
        <w:t>35</w:t>
      </w:r>
      <w:r w:rsidRPr="00E925AF">
        <w:rPr>
          <w:rFonts w:ascii="Book Antiqua" w:hAnsi="Book Antiqua"/>
          <w:kern w:val="2"/>
          <w:lang w:eastAsia="zh-CN"/>
        </w:rPr>
        <w:t>: 123-126 [PMID: 28147375 DOI: 10.1159/000449092]</w:t>
      </w:r>
    </w:p>
    <w:p w14:paraId="0DD5B458"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 xml:space="preserve">55 </w:t>
      </w:r>
      <w:r w:rsidRPr="00E925AF">
        <w:rPr>
          <w:rFonts w:ascii="Book Antiqua" w:hAnsi="Book Antiqua"/>
          <w:b/>
          <w:kern w:val="2"/>
          <w:lang w:eastAsia="zh-CN"/>
        </w:rPr>
        <w:t>Wells JM</w:t>
      </w:r>
      <w:r w:rsidRPr="00E925AF">
        <w:rPr>
          <w:rFonts w:ascii="Book Antiqua" w:hAnsi="Book Antiqua"/>
          <w:kern w:val="2"/>
          <w:lang w:eastAsia="zh-CN"/>
        </w:rPr>
        <w:t xml:space="preserve">, Brummer RJ, Derrien M, MacDonald TT, Troost F, Cani PD, Theodorou V, Dekker J, Méheust A, de Vos WM, Mercenier A, Nauta A, Garcia-Rodenas CL. Homeostasis of the gut barrier and potential biomarkers. </w:t>
      </w:r>
      <w:r w:rsidRPr="00E925AF">
        <w:rPr>
          <w:rFonts w:ascii="Book Antiqua" w:hAnsi="Book Antiqua"/>
          <w:i/>
          <w:kern w:val="2"/>
          <w:lang w:eastAsia="zh-CN"/>
        </w:rPr>
        <w:t>Am J Physiol Gastrointest Liver Physiol</w:t>
      </w:r>
      <w:r w:rsidRPr="00E925AF">
        <w:rPr>
          <w:rFonts w:ascii="Book Antiqua" w:hAnsi="Book Antiqua"/>
          <w:kern w:val="2"/>
          <w:lang w:eastAsia="zh-CN"/>
        </w:rPr>
        <w:t xml:space="preserve"> 2017; </w:t>
      </w:r>
      <w:r w:rsidRPr="00E925AF">
        <w:rPr>
          <w:rFonts w:ascii="Book Antiqua" w:hAnsi="Book Antiqua"/>
          <w:b/>
          <w:kern w:val="2"/>
          <w:lang w:eastAsia="zh-CN"/>
        </w:rPr>
        <w:t>312</w:t>
      </w:r>
      <w:r w:rsidRPr="00E925AF">
        <w:rPr>
          <w:rFonts w:ascii="Book Antiqua" w:hAnsi="Book Antiqua"/>
          <w:kern w:val="2"/>
          <w:lang w:eastAsia="zh-CN"/>
        </w:rPr>
        <w:t>: G171-G193 [PMID: 27908847 DOI: 10.1152/ajpgi.00048.2015]</w:t>
      </w:r>
    </w:p>
    <w:p w14:paraId="5A7447E5"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5</w:t>
      </w:r>
      <w:r w:rsidRPr="00E925AF">
        <w:rPr>
          <w:rFonts w:ascii="Book Antiqua" w:hAnsi="Book Antiqua" w:hint="eastAsia"/>
          <w:kern w:val="2"/>
          <w:lang w:eastAsia="zh-CN"/>
        </w:rPr>
        <w:t>6</w:t>
      </w:r>
      <w:r w:rsidRPr="00E925AF">
        <w:rPr>
          <w:rFonts w:ascii="Book Antiqua" w:hAnsi="Book Antiqua"/>
          <w:kern w:val="2"/>
          <w:lang w:eastAsia="zh-CN"/>
        </w:rPr>
        <w:t xml:space="preserve"> </w:t>
      </w:r>
      <w:r w:rsidRPr="00E925AF">
        <w:rPr>
          <w:rFonts w:ascii="Book Antiqua" w:hAnsi="Book Antiqua"/>
          <w:b/>
          <w:kern w:val="2"/>
          <w:lang w:eastAsia="zh-CN"/>
        </w:rPr>
        <w:t>Petrof EO</w:t>
      </w:r>
      <w:r w:rsidRPr="00E925AF">
        <w:rPr>
          <w:rFonts w:ascii="Book Antiqua" w:hAnsi="Book Antiqua"/>
          <w:kern w:val="2"/>
          <w:lang w:eastAsia="zh-CN"/>
        </w:rPr>
        <w:t xml:space="preserve">, Gloor GB, Vanner SJ, Weese SJ, Carter D, Daigneault MC, Brown EM, Schroeter K, Allen-Vercoe E. Stool substitute transplant therapy for the eradication of Clostridium difficile infection: 'RePOOPulating' the gut. </w:t>
      </w:r>
      <w:r w:rsidRPr="00E925AF">
        <w:rPr>
          <w:rFonts w:ascii="Book Antiqua" w:hAnsi="Book Antiqua"/>
          <w:i/>
          <w:kern w:val="2"/>
          <w:lang w:eastAsia="zh-CN"/>
        </w:rPr>
        <w:t>Microbiome</w:t>
      </w:r>
      <w:r w:rsidRPr="00E925AF">
        <w:rPr>
          <w:rFonts w:ascii="Book Antiqua" w:hAnsi="Book Antiqua"/>
          <w:kern w:val="2"/>
          <w:lang w:eastAsia="zh-CN"/>
        </w:rPr>
        <w:t xml:space="preserve"> 2013; </w:t>
      </w:r>
      <w:r w:rsidRPr="00E925AF">
        <w:rPr>
          <w:rFonts w:ascii="Book Antiqua" w:hAnsi="Book Antiqua"/>
          <w:b/>
          <w:kern w:val="2"/>
          <w:lang w:eastAsia="zh-CN"/>
        </w:rPr>
        <w:t>1</w:t>
      </w:r>
      <w:r w:rsidRPr="00E925AF">
        <w:rPr>
          <w:rFonts w:ascii="Book Antiqua" w:hAnsi="Book Antiqua"/>
          <w:kern w:val="2"/>
          <w:lang w:eastAsia="zh-CN"/>
        </w:rPr>
        <w:t>: 3 [PMID: 24467987 DOI: 10.1186/2049-2618-1-3]</w:t>
      </w:r>
    </w:p>
    <w:p w14:paraId="39F6F150"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5</w:t>
      </w:r>
      <w:r w:rsidRPr="00E925AF">
        <w:rPr>
          <w:rFonts w:ascii="Book Antiqua" w:hAnsi="Book Antiqua" w:hint="eastAsia"/>
          <w:kern w:val="2"/>
          <w:lang w:eastAsia="zh-CN"/>
        </w:rPr>
        <w:t>7</w:t>
      </w:r>
      <w:r w:rsidRPr="00E925AF">
        <w:rPr>
          <w:rFonts w:ascii="Book Antiqua" w:hAnsi="Book Antiqua"/>
          <w:kern w:val="2"/>
          <w:lang w:eastAsia="zh-CN"/>
        </w:rPr>
        <w:t xml:space="preserve"> </w:t>
      </w:r>
      <w:r w:rsidRPr="00E925AF">
        <w:rPr>
          <w:rFonts w:ascii="Book Antiqua" w:hAnsi="Book Antiqua"/>
          <w:b/>
          <w:kern w:val="2"/>
          <w:lang w:eastAsia="zh-CN"/>
        </w:rPr>
        <w:t>Pavlidis P</w:t>
      </w:r>
      <w:r w:rsidRPr="00E925AF">
        <w:rPr>
          <w:rFonts w:ascii="Book Antiqua" w:hAnsi="Book Antiqua"/>
          <w:kern w:val="2"/>
          <w:lang w:eastAsia="zh-CN"/>
        </w:rPr>
        <w:t xml:space="preserve">, Powell N, Vincent RP, Ehrlich D, Bjarnason I, Hayee B. Systematic review: bile acids and intestinal inflammation-luminal aggressors or regulators of mucosal defence? </w:t>
      </w:r>
      <w:r w:rsidRPr="00E925AF">
        <w:rPr>
          <w:rFonts w:ascii="Book Antiqua" w:hAnsi="Book Antiqua"/>
          <w:i/>
          <w:kern w:val="2"/>
          <w:lang w:eastAsia="zh-CN"/>
        </w:rPr>
        <w:t>Aliment Pharmacol Ther</w:t>
      </w:r>
      <w:r w:rsidRPr="00E925AF">
        <w:rPr>
          <w:rFonts w:ascii="Book Antiqua" w:hAnsi="Book Antiqua"/>
          <w:kern w:val="2"/>
          <w:lang w:eastAsia="zh-CN"/>
        </w:rPr>
        <w:t xml:space="preserve"> 2015; </w:t>
      </w:r>
      <w:r w:rsidRPr="00E925AF">
        <w:rPr>
          <w:rFonts w:ascii="Book Antiqua" w:hAnsi="Book Antiqua"/>
          <w:b/>
          <w:kern w:val="2"/>
          <w:lang w:eastAsia="zh-CN"/>
        </w:rPr>
        <w:t>42</w:t>
      </w:r>
      <w:r w:rsidRPr="00E925AF">
        <w:rPr>
          <w:rFonts w:ascii="Book Antiqua" w:hAnsi="Book Antiqua"/>
          <w:kern w:val="2"/>
          <w:lang w:eastAsia="zh-CN"/>
        </w:rPr>
        <w:t>: 802-817 [PMID: 26223936 DOI: 10.1111/apt.13333]</w:t>
      </w:r>
    </w:p>
    <w:p w14:paraId="51944ABA"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5</w:t>
      </w:r>
      <w:r w:rsidRPr="00E925AF">
        <w:rPr>
          <w:rFonts w:ascii="Book Antiqua" w:hAnsi="Book Antiqua" w:hint="eastAsia"/>
          <w:kern w:val="2"/>
          <w:lang w:eastAsia="zh-CN"/>
        </w:rPr>
        <w:t>8</w:t>
      </w:r>
      <w:r w:rsidRPr="00E925AF">
        <w:rPr>
          <w:rFonts w:ascii="Book Antiqua" w:hAnsi="Book Antiqua"/>
          <w:kern w:val="2"/>
          <w:lang w:eastAsia="zh-CN"/>
        </w:rPr>
        <w:t xml:space="preserve"> </w:t>
      </w:r>
      <w:r w:rsidRPr="00E925AF">
        <w:rPr>
          <w:rFonts w:ascii="Book Antiqua" w:hAnsi="Book Antiqua"/>
          <w:b/>
          <w:kern w:val="2"/>
          <w:lang w:eastAsia="zh-CN"/>
        </w:rPr>
        <w:t>Keating N</w:t>
      </w:r>
      <w:r w:rsidRPr="00E925AF">
        <w:rPr>
          <w:rFonts w:ascii="Book Antiqua" w:hAnsi="Book Antiqua"/>
          <w:kern w:val="2"/>
          <w:lang w:eastAsia="zh-CN"/>
        </w:rPr>
        <w:t xml:space="preserve">, Keely SJ. Bile acids in regulation of intestinal physiology. </w:t>
      </w:r>
      <w:r w:rsidRPr="00E925AF">
        <w:rPr>
          <w:rFonts w:ascii="Book Antiqua" w:hAnsi="Book Antiqua"/>
          <w:i/>
          <w:kern w:val="2"/>
          <w:lang w:eastAsia="zh-CN"/>
        </w:rPr>
        <w:t>Curr Gastroenterol Rep</w:t>
      </w:r>
      <w:r w:rsidRPr="00E925AF">
        <w:rPr>
          <w:rFonts w:ascii="Book Antiqua" w:hAnsi="Book Antiqua"/>
          <w:kern w:val="2"/>
          <w:lang w:eastAsia="zh-CN"/>
        </w:rPr>
        <w:t xml:space="preserve"> 2009; </w:t>
      </w:r>
      <w:r w:rsidRPr="00E925AF">
        <w:rPr>
          <w:rFonts w:ascii="Book Antiqua" w:hAnsi="Book Antiqua"/>
          <w:b/>
          <w:kern w:val="2"/>
          <w:lang w:eastAsia="zh-CN"/>
        </w:rPr>
        <w:t>11</w:t>
      </w:r>
      <w:r w:rsidRPr="00E925AF">
        <w:rPr>
          <w:rFonts w:ascii="Book Antiqua" w:hAnsi="Book Antiqua"/>
          <w:kern w:val="2"/>
          <w:lang w:eastAsia="zh-CN"/>
        </w:rPr>
        <w:t>: 375-382 [PMID: 19765365 DOI: 10.1007/s11894-009-0057-8]</w:t>
      </w:r>
    </w:p>
    <w:p w14:paraId="4103920B"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hint="eastAsia"/>
          <w:kern w:val="2"/>
          <w:lang w:eastAsia="zh-CN"/>
        </w:rPr>
        <w:t>59</w:t>
      </w:r>
      <w:r w:rsidRPr="00E925AF">
        <w:rPr>
          <w:rFonts w:ascii="Book Antiqua" w:hAnsi="Book Antiqua"/>
          <w:kern w:val="2"/>
          <w:lang w:eastAsia="zh-CN"/>
        </w:rPr>
        <w:t xml:space="preserve"> </w:t>
      </w:r>
      <w:r w:rsidRPr="00E925AF">
        <w:rPr>
          <w:rFonts w:ascii="Book Antiqua" w:hAnsi="Book Antiqua"/>
          <w:b/>
          <w:kern w:val="2"/>
          <w:lang w:eastAsia="zh-CN"/>
        </w:rPr>
        <w:t>Li Y</w:t>
      </w:r>
      <w:r w:rsidRPr="00E925AF">
        <w:rPr>
          <w:rFonts w:ascii="Book Antiqua" w:hAnsi="Book Antiqua"/>
          <w:kern w:val="2"/>
          <w:lang w:eastAsia="zh-CN"/>
        </w:rPr>
        <w:t xml:space="preserve">, Tang R, Leung PSC, Gershwin ME, Ma X. Bile acids and intestinal microbiota in autoimmune cholestatic liver diseases. </w:t>
      </w:r>
      <w:r w:rsidRPr="00E925AF">
        <w:rPr>
          <w:rFonts w:ascii="Book Antiqua" w:hAnsi="Book Antiqua"/>
          <w:i/>
          <w:kern w:val="2"/>
          <w:lang w:eastAsia="zh-CN"/>
        </w:rPr>
        <w:t>Autoimmun Rev</w:t>
      </w:r>
      <w:r w:rsidRPr="00E925AF">
        <w:rPr>
          <w:rFonts w:ascii="Book Antiqua" w:hAnsi="Book Antiqua"/>
          <w:kern w:val="2"/>
          <w:lang w:eastAsia="zh-CN"/>
        </w:rPr>
        <w:t xml:space="preserve"> 2017; </w:t>
      </w:r>
      <w:r w:rsidRPr="00E925AF">
        <w:rPr>
          <w:rFonts w:ascii="Book Antiqua" w:hAnsi="Book Antiqua"/>
          <w:b/>
          <w:kern w:val="2"/>
          <w:lang w:eastAsia="zh-CN"/>
        </w:rPr>
        <w:t>16</w:t>
      </w:r>
      <w:r w:rsidRPr="00E925AF">
        <w:rPr>
          <w:rFonts w:ascii="Book Antiqua" w:hAnsi="Book Antiqua"/>
          <w:kern w:val="2"/>
          <w:lang w:eastAsia="zh-CN"/>
        </w:rPr>
        <w:t>: 885-896 [PMID: 28698093 DOI: 10.1016/j.autrev.2017.07.002]</w:t>
      </w:r>
    </w:p>
    <w:p w14:paraId="41068CFB"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6</w:t>
      </w:r>
      <w:r w:rsidRPr="00E925AF">
        <w:rPr>
          <w:rFonts w:ascii="Book Antiqua" w:hAnsi="Book Antiqua" w:hint="eastAsia"/>
          <w:kern w:val="2"/>
          <w:lang w:eastAsia="zh-CN"/>
        </w:rPr>
        <w:t>0</w:t>
      </w:r>
      <w:r w:rsidRPr="00E925AF">
        <w:rPr>
          <w:rFonts w:ascii="Book Antiqua" w:hAnsi="Book Antiqua"/>
          <w:kern w:val="2"/>
          <w:lang w:eastAsia="zh-CN"/>
        </w:rPr>
        <w:t xml:space="preserve"> </w:t>
      </w:r>
      <w:r w:rsidRPr="00E925AF">
        <w:rPr>
          <w:rFonts w:ascii="Book Antiqua" w:hAnsi="Book Antiqua"/>
          <w:b/>
          <w:kern w:val="2"/>
          <w:lang w:eastAsia="zh-CN"/>
        </w:rPr>
        <w:t>Joo SS</w:t>
      </w:r>
      <w:r w:rsidRPr="00E925AF">
        <w:rPr>
          <w:rFonts w:ascii="Book Antiqua" w:hAnsi="Book Antiqua"/>
          <w:kern w:val="2"/>
          <w:lang w:eastAsia="zh-CN"/>
        </w:rPr>
        <w:t xml:space="preserve">, Won TJ, Lee DI. Potential role of ursodeoxycholic acid in suppression of nuclear factor kappa B in microglial cell line (BV-2). </w:t>
      </w:r>
      <w:r w:rsidRPr="00E925AF">
        <w:rPr>
          <w:rFonts w:ascii="Book Antiqua" w:hAnsi="Book Antiqua"/>
          <w:i/>
          <w:kern w:val="2"/>
          <w:lang w:eastAsia="zh-CN"/>
        </w:rPr>
        <w:t>Arch Pharm Res</w:t>
      </w:r>
      <w:r w:rsidRPr="00E925AF">
        <w:rPr>
          <w:rFonts w:ascii="Book Antiqua" w:hAnsi="Book Antiqua"/>
          <w:kern w:val="2"/>
          <w:lang w:eastAsia="zh-CN"/>
        </w:rPr>
        <w:t xml:space="preserve"> 2004; </w:t>
      </w:r>
      <w:r w:rsidRPr="00E925AF">
        <w:rPr>
          <w:rFonts w:ascii="Book Antiqua" w:hAnsi="Book Antiqua"/>
          <w:b/>
          <w:kern w:val="2"/>
          <w:lang w:eastAsia="zh-CN"/>
        </w:rPr>
        <w:t>27</w:t>
      </w:r>
      <w:r w:rsidRPr="00E925AF">
        <w:rPr>
          <w:rFonts w:ascii="Book Antiqua" w:hAnsi="Book Antiqua"/>
          <w:kern w:val="2"/>
          <w:lang w:eastAsia="zh-CN"/>
        </w:rPr>
        <w:t>: 954-960 [PMID: 15473667 DOI: 10.1007/BF02975850]</w:t>
      </w:r>
    </w:p>
    <w:p w14:paraId="335B62FC"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6</w:t>
      </w:r>
      <w:r w:rsidRPr="00E925AF">
        <w:rPr>
          <w:rFonts w:ascii="Book Antiqua" w:hAnsi="Book Antiqua" w:hint="eastAsia"/>
          <w:kern w:val="2"/>
          <w:lang w:eastAsia="zh-CN"/>
        </w:rPr>
        <w:t>1</w:t>
      </w:r>
      <w:r w:rsidRPr="00E925AF">
        <w:rPr>
          <w:rFonts w:ascii="Book Antiqua" w:hAnsi="Book Antiqua"/>
          <w:kern w:val="2"/>
          <w:lang w:eastAsia="zh-CN"/>
        </w:rPr>
        <w:t xml:space="preserve"> </w:t>
      </w:r>
      <w:r w:rsidRPr="00E925AF">
        <w:rPr>
          <w:rFonts w:ascii="Book Antiqua" w:hAnsi="Book Antiqua"/>
          <w:b/>
          <w:kern w:val="2"/>
          <w:lang w:eastAsia="zh-CN"/>
        </w:rPr>
        <w:t>Yanguas-Casás N</w:t>
      </w:r>
      <w:r w:rsidRPr="00E925AF">
        <w:rPr>
          <w:rFonts w:ascii="Book Antiqua" w:hAnsi="Book Antiqua"/>
          <w:kern w:val="2"/>
          <w:lang w:eastAsia="zh-CN"/>
        </w:rPr>
        <w:t xml:space="preserve">, Barreda-Manso MA, Nieto-Sampedro M, Romero-Ramírez L. TUDCA: An Agonist of the Bile Acid Receptor GPBAR1/TGR5 With Anti-Inflammatory Effects in Microglial Cells. </w:t>
      </w:r>
      <w:r w:rsidRPr="00E925AF">
        <w:rPr>
          <w:rFonts w:ascii="Book Antiqua" w:hAnsi="Book Antiqua"/>
          <w:i/>
          <w:kern w:val="2"/>
          <w:lang w:eastAsia="zh-CN"/>
        </w:rPr>
        <w:t>J Cell Physiol</w:t>
      </w:r>
      <w:r w:rsidRPr="00E925AF">
        <w:rPr>
          <w:rFonts w:ascii="Book Antiqua" w:hAnsi="Book Antiqua"/>
          <w:kern w:val="2"/>
          <w:lang w:eastAsia="zh-CN"/>
        </w:rPr>
        <w:t xml:space="preserve"> 2017; </w:t>
      </w:r>
      <w:r w:rsidRPr="00E925AF">
        <w:rPr>
          <w:rFonts w:ascii="Book Antiqua" w:hAnsi="Book Antiqua"/>
          <w:b/>
          <w:kern w:val="2"/>
          <w:lang w:eastAsia="zh-CN"/>
        </w:rPr>
        <w:t>232</w:t>
      </w:r>
      <w:r w:rsidRPr="00E925AF">
        <w:rPr>
          <w:rFonts w:ascii="Book Antiqua" w:hAnsi="Book Antiqua"/>
          <w:kern w:val="2"/>
          <w:lang w:eastAsia="zh-CN"/>
        </w:rPr>
        <w:t>: 2231-2245 [PMID: 27987324 DOI: 10.1002/jcp.25742.]</w:t>
      </w:r>
    </w:p>
    <w:p w14:paraId="53F1234E"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6</w:t>
      </w:r>
      <w:r w:rsidRPr="00E925AF">
        <w:rPr>
          <w:rFonts w:ascii="Book Antiqua" w:hAnsi="Book Antiqua" w:hint="eastAsia"/>
          <w:kern w:val="2"/>
          <w:lang w:eastAsia="zh-CN"/>
        </w:rPr>
        <w:t>2</w:t>
      </w:r>
      <w:r w:rsidRPr="00E925AF">
        <w:rPr>
          <w:rFonts w:ascii="Book Antiqua" w:hAnsi="Book Antiqua"/>
          <w:kern w:val="2"/>
          <w:lang w:eastAsia="zh-CN"/>
        </w:rPr>
        <w:t xml:space="preserve"> </w:t>
      </w:r>
      <w:r w:rsidRPr="00E925AF">
        <w:rPr>
          <w:rFonts w:ascii="Book Antiqua" w:hAnsi="Book Antiqua"/>
          <w:b/>
          <w:kern w:val="2"/>
          <w:lang w:eastAsia="zh-CN"/>
        </w:rPr>
        <w:t>Ho PP</w:t>
      </w:r>
      <w:r w:rsidRPr="00E925AF">
        <w:rPr>
          <w:rFonts w:ascii="Book Antiqua" w:hAnsi="Book Antiqua"/>
          <w:kern w:val="2"/>
          <w:lang w:eastAsia="zh-CN"/>
        </w:rPr>
        <w:t xml:space="preserve">, Steinman L. Obeticholic acid, a synthetic bile acid agonist of the farnesoid X receptor, attenuates experimental autoimmune encephalomyelitis. </w:t>
      </w:r>
      <w:r w:rsidRPr="00E925AF">
        <w:rPr>
          <w:rFonts w:ascii="Book Antiqua" w:hAnsi="Book Antiqua"/>
          <w:i/>
          <w:kern w:val="2"/>
          <w:lang w:eastAsia="zh-CN"/>
        </w:rPr>
        <w:t xml:space="preserve">Proc Natl Acad Sci </w:t>
      </w:r>
      <w:r w:rsidRPr="00E925AF">
        <w:rPr>
          <w:rFonts w:ascii="Book Antiqua" w:hAnsi="Book Antiqua"/>
          <w:i/>
          <w:kern w:val="2"/>
          <w:lang w:eastAsia="zh-CN"/>
        </w:rPr>
        <w:lastRenderedPageBreak/>
        <w:t>USA</w:t>
      </w:r>
      <w:r w:rsidRPr="00E925AF">
        <w:rPr>
          <w:rFonts w:ascii="Book Antiqua" w:hAnsi="Book Antiqua"/>
          <w:kern w:val="2"/>
          <w:lang w:eastAsia="zh-CN"/>
        </w:rPr>
        <w:t xml:space="preserve"> 2016; </w:t>
      </w:r>
      <w:r w:rsidRPr="00E925AF">
        <w:rPr>
          <w:rFonts w:ascii="Book Antiqua" w:hAnsi="Book Antiqua"/>
          <w:b/>
          <w:kern w:val="2"/>
          <w:lang w:eastAsia="zh-CN"/>
        </w:rPr>
        <w:t>113</w:t>
      </w:r>
      <w:r w:rsidRPr="00E925AF">
        <w:rPr>
          <w:rFonts w:ascii="Book Antiqua" w:hAnsi="Book Antiqua"/>
          <w:kern w:val="2"/>
          <w:lang w:eastAsia="zh-CN"/>
        </w:rPr>
        <w:t>: 1600-1605 [PMID: 26811456 DOI: 10.1073/pnas.1524890113]</w:t>
      </w:r>
    </w:p>
    <w:p w14:paraId="64E4454B"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6</w:t>
      </w:r>
      <w:r w:rsidRPr="00E925AF">
        <w:rPr>
          <w:rFonts w:ascii="Book Antiqua" w:hAnsi="Book Antiqua" w:hint="eastAsia"/>
          <w:kern w:val="2"/>
          <w:lang w:eastAsia="zh-CN"/>
        </w:rPr>
        <w:t>3</w:t>
      </w:r>
      <w:r w:rsidRPr="00E925AF">
        <w:rPr>
          <w:rFonts w:ascii="Book Antiqua" w:hAnsi="Book Antiqua"/>
          <w:kern w:val="2"/>
          <w:lang w:eastAsia="zh-CN"/>
        </w:rPr>
        <w:t xml:space="preserve"> </w:t>
      </w:r>
      <w:r w:rsidRPr="00E925AF">
        <w:rPr>
          <w:rFonts w:ascii="Book Antiqua" w:hAnsi="Book Antiqua"/>
          <w:b/>
          <w:kern w:val="2"/>
          <w:lang w:eastAsia="zh-CN"/>
        </w:rPr>
        <w:t>Jena PK</w:t>
      </w:r>
      <w:r w:rsidRPr="00E925AF">
        <w:rPr>
          <w:rFonts w:ascii="Book Antiqua" w:hAnsi="Book Antiqua"/>
          <w:kern w:val="2"/>
          <w:lang w:eastAsia="zh-CN"/>
        </w:rPr>
        <w:t xml:space="preserve">, Sheng L, Di Lucente J, Jin LW, Maezawa I, Wan YY. Dysregulated bile acid synthesis and dysbiosis are implicated in Western diet-induced systemic inflammation, microglial activation, and reduced neuroplasticity. </w:t>
      </w:r>
      <w:r w:rsidRPr="00E925AF">
        <w:rPr>
          <w:rFonts w:ascii="Book Antiqua" w:hAnsi="Book Antiqua"/>
          <w:i/>
          <w:kern w:val="2"/>
          <w:lang w:eastAsia="zh-CN"/>
        </w:rPr>
        <w:t>FASEB J</w:t>
      </w:r>
      <w:r w:rsidRPr="00E925AF">
        <w:rPr>
          <w:rFonts w:ascii="Book Antiqua" w:hAnsi="Book Antiqua"/>
          <w:kern w:val="2"/>
          <w:lang w:eastAsia="zh-CN"/>
        </w:rPr>
        <w:t xml:space="preserve"> 2018; </w:t>
      </w:r>
      <w:r w:rsidRPr="00E925AF">
        <w:rPr>
          <w:rFonts w:ascii="Book Antiqua" w:hAnsi="Book Antiqua"/>
          <w:b/>
          <w:kern w:val="2"/>
          <w:lang w:eastAsia="zh-CN"/>
        </w:rPr>
        <w:t>32</w:t>
      </w:r>
      <w:r w:rsidRPr="00E925AF">
        <w:rPr>
          <w:rFonts w:ascii="Book Antiqua" w:hAnsi="Book Antiqua"/>
          <w:kern w:val="2"/>
          <w:lang w:eastAsia="zh-CN"/>
        </w:rPr>
        <w:t>: 2866-2877 [PMID: 29401580 DOI: 10.1096/fj.201700984RR]</w:t>
      </w:r>
    </w:p>
    <w:p w14:paraId="244345E9"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6</w:t>
      </w:r>
      <w:r w:rsidRPr="00E925AF">
        <w:rPr>
          <w:rFonts w:ascii="Book Antiqua" w:hAnsi="Book Antiqua" w:hint="eastAsia"/>
          <w:kern w:val="2"/>
          <w:lang w:eastAsia="zh-CN"/>
        </w:rPr>
        <w:t>4</w:t>
      </w:r>
      <w:r w:rsidRPr="00E925AF">
        <w:rPr>
          <w:rFonts w:ascii="Book Antiqua" w:hAnsi="Book Antiqua"/>
          <w:kern w:val="2"/>
          <w:lang w:eastAsia="zh-CN"/>
        </w:rPr>
        <w:t xml:space="preserve"> </w:t>
      </w:r>
      <w:r w:rsidRPr="00E925AF">
        <w:rPr>
          <w:rFonts w:ascii="Book Antiqua" w:hAnsi="Book Antiqua"/>
          <w:b/>
          <w:kern w:val="2"/>
          <w:lang w:eastAsia="zh-CN"/>
        </w:rPr>
        <w:t>Bhargava P</w:t>
      </w:r>
      <w:r w:rsidRPr="00E925AF">
        <w:rPr>
          <w:rFonts w:ascii="Book Antiqua" w:hAnsi="Book Antiqua"/>
          <w:kern w:val="2"/>
          <w:lang w:eastAsia="zh-CN"/>
        </w:rPr>
        <w:t>,</w:t>
      </w:r>
      <w:r w:rsidRPr="00E925AF">
        <w:rPr>
          <w:rFonts w:ascii="Book Antiqua" w:hAnsi="Book Antiqua" w:hint="eastAsia"/>
          <w:kern w:val="2"/>
          <w:lang w:eastAsia="zh-CN"/>
        </w:rPr>
        <w:t xml:space="preserve"> </w:t>
      </w:r>
      <w:r w:rsidRPr="00E925AF">
        <w:rPr>
          <w:rFonts w:ascii="Book Antiqua" w:hAnsi="Book Antiqua"/>
          <w:kern w:val="2"/>
          <w:lang w:eastAsia="zh-CN"/>
        </w:rPr>
        <w:t xml:space="preserve">Mowry E, Calabresi P. Global metabolomics identifies perturbation of multiple metabolic pathways in Multiple Sclerosis (Abstract). </w:t>
      </w:r>
      <w:r w:rsidRPr="00E925AF">
        <w:rPr>
          <w:rFonts w:ascii="Book Antiqua" w:hAnsi="Book Antiqua"/>
          <w:i/>
          <w:kern w:val="2"/>
          <w:lang w:eastAsia="zh-CN"/>
        </w:rPr>
        <w:t>Neurology</w:t>
      </w:r>
      <w:r w:rsidRPr="00E925AF">
        <w:rPr>
          <w:rFonts w:ascii="Book Antiqua" w:hAnsi="Book Antiqua" w:hint="eastAsia"/>
          <w:i/>
          <w:kern w:val="2"/>
          <w:lang w:eastAsia="zh-CN"/>
        </w:rPr>
        <w:t xml:space="preserve"> </w:t>
      </w:r>
      <w:r w:rsidRPr="00E925AF">
        <w:rPr>
          <w:rFonts w:ascii="Book Antiqua" w:hAnsi="Book Antiqua"/>
          <w:kern w:val="2"/>
          <w:lang w:eastAsia="zh-CN"/>
        </w:rPr>
        <w:t>2015;</w:t>
      </w:r>
      <w:r w:rsidRPr="00E925AF">
        <w:rPr>
          <w:rFonts w:ascii="Book Antiqua" w:hAnsi="Book Antiqua" w:hint="eastAsia"/>
          <w:kern w:val="2"/>
          <w:lang w:eastAsia="zh-CN"/>
        </w:rPr>
        <w:t xml:space="preserve"> </w:t>
      </w:r>
      <w:r w:rsidRPr="00E925AF">
        <w:rPr>
          <w:rFonts w:ascii="Book Antiqua" w:hAnsi="Book Antiqua"/>
          <w:b/>
          <w:kern w:val="2"/>
          <w:lang w:eastAsia="zh-CN"/>
        </w:rPr>
        <w:t>84</w:t>
      </w:r>
      <w:r w:rsidRPr="00E925AF">
        <w:rPr>
          <w:rFonts w:ascii="Book Antiqua" w:hAnsi="Book Antiqua"/>
          <w:kern w:val="2"/>
          <w:lang w:eastAsia="zh-CN"/>
        </w:rPr>
        <w:t>: P5.242</w:t>
      </w:r>
    </w:p>
    <w:p w14:paraId="43DDB231" w14:textId="77777777" w:rsidR="00E925AF" w:rsidRPr="00E925AF" w:rsidRDefault="00E925AF" w:rsidP="00E925AF">
      <w:pPr>
        <w:widowControl w:val="0"/>
        <w:snapToGrid w:val="0"/>
        <w:spacing w:line="360" w:lineRule="auto"/>
        <w:jc w:val="both"/>
        <w:rPr>
          <w:rFonts w:ascii="Book Antiqua" w:hAnsi="Book Antiqua"/>
          <w:kern w:val="2"/>
          <w:lang w:eastAsia="zh-CN"/>
        </w:rPr>
      </w:pPr>
      <w:r w:rsidRPr="00E925AF">
        <w:rPr>
          <w:rFonts w:ascii="Book Antiqua" w:hAnsi="Book Antiqua"/>
          <w:kern w:val="2"/>
          <w:lang w:eastAsia="zh-CN"/>
        </w:rPr>
        <w:t>6</w:t>
      </w:r>
      <w:r w:rsidRPr="00E925AF">
        <w:rPr>
          <w:rFonts w:ascii="Book Antiqua" w:hAnsi="Book Antiqua" w:hint="eastAsia"/>
          <w:kern w:val="2"/>
          <w:lang w:eastAsia="zh-CN"/>
        </w:rPr>
        <w:t>5</w:t>
      </w:r>
      <w:r w:rsidRPr="00E925AF">
        <w:rPr>
          <w:rFonts w:ascii="Book Antiqua" w:hAnsi="Book Antiqua"/>
          <w:kern w:val="2"/>
          <w:lang w:eastAsia="zh-CN"/>
        </w:rPr>
        <w:t xml:space="preserve"> </w:t>
      </w:r>
      <w:r w:rsidRPr="00E925AF">
        <w:rPr>
          <w:rFonts w:ascii="Book Antiqua" w:hAnsi="Book Antiqua"/>
          <w:b/>
          <w:kern w:val="2"/>
          <w:lang w:eastAsia="zh-CN"/>
        </w:rPr>
        <w:t>Bhargave P.</w:t>
      </w:r>
      <w:r w:rsidRPr="00E925AF">
        <w:rPr>
          <w:rFonts w:ascii="Book Antiqua" w:hAnsi="Book Antiqua" w:hint="eastAsia"/>
          <w:b/>
          <w:kern w:val="2"/>
          <w:lang w:eastAsia="zh-CN"/>
        </w:rPr>
        <w:t xml:space="preserve"> </w:t>
      </w:r>
      <w:r w:rsidRPr="00E925AF">
        <w:rPr>
          <w:rFonts w:ascii="Book Antiqua" w:hAnsi="Book Antiqua"/>
          <w:kern w:val="2"/>
          <w:lang w:eastAsia="zh-CN"/>
        </w:rPr>
        <w:t>A Trial of Bile Acid Supplementation in Patients With Multiple Sclerosis.</w:t>
      </w:r>
      <w:r w:rsidRPr="00E925AF">
        <w:rPr>
          <w:rFonts w:ascii="Book Antiqua" w:hAnsi="Book Antiqua" w:hint="eastAsia"/>
          <w:kern w:val="2"/>
          <w:lang w:eastAsia="zh-CN"/>
        </w:rPr>
        <w:t xml:space="preserve"> </w:t>
      </w:r>
      <w:r w:rsidRPr="00E925AF">
        <w:rPr>
          <w:rFonts w:ascii="Book Antiqua" w:hAnsi="Book Antiqua"/>
          <w:caps/>
          <w:kern w:val="2"/>
          <w:lang w:eastAsia="zh-CN"/>
        </w:rPr>
        <w:t>c</w:t>
      </w:r>
      <w:r w:rsidRPr="00E925AF">
        <w:rPr>
          <w:rFonts w:ascii="Book Antiqua" w:hAnsi="Book Antiqua"/>
          <w:kern w:val="2"/>
          <w:lang w:eastAsia="zh-CN"/>
        </w:rPr>
        <w:t>ited 2018</w:t>
      </w:r>
      <w:r w:rsidRPr="00E925AF">
        <w:rPr>
          <w:rFonts w:ascii="Book Antiqua" w:hAnsi="Book Antiqua" w:hint="eastAsia"/>
          <w:kern w:val="2"/>
          <w:lang w:eastAsia="zh-CN"/>
        </w:rPr>
        <w:t>-05-</w:t>
      </w:r>
      <w:r w:rsidRPr="00E925AF">
        <w:rPr>
          <w:rFonts w:ascii="Book Antiqua" w:hAnsi="Book Antiqua"/>
          <w:kern w:val="2"/>
          <w:lang w:eastAsia="zh-CN"/>
        </w:rPr>
        <w:t xml:space="preserve">22; In ClinicalTrials.gov [Internet]. Bethesda (MD): U.S. National Library of Medicine. Available from: </w:t>
      </w:r>
      <w:r w:rsidRPr="00E925AF">
        <w:rPr>
          <w:rFonts w:ascii="Book Antiqua" w:hAnsi="Book Antiqua" w:hint="eastAsia"/>
          <w:kern w:val="2"/>
          <w:lang w:eastAsia="zh-CN"/>
        </w:rPr>
        <w:t xml:space="preserve">URL: </w:t>
      </w:r>
      <w:hyperlink r:id="rId11" w:history="1">
        <w:r w:rsidRPr="00E925AF">
          <w:rPr>
            <w:rFonts w:ascii="Book Antiqua" w:hAnsi="Book Antiqua"/>
            <w:color w:val="0000FF"/>
            <w:kern w:val="2"/>
            <w:u w:val="single"/>
            <w:lang w:eastAsia="zh-CN"/>
          </w:rPr>
          <w:t>https://clinicaltrials.gov/ct2/show/NCT03423121</w:t>
        </w:r>
      </w:hyperlink>
      <w:r w:rsidRPr="00E925AF">
        <w:rPr>
          <w:rFonts w:ascii="Book Antiqua" w:hAnsi="Book Antiqua" w:hint="eastAsia"/>
          <w:kern w:val="2"/>
          <w:lang w:eastAsia="zh-CN"/>
        </w:rPr>
        <w:t xml:space="preserve"> </w:t>
      </w:r>
    </w:p>
    <w:p w14:paraId="2B09E4A2" w14:textId="77777777" w:rsidR="00E925AF" w:rsidRPr="00E925AF" w:rsidRDefault="00E925AF" w:rsidP="00E925AF">
      <w:pPr>
        <w:wordWrap w:val="0"/>
        <w:snapToGrid w:val="0"/>
        <w:spacing w:line="360" w:lineRule="auto"/>
        <w:jc w:val="right"/>
        <w:rPr>
          <w:rFonts w:ascii="Book Antiqua" w:hAnsi="Book Antiqua"/>
          <w:lang w:eastAsia="zh-CN"/>
        </w:rPr>
      </w:pPr>
      <w:bookmarkStart w:id="38" w:name="OLE_LINK51"/>
      <w:bookmarkStart w:id="39" w:name="OLE_LINK52"/>
      <w:bookmarkStart w:id="40" w:name="OLE_LINK120"/>
      <w:bookmarkStart w:id="41" w:name="OLE_LINK148"/>
      <w:bookmarkStart w:id="42" w:name="OLE_LINK72"/>
      <w:bookmarkStart w:id="43" w:name="OLE_LINK112"/>
      <w:bookmarkStart w:id="44" w:name="OLE_LINK320"/>
      <w:bookmarkStart w:id="45" w:name="OLE_LINK387"/>
      <w:bookmarkStart w:id="46" w:name="OLE_LINK183"/>
      <w:bookmarkStart w:id="47" w:name="OLE_LINK254"/>
      <w:bookmarkStart w:id="48" w:name="OLE_LINK149"/>
      <w:bookmarkStart w:id="49" w:name="OLE_LINK225"/>
      <w:bookmarkStart w:id="50" w:name="OLE_LINK207"/>
      <w:bookmarkStart w:id="51" w:name="OLE_LINK226"/>
      <w:bookmarkStart w:id="52" w:name="OLE_LINK212"/>
      <w:bookmarkStart w:id="53" w:name="OLE_LINK250"/>
      <w:bookmarkStart w:id="54" w:name="OLE_LINK281"/>
      <w:bookmarkStart w:id="55" w:name="OLE_LINK282"/>
      <w:bookmarkStart w:id="56" w:name="OLE_LINK313"/>
      <w:bookmarkStart w:id="57" w:name="OLE_LINK304"/>
      <w:bookmarkStart w:id="58" w:name="OLE_LINK321"/>
      <w:bookmarkStart w:id="59" w:name="OLE_LINK385"/>
      <w:bookmarkStart w:id="60" w:name="OLE_LINK400"/>
      <w:bookmarkStart w:id="61" w:name="OLE_LINK346"/>
      <w:bookmarkStart w:id="62" w:name="OLE_LINK371"/>
      <w:bookmarkStart w:id="63" w:name="OLE_LINK334"/>
      <w:bookmarkStart w:id="64" w:name="OLE_LINK1830"/>
      <w:bookmarkStart w:id="65" w:name="OLE_LINK457"/>
      <w:bookmarkStart w:id="66" w:name="OLE_LINK288"/>
      <w:bookmarkStart w:id="67" w:name="OLE_LINK384"/>
      <w:bookmarkStart w:id="68" w:name="OLE_LINK379"/>
      <w:bookmarkStart w:id="69" w:name="OLE_LINK303"/>
      <w:bookmarkStart w:id="70" w:name="OLE_LINK450"/>
      <w:bookmarkStart w:id="71" w:name="OLE_LINK489"/>
      <w:bookmarkStart w:id="72" w:name="OLE_LINK535"/>
      <w:bookmarkStart w:id="73" w:name="OLE_LINK648"/>
      <w:bookmarkStart w:id="74" w:name="OLE_LINK686"/>
      <w:bookmarkStart w:id="75" w:name="OLE_LINK471"/>
      <w:bookmarkStart w:id="76" w:name="OLE_LINK462"/>
      <w:bookmarkStart w:id="77" w:name="OLE_LINK519"/>
      <w:bookmarkStart w:id="78" w:name="OLE_LINK575"/>
      <w:bookmarkStart w:id="79" w:name="OLE_LINK491"/>
      <w:bookmarkStart w:id="80" w:name="OLE_LINK532"/>
      <w:bookmarkStart w:id="81" w:name="OLE_LINK572"/>
      <w:bookmarkStart w:id="82" w:name="OLE_LINK574"/>
      <w:bookmarkStart w:id="83" w:name="OLE_LINK480"/>
      <w:bookmarkStart w:id="84" w:name="OLE_LINK567"/>
      <w:bookmarkStart w:id="85" w:name="OLE_LINK2700"/>
      <w:bookmarkStart w:id="86" w:name="OLE_LINK581"/>
      <w:bookmarkStart w:id="87" w:name="OLE_LINK639"/>
      <w:bookmarkStart w:id="88" w:name="OLE_LINK688"/>
      <w:bookmarkStart w:id="89" w:name="OLE_LINK722"/>
      <w:bookmarkStart w:id="90" w:name="OLE_LINK542"/>
      <w:bookmarkStart w:id="91" w:name="OLE_LINK589"/>
      <w:bookmarkStart w:id="92" w:name="OLE_LINK582"/>
      <w:bookmarkStart w:id="93" w:name="OLE_LINK640"/>
      <w:bookmarkStart w:id="94" w:name="OLE_LINK714"/>
      <w:bookmarkStart w:id="95" w:name="OLE_LINK593"/>
      <w:bookmarkStart w:id="96" w:name="OLE_LINK716"/>
      <w:bookmarkStart w:id="97" w:name="OLE_LINK770"/>
      <w:bookmarkStart w:id="98" w:name="OLE_LINK801"/>
      <w:bookmarkStart w:id="99" w:name="OLE_LINK660"/>
      <w:bookmarkStart w:id="100" w:name="OLE_LINK781"/>
      <w:bookmarkStart w:id="101" w:name="OLE_LINK833"/>
      <w:bookmarkStart w:id="102" w:name="OLE_LINK642"/>
      <w:bookmarkStart w:id="103" w:name="OLE_LINK700"/>
      <w:bookmarkStart w:id="104" w:name="OLE_LINK792"/>
      <w:bookmarkStart w:id="105" w:name="OLE_LINK2882"/>
      <w:bookmarkStart w:id="106" w:name="OLE_LINK836"/>
      <w:bookmarkStart w:id="107" w:name="OLE_LINK889"/>
      <w:bookmarkStart w:id="108" w:name="OLE_LINK782"/>
      <w:bookmarkStart w:id="109" w:name="OLE_LINK826"/>
      <w:bookmarkStart w:id="110" w:name="OLE_LINK865"/>
      <w:bookmarkStart w:id="111" w:name="OLE_LINK856"/>
      <w:bookmarkStart w:id="112" w:name="OLE_LINK908"/>
      <w:bookmarkStart w:id="113" w:name="OLE_LINK980"/>
      <w:bookmarkStart w:id="114" w:name="OLE_LINK1018"/>
      <w:bookmarkStart w:id="115" w:name="OLE_LINK1049"/>
      <w:bookmarkStart w:id="116" w:name="OLE_LINK1076"/>
      <w:bookmarkStart w:id="117" w:name="OLE_LINK1106"/>
      <w:bookmarkStart w:id="118" w:name="OLE_LINK891"/>
      <w:bookmarkStart w:id="119" w:name="OLE_LINK943"/>
      <w:bookmarkStart w:id="120" w:name="OLE_LINK981"/>
      <w:bookmarkStart w:id="121" w:name="OLE_LINK1030"/>
      <w:bookmarkStart w:id="122" w:name="OLE_LINK847"/>
      <w:bookmarkStart w:id="123" w:name="OLE_LINK909"/>
      <w:bookmarkStart w:id="124" w:name="OLE_LINK906"/>
      <w:bookmarkStart w:id="125" w:name="OLE_LINK992"/>
      <w:bookmarkStart w:id="126" w:name="OLE_LINK993"/>
      <w:bookmarkStart w:id="127" w:name="OLE_LINK1052"/>
      <w:bookmarkStart w:id="128" w:name="OLE_LINK946"/>
      <w:bookmarkStart w:id="129" w:name="OLE_LINK911"/>
      <w:bookmarkStart w:id="130" w:name="OLE_LINK930"/>
      <w:bookmarkStart w:id="131" w:name="OLE_LINK1059"/>
      <w:bookmarkStart w:id="132" w:name="OLE_LINK1174"/>
      <w:bookmarkStart w:id="133" w:name="OLE_LINK1137"/>
      <w:bookmarkStart w:id="134" w:name="OLE_LINK1167"/>
      <w:bookmarkStart w:id="135" w:name="OLE_LINK1200"/>
      <w:bookmarkStart w:id="136" w:name="OLE_LINK1241"/>
      <w:bookmarkStart w:id="137" w:name="OLE_LINK1288"/>
      <w:bookmarkStart w:id="138" w:name="OLE_LINK1056"/>
      <w:bookmarkStart w:id="139" w:name="OLE_LINK1158"/>
      <w:bookmarkStart w:id="140" w:name="OLE_LINK1175"/>
      <w:bookmarkStart w:id="141" w:name="OLE_LINK1074"/>
      <w:bookmarkStart w:id="142" w:name="OLE_LINK1169"/>
      <w:bookmarkStart w:id="143" w:name="OLE_LINK1053"/>
      <w:bookmarkStart w:id="144" w:name="OLE_LINK1054"/>
      <w:r w:rsidRPr="00E925AF">
        <w:rPr>
          <w:rFonts w:ascii="Book Antiqua" w:hAnsi="Book Antiqua"/>
          <w:b/>
          <w:bCs/>
          <w:lang w:eastAsia="zh-CN"/>
        </w:rPr>
        <w:t>P-Reviewer:</w:t>
      </w:r>
      <w:r w:rsidRPr="00E925AF">
        <w:rPr>
          <w:rFonts w:ascii="Book Antiqua" w:hAnsi="Book Antiqua" w:hint="eastAsia"/>
          <w:b/>
          <w:bCs/>
          <w:lang w:eastAsia="zh-CN"/>
        </w:rPr>
        <w:t xml:space="preserve"> </w:t>
      </w:r>
      <w:r w:rsidRPr="00E925AF">
        <w:rPr>
          <w:rFonts w:ascii="Book Antiqua" w:hAnsi="Book Antiqua"/>
          <w:bCs/>
          <w:lang w:eastAsia="zh-CN"/>
        </w:rPr>
        <w:t>Abalo</w:t>
      </w:r>
      <w:r w:rsidRPr="00E925AF">
        <w:rPr>
          <w:rFonts w:ascii="Book Antiqua" w:hAnsi="Book Antiqua" w:hint="eastAsia"/>
          <w:bCs/>
          <w:lang w:eastAsia="zh-CN"/>
        </w:rPr>
        <w:t xml:space="preserve"> </w:t>
      </w:r>
      <w:r w:rsidRPr="00E925AF">
        <w:rPr>
          <w:rFonts w:ascii="Book Antiqua" w:hAnsi="Book Antiqua"/>
          <w:bCs/>
          <w:lang w:eastAsia="zh-CN"/>
        </w:rPr>
        <w:t>R</w:t>
      </w:r>
      <w:r w:rsidRPr="00E925AF">
        <w:rPr>
          <w:rFonts w:ascii="Book Antiqua" w:hAnsi="Book Antiqua" w:hint="eastAsia"/>
          <w:bCs/>
          <w:lang w:eastAsia="zh-CN"/>
        </w:rPr>
        <w:t xml:space="preserve">, </w:t>
      </w:r>
      <w:r w:rsidRPr="00E925AF">
        <w:rPr>
          <w:rFonts w:ascii="Book Antiqua" w:hAnsi="Book Antiqua"/>
          <w:bCs/>
          <w:lang w:eastAsia="zh-CN"/>
        </w:rPr>
        <w:t>Quigley</w:t>
      </w:r>
      <w:r w:rsidRPr="00E925AF">
        <w:rPr>
          <w:rFonts w:ascii="Book Antiqua" w:hAnsi="Book Antiqua" w:hint="eastAsia"/>
          <w:bCs/>
          <w:lang w:eastAsia="zh-CN"/>
        </w:rPr>
        <w:t xml:space="preserve"> EM</w:t>
      </w:r>
      <w:r w:rsidRPr="00E925AF">
        <w:rPr>
          <w:rFonts w:ascii="Book Antiqua" w:hAnsi="Book Antiqua" w:hint="eastAsia"/>
          <w:b/>
          <w:bCs/>
          <w:lang w:eastAsia="zh-CN"/>
        </w:rPr>
        <w:t xml:space="preserve"> </w:t>
      </w:r>
      <w:r w:rsidRPr="00E925AF">
        <w:rPr>
          <w:rFonts w:ascii="Book Antiqua" w:hAnsi="Book Antiqua"/>
          <w:b/>
          <w:bCs/>
          <w:lang w:eastAsia="zh-CN"/>
        </w:rPr>
        <w:t>S-Editor:</w:t>
      </w:r>
      <w:r w:rsidRPr="00E925AF">
        <w:rPr>
          <w:rFonts w:ascii="Book Antiqua" w:hAnsi="Book Antiqua"/>
          <w:lang w:eastAsia="zh-CN"/>
        </w:rPr>
        <w:t xml:space="preserve"> Gong ZM</w:t>
      </w:r>
    </w:p>
    <w:p w14:paraId="3594E4BB" w14:textId="77777777" w:rsidR="00E925AF" w:rsidRPr="00E925AF" w:rsidRDefault="00E925AF" w:rsidP="00E925AF">
      <w:pPr>
        <w:snapToGrid w:val="0"/>
        <w:spacing w:line="360" w:lineRule="auto"/>
        <w:jc w:val="right"/>
        <w:rPr>
          <w:rFonts w:ascii="Book Antiqua" w:hAnsi="Book Antiqua"/>
          <w:b/>
          <w:bCs/>
          <w:lang w:eastAsia="zh-CN"/>
        </w:rPr>
      </w:pPr>
      <w:r w:rsidRPr="00E925AF">
        <w:rPr>
          <w:rFonts w:ascii="Book Antiqua" w:hAnsi="Book Antiqua"/>
          <w:b/>
          <w:bCs/>
          <w:lang w:eastAsia="zh-CN"/>
        </w:rPr>
        <w:t>L-Editor:</w:t>
      </w:r>
      <w:r w:rsidRPr="00E925AF">
        <w:rPr>
          <w:rFonts w:ascii="Book Antiqua" w:hAnsi="Book Antiqua"/>
          <w:lang w:eastAsia="zh-CN"/>
        </w:rPr>
        <w:t xml:space="preserve"> </w:t>
      </w:r>
      <w:r w:rsidRPr="00E925AF">
        <w:rPr>
          <w:rFonts w:ascii="Book Antiqua" w:hAnsi="Book Antiqua"/>
          <w:b/>
          <w:bCs/>
          <w:lang w:eastAsia="zh-CN"/>
        </w:rPr>
        <w:t>E-Editor:</w:t>
      </w:r>
    </w:p>
    <w:p w14:paraId="2C17B785" w14:textId="77777777" w:rsidR="00E925AF" w:rsidRPr="00E925AF" w:rsidRDefault="00E925AF" w:rsidP="00E925AF">
      <w:pPr>
        <w:shd w:val="clear" w:color="auto" w:fill="FFFFFF"/>
        <w:snapToGrid w:val="0"/>
        <w:spacing w:line="360" w:lineRule="auto"/>
        <w:jc w:val="both"/>
        <w:rPr>
          <w:rFonts w:ascii="Book Antiqua" w:hAnsi="Book Antiqua" w:cs="Helvetica"/>
          <w:b/>
          <w:lang w:eastAsia="zh-CN"/>
        </w:rPr>
      </w:pPr>
      <w:bookmarkStart w:id="145" w:name="OLE_LINK880"/>
      <w:bookmarkStart w:id="146" w:name="OLE_LINK881"/>
      <w:bookmarkStart w:id="147" w:name="OLE_LINK497"/>
      <w:bookmarkStart w:id="148" w:name="OLE_LINK81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E925AF">
        <w:rPr>
          <w:rFonts w:ascii="Book Antiqua" w:hAnsi="Book Antiqua" w:cs="Helvetica"/>
          <w:b/>
          <w:lang w:eastAsia="zh-CN"/>
        </w:rPr>
        <w:t xml:space="preserve">Specialty type: </w:t>
      </w:r>
      <w:r w:rsidRPr="00E925AF">
        <w:rPr>
          <w:rFonts w:ascii="Book Antiqua" w:hAnsi="Book Antiqua" w:cs="Helvetica"/>
          <w:lang w:eastAsia="zh-CN"/>
        </w:rPr>
        <w:t>Gastroenterology and hepatology</w:t>
      </w:r>
    </w:p>
    <w:p w14:paraId="24E83E23" w14:textId="77777777" w:rsidR="00E925AF" w:rsidRPr="00E925AF" w:rsidRDefault="00E925AF" w:rsidP="00E925AF">
      <w:pPr>
        <w:shd w:val="clear" w:color="auto" w:fill="FFFFFF"/>
        <w:snapToGrid w:val="0"/>
        <w:spacing w:line="360" w:lineRule="auto"/>
        <w:jc w:val="both"/>
        <w:rPr>
          <w:rFonts w:ascii="Book Antiqua" w:hAnsi="Book Antiqua" w:cs="Helvetica"/>
          <w:b/>
          <w:lang w:eastAsia="zh-CN"/>
        </w:rPr>
      </w:pPr>
      <w:r w:rsidRPr="00E925AF">
        <w:rPr>
          <w:rFonts w:ascii="Book Antiqua" w:hAnsi="Book Antiqua" w:cs="Helvetica"/>
          <w:b/>
          <w:lang w:eastAsia="zh-CN"/>
        </w:rPr>
        <w:t xml:space="preserve">Country of origin: </w:t>
      </w:r>
      <w:r w:rsidRPr="00E925AF">
        <w:rPr>
          <w:rFonts w:ascii="Book Antiqua" w:hAnsi="Book Antiqua" w:cs="Helvetica"/>
          <w:lang w:val="en-CA" w:eastAsia="zh-CN"/>
        </w:rPr>
        <w:t>Canada</w:t>
      </w:r>
    </w:p>
    <w:p w14:paraId="7CA48FDD" w14:textId="77777777" w:rsidR="00E925AF" w:rsidRPr="00E925AF" w:rsidRDefault="00E925AF" w:rsidP="00E925AF">
      <w:pPr>
        <w:shd w:val="clear" w:color="auto" w:fill="FFFFFF"/>
        <w:snapToGrid w:val="0"/>
        <w:spacing w:line="360" w:lineRule="auto"/>
        <w:jc w:val="both"/>
        <w:rPr>
          <w:rFonts w:ascii="Book Antiqua" w:hAnsi="Book Antiqua" w:cs="Helvetica"/>
          <w:b/>
          <w:lang w:eastAsia="zh-CN"/>
        </w:rPr>
      </w:pPr>
      <w:r w:rsidRPr="00E925AF">
        <w:rPr>
          <w:rFonts w:ascii="Book Antiqua" w:hAnsi="Book Antiqua" w:cs="Helvetica"/>
          <w:b/>
          <w:lang w:eastAsia="zh-CN"/>
        </w:rPr>
        <w:t>Peer-review report classification</w:t>
      </w:r>
    </w:p>
    <w:p w14:paraId="5030189B" w14:textId="77777777" w:rsidR="00E925AF" w:rsidRPr="00E925AF" w:rsidRDefault="00E925AF" w:rsidP="00E925AF">
      <w:pPr>
        <w:shd w:val="clear" w:color="auto" w:fill="FFFFFF"/>
        <w:snapToGrid w:val="0"/>
        <w:spacing w:line="360" w:lineRule="auto"/>
        <w:jc w:val="both"/>
        <w:rPr>
          <w:rFonts w:ascii="Book Antiqua" w:hAnsi="Book Antiqua" w:cs="Helvetica"/>
          <w:lang w:eastAsia="zh-CN"/>
        </w:rPr>
      </w:pPr>
      <w:r w:rsidRPr="00E925AF">
        <w:rPr>
          <w:rFonts w:ascii="Book Antiqua" w:hAnsi="Book Antiqua" w:cs="Helvetica"/>
          <w:lang w:eastAsia="zh-CN"/>
        </w:rPr>
        <w:t xml:space="preserve">Grade A (Excellent): </w:t>
      </w:r>
      <w:r w:rsidRPr="00E925AF">
        <w:rPr>
          <w:rFonts w:ascii="Book Antiqua" w:hAnsi="Book Antiqua" w:cs="Helvetica" w:hint="eastAsia"/>
          <w:lang w:eastAsia="zh-CN"/>
        </w:rPr>
        <w:t>A, A</w:t>
      </w:r>
    </w:p>
    <w:p w14:paraId="602CCDCB" w14:textId="77777777" w:rsidR="00E925AF" w:rsidRPr="00E925AF" w:rsidRDefault="00E925AF" w:rsidP="00E925AF">
      <w:pPr>
        <w:shd w:val="clear" w:color="auto" w:fill="FFFFFF"/>
        <w:snapToGrid w:val="0"/>
        <w:spacing w:line="360" w:lineRule="auto"/>
        <w:jc w:val="both"/>
        <w:rPr>
          <w:rFonts w:ascii="Book Antiqua" w:hAnsi="Book Antiqua" w:cs="Helvetica"/>
          <w:lang w:eastAsia="zh-CN"/>
        </w:rPr>
      </w:pPr>
      <w:r w:rsidRPr="00E925AF">
        <w:rPr>
          <w:rFonts w:ascii="Book Antiqua" w:hAnsi="Book Antiqua" w:cs="Helvetica"/>
          <w:lang w:eastAsia="zh-CN"/>
        </w:rPr>
        <w:t>Grade B (Very good): 0</w:t>
      </w:r>
    </w:p>
    <w:p w14:paraId="31DFDCA2" w14:textId="77777777" w:rsidR="00E925AF" w:rsidRPr="00E925AF" w:rsidRDefault="00E925AF" w:rsidP="00E925AF">
      <w:pPr>
        <w:shd w:val="clear" w:color="auto" w:fill="FFFFFF"/>
        <w:snapToGrid w:val="0"/>
        <w:spacing w:line="360" w:lineRule="auto"/>
        <w:jc w:val="both"/>
        <w:rPr>
          <w:rFonts w:ascii="Book Antiqua" w:hAnsi="Book Antiqua" w:cs="Helvetica"/>
          <w:lang w:eastAsia="zh-CN"/>
        </w:rPr>
      </w:pPr>
      <w:r w:rsidRPr="00E925AF">
        <w:rPr>
          <w:rFonts w:ascii="Book Antiqua" w:hAnsi="Book Antiqua" w:cs="Helvetica"/>
          <w:lang w:eastAsia="zh-CN"/>
        </w:rPr>
        <w:t xml:space="preserve">Grade C (Good): </w:t>
      </w:r>
      <w:r w:rsidRPr="00E925AF">
        <w:rPr>
          <w:rFonts w:ascii="Book Antiqua" w:hAnsi="Book Antiqua" w:cs="Helvetica" w:hint="eastAsia"/>
          <w:lang w:eastAsia="zh-CN"/>
        </w:rPr>
        <w:t>0</w:t>
      </w:r>
    </w:p>
    <w:p w14:paraId="741FFE4D" w14:textId="77777777" w:rsidR="00E925AF" w:rsidRPr="00E925AF" w:rsidRDefault="00E925AF" w:rsidP="00E925AF">
      <w:pPr>
        <w:shd w:val="clear" w:color="auto" w:fill="FFFFFF"/>
        <w:snapToGrid w:val="0"/>
        <w:spacing w:line="360" w:lineRule="auto"/>
        <w:jc w:val="both"/>
        <w:rPr>
          <w:rFonts w:ascii="Book Antiqua" w:hAnsi="Book Antiqua" w:cs="Helvetica"/>
          <w:lang w:eastAsia="zh-CN"/>
        </w:rPr>
      </w:pPr>
      <w:r w:rsidRPr="00E925AF">
        <w:rPr>
          <w:rFonts w:ascii="Book Antiqua" w:hAnsi="Book Antiqua" w:cs="Helvetica"/>
          <w:lang w:eastAsia="zh-CN"/>
        </w:rPr>
        <w:t>Grade D (Fair): 0</w:t>
      </w:r>
    </w:p>
    <w:p w14:paraId="0A6BCCCF" w14:textId="77777777" w:rsidR="00E925AF" w:rsidRPr="00E925AF" w:rsidRDefault="00E925AF" w:rsidP="00E925AF">
      <w:pPr>
        <w:shd w:val="clear" w:color="auto" w:fill="FFFFFF"/>
        <w:snapToGrid w:val="0"/>
        <w:spacing w:line="360" w:lineRule="auto"/>
        <w:jc w:val="both"/>
        <w:rPr>
          <w:rFonts w:ascii="Book Antiqua" w:hAnsi="Book Antiqua" w:cs="Helvetica"/>
          <w:lang w:eastAsia="zh-CN"/>
        </w:rPr>
      </w:pPr>
      <w:r w:rsidRPr="00E925AF">
        <w:rPr>
          <w:rFonts w:ascii="Book Antiqua" w:hAnsi="Book Antiqua" w:cs="Helvetica"/>
          <w:lang w:eastAsia="zh-CN"/>
        </w:rPr>
        <w:t>Grade E (Poor): 0</w:t>
      </w:r>
      <w:bookmarkEnd w:id="145"/>
      <w:bookmarkEnd w:id="146"/>
      <w:r w:rsidRPr="00E925AF">
        <w:rPr>
          <w:rFonts w:ascii="Book Antiqua" w:hAnsi="Book Antiqua" w:cs="Helvetica"/>
          <w:lang w:eastAsia="zh-CN"/>
        </w:rPr>
        <w:t xml:space="preserve"> </w:t>
      </w:r>
    </w:p>
    <w:bookmarkEnd w:id="143"/>
    <w:bookmarkEnd w:id="144"/>
    <w:bookmarkEnd w:id="147"/>
    <w:bookmarkEnd w:id="148"/>
    <w:p w14:paraId="78787B90" w14:textId="77777777" w:rsidR="00E925AF" w:rsidRPr="00942620" w:rsidRDefault="00E925AF" w:rsidP="001343EE">
      <w:pPr>
        <w:snapToGrid w:val="0"/>
        <w:spacing w:line="360" w:lineRule="auto"/>
        <w:jc w:val="both"/>
        <w:rPr>
          <w:rFonts w:ascii="Book Antiqua" w:hAnsi="Book Antiqua"/>
          <w:b/>
          <w:lang w:eastAsia="zh-CN"/>
        </w:rPr>
      </w:pPr>
    </w:p>
    <w:p w14:paraId="752713B6" w14:textId="3526DC63" w:rsidR="0042584E" w:rsidRDefault="0042584E">
      <w:pPr>
        <w:rPr>
          <w:rFonts w:ascii="Book Antiqua" w:hAnsi="Book Antiqua"/>
          <w:b/>
        </w:rPr>
      </w:pPr>
      <w:r>
        <w:rPr>
          <w:rFonts w:ascii="Book Antiqua" w:hAnsi="Book Antiqua"/>
          <w:b/>
        </w:rPr>
        <w:br w:type="page"/>
      </w:r>
    </w:p>
    <w:p w14:paraId="5EF5D320" w14:textId="460244A6" w:rsidR="00DC4236" w:rsidRPr="00942620" w:rsidRDefault="00920BCC" w:rsidP="001343EE">
      <w:pPr>
        <w:snapToGrid w:val="0"/>
        <w:spacing w:line="360" w:lineRule="auto"/>
        <w:jc w:val="both"/>
        <w:rPr>
          <w:rFonts w:ascii="Book Antiqua" w:hAnsi="Book Antiqua"/>
          <w:b/>
        </w:rPr>
      </w:pPr>
      <w:r w:rsidRPr="00942620">
        <w:rPr>
          <w:rFonts w:ascii="Book Antiqua" w:hAnsi="Book Antiqua"/>
          <w:b/>
          <w:noProof/>
          <w:lang w:eastAsia="zh-CN"/>
        </w:rPr>
        <w:lastRenderedPageBreak/>
        <w:drawing>
          <wp:inline distT="0" distB="0" distL="0" distR="0" wp14:anchorId="60107D34" wp14:editId="27F6433B">
            <wp:extent cx="5943600" cy="5109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1 EDITORIAL WJG.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5109210"/>
                    </a:xfrm>
                    <a:prstGeom prst="rect">
                      <a:avLst/>
                    </a:prstGeom>
                  </pic:spPr>
                </pic:pic>
              </a:graphicData>
            </a:graphic>
          </wp:inline>
        </w:drawing>
      </w:r>
    </w:p>
    <w:p w14:paraId="3B1490B9" w14:textId="2F8B051B" w:rsidR="00056866" w:rsidRPr="001343EE" w:rsidRDefault="00056866" w:rsidP="001343EE">
      <w:pPr>
        <w:snapToGrid w:val="0"/>
        <w:spacing w:line="360" w:lineRule="auto"/>
        <w:jc w:val="both"/>
        <w:rPr>
          <w:rFonts w:ascii="Book Antiqua" w:hAnsi="Book Antiqua"/>
          <w:lang w:eastAsia="zh-CN"/>
        </w:rPr>
      </w:pPr>
      <w:r w:rsidRPr="00942620">
        <w:rPr>
          <w:rFonts w:ascii="Book Antiqua" w:hAnsi="Book Antiqua"/>
          <w:b/>
          <w:lang w:val="en-CA"/>
        </w:rPr>
        <w:t>Figure</w:t>
      </w:r>
      <w:r w:rsidR="00934C48">
        <w:rPr>
          <w:rFonts w:ascii="Book Antiqua" w:hAnsi="Book Antiqua" w:hint="eastAsia"/>
          <w:b/>
          <w:lang w:val="en-CA" w:eastAsia="zh-CN"/>
        </w:rPr>
        <w:t xml:space="preserve"> </w:t>
      </w:r>
      <w:r w:rsidRPr="00942620">
        <w:rPr>
          <w:rFonts w:ascii="Book Antiqua" w:hAnsi="Book Antiqua"/>
          <w:b/>
          <w:lang w:val="en-CA"/>
        </w:rPr>
        <w:t>1</w:t>
      </w:r>
      <w:r w:rsidR="00934C48">
        <w:rPr>
          <w:rFonts w:ascii="Book Antiqua" w:hAnsi="Book Antiqua" w:hint="eastAsia"/>
          <w:b/>
          <w:lang w:val="en-CA" w:eastAsia="zh-CN"/>
        </w:rPr>
        <w:t xml:space="preserve"> </w:t>
      </w:r>
      <w:r w:rsidRPr="00934C48">
        <w:rPr>
          <w:rFonts w:ascii="Book Antiqua" w:hAnsi="Book Antiqua"/>
          <w:b/>
          <w:lang w:val="en-CA"/>
        </w:rPr>
        <w:t xml:space="preserve">Alterations in intestinal homeostasis described in </w:t>
      </w:r>
      <w:r w:rsidR="00EF109B" w:rsidRPr="00934C48">
        <w:rPr>
          <w:rFonts w:ascii="Book Antiqua" w:hAnsi="Book Antiqua"/>
          <w:b/>
          <w:lang w:val="en-CA"/>
        </w:rPr>
        <w:t>multiple sclerosis</w:t>
      </w:r>
      <w:r w:rsidRPr="00934C48">
        <w:rPr>
          <w:rFonts w:ascii="Book Antiqua" w:hAnsi="Book Antiqua"/>
          <w:b/>
          <w:lang w:val="en-CA"/>
        </w:rPr>
        <w:t xml:space="preserve"> as therapeutic targets. </w:t>
      </w:r>
      <w:r w:rsidRPr="00942620">
        <w:rPr>
          <w:rFonts w:ascii="Book Antiqua" w:hAnsi="Book Antiqua"/>
          <w:lang w:val="en-CA"/>
        </w:rPr>
        <w:t xml:space="preserve">Altered bile acid metabolism, altered microbiota and alterations in intestinal barrier function all lead to local and systemic alterations in immune responses that could negatively impact MS pathophysiology (grey squares). Bile acid supplementation, </w:t>
      </w:r>
      <w:r w:rsidR="00934C48" w:rsidRPr="00942620">
        <w:rPr>
          <w:rFonts w:ascii="Book Antiqua" w:hAnsi="Book Antiqua"/>
          <w:lang w:val="en-CA"/>
        </w:rPr>
        <w:t>f</w:t>
      </w:r>
      <w:r w:rsidRPr="00942620">
        <w:rPr>
          <w:rFonts w:ascii="Book Antiqua" w:hAnsi="Book Antiqua"/>
          <w:lang w:val="en-CA"/>
        </w:rPr>
        <w:t xml:space="preserve">ecal microbiota </w:t>
      </w:r>
      <w:r w:rsidR="00EF109B" w:rsidRPr="00942620">
        <w:rPr>
          <w:rFonts w:ascii="Book Antiqua" w:hAnsi="Book Antiqua"/>
          <w:lang w:val="en-CA"/>
        </w:rPr>
        <w:t>t</w:t>
      </w:r>
      <w:r w:rsidRPr="00942620">
        <w:rPr>
          <w:rFonts w:ascii="Book Antiqua" w:hAnsi="Book Antiqua"/>
          <w:lang w:val="en-CA"/>
        </w:rPr>
        <w:t xml:space="preserve">ransplantation, probiotics, antibiotics and barrier protectors are all possible therapeutic interventions (blue squares). </w:t>
      </w:r>
      <w:r w:rsidR="00EF109B" w:rsidRPr="00942620">
        <w:rPr>
          <w:rFonts w:ascii="Book Antiqua" w:hAnsi="Book Antiqua"/>
          <w:lang w:val="en-CA"/>
        </w:rPr>
        <w:t>MS</w:t>
      </w:r>
      <w:r w:rsidR="00EF109B">
        <w:rPr>
          <w:rFonts w:ascii="Book Antiqua" w:hAnsi="Book Antiqua" w:hint="eastAsia"/>
          <w:lang w:val="en-CA" w:eastAsia="zh-CN"/>
        </w:rPr>
        <w:t>:</w:t>
      </w:r>
      <w:r w:rsidR="00EF109B" w:rsidRPr="00942620">
        <w:rPr>
          <w:rFonts w:ascii="Book Antiqua" w:hAnsi="Book Antiqua"/>
          <w:lang w:val="en-CA"/>
        </w:rPr>
        <w:t xml:space="preserve"> </w:t>
      </w:r>
      <w:r w:rsidR="00EF109B" w:rsidRPr="00EF109B">
        <w:rPr>
          <w:rFonts w:ascii="Book Antiqua" w:hAnsi="Book Antiqua"/>
          <w:lang w:val="en-CA"/>
        </w:rPr>
        <w:t>Multiple sclerosis</w:t>
      </w:r>
      <w:r w:rsidR="00EF109B">
        <w:rPr>
          <w:rFonts w:ascii="Book Antiqua" w:hAnsi="Book Antiqua" w:hint="eastAsia"/>
          <w:lang w:val="en-CA" w:eastAsia="zh-CN"/>
        </w:rPr>
        <w:t>;</w:t>
      </w:r>
      <w:r w:rsidR="00EF109B" w:rsidRPr="00EF109B">
        <w:rPr>
          <w:rFonts w:ascii="Book Antiqua" w:hAnsi="Book Antiqua"/>
          <w:lang w:val="en-CA"/>
        </w:rPr>
        <w:t xml:space="preserve"> </w:t>
      </w:r>
      <w:r w:rsidR="00BB04CD">
        <w:rPr>
          <w:rFonts w:ascii="Book Antiqua" w:hAnsi="Book Antiqua" w:hint="eastAsia"/>
          <w:lang w:val="en-CA" w:eastAsia="zh-CN"/>
        </w:rPr>
        <w:t xml:space="preserve">FMT: </w:t>
      </w:r>
      <w:r w:rsidR="00BB04CD" w:rsidRPr="00942620">
        <w:rPr>
          <w:rFonts w:ascii="Book Antiqua" w:hAnsi="Book Antiqua"/>
        </w:rPr>
        <w:t xml:space="preserve">Fecal </w:t>
      </w:r>
      <w:r w:rsidR="00BB04CD">
        <w:rPr>
          <w:rFonts w:ascii="Book Antiqua" w:hAnsi="Book Antiqua"/>
        </w:rPr>
        <w:t>microbiota transplantation</w:t>
      </w:r>
      <w:r w:rsidR="00BB04CD">
        <w:rPr>
          <w:rFonts w:ascii="Book Antiqua" w:hAnsi="Book Antiqua" w:hint="eastAsia"/>
          <w:lang w:eastAsia="zh-CN"/>
        </w:rPr>
        <w:t xml:space="preserve">; </w:t>
      </w:r>
      <w:r w:rsidRPr="00942620">
        <w:rPr>
          <w:rFonts w:ascii="Book Antiqua" w:hAnsi="Book Antiqua"/>
          <w:lang w:val="en-CA"/>
        </w:rPr>
        <w:t xml:space="preserve">PC: Paneth </w:t>
      </w:r>
      <w:r w:rsidR="00EF109B" w:rsidRPr="00942620">
        <w:rPr>
          <w:rFonts w:ascii="Book Antiqua" w:hAnsi="Book Antiqua"/>
          <w:lang w:val="en-CA"/>
        </w:rPr>
        <w:t>c</w:t>
      </w:r>
      <w:r w:rsidRPr="00942620">
        <w:rPr>
          <w:rFonts w:ascii="Book Antiqua" w:hAnsi="Book Antiqua"/>
          <w:lang w:val="en-CA"/>
        </w:rPr>
        <w:t xml:space="preserve">ells; EC: Epithelial </w:t>
      </w:r>
      <w:r w:rsidR="00EF109B" w:rsidRPr="00942620">
        <w:rPr>
          <w:rFonts w:ascii="Book Antiqua" w:hAnsi="Book Antiqua"/>
          <w:lang w:val="en-CA"/>
        </w:rPr>
        <w:t>c</w:t>
      </w:r>
      <w:r w:rsidRPr="00942620">
        <w:rPr>
          <w:rFonts w:ascii="Book Antiqua" w:hAnsi="Book Antiqua"/>
          <w:lang w:val="en-CA"/>
        </w:rPr>
        <w:t xml:space="preserve">ells; TJ: Tight </w:t>
      </w:r>
      <w:r w:rsidR="00EF109B" w:rsidRPr="00942620">
        <w:rPr>
          <w:rFonts w:ascii="Book Antiqua" w:hAnsi="Book Antiqua"/>
          <w:lang w:val="en-CA"/>
        </w:rPr>
        <w:t>j</w:t>
      </w:r>
      <w:r w:rsidRPr="00942620">
        <w:rPr>
          <w:rFonts w:ascii="Book Antiqua" w:hAnsi="Book Antiqua"/>
          <w:lang w:val="en-CA"/>
        </w:rPr>
        <w:t>unctions; L: Lymphocytes</w:t>
      </w:r>
      <w:r w:rsidR="00EF109B">
        <w:rPr>
          <w:rFonts w:ascii="Book Antiqua" w:hAnsi="Book Antiqua" w:hint="eastAsia"/>
          <w:lang w:val="en-CA" w:eastAsia="zh-CN"/>
        </w:rPr>
        <w:t>.</w:t>
      </w:r>
    </w:p>
    <w:p w14:paraId="5FD2391D" w14:textId="6FE9A59C" w:rsidR="00C700D4" w:rsidRPr="00EF109B" w:rsidRDefault="00C700D4" w:rsidP="001343EE">
      <w:pPr>
        <w:snapToGrid w:val="0"/>
        <w:spacing w:line="360" w:lineRule="auto"/>
        <w:jc w:val="both"/>
        <w:rPr>
          <w:rFonts w:ascii="Book Antiqua" w:hAnsi="Book Antiqua"/>
          <w:lang w:eastAsia="zh-CN"/>
        </w:rPr>
      </w:pPr>
    </w:p>
    <w:sectPr w:rsidR="00C700D4" w:rsidRPr="00EF109B" w:rsidSect="006C09E6">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F9B26" w16cid:durableId="1EC5C042"/>
  <w16cid:commentId w16cid:paraId="345DA098" w16cid:durableId="1EC656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3E491" w14:textId="77777777" w:rsidR="00CD7D03" w:rsidRDefault="00CD7D03" w:rsidP="004F3013">
      <w:r>
        <w:separator/>
      </w:r>
    </w:p>
  </w:endnote>
  <w:endnote w:type="continuationSeparator" w:id="0">
    <w:p w14:paraId="0C3A3A85" w14:textId="77777777" w:rsidR="00CD7D03" w:rsidRDefault="00CD7D03" w:rsidP="004F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79152" w14:textId="77777777" w:rsidR="00CD7D03" w:rsidRDefault="00CD7D03" w:rsidP="004F3013">
      <w:r>
        <w:separator/>
      </w:r>
    </w:p>
  </w:footnote>
  <w:footnote w:type="continuationSeparator" w:id="0">
    <w:p w14:paraId="7293CDCC" w14:textId="77777777" w:rsidR="00CD7D03" w:rsidRDefault="00CD7D03" w:rsidP="004F3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97E0C"/>
    <w:multiLevelType w:val="hybridMultilevel"/>
    <w:tmpl w:val="F3162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D7E49"/>
    <w:multiLevelType w:val="hybridMultilevel"/>
    <w:tmpl w:val="F3162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07B60"/>
    <w:multiLevelType w:val="hybridMultilevel"/>
    <w:tmpl w:val="F3162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224019"/>
    <w:multiLevelType w:val="hybridMultilevel"/>
    <w:tmpl w:val="F3162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5E"/>
    <w:rsid w:val="00000466"/>
    <w:rsid w:val="00025965"/>
    <w:rsid w:val="0002726B"/>
    <w:rsid w:val="000334FB"/>
    <w:rsid w:val="00056866"/>
    <w:rsid w:val="00062431"/>
    <w:rsid w:val="0007165F"/>
    <w:rsid w:val="000841AC"/>
    <w:rsid w:val="000A0EDA"/>
    <w:rsid w:val="000A4B0A"/>
    <w:rsid w:val="000B5E33"/>
    <w:rsid w:val="000D2B40"/>
    <w:rsid w:val="000D3201"/>
    <w:rsid w:val="001034BF"/>
    <w:rsid w:val="00116195"/>
    <w:rsid w:val="001343EE"/>
    <w:rsid w:val="00137AFD"/>
    <w:rsid w:val="001478FF"/>
    <w:rsid w:val="001634C0"/>
    <w:rsid w:val="00170669"/>
    <w:rsid w:val="00177073"/>
    <w:rsid w:val="00177A20"/>
    <w:rsid w:val="00180108"/>
    <w:rsid w:val="001909BB"/>
    <w:rsid w:val="00193F42"/>
    <w:rsid w:val="00195A1B"/>
    <w:rsid w:val="001C77EF"/>
    <w:rsid w:val="0024159B"/>
    <w:rsid w:val="0027238A"/>
    <w:rsid w:val="00280664"/>
    <w:rsid w:val="0028270C"/>
    <w:rsid w:val="002A4BF8"/>
    <w:rsid w:val="002D6F70"/>
    <w:rsid w:val="002D791C"/>
    <w:rsid w:val="002E0045"/>
    <w:rsid w:val="002E65DD"/>
    <w:rsid w:val="002E72B2"/>
    <w:rsid w:val="002F6041"/>
    <w:rsid w:val="0030794F"/>
    <w:rsid w:val="0034159C"/>
    <w:rsid w:val="00371910"/>
    <w:rsid w:val="00397562"/>
    <w:rsid w:val="003C29C1"/>
    <w:rsid w:val="003C35DA"/>
    <w:rsid w:val="003F20B0"/>
    <w:rsid w:val="0041502F"/>
    <w:rsid w:val="00416E61"/>
    <w:rsid w:val="0042584E"/>
    <w:rsid w:val="004342AE"/>
    <w:rsid w:val="004448F3"/>
    <w:rsid w:val="0047269D"/>
    <w:rsid w:val="004C33E4"/>
    <w:rsid w:val="004C7E04"/>
    <w:rsid w:val="004F3013"/>
    <w:rsid w:val="00505E13"/>
    <w:rsid w:val="005158AF"/>
    <w:rsid w:val="00521471"/>
    <w:rsid w:val="00544EEF"/>
    <w:rsid w:val="00564AD5"/>
    <w:rsid w:val="005721DC"/>
    <w:rsid w:val="005C0B42"/>
    <w:rsid w:val="005C0C20"/>
    <w:rsid w:val="006137DB"/>
    <w:rsid w:val="0061602B"/>
    <w:rsid w:val="00652289"/>
    <w:rsid w:val="006C09E6"/>
    <w:rsid w:val="006D3C20"/>
    <w:rsid w:val="006D740F"/>
    <w:rsid w:val="00705E0F"/>
    <w:rsid w:val="007071DD"/>
    <w:rsid w:val="00765280"/>
    <w:rsid w:val="00771E76"/>
    <w:rsid w:val="00774940"/>
    <w:rsid w:val="0079443B"/>
    <w:rsid w:val="007B1BFF"/>
    <w:rsid w:val="007B3663"/>
    <w:rsid w:val="007B3CA5"/>
    <w:rsid w:val="007C7D18"/>
    <w:rsid w:val="007D4983"/>
    <w:rsid w:val="007D6828"/>
    <w:rsid w:val="007D7E3F"/>
    <w:rsid w:val="007F7FB8"/>
    <w:rsid w:val="00824FF1"/>
    <w:rsid w:val="0083030B"/>
    <w:rsid w:val="00864F25"/>
    <w:rsid w:val="00871622"/>
    <w:rsid w:val="00887CB0"/>
    <w:rsid w:val="008A3AE3"/>
    <w:rsid w:val="008C7475"/>
    <w:rsid w:val="008E1CF1"/>
    <w:rsid w:val="00920BCC"/>
    <w:rsid w:val="00934C48"/>
    <w:rsid w:val="00942620"/>
    <w:rsid w:val="00943ADB"/>
    <w:rsid w:val="00946C04"/>
    <w:rsid w:val="009563FB"/>
    <w:rsid w:val="00963643"/>
    <w:rsid w:val="00973E2B"/>
    <w:rsid w:val="00976332"/>
    <w:rsid w:val="00983290"/>
    <w:rsid w:val="00996A87"/>
    <w:rsid w:val="009A5D9C"/>
    <w:rsid w:val="009B1D33"/>
    <w:rsid w:val="009B6692"/>
    <w:rsid w:val="009E31D1"/>
    <w:rsid w:val="009F3D24"/>
    <w:rsid w:val="00A04BA6"/>
    <w:rsid w:val="00A12491"/>
    <w:rsid w:val="00A16CEF"/>
    <w:rsid w:val="00A179C9"/>
    <w:rsid w:val="00A21811"/>
    <w:rsid w:val="00A90302"/>
    <w:rsid w:val="00B0387C"/>
    <w:rsid w:val="00B137AA"/>
    <w:rsid w:val="00B25F49"/>
    <w:rsid w:val="00B27DC0"/>
    <w:rsid w:val="00B56515"/>
    <w:rsid w:val="00B64E21"/>
    <w:rsid w:val="00B71289"/>
    <w:rsid w:val="00B8309C"/>
    <w:rsid w:val="00B95F90"/>
    <w:rsid w:val="00BA2254"/>
    <w:rsid w:val="00BA5C46"/>
    <w:rsid w:val="00BB04CD"/>
    <w:rsid w:val="00BB3E09"/>
    <w:rsid w:val="00BC0548"/>
    <w:rsid w:val="00BD2C8E"/>
    <w:rsid w:val="00BE03E5"/>
    <w:rsid w:val="00BE2069"/>
    <w:rsid w:val="00C14BA4"/>
    <w:rsid w:val="00C43BC8"/>
    <w:rsid w:val="00C43CE9"/>
    <w:rsid w:val="00C4656C"/>
    <w:rsid w:val="00C52401"/>
    <w:rsid w:val="00C64418"/>
    <w:rsid w:val="00C649A1"/>
    <w:rsid w:val="00C700D4"/>
    <w:rsid w:val="00C8785F"/>
    <w:rsid w:val="00CD6D33"/>
    <w:rsid w:val="00CD7366"/>
    <w:rsid w:val="00CD7D03"/>
    <w:rsid w:val="00CE3951"/>
    <w:rsid w:val="00D02E14"/>
    <w:rsid w:val="00D0583B"/>
    <w:rsid w:val="00D12822"/>
    <w:rsid w:val="00D558AF"/>
    <w:rsid w:val="00D84386"/>
    <w:rsid w:val="00D8785E"/>
    <w:rsid w:val="00D87D9A"/>
    <w:rsid w:val="00DA6ED6"/>
    <w:rsid w:val="00DC1B2B"/>
    <w:rsid w:val="00DC36A3"/>
    <w:rsid w:val="00DC4236"/>
    <w:rsid w:val="00DD5106"/>
    <w:rsid w:val="00DE776E"/>
    <w:rsid w:val="00E311A1"/>
    <w:rsid w:val="00E34E62"/>
    <w:rsid w:val="00E41528"/>
    <w:rsid w:val="00E47359"/>
    <w:rsid w:val="00E50955"/>
    <w:rsid w:val="00E5127C"/>
    <w:rsid w:val="00E87DEE"/>
    <w:rsid w:val="00E925AF"/>
    <w:rsid w:val="00EA13D0"/>
    <w:rsid w:val="00EB2D4F"/>
    <w:rsid w:val="00ED7554"/>
    <w:rsid w:val="00EE2CEF"/>
    <w:rsid w:val="00EF109B"/>
    <w:rsid w:val="00F26005"/>
    <w:rsid w:val="00F57004"/>
    <w:rsid w:val="00F61821"/>
    <w:rsid w:val="00F76D16"/>
    <w:rsid w:val="00FA2815"/>
    <w:rsid w:val="00FB0977"/>
    <w:rsid w:val="00FB1199"/>
    <w:rsid w:val="00FB31F8"/>
    <w:rsid w:val="00FC42DF"/>
    <w:rsid w:val="00FC67D2"/>
    <w:rsid w:val="00FD4313"/>
    <w:rsid w:val="00FD477B"/>
    <w:rsid w:val="00FD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BC1B"/>
  <w15:docId w15:val="{29339455-8976-41EE-904E-220B725A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43B"/>
    <w:rPr>
      <w:rFonts w:ascii="Times New Roman" w:hAnsi="Times New Roman" w:cs="Times New Roman"/>
    </w:rPr>
  </w:style>
  <w:style w:type="paragraph" w:styleId="Heading1">
    <w:name w:val="heading 1"/>
    <w:basedOn w:val="Normal"/>
    <w:link w:val="Heading1Char"/>
    <w:uiPriority w:val="9"/>
    <w:qFormat/>
    <w:rsid w:val="00996A8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link w:val="TitleChar"/>
    <w:uiPriority w:val="10"/>
    <w:qFormat/>
    <w:rsid w:val="00963643"/>
    <w:pPr>
      <w:spacing w:before="100" w:beforeAutospacing="1" w:after="100" w:afterAutospacing="1"/>
    </w:pPr>
  </w:style>
  <w:style w:type="character" w:customStyle="1" w:styleId="TitleChar">
    <w:name w:val="Title Char"/>
    <w:aliases w:val="title Char"/>
    <w:basedOn w:val="DefaultParagraphFont"/>
    <w:link w:val="Title"/>
    <w:uiPriority w:val="10"/>
    <w:rsid w:val="00963643"/>
    <w:rPr>
      <w:rFonts w:ascii="Times New Roman" w:hAnsi="Times New Roman" w:cs="Times New Roman"/>
    </w:rPr>
  </w:style>
  <w:style w:type="character" w:styleId="Hyperlink">
    <w:name w:val="Hyperlink"/>
    <w:basedOn w:val="DefaultParagraphFont"/>
    <w:uiPriority w:val="99"/>
    <w:unhideWhenUsed/>
    <w:rsid w:val="00963643"/>
    <w:rPr>
      <w:color w:val="0000FF"/>
      <w:u w:val="single"/>
    </w:rPr>
  </w:style>
  <w:style w:type="character" w:customStyle="1" w:styleId="apple-converted-space">
    <w:name w:val="apple-converted-space"/>
    <w:basedOn w:val="DefaultParagraphFont"/>
    <w:rsid w:val="00963643"/>
  </w:style>
  <w:style w:type="paragraph" w:customStyle="1" w:styleId="desc">
    <w:name w:val="desc"/>
    <w:basedOn w:val="Normal"/>
    <w:rsid w:val="00963643"/>
    <w:pPr>
      <w:spacing w:before="100" w:beforeAutospacing="1" w:after="100" w:afterAutospacing="1"/>
    </w:pPr>
  </w:style>
  <w:style w:type="paragraph" w:customStyle="1" w:styleId="details">
    <w:name w:val="details"/>
    <w:basedOn w:val="Normal"/>
    <w:rsid w:val="00963643"/>
    <w:pPr>
      <w:spacing w:before="100" w:beforeAutospacing="1" w:after="100" w:afterAutospacing="1"/>
    </w:pPr>
  </w:style>
  <w:style w:type="character" w:customStyle="1" w:styleId="jrnl">
    <w:name w:val="jrnl"/>
    <w:basedOn w:val="DefaultParagraphFont"/>
    <w:rsid w:val="00963643"/>
  </w:style>
  <w:style w:type="character" w:customStyle="1" w:styleId="reference">
    <w:name w:val="reference"/>
    <w:basedOn w:val="DefaultParagraphFont"/>
    <w:rsid w:val="002A4BF8"/>
  </w:style>
  <w:style w:type="paragraph" w:styleId="NormalWeb">
    <w:name w:val="Normal (Web)"/>
    <w:basedOn w:val="Normal"/>
    <w:uiPriority w:val="99"/>
    <w:unhideWhenUsed/>
    <w:rsid w:val="002A4BF8"/>
    <w:pPr>
      <w:spacing w:before="100" w:beforeAutospacing="1" w:after="100" w:afterAutospacing="1"/>
    </w:pPr>
  </w:style>
  <w:style w:type="paragraph" w:customStyle="1" w:styleId="links">
    <w:name w:val="links"/>
    <w:basedOn w:val="Normal"/>
    <w:rsid w:val="00DD5106"/>
    <w:pPr>
      <w:spacing w:before="100" w:beforeAutospacing="1" w:after="100" w:afterAutospacing="1"/>
    </w:pPr>
  </w:style>
  <w:style w:type="character" w:styleId="FollowedHyperlink">
    <w:name w:val="FollowedHyperlink"/>
    <w:basedOn w:val="DefaultParagraphFont"/>
    <w:uiPriority w:val="99"/>
    <w:semiHidden/>
    <w:unhideWhenUsed/>
    <w:rsid w:val="00193F42"/>
    <w:rPr>
      <w:color w:val="954F72" w:themeColor="followedHyperlink"/>
      <w:u w:val="single"/>
    </w:rPr>
  </w:style>
  <w:style w:type="character" w:customStyle="1" w:styleId="ref-journal">
    <w:name w:val="ref-journal"/>
    <w:basedOn w:val="DefaultParagraphFont"/>
    <w:rsid w:val="0047269D"/>
  </w:style>
  <w:style w:type="character" w:customStyle="1" w:styleId="ref-vol">
    <w:name w:val="ref-vol"/>
    <w:basedOn w:val="DefaultParagraphFont"/>
    <w:rsid w:val="0047269D"/>
  </w:style>
  <w:style w:type="character" w:customStyle="1" w:styleId="Heading1Char">
    <w:name w:val="Heading 1 Char"/>
    <w:basedOn w:val="DefaultParagraphFont"/>
    <w:link w:val="Heading1"/>
    <w:uiPriority w:val="9"/>
    <w:rsid w:val="00996A87"/>
    <w:rPr>
      <w:rFonts w:ascii="Times New Roman" w:hAnsi="Times New Roman" w:cs="Times New Roman"/>
      <w:b/>
      <w:bCs/>
      <w:kern w:val="36"/>
      <w:sz w:val="48"/>
      <w:szCs w:val="48"/>
    </w:rPr>
  </w:style>
  <w:style w:type="character" w:customStyle="1" w:styleId="highlight">
    <w:name w:val="highlight"/>
    <w:basedOn w:val="DefaultParagraphFont"/>
    <w:rsid w:val="007C7D18"/>
  </w:style>
  <w:style w:type="character" w:styleId="Emphasis">
    <w:name w:val="Emphasis"/>
    <w:basedOn w:val="DefaultParagraphFont"/>
    <w:uiPriority w:val="20"/>
    <w:qFormat/>
    <w:rsid w:val="00C649A1"/>
    <w:rPr>
      <w:i/>
      <w:iCs/>
    </w:rPr>
  </w:style>
  <w:style w:type="paragraph" w:styleId="ListParagraph">
    <w:name w:val="List Paragraph"/>
    <w:basedOn w:val="Normal"/>
    <w:uiPriority w:val="34"/>
    <w:qFormat/>
    <w:rsid w:val="004F3013"/>
    <w:pPr>
      <w:ind w:left="720"/>
      <w:contextualSpacing/>
    </w:pPr>
    <w:rPr>
      <w:rFonts w:asciiTheme="minorHAnsi" w:hAnsiTheme="minorHAnsi" w:cstheme="minorBidi"/>
    </w:rPr>
  </w:style>
  <w:style w:type="paragraph" w:styleId="Header">
    <w:name w:val="header"/>
    <w:basedOn w:val="Normal"/>
    <w:link w:val="HeaderChar"/>
    <w:uiPriority w:val="99"/>
    <w:unhideWhenUsed/>
    <w:rsid w:val="004F301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F3013"/>
  </w:style>
  <w:style w:type="paragraph" w:styleId="Footer">
    <w:name w:val="footer"/>
    <w:basedOn w:val="Normal"/>
    <w:link w:val="FooterChar"/>
    <w:uiPriority w:val="99"/>
    <w:unhideWhenUsed/>
    <w:rsid w:val="004F301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F3013"/>
  </w:style>
  <w:style w:type="paragraph" w:customStyle="1" w:styleId="p1">
    <w:name w:val="p1"/>
    <w:basedOn w:val="Normal"/>
    <w:rsid w:val="00C700D4"/>
    <w:rPr>
      <w:rFonts w:ascii="Book Antiqua" w:hAnsi="Book Antiqua"/>
      <w:sz w:val="17"/>
      <w:szCs w:val="17"/>
    </w:rPr>
  </w:style>
  <w:style w:type="paragraph" w:styleId="BalloonText">
    <w:name w:val="Balloon Text"/>
    <w:basedOn w:val="Normal"/>
    <w:link w:val="BalloonTextChar"/>
    <w:uiPriority w:val="99"/>
    <w:semiHidden/>
    <w:unhideWhenUsed/>
    <w:rsid w:val="0024159B"/>
    <w:rPr>
      <w:sz w:val="18"/>
      <w:szCs w:val="18"/>
    </w:rPr>
  </w:style>
  <w:style w:type="character" w:customStyle="1" w:styleId="BalloonTextChar">
    <w:name w:val="Balloon Text Char"/>
    <w:basedOn w:val="DefaultParagraphFont"/>
    <w:link w:val="BalloonText"/>
    <w:uiPriority w:val="99"/>
    <w:semiHidden/>
    <w:rsid w:val="0024159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D477B"/>
    <w:rPr>
      <w:sz w:val="16"/>
      <w:szCs w:val="16"/>
    </w:rPr>
  </w:style>
  <w:style w:type="paragraph" w:styleId="CommentText">
    <w:name w:val="annotation text"/>
    <w:basedOn w:val="Normal"/>
    <w:link w:val="CommentTextChar"/>
    <w:uiPriority w:val="99"/>
    <w:semiHidden/>
    <w:unhideWhenUsed/>
    <w:rsid w:val="00FD477B"/>
    <w:rPr>
      <w:sz w:val="20"/>
      <w:szCs w:val="20"/>
    </w:rPr>
  </w:style>
  <w:style w:type="character" w:customStyle="1" w:styleId="CommentTextChar">
    <w:name w:val="Comment Text Char"/>
    <w:basedOn w:val="DefaultParagraphFont"/>
    <w:link w:val="CommentText"/>
    <w:uiPriority w:val="99"/>
    <w:semiHidden/>
    <w:rsid w:val="00FD47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477B"/>
    <w:rPr>
      <w:b/>
      <w:bCs/>
    </w:rPr>
  </w:style>
  <w:style w:type="character" w:customStyle="1" w:styleId="CommentSubjectChar">
    <w:name w:val="Comment Subject Char"/>
    <w:basedOn w:val="CommentTextChar"/>
    <w:link w:val="CommentSubject"/>
    <w:uiPriority w:val="99"/>
    <w:semiHidden/>
    <w:rsid w:val="00FD477B"/>
    <w:rPr>
      <w:rFonts w:ascii="Times New Roman" w:hAnsi="Times New Roman" w:cs="Times New Roman"/>
      <w:b/>
      <w:bCs/>
      <w:sz w:val="20"/>
      <w:szCs w:val="20"/>
    </w:rPr>
  </w:style>
  <w:style w:type="paragraph" w:customStyle="1" w:styleId="1">
    <w:name w:val="正文1"/>
    <w:uiPriority w:val="99"/>
    <w:rsid w:val="00976332"/>
    <w:pPr>
      <w:spacing w:line="276" w:lineRule="auto"/>
    </w:pPr>
    <w:rPr>
      <w:rFonts w:ascii="Arial"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906">
      <w:bodyDiv w:val="1"/>
      <w:marLeft w:val="0"/>
      <w:marRight w:val="0"/>
      <w:marTop w:val="0"/>
      <w:marBottom w:val="0"/>
      <w:divBdr>
        <w:top w:val="none" w:sz="0" w:space="0" w:color="auto"/>
        <w:left w:val="none" w:sz="0" w:space="0" w:color="auto"/>
        <w:bottom w:val="none" w:sz="0" w:space="0" w:color="auto"/>
        <w:right w:val="none" w:sz="0" w:space="0" w:color="auto"/>
      </w:divBdr>
      <w:divsChild>
        <w:div w:id="928926465">
          <w:marLeft w:val="0"/>
          <w:marRight w:val="0"/>
          <w:marTop w:val="34"/>
          <w:marBottom w:val="34"/>
          <w:divBdr>
            <w:top w:val="none" w:sz="0" w:space="0" w:color="auto"/>
            <w:left w:val="none" w:sz="0" w:space="0" w:color="auto"/>
            <w:bottom w:val="none" w:sz="0" w:space="0" w:color="auto"/>
            <w:right w:val="none" w:sz="0" w:space="0" w:color="auto"/>
          </w:divBdr>
        </w:div>
      </w:divsChild>
    </w:div>
    <w:div w:id="85031677">
      <w:bodyDiv w:val="1"/>
      <w:marLeft w:val="0"/>
      <w:marRight w:val="0"/>
      <w:marTop w:val="0"/>
      <w:marBottom w:val="0"/>
      <w:divBdr>
        <w:top w:val="none" w:sz="0" w:space="0" w:color="auto"/>
        <w:left w:val="none" w:sz="0" w:space="0" w:color="auto"/>
        <w:bottom w:val="none" w:sz="0" w:space="0" w:color="auto"/>
        <w:right w:val="none" w:sz="0" w:space="0" w:color="auto"/>
      </w:divBdr>
    </w:div>
    <w:div w:id="97868120">
      <w:bodyDiv w:val="1"/>
      <w:marLeft w:val="0"/>
      <w:marRight w:val="0"/>
      <w:marTop w:val="0"/>
      <w:marBottom w:val="0"/>
      <w:divBdr>
        <w:top w:val="none" w:sz="0" w:space="0" w:color="auto"/>
        <w:left w:val="none" w:sz="0" w:space="0" w:color="auto"/>
        <w:bottom w:val="none" w:sz="0" w:space="0" w:color="auto"/>
        <w:right w:val="none" w:sz="0" w:space="0" w:color="auto"/>
      </w:divBdr>
    </w:div>
    <w:div w:id="133759223">
      <w:bodyDiv w:val="1"/>
      <w:marLeft w:val="0"/>
      <w:marRight w:val="0"/>
      <w:marTop w:val="0"/>
      <w:marBottom w:val="0"/>
      <w:divBdr>
        <w:top w:val="none" w:sz="0" w:space="0" w:color="auto"/>
        <w:left w:val="none" w:sz="0" w:space="0" w:color="auto"/>
        <w:bottom w:val="none" w:sz="0" w:space="0" w:color="auto"/>
        <w:right w:val="none" w:sz="0" w:space="0" w:color="auto"/>
      </w:divBdr>
      <w:divsChild>
        <w:div w:id="354309430">
          <w:marLeft w:val="0"/>
          <w:marRight w:val="0"/>
          <w:marTop w:val="34"/>
          <w:marBottom w:val="34"/>
          <w:divBdr>
            <w:top w:val="none" w:sz="0" w:space="0" w:color="auto"/>
            <w:left w:val="none" w:sz="0" w:space="0" w:color="auto"/>
            <w:bottom w:val="none" w:sz="0" w:space="0" w:color="auto"/>
            <w:right w:val="none" w:sz="0" w:space="0" w:color="auto"/>
          </w:divBdr>
        </w:div>
      </w:divsChild>
    </w:div>
    <w:div w:id="151064430">
      <w:bodyDiv w:val="1"/>
      <w:marLeft w:val="0"/>
      <w:marRight w:val="0"/>
      <w:marTop w:val="0"/>
      <w:marBottom w:val="0"/>
      <w:divBdr>
        <w:top w:val="none" w:sz="0" w:space="0" w:color="auto"/>
        <w:left w:val="none" w:sz="0" w:space="0" w:color="auto"/>
        <w:bottom w:val="none" w:sz="0" w:space="0" w:color="auto"/>
        <w:right w:val="none" w:sz="0" w:space="0" w:color="auto"/>
      </w:divBdr>
    </w:div>
    <w:div w:id="152306002">
      <w:bodyDiv w:val="1"/>
      <w:marLeft w:val="0"/>
      <w:marRight w:val="0"/>
      <w:marTop w:val="0"/>
      <w:marBottom w:val="0"/>
      <w:divBdr>
        <w:top w:val="none" w:sz="0" w:space="0" w:color="auto"/>
        <w:left w:val="none" w:sz="0" w:space="0" w:color="auto"/>
        <w:bottom w:val="none" w:sz="0" w:space="0" w:color="auto"/>
        <w:right w:val="none" w:sz="0" w:space="0" w:color="auto"/>
      </w:divBdr>
      <w:divsChild>
        <w:div w:id="1581254496">
          <w:marLeft w:val="0"/>
          <w:marRight w:val="0"/>
          <w:marTop w:val="34"/>
          <w:marBottom w:val="34"/>
          <w:divBdr>
            <w:top w:val="none" w:sz="0" w:space="0" w:color="auto"/>
            <w:left w:val="none" w:sz="0" w:space="0" w:color="auto"/>
            <w:bottom w:val="none" w:sz="0" w:space="0" w:color="auto"/>
            <w:right w:val="none" w:sz="0" w:space="0" w:color="auto"/>
          </w:divBdr>
        </w:div>
      </w:divsChild>
    </w:div>
    <w:div w:id="156188344">
      <w:bodyDiv w:val="1"/>
      <w:marLeft w:val="0"/>
      <w:marRight w:val="0"/>
      <w:marTop w:val="0"/>
      <w:marBottom w:val="0"/>
      <w:divBdr>
        <w:top w:val="none" w:sz="0" w:space="0" w:color="auto"/>
        <w:left w:val="none" w:sz="0" w:space="0" w:color="auto"/>
        <w:bottom w:val="none" w:sz="0" w:space="0" w:color="auto"/>
        <w:right w:val="none" w:sz="0" w:space="0" w:color="auto"/>
      </w:divBdr>
    </w:div>
    <w:div w:id="203251912">
      <w:bodyDiv w:val="1"/>
      <w:marLeft w:val="0"/>
      <w:marRight w:val="0"/>
      <w:marTop w:val="0"/>
      <w:marBottom w:val="0"/>
      <w:divBdr>
        <w:top w:val="none" w:sz="0" w:space="0" w:color="auto"/>
        <w:left w:val="none" w:sz="0" w:space="0" w:color="auto"/>
        <w:bottom w:val="none" w:sz="0" w:space="0" w:color="auto"/>
        <w:right w:val="none" w:sz="0" w:space="0" w:color="auto"/>
      </w:divBdr>
    </w:div>
    <w:div w:id="212691863">
      <w:bodyDiv w:val="1"/>
      <w:marLeft w:val="0"/>
      <w:marRight w:val="0"/>
      <w:marTop w:val="0"/>
      <w:marBottom w:val="0"/>
      <w:divBdr>
        <w:top w:val="none" w:sz="0" w:space="0" w:color="auto"/>
        <w:left w:val="none" w:sz="0" w:space="0" w:color="auto"/>
        <w:bottom w:val="none" w:sz="0" w:space="0" w:color="auto"/>
        <w:right w:val="none" w:sz="0" w:space="0" w:color="auto"/>
      </w:divBdr>
    </w:div>
    <w:div w:id="227154300">
      <w:bodyDiv w:val="1"/>
      <w:marLeft w:val="0"/>
      <w:marRight w:val="0"/>
      <w:marTop w:val="0"/>
      <w:marBottom w:val="0"/>
      <w:divBdr>
        <w:top w:val="none" w:sz="0" w:space="0" w:color="auto"/>
        <w:left w:val="none" w:sz="0" w:space="0" w:color="auto"/>
        <w:bottom w:val="none" w:sz="0" w:space="0" w:color="auto"/>
        <w:right w:val="none" w:sz="0" w:space="0" w:color="auto"/>
      </w:divBdr>
    </w:div>
    <w:div w:id="236089574">
      <w:bodyDiv w:val="1"/>
      <w:marLeft w:val="0"/>
      <w:marRight w:val="0"/>
      <w:marTop w:val="0"/>
      <w:marBottom w:val="0"/>
      <w:divBdr>
        <w:top w:val="none" w:sz="0" w:space="0" w:color="auto"/>
        <w:left w:val="none" w:sz="0" w:space="0" w:color="auto"/>
        <w:bottom w:val="none" w:sz="0" w:space="0" w:color="auto"/>
        <w:right w:val="none" w:sz="0" w:space="0" w:color="auto"/>
      </w:divBdr>
    </w:div>
    <w:div w:id="242222691">
      <w:bodyDiv w:val="1"/>
      <w:marLeft w:val="0"/>
      <w:marRight w:val="0"/>
      <w:marTop w:val="0"/>
      <w:marBottom w:val="0"/>
      <w:divBdr>
        <w:top w:val="none" w:sz="0" w:space="0" w:color="auto"/>
        <w:left w:val="none" w:sz="0" w:space="0" w:color="auto"/>
        <w:bottom w:val="none" w:sz="0" w:space="0" w:color="auto"/>
        <w:right w:val="none" w:sz="0" w:space="0" w:color="auto"/>
      </w:divBdr>
    </w:div>
    <w:div w:id="261843133">
      <w:bodyDiv w:val="1"/>
      <w:marLeft w:val="0"/>
      <w:marRight w:val="0"/>
      <w:marTop w:val="0"/>
      <w:marBottom w:val="0"/>
      <w:divBdr>
        <w:top w:val="none" w:sz="0" w:space="0" w:color="auto"/>
        <w:left w:val="none" w:sz="0" w:space="0" w:color="auto"/>
        <w:bottom w:val="none" w:sz="0" w:space="0" w:color="auto"/>
        <w:right w:val="none" w:sz="0" w:space="0" w:color="auto"/>
      </w:divBdr>
      <w:divsChild>
        <w:div w:id="307246815">
          <w:marLeft w:val="0"/>
          <w:marRight w:val="0"/>
          <w:marTop w:val="34"/>
          <w:marBottom w:val="34"/>
          <w:divBdr>
            <w:top w:val="none" w:sz="0" w:space="0" w:color="auto"/>
            <w:left w:val="none" w:sz="0" w:space="0" w:color="auto"/>
            <w:bottom w:val="none" w:sz="0" w:space="0" w:color="auto"/>
            <w:right w:val="none" w:sz="0" w:space="0" w:color="auto"/>
          </w:divBdr>
        </w:div>
      </w:divsChild>
    </w:div>
    <w:div w:id="274678823">
      <w:bodyDiv w:val="1"/>
      <w:marLeft w:val="0"/>
      <w:marRight w:val="0"/>
      <w:marTop w:val="0"/>
      <w:marBottom w:val="0"/>
      <w:divBdr>
        <w:top w:val="none" w:sz="0" w:space="0" w:color="auto"/>
        <w:left w:val="none" w:sz="0" w:space="0" w:color="auto"/>
        <w:bottom w:val="none" w:sz="0" w:space="0" w:color="auto"/>
        <w:right w:val="none" w:sz="0" w:space="0" w:color="auto"/>
      </w:divBdr>
    </w:div>
    <w:div w:id="280771528">
      <w:bodyDiv w:val="1"/>
      <w:marLeft w:val="0"/>
      <w:marRight w:val="0"/>
      <w:marTop w:val="0"/>
      <w:marBottom w:val="0"/>
      <w:divBdr>
        <w:top w:val="none" w:sz="0" w:space="0" w:color="auto"/>
        <w:left w:val="none" w:sz="0" w:space="0" w:color="auto"/>
        <w:bottom w:val="none" w:sz="0" w:space="0" w:color="auto"/>
        <w:right w:val="none" w:sz="0" w:space="0" w:color="auto"/>
      </w:divBdr>
      <w:divsChild>
        <w:div w:id="1106463022">
          <w:marLeft w:val="0"/>
          <w:marRight w:val="0"/>
          <w:marTop w:val="34"/>
          <w:marBottom w:val="34"/>
          <w:divBdr>
            <w:top w:val="none" w:sz="0" w:space="0" w:color="auto"/>
            <w:left w:val="none" w:sz="0" w:space="0" w:color="auto"/>
            <w:bottom w:val="none" w:sz="0" w:space="0" w:color="auto"/>
            <w:right w:val="none" w:sz="0" w:space="0" w:color="auto"/>
          </w:divBdr>
        </w:div>
      </w:divsChild>
    </w:div>
    <w:div w:id="305860362">
      <w:bodyDiv w:val="1"/>
      <w:marLeft w:val="0"/>
      <w:marRight w:val="0"/>
      <w:marTop w:val="0"/>
      <w:marBottom w:val="0"/>
      <w:divBdr>
        <w:top w:val="none" w:sz="0" w:space="0" w:color="auto"/>
        <w:left w:val="none" w:sz="0" w:space="0" w:color="auto"/>
        <w:bottom w:val="none" w:sz="0" w:space="0" w:color="auto"/>
        <w:right w:val="none" w:sz="0" w:space="0" w:color="auto"/>
      </w:divBdr>
    </w:div>
    <w:div w:id="310212616">
      <w:bodyDiv w:val="1"/>
      <w:marLeft w:val="0"/>
      <w:marRight w:val="0"/>
      <w:marTop w:val="0"/>
      <w:marBottom w:val="0"/>
      <w:divBdr>
        <w:top w:val="none" w:sz="0" w:space="0" w:color="auto"/>
        <w:left w:val="none" w:sz="0" w:space="0" w:color="auto"/>
        <w:bottom w:val="none" w:sz="0" w:space="0" w:color="auto"/>
        <w:right w:val="none" w:sz="0" w:space="0" w:color="auto"/>
      </w:divBdr>
      <w:divsChild>
        <w:div w:id="1699039641">
          <w:marLeft w:val="0"/>
          <w:marRight w:val="0"/>
          <w:marTop w:val="34"/>
          <w:marBottom w:val="34"/>
          <w:divBdr>
            <w:top w:val="none" w:sz="0" w:space="0" w:color="auto"/>
            <w:left w:val="none" w:sz="0" w:space="0" w:color="auto"/>
            <w:bottom w:val="none" w:sz="0" w:space="0" w:color="auto"/>
            <w:right w:val="none" w:sz="0" w:space="0" w:color="auto"/>
          </w:divBdr>
        </w:div>
      </w:divsChild>
    </w:div>
    <w:div w:id="326323284">
      <w:bodyDiv w:val="1"/>
      <w:marLeft w:val="0"/>
      <w:marRight w:val="0"/>
      <w:marTop w:val="0"/>
      <w:marBottom w:val="0"/>
      <w:divBdr>
        <w:top w:val="none" w:sz="0" w:space="0" w:color="auto"/>
        <w:left w:val="none" w:sz="0" w:space="0" w:color="auto"/>
        <w:bottom w:val="none" w:sz="0" w:space="0" w:color="auto"/>
        <w:right w:val="none" w:sz="0" w:space="0" w:color="auto"/>
      </w:divBdr>
    </w:div>
    <w:div w:id="326520957">
      <w:bodyDiv w:val="1"/>
      <w:marLeft w:val="0"/>
      <w:marRight w:val="0"/>
      <w:marTop w:val="0"/>
      <w:marBottom w:val="0"/>
      <w:divBdr>
        <w:top w:val="none" w:sz="0" w:space="0" w:color="auto"/>
        <w:left w:val="none" w:sz="0" w:space="0" w:color="auto"/>
        <w:bottom w:val="none" w:sz="0" w:space="0" w:color="auto"/>
        <w:right w:val="none" w:sz="0" w:space="0" w:color="auto"/>
      </w:divBdr>
    </w:div>
    <w:div w:id="331572337">
      <w:bodyDiv w:val="1"/>
      <w:marLeft w:val="0"/>
      <w:marRight w:val="0"/>
      <w:marTop w:val="0"/>
      <w:marBottom w:val="0"/>
      <w:divBdr>
        <w:top w:val="none" w:sz="0" w:space="0" w:color="auto"/>
        <w:left w:val="none" w:sz="0" w:space="0" w:color="auto"/>
        <w:bottom w:val="none" w:sz="0" w:space="0" w:color="auto"/>
        <w:right w:val="none" w:sz="0" w:space="0" w:color="auto"/>
      </w:divBdr>
    </w:div>
    <w:div w:id="340206194">
      <w:bodyDiv w:val="1"/>
      <w:marLeft w:val="0"/>
      <w:marRight w:val="0"/>
      <w:marTop w:val="0"/>
      <w:marBottom w:val="0"/>
      <w:divBdr>
        <w:top w:val="none" w:sz="0" w:space="0" w:color="auto"/>
        <w:left w:val="none" w:sz="0" w:space="0" w:color="auto"/>
        <w:bottom w:val="none" w:sz="0" w:space="0" w:color="auto"/>
        <w:right w:val="none" w:sz="0" w:space="0" w:color="auto"/>
      </w:divBdr>
      <w:divsChild>
        <w:div w:id="783772520">
          <w:marLeft w:val="0"/>
          <w:marRight w:val="0"/>
          <w:marTop w:val="34"/>
          <w:marBottom w:val="34"/>
          <w:divBdr>
            <w:top w:val="none" w:sz="0" w:space="0" w:color="auto"/>
            <w:left w:val="none" w:sz="0" w:space="0" w:color="auto"/>
            <w:bottom w:val="none" w:sz="0" w:space="0" w:color="auto"/>
            <w:right w:val="none" w:sz="0" w:space="0" w:color="auto"/>
          </w:divBdr>
        </w:div>
      </w:divsChild>
    </w:div>
    <w:div w:id="346177719">
      <w:bodyDiv w:val="1"/>
      <w:marLeft w:val="0"/>
      <w:marRight w:val="0"/>
      <w:marTop w:val="0"/>
      <w:marBottom w:val="0"/>
      <w:divBdr>
        <w:top w:val="none" w:sz="0" w:space="0" w:color="auto"/>
        <w:left w:val="none" w:sz="0" w:space="0" w:color="auto"/>
        <w:bottom w:val="none" w:sz="0" w:space="0" w:color="auto"/>
        <w:right w:val="none" w:sz="0" w:space="0" w:color="auto"/>
      </w:divBdr>
    </w:div>
    <w:div w:id="361053314">
      <w:bodyDiv w:val="1"/>
      <w:marLeft w:val="0"/>
      <w:marRight w:val="0"/>
      <w:marTop w:val="0"/>
      <w:marBottom w:val="0"/>
      <w:divBdr>
        <w:top w:val="none" w:sz="0" w:space="0" w:color="auto"/>
        <w:left w:val="none" w:sz="0" w:space="0" w:color="auto"/>
        <w:bottom w:val="none" w:sz="0" w:space="0" w:color="auto"/>
        <w:right w:val="none" w:sz="0" w:space="0" w:color="auto"/>
      </w:divBdr>
      <w:divsChild>
        <w:div w:id="756295396">
          <w:marLeft w:val="0"/>
          <w:marRight w:val="0"/>
          <w:marTop w:val="34"/>
          <w:marBottom w:val="34"/>
          <w:divBdr>
            <w:top w:val="none" w:sz="0" w:space="0" w:color="auto"/>
            <w:left w:val="none" w:sz="0" w:space="0" w:color="auto"/>
            <w:bottom w:val="none" w:sz="0" w:space="0" w:color="auto"/>
            <w:right w:val="none" w:sz="0" w:space="0" w:color="auto"/>
          </w:divBdr>
        </w:div>
      </w:divsChild>
    </w:div>
    <w:div w:id="389307283">
      <w:bodyDiv w:val="1"/>
      <w:marLeft w:val="0"/>
      <w:marRight w:val="0"/>
      <w:marTop w:val="0"/>
      <w:marBottom w:val="0"/>
      <w:divBdr>
        <w:top w:val="none" w:sz="0" w:space="0" w:color="auto"/>
        <w:left w:val="none" w:sz="0" w:space="0" w:color="auto"/>
        <w:bottom w:val="none" w:sz="0" w:space="0" w:color="auto"/>
        <w:right w:val="none" w:sz="0" w:space="0" w:color="auto"/>
      </w:divBdr>
      <w:divsChild>
        <w:div w:id="1952205850">
          <w:marLeft w:val="0"/>
          <w:marRight w:val="0"/>
          <w:marTop w:val="34"/>
          <w:marBottom w:val="34"/>
          <w:divBdr>
            <w:top w:val="none" w:sz="0" w:space="0" w:color="auto"/>
            <w:left w:val="none" w:sz="0" w:space="0" w:color="auto"/>
            <w:bottom w:val="none" w:sz="0" w:space="0" w:color="auto"/>
            <w:right w:val="none" w:sz="0" w:space="0" w:color="auto"/>
          </w:divBdr>
        </w:div>
      </w:divsChild>
    </w:div>
    <w:div w:id="402265616">
      <w:bodyDiv w:val="1"/>
      <w:marLeft w:val="0"/>
      <w:marRight w:val="0"/>
      <w:marTop w:val="0"/>
      <w:marBottom w:val="0"/>
      <w:divBdr>
        <w:top w:val="none" w:sz="0" w:space="0" w:color="auto"/>
        <w:left w:val="none" w:sz="0" w:space="0" w:color="auto"/>
        <w:bottom w:val="none" w:sz="0" w:space="0" w:color="auto"/>
        <w:right w:val="none" w:sz="0" w:space="0" w:color="auto"/>
      </w:divBdr>
    </w:div>
    <w:div w:id="420876834">
      <w:bodyDiv w:val="1"/>
      <w:marLeft w:val="0"/>
      <w:marRight w:val="0"/>
      <w:marTop w:val="0"/>
      <w:marBottom w:val="0"/>
      <w:divBdr>
        <w:top w:val="none" w:sz="0" w:space="0" w:color="auto"/>
        <w:left w:val="none" w:sz="0" w:space="0" w:color="auto"/>
        <w:bottom w:val="none" w:sz="0" w:space="0" w:color="auto"/>
        <w:right w:val="none" w:sz="0" w:space="0" w:color="auto"/>
      </w:divBdr>
    </w:div>
    <w:div w:id="428425388">
      <w:bodyDiv w:val="1"/>
      <w:marLeft w:val="0"/>
      <w:marRight w:val="0"/>
      <w:marTop w:val="0"/>
      <w:marBottom w:val="0"/>
      <w:divBdr>
        <w:top w:val="none" w:sz="0" w:space="0" w:color="auto"/>
        <w:left w:val="none" w:sz="0" w:space="0" w:color="auto"/>
        <w:bottom w:val="none" w:sz="0" w:space="0" w:color="auto"/>
        <w:right w:val="none" w:sz="0" w:space="0" w:color="auto"/>
      </w:divBdr>
    </w:div>
    <w:div w:id="442113018">
      <w:bodyDiv w:val="1"/>
      <w:marLeft w:val="0"/>
      <w:marRight w:val="0"/>
      <w:marTop w:val="0"/>
      <w:marBottom w:val="0"/>
      <w:divBdr>
        <w:top w:val="none" w:sz="0" w:space="0" w:color="auto"/>
        <w:left w:val="none" w:sz="0" w:space="0" w:color="auto"/>
        <w:bottom w:val="none" w:sz="0" w:space="0" w:color="auto"/>
        <w:right w:val="none" w:sz="0" w:space="0" w:color="auto"/>
      </w:divBdr>
    </w:div>
    <w:div w:id="444231718">
      <w:bodyDiv w:val="1"/>
      <w:marLeft w:val="0"/>
      <w:marRight w:val="0"/>
      <w:marTop w:val="0"/>
      <w:marBottom w:val="0"/>
      <w:divBdr>
        <w:top w:val="none" w:sz="0" w:space="0" w:color="auto"/>
        <w:left w:val="none" w:sz="0" w:space="0" w:color="auto"/>
        <w:bottom w:val="none" w:sz="0" w:space="0" w:color="auto"/>
        <w:right w:val="none" w:sz="0" w:space="0" w:color="auto"/>
      </w:divBdr>
    </w:div>
    <w:div w:id="500507379">
      <w:bodyDiv w:val="1"/>
      <w:marLeft w:val="0"/>
      <w:marRight w:val="0"/>
      <w:marTop w:val="0"/>
      <w:marBottom w:val="0"/>
      <w:divBdr>
        <w:top w:val="none" w:sz="0" w:space="0" w:color="auto"/>
        <w:left w:val="none" w:sz="0" w:space="0" w:color="auto"/>
        <w:bottom w:val="none" w:sz="0" w:space="0" w:color="auto"/>
        <w:right w:val="none" w:sz="0" w:space="0" w:color="auto"/>
      </w:divBdr>
    </w:div>
    <w:div w:id="505022668">
      <w:bodyDiv w:val="1"/>
      <w:marLeft w:val="0"/>
      <w:marRight w:val="0"/>
      <w:marTop w:val="0"/>
      <w:marBottom w:val="0"/>
      <w:divBdr>
        <w:top w:val="none" w:sz="0" w:space="0" w:color="auto"/>
        <w:left w:val="none" w:sz="0" w:space="0" w:color="auto"/>
        <w:bottom w:val="none" w:sz="0" w:space="0" w:color="auto"/>
        <w:right w:val="none" w:sz="0" w:space="0" w:color="auto"/>
      </w:divBdr>
      <w:divsChild>
        <w:div w:id="270942700">
          <w:marLeft w:val="0"/>
          <w:marRight w:val="0"/>
          <w:marTop w:val="34"/>
          <w:marBottom w:val="34"/>
          <w:divBdr>
            <w:top w:val="none" w:sz="0" w:space="0" w:color="auto"/>
            <w:left w:val="none" w:sz="0" w:space="0" w:color="auto"/>
            <w:bottom w:val="none" w:sz="0" w:space="0" w:color="auto"/>
            <w:right w:val="none" w:sz="0" w:space="0" w:color="auto"/>
          </w:divBdr>
        </w:div>
      </w:divsChild>
    </w:div>
    <w:div w:id="507214253">
      <w:bodyDiv w:val="1"/>
      <w:marLeft w:val="0"/>
      <w:marRight w:val="0"/>
      <w:marTop w:val="0"/>
      <w:marBottom w:val="0"/>
      <w:divBdr>
        <w:top w:val="none" w:sz="0" w:space="0" w:color="auto"/>
        <w:left w:val="none" w:sz="0" w:space="0" w:color="auto"/>
        <w:bottom w:val="none" w:sz="0" w:space="0" w:color="auto"/>
        <w:right w:val="none" w:sz="0" w:space="0" w:color="auto"/>
      </w:divBdr>
      <w:divsChild>
        <w:div w:id="1975602721">
          <w:marLeft w:val="0"/>
          <w:marRight w:val="0"/>
          <w:marTop w:val="120"/>
          <w:marBottom w:val="360"/>
          <w:divBdr>
            <w:top w:val="none" w:sz="0" w:space="0" w:color="auto"/>
            <w:left w:val="none" w:sz="0" w:space="0" w:color="auto"/>
            <w:bottom w:val="none" w:sz="0" w:space="0" w:color="auto"/>
            <w:right w:val="none" w:sz="0" w:space="0" w:color="auto"/>
          </w:divBdr>
          <w:divsChild>
            <w:div w:id="1310591093">
              <w:marLeft w:val="420"/>
              <w:marRight w:val="0"/>
              <w:marTop w:val="0"/>
              <w:marBottom w:val="0"/>
              <w:divBdr>
                <w:top w:val="none" w:sz="0" w:space="0" w:color="auto"/>
                <w:left w:val="none" w:sz="0" w:space="0" w:color="auto"/>
                <w:bottom w:val="none" w:sz="0" w:space="0" w:color="auto"/>
                <w:right w:val="none" w:sz="0" w:space="0" w:color="auto"/>
              </w:divBdr>
              <w:divsChild>
                <w:div w:id="2113546188">
                  <w:marLeft w:val="0"/>
                  <w:marRight w:val="0"/>
                  <w:marTop w:val="34"/>
                  <w:marBottom w:val="34"/>
                  <w:divBdr>
                    <w:top w:val="none" w:sz="0" w:space="0" w:color="auto"/>
                    <w:left w:val="none" w:sz="0" w:space="0" w:color="auto"/>
                    <w:bottom w:val="none" w:sz="0" w:space="0" w:color="auto"/>
                    <w:right w:val="none" w:sz="0" w:space="0" w:color="auto"/>
                  </w:divBdr>
                </w:div>
                <w:div w:id="640622730">
                  <w:marLeft w:val="0"/>
                  <w:marRight w:val="0"/>
                  <w:marTop w:val="0"/>
                  <w:marBottom w:val="0"/>
                  <w:divBdr>
                    <w:top w:val="none" w:sz="0" w:space="0" w:color="auto"/>
                    <w:left w:val="none" w:sz="0" w:space="0" w:color="auto"/>
                    <w:bottom w:val="none" w:sz="0" w:space="0" w:color="auto"/>
                    <w:right w:val="none" w:sz="0" w:space="0" w:color="auto"/>
                  </w:divBdr>
                  <w:divsChild>
                    <w:div w:id="1079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41637">
          <w:marLeft w:val="0"/>
          <w:marRight w:val="0"/>
          <w:marTop w:val="120"/>
          <w:marBottom w:val="360"/>
          <w:divBdr>
            <w:top w:val="none" w:sz="0" w:space="0" w:color="auto"/>
            <w:left w:val="none" w:sz="0" w:space="0" w:color="auto"/>
            <w:bottom w:val="none" w:sz="0" w:space="0" w:color="auto"/>
            <w:right w:val="none" w:sz="0" w:space="0" w:color="auto"/>
          </w:divBdr>
          <w:divsChild>
            <w:div w:id="1980066803">
              <w:marLeft w:val="0"/>
              <w:marRight w:val="0"/>
              <w:marTop w:val="0"/>
              <w:marBottom w:val="0"/>
              <w:divBdr>
                <w:top w:val="none" w:sz="0" w:space="0" w:color="auto"/>
                <w:left w:val="none" w:sz="0" w:space="0" w:color="auto"/>
                <w:bottom w:val="none" w:sz="0" w:space="0" w:color="auto"/>
                <w:right w:val="none" w:sz="0" w:space="0" w:color="auto"/>
              </w:divBdr>
            </w:div>
            <w:div w:id="802038701">
              <w:marLeft w:val="420"/>
              <w:marRight w:val="0"/>
              <w:marTop w:val="0"/>
              <w:marBottom w:val="0"/>
              <w:divBdr>
                <w:top w:val="none" w:sz="0" w:space="0" w:color="auto"/>
                <w:left w:val="none" w:sz="0" w:space="0" w:color="auto"/>
                <w:bottom w:val="none" w:sz="0" w:space="0" w:color="auto"/>
                <w:right w:val="none" w:sz="0" w:space="0" w:color="auto"/>
              </w:divBdr>
              <w:divsChild>
                <w:div w:id="21358253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517890325">
      <w:bodyDiv w:val="1"/>
      <w:marLeft w:val="0"/>
      <w:marRight w:val="0"/>
      <w:marTop w:val="0"/>
      <w:marBottom w:val="0"/>
      <w:divBdr>
        <w:top w:val="none" w:sz="0" w:space="0" w:color="auto"/>
        <w:left w:val="none" w:sz="0" w:space="0" w:color="auto"/>
        <w:bottom w:val="none" w:sz="0" w:space="0" w:color="auto"/>
        <w:right w:val="none" w:sz="0" w:space="0" w:color="auto"/>
      </w:divBdr>
    </w:div>
    <w:div w:id="541476160">
      <w:bodyDiv w:val="1"/>
      <w:marLeft w:val="0"/>
      <w:marRight w:val="0"/>
      <w:marTop w:val="0"/>
      <w:marBottom w:val="0"/>
      <w:divBdr>
        <w:top w:val="none" w:sz="0" w:space="0" w:color="auto"/>
        <w:left w:val="none" w:sz="0" w:space="0" w:color="auto"/>
        <w:bottom w:val="none" w:sz="0" w:space="0" w:color="auto"/>
        <w:right w:val="none" w:sz="0" w:space="0" w:color="auto"/>
      </w:divBdr>
      <w:divsChild>
        <w:div w:id="1220243771">
          <w:marLeft w:val="0"/>
          <w:marRight w:val="0"/>
          <w:marTop w:val="34"/>
          <w:marBottom w:val="34"/>
          <w:divBdr>
            <w:top w:val="none" w:sz="0" w:space="0" w:color="auto"/>
            <w:left w:val="none" w:sz="0" w:space="0" w:color="auto"/>
            <w:bottom w:val="none" w:sz="0" w:space="0" w:color="auto"/>
            <w:right w:val="none" w:sz="0" w:space="0" w:color="auto"/>
          </w:divBdr>
        </w:div>
      </w:divsChild>
    </w:div>
    <w:div w:id="541597724">
      <w:bodyDiv w:val="1"/>
      <w:marLeft w:val="0"/>
      <w:marRight w:val="0"/>
      <w:marTop w:val="0"/>
      <w:marBottom w:val="0"/>
      <w:divBdr>
        <w:top w:val="none" w:sz="0" w:space="0" w:color="auto"/>
        <w:left w:val="none" w:sz="0" w:space="0" w:color="auto"/>
        <w:bottom w:val="none" w:sz="0" w:space="0" w:color="auto"/>
        <w:right w:val="none" w:sz="0" w:space="0" w:color="auto"/>
      </w:divBdr>
    </w:div>
    <w:div w:id="547109454">
      <w:bodyDiv w:val="1"/>
      <w:marLeft w:val="0"/>
      <w:marRight w:val="0"/>
      <w:marTop w:val="0"/>
      <w:marBottom w:val="0"/>
      <w:divBdr>
        <w:top w:val="none" w:sz="0" w:space="0" w:color="auto"/>
        <w:left w:val="none" w:sz="0" w:space="0" w:color="auto"/>
        <w:bottom w:val="none" w:sz="0" w:space="0" w:color="auto"/>
        <w:right w:val="none" w:sz="0" w:space="0" w:color="auto"/>
      </w:divBdr>
    </w:div>
    <w:div w:id="549609489">
      <w:bodyDiv w:val="1"/>
      <w:marLeft w:val="0"/>
      <w:marRight w:val="0"/>
      <w:marTop w:val="0"/>
      <w:marBottom w:val="0"/>
      <w:divBdr>
        <w:top w:val="none" w:sz="0" w:space="0" w:color="auto"/>
        <w:left w:val="none" w:sz="0" w:space="0" w:color="auto"/>
        <w:bottom w:val="none" w:sz="0" w:space="0" w:color="auto"/>
        <w:right w:val="none" w:sz="0" w:space="0" w:color="auto"/>
      </w:divBdr>
      <w:divsChild>
        <w:div w:id="1263875724">
          <w:marLeft w:val="0"/>
          <w:marRight w:val="0"/>
          <w:marTop w:val="34"/>
          <w:marBottom w:val="34"/>
          <w:divBdr>
            <w:top w:val="none" w:sz="0" w:space="0" w:color="auto"/>
            <w:left w:val="none" w:sz="0" w:space="0" w:color="auto"/>
            <w:bottom w:val="none" w:sz="0" w:space="0" w:color="auto"/>
            <w:right w:val="none" w:sz="0" w:space="0" w:color="auto"/>
          </w:divBdr>
        </w:div>
      </w:divsChild>
    </w:div>
    <w:div w:id="550726103">
      <w:bodyDiv w:val="1"/>
      <w:marLeft w:val="0"/>
      <w:marRight w:val="0"/>
      <w:marTop w:val="0"/>
      <w:marBottom w:val="0"/>
      <w:divBdr>
        <w:top w:val="none" w:sz="0" w:space="0" w:color="auto"/>
        <w:left w:val="none" w:sz="0" w:space="0" w:color="auto"/>
        <w:bottom w:val="none" w:sz="0" w:space="0" w:color="auto"/>
        <w:right w:val="none" w:sz="0" w:space="0" w:color="auto"/>
      </w:divBdr>
    </w:div>
    <w:div w:id="551313444">
      <w:bodyDiv w:val="1"/>
      <w:marLeft w:val="0"/>
      <w:marRight w:val="0"/>
      <w:marTop w:val="0"/>
      <w:marBottom w:val="0"/>
      <w:divBdr>
        <w:top w:val="none" w:sz="0" w:space="0" w:color="auto"/>
        <w:left w:val="none" w:sz="0" w:space="0" w:color="auto"/>
        <w:bottom w:val="none" w:sz="0" w:space="0" w:color="auto"/>
        <w:right w:val="none" w:sz="0" w:space="0" w:color="auto"/>
      </w:divBdr>
    </w:div>
    <w:div w:id="562637538">
      <w:bodyDiv w:val="1"/>
      <w:marLeft w:val="0"/>
      <w:marRight w:val="0"/>
      <w:marTop w:val="0"/>
      <w:marBottom w:val="0"/>
      <w:divBdr>
        <w:top w:val="none" w:sz="0" w:space="0" w:color="auto"/>
        <w:left w:val="none" w:sz="0" w:space="0" w:color="auto"/>
        <w:bottom w:val="none" w:sz="0" w:space="0" w:color="auto"/>
        <w:right w:val="none" w:sz="0" w:space="0" w:color="auto"/>
      </w:divBdr>
      <w:divsChild>
        <w:div w:id="1093817107">
          <w:marLeft w:val="0"/>
          <w:marRight w:val="0"/>
          <w:marTop w:val="34"/>
          <w:marBottom w:val="34"/>
          <w:divBdr>
            <w:top w:val="none" w:sz="0" w:space="0" w:color="auto"/>
            <w:left w:val="none" w:sz="0" w:space="0" w:color="auto"/>
            <w:bottom w:val="none" w:sz="0" w:space="0" w:color="auto"/>
            <w:right w:val="none" w:sz="0" w:space="0" w:color="auto"/>
          </w:divBdr>
        </w:div>
      </w:divsChild>
    </w:div>
    <w:div w:id="573051414">
      <w:bodyDiv w:val="1"/>
      <w:marLeft w:val="0"/>
      <w:marRight w:val="0"/>
      <w:marTop w:val="0"/>
      <w:marBottom w:val="0"/>
      <w:divBdr>
        <w:top w:val="none" w:sz="0" w:space="0" w:color="auto"/>
        <w:left w:val="none" w:sz="0" w:space="0" w:color="auto"/>
        <w:bottom w:val="none" w:sz="0" w:space="0" w:color="auto"/>
        <w:right w:val="none" w:sz="0" w:space="0" w:color="auto"/>
      </w:divBdr>
    </w:div>
    <w:div w:id="576550873">
      <w:bodyDiv w:val="1"/>
      <w:marLeft w:val="0"/>
      <w:marRight w:val="0"/>
      <w:marTop w:val="0"/>
      <w:marBottom w:val="0"/>
      <w:divBdr>
        <w:top w:val="none" w:sz="0" w:space="0" w:color="auto"/>
        <w:left w:val="none" w:sz="0" w:space="0" w:color="auto"/>
        <w:bottom w:val="none" w:sz="0" w:space="0" w:color="auto"/>
        <w:right w:val="none" w:sz="0" w:space="0" w:color="auto"/>
      </w:divBdr>
    </w:div>
    <w:div w:id="604308748">
      <w:bodyDiv w:val="1"/>
      <w:marLeft w:val="0"/>
      <w:marRight w:val="0"/>
      <w:marTop w:val="0"/>
      <w:marBottom w:val="0"/>
      <w:divBdr>
        <w:top w:val="none" w:sz="0" w:space="0" w:color="auto"/>
        <w:left w:val="none" w:sz="0" w:space="0" w:color="auto"/>
        <w:bottom w:val="none" w:sz="0" w:space="0" w:color="auto"/>
        <w:right w:val="none" w:sz="0" w:space="0" w:color="auto"/>
      </w:divBdr>
    </w:div>
    <w:div w:id="624233013">
      <w:bodyDiv w:val="1"/>
      <w:marLeft w:val="0"/>
      <w:marRight w:val="0"/>
      <w:marTop w:val="0"/>
      <w:marBottom w:val="0"/>
      <w:divBdr>
        <w:top w:val="none" w:sz="0" w:space="0" w:color="auto"/>
        <w:left w:val="none" w:sz="0" w:space="0" w:color="auto"/>
        <w:bottom w:val="none" w:sz="0" w:space="0" w:color="auto"/>
        <w:right w:val="none" w:sz="0" w:space="0" w:color="auto"/>
      </w:divBdr>
      <w:divsChild>
        <w:div w:id="739015242">
          <w:marLeft w:val="0"/>
          <w:marRight w:val="0"/>
          <w:marTop w:val="34"/>
          <w:marBottom w:val="34"/>
          <w:divBdr>
            <w:top w:val="none" w:sz="0" w:space="0" w:color="auto"/>
            <w:left w:val="none" w:sz="0" w:space="0" w:color="auto"/>
            <w:bottom w:val="none" w:sz="0" w:space="0" w:color="auto"/>
            <w:right w:val="none" w:sz="0" w:space="0" w:color="auto"/>
          </w:divBdr>
        </w:div>
      </w:divsChild>
    </w:div>
    <w:div w:id="625432635">
      <w:bodyDiv w:val="1"/>
      <w:marLeft w:val="0"/>
      <w:marRight w:val="0"/>
      <w:marTop w:val="0"/>
      <w:marBottom w:val="0"/>
      <w:divBdr>
        <w:top w:val="none" w:sz="0" w:space="0" w:color="auto"/>
        <w:left w:val="none" w:sz="0" w:space="0" w:color="auto"/>
        <w:bottom w:val="none" w:sz="0" w:space="0" w:color="auto"/>
        <w:right w:val="none" w:sz="0" w:space="0" w:color="auto"/>
      </w:divBdr>
    </w:div>
    <w:div w:id="627786138">
      <w:bodyDiv w:val="1"/>
      <w:marLeft w:val="0"/>
      <w:marRight w:val="0"/>
      <w:marTop w:val="0"/>
      <w:marBottom w:val="0"/>
      <w:divBdr>
        <w:top w:val="none" w:sz="0" w:space="0" w:color="auto"/>
        <w:left w:val="none" w:sz="0" w:space="0" w:color="auto"/>
        <w:bottom w:val="none" w:sz="0" w:space="0" w:color="auto"/>
        <w:right w:val="none" w:sz="0" w:space="0" w:color="auto"/>
      </w:divBdr>
    </w:div>
    <w:div w:id="645818019">
      <w:bodyDiv w:val="1"/>
      <w:marLeft w:val="0"/>
      <w:marRight w:val="0"/>
      <w:marTop w:val="0"/>
      <w:marBottom w:val="0"/>
      <w:divBdr>
        <w:top w:val="none" w:sz="0" w:space="0" w:color="auto"/>
        <w:left w:val="none" w:sz="0" w:space="0" w:color="auto"/>
        <w:bottom w:val="none" w:sz="0" w:space="0" w:color="auto"/>
        <w:right w:val="none" w:sz="0" w:space="0" w:color="auto"/>
      </w:divBdr>
      <w:divsChild>
        <w:div w:id="1151941897">
          <w:marLeft w:val="0"/>
          <w:marRight w:val="0"/>
          <w:marTop w:val="34"/>
          <w:marBottom w:val="34"/>
          <w:divBdr>
            <w:top w:val="none" w:sz="0" w:space="0" w:color="auto"/>
            <w:left w:val="none" w:sz="0" w:space="0" w:color="auto"/>
            <w:bottom w:val="none" w:sz="0" w:space="0" w:color="auto"/>
            <w:right w:val="none" w:sz="0" w:space="0" w:color="auto"/>
          </w:divBdr>
        </w:div>
      </w:divsChild>
    </w:div>
    <w:div w:id="660545813">
      <w:bodyDiv w:val="1"/>
      <w:marLeft w:val="0"/>
      <w:marRight w:val="0"/>
      <w:marTop w:val="0"/>
      <w:marBottom w:val="0"/>
      <w:divBdr>
        <w:top w:val="none" w:sz="0" w:space="0" w:color="auto"/>
        <w:left w:val="none" w:sz="0" w:space="0" w:color="auto"/>
        <w:bottom w:val="none" w:sz="0" w:space="0" w:color="auto"/>
        <w:right w:val="none" w:sz="0" w:space="0" w:color="auto"/>
      </w:divBdr>
    </w:div>
    <w:div w:id="674497163">
      <w:bodyDiv w:val="1"/>
      <w:marLeft w:val="0"/>
      <w:marRight w:val="0"/>
      <w:marTop w:val="0"/>
      <w:marBottom w:val="0"/>
      <w:divBdr>
        <w:top w:val="none" w:sz="0" w:space="0" w:color="auto"/>
        <w:left w:val="none" w:sz="0" w:space="0" w:color="auto"/>
        <w:bottom w:val="none" w:sz="0" w:space="0" w:color="auto"/>
        <w:right w:val="none" w:sz="0" w:space="0" w:color="auto"/>
      </w:divBdr>
    </w:div>
    <w:div w:id="693460492">
      <w:bodyDiv w:val="1"/>
      <w:marLeft w:val="0"/>
      <w:marRight w:val="0"/>
      <w:marTop w:val="0"/>
      <w:marBottom w:val="0"/>
      <w:divBdr>
        <w:top w:val="none" w:sz="0" w:space="0" w:color="auto"/>
        <w:left w:val="none" w:sz="0" w:space="0" w:color="auto"/>
        <w:bottom w:val="none" w:sz="0" w:space="0" w:color="auto"/>
        <w:right w:val="none" w:sz="0" w:space="0" w:color="auto"/>
      </w:divBdr>
      <w:divsChild>
        <w:div w:id="1975404867">
          <w:marLeft w:val="0"/>
          <w:marRight w:val="0"/>
          <w:marTop w:val="34"/>
          <w:marBottom w:val="34"/>
          <w:divBdr>
            <w:top w:val="none" w:sz="0" w:space="0" w:color="auto"/>
            <w:left w:val="none" w:sz="0" w:space="0" w:color="auto"/>
            <w:bottom w:val="none" w:sz="0" w:space="0" w:color="auto"/>
            <w:right w:val="none" w:sz="0" w:space="0" w:color="auto"/>
          </w:divBdr>
        </w:div>
      </w:divsChild>
    </w:div>
    <w:div w:id="717706712">
      <w:bodyDiv w:val="1"/>
      <w:marLeft w:val="0"/>
      <w:marRight w:val="0"/>
      <w:marTop w:val="0"/>
      <w:marBottom w:val="0"/>
      <w:divBdr>
        <w:top w:val="none" w:sz="0" w:space="0" w:color="auto"/>
        <w:left w:val="none" w:sz="0" w:space="0" w:color="auto"/>
        <w:bottom w:val="none" w:sz="0" w:space="0" w:color="auto"/>
        <w:right w:val="none" w:sz="0" w:space="0" w:color="auto"/>
      </w:divBdr>
    </w:div>
    <w:div w:id="722679667">
      <w:bodyDiv w:val="1"/>
      <w:marLeft w:val="0"/>
      <w:marRight w:val="0"/>
      <w:marTop w:val="0"/>
      <w:marBottom w:val="0"/>
      <w:divBdr>
        <w:top w:val="none" w:sz="0" w:space="0" w:color="auto"/>
        <w:left w:val="none" w:sz="0" w:space="0" w:color="auto"/>
        <w:bottom w:val="none" w:sz="0" w:space="0" w:color="auto"/>
        <w:right w:val="none" w:sz="0" w:space="0" w:color="auto"/>
      </w:divBdr>
    </w:div>
    <w:div w:id="725688859">
      <w:bodyDiv w:val="1"/>
      <w:marLeft w:val="0"/>
      <w:marRight w:val="0"/>
      <w:marTop w:val="0"/>
      <w:marBottom w:val="0"/>
      <w:divBdr>
        <w:top w:val="none" w:sz="0" w:space="0" w:color="auto"/>
        <w:left w:val="none" w:sz="0" w:space="0" w:color="auto"/>
        <w:bottom w:val="none" w:sz="0" w:space="0" w:color="auto"/>
        <w:right w:val="none" w:sz="0" w:space="0" w:color="auto"/>
      </w:divBdr>
    </w:div>
    <w:div w:id="726994072">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883268">
      <w:bodyDiv w:val="1"/>
      <w:marLeft w:val="0"/>
      <w:marRight w:val="0"/>
      <w:marTop w:val="0"/>
      <w:marBottom w:val="0"/>
      <w:divBdr>
        <w:top w:val="none" w:sz="0" w:space="0" w:color="auto"/>
        <w:left w:val="none" w:sz="0" w:space="0" w:color="auto"/>
        <w:bottom w:val="none" w:sz="0" w:space="0" w:color="auto"/>
        <w:right w:val="none" w:sz="0" w:space="0" w:color="auto"/>
      </w:divBdr>
    </w:div>
    <w:div w:id="740521631">
      <w:bodyDiv w:val="1"/>
      <w:marLeft w:val="0"/>
      <w:marRight w:val="0"/>
      <w:marTop w:val="0"/>
      <w:marBottom w:val="0"/>
      <w:divBdr>
        <w:top w:val="none" w:sz="0" w:space="0" w:color="auto"/>
        <w:left w:val="none" w:sz="0" w:space="0" w:color="auto"/>
        <w:bottom w:val="none" w:sz="0" w:space="0" w:color="auto"/>
        <w:right w:val="none" w:sz="0" w:space="0" w:color="auto"/>
      </w:divBdr>
    </w:div>
    <w:div w:id="750741304">
      <w:bodyDiv w:val="1"/>
      <w:marLeft w:val="0"/>
      <w:marRight w:val="0"/>
      <w:marTop w:val="0"/>
      <w:marBottom w:val="0"/>
      <w:divBdr>
        <w:top w:val="none" w:sz="0" w:space="0" w:color="auto"/>
        <w:left w:val="none" w:sz="0" w:space="0" w:color="auto"/>
        <w:bottom w:val="none" w:sz="0" w:space="0" w:color="auto"/>
        <w:right w:val="none" w:sz="0" w:space="0" w:color="auto"/>
      </w:divBdr>
    </w:div>
    <w:div w:id="754474070">
      <w:bodyDiv w:val="1"/>
      <w:marLeft w:val="0"/>
      <w:marRight w:val="0"/>
      <w:marTop w:val="0"/>
      <w:marBottom w:val="0"/>
      <w:divBdr>
        <w:top w:val="none" w:sz="0" w:space="0" w:color="auto"/>
        <w:left w:val="none" w:sz="0" w:space="0" w:color="auto"/>
        <w:bottom w:val="none" w:sz="0" w:space="0" w:color="auto"/>
        <w:right w:val="none" w:sz="0" w:space="0" w:color="auto"/>
      </w:divBdr>
      <w:divsChild>
        <w:div w:id="8067462">
          <w:marLeft w:val="0"/>
          <w:marRight w:val="0"/>
          <w:marTop w:val="0"/>
          <w:marBottom w:val="45"/>
          <w:divBdr>
            <w:top w:val="none" w:sz="0" w:space="0" w:color="auto"/>
            <w:left w:val="none" w:sz="0" w:space="0" w:color="auto"/>
            <w:bottom w:val="none" w:sz="0" w:space="0" w:color="auto"/>
            <w:right w:val="none" w:sz="0" w:space="0" w:color="auto"/>
          </w:divBdr>
        </w:div>
      </w:divsChild>
    </w:div>
    <w:div w:id="763115329">
      <w:bodyDiv w:val="1"/>
      <w:marLeft w:val="0"/>
      <w:marRight w:val="0"/>
      <w:marTop w:val="0"/>
      <w:marBottom w:val="0"/>
      <w:divBdr>
        <w:top w:val="none" w:sz="0" w:space="0" w:color="auto"/>
        <w:left w:val="none" w:sz="0" w:space="0" w:color="auto"/>
        <w:bottom w:val="none" w:sz="0" w:space="0" w:color="auto"/>
        <w:right w:val="none" w:sz="0" w:space="0" w:color="auto"/>
      </w:divBdr>
    </w:div>
    <w:div w:id="773869559">
      <w:bodyDiv w:val="1"/>
      <w:marLeft w:val="0"/>
      <w:marRight w:val="0"/>
      <w:marTop w:val="0"/>
      <w:marBottom w:val="0"/>
      <w:divBdr>
        <w:top w:val="none" w:sz="0" w:space="0" w:color="auto"/>
        <w:left w:val="none" w:sz="0" w:space="0" w:color="auto"/>
        <w:bottom w:val="none" w:sz="0" w:space="0" w:color="auto"/>
        <w:right w:val="none" w:sz="0" w:space="0" w:color="auto"/>
      </w:divBdr>
    </w:div>
    <w:div w:id="788089996">
      <w:bodyDiv w:val="1"/>
      <w:marLeft w:val="0"/>
      <w:marRight w:val="0"/>
      <w:marTop w:val="0"/>
      <w:marBottom w:val="0"/>
      <w:divBdr>
        <w:top w:val="none" w:sz="0" w:space="0" w:color="auto"/>
        <w:left w:val="none" w:sz="0" w:space="0" w:color="auto"/>
        <w:bottom w:val="none" w:sz="0" w:space="0" w:color="auto"/>
        <w:right w:val="none" w:sz="0" w:space="0" w:color="auto"/>
      </w:divBdr>
    </w:div>
    <w:div w:id="802887682">
      <w:bodyDiv w:val="1"/>
      <w:marLeft w:val="0"/>
      <w:marRight w:val="0"/>
      <w:marTop w:val="0"/>
      <w:marBottom w:val="0"/>
      <w:divBdr>
        <w:top w:val="none" w:sz="0" w:space="0" w:color="auto"/>
        <w:left w:val="none" w:sz="0" w:space="0" w:color="auto"/>
        <w:bottom w:val="none" w:sz="0" w:space="0" w:color="auto"/>
        <w:right w:val="none" w:sz="0" w:space="0" w:color="auto"/>
      </w:divBdr>
      <w:divsChild>
        <w:div w:id="2140032547">
          <w:marLeft w:val="0"/>
          <w:marRight w:val="0"/>
          <w:marTop w:val="34"/>
          <w:marBottom w:val="34"/>
          <w:divBdr>
            <w:top w:val="none" w:sz="0" w:space="0" w:color="auto"/>
            <w:left w:val="none" w:sz="0" w:space="0" w:color="auto"/>
            <w:bottom w:val="none" w:sz="0" w:space="0" w:color="auto"/>
            <w:right w:val="none" w:sz="0" w:space="0" w:color="auto"/>
          </w:divBdr>
        </w:div>
      </w:divsChild>
    </w:div>
    <w:div w:id="813720794">
      <w:bodyDiv w:val="1"/>
      <w:marLeft w:val="0"/>
      <w:marRight w:val="0"/>
      <w:marTop w:val="0"/>
      <w:marBottom w:val="0"/>
      <w:divBdr>
        <w:top w:val="none" w:sz="0" w:space="0" w:color="auto"/>
        <w:left w:val="none" w:sz="0" w:space="0" w:color="auto"/>
        <w:bottom w:val="none" w:sz="0" w:space="0" w:color="auto"/>
        <w:right w:val="none" w:sz="0" w:space="0" w:color="auto"/>
      </w:divBdr>
      <w:divsChild>
        <w:div w:id="265159781">
          <w:marLeft w:val="0"/>
          <w:marRight w:val="0"/>
          <w:marTop w:val="34"/>
          <w:marBottom w:val="34"/>
          <w:divBdr>
            <w:top w:val="none" w:sz="0" w:space="0" w:color="auto"/>
            <w:left w:val="none" w:sz="0" w:space="0" w:color="auto"/>
            <w:bottom w:val="none" w:sz="0" w:space="0" w:color="auto"/>
            <w:right w:val="none" w:sz="0" w:space="0" w:color="auto"/>
          </w:divBdr>
        </w:div>
      </w:divsChild>
    </w:div>
    <w:div w:id="885946434">
      <w:bodyDiv w:val="1"/>
      <w:marLeft w:val="0"/>
      <w:marRight w:val="0"/>
      <w:marTop w:val="0"/>
      <w:marBottom w:val="0"/>
      <w:divBdr>
        <w:top w:val="none" w:sz="0" w:space="0" w:color="auto"/>
        <w:left w:val="none" w:sz="0" w:space="0" w:color="auto"/>
        <w:bottom w:val="none" w:sz="0" w:space="0" w:color="auto"/>
        <w:right w:val="none" w:sz="0" w:space="0" w:color="auto"/>
      </w:divBdr>
    </w:div>
    <w:div w:id="894900113">
      <w:bodyDiv w:val="1"/>
      <w:marLeft w:val="0"/>
      <w:marRight w:val="0"/>
      <w:marTop w:val="0"/>
      <w:marBottom w:val="0"/>
      <w:divBdr>
        <w:top w:val="none" w:sz="0" w:space="0" w:color="auto"/>
        <w:left w:val="none" w:sz="0" w:space="0" w:color="auto"/>
        <w:bottom w:val="none" w:sz="0" w:space="0" w:color="auto"/>
        <w:right w:val="none" w:sz="0" w:space="0" w:color="auto"/>
      </w:divBdr>
      <w:divsChild>
        <w:div w:id="106973921">
          <w:marLeft w:val="0"/>
          <w:marRight w:val="0"/>
          <w:marTop w:val="34"/>
          <w:marBottom w:val="34"/>
          <w:divBdr>
            <w:top w:val="none" w:sz="0" w:space="0" w:color="auto"/>
            <w:left w:val="none" w:sz="0" w:space="0" w:color="auto"/>
            <w:bottom w:val="none" w:sz="0" w:space="0" w:color="auto"/>
            <w:right w:val="none" w:sz="0" w:space="0" w:color="auto"/>
          </w:divBdr>
        </w:div>
      </w:divsChild>
    </w:div>
    <w:div w:id="899172302">
      <w:bodyDiv w:val="1"/>
      <w:marLeft w:val="0"/>
      <w:marRight w:val="0"/>
      <w:marTop w:val="0"/>
      <w:marBottom w:val="0"/>
      <w:divBdr>
        <w:top w:val="none" w:sz="0" w:space="0" w:color="auto"/>
        <w:left w:val="none" w:sz="0" w:space="0" w:color="auto"/>
        <w:bottom w:val="none" w:sz="0" w:space="0" w:color="auto"/>
        <w:right w:val="none" w:sz="0" w:space="0" w:color="auto"/>
      </w:divBdr>
    </w:div>
    <w:div w:id="900601104">
      <w:bodyDiv w:val="1"/>
      <w:marLeft w:val="0"/>
      <w:marRight w:val="0"/>
      <w:marTop w:val="0"/>
      <w:marBottom w:val="0"/>
      <w:divBdr>
        <w:top w:val="none" w:sz="0" w:space="0" w:color="auto"/>
        <w:left w:val="none" w:sz="0" w:space="0" w:color="auto"/>
        <w:bottom w:val="none" w:sz="0" w:space="0" w:color="auto"/>
        <w:right w:val="none" w:sz="0" w:space="0" w:color="auto"/>
      </w:divBdr>
    </w:div>
    <w:div w:id="907302657">
      <w:bodyDiv w:val="1"/>
      <w:marLeft w:val="0"/>
      <w:marRight w:val="0"/>
      <w:marTop w:val="0"/>
      <w:marBottom w:val="0"/>
      <w:divBdr>
        <w:top w:val="none" w:sz="0" w:space="0" w:color="auto"/>
        <w:left w:val="none" w:sz="0" w:space="0" w:color="auto"/>
        <w:bottom w:val="none" w:sz="0" w:space="0" w:color="auto"/>
        <w:right w:val="none" w:sz="0" w:space="0" w:color="auto"/>
      </w:divBdr>
    </w:div>
    <w:div w:id="917590403">
      <w:bodyDiv w:val="1"/>
      <w:marLeft w:val="0"/>
      <w:marRight w:val="0"/>
      <w:marTop w:val="0"/>
      <w:marBottom w:val="0"/>
      <w:divBdr>
        <w:top w:val="none" w:sz="0" w:space="0" w:color="auto"/>
        <w:left w:val="none" w:sz="0" w:space="0" w:color="auto"/>
        <w:bottom w:val="none" w:sz="0" w:space="0" w:color="auto"/>
        <w:right w:val="none" w:sz="0" w:space="0" w:color="auto"/>
      </w:divBdr>
    </w:div>
    <w:div w:id="917909810">
      <w:bodyDiv w:val="1"/>
      <w:marLeft w:val="0"/>
      <w:marRight w:val="0"/>
      <w:marTop w:val="0"/>
      <w:marBottom w:val="0"/>
      <w:divBdr>
        <w:top w:val="none" w:sz="0" w:space="0" w:color="auto"/>
        <w:left w:val="none" w:sz="0" w:space="0" w:color="auto"/>
        <w:bottom w:val="none" w:sz="0" w:space="0" w:color="auto"/>
        <w:right w:val="none" w:sz="0" w:space="0" w:color="auto"/>
      </w:divBdr>
    </w:div>
    <w:div w:id="924728957">
      <w:bodyDiv w:val="1"/>
      <w:marLeft w:val="0"/>
      <w:marRight w:val="0"/>
      <w:marTop w:val="0"/>
      <w:marBottom w:val="0"/>
      <w:divBdr>
        <w:top w:val="none" w:sz="0" w:space="0" w:color="auto"/>
        <w:left w:val="none" w:sz="0" w:space="0" w:color="auto"/>
        <w:bottom w:val="none" w:sz="0" w:space="0" w:color="auto"/>
        <w:right w:val="none" w:sz="0" w:space="0" w:color="auto"/>
      </w:divBdr>
    </w:div>
    <w:div w:id="930550627">
      <w:bodyDiv w:val="1"/>
      <w:marLeft w:val="0"/>
      <w:marRight w:val="0"/>
      <w:marTop w:val="0"/>
      <w:marBottom w:val="0"/>
      <w:divBdr>
        <w:top w:val="none" w:sz="0" w:space="0" w:color="auto"/>
        <w:left w:val="none" w:sz="0" w:space="0" w:color="auto"/>
        <w:bottom w:val="none" w:sz="0" w:space="0" w:color="auto"/>
        <w:right w:val="none" w:sz="0" w:space="0" w:color="auto"/>
      </w:divBdr>
    </w:div>
    <w:div w:id="935290949">
      <w:bodyDiv w:val="1"/>
      <w:marLeft w:val="0"/>
      <w:marRight w:val="0"/>
      <w:marTop w:val="0"/>
      <w:marBottom w:val="0"/>
      <w:divBdr>
        <w:top w:val="none" w:sz="0" w:space="0" w:color="auto"/>
        <w:left w:val="none" w:sz="0" w:space="0" w:color="auto"/>
        <w:bottom w:val="none" w:sz="0" w:space="0" w:color="auto"/>
        <w:right w:val="none" w:sz="0" w:space="0" w:color="auto"/>
      </w:divBdr>
      <w:divsChild>
        <w:div w:id="1147356440">
          <w:marLeft w:val="0"/>
          <w:marRight w:val="0"/>
          <w:marTop w:val="0"/>
          <w:marBottom w:val="0"/>
          <w:divBdr>
            <w:top w:val="none" w:sz="0" w:space="0" w:color="auto"/>
            <w:left w:val="none" w:sz="0" w:space="0" w:color="auto"/>
            <w:bottom w:val="none" w:sz="0" w:space="0" w:color="auto"/>
            <w:right w:val="none" w:sz="0" w:space="0" w:color="auto"/>
          </w:divBdr>
          <w:divsChild>
            <w:div w:id="164441915">
              <w:marLeft w:val="0"/>
              <w:marRight w:val="0"/>
              <w:marTop w:val="0"/>
              <w:marBottom w:val="0"/>
              <w:divBdr>
                <w:top w:val="none" w:sz="0" w:space="0" w:color="auto"/>
                <w:left w:val="none" w:sz="0" w:space="0" w:color="auto"/>
                <w:bottom w:val="none" w:sz="0" w:space="0" w:color="auto"/>
                <w:right w:val="none" w:sz="0" w:space="0" w:color="auto"/>
              </w:divBdr>
              <w:divsChild>
                <w:div w:id="590816032">
                  <w:marLeft w:val="0"/>
                  <w:marRight w:val="0"/>
                  <w:marTop w:val="0"/>
                  <w:marBottom w:val="0"/>
                  <w:divBdr>
                    <w:top w:val="none" w:sz="0" w:space="0" w:color="auto"/>
                    <w:left w:val="none" w:sz="0" w:space="0" w:color="auto"/>
                    <w:bottom w:val="none" w:sz="0" w:space="0" w:color="auto"/>
                    <w:right w:val="none" w:sz="0" w:space="0" w:color="auto"/>
                  </w:divBdr>
                </w:div>
              </w:divsChild>
            </w:div>
            <w:div w:id="1820268167">
              <w:marLeft w:val="0"/>
              <w:marRight w:val="0"/>
              <w:marTop w:val="0"/>
              <w:marBottom w:val="0"/>
              <w:divBdr>
                <w:top w:val="none" w:sz="0" w:space="0" w:color="auto"/>
                <w:left w:val="none" w:sz="0" w:space="0" w:color="auto"/>
                <w:bottom w:val="none" w:sz="0" w:space="0" w:color="auto"/>
                <w:right w:val="none" w:sz="0" w:space="0" w:color="auto"/>
              </w:divBdr>
              <w:divsChild>
                <w:div w:id="21303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3090">
      <w:bodyDiv w:val="1"/>
      <w:marLeft w:val="0"/>
      <w:marRight w:val="0"/>
      <w:marTop w:val="0"/>
      <w:marBottom w:val="0"/>
      <w:divBdr>
        <w:top w:val="none" w:sz="0" w:space="0" w:color="auto"/>
        <w:left w:val="none" w:sz="0" w:space="0" w:color="auto"/>
        <w:bottom w:val="none" w:sz="0" w:space="0" w:color="auto"/>
        <w:right w:val="none" w:sz="0" w:space="0" w:color="auto"/>
      </w:divBdr>
    </w:div>
    <w:div w:id="948658020">
      <w:bodyDiv w:val="1"/>
      <w:marLeft w:val="0"/>
      <w:marRight w:val="0"/>
      <w:marTop w:val="0"/>
      <w:marBottom w:val="0"/>
      <w:divBdr>
        <w:top w:val="none" w:sz="0" w:space="0" w:color="auto"/>
        <w:left w:val="none" w:sz="0" w:space="0" w:color="auto"/>
        <w:bottom w:val="none" w:sz="0" w:space="0" w:color="auto"/>
        <w:right w:val="none" w:sz="0" w:space="0" w:color="auto"/>
      </w:divBdr>
      <w:divsChild>
        <w:div w:id="630282885">
          <w:marLeft w:val="0"/>
          <w:marRight w:val="0"/>
          <w:marTop w:val="34"/>
          <w:marBottom w:val="34"/>
          <w:divBdr>
            <w:top w:val="none" w:sz="0" w:space="0" w:color="auto"/>
            <w:left w:val="none" w:sz="0" w:space="0" w:color="auto"/>
            <w:bottom w:val="none" w:sz="0" w:space="0" w:color="auto"/>
            <w:right w:val="none" w:sz="0" w:space="0" w:color="auto"/>
          </w:divBdr>
        </w:div>
      </w:divsChild>
    </w:div>
    <w:div w:id="960846728">
      <w:bodyDiv w:val="1"/>
      <w:marLeft w:val="0"/>
      <w:marRight w:val="0"/>
      <w:marTop w:val="0"/>
      <w:marBottom w:val="0"/>
      <w:divBdr>
        <w:top w:val="none" w:sz="0" w:space="0" w:color="auto"/>
        <w:left w:val="none" w:sz="0" w:space="0" w:color="auto"/>
        <w:bottom w:val="none" w:sz="0" w:space="0" w:color="auto"/>
        <w:right w:val="none" w:sz="0" w:space="0" w:color="auto"/>
      </w:divBdr>
    </w:div>
    <w:div w:id="961954985">
      <w:bodyDiv w:val="1"/>
      <w:marLeft w:val="0"/>
      <w:marRight w:val="0"/>
      <w:marTop w:val="0"/>
      <w:marBottom w:val="0"/>
      <w:divBdr>
        <w:top w:val="none" w:sz="0" w:space="0" w:color="auto"/>
        <w:left w:val="none" w:sz="0" w:space="0" w:color="auto"/>
        <w:bottom w:val="none" w:sz="0" w:space="0" w:color="auto"/>
        <w:right w:val="none" w:sz="0" w:space="0" w:color="auto"/>
      </w:divBdr>
      <w:divsChild>
        <w:div w:id="757138480">
          <w:marLeft w:val="0"/>
          <w:marRight w:val="0"/>
          <w:marTop w:val="34"/>
          <w:marBottom w:val="34"/>
          <w:divBdr>
            <w:top w:val="none" w:sz="0" w:space="0" w:color="auto"/>
            <w:left w:val="none" w:sz="0" w:space="0" w:color="auto"/>
            <w:bottom w:val="none" w:sz="0" w:space="0" w:color="auto"/>
            <w:right w:val="none" w:sz="0" w:space="0" w:color="auto"/>
          </w:divBdr>
        </w:div>
      </w:divsChild>
    </w:div>
    <w:div w:id="964114353">
      <w:bodyDiv w:val="1"/>
      <w:marLeft w:val="0"/>
      <w:marRight w:val="0"/>
      <w:marTop w:val="0"/>
      <w:marBottom w:val="0"/>
      <w:divBdr>
        <w:top w:val="none" w:sz="0" w:space="0" w:color="auto"/>
        <w:left w:val="none" w:sz="0" w:space="0" w:color="auto"/>
        <w:bottom w:val="none" w:sz="0" w:space="0" w:color="auto"/>
        <w:right w:val="none" w:sz="0" w:space="0" w:color="auto"/>
      </w:divBdr>
    </w:div>
    <w:div w:id="966547294">
      <w:bodyDiv w:val="1"/>
      <w:marLeft w:val="0"/>
      <w:marRight w:val="0"/>
      <w:marTop w:val="0"/>
      <w:marBottom w:val="0"/>
      <w:divBdr>
        <w:top w:val="none" w:sz="0" w:space="0" w:color="auto"/>
        <w:left w:val="none" w:sz="0" w:space="0" w:color="auto"/>
        <w:bottom w:val="none" w:sz="0" w:space="0" w:color="auto"/>
        <w:right w:val="none" w:sz="0" w:space="0" w:color="auto"/>
      </w:divBdr>
      <w:divsChild>
        <w:div w:id="176964084">
          <w:marLeft w:val="0"/>
          <w:marRight w:val="0"/>
          <w:marTop w:val="34"/>
          <w:marBottom w:val="34"/>
          <w:divBdr>
            <w:top w:val="none" w:sz="0" w:space="0" w:color="auto"/>
            <w:left w:val="none" w:sz="0" w:space="0" w:color="auto"/>
            <w:bottom w:val="none" w:sz="0" w:space="0" w:color="auto"/>
            <w:right w:val="none" w:sz="0" w:space="0" w:color="auto"/>
          </w:divBdr>
        </w:div>
      </w:divsChild>
    </w:div>
    <w:div w:id="970936222">
      <w:bodyDiv w:val="1"/>
      <w:marLeft w:val="0"/>
      <w:marRight w:val="0"/>
      <w:marTop w:val="0"/>
      <w:marBottom w:val="0"/>
      <w:divBdr>
        <w:top w:val="none" w:sz="0" w:space="0" w:color="auto"/>
        <w:left w:val="none" w:sz="0" w:space="0" w:color="auto"/>
        <w:bottom w:val="none" w:sz="0" w:space="0" w:color="auto"/>
        <w:right w:val="none" w:sz="0" w:space="0" w:color="auto"/>
      </w:divBdr>
    </w:div>
    <w:div w:id="982393406">
      <w:bodyDiv w:val="1"/>
      <w:marLeft w:val="0"/>
      <w:marRight w:val="0"/>
      <w:marTop w:val="0"/>
      <w:marBottom w:val="0"/>
      <w:divBdr>
        <w:top w:val="none" w:sz="0" w:space="0" w:color="auto"/>
        <w:left w:val="none" w:sz="0" w:space="0" w:color="auto"/>
        <w:bottom w:val="none" w:sz="0" w:space="0" w:color="auto"/>
        <w:right w:val="none" w:sz="0" w:space="0" w:color="auto"/>
      </w:divBdr>
      <w:divsChild>
        <w:div w:id="1788810636">
          <w:marLeft w:val="0"/>
          <w:marRight w:val="0"/>
          <w:marTop w:val="34"/>
          <w:marBottom w:val="34"/>
          <w:divBdr>
            <w:top w:val="none" w:sz="0" w:space="0" w:color="auto"/>
            <w:left w:val="none" w:sz="0" w:space="0" w:color="auto"/>
            <w:bottom w:val="none" w:sz="0" w:space="0" w:color="auto"/>
            <w:right w:val="none" w:sz="0" w:space="0" w:color="auto"/>
          </w:divBdr>
        </w:div>
      </w:divsChild>
    </w:div>
    <w:div w:id="997264884">
      <w:bodyDiv w:val="1"/>
      <w:marLeft w:val="0"/>
      <w:marRight w:val="0"/>
      <w:marTop w:val="0"/>
      <w:marBottom w:val="0"/>
      <w:divBdr>
        <w:top w:val="none" w:sz="0" w:space="0" w:color="auto"/>
        <w:left w:val="none" w:sz="0" w:space="0" w:color="auto"/>
        <w:bottom w:val="none" w:sz="0" w:space="0" w:color="auto"/>
        <w:right w:val="none" w:sz="0" w:space="0" w:color="auto"/>
      </w:divBdr>
    </w:div>
    <w:div w:id="1026247181">
      <w:bodyDiv w:val="1"/>
      <w:marLeft w:val="0"/>
      <w:marRight w:val="0"/>
      <w:marTop w:val="0"/>
      <w:marBottom w:val="0"/>
      <w:divBdr>
        <w:top w:val="none" w:sz="0" w:space="0" w:color="auto"/>
        <w:left w:val="none" w:sz="0" w:space="0" w:color="auto"/>
        <w:bottom w:val="none" w:sz="0" w:space="0" w:color="auto"/>
        <w:right w:val="none" w:sz="0" w:space="0" w:color="auto"/>
      </w:divBdr>
      <w:divsChild>
        <w:div w:id="51125101">
          <w:marLeft w:val="0"/>
          <w:marRight w:val="0"/>
          <w:marTop w:val="0"/>
          <w:marBottom w:val="0"/>
          <w:divBdr>
            <w:top w:val="none" w:sz="0" w:space="0" w:color="auto"/>
            <w:left w:val="none" w:sz="0" w:space="0" w:color="auto"/>
            <w:bottom w:val="none" w:sz="0" w:space="0" w:color="auto"/>
            <w:right w:val="none" w:sz="0" w:space="0" w:color="auto"/>
          </w:divBdr>
          <w:divsChild>
            <w:div w:id="1822649365">
              <w:marLeft w:val="0"/>
              <w:marRight w:val="0"/>
              <w:marTop w:val="0"/>
              <w:marBottom w:val="0"/>
              <w:divBdr>
                <w:top w:val="none" w:sz="0" w:space="0" w:color="auto"/>
                <w:left w:val="none" w:sz="0" w:space="0" w:color="auto"/>
                <w:bottom w:val="none" w:sz="0" w:space="0" w:color="auto"/>
                <w:right w:val="none" w:sz="0" w:space="0" w:color="auto"/>
              </w:divBdr>
              <w:divsChild>
                <w:div w:id="1985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73589">
      <w:bodyDiv w:val="1"/>
      <w:marLeft w:val="0"/>
      <w:marRight w:val="0"/>
      <w:marTop w:val="0"/>
      <w:marBottom w:val="0"/>
      <w:divBdr>
        <w:top w:val="none" w:sz="0" w:space="0" w:color="auto"/>
        <w:left w:val="none" w:sz="0" w:space="0" w:color="auto"/>
        <w:bottom w:val="none" w:sz="0" w:space="0" w:color="auto"/>
        <w:right w:val="none" w:sz="0" w:space="0" w:color="auto"/>
      </w:divBdr>
    </w:div>
    <w:div w:id="1043140599">
      <w:bodyDiv w:val="1"/>
      <w:marLeft w:val="0"/>
      <w:marRight w:val="0"/>
      <w:marTop w:val="0"/>
      <w:marBottom w:val="0"/>
      <w:divBdr>
        <w:top w:val="none" w:sz="0" w:space="0" w:color="auto"/>
        <w:left w:val="none" w:sz="0" w:space="0" w:color="auto"/>
        <w:bottom w:val="none" w:sz="0" w:space="0" w:color="auto"/>
        <w:right w:val="none" w:sz="0" w:space="0" w:color="auto"/>
      </w:divBdr>
      <w:divsChild>
        <w:div w:id="1727798387">
          <w:marLeft w:val="0"/>
          <w:marRight w:val="0"/>
          <w:marTop w:val="120"/>
          <w:marBottom w:val="360"/>
          <w:divBdr>
            <w:top w:val="none" w:sz="0" w:space="0" w:color="auto"/>
            <w:left w:val="none" w:sz="0" w:space="0" w:color="auto"/>
            <w:bottom w:val="none" w:sz="0" w:space="0" w:color="auto"/>
            <w:right w:val="none" w:sz="0" w:space="0" w:color="auto"/>
          </w:divBdr>
          <w:divsChild>
            <w:div w:id="1359619020">
              <w:marLeft w:val="420"/>
              <w:marRight w:val="0"/>
              <w:marTop w:val="0"/>
              <w:marBottom w:val="0"/>
              <w:divBdr>
                <w:top w:val="none" w:sz="0" w:space="0" w:color="auto"/>
                <w:left w:val="none" w:sz="0" w:space="0" w:color="auto"/>
                <w:bottom w:val="none" w:sz="0" w:space="0" w:color="auto"/>
                <w:right w:val="none" w:sz="0" w:space="0" w:color="auto"/>
              </w:divBdr>
              <w:divsChild>
                <w:div w:id="933785579">
                  <w:marLeft w:val="0"/>
                  <w:marRight w:val="0"/>
                  <w:marTop w:val="34"/>
                  <w:marBottom w:val="34"/>
                  <w:divBdr>
                    <w:top w:val="none" w:sz="0" w:space="0" w:color="auto"/>
                    <w:left w:val="none" w:sz="0" w:space="0" w:color="auto"/>
                    <w:bottom w:val="none" w:sz="0" w:space="0" w:color="auto"/>
                    <w:right w:val="none" w:sz="0" w:space="0" w:color="auto"/>
                  </w:divBdr>
                </w:div>
                <w:div w:id="295641703">
                  <w:marLeft w:val="0"/>
                  <w:marRight w:val="0"/>
                  <w:marTop w:val="0"/>
                  <w:marBottom w:val="0"/>
                  <w:divBdr>
                    <w:top w:val="none" w:sz="0" w:space="0" w:color="auto"/>
                    <w:left w:val="none" w:sz="0" w:space="0" w:color="auto"/>
                    <w:bottom w:val="none" w:sz="0" w:space="0" w:color="auto"/>
                    <w:right w:val="none" w:sz="0" w:space="0" w:color="auto"/>
                  </w:divBdr>
                  <w:divsChild>
                    <w:div w:id="6102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91318">
          <w:marLeft w:val="0"/>
          <w:marRight w:val="0"/>
          <w:marTop w:val="120"/>
          <w:marBottom w:val="360"/>
          <w:divBdr>
            <w:top w:val="none" w:sz="0" w:space="0" w:color="auto"/>
            <w:left w:val="none" w:sz="0" w:space="0" w:color="auto"/>
            <w:bottom w:val="none" w:sz="0" w:space="0" w:color="auto"/>
            <w:right w:val="none" w:sz="0" w:space="0" w:color="auto"/>
          </w:divBdr>
          <w:divsChild>
            <w:div w:id="9070296">
              <w:marLeft w:val="0"/>
              <w:marRight w:val="0"/>
              <w:marTop w:val="0"/>
              <w:marBottom w:val="0"/>
              <w:divBdr>
                <w:top w:val="none" w:sz="0" w:space="0" w:color="auto"/>
                <w:left w:val="none" w:sz="0" w:space="0" w:color="auto"/>
                <w:bottom w:val="none" w:sz="0" w:space="0" w:color="auto"/>
                <w:right w:val="none" w:sz="0" w:space="0" w:color="auto"/>
              </w:divBdr>
            </w:div>
            <w:div w:id="2083990145">
              <w:marLeft w:val="420"/>
              <w:marRight w:val="0"/>
              <w:marTop w:val="0"/>
              <w:marBottom w:val="0"/>
              <w:divBdr>
                <w:top w:val="none" w:sz="0" w:space="0" w:color="auto"/>
                <w:left w:val="none" w:sz="0" w:space="0" w:color="auto"/>
                <w:bottom w:val="none" w:sz="0" w:space="0" w:color="auto"/>
                <w:right w:val="none" w:sz="0" w:space="0" w:color="auto"/>
              </w:divBdr>
              <w:divsChild>
                <w:div w:id="210572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057126691">
      <w:bodyDiv w:val="1"/>
      <w:marLeft w:val="0"/>
      <w:marRight w:val="0"/>
      <w:marTop w:val="0"/>
      <w:marBottom w:val="0"/>
      <w:divBdr>
        <w:top w:val="none" w:sz="0" w:space="0" w:color="auto"/>
        <w:left w:val="none" w:sz="0" w:space="0" w:color="auto"/>
        <w:bottom w:val="none" w:sz="0" w:space="0" w:color="auto"/>
        <w:right w:val="none" w:sz="0" w:space="0" w:color="auto"/>
      </w:divBdr>
    </w:div>
    <w:div w:id="1061518926">
      <w:bodyDiv w:val="1"/>
      <w:marLeft w:val="0"/>
      <w:marRight w:val="0"/>
      <w:marTop w:val="0"/>
      <w:marBottom w:val="0"/>
      <w:divBdr>
        <w:top w:val="none" w:sz="0" w:space="0" w:color="auto"/>
        <w:left w:val="none" w:sz="0" w:space="0" w:color="auto"/>
        <w:bottom w:val="none" w:sz="0" w:space="0" w:color="auto"/>
        <w:right w:val="none" w:sz="0" w:space="0" w:color="auto"/>
      </w:divBdr>
      <w:divsChild>
        <w:div w:id="229930070">
          <w:marLeft w:val="0"/>
          <w:marRight w:val="0"/>
          <w:marTop w:val="0"/>
          <w:marBottom w:val="0"/>
          <w:divBdr>
            <w:top w:val="none" w:sz="0" w:space="0" w:color="auto"/>
            <w:left w:val="none" w:sz="0" w:space="0" w:color="auto"/>
            <w:bottom w:val="none" w:sz="0" w:space="0" w:color="auto"/>
            <w:right w:val="none" w:sz="0" w:space="0" w:color="auto"/>
          </w:divBdr>
          <w:divsChild>
            <w:div w:id="290551329">
              <w:marLeft w:val="0"/>
              <w:marRight w:val="0"/>
              <w:marTop w:val="0"/>
              <w:marBottom w:val="0"/>
              <w:divBdr>
                <w:top w:val="none" w:sz="0" w:space="0" w:color="auto"/>
                <w:left w:val="none" w:sz="0" w:space="0" w:color="auto"/>
                <w:bottom w:val="none" w:sz="0" w:space="0" w:color="auto"/>
                <w:right w:val="none" w:sz="0" w:space="0" w:color="auto"/>
              </w:divBdr>
              <w:divsChild>
                <w:div w:id="409235935">
                  <w:marLeft w:val="0"/>
                  <w:marRight w:val="0"/>
                  <w:marTop w:val="0"/>
                  <w:marBottom w:val="0"/>
                  <w:divBdr>
                    <w:top w:val="none" w:sz="0" w:space="0" w:color="auto"/>
                    <w:left w:val="none" w:sz="0" w:space="0" w:color="auto"/>
                    <w:bottom w:val="none" w:sz="0" w:space="0" w:color="auto"/>
                    <w:right w:val="none" w:sz="0" w:space="0" w:color="auto"/>
                  </w:divBdr>
                  <w:divsChild>
                    <w:div w:id="15945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45639">
      <w:bodyDiv w:val="1"/>
      <w:marLeft w:val="0"/>
      <w:marRight w:val="0"/>
      <w:marTop w:val="0"/>
      <w:marBottom w:val="0"/>
      <w:divBdr>
        <w:top w:val="none" w:sz="0" w:space="0" w:color="auto"/>
        <w:left w:val="none" w:sz="0" w:space="0" w:color="auto"/>
        <w:bottom w:val="none" w:sz="0" w:space="0" w:color="auto"/>
        <w:right w:val="none" w:sz="0" w:space="0" w:color="auto"/>
      </w:divBdr>
      <w:divsChild>
        <w:div w:id="1838617693">
          <w:marLeft w:val="0"/>
          <w:marRight w:val="0"/>
          <w:marTop w:val="34"/>
          <w:marBottom w:val="34"/>
          <w:divBdr>
            <w:top w:val="none" w:sz="0" w:space="0" w:color="auto"/>
            <w:left w:val="none" w:sz="0" w:space="0" w:color="auto"/>
            <w:bottom w:val="none" w:sz="0" w:space="0" w:color="auto"/>
            <w:right w:val="none" w:sz="0" w:space="0" w:color="auto"/>
          </w:divBdr>
        </w:div>
      </w:divsChild>
    </w:div>
    <w:div w:id="1069037975">
      <w:bodyDiv w:val="1"/>
      <w:marLeft w:val="0"/>
      <w:marRight w:val="0"/>
      <w:marTop w:val="0"/>
      <w:marBottom w:val="0"/>
      <w:divBdr>
        <w:top w:val="none" w:sz="0" w:space="0" w:color="auto"/>
        <w:left w:val="none" w:sz="0" w:space="0" w:color="auto"/>
        <w:bottom w:val="none" w:sz="0" w:space="0" w:color="auto"/>
        <w:right w:val="none" w:sz="0" w:space="0" w:color="auto"/>
      </w:divBdr>
      <w:divsChild>
        <w:div w:id="396782161">
          <w:marLeft w:val="0"/>
          <w:marRight w:val="0"/>
          <w:marTop w:val="34"/>
          <w:marBottom w:val="34"/>
          <w:divBdr>
            <w:top w:val="none" w:sz="0" w:space="0" w:color="auto"/>
            <w:left w:val="none" w:sz="0" w:space="0" w:color="auto"/>
            <w:bottom w:val="none" w:sz="0" w:space="0" w:color="auto"/>
            <w:right w:val="none" w:sz="0" w:space="0" w:color="auto"/>
          </w:divBdr>
        </w:div>
      </w:divsChild>
    </w:div>
    <w:div w:id="1077902073">
      <w:bodyDiv w:val="1"/>
      <w:marLeft w:val="0"/>
      <w:marRight w:val="0"/>
      <w:marTop w:val="0"/>
      <w:marBottom w:val="0"/>
      <w:divBdr>
        <w:top w:val="none" w:sz="0" w:space="0" w:color="auto"/>
        <w:left w:val="none" w:sz="0" w:space="0" w:color="auto"/>
        <w:bottom w:val="none" w:sz="0" w:space="0" w:color="auto"/>
        <w:right w:val="none" w:sz="0" w:space="0" w:color="auto"/>
      </w:divBdr>
    </w:div>
    <w:div w:id="1085299923">
      <w:bodyDiv w:val="1"/>
      <w:marLeft w:val="0"/>
      <w:marRight w:val="0"/>
      <w:marTop w:val="0"/>
      <w:marBottom w:val="0"/>
      <w:divBdr>
        <w:top w:val="none" w:sz="0" w:space="0" w:color="auto"/>
        <w:left w:val="none" w:sz="0" w:space="0" w:color="auto"/>
        <w:bottom w:val="none" w:sz="0" w:space="0" w:color="auto"/>
        <w:right w:val="none" w:sz="0" w:space="0" w:color="auto"/>
      </w:divBdr>
      <w:divsChild>
        <w:div w:id="176891007">
          <w:marLeft w:val="0"/>
          <w:marRight w:val="0"/>
          <w:marTop w:val="34"/>
          <w:marBottom w:val="34"/>
          <w:divBdr>
            <w:top w:val="none" w:sz="0" w:space="0" w:color="auto"/>
            <w:left w:val="none" w:sz="0" w:space="0" w:color="auto"/>
            <w:bottom w:val="none" w:sz="0" w:space="0" w:color="auto"/>
            <w:right w:val="none" w:sz="0" w:space="0" w:color="auto"/>
          </w:divBdr>
        </w:div>
      </w:divsChild>
    </w:div>
    <w:div w:id="1105078097">
      <w:bodyDiv w:val="1"/>
      <w:marLeft w:val="0"/>
      <w:marRight w:val="0"/>
      <w:marTop w:val="0"/>
      <w:marBottom w:val="0"/>
      <w:divBdr>
        <w:top w:val="none" w:sz="0" w:space="0" w:color="auto"/>
        <w:left w:val="none" w:sz="0" w:space="0" w:color="auto"/>
        <w:bottom w:val="none" w:sz="0" w:space="0" w:color="auto"/>
        <w:right w:val="none" w:sz="0" w:space="0" w:color="auto"/>
      </w:divBdr>
      <w:divsChild>
        <w:div w:id="1597010186">
          <w:marLeft w:val="0"/>
          <w:marRight w:val="0"/>
          <w:marTop w:val="34"/>
          <w:marBottom w:val="34"/>
          <w:divBdr>
            <w:top w:val="none" w:sz="0" w:space="0" w:color="auto"/>
            <w:left w:val="none" w:sz="0" w:space="0" w:color="auto"/>
            <w:bottom w:val="none" w:sz="0" w:space="0" w:color="auto"/>
            <w:right w:val="none" w:sz="0" w:space="0" w:color="auto"/>
          </w:divBdr>
        </w:div>
      </w:divsChild>
    </w:div>
    <w:div w:id="1115828875">
      <w:bodyDiv w:val="1"/>
      <w:marLeft w:val="0"/>
      <w:marRight w:val="0"/>
      <w:marTop w:val="0"/>
      <w:marBottom w:val="0"/>
      <w:divBdr>
        <w:top w:val="none" w:sz="0" w:space="0" w:color="auto"/>
        <w:left w:val="none" w:sz="0" w:space="0" w:color="auto"/>
        <w:bottom w:val="none" w:sz="0" w:space="0" w:color="auto"/>
        <w:right w:val="none" w:sz="0" w:space="0" w:color="auto"/>
      </w:divBdr>
    </w:div>
    <w:div w:id="1119573142">
      <w:bodyDiv w:val="1"/>
      <w:marLeft w:val="0"/>
      <w:marRight w:val="0"/>
      <w:marTop w:val="0"/>
      <w:marBottom w:val="0"/>
      <w:divBdr>
        <w:top w:val="none" w:sz="0" w:space="0" w:color="auto"/>
        <w:left w:val="none" w:sz="0" w:space="0" w:color="auto"/>
        <w:bottom w:val="none" w:sz="0" w:space="0" w:color="auto"/>
        <w:right w:val="none" w:sz="0" w:space="0" w:color="auto"/>
      </w:divBdr>
    </w:div>
    <w:div w:id="1132943048">
      <w:bodyDiv w:val="1"/>
      <w:marLeft w:val="0"/>
      <w:marRight w:val="0"/>
      <w:marTop w:val="0"/>
      <w:marBottom w:val="0"/>
      <w:divBdr>
        <w:top w:val="none" w:sz="0" w:space="0" w:color="auto"/>
        <w:left w:val="none" w:sz="0" w:space="0" w:color="auto"/>
        <w:bottom w:val="none" w:sz="0" w:space="0" w:color="auto"/>
        <w:right w:val="none" w:sz="0" w:space="0" w:color="auto"/>
      </w:divBdr>
    </w:div>
    <w:div w:id="1146438520">
      <w:bodyDiv w:val="1"/>
      <w:marLeft w:val="0"/>
      <w:marRight w:val="0"/>
      <w:marTop w:val="0"/>
      <w:marBottom w:val="0"/>
      <w:divBdr>
        <w:top w:val="none" w:sz="0" w:space="0" w:color="auto"/>
        <w:left w:val="none" w:sz="0" w:space="0" w:color="auto"/>
        <w:bottom w:val="none" w:sz="0" w:space="0" w:color="auto"/>
        <w:right w:val="none" w:sz="0" w:space="0" w:color="auto"/>
      </w:divBdr>
      <w:divsChild>
        <w:div w:id="138347465">
          <w:marLeft w:val="0"/>
          <w:marRight w:val="0"/>
          <w:marTop w:val="34"/>
          <w:marBottom w:val="34"/>
          <w:divBdr>
            <w:top w:val="none" w:sz="0" w:space="0" w:color="auto"/>
            <w:left w:val="none" w:sz="0" w:space="0" w:color="auto"/>
            <w:bottom w:val="none" w:sz="0" w:space="0" w:color="auto"/>
            <w:right w:val="none" w:sz="0" w:space="0" w:color="auto"/>
          </w:divBdr>
        </w:div>
      </w:divsChild>
    </w:div>
    <w:div w:id="1148744570">
      <w:bodyDiv w:val="1"/>
      <w:marLeft w:val="0"/>
      <w:marRight w:val="0"/>
      <w:marTop w:val="0"/>
      <w:marBottom w:val="0"/>
      <w:divBdr>
        <w:top w:val="none" w:sz="0" w:space="0" w:color="auto"/>
        <w:left w:val="none" w:sz="0" w:space="0" w:color="auto"/>
        <w:bottom w:val="none" w:sz="0" w:space="0" w:color="auto"/>
        <w:right w:val="none" w:sz="0" w:space="0" w:color="auto"/>
      </w:divBdr>
    </w:div>
    <w:div w:id="1182163386">
      <w:bodyDiv w:val="1"/>
      <w:marLeft w:val="0"/>
      <w:marRight w:val="0"/>
      <w:marTop w:val="0"/>
      <w:marBottom w:val="0"/>
      <w:divBdr>
        <w:top w:val="none" w:sz="0" w:space="0" w:color="auto"/>
        <w:left w:val="none" w:sz="0" w:space="0" w:color="auto"/>
        <w:bottom w:val="none" w:sz="0" w:space="0" w:color="auto"/>
        <w:right w:val="none" w:sz="0" w:space="0" w:color="auto"/>
      </w:divBdr>
    </w:div>
    <w:div w:id="1227841568">
      <w:bodyDiv w:val="1"/>
      <w:marLeft w:val="0"/>
      <w:marRight w:val="0"/>
      <w:marTop w:val="0"/>
      <w:marBottom w:val="0"/>
      <w:divBdr>
        <w:top w:val="none" w:sz="0" w:space="0" w:color="auto"/>
        <w:left w:val="none" w:sz="0" w:space="0" w:color="auto"/>
        <w:bottom w:val="none" w:sz="0" w:space="0" w:color="auto"/>
        <w:right w:val="none" w:sz="0" w:space="0" w:color="auto"/>
      </w:divBdr>
      <w:divsChild>
        <w:div w:id="2026471388">
          <w:marLeft w:val="0"/>
          <w:marRight w:val="0"/>
          <w:marTop w:val="34"/>
          <w:marBottom w:val="34"/>
          <w:divBdr>
            <w:top w:val="none" w:sz="0" w:space="0" w:color="auto"/>
            <w:left w:val="none" w:sz="0" w:space="0" w:color="auto"/>
            <w:bottom w:val="none" w:sz="0" w:space="0" w:color="auto"/>
            <w:right w:val="none" w:sz="0" w:space="0" w:color="auto"/>
          </w:divBdr>
        </w:div>
      </w:divsChild>
    </w:div>
    <w:div w:id="1248152004">
      <w:bodyDiv w:val="1"/>
      <w:marLeft w:val="0"/>
      <w:marRight w:val="0"/>
      <w:marTop w:val="0"/>
      <w:marBottom w:val="0"/>
      <w:divBdr>
        <w:top w:val="none" w:sz="0" w:space="0" w:color="auto"/>
        <w:left w:val="none" w:sz="0" w:space="0" w:color="auto"/>
        <w:bottom w:val="none" w:sz="0" w:space="0" w:color="auto"/>
        <w:right w:val="none" w:sz="0" w:space="0" w:color="auto"/>
      </w:divBdr>
      <w:divsChild>
        <w:div w:id="29378083">
          <w:marLeft w:val="0"/>
          <w:marRight w:val="0"/>
          <w:marTop w:val="34"/>
          <w:marBottom w:val="34"/>
          <w:divBdr>
            <w:top w:val="none" w:sz="0" w:space="0" w:color="auto"/>
            <w:left w:val="none" w:sz="0" w:space="0" w:color="auto"/>
            <w:bottom w:val="none" w:sz="0" w:space="0" w:color="auto"/>
            <w:right w:val="none" w:sz="0" w:space="0" w:color="auto"/>
          </w:divBdr>
        </w:div>
      </w:divsChild>
    </w:div>
    <w:div w:id="1248228543">
      <w:bodyDiv w:val="1"/>
      <w:marLeft w:val="0"/>
      <w:marRight w:val="0"/>
      <w:marTop w:val="0"/>
      <w:marBottom w:val="0"/>
      <w:divBdr>
        <w:top w:val="none" w:sz="0" w:space="0" w:color="auto"/>
        <w:left w:val="none" w:sz="0" w:space="0" w:color="auto"/>
        <w:bottom w:val="none" w:sz="0" w:space="0" w:color="auto"/>
        <w:right w:val="none" w:sz="0" w:space="0" w:color="auto"/>
      </w:divBdr>
    </w:div>
    <w:div w:id="1252084425">
      <w:bodyDiv w:val="1"/>
      <w:marLeft w:val="0"/>
      <w:marRight w:val="0"/>
      <w:marTop w:val="0"/>
      <w:marBottom w:val="0"/>
      <w:divBdr>
        <w:top w:val="none" w:sz="0" w:space="0" w:color="auto"/>
        <w:left w:val="none" w:sz="0" w:space="0" w:color="auto"/>
        <w:bottom w:val="none" w:sz="0" w:space="0" w:color="auto"/>
        <w:right w:val="none" w:sz="0" w:space="0" w:color="auto"/>
      </w:divBdr>
    </w:div>
    <w:div w:id="1252354432">
      <w:bodyDiv w:val="1"/>
      <w:marLeft w:val="0"/>
      <w:marRight w:val="0"/>
      <w:marTop w:val="0"/>
      <w:marBottom w:val="0"/>
      <w:divBdr>
        <w:top w:val="none" w:sz="0" w:space="0" w:color="auto"/>
        <w:left w:val="none" w:sz="0" w:space="0" w:color="auto"/>
        <w:bottom w:val="none" w:sz="0" w:space="0" w:color="auto"/>
        <w:right w:val="none" w:sz="0" w:space="0" w:color="auto"/>
      </w:divBdr>
    </w:div>
    <w:div w:id="1253663777">
      <w:bodyDiv w:val="1"/>
      <w:marLeft w:val="0"/>
      <w:marRight w:val="0"/>
      <w:marTop w:val="0"/>
      <w:marBottom w:val="0"/>
      <w:divBdr>
        <w:top w:val="none" w:sz="0" w:space="0" w:color="auto"/>
        <w:left w:val="none" w:sz="0" w:space="0" w:color="auto"/>
        <w:bottom w:val="none" w:sz="0" w:space="0" w:color="auto"/>
        <w:right w:val="none" w:sz="0" w:space="0" w:color="auto"/>
      </w:divBdr>
      <w:divsChild>
        <w:div w:id="669985661">
          <w:marLeft w:val="0"/>
          <w:marRight w:val="0"/>
          <w:marTop w:val="120"/>
          <w:marBottom w:val="360"/>
          <w:divBdr>
            <w:top w:val="none" w:sz="0" w:space="0" w:color="auto"/>
            <w:left w:val="none" w:sz="0" w:space="0" w:color="auto"/>
            <w:bottom w:val="none" w:sz="0" w:space="0" w:color="auto"/>
            <w:right w:val="none" w:sz="0" w:space="0" w:color="auto"/>
          </w:divBdr>
          <w:divsChild>
            <w:div w:id="1545941270">
              <w:marLeft w:val="420"/>
              <w:marRight w:val="0"/>
              <w:marTop w:val="0"/>
              <w:marBottom w:val="0"/>
              <w:divBdr>
                <w:top w:val="none" w:sz="0" w:space="0" w:color="auto"/>
                <w:left w:val="none" w:sz="0" w:space="0" w:color="auto"/>
                <w:bottom w:val="none" w:sz="0" w:space="0" w:color="auto"/>
                <w:right w:val="none" w:sz="0" w:space="0" w:color="auto"/>
              </w:divBdr>
              <w:divsChild>
                <w:div w:id="1286236573">
                  <w:marLeft w:val="0"/>
                  <w:marRight w:val="0"/>
                  <w:marTop w:val="34"/>
                  <w:marBottom w:val="34"/>
                  <w:divBdr>
                    <w:top w:val="none" w:sz="0" w:space="0" w:color="auto"/>
                    <w:left w:val="none" w:sz="0" w:space="0" w:color="auto"/>
                    <w:bottom w:val="none" w:sz="0" w:space="0" w:color="auto"/>
                    <w:right w:val="none" w:sz="0" w:space="0" w:color="auto"/>
                  </w:divBdr>
                </w:div>
                <w:div w:id="493109989">
                  <w:marLeft w:val="0"/>
                  <w:marRight w:val="0"/>
                  <w:marTop w:val="0"/>
                  <w:marBottom w:val="0"/>
                  <w:divBdr>
                    <w:top w:val="none" w:sz="0" w:space="0" w:color="auto"/>
                    <w:left w:val="none" w:sz="0" w:space="0" w:color="auto"/>
                    <w:bottom w:val="none" w:sz="0" w:space="0" w:color="auto"/>
                    <w:right w:val="none" w:sz="0" w:space="0" w:color="auto"/>
                  </w:divBdr>
                  <w:divsChild>
                    <w:div w:id="1588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1889">
          <w:marLeft w:val="0"/>
          <w:marRight w:val="0"/>
          <w:marTop w:val="120"/>
          <w:marBottom w:val="360"/>
          <w:divBdr>
            <w:top w:val="none" w:sz="0" w:space="0" w:color="auto"/>
            <w:left w:val="none" w:sz="0" w:space="0" w:color="auto"/>
            <w:bottom w:val="none" w:sz="0" w:space="0" w:color="auto"/>
            <w:right w:val="none" w:sz="0" w:space="0" w:color="auto"/>
          </w:divBdr>
          <w:divsChild>
            <w:div w:id="1823229450">
              <w:marLeft w:val="0"/>
              <w:marRight w:val="0"/>
              <w:marTop w:val="0"/>
              <w:marBottom w:val="0"/>
              <w:divBdr>
                <w:top w:val="none" w:sz="0" w:space="0" w:color="auto"/>
                <w:left w:val="none" w:sz="0" w:space="0" w:color="auto"/>
                <w:bottom w:val="none" w:sz="0" w:space="0" w:color="auto"/>
                <w:right w:val="none" w:sz="0" w:space="0" w:color="auto"/>
              </w:divBdr>
            </w:div>
            <w:div w:id="1814131232">
              <w:marLeft w:val="420"/>
              <w:marRight w:val="0"/>
              <w:marTop w:val="0"/>
              <w:marBottom w:val="0"/>
              <w:divBdr>
                <w:top w:val="none" w:sz="0" w:space="0" w:color="auto"/>
                <w:left w:val="none" w:sz="0" w:space="0" w:color="auto"/>
                <w:bottom w:val="none" w:sz="0" w:space="0" w:color="auto"/>
                <w:right w:val="none" w:sz="0" w:space="0" w:color="auto"/>
              </w:divBdr>
              <w:divsChild>
                <w:div w:id="4867489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281497536">
      <w:bodyDiv w:val="1"/>
      <w:marLeft w:val="0"/>
      <w:marRight w:val="0"/>
      <w:marTop w:val="0"/>
      <w:marBottom w:val="0"/>
      <w:divBdr>
        <w:top w:val="none" w:sz="0" w:space="0" w:color="auto"/>
        <w:left w:val="none" w:sz="0" w:space="0" w:color="auto"/>
        <w:bottom w:val="none" w:sz="0" w:space="0" w:color="auto"/>
        <w:right w:val="none" w:sz="0" w:space="0" w:color="auto"/>
      </w:divBdr>
    </w:div>
    <w:div w:id="1286544481">
      <w:bodyDiv w:val="1"/>
      <w:marLeft w:val="0"/>
      <w:marRight w:val="0"/>
      <w:marTop w:val="0"/>
      <w:marBottom w:val="0"/>
      <w:divBdr>
        <w:top w:val="none" w:sz="0" w:space="0" w:color="auto"/>
        <w:left w:val="none" w:sz="0" w:space="0" w:color="auto"/>
        <w:bottom w:val="none" w:sz="0" w:space="0" w:color="auto"/>
        <w:right w:val="none" w:sz="0" w:space="0" w:color="auto"/>
      </w:divBdr>
    </w:div>
    <w:div w:id="1312098163">
      <w:bodyDiv w:val="1"/>
      <w:marLeft w:val="0"/>
      <w:marRight w:val="0"/>
      <w:marTop w:val="0"/>
      <w:marBottom w:val="0"/>
      <w:divBdr>
        <w:top w:val="none" w:sz="0" w:space="0" w:color="auto"/>
        <w:left w:val="none" w:sz="0" w:space="0" w:color="auto"/>
        <w:bottom w:val="none" w:sz="0" w:space="0" w:color="auto"/>
        <w:right w:val="none" w:sz="0" w:space="0" w:color="auto"/>
      </w:divBdr>
    </w:div>
    <w:div w:id="1320227563">
      <w:bodyDiv w:val="1"/>
      <w:marLeft w:val="0"/>
      <w:marRight w:val="0"/>
      <w:marTop w:val="0"/>
      <w:marBottom w:val="0"/>
      <w:divBdr>
        <w:top w:val="none" w:sz="0" w:space="0" w:color="auto"/>
        <w:left w:val="none" w:sz="0" w:space="0" w:color="auto"/>
        <w:bottom w:val="none" w:sz="0" w:space="0" w:color="auto"/>
        <w:right w:val="none" w:sz="0" w:space="0" w:color="auto"/>
      </w:divBdr>
    </w:div>
    <w:div w:id="1336226335">
      <w:bodyDiv w:val="1"/>
      <w:marLeft w:val="0"/>
      <w:marRight w:val="0"/>
      <w:marTop w:val="0"/>
      <w:marBottom w:val="0"/>
      <w:divBdr>
        <w:top w:val="none" w:sz="0" w:space="0" w:color="auto"/>
        <w:left w:val="none" w:sz="0" w:space="0" w:color="auto"/>
        <w:bottom w:val="none" w:sz="0" w:space="0" w:color="auto"/>
        <w:right w:val="none" w:sz="0" w:space="0" w:color="auto"/>
      </w:divBdr>
      <w:divsChild>
        <w:div w:id="1809665552">
          <w:marLeft w:val="0"/>
          <w:marRight w:val="0"/>
          <w:marTop w:val="34"/>
          <w:marBottom w:val="34"/>
          <w:divBdr>
            <w:top w:val="none" w:sz="0" w:space="0" w:color="auto"/>
            <w:left w:val="none" w:sz="0" w:space="0" w:color="auto"/>
            <w:bottom w:val="none" w:sz="0" w:space="0" w:color="auto"/>
            <w:right w:val="none" w:sz="0" w:space="0" w:color="auto"/>
          </w:divBdr>
        </w:div>
      </w:divsChild>
    </w:div>
    <w:div w:id="1340081907">
      <w:bodyDiv w:val="1"/>
      <w:marLeft w:val="0"/>
      <w:marRight w:val="0"/>
      <w:marTop w:val="0"/>
      <w:marBottom w:val="0"/>
      <w:divBdr>
        <w:top w:val="none" w:sz="0" w:space="0" w:color="auto"/>
        <w:left w:val="none" w:sz="0" w:space="0" w:color="auto"/>
        <w:bottom w:val="none" w:sz="0" w:space="0" w:color="auto"/>
        <w:right w:val="none" w:sz="0" w:space="0" w:color="auto"/>
      </w:divBdr>
      <w:divsChild>
        <w:div w:id="1619726669">
          <w:marLeft w:val="0"/>
          <w:marRight w:val="0"/>
          <w:marTop w:val="34"/>
          <w:marBottom w:val="34"/>
          <w:divBdr>
            <w:top w:val="none" w:sz="0" w:space="0" w:color="auto"/>
            <w:left w:val="none" w:sz="0" w:space="0" w:color="auto"/>
            <w:bottom w:val="none" w:sz="0" w:space="0" w:color="auto"/>
            <w:right w:val="none" w:sz="0" w:space="0" w:color="auto"/>
          </w:divBdr>
        </w:div>
      </w:divsChild>
    </w:div>
    <w:div w:id="1351250632">
      <w:bodyDiv w:val="1"/>
      <w:marLeft w:val="0"/>
      <w:marRight w:val="0"/>
      <w:marTop w:val="0"/>
      <w:marBottom w:val="0"/>
      <w:divBdr>
        <w:top w:val="none" w:sz="0" w:space="0" w:color="auto"/>
        <w:left w:val="none" w:sz="0" w:space="0" w:color="auto"/>
        <w:bottom w:val="none" w:sz="0" w:space="0" w:color="auto"/>
        <w:right w:val="none" w:sz="0" w:space="0" w:color="auto"/>
      </w:divBdr>
    </w:div>
    <w:div w:id="1353605874">
      <w:bodyDiv w:val="1"/>
      <w:marLeft w:val="0"/>
      <w:marRight w:val="0"/>
      <w:marTop w:val="0"/>
      <w:marBottom w:val="0"/>
      <w:divBdr>
        <w:top w:val="none" w:sz="0" w:space="0" w:color="auto"/>
        <w:left w:val="none" w:sz="0" w:space="0" w:color="auto"/>
        <w:bottom w:val="none" w:sz="0" w:space="0" w:color="auto"/>
        <w:right w:val="none" w:sz="0" w:space="0" w:color="auto"/>
      </w:divBdr>
    </w:div>
    <w:div w:id="1377966167">
      <w:bodyDiv w:val="1"/>
      <w:marLeft w:val="0"/>
      <w:marRight w:val="0"/>
      <w:marTop w:val="0"/>
      <w:marBottom w:val="0"/>
      <w:divBdr>
        <w:top w:val="none" w:sz="0" w:space="0" w:color="auto"/>
        <w:left w:val="none" w:sz="0" w:space="0" w:color="auto"/>
        <w:bottom w:val="none" w:sz="0" w:space="0" w:color="auto"/>
        <w:right w:val="none" w:sz="0" w:space="0" w:color="auto"/>
      </w:divBdr>
    </w:div>
    <w:div w:id="1386640979">
      <w:bodyDiv w:val="1"/>
      <w:marLeft w:val="0"/>
      <w:marRight w:val="0"/>
      <w:marTop w:val="0"/>
      <w:marBottom w:val="0"/>
      <w:divBdr>
        <w:top w:val="none" w:sz="0" w:space="0" w:color="auto"/>
        <w:left w:val="none" w:sz="0" w:space="0" w:color="auto"/>
        <w:bottom w:val="none" w:sz="0" w:space="0" w:color="auto"/>
        <w:right w:val="none" w:sz="0" w:space="0" w:color="auto"/>
      </w:divBdr>
      <w:divsChild>
        <w:div w:id="2133161687">
          <w:marLeft w:val="0"/>
          <w:marRight w:val="0"/>
          <w:marTop w:val="34"/>
          <w:marBottom w:val="34"/>
          <w:divBdr>
            <w:top w:val="none" w:sz="0" w:space="0" w:color="auto"/>
            <w:left w:val="none" w:sz="0" w:space="0" w:color="auto"/>
            <w:bottom w:val="none" w:sz="0" w:space="0" w:color="auto"/>
            <w:right w:val="none" w:sz="0" w:space="0" w:color="auto"/>
          </w:divBdr>
        </w:div>
      </w:divsChild>
    </w:div>
    <w:div w:id="1396052195">
      <w:bodyDiv w:val="1"/>
      <w:marLeft w:val="0"/>
      <w:marRight w:val="0"/>
      <w:marTop w:val="0"/>
      <w:marBottom w:val="0"/>
      <w:divBdr>
        <w:top w:val="none" w:sz="0" w:space="0" w:color="auto"/>
        <w:left w:val="none" w:sz="0" w:space="0" w:color="auto"/>
        <w:bottom w:val="none" w:sz="0" w:space="0" w:color="auto"/>
        <w:right w:val="none" w:sz="0" w:space="0" w:color="auto"/>
      </w:divBdr>
    </w:div>
    <w:div w:id="1428890569">
      <w:bodyDiv w:val="1"/>
      <w:marLeft w:val="0"/>
      <w:marRight w:val="0"/>
      <w:marTop w:val="0"/>
      <w:marBottom w:val="0"/>
      <w:divBdr>
        <w:top w:val="none" w:sz="0" w:space="0" w:color="auto"/>
        <w:left w:val="none" w:sz="0" w:space="0" w:color="auto"/>
        <w:bottom w:val="none" w:sz="0" w:space="0" w:color="auto"/>
        <w:right w:val="none" w:sz="0" w:space="0" w:color="auto"/>
      </w:divBdr>
    </w:div>
    <w:div w:id="1468084635">
      <w:bodyDiv w:val="1"/>
      <w:marLeft w:val="0"/>
      <w:marRight w:val="0"/>
      <w:marTop w:val="0"/>
      <w:marBottom w:val="0"/>
      <w:divBdr>
        <w:top w:val="none" w:sz="0" w:space="0" w:color="auto"/>
        <w:left w:val="none" w:sz="0" w:space="0" w:color="auto"/>
        <w:bottom w:val="none" w:sz="0" w:space="0" w:color="auto"/>
        <w:right w:val="none" w:sz="0" w:space="0" w:color="auto"/>
      </w:divBdr>
    </w:div>
    <w:div w:id="1469396647">
      <w:bodyDiv w:val="1"/>
      <w:marLeft w:val="0"/>
      <w:marRight w:val="0"/>
      <w:marTop w:val="0"/>
      <w:marBottom w:val="0"/>
      <w:divBdr>
        <w:top w:val="none" w:sz="0" w:space="0" w:color="auto"/>
        <w:left w:val="none" w:sz="0" w:space="0" w:color="auto"/>
        <w:bottom w:val="none" w:sz="0" w:space="0" w:color="auto"/>
        <w:right w:val="none" w:sz="0" w:space="0" w:color="auto"/>
      </w:divBdr>
    </w:div>
    <w:div w:id="1483889210">
      <w:bodyDiv w:val="1"/>
      <w:marLeft w:val="0"/>
      <w:marRight w:val="0"/>
      <w:marTop w:val="0"/>
      <w:marBottom w:val="0"/>
      <w:divBdr>
        <w:top w:val="none" w:sz="0" w:space="0" w:color="auto"/>
        <w:left w:val="none" w:sz="0" w:space="0" w:color="auto"/>
        <w:bottom w:val="none" w:sz="0" w:space="0" w:color="auto"/>
        <w:right w:val="none" w:sz="0" w:space="0" w:color="auto"/>
      </w:divBdr>
      <w:divsChild>
        <w:div w:id="1871264481">
          <w:marLeft w:val="0"/>
          <w:marRight w:val="0"/>
          <w:marTop w:val="34"/>
          <w:marBottom w:val="34"/>
          <w:divBdr>
            <w:top w:val="none" w:sz="0" w:space="0" w:color="auto"/>
            <w:left w:val="none" w:sz="0" w:space="0" w:color="auto"/>
            <w:bottom w:val="none" w:sz="0" w:space="0" w:color="auto"/>
            <w:right w:val="none" w:sz="0" w:space="0" w:color="auto"/>
          </w:divBdr>
        </w:div>
      </w:divsChild>
    </w:div>
    <w:div w:id="1493834451">
      <w:bodyDiv w:val="1"/>
      <w:marLeft w:val="0"/>
      <w:marRight w:val="0"/>
      <w:marTop w:val="0"/>
      <w:marBottom w:val="0"/>
      <w:divBdr>
        <w:top w:val="none" w:sz="0" w:space="0" w:color="auto"/>
        <w:left w:val="none" w:sz="0" w:space="0" w:color="auto"/>
        <w:bottom w:val="none" w:sz="0" w:space="0" w:color="auto"/>
        <w:right w:val="none" w:sz="0" w:space="0" w:color="auto"/>
      </w:divBdr>
      <w:divsChild>
        <w:div w:id="166361442">
          <w:marLeft w:val="0"/>
          <w:marRight w:val="0"/>
          <w:marTop w:val="34"/>
          <w:marBottom w:val="34"/>
          <w:divBdr>
            <w:top w:val="none" w:sz="0" w:space="0" w:color="auto"/>
            <w:left w:val="none" w:sz="0" w:space="0" w:color="auto"/>
            <w:bottom w:val="none" w:sz="0" w:space="0" w:color="auto"/>
            <w:right w:val="none" w:sz="0" w:space="0" w:color="auto"/>
          </w:divBdr>
        </w:div>
      </w:divsChild>
    </w:div>
    <w:div w:id="1519998652">
      <w:bodyDiv w:val="1"/>
      <w:marLeft w:val="0"/>
      <w:marRight w:val="0"/>
      <w:marTop w:val="0"/>
      <w:marBottom w:val="0"/>
      <w:divBdr>
        <w:top w:val="none" w:sz="0" w:space="0" w:color="auto"/>
        <w:left w:val="none" w:sz="0" w:space="0" w:color="auto"/>
        <w:bottom w:val="none" w:sz="0" w:space="0" w:color="auto"/>
        <w:right w:val="none" w:sz="0" w:space="0" w:color="auto"/>
      </w:divBdr>
      <w:divsChild>
        <w:div w:id="1496722381">
          <w:marLeft w:val="0"/>
          <w:marRight w:val="0"/>
          <w:marTop w:val="34"/>
          <w:marBottom w:val="34"/>
          <w:divBdr>
            <w:top w:val="none" w:sz="0" w:space="0" w:color="auto"/>
            <w:left w:val="none" w:sz="0" w:space="0" w:color="auto"/>
            <w:bottom w:val="none" w:sz="0" w:space="0" w:color="auto"/>
            <w:right w:val="none" w:sz="0" w:space="0" w:color="auto"/>
          </w:divBdr>
        </w:div>
      </w:divsChild>
    </w:div>
    <w:div w:id="1542864343">
      <w:bodyDiv w:val="1"/>
      <w:marLeft w:val="0"/>
      <w:marRight w:val="0"/>
      <w:marTop w:val="0"/>
      <w:marBottom w:val="0"/>
      <w:divBdr>
        <w:top w:val="none" w:sz="0" w:space="0" w:color="auto"/>
        <w:left w:val="none" w:sz="0" w:space="0" w:color="auto"/>
        <w:bottom w:val="none" w:sz="0" w:space="0" w:color="auto"/>
        <w:right w:val="none" w:sz="0" w:space="0" w:color="auto"/>
      </w:divBdr>
    </w:div>
    <w:div w:id="1544905517">
      <w:bodyDiv w:val="1"/>
      <w:marLeft w:val="0"/>
      <w:marRight w:val="0"/>
      <w:marTop w:val="0"/>
      <w:marBottom w:val="0"/>
      <w:divBdr>
        <w:top w:val="none" w:sz="0" w:space="0" w:color="auto"/>
        <w:left w:val="none" w:sz="0" w:space="0" w:color="auto"/>
        <w:bottom w:val="none" w:sz="0" w:space="0" w:color="auto"/>
        <w:right w:val="none" w:sz="0" w:space="0" w:color="auto"/>
      </w:divBdr>
    </w:div>
    <w:div w:id="1560095235">
      <w:bodyDiv w:val="1"/>
      <w:marLeft w:val="0"/>
      <w:marRight w:val="0"/>
      <w:marTop w:val="0"/>
      <w:marBottom w:val="0"/>
      <w:divBdr>
        <w:top w:val="none" w:sz="0" w:space="0" w:color="auto"/>
        <w:left w:val="none" w:sz="0" w:space="0" w:color="auto"/>
        <w:bottom w:val="none" w:sz="0" w:space="0" w:color="auto"/>
        <w:right w:val="none" w:sz="0" w:space="0" w:color="auto"/>
      </w:divBdr>
      <w:divsChild>
        <w:div w:id="1697074227">
          <w:marLeft w:val="0"/>
          <w:marRight w:val="0"/>
          <w:marTop w:val="34"/>
          <w:marBottom w:val="34"/>
          <w:divBdr>
            <w:top w:val="none" w:sz="0" w:space="0" w:color="auto"/>
            <w:left w:val="none" w:sz="0" w:space="0" w:color="auto"/>
            <w:bottom w:val="none" w:sz="0" w:space="0" w:color="auto"/>
            <w:right w:val="none" w:sz="0" w:space="0" w:color="auto"/>
          </w:divBdr>
        </w:div>
      </w:divsChild>
    </w:div>
    <w:div w:id="1574315718">
      <w:bodyDiv w:val="1"/>
      <w:marLeft w:val="0"/>
      <w:marRight w:val="0"/>
      <w:marTop w:val="0"/>
      <w:marBottom w:val="0"/>
      <w:divBdr>
        <w:top w:val="none" w:sz="0" w:space="0" w:color="auto"/>
        <w:left w:val="none" w:sz="0" w:space="0" w:color="auto"/>
        <w:bottom w:val="none" w:sz="0" w:space="0" w:color="auto"/>
        <w:right w:val="none" w:sz="0" w:space="0" w:color="auto"/>
      </w:divBdr>
      <w:divsChild>
        <w:div w:id="197084190">
          <w:marLeft w:val="0"/>
          <w:marRight w:val="0"/>
          <w:marTop w:val="34"/>
          <w:marBottom w:val="34"/>
          <w:divBdr>
            <w:top w:val="none" w:sz="0" w:space="0" w:color="auto"/>
            <w:left w:val="none" w:sz="0" w:space="0" w:color="auto"/>
            <w:bottom w:val="none" w:sz="0" w:space="0" w:color="auto"/>
            <w:right w:val="none" w:sz="0" w:space="0" w:color="auto"/>
          </w:divBdr>
        </w:div>
      </w:divsChild>
    </w:div>
    <w:div w:id="1583635974">
      <w:bodyDiv w:val="1"/>
      <w:marLeft w:val="0"/>
      <w:marRight w:val="0"/>
      <w:marTop w:val="0"/>
      <w:marBottom w:val="0"/>
      <w:divBdr>
        <w:top w:val="none" w:sz="0" w:space="0" w:color="auto"/>
        <w:left w:val="none" w:sz="0" w:space="0" w:color="auto"/>
        <w:bottom w:val="none" w:sz="0" w:space="0" w:color="auto"/>
        <w:right w:val="none" w:sz="0" w:space="0" w:color="auto"/>
      </w:divBdr>
    </w:div>
    <w:div w:id="1588417390">
      <w:bodyDiv w:val="1"/>
      <w:marLeft w:val="0"/>
      <w:marRight w:val="0"/>
      <w:marTop w:val="0"/>
      <w:marBottom w:val="0"/>
      <w:divBdr>
        <w:top w:val="none" w:sz="0" w:space="0" w:color="auto"/>
        <w:left w:val="none" w:sz="0" w:space="0" w:color="auto"/>
        <w:bottom w:val="none" w:sz="0" w:space="0" w:color="auto"/>
        <w:right w:val="none" w:sz="0" w:space="0" w:color="auto"/>
      </w:divBdr>
    </w:div>
    <w:div w:id="1595164494">
      <w:bodyDiv w:val="1"/>
      <w:marLeft w:val="0"/>
      <w:marRight w:val="0"/>
      <w:marTop w:val="0"/>
      <w:marBottom w:val="0"/>
      <w:divBdr>
        <w:top w:val="none" w:sz="0" w:space="0" w:color="auto"/>
        <w:left w:val="none" w:sz="0" w:space="0" w:color="auto"/>
        <w:bottom w:val="none" w:sz="0" w:space="0" w:color="auto"/>
        <w:right w:val="none" w:sz="0" w:space="0" w:color="auto"/>
      </w:divBdr>
    </w:div>
    <w:div w:id="1597254052">
      <w:bodyDiv w:val="1"/>
      <w:marLeft w:val="0"/>
      <w:marRight w:val="0"/>
      <w:marTop w:val="0"/>
      <w:marBottom w:val="0"/>
      <w:divBdr>
        <w:top w:val="none" w:sz="0" w:space="0" w:color="auto"/>
        <w:left w:val="none" w:sz="0" w:space="0" w:color="auto"/>
        <w:bottom w:val="none" w:sz="0" w:space="0" w:color="auto"/>
        <w:right w:val="none" w:sz="0" w:space="0" w:color="auto"/>
      </w:divBdr>
    </w:div>
    <w:div w:id="1619144700">
      <w:bodyDiv w:val="1"/>
      <w:marLeft w:val="0"/>
      <w:marRight w:val="0"/>
      <w:marTop w:val="0"/>
      <w:marBottom w:val="0"/>
      <w:divBdr>
        <w:top w:val="none" w:sz="0" w:space="0" w:color="auto"/>
        <w:left w:val="none" w:sz="0" w:space="0" w:color="auto"/>
        <w:bottom w:val="none" w:sz="0" w:space="0" w:color="auto"/>
        <w:right w:val="none" w:sz="0" w:space="0" w:color="auto"/>
      </w:divBdr>
    </w:div>
    <w:div w:id="1634556900">
      <w:bodyDiv w:val="1"/>
      <w:marLeft w:val="0"/>
      <w:marRight w:val="0"/>
      <w:marTop w:val="0"/>
      <w:marBottom w:val="0"/>
      <w:divBdr>
        <w:top w:val="none" w:sz="0" w:space="0" w:color="auto"/>
        <w:left w:val="none" w:sz="0" w:space="0" w:color="auto"/>
        <w:bottom w:val="none" w:sz="0" w:space="0" w:color="auto"/>
        <w:right w:val="none" w:sz="0" w:space="0" w:color="auto"/>
      </w:divBdr>
      <w:divsChild>
        <w:div w:id="450825556">
          <w:marLeft w:val="0"/>
          <w:marRight w:val="0"/>
          <w:marTop w:val="34"/>
          <w:marBottom w:val="34"/>
          <w:divBdr>
            <w:top w:val="none" w:sz="0" w:space="0" w:color="auto"/>
            <w:left w:val="none" w:sz="0" w:space="0" w:color="auto"/>
            <w:bottom w:val="none" w:sz="0" w:space="0" w:color="auto"/>
            <w:right w:val="none" w:sz="0" w:space="0" w:color="auto"/>
          </w:divBdr>
        </w:div>
      </w:divsChild>
    </w:div>
    <w:div w:id="1651207236">
      <w:bodyDiv w:val="1"/>
      <w:marLeft w:val="0"/>
      <w:marRight w:val="0"/>
      <w:marTop w:val="0"/>
      <w:marBottom w:val="0"/>
      <w:divBdr>
        <w:top w:val="none" w:sz="0" w:space="0" w:color="auto"/>
        <w:left w:val="none" w:sz="0" w:space="0" w:color="auto"/>
        <w:bottom w:val="none" w:sz="0" w:space="0" w:color="auto"/>
        <w:right w:val="none" w:sz="0" w:space="0" w:color="auto"/>
      </w:divBdr>
    </w:div>
    <w:div w:id="1659649145">
      <w:bodyDiv w:val="1"/>
      <w:marLeft w:val="0"/>
      <w:marRight w:val="0"/>
      <w:marTop w:val="0"/>
      <w:marBottom w:val="0"/>
      <w:divBdr>
        <w:top w:val="none" w:sz="0" w:space="0" w:color="auto"/>
        <w:left w:val="none" w:sz="0" w:space="0" w:color="auto"/>
        <w:bottom w:val="none" w:sz="0" w:space="0" w:color="auto"/>
        <w:right w:val="none" w:sz="0" w:space="0" w:color="auto"/>
      </w:divBdr>
    </w:div>
    <w:div w:id="1688755021">
      <w:bodyDiv w:val="1"/>
      <w:marLeft w:val="0"/>
      <w:marRight w:val="0"/>
      <w:marTop w:val="0"/>
      <w:marBottom w:val="0"/>
      <w:divBdr>
        <w:top w:val="none" w:sz="0" w:space="0" w:color="auto"/>
        <w:left w:val="none" w:sz="0" w:space="0" w:color="auto"/>
        <w:bottom w:val="none" w:sz="0" w:space="0" w:color="auto"/>
        <w:right w:val="none" w:sz="0" w:space="0" w:color="auto"/>
      </w:divBdr>
    </w:div>
    <w:div w:id="1700155550">
      <w:bodyDiv w:val="1"/>
      <w:marLeft w:val="0"/>
      <w:marRight w:val="0"/>
      <w:marTop w:val="0"/>
      <w:marBottom w:val="0"/>
      <w:divBdr>
        <w:top w:val="none" w:sz="0" w:space="0" w:color="auto"/>
        <w:left w:val="none" w:sz="0" w:space="0" w:color="auto"/>
        <w:bottom w:val="none" w:sz="0" w:space="0" w:color="auto"/>
        <w:right w:val="none" w:sz="0" w:space="0" w:color="auto"/>
      </w:divBdr>
    </w:div>
    <w:div w:id="1700354316">
      <w:bodyDiv w:val="1"/>
      <w:marLeft w:val="0"/>
      <w:marRight w:val="0"/>
      <w:marTop w:val="0"/>
      <w:marBottom w:val="0"/>
      <w:divBdr>
        <w:top w:val="none" w:sz="0" w:space="0" w:color="auto"/>
        <w:left w:val="none" w:sz="0" w:space="0" w:color="auto"/>
        <w:bottom w:val="none" w:sz="0" w:space="0" w:color="auto"/>
        <w:right w:val="none" w:sz="0" w:space="0" w:color="auto"/>
      </w:divBdr>
    </w:div>
    <w:div w:id="1723404245">
      <w:bodyDiv w:val="1"/>
      <w:marLeft w:val="0"/>
      <w:marRight w:val="0"/>
      <w:marTop w:val="0"/>
      <w:marBottom w:val="0"/>
      <w:divBdr>
        <w:top w:val="none" w:sz="0" w:space="0" w:color="auto"/>
        <w:left w:val="none" w:sz="0" w:space="0" w:color="auto"/>
        <w:bottom w:val="none" w:sz="0" w:space="0" w:color="auto"/>
        <w:right w:val="none" w:sz="0" w:space="0" w:color="auto"/>
      </w:divBdr>
      <w:divsChild>
        <w:div w:id="771516823">
          <w:marLeft w:val="0"/>
          <w:marRight w:val="0"/>
          <w:marTop w:val="34"/>
          <w:marBottom w:val="34"/>
          <w:divBdr>
            <w:top w:val="none" w:sz="0" w:space="0" w:color="auto"/>
            <w:left w:val="none" w:sz="0" w:space="0" w:color="auto"/>
            <w:bottom w:val="none" w:sz="0" w:space="0" w:color="auto"/>
            <w:right w:val="none" w:sz="0" w:space="0" w:color="auto"/>
          </w:divBdr>
        </w:div>
      </w:divsChild>
    </w:div>
    <w:div w:id="1729304110">
      <w:bodyDiv w:val="1"/>
      <w:marLeft w:val="0"/>
      <w:marRight w:val="0"/>
      <w:marTop w:val="0"/>
      <w:marBottom w:val="0"/>
      <w:divBdr>
        <w:top w:val="none" w:sz="0" w:space="0" w:color="auto"/>
        <w:left w:val="none" w:sz="0" w:space="0" w:color="auto"/>
        <w:bottom w:val="none" w:sz="0" w:space="0" w:color="auto"/>
        <w:right w:val="none" w:sz="0" w:space="0" w:color="auto"/>
      </w:divBdr>
      <w:divsChild>
        <w:div w:id="444547863">
          <w:marLeft w:val="0"/>
          <w:marRight w:val="0"/>
          <w:marTop w:val="120"/>
          <w:marBottom w:val="360"/>
          <w:divBdr>
            <w:top w:val="none" w:sz="0" w:space="0" w:color="auto"/>
            <w:left w:val="none" w:sz="0" w:space="0" w:color="auto"/>
            <w:bottom w:val="none" w:sz="0" w:space="0" w:color="auto"/>
            <w:right w:val="none" w:sz="0" w:space="0" w:color="auto"/>
          </w:divBdr>
          <w:divsChild>
            <w:div w:id="2146045003">
              <w:marLeft w:val="420"/>
              <w:marRight w:val="0"/>
              <w:marTop w:val="0"/>
              <w:marBottom w:val="0"/>
              <w:divBdr>
                <w:top w:val="none" w:sz="0" w:space="0" w:color="auto"/>
                <w:left w:val="none" w:sz="0" w:space="0" w:color="auto"/>
                <w:bottom w:val="none" w:sz="0" w:space="0" w:color="auto"/>
                <w:right w:val="none" w:sz="0" w:space="0" w:color="auto"/>
              </w:divBdr>
              <w:divsChild>
                <w:div w:id="624122383">
                  <w:marLeft w:val="0"/>
                  <w:marRight w:val="0"/>
                  <w:marTop w:val="34"/>
                  <w:marBottom w:val="34"/>
                  <w:divBdr>
                    <w:top w:val="none" w:sz="0" w:space="0" w:color="auto"/>
                    <w:left w:val="none" w:sz="0" w:space="0" w:color="auto"/>
                    <w:bottom w:val="none" w:sz="0" w:space="0" w:color="auto"/>
                    <w:right w:val="none" w:sz="0" w:space="0" w:color="auto"/>
                  </w:divBdr>
                </w:div>
                <w:div w:id="2142382299">
                  <w:marLeft w:val="0"/>
                  <w:marRight w:val="0"/>
                  <w:marTop w:val="0"/>
                  <w:marBottom w:val="0"/>
                  <w:divBdr>
                    <w:top w:val="none" w:sz="0" w:space="0" w:color="auto"/>
                    <w:left w:val="none" w:sz="0" w:space="0" w:color="auto"/>
                    <w:bottom w:val="none" w:sz="0" w:space="0" w:color="auto"/>
                    <w:right w:val="none" w:sz="0" w:space="0" w:color="auto"/>
                  </w:divBdr>
                  <w:divsChild>
                    <w:div w:id="800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01">
          <w:marLeft w:val="0"/>
          <w:marRight w:val="0"/>
          <w:marTop w:val="120"/>
          <w:marBottom w:val="360"/>
          <w:divBdr>
            <w:top w:val="none" w:sz="0" w:space="0" w:color="auto"/>
            <w:left w:val="none" w:sz="0" w:space="0" w:color="auto"/>
            <w:bottom w:val="none" w:sz="0" w:space="0" w:color="auto"/>
            <w:right w:val="none" w:sz="0" w:space="0" w:color="auto"/>
          </w:divBdr>
          <w:divsChild>
            <w:div w:id="1521510063">
              <w:marLeft w:val="0"/>
              <w:marRight w:val="0"/>
              <w:marTop w:val="0"/>
              <w:marBottom w:val="0"/>
              <w:divBdr>
                <w:top w:val="none" w:sz="0" w:space="0" w:color="auto"/>
                <w:left w:val="none" w:sz="0" w:space="0" w:color="auto"/>
                <w:bottom w:val="none" w:sz="0" w:space="0" w:color="auto"/>
                <w:right w:val="none" w:sz="0" w:space="0" w:color="auto"/>
              </w:divBdr>
            </w:div>
            <w:div w:id="469782458">
              <w:marLeft w:val="420"/>
              <w:marRight w:val="0"/>
              <w:marTop w:val="0"/>
              <w:marBottom w:val="0"/>
              <w:divBdr>
                <w:top w:val="none" w:sz="0" w:space="0" w:color="auto"/>
                <w:left w:val="none" w:sz="0" w:space="0" w:color="auto"/>
                <w:bottom w:val="none" w:sz="0" w:space="0" w:color="auto"/>
                <w:right w:val="none" w:sz="0" w:space="0" w:color="auto"/>
              </w:divBdr>
              <w:divsChild>
                <w:div w:id="16825822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733771926">
      <w:bodyDiv w:val="1"/>
      <w:marLeft w:val="0"/>
      <w:marRight w:val="0"/>
      <w:marTop w:val="0"/>
      <w:marBottom w:val="0"/>
      <w:divBdr>
        <w:top w:val="none" w:sz="0" w:space="0" w:color="auto"/>
        <w:left w:val="none" w:sz="0" w:space="0" w:color="auto"/>
        <w:bottom w:val="none" w:sz="0" w:space="0" w:color="auto"/>
        <w:right w:val="none" w:sz="0" w:space="0" w:color="auto"/>
      </w:divBdr>
      <w:divsChild>
        <w:div w:id="1241212274">
          <w:marLeft w:val="0"/>
          <w:marRight w:val="0"/>
          <w:marTop w:val="34"/>
          <w:marBottom w:val="34"/>
          <w:divBdr>
            <w:top w:val="none" w:sz="0" w:space="0" w:color="auto"/>
            <w:left w:val="none" w:sz="0" w:space="0" w:color="auto"/>
            <w:bottom w:val="none" w:sz="0" w:space="0" w:color="auto"/>
            <w:right w:val="none" w:sz="0" w:space="0" w:color="auto"/>
          </w:divBdr>
        </w:div>
      </w:divsChild>
    </w:div>
    <w:div w:id="1765682763">
      <w:bodyDiv w:val="1"/>
      <w:marLeft w:val="0"/>
      <w:marRight w:val="0"/>
      <w:marTop w:val="0"/>
      <w:marBottom w:val="0"/>
      <w:divBdr>
        <w:top w:val="none" w:sz="0" w:space="0" w:color="auto"/>
        <w:left w:val="none" w:sz="0" w:space="0" w:color="auto"/>
        <w:bottom w:val="none" w:sz="0" w:space="0" w:color="auto"/>
        <w:right w:val="none" w:sz="0" w:space="0" w:color="auto"/>
      </w:divBdr>
    </w:div>
    <w:div w:id="1770193860">
      <w:bodyDiv w:val="1"/>
      <w:marLeft w:val="0"/>
      <w:marRight w:val="0"/>
      <w:marTop w:val="0"/>
      <w:marBottom w:val="0"/>
      <w:divBdr>
        <w:top w:val="none" w:sz="0" w:space="0" w:color="auto"/>
        <w:left w:val="none" w:sz="0" w:space="0" w:color="auto"/>
        <w:bottom w:val="none" w:sz="0" w:space="0" w:color="auto"/>
        <w:right w:val="none" w:sz="0" w:space="0" w:color="auto"/>
      </w:divBdr>
      <w:divsChild>
        <w:div w:id="1221015362">
          <w:marLeft w:val="0"/>
          <w:marRight w:val="0"/>
          <w:marTop w:val="34"/>
          <w:marBottom w:val="34"/>
          <w:divBdr>
            <w:top w:val="none" w:sz="0" w:space="0" w:color="auto"/>
            <w:left w:val="none" w:sz="0" w:space="0" w:color="auto"/>
            <w:bottom w:val="none" w:sz="0" w:space="0" w:color="auto"/>
            <w:right w:val="none" w:sz="0" w:space="0" w:color="auto"/>
          </w:divBdr>
        </w:div>
      </w:divsChild>
    </w:div>
    <w:div w:id="1774549672">
      <w:bodyDiv w:val="1"/>
      <w:marLeft w:val="0"/>
      <w:marRight w:val="0"/>
      <w:marTop w:val="0"/>
      <w:marBottom w:val="0"/>
      <w:divBdr>
        <w:top w:val="none" w:sz="0" w:space="0" w:color="auto"/>
        <w:left w:val="none" w:sz="0" w:space="0" w:color="auto"/>
        <w:bottom w:val="none" w:sz="0" w:space="0" w:color="auto"/>
        <w:right w:val="none" w:sz="0" w:space="0" w:color="auto"/>
      </w:divBdr>
    </w:div>
    <w:div w:id="1792629686">
      <w:bodyDiv w:val="1"/>
      <w:marLeft w:val="0"/>
      <w:marRight w:val="0"/>
      <w:marTop w:val="0"/>
      <w:marBottom w:val="0"/>
      <w:divBdr>
        <w:top w:val="none" w:sz="0" w:space="0" w:color="auto"/>
        <w:left w:val="none" w:sz="0" w:space="0" w:color="auto"/>
        <w:bottom w:val="none" w:sz="0" w:space="0" w:color="auto"/>
        <w:right w:val="none" w:sz="0" w:space="0" w:color="auto"/>
      </w:divBdr>
      <w:divsChild>
        <w:div w:id="1484816349">
          <w:marLeft w:val="0"/>
          <w:marRight w:val="0"/>
          <w:marTop w:val="34"/>
          <w:marBottom w:val="34"/>
          <w:divBdr>
            <w:top w:val="none" w:sz="0" w:space="0" w:color="auto"/>
            <w:left w:val="none" w:sz="0" w:space="0" w:color="auto"/>
            <w:bottom w:val="none" w:sz="0" w:space="0" w:color="auto"/>
            <w:right w:val="none" w:sz="0" w:space="0" w:color="auto"/>
          </w:divBdr>
        </w:div>
      </w:divsChild>
    </w:div>
    <w:div w:id="1799303389">
      <w:bodyDiv w:val="1"/>
      <w:marLeft w:val="0"/>
      <w:marRight w:val="0"/>
      <w:marTop w:val="0"/>
      <w:marBottom w:val="0"/>
      <w:divBdr>
        <w:top w:val="none" w:sz="0" w:space="0" w:color="auto"/>
        <w:left w:val="none" w:sz="0" w:space="0" w:color="auto"/>
        <w:bottom w:val="none" w:sz="0" w:space="0" w:color="auto"/>
        <w:right w:val="none" w:sz="0" w:space="0" w:color="auto"/>
      </w:divBdr>
    </w:div>
    <w:div w:id="1804889522">
      <w:bodyDiv w:val="1"/>
      <w:marLeft w:val="0"/>
      <w:marRight w:val="0"/>
      <w:marTop w:val="0"/>
      <w:marBottom w:val="0"/>
      <w:divBdr>
        <w:top w:val="none" w:sz="0" w:space="0" w:color="auto"/>
        <w:left w:val="none" w:sz="0" w:space="0" w:color="auto"/>
        <w:bottom w:val="none" w:sz="0" w:space="0" w:color="auto"/>
        <w:right w:val="none" w:sz="0" w:space="0" w:color="auto"/>
      </w:divBdr>
    </w:div>
    <w:div w:id="1812867689">
      <w:bodyDiv w:val="1"/>
      <w:marLeft w:val="0"/>
      <w:marRight w:val="0"/>
      <w:marTop w:val="0"/>
      <w:marBottom w:val="0"/>
      <w:divBdr>
        <w:top w:val="none" w:sz="0" w:space="0" w:color="auto"/>
        <w:left w:val="none" w:sz="0" w:space="0" w:color="auto"/>
        <w:bottom w:val="none" w:sz="0" w:space="0" w:color="auto"/>
        <w:right w:val="none" w:sz="0" w:space="0" w:color="auto"/>
      </w:divBdr>
    </w:div>
    <w:div w:id="1851024733">
      <w:bodyDiv w:val="1"/>
      <w:marLeft w:val="0"/>
      <w:marRight w:val="0"/>
      <w:marTop w:val="0"/>
      <w:marBottom w:val="0"/>
      <w:divBdr>
        <w:top w:val="none" w:sz="0" w:space="0" w:color="auto"/>
        <w:left w:val="none" w:sz="0" w:space="0" w:color="auto"/>
        <w:bottom w:val="none" w:sz="0" w:space="0" w:color="auto"/>
        <w:right w:val="none" w:sz="0" w:space="0" w:color="auto"/>
      </w:divBdr>
      <w:divsChild>
        <w:div w:id="1685017832">
          <w:marLeft w:val="0"/>
          <w:marRight w:val="0"/>
          <w:marTop w:val="34"/>
          <w:marBottom w:val="34"/>
          <w:divBdr>
            <w:top w:val="none" w:sz="0" w:space="0" w:color="auto"/>
            <w:left w:val="none" w:sz="0" w:space="0" w:color="auto"/>
            <w:bottom w:val="none" w:sz="0" w:space="0" w:color="auto"/>
            <w:right w:val="none" w:sz="0" w:space="0" w:color="auto"/>
          </w:divBdr>
        </w:div>
      </w:divsChild>
    </w:div>
    <w:div w:id="1854883091">
      <w:bodyDiv w:val="1"/>
      <w:marLeft w:val="0"/>
      <w:marRight w:val="0"/>
      <w:marTop w:val="0"/>
      <w:marBottom w:val="0"/>
      <w:divBdr>
        <w:top w:val="none" w:sz="0" w:space="0" w:color="auto"/>
        <w:left w:val="none" w:sz="0" w:space="0" w:color="auto"/>
        <w:bottom w:val="none" w:sz="0" w:space="0" w:color="auto"/>
        <w:right w:val="none" w:sz="0" w:space="0" w:color="auto"/>
      </w:divBdr>
    </w:div>
    <w:div w:id="1855723983">
      <w:bodyDiv w:val="1"/>
      <w:marLeft w:val="0"/>
      <w:marRight w:val="0"/>
      <w:marTop w:val="0"/>
      <w:marBottom w:val="0"/>
      <w:divBdr>
        <w:top w:val="none" w:sz="0" w:space="0" w:color="auto"/>
        <w:left w:val="none" w:sz="0" w:space="0" w:color="auto"/>
        <w:bottom w:val="none" w:sz="0" w:space="0" w:color="auto"/>
        <w:right w:val="none" w:sz="0" w:space="0" w:color="auto"/>
      </w:divBdr>
      <w:divsChild>
        <w:div w:id="1618870642">
          <w:marLeft w:val="0"/>
          <w:marRight w:val="0"/>
          <w:marTop w:val="34"/>
          <w:marBottom w:val="34"/>
          <w:divBdr>
            <w:top w:val="none" w:sz="0" w:space="0" w:color="auto"/>
            <w:left w:val="none" w:sz="0" w:space="0" w:color="auto"/>
            <w:bottom w:val="none" w:sz="0" w:space="0" w:color="auto"/>
            <w:right w:val="none" w:sz="0" w:space="0" w:color="auto"/>
          </w:divBdr>
        </w:div>
      </w:divsChild>
    </w:div>
    <w:div w:id="1858419283">
      <w:bodyDiv w:val="1"/>
      <w:marLeft w:val="0"/>
      <w:marRight w:val="0"/>
      <w:marTop w:val="0"/>
      <w:marBottom w:val="0"/>
      <w:divBdr>
        <w:top w:val="none" w:sz="0" w:space="0" w:color="auto"/>
        <w:left w:val="none" w:sz="0" w:space="0" w:color="auto"/>
        <w:bottom w:val="none" w:sz="0" w:space="0" w:color="auto"/>
        <w:right w:val="none" w:sz="0" w:space="0" w:color="auto"/>
      </w:divBdr>
      <w:divsChild>
        <w:div w:id="1211915644">
          <w:marLeft w:val="0"/>
          <w:marRight w:val="0"/>
          <w:marTop w:val="34"/>
          <w:marBottom w:val="34"/>
          <w:divBdr>
            <w:top w:val="none" w:sz="0" w:space="0" w:color="auto"/>
            <w:left w:val="none" w:sz="0" w:space="0" w:color="auto"/>
            <w:bottom w:val="none" w:sz="0" w:space="0" w:color="auto"/>
            <w:right w:val="none" w:sz="0" w:space="0" w:color="auto"/>
          </w:divBdr>
        </w:div>
      </w:divsChild>
    </w:div>
    <w:div w:id="1863668456">
      <w:bodyDiv w:val="1"/>
      <w:marLeft w:val="0"/>
      <w:marRight w:val="0"/>
      <w:marTop w:val="0"/>
      <w:marBottom w:val="0"/>
      <w:divBdr>
        <w:top w:val="none" w:sz="0" w:space="0" w:color="auto"/>
        <w:left w:val="none" w:sz="0" w:space="0" w:color="auto"/>
        <w:bottom w:val="none" w:sz="0" w:space="0" w:color="auto"/>
        <w:right w:val="none" w:sz="0" w:space="0" w:color="auto"/>
      </w:divBdr>
    </w:div>
    <w:div w:id="1871525609">
      <w:bodyDiv w:val="1"/>
      <w:marLeft w:val="0"/>
      <w:marRight w:val="0"/>
      <w:marTop w:val="0"/>
      <w:marBottom w:val="0"/>
      <w:divBdr>
        <w:top w:val="none" w:sz="0" w:space="0" w:color="auto"/>
        <w:left w:val="none" w:sz="0" w:space="0" w:color="auto"/>
        <w:bottom w:val="none" w:sz="0" w:space="0" w:color="auto"/>
        <w:right w:val="none" w:sz="0" w:space="0" w:color="auto"/>
      </w:divBdr>
    </w:div>
    <w:div w:id="1876771252">
      <w:bodyDiv w:val="1"/>
      <w:marLeft w:val="0"/>
      <w:marRight w:val="0"/>
      <w:marTop w:val="0"/>
      <w:marBottom w:val="0"/>
      <w:divBdr>
        <w:top w:val="none" w:sz="0" w:space="0" w:color="auto"/>
        <w:left w:val="none" w:sz="0" w:space="0" w:color="auto"/>
        <w:bottom w:val="none" w:sz="0" w:space="0" w:color="auto"/>
        <w:right w:val="none" w:sz="0" w:space="0" w:color="auto"/>
      </w:divBdr>
    </w:div>
    <w:div w:id="1883588223">
      <w:bodyDiv w:val="1"/>
      <w:marLeft w:val="0"/>
      <w:marRight w:val="0"/>
      <w:marTop w:val="0"/>
      <w:marBottom w:val="0"/>
      <w:divBdr>
        <w:top w:val="none" w:sz="0" w:space="0" w:color="auto"/>
        <w:left w:val="none" w:sz="0" w:space="0" w:color="auto"/>
        <w:bottom w:val="none" w:sz="0" w:space="0" w:color="auto"/>
        <w:right w:val="none" w:sz="0" w:space="0" w:color="auto"/>
      </w:divBdr>
    </w:div>
    <w:div w:id="1902130257">
      <w:bodyDiv w:val="1"/>
      <w:marLeft w:val="0"/>
      <w:marRight w:val="0"/>
      <w:marTop w:val="0"/>
      <w:marBottom w:val="0"/>
      <w:divBdr>
        <w:top w:val="none" w:sz="0" w:space="0" w:color="auto"/>
        <w:left w:val="none" w:sz="0" w:space="0" w:color="auto"/>
        <w:bottom w:val="none" w:sz="0" w:space="0" w:color="auto"/>
        <w:right w:val="none" w:sz="0" w:space="0" w:color="auto"/>
      </w:divBdr>
    </w:div>
    <w:div w:id="1908223949">
      <w:bodyDiv w:val="1"/>
      <w:marLeft w:val="0"/>
      <w:marRight w:val="0"/>
      <w:marTop w:val="0"/>
      <w:marBottom w:val="0"/>
      <w:divBdr>
        <w:top w:val="none" w:sz="0" w:space="0" w:color="auto"/>
        <w:left w:val="none" w:sz="0" w:space="0" w:color="auto"/>
        <w:bottom w:val="none" w:sz="0" w:space="0" w:color="auto"/>
        <w:right w:val="none" w:sz="0" w:space="0" w:color="auto"/>
      </w:divBdr>
      <w:divsChild>
        <w:div w:id="400913029">
          <w:marLeft w:val="0"/>
          <w:marRight w:val="0"/>
          <w:marTop w:val="34"/>
          <w:marBottom w:val="34"/>
          <w:divBdr>
            <w:top w:val="none" w:sz="0" w:space="0" w:color="auto"/>
            <w:left w:val="none" w:sz="0" w:space="0" w:color="auto"/>
            <w:bottom w:val="none" w:sz="0" w:space="0" w:color="auto"/>
            <w:right w:val="none" w:sz="0" w:space="0" w:color="auto"/>
          </w:divBdr>
        </w:div>
      </w:divsChild>
    </w:div>
    <w:div w:id="1957521498">
      <w:bodyDiv w:val="1"/>
      <w:marLeft w:val="0"/>
      <w:marRight w:val="0"/>
      <w:marTop w:val="0"/>
      <w:marBottom w:val="0"/>
      <w:divBdr>
        <w:top w:val="none" w:sz="0" w:space="0" w:color="auto"/>
        <w:left w:val="none" w:sz="0" w:space="0" w:color="auto"/>
        <w:bottom w:val="none" w:sz="0" w:space="0" w:color="auto"/>
        <w:right w:val="none" w:sz="0" w:space="0" w:color="auto"/>
      </w:divBdr>
    </w:div>
    <w:div w:id="1964071309">
      <w:bodyDiv w:val="1"/>
      <w:marLeft w:val="0"/>
      <w:marRight w:val="0"/>
      <w:marTop w:val="0"/>
      <w:marBottom w:val="0"/>
      <w:divBdr>
        <w:top w:val="none" w:sz="0" w:space="0" w:color="auto"/>
        <w:left w:val="none" w:sz="0" w:space="0" w:color="auto"/>
        <w:bottom w:val="none" w:sz="0" w:space="0" w:color="auto"/>
        <w:right w:val="none" w:sz="0" w:space="0" w:color="auto"/>
      </w:divBdr>
    </w:div>
    <w:div w:id="1977024586">
      <w:bodyDiv w:val="1"/>
      <w:marLeft w:val="0"/>
      <w:marRight w:val="0"/>
      <w:marTop w:val="0"/>
      <w:marBottom w:val="0"/>
      <w:divBdr>
        <w:top w:val="none" w:sz="0" w:space="0" w:color="auto"/>
        <w:left w:val="none" w:sz="0" w:space="0" w:color="auto"/>
        <w:bottom w:val="none" w:sz="0" w:space="0" w:color="auto"/>
        <w:right w:val="none" w:sz="0" w:space="0" w:color="auto"/>
      </w:divBdr>
    </w:div>
    <w:div w:id="2013096350">
      <w:bodyDiv w:val="1"/>
      <w:marLeft w:val="0"/>
      <w:marRight w:val="0"/>
      <w:marTop w:val="0"/>
      <w:marBottom w:val="0"/>
      <w:divBdr>
        <w:top w:val="none" w:sz="0" w:space="0" w:color="auto"/>
        <w:left w:val="none" w:sz="0" w:space="0" w:color="auto"/>
        <w:bottom w:val="none" w:sz="0" w:space="0" w:color="auto"/>
        <w:right w:val="none" w:sz="0" w:space="0" w:color="auto"/>
      </w:divBdr>
    </w:div>
    <w:div w:id="2045255392">
      <w:bodyDiv w:val="1"/>
      <w:marLeft w:val="0"/>
      <w:marRight w:val="0"/>
      <w:marTop w:val="0"/>
      <w:marBottom w:val="0"/>
      <w:divBdr>
        <w:top w:val="none" w:sz="0" w:space="0" w:color="auto"/>
        <w:left w:val="none" w:sz="0" w:space="0" w:color="auto"/>
        <w:bottom w:val="none" w:sz="0" w:space="0" w:color="auto"/>
        <w:right w:val="none" w:sz="0" w:space="0" w:color="auto"/>
      </w:divBdr>
    </w:div>
    <w:div w:id="2057315168">
      <w:bodyDiv w:val="1"/>
      <w:marLeft w:val="0"/>
      <w:marRight w:val="0"/>
      <w:marTop w:val="0"/>
      <w:marBottom w:val="0"/>
      <w:divBdr>
        <w:top w:val="none" w:sz="0" w:space="0" w:color="auto"/>
        <w:left w:val="none" w:sz="0" w:space="0" w:color="auto"/>
        <w:bottom w:val="none" w:sz="0" w:space="0" w:color="auto"/>
        <w:right w:val="none" w:sz="0" w:space="0" w:color="auto"/>
      </w:divBdr>
      <w:divsChild>
        <w:div w:id="313216886">
          <w:marLeft w:val="0"/>
          <w:marRight w:val="0"/>
          <w:marTop w:val="34"/>
          <w:marBottom w:val="34"/>
          <w:divBdr>
            <w:top w:val="none" w:sz="0" w:space="0" w:color="auto"/>
            <w:left w:val="none" w:sz="0" w:space="0" w:color="auto"/>
            <w:bottom w:val="none" w:sz="0" w:space="0" w:color="auto"/>
            <w:right w:val="none" w:sz="0" w:space="0" w:color="auto"/>
          </w:divBdr>
        </w:div>
      </w:divsChild>
    </w:div>
    <w:div w:id="2059236435">
      <w:bodyDiv w:val="1"/>
      <w:marLeft w:val="0"/>
      <w:marRight w:val="0"/>
      <w:marTop w:val="0"/>
      <w:marBottom w:val="0"/>
      <w:divBdr>
        <w:top w:val="none" w:sz="0" w:space="0" w:color="auto"/>
        <w:left w:val="none" w:sz="0" w:space="0" w:color="auto"/>
        <w:bottom w:val="none" w:sz="0" w:space="0" w:color="auto"/>
        <w:right w:val="none" w:sz="0" w:space="0" w:color="auto"/>
      </w:divBdr>
      <w:divsChild>
        <w:div w:id="1006204032">
          <w:marLeft w:val="0"/>
          <w:marRight w:val="0"/>
          <w:marTop w:val="34"/>
          <w:marBottom w:val="34"/>
          <w:divBdr>
            <w:top w:val="none" w:sz="0" w:space="0" w:color="auto"/>
            <w:left w:val="none" w:sz="0" w:space="0" w:color="auto"/>
            <w:bottom w:val="none" w:sz="0" w:space="0" w:color="auto"/>
            <w:right w:val="none" w:sz="0" w:space="0" w:color="auto"/>
          </w:divBdr>
        </w:div>
      </w:divsChild>
    </w:div>
    <w:div w:id="2068451035">
      <w:bodyDiv w:val="1"/>
      <w:marLeft w:val="0"/>
      <w:marRight w:val="0"/>
      <w:marTop w:val="0"/>
      <w:marBottom w:val="0"/>
      <w:divBdr>
        <w:top w:val="none" w:sz="0" w:space="0" w:color="auto"/>
        <w:left w:val="none" w:sz="0" w:space="0" w:color="auto"/>
        <w:bottom w:val="none" w:sz="0" w:space="0" w:color="auto"/>
        <w:right w:val="none" w:sz="0" w:space="0" w:color="auto"/>
      </w:divBdr>
    </w:div>
    <w:div w:id="2088528517">
      <w:bodyDiv w:val="1"/>
      <w:marLeft w:val="0"/>
      <w:marRight w:val="0"/>
      <w:marTop w:val="0"/>
      <w:marBottom w:val="0"/>
      <w:divBdr>
        <w:top w:val="none" w:sz="0" w:space="0" w:color="auto"/>
        <w:left w:val="none" w:sz="0" w:space="0" w:color="auto"/>
        <w:bottom w:val="none" w:sz="0" w:space="0" w:color="auto"/>
        <w:right w:val="none" w:sz="0" w:space="0" w:color="auto"/>
      </w:divBdr>
      <w:divsChild>
        <w:div w:id="153647880">
          <w:marLeft w:val="0"/>
          <w:marRight w:val="0"/>
          <w:marTop w:val="34"/>
          <w:marBottom w:val="34"/>
          <w:divBdr>
            <w:top w:val="none" w:sz="0" w:space="0" w:color="auto"/>
            <w:left w:val="none" w:sz="0" w:space="0" w:color="auto"/>
            <w:bottom w:val="none" w:sz="0" w:space="0" w:color="auto"/>
            <w:right w:val="none" w:sz="0" w:space="0" w:color="auto"/>
          </w:divBdr>
        </w:div>
      </w:divsChild>
    </w:div>
    <w:div w:id="2096629687">
      <w:bodyDiv w:val="1"/>
      <w:marLeft w:val="0"/>
      <w:marRight w:val="0"/>
      <w:marTop w:val="0"/>
      <w:marBottom w:val="0"/>
      <w:divBdr>
        <w:top w:val="none" w:sz="0" w:space="0" w:color="auto"/>
        <w:left w:val="none" w:sz="0" w:space="0" w:color="auto"/>
        <w:bottom w:val="none" w:sz="0" w:space="0" w:color="auto"/>
        <w:right w:val="none" w:sz="0" w:space="0" w:color="auto"/>
      </w:divBdr>
      <w:divsChild>
        <w:div w:id="1106850002">
          <w:marLeft w:val="0"/>
          <w:marRight w:val="0"/>
          <w:marTop w:val="34"/>
          <w:marBottom w:val="34"/>
          <w:divBdr>
            <w:top w:val="none" w:sz="0" w:space="0" w:color="auto"/>
            <w:left w:val="none" w:sz="0" w:space="0" w:color="auto"/>
            <w:bottom w:val="none" w:sz="0" w:space="0" w:color="auto"/>
            <w:right w:val="none" w:sz="0" w:space="0" w:color="auto"/>
          </w:divBdr>
        </w:div>
      </w:divsChild>
    </w:div>
    <w:div w:id="2097051557">
      <w:bodyDiv w:val="1"/>
      <w:marLeft w:val="0"/>
      <w:marRight w:val="0"/>
      <w:marTop w:val="0"/>
      <w:marBottom w:val="0"/>
      <w:divBdr>
        <w:top w:val="none" w:sz="0" w:space="0" w:color="auto"/>
        <w:left w:val="none" w:sz="0" w:space="0" w:color="auto"/>
        <w:bottom w:val="none" w:sz="0" w:space="0" w:color="auto"/>
        <w:right w:val="none" w:sz="0" w:space="0" w:color="auto"/>
      </w:divBdr>
    </w:div>
    <w:div w:id="2106613085">
      <w:bodyDiv w:val="1"/>
      <w:marLeft w:val="0"/>
      <w:marRight w:val="0"/>
      <w:marTop w:val="0"/>
      <w:marBottom w:val="0"/>
      <w:divBdr>
        <w:top w:val="none" w:sz="0" w:space="0" w:color="auto"/>
        <w:left w:val="none" w:sz="0" w:space="0" w:color="auto"/>
        <w:bottom w:val="none" w:sz="0" w:space="0" w:color="auto"/>
        <w:right w:val="none" w:sz="0" w:space="0" w:color="auto"/>
      </w:divBdr>
      <w:divsChild>
        <w:div w:id="1528445068">
          <w:marLeft w:val="0"/>
          <w:marRight w:val="0"/>
          <w:marTop w:val="34"/>
          <w:marBottom w:val="34"/>
          <w:divBdr>
            <w:top w:val="none" w:sz="0" w:space="0" w:color="auto"/>
            <w:left w:val="none" w:sz="0" w:space="0" w:color="auto"/>
            <w:bottom w:val="none" w:sz="0" w:space="0" w:color="auto"/>
            <w:right w:val="none" w:sz="0" w:space="0" w:color="auto"/>
          </w:divBdr>
        </w:div>
      </w:divsChild>
    </w:div>
    <w:div w:id="2139907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trims-congress.eu/2017/scientific-programme/scientific-programm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1.tiff"/><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nicaltrials.gov/ct2/show/NCT03423121" TargetMode="External"/><Relationship Id="rId5" Type="http://schemas.openxmlformats.org/officeDocument/2006/relationships/footnotes" Target="footnotes.xml"/><Relationship Id="rId10" Type="http://schemas.openxmlformats.org/officeDocument/2006/relationships/hyperlink" Target="https://clinicaltrials.gov/ct2/show/NCT03183869" TargetMode="External"/><Relationship Id="rId4" Type="http://schemas.openxmlformats.org/officeDocument/2006/relationships/webSettings" Target="webSettings.xml"/><Relationship Id="rId9" Type="http://schemas.openxmlformats.org/officeDocument/2006/relationships/hyperlink" Target="https://cloudfront.ualberta.ca/-/media/medicine/ms-centre/2018-ualberta-ms-centre-program-25apr18-pdf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5538</Words>
  <Characters>31570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camara</dc:creator>
  <cp:keywords/>
  <dc:description/>
  <cp:lastModifiedBy>Na Ma</cp:lastModifiedBy>
  <cp:revision>2</cp:revision>
  <dcterms:created xsi:type="dcterms:W3CDTF">2018-08-01T04:06:00Z</dcterms:created>
  <dcterms:modified xsi:type="dcterms:W3CDTF">2018-08-01T04:06:00Z</dcterms:modified>
</cp:coreProperties>
</file>