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2D75E" w14:textId="77777777" w:rsidR="005375CF" w:rsidRPr="00D01E5C" w:rsidRDefault="005375CF" w:rsidP="00DA167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01E5C">
        <w:rPr>
          <w:rFonts w:ascii="Book Antiqua" w:hAnsi="Book Antiqua"/>
          <w:b/>
          <w:sz w:val="24"/>
          <w:szCs w:val="24"/>
        </w:rPr>
        <w:t>Name of journal:</w:t>
      </w:r>
      <w:r w:rsidRPr="00D01E5C">
        <w:rPr>
          <w:rFonts w:ascii="Book Antiqua" w:hAnsi="Book Antiqua"/>
          <w:b/>
          <w:i/>
          <w:sz w:val="24"/>
          <w:szCs w:val="24"/>
        </w:rPr>
        <w:t xml:space="preserve"> World Journal of Gastroenterology</w:t>
      </w:r>
    </w:p>
    <w:p w14:paraId="003D34F4" w14:textId="77777777" w:rsidR="005375CF" w:rsidRPr="00D01E5C" w:rsidRDefault="005375CF" w:rsidP="00DA1671">
      <w:pPr>
        <w:pStyle w:val="11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highlight w:val="white"/>
          <w:lang w:eastAsia="ja-JP"/>
        </w:rPr>
      </w:pPr>
      <w:r w:rsidRPr="00D01E5C">
        <w:rPr>
          <w:rFonts w:ascii="Book Antiqua" w:hAnsi="Book Antiqua" w:cs="Times New Roman"/>
          <w:b/>
          <w:color w:val="000000" w:themeColor="text1"/>
          <w:sz w:val="24"/>
          <w:szCs w:val="24"/>
          <w:highlight w:val="white"/>
          <w:lang w:eastAsia="zh-CN"/>
        </w:rPr>
        <w:t xml:space="preserve">Manuscript NO: </w:t>
      </w:r>
      <w:r w:rsidRPr="00D01E5C">
        <w:rPr>
          <w:rFonts w:ascii="Book Antiqua" w:eastAsia="Yu Mincho" w:hAnsi="Book Antiqua" w:cs="Times New Roman"/>
          <w:b/>
          <w:color w:val="000000" w:themeColor="text1"/>
          <w:sz w:val="24"/>
          <w:szCs w:val="24"/>
          <w:highlight w:val="white"/>
          <w:lang w:eastAsia="ja-JP"/>
        </w:rPr>
        <w:t>40896</w:t>
      </w:r>
    </w:p>
    <w:p w14:paraId="4725153C" w14:textId="77777777" w:rsidR="005375CF" w:rsidRPr="00D01E5C" w:rsidRDefault="005375CF" w:rsidP="00DA167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01E5C">
        <w:rPr>
          <w:rFonts w:ascii="Book Antiqua" w:hAnsi="Book Antiqua"/>
          <w:b/>
          <w:sz w:val="24"/>
          <w:szCs w:val="24"/>
        </w:rPr>
        <w:t>Manuscript Type: EDITORIAL</w:t>
      </w:r>
    </w:p>
    <w:p w14:paraId="74AC7929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7B1045F" w14:textId="52E147BC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OLE_LINK20"/>
      <w:bookmarkStart w:id="1" w:name="OLE_LINK21"/>
      <w:r w:rsidRPr="001A68EE">
        <w:rPr>
          <w:rFonts w:ascii="Book Antiqua" w:hAnsi="Book Antiqua"/>
          <w:b/>
          <w:caps/>
          <w:sz w:val="24"/>
          <w:szCs w:val="24"/>
        </w:rPr>
        <w:t>c</w:t>
      </w:r>
      <w:r w:rsidRPr="00375389">
        <w:rPr>
          <w:rFonts w:ascii="Book Antiqua" w:hAnsi="Book Antiqua"/>
          <w:b/>
          <w:sz w:val="24"/>
          <w:szCs w:val="24"/>
        </w:rPr>
        <w:t xml:space="preserve">hallenge to overcome: </w:t>
      </w:r>
      <w:r>
        <w:rPr>
          <w:rFonts w:ascii="Book Antiqua" w:hAnsi="Book Antiqua"/>
          <w:b/>
          <w:sz w:val="24"/>
          <w:szCs w:val="24"/>
        </w:rPr>
        <w:t>Non</w:t>
      </w:r>
      <w:r w:rsidRPr="00331431">
        <w:rPr>
          <w:rFonts w:ascii="Book Antiqua" w:hAnsi="Book Antiqua"/>
          <w:b/>
          <w:sz w:val="24"/>
          <w:szCs w:val="24"/>
        </w:rPr>
        <w:t>structural</w:t>
      </w:r>
      <w:r>
        <w:rPr>
          <w:rFonts w:ascii="Book Antiqua" w:hAnsi="Book Antiqua"/>
          <w:b/>
          <w:sz w:val="24"/>
          <w:szCs w:val="24"/>
        </w:rPr>
        <w:t xml:space="preserve"> protein</w:t>
      </w:r>
      <w:r w:rsidRPr="00331431">
        <w:rPr>
          <w:rFonts w:ascii="Book Antiqua" w:hAnsi="Book Antiqua"/>
          <w:b/>
          <w:sz w:val="24"/>
          <w:szCs w:val="24"/>
        </w:rPr>
        <w:t xml:space="preserve"> 5A</w:t>
      </w:r>
      <w:r w:rsidRPr="00375389">
        <w:rPr>
          <w:rFonts w:ascii="Book Antiqua" w:hAnsi="Book Antiqua"/>
          <w:b/>
          <w:sz w:val="24"/>
          <w:szCs w:val="24"/>
        </w:rPr>
        <w:t xml:space="preserve">-P32 deletion in </w:t>
      </w:r>
      <w:r w:rsidRPr="00D01E5C">
        <w:rPr>
          <w:rFonts w:ascii="Book Antiqua" w:hAnsi="Book Antiqua"/>
          <w:b/>
          <w:sz w:val="24"/>
          <w:szCs w:val="24"/>
        </w:rPr>
        <w:t>direct-acting antiviral</w:t>
      </w:r>
      <w:r w:rsidRPr="00375389">
        <w:rPr>
          <w:rFonts w:ascii="Book Antiqua" w:hAnsi="Book Antiqua"/>
          <w:b/>
          <w:sz w:val="24"/>
          <w:szCs w:val="24"/>
        </w:rPr>
        <w:t xml:space="preserve">-based therapy for </w:t>
      </w:r>
      <w:r w:rsidRPr="00D01E5C">
        <w:rPr>
          <w:rFonts w:ascii="Book Antiqua" w:hAnsi="Book Antiqua"/>
          <w:b/>
          <w:sz w:val="24"/>
          <w:szCs w:val="24"/>
        </w:rPr>
        <w:t>hepatitis C virus</w:t>
      </w:r>
      <w:bookmarkEnd w:id="0"/>
      <w:bookmarkEnd w:id="1"/>
    </w:p>
    <w:p w14:paraId="7D016854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3A0C6B15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sz w:val="24"/>
          <w:szCs w:val="24"/>
        </w:rPr>
        <w:t xml:space="preserve">Sato </w:t>
      </w:r>
      <w:r>
        <w:rPr>
          <w:rFonts w:ascii="Book Antiqua" w:hAnsi="Book Antiqua"/>
          <w:sz w:val="24"/>
          <w:szCs w:val="24"/>
        </w:rPr>
        <w:t xml:space="preserve">K </w:t>
      </w:r>
      <w:r w:rsidRPr="00331431">
        <w:rPr>
          <w:rFonts w:ascii="Book Antiqua" w:hAnsi="Book Antiqua"/>
          <w:i/>
          <w:sz w:val="24"/>
          <w:szCs w:val="24"/>
        </w:rPr>
        <w:t>et al</w:t>
      </w:r>
      <w:r w:rsidRPr="00375389">
        <w:rPr>
          <w:rFonts w:ascii="Book Antiqua" w:hAnsi="Book Antiqua"/>
          <w:sz w:val="24"/>
          <w:szCs w:val="24"/>
        </w:rPr>
        <w:t>. NS5A-P32 deletion as an obstacle to DAA therapy</w:t>
      </w:r>
    </w:p>
    <w:p w14:paraId="0974D52E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223034D" w14:textId="77777777" w:rsidR="005375CF" w:rsidRPr="00331431" w:rsidRDefault="005375CF" w:rsidP="00BE5395">
      <w:pPr>
        <w:pStyle w:val="PlainText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ja-JP"/>
        </w:rPr>
      </w:pPr>
      <w:r w:rsidRPr="00331431">
        <w:rPr>
          <w:rFonts w:ascii="Book Antiqua" w:eastAsia="MS Mincho" w:hAnsi="Book Antiqua"/>
          <w:sz w:val="24"/>
          <w:szCs w:val="24"/>
          <w:lang w:val="en-US" w:eastAsia="ja-JP"/>
        </w:rPr>
        <w:t>Ken</w:t>
      </w:r>
      <w:r w:rsidRPr="00331431">
        <w:rPr>
          <w:rFonts w:ascii="Book Antiqua" w:hAnsi="Book Antiqua"/>
          <w:sz w:val="24"/>
          <w:szCs w:val="24"/>
          <w:lang w:val="en-US" w:eastAsia="en-US"/>
        </w:rPr>
        <w:t xml:space="preserve"> </w:t>
      </w:r>
      <w:r w:rsidRPr="00331431">
        <w:rPr>
          <w:rFonts w:ascii="Book Antiqua" w:eastAsia="MS Mincho" w:hAnsi="Book Antiqua"/>
          <w:sz w:val="24"/>
          <w:szCs w:val="24"/>
          <w:lang w:val="en-US" w:eastAsia="ja-JP"/>
        </w:rPr>
        <w:t xml:space="preserve">Sato, </w:t>
      </w:r>
      <w:r w:rsidRPr="00331431">
        <w:rPr>
          <w:rFonts w:ascii="Book Antiqua" w:eastAsiaTheme="minorEastAsia" w:hAnsi="Book Antiqua"/>
          <w:sz w:val="24"/>
          <w:szCs w:val="24"/>
          <w:lang w:val="en-US" w:eastAsia="ja-JP"/>
        </w:rPr>
        <w:t xml:space="preserve">Toshio </w:t>
      </w:r>
      <w:proofErr w:type="spellStart"/>
      <w:r w:rsidRPr="00331431">
        <w:rPr>
          <w:rFonts w:ascii="Book Antiqua" w:eastAsiaTheme="minorEastAsia" w:hAnsi="Book Antiqua"/>
          <w:sz w:val="24"/>
          <w:szCs w:val="24"/>
          <w:lang w:val="en-US" w:eastAsia="ja-JP"/>
        </w:rPr>
        <w:t>Uraoka</w:t>
      </w:r>
      <w:proofErr w:type="spellEnd"/>
    </w:p>
    <w:p w14:paraId="744286A6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4E655F2F" w14:textId="77777777" w:rsidR="005375CF" w:rsidRPr="00375389" w:rsidRDefault="005375CF" w:rsidP="00BE5395">
      <w:pPr>
        <w:pStyle w:val="PlainText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ja-JP"/>
        </w:rPr>
      </w:pPr>
      <w:r w:rsidRPr="00375389">
        <w:rPr>
          <w:rFonts w:ascii="Book Antiqua" w:eastAsia="MS Mincho" w:hAnsi="Book Antiqua"/>
          <w:b/>
          <w:sz w:val="24"/>
          <w:szCs w:val="24"/>
          <w:lang w:val="en-US" w:eastAsia="ja-JP"/>
        </w:rPr>
        <w:t>Ken</w:t>
      </w:r>
      <w:r w:rsidRPr="00375389">
        <w:rPr>
          <w:rFonts w:ascii="Book Antiqua" w:hAnsi="Book Antiqua"/>
          <w:b/>
          <w:sz w:val="24"/>
          <w:szCs w:val="24"/>
          <w:lang w:val="en-US" w:eastAsia="en-US"/>
        </w:rPr>
        <w:t xml:space="preserve"> </w:t>
      </w:r>
      <w:r w:rsidRPr="00375389">
        <w:rPr>
          <w:rFonts w:ascii="Book Antiqua" w:eastAsia="MS Mincho" w:hAnsi="Book Antiqua"/>
          <w:b/>
          <w:sz w:val="24"/>
          <w:szCs w:val="24"/>
          <w:lang w:val="en-US" w:eastAsia="ja-JP"/>
        </w:rPr>
        <w:t>Sato</w:t>
      </w:r>
      <w:r w:rsidRPr="00375389">
        <w:rPr>
          <w:rFonts w:ascii="Book Antiqua" w:eastAsiaTheme="minorEastAsia" w:hAnsi="Book Antiqua"/>
          <w:b/>
          <w:sz w:val="24"/>
          <w:szCs w:val="24"/>
          <w:lang w:val="en-US" w:eastAsia="ja-JP"/>
        </w:rPr>
        <w:t xml:space="preserve">, Toshio </w:t>
      </w:r>
      <w:proofErr w:type="spellStart"/>
      <w:r w:rsidRPr="00375389">
        <w:rPr>
          <w:rFonts w:ascii="Book Antiqua" w:eastAsiaTheme="minorEastAsia" w:hAnsi="Book Antiqua"/>
          <w:b/>
          <w:sz w:val="24"/>
          <w:szCs w:val="24"/>
          <w:lang w:val="en-US" w:eastAsia="ja-JP"/>
        </w:rPr>
        <w:t>Uraoka</w:t>
      </w:r>
      <w:proofErr w:type="spellEnd"/>
      <w:r w:rsidRPr="00375389">
        <w:rPr>
          <w:rFonts w:ascii="Book Antiqua" w:eastAsiaTheme="minorEastAsia" w:hAnsi="Book Antiqua"/>
          <w:b/>
          <w:sz w:val="24"/>
          <w:szCs w:val="24"/>
          <w:lang w:val="en-US" w:eastAsia="ja-JP"/>
        </w:rPr>
        <w:t xml:space="preserve">, </w:t>
      </w:r>
      <w:r w:rsidRPr="00375389">
        <w:rPr>
          <w:rFonts w:ascii="Book Antiqua" w:hAnsi="Book Antiqua"/>
          <w:sz w:val="24"/>
          <w:szCs w:val="24"/>
        </w:rPr>
        <w:t>Department of Gastroenterology and Hepatology, Gunma University Graduate School of Medicine, Maebashi, Gunma 371-8511, Japan</w:t>
      </w:r>
    </w:p>
    <w:p w14:paraId="220170D5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C525E4B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t xml:space="preserve">ORCID number: </w:t>
      </w:r>
      <w:r w:rsidRPr="00375389">
        <w:rPr>
          <w:rFonts w:ascii="Book Antiqua" w:hAnsi="Book Antiqua"/>
          <w:sz w:val="24"/>
          <w:szCs w:val="24"/>
        </w:rPr>
        <w:t>Ken Sato (</w:t>
      </w:r>
      <w:r w:rsidRPr="00375389">
        <w:rPr>
          <w:rFonts w:ascii="Book Antiqua" w:hAnsi="Book Antiqua" w:hint="eastAsia"/>
          <w:sz w:val="24"/>
          <w:szCs w:val="24"/>
        </w:rPr>
        <w:t>0000-0002-3202-7983</w:t>
      </w:r>
      <w:r w:rsidRPr="00375389">
        <w:rPr>
          <w:rFonts w:ascii="Book Antiqua" w:hAnsi="Book Antiqua"/>
          <w:sz w:val="24"/>
          <w:szCs w:val="24"/>
        </w:rPr>
        <w:t xml:space="preserve">); </w:t>
      </w:r>
      <w:r w:rsidRPr="00375389">
        <w:rPr>
          <w:rFonts w:ascii="Book Antiqua" w:eastAsiaTheme="minorEastAsia" w:hAnsi="Book Antiqua"/>
          <w:sz w:val="24"/>
          <w:szCs w:val="24"/>
        </w:rPr>
        <w:t xml:space="preserve">Toshio </w:t>
      </w:r>
      <w:proofErr w:type="spellStart"/>
      <w:r w:rsidRPr="00375389">
        <w:rPr>
          <w:rFonts w:ascii="Book Antiqua" w:eastAsiaTheme="minorEastAsia" w:hAnsi="Book Antiqua"/>
          <w:sz w:val="24"/>
          <w:szCs w:val="24"/>
        </w:rPr>
        <w:t>Uraoka</w:t>
      </w:r>
      <w:proofErr w:type="spellEnd"/>
      <w:r w:rsidRPr="00375389">
        <w:rPr>
          <w:rFonts w:ascii="Book Antiqua" w:eastAsiaTheme="minorEastAsia" w:hAnsi="Book Antiqua"/>
          <w:sz w:val="24"/>
          <w:szCs w:val="24"/>
        </w:rPr>
        <w:t xml:space="preserve"> </w:t>
      </w:r>
      <w:r w:rsidRPr="00375389">
        <w:rPr>
          <w:rFonts w:ascii="Book Antiqua" w:hAnsi="Book Antiqua"/>
          <w:sz w:val="24"/>
          <w:szCs w:val="24"/>
        </w:rPr>
        <w:t>(0000-0002-4425-4331).</w:t>
      </w:r>
    </w:p>
    <w:p w14:paraId="6EF81E96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FBA5B4D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t>Author contributions</w:t>
      </w:r>
      <w:r w:rsidRPr="00375389">
        <w:rPr>
          <w:rFonts w:ascii="Book Antiqua" w:hAnsi="Book Antiqua"/>
          <w:sz w:val="24"/>
          <w:szCs w:val="24"/>
        </w:rPr>
        <w:t xml:space="preserve">: Sato K reviewed the literature and wrote the first draft of the paper; </w:t>
      </w:r>
      <w:proofErr w:type="spellStart"/>
      <w:r w:rsidRPr="00375389">
        <w:rPr>
          <w:rFonts w:ascii="Book Antiqua" w:hAnsi="Book Antiqua"/>
          <w:sz w:val="24"/>
          <w:szCs w:val="24"/>
        </w:rPr>
        <w:t>Uraoka</w:t>
      </w:r>
      <w:proofErr w:type="spellEnd"/>
      <w:r w:rsidRPr="00375389">
        <w:rPr>
          <w:rFonts w:ascii="Book Antiqua" w:hAnsi="Book Antiqua"/>
          <w:sz w:val="24"/>
          <w:szCs w:val="24"/>
        </w:rPr>
        <w:t xml:space="preserve"> T approved the final version of the article. </w:t>
      </w:r>
    </w:p>
    <w:p w14:paraId="74C130BD" w14:textId="77777777" w:rsidR="005375CF" w:rsidRPr="003B6F0E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277C9D5" w14:textId="77777777" w:rsidR="005375CF" w:rsidRPr="00331431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31431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bookmarkStart w:id="2" w:name="OLE_LINK10"/>
      <w:r w:rsidRPr="00331431">
        <w:rPr>
          <w:rFonts w:ascii="Book Antiqua" w:hAnsi="Book Antiqua"/>
          <w:color w:val="000000"/>
          <w:sz w:val="24"/>
          <w:szCs w:val="24"/>
        </w:rPr>
        <w:t xml:space="preserve">This is an </w:t>
      </w:r>
      <w:r w:rsidRPr="00331431">
        <w:rPr>
          <w:rFonts w:ascii="Book Antiqua" w:hAnsi="Book Antiqua" w:cs="SimSun"/>
          <w:sz w:val="24"/>
          <w:szCs w:val="24"/>
        </w:rPr>
        <w:t xml:space="preserve">open-access article that was </w:t>
      </w:r>
      <w:r w:rsidRPr="00331431">
        <w:rPr>
          <w:rFonts w:ascii="Book Antiqua" w:hAnsi="Book Antiqua"/>
          <w:sz w:val="24"/>
          <w:szCs w:val="24"/>
        </w:rPr>
        <w:t xml:space="preserve">selected by an in-house </w:t>
      </w:r>
      <w:proofErr w:type="gramStart"/>
      <w:r w:rsidRPr="00331431">
        <w:rPr>
          <w:rFonts w:ascii="Book Antiqua" w:hAnsi="Book Antiqua"/>
          <w:sz w:val="24"/>
          <w:szCs w:val="24"/>
        </w:rPr>
        <w:t>editor</w:t>
      </w:r>
      <w:proofErr w:type="gramEnd"/>
      <w:r w:rsidRPr="00331431">
        <w:rPr>
          <w:rFonts w:ascii="Book Antiqua" w:hAnsi="Book Antiqua"/>
          <w:sz w:val="24"/>
          <w:szCs w:val="24"/>
        </w:rPr>
        <w:t xml:space="preserve"> and fully peer-reviewed by external reviewers. It is </w:t>
      </w:r>
      <w:r w:rsidRPr="00331431">
        <w:rPr>
          <w:rFonts w:ascii="Book Antiqua" w:hAnsi="Book Antiqua" w:cs="SimSun"/>
          <w:sz w:val="24"/>
          <w:szCs w:val="24"/>
        </w:rPr>
        <w:t xml:space="preserve">distributed in accordance with </w:t>
      </w:r>
      <w:r w:rsidRPr="00331431">
        <w:rPr>
          <w:rFonts w:ascii="Book Antiqua" w:hAnsi="Book Antiqua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331431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  <w:bookmarkEnd w:id="2"/>
    </w:p>
    <w:p w14:paraId="3886BDEE" w14:textId="77777777" w:rsidR="005375CF" w:rsidRPr="00331431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4312D3A" w14:textId="77777777" w:rsidR="005375CF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3" w:name="OLE_LINK11"/>
      <w:r w:rsidRPr="003B6F0E">
        <w:rPr>
          <w:rFonts w:ascii="Book Antiqua" w:hAnsi="Book Antiqua"/>
          <w:b/>
          <w:bCs/>
          <w:sz w:val="24"/>
          <w:szCs w:val="24"/>
          <w:highlight w:val="white"/>
        </w:rPr>
        <w:lastRenderedPageBreak/>
        <w:t>Manuscript source:</w:t>
      </w:r>
      <w:r w:rsidRPr="003B6F0E">
        <w:rPr>
          <w:rFonts w:ascii="Book Antiqua" w:hAnsi="Book Antiqua"/>
          <w:b/>
          <w:bCs/>
          <w:sz w:val="24"/>
          <w:szCs w:val="24"/>
          <w:highlight w:val="white"/>
          <w:lang w:eastAsia="zh-CN"/>
        </w:rPr>
        <w:t xml:space="preserve"> </w:t>
      </w:r>
      <w:r w:rsidRPr="003B6F0E">
        <w:rPr>
          <w:rFonts w:ascii="Book Antiqua" w:hAnsi="Book Antiqua"/>
          <w:bCs/>
          <w:sz w:val="24"/>
          <w:szCs w:val="24"/>
          <w:highlight w:val="white"/>
        </w:rPr>
        <w:t>Invited manuscript</w:t>
      </w:r>
      <w:bookmarkEnd w:id="3"/>
    </w:p>
    <w:p w14:paraId="0DA0D4C7" w14:textId="77777777" w:rsidR="005375CF" w:rsidRPr="003B6F0E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E0F8D70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</w:rPr>
      </w:pPr>
      <w:r w:rsidRPr="00375389">
        <w:rPr>
          <w:rFonts w:ascii="Book Antiqua" w:hAnsi="Book Antiqua"/>
          <w:b/>
          <w:bCs/>
          <w:sz w:val="24"/>
          <w:szCs w:val="24"/>
        </w:rPr>
        <w:t xml:space="preserve">Correspondence to: </w:t>
      </w:r>
      <w:r w:rsidRPr="00375389">
        <w:rPr>
          <w:rFonts w:ascii="Book Antiqua" w:hAnsi="Book Antiqua"/>
          <w:b/>
          <w:sz w:val="24"/>
          <w:szCs w:val="24"/>
        </w:rPr>
        <w:t>Ken Sato, MD, PhD,</w:t>
      </w:r>
      <w:r w:rsidRPr="0037538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B6F0E">
        <w:rPr>
          <w:rFonts w:ascii="Book Antiqua" w:hAnsi="Book Antiqua"/>
          <w:b/>
          <w:bCs/>
          <w:sz w:val="24"/>
          <w:szCs w:val="24"/>
        </w:rPr>
        <w:t>Associate Professor</w:t>
      </w:r>
      <w:r>
        <w:rPr>
          <w:rFonts w:ascii="Book Antiqua" w:hAnsi="Book Antiqua"/>
          <w:b/>
          <w:bCs/>
          <w:sz w:val="24"/>
          <w:szCs w:val="24"/>
        </w:rPr>
        <w:t xml:space="preserve">, Doctor, </w:t>
      </w:r>
      <w:r w:rsidRPr="00375389">
        <w:rPr>
          <w:rFonts w:ascii="Book Antiqua" w:hAnsi="Book Antiqua"/>
          <w:sz w:val="24"/>
          <w:szCs w:val="24"/>
        </w:rPr>
        <w:t>Department of Gastroenterology and Hepatology, Gunma University Graduate School of Medicine, 3-39-22 Showa-</w:t>
      </w:r>
      <w:proofErr w:type="spellStart"/>
      <w:r w:rsidRPr="00375389">
        <w:rPr>
          <w:rFonts w:ascii="Book Antiqua" w:hAnsi="Book Antiqua"/>
          <w:sz w:val="24"/>
          <w:szCs w:val="24"/>
        </w:rPr>
        <w:t>machi</w:t>
      </w:r>
      <w:proofErr w:type="spellEnd"/>
      <w:r w:rsidRPr="00375389">
        <w:rPr>
          <w:rFonts w:ascii="Book Antiqua" w:hAnsi="Book Antiqua"/>
          <w:sz w:val="24"/>
          <w:szCs w:val="24"/>
        </w:rPr>
        <w:t xml:space="preserve">, Maebashi, Gunma 371-8511, Japan. </w:t>
      </w:r>
      <w:hyperlink r:id="rId9" w:history="1">
        <w:r w:rsidRPr="00375389">
          <w:rPr>
            <w:rStyle w:val="Hyperlink"/>
            <w:rFonts w:ascii="Book Antiqua" w:hAnsi="Book Antiqua"/>
            <w:color w:val="auto"/>
            <w:sz w:val="24"/>
            <w:szCs w:val="24"/>
          </w:rPr>
          <w:t>satoken@gunma-u.ac.jp</w:t>
        </w:r>
      </w:hyperlink>
    </w:p>
    <w:p w14:paraId="65B1F5E6" w14:textId="65401913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t>Telephone:</w:t>
      </w:r>
      <w:r w:rsidRPr="00375389">
        <w:rPr>
          <w:rFonts w:ascii="Book Antiqua" w:hAnsi="Book Antiqua"/>
          <w:sz w:val="24"/>
          <w:szCs w:val="24"/>
        </w:rPr>
        <w:t xml:space="preserve"> +81-272-208127 </w:t>
      </w:r>
      <w:bookmarkStart w:id="4" w:name="_GoBack"/>
      <w:bookmarkEnd w:id="4"/>
    </w:p>
    <w:p w14:paraId="77336E44" w14:textId="670EE4F6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t>Fax:</w:t>
      </w:r>
      <w:r w:rsidRPr="00375389">
        <w:rPr>
          <w:rFonts w:ascii="Book Antiqua" w:hAnsi="Book Antiqua"/>
          <w:sz w:val="24"/>
          <w:szCs w:val="24"/>
        </w:rPr>
        <w:t xml:space="preserve"> +81-272-208127</w:t>
      </w:r>
    </w:p>
    <w:p w14:paraId="0B1A0E42" w14:textId="77777777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</w:rPr>
      </w:pPr>
    </w:p>
    <w:p w14:paraId="01A1AEA8" w14:textId="418E349A" w:rsidR="005375CF" w:rsidRPr="00331431" w:rsidRDefault="005375CF" w:rsidP="00DA167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5" w:name="OLE_LINK14"/>
      <w:bookmarkStart w:id="6" w:name="OLE_LINK16"/>
      <w:bookmarkStart w:id="7" w:name="OLE_LINK51"/>
      <w:r w:rsidRPr="00331431">
        <w:rPr>
          <w:rFonts w:ascii="Book Antiqua" w:hAnsi="Book Antiqua"/>
          <w:b/>
          <w:sz w:val="24"/>
          <w:szCs w:val="24"/>
        </w:rPr>
        <w:t xml:space="preserve">Received: </w:t>
      </w:r>
      <w:r w:rsidRPr="00331431">
        <w:rPr>
          <w:rFonts w:ascii="Book Antiqua" w:hAnsi="Book Antiqua"/>
          <w:sz w:val="24"/>
          <w:szCs w:val="24"/>
        </w:rPr>
        <w:t>July</w:t>
      </w:r>
      <w:r w:rsidRPr="00331431">
        <w:rPr>
          <w:rFonts w:ascii="Book Antiqua" w:eastAsia="DengXian" w:hAnsi="Book Antiqua"/>
          <w:sz w:val="24"/>
          <w:szCs w:val="24"/>
        </w:rPr>
        <w:t xml:space="preserve"> 17, 2018</w:t>
      </w:r>
      <w:r w:rsidRPr="00331431">
        <w:rPr>
          <w:rFonts w:ascii="Book Antiqua" w:hAnsi="Book Antiqua"/>
          <w:b/>
          <w:sz w:val="24"/>
          <w:szCs w:val="24"/>
        </w:rPr>
        <w:t xml:space="preserve"> </w:t>
      </w:r>
    </w:p>
    <w:p w14:paraId="32B60ABF" w14:textId="77777777" w:rsidR="005375CF" w:rsidRPr="00331431" w:rsidRDefault="005375CF" w:rsidP="00BE5395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/>
          <w:sz w:val="24"/>
          <w:szCs w:val="24"/>
        </w:rPr>
      </w:pPr>
      <w:r w:rsidRPr="00331431">
        <w:rPr>
          <w:rFonts w:ascii="Book Antiqua" w:hAnsi="Book Antiqua"/>
          <w:b/>
          <w:sz w:val="24"/>
          <w:szCs w:val="24"/>
        </w:rPr>
        <w:t>Peer-review started:</w:t>
      </w:r>
      <w:r w:rsidRPr="00331431">
        <w:rPr>
          <w:rFonts w:ascii="Book Antiqua" w:eastAsia="DengXian" w:hAnsi="Book Antiqua"/>
          <w:b/>
          <w:sz w:val="24"/>
          <w:szCs w:val="24"/>
        </w:rPr>
        <w:t xml:space="preserve"> </w:t>
      </w:r>
      <w:r w:rsidRPr="00331431">
        <w:rPr>
          <w:rFonts w:ascii="Book Antiqua" w:hAnsi="Book Antiqua"/>
          <w:sz w:val="24"/>
          <w:szCs w:val="24"/>
        </w:rPr>
        <w:t>July</w:t>
      </w:r>
      <w:r w:rsidRPr="00331431">
        <w:rPr>
          <w:rFonts w:ascii="Book Antiqua" w:eastAsia="DengXian" w:hAnsi="Book Antiqua"/>
          <w:sz w:val="24"/>
          <w:szCs w:val="24"/>
        </w:rPr>
        <w:t xml:space="preserve"> 17, 2018</w:t>
      </w:r>
    </w:p>
    <w:p w14:paraId="0CC6FF35" w14:textId="77777777" w:rsidR="005375CF" w:rsidRPr="00331431" w:rsidRDefault="005375CF" w:rsidP="00BE5395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/>
          <w:sz w:val="24"/>
          <w:szCs w:val="24"/>
        </w:rPr>
      </w:pPr>
      <w:r w:rsidRPr="00331431">
        <w:rPr>
          <w:rFonts w:ascii="Book Antiqua" w:hAnsi="Book Antiqua"/>
          <w:b/>
          <w:sz w:val="24"/>
          <w:szCs w:val="24"/>
        </w:rPr>
        <w:t>First decision:</w:t>
      </w:r>
      <w:r w:rsidRPr="00331431">
        <w:rPr>
          <w:rFonts w:ascii="Book Antiqua" w:eastAsia="DengXian" w:hAnsi="Book Antiqua"/>
          <w:b/>
          <w:sz w:val="24"/>
          <w:szCs w:val="24"/>
        </w:rPr>
        <w:t xml:space="preserve"> </w:t>
      </w:r>
      <w:r w:rsidRPr="00331431">
        <w:rPr>
          <w:rFonts w:ascii="Book Antiqua" w:hAnsi="Book Antiqua"/>
          <w:sz w:val="24"/>
          <w:szCs w:val="24"/>
        </w:rPr>
        <w:t>July</w:t>
      </w:r>
      <w:r w:rsidRPr="00331431">
        <w:rPr>
          <w:rFonts w:ascii="Book Antiqua" w:eastAsia="DengXian" w:hAnsi="Book Antiqua"/>
          <w:sz w:val="24"/>
          <w:szCs w:val="24"/>
        </w:rPr>
        <w:t xml:space="preserve"> 24, 2018</w:t>
      </w:r>
    </w:p>
    <w:p w14:paraId="49394D9C" w14:textId="16FB2718" w:rsidR="005375CF" w:rsidRPr="00331431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31431">
        <w:rPr>
          <w:rFonts w:ascii="Book Antiqua" w:hAnsi="Book Antiqua"/>
          <w:b/>
          <w:sz w:val="24"/>
          <w:szCs w:val="24"/>
        </w:rPr>
        <w:t xml:space="preserve">Revised: </w:t>
      </w:r>
      <w:r>
        <w:rPr>
          <w:rFonts w:ascii="Book Antiqua" w:hAnsi="Book Antiqua"/>
          <w:sz w:val="24"/>
          <w:szCs w:val="24"/>
        </w:rPr>
        <w:t>August 2</w:t>
      </w:r>
      <w:r w:rsidRPr="00331431">
        <w:rPr>
          <w:rFonts w:ascii="Book Antiqua" w:hAnsi="Book Antiqua"/>
          <w:sz w:val="24"/>
          <w:szCs w:val="24"/>
        </w:rPr>
        <w:t xml:space="preserve">, 2018 </w:t>
      </w:r>
    </w:p>
    <w:p w14:paraId="36634874" w14:textId="6D3E359E" w:rsidR="005375CF" w:rsidRPr="00331431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31431">
        <w:rPr>
          <w:rFonts w:ascii="Book Antiqua" w:hAnsi="Book Antiqua"/>
          <w:b/>
          <w:sz w:val="24"/>
          <w:szCs w:val="24"/>
        </w:rPr>
        <w:t>Accepted:</w:t>
      </w:r>
      <w:r w:rsidR="00A13425" w:rsidRPr="00A13425">
        <w:t xml:space="preserve"> </w:t>
      </w:r>
      <w:r w:rsidR="00A13425" w:rsidRPr="00A13425">
        <w:rPr>
          <w:rFonts w:ascii="Book Antiqua" w:hAnsi="Book Antiqua"/>
          <w:sz w:val="24"/>
          <w:szCs w:val="24"/>
        </w:rPr>
        <w:t>August 24, 2018</w:t>
      </w:r>
      <w:r w:rsidRPr="00331431">
        <w:rPr>
          <w:rFonts w:ascii="Book Antiqua" w:hAnsi="Book Antiqua"/>
          <w:b/>
          <w:sz w:val="24"/>
          <w:szCs w:val="24"/>
        </w:rPr>
        <w:t xml:space="preserve"> </w:t>
      </w:r>
    </w:p>
    <w:p w14:paraId="19DF6628" w14:textId="77777777" w:rsidR="005375CF" w:rsidRPr="00331431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31431">
        <w:rPr>
          <w:rFonts w:ascii="Book Antiqua" w:hAnsi="Book Antiqua"/>
          <w:b/>
          <w:sz w:val="24"/>
          <w:szCs w:val="24"/>
        </w:rPr>
        <w:t>Article in press:</w:t>
      </w:r>
    </w:p>
    <w:p w14:paraId="2A5EC21B" w14:textId="77777777" w:rsidR="005375CF" w:rsidRPr="003B6F0E" w:rsidRDefault="005375CF" w:rsidP="00BE5395">
      <w:pPr>
        <w:adjustRightInd w:val="0"/>
        <w:snapToGrid w:val="0"/>
        <w:spacing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</w:rPr>
      </w:pPr>
      <w:r w:rsidRPr="00331431">
        <w:rPr>
          <w:rFonts w:ascii="Book Antiqua" w:hAnsi="Book Antiqua"/>
          <w:b/>
          <w:sz w:val="24"/>
          <w:szCs w:val="24"/>
        </w:rPr>
        <w:t>Published online:</w:t>
      </w:r>
      <w:bookmarkEnd w:id="5"/>
      <w:bookmarkEnd w:id="6"/>
      <w:bookmarkEnd w:id="7"/>
    </w:p>
    <w:p w14:paraId="10495AC8" w14:textId="77777777" w:rsidR="005375CF" w:rsidRPr="003B6F0E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31431">
        <w:rPr>
          <w:rFonts w:ascii="Book Antiqua" w:hAnsi="Book Antiqua"/>
          <w:b/>
          <w:sz w:val="24"/>
          <w:szCs w:val="24"/>
        </w:rPr>
        <w:br w:type="page"/>
      </w:r>
    </w:p>
    <w:p w14:paraId="0F5E8322" w14:textId="131B46EB" w:rsidR="007A27FC" w:rsidRPr="00375389" w:rsidRDefault="00545839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lastRenderedPageBreak/>
        <w:t>Abstract</w:t>
      </w:r>
      <w:r w:rsidR="00A00619" w:rsidRPr="00375389">
        <w:rPr>
          <w:rFonts w:ascii="Book Antiqua" w:hAnsi="Book Antiqua"/>
          <w:b/>
          <w:sz w:val="24"/>
          <w:szCs w:val="24"/>
        </w:rPr>
        <w:t xml:space="preserve">　</w:t>
      </w:r>
    </w:p>
    <w:p w14:paraId="37D97B68" w14:textId="2982B855" w:rsidR="00B9076F" w:rsidRPr="00375389" w:rsidRDefault="00AA5F9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 w:hint="eastAsia"/>
          <w:sz w:val="24"/>
          <w:szCs w:val="24"/>
        </w:rPr>
        <w:t>Interferon (</w:t>
      </w:r>
      <w:r w:rsidR="006137D5" w:rsidRPr="00375389">
        <w:rPr>
          <w:rFonts w:ascii="Book Antiqua" w:hAnsi="Book Antiqua"/>
          <w:sz w:val="24"/>
          <w:szCs w:val="24"/>
        </w:rPr>
        <w:t>IFN</w:t>
      </w:r>
      <w:r w:rsidRPr="00375389">
        <w:rPr>
          <w:rFonts w:ascii="Book Antiqua" w:hAnsi="Book Antiqua" w:hint="eastAsia"/>
          <w:sz w:val="24"/>
          <w:szCs w:val="24"/>
        </w:rPr>
        <w:t>)</w:t>
      </w:r>
      <w:r w:rsidR="006137D5" w:rsidRPr="00375389">
        <w:rPr>
          <w:rFonts w:ascii="Book Antiqua" w:hAnsi="Book Antiqua"/>
          <w:sz w:val="24"/>
          <w:szCs w:val="24"/>
        </w:rPr>
        <w:t xml:space="preserve">-based therapy for hepatitis C virus (HCV) infection </w:t>
      </w:r>
      <w:r w:rsidR="00433B7A" w:rsidRPr="00375389">
        <w:rPr>
          <w:rFonts w:ascii="Book Antiqua" w:hAnsi="Book Antiqua"/>
          <w:sz w:val="24"/>
          <w:szCs w:val="24"/>
        </w:rPr>
        <w:t xml:space="preserve">has </w:t>
      </w:r>
      <w:r w:rsidR="006137D5" w:rsidRPr="00375389">
        <w:rPr>
          <w:rFonts w:ascii="Book Antiqua" w:hAnsi="Book Antiqua"/>
          <w:sz w:val="24"/>
          <w:szCs w:val="24"/>
        </w:rPr>
        <w:t xml:space="preserve">recently </w:t>
      </w:r>
      <w:r w:rsidR="00433B7A" w:rsidRPr="00375389">
        <w:rPr>
          <w:rFonts w:ascii="Book Antiqua" w:hAnsi="Book Antiqua"/>
          <w:sz w:val="24"/>
          <w:szCs w:val="24"/>
        </w:rPr>
        <w:t xml:space="preserve">been </w:t>
      </w:r>
      <w:r w:rsidR="006137D5" w:rsidRPr="00375389">
        <w:rPr>
          <w:rFonts w:ascii="Book Antiqua" w:hAnsi="Book Antiqua"/>
          <w:sz w:val="24"/>
          <w:szCs w:val="24"/>
        </w:rPr>
        <w:t xml:space="preserve">replaced </w:t>
      </w:r>
      <w:r w:rsidR="00433B7A" w:rsidRPr="00375389">
        <w:rPr>
          <w:rFonts w:ascii="Book Antiqua" w:hAnsi="Book Antiqua"/>
          <w:sz w:val="24"/>
          <w:szCs w:val="24"/>
        </w:rPr>
        <w:t xml:space="preserve">by </w:t>
      </w:r>
      <w:r w:rsidR="006137D5" w:rsidRPr="00375389">
        <w:rPr>
          <w:rFonts w:ascii="Book Antiqua" w:hAnsi="Book Antiqua"/>
          <w:sz w:val="24"/>
          <w:szCs w:val="24"/>
        </w:rPr>
        <w:t>I</w:t>
      </w:r>
      <w:r w:rsidR="00E45A8A" w:rsidRPr="00375389">
        <w:rPr>
          <w:rFonts w:ascii="Book Antiqua" w:hAnsi="Book Antiqua"/>
          <w:sz w:val="24"/>
          <w:szCs w:val="24"/>
        </w:rPr>
        <w:t>FN-free direct-acting antiviral</w:t>
      </w:r>
      <w:r w:rsidR="006137D5" w:rsidRPr="00375389">
        <w:rPr>
          <w:rFonts w:ascii="Book Antiqua" w:hAnsi="Book Antiqua"/>
          <w:sz w:val="24"/>
          <w:szCs w:val="24"/>
        </w:rPr>
        <w:t xml:space="preserve"> (DAA)-based therapy</w:t>
      </w:r>
      <w:r w:rsidR="00D61FDA" w:rsidRPr="00375389">
        <w:rPr>
          <w:rFonts w:ascii="Book Antiqua" w:hAnsi="Book Antiqua"/>
          <w:sz w:val="24"/>
          <w:szCs w:val="24"/>
        </w:rPr>
        <w:t>, which</w:t>
      </w:r>
      <w:r w:rsidR="006137D5" w:rsidRPr="00375389">
        <w:rPr>
          <w:rFonts w:ascii="Book Antiqua" w:hAnsi="Book Antiqua"/>
          <w:sz w:val="24"/>
          <w:szCs w:val="24"/>
        </w:rPr>
        <w:t xml:space="preserve"> has been established as </w:t>
      </w:r>
      <w:r w:rsidR="00164EE1" w:rsidRPr="00375389">
        <w:rPr>
          <w:rFonts w:ascii="Book Antiqua" w:hAnsi="Book Antiqua"/>
          <w:sz w:val="24"/>
          <w:szCs w:val="24"/>
        </w:rPr>
        <w:t xml:space="preserve">a </w:t>
      </w:r>
      <w:r w:rsidR="0077491F" w:rsidRPr="00375389">
        <w:rPr>
          <w:rFonts w:ascii="Book Antiqua" w:hAnsi="Book Antiqua"/>
          <w:sz w:val="24"/>
          <w:szCs w:val="24"/>
        </w:rPr>
        <w:t>1</w:t>
      </w:r>
      <w:r w:rsidR="0077491F" w:rsidRPr="00375389">
        <w:rPr>
          <w:rFonts w:ascii="Book Antiqua" w:hAnsi="Book Antiqua"/>
          <w:sz w:val="24"/>
          <w:szCs w:val="24"/>
          <w:vertAlign w:val="superscript"/>
        </w:rPr>
        <w:t>st</w:t>
      </w:r>
      <w:r w:rsidR="0077491F" w:rsidRPr="00375389">
        <w:rPr>
          <w:rFonts w:ascii="Book Antiqua" w:hAnsi="Book Antiqua"/>
          <w:sz w:val="24"/>
          <w:szCs w:val="24"/>
        </w:rPr>
        <w:t xml:space="preserve"> line therapy </w:t>
      </w:r>
      <w:r w:rsidR="00164EE1" w:rsidRPr="00375389">
        <w:rPr>
          <w:rFonts w:ascii="Book Antiqua" w:hAnsi="Book Antiqua"/>
          <w:sz w:val="24"/>
          <w:szCs w:val="24"/>
        </w:rPr>
        <w:t xml:space="preserve">with high efficacy </w:t>
      </w:r>
      <w:r w:rsidR="0077491F" w:rsidRPr="00375389">
        <w:rPr>
          <w:rFonts w:ascii="Book Antiqua" w:hAnsi="Book Antiqua"/>
          <w:sz w:val="24"/>
          <w:szCs w:val="24"/>
        </w:rPr>
        <w:t xml:space="preserve">and tolerability due to </w:t>
      </w:r>
      <w:r w:rsidR="00164EE1" w:rsidRPr="00375389">
        <w:rPr>
          <w:rFonts w:ascii="Book Antiqua" w:hAnsi="Book Antiqua"/>
          <w:sz w:val="24"/>
          <w:szCs w:val="24"/>
        </w:rPr>
        <w:t xml:space="preserve">its </w:t>
      </w:r>
      <w:r w:rsidR="0077491F" w:rsidRPr="00375389">
        <w:rPr>
          <w:rFonts w:ascii="Book Antiqua" w:hAnsi="Book Antiqua"/>
          <w:sz w:val="24"/>
          <w:szCs w:val="24"/>
        </w:rPr>
        <w:t>reasonable safety</w:t>
      </w:r>
      <w:r w:rsidR="00164EE1" w:rsidRPr="00375389">
        <w:rPr>
          <w:rFonts w:ascii="Book Antiqua" w:hAnsi="Book Antiqua"/>
          <w:sz w:val="24"/>
          <w:szCs w:val="24"/>
        </w:rPr>
        <w:t xml:space="preserve"> profile</w:t>
      </w:r>
      <w:r w:rsidR="0077491F" w:rsidRPr="00375389">
        <w:rPr>
          <w:rFonts w:ascii="Book Antiqua" w:hAnsi="Book Antiqua"/>
          <w:sz w:val="24"/>
          <w:szCs w:val="24"/>
        </w:rPr>
        <w:t>.</w:t>
      </w:r>
      <w:r w:rsidR="00BB6627" w:rsidRPr="00375389">
        <w:rPr>
          <w:rFonts w:ascii="Book Antiqua" w:hAnsi="Book Antiqua"/>
          <w:sz w:val="24"/>
          <w:szCs w:val="24"/>
        </w:rPr>
        <w:t xml:space="preserve"> </w:t>
      </w:r>
      <w:r w:rsidR="00C144D3" w:rsidRPr="00375389">
        <w:rPr>
          <w:rFonts w:ascii="Book Antiqua" w:hAnsi="Book Antiqua"/>
          <w:sz w:val="24"/>
          <w:szCs w:val="24"/>
        </w:rPr>
        <w:t>Resistance-associated substitutions (RASs) have been a weakness of DAA-based therapy.</w:t>
      </w:r>
      <w:r w:rsidR="00544D1C">
        <w:rPr>
          <w:rFonts w:ascii="Book Antiqua" w:hAnsi="Book Antiqua"/>
          <w:sz w:val="24"/>
          <w:szCs w:val="24"/>
        </w:rPr>
        <w:t xml:space="preserve"> </w:t>
      </w:r>
      <w:r w:rsidR="00576751" w:rsidRPr="00375389">
        <w:rPr>
          <w:rFonts w:ascii="Book Antiqua" w:hAnsi="Book Antiqua"/>
          <w:sz w:val="24"/>
          <w:szCs w:val="24"/>
        </w:rPr>
        <w:t xml:space="preserve">For example, </w:t>
      </w:r>
      <w:r w:rsidR="003807F9" w:rsidRPr="00375389">
        <w:rPr>
          <w:rFonts w:ascii="Book Antiqua" w:hAnsi="Book Antiqua"/>
          <w:sz w:val="24"/>
          <w:szCs w:val="24"/>
        </w:rPr>
        <w:t xml:space="preserve">combination therapy with </w:t>
      </w:r>
      <w:proofErr w:type="spellStart"/>
      <w:r w:rsidR="003807F9" w:rsidRPr="00375389">
        <w:rPr>
          <w:rFonts w:ascii="Book Antiqua" w:hAnsi="Book Antiqua"/>
          <w:sz w:val="24"/>
          <w:szCs w:val="24"/>
        </w:rPr>
        <w:t>daclatasvir</w:t>
      </w:r>
      <w:proofErr w:type="spellEnd"/>
      <w:r w:rsidR="003807F9" w:rsidRPr="0037538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3807F9" w:rsidRPr="00375389">
        <w:rPr>
          <w:rFonts w:ascii="Book Antiqua" w:hAnsi="Book Antiqua"/>
          <w:sz w:val="24"/>
          <w:szCs w:val="24"/>
        </w:rPr>
        <w:t>as</w:t>
      </w:r>
      <w:r w:rsidR="0030679D" w:rsidRPr="00375389">
        <w:rPr>
          <w:rFonts w:ascii="Book Antiqua" w:hAnsi="Book Antiqua"/>
          <w:sz w:val="24"/>
          <w:szCs w:val="24"/>
        </w:rPr>
        <w:t>u</w:t>
      </w:r>
      <w:r w:rsidR="003807F9" w:rsidRPr="00375389">
        <w:rPr>
          <w:rFonts w:ascii="Book Antiqua" w:hAnsi="Book Antiqua"/>
          <w:sz w:val="24"/>
          <w:szCs w:val="24"/>
        </w:rPr>
        <w:t>naprevir</w:t>
      </w:r>
      <w:proofErr w:type="spellEnd"/>
      <w:r w:rsidR="00A00619" w:rsidRPr="00375389">
        <w:rPr>
          <w:rFonts w:ascii="Book Antiqua" w:hAnsi="Book Antiqua"/>
          <w:sz w:val="24"/>
          <w:szCs w:val="24"/>
        </w:rPr>
        <w:t xml:space="preserve"> (DCV/ASV)</w:t>
      </w:r>
      <w:r w:rsidR="00EB4940" w:rsidRPr="00375389">
        <w:rPr>
          <w:rFonts w:ascii="Book Antiqua" w:hAnsi="Book Antiqua"/>
          <w:sz w:val="24"/>
          <w:szCs w:val="24"/>
        </w:rPr>
        <w:t xml:space="preserve"> </w:t>
      </w:r>
      <w:r w:rsidR="00A00619" w:rsidRPr="00375389">
        <w:rPr>
          <w:rFonts w:ascii="Book Antiqua" w:hAnsi="Book Antiqua"/>
          <w:sz w:val="24"/>
          <w:szCs w:val="24"/>
        </w:rPr>
        <w:t>is</w:t>
      </w:r>
      <w:r w:rsidR="00782993" w:rsidRPr="00375389">
        <w:rPr>
          <w:rFonts w:ascii="Book Antiqua" w:hAnsi="Book Antiqua"/>
          <w:sz w:val="24"/>
          <w:szCs w:val="24"/>
        </w:rPr>
        <w:t xml:space="preserve"> less effective</w:t>
      </w:r>
      <w:r w:rsidR="003456AB" w:rsidRPr="00375389">
        <w:rPr>
          <w:rFonts w:ascii="Book Antiqua" w:hAnsi="Book Antiqua"/>
          <w:sz w:val="24"/>
          <w:szCs w:val="24"/>
        </w:rPr>
        <w:t xml:space="preserve"> </w:t>
      </w:r>
      <w:r w:rsidR="00164EE1" w:rsidRPr="00375389">
        <w:rPr>
          <w:rFonts w:ascii="Book Antiqua" w:hAnsi="Book Antiqua"/>
          <w:sz w:val="24"/>
          <w:szCs w:val="24"/>
        </w:rPr>
        <w:t xml:space="preserve">for </w:t>
      </w:r>
      <w:r w:rsidR="00984B86" w:rsidRPr="00375389">
        <w:rPr>
          <w:rFonts w:ascii="Book Antiqua" w:hAnsi="Book Antiqua"/>
          <w:sz w:val="24"/>
          <w:szCs w:val="24"/>
        </w:rPr>
        <w:t xml:space="preserve">HCV </w:t>
      </w:r>
      <w:r w:rsidR="003D69C7" w:rsidRPr="00375389">
        <w:rPr>
          <w:rFonts w:ascii="Book Antiqua" w:hAnsi="Book Antiqua"/>
          <w:sz w:val="24"/>
          <w:szCs w:val="24"/>
        </w:rPr>
        <w:t>genotype 1</w:t>
      </w:r>
      <w:r w:rsidR="00984B86" w:rsidRPr="00375389">
        <w:rPr>
          <w:rFonts w:ascii="Book Antiqua" w:hAnsi="Book Antiqua"/>
          <w:sz w:val="24"/>
          <w:szCs w:val="24"/>
        </w:rPr>
        <w:t>-infected</w:t>
      </w:r>
      <w:r w:rsidR="003D69C7" w:rsidRPr="00375389">
        <w:rPr>
          <w:rFonts w:ascii="Book Antiqua" w:hAnsi="Book Antiqua"/>
          <w:sz w:val="24"/>
          <w:szCs w:val="24"/>
        </w:rPr>
        <w:t xml:space="preserve"> </w:t>
      </w:r>
      <w:r w:rsidR="003456AB" w:rsidRPr="00375389">
        <w:rPr>
          <w:rFonts w:ascii="Book Antiqua" w:hAnsi="Book Antiqua"/>
          <w:sz w:val="24"/>
          <w:szCs w:val="24"/>
        </w:rPr>
        <w:t>patients with Y93H</w:t>
      </w:r>
      <w:r w:rsidR="00FC3380" w:rsidRPr="00375389">
        <w:rPr>
          <w:rFonts w:ascii="Book Antiqua" w:hAnsi="Book Antiqua"/>
          <w:sz w:val="24"/>
          <w:szCs w:val="24"/>
        </w:rPr>
        <w:t xml:space="preserve"> </w:t>
      </w:r>
      <w:r w:rsidR="003456AB" w:rsidRPr="00375389">
        <w:rPr>
          <w:rFonts w:ascii="Book Antiqua" w:hAnsi="Book Antiqua"/>
          <w:sz w:val="24"/>
          <w:szCs w:val="24"/>
        </w:rPr>
        <w:t xml:space="preserve">as a </w:t>
      </w:r>
      <w:r w:rsidR="00D313B7">
        <w:rPr>
          <w:rFonts w:ascii="Book Antiqua" w:hAnsi="Book Antiqua"/>
          <w:sz w:val="24"/>
          <w:szCs w:val="24"/>
        </w:rPr>
        <w:t>nonstructural</w:t>
      </w:r>
      <w:r w:rsidR="00D313B7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5375CF">
        <w:rPr>
          <w:rFonts w:ascii="Book Antiqua" w:hAnsi="Book Antiqua"/>
          <w:sz w:val="24"/>
          <w:szCs w:val="24"/>
        </w:rPr>
        <w:t xml:space="preserve">protein </w:t>
      </w:r>
      <w:r w:rsidR="008A72EF" w:rsidRPr="00375389">
        <w:rPr>
          <w:rFonts w:ascii="Book Antiqua" w:hAnsi="Book Antiqua"/>
          <w:sz w:val="24"/>
          <w:szCs w:val="24"/>
        </w:rPr>
        <w:t>5A</w:t>
      </w:r>
      <w:r w:rsidR="002F02B0" w:rsidRPr="00375389">
        <w:rPr>
          <w:rFonts w:ascii="Book Antiqua" w:hAnsi="Book Antiqua"/>
          <w:sz w:val="24"/>
          <w:szCs w:val="24"/>
        </w:rPr>
        <w:t xml:space="preserve"> </w:t>
      </w:r>
      <w:r w:rsidR="003456AB" w:rsidRPr="00375389">
        <w:rPr>
          <w:rFonts w:ascii="Book Antiqua" w:hAnsi="Book Antiqua"/>
          <w:sz w:val="24"/>
          <w:szCs w:val="24"/>
        </w:rPr>
        <w:t xml:space="preserve">RAS. </w:t>
      </w:r>
      <w:r w:rsidR="00FC3380" w:rsidRPr="00375389">
        <w:rPr>
          <w:rFonts w:ascii="Book Antiqua" w:hAnsi="Book Antiqua"/>
          <w:sz w:val="24"/>
          <w:szCs w:val="24"/>
        </w:rPr>
        <w:t xml:space="preserve">However, </w:t>
      </w:r>
      <w:r w:rsidR="00A70B7D" w:rsidRPr="00375389">
        <w:rPr>
          <w:rFonts w:ascii="Book Antiqua" w:hAnsi="Book Antiqua"/>
          <w:sz w:val="24"/>
          <w:szCs w:val="24"/>
        </w:rPr>
        <w:t xml:space="preserve">the problem regarding </w:t>
      </w:r>
      <w:r w:rsidR="007878DD" w:rsidRPr="00375389">
        <w:rPr>
          <w:rFonts w:ascii="Book Antiqua" w:hAnsi="Book Antiqua"/>
          <w:sz w:val="24"/>
          <w:szCs w:val="24"/>
        </w:rPr>
        <w:t>RAS</w:t>
      </w:r>
      <w:r w:rsidR="00164EE1" w:rsidRPr="00375389">
        <w:rPr>
          <w:rFonts w:ascii="Book Antiqua" w:hAnsi="Book Antiqua"/>
          <w:sz w:val="24"/>
          <w:szCs w:val="24"/>
        </w:rPr>
        <w:t>s</w:t>
      </w:r>
      <w:r w:rsidR="007878DD" w:rsidRPr="00375389">
        <w:rPr>
          <w:rFonts w:ascii="Book Antiqua" w:hAnsi="Book Antiqua"/>
          <w:sz w:val="24"/>
          <w:szCs w:val="24"/>
        </w:rPr>
        <w:t xml:space="preserve"> </w:t>
      </w:r>
      <w:r w:rsidR="00CF50C0" w:rsidRPr="00375389">
        <w:rPr>
          <w:rFonts w:ascii="Book Antiqua" w:hAnsi="Book Antiqua"/>
          <w:sz w:val="24"/>
          <w:szCs w:val="24"/>
        </w:rPr>
        <w:t xml:space="preserve">has been gradually overcome </w:t>
      </w:r>
      <w:r w:rsidR="00F56F30" w:rsidRPr="00375389">
        <w:rPr>
          <w:rFonts w:ascii="Book Antiqua" w:hAnsi="Book Antiqua"/>
          <w:sz w:val="24"/>
          <w:szCs w:val="24"/>
        </w:rPr>
        <w:t xml:space="preserve">with </w:t>
      </w:r>
      <w:r w:rsidR="00CF50C0" w:rsidRPr="00375389">
        <w:rPr>
          <w:rFonts w:ascii="Book Antiqua" w:hAnsi="Book Antiqua"/>
          <w:sz w:val="24"/>
          <w:szCs w:val="24"/>
        </w:rPr>
        <w:t xml:space="preserve">the advent of </w:t>
      </w:r>
      <w:r w:rsidR="00551A92" w:rsidRPr="00375389">
        <w:rPr>
          <w:rFonts w:ascii="Book Antiqua" w:hAnsi="Book Antiqua"/>
          <w:sz w:val="24"/>
          <w:szCs w:val="24"/>
        </w:rPr>
        <w:t xml:space="preserve">recently developed </w:t>
      </w:r>
      <w:r w:rsidR="00CF50C0" w:rsidRPr="00375389">
        <w:rPr>
          <w:rFonts w:ascii="Book Antiqua" w:hAnsi="Book Antiqua"/>
          <w:sz w:val="24"/>
          <w:szCs w:val="24"/>
        </w:rPr>
        <w:t>DAAs</w:t>
      </w:r>
      <w:r w:rsidR="00F56F30" w:rsidRPr="00375389">
        <w:rPr>
          <w:rFonts w:ascii="Book Antiqua" w:hAnsi="Book Antiqua"/>
          <w:sz w:val="24"/>
          <w:szCs w:val="24"/>
        </w:rPr>
        <w:t>,</w:t>
      </w:r>
      <w:r w:rsidR="00CF50C0" w:rsidRPr="00375389">
        <w:rPr>
          <w:rFonts w:ascii="Book Antiqua" w:hAnsi="Book Antiqua"/>
          <w:sz w:val="24"/>
          <w:szCs w:val="24"/>
        </w:rPr>
        <w:t xml:space="preserve"> such as </w:t>
      </w:r>
      <w:proofErr w:type="spellStart"/>
      <w:r w:rsidR="003D69C7" w:rsidRPr="00375389">
        <w:rPr>
          <w:rFonts w:ascii="Book Antiqua" w:hAnsi="Book Antiqua"/>
          <w:sz w:val="24"/>
          <w:szCs w:val="24"/>
        </w:rPr>
        <w:t>sofos</w:t>
      </w:r>
      <w:r w:rsidR="00DA367A" w:rsidRPr="00375389">
        <w:rPr>
          <w:rFonts w:ascii="Book Antiqua" w:hAnsi="Book Antiqua"/>
          <w:sz w:val="24"/>
          <w:szCs w:val="24"/>
        </w:rPr>
        <w:t>bu</w:t>
      </w:r>
      <w:r w:rsidR="003D69C7" w:rsidRPr="00375389">
        <w:rPr>
          <w:rFonts w:ascii="Book Antiqua" w:hAnsi="Book Antiqua"/>
          <w:sz w:val="24"/>
          <w:szCs w:val="24"/>
        </w:rPr>
        <w:t>vir</w:t>
      </w:r>
      <w:proofErr w:type="spellEnd"/>
      <w:r w:rsidR="00DA367A" w:rsidRPr="00375389">
        <w:rPr>
          <w:rFonts w:ascii="Book Antiqua" w:hAnsi="Book Antiqua"/>
          <w:sz w:val="24"/>
          <w:szCs w:val="24"/>
        </w:rPr>
        <w:t>-based regimen</w:t>
      </w:r>
      <w:r w:rsidR="00F56F30" w:rsidRPr="00375389">
        <w:rPr>
          <w:rFonts w:ascii="Book Antiqua" w:hAnsi="Book Antiqua"/>
          <w:sz w:val="24"/>
          <w:szCs w:val="24"/>
        </w:rPr>
        <w:t>s</w:t>
      </w:r>
      <w:r w:rsidR="00DA367A" w:rsidRPr="00375389">
        <w:rPr>
          <w:rFonts w:ascii="Book Antiqua" w:hAnsi="Book Antiqua"/>
          <w:sz w:val="24"/>
          <w:szCs w:val="24"/>
        </w:rPr>
        <w:t xml:space="preserve"> or </w:t>
      </w:r>
      <w:r w:rsidR="00376DAE" w:rsidRPr="00375389">
        <w:rPr>
          <w:rFonts w:ascii="Book Antiqua" w:hAnsi="Book Antiqua"/>
          <w:sz w:val="24"/>
          <w:szCs w:val="24"/>
        </w:rPr>
        <w:t xml:space="preserve">combination therapy with </w:t>
      </w:r>
      <w:proofErr w:type="spellStart"/>
      <w:r w:rsidR="00F879E7" w:rsidRPr="00375389">
        <w:rPr>
          <w:rFonts w:ascii="Book Antiqua" w:hAnsi="Book Antiqua"/>
          <w:sz w:val="24"/>
          <w:szCs w:val="24"/>
        </w:rPr>
        <w:t>glecaprevir</w:t>
      </w:r>
      <w:proofErr w:type="spellEnd"/>
      <w:r w:rsidR="00DA367A" w:rsidRPr="0037538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DA367A" w:rsidRPr="00375389">
        <w:rPr>
          <w:rFonts w:ascii="Book Antiqua" w:hAnsi="Book Antiqua"/>
          <w:sz w:val="24"/>
          <w:szCs w:val="24"/>
        </w:rPr>
        <w:t>pibrentasvir</w:t>
      </w:r>
      <w:proofErr w:type="spellEnd"/>
      <w:r w:rsidR="00F879E7" w:rsidRPr="00375389">
        <w:rPr>
          <w:rFonts w:ascii="Book Antiqua" w:hAnsi="Book Antiqua"/>
          <w:sz w:val="24"/>
          <w:szCs w:val="24"/>
        </w:rPr>
        <w:t>.</w:t>
      </w:r>
      <w:r w:rsidR="008A72EF" w:rsidRPr="00375389">
        <w:rPr>
          <w:rFonts w:ascii="Book Antiqua" w:hAnsi="Book Antiqua"/>
          <w:sz w:val="24"/>
          <w:szCs w:val="24"/>
        </w:rPr>
        <w:t xml:space="preserve"> </w:t>
      </w:r>
      <w:r w:rsidR="003E6729" w:rsidRPr="00375389">
        <w:rPr>
          <w:rFonts w:ascii="Book Antiqua" w:hAnsi="Book Antiqua"/>
          <w:sz w:val="24"/>
          <w:szCs w:val="24"/>
        </w:rPr>
        <w:t xml:space="preserve">Despite the high efficiency of DAA-based therapy, some cases </w:t>
      </w:r>
      <w:r w:rsidR="00E45A8A" w:rsidRPr="00375389">
        <w:rPr>
          <w:rFonts w:ascii="Book Antiqua" w:hAnsi="Book Antiqua"/>
          <w:sz w:val="24"/>
          <w:szCs w:val="24"/>
        </w:rPr>
        <w:t>fail</w:t>
      </w:r>
      <w:r w:rsidR="003E6729" w:rsidRPr="00375389">
        <w:rPr>
          <w:rFonts w:ascii="Book Antiqua" w:hAnsi="Book Antiqua"/>
          <w:sz w:val="24"/>
          <w:szCs w:val="24"/>
        </w:rPr>
        <w:t xml:space="preserve"> to achieve viral eradication. </w:t>
      </w:r>
      <w:r w:rsidR="00B9076F" w:rsidRPr="00375389">
        <w:rPr>
          <w:rFonts w:ascii="Book Antiqua" w:hAnsi="Book Antiqua"/>
          <w:sz w:val="24"/>
          <w:szCs w:val="24"/>
        </w:rPr>
        <w:t>P32 deletion</w:t>
      </w:r>
      <w:r w:rsidR="00551A92" w:rsidRPr="00375389">
        <w:rPr>
          <w:rFonts w:ascii="Book Antiqua" w:hAnsi="Book Antiqua"/>
          <w:sz w:val="24"/>
          <w:szCs w:val="24"/>
        </w:rPr>
        <w:t>,</w:t>
      </w:r>
      <w:r w:rsidR="00B9076F" w:rsidRPr="00375389">
        <w:rPr>
          <w:rFonts w:ascii="Book Antiqua" w:hAnsi="Book Antiqua"/>
          <w:sz w:val="24"/>
          <w:szCs w:val="24"/>
        </w:rPr>
        <w:t xml:space="preserve"> a</w:t>
      </w:r>
      <w:r w:rsidR="00F56F30" w:rsidRPr="00375389">
        <w:rPr>
          <w:rFonts w:ascii="Book Antiqua" w:hAnsi="Book Antiqua"/>
          <w:sz w:val="24"/>
          <w:szCs w:val="24"/>
        </w:rPr>
        <w:t>n</w:t>
      </w:r>
      <w:r w:rsidR="00B9076F" w:rsidRPr="00375389">
        <w:rPr>
          <w:rFonts w:ascii="Book Antiqua" w:hAnsi="Book Antiqua"/>
          <w:sz w:val="24"/>
          <w:szCs w:val="24"/>
        </w:rPr>
        <w:t xml:space="preserve"> NS5A</w:t>
      </w:r>
      <w:r w:rsidR="002F02B0" w:rsidRPr="00375389">
        <w:rPr>
          <w:rFonts w:ascii="Book Antiqua" w:hAnsi="Book Antiqua"/>
          <w:sz w:val="24"/>
          <w:szCs w:val="24"/>
        </w:rPr>
        <w:t xml:space="preserve"> </w:t>
      </w:r>
      <w:r w:rsidR="00B9076F" w:rsidRPr="00375389">
        <w:rPr>
          <w:rFonts w:ascii="Book Antiqua" w:hAnsi="Book Antiqua"/>
          <w:sz w:val="24"/>
          <w:szCs w:val="24"/>
        </w:rPr>
        <w:t>RAS</w:t>
      </w:r>
      <w:r w:rsidR="00551A92" w:rsidRPr="00375389">
        <w:rPr>
          <w:rFonts w:ascii="Book Antiqua" w:hAnsi="Book Antiqua"/>
          <w:sz w:val="24"/>
          <w:szCs w:val="24"/>
        </w:rPr>
        <w:t>,</w:t>
      </w:r>
      <w:r w:rsidR="00B9076F" w:rsidRPr="00375389">
        <w:rPr>
          <w:rFonts w:ascii="Book Antiqua" w:hAnsi="Book Antiqua"/>
          <w:sz w:val="24"/>
          <w:szCs w:val="24"/>
        </w:rPr>
        <w:t xml:space="preserve"> has been gradually noticed in patients </w:t>
      </w:r>
      <w:r w:rsidR="00F56F30" w:rsidRPr="00375389">
        <w:rPr>
          <w:rFonts w:ascii="Book Antiqua" w:hAnsi="Book Antiqua"/>
          <w:sz w:val="24"/>
          <w:szCs w:val="24"/>
        </w:rPr>
        <w:t xml:space="preserve">with </w:t>
      </w:r>
      <w:r w:rsidR="00B9076F" w:rsidRPr="00375389">
        <w:rPr>
          <w:rFonts w:ascii="Book Antiqua" w:hAnsi="Book Antiqua"/>
          <w:sz w:val="24"/>
          <w:szCs w:val="24"/>
        </w:rPr>
        <w:t xml:space="preserve">DCV/ASV </w:t>
      </w:r>
      <w:r w:rsidR="0036493B" w:rsidRPr="00375389">
        <w:rPr>
          <w:rFonts w:ascii="Book Antiqua" w:hAnsi="Book Antiqua"/>
          <w:sz w:val="24"/>
          <w:szCs w:val="24"/>
        </w:rPr>
        <w:t>failure</w:t>
      </w:r>
      <w:r w:rsidR="00B9076F" w:rsidRPr="00375389">
        <w:rPr>
          <w:rFonts w:ascii="Book Antiqua" w:hAnsi="Book Antiqua"/>
          <w:sz w:val="24"/>
          <w:szCs w:val="24"/>
        </w:rPr>
        <w:t>.</w:t>
      </w:r>
      <w:r w:rsidR="004573BD" w:rsidRPr="00375389">
        <w:rPr>
          <w:rFonts w:ascii="Book Antiqua" w:hAnsi="Book Antiqua"/>
          <w:sz w:val="24"/>
          <w:szCs w:val="24"/>
        </w:rPr>
        <w:t xml:space="preserve"> </w:t>
      </w:r>
      <w:r w:rsidRPr="00375389">
        <w:rPr>
          <w:rFonts w:ascii="Book Antiqua" w:hAnsi="Book Antiqua"/>
          <w:sz w:val="24"/>
          <w:szCs w:val="24"/>
        </w:rPr>
        <w:t xml:space="preserve">P32 deletion </w:t>
      </w:r>
      <w:r w:rsidR="00F56F30" w:rsidRPr="00375389">
        <w:rPr>
          <w:rFonts w:ascii="Book Antiqua" w:hAnsi="Book Antiqua"/>
          <w:sz w:val="24"/>
          <w:szCs w:val="24"/>
        </w:rPr>
        <w:t xml:space="preserve">has been </w:t>
      </w:r>
      <w:r w:rsidRPr="00375389">
        <w:rPr>
          <w:rFonts w:ascii="Book Antiqua" w:hAnsi="Book Antiqua"/>
          <w:sz w:val="24"/>
          <w:szCs w:val="24"/>
        </w:rPr>
        <w:t>sporadically reported and th</w:t>
      </w:r>
      <w:r w:rsidR="00E07FC0" w:rsidRPr="00375389">
        <w:rPr>
          <w:rFonts w:ascii="Book Antiqua" w:hAnsi="Book Antiqua"/>
          <w:sz w:val="24"/>
          <w:szCs w:val="24"/>
        </w:rPr>
        <w:t xml:space="preserve">e prevalence of </w:t>
      </w:r>
      <w:r w:rsidRPr="00375389">
        <w:rPr>
          <w:rFonts w:ascii="Book Antiqua" w:hAnsi="Book Antiqua"/>
          <w:sz w:val="24"/>
          <w:szCs w:val="24"/>
        </w:rPr>
        <w:t>this RAS</w:t>
      </w:r>
      <w:r w:rsidR="00E07FC0" w:rsidRPr="00375389">
        <w:rPr>
          <w:rFonts w:ascii="Book Antiqua" w:hAnsi="Book Antiqua"/>
          <w:sz w:val="24"/>
          <w:szCs w:val="24"/>
        </w:rPr>
        <w:t xml:space="preserve"> </w:t>
      </w:r>
      <w:r w:rsidR="00551A92" w:rsidRPr="00375389">
        <w:rPr>
          <w:rFonts w:ascii="Book Antiqua" w:hAnsi="Book Antiqua"/>
          <w:sz w:val="24"/>
          <w:szCs w:val="24"/>
        </w:rPr>
        <w:t xml:space="preserve">has been </w:t>
      </w:r>
      <w:r w:rsidR="00E07FC0" w:rsidRPr="00375389">
        <w:rPr>
          <w:rFonts w:ascii="Book Antiqua" w:hAnsi="Book Antiqua"/>
          <w:sz w:val="24"/>
          <w:szCs w:val="24"/>
        </w:rPr>
        <w:t xml:space="preserve">considered </w:t>
      </w:r>
      <w:r w:rsidR="00551A92" w:rsidRPr="00375389">
        <w:rPr>
          <w:rFonts w:ascii="Book Antiqua" w:hAnsi="Book Antiqua"/>
          <w:sz w:val="24"/>
          <w:szCs w:val="24"/>
        </w:rPr>
        <w:t xml:space="preserve">to be </w:t>
      </w:r>
      <w:r w:rsidR="00E07FC0" w:rsidRPr="00375389">
        <w:rPr>
          <w:rFonts w:ascii="Book Antiqua" w:hAnsi="Book Antiqua"/>
          <w:sz w:val="24"/>
          <w:szCs w:val="24"/>
        </w:rPr>
        <w:t xml:space="preserve">low in </w:t>
      </w:r>
      <w:r w:rsidRPr="00375389">
        <w:rPr>
          <w:rFonts w:ascii="Book Antiqua" w:hAnsi="Book Antiqua"/>
          <w:sz w:val="24"/>
          <w:szCs w:val="24"/>
        </w:rPr>
        <w:t xml:space="preserve">patients </w:t>
      </w:r>
      <w:r w:rsidR="00F56F30" w:rsidRPr="00375389">
        <w:rPr>
          <w:rFonts w:ascii="Book Antiqua" w:hAnsi="Book Antiqua"/>
          <w:sz w:val="24"/>
          <w:szCs w:val="24"/>
        </w:rPr>
        <w:t xml:space="preserve">with </w:t>
      </w:r>
      <w:r w:rsidRPr="00375389">
        <w:rPr>
          <w:rFonts w:ascii="Book Antiqua" w:hAnsi="Book Antiqua"/>
          <w:sz w:val="24"/>
          <w:szCs w:val="24"/>
        </w:rPr>
        <w:t>DCV/ASV failure. Thus,</w:t>
      </w:r>
      <w:r w:rsidR="00E07FC0" w:rsidRPr="00375389">
        <w:rPr>
          <w:rFonts w:ascii="Book Antiqua" w:hAnsi="Book Antiqua"/>
          <w:sz w:val="24"/>
          <w:szCs w:val="24"/>
        </w:rPr>
        <w:t xml:space="preserve"> the picture of </w:t>
      </w:r>
      <w:r w:rsidRPr="00375389">
        <w:rPr>
          <w:rFonts w:ascii="Book Antiqua" w:hAnsi="Book Antiqua"/>
          <w:sz w:val="24"/>
          <w:szCs w:val="24"/>
        </w:rPr>
        <w:t>P32 deletion</w:t>
      </w:r>
      <w:r w:rsidR="00E07FC0" w:rsidRPr="00375389">
        <w:rPr>
          <w:rFonts w:ascii="Book Antiqua" w:hAnsi="Book Antiqua"/>
          <w:sz w:val="24"/>
          <w:szCs w:val="24"/>
        </w:rPr>
        <w:t xml:space="preserve"> </w:t>
      </w:r>
      <w:r w:rsidR="003C09A1" w:rsidRPr="00375389">
        <w:rPr>
          <w:rFonts w:ascii="Book Antiqua" w:hAnsi="Book Antiqua"/>
          <w:sz w:val="24"/>
          <w:szCs w:val="24"/>
        </w:rPr>
        <w:t xml:space="preserve">has not been fully evaluated. Importantly, </w:t>
      </w:r>
      <w:r w:rsidR="0077701B" w:rsidRPr="00375389">
        <w:rPr>
          <w:rFonts w:ascii="Book Antiqua" w:hAnsi="Book Antiqua"/>
          <w:sz w:val="24"/>
          <w:szCs w:val="24"/>
        </w:rPr>
        <w:t>c</w:t>
      </w:r>
      <w:r w:rsidR="003C09A1" w:rsidRPr="00375389">
        <w:rPr>
          <w:rFonts w:ascii="Book Antiqua" w:hAnsi="Book Antiqua"/>
          <w:sz w:val="24"/>
          <w:szCs w:val="24"/>
        </w:rPr>
        <w:t>urrently-</w:t>
      </w:r>
      <w:r w:rsidR="00457A19" w:rsidRPr="00375389">
        <w:rPr>
          <w:rFonts w:ascii="Book Antiqua" w:hAnsi="Book Antiqua"/>
          <w:sz w:val="24"/>
          <w:szCs w:val="24"/>
        </w:rPr>
        <w:t>commercialized DAA</w:t>
      </w:r>
      <w:r w:rsidR="0077701B" w:rsidRPr="00375389">
        <w:rPr>
          <w:rFonts w:ascii="Book Antiqua" w:hAnsi="Book Antiqua"/>
          <w:sz w:val="24"/>
          <w:szCs w:val="24"/>
        </w:rPr>
        <w:t>-based</w:t>
      </w:r>
      <w:r w:rsidR="00457A19" w:rsidRPr="00375389">
        <w:rPr>
          <w:rFonts w:ascii="Book Antiqua" w:hAnsi="Book Antiqua"/>
          <w:sz w:val="24"/>
          <w:szCs w:val="24"/>
        </w:rPr>
        <w:t xml:space="preserve"> combination therapy was not likely to </w:t>
      </w:r>
      <w:r w:rsidR="00F56F30" w:rsidRPr="00375389">
        <w:rPr>
          <w:rFonts w:ascii="Book Antiqua" w:hAnsi="Book Antiqua"/>
          <w:sz w:val="24"/>
          <w:szCs w:val="24"/>
        </w:rPr>
        <w:t xml:space="preserve">be </w:t>
      </w:r>
      <w:r w:rsidR="00457A19" w:rsidRPr="00375389">
        <w:rPr>
          <w:rFonts w:ascii="Book Antiqua" w:hAnsi="Book Antiqua"/>
          <w:sz w:val="24"/>
          <w:szCs w:val="24"/>
        </w:rPr>
        <w:t xml:space="preserve">effective for patients with </w:t>
      </w:r>
      <w:r w:rsidR="003C09A1" w:rsidRPr="00375389">
        <w:rPr>
          <w:rFonts w:ascii="Book Antiqua" w:hAnsi="Book Antiqua"/>
          <w:sz w:val="24"/>
          <w:szCs w:val="24"/>
        </w:rPr>
        <w:t>P32 deletion</w:t>
      </w:r>
      <w:r w:rsidR="00457A19" w:rsidRPr="00375389">
        <w:rPr>
          <w:rFonts w:ascii="Book Antiqua" w:hAnsi="Book Antiqua"/>
          <w:sz w:val="24"/>
          <w:szCs w:val="24"/>
        </w:rPr>
        <w:t xml:space="preserve">. </w:t>
      </w:r>
      <w:r w:rsidR="00F56F30" w:rsidRPr="00375389">
        <w:rPr>
          <w:rFonts w:ascii="Book Antiqua" w:hAnsi="Book Antiqua"/>
          <w:sz w:val="24"/>
          <w:szCs w:val="24"/>
        </w:rPr>
        <w:t xml:space="preserve">Exploring </w:t>
      </w:r>
      <w:r w:rsidR="00457A19" w:rsidRPr="00375389">
        <w:rPr>
          <w:rFonts w:ascii="Book Antiqua" w:hAnsi="Book Antiqua"/>
          <w:sz w:val="24"/>
          <w:szCs w:val="24"/>
        </w:rPr>
        <w:t xml:space="preserve">and </w:t>
      </w:r>
      <w:r w:rsidR="00F56F30" w:rsidRPr="00375389">
        <w:rPr>
          <w:rFonts w:ascii="Book Antiqua" w:hAnsi="Book Antiqua"/>
          <w:sz w:val="24"/>
          <w:szCs w:val="24"/>
        </w:rPr>
        <w:t xml:space="preserve">overcoming </w:t>
      </w:r>
      <w:r w:rsidR="00457A19" w:rsidRPr="00375389">
        <w:rPr>
          <w:rFonts w:ascii="Book Antiqua" w:hAnsi="Book Antiqua"/>
          <w:sz w:val="24"/>
          <w:szCs w:val="24"/>
        </w:rPr>
        <w:t xml:space="preserve">this RAS </w:t>
      </w:r>
      <w:r w:rsidR="00F56F30" w:rsidRPr="00375389">
        <w:rPr>
          <w:rFonts w:ascii="Book Antiqua" w:hAnsi="Book Antiqua"/>
          <w:sz w:val="24"/>
          <w:szCs w:val="24"/>
        </w:rPr>
        <w:t xml:space="preserve">is essential for </w:t>
      </w:r>
      <w:r w:rsidR="00457A19" w:rsidRPr="00375389">
        <w:rPr>
          <w:rFonts w:ascii="Book Antiqua" w:hAnsi="Book Antiqua"/>
          <w:sz w:val="24"/>
          <w:szCs w:val="24"/>
        </w:rPr>
        <w:t>antiviral therapy for chronic hepatitis C.</w:t>
      </w:r>
    </w:p>
    <w:p w14:paraId="2D600645" w14:textId="77777777" w:rsidR="00A122D9" w:rsidRPr="00375389" w:rsidRDefault="00A122D9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0065D11" w14:textId="7853A018" w:rsidR="005375CF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t xml:space="preserve">Key words: </w:t>
      </w:r>
      <w:r>
        <w:rPr>
          <w:rFonts w:ascii="Book Antiqua" w:hAnsi="Book Antiqua"/>
          <w:sz w:val="24"/>
          <w:szCs w:val="24"/>
        </w:rPr>
        <w:t>C</w:t>
      </w:r>
      <w:r w:rsidRPr="00375389">
        <w:rPr>
          <w:rFonts w:ascii="Book Antiqua" w:hAnsi="Book Antiqua"/>
          <w:sz w:val="24"/>
          <w:szCs w:val="24"/>
        </w:rPr>
        <w:t xml:space="preserve">hronic hepatitis C; </w:t>
      </w:r>
      <w:r>
        <w:rPr>
          <w:rFonts w:ascii="Book Antiqua" w:hAnsi="Book Antiqua"/>
          <w:sz w:val="24"/>
          <w:szCs w:val="24"/>
        </w:rPr>
        <w:t>D</w:t>
      </w:r>
      <w:r w:rsidRPr="00375389">
        <w:rPr>
          <w:rFonts w:ascii="Book Antiqua" w:hAnsi="Book Antiqua"/>
          <w:sz w:val="24"/>
          <w:szCs w:val="24"/>
        </w:rPr>
        <w:t xml:space="preserve">irect-acting antivirals; </w:t>
      </w:r>
      <w:r>
        <w:rPr>
          <w:rFonts w:ascii="Book Antiqua" w:hAnsi="Book Antiqua"/>
          <w:sz w:val="24"/>
          <w:szCs w:val="24"/>
        </w:rPr>
        <w:t>R</w:t>
      </w:r>
      <w:r w:rsidRPr="00375389">
        <w:rPr>
          <w:rFonts w:ascii="Book Antiqua" w:hAnsi="Book Antiqua"/>
          <w:sz w:val="24"/>
          <w:szCs w:val="24"/>
        </w:rPr>
        <w:t xml:space="preserve">esistant-associated substitution; P32 deletion; </w:t>
      </w:r>
      <w:r>
        <w:rPr>
          <w:rFonts w:ascii="Book Antiqua" w:hAnsi="Book Antiqua"/>
          <w:sz w:val="24"/>
          <w:szCs w:val="24"/>
        </w:rPr>
        <w:t>Non</w:t>
      </w:r>
      <w:r w:rsidRPr="00375389">
        <w:rPr>
          <w:rFonts w:ascii="Book Antiqua" w:hAnsi="Book Antiqua"/>
          <w:sz w:val="24"/>
          <w:szCs w:val="24"/>
        </w:rPr>
        <w:t xml:space="preserve">structural </w:t>
      </w:r>
      <w:r>
        <w:rPr>
          <w:rFonts w:ascii="Book Antiqua" w:hAnsi="Book Antiqua"/>
          <w:sz w:val="24"/>
          <w:szCs w:val="24"/>
        </w:rPr>
        <w:t xml:space="preserve">protein </w:t>
      </w:r>
      <w:r w:rsidRPr="00375389">
        <w:rPr>
          <w:rFonts w:ascii="Book Antiqua" w:hAnsi="Book Antiqua"/>
          <w:sz w:val="24"/>
          <w:szCs w:val="24"/>
        </w:rPr>
        <w:t>5A</w:t>
      </w:r>
    </w:p>
    <w:p w14:paraId="4F2D1D8E" w14:textId="77777777" w:rsidR="005375CF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0D3BC43" w14:textId="77777777" w:rsidR="005375CF" w:rsidRPr="00331431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8" w:name="OLE_LINK58"/>
      <w:bookmarkStart w:id="9" w:name="OLE_LINK59"/>
      <w:r w:rsidRPr="00331431">
        <w:rPr>
          <w:rFonts w:ascii="Book Antiqua" w:hAnsi="Book Antiqua"/>
          <w:b/>
          <w:sz w:val="24"/>
          <w:szCs w:val="24"/>
        </w:rPr>
        <w:t xml:space="preserve">© The Author(s) 2018. </w:t>
      </w:r>
      <w:r w:rsidRPr="00331431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331431">
        <w:rPr>
          <w:rFonts w:ascii="Book Antiqua" w:hAnsi="Book Antiqua"/>
          <w:sz w:val="24"/>
          <w:szCs w:val="24"/>
        </w:rPr>
        <w:t>Baishideng</w:t>
      </w:r>
      <w:proofErr w:type="spellEnd"/>
      <w:r w:rsidRPr="00331431">
        <w:rPr>
          <w:rFonts w:ascii="Book Antiqua" w:hAnsi="Book Antiqua"/>
          <w:sz w:val="24"/>
          <w:szCs w:val="24"/>
        </w:rPr>
        <w:t xml:space="preserve"> Publishing Group Inc. All rights reserved. </w:t>
      </w:r>
    </w:p>
    <w:bookmarkEnd w:id="8"/>
    <w:bookmarkEnd w:id="9"/>
    <w:p w14:paraId="61248C3F" w14:textId="77777777" w:rsidR="00A122D9" w:rsidRPr="00375389" w:rsidRDefault="00A122D9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2253ACE" w14:textId="14F2CECE" w:rsidR="00201D03" w:rsidRPr="00375389" w:rsidRDefault="0094096E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t xml:space="preserve">Core tip: </w:t>
      </w:r>
      <w:r w:rsidR="00670020" w:rsidRPr="00375389">
        <w:rPr>
          <w:rFonts w:ascii="Book Antiqua" w:hAnsi="Book Antiqua"/>
          <w:sz w:val="24"/>
          <w:szCs w:val="24"/>
        </w:rPr>
        <w:t>P32 deletion</w:t>
      </w:r>
      <w:r w:rsidR="00551A92" w:rsidRPr="00375389">
        <w:rPr>
          <w:rFonts w:ascii="Book Antiqua" w:hAnsi="Book Antiqua"/>
          <w:sz w:val="24"/>
          <w:szCs w:val="24"/>
        </w:rPr>
        <w:t>,</w:t>
      </w:r>
      <w:r w:rsidR="00670020" w:rsidRPr="00375389">
        <w:rPr>
          <w:rFonts w:ascii="Book Antiqua" w:hAnsi="Book Antiqua"/>
          <w:sz w:val="24"/>
          <w:szCs w:val="24"/>
        </w:rPr>
        <w:t xml:space="preserve"> as a</w:t>
      </w:r>
      <w:r w:rsidR="00E75686" w:rsidRPr="00375389">
        <w:rPr>
          <w:rFonts w:ascii="Book Antiqua" w:hAnsi="Book Antiqua"/>
          <w:sz w:val="24"/>
          <w:szCs w:val="24"/>
        </w:rPr>
        <w:t xml:space="preserve"> nonstructural</w:t>
      </w:r>
      <w:r w:rsidR="005375CF">
        <w:rPr>
          <w:rFonts w:ascii="Book Antiqua" w:hAnsi="Book Antiqua"/>
          <w:sz w:val="24"/>
          <w:szCs w:val="24"/>
        </w:rPr>
        <w:t xml:space="preserve"> protein</w:t>
      </w:r>
      <w:r w:rsidR="0036493B" w:rsidRPr="00375389">
        <w:rPr>
          <w:rFonts w:ascii="Book Antiqua" w:hAnsi="Book Antiqua"/>
          <w:sz w:val="24"/>
          <w:szCs w:val="24"/>
        </w:rPr>
        <w:t xml:space="preserve"> 5A</w:t>
      </w:r>
      <w:r w:rsidR="00E75686" w:rsidRPr="00375389">
        <w:rPr>
          <w:rFonts w:ascii="Book Antiqua" w:hAnsi="Book Antiqua"/>
          <w:sz w:val="24"/>
          <w:szCs w:val="24"/>
        </w:rPr>
        <w:t xml:space="preserve"> </w:t>
      </w:r>
      <w:r w:rsidR="007E67FF" w:rsidRPr="00375389">
        <w:rPr>
          <w:rFonts w:ascii="Book Antiqua" w:hAnsi="Book Antiqua"/>
          <w:sz w:val="24"/>
          <w:szCs w:val="24"/>
        </w:rPr>
        <w:t>resistance</w:t>
      </w:r>
      <w:r w:rsidR="00E75686" w:rsidRPr="00375389">
        <w:rPr>
          <w:rFonts w:ascii="Book Antiqua" w:hAnsi="Book Antiqua"/>
          <w:sz w:val="24"/>
          <w:szCs w:val="24"/>
        </w:rPr>
        <w:t>-associated substitution (RAS)</w:t>
      </w:r>
      <w:r w:rsidR="00551A92" w:rsidRPr="00375389">
        <w:rPr>
          <w:rFonts w:ascii="Book Antiqua" w:hAnsi="Book Antiqua"/>
          <w:sz w:val="24"/>
          <w:szCs w:val="24"/>
        </w:rPr>
        <w:t>,</w:t>
      </w:r>
      <w:r w:rsidR="0036493B" w:rsidRPr="00375389">
        <w:rPr>
          <w:rFonts w:ascii="Book Antiqua" w:hAnsi="Book Antiqua"/>
          <w:sz w:val="24"/>
          <w:szCs w:val="24"/>
        </w:rPr>
        <w:t xml:space="preserve"> has been gradually noticed in patients </w:t>
      </w:r>
      <w:r w:rsidR="00201D03" w:rsidRPr="00375389">
        <w:rPr>
          <w:rFonts w:ascii="Book Antiqua" w:hAnsi="Book Antiqua"/>
          <w:sz w:val="24"/>
          <w:szCs w:val="24"/>
        </w:rPr>
        <w:t xml:space="preserve">who experience </w:t>
      </w:r>
      <w:r w:rsidR="00201D03" w:rsidRPr="00375389">
        <w:rPr>
          <w:rFonts w:ascii="Book Antiqua" w:hAnsi="Book Antiqua"/>
          <w:sz w:val="24"/>
          <w:szCs w:val="24"/>
        </w:rPr>
        <w:lastRenderedPageBreak/>
        <w:t xml:space="preserve">treatment </w:t>
      </w:r>
      <w:r w:rsidR="0036493B" w:rsidRPr="00375389">
        <w:rPr>
          <w:rFonts w:ascii="Book Antiqua" w:hAnsi="Book Antiqua"/>
          <w:sz w:val="24"/>
          <w:szCs w:val="24"/>
        </w:rPr>
        <w:t xml:space="preserve">failure </w:t>
      </w:r>
      <w:r w:rsidR="0028448B" w:rsidRPr="00375389">
        <w:rPr>
          <w:rFonts w:ascii="Book Antiqua" w:hAnsi="Book Antiqua"/>
          <w:sz w:val="24"/>
          <w:szCs w:val="24"/>
        </w:rPr>
        <w:t>associated with</w:t>
      </w:r>
      <w:r w:rsidR="00201D03" w:rsidRPr="0037538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75686" w:rsidRPr="00375389">
        <w:rPr>
          <w:rFonts w:ascii="Book Antiqua" w:hAnsi="Book Antiqua"/>
          <w:sz w:val="24"/>
          <w:szCs w:val="24"/>
        </w:rPr>
        <w:t>daclatasvir</w:t>
      </w:r>
      <w:proofErr w:type="spellEnd"/>
      <w:r w:rsidR="00E75686" w:rsidRPr="0037538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E75686" w:rsidRPr="00375389">
        <w:rPr>
          <w:rFonts w:ascii="Book Antiqua" w:hAnsi="Book Antiqua"/>
          <w:sz w:val="24"/>
          <w:szCs w:val="24"/>
        </w:rPr>
        <w:t>asunaprevir</w:t>
      </w:r>
      <w:proofErr w:type="spellEnd"/>
      <w:r w:rsidR="00E75686" w:rsidRPr="00375389">
        <w:rPr>
          <w:rFonts w:ascii="Book Antiqua" w:hAnsi="Book Antiqua"/>
          <w:sz w:val="24"/>
          <w:szCs w:val="24"/>
        </w:rPr>
        <w:t xml:space="preserve"> </w:t>
      </w:r>
      <w:r w:rsidR="00C144D3" w:rsidRPr="00375389">
        <w:rPr>
          <w:rFonts w:ascii="Book Antiqua" w:hAnsi="Book Antiqua"/>
          <w:sz w:val="24"/>
          <w:szCs w:val="24"/>
        </w:rPr>
        <w:t xml:space="preserve">as an </w:t>
      </w:r>
      <w:r w:rsidR="0036493B" w:rsidRPr="00375389">
        <w:rPr>
          <w:rFonts w:ascii="Book Antiqua" w:hAnsi="Book Antiqua"/>
          <w:sz w:val="24"/>
          <w:szCs w:val="24"/>
        </w:rPr>
        <w:t xml:space="preserve">antiviral therapy for chronic hepatitis C. </w:t>
      </w:r>
      <w:r w:rsidR="00201D03" w:rsidRPr="00375389">
        <w:rPr>
          <w:rFonts w:ascii="Book Antiqua" w:hAnsi="Book Antiqua"/>
          <w:sz w:val="24"/>
          <w:szCs w:val="24"/>
        </w:rPr>
        <w:t>I</w:t>
      </w:r>
      <w:r w:rsidR="00814787" w:rsidRPr="00375389">
        <w:rPr>
          <w:rFonts w:ascii="Book Antiqua" w:hAnsi="Book Antiqua"/>
          <w:sz w:val="24"/>
          <w:szCs w:val="24"/>
        </w:rPr>
        <w:t xml:space="preserve">nformation regarding P32 deletion </w:t>
      </w:r>
      <w:r w:rsidR="00201D03" w:rsidRPr="00375389">
        <w:rPr>
          <w:rFonts w:ascii="Book Antiqua" w:hAnsi="Book Antiqua"/>
          <w:sz w:val="24"/>
          <w:szCs w:val="24"/>
        </w:rPr>
        <w:t xml:space="preserve">is </w:t>
      </w:r>
      <w:r w:rsidR="00814787" w:rsidRPr="00375389">
        <w:rPr>
          <w:rFonts w:ascii="Book Antiqua" w:hAnsi="Book Antiqua"/>
          <w:sz w:val="24"/>
          <w:szCs w:val="24"/>
        </w:rPr>
        <w:t>very limited</w:t>
      </w:r>
      <w:r w:rsidR="005F5DD1" w:rsidRPr="00375389">
        <w:rPr>
          <w:rFonts w:ascii="Book Antiqua" w:hAnsi="Book Antiqua"/>
          <w:sz w:val="24"/>
          <w:szCs w:val="24"/>
        </w:rPr>
        <w:t xml:space="preserve"> at the present</w:t>
      </w:r>
      <w:r w:rsidR="00B54C2C" w:rsidRPr="00375389">
        <w:rPr>
          <w:rFonts w:ascii="Book Antiqua" w:hAnsi="Book Antiqua"/>
          <w:sz w:val="24"/>
          <w:szCs w:val="24"/>
        </w:rPr>
        <w:t xml:space="preserve">. </w:t>
      </w:r>
      <w:r w:rsidR="00201D03" w:rsidRPr="00375389">
        <w:rPr>
          <w:rFonts w:ascii="Book Antiqua" w:hAnsi="Book Antiqua"/>
          <w:sz w:val="24"/>
          <w:szCs w:val="24"/>
        </w:rPr>
        <w:t xml:space="preserve">Although the prevalence of </w:t>
      </w:r>
      <w:r w:rsidR="00551A92" w:rsidRPr="00375389">
        <w:rPr>
          <w:rFonts w:ascii="Book Antiqua" w:hAnsi="Book Antiqua"/>
          <w:sz w:val="24"/>
          <w:szCs w:val="24"/>
        </w:rPr>
        <w:t xml:space="preserve">this </w:t>
      </w:r>
      <w:r w:rsidR="00201D03" w:rsidRPr="00375389">
        <w:rPr>
          <w:rFonts w:ascii="Book Antiqua" w:hAnsi="Book Antiqua"/>
          <w:sz w:val="24"/>
          <w:szCs w:val="24"/>
        </w:rPr>
        <w:t xml:space="preserve">RAS </w:t>
      </w:r>
      <w:r w:rsidR="00551A92" w:rsidRPr="00375389">
        <w:rPr>
          <w:rFonts w:ascii="Book Antiqua" w:hAnsi="Book Antiqua"/>
          <w:sz w:val="24"/>
          <w:szCs w:val="24"/>
        </w:rPr>
        <w:t xml:space="preserve">is </w:t>
      </w:r>
      <w:r w:rsidR="00201D03" w:rsidRPr="00375389">
        <w:rPr>
          <w:rFonts w:ascii="Book Antiqua" w:hAnsi="Book Antiqua"/>
          <w:sz w:val="24"/>
          <w:szCs w:val="24"/>
        </w:rPr>
        <w:t xml:space="preserve">assumed to be low, </w:t>
      </w:r>
      <w:r w:rsidR="00551A92" w:rsidRPr="00375389">
        <w:rPr>
          <w:rFonts w:ascii="Book Antiqua" w:hAnsi="Book Antiqua"/>
          <w:sz w:val="24"/>
          <w:szCs w:val="24"/>
        </w:rPr>
        <w:t xml:space="preserve">it </w:t>
      </w:r>
      <w:r w:rsidR="00201D03" w:rsidRPr="00375389">
        <w:rPr>
          <w:rFonts w:ascii="Book Antiqua" w:hAnsi="Book Antiqua"/>
          <w:sz w:val="24"/>
          <w:szCs w:val="24"/>
        </w:rPr>
        <w:t xml:space="preserve">was found </w:t>
      </w:r>
      <w:r w:rsidR="00465479" w:rsidRPr="00375389">
        <w:rPr>
          <w:rFonts w:ascii="Book Antiqua" w:hAnsi="Book Antiqua"/>
          <w:sz w:val="24"/>
          <w:szCs w:val="24"/>
        </w:rPr>
        <w:t>to be</w:t>
      </w:r>
      <w:r w:rsidR="00814787" w:rsidRPr="00375389">
        <w:rPr>
          <w:rFonts w:ascii="Book Antiqua" w:hAnsi="Book Antiqua"/>
          <w:sz w:val="24"/>
          <w:szCs w:val="24"/>
        </w:rPr>
        <w:t xml:space="preserve"> a new threat to </w:t>
      </w:r>
      <w:r w:rsidR="00201D03" w:rsidRPr="00375389">
        <w:rPr>
          <w:rFonts w:ascii="Book Antiqua" w:hAnsi="Book Antiqua"/>
          <w:sz w:val="24"/>
          <w:szCs w:val="24"/>
        </w:rPr>
        <w:t xml:space="preserve">current </w:t>
      </w:r>
      <w:r w:rsidR="005375CF" w:rsidRPr="00375389">
        <w:rPr>
          <w:rFonts w:ascii="Book Antiqua" w:hAnsi="Book Antiqua"/>
          <w:sz w:val="24"/>
          <w:szCs w:val="24"/>
        </w:rPr>
        <w:t>direct-acti</w:t>
      </w:r>
      <w:r w:rsidR="00CA7F8B">
        <w:rPr>
          <w:rFonts w:ascii="Book Antiqua" w:hAnsi="Book Antiqua"/>
          <w:sz w:val="24"/>
          <w:szCs w:val="24"/>
        </w:rPr>
        <w:t>ng antiviral</w:t>
      </w:r>
      <w:r w:rsidR="005F5DD1" w:rsidRPr="00375389">
        <w:rPr>
          <w:rFonts w:ascii="Book Antiqua" w:hAnsi="Book Antiqua"/>
          <w:sz w:val="24"/>
          <w:szCs w:val="24"/>
        </w:rPr>
        <w:t>-based</w:t>
      </w:r>
      <w:r w:rsidR="00814787" w:rsidRPr="00375389">
        <w:rPr>
          <w:rFonts w:ascii="Book Antiqua" w:hAnsi="Book Antiqua"/>
          <w:sz w:val="24"/>
          <w:szCs w:val="24"/>
        </w:rPr>
        <w:t xml:space="preserve"> combination therapy</w:t>
      </w:r>
      <w:r w:rsidR="00465479" w:rsidRPr="00375389">
        <w:rPr>
          <w:rFonts w:ascii="Book Antiqua" w:hAnsi="Book Antiqua"/>
          <w:sz w:val="24"/>
          <w:szCs w:val="24"/>
        </w:rPr>
        <w:t xml:space="preserve">. </w:t>
      </w:r>
      <w:r w:rsidR="00201D03" w:rsidRPr="00375389">
        <w:rPr>
          <w:rFonts w:ascii="Book Antiqua" w:hAnsi="Book Antiqua"/>
          <w:sz w:val="24"/>
          <w:szCs w:val="24"/>
        </w:rPr>
        <w:t xml:space="preserve">There is an urgent need for further </w:t>
      </w:r>
      <w:r w:rsidR="00465479" w:rsidRPr="00375389">
        <w:rPr>
          <w:rFonts w:ascii="Book Antiqua" w:hAnsi="Book Antiqua"/>
          <w:sz w:val="24"/>
          <w:szCs w:val="24"/>
        </w:rPr>
        <w:t xml:space="preserve">basic and clinical studies </w:t>
      </w:r>
      <w:r w:rsidR="00201D03" w:rsidRPr="00375389">
        <w:rPr>
          <w:rFonts w:ascii="Book Antiqua" w:hAnsi="Book Antiqua"/>
          <w:sz w:val="24"/>
          <w:szCs w:val="24"/>
        </w:rPr>
        <w:t xml:space="preserve">on this </w:t>
      </w:r>
      <w:r w:rsidR="00465479" w:rsidRPr="00375389">
        <w:rPr>
          <w:rFonts w:ascii="Book Antiqua" w:hAnsi="Book Antiqua"/>
          <w:sz w:val="24"/>
          <w:szCs w:val="24"/>
        </w:rPr>
        <w:t>RAS</w:t>
      </w:r>
      <w:r w:rsidR="00201D03" w:rsidRPr="00375389">
        <w:rPr>
          <w:rFonts w:ascii="Book Antiqua" w:hAnsi="Book Antiqua"/>
          <w:sz w:val="24"/>
          <w:szCs w:val="24"/>
        </w:rPr>
        <w:t>.</w:t>
      </w:r>
      <w:r w:rsidR="005375CF">
        <w:rPr>
          <w:rFonts w:ascii="Book Antiqua" w:hAnsi="Book Antiqua"/>
          <w:sz w:val="24"/>
          <w:szCs w:val="24"/>
        </w:rPr>
        <w:t xml:space="preserve"> </w:t>
      </w:r>
      <w:r w:rsidR="00201D03" w:rsidRPr="00375389">
        <w:rPr>
          <w:rFonts w:ascii="Book Antiqua" w:hAnsi="Book Antiqua"/>
          <w:sz w:val="24"/>
          <w:szCs w:val="24"/>
        </w:rPr>
        <w:t>Exploring and overcoming this RAS is essential for antiviral therapy for chronic hepatitis C.</w:t>
      </w:r>
    </w:p>
    <w:p w14:paraId="3B14219C" w14:textId="77777777" w:rsidR="00670020" w:rsidRPr="00375389" w:rsidRDefault="00670020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E5A43A7" w14:textId="4172A342" w:rsidR="00C32668" w:rsidRPr="00375389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0" w:name="OLE_LINK12"/>
      <w:bookmarkStart w:id="11" w:name="OLE_LINK13"/>
      <w:r w:rsidRPr="003B6F0E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Sato K, </w:t>
      </w:r>
      <w:proofErr w:type="spellStart"/>
      <w:r w:rsidRPr="003B6F0E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Uraoka</w:t>
      </w:r>
      <w:proofErr w:type="spellEnd"/>
      <w:r w:rsidRPr="003B6F0E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 T. </w:t>
      </w:r>
      <w:r w:rsidRPr="001A68EE">
        <w:rPr>
          <w:rFonts w:ascii="Book Antiqua" w:hAnsi="Book Antiqua"/>
          <w:caps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hallenge to overcome: Non</w:t>
      </w:r>
      <w:r w:rsidRPr="00331431">
        <w:rPr>
          <w:rFonts w:ascii="Book Antiqua" w:hAnsi="Book Antiqua"/>
          <w:sz w:val="24"/>
          <w:szCs w:val="24"/>
        </w:rPr>
        <w:t xml:space="preserve">structural </w:t>
      </w:r>
      <w:r>
        <w:rPr>
          <w:rFonts w:ascii="Book Antiqua" w:hAnsi="Book Antiqua"/>
          <w:sz w:val="24"/>
          <w:szCs w:val="24"/>
        </w:rPr>
        <w:t xml:space="preserve">protein </w:t>
      </w:r>
      <w:r w:rsidRPr="00331431">
        <w:rPr>
          <w:rFonts w:ascii="Book Antiqua" w:hAnsi="Book Antiqua"/>
          <w:sz w:val="24"/>
          <w:szCs w:val="24"/>
        </w:rPr>
        <w:t>5A-P32 deletion in direct-acting antiviral-based therapy for hepatitis C virus</w:t>
      </w:r>
      <w:r w:rsidRPr="00331431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. </w:t>
      </w:r>
      <w:r w:rsidRPr="00331431">
        <w:rPr>
          <w:rStyle w:val="Hyperlink"/>
          <w:rFonts w:ascii="Book Antiqua" w:hAnsi="Book Antiqua"/>
          <w:i/>
          <w:color w:val="auto"/>
          <w:sz w:val="24"/>
          <w:szCs w:val="24"/>
          <w:u w:val="none"/>
        </w:rPr>
        <w:t xml:space="preserve">World J </w:t>
      </w:r>
      <w:proofErr w:type="spellStart"/>
      <w:r w:rsidRPr="00331431">
        <w:rPr>
          <w:rStyle w:val="Hyperlink"/>
          <w:rFonts w:ascii="Book Antiqua" w:hAnsi="Book Antiqua"/>
          <w:i/>
          <w:color w:val="auto"/>
          <w:sz w:val="24"/>
          <w:szCs w:val="24"/>
          <w:u w:val="none"/>
        </w:rPr>
        <w:t>Gastroenterol</w:t>
      </w:r>
      <w:proofErr w:type="spellEnd"/>
      <w:r w:rsidRPr="00331431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 2018; </w:t>
      </w:r>
      <w:proofErr w:type="gramStart"/>
      <w:r w:rsidRPr="00331431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In</w:t>
      </w:r>
      <w:proofErr w:type="gramEnd"/>
      <w:r w:rsidRPr="00331431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 press</w:t>
      </w:r>
      <w:bookmarkEnd w:id="10"/>
      <w:bookmarkEnd w:id="11"/>
    </w:p>
    <w:p w14:paraId="4ACEE816" w14:textId="77777777" w:rsidR="006C3627" w:rsidRPr="00375389" w:rsidRDefault="006C3627" w:rsidP="00BE5395">
      <w:pPr>
        <w:adjustRightInd w:val="0"/>
        <w:snapToGrid w:val="0"/>
        <w:spacing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</w:rPr>
      </w:pPr>
    </w:p>
    <w:p w14:paraId="7C7701B3" w14:textId="77777777" w:rsidR="005375CF" w:rsidRDefault="005375CF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37E21950" w14:textId="3679DF44" w:rsidR="0094096E" w:rsidRPr="00375389" w:rsidRDefault="00CA14B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77F1DC03" w14:textId="722CDDB4" w:rsidR="00D56237" w:rsidRPr="00375389" w:rsidRDefault="00DC03EE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 w:hint="eastAsia"/>
          <w:sz w:val="24"/>
          <w:szCs w:val="24"/>
        </w:rPr>
        <w:t>Interferon (</w:t>
      </w:r>
      <w:r w:rsidRPr="00375389">
        <w:rPr>
          <w:rFonts w:ascii="Book Antiqua" w:hAnsi="Book Antiqua"/>
          <w:sz w:val="24"/>
          <w:szCs w:val="24"/>
        </w:rPr>
        <w:t>IFN</w:t>
      </w:r>
      <w:r w:rsidRPr="00375389">
        <w:rPr>
          <w:rFonts w:ascii="Book Antiqua" w:hAnsi="Book Antiqua" w:hint="eastAsia"/>
          <w:sz w:val="24"/>
          <w:szCs w:val="24"/>
        </w:rPr>
        <w:t>)</w:t>
      </w:r>
      <w:r w:rsidR="00E13904" w:rsidRPr="00375389">
        <w:rPr>
          <w:rFonts w:ascii="Book Antiqua" w:hAnsi="Book Antiqua"/>
          <w:sz w:val="24"/>
          <w:szCs w:val="24"/>
        </w:rPr>
        <w:t xml:space="preserve">-based therapy for hepatitis C virus (HCV) infection </w:t>
      </w:r>
      <w:r w:rsidR="00201D03" w:rsidRPr="00375389">
        <w:rPr>
          <w:rFonts w:ascii="Book Antiqua" w:hAnsi="Book Antiqua"/>
          <w:sz w:val="24"/>
          <w:szCs w:val="24"/>
        </w:rPr>
        <w:t xml:space="preserve">has </w:t>
      </w:r>
      <w:r w:rsidR="00E13904" w:rsidRPr="00375389">
        <w:rPr>
          <w:rFonts w:ascii="Book Antiqua" w:hAnsi="Book Antiqua"/>
          <w:sz w:val="24"/>
          <w:szCs w:val="24"/>
        </w:rPr>
        <w:t xml:space="preserve">recently </w:t>
      </w:r>
      <w:r w:rsidR="00201D03" w:rsidRPr="00375389">
        <w:rPr>
          <w:rFonts w:ascii="Book Antiqua" w:hAnsi="Book Antiqua"/>
          <w:sz w:val="24"/>
          <w:szCs w:val="24"/>
        </w:rPr>
        <w:t xml:space="preserve">been </w:t>
      </w:r>
      <w:r w:rsidR="00E13904" w:rsidRPr="00375389">
        <w:rPr>
          <w:rFonts w:ascii="Book Antiqua" w:hAnsi="Book Antiqua"/>
          <w:sz w:val="24"/>
          <w:szCs w:val="24"/>
        </w:rPr>
        <w:t>replaced with I</w:t>
      </w:r>
      <w:r w:rsidR="00E45A8A" w:rsidRPr="00375389">
        <w:rPr>
          <w:rFonts w:ascii="Book Antiqua" w:hAnsi="Book Antiqua"/>
          <w:sz w:val="24"/>
          <w:szCs w:val="24"/>
        </w:rPr>
        <w:t>FN-free direct-acting antiviral</w:t>
      </w:r>
      <w:r w:rsidR="00E13904" w:rsidRPr="00375389">
        <w:rPr>
          <w:rFonts w:ascii="Book Antiqua" w:hAnsi="Book Antiqua"/>
          <w:sz w:val="24"/>
          <w:szCs w:val="24"/>
        </w:rPr>
        <w:t xml:space="preserve"> (DAA)-based therapy</w:t>
      </w:r>
      <w:r w:rsidR="00425774" w:rsidRPr="00375389">
        <w:rPr>
          <w:rFonts w:ascii="Book Antiqua" w:hAnsi="Book Antiqua"/>
          <w:sz w:val="24"/>
          <w:szCs w:val="24"/>
        </w:rPr>
        <w:t>, which</w:t>
      </w:r>
      <w:r w:rsidR="00E13904" w:rsidRPr="00375389">
        <w:rPr>
          <w:rFonts w:ascii="Book Antiqua" w:hAnsi="Book Antiqua"/>
          <w:sz w:val="24"/>
          <w:szCs w:val="24"/>
        </w:rPr>
        <w:t xml:space="preserve"> has been established as </w:t>
      </w:r>
      <w:r w:rsidR="00201D03" w:rsidRPr="00375389">
        <w:rPr>
          <w:rFonts w:ascii="Book Antiqua" w:hAnsi="Book Antiqua"/>
          <w:sz w:val="24"/>
          <w:szCs w:val="24"/>
        </w:rPr>
        <w:t>a first-</w:t>
      </w:r>
      <w:r w:rsidR="00E13904" w:rsidRPr="00375389">
        <w:rPr>
          <w:rFonts w:ascii="Book Antiqua" w:hAnsi="Book Antiqua"/>
          <w:sz w:val="24"/>
          <w:szCs w:val="24"/>
        </w:rPr>
        <w:t xml:space="preserve">line therapy </w:t>
      </w:r>
      <w:r w:rsidR="00201D03" w:rsidRPr="00375389">
        <w:rPr>
          <w:rFonts w:ascii="Book Antiqua" w:hAnsi="Book Antiqua"/>
          <w:sz w:val="24"/>
          <w:szCs w:val="24"/>
        </w:rPr>
        <w:t xml:space="preserve">due to its high efficacy and </w:t>
      </w:r>
      <w:r w:rsidR="00E13904" w:rsidRPr="00375389">
        <w:rPr>
          <w:rFonts w:ascii="Book Antiqua" w:hAnsi="Book Antiqua"/>
          <w:sz w:val="24"/>
          <w:szCs w:val="24"/>
        </w:rPr>
        <w:t xml:space="preserve">tolerability </w:t>
      </w:r>
      <w:r w:rsidR="00425774" w:rsidRPr="00375389">
        <w:rPr>
          <w:rFonts w:ascii="Book Antiqua" w:hAnsi="Book Antiqua"/>
          <w:sz w:val="24"/>
          <w:szCs w:val="24"/>
        </w:rPr>
        <w:t xml:space="preserve">due to its </w:t>
      </w:r>
      <w:r w:rsidR="00E13904" w:rsidRPr="00375389">
        <w:rPr>
          <w:rFonts w:ascii="Book Antiqua" w:hAnsi="Book Antiqua"/>
          <w:sz w:val="24"/>
          <w:szCs w:val="24"/>
        </w:rPr>
        <w:t>reasonable safety</w:t>
      </w:r>
      <w:r w:rsidR="00201D03" w:rsidRPr="00375389">
        <w:rPr>
          <w:rFonts w:ascii="Book Antiqua" w:hAnsi="Book Antiqua"/>
          <w:sz w:val="24"/>
          <w:szCs w:val="24"/>
        </w:rPr>
        <w:t xml:space="preserve"> profile</w:t>
      </w:r>
      <w:r w:rsidR="00E13904" w:rsidRPr="00375389">
        <w:rPr>
          <w:rFonts w:ascii="Book Antiqua" w:hAnsi="Book Antiqua"/>
          <w:sz w:val="24"/>
          <w:szCs w:val="24"/>
        </w:rPr>
        <w:t xml:space="preserve">. </w:t>
      </w:r>
      <w:r w:rsidR="00201D03" w:rsidRPr="00375389">
        <w:rPr>
          <w:rFonts w:ascii="Book Antiqua" w:hAnsi="Book Antiqua"/>
          <w:sz w:val="24"/>
          <w:szCs w:val="24"/>
        </w:rPr>
        <w:t xml:space="preserve">Recent </w:t>
      </w:r>
      <w:r w:rsidR="00E13904" w:rsidRPr="00375389">
        <w:rPr>
          <w:rFonts w:ascii="Book Antiqua" w:hAnsi="Book Antiqua"/>
          <w:sz w:val="24"/>
          <w:szCs w:val="24"/>
        </w:rPr>
        <w:t xml:space="preserve">DAA-based </w:t>
      </w:r>
      <w:r w:rsidR="00201D03" w:rsidRPr="00375389">
        <w:rPr>
          <w:rFonts w:ascii="Book Antiqua" w:hAnsi="Book Antiqua"/>
          <w:sz w:val="24"/>
          <w:szCs w:val="24"/>
        </w:rPr>
        <w:t>therapies,</w:t>
      </w:r>
      <w:r w:rsidR="00E13904" w:rsidRPr="00375389">
        <w:rPr>
          <w:rFonts w:ascii="Book Antiqua" w:hAnsi="Book Antiqua"/>
          <w:sz w:val="24"/>
          <w:szCs w:val="24"/>
        </w:rPr>
        <w:t xml:space="preserve"> such as </w:t>
      </w:r>
      <w:r w:rsidR="00CF3610" w:rsidRPr="00375389">
        <w:rPr>
          <w:rFonts w:ascii="Book Antiqua" w:hAnsi="Book Antiqua"/>
          <w:sz w:val="24"/>
          <w:szCs w:val="24"/>
        </w:rPr>
        <w:t xml:space="preserve">combination </w:t>
      </w:r>
      <w:r w:rsidR="00201D03" w:rsidRPr="00375389">
        <w:rPr>
          <w:rFonts w:ascii="Book Antiqua" w:hAnsi="Book Antiqua"/>
          <w:sz w:val="24"/>
          <w:szCs w:val="24"/>
        </w:rPr>
        <w:t xml:space="preserve">therapy with </w:t>
      </w:r>
      <w:proofErr w:type="spellStart"/>
      <w:r w:rsidR="00CF3610" w:rsidRPr="00375389">
        <w:rPr>
          <w:rFonts w:ascii="Book Antiqua" w:hAnsi="Book Antiqua"/>
          <w:sz w:val="24"/>
          <w:szCs w:val="24"/>
        </w:rPr>
        <w:t>sofosbuvir</w:t>
      </w:r>
      <w:proofErr w:type="spellEnd"/>
      <w:r w:rsidR="00CF3610" w:rsidRPr="00375389">
        <w:rPr>
          <w:rFonts w:ascii="Book Antiqua" w:hAnsi="Book Antiqua"/>
          <w:sz w:val="24"/>
          <w:szCs w:val="24"/>
        </w:rPr>
        <w:t xml:space="preserve"> </w:t>
      </w:r>
      <w:r w:rsidR="00E773E7">
        <w:rPr>
          <w:rFonts w:ascii="Book Antiqua" w:hAnsi="Book Antiqua"/>
          <w:sz w:val="24"/>
          <w:szCs w:val="24"/>
        </w:rPr>
        <w:t>[</w:t>
      </w:r>
      <w:r w:rsidR="00E773E7" w:rsidRPr="00375389">
        <w:rPr>
          <w:rFonts w:ascii="Book Antiqua" w:hAnsi="Book Antiqua"/>
          <w:sz w:val="24"/>
          <w:szCs w:val="24"/>
        </w:rPr>
        <w:t xml:space="preserve">SOF; a nonstructural protein </w:t>
      </w:r>
      <w:r w:rsidR="00E773E7">
        <w:rPr>
          <w:rFonts w:ascii="Book Antiqua" w:hAnsi="Book Antiqua"/>
          <w:sz w:val="24"/>
          <w:szCs w:val="24"/>
        </w:rPr>
        <w:t>(</w:t>
      </w:r>
      <w:r w:rsidR="00E773E7" w:rsidRPr="00375389">
        <w:rPr>
          <w:rFonts w:ascii="Book Antiqua" w:hAnsi="Book Antiqua"/>
          <w:sz w:val="24"/>
          <w:szCs w:val="24"/>
        </w:rPr>
        <w:t>NS</w:t>
      </w:r>
      <w:r w:rsidR="00E773E7">
        <w:rPr>
          <w:rFonts w:ascii="Book Antiqua" w:hAnsi="Book Antiqua"/>
          <w:sz w:val="24"/>
          <w:szCs w:val="24"/>
        </w:rPr>
        <w:t>)</w:t>
      </w:r>
      <w:r w:rsidR="00E773E7" w:rsidRPr="00375389">
        <w:rPr>
          <w:rFonts w:ascii="Book Antiqua" w:hAnsi="Book Antiqua"/>
          <w:sz w:val="24"/>
          <w:szCs w:val="24"/>
        </w:rPr>
        <w:t xml:space="preserve"> 5B inhibitor</w:t>
      </w:r>
      <w:r w:rsidR="00E773E7">
        <w:rPr>
          <w:rFonts w:ascii="Book Antiqua" w:hAnsi="Book Antiqua"/>
          <w:sz w:val="24"/>
          <w:szCs w:val="24"/>
        </w:rPr>
        <w:t>]</w:t>
      </w:r>
      <w:r w:rsidR="00CF3610" w:rsidRPr="0037538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CF3610" w:rsidRPr="00375389">
        <w:rPr>
          <w:rFonts w:ascii="Book Antiqua" w:hAnsi="Book Antiqua"/>
          <w:sz w:val="24"/>
          <w:szCs w:val="24"/>
        </w:rPr>
        <w:t>ledipasvir</w:t>
      </w:r>
      <w:proofErr w:type="spellEnd"/>
      <w:r w:rsidR="009B0675" w:rsidRPr="00375389">
        <w:rPr>
          <w:rFonts w:ascii="Book Antiqua" w:hAnsi="Book Antiqua"/>
          <w:sz w:val="24"/>
          <w:szCs w:val="24"/>
        </w:rPr>
        <w:t xml:space="preserve"> (LDV</w:t>
      </w:r>
      <w:r w:rsidR="00201D03" w:rsidRPr="00375389">
        <w:rPr>
          <w:rFonts w:ascii="Book Antiqua" w:hAnsi="Book Antiqua"/>
          <w:sz w:val="24"/>
          <w:szCs w:val="24"/>
        </w:rPr>
        <w:t>;</w:t>
      </w:r>
      <w:r w:rsidR="00CF3610" w:rsidRPr="00375389">
        <w:rPr>
          <w:rFonts w:ascii="Book Antiqua" w:hAnsi="Book Antiqua"/>
          <w:sz w:val="24"/>
          <w:szCs w:val="24"/>
        </w:rPr>
        <w:t xml:space="preserve"> an</w:t>
      </w:r>
      <w:r w:rsidR="009B0675" w:rsidRPr="00375389">
        <w:rPr>
          <w:rFonts w:ascii="Book Antiqua" w:hAnsi="Book Antiqua"/>
          <w:sz w:val="24"/>
          <w:szCs w:val="24"/>
        </w:rPr>
        <w:t xml:space="preserve"> NS5A inhibitor</w:t>
      </w:r>
      <w:r w:rsidR="00201D03" w:rsidRPr="00375389">
        <w:rPr>
          <w:rFonts w:ascii="Book Antiqua" w:hAnsi="Book Antiqua"/>
          <w:sz w:val="24"/>
          <w:szCs w:val="24"/>
        </w:rPr>
        <w:t>)</w:t>
      </w:r>
      <w:r w:rsidR="009B0675" w:rsidRPr="00375389">
        <w:rPr>
          <w:rFonts w:ascii="Book Antiqua" w:hAnsi="Book Antiqua"/>
          <w:sz w:val="24"/>
          <w:szCs w:val="24"/>
        </w:rPr>
        <w:t xml:space="preserve"> </w:t>
      </w:r>
      <w:r w:rsidR="00201D03" w:rsidRPr="00375389">
        <w:rPr>
          <w:rFonts w:ascii="Book Antiqua" w:hAnsi="Book Antiqua"/>
          <w:sz w:val="24"/>
          <w:szCs w:val="24"/>
        </w:rPr>
        <w:t xml:space="preserve">and new </w:t>
      </w:r>
      <w:r w:rsidR="009B0675" w:rsidRPr="00375389">
        <w:rPr>
          <w:rFonts w:ascii="Book Antiqua" w:hAnsi="Book Antiqua"/>
          <w:sz w:val="24"/>
          <w:szCs w:val="24"/>
        </w:rPr>
        <w:t xml:space="preserve">DAA-based </w:t>
      </w:r>
      <w:r w:rsidR="00201D03" w:rsidRPr="00375389">
        <w:rPr>
          <w:rFonts w:ascii="Book Antiqua" w:hAnsi="Book Antiqua"/>
          <w:sz w:val="24"/>
          <w:szCs w:val="24"/>
        </w:rPr>
        <w:t xml:space="preserve">therapies, </w:t>
      </w:r>
      <w:r w:rsidR="009B0675" w:rsidRPr="00375389">
        <w:rPr>
          <w:rFonts w:ascii="Book Antiqua" w:hAnsi="Book Antiqua"/>
          <w:sz w:val="24"/>
          <w:szCs w:val="24"/>
        </w:rPr>
        <w:t xml:space="preserve">such as the combination of </w:t>
      </w:r>
      <w:proofErr w:type="spellStart"/>
      <w:r w:rsidR="009B0675" w:rsidRPr="00375389">
        <w:rPr>
          <w:rFonts w:ascii="Book Antiqua" w:hAnsi="Book Antiqua"/>
          <w:sz w:val="24"/>
          <w:szCs w:val="24"/>
        </w:rPr>
        <w:t>gle</w:t>
      </w:r>
      <w:r w:rsidR="00671054" w:rsidRPr="00375389">
        <w:rPr>
          <w:rFonts w:ascii="Book Antiqua" w:hAnsi="Book Antiqua"/>
          <w:sz w:val="24"/>
          <w:szCs w:val="24"/>
        </w:rPr>
        <w:t>c</w:t>
      </w:r>
      <w:r w:rsidR="009B0675" w:rsidRPr="00375389">
        <w:rPr>
          <w:rFonts w:ascii="Book Antiqua" w:hAnsi="Book Antiqua"/>
          <w:sz w:val="24"/>
          <w:szCs w:val="24"/>
        </w:rPr>
        <w:t>aprevir</w:t>
      </w:r>
      <w:proofErr w:type="spellEnd"/>
      <w:r w:rsidR="009B0675" w:rsidRPr="00375389">
        <w:rPr>
          <w:rFonts w:ascii="Book Antiqua" w:hAnsi="Book Antiqua"/>
          <w:sz w:val="24"/>
          <w:szCs w:val="24"/>
        </w:rPr>
        <w:t xml:space="preserve"> </w:t>
      </w:r>
      <w:r w:rsidR="00E773E7">
        <w:rPr>
          <w:rFonts w:ascii="Book Antiqua" w:hAnsi="Book Antiqua"/>
          <w:sz w:val="24"/>
          <w:szCs w:val="24"/>
        </w:rPr>
        <w:t>[</w:t>
      </w:r>
      <w:r w:rsidR="00E773E7" w:rsidRPr="00375389">
        <w:rPr>
          <w:rFonts w:ascii="Book Antiqua" w:hAnsi="Book Antiqua"/>
          <w:sz w:val="24"/>
          <w:szCs w:val="24"/>
        </w:rPr>
        <w:t xml:space="preserve">GLE; an NS3/4A protease inhibitor </w:t>
      </w:r>
      <w:r w:rsidR="00E773E7">
        <w:rPr>
          <w:rFonts w:ascii="Book Antiqua" w:hAnsi="Book Antiqua"/>
          <w:sz w:val="24"/>
          <w:szCs w:val="24"/>
        </w:rPr>
        <w:t>(</w:t>
      </w:r>
      <w:r w:rsidR="00E773E7" w:rsidRPr="00375389">
        <w:rPr>
          <w:rFonts w:ascii="Book Antiqua" w:hAnsi="Book Antiqua"/>
          <w:sz w:val="24"/>
          <w:szCs w:val="24"/>
        </w:rPr>
        <w:t>PI</w:t>
      </w:r>
      <w:r w:rsidR="00E773E7">
        <w:rPr>
          <w:rFonts w:ascii="Book Antiqua" w:hAnsi="Book Antiqua"/>
          <w:sz w:val="24"/>
          <w:szCs w:val="24"/>
        </w:rPr>
        <w:t>)]</w:t>
      </w:r>
      <w:r w:rsidR="00D56237" w:rsidRPr="00375389">
        <w:rPr>
          <w:rFonts w:ascii="Book Antiqua" w:hAnsi="Book Antiqua"/>
          <w:sz w:val="24"/>
          <w:szCs w:val="24"/>
        </w:rPr>
        <w:t xml:space="preserve"> </w:t>
      </w:r>
      <w:r w:rsidR="009B0675" w:rsidRPr="00375389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9B0675" w:rsidRPr="00375389">
        <w:rPr>
          <w:rFonts w:ascii="Book Antiqua" w:hAnsi="Book Antiqua"/>
          <w:sz w:val="24"/>
          <w:szCs w:val="24"/>
        </w:rPr>
        <w:t>pibrentasvir</w:t>
      </w:r>
      <w:proofErr w:type="spellEnd"/>
      <w:r w:rsidR="009B0675" w:rsidRPr="00375389">
        <w:rPr>
          <w:rFonts w:ascii="Book Antiqua" w:hAnsi="Book Antiqua"/>
          <w:sz w:val="24"/>
          <w:szCs w:val="24"/>
        </w:rPr>
        <w:t xml:space="preserve"> (PIB</w:t>
      </w:r>
      <w:r w:rsidR="00201D03" w:rsidRPr="00375389">
        <w:rPr>
          <w:rFonts w:ascii="Book Antiqua" w:hAnsi="Book Antiqua"/>
          <w:sz w:val="24"/>
          <w:szCs w:val="24"/>
        </w:rPr>
        <w:t>;</w:t>
      </w:r>
      <w:r w:rsidR="009B0675" w:rsidRPr="00375389">
        <w:rPr>
          <w:rFonts w:ascii="Book Antiqua" w:hAnsi="Book Antiqua"/>
          <w:sz w:val="24"/>
          <w:szCs w:val="24"/>
        </w:rPr>
        <w:t xml:space="preserve"> an NS5A inhibitor</w:t>
      </w:r>
      <w:r w:rsidR="00201D03" w:rsidRPr="00375389">
        <w:rPr>
          <w:rFonts w:ascii="Book Antiqua" w:hAnsi="Book Antiqua"/>
          <w:sz w:val="24"/>
          <w:szCs w:val="24"/>
        </w:rPr>
        <w:t>)</w:t>
      </w:r>
      <w:r w:rsidR="009B0675" w:rsidRPr="00375389">
        <w:rPr>
          <w:rFonts w:ascii="Book Antiqua" w:hAnsi="Book Antiqua"/>
          <w:sz w:val="24"/>
          <w:szCs w:val="24"/>
        </w:rPr>
        <w:t xml:space="preserve"> </w:t>
      </w:r>
      <w:r w:rsidR="00201D03" w:rsidRPr="00375389">
        <w:rPr>
          <w:rFonts w:ascii="Book Antiqua" w:hAnsi="Book Antiqua"/>
          <w:sz w:val="24"/>
          <w:szCs w:val="24"/>
        </w:rPr>
        <w:t xml:space="preserve">have achieved a </w:t>
      </w:r>
      <w:r w:rsidR="009B0675" w:rsidRPr="00375389">
        <w:rPr>
          <w:rFonts w:ascii="Book Antiqua" w:hAnsi="Book Antiqua"/>
          <w:sz w:val="24"/>
          <w:szCs w:val="24"/>
        </w:rPr>
        <w:t xml:space="preserve">sustained </w:t>
      </w:r>
      <w:proofErr w:type="spellStart"/>
      <w:r w:rsidR="009B0675" w:rsidRPr="00375389">
        <w:rPr>
          <w:rFonts w:ascii="Book Antiqua" w:hAnsi="Book Antiqua"/>
          <w:sz w:val="24"/>
          <w:szCs w:val="24"/>
        </w:rPr>
        <w:t>virological</w:t>
      </w:r>
      <w:proofErr w:type="spellEnd"/>
      <w:r w:rsidR="009B0675" w:rsidRPr="00375389">
        <w:rPr>
          <w:rFonts w:ascii="Book Antiqua" w:hAnsi="Book Antiqua"/>
          <w:sz w:val="24"/>
          <w:szCs w:val="24"/>
        </w:rPr>
        <w:t xml:space="preserve"> response (SVR) </w:t>
      </w:r>
      <w:r w:rsidR="00201D03" w:rsidRPr="00375389">
        <w:rPr>
          <w:rFonts w:ascii="Book Antiqua" w:hAnsi="Book Antiqua"/>
          <w:sz w:val="24"/>
          <w:szCs w:val="24"/>
        </w:rPr>
        <w:t>rate of &gt;</w:t>
      </w:r>
      <w:r w:rsidR="00807E7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201D03" w:rsidRPr="00375389">
        <w:rPr>
          <w:rFonts w:ascii="Book Antiqua" w:hAnsi="Book Antiqua"/>
          <w:sz w:val="24"/>
          <w:szCs w:val="24"/>
        </w:rPr>
        <w:t xml:space="preserve">95% </w:t>
      </w:r>
      <w:r w:rsidR="009B0675" w:rsidRPr="00375389">
        <w:rPr>
          <w:rFonts w:ascii="Book Antiqua" w:hAnsi="Book Antiqua"/>
          <w:sz w:val="24"/>
          <w:szCs w:val="24"/>
        </w:rPr>
        <w:t xml:space="preserve">in clinical trials. </w:t>
      </w:r>
      <w:r w:rsidR="00201D03" w:rsidRPr="00375389">
        <w:rPr>
          <w:rFonts w:ascii="Book Antiqua" w:hAnsi="Book Antiqua"/>
          <w:sz w:val="24"/>
          <w:szCs w:val="24"/>
        </w:rPr>
        <w:t>Resistance</w:t>
      </w:r>
      <w:r w:rsidR="00D56237" w:rsidRPr="00375389">
        <w:rPr>
          <w:rFonts w:ascii="Book Antiqua" w:hAnsi="Book Antiqua"/>
          <w:sz w:val="24"/>
          <w:szCs w:val="24"/>
        </w:rPr>
        <w:t>-associated substitutions (RASs)</w:t>
      </w:r>
      <w:r w:rsidR="00201D03" w:rsidRPr="00375389">
        <w:rPr>
          <w:rFonts w:ascii="Book Antiqua" w:hAnsi="Book Antiqua"/>
          <w:sz w:val="24"/>
          <w:szCs w:val="24"/>
        </w:rPr>
        <w:t xml:space="preserve">, </w:t>
      </w:r>
      <w:r w:rsidR="00551A92" w:rsidRPr="00375389">
        <w:rPr>
          <w:rFonts w:ascii="Book Antiqua" w:hAnsi="Book Antiqua"/>
          <w:sz w:val="24"/>
          <w:szCs w:val="24"/>
        </w:rPr>
        <w:t xml:space="preserve">which are </w:t>
      </w:r>
      <w:r w:rsidR="00201D03" w:rsidRPr="00375389">
        <w:rPr>
          <w:rFonts w:ascii="Book Antiqua" w:hAnsi="Book Antiqua"/>
          <w:sz w:val="24"/>
          <w:szCs w:val="24"/>
        </w:rPr>
        <w:t>baseline polymorphisms at specific amino acid positions,</w:t>
      </w:r>
      <w:r w:rsidR="00D56237" w:rsidRPr="00375389">
        <w:rPr>
          <w:rFonts w:ascii="Book Antiqua" w:hAnsi="Book Antiqua"/>
          <w:sz w:val="24"/>
          <w:szCs w:val="24"/>
        </w:rPr>
        <w:t xml:space="preserve"> are critical </w:t>
      </w:r>
      <w:r w:rsidR="00BF5901" w:rsidRPr="00375389">
        <w:rPr>
          <w:rFonts w:ascii="Book Antiqua" w:hAnsi="Book Antiqua"/>
          <w:sz w:val="24"/>
          <w:szCs w:val="24"/>
        </w:rPr>
        <w:t xml:space="preserve">for the efficacy of DAA-based therapy. </w:t>
      </w:r>
      <w:r w:rsidR="00201D03" w:rsidRPr="00375389">
        <w:rPr>
          <w:rFonts w:ascii="Book Antiqua" w:hAnsi="Book Antiqua"/>
          <w:sz w:val="24"/>
          <w:szCs w:val="24"/>
        </w:rPr>
        <w:t>In particular</w:t>
      </w:r>
      <w:r w:rsidR="00A1083E" w:rsidRPr="00375389">
        <w:rPr>
          <w:rFonts w:ascii="Book Antiqua" w:hAnsi="Book Antiqua"/>
          <w:sz w:val="24"/>
          <w:szCs w:val="24"/>
        </w:rPr>
        <w:t xml:space="preserve">, Y93H in NS5A </w:t>
      </w:r>
      <w:r w:rsidR="00201D03" w:rsidRPr="00375389">
        <w:rPr>
          <w:rFonts w:ascii="Book Antiqua" w:hAnsi="Book Antiqua"/>
          <w:sz w:val="24"/>
          <w:szCs w:val="24"/>
        </w:rPr>
        <w:t xml:space="preserve">is the RAS that is </w:t>
      </w:r>
      <w:r w:rsidR="00A1083E" w:rsidRPr="00375389">
        <w:rPr>
          <w:rFonts w:ascii="Book Antiqua" w:hAnsi="Book Antiqua"/>
          <w:sz w:val="24"/>
          <w:szCs w:val="24"/>
        </w:rPr>
        <w:t xml:space="preserve">most frequently associated with </w:t>
      </w:r>
      <w:r w:rsidR="00201D03" w:rsidRPr="00375389">
        <w:rPr>
          <w:rFonts w:ascii="Book Antiqua" w:hAnsi="Book Antiqua"/>
          <w:sz w:val="24"/>
          <w:szCs w:val="24"/>
        </w:rPr>
        <w:t xml:space="preserve">NS5A inhibitor </w:t>
      </w:r>
      <w:r w:rsidR="00E773E7">
        <w:rPr>
          <w:rFonts w:ascii="Book Antiqua" w:hAnsi="Book Antiqua"/>
          <w:sz w:val="24"/>
          <w:szCs w:val="24"/>
        </w:rPr>
        <w:t>[</w:t>
      </w:r>
      <w:r w:rsidR="00E773E7" w:rsidRPr="00375389">
        <w:rPr>
          <w:rFonts w:ascii="Book Antiqua" w:hAnsi="Book Antiqua"/>
          <w:i/>
          <w:sz w:val="24"/>
          <w:szCs w:val="24"/>
        </w:rPr>
        <w:t>e.g</w:t>
      </w:r>
      <w:r w:rsidR="00E773E7" w:rsidRPr="00375389">
        <w:rPr>
          <w:rFonts w:ascii="Book Antiqua" w:hAnsi="Book Antiqua"/>
          <w:sz w:val="24"/>
          <w:szCs w:val="24"/>
        </w:rPr>
        <w:t xml:space="preserve">., </w:t>
      </w:r>
      <w:proofErr w:type="spellStart"/>
      <w:r w:rsidR="00E773E7" w:rsidRPr="00375389">
        <w:rPr>
          <w:rFonts w:ascii="Book Antiqua" w:hAnsi="Book Antiqua"/>
          <w:sz w:val="24"/>
          <w:szCs w:val="24"/>
        </w:rPr>
        <w:t>daclatasvir</w:t>
      </w:r>
      <w:proofErr w:type="spellEnd"/>
      <w:r w:rsidR="00E773E7" w:rsidRPr="00375389">
        <w:rPr>
          <w:rFonts w:ascii="Book Antiqua" w:hAnsi="Book Antiqua"/>
          <w:sz w:val="24"/>
          <w:szCs w:val="24"/>
        </w:rPr>
        <w:t xml:space="preserve"> </w:t>
      </w:r>
      <w:r w:rsidR="00E773E7">
        <w:rPr>
          <w:rFonts w:ascii="Book Antiqua" w:hAnsi="Book Antiqua"/>
          <w:sz w:val="24"/>
          <w:szCs w:val="24"/>
        </w:rPr>
        <w:t>(</w:t>
      </w:r>
      <w:r w:rsidR="00E773E7" w:rsidRPr="00375389">
        <w:rPr>
          <w:rFonts w:ascii="Book Antiqua" w:hAnsi="Book Antiqua"/>
          <w:sz w:val="24"/>
          <w:szCs w:val="24"/>
        </w:rPr>
        <w:t>DCV</w:t>
      </w:r>
      <w:r w:rsidR="00E773E7">
        <w:rPr>
          <w:rFonts w:ascii="Book Antiqua" w:hAnsi="Book Antiqua"/>
          <w:sz w:val="24"/>
          <w:szCs w:val="24"/>
        </w:rPr>
        <w:t>)</w:t>
      </w:r>
      <w:r w:rsidR="00E773E7" w:rsidRPr="00375389">
        <w:rPr>
          <w:rFonts w:ascii="Book Antiqua" w:hAnsi="Book Antiqua"/>
          <w:sz w:val="24"/>
          <w:szCs w:val="24"/>
        </w:rPr>
        <w:t xml:space="preserve">, LDV, or </w:t>
      </w:r>
      <w:proofErr w:type="spellStart"/>
      <w:r w:rsidR="00E773E7" w:rsidRPr="00375389">
        <w:rPr>
          <w:rFonts w:ascii="Book Antiqua" w:hAnsi="Book Antiqua"/>
          <w:sz w:val="24"/>
          <w:szCs w:val="24"/>
        </w:rPr>
        <w:t>ombitasvir</w:t>
      </w:r>
      <w:proofErr w:type="spellEnd"/>
      <w:r w:rsidR="00E773E7" w:rsidRPr="00375389">
        <w:rPr>
          <w:rFonts w:ascii="Book Antiqua" w:hAnsi="Book Antiqua"/>
          <w:sz w:val="24"/>
          <w:szCs w:val="24"/>
        </w:rPr>
        <w:t xml:space="preserve"> </w:t>
      </w:r>
      <w:r w:rsidR="00E773E7">
        <w:rPr>
          <w:rFonts w:ascii="Book Antiqua" w:hAnsi="Book Antiqua"/>
          <w:sz w:val="24"/>
          <w:szCs w:val="24"/>
        </w:rPr>
        <w:t>(</w:t>
      </w:r>
      <w:r w:rsidR="00E773E7" w:rsidRPr="00375389">
        <w:rPr>
          <w:rFonts w:ascii="Book Antiqua" w:hAnsi="Book Antiqua"/>
          <w:sz w:val="24"/>
          <w:szCs w:val="24"/>
        </w:rPr>
        <w:t>OBV</w:t>
      </w:r>
      <w:r w:rsidR="00E773E7">
        <w:rPr>
          <w:rFonts w:ascii="Book Antiqua" w:hAnsi="Book Antiqua"/>
          <w:sz w:val="24"/>
          <w:szCs w:val="24"/>
        </w:rPr>
        <w:t>)]</w:t>
      </w:r>
      <w:r w:rsidR="00201D03" w:rsidRPr="00375389">
        <w:rPr>
          <w:rFonts w:ascii="Book Antiqua" w:hAnsi="Book Antiqua"/>
          <w:sz w:val="24"/>
          <w:szCs w:val="24"/>
        </w:rPr>
        <w:t xml:space="preserve"> </w:t>
      </w:r>
      <w:r w:rsidR="002F4C89" w:rsidRPr="00375389">
        <w:rPr>
          <w:rFonts w:ascii="Book Antiqua" w:hAnsi="Book Antiqua"/>
          <w:sz w:val="24"/>
          <w:szCs w:val="24"/>
        </w:rPr>
        <w:t xml:space="preserve">treatment </w:t>
      </w:r>
      <w:r w:rsidR="00A1083E" w:rsidRPr="00375389">
        <w:rPr>
          <w:rFonts w:ascii="Book Antiqua" w:hAnsi="Book Antiqua"/>
          <w:sz w:val="24"/>
          <w:szCs w:val="24"/>
        </w:rPr>
        <w:t xml:space="preserve">failure </w:t>
      </w:r>
      <w:r w:rsidR="00201D03" w:rsidRPr="00375389">
        <w:rPr>
          <w:rFonts w:ascii="Book Antiqua" w:hAnsi="Book Antiqua"/>
          <w:sz w:val="24"/>
          <w:szCs w:val="24"/>
        </w:rPr>
        <w:t xml:space="preserve">in patients with genotype 1b HCV </w:t>
      </w:r>
      <w:proofErr w:type="gramStart"/>
      <w:r w:rsidR="00201D03" w:rsidRPr="00375389">
        <w:rPr>
          <w:rFonts w:ascii="Book Antiqua" w:hAnsi="Book Antiqua"/>
          <w:sz w:val="24"/>
          <w:szCs w:val="24"/>
        </w:rPr>
        <w:t>infection</w:t>
      </w:r>
      <w:r w:rsidR="009915D7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6248E" w:rsidRPr="00375389">
        <w:rPr>
          <w:rFonts w:ascii="Book Antiqua" w:hAnsi="Book Antiqua"/>
          <w:sz w:val="24"/>
          <w:szCs w:val="24"/>
          <w:vertAlign w:val="superscript"/>
        </w:rPr>
        <w:t>1</w:t>
      </w:r>
      <w:r w:rsidR="009915D7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9915D7" w:rsidRPr="00375389">
        <w:rPr>
          <w:rFonts w:ascii="Book Antiqua" w:hAnsi="Book Antiqua"/>
          <w:sz w:val="24"/>
          <w:szCs w:val="24"/>
        </w:rPr>
        <w:t xml:space="preserve">. </w:t>
      </w:r>
      <w:r w:rsidR="00FF04EA" w:rsidRPr="00375389">
        <w:rPr>
          <w:rFonts w:ascii="Book Antiqua" w:hAnsi="Book Antiqua"/>
          <w:sz w:val="24"/>
          <w:szCs w:val="24"/>
        </w:rPr>
        <w:t xml:space="preserve">Several </w:t>
      </w:r>
      <w:proofErr w:type="gramStart"/>
      <w:r w:rsidR="00FF04EA" w:rsidRPr="00375389">
        <w:rPr>
          <w:rFonts w:ascii="Book Antiqua" w:hAnsi="Book Antiqua"/>
          <w:sz w:val="24"/>
          <w:szCs w:val="24"/>
        </w:rPr>
        <w:t>studies</w:t>
      </w:r>
      <w:r w:rsidR="009915D7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6248E" w:rsidRPr="00375389">
        <w:rPr>
          <w:rFonts w:ascii="Book Antiqua" w:hAnsi="Book Antiqua"/>
          <w:sz w:val="24"/>
          <w:szCs w:val="24"/>
          <w:vertAlign w:val="superscript"/>
        </w:rPr>
        <w:t>2-6</w:t>
      </w:r>
      <w:r w:rsidR="009915D7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9915D7" w:rsidRPr="00375389">
        <w:rPr>
          <w:rFonts w:ascii="Book Antiqua" w:hAnsi="Book Antiqua"/>
          <w:sz w:val="24"/>
          <w:szCs w:val="24"/>
        </w:rPr>
        <w:t xml:space="preserve"> </w:t>
      </w:r>
      <w:r w:rsidR="00A333B0" w:rsidRPr="00375389">
        <w:rPr>
          <w:rFonts w:ascii="Book Antiqua" w:hAnsi="Book Antiqua"/>
          <w:sz w:val="24"/>
          <w:szCs w:val="24"/>
        </w:rPr>
        <w:t xml:space="preserve">have </w:t>
      </w:r>
      <w:r w:rsidR="00FF04EA" w:rsidRPr="00375389">
        <w:rPr>
          <w:rFonts w:ascii="Book Antiqua" w:hAnsi="Book Antiqua"/>
          <w:sz w:val="24"/>
          <w:szCs w:val="24"/>
        </w:rPr>
        <w:t xml:space="preserve">also </w:t>
      </w:r>
      <w:r w:rsidR="00A333B0" w:rsidRPr="00375389">
        <w:rPr>
          <w:rFonts w:ascii="Book Antiqua" w:hAnsi="Book Antiqua"/>
          <w:sz w:val="24"/>
          <w:szCs w:val="24"/>
        </w:rPr>
        <w:t xml:space="preserve">shown </w:t>
      </w:r>
      <w:r w:rsidR="00FF04EA" w:rsidRPr="00375389">
        <w:rPr>
          <w:rFonts w:ascii="Book Antiqua" w:hAnsi="Book Antiqua"/>
          <w:sz w:val="24"/>
          <w:szCs w:val="24"/>
        </w:rPr>
        <w:t xml:space="preserve">resistance to NS5A inhibitors </w:t>
      </w:r>
      <w:r w:rsidR="005646BD" w:rsidRPr="00375389">
        <w:rPr>
          <w:rFonts w:ascii="Book Antiqua" w:hAnsi="Book Antiqua"/>
          <w:sz w:val="24"/>
          <w:szCs w:val="24"/>
        </w:rPr>
        <w:t xml:space="preserve">based on Y93H </w:t>
      </w:r>
      <w:r w:rsidR="00E773E7">
        <w:rPr>
          <w:rFonts w:ascii="Book Antiqua" w:hAnsi="Book Antiqua"/>
          <w:sz w:val="24"/>
          <w:szCs w:val="24"/>
        </w:rPr>
        <w:t>[</w:t>
      </w:r>
      <w:r w:rsidR="00E773E7" w:rsidRPr="00375389">
        <w:rPr>
          <w:rFonts w:ascii="Book Antiqua" w:hAnsi="Book Antiqua"/>
          <w:sz w:val="24"/>
          <w:szCs w:val="24"/>
        </w:rPr>
        <w:t xml:space="preserve">LDV, 1807-fold; OBV, 77-fold; DCV, 24-fold; and </w:t>
      </w:r>
      <w:proofErr w:type="spellStart"/>
      <w:r w:rsidR="00E773E7" w:rsidRPr="00375389">
        <w:rPr>
          <w:rFonts w:ascii="Book Antiqua" w:hAnsi="Book Antiqua"/>
          <w:sz w:val="24"/>
          <w:szCs w:val="24"/>
        </w:rPr>
        <w:t>elbasvir</w:t>
      </w:r>
      <w:proofErr w:type="spellEnd"/>
      <w:r w:rsidR="00E773E7" w:rsidRPr="00375389">
        <w:rPr>
          <w:rFonts w:ascii="Book Antiqua" w:hAnsi="Book Antiqua"/>
          <w:sz w:val="24"/>
          <w:szCs w:val="24"/>
        </w:rPr>
        <w:t xml:space="preserve"> </w:t>
      </w:r>
      <w:r w:rsidR="00E773E7">
        <w:rPr>
          <w:rFonts w:ascii="Book Antiqua" w:hAnsi="Book Antiqua"/>
          <w:sz w:val="24"/>
          <w:szCs w:val="24"/>
        </w:rPr>
        <w:t>(</w:t>
      </w:r>
      <w:r w:rsidR="00E773E7" w:rsidRPr="00375389">
        <w:rPr>
          <w:rFonts w:ascii="Book Antiqua" w:hAnsi="Book Antiqua"/>
          <w:sz w:val="24"/>
          <w:szCs w:val="24"/>
        </w:rPr>
        <w:t>EBR</w:t>
      </w:r>
      <w:r w:rsidR="00E773E7">
        <w:rPr>
          <w:rFonts w:ascii="Book Antiqua" w:hAnsi="Book Antiqua"/>
          <w:sz w:val="24"/>
          <w:szCs w:val="24"/>
        </w:rPr>
        <w:t>)</w:t>
      </w:r>
      <w:r w:rsidR="00E773E7" w:rsidRPr="00375389">
        <w:rPr>
          <w:rFonts w:ascii="Book Antiqua" w:hAnsi="Book Antiqua"/>
          <w:sz w:val="24"/>
          <w:szCs w:val="24"/>
        </w:rPr>
        <w:t>, 17-fold</w:t>
      </w:r>
      <w:r w:rsidR="00E773E7">
        <w:rPr>
          <w:rFonts w:ascii="Book Antiqua" w:hAnsi="Book Antiqua"/>
          <w:sz w:val="24"/>
          <w:szCs w:val="24"/>
        </w:rPr>
        <w:t>]</w:t>
      </w:r>
      <w:r w:rsidR="00FF04EA" w:rsidRPr="00375389">
        <w:rPr>
          <w:rFonts w:ascii="Book Antiqua" w:hAnsi="Book Antiqua"/>
          <w:sz w:val="24"/>
          <w:szCs w:val="24"/>
        </w:rPr>
        <w:t>.</w:t>
      </w:r>
      <w:r w:rsidR="000C5AC2" w:rsidRPr="00375389">
        <w:rPr>
          <w:rFonts w:ascii="Book Antiqua" w:hAnsi="Book Antiqua"/>
          <w:sz w:val="24"/>
          <w:szCs w:val="24"/>
        </w:rPr>
        <w:t xml:space="preserve"> </w:t>
      </w:r>
      <w:r w:rsidR="00671054" w:rsidRPr="00375389">
        <w:rPr>
          <w:rFonts w:ascii="Book Antiqua" w:hAnsi="Book Antiqua"/>
          <w:sz w:val="24"/>
          <w:szCs w:val="24"/>
        </w:rPr>
        <w:t>PIB</w:t>
      </w:r>
      <w:r w:rsidR="000C5AC2" w:rsidRPr="00375389">
        <w:rPr>
          <w:rFonts w:ascii="Book Antiqua" w:hAnsi="Book Antiqua"/>
          <w:sz w:val="24"/>
          <w:szCs w:val="24"/>
        </w:rPr>
        <w:t xml:space="preserve">, </w:t>
      </w:r>
      <w:r w:rsidR="00A333B0" w:rsidRPr="00375389">
        <w:rPr>
          <w:rFonts w:ascii="Book Antiqua" w:hAnsi="Book Antiqua"/>
          <w:sz w:val="24"/>
          <w:szCs w:val="24"/>
        </w:rPr>
        <w:t xml:space="preserve">a </w:t>
      </w:r>
      <w:r w:rsidR="000C5AC2" w:rsidRPr="00375389">
        <w:rPr>
          <w:rFonts w:ascii="Book Antiqua" w:hAnsi="Book Antiqua"/>
          <w:sz w:val="24"/>
          <w:szCs w:val="24"/>
        </w:rPr>
        <w:t>newly developed NS5A inhibitor</w:t>
      </w:r>
      <w:r w:rsidR="005646BD" w:rsidRPr="00375389">
        <w:rPr>
          <w:rFonts w:ascii="Book Antiqua" w:hAnsi="Book Antiqua"/>
          <w:sz w:val="24"/>
          <w:szCs w:val="24"/>
        </w:rPr>
        <w:t xml:space="preserve"> </w:t>
      </w:r>
      <w:r w:rsidR="00671054" w:rsidRPr="00375389">
        <w:rPr>
          <w:rFonts w:ascii="Book Antiqua" w:hAnsi="Book Antiqua"/>
          <w:sz w:val="24"/>
          <w:szCs w:val="24"/>
        </w:rPr>
        <w:t xml:space="preserve">has </w:t>
      </w:r>
      <w:r w:rsidR="005646BD" w:rsidRPr="00375389">
        <w:rPr>
          <w:rFonts w:ascii="Book Antiqua" w:hAnsi="Book Antiqua"/>
          <w:sz w:val="24"/>
          <w:szCs w:val="24"/>
        </w:rPr>
        <w:t xml:space="preserve">overcome this </w:t>
      </w:r>
      <w:r w:rsidR="00A333B0" w:rsidRPr="00375389">
        <w:rPr>
          <w:rFonts w:ascii="Book Antiqua" w:hAnsi="Book Antiqua"/>
          <w:sz w:val="24"/>
          <w:szCs w:val="24"/>
        </w:rPr>
        <w:t xml:space="preserve">weakness </w:t>
      </w:r>
      <w:r w:rsidR="00F014B0" w:rsidRPr="00375389">
        <w:rPr>
          <w:rFonts w:ascii="Book Antiqua" w:hAnsi="Book Antiqua"/>
          <w:sz w:val="24"/>
          <w:szCs w:val="24"/>
        </w:rPr>
        <w:t>of prior NS5A inhibitors</w:t>
      </w:r>
      <w:r w:rsidR="00A333B0" w:rsidRPr="00375389">
        <w:rPr>
          <w:rFonts w:ascii="Book Antiqua" w:hAnsi="Book Antiqua"/>
          <w:sz w:val="24"/>
          <w:szCs w:val="24"/>
        </w:rPr>
        <w:t>;</w:t>
      </w:r>
      <w:r w:rsidR="00F014B0" w:rsidRPr="00375389">
        <w:rPr>
          <w:rFonts w:ascii="Book Antiqua" w:hAnsi="Book Antiqua"/>
          <w:sz w:val="24"/>
          <w:szCs w:val="24"/>
        </w:rPr>
        <w:t xml:space="preserve"> </w:t>
      </w:r>
      <w:r w:rsidR="00A333B0" w:rsidRPr="00375389">
        <w:rPr>
          <w:rFonts w:ascii="Book Antiqua" w:hAnsi="Book Antiqua"/>
          <w:sz w:val="24"/>
          <w:szCs w:val="24"/>
        </w:rPr>
        <w:t xml:space="preserve">Y93H-based </w:t>
      </w:r>
      <w:r w:rsidR="005646BD" w:rsidRPr="00375389">
        <w:rPr>
          <w:rFonts w:ascii="Book Antiqua" w:hAnsi="Book Antiqua"/>
          <w:sz w:val="24"/>
          <w:szCs w:val="24"/>
        </w:rPr>
        <w:t xml:space="preserve">NS5A </w:t>
      </w:r>
      <w:r w:rsidR="00A333B0" w:rsidRPr="00375389">
        <w:rPr>
          <w:rFonts w:ascii="Book Antiqua" w:hAnsi="Book Antiqua"/>
          <w:sz w:val="24"/>
          <w:szCs w:val="24"/>
        </w:rPr>
        <w:t xml:space="preserve">inhibitor-resistance </w:t>
      </w:r>
      <w:r w:rsidR="00671054" w:rsidRPr="00375389">
        <w:rPr>
          <w:rFonts w:ascii="Book Antiqua" w:hAnsi="Book Antiqua"/>
          <w:sz w:val="24"/>
          <w:szCs w:val="24"/>
        </w:rPr>
        <w:t>to</w:t>
      </w:r>
      <w:r w:rsidR="005646BD" w:rsidRPr="00375389">
        <w:rPr>
          <w:rFonts w:ascii="Book Antiqua" w:hAnsi="Book Antiqua"/>
          <w:sz w:val="24"/>
          <w:szCs w:val="24"/>
        </w:rPr>
        <w:t xml:space="preserve"> </w:t>
      </w:r>
      <w:r w:rsidR="00A333B0" w:rsidRPr="00375389">
        <w:rPr>
          <w:rFonts w:ascii="Book Antiqua" w:hAnsi="Book Antiqua"/>
          <w:sz w:val="24"/>
          <w:szCs w:val="24"/>
        </w:rPr>
        <w:t xml:space="preserve">PIB is only </w:t>
      </w:r>
      <w:r w:rsidR="005646BD" w:rsidRPr="00375389">
        <w:rPr>
          <w:rFonts w:ascii="Book Antiqua" w:hAnsi="Book Antiqua"/>
          <w:sz w:val="24"/>
          <w:szCs w:val="24"/>
        </w:rPr>
        <w:t xml:space="preserve">0.6-fold </w:t>
      </w:r>
      <w:r w:rsidR="002876A1" w:rsidRPr="00375389">
        <w:rPr>
          <w:rFonts w:ascii="Book Antiqua" w:hAnsi="Book Antiqua"/>
          <w:sz w:val="24"/>
          <w:szCs w:val="24"/>
        </w:rPr>
        <w:t xml:space="preserve">half maximal effective concentration </w:t>
      </w:r>
      <w:r w:rsidR="00551A92" w:rsidRPr="00375389">
        <w:rPr>
          <w:rFonts w:ascii="Book Antiqua" w:hAnsi="Book Antiqua"/>
          <w:sz w:val="24"/>
          <w:szCs w:val="24"/>
        </w:rPr>
        <w:t>(</w:t>
      </w:r>
      <w:r w:rsidR="002876A1" w:rsidRPr="00375389">
        <w:rPr>
          <w:rFonts w:ascii="Book Antiqua" w:hAnsi="Book Antiqua"/>
          <w:sz w:val="24"/>
          <w:szCs w:val="24"/>
        </w:rPr>
        <w:t>EC50)</w:t>
      </w:r>
      <w:r w:rsidR="005646BD" w:rsidRPr="00375389">
        <w:rPr>
          <w:rFonts w:ascii="Book Antiqua" w:hAnsi="Book Antiqua"/>
          <w:sz w:val="24"/>
          <w:szCs w:val="24"/>
        </w:rPr>
        <w:t xml:space="preserve"> </w:t>
      </w:r>
      <w:r w:rsidR="00A333B0" w:rsidRPr="00375389">
        <w:rPr>
          <w:rFonts w:ascii="Book Antiqua" w:hAnsi="Book Antiqua"/>
          <w:sz w:val="24"/>
          <w:szCs w:val="24"/>
        </w:rPr>
        <w:t xml:space="preserve">in comparison to </w:t>
      </w:r>
      <w:r w:rsidR="005646BD" w:rsidRPr="00375389">
        <w:rPr>
          <w:rFonts w:ascii="Book Antiqua" w:hAnsi="Book Antiqua"/>
          <w:sz w:val="24"/>
          <w:szCs w:val="24"/>
        </w:rPr>
        <w:t xml:space="preserve">the respective wild-type replicon. In fact, </w:t>
      </w:r>
      <w:r w:rsidR="00F014B0" w:rsidRPr="00375389">
        <w:rPr>
          <w:rFonts w:ascii="Book Antiqua" w:hAnsi="Book Antiqua"/>
          <w:sz w:val="24"/>
          <w:szCs w:val="24"/>
        </w:rPr>
        <w:t xml:space="preserve">the efficacy of GLE/PIB </w:t>
      </w:r>
      <w:r w:rsidR="00A333B0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F014B0" w:rsidRPr="00375389">
        <w:rPr>
          <w:rFonts w:ascii="Book Antiqua" w:hAnsi="Book Antiqua"/>
          <w:sz w:val="24"/>
          <w:szCs w:val="24"/>
        </w:rPr>
        <w:t xml:space="preserve">was not affected </w:t>
      </w:r>
      <w:r w:rsidR="00A333B0" w:rsidRPr="00375389">
        <w:rPr>
          <w:rFonts w:ascii="Book Antiqua" w:hAnsi="Book Antiqua"/>
          <w:sz w:val="24"/>
          <w:szCs w:val="24"/>
        </w:rPr>
        <w:t xml:space="preserve">by </w:t>
      </w:r>
      <w:r w:rsidR="00F014B0" w:rsidRPr="00375389">
        <w:rPr>
          <w:rFonts w:ascii="Book Antiqua" w:hAnsi="Book Antiqua"/>
          <w:sz w:val="24"/>
          <w:szCs w:val="24"/>
        </w:rPr>
        <w:t xml:space="preserve">the existence of </w:t>
      </w:r>
      <w:proofErr w:type="gramStart"/>
      <w:r w:rsidR="00F014B0" w:rsidRPr="00375389">
        <w:rPr>
          <w:rFonts w:ascii="Book Antiqua" w:hAnsi="Book Antiqua"/>
          <w:sz w:val="24"/>
          <w:szCs w:val="24"/>
        </w:rPr>
        <w:t>Y93H</w:t>
      </w:r>
      <w:r w:rsidR="009915D7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6248E" w:rsidRPr="00375389">
        <w:rPr>
          <w:rFonts w:ascii="Book Antiqua" w:hAnsi="Book Antiqua"/>
          <w:sz w:val="24"/>
          <w:szCs w:val="24"/>
          <w:vertAlign w:val="superscript"/>
        </w:rPr>
        <w:t>7,8</w:t>
      </w:r>
      <w:r w:rsidR="009915D7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9915D7" w:rsidRPr="00375389">
        <w:rPr>
          <w:rFonts w:ascii="Book Antiqua" w:hAnsi="Book Antiqua"/>
          <w:sz w:val="24"/>
          <w:szCs w:val="24"/>
        </w:rPr>
        <w:t xml:space="preserve">, </w:t>
      </w:r>
      <w:r w:rsidR="00A333B0" w:rsidRPr="00375389">
        <w:rPr>
          <w:rFonts w:ascii="Book Antiqua" w:hAnsi="Book Antiqua"/>
          <w:sz w:val="24"/>
          <w:szCs w:val="24"/>
        </w:rPr>
        <w:t xml:space="preserve">which showed a </w:t>
      </w:r>
      <w:r w:rsidR="00F014B0" w:rsidRPr="00375389">
        <w:rPr>
          <w:rFonts w:ascii="Book Antiqua" w:hAnsi="Book Antiqua"/>
          <w:sz w:val="24"/>
          <w:szCs w:val="24"/>
        </w:rPr>
        <w:t xml:space="preserve">high barrier to </w:t>
      </w:r>
      <w:r w:rsidR="00A333B0" w:rsidRPr="00375389">
        <w:rPr>
          <w:rFonts w:ascii="Book Antiqua" w:hAnsi="Book Antiqua"/>
          <w:sz w:val="24"/>
          <w:szCs w:val="24"/>
        </w:rPr>
        <w:t xml:space="preserve">Y93H </w:t>
      </w:r>
      <w:r w:rsidR="00F014B0" w:rsidRPr="00375389">
        <w:rPr>
          <w:rFonts w:ascii="Book Antiqua" w:hAnsi="Book Antiqua"/>
          <w:sz w:val="24"/>
          <w:szCs w:val="24"/>
        </w:rPr>
        <w:t>resistance</w:t>
      </w:r>
      <w:r w:rsidR="002876A1" w:rsidRPr="00375389">
        <w:rPr>
          <w:rFonts w:ascii="Book Antiqua" w:hAnsi="Book Antiqua"/>
          <w:sz w:val="24"/>
          <w:szCs w:val="24"/>
        </w:rPr>
        <w:t xml:space="preserve"> </w:t>
      </w:r>
      <w:r w:rsidR="00A333B0" w:rsidRPr="00375389">
        <w:rPr>
          <w:rFonts w:ascii="Book Antiqua" w:hAnsi="Book Antiqua"/>
          <w:i/>
          <w:sz w:val="24"/>
          <w:szCs w:val="24"/>
        </w:rPr>
        <w:t>in vitro</w:t>
      </w:r>
      <w:r w:rsidR="00F014B0" w:rsidRPr="00375389">
        <w:rPr>
          <w:rFonts w:ascii="Book Antiqua" w:hAnsi="Book Antiqua"/>
          <w:sz w:val="24"/>
          <w:szCs w:val="24"/>
        </w:rPr>
        <w:t xml:space="preserve">. </w:t>
      </w:r>
      <w:r w:rsidR="0041277E" w:rsidRPr="00375389">
        <w:rPr>
          <w:rFonts w:ascii="Book Antiqua" w:hAnsi="Book Antiqua"/>
          <w:sz w:val="24"/>
          <w:szCs w:val="24"/>
        </w:rPr>
        <w:t xml:space="preserve">However, combination therapy </w:t>
      </w:r>
      <w:r w:rsidR="007413D0" w:rsidRPr="00375389">
        <w:rPr>
          <w:rFonts w:ascii="Book Antiqua" w:hAnsi="Book Antiqua"/>
          <w:sz w:val="24"/>
          <w:szCs w:val="24"/>
        </w:rPr>
        <w:t>with</w:t>
      </w:r>
      <w:r w:rsidR="0041277E" w:rsidRPr="00375389">
        <w:rPr>
          <w:rFonts w:ascii="Book Antiqua" w:hAnsi="Book Antiqua"/>
          <w:sz w:val="24"/>
          <w:szCs w:val="24"/>
        </w:rPr>
        <w:t xml:space="preserve"> GLE/PIB</w:t>
      </w:r>
      <w:r w:rsidR="00F014B0" w:rsidRPr="00375389">
        <w:rPr>
          <w:rFonts w:ascii="Book Antiqua" w:hAnsi="Book Antiqua"/>
          <w:sz w:val="24"/>
          <w:szCs w:val="24"/>
        </w:rPr>
        <w:t xml:space="preserve"> </w:t>
      </w:r>
      <w:r w:rsidR="0041277E" w:rsidRPr="00375389">
        <w:rPr>
          <w:rFonts w:ascii="Book Antiqua" w:hAnsi="Book Antiqua"/>
          <w:sz w:val="24"/>
          <w:szCs w:val="24"/>
        </w:rPr>
        <w:t>resulted in treatment failure in</w:t>
      </w:r>
      <w:r w:rsidR="001D40E8" w:rsidRPr="00375389">
        <w:rPr>
          <w:rFonts w:ascii="Book Antiqua" w:hAnsi="Book Antiqua"/>
          <w:sz w:val="24"/>
          <w:szCs w:val="24"/>
        </w:rPr>
        <w:t xml:space="preserve"> two</w:t>
      </w:r>
      <w:r w:rsidR="0041277E" w:rsidRPr="00375389">
        <w:rPr>
          <w:rFonts w:ascii="Book Antiqua" w:hAnsi="Book Antiqua"/>
          <w:sz w:val="24"/>
          <w:szCs w:val="24"/>
        </w:rPr>
        <w:t xml:space="preserve"> cases </w:t>
      </w:r>
      <w:r w:rsidR="00A333B0" w:rsidRPr="00375389">
        <w:rPr>
          <w:rFonts w:ascii="Book Antiqua" w:hAnsi="Book Antiqua"/>
          <w:sz w:val="24"/>
          <w:szCs w:val="24"/>
        </w:rPr>
        <w:t xml:space="preserve">with an </w:t>
      </w:r>
      <w:r w:rsidR="00DD71C9" w:rsidRPr="00375389">
        <w:rPr>
          <w:rFonts w:ascii="Book Antiqua" w:hAnsi="Book Antiqua"/>
          <w:sz w:val="24"/>
          <w:szCs w:val="24"/>
        </w:rPr>
        <w:t>in-frame deletion of NS5A codon 32 (</w:t>
      </w:r>
      <w:r w:rsidR="0041277E" w:rsidRPr="00375389">
        <w:rPr>
          <w:rFonts w:ascii="Book Antiqua" w:hAnsi="Book Antiqua"/>
          <w:sz w:val="24"/>
          <w:szCs w:val="24"/>
        </w:rPr>
        <w:t>P32 deletion</w:t>
      </w:r>
      <w:r w:rsidR="00DD71C9" w:rsidRPr="00375389">
        <w:rPr>
          <w:rFonts w:ascii="Book Antiqua" w:hAnsi="Book Antiqua"/>
          <w:sz w:val="24"/>
          <w:szCs w:val="24"/>
        </w:rPr>
        <w:t>)</w:t>
      </w:r>
      <w:r w:rsidR="0041277E" w:rsidRPr="00375389">
        <w:rPr>
          <w:rFonts w:ascii="Book Antiqua" w:hAnsi="Book Antiqua"/>
          <w:sz w:val="24"/>
          <w:szCs w:val="24"/>
        </w:rPr>
        <w:t xml:space="preserve"> at baseline</w:t>
      </w:r>
      <w:r w:rsidR="00A333B0" w:rsidRPr="00375389">
        <w:rPr>
          <w:rFonts w:ascii="Book Antiqua" w:hAnsi="Book Antiqua"/>
          <w:sz w:val="24"/>
          <w:szCs w:val="24"/>
        </w:rPr>
        <w:t>;</w:t>
      </w:r>
      <w:r w:rsidR="0041277E" w:rsidRPr="00375389">
        <w:rPr>
          <w:rFonts w:ascii="Book Antiqua" w:hAnsi="Book Antiqua"/>
          <w:sz w:val="24"/>
          <w:szCs w:val="24"/>
        </w:rPr>
        <w:t xml:space="preserve"> </w:t>
      </w:r>
      <w:r w:rsidR="00A333B0" w:rsidRPr="00375389">
        <w:rPr>
          <w:rFonts w:ascii="Book Antiqua" w:hAnsi="Book Antiqua"/>
          <w:sz w:val="24"/>
          <w:szCs w:val="24"/>
        </w:rPr>
        <w:t xml:space="preserve">both cases involved </w:t>
      </w:r>
      <w:r w:rsidR="00351EF5" w:rsidRPr="00375389">
        <w:rPr>
          <w:rFonts w:ascii="Book Antiqua" w:hAnsi="Book Antiqua"/>
          <w:sz w:val="24"/>
          <w:szCs w:val="24"/>
        </w:rPr>
        <w:t>patients with genotype 1b HCV infection</w:t>
      </w:r>
      <w:r w:rsidR="0041277E" w:rsidRPr="00375389">
        <w:rPr>
          <w:rFonts w:ascii="Book Antiqua" w:hAnsi="Book Antiqua"/>
          <w:sz w:val="24"/>
          <w:szCs w:val="24"/>
        </w:rPr>
        <w:t xml:space="preserve"> </w:t>
      </w:r>
      <w:r w:rsidR="00351EF5" w:rsidRPr="00375389">
        <w:rPr>
          <w:rFonts w:ascii="Book Antiqua" w:hAnsi="Book Antiqua"/>
          <w:sz w:val="24"/>
          <w:szCs w:val="24"/>
        </w:rPr>
        <w:t xml:space="preserve">who had experienced treatment failure </w:t>
      </w:r>
      <w:r w:rsidR="00A333B0" w:rsidRPr="00375389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351EF5" w:rsidRPr="00375389">
        <w:rPr>
          <w:rFonts w:ascii="Book Antiqua" w:hAnsi="Book Antiqua"/>
          <w:sz w:val="24"/>
          <w:szCs w:val="24"/>
        </w:rPr>
        <w:t>daclatasvir</w:t>
      </w:r>
      <w:proofErr w:type="spellEnd"/>
      <w:r w:rsidR="00351EF5" w:rsidRPr="00375389">
        <w:rPr>
          <w:rFonts w:ascii="Book Antiqua" w:hAnsi="Book Antiqua"/>
          <w:sz w:val="24"/>
          <w:szCs w:val="24"/>
        </w:rPr>
        <w:t xml:space="preserve"> </w:t>
      </w:r>
      <w:r w:rsidR="009C10E6" w:rsidRPr="00375389">
        <w:rPr>
          <w:rFonts w:ascii="Book Antiqua" w:hAnsi="Book Antiqua"/>
          <w:sz w:val="24"/>
          <w:szCs w:val="24"/>
        </w:rPr>
        <w:t xml:space="preserve">(DCV) </w:t>
      </w:r>
      <w:r w:rsidR="00351EF5" w:rsidRPr="00375389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351EF5" w:rsidRPr="00375389">
        <w:rPr>
          <w:rFonts w:ascii="Book Antiqua" w:hAnsi="Book Antiqua"/>
          <w:sz w:val="24"/>
          <w:szCs w:val="24"/>
        </w:rPr>
        <w:t>asunaprevir</w:t>
      </w:r>
      <w:proofErr w:type="spellEnd"/>
      <w:r w:rsidR="009C10E6" w:rsidRPr="00375389">
        <w:rPr>
          <w:rFonts w:ascii="Book Antiqua" w:hAnsi="Book Antiqua"/>
          <w:sz w:val="24"/>
          <w:szCs w:val="24"/>
        </w:rPr>
        <w:t xml:space="preserve"> (ASV</w:t>
      </w:r>
      <w:r w:rsidR="00A333B0" w:rsidRPr="00375389">
        <w:rPr>
          <w:rFonts w:ascii="Book Antiqua" w:hAnsi="Book Antiqua"/>
          <w:sz w:val="24"/>
          <w:szCs w:val="24"/>
        </w:rPr>
        <w:t>;</w:t>
      </w:r>
      <w:r w:rsidR="00351EF5" w:rsidRPr="00375389">
        <w:rPr>
          <w:rFonts w:ascii="Book Antiqua" w:hAnsi="Book Antiqua"/>
          <w:sz w:val="24"/>
          <w:szCs w:val="24"/>
        </w:rPr>
        <w:t xml:space="preserve"> a PI</w:t>
      </w:r>
      <w:proofErr w:type="gramStart"/>
      <w:r w:rsidR="00A333B0" w:rsidRPr="00375389">
        <w:rPr>
          <w:rFonts w:ascii="Book Antiqua" w:hAnsi="Book Antiqua"/>
          <w:sz w:val="24"/>
          <w:szCs w:val="24"/>
        </w:rPr>
        <w:t>)</w:t>
      </w:r>
      <w:r w:rsidR="003337F8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6248E" w:rsidRPr="00375389">
        <w:rPr>
          <w:rFonts w:ascii="Book Antiqua" w:hAnsi="Book Antiqua"/>
          <w:sz w:val="24"/>
          <w:szCs w:val="24"/>
          <w:vertAlign w:val="superscript"/>
        </w:rPr>
        <w:t>9,10</w:t>
      </w:r>
      <w:r w:rsidR="003337F8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3337F8" w:rsidRPr="00375389">
        <w:rPr>
          <w:rFonts w:ascii="Book Antiqua" w:hAnsi="Book Antiqua"/>
          <w:sz w:val="24"/>
          <w:szCs w:val="24"/>
        </w:rPr>
        <w:t xml:space="preserve">. </w:t>
      </w:r>
      <w:r w:rsidR="00A333B0" w:rsidRPr="00375389">
        <w:rPr>
          <w:rFonts w:ascii="Book Antiqua" w:hAnsi="Book Antiqua"/>
          <w:sz w:val="24"/>
          <w:szCs w:val="24"/>
        </w:rPr>
        <w:t>Thus</w:t>
      </w:r>
      <w:r w:rsidR="00057608" w:rsidRPr="00375389">
        <w:rPr>
          <w:rFonts w:ascii="Book Antiqua" w:hAnsi="Book Antiqua"/>
          <w:sz w:val="24"/>
          <w:szCs w:val="24"/>
        </w:rPr>
        <w:t xml:space="preserve">, this RAS in NS5A </w:t>
      </w:r>
      <w:r w:rsidR="00366FF2" w:rsidRPr="00375389">
        <w:rPr>
          <w:rFonts w:ascii="Book Antiqua" w:hAnsi="Book Antiqua"/>
          <w:sz w:val="24"/>
          <w:szCs w:val="24"/>
        </w:rPr>
        <w:t xml:space="preserve">has become </w:t>
      </w:r>
      <w:r w:rsidR="00A333B0" w:rsidRPr="00375389">
        <w:rPr>
          <w:rFonts w:ascii="Book Antiqua" w:hAnsi="Book Antiqua"/>
          <w:sz w:val="24"/>
          <w:szCs w:val="24"/>
        </w:rPr>
        <w:t xml:space="preserve">a </w:t>
      </w:r>
      <w:r w:rsidR="00366FF2" w:rsidRPr="00375389">
        <w:rPr>
          <w:rFonts w:ascii="Book Antiqua" w:hAnsi="Book Antiqua"/>
          <w:sz w:val="24"/>
          <w:szCs w:val="24"/>
        </w:rPr>
        <w:t>focus of attention</w:t>
      </w:r>
      <w:r w:rsidR="00A333B0" w:rsidRPr="00375389">
        <w:rPr>
          <w:rFonts w:ascii="Book Antiqua" w:hAnsi="Book Antiqua"/>
          <w:sz w:val="24"/>
          <w:szCs w:val="24"/>
        </w:rPr>
        <w:t>, as it</w:t>
      </w:r>
      <w:r w:rsidR="00366FF2" w:rsidRPr="00375389">
        <w:rPr>
          <w:rFonts w:ascii="Book Antiqua" w:hAnsi="Book Antiqua"/>
          <w:sz w:val="24"/>
          <w:szCs w:val="24"/>
        </w:rPr>
        <w:t xml:space="preserve"> may </w:t>
      </w:r>
      <w:r w:rsidR="00A333B0" w:rsidRPr="00375389">
        <w:rPr>
          <w:rFonts w:ascii="Book Antiqua" w:hAnsi="Book Antiqua"/>
          <w:sz w:val="24"/>
          <w:szCs w:val="24"/>
        </w:rPr>
        <w:t xml:space="preserve">represent </w:t>
      </w:r>
      <w:r w:rsidR="00366FF2" w:rsidRPr="00375389">
        <w:rPr>
          <w:rFonts w:ascii="Book Antiqua" w:hAnsi="Book Antiqua"/>
          <w:sz w:val="24"/>
          <w:szCs w:val="24"/>
        </w:rPr>
        <w:t xml:space="preserve">a new threat </w:t>
      </w:r>
      <w:r w:rsidR="00D92CA0" w:rsidRPr="00375389">
        <w:rPr>
          <w:rFonts w:ascii="Book Antiqua" w:hAnsi="Book Antiqua"/>
          <w:sz w:val="24"/>
          <w:szCs w:val="24"/>
        </w:rPr>
        <w:t xml:space="preserve">to current DAA-based combination </w:t>
      </w:r>
      <w:r w:rsidR="00D92CA0" w:rsidRPr="00375389">
        <w:rPr>
          <w:rFonts w:ascii="Book Antiqua" w:hAnsi="Book Antiqua"/>
          <w:sz w:val="24"/>
          <w:szCs w:val="24"/>
        </w:rPr>
        <w:lastRenderedPageBreak/>
        <w:t>therapy for chronic hepatitis C.</w:t>
      </w:r>
      <w:r w:rsidR="00D92CA0" w:rsidRPr="00375389" w:rsidDel="00D92CA0">
        <w:rPr>
          <w:rFonts w:ascii="Book Antiqua" w:hAnsi="Book Antiqua"/>
          <w:sz w:val="24"/>
          <w:szCs w:val="24"/>
        </w:rPr>
        <w:t xml:space="preserve"> </w:t>
      </w:r>
      <w:r w:rsidRPr="00375389">
        <w:rPr>
          <w:rFonts w:ascii="Book Antiqua" w:hAnsi="Book Antiqua"/>
          <w:sz w:val="24"/>
          <w:szCs w:val="24"/>
        </w:rPr>
        <w:t>T</w:t>
      </w:r>
      <w:r w:rsidR="00186C2C" w:rsidRPr="00375389">
        <w:rPr>
          <w:rFonts w:ascii="Book Antiqua" w:hAnsi="Book Antiqua"/>
          <w:sz w:val="24"/>
          <w:szCs w:val="24"/>
        </w:rPr>
        <w:t xml:space="preserve">he </w:t>
      </w:r>
      <w:r w:rsidR="00E45A8A" w:rsidRPr="00375389">
        <w:rPr>
          <w:rFonts w:ascii="Book Antiqua" w:hAnsi="Book Antiqua"/>
          <w:sz w:val="24"/>
          <w:szCs w:val="24"/>
        </w:rPr>
        <w:t>impact</w:t>
      </w:r>
      <w:r w:rsidR="00186C2C" w:rsidRPr="00375389">
        <w:rPr>
          <w:rFonts w:ascii="Book Antiqua" w:hAnsi="Book Antiqua"/>
          <w:sz w:val="24"/>
          <w:szCs w:val="24"/>
        </w:rPr>
        <w:t xml:space="preserve"> of P32 deletion on the efficacy of DAA-based therapy</w:t>
      </w:r>
      <w:r w:rsidRPr="00375389">
        <w:rPr>
          <w:rFonts w:ascii="Book Antiqua" w:hAnsi="Book Antiqua"/>
          <w:sz w:val="24"/>
          <w:szCs w:val="24"/>
        </w:rPr>
        <w:t xml:space="preserve"> has not been fully elucidated.</w:t>
      </w:r>
    </w:p>
    <w:p w14:paraId="14926A03" w14:textId="77777777" w:rsidR="00CA14B5" w:rsidRPr="00375389" w:rsidRDefault="00CA14B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FF99F93" w14:textId="77777777" w:rsidR="00CA14B5" w:rsidRPr="00375389" w:rsidRDefault="00CA14B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t>STUDY ANALYSIS</w:t>
      </w:r>
    </w:p>
    <w:p w14:paraId="366BA3DE" w14:textId="7E3CDBD5" w:rsidR="00F45455" w:rsidRPr="00375389" w:rsidRDefault="007413D0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sz w:val="24"/>
          <w:szCs w:val="24"/>
        </w:rPr>
        <w:t xml:space="preserve">Integration analysis of RASs based on </w:t>
      </w:r>
      <w:r w:rsidR="00A333B0" w:rsidRPr="00375389">
        <w:rPr>
          <w:rFonts w:ascii="Book Antiqua" w:hAnsi="Book Antiqua"/>
          <w:sz w:val="24"/>
          <w:szCs w:val="24"/>
        </w:rPr>
        <w:t xml:space="preserve">the </w:t>
      </w:r>
      <w:r w:rsidRPr="00375389">
        <w:rPr>
          <w:rFonts w:ascii="Book Antiqua" w:hAnsi="Book Antiqua"/>
          <w:sz w:val="24"/>
          <w:szCs w:val="24"/>
        </w:rPr>
        <w:t>Certain-1 and Certain-2 studies</w:t>
      </w:r>
      <w:r w:rsidR="00A333B0" w:rsidRPr="00375389">
        <w:rPr>
          <w:rFonts w:ascii="Book Antiqua" w:hAnsi="Book Antiqua"/>
          <w:sz w:val="24"/>
          <w:szCs w:val="24"/>
        </w:rPr>
        <w:t>,</w:t>
      </w:r>
      <w:r w:rsidRPr="00375389">
        <w:rPr>
          <w:rFonts w:ascii="Book Antiqua" w:hAnsi="Book Antiqua"/>
          <w:sz w:val="24"/>
          <w:szCs w:val="24"/>
        </w:rPr>
        <w:t xml:space="preserve"> in which combination therapy with GLE/PIB </w:t>
      </w:r>
      <w:r w:rsidR="00A333B0" w:rsidRPr="00375389">
        <w:rPr>
          <w:rFonts w:ascii="Book Antiqua" w:hAnsi="Book Antiqua"/>
          <w:sz w:val="24"/>
          <w:szCs w:val="24"/>
        </w:rPr>
        <w:t xml:space="preserve">was </w:t>
      </w:r>
      <w:r w:rsidRPr="00375389">
        <w:rPr>
          <w:rFonts w:ascii="Book Antiqua" w:hAnsi="Book Antiqua"/>
          <w:sz w:val="24"/>
          <w:szCs w:val="24"/>
        </w:rPr>
        <w:t>given to patients with chronic hepatitis C as DAA-based therapy in Japan</w:t>
      </w:r>
      <w:r w:rsidR="000B20E1" w:rsidRPr="00375389">
        <w:rPr>
          <w:rFonts w:ascii="Book Antiqua" w:hAnsi="Book Antiqua"/>
          <w:sz w:val="24"/>
          <w:szCs w:val="24"/>
          <w:vertAlign w:val="superscript"/>
        </w:rPr>
        <w:t>[</w:t>
      </w:r>
      <w:r w:rsidR="00841054" w:rsidRPr="00375389">
        <w:rPr>
          <w:rFonts w:ascii="Book Antiqua" w:hAnsi="Book Antiqua"/>
          <w:sz w:val="24"/>
          <w:szCs w:val="24"/>
          <w:vertAlign w:val="superscript"/>
        </w:rPr>
        <w:t>10</w:t>
      </w:r>
      <w:r w:rsidR="000B20E1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0B20E1" w:rsidRPr="00375389">
        <w:rPr>
          <w:rFonts w:ascii="Book Antiqua" w:hAnsi="Book Antiqua"/>
          <w:sz w:val="24"/>
          <w:szCs w:val="24"/>
        </w:rPr>
        <w:t xml:space="preserve">. </w:t>
      </w:r>
      <w:r w:rsidR="00425774" w:rsidRPr="00375389">
        <w:rPr>
          <w:rFonts w:ascii="Book Antiqua" w:hAnsi="Book Antiqua"/>
          <w:sz w:val="24"/>
          <w:szCs w:val="24"/>
        </w:rPr>
        <w:t>Four</w:t>
      </w:r>
      <w:r w:rsidR="00E213DD" w:rsidRPr="00375389">
        <w:rPr>
          <w:rFonts w:ascii="Book Antiqua" w:hAnsi="Book Antiqua"/>
          <w:sz w:val="24"/>
          <w:szCs w:val="24"/>
        </w:rPr>
        <w:t xml:space="preserve"> patients </w:t>
      </w:r>
      <w:r w:rsidR="000D4D28" w:rsidRPr="00375389">
        <w:rPr>
          <w:rFonts w:ascii="Book Antiqua" w:hAnsi="Book Antiqua"/>
          <w:sz w:val="24"/>
          <w:szCs w:val="24"/>
        </w:rPr>
        <w:t xml:space="preserve">who had genotype 1b or 3 </w:t>
      </w:r>
      <w:r w:rsidR="00E213DD" w:rsidRPr="00375389">
        <w:rPr>
          <w:rFonts w:ascii="Book Antiqua" w:hAnsi="Book Antiqua"/>
          <w:sz w:val="24"/>
          <w:szCs w:val="24"/>
        </w:rPr>
        <w:t xml:space="preserve">experienced </w:t>
      </w:r>
      <w:proofErr w:type="spellStart"/>
      <w:r w:rsidR="00E213DD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E213DD" w:rsidRPr="00375389">
        <w:rPr>
          <w:rFonts w:ascii="Book Antiqua" w:hAnsi="Book Antiqua"/>
          <w:sz w:val="24"/>
          <w:szCs w:val="24"/>
        </w:rPr>
        <w:t xml:space="preserve"> failure. Two of </w:t>
      </w:r>
      <w:r w:rsidR="00A333B0" w:rsidRPr="00375389">
        <w:rPr>
          <w:rFonts w:ascii="Book Antiqua" w:hAnsi="Book Antiqua"/>
          <w:sz w:val="24"/>
          <w:szCs w:val="24"/>
        </w:rPr>
        <w:t xml:space="preserve">the patients </w:t>
      </w:r>
      <w:r w:rsidR="00C754BE" w:rsidRPr="00375389">
        <w:rPr>
          <w:rFonts w:ascii="Book Antiqua" w:hAnsi="Book Antiqua"/>
          <w:sz w:val="24"/>
          <w:szCs w:val="24"/>
        </w:rPr>
        <w:t>we</w:t>
      </w:r>
      <w:r w:rsidR="009C10E6" w:rsidRPr="00375389">
        <w:rPr>
          <w:rFonts w:ascii="Book Antiqua" w:hAnsi="Book Antiqua"/>
          <w:sz w:val="24"/>
          <w:szCs w:val="24"/>
        </w:rPr>
        <w:t xml:space="preserve">re </w:t>
      </w:r>
      <w:r w:rsidR="000D4D28" w:rsidRPr="00375389">
        <w:rPr>
          <w:rFonts w:ascii="Book Antiqua" w:hAnsi="Book Antiqua"/>
          <w:sz w:val="24"/>
          <w:szCs w:val="24"/>
        </w:rPr>
        <w:t>DCV/ASV</w:t>
      </w:r>
      <w:r w:rsidR="009C10E6" w:rsidRPr="00375389">
        <w:rPr>
          <w:rFonts w:ascii="Book Antiqua" w:hAnsi="Book Antiqua"/>
          <w:sz w:val="24"/>
          <w:szCs w:val="24"/>
        </w:rPr>
        <w:t>-experienced genotype 1b-infected patients</w:t>
      </w:r>
      <w:r w:rsidR="005C7C11" w:rsidRPr="00375389">
        <w:rPr>
          <w:rFonts w:ascii="Book Antiqua" w:hAnsi="Book Antiqua"/>
          <w:sz w:val="24"/>
          <w:szCs w:val="24"/>
        </w:rPr>
        <w:t>,</w:t>
      </w:r>
      <w:r w:rsidR="009C10E6" w:rsidRPr="00375389">
        <w:rPr>
          <w:rFonts w:ascii="Book Antiqua" w:hAnsi="Book Antiqua"/>
          <w:sz w:val="24"/>
          <w:szCs w:val="24"/>
        </w:rPr>
        <w:t xml:space="preserve"> </w:t>
      </w:r>
      <w:r w:rsidR="000D4D28" w:rsidRPr="00375389">
        <w:rPr>
          <w:rFonts w:ascii="Book Antiqua" w:hAnsi="Book Antiqua"/>
          <w:sz w:val="24"/>
          <w:szCs w:val="24"/>
        </w:rPr>
        <w:t>as mentioned above</w:t>
      </w:r>
      <w:r w:rsidR="005C7C11" w:rsidRPr="00375389">
        <w:rPr>
          <w:rFonts w:ascii="Book Antiqua" w:hAnsi="Book Antiqua"/>
          <w:sz w:val="24"/>
          <w:szCs w:val="24"/>
        </w:rPr>
        <w:t>;</w:t>
      </w:r>
      <w:r w:rsidR="000D4D28" w:rsidRPr="00375389">
        <w:rPr>
          <w:rFonts w:ascii="Book Antiqua" w:hAnsi="Book Antiqua"/>
          <w:sz w:val="24"/>
          <w:szCs w:val="24"/>
        </w:rPr>
        <w:t xml:space="preserve"> </w:t>
      </w:r>
      <w:r w:rsidR="00BB6623" w:rsidRPr="00375389">
        <w:rPr>
          <w:rFonts w:ascii="Book Antiqua" w:hAnsi="Book Antiqua"/>
          <w:sz w:val="24"/>
          <w:szCs w:val="24"/>
        </w:rPr>
        <w:t xml:space="preserve">the others </w:t>
      </w:r>
      <w:r w:rsidR="00407D16" w:rsidRPr="00375389">
        <w:rPr>
          <w:rFonts w:ascii="Book Antiqua" w:hAnsi="Book Antiqua"/>
          <w:sz w:val="24"/>
          <w:szCs w:val="24"/>
        </w:rPr>
        <w:t>had</w:t>
      </w:r>
      <w:r w:rsidR="00BB6623" w:rsidRPr="00375389">
        <w:rPr>
          <w:rFonts w:ascii="Book Antiqua" w:hAnsi="Book Antiqua"/>
          <w:sz w:val="24"/>
          <w:szCs w:val="24"/>
        </w:rPr>
        <w:t xml:space="preserve"> </w:t>
      </w:r>
      <w:r w:rsidR="000D4D28" w:rsidRPr="00375389">
        <w:rPr>
          <w:rFonts w:ascii="Book Antiqua" w:hAnsi="Book Antiqua"/>
          <w:sz w:val="24"/>
          <w:szCs w:val="24"/>
        </w:rPr>
        <w:t xml:space="preserve">genotype 3. </w:t>
      </w:r>
      <w:r w:rsidR="005C7C11" w:rsidRPr="00375389">
        <w:rPr>
          <w:rFonts w:ascii="Book Antiqua" w:hAnsi="Book Antiqua"/>
          <w:sz w:val="24"/>
          <w:szCs w:val="24"/>
        </w:rPr>
        <w:t xml:space="preserve">The two </w:t>
      </w:r>
      <w:r w:rsidR="00FA54E2" w:rsidRPr="00375389">
        <w:rPr>
          <w:rFonts w:ascii="Book Antiqua" w:hAnsi="Book Antiqua"/>
          <w:sz w:val="24"/>
          <w:szCs w:val="24"/>
        </w:rPr>
        <w:t xml:space="preserve">genotype 1b-infected patients with treatment failure both </w:t>
      </w:r>
      <w:r w:rsidR="005C7C11" w:rsidRPr="00375389">
        <w:rPr>
          <w:rFonts w:ascii="Book Antiqua" w:hAnsi="Book Antiqua"/>
          <w:sz w:val="24"/>
          <w:szCs w:val="24"/>
        </w:rPr>
        <w:t xml:space="preserve">had P32 deletion </w:t>
      </w:r>
      <w:r w:rsidR="00FA54E2" w:rsidRPr="00375389">
        <w:rPr>
          <w:rFonts w:ascii="Book Antiqua" w:hAnsi="Book Antiqua"/>
          <w:sz w:val="24"/>
          <w:szCs w:val="24"/>
        </w:rPr>
        <w:t xml:space="preserve">at baseline and </w:t>
      </w:r>
      <w:r w:rsidR="00407D16" w:rsidRPr="00375389">
        <w:rPr>
          <w:rFonts w:ascii="Book Antiqua" w:hAnsi="Book Antiqua"/>
          <w:sz w:val="24"/>
          <w:szCs w:val="24"/>
        </w:rPr>
        <w:t xml:space="preserve">at </w:t>
      </w:r>
      <w:r w:rsidR="005C7C11" w:rsidRPr="00375389">
        <w:rPr>
          <w:rFonts w:ascii="Book Antiqua" w:hAnsi="Book Antiqua"/>
          <w:sz w:val="24"/>
          <w:szCs w:val="24"/>
        </w:rPr>
        <w:t xml:space="preserve">the </w:t>
      </w:r>
      <w:r w:rsidR="00FA54E2" w:rsidRPr="00375389">
        <w:rPr>
          <w:rFonts w:ascii="Book Antiqua" w:hAnsi="Book Antiqua"/>
          <w:sz w:val="24"/>
          <w:szCs w:val="24"/>
        </w:rPr>
        <w:t xml:space="preserve">time of </w:t>
      </w:r>
      <w:proofErr w:type="spellStart"/>
      <w:r w:rsidR="00FA54E2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FA54E2" w:rsidRPr="00375389">
        <w:rPr>
          <w:rFonts w:ascii="Book Antiqua" w:hAnsi="Book Antiqua"/>
          <w:sz w:val="24"/>
          <w:szCs w:val="24"/>
        </w:rPr>
        <w:t xml:space="preserve"> failure.</w:t>
      </w:r>
      <w:r w:rsidR="00C754BE" w:rsidRPr="00375389">
        <w:rPr>
          <w:rFonts w:ascii="Book Antiqua" w:hAnsi="Book Antiqua"/>
          <w:sz w:val="24"/>
          <w:szCs w:val="24"/>
        </w:rPr>
        <w:t xml:space="preserve"> </w:t>
      </w:r>
      <w:r w:rsidR="000D4D28" w:rsidRPr="00375389">
        <w:rPr>
          <w:rFonts w:ascii="Book Antiqua" w:hAnsi="Book Antiqua"/>
          <w:sz w:val="24"/>
          <w:szCs w:val="24"/>
        </w:rPr>
        <w:t xml:space="preserve">The prevalence of </w:t>
      </w:r>
      <w:r w:rsidR="00495DFB" w:rsidRPr="00375389">
        <w:rPr>
          <w:rFonts w:ascii="Book Antiqua" w:hAnsi="Book Antiqua"/>
          <w:sz w:val="24"/>
          <w:szCs w:val="24"/>
        </w:rPr>
        <w:t xml:space="preserve">P32 deletion at baseline was only 6.3% in </w:t>
      </w:r>
      <w:r w:rsidR="005C7C11" w:rsidRPr="00375389">
        <w:rPr>
          <w:rFonts w:ascii="Book Antiqua" w:hAnsi="Book Antiqua"/>
          <w:sz w:val="24"/>
          <w:szCs w:val="24"/>
        </w:rPr>
        <w:t xml:space="preserve">the </w:t>
      </w:r>
      <w:r w:rsidR="00495DFB" w:rsidRPr="00375389">
        <w:rPr>
          <w:rFonts w:ascii="Book Antiqua" w:hAnsi="Book Antiqua"/>
          <w:sz w:val="24"/>
          <w:szCs w:val="24"/>
        </w:rPr>
        <w:t>DAA-experienced genotype 1b patients (</w:t>
      </w:r>
      <w:r w:rsidR="00495DFB" w:rsidRPr="00B7324F">
        <w:rPr>
          <w:rFonts w:ascii="Book Antiqua" w:hAnsi="Book Antiqua"/>
          <w:i/>
          <w:sz w:val="24"/>
          <w:szCs w:val="24"/>
        </w:rPr>
        <w:t>n</w:t>
      </w:r>
      <w:r w:rsidR="00495DFB" w:rsidRPr="00375389">
        <w:rPr>
          <w:rFonts w:ascii="Book Antiqua" w:hAnsi="Book Antiqua"/>
          <w:sz w:val="24"/>
          <w:szCs w:val="24"/>
        </w:rPr>
        <w:t xml:space="preserve"> = 32). </w:t>
      </w:r>
      <w:r w:rsidR="005C7C11" w:rsidRPr="00375389">
        <w:rPr>
          <w:rFonts w:ascii="Book Antiqua" w:hAnsi="Book Antiqua"/>
          <w:sz w:val="24"/>
          <w:szCs w:val="24"/>
        </w:rPr>
        <w:t xml:space="preserve">Thirty of these patients </w:t>
      </w:r>
      <w:r w:rsidR="00434E65" w:rsidRPr="00375389">
        <w:rPr>
          <w:rFonts w:ascii="Book Antiqua" w:hAnsi="Book Antiqua"/>
          <w:sz w:val="24"/>
          <w:szCs w:val="24"/>
        </w:rPr>
        <w:t>had experienced</w:t>
      </w:r>
      <w:r w:rsidR="00495DFB" w:rsidRPr="00375389">
        <w:rPr>
          <w:rFonts w:ascii="Book Antiqua" w:hAnsi="Book Antiqua"/>
          <w:sz w:val="24"/>
          <w:szCs w:val="24"/>
        </w:rPr>
        <w:t xml:space="preserve"> DCV/ASV failure</w:t>
      </w:r>
      <w:r w:rsidR="005C7C11" w:rsidRPr="00375389">
        <w:rPr>
          <w:rFonts w:ascii="Book Antiqua" w:hAnsi="Book Antiqua"/>
          <w:sz w:val="24"/>
          <w:szCs w:val="24"/>
        </w:rPr>
        <w:t>;</w:t>
      </w:r>
      <w:r w:rsidR="00434E65" w:rsidRPr="00375389">
        <w:rPr>
          <w:rFonts w:ascii="Book Antiqua" w:hAnsi="Book Antiqua"/>
          <w:sz w:val="24"/>
          <w:szCs w:val="24"/>
        </w:rPr>
        <w:t xml:space="preserve"> 2 had </w:t>
      </w:r>
      <w:r w:rsidR="005C7C11" w:rsidRPr="00375389">
        <w:rPr>
          <w:rFonts w:ascii="Book Antiqua" w:hAnsi="Book Antiqua"/>
          <w:sz w:val="24"/>
          <w:szCs w:val="24"/>
        </w:rPr>
        <w:t xml:space="preserve">received </w:t>
      </w:r>
      <w:r w:rsidR="00434E65" w:rsidRPr="00375389">
        <w:rPr>
          <w:rFonts w:ascii="Book Antiqua" w:hAnsi="Book Antiqua"/>
          <w:sz w:val="24"/>
          <w:szCs w:val="24"/>
        </w:rPr>
        <w:t>a PI-containing therapy</w:t>
      </w:r>
      <w:r w:rsidR="00E8207E" w:rsidRPr="00375389">
        <w:rPr>
          <w:rFonts w:ascii="Book Antiqua" w:hAnsi="Book Antiqua"/>
          <w:sz w:val="24"/>
          <w:szCs w:val="24"/>
        </w:rPr>
        <w:t xml:space="preserve"> without an NS5A inhibitor. A transient-replicon assay showed that P32 deletion </w:t>
      </w:r>
      <w:r w:rsidR="00BF5701" w:rsidRPr="00375389">
        <w:rPr>
          <w:rFonts w:ascii="Book Antiqua" w:hAnsi="Book Antiqua"/>
          <w:sz w:val="24"/>
          <w:szCs w:val="24"/>
        </w:rPr>
        <w:t xml:space="preserve">was associated with </w:t>
      </w:r>
      <w:r w:rsidR="002C4D02" w:rsidRPr="00375389">
        <w:rPr>
          <w:rFonts w:ascii="Book Antiqua" w:hAnsi="Book Antiqua"/>
          <w:sz w:val="24"/>
          <w:szCs w:val="24"/>
        </w:rPr>
        <w:t>a &gt;</w:t>
      </w:r>
      <w:r w:rsidR="00E8207E" w:rsidRPr="00375389">
        <w:rPr>
          <w:rFonts w:ascii="Book Antiqua" w:hAnsi="Book Antiqua"/>
          <w:sz w:val="24"/>
          <w:szCs w:val="24"/>
        </w:rPr>
        <w:t xml:space="preserve"> 100</w:t>
      </w:r>
      <w:r w:rsidR="00F45455" w:rsidRPr="00375389">
        <w:rPr>
          <w:rFonts w:ascii="Book Antiqua" w:hAnsi="Book Antiqua"/>
          <w:sz w:val="24"/>
          <w:szCs w:val="24"/>
        </w:rPr>
        <w:t>0</w:t>
      </w:r>
      <w:r w:rsidR="00E8207E" w:rsidRPr="00375389">
        <w:rPr>
          <w:rFonts w:ascii="Book Antiqua" w:hAnsi="Book Antiqua"/>
          <w:sz w:val="24"/>
          <w:szCs w:val="24"/>
        </w:rPr>
        <w:t xml:space="preserve">-fold EC50 </w:t>
      </w:r>
      <w:r w:rsidR="00BF5701" w:rsidRPr="00375389">
        <w:rPr>
          <w:rFonts w:ascii="Book Antiqua" w:hAnsi="Book Antiqua"/>
          <w:sz w:val="24"/>
          <w:szCs w:val="24"/>
        </w:rPr>
        <w:t xml:space="preserve">in the replicon with P32 deletion, which was treated with PIB </w:t>
      </w:r>
      <w:r w:rsidR="00E8207E" w:rsidRPr="00375389">
        <w:rPr>
          <w:rFonts w:ascii="Book Antiqua" w:hAnsi="Book Antiqua"/>
          <w:sz w:val="24"/>
          <w:szCs w:val="24"/>
        </w:rPr>
        <w:t xml:space="preserve">relative to that in the wild-type replicon. </w:t>
      </w:r>
      <w:r w:rsidR="00F45455" w:rsidRPr="00375389">
        <w:rPr>
          <w:rFonts w:ascii="Book Antiqua" w:hAnsi="Book Antiqua"/>
          <w:sz w:val="24"/>
          <w:szCs w:val="24"/>
        </w:rPr>
        <w:t xml:space="preserve">Moreover, </w:t>
      </w:r>
      <w:r w:rsidR="00BD435D" w:rsidRPr="00375389">
        <w:rPr>
          <w:rFonts w:ascii="Book Antiqua" w:hAnsi="Book Antiqua"/>
          <w:sz w:val="24"/>
          <w:szCs w:val="24"/>
        </w:rPr>
        <w:t xml:space="preserve">in the HCV genotype 1b-Con1 replicon treated with currently available NS5A inhibitors </w:t>
      </w:r>
      <w:r w:rsidR="00342F2A">
        <w:rPr>
          <w:rFonts w:ascii="Book Antiqua" w:hAnsi="Book Antiqua"/>
          <w:sz w:val="24"/>
          <w:szCs w:val="24"/>
        </w:rPr>
        <w:t>[</w:t>
      </w:r>
      <w:r w:rsidR="00BD435D" w:rsidRPr="00375389">
        <w:rPr>
          <w:rFonts w:ascii="Book Antiqua" w:hAnsi="Book Antiqua"/>
          <w:sz w:val="24"/>
          <w:szCs w:val="24"/>
        </w:rPr>
        <w:t xml:space="preserve">specifically, OBV, DCV, EBR, LDV, and </w:t>
      </w:r>
      <w:proofErr w:type="spellStart"/>
      <w:r w:rsidR="00BD435D" w:rsidRPr="00375389">
        <w:rPr>
          <w:rFonts w:ascii="Book Antiqua" w:hAnsi="Book Antiqua"/>
          <w:sz w:val="24"/>
          <w:szCs w:val="24"/>
        </w:rPr>
        <w:t>velpatasvir</w:t>
      </w:r>
      <w:proofErr w:type="spellEnd"/>
      <w:r w:rsidR="00BD435D" w:rsidRPr="00375389">
        <w:rPr>
          <w:rFonts w:ascii="Book Antiqua" w:hAnsi="Book Antiqua"/>
          <w:sz w:val="24"/>
          <w:szCs w:val="24"/>
        </w:rPr>
        <w:t xml:space="preserve"> </w:t>
      </w:r>
      <w:r w:rsidR="00342F2A">
        <w:rPr>
          <w:rFonts w:ascii="Book Antiqua" w:hAnsi="Book Antiqua"/>
          <w:sz w:val="24"/>
          <w:szCs w:val="24"/>
        </w:rPr>
        <w:t>(</w:t>
      </w:r>
      <w:r w:rsidR="00BD435D" w:rsidRPr="00375389">
        <w:rPr>
          <w:rFonts w:ascii="Book Antiqua" w:hAnsi="Book Antiqua"/>
          <w:sz w:val="24"/>
          <w:szCs w:val="24"/>
        </w:rPr>
        <w:t>VEL</w:t>
      </w:r>
      <w:r w:rsidR="00342F2A">
        <w:rPr>
          <w:rFonts w:ascii="Book Antiqua" w:hAnsi="Book Antiqua"/>
          <w:sz w:val="24"/>
          <w:szCs w:val="24"/>
        </w:rPr>
        <w:t>)]</w:t>
      </w:r>
      <w:r w:rsidR="00BD435D" w:rsidRPr="00375389">
        <w:rPr>
          <w:rFonts w:ascii="Book Antiqua" w:hAnsi="Book Antiqua"/>
          <w:sz w:val="24"/>
          <w:szCs w:val="24"/>
        </w:rPr>
        <w:t xml:space="preserve">, P32 deletion was associated with a </w:t>
      </w:r>
      <w:r w:rsidR="00425774" w:rsidRPr="00375389">
        <w:rPr>
          <w:rFonts w:ascii="Book Antiqua" w:hAnsi="Book Antiqua"/>
          <w:sz w:val="24"/>
          <w:szCs w:val="24"/>
        </w:rPr>
        <w:t>&gt;10000</w:t>
      </w:r>
      <w:r w:rsidR="00BD435D" w:rsidRPr="00375389">
        <w:rPr>
          <w:rFonts w:ascii="Book Antiqua" w:hAnsi="Book Antiqua"/>
          <w:sz w:val="24"/>
          <w:szCs w:val="24"/>
        </w:rPr>
        <w:t>-fold EC50.</w:t>
      </w:r>
      <w:r w:rsidR="00F45455" w:rsidRPr="00375389">
        <w:rPr>
          <w:rFonts w:ascii="Book Antiqua" w:hAnsi="Book Antiqua"/>
          <w:sz w:val="24"/>
          <w:szCs w:val="24"/>
        </w:rPr>
        <w:t xml:space="preserve"> </w:t>
      </w:r>
      <w:r w:rsidR="00655D88" w:rsidRPr="00375389">
        <w:rPr>
          <w:rFonts w:ascii="Book Antiqua" w:hAnsi="Book Antiqua"/>
          <w:sz w:val="24"/>
          <w:szCs w:val="24"/>
        </w:rPr>
        <w:t xml:space="preserve">Thus, P32 deletion is </w:t>
      </w:r>
      <w:r w:rsidR="005C7C11" w:rsidRPr="00375389">
        <w:rPr>
          <w:rFonts w:ascii="Book Antiqua" w:hAnsi="Book Antiqua"/>
          <w:sz w:val="24"/>
          <w:szCs w:val="24"/>
        </w:rPr>
        <w:t xml:space="preserve">considered to be </w:t>
      </w:r>
      <w:r w:rsidR="00655D88" w:rsidRPr="00375389">
        <w:rPr>
          <w:rFonts w:ascii="Book Antiqua" w:hAnsi="Book Antiqua"/>
          <w:sz w:val="24"/>
          <w:szCs w:val="24"/>
        </w:rPr>
        <w:t>a new</w:t>
      </w:r>
      <w:r w:rsidR="00F91BCE" w:rsidRPr="00375389">
        <w:rPr>
          <w:rFonts w:ascii="Book Antiqua" w:hAnsi="Book Antiqua"/>
          <w:sz w:val="24"/>
          <w:szCs w:val="24"/>
        </w:rPr>
        <w:t xml:space="preserve"> substantial </w:t>
      </w:r>
      <w:r w:rsidR="00655D88" w:rsidRPr="00375389">
        <w:rPr>
          <w:rFonts w:ascii="Book Antiqua" w:hAnsi="Book Antiqua"/>
          <w:sz w:val="24"/>
          <w:szCs w:val="24"/>
        </w:rPr>
        <w:t xml:space="preserve">threat to all </w:t>
      </w:r>
      <w:r w:rsidR="001F37BC" w:rsidRPr="00375389">
        <w:rPr>
          <w:rFonts w:ascii="Book Antiqua" w:hAnsi="Book Antiqua"/>
          <w:sz w:val="24"/>
          <w:szCs w:val="24"/>
        </w:rPr>
        <w:t xml:space="preserve">of the currently available </w:t>
      </w:r>
      <w:r w:rsidR="00655D88" w:rsidRPr="00375389">
        <w:rPr>
          <w:rFonts w:ascii="Book Antiqua" w:hAnsi="Book Antiqua"/>
          <w:sz w:val="24"/>
          <w:szCs w:val="24"/>
        </w:rPr>
        <w:t xml:space="preserve">NS5A inhibitors and </w:t>
      </w:r>
      <w:r w:rsidR="00F91BCE" w:rsidRPr="00375389">
        <w:rPr>
          <w:rFonts w:ascii="Book Antiqua" w:hAnsi="Book Antiqua"/>
          <w:sz w:val="24"/>
          <w:szCs w:val="24"/>
        </w:rPr>
        <w:t>NS5A inhibitor-</w:t>
      </w:r>
      <w:r w:rsidR="005C7C11" w:rsidRPr="00375389">
        <w:rPr>
          <w:rFonts w:ascii="Book Antiqua" w:hAnsi="Book Antiqua"/>
          <w:sz w:val="24"/>
          <w:szCs w:val="24"/>
        </w:rPr>
        <w:t xml:space="preserve">containing </w:t>
      </w:r>
      <w:r w:rsidR="00F91BCE" w:rsidRPr="00375389">
        <w:rPr>
          <w:rFonts w:ascii="Book Antiqua" w:hAnsi="Book Antiqua"/>
          <w:sz w:val="24"/>
          <w:szCs w:val="24"/>
        </w:rPr>
        <w:t>regimen</w:t>
      </w:r>
      <w:r w:rsidR="005C7C11" w:rsidRPr="00375389">
        <w:rPr>
          <w:rFonts w:ascii="Book Antiqua" w:hAnsi="Book Antiqua"/>
          <w:sz w:val="24"/>
          <w:szCs w:val="24"/>
        </w:rPr>
        <w:t>s</w:t>
      </w:r>
      <w:r w:rsidR="00F91BCE" w:rsidRPr="00375389">
        <w:rPr>
          <w:rFonts w:ascii="Book Antiqua" w:hAnsi="Book Antiqua"/>
          <w:sz w:val="24"/>
          <w:szCs w:val="24"/>
        </w:rPr>
        <w:t xml:space="preserve">. </w:t>
      </w:r>
      <w:r w:rsidR="00737784" w:rsidRPr="00375389">
        <w:rPr>
          <w:rFonts w:ascii="Book Antiqua" w:hAnsi="Book Antiqua"/>
          <w:sz w:val="24"/>
          <w:szCs w:val="24"/>
        </w:rPr>
        <w:t xml:space="preserve">Fortunately, the prevalence of P32 deletion suggested to </w:t>
      </w:r>
      <w:r w:rsidR="003A368C" w:rsidRPr="00375389">
        <w:rPr>
          <w:rFonts w:ascii="Book Antiqua" w:hAnsi="Book Antiqua"/>
          <w:sz w:val="24"/>
          <w:szCs w:val="24"/>
        </w:rPr>
        <w:t>b</w:t>
      </w:r>
      <w:r w:rsidR="00737784" w:rsidRPr="00375389">
        <w:rPr>
          <w:rFonts w:ascii="Book Antiqua" w:hAnsi="Book Antiqua"/>
          <w:sz w:val="24"/>
          <w:szCs w:val="24"/>
        </w:rPr>
        <w:t>e relatively low.</w:t>
      </w:r>
      <w:r w:rsidR="003A25AC" w:rsidRPr="00375389">
        <w:rPr>
          <w:rFonts w:ascii="Book Antiqua" w:hAnsi="Book Antiqua"/>
          <w:sz w:val="24"/>
          <w:szCs w:val="24"/>
        </w:rPr>
        <w:t xml:space="preserve"> </w:t>
      </w:r>
    </w:p>
    <w:p w14:paraId="5A7A50D7" w14:textId="2C0741DB" w:rsidR="006345C5" w:rsidRPr="00375389" w:rsidRDefault="00262176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5C7C11" w:rsidRPr="00375389">
        <w:rPr>
          <w:rFonts w:ascii="Book Antiqua" w:hAnsi="Book Antiqua"/>
          <w:sz w:val="24"/>
          <w:szCs w:val="24"/>
        </w:rPr>
        <w:t xml:space="preserve">In Europe, </w:t>
      </w:r>
      <w:r w:rsidR="005517F2" w:rsidRPr="00375389">
        <w:rPr>
          <w:rFonts w:ascii="Book Antiqua" w:hAnsi="Book Antiqua"/>
          <w:sz w:val="24"/>
          <w:szCs w:val="24"/>
        </w:rPr>
        <w:t xml:space="preserve">an </w:t>
      </w:r>
      <w:r w:rsidR="005C7C11" w:rsidRPr="00375389">
        <w:rPr>
          <w:rFonts w:ascii="Book Antiqua" w:hAnsi="Book Antiqua"/>
          <w:sz w:val="24"/>
          <w:szCs w:val="24"/>
        </w:rPr>
        <w:t xml:space="preserve">analysis </w:t>
      </w:r>
      <w:r w:rsidR="00464918" w:rsidRPr="00375389">
        <w:rPr>
          <w:rFonts w:ascii="Book Antiqua" w:hAnsi="Book Antiqua"/>
          <w:sz w:val="24"/>
          <w:szCs w:val="24"/>
        </w:rPr>
        <w:t xml:space="preserve">of RASs </w:t>
      </w:r>
      <w:r w:rsidR="005C7C11" w:rsidRPr="00375389">
        <w:rPr>
          <w:rFonts w:ascii="Book Antiqua" w:hAnsi="Book Antiqua"/>
          <w:sz w:val="24"/>
          <w:szCs w:val="24"/>
        </w:rPr>
        <w:t xml:space="preserve">was performed </w:t>
      </w:r>
      <w:r w:rsidR="00464918" w:rsidRPr="00375389">
        <w:rPr>
          <w:rFonts w:ascii="Book Antiqua" w:hAnsi="Book Antiqua"/>
          <w:sz w:val="24"/>
          <w:szCs w:val="24"/>
        </w:rPr>
        <w:t>based on</w:t>
      </w:r>
      <w:r w:rsidR="00453BD8" w:rsidRPr="00375389">
        <w:rPr>
          <w:rFonts w:ascii="Book Antiqua" w:hAnsi="Book Antiqua"/>
          <w:sz w:val="24"/>
          <w:szCs w:val="24"/>
        </w:rPr>
        <w:t xml:space="preserve"> </w:t>
      </w:r>
      <w:r w:rsidR="005C7C11" w:rsidRPr="00375389">
        <w:rPr>
          <w:rFonts w:ascii="Book Antiqua" w:hAnsi="Book Antiqua"/>
          <w:sz w:val="24"/>
          <w:szCs w:val="24"/>
        </w:rPr>
        <w:t xml:space="preserve">the </w:t>
      </w:r>
      <w:r w:rsidR="00453BD8" w:rsidRPr="00375389">
        <w:rPr>
          <w:rFonts w:ascii="Book Antiqua" w:hAnsi="Book Antiqua"/>
          <w:sz w:val="24"/>
          <w:szCs w:val="24"/>
        </w:rPr>
        <w:t xml:space="preserve">MAGELLAN-1 Part 2 </w:t>
      </w:r>
      <w:proofErr w:type="gramStart"/>
      <w:r w:rsidR="00453BD8" w:rsidRPr="00375389">
        <w:rPr>
          <w:rFonts w:ascii="Book Antiqua" w:hAnsi="Book Antiqua"/>
          <w:sz w:val="24"/>
          <w:szCs w:val="24"/>
        </w:rPr>
        <w:t>study</w:t>
      </w:r>
      <w:r w:rsidR="00295564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41054" w:rsidRPr="00375389">
        <w:rPr>
          <w:rFonts w:ascii="Book Antiqua" w:hAnsi="Book Antiqua"/>
          <w:sz w:val="24"/>
          <w:szCs w:val="24"/>
          <w:vertAlign w:val="superscript"/>
        </w:rPr>
        <w:t>7</w:t>
      </w:r>
      <w:r w:rsidR="00295564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295564" w:rsidRPr="00375389">
        <w:rPr>
          <w:rFonts w:ascii="Book Antiqua" w:hAnsi="Book Antiqua"/>
          <w:sz w:val="24"/>
          <w:szCs w:val="24"/>
        </w:rPr>
        <w:t xml:space="preserve">, </w:t>
      </w:r>
      <w:r w:rsidR="00453BD8" w:rsidRPr="00375389">
        <w:rPr>
          <w:rFonts w:ascii="Book Antiqua" w:hAnsi="Book Antiqua"/>
          <w:sz w:val="24"/>
          <w:szCs w:val="24"/>
        </w:rPr>
        <w:t xml:space="preserve">in which combination therapy with GLE/PIB </w:t>
      </w:r>
      <w:r w:rsidR="005C7C11" w:rsidRPr="00375389">
        <w:rPr>
          <w:rFonts w:ascii="Book Antiqua" w:hAnsi="Book Antiqua"/>
          <w:sz w:val="24"/>
          <w:szCs w:val="24"/>
        </w:rPr>
        <w:t xml:space="preserve">was administered </w:t>
      </w:r>
      <w:r w:rsidR="00453BD8" w:rsidRPr="00375389">
        <w:rPr>
          <w:rFonts w:ascii="Book Antiqua" w:hAnsi="Book Antiqua"/>
          <w:sz w:val="24"/>
          <w:szCs w:val="24"/>
        </w:rPr>
        <w:t xml:space="preserve">to </w:t>
      </w:r>
      <w:r w:rsidR="005517F2" w:rsidRPr="00375389">
        <w:rPr>
          <w:rFonts w:ascii="Book Antiqua" w:hAnsi="Book Antiqua"/>
          <w:sz w:val="24"/>
          <w:szCs w:val="24"/>
        </w:rPr>
        <w:t xml:space="preserve">chronic hepatitis C patients with </w:t>
      </w:r>
      <w:r w:rsidR="005C7C11" w:rsidRPr="00375389">
        <w:rPr>
          <w:rFonts w:ascii="Book Antiqua" w:hAnsi="Book Antiqua"/>
          <w:sz w:val="24"/>
          <w:szCs w:val="24"/>
        </w:rPr>
        <w:t>genotype 1 or 2</w:t>
      </w:r>
      <w:r w:rsidR="00453BD8" w:rsidRPr="00375389">
        <w:rPr>
          <w:rFonts w:ascii="Book Antiqua" w:hAnsi="Book Antiqua"/>
          <w:sz w:val="24"/>
          <w:szCs w:val="24"/>
        </w:rPr>
        <w:t>.</w:t>
      </w:r>
      <w:r w:rsidR="003A368C" w:rsidRPr="00375389">
        <w:rPr>
          <w:rFonts w:ascii="Book Antiqua" w:hAnsi="Book Antiqua"/>
          <w:sz w:val="24"/>
          <w:szCs w:val="24"/>
        </w:rPr>
        <w:t xml:space="preserve"> </w:t>
      </w:r>
      <w:r w:rsidR="00CC0B50" w:rsidRPr="00375389">
        <w:rPr>
          <w:rFonts w:ascii="Book Antiqua" w:hAnsi="Book Antiqua"/>
          <w:sz w:val="24"/>
          <w:szCs w:val="24"/>
        </w:rPr>
        <w:t xml:space="preserve">One of </w:t>
      </w:r>
      <w:r w:rsidR="005C7C11" w:rsidRPr="00375389">
        <w:rPr>
          <w:rFonts w:ascii="Book Antiqua" w:hAnsi="Book Antiqua"/>
          <w:sz w:val="24"/>
          <w:szCs w:val="24"/>
        </w:rPr>
        <w:t xml:space="preserve">the </w:t>
      </w:r>
      <w:r w:rsidR="00CC0B50" w:rsidRPr="00375389">
        <w:rPr>
          <w:rFonts w:ascii="Book Antiqua" w:hAnsi="Book Antiqua"/>
          <w:sz w:val="24"/>
          <w:szCs w:val="24"/>
        </w:rPr>
        <w:t xml:space="preserve">19 </w:t>
      </w:r>
      <w:r w:rsidR="005C7C11" w:rsidRPr="00375389">
        <w:rPr>
          <w:rFonts w:ascii="Book Antiqua" w:hAnsi="Book Antiqua"/>
          <w:sz w:val="24"/>
          <w:szCs w:val="24"/>
        </w:rPr>
        <w:t xml:space="preserve">genotype-1b </w:t>
      </w:r>
      <w:r w:rsidR="00CC0B50" w:rsidRPr="00375389">
        <w:rPr>
          <w:rFonts w:ascii="Book Antiqua" w:hAnsi="Book Antiqua"/>
          <w:sz w:val="24"/>
          <w:szCs w:val="24"/>
        </w:rPr>
        <w:t>patient</w:t>
      </w:r>
      <w:r w:rsidR="00407D16" w:rsidRPr="00375389">
        <w:rPr>
          <w:rFonts w:ascii="Book Antiqua" w:hAnsi="Book Antiqua"/>
          <w:sz w:val="24"/>
          <w:szCs w:val="24"/>
        </w:rPr>
        <w:t>s</w:t>
      </w:r>
      <w:r w:rsidR="00CC0B50" w:rsidRPr="00375389">
        <w:rPr>
          <w:rFonts w:ascii="Book Antiqua" w:hAnsi="Book Antiqua"/>
          <w:sz w:val="24"/>
          <w:szCs w:val="24"/>
        </w:rPr>
        <w:t xml:space="preserve"> showed relapse at post-treatment week 8</w:t>
      </w:r>
      <w:r w:rsidR="005C7C11" w:rsidRPr="00375389">
        <w:rPr>
          <w:rFonts w:ascii="Book Antiqua" w:hAnsi="Book Antiqua"/>
          <w:sz w:val="24"/>
          <w:szCs w:val="24"/>
        </w:rPr>
        <w:t xml:space="preserve">, </w:t>
      </w:r>
      <w:r w:rsidR="00CC0B50" w:rsidRPr="00375389">
        <w:rPr>
          <w:rFonts w:ascii="Book Antiqua" w:hAnsi="Book Antiqua"/>
          <w:sz w:val="24"/>
          <w:szCs w:val="24"/>
        </w:rPr>
        <w:t xml:space="preserve">had </w:t>
      </w:r>
      <w:r w:rsidR="005517F2" w:rsidRPr="00375389">
        <w:rPr>
          <w:rFonts w:ascii="Book Antiqua" w:hAnsi="Book Antiqua"/>
          <w:sz w:val="24"/>
          <w:szCs w:val="24"/>
        </w:rPr>
        <w:t xml:space="preserve">a </w:t>
      </w:r>
      <w:r w:rsidR="00CC0B50" w:rsidRPr="00375389">
        <w:rPr>
          <w:rFonts w:ascii="Book Antiqua" w:hAnsi="Book Antiqua"/>
          <w:sz w:val="24"/>
          <w:szCs w:val="24"/>
        </w:rPr>
        <w:t xml:space="preserve">P32 deletion and L28M as </w:t>
      </w:r>
      <w:r w:rsidR="005517F2" w:rsidRPr="00375389">
        <w:rPr>
          <w:rFonts w:ascii="Book Antiqua" w:hAnsi="Book Antiqua"/>
          <w:sz w:val="24"/>
          <w:szCs w:val="24"/>
        </w:rPr>
        <w:t xml:space="preserve">an </w:t>
      </w:r>
      <w:r w:rsidR="00CC0B50" w:rsidRPr="00375389">
        <w:rPr>
          <w:rFonts w:ascii="Book Antiqua" w:hAnsi="Book Antiqua"/>
          <w:sz w:val="24"/>
          <w:szCs w:val="24"/>
        </w:rPr>
        <w:t>NS5A</w:t>
      </w:r>
      <w:r w:rsidR="00773BFF" w:rsidRPr="00375389">
        <w:rPr>
          <w:rFonts w:ascii="Book Antiqua" w:hAnsi="Book Antiqua"/>
          <w:sz w:val="24"/>
          <w:szCs w:val="24"/>
        </w:rPr>
        <w:t xml:space="preserve"> </w:t>
      </w:r>
      <w:r w:rsidR="00CC0B50" w:rsidRPr="00375389">
        <w:rPr>
          <w:rFonts w:ascii="Book Antiqua" w:hAnsi="Book Antiqua"/>
          <w:sz w:val="24"/>
          <w:szCs w:val="24"/>
        </w:rPr>
        <w:t xml:space="preserve">RAS </w:t>
      </w:r>
      <w:r w:rsidR="00192866" w:rsidRPr="00375389">
        <w:rPr>
          <w:rFonts w:ascii="Book Antiqua" w:hAnsi="Book Antiqua"/>
          <w:sz w:val="24"/>
          <w:szCs w:val="24"/>
        </w:rPr>
        <w:t xml:space="preserve">without </w:t>
      </w:r>
      <w:r w:rsidR="005517F2" w:rsidRPr="00375389">
        <w:rPr>
          <w:rFonts w:ascii="Book Antiqua" w:hAnsi="Book Antiqua"/>
          <w:sz w:val="24"/>
          <w:szCs w:val="24"/>
        </w:rPr>
        <w:t xml:space="preserve">any </w:t>
      </w:r>
      <w:r w:rsidR="00192866" w:rsidRPr="00375389">
        <w:rPr>
          <w:rFonts w:ascii="Book Antiqua" w:hAnsi="Book Antiqua"/>
          <w:sz w:val="24"/>
          <w:szCs w:val="24"/>
        </w:rPr>
        <w:t xml:space="preserve">NS3 substitutions </w:t>
      </w:r>
      <w:r w:rsidR="00CC0B50" w:rsidRPr="00375389">
        <w:rPr>
          <w:rFonts w:ascii="Book Antiqua" w:hAnsi="Book Antiqua"/>
          <w:sz w:val="24"/>
          <w:szCs w:val="24"/>
        </w:rPr>
        <w:t xml:space="preserve">at baseline and at </w:t>
      </w:r>
      <w:proofErr w:type="spellStart"/>
      <w:r w:rsidR="00CC0B50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CC0B50" w:rsidRPr="00375389">
        <w:rPr>
          <w:rFonts w:ascii="Book Antiqua" w:hAnsi="Book Antiqua"/>
          <w:sz w:val="24"/>
          <w:szCs w:val="24"/>
        </w:rPr>
        <w:t xml:space="preserve"> failure. The patient also experienced DCV/ASV failure</w:t>
      </w:r>
      <w:r w:rsidR="00655D88" w:rsidRPr="00375389">
        <w:rPr>
          <w:rFonts w:ascii="Book Antiqua" w:hAnsi="Book Antiqua"/>
          <w:sz w:val="24"/>
          <w:szCs w:val="24"/>
        </w:rPr>
        <w:t>.</w:t>
      </w:r>
      <w:r w:rsidR="00CC0B50" w:rsidRPr="00375389">
        <w:rPr>
          <w:rFonts w:ascii="Book Antiqua" w:hAnsi="Book Antiqua"/>
          <w:sz w:val="24"/>
          <w:szCs w:val="24"/>
        </w:rPr>
        <w:t xml:space="preserve"> </w:t>
      </w:r>
      <w:r w:rsidR="005517F2" w:rsidRPr="00375389">
        <w:rPr>
          <w:rFonts w:ascii="Book Antiqua" w:hAnsi="Book Antiqua"/>
          <w:sz w:val="24"/>
          <w:szCs w:val="24"/>
        </w:rPr>
        <w:t xml:space="preserve">The </w:t>
      </w:r>
      <w:r w:rsidR="003A368C" w:rsidRPr="00375389">
        <w:rPr>
          <w:rFonts w:ascii="Book Antiqua" w:hAnsi="Book Antiqua"/>
          <w:sz w:val="24"/>
          <w:szCs w:val="24"/>
        </w:rPr>
        <w:t xml:space="preserve">MAGELLAN-1 </w:t>
      </w:r>
      <w:r w:rsidR="003A368C" w:rsidRPr="00375389">
        <w:rPr>
          <w:rFonts w:ascii="Book Antiqua" w:hAnsi="Book Antiqua"/>
          <w:sz w:val="24"/>
          <w:szCs w:val="24"/>
        </w:rPr>
        <w:lastRenderedPageBreak/>
        <w:t>Part 2</w:t>
      </w:r>
      <w:r w:rsidR="007D0793" w:rsidRPr="00375389">
        <w:rPr>
          <w:rFonts w:ascii="Book Antiqua" w:hAnsi="Book Antiqua"/>
          <w:sz w:val="24"/>
          <w:szCs w:val="24"/>
          <w:vertAlign w:val="superscript"/>
        </w:rPr>
        <w:t>[7]</w:t>
      </w:r>
      <w:r w:rsidR="003A368C" w:rsidRPr="00375389">
        <w:rPr>
          <w:rFonts w:ascii="Book Antiqua" w:hAnsi="Book Antiqua"/>
          <w:sz w:val="24"/>
          <w:szCs w:val="24"/>
        </w:rPr>
        <w:t xml:space="preserve">, Certain-1, and Certain-2 </w:t>
      </w:r>
      <w:proofErr w:type="gramStart"/>
      <w:r w:rsidR="003A368C" w:rsidRPr="00375389">
        <w:rPr>
          <w:rFonts w:ascii="Book Antiqua" w:hAnsi="Book Antiqua"/>
          <w:sz w:val="24"/>
          <w:szCs w:val="24"/>
        </w:rPr>
        <w:t>studies</w:t>
      </w:r>
      <w:r w:rsidR="00464E43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41054" w:rsidRPr="00375389">
        <w:rPr>
          <w:rFonts w:ascii="Book Antiqua" w:hAnsi="Book Antiqua"/>
          <w:sz w:val="24"/>
          <w:szCs w:val="24"/>
          <w:vertAlign w:val="superscript"/>
        </w:rPr>
        <w:t>10</w:t>
      </w:r>
      <w:r w:rsidR="00464E43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464E43" w:rsidRPr="00375389">
        <w:rPr>
          <w:rFonts w:ascii="Book Antiqua" w:hAnsi="Book Antiqua"/>
          <w:sz w:val="24"/>
          <w:szCs w:val="24"/>
        </w:rPr>
        <w:t xml:space="preserve"> </w:t>
      </w:r>
      <w:r w:rsidR="005517F2" w:rsidRPr="00375389">
        <w:rPr>
          <w:rFonts w:ascii="Book Antiqua" w:hAnsi="Book Antiqua"/>
          <w:sz w:val="24"/>
          <w:szCs w:val="24"/>
        </w:rPr>
        <w:t>suggest that</w:t>
      </w:r>
      <w:r w:rsidR="003A368C" w:rsidRPr="00375389">
        <w:rPr>
          <w:rFonts w:ascii="Book Antiqua" w:hAnsi="Book Antiqua"/>
          <w:sz w:val="24"/>
          <w:szCs w:val="24"/>
        </w:rPr>
        <w:t xml:space="preserve"> </w:t>
      </w:r>
      <w:r w:rsidR="00192866" w:rsidRPr="00375389">
        <w:rPr>
          <w:rFonts w:ascii="Book Antiqua" w:hAnsi="Book Antiqua"/>
          <w:sz w:val="24"/>
          <w:szCs w:val="24"/>
        </w:rPr>
        <w:t xml:space="preserve">P32 deletion </w:t>
      </w:r>
      <w:r w:rsidR="005517F2" w:rsidRPr="00375389">
        <w:rPr>
          <w:rFonts w:ascii="Book Antiqua" w:hAnsi="Book Antiqua"/>
          <w:sz w:val="24"/>
          <w:szCs w:val="24"/>
        </w:rPr>
        <w:t xml:space="preserve">exists independently </w:t>
      </w:r>
      <w:r w:rsidR="00192866" w:rsidRPr="00375389">
        <w:rPr>
          <w:rFonts w:ascii="Book Antiqua" w:hAnsi="Book Antiqua"/>
          <w:sz w:val="24"/>
          <w:szCs w:val="24"/>
        </w:rPr>
        <w:t>of race and m</w:t>
      </w:r>
      <w:r w:rsidR="00194133" w:rsidRPr="00375389">
        <w:rPr>
          <w:rFonts w:ascii="Book Antiqua" w:hAnsi="Book Antiqua"/>
          <w:sz w:val="24"/>
          <w:szCs w:val="24"/>
        </w:rPr>
        <w:t>ight</w:t>
      </w:r>
      <w:r w:rsidR="00192866" w:rsidRPr="00375389">
        <w:rPr>
          <w:rFonts w:ascii="Book Antiqua" w:hAnsi="Book Antiqua"/>
          <w:sz w:val="24"/>
          <w:szCs w:val="24"/>
        </w:rPr>
        <w:t xml:space="preserve"> </w:t>
      </w:r>
      <w:r w:rsidR="005517F2" w:rsidRPr="00375389">
        <w:rPr>
          <w:rFonts w:ascii="Book Antiqua" w:hAnsi="Book Antiqua"/>
          <w:sz w:val="24"/>
          <w:szCs w:val="24"/>
        </w:rPr>
        <w:t xml:space="preserve">be </w:t>
      </w:r>
      <w:r w:rsidR="00192866" w:rsidRPr="00375389">
        <w:rPr>
          <w:rFonts w:ascii="Book Antiqua" w:hAnsi="Book Antiqua"/>
          <w:sz w:val="24"/>
          <w:szCs w:val="24"/>
        </w:rPr>
        <w:t>associate</w:t>
      </w:r>
      <w:r w:rsidR="005517F2" w:rsidRPr="00375389">
        <w:rPr>
          <w:rFonts w:ascii="Book Antiqua" w:hAnsi="Book Antiqua"/>
          <w:sz w:val="24"/>
          <w:szCs w:val="24"/>
        </w:rPr>
        <w:t>d</w:t>
      </w:r>
      <w:r w:rsidR="00192866" w:rsidRPr="00375389">
        <w:rPr>
          <w:rFonts w:ascii="Book Antiqua" w:hAnsi="Book Antiqua"/>
          <w:sz w:val="24"/>
          <w:szCs w:val="24"/>
        </w:rPr>
        <w:t xml:space="preserve"> with DCV/ASV failure. </w:t>
      </w:r>
    </w:p>
    <w:p w14:paraId="217C361A" w14:textId="187C6789" w:rsidR="000C6242" w:rsidRPr="002E351D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trike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5517F2" w:rsidRPr="00375389">
        <w:rPr>
          <w:rFonts w:ascii="Book Antiqua" w:hAnsi="Book Antiqua"/>
          <w:sz w:val="24"/>
          <w:szCs w:val="24"/>
        </w:rPr>
        <w:t xml:space="preserve">The analysis </w:t>
      </w:r>
      <w:r w:rsidR="00616C6F" w:rsidRPr="00375389">
        <w:rPr>
          <w:rFonts w:ascii="Book Antiqua" w:hAnsi="Book Antiqua"/>
          <w:sz w:val="24"/>
          <w:szCs w:val="24"/>
        </w:rPr>
        <w:t xml:space="preserve">of RASs </w:t>
      </w:r>
      <w:r w:rsidR="003D639A" w:rsidRPr="00375389">
        <w:rPr>
          <w:rFonts w:ascii="Book Antiqua" w:hAnsi="Book Antiqua"/>
          <w:sz w:val="24"/>
          <w:szCs w:val="24"/>
        </w:rPr>
        <w:t>in</w:t>
      </w:r>
      <w:r w:rsidR="00DF0343" w:rsidRPr="00375389">
        <w:rPr>
          <w:rFonts w:ascii="Book Antiqua" w:hAnsi="Book Antiqua"/>
          <w:sz w:val="24"/>
          <w:szCs w:val="24"/>
        </w:rPr>
        <w:t xml:space="preserve"> </w:t>
      </w:r>
      <w:r w:rsidR="003D639A" w:rsidRPr="00375389">
        <w:rPr>
          <w:rFonts w:ascii="Book Antiqua" w:hAnsi="Book Antiqua"/>
          <w:sz w:val="24"/>
          <w:szCs w:val="24"/>
        </w:rPr>
        <w:t xml:space="preserve">14 </w:t>
      </w:r>
      <w:r w:rsidR="00E64711" w:rsidRPr="00375389">
        <w:rPr>
          <w:rFonts w:ascii="Book Antiqua" w:hAnsi="Book Antiqua"/>
          <w:sz w:val="24"/>
          <w:szCs w:val="24"/>
        </w:rPr>
        <w:t>DAA-naïve genotype 1b patients</w:t>
      </w:r>
      <w:r w:rsidR="00616C6F" w:rsidRPr="00375389">
        <w:rPr>
          <w:rFonts w:ascii="Book Antiqua" w:hAnsi="Book Antiqua"/>
          <w:sz w:val="24"/>
          <w:szCs w:val="24"/>
        </w:rPr>
        <w:t xml:space="preserve"> </w:t>
      </w:r>
      <w:r w:rsidR="00E64711" w:rsidRPr="00375389">
        <w:rPr>
          <w:rFonts w:ascii="Book Antiqua" w:hAnsi="Book Antiqua"/>
          <w:sz w:val="24"/>
          <w:szCs w:val="24"/>
        </w:rPr>
        <w:t>experienced</w:t>
      </w:r>
      <w:r w:rsidR="00616C6F" w:rsidRPr="00375389">
        <w:rPr>
          <w:rFonts w:ascii="Book Antiqua" w:hAnsi="Book Antiqua"/>
          <w:sz w:val="24"/>
          <w:szCs w:val="24"/>
        </w:rPr>
        <w:t xml:space="preserve"> DCV/ASV</w:t>
      </w:r>
      <w:r w:rsidR="00E64711" w:rsidRPr="00375389">
        <w:rPr>
          <w:rFonts w:ascii="Book Antiqua" w:hAnsi="Book Antiqua"/>
          <w:sz w:val="24"/>
          <w:szCs w:val="24"/>
        </w:rPr>
        <w:t xml:space="preserve"> failure</w:t>
      </w:r>
      <w:r w:rsidR="00291CCE" w:rsidRPr="00375389">
        <w:rPr>
          <w:rFonts w:ascii="Book Antiqua" w:hAnsi="Book Antiqua"/>
          <w:sz w:val="24"/>
          <w:szCs w:val="24"/>
        </w:rPr>
        <w:t xml:space="preserve"> </w:t>
      </w:r>
      <w:r w:rsidR="00E72E3F" w:rsidRPr="00375389">
        <w:rPr>
          <w:rFonts w:ascii="Book Antiqua" w:hAnsi="Book Antiqua"/>
          <w:sz w:val="24"/>
          <w:szCs w:val="24"/>
        </w:rPr>
        <w:t xml:space="preserve">showed one patient </w:t>
      </w:r>
      <w:r w:rsidR="00931DFD" w:rsidRPr="00375389">
        <w:rPr>
          <w:rFonts w:ascii="Book Antiqua" w:hAnsi="Book Antiqua"/>
          <w:sz w:val="24"/>
          <w:szCs w:val="24"/>
        </w:rPr>
        <w:t xml:space="preserve">who </w:t>
      </w:r>
      <w:r w:rsidR="00E72E3F" w:rsidRPr="00375389">
        <w:rPr>
          <w:rFonts w:ascii="Book Antiqua" w:hAnsi="Book Antiqua"/>
          <w:sz w:val="24"/>
          <w:szCs w:val="24"/>
        </w:rPr>
        <w:t xml:space="preserve">developed P32 deletion </w:t>
      </w:r>
      <w:r w:rsidR="001230ED" w:rsidRPr="00375389">
        <w:rPr>
          <w:rFonts w:ascii="Book Antiqua" w:hAnsi="Book Antiqua"/>
          <w:sz w:val="24"/>
          <w:szCs w:val="24"/>
        </w:rPr>
        <w:t xml:space="preserve">without Y93H or L31M/V </w:t>
      </w:r>
      <w:r w:rsidR="00E72E3F" w:rsidRPr="00375389">
        <w:rPr>
          <w:rFonts w:ascii="Book Antiqua" w:hAnsi="Book Antiqua"/>
          <w:sz w:val="24"/>
          <w:szCs w:val="24"/>
        </w:rPr>
        <w:t xml:space="preserve">after viral breakthrough, which was not observed at </w:t>
      </w:r>
      <w:proofErr w:type="gramStart"/>
      <w:r w:rsidR="00E72E3F" w:rsidRPr="00375389">
        <w:rPr>
          <w:rFonts w:ascii="Book Antiqua" w:hAnsi="Book Antiqua"/>
          <w:sz w:val="24"/>
          <w:szCs w:val="24"/>
        </w:rPr>
        <w:t>baseline</w:t>
      </w:r>
      <w:r w:rsidR="0037213B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41054" w:rsidRPr="00375389">
        <w:rPr>
          <w:rFonts w:ascii="Book Antiqua" w:hAnsi="Book Antiqua"/>
          <w:sz w:val="24"/>
          <w:szCs w:val="24"/>
          <w:vertAlign w:val="superscript"/>
        </w:rPr>
        <w:t>11</w:t>
      </w:r>
      <w:r w:rsidR="0037213B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37213B" w:rsidRPr="00375389">
        <w:rPr>
          <w:rFonts w:ascii="Book Antiqua" w:hAnsi="Book Antiqua"/>
          <w:sz w:val="24"/>
          <w:szCs w:val="24"/>
        </w:rPr>
        <w:t xml:space="preserve">. </w:t>
      </w:r>
      <w:r w:rsidR="00DF776B" w:rsidRPr="00375389">
        <w:rPr>
          <w:rFonts w:ascii="Book Antiqua" w:hAnsi="Book Antiqua"/>
          <w:sz w:val="24"/>
          <w:szCs w:val="24"/>
        </w:rPr>
        <w:t xml:space="preserve">Besides, the prevalence of P32 deletion was </w:t>
      </w:r>
      <w:r w:rsidR="00DF78F5" w:rsidRPr="00375389">
        <w:rPr>
          <w:rFonts w:ascii="Book Antiqua" w:hAnsi="Book Antiqua"/>
          <w:sz w:val="24"/>
          <w:szCs w:val="24"/>
        </w:rPr>
        <w:t xml:space="preserve">3 </w:t>
      </w:r>
      <w:r w:rsidR="00DF776B" w:rsidRPr="00375389">
        <w:rPr>
          <w:rFonts w:ascii="Book Antiqua" w:hAnsi="Book Antiqua"/>
          <w:sz w:val="24"/>
          <w:szCs w:val="24"/>
        </w:rPr>
        <w:t xml:space="preserve">(4.8%) patients in 63 patients </w:t>
      </w:r>
      <w:r w:rsidR="00FF3BE0" w:rsidRPr="00375389">
        <w:rPr>
          <w:rFonts w:ascii="Book Antiqua" w:hAnsi="Book Antiqua"/>
          <w:sz w:val="24"/>
          <w:szCs w:val="24"/>
        </w:rPr>
        <w:t xml:space="preserve">who </w:t>
      </w:r>
      <w:r w:rsidR="00DF776B" w:rsidRPr="00375389">
        <w:rPr>
          <w:rFonts w:ascii="Book Antiqua" w:hAnsi="Book Antiqua"/>
          <w:sz w:val="24"/>
          <w:szCs w:val="24"/>
        </w:rPr>
        <w:t xml:space="preserve">experienced ASV/DCV failure, in </w:t>
      </w:r>
      <w:r w:rsidR="00FF3BE0" w:rsidRPr="00375389">
        <w:rPr>
          <w:rFonts w:ascii="Book Antiqua" w:hAnsi="Book Antiqua"/>
          <w:sz w:val="24"/>
          <w:szCs w:val="24"/>
        </w:rPr>
        <w:t xml:space="preserve">whom </w:t>
      </w:r>
      <w:r w:rsidR="00DF776B" w:rsidRPr="00375389">
        <w:rPr>
          <w:rFonts w:ascii="Book Antiqua" w:hAnsi="Book Antiqua"/>
          <w:sz w:val="24"/>
          <w:szCs w:val="24"/>
        </w:rPr>
        <w:t xml:space="preserve">NS5A RASs were successfully analyzed. The prevalence of P32 deletion was not so high in this study. </w:t>
      </w:r>
      <w:r w:rsidR="005357AD" w:rsidRPr="00375389">
        <w:rPr>
          <w:rFonts w:ascii="Book Antiqua" w:hAnsi="Book Antiqua"/>
          <w:sz w:val="24"/>
          <w:szCs w:val="24"/>
        </w:rPr>
        <w:t>This study also support</w:t>
      </w:r>
      <w:r w:rsidR="00EF6C45" w:rsidRPr="00375389">
        <w:rPr>
          <w:rFonts w:ascii="Book Antiqua" w:hAnsi="Book Antiqua"/>
          <w:sz w:val="24"/>
          <w:szCs w:val="24"/>
        </w:rPr>
        <w:t>s</w:t>
      </w:r>
      <w:r w:rsidR="005357AD" w:rsidRPr="00375389">
        <w:rPr>
          <w:rFonts w:ascii="Book Antiqua" w:hAnsi="Book Antiqua"/>
          <w:sz w:val="24"/>
          <w:szCs w:val="24"/>
        </w:rPr>
        <w:t xml:space="preserve"> the association between the development of P32 deletion and DCV/ASV failure. </w:t>
      </w:r>
      <w:r w:rsidR="001230ED" w:rsidRPr="00375389">
        <w:rPr>
          <w:rFonts w:ascii="Book Antiqua" w:hAnsi="Book Antiqua"/>
          <w:sz w:val="24"/>
          <w:szCs w:val="24"/>
        </w:rPr>
        <w:t xml:space="preserve">Interestingly, 10 </w:t>
      </w:r>
      <w:r w:rsidR="00FF3BE0" w:rsidRPr="00375389">
        <w:rPr>
          <w:rFonts w:ascii="Book Antiqua" w:hAnsi="Book Antiqua"/>
          <w:sz w:val="24"/>
          <w:szCs w:val="24"/>
        </w:rPr>
        <w:t xml:space="preserve">other </w:t>
      </w:r>
      <w:r w:rsidR="001230ED" w:rsidRPr="00375389">
        <w:rPr>
          <w:rFonts w:ascii="Book Antiqua" w:hAnsi="Book Antiqua"/>
          <w:sz w:val="24"/>
          <w:szCs w:val="24"/>
        </w:rPr>
        <w:t xml:space="preserve">analyzable patients </w:t>
      </w:r>
      <w:r w:rsidR="00FF3BE0" w:rsidRPr="00375389">
        <w:rPr>
          <w:rFonts w:ascii="Book Antiqua" w:hAnsi="Book Antiqua"/>
          <w:sz w:val="24"/>
          <w:szCs w:val="24"/>
        </w:rPr>
        <w:t xml:space="preserve">who </w:t>
      </w:r>
      <w:r w:rsidR="001230ED" w:rsidRPr="00375389">
        <w:rPr>
          <w:rFonts w:ascii="Book Antiqua" w:hAnsi="Book Antiqua"/>
          <w:sz w:val="24"/>
          <w:szCs w:val="24"/>
        </w:rPr>
        <w:t>experienced DCV/ASV failure developed Y93H with L31M or L31V.</w:t>
      </w:r>
      <w:r w:rsidR="005357AD" w:rsidRPr="00375389">
        <w:rPr>
          <w:rFonts w:ascii="Book Antiqua" w:hAnsi="Book Antiqua"/>
          <w:sz w:val="24"/>
          <w:szCs w:val="24"/>
        </w:rPr>
        <w:t xml:space="preserve"> </w:t>
      </w:r>
      <w:r w:rsidR="00891748" w:rsidRPr="00B7324F">
        <w:rPr>
          <w:rFonts w:ascii="Book Antiqua" w:hAnsi="Book Antiqua"/>
          <w:color w:val="000000" w:themeColor="text1"/>
          <w:sz w:val="24"/>
          <w:szCs w:val="24"/>
        </w:rPr>
        <w:t xml:space="preserve">This study suggested </w:t>
      </w:r>
      <w:r w:rsidR="00E4671C" w:rsidRPr="00B7324F">
        <w:rPr>
          <w:rFonts w:ascii="Book Antiqua" w:hAnsi="Book Antiqua"/>
          <w:color w:val="000000" w:themeColor="text1"/>
          <w:sz w:val="24"/>
          <w:szCs w:val="24"/>
        </w:rPr>
        <w:t>the possibility that</w:t>
      </w:r>
      <w:r w:rsidR="00891748" w:rsidRPr="00B7324F">
        <w:rPr>
          <w:rFonts w:ascii="Book Antiqua" w:hAnsi="Book Antiqua"/>
          <w:color w:val="000000" w:themeColor="text1"/>
          <w:sz w:val="24"/>
          <w:szCs w:val="24"/>
        </w:rPr>
        <w:t xml:space="preserve"> “P32 deletion”</w:t>
      </w:r>
      <w:r w:rsidR="00891748" w:rsidRPr="00B7324F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2E351D" w:rsidRPr="00B7324F">
        <w:rPr>
          <w:rFonts w:ascii="Book Antiqua" w:hAnsi="Book Antiqua"/>
          <w:color w:val="000000" w:themeColor="text1"/>
          <w:sz w:val="24"/>
          <w:szCs w:val="24"/>
        </w:rPr>
        <w:t>could</w:t>
      </w:r>
      <w:r w:rsidR="002E351D" w:rsidRPr="00B7324F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891748" w:rsidRPr="00B7324F">
        <w:rPr>
          <w:rFonts w:ascii="Book Antiqua" w:hAnsi="Book Antiqua" w:hint="eastAsia"/>
          <w:color w:val="000000" w:themeColor="text1"/>
          <w:sz w:val="24"/>
          <w:szCs w:val="24"/>
        </w:rPr>
        <w:t xml:space="preserve">not </w:t>
      </w:r>
      <w:r w:rsidR="00891748" w:rsidRPr="00B7324F">
        <w:rPr>
          <w:rFonts w:ascii="Book Antiqua" w:hAnsi="Book Antiqua"/>
          <w:color w:val="000000" w:themeColor="text1"/>
          <w:sz w:val="24"/>
          <w:szCs w:val="24"/>
        </w:rPr>
        <w:t>coexist with certain RASs.</w:t>
      </w:r>
      <w:r w:rsidR="00891748" w:rsidRPr="00B4679D">
        <w:rPr>
          <w:rFonts w:ascii="Book Antiqua" w:hAnsi="Book Antiqua" w:hint="eastAsia"/>
          <w:color w:val="FF0000"/>
          <w:sz w:val="24"/>
          <w:szCs w:val="24"/>
        </w:rPr>
        <w:t xml:space="preserve"> </w:t>
      </w:r>
    </w:p>
    <w:p w14:paraId="35344FCC" w14:textId="6ED074D4" w:rsidR="000C6242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F3217E" w:rsidRPr="00375389">
        <w:rPr>
          <w:rFonts w:ascii="Book Antiqua" w:hAnsi="Book Antiqua"/>
          <w:sz w:val="24"/>
          <w:szCs w:val="24"/>
        </w:rPr>
        <w:t>On the other hand</w:t>
      </w:r>
      <w:r w:rsidR="00F1261F" w:rsidRPr="00375389">
        <w:rPr>
          <w:rFonts w:ascii="Book Antiqua" w:hAnsi="Book Antiqua"/>
          <w:sz w:val="24"/>
          <w:szCs w:val="24"/>
        </w:rPr>
        <w:t xml:space="preserve">, </w:t>
      </w:r>
      <w:r w:rsidR="00FF3BE0" w:rsidRPr="00375389">
        <w:rPr>
          <w:rFonts w:ascii="Book Antiqua" w:hAnsi="Book Antiqua"/>
          <w:sz w:val="24"/>
          <w:szCs w:val="24"/>
        </w:rPr>
        <w:t xml:space="preserve">when </w:t>
      </w:r>
      <w:r w:rsidR="003D2F8A" w:rsidRPr="00375389">
        <w:rPr>
          <w:rFonts w:ascii="Book Antiqua" w:hAnsi="Book Antiqua"/>
          <w:sz w:val="24"/>
          <w:szCs w:val="24"/>
        </w:rPr>
        <w:t xml:space="preserve">combination therapy with SOF/LDV </w:t>
      </w:r>
      <w:r w:rsidR="00FF3BE0" w:rsidRPr="00375389">
        <w:rPr>
          <w:rFonts w:ascii="Book Antiqua" w:hAnsi="Book Antiqua"/>
          <w:sz w:val="24"/>
          <w:szCs w:val="24"/>
        </w:rPr>
        <w:t xml:space="preserve">was administered to </w:t>
      </w:r>
      <w:r w:rsidR="003D2F8A" w:rsidRPr="00375389">
        <w:rPr>
          <w:rFonts w:ascii="Book Antiqua" w:hAnsi="Book Antiqua"/>
          <w:sz w:val="24"/>
          <w:szCs w:val="24"/>
        </w:rPr>
        <w:t>genotype 1b</w:t>
      </w:r>
      <w:r w:rsidR="0052496E" w:rsidRPr="00375389">
        <w:rPr>
          <w:rFonts w:ascii="Book Antiqua" w:hAnsi="Book Antiqua"/>
          <w:sz w:val="24"/>
          <w:szCs w:val="24"/>
        </w:rPr>
        <w:t>-infected</w:t>
      </w:r>
      <w:r w:rsidR="003D2F8A" w:rsidRPr="00375389">
        <w:rPr>
          <w:rFonts w:ascii="Book Antiqua" w:hAnsi="Book Antiqua"/>
          <w:sz w:val="24"/>
          <w:szCs w:val="24"/>
        </w:rPr>
        <w:t xml:space="preserve"> patients </w:t>
      </w:r>
      <w:r w:rsidR="00FF3BE0" w:rsidRPr="00375389">
        <w:rPr>
          <w:rFonts w:ascii="Book Antiqua" w:hAnsi="Book Antiqua"/>
          <w:sz w:val="24"/>
          <w:szCs w:val="24"/>
        </w:rPr>
        <w:t xml:space="preserve">who had </w:t>
      </w:r>
      <w:r w:rsidR="003D2F8A" w:rsidRPr="00375389">
        <w:rPr>
          <w:rFonts w:ascii="Book Antiqua" w:hAnsi="Book Antiqua"/>
          <w:sz w:val="24"/>
          <w:szCs w:val="24"/>
        </w:rPr>
        <w:t>experienced DCV/ASV failure</w:t>
      </w:r>
      <w:r w:rsidR="00FF3BE0" w:rsidRPr="00375389">
        <w:rPr>
          <w:rFonts w:ascii="Book Antiqua" w:hAnsi="Book Antiqua"/>
          <w:sz w:val="24"/>
          <w:szCs w:val="24"/>
        </w:rPr>
        <w:t>,</w:t>
      </w:r>
      <w:r w:rsidR="003D2F8A" w:rsidRPr="00375389">
        <w:rPr>
          <w:rFonts w:ascii="Book Antiqua" w:hAnsi="Book Antiqua"/>
          <w:sz w:val="24"/>
          <w:szCs w:val="24"/>
        </w:rPr>
        <w:t xml:space="preserve"> </w:t>
      </w:r>
      <w:r w:rsidR="00EE7D02" w:rsidRPr="00375389">
        <w:rPr>
          <w:rFonts w:ascii="Book Antiqua" w:hAnsi="Book Antiqua"/>
          <w:sz w:val="24"/>
          <w:szCs w:val="24"/>
        </w:rPr>
        <w:t xml:space="preserve">four </w:t>
      </w:r>
      <w:r w:rsidR="003D2F8A" w:rsidRPr="00375389">
        <w:rPr>
          <w:rFonts w:ascii="Book Antiqua" w:hAnsi="Book Antiqua"/>
          <w:sz w:val="24"/>
          <w:szCs w:val="24"/>
        </w:rPr>
        <w:t>patient</w:t>
      </w:r>
      <w:r w:rsidR="007D0A1E" w:rsidRPr="00375389">
        <w:rPr>
          <w:rFonts w:ascii="Book Antiqua" w:hAnsi="Book Antiqua"/>
          <w:sz w:val="24"/>
          <w:szCs w:val="24"/>
        </w:rPr>
        <w:t>s</w:t>
      </w:r>
      <w:r w:rsidR="003D2F8A" w:rsidRPr="00375389">
        <w:rPr>
          <w:rFonts w:ascii="Book Antiqua" w:hAnsi="Book Antiqua"/>
          <w:sz w:val="24"/>
          <w:szCs w:val="24"/>
        </w:rPr>
        <w:t xml:space="preserve"> with P32 deletion at baseline experienced </w:t>
      </w:r>
      <w:r w:rsidR="00FF3BE0" w:rsidRPr="00375389">
        <w:rPr>
          <w:rFonts w:ascii="Book Antiqua" w:hAnsi="Book Antiqua"/>
          <w:sz w:val="24"/>
          <w:szCs w:val="24"/>
        </w:rPr>
        <w:t xml:space="preserve">treatment </w:t>
      </w:r>
      <w:r w:rsidR="003D2F8A" w:rsidRPr="00375389">
        <w:rPr>
          <w:rFonts w:ascii="Book Antiqua" w:hAnsi="Book Antiqua"/>
          <w:sz w:val="24"/>
          <w:szCs w:val="24"/>
        </w:rPr>
        <w:t>failure</w:t>
      </w:r>
      <w:r w:rsidR="00FF3BE0" w:rsidRPr="00375389">
        <w:rPr>
          <w:rFonts w:ascii="Book Antiqua" w:hAnsi="Book Antiqua"/>
          <w:sz w:val="24"/>
          <w:szCs w:val="24"/>
        </w:rPr>
        <w:t xml:space="preserve"> with SOF/LDV</w:t>
      </w:r>
      <w:r w:rsidR="003D2F8A" w:rsidRPr="00375389">
        <w:rPr>
          <w:rFonts w:ascii="Book Antiqua" w:hAnsi="Book Antiqua"/>
          <w:sz w:val="24"/>
          <w:szCs w:val="24"/>
        </w:rPr>
        <w:t xml:space="preserve">, and P32 deletion </w:t>
      </w:r>
      <w:r w:rsidR="00FF3BE0" w:rsidRPr="00375389">
        <w:rPr>
          <w:rFonts w:ascii="Book Antiqua" w:hAnsi="Book Antiqua"/>
          <w:sz w:val="24"/>
          <w:szCs w:val="24"/>
        </w:rPr>
        <w:t xml:space="preserve">was found to </w:t>
      </w:r>
      <w:r w:rsidR="003D2F8A" w:rsidRPr="00375389">
        <w:rPr>
          <w:rFonts w:ascii="Book Antiqua" w:hAnsi="Book Antiqua"/>
          <w:sz w:val="24"/>
          <w:szCs w:val="24"/>
        </w:rPr>
        <w:t xml:space="preserve">coexist with Y93H in </w:t>
      </w:r>
      <w:r w:rsidR="006B55F1" w:rsidRPr="00375389">
        <w:rPr>
          <w:rFonts w:ascii="Book Antiqua" w:hAnsi="Book Antiqua"/>
          <w:sz w:val="24"/>
          <w:szCs w:val="24"/>
        </w:rPr>
        <w:t xml:space="preserve">one </w:t>
      </w:r>
      <w:proofErr w:type="gramStart"/>
      <w:r w:rsidR="00FF3BE0" w:rsidRPr="00375389">
        <w:rPr>
          <w:rFonts w:ascii="Book Antiqua" w:hAnsi="Book Antiqua"/>
          <w:sz w:val="24"/>
          <w:szCs w:val="24"/>
        </w:rPr>
        <w:t>patient</w:t>
      </w:r>
      <w:r w:rsidR="0037213B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41054" w:rsidRPr="00375389">
        <w:rPr>
          <w:rFonts w:ascii="Book Antiqua" w:hAnsi="Book Antiqua"/>
          <w:sz w:val="24"/>
          <w:szCs w:val="24"/>
          <w:vertAlign w:val="superscript"/>
        </w:rPr>
        <w:t>12</w:t>
      </w:r>
      <w:r w:rsidR="0037213B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37213B" w:rsidRPr="00375389">
        <w:rPr>
          <w:rFonts w:ascii="Book Antiqua" w:hAnsi="Book Antiqua"/>
          <w:sz w:val="24"/>
          <w:szCs w:val="24"/>
        </w:rPr>
        <w:t xml:space="preserve">. </w:t>
      </w:r>
      <w:r w:rsidR="00F3217E" w:rsidRPr="00375389">
        <w:rPr>
          <w:rFonts w:ascii="Book Antiqua" w:hAnsi="Book Antiqua"/>
          <w:sz w:val="24"/>
          <w:szCs w:val="24"/>
        </w:rPr>
        <w:t xml:space="preserve">However, </w:t>
      </w:r>
      <w:r w:rsidR="00FF3BE0" w:rsidRPr="00375389">
        <w:rPr>
          <w:rFonts w:ascii="Book Antiqua" w:hAnsi="Book Antiqua"/>
          <w:sz w:val="24"/>
          <w:szCs w:val="24"/>
        </w:rPr>
        <w:t xml:space="preserve">ultra-deep sequencing revealed that </w:t>
      </w:r>
      <w:r w:rsidR="00F3217E" w:rsidRPr="00375389">
        <w:rPr>
          <w:rFonts w:ascii="Book Antiqua" w:hAnsi="Book Antiqua"/>
          <w:sz w:val="24"/>
          <w:szCs w:val="24"/>
        </w:rPr>
        <w:t xml:space="preserve">the </w:t>
      </w:r>
      <w:r w:rsidR="00432332" w:rsidRPr="00375389">
        <w:rPr>
          <w:rFonts w:ascii="Book Antiqua" w:hAnsi="Book Antiqua"/>
          <w:sz w:val="24"/>
          <w:szCs w:val="24"/>
        </w:rPr>
        <w:t>rate</w:t>
      </w:r>
      <w:r w:rsidR="00F3217E" w:rsidRPr="00375389">
        <w:rPr>
          <w:rFonts w:ascii="Book Antiqua" w:hAnsi="Book Antiqua"/>
          <w:sz w:val="24"/>
          <w:szCs w:val="24"/>
        </w:rPr>
        <w:t xml:space="preserve"> of P32 deletion </w:t>
      </w:r>
      <w:r w:rsidR="00E654E7" w:rsidRPr="00375389">
        <w:rPr>
          <w:rFonts w:ascii="Book Antiqua" w:hAnsi="Book Antiqua"/>
          <w:sz w:val="24"/>
          <w:szCs w:val="24"/>
        </w:rPr>
        <w:t xml:space="preserve">among the total coverage </w:t>
      </w:r>
      <w:r w:rsidR="007F0B77" w:rsidRPr="00375389">
        <w:rPr>
          <w:rFonts w:ascii="Book Antiqua" w:hAnsi="Book Antiqua"/>
          <w:sz w:val="24"/>
          <w:szCs w:val="24"/>
        </w:rPr>
        <w:t xml:space="preserve">of </w:t>
      </w:r>
      <w:r w:rsidR="00E654E7" w:rsidRPr="00375389">
        <w:rPr>
          <w:rFonts w:ascii="Book Antiqua" w:hAnsi="Book Antiqua"/>
          <w:sz w:val="24"/>
          <w:szCs w:val="24"/>
        </w:rPr>
        <w:t>NS5A codon 32</w:t>
      </w:r>
      <w:r w:rsidR="00432332" w:rsidRPr="00375389">
        <w:rPr>
          <w:rFonts w:ascii="Book Antiqua" w:hAnsi="Book Antiqua"/>
          <w:sz w:val="24"/>
          <w:szCs w:val="24"/>
        </w:rPr>
        <w:t xml:space="preserve"> </w:t>
      </w:r>
      <w:r w:rsidR="00F3217E" w:rsidRPr="00375389">
        <w:rPr>
          <w:rFonts w:ascii="Book Antiqua" w:hAnsi="Book Antiqua"/>
          <w:sz w:val="24"/>
          <w:szCs w:val="24"/>
        </w:rPr>
        <w:t>was only 0.4% in this case</w:t>
      </w:r>
      <w:r w:rsidR="00FF3BE0" w:rsidRPr="00375389">
        <w:rPr>
          <w:rFonts w:ascii="Book Antiqua" w:hAnsi="Book Antiqua"/>
          <w:sz w:val="24"/>
          <w:szCs w:val="24"/>
        </w:rPr>
        <w:t>,</w:t>
      </w:r>
      <w:r w:rsidR="00F3217E" w:rsidRPr="00375389">
        <w:rPr>
          <w:rFonts w:ascii="Book Antiqua" w:hAnsi="Book Antiqua"/>
          <w:sz w:val="24"/>
          <w:szCs w:val="24"/>
        </w:rPr>
        <w:t xml:space="preserve"> while it was more than 90% in the other </w:t>
      </w:r>
      <w:r w:rsidR="00A93FDF" w:rsidRPr="00375389">
        <w:rPr>
          <w:rFonts w:ascii="Book Antiqua" w:hAnsi="Book Antiqua"/>
          <w:sz w:val="24"/>
          <w:szCs w:val="24"/>
        </w:rPr>
        <w:t xml:space="preserve">three </w:t>
      </w:r>
      <w:r w:rsidR="00F3217E" w:rsidRPr="00375389">
        <w:rPr>
          <w:rFonts w:ascii="Book Antiqua" w:hAnsi="Book Antiqua"/>
          <w:sz w:val="24"/>
          <w:szCs w:val="24"/>
        </w:rPr>
        <w:t xml:space="preserve">cases </w:t>
      </w:r>
      <w:r w:rsidR="00FF3BE0" w:rsidRPr="00375389">
        <w:rPr>
          <w:rFonts w:ascii="Book Antiqua" w:hAnsi="Book Antiqua"/>
          <w:sz w:val="24"/>
          <w:szCs w:val="24"/>
        </w:rPr>
        <w:t xml:space="preserve">without Y93H </w:t>
      </w:r>
      <w:r w:rsidR="00F3217E" w:rsidRPr="00375389">
        <w:rPr>
          <w:rFonts w:ascii="Book Antiqua" w:hAnsi="Book Antiqua"/>
          <w:sz w:val="24"/>
          <w:szCs w:val="24"/>
        </w:rPr>
        <w:t xml:space="preserve">at baseline. In this case, P32 deletion disappeared and the </w:t>
      </w:r>
      <w:r w:rsidR="00432332" w:rsidRPr="00375389">
        <w:rPr>
          <w:rFonts w:ascii="Book Antiqua" w:hAnsi="Book Antiqua"/>
          <w:sz w:val="24"/>
          <w:szCs w:val="24"/>
        </w:rPr>
        <w:t>rate</w:t>
      </w:r>
      <w:r w:rsidR="00F3217E" w:rsidRPr="00375389">
        <w:rPr>
          <w:rFonts w:ascii="Book Antiqua" w:hAnsi="Book Antiqua"/>
          <w:sz w:val="24"/>
          <w:szCs w:val="24"/>
        </w:rPr>
        <w:t xml:space="preserve"> of Y93H increased from 90.0% to 99.6% </w:t>
      </w:r>
      <w:r w:rsidR="00E654E7" w:rsidRPr="00375389">
        <w:rPr>
          <w:rFonts w:ascii="Book Antiqua" w:hAnsi="Book Antiqua"/>
          <w:sz w:val="24"/>
          <w:szCs w:val="24"/>
        </w:rPr>
        <w:t xml:space="preserve">among the total coverage </w:t>
      </w:r>
      <w:r w:rsidR="007F0B77" w:rsidRPr="00375389">
        <w:rPr>
          <w:rFonts w:ascii="Book Antiqua" w:hAnsi="Book Antiqua"/>
          <w:sz w:val="24"/>
          <w:szCs w:val="24"/>
        </w:rPr>
        <w:t xml:space="preserve">of </w:t>
      </w:r>
      <w:r w:rsidR="00E654E7" w:rsidRPr="00375389">
        <w:rPr>
          <w:rFonts w:ascii="Book Antiqua" w:hAnsi="Book Antiqua"/>
          <w:sz w:val="24"/>
          <w:szCs w:val="24"/>
        </w:rPr>
        <w:t>NS5A codon 93</w:t>
      </w:r>
      <w:r w:rsidR="00432332" w:rsidRPr="00375389">
        <w:rPr>
          <w:rFonts w:ascii="Book Antiqua" w:hAnsi="Book Antiqua"/>
          <w:sz w:val="24"/>
          <w:szCs w:val="24"/>
        </w:rPr>
        <w:t xml:space="preserve"> </w:t>
      </w:r>
      <w:r w:rsidR="00F3217E" w:rsidRPr="00375389">
        <w:rPr>
          <w:rFonts w:ascii="Book Antiqua" w:hAnsi="Book Antiqua"/>
          <w:sz w:val="24"/>
          <w:szCs w:val="24"/>
        </w:rPr>
        <w:t xml:space="preserve">at </w:t>
      </w:r>
      <w:r w:rsidR="007F0B77" w:rsidRPr="00375389">
        <w:rPr>
          <w:rFonts w:ascii="Book Antiqua" w:hAnsi="Book Antiqua"/>
          <w:sz w:val="24"/>
          <w:szCs w:val="24"/>
        </w:rPr>
        <w:t xml:space="preserve">the </w:t>
      </w:r>
      <w:r w:rsidR="00F3217E" w:rsidRPr="00375389">
        <w:rPr>
          <w:rFonts w:ascii="Book Antiqua" w:hAnsi="Book Antiqua"/>
          <w:sz w:val="24"/>
          <w:szCs w:val="24"/>
        </w:rPr>
        <w:t xml:space="preserve">re-elevation of </w:t>
      </w:r>
      <w:r w:rsidR="007F0B77" w:rsidRPr="00375389">
        <w:rPr>
          <w:rFonts w:ascii="Book Antiqua" w:hAnsi="Book Antiqua"/>
          <w:sz w:val="24"/>
          <w:szCs w:val="24"/>
        </w:rPr>
        <w:t xml:space="preserve">the </w:t>
      </w:r>
      <w:r w:rsidR="00F3217E" w:rsidRPr="00375389">
        <w:rPr>
          <w:rFonts w:ascii="Book Antiqua" w:hAnsi="Book Antiqua"/>
          <w:sz w:val="24"/>
          <w:szCs w:val="24"/>
        </w:rPr>
        <w:t xml:space="preserve">viral load. </w:t>
      </w:r>
      <w:r w:rsidR="007369D8" w:rsidRPr="00375389">
        <w:rPr>
          <w:rFonts w:ascii="Book Antiqua" w:hAnsi="Book Antiqua" w:hint="eastAsia"/>
          <w:sz w:val="24"/>
          <w:szCs w:val="24"/>
        </w:rPr>
        <w:t xml:space="preserve">On the other hand, </w:t>
      </w:r>
      <w:r w:rsidR="007369D8" w:rsidRPr="00375389">
        <w:rPr>
          <w:rFonts w:ascii="Book Antiqua" w:hAnsi="Book Antiqua"/>
          <w:sz w:val="24"/>
          <w:szCs w:val="24"/>
        </w:rPr>
        <w:t>L31</w:t>
      </w:r>
      <w:r w:rsidR="007369D8" w:rsidRPr="00375389">
        <w:rPr>
          <w:rFonts w:ascii="Book Antiqua" w:hAnsi="Book Antiqua" w:hint="eastAsia"/>
          <w:sz w:val="24"/>
          <w:szCs w:val="24"/>
        </w:rPr>
        <w:t xml:space="preserve">F </w:t>
      </w:r>
      <w:r w:rsidR="007369D8" w:rsidRPr="00375389">
        <w:rPr>
          <w:rFonts w:ascii="Book Antiqua" w:hAnsi="Book Antiqua"/>
          <w:sz w:val="24"/>
          <w:szCs w:val="24"/>
        </w:rPr>
        <w:t>coexisted</w:t>
      </w:r>
      <w:r w:rsidR="007369D8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7369D8" w:rsidRPr="00375389">
        <w:rPr>
          <w:rFonts w:ascii="Book Antiqua" w:hAnsi="Book Antiqua"/>
          <w:sz w:val="24"/>
          <w:szCs w:val="24"/>
        </w:rPr>
        <w:t>with P32 deletion in two cases</w:t>
      </w:r>
      <w:r w:rsidR="002F6900" w:rsidRPr="00375389">
        <w:rPr>
          <w:rFonts w:ascii="Book Antiqua" w:hAnsi="Book Antiqua"/>
          <w:sz w:val="24"/>
          <w:szCs w:val="24"/>
        </w:rPr>
        <w:t xml:space="preserve"> and t</w:t>
      </w:r>
      <w:r w:rsidR="007369D8" w:rsidRPr="00375389">
        <w:rPr>
          <w:rFonts w:ascii="Book Antiqua" w:hAnsi="Book Antiqua"/>
          <w:sz w:val="24"/>
          <w:szCs w:val="24"/>
        </w:rPr>
        <w:t>he rates of L31</w:t>
      </w:r>
      <w:r w:rsidR="007369D8" w:rsidRPr="00375389">
        <w:rPr>
          <w:rFonts w:ascii="Book Antiqua" w:hAnsi="Book Antiqua" w:hint="eastAsia"/>
          <w:sz w:val="24"/>
          <w:szCs w:val="24"/>
        </w:rPr>
        <w:t>F</w:t>
      </w:r>
      <w:r w:rsidR="007369D8" w:rsidRPr="00375389">
        <w:rPr>
          <w:rFonts w:ascii="Book Antiqua" w:hAnsi="Book Antiqua"/>
          <w:sz w:val="24"/>
          <w:szCs w:val="24"/>
        </w:rPr>
        <w:t xml:space="preserve"> and P32 deletion among the total coverage of NS5A codons 31 and 32</w:t>
      </w:r>
      <w:r w:rsidR="007F6438" w:rsidRPr="00375389">
        <w:rPr>
          <w:rFonts w:ascii="Book Antiqua" w:hAnsi="Book Antiqua"/>
          <w:sz w:val="24"/>
          <w:szCs w:val="24"/>
        </w:rPr>
        <w:t xml:space="preserve">, respectively </w:t>
      </w:r>
      <w:r w:rsidR="007369D8" w:rsidRPr="00375389">
        <w:rPr>
          <w:rFonts w:ascii="Book Antiqua" w:hAnsi="Book Antiqua"/>
          <w:sz w:val="24"/>
          <w:szCs w:val="24"/>
        </w:rPr>
        <w:t xml:space="preserve">were more than 90%. </w:t>
      </w:r>
      <w:r w:rsidR="002F6900" w:rsidRPr="00375389">
        <w:rPr>
          <w:rFonts w:ascii="Book Antiqua" w:hAnsi="Book Antiqua"/>
          <w:sz w:val="24"/>
          <w:szCs w:val="24"/>
        </w:rPr>
        <w:t>Although L31A or L31M</w:t>
      </w:r>
      <w:r w:rsidR="002F6900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2F6900" w:rsidRPr="00375389">
        <w:rPr>
          <w:rFonts w:ascii="Book Antiqua" w:hAnsi="Book Antiqua"/>
          <w:sz w:val="24"/>
          <w:szCs w:val="24"/>
        </w:rPr>
        <w:t>coexisted</w:t>
      </w:r>
      <w:r w:rsidR="002F6900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2F6900" w:rsidRPr="00375389">
        <w:rPr>
          <w:rFonts w:ascii="Book Antiqua" w:hAnsi="Book Antiqua"/>
          <w:sz w:val="24"/>
          <w:szCs w:val="24"/>
        </w:rPr>
        <w:t xml:space="preserve">with P32 deletion in one case, the rate of L31A or L31M among the total coverage of NS5A codon 31 was only 0.9% at baseline </w:t>
      </w:r>
      <w:r w:rsidR="007F6438" w:rsidRPr="00375389">
        <w:rPr>
          <w:rFonts w:ascii="Book Antiqua" w:hAnsi="Book Antiqua"/>
          <w:sz w:val="24"/>
          <w:szCs w:val="24"/>
        </w:rPr>
        <w:t xml:space="preserve">or </w:t>
      </w:r>
      <w:r w:rsidR="002F6900" w:rsidRPr="00375389">
        <w:rPr>
          <w:rFonts w:ascii="Book Antiqua" w:hAnsi="Book Antiqua"/>
          <w:sz w:val="24"/>
          <w:szCs w:val="24"/>
        </w:rPr>
        <w:t xml:space="preserve">0.1% at </w:t>
      </w:r>
      <w:r w:rsidR="0012037E" w:rsidRPr="00375389">
        <w:rPr>
          <w:rFonts w:ascii="Book Antiqua" w:hAnsi="Book Antiqua"/>
          <w:sz w:val="24"/>
          <w:szCs w:val="24"/>
        </w:rPr>
        <w:t xml:space="preserve">the </w:t>
      </w:r>
      <w:r w:rsidR="002F6900" w:rsidRPr="00375389">
        <w:rPr>
          <w:rFonts w:ascii="Book Antiqua" w:hAnsi="Book Antiqua"/>
          <w:sz w:val="24"/>
          <w:szCs w:val="24"/>
        </w:rPr>
        <w:t xml:space="preserve">re-elevation of viral loads, respectively, while the rate of P32 deletion was more than 95% among the total coverage of </w:t>
      </w:r>
      <w:bookmarkStart w:id="12" w:name="OLE_LINK1"/>
      <w:r w:rsidR="002F6900" w:rsidRPr="00375389">
        <w:rPr>
          <w:rFonts w:ascii="Book Antiqua" w:hAnsi="Book Antiqua"/>
          <w:sz w:val="24"/>
          <w:szCs w:val="24"/>
        </w:rPr>
        <w:t xml:space="preserve">NS5A </w:t>
      </w:r>
      <w:bookmarkEnd w:id="12"/>
      <w:r w:rsidR="002F6900" w:rsidRPr="00375389">
        <w:rPr>
          <w:rFonts w:ascii="Book Antiqua" w:hAnsi="Book Antiqua"/>
          <w:sz w:val="24"/>
          <w:szCs w:val="24"/>
        </w:rPr>
        <w:t>codon 32</w:t>
      </w:r>
      <w:r w:rsidR="0012037E" w:rsidRPr="00375389">
        <w:rPr>
          <w:rFonts w:ascii="Book Antiqua" w:hAnsi="Book Antiqua"/>
          <w:sz w:val="24"/>
          <w:szCs w:val="24"/>
        </w:rPr>
        <w:t xml:space="preserve"> at both time points</w:t>
      </w:r>
      <w:r w:rsidR="002F6900" w:rsidRPr="00375389">
        <w:rPr>
          <w:rFonts w:ascii="Book Antiqua" w:hAnsi="Book Antiqua"/>
          <w:sz w:val="24"/>
          <w:szCs w:val="24"/>
        </w:rPr>
        <w:t xml:space="preserve">. </w:t>
      </w:r>
      <w:r w:rsidR="007C7A49" w:rsidRPr="00375389">
        <w:rPr>
          <w:rFonts w:ascii="Book Antiqua" w:hAnsi="Book Antiqua"/>
          <w:sz w:val="24"/>
          <w:szCs w:val="24"/>
        </w:rPr>
        <w:lastRenderedPageBreak/>
        <w:t xml:space="preserve">Although </w:t>
      </w:r>
      <w:r w:rsidR="002F6900" w:rsidRPr="00375389">
        <w:rPr>
          <w:rFonts w:ascii="Book Antiqua" w:hAnsi="Book Antiqua"/>
          <w:sz w:val="24"/>
          <w:szCs w:val="24"/>
        </w:rPr>
        <w:t>L31V coexisted</w:t>
      </w:r>
      <w:r w:rsidR="002F6900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2F6900" w:rsidRPr="00375389">
        <w:rPr>
          <w:rFonts w:ascii="Book Antiqua" w:hAnsi="Book Antiqua"/>
          <w:sz w:val="24"/>
          <w:szCs w:val="24"/>
        </w:rPr>
        <w:t>with P32 deletion in one case,</w:t>
      </w:r>
      <w:r w:rsidR="007C7A49" w:rsidRPr="00375389">
        <w:rPr>
          <w:rFonts w:ascii="Book Antiqua" w:hAnsi="Book Antiqua"/>
          <w:sz w:val="24"/>
          <w:szCs w:val="24"/>
        </w:rPr>
        <w:t xml:space="preserve"> the rate of L31V among the total coverage of NS5A codon 31 was 96.3% at baseline and </w:t>
      </w:r>
      <w:r w:rsidR="0012037E" w:rsidRPr="00375389">
        <w:rPr>
          <w:rFonts w:ascii="Book Antiqua" w:hAnsi="Book Antiqua"/>
          <w:sz w:val="24"/>
          <w:szCs w:val="24"/>
        </w:rPr>
        <w:t xml:space="preserve">increased to 99.7% at </w:t>
      </w:r>
      <w:r w:rsidR="007F6438" w:rsidRPr="00375389">
        <w:rPr>
          <w:rFonts w:ascii="Book Antiqua" w:hAnsi="Book Antiqua"/>
          <w:sz w:val="24"/>
          <w:szCs w:val="24"/>
        </w:rPr>
        <w:t xml:space="preserve">the </w:t>
      </w:r>
      <w:r w:rsidR="0012037E" w:rsidRPr="00375389">
        <w:rPr>
          <w:rFonts w:ascii="Book Antiqua" w:hAnsi="Book Antiqua"/>
          <w:sz w:val="24"/>
          <w:szCs w:val="24"/>
        </w:rPr>
        <w:t>re-elevation of viral loads</w:t>
      </w:r>
      <w:r w:rsidR="007C7A49" w:rsidRPr="00375389">
        <w:rPr>
          <w:rFonts w:ascii="Book Antiqua" w:hAnsi="Book Antiqua"/>
          <w:sz w:val="24"/>
          <w:szCs w:val="24"/>
        </w:rPr>
        <w:t xml:space="preserve">, while the rate of P32 deletion was </w:t>
      </w:r>
      <w:r w:rsidR="0012037E" w:rsidRPr="00375389">
        <w:rPr>
          <w:rFonts w:ascii="Book Antiqua" w:hAnsi="Book Antiqua"/>
          <w:sz w:val="24"/>
          <w:szCs w:val="24"/>
        </w:rPr>
        <w:t>only 0.4%</w:t>
      </w:r>
      <w:r w:rsidR="007C7A49" w:rsidRPr="00375389">
        <w:rPr>
          <w:rFonts w:ascii="Book Antiqua" w:hAnsi="Book Antiqua"/>
          <w:sz w:val="24"/>
          <w:szCs w:val="24"/>
        </w:rPr>
        <w:t xml:space="preserve"> among the total coverage of NS5A codon 32</w:t>
      </w:r>
      <w:r w:rsidR="0012037E" w:rsidRPr="00375389">
        <w:rPr>
          <w:rFonts w:ascii="Book Antiqua" w:hAnsi="Book Antiqua"/>
          <w:sz w:val="24"/>
          <w:szCs w:val="24"/>
        </w:rPr>
        <w:t xml:space="preserve"> at baseline and P32 deletion disappeared at the re-elevation of viral loads</w:t>
      </w:r>
      <w:r w:rsidR="007C7A49" w:rsidRPr="00375389">
        <w:rPr>
          <w:rFonts w:ascii="Book Antiqua" w:hAnsi="Book Antiqua"/>
          <w:sz w:val="24"/>
          <w:szCs w:val="24"/>
        </w:rPr>
        <w:t>.</w:t>
      </w:r>
      <w:r w:rsidR="0012037E" w:rsidRPr="00375389">
        <w:rPr>
          <w:rFonts w:ascii="Book Antiqua" w:hAnsi="Book Antiqua"/>
          <w:sz w:val="24"/>
          <w:szCs w:val="24"/>
        </w:rPr>
        <w:t xml:space="preserve"> </w:t>
      </w:r>
      <w:r w:rsidR="00B75EA9" w:rsidRPr="00B7324F">
        <w:rPr>
          <w:rFonts w:ascii="Book Antiqua" w:hAnsi="Book Antiqua"/>
          <w:color w:val="000000" w:themeColor="text1"/>
          <w:sz w:val="24"/>
          <w:szCs w:val="24"/>
        </w:rPr>
        <w:t xml:space="preserve">This study also suggested </w:t>
      </w:r>
      <w:r w:rsidR="0037797A" w:rsidRPr="00B7324F">
        <w:rPr>
          <w:rFonts w:ascii="Book Antiqua" w:hAnsi="Book Antiqua"/>
          <w:color w:val="000000" w:themeColor="text1"/>
          <w:sz w:val="24"/>
          <w:szCs w:val="24"/>
        </w:rPr>
        <w:t xml:space="preserve">the possibility that </w:t>
      </w:r>
      <w:r w:rsidR="00B75EA9" w:rsidRPr="00B7324F">
        <w:rPr>
          <w:rFonts w:ascii="Book Antiqua" w:hAnsi="Book Antiqua"/>
          <w:color w:val="000000" w:themeColor="text1"/>
          <w:sz w:val="24"/>
          <w:szCs w:val="24"/>
        </w:rPr>
        <w:t>“P32 deletion”</w:t>
      </w:r>
      <w:r w:rsidR="004D23B4" w:rsidRPr="00B732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75EA9" w:rsidRPr="00B7324F">
        <w:rPr>
          <w:rFonts w:ascii="Book Antiqua" w:hAnsi="Book Antiqua"/>
          <w:color w:val="000000" w:themeColor="text1"/>
          <w:sz w:val="24"/>
          <w:szCs w:val="24"/>
        </w:rPr>
        <w:t>and certain RASs</w:t>
      </w:r>
      <w:r w:rsidR="00B75EA9" w:rsidRPr="00B7324F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B75EA9" w:rsidRPr="00B7324F">
        <w:rPr>
          <w:rFonts w:ascii="Book Antiqua" w:hAnsi="Book Antiqua"/>
          <w:color w:val="000000" w:themeColor="text1"/>
          <w:sz w:val="24"/>
          <w:szCs w:val="24"/>
        </w:rPr>
        <w:t>were</w:t>
      </w:r>
      <w:r w:rsidR="00B75EA9" w:rsidRPr="00B7324F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B75EA9" w:rsidRPr="00B7324F">
        <w:rPr>
          <w:rFonts w:ascii="Book Antiqua" w:hAnsi="Book Antiqua"/>
          <w:color w:val="000000" w:themeColor="text1"/>
          <w:sz w:val="24"/>
          <w:szCs w:val="24"/>
        </w:rPr>
        <w:t xml:space="preserve">mutually exclusive. </w:t>
      </w:r>
      <w:r w:rsidR="001F37BC" w:rsidRPr="00375389">
        <w:rPr>
          <w:rFonts w:ascii="Book Antiqua" w:hAnsi="Book Antiqua"/>
          <w:sz w:val="24"/>
          <w:szCs w:val="24"/>
        </w:rPr>
        <w:t xml:space="preserve">Although the study population was relatively small, </w:t>
      </w:r>
      <w:r w:rsidR="003778BB" w:rsidRPr="00375389">
        <w:rPr>
          <w:rFonts w:ascii="Book Antiqua" w:hAnsi="Book Antiqua"/>
          <w:sz w:val="24"/>
          <w:szCs w:val="24"/>
        </w:rPr>
        <w:t xml:space="preserve">given </w:t>
      </w:r>
      <w:r w:rsidR="001F37BC" w:rsidRPr="00375389">
        <w:rPr>
          <w:rFonts w:ascii="Book Antiqua" w:hAnsi="Book Antiqua"/>
          <w:sz w:val="24"/>
          <w:szCs w:val="24"/>
        </w:rPr>
        <w:t xml:space="preserve">the fact that </w:t>
      </w:r>
      <w:r w:rsidR="004263A9" w:rsidRPr="00375389">
        <w:rPr>
          <w:rFonts w:ascii="Book Antiqua" w:hAnsi="Book Antiqua"/>
          <w:sz w:val="24"/>
          <w:szCs w:val="24"/>
        </w:rPr>
        <w:t xml:space="preserve">P32 deletion </w:t>
      </w:r>
      <w:r w:rsidR="001F37BC" w:rsidRPr="00375389">
        <w:rPr>
          <w:rFonts w:ascii="Book Antiqua" w:hAnsi="Book Antiqua"/>
          <w:sz w:val="24"/>
          <w:szCs w:val="24"/>
        </w:rPr>
        <w:t xml:space="preserve">conferred a </w:t>
      </w:r>
      <w:r w:rsidR="007F0B77" w:rsidRPr="00375389">
        <w:rPr>
          <w:rFonts w:ascii="Book Antiqua" w:hAnsi="Book Antiqua"/>
          <w:sz w:val="24"/>
          <w:szCs w:val="24"/>
        </w:rPr>
        <w:t>&gt;</w:t>
      </w:r>
      <w:r w:rsidR="00E84B94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4263A9" w:rsidRPr="00375389">
        <w:rPr>
          <w:rFonts w:ascii="Book Antiqua" w:hAnsi="Book Antiqua"/>
          <w:sz w:val="24"/>
          <w:szCs w:val="24"/>
        </w:rPr>
        <w:t>10000-fold EC50</w:t>
      </w:r>
      <w:r w:rsidR="004263A9" w:rsidRPr="00375389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="004263A9" w:rsidRPr="00375389">
        <w:rPr>
          <w:rFonts w:ascii="Book Antiqua" w:hAnsi="Book Antiqua"/>
          <w:sz w:val="24"/>
          <w:szCs w:val="24"/>
        </w:rPr>
        <w:t>for</w:t>
      </w:r>
      <w:r w:rsidR="003D2F8A" w:rsidRPr="0037538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263A9" w:rsidRPr="00375389">
        <w:rPr>
          <w:rFonts w:ascii="Book Antiqua" w:hAnsi="Book Antiqua"/>
          <w:sz w:val="24"/>
          <w:szCs w:val="24"/>
        </w:rPr>
        <w:t>LDV</w:t>
      </w:r>
      <w:r w:rsidR="003778BB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778BB" w:rsidRPr="00375389">
        <w:rPr>
          <w:rFonts w:ascii="Book Antiqua" w:hAnsi="Book Antiqua"/>
          <w:sz w:val="24"/>
          <w:szCs w:val="24"/>
          <w:vertAlign w:val="superscript"/>
        </w:rPr>
        <w:t>10]</w:t>
      </w:r>
      <w:r w:rsidR="004263A9" w:rsidRPr="00375389">
        <w:rPr>
          <w:rFonts w:ascii="Book Antiqua" w:hAnsi="Book Antiqua"/>
          <w:sz w:val="24"/>
          <w:szCs w:val="24"/>
        </w:rPr>
        <w:t xml:space="preserve">, </w:t>
      </w:r>
      <w:r w:rsidR="00081CF6" w:rsidRPr="00375389">
        <w:rPr>
          <w:rFonts w:ascii="Book Antiqua" w:hAnsi="Book Antiqua"/>
          <w:sz w:val="24"/>
          <w:szCs w:val="24"/>
        </w:rPr>
        <w:t xml:space="preserve">this study </w:t>
      </w:r>
      <w:r w:rsidR="001F37BC" w:rsidRPr="00375389">
        <w:rPr>
          <w:rFonts w:ascii="Book Antiqua" w:hAnsi="Book Antiqua"/>
          <w:sz w:val="24"/>
          <w:szCs w:val="24"/>
        </w:rPr>
        <w:t xml:space="preserve">supports that </w:t>
      </w:r>
      <w:r w:rsidR="00081CF6" w:rsidRPr="00375389">
        <w:rPr>
          <w:rFonts w:ascii="Book Antiqua" w:hAnsi="Book Antiqua"/>
          <w:sz w:val="24"/>
          <w:szCs w:val="24"/>
        </w:rPr>
        <w:t>P32 deletion might be refractory to the combination of SOF/LDV.</w:t>
      </w:r>
    </w:p>
    <w:p w14:paraId="32E62279" w14:textId="4E1EE5D8" w:rsidR="00C03065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1F37BC" w:rsidRPr="00375389">
        <w:rPr>
          <w:rFonts w:ascii="Book Antiqua" w:hAnsi="Book Antiqua"/>
          <w:sz w:val="24"/>
          <w:szCs w:val="24"/>
        </w:rPr>
        <w:t>A total 24 subjects were given DCV</w:t>
      </w:r>
      <w:r w:rsidR="001F37BC" w:rsidRPr="00375389" w:rsidDel="001F37BC">
        <w:rPr>
          <w:rFonts w:ascii="Book Antiqua" w:hAnsi="Book Antiqua"/>
          <w:sz w:val="24"/>
          <w:szCs w:val="24"/>
        </w:rPr>
        <w:t xml:space="preserve"> </w:t>
      </w:r>
      <w:r w:rsidR="001F37BC" w:rsidRPr="00375389">
        <w:rPr>
          <w:rFonts w:ascii="Book Antiqua" w:hAnsi="Book Antiqua"/>
          <w:sz w:val="24"/>
          <w:szCs w:val="24"/>
        </w:rPr>
        <w:t xml:space="preserve">in </w:t>
      </w:r>
      <w:r w:rsidR="00C03065" w:rsidRPr="00375389">
        <w:rPr>
          <w:rFonts w:ascii="Book Antiqua" w:hAnsi="Book Antiqua"/>
          <w:sz w:val="24"/>
          <w:szCs w:val="24"/>
        </w:rPr>
        <w:t>a 14-d double-blind, placebo-controlled, sequential</w:t>
      </w:r>
      <w:r w:rsidR="00E429A9" w:rsidRPr="00375389">
        <w:rPr>
          <w:rFonts w:ascii="Book Antiqua" w:hAnsi="Book Antiqua"/>
          <w:sz w:val="24"/>
          <w:szCs w:val="24"/>
        </w:rPr>
        <w:t>-panel, multiple-ascending-dose</w:t>
      </w:r>
      <w:r w:rsidR="00C03065" w:rsidRPr="00375389">
        <w:rPr>
          <w:rFonts w:ascii="Book Antiqua" w:hAnsi="Book Antiqua"/>
          <w:sz w:val="24"/>
          <w:szCs w:val="24"/>
        </w:rPr>
        <w:t xml:space="preserve"> DCV monotherapy </w:t>
      </w:r>
      <w:proofErr w:type="gramStart"/>
      <w:r w:rsidR="00C03065" w:rsidRPr="00375389">
        <w:rPr>
          <w:rFonts w:ascii="Book Antiqua" w:hAnsi="Book Antiqua"/>
          <w:sz w:val="24"/>
          <w:szCs w:val="24"/>
        </w:rPr>
        <w:t>study</w:t>
      </w:r>
      <w:r w:rsidR="00BE0102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F108A" w:rsidRPr="00375389">
        <w:rPr>
          <w:rFonts w:ascii="Book Antiqua" w:hAnsi="Book Antiqua"/>
          <w:sz w:val="24"/>
          <w:szCs w:val="24"/>
          <w:vertAlign w:val="superscript"/>
        </w:rPr>
        <w:t>13</w:t>
      </w:r>
      <w:r w:rsidR="00BE0102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BE0102" w:rsidRPr="00375389">
        <w:rPr>
          <w:rFonts w:ascii="Book Antiqua" w:hAnsi="Book Antiqua"/>
          <w:sz w:val="24"/>
          <w:szCs w:val="24"/>
        </w:rPr>
        <w:t xml:space="preserve">. </w:t>
      </w:r>
      <w:r w:rsidR="001F37BC" w:rsidRPr="00375389">
        <w:rPr>
          <w:rFonts w:ascii="Book Antiqua" w:hAnsi="Book Antiqua"/>
          <w:sz w:val="24"/>
          <w:szCs w:val="24"/>
        </w:rPr>
        <w:t>Among these patients</w:t>
      </w:r>
      <w:r w:rsidR="00C03065" w:rsidRPr="00375389">
        <w:rPr>
          <w:rFonts w:ascii="Book Antiqua" w:hAnsi="Book Antiqua"/>
          <w:sz w:val="24"/>
          <w:szCs w:val="24"/>
        </w:rPr>
        <w:t xml:space="preserve">, P32 deletion was detected in </w:t>
      </w:r>
      <w:r w:rsidR="001F37BC" w:rsidRPr="00375389">
        <w:rPr>
          <w:rFonts w:ascii="Book Antiqua" w:hAnsi="Book Antiqua"/>
          <w:sz w:val="24"/>
          <w:szCs w:val="24"/>
        </w:rPr>
        <w:t xml:space="preserve">one patient with </w:t>
      </w:r>
      <w:r w:rsidR="00C03065" w:rsidRPr="00375389">
        <w:rPr>
          <w:rFonts w:ascii="Book Antiqua" w:hAnsi="Book Antiqua"/>
          <w:sz w:val="24"/>
          <w:szCs w:val="24"/>
        </w:rPr>
        <w:t xml:space="preserve">genotype 1b </w:t>
      </w:r>
      <w:r w:rsidR="001F37BC" w:rsidRPr="00375389">
        <w:rPr>
          <w:rFonts w:ascii="Book Antiqua" w:hAnsi="Book Antiqua"/>
          <w:sz w:val="24"/>
          <w:szCs w:val="24"/>
        </w:rPr>
        <w:t xml:space="preserve">who was </w:t>
      </w:r>
      <w:r w:rsidR="00C03065" w:rsidRPr="00375389">
        <w:rPr>
          <w:rFonts w:ascii="Book Antiqua" w:hAnsi="Book Antiqua"/>
          <w:sz w:val="24"/>
          <w:szCs w:val="24"/>
        </w:rPr>
        <w:t xml:space="preserve">treated with </w:t>
      </w:r>
      <w:r w:rsidR="001F37BC" w:rsidRPr="00375389">
        <w:rPr>
          <w:rFonts w:ascii="Book Antiqua" w:hAnsi="Book Antiqua"/>
          <w:sz w:val="24"/>
          <w:szCs w:val="24"/>
        </w:rPr>
        <w:t>DC</w:t>
      </w:r>
      <w:r w:rsidR="00337AAB" w:rsidRPr="00375389">
        <w:rPr>
          <w:rFonts w:ascii="Book Antiqua" w:hAnsi="Book Antiqua"/>
          <w:sz w:val="24"/>
          <w:szCs w:val="24"/>
        </w:rPr>
        <w:t>V</w:t>
      </w:r>
      <w:r w:rsidR="001F37BC" w:rsidRPr="00375389">
        <w:rPr>
          <w:rFonts w:ascii="Book Antiqua" w:hAnsi="Book Antiqua"/>
          <w:sz w:val="24"/>
          <w:szCs w:val="24"/>
        </w:rPr>
        <w:t xml:space="preserve"> (</w:t>
      </w:r>
      <w:r w:rsidR="00C03065" w:rsidRPr="00375389">
        <w:rPr>
          <w:rFonts w:ascii="Book Antiqua" w:hAnsi="Book Antiqua"/>
          <w:sz w:val="24"/>
          <w:szCs w:val="24"/>
        </w:rPr>
        <w:t>30 mg</w:t>
      </w:r>
      <w:r w:rsidR="001F37BC" w:rsidRPr="00375389">
        <w:rPr>
          <w:rFonts w:ascii="Book Antiqua" w:hAnsi="Book Antiqua"/>
          <w:sz w:val="24"/>
          <w:szCs w:val="24"/>
        </w:rPr>
        <w:t>, twice daily</w:t>
      </w:r>
      <w:r w:rsidR="00C03065" w:rsidRPr="00375389">
        <w:rPr>
          <w:rFonts w:ascii="Book Antiqua" w:hAnsi="Book Antiqua"/>
          <w:sz w:val="24"/>
          <w:szCs w:val="24"/>
        </w:rPr>
        <w:t xml:space="preserve">) </w:t>
      </w:r>
      <w:r w:rsidR="001F37BC" w:rsidRPr="00375389">
        <w:rPr>
          <w:rFonts w:ascii="Book Antiqua" w:hAnsi="Book Antiqua"/>
          <w:sz w:val="24"/>
          <w:szCs w:val="24"/>
        </w:rPr>
        <w:t xml:space="preserve">on </w:t>
      </w:r>
      <w:r w:rsidR="00C03065" w:rsidRPr="00375389">
        <w:rPr>
          <w:rFonts w:ascii="Book Antiqua" w:hAnsi="Book Antiqua"/>
          <w:sz w:val="24"/>
          <w:szCs w:val="24"/>
        </w:rPr>
        <w:t xml:space="preserve">days 42, 98, and 182. </w:t>
      </w:r>
      <w:r w:rsidR="001F37BC" w:rsidRPr="00375389">
        <w:rPr>
          <w:rFonts w:ascii="Book Antiqua" w:hAnsi="Book Antiqua"/>
          <w:sz w:val="24"/>
          <w:szCs w:val="24"/>
        </w:rPr>
        <w:t xml:space="preserve">An </w:t>
      </w:r>
      <w:r w:rsidR="001F37BC" w:rsidRPr="00375389">
        <w:rPr>
          <w:rFonts w:ascii="Book Antiqua" w:hAnsi="Book Antiqua"/>
          <w:i/>
          <w:sz w:val="24"/>
          <w:szCs w:val="24"/>
        </w:rPr>
        <w:t xml:space="preserve">in </w:t>
      </w:r>
      <w:r w:rsidR="00C03065" w:rsidRPr="00375389">
        <w:rPr>
          <w:rFonts w:ascii="Book Antiqua" w:hAnsi="Book Antiqua"/>
          <w:i/>
          <w:sz w:val="24"/>
          <w:szCs w:val="24"/>
        </w:rPr>
        <w:t>vitro</w:t>
      </w:r>
      <w:r w:rsidR="00C03065" w:rsidRPr="00375389">
        <w:rPr>
          <w:rFonts w:ascii="Book Antiqua" w:hAnsi="Book Antiqua"/>
          <w:sz w:val="24"/>
          <w:szCs w:val="24"/>
        </w:rPr>
        <w:t xml:space="preserve"> analysis of replicon variants</w:t>
      </w:r>
      <w:r w:rsidR="001F37BC" w:rsidRPr="00375389">
        <w:rPr>
          <w:rFonts w:ascii="Book Antiqua" w:hAnsi="Book Antiqua"/>
          <w:sz w:val="24"/>
          <w:szCs w:val="24"/>
        </w:rPr>
        <w:t xml:space="preserve"> revealed that in</w:t>
      </w:r>
      <w:r w:rsidR="00C03065" w:rsidRPr="00375389">
        <w:rPr>
          <w:rFonts w:ascii="Book Antiqua" w:hAnsi="Book Antiqua"/>
          <w:sz w:val="24"/>
          <w:szCs w:val="24"/>
        </w:rPr>
        <w:t xml:space="preserve"> </w:t>
      </w:r>
      <w:r w:rsidR="001F37BC" w:rsidRPr="00375389">
        <w:rPr>
          <w:rFonts w:ascii="Book Antiqua" w:hAnsi="Book Antiqua"/>
          <w:sz w:val="24"/>
          <w:szCs w:val="24"/>
        </w:rPr>
        <w:t xml:space="preserve">a </w:t>
      </w:r>
      <w:r w:rsidR="00C03065" w:rsidRPr="00375389">
        <w:rPr>
          <w:rFonts w:ascii="Book Antiqua" w:hAnsi="Book Antiqua"/>
          <w:sz w:val="24"/>
          <w:szCs w:val="24"/>
        </w:rPr>
        <w:t>replicon with P32 deletion</w:t>
      </w:r>
      <w:r w:rsidR="001F37BC" w:rsidRPr="00375389">
        <w:rPr>
          <w:rFonts w:ascii="Book Antiqua" w:hAnsi="Book Antiqua"/>
          <w:sz w:val="24"/>
          <w:szCs w:val="24"/>
        </w:rPr>
        <w:t>,</w:t>
      </w:r>
      <w:r w:rsidR="00C03065" w:rsidRPr="00375389">
        <w:rPr>
          <w:rFonts w:ascii="Book Antiqua" w:hAnsi="Book Antiqua"/>
          <w:sz w:val="24"/>
          <w:szCs w:val="24"/>
        </w:rPr>
        <w:t xml:space="preserve"> </w:t>
      </w:r>
      <w:r w:rsidR="001F37BC" w:rsidRPr="00375389">
        <w:rPr>
          <w:rFonts w:ascii="Book Antiqua" w:hAnsi="Book Antiqua"/>
          <w:sz w:val="24"/>
          <w:szCs w:val="24"/>
        </w:rPr>
        <w:t xml:space="preserve">the </w:t>
      </w:r>
      <w:r w:rsidR="00C03065" w:rsidRPr="00375389">
        <w:rPr>
          <w:rFonts w:ascii="Book Antiqua" w:hAnsi="Book Antiqua"/>
          <w:sz w:val="24"/>
          <w:szCs w:val="24"/>
        </w:rPr>
        <w:t xml:space="preserve">replication level </w:t>
      </w:r>
      <w:r w:rsidR="001F37BC" w:rsidRPr="00375389">
        <w:rPr>
          <w:rFonts w:ascii="Book Antiqua" w:hAnsi="Book Antiqua"/>
          <w:sz w:val="24"/>
          <w:szCs w:val="24"/>
        </w:rPr>
        <w:t xml:space="preserve">was reduced to 29.1% in comparison </w:t>
      </w:r>
      <w:r w:rsidR="00C03065" w:rsidRPr="00375389">
        <w:rPr>
          <w:rFonts w:ascii="Book Antiqua" w:hAnsi="Book Antiqua"/>
          <w:sz w:val="24"/>
          <w:szCs w:val="24"/>
        </w:rPr>
        <w:t xml:space="preserve">to the wild-type and </w:t>
      </w:r>
      <w:r w:rsidR="001F37BC" w:rsidRPr="00375389">
        <w:rPr>
          <w:rFonts w:ascii="Book Antiqua" w:hAnsi="Book Antiqua"/>
          <w:sz w:val="24"/>
          <w:szCs w:val="24"/>
        </w:rPr>
        <w:t xml:space="preserve">that </w:t>
      </w:r>
      <w:r w:rsidR="00C03065" w:rsidRPr="00375389">
        <w:rPr>
          <w:rFonts w:ascii="Book Antiqua" w:hAnsi="Book Antiqua"/>
          <w:sz w:val="24"/>
          <w:szCs w:val="24"/>
        </w:rPr>
        <w:t xml:space="preserve">P32 deletion </w:t>
      </w:r>
      <w:r w:rsidR="001F37BC" w:rsidRPr="00375389">
        <w:rPr>
          <w:rFonts w:ascii="Book Antiqua" w:hAnsi="Book Antiqua"/>
          <w:sz w:val="24"/>
          <w:szCs w:val="24"/>
        </w:rPr>
        <w:t>conferred &gt;</w:t>
      </w:r>
      <w:r w:rsidR="00E84B94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C03065" w:rsidRPr="00375389">
        <w:rPr>
          <w:rFonts w:ascii="Book Antiqua" w:hAnsi="Book Antiqua"/>
          <w:sz w:val="24"/>
          <w:szCs w:val="24"/>
        </w:rPr>
        <w:t xml:space="preserve">390000-fold resistance to DCV in the </w:t>
      </w:r>
      <w:r w:rsidR="00C03065" w:rsidRPr="00375389">
        <w:rPr>
          <w:rFonts w:ascii="Book Antiqua" w:hAnsi="Book Antiqua"/>
          <w:i/>
          <w:sz w:val="24"/>
          <w:szCs w:val="24"/>
        </w:rPr>
        <w:t>in vitro</w:t>
      </w:r>
      <w:r w:rsidR="00C03065" w:rsidRPr="00375389">
        <w:rPr>
          <w:rFonts w:ascii="Book Antiqua" w:hAnsi="Book Antiqua"/>
          <w:sz w:val="24"/>
          <w:szCs w:val="24"/>
        </w:rPr>
        <w:t xml:space="preserve"> replicon system. This study </w:t>
      </w:r>
      <w:r w:rsidR="00E429A9" w:rsidRPr="00375389">
        <w:rPr>
          <w:rFonts w:ascii="Book Antiqua" w:hAnsi="Book Antiqua"/>
          <w:sz w:val="24"/>
          <w:szCs w:val="24"/>
        </w:rPr>
        <w:t>support</w:t>
      </w:r>
      <w:r w:rsidR="00A76B09" w:rsidRPr="00375389">
        <w:rPr>
          <w:rFonts w:ascii="Book Antiqua" w:hAnsi="Book Antiqua"/>
          <w:sz w:val="24"/>
          <w:szCs w:val="24"/>
        </w:rPr>
        <w:t>s</w:t>
      </w:r>
      <w:r w:rsidR="00E429A9" w:rsidRPr="00375389">
        <w:rPr>
          <w:rFonts w:ascii="Book Antiqua" w:hAnsi="Book Antiqua"/>
          <w:sz w:val="24"/>
          <w:szCs w:val="24"/>
        </w:rPr>
        <w:t xml:space="preserve"> </w:t>
      </w:r>
      <w:r w:rsidR="00C03065" w:rsidRPr="00375389">
        <w:rPr>
          <w:rFonts w:ascii="Book Antiqua" w:hAnsi="Book Antiqua"/>
          <w:sz w:val="24"/>
          <w:szCs w:val="24"/>
        </w:rPr>
        <w:t xml:space="preserve">the finding that </w:t>
      </w:r>
      <w:r w:rsidR="001F37BC" w:rsidRPr="00375389">
        <w:rPr>
          <w:rFonts w:ascii="Book Antiqua" w:hAnsi="Book Antiqua"/>
          <w:sz w:val="24"/>
          <w:szCs w:val="24"/>
        </w:rPr>
        <w:t xml:space="preserve">the </w:t>
      </w:r>
      <w:r w:rsidR="00C03065" w:rsidRPr="00375389">
        <w:rPr>
          <w:rFonts w:ascii="Book Antiqua" w:hAnsi="Book Antiqua"/>
          <w:sz w:val="24"/>
          <w:szCs w:val="24"/>
        </w:rPr>
        <w:t xml:space="preserve">appearance of P32 deletion was related to combination therapy with DCV/ASV as a prior therapy. </w:t>
      </w:r>
      <w:r w:rsidR="00DD71C9" w:rsidRPr="00375389">
        <w:rPr>
          <w:rFonts w:ascii="Book Antiqua" w:hAnsi="Book Antiqua"/>
          <w:sz w:val="24"/>
          <w:szCs w:val="24"/>
        </w:rPr>
        <w:t xml:space="preserve">Importantly, clones with P32 deletion survived </w:t>
      </w:r>
      <w:r w:rsidR="001F37BC" w:rsidRPr="00375389">
        <w:rPr>
          <w:rFonts w:ascii="Book Antiqua" w:hAnsi="Book Antiqua"/>
          <w:sz w:val="24"/>
          <w:szCs w:val="24"/>
        </w:rPr>
        <w:t xml:space="preserve">for a </w:t>
      </w:r>
      <w:r w:rsidR="00DD71C9" w:rsidRPr="00375389">
        <w:rPr>
          <w:rFonts w:ascii="Book Antiqua" w:hAnsi="Book Antiqua"/>
          <w:sz w:val="24"/>
          <w:szCs w:val="24"/>
        </w:rPr>
        <w:t>relatively long period</w:t>
      </w:r>
      <w:r w:rsidR="001F37BC" w:rsidRPr="00375389">
        <w:rPr>
          <w:rFonts w:ascii="Book Antiqua" w:hAnsi="Book Antiqua"/>
          <w:sz w:val="24"/>
          <w:szCs w:val="24"/>
        </w:rPr>
        <w:t>,</w:t>
      </w:r>
      <w:r w:rsidR="00DD71C9" w:rsidRPr="00375389">
        <w:rPr>
          <w:rFonts w:ascii="Book Antiqua" w:hAnsi="Book Antiqua"/>
          <w:sz w:val="24"/>
          <w:szCs w:val="24"/>
        </w:rPr>
        <w:t xml:space="preserve"> despite its low replication ability. </w:t>
      </w:r>
    </w:p>
    <w:p w14:paraId="41C53BDF" w14:textId="6DAD695F" w:rsidR="009B2935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9B2935" w:rsidRPr="00375389">
        <w:rPr>
          <w:rFonts w:ascii="Book Antiqua" w:hAnsi="Book Antiqua"/>
          <w:sz w:val="24"/>
          <w:szCs w:val="24"/>
        </w:rPr>
        <w:t xml:space="preserve">A basic study using infectious culture </w:t>
      </w:r>
      <w:proofErr w:type="gramStart"/>
      <w:r w:rsidR="009B2935" w:rsidRPr="00375389">
        <w:rPr>
          <w:rFonts w:ascii="Book Antiqua" w:hAnsi="Book Antiqua"/>
          <w:sz w:val="24"/>
          <w:szCs w:val="24"/>
        </w:rPr>
        <w:t>systems</w:t>
      </w:r>
      <w:r w:rsidR="00BE0102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6956" w:rsidRPr="00375389">
        <w:rPr>
          <w:rFonts w:ascii="Book Antiqua" w:hAnsi="Book Antiqua"/>
          <w:sz w:val="24"/>
          <w:szCs w:val="24"/>
          <w:vertAlign w:val="superscript"/>
        </w:rPr>
        <w:t>14</w:t>
      </w:r>
      <w:r w:rsidR="00BE0102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BE0102" w:rsidRPr="00375389">
        <w:rPr>
          <w:rFonts w:ascii="Book Antiqua" w:hAnsi="Book Antiqua" w:hint="eastAsia"/>
          <w:sz w:val="24"/>
          <w:szCs w:val="24"/>
          <w:vertAlign w:val="superscript"/>
        </w:rPr>
        <w:t xml:space="preserve"> </w:t>
      </w:r>
      <w:r w:rsidR="009B2935" w:rsidRPr="00375389">
        <w:rPr>
          <w:rFonts w:ascii="Book Antiqua" w:hAnsi="Book Antiqua"/>
          <w:sz w:val="24"/>
          <w:szCs w:val="24"/>
        </w:rPr>
        <w:t>showed that HCV variants with P32 deletion confer</w:t>
      </w:r>
      <w:r w:rsidR="001F37BC" w:rsidRPr="00375389">
        <w:rPr>
          <w:rFonts w:ascii="Book Antiqua" w:hAnsi="Book Antiqua"/>
          <w:sz w:val="24"/>
          <w:szCs w:val="24"/>
        </w:rPr>
        <w:t>red</w:t>
      </w:r>
      <w:r w:rsidR="009B2935" w:rsidRPr="00375389">
        <w:rPr>
          <w:rFonts w:ascii="Book Antiqua" w:hAnsi="Book Antiqua"/>
          <w:sz w:val="24"/>
          <w:szCs w:val="24"/>
        </w:rPr>
        <w:t xml:space="preserve"> more than 1000</w:t>
      </w:r>
      <w:r w:rsidR="001F37BC" w:rsidRPr="00375389">
        <w:rPr>
          <w:rFonts w:ascii="Book Antiqua" w:hAnsi="Book Antiqua"/>
          <w:sz w:val="24"/>
          <w:szCs w:val="24"/>
        </w:rPr>
        <w:t>-fold</w:t>
      </w:r>
      <w:r w:rsidR="009B2935" w:rsidRPr="00375389">
        <w:rPr>
          <w:rFonts w:ascii="Book Antiqua" w:hAnsi="Book Antiqua"/>
          <w:sz w:val="24"/>
          <w:szCs w:val="24"/>
        </w:rPr>
        <w:t xml:space="preserve"> resistance </w:t>
      </w:r>
      <w:r w:rsidR="001F37BC" w:rsidRPr="00375389">
        <w:rPr>
          <w:rFonts w:ascii="Book Antiqua" w:hAnsi="Book Antiqua"/>
          <w:sz w:val="24"/>
          <w:szCs w:val="24"/>
        </w:rPr>
        <w:t xml:space="preserve">to the NS5A inhibitors DCV, LDV, OBV, EBR, </w:t>
      </w:r>
      <w:proofErr w:type="spellStart"/>
      <w:r w:rsidR="001F37BC" w:rsidRPr="001A68EE">
        <w:rPr>
          <w:rFonts w:ascii="Book Antiqua" w:hAnsi="Book Antiqua"/>
          <w:caps/>
          <w:sz w:val="24"/>
          <w:szCs w:val="24"/>
        </w:rPr>
        <w:t>r</w:t>
      </w:r>
      <w:r w:rsidR="001F37BC" w:rsidRPr="00375389">
        <w:rPr>
          <w:rFonts w:ascii="Book Antiqua" w:hAnsi="Book Antiqua"/>
          <w:sz w:val="24"/>
          <w:szCs w:val="24"/>
        </w:rPr>
        <w:t>uzasvir</w:t>
      </w:r>
      <w:proofErr w:type="spellEnd"/>
      <w:r w:rsidR="001F37BC" w:rsidRPr="00375389">
        <w:rPr>
          <w:rFonts w:ascii="Book Antiqua" w:hAnsi="Book Antiqua"/>
          <w:sz w:val="24"/>
          <w:szCs w:val="24"/>
        </w:rPr>
        <w:t>, VEL, and PIB,</w:t>
      </w:r>
      <w:r w:rsidR="001F37BC" w:rsidRPr="00375389" w:rsidDel="001F37BC">
        <w:rPr>
          <w:rFonts w:ascii="Book Antiqua" w:hAnsi="Book Antiqua"/>
          <w:sz w:val="24"/>
          <w:szCs w:val="24"/>
        </w:rPr>
        <w:t xml:space="preserve"> </w:t>
      </w:r>
      <w:r w:rsidR="001F37BC" w:rsidRPr="00375389">
        <w:rPr>
          <w:rFonts w:ascii="Book Antiqua" w:hAnsi="Book Antiqua"/>
          <w:sz w:val="24"/>
          <w:szCs w:val="24"/>
        </w:rPr>
        <w:t xml:space="preserve">in comparison </w:t>
      </w:r>
      <w:r w:rsidR="00C821A3" w:rsidRPr="00375389">
        <w:rPr>
          <w:rFonts w:ascii="Book Antiqua" w:hAnsi="Book Antiqua"/>
          <w:sz w:val="24"/>
          <w:szCs w:val="24"/>
        </w:rPr>
        <w:t xml:space="preserve">to </w:t>
      </w:r>
      <w:r w:rsidR="001F37BC" w:rsidRPr="00375389">
        <w:rPr>
          <w:rFonts w:ascii="Book Antiqua" w:hAnsi="Book Antiqua"/>
          <w:sz w:val="24"/>
          <w:szCs w:val="24"/>
        </w:rPr>
        <w:t xml:space="preserve">the </w:t>
      </w:r>
      <w:r w:rsidR="00C821A3" w:rsidRPr="00375389">
        <w:rPr>
          <w:rFonts w:ascii="Book Antiqua" w:hAnsi="Book Antiqua"/>
          <w:sz w:val="24"/>
          <w:szCs w:val="24"/>
        </w:rPr>
        <w:t xml:space="preserve">original viruses for both genotype 1a and </w:t>
      </w:r>
      <w:r w:rsidR="001F37BC" w:rsidRPr="00375389">
        <w:rPr>
          <w:rFonts w:ascii="Book Antiqua" w:hAnsi="Book Antiqua"/>
          <w:sz w:val="24"/>
          <w:szCs w:val="24"/>
        </w:rPr>
        <w:t>1b</w:t>
      </w:r>
      <w:r w:rsidR="006977F1" w:rsidRPr="00375389">
        <w:rPr>
          <w:rFonts w:ascii="Book Antiqua" w:hAnsi="Book Antiqua"/>
          <w:sz w:val="24"/>
          <w:szCs w:val="24"/>
        </w:rPr>
        <w:t xml:space="preserve">, </w:t>
      </w:r>
      <w:r w:rsidR="001F37BC" w:rsidRPr="00375389">
        <w:rPr>
          <w:rFonts w:ascii="Book Antiqua" w:hAnsi="Book Antiqua"/>
          <w:sz w:val="24"/>
          <w:szCs w:val="24"/>
        </w:rPr>
        <w:t xml:space="preserve">which </w:t>
      </w:r>
      <w:r w:rsidR="009B2935" w:rsidRPr="00375389">
        <w:rPr>
          <w:rFonts w:ascii="Book Antiqua" w:hAnsi="Book Antiqua"/>
          <w:sz w:val="24"/>
          <w:szCs w:val="24"/>
        </w:rPr>
        <w:t xml:space="preserve">supported the data </w:t>
      </w:r>
      <w:r w:rsidR="001F37BC" w:rsidRPr="00375389">
        <w:rPr>
          <w:rFonts w:ascii="Book Antiqua" w:hAnsi="Book Antiqua"/>
          <w:sz w:val="24"/>
          <w:szCs w:val="24"/>
        </w:rPr>
        <w:t xml:space="preserve">from the </w:t>
      </w:r>
      <w:r w:rsidR="009B2935" w:rsidRPr="00375389">
        <w:rPr>
          <w:rFonts w:ascii="Book Antiqua" w:hAnsi="Book Antiqua"/>
          <w:sz w:val="24"/>
          <w:szCs w:val="24"/>
        </w:rPr>
        <w:t>replicon system.</w:t>
      </w:r>
      <w:r w:rsidR="009B2935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1F37BC" w:rsidRPr="00375389">
        <w:rPr>
          <w:rFonts w:ascii="Book Antiqua" w:hAnsi="Book Antiqua"/>
          <w:sz w:val="24"/>
          <w:szCs w:val="24"/>
        </w:rPr>
        <w:t xml:space="preserve">Theoretically, this </w:t>
      </w:r>
      <w:r w:rsidR="009071B7" w:rsidRPr="00375389">
        <w:rPr>
          <w:rFonts w:ascii="Book Antiqua" w:hAnsi="Book Antiqua"/>
          <w:sz w:val="24"/>
          <w:szCs w:val="24"/>
        </w:rPr>
        <w:t xml:space="preserve">study suggested </w:t>
      </w:r>
      <w:r w:rsidR="001F37BC" w:rsidRPr="00375389">
        <w:rPr>
          <w:rFonts w:ascii="Book Antiqua" w:hAnsi="Book Antiqua"/>
          <w:sz w:val="24"/>
          <w:szCs w:val="24"/>
        </w:rPr>
        <w:t>that—like genotype 1b HCV</w:t>
      </w:r>
      <w:r w:rsidR="00013813" w:rsidRPr="00375389">
        <w:rPr>
          <w:rFonts w:ascii="Book Antiqua" w:hAnsi="Book Antiqua"/>
          <w:sz w:val="24"/>
          <w:szCs w:val="24"/>
        </w:rPr>
        <w:t>—</w:t>
      </w:r>
      <w:r w:rsidR="009071B7" w:rsidRPr="00375389">
        <w:rPr>
          <w:rFonts w:ascii="Book Antiqua" w:hAnsi="Book Antiqua"/>
          <w:sz w:val="24"/>
          <w:szCs w:val="24"/>
        </w:rPr>
        <w:t xml:space="preserve">genotype </w:t>
      </w:r>
      <w:r w:rsidR="001F37BC" w:rsidRPr="00375389">
        <w:rPr>
          <w:rFonts w:ascii="Book Antiqua" w:hAnsi="Book Antiqua"/>
          <w:sz w:val="24"/>
          <w:szCs w:val="24"/>
        </w:rPr>
        <w:t>1a</w:t>
      </w:r>
      <w:r w:rsidR="00013813" w:rsidRPr="00375389">
        <w:rPr>
          <w:rFonts w:ascii="Book Antiqua" w:hAnsi="Book Antiqua"/>
          <w:sz w:val="24"/>
          <w:szCs w:val="24"/>
        </w:rPr>
        <w:t xml:space="preserve"> </w:t>
      </w:r>
      <w:r w:rsidR="009071B7" w:rsidRPr="00375389">
        <w:rPr>
          <w:rFonts w:ascii="Book Antiqua" w:hAnsi="Book Antiqua"/>
          <w:sz w:val="24"/>
          <w:szCs w:val="24"/>
        </w:rPr>
        <w:t xml:space="preserve">HCV with P32 deletion </w:t>
      </w:r>
      <w:r w:rsidR="001F37BC" w:rsidRPr="00375389">
        <w:rPr>
          <w:rFonts w:ascii="Book Antiqua" w:hAnsi="Book Antiqua"/>
          <w:sz w:val="24"/>
          <w:szCs w:val="24"/>
        </w:rPr>
        <w:t xml:space="preserve">is </w:t>
      </w:r>
      <w:r w:rsidR="009071B7" w:rsidRPr="00375389">
        <w:rPr>
          <w:rFonts w:ascii="Book Antiqua" w:hAnsi="Book Antiqua"/>
          <w:sz w:val="24"/>
          <w:szCs w:val="24"/>
        </w:rPr>
        <w:t>resistant to NS5A inhibitor</w:t>
      </w:r>
      <w:r w:rsidR="001F37BC" w:rsidRPr="00375389">
        <w:rPr>
          <w:rFonts w:ascii="Book Antiqua" w:hAnsi="Book Antiqua"/>
          <w:sz w:val="24"/>
          <w:szCs w:val="24"/>
        </w:rPr>
        <w:t xml:space="preserve"> treatment</w:t>
      </w:r>
      <w:r w:rsidR="009071B7" w:rsidRPr="00375389">
        <w:rPr>
          <w:rFonts w:ascii="Book Antiqua" w:hAnsi="Book Antiqua"/>
          <w:sz w:val="24"/>
          <w:szCs w:val="24"/>
        </w:rPr>
        <w:t xml:space="preserve">. </w:t>
      </w:r>
      <w:r w:rsidR="009B2935" w:rsidRPr="00375389">
        <w:rPr>
          <w:rFonts w:ascii="Book Antiqua" w:hAnsi="Book Antiqua"/>
          <w:sz w:val="24"/>
          <w:szCs w:val="24"/>
        </w:rPr>
        <w:t xml:space="preserve">Infectious culture systems mimic the entire viral life </w:t>
      </w:r>
      <w:proofErr w:type="gramStart"/>
      <w:r w:rsidR="009B2935" w:rsidRPr="00375389">
        <w:rPr>
          <w:rFonts w:ascii="Book Antiqua" w:hAnsi="Book Antiqua"/>
          <w:sz w:val="24"/>
          <w:szCs w:val="24"/>
        </w:rPr>
        <w:t>cycle</w:t>
      </w:r>
      <w:r w:rsidR="00620F4C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15</w:t>
      </w:r>
      <w:r w:rsidR="00620F4C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620F4C" w:rsidRPr="00375389">
        <w:rPr>
          <w:rFonts w:ascii="Book Antiqua" w:hAnsi="Book Antiqua"/>
          <w:sz w:val="24"/>
          <w:szCs w:val="24"/>
        </w:rPr>
        <w:t xml:space="preserve">, </w:t>
      </w:r>
      <w:r w:rsidR="001F37BC" w:rsidRPr="00375389">
        <w:rPr>
          <w:rFonts w:ascii="Book Antiqua" w:hAnsi="Book Antiqua"/>
          <w:sz w:val="24"/>
          <w:szCs w:val="24"/>
        </w:rPr>
        <w:t xml:space="preserve">but differ </w:t>
      </w:r>
      <w:r w:rsidR="009B2935" w:rsidRPr="00375389">
        <w:rPr>
          <w:rFonts w:ascii="Book Antiqua" w:hAnsi="Book Antiqua"/>
          <w:sz w:val="24"/>
          <w:szCs w:val="24"/>
        </w:rPr>
        <w:t>from replicon</w:t>
      </w:r>
      <w:r w:rsidR="00701D8C" w:rsidRPr="00375389">
        <w:rPr>
          <w:rFonts w:ascii="Book Antiqua" w:hAnsi="Book Antiqua"/>
          <w:sz w:val="24"/>
          <w:szCs w:val="24"/>
        </w:rPr>
        <w:t>s</w:t>
      </w:r>
      <w:r w:rsidR="001F37BC" w:rsidRPr="00375389">
        <w:rPr>
          <w:rFonts w:ascii="Book Antiqua" w:hAnsi="Book Antiqua"/>
          <w:sz w:val="24"/>
          <w:szCs w:val="24"/>
        </w:rPr>
        <w:t xml:space="preserve"> in that they lack the </w:t>
      </w:r>
      <w:r w:rsidR="00701D8C" w:rsidRPr="00375389">
        <w:rPr>
          <w:rFonts w:ascii="Book Antiqua" w:hAnsi="Book Antiqua"/>
          <w:sz w:val="24"/>
          <w:szCs w:val="24"/>
        </w:rPr>
        <w:t xml:space="preserve">assembly and release </w:t>
      </w:r>
      <w:r w:rsidR="001F37BC" w:rsidRPr="00375389">
        <w:rPr>
          <w:rFonts w:ascii="Book Antiqua" w:hAnsi="Book Antiqua"/>
          <w:sz w:val="24"/>
          <w:szCs w:val="24"/>
        </w:rPr>
        <w:t xml:space="preserve">processes of </w:t>
      </w:r>
      <w:r w:rsidR="00701D8C" w:rsidRPr="00375389">
        <w:rPr>
          <w:rFonts w:ascii="Book Antiqua" w:hAnsi="Book Antiqua"/>
          <w:sz w:val="24"/>
          <w:szCs w:val="24"/>
        </w:rPr>
        <w:t>infectious virus</w:t>
      </w:r>
      <w:r w:rsidR="001F37BC" w:rsidRPr="00375389">
        <w:rPr>
          <w:rFonts w:ascii="Book Antiqua" w:hAnsi="Book Antiqua"/>
          <w:sz w:val="24"/>
          <w:szCs w:val="24"/>
        </w:rPr>
        <w:t>es</w:t>
      </w:r>
      <w:r w:rsidR="00620F4C" w:rsidRPr="00375389">
        <w:rPr>
          <w:rFonts w:ascii="Book Antiqua" w:hAnsi="Book Antiqua"/>
          <w:sz w:val="24"/>
          <w:szCs w:val="24"/>
          <w:vertAlign w:val="superscript"/>
        </w:rPr>
        <w:t>[</w:t>
      </w:r>
      <w:r w:rsidR="001A1F1E" w:rsidRPr="00375389">
        <w:rPr>
          <w:rFonts w:ascii="Book Antiqua" w:hAnsi="Book Antiqua"/>
          <w:sz w:val="24"/>
          <w:szCs w:val="24"/>
          <w:vertAlign w:val="superscript"/>
        </w:rPr>
        <w:t>16</w:t>
      </w:r>
      <w:r w:rsidR="00620F4C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620F4C" w:rsidRPr="00375389">
        <w:rPr>
          <w:rFonts w:ascii="Book Antiqua" w:hAnsi="Book Antiqua"/>
          <w:sz w:val="24"/>
          <w:szCs w:val="24"/>
        </w:rPr>
        <w:t xml:space="preserve">. </w:t>
      </w:r>
      <w:r w:rsidR="009205BD" w:rsidRPr="00375389">
        <w:rPr>
          <w:rFonts w:ascii="Book Antiqua" w:hAnsi="Book Antiqua"/>
          <w:sz w:val="24"/>
          <w:szCs w:val="24"/>
        </w:rPr>
        <w:t xml:space="preserve">In addition to viral replication, </w:t>
      </w:r>
      <w:r w:rsidR="00701D8C" w:rsidRPr="00375389">
        <w:rPr>
          <w:rFonts w:ascii="Book Antiqua" w:hAnsi="Book Antiqua"/>
          <w:sz w:val="24"/>
          <w:szCs w:val="24"/>
        </w:rPr>
        <w:t xml:space="preserve">NA5A inhibitors </w:t>
      </w:r>
      <w:r w:rsidR="0052496E" w:rsidRPr="00375389">
        <w:rPr>
          <w:rFonts w:ascii="Book Antiqua" w:hAnsi="Book Antiqua"/>
          <w:sz w:val="24"/>
          <w:szCs w:val="24"/>
        </w:rPr>
        <w:t>a</w:t>
      </w:r>
      <w:r w:rsidR="00684F6B" w:rsidRPr="00375389">
        <w:rPr>
          <w:rFonts w:ascii="Book Antiqua" w:hAnsi="Book Antiqua"/>
          <w:sz w:val="24"/>
          <w:szCs w:val="24"/>
        </w:rPr>
        <w:t>re</w:t>
      </w:r>
      <w:r w:rsidR="00701D8C" w:rsidRPr="00375389">
        <w:rPr>
          <w:rFonts w:ascii="Book Antiqua" w:hAnsi="Book Antiqua"/>
          <w:sz w:val="24"/>
          <w:szCs w:val="24"/>
        </w:rPr>
        <w:t xml:space="preserve"> </w:t>
      </w:r>
      <w:r w:rsidR="00701D8C" w:rsidRPr="00375389">
        <w:rPr>
          <w:rFonts w:ascii="Book Antiqua" w:hAnsi="Book Antiqua"/>
          <w:sz w:val="24"/>
          <w:szCs w:val="24"/>
        </w:rPr>
        <w:lastRenderedPageBreak/>
        <w:t xml:space="preserve">involved in these steps of </w:t>
      </w:r>
      <w:r w:rsidR="009205BD" w:rsidRPr="00375389">
        <w:rPr>
          <w:rFonts w:ascii="Book Antiqua" w:hAnsi="Book Antiqua"/>
          <w:sz w:val="24"/>
          <w:szCs w:val="24"/>
        </w:rPr>
        <w:t xml:space="preserve">the </w:t>
      </w:r>
      <w:r w:rsidR="00701D8C" w:rsidRPr="00375389">
        <w:rPr>
          <w:rFonts w:ascii="Book Antiqua" w:hAnsi="Book Antiqua"/>
          <w:sz w:val="24"/>
          <w:szCs w:val="24"/>
        </w:rPr>
        <w:t xml:space="preserve">HCV life </w:t>
      </w:r>
      <w:proofErr w:type="gramStart"/>
      <w:r w:rsidR="00701D8C" w:rsidRPr="00375389">
        <w:rPr>
          <w:rFonts w:ascii="Book Antiqua" w:hAnsi="Book Antiqua"/>
          <w:sz w:val="24"/>
          <w:szCs w:val="24"/>
        </w:rPr>
        <w:t>cycle</w:t>
      </w:r>
      <w:r w:rsidR="00DE3373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3373" w:rsidRPr="00375389">
        <w:rPr>
          <w:rFonts w:ascii="Book Antiqua" w:hAnsi="Book Antiqua"/>
          <w:sz w:val="24"/>
          <w:szCs w:val="24"/>
          <w:vertAlign w:val="superscript"/>
        </w:rPr>
        <w:t>16]</w:t>
      </w:r>
      <w:r w:rsidR="009A26AD" w:rsidRPr="00375389">
        <w:rPr>
          <w:rFonts w:ascii="Book Antiqua" w:hAnsi="Book Antiqua"/>
          <w:sz w:val="24"/>
          <w:szCs w:val="24"/>
        </w:rPr>
        <w:t>. The study of infectious culture systems support</w:t>
      </w:r>
      <w:r w:rsidR="0052496E" w:rsidRPr="00375389">
        <w:rPr>
          <w:rFonts w:ascii="Book Antiqua" w:hAnsi="Book Antiqua"/>
          <w:sz w:val="24"/>
          <w:szCs w:val="24"/>
        </w:rPr>
        <w:t>s</w:t>
      </w:r>
      <w:r w:rsidR="009A26AD" w:rsidRPr="00375389">
        <w:rPr>
          <w:rFonts w:ascii="Book Antiqua" w:hAnsi="Book Antiqua"/>
          <w:sz w:val="24"/>
          <w:szCs w:val="24"/>
        </w:rPr>
        <w:t xml:space="preserve"> P32 deletion </w:t>
      </w:r>
      <w:r w:rsidR="009205BD" w:rsidRPr="00375389">
        <w:rPr>
          <w:rFonts w:ascii="Book Antiqua" w:hAnsi="Book Antiqua"/>
          <w:sz w:val="24"/>
          <w:szCs w:val="24"/>
        </w:rPr>
        <w:t xml:space="preserve">is associated with intractability </w:t>
      </w:r>
      <w:r w:rsidR="00C821A3" w:rsidRPr="00375389">
        <w:rPr>
          <w:rFonts w:ascii="Book Antiqua" w:hAnsi="Book Antiqua"/>
          <w:sz w:val="24"/>
          <w:szCs w:val="24"/>
        </w:rPr>
        <w:t xml:space="preserve">to </w:t>
      </w:r>
      <w:r w:rsidR="0078452F" w:rsidRPr="00375389">
        <w:rPr>
          <w:rFonts w:ascii="Book Antiqua" w:hAnsi="Book Antiqua"/>
          <w:sz w:val="24"/>
          <w:szCs w:val="24"/>
        </w:rPr>
        <w:t xml:space="preserve">currently available DAA-based </w:t>
      </w:r>
      <w:r w:rsidR="009205BD" w:rsidRPr="00375389">
        <w:rPr>
          <w:rFonts w:ascii="Book Antiqua" w:hAnsi="Book Antiqua"/>
          <w:sz w:val="24"/>
          <w:szCs w:val="24"/>
        </w:rPr>
        <w:t>therapies</w:t>
      </w:r>
      <w:r w:rsidR="0078452F" w:rsidRPr="00375389">
        <w:rPr>
          <w:rFonts w:ascii="Book Antiqua" w:hAnsi="Book Antiqua"/>
          <w:sz w:val="24"/>
          <w:szCs w:val="24"/>
        </w:rPr>
        <w:t xml:space="preserve">. </w:t>
      </w:r>
    </w:p>
    <w:p w14:paraId="4696B187" w14:textId="761DC3C7" w:rsidR="00CA14B5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EB11DC" w:rsidRPr="00375389">
        <w:rPr>
          <w:rFonts w:ascii="Book Antiqua" w:hAnsi="Book Antiqua"/>
          <w:sz w:val="24"/>
          <w:szCs w:val="24"/>
        </w:rPr>
        <w:t>A single-institution study in Japan evaluated NS5A</w:t>
      </w:r>
      <w:r w:rsidR="00517047" w:rsidRPr="00375389">
        <w:rPr>
          <w:rFonts w:ascii="Book Antiqua" w:hAnsi="Book Antiqua"/>
          <w:sz w:val="24"/>
          <w:szCs w:val="24"/>
        </w:rPr>
        <w:t xml:space="preserve"> </w:t>
      </w:r>
      <w:r w:rsidR="00EB11DC" w:rsidRPr="00375389">
        <w:rPr>
          <w:rFonts w:ascii="Book Antiqua" w:hAnsi="Book Antiqua"/>
          <w:sz w:val="24"/>
          <w:szCs w:val="24"/>
        </w:rPr>
        <w:t xml:space="preserve">RAS in 1516 </w:t>
      </w:r>
      <w:r w:rsidR="006A4BE8" w:rsidRPr="00375389">
        <w:rPr>
          <w:rFonts w:ascii="Book Antiqua" w:hAnsi="Book Antiqua"/>
          <w:sz w:val="24"/>
          <w:szCs w:val="24"/>
        </w:rPr>
        <w:t xml:space="preserve">genotype 1b-infected </w:t>
      </w:r>
      <w:r w:rsidR="00EB11DC" w:rsidRPr="00375389">
        <w:rPr>
          <w:rFonts w:ascii="Book Antiqua" w:hAnsi="Book Antiqua"/>
          <w:sz w:val="24"/>
          <w:szCs w:val="24"/>
        </w:rPr>
        <w:t>patients receiving combination therapy with DCV</w:t>
      </w:r>
      <w:r w:rsidR="006A4BE8" w:rsidRPr="00375389">
        <w:rPr>
          <w:rFonts w:ascii="Book Antiqua" w:hAnsi="Book Antiqua"/>
          <w:sz w:val="24"/>
          <w:szCs w:val="24"/>
        </w:rPr>
        <w:t>/ASV</w:t>
      </w:r>
      <w:r w:rsidR="00EB11DC" w:rsidRPr="00375389">
        <w:rPr>
          <w:rFonts w:ascii="Book Antiqua" w:hAnsi="Book Antiqua"/>
          <w:sz w:val="24"/>
          <w:szCs w:val="24"/>
        </w:rPr>
        <w:t>, SOF/LDV, or OBV/</w:t>
      </w:r>
      <w:proofErr w:type="spellStart"/>
      <w:r w:rsidR="00200D72" w:rsidRPr="00375389">
        <w:rPr>
          <w:rFonts w:ascii="Book Antiqua" w:hAnsi="Book Antiqua"/>
          <w:sz w:val="24"/>
          <w:szCs w:val="24"/>
        </w:rPr>
        <w:t>paritaprevir</w:t>
      </w:r>
      <w:proofErr w:type="spellEnd"/>
      <w:r w:rsidR="00EB11DC" w:rsidRPr="00375389">
        <w:rPr>
          <w:rFonts w:ascii="Book Antiqua" w:hAnsi="Book Antiqua"/>
          <w:sz w:val="24"/>
          <w:szCs w:val="24"/>
        </w:rPr>
        <w:t>/</w:t>
      </w:r>
      <w:proofErr w:type="gramStart"/>
      <w:r w:rsidR="00200D72" w:rsidRPr="00375389">
        <w:rPr>
          <w:rFonts w:ascii="Book Antiqua" w:hAnsi="Book Antiqua"/>
          <w:sz w:val="24"/>
          <w:szCs w:val="24"/>
        </w:rPr>
        <w:t>rit</w:t>
      </w:r>
      <w:r w:rsidR="005225BC" w:rsidRPr="00375389">
        <w:rPr>
          <w:rFonts w:ascii="Book Antiqua" w:hAnsi="Book Antiqua"/>
          <w:sz w:val="24"/>
          <w:szCs w:val="24"/>
        </w:rPr>
        <w:t>o</w:t>
      </w:r>
      <w:r w:rsidR="00200D72" w:rsidRPr="00375389">
        <w:rPr>
          <w:rFonts w:ascii="Book Antiqua" w:hAnsi="Book Antiqua"/>
          <w:sz w:val="24"/>
          <w:szCs w:val="24"/>
        </w:rPr>
        <w:t>navir</w:t>
      </w:r>
      <w:r w:rsidR="00A016FC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17</w:t>
      </w:r>
      <w:r w:rsidR="00A016FC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EB11DC" w:rsidRPr="00375389">
        <w:rPr>
          <w:rFonts w:ascii="Book Antiqua" w:hAnsi="Book Antiqua"/>
          <w:sz w:val="24"/>
          <w:szCs w:val="24"/>
        </w:rPr>
        <w:t xml:space="preserve">. </w:t>
      </w:r>
      <w:r w:rsidR="0071256B" w:rsidRPr="00375389">
        <w:rPr>
          <w:rFonts w:ascii="Book Antiqua" w:hAnsi="Book Antiqua"/>
          <w:sz w:val="24"/>
          <w:szCs w:val="24"/>
        </w:rPr>
        <w:t xml:space="preserve">The frequency of P32 deletion was 0/1516 (0%) at the beginning of DAA </w:t>
      </w:r>
      <w:r w:rsidR="009205BD" w:rsidRPr="00375389">
        <w:rPr>
          <w:rFonts w:ascii="Book Antiqua" w:hAnsi="Book Antiqua"/>
          <w:sz w:val="24"/>
          <w:szCs w:val="24"/>
        </w:rPr>
        <w:t>therapy</w:t>
      </w:r>
      <w:r w:rsidR="005F67D3" w:rsidRPr="00375389">
        <w:rPr>
          <w:rFonts w:ascii="Book Antiqua" w:hAnsi="Book Antiqua"/>
          <w:sz w:val="24"/>
          <w:szCs w:val="24"/>
        </w:rPr>
        <w:t xml:space="preserve">. However, </w:t>
      </w:r>
      <w:r w:rsidR="0086500F" w:rsidRPr="00375389">
        <w:rPr>
          <w:rFonts w:ascii="Book Antiqua" w:hAnsi="Book Antiqua"/>
          <w:sz w:val="24"/>
          <w:szCs w:val="24"/>
        </w:rPr>
        <w:t xml:space="preserve">P32 deletion was detected </w:t>
      </w:r>
      <w:r w:rsidR="00023A20" w:rsidRPr="00375389">
        <w:rPr>
          <w:rFonts w:ascii="Book Antiqua" w:hAnsi="Book Antiqua"/>
          <w:sz w:val="24"/>
          <w:szCs w:val="24"/>
        </w:rPr>
        <w:t xml:space="preserve">at the time of treatment failure </w:t>
      </w:r>
      <w:r w:rsidR="0086500F" w:rsidRPr="00375389">
        <w:rPr>
          <w:rFonts w:ascii="Book Antiqua" w:hAnsi="Book Antiqua"/>
          <w:sz w:val="24"/>
          <w:szCs w:val="24"/>
        </w:rPr>
        <w:t xml:space="preserve">in </w:t>
      </w:r>
      <w:r w:rsidR="005F67D3" w:rsidRPr="00375389">
        <w:rPr>
          <w:rFonts w:ascii="Book Antiqua" w:hAnsi="Book Antiqua"/>
          <w:sz w:val="24"/>
          <w:szCs w:val="24"/>
        </w:rPr>
        <w:t xml:space="preserve">6/110 (5.45%) patients </w:t>
      </w:r>
      <w:r w:rsidR="009205BD" w:rsidRPr="00375389">
        <w:rPr>
          <w:rFonts w:ascii="Book Antiqua" w:hAnsi="Book Antiqua"/>
          <w:sz w:val="24"/>
          <w:szCs w:val="24"/>
        </w:rPr>
        <w:t xml:space="preserve">who </w:t>
      </w:r>
      <w:r w:rsidR="00764AB9" w:rsidRPr="00375389">
        <w:rPr>
          <w:rFonts w:ascii="Book Antiqua" w:hAnsi="Book Antiqua"/>
          <w:sz w:val="24"/>
          <w:szCs w:val="24"/>
        </w:rPr>
        <w:t xml:space="preserve">exclusively </w:t>
      </w:r>
      <w:r w:rsidR="009205BD" w:rsidRPr="00375389">
        <w:rPr>
          <w:rFonts w:ascii="Book Antiqua" w:hAnsi="Book Antiqua"/>
          <w:sz w:val="24"/>
          <w:szCs w:val="24"/>
        </w:rPr>
        <w:t xml:space="preserve">developed </w:t>
      </w:r>
      <w:r w:rsidR="00764AB9" w:rsidRPr="00375389">
        <w:rPr>
          <w:rFonts w:ascii="Book Antiqua" w:hAnsi="Book Antiqua"/>
          <w:sz w:val="24"/>
          <w:szCs w:val="24"/>
        </w:rPr>
        <w:t xml:space="preserve">ASV/DCV failure. </w:t>
      </w:r>
      <w:r w:rsidR="00AE7774" w:rsidRPr="00375389">
        <w:rPr>
          <w:rFonts w:ascii="Book Antiqua" w:hAnsi="Book Antiqua"/>
          <w:sz w:val="24"/>
          <w:szCs w:val="24"/>
        </w:rPr>
        <w:t xml:space="preserve">All 6 patients with P32 deletion showed </w:t>
      </w:r>
      <w:r w:rsidR="009205BD" w:rsidRPr="00375389">
        <w:rPr>
          <w:rFonts w:ascii="Book Antiqua" w:hAnsi="Book Antiqua"/>
          <w:sz w:val="24"/>
          <w:szCs w:val="24"/>
        </w:rPr>
        <w:t xml:space="preserve">a </w:t>
      </w:r>
      <w:r w:rsidR="00773BFF" w:rsidRPr="00375389">
        <w:rPr>
          <w:rFonts w:ascii="Book Antiqua" w:hAnsi="Book Antiqua"/>
          <w:sz w:val="24"/>
          <w:szCs w:val="24"/>
        </w:rPr>
        <w:t>Fibrosis-4</w:t>
      </w:r>
      <w:r w:rsidR="00764AB9" w:rsidRPr="00375389">
        <w:rPr>
          <w:rFonts w:ascii="Book Antiqua" w:hAnsi="Book Antiqua"/>
          <w:sz w:val="24"/>
          <w:szCs w:val="24"/>
        </w:rPr>
        <w:t xml:space="preserve"> index</w:t>
      </w:r>
      <w:r w:rsidR="009205BD" w:rsidRPr="00375389">
        <w:rPr>
          <w:rFonts w:ascii="Book Antiqua" w:hAnsi="Book Antiqua"/>
          <w:sz w:val="24"/>
          <w:szCs w:val="24"/>
        </w:rPr>
        <w:t xml:space="preserve"> of &gt;</w:t>
      </w:r>
      <w:r>
        <w:rPr>
          <w:rFonts w:ascii="Book Antiqua" w:hAnsi="Book Antiqua"/>
          <w:sz w:val="24"/>
          <w:szCs w:val="24"/>
        </w:rPr>
        <w:t xml:space="preserve"> </w:t>
      </w:r>
      <w:r w:rsidR="009205BD" w:rsidRPr="00375389">
        <w:rPr>
          <w:rFonts w:ascii="Book Antiqua" w:hAnsi="Book Antiqua"/>
          <w:sz w:val="24"/>
          <w:szCs w:val="24"/>
        </w:rPr>
        <w:t>3.25</w:t>
      </w:r>
      <w:r w:rsidR="00262897" w:rsidRPr="00375389">
        <w:rPr>
          <w:rFonts w:ascii="Book Antiqua" w:hAnsi="Book Antiqua"/>
          <w:sz w:val="24"/>
          <w:szCs w:val="24"/>
        </w:rPr>
        <w:t xml:space="preserve">, </w:t>
      </w:r>
      <w:r w:rsidR="009205BD" w:rsidRPr="00375389">
        <w:rPr>
          <w:rFonts w:ascii="Book Antiqua" w:hAnsi="Book Antiqua"/>
          <w:sz w:val="24"/>
          <w:szCs w:val="24"/>
        </w:rPr>
        <w:t xml:space="preserve">and </w:t>
      </w:r>
      <w:r w:rsidR="00773BFF" w:rsidRPr="00375389">
        <w:rPr>
          <w:rFonts w:ascii="Book Antiqua" w:hAnsi="Book Antiqua"/>
          <w:sz w:val="24"/>
          <w:szCs w:val="24"/>
        </w:rPr>
        <w:t>Interleukin 28B</w:t>
      </w:r>
      <w:r w:rsidR="00AE7774" w:rsidRPr="00375389">
        <w:rPr>
          <w:rFonts w:ascii="Book Antiqua" w:hAnsi="Book Antiqua"/>
          <w:sz w:val="24"/>
          <w:szCs w:val="24"/>
        </w:rPr>
        <w:t xml:space="preserve"> </w:t>
      </w:r>
      <w:r w:rsidR="004D648E" w:rsidRPr="00375389">
        <w:rPr>
          <w:rFonts w:ascii="Book Antiqua" w:hAnsi="Book Antiqua"/>
          <w:sz w:val="24"/>
          <w:szCs w:val="24"/>
        </w:rPr>
        <w:t xml:space="preserve">rs8099917 TG as </w:t>
      </w:r>
      <w:r w:rsidR="009205BD" w:rsidRPr="00375389">
        <w:rPr>
          <w:rFonts w:ascii="Book Antiqua" w:hAnsi="Book Antiqua"/>
          <w:sz w:val="24"/>
          <w:szCs w:val="24"/>
        </w:rPr>
        <w:t xml:space="preserve">host factors associated with </w:t>
      </w:r>
      <w:r w:rsidR="004D648E" w:rsidRPr="00375389">
        <w:rPr>
          <w:rFonts w:ascii="Book Antiqua" w:hAnsi="Book Antiqua"/>
          <w:sz w:val="24"/>
          <w:szCs w:val="24"/>
        </w:rPr>
        <w:t>treatment</w:t>
      </w:r>
      <w:r w:rsidR="009205BD" w:rsidRPr="00375389">
        <w:rPr>
          <w:rFonts w:ascii="Book Antiqua" w:hAnsi="Book Antiqua"/>
          <w:sz w:val="24"/>
          <w:szCs w:val="24"/>
        </w:rPr>
        <w:t xml:space="preserve"> resistance</w:t>
      </w:r>
      <w:r w:rsidR="00551A92" w:rsidRPr="00375389">
        <w:rPr>
          <w:rFonts w:ascii="Book Antiqua" w:hAnsi="Book Antiqua"/>
          <w:sz w:val="24"/>
          <w:szCs w:val="24"/>
        </w:rPr>
        <w:t>,</w:t>
      </w:r>
      <w:r w:rsidR="009205BD" w:rsidRPr="00375389">
        <w:rPr>
          <w:rFonts w:ascii="Book Antiqua" w:hAnsi="Book Antiqua"/>
          <w:sz w:val="24"/>
          <w:szCs w:val="24"/>
        </w:rPr>
        <w:t xml:space="preserve"> </w:t>
      </w:r>
      <w:r w:rsidR="00262897" w:rsidRPr="00375389">
        <w:rPr>
          <w:rFonts w:ascii="Book Antiqua" w:hAnsi="Book Antiqua"/>
          <w:sz w:val="24"/>
          <w:szCs w:val="24"/>
        </w:rPr>
        <w:t xml:space="preserve">and </w:t>
      </w:r>
      <w:r w:rsidR="009205BD" w:rsidRPr="00375389">
        <w:rPr>
          <w:rFonts w:ascii="Book Antiqua" w:hAnsi="Book Antiqua"/>
          <w:sz w:val="24"/>
          <w:szCs w:val="24"/>
        </w:rPr>
        <w:t xml:space="preserve">a </w:t>
      </w:r>
      <w:r w:rsidR="00262897" w:rsidRPr="00375389">
        <w:rPr>
          <w:rFonts w:ascii="Book Antiqua" w:hAnsi="Book Antiqua"/>
          <w:sz w:val="24"/>
          <w:szCs w:val="24"/>
        </w:rPr>
        <w:t xml:space="preserve">non-response </w:t>
      </w:r>
      <w:r w:rsidR="009205BD" w:rsidRPr="00375389">
        <w:rPr>
          <w:rFonts w:ascii="Book Antiqua" w:hAnsi="Book Antiqua"/>
          <w:sz w:val="24"/>
          <w:szCs w:val="24"/>
        </w:rPr>
        <w:t xml:space="preserve">to </w:t>
      </w:r>
      <w:r w:rsidR="00262897" w:rsidRPr="00375389">
        <w:rPr>
          <w:rFonts w:ascii="Book Antiqua" w:hAnsi="Book Antiqua"/>
          <w:sz w:val="24"/>
          <w:szCs w:val="24"/>
        </w:rPr>
        <w:t xml:space="preserve">prior IFN-based therapy. </w:t>
      </w:r>
      <w:r w:rsidR="00023A20" w:rsidRPr="00375389">
        <w:rPr>
          <w:rFonts w:ascii="Book Antiqua" w:hAnsi="Book Antiqua"/>
          <w:sz w:val="24"/>
          <w:szCs w:val="24"/>
        </w:rPr>
        <w:t xml:space="preserve">DAA-retreatment was performed in </w:t>
      </w:r>
      <w:r w:rsidR="00EE7D02" w:rsidRPr="00375389">
        <w:rPr>
          <w:rFonts w:ascii="Book Antiqua" w:hAnsi="Book Antiqua"/>
          <w:sz w:val="24"/>
          <w:szCs w:val="24"/>
        </w:rPr>
        <w:t xml:space="preserve">four </w:t>
      </w:r>
      <w:r w:rsidR="00023A20" w:rsidRPr="00375389">
        <w:rPr>
          <w:rFonts w:ascii="Book Antiqua" w:hAnsi="Book Antiqua"/>
          <w:sz w:val="24"/>
          <w:szCs w:val="24"/>
        </w:rPr>
        <w:t xml:space="preserve">out of </w:t>
      </w:r>
      <w:r w:rsidR="00EE7D02" w:rsidRPr="00375389">
        <w:rPr>
          <w:rFonts w:ascii="Book Antiqua" w:hAnsi="Book Antiqua"/>
          <w:sz w:val="24"/>
          <w:szCs w:val="24"/>
        </w:rPr>
        <w:t xml:space="preserve">six </w:t>
      </w:r>
      <w:r w:rsidR="00023A20" w:rsidRPr="00375389">
        <w:rPr>
          <w:rFonts w:ascii="Book Antiqua" w:hAnsi="Book Antiqua"/>
          <w:sz w:val="24"/>
          <w:szCs w:val="24"/>
        </w:rPr>
        <w:t xml:space="preserve">patients. Three cases re-treated </w:t>
      </w:r>
      <w:r w:rsidR="009205BD" w:rsidRPr="00375389">
        <w:rPr>
          <w:rFonts w:ascii="Book Antiqua" w:hAnsi="Book Antiqua"/>
          <w:sz w:val="24"/>
          <w:szCs w:val="24"/>
        </w:rPr>
        <w:t xml:space="preserve">with </w:t>
      </w:r>
      <w:r w:rsidR="00023A20" w:rsidRPr="00375389">
        <w:rPr>
          <w:rFonts w:ascii="Book Antiqua" w:hAnsi="Book Antiqua"/>
          <w:sz w:val="24"/>
          <w:szCs w:val="24"/>
        </w:rPr>
        <w:t xml:space="preserve">SOF/LDV </w:t>
      </w:r>
      <w:r w:rsidR="009205BD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023A20" w:rsidRPr="00375389">
        <w:rPr>
          <w:rFonts w:ascii="Book Antiqua" w:hAnsi="Book Antiqua"/>
          <w:sz w:val="24"/>
          <w:szCs w:val="24"/>
        </w:rPr>
        <w:t xml:space="preserve">showed relapse and </w:t>
      </w:r>
      <w:r w:rsidR="006B2EAE" w:rsidRPr="00375389">
        <w:rPr>
          <w:rFonts w:ascii="Book Antiqua" w:hAnsi="Book Antiqua"/>
          <w:sz w:val="24"/>
          <w:szCs w:val="24"/>
        </w:rPr>
        <w:t xml:space="preserve">one case re-treated </w:t>
      </w:r>
      <w:r w:rsidR="009205BD" w:rsidRPr="00375389">
        <w:rPr>
          <w:rFonts w:ascii="Book Antiqua" w:hAnsi="Book Antiqua"/>
          <w:sz w:val="24"/>
          <w:szCs w:val="24"/>
        </w:rPr>
        <w:t xml:space="preserve">with </w:t>
      </w:r>
      <w:r w:rsidR="006B2EAE" w:rsidRPr="00375389">
        <w:rPr>
          <w:rFonts w:ascii="Book Antiqua" w:hAnsi="Book Antiqua"/>
          <w:sz w:val="24"/>
          <w:szCs w:val="24"/>
        </w:rPr>
        <w:t xml:space="preserve">GLE/PBV </w:t>
      </w:r>
      <w:r w:rsidR="009205BD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6B2EAE" w:rsidRPr="00375389">
        <w:rPr>
          <w:rFonts w:ascii="Book Antiqua" w:hAnsi="Book Antiqua"/>
          <w:sz w:val="24"/>
          <w:szCs w:val="24"/>
        </w:rPr>
        <w:t xml:space="preserve">showed </w:t>
      </w:r>
      <w:r w:rsidR="009205BD" w:rsidRPr="00375389">
        <w:rPr>
          <w:rFonts w:ascii="Book Antiqua" w:hAnsi="Book Antiqua"/>
          <w:sz w:val="24"/>
          <w:szCs w:val="24"/>
        </w:rPr>
        <w:t xml:space="preserve">a </w:t>
      </w:r>
      <w:r w:rsidR="006B2EAE" w:rsidRPr="00375389">
        <w:rPr>
          <w:rFonts w:ascii="Book Antiqua" w:hAnsi="Book Antiqua"/>
          <w:sz w:val="24"/>
          <w:szCs w:val="24"/>
        </w:rPr>
        <w:t xml:space="preserve">non-response. </w:t>
      </w:r>
      <w:r w:rsidR="00D01950" w:rsidRPr="00375389">
        <w:rPr>
          <w:rFonts w:ascii="Book Antiqua" w:hAnsi="Book Antiqua"/>
          <w:sz w:val="24"/>
          <w:szCs w:val="24"/>
        </w:rPr>
        <w:t xml:space="preserve">P32 deletion was also detected in the endpoint of re-treatment in these </w:t>
      </w:r>
      <w:r w:rsidR="00EE7D02" w:rsidRPr="00375389">
        <w:rPr>
          <w:rFonts w:ascii="Book Antiqua" w:hAnsi="Book Antiqua"/>
          <w:sz w:val="24"/>
          <w:szCs w:val="24"/>
        </w:rPr>
        <w:t xml:space="preserve">four </w:t>
      </w:r>
      <w:r w:rsidR="00D01950" w:rsidRPr="00375389">
        <w:rPr>
          <w:rFonts w:ascii="Book Antiqua" w:hAnsi="Book Antiqua"/>
          <w:sz w:val="24"/>
          <w:szCs w:val="24"/>
        </w:rPr>
        <w:t xml:space="preserve">cases. </w:t>
      </w:r>
      <w:r w:rsidR="00C30BA7" w:rsidRPr="00375389">
        <w:rPr>
          <w:rFonts w:ascii="Book Antiqua" w:hAnsi="Book Antiqua"/>
          <w:sz w:val="24"/>
          <w:szCs w:val="24"/>
        </w:rPr>
        <w:t xml:space="preserve">Besides, the </w:t>
      </w:r>
      <w:r w:rsidR="00242D2B" w:rsidRPr="00375389">
        <w:rPr>
          <w:rFonts w:ascii="Book Antiqua" w:hAnsi="Book Antiqua"/>
          <w:sz w:val="24"/>
          <w:szCs w:val="24"/>
        </w:rPr>
        <w:t>emergence</w:t>
      </w:r>
      <w:r w:rsidR="00C30BA7" w:rsidRPr="00375389">
        <w:rPr>
          <w:rFonts w:ascii="Book Antiqua" w:hAnsi="Book Antiqua"/>
          <w:sz w:val="24"/>
          <w:szCs w:val="24"/>
        </w:rPr>
        <w:t xml:space="preserve"> of P32 deletion was observed in patients with several factors</w:t>
      </w:r>
      <w:r w:rsidR="009205BD" w:rsidRPr="00375389">
        <w:rPr>
          <w:rFonts w:ascii="Book Antiqua" w:hAnsi="Book Antiqua"/>
          <w:sz w:val="24"/>
          <w:szCs w:val="24"/>
        </w:rPr>
        <w:t xml:space="preserve"> associated with treatment resistance</w:t>
      </w:r>
      <w:r w:rsidR="00C30BA7" w:rsidRPr="00375389">
        <w:rPr>
          <w:rFonts w:ascii="Book Antiqua" w:hAnsi="Book Antiqua"/>
          <w:sz w:val="24"/>
          <w:szCs w:val="24"/>
        </w:rPr>
        <w:t xml:space="preserve">. </w:t>
      </w:r>
      <w:r w:rsidR="00263811" w:rsidRPr="00375389">
        <w:rPr>
          <w:rFonts w:ascii="Book Antiqua" w:hAnsi="Book Antiqua"/>
          <w:sz w:val="24"/>
          <w:szCs w:val="24"/>
        </w:rPr>
        <w:t>This study suggest</w:t>
      </w:r>
      <w:r w:rsidR="00EF6C45" w:rsidRPr="00375389">
        <w:rPr>
          <w:rFonts w:ascii="Book Antiqua" w:hAnsi="Book Antiqua"/>
          <w:sz w:val="24"/>
          <w:szCs w:val="24"/>
        </w:rPr>
        <w:t>s</w:t>
      </w:r>
      <w:r w:rsidR="00263811" w:rsidRPr="00375389">
        <w:rPr>
          <w:rFonts w:ascii="Book Antiqua" w:hAnsi="Book Antiqua"/>
          <w:sz w:val="24"/>
          <w:szCs w:val="24"/>
        </w:rPr>
        <w:t xml:space="preserve"> </w:t>
      </w:r>
      <w:r w:rsidR="009205BD" w:rsidRPr="00375389">
        <w:rPr>
          <w:rFonts w:ascii="Book Antiqua" w:hAnsi="Book Antiqua"/>
          <w:sz w:val="24"/>
          <w:szCs w:val="24"/>
        </w:rPr>
        <w:t xml:space="preserve">that </w:t>
      </w:r>
      <w:r w:rsidR="00263811" w:rsidRPr="00375389">
        <w:rPr>
          <w:rFonts w:ascii="Book Antiqua" w:hAnsi="Book Antiqua"/>
          <w:sz w:val="24"/>
          <w:szCs w:val="24"/>
        </w:rPr>
        <w:t>the emerge</w:t>
      </w:r>
      <w:r w:rsidR="00242D2B" w:rsidRPr="00375389">
        <w:rPr>
          <w:rFonts w:ascii="Book Antiqua" w:hAnsi="Book Antiqua"/>
          <w:sz w:val="24"/>
          <w:szCs w:val="24"/>
        </w:rPr>
        <w:t>nce</w:t>
      </w:r>
      <w:r w:rsidR="00263811" w:rsidRPr="00375389">
        <w:rPr>
          <w:rFonts w:ascii="Book Antiqua" w:hAnsi="Book Antiqua"/>
          <w:sz w:val="24"/>
          <w:szCs w:val="24"/>
        </w:rPr>
        <w:t xml:space="preserve"> of P32 deletion was specific to ASV/DCV failure</w:t>
      </w:r>
      <w:r w:rsidR="009205BD" w:rsidRPr="00375389">
        <w:rPr>
          <w:rFonts w:ascii="Book Antiqua" w:hAnsi="Book Antiqua"/>
          <w:sz w:val="24"/>
          <w:szCs w:val="24"/>
        </w:rPr>
        <w:t xml:space="preserve">, and that while </w:t>
      </w:r>
      <w:r w:rsidR="00263811" w:rsidRPr="00375389">
        <w:rPr>
          <w:rFonts w:ascii="Book Antiqua" w:hAnsi="Book Antiqua"/>
          <w:sz w:val="24"/>
          <w:szCs w:val="24"/>
        </w:rPr>
        <w:t xml:space="preserve">the rate </w:t>
      </w:r>
      <w:r w:rsidR="009205BD" w:rsidRPr="00375389">
        <w:rPr>
          <w:rFonts w:ascii="Book Antiqua" w:hAnsi="Book Antiqua"/>
          <w:sz w:val="24"/>
          <w:szCs w:val="24"/>
        </w:rPr>
        <w:t xml:space="preserve">of emergence </w:t>
      </w:r>
      <w:r w:rsidR="00263811" w:rsidRPr="00375389">
        <w:rPr>
          <w:rFonts w:ascii="Book Antiqua" w:hAnsi="Book Antiqua"/>
          <w:sz w:val="24"/>
          <w:szCs w:val="24"/>
        </w:rPr>
        <w:t>was not so high</w:t>
      </w:r>
      <w:r w:rsidR="009205BD" w:rsidRPr="00375389">
        <w:rPr>
          <w:rFonts w:ascii="Book Antiqua" w:hAnsi="Book Antiqua"/>
          <w:sz w:val="24"/>
          <w:szCs w:val="24"/>
        </w:rPr>
        <w:t>,</w:t>
      </w:r>
      <w:r w:rsidR="00263811" w:rsidRPr="00375389">
        <w:rPr>
          <w:rFonts w:ascii="Book Antiqua" w:hAnsi="Book Antiqua"/>
          <w:sz w:val="24"/>
          <w:szCs w:val="24"/>
        </w:rPr>
        <w:t xml:space="preserve"> </w:t>
      </w:r>
      <w:r w:rsidR="009205BD" w:rsidRPr="00375389">
        <w:rPr>
          <w:rFonts w:ascii="Book Antiqua" w:hAnsi="Book Antiqua"/>
          <w:sz w:val="24"/>
          <w:szCs w:val="24"/>
        </w:rPr>
        <w:t xml:space="preserve">it </w:t>
      </w:r>
      <w:r w:rsidR="00263811" w:rsidRPr="00375389">
        <w:rPr>
          <w:rFonts w:ascii="Book Antiqua" w:hAnsi="Book Antiqua"/>
          <w:sz w:val="24"/>
          <w:szCs w:val="24"/>
        </w:rPr>
        <w:t xml:space="preserve">might </w:t>
      </w:r>
      <w:r w:rsidR="009205BD" w:rsidRPr="00375389">
        <w:rPr>
          <w:rFonts w:ascii="Book Antiqua" w:hAnsi="Book Antiqua"/>
          <w:sz w:val="24"/>
          <w:szCs w:val="24"/>
        </w:rPr>
        <w:t xml:space="preserve">confer </w:t>
      </w:r>
      <w:r w:rsidR="00263811" w:rsidRPr="00375389">
        <w:rPr>
          <w:rFonts w:ascii="Book Antiqua" w:hAnsi="Book Antiqua"/>
          <w:sz w:val="24"/>
          <w:szCs w:val="24"/>
        </w:rPr>
        <w:t>resistan</w:t>
      </w:r>
      <w:r w:rsidR="005225BC" w:rsidRPr="00375389">
        <w:rPr>
          <w:rFonts w:ascii="Book Antiqua" w:hAnsi="Book Antiqua"/>
          <w:sz w:val="24"/>
          <w:szCs w:val="24"/>
        </w:rPr>
        <w:t>ce</w:t>
      </w:r>
      <w:r w:rsidR="00263811" w:rsidRPr="00375389">
        <w:rPr>
          <w:rFonts w:ascii="Book Antiqua" w:hAnsi="Book Antiqua"/>
          <w:sz w:val="24"/>
          <w:szCs w:val="24"/>
        </w:rPr>
        <w:t xml:space="preserve"> to other DAA</w:t>
      </w:r>
      <w:r w:rsidR="005225BC" w:rsidRPr="00375389">
        <w:rPr>
          <w:rFonts w:ascii="Book Antiqua" w:hAnsi="Book Antiqua"/>
          <w:sz w:val="24"/>
          <w:szCs w:val="24"/>
        </w:rPr>
        <w:t>-based therapies</w:t>
      </w:r>
      <w:r w:rsidR="00263811" w:rsidRPr="00375389">
        <w:rPr>
          <w:rFonts w:ascii="Book Antiqua" w:hAnsi="Book Antiqua"/>
          <w:sz w:val="24"/>
          <w:szCs w:val="24"/>
        </w:rPr>
        <w:t xml:space="preserve">. </w:t>
      </w:r>
      <w:r w:rsidR="00C30BA7" w:rsidRPr="00375389">
        <w:rPr>
          <w:rFonts w:ascii="Book Antiqua" w:hAnsi="Book Antiqua"/>
          <w:sz w:val="24"/>
          <w:szCs w:val="24"/>
        </w:rPr>
        <w:t xml:space="preserve">P32 deletion might develop </w:t>
      </w:r>
      <w:r w:rsidR="009205BD" w:rsidRPr="00375389">
        <w:rPr>
          <w:rFonts w:ascii="Book Antiqua" w:hAnsi="Book Antiqua"/>
          <w:sz w:val="24"/>
          <w:szCs w:val="24"/>
        </w:rPr>
        <w:t xml:space="preserve">in the presence of </w:t>
      </w:r>
      <w:r w:rsidR="00C30BA7" w:rsidRPr="00375389">
        <w:rPr>
          <w:rFonts w:ascii="Book Antiqua" w:hAnsi="Book Antiqua"/>
          <w:sz w:val="24"/>
          <w:szCs w:val="24"/>
        </w:rPr>
        <w:t>both viral and host factors</w:t>
      </w:r>
      <w:r w:rsidR="009205BD" w:rsidRPr="00375389">
        <w:rPr>
          <w:rFonts w:ascii="Book Antiqua" w:hAnsi="Book Antiqua"/>
          <w:sz w:val="24"/>
          <w:szCs w:val="24"/>
        </w:rPr>
        <w:t xml:space="preserve"> associated with treatment resistance</w:t>
      </w:r>
      <w:r w:rsidR="00C30BA7" w:rsidRPr="00375389">
        <w:rPr>
          <w:rFonts w:ascii="Book Antiqua" w:hAnsi="Book Antiqua"/>
          <w:sz w:val="24"/>
          <w:szCs w:val="24"/>
        </w:rPr>
        <w:t>.</w:t>
      </w:r>
    </w:p>
    <w:p w14:paraId="1E2567E1" w14:textId="6EECA885" w:rsidR="00684F6B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9205BD" w:rsidRPr="00375389">
        <w:rPr>
          <w:rFonts w:ascii="Book Antiqua" w:hAnsi="Book Antiqua"/>
          <w:sz w:val="24"/>
          <w:szCs w:val="24"/>
        </w:rPr>
        <w:t xml:space="preserve">A recent </w:t>
      </w:r>
      <w:proofErr w:type="gramStart"/>
      <w:r w:rsidR="00684F6B" w:rsidRPr="00375389">
        <w:rPr>
          <w:rFonts w:ascii="Book Antiqua" w:hAnsi="Book Antiqua"/>
          <w:sz w:val="24"/>
          <w:szCs w:val="24"/>
        </w:rPr>
        <w:t>study</w:t>
      </w:r>
      <w:r w:rsidR="00FD4DDA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18</w:t>
      </w:r>
      <w:r w:rsidR="00FD4DDA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FD4DDA" w:rsidRPr="00375389">
        <w:rPr>
          <w:rFonts w:ascii="Book Antiqua" w:hAnsi="Book Antiqua"/>
          <w:sz w:val="24"/>
          <w:szCs w:val="24"/>
        </w:rPr>
        <w:t xml:space="preserve"> </w:t>
      </w:r>
      <w:r w:rsidR="00684F6B" w:rsidRPr="00375389">
        <w:rPr>
          <w:rFonts w:ascii="Book Antiqua" w:hAnsi="Book Antiqua"/>
          <w:sz w:val="24"/>
          <w:szCs w:val="24"/>
        </w:rPr>
        <w:t xml:space="preserve">reported </w:t>
      </w:r>
      <w:r w:rsidR="009205BD" w:rsidRPr="00375389">
        <w:rPr>
          <w:rFonts w:ascii="Book Antiqua" w:hAnsi="Book Antiqua"/>
          <w:sz w:val="24"/>
          <w:szCs w:val="24"/>
        </w:rPr>
        <w:t xml:space="preserve">the </w:t>
      </w:r>
      <w:r w:rsidR="00684F6B" w:rsidRPr="00375389">
        <w:rPr>
          <w:rFonts w:ascii="Book Antiqua" w:hAnsi="Book Antiqua"/>
          <w:sz w:val="24"/>
          <w:szCs w:val="24"/>
        </w:rPr>
        <w:t xml:space="preserve">impact of prior DAA-based therapy </w:t>
      </w:r>
      <w:r w:rsidR="009205BD" w:rsidRPr="00375389">
        <w:rPr>
          <w:rFonts w:ascii="Book Antiqua" w:hAnsi="Book Antiqua"/>
          <w:sz w:val="24"/>
          <w:szCs w:val="24"/>
        </w:rPr>
        <w:t xml:space="preserve">on </w:t>
      </w:r>
      <w:r w:rsidR="00684F6B" w:rsidRPr="00375389">
        <w:rPr>
          <w:rFonts w:ascii="Book Antiqua" w:hAnsi="Book Antiqua"/>
          <w:sz w:val="24"/>
          <w:szCs w:val="24"/>
        </w:rPr>
        <w:t>P32 deletion. Among 10 genotype 1</w:t>
      </w:r>
      <w:r w:rsidR="006A4BE8" w:rsidRPr="00375389">
        <w:rPr>
          <w:rFonts w:ascii="Book Antiqua" w:hAnsi="Book Antiqua"/>
          <w:sz w:val="24"/>
          <w:szCs w:val="24"/>
        </w:rPr>
        <w:t>-infected</w:t>
      </w:r>
      <w:r w:rsidR="00684F6B" w:rsidRPr="00375389">
        <w:rPr>
          <w:rFonts w:ascii="Book Antiqua" w:hAnsi="Book Antiqua"/>
          <w:sz w:val="24"/>
          <w:szCs w:val="24"/>
        </w:rPr>
        <w:t xml:space="preserve"> patients with SOF/LDV</w:t>
      </w:r>
      <w:r w:rsidR="009205BD" w:rsidRPr="00375389">
        <w:rPr>
          <w:rFonts w:ascii="Book Antiqua" w:hAnsi="Book Antiqua"/>
          <w:sz w:val="24"/>
          <w:szCs w:val="24"/>
        </w:rPr>
        <w:t xml:space="preserve"> treatment failure</w:t>
      </w:r>
      <w:r w:rsidR="00773BFF" w:rsidRPr="00375389">
        <w:rPr>
          <w:rFonts w:ascii="Book Antiqua" w:hAnsi="Book Antiqua"/>
          <w:sz w:val="24"/>
          <w:szCs w:val="24"/>
        </w:rPr>
        <w:t xml:space="preserve">, in </w:t>
      </w:r>
      <w:r w:rsidR="009205BD" w:rsidRPr="00375389">
        <w:rPr>
          <w:rFonts w:ascii="Book Antiqua" w:hAnsi="Book Antiqua"/>
          <w:sz w:val="24"/>
          <w:szCs w:val="24"/>
        </w:rPr>
        <w:t xml:space="preserve">whom </w:t>
      </w:r>
      <w:r w:rsidR="00773BFF" w:rsidRPr="00375389">
        <w:rPr>
          <w:rFonts w:ascii="Book Antiqua" w:hAnsi="Book Antiqua"/>
          <w:sz w:val="24"/>
          <w:szCs w:val="24"/>
        </w:rPr>
        <w:t>NS</w:t>
      </w:r>
      <w:r w:rsidR="00684F6B" w:rsidRPr="00375389">
        <w:rPr>
          <w:rFonts w:ascii="Book Antiqua" w:hAnsi="Book Antiqua"/>
          <w:sz w:val="24"/>
          <w:szCs w:val="24"/>
        </w:rPr>
        <w:t xml:space="preserve">5A RASs were evaluated by deep sequencing, one patient had P32 deletion at </w:t>
      </w:r>
      <w:r w:rsidR="009205BD" w:rsidRPr="00375389">
        <w:rPr>
          <w:rFonts w:ascii="Book Antiqua" w:hAnsi="Book Antiqua"/>
          <w:sz w:val="24"/>
          <w:szCs w:val="24"/>
        </w:rPr>
        <w:t xml:space="preserve">the time of </w:t>
      </w:r>
      <w:proofErr w:type="spellStart"/>
      <w:r w:rsidR="00684F6B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684F6B" w:rsidRPr="00375389">
        <w:rPr>
          <w:rFonts w:ascii="Book Antiqua" w:hAnsi="Book Antiqua"/>
          <w:sz w:val="24"/>
          <w:szCs w:val="24"/>
        </w:rPr>
        <w:t xml:space="preserve"> relapse in post-treatment week 4. P32 deletion was not detected at baseline </w:t>
      </w:r>
      <w:r w:rsidR="009205BD" w:rsidRPr="00375389">
        <w:rPr>
          <w:rFonts w:ascii="Book Antiqua" w:hAnsi="Book Antiqua"/>
          <w:sz w:val="24"/>
          <w:szCs w:val="24"/>
        </w:rPr>
        <w:t xml:space="preserve">and—importantly—it was continuously </w:t>
      </w:r>
      <w:r w:rsidR="00684F6B" w:rsidRPr="00375389">
        <w:rPr>
          <w:rFonts w:ascii="Book Antiqua" w:hAnsi="Book Antiqua"/>
          <w:sz w:val="24"/>
          <w:szCs w:val="24"/>
        </w:rPr>
        <w:t xml:space="preserve">detected until post-treatment week 52. This </w:t>
      </w:r>
      <w:r w:rsidR="00EF6C45" w:rsidRPr="00375389">
        <w:rPr>
          <w:rFonts w:ascii="Book Antiqua" w:hAnsi="Book Antiqua"/>
          <w:sz w:val="24"/>
          <w:szCs w:val="24"/>
        </w:rPr>
        <w:t>study</w:t>
      </w:r>
      <w:r w:rsidR="00684F6B" w:rsidRPr="00375389">
        <w:rPr>
          <w:rFonts w:ascii="Book Antiqua" w:hAnsi="Book Antiqua"/>
          <w:sz w:val="24"/>
          <w:szCs w:val="24"/>
        </w:rPr>
        <w:t xml:space="preserve"> suggest</w:t>
      </w:r>
      <w:r w:rsidR="00EF6C45" w:rsidRPr="00375389">
        <w:rPr>
          <w:rFonts w:ascii="Book Antiqua" w:hAnsi="Book Antiqua"/>
          <w:sz w:val="24"/>
          <w:szCs w:val="24"/>
        </w:rPr>
        <w:t>s</w:t>
      </w:r>
      <w:r w:rsidR="00684F6B" w:rsidRPr="00375389">
        <w:rPr>
          <w:rFonts w:ascii="Book Antiqua" w:hAnsi="Book Antiqua"/>
          <w:sz w:val="24"/>
          <w:szCs w:val="24"/>
        </w:rPr>
        <w:t xml:space="preserve"> </w:t>
      </w:r>
      <w:r w:rsidR="009205BD" w:rsidRPr="00375389">
        <w:rPr>
          <w:rFonts w:ascii="Book Antiqua" w:hAnsi="Book Antiqua"/>
          <w:sz w:val="24"/>
          <w:szCs w:val="24"/>
        </w:rPr>
        <w:t xml:space="preserve">that </w:t>
      </w:r>
      <w:r w:rsidR="00684F6B" w:rsidRPr="00375389">
        <w:rPr>
          <w:rFonts w:ascii="Book Antiqua" w:hAnsi="Book Antiqua"/>
          <w:sz w:val="24"/>
          <w:szCs w:val="24"/>
        </w:rPr>
        <w:t xml:space="preserve">P32 deletion developed after </w:t>
      </w:r>
      <w:r w:rsidR="009205BD" w:rsidRPr="00375389">
        <w:rPr>
          <w:rFonts w:ascii="Book Antiqua" w:hAnsi="Book Antiqua"/>
          <w:sz w:val="24"/>
          <w:szCs w:val="24"/>
        </w:rPr>
        <w:t xml:space="preserve">treatment with a combination therapy </w:t>
      </w:r>
      <w:r w:rsidR="00684F6B" w:rsidRPr="00375389">
        <w:rPr>
          <w:rFonts w:ascii="Book Antiqua" w:hAnsi="Book Antiqua"/>
          <w:sz w:val="24"/>
          <w:szCs w:val="24"/>
        </w:rPr>
        <w:t xml:space="preserve">other than DCV/ASV and </w:t>
      </w:r>
      <w:r w:rsidR="009205BD" w:rsidRPr="00375389">
        <w:rPr>
          <w:rFonts w:ascii="Book Antiqua" w:hAnsi="Book Antiqua"/>
          <w:sz w:val="24"/>
          <w:szCs w:val="24"/>
        </w:rPr>
        <w:t xml:space="preserve">that the </w:t>
      </w:r>
      <w:r w:rsidR="00684F6B" w:rsidRPr="00375389">
        <w:rPr>
          <w:rFonts w:ascii="Book Antiqua" w:hAnsi="Book Antiqua"/>
          <w:sz w:val="24"/>
          <w:szCs w:val="24"/>
        </w:rPr>
        <w:t xml:space="preserve">substitution </w:t>
      </w:r>
      <w:r w:rsidR="009205BD" w:rsidRPr="00375389">
        <w:rPr>
          <w:rFonts w:ascii="Book Antiqua" w:hAnsi="Book Antiqua"/>
          <w:sz w:val="24"/>
          <w:szCs w:val="24"/>
        </w:rPr>
        <w:t xml:space="preserve">was </w:t>
      </w:r>
      <w:r w:rsidR="00684F6B" w:rsidRPr="00375389">
        <w:rPr>
          <w:rFonts w:ascii="Book Antiqua" w:hAnsi="Book Antiqua"/>
          <w:sz w:val="24"/>
          <w:szCs w:val="24"/>
        </w:rPr>
        <w:t xml:space="preserve">maintained for a </w:t>
      </w:r>
      <w:r w:rsidR="002A1B06" w:rsidRPr="00375389">
        <w:rPr>
          <w:rFonts w:ascii="Book Antiqua" w:hAnsi="Book Antiqua"/>
          <w:sz w:val="24"/>
          <w:szCs w:val="24"/>
        </w:rPr>
        <w:t xml:space="preserve">relatively long </w:t>
      </w:r>
      <w:r w:rsidR="009205BD" w:rsidRPr="00375389">
        <w:rPr>
          <w:rFonts w:ascii="Book Antiqua" w:hAnsi="Book Antiqua"/>
          <w:sz w:val="24"/>
          <w:szCs w:val="24"/>
        </w:rPr>
        <w:t>period</w:t>
      </w:r>
      <w:r w:rsidR="00684F6B" w:rsidRPr="00375389">
        <w:rPr>
          <w:rFonts w:ascii="Book Antiqua" w:hAnsi="Book Antiqua"/>
          <w:sz w:val="24"/>
          <w:szCs w:val="24"/>
        </w:rPr>
        <w:t xml:space="preserve">. Thus, it </w:t>
      </w:r>
      <w:r w:rsidR="00684F6B" w:rsidRPr="00375389">
        <w:rPr>
          <w:rFonts w:ascii="Book Antiqua" w:hAnsi="Book Antiqua"/>
          <w:sz w:val="24"/>
          <w:szCs w:val="24"/>
        </w:rPr>
        <w:lastRenderedPageBreak/>
        <w:t>increase</w:t>
      </w:r>
      <w:r w:rsidR="006A4BE8" w:rsidRPr="00375389">
        <w:rPr>
          <w:rFonts w:ascii="Book Antiqua" w:hAnsi="Book Antiqua"/>
          <w:sz w:val="24"/>
          <w:szCs w:val="24"/>
        </w:rPr>
        <w:t>d</w:t>
      </w:r>
      <w:r w:rsidR="00684F6B" w:rsidRPr="00375389">
        <w:rPr>
          <w:rFonts w:ascii="Book Antiqua" w:hAnsi="Book Antiqua"/>
          <w:sz w:val="24"/>
          <w:szCs w:val="24"/>
        </w:rPr>
        <w:t xml:space="preserve"> the extent of </w:t>
      </w:r>
      <w:r w:rsidR="00550C49" w:rsidRPr="00375389">
        <w:rPr>
          <w:rFonts w:ascii="Book Antiqua" w:hAnsi="Book Antiqua"/>
          <w:sz w:val="24"/>
          <w:szCs w:val="24"/>
        </w:rPr>
        <w:t xml:space="preserve">the </w:t>
      </w:r>
      <w:r w:rsidR="00684F6B" w:rsidRPr="00375389">
        <w:rPr>
          <w:rFonts w:ascii="Book Antiqua" w:hAnsi="Book Antiqua"/>
          <w:sz w:val="24"/>
          <w:szCs w:val="24"/>
        </w:rPr>
        <w:t>threat of P32 deletion</w:t>
      </w:r>
      <w:r w:rsidR="00550C49" w:rsidRPr="00375389">
        <w:rPr>
          <w:rFonts w:ascii="Book Antiqua" w:hAnsi="Book Antiqua"/>
          <w:sz w:val="24"/>
          <w:szCs w:val="24"/>
        </w:rPr>
        <w:t>,</w:t>
      </w:r>
      <w:r w:rsidR="00684F6B" w:rsidRPr="00375389">
        <w:rPr>
          <w:rFonts w:ascii="Book Antiqua" w:hAnsi="Book Antiqua"/>
          <w:sz w:val="24"/>
          <w:szCs w:val="24"/>
        </w:rPr>
        <w:t xml:space="preserve"> although the prevalence </w:t>
      </w:r>
      <w:r w:rsidR="009440E8" w:rsidRPr="00375389">
        <w:rPr>
          <w:rFonts w:ascii="Book Antiqua" w:hAnsi="Book Antiqua"/>
          <w:sz w:val="24"/>
          <w:szCs w:val="24"/>
        </w:rPr>
        <w:t xml:space="preserve">in patients experiencing SOF/LDV failure </w:t>
      </w:r>
      <w:r w:rsidR="00684F6B" w:rsidRPr="00375389">
        <w:rPr>
          <w:rFonts w:ascii="Book Antiqua" w:hAnsi="Book Antiqua"/>
          <w:sz w:val="24"/>
          <w:szCs w:val="24"/>
        </w:rPr>
        <w:t xml:space="preserve">was unclear. </w:t>
      </w:r>
      <w:r w:rsidR="002A1B06" w:rsidRPr="00375389">
        <w:rPr>
          <w:rFonts w:ascii="Book Antiqua" w:hAnsi="Book Antiqua"/>
          <w:sz w:val="24"/>
          <w:szCs w:val="24"/>
        </w:rPr>
        <w:t xml:space="preserve">This </w:t>
      </w:r>
      <w:r w:rsidR="007C733B" w:rsidRPr="00375389">
        <w:rPr>
          <w:rFonts w:ascii="Book Antiqua" w:hAnsi="Book Antiqua"/>
          <w:sz w:val="24"/>
          <w:szCs w:val="24"/>
        </w:rPr>
        <w:t>study</w:t>
      </w:r>
      <w:r w:rsidR="00684F6B" w:rsidRPr="00375389">
        <w:rPr>
          <w:rFonts w:ascii="Book Antiqua" w:hAnsi="Book Antiqua"/>
          <w:sz w:val="24"/>
          <w:szCs w:val="24"/>
        </w:rPr>
        <w:t xml:space="preserve"> </w:t>
      </w:r>
      <w:r w:rsidR="00550C49" w:rsidRPr="00375389">
        <w:rPr>
          <w:rFonts w:ascii="Book Antiqua" w:hAnsi="Book Antiqua"/>
          <w:sz w:val="24"/>
          <w:szCs w:val="24"/>
        </w:rPr>
        <w:t xml:space="preserve">suggests </w:t>
      </w:r>
      <w:r w:rsidR="002A1B06" w:rsidRPr="00375389">
        <w:rPr>
          <w:rFonts w:ascii="Book Antiqua" w:hAnsi="Book Antiqua"/>
          <w:sz w:val="24"/>
          <w:szCs w:val="24"/>
        </w:rPr>
        <w:t xml:space="preserve">the need for large-scale cohort studies </w:t>
      </w:r>
      <w:r w:rsidR="00550C49" w:rsidRPr="00375389">
        <w:rPr>
          <w:rFonts w:ascii="Book Antiqua" w:hAnsi="Book Antiqua"/>
          <w:sz w:val="24"/>
          <w:szCs w:val="24"/>
        </w:rPr>
        <w:t xml:space="preserve">to evaluate </w:t>
      </w:r>
      <w:r w:rsidR="002A1B06" w:rsidRPr="00375389">
        <w:rPr>
          <w:rFonts w:ascii="Book Antiqua" w:hAnsi="Book Antiqua"/>
          <w:sz w:val="24"/>
          <w:szCs w:val="24"/>
        </w:rPr>
        <w:t xml:space="preserve">P32 deletion because the previous </w:t>
      </w:r>
      <w:proofErr w:type="gramStart"/>
      <w:r w:rsidR="002A1B06" w:rsidRPr="00375389">
        <w:rPr>
          <w:rFonts w:ascii="Book Antiqua" w:hAnsi="Book Antiqua"/>
          <w:sz w:val="24"/>
          <w:szCs w:val="24"/>
        </w:rPr>
        <w:t>stud</w:t>
      </w:r>
      <w:r w:rsidR="006A4BE8" w:rsidRPr="00375389">
        <w:rPr>
          <w:rFonts w:ascii="Book Antiqua" w:hAnsi="Book Antiqua"/>
          <w:sz w:val="24"/>
          <w:szCs w:val="24"/>
        </w:rPr>
        <w:t>y</w:t>
      </w:r>
      <w:r w:rsidR="00F52965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52965" w:rsidRPr="00375389">
        <w:rPr>
          <w:rFonts w:ascii="Book Antiqua" w:hAnsi="Book Antiqua"/>
          <w:sz w:val="24"/>
          <w:szCs w:val="24"/>
          <w:vertAlign w:val="superscript"/>
        </w:rPr>
        <w:t>17]</w:t>
      </w:r>
      <w:r w:rsidR="002A1B06" w:rsidRPr="00375389">
        <w:rPr>
          <w:rFonts w:ascii="Book Antiqua" w:hAnsi="Book Antiqua"/>
          <w:sz w:val="24"/>
          <w:szCs w:val="24"/>
        </w:rPr>
        <w:t xml:space="preserve"> showed that this RAS might develop exclusively </w:t>
      </w:r>
      <w:r w:rsidR="009F4586" w:rsidRPr="00375389">
        <w:rPr>
          <w:rFonts w:ascii="Book Antiqua" w:hAnsi="Book Antiqua"/>
          <w:sz w:val="24"/>
          <w:szCs w:val="24"/>
        </w:rPr>
        <w:t xml:space="preserve">in patients </w:t>
      </w:r>
      <w:r w:rsidR="00550C49" w:rsidRPr="00375389">
        <w:rPr>
          <w:rFonts w:ascii="Book Antiqua" w:hAnsi="Book Antiqua"/>
          <w:sz w:val="24"/>
          <w:szCs w:val="24"/>
        </w:rPr>
        <w:t xml:space="preserve">with </w:t>
      </w:r>
      <w:r w:rsidR="002A1B06" w:rsidRPr="00375389">
        <w:rPr>
          <w:rFonts w:ascii="Book Antiqua" w:hAnsi="Book Antiqua"/>
          <w:sz w:val="24"/>
          <w:szCs w:val="24"/>
        </w:rPr>
        <w:t>DCV</w:t>
      </w:r>
      <w:r w:rsidR="009F4586" w:rsidRPr="00375389">
        <w:rPr>
          <w:rFonts w:ascii="Book Antiqua" w:hAnsi="Book Antiqua"/>
          <w:sz w:val="24"/>
          <w:szCs w:val="24"/>
        </w:rPr>
        <w:t>/</w:t>
      </w:r>
      <w:r w:rsidR="002A1B06" w:rsidRPr="00375389">
        <w:rPr>
          <w:rFonts w:ascii="Book Antiqua" w:hAnsi="Book Antiqua"/>
          <w:sz w:val="24"/>
          <w:szCs w:val="24"/>
        </w:rPr>
        <w:t>ASV failure.</w:t>
      </w:r>
    </w:p>
    <w:p w14:paraId="1C0EE26E" w14:textId="0809E0A5" w:rsidR="00E82F31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940016" w:rsidRPr="00375389">
        <w:rPr>
          <w:rFonts w:ascii="Book Antiqua" w:hAnsi="Book Antiqua"/>
          <w:sz w:val="24"/>
          <w:szCs w:val="24"/>
        </w:rPr>
        <w:t>RAS</w:t>
      </w:r>
      <w:r w:rsidR="00550C49" w:rsidRPr="00375389">
        <w:rPr>
          <w:rFonts w:ascii="Book Antiqua" w:hAnsi="Book Antiqua"/>
          <w:sz w:val="24"/>
          <w:szCs w:val="24"/>
        </w:rPr>
        <w:t>s</w:t>
      </w:r>
      <w:r w:rsidR="00940016" w:rsidRPr="00375389">
        <w:rPr>
          <w:rFonts w:ascii="Book Antiqua" w:hAnsi="Book Antiqua"/>
          <w:sz w:val="24"/>
          <w:szCs w:val="24"/>
        </w:rPr>
        <w:t xml:space="preserve"> </w:t>
      </w:r>
      <w:r w:rsidR="00550C49" w:rsidRPr="00375389">
        <w:rPr>
          <w:rFonts w:ascii="Book Antiqua" w:hAnsi="Book Antiqua"/>
          <w:sz w:val="24"/>
          <w:szCs w:val="24"/>
        </w:rPr>
        <w:t xml:space="preserve">were </w:t>
      </w:r>
      <w:r w:rsidR="00940016" w:rsidRPr="00375389">
        <w:rPr>
          <w:rFonts w:ascii="Book Antiqua" w:hAnsi="Book Antiqua"/>
          <w:sz w:val="24"/>
          <w:szCs w:val="24"/>
        </w:rPr>
        <w:t>evaluated in t</w:t>
      </w:r>
      <w:r w:rsidR="009E3885" w:rsidRPr="00375389">
        <w:rPr>
          <w:rFonts w:ascii="Book Antiqua" w:hAnsi="Book Antiqua"/>
          <w:sz w:val="24"/>
          <w:szCs w:val="24"/>
        </w:rPr>
        <w:t xml:space="preserve">otal 74 </w:t>
      </w:r>
      <w:r w:rsidR="0030679D" w:rsidRPr="00375389">
        <w:rPr>
          <w:rFonts w:ascii="Book Antiqua" w:hAnsi="Book Antiqua"/>
          <w:sz w:val="24"/>
          <w:szCs w:val="24"/>
        </w:rPr>
        <w:t xml:space="preserve">patients </w:t>
      </w:r>
      <w:r w:rsidR="00550C49" w:rsidRPr="00375389">
        <w:rPr>
          <w:rFonts w:ascii="Book Antiqua" w:hAnsi="Book Antiqua"/>
          <w:sz w:val="24"/>
          <w:szCs w:val="24"/>
        </w:rPr>
        <w:t xml:space="preserve">who </w:t>
      </w:r>
      <w:r w:rsidR="005E3C58" w:rsidRPr="00375389">
        <w:rPr>
          <w:rFonts w:ascii="Book Antiqua" w:hAnsi="Book Antiqua"/>
          <w:sz w:val="24"/>
          <w:szCs w:val="24"/>
        </w:rPr>
        <w:t>experienced</w:t>
      </w:r>
      <w:r w:rsidR="0030679D" w:rsidRPr="00375389">
        <w:rPr>
          <w:rFonts w:ascii="Book Antiqua" w:hAnsi="Book Antiqua"/>
          <w:sz w:val="24"/>
          <w:szCs w:val="24"/>
        </w:rPr>
        <w:t xml:space="preserve"> </w:t>
      </w:r>
      <w:r w:rsidR="005E3C58" w:rsidRPr="00375389">
        <w:rPr>
          <w:rFonts w:ascii="Book Antiqua" w:hAnsi="Book Antiqua"/>
          <w:sz w:val="24"/>
          <w:szCs w:val="24"/>
        </w:rPr>
        <w:t>DCV/ASV</w:t>
      </w:r>
      <w:r w:rsidR="00940016" w:rsidRPr="00375389">
        <w:rPr>
          <w:rFonts w:ascii="Book Antiqua" w:hAnsi="Book Antiqua"/>
          <w:sz w:val="24"/>
          <w:szCs w:val="24"/>
        </w:rPr>
        <w:t xml:space="preserve"> failure </w:t>
      </w:r>
      <w:r w:rsidR="00550C49" w:rsidRPr="00375389">
        <w:rPr>
          <w:rFonts w:ascii="Book Antiqua" w:hAnsi="Book Antiqua"/>
          <w:sz w:val="24"/>
          <w:szCs w:val="24"/>
        </w:rPr>
        <w:t xml:space="preserve">in a multi-institutional study in Japan. </w:t>
      </w:r>
      <w:r w:rsidR="001002E4" w:rsidRPr="00375389">
        <w:rPr>
          <w:rFonts w:ascii="Book Antiqua" w:hAnsi="Book Antiqua"/>
          <w:sz w:val="24"/>
          <w:szCs w:val="24"/>
        </w:rPr>
        <w:t>NS5A</w:t>
      </w:r>
      <w:r w:rsidR="00551A92" w:rsidRPr="00375389">
        <w:rPr>
          <w:rFonts w:ascii="Book Antiqua" w:hAnsi="Book Antiqua"/>
          <w:sz w:val="24"/>
          <w:szCs w:val="24"/>
        </w:rPr>
        <w:t xml:space="preserve"> </w:t>
      </w:r>
      <w:r w:rsidR="001002E4" w:rsidRPr="00375389">
        <w:rPr>
          <w:rFonts w:ascii="Book Antiqua" w:hAnsi="Book Antiqua"/>
          <w:sz w:val="24"/>
          <w:szCs w:val="24"/>
        </w:rPr>
        <w:t>deletion</w:t>
      </w:r>
      <w:r w:rsidR="00551A92" w:rsidRPr="00375389">
        <w:rPr>
          <w:rFonts w:ascii="Book Antiqua" w:hAnsi="Book Antiqua"/>
          <w:sz w:val="24"/>
          <w:szCs w:val="24"/>
        </w:rPr>
        <w:t>s</w:t>
      </w:r>
      <w:r w:rsidR="001002E4" w:rsidRPr="00375389">
        <w:rPr>
          <w:rFonts w:ascii="Book Antiqua" w:hAnsi="Book Antiqua"/>
          <w:sz w:val="24"/>
          <w:szCs w:val="24"/>
        </w:rPr>
        <w:t xml:space="preserve"> </w:t>
      </w:r>
      <w:r w:rsidR="00551A92" w:rsidRPr="00375389">
        <w:rPr>
          <w:rFonts w:ascii="Book Antiqua" w:hAnsi="Book Antiqua"/>
          <w:sz w:val="24"/>
          <w:szCs w:val="24"/>
        </w:rPr>
        <w:t xml:space="preserve">were </w:t>
      </w:r>
      <w:r w:rsidR="001002E4" w:rsidRPr="00375389">
        <w:rPr>
          <w:rFonts w:ascii="Book Antiqua" w:hAnsi="Book Antiqua"/>
          <w:sz w:val="24"/>
          <w:szCs w:val="24"/>
        </w:rPr>
        <w:t xml:space="preserve">found in </w:t>
      </w:r>
      <w:r w:rsidR="003A27F0" w:rsidRPr="00375389">
        <w:rPr>
          <w:rFonts w:ascii="Book Antiqua" w:hAnsi="Book Antiqua"/>
          <w:sz w:val="24"/>
          <w:szCs w:val="24"/>
        </w:rPr>
        <w:t xml:space="preserve">seven </w:t>
      </w:r>
      <w:r w:rsidR="001002E4" w:rsidRPr="00375389">
        <w:rPr>
          <w:rFonts w:ascii="Book Antiqua" w:hAnsi="Book Antiqua"/>
          <w:sz w:val="24"/>
          <w:szCs w:val="24"/>
        </w:rPr>
        <w:t>patients (9.5%</w:t>
      </w:r>
      <w:proofErr w:type="gramStart"/>
      <w:r w:rsidR="001002E4" w:rsidRPr="00375389">
        <w:rPr>
          <w:rFonts w:ascii="Book Antiqua" w:hAnsi="Book Antiqua"/>
          <w:sz w:val="24"/>
          <w:szCs w:val="24"/>
        </w:rPr>
        <w:t>)</w:t>
      </w:r>
      <w:r w:rsidR="00286707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86707" w:rsidRPr="00375389">
        <w:rPr>
          <w:rFonts w:ascii="Book Antiqua" w:hAnsi="Book Antiqua"/>
          <w:sz w:val="24"/>
          <w:szCs w:val="24"/>
          <w:vertAlign w:val="superscript"/>
        </w:rPr>
        <w:t>19]</w:t>
      </w:r>
      <w:r w:rsidR="00DD4A65" w:rsidRPr="00375389">
        <w:rPr>
          <w:rFonts w:ascii="Book Antiqua" w:hAnsi="Book Antiqua"/>
          <w:sz w:val="24"/>
          <w:szCs w:val="24"/>
        </w:rPr>
        <w:t>.</w:t>
      </w:r>
      <w:r w:rsidR="001002E4" w:rsidRPr="00375389">
        <w:rPr>
          <w:rFonts w:ascii="Book Antiqua" w:hAnsi="Book Antiqua"/>
          <w:sz w:val="24"/>
          <w:szCs w:val="24"/>
        </w:rPr>
        <w:t xml:space="preserve"> </w:t>
      </w:r>
      <w:r w:rsidR="002D3DB6" w:rsidRPr="00375389">
        <w:rPr>
          <w:rFonts w:ascii="Book Antiqua" w:hAnsi="Book Antiqua"/>
          <w:sz w:val="24"/>
          <w:szCs w:val="24"/>
        </w:rPr>
        <w:t xml:space="preserve">Six of </w:t>
      </w:r>
      <w:r w:rsidR="00550C49" w:rsidRPr="00375389">
        <w:rPr>
          <w:rFonts w:ascii="Book Antiqua" w:hAnsi="Book Antiqua"/>
          <w:sz w:val="24"/>
          <w:szCs w:val="24"/>
        </w:rPr>
        <w:t xml:space="preserve">these were </w:t>
      </w:r>
      <w:r w:rsidR="002D3DB6" w:rsidRPr="00375389">
        <w:rPr>
          <w:rFonts w:ascii="Book Antiqua" w:hAnsi="Book Antiqua"/>
          <w:sz w:val="24"/>
          <w:szCs w:val="24"/>
        </w:rPr>
        <w:t>P32 deletion</w:t>
      </w:r>
      <w:r w:rsidR="00550C49" w:rsidRPr="00375389">
        <w:rPr>
          <w:rFonts w:ascii="Book Antiqua" w:hAnsi="Book Antiqua"/>
          <w:sz w:val="24"/>
          <w:szCs w:val="24"/>
        </w:rPr>
        <w:t>s</w:t>
      </w:r>
      <w:r w:rsidR="002D3DB6" w:rsidRPr="00375389">
        <w:rPr>
          <w:rFonts w:ascii="Book Antiqua" w:hAnsi="Book Antiqua"/>
          <w:sz w:val="24"/>
          <w:szCs w:val="24"/>
        </w:rPr>
        <w:t xml:space="preserve">. Four of </w:t>
      </w:r>
      <w:r w:rsidR="00550C49" w:rsidRPr="00375389">
        <w:rPr>
          <w:rFonts w:ascii="Book Antiqua" w:hAnsi="Book Antiqua"/>
          <w:sz w:val="24"/>
          <w:szCs w:val="24"/>
        </w:rPr>
        <w:t xml:space="preserve">the </w:t>
      </w:r>
      <w:r w:rsidR="002D3DB6" w:rsidRPr="00375389">
        <w:rPr>
          <w:rFonts w:ascii="Book Antiqua" w:hAnsi="Book Antiqua"/>
          <w:sz w:val="24"/>
          <w:szCs w:val="24"/>
        </w:rPr>
        <w:t>7 NS5A</w:t>
      </w:r>
      <w:r w:rsidR="00773BFF" w:rsidRPr="00375389">
        <w:rPr>
          <w:rFonts w:ascii="Book Antiqua" w:hAnsi="Book Antiqua"/>
          <w:sz w:val="24"/>
          <w:szCs w:val="24"/>
        </w:rPr>
        <w:t>-</w:t>
      </w:r>
      <w:r w:rsidR="002D3DB6" w:rsidRPr="00375389">
        <w:rPr>
          <w:rFonts w:ascii="Book Antiqua" w:hAnsi="Book Antiqua"/>
          <w:sz w:val="24"/>
          <w:szCs w:val="24"/>
        </w:rPr>
        <w:t xml:space="preserve">deletion cases </w:t>
      </w:r>
      <w:r w:rsidR="00AA7C13" w:rsidRPr="00375389">
        <w:rPr>
          <w:rFonts w:ascii="Book Antiqua" w:hAnsi="Book Antiqua"/>
          <w:sz w:val="24"/>
          <w:szCs w:val="24"/>
        </w:rPr>
        <w:t xml:space="preserve">experienced combination therapy with </w:t>
      </w:r>
      <w:proofErr w:type="spellStart"/>
      <w:r w:rsidR="00E129A9" w:rsidRPr="00375389">
        <w:rPr>
          <w:rFonts w:ascii="Book Antiqua" w:hAnsi="Book Antiqua"/>
          <w:sz w:val="24"/>
          <w:szCs w:val="24"/>
        </w:rPr>
        <w:t>pegylated</w:t>
      </w:r>
      <w:proofErr w:type="spellEnd"/>
      <w:r w:rsidR="00E129A9" w:rsidRPr="00375389">
        <w:rPr>
          <w:rFonts w:ascii="Book Antiqua" w:hAnsi="Book Antiqua"/>
          <w:sz w:val="24"/>
          <w:szCs w:val="24"/>
        </w:rPr>
        <w:t>-interferon (</w:t>
      </w:r>
      <w:proofErr w:type="spellStart"/>
      <w:r w:rsidR="00E129A9" w:rsidRPr="00375389">
        <w:rPr>
          <w:rFonts w:ascii="Book Antiqua" w:hAnsi="Book Antiqua"/>
          <w:sz w:val="24"/>
          <w:szCs w:val="24"/>
        </w:rPr>
        <w:t>PegIFN</w:t>
      </w:r>
      <w:proofErr w:type="spellEnd"/>
      <w:r w:rsidR="00E129A9" w:rsidRPr="00375389">
        <w:rPr>
          <w:rFonts w:ascii="Book Antiqua" w:hAnsi="Book Antiqua"/>
          <w:sz w:val="24"/>
          <w:szCs w:val="24"/>
        </w:rPr>
        <w:t>)</w:t>
      </w:r>
      <w:r w:rsidR="00AA7C13" w:rsidRPr="00375389">
        <w:rPr>
          <w:rFonts w:ascii="Book Antiqua" w:hAnsi="Book Antiqua"/>
          <w:sz w:val="24"/>
          <w:szCs w:val="24"/>
        </w:rPr>
        <w:t>/ribavirin</w:t>
      </w:r>
      <w:r w:rsidR="0010598F" w:rsidRPr="00375389">
        <w:rPr>
          <w:rFonts w:ascii="Book Antiqua" w:hAnsi="Book Antiqua"/>
          <w:sz w:val="24"/>
          <w:szCs w:val="24"/>
        </w:rPr>
        <w:t xml:space="preserve"> (RBV)</w:t>
      </w:r>
      <w:r w:rsidR="00AA7C13" w:rsidRPr="00375389">
        <w:rPr>
          <w:rFonts w:ascii="Book Antiqua" w:hAnsi="Book Antiqua"/>
          <w:sz w:val="24"/>
          <w:szCs w:val="24"/>
        </w:rPr>
        <w:t>/</w:t>
      </w:r>
      <w:proofErr w:type="spellStart"/>
      <w:r w:rsidR="00AA7C13" w:rsidRPr="00375389">
        <w:rPr>
          <w:rFonts w:ascii="Book Antiqua" w:hAnsi="Book Antiqua"/>
          <w:sz w:val="24"/>
          <w:szCs w:val="24"/>
        </w:rPr>
        <w:t>simeprevir</w:t>
      </w:r>
      <w:proofErr w:type="spellEnd"/>
      <w:r w:rsidR="00AA7C13" w:rsidRPr="00375389">
        <w:rPr>
          <w:rFonts w:ascii="Book Antiqua" w:hAnsi="Book Antiqua"/>
          <w:sz w:val="24"/>
          <w:szCs w:val="24"/>
        </w:rPr>
        <w:t xml:space="preserve"> and </w:t>
      </w:r>
      <w:r w:rsidR="00EE7D02" w:rsidRPr="00375389">
        <w:rPr>
          <w:rFonts w:ascii="Book Antiqua" w:hAnsi="Book Antiqua"/>
          <w:sz w:val="24"/>
          <w:szCs w:val="24"/>
        </w:rPr>
        <w:t xml:space="preserve">1 </w:t>
      </w:r>
      <w:r w:rsidR="00AA7C13" w:rsidRPr="00375389">
        <w:rPr>
          <w:rFonts w:ascii="Book Antiqua" w:hAnsi="Book Antiqua"/>
          <w:sz w:val="24"/>
          <w:szCs w:val="24"/>
        </w:rPr>
        <w:t>case had D168E as a</w:t>
      </w:r>
      <w:r w:rsidR="005E3C58" w:rsidRPr="00375389">
        <w:rPr>
          <w:rFonts w:ascii="Book Antiqua" w:hAnsi="Book Antiqua"/>
          <w:sz w:val="24"/>
          <w:szCs w:val="24"/>
        </w:rPr>
        <w:t>n</w:t>
      </w:r>
      <w:r w:rsidR="00AA7C13" w:rsidRPr="00375389">
        <w:rPr>
          <w:rFonts w:ascii="Book Antiqua" w:hAnsi="Book Antiqua"/>
          <w:sz w:val="24"/>
          <w:szCs w:val="24"/>
        </w:rPr>
        <w:t xml:space="preserve"> NS3 RAS</w:t>
      </w:r>
      <w:r w:rsidR="00E166D0" w:rsidRPr="00375389">
        <w:rPr>
          <w:rFonts w:ascii="Book Antiqua" w:hAnsi="Book Antiqua"/>
          <w:sz w:val="24"/>
          <w:szCs w:val="24"/>
        </w:rPr>
        <w:t xml:space="preserve"> that </w:t>
      </w:r>
      <w:r w:rsidR="00550C49" w:rsidRPr="00375389">
        <w:rPr>
          <w:rFonts w:ascii="Book Antiqua" w:hAnsi="Book Antiqua"/>
          <w:sz w:val="24"/>
          <w:szCs w:val="24"/>
        </w:rPr>
        <w:t xml:space="preserve">was </w:t>
      </w:r>
      <w:r w:rsidR="00480B75" w:rsidRPr="00375389">
        <w:rPr>
          <w:rFonts w:ascii="Book Antiqua" w:hAnsi="Book Antiqua"/>
          <w:sz w:val="24"/>
          <w:szCs w:val="24"/>
        </w:rPr>
        <w:t xml:space="preserve">relatively resistant to combination therapy with </w:t>
      </w:r>
      <w:r w:rsidR="005E3C58" w:rsidRPr="00375389">
        <w:rPr>
          <w:rFonts w:ascii="Book Antiqua" w:hAnsi="Book Antiqua"/>
          <w:sz w:val="24"/>
          <w:szCs w:val="24"/>
        </w:rPr>
        <w:t>DCV/ASV</w:t>
      </w:r>
      <w:r w:rsidR="00AA7C13" w:rsidRPr="00375389">
        <w:rPr>
          <w:rFonts w:ascii="Book Antiqua" w:hAnsi="Book Antiqua"/>
          <w:sz w:val="24"/>
          <w:szCs w:val="24"/>
        </w:rPr>
        <w:t xml:space="preserve">. </w:t>
      </w:r>
      <w:r w:rsidR="002C0836" w:rsidRPr="00375389">
        <w:rPr>
          <w:rFonts w:ascii="Book Antiqua" w:hAnsi="Book Antiqua"/>
          <w:sz w:val="24"/>
          <w:szCs w:val="24"/>
        </w:rPr>
        <w:t xml:space="preserve">The change of </w:t>
      </w:r>
      <w:r w:rsidR="008B74AA" w:rsidRPr="00375389">
        <w:rPr>
          <w:rFonts w:ascii="Book Antiqua" w:hAnsi="Book Antiqua"/>
          <w:sz w:val="24"/>
          <w:szCs w:val="24"/>
        </w:rPr>
        <w:t xml:space="preserve">NS5A </w:t>
      </w:r>
      <w:proofErr w:type="spellStart"/>
      <w:r w:rsidR="00432332" w:rsidRPr="00375389">
        <w:rPr>
          <w:rFonts w:ascii="Book Antiqua" w:hAnsi="Book Antiqua"/>
          <w:sz w:val="24"/>
          <w:szCs w:val="24"/>
        </w:rPr>
        <w:t>quasispecies</w:t>
      </w:r>
      <w:proofErr w:type="spellEnd"/>
      <w:r w:rsidR="002C0836" w:rsidRPr="00375389">
        <w:rPr>
          <w:rFonts w:ascii="Book Antiqua" w:hAnsi="Book Antiqua"/>
          <w:sz w:val="24"/>
          <w:szCs w:val="24"/>
        </w:rPr>
        <w:t xml:space="preserve"> was evaluated </w:t>
      </w:r>
      <w:r w:rsidR="00550C49" w:rsidRPr="00375389">
        <w:rPr>
          <w:rFonts w:ascii="Book Antiqua" w:hAnsi="Book Antiqua"/>
          <w:sz w:val="24"/>
          <w:szCs w:val="24"/>
        </w:rPr>
        <w:t xml:space="preserve">at 2 time points (1-3 </w:t>
      </w:r>
      <w:proofErr w:type="spellStart"/>
      <w:r w:rsidR="00550C49" w:rsidRPr="00375389">
        <w:rPr>
          <w:rFonts w:ascii="Book Antiqua" w:hAnsi="Book Antiqua"/>
          <w:sz w:val="24"/>
          <w:szCs w:val="24"/>
        </w:rPr>
        <w:t>mo</w:t>
      </w:r>
      <w:proofErr w:type="spellEnd"/>
      <w:r w:rsidR="00550C49" w:rsidRPr="00375389">
        <w:rPr>
          <w:rFonts w:ascii="Book Antiqua" w:hAnsi="Book Antiqua"/>
          <w:sz w:val="24"/>
          <w:szCs w:val="24"/>
        </w:rPr>
        <w:t xml:space="preserve"> and 6-28 </w:t>
      </w:r>
      <w:proofErr w:type="spellStart"/>
      <w:r w:rsidR="00550C49" w:rsidRPr="00375389">
        <w:rPr>
          <w:rFonts w:ascii="Book Antiqua" w:hAnsi="Book Antiqua"/>
          <w:sz w:val="24"/>
          <w:szCs w:val="24"/>
        </w:rPr>
        <w:t>mo</w:t>
      </w:r>
      <w:proofErr w:type="spellEnd"/>
      <w:r w:rsidR="00550C49" w:rsidRPr="00375389">
        <w:rPr>
          <w:rFonts w:ascii="Book Antiqua" w:hAnsi="Book Antiqua"/>
          <w:sz w:val="24"/>
          <w:szCs w:val="24"/>
        </w:rPr>
        <w:t xml:space="preserve"> after treatment failure) </w:t>
      </w:r>
      <w:r w:rsidR="002C0836" w:rsidRPr="00375389">
        <w:rPr>
          <w:rFonts w:ascii="Book Antiqua" w:hAnsi="Book Antiqua"/>
          <w:sz w:val="24"/>
          <w:szCs w:val="24"/>
        </w:rPr>
        <w:t xml:space="preserve">in </w:t>
      </w:r>
      <w:r w:rsidR="00EE7D02" w:rsidRPr="00375389">
        <w:rPr>
          <w:rFonts w:ascii="Book Antiqua" w:hAnsi="Book Antiqua"/>
          <w:sz w:val="24"/>
          <w:szCs w:val="24"/>
        </w:rPr>
        <w:t xml:space="preserve">four </w:t>
      </w:r>
      <w:r w:rsidR="00BB19D6" w:rsidRPr="00375389">
        <w:rPr>
          <w:rFonts w:ascii="Book Antiqua" w:hAnsi="Book Antiqua"/>
          <w:sz w:val="24"/>
          <w:szCs w:val="24"/>
        </w:rPr>
        <w:t xml:space="preserve">patients </w:t>
      </w:r>
      <w:r w:rsidR="00B97B90" w:rsidRPr="00375389">
        <w:rPr>
          <w:rFonts w:ascii="Book Antiqua" w:hAnsi="Book Antiqua"/>
          <w:sz w:val="24"/>
          <w:szCs w:val="24"/>
        </w:rPr>
        <w:t xml:space="preserve">with </w:t>
      </w:r>
      <w:r w:rsidR="00792D5E" w:rsidRPr="00375389">
        <w:rPr>
          <w:rFonts w:ascii="Book Antiqua" w:hAnsi="Book Antiqua"/>
          <w:sz w:val="24"/>
          <w:szCs w:val="24"/>
        </w:rPr>
        <w:t>DCV/ASV</w:t>
      </w:r>
      <w:r w:rsidR="00B97B90" w:rsidRPr="00375389">
        <w:rPr>
          <w:rFonts w:ascii="Book Antiqua" w:hAnsi="Book Antiqua"/>
          <w:sz w:val="24"/>
          <w:szCs w:val="24"/>
        </w:rPr>
        <w:t xml:space="preserve"> failure </w:t>
      </w:r>
      <w:r w:rsidR="008B74AA" w:rsidRPr="00375389">
        <w:rPr>
          <w:rFonts w:ascii="Book Antiqua" w:hAnsi="Book Antiqua"/>
          <w:sz w:val="24"/>
          <w:szCs w:val="24"/>
        </w:rPr>
        <w:t>by population sequencing</w:t>
      </w:r>
      <w:r w:rsidR="006856F7" w:rsidRPr="00375389">
        <w:rPr>
          <w:rFonts w:ascii="Book Antiqua" w:hAnsi="Book Antiqua"/>
          <w:sz w:val="24"/>
          <w:szCs w:val="24"/>
        </w:rPr>
        <w:t xml:space="preserve">. </w:t>
      </w:r>
      <w:r w:rsidR="00E82F31" w:rsidRPr="00375389">
        <w:rPr>
          <w:rFonts w:ascii="Book Antiqua" w:hAnsi="Book Antiqua"/>
          <w:sz w:val="24"/>
          <w:szCs w:val="24"/>
        </w:rPr>
        <w:t xml:space="preserve">P32 deletion </w:t>
      </w:r>
      <w:r w:rsidR="00550C49" w:rsidRPr="00375389">
        <w:rPr>
          <w:rFonts w:ascii="Book Antiqua" w:hAnsi="Book Antiqua"/>
          <w:sz w:val="24"/>
          <w:szCs w:val="24"/>
        </w:rPr>
        <w:t xml:space="preserve">was </w:t>
      </w:r>
      <w:r w:rsidR="00E82F31" w:rsidRPr="00375389">
        <w:rPr>
          <w:rFonts w:ascii="Book Antiqua" w:hAnsi="Book Antiqua"/>
          <w:sz w:val="24"/>
          <w:szCs w:val="24"/>
        </w:rPr>
        <w:t xml:space="preserve">persistently detected </w:t>
      </w:r>
      <w:r w:rsidR="00550C49" w:rsidRPr="00375389">
        <w:rPr>
          <w:rFonts w:ascii="Book Antiqua" w:hAnsi="Book Antiqua"/>
          <w:sz w:val="24"/>
          <w:szCs w:val="24"/>
        </w:rPr>
        <w:t xml:space="preserve">for </w:t>
      </w:r>
      <w:r w:rsidR="00E82F31" w:rsidRPr="00375389">
        <w:rPr>
          <w:rFonts w:ascii="Book Antiqua" w:hAnsi="Book Antiqua"/>
          <w:sz w:val="24"/>
          <w:szCs w:val="24"/>
        </w:rPr>
        <w:t xml:space="preserve">more than 2 </w:t>
      </w:r>
      <w:r w:rsidR="00550C49" w:rsidRPr="00375389">
        <w:rPr>
          <w:rFonts w:ascii="Book Antiqua" w:hAnsi="Book Antiqua"/>
          <w:sz w:val="24"/>
          <w:szCs w:val="24"/>
        </w:rPr>
        <w:t xml:space="preserve">years after treatment failure in 2 cases </w:t>
      </w:r>
      <w:r w:rsidR="008B74AA" w:rsidRPr="00375389">
        <w:rPr>
          <w:rFonts w:ascii="Book Antiqua" w:hAnsi="Book Antiqua" w:hint="eastAsia"/>
          <w:sz w:val="24"/>
          <w:szCs w:val="24"/>
        </w:rPr>
        <w:t xml:space="preserve">and </w:t>
      </w:r>
      <w:r w:rsidR="00550C49" w:rsidRPr="00375389">
        <w:rPr>
          <w:rFonts w:ascii="Book Antiqua" w:hAnsi="Book Antiqua"/>
          <w:sz w:val="24"/>
          <w:szCs w:val="24"/>
        </w:rPr>
        <w:t xml:space="preserve">for more than </w:t>
      </w:r>
      <w:r w:rsidR="006B55F1" w:rsidRPr="00375389">
        <w:rPr>
          <w:rFonts w:ascii="Book Antiqua" w:hAnsi="Book Antiqua"/>
          <w:sz w:val="24"/>
          <w:szCs w:val="24"/>
        </w:rPr>
        <w:t>one</w:t>
      </w:r>
      <w:r w:rsidR="006B55F1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E82F31" w:rsidRPr="00375389">
        <w:rPr>
          <w:rFonts w:ascii="Book Antiqua" w:hAnsi="Book Antiqua"/>
          <w:sz w:val="24"/>
          <w:szCs w:val="24"/>
        </w:rPr>
        <w:t xml:space="preserve">year </w:t>
      </w:r>
      <w:r w:rsidR="00550C49" w:rsidRPr="00375389">
        <w:rPr>
          <w:rFonts w:ascii="Book Antiqua" w:hAnsi="Book Antiqua"/>
          <w:sz w:val="24"/>
          <w:szCs w:val="24"/>
        </w:rPr>
        <w:t xml:space="preserve">after treatment failure </w:t>
      </w:r>
      <w:r w:rsidR="00E82F31" w:rsidRPr="00375389">
        <w:rPr>
          <w:rFonts w:ascii="Book Antiqua" w:hAnsi="Book Antiqua"/>
          <w:sz w:val="24"/>
          <w:szCs w:val="24"/>
        </w:rPr>
        <w:t xml:space="preserve">in </w:t>
      </w:r>
      <w:r w:rsidR="006B55F1" w:rsidRPr="00375389">
        <w:rPr>
          <w:rFonts w:ascii="Book Antiqua" w:hAnsi="Book Antiqua"/>
          <w:sz w:val="24"/>
          <w:szCs w:val="24"/>
        </w:rPr>
        <w:t xml:space="preserve">one </w:t>
      </w:r>
      <w:r w:rsidR="00E82F31" w:rsidRPr="00375389">
        <w:rPr>
          <w:rFonts w:ascii="Book Antiqua" w:hAnsi="Book Antiqua"/>
          <w:sz w:val="24"/>
          <w:szCs w:val="24"/>
        </w:rPr>
        <w:t xml:space="preserve">case. P32 deletion </w:t>
      </w:r>
      <w:r w:rsidR="00550C49" w:rsidRPr="00375389">
        <w:rPr>
          <w:rFonts w:ascii="Book Antiqua" w:hAnsi="Book Antiqua"/>
          <w:sz w:val="24"/>
          <w:szCs w:val="24"/>
        </w:rPr>
        <w:t xml:space="preserve">was </w:t>
      </w:r>
      <w:r w:rsidR="00E82F31" w:rsidRPr="00375389">
        <w:rPr>
          <w:rFonts w:ascii="Book Antiqua" w:hAnsi="Book Antiqua"/>
          <w:sz w:val="24"/>
          <w:szCs w:val="24"/>
        </w:rPr>
        <w:t xml:space="preserve">not detected at </w:t>
      </w:r>
      <w:r w:rsidR="006B55F1" w:rsidRPr="00375389">
        <w:rPr>
          <w:rFonts w:ascii="Book Antiqua" w:hAnsi="Book Antiqua"/>
          <w:sz w:val="24"/>
          <w:szCs w:val="24"/>
        </w:rPr>
        <w:t xml:space="preserve">one </w:t>
      </w:r>
      <w:r w:rsidR="00E82F31" w:rsidRPr="00375389">
        <w:rPr>
          <w:rFonts w:ascii="Book Antiqua" w:hAnsi="Book Antiqua"/>
          <w:sz w:val="24"/>
          <w:szCs w:val="24"/>
        </w:rPr>
        <w:t xml:space="preserve">month after treatment failure, but developed at 6 </w:t>
      </w:r>
      <w:proofErr w:type="spellStart"/>
      <w:r w:rsidR="00E82F31" w:rsidRPr="00375389">
        <w:rPr>
          <w:rFonts w:ascii="Book Antiqua" w:hAnsi="Book Antiqua"/>
          <w:sz w:val="24"/>
          <w:szCs w:val="24"/>
        </w:rPr>
        <w:t>mo</w:t>
      </w:r>
      <w:proofErr w:type="spellEnd"/>
      <w:r w:rsidR="00E82F31" w:rsidRPr="00375389">
        <w:rPr>
          <w:rFonts w:ascii="Book Antiqua" w:hAnsi="Book Antiqua"/>
          <w:sz w:val="24"/>
          <w:szCs w:val="24"/>
        </w:rPr>
        <w:t xml:space="preserve"> after treatment failure</w:t>
      </w:r>
      <w:r w:rsidR="00D67544" w:rsidRPr="00375389">
        <w:rPr>
          <w:rFonts w:ascii="Book Antiqua" w:hAnsi="Book Antiqua"/>
          <w:sz w:val="24"/>
          <w:szCs w:val="24"/>
        </w:rPr>
        <w:t xml:space="preserve"> in </w:t>
      </w:r>
      <w:r w:rsidR="006B55F1" w:rsidRPr="00375389">
        <w:rPr>
          <w:rFonts w:ascii="Book Antiqua" w:hAnsi="Book Antiqua"/>
          <w:sz w:val="24"/>
          <w:szCs w:val="24"/>
        </w:rPr>
        <w:t>one</w:t>
      </w:r>
      <w:r w:rsidR="006B55F1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D67544" w:rsidRPr="00375389">
        <w:rPr>
          <w:rFonts w:ascii="Book Antiqua" w:hAnsi="Book Antiqua"/>
          <w:sz w:val="24"/>
          <w:szCs w:val="24"/>
        </w:rPr>
        <w:t>case</w:t>
      </w:r>
      <w:r w:rsidR="00E82F31" w:rsidRPr="00375389">
        <w:rPr>
          <w:rFonts w:ascii="Book Antiqua" w:hAnsi="Book Antiqua"/>
          <w:sz w:val="24"/>
          <w:szCs w:val="24"/>
        </w:rPr>
        <w:t>. The rat</w:t>
      </w:r>
      <w:r w:rsidR="006204CD" w:rsidRPr="00375389">
        <w:rPr>
          <w:rFonts w:ascii="Book Antiqua" w:hAnsi="Book Antiqua"/>
          <w:sz w:val="24"/>
          <w:szCs w:val="24"/>
        </w:rPr>
        <w:t>e</w:t>
      </w:r>
      <w:r w:rsidR="00E82F31" w:rsidRPr="00375389">
        <w:rPr>
          <w:rFonts w:ascii="Book Antiqua" w:hAnsi="Book Antiqua"/>
          <w:sz w:val="24"/>
          <w:szCs w:val="24"/>
        </w:rPr>
        <w:t xml:space="preserve"> of P32 deletion </w:t>
      </w:r>
      <w:r w:rsidR="008B74AA" w:rsidRPr="00375389">
        <w:rPr>
          <w:rFonts w:ascii="Book Antiqua" w:hAnsi="Book Antiqua"/>
          <w:sz w:val="24"/>
          <w:szCs w:val="24"/>
        </w:rPr>
        <w:t xml:space="preserve">in NS5A </w:t>
      </w:r>
      <w:proofErr w:type="spellStart"/>
      <w:r w:rsidR="00432332" w:rsidRPr="00375389">
        <w:rPr>
          <w:rFonts w:ascii="Book Antiqua" w:hAnsi="Book Antiqua"/>
          <w:sz w:val="24"/>
          <w:szCs w:val="24"/>
        </w:rPr>
        <w:t>quasispecies</w:t>
      </w:r>
      <w:proofErr w:type="spellEnd"/>
      <w:r w:rsidR="008B74AA" w:rsidRPr="00375389">
        <w:rPr>
          <w:rFonts w:ascii="Book Antiqua" w:hAnsi="Book Antiqua"/>
          <w:sz w:val="24"/>
          <w:szCs w:val="24"/>
        </w:rPr>
        <w:t xml:space="preserve"> </w:t>
      </w:r>
      <w:r w:rsidR="00E82F31" w:rsidRPr="00375389">
        <w:rPr>
          <w:rFonts w:ascii="Book Antiqua" w:hAnsi="Book Antiqua"/>
          <w:sz w:val="24"/>
          <w:szCs w:val="24"/>
        </w:rPr>
        <w:t>was increased in 2 cases</w:t>
      </w:r>
      <w:r w:rsidR="00550C49" w:rsidRPr="00375389">
        <w:rPr>
          <w:rFonts w:ascii="Book Antiqua" w:hAnsi="Book Antiqua"/>
          <w:sz w:val="24"/>
          <w:szCs w:val="24"/>
        </w:rPr>
        <w:t xml:space="preserve">, </w:t>
      </w:r>
      <w:r w:rsidR="00E82F31" w:rsidRPr="00375389">
        <w:rPr>
          <w:rFonts w:ascii="Book Antiqua" w:hAnsi="Book Antiqua"/>
          <w:sz w:val="24"/>
          <w:szCs w:val="24"/>
        </w:rPr>
        <w:t xml:space="preserve">decreased in </w:t>
      </w:r>
      <w:r w:rsidR="006B55F1" w:rsidRPr="00375389">
        <w:rPr>
          <w:rFonts w:ascii="Book Antiqua" w:hAnsi="Book Antiqua"/>
          <w:sz w:val="24"/>
          <w:szCs w:val="24"/>
        </w:rPr>
        <w:t xml:space="preserve">one </w:t>
      </w:r>
      <w:r w:rsidR="00E82F31" w:rsidRPr="00375389">
        <w:rPr>
          <w:rFonts w:ascii="Book Antiqua" w:hAnsi="Book Antiqua"/>
          <w:sz w:val="24"/>
          <w:szCs w:val="24"/>
        </w:rPr>
        <w:t>case</w:t>
      </w:r>
      <w:r w:rsidR="00550C49" w:rsidRPr="00375389">
        <w:rPr>
          <w:rFonts w:ascii="Book Antiqua" w:hAnsi="Book Antiqua"/>
          <w:sz w:val="24"/>
          <w:szCs w:val="24"/>
        </w:rPr>
        <w:t>,</w:t>
      </w:r>
      <w:r w:rsidR="00E82F31" w:rsidRPr="00375389">
        <w:rPr>
          <w:rFonts w:ascii="Book Antiqua" w:hAnsi="Book Antiqua"/>
          <w:sz w:val="24"/>
          <w:szCs w:val="24"/>
        </w:rPr>
        <w:t xml:space="preserve"> and</w:t>
      </w:r>
      <w:r w:rsidR="00550C49" w:rsidRPr="00375389">
        <w:rPr>
          <w:rFonts w:ascii="Book Antiqua" w:hAnsi="Book Antiqua"/>
          <w:sz w:val="24"/>
          <w:szCs w:val="24"/>
        </w:rPr>
        <w:t xml:space="preserve"> un</w:t>
      </w:r>
      <w:r w:rsidR="00E82F31" w:rsidRPr="00375389">
        <w:rPr>
          <w:rFonts w:ascii="Book Antiqua" w:hAnsi="Book Antiqua"/>
          <w:sz w:val="24"/>
          <w:szCs w:val="24"/>
        </w:rPr>
        <w:t xml:space="preserve">changed </w:t>
      </w:r>
      <w:r w:rsidR="00D67544" w:rsidRPr="00375389">
        <w:rPr>
          <w:rFonts w:ascii="Book Antiqua" w:hAnsi="Book Antiqua"/>
          <w:sz w:val="24"/>
          <w:szCs w:val="24"/>
        </w:rPr>
        <w:t>in</w:t>
      </w:r>
      <w:r w:rsidR="00E82F31" w:rsidRPr="00375389">
        <w:rPr>
          <w:rFonts w:ascii="Book Antiqua" w:hAnsi="Book Antiqua"/>
          <w:sz w:val="24"/>
          <w:szCs w:val="24"/>
        </w:rPr>
        <w:t xml:space="preserve"> </w:t>
      </w:r>
      <w:r w:rsidR="006B55F1" w:rsidRPr="00375389">
        <w:rPr>
          <w:rFonts w:ascii="Book Antiqua" w:hAnsi="Book Antiqua"/>
          <w:sz w:val="24"/>
          <w:szCs w:val="24"/>
        </w:rPr>
        <w:t xml:space="preserve">one </w:t>
      </w:r>
      <w:r w:rsidR="00E82F31" w:rsidRPr="00375389">
        <w:rPr>
          <w:rFonts w:ascii="Book Antiqua" w:hAnsi="Book Antiqua"/>
          <w:sz w:val="24"/>
          <w:szCs w:val="24"/>
        </w:rPr>
        <w:t>case.</w:t>
      </w:r>
      <w:r w:rsidR="003C5467" w:rsidRPr="00375389">
        <w:rPr>
          <w:rFonts w:ascii="Book Antiqua" w:hAnsi="Book Antiqua"/>
          <w:sz w:val="24"/>
          <w:szCs w:val="24"/>
        </w:rPr>
        <w:t xml:space="preserve"> </w:t>
      </w:r>
      <w:r w:rsidR="00550C49" w:rsidRPr="00375389">
        <w:rPr>
          <w:rFonts w:ascii="Book Antiqua" w:hAnsi="Book Antiqua"/>
          <w:sz w:val="24"/>
          <w:szCs w:val="24"/>
        </w:rPr>
        <w:t xml:space="preserve">Given that </w:t>
      </w:r>
      <w:r w:rsidR="00A01BE6" w:rsidRPr="00375389">
        <w:rPr>
          <w:rFonts w:ascii="Book Antiqua" w:hAnsi="Book Antiqua"/>
          <w:sz w:val="24"/>
          <w:szCs w:val="24"/>
        </w:rPr>
        <w:t>t</w:t>
      </w:r>
      <w:r w:rsidR="003C5467" w:rsidRPr="00375389">
        <w:rPr>
          <w:rFonts w:ascii="Book Antiqua" w:hAnsi="Book Antiqua"/>
          <w:sz w:val="24"/>
          <w:szCs w:val="24"/>
        </w:rPr>
        <w:t xml:space="preserve">he study </w:t>
      </w:r>
      <w:r w:rsidR="00550C49" w:rsidRPr="00375389">
        <w:rPr>
          <w:rFonts w:ascii="Book Antiqua" w:hAnsi="Book Antiqua"/>
          <w:sz w:val="24"/>
          <w:szCs w:val="24"/>
        </w:rPr>
        <w:t xml:space="preserve">population </w:t>
      </w:r>
      <w:r w:rsidR="003C5467" w:rsidRPr="00375389">
        <w:rPr>
          <w:rFonts w:ascii="Book Antiqua" w:hAnsi="Book Antiqua"/>
          <w:sz w:val="24"/>
          <w:szCs w:val="24"/>
        </w:rPr>
        <w:t xml:space="preserve">was relatively </w:t>
      </w:r>
      <w:r w:rsidR="00550C49" w:rsidRPr="00375389">
        <w:rPr>
          <w:rFonts w:ascii="Book Antiqua" w:hAnsi="Book Antiqua"/>
          <w:sz w:val="24"/>
          <w:szCs w:val="24"/>
        </w:rPr>
        <w:t xml:space="preserve">large </w:t>
      </w:r>
      <w:r w:rsidR="003C5467" w:rsidRPr="00375389">
        <w:rPr>
          <w:rFonts w:ascii="Book Antiqua" w:hAnsi="Book Antiqua"/>
          <w:sz w:val="24"/>
          <w:szCs w:val="24"/>
        </w:rPr>
        <w:t xml:space="preserve">and the </w:t>
      </w:r>
      <w:r w:rsidR="00A01BE6" w:rsidRPr="00375389">
        <w:rPr>
          <w:rFonts w:ascii="Book Antiqua" w:hAnsi="Book Antiqua"/>
          <w:sz w:val="24"/>
          <w:szCs w:val="24"/>
        </w:rPr>
        <w:t>survival</w:t>
      </w:r>
      <w:r w:rsidR="003C5467" w:rsidRPr="00375389">
        <w:rPr>
          <w:rFonts w:ascii="Book Antiqua" w:hAnsi="Book Antiqua"/>
          <w:sz w:val="24"/>
          <w:szCs w:val="24"/>
        </w:rPr>
        <w:t xml:space="preserve"> of </w:t>
      </w:r>
      <w:r w:rsidR="00550C49" w:rsidRPr="00375389">
        <w:rPr>
          <w:rFonts w:ascii="Book Antiqua" w:hAnsi="Book Antiqua"/>
          <w:sz w:val="24"/>
          <w:szCs w:val="24"/>
        </w:rPr>
        <w:t xml:space="preserve">the </w:t>
      </w:r>
      <w:r w:rsidR="003C5467" w:rsidRPr="00375389">
        <w:rPr>
          <w:rFonts w:ascii="Book Antiqua" w:hAnsi="Book Antiqua"/>
          <w:sz w:val="24"/>
          <w:szCs w:val="24"/>
        </w:rPr>
        <w:t>P32 deletion</w:t>
      </w:r>
      <w:r w:rsidR="00A01BE6" w:rsidRPr="00375389">
        <w:rPr>
          <w:rFonts w:ascii="Book Antiqua" w:hAnsi="Book Antiqua"/>
          <w:sz w:val="24"/>
          <w:szCs w:val="24"/>
        </w:rPr>
        <w:t xml:space="preserve"> was reported</w:t>
      </w:r>
      <w:r w:rsidR="00550C49" w:rsidRPr="00375389">
        <w:rPr>
          <w:rFonts w:ascii="Book Antiqua" w:hAnsi="Book Antiqua"/>
          <w:sz w:val="24"/>
          <w:szCs w:val="24"/>
        </w:rPr>
        <w:t xml:space="preserve"> to be relatively long</w:t>
      </w:r>
      <w:r w:rsidR="00A01BE6" w:rsidRPr="00375389">
        <w:rPr>
          <w:rFonts w:ascii="Book Antiqua" w:hAnsi="Book Antiqua"/>
          <w:sz w:val="24"/>
          <w:szCs w:val="24"/>
        </w:rPr>
        <w:t xml:space="preserve">, the study </w:t>
      </w:r>
      <w:r w:rsidR="00550C49" w:rsidRPr="00375389">
        <w:rPr>
          <w:rFonts w:ascii="Book Antiqua" w:hAnsi="Book Antiqua"/>
          <w:sz w:val="24"/>
          <w:szCs w:val="24"/>
        </w:rPr>
        <w:t xml:space="preserve">is </w:t>
      </w:r>
      <w:r w:rsidR="00A01BE6" w:rsidRPr="00375389">
        <w:rPr>
          <w:rFonts w:ascii="Book Antiqua" w:hAnsi="Book Antiqua"/>
          <w:sz w:val="24"/>
          <w:szCs w:val="24"/>
        </w:rPr>
        <w:t xml:space="preserve">of value for </w:t>
      </w:r>
      <w:r w:rsidR="00550C49" w:rsidRPr="00375389">
        <w:rPr>
          <w:rFonts w:ascii="Book Antiqua" w:hAnsi="Book Antiqua"/>
          <w:sz w:val="24"/>
          <w:szCs w:val="24"/>
        </w:rPr>
        <w:t xml:space="preserve">improving the </w:t>
      </w:r>
      <w:r w:rsidR="00A01BE6" w:rsidRPr="00375389">
        <w:rPr>
          <w:rFonts w:ascii="Book Antiqua" w:hAnsi="Book Antiqua"/>
          <w:sz w:val="24"/>
          <w:szCs w:val="24"/>
        </w:rPr>
        <w:t xml:space="preserve">understanding of this RAS. </w:t>
      </w:r>
    </w:p>
    <w:p w14:paraId="02115894" w14:textId="7DFBC3D3" w:rsidR="001A1FD7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1A1FD7" w:rsidRPr="00375389">
        <w:rPr>
          <w:rFonts w:ascii="Book Antiqua" w:hAnsi="Book Antiqua" w:hint="eastAsia"/>
          <w:sz w:val="24"/>
          <w:szCs w:val="24"/>
        </w:rPr>
        <w:t xml:space="preserve">A pooled analysis </w:t>
      </w:r>
      <w:r w:rsidR="00550C49" w:rsidRPr="00375389">
        <w:rPr>
          <w:rFonts w:ascii="Book Antiqua" w:hAnsi="Book Antiqua"/>
          <w:sz w:val="24"/>
          <w:szCs w:val="24"/>
        </w:rPr>
        <w:t xml:space="preserve">of 5 Phase 2 and 3 global and Japanese studies was performed to investigate </w:t>
      </w:r>
      <w:r w:rsidR="00B67580" w:rsidRPr="00375389">
        <w:rPr>
          <w:rFonts w:ascii="Book Antiqua" w:hAnsi="Book Antiqua"/>
          <w:sz w:val="24"/>
          <w:szCs w:val="24"/>
        </w:rPr>
        <w:t xml:space="preserve">emergent </w:t>
      </w:r>
      <w:r w:rsidR="001A1FD7" w:rsidRPr="00375389">
        <w:rPr>
          <w:rFonts w:ascii="Book Antiqua" w:hAnsi="Book Antiqua" w:hint="eastAsia"/>
          <w:sz w:val="24"/>
          <w:szCs w:val="24"/>
        </w:rPr>
        <w:t>RAS</w:t>
      </w:r>
      <w:r w:rsidR="00550C49" w:rsidRPr="00375389">
        <w:rPr>
          <w:rFonts w:ascii="Book Antiqua" w:hAnsi="Book Antiqua"/>
          <w:sz w:val="24"/>
          <w:szCs w:val="24"/>
        </w:rPr>
        <w:t>s</w:t>
      </w:r>
      <w:r w:rsidR="001A1FD7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B67580" w:rsidRPr="00375389">
        <w:rPr>
          <w:rFonts w:ascii="Book Antiqua" w:hAnsi="Book Antiqua"/>
          <w:sz w:val="24"/>
          <w:szCs w:val="24"/>
        </w:rPr>
        <w:t xml:space="preserve">in NS5A and NS3 </w:t>
      </w:r>
      <w:r w:rsidR="00550C49" w:rsidRPr="00375389">
        <w:rPr>
          <w:rFonts w:ascii="Book Antiqua" w:hAnsi="Book Antiqua"/>
          <w:sz w:val="24"/>
          <w:szCs w:val="24"/>
        </w:rPr>
        <w:t>in genotype</w:t>
      </w:r>
      <w:r w:rsidR="00550C49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550C49" w:rsidRPr="00375389">
        <w:rPr>
          <w:rFonts w:ascii="Book Antiqua" w:hAnsi="Book Antiqua"/>
          <w:sz w:val="24"/>
          <w:szCs w:val="24"/>
        </w:rPr>
        <w:t xml:space="preserve">1b-infected patients receiving DCV/ASV combination </w:t>
      </w:r>
      <w:proofErr w:type="gramStart"/>
      <w:r w:rsidR="00550C49" w:rsidRPr="00375389">
        <w:rPr>
          <w:rFonts w:ascii="Book Antiqua" w:hAnsi="Book Antiqua"/>
          <w:sz w:val="24"/>
          <w:szCs w:val="24"/>
        </w:rPr>
        <w:t>therapy</w:t>
      </w:r>
      <w:r w:rsidR="00C977DC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20</w:t>
      </w:r>
      <w:r w:rsidR="00C977DC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C977DC" w:rsidRPr="00375389">
        <w:rPr>
          <w:rFonts w:ascii="Book Antiqua" w:hAnsi="Book Antiqua"/>
          <w:sz w:val="24"/>
          <w:szCs w:val="24"/>
        </w:rPr>
        <w:t xml:space="preserve">. </w:t>
      </w:r>
      <w:r w:rsidR="00550C49" w:rsidRPr="00375389">
        <w:rPr>
          <w:rFonts w:ascii="Book Antiqua" w:hAnsi="Book Antiqua"/>
          <w:sz w:val="24"/>
          <w:szCs w:val="24"/>
        </w:rPr>
        <w:t xml:space="preserve">P32 substitutions were found in 4 of </w:t>
      </w:r>
      <w:r w:rsidR="001A1FD7" w:rsidRPr="00375389">
        <w:rPr>
          <w:rFonts w:ascii="Book Antiqua" w:hAnsi="Book Antiqua"/>
          <w:sz w:val="24"/>
          <w:szCs w:val="24"/>
        </w:rPr>
        <w:t xml:space="preserve">152 </w:t>
      </w:r>
      <w:r w:rsidR="00550C49" w:rsidRPr="00375389">
        <w:rPr>
          <w:rFonts w:ascii="Book Antiqua" w:hAnsi="Book Antiqua"/>
          <w:sz w:val="24"/>
          <w:szCs w:val="24"/>
        </w:rPr>
        <w:t xml:space="preserve">(3%) </w:t>
      </w:r>
      <w:r w:rsidR="001A1FD7" w:rsidRPr="00375389">
        <w:rPr>
          <w:rFonts w:ascii="Book Antiqua" w:hAnsi="Book Antiqua"/>
          <w:sz w:val="24"/>
          <w:szCs w:val="24"/>
        </w:rPr>
        <w:t xml:space="preserve">patients </w:t>
      </w:r>
      <w:r w:rsidR="00550C49" w:rsidRPr="00375389">
        <w:rPr>
          <w:rFonts w:ascii="Book Antiqua" w:hAnsi="Book Antiqua"/>
          <w:sz w:val="24"/>
          <w:szCs w:val="24"/>
        </w:rPr>
        <w:t xml:space="preserve">who </w:t>
      </w:r>
      <w:r w:rsidR="001A1FD7" w:rsidRPr="00375389">
        <w:rPr>
          <w:rFonts w:ascii="Book Antiqua" w:hAnsi="Book Antiqua"/>
          <w:sz w:val="24"/>
          <w:szCs w:val="24"/>
        </w:rPr>
        <w:t xml:space="preserve">experienced </w:t>
      </w:r>
      <w:proofErr w:type="spellStart"/>
      <w:r w:rsidR="008B50C2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8B50C2" w:rsidRPr="00375389">
        <w:rPr>
          <w:rFonts w:ascii="Book Antiqua" w:hAnsi="Book Antiqua"/>
          <w:sz w:val="24"/>
          <w:szCs w:val="24"/>
        </w:rPr>
        <w:t xml:space="preserve"> </w:t>
      </w:r>
      <w:r w:rsidR="001A1FD7" w:rsidRPr="00375389">
        <w:rPr>
          <w:rFonts w:ascii="Book Antiqua" w:hAnsi="Book Antiqua"/>
          <w:sz w:val="24"/>
          <w:szCs w:val="24"/>
        </w:rPr>
        <w:t xml:space="preserve">failure. </w:t>
      </w:r>
      <w:r w:rsidR="00B67580" w:rsidRPr="00375389">
        <w:rPr>
          <w:rFonts w:ascii="Book Antiqua" w:hAnsi="Book Antiqua"/>
          <w:sz w:val="24"/>
          <w:szCs w:val="24"/>
        </w:rPr>
        <w:t xml:space="preserve">Although it is not clear whether </w:t>
      </w:r>
      <w:r w:rsidR="00550C49" w:rsidRPr="00375389">
        <w:rPr>
          <w:rFonts w:ascii="Book Antiqua" w:hAnsi="Book Antiqua"/>
          <w:sz w:val="24"/>
          <w:szCs w:val="24"/>
        </w:rPr>
        <w:t xml:space="preserve">the </w:t>
      </w:r>
      <w:r w:rsidR="001A1FD7" w:rsidRPr="00375389">
        <w:rPr>
          <w:rFonts w:ascii="Book Antiqua" w:hAnsi="Book Antiqua"/>
          <w:sz w:val="24"/>
          <w:szCs w:val="24"/>
        </w:rPr>
        <w:t>P32 substitution</w:t>
      </w:r>
      <w:r w:rsidR="00B67580" w:rsidRPr="00375389">
        <w:rPr>
          <w:rFonts w:ascii="Book Antiqua" w:hAnsi="Book Antiqua"/>
          <w:sz w:val="24"/>
          <w:szCs w:val="24"/>
        </w:rPr>
        <w:t>s include</w:t>
      </w:r>
      <w:r w:rsidR="00550C49" w:rsidRPr="00375389">
        <w:rPr>
          <w:rFonts w:ascii="Book Antiqua" w:hAnsi="Book Antiqua"/>
          <w:sz w:val="24"/>
          <w:szCs w:val="24"/>
        </w:rPr>
        <w:t>d</w:t>
      </w:r>
      <w:r w:rsidR="00B67580" w:rsidRPr="00375389">
        <w:rPr>
          <w:rFonts w:ascii="Book Antiqua" w:hAnsi="Book Antiqua"/>
          <w:sz w:val="24"/>
          <w:szCs w:val="24"/>
        </w:rPr>
        <w:t xml:space="preserve"> P32 deletion, the prevalence of P32 deletion </w:t>
      </w:r>
      <w:r w:rsidR="00550C49" w:rsidRPr="00375389">
        <w:rPr>
          <w:rFonts w:ascii="Book Antiqua" w:hAnsi="Book Antiqua"/>
          <w:sz w:val="24"/>
          <w:szCs w:val="24"/>
        </w:rPr>
        <w:t xml:space="preserve">is </w:t>
      </w:r>
      <w:r w:rsidR="00B67580" w:rsidRPr="00375389">
        <w:rPr>
          <w:rFonts w:ascii="Book Antiqua" w:hAnsi="Book Antiqua"/>
          <w:sz w:val="24"/>
          <w:szCs w:val="24"/>
        </w:rPr>
        <w:t xml:space="preserve">assumed be low. </w:t>
      </w:r>
      <w:r w:rsidR="00476392" w:rsidRPr="00375389">
        <w:rPr>
          <w:rFonts w:ascii="Book Antiqua" w:hAnsi="Book Antiqua"/>
          <w:sz w:val="24"/>
          <w:szCs w:val="24"/>
        </w:rPr>
        <w:t>Besides, NS5A RAS</w:t>
      </w:r>
      <w:r w:rsidR="00550C49" w:rsidRPr="00375389">
        <w:rPr>
          <w:rFonts w:ascii="Book Antiqua" w:hAnsi="Book Antiqua"/>
          <w:sz w:val="24"/>
          <w:szCs w:val="24"/>
        </w:rPr>
        <w:t>s</w:t>
      </w:r>
      <w:r w:rsidR="00476392" w:rsidRPr="00375389">
        <w:rPr>
          <w:rFonts w:ascii="Book Antiqua" w:hAnsi="Book Antiqua"/>
          <w:sz w:val="24"/>
          <w:szCs w:val="24"/>
        </w:rPr>
        <w:t xml:space="preserve"> persisted </w:t>
      </w:r>
      <w:r w:rsidR="00550C49" w:rsidRPr="00375389">
        <w:rPr>
          <w:rFonts w:ascii="Book Antiqua" w:hAnsi="Book Antiqua"/>
          <w:sz w:val="24"/>
          <w:szCs w:val="24"/>
        </w:rPr>
        <w:t xml:space="preserve">beyond </w:t>
      </w:r>
      <w:r w:rsidR="00476392" w:rsidRPr="00375389">
        <w:rPr>
          <w:rFonts w:ascii="Book Antiqua" w:hAnsi="Book Antiqua"/>
          <w:sz w:val="24"/>
          <w:szCs w:val="24"/>
        </w:rPr>
        <w:t>post-treatment</w:t>
      </w:r>
      <w:r w:rsidR="009C0820" w:rsidRPr="00375389">
        <w:rPr>
          <w:rFonts w:ascii="Book Antiqua" w:hAnsi="Book Antiqua"/>
          <w:sz w:val="24"/>
          <w:szCs w:val="24"/>
        </w:rPr>
        <w:t xml:space="preserve"> week 96</w:t>
      </w:r>
      <w:r w:rsidR="00476392" w:rsidRPr="00375389">
        <w:rPr>
          <w:rFonts w:ascii="Book Antiqua" w:hAnsi="Book Antiqua"/>
          <w:sz w:val="24"/>
          <w:szCs w:val="24"/>
        </w:rPr>
        <w:t>, while NS3 RAS</w:t>
      </w:r>
      <w:r w:rsidR="00550C49" w:rsidRPr="00375389">
        <w:rPr>
          <w:rFonts w:ascii="Book Antiqua" w:hAnsi="Book Antiqua"/>
          <w:sz w:val="24"/>
          <w:szCs w:val="24"/>
        </w:rPr>
        <w:t>s</w:t>
      </w:r>
      <w:r w:rsidR="00476392" w:rsidRPr="00375389">
        <w:rPr>
          <w:rFonts w:ascii="Book Antiqua" w:hAnsi="Book Antiqua"/>
          <w:sz w:val="24"/>
          <w:szCs w:val="24"/>
        </w:rPr>
        <w:t xml:space="preserve"> were generally no </w:t>
      </w:r>
      <w:r w:rsidR="00476392" w:rsidRPr="00375389">
        <w:rPr>
          <w:rFonts w:ascii="Book Antiqua" w:hAnsi="Book Antiqua"/>
          <w:sz w:val="24"/>
          <w:szCs w:val="24"/>
        </w:rPr>
        <w:lastRenderedPageBreak/>
        <w:t>longer detected in t</w:t>
      </w:r>
      <w:r w:rsidR="00B4721F" w:rsidRPr="00375389">
        <w:rPr>
          <w:rFonts w:ascii="Book Antiqua" w:hAnsi="Book Antiqua"/>
          <w:sz w:val="24"/>
          <w:szCs w:val="24"/>
        </w:rPr>
        <w:t xml:space="preserve">he patients </w:t>
      </w:r>
      <w:r w:rsidR="00550C49" w:rsidRPr="00375389">
        <w:rPr>
          <w:rFonts w:ascii="Book Antiqua" w:hAnsi="Book Antiqua"/>
          <w:sz w:val="24"/>
          <w:szCs w:val="24"/>
        </w:rPr>
        <w:t xml:space="preserve">who </w:t>
      </w:r>
      <w:r w:rsidR="00B4721F" w:rsidRPr="00375389">
        <w:rPr>
          <w:rFonts w:ascii="Book Antiqua" w:hAnsi="Book Antiqua"/>
          <w:sz w:val="24"/>
          <w:szCs w:val="24"/>
        </w:rPr>
        <w:t>experienced DCV/ASV failure</w:t>
      </w:r>
      <w:r w:rsidR="00476392" w:rsidRPr="00375389">
        <w:rPr>
          <w:rFonts w:ascii="Book Antiqua" w:hAnsi="Book Antiqua"/>
          <w:sz w:val="24"/>
          <w:szCs w:val="24"/>
        </w:rPr>
        <w:t>.</w:t>
      </w:r>
      <w:r w:rsidR="00B4721F" w:rsidRPr="00375389">
        <w:rPr>
          <w:rFonts w:ascii="Book Antiqua" w:hAnsi="Book Antiqua"/>
          <w:sz w:val="24"/>
          <w:szCs w:val="24"/>
        </w:rPr>
        <w:t xml:space="preserve"> </w:t>
      </w:r>
      <w:r w:rsidR="00B67580" w:rsidRPr="00375389">
        <w:rPr>
          <w:rFonts w:ascii="Book Antiqua" w:hAnsi="Book Antiqua"/>
          <w:sz w:val="24"/>
          <w:szCs w:val="24"/>
        </w:rPr>
        <w:t xml:space="preserve">This study is important for estimating the prevalence of P32 deletion due to the relatively large sample size. </w:t>
      </w:r>
    </w:p>
    <w:p w14:paraId="6E7FC53C" w14:textId="15670C3D" w:rsidR="00AB5C03" w:rsidRPr="00375389" w:rsidRDefault="00AB5C03" w:rsidP="001A68E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sz w:val="24"/>
          <w:szCs w:val="24"/>
        </w:rPr>
        <w:t xml:space="preserve">An open-label, phase 2a study in the United </w:t>
      </w:r>
      <w:proofErr w:type="gramStart"/>
      <w:r w:rsidRPr="00375389">
        <w:rPr>
          <w:rFonts w:ascii="Book Antiqua" w:hAnsi="Book Antiqua"/>
          <w:sz w:val="24"/>
          <w:szCs w:val="24"/>
        </w:rPr>
        <w:t>States</w:t>
      </w:r>
      <w:r w:rsidR="00303C80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21</w:t>
      </w:r>
      <w:r w:rsidR="00303C80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303C80" w:rsidRPr="00375389">
        <w:rPr>
          <w:rFonts w:ascii="Book Antiqua" w:hAnsi="Book Antiqua"/>
          <w:sz w:val="24"/>
          <w:szCs w:val="24"/>
        </w:rPr>
        <w:t xml:space="preserve"> </w:t>
      </w:r>
      <w:r w:rsidRPr="00375389">
        <w:rPr>
          <w:rFonts w:ascii="Book Antiqua" w:hAnsi="Book Antiqua"/>
          <w:sz w:val="24"/>
          <w:szCs w:val="24"/>
        </w:rPr>
        <w:t xml:space="preserve">showed that 6 genotype 1a-infected patients </w:t>
      </w:r>
      <w:r w:rsidR="00550C49" w:rsidRPr="00375389">
        <w:rPr>
          <w:rFonts w:ascii="Book Antiqua" w:hAnsi="Book Antiqua"/>
          <w:sz w:val="24"/>
          <w:szCs w:val="24"/>
        </w:rPr>
        <w:t xml:space="preserve">who showed no </w:t>
      </w:r>
      <w:r w:rsidRPr="00375389">
        <w:rPr>
          <w:rFonts w:ascii="Book Antiqua" w:hAnsi="Book Antiqua"/>
          <w:sz w:val="24"/>
          <w:szCs w:val="24"/>
        </w:rPr>
        <w:t>response to previous HCV therapy</w:t>
      </w:r>
      <w:r w:rsidR="00550C49" w:rsidRPr="00375389">
        <w:rPr>
          <w:rFonts w:ascii="Book Antiqua" w:hAnsi="Book Antiqua"/>
          <w:sz w:val="24"/>
          <w:szCs w:val="24"/>
        </w:rPr>
        <w:t xml:space="preserve"> and</w:t>
      </w:r>
      <w:r w:rsidRPr="00375389">
        <w:rPr>
          <w:rFonts w:ascii="Book Antiqua" w:hAnsi="Book Antiqua"/>
          <w:sz w:val="24"/>
          <w:szCs w:val="24"/>
        </w:rPr>
        <w:t xml:space="preserve"> who experienced DCV/ASV failure</w:t>
      </w:r>
      <w:r w:rsidR="00550C49" w:rsidRPr="00375389">
        <w:rPr>
          <w:rFonts w:ascii="Book Antiqua" w:hAnsi="Book Antiqua"/>
          <w:sz w:val="24"/>
          <w:szCs w:val="24"/>
        </w:rPr>
        <w:t>,</w:t>
      </w:r>
      <w:r w:rsidRPr="00375389">
        <w:rPr>
          <w:rFonts w:ascii="Book Antiqua" w:hAnsi="Book Antiqua"/>
          <w:sz w:val="24"/>
          <w:szCs w:val="24"/>
        </w:rPr>
        <w:t xml:space="preserve"> had no P32 deletion</w:t>
      </w:r>
      <w:r w:rsidR="00550C49" w:rsidRPr="00375389">
        <w:rPr>
          <w:rFonts w:ascii="Book Antiqua" w:hAnsi="Book Antiqua"/>
          <w:sz w:val="24"/>
          <w:szCs w:val="24"/>
        </w:rPr>
        <w:t>s</w:t>
      </w:r>
      <w:r w:rsidRPr="00375389">
        <w:rPr>
          <w:rFonts w:ascii="Book Antiqua" w:hAnsi="Book Antiqua"/>
          <w:sz w:val="24"/>
          <w:szCs w:val="24"/>
        </w:rPr>
        <w:t xml:space="preserve"> at baseline </w:t>
      </w:r>
      <w:r w:rsidR="00550C49" w:rsidRPr="00375389">
        <w:rPr>
          <w:rFonts w:ascii="Book Antiqua" w:hAnsi="Book Antiqua"/>
          <w:sz w:val="24"/>
          <w:szCs w:val="24"/>
        </w:rPr>
        <w:t xml:space="preserve">or the time of </w:t>
      </w:r>
      <w:proofErr w:type="spellStart"/>
      <w:r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Pr="00375389">
        <w:rPr>
          <w:rFonts w:ascii="Book Antiqua" w:hAnsi="Book Antiqua"/>
          <w:sz w:val="24"/>
          <w:szCs w:val="24"/>
        </w:rPr>
        <w:t xml:space="preserve"> failure. This study supports </w:t>
      </w:r>
      <w:r w:rsidR="00CA1942" w:rsidRPr="00375389">
        <w:rPr>
          <w:rFonts w:ascii="Book Antiqua" w:hAnsi="Book Antiqua"/>
          <w:sz w:val="24"/>
          <w:szCs w:val="24"/>
        </w:rPr>
        <w:t xml:space="preserve">the hypothesis </w:t>
      </w:r>
      <w:r w:rsidR="00550C49" w:rsidRPr="00375389">
        <w:rPr>
          <w:rFonts w:ascii="Book Antiqua" w:hAnsi="Book Antiqua"/>
          <w:sz w:val="24"/>
          <w:szCs w:val="24"/>
        </w:rPr>
        <w:t xml:space="preserve">that </w:t>
      </w:r>
      <w:r w:rsidRPr="00375389">
        <w:rPr>
          <w:rFonts w:ascii="Book Antiqua" w:hAnsi="Book Antiqua"/>
          <w:sz w:val="24"/>
          <w:szCs w:val="24"/>
        </w:rPr>
        <w:t xml:space="preserve">the prevalence of P32 deletion </w:t>
      </w:r>
      <w:r w:rsidR="00CA1942" w:rsidRPr="00375389">
        <w:rPr>
          <w:rFonts w:ascii="Book Antiqua" w:hAnsi="Book Antiqua"/>
          <w:sz w:val="24"/>
          <w:szCs w:val="24"/>
        </w:rPr>
        <w:t xml:space="preserve">is </w:t>
      </w:r>
      <w:r w:rsidRPr="00375389">
        <w:rPr>
          <w:rFonts w:ascii="Book Antiqua" w:hAnsi="Book Antiqua"/>
          <w:sz w:val="24"/>
          <w:szCs w:val="24"/>
        </w:rPr>
        <w:t>low</w:t>
      </w:r>
      <w:r w:rsidR="00CA1942" w:rsidRPr="00375389">
        <w:rPr>
          <w:rFonts w:ascii="Book Antiqua" w:hAnsi="Book Antiqua"/>
          <w:sz w:val="24"/>
          <w:szCs w:val="24"/>
        </w:rPr>
        <w:t>,</w:t>
      </w:r>
      <w:r w:rsidRPr="00375389">
        <w:rPr>
          <w:rFonts w:ascii="Book Antiqua" w:hAnsi="Book Antiqua"/>
          <w:sz w:val="24"/>
          <w:szCs w:val="24"/>
        </w:rPr>
        <w:t xml:space="preserve"> although </w:t>
      </w:r>
      <w:r w:rsidR="00CA1942" w:rsidRPr="00375389">
        <w:rPr>
          <w:rFonts w:ascii="Book Antiqua" w:hAnsi="Book Antiqua"/>
          <w:sz w:val="24"/>
          <w:szCs w:val="24"/>
        </w:rPr>
        <w:t xml:space="preserve">the </w:t>
      </w:r>
      <w:r w:rsidRPr="00375389">
        <w:rPr>
          <w:rFonts w:ascii="Book Antiqua" w:hAnsi="Book Antiqua"/>
          <w:sz w:val="24"/>
          <w:szCs w:val="24"/>
        </w:rPr>
        <w:t>HCV genotype was 1a.</w:t>
      </w:r>
    </w:p>
    <w:p w14:paraId="36BE73BB" w14:textId="3E946419" w:rsidR="00DC6C50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DC6C50" w:rsidRPr="00375389">
        <w:rPr>
          <w:rFonts w:ascii="Book Antiqua" w:hAnsi="Book Antiqua"/>
          <w:sz w:val="24"/>
          <w:szCs w:val="24"/>
        </w:rPr>
        <w:t>Regarding</w:t>
      </w:r>
      <w:r w:rsidR="00D67544" w:rsidRPr="00375389">
        <w:rPr>
          <w:rFonts w:ascii="Book Antiqua" w:hAnsi="Book Antiqua"/>
          <w:sz w:val="24"/>
          <w:szCs w:val="24"/>
        </w:rPr>
        <w:t xml:space="preserve"> </w:t>
      </w:r>
      <w:r w:rsidR="00DC6C50" w:rsidRPr="00375389">
        <w:rPr>
          <w:rFonts w:ascii="Book Antiqua" w:hAnsi="Book Antiqua"/>
          <w:sz w:val="24"/>
          <w:szCs w:val="24"/>
        </w:rPr>
        <w:t>counterplot</w:t>
      </w:r>
      <w:r w:rsidR="00CA1942" w:rsidRPr="00375389">
        <w:rPr>
          <w:rFonts w:ascii="Book Antiqua" w:hAnsi="Book Antiqua"/>
          <w:sz w:val="24"/>
          <w:szCs w:val="24"/>
        </w:rPr>
        <w:t>s</w:t>
      </w:r>
      <w:r w:rsidR="00DC6C50" w:rsidRPr="00375389">
        <w:rPr>
          <w:rFonts w:ascii="Book Antiqua" w:hAnsi="Book Antiqua"/>
          <w:sz w:val="24"/>
          <w:szCs w:val="24"/>
        </w:rPr>
        <w:t xml:space="preserve"> against P32 deletion, two studies </w:t>
      </w:r>
      <w:r w:rsidR="00551A92" w:rsidRPr="00375389">
        <w:rPr>
          <w:rFonts w:ascii="Book Antiqua" w:hAnsi="Book Antiqua"/>
          <w:sz w:val="24"/>
          <w:szCs w:val="24"/>
        </w:rPr>
        <w:t xml:space="preserve">have </w:t>
      </w:r>
      <w:r w:rsidR="00CA1942" w:rsidRPr="00375389">
        <w:rPr>
          <w:rFonts w:ascii="Book Antiqua" w:hAnsi="Book Antiqua"/>
          <w:sz w:val="24"/>
          <w:szCs w:val="24"/>
        </w:rPr>
        <w:t>examine</w:t>
      </w:r>
      <w:r w:rsidR="00551A92" w:rsidRPr="00375389">
        <w:rPr>
          <w:rFonts w:ascii="Book Antiqua" w:hAnsi="Book Antiqua"/>
          <w:sz w:val="24"/>
          <w:szCs w:val="24"/>
        </w:rPr>
        <w:t>d</w:t>
      </w:r>
      <w:r w:rsidR="00CA1942" w:rsidRPr="00375389">
        <w:rPr>
          <w:rFonts w:ascii="Book Antiqua" w:hAnsi="Book Antiqua"/>
          <w:sz w:val="24"/>
          <w:szCs w:val="24"/>
        </w:rPr>
        <w:t xml:space="preserve"> the effects of </w:t>
      </w:r>
      <w:r w:rsidR="00DC6C50" w:rsidRPr="00375389">
        <w:rPr>
          <w:rFonts w:ascii="Book Antiqua" w:hAnsi="Book Antiqua"/>
          <w:sz w:val="24"/>
          <w:szCs w:val="24"/>
        </w:rPr>
        <w:t xml:space="preserve">12 </w:t>
      </w:r>
      <w:proofErr w:type="spellStart"/>
      <w:r w:rsidR="00262176" w:rsidRPr="00375389">
        <w:rPr>
          <w:rFonts w:ascii="Book Antiqua" w:hAnsi="Book Antiqua"/>
          <w:sz w:val="24"/>
          <w:szCs w:val="24"/>
        </w:rPr>
        <w:t>w</w:t>
      </w:r>
      <w:r w:rsidR="00262176">
        <w:rPr>
          <w:rFonts w:ascii="Book Antiqua" w:hAnsi="Book Antiqua"/>
          <w:sz w:val="24"/>
          <w:szCs w:val="24"/>
        </w:rPr>
        <w:t>k</w:t>
      </w:r>
      <w:proofErr w:type="spellEnd"/>
      <w:r w:rsidR="00262176" w:rsidRPr="00375389">
        <w:rPr>
          <w:rFonts w:ascii="Book Antiqua" w:hAnsi="Book Antiqua"/>
          <w:sz w:val="24"/>
          <w:szCs w:val="24"/>
        </w:rPr>
        <w:t xml:space="preserve"> </w:t>
      </w:r>
      <w:r w:rsidR="00DC6C50" w:rsidRPr="00375389">
        <w:rPr>
          <w:rFonts w:ascii="Book Antiqua" w:hAnsi="Book Antiqua"/>
          <w:sz w:val="24"/>
          <w:szCs w:val="24"/>
        </w:rPr>
        <w:t xml:space="preserve">of combination therapy with SOF/LDV plus </w:t>
      </w:r>
      <w:r w:rsidR="005D24B8" w:rsidRPr="00375389">
        <w:rPr>
          <w:rFonts w:ascii="Book Antiqua" w:hAnsi="Book Antiqua"/>
          <w:sz w:val="24"/>
          <w:szCs w:val="24"/>
        </w:rPr>
        <w:t>RBV</w:t>
      </w:r>
      <w:r w:rsidR="00DC6C50" w:rsidRPr="00375389">
        <w:rPr>
          <w:rFonts w:ascii="Book Antiqua" w:hAnsi="Book Antiqua"/>
          <w:sz w:val="24"/>
          <w:szCs w:val="24"/>
        </w:rPr>
        <w:t xml:space="preserve"> </w:t>
      </w:r>
      <w:r w:rsidR="00CA1942" w:rsidRPr="00375389">
        <w:rPr>
          <w:rFonts w:ascii="Book Antiqua" w:hAnsi="Book Antiqua"/>
          <w:sz w:val="24"/>
          <w:szCs w:val="24"/>
        </w:rPr>
        <w:t xml:space="preserve">in </w:t>
      </w:r>
      <w:r w:rsidR="00FB10B7" w:rsidRPr="00375389">
        <w:rPr>
          <w:rFonts w:ascii="Book Antiqua" w:hAnsi="Book Antiqua"/>
          <w:sz w:val="24"/>
          <w:szCs w:val="24"/>
        </w:rPr>
        <w:t xml:space="preserve">patients </w:t>
      </w:r>
      <w:r w:rsidR="00CA1942" w:rsidRPr="00375389">
        <w:rPr>
          <w:rFonts w:ascii="Book Antiqua" w:hAnsi="Book Antiqua"/>
          <w:sz w:val="24"/>
          <w:szCs w:val="24"/>
        </w:rPr>
        <w:t xml:space="preserve">with </w:t>
      </w:r>
      <w:r w:rsidR="00FB10B7" w:rsidRPr="00375389">
        <w:rPr>
          <w:rFonts w:ascii="Book Antiqua" w:hAnsi="Book Antiqua"/>
          <w:sz w:val="24"/>
          <w:szCs w:val="24"/>
        </w:rPr>
        <w:t>DCV</w:t>
      </w:r>
      <w:r w:rsidR="009C0820" w:rsidRPr="00375389">
        <w:rPr>
          <w:rFonts w:ascii="Book Antiqua" w:hAnsi="Book Antiqua"/>
          <w:sz w:val="24"/>
          <w:szCs w:val="24"/>
        </w:rPr>
        <w:t>/ASV</w:t>
      </w:r>
      <w:r w:rsidR="00FB10B7" w:rsidRPr="00375389">
        <w:rPr>
          <w:rFonts w:ascii="Book Antiqua" w:hAnsi="Book Antiqua"/>
          <w:sz w:val="24"/>
          <w:szCs w:val="24"/>
        </w:rPr>
        <w:t xml:space="preserve"> failure. </w:t>
      </w:r>
      <w:r w:rsidR="00420C35" w:rsidRPr="00375389">
        <w:rPr>
          <w:rFonts w:ascii="Book Antiqua" w:hAnsi="Book Antiqua"/>
          <w:sz w:val="24"/>
          <w:szCs w:val="24"/>
        </w:rPr>
        <w:t xml:space="preserve">In one </w:t>
      </w:r>
      <w:proofErr w:type="gramStart"/>
      <w:r w:rsidR="00420C35" w:rsidRPr="00375389">
        <w:rPr>
          <w:rFonts w:ascii="Book Antiqua" w:hAnsi="Book Antiqua"/>
          <w:sz w:val="24"/>
          <w:szCs w:val="24"/>
        </w:rPr>
        <w:t>study</w:t>
      </w:r>
      <w:r w:rsidR="006B20BD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22</w:t>
      </w:r>
      <w:r w:rsidR="006B20BD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6B20BD" w:rsidRPr="00375389">
        <w:rPr>
          <w:rFonts w:ascii="Book Antiqua" w:hAnsi="Book Antiqua"/>
          <w:sz w:val="24"/>
          <w:szCs w:val="24"/>
        </w:rPr>
        <w:t xml:space="preserve">, </w:t>
      </w:r>
      <w:r w:rsidR="00420C35" w:rsidRPr="00375389">
        <w:rPr>
          <w:rFonts w:ascii="Book Antiqua" w:hAnsi="Book Antiqua"/>
          <w:sz w:val="24"/>
          <w:szCs w:val="24"/>
        </w:rPr>
        <w:t>o</w:t>
      </w:r>
      <w:r w:rsidR="00DC6C50" w:rsidRPr="00375389">
        <w:rPr>
          <w:rFonts w:ascii="Book Antiqua" w:hAnsi="Book Antiqua"/>
          <w:sz w:val="24"/>
          <w:szCs w:val="24"/>
        </w:rPr>
        <w:t xml:space="preserve">ne </w:t>
      </w:r>
      <w:r w:rsidR="00FB10B7" w:rsidRPr="00375389">
        <w:rPr>
          <w:rFonts w:ascii="Book Antiqua" w:hAnsi="Book Antiqua"/>
          <w:sz w:val="24"/>
          <w:szCs w:val="24"/>
        </w:rPr>
        <w:t xml:space="preserve">patient </w:t>
      </w:r>
      <w:r w:rsidR="00CA1942" w:rsidRPr="00375389">
        <w:rPr>
          <w:rFonts w:ascii="Book Antiqua" w:hAnsi="Book Antiqua"/>
          <w:sz w:val="24"/>
          <w:szCs w:val="24"/>
        </w:rPr>
        <w:t xml:space="preserve">who </w:t>
      </w:r>
      <w:r w:rsidR="00DC6C50" w:rsidRPr="00375389">
        <w:rPr>
          <w:rFonts w:ascii="Book Antiqua" w:hAnsi="Book Antiqua"/>
          <w:sz w:val="24"/>
          <w:szCs w:val="24"/>
        </w:rPr>
        <w:t xml:space="preserve">had P32 deletion simultaneously with </w:t>
      </w:r>
      <w:r w:rsidR="00420C35" w:rsidRPr="00375389">
        <w:rPr>
          <w:rFonts w:ascii="Book Antiqua" w:hAnsi="Book Antiqua"/>
          <w:sz w:val="24"/>
          <w:szCs w:val="24"/>
        </w:rPr>
        <w:t>L31</w:t>
      </w:r>
      <w:r w:rsidR="00773BFF" w:rsidRPr="00375389">
        <w:rPr>
          <w:rFonts w:ascii="Book Antiqua" w:hAnsi="Book Antiqua"/>
          <w:sz w:val="24"/>
          <w:szCs w:val="24"/>
        </w:rPr>
        <w:t xml:space="preserve">F and Q54H </w:t>
      </w:r>
      <w:r w:rsidR="00CA1942" w:rsidRPr="00375389">
        <w:rPr>
          <w:rFonts w:ascii="Book Antiqua" w:hAnsi="Book Antiqua"/>
          <w:sz w:val="24"/>
          <w:szCs w:val="24"/>
        </w:rPr>
        <w:t>(</w:t>
      </w:r>
      <w:r w:rsidR="00773BFF" w:rsidRPr="00375389">
        <w:rPr>
          <w:rFonts w:ascii="Book Antiqua" w:hAnsi="Book Antiqua"/>
          <w:sz w:val="24"/>
          <w:szCs w:val="24"/>
        </w:rPr>
        <w:t xml:space="preserve">NS5A </w:t>
      </w:r>
      <w:r w:rsidR="00DC6C50" w:rsidRPr="00375389">
        <w:rPr>
          <w:rFonts w:ascii="Book Antiqua" w:hAnsi="Book Antiqua"/>
          <w:sz w:val="24"/>
          <w:szCs w:val="24"/>
        </w:rPr>
        <w:t>RASs</w:t>
      </w:r>
      <w:r w:rsidR="00CA1942" w:rsidRPr="00375389">
        <w:rPr>
          <w:rFonts w:ascii="Book Antiqua" w:hAnsi="Book Antiqua"/>
          <w:sz w:val="24"/>
          <w:szCs w:val="24"/>
        </w:rPr>
        <w:t>)</w:t>
      </w:r>
      <w:r w:rsidR="00DC6C50" w:rsidRPr="00375389">
        <w:rPr>
          <w:rFonts w:ascii="Book Antiqua" w:hAnsi="Book Antiqua"/>
          <w:sz w:val="24"/>
          <w:szCs w:val="24"/>
        </w:rPr>
        <w:t xml:space="preserve"> </w:t>
      </w:r>
      <w:r w:rsidR="00610701" w:rsidRPr="00375389">
        <w:rPr>
          <w:rFonts w:ascii="Book Antiqua" w:hAnsi="Book Antiqua"/>
          <w:sz w:val="24"/>
          <w:szCs w:val="24"/>
        </w:rPr>
        <w:t xml:space="preserve">without Y93H </w:t>
      </w:r>
      <w:r w:rsidR="00420C35" w:rsidRPr="00375389">
        <w:rPr>
          <w:rFonts w:ascii="Book Antiqua" w:hAnsi="Book Antiqua"/>
          <w:sz w:val="24"/>
          <w:szCs w:val="24"/>
        </w:rPr>
        <w:t xml:space="preserve">achieved </w:t>
      </w:r>
      <w:r w:rsidR="00CA1942" w:rsidRPr="00375389">
        <w:rPr>
          <w:rFonts w:ascii="Book Antiqua" w:hAnsi="Book Antiqua"/>
          <w:sz w:val="24"/>
          <w:szCs w:val="24"/>
        </w:rPr>
        <w:t xml:space="preserve">a </w:t>
      </w:r>
      <w:r w:rsidR="00420C35" w:rsidRPr="00375389">
        <w:rPr>
          <w:rFonts w:ascii="Book Antiqua" w:hAnsi="Book Antiqua"/>
          <w:sz w:val="24"/>
          <w:szCs w:val="24"/>
        </w:rPr>
        <w:t>SVR</w:t>
      </w:r>
      <w:r w:rsidR="009440E8" w:rsidRPr="00375389">
        <w:rPr>
          <w:rFonts w:ascii="Book Antiqua" w:hAnsi="Book Antiqua"/>
          <w:sz w:val="24"/>
          <w:szCs w:val="24"/>
        </w:rPr>
        <w:t xml:space="preserve"> at </w:t>
      </w:r>
      <w:r w:rsidR="00420C35" w:rsidRPr="00375389">
        <w:rPr>
          <w:rFonts w:ascii="Book Antiqua" w:hAnsi="Book Antiqua"/>
          <w:sz w:val="24"/>
          <w:szCs w:val="24"/>
        </w:rPr>
        <w:t>12</w:t>
      </w:r>
      <w:r w:rsidR="009440E8" w:rsidRPr="0037538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62176" w:rsidRPr="00375389">
        <w:rPr>
          <w:rFonts w:ascii="Book Antiqua" w:hAnsi="Book Antiqua"/>
          <w:sz w:val="24"/>
          <w:szCs w:val="24"/>
        </w:rPr>
        <w:t>w</w:t>
      </w:r>
      <w:r w:rsidR="00262176">
        <w:rPr>
          <w:rFonts w:ascii="Book Antiqua" w:hAnsi="Book Antiqua"/>
          <w:sz w:val="24"/>
          <w:szCs w:val="24"/>
        </w:rPr>
        <w:t>k</w:t>
      </w:r>
      <w:proofErr w:type="spellEnd"/>
      <w:r w:rsidR="00262176" w:rsidRPr="00375389">
        <w:rPr>
          <w:rFonts w:ascii="Book Antiqua" w:hAnsi="Book Antiqua"/>
          <w:sz w:val="24"/>
          <w:szCs w:val="24"/>
        </w:rPr>
        <w:t xml:space="preserve"> </w:t>
      </w:r>
      <w:r w:rsidR="009440E8" w:rsidRPr="00375389">
        <w:rPr>
          <w:rFonts w:ascii="Book Antiqua" w:hAnsi="Book Antiqua"/>
          <w:sz w:val="24"/>
          <w:szCs w:val="24"/>
        </w:rPr>
        <w:t>post-treatment</w:t>
      </w:r>
      <w:r w:rsidR="00610701" w:rsidRPr="00375389">
        <w:rPr>
          <w:rFonts w:ascii="Book Antiqua" w:hAnsi="Book Antiqua"/>
          <w:sz w:val="24"/>
          <w:szCs w:val="24"/>
        </w:rPr>
        <w:t xml:space="preserve">. </w:t>
      </w:r>
      <w:r w:rsidR="00420C35" w:rsidRPr="00375389">
        <w:rPr>
          <w:rFonts w:ascii="Book Antiqua" w:hAnsi="Book Antiqua"/>
          <w:sz w:val="24"/>
          <w:szCs w:val="24"/>
        </w:rPr>
        <w:t xml:space="preserve">In the other </w:t>
      </w:r>
      <w:proofErr w:type="gramStart"/>
      <w:r w:rsidR="00420C35" w:rsidRPr="00375389">
        <w:rPr>
          <w:rFonts w:ascii="Book Antiqua" w:hAnsi="Book Antiqua"/>
          <w:sz w:val="24"/>
          <w:szCs w:val="24"/>
        </w:rPr>
        <w:t>study</w:t>
      </w:r>
      <w:r w:rsidR="006D630F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23</w:t>
      </w:r>
      <w:r w:rsidR="006D630F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6D630F" w:rsidRPr="00375389">
        <w:rPr>
          <w:rFonts w:ascii="Book Antiqua" w:hAnsi="Book Antiqua"/>
          <w:sz w:val="24"/>
          <w:szCs w:val="24"/>
        </w:rPr>
        <w:t xml:space="preserve">, </w:t>
      </w:r>
      <w:r w:rsidR="00420C35" w:rsidRPr="00375389">
        <w:rPr>
          <w:rFonts w:ascii="Book Antiqua" w:hAnsi="Book Antiqua"/>
          <w:sz w:val="24"/>
          <w:szCs w:val="24"/>
        </w:rPr>
        <w:t xml:space="preserve">one patient </w:t>
      </w:r>
      <w:r w:rsidR="00CA1942" w:rsidRPr="00375389">
        <w:rPr>
          <w:rFonts w:ascii="Book Antiqua" w:hAnsi="Book Antiqua"/>
          <w:sz w:val="24"/>
          <w:szCs w:val="24"/>
        </w:rPr>
        <w:t xml:space="preserve">who </w:t>
      </w:r>
      <w:r w:rsidR="00420C35" w:rsidRPr="00375389">
        <w:rPr>
          <w:rFonts w:ascii="Book Antiqua" w:hAnsi="Book Antiqua"/>
          <w:sz w:val="24"/>
          <w:szCs w:val="24"/>
        </w:rPr>
        <w:t xml:space="preserve">had P32 deletion simultaneously with L31M </w:t>
      </w:r>
      <w:r w:rsidR="00CA1942" w:rsidRPr="00375389">
        <w:rPr>
          <w:rFonts w:ascii="Book Antiqua" w:hAnsi="Book Antiqua"/>
          <w:sz w:val="24"/>
          <w:szCs w:val="24"/>
        </w:rPr>
        <w:t xml:space="preserve">(an </w:t>
      </w:r>
      <w:r w:rsidR="00773BFF" w:rsidRPr="00375389">
        <w:rPr>
          <w:rFonts w:ascii="Book Antiqua" w:hAnsi="Book Antiqua"/>
          <w:sz w:val="24"/>
          <w:szCs w:val="24"/>
        </w:rPr>
        <w:t xml:space="preserve">NS5A </w:t>
      </w:r>
      <w:r w:rsidR="00CA1942" w:rsidRPr="00375389">
        <w:rPr>
          <w:rFonts w:ascii="Book Antiqua" w:hAnsi="Book Antiqua"/>
          <w:sz w:val="24"/>
          <w:szCs w:val="24"/>
        </w:rPr>
        <w:t xml:space="preserve">RAS) without Y93H </w:t>
      </w:r>
      <w:r w:rsidR="00420C35" w:rsidRPr="00375389">
        <w:rPr>
          <w:rFonts w:ascii="Book Antiqua" w:hAnsi="Book Antiqua"/>
          <w:sz w:val="24"/>
          <w:szCs w:val="24"/>
        </w:rPr>
        <w:t xml:space="preserve">and </w:t>
      </w:r>
      <w:r w:rsidR="00262EF0" w:rsidRPr="00375389">
        <w:rPr>
          <w:rFonts w:ascii="Book Antiqua" w:hAnsi="Book Antiqua"/>
          <w:sz w:val="24"/>
          <w:szCs w:val="24"/>
        </w:rPr>
        <w:t xml:space="preserve">with </w:t>
      </w:r>
      <w:r w:rsidR="00420C35" w:rsidRPr="00375389">
        <w:rPr>
          <w:rFonts w:ascii="Book Antiqua" w:hAnsi="Book Antiqua"/>
          <w:sz w:val="24"/>
          <w:szCs w:val="24"/>
        </w:rPr>
        <w:t xml:space="preserve">D168A </w:t>
      </w:r>
      <w:r w:rsidR="00CA1942" w:rsidRPr="00375389">
        <w:rPr>
          <w:rFonts w:ascii="Book Antiqua" w:hAnsi="Book Antiqua"/>
          <w:sz w:val="24"/>
          <w:szCs w:val="24"/>
        </w:rPr>
        <w:t xml:space="preserve">(as an </w:t>
      </w:r>
      <w:r w:rsidR="00420C35" w:rsidRPr="00375389">
        <w:rPr>
          <w:rFonts w:ascii="Book Antiqua" w:hAnsi="Book Antiqua"/>
          <w:sz w:val="24"/>
          <w:szCs w:val="24"/>
        </w:rPr>
        <w:t>NS3</w:t>
      </w:r>
      <w:r w:rsidR="007154C4" w:rsidRPr="00375389">
        <w:rPr>
          <w:rFonts w:ascii="Book Antiqua" w:hAnsi="Book Antiqua"/>
          <w:sz w:val="24"/>
          <w:szCs w:val="24"/>
        </w:rPr>
        <w:t xml:space="preserve"> RAS</w:t>
      </w:r>
      <w:r w:rsidR="00CA1942" w:rsidRPr="00375389">
        <w:rPr>
          <w:rFonts w:ascii="Book Antiqua" w:hAnsi="Book Antiqua"/>
          <w:sz w:val="24"/>
          <w:szCs w:val="24"/>
        </w:rPr>
        <w:t>)</w:t>
      </w:r>
      <w:r w:rsidR="00420C35" w:rsidRPr="00375389">
        <w:rPr>
          <w:rFonts w:ascii="Book Antiqua" w:hAnsi="Book Antiqua"/>
          <w:sz w:val="24"/>
          <w:szCs w:val="24"/>
        </w:rPr>
        <w:t xml:space="preserve"> achieved </w:t>
      </w:r>
      <w:r w:rsidR="00CA1942" w:rsidRPr="00375389">
        <w:rPr>
          <w:rFonts w:ascii="Book Antiqua" w:hAnsi="Book Antiqua"/>
          <w:sz w:val="24"/>
          <w:szCs w:val="24"/>
        </w:rPr>
        <w:t xml:space="preserve">an </w:t>
      </w:r>
      <w:r w:rsidR="009440E8" w:rsidRPr="00375389">
        <w:rPr>
          <w:rFonts w:ascii="Book Antiqua" w:hAnsi="Book Antiqua"/>
          <w:sz w:val="24"/>
          <w:szCs w:val="24"/>
        </w:rPr>
        <w:t xml:space="preserve">SVR at 12 </w:t>
      </w:r>
      <w:proofErr w:type="spellStart"/>
      <w:r w:rsidR="00262176" w:rsidRPr="00375389">
        <w:rPr>
          <w:rFonts w:ascii="Book Antiqua" w:hAnsi="Book Antiqua"/>
          <w:sz w:val="24"/>
          <w:szCs w:val="24"/>
        </w:rPr>
        <w:t>w</w:t>
      </w:r>
      <w:r w:rsidR="00262176">
        <w:rPr>
          <w:rFonts w:ascii="Book Antiqua" w:hAnsi="Book Antiqua"/>
          <w:sz w:val="24"/>
          <w:szCs w:val="24"/>
        </w:rPr>
        <w:t>k</w:t>
      </w:r>
      <w:proofErr w:type="spellEnd"/>
      <w:r w:rsidR="00262176" w:rsidRPr="00375389">
        <w:rPr>
          <w:rFonts w:ascii="Book Antiqua" w:hAnsi="Book Antiqua"/>
          <w:sz w:val="24"/>
          <w:szCs w:val="24"/>
        </w:rPr>
        <w:t xml:space="preserve"> </w:t>
      </w:r>
      <w:r w:rsidR="009440E8" w:rsidRPr="00375389">
        <w:rPr>
          <w:rFonts w:ascii="Book Antiqua" w:hAnsi="Book Antiqua"/>
          <w:sz w:val="24"/>
          <w:szCs w:val="24"/>
        </w:rPr>
        <w:t>post-treatment</w:t>
      </w:r>
      <w:r w:rsidR="00420C35" w:rsidRPr="00375389">
        <w:rPr>
          <w:rFonts w:ascii="Book Antiqua" w:hAnsi="Book Antiqua"/>
          <w:sz w:val="24"/>
          <w:szCs w:val="24"/>
        </w:rPr>
        <w:t>.</w:t>
      </w:r>
      <w:r w:rsidR="00B53042" w:rsidRPr="00375389">
        <w:rPr>
          <w:rFonts w:ascii="Book Antiqua" w:hAnsi="Book Antiqua"/>
          <w:sz w:val="24"/>
          <w:szCs w:val="24"/>
        </w:rPr>
        <w:t xml:space="preserve"> </w:t>
      </w:r>
      <w:r w:rsidR="00985FC0" w:rsidRPr="00375389">
        <w:rPr>
          <w:rFonts w:ascii="Book Antiqua" w:hAnsi="Book Antiqua"/>
          <w:sz w:val="24"/>
          <w:szCs w:val="24"/>
        </w:rPr>
        <w:t>A</w:t>
      </w:r>
      <w:r w:rsidR="00B15633" w:rsidRPr="00375389">
        <w:rPr>
          <w:rFonts w:ascii="Book Antiqua" w:hAnsi="Book Antiqua"/>
          <w:sz w:val="24"/>
          <w:szCs w:val="24"/>
        </w:rPr>
        <w:t xml:space="preserve">s </w:t>
      </w:r>
      <w:r w:rsidR="00985FC0" w:rsidRPr="00375389">
        <w:rPr>
          <w:rFonts w:ascii="Book Antiqua" w:hAnsi="Book Antiqua"/>
          <w:sz w:val="24"/>
          <w:szCs w:val="24"/>
        </w:rPr>
        <w:t xml:space="preserve">the rate of L31M among the total coverage of NS5A codon 31 was unknown in this case, </w:t>
      </w:r>
      <w:r w:rsidR="00B15633" w:rsidRPr="00375389">
        <w:rPr>
          <w:rFonts w:ascii="Book Antiqua" w:hAnsi="Book Antiqua"/>
          <w:sz w:val="24"/>
          <w:szCs w:val="24"/>
        </w:rPr>
        <w:t>it was difficult to evaluate the association between L31M and P32 deletion.</w:t>
      </w:r>
      <w:r w:rsidR="00B15633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B15633" w:rsidRPr="00F1059C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519AA" w:rsidRPr="00F1059C">
        <w:rPr>
          <w:rFonts w:ascii="Book Antiqua" w:hAnsi="Book Antiqua"/>
          <w:color w:val="000000" w:themeColor="text1"/>
          <w:sz w:val="24"/>
          <w:szCs w:val="24"/>
        </w:rPr>
        <w:t xml:space="preserve">previous </w:t>
      </w:r>
      <w:proofErr w:type="gramStart"/>
      <w:r w:rsidR="00B15633" w:rsidRPr="00F1059C">
        <w:rPr>
          <w:rFonts w:ascii="Book Antiqua" w:hAnsi="Book Antiqua"/>
          <w:color w:val="000000" w:themeColor="text1"/>
          <w:sz w:val="24"/>
          <w:szCs w:val="24"/>
        </w:rPr>
        <w:t>studies</w:t>
      </w:r>
      <w:r w:rsidR="00B15633" w:rsidRPr="00F1059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B15633" w:rsidRPr="00F1059C">
        <w:rPr>
          <w:rFonts w:ascii="Book Antiqua" w:hAnsi="Book Antiqua"/>
          <w:color w:val="000000" w:themeColor="text1"/>
          <w:sz w:val="24"/>
          <w:szCs w:val="24"/>
          <w:vertAlign w:val="superscript"/>
        </w:rPr>
        <w:t xml:space="preserve">11,12] </w:t>
      </w:r>
      <w:r w:rsidR="00B15633" w:rsidRPr="00F1059C">
        <w:rPr>
          <w:rFonts w:ascii="Book Antiqua" w:hAnsi="Book Antiqua"/>
          <w:color w:val="000000" w:themeColor="text1"/>
          <w:sz w:val="24"/>
          <w:szCs w:val="24"/>
        </w:rPr>
        <w:t>and this study support</w:t>
      </w:r>
      <w:r w:rsidR="001371EA" w:rsidRPr="00F1059C">
        <w:rPr>
          <w:rFonts w:ascii="Book Antiqua" w:hAnsi="Book Antiqua"/>
          <w:color w:val="000000" w:themeColor="text1"/>
          <w:sz w:val="24"/>
          <w:szCs w:val="24"/>
        </w:rPr>
        <w:t xml:space="preserve"> “P32 deletion” and at least “Y93H”</w:t>
      </w:r>
      <w:r w:rsidR="001371EA" w:rsidRPr="00C56071">
        <w:rPr>
          <w:rFonts w:ascii="Book Antiqua" w:hAnsi="Book Antiqua"/>
          <w:color w:val="FF0000"/>
          <w:sz w:val="24"/>
          <w:szCs w:val="24"/>
        </w:rPr>
        <w:t xml:space="preserve"> </w:t>
      </w:r>
      <w:r w:rsidR="00C56071" w:rsidRPr="00B7324F">
        <w:rPr>
          <w:rFonts w:ascii="Book Antiqua" w:hAnsi="Book Antiqua"/>
          <w:color w:val="000000" w:themeColor="text1"/>
          <w:sz w:val="24"/>
          <w:szCs w:val="24"/>
        </w:rPr>
        <w:t>might be</w:t>
      </w:r>
      <w:r w:rsidR="00C56071" w:rsidRPr="00C56071">
        <w:rPr>
          <w:rFonts w:ascii="Book Antiqua" w:hAnsi="Book Antiqua"/>
          <w:color w:val="FF0000"/>
          <w:sz w:val="24"/>
          <w:szCs w:val="24"/>
        </w:rPr>
        <w:t xml:space="preserve"> </w:t>
      </w:r>
      <w:r w:rsidR="001371EA" w:rsidRPr="00F1059C">
        <w:rPr>
          <w:rFonts w:ascii="Book Antiqua" w:hAnsi="Book Antiqua"/>
          <w:color w:val="000000" w:themeColor="text1"/>
          <w:sz w:val="24"/>
          <w:szCs w:val="24"/>
        </w:rPr>
        <w:t>mutually exclusive. I</w:t>
      </w:r>
      <w:r w:rsidR="001371EA" w:rsidRPr="00375389">
        <w:rPr>
          <w:rFonts w:ascii="Book Antiqua" w:hAnsi="Book Antiqua"/>
          <w:sz w:val="24"/>
          <w:szCs w:val="24"/>
        </w:rPr>
        <w:t xml:space="preserve">mportantly, </w:t>
      </w:r>
      <w:r w:rsidR="00B53042" w:rsidRPr="00375389">
        <w:rPr>
          <w:rFonts w:ascii="Book Antiqua" w:hAnsi="Book Antiqua"/>
          <w:sz w:val="24"/>
          <w:szCs w:val="24"/>
        </w:rPr>
        <w:t xml:space="preserve">SOF/LDV plus </w:t>
      </w:r>
      <w:r w:rsidR="005D24B8" w:rsidRPr="00375389">
        <w:rPr>
          <w:rFonts w:ascii="Book Antiqua" w:hAnsi="Book Antiqua"/>
          <w:sz w:val="24"/>
          <w:szCs w:val="24"/>
        </w:rPr>
        <w:t>RBV</w:t>
      </w:r>
      <w:r w:rsidR="00B53042" w:rsidRPr="00375389">
        <w:rPr>
          <w:rFonts w:ascii="Book Antiqua" w:hAnsi="Book Antiqua"/>
          <w:sz w:val="24"/>
          <w:szCs w:val="24"/>
        </w:rPr>
        <w:t xml:space="preserve"> </w:t>
      </w:r>
      <w:r w:rsidR="00015BA4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B53042" w:rsidRPr="00375389">
        <w:rPr>
          <w:rFonts w:ascii="Book Antiqua" w:hAnsi="Book Antiqua"/>
          <w:sz w:val="24"/>
          <w:szCs w:val="24"/>
        </w:rPr>
        <w:t xml:space="preserve">might be one solution </w:t>
      </w:r>
      <w:r w:rsidR="00CA1942" w:rsidRPr="00375389">
        <w:rPr>
          <w:rFonts w:ascii="Book Antiqua" w:hAnsi="Book Antiqua"/>
          <w:sz w:val="24"/>
          <w:szCs w:val="24"/>
        </w:rPr>
        <w:t xml:space="preserve">for </w:t>
      </w:r>
      <w:r w:rsidR="00B53042" w:rsidRPr="00375389">
        <w:rPr>
          <w:rFonts w:ascii="Book Antiqua" w:hAnsi="Book Antiqua"/>
          <w:sz w:val="24"/>
          <w:szCs w:val="24"/>
        </w:rPr>
        <w:t>antiviral treatment for hepatitis C patients with P32 deletion</w:t>
      </w:r>
      <w:r w:rsidR="001371EA" w:rsidRPr="00375389">
        <w:rPr>
          <w:rFonts w:ascii="Book Antiqua" w:hAnsi="Book Antiqua"/>
          <w:sz w:val="24"/>
          <w:szCs w:val="24"/>
        </w:rPr>
        <w:t xml:space="preserve"> although the number of samples was very small</w:t>
      </w:r>
      <w:r w:rsidR="00B53042" w:rsidRPr="00375389">
        <w:rPr>
          <w:rFonts w:ascii="Book Antiqua" w:hAnsi="Book Antiqua"/>
          <w:sz w:val="24"/>
          <w:szCs w:val="24"/>
        </w:rPr>
        <w:t xml:space="preserve">. </w:t>
      </w:r>
    </w:p>
    <w:p w14:paraId="436A8AC0" w14:textId="5DD0E307" w:rsidR="004C1F00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E00C65" w:rsidRPr="00375389">
        <w:rPr>
          <w:rFonts w:ascii="Book Antiqua" w:hAnsi="Book Antiqua"/>
          <w:sz w:val="24"/>
          <w:szCs w:val="24"/>
        </w:rPr>
        <w:t>A r</w:t>
      </w:r>
      <w:r w:rsidR="00E64D48" w:rsidRPr="00375389">
        <w:rPr>
          <w:rFonts w:ascii="Book Antiqua" w:hAnsi="Book Antiqua"/>
          <w:sz w:val="24"/>
          <w:szCs w:val="24"/>
        </w:rPr>
        <w:t>ecent</w:t>
      </w:r>
      <w:r w:rsidR="00E00C65" w:rsidRPr="0037538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00C65" w:rsidRPr="00375389">
        <w:rPr>
          <w:rFonts w:ascii="Book Antiqua" w:hAnsi="Book Antiqua"/>
          <w:sz w:val="24"/>
          <w:szCs w:val="24"/>
        </w:rPr>
        <w:t>study</w:t>
      </w:r>
      <w:r w:rsidR="006D630F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24</w:t>
      </w:r>
      <w:r w:rsidR="006D630F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6D630F" w:rsidRPr="00375389">
        <w:rPr>
          <w:rFonts w:ascii="Book Antiqua" w:hAnsi="Book Antiqua"/>
          <w:sz w:val="24"/>
          <w:szCs w:val="24"/>
        </w:rPr>
        <w:t xml:space="preserve"> </w:t>
      </w:r>
      <w:r w:rsidR="00E64D48" w:rsidRPr="00375389">
        <w:rPr>
          <w:rFonts w:ascii="Book Antiqua" w:hAnsi="Book Antiqua"/>
          <w:sz w:val="24"/>
          <w:szCs w:val="24"/>
        </w:rPr>
        <w:t xml:space="preserve">reported </w:t>
      </w:r>
      <w:r w:rsidR="00FB5FFF" w:rsidRPr="00375389">
        <w:rPr>
          <w:rFonts w:ascii="Book Antiqua" w:hAnsi="Book Antiqua"/>
          <w:sz w:val="24"/>
          <w:szCs w:val="24"/>
        </w:rPr>
        <w:t xml:space="preserve">the </w:t>
      </w:r>
      <w:r w:rsidR="00E64D48" w:rsidRPr="00375389">
        <w:rPr>
          <w:rFonts w:ascii="Book Antiqua" w:hAnsi="Book Antiqua"/>
          <w:sz w:val="24"/>
          <w:szCs w:val="24"/>
        </w:rPr>
        <w:t>prevalence of NS5A</w:t>
      </w:r>
      <w:r w:rsidR="00773BFF" w:rsidRPr="00375389">
        <w:rPr>
          <w:rFonts w:ascii="Book Antiqua" w:hAnsi="Book Antiqua"/>
          <w:sz w:val="24"/>
          <w:szCs w:val="24"/>
        </w:rPr>
        <w:t xml:space="preserve"> </w:t>
      </w:r>
      <w:r w:rsidR="00E64D48" w:rsidRPr="00375389">
        <w:rPr>
          <w:rFonts w:ascii="Book Antiqua" w:hAnsi="Book Antiqua"/>
          <w:sz w:val="24"/>
          <w:szCs w:val="24"/>
        </w:rPr>
        <w:t xml:space="preserve">RASs </w:t>
      </w:r>
      <w:r w:rsidR="00E00C65" w:rsidRPr="00375389">
        <w:rPr>
          <w:rFonts w:ascii="Book Antiqua" w:hAnsi="Book Antiqua"/>
          <w:sz w:val="24"/>
          <w:szCs w:val="24"/>
        </w:rPr>
        <w:t xml:space="preserve">in </w:t>
      </w:r>
      <w:r w:rsidR="00CA1942" w:rsidRPr="00375389">
        <w:rPr>
          <w:rFonts w:ascii="Book Antiqua" w:hAnsi="Book Antiqua"/>
          <w:sz w:val="24"/>
          <w:szCs w:val="24"/>
        </w:rPr>
        <w:t xml:space="preserve">patients who experienced </w:t>
      </w:r>
      <w:r w:rsidR="00E00C65" w:rsidRPr="00375389">
        <w:rPr>
          <w:rFonts w:ascii="Book Antiqua" w:hAnsi="Book Antiqua"/>
          <w:sz w:val="24"/>
          <w:szCs w:val="24"/>
        </w:rPr>
        <w:t xml:space="preserve">treatment failure </w:t>
      </w:r>
      <w:r w:rsidR="00CA1942" w:rsidRPr="00375389">
        <w:rPr>
          <w:rFonts w:ascii="Book Antiqua" w:hAnsi="Book Antiqua"/>
          <w:sz w:val="24"/>
          <w:szCs w:val="24"/>
        </w:rPr>
        <w:t xml:space="preserve">with </w:t>
      </w:r>
      <w:r w:rsidR="00416949" w:rsidRPr="00375389">
        <w:rPr>
          <w:rFonts w:ascii="Book Antiqua" w:hAnsi="Book Antiqua"/>
          <w:sz w:val="24"/>
          <w:szCs w:val="24"/>
        </w:rPr>
        <w:t>DAA-based therapy</w:t>
      </w:r>
      <w:r w:rsidR="00931335" w:rsidRPr="00375389">
        <w:rPr>
          <w:rFonts w:ascii="Book Antiqua" w:hAnsi="Book Antiqua"/>
          <w:sz w:val="24"/>
          <w:szCs w:val="24"/>
        </w:rPr>
        <w:t xml:space="preserve"> </w:t>
      </w:r>
      <w:r w:rsidR="00CA1942" w:rsidRPr="00375389">
        <w:rPr>
          <w:rFonts w:ascii="Book Antiqua" w:hAnsi="Book Antiqua"/>
          <w:sz w:val="24"/>
          <w:szCs w:val="24"/>
        </w:rPr>
        <w:t xml:space="preserve">that included </w:t>
      </w:r>
      <w:r w:rsidR="00931335" w:rsidRPr="00375389">
        <w:rPr>
          <w:rFonts w:ascii="Book Antiqua" w:hAnsi="Book Antiqua"/>
          <w:sz w:val="24"/>
          <w:szCs w:val="24"/>
        </w:rPr>
        <w:t>a</w:t>
      </w:r>
      <w:r w:rsidR="00371824" w:rsidRPr="00375389">
        <w:rPr>
          <w:rFonts w:ascii="Book Antiqua" w:hAnsi="Book Antiqua"/>
          <w:sz w:val="24"/>
          <w:szCs w:val="24"/>
        </w:rPr>
        <w:t>n</w:t>
      </w:r>
      <w:r w:rsidR="00931335" w:rsidRPr="00375389">
        <w:rPr>
          <w:rFonts w:ascii="Book Antiqua" w:hAnsi="Book Antiqua"/>
          <w:sz w:val="24"/>
          <w:szCs w:val="24"/>
        </w:rPr>
        <w:t xml:space="preserve"> NS5A inhibitor</w:t>
      </w:r>
      <w:r w:rsidR="00416949" w:rsidRPr="00375389">
        <w:rPr>
          <w:rFonts w:ascii="Book Antiqua" w:hAnsi="Book Antiqua"/>
          <w:sz w:val="24"/>
          <w:szCs w:val="24"/>
        </w:rPr>
        <w:t xml:space="preserve"> </w:t>
      </w:r>
      <w:r w:rsidR="00E00C65" w:rsidRPr="00375389">
        <w:rPr>
          <w:rFonts w:ascii="Book Antiqua" w:hAnsi="Book Antiqua"/>
          <w:sz w:val="24"/>
          <w:szCs w:val="24"/>
        </w:rPr>
        <w:t xml:space="preserve">and explored </w:t>
      </w:r>
      <w:r w:rsidR="00497C87" w:rsidRPr="00375389">
        <w:rPr>
          <w:rFonts w:ascii="Book Antiqua" w:hAnsi="Book Antiqua"/>
          <w:sz w:val="24"/>
          <w:szCs w:val="24"/>
        </w:rPr>
        <w:t>a</w:t>
      </w:r>
      <w:r w:rsidR="00E00C65" w:rsidRPr="00375389">
        <w:rPr>
          <w:rFonts w:ascii="Book Antiqua" w:hAnsi="Book Antiqua"/>
          <w:sz w:val="24"/>
          <w:szCs w:val="24"/>
        </w:rPr>
        <w:t xml:space="preserve"> promising therapy for P32 deletion in humanized mice. </w:t>
      </w:r>
      <w:r w:rsidR="00226D23" w:rsidRPr="00375389">
        <w:rPr>
          <w:rFonts w:ascii="Book Antiqua" w:hAnsi="Book Antiqua"/>
          <w:sz w:val="24"/>
          <w:szCs w:val="24"/>
        </w:rPr>
        <w:t xml:space="preserve">P32 deletion was detected in </w:t>
      </w:r>
      <w:r w:rsidR="000519AA" w:rsidRPr="00375389">
        <w:rPr>
          <w:rFonts w:ascii="Book Antiqua" w:hAnsi="Book Antiqua"/>
          <w:sz w:val="24"/>
          <w:szCs w:val="24"/>
        </w:rPr>
        <w:t xml:space="preserve">1 </w:t>
      </w:r>
      <w:r w:rsidR="00CA1942" w:rsidRPr="00375389">
        <w:rPr>
          <w:rFonts w:ascii="Book Antiqua" w:hAnsi="Book Antiqua"/>
          <w:sz w:val="24"/>
          <w:szCs w:val="24"/>
        </w:rPr>
        <w:t xml:space="preserve">of </w:t>
      </w:r>
      <w:r w:rsidR="00226D23" w:rsidRPr="00375389">
        <w:rPr>
          <w:rFonts w:ascii="Book Antiqua" w:hAnsi="Book Antiqua"/>
          <w:sz w:val="24"/>
          <w:szCs w:val="24"/>
        </w:rPr>
        <w:t>2</w:t>
      </w:r>
      <w:r w:rsidR="00942F72" w:rsidRPr="00375389">
        <w:rPr>
          <w:rFonts w:ascii="Book Antiqua" w:hAnsi="Book Antiqua"/>
          <w:sz w:val="24"/>
          <w:szCs w:val="24"/>
        </w:rPr>
        <w:t>3</w:t>
      </w:r>
      <w:r w:rsidR="00226D23" w:rsidRPr="00375389">
        <w:rPr>
          <w:rFonts w:ascii="Book Antiqua" w:hAnsi="Book Antiqua"/>
          <w:sz w:val="24"/>
          <w:szCs w:val="24"/>
        </w:rPr>
        <w:t xml:space="preserve"> </w:t>
      </w:r>
      <w:r w:rsidR="00CA1942" w:rsidRPr="00375389">
        <w:rPr>
          <w:rFonts w:ascii="Book Antiqua" w:hAnsi="Book Antiqua"/>
          <w:sz w:val="24"/>
          <w:szCs w:val="24"/>
        </w:rPr>
        <w:t xml:space="preserve">(4.3%) </w:t>
      </w:r>
      <w:r w:rsidR="00226D23" w:rsidRPr="00375389">
        <w:rPr>
          <w:rFonts w:ascii="Book Antiqua" w:hAnsi="Book Antiqua"/>
          <w:sz w:val="24"/>
          <w:szCs w:val="24"/>
        </w:rPr>
        <w:t xml:space="preserve">patients </w:t>
      </w:r>
      <w:r w:rsidR="00CA1942" w:rsidRPr="00375389">
        <w:rPr>
          <w:rFonts w:ascii="Book Antiqua" w:hAnsi="Book Antiqua"/>
          <w:sz w:val="24"/>
          <w:szCs w:val="24"/>
        </w:rPr>
        <w:t xml:space="preserve">with </w:t>
      </w:r>
      <w:r w:rsidR="00B27225" w:rsidRPr="00375389">
        <w:rPr>
          <w:rFonts w:ascii="Book Antiqua" w:hAnsi="Book Antiqua"/>
          <w:sz w:val="24"/>
          <w:szCs w:val="24"/>
        </w:rPr>
        <w:t xml:space="preserve">treatment failure </w:t>
      </w:r>
      <w:r w:rsidR="00CA1942" w:rsidRPr="00375389">
        <w:rPr>
          <w:rFonts w:ascii="Book Antiqua" w:hAnsi="Book Antiqua"/>
          <w:sz w:val="24"/>
          <w:szCs w:val="24"/>
        </w:rPr>
        <w:t xml:space="preserve">under </w:t>
      </w:r>
      <w:r w:rsidR="00B27225" w:rsidRPr="00375389">
        <w:rPr>
          <w:rFonts w:ascii="Book Antiqua" w:hAnsi="Book Antiqua"/>
          <w:sz w:val="24"/>
          <w:szCs w:val="24"/>
        </w:rPr>
        <w:t>DCV/ASV, DCV/ASV/</w:t>
      </w:r>
      <w:proofErr w:type="spellStart"/>
      <w:r w:rsidR="007A1D96" w:rsidRPr="00375389">
        <w:rPr>
          <w:rFonts w:ascii="Book Antiqua" w:hAnsi="Book Antiqua"/>
          <w:sz w:val="24"/>
          <w:szCs w:val="24"/>
        </w:rPr>
        <w:t>beclabuvir</w:t>
      </w:r>
      <w:proofErr w:type="spellEnd"/>
      <w:r w:rsidR="00B27225" w:rsidRPr="00375389">
        <w:rPr>
          <w:rFonts w:ascii="Book Antiqua" w:hAnsi="Book Antiqua"/>
          <w:sz w:val="24"/>
          <w:szCs w:val="24"/>
        </w:rPr>
        <w:t xml:space="preserve">, or SOF/LDV. </w:t>
      </w:r>
      <w:r w:rsidR="00DA56FC" w:rsidRPr="00375389">
        <w:rPr>
          <w:rFonts w:ascii="Book Antiqua" w:hAnsi="Book Antiqua"/>
          <w:sz w:val="24"/>
          <w:szCs w:val="24"/>
        </w:rPr>
        <w:t xml:space="preserve">In this case, </w:t>
      </w:r>
      <w:proofErr w:type="spellStart"/>
      <w:r w:rsidR="003A27F0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3A27F0" w:rsidRPr="00375389">
        <w:rPr>
          <w:rFonts w:ascii="Book Antiqua" w:hAnsi="Book Antiqua"/>
          <w:sz w:val="24"/>
          <w:szCs w:val="24"/>
        </w:rPr>
        <w:t xml:space="preserve"> </w:t>
      </w:r>
      <w:r w:rsidR="006D25D6" w:rsidRPr="00375389">
        <w:rPr>
          <w:rFonts w:ascii="Book Antiqua" w:hAnsi="Book Antiqua"/>
          <w:sz w:val="24"/>
          <w:szCs w:val="24"/>
        </w:rPr>
        <w:t xml:space="preserve">relapse was observed at post-treatment week 24 after DCV/ASV treatment and </w:t>
      </w:r>
      <w:r w:rsidR="00256985" w:rsidRPr="00375389">
        <w:rPr>
          <w:rFonts w:ascii="Book Antiqua" w:hAnsi="Book Antiqua"/>
          <w:sz w:val="24"/>
          <w:szCs w:val="24"/>
        </w:rPr>
        <w:t xml:space="preserve">P32 deletion was detected 25 </w:t>
      </w:r>
      <w:proofErr w:type="spellStart"/>
      <w:r w:rsidR="00256985" w:rsidRPr="00375389">
        <w:rPr>
          <w:rFonts w:ascii="Book Antiqua" w:hAnsi="Book Antiqua"/>
          <w:sz w:val="24"/>
          <w:szCs w:val="24"/>
        </w:rPr>
        <w:t>mo</w:t>
      </w:r>
      <w:proofErr w:type="spellEnd"/>
      <w:r w:rsidR="00256985" w:rsidRPr="00375389">
        <w:rPr>
          <w:rFonts w:ascii="Book Antiqua" w:hAnsi="Book Antiqua"/>
          <w:sz w:val="24"/>
          <w:szCs w:val="24"/>
        </w:rPr>
        <w:t xml:space="preserve"> after DCV/ASV treatment. </w:t>
      </w:r>
      <w:r w:rsidR="004B29B7" w:rsidRPr="00375389">
        <w:rPr>
          <w:rFonts w:ascii="Book Antiqua" w:hAnsi="Book Antiqua"/>
          <w:sz w:val="24"/>
          <w:szCs w:val="24"/>
        </w:rPr>
        <w:t>This study support</w:t>
      </w:r>
      <w:r w:rsidR="00015BA4" w:rsidRPr="00375389">
        <w:rPr>
          <w:rFonts w:ascii="Book Antiqua" w:hAnsi="Book Antiqua"/>
          <w:sz w:val="24"/>
          <w:szCs w:val="24"/>
        </w:rPr>
        <w:t>s</w:t>
      </w:r>
      <w:r w:rsidR="004B29B7" w:rsidRPr="00375389">
        <w:rPr>
          <w:rFonts w:ascii="Book Antiqua" w:hAnsi="Book Antiqua"/>
          <w:sz w:val="24"/>
          <w:szCs w:val="24"/>
        </w:rPr>
        <w:t xml:space="preserve"> that t</w:t>
      </w:r>
      <w:r w:rsidR="004F7D87" w:rsidRPr="00375389">
        <w:rPr>
          <w:rFonts w:ascii="Book Antiqua" w:hAnsi="Book Antiqua"/>
          <w:sz w:val="24"/>
          <w:szCs w:val="24"/>
        </w:rPr>
        <w:t xml:space="preserve">he prevalence of </w:t>
      </w:r>
      <w:r w:rsidR="004B29B7" w:rsidRPr="00375389">
        <w:rPr>
          <w:rFonts w:ascii="Book Antiqua" w:hAnsi="Book Antiqua"/>
          <w:sz w:val="24"/>
          <w:szCs w:val="24"/>
        </w:rPr>
        <w:t xml:space="preserve">P32 deletion was relatively low. </w:t>
      </w:r>
      <w:r w:rsidR="00CA1942" w:rsidRPr="00375389">
        <w:rPr>
          <w:rFonts w:ascii="Book Antiqua" w:hAnsi="Book Antiqua"/>
          <w:sz w:val="24"/>
          <w:szCs w:val="24"/>
        </w:rPr>
        <w:t>H</w:t>
      </w:r>
      <w:r w:rsidR="005D264B" w:rsidRPr="00375389">
        <w:rPr>
          <w:rFonts w:ascii="Book Antiqua" w:hAnsi="Book Antiqua"/>
          <w:sz w:val="24"/>
          <w:szCs w:val="24"/>
        </w:rPr>
        <w:t>umanized mice</w:t>
      </w:r>
      <w:r w:rsidR="00D32390" w:rsidRPr="00375389">
        <w:rPr>
          <w:rFonts w:ascii="Book Antiqua" w:hAnsi="Book Antiqua"/>
          <w:sz w:val="24"/>
          <w:szCs w:val="24"/>
        </w:rPr>
        <w:t xml:space="preserve"> can </w:t>
      </w:r>
      <w:r w:rsidR="00D32390" w:rsidRPr="00375389">
        <w:rPr>
          <w:rFonts w:ascii="Book Antiqua" w:hAnsi="Book Antiqua"/>
          <w:sz w:val="24"/>
          <w:szCs w:val="24"/>
        </w:rPr>
        <w:lastRenderedPageBreak/>
        <w:t xml:space="preserve">mimic </w:t>
      </w:r>
      <w:r w:rsidR="00CA1942" w:rsidRPr="00375389">
        <w:rPr>
          <w:rFonts w:ascii="Book Antiqua" w:hAnsi="Book Antiqua"/>
          <w:sz w:val="24"/>
          <w:szCs w:val="24"/>
        </w:rPr>
        <w:t xml:space="preserve">the </w:t>
      </w:r>
      <w:r w:rsidR="00D72AA3" w:rsidRPr="00375389">
        <w:rPr>
          <w:rFonts w:ascii="Book Antiqua" w:hAnsi="Book Antiqua"/>
          <w:sz w:val="24"/>
          <w:szCs w:val="24"/>
        </w:rPr>
        <w:t>dynamics</w:t>
      </w:r>
      <w:r w:rsidR="00D32390" w:rsidRPr="00375389">
        <w:rPr>
          <w:rFonts w:ascii="Book Antiqua" w:hAnsi="Book Antiqua"/>
          <w:sz w:val="24"/>
          <w:szCs w:val="24"/>
        </w:rPr>
        <w:t xml:space="preserve"> </w:t>
      </w:r>
      <w:r w:rsidR="00CA1942" w:rsidRPr="00375389">
        <w:rPr>
          <w:rFonts w:ascii="Book Antiqua" w:hAnsi="Book Antiqua"/>
          <w:sz w:val="24"/>
          <w:szCs w:val="24"/>
        </w:rPr>
        <w:t xml:space="preserve">of HCV </w:t>
      </w:r>
      <w:r w:rsidR="00D32390" w:rsidRPr="00375389">
        <w:rPr>
          <w:rFonts w:ascii="Book Antiqua" w:hAnsi="Book Antiqua"/>
          <w:sz w:val="24"/>
          <w:szCs w:val="24"/>
        </w:rPr>
        <w:t>in human</w:t>
      </w:r>
      <w:r w:rsidR="00CA1942" w:rsidRPr="00375389">
        <w:rPr>
          <w:rFonts w:ascii="Book Antiqua" w:hAnsi="Book Antiqua"/>
          <w:sz w:val="24"/>
          <w:szCs w:val="24"/>
        </w:rPr>
        <w:t>s</w:t>
      </w:r>
      <w:r w:rsidR="004F1F85" w:rsidRPr="00375389">
        <w:rPr>
          <w:rFonts w:ascii="Book Antiqua" w:hAnsi="Book Antiqua"/>
          <w:sz w:val="24"/>
          <w:szCs w:val="24"/>
        </w:rPr>
        <w:t xml:space="preserve">. </w:t>
      </w:r>
      <w:r w:rsidR="00CA1942" w:rsidRPr="00375389">
        <w:rPr>
          <w:rFonts w:ascii="Book Antiqua" w:hAnsi="Book Antiqua"/>
          <w:sz w:val="24"/>
          <w:szCs w:val="24"/>
        </w:rPr>
        <w:t>The wild</w:t>
      </w:r>
      <w:r w:rsidR="00B07140" w:rsidRPr="00375389">
        <w:rPr>
          <w:rFonts w:ascii="Book Antiqua" w:hAnsi="Book Antiqua"/>
          <w:sz w:val="24"/>
          <w:szCs w:val="24"/>
        </w:rPr>
        <w:t xml:space="preserve">-type HCV and </w:t>
      </w:r>
      <w:r w:rsidR="00015BA4" w:rsidRPr="00375389">
        <w:rPr>
          <w:rFonts w:ascii="Book Antiqua" w:hAnsi="Book Antiqua"/>
          <w:sz w:val="24"/>
          <w:szCs w:val="24"/>
        </w:rPr>
        <w:t>mutated-type HCV</w:t>
      </w:r>
      <w:r w:rsidR="00CA1942" w:rsidRPr="00375389">
        <w:rPr>
          <w:rFonts w:ascii="Book Antiqua" w:hAnsi="Book Antiqua"/>
          <w:sz w:val="24"/>
          <w:szCs w:val="24"/>
        </w:rPr>
        <w:t>,</w:t>
      </w:r>
      <w:r w:rsidR="00B07140" w:rsidRPr="00375389">
        <w:rPr>
          <w:rFonts w:ascii="Book Antiqua" w:hAnsi="Book Antiqua"/>
          <w:sz w:val="24"/>
          <w:szCs w:val="24"/>
        </w:rPr>
        <w:t xml:space="preserve"> </w:t>
      </w:r>
      <w:r w:rsidR="00CA1942" w:rsidRPr="00375389">
        <w:rPr>
          <w:rFonts w:ascii="Book Antiqua" w:hAnsi="Book Antiqua"/>
          <w:sz w:val="24"/>
          <w:szCs w:val="24"/>
        </w:rPr>
        <w:t xml:space="preserve">which </w:t>
      </w:r>
      <w:r w:rsidR="005E7B86" w:rsidRPr="00375389">
        <w:rPr>
          <w:rFonts w:ascii="Book Antiqua" w:hAnsi="Book Antiqua"/>
          <w:sz w:val="24"/>
          <w:szCs w:val="24"/>
        </w:rPr>
        <w:t>w</w:t>
      </w:r>
      <w:r w:rsidR="002B17FA" w:rsidRPr="00375389">
        <w:rPr>
          <w:rFonts w:ascii="Book Antiqua" w:hAnsi="Book Antiqua"/>
          <w:sz w:val="24"/>
          <w:szCs w:val="24"/>
        </w:rPr>
        <w:t>ere</w:t>
      </w:r>
      <w:r w:rsidR="005E7B86" w:rsidRPr="00375389">
        <w:rPr>
          <w:rFonts w:ascii="Book Antiqua" w:hAnsi="Book Antiqua"/>
          <w:sz w:val="24"/>
          <w:szCs w:val="24"/>
        </w:rPr>
        <w:t xml:space="preserve"> </w:t>
      </w:r>
      <w:r w:rsidR="002B17FA" w:rsidRPr="00375389">
        <w:rPr>
          <w:rFonts w:ascii="Book Antiqua" w:hAnsi="Book Antiqua"/>
          <w:sz w:val="24"/>
          <w:szCs w:val="24"/>
        </w:rPr>
        <w:t>passed</w:t>
      </w:r>
      <w:r w:rsidR="005E7B86" w:rsidRPr="00375389">
        <w:rPr>
          <w:rFonts w:ascii="Book Antiqua" w:hAnsi="Book Antiqua"/>
          <w:sz w:val="24"/>
          <w:szCs w:val="24"/>
        </w:rPr>
        <w:t xml:space="preserve"> </w:t>
      </w:r>
      <w:r w:rsidR="002B17FA" w:rsidRPr="00375389">
        <w:rPr>
          <w:rFonts w:ascii="Book Antiqua" w:hAnsi="Book Antiqua"/>
          <w:sz w:val="24"/>
          <w:szCs w:val="24"/>
        </w:rPr>
        <w:t xml:space="preserve">on </w:t>
      </w:r>
      <w:r w:rsidR="005E7B86" w:rsidRPr="00375389">
        <w:rPr>
          <w:rFonts w:ascii="Book Antiqua" w:hAnsi="Book Antiqua"/>
          <w:sz w:val="24"/>
          <w:szCs w:val="24"/>
        </w:rPr>
        <w:t>to the mice</w:t>
      </w:r>
      <w:r w:rsidR="00CA1942" w:rsidRPr="00375389">
        <w:rPr>
          <w:rFonts w:ascii="Book Antiqua" w:hAnsi="Book Antiqua"/>
          <w:sz w:val="24"/>
          <w:szCs w:val="24"/>
        </w:rPr>
        <w:t>,</w:t>
      </w:r>
      <w:r w:rsidR="005E7B86" w:rsidRPr="00375389">
        <w:rPr>
          <w:rFonts w:ascii="Book Antiqua" w:hAnsi="Book Antiqua"/>
          <w:sz w:val="24"/>
          <w:szCs w:val="24"/>
        </w:rPr>
        <w:t xml:space="preserve"> </w:t>
      </w:r>
      <w:r w:rsidR="00B07140" w:rsidRPr="00375389">
        <w:rPr>
          <w:rFonts w:ascii="Book Antiqua" w:hAnsi="Book Antiqua"/>
          <w:sz w:val="24"/>
          <w:szCs w:val="24"/>
        </w:rPr>
        <w:t xml:space="preserve">were </w:t>
      </w:r>
      <w:r w:rsidR="005F3A1E" w:rsidRPr="00375389">
        <w:rPr>
          <w:rFonts w:ascii="Book Antiqua" w:hAnsi="Book Antiqua"/>
          <w:sz w:val="24"/>
          <w:szCs w:val="24"/>
        </w:rPr>
        <w:t xml:space="preserve">derived from </w:t>
      </w:r>
      <w:r w:rsidR="00CA1942" w:rsidRPr="00375389">
        <w:rPr>
          <w:rFonts w:ascii="Book Antiqua" w:hAnsi="Book Antiqua"/>
          <w:sz w:val="24"/>
          <w:szCs w:val="24"/>
        </w:rPr>
        <w:t xml:space="preserve">a </w:t>
      </w:r>
      <w:r w:rsidR="00B42C0B" w:rsidRPr="00375389">
        <w:rPr>
          <w:rFonts w:ascii="Book Antiqua" w:hAnsi="Book Antiqua"/>
          <w:sz w:val="24"/>
          <w:szCs w:val="24"/>
        </w:rPr>
        <w:t xml:space="preserve">DAA-naïve patient and </w:t>
      </w:r>
      <w:r w:rsidR="00CA1942" w:rsidRPr="00375389">
        <w:rPr>
          <w:rFonts w:ascii="Book Antiqua" w:hAnsi="Book Antiqua"/>
          <w:sz w:val="24"/>
          <w:szCs w:val="24"/>
        </w:rPr>
        <w:t xml:space="preserve">a patient with </w:t>
      </w:r>
      <w:r w:rsidR="00B42C0B" w:rsidRPr="00375389">
        <w:rPr>
          <w:rFonts w:ascii="Book Antiqua" w:hAnsi="Book Antiqua"/>
          <w:sz w:val="24"/>
          <w:szCs w:val="24"/>
        </w:rPr>
        <w:t xml:space="preserve">DCV/ASV </w:t>
      </w:r>
      <w:r w:rsidR="005E7B86" w:rsidRPr="00375389">
        <w:rPr>
          <w:rFonts w:ascii="Book Antiqua" w:hAnsi="Book Antiqua"/>
          <w:sz w:val="24"/>
          <w:szCs w:val="24"/>
        </w:rPr>
        <w:t xml:space="preserve">and </w:t>
      </w:r>
      <w:r w:rsidR="005E7B86" w:rsidRPr="00B7324F">
        <w:rPr>
          <w:rFonts w:ascii="Book Antiqua" w:hAnsi="Book Antiqua"/>
          <w:color w:val="000000" w:themeColor="text1"/>
          <w:sz w:val="24"/>
          <w:szCs w:val="24"/>
        </w:rPr>
        <w:t>SOF</w:t>
      </w:r>
      <w:r w:rsidR="004C056E" w:rsidRPr="00B7324F">
        <w:rPr>
          <w:rFonts w:ascii="Book Antiqua" w:hAnsi="Book Antiqua"/>
          <w:color w:val="000000" w:themeColor="text1"/>
          <w:sz w:val="24"/>
          <w:szCs w:val="24"/>
        </w:rPr>
        <w:t>/LDV</w:t>
      </w:r>
      <w:r w:rsidR="004C056E" w:rsidRPr="004C056E">
        <w:rPr>
          <w:rFonts w:ascii="Book Antiqua" w:hAnsi="Book Antiqua"/>
          <w:color w:val="FF0000"/>
          <w:sz w:val="24"/>
          <w:szCs w:val="24"/>
        </w:rPr>
        <w:t xml:space="preserve"> </w:t>
      </w:r>
      <w:r w:rsidR="005E7B86" w:rsidRPr="00375389">
        <w:rPr>
          <w:rFonts w:ascii="Book Antiqua" w:hAnsi="Book Antiqua"/>
          <w:sz w:val="24"/>
          <w:szCs w:val="24"/>
        </w:rPr>
        <w:t>failure</w:t>
      </w:r>
      <w:r w:rsidR="002B17FA" w:rsidRPr="00375389">
        <w:rPr>
          <w:rFonts w:ascii="Book Antiqua" w:hAnsi="Book Antiqua"/>
          <w:sz w:val="24"/>
          <w:szCs w:val="24"/>
        </w:rPr>
        <w:t>, respectively</w:t>
      </w:r>
      <w:r w:rsidR="005E7B86" w:rsidRPr="00375389">
        <w:rPr>
          <w:rFonts w:ascii="Book Antiqua" w:hAnsi="Book Antiqua"/>
          <w:sz w:val="24"/>
          <w:szCs w:val="24"/>
        </w:rPr>
        <w:t xml:space="preserve">. </w:t>
      </w:r>
      <w:r w:rsidR="004F1F85" w:rsidRPr="00375389">
        <w:rPr>
          <w:rFonts w:ascii="Book Antiqua" w:hAnsi="Book Antiqua"/>
          <w:sz w:val="24"/>
          <w:szCs w:val="24"/>
        </w:rPr>
        <w:t xml:space="preserve">The efficacy of the combination therapy with </w:t>
      </w:r>
      <w:r w:rsidR="006C7686" w:rsidRPr="00375389">
        <w:rPr>
          <w:rFonts w:ascii="Book Antiqua" w:hAnsi="Book Antiqua"/>
          <w:sz w:val="24"/>
          <w:szCs w:val="24"/>
        </w:rPr>
        <w:t>4-</w:t>
      </w:r>
      <w:r w:rsidR="00262176" w:rsidRPr="00375389">
        <w:rPr>
          <w:rFonts w:ascii="Book Antiqua" w:hAnsi="Book Antiqua"/>
          <w:sz w:val="24"/>
          <w:szCs w:val="24"/>
        </w:rPr>
        <w:t>w</w:t>
      </w:r>
      <w:r w:rsidR="00262176">
        <w:rPr>
          <w:rFonts w:ascii="Book Antiqua" w:hAnsi="Book Antiqua"/>
          <w:sz w:val="24"/>
          <w:szCs w:val="24"/>
        </w:rPr>
        <w:t>k</w:t>
      </w:r>
      <w:r w:rsidR="00262176" w:rsidRPr="00375389">
        <w:rPr>
          <w:rFonts w:ascii="Book Antiqua" w:hAnsi="Book Antiqua"/>
          <w:sz w:val="24"/>
          <w:szCs w:val="24"/>
        </w:rPr>
        <w:t xml:space="preserve"> </w:t>
      </w:r>
      <w:r w:rsidR="004F1F85" w:rsidRPr="00375389">
        <w:rPr>
          <w:rFonts w:ascii="Book Antiqua" w:hAnsi="Book Antiqua"/>
          <w:sz w:val="24"/>
          <w:szCs w:val="24"/>
        </w:rPr>
        <w:t>GLE/PIB</w:t>
      </w:r>
      <w:r w:rsidR="00D32390" w:rsidRPr="00375389">
        <w:rPr>
          <w:rFonts w:ascii="Book Antiqua" w:hAnsi="Book Antiqua"/>
          <w:sz w:val="24"/>
          <w:szCs w:val="24"/>
        </w:rPr>
        <w:t xml:space="preserve"> </w:t>
      </w:r>
      <w:r w:rsidR="00CA1942" w:rsidRPr="00375389">
        <w:rPr>
          <w:rFonts w:ascii="Book Antiqua" w:hAnsi="Book Antiqua"/>
          <w:sz w:val="24"/>
          <w:szCs w:val="24"/>
        </w:rPr>
        <w:t>in NS3-D168V-</w:t>
      </w:r>
      <w:r w:rsidR="006C7686" w:rsidRPr="00375389">
        <w:rPr>
          <w:rFonts w:ascii="Book Antiqua" w:hAnsi="Book Antiqua"/>
          <w:sz w:val="24"/>
          <w:szCs w:val="24"/>
        </w:rPr>
        <w:t xml:space="preserve">infected </w:t>
      </w:r>
      <w:r w:rsidR="00CA1942" w:rsidRPr="00375389">
        <w:rPr>
          <w:rFonts w:ascii="Book Antiqua" w:hAnsi="Book Antiqua"/>
          <w:sz w:val="24"/>
          <w:szCs w:val="24"/>
        </w:rPr>
        <w:t xml:space="preserve">mice </w:t>
      </w:r>
      <w:r w:rsidR="006C7686" w:rsidRPr="00375389">
        <w:rPr>
          <w:rFonts w:ascii="Book Antiqua" w:hAnsi="Book Antiqua"/>
          <w:sz w:val="24"/>
          <w:szCs w:val="24"/>
        </w:rPr>
        <w:t xml:space="preserve">with </w:t>
      </w:r>
      <w:r w:rsidR="00652A91" w:rsidRPr="00375389">
        <w:rPr>
          <w:rFonts w:ascii="Book Antiqua" w:hAnsi="Book Antiqua"/>
          <w:sz w:val="24"/>
          <w:szCs w:val="24"/>
        </w:rPr>
        <w:t xml:space="preserve">P32 deletion </w:t>
      </w:r>
      <w:r w:rsidR="004F1F85" w:rsidRPr="00375389">
        <w:rPr>
          <w:rFonts w:ascii="Book Antiqua" w:hAnsi="Book Antiqua"/>
          <w:sz w:val="24"/>
          <w:szCs w:val="24"/>
        </w:rPr>
        <w:t xml:space="preserve">was low </w:t>
      </w:r>
      <w:r w:rsidR="00CA1942" w:rsidRPr="00375389">
        <w:rPr>
          <w:rFonts w:ascii="Book Antiqua" w:hAnsi="Book Antiqua"/>
          <w:sz w:val="24"/>
          <w:szCs w:val="24"/>
        </w:rPr>
        <w:t xml:space="preserve">in comparison </w:t>
      </w:r>
      <w:r w:rsidR="004F1F85" w:rsidRPr="00375389">
        <w:rPr>
          <w:rFonts w:ascii="Book Antiqua" w:hAnsi="Book Antiqua"/>
          <w:sz w:val="24"/>
          <w:szCs w:val="24"/>
        </w:rPr>
        <w:t xml:space="preserve">to </w:t>
      </w:r>
      <w:r w:rsidR="006C7686" w:rsidRPr="00375389">
        <w:rPr>
          <w:rFonts w:ascii="Book Antiqua" w:hAnsi="Book Antiqua"/>
          <w:sz w:val="24"/>
          <w:szCs w:val="24"/>
        </w:rPr>
        <w:t xml:space="preserve">wild-type HCV-infected mice. </w:t>
      </w:r>
      <w:r w:rsidR="00CA1942" w:rsidRPr="00375389">
        <w:rPr>
          <w:rFonts w:ascii="Book Antiqua" w:hAnsi="Book Antiqua"/>
          <w:sz w:val="24"/>
          <w:szCs w:val="24"/>
        </w:rPr>
        <w:t xml:space="preserve">The </w:t>
      </w:r>
      <w:r w:rsidR="00774864" w:rsidRPr="00375389">
        <w:rPr>
          <w:rFonts w:ascii="Book Antiqua" w:hAnsi="Book Antiqua"/>
          <w:sz w:val="24"/>
          <w:szCs w:val="24"/>
        </w:rPr>
        <w:t xml:space="preserve">HCV RNA </w:t>
      </w:r>
      <w:r w:rsidR="000F5040" w:rsidRPr="00375389">
        <w:rPr>
          <w:rFonts w:ascii="Book Antiqua" w:hAnsi="Book Antiqua"/>
          <w:sz w:val="24"/>
          <w:szCs w:val="24"/>
        </w:rPr>
        <w:t xml:space="preserve">levels </w:t>
      </w:r>
      <w:r w:rsidR="00CA1942" w:rsidRPr="00375389">
        <w:rPr>
          <w:rFonts w:ascii="Book Antiqua" w:hAnsi="Book Antiqua"/>
          <w:sz w:val="24"/>
          <w:szCs w:val="24"/>
        </w:rPr>
        <w:t xml:space="preserve">in the mutated-type HCV-infected mice </w:t>
      </w:r>
      <w:r w:rsidR="00C27912" w:rsidRPr="00375389">
        <w:rPr>
          <w:rFonts w:ascii="Book Antiqua" w:hAnsi="Book Antiqua"/>
          <w:sz w:val="24"/>
          <w:szCs w:val="24"/>
        </w:rPr>
        <w:t xml:space="preserve">decreased </w:t>
      </w:r>
      <w:r w:rsidR="00CA1942" w:rsidRPr="00375389">
        <w:rPr>
          <w:rFonts w:ascii="Book Antiqua" w:hAnsi="Book Antiqua"/>
          <w:sz w:val="24"/>
          <w:szCs w:val="24"/>
        </w:rPr>
        <w:t xml:space="preserve">by </w:t>
      </w:r>
      <w:r w:rsidR="00B34104" w:rsidRPr="00375389">
        <w:rPr>
          <w:rFonts w:ascii="Book Antiqua" w:hAnsi="Book Antiqua"/>
          <w:sz w:val="24"/>
          <w:szCs w:val="24"/>
        </w:rPr>
        <w:t>approximately</w:t>
      </w:r>
      <w:r w:rsidR="00C27912" w:rsidRPr="00375389">
        <w:rPr>
          <w:rFonts w:ascii="Book Antiqua" w:hAnsi="Book Antiqua"/>
          <w:sz w:val="24"/>
          <w:szCs w:val="24"/>
        </w:rPr>
        <w:t xml:space="preserve"> 2 log copies/</w:t>
      </w:r>
      <w:r w:rsidR="00262176" w:rsidRPr="00375389">
        <w:rPr>
          <w:rFonts w:ascii="Book Antiqua" w:hAnsi="Book Antiqua"/>
          <w:sz w:val="24"/>
          <w:szCs w:val="24"/>
        </w:rPr>
        <w:t>m</w:t>
      </w:r>
      <w:r w:rsidR="00262176">
        <w:rPr>
          <w:rFonts w:ascii="Book Antiqua" w:hAnsi="Book Antiqua"/>
          <w:sz w:val="24"/>
          <w:szCs w:val="24"/>
        </w:rPr>
        <w:t>L</w:t>
      </w:r>
      <w:r w:rsidR="00262176" w:rsidRPr="00375389">
        <w:rPr>
          <w:rFonts w:ascii="Book Antiqua" w:hAnsi="Book Antiqua"/>
          <w:sz w:val="24"/>
          <w:szCs w:val="24"/>
        </w:rPr>
        <w:t xml:space="preserve"> </w:t>
      </w:r>
      <w:r w:rsidR="001719AC" w:rsidRPr="00375389">
        <w:rPr>
          <w:rFonts w:ascii="Book Antiqua" w:hAnsi="Book Antiqua"/>
          <w:sz w:val="24"/>
          <w:szCs w:val="24"/>
        </w:rPr>
        <w:t xml:space="preserve">and reversed to the basal level after the cessation of GLE/PIB </w:t>
      </w:r>
      <w:r w:rsidR="00015BA4" w:rsidRPr="00375389">
        <w:rPr>
          <w:rFonts w:ascii="Book Antiqua" w:hAnsi="Book Antiqua"/>
          <w:sz w:val="24"/>
          <w:szCs w:val="24"/>
        </w:rPr>
        <w:t xml:space="preserve">combination </w:t>
      </w:r>
      <w:r w:rsidR="001719AC" w:rsidRPr="00375389">
        <w:rPr>
          <w:rFonts w:ascii="Book Antiqua" w:hAnsi="Book Antiqua"/>
          <w:sz w:val="24"/>
          <w:szCs w:val="24"/>
        </w:rPr>
        <w:t>therapy</w:t>
      </w:r>
      <w:r w:rsidR="00CA1942" w:rsidRPr="00375389">
        <w:rPr>
          <w:rFonts w:ascii="Book Antiqua" w:hAnsi="Book Antiqua"/>
          <w:sz w:val="24"/>
          <w:szCs w:val="24"/>
        </w:rPr>
        <w:t>. In contrast,</w:t>
      </w:r>
      <w:r w:rsidR="001719AC" w:rsidRPr="00375389">
        <w:rPr>
          <w:rFonts w:ascii="Book Antiqua" w:hAnsi="Book Antiqua"/>
          <w:sz w:val="24"/>
          <w:szCs w:val="24"/>
        </w:rPr>
        <w:t xml:space="preserve"> </w:t>
      </w:r>
      <w:r w:rsidR="00CA1942" w:rsidRPr="00375389">
        <w:rPr>
          <w:rFonts w:ascii="Book Antiqua" w:hAnsi="Book Antiqua"/>
          <w:sz w:val="24"/>
          <w:szCs w:val="24"/>
        </w:rPr>
        <w:t xml:space="preserve">the HCV RNA levels in the wild-type HCV-infected mice </w:t>
      </w:r>
      <w:r w:rsidR="00774864" w:rsidRPr="00375389">
        <w:rPr>
          <w:rFonts w:ascii="Book Antiqua" w:hAnsi="Book Antiqua"/>
          <w:sz w:val="24"/>
          <w:szCs w:val="24"/>
        </w:rPr>
        <w:t xml:space="preserve">decreased </w:t>
      </w:r>
      <w:r w:rsidR="000F5040" w:rsidRPr="00375389">
        <w:rPr>
          <w:rFonts w:ascii="Book Antiqua" w:hAnsi="Book Antiqua"/>
          <w:sz w:val="24"/>
          <w:szCs w:val="24"/>
        </w:rPr>
        <w:t xml:space="preserve">to the lower limit of detection </w:t>
      </w:r>
      <w:r w:rsidR="00CA1942" w:rsidRPr="00375389">
        <w:rPr>
          <w:rFonts w:ascii="Book Antiqua" w:hAnsi="Book Antiqua"/>
          <w:sz w:val="24"/>
          <w:szCs w:val="24"/>
        </w:rPr>
        <w:t xml:space="preserve">after </w:t>
      </w:r>
      <w:r w:rsidR="008758E7" w:rsidRPr="00375389">
        <w:rPr>
          <w:rFonts w:ascii="Book Antiqua" w:hAnsi="Book Antiqua"/>
          <w:sz w:val="24"/>
          <w:szCs w:val="24"/>
        </w:rPr>
        <w:t xml:space="preserve">one </w:t>
      </w:r>
      <w:r w:rsidR="00C27912" w:rsidRPr="00375389">
        <w:rPr>
          <w:rFonts w:ascii="Book Antiqua" w:hAnsi="Book Antiqua"/>
          <w:sz w:val="24"/>
          <w:szCs w:val="24"/>
        </w:rPr>
        <w:t xml:space="preserve">week of therapy </w:t>
      </w:r>
      <w:r w:rsidR="000F5040" w:rsidRPr="00375389">
        <w:rPr>
          <w:rFonts w:ascii="Book Antiqua" w:hAnsi="Book Antiqua"/>
          <w:sz w:val="24"/>
          <w:szCs w:val="24"/>
        </w:rPr>
        <w:t xml:space="preserve">and </w:t>
      </w:r>
      <w:r w:rsidR="00CA1942" w:rsidRPr="00375389">
        <w:rPr>
          <w:rFonts w:ascii="Book Antiqua" w:hAnsi="Book Antiqua"/>
          <w:sz w:val="24"/>
          <w:szCs w:val="24"/>
        </w:rPr>
        <w:t xml:space="preserve">were not </w:t>
      </w:r>
      <w:r w:rsidR="000F5040" w:rsidRPr="00375389">
        <w:rPr>
          <w:rFonts w:ascii="Book Antiqua" w:hAnsi="Book Antiqua"/>
          <w:sz w:val="24"/>
          <w:szCs w:val="24"/>
        </w:rPr>
        <w:t xml:space="preserve">detected until two weeks after the cessation of </w:t>
      </w:r>
      <w:r w:rsidR="001719AC" w:rsidRPr="00375389">
        <w:rPr>
          <w:rFonts w:ascii="Book Antiqua" w:hAnsi="Book Antiqua"/>
          <w:sz w:val="24"/>
          <w:szCs w:val="24"/>
        </w:rPr>
        <w:t>the</w:t>
      </w:r>
      <w:r w:rsidR="000F5040" w:rsidRPr="00375389">
        <w:rPr>
          <w:rFonts w:ascii="Book Antiqua" w:hAnsi="Book Antiqua"/>
          <w:sz w:val="24"/>
          <w:szCs w:val="24"/>
        </w:rPr>
        <w:t xml:space="preserve"> therapy</w:t>
      </w:r>
      <w:r w:rsidR="00A1115F" w:rsidRPr="00375389">
        <w:rPr>
          <w:rFonts w:ascii="Book Antiqua" w:hAnsi="Book Antiqua"/>
          <w:sz w:val="24"/>
          <w:szCs w:val="24"/>
        </w:rPr>
        <w:t xml:space="preserve">. They tried </w:t>
      </w:r>
      <w:r w:rsidR="00C80BCE" w:rsidRPr="00375389">
        <w:rPr>
          <w:rFonts w:ascii="Book Antiqua" w:hAnsi="Book Antiqua"/>
          <w:sz w:val="24"/>
          <w:szCs w:val="24"/>
        </w:rPr>
        <w:t>4-</w:t>
      </w:r>
      <w:r w:rsidR="00262176" w:rsidRPr="00375389">
        <w:rPr>
          <w:rFonts w:ascii="Book Antiqua" w:hAnsi="Book Antiqua"/>
          <w:sz w:val="24"/>
          <w:szCs w:val="24"/>
        </w:rPr>
        <w:t>w</w:t>
      </w:r>
      <w:r w:rsidR="00262176">
        <w:rPr>
          <w:rFonts w:ascii="Book Antiqua" w:hAnsi="Book Antiqua"/>
          <w:sz w:val="24"/>
          <w:szCs w:val="24"/>
        </w:rPr>
        <w:t>k</w:t>
      </w:r>
      <w:r w:rsidR="00262176" w:rsidRPr="00375389">
        <w:rPr>
          <w:rFonts w:ascii="Book Antiqua" w:hAnsi="Book Antiqua"/>
          <w:sz w:val="24"/>
          <w:szCs w:val="24"/>
        </w:rPr>
        <w:t xml:space="preserve"> </w:t>
      </w:r>
      <w:r w:rsidR="00C80BCE" w:rsidRPr="00375389">
        <w:rPr>
          <w:rFonts w:ascii="Book Antiqua" w:hAnsi="Book Antiqua"/>
          <w:sz w:val="24"/>
          <w:szCs w:val="24"/>
        </w:rPr>
        <w:t xml:space="preserve">GLE/PIB plus SOF </w:t>
      </w:r>
      <w:r w:rsidR="00015BA4" w:rsidRPr="00375389">
        <w:rPr>
          <w:rFonts w:ascii="Book Antiqua" w:hAnsi="Book Antiqua"/>
          <w:sz w:val="24"/>
          <w:szCs w:val="24"/>
        </w:rPr>
        <w:t xml:space="preserve">combination </w:t>
      </w:r>
      <w:r w:rsidR="00C80BCE" w:rsidRPr="00375389">
        <w:rPr>
          <w:rFonts w:ascii="Book Antiqua" w:hAnsi="Book Antiqua"/>
          <w:sz w:val="24"/>
          <w:szCs w:val="24"/>
        </w:rPr>
        <w:t xml:space="preserve">therapy in the mutated-type HCV-infected mice. </w:t>
      </w:r>
      <w:r w:rsidR="00CA1942" w:rsidRPr="00375389">
        <w:rPr>
          <w:rFonts w:ascii="Book Antiqua" w:hAnsi="Book Antiqua"/>
          <w:sz w:val="24"/>
          <w:szCs w:val="24"/>
        </w:rPr>
        <w:t xml:space="preserve">The </w:t>
      </w:r>
      <w:r w:rsidR="00F835C3" w:rsidRPr="00375389">
        <w:rPr>
          <w:rFonts w:ascii="Book Antiqua" w:hAnsi="Book Antiqua"/>
          <w:sz w:val="24"/>
          <w:szCs w:val="24"/>
        </w:rPr>
        <w:t>HCV RNA levels</w:t>
      </w:r>
      <w:r w:rsidR="00615DB2" w:rsidRPr="00375389">
        <w:rPr>
          <w:rFonts w:ascii="Book Antiqua" w:hAnsi="Book Antiqua"/>
          <w:sz w:val="24"/>
          <w:szCs w:val="24"/>
        </w:rPr>
        <w:t xml:space="preserve"> </w:t>
      </w:r>
      <w:r w:rsidR="002B17FA" w:rsidRPr="00375389">
        <w:rPr>
          <w:rFonts w:ascii="Book Antiqua" w:hAnsi="Book Antiqua"/>
          <w:sz w:val="24"/>
          <w:szCs w:val="24"/>
        </w:rPr>
        <w:t xml:space="preserve">decreased </w:t>
      </w:r>
      <w:r w:rsidR="00615DB2" w:rsidRPr="00375389">
        <w:rPr>
          <w:rFonts w:ascii="Book Antiqua" w:hAnsi="Book Antiqua"/>
          <w:sz w:val="24"/>
          <w:szCs w:val="24"/>
        </w:rPr>
        <w:t xml:space="preserve">to the lower limit of detection </w:t>
      </w:r>
      <w:r w:rsidR="00CA1942" w:rsidRPr="00375389">
        <w:rPr>
          <w:rFonts w:ascii="Book Antiqua" w:hAnsi="Book Antiqua"/>
          <w:sz w:val="24"/>
          <w:szCs w:val="24"/>
        </w:rPr>
        <w:t xml:space="preserve">after </w:t>
      </w:r>
      <w:r w:rsidR="008758E7" w:rsidRPr="00375389">
        <w:rPr>
          <w:rFonts w:ascii="Book Antiqua" w:hAnsi="Book Antiqua"/>
          <w:sz w:val="24"/>
          <w:szCs w:val="24"/>
        </w:rPr>
        <w:t xml:space="preserve">two </w:t>
      </w:r>
      <w:r w:rsidR="00615DB2" w:rsidRPr="00375389">
        <w:rPr>
          <w:rFonts w:ascii="Book Antiqua" w:hAnsi="Book Antiqua"/>
          <w:sz w:val="24"/>
          <w:szCs w:val="24"/>
        </w:rPr>
        <w:t>week</w:t>
      </w:r>
      <w:r w:rsidR="00CA1942" w:rsidRPr="00375389">
        <w:rPr>
          <w:rFonts w:ascii="Book Antiqua" w:hAnsi="Book Antiqua"/>
          <w:sz w:val="24"/>
          <w:szCs w:val="24"/>
        </w:rPr>
        <w:t>s</w:t>
      </w:r>
      <w:r w:rsidR="00615DB2" w:rsidRPr="00375389">
        <w:rPr>
          <w:rFonts w:ascii="Book Antiqua" w:hAnsi="Book Antiqua"/>
          <w:sz w:val="24"/>
          <w:szCs w:val="24"/>
        </w:rPr>
        <w:t xml:space="preserve"> of therapy and </w:t>
      </w:r>
      <w:r w:rsidR="00CA1942" w:rsidRPr="00375389">
        <w:rPr>
          <w:rFonts w:ascii="Book Antiqua" w:hAnsi="Book Antiqua"/>
          <w:sz w:val="24"/>
          <w:szCs w:val="24"/>
        </w:rPr>
        <w:t xml:space="preserve">remained below the limit of detection, </w:t>
      </w:r>
      <w:r w:rsidR="00DD56E6" w:rsidRPr="00375389">
        <w:rPr>
          <w:rFonts w:ascii="Book Antiqua" w:hAnsi="Book Antiqua"/>
          <w:sz w:val="24"/>
          <w:szCs w:val="24"/>
        </w:rPr>
        <w:t xml:space="preserve">although </w:t>
      </w:r>
      <w:r w:rsidR="00CA1942" w:rsidRPr="00375389">
        <w:rPr>
          <w:rFonts w:ascii="Book Antiqua" w:hAnsi="Book Antiqua"/>
          <w:sz w:val="24"/>
          <w:szCs w:val="24"/>
        </w:rPr>
        <w:t xml:space="preserve">the </w:t>
      </w:r>
      <w:r w:rsidR="00DD56E6" w:rsidRPr="00375389">
        <w:rPr>
          <w:rFonts w:ascii="Book Antiqua" w:hAnsi="Book Antiqua"/>
          <w:sz w:val="24"/>
          <w:szCs w:val="24"/>
        </w:rPr>
        <w:t xml:space="preserve">HCV RNA levels relapsed </w:t>
      </w:r>
      <w:r w:rsidR="002F658B" w:rsidRPr="00375389">
        <w:rPr>
          <w:rFonts w:ascii="Book Antiqua" w:hAnsi="Book Antiqua"/>
          <w:sz w:val="24"/>
          <w:szCs w:val="24"/>
        </w:rPr>
        <w:t xml:space="preserve">after the cessation of the therapy </w:t>
      </w:r>
      <w:r w:rsidR="00DD56E6" w:rsidRPr="00375389">
        <w:rPr>
          <w:rFonts w:ascii="Book Antiqua" w:hAnsi="Book Antiqua"/>
          <w:sz w:val="24"/>
          <w:szCs w:val="24"/>
        </w:rPr>
        <w:t xml:space="preserve">in one of </w:t>
      </w:r>
      <w:r w:rsidR="00EE7D02" w:rsidRPr="00375389">
        <w:rPr>
          <w:rFonts w:ascii="Book Antiqua" w:hAnsi="Book Antiqua"/>
          <w:sz w:val="24"/>
          <w:szCs w:val="24"/>
        </w:rPr>
        <w:t xml:space="preserve">four </w:t>
      </w:r>
      <w:r w:rsidR="00DD56E6" w:rsidRPr="00375389">
        <w:rPr>
          <w:rFonts w:ascii="Book Antiqua" w:hAnsi="Book Antiqua"/>
          <w:sz w:val="24"/>
          <w:szCs w:val="24"/>
        </w:rPr>
        <w:t>mice</w:t>
      </w:r>
      <w:r w:rsidR="00175F4B" w:rsidRPr="00375389">
        <w:rPr>
          <w:rFonts w:ascii="Book Antiqua" w:hAnsi="Book Antiqua"/>
          <w:sz w:val="24"/>
          <w:szCs w:val="24"/>
        </w:rPr>
        <w:t xml:space="preserve">. </w:t>
      </w:r>
      <w:r w:rsidR="00CA1942" w:rsidRPr="00375389">
        <w:rPr>
          <w:rFonts w:ascii="Book Antiqua" w:hAnsi="Book Antiqua"/>
          <w:sz w:val="24"/>
          <w:szCs w:val="24"/>
        </w:rPr>
        <w:t xml:space="preserve">No additional </w:t>
      </w:r>
      <w:r w:rsidR="006C5815" w:rsidRPr="00375389">
        <w:rPr>
          <w:rFonts w:ascii="Book Antiqua" w:hAnsi="Book Antiqua"/>
          <w:sz w:val="24"/>
          <w:szCs w:val="24"/>
        </w:rPr>
        <w:t xml:space="preserve">RASs </w:t>
      </w:r>
      <w:r w:rsidR="00CA1942" w:rsidRPr="00375389">
        <w:rPr>
          <w:rFonts w:ascii="Book Antiqua" w:hAnsi="Book Antiqua"/>
          <w:sz w:val="24"/>
          <w:szCs w:val="24"/>
        </w:rPr>
        <w:t xml:space="preserve">had </w:t>
      </w:r>
      <w:r w:rsidR="006C5815" w:rsidRPr="00375389">
        <w:rPr>
          <w:rFonts w:ascii="Book Antiqua" w:hAnsi="Book Antiqua"/>
          <w:sz w:val="24"/>
          <w:szCs w:val="24"/>
        </w:rPr>
        <w:t>developed at the time of relapse</w:t>
      </w:r>
      <w:r w:rsidR="000F0500" w:rsidRPr="00375389">
        <w:rPr>
          <w:rFonts w:ascii="Book Antiqua" w:hAnsi="Book Antiqua"/>
          <w:sz w:val="24"/>
          <w:szCs w:val="24"/>
        </w:rPr>
        <w:t xml:space="preserve"> in </w:t>
      </w:r>
      <w:r w:rsidR="00CA1942" w:rsidRPr="00375389">
        <w:rPr>
          <w:rFonts w:ascii="Book Antiqua" w:hAnsi="Book Antiqua"/>
          <w:sz w:val="24"/>
          <w:szCs w:val="24"/>
        </w:rPr>
        <w:t xml:space="preserve">mice receiving </w:t>
      </w:r>
      <w:r w:rsidR="000F0500" w:rsidRPr="00375389">
        <w:rPr>
          <w:rFonts w:ascii="Book Antiqua" w:hAnsi="Book Antiqua"/>
          <w:sz w:val="24"/>
          <w:szCs w:val="24"/>
        </w:rPr>
        <w:t xml:space="preserve">either GLE/PIB or GLE/PIB plus SOF </w:t>
      </w:r>
      <w:r w:rsidR="009212EA" w:rsidRPr="00375389">
        <w:rPr>
          <w:rFonts w:ascii="Book Antiqua" w:hAnsi="Book Antiqua"/>
          <w:sz w:val="24"/>
          <w:szCs w:val="24"/>
        </w:rPr>
        <w:t xml:space="preserve">combination </w:t>
      </w:r>
      <w:r w:rsidR="000F0500" w:rsidRPr="00375389">
        <w:rPr>
          <w:rFonts w:ascii="Book Antiqua" w:hAnsi="Book Antiqua"/>
          <w:sz w:val="24"/>
          <w:szCs w:val="24"/>
        </w:rPr>
        <w:t>therapy</w:t>
      </w:r>
      <w:r w:rsidR="006C5815" w:rsidRPr="00375389">
        <w:rPr>
          <w:rFonts w:ascii="Book Antiqua" w:hAnsi="Book Antiqua"/>
          <w:sz w:val="24"/>
          <w:szCs w:val="24"/>
        </w:rPr>
        <w:t xml:space="preserve">. </w:t>
      </w:r>
      <w:r w:rsidR="00782827" w:rsidRPr="00375389">
        <w:rPr>
          <w:rFonts w:ascii="Book Antiqua" w:hAnsi="Book Antiqua"/>
          <w:sz w:val="24"/>
          <w:szCs w:val="24"/>
        </w:rPr>
        <w:t xml:space="preserve">This study </w:t>
      </w:r>
      <w:r w:rsidR="00CA1942" w:rsidRPr="00375389">
        <w:rPr>
          <w:rFonts w:ascii="Book Antiqua" w:hAnsi="Book Antiqua"/>
          <w:sz w:val="24"/>
          <w:szCs w:val="24"/>
        </w:rPr>
        <w:t xml:space="preserve">was </w:t>
      </w:r>
      <w:r w:rsidR="00782827" w:rsidRPr="00375389">
        <w:rPr>
          <w:rFonts w:ascii="Book Antiqua" w:hAnsi="Book Antiqua"/>
          <w:sz w:val="24"/>
          <w:szCs w:val="24"/>
        </w:rPr>
        <w:t xml:space="preserve">very useful for </w:t>
      </w:r>
      <w:r w:rsidR="00CA1942" w:rsidRPr="00375389">
        <w:rPr>
          <w:rFonts w:ascii="Book Antiqua" w:hAnsi="Book Antiqua"/>
          <w:sz w:val="24"/>
          <w:szCs w:val="24"/>
        </w:rPr>
        <w:t xml:space="preserve">providing information about </w:t>
      </w:r>
      <w:r w:rsidR="00782827" w:rsidRPr="00375389">
        <w:rPr>
          <w:rFonts w:ascii="Book Antiqua" w:hAnsi="Book Antiqua"/>
          <w:sz w:val="24"/>
          <w:szCs w:val="24"/>
        </w:rPr>
        <w:t xml:space="preserve">the potential effectiveness of GLE/PIB plus SOF </w:t>
      </w:r>
      <w:r w:rsidR="00015BA4" w:rsidRPr="00375389">
        <w:rPr>
          <w:rFonts w:ascii="Book Antiqua" w:hAnsi="Book Antiqua"/>
          <w:sz w:val="24"/>
          <w:szCs w:val="24"/>
        </w:rPr>
        <w:t xml:space="preserve">combination </w:t>
      </w:r>
      <w:r w:rsidR="00782827" w:rsidRPr="00375389">
        <w:rPr>
          <w:rFonts w:ascii="Book Antiqua" w:hAnsi="Book Antiqua"/>
          <w:sz w:val="24"/>
          <w:szCs w:val="24"/>
        </w:rPr>
        <w:t xml:space="preserve">therapy </w:t>
      </w:r>
      <w:r w:rsidR="0081783C" w:rsidRPr="00375389">
        <w:rPr>
          <w:rFonts w:ascii="Book Antiqua" w:hAnsi="Book Antiqua"/>
          <w:sz w:val="24"/>
          <w:szCs w:val="24"/>
        </w:rPr>
        <w:t xml:space="preserve">in patients with </w:t>
      </w:r>
      <w:r w:rsidR="00782827" w:rsidRPr="00375389">
        <w:rPr>
          <w:rFonts w:ascii="Book Antiqua" w:hAnsi="Book Antiqua"/>
          <w:sz w:val="24"/>
          <w:szCs w:val="24"/>
        </w:rPr>
        <w:t xml:space="preserve">P32 deletion. </w:t>
      </w:r>
    </w:p>
    <w:p w14:paraId="6959BBF8" w14:textId="31A27C7A" w:rsidR="00736D47" w:rsidRPr="00375389" w:rsidRDefault="00544D1C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BC5B24" w:rsidRPr="00375389">
        <w:rPr>
          <w:rFonts w:ascii="Book Antiqua" w:hAnsi="Book Antiqua"/>
          <w:sz w:val="24"/>
          <w:szCs w:val="24"/>
        </w:rPr>
        <w:t xml:space="preserve">In conclusion, P32 deletion in NS5A </w:t>
      </w:r>
      <w:r w:rsidR="0081783C" w:rsidRPr="00375389">
        <w:rPr>
          <w:rFonts w:ascii="Book Antiqua" w:hAnsi="Book Antiqua"/>
          <w:sz w:val="24"/>
          <w:szCs w:val="24"/>
        </w:rPr>
        <w:t xml:space="preserve">is </w:t>
      </w:r>
      <w:r w:rsidR="00BC5B24" w:rsidRPr="00375389">
        <w:rPr>
          <w:rFonts w:ascii="Book Antiqua" w:hAnsi="Book Antiqua"/>
          <w:sz w:val="24"/>
          <w:szCs w:val="24"/>
        </w:rPr>
        <w:t xml:space="preserve">a new </w:t>
      </w:r>
      <w:r w:rsidR="002B17FA" w:rsidRPr="00375389">
        <w:rPr>
          <w:rFonts w:ascii="Book Antiqua" w:hAnsi="Book Antiqua"/>
          <w:sz w:val="24"/>
          <w:szCs w:val="24"/>
        </w:rPr>
        <w:t xml:space="preserve">substantial </w:t>
      </w:r>
      <w:r w:rsidR="00BC5B24" w:rsidRPr="00375389">
        <w:rPr>
          <w:rFonts w:ascii="Book Antiqua" w:hAnsi="Book Antiqua"/>
          <w:sz w:val="24"/>
          <w:szCs w:val="24"/>
        </w:rPr>
        <w:t xml:space="preserve">threat </w:t>
      </w:r>
      <w:r w:rsidR="0081783C" w:rsidRPr="00375389">
        <w:rPr>
          <w:rFonts w:ascii="Book Antiqua" w:hAnsi="Book Antiqua"/>
          <w:sz w:val="24"/>
          <w:szCs w:val="24"/>
        </w:rPr>
        <w:t xml:space="preserve">to </w:t>
      </w:r>
      <w:r w:rsidR="002B17FA" w:rsidRPr="00375389">
        <w:rPr>
          <w:rFonts w:ascii="Book Antiqua" w:hAnsi="Book Antiqua"/>
          <w:sz w:val="24"/>
          <w:szCs w:val="24"/>
        </w:rPr>
        <w:t xml:space="preserve">DAA-based therapy for chronic hepatitis C </w:t>
      </w:r>
      <w:r w:rsidR="007313EF" w:rsidRPr="00375389">
        <w:rPr>
          <w:rFonts w:ascii="Book Antiqua" w:hAnsi="Book Antiqua"/>
          <w:sz w:val="24"/>
          <w:szCs w:val="24"/>
        </w:rPr>
        <w:t xml:space="preserve">and </w:t>
      </w:r>
      <w:r w:rsidR="0081783C" w:rsidRPr="00375389">
        <w:rPr>
          <w:rFonts w:ascii="Book Antiqua" w:hAnsi="Book Antiqua"/>
          <w:sz w:val="24"/>
          <w:szCs w:val="24"/>
        </w:rPr>
        <w:t xml:space="preserve">has </w:t>
      </w:r>
      <w:r w:rsidR="002B17FA" w:rsidRPr="00375389">
        <w:rPr>
          <w:rFonts w:ascii="Book Antiqua" w:hAnsi="Book Antiqua"/>
          <w:sz w:val="24"/>
          <w:szCs w:val="24"/>
        </w:rPr>
        <w:t>started to garner attention.</w:t>
      </w:r>
      <w:r w:rsidR="0072177A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50373C" w:rsidRPr="00375389">
        <w:rPr>
          <w:rFonts w:ascii="Book Antiqua" w:hAnsi="Book Antiqua"/>
          <w:sz w:val="24"/>
          <w:szCs w:val="24"/>
        </w:rPr>
        <w:t xml:space="preserve">This RAS </w:t>
      </w:r>
      <w:r w:rsidR="0081783C" w:rsidRPr="00375389">
        <w:rPr>
          <w:rFonts w:ascii="Book Antiqua" w:hAnsi="Book Antiqua"/>
          <w:sz w:val="24"/>
          <w:szCs w:val="24"/>
        </w:rPr>
        <w:t xml:space="preserve">is </w:t>
      </w:r>
      <w:r w:rsidR="0050373C" w:rsidRPr="00375389">
        <w:rPr>
          <w:rFonts w:ascii="Book Antiqua" w:hAnsi="Book Antiqua"/>
          <w:sz w:val="24"/>
          <w:szCs w:val="24"/>
        </w:rPr>
        <w:t xml:space="preserve">likely to develop after DCV/ASV combination therapy but </w:t>
      </w:r>
      <w:r w:rsidR="0081783C" w:rsidRPr="00375389">
        <w:rPr>
          <w:rFonts w:ascii="Book Antiqua" w:hAnsi="Book Antiqua"/>
          <w:sz w:val="24"/>
          <w:szCs w:val="24"/>
        </w:rPr>
        <w:t xml:space="preserve">patients receiving </w:t>
      </w:r>
      <w:r w:rsidR="0050373C" w:rsidRPr="00375389">
        <w:rPr>
          <w:rFonts w:ascii="Book Antiqua" w:hAnsi="Book Antiqua"/>
          <w:sz w:val="24"/>
          <w:szCs w:val="24"/>
        </w:rPr>
        <w:t>other DAA regimen</w:t>
      </w:r>
      <w:r w:rsidR="0081783C" w:rsidRPr="00375389">
        <w:rPr>
          <w:rFonts w:ascii="Book Antiqua" w:hAnsi="Book Antiqua"/>
          <w:sz w:val="24"/>
          <w:szCs w:val="24"/>
        </w:rPr>
        <w:t>s</w:t>
      </w:r>
      <w:r w:rsidR="0050373C" w:rsidRPr="00375389">
        <w:rPr>
          <w:rFonts w:ascii="Book Antiqua" w:hAnsi="Book Antiqua"/>
          <w:sz w:val="24"/>
          <w:szCs w:val="24"/>
        </w:rPr>
        <w:t xml:space="preserve"> </w:t>
      </w:r>
      <w:r w:rsidR="0081783C" w:rsidRPr="00375389">
        <w:rPr>
          <w:rFonts w:ascii="Book Antiqua" w:hAnsi="Book Antiqua"/>
          <w:sz w:val="24"/>
          <w:szCs w:val="24"/>
        </w:rPr>
        <w:t xml:space="preserve">also have the potential to </w:t>
      </w:r>
      <w:r w:rsidR="0050373C" w:rsidRPr="00375389">
        <w:rPr>
          <w:rFonts w:ascii="Book Antiqua" w:hAnsi="Book Antiqua"/>
          <w:sz w:val="24"/>
          <w:szCs w:val="24"/>
        </w:rPr>
        <w:t>develop this RAS.</w:t>
      </w:r>
      <w:r w:rsidR="00736D47" w:rsidRPr="00375389">
        <w:rPr>
          <w:rFonts w:ascii="Book Antiqua" w:hAnsi="Book Antiqua"/>
          <w:sz w:val="24"/>
          <w:szCs w:val="24"/>
        </w:rPr>
        <w:t xml:space="preserve"> The prevalence was </w:t>
      </w:r>
      <w:r w:rsidR="0081783C" w:rsidRPr="00375389">
        <w:rPr>
          <w:rFonts w:ascii="Book Antiqua" w:hAnsi="Book Antiqua"/>
          <w:sz w:val="24"/>
          <w:szCs w:val="24"/>
        </w:rPr>
        <w:t>estimated—based on the previous studies—to be &lt;</w:t>
      </w:r>
      <w:r w:rsidR="00262176">
        <w:rPr>
          <w:rFonts w:ascii="Book Antiqua" w:hAnsi="Book Antiqua"/>
          <w:sz w:val="24"/>
          <w:szCs w:val="24"/>
        </w:rPr>
        <w:t xml:space="preserve"> </w:t>
      </w:r>
      <w:r w:rsidR="00736D47" w:rsidRPr="00375389">
        <w:rPr>
          <w:rFonts w:ascii="Book Antiqua" w:hAnsi="Book Antiqua"/>
          <w:sz w:val="24"/>
          <w:szCs w:val="24"/>
        </w:rPr>
        <w:t xml:space="preserve">10% in patients </w:t>
      </w:r>
      <w:r w:rsidR="0081783C" w:rsidRPr="00375389">
        <w:rPr>
          <w:rFonts w:ascii="Book Antiqua" w:hAnsi="Book Antiqua"/>
          <w:sz w:val="24"/>
          <w:szCs w:val="24"/>
        </w:rPr>
        <w:t xml:space="preserve">among patients with </w:t>
      </w:r>
      <w:r w:rsidR="00B4721F" w:rsidRPr="00375389">
        <w:rPr>
          <w:rFonts w:ascii="Book Antiqua" w:hAnsi="Book Antiqua"/>
          <w:sz w:val="24"/>
          <w:szCs w:val="24"/>
        </w:rPr>
        <w:t xml:space="preserve">DCV/ASV </w:t>
      </w:r>
      <w:r w:rsidR="0081783C" w:rsidRPr="00375389">
        <w:rPr>
          <w:rFonts w:ascii="Book Antiqua" w:hAnsi="Book Antiqua"/>
          <w:sz w:val="24"/>
          <w:szCs w:val="24"/>
        </w:rPr>
        <w:t xml:space="preserve">treatment </w:t>
      </w:r>
      <w:proofErr w:type="gramStart"/>
      <w:r w:rsidR="00B4721F" w:rsidRPr="00375389">
        <w:rPr>
          <w:rFonts w:ascii="Book Antiqua" w:hAnsi="Book Antiqua"/>
          <w:sz w:val="24"/>
          <w:szCs w:val="24"/>
        </w:rPr>
        <w:t>failure</w:t>
      </w:r>
      <w:r w:rsidR="00885FC3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1F1E" w:rsidRPr="00375389">
        <w:rPr>
          <w:rFonts w:ascii="Book Antiqua" w:hAnsi="Book Antiqua"/>
          <w:sz w:val="24"/>
          <w:szCs w:val="24"/>
          <w:vertAlign w:val="superscript"/>
        </w:rPr>
        <w:t>10,11,17,20,24</w:t>
      </w:r>
      <w:r w:rsidR="00885FC3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885FC3" w:rsidRPr="00375389">
        <w:rPr>
          <w:rFonts w:ascii="Book Antiqua" w:hAnsi="Book Antiqua"/>
          <w:sz w:val="24"/>
          <w:szCs w:val="24"/>
        </w:rPr>
        <w:t xml:space="preserve">. </w:t>
      </w:r>
      <w:r w:rsidR="001252A5" w:rsidRPr="00375389">
        <w:rPr>
          <w:rFonts w:ascii="Book Antiqua" w:hAnsi="Book Antiqua"/>
          <w:sz w:val="24"/>
          <w:szCs w:val="24"/>
        </w:rPr>
        <w:t xml:space="preserve">P32 deletion </w:t>
      </w:r>
      <w:r w:rsidR="00736D47" w:rsidRPr="00375389">
        <w:rPr>
          <w:rFonts w:ascii="Book Antiqua" w:hAnsi="Book Antiqua"/>
          <w:sz w:val="24"/>
          <w:szCs w:val="24"/>
        </w:rPr>
        <w:t>might have a higher relative fitness</w:t>
      </w:r>
      <w:r w:rsidR="00D448BD" w:rsidRPr="00375389">
        <w:rPr>
          <w:rFonts w:ascii="Book Antiqua" w:hAnsi="Book Antiqua"/>
          <w:sz w:val="24"/>
          <w:szCs w:val="24"/>
        </w:rPr>
        <w:t xml:space="preserve"> in comparison to NS3 variants</w:t>
      </w:r>
      <w:r w:rsidR="0081783C" w:rsidRPr="00375389">
        <w:rPr>
          <w:rFonts w:ascii="Book Antiqua" w:hAnsi="Book Antiqua"/>
          <w:sz w:val="24"/>
          <w:szCs w:val="24"/>
        </w:rPr>
        <w:t xml:space="preserve">, similarly to </w:t>
      </w:r>
      <w:r w:rsidR="0072177A" w:rsidRPr="00375389">
        <w:rPr>
          <w:rFonts w:ascii="Book Antiqua" w:hAnsi="Book Antiqua"/>
          <w:sz w:val="24"/>
          <w:szCs w:val="24"/>
        </w:rPr>
        <w:t xml:space="preserve">other </w:t>
      </w:r>
      <w:r w:rsidR="00736D47" w:rsidRPr="00375389">
        <w:rPr>
          <w:rFonts w:ascii="Book Antiqua" w:hAnsi="Book Antiqua"/>
          <w:sz w:val="24"/>
          <w:szCs w:val="24"/>
        </w:rPr>
        <w:t xml:space="preserve">NS5A </w:t>
      </w:r>
      <w:proofErr w:type="gramStart"/>
      <w:r w:rsidR="00736D47" w:rsidRPr="00375389">
        <w:rPr>
          <w:rFonts w:ascii="Book Antiqua" w:hAnsi="Book Antiqua"/>
          <w:sz w:val="24"/>
          <w:szCs w:val="24"/>
        </w:rPr>
        <w:t>variants</w:t>
      </w:r>
      <w:r w:rsidR="009C48EE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1370" w:rsidRPr="00375389">
        <w:rPr>
          <w:rFonts w:ascii="Book Antiqua" w:hAnsi="Book Antiqua"/>
          <w:sz w:val="24"/>
          <w:szCs w:val="24"/>
          <w:vertAlign w:val="superscript"/>
        </w:rPr>
        <w:t>21</w:t>
      </w:r>
      <w:r w:rsidR="009C48EE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9C48EE" w:rsidRPr="00375389">
        <w:rPr>
          <w:rFonts w:ascii="Book Antiqua" w:hAnsi="Book Antiqua"/>
          <w:sz w:val="24"/>
          <w:szCs w:val="24"/>
        </w:rPr>
        <w:t xml:space="preserve">. </w:t>
      </w:r>
      <w:r w:rsidR="001252A5" w:rsidRPr="00375389">
        <w:rPr>
          <w:rFonts w:ascii="Book Antiqua" w:hAnsi="Book Antiqua"/>
          <w:sz w:val="24"/>
          <w:szCs w:val="24"/>
        </w:rPr>
        <w:t xml:space="preserve">Regarding antiviral treatment, </w:t>
      </w:r>
      <w:r w:rsidR="0072177A" w:rsidRPr="00375389">
        <w:rPr>
          <w:rFonts w:ascii="Book Antiqua" w:hAnsi="Book Antiqua"/>
          <w:sz w:val="24"/>
          <w:szCs w:val="24"/>
        </w:rPr>
        <w:t xml:space="preserve">HCV with </w:t>
      </w:r>
      <w:r w:rsidR="001252A5" w:rsidRPr="00375389">
        <w:rPr>
          <w:rFonts w:ascii="Book Antiqua" w:hAnsi="Book Antiqua"/>
          <w:sz w:val="24"/>
          <w:szCs w:val="24"/>
        </w:rPr>
        <w:t>P32 deletion might be resistant to GLE/PIB or LDV/SOF combination therapy</w:t>
      </w:r>
      <w:r w:rsidR="0081783C" w:rsidRPr="00375389">
        <w:rPr>
          <w:rFonts w:ascii="Book Antiqua" w:hAnsi="Book Antiqua"/>
          <w:sz w:val="24"/>
          <w:szCs w:val="24"/>
        </w:rPr>
        <w:t>,</w:t>
      </w:r>
      <w:r w:rsidR="001252A5" w:rsidRPr="00375389">
        <w:rPr>
          <w:rFonts w:ascii="Book Antiqua" w:hAnsi="Book Antiqua"/>
          <w:sz w:val="24"/>
          <w:szCs w:val="24"/>
        </w:rPr>
        <w:t xml:space="preserve"> while it might be sensitive to “GLE/PIB plus SOF” or “</w:t>
      </w:r>
      <w:r w:rsidR="004C056E" w:rsidRPr="00B7324F">
        <w:rPr>
          <w:rFonts w:ascii="Book Antiqua" w:hAnsi="Book Antiqua"/>
          <w:color w:val="000000" w:themeColor="text1"/>
          <w:sz w:val="24"/>
          <w:szCs w:val="24"/>
        </w:rPr>
        <w:t>SOF/LDV</w:t>
      </w:r>
      <w:r w:rsidR="001252A5" w:rsidRPr="00375389">
        <w:rPr>
          <w:rFonts w:ascii="Book Antiqua" w:hAnsi="Book Antiqua"/>
          <w:sz w:val="24"/>
          <w:szCs w:val="24"/>
        </w:rPr>
        <w:t xml:space="preserve"> plus RBV”</w:t>
      </w:r>
      <w:r w:rsidR="00015BA4" w:rsidRPr="00375389">
        <w:rPr>
          <w:rFonts w:ascii="Book Antiqua" w:hAnsi="Book Antiqua"/>
          <w:sz w:val="24"/>
          <w:szCs w:val="24"/>
        </w:rPr>
        <w:t xml:space="preserve"> </w:t>
      </w:r>
      <w:r w:rsidR="00015BA4" w:rsidRPr="00375389">
        <w:rPr>
          <w:rFonts w:ascii="Book Antiqua" w:hAnsi="Book Antiqua"/>
          <w:sz w:val="24"/>
          <w:szCs w:val="24"/>
        </w:rPr>
        <w:lastRenderedPageBreak/>
        <w:t>combination</w:t>
      </w:r>
      <w:r w:rsidR="009212EA" w:rsidRPr="00375389">
        <w:rPr>
          <w:rFonts w:ascii="Book Antiqua" w:hAnsi="Book Antiqua"/>
          <w:sz w:val="24"/>
          <w:szCs w:val="24"/>
        </w:rPr>
        <w:t xml:space="preserve"> therapy</w:t>
      </w:r>
      <w:r w:rsidR="001252A5" w:rsidRPr="00375389">
        <w:rPr>
          <w:rFonts w:ascii="Book Antiqua" w:hAnsi="Book Antiqua"/>
          <w:sz w:val="24"/>
          <w:szCs w:val="24"/>
        </w:rPr>
        <w:t xml:space="preserve">. </w:t>
      </w:r>
      <w:r w:rsidR="0072177A" w:rsidRPr="00375389">
        <w:rPr>
          <w:rFonts w:ascii="Book Antiqua" w:hAnsi="Book Antiqua"/>
          <w:sz w:val="24"/>
          <w:szCs w:val="24"/>
        </w:rPr>
        <w:t xml:space="preserve">Interestingly, </w:t>
      </w:r>
      <w:r w:rsidR="009E25C3" w:rsidRPr="00375389">
        <w:rPr>
          <w:rFonts w:ascii="Book Antiqua" w:hAnsi="Book Antiqua"/>
          <w:sz w:val="24"/>
          <w:szCs w:val="24"/>
        </w:rPr>
        <w:t>P32 deletion and Y93H</w:t>
      </w:r>
      <w:r w:rsidR="0081783C" w:rsidRPr="00375389">
        <w:rPr>
          <w:rFonts w:ascii="Book Antiqua" w:hAnsi="Book Antiqua"/>
          <w:sz w:val="24"/>
          <w:szCs w:val="24"/>
        </w:rPr>
        <w:t>, which</w:t>
      </w:r>
      <w:r w:rsidR="009E25C3" w:rsidRPr="00375389">
        <w:rPr>
          <w:rFonts w:ascii="Book Antiqua" w:hAnsi="Book Antiqua"/>
          <w:sz w:val="24"/>
          <w:szCs w:val="24"/>
        </w:rPr>
        <w:t xml:space="preserve"> </w:t>
      </w:r>
      <w:r w:rsidR="0081783C" w:rsidRPr="00375389">
        <w:rPr>
          <w:rFonts w:ascii="Book Antiqua" w:hAnsi="Book Antiqua"/>
          <w:sz w:val="24"/>
          <w:szCs w:val="24"/>
        </w:rPr>
        <w:t xml:space="preserve">are </w:t>
      </w:r>
      <w:r w:rsidR="009E25C3" w:rsidRPr="00375389">
        <w:rPr>
          <w:rFonts w:ascii="Book Antiqua" w:hAnsi="Book Antiqua"/>
          <w:sz w:val="24"/>
          <w:szCs w:val="24"/>
        </w:rPr>
        <w:t xml:space="preserve">both NS5A RASs </w:t>
      </w:r>
      <w:r w:rsidR="0072177A" w:rsidRPr="00375389">
        <w:rPr>
          <w:rFonts w:ascii="Book Antiqua" w:hAnsi="Book Antiqua"/>
          <w:sz w:val="24"/>
          <w:szCs w:val="24"/>
        </w:rPr>
        <w:t xml:space="preserve">and </w:t>
      </w:r>
      <w:r w:rsidR="0081783C" w:rsidRPr="00375389">
        <w:rPr>
          <w:rFonts w:ascii="Book Antiqua" w:hAnsi="Book Antiqua"/>
          <w:sz w:val="24"/>
          <w:szCs w:val="24"/>
        </w:rPr>
        <w:t xml:space="preserve">which are </w:t>
      </w:r>
      <w:r w:rsidR="0072177A" w:rsidRPr="00375389">
        <w:rPr>
          <w:rFonts w:ascii="Book Antiqua" w:hAnsi="Book Antiqua"/>
          <w:sz w:val="24"/>
          <w:szCs w:val="24"/>
        </w:rPr>
        <w:t>critical for DAA-based therapy</w:t>
      </w:r>
      <w:r w:rsidR="0081783C" w:rsidRPr="00375389">
        <w:rPr>
          <w:rFonts w:ascii="Book Antiqua" w:hAnsi="Book Antiqua"/>
          <w:sz w:val="24"/>
          <w:szCs w:val="24"/>
        </w:rPr>
        <w:t>,</w:t>
      </w:r>
      <w:r w:rsidR="0072177A" w:rsidRPr="00375389">
        <w:rPr>
          <w:rFonts w:ascii="Book Antiqua" w:hAnsi="Book Antiqua"/>
          <w:sz w:val="24"/>
          <w:szCs w:val="24"/>
        </w:rPr>
        <w:t xml:space="preserve"> </w:t>
      </w:r>
      <w:r w:rsidR="009E25C3" w:rsidRPr="00375389">
        <w:rPr>
          <w:rFonts w:ascii="Book Antiqua" w:hAnsi="Book Antiqua"/>
          <w:sz w:val="24"/>
          <w:szCs w:val="24"/>
        </w:rPr>
        <w:t xml:space="preserve">might be mutually exclusive. </w:t>
      </w:r>
      <w:r w:rsidR="001252A5" w:rsidRPr="00375389">
        <w:rPr>
          <w:rFonts w:ascii="Book Antiqua" w:hAnsi="Book Antiqua"/>
          <w:sz w:val="24"/>
          <w:szCs w:val="24"/>
        </w:rPr>
        <w:t xml:space="preserve">However, </w:t>
      </w:r>
      <w:r w:rsidR="0081783C" w:rsidRPr="00375389">
        <w:rPr>
          <w:rFonts w:ascii="Book Antiqua" w:hAnsi="Book Antiqua"/>
          <w:sz w:val="24"/>
          <w:szCs w:val="24"/>
        </w:rPr>
        <w:t xml:space="preserve">the </w:t>
      </w:r>
      <w:r w:rsidR="001252A5" w:rsidRPr="00375389">
        <w:rPr>
          <w:rFonts w:ascii="Book Antiqua" w:hAnsi="Book Antiqua"/>
          <w:sz w:val="24"/>
          <w:szCs w:val="24"/>
        </w:rPr>
        <w:t>evidence level</w:t>
      </w:r>
      <w:r w:rsidR="0081783C" w:rsidRPr="00375389">
        <w:rPr>
          <w:rFonts w:ascii="Book Antiqua" w:hAnsi="Book Antiqua"/>
          <w:sz w:val="24"/>
          <w:szCs w:val="24"/>
        </w:rPr>
        <w:t xml:space="preserve"> to support </w:t>
      </w:r>
      <w:r w:rsidR="006B55F1" w:rsidRPr="00375389">
        <w:rPr>
          <w:rFonts w:ascii="Book Antiqua" w:hAnsi="Book Antiqua"/>
          <w:sz w:val="24"/>
          <w:szCs w:val="24"/>
        </w:rPr>
        <w:t xml:space="preserve">these hypotheses </w:t>
      </w:r>
      <w:r w:rsidR="0081783C" w:rsidRPr="00375389">
        <w:rPr>
          <w:rFonts w:ascii="Book Antiqua" w:hAnsi="Book Antiqua"/>
          <w:sz w:val="24"/>
          <w:szCs w:val="24"/>
        </w:rPr>
        <w:t xml:space="preserve">is </w:t>
      </w:r>
      <w:r w:rsidR="0072177A" w:rsidRPr="00375389">
        <w:rPr>
          <w:rFonts w:ascii="Book Antiqua" w:hAnsi="Book Antiqua"/>
          <w:sz w:val="24"/>
          <w:szCs w:val="24"/>
        </w:rPr>
        <w:t>not so high</w:t>
      </w:r>
      <w:r w:rsidR="001252A5" w:rsidRPr="00375389">
        <w:rPr>
          <w:rFonts w:ascii="Book Antiqua" w:hAnsi="Book Antiqua"/>
          <w:sz w:val="24"/>
          <w:szCs w:val="24"/>
        </w:rPr>
        <w:t xml:space="preserve"> because the </w:t>
      </w:r>
      <w:r w:rsidR="0081783C" w:rsidRPr="00375389">
        <w:rPr>
          <w:rFonts w:ascii="Book Antiqua" w:hAnsi="Book Antiqua"/>
          <w:sz w:val="24"/>
          <w:szCs w:val="24"/>
        </w:rPr>
        <w:t xml:space="preserve">populations of the </w:t>
      </w:r>
      <w:r w:rsidR="001252A5" w:rsidRPr="00375389">
        <w:rPr>
          <w:rFonts w:ascii="Book Antiqua" w:hAnsi="Book Antiqua"/>
          <w:sz w:val="24"/>
          <w:szCs w:val="24"/>
        </w:rPr>
        <w:t>studies</w:t>
      </w:r>
      <w:r w:rsidR="0081783C" w:rsidRPr="00375389">
        <w:rPr>
          <w:rFonts w:ascii="Book Antiqua" w:hAnsi="Book Antiqua"/>
          <w:sz w:val="24"/>
          <w:szCs w:val="24"/>
        </w:rPr>
        <w:t>, which included</w:t>
      </w:r>
      <w:r w:rsidR="001252A5" w:rsidRPr="00375389">
        <w:rPr>
          <w:rFonts w:ascii="Book Antiqua" w:hAnsi="Book Antiqua"/>
          <w:sz w:val="24"/>
          <w:szCs w:val="24"/>
        </w:rPr>
        <w:t xml:space="preserve"> </w:t>
      </w:r>
      <w:r w:rsidR="0072177A" w:rsidRPr="00375389">
        <w:rPr>
          <w:rFonts w:ascii="Book Antiqua" w:hAnsi="Book Antiqua"/>
          <w:sz w:val="24"/>
          <w:szCs w:val="24"/>
        </w:rPr>
        <w:t xml:space="preserve">single-institutional studies </w:t>
      </w:r>
      <w:r w:rsidR="001252A5" w:rsidRPr="00375389">
        <w:rPr>
          <w:rFonts w:ascii="Book Antiqua" w:hAnsi="Book Antiqua"/>
          <w:sz w:val="24"/>
          <w:szCs w:val="24"/>
        </w:rPr>
        <w:t>and preclinical trials</w:t>
      </w:r>
      <w:r w:rsidR="0081783C" w:rsidRPr="00375389">
        <w:rPr>
          <w:rFonts w:ascii="Book Antiqua" w:hAnsi="Book Antiqua"/>
          <w:sz w:val="24"/>
          <w:szCs w:val="24"/>
        </w:rPr>
        <w:t>, were relatively small</w:t>
      </w:r>
      <w:r w:rsidR="001252A5" w:rsidRPr="00375389">
        <w:rPr>
          <w:rFonts w:ascii="Book Antiqua" w:hAnsi="Book Antiqua"/>
          <w:sz w:val="24"/>
          <w:szCs w:val="24"/>
        </w:rPr>
        <w:t xml:space="preserve">. </w:t>
      </w:r>
    </w:p>
    <w:p w14:paraId="328CF93A" w14:textId="77777777" w:rsidR="007A0633" w:rsidRPr="00375389" w:rsidRDefault="007A0633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54201A1" w14:textId="77777777" w:rsidR="00BC5B24" w:rsidRPr="00375389" w:rsidRDefault="0076759E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75389">
        <w:rPr>
          <w:rFonts w:ascii="Book Antiqua" w:hAnsi="Book Antiqua"/>
          <w:b/>
          <w:sz w:val="24"/>
          <w:szCs w:val="24"/>
        </w:rPr>
        <w:t>PERSPECTIVE</w:t>
      </w:r>
    </w:p>
    <w:p w14:paraId="30457C58" w14:textId="1A245897" w:rsidR="007C660D" w:rsidRPr="00375389" w:rsidRDefault="00596FD4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75389">
        <w:rPr>
          <w:rFonts w:ascii="Book Antiqua" w:hAnsi="Book Antiqua"/>
          <w:sz w:val="24"/>
          <w:szCs w:val="24"/>
        </w:rPr>
        <w:t xml:space="preserve">We propose the </w:t>
      </w:r>
      <w:r w:rsidR="0081783C" w:rsidRPr="00375389">
        <w:rPr>
          <w:rFonts w:ascii="Book Antiqua" w:hAnsi="Book Antiqua"/>
          <w:sz w:val="24"/>
          <w:szCs w:val="24"/>
        </w:rPr>
        <w:t xml:space="preserve">following </w:t>
      </w:r>
      <w:r w:rsidRPr="00375389">
        <w:rPr>
          <w:rFonts w:ascii="Book Antiqua" w:hAnsi="Book Antiqua"/>
          <w:sz w:val="24"/>
          <w:szCs w:val="24"/>
        </w:rPr>
        <w:t xml:space="preserve">strategy </w:t>
      </w:r>
      <w:r w:rsidR="0081783C" w:rsidRPr="00375389">
        <w:rPr>
          <w:rFonts w:ascii="Book Antiqua" w:hAnsi="Book Antiqua"/>
          <w:sz w:val="24"/>
          <w:szCs w:val="24"/>
        </w:rPr>
        <w:t xml:space="preserve">for overcoming </w:t>
      </w:r>
      <w:r w:rsidRPr="00375389">
        <w:rPr>
          <w:rFonts w:ascii="Book Antiqua" w:hAnsi="Book Antiqua"/>
          <w:sz w:val="24"/>
          <w:szCs w:val="24"/>
        </w:rPr>
        <w:t>P32 deletion</w:t>
      </w:r>
      <w:r w:rsidR="0081783C" w:rsidRPr="00375389">
        <w:rPr>
          <w:rFonts w:ascii="Book Antiqua" w:hAnsi="Book Antiqua"/>
          <w:sz w:val="24"/>
          <w:szCs w:val="24"/>
        </w:rPr>
        <w:t>.</w:t>
      </w:r>
      <w:r w:rsidRPr="00375389">
        <w:rPr>
          <w:rFonts w:ascii="Book Antiqua" w:hAnsi="Book Antiqua"/>
          <w:sz w:val="24"/>
          <w:szCs w:val="24"/>
        </w:rPr>
        <w:t xml:space="preserve"> </w:t>
      </w:r>
      <w:r w:rsidR="00262176">
        <w:rPr>
          <w:rFonts w:ascii="Book Antiqua" w:hAnsi="Book Antiqua"/>
          <w:sz w:val="24"/>
          <w:szCs w:val="24"/>
        </w:rPr>
        <w:t>(</w:t>
      </w:r>
      <w:r w:rsidRPr="00375389">
        <w:rPr>
          <w:rFonts w:ascii="Book Antiqua" w:hAnsi="Book Antiqua"/>
          <w:sz w:val="24"/>
          <w:szCs w:val="24"/>
        </w:rPr>
        <w:t xml:space="preserve">1) </w:t>
      </w:r>
      <w:r w:rsidR="0081783C" w:rsidRPr="00375389">
        <w:rPr>
          <w:rFonts w:ascii="Book Antiqua" w:hAnsi="Book Antiqua"/>
          <w:sz w:val="24"/>
          <w:szCs w:val="24"/>
        </w:rPr>
        <w:t>V</w:t>
      </w:r>
      <w:r w:rsidRPr="00375389">
        <w:rPr>
          <w:rFonts w:ascii="Book Antiqua" w:hAnsi="Book Antiqua"/>
          <w:sz w:val="24"/>
          <w:szCs w:val="24"/>
        </w:rPr>
        <w:t>arious combination</w:t>
      </w:r>
      <w:r w:rsidR="0081783C" w:rsidRPr="00375389">
        <w:rPr>
          <w:rFonts w:ascii="Book Antiqua" w:hAnsi="Book Antiqua"/>
          <w:sz w:val="24"/>
          <w:szCs w:val="24"/>
        </w:rPr>
        <w:t>s</w:t>
      </w:r>
      <w:r w:rsidRPr="00375389">
        <w:rPr>
          <w:rFonts w:ascii="Book Antiqua" w:hAnsi="Book Antiqua"/>
          <w:sz w:val="24"/>
          <w:szCs w:val="24"/>
        </w:rPr>
        <w:t xml:space="preserve"> of DAAs and/or </w:t>
      </w:r>
      <w:r w:rsidR="005D24B8" w:rsidRPr="00375389">
        <w:rPr>
          <w:rFonts w:ascii="Book Antiqua" w:hAnsi="Book Antiqua"/>
          <w:sz w:val="24"/>
          <w:szCs w:val="24"/>
        </w:rPr>
        <w:t>RBV</w:t>
      </w:r>
      <w:r w:rsidRPr="00375389">
        <w:rPr>
          <w:rFonts w:ascii="Book Antiqua" w:hAnsi="Book Antiqua"/>
          <w:sz w:val="24"/>
          <w:szCs w:val="24"/>
        </w:rPr>
        <w:t xml:space="preserve"> and/or </w:t>
      </w:r>
      <w:proofErr w:type="spellStart"/>
      <w:r w:rsidR="00E129A9" w:rsidRPr="00375389">
        <w:rPr>
          <w:rFonts w:ascii="Book Antiqua" w:hAnsi="Book Antiqua"/>
          <w:sz w:val="24"/>
          <w:szCs w:val="24"/>
        </w:rPr>
        <w:t>PegIFN</w:t>
      </w:r>
      <w:proofErr w:type="spellEnd"/>
      <w:r w:rsidR="00E129A9" w:rsidRPr="00375389">
        <w:rPr>
          <w:rFonts w:ascii="Book Antiqua" w:hAnsi="Book Antiqua"/>
          <w:sz w:val="24"/>
          <w:szCs w:val="24"/>
        </w:rPr>
        <w:t xml:space="preserve"> </w:t>
      </w:r>
      <w:r w:rsidRPr="00375389">
        <w:rPr>
          <w:rFonts w:ascii="Book Antiqua" w:hAnsi="Book Antiqua"/>
          <w:sz w:val="24"/>
          <w:szCs w:val="24"/>
        </w:rPr>
        <w:t xml:space="preserve">should be tried to evaluate the potency of </w:t>
      </w:r>
      <w:r w:rsidR="0081783C" w:rsidRPr="00375389">
        <w:rPr>
          <w:rFonts w:ascii="Book Antiqua" w:hAnsi="Book Antiqua"/>
          <w:sz w:val="24"/>
          <w:szCs w:val="24"/>
        </w:rPr>
        <w:t xml:space="preserve">the </w:t>
      </w:r>
      <w:r w:rsidRPr="00375389">
        <w:rPr>
          <w:rFonts w:ascii="Book Antiqua" w:hAnsi="Book Antiqua"/>
          <w:sz w:val="24"/>
          <w:szCs w:val="24"/>
        </w:rPr>
        <w:t xml:space="preserve">antiviral effect against </w:t>
      </w:r>
      <w:r w:rsidR="00782827" w:rsidRPr="00375389">
        <w:rPr>
          <w:rFonts w:ascii="Book Antiqua" w:hAnsi="Book Antiqua"/>
          <w:sz w:val="24"/>
          <w:szCs w:val="24"/>
        </w:rPr>
        <w:t>HCV</w:t>
      </w:r>
      <w:r w:rsidRPr="00375389">
        <w:rPr>
          <w:rFonts w:ascii="Book Antiqua" w:hAnsi="Book Antiqua"/>
          <w:sz w:val="24"/>
          <w:szCs w:val="24"/>
        </w:rPr>
        <w:t xml:space="preserve"> with P32 deletion in replicon cells</w:t>
      </w:r>
      <w:r w:rsidR="00AF6A92" w:rsidRPr="00375389">
        <w:rPr>
          <w:rFonts w:ascii="Book Antiqua" w:hAnsi="Book Antiqua"/>
          <w:sz w:val="24"/>
          <w:szCs w:val="24"/>
        </w:rPr>
        <w:t>, infectious culture systems</w:t>
      </w:r>
      <w:r w:rsidR="009212EA" w:rsidRPr="00375389">
        <w:rPr>
          <w:rFonts w:ascii="Book Antiqua" w:hAnsi="Book Antiqua"/>
          <w:sz w:val="24"/>
          <w:szCs w:val="24"/>
        </w:rPr>
        <w:t>,</w:t>
      </w:r>
      <w:r w:rsidRPr="00375389">
        <w:rPr>
          <w:rFonts w:ascii="Book Antiqua" w:hAnsi="Book Antiqua"/>
          <w:sz w:val="24"/>
          <w:szCs w:val="24"/>
        </w:rPr>
        <w:t xml:space="preserve"> and humanized mice. As mentioned above, several combination</w:t>
      </w:r>
      <w:r w:rsidR="0081783C" w:rsidRPr="00375389">
        <w:rPr>
          <w:rFonts w:ascii="Book Antiqua" w:hAnsi="Book Antiqua"/>
          <w:sz w:val="24"/>
          <w:szCs w:val="24"/>
        </w:rPr>
        <w:t>s</w:t>
      </w:r>
      <w:r w:rsidRPr="00375389">
        <w:rPr>
          <w:rFonts w:ascii="Book Antiqua" w:hAnsi="Book Antiqua"/>
          <w:sz w:val="24"/>
          <w:szCs w:val="24"/>
        </w:rPr>
        <w:t xml:space="preserve"> of DAAs </w:t>
      </w:r>
      <w:r w:rsidR="0081783C" w:rsidRPr="00375389">
        <w:rPr>
          <w:rFonts w:ascii="Book Antiqua" w:hAnsi="Book Antiqua"/>
          <w:sz w:val="24"/>
          <w:szCs w:val="24"/>
        </w:rPr>
        <w:t xml:space="preserve">have </w:t>
      </w:r>
      <w:r w:rsidRPr="00375389">
        <w:rPr>
          <w:rFonts w:ascii="Book Antiqua" w:hAnsi="Book Antiqua"/>
          <w:sz w:val="24"/>
          <w:szCs w:val="24"/>
        </w:rPr>
        <w:t>been tried but the number of the combination</w:t>
      </w:r>
      <w:r w:rsidR="0081783C" w:rsidRPr="00375389">
        <w:rPr>
          <w:rFonts w:ascii="Book Antiqua" w:hAnsi="Book Antiqua"/>
          <w:sz w:val="24"/>
          <w:szCs w:val="24"/>
        </w:rPr>
        <w:t>s</w:t>
      </w:r>
      <w:r w:rsidRPr="00375389">
        <w:rPr>
          <w:rFonts w:ascii="Book Antiqua" w:hAnsi="Book Antiqua"/>
          <w:sz w:val="24"/>
          <w:szCs w:val="24"/>
        </w:rPr>
        <w:t xml:space="preserve"> is insufficient. </w:t>
      </w:r>
      <w:r w:rsidR="0081783C" w:rsidRPr="00375389">
        <w:rPr>
          <w:rFonts w:ascii="Book Antiqua" w:hAnsi="Book Antiqua"/>
          <w:sz w:val="24"/>
          <w:szCs w:val="24"/>
        </w:rPr>
        <w:t xml:space="preserve">A regimen including </w:t>
      </w:r>
      <w:r w:rsidR="00E05B1D" w:rsidRPr="00375389">
        <w:rPr>
          <w:rFonts w:ascii="Book Antiqua" w:hAnsi="Book Antiqua"/>
          <w:sz w:val="24"/>
          <w:szCs w:val="24"/>
        </w:rPr>
        <w:t>SOF</w:t>
      </w:r>
      <w:r w:rsidR="0081783C" w:rsidRPr="00375389">
        <w:rPr>
          <w:rFonts w:ascii="Book Antiqua" w:hAnsi="Book Antiqua"/>
          <w:sz w:val="24"/>
          <w:szCs w:val="24"/>
        </w:rPr>
        <w:t xml:space="preserve"> </w:t>
      </w:r>
      <w:r w:rsidR="00E05B1D" w:rsidRPr="00375389">
        <w:rPr>
          <w:rFonts w:ascii="Book Antiqua" w:hAnsi="Book Antiqua"/>
          <w:sz w:val="24"/>
          <w:szCs w:val="24"/>
        </w:rPr>
        <w:t xml:space="preserve">or </w:t>
      </w:r>
      <w:r w:rsidR="005D24B8" w:rsidRPr="00375389">
        <w:rPr>
          <w:rFonts w:ascii="Book Antiqua" w:hAnsi="Book Antiqua"/>
          <w:sz w:val="24"/>
          <w:szCs w:val="24"/>
        </w:rPr>
        <w:t>RBV</w:t>
      </w:r>
      <w:r w:rsidR="00E05B1D" w:rsidRPr="00375389">
        <w:rPr>
          <w:rFonts w:ascii="Book Antiqua" w:hAnsi="Book Antiqua"/>
          <w:sz w:val="24"/>
          <w:szCs w:val="24"/>
        </w:rPr>
        <w:t xml:space="preserve"> is contraindicated for patients with severe renal dysfunction and/or dialysis. Thus, add-on SOF or add-on </w:t>
      </w:r>
      <w:r w:rsidR="005D24B8" w:rsidRPr="00375389">
        <w:rPr>
          <w:rFonts w:ascii="Book Antiqua" w:hAnsi="Book Antiqua"/>
          <w:sz w:val="24"/>
          <w:szCs w:val="24"/>
        </w:rPr>
        <w:t>RBV</w:t>
      </w:r>
      <w:r w:rsidR="00E05B1D" w:rsidRPr="00375389">
        <w:rPr>
          <w:rFonts w:ascii="Book Antiqua" w:hAnsi="Book Antiqua"/>
          <w:sz w:val="24"/>
          <w:szCs w:val="24"/>
        </w:rPr>
        <w:t xml:space="preserve"> to combination therapy with </w:t>
      </w:r>
      <w:r w:rsidR="0081783C" w:rsidRPr="00375389">
        <w:rPr>
          <w:rFonts w:ascii="Book Antiqua" w:hAnsi="Book Antiqua"/>
          <w:sz w:val="24"/>
          <w:szCs w:val="24"/>
        </w:rPr>
        <w:t xml:space="preserve">an </w:t>
      </w:r>
      <w:r w:rsidR="00E05B1D" w:rsidRPr="00375389">
        <w:rPr>
          <w:rFonts w:ascii="Book Antiqua" w:hAnsi="Book Antiqua"/>
          <w:sz w:val="24"/>
          <w:szCs w:val="24"/>
        </w:rPr>
        <w:t xml:space="preserve">NS5A inhibitor and PI </w:t>
      </w:r>
      <w:r w:rsidR="0081783C" w:rsidRPr="00375389">
        <w:rPr>
          <w:rFonts w:ascii="Book Antiqua" w:hAnsi="Book Antiqua"/>
          <w:sz w:val="24"/>
          <w:szCs w:val="24"/>
        </w:rPr>
        <w:t xml:space="preserve">cannot be administered to this </w:t>
      </w:r>
      <w:r w:rsidR="00E05B1D" w:rsidRPr="00375389">
        <w:rPr>
          <w:rFonts w:ascii="Book Antiqua" w:hAnsi="Book Antiqua"/>
          <w:sz w:val="24"/>
          <w:szCs w:val="24"/>
        </w:rPr>
        <w:t xml:space="preserve">special population </w:t>
      </w:r>
      <w:r w:rsidR="0081783C" w:rsidRPr="00375389">
        <w:rPr>
          <w:rFonts w:ascii="Book Antiqua" w:hAnsi="Book Antiqua"/>
          <w:sz w:val="24"/>
          <w:szCs w:val="24"/>
        </w:rPr>
        <w:t xml:space="preserve">of patients </w:t>
      </w:r>
      <w:r w:rsidR="00E05B1D" w:rsidRPr="00375389">
        <w:rPr>
          <w:rFonts w:ascii="Book Antiqua" w:hAnsi="Book Antiqua"/>
          <w:sz w:val="24"/>
          <w:szCs w:val="24"/>
        </w:rPr>
        <w:t xml:space="preserve">with P32 deletion. </w:t>
      </w:r>
      <w:proofErr w:type="spellStart"/>
      <w:r w:rsidR="00E129A9" w:rsidRPr="00375389">
        <w:rPr>
          <w:rFonts w:ascii="Book Antiqua" w:hAnsi="Book Antiqua"/>
          <w:sz w:val="24"/>
          <w:szCs w:val="24"/>
        </w:rPr>
        <w:t>PegIFN</w:t>
      </w:r>
      <w:proofErr w:type="spellEnd"/>
      <w:r w:rsidR="00E129A9" w:rsidRPr="00375389">
        <w:rPr>
          <w:rFonts w:ascii="Book Antiqua" w:hAnsi="Book Antiqua"/>
          <w:sz w:val="24"/>
          <w:szCs w:val="24"/>
        </w:rPr>
        <w:t xml:space="preserve"> </w:t>
      </w:r>
      <w:r w:rsidR="0081783C" w:rsidRPr="00375389">
        <w:rPr>
          <w:rFonts w:ascii="Book Antiqua" w:hAnsi="Book Antiqua"/>
          <w:sz w:val="24"/>
          <w:szCs w:val="24"/>
        </w:rPr>
        <w:t xml:space="preserve">can be added </w:t>
      </w:r>
      <w:r w:rsidR="00E05B1D" w:rsidRPr="00375389">
        <w:rPr>
          <w:rFonts w:ascii="Book Antiqua" w:hAnsi="Book Antiqua"/>
          <w:sz w:val="24"/>
          <w:szCs w:val="24"/>
        </w:rPr>
        <w:t xml:space="preserve">to the combination therapy </w:t>
      </w:r>
      <w:r w:rsidR="0081783C" w:rsidRPr="00375389">
        <w:rPr>
          <w:rFonts w:ascii="Book Antiqua" w:hAnsi="Book Antiqua"/>
          <w:sz w:val="24"/>
          <w:szCs w:val="24"/>
        </w:rPr>
        <w:t xml:space="preserve">for such </w:t>
      </w:r>
      <w:r w:rsidR="00E05B1D" w:rsidRPr="00375389">
        <w:rPr>
          <w:rFonts w:ascii="Book Antiqua" w:hAnsi="Book Antiqua"/>
          <w:sz w:val="24"/>
          <w:szCs w:val="24"/>
        </w:rPr>
        <w:t xml:space="preserve">cases. </w:t>
      </w:r>
      <w:r w:rsidR="008367FB" w:rsidRPr="00375389">
        <w:rPr>
          <w:rFonts w:ascii="Book Antiqua" w:hAnsi="Book Antiqua"/>
          <w:sz w:val="24"/>
          <w:szCs w:val="24"/>
        </w:rPr>
        <w:t xml:space="preserve">However, </w:t>
      </w:r>
      <w:r w:rsidR="00782827" w:rsidRPr="00375389">
        <w:rPr>
          <w:rFonts w:ascii="Book Antiqua" w:hAnsi="Book Antiqua"/>
          <w:sz w:val="24"/>
          <w:szCs w:val="24"/>
        </w:rPr>
        <w:t>IFN</w:t>
      </w:r>
      <w:r w:rsidR="00BC5503" w:rsidRPr="00375389">
        <w:rPr>
          <w:rFonts w:ascii="Book Antiqua" w:hAnsi="Book Antiqua"/>
          <w:sz w:val="24"/>
          <w:szCs w:val="24"/>
        </w:rPr>
        <w:t xml:space="preserve"> </w:t>
      </w:r>
      <w:r w:rsidR="00782827" w:rsidRPr="00375389">
        <w:rPr>
          <w:rFonts w:ascii="Book Antiqua" w:hAnsi="Book Antiqua"/>
          <w:sz w:val="24"/>
          <w:szCs w:val="24"/>
        </w:rPr>
        <w:t>intolerant</w:t>
      </w:r>
      <w:r w:rsidR="00BC5503" w:rsidRPr="00375389">
        <w:rPr>
          <w:rFonts w:ascii="Book Antiqua" w:hAnsi="Book Antiqua"/>
          <w:sz w:val="24"/>
          <w:szCs w:val="24"/>
        </w:rPr>
        <w:t>/ineligible</w:t>
      </w:r>
      <w:r w:rsidR="00E05B1D" w:rsidRPr="00375389">
        <w:rPr>
          <w:rFonts w:ascii="Book Antiqua" w:hAnsi="Book Antiqua"/>
          <w:sz w:val="24"/>
          <w:szCs w:val="24"/>
        </w:rPr>
        <w:t xml:space="preserve"> patients </w:t>
      </w:r>
      <w:r w:rsidR="0081783C" w:rsidRPr="00375389">
        <w:rPr>
          <w:rFonts w:ascii="Book Antiqua" w:hAnsi="Book Antiqua"/>
          <w:sz w:val="24"/>
          <w:szCs w:val="24"/>
        </w:rPr>
        <w:t xml:space="preserve">evidently exist </w:t>
      </w:r>
      <w:r w:rsidR="00E05B1D" w:rsidRPr="00375389">
        <w:rPr>
          <w:rFonts w:ascii="Book Antiqua" w:hAnsi="Book Antiqua"/>
          <w:sz w:val="24"/>
          <w:szCs w:val="24"/>
        </w:rPr>
        <w:t xml:space="preserve">due to </w:t>
      </w:r>
      <w:r w:rsidR="0081783C" w:rsidRPr="00375389">
        <w:rPr>
          <w:rFonts w:ascii="Book Antiqua" w:hAnsi="Book Antiqua"/>
          <w:sz w:val="24"/>
          <w:szCs w:val="24"/>
        </w:rPr>
        <w:t xml:space="preserve">various </w:t>
      </w:r>
      <w:r w:rsidR="00BC5503" w:rsidRPr="00375389">
        <w:rPr>
          <w:rFonts w:ascii="Book Antiqua" w:hAnsi="Book Antiqua"/>
          <w:sz w:val="24"/>
          <w:szCs w:val="24"/>
        </w:rPr>
        <w:t>reasons</w:t>
      </w:r>
      <w:r w:rsidR="0081783C" w:rsidRPr="00375389">
        <w:rPr>
          <w:rFonts w:ascii="Book Antiqua" w:hAnsi="Book Antiqua"/>
          <w:sz w:val="24"/>
          <w:szCs w:val="24"/>
        </w:rPr>
        <w:t>,</w:t>
      </w:r>
      <w:r w:rsidR="00BC5503" w:rsidRPr="00375389">
        <w:rPr>
          <w:rFonts w:ascii="Book Antiqua" w:hAnsi="Book Antiqua"/>
          <w:sz w:val="24"/>
          <w:szCs w:val="24"/>
        </w:rPr>
        <w:t xml:space="preserve"> including </w:t>
      </w:r>
      <w:r w:rsidR="00E05B1D" w:rsidRPr="00375389">
        <w:rPr>
          <w:rFonts w:ascii="Book Antiqua" w:hAnsi="Book Antiqua"/>
          <w:sz w:val="24"/>
          <w:szCs w:val="24"/>
        </w:rPr>
        <w:t>adverse event</w:t>
      </w:r>
      <w:r w:rsidR="0081783C" w:rsidRPr="00375389">
        <w:rPr>
          <w:rFonts w:ascii="Book Antiqua" w:hAnsi="Book Antiqua"/>
          <w:sz w:val="24"/>
          <w:szCs w:val="24"/>
        </w:rPr>
        <w:t>s,</w:t>
      </w:r>
      <w:r w:rsidR="00BC5503" w:rsidRPr="00375389">
        <w:rPr>
          <w:rFonts w:ascii="Book Antiqua" w:hAnsi="Book Antiqua"/>
          <w:sz w:val="24"/>
          <w:szCs w:val="24"/>
        </w:rPr>
        <w:t xml:space="preserve"> and </w:t>
      </w:r>
      <w:r w:rsidR="0081783C" w:rsidRPr="00375389">
        <w:rPr>
          <w:rFonts w:ascii="Book Antiqua" w:hAnsi="Book Antiqua"/>
          <w:sz w:val="24"/>
          <w:szCs w:val="24"/>
        </w:rPr>
        <w:t xml:space="preserve">the addition of </w:t>
      </w:r>
      <w:proofErr w:type="spellStart"/>
      <w:r w:rsidR="00E129A9" w:rsidRPr="00375389">
        <w:rPr>
          <w:rFonts w:ascii="Book Antiqua" w:hAnsi="Book Antiqua"/>
          <w:sz w:val="24"/>
          <w:szCs w:val="24"/>
        </w:rPr>
        <w:t>PegIFN</w:t>
      </w:r>
      <w:proofErr w:type="spellEnd"/>
      <w:r w:rsidR="00E129A9" w:rsidRPr="00375389">
        <w:rPr>
          <w:rFonts w:ascii="Book Antiqua" w:hAnsi="Book Antiqua"/>
          <w:sz w:val="24"/>
          <w:szCs w:val="24"/>
        </w:rPr>
        <w:t xml:space="preserve"> </w:t>
      </w:r>
      <w:r w:rsidR="00BC5503" w:rsidRPr="00375389">
        <w:rPr>
          <w:rFonts w:ascii="Book Antiqua" w:hAnsi="Book Antiqua"/>
          <w:sz w:val="24"/>
          <w:szCs w:val="24"/>
        </w:rPr>
        <w:t>to combination therapy</w:t>
      </w:r>
      <w:r w:rsidR="0081783C" w:rsidRPr="00375389">
        <w:rPr>
          <w:rFonts w:ascii="Book Antiqua" w:hAnsi="Book Antiqua"/>
          <w:sz w:val="24"/>
          <w:szCs w:val="24"/>
        </w:rPr>
        <w:t xml:space="preserve"> is not feasible for these patients</w:t>
      </w:r>
      <w:r w:rsidR="00BC5503" w:rsidRPr="00375389">
        <w:rPr>
          <w:rFonts w:ascii="Book Antiqua" w:hAnsi="Book Antiqua"/>
          <w:sz w:val="24"/>
          <w:szCs w:val="24"/>
        </w:rPr>
        <w:t xml:space="preserve">. </w:t>
      </w:r>
      <w:r w:rsidR="0081783C" w:rsidRPr="00375389">
        <w:rPr>
          <w:rFonts w:ascii="Book Antiqua" w:hAnsi="Book Antiqua"/>
          <w:sz w:val="24"/>
          <w:szCs w:val="24"/>
        </w:rPr>
        <w:t xml:space="preserve">In addition to the </w:t>
      </w:r>
      <w:r w:rsidR="00A17516" w:rsidRPr="00375389">
        <w:rPr>
          <w:rFonts w:ascii="Book Antiqua" w:hAnsi="Book Antiqua"/>
          <w:sz w:val="24"/>
          <w:szCs w:val="24"/>
        </w:rPr>
        <w:t>combination</w:t>
      </w:r>
      <w:r w:rsidR="0081783C" w:rsidRPr="00375389">
        <w:rPr>
          <w:rFonts w:ascii="Book Antiqua" w:hAnsi="Book Antiqua"/>
          <w:sz w:val="24"/>
          <w:szCs w:val="24"/>
        </w:rPr>
        <w:t>,</w:t>
      </w:r>
      <w:r w:rsidR="00A17516" w:rsidRPr="00375389">
        <w:rPr>
          <w:rFonts w:ascii="Book Antiqua" w:hAnsi="Book Antiqua"/>
          <w:sz w:val="24"/>
          <w:szCs w:val="24"/>
        </w:rPr>
        <w:t xml:space="preserve"> </w:t>
      </w:r>
      <w:r w:rsidR="002E5BF1" w:rsidRPr="00375389">
        <w:rPr>
          <w:rFonts w:ascii="Book Antiqua" w:hAnsi="Book Antiqua"/>
          <w:sz w:val="24"/>
          <w:szCs w:val="24"/>
        </w:rPr>
        <w:t xml:space="preserve">the order of </w:t>
      </w:r>
      <w:r w:rsidR="00A17516" w:rsidRPr="00375389">
        <w:rPr>
          <w:rFonts w:ascii="Book Antiqua" w:hAnsi="Book Antiqua"/>
          <w:sz w:val="24"/>
          <w:szCs w:val="24"/>
        </w:rPr>
        <w:t xml:space="preserve">treatment </w:t>
      </w:r>
      <w:r w:rsidR="0081783C" w:rsidRPr="00375389">
        <w:rPr>
          <w:rFonts w:ascii="Book Antiqua" w:hAnsi="Book Antiqua"/>
          <w:sz w:val="24"/>
          <w:szCs w:val="24"/>
        </w:rPr>
        <w:t xml:space="preserve">is </w:t>
      </w:r>
      <w:r w:rsidR="00E06918" w:rsidRPr="00375389">
        <w:rPr>
          <w:rFonts w:ascii="Book Antiqua" w:hAnsi="Book Antiqua"/>
          <w:sz w:val="24"/>
          <w:szCs w:val="24"/>
        </w:rPr>
        <w:t>important</w:t>
      </w:r>
      <w:r w:rsidR="002E5BF1" w:rsidRPr="00375389">
        <w:rPr>
          <w:rFonts w:ascii="Book Antiqua" w:hAnsi="Book Antiqua"/>
          <w:sz w:val="24"/>
          <w:szCs w:val="24"/>
        </w:rPr>
        <w:t xml:space="preserve">. For example, </w:t>
      </w:r>
      <w:r w:rsidR="00E94693" w:rsidRPr="00375389">
        <w:rPr>
          <w:rFonts w:ascii="Book Antiqua" w:hAnsi="Book Antiqua"/>
          <w:sz w:val="24"/>
          <w:szCs w:val="24"/>
        </w:rPr>
        <w:t xml:space="preserve">'lead-in' therapy with </w:t>
      </w:r>
      <w:proofErr w:type="spellStart"/>
      <w:r w:rsidR="00E129A9" w:rsidRPr="00375389">
        <w:rPr>
          <w:rFonts w:ascii="Book Antiqua" w:hAnsi="Book Antiqua"/>
          <w:sz w:val="24"/>
          <w:szCs w:val="24"/>
        </w:rPr>
        <w:t>PegIFN</w:t>
      </w:r>
      <w:proofErr w:type="spellEnd"/>
      <w:r w:rsidR="00E129A9" w:rsidRPr="00375389">
        <w:rPr>
          <w:rFonts w:ascii="Book Antiqua" w:hAnsi="Book Antiqua"/>
          <w:sz w:val="24"/>
          <w:szCs w:val="24"/>
        </w:rPr>
        <w:t xml:space="preserve"> </w:t>
      </w:r>
      <w:r w:rsidR="00782827" w:rsidRPr="00375389">
        <w:rPr>
          <w:rFonts w:ascii="Book Antiqua" w:hAnsi="Book Antiqua"/>
          <w:sz w:val="24"/>
          <w:szCs w:val="24"/>
        </w:rPr>
        <w:t>with or without</w:t>
      </w:r>
      <w:r w:rsidR="00E94693" w:rsidRPr="00375389">
        <w:rPr>
          <w:rFonts w:ascii="Book Antiqua" w:hAnsi="Book Antiqua"/>
          <w:sz w:val="24"/>
          <w:szCs w:val="24"/>
        </w:rPr>
        <w:t xml:space="preserve"> </w:t>
      </w:r>
      <w:r w:rsidR="005D24B8" w:rsidRPr="00375389">
        <w:rPr>
          <w:rFonts w:ascii="Book Antiqua" w:hAnsi="Book Antiqua"/>
          <w:sz w:val="24"/>
          <w:szCs w:val="24"/>
        </w:rPr>
        <w:t>RBV</w:t>
      </w:r>
      <w:r w:rsidR="00E94693" w:rsidRPr="00375389">
        <w:rPr>
          <w:rFonts w:ascii="Book Antiqua" w:hAnsi="Book Antiqua"/>
          <w:sz w:val="24"/>
          <w:szCs w:val="24"/>
        </w:rPr>
        <w:t xml:space="preserve"> prior to the addition of </w:t>
      </w:r>
      <w:r w:rsidR="00342CAF" w:rsidRPr="00375389">
        <w:rPr>
          <w:rFonts w:ascii="Book Antiqua" w:hAnsi="Book Antiqua"/>
          <w:sz w:val="24"/>
          <w:szCs w:val="24"/>
        </w:rPr>
        <w:t xml:space="preserve">DAAs </w:t>
      </w:r>
      <w:r w:rsidR="00E94693" w:rsidRPr="00375389">
        <w:rPr>
          <w:rFonts w:ascii="Book Antiqua" w:hAnsi="Book Antiqua"/>
          <w:sz w:val="24"/>
          <w:szCs w:val="24"/>
        </w:rPr>
        <w:t xml:space="preserve">should be tried. </w:t>
      </w:r>
      <w:r w:rsidR="0081783C" w:rsidRPr="00375389">
        <w:rPr>
          <w:rFonts w:ascii="Book Antiqua" w:hAnsi="Book Antiqua"/>
          <w:sz w:val="24"/>
          <w:szCs w:val="24"/>
        </w:rPr>
        <w:t>T</w:t>
      </w:r>
      <w:r w:rsidR="00E06918" w:rsidRPr="00375389">
        <w:rPr>
          <w:rFonts w:ascii="Book Antiqua" w:hAnsi="Book Antiqua"/>
          <w:sz w:val="24"/>
          <w:szCs w:val="24"/>
        </w:rPr>
        <w:t xml:space="preserve">he evaluation of the sensitivity of P32 deletion to </w:t>
      </w:r>
      <w:proofErr w:type="spellStart"/>
      <w:r w:rsidR="00E129A9" w:rsidRPr="00375389">
        <w:rPr>
          <w:rFonts w:ascii="Book Antiqua" w:hAnsi="Book Antiqua"/>
          <w:sz w:val="24"/>
          <w:szCs w:val="24"/>
        </w:rPr>
        <w:t>PegIFN</w:t>
      </w:r>
      <w:proofErr w:type="spellEnd"/>
      <w:r w:rsidR="00E129A9" w:rsidRPr="00375389">
        <w:rPr>
          <w:rFonts w:ascii="Book Antiqua" w:hAnsi="Book Antiqua"/>
          <w:sz w:val="24"/>
          <w:szCs w:val="24"/>
        </w:rPr>
        <w:t xml:space="preserve"> </w:t>
      </w:r>
      <w:r w:rsidR="00D22165" w:rsidRPr="00375389">
        <w:rPr>
          <w:rFonts w:ascii="Book Antiqua" w:hAnsi="Book Antiqua"/>
          <w:sz w:val="24"/>
          <w:szCs w:val="24"/>
        </w:rPr>
        <w:t>is</w:t>
      </w:r>
      <w:r w:rsidR="00E06918" w:rsidRPr="00375389">
        <w:rPr>
          <w:rFonts w:ascii="Book Antiqua" w:hAnsi="Book Antiqua"/>
          <w:sz w:val="24"/>
          <w:szCs w:val="24"/>
        </w:rPr>
        <w:t xml:space="preserve"> </w:t>
      </w:r>
      <w:r w:rsidR="0081783C" w:rsidRPr="00375389">
        <w:rPr>
          <w:rFonts w:ascii="Book Antiqua" w:hAnsi="Book Antiqua"/>
          <w:sz w:val="24"/>
          <w:szCs w:val="24"/>
        </w:rPr>
        <w:t xml:space="preserve">especially </w:t>
      </w:r>
      <w:r w:rsidR="00E06918" w:rsidRPr="00375389">
        <w:rPr>
          <w:rFonts w:ascii="Book Antiqua" w:hAnsi="Book Antiqua"/>
          <w:sz w:val="24"/>
          <w:szCs w:val="24"/>
        </w:rPr>
        <w:t xml:space="preserve">critical to </w:t>
      </w:r>
      <w:r w:rsidR="0081783C" w:rsidRPr="00375389">
        <w:rPr>
          <w:rFonts w:ascii="Book Antiqua" w:hAnsi="Book Antiqua"/>
          <w:sz w:val="24"/>
          <w:szCs w:val="24"/>
        </w:rPr>
        <w:t xml:space="preserve">the </w:t>
      </w:r>
      <w:r w:rsidR="00E06918" w:rsidRPr="00375389">
        <w:rPr>
          <w:rFonts w:ascii="Book Antiqua" w:hAnsi="Book Antiqua"/>
          <w:sz w:val="24"/>
          <w:szCs w:val="24"/>
        </w:rPr>
        <w:t xml:space="preserve">design </w:t>
      </w:r>
      <w:r w:rsidR="0081783C" w:rsidRPr="00375389">
        <w:rPr>
          <w:rFonts w:ascii="Book Antiqua" w:hAnsi="Book Antiqua"/>
          <w:sz w:val="24"/>
          <w:szCs w:val="24"/>
        </w:rPr>
        <w:t xml:space="preserve">of </w:t>
      </w:r>
      <w:r w:rsidR="00E06918" w:rsidRPr="00375389">
        <w:rPr>
          <w:rFonts w:ascii="Book Antiqua" w:hAnsi="Book Antiqua"/>
          <w:sz w:val="24"/>
          <w:szCs w:val="24"/>
        </w:rPr>
        <w:t>these strategies.</w:t>
      </w:r>
      <w:r w:rsidR="00841E34" w:rsidRPr="00375389">
        <w:rPr>
          <w:rFonts w:ascii="Book Antiqua" w:hAnsi="Book Antiqua"/>
          <w:sz w:val="24"/>
          <w:szCs w:val="24"/>
        </w:rPr>
        <w:t xml:space="preserve"> </w:t>
      </w:r>
      <w:r w:rsidR="00262176">
        <w:rPr>
          <w:rFonts w:ascii="Book Antiqua" w:hAnsi="Book Antiqua"/>
          <w:sz w:val="24"/>
          <w:szCs w:val="24"/>
        </w:rPr>
        <w:t>(</w:t>
      </w:r>
      <w:r w:rsidR="00841E34" w:rsidRPr="00375389">
        <w:rPr>
          <w:rFonts w:ascii="Book Antiqua" w:hAnsi="Book Antiqua"/>
          <w:sz w:val="24"/>
          <w:szCs w:val="24"/>
        </w:rPr>
        <w:t xml:space="preserve">2) </w:t>
      </w:r>
      <w:r w:rsidR="00EB78C4" w:rsidRPr="00375389">
        <w:rPr>
          <w:rFonts w:ascii="Book Antiqua" w:hAnsi="Book Antiqua"/>
          <w:sz w:val="24"/>
          <w:szCs w:val="24"/>
        </w:rPr>
        <w:t>The prevalence of P32 deletion should be clarified using nationwide clinical stud</w:t>
      </w:r>
      <w:r w:rsidR="00D22165" w:rsidRPr="00375389">
        <w:rPr>
          <w:rFonts w:ascii="Book Antiqua" w:hAnsi="Book Antiqua"/>
          <w:sz w:val="24"/>
          <w:szCs w:val="24"/>
        </w:rPr>
        <w:t xml:space="preserve">ies or multinational </w:t>
      </w:r>
      <w:r w:rsidR="00782827" w:rsidRPr="00375389">
        <w:rPr>
          <w:rFonts w:ascii="Book Antiqua" w:hAnsi="Book Antiqua"/>
          <w:sz w:val="24"/>
          <w:szCs w:val="24"/>
        </w:rPr>
        <w:t>studies</w:t>
      </w:r>
      <w:r w:rsidR="009715F1" w:rsidRPr="00375389">
        <w:rPr>
          <w:rFonts w:ascii="Book Antiqua" w:hAnsi="Book Antiqua"/>
          <w:sz w:val="24"/>
          <w:szCs w:val="24"/>
        </w:rPr>
        <w:t xml:space="preserve">. </w:t>
      </w:r>
      <w:r w:rsidR="0081783C" w:rsidRPr="00375389">
        <w:rPr>
          <w:rFonts w:ascii="Book Antiqua" w:hAnsi="Book Antiqua"/>
          <w:sz w:val="24"/>
          <w:szCs w:val="24"/>
        </w:rPr>
        <w:t xml:space="preserve">The prevalence should be determined </w:t>
      </w:r>
      <w:r w:rsidR="00F3238B" w:rsidRPr="00375389">
        <w:rPr>
          <w:rFonts w:ascii="Book Antiqua" w:hAnsi="Book Antiqua"/>
          <w:sz w:val="24"/>
          <w:szCs w:val="24"/>
        </w:rPr>
        <w:t xml:space="preserve">in patients </w:t>
      </w:r>
      <w:r w:rsidR="0081783C" w:rsidRPr="00375389">
        <w:rPr>
          <w:rFonts w:ascii="Book Antiqua" w:hAnsi="Book Antiqua"/>
          <w:sz w:val="24"/>
          <w:szCs w:val="24"/>
        </w:rPr>
        <w:t xml:space="preserve">who are </w:t>
      </w:r>
      <w:r w:rsidR="00782827" w:rsidRPr="00375389">
        <w:rPr>
          <w:rFonts w:ascii="Book Antiqua" w:hAnsi="Book Antiqua"/>
          <w:sz w:val="24"/>
          <w:szCs w:val="24"/>
        </w:rPr>
        <w:t xml:space="preserve">both IFN and DAA-naïve, </w:t>
      </w:r>
      <w:r w:rsidR="00EA7526" w:rsidRPr="00375389">
        <w:rPr>
          <w:rFonts w:ascii="Book Antiqua" w:hAnsi="Book Antiqua"/>
          <w:sz w:val="24"/>
          <w:szCs w:val="24"/>
        </w:rPr>
        <w:t xml:space="preserve">patients with </w:t>
      </w:r>
      <w:r w:rsidR="00F3238B" w:rsidRPr="00375389">
        <w:rPr>
          <w:rFonts w:ascii="Book Antiqua" w:hAnsi="Book Antiqua"/>
          <w:sz w:val="24"/>
          <w:szCs w:val="24"/>
        </w:rPr>
        <w:t>IFN-experience</w:t>
      </w:r>
      <w:r w:rsidR="00782827" w:rsidRPr="00375389">
        <w:rPr>
          <w:rFonts w:ascii="Book Antiqua" w:hAnsi="Book Antiqua"/>
          <w:sz w:val="24"/>
          <w:szCs w:val="24"/>
        </w:rPr>
        <w:t xml:space="preserve">d </w:t>
      </w:r>
      <w:r w:rsidR="0081783C" w:rsidRPr="00375389">
        <w:rPr>
          <w:rFonts w:ascii="Book Antiqua" w:hAnsi="Book Antiqua"/>
          <w:sz w:val="24"/>
          <w:szCs w:val="24"/>
        </w:rPr>
        <w:t xml:space="preserve">and </w:t>
      </w:r>
      <w:r w:rsidR="00782827" w:rsidRPr="00375389">
        <w:rPr>
          <w:rFonts w:ascii="Book Antiqua" w:hAnsi="Book Antiqua"/>
          <w:sz w:val="24"/>
          <w:szCs w:val="24"/>
        </w:rPr>
        <w:t>DAA-naïve</w:t>
      </w:r>
      <w:r w:rsidR="009715F1" w:rsidRPr="00375389">
        <w:rPr>
          <w:rFonts w:ascii="Book Antiqua" w:hAnsi="Book Antiqua"/>
          <w:sz w:val="24"/>
          <w:szCs w:val="24"/>
        </w:rPr>
        <w:t xml:space="preserve">, </w:t>
      </w:r>
      <w:r w:rsidR="0081783C" w:rsidRPr="00375389">
        <w:rPr>
          <w:rFonts w:ascii="Book Antiqua" w:hAnsi="Book Antiqua"/>
          <w:sz w:val="24"/>
          <w:szCs w:val="24"/>
        </w:rPr>
        <w:t xml:space="preserve">patients with </w:t>
      </w:r>
      <w:r w:rsidR="009715F1" w:rsidRPr="00375389">
        <w:rPr>
          <w:rFonts w:ascii="Book Antiqua" w:hAnsi="Book Antiqua"/>
          <w:sz w:val="24"/>
          <w:szCs w:val="24"/>
        </w:rPr>
        <w:t xml:space="preserve">IFN-based therapy failure, and </w:t>
      </w:r>
      <w:r w:rsidR="0081783C" w:rsidRPr="00375389">
        <w:rPr>
          <w:rFonts w:ascii="Book Antiqua" w:hAnsi="Book Antiqua"/>
          <w:sz w:val="24"/>
          <w:szCs w:val="24"/>
        </w:rPr>
        <w:t xml:space="preserve">patients with </w:t>
      </w:r>
      <w:r w:rsidR="009715F1" w:rsidRPr="00375389">
        <w:rPr>
          <w:rFonts w:ascii="Book Antiqua" w:hAnsi="Book Antiqua"/>
          <w:sz w:val="24"/>
          <w:szCs w:val="24"/>
        </w:rPr>
        <w:t xml:space="preserve">DAA-based therapy failure at baseline and at </w:t>
      </w:r>
      <w:r w:rsidR="0081783C" w:rsidRPr="00375389">
        <w:rPr>
          <w:rFonts w:ascii="Book Antiqua" w:hAnsi="Book Antiqua"/>
          <w:sz w:val="24"/>
          <w:szCs w:val="24"/>
        </w:rPr>
        <w:t xml:space="preserve">the time of </w:t>
      </w:r>
      <w:proofErr w:type="spellStart"/>
      <w:r w:rsidR="000519AA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9715F1" w:rsidRPr="00375389">
        <w:rPr>
          <w:rFonts w:ascii="Book Antiqua" w:hAnsi="Book Antiqua"/>
          <w:sz w:val="24"/>
          <w:szCs w:val="24"/>
        </w:rPr>
        <w:t xml:space="preserve"> failure. </w:t>
      </w:r>
      <w:r w:rsidR="0081783C" w:rsidRPr="00375389">
        <w:rPr>
          <w:rFonts w:ascii="Book Antiqua" w:hAnsi="Book Antiqua"/>
          <w:sz w:val="24"/>
          <w:szCs w:val="24"/>
        </w:rPr>
        <w:t xml:space="preserve">This will help to understand the </w:t>
      </w:r>
      <w:r w:rsidR="0081783C" w:rsidRPr="00375389">
        <w:rPr>
          <w:rFonts w:ascii="Book Antiqua" w:hAnsi="Book Antiqua"/>
          <w:sz w:val="24"/>
          <w:szCs w:val="24"/>
        </w:rPr>
        <w:lastRenderedPageBreak/>
        <w:t xml:space="preserve">pathological characteristics </w:t>
      </w:r>
      <w:r w:rsidR="007C3481" w:rsidRPr="00375389">
        <w:rPr>
          <w:rFonts w:ascii="Book Antiqua" w:hAnsi="Book Antiqua"/>
          <w:sz w:val="24"/>
          <w:szCs w:val="24"/>
        </w:rPr>
        <w:t>of HCV with P32 deletion</w:t>
      </w:r>
      <w:r w:rsidR="00956854">
        <w:rPr>
          <w:rFonts w:ascii="Book Antiqua" w:hAnsi="Book Antiqua"/>
          <w:sz w:val="24"/>
          <w:szCs w:val="24"/>
        </w:rPr>
        <w:t xml:space="preserve"> (Table 1)</w:t>
      </w:r>
      <w:r w:rsidR="007C3481" w:rsidRPr="00375389">
        <w:rPr>
          <w:rFonts w:ascii="Book Antiqua" w:hAnsi="Book Antiqua"/>
          <w:sz w:val="24"/>
          <w:szCs w:val="24"/>
        </w:rPr>
        <w:t xml:space="preserve"> and </w:t>
      </w:r>
      <w:r w:rsidR="0081783C" w:rsidRPr="00375389">
        <w:rPr>
          <w:rFonts w:ascii="Book Antiqua" w:hAnsi="Book Antiqua"/>
          <w:sz w:val="24"/>
          <w:szCs w:val="24"/>
        </w:rPr>
        <w:t xml:space="preserve">will provide </w:t>
      </w:r>
      <w:r w:rsidR="007C3481" w:rsidRPr="00375389">
        <w:rPr>
          <w:rFonts w:ascii="Book Antiqua" w:hAnsi="Book Antiqua"/>
          <w:sz w:val="24"/>
          <w:szCs w:val="24"/>
        </w:rPr>
        <w:t>useful hint</w:t>
      </w:r>
      <w:r w:rsidR="0081783C" w:rsidRPr="00375389">
        <w:rPr>
          <w:rFonts w:ascii="Book Antiqua" w:hAnsi="Book Antiqua"/>
          <w:sz w:val="24"/>
          <w:szCs w:val="24"/>
        </w:rPr>
        <w:t>s</w:t>
      </w:r>
      <w:r w:rsidR="007C3481" w:rsidRPr="00375389">
        <w:rPr>
          <w:rFonts w:ascii="Book Antiqua" w:hAnsi="Book Antiqua"/>
          <w:sz w:val="24"/>
          <w:szCs w:val="24"/>
        </w:rPr>
        <w:t xml:space="preserve"> </w:t>
      </w:r>
      <w:r w:rsidR="0081783C" w:rsidRPr="00375389">
        <w:rPr>
          <w:rFonts w:ascii="Book Antiqua" w:hAnsi="Book Antiqua"/>
          <w:sz w:val="24"/>
          <w:szCs w:val="24"/>
        </w:rPr>
        <w:t xml:space="preserve">for methods of overcoming </w:t>
      </w:r>
      <w:r w:rsidR="007C3481" w:rsidRPr="00375389">
        <w:rPr>
          <w:rFonts w:ascii="Book Antiqua" w:hAnsi="Book Antiqua"/>
          <w:sz w:val="24"/>
          <w:szCs w:val="24"/>
        </w:rPr>
        <w:t>P32 deletion</w:t>
      </w:r>
      <w:r w:rsidR="00B71F5F" w:rsidRPr="00375389">
        <w:rPr>
          <w:rFonts w:ascii="Book Antiqua" w:hAnsi="Book Antiqua"/>
          <w:sz w:val="24"/>
          <w:szCs w:val="24"/>
        </w:rPr>
        <w:t xml:space="preserve">. </w:t>
      </w:r>
      <w:r w:rsidR="00457BE6" w:rsidRPr="00375389">
        <w:rPr>
          <w:rFonts w:ascii="Book Antiqua" w:hAnsi="Book Antiqua"/>
          <w:sz w:val="24"/>
          <w:szCs w:val="24"/>
        </w:rPr>
        <w:t>For example</w:t>
      </w:r>
      <w:r w:rsidR="00B71F5F" w:rsidRPr="00375389">
        <w:rPr>
          <w:rFonts w:ascii="Book Antiqua" w:hAnsi="Book Antiqua"/>
          <w:sz w:val="24"/>
          <w:szCs w:val="24"/>
        </w:rPr>
        <w:t xml:space="preserve">, </w:t>
      </w:r>
      <w:r w:rsidR="00164EE1" w:rsidRPr="00375389">
        <w:rPr>
          <w:rFonts w:ascii="Book Antiqua" w:hAnsi="Book Antiqua"/>
          <w:sz w:val="24"/>
          <w:szCs w:val="24"/>
        </w:rPr>
        <w:t xml:space="preserve">DCV </w:t>
      </w:r>
      <w:proofErr w:type="gramStart"/>
      <w:r w:rsidR="00164EE1" w:rsidRPr="00375389">
        <w:rPr>
          <w:rFonts w:ascii="Book Antiqua" w:hAnsi="Book Antiqua"/>
          <w:sz w:val="24"/>
          <w:szCs w:val="24"/>
        </w:rPr>
        <w:t>monotherapy</w:t>
      </w:r>
      <w:r w:rsidR="009C48EE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64EE1" w:rsidRPr="00375389">
        <w:rPr>
          <w:rFonts w:ascii="Book Antiqua" w:hAnsi="Book Antiqua"/>
          <w:sz w:val="24"/>
          <w:szCs w:val="24"/>
          <w:vertAlign w:val="superscript"/>
        </w:rPr>
        <w:t>13</w:t>
      </w:r>
      <w:r w:rsidR="009C48EE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9C48EE" w:rsidRPr="00375389">
        <w:rPr>
          <w:rFonts w:ascii="Book Antiqua" w:hAnsi="Book Antiqua"/>
          <w:sz w:val="24"/>
          <w:szCs w:val="24"/>
        </w:rPr>
        <w:t xml:space="preserve">, </w:t>
      </w:r>
      <w:r w:rsidR="00164EE1" w:rsidRPr="00375389">
        <w:rPr>
          <w:rFonts w:ascii="Book Antiqua" w:hAnsi="Book Antiqua"/>
          <w:sz w:val="24"/>
          <w:szCs w:val="24"/>
        </w:rPr>
        <w:t>DCV/ASV</w:t>
      </w:r>
      <w:r w:rsidR="0035349A" w:rsidRPr="00375389">
        <w:rPr>
          <w:rFonts w:ascii="Book Antiqua" w:hAnsi="Book Antiqua"/>
          <w:sz w:val="24"/>
          <w:szCs w:val="24"/>
          <w:vertAlign w:val="superscript"/>
        </w:rPr>
        <w:t>[7,</w:t>
      </w:r>
      <w:r w:rsidR="00164EE1" w:rsidRPr="00375389">
        <w:rPr>
          <w:rFonts w:ascii="Book Antiqua" w:hAnsi="Book Antiqua"/>
          <w:sz w:val="24"/>
          <w:szCs w:val="24"/>
          <w:vertAlign w:val="superscript"/>
        </w:rPr>
        <w:t>9,10</w:t>
      </w:r>
      <w:r w:rsidR="0035349A" w:rsidRPr="00375389">
        <w:rPr>
          <w:rFonts w:ascii="Book Antiqua" w:hAnsi="Book Antiqua"/>
          <w:sz w:val="24"/>
          <w:szCs w:val="24"/>
          <w:vertAlign w:val="superscript"/>
        </w:rPr>
        <w:t>-</w:t>
      </w:r>
      <w:r w:rsidR="00164EE1" w:rsidRPr="00375389">
        <w:rPr>
          <w:rFonts w:ascii="Book Antiqua" w:hAnsi="Book Antiqua"/>
          <w:sz w:val="24"/>
          <w:szCs w:val="24"/>
          <w:vertAlign w:val="superscript"/>
        </w:rPr>
        <w:t>12,17,19,22</w:t>
      </w:r>
      <w:r w:rsidR="0035349A" w:rsidRPr="00375389">
        <w:rPr>
          <w:rFonts w:ascii="Book Antiqua" w:hAnsi="Book Antiqua"/>
          <w:sz w:val="24"/>
          <w:szCs w:val="24"/>
          <w:vertAlign w:val="superscript"/>
        </w:rPr>
        <w:t>-</w:t>
      </w:r>
      <w:r w:rsidR="00164EE1" w:rsidRPr="00375389">
        <w:rPr>
          <w:rFonts w:ascii="Book Antiqua" w:hAnsi="Book Antiqua"/>
          <w:sz w:val="24"/>
          <w:szCs w:val="24"/>
          <w:vertAlign w:val="superscript"/>
        </w:rPr>
        <w:t>24</w:t>
      </w:r>
      <w:r w:rsidR="0035349A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35349A" w:rsidRPr="00375389">
        <w:rPr>
          <w:rFonts w:ascii="Book Antiqua" w:hAnsi="Book Antiqua"/>
          <w:sz w:val="24"/>
          <w:szCs w:val="24"/>
        </w:rPr>
        <w:t xml:space="preserve">, </w:t>
      </w:r>
      <w:r w:rsidR="00164EE1" w:rsidRPr="00375389">
        <w:rPr>
          <w:rFonts w:ascii="Book Antiqua" w:hAnsi="Book Antiqua"/>
          <w:sz w:val="24"/>
          <w:szCs w:val="24"/>
        </w:rPr>
        <w:t xml:space="preserve">and </w:t>
      </w:r>
      <w:r w:rsidR="004C056E" w:rsidRPr="00B7324F">
        <w:rPr>
          <w:rFonts w:ascii="Book Antiqua" w:hAnsi="Book Antiqua"/>
          <w:color w:val="000000" w:themeColor="text1"/>
          <w:sz w:val="24"/>
          <w:szCs w:val="24"/>
        </w:rPr>
        <w:t>SOF/LDV</w:t>
      </w:r>
      <w:r w:rsidR="00164EE1" w:rsidRPr="00375389">
        <w:rPr>
          <w:rFonts w:ascii="Book Antiqua" w:hAnsi="Book Antiqua"/>
          <w:sz w:val="24"/>
          <w:szCs w:val="24"/>
        </w:rPr>
        <w:t xml:space="preserve"> were administered as </w:t>
      </w:r>
      <w:r w:rsidR="004F2F2B" w:rsidRPr="00375389">
        <w:rPr>
          <w:rFonts w:ascii="Book Antiqua" w:hAnsi="Book Antiqua"/>
          <w:sz w:val="24"/>
          <w:szCs w:val="24"/>
        </w:rPr>
        <w:t xml:space="preserve">DAA-based therapies before </w:t>
      </w:r>
      <w:r w:rsidR="00164EE1" w:rsidRPr="00375389">
        <w:rPr>
          <w:rFonts w:ascii="Book Antiqua" w:hAnsi="Book Antiqua"/>
          <w:sz w:val="24"/>
          <w:szCs w:val="24"/>
        </w:rPr>
        <w:t xml:space="preserve">the </w:t>
      </w:r>
      <w:r w:rsidR="004F2F2B" w:rsidRPr="00375389">
        <w:rPr>
          <w:rFonts w:ascii="Book Antiqua" w:hAnsi="Book Antiqua"/>
          <w:sz w:val="24"/>
          <w:szCs w:val="24"/>
        </w:rPr>
        <w:t>advent of P32 deletion</w:t>
      </w:r>
      <w:r w:rsidR="0096793C" w:rsidRPr="00375389">
        <w:rPr>
          <w:rFonts w:ascii="Book Antiqua" w:hAnsi="Book Antiqua"/>
          <w:sz w:val="24"/>
          <w:szCs w:val="24"/>
          <w:vertAlign w:val="superscript"/>
        </w:rPr>
        <w:t>[</w:t>
      </w:r>
      <w:r w:rsidR="00993524" w:rsidRPr="00375389">
        <w:rPr>
          <w:rFonts w:ascii="Book Antiqua" w:hAnsi="Book Antiqua"/>
          <w:sz w:val="24"/>
          <w:szCs w:val="24"/>
          <w:vertAlign w:val="superscript"/>
        </w:rPr>
        <w:t>18</w:t>
      </w:r>
      <w:r w:rsidR="0096793C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96793C" w:rsidRPr="00375389">
        <w:rPr>
          <w:rFonts w:ascii="Book Antiqua" w:hAnsi="Book Antiqua"/>
          <w:sz w:val="24"/>
          <w:szCs w:val="24"/>
        </w:rPr>
        <w:t xml:space="preserve">. </w:t>
      </w:r>
      <w:r w:rsidR="009212EA" w:rsidRPr="00375389">
        <w:rPr>
          <w:rFonts w:ascii="Book Antiqua" w:hAnsi="Book Antiqua"/>
          <w:sz w:val="24"/>
          <w:szCs w:val="24"/>
        </w:rPr>
        <w:t>However, i</w:t>
      </w:r>
      <w:r w:rsidR="00457BE6" w:rsidRPr="00375389">
        <w:rPr>
          <w:rFonts w:ascii="Book Antiqua" w:hAnsi="Book Antiqua"/>
          <w:sz w:val="24"/>
          <w:szCs w:val="24"/>
        </w:rPr>
        <w:t xml:space="preserve">t is not clear yet </w:t>
      </w:r>
      <w:r w:rsidR="00164EE1" w:rsidRPr="00375389">
        <w:rPr>
          <w:rFonts w:ascii="Book Antiqua" w:hAnsi="Book Antiqua"/>
          <w:sz w:val="24"/>
          <w:szCs w:val="24"/>
        </w:rPr>
        <w:t xml:space="preserve">whether </w:t>
      </w:r>
      <w:r w:rsidR="00457BE6" w:rsidRPr="00375389">
        <w:rPr>
          <w:rFonts w:ascii="Book Antiqua" w:hAnsi="Book Antiqua"/>
          <w:sz w:val="24"/>
          <w:szCs w:val="24"/>
        </w:rPr>
        <w:t xml:space="preserve">other </w:t>
      </w:r>
      <w:r w:rsidR="00164EE1" w:rsidRPr="00375389">
        <w:rPr>
          <w:rFonts w:ascii="Book Antiqua" w:hAnsi="Book Antiqua"/>
          <w:sz w:val="24"/>
          <w:szCs w:val="24"/>
        </w:rPr>
        <w:t xml:space="preserve">patients receiving other </w:t>
      </w:r>
      <w:r w:rsidR="00457BE6" w:rsidRPr="00375389">
        <w:rPr>
          <w:rFonts w:ascii="Book Antiqua" w:hAnsi="Book Antiqua"/>
          <w:sz w:val="24"/>
          <w:szCs w:val="24"/>
        </w:rPr>
        <w:t xml:space="preserve">DAA-based </w:t>
      </w:r>
      <w:r w:rsidR="00164EE1" w:rsidRPr="00375389">
        <w:rPr>
          <w:rFonts w:ascii="Book Antiqua" w:hAnsi="Book Antiqua"/>
          <w:sz w:val="24"/>
          <w:szCs w:val="24"/>
        </w:rPr>
        <w:t xml:space="preserve">therapies </w:t>
      </w:r>
      <w:r w:rsidR="00457BE6" w:rsidRPr="00375389">
        <w:rPr>
          <w:rFonts w:ascii="Book Antiqua" w:hAnsi="Book Antiqua"/>
          <w:sz w:val="24"/>
          <w:szCs w:val="24"/>
        </w:rPr>
        <w:t xml:space="preserve">such as GLE/PIB develop P32 deletion at </w:t>
      </w:r>
      <w:r w:rsidR="00164EE1" w:rsidRPr="00375389">
        <w:rPr>
          <w:rFonts w:ascii="Book Antiqua" w:hAnsi="Book Antiqua"/>
          <w:sz w:val="24"/>
          <w:szCs w:val="24"/>
        </w:rPr>
        <w:t xml:space="preserve">the time of </w:t>
      </w:r>
      <w:proofErr w:type="spellStart"/>
      <w:r w:rsidR="000519AA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457BE6" w:rsidRPr="00375389">
        <w:rPr>
          <w:rFonts w:ascii="Book Antiqua" w:hAnsi="Book Antiqua"/>
          <w:sz w:val="24"/>
          <w:szCs w:val="24"/>
        </w:rPr>
        <w:t xml:space="preserve"> failure or later. The current data </w:t>
      </w:r>
      <w:r w:rsidR="00164EE1" w:rsidRPr="00375389">
        <w:rPr>
          <w:rFonts w:ascii="Book Antiqua" w:hAnsi="Book Antiqua"/>
          <w:sz w:val="24"/>
          <w:szCs w:val="24"/>
        </w:rPr>
        <w:t xml:space="preserve">were </w:t>
      </w:r>
      <w:r w:rsidR="00D31071" w:rsidRPr="00375389">
        <w:rPr>
          <w:rFonts w:ascii="Book Antiqua" w:hAnsi="Book Antiqua"/>
          <w:sz w:val="24"/>
          <w:szCs w:val="24"/>
        </w:rPr>
        <w:t xml:space="preserve">insufficient due to the </w:t>
      </w:r>
      <w:r w:rsidR="00164EE1" w:rsidRPr="00375389">
        <w:rPr>
          <w:rFonts w:ascii="Book Antiqua" w:hAnsi="Book Antiqua"/>
          <w:sz w:val="24"/>
          <w:szCs w:val="24"/>
        </w:rPr>
        <w:t xml:space="preserve">small populations of </w:t>
      </w:r>
      <w:r w:rsidR="00D31071" w:rsidRPr="00375389">
        <w:rPr>
          <w:rFonts w:ascii="Book Antiqua" w:hAnsi="Book Antiqua"/>
          <w:sz w:val="24"/>
          <w:szCs w:val="24"/>
        </w:rPr>
        <w:t xml:space="preserve">each study. </w:t>
      </w:r>
      <w:r w:rsidR="00262176">
        <w:rPr>
          <w:rFonts w:ascii="Book Antiqua" w:hAnsi="Book Antiqua"/>
          <w:sz w:val="24"/>
          <w:szCs w:val="24"/>
        </w:rPr>
        <w:t>(</w:t>
      </w:r>
      <w:r w:rsidR="00041E2B" w:rsidRPr="00375389">
        <w:rPr>
          <w:rFonts w:ascii="Book Antiqua" w:hAnsi="Book Antiqua"/>
          <w:sz w:val="24"/>
          <w:szCs w:val="24"/>
        </w:rPr>
        <w:t xml:space="preserve">3) Based </w:t>
      </w:r>
      <w:r w:rsidR="00164EE1" w:rsidRPr="00375389">
        <w:rPr>
          <w:rFonts w:ascii="Book Antiqua" w:hAnsi="Book Antiqua"/>
          <w:sz w:val="24"/>
          <w:szCs w:val="24"/>
        </w:rPr>
        <w:t>on this basic research</w:t>
      </w:r>
      <w:r w:rsidR="00041E2B" w:rsidRPr="00375389">
        <w:rPr>
          <w:rFonts w:ascii="Book Antiqua" w:hAnsi="Book Antiqua"/>
          <w:sz w:val="24"/>
          <w:szCs w:val="24"/>
        </w:rPr>
        <w:t>, large</w:t>
      </w:r>
      <w:r w:rsidR="00164EE1" w:rsidRPr="00375389">
        <w:rPr>
          <w:rFonts w:ascii="Book Antiqua" w:hAnsi="Book Antiqua"/>
          <w:sz w:val="24"/>
          <w:szCs w:val="24"/>
        </w:rPr>
        <w:t>-scale</w:t>
      </w:r>
      <w:r w:rsidR="00041E2B" w:rsidRPr="00375389">
        <w:rPr>
          <w:rFonts w:ascii="Book Antiqua" w:hAnsi="Book Antiqua"/>
          <w:sz w:val="24"/>
          <w:szCs w:val="24"/>
        </w:rPr>
        <w:t xml:space="preserve"> </w:t>
      </w:r>
      <w:r w:rsidR="00164EE1" w:rsidRPr="00375389">
        <w:rPr>
          <w:rFonts w:ascii="Book Antiqua" w:hAnsi="Book Antiqua"/>
          <w:sz w:val="24"/>
          <w:szCs w:val="24"/>
        </w:rPr>
        <w:t xml:space="preserve">multi-institutional </w:t>
      </w:r>
      <w:r w:rsidR="00041E2B" w:rsidRPr="00375389">
        <w:rPr>
          <w:rFonts w:ascii="Book Antiqua" w:hAnsi="Book Antiqua"/>
          <w:sz w:val="24"/>
          <w:szCs w:val="24"/>
        </w:rPr>
        <w:t>clinical stud</w:t>
      </w:r>
      <w:r w:rsidR="00CC5CD0" w:rsidRPr="00375389">
        <w:rPr>
          <w:rFonts w:ascii="Book Antiqua" w:hAnsi="Book Antiqua"/>
          <w:sz w:val="24"/>
          <w:szCs w:val="24"/>
        </w:rPr>
        <w:t>ies</w:t>
      </w:r>
      <w:r w:rsidR="00041E2B" w:rsidRPr="00375389">
        <w:rPr>
          <w:rFonts w:ascii="Book Antiqua" w:hAnsi="Book Antiqua"/>
          <w:sz w:val="24"/>
          <w:szCs w:val="24"/>
        </w:rPr>
        <w:t xml:space="preserve"> </w:t>
      </w:r>
      <w:r w:rsidR="00164EE1" w:rsidRPr="00375389">
        <w:rPr>
          <w:rFonts w:ascii="Book Antiqua" w:hAnsi="Book Antiqua"/>
          <w:sz w:val="24"/>
          <w:szCs w:val="24"/>
        </w:rPr>
        <w:t xml:space="preserve">of </w:t>
      </w:r>
      <w:r w:rsidR="00041E2B" w:rsidRPr="00375389">
        <w:rPr>
          <w:rFonts w:ascii="Book Antiqua" w:hAnsi="Book Antiqua"/>
          <w:sz w:val="24"/>
          <w:szCs w:val="24"/>
        </w:rPr>
        <w:t xml:space="preserve">promising combination therapies should be performed and </w:t>
      </w:r>
      <w:r w:rsidR="00CA0D40" w:rsidRPr="00375389">
        <w:rPr>
          <w:rFonts w:ascii="Book Antiqua" w:hAnsi="Book Antiqua"/>
          <w:sz w:val="24"/>
          <w:szCs w:val="24"/>
        </w:rPr>
        <w:t>t</w:t>
      </w:r>
      <w:r w:rsidR="00041E2B" w:rsidRPr="00375389">
        <w:rPr>
          <w:rFonts w:ascii="Book Antiqua" w:hAnsi="Book Antiqua"/>
          <w:sz w:val="24"/>
          <w:szCs w:val="24"/>
        </w:rPr>
        <w:t xml:space="preserve">he efficacy against P32 deletion should be evaluated. </w:t>
      </w:r>
      <w:r w:rsidR="00D22165" w:rsidRPr="00375389">
        <w:rPr>
          <w:rFonts w:ascii="Book Antiqua" w:hAnsi="Book Antiqua"/>
          <w:sz w:val="24"/>
          <w:szCs w:val="24"/>
        </w:rPr>
        <w:t xml:space="preserve">However, </w:t>
      </w:r>
      <w:r w:rsidR="00BA450C" w:rsidRPr="00375389">
        <w:rPr>
          <w:rFonts w:ascii="Book Antiqua" w:hAnsi="Book Antiqua"/>
          <w:sz w:val="24"/>
          <w:szCs w:val="24"/>
        </w:rPr>
        <w:t>in practice</w:t>
      </w:r>
      <w:r w:rsidR="00164EE1" w:rsidRPr="00375389">
        <w:rPr>
          <w:rFonts w:ascii="Book Antiqua" w:hAnsi="Book Antiqua"/>
          <w:sz w:val="24"/>
          <w:szCs w:val="24"/>
        </w:rPr>
        <w:t>, it may be difficult</w:t>
      </w:r>
      <w:r w:rsidR="00D22165" w:rsidRPr="00375389">
        <w:rPr>
          <w:rFonts w:ascii="Book Antiqua" w:hAnsi="Book Antiqua"/>
          <w:sz w:val="24"/>
          <w:szCs w:val="24"/>
        </w:rPr>
        <w:t xml:space="preserve"> to </w:t>
      </w:r>
      <w:r w:rsidR="00164EE1" w:rsidRPr="00375389">
        <w:rPr>
          <w:rFonts w:ascii="Book Antiqua" w:hAnsi="Book Antiqua"/>
          <w:sz w:val="24"/>
          <w:szCs w:val="24"/>
        </w:rPr>
        <w:t xml:space="preserve">collect a sufficient number of </w:t>
      </w:r>
      <w:r w:rsidR="00D22165" w:rsidRPr="00375389">
        <w:rPr>
          <w:rFonts w:ascii="Book Antiqua" w:hAnsi="Book Antiqua"/>
          <w:sz w:val="24"/>
          <w:szCs w:val="24"/>
        </w:rPr>
        <w:t xml:space="preserve">patients </w:t>
      </w:r>
      <w:r w:rsidR="00164EE1" w:rsidRPr="00375389">
        <w:rPr>
          <w:rFonts w:ascii="Book Antiqua" w:hAnsi="Book Antiqua"/>
          <w:sz w:val="24"/>
          <w:szCs w:val="24"/>
        </w:rPr>
        <w:t xml:space="preserve">with </w:t>
      </w:r>
      <w:r w:rsidR="00D22165" w:rsidRPr="00375389">
        <w:rPr>
          <w:rFonts w:ascii="Book Antiqua" w:hAnsi="Book Antiqua"/>
          <w:sz w:val="24"/>
          <w:szCs w:val="24"/>
        </w:rPr>
        <w:t>P32 deletion because the efficacy of DAA-based therapy</w:t>
      </w:r>
      <w:r w:rsidR="00BA450C" w:rsidRPr="00375389">
        <w:rPr>
          <w:rFonts w:ascii="Book Antiqua" w:hAnsi="Book Antiqua"/>
          <w:sz w:val="24"/>
          <w:szCs w:val="24"/>
        </w:rPr>
        <w:t xml:space="preserve"> is very high and </w:t>
      </w:r>
      <w:r w:rsidR="00164EE1" w:rsidRPr="00375389">
        <w:rPr>
          <w:rFonts w:ascii="Book Antiqua" w:hAnsi="Book Antiqua"/>
          <w:sz w:val="24"/>
          <w:szCs w:val="24"/>
        </w:rPr>
        <w:t xml:space="preserve">because the </w:t>
      </w:r>
      <w:r w:rsidR="00BA450C" w:rsidRPr="00375389">
        <w:rPr>
          <w:rFonts w:ascii="Book Antiqua" w:hAnsi="Book Antiqua"/>
          <w:sz w:val="24"/>
          <w:szCs w:val="24"/>
        </w:rPr>
        <w:t xml:space="preserve">prevalence of P32 deletion </w:t>
      </w:r>
      <w:r w:rsidR="00164EE1" w:rsidRPr="00375389">
        <w:rPr>
          <w:rFonts w:ascii="Book Antiqua" w:hAnsi="Book Antiqua"/>
          <w:sz w:val="24"/>
          <w:szCs w:val="24"/>
        </w:rPr>
        <w:t xml:space="preserve">is </w:t>
      </w:r>
      <w:r w:rsidR="00BA450C" w:rsidRPr="00375389">
        <w:rPr>
          <w:rFonts w:ascii="Book Antiqua" w:hAnsi="Book Antiqua"/>
          <w:sz w:val="24"/>
          <w:szCs w:val="24"/>
        </w:rPr>
        <w:t>assumed be low.</w:t>
      </w:r>
      <w:r w:rsidR="00BA450C" w:rsidRPr="00375389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5D24B8" w:rsidRPr="00375389">
        <w:rPr>
          <w:rFonts w:ascii="Book Antiqua" w:hAnsi="Book Antiqua"/>
          <w:sz w:val="24"/>
          <w:szCs w:val="24"/>
        </w:rPr>
        <w:t>PegIFN</w:t>
      </w:r>
      <w:proofErr w:type="spellEnd"/>
      <w:r w:rsidR="00F938E0" w:rsidRPr="00375389">
        <w:rPr>
          <w:rFonts w:ascii="Book Antiqua" w:hAnsi="Book Antiqua"/>
          <w:sz w:val="24"/>
          <w:szCs w:val="24"/>
        </w:rPr>
        <w:t xml:space="preserve">-containing regimens can be tried </w:t>
      </w:r>
      <w:r w:rsidR="00164EE1" w:rsidRPr="00375389">
        <w:rPr>
          <w:rFonts w:ascii="Book Antiqua" w:hAnsi="Book Antiqua"/>
          <w:sz w:val="24"/>
          <w:szCs w:val="24"/>
        </w:rPr>
        <w:t xml:space="preserve">depending </w:t>
      </w:r>
      <w:r w:rsidR="00F938E0" w:rsidRPr="00375389">
        <w:rPr>
          <w:rFonts w:ascii="Book Antiqua" w:hAnsi="Book Antiqua"/>
          <w:sz w:val="24"/>
          <w:szCs w:val="24"/>
        </w:rPr>
        <w:t>on the effect</w:t>
      </w:r>
      <w:r w:rsidR="00164EE1" w:rsidRPr="00375389">
        <w:rPr>
          <w:rFonts w:ascii="Book Antiqua" w:hAnsi="Book Antiqua"/>
          <w:sz w:val="24"/>
          <w:szCs w:val="24"/>
        </w:rPr>
        <w:t>s</w:t>
      </w:r>
      <w:r w:rsidR="00F938E0" w:rsidRPr="00375389">
        <w:rPr>
          <w:rFonts w:ascii="Book Antiqua" w:hAnsi="Book Antiqua"/>
          <w:sz w:val="24"/>
          <w:szCs w:val="24"/>
        </w:rPr>
        <w:t xml:space="preserve"> on HCV with P32 deletion</w:t>
      </w:r>
      <w:r w:rsidR="00BA450C" w:rsidRPr="00375389">
        <w:rPr>
          <w:rFonts w:ascii="Book Antiqua" w:hAnsi="Book Antiqua"/>
          <w:sz w:val="24"/>
          <w:szCs w:val="24"/>
        </w:rPr>
        <w:t xml:space="preserve"> in preclinical studies</w:t>
      </w:r>
      <w:r w:rsidR="00F938E0" w:rsidRPr="00375389">
        <w:rPr>
          <w:rFonts w:ascii="Book Antiqua" w:hAnsi="Book Antiqua"/>
          <w:sz w:val="24"/>
          <w:szCs w:val="24"/>
        </w:rPr>
        <w:t>.</w:t>
      </w:r>
      <w:r w:rsidR="00A70DBB" w:rsidRPr="00375389">
        <w:rPr>
          <w:rFonts w:ascii="Book Antiqua" w:hAnsi="Book Antiqua"/>
          <w:sz w:val="24"/>
          <w:szCs w:val="24"/>
        </w:rPr>
        <w:t xml:space="preserve"> </w:t>
      </w:r>
      <w:r w:rsidR="00041E2B" w:rsidRPr="00375389">
        <w:rPr>
          <w:rFonts w:ascii="Book Antiqua" w:hAnsi="Book Antiqua"/>
          <w:sz w:val="24"/>
          <w:szCs w:val="24"/>
        </w:rPr>
        <w:t xml:space="preserve">Two </w:t>
      </w:r>
      <w:proofErr w:type="gramStart"/>
      <w:r w:rsidR="00041E2B" w:rsidRPr="00375389">
        <w:rPr>
          <w:rFonts w:ascii="Book Antiqua" w:hAnsi="Book Antiqua"/>
          <w:sz w:val="24"/>
          <w:szCs w:val="24"/>
        </w:rPr>
        <w:t>studies</w:t>
      </w:r>
      <w:r w:rsidR="00C66C2F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93524" w:rsidRPr="00375389">
        <w:rPr>
          <w:rFonts w:ascii="Book Antiqua" w:hAnsi="Book Antiqua"/>
          <w:sz w:val="24"/>
          <w:szCs w:val="24"/>
          <w:vertAlign w:val="superscript"/>
        </w:rPr>
        <w:t>22,23</w:t>
      </w:r>
      <w:r w:rsidR="00C66C2F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C66C2F" w:rsidRPr="00375389">
        <w:rPr>
          <w:rFonts w:ascii="Book Antiqua" w:hAnsi="Book Antiqua"/>
          <w:sz w:val="24"/>
          <w:szCs w:val="24"/>
        </w:rPr>
        <w:t xml:space="preserve"> </w:t>
      </w:r>
      <w:r w:rsidR="00041E2B" w:rsidRPr="00375389">
        <w:rPr>
          <w:rFonts w:ascii="Book Antiqua" w:hAnsi="Book Antiqua"/>
          <w:sz w:val="24"/>
          <w:szCs w:val="24"/>
        </w:rPr>
        <w:t xml:space="preserve">reported that </w:t>
      </w:r>
      <w:r w:rsidR="004C056E" w:rsidRPr="00B7324F">
        <w:rPr>
          <w:rFonts w:ascii="Book Antiqua" w:hAnsi="Book Antiqua"/>
          <w:color w:val="000000" w:themeColor="text1"/>
          <w:sz w:val="24"/>
          <w:szCs w:val="24"/>
        </w:rPr>
        <w:t>SOF/LDV</w:t>
      </w:r>
      <w:r w:rsidR="00041E2B" w:rsidRPr="00375389">
        <w:rPr>
          <w:rFonts w:ascii="Book Antiqua" w:hAnsi="Book Antiqua"/>
          <w:sz w:val="24"/>
          <w:szCs w:val="24"/>
        </w:rPr>
        <w:t xml:space="preserve"> plus </w:t>
      </w:r>
      <w:r w:rsidR="005D24B8" w:rsidRPr="00375389">
        <w:rPr>
          <w:rFonts w:ascii="Book Antiqua" w:hAnsi="Book Antiqua"/>
          <w:sz w:val="24"/>
          <w:szCs w:val="24"/>
        </w:rPr>
        <w:t>RBV</w:t>
      </w:r>
      <w:r w:rsidR="00041E2B" w:rsidRPr="00375389">
        <w:rPr>
          <w:rFonts w:ascii="Book Antiqua" w:hAnsi="Book Antiqua"/>
          <w:sz w:val="24"/>
          <w:szCs w:val="24"/>
        </w:rPr>
        <w:t xml:space="preserve"> </w:t>
      </w:r>
      <w:r w:rsidR="00C222DB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041E2B" w:rsidRPr="00375389">
        <w:rPr>
          <w:rFonts w:ascii="Book Antiqua" w:hAnsi="Book Antiqua"/>
          <w:sz w:val="24"/>
          <w:szCs w:val="24"/>
        </w:rPr>
        <w:t>might be effective for P32 deletion</w:t>
      </w:r>
      <w:r w:rsidR="00164EE1" w:rsidRPr="00375389">
        <w:rPr>
          <w:rFonts w:ascii="Book Antiqua" w:hAnsi="Book Antiqua"/>
          <w:sz w:val="24"/>
          <w:szCs w:val="24"/>
        </w:rPr>
        <w:t>,</w:t>
      </w:r>
      <w:r w:rsidR="00041E2B" w:rsidRPr="00375389">
        <w:rPr>
          <w:rFonts w:ascii="Book Antiqua" w:hAnsi="Book Antiqua"/>
          <w:sz w:val="24"/>
          <w:szCs w:val="24"/>
        </w:rPr>
        <w:t xml:space="preserve"> as mentioned above. </w:t>
      </w:r>
      <w:r w:rsidR="001B1A47" w:rsidRPr="00375389">
        <w:rPr>
          <w:rFonts w:ascii="Book Antiqua" w:hAnsi="Book Antiqua"/>
          <w:sz w:val="24"/>
          <w:szCs w:val="24"/>
        </w:rPr>
        <w:t xml:space="preserve">However, </w:t>
      </w:r>
      <w:r w:rsidR="00164EE1" w:rsidRPr="00375389">
        <w:rPr>
          <w:rFonts w:ascii="Book Antiqua" w:hAnsi="Book Antiqua"/>
          <w:sz w:val="24"/>
          <w:szCs w:val="24"/>
        </w:rPr>
        <w:t>given that the study populations were relatively small</w:t>
      </w:r>
      <w:r w:rsidR="001B1A47" w:rsidRPr="00375389">
        <w:rPr>
          <w:rFonts w:ascii="Book Antiqua" w:hAnsi="Book Antiqua"/>
          <w:sz w:val="24"/>
          <w:szCs w:val="24"/>
        </w:rPr>
        <w:t xml:space="preserve">, this regimen should be evaluated using </w:t>
      </w:r>
      <w:r w:rsidR="00164EE1" w:rsidRPr="00375389">
        <w:rPr>
          <w:rFonts w:ascii="Book Antiqua" w:hAnsi="Book Antiqua"/>
          <w:sz w:val="24"/>
          <w:szCs w:val="24"/>
        </w:rPr>
        <w:t xml:space="preserve">in a </w:t>
      </w:r>
      <w:r w:rsidR="001B1A47" w:rsidRPr="00375389">
        <w:rPr>
          <w:rFonts w:ascii="Book Antiqua" w:hAnsi="Book Antiqua"/>
          <w:sz w:val="24"/>
          <w:szCs w:val="24"/>
        </w:rPr>
        <w:t xml:space="preserve">large </w:t>
      </w:r>
      <w:r w:rsidR="00164EE1" w:rsidRPr="00375389">
        <w:rPr>
          <w:rFonts w:ascii="Book Antiqua" w:hAnsi="Book Antiqua"/>
          <w:sz w:val="24"/>
          <w:szCs w:val="24"/>
        </w:rPr>
        <w:t>cohort</w:t>
      </w:r>
      <w:r w:rsidR="001B1A47" w:rsidRPr="00375389">
        <w:rPr>
          <w:rFonts w:ascii="Book Antiqua" w:hAnsi="Book Antiqua"/>
          <w:sz w:val="24"/>
          <w:szCs w:val="24"/>
        </w:rPr>
        <w:t>.</w:t>
      </w:r>
      <w:r w:rsidR="00D75507" w:rsidRPr="00375389">
        <w:rPr>
          <w:rFonts w:ascii="Book Antiqua" w:hAnsi="Book Antiqua"/>
          <w:sz w:val="24"/>
          <w:szCs w:val="24"/>
        </w:rPr>
        <w:t xml:space="preserve"> Another problem is that</w:t>
      </w:r>
      <w:r w:rsidR="00164EE1" w:rsidRPr="00375389">
        <w:rPr>
          <w:rFonts w:ascii="Book Antiqua" w:hAnsi="Book Antiqua"/>
          <w:sz w:val="24"/>
          <w:szCs w:val="24"/>
        </w:rPr>
        <w:t>, in some countries—such as Japan and the United Kingdom—</w:t>
      </w:r>
      <w:r w:rsidR="004C056E" w:rsidRPr="004C056E">
        <w:rPr>
          <w:rFonts w:ascii="Book Antiqua" w:hAnsi="Book Antiqua"/>
          <w:color w:val="FF0000"/>
          <w:sz w:val="24"/>
          <w:szCs w:val="24"/>
        </w:rPr>
        <w:t xml:space="preserve"> </w:t>
      </w:r>
      <w:r w:rsidR="004C056E" w:rsidRPr="00B7324F">
        <w:rPr>
          <w:rFonts w:ascii="Book Antiqua" w:hAnsi="Book Antiqua"/>
          <w:color w:val="000000" w:themeColor="text1"/>
          <w:sz w:val="24"/>
          <w:szCs w:val="24"/>
        </w:rPr>
        <w:t>SOF/LDV</w:t>
      </w:r>
      <w:r w:rsidR="00D75507" w:rsidRPr="00375389">
        <w:rPr>
          <w:rFonts w:ascii="Book Antiqua" w:hAnsi="Book Antiqua"/>
          <w:sz w:val="24"/>
          <w:szCs w:val="24"/>
        </w:rPr>
        <w:t xml:space="preserve"> plus </w:t>
      </w:r>
      <w:r w:rsidR="005D24B8" w:rsidRPr="00375389">
        <w:rPr>
          <w:rFonts w:ascii="Book Antiqua" w:hAnsi="Book Antiqua"/>
          <w:sz w:val="24"/>
          <w:szCs w:val="24"/>
        </w:rPr>
        <w:t>RBV</w:t>
      </w:r>
      <w:r w:rsidR="00D75507" w:rsidRPr="00375389">
        <w:rPr>
          <w:rFonts w:ascii="Book Antiqua" w:hAnsi="Book Antiqua"/>
          <w:sz w:val="24"/>
          <w:szCs w:val="24"/>
        </w:rPr>
        <w:t xml:space="preserve"> </w:t>
      </w:r>
      <w:r w:rsidR="00C222DB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164EE1" w:rsidRPr="00375389">
        <w:rPr>
          <w:rFonts w:ascii="Book Antiqua" w:hAnsi="Book Antiqua"/>
          <w:sz w:val="24"/>
          <w:szCs w:val="24"/>
        </w:rPr>
        <w:t xml:space="preserve">is </w:t>
      </w:r>
      <w:r w:rsidR="00901779" w:rsidRPr="00375389">
        <w:rPr>
          <w:rFonts w:ascii="Book Antiqua" w:hAnsi="Book Antiqua"/>
          <w:sz w:val="24"/>
          <w:szCs w:val="24"/>
        </w:rPr>
        <w:t>not covered by insurance</w:t>
      </w:r>
      <w:r w:rsidR="00164EE1" w:rsidRPr="00375389">
        <w:rPr>
          <w:rFonts w:ascii="Book Antiqua" w:hAnsi="Book Antiqua"/>
          <w:sz w:val="24"/>
          <w:szCs w:val="24"/>
        </w:rPr>
        <w:t>;</w:t>
      </w:r>
      <w:r w:rsidR="00D75507" w:rsidRPr="00375389">
        <w:rPr>
          <w:rFonts w:ascii="Book Antiqua" w:hAnsi="Book Antiqua"/>
          <w:sz w:val="24"/>
          <w:szCs w:val="24"/>
        </w:rPr>
        <w:t xml:space="preserve"> </w:t>
      </w:r>
      <w:r w:rsidR="00164EE1" w:rsidRPr="00375389">
        <w:rPr>
          <w:rFonts w:ascii="Book Antiqua" w:hAnsi="Book Antiqua"/>
          <w:sz w:val="24"/>
          <w:szCs w:val="24"/>
        </w:rPr>
        <w:t xml:space="preserve">thus, </w:t>
      </w:r>
      <w:r w:rsidR="00D75507" w:rsidRPr="00375389">
        <w:rPr>
          <w:rFonts w:ascii="Book Antiqua" w:hAnsi="Book Antiqua"/>
          <w:sz w:val="24"/>
          <w:szCs w:val="24"/>
        </w:rPr>
        <w:t xml:space="preserve">this regimen </w:t>
      </w:r>
      <w:r w:rsidR="007F367E" w:rsidRPr="00375389">
        <w:rPr>
          <w:rFonts w:ascii="Book Antiqua" w:hAnsi="Book Antiqua"/>
          <w:sz w:val="24"/>
          <w:szCs w:val="24"/>
        </w:rPr>
        <w:t xml:space="preserve">cannot always </w:t>
      </w:r>
      <w:r w:rsidR="00164EE1" w:rsidRPr="00375389">
        <w:rPr>
          <w:rFonts w:ascii="Book Antiqua" w:hAnsi="Book Antiqua"/>
          <w:sz w:val="24"/>
          <w:szCs w:val="24"/>
        </w:rPr>
        <w:t xml:space="preserve">be </w:t>
      </w:r>
      <w:r w:rsidR="007F367E" w:rsidRPr="00375389">
        <w:rPr>
          <w:rFonts w:ascii="Book Antiqua" w:hAnsi="Book Antiqua"/>
          <w:sz w:val="24"/>
          <w:szCs w:val="24"/>
        </w:rPr>
        <w:t xml:space="preserve">used </w:t>
      </w:r>
      <w:r w:rsidR="00D75507" w:rsidRPr="00375389">
        <w:rPr>
          <w:rFonts w:ascii="Book Antiqua" w:hAnsi="Book Antiqua"/>
          <w:sz w:val="24"/>
          <w:szCs w:val="24"/>
        </w:rPr>
        <w:t xml:space="preserve">in clinical practice. </w:t>
      </w:r>
      <w:r w:rsidR="00AD5FFB" w:rsidRPr="00375389">
        <w:rPr>
          <w:rFonts w:ascii="Book Antiqua" w:hAnsi="Book Antiqua"/>
          <w:sz w:val="24"/>
          <w:szCs w:val="24"/>
        </w:rPr>
        <w:t xml:space="preserve">A basic </w:t>
      </w:r>
      <w:proofErr w:type="gramStart"/>
      <w:r w:rsidR="00AD5FFB" w:rsidRPr="00375389">
        <w:rPr>
          <w:rFonts w:ascii="Book Antiqua" w:hAnsi="Book Antiqua"/>
          <w:sz w:val="24"/>
          <w:szCs w:val="24"/>
        </w:rPr>
        <w:t>study</w:t>
      </w:r>
      <w:r w:rsidR="00C66C2F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93524" w:rsidRPr="00375389">
        <w:rPr>
          <w:rFonts w:ascii="Book Antiqua" w:hAnsi="Book Antiqua"/>
          <w:sz w:val="24"/>
          <w:szCs w:val="24"/>
          <w:vertAlign w:val="superscript"/>
        </w:rPr>
        <w:t>24</w:t>
      </w:r>
      <w:r w:rsidR="00C66C2F" w:rsidRPr="00375389">
        <w:rPr>
          <w:rFonts w:ascii="Book Antiqua" w:hAnsi="Book Antiqua"/>
          <w:sz w:val="24"/>
          <w:szCs w:val="24"/>
          <w:vertAlign w:val="superscript"/>
        </w:rPr>
        <w:t>]</w:t>
      </w:r>
      <w:r w:rsidR="00381CA7" w:rsidRPr="00375389">
        <w:rPr>
          <w:rFonts w:ascii="Book Antiqua" w:hAnsi="Book Antiqua"/>
          <w:sz w:val="24"/>
          <w:szCs w:val="24"/>
        </w:rPr>
        <w:t xml:space="preserve"> </w:t>
      </w:r>
      <w:r w:rsidR="00AD5FFB" w:rsidRPr="00375389">
        <w:rPr>
          <w:rFonts w:ascii="Book Antiqua" w:hAnsi="Book Antiqua"/>
          <w:sz w:val="24"/>
          <w:szCs w:val="24"/>
        </w:rPr>
        <w:t xml:space="preserve">using humanized mice showed </w:t>
      </w:r>
      <w:r w:rsidR="00164EE1" w:rsidRPr="00375389">
        <w:rPr>
          <w:rFonts w:ascii="Book Antiqua" w:hAnsi="Book Antiqua"/>
          <w:sz w:val="24"/>
          <w:szCs w:val="24"/>
        </w:rPr>
        <w:t xml:space="preserve">that </w:t>
      </w:r>
      <w:r w:rsidR="00C866D5" w:rsidRPr="00375389">
        <w:rPr>
          <w:rFonts w:ascii="Book Antiqua" w:hAnsi="Book Antiqua"/>
          <w:sz w:val="24"/>
          <w:szCs w:val="24"/>
        </w:rPr>
        <w:t xml:space="preserve">GLE/PBV plus SOF </w:t>
      </w:r>
      <w:r w:rsidR="004D47D9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C866D5" w:rsidRPr="00375389">
        <w:rPr>
          <w:rFonts w:ascii="Book Antiqua" w:hAnsi="Book Antiqua"/>
          <w:sz w:val="24"/>
          <w:szCs w:val="24"/>
        </w:rPr>
        <w:t>was more effective</w:t>
      </w:r>
      <w:r w:rsidR="009715F1" w:rsidRPr="00375389">
        <w:rPr>
          <w:rFonts w:ascii="Book Antiqua" w:hAnsi="Book Antiqua"/>
          <w:sz w:val="24"/>
          <w:szCs w:val="24"/>
        </w:rPr>
        <w:t xml:space="preserve"> </w:t>
      </w:r>
      <w:r w:rsidR="00C866D5" w:rsidRPr="00375389">
        <w:rPr>
          <w:rFonts w:ascii="Book Antiqua" w:hAnsi="Book Antiqua"/>
          <w:sz w:val="24"/>
          <w:szCs w:val="24"/>
        </w:rPr>
        <w:t>than GLE/PBV</w:t>
      </w:r>
      <w:r w:rsidR="004D47D9" w:rsidRPr="00375389">
        <w:rPr>
          <w:rFonts w:ascii="Book Antiqua" w:hAnsi="Book Antiqua"/>
          <w:sz w:val="24"/>
          <w:szCs w:val="24"/>
        </w:rPr>
        <w:t xml:space="preserve"> combination therapy</w:t>
      </w:r>
      <w:r w:rsidR="00FA6782" w:rsidRPr="00375389">
        <w:rPr>
          <w:rFonts w:ascii="Book Antiqua" w:hAnsi="Book Antiqua"/>
          <w:sz w:val="24"/>
          <w:szCs w:val="24"/>
        </w:rPr>
        <w:t xml:space="preserve"> for P32 deletion</w:t>
      </w:r>
      <w:r w:rsidR="00C866D5" w:rsidRPr="00375389">
        <w:rPr>
          <w:rFonts w:ascii="Book Antiqua" w:hAnsi="Book Antiqua"/>
          <w:sz w:val="24"/>
          <w:szCs w:val="24"/>
        </w:rPr>
        <w:t xml:space="preserve">. </w:t>
      </w:r>
      <w:r w:rsidR="00381CA7" w:rsidRPr="00375389">
        <w:rPr>
          <w:rFonts w:ascii="Book Antiqua" w:hAnsi="Book Antiqua"/>
          <w:sz w:val="24"/>
          <w:szCs w:val="24"/>
        </w:rPr>
        <w:t xml:space="preserve">However, one of </w:t>
      </w:r>
      <w:r w:rsidR="00164EE1" w:rsidRPr="00375389">
        <w:rPr>
          <w:rFonts w:ascii="Book Antiqua" w:hAnsi="Book Antiqua"/>
          <w:sz w:val="24"/>
          <w:szCs w:val="24"/>
        </w:rPr>
        <w:t xml:space="preserve">the </w:t>
      </w:r>
      <w:r w:rsidR="00EE7D02" w:rsidRPr="00375389">
        <w:rPr>
          <w:rFonts w:ascii="Book Antiqua" w:hAnsi="Book Antiqua"/>
          <w:sz w:val="24"/>
          <w:szCs w:val="24"/>
        </w:rPr>
        <w:t xml:space="preserve">four </w:t>
      </w:r>
      <w:r w:rsidR="004D47D9" w:rsidRPr="00375389">
        <w:rPr>
          <w:rFonts w:ascii="Book Antiqua" w:hAnsi="Book Antiqua"/>
          <w:sz w:val="24"/>
          <w:szCs w:val="24"/>
        </w:rPr>
        <w:t xml:space="preserve">mice </w:t>
      </w:r>
      <w:r w:rsidR="00381CA7" w:rsidRPr="00375389">
        <w:rPr>
          <w:rFonts w:ascii="Book Antiqua" w:hAnsi="Book Antiqua"/>
          <w:sz w:val="24"/>
          <w:szCs w:val="24"/>
        </w:rPr>
        <w:t xml:space="preserve">showed </w:t>
      </w:r>
      <w:proofErr w:type="spellStart"/>
      <w:r w:rsidR="003A27F0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3A27F0" w:rsidRPr="00375389">
        <w:rPr>
          <w:rFonts w:ascii="Book Antiqua" w:hAnsi="Book Antiqua"/>
          <w:sz w:val="24"/>
          <w:szCs w:val="24"/>
        </w:rPr>
        <w:t xml:space="preserve"> </w:t>
      </w:r>
      <w:r w:rsidR="00381CA7" w:rsidRPr="00375389">
        <w:rPr>
          <w:rFonts w:ascii="Book Antiqua" w:hAnsi="Book Antiqua"/>
          <w:sz w:val="24"/>
          <w:szCs w:val="24"/>
        </w:rPr>
        <w:t>relapse</w:t>
      </w:r>
      <w:r w:rsidR="003A668F" w:rsidRPr="00375389">
        <w:rPr>
          <w:rFonts w:ascii="Book Antiqua" w:hAnsi="Book Antiqua"/>
          <w:sz w:val="24"/>
          <w:szCs w:val="24"/>
        </w:rPr>
        <w:t xml:space="preserve">. GLE/PBV plus SOF </w:t>
      </w:r>
      <w:r w:rsidR="004D47D9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3A668F" w:rsidRPr="00375389">
        <w:rPr>
          <w:rFonts w:ascii="Book Antiqua" w:hAnsi="Book Antiqua"/>
          <w:sz w:val="24"/>
          <w:szCs w:val="24"/>
        </w:rPr>
        <w:t xml:space="preserve">should be </w:t>
      </w:r>
      <w:r w:rsidR="008846D6" w:rsidRPr="00375389">
        <w:rPr>
          <w:rFonts w:ascii="Book Antiqua" w:hAnsi="Book Antiqua"/>
          <w:sz w:val="24"/>
          <w:szCs w:val="24"/>
        </w:rPr>
        <w:t>evaluated</w:t>
      </w:r>
      <w:r w:rsidR="003A668F" w:rsidRPr="00375389">
        <w:rPr>
          <w:rFonts w:ascii="Book Antiqua" w:hAnsi="Book Antiqua"/>
          <w:sz w:val="24"/>
          <w:szCs w:val="24"/>
        </w:rPr>
        <w:t xml:space="preserve"> </w:t>
      </w:r>
      <w:r w:rsidR="004D47D9" w:rsidRPr="00375389">
        <w:rPr>
          <w:rFonts w:ascii="Book Antiqua" w:hAnsi="Book Antiqua"/>
          <w:sz w:val="24"/>
          <w:szCs w:val="24"/>
        </w:rPr>
        <w:t>in</w:t>
      </w:r>
      <w:r w:rsidR="003A668F" w:rsidRPr="00375389">
        <w:rPr>
          <w:rFonts w:ascii="Book Antiqua" w:hAnsi="Book Antiqua"/>
          <w:sz w:val="24"/>
          <w:szCs w:val="24"/>
        </w:rPr>
        <w:t xml:space="preserve"> patients </w:t>
      </w:r>
      <w:r w:rsidR="00D12F97" w:rsidRPr="00375389">
        <w:rPr>
          <w:rFonts w:ascii="Book Antiqua" w:hAnsi="Book Antiqua"/>
          <w:sz w:val="24"/>
          <w:szCs w:val="24"/>
        </w:rPr>
        <w:t xml:space="preserve">with </w:t>
      </w:r>
      <w:r w:rsidR="008846D6" w:rsidRPr="00375389">
        <w:rPr>
          <w:rFonts w:ascii="Book Antiqua" w:hAnsi="Book Antiqua"/>
          <w:sz w:val="24"/>
          <w:szCs w:val="24"/>
        </w:rPr>
        <w:t xml:space="preserve">P32 deletion in clinical trials using large number of the subjects. </w:t>
      </w:r>
      <w:r w:rsidR="0098177D" w:rsidRPr="00375389">
        <w:rPr>
          <w:rFonts w:ascii="Book Antiqua" w:hAnsi="Book Antiqua"/>
          <w:sz w:val="24"/>
          <w:szCs w:val="24"/>
        </w:rPr>
        <w:t>As o</w:t>
      </w:r>
      <w:r w:rsidR="00DF6765" w:rsidRPr="00375389">
        <w:rPr>
          <w:rFonts w:ascii="Book Antiqua" w:hAnsi="Book Antiqua"/>
          <w:sz w:val="24"/>
          <w:szCs w:val="24"/>
        </w:rPr>
        <w:t xml:space="preserve">ne </w:t>
      </w:r>
      <w:r w:rsidR="00164EE1" w:rsidRPr="00375389">
        <w:rPr>
          <w:rFonts w:ascii="Book Antiqua" w:hAnsi="Book Antiqua"/>
          <w:sz w:val="24"/>
          <w:szCs w:val="24"/>
        </w:rPr>
        <w:t xml:space="preserve">mouse </w:t>
      </w:r>
      <w:r w:rsidR="00DF6765" w:rsidRPr="00375389">
        <w:rPr>
          <w:rFonts w:ascii="Book Antiqua" w:hAnsi="Book Antiqua"/>
          <w:sz w:val="24"/>
          <w:szCs w:val="24"/>
        </w:rPr>
        <w:t xml:space="preserve">case with </w:t>
      </w:r>
      <w:proofErr w:type="spellStart"/>
      <w:r w:rsidR="003A27F0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DF6765" w:rsidRPr="00375389">
        <w:rPr>
          <w:rFonts w:ascii="Book Antiqua" w:hAnsi="Book Antiqua"/>
          <w:sz w:val="24"/>
          <w:szCs w:val="24"/>
        </w:rPr>
        <w:t xml:space="preserve"> relapse </w:t>
      </w:r>
      <w:r w:rsidR="005B7E13" w:rsidRPr="00375389">
        <w:rPr>
          <w:rFonts w:ascii="Book Antiqua" w:hAnsi="Book Antiqua"/>
          <w:sz w:val="24"/>
          <w:szCs w:val="24"/>
        </w:rPr>
        <w:t xml:space="preserve">developed </w:t>
      </w:r>
      <w:r w:rsidR="0098177D" w:rsidRPr="00375389">
        <w:rPr>
          <w:rFonts w:ascii="Book Antiqua" w:hAnsi="Book Antiqua"/>
          <w:sz w:val="24"/>
          <w:szCs w:val="24"/>
        </w:rPr>
        <w:t xml:space="preserve">no additional RASs, </w:t>
      </w:r>
      <w:r w:rsidR="00164EE1" w:rsidRPr="00375389">
        <w:rPr>
          <w:rFonts w:ascii="Book Antiqua" w:hAnsi="Book Antiqua"/>
          <w:sz w:val="24"/>
          <w:szCs w:val="24"/>
        </w:rPr>
        <w:t xml:space="preserve">the </w:t>
      </w:r>
      <w:r w:rsidR="002B3F2F" w:rsidRPr="00375389">
        <w:rPr>
          <w:rFonts w:ascii="Book Antiqua" w:hAnsi="Book Antiqua"/>
          <w:sz w:val="24"/>
          <w:szCs w:val="24"/>
        </w:rPr>
        <w:t xml:space="preserve">optimal </w:t>
      </w:r>
      <w:r w:rsidR="0098177D" w:rsidRPr="00375389">
        <w:rPr>
          <w:rFonts w:ascii="Book Antiqua" w:hAnsi="Book Antiqua"/>
          <w:sz w:val="24"/>
          <w:szCs w:val="24"/>
        </w:rPr>
        <w:t xml:space="preserve">treatment period should also be </w:t>
      </w:r>
      <w:r w:rsidR="00960F35" w:rsidRPr="00375389">
        <w:rPr>
          <w:rFonts w:ascii="Book Antiqua" w:hAnsi="Book Antiqua"/>
          <w:sz w:val="24"/>
          <w:szCs w:val="24"/>
        </w:rPr>
        <w:t>evaluated</w:t>
      </w:r>
      <w:r w:rsidR="0098177D" w:rsidRPr="00375389">
        <w:rPr>
          <w:rFonts w:ascii="Book Antiqua" w:hAnsi="Book Antiqua"/>
          <w:sz w:val="24"/>
          <w:szCs w:val="24"/>
        </w:rPr>
        <w:t xml:space="preserve"> to avoid the advent of </w:t>
      </w:r>
      <w:proofErr w:type="spellStart"/>
      <w:r w:rsidR="003A27F0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98177D" w:rsidRPr="00375389">
        <w:rPr>
          <w:rFonts w:ascii="Book Antiqua" w:hAnsi="Book Antiqua"/>
          <w:sz w:val="24"/>
          <w:szCs w:val="24"/>
        </w:rPr>
        <w:t xml:space="preserve"> relapse. </w:t>
      </w:r>
      <w:r w:rsidR="002B3F2F" w:rsidRPr="00375389">
        <w:rPr>
          <w:rFonts w:ascii="Book Antiqua" w:hAnsi="Book Antiqua"/>
          <w:sz w:val="24"/>
          <w:szCs w:val="24"/>
        </w:rPr>
        <w:t xml:space="preserve">However, </w:t>
      </w:r>
      <w:r w:rsidR="00180CD6" w:rsidRPr="00375389">
        <w:rPr>
          <w:rFonts w:ascii="Book Antiqua" w:hAnsi="Book Antiqua"/>
          <w:sz w:val="24"/>
          <w:szCs w:val="24"/>
        </w:rPr>
        <w:t xml:space="preserve">GLE/PBV plus SOF </w:t>
      </w:r>
      <w:r w:rsidR="00AD618B" w:rsidRPr="00375389">
        <w:rPr>
          <w:rFonts w:ascii="Book Antiqua" w:hAnsi="Book Antiqua"/>
          <w:sz w:val="24"/>
          <w:szCs w:val="24"/>
        </w:rPr>
        <w:t xml:space="preserve">combination therapy </w:t>
      </w:r>
      <w:r w:rsidR="00F01535" w:rsidRPr="00375389">
        <w:rPr>
          <w:rFonts w:ascii="Book Antiqua" w:hAnsi="Book Antiqua"/>
          <w:sz w:val="24"/>
          <w:szCs w:val="24"/>
        </w:rPr>
        <w:t>i</w:t>
      </w:r>
      <w:r w:rsidR="00180CD6" w:rsidRPr="00375389">
        <w:rPr>
          <w:rFonts w:ascii="Book Antiqua" w:hAnsi="Book Antiqua"/>
          <w:sz w:val="24"/>
          <w:szCs w:val="24"/>
        </w:rPr>
        <w:t>s not covered by insurance</w:t>
      </w:r>
      <w:r w:rsidR="00164EE1" w:rsidRPr="00375389">
        <w:rPr>
          <w:rFonts w:ascii="Book Antiqua" w:hAnsi="Book Antiqua"/>
          <w:sz w:val="24"/>
          <w:szCs w:val="24"/>
        </w:rPr>
        <w:t xml:space="preserve"> in all countries</w:t>
      </w:r>
      <w:r w:rsidR="00F01535" w:rsidRPr="00375389">
        <w:rPr>
          <w:rFonts w:ascii="Book Antiqua" w:hAnsi="Book Antiqua"/>
          <w:sz w:val="24"/>
          <w:szCs w:val="24"/>
        </w:rPr>
        <w:t xml:space="preserve">. </w:t>
      </w:r>
      <w:r w:rsidR="00262176">
        <w:rPr>
          <w:rFonts w:ascii="Book Antiqua" w:hAnsi="Book Antiqua"/>
          <w:sz w:val="24"/>
          <w:szCs w:val="24"/>
        </w:rPr>
        <w:t>And (</w:t>
      </w:r>
      <w:r w:rsidR="007E5E61" w:rsidRPr="00375389">
        <w:rPr>
          <w:rFonts w:ascii="Book Antiqua" w:hAnsi="Book Antiqua"/>
          <w:sz w:val="24"/>
          <w:szCs w:val="24"/>
        </w:rPr>
        <w:t xml:space="preserve">4) </w:t>
      </w:r>
      <w:r w:rsidR="007C660D" w:rsidRPr="00375389">
        <w:rPr>
          <w:rFonts w:ascii="Book Antiqua" w:hAnsi="Book Antiqua"/>
          <w:sz w:val="24"/>
          <w:szCs w:val="24"/>
        </w:rPr>
        <w:t xml:space="preserve">Recent </w:t>
      </w:r>
      <w:proofErr w:type="gramStart"/>
      <w:r w:rsidR="007C660D" w:rsidRPr="00375389">
        <w:rPr>
          <w:rFonts w:ascii="Book Antiqua" w:hAnsi="Book Antiqua"/>
          <w:sz w:val="24"/>
          <w:szCs w:val="24"/>
        </w:rPr>
        <w:t>stud</w:t>
      </w:r>
      <w:r w:rsidR="00960F35" w:rsidRPr="00375389">
        <w:rPr>
          <w:rFonts w:ascii="Book Antiqua" w:hAnsi="Book Antiqua"/>
          <w:sz w:val="24"/>
          <w:szCs w:val="24"/>
        </w:rPr>
        <w:t>ies</w:t>
      </w:r>
      <w:r w:rsidR="00DE275F" w:rsidRPr="0037538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E275F" w:rsidRPr="00375389">
        <w:rPr>
          <w:rFonts w:ascii="Book Antiqua" w:hAnsi="Book Antiqua"/>
          <w:sz w:val="24"/>
          <w:szCs w:val="24"/>
          <w:vertAlign w:val="superscript"/>
        </w:rPr>
        <w:t>25</w:t>
      </w:r>
      <w:r w:rsidR="00993524" w:rsidRPr="00375389">
        <w:rPr>
          <w:rFonts w:ascii="Book Antiqua" w:hAnsi="Book Antiqua"/>
          <w:sz w:val="24"/>
          <w:szCs w:val="24"/>
          <w:vertAlign w:val="superscript"/>
        </w:rPr>
        <w:t>,</w:t>
      </w:r>
      <w:r w:rsidR="00DE275F" w:rsidRPr="00375389">
        <w:rPr>
          <w:rFonts w:ascii="Book Antiqua" w:hAnsi="Book Antiqua"/>
          <w:sz w:val="24"/>
          <w:szCs w:val="24"/>
          <w:vertAlign w:val="superscript"/>
        </w:rPr>
        <w:t xml:space="preserve">26] </w:t>
      </w:r>
      <w:r w:rsidR="007C660D" w:rsidRPr="00375389">
        <w:rPr>
          <w:rFonts w:ascii="Book Antiqua" w:hAnsi="Book Antiqua"/>
          <w:sz w:val="24"/>
          <w:szCs w:val="24"/>
        </w:rPr>
        <w:t xml:space="preserve">showed </w:t>
      </w:r>
      <w:r w:rsidR="00164EE1" w:rsidRPr="00375389">
        <w:rPr>
          <w:rFonts w:ascii="Book Antiqua" w:hAnsi="Book Antiqua"/>
          <w:sz w:val="24"/>
          <w:szCs w:val="24"/>
        </w:rPr>
        <w:t xml:space="preserve">the promising potential of </w:t>
      </w:r>
      <w:r w:rsidR="007C660D" w:rsidRPr="00375389">
        <w:rPr>
          <w:rFonts w:ascii="Book Antiqua" w:hAnsi="Book Antiqua"/>
          <w:sz w:val="24"/>
          <w:szCs w:val="24"/>
        </w:rPr>
        <w:lastRenderedPageBreak/>
        <w:t xml:space="preserve">new SOF-including regimens for genotype 1 patients with failure </w:t>
      </w:r>
      <w:r w:rsidR="00164EE1" w:rsidRPr="00375389">
        <w:rPr>
          <w:rFonts w:ascii="Book Antiqua" w:hAnsi="Book Antiqua"/>
          <w:sz w:val="24"/>
          <w:szCs w:val="24"/>
        </w:rPr>
        <w:t xml:space="preserve">under </w:t>
      </w:r>
      <w:r w:rsidR="007C660D" w:rsidRPr="00375389">
        <w:rPr>
          <w:rFonts w:ascii="Book Antiqua" w:hAnsi="Book Antiqua"/>
          <w:sz w:val="24"/>
          <w:szCs w:val="24"/>
        </w:rPr>
        <w:t xml:space="preserve">DAA-based therapy. These regimens </w:t>
      </w:r>
      <w:r w:rsidR="00164EE1" w:rsidRPr="00375389">
        <w:rPr>
          <w:rFonts w:ascii="Book Antiqua" w:hAnsi="Book Antiqua"/>
          <w:sz w:val="24"/>
          <w:szCs w:val="24"/>
        </w:rPr>
        <w:t xml:space="preserve">included </w:t>
      </w:r>
      <w:r w:rsidR="007C660D" w:rsidRPr="00375389">
        <w:rPr>
          <w:rFonts w:ascii="Book Antiqua" w:hAnsi="Book Antiqua"/>
          <w:sz w:val="24"/>
          <w:szCs w:val="24"/>
        </w:rPr>
        <w:t>SOF</w:t>
      </w:r>
      <w:r w:rsidR="002F3800" w:rsidRPr="00375389">
        <w:rPr>
          <w:rFonts w:ascii="Book Antiqua" w:hAnsi="Book Antiqua"/>
          <w:sz w:val="24"/>
          <w:szCs w:val="24"/>
        </w:rPr>
        <w:t>/</w:t>
      </w:r>
      <w:r w:rsidR="00792D5E" w:rsidRPr="00375389">
        <w:rPr>
          <w:rFonts w:ascii="Book Antiqua" w:hAnsi="Book Antiqua"/>
          <w:sz w:val="24"/>
          <w:szCs w:val="24"/>
        </w:rPr>
        <w:t xml:space="preserve">VEL </w:t>
      </w:r>
      <w:r w:rsidR="007C660D" w:rsidRPr="00375389">
        <w:rPr>
          <w:rFonts w:ascii="Book Antiqua" w:hAnsi="Book Antiqua"/>
          <w:sz w:val="24"/>
          <w:szCs w:val="24"/>
        </w:rPr>
        <w:t xml:space="preserve">plus </w:t>
      </w:r>
      <w:proofErr w:type="spellStart"/>
      <w:r w:rsidR="007C660D" w:rsidRPr="00375389">
        <w:rPr>
          <w:rFonts w:ascii="Book Antiqua" w:hAnsi="Book Antiqua"/>
          <w:sz w:val="24"/>
          <w:szCs w:val="24"/>
        </w:rPr>
        <w:t>voxilaprevir</w:t>
      </w:r>
      <w:proofErr w:type="spellEnd"/>
      <w:r w:rsidR="00A70DBB" w:rsidRPr="00375389">
        <w:rPr>
          <w:rFonts w:ascii="Book Antiqua" w:hAnsi="Book Antiqua"/>
          <w:sz w:val="24"/>
          <w:szCs w:val="24"/>
        </w:rPr>
        <w:t>, a PI</w:t>
      </w:r>
      <w:r w:rsidR="007C660D" w:rsidRPr="00375389">
        <w:rPr>
          <w:rFonts w:ascii="Book Antiqua" w:hAnsi="Book Antiqua"/>
          <w:sz w:val="24"/>
          <w:szCs w:val="24"/>
        </w:rPr>
        <w:t xml:space="preserve"> and SOF/VEL. However, </w:t>
      </w:r>
      <w:r w:rsidR="001432C1" w:rsidRPr="00375389">
        <w:rPr>
          <w:rFonts w:ascii="Book Antiqua" w:hAnsi="Book Antiqua"/>
          <w:sz w:val="24"/>
          <w:szCs w:val="24"/>
        </w:rPr>
        <w:t xml:space="preserve">P32 deletion was not found at baseline </w:t>
      </w:r>
      <w:r w:rsidR="00164EE1" w:rsidRPr="00375389">
        <w:rPr>
          <w:rFonts w:ascii="Book Antiqua" w:hAnsi="Book Antiqua"/>
          <w:sz w:val="24"/>
          <w:szCs w:val="24"/>
        </w:rPr>
        <w:t xml:space="preserve">or </w:t>
      </w:r>
      <w:proofErr w:type="spellStart"/>
      <w:r w:rsidR="001432C1" w:rsidRPr="00375389">
        <w:rPr>
          <w:rFonts w:ascii="Book Antiqua" w:hAnsi="Book Antiqua"/>
          <w:sz w:val="24"/>
          <w:szCs w:val="24"/>
        </w:rPr>
        <w:t>virologic</w:t>
      </w:r>
      <w:proofErr w:type="spellEnd"/>
      <w:r w:rsidR="001432C1" w:rsidRPr="00375389">
        <w:rPr>
          <w:rFonts w:ascii="Book Antiqua" w:hAnsi="Book Antiqua"/>
          <w:sz w:val="24"/>
          <w:szCs w:val="24"/>
        </w:rPr>
        <w:t xml:space="preserve"> failure in these studies and thus,</w:t>
      </w:r>
      <w:r w:rsidR="001432C1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7C660D" w:rsidRPr="00375389">
        <w:rPr>
          <w:rFonts w:ascii="Book Antiqua" w:hAnsi="Book Antiqua"/>
          <w:sz w:val="24"/>
          <w:szCs w:val="24"/>
        </w:rPr>
        <w:t xml:space="preserve">the effectiveness of these regimens </w:t>
      </w:r>
      <w:r w:rsidR="00164EE1" w:rsidRPr="00375389">
        <w:rPr>
          <w:rFonts w:ascii="Book Antiqua" w:hAnsi="Book Antiqua"/>
          <w:sz w:val="24"/>
          <w:szCs w:val="24"/>
        </w:rPr>
        <w:t xml:space="preserve">in the treatment of </w:t>
      </w:r>
      <w:r w:rsidR="007C660D" w:rsidRPr="00375389">
        <w:rPr>
          <w:rFonts w:ascii="Book Antiqua" w:hAnsi="Book Antiqua"/>
          <w:sz w:val="24"/>
          <w:szCs w:val="24"/>
        </w:rPr>
        <w:t xml:space="preserve">patients with P32 deletion </w:t>
      </w:r>
      <w:r w:rsidR="00164EE1" w:rsidRPr="00375389">
        <w:rPr>
          <w:rFonts w:ascii="Book Antiqua" w:hAnsi="Book Antiqua"/>
          <w:sz w:val="24"/>
          <w:szCs w:val="24"/>
        </w:rPr>
        <w:t xml:space="preserve">is </w:t>
      </w:r>
      <w:r w:rsidR="007C660D" w:rsidRPr="00375389">
        <w:rPr>
          <w:rFonts w:ascii="Book Antiqua" w:hAnsi="Book Antiqua"/>
          <w:sz w:val="24"/>
          <w:szCs w:val="24"/>
        </w:rPr>
        <w:t xml:space="preserve">not currently available. </w:t>
      </w:r>
      <w:r w:rsidR="002F3800" w:rsidRPr="00375389">
        <w:rPr>
          <w:rFonts w:ascii="Book Antiqua" w:hAnsi="Book Antiqua"/>
          <w:sz w:val="24"/>
          <w:szCs w:val="24"/>
        </w:rPr>
        <w:t xml:space="preserve">SOF/VEL plus </w:t>
      </w:r>
      <w:proofErr w:type="spellStart"/>
      <w:r w:rsidR="002F3800" w:rsidRPr="00375389">
        <w:rPr>
          <w:rFonts w:ascii="Book Antiqua" w:hAnsi="Book Antiqua"/>
          <w:sz w:val="24"/>
          <w:szCs w:val="24"/>
        </w:rPr>
        <w:t>voxilaprevir</w:t>
      </w:r>
      <w:proofErr w:type="spellEnd"/>
      <w:r w:rsidR="002F3800" w:rsidRPr="00375389">
        <w:rPr>
          <w:rFonts w:ascii="Book Antiqua" w:hAnsi="Book Antiqua"/>
          <w:sz w:val="24"/>
          <w:szCs w:val="24"/>
        </w:rPr>
        <w:t xml:space="preserve"> or SOF/VEL</w:t>
      </w:r>
      <w:r w:rsidR="00AD618B" w:rsidRPr="00375389">
        <w:rPr>
          <w:rFonts w:ascii="Book Antiqua" w:hAnsi="Book Antiqua"/>
          <w:sz w:val="24"/>
          <w:szCs w:val="24"/>
        </w:rPr>
        <w:t xml:space="preserve"> combination therapy</w:t>
      </w:r>
      <w:r w:rsidR="007C660D" w:rsidRPr="00375389">
        <w:rPr>
          <w:rFonts w:ascii="Book Antiqua" w:hAnsi="Book Antiqua"/>
          <w:sz w:val="24"/>
          <w:szCs w:val="24"/>
        </w:rPr>
        <w:t xml:space="preserve"> </w:t>
      </w:r>
      <w:r w:rsidR="00164EE1" w:rsidRPr="00375389">
        <w:rPr>
          <w:rFonts w:ascii="Book Antiqua" w:hAnsi="Book Antiqua"/>
          <w:sz w:val="24"/>
          <w:szCs w:val="24"/>
        </w:rPr>
        <w:t xml:space="preserve">may be </w:t>
      </w:r>
      <w:r w:rsidR="007C660D" w:rsidRPr="00375389">
        <w:rPr>
          <w:rFonts w:ascii="Book Antiqua" w:hAnsi="Book Antiqua"/>
          <w:sz w:val="24"/>
          <w:szCs w:val="24"/>
        </w:rPr>
        <w:t xml:space="preserve">tried </w:t>
      </w:r>
      <w:r w:rsidR="00164EE1" w:rsidRPr="00375389">
        <w:rPr>
          <w:rFonts w:ascii="Book Antiqua" w:hAnsi="Book Antiqua"/>
          <w:sz w:val="24"/>
          <w:szCs w:val="24"/>
        </w:rPr>
        <w:t xml:space="preserve">depending </w:t>
      </w:r>
      <w:r w:rsidR="007C660D" w:rsidRPr="00375389">
        <w:rPr>
          <w:rFonts w:ascii="Book Antiqua" w:hAnsi="Book Antiqua"/>
          <w:sz w:val="24"/>
          <w:szCs w:val="24"/>
        </w:rPr>
        <w:t>on the impact</w:t>
      </w:r>
      <w:r w:rsidR="002F3800" w:rsidRPr="00375389">
        <w:rPr>
          <w:rFonts w:ascii="Book Antiqua" w:hAnsi="Book Antiqua"/>
          <w:sz w:val="24"/>
          <w:szCs w:val="24"/>
        </w:rPr>
        <w:t xml:space="preserve"> of these regimens</w:t>
      </w:r>
      <w:r w:rsidR="007C660D" w:rsidRPr="00375389">
        <w:rPr>
          <w:rFonts w:ascii="Book Antiqua" w:hAnsi="Book Antiqua"/>
          <w:sz w:val="24"/>
          <w:szCs w:val="24"/>
        </w:rPr>
        <w:t xml:space="preserve"> on </w:t>
      </w:r>
      <w:r w:rsidR="00F938E0" w:rsidRPr="00375389">
        <w:rPr>
          <w:rFonts w:ascii="Book Antiqua" w:hAnsi="Book Antiqua"/>
          <w:sz w:val="24"/>
          <w:szCs w:val="24"/>
        </w:rPr>
        <w:t xml:space="preserve">HCV with </w:t>
      </w:r>
      <w:r w:rsidR="007C660D" w:rsidRPr="00375389">
        <w:rPr>
          <w:rFonts w:ascii="Book Antiqua" w:hAnsi="Book Antiqua"/>
          <w:sz w:val="24"/>
          <w:szCs w:val="24"/>
        </w:rPr>
        <w:t>P32 deletion</w:t>
      </w:r>
      <w:r w:rsidR="002F3800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2F3800" w:rsidRPr="00375389">
        <w:rPr>
          <w:rFonts w:ascii="Book Antiqua" w:hAnsi="Book Antiqua"/>
          <w:sz w:val="24"/>
          <w:szCs w:val="24"/>
        </w:rPr>
        <w:t>in future</w:t>
      </w:r>
      <w:r w:rsidR="002F3800" w:rsidRPr="00375389">
        <w:rPr>
          <w:rFonts w:ascii="Book Antiqua" w:hAnsi="Book Antiqua" w:hint="eastAsia"/>
          <w:sz w:val="24"/>
          <w:szCs w:val="24"/>
        </w:rPr>
        <w:t xml:space="preserve"> </w:t>
      </w:r>
      <w:r w:rsidR="002F3800" w:rsidRPr="00375389">
        <w:rPr>
          <w:rFonts w:ascii="Book Antiqua" w:hAnsi="Book Antiqua"/>
          <w:sz w:val="24"/>
          <w:szCs w:val="24"/>
        </w:rPr>
        <w:t>studies</w:t>
      </w:r>
      <w:r w:rsidR="00A70DBB" w:rsidRPr="00375389">
        <w:rPr>
          <w:rFonts w:ascii="Book Antiqua" w:hAnsi="Book Antiqua"/>
          <w:sz w:val="24"/>
          <w:szCs w:val="24"/>
        </w:rPr>
        <w:t>.</w:t>
      </w:r>
    </w:p>
    <w:p w14:paraId="74C0034C" w14:textId="77777777" w:rsidR="007C660D" w:rsidRPr="00375389" w:rsidRDefault="007C660D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9ABA1C2" w14:textId="77777777" w:rsidR="00956854" w:rsidRDefault="00956854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val="en"/>
        </w:rPr>
      </w:pPr>
      <w:r>
        <w:rPr>
          <w:rFonts w:ascii="Book Antiqua" w:hAnsi="Book Antiqua"/>
          <w:b/>
          <w:sz w:val="24"/>
          <w:szCs w:val="24"/>
          <w:lang w:val="en"/>
        </w:rPr>
        <w:br w:type="page"/>
      </w:r>
    </w:p>
    <w:p w14:paraId="054B77D2" w14:textId="7F67516C" w:rsidR="00D00855" w:rsidRPr="00375389" w:rsidRDefault="00C32668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val="en"/>
        </w:rPr>
      </w:pPr>
      <w:r w:rsidRPr="00375389">
        <w:rPr>
          <w:rFonts w:ascii="Book Antiqua" w:hAnsi="Book Antiqua"/>
          <w:b/>
          <w:sz w:val="24"/>
          <w:szCs w:val="24"/>
          <w:lang w:val="en"/>
        </w:rPr>
        <w:lastRenderedPageBreak/>
        <w:t>REFERENCES</w:t>
      </w:r>
      <w:r w:rsidR="00D00855" w:rsidRPr="00375389">
        <w:rPr>
          <w:rFonts w:ascii="Book Antiqua" w:hAnsi="Book Antiqua"/>
          <w:b/>
          <w:sz w:val="24"/>
          <w:szCs w:val="24"/>
          <w:lang w:val="en"/>
        </w:rPr>
        <w:t xml:space="preserve"> </w:t>
      </w:r>
    </w:p>
    <w:p w14:paraId="7DCAF988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3" w:name="OLE_LINK7"/>
      <w:r w:rsidRPr="006E6A35">
        <w:rPr>
          <w:rFonts w:ascii="Book Antiqua" w:hAnsi="Book Antiqua"/>
          <w:sz w:val="24"/>
          <w:szCs w:val="24"/>
        </w:rPr>
        <w:t>1 </w:t>
      </w:r>
      <w:r w:rsidRPr="006E6A35">
        <w:rPr>
          <w:rFonts w:ascii="Book Antiqua" w:hAnsi="Book Antiqua"/>
          <w:b/>
          <w:bCs/>
          <w:sz w:val="24"/>
          <w:szCs w:val="24"/>
        </w:rPr>
        <w:t>Dietz J</w:t>
      </w:r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Susser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E6A35">
        <w:rPr>
          <w:rFonts w:ascii="Book Antiqua" w:hAnsi="Book Antiqua"/>
          <w:sz w:val="24"/>
          <w:szCs w:val="24"/>
        </w:rPr>
        <w:t>Vermehren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E6A35">
        <w:rPr>
          <w:rFonts w:ascii="Book Antiqua" w:hAnsi="Book Antiqua"/>
          <w:sz w:val="24"/>
          <w:szCs w:val="24"/>
        </w:rPr>
        <w:t>Peiffer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KH, </w:t>
      </w:r>
      <w:proofErr w:type="spellStart"/>
      <w:r w:rsidRPr="006E6A35">
        <w:rPr>
          <w:rFonts w:ascii="Book Antiqua" w:hAnsi="Book Antiqua"/>
          <w:sz w:val="24"/>
          <w:szCs w:val="24"/>
        </w:rPr>
        <w:t>Grammatikos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G, Berger A, </w:t>
      </w:r>
      <w:proofErr w:type="spellStart"/>
      <w:r w:rsidRPr="006E6A35">
        <w:rPr>
          <w:rFonts w:ascii="Book Antiqua" w:hAnsi="Book Antiqua"/>
          <w:sz w:val="24"/>
          <w:szCs w:val="24"/>
        </w:rPr>
        <w:t>Ferenci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6E6A35">
        <w:rPr>
          <w:rFonts w:ascii="Book Antiqua" w:hAnsi="Book Antiqua"/>
          <w:sz w:val="24"/>
          <w:szCs w:val="24"/>
        </w:rPr>
        <w:t>Buti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E6A35">
        <w:rPr>
          <w:rFonts w:ascii="Book Antiqua" w:hAnsi="Book Antiqua"/>
          <w:sz w:val="24"/>
          <w:szCs w:val="24"/>
        </w:rPr>
        <w:t>Müllhaupt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6E6A35">
        <w:rPr>
          <w:rFonts w:ascii="Book Antiqua" w:hAnsi="Book Antiqua"/>
          <w:sz w:val="24"/>
          <w:szCs w:val="24"/>
        </w:rPr>
        <w:t>Hunyady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6E6A35">
        <w:rPr>
          <w:rFonts w:ascii="Book Antiqua" w:hAnsi="Book Antiqua"/>
          <w:sz w:val="24"/>
          <w:szCs w:val="24"/>
        </w:rPr>
        <w:t>Hinrichsen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E6A35">
        <w:rPr>
          <w:rFonts w:ascii="Book Antiqua" w:hAnsi="Book Antiqua"/>
          <w:sz w:val="24"/>
          <w:szCs w:val="24"/>
        </w:rPr>
        <w:t>Mauss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Petersen J, </w:t>
      </w:r>
      <w:proofErr w:type="spellStart"/>
      <w:r w:rsidRPr="006E6A35">
        <w:rPr>
          <w:rFonts w:ascii="Book Antiqua" w:hAnsi="Book Antiqua"/>
          <w:sz w:val="24"/>
          <w:szCs w:val="24"/>
        </w:rPr>
        <w:t>Buggisch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6E6A35">
        <w:rPr>
          <w:rFonts w:ascii="Book Antiqua" w:hAnsi="Book Antiqua"/>
          <w:sz w:val="24"/>
          <w:szCs w:val="24"/>
        </w:rPr>
        <w:t>Felten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6E6A35">
        <w:rPr>
          <w:rFonts w:ascii="Book Antiqua" w:hAnsi="Book Antiqua"/>
          <w:sz w:val="24"/>
          <w:szCs w:val="24"/>
        </w:rPr>
        <w:t>Hüppe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D, Knecht G, Lutz T, Schott E, Berg C, Spengler U, von Hahn T, Berg T, </w:t>
      </w:r>
      <w:proofErr w:type="spellStart"/>
      <w:r w:rsidRPr="006E6A35">
        <w:rPr>
          <w:rFonts w:ascii="Book Antiqua" w:hAnsi="Book Antiqua"/>
          <w:sz w:val="24"/>
          <w:szCs w:val="24"/>
        </w:rPr>
        <w:t>Zeuzem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E6A35">
        <w:rPr>
          <w:rFonts w:ascii="Book Antiqua" w:hAnsi="Book Antiqua"/>
          <w:sz w:val="24"/>
          <w:szCs w:val="24"/>
        </w:rPr>
        <w:t>Sarrazin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C; European HCV Resistance Study Group. Patterns of Resistance-Associated Substitutions in Patients </w:t>
      </w:r>
      <w:proofErr w:type="gramStart"/>
      <w:r w:rsidRPr="006E6A35">
        <w:rPr>
          <w:rFonts w:ascii="Book Antiqua" w:hAnsi="Book Antiqua"/>
          <w:sz w:val="24"/>
          <w:szCs w:val="24"/>
        </w:rPr>
        <w:t>With</w:t>
      </w:r>
      <w:proofErr w:type="gramEnd"/>
      <w:r w:rsidRPr="006E6A35">
        <w:rPr>
          <w:rFonts w:ascii="Book Antiqua" w:hAnsi="Book Antiqua"/>
          <w:sz w:val="24"/>
          <w:szCs w:val="24"/>
        </w:rPr>
        <w:t> Chronic HCV Infection Following Treatment With Direct-Acting Antivirals. </w:t>
      </w:r>
      <w:r w:rsidRPr="006E6A35">
        <w:rPr>
          <w:rFonts w:ascii="Book Antiqua" w:hAnsi="Book Antiqua"/>
          <w:i/>
          <w:iCs/>
          <w:sz w:val="24"/>
          <w:szCs w:val="24"/>
        </w:rPr>
        <w:t>Gastroenterology</w:t>
      </w:r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154</w:t>
      </w:r>
      <w:r w:rsidRPr="006E6A35">
        <w:rPr>
          <w:rFonts w:ascii="Book Antiqua" w:hAnsi="Book Antiqua"/>
          <w:sz w:val="24"/>
          <w:szCs w:val="24"/>
        </w:rPr>
        <w:t>: 976-988.e4 [PMID: 29146520 DOI: 10.1053/j.gastro.2017.11.007]</w:t>
      </w:r>
    </w:p>
    <w:p w14:paraId="6ED3DA81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2 </w:t>
      </w:r>
      <w:r w:rsidRPr="006E6A35">
        <w:rPr>
          <w:rFonts w:ascii="Book Antiqua" w:hAnsi="Book Antiqua"/>
          <w:b/>
          <w:bCs/>
          <w:sz w:val="24"/>
          <w:szCs w:val="24"/>
        </w:rPr>
        <w:t>Krishnan P</w:t>
      </w:r>
      <w:r w:rsidRPr="006E6A35">
        <w:rPr>
          <w:rFonts w:ascii="Book Antiqua" w:hAnsi="Book Antiqua"/>
          <w:sz w:val="24"/>
          <w:szCs w:val="24"/>
        </w:rPr>
        <w:t xml:space="preserve">, Beyer J, Mistry N, </w:t>
      </w:r>
      <w:proofErr w:type="spellStart"/>
      <w:r w:rsidRPr="006E6A35">
        <w:rPr>
          <w:rFonts w:ascii="Book Antiqua" w:hAnsi="Book Antiqua"/>
          <w:sz w:val="24"/>
          <w:szCs w:val="24"/>
        </w:rPr>
        <w:t>Koev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6E6A35">
        <w:rPr>
          <w:rFonts w:ascii="Book Antiqua" w:hAnsi="Book Antiqua"/>
          <w:sz w:val="24"/>
          <w:szCs w:val="24"/>
        </w:rPr>
        <w:t>Reisch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DeGoey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D, Kati W, Campbell A, Williams L, </w:t>
      </w:r>
      <w:proofErr w:type="spellStart"/>
      <w:r w:rsidRPr="006E6A35">
        <w:rPr>
          <w:rFonts w:ascii="Book Antiqua" w:hAnsi="Book Antiqua"/>
          <w:sz w:val="24"/>
          <w:szCs w:val="24"/>
        </w:rPr>
        <w:t>Xie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6E6A35">
        <w:rPr>
          <w:rFonts w:ascii="Book Antiqua" w:hAnsi="Book Antiqua"/>
          <w:sz w:val="24"/>
          <w:szCs w:val="24"/>
        </w:rPr>
        <w:t>Setze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E6A35">
        <w:rPr>
          <w:rFonts w:ascii="Book Antiqua" w:hAnsi="Book Antiqua"/>
          <w:sz w:val="24"/>
          <w:szCs w:val="24"/>
        </w:rPr>
        <w:t>Molla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Collins C, Pilot-Matias T. In vitro and in vivo antiviral activity and resistance profile of </w:t>
      </w:r>
      <w:proofErr w:type="spellStart"/>
      <w:r w:rsidRPr="006E6A35">
        <w:rPr>
          <w:rFonts w:ascii="Book Antiqua" w:hAnsi="Book Antiqua"/>
          <w:sz w:val="24"/>
          <w:szCs w:val="24"/>
        </w:rPr>
        <w:t>ombitasvir</w:t>
      </w:r>
      <w:proofErr w:type="spellEnd"/>
      <w:r w:rsidRPr="006E6A35">
        <w:rPr>
          <w:rFonts w:ascii="Book Antiqua" w:hAnsi="Book Antiqua"/>
          <w:sz w:val="24"/>
          <w:szCs w:val="24"/>
        </w:rPr>
        <w:t>, an inhibitor of hepatitis C virus NS5A.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Antimicrob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Agents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Chemother</w:t>
      </w:r>
      <w:proofErr w:type="spellEnd"/>
      <w:r w:rsidRPr="006E6A35">
        <w:rPr>
          <w:rFonts w:ascii="Book Antiqua" w:hAnsi="Book Antiqua"/>
          <w:sz w:val="24"/>
          <w:szCs w:val="24"/>
        </w:rPr>
        <w:t> 2015; </w:t>
      </w:r>
      <w:r w:rsidRPr="006E6A35">
        <w:rPr>
          <w:rFonts w:ascii="Book Antiqua" w:hAnsi="Book Antiqua"/>
          <w:b/>
          <w:bCs/>
          <w:sz w:val="24"/>
          <w:szCs w:val="24"/>
        </w:rPr>
        <w:t>59</w:t>
      </w:r>
      <w:r w:rsidRPr="006E6A35">
        <w:rPr>
          <w:rFonts w:ascii="Book Antiqua" w:hAnsi="Book Antiqua"/>
          <w:sz w:val="24"/>
          <w:szCs w:val="24"/>
        </w:rPr>
        <w:t>: 979-987 [PMID: 25451055 DOI: 10.1128/AAC.04226-14]</w:t>
      </w:r>
    </w:p>
    <w:p w14:paraId="507269B1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3 </w:t>
      </w:r>
      <w:r w:rsidRPr="006E6A35">
        <w:rPr>
          <w:rFonts w:ascii="Book Antiqua" w:hAnsi="Book Antiqua"/>
          <w:b/>
          <w:bCs/>
          <w:sz w:val="24"/>
          <w:szCs w:val="24"/>
        </w:rPr>
        <w:t>Wang C</w:t>
      </w:r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Jia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L, O'Boyle DR 2nd, Sun JH, </w:t>
      </w:r>
      <w:proofErr w:type="spellStart"/>
      <w:r w:rsidRPr="006E6A35">
        <w:rPr>
          <w:rFonts w:ascii="Book Antiqua" w:hAnsi="Book Antiqua"/>
          <w:sz w:val="24"/>
          <w:szCs w:val="24"/>
        </w:rPr>
        <w:t>Rigat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Valera L, </w:t>
      </w:r>
      <w:proofErr w:type="spellStart"/>
      <w:r w:rsidRPr="006E6A35">
        <w:rPr>
          <w:rFonts w:ascii="Book Antiqua" w:hAnsi="Book Antiqua"/>
          <w:sz w:val="24"/>
          <w:szCs w:val="24"/>
        </w:rPr>
        <w:t>Nower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P, Huang X, </w:t>
      </w:r>
      <w:proofErr w:type="spellStart"/>
      <w:r w:rsidRPr="006E6A35">
        <w:rPr>
          <w:rFonts w:ascii="Book Antiqua" w:hAnsi="Book Antiqua"/>
          <w:sz w:val="24"/>
          <w:szCs w:val="24"/>
        </w:rPr>
        <w:t>Kienzle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B, Roberts S, Gao M, </w:t>
      </w:r>
      <w:proofErr w:type="spellStart"/>
      <w:r w:rsidRPr="006E6A35">
        <w:rPr>
          <w:rFonts w:ascii="Book Antiqua" w:hAnsi="Book Antiqua"/>
          <w:sz w:val="24"/>
          <w:szCs w:val="24"/>
        </w:rPr>
        <w:t>Fridell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RA. Comparison of </w:t>
      </w:r>
      <w:proofErr w:type="spellStart"/>
      <w:r w:rsidRPr="006E6A35">
        <w:rPr>
          <w:rFonts w:ascii="Book Antiqua" w:hAnsi="Book Antiqua"/>
          <w:sz w:val="24"/>
          <w:szCs w:val="24"/>
        </w:rPr>
        <w:t>daclatasvir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resistance barriers on NS5A from hepatitis C virus genotypes 1 to 6: implications for cross-genotype activity.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Antimicrob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Agents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Chemother</w:t>
      </w:r>
      <w:proofErr w:type="spellEnd"/>
      <w:r w:rsidRPr="006E6A35">
        <w:rPr>
          <w:rFonts w:ascii="Book Antiqua" w:hAnsi="Book Antiqua"/>
          <w:sz w:val="24"/>
          <w:szCs w:val="24"/>
        </w:rPr>
        <w:t> 2014; </w:t>
      </w:r>
      <w:r w:rsidRPr="006E6A35">
        <w:rPr>
          <w:rFonts w:ascii="Book Antiqua" w:hAnsi="Book Antiqua"/>
          <w:b/>
          <w:bCs/>
          <w:sz w:val="24"/>
          <w:szCs w:val="24"/>
        </w:rPr>
        <w:t>58</w:t>
      </w:r>
      <w:r w:rsidRPr="006E6A35">
        <w:rPr>
          <w:rFonts w:ascii="Book Antiqua" w:hAnsi="Book Antiqua"/>
          <w:sz w:val="24"/>
          <w:szCs w:val="24"/>
        </w:rPr>
        <w:t>: 5155-5163 [PMID: 24936600 DOI: 10.1128/AAC.02788-14]</w:t>
      </w:r>
    </w:p>
    <w:p w14:paraId="504D9B9E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4 </w:t>
      </w:r>
      <w:r w:rsidRPr="006E6A35">
        <w:rPr>
          <w:rFonts w:ascii="Book Antiqua" w:hAnsi="Book Antiqua"/>
          <w:b/>
          <w:bCs/>
          <w:sz w:val="24"/>
          <w:szCs w:val="24"/>
        </w:rPr>
        <w:t>Liu R</w:t>
      </w:r>
      <w:r w:rsidRPr="006E6A35">
        <w:rPr>
          <w:rFonts w:ascii="Book Antiqua" w:hAnsi="Book Antiqua"/>
          <w:sz w:val="24"/>
          <w:szCs w:val="24"/>
        </w:rPr>
        <w:t xml:space="preserve">, Curry S, </w:t>
      </w:r>
      <w:proofErr w:type="spellStart"/>
      <w:r w:rsidRPr="006E6A35">
        <w:rPr>
          <w:rFonts w:ascii="Book Antiqua" w:hAnsi="Book Antiqua"/>
          <w:sz w:val="24"/>
          <w:szCs w:val="24"/>
        </w:rPr>
        <w:t>McMonagle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6E6A35">
        <w:rPr>
          <w:rFonts w:ascii="Book Antiqua" w:hAnsi="Book Antiqua"/>
          <w:sz w:val="24"/>
          <w:szCs w:val="24"/>
        </w:rPr>
        <w:t>Yeh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WW, </w:t>
      </w:r>
      <w:proofErr w:type="spellStart"/>
      <w:r w:rsidRPr="006E6A35">
        <w:rPr>
          <w:rFonts w:ascii="Book Antiqua" w:hAnsi="Book Antiqua"/>
          <w:sz w:val="24"/>
          <w:szCs w:val="24"/>
        </w:rPr>
        <w:t>Ludmerer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SW, </w:t>
      </w:r>
      <w:proofErr w:type="spellStart"/>
      <w:r w:rsidRPr="006E6A35">
        <w:rPr>
          <w:rFonts w:ascii="Book Antiqua" w:hAnsi="Book Antiqua"/>
          <w:sz w:val="24"/>
          <w:szCs w:val="24"/>
        </w:rPr>
        <w:t>Jumes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PA, Marshall WL, Kong S, </w:t>
      </w:r>
      <w:proofErr w:type="spellStart"/>
      <w:r w:rsidRPr="006E6A35">
        <w:rPr>
          <w:rFonts w:ascii="Book Antiqua" w:hAnsi="Book Antiqua"/>
          <w:sz w:val="24"/>
          <w:szCs w:val="24"/>
        </w:rPr>
        <w:t>Ingravallo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P, Black S, Pak I, </w:t>
      </w:r>
      <w:proofErr w:type="spellStart"/>
      <w:r w:rsidRPr="006E6A35">
        <w:rPr>
          <w:rFonts w:ascii="Book Antiqua" w:hAnsi="Book Antiqua"/>
          <w:sz w:val="24"/>
          <w:szCs w:val="24"/>
        </w:rPr>
        <w:t>DiNubile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MJ, Howe AY. Susceptibilities of genotype 1a, 1b, and 3 hepatitis C virus variants to the NS5A inhibitor </w:t>
      </w:r>
      <w:proofErr w:type="spellStart"/>
      <w:r w:rsidRPr="006E6A35">
        <w:rPr>
          <w:rFonts w:ascii="Book Antiqua" w:hAnsi="Book Antiqua"/>
          <w:sz w:val="24"/>
          <w:szCs w:val="24"/>
        </w:rPr>
        <w:t>elbasvir</w:t>
      </w:r>
      <w:proofErr w:type="spellEnd"/>
      <w:r w:rsidRPr="006E6A35">
        <w:rPr>
          <w:rFonts w:ascii="Book Antiqua" w:hAnsi="Book Antiqua"/>
          <w:sz w:val="24"/>
          <w:szCs w:val="24"/>
        </w:rPr>
        <w:t>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Antimicrob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Agents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Chemother</w:t>
      </w:r>
      <w:proofErr w:type="spellEnd"/>
      <w:r w:rsidRPr="006E6A35">
        <w:rPr>
          <w:rFonts w:ascii="Book Antiqua" w:hAnsi="Book Antiqua"/>
          <w:sz w:val="24"/>
          <w:szCs w:val="24"/>
        </w:rPr>
        <w:t> 2015; </w:t>
      </w:r>
      <w:r w:rsidRPr="006E6A35">
        <w:rPr>
          <w:rFonts w:ascii="Book Antiqua" w:hAnsi="Book Antiqua"/>
          <w:b/>
          <w:bCs/>
          <w:sz w:val="24"/>
          <w:szCs w:val="24"/>
        </w:rPr>
        <w:t>59</w:t>
      </w:r>
      <w:r w:rsidRPr="006E6A35">
        <w:rPr>
          <w:rFonts w:ascii="Book Antiqua" w:hAnsi="Book Antiqua"/>
          <w:sz w:val="24"/>
          <w:szCs w:val="24"/>
        </w:rPr>
        <w:t>: 6922-6929 [PMID: 26303801 DOI: 10.1128/AAC.01390-15]</w:t>
      </w:r>
    </w:p>
    <w:p w14:paraId="4C57E0F4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5 </w:t>
      </w:r>
      <w:r w:rsidRPr="006E6A35">
        <w:rPr>
          <w:rFonts w:ascii="Book Antiqua" w:hAnsi="Book Antiqua"/>
          <w:b/>
          <w:bCs/>
          <w:sz w:val="24"/>
          <w:szCs w:val="24"/>
        </w:rPr>
        <w:t>Cheng G</w:t>
      </w:r>
      <w:r w:rsidRPr="006E6A35">
        <w:rPr>
          <w:rFonts w:ascii="Book Antiqua" w:hAnsi="Book Antiqua"/>
          <w:sz w:val="24"/>
          <w:szCs w:val="24"/>
        </w:rPr>
        <w:t xml:space="preserve">, Tian Y, </w:t>
      </w:r>
      <w:proofErr w:type="spellStart"/>
      <w:r w:rsidRPr="006E6A35">
        <w:rPr>
          <w:rFonts w:ascii="Book Antiqua" w:hAnsi="Book Antiqua"/>
          <w:sz w:val="24"/>
          <w:szCs w:val="24"/>
        </w:rPr>
        <w:t>Doehle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B, Peng B, </w:t>
      </w:r>
      <w:proofErr w:type="spellStart"/>
      <w:r w:rsidRPr="006E6A35">
        <w:rPr>
          <w:rFonts w:ascii="Book Antiqua" w:hAnsi="Book Antiqua"/>
          <w:sz w:val="24"/>
          <w:szCs w:val="24"/>
        </w:rPr>
        <w:t>Corsa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Lee YJ, Gong R, Yu M, Han B, Xu S, </w:t>
      </w:r>
      <w:proofErr w:type="spellStart"/>
      <w:r w:rsidRPr="006E6A35">
        <w:rPr>
          <w:rFonts w:ascii="Book Antiqua" w:hAnsi="Book Antiqua"/>
          <w:sz w:val="24"/>
          <w:szCs w:val="24"/>
        </w:rPr>
        <w:t>Dvory-Sobol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E6A35">
        <w:rPr>
          <w:rFonts w:ascii="Book Antiqua" w:hAnsi="Book Antiqua"/>
          <w:sz w:val="24"/>
          <w:szCs w:val="24"/>
        </w:rPr>
        <w:t>Perron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Xu Y, Mo H, </w:t>
      </w:r>
      <w:proofErr w:type="spellStart"/>
      <w:r w:rsidRPr="006E6A35">
        <w:rPr>
          <w:rFonts w:ascii="Book Antiqua" w:hAnsi="Book Antiqua"/>
          <w:sz w:val="24"/>
          <w:szCs w:val="24"/>
        </w:rPr>
        <w:t>Pagratis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N, Link JO, Delaney W. In Vitro Antiviral Activity and Resistance Profile Characterization of the Hepatitis C Virus NS5A Inhibitor </w:t>
      </w:r>
      <w:proofErr w:type="spellStart"/>
      <w:r w:rsidRPr="006E6A35">
        <w:rPr>
          <w:rFonts w:ascii="Book Antiqua" w:hAnsi="Book Antiqua"/>
          <w:sz w:val="24"/>
          <w:szCs w:val="24"/>
        </w:rPr>
        <w:t>Ledipasvir</w:t>
      </w:r>
      <w:proofErr w:type="spellEnd"/>
      <w:r w:rsidRPr="006E6A35">
        <w:rPr>
          <w:rFonts w:ascii="Book Antiqua" w:hAnsi="Book Antiqua"/>
          <w:sz w:val="24"/>
          <w:szCs w:val="24"/>
        </w:rPr>
        <w:t>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Antimicrob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Agents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Chemother</w:t>
      </w:r>
      <w:proofErr w:type="spellEnd"/>
      <w:r w:rsidRPr="006E6A35">
        <w:rPr>
          <w:rFonts w:ascii="Book Antiqua" w:hAnsi="Book Antiqua"/>
          <w:sz w:val="24"/>
          <w:szCs w:val="24"/>
        </w:rPr>
        <w:t> 2016; </w:t>
      </w:r>
      <w:r w:rsidRPr="006E6A35">
        <w:rPr>
          <w:rFonts w:ascii="Book Antiqua" w:hAnsi="Book Antiqua"/>
          <w:b/>
          <w:bCs/>
          <w:sz w:val="24"/>
          <w:szCs w:val="24"/>
        </w:rPr>
        <w:t>60</w:t>
      </w:r>
      <w:r w:rsidRPr="006E6A35">
        <w:rPr>
          <w:rFonts w:ascii="Book Antiqua" w:hAnsi="Book Antiqua"/>
          <w:sz w:val="24"/>
          <w:szCs w:val="24"/>
        </w:rPr>
        <w:t>: 1847-1853 [PMID: 26824950 DOI: 10.1128/AAC.02524-15]</w:t>
      </w:r>
    </w:p>
    <w:p w14:paraId="625DC156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lastRenderedPageBreak/>
        <w:t>6 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Wyles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D</w:t>
      </w:r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Mangia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Cheng W, </w:t>
      </w:r>
      <w:proofErr w:type="spellStart"/>
      <w:r w:rsidRPr="006E6A35">
        <w:rPr>
          <w:rFonts w:ascii="Book Antiqua" w:hAnsi="Book Antiqua"/>
          <w:sz w:val="24"/>
          <w:szCs w:val="24"/>
        </w:rPr>
        <w:t>Shafran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E6A35">
        <w:rPr>
          <w:rFonts w:ascii="Book Antiqua" w:hAnsi="Book Antiqua"/>
          <w:sz w:val="24"/>
          <w:szCs w:val="24"/>
        </w:rPr>
        <w:t>Schwabe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C, Ouyang W, </w:t>
      </w:r>
      <w:proofErr w:type="spellStart"/>
      <w:r w:rsidRPr="006E6A35">
        <w:rPr>
          <w:rFonts w:ascii="Book Antiqua" w:hAnsi="Book Antiqua"/>
          <w:sz w:val="24"/>
          <w:szCs w:val="24"/>
        </w:rPr>
        <w:t>Hedskog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C, McNally J, </w:t>
      </w:r>
      <w:proofErr w:type="spellStart"/>
      <w:r w:rsidRPr="006E6A35">
        <w:rPr>
          <w:rFonts w:ascii="Book Antiqua" w:hAnsi="Book Antiqua"/>
          <w:sz w:val="24"/>
          <w:szCs w:val="24"/>
        </w:rPr>
        <w:t>Brainard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6E6A35">
        <w:rPr>
          <w:rFonts w:ascii="Book Antiqua" w:hAnsi="Book Antiqua"/>
          <w:sz w:val="24"/>
          <w:szCs w:val="24"/>
        </w:rPr>
        <w:t>Doehle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BP, </w:t>
      </w:r>
      <w:proofErr w:type="spellStart"/>
      <w:r w:rsidRPr="006E6A35">
        <w:rPr>
          <w:rFonts w:ascii="Book Antiqua" w:hAnsi="Book Antiqua"/>
          <w:sz w:val="24"/>
          <w:szCs w:val="24"/>
        </w:rPr>
        <w:t>Svarovskaia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E, Miller MD, Mo H, </w:t>
      </w:r>
      <w:proofErr w:type="spellStart"/>
      <w:r w:rsidRPr="006E6A35">
        <w:rPr>
          <w:rFonts w:ascii="Book Antiqua" w:hAnsi="Book Antiqua"/>
          <w:sz w:val="24"/>
          <w:szCs w:val="24"/>
        </w:rPr>
        <w:t>Dvory-Sobol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H. Long-term persistence of HCV NS5A resistance-associated substitutions after treatment with the HCV NS5A inhibitor, </w:t>
      </w:r>
      <w:proofErr w:type="spellStart"/>
      <w:r w:rsidRPr="006E6A35">
        <w:rPr>
          <w:rFonts w:ascii="Book Antiqua" w:hAnsi="Book Antiqua"/>
          <w:sz w:val="24"/>
          <w:szCs w:val="24"/>
        </w:rPr>
        <w:t>ledipasvir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, without </w:t>
      </w:r>
      <w:proofErr w:type="spellStart"/>
      <w:r w:rsidRPr="006E6A35">
        <w:rPr>
          <w:rFonts w:ascii="Book Antiqua" w:hAnsi="Book Antiqua"/>
          <w:sz w:val="24"/>
          <w:szCs w:val="24"/>
        </w:rPr>
        <w:t>sofosbuvir</w:t>
      </w:r>
      <w:proofErr w:type="spellEnd"/>
      <w:r w:rsidRPr="006E6A35">
        <w:rPr>
          <w:rFonts w:ascii="Book Antiqua" w:hAnsi="Book Antiqua"/>
          <w:sz w:val="24"/>
          <w:szCs w:val="24"/>
        </w:rPr>
        <w:t>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Antivir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23</w:t>
      </w:r>
      <w:r w:rsidRPr="006E6A35">
        <w:rPr>
          <w:rFonts w:ascii="Book Antiqua" w:hAnsi="Book Antiqua"/>
          <w:sz w:val="24"/>
          <w:szCs w:val="24"/>
        </w:rPr>
        <w:t>: 229-238 [PMID: 28650844 DOI: 10.3851/IMP3181]</w:t>
      </w:r>
    </w:p>
    <w:p w14:paraId="41CEF222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7 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Poordad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F</w:t>
      </w:r>
      <w:r w:rsidRPr="006E6A35">
        <w:rPr>
          <w:rFonts w:ascii="Book Antiqua" w:hAnsi="Book Antiqua"/>
          <w:sz w:val="24"/>
          <w:szCs w:val="24"/>
        </w:rPr>
        <w:t xml:space="preserve">, Pol S, Asatryan A, </w:t>
      </w:r>
      <w:proofErr w:type="spellStart"/>
      <w:r w:rsidRPr="006E6A35">
        <w:rPr>
          <w:rFonts w:ascii="Book Antiqua" w:hAnsi="Book Antiqua"/>
          <w:sz w:val="24"/>
          <w:szCs w:val="24"/>
        </w:rPr>
        <w:t>Buti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Shaw D, </w:t>
      </w:r>
      <w:proofErr w:type="spellStart"/>
      <w:r w:rsidRPr="006E6A35">
        <w:rPr>
          <w:rFonts w:ascii="Book Antiqua" w:hAnsi="Book Antiqua"/>
          <w:sz w:val="24"/>
          <w:szCs w:val="24"/>
        </w:rPr>
        <w:t>Hézode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E6A35">
        <w:rPr>
          <w:rFonts w:ascii="Book Antiqua" w:hAnsi="Book Antiqua"/>
          <w:sz w:val="24"/>
          <w:szCs w:val="24"/>
        </w:rPr>
        <w:t>Felizarta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E6A35">
        <w:rPr>
          <w:rFonts w:ascii="Book Antiqua" w:hAnsi="Book Antiqua"/>
          <w:sz w:val="24"/>
          <w:szCs w:val="24"/>
        </w:rPr>
        <w:t>Reindollar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RW, Gordon SC, </w:t>
      </w:r>
      <w:proofErr w:type="spellStart"/>
      <w:r w:rsidRPr="006E6A35">
        <w:rPr>
          <w:rFonts w:ascii="Book Antiqua" w:hAnsi="Book Antiqua"/>
          <w:sz w:val="24"/>
          <w:szCs w:val="24"/>
        </w:rPr>
        <w:t>Pianko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Fried MW, Bernstein DE, Gallant J, Lin CW, Lei Y, Ng TI, Krishnan P, </w:t>
      </w:r>
      <w:proofErr w:type="spellStart"/>
      <w:r w:rsidRPr="006E6A35">
        <w:rPr>
          <w:rFonts w:ascii="Book Antiqua" w:hAnsi="Book Antiqua"/>
          <w:sz w:val="24"/>
          <w:szCs w:val="24"/>
        </w:rPr>
        <w:t>Kopecky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-Bromberg S, </w:t>
      </w:r>
      <w:proofErr w:type="spellStart"/>
      <w:r w:rsidRPr="006E6A35">
        <w:rPr>
          <w:rFonts w:ascii="Book Antiqua" w:hAnsi="Book Antiqua"/>
          <w:sz w:val="24"/>
          <w:szCs w:val="24"/>
        </w:rPr>
        <w:t>Kort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J, Mensa FJ. </w:t>
      </w:r>
      <w:proofErr w:type="spellStart"/>
      <w:r w:rsidRPr="006E6A35">
        <w:rPr>
          <w:rFonts w:ascii="Book Antiqua" w:hAnsi="Book Antiqua"/>
          <w:sz w:val="24"/>
          <w:szCs w:val="24"/>
        </w:rPr>
        <w:t>Glecaprevir</w:t>
      </w:r>
      <w:proofErr w:type="spellEnd"/>
      <w:r w:rsidRPr="006E6A35">
        <w:rPr>
          <w:rFonts w:ascii="Book Antiqua" w:hAnsi="Book Antiqua"/>
          <w:sz w:val="24"/>
          <w:szCs w:val="24"/>
        </w:rPr>
        <w:t>/</w:t>
      </w:r>
      <w:proofErr w:type="spellStart"/>
      <w:r w:rsidRPr="006E6A35">
        <w:rPr>
          <w:rFonts w:ascii="Book Antiqua" w:hAnsi="Book Antiqua"/>
          <w:sz w:val="24"/>
          <w:szCs w:val="24"/>
        </w:rPr>
        <w:t>Pibrentasvir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in patients with hepatitis C virus genotype 1 or 4 and past direct-acting antiviral treatment failure. </w:t>
      </w:r>
      <w:r w:rsidRPr="006E6A35">
        <w:rPr>
          <w:rFonts w:ascii="Book Antiqua" w:hAnsi="Book Antiqua"/>
          <w:i/>
          <w:iCs/>
          <w:sz w:val="24"/>
          <w:szCs w:val="24"/>
        </w:rPr>
        <w:t>Hepatology</w:t>
      </w:r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67</w:t>
      </w:r>
      <w:r w:rsidRPr="006E6A35">
        <w:rPr>
          <w:rFonts w:ascii="Book Antiqua" w:hAnsi="Book Antiqua"/>
          <w:sz w:val="24"/>
          <w:szCs w:val="24"/>
        </w:rPr>
        <w:t>: 1253-1260 [PMID: 29152781 DOI: 10.1002/hep.29671]</w:t>
      </w:r>
    </w:p>
    <w:p w14:paraId="3B2BDFCA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8 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Chayama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K</w:t>
      </w:r>
      <w:r w:rsidRPr="006E6A35">
        <w:rPr>
          <w:rFonts w:ascii="Book Antiqua" w:hAnsi="Book Antiqua"/>
          <w:sz w:val="24"/>
          <w:szCs w:val="24"/>
        </w:rPr>
        <w:t xml:space="preserve">, Suzuki F, </w:t>
      </w:r>
      <w:proofErr w:type="spellStart"/>
      <w:r w:rsidRPr="006E6A35">
        <w:rPr>
          <w:rFonts w:ascii="Book Antiqua" w:hAnsi="Book Antiqua"/>
          <w:sz w:val="24"/>
          <w:szCs w:val="24"/>
        </w:rPr>
        <w:t>Karino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Y, Kawakami Y, Sato K, </w:t>
      </w:r>
      <w:proofErr w:type="spellStart"/>
      <w:r w:rsidRPr="006E6A35">
        <w:rPr>
          <w:rFonts w:ascii="Book Antiqua" w:hAnsi="Book Antiqua"/>
          <w:sz w:val="24"/>
          <w:szCs w:val="24"/>
        </w:rPr>
        <w:t>Atarashi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Naganuma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Watanabe T, </w:t>
      </w:r>
      <w:proofErr w:type="spellStart"/>
      <w:r w:rsidRPr="006E6A35">
        <w:rPr>
          <w:rFonts w:ascii="Book Antiqua" w:hAnsi="Book Antiqua"/>
          <w:sz w:val="24"/>
          <w:szCs w:val="24"/>
        </w:rPr>
        <w:t>Eguchi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6E6A35">
        <w:rPr>
          <w:rFonts w:ascii="Book Antiqua" w:hAnsi="Book Antiqua"/>
          <w:sz w:val="24"/>
          <w:szCs w:val="24"/>
        </w:rPr>
        <w:t>Yoshiji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E6A35">
        <w:rPr>
          <w:rFonts w:ascii="Book Antiqua" w:hAnsi="Book Antiqua"/>
          <w:sz w:val="24"/>
          <w:szCs w:val="24"/>
        </w:rPr>
        <w:t>Seike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Takei Y, Kato K, Alves K, Burroughs M, Redman R, </w:t>
      </w:r>
      <w:proofErr w:type="spellStart"/>
      <w:r w:rsidRPr="006E6A35">
        <w:rPr>
          <w:rFonts w:ascii="Book Antiqua" w:hAnsi="Book Antiqua"/>
          <w:sz w:val="24"/>
          <w:szCs w:val="24"/>
        </w:rPr>
        <w:t>Pugatch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DL, Pilot-Matias TJ, Krishnan P, Oberoi RK, </w:t>
      </w:r>
      <w:proofErr w:type="spellStart"/>
      <w:r w:rsidRPr="006E6A35">
        <w:rPr>
          <w:rFonts w:ascii="Book Antiqua" w:hAnsi="Book Antiqua"/>
          <w:sz w:val="24"/>
          <w:szCs w:val="24"/>
        </w:rPr>
        <w:t>Xie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6E6A35">
        <w:rPr>
          <w:rFonts w:ascii="Book Antiqua" w:hAnsi="Book Antiqua"/>
          <w:sz w:val="24"/>
          <w:szCs w:val="24"/>
        </w:rPr>
        <w:t>Kumada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H. Efficacy and safety of </w:t>
      </w:r>
      <w:proofErr w:type="spellStart"/>
      <w:r w:rsidRPr="006E6A35">
        <w:rPr>
          <w:rFonts w:ascii="Book Antiqua" w:hAnsi="Book Antiqua"/>
          <w:sz w:val="24"/>
          <w:szCs w:val="24"/>
        </w:rPr>
        <w:t>glecaprevir</w:t>
      </w:r>
      <w:proofErr w:type="spellEnd"/>
      <w:r w:rsidRPr="006E6A35">
        <w:rPr>
          <w:rFonts w:ascii="Book Antiqua" w:hAnsi="Book Antiqua"/>
          <w:sz w:val="24"/>
          <w:szCs w:val="24"/>
        </w:rPr>
        <w:t>/</w:t>
      </w:r>
      <w:proofErr w:type="spellStart"/>
      <w:r w:rsidRPr="006E6A35">
        <w:rPr>
          <w:rFonts w:ascii="Book Antiqua" w:hAnsi="Book Antiqua"/>
          <w:sz w:val="24"/>
          <w:szCs w:val="24"/>
        </w:rPr>
        <w:t>pibrentasvir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in Japanese patients with chronic genotype 1 hepatitis C virus infection with and without cirrhosis. </w:t>
      </w:r>
      <w:r w:rsidRPr="006E6A35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53</w:t>
      </w:r>
      <w:r w:rsidRPr="006E6A35">
        <w:rPr>
          <w:rFonts w:ascii="Book Antiqua" w:hAnsi="Book Antiqua"/>
          <w:sz w:val="24"/>
          <w:szCs w:val="24"/>
        </w:rPr>
        <w:t>: 557-565 [PMID: 28948366 DOI: 10.1007/s00535-017-1391-5]</w:t>
      </w:r>
    </w:p>
    <w:p w14:paraId="1D350F44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9 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Kumada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6E6A35">
        <w:rPr>
          <w:rFonts w:ascii="Book Antiqua" w:hAnsi="Book Antiqua"/>
          <w:sz w:val="24"/>
          <w:szCs w:val="24"/>
        </w:rPr>
        <w:t xml:space="preserve">, Watanabe T, Suzuki F, Ikeda K, Sato K, Toyoda H, </w:t>
      </w:r>
      <w:proofErr w:type="spellStart"/>
      <w:r w:rsidRPr="006E6A35">
        <w:rPr>
          <w:rFonts w:ascii="Book Antiqua" w:hAnsi="Book Antiqua"/>
          <w:sz w:val="24"/>
          <w:szCs w:val="24"/>
        </w:rPr>
        <w:t>Atsukawa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E6A35">
        <w:rPr>
          <w:rFonts w:ascii="Book Antiqua" w:hAnsi="Book Antiqua"/>
          <w:sz w:val="24"/>
          <w:szCs w:val="24"/>
        </w:rPr>
        <w:t>Ido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E6A35">
        <w:rPr>
          <w:rFonts w:ascii="Book Antiqua" w:hAnsi="Book Antiqua"/>
          <w:sz w:val="24"/>
          <w:szCs w:val="24"/>
        </w:rPr>
        <w:t>Takaki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E6A35">
        <w:rPr>
          <w:rFonts w:ascii="Book Antiqua" w:hAnsi="Book Antiqua"/>
          <w:sz w:val="24"/>
          <w:szCs w:val="24"/>
        </w:rPr>
        <w:t>Enomoto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N, Kato K, Alves K, Burroughs M, Redman R, </w:t>
      </w:r>
      <w:proofErr w:type="spellStart"/>
      <w:r w:rsidRPr="006E6A35">
        <w:rPr>
          <w:rFonts w:ascii="Book Antiqua" w:hAnsi="Book Antiqua"/>
          <w:sz w:val="24"/>
          <w:szCs w:val="24"/>
        </w:rPr>
        <w:t>Pugatch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D, Pilot-Matias TJ, Krishnan P, Oberoi RK, </w:t>
      </w:r>
      <w:proofErr w:type="spellStart"/>
      <w:r w:rsidRPr="006E6A35">
        <w:rPr>
          <w:rFonts w:ascii="Book Antiqua" w:hAnsi="Book Antiqua"/>
          <w:sz w:val="24"/>
          <w:szCs w:val="24"/>
        </w:rPr>
        <w:t>Xie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6E6A35">
        <w:rPr>
          <w:rFonts w:ascii="Book Antiqua" w:hAnsi="Book Antiqua"/>
          <w:sz w:val="24"/>
          <w:szCs w:val="24"/>
        </w:rPr>
        <w:t>Chayama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K. Efficacy and safety of </w:t>
      </w:r>
      <w:proofErr w:type="spellStart"/>
      <w:r w:rsidRPr="006E6A35">
        <w:rPr>
          <w:rFonts w:ascii="Book Antiqua" w:hAnsi="Book Antiqua"/>
          <w:sz w:val="24"/>
          <w:szCs w:val="24"/>
        </w:rPr>
        <w:t>glecaprevir</w:t>
      </w:r>
      <w:proofErr w:type="spellEnd"/>
      <w:r w:rsidRPr="006E6A35">
        <w:rPr>
          <w:rFonts w:ascii="Book Antiqua" w:hAnsi="Book Antiqua"/>
          <w:sz w:val="24"/>
          <w:szCs w:val="24"/>
        </w:rPr>
        <w:t>/</w:t>
      </w:r>
      <w:proofErr w:type="spellStart"/>
      <w:r w:rsidRPr="006E6A35">
        <w:rPr>
          <w:rFonts w:ascii="Book Antiqua" w:hAnsi="Book Antiqua"/>
          <w:sz w:val="24"/>
          <w:szCs w:val="24"/>
        </w:rPr>
        <w:t>pibrentasvir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in HCV-infected Japanese patients with prior DAA experience, severe renal impairment, or genotype 3 infection. </w:t>
      </w:r>
      <w:r w:rsidRPr="006E6A35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53</w:t>
      </w:r>
      <w:r w:rsidRPr="006E6A35">
        <w:rPr>
          <w:rFonts w:ascii="Book Antiqua" w:hAnsi="Book Antiqua"/>
          <w:sz w:val="24"/>
          <w:szCs w:val="24"/>
        </w:rPr>
        <w:t>: 566-575 [PMID: 29052790 DOI: 10.1007/s00535-017-1396-0]</w:t>
      </w:r>
    </w:p>
    <w:p w14:paraId="1797771A" w14:textId="3DC5FFE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10 </w:t>
      </w:r>
      <w:r w:rsidRPr="006E6A35">
        <w:rPr>
          <w:rFonts w:ascii="Book Antiqua" w:hAnsi="Book Antiqua"/>
          <w:b/>
          <w:bCs/>
          <w:sz w:val="24"/>
          <w:szCs w:val="24"/>
        </w:rPr>
        <w:t>Krishnan P</w:t>
      </w:r>
      <w:r w:rsidRPr="006E6A35">
        <w:rPr>
          <w:rFonts w:ascii="Book Antiqua" w:hAnsi="Book Antiqua"/>
          <w:sz w:val="24"/>
          <w:szCs w:val="24"/>
        </w:rPr>
        <w:t xml:space="preserve">, Schnell G, </w:t>
      </w:r>
      <w:proofErr w:type="spellStart"/>
      <w:r w:rsidRPr="006E6A35">
        <w:rPr>
          <w:rFonts w:ascii="Book Antiqua" w:hAnsi="Book Antiqua"/>
          <w:sz w:val="24"/>
          <w:szCs w:val="24"/>
        </w:rPr>
        <w:t>Tripathi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R, Beyer J, </w:t>
      </w:r>
      <w:proofErr w:type="spellStart"/>
      <w:r w:rsidRPr="006E6A35">
        <w:rPr>
          <w:rFonts w:ascii="Book Antiqua" w:hAnsi="Book Antiqua"/>
          <w:sz w:val="24"/>
          <w:szCs w:val="24"/>
        </w:rPr>
        <w:t>Reisch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Dekhtyar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Irvin M, </w:t>
      </w:r>
      <w:proofErr w:type="spellStart"/>
      <w:r w:rsidRPr="006E6A35">
        <w:rPr>
          <w:rFonts w:ascii="Book Antiqua" w:hAnsi="Book Antiqua"/>
          <w:sz w:val="24"/>
          <w:szCs w:val="24"/>
        </w:rPr>
        <w:t>Xie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W, Fu B, Burroughs M, Redman R, </w:t>
      </w:r>
      <w:proofErr w:type="spellStart"/>
      <w:r w:rsidRPr="006E6A35">
        <w:rPr>
          <w:rFonts w:ascii="Book Antiqua" w:hAnsi="Book Antiqua"/>
          <w:sz w:val="24"/>
          <w:szCs w:val="24"/>
        </w:rPr>
        <w:t>Kumada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E6A35">
        <w:rPr>
          <w:rFonts w:ascii="Book Antiqua" w:hAnsi="Book Antiqua"/>
          <w:sz w:val="24"/>
          <w:szCs w:val="24"/>
        </w:rPr>
        <w:t>Chayama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Collins C, Pilot-Matias T. Integrated Resistance Analysis of CERTAIN-1 and CERTAIN-2 </w:t>
      </w:r>
      <w:r w:rsidRPr="006E6A35">
        <w:rPr>
          <w:rFonts w:ascii="Book Antiqua" w:hAnsi="Book Antiqua"/>
          <w:sz w:val="24"/>
          <w:szCs w:val="24"/>
        </w:rPr>
        <w:lastRenderedPageBreak/>
        <w:t xml:space="preserve">Studies in Hepatitis C Virus-Infected Patients Receiving </w:t>
      </w:r>
      <w:proofErr w:type="spellStart"/>
      <w:r w:rsidRPr="006E6A35">
        <w:rPr>
          <w:rFonts w:ascii="Book Antiqua" w:hAnsi="Book Antiqua"/>
          <w:sz w:val="24"/>
          <w:szCs w:val="24"/>
        </w:rPr>
        <w:t>Glecaprevir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6E6A35">
        <w:rPr>
          <w:rFonts w:ascii="Book Antiqua" w:hAnsi="Book Antiqua"/>
          <w:sz w:val="24"/>
          <w:szCs w:val="24"/>
        </w:rPr>
        <w:t>Pibrentasvir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in Japan.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Antimicrob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Agents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Chemother</w:t>
      </w:r>
      <w:proofErr w:type="spellEnd"/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62</w:t>
      </w:r>
      <w:r w:rsidRPr="006E6A35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2833E1" w:rsidRPr="002833E1">
        <w:rPr>
          <w:rFonts w:ascii="Book Antiqua" w:hAnsi="Book Antiqua"/>
          <w:sz w:val="24"/>
          <w:szCs w:val="24"/>
        </w:rPr>
        <w:t>pii</w:t>
      </w:r>
      <w:proofErr w:type="spellEnd"/>
      <w:r w:rsidR="002833E1" w:rsidRPr="002833E1">
        <w:rPr>
          <w:rFonts w:ascii="Book Antiqua" w:hAnsi="Book Antiqua"/>
          <w:sz w:val="24"/>
          <w:szCs w:val="24"/>
        </w:rPr>
        <w:t xml:space="preserve">: e02217-17 </w:t>
      </w:r>
      <w:r w:rsidRPr="006E6A35">
        <w:rPr>
          <w:rFonts w:ascii="Book Antiqua" w:hAnsi="Book Antiqua"/>
          <w:sz w:val="24"/>
          <w:szCs w:val="24"/>
        </w:rPr>
        <w:t>[PMID: 29180522 DOI: 10.1128/AAC.02217-17]</w:t>
      </w:r>
    </w:p>
    <w:p w14:paraId="28C0DA4B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11 </w:t>
      </w:r>
      <w:r w:rsidRPr="006E6A35">
        <w:rPr>
          <w:rFonts w:ascii="Book Antiqua" w:hAnsi="Book Antiqua"/>
          <w:b/>
          <w:bCs/>
          <w:sz w:val="24"/>
          <w:szCs w:val="24"/>
        </w:rPr>
        <w:t>Kai Y</w:t>
      </w:r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Hikita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E6A35">
        <w:rPr>
          <w:rFonts w:ascii="Book Antiqua" w:hAnsi="Book Antiqua"/>
          <w:sz w:val="24"/>
          <w:szCs w:val="24"/>
        </w:rPr>
        <w:t>Morishita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E6A35">
        <w:rPr>
          <w:rFonts w:ascii="Book Antiqua" w:hAnsi="Book Antiqua"/>
          <w:sz w:val="24"/>
          <w:szCs w:val="24"/>
        </w:rPr>
        <w:t>Murai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E6A35">
        <w:rPr>
          <w:rFonts w:ascii="Book Antiqua" w:hAnsi="Book Antiqua"/>
          <w:sz w:val="24"/>
          <w:szCs w:val="24"/>
        </w:rPr>
        <w:t>Nakabori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Iio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Hagiwara H, Imai Y, Tamura S, </w:t>
      </w:r>
      <w:proofErr w:type="spellStart"/>
      <w:r w:rsidRPr="006E6A35">
        <w:rPr>
          <w:rFonts w:ascii="Book Antiqua" w:hAnsi="Book Antiqua"/>
          <w:sz w:val="24"/>
          <w:szCs w:val="24"/>
        </w:rPr>
        <w:t>Tsutsui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Naito M, </w:t>
      </w:r>
      <w:proofErr w:type="spellStart"/>
      <w:r w:rsidRPr="006E6A35">
        <w:rPr>
          <w:rFonts w:ascii="Book Antiqua" w:hAnsi="Book Antiqua"/>
          <w:sz w:val="24"/>
          <w:szCs w:val="24"/>
        </w:rPr>
        <w:t>Nishiuchi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Kondo Y, Kato T, </w:t>
      </w:r>
      <w:proofErr w:type="spellStart"/>
      <w:r w:rsidRPr="006E6A35">
        <w:rPr>
          <w:rFonts w:ascii="Book Antiqua" w:hAnsi="Book Antiqua"/>
          <w:sz w:val="24"/>
          <w:szCs w:val="24"/>
        </w:rPr>
        <w:t>Suemizu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Yamada R, </w:t>
      </w:r>
      <w:proofErr w:type="spellStart"/>
      <w:r w:rsidRPr="006E6A35">
        <w:rPr>
          <w:rFonts w:ascii="Book Antiqua" w:hAnsi="Book Antiqua"/>
          <w:sz w:val="24"/>
          <w:szCs w:val="24"/>
        </w:rPr>
        <w:t>Oze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Yakushijin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Hiramatsu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E6A35">
        <w:rPr>
          <w:rFonts w:ascii="Book Antiqua" w:hAnsi="Book Antiqua"/>
          <w:sz w:val="24"/>
          <w:szCs w:val="24"/>
        </w:rPr>
        <w:t>Sakamori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6E6A35">
        <w:rPr>
          <w:rFonts w:ascii="Book Antiqua" w:hAnsi="Book Antiqua"/>
          <w:sz w:val="24"/>
          <w:szCs w:val="24"/>
        </w:rPr>
        <w:t>Tatsumi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Takehara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T. Baseline </w:t>
      </w:r>
      <w:proofErr w:type="spellStart"/>
      <w:r w:rsidRPr="006E6A35">
        <w:rPr>
          <w:rFonts w:ascii="Book Antiqua" w:hAnsi="Book Antiqua"/>
          <w:sz w:val="24"/>
          <w:szCs w:val="24"/>
        </w:rPr>
        <w:t>quasispecies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selection and novel mutations contribute to emerging resistance-associated substitutions in hepatitis C virus after direct-acting antiviral treatment.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Rep</w:t>
      </w:r>
      <w:r w:rsidRPr="006E6A35">
        <w:rPr>
          <w:rFonts w:ascii="Book Antiqua" w:hAnsi="Book Antiqua"/>
          <w:sz w:val="24"/>
          <w:szCs w:val="24"/>
        </w:rPr>
        <w:t> 2017; </w:t>
      </w:r>
      <w:r w:rsidRPr="006E6A35">
        <w:rPr>
          <w:rFonts w:ascii="Book Antiqua" w:hAnsi="Book Antiqua"/>
          <w:b/>
          <w:bCs/>
          <w:sz w:val="24"/>
          <w:szCs w:val="24"/>
        </w:rPr>
        <w:t>7</w:t>
      </w:r>
      <w:r w:rsidRPr="006E6A35">
        <w:rPr>
          <w:rFonts w:ascii="Book Antiqua" w:hAnsi="Book Antiqua"/>
          <w:sz w:val="24"/>
          <w:szCs w:val="24"/>
        </w:rPr>
        <w:t>: 41660 [PMID: 28134353 DOI: 10.1038/srep41660]</w:t>
      </w:r>
    </w:p>
    <w:p w14:paraId="09832B6B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12 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Akuta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N</w:t>
      </w:r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Sezaki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Suzuki F, Fujiyama S, Kawamura Y, </w:t>
      </w:r>
      <w:proofErr w:type="spellStart"/>
      <w:r w:rsidRPr="006E6A35">
        <w:rPr>
          <w:rFonts w:ascii="Book Antiqua" w:hAnsi="Book Antiqua"/>
          <w:sz w:val="24"/>
          <w:szCs w:val="24"/>
        </w:rPr>
        <w:t>Hosaka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Kobayashi M, Kobayashi M, </w:t>
      </w:r>
      <w:proofErr w:type="spellStart"/>
      <w:r w:rsidRPr="006E6A35">
        <w:rPr>
          <w:rFonts w:ascii="Book Antiqua" w:hAnsi="Book Antiqua"/>
          <w:sz w:val="24"/>
          <w:szCs w:val="24"/>
        </w:rPr>
        <w:t>Saitoh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Suzuki Y, Arase Y, Ikeda K, </w:t>
      </w:r>
      <w:proofErr w:type="spellStart"/>
      <w:r w:rsidRPr="006E6A35">
        <w:rPr>
          <w:rFonts w:ascii="Book Antiqua" w:hAnsi="Book Antiqua"/>
          <w:sz w:val="24"/>
          <w:szCs w:val="24"/>
        </w:rPr>
        <w:t>Kumada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H. </w:t>
      </w:r>
      <w:proofErr w:type="spellStart"/>
      <w:r w:rsidRPr="006E6A35">
        <w:rPr>
          <w:rFonts w:ascii="Book Antiqua" w:hAnsi="Book Antiqua"/>
          <w:sz w:val="24"/>
          <w:szCs w:val="24"/>
        </w:rPr>
        <w:t>Ledipasvir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plus </w:t>
      </w:r>
      <w:proofErr w:type="spellStart"/>
      <w:r w:rsidRPr="006E6A35">
        <w:rPr>
          <w:rFonts w:ascii="Book Antiqua" w:hAnsi="Book Antiqua"/>
          <w:sz w:val="24"/>
          <w:szCs w:val="24"/>
        </w:rPr>
        <w:t>sofosbuvir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as salvage therapy for HCV genotype 1 failures to prior NS5A inhibitors regimens. </w:t>
      </w:r>
      <w:r w:rsidRPr="006E6A35">
        <w:rPr>
          <w:rFonts w:ascii="Book Antiqua" w:hAnsi="Book Antiqua"/>
          <w:i/>
          <w:iCs/>
          <w:sz w:val="24"/>
          <w:szCs w:val="24"/>
        </w:rPr>
        <w:t xml:space="preserve">J Med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Virol</w:t>
      </w:r>
      <w:proofErr w:type="spellEnd"/>
      <w:r w:rsidRPr="006E6A35">
        <w:rPr>
          <w:rFonts w:ascii="Book Antiqua" w:hAnsi="Book Antiqua"/>
          <w:sz w:val="24"/>
          <w:szCs w:val="24"/>
        </w:rPr>
        <w:t> 2017; </w:t>
      </w:r>
      <w:r w:rsidRPr="006E6A35">
        <w:rPr>
          <w:rFonts w:ascii="Book Antiqua" w:hAnsi="Book Antiqua"/>
          <w:b/>
          <w:bCs/>
          <w:sz w:val="24"/>
          <w:szCs w:val="24"/>
        </w:rPr>
        <w:t>89</w:t>
      </w:r>
      <w:r w:rsidRPr="006E6A35">
        <w:rPr>
          <w:rFonts w:ascii="Book Antiqua" w:hAnsi="Book Antiqua"/>
          <w:sz w:val="24"/>
          <w:szCs w:val="24"/>
        </w:rPr>
        <w:t>: 1248-1254 [PMID: 28079269 DOI: 10.1002/jmv.24767]</w:t>
      </w:r>
    </w:p>
    <w:p w14:paraId="082555E1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13 </w:t>
      </w:r>
      <w:r w:rsidRPr="006E6A35">
        <w:rPr>
          <w:rFonts w:ascii="Book Antiqua" w:hAnsi="Book Antiqua"/>
          <w:b/>
          <w:bCs/>
          <w:sz w:val="24"/>
          <w:szCs w:val="24"/>
        </w:rPr>
        <w:t>Wang C</w:t>
      </w:r>
      <w:r w:rsidRPr="006E6A35">
        <w:rPr>
          <w:rFonts w:ascii="Book Antiqua" w:hAnsi="Book Antiqua"/>
          <w:sz w:val="24"/>
          <w:szCs w:val="24"/>
        </w:rPr>
        <w:t xml:space="preserve">, Sun JH, O'Boyle DR 2nd, </w:t>
      </w:r>
      <w:proofErr w:type="spellStart"/>
      <w:r w:rsidRPr="006E6A35">
        <w:rPr>
          <w:rFonts w:ascii="Book Antiqua" w:hAnsi="Book Antiqua"/>
          <w:sz w:val="24"/>
          <w:szCs w:val="24"/>
        </w:rPr>
        <w:t>Nower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P, Valera L, Roberts S, </w:t>
      </w:r>
      <w:proofErr w:type="spellStart"/>
      <w:r w:rsidRPr="006E6A35">
        <w:rPr>
          <w:rFonts w:ascii="Book Antiqua" w:hAnsi="Book Antiqua"/>
          <w:sz w:val="24"/>
          <w:szCs w:val="24"/>
        </w:rPr>
        <w:t>Fridell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RA, Gao M. Persistence of resistant variants in hepatitis C virus-infected patients treated with the NS5A replication complex inhibitor </w:t>
      </w:r>
      <w:proofErr w:type="spellStart"/>
      <w:r w:rsidRPr="006E6A35">
        <w:rPr>
          <w:rFonts w:ascii="Book Antiqua" w:hAnsi="Book Antiqua"/>
          <w:sz w:val="24"/>
          <w:szCs w:val="24"/>
        </w:rPr>
        <w:t>daclatasvir</w:t>
      </w:r>
      <w:proofErr w:type="spellEnd"/>
      <w:r w:rsidRPr="006E6A35">
        <w:rPr>
          <w:rFonts w:ascii="Book Antiqua" w:hAnsi="Book Antiqua"/>
          <w:sz w:val="24"/>
          <w:szCs w:val="24"/>
        </w:rPr>
        <w:t>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Antimicrob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Agents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Chemother</w:t>
      </w:r>
      <w:proofErr w:type="spellEnd"/>
      <w:r w:rsidRPr="006E6A35">
        <w:rPr>
          <w:rFonts w:ascii="Book Antiqua" w:hAnsi="Book Antiqua"/>
          <w:sz w:val="24"/>
          <w:szCs w:val="24"/>
        </w:rPr>
        <w:t> 2013; </w:t>
      </w:r>
      <w:r w:rsidRPr="006E6A35">
        <w:rPr>
          <w:rFonts w:ascii="Book Antiqua" w:hAnsi="Book Antiqua"/>
          <w:b/>
          <w:bCs/>
          <w:sz w:val="24"/>
          <w:szCs w:val="24"/>
        </w:rPr>
        <w:t>57</w:t>
      </w:r>
      <w:r w:rsidRPr="006E6A35">
        <w:rPr>
          <w:rFonts w:ascii="Book Antiqua" w:hAnsi="Book Antiqua"/>
          <w:sz w:val="24"/>
          <w:szCs w:val="24"/>
        </w:rPr>
        <w:t>: 2054-2065 [PMID: 23403428 DOI: 10.1128/AAC.02494-12]</w:t>
      </w:r>
    </w:p>
    <w:p w14:paraId="1B5C6072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14 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Gottwein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JM</w:t>
      </w:r>
      <w:r w:rsidRPr="006E6A35">
        <w:rPr>
          <w:rFonts w:ascii="Book Antiqua" w:hAnsi="Book Antiqua"/>
          <w:sz w:val="24"/>
          <w:szCs w:val="24"/>
        </w:rPr>
        <w:t xml:space="preserve">, Pham LV, </w:t>
      </w:r>
      <w:proofErr w:type="spellStart"/>
      <w:r w:rsidRPr="006E6A35">
        <w:rPr>
          <w:rFonts w:ascii="Book Antiqua" w:hAnsi="Book Antiqua"/>
          <w:sz w:val="24"/>
          <w:szCs w:val="24"/>
        </w:rPr>
        <w:t>Mikkelsen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LS, </w:t>
      </w:r>
      <w:proofErr w:type="spellStart"/>
      <w:r w:rsidRPr="006E6A35">
        <w:rPr>
          <w:rFonts w:ascii="Book Antiqua" w:hAnsi="Book Antiqua"/>
          <w:sz w:val="24"/>
          <w:szCs w:val="24"/>
        </w:rPr>
        <w:t>Ghanem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L, Ramirez S, </w:t>
      </w:r>
      <w:proofErr w:type="spellStart"/>
      <w:r w:rsidRPr="006E6A35">
        <w:rPr>
          <w:rFonts w:ascii="Book Antiqua" w:hAnsi="Book Antiqua"/>
          <w:sz w:val="24"/>
          <w:szCs w:val="24"/>
        </w:rPr>
        <w:t>Scheel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TKH, </w:t>
      </w:r>
      <w:proofErr w:type="spellStart"/>
      <w:r w:rsidRPr="006E6A35">
        <w:rPr>
          <w:rFonts w:ascii="Book Antiqua" w:hAnsi="Book Antiqua"/>
          <w:sz w:val="24"/>
          <w:szCs w:val="24"/>
        </w:rPr>
        <w:t>Carlsen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THR, </w:t>
      </w:r>
      <w:proofErr w:type="spellStart"/>
      <w:r w:rsidRPr="006E6A35">
        <w:rPr>
          <w:rFonts w:ascii="Book Antiqua" w:hAnsi="Book Antiqua"/>
          <w:sz w:val="24"/>
          <w:szCs w:val="24"/>
        </w:rPr>
        <w:t>Bukh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J. Efficacy of NS5A Inhibitors Against Hepatitis C Virus Genotypes 1-7 and Escape Variants. </w:t>
      </w:r>
      <w:r w:rsidRPr="006E6A35">
        <w:rPr>
          <w:rFonts w:ascii="Book Antiqua" w:hAnsi="Book Antiqua"/>
          <w:i/>
          <w:iCs/>
          <w:sz w:val="24"/>
          <w:szCs w:val="24"/>
        </w:rPr>
        <w:t>Gastroenterology</w:t>
      </w:r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154</w:t>
      </w:r>
      <w:r w:rsidRPr="006E6A35">
        <w:rPr>
          <w:rFonts w:ascii="Book Antiqua" w:hAnsi="Book Antiqua"/>
          <w:sz w:val="24"/>
          <w:szCs w:val="24"/>
        </w:rPr>
        <w:t>: 1435-1448 [PMID: 29274866 DOI: 10.1053/j.gastro.2017.12.015]</w:t>
      </w:r>
    </w:p>
    <w:p w14:paraId="41ECC8BC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15 </w:t>
      </w:r>
      <w:r w:rsidRPr="006E6A35">
        <w:rPr>
          <w:rFonts w:ascii="Book Antiqua" w:hAnsi="Book Antiqua"/>
          <w:b/>
          <w:bCs/>
          <w:sz w:val="24"/>
          <w:szCs w:val="24"/>
        </w:rPr>
        <w:t>Thomas E</w:t>
      </w:r>
      <w:r w:rsidRPr="006E6A35">
        <w:rPr>
          <w:rFonts w:ascii="Book Antiqua" w:hAnsi="Book Antiqua"/>
          <w:sz w:val="24"/>
          <w:szCs w:val="24"/>
        </w:rPr>
        <w:t>, Liang TJ. Experimental models of hepatitis B and C - new insights and progress. </w:t>
      </w:r>
      <w:r w:rsidRPr="006E6A35">
        <w:rPr>
          <w:rFonts w:ascii="Book Antiqua" w:hAnsi="Book Antiqua"/>
          <w:i/>
          <w:iCs/>
          <w:sz w:val="24"/>
          <w:szCs w:val="24"/>
        </w:rPr>
        <w:t xml:space="preserve">Nat Rev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6E6A35">
        <w:rPr>
          <w:rFonts w:ascii="Book Antiqua" w:hAnsi="Book Antiqua"/>
          <w:sz w:val="24"/>
          <w:szCs w:val="24"/>
        </w:rPr>
        <w:t> 2016; </w:t>
      </w:r>
      <w:r w:rsidRPr="006E6A35">
        <w:rPr>
          <w:rFonts w:ascii="Book Antiqua" w:hAnsi="Book Antiqua"/>
          <w:b/>
          <w:bCs/>
          <w:sz w:val="24"/>
          <w:szCs w:val="24"/>
        </w:rPr>
        <w:t>13</w:t>
      </w:r>
      <w:r w:rsidRPr="006E6A35">
        <w:rPr>
          <w:rFonts w:ascii="Book Antiqua" w:hAnsi="Book Antiqua"/>
          <w:sz w:val="24"/>
          <w:szCs w:val="24"/>
        </w:rPr>
        <w:t>: 362-374 [PMID: 27075261 DOI: 10.1038/nrgastro.2016.37]</w:t>
      </w:r>
    </w:p>
    <w:p w14:paraId="33DDAD8A" w14:textId="7A7BE4A0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16 </w:t>
      </w:r>
      <w:r w:rsidRPr="006E6A35">
        <w:rPr>
          <w:rFonts w:ascii="Book Antiqua" w:hAnsi="Book Antiqua"/>
          <w:b/>
          <w:bCs/>
          <w:sz w:val="24"/>
          <w:szCs w:val="24"/>
        </w:rPr>
        <w:t>McGivern DR</w:t>
      </w:r>
      <w:r w:rsidRPr="006E6A35">
        <w:rPr>
          <w:rFonts w:ascii="Book Antiqua" w:hAnsi="Book Antiqua"/>
          <w:sz w:val="24"/>
          <w:szCs w:val="24"/>
        </w:rPr>
        <w:t xml:space="preserve">, Masaki T, </w:t>
      </w:r>
      <w:proofErr w:type="spellStart"/>
      <w:r w:rsidRPr="006E6A35">
        <w:rPr>
          <w:rFonts w:ascii="Book Antiqua" w:hAnsi="Book Antiqua"/>
          <w:sz w:val="24"/>
          <w:szCs w:val="24"/>
        </w:rPr>
        <w:t>Williford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E6A35">
        <w:rPr>
          <w:rFonts w:ascii="Book Antiqua" w:hAnsi="Book Antiqua"/>
          <w:sz w:val="24"/>
          <w:szCs w:val="24"/>
        </w:rPr>
        <w:t>Ingravallo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P, Feng Z, </w:t>
      </w:r>
      <w:proofErr w:type="spellStart"/>
      <w:r w:rsidRPr="006E6A35">
        <w:rPr>
          <w:rFonts w:ascii="Book Antiqua" w:hAnsi="Book Antiqua"/>
          <w:sz w:val="24"/>
          <w:szCs w:val="24"/>
        </w:rPr>
        <w:t>Lahser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F, Asante-Appiah E, </w:t>
      </w:r>
      <w:proofErr w:type="spellStart"/>
      <w:r w:rsidRPr="006E6A35">
        <w:rPr>
          <w:rFonts w:ascii="Book Antiqua" w:hAnsi="Book Antiqua"/>
          <w:sz w:val="24"/>
          <w:szCs w:val="24"/>
        </w:rPr>
        <w:t>Neddermann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P, De Francesco R, Howe AY, Lemon SM. </w:t>
      </w:r>
      <w:r w:rsidRPr="006E6A35">
        <w:rPr>
          <w:rFonts w:ascii="Book Antiqua" w:hAnsi="Book Antiqua"/>
          <w:sz w:val="24"/>
          <w:szCs w:val="24"/>
        </w:rPr>
        <w:lastRenderedPageBreak/>
        <w:t>Kinetic analyses reveal potent and early blockade of hepatitis C virus assembly by NS5A inhibitors. </w:t>
      </w:r>
      <w:r w:rsidRPr="006E6A35">
        <w:rPr>
          <w:rFonts w:ascii="Book Antiqua" w:hAnsi="Book Antiqua"/>
          <w:i/>
          <w:iCs/>
          <w:sz w:val="24"/>
          <w:szCs w:val="24"/>
        </w:rPr>
        <w:t>Gastroenterology</w:t>
      </w:r>
      <w:r w:rsidRPr="006E6A35">
        <w:rPr>
          <w:rFonts w:ascii="Book Antiqua" w:hAnsi="Book Antiqua"/>
          <w:sz w:val="24"/>
          <w:szCs w:val="24"/>
        </w:rPr>
        <w:t> 2014; </w:t>
      </w:r>
      <w:r w:rsidRPr="006E6A35">
        <w:rPr>
          <w:rFonts w:ascii="Book Antiqua" w:hAnsi="Book Antiqua"/>
          <w:b/>
          <w:bCs/>
          <w:sz w:val="24"/>
          <w:szCs w:val="24"/>
        </w:rPr>
        <w:t>147</w:t>
      </w:r>
      <w:r w:rsidRPr="006E6A35">
        <w:rPr>
          <w:rFonts w:ascii="Book Antiqua" w:hAnsi="Book Antiqua"/>
          <w:sz w:val="24"/>
          <w:szCs w:val="24"/>
        </w:rPr>
        <w:t>: 453-</w:t>
      </w:r>
      <w:r w:rsidR="005E443F">
        <w:rPr>
          <w:rFonts w:ascii="Book Antiqua" w:eastAsiaTheme="minorEastAsia" w:hAnsi="Book Antiqua" w:hint="eastAsia"/>
          <w:sz w:val="24"/>
          <w:szCs w:val="24"/>
          <w:lang w:eastAsia="zh-CN"/>
        </w:rPr>
        <w:t>4</w:t>
      </w:r>
      <w:r w:rsidRPr="006E6A35">
        <w:rPr>
          <w:rFonts w:ascii="Book Antiqua" w:hAnsi="Book Antiqua"/>
          <w:sz w:val="24"/>
          <w:szCs w:val="24"/>
        </w:rPr>
        <w:t>62.e7 [PMID: 24768676 DOI: 10.1053/j.gastro.2014.04.021]</w:t>
      </w:r>
    </w:p>
    <w:p w14:paraId="5A57476C" w14:textId="398ED563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17 </w:t>
      </w:r>
      <w:r w:rsidRPr="006E6A35">
        <w:rPr>
          <w:rFonts w:ascii="Book Antiqua" w:hAnsi="Book Antiqua"/>
          <w:b/>
          <w:bCs/>
          <w:sz w:val="24"/>
          <w:szCs w:val="24"/>
        </w:rPr>
        <w:t>Kobayashi M,</w:t>
      </w:r>
      <w:r w:rsidRPr="006E6A35">
        <w:rPr>
          <w:rFonts w:ascii="Book Antiqua" w:hAnsi="Book Antiqua"/>
          <w:sz w:val="24"/>
          <w:szCs w:val="24"/>
        </w:rPr>
        <w:t> </w:t>
      </w:r>
      <w:proofErr w:type="spellStart"/>
      <w:r w:rsidRPr="006E6A35">
        <w:rPr>
          <w:rFonts w:ascii="Book Antiqua" w:hAnsi="Book Antiqua"/>
          <w:sz w:val="24"/>
          <w:szCs w:val="24"/>
        </w:rPr>
        <w:t>Akuta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N, Suzuki F, </w:t>
      </w:r>
      <w:proofErr w:type="spellStart"/>
      <w:r w:rsidRPr="006E6A35">
        <w:rPr>
          <w:rFonts w:ascii="Book Antiqua" w:hAnsi="Book Antiqua"/>
          <w:sz w:val="24"/>
          <w:szCs w:val="24"/>
        </w:rPr>
        <w:t>Sezaki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Suzuki Y, </w:t>
      </w:r>
      <w:proofErr w:type="spellStart"/>
      <w:r w:rsidRPr="006E6A35">
        <w:rPr>
          <w:rFonts w:ascii="Book Antiqua" w:hAnsi="Book Antiqua"/>
          <w:sz w:val="24"/>
          <w:szCs w:val="24"/>
        </w:rPr>
        <w:t>Hosaka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Fujiyama S, Kobayashi M, Saito S, Kawamura Y, Arase Y, Ikeda K, </w:t>
      </w:r>
      <w:proofErr w:type="spellStart"/>
      <w:r w:rsidRPr="006E6A35">
        <w:rPr>
          <w:rFonts w:ascii="Book Antiqua" w:hAnsi="Book Antiqua"/>
          <w:sz w:val="24"/>
          <w:szCs w:val="24"/>
        </w:rPr>
        <w:t>Kumada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H. Treatment efficacy of all-oral combination of direct-acting antivirals in chronic hepatitis C patients with NS5A-P32 deletion. </w:t>
      </w:r>
      <w:proofErr w:type="spellStart"/>
      <w:r w:rsidRPr="00255ED2">
        <w:rPr>
          <w:rFonts w:ascii="Book Antiqua" w:hAnsi="Book Antiqua"/>
          <w:i/>
          <w:sz w:val="24"/>
          <w:szCs w:val="24"/>
        </w:rPr>
        <w:t>Kanzo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2017; </w:t>
      </w:r>
      <w:r w:rsidRPr="00255ED2">
        <w:rPr>
          <w:rFonts w:ascii="Book Antiqua" w:hAnsi="Book Antiqua"/>
          <w:b/>
          <w:sz w:val="24"/>
          <w:szCs w:val="24"/>
        </w:rPr>
        <w:t>58</w:t>
      </w:r>
      <w:r w:rsidRPr="006E6A35">
        <w:rPr>
          <w:rFonts w:ascii="Book Antiqua" w:hAnsi="Book Antiqua"/>
          <w:sz w:val="24"/>
          <w:szCs w:val="24"/>
        </w:rPr>
        <w:t>: 671-673</w:t>
      </w:r>
    </w:p>
    <w:p w14:paraId="615BCE3A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18 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Doi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Hikita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E6A35">
        <w:rPr>
          <w:rFonts w:ascii="Book Antiqua" w:hAnsi="Book Antiqua"/>
          <w:sz w:val="24"/>
          <w:szCs w:val="24"/>
        </w:rPr>
        <w:t>Sakamori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6E6A35">
        <w:rPr>
          <w:rFonts w:ascii="Book Antiqua" w:hAnsi="Book Antiqua"/>
          <w:sz w:val="24"/>
          <w:szCs w:val="24"/>
        </w:rPr>
        <w:t>Tahata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Y, Kai Y, Yamada R, </w:t>
      </w:r>
      <w:proofErr w:type="spellStart"/>
      <w:r w:rsidRPr="006E6A35">
        <w:rPr>
          <w:rFonts w:ascii="Book Antiqua" w:hAnsi="Book Antiqua"/>
          <w:sz w:val="24"/>
          <w:szCs w:val="24"/>
        </w:rPr>
        <w:t>Yakushijin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Mita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E6A35">
        <w:rPr>
          <w:rFonts w:ascii="Book Antiqua" w:hAnsi="Book Antiqua"/>
          <w:sz w:val="24"/>
          <w:szCs w:val="24"/>
        </w:rPr>
        <w:t>Ohkawa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Imai Y, </w:t>
      </w:r>
      <w:proofErr w:type="spellStart"/>
      <w:r w:rsidRPr="006E6A35">
        <w:rPr>
          <w:rFonts w:ascii="Book Antiqua" w:hAnsi="Book Antiqua"/>
          <w:sz w:val="24"/>
          <w:szCs w:val="24"/>
        </w:rPr>
        <w:t>Furuta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Kodama T, </w:t>
      </w:r>
      <w:proofErr w:type="spellStart"/>
      <w:r w:rsidRPr="006E6A35">
        <w:rPr>
          <w:rFonts w:ascii="Book Antiqua" w:hAnsi="Book Antiqua"/>
          <w:sz w:val="24"/>
          <w:szCs w:val="24"/>
        </w:rPr>
        <w:t>Tatsumi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Takehara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T. Nonstructural protein 5A/P32 deletion after failure of </w:t>
      </w:r>
      <w:proofErr w:type="spellStart"/>
      <w:r w:rsidRPr="006E6A35">
        <w:rPr>
          <w:rFonts w:ascii="Book Antiqua" w:hAnsi="Book Antiqua"/>
          <w:sz w:val="24"/>
          <w:szCs w:val="24"/>
        </w:rPr>
        <w:t>ledipasvir</w:t>
      </w:r>
      <w:proofErr w:type="spellEnd"/>
      <w:r w:rsidRPr="006E6A35">
        <w:rPr>
          <w:rFonts w:ascii="Book Antiqua" w:hAnsi="Book Antiqua"/>
          <w:sz w:val="24"/>
          <w:szCs w:val="24"/>
        </w:rPr>
        <w:t>/</w:t>
      </w:r>
      <w:proofErr w:type="spellStart"/>
      <w:r w:rsidRPr="006E6A35">
        <w:rPr>
          <w:rFonts w:ascii="Book Antiqua" w:hAnsi="Book Antiqua"/>
          <w:sz w:val="24"/>
          <w:szCs w:val="24"/>
        </w:rPr>
        <w:t>sofosbuvir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in hepatitis C virus genotype 1b infection. </w:t>
      </w:r>
      <w:r w:rsidRPr="006E6A35">
        <w:rPr>
          <w:rFonts w:ascii="Book Antiqua" w:hAnsi="Book Antiqua"/>
          <w:i/>
          <w:iCs/>
          <w:sz w:val="24"/>
          <w:szCs w:val="24"/>
        </w:rPr>
        <w:t>Hepatology</w:t>
      </w:r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68</w:t>
      </w:r>
      <w:r w:rsidRPr="006E6A35">
        <w:rPr>
          <w:rFonts w:ascii="Book Antiqua" w:hAnsi="Book Antiqua"/>
          <w:sz w:val="24"/>
          <w:szCs w:val="24"/>
        </w:rPr>
        <w:t>: 380-383 [PMID: 29425404 DOI: 10.1002/hep.29836]</w:t>
      </w:r>
    </w:p>
    <w:p w14:paraId="1A0378AA" w14:textId="1A1ECB2E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19 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Iio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E,</w:t>
      </w:r>
      <w:r w:rsidRPr="006E6A35">
        <w:rPr>
          <w:rFonts w:ascii="Book Antiqua" w:hAnsi="Book Antiqua"/>
          <w:sz w:val="24"/>
          <w:szCs w:val="24"/>
        </w:rPr>
        <w:t xml:space="preserve"> Ogawa S, Shimada N, </w:t>
      </w:r>
      <w:proofErr w:type="spellStart"/>
      <w:r w:rsidRPr="006E6A35">
        <w:rPr>
          <w:rFonts w:ascii="Book Antiqua" w:hAnsi="Book Antiqua"/>
          <w:sz w:val="24"/>
          <w:szCs w:val="24"/>
        </w:rPr>
        <w:t>Eguchi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6E6A35">
        <w:rPr>
          <w:rFonts w:ascii="Book Antiqua" w:hAnsi="Book Antiqua"/>
          <w:sz w:val="24"/>
          <w:szCs w:val="24"/>
        </w:rPr>
        <w:t>Hirashima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N, Matsuura K, Tanaka Y. </w:t>
      </w:r>
      <w:bookmarkStart w:id="14" w:name="OLE_LINK8"/>
      <w:bookmarkStart w:id="15" w:name="OLE_LINK9"/>
      <w:r w:rsidRPr="006E6A35">
        <w:rPr>
          <w:rFonts w:ascii="Book Antiqua" w:hAnsi="Book Antiqua"/>
          <w:sz w:val="24"/>
          <w:szCs w:val="24"/>
        </w:rPr>
        <w:t xml:space="preserve">Serial changes of NS5A P32 deletion mutant in HCV genotype 1b patients after </w:t>
      </w:r>
      <w:proofErr w:type="spellStart"/>
      <w:r w:rsidRPr="006E6A35">
        <w:rPr>
          <w:rFonts w:ascii="Book Antiqua" w:hAnsi="Book Antiqua"/>
          <w:sz w:val="24"/>
          <w:szCs w:val="24"/>
        </w:rPr>
        <w:t>Daclatasvir</w:t>
      </w:r>
      <w:proofErr w:type="spellEnd"/>
      <w:r w:rsidRPr="006E6A35">
        <w:rPr>
          <w:rFonts w:ascii="Book Antiqua" w:hAnsi="Book Antiqua"/>
          <w:sz w:val="24"/>
          <w:szCs w:val="24"/>
        </w:rPr>
        <w:t>/</w:t>
      </w:r>
      <w:proofErr w:type="spellStart"/>
      <w:r w:rsidRPr="006E6A35">
        <w:rPr>
          <w:rFonts w:ascii="Book Antiqua" w:hAnsi="Book Antiqua"/>
          <w:sz w:val="24"/>
          <w:szCs w:val="24"/>
        </w:rPr>
        <w:t>Asunaprevir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failure</w:t>
      </w:r>
      <w:bookmarkEnd w:id="14"/>
      <w:bookmarkEnd w:id="15"/>
      <w:r w:rsidR="00D1092E">
        <w:rPr>
          <w:rFonts w:ascii="Book Antiqua" w:hAnsi="Book Antiqua"/>
          <w:sz w:val="24"/>
          <w:szCs w:val="24"/>
        </w:rPr>
        <w:t>.</w:t>
      </w:r>
      <w:r w:rsidRPr="006E6A3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5ED2">
        <w:rPr>
          <w:rFonts w:ascii="Book Antiqua" w:hAnsi="Book Antiqua"/>
          <w:i/>
          <w:sz w:val="24"/>
          <w:szCs w:val="24"/>
        </w:rPr>
        <w:t>Kanzo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2018; </w:t>
      </w:r>
      <w:r w:rsidRPr="00255ED2">
        <w:rPr>
          <w:rFonts w:ascii="Book Antiqua" w:hAnsi="Book Antiqua"/>
          <w:b/>
          <w:sz w:val="24"/>
          <w:szCs w:val="24"/>
        </w:rPr>
        <w:t>59</w:t>
      </w:r>
      <w:r w:rsidRPr="006E6A35">
        <w:rPr>
          <w:rFonts w:ascii="Book Antiqua" w:hAnsi="Book Antiqua"/>
          <w:sz w:val="24"/>
          <w:szCs w:val="24"/>
        </w:rPr>
        <w:t xml:space="preserve">: 230-233 </w:t>
      </w:r>
    </w:p>
    <w:p w14:paraId="1238D353" w14:textId="1F33052A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20 </w:t>
      </w:r>
      <w:r w:rsidRPr="006E6A35">
        <w:rPr>
          <w:rFonts w:ascii="Book Antiqua" w:hAnsi="Book Antiqua"/>
          <w:b/>
          <w:bCs/>
          <w:sz w:val="24"/>
          <w:szCs w:val="24"/>
        </w:rPr>
        <w:t>McPhee F,</w:t>
      </w:r>
      <w:r w:rsidRPr="006E6A35">
        <w:rPr>
          <w:rFonts w:ascii="Book Antiqua" w:hAnsi="Book Antiqua"/>
          <w:sz w:val="24"/>
          <w:szCs w:val="24"/>
        </w:rPr>
        <w:t xml:space="preserve"> Hernandez D, Zhou N, Yu F, </w:t>
      </w:r>
      <w:proofErr w:type="spellStart"/>
      <w:r w:rsidRPr="006E6A35">
        <w:rPr>
          <w:rFonts w:ascii="Book Antiqua" w:hAnsi="Book Antiqua"/>
          <w:sz w:val="24"/>
          <w:szCs w:val="24"/>
        </w:rPr>
        <w:t>Kienzle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B, Zhao Y, </w:t>
      </w:r>
      <w:proofErr w:type="spellStart"/>
      <w:r w:rsidRPr="006E6A35">
        <w:rPr>
          <w:rFonts w:ascii="Book Antiqua" w:hAnsi="Book Antiqua"/>
          <w:sz w:val="24"/>
          <w:szCs w:val="24"/>
        </w:rPr>
        <w:t>Linaberry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E6A35">
        <w:rPr>
          <w:rFonts w:ascii="Book Antiqua" w:hAnsi="Book Antiqua"/>
          <w:sz w:val="24"/>
          <w:szCs w:val="24"/>
        </w:rPr>
        <w:t>Noviello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Yu ML, </w:t>
      </w:r>
      <w:proofErr w:type="spellStart"/>
      <w:r w:rsidRPr="006E6A35">
        <w:rPr>
          <w:rFonts w:ascii="Book Antiqua" w:hAnsi="Book Antiqua"/>
          <w:sz w:val="24"/>
          <w:szCs w:val="24"/>
        </w:rPr>
        <w:t>Ahn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6E6A35">
        <w:rPr>
          <w:rFonts w:ascii="Book Antiqua" w:hAnsi="Book Antiqua"/>
          <w:sz w:val="24"/>
          <w:szCs w:val="24"/>
        </w:rPr>
        <w:t>Karino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6E6A35">
        <w:rPr>
          <w:rFonts w:ascii="Book Antiqua" w:hAnsi="Book Antiqua"/>
          <w:sz w:val="24"/>
          <w:szCs w:val="24"/>
        </w:rPr>
        <w:t>Chayama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E6A35">
        <w:rPr>
          <w:rFonts w:ascii="Book Antiqua" w:hAnsi="Book Antiqua"/>
          <w:sz w:val="24"/>
          <w:szCs w:val="24"/>
        </w:rPr>
        <w:t>Kumada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H. Emergence and persistence of NS5A and NS3 </w:t>
      </w:r>
      <w:proofErr w:type="spellStart"/>
      <w:r w:rsidRPr="006E6A35">
        <w:rPr>
          <w:rFonts w:ascii="Book Antiqua" w:hAnsi="Book Antiqua"/>
          <w:sz w:val="24"/>
          <w:szCs w:val="24"/>
        </w:rPr>
        <w:t>resistanceassociated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substitutions in patients infected with HCV genotype 1b and treated with </w:t>
      </w:r>
      <w:proofErr w:type="spellStart"/>
      <w:r w:rsidRPr="006E6A35">
        <w:rPr>
          <w:rFonts w:ascii="Book Antiqua" w:hAnsi="Book Antiqua"/>
          <w:sz w:val="24"/>
          <w:szCs w:val="24"/>
        </w:rPr>
        <w:t>daclatasvir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6E6A35">
        <w:rPr>
          <w:rFonts w:ascii="Book Antiqua" w:hAnsi="Book Antiqua"/>
          <w:sz w:val="24"/>
          <w:szCs w:val="24"/>
        </w:rPr>
        <w:t>asunaprevir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55ED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255ED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55ED2">
        <w:rPr>
          <w:rFonts w:ascii="Book Antiqua" w:hAnsi="Book Antiqua"/>
          <w:i/>
          <w:sz w:val="24"/>
          <w:szCs w:val="24"/>
        </w:rPr>
        <w:t>Int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2017; </w:t>
      </w:r>
      <w:r w:rsidRPr="00255ED2">
        <w:rPr>
          <w:rFonts w:ascii="Book Antiqua" w:hAnsi="Book Antiqua"/>
          <w:b/>
          <w:sz w:val="24"/>
          <w:szCs w:val="24"/>
        </w:rPr>
        <w:t xml:space="preserve">11 </w:t>
      </w:r>
      <w:proofErr w:type="spellStart"/>
      <w:r w:rsidRPr="0091650C">
        <w:rPr>
          <w:rFonts w:ascii="Book Antiqua" w:hAnsi="Book Antiqua"/>
          <w:sz w:val="24"/>
          <w:szCs w:val="24"/>
        </w:rPr>
        <w:t>Suppl</w:t>
      </w:r>
      <w:proofErr w:type="spellEnd"/>
      <w:r w:rsidRPr="0091650C">
        <w:rPr>
          <w:rFonts w:ascii="Book Antiqua" w:hAnsi="Book Antiqua"/>
          <w:sz w:val="24"/>
          <w:szCs w:val="24"/>
        </w:rPr>
        <w:t xml:space="preserve"> 1</w:t>
      </w:r>
      <w:r w:rsidR="0078698E">
        <w:rPr>
          <w:rFonts w:ascii="Book Antiqua" w:hAnsi="Book Antiqua"/>
          <w:sz w:val="24"/>
          <w:szCs w:val="24"/>
        </w:rPr>
        <w:t>: S26</w:t>
      </w:r>
    </w:p>
    <w:p w14:paraId="290FC828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21 </w:t>
      </w:r>
      <w:r w:rsidRPr="006E6A35">
        <w:rPr>
          <w:rFonts w:ascii="Book Antiqua" w:hAnsi="Book Antiqua"/>
          <w:b/>
          <w:bCs/>
          <w:sz w:val="24"/>
          <w:szCs w:val="24"/>
        </w:rPr>
        <w:t>McPhee F</w:t>
      </w:r>
      <w:r w:rsidRPr="006E6A35">
        <w:rPr>
          <w:rFonts w:ascii="Book Antiqua" w:hAnsi="Book Antiqua"/>
          <w:sz w:val="24"/>
          <w:szCs w:val="24"/>
        </w:rPr>
        <w:t xml:space="preserve">, Hernandez D, Yu F, </w:t>
      </w:r>
      <w:proofErr w:type="spellStart"/>
      <w:r w:rsidRPr="006E6A35">
        <w:rPr>
          <w:rFonts w:ascii="Book Antiqua" w:hAnsi="Book Antiqua"/>
          <w:sz w:val="24"/>
          <w:szCs w:val="24"/>
        </w:rPr>
        <w:t>Ueland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E6A35">
        <w:rPr>
          <w:rFonts w:ascii="Book Antiqua" w:hAnsi="Book Antiqua"/>
          <w:sz w:val="24"/>
          <w:szCs w:val="24"/>
        </w:rPr>
        <w:t>Monikowski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E6A35">
        <w:rPr>
          <w:rFonts w:ascii="Book Antiqua" w:hAnsi="Book Antiqua"/>
          <w:sz w:val="24"/>
          <w:szCs w:val="24"/>
        </w:rPr>
        <w:t>Carifa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Falk P, Wang C, </w:t>
      </w:r>
      <w:proofErr w:type="spellStart"/>
      <w:r w:rsidRPr="006E6A35">
        <w:rPr>
          <w:rFonts w:ascii="Book Antiqua" w:hAnsi="Book Antiqua"/>
          <w:sz w:val="24"/>
          <w:szCs w:val="24"/>
        </w:rPr>
        <w:t>Fridell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6E6A35">
        <w:rPr>
          <w:rFonts w:ascii="Book Antiqua" w:hAnsi="Book Antiqua"/>
          <w:sz w:val="24"/>
          <w:szCs w:val="24"/>
        </w:rPr>
        <w:t>Eley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Zhou N, Gardiner D. Resistance analysis of hepatitis C virus genotype 1 prior treatment null responders receiving </w:t>
      </w:r>
      <w:proofErr w:type="spellStart"/>
      <w:r w:rsidRPr="006E6A35">
        <w:rPr>
          <w:rFonts w:ascii="Book Antiqua" w:hAnsi="Book Antiqua"/>
          <w:sz w:val="24"/>
          <w:szCs w:val="24"/>
        </w:rPr>
        <w:t>daclatasvir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6E6A35">
        <w:rPr>
          <w:rFonts w:ascii="Book Antiqua" w:hAnsi="Book Antiqua"/>
          <w:sz w:val="24"/>
          <w:szCs w:val="24"/>
        </w:rPr>
        <w:t>asunaprevir</w:t>
      </w:r>
      <w:proofErr w:type="spellEnd"/>
      <w:r w:rsidRPr="006E6A35">
        <w:rPr>
          <w:rFonts w:ascii="Book Antiqua" w:hAnsi="Book Antiqua"/>
          <w:sz w:val="24"/>
          <w:szCs w:val="24"/>
        </w:rPr>
        <w:t>. </w:t>
      </w:r>
      <w:r w:rsidRPr="006E6A35">
        <w:rPr>
          <w:rFonts w:ascii="Book Antiqua" w:hAnsi="Book Antiqua"/>
          <w:i/>
          <w:iCs/>
          <w:sz w:val="24"/>
          <w:szCs w:val="24"/>
        </w:rPr>
        <w:t>Hepatology</w:t>
      </w:r>
      <w:r w:rsidRPr="006E6A35">
        <w:rPr>
          <w:rFonts w:ascii="Book Antiqua" w:hAnsi="Book Antiqua"/>
          <w:sz w:val="24"/>
          <w:szCs w:val="24"/>
        </w:rPr>
        <w:t> 2013; </w:t>
      </w:r>
      <w:r w:rsidRPr="006E6A35">
        <w:rPr>
          <w:rFonts w:ascii="Book Antiqua" w:hAnsi="Book Antiqua"/>
          <w:b/>
          <w:bCs/>
          <w:sz w:val="24"/>
          <w:szCs w:val="24"/>
        </w:rPr>
        <w:t>58</w:t>
      </w:r>
      <w:r w:rsidRPr="006E6A35">
        <w:rPr>
          <w:rFonts w:ascii="Book Antiqua" w:hAnsi="Book Antiqua"/>
          <w:sz w:val="24"/>
          <w:szCs w:val="24"/>
        </w:rPr>
        <w:t>: 902-911 [PMID: 23504694 DOI: 10.1002/hep.26388]</w:t>
      </w:r>
    </w:p>
    <w:p w14:paraId="5D7E786D" w14:textId="21069D3F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22 </w:t>
      </w:r>
      <w:r w:rsidRPr="006E6A35">
        <w:rPr>
          <w:rFonts w:ascii="Book Antiqua" w:hAnsi="Book Antiqua"/>
          <w:b/>
          <w:bCs/>
          <w:sz w:val="24"/>
          <w:szCs w:val="24"/>
        </w:rPr>
        <w:t>Ikeda H</w:t>
      </w:r>
      <w:r w:rsidRPr="006E6A35">
        <w:rPr>
          <w:rFonts w:ascii="Book Antiqua" w:hAnsi="Book Antiqua"/>
          <w:sz w:val="24"/>
          <w:szCs w:val="24"/>
        </w:rPr>
        <w:t xml:space="preserve">, Watanabe T, Shimizu H, </w:t>
      </w:r>
      <w:proofErr w:type="spellStart"/>
      <w:r w:rsidRPr="006E6A35">
        <w:rPr>
          <w:rFonts w:ascii="Book Antiqua" w:hAnsi="Book Antiqua"/>
          <w:sz w:val="24"/>
          <w:szCs w:val="24"/>
        </w:rPr>
        <w:t>Hiraishi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Kaneko R, Baba T, Takahashi H, Matsunaga K, Matsumoto N, Yasuda H, </w:t>
      </w:r>
      <w:proofErr w:type="spellStart"/>
      <w:r w:rsidRPr="006E6A35">
        <w:rPr>
          <w:rFonts w:ascii="Book Antiqua" w:hAnsi="Book Antiqua"/>
          <w:sz w:val="24"/>
          <w:szCs w:val="24"/>
        </w:rPr>
        <w:t>Okuse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E6A35">
        <w:rPr>
          <w:rFonts w:ascii="Book Antiqua" w:hAnsi="Book Antiqua"/>
          <w:sz w:val="24"/>
          <w:szCs w:val="24"/>
        </w:rPr>
        <w:t>Iwabuchi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S, Suzuki M, Itoh F. Efficacy of </w:t>
      </w:r>
      <w:proofErr w:type="spellStart"/>
      <w:r w:rsidRPr="006E6A35">
        <w:rPr>
          <w:rFonts w:ascii="Book Antiqua" w:hAnsi="Book Antiqua"/>
          <w:sz w:val="24"/>
          <w:szCs w:val="24"/>
        </w:rPr>
        <w:t>ledipasvir</w:t>
      </w:r>
      <w:proofErr w:type="spellEnd"/>
      <w:r w:rsidRPr="006E6A35">
        <w:rPr>
          <w:rFonts w:ascii="Book Antiqua" w:hAnsi="Book Antiqua"/>
          <w:sz w:val="24"/>
          <w:szCs w:val="24"/>
        </w:rPr>
        <w:t>/</w:t>
      </w:r>
      <w:proofErr w:type="spellStart"/>
      <w:r w:rsidRPr="006E6A35">
        <w:rPr>
          <w:rFonts w:ascii="Book Antiqua" w:hAnsi="Book Antiqua"/>
          <w:sz w:val="24"/>
          <w:szCs w:val="24"/>
        </w:rPr>
        <w:t>sofosbuvir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with or without ribavirin for 12 weeks in genotype 1b HCV patients previously treated with a nonstructural protein </w:t>
      </w:r>
      <w:r w:rsidRPr="006E6A35">
        <w:rPr>
          <w:rFonts w:ascii="Book Antiqua" w:hAnsi="Book Antiqua"/>
          <w:sz w:val="24"/>
          <w:szCs w:val="24"/>
        </w:rPr>
        <w:lastRenderedPageBreak/>
        <w:t>5A inhibitor-containing regimen.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Res</w:t>
      </w:r>
      <w:r w:rsidRPr="006E6A35">
        <w:rPr>
          <w:rFonts w:ascii="Book Antiqua" w:hAnsi="Book Antiqua"/>
          <w:sz w:val="24"/>
          <w:szCs w:val="24"/>
        </w:rPr>
        <w:t> 2018</w:t>
      </w:r>
      <w:r w:rsidR="0091650C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91650C" w:rsidRPr="0091650C">
        <w:rPr>
          <w:rFonts w:ascii="Book Antiqua" w:hAnsi="Book Antiqua"/>
          <w:sz w:val="24"/>
          <w:szCs w:val="24"/>
        </w:rPr>
        <w:t>Epub</w:t>
      </w:r>
      <w:proofErr w:type="spellEnd"/>
      <w:r w:rsidR="0091650C" w:rsidRPr="0091650C">
        <w:rPr>
          <w:rFonts w:ascii="Book Antiqua" w:hAnsi="Book Antiqua"/>
          <w:sz w:val="24"/>
          <w:szCs w:val="24"/>
        </w:rPr>
        <w:t xml:space="preserve"> ahead of print</w:t>
      </w:r>
      <w:r w:rsidRPr="006E6A35">
        <w:rPr>
          <w:rFonts w:ascii="Book Antiqua" w:hAnsi="Book Antiqua"/>
          <w:sz w:val="24"/>
          <w:szCs w:val="24"/>
        </w:rPr>
        <w:t xml:space="preserve"> [PMID: 29504692 DOI: 10.1111/hepr.13074]</w:t>
      </w:r>
    </w:p>
    <w:p w14:paraId="57DEDBE4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23 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Suda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G</w:t>
      </w:r>
      <w:r w:rsidRPr="006E6A35">
        <w:rPr>
          <w:rFonts w:ascii="Book Antiqua" w:hAnsi="Book Antiqua"/>
          <w:sz w:val="24"/>
          <w:szCs w:val="24"/>
        </w:rPr>
        <w:t xml:space="preserve">, Ogawa K, Yamamoto Y, </w:t>
      </w:r>
      <w:proofErr w:type="spellStart"/>
      <w:r w:rsidRPr="006E6A35">
        <w:rPr>
          <w:rFonts w:ascii="Book Antiqua" w:hAnsi="Book Antiqua"/>
          <w:sz w:val="24"/>
          <w:szCs w:val="24"/>
        </w:rPr>
        <w:t>Katagiri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E6A35">
        <w:rPr>
          <w:rFonts w:ascii="Book Antiqua" w:hAnsi="Book Antiqua"/>
          <w:sz w:val="24"/>
          <w:szCs w:val="24"/>
        </w:rPr>
        <w:t>Furuya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E6A35">
        <w:rPr>
          <w:rFonts w:ascii="Book Antiqua" w:hAnsi="Book Antiqua"/>
          <w:sz w:val="24"/>
          <w:szCs w:val="24"/>
        </w:rPr>
        <w:t>Kumagai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Konno J, Kimura M, </w:t>
      </w:r>
      <w:proofErr w:type="spellStart"/>
      <w:r w:rsidRPr="006E6A35">
        <w:rPr>
          <w:rFonts w:ascii="Book Antiqua" w:hAnsi="Book Antiqua"/>
          <w:sz w:val="24"/>
          <w:szCs w:val="24"/>
        </w:rPr>
        <w:t>Kawagishi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E6A35">
        <w:rPr>
          <w:rFonts w:ascii="Book Antiqua" w:hAnsi="Book Antiqua"/>
          <w:sz w:val="24"/>
          <w:szCs w:val="24"/>
        </w:rPr>
        <w:t>Ohara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E6A35">
        <w:rPr>
          <w:rFonts w:ascii="Book Antiqua" w:hAnsi="Book Antiqua"/>
          <w:sz w:val="24"/>
          <w:szCs w:val="24"/>
        </w:rPr>
        <w:t>Umemura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Ito J, Izumi T, </w:t>
      </w:r>
      <w:proofErr w:type="spellStart"/>
      <w:r w:rsidRPr="006E6A35">
        <w:rPr>
          <w:rFonts w:ascii="Book Antiqua" w:hAnsi="Book Antiqua"/>
          <w:sz w:val="24"/>
          <w:szCs w:val="24"/>
        </w:rPr>
        <w:t>Nakai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E6A35">
        <w:rPr>
          <w:rFonts w:ascii="Book Antiqua" w:hAnsi="Book Antiqua"/>
          <w:sz w:val="24"/>
          <w:szCs w:val="24"/>
        </w:rPr>
        <w:t>Sho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E6A35">
        <w:rPr>
          <w:rFonts w:ascii="Book Antiqua" w:hAnsi="Book Antiqua"/>
          <w:sz w:val="24"/>
          <w:szCs w:val="24"/>
        </w:rPr>
        <w:t>Natsuizaka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E6A35">
        <w:rPr>
          <w:rFonts w:ascii="Book Antiqua" w:hAnsi="Book Antiqua"/>
          <w:sz w:val="24"/>
          <w:szCs w:val="24"/>
        </w:rPr>
        <w:t>Morikawa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E6A35">
        <w:rPr>
          <w:rFonts w:ascii="Book Antiqua" w:hAnsi="Book Antiqua"/>
          <w:sz w:val="24"/>
          <w:szCs w:val="24"/>
        </w:rPr>
        <w:t>Tsubota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Shimada N, </w:t>
      </w:r>
      <w:proofErr w:type="spellStart"/>
      <w:r w:rsidRPr="006E6A35">
        <w:rPr>
          <w:rFonts w:ascii="Book Antiqua" w:hAnsi="Book Antiqua"/>
          <w:sz w:val="24"/>
          <w:szCs w:val="24"/>
        </w:rPr>
        <w:t>Iio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E, Tanaka Y, Sakamoto N; NORTE Study Group. Retreatment with </w:t>
      </w:r>
      <w:proofErr w:type="spellStart"/>
      <w:r w:rsidRPr="006E6A35">
        <w:rPr>
          <w:rFonts w:ascii="Book Antiqua" w:hAnsi="Book Antiqua"/>
          <w:sz w:val="24"/>
          <w:szCs w:val="24"/>
        </w:rPr>
        <w:t>sofosbuvir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ledipasvir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, and add-on ribavirin for patients who failed </w:t>
      </w:r>
      <w:proofErr w:type="spellStart"/>
      <w:r w:rsidRPr="006E6A35">
        <w:rPr>
          <w:rFonts w:ascii="Book Antiqua" w:hAnsi="Book Antiqua"/>
          <w:sz w:val="24"/>
          <w:szCs w:val="24"/>
        </w:rPr>
        <w:t>daclatasvir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6E6A35">
        <w:rPr>
          <w:rFonts w:ascii="Book Antiqua" w:hAnsi="Book Antiqua"/>
          <w:sz w:val="24"/>
          <w:szCs w:val="24"/>
        </w:rPr>
        <w:t>asunaprevir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combination therapy. </w:t>
      </w:r>
      <w:r w:rsidRPr="006E6A35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6E6A35">
        <w:rPr>
          <w:rFonts w:ascii="Book Antiqua" w:hAnsi="Book Antiqua"/>
          <w:sz w:val="24"/>
          <w:szCs w:val="24"/>
        </w:rPr>
        <w:t> 2017; </w:t>
      </w:r>
      <w:r w:rsidRPr="006E6A35">
        <w:rPr>
          <w:rFonts w:ascii="Book Antiqua" w:hAnsi="Book Antiqua"/>
          <w:b/>
          <w:bCs/>
          <w:sz w:val="24"/>
          <w:szCs w:val="24"/>
        </w:rPr>
        <w:t>52</w:t>
      </w:r>
      <w:r w:rsidRPr="006E6A35">
        <w:rPr>
          <w:rFonts w:ascii="Book Antiqua" w:hAnsi="Book Antiqua"/>
          <w:sz w:val="24"/>
          <w:szCs w:val="24"/>
        </w:rPr>
        <w:t>: 1122-1129 [PMID: 28315983 DOI: 10.1007/s00535-017-1328-z]</w:t>
      </w:r>
    </w:p>
    <w:p w14:paraId="1BA6A20E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24 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Teraoka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Y</w:t>
      </w:r>
      <w:r w:rsidRPr="006E6A35">
        <w:rPr>
          <w:rFonts w:ascii="Book Antiqua" w:hAnsi="Book Antiqua"/>
          <w:sz w:val="24"/>
          <w:szCs w:val="24"/>
        </w:rPr>
        <w:t xml:space="preserve">, Uchida T, Imamura M, </w:t>
      </w:r>
      <w:proofErr w:type="spellStart"/>
      <w:r w:rsidRPr="006E6A35">
        <w:rPr>
          <w:rFonts w:ascii="Book Antiqua" w:hAnsi="Book Antiqua"/>
          <w:sz w:val="24"/>
          <w:szCs w:val="24"/>
        </w:rPr>
        <w:t>Osawa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E6A35">
        <w:rPr>
          <w:rFonts w:ascii="Book Antiqua" w:hAnsi="Book Antiqua"/>
          <w:sz w:val="24"/>
          <w:szCs w:val="24"/>
        </w:rPr>
        <w:t>Tsuge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M, Abe-</w:t>
      </w:r>
      <w:proofErr w:type="spellStart"/>
      <w:r w:rsidRPr="006E6A35">
        <w:rPr>
          <w:rFonts w:ascii="Book Antiqua" w:hAnsi="Book Antiqua"/>
          <w:sz w:val="24"/>
          <w:szCs w:val="24"/>
        </w:rPr>
        <w:t>Chayama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Hayes CN, </w:t>
      </w:r>
      <w:proofErr w:type="spellStart"/>
      <w:r w:rsidRPr="006E6A35">
        <w:rPr>
          <w:rFonts w:ascii="Book Antiqua" w:hAnsi="Book Antiqua"/>
          <w:sz w:val="24"/>
          <w:szCs w:val="24"/>
        </w:rPr>
        <w:t>Makokha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GN, </w:t>
      </w:r>
      <w:proofErr w:type="spellStart"/>
      <w:r w:rsidRPr="006E6A35">
        <w:rPr>
          <w:rFonts w:ascii="Book Antiqua" w:hAnsi="Book Antiqua"/>
          <w:sz w:val="24"/>
          <w:szCs w:val="24"/>
        </w:rPr>
        <w:t>Aikata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Miki D, Ochi H, Ishida Y, Tateno C, </w:t>
      </w:r>
      <w:proofErr w:type="spellStart"/>
      <w:r w:rsidRPr="006E6A35">
        <w:rPr>
          <w:rFonts w:ascii="Book Antiqua" w:hAnsi="Book Antiqua"/>
          <w:sz w:val="24"/>
          <w:szCs w:val="24"/>
        </w:rPr>
        <w:t>Chayama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K; Hiroshima Liver Study Group. Prevalence of NS5A resistance associated variants in NS5A inhibitor treatment failures and an effective treatment for NS5A-P32 deleted hepatitis C virus in humanized mice. 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Biochem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Biophys</w:t>
      </w:r>
      <w:proofErr w:type="spellEnd"/>
      <w:r w:rsidRPr="006E6A35">
        <w:rPr>
          <w:rFonts w:ascii="Book Antiqua" w:hAnsi="Book Antiqua"/>
          <w:i/>
          <w:iCs/>
          <w:sz w:val="24"/>
          <w:szCs w:val="24"/>
        </w:rPr>
        <w:t xml:space="preserve"> Res </w:t>
      </w:r>
      <w:proofErr w:type="spellStart"/>
      <w:r w:rsidRPr="006E6A35">
        <w:rPr>
          <w:rFonts w:ascii="Book Antiqua" w:hAnsi="Book Antiqua"/>
          <w:i/>
          <w:iCs/>
          <w:sz w:val="24"/>
          <w:szCs w:val="24"/>
        </w:rPr>
        <w:t>Commun</w:t>
      </w:r>
      <w:proofErr w:type="spellEnd"/>
      <w:r w:rsidRPr="006E6A35">
        <w:rPr>
          <w:rFonts w:ascii="Book Antiqua" w:hAnsi="Book Antiqua"/>
          <w:sz w:val="24"/>
          <w:szCs w:val="24"/>
        </w:rPr>
        <w:t> 2018; </w:t>
      </w:r>
      <w:r w:rsidRPr="006E6A35">
        <w:rPr>
          <w:rFonts w:ascii="Book Antiqua" w:hAnsi="Book Antiqua"/>
          <w:b/>
          <w:bCs/>
          <w:sz w:val="24"/>
          <w:szCs w:val="24"/>
        </w:rPr>
        <w:t>500</w:t>
      </w:r>
      <w:r w:rsidRPr="006E6A35">
        <w:rPr>
          <w:rFonts w:ascii="Book Antiqua" w:hAnsi="Book Antiqua"/>
          <w:sz w:val="24"/>
          <w:szCs w:val="24"/>
        </w:rPr>
        <w:t>: 152-157 [PMID: 29621544 DOI: 10.1016/j.bbrc.2018.04.005]</w:t>
      </w:r>
    </w:p>
    <w:p w14:paraId="62A3BFF6" w14:textId="77777777" w:rsidR="006E6A35" w:rsidRP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25 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Gane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EJ</w:t>
      </w:r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Shiffman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6E6A35">
        <w:rPr>
          <w:rFonts w:ascii="Book Antiqua" w:hAnsi="Book Antiqua"/>
          <w:sz w:val="24"/>
          <w:szCs w:val="24"/>
        </w:rPr>
        <w:t>Etzkorn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K, Morelli G, Stedman CAM, Davis MN, </w:t>
      </w:r>
      <w:proofErr w:type="spellStart"/>
      <w:r w:rsidRPr="006E6A35">
        <w:rPr>
          <w:rFonts w:ascii="Book Antiqua" w:hAnsi="Book Antiqua"/>
          <w:sz w:val="24"/>
          <w:szCs w:val="24"/>
        </w:rPr>
        <w:t>Hinestrosa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E6A35">
        <w:rPr>
          <w:rFonts w:ascii="Book Antiqua" w:hAnsi="Book Antiqua"/>
          <w:sz w:val="24"/>
          <w:szCs w:val="24"/>
        </w:rPr>
        <w:t>Dvory-Sobol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Huang KC, </w:t>
      </w:r>
      <w:proofErr w:type="spellStart"/>
      <w:r w:rsidRPr="006E6A35">
        <w:rPr>
          <w:rFonts w:ascii="Book Antiqua" w:hAnsi="Book Antiqua"/>
          <w:sz w:val="24"/>
          <w:szCs w:val="24"/>
        </w:rPr>
        <w:t>Osinusi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A, McNally J, </w:t>
      </w:r>
      <w:proofErr w:type="spellStart"/>
      <w:r w:rsidRPr="006E6A35">
        <w:rPr>
          <w:rFonts w:ascii="Book Antiqua" w:hAnsi="Book Antiqua"/>
          <w:sz w:val="24"/>
          <w:szCs w:val="24"/>
        </w:rPr>
        <w:t>Brainard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6E6A35">
        <w:rPr>
          <w:rFonts w:ascii="Book Antiqua" w:hAnsi="Book Antiqua"/>
          <w:sz w:val="24"/>
          <w:szCs w:val="24"/>
        </w:rPr>
        <w:t>McHutchison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JG, Thompson AJ, </w:t>
      </w:r>
      <w:proofErr w:type="spellStart"/>
      <w:r w:rsidRPr="006E6A35">
        <w:rPr>
          <w:rFonts w:ascii="Book Antiqua" w:hAnsi="Book Antiqua"/>
          <w:sz w:val="24"/>
          <w:szCs w:val="24"/>
        </w:rPr>
        <w:t>Sulkowski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MS; GS-US-342-1553 Investigators. </w:t>
      </w:r>
      <w:proofErr w:type="spellStart"/>
      <w:r w:rsidRPr="006E6A35">
        <w:rPr>
          <w:rFonts w:ascii="Book Antiqua" w:hAnsi="Book Antiqua"/>
          <w:sz w:val="24"/>
          <w:szCs w:val="24"/>
        </w:rPr>
        <w:t>Sofosbuvir-velpatasvir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with ribavirin for 24 weeks in hepatitis C virus patients previously treated with a direct-acting antiviral regimen. </w:t>
      </w:r>
      <w:r w:rsidRPr="006E6A35">
        <w:rPr>
          <w:rFonts w:ascii="Book Antiqua" w:hAnsi="Book Antiqua"/>
          <w:i/>
          <w:iCs/>
          <w:sz w:val="24"/>
          <w:szCs w:val="24"/>
        </w:rPr>
        <w:t>Hepatology</w:t>
      </w:r>
      <w:r w:rsidRPr="006E6A35">
        <w:rPr>
          <w:rFonts w:ascii="Book Antiqua" w:hAnsi="Book Antiqua"/>
          <w:sz w:val="24"/>
          <w:szCs w:val="24"/>
        </w:rPr>
        <w:t> 2017; </w:t>
      </w:r>
      <w:r w:rsidRPr="006E6A35">
        <w:rPr>
          <w:rFonts w:ascii="Book Antiqua" w:hAnsi="Book Antiqua"/>
          <w:b/>
          <w:bCs/>
          <w:sz w:val="24"/>
          <w:szCs w:val="24"/>
        </w:rPr>
        <w:t>66</w:t>
      </w:r>
      <w:r w:rsidRPr="006E6A35">
        <w:rPr>
          <w:rFonts w:ascii="Book Antiqua" w:hAnsi="Book Antiqua"/>
          <w:sz w:val="24"/>
          <w:szCs w:val="24"/>
        </w:rPr>
        <w:t>: 1083-1089 [PMID: 28498551 DOI: 10.1002/hep.29256]</w:t>
      </w:r>
    </w:p>
    <w:p w14:paraId="3F082825" w14:textId="77777777" w:rsidR="006E6A35" w:rsidRDefault="006E6A35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E6A35">
        <w:rPr>
          <w:rFonts w:ascii="Book Antiqua" w:hAnsi="Book Antiqua"/>
          <w:sz w:val="24"/>
          <w:szCs w:val="24"/>
        </w:rPr>
        <w:t>26 </w:t>
      </w:r>
      <w:proofErr w:type="spellStart"/>
      <w:r w:rsidRPr="006E6A35">
        <w:rPr>
          <w:rFonts w:ascii="Book Antiqua" w:hAnsi="Book Antiqua"/>
          <w:b/>
          <w:bCs/>
          <w:sz w:val="24"/>
          <w:szCs w:val="24"/>
        </w:rPr>
        <w:t>Lawitz</w:t>
      </w:r>
      <w:proofErr w:type="spellEnd"/>
      <w:r w:rsidRPr="006E6A35">
        <w:rPr>
          <w:rFonts w:ascii="Book Antiqua" w:hAnsi="Book Antiqua"/>
          <w:b/>
          <w:bCs/>
          <w:sz w:val="24"/>
          <w:szCs w:val="24"/>
        </w:rPr>
        <w:t xml:space="preserve"> E</w:t>
      </w:r>
      <w:r w:rsidRPr="006E6A3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E6A35">
        <w:rPr>
          <w:rFonts w:ascii="Book Antiqua" w:hAnsi="Book Antiqua"/>
          <w:sz w:val="24"/>
          <w:szCs w:val="24"/>
        </w:rPr>
        <w:t>Poordad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F, Wells J, Hyland RH, Yang Y, </w:t>
      </w:r>
      <w:proofErr w:type="spellStart"/>
      <w:r w:rsidRPr="006E6A35">
        <w:rPr>
          <w:rFonts w:ascii="Book Antiqua" w:hAnsi="Book Antiqua"/>
          <w:sz w:val="24"/>
          <w:szCs w:val="24"/>
        </w:rPr>
        <w:t>Dvory-Sobol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E6A35">
        <w:rPr>
          <w:rFonts w:ascii="Book Antiqua" w:hAnsi="Book Antiqua"/>
          <w:sz w:val="24"/>
          <w:szCs w:val="24"/>
        </w:rPr>
        <w:t>Stamm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LM, </w:t>
      </w:r>
      <w:proofErr w:type="spellStart"/>
      <w:r w:rsidRPr="006E6A35">
        <w:rPr>
          <w:rFonts w:ascii="Book Antiqua" w:hAnsi="Book Antiqua"/>
          <w:sz w:val="24"/>
          <w:szCs w:val="24"/>
        </w:rPr>
        <w:t>Brainard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6E6A35">
        <w:rPr>
          <w:rFonts w:ascii="Book Antiqua" w:hAnsi="Book Antiqua"/>
          <w:sz w:val="24"/>
          <w:szCs w:val="24"/>
        </w:rPr>
        <w:t>McHutchison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JG, </w:t>
      </w:r>
      <w:proofErr w:type="spellStart"/>
      <w:r w:rsidRPr="006E6A35">
        <w:rPr>
          <w:rFonts w:ascii="Book Antiqua" w:hAnsi="Book Antiqua"/>
          <w:sz w:val="24"/>
          <w:szCs w:val="24"/>
        </w:rPr>
        <w:t>Landaverde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C, Gutierrez J. </w:t>
      </w:r>
      <w:proofErr w:type="spellStart"/>
      <w:r w:rsidRPr="006E6A35">
        <w:rPr>
          <w:rFonts w:ascii="Book Antiqua" w:hAnsi="Book Antiqua"/>
          <w:sz w:val="24"/>
          <w:szCs w:val="24"/>
        </w:rPr>
        <w:t>Sofosbuvir-velpatasvir-voxilaprevir</w:t>
      </w:r>
      <w:proofErr w:type="spellEnd"/>
      <w:r w:rsidRPr="006E6A35">
        <w:rPr>
          <w:rFonts w:ascii="Book Antiqua" w:hAnsi="Book Antiqua"/>
          <w:sz w:val="24"/>
          <w:szCs w:val="24"/>
        </w:rPr>
        <w:t xml:space="preserve"> with or without ribavirin in direct-acting antiviral-experienced patients with genotype 1 hepatitis C virus. </w:t>
      </w:r>
      <w:r w:rsidRPr="006E6A35">
        <w:rPr>
          <w:rFonts w:ascii="Book Antiqua" w:hAnsi="Book Antiqua"/>
          <w:i/>
          <w:iCs/>
          <w:sz w:val="24"/>
          <w:szCs w:val="24"/>
        </w:rPr>
        <w:t>Hepatology</w:t>
      </w:r>
      <w:r w:rsidRPr="006E6A35">
        <w:rPr>
          <w:rFonts w:ascii="Book Antiqua" w:hAnsi="Book Antiqua"/>
          <w:sz w:val="24"/>
          <w:szCs w:val="24"/>
        </w:rPr>
        <w:t> 2017; </w:t>
      </w:r>
      <w:r w:rsidRPr="006E6A35">
        <w:rPr>
          <w:rFonts w:ascii="Book Antiqua" w:hAnsi="Book Antiqua"/>
          <w:b/>
          <w:bCs/>
          <w:sz w:val="24"/>
          <w:szCs w:val="24"/>
        </w:rPr>
        <w:t>65</w:t>
      </w:r>
      <w:r w:rsidRPr="006E6A35">
        <w:rPr>
          <w:rFonts w:ascii="Book Antiqua" w:hAnsi="Book Antiqua"/>
          <w:sz w:val="24"/>
          <w:szCs w:val="24"/>
        </w:rPr>
        <w:t>: 1803-1809 [PMID: 28220512 DOI: 10.1002/hep.29130]</w:t>
      </w:r>
    </w:p>
    <w:p w14:paraId="7A87F5F3" w14:textId="77777777" w:rsidR="0078698E" w:rsidRPr="006E6A35" w:rsidRDefault="0078698E" w:rsidP="006E6A35">
      <w:pPr>
        <w:spacing w:line="360" w:lineRule="exact"/>
        <w:rPr>
          <w:rFonts w:ascii="Book Antiqua" w:hAnsi="Book Antiqua"/>
          <w:sz w:val="24"/>
          <w:szCs w:val="24"/>
        </w:rPr>
      </w:pPr>
    </w:p>
    <w:p w14:paraId="23CA477D" w14:textId="783EE45D" w:rsidR="0078698E" w:rsidRPr="00255ED2" w:rsidRDefault="0078698E" w:rsidP="00BE5395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sz w:val="24"/>
          <w:szCs w:val="24"/>
        </w:rPr>
      </w:pPr>
      <w:bookmarkStart w:id="16" w:name="OLE_LINK148"/>
      <w:bookmarkStart w:id="17" w:name="OLE_LINK320"/>
      <w:bookmarkStart w:id="18" w:name="OLE_LINK387"/>
      <w:bookmarkStart w:id="19" w:name="OLE_LINK254"/>
      <w:bookmarkStart w:id="20" w:name="OLE_LINK149"/>
      <w:bookmarkStart w:id="21" w:name="OLE_LINK225"/>
      <w:bookmarkStart w:id="22" w:name="OLE_LINK207"/>
      <w:bookmarkStart w:id="23" w:name="OLE_LINK226"/>
      <w:bookmarkStart w:id="24" w:name="OLE_LINK212"/>
      <w:bookmarkStart w:id="25" w:name="OLE_LINK250"/>
      <w:bookmarkStart w:id="26" w:name="OLE_LINK281"/>
      <w:bookmarkStart w:id="27" w:name="OLE_LINK282"/>
      <w:bookmarkStart w:id="28" w:name="OLE_LINK313"/>
      <w:bookmarkStart w:id="29" w:name="OLE_LINK304"/>
      <w:bookmarkStart w:id="30" w:name="OLE_LINK321"/>
      <w:bookmarkStart w:id="31" w:name="OLE_LINK385"/>
      <w:bookmarkStart w:id="32" w:name="OLE_LINK400"/>
      <w:bookmarkStart w:id="33" w:name="OLE_LINK346"/>
      <w:bookmarkStart w:id="34" w:name="OLE_LINK371"/>
      <w:bookmarkStart w:id="35" w:name="OLE_LINK334"/>
      <w:bookmarkStart w:id="36" w:name="OLE_LINK1830"/>
      <w:bookmarkStart w:id="37" w:name="OLE_LINK457"/>
      <w:bookmarkStart w:id="38" w:name="OLE_LINK288"/>
      <w:bookmarkStart w:id="39" w:name="OLE_LINK384"/>
      <w:bookmarkStart w:id="40" w:name="OLE_LINK379"/>
      <w:bookmarkStart w:id="41" w:name="OLE_LINK303"/>
      <w:bookmarkStart w:id="42" w:name="OLE_LINK450"/>
      <w:bookmarkStart w:id="43" w:name="OLE_LINK489"/>
      <w:bookmarkStart w:id="44" w:name="OLE_LINK535"/>
      <w:bookmarkStart w:id="45" w:name="OLE_LINK648"/>
      <w:bookmarkStart w:id="46" w:name="OLE_LINK686"/>
      <w:bookmarkStart w:id="47" w:name="OLE_LINK471"/>
      <w:bookmarkStart w:id="48" w:name="OLE_LINK462"/>
      <w:bookmarkStart w:id="49" w:name="OLE_LINK519"/>
      <w:bookmarkStart w:id="50" w:name="OLE_LINK575"/>
      <w:bookmarkStart w:id="51" w:name="OLE_LINK491"/>
      <w:bookmarkStart w:id="52" w:name="OLE_LINK532"/>
      <w:bookmarkStart w:id="53" w:name="OLE_LINK572"/>
      <w:bookmarkStart w:id="54" w:name="OLE_LINK574"/>
      <w:bookmarkStart w:id="55" w:name="OLE_LINK480"/>
      <w:bookmarkStart w:id="56" w:name="OLE_LINK567"/>
      <w:bookmarkStart w:id="57" w:name="OLE_LINK2700"/>
      <w:bookmarkStart w:id="58" w:name="OLE_LINK581"/>
      <w:bookmarkStart w:id="59" w:name="OLE_LINK639"/>
      <w:bookmarkStart w:id="60" w:name="OLE_LINK688"/>
      <w:bookmarkStart w:id="61" w:name="OLE_LINK722"/>
      <w:bookmarkStart w:id="62" w:name="OLE_LINK542"/>
      <w:bookmarkStart w:id="63" w:name="OLE_LINK589"/>
      <w:bookmarkStart w:id="64" w:name="OLE_LINK582"/>
      <w:bookmarkStart w:id="65" w:name="OLE_LINK640"/>
      <w:bookmarkStart w:id="66" w:name="OLE_LINK714"/>
      <w:bookmarkStart w:id="67" w:name="OLE_LINK593"/>
      <w:bookmarkStart w:id="68" w:name="OLE_LINK716"/>
      <w:bookmarkStart w:id="69" w:name="OLE_LINK770"/>
      <w:bookmarkStart w:id="70" w:name="OLE_LINK801"/>
      <w:bookmarkStart w:id="71" w:name="OLE_LINK660"/>
      <w:bookmarkStart w:id="72" w:name="OLE_LINK781"/>
      <w:bookmarkStart w:id="73" w:name="OLE_LINK833"/>
      <w:bookmarkStart w:id="74" w:name="OLE_LINK642"/>
      <w:bookmarkStart w:id="75" w:name="OLE_LINK700"/>
      <w:bookmarkStart w:id="76" w:name="OLE_LINK792"/>
      <w:bookmarkStart w:id="77" w:name="OLE_LINK2882"/>
      <w:bookmarkStart w:id="78" w:name="OLE_LINK836"/>
      <w:bookmarkStart w:id="79" w:name="OLE_LINK889"/>
      <w:bookmarkStart w:id="80" w:name="OLE_LINK782"/>
      <w:bookmarkStart w:id="81" w:name="OLE_LINK826"/>
      <w:bookmarkStart w:id="82" w:name="OLE_LINK865"/>
      <w:bookmarkStart w:id="83" w:name="OLE_LINK856"/>
      <w:bookmarkStart w:id="84" w:name="OLE_LINK908"/>
      <w:bookmarkStart w:id="85" w:name="OLE_LINK980"/>
      <w:bookmarkStart w:id="86" w:name="OLE_LINK1018"/>
      <w:bookmarkStart w:id="87" w:name="OLE_LINK1049"/>
      <w:bookmarkStart w:id="88" w:name="OLE_LINK1076"/>
      <w:bookmarkStart w:id="89" w:name="OLE_LINK1106"/>
      <w:bookmarkStart w:id="90" w:name="OLE_LINK891"/>
      <w:bookmarkStart w:id="91" w:name="OLE_LINK943"/>
      <w:bookmarkStart w:id="92" w:name="OLE_LINK981"/>
      <w:bookmarkStart w:id="93" w:name="OLE_LINK1030"/>
      <w:bookmarkStart w:id="94" w:name="OLE_LINK847"/>
      <w:bookmarkStart w:id="95" w:name="OLE_LINK909"/>
      <w:bookmarkStart w:id="96" w:name="OLE_LINK906"/>
      <w:bookmarkStart w:id="97" w:name="OLE_LINK992"/>
      <w:bookmarkStart w:id="98" w:name="OLE_LINK993"/>
      <w:bookmarkStart w:id="99" w:name="OLE_LINK1052"/>
      <w:bookmarkStart w:id="100" w:name="OLE_LINK946"/>
      <w:bookmarkStart w:id="101" w:name="OLE_LINK911"/>
      <w:bookmarkStart w:id="102" w:name="OLE_LINK930"/>
      <w:bookmarkStart w:id="103" w:name="OLE_LINK1059"/>
      <w:bookmarkStart w:id="104" w:name="OLE_LINK1174"/>
      <w:bookmarkStart w:id="105" w:name="OLE_LINK1137"/>
      <w:bookmarkStart w:id="106" w:name="OLE_LINK1167"/>
      <w:bookmarkStart w:id="107" w:name="OLE_LINK1200"/>
      <w:bookmarkStart w:id="108" w:name="OLE_LINK1241"/>
      <w:bookmarkStart w:id="109" w:name="OLE_LINK1288"/>
      <w:bookmarkStart w:id="110" w:name="OLE_LINK1056"/>
      <w:bookmarkStart w:id="111" w:name="OLE_LINK1158"/>
      <w:bookmarkStart w:id="112" w:name="OLE_LINK1175"/>
      <w:bookmarkStart w:id="113" w:name="OLE_LINK1074"/>
      <w:bookmarkStart w:id="114" w:name="OLE_LINK1169"/>
      <w:r w:rsidRPr="00255ED2">
        <w:rPr>
          <w:rFonts w:ascii="Book Antiqua" w:hAnsi="Book Antiqua"/>
          <w:b/>
          <w:bCs/>
          <w:sz w:val="24"/>
          <w:szCs w:val="24"/>
        </w:rPr>
        <w:t>P-Reviewer:</w:t>
      </w:r>
      <w:r w:rsidRPr="00255ED2">
        <w:rPr>
          <w:rFonts w:ascii="Book Antiqua" w:hAnsi="Book Antiqua" w:hint="eastAsia"/>
          <w:b/>
          <w:bCs/>
          <w:sz w:val="24"/>
          <w:szCs w:val="24"/>
        </w:rPr>
        <w:t xml:space="preserve"> </w:t>
      </w:r>
      <w:proofErr w:type="spellStart"/>
      <w:r w:rsidRPr="0078698E">
        <w:rPr>
          <w:rFonts w:ascii="Book Antiqua" w:hAnsi="Book Antiqua"/>
          <w:bCs/>
          <w:sz w:val="24"/>
          <w:szCs w:val="24"/>
        </w:rPr>
        <w:t>Maekawa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S</w:t>
      </w:r>
      <w:r w:rsidRPr="00255ED2">
        <w:rPr>
          <w:rFonts w:ascii="Book Antiqua" w:hAnsi="Book Antiqua" w:hint="eastAsia"/>
          <w:bCs/>
          <w:sz w:val="24"/>
          <w:szCs w:val="24"/>
        </w:rPr>
        <w:t xml:space="preserve">, </w:t>
      </w:r>
      <w:r w:rsidRPr="0078698E">
        <w:rPr>
          <w:rFonts w:ascii="Book Antiqua" w:hAnsi="Book Antiqua"/>
          <w:bCs/>
          <w:sz w:val="24"/>
          <w:szCs w:val="24"/>
        </w:rPr>
        <w:t>Matsui</w:t>
      </w:r>
      <w:r>
        <w:rPr>
          <w:rFonts w:ascii="Book Antiqua" w:hAnsi="Book Antiqua"/>
          <w:bCs/>
          <w:sz w:val="24"/>
          <w:szCs w:val="24"/>
        </w:rPr>
        <w:t xml:space="preserve"> K</w:t>
      </w:r>
    </w:p>
    <w:p w14:paraId="22253A43" w14:textId="5CF9B50D" w:rsidR="0078698E" w:rsidRPr="00255ED2" w:rsidRDefault="0078698E" w:rsidP="00BE5395">
      <w:pPr>
        <w:adjustRightInd w:val="0"/>
        <w:snapToGrid w:val="0"/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255ED2">
        <w:rPr>
          <w:rFonts w:ascii="Book Antiqua" w:hAnsi="Book Antiqua"/>
          <w:b/>
          <w:bCs/>
          <w:sz w:val="24"/>
          <w:szCs w:val="24"/>
        </w:rPr>
        <w:lastRenderedPageBreak/>
        <w:t>S-Editor:</w:t>
      </w:r>
      <w:r w:rsidRPr="00255ED2">
        <w:rPr>
          <w:rFonts w:ascii="Book Antiqua" w:hAnsi="Book Antiqua" w:hint="eastAsia"/>
          <w:sz w:val="24"/>
          <w:szCs w:val="24"/>
        </w:rPr>
        <w:t xml:space="preserve"> </w:t>
      </w:r>
      <w:r w:rsidR="00255ED2">
        <w:rPr>
          <w:rFonts w:ascii="Book Antiqua" w:hAnsi="Book Antiqua"/>
          <w:sz w:val="24"/>
          <w:szCs w:val="24"/>
        </w:rPr>
        <w:t>Gong ZM</w:t>
      </w:r>
      <w:r w:rsidRPr="00255ED2">
        <w:rPr>
          <w:rFonts w:ascii="Book Antiqua" w:hAnsi="Book Antiqua" w:hint="eastAsia"/>
          <w:sz w:val="24"/>
          <w:szCs w:val="24"/>
        </w:rPr>
        <w:t xml:space="preserve"> </w:t>
      </w:r>
      <w:r w:rsidRPr="00255ED2">
        <w:rPr>
          <w:rFonts w:ascii="Book Antiqua" w:hAnsi="Book Antiqua"/>
          <w:b/>
          <w:bCs/>
          <w:sz w:val="24"/>
          <w:szCs w:val="24"/>
        </w:rPr>
        <w:t>L-Editor:</w:t>
      </w:r>
      <w:r w:rsidRPr="00255ED2">
        <w:rPr>
          <w:rFonts w:ascii="Book Antiqua" w:hAnsi="Book Antiqua"/>
          <w:sz w:val="24"/>
          <w:szCs w:val="24"/>
        </w:rPr>
        <w:t xml:space="preserve"> </w:t>
      </w:r>
      <w:r w:rsidRPr="00255ED2">
        <w:rPr>
          <w:rFonts w:ascii="Book Antiqua" w:hAnsi="Book Antiqua"/>
          <w:b/>
          <w:bCs/>
          <w:sz w:val="24"/>
          <w:szCs w:val="24"/>
        </w:rPr>
        <w:t>E-Editor:</w:t>
      </w:r>
    </w:p>
    <w:p w14:paraId="0938EA7E" w14:textId="77777777" w:rsidR="0078698E" w:rsidRPr="00255ED2" w:rsidRDefault="0078698E" w:rsidP="00BE53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bookmarkStart w:id="115" w:name="OLE_LINK880"/>
      <w:bookmarkStart w:id="116" w:name="OLE_LINK88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255ED2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255ED2">
        <w:rPr>
          <w:rFonts w:ascii="Book Antiqua" w:hAnsi="Book Antiqua" w:cs="Helvetica"/>
          <w:sz w:val="24"/>
          <w:szCs w:val="24"/>
        </w:rPr>
        <w:t>Gastroenterology and</w:t>
      </w:r>
      <w:r w:rsidRPr="00255ED2">
        <w:rPr>
          <w:rFonts w:ascii="Book Antiqua" w:hAnsi="Book Antiqua" w:cs="Helvetica" w:hint="eastAsia"/>
          <w:sz w:val="24"/>
          <w:szCs w:val="24"/>
        </w:rPr>
        <w:t xml:space="preserve"> </w:t>
      </w:r>
      <w:r w:rsidRPr="00255ED2">
        <w:rPr>
          <w:rFonts w:ascii="Book Antiqua" w:hAnsi="Book Antiqua" w:cs="Helvetica"/>
          <w:sz w:val="24"/>
          <w:szCs w:val="24"/>
        </w:rPr>
        <w:t>hepatology</w:t>
      </w:r>
    </w:p>
    <w:p w14:paraId="6788A88E" w14:textId="3FD224F4" w:rsidR="0078698E" w:rsidRPr="00255ED2" w:rsidRDefault="0078698E" w:rsidP="00BE53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255ED2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>
        <w:rPr>
          <w:rFonts w:ascii="Book Antiqua" w:hAnsi="Book Antiqua" w:cs="Helvetica"/>
          <w:sz w:val="24"/>
          <w:szCs w:val="24"/>
          <w:lang w:val="en-CA"/>
        </w:rPr>
        <w:t>Japan</w:t>
      </w:r>
    </w:p>
    <w:p w14:paraId="00B7460D" w14:textId="77777777" w:rsidR="0078698E" w:rsidRPr="00255ED2" w:rsidRDefault="0078698E" w:rsidP="00BE53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255ED2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12071ADF" w14:textId="6F49DBE1" w:rsidR="0078698E" w:rsidRPr="00255ED2" w:rsidRDefault="0078698E" w:rsidP="00BE53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255ED2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255ED2">
        <w:rPr>
          <w:rFonts w:ascii="Book Antiqua" w:hAnsi="Book Antiqua" w:cs="Helvetica"/>
          <w:sz w:val="24"/>
          <w:szCs w:val="24"/>
        </w:rPr>
        <w:t>A</w:t>
      </w:r>
      <w:proofErr w:type="gramEnd"/>
      <w:r w:rsidRPr="00255ED2">
        <w:rPr>
          <w:rFonts w:ascii="Book Antiqua" w:hAnsi="Book Antiqua" w:cs="Helvetica"/>
          <w:sz w:val="24"/>
          <w:szCs w:val="24"/>
        </w:rPr>
        <w:t xml:space="preserve"> (Excellent): </w:t>
      </w:r>
      <w:r>
        <w:rPr>
          <w:rFonts w:ascii="Book Antiqua" w:hAnsi="Book Antiqua" w:cs="Helvetica"/>
          <w:sz w:val="24"/>
          <w:szCs w:val="24"/>
        </w:rPr>
        <w:t>A</w:t>
      </w:r>
    </w:p>
    <w:p w14:paraId="359E8EB1" w14:textId="77777777" w:rsidR="0078698E" w:rsidRPr="00255ED2" w:rsidRDefault="0078698E" w:rsidP="00BE53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255ED2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255ED2">
        <w:rPr>
          <w:rFonts w:ascii="Book Antiqua" w:hAnsi="Book Antiqua" w:cs="Helvetica" w:hint="eastAsia"/>
          <w:sz w:val="24"/>
          <w:szCs w:val="24"/>
        </w:rPr>
        <w:t>B</w:t>
      </w:r>
    </w:p>
    <w:p w14:paraId="1ED4EBB1" w14:textId="32E90C60" w:rsidR="0078698E" w:rsidRPr="00255ED2" w:rsidRDefault="0078698E" w:rsidP="00BE53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255ED2">
        <w:rPr>
          <w:rFonts w:ascii="Book Antiqua" w:hAnsi="Book Antiqua" w:cs="Helvetica"/>
          <w:sz w:val="24"/>
          <w:szCs w:val="24"/>
        </w:rPr>
        <w:t xml:space="preserve">Grade C (Good): </w:t>
      </w:r>
      <w:r>
        <w:rPr>
          <w:rFonts w:ascii="Book Antiqua" w:hAnsi="Book Antiqua" w:cs="Helvetica"/>
          <w:sz w:val="24"/>
          <w:szCs w:val="24"/>
        </w:rPr>
        <w:t>0</w:t>
      </w:r>
    </w:p>
    <w:p w14:paraId="696296C0" w14:textId="77777777" w:rsidR="0078698E" w:rsidRPr="00255ED2" w:rsidRDefault="0078698E" w:rsidP="00BE53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255ED2">
        <w:rPr>
          <w:rFonts w:ascii="Book Antiqua" w:hAnsi="Book Antiqua" w:cs="Helvetica"/>
          <w:sz w:val="24"/>
          <w:szCs w:val="24"/>
        </w:rPr>
        <w:t xml:space="preserve">Grade D (Fair): </w:t>
      </w:r>
      <w:r w:rsidRPr="00255ED2">
        <w:rPr>
          <w:rFonts w:ascii="Book Antiqua" w:hAnsi="Book Antiqua" w:cs="Helvetica" w:hint="eastAsia"/>
          <w:sz w:val="24"/>
          <w:szCs w:val="24"/>
        </w:rPr>
        <w:t>0</w:t>
      </w:r>
    </w:p>
    <w:p w14:paraId="063E3F76" w14:textId="77777777" w:rsidR="0078698E" w:rsidRPr="00255ED2" w:rsidRDefault="0078698E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sz w:val="24"/>
          <w:szCs w:val="24"/>
        </w:rPr>
      </w:pPr>
      <w:r w:rsidRPr="00255ED2">
        <w:rPr>
          <w:rFonts w:ascii="Book Antiqua" w:hAnsi="Book Antiqua" w:cs="Helvetica"/>
          <w:sz w:val="24"/>
          <w:szCs w:val="24"/>
        </w:rPr>
        <w:t xml:space="preserve">Grade E (Poor): </w:t>
      </w:r>
      <w:r w:rsidRPr="00255ED2">
        <w:rPr>
          <w:rFonts w:ascii="Book Antiqua" w:hAnsi="Book Antiqua" w:cs="Helvetica" w:hint="eastAsia"/>
          <w:sz w:val="24"/>
          <w:szCs w:val="24"/>
        </w:rPr>
        <w:t>0</w:t>
      </w:r>
      <w:bookmarkEnd w:id="115"/>
      <w:bookmarkEnd w:id="116"/>
    </w:p>
    <w:p w14:paraId="644AB3C3" w14:textId="77777777" w:rsidR="0078698E" w:rsidRDefault="0078698E" w:rsidP="00BE5395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"/>
        </w:rPr>
      </w:pPr>
      <w:r>
        <w:rPr>
          <w:rFonts w:ascii="Book Antiqua" w:hAnsi="Book Antiqua"/>
          <w:sz w:val="24"/>
          <w:szCs w:val="24"/>
          <w:lang w:val="en"/>
        </w:rPr>
        <w:br w:type="page"/>
      </w:r>
    </w:p>
    <w:p w14:paraId="696B9900" w14:textId="63D369A2" w:rsidR="006B41E4" w:rsidRDefault="0078698E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"/>
        </w:rPr>
      </w:pPr>
      <w:r w:rsidRPr="00255ED2">
        <w:rPr>
          <w:rFonts w:ascii="Book Antiqua" w:eastAsia="Arial Unicode MS" w:hAnsi="Book Antiqua" w:cs="Arial Unicode MS"/>
          <w:b/>
          <w:bCs/>
          <w:color w:val="000000"/>
          <w:kern w:val="0"/>
          <w:sz w:val="24"/>
          <w:szCs w:val="24"/>
        </w:rPr>
        <w:lastRenderedPageBreak/>
        <w:t>Table 1 Characteristics of P32 deletion</w:t>
      </w:r>
      <w:bookmarkEnd w:id="13"/>
    </w:p>
    <w:tbl>
      <w:tblPr>
        <w:tblW w:w="7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3820"/>
      </w:tblGrid>
      <w:tr w:rsidR="006B41E4" w:rsidRPr="006B41E4" w14:paraId="5448A098" w14:textId="77777777" w:rsidTr="00255ED2">
        <w:trPr>
          <w:trHeight w:val="300"/>
        </w:trPr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FEF4D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b/>
                <w:bCs/>
                <w:color w:val="000000"/>
                <w:kern w:val="0"/>
                <w:sz w:val="24"/>
                <w:szCs w:val="24"/>
              </w:rPr>
              <w:t>Characteristic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DC58D4" w14:textId="77777777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b/>
                <w:bCs/>
                <w:color w:val="000000"/>
                <w:kern w:val="0"/>
                <w:sz w:val="24"/>
                <w:szCs w:val="24"/>
              </w:rPr>
              <w:t>Description</w:t>
            </w:r>
          </w:p>
        </w:tc>
      </w:tr>
      <w:tr w:rsidR="006B41E4" w:rsidRPr="006B41E4" w14:paraId="78B5003C" w14:textId="77777777" w:rsidTr="00255ED2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D06C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739B" w14:textId="28FAA3F0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Nonstructural protein 5A</w:t>
            </w:r>
          </w:p>
        </w:tc>
      </w:tr>
      <w:tr w:rsidR="006B41E4" w:rsidRPr="006B41E4" w14:paraId="1C2ADABF" w14:textId="77777777" w:rsidTr="00255ED2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FE00" w14:textId="164DE05D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Frequency in patie</w:t>
            </w:r>
            <w:r w:rsidR="003B20AD"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n</w:t>
            </w: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ts who experienced DCV/ASV failure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17C0" w14:textId="2FE615CF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&lt;</w:t>
            </w:r>
            <w:r w:rsid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 xml:space="preserve"> </w:t>
            </w: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10% (4.3</w:t>
            </w:r>
            <w:r w:rsidR="00BE5395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%</w:t>
            </w: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 xml:space="preserve"> to 9.5%)</w:t>
            </w:r>
          </w:p>
        </w:tc>
      </w:tr>
      <w:tr w:rsidR="006B41E4" w:rsidRPr="006B41E4" w14:paraId="1B8DF260" w14:textId="77777777" w:rsidTr="00255ED2">
        <w:trPr>
          <w:trHeight w:val="360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9B7E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Extent of resistance in the HCV GT1b Con1 replicon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FCE8" w14:textId="0F4529A4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&gt;</w:t>
            </w:r>
            <w:r w:rsid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 xml:space="preserve"> </w:t>
            </w: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1000-fold resistance to PIB and &gt;</w:t>
            </w:r>
            <w:r w:rsid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 xml:space="preserve"> </w:t>
            </w: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10000-fold resistance to DCV, LDV, VEL, EBR, or OBV</w:t>
            </w:r>
          </w:p>
        </w:tc>
      </w:tr>
      <w:tr w:rsidR="006B41E4" w:rsidRPr="006B41E4" w14:paraId="06A02F5A" w14:textId="77777777" w:rsidTr="00255ED2">
        <w:trPr>
          <w:trHeight w:val="720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81927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9C38F" w14:textId="77777777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6B41E4" w:rsidRPr="006B41E4" w14:paraId="40BAE25B" w14:textId="77777777" w:rsidTr="00255ED2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4079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Extent of resistance in the infectious culture systems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454F" w14:textId="6B5B3199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&gt;</w:t>
            </w:r>
            <w:r w:rsid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 xml:space="preserve"> </w:t>
            </w: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1000-fold resistance to PIB, DCV, LDV, VEL, EBR, OBV, or RZR</w:t>
            </w:r>
          </w:p>
        </w:tc>
      </w:tr>
      <w:tr w:rsidR="006B41E4" w:rsidRPr="006B41E4" w14:paraId="22560C1C" w14:textId="77777777" w:rsidTr="00255ED2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A429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Prior DAA therapy to develop P32del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9056" w14:textId="77777777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DCV/ASV or SOF/LDV</w:t>
            </w:r>
          </w:p>
        </w:tc>
      </w:tr>
      <w:tr w:rsidR="006B41E4" w:rsidRPr="006B41E4" w14:paraId="5582D260" w14:textId="77777777" w:rsidTr="00255ED2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51FB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RAS that is unlikely to be coexistent with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F2C8" w14:textId="77777777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Y93H</w:t>
            </w:r>
          </w:p>
        </w:tc>
      </w:tr>
      <w:tr w:rsidR="006B41E4" w:rsidRPr="006B41E4" w14:paraId="38B69D4A" w14:textId="77777777" w:rsidTr="00255ED2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800C" w14:textId="26A9482F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 xml:space="preserve">Therapy that is </w:t>
            </w:r>
            <w:r w:rsidR="003B20AD"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unlikely</w:t>
            </w: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 xml:space="preserve"> to be effective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17A9" w14:textId="58709955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GLE/PIB or SOF/LDV</w:t>
            </w:r>
          </w:p>
        </w:tc>
      </w:tr>
      <w:tr w:rsidR="006B41E4" w:rsidRPr="006B41E4" w14:paraId="4464CDC0" w14:textId="77777777" w:rsidTr="00BE5395">
        <w:trPr>
          <w:trHeight w:val="360"/>
        </w:trPr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F321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Therapy that is expected to be effective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0B42" w14:textId="3270057B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"GLE/PIB plus SOF" or "SOF/LDV plus RBV"</w:t>
            </w:r>
          </w:p>
        </w:tc>
      </w:tr>
      <w:tr w:rsidR="006B41E4" w:rsidRPr="006B41E4" w14:paraId="23906B66" w14:textId="77777777" w:rsidTr="00BE5395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1271" w14:textId="77777777" w:rsidR="006B41E4" w:rsidRPr="00255ED2" w:rsidRDefault="006B41E4" w:rsidP="006B41E4">
            <w:pPr>
              <w:spacing w:line="240" w:lineRule="auto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Therapy that might to be effective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7522" w14:textId="0E8F0A9D" w:rsidR="006B41E4" w:rsidRPr="00255ED2" w:rsidRDefault="006B41E4" w:rsidP="00255ED2">
            <w:pPr>
              <w:spacing w:line="240" w:lineRule="auto"/>
              <w:jc w:val="center"/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</w:pPr>
            <w:r w:rsidRPr="00255ED2">
              <w:rPr>
                <w:rFonts w:ascii="Book Antiqua" w:eastAsia="Arial Unicode MS" w:hAnsi="Book Antiqua" w:cs="Arial Unicode MS"/>
                <w:color w:val="000000"/>
                <w:kern w:val="0"/>
                <w:sz w:val="24"/>
                <w:szCs w:val="24"/>
              </w:rPr>
              <w:t>"SOF/VEL plus VOX" or "SOF/VEL"</w:t>
            </w:r>
          </w:p>
        </w:tc>
      </w:tr>
    </w:tbl>
    <w:p w14:paraId="56EAE286" w14:textId="65EDF869" w:rsidR="003E283A" w:rsidRPr="003E283A" w:rsidRDefault="003E283A" w:rsidP="00BE539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E283A">
        <w:rPr>
          <w:rFonts w:ascii="Book Antiqua" w:hAnsi="Book Antiqua"/>
          <w:sz w:val="24"/>
          <w:szCs w:val="24"/>
        </w:rPr>
        <w:t xml:space="preserve">ASV: </w:t>
      </w:r>
      <w:proofErr w:type="spellStart"/>
      <w:r w:rsidRPr="003E283A">
        <w:rPr>
          <w:rFonts w:ascii="Book Antiqua" w:hAnsi="Book Antiqua"/>
          <w:sz w:val="24"/>
          <w:szCs w:val="24"/>
        </w:rPr>
        <w:t>Asunaprevir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; DAA: Direct-acting antiviral; DCV: </w:t>
      </w:r>
      <w:proofErr w:type="spellStart"/>
      <w:r w:rsidRPr="003E283A">
        <w:rPr>
          <w:rFonts w:ascii="Book Antiqua" w:hAnsi="Book Antiqua"/>
          <w:sz w:val="24"/>
          <w:szCs w:val="24"/>
        </w:rPr>
        <w:t>Daclatasvir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; EBR: </w:t>
      </w:r>
      <w:proofErr w:type="spellStart"/>
      <w:r w:rsidRPr="003E283A">
        <w:rPr>
          <w:rFonts w:ascii="Book Antiqua" w:hAnsi="Book Antiqua"/>
          <w:sz w:val="24"/>
          <w:szCs w:val="24"/>
        </w:rPr>
        <w:t>Elbasvir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; GLE: </w:t>
      </w:r>
      <w:proofErr w:type="spellStart"/>
      <w:r w:rsidRPr="003E283A">
        <w:rPr>
          <w:rFonts w:ascii="Book Antiqua" w:hAnsi="Book Antiqua"/>
          <w:sz w:val="24"/>
          <w:szCs w:val="24"/>
        </w:rPr>
        <w:t>Glecaprevir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: GT: Genotype; HCV: Hepatitis C virus; LDV: </w:t>
      </w:r>
      <w:proofErr w:type="spellStart"/>
      <w:r w:rsidRPr="003E283A">
        <w:rPr>
          <w:rFonts w:ascii="Book Antiqua" w:hAnsi="Book Antiqua"/>
          <w:sz w:val="24"/>
          <w:szCs w:val="24"/>
        </w:rPr>
        <w:t>Ledipasvir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; OBV: </w:t>
      </w:r>
      <w:proofErr w:type="spellStart"/>
      <w:r w:rsidRPr="003E283A">
        <w:rPr>
          <w:rFonts w:ascii="Book Antiqua" w:hAnsi="Book Antiqua"/>
          <w:sz w:val="24"/>
          <w:szCs w:val="24"/>
        </w:rPr>
        <w:t>Ombitasvir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; P32del: P32 deletion; PIB: </w:t>
      </w:r>
      <w:proofErr w:type="spellStart"/>
      <w:r w:rsidRPr="003E283A">
        <w:rPr>
          <w:rFonts w:ascii="Book Antiqua" w:hAnsi="Book Antiqua"/>
          <w:sz w:val="24"/>
          <w:szCs w:val="24"/>
        </w:rPr>
        <w:t>Pibrentasvir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; RAS: Resistance-associated substitution; RBV: Ribavirin; RZR: </w:t>
      </w:r>
      <w:proofErr w:type="spellStart"/>
      <w:r w:rsidRPr="003E283A">
        <w:rPr>
          <w:rFonts w:ascii="Book Antiqua" w:hAnsi="Book Antiqua"/>
          <w:sz w:val="24"/>
          <w:szCs w:val="24"/>
        </w:rPr>
        <w:t>Ruzasvir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; SOF: </w:t>
      </w:r>
      <w:proofErr w:type="spellStart"/>
      <w:r w:rsidRPr="003E283A">
        <w:rPr>
          <w:rFonts w:ascii="Book Antiqua" w:hAnsi="Book Antiqua"/>
          <w:sz w:val="24"/>
          <w:szCs w:val="24"/>
        </w:rPr>
        <w:t>Sofosbuvir</w:t>
      </w:r>
      <w:proofErr w:type="spellEnd"/>
      <w:r w:rsidRPr="003E283A">
        <w:rPr>
          <w:rFonts w:ascii="Book Antiqua" w:hAnsi="Book Antiqua"/>
          <w:sz w:val="24"/>
          <w:szCs w:val="24"/>
        </w:rPr>
        <w:t xml:space="preserve">; VEL: </w:t>
      </w:r>
      <w:proofErr w:type="spellStart"/>
      <w:r w:rsidRPr="003E283A">
        <w:rPr>
          <w:rFonts w:ascii="Book Antiqua" w:hAnsi="Book Antiqua"/>
          <w:sz w:val="24"/>
          <w:szCs w:val="24"/>
        </w:rPr>
        <w:t>Velpatasvir</w:t>
      </w:r>
      <w:proofErr w:type="spellEnd"/>
      <w:r w:rsidRPr="003E283A">
        <w:rPr>
          <w:rFonts w:ascii="Book Antiqua" w:hAnsi="Book Antiqua"/>
          <w:sz w:val="24"/>
          <w:szCs w:val="24"/>
        </w:rPr>
        <w:t>; VOX</w:t>
      </w:r>
      <w:r w:rsidR="00E84B94">
        <w:rPr>
          <w:rFonts w:ascii="Book Antiqua" w:eastAsiaTheme="minorEastAsia" w:hAnsi="Book Antiqua" w:hint="eastAsia"/>
          <w:sz w:val="24"/>
          <w:szCs w:val="24"/>
          <w:lang w:eastAsia="zh-CN"/>
        </w:rPr>
        <w:t>:</w:t>
      </w:r>
      <w:r w:rsidR="00E84B94" w:rsidRPr="003E283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283A">
        <w:rPr>
          <w:rFonts w:ascii="Book Antiqua" w:hAnsi="Book Antiqua"/>
          <w:sz w:val="24"/>
          <w:szCs w:val="24"/>
        </w:rPr>
        <w:t>Voxilaprevir</w:t>
      </w:r>
      <w:proofErr w:type="spellEnd"/>
      <w:r w:rsidRPr="003E283A">
        <w:rPr>
          <w:rFonts w:ascii="Book Antiqua" w:hAnsi="Book Antiqua"/>
          <w:sz w:val="24"/>
          <w:szCs w:val="24"/>
        </w:rPr>
        <w:t>.</w:t>
      </w:r>
    </w:p>
    <w:p w14:paraId="50030A3A" w14:textId="42997BD1" w:rsidR="006B41E4" w:rsidRPr="003E283A" w:rsidRDefault="006B41E4" w:rsidP="00370A98">
      <w:pPr>
        <w:spacing w:line="360" w:lineRule="exact"/>
        <w:ind w:left="240" w:hangingChars="100" w:hanging="240"/>
        <w:rPr>
          <w:rFonts w:ascii="Book Antiqua" w:hAnsi="Book Antiqua"/>
          <w:sz w:val="24"/>
          <w:szCs w:val="24"/>
        </w:rPr>
      </w:pPr>
    </w:p>
    <w:sectPr w:rsidR="006B41E4" w:rsidRPr="003E283A" w:rsidSect="007E0D05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87EBF5" w16cid:durableId="1EEED9B6"/>
  <w16cid:commentId w16cid:paraId="4406061C" w16cid:durableId="1EEF134D"/>
  <w16cid:commentId w16cid:paraId="0B7F1F00" w16cid:durableId="1EEF13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5D211" w14:textId="77777777" w:rsidR="00276614" w:rsidRDefault="00276614" w:rsidP="00977769">
      <w:r>
        <w:separator/>
      </w:r>
    </w:p>
  </w:endnote>
  <w:endnote w:type="continuationSeparator" w:id="0">
    <w:p w14:paraId="2B28C1DB" w14:textId="77777777" w:rsidR="00276614" w:rsidRDefault="00276614" w:rsidP="0097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55940" w14:textId="77777777" w:rsidR="00276614" w:rsidRDefault="00276614" w:rsidP="00977769">
      <w:r>
        <w:separator/>
      </w:r>
    </w:p>
  </w:footnote>
  <w:footnote w:type="continuationSeparator" w:id="0">
    <w:p w14:paraId="1FB847D0" w14:textId="77777777" w:rsidR="00276614" w:rsidRDefault="00276614" w:rsidP="0097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3F62" w14:textId="77777777" w:rsidR="0081783C" w:rsidRPr="00B942E6" w:rsidRDefault="0081783C" w:rsidP="00B942E6">
    <w:pPr>
      <w:pStyle w:val="Header"/>
      <w:rPr>
        <w:rFonts w:ascii="Cambria" w:hAnsi="Cambr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886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F5411"/>
    <w:multiLevelType w:val="hybridMultilevel"/>
    <w:tmpl w:val="737A7876"/>
    <w:lvl w:ilvl="0" w:tplc="CACA3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44AE5"/>
    <w:multiLevelType w:val="hybridMultilevel"/>
    <w:tmpl w:val="6AA6E8CA"/>
    <w:lvl w:ilvl="0" w:tplc="31A843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35CFE"/>
    <w:multiLevelType w:val="hybridMultilevel"/>
    <w:tmpl w:val="7EE46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63C99"/>
    <w:multiLevelType w:val="hybridMultilevel"/>
    <w:tmpl w:val="1C80DA78"/>
    <w:lvl w:ilvl="0" w:tplc="CBF05DFC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A70964"/>
    <w:multiLevelType w:val="hybridMultilevel"/>
    <w:tmpl w:val="D1F05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32855"/>
    <w:multiLevelType w:val="hybridMultilevel"/>
    <w:tmpl w:val="38404BB8"/>
    <w:lvl w:ilvl="0" w:tplc="26F03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C"/>
    <w:rsid w:val="0000087E"/>
    <w:rsid w:val="00001BF4"/>
    <w:rsid w:val="00001D7F"/>
    <w:rsid w:val="0000305D"/>
    <w:rsid w:val="00003502"/>
    <w:rsid w:val="00003E9B"/>
    <w:rsid w:val="00004116"/>
    <w:rsid w:val="00004250"/>
    <w:rsid w:val="000042ED"/>
    <w:rsid w:val="00005CB6"/>
    <w:rsid w:val="00005F0F"/>
    <w:rsid w:val="00006246"/>
    <w:rsid w:val="0000681A"/>
    <w:rsid w:val="00007654"/>
    <w:rsid w:val="0001000C"/>
    <w:rsid w:val="00010301"/>
    <w:rsid w:val="000109F0"/>
    <w:rsid w:val="00011366"/>
    <w:rsid w:val="000113A0"/>
    <w:rsid w:val="00011C0E"/>
    <w:rsid w:val="000128DB"/>
    <w:rsid w:val="000129D5"/>
    <w:rsid w:val="00012B11"/>
    <w:rsid w:val="000130A5"/>
    <w:rsid w:val="00013813"/>
    <w:rsid w:val="00013C91"/>
    <w:rsid w:val="000146F6"/>
    <w:rsid w:val="00014942"/>
    <w:rsid w:val="00015507"/>
    <w:rsid w:val="00015BA4"/>
    <w:rsid w:val="000161E6"/>
    <w:rsid w:val="00016DB8"/>
    <w:rsid w:val="00017029"/>
    <w:rsid w:val="00017347"/>
    <w:rsid w:val="000173B9"/>
    <w:rsid w:val="000209DF"/>
    <w:rsid w:val="0002329E"/>
    <w:rsid w:val="00023824"/>
    <w:rsid w:val="00023A20"/>
    <w:rsid w:val="00023ED7"/>
    <w:rsid w:val="000244D4"/>
    <w:rsid w:val="000259E1"/>
    <w:rsid w:val="000261F8"/>
    <w:rsid w:val="00026C1A"/>
    <w:rsid w:val="0002790D"/>
    <w:rsid w:val="0003039E"/>
    <w:rsid w:val="00031CB7"/>
    <w:rsid w:val="00033127"/>
    <w:rsid w:val="00033A8F"/>
    <w:rsid w:val="00034F71"/>
    <w:rsid w:val="000362ED"/>
    <w:rsid w:val="00037114"/>
    <w:rsid w:val="000372E8"/>
    <w:rsid w:val="000378A2"/>
    <w:rsid w:val="00037B89"/>
    <w:rsid w:val="00037F01"/>
    <w:rsid w:val="00040314"/>
    <w:rsid w:val="00040A80"/>
    <w:rsid w:val="00040AF8"/>
    <w:rsid w:val="0004105B"/>
    <w:rsid w:val="000413EA"/>
    <w:rsid w:val="00041E2B"/>
    <w:rsid w:val="00041F08"/>
    <w:rsid w:val="00043146"/>
    <w:rsid w:val="00043944"/>
    <w:rsid w:val="00043A2B"/>
    <w:rsid w:val="0004438A"/>
    <w:rsid w:val="0004451C"/>
    <w:rsid w:val="00045751"/>
    <w:rsid w:val="00045D22"/>
    <w:rsid w:val="00051694"/>
    <w:rsid w:val="000519AA"/>
    <w:rsid w:val="00051C6A"/>
    <w:rsid w:val="00053060"/>
    <w:rsid w:val="00053BD0"/>
    <w:rsid w:val="00054ECE"/>
    <w:rsid w:val="00055F1E"/>
    <w:rsid w:val="0005678C"/>
    <w:rsid w:val="000574B3"/>
    <w:rsid w:val="00057608"/>
    <w:rsid w:val="00057B29"/>
    <w:rsid w:val="000602E5"/>
    <w:rsid w:val="00060793"/>
    <w:rsid w:val="00060A31"/>
    <w:rsid w:val="0006134C"/>
    <w:rsid w:val="000617F2"/>
    <w:rsid w:val="00062647"/>
    <w:rsid w:val="000626FD"/>
    <w:rsid w:val="00062D6E"/>
    <w:rsid w:val="00062FEE"/>
    <w:rsid w:val="00064C82"/>
    <w:rsid w:val="00064F6E"/>
    <w:rsid w:val="00065B16"/>
    <w:rsid w:val="00066DCD"/>
    <w:rsid w:val="00066EA0"/>
    <w:rsid w:val="00066EF3"/>
    <w:rsid w:val="0006799E"/>
    <w:rsid w:val="00070AEB"/>
    <w:rsid w:val="000712F1"/>
    <w:rsid w:val="0007148A"/>
    <w:rsid w:val="0007289F"/>
    <w:rsid w:val="0007296A"/>
    <w:rsid w:val="00072ECE"/>
    <w:rsid w:val="00074E40"/>
    <w:rsid w:val="00075207"/>
    <w:rsid w:val="00076338"/>
    <w:rsid w:val="00076ABA"/>
    <w:rsid w:val="000772B1"/>
    <w:rsid w:val="00080502"/>
    <w:rsid w:val="0008081E"/>
    <w:rsid w:val="00081CF6"/>
    <w:rsid w:val="00081E85"/>
    <w:rsid w:val="00082014"/>
    <w:rsid w:val="00083938"/>
    <w:rsid w:val="000839EC"/>
    <w:rsid w:val="00083E39"/>
    <w:rsid w:val="00084561"/>
    <w:rsid w:val="00085266"/>
    <w:rsid w:val="00085D02"/>
    <w:rsid w:val="000864EC"/>
    <w:rsid w:val="00086B6C"/>
    <w:rsid w:val="00087A21"/>
    <w:rsid w:val="0009196A"/>
    <w:rsid w:val="000922A6"/>
    <w:rsid w:val="000923EB"/>
    <w:rsid w:val="0009368E"/>
    <w:rsid w:val="000938FC"/>
    <w:rsid w:val="00093BDD"/>
    <w:rsid w:val="000940ED"/>
    <w:rsid w:val="000944D5"/>
    <w:rsid w:val="000947FE"/>
    <w:rsid w:val="00095C48"/>
    <w:rsid w:val="0009651B"/>
    <w:rsid w:val="000969FE"/>
    <w:rsid w:val="00096E2B"/>
    <w:rsid w:val="0009704A"/>
    <w:rsid w:val="000A2452"/>
    <w:rsid w:val="000A2C69"/>
    <w:rsid w:val="000A2C71"/>
    <w:rsid w:val="000A3B52"/>
    <w:rsid w:val="000A4BC1"/>
    <w:rsid w:val="000A5319"/>
    <w:rsid w:val="000A5376"/>
    <w:rsid w:val="000B04AA"/>
    <w:rsid w:val="000B0D20"/>
    <w:rsid w:val="000B169B"/>
    <w:rsid w:val="000B20E1"/>
    <w:rsid w:val="000B2D5A"/>
    <w:rsid w:val="000B5552"/>
    <w:rsid w:val="000B5C38"/>
    <w:rsid w:val="000B6E1C"/>
    <w:rsid w:val="000B7E49"/>
    <w:rsid w:val="000C0E3E"/>
    <w:rsid w:val="000C3060"/>
    <w:rsid w:val="000C3C9F"/>
    <w:rsid w:val="000C42C7"/>
    <w:rsid w:val="000C5AC2"/>
    <w:rsid w:val="000C5B37"/>
    <w:rsid w:val="000C6242"/>
    <w:rsid w:val="000C65F1"/>
    <w:rsid w:val="000C6BC7"/>
    <w:rsid w:val="000C6EA9"/>
    <w:rsid w:val="000C7458"/>
    <w:rsid w:val="000C7E7F"/>
    <w:rsid w:val="000D0461"/>
    <w:rsid w:val="000D1F8E"/>
    <w:rsid w:val="000D263E"/>
    <w:rsid w:val="000D2BEB"/>
    <w:rsid w:val="000D49A3"/>
    <w:rsid w:val="000D4D28"/>
    <w:rsid w:val="000D5340"/>
    <w:rsid w:val="000D7435"/>
    <w:rsid w:val="000E048A"/>
    <w:rsid w:val="000E19B9"/>
    <w:rsid w:val="000E2093"/>
    <w:rsid w:val="000E24F1"/>
    <w:rsid w:val="000E324A"/>
    <w:rsid w:val="000E37E5"/>
    <w:rsid w:val="000E3F59"/>
    <w:rsid w:val="000E44CE"/>
    <w:rsid w:val="000E495A"/>
    <w:rsid w:val="000E4C18"/>
    <w:rsid w:val="000E4C4D"/>
    <w:rsid w:val="000E4C89"/>
    <w:rsid w:val="000E5676"/>
    <w:rsid w:val="000E5995"/>
    <w:rsid w:val="000E60CD"/>
    <w:rsid w:val="000E6843"/>
    <w:rsid w:val="000E6891"/>
    <w:rsid w:val="000E6D85"/>
    <w:rsid w:val="000E6F1F"/>
    <w:rsid w:val="000E7642"/>
    <w:rsid w:val="000E7944"/>
    <w:rsid w:val="000F0500"/>
    <w:rsid w:val="000F2CEB"/>
    <w:rsid w:val="000F41B2"/>
    <w:rsid w:val="000F4531"/>
    <w:rsid w:val="000F4FED"/>
    <w:rsid w:val="000F5040"/>
    <w:rsid w:val="000F52FB"/>
    <w:rsid w:val="000F6F73"/>
    <w:rsid w:val="000F7A22"/>
    <w:rsid w:val="001002E4"/>
    <w:rsid w:val="00100505"/>
    <w:rsid w:val="00102A39"/>
    <w:rsid w:val="00102CE4"/>
    <w:rsid w:val="00102D24"/>
    <w:rsid w:val="00102FAB"/>
    <w:rsid w:val="00103874"/>
    <w:rsid w:val="00104609"/>
    <w:rsid w:val="00104679"/>
    <w:rsid w:val="00104C7A"/>
    <w:rsid w:val="0010598F"/>
    <w:rsid w:val="00105AC5"/>
    <w:rsid w:val="001064F1"/>
    <w:rsid w:val="0010678B"/>
    <w:rsid w:val="00106B54"/>
    <w:rsid w:val="00106FF1"/>
    <w:rsid w:val="00107377"/>
    <w:rsid w:val="00107792"/>
    <w:rsid w:val="00111702"/>
    <w:rsid w:val="00111972"/>
    <w:rsid w:val="00111F4F"/>
    <w:rsid w:val="00112E21"/>
    <w:rsid w:val="00113133"/>
    <w:rsid w:val="00114349"/>
    <w:rsid w:val="00114988"/>
    <w:rsid w:val="00115583"/>
    <w:rsid w:val="001166BC"/>
    <w:rsid w:val="00116DA4"/>
    <w:rsid w:val="0012037E"/>
    <w:rsid w:val="00120A3D"/>
    <w:rsid w:val="00121395"/>
    <w:rsid w:val="00121770"/>
    <w:rsid w:val="001223CA"/>
    <w:rsid w:val="001227F3"/>
    <w:rsid w:val="001230ED"/>
    <w:rsid w:val="00123447"/>
    <w:rsid w:val="001236F3"/>
    <w:rsid w:val="00123FD1"/>
    <w:rsid w:val="001248B8"/>
    <w:rsid w:val="00124ABC"/>
    <w:rsid w:val="00124C06"/>
    <w:rsid w:val="00124DF3"/>
    <w:rsid w:val="001250F1"/>
    <w:rsid w:val="001252A5"/>
    <w:rsid w:val="001254C3"/>
    <w:rsid w:val="00126095"/>
    <w:rsid w:val="001263EF"/>
    <w:rsid w:val="00126D2C"/>
    <w:rsid w:val="00126DBE"/>
    <w:rsid w:val="00127299"/>
    <w:rsid w:val="0013009F"/>
    <w:rsid w:val="00130344"/>
    <w:rsid w:val="001303B9"/>
    <w:rsid w:val="0013076D"/>
    <w:rsid w:val="0013155E"/>
    <w:rsid w:val="00132250"/>
    <w:rsid w:val="00132610"/>
    <w:rsid w:val="0013265D"/>
    <w:rsid w:val="001341F3"/>
    <w:rsid w:val="001354C5"/>
    <w:rsid w:val="001358CC"/>
    <w:rsid w:val="00135963"/>
    <w:rsid w:val="00135E63"/>
    <w:rsid w:val="001371EA"/>
    <w:rsid w:val="00137A07"/>
    <w:rsid w:val="00140802"/>
    <w:rsid w:val="001410A7"/>
    <w:rsid w:val="00141354"/>
    <w:rsid w:val="00141464"/>
    <w:rsid w:val="00141C47"/>
    <w:rsid w:val="001421C3"/>
    <w:rsid w:val="001426B8"/>
    <w:rsid w:val="001429F0"/>
    <w:rsid w:val="001432C1"/>
    <w:rsid w:val="00143D67"/>
    <w:rsid w:val="00144782"/>
    <w:rsid w:val="00144BCF"/>
    <w:rsid w:val="00145879"/>
    <w:rsid w:val="00145B15"/>
    <w:rsid w:val="00146849"/>
    <w:rsid w:val="00147DFC"/>
    <w:rsid w:val="00147E0F"/>
    <w:rsid w:val="00147F91"/>
    <w:rsid w:val="00150533"/>
    <w:rsid w:val="00150DE8"/>
    <w:rsid w:val="0015140A"/>
    <w:rsid w:val="0015268F"/>
    <w:rsid w:val="00152739"/>
    <w:rsid w:val="0015273D"/>
    <w:rsid w:val="0015335B"/>
    <w:rsid w:val="0015361E"/>
    <w:rsid w:val="0015511D"/>
    <w:rsid w:val="00155651"/>
    <w:rsid w:val="0015641C"/>
    <w:rsid w:val="001567CF"/>
    <w:rsid w:val="001569F9"/>
    <w:rsid w:val="00157360"/>
    <w:rsid w:val="001573E1"/>
    <w:rsid w:val="00157E38"/>
    <w:rsid w:val="001601F3"/>
    <w:rsid w:val="001604C0"/>
    <w:rsid w:val="00160FD9"/>
    <w:rsid w:val="00163EA1"/>
    <w:rsid w:val="001640EF"/>
    <w:rsid w:val="00164650"/>
    <w:rsid w:val="001648F1"/>
    <w:rsid w:val="00164A65"/>
    <w:rsid w:val="00164EE1"/>
    <w:rsid w:val="00165365"/>
    <w:rsid w:val="00165661"/>
    <w:rsid w:val="0016649E"/>
    <w:rsid w:val="0016661B"/>
    <w:rsid w:val="00167279"/>
    <w:rsid w:val="0017047B"/>
    <w:rsid w:val="00170DAF"/>
    <w:rsid w:val="001719AC"/>
    <w:rsid w:val="0017206C"/>
    <w:rsid w:val="00172B84"/>
    <w:rsid w:val="00173324"/>
    <w:rsid w:val="00174046"/>
    <w:rsid w:val="001740F9"/>
    <w:rsid w:val="00174828"/>
    <w:rsid w:val="0017495B"/>
    <w:rsid w:val="00175912"/>
    <w:rsid w:val="00175F4B"/>
    <w:rsid w:val="001769E6"/>
    <w:rsid w:val="0017759A"/>
    <w:rsid w:val="001779B6"/>
    <w:rsid w:val="00177FC7"/>
    <w:rsid w:val="0018035E"/>
    <w:rsid w:val="00180CD6"/>
    <w:rsid w:val="00181A65"/>
    <w:rsid w:val="00181ED2"/>
    <w:rsid w:val="00181F19"/>
    <w:rsid w:val="0018291C"/>
    <w:rsid w:val="00185263"/>
    <w:rsid w:val="001855AA"/>
    <w:rsid w:val="0018575B"/>
    <w:rsid w:val="00186433"/>
    <w:rsid w:val="0018666A"/>
    <w:rsid w:val="0018673D"/>
    <w:rsid w:val="001868D1"/>
    <w:rsid w:val="00186C2C"/>
    <w:rsid w:val="00186C54"/>
    <w:rsid w:val="001874F9"/>
    <w:rsid w:val="00187832"/>
    <w:rsid w:val="001905B5"/>
    <w:rsid w:val="00192866"/>
    <w:rsid w:val="001931CE"/>
    <w:rsid w:val="001935EE"/>
    <w:rsid w:val="00194133"/>
    <w:rsid w:val="001950A3"/>
    <w:rsid w:val="0019511A"/>
    <w:rsid w:val="001977EC"/>
    <w:rsid w:val="001A01C5"/>
    <w:rsid w:val="001A06C6"/>
    <w:rsid w:val="001A1244"/>
    <w:rsid w:val="001A1DBF"/>
    <w:rsid w:val="001A1F1E"/>
    <w:rsid w:val="001A1FD7"/>
    <w:rsid w:val="001A2869"/>
    <w:rsid w:val="001A2A82"/>
    <w:rsid w:val="001A3469"/>
    <w:rsid w:val="001A3D6D"/>
    <w:rsid w:val="001A4787"/>
    <w:rsid w:val="001A68EE"/>
    <w:rsid w:val="001A7201"/>
    <w:rsid w:val="001A75BF"/>
    <w:rsid w:val="001B0482"/>
    <w:rsid w:val="001B0BD3"/>
    <w:rsid w:val="001B0C5A"/>
    <w:rsid w:val="001B1A47"/>
    <w:rsid w:val="001B2484"/>
    <w:rsid w:val="001B273F"/>
    <w:rsid w:val="001B32C5"/>
    <w:rsid w:val="001B361D"/>
    <w:rsid w:val="001B36E2"/>
    <w:rsid w:val="001B4959"/>
    <w:rsid w:val="001B5604"/>
    <w:rsid w:val="001B57FB"/>
    <w:rsid w:val="001B58C7"/>
    <w:rsid w:val="001B596F"/>
    <w:rsid w:val="001B6AB9"/>
    <w:rsid w:val="001B74D8"/>
    <w:rsid w:val="001C03EF"/>
    <w:rsid w:val="001C07F9"/>
    <w:rsid w:val="001C16A9"/>
    <w:rsid w:val="001C1D92"/>
    <w:rsid w:val="001C225D"/>
    <w:rsid w:val="001C3889"/>
    <w:rsid w:val="001C586D"/>
    <w:rsid w:val="001C599A"/>
    <w:rsid w:val="001C5A21"/>
    <w:rsid w:val="001C62A8"/>
    <w:rsid w:val="001C76B0"/>
    <w:rsid w:val="001D03EB"/>
    <w:rsid w:val="001D0A81"/>
    <w:rsid w:val="001D0E23"/>
    <w:rsid w:val="001D111C"/>
    <w:rsid w:val="001D13A2"/>
    <w:rsid w:val="001D149C"/>
    <w:rsid w:val="001D190A"/>
    <w:rsid w:val="001D40E8"/>
    <w:rsid w:val="001D44D2"/>
    <w:rsid w:val="001D4795"/>
    <w:rsid w:val="001D7D83"/>
    <w:rsid w:val="001D7E92"/>
    <w:rsid w:val="001E0A23"/>
    <w:rsid w:val="001E122D"/>
    <w:rsid w:val="001E2D92"/>
    <w:rsid w:val="001E4A2E"/>
    <w:rsid w:val="001E5D26"/>
    <w:rsid w:val="001E6F55"/>
    <w:rsid w:val="001E78EB"/>
    <w:rsid w:val="001F07DA"/>
    <w:rsid w:val="001F0F6F"/>
    <w:rsid w:val="001F1821"/>
    <w:rsid w:val="001F1E9F"/>
    <w:rsid w:val="001F303D"/>
    <w:rsid w:val="001F30CF"/>
    <w:rsid w:val="001F34DA"/>
    <w:rsid w:val="001F37BC"/>
    <w:rsid w:val="001F433C"/>
    <w:rsid w:val="001F4EEE"/>
    <w:rsid w:val="001F5B61"/>
    <w:rsid w:val="001F5C3A"/>
    <w:rsid w:val="001F66B2"/>
    <w:rsid w:val="001F740D"/>
    <w:rsid w:val="002007CD"/>
    <w:rsid w:val="00200BAF"/>
    <w:rsid w:val="00200D72"/>
    <w:rsid w:val="002013F1"/>
    <w:rsid w:val="002018AB"/>
    <w:rsid w:val="00201D03"/>
    <w:rsid w:val="00201E1D"/>
    <w:rsid w:val="0020399C"/>
    <w:rsid w:val="00204186"/>
    <w:rsid w:val="00204E83"/>
    <w:rsid w:val="00205239"/>
    <w:rsid w:val="002054EB"/>
    <w:rsid w:val="002055FB"/>
    <w:rsid w:val="0020568A"/>
    <w:rsid w:val="00205B47"/>
    <w:rsid w:val="0020755F"/>
    <w:rsid w:val="00210805"/>
    <w:rsid w:val="00210C81"/>
    <w:rsid w:val="00210ED0"/>
    <w:rsid w:val="002110E2"/>
    <w:rsid w:val="00211197"/>
    <w:rsid w:val="00213086"/>
    <w:rsid w:val="00214DC0"/>
    <w:rsid w:val="00215908"/>
    <w:rsid w:val="00215D60"/>
    <w:rsid w:val="00216080"/>
    <w:rsid w:val="0021638C"/>
    <w:rsid w:val="00216917"/>
    <w:rsid w:val="002170CE"/>
    <w:rsid w:val="002176A5"/>
    <w:rsid w:val="00217A10"/>
    <w:rsid w:val="00217BD2"/>
    <w:rsid w:val="00217E7C"/>
    <w:rsid w:val="00220104"/>
    <w:rsid w:val="00220F54"/>
    <w:rsid w:val="00221D56"/>
    <w:rsid w:val="00222143"/>
    <w:rsid w:val="002228D0"/>
    <w:rsid w:val="00222F58"/>
    <w:rsid w:val="002241F9"/>
    <w:rsid w:val="002252D7"/>
    <w:rsid w:val="00226198"/>
    <w:rsid w:val="002266A6"/>
    <w:rsid w:val="00226D23"/>
    <w:rsid w:val="00227CC0"/>
    <w:rsid w:val="00230233"/>
    <w:rsid w:val="00230B10"/>
    <w:rsid w:val="00230EC6"/>
    <w:rsid w:val="00230FE2"/>
    <w:rsid w:val="0023101E"/>
    <w:rsid w:val="00231E36"/>
    <w:rsid w:val="002320F7"/>
    <w:rsid w:val="002330E1"/>
    <w:rsid w:val="002336E5"/>
    <w:rsid w:val="002341A6"/>
    <w:rsid w:val="002353C0"/>
    <w:rsid w:val="00235A87"/>
    <w:rsid w:val="00235B65"/>
    <w:rsid w:val="00235D89"/>
    <w:rsid w:val="00235E9A"/>
    <w:rsid w:val="00237E6D"/>
    <w:rsid w:val="00240027"/>
    <w:rsid w:val="00241AB3"/>
    <w:rsid w:val="00242D2B"/>
    <w:rsid w:val="00243845"/>
    <w:rsid w:val="002439AE"/>
    <w:rsid w:val="00243E7E"/>
    <w:rsid w:val="002441C0"/>
    <w:rsid w:val="00244D59"/>
    <w:rsid w:val="002463DD"/>
    <w:rsid w:val="0024703B"/>
    <w:rsid w:val="002475F6"/>
    <w:rsid w:val="002476A8"/>
    <w:rsid w:val="002478AE"/>
    <w:rsid w:val="00250FD1"/>
    <w:rsid w:val="00251A9D"/>
    <w:rsid w:val="00251EF0"/>
    <w:rsid w:val="00252857"/>
    <w:rsid w:val="00252ACD"/>
    <w:rsid w:val="00252F2F"/>
    <w:rsid w:val="00253837"/>
    <w:rsid w:val="00253C3F"/>
    <w:rsid w:val="00253DA0"/>
    <w:rsid w:val="0025571B"/>
    <w:rsid w:val="00255E56"/>
    <w:rsid w:val="00255ECC"/>
    <w:rsid w:val="00255ED2"/>
    <w:rsid w:val="00256134"/>
    <w:rsid w:val="00256985"/>
    <w:rsid w:val="00256CF6"/>
    <w:rsid w:val="00257D48"/>
    <w:rsid w:val="00260312"/>
    <w:rsid w:val="00260BFE"/>
    <w:rsid w:val="00261128"/>
    <w:rsid w:val="00261DEA"/>
    <w:rsid w:val="0026207B"/>
    <w:rsid w:val="00262176"/>
    <w:rsid w:val="0026248E"/>
    <w:rsid w:val="00262897"/>
    <w:rsid w:val="00262EF0"/>
    <w:rsid w:val="00262FA1"/>
    <w:rsid w:val="00263811"/>
    <w:rsid w:val="00263979"/>
    <w:rsid w:val="002647DD"/>
    <w:rsid w:val="002648AD"/>
    <w:rsid w:val="0026653C"/>
    <w:rsid w:val="00266979"/>
    <w:rsid w:val="002710BD"/>
    <w:rsid w:val="00271EC7"/>
    <w:rsid w:val="00271F1B"/>
    <w:rsid w:val="00272922"/>
    <w:rsid w:val="002737A0"/>
    <w:rsid w:val="00273811"/>
    <w:rsid w:val="002738A0"/>
    <w:rsid w:val="00273996"/>
    <w:rsid w:val="00273F4D"/>
    <w:rsid w:val="0027486B"/>
    <w:rsid w:val="00274BF1"/>
    <w:rsid w:val="00274F0D"/>
    <w:rsid w:val="0027565F"/>
    <w:rsid w:val="00275F34"/>
    <w:rsid w:val="00276614"/>
    <w:rsid w:val="0027706C"/>
    <w:rsid w:val="0027739A"/>
    <w:rsid w:val="00280049"/>
    <w:rsid w:val="002808D3"/>
    <w:rsid w:val="00280CD3"/>
    <w:rsid w:val="002833E1"/>
    <w:rsid w:val="00283D30"/>
    <w:rsid w:val="0028448B"/>
    <w:rsid w:val="002853E9"/>
    <w:rsid w:val="00285BDC"/>
    <w:rsid w:val="00286707"/>
    <w:rsid w:val="00286DA6"/>
    <w:rsid w:val="002876A1"/>
    <w:rsid w:val="0029163D"/>
    <w:rsid w:val="00291CCE"/>
    <w:rsid w:val="00291FB1"/>
    <w:rsid w:val="002924A1"/>
    <w:rsid w:val="0029361D"/>
    <w:rsid w:val="00295564"/>
    <w:rsid w:val="0029603E"/>
    <w:rsid w:val="002970B5"/>
    <w:rsid w:val="0029786F"/>
    <w:rsid w:val="00297A42"/>
    <w:rsid w:val="002A16A6"/>
    <w:rsid w:val="002A1B06"/>
    <w:rsid w:val="002A1CDD"/>
    <w:rsid w:val="002A26E4"/>
    <w:rsid w:val="002A31BF"/>
    <w:rsid w:val="002A3C54"/>
    <w:rsid w:val="002A3C7D"/>
    <w:rsid w:val="002A41E0"/>
    <w:rsid w:val="002A44CF"/>
    <w:rsid w:val="002A464E"/>
    <w:rsid w:val="002A4B3C"/>
    <w:rsid w:val="002A4C8E"/>
    <w:rsid w:val="002A5304"/>
    <w:rsid w:val="002A5447"/>
    <w:rsid w:val="002A55CE"/>
    <w:rsid w:val="002A62EA"/>
    <w:rsid w:val="002A6467"/>
    <w:rsid w:val="002A6508"/>
    <w:rsid w:val="002A6760"/>
    <w:rsid w:val="002A67D6"/>
    <w:rsid w:val="002A71CB"/>
    <w:rsid w:val="002A72F6"/>
    <w:rsid w:val="002A73C7"/>
    <w:rsid w:val="002A7BC9"/>
    <w:rsid w:val="002B07E3"/>
    <w:rsid w:val="002B17FA"/>
    <w:rsid w:val="002B1F41"/>
    <w:rsid w:val="002B3F2F"/>
    <w:rsid w:val="002B45A9"/>
    <w:rsid w:val="002B49A3"/>
    <w:rsid w:val="002B5143"/>
    <w:rsid w:val="002B523E"/>
    <w:rsid w:val="002B5243"/>
    <w:rsid w:val="002B655C"/>
    <w:rsid w:val="002C0215"/>
    <w:rsid w:val="002C0836"/>
    <w:rsid w:val="002C1EED"/>
    <w:rsid w:val="002C210D"/>
    <w:rsid w:val="002C2936"/>
    <w:rsid w:val="002C337F"/>
    <w:rsid w:val="002C3AF3"/>
    <w:rsid w:val="002C4D02"/>
    <w:rsid w:val="002C5130"/>
    <w:rsid w:val="002C56F4"/>
    <w:rsid w:val="002C619D"/>
    <w:rsid w:val="002C6241"/>
    <w:rsid w:val="002C6BF9"/>
    <w:rsid w:val="002D0456"/>
    <w:rsid w:val="002D0A2F"/>
    <w:rsid w:val="002D0A79"/>
    <w:rsid w:val="002D1BE5"/>
    <w:rsid w:val="002D1E5B"/>
    <w:rsid w:val="002D23EB"/>
    <w:rsid w:val="002D2FAB"/>
    <w:rsid w:val="002D328C"/>
    <w:rsid w:val="002D34FE"/>
    <w:rsid w:val="002D3711"/>
    <w:rsid w:val="002D39E2"/>
    <w:rsid w:val="002D3DB6"/>
    <w:rsid w:val="002D3E3B"/>
    <w:rsid w:val="002D406B"/>
    <w:rsid w:val="002D433B"/>
    <w:rsid w:val="002D4946"/>
    <w:rsid w:val="002D50BA"/>
    <w:rsid w:val="002D5A9B"/>
    <w:rsid w:val="002D5F94"/>
    <w:rsid w:val="002D6600"/>
    <w:rsid w:val="002D72F8"/>
    <w:rsid w:val="002E01A8"/>
    <w:rsid w:val="002E01CC"/>
    <w:rsid w:val="002E1333"/>
    <w:rsid w:val="002E149B"/>
    <w:rsid w:val="002E2CE7"/>
    <w:rsid w:val="002E312B"/>
    <w:rsid w:val="002E351D"/>
    <w:rsid w:val="002E434C"/>
    <w:rsid w:val="002E5BF1"/>
    <w:rsid w:val="002E6E9D"/>
    <w:rsid w:val="002E7194"/>
    <w:rsid w:val="002F02B0"/>
    <w:rsid w:val="002F08BB"/>
    <w:rsid w:val="002F0A82"/>
    <w:rsid w:val="002F0DDA"/>
    <w:rsid w:val="002F12BF"/>
    <w:rsid w:val="002F177E"/>
    <w:rsid w:val="002F1A86"/>
    <w:rsid w:val="002F2705"/>
    <w:rsid w:val="002F34DB"/>
    <w:rsid w:val="002F3800"/>
    <w:rsid w:val="002F3A31"/>
    <w:rsid w:val="002F45C8"/>
    <w:rsid w:val="002F462E"/>
    <w:rsid w:val="002F4C89"/>
    <w:rsid w:val="002F4D4D"/>
    <w:rsid w:val="002F4EA9"/>
    <w:rsid w:val="002F5B73"/>
    <w:rsid w:val="002F658B"/>
    <w:rsid w:val="002F6900"/>
    <w:rsid w:val="003006F6"/>
    <w:rsid w:val="00300C73"/>
    <w:rsid w:val="00301507"/>
    <w:rsid w:val="00302029"/>
    <w:rsid w:val="003020AD"/>
    <w:rsid w:val="0030237D"/>
    <w:rsid w:val="0030282C"/>
    <w:rsid w:val="00302FE3"/>
    <w:rsid w:val="00303682"/>
    <w:rsid w:val="00303C80"/>
    <w:rsid w:val="00304099"/>
    <w:rsid w:val="00305F0E"/>
    <w:rsid w:val="00305FF7"/>
    <w:rsid w:val="00306048"/>
    <w:rsid w:val="00306594"/>
    <w:rsid w:val="00306720"/>
    <w:rsid w:val="0030679D"/>
    <w:rsid w:val="00306AC1"/>
    <w:rsid w:val="00307F86"/>
    <w:rsid w:val="00310456"/>
    <w:rsid w:val="003106E0"/>
    <w:rsid w:val="00311C59"/>
    <w:rsid w:val="003123CF"/>
    <w:rsid w:val="00312619"/>
    <w:rsid w:val="00312637"/>
    <w:rsid w:val="00312A06"/>
    <w:rsid w:val="00312A6F"/>
    <w:rsid w:val="00312C73"/>
    <w:rsid w:val="00313C51"/>
    <w:rsid w:val="00313E06"/>
    <w:rsid w:val="00313E0C"/>
    <w:rsid w:val="0031407B"/>
    <w:rsid w:val="0031471A"/>
    <w:rsid w:val="00314E6D"/>
    <w:rsid w:val="00315CDD"/>
    <w:rsid w:val="003160AA"/>
    <w:rsid w:val="00316442"/>
    <w:rsid w:val="003200C1"/>
    <w:rsid w:val="003202F5"/>
    <w:rsid w:val="00320DE4"/>
    <w:rsid w:val="00321E0B"/>
    <w:rsid w:val="0032318B"/>
    <w:rsid w:val="00324841"/>
    <w:rsid w:val="00324B10"/>
    <w:rsid w:val="00325514"/>
    <w:rsid w:val="00326876"/>
    <w:rsid w:val="00327FDA"/>
    <w:rsid w:val="00330F34"/>
    <w:rsid w:val="003311A3"/>
    <w:rsid w:val="003319BB"/>
    <w:rsid w:val="00333218"/>
    <w:rsid w:val="003337A3"/>
    <w:rsid w:val="003337F8"/>
    <w:rsid w:val="00333A9C"/>
    <w:rsid w:val="00334B13"/>
    <w:rsid w:val="00334EEB"/>
    <w:rsid w:val="003355EA"/>
    <w:rsid w:val="00335F2B"/>
    <w:rsid w:val="00336511"/>
    <w:rsid w:val="00336962"/>
    <w:rsid w:val="003373AB"/>
    <w:rsid w:val="00337AAB"/>
    <w:rsid w:val="00337E9A"/>
    <w:rsid w:val="003408F3"/>
    <w:rsid w:val="003409B2"/>
    <w:rsid w:val="00341A24"/>
    <w:rsid w:val="00341E03"/>
    <w:rsid w:val="00342585"/>
    <w:rsid w:val="00342CAF"/>
    <w:rsid w:val="00342F2A"/>
    <w:rsid w:val="003440AF"/>
    <w:rsid w:val="003456AB"/>
    <w:rsid w:val="003467E2"/>
    <w:rsid w:val="0034764C"/>
    <w:rsid w:val="0034768E"/>
    <w:rsid w:val="00350DF1"/>
    <w:rsid w:val="00351B19"/>
    <w:rsid w:val="00351EF5"/>
    <w:rsid w:val="00351FF7"/>
    <w:rsid w:val="00352801"/>
    <w:rsid w:val="0035307C"/>
    <w:rsid w:val="0035338A"/>
    <w:rsid w:val="0035349A"/>
    <w:rsid w:val="003538DE"/>
    <w:rsid w:val="00353DDD"/>
    <w:rsid w:val="00354BFF"/>
    <w:rsid w:val="0035512C"/>
    <w:rsid w:val="003554C1"/>
    <w:rsid w:val="00355531"/>
    <w:rsid w:val="00355C23"/>
    <w:rsid w:val="00356B1E"/>
    <w:rsid w:val="00356C21"/>
    <w:rsid w:val="00356D5D"/>
    <w:rsid w:val="00356D7B"/>
    <w:rsid w:val="0035763A"/>
    <w:rsid w:val="0035792A"/>
    <w:rsid w:val="00361E7F"/>
    <w:rsid w:val="003627AC"/>
    <w:rsid w:val="00362A26"/>
    <w:rsid w:val="00362C9A"/>
    <w:rsid w:val="0036493B"/>
    <w:rsid w:val="003649BE"/>
    <w:rsid w:val="00364BC7"/>
    <w:rsid w:val="00364FEB"/>
    <w:rsid w:val="0036530D"/>
    <w:rsid w:val="003656AE"/>
    <w:rsid w:val="00365785"/>
    <w:rsid w:val="003658D0"/>
    <w:rsid w:val="00366FF2"/>
    <w:rsid w:val="00367112"/>
    <w:rsid w:val="0036715C"/>
    <w:rsid w:val="00367771"/>
    <w:rsid w:val="00367F2E"/>
    <w:rsid w:val="00367F70"/>
    <w:rsid w:val="0037087F"/>
    <w:rsid w:val="00370957"/>
    <w:rsid w:val="00370A98"/>
    <w:rsid w:val="00371824"/>
    <w:rsid w:val="0037213B"/>
    <w:rsid w:val="00372C86"/>
    <w:rsid w:val="00373232"/>
    <w:rsid w:val="003732D1"/>
    <w:rsid w:val="003735C5"/>
    <w:rsid w:val="00375389"/>
    <w:rsid w:val="00375895"/>
    <w:rsid w:val="00376BEE"/>
    <w:rsid w:val="00376DAE"/>
    <w:rsid w:val="003774B3"/>
    <w:rsid w:val="003774B5"/>
    <w:rsid w:val="003778BB"/>
    <w:rsid w:val="0037797A"/>
    <w:rsid w:val="00377B59"/>
    <w:rsid w:val="0038010C"/>
    <w:rsid w:val="00380287"/>
    <w:rsid w:val="003807F9"/>
    <w:rsid w:val="00381073"/>
    <w:rsid w:val="00381368"/>
    <w:rsid w:val="00381BD5"/>
    <w:rsid w:val="00381CA7"/>
    <w:rsid w:val="003824B6"/>
    <w:rsid w:val="003824D6"/>
    <w:rsid w:val="00382E71"/>
    <w:rsid w:val="003833F0"/>
    <w:rsid w:val="00383C40"/>
    <w:rsid w:val="00383E80"/>
    <w:rsid w:val="00385988"/>
    <w:rsid w:val="00390032"/>
    <w:rsid w:val="003902D9"/>
    <w:rsid w:val="003903D0"/>
    <w:rsid w:val="00390A8B"/>
    <w:rsid w:val="00392630"/>
    <w:rsid w:val="00392DE3"/>
    <w:rsid w:val="0039356A"/>
    <w:rsid w:val="0039422B"/>
    <w:rsid w:val="0039499E"/>
    <w:rsid w:val="003951BA"/>
    <w:rsid w:val="00395DA2"/>
    <w:rsid w:val="00395E48"/>
    <w:rsid w:val="00395F18"/>
    <w:rsid w:val="003966BC"/>
    <w:rsid w:val="00397879"/>
    <w:rsid w:val="00397C29"/>
    <w:rsid w:val="003A0765"/>
    <w:rsid w:val="003A0EC0"/>
    <w:rsid w:val="003A132F"/>
    <w:rsid w:val="003A1AE5"/>
    <w:rsid w:val="003A25AC"/>
    <w:rsid w:val="003A27F0"/>
    <w:rsid w:val="003A2E58"/>
    <w:rsid w:val="003A368C"/>
    <w:rsid w:val="003A3761"/>
    <w:rsid w:val="003A3B2E"/>
    <w:rsid w:val="003A4551"/>
    <w:rsid w:val="003A4823"/>
    <w:rsid w:val="003A5FDB"/>
    <w:rsid w:val="003A668F"/>
    <w:rsid w:val="003A686B"/>
    <w:rsid w:val="003A79B2"/>
    <w:rsid w:val="003B02AF"/>
    <w:rsid w:val="003B02CE"/>
    <w:rsid w:val="003B187E"/>
    <w:rsid w:val="003B1AA2"/>
    <w:rsid w:val="003B20AD"/>
    <w:rsid w:val="003B27F4"/>
    <w:rsid w:val="003B2BF0"/>
    <w:rsid w:val="003B3039"/>
    <w:rsid w:val="003B36C3"/>
    <w:rsid w:val="003B3816"/>
    <w:rsid w:val="003B3B35"/>
    <w:rsid w:val="003B3C1E"/>
    <w:rsid w:val="003B4389"/>
    <w:rsid w:val="003B531A"/>
    <w:rsid w:val="003B66B8"/>
    <w:rsid w:val="003B74E7"/>
    <w:rsid w:val="003B7DA8"/>
    <w:rsid w:val="003C09A1"/>
    <w:rsid w:val="003C106D"/>
    <w:rsid w:val="003C22F5"/>
    <w:rsid w:val="003C3DE6"/>
    <w:rsid w:val="003C4418"/>
    <w:rsid w:val="003C4773"/>
    <w:rsid w:val="003C4D63"/>
    <w:rsid w:val="003C51B8"/>
    <w:rsid w:val="003C5467"/>
    <w:rsid w:val="003C6016"/>
    <w:rsid w:val="003C6C83"/>
    <w:rsid w:val="003C6DE3"/>
    <w:rsid w:val="003D0483"/>
    <w:rsid w:val="003D07EC"/>
    <w:rsid w:val="003D0BA4"/>
    <w:rsid w:val="003D0C8A"/>
    <w:rsid w:val="003D11D9"/>
    <w:rsid w:val="003D1463"/>
    <w:rsid w:val="003D162F"/>
    <w:rsid w:val="003D16D3"/>
    <w:rsid w:val="003D1C36"/>
    <w:rsid w:val="003D227A"/>
    <w:rsid w:val="003D2BAE"/>
    <w:rsid w:val="003D2F8A"/>
    <w:rsid w:val="003D3009"/>
    <w:rsid w:val="003D49E3"/>
    <w:rsid w:val="003D4B86"/>
    <w:rsid w:val="003D5107"/>
    <w:rsid w:val="003D5294"/>
    <w:rsid w:val="003D5C36"/>
    <w:rsid w:val="003D639A"/>
    <w:rsid w:val="003D69C7"/>
    <w:rsid w:val="003D6E4A"/>
    <w:rsid w:val="003D70D9"/>
    <w:rsid w:val="003D7A93"/>
    <w:rsid w:val="003D7B4F"/>
    <w:rsid w:val="003E057E"/>
    <w:rsid w:val="003E12F4"/>
    <w:rsid w:val="003E1552"/>
    <w:rsid w:val="003E1A86"/>
    <w:rsid w:val="003E2246"/>
    <w:rsid w:val="003E2277"/>
    <w:rsid w:val="003E283A"/>
    <w:rsid w:val="003E28B9"/>
    <w:rsid w:val="003E2BF0"/>
    <w:rsid w:val="003E2FDC"/>
    <w:rsid w:val="003E38F6"/>
    <w:rsid w:val="003E3F00"/>
    <w:rsid w:val="003E46F4"/>
    <w:rsid w:val="003E48CC"/>
    <w:rsid w:val="003E4C8C"/>
    <w:rsid w:val="003E510C"/>
    <w:rsid w:val="003E51E8"/>
    <w:rsid w:val="003E526C"/>
    <w:rsid w:val="003E57FB"/>
    <w:rsid w:val="003E6729"/>
    <w:rsid w:val="003E7005"/>
    <w:rsid w:val="003E7E5F"/>
    <w:rsid w:val="003E7FE7"/>
    <w:rsid w:val="003F0451"/>
    <w:rsid w:val="003F06AE"/>
    <w:rsid w:val="003F1106"/>
    <w:rsid w:val="003F135C"/>
    <w:rsid w:val="003F304A"/>
    <w:rsid w:val="003F355E"/>
    <w:rsid w:val="003F383B"/>
    <w:rsid w:val="003F3FCC"/>
    <w:rsid w:val="003F49A1"/>
    <w:rsid w:val="003F6CCB"/>
    <w:rsid w:val="003F71A2"/>
    <w:rsid w:val="003F72F4"/>
    <w:rsid w:val="003F7371"/>
    <w:rsid w:val="003F79B5"/>
    <w:rsid w:val="004007E1"/>
    <w:rsid w:val="0040231F"/>
    <w:rsid w:val="00402417"/>
    <w:rsid w:val="00402E67"/>
    <w:rsid w:val="0040356D"/>
    <w:rsid w:val="004042F6"/>
    <w:rsid w:val="00404322"/>
    <w:rsid w:val="00406049"/>
    <w:rsid w:val="00407D16"/>
    <w:rsid w:val="004100B3"/>
    <w:rsid w:val="0041076E"/>
    <w:rsid w:val="004108E7"/>
    <w:rsid w:val="00410DC8"/>
    <w:rsid w:val="00411735"/>
    <w:rsid w:val="0041277E"/>
    <w:rsid w:val="004127BF"/>
    <w:rsid w:val="00412B9E"/>
    <w:rsid w:val="00414914"/>
    <w:rsid w:val="00414DD7"/>
    <w:rsid w:val="00416949"/>
    <w:rsid w:val="00416D27"/>
    <w:rsid w:val="004175BF"/>
    <w:rsid w:val="004176E1"/>
    <w:rsid w:val="00420668"/>
    <w:rsid w:val="00420C35"/>
    <w:rsid w:val="00420EFF"/>
    <w:rsid w:val="00421F99"/>
    <w:rsid w:val="00422BB0"/>
    <w:rsid w:val="00422E7F"/>
    <w:rsid w:val="0042358E"/>
    <w:rsid w:val="00423706"/>
    <w:rsid w:val="00424318"/>
    <w:rsid w:val="004255B2"/>
    <w:rsid w:val="00425774"/>
    <w:rsid w:val="00425A56"/>
    <w:rsid w:val="004263A9"/>
    <w:rsid w:val="004265E1"/>
    <w:rsid w:val="0042721B"/>
    <w:rsid w:val="004274BA"/>
    <w:rsid w:val="00427526"/>
    <w:rsid w:val="0042763C"/>
    <w:rsid w:val="004301DE"/>
    <w:rsid w:val="00430F87"/>
    <w:rsid w:val="00431B91"/>
    <w:rsid w:val="00432332"/>
    <w:rsid w:val="004328C2"/>
    <w:rsid w:val="00432B25"/>
    <w:rsid w:val="00433B7A"/>
    <w:rsid w:val="00434380"/>
    <w:rsid w:val="00434E65"/>
    <w:rsid w:val="00434EE5"/>
    <w:rsid w:val="00434EF3"/>
    <w:rsid w:val="004352BC"/>
    <w:rsid w:val="00436C74"/>
    <w:rsid w:val="00436E3F"/>
    <w:rsid w:val="004405C6"/>
    <w:rsid w:val="004405CA"/>
    <w:rsid w:val="00441368"/>
    <w:rsid w:val="0044339A"/>
    <w:rsid w:val="00443C40"/>
    <w:rsid w:val="00446A36"/>
    <w:rsid w:val="00446E9B"/>
    <w:rsid w:val="00450B00"/>
    <w:rsid w:val="00451BFD"/>
    <w:rsid w:val="00452180"/>
    <w:rsid w:val="004536F4"/>
    <w:rsid w:val="00453AEC"/>
    <w:rsid w:val="00453BD8"/>
    <w:rsid w:val="00453DA1"/>
    <w:rsid w:val="00455747"/>
    <w:rsid w:val="00456498"/>
    <w:rsid w:val="00456641"/>
    <w:rsid w:val="0045691A"/>
    <w:rsid w:val="00456CF4"/>
    <w:rsid w:val="004573BD"/>
    <w:rsid w:val="00457A19"/>
    <w:rsid w:val="00457BE6"/>
    <w:rsid w:val="00461A3B"/>
    <w:rsid w:val="00461CCB"/>
    <w:rsid w:val="00463194"/>
    <w:rsid w:val="00463234"/>
    <w:rsid w:val="004634E8"/>
    <w:rsid w:val="004635F5"/>
    <w:rsid w:val="00463752"/>
    <w:rsid w:val="00463DDA"/>
    <w:rsid w:val="00464890"/>
    <w:rsid w:val="00464918"/>
    <w:rsid w:val="00464D65"/>
    <w:rsid w:val="00464E43"/>
    <w:rsid w:val="00465479"/>
    <w:rsid w:val="004655D4"/>
    <w:rsid w:val="00465A1A"/>
    <w:rsid w:val="00465E60"/>
    <w:rsid w:val="004660E0"/>
    <w:rsid w:val="004675CE"/>
    <w:rsid w:val="00467C54"/>
    <w:rsid w:val="00470252"/>
    <w:rsid w:val="0047029D"/>
    <w:rsid w:val="00470BB9"/>
    <w:rsid w:val="00470D8A"/>
    <w:rsid w:val="00471D5D"/>
    <w:rsid w:val="00472145"/>
    <w:rsid w:val="004729F1"/>
    <w:rsid w:val="004731C4"/>
    <w:rsid w:val="004736C1"/>
    <w:rsid w:val="00473D27"/>
    <w:rsid w:val="00474334"/>
    <w:rsid w:val="00475992"/>
    <w:rsid w:val="00475D67"/>
    <w:rsid w:val="00476392"/>
    <w:rsid w:val="00477358"/>
    <w:rsid w:val="00477D44"/>
    <w:rsid w:val="0048001F"/>
    <w:rsid w:val="00480335"/>
    <w:rsid w:val="00480427"/>
    <w:rsid w:val="004804A1"/>
    <w:rsid w:val="00480B75"/>
    <w:rsid w:val="00480D86"/>
    <w:rsid w:val="004812C9"/>
    <w:rsid w:val="00481446"/>
    <w:rsid w:val="004816A1"/>
    <w:rsid w:val="00481C04"/>
    <w:rsid w:val="00481F58"/>
    <w:rsid w:val="00482198"/>
    <w:rsid w:val="004834C0"/>
    <w:rsid w:val="00484FCF"/>
    <w:rsid w:val="004851AF"/>
    <w:rsid w:val="0048545F"/>
    <w:rsid w:val="00485469"/>
    <w:rsid w:val="00485896"/>
    <w:rsid w:val="00485F4E"/>
    <w:rsid w:val="00486EAF"/>
    <w:rsid w:val="0048721B"/>
    <w:rsid w:val="00487D03"/>
    <w:rsid w:val="00487FCE"/>
    <w:rsid w:val="004902F0"/>
    <w:rsid w:val="004904DD"/>
    <w:rsid w:val="0049057D"/>
    <w:rsid w:val="00490B48"/>
    <w:rsid w:val="00491812"/>
    <w:rsid w:val="004920FF"/>
    <w:rsid w:val="00492244"/>
    <w:rsid w:val="00493089"/>
    <w:rsid w:val="004933DB"/>
    <w:rsid w:val="0049457E"/>
    <w:rsid w:val="00494FFC"/>
    <w:rsid w:val="0049538E"/>
    <w:rsid w:val="00495A47"/>
    <w:rsid w:val="00495DFB"/>
    <w:rsid w:val="00495F61"/>
    <w:rsid w:val="004961E5"/>
    <w:rsid w:val="00497BB8"/>
    <w:rsid w:val="00497C87"/>
    <w:rsid w:val="00497E4C"/>
    <w:rsid w:val="00497F05"/>
    <w:rsid w:val="004A01A0"/>
    <w:rsid w:val="004A0905"/>
    <w:rsid w:val="004A3FCF"/>
    <w:rsid w:val="004A4223"/>
    <w:rsid w:val="004A488C"/>
    <w:rsid w:val="004A4B2E"/>
    <w:rsid w:val="004A4F1D"/>
    <w:rsid w:val="004A50EA"/>
    <w:rsid w:val="004A54EC"/>
    <w:rsid w:val="004A5A16"/>
    <w:rsid w:val="004A7281"/>
    <w:rsid w:val="004A7A2F"/>
    <w:rsid w:val="004B098C"/>
    <w:rsid w:val="004B0FC1"/>
    <w:rsid w:val="004B180F"/>
    <w:rsid w:val="004B19B5"/>
    <w:rsid w:val="004B1CBA"/>
    <w:rsid w:val="004B29B7"/>
    <w:rsid w:val="004B2E12"/>
    <w:rsid w:val="004B30AF"/>
    <w:rsid w:val="004B3A54"/>
    <w:rsid w:val="004B3E92"/>
    <w:rsid w:val="004B3EA0"/>
    <w:rsid w:val="004B5B65"/>
    <w:rsid w:val="004B5F39"/>
    <w:rsid w:val="004B7B86"/>
    <w:rsid w:val="004B7D78"/>
    <w:rsid w:val="004C056E"/>
    <w:rsid w:val="004C0FE3"/>
    <w:rsid w:val="004C120C"/>
    <w:rsid w:val="004C1508"/>
    <w:rsid w:val="004C1ACC"/>
    <w:rsid w:val="004C1F00"/>
    <w:rsid w:val="004C2739"/>
    <w:rsid w:val="004C37E8"/>
    <w:rsid w:val="004C3CF4"/>
    <w:rsid w:val="004C41F9"/>
    <w:rsid w:val="004C4A79"/>
    <w:rsid w:val="004C4B82"/>
    <w:rsid w:val="004C4FFB"/>
    <w:rsid w:val="004C520C"/>
    <w:rsid w:val="004C53FA"/>
    <w:rsid w:val="004C6423"/>
    <w:rsid w:val="004C6A1C"/>
    <w:rsid w:val="004C6AD9"/>
    <w:rsid w:val="004C7555"/>
    <w:rsid w:val="004D03FE"/>
    <w:rsid w:val="004D09F6"/>
    <w:rsid w:val="004D125E"/>
    <w:rsid w:val="004D1910"/>
    <w:rsid w:val="004D1BA5"/>
    <w:rsid w:val="004D23B4"/>
    <w:rsid w:val="004D249B"/>
    <w:rsid w:val="004D2AF6"/>
    <w:rsid w:val="004D340E"/>
    <w:rsid w:val="004D47D9"/>
    <w:rsid w:val="004D4E6D"/>
    <w:rsid w:val="004D5B9A"/>
    <w:rsid w:val="004D5D06"/>
    <w:rsid w:val="004D5FC5"/>
    <w:rsid w:val="004D648E"/>
    <w:rsid w:val="004D67E7"/>
    <w:rsid w:val="004D6DB2"/>
    <w:rsid w:val="004D7CE5"/>
    <w:rsid w:val="004E0908"/>
    <w:rsid w:val="004E1498"/>
    <w:rsid w:val="004E1A1C"/>
    <w:rsid w:val="004E2A63"/>
    <w:rsid w:val="004E2F0A"/>
    <w:rsid w:val="004E31DC"/>
    <w:rsid w:val="004E375B"/>
    <w:rsid w:val="004E5021"/>
    <w:rsid w:val="004E55F7"/>
    <w:rsid w:val="004E59CC"/>
    <w:rsid w:val="004E5B5F"/>
    <w:rsid w:val="004E63BA"/>
    <w:rsid w:val="004E644B"/>
    <w:rsid w:val="004F088D"/>
    <w:rsid w:val="004F0A15"/>
    <w:rsid w:val="004F1416"/>
    <w:rsid w:val="004F1F85"/>
    <w:rsid w:val="004F25A9"/>
    <w:rsid w:val="004F2770"/>
    <w:rsid w:val="004F2F2B"/>
    <w:rsid w:val="004F381F"/>
    <w:rsid w:val="004F3FA6"/>
    <w:rsid w:val="004F5417"/>
    <w:rsid w:val="004F55D8"/>
    <w:rsid w:val="004F5706"/>
    <w:rsid w:val="004F5B5E"/>
    <w:rsid w:val="004F665B"/>
    <w:rsid w:val="004F70A3"/>
    <w:rsid w:val="004F7179"/>
    <w:rsid w:val="004F7485"/>
    <w:rsid w:val="004F7811"/>
    <w:rsid w:val="004F7D87"/>
    <w:rsid w:val="005003BB"/>
    <w:rsid w:val="00500642"/>
    <w:rsid w:val="00500BBE"/>
    <w:rsid w:val="0050188D"/>
    <w:rsid w:val="0050373C"/>
    <w:rsid w:val="005050BC"/>
    <w:rsid w:val="00505E85"/>
    <w:rsid w:val="005061F3"/>
    <w:rsid w:val="00507398"/>
    <w:rsid w:val="00511A08"/>
    <w:rsid w:val="00511AF5"/>
    <w:rsid w:val="00512183"/>
    <w:rsid w:val="0051299C"/>
    <w:rsid w:val="00512B26"/>
    <w:rsid w:val="00513D23"/>
    <w:rsid w:val="00515F07"/>
    <w:rsid w:val="005161CB"/>
    <w:rsid w:val="00517047"/>
    <w:rsid w:val="0051753B"/>
    <w:rsid w:val="005175A2"/>
    <w:rsid w:val="00517DE1"/>
    <w:rsid w:val="0052074D"/>
    <w:rsid w:val="00520EA6"/>
    <w:rsid w:val="005212B6"/>
    <w:rsid w:val="005225BC"/>
    <w:rsid w:val="00522D09"/>
    <w:rsid w:val="005237BE"/>
    <w:rsid w:val="00523C24"/>
    <w:rsid w:val="005242E6"/>
    <w:rsid w:val="0052496E"/>
    <w:rsid w:val="00524C1B"/>
    <w:rsid w:val="00524EA5"/>
    <w:rsid w:val="005265A6"/>
    <w:rsid w:val="005276AA"/>
    <w:rsid w:val="00530360"/>
    <w:rsid w:val="00530F15"/>
    <w:rsid w:val="00530F99"/>
    <w:rsid w:val="005316A2"/>
    <w:rsid w:val="00531CE2"/>
    <w:rsid w:val="0053209C"/>
    <w:rsid w:val="005323CC"/>
    <w:rsid w:val="00532BAB"/>
    <w:rsid w:val="00532C3D"/>
    <w:rsid w:val="00533EC5"/>
    <w:rsid w:val="005347D5"/>
    <w:rsid w:val="005351EA"/>
    <w:rsid w:val="00535459"/>
    <w:rsid w:val="005357AD"/>
    <w:rsid w:val="00536424"/>
    <w:rsid w:val="005375CF"/>
    <w:rsid w:val="005405FC"/>
    <w:rsid w:val="00540BB3"/>
    <w:rsid w:val="00543D7E"/>
    <w:rsid w:val="00544281"/>
    <w:rsid w:val="005444FB"/>
    <w:rsid w:val="005448D9"/>
    <w:rsid w:val="00544D1C"/>
    <w:rsid w:val="00545839"/>
    <w:rsid w:val="005464CA"/>
    <w:rsid w:val="005468E3"/>
    <w:rsid w:val="00546ACA"/>
    <w:rsid w:val="0054702F"/>
    <w:rsid w:val="0054704B"/>
    <w:rsid w:val="005475A1"/>
    <w:rsid w:val="00547876"/>
    <w:rsid w:val="00550472"/>
    <w:rsid w:val="005505A7"/>
    <w:rsid w:val="00550C49"/>
    <w:rsid w:val="005517F2"/>
    <w:rsid w:val="00551A10"/>
    <w:rsid w:val="00551A92"/>
    <w:rsid w:val="00552120"/>
    <w:rsid w:val="0055221E"/>
    <w:rsid w:val="00553494"/>
    <w:rsid w:val="005535E7"/>
    <w:rsid w:val="0055382E"/>
    <w:rsid w:val="00553A8B"/>
    <w:rsid w:val="00553D63"/>
    <w:rsid w:val="00555C77"/>
    <w:rsid w:val="00556770"/>
    <w:rsid w:val="00557418"/>
    <w:rsid w:val="005574D3"/>
    <w:rsid w:val="0055757C"/>
    <w:rsid w:val="00560D4A"/>
    <w:rsid w:val="00561127"/>
    <w:rsid w:val="00561162"/>
    <w:rsid w:val="00562012"/>
    <w:rsid w:val="005635D4"/>
    <w:rsid w:val="00563D82"/>
    <w:rsid w:val="00564244"/>
    <w:rsid w:val="005646BD"/>
    <w:rsid w:val="00564E06"/>
    <w:rsid w:val="00565F83"/>
    <w:rsid w:val="00566A0E"/>
    <w:rsid w:val="00566DD5"/>
    <w:rsid w:val="00567680"/>
    <w:rsid w:val="00567D4C"/>
    <w:rsid w:val="00571846"/>
    <w:rsid w:val="00571C3E"/>
    <w:rsid w:val="0057298A"/>
    <w:rsid w:val="00572CB0"/>
    <w:rsid w:val="00573847"/>
    <w:rsid w:val="00573F34"/>
    <w:rsid w:val="0057510C"/>
    <w:rsid w:val="0057653B"/>
    <w:rsid w:val="00576751"/>
    <w:rsid w:val="0057685D"/>
    <w:rsid w:val="0057753D"/>
    <w:rsid w:val="005801CE"/>
    <w:rsid w:val="005806BE"/>
    <w:rsid w:val="005822E8"/>
    <w:rsid w:val="00583495"/>
    <w:rsid w:val="00583747"/>
    <w:rsid w:val="00584539"/>
    <w:rsid w:val="00584C00"/>
    <w:rsid w:val="00586872"/>
    <w:rsid w:val="00587457"/>
    <w:rsid w:val="00590960"/>
    <w:rsid w:val="00590B74"/>
    <w:rsid w:val="00590F4A"/>
    <w:rsid w:val="005923EB"/>
    <w:rsid w:val="005932B5"/>
    <w:rsid w:val="00594FC0"/>
    <w:rsid w:val="0059530C"/>
    <w:rsid w:val="00595E6C"/>
    <w:rsid w:val="00595F38"/>
    <w:rsid w:val="00596E20"/>
    <w:rsid w:val="00596FD4"/>
    <w:rsid w:val="0059722B"/>
    <w:rsid w:val="00597A68"/>
    <w:rsid w:val="00597B8B"/>
    <w:rsid w:val="00597BF2"/>
    <w:rsid w:val="00597EFD"/>
    <w:rsid w:val="005A001E"/>
    <w:rsid w:val="005A02C7"/>
    <w:rsid w:val="005A0322"/>
    <w:rsid w:val="005A03FB"/>
    <w:rsid w:val="005A1679"/>
    <w:rsid w:val="005A1E5B"/>
    <w:rsid w:val="005A225F"/>
    <w:rsid w:val="005A28C8"/>
    <w:rsid w:val="005A305B"/>
    <w:rsid w:val="005A3120"/>
    <w:rsid w:val="005A33E5"/>
    <w:rsid w:val="005A3813"/>
    <w:rsid w:val="005A4265"/>
    <w:rsid w:val="005A4312"/>
    <w:rsid w:val="005A46B3"/>
    <w:rsid w:val="005A4F4A"/>
    <w:rsid w:val="005A5644"/>
    <w:rsid w:val="005A65C8"/>
    <w:rsid w:val="005A6B78"/>
    <w:rsid w:val="005A7114"/>
    <w:rsid w:val="005A716C"/>
    <w:rsid w:val="005A7C3E"/>
    <w:rsid w:val="005B0DF3"/>
    <w:rsid w:val="005B1406"/>
    <w:rsid w:val="005B1DBE"/>
    <w:rsid w:val="005B41F2"/>
    <w:rsid w:val="005B4338"/>
    <w:rsid w:val="005B4DAD"/>
    <w:rsid w:val="005B508A"/>
    <w:rsid w:val="005B55CB"/>
    <w:rsid w:val="005B634B"/>
    <w:rsid w:val="005B7E13"/>
    <w:rsid w:val="005C01EE"/>
    <w:rsid w:val="005C0861"/>
    <w:rsid w:val="005C2671"/>
    <w:rsid w:val="005C3DA3"/>
    <w:rsid w:val="005C45C6"/>
    <w:rsid w:val="005C595E"/>
    <w:rsid w:val="005C5FBC"/>
    <w:rsid w:val="005C6067"/>
    <w:rsid w:val="005C6125"/>
    <w:rsid w:val="005C6644"/>
    <w:rsid w:val="005C6D21"/>
    <w:rsid w:val="005C6E45"/>
    <w:rsid w:val="005C7A92"/>
    <w:rsid w:val="005C7C11"/>
    <w:rsid w:val="005D1396"/>
    <w:rsid w:val="005D1B3E"/>
    <w:rsid w:val="005D1EFF"/>
    <w:rsid w:val="005D211B"/>
    <w:rsid w:val="005D2371"/>
    <w:rsid w:val="005D24B8"/>
    <w:rsid w:val="005D264B"/>
    <w:rsid w:val="005D2E0B"/>
    <w:rsid w:val="005D32DE"/>
    <w:rsid w:val="005D450D"/>
    <w:rsid w:val="005D46A4"/>
    <w:rsid w:val="005D492F"/>
    <w:rsid w:val="005D4CCE"/>
    <w:rsid w:val="005D51E3"/>
    <w:rsid w:val="005D58E4"/>
    <w:rsid w:val="005D5F4E"/>
    <w:rsid w:val="005D6DA8"/>
    <w:rsid w:val="005D6E23"/>
    <w:rsid w:val="005D7046"/>
    <w:rsid w:val="005D723D"/>
    <w:rsid w:val="005D7909"/>
    <w:rsid w:val="005E1280"/>
    <w:rsid w:val="005E1429"/>
    <w:rsid w:val="005E1E35"/>
    <w:rsid w:val="005E1FFF"/>
    <w:rsid w:val="005E20AD"/>
    <w:rsid w:val="005E21DC"/>
    <w:rsid w:val="005E2755"/>
    <w:rsid w:val="005E2793"/>
    <w:rsid w:val="005E27A5"/>
    <w:rsid w:val="005E3C58"/>
    <w:rsid w:val="005E3E83"/>
    <w:rsid w:val="005E426D"/>
    <w:rsid w:val="005E443F"/>
    <w:rsid w:val="005E4D60"/>
    <w:rsid w:val="005E5782"/>
    <w:rsid w:val="005E7B86"/>
    <w:rsid w:val="005F0A2A"/>
    <w:rsid w:val="005F0FB9"/>
    <w:rsid w:val="005F1678"/>
    <w:rsid w:val="005F1B53"/>
    <w:rsid w:val="005F1E02"/>
    <w:rsid w:val="005F24AD"/>
    <w:rsid w:val="005F2F9E"/>
    <w:rsid w:val="005F301B"/>
    <w:rsid w:val="005F35B8"/>
    <w:rsid w:val="005F3A1E"/>
    <w:rsid w:val="005F4AB3"/>
    <w:rsid w:val="005F5DD1"/>
    <w:rsid w:val="005F641D"/>
    <w:rsid w:val="005F67D3"/>
    <w:rsid w:val="005F67FC"/>
    <w:rsid w:val="005F6943"/>
    <w:rsid w:val="005F771A"/>
    <w:rsid w:val="006004EE"/>
    <w:rsid w:val="006005E9"/>
    <w:rsid w:val="00600708"/>
    <w:rsid w:val="006008CF"/>
    <w:rsid w:val="0060098F"/>
    <w:rsid w:val="006009E9"/>
    <w:rsid w:val="0060106B"/>
    <w:rsid w:val="00601238"/>
    <w:rsid w:val="006017C6"/>
    <w:rsid w:val="00601898"/>
    <w:rsid w:val="006034F3"/>
    <w:rsid w:val="006041EB"/>
    <w:rsid w:val="00604E4D"/>
    <w:rsid w:val="00604F7A"/>
    <w:rsid w:val="0060528F"/>
    <w:rsid w:val="0060681C"/>
    <w:rsid w:val="00606C62"/>
    <w:rsid w:val="00610701"/>
    <w:rsid w:val="00610838"/>
    <w:rsid w:val="00611911"/>
    <w:rsid w:val="00611AD7"/>
    <w:rsid w:val="00611BA5"/>
    <w:rsid w:val="00612C95"/>
    <w:rsid w:val="00612DF7"/>
    <w:rsid w:val="00612EC1"/>
    <w:rsid w:val="006137D5"/>
    <w:rsid w:val="00613C42"/>
    <w:rsid w:val="00614401"/>
    <w:rsid w:val="0061497B"/>
    <w:rsid w:val="00614CDB"/>
    <w:rsid w:val="00615516"/>
    <w:rsid w:val="0061557E"/>
    <w:rsid w:val="00615DB2"/>
    <w:rsid w:val="006160ED"/>
    <w:rsid w:val="00616252"/>
    <w:rsid w:val="00616C6F"/>
    <w:rsid w:val="006173CE"/>
    <w:rsid w:val="00617A5E"/>
    <w:rsid w:val="006203A3"/>
    <w:rsid w:val="006204CD"/>
    <w:rsid w:val="00620F4C"/>
    <w:rsid w:val="006213EC"/>
    <w:rsid w:val="00622167"/>
    <w:rsid w:val="006227FE"/>
    <w:rsid w:val="00622C5A"/>
    <w:rsid w:val="00623522"/>
    <w:rsid w:val="006252A3"/>
    <w:rsid w:val="00626923"/>
    <w:rsid w:val="00627500"/>
    <w:rsid w:val="00627B6B"/>
    <w:rsid w:val="00630657"/>
    <w:rsid w:val="00631A16"/>
    <w:rsid w:val="00632117"/>
    <w:rsid w:val="00632C62"/>
    <w:rsid w:val="00632D6F"/>
    <w:rsid w:val="00632D7A"/>
    <w:rsid w:val="006345C5"/>
    <w:rsid w:val="00635447"/>
    <w:rsid w:val="006356A3"/>
    <w:rsid w:val="00635A00"/>
    <w:rsid w:val="00635C08"/>
    <w:rsid w:val="00636601"/>
    <w:rsid w:val="00636674"/>
    <w:rsid w:val="006371B0"/>
    <w:rsid w:val="0063761C"/>
    <w:rsid w:val="006404C7"/>
    <w:rsid w:val="00641924"/>
    <w:rsid w:val="00642477"/>
    <w:rsid w:val="0064269B"/>
    <w:rsid w:val="0064299D"/>
    <w:rsid w:val="006431D4"/>
    <w:rsid w:val="00643207"/>
    <w:rsid w:val="0064579D"/>
    <w:rsid w:val="006459AB"/>
    <w:rsid w:val="00645F0C"/>
    <w:rsid w:val="006468F4"/>
    <w:rsid w:val="0064797B"/>
    <w:rsid w:val="00650452"/>
    <w:rsid w:val="0065139B"/>
    <w:rsid w:val="006517D7"/>
    <w:rsid w:val="00651825"/>
    <w:rsid w:val="0065182F"/>
    <w:rsid w:val="00652913"/>
    <w:rsid w:val="00652A91"/>
    <w:rsid w:val="00654028"/>
    <w:rsid w:val="006540B0"/>
    <w:rsid w:val="00655805"/>
    <w:rsid w:val="00655D88"/>
    <w:rsid w:val="0065684E"/>
    <w:rsid w:val="00656AB8"/>
    <w:rsid w:val="00663F40"/>
    <w:rsid w:val="00664201"/>
    <w:rsid w:val="006645F3"/>
    <w:rsid w:val="00664905"/>
    <w:rsid w:val="00664FD8"/>
    <w:rsid w:val="00667014"/>
    <w:rsid w:val="006671D7"/>
    <w:rsid w:val="00667704"/>
    <w:rsid w:val="00667FB5"/>
    <w:rsid w:val="00670020"/>
    <w:rsid w:val="006700B7"/>
    <w:rsid w:val="006708E5"/>
    <w:rsid w:val="00671054"/>
    <w:rsid w:val="00671A70"/>
    <w:rsid w:val="00672147"/>
    <w:rsid w:val="00672E9A"/>
    <w:rsid w:val="0067358D"/>
    <w:rsid w:val="00674953"/>
    <w:rsid w:val="00674D5B"/>
    <w:rsid w:val="00675947"/>
    <w:rsid w:val="00676687"/>
    <w:rsid w:val="00677119"/>
    <w:rsid w:val="00680017"/>
    <w:rsid w:val="00681908"/>
    <w:rsid w:val="00681B12"/>
    <w:rsid w:val="006821DA"/>
    <w:rsid w:val="0068358A"/>
    <w:rsid w:val="00683B65"/>
    <w:rsid w:val="00683DFA"/>
    <w:rsid w:val="006847C5"/>
    <w:rsid w:val="00684F6B"/>
    <w:rsid w:val="006853A2"/>
    <w:rsid w:val="006856F7"/>
    <w:rsid w:val="00690A01"/>
    <w:rsid w:val="00690BCA"/>
    <w:rsid w:val="00690D59"/>
    <w:rsid w:val="006910C8"/>
    <w:rsid w:val="00691CCA"/>
    <w:rsid w:val="006921CE"/>
    <w:rsid w:val="00692DB5"/>
    <w:rsid w:val="00693417"/>
    <w:rsid w:val="00693A40"/>
    <w:rsid w:val="00693AE9"/>
    <w:rsid w:val="00694085"/>
    <w:rsid w:val="006940E7"/>
    <w:rsid w:val="006941F3"/>
    <w:rsid w:val="0069589B"/>
    <w:rsid w:val="00696354"/>
    <w:rsid w:val="006963C9"/>
    <w:rsid w:val="00697553"/>
    <w:rsid w:val="006977F1"/>
    <w:rsid w:val="006A020F"/>
    <w:rsid w:val="006A0D5C"/>
    <w:rsid w:val="006A1F48"/>
    <w:rsid w:val="006A2020"/>
    <w:rsid w:val="006A2A01"/>
    <w:rsid w:val="006A2A47"/>
    <w:rsid w:val="006A2CCB"/>
    <w:rsid w:val="006A2FAC"/>
    <w:rsid w:val="006A3BA4"/>
    <w:rsid w:val="006A4BE8"/>
    <w:rsid w:val="006A5945"/>
    <w:rsid w:val="006A60E0"/>
    <w:rsid w:val="006A7A70"/>
    <w:rsid w:val="006B09B2"/>
    <w:rsid w:val="006B150F"/>
    <w:rsid w:val="006B17BE"/>
    <w:rsid w:val="006B20BD"/>
    <w:rsid w:val="006B2EAE"/>
    <w:rsid w:val="006B314A"/>
    <w:rsid w:val="006B3AA6"/>
    <w:rsid w:val="006B41E4"/>
    <w:rsid w:val="006B545A"/>
    <w:rsid w:val="006B55F1"/>
    <w:rsid w:val="006B6524"/>
    <w:rsid w:val="006B7AC5"/>
    <w:rsid w:val="006B7D70"/>
    <w:rsid w:val="006C0197"/>
    <w:rsid w:val="006C0938"/>
    <w:rsid w:val="006C18F4"/>
    <w:rsid w:val="006C1C1C"/>
    <w:rsid w:val="006C25EA"/>
    <w:rsid w:val="006C2E0A"/>
    <w:rsid w:val="006C31D7"/>
    <w:rsid w:val="006C3627"/>
    <w:rsid w:val="006C41A4"/>
    <w:rsid w:val="006C4F6E"/>
    <w:rsid w:val="006C509B"/>
    <w:rsid w:val="006C5815"/>
    <w:rsid w:val="006C5C3F"/>
    <w:rsid w:val="006C63E3"/>
    <w:rsid w:val="006C728F"/>
    <w:rsid w:val="006C7686"/>
    <w:rsid w:val="006C7AC2"/>
    <w:rsid w:val="006C7CA7"/>
    <w:rsid w:val="006D0B2E"/>
    <w:rsid w:val="006D0E6F"/>
    <w:rsid w:val="006D0FCF"/>
    <w:rsid w:val="006D1627"/>
    <w:rsid w:val="006D25D6"/>
    <w:rsid w:val="006D2C0E"/>
    <w:rsid w:val="006D2FF4"/>
    <w:rsid w:val="006D3CA8"/>
    <w:rsid w:val="006D6282"/>
    <w:rsid w:val="006D630F"/>
    <w:rsid w:val="006D635E"/>
    <w:rsid w:val="006D638E"/>
    <w:rsid w:val="006D717C"/>
    <w:rsid w:val="006D7605"/>
    <w:rsid w:val="006D7710"/>
    <w:rsid w:val="006E0432"/>
    <w:rsid w:val="006E0B86"/>
    <w:rsid w:val="006E166B"/>
    <w:rsid w:val="006E1C74"/>
    <w:rsid w:val="006E21D1"/>
    <w:rsid w:val="006E246C"/>
    <w:rsid w:val="006E3BDF"/>
    <w:rsid w:val="006E4839"/>
    <w:rsid w:val="006E566B"/>
    <w:rsid w:val="006E5E8A"/>
    <w:rsid w:val="006E6A35"/>
    <w:rsid w:val="006F1D09"/>
    <w:rsid w:val="006F299D"/>
    <w:rsid w:val="006F33A7"/>
    <w:rsid w:val="006F38E3"/>
    <w:rsid w:val="006F3D35"/>
    <w:rsid w:val="006F45C7"/>
    <w:rsid w:val="006F4ECE"/>
    <w:rsid w:val="006F50E6"/>
    <w:rsid w:val="006F54B8"/>
    <w:rsid w:val="006F59D8"/>
    <w:rsid w:val="006F745B"/>
    <w:rsid w:val="006F7540"/>
    <w:rsid w:val="00700DFF"/>
    <w:rsid w:val="00701598"/>
    <w:rsid w:val="00701D8C"/>
    <w:rsid w:val="00702D6B"/>
    <w:rsid w:val="0070311A"/>
    <w:rsid w:val="007036EB"/>
    <w:rsid w:val="00703745"/>
    <w:rsid w:val="00703C5D"/>
    <w:rsid w:val="00703CCE"/>
    <w:rsid w:val="00703CF2"/>
    <w:rsid w:val="007056AC"/>
    <w:rsid w:val="0070601E"/>
    <w:rsid w:val="00706264"/>
    <w:rsid w:val="00706995"/>
    <w:rsid w:val="00706EE5"/>
    <w:rsid w:val="00707332"/>
    <w:rsid w:val="0070769A"/>
    <w:rsid w:val="00710774"/>
    <w:rsid w:val="00710A17"/>
    <w:rsid w:val="00710ABA"/>
    <w:rsid w:val="00710E78"/>
    <w:rsid w:val="00710FFC"/>
    <w:rsid w:val="00711CD6"/>
    <w:rsid w:val="00711EBE"/>
    <w:rsid w:val="0071256B"/>
    <w:rsid w:val="00713B55"/>
    <w:rsid w:val="00713BD3"/>
    <w:rsid w:val="00714050"/>
    <w:rsid w:val="007143F4"/>
    <w:rsid w:val="00714DEC"/>
    <w:rsid w:val="007154C4"/>
    <w:rsid w:val="00715B76"/>
    <w:rsid w:val="007163E0"/>
    <w:rsid w:val="007169E6"/>
    <w:rsid w:val="00717E3D"/>
    <w:rsid w:val="00721607"/>
    <w:rsid w:val="0072177A"/>
    <w:rsid w:val="00721CCD"/>
    <w:rsid w:val="00722132"/>
    <w:rsid w:val="00722171"/>
    <w:rsid w:val="007222F0"/>
    <w:rsid w:val="0072251A"/>
    <w:rsid w:val="00722C6F"/>
    <w:rsid w:val="00722F31"/>
    <w:rsid w:val="0072384E"/>
    <w:rsid w:val="00724482"/>
    <w:rsid w:val="007252EF"/>
    <w:rsid w:val="007258EE"/>
    <w:rsid w:val="00726F8C"/>
    <w:rsid w:val="00727A9F"/>
    <w:rsid w:val="00730AEC"/>
    <w:rsid w:val="007313EF"/>
    <w:rsid w:val="007319E2"/>
    <w:rsid w:val="00732046"/>
    <w:rsid w:val="00732838"/>
    <w:rsid w:val="00734304"/>
    <w:rsid w:val="00734781"/>
    <w:rsid w:val="007355A5"/>
    <w:rsid w:val="007358E5"/>
    <w:rsid w:val="00735AEF"/>
    <w:rsid w:val="00735B01"/>
    <w:rsid w:val="007363BA"/>
    <w:rsid w:val="00736841"/>
    <w:rsid w:val="007369D8"/>
    <w:rsid w:val="007369EC"/>
    <w:rsid w:val="00736D47"/>
    <w:rsid w:val="0073735D"/>
    <w:rsid w:val="0073738C"/>
    <w:rsid w:val="00737784"/>
    <w:rsid w:val="007406D6"/>
    <w:rsid w:val="007407B1"/>
    <w:rsid w:val="007413D0"/>
    <w:rsid w:val="00741C8C"/>
    <w:rsid w:val="00742223"/>
    <w:rsid w:val="007423FA"/>
    <w:rsid w:val="00742A28"/>
    <w:rsid w:val="00742AF1"/>
    <w:rsid w:val="00744CEC"/>
    <w:rsid w:val="00745012"/>
    <w:rsid w:val="007450A7"/>
    <w:rsid w:val="00745DE7"/>
    <w:rsid w:val="00745E6B"/>
    <w:rsid w:val="00746B74"/>
    <w:rsid w:val="007472D8"/>
    <w:rsid w:val="00750A9B"/>
    <w:rsid w:val="00750BFA"/>
    <w:rsid w:val="00751CC3"/>
    <w:rsid w:val="0075352E"/>
    <w:rsid w:val="00753E4C"/>
    <w:rsid w:val="007540D9"/>
    <w:rsid w:val="007560D1"/>
    <w:rsid w:val="0075678C"/>
    <w:rsid w:val="00761297"/>
    <w:rsid w:val="00762156"/>
    <w:rsid w:val="00763C52"/>
    <w:rsid w:val="00764014"/>
    <w:rsid w:val="00764AB9"/>
    <w:rsid w:val="007651EA"/>
    <w:rsid w:val="007665B6"/>
    <w:rsid w:val="00766B00"/>
    <w:rsid w:val="00766DBF"/>
    <w:rsid w:val="0076759E"/>
    <w:rsid w:val="00770F48"/>
    <w:rsid w:val="00771680"/>
    <w:rsid w:val="007728CC"/>
    <w:rsid w:val="00772CB2"/>
    <w:rsid w:val="007730EE"/>
    <w:rsid w:val="007739C2"/>
    <w:rsid w:val="00773BFF"/>
    <w:rsid w:val="00774864"/>
    <w:rsid w:val="0077491F"/>
    <w:rsid w:val="007752A5"/>
    <w:rsid w:val="0077678A"/>
    <w:rsid w:val="0077701B"/>
    <w:rsid w:val="00777610"/>
    <w:rsid w:val="0077791E"/>
    <w:rsid w:val="00777A50"/>
    <w:rsid w:val="00780B08"/>
    <w:rsid w:val="00781383"/>
    <w:rsid w:val="0078226D"/>
    <w:rsid w:val="007824B6"/>
    <w:rsid w:val="0078257A"/>
    <w:rsid w:val="00782827"/>
    <w:rsid w:val="00782993"/>
    <w:rsid w:val="0078337F"/>
    <w:rsid w:val="0078452F"/>
    <w:rsid w:val="0078483E"/>
    <w:rsid w:val="0078505C"/>
    <w:rsid w:val="00785330"/>
    <w:rsid w:val="0078698E"/>
    <w:rsid w:val="007878DD"/>
    <w:rsid w:val="00787DD9"/>
    <w:rsid w:val="00787F20"/>
    <w:rsid w:val="00790C84"/>
    <w:rsid w:val="007916C8"/>
    <w:rsid w:val="00791713"/>
    <w:rsid w:val="00791AC6"/>
    <w:rsid w:val="0079213A"/>
    <w:rsid w:val="007925FB"/>
    <w:rsid w:val="00792821"/>
    <w:rsid w:val="00792D5E"/>
    <w:rsid w:val="00793B3A"/>
    <w:rsid w:val="007940B8"/>
    <w:rsid w:val="0079445C"/>
    <w:rsid w:val="007944D8"/>
    <w:rsid w:val="00794644"/>
    <w:rsid w:val="00794795"/>
    <w:rsid w:val="007948AA"/>
    <w:rsid w:val="007955AE"/>
    <w:rsid w:val="00795CFE"/>
    <w:rsid w:val="007960E6"/>
    <w:rsid w:val="007970E0"/>
    <w:rsid w:val="0079748A"/>
    <w:rsid w:val="007A0275"/>
    <w:rsid w:val="007A0633"/>
    <w:rsid w:val="007A07D9"/>
    <w:rsid w:val="007A0DCB"/>
    <w:rsid w:val="007A1780"/>
    <w:rsid w:val="007A1AE1"/>
    <w:rsid w:val="007A1D96"/>
    <w:rsid w:val="007A27FC"/>
    <w:rsid w:val="007A2EDE"/>
    <w:rsid w:val="007A3F49"/>
    <w:rsid w:val="007A4AE2"/>
    <w:rsid w:val="007A4E5F"/>
    <w:rsid w:val="007A5AD0"/>
    <w:rsid w:val="007A61F1"/>
    <w:rsid w:val="007A643C"/>
    <w:rsid w:val="007A6E7A"/>
    <w:rsid w:val="007A6FE6"/>
    <w:rsid w:val="007A73EE"/>
    <w:rsid w:val="007A7F0F"/>
    <w:rsid w:val="007B01C2"/>
    <w:rsid w:val="007B058B"/>
    <w:rsid w:val="007B118B"/>
    <w:rsid w:val="007B1B40"/>
    <w:rsid w:val="007B240C"/>
    <w:rsid w:val="007B28E7"/>
    <w:rsid w:val="007B2905"/>
    <w:rsid w:val="007B353A"/>
    <w:rsid w:val="007B390C"/>
    <w:rsid w:val="007B48FE"/>
    <w:rsid w:val="007B580C"/>
    <w:rsid w:val="007B5DF4"/>
    <w:rsid w:val="007B6611"/>
    <w:rsid w:val="007B7990"/>
    <w:rsid w:val="007B7BD7"/>
    <w:rsid w:val="007C004F"/>
    <w:rsid w:val="007C09B7"/>
    <w:rsid w:val="007C1E3D"/>
    <w:rsid w:val="007C20A1"/>
    <w:rsid w:val="007C3481"/>
    <w:rsid w:val="007C3D26"/>
    <w:rsid w:val="007C5556"/>
    <w:rsid w:val="007C658A"/>
    <w:rsid w:val="007C660D"/>
    <w:rsid w:val="007C6A1C"/>
    <w:rsid w:val="007C733B"/>
    <w:rsid w:val="007C7A49"/>
    <w:rsid w:val="007C7A84"/>
    <w:rsid w:val="007D0793"/>
    <w:rsid w:val="007D0A1E"/>
    <w:rsid w:val="007D307B"/>
    <w:rsid w:val="007D3299"/>
    <w:rsid w:val="007D3325"/>
    <w:rsid w:val="007D39D5"/>
    <w:rsid w:val="007D3EA1"/>
    <w:rsid w:val="007D490F"/>
    <w:rsid w:val="007D5576"/>
    <w:rsid w:val="007D72F6"/>
    <w:rsid w:val="007D7A29"/>
    <w:rsid w:val="007D7D19"/>
    <w:rsid w:val="007E0429"/>
    <w:rsid w:val="007E0D05"/>
    <w:rsid w:val="007E1F78"/>
    <w:rsid w:val="007E21E6"/>
    <w:rsid w:val="007E34D1"/>
    <w:rsid w:val="007E36C6"/>
    <w:rsid w:val="007E3721"/>
    <w:rsid w:val="007E3827"/>
    <w:rsid w:val="007E3D07"/>
    <w:rsid w:val="007E40F9"/>
    <w:rsid w:val="007E42C8"/>
    <w:rsid w:val="007E45A4"/>
    <w:rsid w:val="007E4AF1"/>
    <w:rsid w:val="007E52E8"/>
    <w:rsid w:val="007E5754"/>
    <w:rsid w:val="007E59A8"/>
    <w:rsid w:val="007E5E61"/>
    <w:rsid w:val="007E67FF"/>
    <w:rsid w:val="007E6BF9"/>
    <w:rsid w:val="007E6EEA"/>
    <w:rsid w:val="007E711D"/>
    <w:rsid w:val="007E7F07"/>
    <w:rsid w:val="007F03A3"/>
    <w:rsid w:val="007F0B77"/>
    <w:rsid w:val="007F0FB8"/>
    <w:rsid w:val="007F247C"/>
    <w:rsid w:val="007F367E"/>
    <w:rsid w:val="007F49EE"/>
    <w:rsid w:val="007F4D3B"/>
    <w:rsid w:val="007F56D2"/>
    <w:rsid w:val="007F58CE"/>
    <w:rsid w:val="007F632D"/>
    <w:rsid w:val="007F6438"/>
    <w:rsid w:val="007F67C9"/>
    <w:rsid w:val="00800121"/>
    <w:rsid w:val="008011D7"/>
    <w:rsid w:val="008013D9"/>
    <w:rsid w:val="00801963"/>
    <w:rsid w:val="00801C62"/>
    <w:rsid w:val="008025FE"/>
    <w:rsid w:val="00802DDF"/>
    <w:rsid w:val="008031D8"/>
    <w:rsid w:val="008034DC"/>
    <w:rsid w:val="00803550"/>
    <w:rsid w:val="0080396E"/>
    <w:rsid w:val="00804048"/>
    <w:rsid w:val="00805103"/>
    <w:rsid w:val="00805553"/>
    <w:rsid w:val="0080556A"/>
    <w:rsid w:val="0080602D"/>
    <w:rsid w:val="008068E4"/>
    <w:rsid w:val="00807994"/>
    <w:rsid w:val="008079DA"/>
    <w:rsid w:val="00807E7E"/>
    <w:rsid w:val="00810028"/>
    <w:rsid w:val="008105A2"/>
    <w:rsid w:val="00810E4A"/>
    <w:rsid w:val="00810FB1"/>
    <w:rsid w:val="00811D1C"/>
    <w:rsid w:val="00814102"/>
    <w:rsid w:val="00814187"/>
    <w:rsid w:val="008143BF"/>
    <w:rsid w:val="008144FE"/>
    <w:rsid w:val="00814787"/>
    <w:rsid w:val="008151A2"/>
    <w:rsid w:val="008174DF"/>
    <w:rsid w:val="0081783C"/>
    <w:rsid w:val="00821854"/>
    <w:rsid w:val="00821901"/>
    <w:rsid w:val="00821AF0"/>
    <w:rsid w:val="00822081"/>
    <w:rsid w:val="0082330C"/>
    <w:rsid w:val="008234BB"/>
    <w:rsid w:val="00823AA2"/>
    <w:rsid w:val="00824021"/>
    <w:rsid w:val="00824036"/>
    <w:rsid w:val="0082489D"/>
    <w:rsid w:val="00826373"/>
    <w:rsid w:val="008272E0"/>
    <w:rsid w:val="00827564"/>
    <w:rsid w:val="00830E84"/>
    <w:rsid w:val="00830E96"/>
    <w:rsid w:val="00831007"/>
    <w:rsid w:val="00832865"/>
    <w:rsid w:val="00832B5E"/>
    <w:rsid w:val="00832CBB"/>
    <w:rsid w:val="00833F44"/>
    <w:rsid w:val="008347C1"/>
    <w:rsid w:val="008356DF"/>
    <w:rsid w:val="00835C67"/>
    <w:rsid w:val="00836016"/>
    <w:rsid w:val="008367FB"/>
    <w:rsid w:val="00841054"/>
    <w:rsid w:val="008411AE"/>
    <w:rsid w:val="00841BFD"/>
    <w:rsid w:val="00841E34"/>
    <w:rsid w:val="0084282A"/>
    <w:rsid w:val="00842FEC"/>
    <w:rsid w:val="00843161"/>
    <w:rsid w:val="008431E0"/>
    <w:rsid w:val="00844D29"/>
    <w:rsid w:val="00844E30"/>
    <w:rsid w:val="008455E7"/>
    <w:rsid w:val="00845F57"/>
    <w:rsid w:val="008463C6"/>
    <w:rsid w:val="00847BFE"/>
    <w:rsid w:val="00847FFA"/>
    <w:rsid w:val="0085072F"/>
    <w:rsid w:val="0085078B"/>
    <w:rsid w:val="00850D3B"/>
    <w:rsid w:val="00851C77"/>
    <w:rsid w:val="008525A8"/>
    <w:rsid w:val="00853B96"/>
    <w:rsid w:val="00855288"/>
    <w:rsid w:val="00855AB7"/>
    <w:rsid w:val="00856FE7"/>
    <w:rsid w:val="00857B53"/>
    <w:rsid w:val="00857BCD"/>
    <w:rsid w:val="008608DF"/>
    <w:rsid w:val="00860ED0"/>
    <w:rsid w:val="00861D59"/>
    <w:rsid w:val="0086271D"/>
    <w:rsid w:val="00862D2D"/>
    <w:rsid w:val="00864204"/>
    <w:rsid w:val="008648F4"/>
    <w:rsid w:val="008648F5"/>
    <w:rsid w:val="0086500F"/>
    <w:rsid w:val="008651D8"/>
    <w:rsid w:val="008659FE"/>
    <w:rsid w:val="008667DD"/>
    <w:rsid w:val="00867027"/>
    <w:rsid w:val="00867187"/>
    <w:rsid w:val="00867567"/>
    <w:rsid w:val="00867997"/>
    <w:rsid w:val="008701F0"/>
    <w:rsid w:val="0087093D"/>
    <w:rsid w:val="008714B5"/>
    <w:rsid w:val="0087258F"/>
    <w:rsid w:val="00872AA0"/>
    <w:rsid w:val="00872DB6"/>
    <w:rsid w:val="008732BA"/>
    <w:rsid w:val="008743D8"/>
    <w:rsid w:val="00875347"/>
    <w:rsid w:val="00875545"/>
    <w:rsid w:val="008755F2"/>
    <w:rsid w:val="008758E7"/>
    <w:rsid w:val="00877870"/>
    <w:rsid w:val="00880171"/>
    <w:rsid w:val="00881577"/>
    <w:rsid w:val="008815FA"/>
    <w:rsid w:val="008818CB"/>
    <w:rsid w:val="00881BA1"/>
    <w:rsid w:val="008822D1"/>
    <w:rsid w:val="0088262C"/>
    <w:rsid w:val="008844CE"/>
    <w:rsid w:val="008846D6"/>
    <w:rsid w:val="0088516E"/>
    <w:rsid w:val="0088560B"/>
    <w:rsid w:val="00885FC3"/>
    <w:rsid w:val="00886D1C"/>
    <w:rsid w:val="00891748"/>
    <w:rsid w:val="00891E52"/>
    <w:rsid w:val="00894265"/>
    <w:rsid w:val="008945A9"/>
    <w:rsid w:val="00894BAC"/>
    <w:rsid w:val="00894BDF"/>
    <w:rsid w:val="00894C65"/>
    <w:rsid w:val="008950A1"/>
    <w:rsid w:val="00895A07"/>
    <w:rsid w:val="00897FEF"/>
    <w:rsid w:val="008A0B12"/>
    <w:rsid w:val="008A1DB8"/>
    <w:rsid w:val="008A39E7"/>
    <w:rsid w:val="008A4E42"/>
    <w:rsid w:val="008A5860"/>
    <w:rsid w:val="008A60CD"/>
    <w:rsid w:val="008A72EF"/>
    <w:rsid w:val="008A78C9"/>
    <w:rsid w:val="008B15F2"/>
    <w:rsid w:val="008B3222"/>
    <w:rsid w:val="008B43DD"/>
    <w:rsid w:val="008B4F82"/>
    <w:rsid w:val="008B4FEC"/>
    <w:rsid w:val="008B50C2"/>
    <w:rsid w:val="008B6314"/>
    <w:rsid w:val="008B6728"/>
    <w:rsid w:val="008B74AA"/>
    <w:rsid w:val="008B74F9"/>
    <w:rsid w:val="008B77AB"/>
    <w:rsid w:val="008C03D9"/>
    <w:rsid w:val="008C07EE"/>
    <w:rsid w:val="008C14AF"/>
    <w:rsid w:val="008C28B9"/>
    <w:rsid w:val="008C2A95"/>
    <w:rsid w:val="008C3C7E"/>
    <w:rsid w:val="008C3E71"/>
    <w:rsid w:val="008C5520"/>
    <w:rsid w:val="008C5A68"/>
    <w:rsid w:val="008C5D12"/>
    <w:rsid w:val="008C5E33"/>
    <w:rsid w:val="008C5F57"/>
    <w:rsid w:val="008C6254"/>
    <w:rsid w:val="008C669C"/>
    <w:rsid w:val="008C68F4"/>
    <w:rsid w:val="008C770B"/>
    <w:rsid w:val="008D009E"/>
    <w:rsid w:val="008D0980"/>
    <w:rsid w:val="008D14C4"/>
    <w:rsid w:val="008D19A1"/>
    <w:rsid w:val="008D2069"/>
    <w:rsid w:val="008D2721"/>
    <w:rsid w:val="008D30C6"/>
    <w:rsid w:val="008D3822"/>
    <w:rsid w:val="008D3D4B"/>
    <w:rsid w:val="008D48B7"/>
    <w:rsid w:val="008D7575"/>
    <w:rsid w:val="008D792C"/>
    <w:rsid w:val="008D794C"/>
    <w:rsid w:val="008D79C0"/>
    <w:rsid w:val="008D7FCC"/>
    <w:rsid w:val="008E13C3"/>
    <w:rsid w:val="008E1F26"/>
    <w:rsid w:val="008E2929"/>
    <w:rsid w:val="008E2A68"/>
    <w:rsid w:val="008E35D2"/>
    <w:rsid w:val="008E3655"/>
    <w:rsid w:val="008E385C"/>
    <w:rsid w:val="008E41CD"/>
    <w:rsid w:val="008E4F62"/>
    <w:rsid w:val="008E7607"/>
    <w:rsid w:val="008E78C1"/>
    <w:rsid w:val="008E7A28"/>
    <w:rsid w:val="008F04CD"/>
    <w:rsid w:val="008F2022"/>
    <w:rsid w:val="008F2755"/>
    <w:rsid w:val="008F3654"/>
    <w:rsid w:val="008F37E7"/>
    <w:rsid w:val="008F3A0C"/>
    <w:rsid w:val="008F4465"/>
    <w:rsid w:val="008F537E"/>
    <w:rsid w:val="008F5F66"/>
    <w:rsid w:val="008F6F38"/>
    <w:rsid w:val="008F6FC8"/>
    <w:rsid w:val="008F780A"/>
    <w:rsid w:val="008F78D6"/>
    <w:rsid w:val="008F7B8B"/>
    <w:rsid w:val="009010BB"/>
    <w:rsid w:val="00901779"/>
    <w:rsid w:val="00901A44"/>
    <w:rsid w:val="00901AED"/>
    <w:rsid w:val="0090250A"/>
    <w:rsid w:val="00902959"/>
    <w:rsid w:val="0090417C"/>
    <w:rsid w:val="009047BF"/>
    <w:rsid w:val="00905FC1"/>
    <w:rsid w:val="00906910"/>
    <w:rsid w:val="00906F22"/>
    <w:rsid w:val="009071B7"/>
    <w:rsid w:val="009072EF"/>
    <w:rsid w:val="00907815"/>
    <w:rsid w:val="00907CCC"/>
    <w:rsid w:val="0091038A"/>
    <w:rsid w:val="0091093D"/>
    <w:rsid w:val="00911066"/>
    <w:rsid w:val="009112E0"/>
    <w:rsid w:val="00911FCD"/>
    <w:rsid w:val="009129DF"/>
    <w:rsid w:val="00913216"/>
    <w:rsid w:val="00915193"/>
    <w:rsid w:val="00915ABD"/>
    <w:rsid w:val="009160E6"/>
    <w:rsid w:val="0091650C"/>
    <w:rsid w:val="009205BD"/>
    <w:rsid w:val="009212EA"/>
    <w:rsid w:val="00921AF5"/>
    <w:rsid w:val="009221E5"/>
    <w:rsid w:val="0092242F"/>
    <w:rsid w:val="009231EC"/>
    <w:rsid w:val="00924675"/>
    <w:rsid w:val="00926B78"/>
    <w:rsid w:val="00926BD3"/>
    <w:rsid w:val="00926FAB"/>
    <w:rsid w:val="00927435"/>
    <w:rsid w:val="00930C72"/>
    <w:rsid w:val="00931218"/>
    <w:rsid w:val="00931335"/>
    <w:rsid w:val="0093185C"/>
    <w:rsid w:val="00931DFD"/>
    <w:rsid w:val="009324E0"/>
    <w:rsid w:val="009332E9"/>
    <w:rsid w:val="0093441C"/>
    <w:rsid w:val="00934EBC"/>
    <w:rsid w:val="009355FD"/>
    <w:rsid w:val="00935FF1"/>
    <w:rsid w:val="00936380"/>
    <w:rsid w:val="009367B6"/>
    <w:rsid w:val="009367ED"/>
    <w:rsid w:val="00937783"/>
    <w:rsid w:val="009379C6"/>
    <w:rsid w:val="00937A33"/>
    <w:rsid w:val="00940016"/>
    <w:rsid w:val="0094017B"/>
    <w:rsid w:val="0094096E"/>
    <w:rsid w:val="00940FCE"/>
    <w:rsid w:val="0094100F"/>
    <w:rsid w:val="0094127F"/>
    <w:rsid w:val="0094137C"/>
    <w:rsid w:val="00941477"/>
    <w:rsid w:val="0094264D"/>
    <w:rsid w:val="00942F0F"/>
    <w:rsid w:val="00942F72"/>
    <w:rsid w:val="00942FA6"/>
    <w:rsid w:val="00943B66"/>
    <w:rsid w:val="00943BCB"/>
    <w:rsid w:val="00943C66"/>
    <w:rsid w:val="0094407E"/>
    <w:rsid w:val="009440E8"/>
    <w:rsid w:val="009450A9"/>
    <w:rsid w:val="00945373"/>
    <w:rsid w:val="00945BB4"/>
    <w:rsid w:val="00947087"/>
    <w:rsid w:val="0094709D"/>
    <w:rsid w:val="009476AB"/>
    <w:rsid w:val="00947853"/>
    <w:rsid w:val="00947AE6"/>
    <w:rsid w:val="00950419"/>
    <w:rsid w:val="00950F29"/>
    <w:rsid w:val="009511EE"/>
    <w:rsid w:val="0095140F"/>
    <w:rsid w:val="00952F41"/>
    <w:rsid w:val="009534AD"/>
    <w:rsid w:val="00954A81"/>
    <w:rsid w:val="00954D24"/>
    <w:rsid w:val="00955B8D"/>
    <w:rsid w:val="0095623D"/>
    <w:rsid w:val="00956854"/>
    <w:rsid w:val="00956AD3"/>
    <w:rsid w:val="00956F07"/>
    <w:rsid w:val="009602D6"/>
    <w:rsid w:val="00960383"/>
    <w:rsid w:val="00960F35"/>
    <w:rsid w:val="0096135E"/>
    <w:rsid w:val="00961645"/>
    <w:rsid w:val="00965D2B"/>
    <w:rsid w:val="00965FB3"/>
    <w:rsid w:val="00966E54"/>
    <w:rsid w:val="00966E94"/>
    <w:rsid w:val="009677E2"/>
    <w:rsid w:val="0096793C"/>
    <w:rsid w:val="00967E84"/>
    <w:rsid w:val="00970D33"/>
    <w:rsid w:val="009715F1"/>
    <w:rsid w:val="0097207E"/>
    <w:rsid w:val="0097215E"/>
    <w:rsid w:val="009732C7"/>
    <w:rsid w:val="00973EFC"/>
    <w:rsid w:val="00974512"/>
    <w:rsid w:val="009746F0"/>
    <w:rsid w:val="009757DF"/>
    <w:rsid w:val="00976189"/>
    <w:rsid w:val="00977234"/>
    <w:rsid w:val="0097748D"/>
    <w:rsid w:val="00977769"/>
    <w:rsid w:val="00977EF5"/>
    <w:rsid w:val="00980234"/>
    <w:rsid w:val="00981392"/>
    <w:rsid w:val="0098177D"/>
    <w:rsid w:val="00982AE9"/>
    <w:rsid w:val="00983349"/>
    <w:rsid w:val="009836D7"/>
    <w:rsid w:val="00983E07"/>
    <w:rsid w:val="0098433C"/>
    <w:rsid w:val="009847DD"/>
    <w:rsid w:val="00984B86"/>
    <w:rsid w:val="009851DD"/>
    <w:rsid w:val="00985F61"/>
    <w:rsid w:val="00985FC0"/>
    <w:rsid w:val="009866B0"/>
    <w:rsid w:val="0098707A"/>
    <w:rsid w:val="00987252"/>
    <w:rsid w:val="00990668"/>
    <w:rsid w:val="009915D7"/>
    <w:rsid w:val="00992015"/>
    <w:rsid w:val="009926FC"/>
    <w:rsid w:val="00992A76"/>
    <w:rsid w:val="00993524"/>
    <w:rsid w:val="00993EA4"/>
    <w:rsid w:val="009950BC"/>
    <w:rsid w:val="0099644B"/>
    <w:rsid w:val="00996DE6"/>
    <w:rsid w:val="009A1147"/>
    <w:rsid w:val="009A1750"/>
    <w:rsid w:val="009A25C5"/>
    <w:rsid w:val="009A26AD"/>
    <w:rsid w:val="009A2EA0"/>
    <w:rsid w:val="009A38B1"/>
    <w:rsid w:val="009A400A"/>
    <w:rsid w:val="009A4A97"/>
    <w:rsid w:val="009A557F"/>
    <w:rsid w:val="009A5FA0"/>
    <w:rsid w:val="009A6022"/>
    <w:rsid w:val="009A62AD"/>
    <w:rsid w:val="009A6F4F"/>
    <w:rsid w:val="009B01ED"/>
    <w:rsid w:val="009B0675"/>
    <w:rsid w:val="009B0A11"/>
    <w:rsid w:val="009B117C"/>
    <w:rsid w:val="009B1549"/>
    <w:rsid w:val="009B2386"/>
    <w:rsid w:val="009B256D"/>
    <w:rsid w:val="009B2935"/>
    <w:rsid w:val="009B367C"/>
    <w:rsid w:val="009B39CA"/>
    <w:rsid w:val="009B3F26"/>
    <w:rsid w:val="009B519F"/>
    <w:rsid w:val="009B66F1"/>
    <w:rsid w:val="009B690D"/>
    <w:rsid w:val="009B6D4B"/>
    <w:rsid w:val="009B7148"/>
    <w:rsid w:val="009B722B"/>
    <w:rsid w:val="009B75B4"/>
    <w:rsid w:val="009C032A"/>
    <w:rsid w:val="009C0820"/>
    <w:rsid w:val="009C09A4"/>
    <w:rsid w:val="009C10E6"/>
    <w:rsid w:val="009C169B"/>
    <w:rsid w:val="009C3021"/>
    <w:rsid w:val="009C48EE"/>
    <w:rsid w:val="009C51F2"/>
    <w:rsid w:val="009C5939"/>
    <w:rsid w:val="009C59E6"/>
    <w:rsid w:val="009C6E3B"/>
    <w:rsid w:val="009C7680"/>
    <w:rsid w:val="009C787E"/>
    <w:rsid w:val="009D035B"/>
    <w:rsid w:val="009D0599"/>
    <w:rsid w:val="009D1BA9"/>
    <w:rsid w:val="009D1C6F"/>
    <w:rsid w:val="009D29D0"/>
    <w:rsid w:val="009D37B2"/>
    <w:rsid w:val="009D3EE3"/>
    <w:rsid w:val="009D40A8"/>
    <w:rsid w:val="009D40C0"/>
    <w:rsid w:val="009D4384"/>
    <w:rsid w:val="009D584B"/>
    <w:rsid w:val="009D5E12"/>
    <w:rsid w:val="009D62A9"/>
    <w:rsid w:val="009D6FC7"/>
    <w:rsid w:val="009D76ED"/>
    <w:rsid w:val="009D7DD2"/>
    <w:rsid w:val="009E1440"/>
    <w:rsid w:val="009E2090"/>
    <w:rsid w:val="009E25C3"/>
    <w:rsid w:val="009E299A"/>
    <w:rsid w:val="009E3118"/>
    <w:rsid w:val="009E34DD"/>
    <w:rsid w:val="009E3885"/>
    <w:rsid w:val="009E4B82"/>
    <w:rsid w:val="009E6A35"/>
    <w:rsid w:val="009E7E90"/>
    <w:rsid w:val="009F139B"/>
    <w:rsid w:val="009F1566"/>
    <w:rsid w:val="009F1B03"/>
    <w:rsid w:val="009F1D2F"/>
    <w:rsid w:val="009F2E50"/>
    <w:rsid w:val="009F4586"/>
    <w:rsid w:val="009F4ACA"/>
    <w:rsid w:val="009F4F01"/>
    <w:rsid w:val="009F5D41"/>
    <w:rsid w:val="009F7C58"/>
    <w:rsid w:val="009F7EF5"/>
    <w:rsid w:val="009F7FA3"/>
    <w:rsid w:val="009F7FAF"/>
    <w:rsid w:val="00A002E6"/>
    <w:rsid w:val="00A00619"/>
    <w:rsid w:val="00A0071A"/>
    <w:rsid w:val="00A016FC"/>
    <w:rsid w:val="00A01BE6"/>
    <w:rsid w:val="00A01E0D"/>
    <w:rsid w:val="00A0325C"/>
    <w:rsid w:val="00A04EB0"/>
    <w:rsid w:val="00A05B51"/>
    <w:rsid w:val="00A061A9"/>
    <w:rsid w:val="00A06D5F"/>
    <w:rsid w:val="00A06E95"/>
    <w:rsid w:val="00A07909"/>
    <w:rsid w:val="00A07E36"/>
    <w:rsid w:val="00A07E6A"/>
    <w:rsid w:val="00A10290"/>
    <w:rsid w:val="00A1083E"/>
    <w:rsid w:val="00A1088D"/>
    <w:rsid w:val="00A10E81"/>
    <w:rsid w:val="00A10F04"/>
    <w:rsid w:val="00A1115F"/>
    <w:rsid w:val="00A11614"/>
    <w:rsid w:val="00A116A6"/>
    <w:rsid w:val="00A122D9"/>
    <w:rsid w:val="00A12839"/>
    <w:rsid w:val="00A12CA3"/>
    <w:rsid w:val="00A13425"/>
    <w:rsid w:val="00A135FD"/>
    <w:rsid w:val="00A1545E"/>
    <w:rsid w:val="00A15F81"/>
    <w:rsid w:val="00A1601A"/>
    <w:rsid w:val="00A16B44"/>
    <w:rsid w:val="00A17516"/>
    <w:rsid w:val="00A1785B"/>
    <w:rsid w:val="00A17F92"/>
    <w:rsid w:val="00A20ADA"/>
    <w:rsid w:val="00A221A2"/>
    <w:rsid w:val="00A22352"/>
    <w:rsid w:val="00A228EE"/>
    <w:rsid w:val="00A236F7"/>
    <w:rsid w:val="00A23AF3"/>
    <w:rsid w:val="00A23D2E"/>
    <w:rsid w:val="00A23F7E"/>
    <w:rsid w:val="00A24A66"/>
    <w:rsid w:val="00A25037"/>
    <w:rsid w:val="00A25497"/>
    <w:rsid w:val="00A25D05"/>
    <w:rsid w:val="00A25D72"/>
    <w:rsid w:val="00A26145"/>
    <w:rsid w:val="00A26F71"/>
    <w:rsid w:val="00A2704C"/>
    <w:rsid w:val="00A271EF"/>
    <w:rsid w:val="00A2738D"/>
    <w:rsid w:val="00A3005E"/>
    <w:rsid w:val="00A311D9"/>
    <w:rsid w:val="00A3131D"/>
    <w:rsid w:val="00A31360"/>
    <w:rsid w:val="00A3136B"/>
    <w:rsid w:val="00A326FE"/>
    <w:rsid w:val="00A32EE1"/>
    <w:rsid w:val="00A333B0"/>
    <w:rsid w:val="00A333C1"/>
    <w:rsid w:val="00A338A7"/>
    <w:rsid w:val="00A346A8"/>
    <w:rsid w:val="00A34816"/>
    <w:rsid w:val="00A35238"/>
    <w:rsid w:val="00A35325"/>
    <w:rsid w:val="00A35C47"/>
    <w:rsid w:val="00A36AF9"/>
    <w:rsid w:val="00A3741A"/>
    <w:rsid w:val="00A41F19"/>
    <w:rsid w:val="00A421D2"/>
    <w:rsid w:val="00A423C5"/>
    <w:rsid w:val="00A42A70"/>
    <w:rsid w:val="00A4335A"/>
    <w:rsid w:val="00A43E8C"/>
    <w:rsid w:val="00A45253"/>
    <w:rsid w:val="00A4526E"/>
    <w:rsid w:val="00A459AF"/>
    <w:rsid w:val="00A463B7"/>
    <w:rsid w:val="00A46537"/>
    <w:rsid w:val="00A46F29"/>
    <w:rsid w:val="00A47551"/>
    <w:rsid w:val="00A47F8F"/>
    <w:rsid w:val="00A501B6"/>
    <w:rsid w:val="00A50C50"/>
    <w:rsid w:val="00A51139"/>
    <w:rsid w:val="00A51E1D"/>
    <w:rsid w:val="00A52351"/>
    <w:rsid w:val="00A52370"/>
    <w:rsid w:val="00A527E2"/>
    <w:rsid w:val="00A52FF3"/>
    <w:rsid w:val="00A54BFF"/>
    <w:rsid w:val="00A54DA6"/>
    <w:rsid w:val="00A55DAF"/>
    <w:rsid w:val="00A5637D"/>
    <w:rsid w:val="00A57604"/>
    <w:rsid w:val="00A57FAA"/>
    <w:rsid w:val="00A60900"/>
    <w:rsid w:val="00A60C46"/>
    <w:rsid w:val="00A61398"/>
    <w:rsid w:val="00A61C90"/>
    <w:rsid w:val="00A61E57"/>
    <w:rsid w:val="00A62CC6"/>
    <w:rsid w:val="00A6372C"/>
    <w:rsid w:val="00A63BFA"/>
    <w:rsid w:val="00A64431"/>
    <w:rsid w:val="00A6458B"/>
    <w:rsid w:val="00A6462B"/>
    <w:rsid w:val="00A649C2"/>
    <w:rsid w:val="00A64C14"/>
    <w:rsid w:val="00A64C95"/>
    <w:rsid w:val="00A65748"/>
    <w:rsid w:val="00A66823"/>
    <w:rsid w:val="00A66EDC"/>
    <w:rsid w:val="00A70B7D"/>
    <w:rsid w:val="00A70DBB"/>
    <w:rsid w:val="00A71DAE"/>
    <w:rsid w:val="00A71EBF"/>
    <w:rsid w:val="00A736E6"/>
    <w:rsid w:val="00A7425E"/>
    <w:rsid w:val="00A742FB"/>
    <w:rsid w:val="00A74C65"/>
    <w:rsid w:val="00A74F2D"/>
    <w:rsid w:val="00A752F2"/>
    <w:rsid w:val="00A755C8"/>
    <w:rsid w:val="00A7647F"/>
    <w:rsid w:val="00A76B09"/>
    <w:rsid w:val="00A76F76"/>
    <w:rsid w:val="00A77054"/>
    <w:rsid w:val="00A7792F"/>
    <w:rsid w:val="00A77B32"/>
    <w:rsid w:val="00A81669"/>
    <w:rsid w:val="00A81A6A"/>
    <w:rsid w:val="00A81ADA"/>
    <w:rsid w:val="00A81B4A"/>
    <w:rsid w:val="00A825BD"/>
    <w:rsid w:val="00A82941"/>
    <w:rsid w:val="00A83120"/>
    <w:rsid w:val="00A83F25"/>
    <w:rsid w:val="00A8554F"/>
    <w:rsid w:val="00A85586"/>
    <w:rsid w:val="00A856D3"/>
    <w:rsid w:val="00A85F8B"/>
    <w:rsid w:val="00A87595"/>
    <w:rsid w:val="00A911E2"/>
    <w:rsid w:val="00A92810"/>
    <w:rsid w:val="00A93BBF"/>
    <w:rsid w:val="00A93FDF"/>
    <w:rsid w:val="00A94381"/>
    <w:rsid w:val="00A9500E"/>
    <w:rsid w:val="00A9673B"/>
    <w:rsid w:val="00A96C75"/>
    <w:rsid w:val="00A9758A"/>
    <w:rsid w:val="00A9760A"/>
    <w:rsid w:val="00A9769C"/>
    <w:rsid w:val="00A97E96"/>
    <w:rsid w:val="00AA097E"/>
    <w:rsid w:val="00AA09AA"/>
    <w:rsid w:val="00AA198A"/>
    <w:rsid w:val="00AA26CE"/>
    <w:rsid w:val="00AA36ED"/>
    <w:rsid w:val="00AA3A56"/>
    <w:rsid w:val="00AA3E98"/>
    <w:rsid w:val="00AA3F5D"/>
    <w:rsid w:val="00AA5180"/>
    <w:rsid w:val="00AA5F9C"/>
    <w:rsid w:val="00AA7C13"/>
    <w:rsid w:val="00AB0134"/>
    <w:rsid w:val="00AB05AC"/>
    <w:rsid w:val="00AB0D51"/>
    <w:rsid w:val="00AB0E33"/>
    <w:rsid w:val="00AB13EB"/>
    <w:rsid w:val="00AB14C0"/>
    <w:rsid w:val="00AB1A41"/>
    <w:rsid w:val="00AB1A65"/>
    <w:rsid w:val="00AB1E49"/>
    <w:rsid w:val="00AB2367"/>
    <w:rsid w:val="00AB2538"/>
    <w:rsid w:val="00AB3BF1"/>
    <w:rsid w:val="00AB48CC"/>
    <w:rsid w:val="00AB4A13"/>
    <w:rsid w:val="00AB5C03"/>
    <w:rsid w:val="00AB60B5"/>
    <w:rsid w:val="00AB6AF6"/>
    <w:rsid w:val="00AC00D2"/>
    <w:rsid w:val="00AC16B6"/>
    <w:rsid w:val="00AC1AC4"/>
    <w:rsid w:val="00AC1AEA"/>
    <w:rsid w:val="00AC231D"/>
    <w:rsid w:val="00AC329E"/>
    <w:rsid w:val="00AC481D"/>
    <w:rsid w:val="00AC5035"/>
    <w:rsid w:val="00AC520D"/>
    <w:rsid w:val="00AC5381"/>
    <w:rsid w:val="00AC5F73"/>
    <w:rsid w:val="00AC668A"/>
    <w:rsid w:val="00AC7636"/>
    <w:rsid w:val="00AC7A95"/>
    <w:rsid w:val="00AC7C9D"/>
    <w:rsid w:val="00AC7D72"/>
    <w:rsid w:val="00AD145C"/>
    <w:rsid w:val="00AD3583"/>
    <w:rsid w:val="00AD4667"/>
    <w:rsid w:val="00AD5153"/>
    <w:rsid w:val="00AD550B"/>
    <w:rsid w:val="00AD5745"/>
    <w:rsid w:val="00AD5B6C"/>
    <w:rsid w:val="00AD5C4C"/>
    <w:rsid w:val="00AD5FFB"/>
    <w:rsid w:val="00AD618B"/>
    <w:rsid w:val="00AD6292"/>
    <w:rsid w:val="00AD6B3C"/>
    <w:rsid w:val="00AE049C"/>
    <w:rsid w:val="00AE10BC"/>
    <w:rsid w:val="00AE12F8"/>
    <w:rsid w:val="00AE1F62"/>
    <w:rsid w:val="00AE1FC5"/>
    <w:rsid w:val="00AE20C2"/>
    <w:rsid w:val="00AE295A"/>
    <w:rsid w:val="00AE2F88"/>
    <w:rsid w:val="00AE34B4"/>
    <w:rsid w:val="00AE3CC7"/>
    <w:rsid w:val="00AE4C2C"/>
    <w:rsid w:val="00AE5176"/>
    <w:rsid w:val="00AE517F"/>
    <w:rsid w:val="00AE52BF"/>
    <w:rsid w:val="00AE695F"/>
    <w:rsid w:val="00AE6B33"/>
    <w:rsid w:val="00AE7774"/>
    <w:rsid w:val="00AF0FC8"/>
    <w:rsid w:val="00AF12CC"/>
    <w:rsid w:val="00AF12FA"/>
    <w:rsid w:val="00AF21CF"/>
    <w:rsid w:val="00AF22B6"/>
    <w:rsid w:val="00AF2C34"/>
    <w:rsid w:val="00AF2E9B"/>
    <w:rsid w:val="00AF2EBB"/>
    <w:rsid w:val="00AF3B15"/>
    <w:rsid w:val="00AF3DF7"/>
    <w:rsid w:val="00AF4128"/>
    <w:rsid w:val="00AF47DC"/>
    <w:rsid w:val="00AF4CCC"/>
    <w:rsid w:val="00AF521D"/>
    <w:rsid w:val="00AF5804"/>
    <w:rsid w:val="00AF5910"/>
    <w:rsid w:val="00AF6A92"/>
    <w:rsid w:val="00B004B0"/>
    <w:rsid w:val="00B00BD3"/>
    <w:rsid w:val="00B01061"/>
    <w:rsid w:val="00B024A8"/>
    <w:rsid w:val="00B02A0E"/>
    <w:rsid w:val="00B02EA5"/>
    <w:rsid w:val="00B0330F"/>
    <w:rsid w:val="00B043BE"/>
    <w:rsid w:val="00B04510"/>
    <w:rsid w:val="00B04CBE"/>
    <w:rsid w:val="00B05917"/>
    <w:rsid w:val="00B05E72"/>
    <w:rsid w:val="00B0649B"/>
    <w:rsid w:val="00B07140"/>
    <w:rsid w:val="00B07961"/>
    <w:rsid w:val="00B103C7"/>
    <w:rsid w:val="00B10899"/>
    <w:rsid w:val="00B11968"/>
    <w:rsid w:val="00B11EB7"/>
    <w:rsid w:val="00B12199"/>
    <w:rsid w:val="00B12807"/>
    <w:rsid w:val="00B138E8"/>
    <w:rsid w:val="00B13B9C"/>
    <w:rsid w:val="00B13CB9"/>
    <w:rsid w:val="00B13CF9"/>
    <w:rsid w:val="00B15110"/>
    <w:rsid w:val="00B15610"/>
    <w:rsid w:val="00B15633"/>
    <w:rsid w:val="00B15658"/>
    <w:rsid w:val="00B1778A"/>
    <w:rsid w:val="00B20202"/>
    <w:rsid w:val="00B205F7"/>
    <w:rsid w:val="00B23473"/>
    <w:rsid w:val="00B23986"/>
    <w:rsid w:val="00B24E18"/>
    <w:rsid w:val="00B251A1"/>
    <w:rsid w:val="00B252E7"/>
    <w:rsid w:val="00B27150"/>
    <w:rsid w:val="00B27225"/>
    <w:rsid w:val="00B27680"/>
    <w:rsid w:val="00B3087B"/>
    <w:rsid w:val="00B30989"/>
    <w:rsid w:val="00B30E11"/>
    <w:rsid w:val="00B322E8"/>
    <w:rsid w:val="00B3291E"/>
    <w:rsid w:val="00B32E1A"/>
    <w:rsid w:val="00B33903"/>
    <w:rsid w:val="00B339D9"/>
    <w:rsid w:val="00B33F8D"/>
    <w:rsid w:val="00B34104"/>
    <w:rsid w:val="00B34270"/>
    <w:rsid w:val="00B346FA"/>
    <w:rsid w:val="00B346FC"/>
    <w:rsid w:val="00B35263"/>
    <w:rsid w:val="00B372F4"/>
    <w:rsid w:val="00B37A5E"/>
    <w:rsid w:val="00B37D5F"/>
    <w:rsid w:val="00B4013D"/>
    <w:rsid w:val="00B408A8"/>
    <w:rsid w:val="00B41A08"/>
    <w:rsid w:val="00B41AA3"/>
    <w:rsid w:val="00B41B5C"/>
    <w:rsid w:val="00B41C80"/>
    <w:rsid w:val="00B42236"/>
    <w:rsid w:val="00B42485"/>
    <w:rsid w:val="00B427ED"/>
    <w:rsid w:val="00B42C0B"/>
    <w:rsid w:val="00B43756"/>
    <w:rsid w:val="00B43D34"/>
    <w:rsid w:val="00B4428D"/>
    <w:rsid w:val="00B44670"/>
    <w:rsid w:val="00B45369"/>
    <w:rsid w:val="00B4679D"/>
    <w:rsid w:val="00B4721F"/>
    <w:rsid w:val="00B476D1"/>
    <w:rsid w:val="00B51413"/>
    <w:rsid w:val="00B517CB"/>
    <w:rsid w:val="00B52B25"/>
    <w:rsid w:val="00B53042"/>
    <w:rsid w:val="00B53080"/>
    <w:rsid w:val="00B530AD"/>
    <w:rsid w:val="00B53695"/>
    <w:rsid w:val="00B54C2C"/>
    <w:rsid w:val="00B54C80"/>
    <w:rsid w:val="00B56A5F"/>
    <w:rsid w:val="00B56CDF"/>
    <w:rsid w:val="00B572A9"/>
    <w:rsid w:val="00B57D4D"/>
    <w:rsid w:val="00B603F7"/>
    <w:rsid w:val="00B60806"/>
    <w:rsid w:val="00B60A8D"/>
    <w:rsid w:val="00B62141"/>
    <w:rsid w:val="00B6292B"/>
    <w:rsid w:val="00B62A06"/>
    <w:rsid w:val="00B631F5"/>
    <w:rsid w:val="00B63F5B"/>
    <w:rsid w:val="00B63FC3"/>
    <w:rsid w:val="00B6520E"/>
    <w:rsid w:val="00B6605A"/>
    <w:rsid w:val="00B66A7D"/>
    <w:rsid w:val="00B67580"/>
    <w:rsid w:val="00B67C0B"/>
    <w:rsid w:val="00B67D49"/>
    <w:rsid w:val="00B70AC8"/>
    <w:rsid w:val="00B70C1F"/>
    <w:rsid w:val="00B71F5F"/>
    <w:rsid w:val="00B7324F"/>
    <w:rsid w:val="00B73454"/>
    <w:rsid w:val="00B75117"/>
    <w:rsid w:val="00B7557D"/>
    <w:rsid w:val="00B75C8E"/>
    <w:rsid w:val="00B75EA9"/>
    <w:rsid w:val="00B75FAC"/>
    <w:rsid w:val="00B762F6"/>
    <w:rsid w:val="00B80CE9"/>
    <w:rsid w:val="00B81C9A"/>
    <w:rsid w:val="00B824D5"/>
    <w:rsid w:val="00B82E0A"/>
    <w:rsid w:val="00B83182"/>
    <w:rsid w:val="00B84C5D"/>
    <w:rsid w:val="00B84D73"/>
    <w:rsid w:val="00B8566F"/>
    <w:rsid w:val="00B86906"/>
    <w:rsid w:val="00B8785B"/>
    <w:rsid w:val="00B87A36"/>
    <w:rsid w:val="00B9076F"/>
    <w:rsid w:val="00B90AA4"/>
    <w:rsid w:val="00B9139B"/>
    <w:rsid w:val="00B913FF"/>
    <w:rsid w:val="00B928A5"/>
    <w:rsid w:val="00B9361E"/>
    <w:rsid w:val="00B9409E"/>
    <w:rsid w:val="00B942E6"/>
    <w:rsid w:val="00B94EFA"/>
    <w:rsid w:val="00B960B2"/>
    <w:rsid w:val="00B97B90"/>
    <w:rsid w:val="00BA057F"/>
    <w:rsid w:val="00BA258B"/>
    <w:rsid w:val="00BA2916"/>
    <w:rsid w:val="00BA34BD"/>
    <w:rsid w:val="00BA3BA0"/>
    <w:rsid w:val="00BA450C"/>
    <w:rsid w:val="00BA4DA2"/>
    <w:rsid w:val="00BA4E56"/>
    <w:rsid w:val="00BA4EE0"/>
    <w:rsid w:val="00BA5C93"/>
    <w:rsid w:val="00BA6BA8"/>
    <w:rsid w:val="00BA70FF"/>
    <w:rsid w:val="00BA7101"/>
    <w:rsid w:val="00BA7A6C"/>
    <w:rsid w:val="00BA7F08"/>
    <w:rsid w:val="00BB05DA"/>
    <w:rsid w:val="00BB19D6"/>
    <w:rsid w:val="00BB1FB8"/>
    <w:rsid w:val="00BB3126"/>
    <w:rsid w:val="00BB4DBC"/>
    <w:rsid w:val="00BB5368"/>
    <w:rsid w:val="00BB5844"/>
    <w:rsid w:val="00BB5849"/>
    <w:rsid w:val="00BB60C7"/>
    <w:rsid w:val="00BB62E9"/>
    <w:rsid w:val="00BB6623"/>
    <w:rsid w:val="00BB6627"/>
    <w:rsid w:val="00BB6AAF"/>
    <w:rsid w:val="00BB77FA"/>
    <w:rsid w:val="00BC05BE"/>
    <w:rsid w:val="00BC2897"/>
    <w:rsid w:val="00BC2E3F"/>
    <w:rsid w:val="00BC344A"/>
    <w:rsid w:val="00BC360C"/>
    <w:rsid w:val="00BC3987"/>
    <w:rsid w:val="00BC3A5C"/>
    <w:rsid w:val="00BC52BA"/>
    <w:rsid w:val="00BC54B8"/>
    <w:rsid w:val="00BC5503"/>
    <w:rsid w:val="00BC5B24"/>
    <w:rsid w:val="00BC67C8"/>
    <w:rsid w:val="00BC6C7B"/>
    <w:rsid w:val="00BC783C"/>
    <w:rsid w:val="00BC7C72"/>
    <w:rsid w:val="00BD00DB"/>
    <w:rsid w:val="00BD0AA0"/>
    <w:rsid w:val="00BD10CD"/>
    <w:rsid w:val="00BD2857"/>
    <w:rsid w:val="00BD308A"/>
    <w:rsid w:val="00BD33DF"/>
    <w:rsid w:val="00BD365E"/>
    <w:rsid w:val="00BD37DB"/>
    <w:rsid w:val="00BD42F1"/>
    <w:rsid w:val="00BD435D"/>
    <w:rsid w:val="00BD522E"/>
    <w:rsid w:val="00BD56D3"/>
    <w:rsid w:val="00BD570B"/>
    <w:rsid w:val="00BD638E"/>
    <w:rsid w:val="00BD739F"/>
    <w:rsid w:val="00BD7FA4"/>
    <w:rsid w:val="00BE0102"/>
    <w:rsid w:val="00BE03E1"/>
    <w:rsid w:val="00BE0823"/>
    <w:rsid w:val="00BE104F"/>
    <w:rsid w:val="00BE1A64"/>
    <w:rsid w:val="00BE1AFE"/>
    <w:rsid w:val="00BE1E7C"/>
    <w:rsid w:val="00BE272A"/>
    <w:rsid w:val="00BE2761"/>
    <w:rsid w:val="00BE27CE"/>
    <w:rsid w:val="00BE310F"/>
    <w:rsid w:val="00BE3362"/>
    <w:rsid w:val="00BE4D2D"/>
    <w:rsid w:val="00BE5395"/>
    <w:rsid w:val="00BE54B0"/>
    <w:rsid w:val="00BE5656"/>
    <w:rsid w:val="00BE572A"/>
    <w:rsid w:val="00BE5C07"/>
    <w:rsid w:val="00BE6188"/>
    <w:rsid w:val="00BE667A"/>
    <w:rsid w:val="00BE7025"/>
    <w:rsid w:val="00BE738D"/>
    <w:rsid w:val="00BE79E6"/>
    <w:rsid w:val="00BF0689"/>
    <w:rsid w:val="00BF2823"/>
    <w:rsid w:val="00BF2A05"/>
    <w:rsid w:val="00BF2FD6"/>
    <w:rsid w:val="00BF3044"/>
    <w:rsid w:val="00BF468E"/>
    <w:rsid w:val="00BF5701"/>
    <w:rsid w:val="00BF5901"/>
    <w:rsid w:val="00BF643E"/>
    <w:rsid w:val="00BF6ED7"/>
    <w:rsid w:val="00BF7453"/>
    <w:rsid w:val="00BF7A8F"/>
    <w:rsid w:val="00BF7BB9"/>
    <w:rsid w:val="00C0012D"/>
    <w:rsid w:val="00C0067D"/>
    <w:rsid w:val="00C00968"/>
    <w:rsid w:val="00C015D2"/>
    <w:rsid w:val="00C01821"/>
    <w:rsid w:val="00C01F89"/>
    <w:rsid w:val="00C02123"/>
    <w:rsid w:val="00C02B72"/>
    <w:rsid w:val="00C03065"/>
    <w:rsid w:val="00C03E22"/>
    <w:rsid w:val="00C04554"/>
    <w:rsid w:val="00C04D46"/>
    <w:rsid w:val="00C0551D"/>
    <w:rsid w:val="00C0582F"/>
    <w:rsid w:val="00C058B6"/>
    <w:rsid w:val="00C05E86"/>
    <w:rsid w:val="00C06356"/>
    <w:rsid w:val="00C06704"/>
    <w:rsid w:val="00C06B49"/>
    <w:rsid w:val="00C06D2A"/>
    <w:rsid w:val="00C1076B"/>
    <w:rsid w:val="00C10FD5"/>
    <w:rsid w:val="00C111F7"/>
    <w:rsid w:val="00C1298A"/>
    <w:rsid w:val="00C142AD"/>
    <w:rsid w:val="00C144D3"/>
    <w:rsid w:val="00C14867"/>
    <w:rsid w:val="00C15443"/>
    <w:rsid w:val="00C15508"/>
    <w:rsid w:val="00C16523"/>
    <w:rsid w:val="00C16BFD"/>
    <w:rsid w:val="00C17484"/>
    <w:rsid w:val="00C17E11"/>
    <w:rsid w:val="00C20262"/>
    <w:rsid w:val="00C21000"/>
    <w:rsid w:val="00C2135D"/>
    <w:rsid w:val="00C21534"/>
    <w:rsid w:val="00C219FB"/>
    <w:rsid w:val="00C222DB"/>
    <w:rsid w:val="00C2263D"/>
    <w:rsid w:val="00C23378"/>
    <w:rsid w:val="00C23395"/>
    <w:rsid w:val="00C233FF"/>
    <w:rsid w:val="00C238F6"/>
    <w:rsid w:val="00C23CB1"/>
    <w:rsid w:val="00C245B0"/>
    <w:rsid w:val="00C2497F"/>
    <w:rsid w:val="00C24F53"/>
    <w:rsid w:val="00C26AFE"/>
    <w:rsid w:val="00C26F7D"/>
    <w:rsid w:val="00C27912"/>
    <w:rsid w:val="00C30A99"/>
    <w:rsid w:val="00C30BA7"/>
    <w:rsid w:val="00C30CE3"/>
    <w:rsid w:val="00C30FC9"/>
    <w:rsid w:val="00C318A7"/>
    <w:rsid w:val="00C32668"/>
    <w:rsid w:val="00C32CD7"/>
    <w:rsid w:val="00C3371A"/>
    <w:rsid w:val="00C33E31"/>
    <w:rsid w:val="00C34398"/>
    <w:rsid w:val="00C34752"/>
    <w:rsid w:val="00C34F0C"/>
    <w:rsid w:val="00C3503B"/>
    <w:rsid w:val="00C35C4E"/>
    <w:rsid w:val="00C35DA9"/>
    <w:rsid w:val="00C36219"/>
    <w:rsid w:val="00C364E4"/>
    <w:rsid w:val="00C367AE"/>
    <w:rsid w:val="00C36D88"/>
    <w:rsid w:val="00C37241"/>
    <w:rsid w:val="00C40C71"/>
    <w:rsid w:val="00C41239"/>
    <w:rsid w:val="00C4185A"/>
    <w:rsid w:val="00C419C7"/>
    <w:rsid w:val="00C42225"/>
    <w:rsid w:val="00C42EAE"/>
    <w:rsid w:val="00C43053"/>
    <w:rsid w:val="00C436F9"/>
    <w:rsid w:val="00C43D6C"/>
    <w:rsid w:val="00C4465B"/>
    <w:rsid w:val="00C44CB2"/>
    <w:rsid w:val="00C4575E"/>
    <w:rsid w:val="00C458DF"/>
    <w:rsid w:val="00C47636"/>
    <w:rsid w:val="00C5197B"/>
    <w:rsid w:val="00C51BA2"/>
    <w:rsid w:val="00C527AD"/>
    <w:rsid w:val="00C529B1"/>
    <w:rsid w:val="00C52D86"/>
    <w:rsid w:val="00C53798"/>
    <w:rsid w:val="00C540C6"/>
    <w:rsid w:val="00C54B85"/>
    <w:rsid w:val="00C55186"/>
    <w:rsid w:val="00C5519D"/>
    <w:rsid w:val="00C55286"/>
    <w:rsid w:val="00C56071"/>
    <w:rsid w:val="00C56694"/>
    <w:rsid w:val="00C64030"/>
    <w:rsid w:val="00C64118"/>
    <w:rsid w:val="00C645F6"/>
    <w:rsid w:val="00C653CF"/>
    <w:rsid w:val="00C6602B"/>
    <w:rsid w:val="00C66431"/>
    <w:rsid w:val="00C66605"/>
    <w:rsid w:val="00C66C2F"/>
    <w:rsid w:val="00C66DE3"/>
    <w:rsid w:val="00C676BB"/>
    <w:rsid w:val="00C703DC"/>
    <w:rsid w:val="00C70A09"/>
    <w:rsid w:val="00C70A0F"/>
    <w:rsid w:val="00C70EBD"/>
    <w:rsid w:val="00C71472"/>
    <w:rsid w:val="00C7162B"/>
    <w:rsid w:val="00C72920"/>
    <w:rsid w:val="00C72B30"/>
    <w:rsid w:val="00C72B92"/>
    <w:rsid w:val="00C72CB0"/>
    <w:rsid w:val="00C731E4"/>
    <w:rsid w:val="00C734B5"/>
    <w:rsid w:val="00C739F8"/>
    <w:rsid w:val="00C74C71"/>
    <w:rsid w:val="00C74E74"/>
    <w:rsid w:val="00C754BE"/>
    <w:rsid w:val="00C75673"/>
    <w:rsid w:val="00C75D8C"/>
    <w:rsid w:val="00C76883"/>
    <w:rsid w:val="00C76BDC"/>
    <w:rsid w:val="00C770F2"/>
    <w:rsid w:val="00C80BCE"/>
    <w:rsid w:val="00C80C3B"/>
    <w:rsid w:val="00C821A3"/>
    <w:rsid w:val="00C8431D"/>
    <w:rsid w:val="00C8570D"/>
    <w:rsid w:val="00C86427"/>
    <w:rsid w:val="00C866D5"/>
    <w:rsid w:val="00C87363"/>
    <w:rsid w:val="00C874A7"/>
    <w:rsid w:val="00C905B6"/>
    <w:rsid w:val="00C92C54"/>
    <w:rsid w:val="00C92DAB"/>
    <w:rsid w:val="00C936FE"/>
    <w:rsid w:val="00C94449"/>
    <w:rsid w:val="00C9445C"/>
    <w:rsid w:val="00C95757"/>
    <w:rsid w:val="00C97222"/>
    <w:rsid w:val="00C977DC"/>
    <w:rsid w:val="00CA0A68"/>
    <w:rsid w:val="00CA0C34"/>
    <w:rsid w:val="00CA0D40"/>
    <w:rsid w:val="00CA0FDB"/>
    <w:rsid w:val="00CA11D5"/>
    <w:rsid w:val="00CA1337"/>
    <w:rsid w:val="00CA14B5"/>
    <w:rsid w:val="00CA1942"/>
    <w:rsid w:val="00CA1F9A"/>
    <w:rsid w:val="00CA2C1A"/>
    <w:rsid w:val="00CA2C4F"/>
    <w:rsid w:val="00CA3359"/>
    <w:rsid w:val="00CA40C7"/>
    <w:rsid w:val="00CA5116"/>
    <w:rsid w:val="00CA54BF"/>
    <w:rsid w:val="00CA5B1F"/>
    <w:rsid w:val="00CA66D1"/>
    <w:rsid w:val="00CA66E2"/>
    <w:rsid w:val="00CA6A3F"/>
    <w:rsid w:val="00CA7F8B"/>
    <w:rsid w:val="00CB06D8"/>
    <w:rsid w:val="00CB1198"/>
    <w:rsid w:val="00CB2703"/>
    <w:rsid w:val="00CB3D82"/>
    <w:rsid w:val="00CB48AB"/>
    <w:rsid w:val="00CB4C73"/>
    <w:rsid w:val="00CB5A90"/>
    <w:rsid w:val="00CB6961"/>
    <w:rsid w:val="00CB7F41"/>
    <w:rsid w:val="00CC0ABA"/>
    <w:rsid w:val="00CC0B50"/>
    <w:rsid w:val="00CC0F29"/>
    <w:rsid w:val="00CC23D0"/>
    <w:rsid w:val="00CC27CA"/>
    <w:rsid w:val="00CC2BBF"/>
    <w:rsid w:val="00CC2E1D"/>
    <w:rsid w:val="00CC3878"/>
    <w:rsid w:val="00CC3C8E"/>
    <w:rsid w:val="00CC49EE"/>
    <w:rsid w:val="00CC5974"/>
    <w:rsid w:val="00CC5CD0"/>
    <w:rsid w:val="00CC5D12"/>
    <w:rsid w:val="00CC684F"/>
    <w:rsid w:val="00CC7781"/>
    <w:rsid w:val="00CC7D3D"/>
    <w:rsid w:val="00CD0530"/>
    <w:rsid w:val="00CD0737"/>
    <w:rsid w:val="00CD0B00"/>
    <w:rsid w:val="00CD11AD"/>
    <w:rsid w:val="00CD1C7D"/>
    <w:rsid w:val="00CD221A"/>
    <w:rsid w:val="00CD38AA"/>
    <w:rsid w:val="00CD3B36"/>
    <w:rsid w:val="00CD535D"/>
    <w:rsid w:val="00CD550C"/>
    <w:rsid w:val="00CD5688"/>
    <w:rsid w:val="00CD5EFE"/>
    <w:rsid w:val="00CD600D"/>
    <w:rsid w:val="00CD632A"/>
    <w:rsid w:val="00CD7314"/>
    <w:rsid w:val="00CD7FAD"/>
    <w:rsid w:val="00CE098A"/>
    <w:rsid w:val="00CE27C9"/>
    <w:rsid w:val="00CE2A56"/>
    <w:rsid w:val="00CE33C7"/>
    <w:rsid w:val="00CE3422"/>
    <w:rsid w:val="00CE3792"/>
    <w:rsid w:val="00CE430D"/>
    <w:rsid w:val="00CE4C66"/>
    <w:rsid w:val="00CE5E13"/>
    <w:rsid w:val="00CE62C9"/>
    <w:rsid w:val="00CF0040"/>
    <w:rsid w:val="00CF0630"/>
    <w:rsid w:val="00CF075F"/>
    <w:rsid w:val="00CF08A2"/>
    <w:rsid w:val="00CF108A"/>
    <w:rsid w:val="00CF1703"/>
    <w:rsid w:val="00CF1A28"/>
    <w:rsid w:val="00CF26B3"/>
    <w:rsid w:val="00CF2990"/>
    <w:rsid w:val="00CF3610"/>
    <w:rsid w:val="00CF3B2E"/>
    <w:rsid w:val="00CF3B80"/>
    <w:rsid w:val="00CF4652"/>
    <w:rsid w:val="00CF4C0A"/>
    <w:rsid w:val="00CF4DC4"/>
    <w:rsid w:val="00CF50C0"/>
    <w:rsid w:val="00CF5C5E"/>
    <w:rsid w:val="00CF67C1"/>
    <w:rsid w:val="00CF68A1"/>
    <w:rsid w:val="00CF692A"/>
    <w:rsid w:val="00CF79F9"/>
    <w:rsid w:val="00D001CF"/>
    <w:rsid w:val="00D00476"/>
    <w:rsid w:val="00D00855"/>
    <w:rsid w:val="00D00A63"/>
    <w:rsid w:val="00D00A65"/>
    <w:rsid w:val="00D00CC7"/>
    <w:rsid w:val="00D00DF5"/>
    <w:rsid w:val="00D017E3"/>
    <w:rsid w:val="00D01950"/>
    <w:rsid w:val="00D02194"/>
    <w:rsid w:val="00D02A14"/>
    <w:rsid w:val="00D03E27"/>
    <w:rsid w:val="00D042E0"/>
    <w:rsid w:val="00D05058"/>
    <w:rsid w:val="00D06068"/>
    <w:rsid w:val="00D06154"/>
    <w:rsid w:val="00D0634E"/>
    <w:rsid w:val="00D0698B"/>
    <w:rsid w:val="00D06CE8"/>
    <w:rsid w:val="00D07E73"/>
    <w:rsid w:val="00D1092E"/>
    <w:rsid w:val="00D10F3F"/>
    <w:rsid w:val="00D116A4"/>
    <w:rsid w:val="00D122A7"/>
    <w:rsid w:val="00D12321"/>
    <w:rsid w:val="00D12990"/>
    <w:rsid w:val="00D12DA0"/>
    <w:rsid w:val="00D12ED1"/>
    <w:rsid w:val="00D12F97"/>
    <w:rsid w:val="00D139CD"/>
    <w:rsid w:val="00D13FD4"/>
    <w:rsid w:val="00D142B7"/>
    <w:rsid w:val="00D14CA0"/>
    <w:rsid w:val="00D15515"/>
    <w:rsid w:val="00D16068"/>
    <w:rsid w:val="00D165AA"/>
    <w:rsid w:val="00D17436"/>
    <w:rsid w:val="00D218FB"/>
    <w:rsid w:val="00D22165"/>
    <w:rsid w:val="00D2326E"/>
    <w:rsid w:val="00D23C78"/>
    <w:rsid w:val="00D25A16"/>
    <w:rsid w:val="00D26257"/>
    <w:rsid w:val="00D262CF"/>
    <w:rsid w:val="00D26C4E"/>
    <w:rsid w:val="00D277C0"/>
    <w:rsid w:val="00D27AC6"/>
    <w:rsid w:val="00D30069"/>
    <w:rsid w:val="00D3056A"/>
    <w:rsid w:val="00D31071"/>
    <w:rsid w:val="00D313B7"/>
    <w:rsid w:val="00D31518"/>
    <w:rsid w:val="00D32390"/>
    <w:rsid w:val="00D3348D"/>
    <w:rsid w:val="00D344C7"/>
    <w:rsid w:val="00D3495B"/>
    <w:rsid w:val="00D3631A"/>
    <w:rsid w:val="00D37601"/>
    <w:rsid w:val="00D37973"/>
    <w:rsid w:val="00D37DA3"/>
    <w:rsid w:val="00D40023"/>
    <w:rsid w:val="00D411DF"/>
    <w:rsid w:val="00D417D6"/>
    <w:rsid w:val="00D439F1"/>
    <w:rsid w:val="00D448BD"/>
    <w:rsid w:val="00D45998"/>
    <w:rsid w:val="00D46175"/>
    <w:rsid w:val="00D46B45"/>
    <w:rsid w:val="00D46F2B"/>
    <w:rsid w:val="00D47C0C"/>
    <w:rsid w:val="00D47EDA"/>
    <w:rsid w:val="00D50277"/>
    <w:rsid w:val="00D50C2D"/>
    <w:rsid w:val="00D50D84"/>
    <w:rsid w:val="00D52527"/>
    <w:rsid w:val="00D53207"/>
    <w:rsid w:val="00D53872"/>
    <w:rsid w:val="00D54538"/>
    <w:rsid w:val="00D546E5"/>
    <w:rsid w:val="00D559C9"/>
    <w:rsid w:val="00D55A20"/>
    <w:rsid w:val="00D56237"/>
    <w:rsid w:val="00D5677F"/>
    <w:rsid w:val="00D56B24"/>
    <w:rsid w:val="00D604BA"/>
    <w:rsid w:val="00D60903"/>
    <w:rsid w:val="00D61FDA"/>
    <w:rsid w:val="00D6243D"/>
    <w:rsid w:val="00D62878"/>
    <w:rsid w:val="00D63353"/>
    <w:rsid w:val="00D65F74"/>
    <w:rsid w:val="00D660FF"/>
    <w:rsid w:val="00D66F5E"/>
    <w:rsid w:val="00D67544"/>
    <w:rsid w:val="00D67C25"/>
    <w:rsid w:val="00D70103"/>
    <w:rsid w:val="00D7234A"/>
    <w:rsid w:val="00D72AA3"/>
    <w:rsid w:val="00D73C17"/>
    <w:rsid w:val="00D73CF1"/>
    <w:rsid w:val="00D73D8E"/>
    <w:rsid w:val="00D744B7"/>
    <w:rsid w:val="00D748F6"/>
    <w:rsid w:val="00D74D66"/>
    <w:rsid w:val="00D75507"/>
    <w:rsid w:val="00D759CF"/>
    <w:rsid w:val="00D768BA"/>
    <w:rsid w:val="00D76AA1"/>
    <w:rsid w:val="00D76CA4"/>
    <w:rsid w:val="00D800D6"/>
    <w:rsid w:val="00D818C9"/>
    <w:rsid w:val="00D81E2D"/>
    <w:rsid w:val="00D822A6"/>
    <w:rsid w:val="00D83867"/>
    <w:rsid w:val="00D84050"/>
    <w:rsid w:val="00D84835"/>
    <w:rsid w:val="00D84E1A"/>
    <w:rsid w:val="00D8510A"/>
    <w:rsid w:val="00D85327"/>
    <w:rsid w:val="00D85953"/>
    <w:rsid w:val="00D85E4F"/>
    <w:rsid w:val="00D862BC"/>
    <w:rsid w:val="00D867F5"/>
    <w:rsid w:val="00D86C5B"/>
    <w:rsid w:val="00D86D33"/>
    <w:rsid w:val="00D86DB1"/>
    <w:rsid w:val="00D87808"/>
    <w:rsid w:val="00D9017D"/>
    <w:rsid w:val="00D90961"/>
    <w:rsid w:val="00D915AC"/>
    <w:rsid w:val="00D92CA0"/>
    <w:rsid w:val="00D92FBC"/>
    <w:rsid w:val="00D9360E"/>
    <w:rsid w:val="00D946AE"/>
    <w:rsid w:val="00D947D5"/>
    <w:rsid w:val="00D94EC2"/>
    <w:rsid w:val="00D95A38"/>
    <w:rsid w:val="00D95C58"/>
    <w:rsid w:val="00D97452"/>
    <w:rsid w:val="00DA06C7"/>
    <w:rsid w:val="00DA0850"/>
    <w:rsid w:val="00DA120B"/>
    <w:rsid w:val="00DA1671"/>
    <w:rsid w:val="00DA19F8"/>
    <w:rsid w:val="00DA1B4A"/>
    <w:rsid w:val="00DA2575"/>
    <w:rsid w:val="00DA2D68"/>
    <w:rsid w:val="00DA3468"/>
    <w:rsid w:val="00DA367A"/>
    <w:rsid w:val="00DA3812"/>
    <w:rsid w:val="00DA3A7D"/>
    <w:rsid w:val="00DA3F45"/>
    <w:rsid w:val="00DA4112"/>
    <w:rsid w:val="00DA435C"/>
    <w:rsid w:val="00DA4517"/>
    <w:rsid w:val="00DA4D4F"/>
    <w:rsid w:val="00DA53D9"/>
    <w:rsid w:val="00DA56FC"/>
    <w:rsid w:val="00DA69FC"/>
    <w:rsid w:val="00DA6D74"/>
    <w:rsid w:val="00DA7310"/>
    <w:rsid w:val="00DA738E"/>
    <w:rsid w:val="00DB1818"/>
    <w:rsid w:val="00DB1DA6"/>
    <w:rsid w:val="00DB2071"/>
    <w:rsid w:val="00DB28CC"/>
    <w:rsid w:val="00DB6F8A"/>
    <w:rsid w:val="00DB7033"/>
    <w:rsid w:val="00DB7400"/>
    <w:rsid w:val="00DB7CFD"/>
    <w:rsid w:val="00DC01CC"/>
    <w:rsid w:val="00DC03EE"/>
    <w:rsid w:val="00DC05CD"/>
    <w:rsid w:val="00DC0A3B"/>
    <w:rsid w:val="00DC104F"/>
    <w:rsid w:val="00DC1EFD"/>
    <w:rsid w:val="00DC3B87"/>
    <w:rsid w:val="00DC449D"/>
    <w:rsid w:val="00DC46AF"/>
    <w:rsid w:val="00DC4B04"/>
    <w:rsid w:val="00DC4BD9"/>
    <w:rsid w:val="00DC4C2E"/>
    <w:rsid w:val="00DC6362"/>
    <w:rsid w:val="00DC6B58"/>
    <w:rsid w:val="00DC6C50"/>
    <w:rsid w:val="00DC6D9E"/>
    <w:rsid w:val="00DC793F"/>
    <w:rsid w:val="00DD1033"/>
    <w:rsid w:val="00DD1598"/>
    <w:rsid w:val="00DD178C"/>
    <w:rsid w:val="00DD17C6"/>
    <w:rsid w:val="00DD1805"/>
    <w:rsid w:val="00DD1D2C"/>
    <w:rsid w:val="00DD208C"/>
    <w:rsid w:val="00DD3CCE"/>
    <w:rsid w:val="00DD40D5"/>
    <w:rsid w:val="00DD4119"/>
    <w:rsid w:val="00DD43A1"/>
    <w:rsid w:val="00DD4A65"/>
    <w:rsid w:val="00DD4F13"/>
    <w:rsid w:val="00DD56E6"/>
    <w:rsid w:val="00DD582F"/>
    <w:rsid w:val="00DD6196"/>
    <w:rsid w:val="00DD66C3"/>
    <w:rsid w:val="00DD66CE"/>
    <w:rsid w:val="00DD685D"/>
    <w:rsid w:val="00DD71C9"/>
    <w:rsid w:val="00DD7A4E"/>
    <w:rsid w:val="00DE06C1"/>
    <w:rsid w:val="00DE0907"/>
    <w:rsid w:val="00DE13F5"/>
    <w:rsid w:val="00DE2335"/>
    <w:rsid w:val="00DE275F"/>
    <w:rsid w:val="00DE2A8B"/>
    <w:rsid w:val="00DE2D1D"/>
    <w:rsid w:val="00DE3373"/>
    <w:rsid w:val="00DE396A"/>
    <w:rsid w:val="00DE3D89"/>
    <w:rsid w:val="00DE4754"/>
    <w:rsid w:val="00DE519B"/>
    <w:rsid w:val="00DE5542"/>
    <w:rsid w:val="00DE59F4"/>
    <w:rsid w:val="00DE5C9D"/>
    <w:rsid w:val="00DE6F5D"/>
    <w:rsid w:val="00DE7185"/>
    <w:rsid w:val="00DE7DD7"/>
    <w:rsid w:val="00DE7DF3"/>
    <w:rsid w:val="00DF0343"/>
    <w:rsid w:val="00DF0501"/>
    <w:rsid w:val="00DF118C"/>
    <w:rsid w:val="00DF30D2"/>
    <w:rsid w:val="00DF327F"/>
    <w:rsid w:val="00DF3660"/>
    <w:rsid w:val="00DF3A35"/>
    <w:rsid w:val="00DF55E1"/>
    <w:rsid w:val="00DF6765"/>
    <w:rsid w:val="00DF6903"/>
    <w:rsid w:val="00DF71FB"/>
    <w:rsid w:val="00DF776B"/>
    <w:rsid w:val="00DF78F5"/>
    <w:rsid w:val="00DF7BA4"/>
    <w:rsid w:val="00E00C65"/>
    <w:rsid w:val="00E01230"/>
    <w:rsid w:val="00E02236"/>
    <w:rsid w:val="00E0225B"/>
    <w:rsid w:val="00E02C88"/>
    <w:rsid w:val="00E02DF7"/>
    <w:rsid w:val="00E03141"/>
    <w:rsid w:val="00E03263"/>
    <w:rsid w:val="00E0359E"/>
    <w:rsid w:val="00E03916"/>
    <w:rsid w:val="00E04054"/>
    <w:rsid w:val="00E0464C"/>
    <w:rsid w:val="00E049D6"/>
    <w:rsid w:val="00E05751"/>
    <w:rsid w:val="00E059ED"/>
    <w:rsid w:val="00E05B1D"/>
    <w:rsid w:val="00E06918"/>
    <w:rsid w:val="00E06CBF"/>
    <w:rsid w:val="00E07FC0"/>
    <w:rsid w:val="00E10901"/>
    <w:rsid w:val="00E10F4B"/>
    <w:rsid w:val="00E12036"/>
    <w:rsid w:val="00E12133"/>
    <w:rsid w:val="00E129A9"/>
    <w:rsid w:val="00E13904"/>
    <w:rsid w:val="00E13D42"/>
    <w:rsid w:val="00E13E84"/>
    <w:rsid w:val="00E1534F"/>
    <w:rsid w:val="00E15842"/>
    <w:rsid w:val="00E158A1"/>
    <w:rsid w:val="00E15A7A"/>
    <w:rsid w:val="00E162D0"/>
    <w:rsid w:val="00E166D0"/>
    <w:rsid w:val="00E17011"/>
    <w:rsid w:val="00E17475"/>
    <w:rsid w:val="00E17CE3"/>
    <w:rsid w:val="00E17FD0"/>
    <w:rsid w:val="00E2029C"/>
    <w:rsid w:val="00E203FA"/>
    <w:rsid w:val="00E21078"/>
    <w:rsid w:val="00E210BE"/>
    <w:rsid w:val="00E213DD"/>
    <w:rsid w:val="00E216D5"/>
    <w:rsid w:val="00E22C82"/>
    <w:rsid w:val="00E23ED9"/>
    <w:rsid w:val="00E23FC6"/>
    <w:rsid w:val="00E2422F"/>
    <w:rsid w:val="00E243B7"/>
    <w:rsid w:val="00E25370"/>
    <w:rsid w:val="00E2734A"/>
    <w:rsid w:val="00E27A08"/>
    <w:rsid w:val="00E30188"/>
    <w:rsid w:val="00E30263"/>
    <w:rsid w:val="00E308F8"/>
    <w:rsid w:val="00E30BAC"/>
    <w:rsid w:val="00E31888"/>
    <w:rsid w:val="00E31A3A"/>
    <w:rsid w:val="00E326BF"/>
    <w:rsid w:val="00E3352F"/>
    <w:rsid w:val="00E3430C"/>
    <w:rsid w:val="00E3430E"/>
    <w:rsid w:val="00E352A5"/>
    <w:rsid w:val="00E35C83"/>
    <w:rsid w:val="00E37029"/>
    <w:rsid w:val="00E371BA"/>
    <w:rsid w:val="00E37780"/>
    <w:rsid w:val="00E416AC"/>
    <w:rsid w:val="00E429A9"/>
    <w:rsid w:val="00E43801"/>
    <w:rsid w:val="00E44AF1"/>
    <w:rsid w:val="00E45808"/>
    <w:rsid w:val="00E45A8A"/>
    <w:rsid w:val="00E45D9F"/>
    <w:rsid w:val="00E46628"/>
    <w:rsid w:val="00E4671C"/>
    <w:rsid w:val="00E4736B"/>
    <w:rsid w:val="00E50007"/>
    <w:rsid w:val="00E505E5"/>
    <w:rsid w:val="00E505E9"/>
    <w:rsid w:val="00E50FBD"/>
    <w:rsid w:val="00E51CAB"/>
    <w:rsid w:val="00E521AD"/>
    <w:rsid w:val="00E52A78"/>
    <w:rsid w:val="00E5429E"/>
    <w:rsid w:val="00E54F92"/>
    <w:rsid w:val="00E5666A"/>
    <w:rsid w:val="00E56A49"/>
    <w:rsid w:val="00E56D7A"/>
    <w:rsid w:val="00E56E5E"/>
    <w:rsid w:val="00E5719D"/>
    <w:rsid w:val="00E571A8"/>
    <w:rsid w:val="00E5730E"/>
    <w:rsid w:val="00E573D2"/>
    <w:rsid w:val="00E6061A"/>
    <w:rsid w:val="00E61F12"/>
    <w:rsid w:val="00E62E7D"/>
    <w:rsid w:val="00E62F6E"/>
    <w:rsid w:val="00E63FD1"/>
    <w:rsid w:val="00E64711"/>
    <w:rsid w:val="00E64D2F"/>
    <w:rsid w:val="00E64D48"/>
    <w:rsid w:val="00E64DC5"/>
    <w:rsid w:val="00E65408"/>
    <w:rsid w:val="00E6541A"/>
    <w:rsid w:val="00E654E7"/>
    <w:rsid w:val="00E65848"/>
    <w:rsid w:val="00E66138"/>
    <w:rsid w:val="00E67181"/>
    <w:rsid w:val="00E713BF"/>
    <w:rsid w:val="00E71697"/>
    <w:rsid w:val="00E71983"/>
    <w:rsid w:val="00E71B3F"/>
    <w:rsid w:val="00E72B12"/>
    <w:rsid w:val="00E72E3F"/>
    <w:rsid w:val="00E72E4E"/>
    <w:rsid w:val="00E72FB2"/>
    <w:rsid w:val="00E7431C"/>
    <w:rsid w:val="00E748B6"/>
    <w:rsid w:val="00E74BF6"/>
    <w:rsid w:val="00E74DDD"/>
    <w:rsid w:val="00E74EB0"/>
    <w:rsid w:val="00E7537B"/>
    <w:rsid w:val="00E75607"/>
    <w:rsid w:val="00E75686"/>
    <w:rsid w:val="00E75B43"/>
    <w:rsid w:val="00E761A6"/>
    <w:rsid w:val="00E76841"/>
    <w:rsid w:val="00E773E7"/>
    <w:rsid w:val="00E77805"/>
    <w:rsid w:val="00E803B0"/>
    <w:rsid w:val="00E80F5C"/>
    <w:rsid w:val="00E8207E"/>
    <w:rsid w:val="00E820C6"/>
    <w:rsid w:val="00E82D0A"/>
    <w:rsid w:val="00E82E45"/>
    <w:rsid w:val="00E82F31"/>
    <w:rsid w:val="00E831F1"/>
    <w:rsid w:val="00E8347E"/>
    <w:rsid w:val="00E83FB2"/>
    <w:rsid w:val="00E84B94"/>
    <w:rsid w:val="00E84C7A"/>
    <w:rsid w:val="00E84F82"/>
    <w:rsid w:val="00E86D26"/>
    <w:rsid w:val="00E87140"/>
    <w:rsid w:val="00E90936"/>
    <w:rsid w:val="00E90DCE"/>
    <w:rsid w:val="00E90EE4"/>
    <w:rsid w:val="00E9191E"/>
    <w:rsid w:val="00E92A11"/>
    <w:rsid w:val="00E93A55"/>
    <w:rsid w:val="00E9441C"/>
    <w:rsid w:val="00E94693"/>
    <w:rsid w:val="00E946DC"/>
    <w:rsid w:val="00E94808"/>
    <w:rsid w:val="00E95038"/>
    <w:rsid w:val="00E950EF"/>
    <w:rsid w:val="00E96328"/>
    <w:rsid w:val="00E963A9"/>
    <w:rsid w:val="00E96514"/>
    <w:rsid w:val="00E96C7D"/>
    <w:rsid w:val="00E97780"/>
    <w:rsid w:val="00EA03EB"/>
    <w:rsid w:val="00EA0C4E"/>
    <w:rsid w:val="00EA12F0"/>
    <w:rsid w:val="00EA1D35"/>
    <w:rsid w:val="00EA25BC"/>
    <w:rsid w:val="00EA3BA0"/>
    <w:rsid w:val="00EA3C6A"/>
    <w:rsid w:val="00EA3CB3"/>
    <w:rsid w:val="00EA4453"/>
    <w:rsid w:val="00EA5143"/>
    <w:rsid w:val="00EA51F3"/>
    <w:rsid w:val="00EA5861"/>
    <w:rsid w:val="00EA58EE"/>
    <w:rsid w:val="00EA6141"/>
    <w:rsid w:val="00EA6B3C"/>
    <w:rsid w:val="00EA6C0C"/>
    <w:rsid w:val="00EA7526"/>
    <w:rsid w:val="00EB046E"/>
    <w:rsid w:val="00EB0BE8"/>
    <w:rsid w:val="00EB11DC"/>
    <w:rsid w:val="00EB13DE"/>
    <w:rsid w:val="00EB1E7C"/>
    <w:rsid w:val="00EB1F6D"/>
    <w:rsid w:val="00EB229B"/>
    <w:rsid w:val="00EB35FF"/>
    <w:rsid w:val="00EB386E"/>
    <w:rsid w:val="00EB3ACE"/>
    <w:rsid w:val="00EB4050"/>
    <w:rsid w:val="00EB4940"/>
    <w:rsid w:val="00EB51A0"/>
    <w:rsid w:val="00EB5443"/>
    <w:rsid w:val="00EB5A2D"/>
    <w:rsid w:val="00EB6DD6"/>
    <w:rsid w:val="00EB735C"/>
    <w:rsid w:val="00EB7651"/>
    <w:rsid w:val="00EB78C4"/>
    <w:rsid w:val="00EC030A"/>
    <w:rsid w:val="00EC1006"/>
    <w:rsid w:val="00EC10E8"/>
    <w:rsid w:val="00EC11FB"/>
    <w:rsid w:val="00EC1775"/>
    <w:rsid w:val="00EC1A12"/>
    <w:rsid w:val="00EC2DCE"/>
    <w:rsid w:val="00EC315B"/>
    <w:rsid w:val="00EC4062"/>
    <w:rsid w:val="00EC4160"/>
    <w:rsid w:val="00EC4C4A"/>
    <w:rsid w:val="00EC5F27"/>
    <w:rsid w:val="00EC621A"/>
    <w:rsid w:val="00EC69EE"/>
    <w:rsid w:val="00EC7EE3"/>
    <w:rsid w:val="00ED0ADC"/>
    <w:rsid w:val="00ED0D89"/>
    <w:rsid w:val="00ED4C7D"/>
    <w:rsid w:val="00ED4EEA"/>
    <w:rsid w:val="00ED5431"/>
    <w:rsid w:val="00ED57CF"/>
    <w:rsid w:val="00EE06A9"/>
    <w:rsid w:val="00EE0FD5"/>
    <w:rsid w:val="00EE12B7"/>
    <w:rsid w:val="00EE1BA2"/>
    <w:rsid w:val="00EE1CD9"/>
    <w:rsid w:val="00EE1CFF"/>
    <w:rsid w:val="00EE273A"/>
    <w:rsid w:val="00EE2FFB"/>
    <w:rsid w:val="00EE30EF"/>
    <w:rsid w:val="00EE356E"/>
    <w:rsid w:val="00EE3634"/>
    <w:rsid w:val="00EE582F"/>
    <w:rsid w:val="00EE58A9"/>
    <w:rsid w:val="00EE744D"/>
    <w:rsid w:val="00EE74CE"/>
    <w:rsid w:val="00EE7A16"/>
    <w:rsid w:val="00EE7D02"/>
    <w:rsid w:val="00EF033A"/>
    <w:rsid w:val="00EF0F9C"/>
    <w:rsid w:val="00EF156E"/>
    <w:rsid w:val="00EF34F4"/>
    <w:rsid w:val="00EF3F26"/>
    <w:rsid w:val="00EF51A7"/>
    <w:rsid w:val="00EF5C55"/>
    <w:rsid w:val="00EF5F05"/>
    <w:rsid w:val="00EF5F2C"/>
    <w:rsid w:val="00EF6C45"/>
    <w:rsid w:val="00EF6F60"/>
    <w:rsid w:val="00EF71D0"/>
    <w:rsid w:val="00F00095"/>
    <w:rsid w:val="00F00B32"/>
    <w:rsid w:val="00F00B4E"/>
    <w:rsid w:val="00F01291"/>
    <w:rsid w:val="00F014B0"/>
    <w:rsid w:val="00F01535"/>
    <w:rsid w:val="00F0158C"/>
    <w:rsid w:val="00F01F0B"/>
    <w:rsid w:val="00F02A27"/>
    <w:rsid w:val="00F03C14"/>
    <w:rsid w:val="00F050AC"/>
    <w:rsid w:val="00F05B77"/>
    <w:rsid w:val="00F05C70"/>
    <w:rsid w:val="00F06396"/>
    <w:rsid w:val="00F065FB"/>
    <w:rsid w:val="00F06DEB"/>
    <w:rsid w:val="00F070D5"/>
    <w:rsid w:val="00F07B47"/>
    <w:rsid w:val="00F07EE8"/>
    <w:rsid w:val="00F10328"/>
    <w:rsid w:val="00F1059C"/>
    <w:rsid w:val="00F10ACC"/>
    <w:rsid w:val="00F11485"/>
    <w:rsid w:val="00F11720"/>
    <w:rsid w:val="00F12452"/>
    <w:rsid w:val="00F125E7"/>
    <w:rsid w:val="00F1261F"/>
    <w:rsid w:val="00F14817"/>
    <w:rsid w:val="00F15154"/>
    <w:rsid w:val="00F151AA"/>
    <w:rsid w:val="00F16DD2"/>
    <w:rsid w:val="00F17761"/>
    <w:rsid w:val="00F20356"/>
    <w:rsid w:val="00F20683"/>
    <w:rsid w:val="00F20E7E"/>
    <w:rsid w:val="00F20F7F"/>
    <w:rsid w:val="00F216CD"/>
    <w:rsid w:val="00F22487"/>
    <w:rsid w:val="00F224AD"/>
    <w:rsid w:val="00F22656"/>
    <w:rsid w:val="00F22A67"/>
    <w:rsid w:val="00F22EE0"/>
    <w:rsid w:val="00F23509"/>
    <w:rsid w:val="00F249FF"/>
    <w:rsid w:val="00F254C1"/>
    <w:rsid w:val="00F25614"/>
    <w:rsid w:val="00F25CE9"/>
    <w:rsid w:val="00F25F89"/>
    <w:rsid w:val="00F26415"/>
    <w:rsid w:val="00F26A6E"/>
    <w:rsid w:val="00F2759C"/>
    <w:rsid w:val="00F3071C"/>
    <w:rsid w:val="00F31703"/>
    <w:rsid w:val="00F31B77"/>
    <w:rsid w:val="00F3217E"/>
    <w:rsid w:val="00F32287"/>
    <w:rsid w:val="00F3238B"/>
    <w:rsid w:val="00F32745"/>
    <w:rsid w:val="00F32BA1"/>
    <w:rsid w:val="00F32D06"/>
    <w:rsid w:val="00F33A57"/>
    <w:rsid w:val="00F33E3B"/>
    <w:rsid w:val="00F345DB"/>
    <w:rsid w:val="00F352AC"/>
    <w:rsid w:val="00F35BA3"/>
    <w:rsid w:val="00F35BD2"/>
    <w:rsid w:val="00F369C2"/>
    <w:rsid w:val="00F36A95"/>
    <w:rsid w:val="00F36B94"/>
    <w:rsid w:val="00F37924"/>
    <w:rsid w:val="00F400B6"/>
    <w:rsid w:val="00F41A3E"/>
    <w:rsid w:val="00F42BC7"/>
    <w:rsid w:val="00F42CBE"/>
    <w:rsid w:val="00F42F61"/>
    <w:rsid w:val="00F432F6"/>
    <w:rsid w:val="00F433B3"/>
    <w:rsid w:val="00F44B96"/>
    <w:rsid w:val="00F44D03"/>
    <w:rsid w:val="00F45443"/>
    <w:rsid w:val="00F45455"/>
    <w:rsid w:val="00F4564D"/>
    <w:rsid w:val="00F45D10"/>
    <w:rsid w:val="00F46F69"/>
    <w:rsid w:val="00F46FD2"/>
    <w:rsid w:val="00F5024E"/>
    <w:rsid w:val="00F507A8"/>
    <w:rsid w:val="00F5107F"/>
    <w:rsid w:val="00F51101"/>
    <w:rsid w:val="00F51BC0"/>
    <w:rsid w:val="00F52039"/>
    <w:rsid w:val="00F52965"/>
    <w:rsid w:val="00F54FDF"/>
    <w:rsid w:val="00F55169"/>
    <w:rsid w:val="00F55363"/>
    <w:rsid w:val="00F55686"/>
    <w:rsid w:val="00F55C1C"/>
    <w:rsid w:val="00F55DDF"/>
    <w:rsid w:val="00F55E02"/>
    <w:rsid w:val="00F56087"/>
    <w:rsid w:val="00F56534"/>
    <w:rsid w:val="00F56922"/>
    <w:rsid w:val="00F56AC6"/>
    <w:rsid w:val="00F56B6C"/>
    <w:rsid w:val="00F56F30"/>
    <w:rsid w:val="00F63567"/>
    <w:rsid w:val="00F63DEC"/>
    <w:rsid w:val="00F64095"/>
    <w:rsid w:val="00F655E0"/>
    <w:rsid w:val="00F659AF"/>
    <w:rsid w:val="00F66F2A"/>
    <w:rsid w:val="00F672AE"/>
    <w:rsid w:val="00F70A60"/>
    <w:rsid w:val="00F70ACC"/>
    <w:rsid w:val="00F710E1"/>
    <w:rsid w:val="00F71370"/>
    <w:rsid w:val="00F720C3"/>
    <w:rsid w:val="00F7239F"/>
    <w:rsid w:val="00F728AC"/>
    <w:rsid w:val="00F72AE1"/>
    <w:rsid w:val="00F73932"/>
    <w:rsid w:val="00F742F6"/>
    <w:rsid w:val="00F7591B"/>
    <w:rsid w:val="00F76956"/>
    <w:rsid w:val="00F76CAB"/>
    <w:rsid w:val="00F76D2A"/>
    <w:rsid w:val="00F77524"/>
    <w:rsid w:val="00F813B9"/>
    <w:rsid w:val="00F8201B"/>
    <w:rsid w:val="00F82392"/>
    <w:rsid w:val="00F832AD"/>
    <w:rsid w:val="00F832FD"/>
    <w:rsid w:val="00F835C3"/>
    <w:rsid w:val="00F83A77"/>
    <w:rsid w:val="00F83BBA"/>
    <w:rsid w:val="00F842F3"/>
    <w:rsid w:val="00F85AC0"/>
    <w:rsid w:val="00F85FCE"/>
    <w:rsid w:val="00F865CC"/>
    <w:rsid w:val="00F86F23"/>
    <w:rsid w:val="00F8720A"/>
    <w:rsid w:val="00F87462"/>
    <w:rsid w:val="00F879E7"/>
    <w:rsid w:val="00F9037E"/>
    <w:rsid w:val="00F90CDE"/>
    <w:rsid w:val="00F915EA"/>
    <w:rsid w:val="00F91626"/>
    <w:rsid w:val="00F91BCE"/>
    <w:rsid w:val="00F92D4B"/>
    <w:rsid w:val="00F938E0"/>
    <w:rsid w:val="00F939F3"/>
    <w:rsid w:val="00F94C8F"/>
    <w:rsid w:val="00F94D95"/>
    <w:rsid w:val="00F95306"/>
    <w:rsid w:val="00F9533E"/>
    <w:rsid w:val="00F95609"/>
    <w:rsid w:val="00F95A34"/>
    <w:rsid w:val="00F96557"/>
    <w:rsid w:val="00F96D5A"/>
    <w:rsid w:val="00F97E93"/>
    <w:rsid w:val="00FA05F9"/>
    <w:rsid w:val="00FA1BB2"/>
    <w:rsid w:val="00FA1BEB"/>
    <w:rsid w:val="00FA1D48"/>
    <w:rsid w:val="00FA2C65"/>
    <w:rsid w:val="00FA32D4"/>
    <w:rsid w:val="00FA3DA9"/>
    <w:rsid w:val="00FA4419"/>
    <w:rsid w:val="00FA4456"/>
    <w:rsid w:val="00FA48FB"/>
    <w:rsid w:val="00FA4A86"/>
    <w:rsid w:val="00FA54E2"/>
    <w:rsid w:val="00FA5548"/>
    <w:rsid w:val="00FA5E33"/>
    <w:rsid w:val="00FA629B"/>
    <w:rsid w:val="00FA6782"/>
    <w:rsid w:val="00FA751D"/>
    <w:rsid w:val="00FA7F90"/>
    <w:rsid w:val="00FB0233"/>
    <w:rsid w:val="00FB0327"/>
    <w:rsid w:val="00FB0A88"/>
    <w:rsid w:val="00FB108C"/>
    <w:rsid w:val="00FB10B7"/>
    <w:rsid w:val="00FB2218"/>
    <w:rsid w:val="00FB2324"/>
    <w:rsid w:val="00FB239F"/>
    <w:rsid w:val="00FB36DB"/>
    <w:rsid w:val="00FB4EC1"/>
    <w:rsid w:val="00FB50A2"/>
    <w:rsid w:val="00FB52E1"/>
    <w:rsid w:val="00FB532E"/>
    <w:rsid w:val="00FB5878"/>
    <w:rsid w:val="00FB5FFF"/>
    <w:rsid w:val="00FC0888"/>
    <w:rsid w:val="00FC15FD"/>
    <w:rsid w:val="00FC17E6"/>
    <w:rsid w:val="00FC1D5E"/>
    <w:rsid w:val="00FC1F07"/>
    <w:rsid w:val="00FC3324"/>
    <w:rsid w:val="00FC3380"/>
    <w:rsid w:val="00FC4954"/>
    <w:rsid w:val="00FC4DE9"/>
    <w:rsid w:val="00FC5312"/>
    <w:rsid w:val="00FC65AE"/>
    <w:rsid w:val="00FC7925"/>
    <w:rsid w:val="00FC7E46"/>
    <w:rsid w:val="00FD089F"/>
    <w:rsid w:val="00FD0A0F"/>
    <w:rsid w:val="00FD1299"/>
    <w:rsid w:val="00FD12EC"/>
    <w:rsid w:val="00FD1691"/>
    <w:rsid w:val="00FD1F28"/>
    <w:rsid w:val="00FD236A"/>
    <w:rsid w:val="00FD324B"/>
    <w:rsid w:val="00FD37D8"/>
    <w:rsid w:val="00FD3B18"/>
    <w:rsid w:val="00FD455E"/>
    <w:rsid w:val="00FD4DDA"/>
    <w:rsid w:val="00FD5383"/>
    <w:rsid w:val="00FD6776"/>
    <w:rsid w:val="00FD7EB3"/>
    <w:rsid w:val="00FE0626"/>
    <w:rsid w:val="00FE0DC6"/>
    <w:rsid w:val="00FE18F4"/>
    <w:rsid w:val="00FE1E40"/>
    <w:rsid w:val="00FE27AE"/>
    <w:rsid w:val="00FE2989"/>
    <w:rsid w:val="00FE3861"/>
    <w:rsid w:val="00FE4125"/>
    <w:rsid w:val="00FE4146"/>
    <w:rsid w:val="00FE460C"/>
    <w:rsid w:val="00FE497F"/>
    <w:rsid w:val="00FE5670"/>
    <w:rsid w:val="00FE5767"/>
    <w:rsid w:val="00FE6E90"/>
    <w:rsid w:val="00FE6EF8"/>
    <w:rsid w:val="00FE6FCA"/>
    <w:rsid w:val="00FF04EA"/>
    <w:rsid w:val="00FF051F"/>
    <w:rsid w:val="00FF2915"/>
    <w:rsid w:val="00FF3421"/>
    <w:rsid w:val="00FF3BE0"/>
    <w:rsid w:val="00FF4361"/>
    <w:rsid w:val="00FF465C"/>
    <w:rsid w:val="00FF555D"/>
    <w:rsid w:val="00FF55A6"/>
    <w:rsid w:val="00FF5768"/>
    <w:rsid w:val="00FF5A8E"/>
    <w:rsid w:val="00FF62B9"/>
    <w:rsid w:val="00FF68C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48BBD"/>
  <w15:docId w15:val="{385A5F1D-DCB2-49D1-B4B4-65101EB8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8A"/>
    <w:rPr>
      <w:kern w:val="2"/>
      <w:sz w:val="21"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77B59"/>
    <w:pPr>
      <w:spacing w:before="100" w:beforeAutospacing="1" w:after="100" w:afterAutospacing="1" w:line="240" w:lineRule="auto"/>
      <w:outlineLvl w:val="3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0C"/>
    <w:rPr>
      <w:rFonts w:ascii="Tahoma" w:eastAsia="MS Gothic" w:hAnsi="Tahoma"/>
      <w:kern w:val="0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000C"/>
    <w:rPr>
      <w:rFonts w:ascii="Tahoma" w:eastAsia="MS Gothic" w:hAnsi="Tahoma" w:cs="Tahoma"/>
      <w:sz w:val="16"/>
      <w:szCs w:val="18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9777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7769"/>
  </w:style>
  <w:style w:type="paragraph" w:styleId="Footer">
    <w:name w:val="footer"/>
    <w:basedOn w:val="Normal"/>
    <w:link w:val="FooterChar"/>
    <w:uiPriority w:val="99"/>
    <w:unhideWhenUsed/>
    <w:rsid w:val="009777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7769"/>
  </w:style>
  <w:style w:type="character" w:styleId="Strong">
    <w:name w:val="Strong"/>
    <w:qFormat/>
    <w:rsid w:val="00977769"/>
    <w:rPr>
      <w:b/>
      <w:bCs/>
    </w:rPr>
  </w:style>
  <w:style w:type="paragraph" w:styleId="PlainText">
    <w:name w:val="Plain Text"/>
    <w:basedOn w:val="Normal"/>
    <w:link w:val="PlainTextChar"/>
    <w:semiHidden/>
    <w:rsid w:val="00977769"/>
    <w:rPr>
      <w:rFonts w:ascii="Times New Roman" w:eastAsia="SimSun" w:hAnsi="Times New Roman"/>
      <w:kern w:val="0"/>
      <w:sz w:val="26"/>
      <w:szCs w:val="20"/>
      <w:lang w:val="x-none" w:eastAsia="zh-CN"/>
    </w:rPr>
  </w:style>
  <w:style w:type="character" w:customStyle="1" w:styleId="PlainTextChar">
    <w:name w:val="Plain Text Char"/>
    <w:link w:val="PlainText"/>
    <w:semiHidden/>
    <w:rsid w:val="00977769"/>
    <w:rPr>
      <w:rFonts w:ascii="Times New Roman" w:eastAsia="SimSun" w:hAnsi="Times New Roman" w:cs="Courier New"/>
      <w:sz w:val="26"/>
      <w:szCs w:val="20"/>
      <w:lang w:eastAsia="zh-CN"/>
    </w:rPr>
  </w:style>
  <w:style w:type="character" w:styleId="Hyperlink">
    <w:name w:val="Hyperlink"/>
    <w:rsid w:val="00977769"/>
    <w:rPr>
      <w:color w:val="0000FF"/>
      <w:u w:val="single"/>
    </w:rPr>
  </w:style>
  <w:style w:type="character" w:customStyle="1" w:styleId="wordlink">
    <w:name w:val="wordlink"/>
    <w:basedOn w:val="DefaultParagraphFont"/>
    <w:rsid w:val="00977769"/>
  </w:style>
  <w:style w:type="character" w:styleId="CommentReference">
    <w:name w:val="annotation reference"/>
    <w:semiHidden/>
    <w:rsid w:val="00977769"/>
    <w:rPr>
      <w:sz w:val="18"/>
    </w:rPr>
  </w:style>
  <w:style w:type="paragraph" w:styleId="CommentText">
    <w:name w:val="annotation text"/>
    <w:basedOn w:val="Normal"/>
    <w:link w:val="CommentTextChar"/>
    <w:semiHidden/>
    <w:rsid w:val="00977769"/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semiHidden/>
    <w:rsid w:val="00977769"/>
    <w:rPr>
      <w:rFonts w:ascii="Times New Roman" w:eastAsia="MS Mincho" w:hAnsi="Times New Roman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7769"/>
    <w:rPr>
      <w:sz w:val="18"/>
      <w:szCs w:val="18"/>
    </w:rPr>
  </w:style>
  <w:style w:type="character" w:customStyle="1" w:styleId="CommentSubjectChar">
    <w:name w:val="Comment Subject Char"/>
    <w:link w:val="CommentSubject"/>
    <w:semiHidden/>
    <w:rsid w:val="00977769"/>
    <w:rPr>
      <w:rFonts w:ascii="Times New Roman" w:eastAsia="MS Mincho" w:hAnsi="Times New Roman" w:cs="Times New Roman"/>
      <w:kern w:val="0"/>
      <w:sz w:val="18"/>
      <w:szCs w:val="18"/>
    </w:rPr>
  </w:style>
  <w:style w:type="paragraph" w:customStyle="1" w:styleId="1">
    <w:name w:val="変更箇所1"/>
    <w:hidden/>
    <w:uiPriority w:val="99"/>
    <w:semiHidden/>
    <w:rsid w:val="00977769"/>
    <w:rPr>
      <w:rFonts w:ascii="MS Mincho" w:hAnsi="Times New Roman"/>
      <w:sz w:val="18"/>
      <w:szCs w:val="18"/>
    </w:rPr>
  </w:style>
  <w:style w:type="paragraph" w:customStyle="1" w:styleId="121">
    <w:name w:val="表 (青) 121"/>
    <w:hidden/>
    <w:uiPriority w:val="99"/>
    <w:semiHidden/>
    <w:rsid w:val="00977769"/>
    <w:rPr>
      <w:rFonts w:ascii="MS Mincho" w:hAnsi="Times New Roman"/>
      <w:sz w:val="18"/>
      <w:szCs w:val="18"/>
    </w:rPr>
  </w:style>
  <w:style w:type="paragraph" w:styleId="Revision">
    <w:name w:val="Revision"/>
    <w:hidden/>
    <w:uiPriority w:val="99"/>
    <w:semiHidden/>
    <w:rsid w:val="002A6467"/>
    <w:rPr>
      <w:kern w:val="2"/>
      <w:sz w:val="21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FE3861"/>
  </w:style>
  <w:style w:type="paragraph" w:styleId="ListParagraph">
    <w:name w:val="List Paragraph"/>
    <w:basedOn w:val="Normal"/>
    <w:uiPriority w:val="34"/>
    <w:qFormat/>
    <w:rsid w:val="00841BFD"/>
    <w:pPr>
      <w:ind w:leftChars="400" w:left="840"/>
    </w:pPr>
    <w:rPr>
      <w:rFonts w:cs="Arial"/>
    </w:rPr>
  </w:style>
  <w:style w:type="character" w:customStyle="1" w:styleId="shorttext">
    <w:name w:val="short_text"/>
    <w:rsid w:val="005E426D"/>
  </w:style>
  <w:style w:type="table" w:styleId="TableGrid">
    <w:name w:val="Table Grid"/>
    <w:basedOn w:val="TableNormal"/>
    <w:uiPriority w:val="59"/>
    <w:rsid w:val="0036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uiPriority w:val="99"/>
    <w:semiHidden/>
    <w:unhideWhenUsed/>
    <w:rsid w:val="005C3DA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12990"/>
    <w:rPr>
      <w:color w:val="808080"/>
    </w:rPr>
  </w:style>
  <w:style w:type="character" w:customStyle="1" w:styleId="highlight">
    <w:name w:val="highlight"/>
    <w:basedOn w:val="DefaultParagraphFont"/>
    <w:rsid w:val="00D00855"/>
  </w:style>
  <w:style w:type="character" w:customStyle="1" w:styleId="Heading4Char">
    <w:name w:val="Heading 4 Char"/>
    <w:basedOn w:val="DefaultParagraphFont"/>
    <w:link w:val="Heading4"/>
    <w:uiPriority w:val="9"/>
    <w:semiHidden/>
    <w:rsid w:val="00377B59"/>
    <w:rPr>
      <w:rFonts w:ascii="MS PGothic" w:eastAsia="MS PGothic" w:hAnsi="MS PGothic" w:cs="MS PGothic"/>
      <w:b/>
      <w:bCs/>
      <w:sz w:val="24"/>
      <w:szCs w:val="24"/>
    </w:rPr>
  </w:style>
  <w:style w:type="paragraph" w:customStyle="1" w:styleId="11">
    <w:name w:val="正文1"/>
    <w:uiPriority w:val="99"/>
    <w:rsid w:val="005B0DF3"/>
    <w:pPr>
      <w:spacing w:line="276" w:lineRule="auto"/>
    </w:pPr>
    <w:rPr>
      <w:rFonts w:ascii="Arial" w:eastAsia="SimSun" w:hAnsi="Arial" w:cs="Arial"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2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78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8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75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5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53">
      <w:bodyDiv w:val="1"/>
      <w:marLeft w:val="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2612">
                  <w:marLeft w:val="0"/>
                  <w:marRight w:val="0"/>
                  <w:marTop w:val="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72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6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998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oken@gun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2657-4F9B-452D-ACF6-E54F7A0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5464</Words>
  <Characters>31149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36540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mailto:satoken@showa.gunma-u.ac.jp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cp:lastModifiedBy>Na Ma</cp:lastModifiedBy>
  <cp:revision>2</cp:revision>
  <cp:lastPrinted>2018-07-25T05:18:00Z</cp:lastPrinted>
  <dcterms:created xsi:type="dcterms:W3CDTF">2018-08-24T04:17:00Z</dcterms:created>
  <dcterms:modified xsi:type="dcterms:W3CDTF">2018-08-24T04:17:00Z</dcterms:modified>
</cp:coreProperties>
</file>