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AF"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r w:rsidRPr="00F107E1">
        <w:rPr>
          <w:rStyle w:val="a4"/>
          <w:rFonts w:ascii="Book Antiqua" w:eastAsia="宋体" w:hAnsi="Book Antiqua" w:cs="Tahoma"/>
          <w:color w:val="222222"/>
          <w:lang w:val="en-US"/>
        </w:rPr>
        <w:t xml:space="preserve">Name of </w:t>
      </w:r>
      <w:r w:rsidR="00E207C9" w:rsidRPr="00F107E1">
        <w:rPr>
          <w:rStyle w:val="a4"/>
          <w:rFonts w:ascii="Book Antiqua" w:eastAsia="宋体" w:hAnsi="Book Antiqua" w:cs="Tahoma"/>
          <w:color w:val="222222"/>
          <w:lang w:val="en-US"/>
        </w:rPr>
        <w:t>J</w:t>
      </w:r>
      <w:r w:rsidRPr="00F107E1">
        <w:rPr>
          <w:rStyle w:val="a4"/>
          <w:rFonts w:ascii="Book Antiqua" w:eastAsia="宋体" w:hAnsi="Book Antiqua" w:cs="Tahoma"/>
          <w:color w:val="222222"/>
          <w:lang w:val="en-US"/>
        </w:rPr>
        <w:t xml:space="preserve">ournal: </w:t>
      </w:r>
      <w:r w:rsidRPr="00F107E1">
        <w:rPr>
          <w:rFonts w:ascii="Book Antiqua" w:eastAsia="宋体" w:hAnsi="Book Antiqua" w:cs="Tahoma"/>
          <w:i/>
          <w:color w:val="222222"/>
          <w:lang w:val="en-US"/>
        </w:rPr>
        <w:t>World Journal of Translational Medicine</w:t>
      </w:r>
    </w:p>
    <w:p w:rsidR="0061743E" w:rsidRPr="00F107E1" w:rsidRDefault="00F05C1B"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r w:rsidRPr="00F107E1">
        <w:rPr>
          <w:rStyle w:val="a4"/>
          <w:rFonts w:ascii="Book Antiqua" w:eastAsia="宋体" w:hAnsi="Book Antiqua" w:cs="Tahoma"/>
          <w:color w:val="222222"/>
          <w:lang w:val="en-US"/>
        </w:rPr>
        <w:t xml:space="preserve">Manuscript NO: </w:t>
      </w:r>
      <w:r w:rsidRPr="00F107E1">
        <w:rPr>
          <w:rStyle w:val="a4"/>
          <w:rFonts w:ascii="Book Antiqua" w:eastAsia="宋体" w:hAnsi="Book Antiqua" w:cs="Tahoma"/>
          <w:b w:val="0"/>
          <w:color w:val="222222"/>
          <w:lang w:val="en-US"/>
        </w:rPr>
        <w:t>41374</w:t>
      </w:r>
    </w:p>
    <w:p w:rsidR="00691CAF"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r w:rsidRPr="00F107E1">
        <w:rPr>
          <w:rStyle w:val="a4"/>
          <w:rFonts w:ascii="Book Antiqua" w:eastAsia="宋体" w:hAnsi="Book Antiqua" w:cs="Tahoma"/>
          <w:color w:val="222222"/>
          <w:lang w:val="en-US"/>
        </w:rPr>
        <w:t xml:space="preserve">Manuscript Type: </w:t>
      </w:r>
      <w:r w:rsidRPr="00F107E1">
        <w:rPr>
          <w:rStyle w:val="a4"/>
          <w:rFonts w:ascii="Book Antiqua" w:eastAsia="宋体" w:hAnsi="Book Antiqua" w:cs="Tahoma"/>
          <w:b w:val="0"/>
          <w:color w:val="222222"/>
          <w:lang w:val="en-US"/>
        </w:rPr>
        <w:t xml:space="preserve">EDITORIAL </w:t>
      </w:r>
    </w:p>
    <w:p w:rsidR="0061743E" w:rsidRPr="00F107E1" w:rsidRDefault="0061743E"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rPr>
      </w:pPr>
    </w:p>
    <w:p w:rsidR="00691CAF" w:rsidRPr="00F107E1" w:rsidRDefault="00691CAF"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eastAsia="zh-CN"/>
        </w:rPr>
      </w:pPr>
      <w:r w:rsidRPr="00F107E1">
        <w:rPr>
          <w:rFonts w:ascii="Book Antiqua" w:eastAsia="宋体" w:hAnsi="Book Antiqua" w:cs="Tahoma"/>
          <w:b/>
          <w:color w:val="222222"/>
          <w:lang w:val="en-US"/>
        </w:rPr>
        <w:t>Inflammat</w:t>
      </w:r>
      <w:r w:rsidR="00F03795" w:rsidRPr="00F107E1">
        <w:rPr>
          <w:rFonts w:ascii="Book Antiqua" w:eastAsia="宋体" w:hAnsi="Book Antiqua" w:cs="Tahoma"/>
          <w:b/>
          <w:color w:val="222222"/>
          <w:lang w:val="en-US"/>
        </w:rPr>
        <w:t>ion and cardiovascular disease</w:t>
      </w:r>
    </w:p>
    <w:p w:rsidR="0061743E" w:rsidRPr="00F107E1" w:rsidRDefault="0061743E"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p>
    <w:p w:rsidR="00F05C1B" w:rsidRPr="00F107E1" w:rsidRDefault="00F05C1B"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rPr>
      </w:pPr>
      <w:r w:rsidRPr="00F107E1">
        <w:rPr>
          <w:rStyle w:val="a4"/>
          <w:rFonts w:ascii="Book Antiqua" w:eastAsia="宋体" w:hAnsi="Book Antiqua" w:cs="Tahoma"/>
          <w:b w:val="0"/>
          <w:color w:val="222222"/>
          <w:lang w:val="en-US"/>
        </w:rPr>
        <w:t xml:space="preserve">Katsiari </w:t>
      </w:r>
      <w:r w:rsidR="00E207C9" w:rsidRPr="00F107E1">
        <w:rPr>
          <w:rStyle w:val="a4"/>
          <w:rFonts w:ascii="Book Antiqua" w:eastAsia="宋体" w:hAnsi="Book Antiqua" w:cs="Tahoma"/>
          <w:b w:val="0"/>
          <w:color w:val="222222"/>
          <w:lang w:val="en-US" w:eastAsia="zh-CN"/>
        </w:rPr>
        <w:t xml:space="preserve">CG </w:t>
      </w:r>
      <w:r w:rsidRPr="00F107E1">
        <w:rPr>
          <w:rStyle w:val="a4"/>
          <w:rFonts w:ascii="Book Antiqua" w:eastAsia="宋体" w:hAnsi="Book Antiqua" w:cs="Tahoma"/>
          <w:b w:val="0"/>
          <w:i/>
          <w:color w:val="222222"/>
          <w:lang w:val="en-US"/>
        </w:rPr>
        <w:t xml:space="preserve">et al. </w:t>
      </w:r>
      <w:r w:rsidRPr="00F107E1">
        <w:rPr>
          <w:rStyle w:val="a4"/>
          <w:rFonts w:ascii="Book Antiqua" w:eastAsia="宋体" w:hAnsi="Book Antiqua" w:cs="Tahoma"/>
          <w:b w:val="0"/>
          <w:color w:val="222222"/>
          <w:lang w:val="en-US"/>
        </w:rPr>
        <w:t>Inflammation and cardiovascular disease</w:t>
      </w:r>
    </w:p>
    <w:p w:rsidR="00F05C1B" w:rsidRPr="00F107E1" w:rsidRDefault="00F05C1B"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p>
    <w:p w:rsidR="00691CAF"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rPr>
      </w:pPr>
      <w:r w:rsidRPr="00F107E1">
        <w:rPr>
          <w:rStyle w:val="a4"/>
          <w:rFonts w:ascii="Book Antiqua" w:eastAsia="宋体" w:hAnsi="Book Antiqua" w:cs="Tahoma"/>
          <w:b w:val="0"/>
          <w:color w:val="222222"/>
          <w:lang w:val="en-US"/>
        </w:rPr>
        <w:t xml:space="preserve">Christina G Katsiari, </w:t>
      </w:r>
      <w:r w:rsidR="002D6C18" w:rsidRPr="00F107E1">
        <w:rPr>
          <w:rStyle w:val="a4"/>
          <w:rFonts w:ascii="Book Antiqua" w:eastAsia="宋体" w:hAnsi="Book Antiqua" w:cs="Tahoma"/>
          <w:b w:val="0"/>
          <w:color w:val="222222"/>
          <w:lang w:val="en-US"/>
        </w:rPr>
        <w:t xml:space="preserve">Dimitrios P Bogdanos, </w:t>
      </w:r>
      <w:r w:rsidRPr="00F107E1">
        <w:rPr>
          <w:rStyle w:val="a4"/>
          <w:rFonts w:ascii="Book Antiqua" w:eastAsia="宋体" w:hAnsi="Book Antiqua" w:cs="Tahoma"/>
          <w:b w:val="0"/>
          <w:color w:val="222222"/>
          <w:lang w:val="en-US"/>
        </w:rPr>
        <w:t>Lazaros I Sakkas</w:t>
      </w:r>
    </w:p>
    <w:p w:rsidR="0061743E" w:rsidRPr="00F107E1" w:rsidRDefault="0061743E"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p>
    <w:p w:rsidR="008A0E2D"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b w:val="0"/>
          <w:lang w:val="en-US" w:eastAsia="zh-CN"/>
        </w:rPr>
      </w:pPr>
      <w:r w:rsidRPr="00F107E1">
        <w:rPr>
          <w:rStyle w:val="a4"/>
          <w:rFonts w:ascii="Book Antiqua" w:eastAsia="宋体" w:hAnsi="Book Antiqua" w:cs="Tahoma"/>
          <w:color w:val="222222"/>
          <w:lang w:val="en-US"/>
        </w:rPr>
        <w:t xml:space="preserve">Christina G Katsiari, </w:t>
      </w:r>
      <w:r w:rsidR="002D6C18" w:rsidRPr="00F107E1">
        <w:rPr>
          <w:rStyle w:val="a4"/>
          <w:rFonts w:ascii="Book Antiqua" w:eastAsia="宋体" w:hAnsi="Book Antiqua" w:cs="Tahoma"/>
          <w:color w:val="222222"/>
          <w:lang w:val="en-US"/>
        </w:rPr>
        <w:t>Dimitrios P Bogdanos</w:t>
      </w:r>
      <w:r w:rsidR="00E207C9" w:rsidRPr="00F107E1">
        <w:rPr>
          <w:rStyle w:val="a4"/>
          <w:rFonts w:ascii="Book Antiqua" w:eastAsia="宋体" w:hAnsi="Book Antiqua" w:cs="Tahoma"/>
          <w:color w:val="222222"/>
          <w:lang w:val="en-US" w:eastAsia="zh-CN"/>
        </w:rPr>
        <w:t xml:space="preserve">, </w:t>
      </w:r>
      <w:r w:rsidRPr="00F107E1">
        <w:rPr>
          <w:rStyle w:val="a4"/>
          <w:rFonts w:ascii="Book Antiqua" w:eastAsia="宋体" w:hAnsi="Book Antiqua" w:cs="Tahoma"/>
          <w:color w:val="222222"/>
          <w:lang w:val="en-US"/>
        </w:rPr>
        <w:t xml:space="preserve">Lazaros I Sakkas, </w:t>
      </w:r>
      <w:r w:rsidR="008A0E2D" w:rsidRPr="00F107E1">
        <w:rPr>
          <w:rStyle w:val="a4"/>
          <w:rFonts w:ascii="Book Antiqua" w:eastAsia="宋体" w:hAnsi="Book Antiqua" w:cs="Tahoma"/>
          <w:b w:val="0"/>
          <w:lang w:val="en-US"/>
        </w:rPr>
        <w:t xml:space="preserve">Department of Rheumatology and Clinical Immunology, Division of Medicine, University of Thessaly, Larissa </w:t>
      </w:r>
      <w:r w:rsidR="00E61E39" w:rsidRPr="00F107E1">
        <w:rPr>
          <w:rStyle w:val="a4"/>
          <w:rFonts w:ascii="Book Antiqua" w:eastAsia="宋体" w:hAnsi="Book Antiqua" w:cs="Tahoma"/>
          <w:b w:val="0"/>
          <w:lang w:val="en-US"/>
        </w:rPr>
        <w:t>41110</w:t>
      </w:r>
      <w:r w:rsidR="008A0E2D" w:rsidRPr="00F107E1">
        <w:rPr>
          <w:rStyle w:val="a4"/>
          <w:rFonts w:ascii="Book Antiqua" w:eastAsia="宋体" w:hAnsi="Book Antiqua" w:cs="Tahoma"/>
          <w:b w:val="0"/>
          <w:lang w:val="en-US"/>
        </w:rPr>
        <w:t>,</w:t>
      </w:r>
      <w:r w:rsidR="008A0E2D" w:rsidRPr="00F107E1">
        <w:rPr>
          <w:rStyle w:val="a4"/>
          <w:rFonts w:ascii="Book Antiqua" w:eastAsia="宋体" w:hAnsi="Book Antiqua" w:cs="Tahoma"/>
          <w:lang w:val="en-US"/>
        </w:rPr>
        <w:t xml:space="preserve"> </w:t>
      </w:r>
      <w:r w:rsidR="008A0E2D" w:rsidRPr="00F107E1">
        <w:rPr>
          <w:rStyle w:val="a4"/>
          <w:rFonts w:ascii="Book Antiqua" w:eastAsia="宋体" w:hAnsi="Book Antiqua" w:cs="Tahoma"/>
          <w:b w:val="0"/>
          <w:lang w:val="en-US"/>
        </w:rPr>
        <w:t>Greece</w:t>
      </w:r>
    </w:p>
    <w:p w:rsidR="00E207C9" w:rsidRPr="00F107E1" w:rsidRDefault="00E207C9"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eastAsia="zh-CN"/>
        </w:rPr>
      </w:pPr>
    </w:p>
    <w:p w:rsidR="0061743E" w:rsidRPr="00F107E1" w:rsidRDefault="0061743E"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eastAsia="zh-CN"/>
        </w:rPr>
      </w:pPr>
      <w:r w:rsidRPr="00F107E1">
        <w:rPr>
          <w:rStyle w:val="a4"/>
          <w:rFonts w:ascii="Book Antiqua" w:eastAsia="宋体" w:hAnsi="Book Antiqua" w:cs="Tahoma"/>
          <w:color w:val="222222"/>
          <w:lang w:val="en-US"/>
        </w:rPr>
        <w:t xml:space="preserve">ORCID number: </w:t>
      </w:r>
      <w:r w:rsidRPr="00F107E1">
        <w:rPr>
          <w:rStyle w:val="a4"/>
          <w:rFonts w:ascii="Book Antiqua" w:eastAsia="宋体" w:hAnsi="Book Antiqua" w:cs="Tahoma"/>
          <w:b w:val="0"/>
          <w:color w:val="222222"/>
          <w:lang w:val="en-US"/>
        </w:rPr>
        <w:t>Christina G Katsiari (0000-0002-4174-6576)</w:t>
      </w:r>
      <w:r w:rsidR="00E207C9" w:rsidRPr="00F107E1">
        <w:rPr>
          <w:rStyle w:val="a4"/>
          <w:rFonts w:ascii="Book Antiqua" w:eastAsia="宋体" w:hAnsi="Book Antiqua" w:cs="Tahoma"/>
          <w:b w:val="0"/>
          <w:color w:val="222222"/>
          <w:lang w:val="en-US" w:eastAsia="zh-CN"/>
        </w:rPr>
        <w:t>;</w:t>
      </w:r>
      <w:r w:rsidRPr="00F107E1">
        <w:rPr>
          <w:rStyle w:val="a4"/>
          <w:rFonts w:ascii="Book Antiqua" w:eastAsia="宋体" w:hAnsi="Book Antiqua" w:cs="Tahoma"/>
          <w:b w:val="0"/>
          <w:color w:val="222222"/>
          <w:lang w:val="en-US"/>
        </w:rPr>
        <w:t xml:space="preserve"> </w:t>
      </w:r>
      <w:r w:rsidR="002D6C18" w:rsidRPr="00F107E1">
        <w:rPr>
          <w:rStyle w:val="a4"/>
          <w:rFonts w:ascii="Book Antiqua" w:eastAsia="宋体" w:hAnsi="Book Antiqua" w:cs="Tahoma"/>
          <w:b w:val="0"/>
          <w:color w:val="222222"/>
          <w:lang w:val="en-US"/>
        </w:rPr>
        <w:t>Dimitrios P Bogdanos (</w:t>
      </w:r>
      <w:r w:rsidR="002D6C18" w:rsidRPr="00F107E1">
        <w:rPr>
          <w:rFonts w:ascii="Book Antiqua" w:eastAsia="宋体" w:hAnsi="Book Antiqua" w:cs="Arial"/>
          <w:color w:val="222222"/>
          <w:shd w:val="clear" w:color="auto" w:fill="FFFFFF"/>
          <w:lang w:val="en-US"/>
        </w:rPr>
        <w:t>0000-0002-9697-7902)</w:t>
      </w:r>
      <w:r w:rsidR="00E207C9" w:rsidRPr="00F107E1">
        <w:rPr>
          <w:rFonts w:ascii="Book Antiqua" w:eastAsia="宋体" w:hAnsi="Book Antiqua" w:cs="Arial"/>
          <w:color w:val="222222"/>
          <w:shd w:val="clear" w:color="auto" w:fill="FFFFFF"/>
          <w:lang w:val="en-US" w:eastAsia="zh-CN"/>
        </w:rPr>
        <w:t>;</w:t>
      </w:r>
      <w:r w:rsidR="002D6C18" w:rsidRPr="00F107E1">
        <w:rPr>
          <w:rFonts w:ascii="Book Antiqua" w:eastAsia="宋体" w:hAnsi="Book Antiqua" w:cs="Arial"/>
          <w:color w:val="222222"/>
          <w:shd w:val="clear" w:color="auto" w:fill="FFFFFF"/>
          <w:lang w:val="en-US"/>
        </w:rPr>
        <w:t xml:space="preserve"> </w:t>
      </w:r>
      <w:r w:rsidRPr="00F107E1">
        <w:rPr>
          <w:rStyle w:val="a4"/>
          <w:rFonts w:ascii="Book Antiqua" w:eastAsia="宋体" w:hAnsi="Book Antiqua" w:cs="Tahoma"/>
          <w:b w:val="0"/>
          <w:color w:val="222222"/>
          <w:lang w:val="en-US"/>
        </w:rPr>
        <w:t>Lazaros I Sakkas (</w:t>
      </w:r>
      <w:r w:rsidR="002D6C18" w:rsidRPr="00F107E1">
        <w:rPr>
          <w:rFonts w:ascii="Book Antiqua" w:eastAsia="宋体" w:hAnsi="Book Antiqua" w:cs="Arial"/>
          <w:color w:val="222222"/>
          <w:shd w:val="clear" w:color="auto" w:fill="FFFFFF"/>
          <w:lang w:val="en-US"/>
        </w:rPr>
        <w:t>0000-0002-7670-3314</w:t>
      </w:r>
      <w:r w:rsidRPr="00F107E1">
        <w:rPr>
          <w:rStyle w:val="a4"/>
          <w:rFonts w:ascii="Book Antiqua" w:eastAsia="宋体" w:hAnsi="Book Antiqua" w:cs="Tahoma"/>
          <w:b w:val="0"/>
          <w:color w:val="222222"/>
          <w:lang w:val="en-US"/>
        </w:rPr>
        <w:t>)</w:t>
      </w:r>
      <w:r w:rsidR="00E207C9" w:rsidRPr="00F107E1">
        <w:rPr>
          <w:rStyle w:val="a4"/>
          <w:rFonts w:ascii="Book Antiqua" w:eastAsia="宋体" w:hAnsi="Book Antiqua" w:cs="Tahoma"/>
          <w:b w:val="0"/>
          <w:color w:val="222222"/>
          <w:lang w:val="en-US" w:eastAsia="zh-CN"/>
        </w:rPr>
        <w:t>.</w:t>
      </w:r>
    </w:p>
    <w:p w:rsidR="0061743E" w:rsidRPr="00F107E1" w:rsidRDefault="0061743E"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p>
    <w:p w:rsidR="00691CAF"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rPr>
      </w:pPr>
      <w:r w:rsidRPr="00F107E1">
        <w:rPr>
          <w:rStyle w:val="a4"/>
          <w:rFonts w:ascii="Book Antiqua" w:eastAsia="宋体" w:hAnsi="Book Antiqua" w:cs="Tahoma"/>
          <w:color w:val="222222"/>
          <w:lang w:val="en-US"/>
        </w:rPr>
        <w:t>Author contributions:</w:t>
      </w:r>
      <w:r w:rsidR="00E207C9" w:rsidRPr="00F107E1">
        <w:rPr>
          <w:rStyle w:val="a4"/>
          <w:rFonts w:ascii="Book Antiqua" w:eastAsia="宋体" w:hAnsi="Book Antiqua" w:cs="Tahoma"/>
          <w:color w:val="222222"/>
          <w:lang w:val="en-US" w:eastAsia="zh-CN"/>
        </w:rPr>
        <w:t xml:space="preserve"> </w:t>
      </w:r>
      <w:r w:rsidR="00E207C9" w:rsidRPr="00F107E1">
        <w:rPr>
          <w:rStyle w:val="a4"/>
          <w:rFonts w:ascii="Book Antiqua" w:eastAsia="宋体" w:hAnsi="Book Antiqua" w:cs="Tahoma"/>
          <w:b w:val="0"/>
          <w:color w:val="222222"/>
          <w:lang w:val="en-US"/>
        </w:rPr>
        <w:t xml:space="preserve">Katsiari </w:t>
      </w:r>
      <w:r w:rsidR="0061743E" w:rsidRPr="00F107E1">
        <w:rPr>
          <w:rStyle w:val="a4"/>
          <w:rFonts w:ascii="Book Antiqua" w:eastAsia="宋体" w:hAnsi="Book Antiqua" w:cs="Tahoma"/>
          <w:b w:val="0"/>
          <w:color w:val="222222"/>
          <w:lang w:val="en-US"/>
        </w:rPr>
        <w:t>CG</w:t>
      </w:r>
      <w:r w:rsidR="002D6C18" w:rsidRPr="00F107E1">
        <w:rPr>
          <w:rStyle w:val="a4"/>
          <w:rFonts w:ascii="Book Antiqua" w:eastAsia="宋体" w:hAnsi="Book Antiqua" w:cs="Tahoma"/>
          <w:b w:val="0"/>
          <w:color w:val="222222"/>
          <w:lang w:val="en-US"/>
        </w:rPr>
        <w:t xml:space="preserve">, </w:t>
      </w:r>
      <w:r w:rsidR="00E207C9" w:rsidRPr="00F107E1">
        <w:rPr>
          <w:rStyle w:val="a4"/>
          <w:rFonts w:ascii="Book Antiqua" w:eastAsia="宋体" w:hAnsi="Book Antiqua" w:cs="Tahoma"/>
          <w:b w:val="0"/>
          <w:color w:val="222222"/>
          <w:lang w:val="en-US"/>
        </w:rPr>
        <w:t xml:space="preserve">Bogdanos </w:t>
      </w:r>
      <w:r w:rsidR="002D6C18" w:rsidRPr="00F107E1">
        <w:rPr>
          <w:rStyle w:val="a4"/>
          <w:rFonts w:ascii="Book Antiqua" w:eastAsia="宋体" w:hAnsi="Book Antiqua" w:cs="Tahoma"/>
          <w:b w:val="0"/>
          <w:color w:val="222222"/>
          <w:lang w:val="en-US"/>
        </w:rPr>
        <w:t xml:space="preserve">DP </w:t>
      </w:r>
      <w:r w:rsidR="0061743E" w:rsidRPr="00F107E1">
        <w:rPr>
          <w:rStyle w:val="a4"/>
          <w:rFonts w:ascii="Book Antiqua" w:eastAsia="宋体" w:hAnsi="Book Antiqua" w:cs="Tahoma"/>
          <w:b w:val="0"/>
          <w:color w:val="222222"/>
          <w:lang w:val="en-US"/>
        </w:rPr>
        <w:t>and Sakkas</w:t>
      </w:r>
      <w:r w:rsidR="00F05C1B" w:rsidRPr="00F107E1">
        <w:rPr>
          <w:rStyle w:val="a4"/>
          <w:rFonts w:ascii="Book Antiqua" w:eastAsia="宋体" w:hAnsi="Book Antiqua" w:cs="Tahoma"/>
          <w:b w:val="0"/>
          <w:color w:val="222222"/>
          <w:lang w:val="en-US"/>
        </w:rPr>
        <w:t xml:space="preserve"> </w:t>
      </w:r>
      <w:r w:rsidR="00E207C9" w:rsidRPr="00F107E1">
        <w:rPr>
          <w:rStyle w:val="a4"/>
          <w:rFonts w:ascii="Book Antiqua" w:eastAsia="宋体" w:hAnsi="Book Antiqua" w:cs="Tahoma"/>
          <w:b w:val="0"/>
          <w:color w:val="222222"/>
          <w:lang w:val="en-US"/>
        </w:rPr>
        <w:t xml:space="preserve">LI </w:t>
      </w:r>
      <w:r w:rsidRPr="00F107E1">
        <w:rPr>
          <w:rStyle w:val="a4"/>
          <w:rFonts w:ascii="Book Antiqua" w:eastAsia="宋体" w:hAnsi="Book Antiqua" w:cs="Tahoma"/>
          <w:b w:val="0"/>
          <w:color w:val="222222"/>
          <w:lang w:val="en-US"/>
        </w:rPr>
        <w:t xml:space="preserve">conceived the study and drafted the manuscript; </w:t>
      </w:r>
      <w:r w:rsidR="00F05C1B" w:rsidRPr="00F107E1">
        <w:rPr>
          <w:rStyle w:val="a4"/>
          <w:rFonts w:ascii="Book Antiqua" w:eastAsia="宋体" w:hAnsi="Book Antiqua" w:cs="Tahoma"/>
          <w:b w:val="0"/>
          <w:color w:val="222222"/>
          <w:lang w:val="en-US"/>
        </w:rPr>
        <w:t>all</w:t>
      </w:r>
      <w:r w:rsidRPr="00F107E1">
        <w:rPr>
          <w:rStyle w:val="a4"/>
          <w:rFonts w:ascii="Book Antiqua" w:eastAsia="宋体" w:hAnsi="Book Antiqua" w:cs="Tahoma"/>
          <w:b w:val="0"/>
          <w:color w:val="222222"/>
          <w:lang w:val="en-US"/>
        </w:rPr>
        <w:t xml:space="preserve"> authors approved the final version of the article. </w:t>
      </w:r>
    </w:p>
    <w:p w:rsidR="0061743E"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eastAsia="zh-CN"/>
        </w:rPr>
      </w:pPr>
      <w:r w:rsidRPr="00F107E1">
        <w:rPr>
          <w:rStyle w:val="a4"/>
          <w:rFonts w:ascii="Book Antiqua" w:eastAsia="宋体" w:hAnsi="Book Antiqua" w:cs="Tahoma"/>
          <w:color w:val="222222"/>
          <w:lang w:val="en-US"/>
        </w:rPr>
        <w:t xml:space="preserve"> </w:t>
      </w:r>
    </w:p>
    <w:p w:rsidR="00691CAF" w:rsidRPr="00F107E1" w:rsidRDefault="00691CAF"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rPr>
      </w:pPr>
      <w:r w:rsidRPr="00F107E1">
        <w:rPr>
          <w:rStyle w:val="a4"/>
          <w:rFonts w:ascii="Book Antiqua" w:eastAsia="宋体" w:hAnsi="Book Antiqua" w:cs="Tahoma"/>
          <w:color w:val="222222"/>
          <w:lang w:val="en-US"/>
        </w:rPr>
        <w:t xml:space="preserve">Conflict-of-interest statement: </w:t>
      </w:r>
      <w:r w:rsidRPr="00F107E1">
        <w:rPr>
          <w:rStyle w:val="a4"/>
          <w:rFonts w:ascii="Book Antiqua" w:eastAsia="宋体" w:hAnsi="Book Antiqua" w:cs="Tahoma"/>
          <w:b w:val="0"/>
          <w:color w:val="222222"/>
          <w:lang w:val="en-US"/>
        </w:rPr>
        <w:t xml:space="preserve">The authors have no conflict of interest to declare. </w:t>
      </w:r>
    </w:p>
    <w:p w:rsidR="0061743E" w:rsidRPr="00F107E1" w:rsidRDefault="0061743E"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p>
    <w:p w:rsidR="00F02EB1" w:rsidRPr="00F107E1" w:rsidRDefault="00F02EB1" w:rsidP="00E71C63">
      <w:pPr>
        <w:widowControl w:val="0"/>
        <w:spacing w:after="0" w:line="360" w:lineRule="auto"/>
        <w:jc w:val="both"/>
        <w:rPr>
          <w:rFonts w:ascii="Book Antiqua" w:eastAsia="宋体" w:hAnsi="Book Antiqua" w:cs="Times New Roman"/>
          <w:b/>
          <w:color w:val="000000"/>
          <w:sz w:val="24"/>
          <w:szCs w:val="24"/>
          <w:lang w:val="en-US"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F107E1">
        <w:rPr>
          <w:rFonts w:ascii="Book Antiqua" w:eastAsia="宋体" w:hAnsi="Book Antiqua" w:cs="Times New Roman"/>
          <w:b/>
          <w:color w:val="000000"/>
          <w:sz w:val="24"/>
          <w:szCs w:val="24"/>
          <w:lang w:val="en-US" w:eastAsia="zh-CN"/>
        </w:rPr>
        <w:t>Open-Access:</w:t>
      </w:r>
      <w:bookmarkEnd w:id="0"/>
      <w:bookmarkEnd w:id="1"/>
      <w:r w:rsidRPr="00F107E1">
        <w:rPr>
          <w:rFonts w:ascii="Book Antiqua" w:eastAsia="宋体" w:hAnsi="Book Antiqua" w:cs="Times New Roman"/>
          <w:b/>
          <w:color w:val="000000"/>
          <w:sz w:val="24"/>
          <w:szCs w:val="24"/>
          <w:lang w:val="en-US" w:eastAsia="zh-CN"/>
        </w:rPr>
        <w:t xml:space="preserve"> </w:t>
      </w:r>
      <w:bookmarkStart w:id="47" w:name="OLE_LINK760"/>
      <w:bookmarkStart w:id="48" w:name="OLE_LINK907"/>
      <w:bookmarkStart w:id="49" w:name="OLE_LINK1365"/>
      <w:r w:rsidRPr="00F107E1">
        <w:rPr>
          <w:rFonts w:ascii="Book Antiqua" w:eastAsia="宋体"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F02EB1" w:rsidRPr="00F107E1" w:rsidRDefault="00F02EB1" w:rsidP="00E71C63">
      <w:pPr>
        <w:widowControl w:val="0"/>
        <w:spacing w:after="0" w:line="360" w:lineRule="auto"/>
        <w:jc w:val="both"/>
        <w:rPr>
          <w:rFonts w:ascii="Book Antiqua" w:eastAsia="宋体" w:hAnsi="Book Antiqua" w:cs="Arial Unicode MS"/>
          <w:color w:val="000000"/>
          <w:kern w:val="2"/>
          <w:sz w:val="24"/>
          <w:szCs w:val="24"/>
          <w:lang w:val="en-US" w:eastAsia="zh-CN"/>
        </w:rPr>
      </w:pPr>
    </w:p>
    <w:p w:rsidR="00F02EB1" w:rsidRPr="00F107E1" w:rsidRDefault="00F02EB1" w:rsidP="00E71C63">
      <w:pPr>
        <w:pStyle w:val="a3"/>
        <w:shd w:val="clear" w:color="auto" w:fill="FFFFFF"/>
        <w:spacing w:before="0" w:beforeAutospacing="0" w:after="0" w:afterAutospacing="0" w:line="360" w:lineRule="auto"/>
        <w:jc w:val="both"/>
        <w:rPr>
          <w:rFonts w:ascii="Book Antiqua" w:eastAsia="宋体" w:hAnsi="Book Antiqua" w:cs="Arial Unicode MS"/>
          <w:color w:val="000000"/>
          <w:kern w:val="2"/>
          <w:lang w:val="en-US" w:eastAsia="zh-CN"/>
        </w:rPr>
      </w:pPr>
      <w:bookmarkStart w:id="50" w:name="OLE_LINK918"/>
      <w:bookmarkStart w:id="51" w:name="OLE_LINK919"/>
      <w:bookmarkStart w:id="52" w:name="OLE_LINK1029"/>
      <w:bookmarkStart w:id="53" w:name="OLE_LINK571"/>
      <w:bookmarkStart w:id="54" w:name="OLE_LINK776"/>
      <w:bookmarkStart w:id="55" w:name="OLE_LINK927"/>
      <w:bookmarkStart w:id="56" w:name="OLE_LINK928"/>
      <w:bookmarkStart w:id="57" w:name="OLE_LINK1123"/>
      <w:bookmarkStart w:id="58" w:name="OLE_LINK709"/>
      <w:bookmarkStart w:id="59" w:name="OLE_LINK759"/>
      <w:r w:rsidRPr="00F107E1">
        <w:rPr>
          <w:rFonts w:ascii="Book Antiqua" w:eastAsia="宋体" w:hAnsi="Book Antiqua" w:cs="Arial Unicode MS"/>
          <w:b/>
          <w:color w:val="000000"/>
          <w:kern w:val="2"/>
          <w:lang w:val="en-US" w:eastAsia="zh-CN"/>
        </w:rPr>
        <w:t>Manuscript source:</w:t>
      </w:r>
      <w:r w:rsidRPr="00F107E1">
        <w:rPr>
          <w:rFonts w:ascii="Book Antiqua" w:eastAsia="宋体" w:hAnsi="Book Antiqua" w:cs="Arial Unicode MS"/>
          <w:color w:val="000000"/>
          <w:kern w:val="2"/>
          <w:lang w:val="en-US" w:eastAsia="zh-CN"/>
        </w:rPr>
        <w:t xml:space="preserve"> Invited manuscript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p>
    <w:p w:rsidR="00F02EB1" w:rsidRPr="00F107E1" w:rsidRDefault="00F02EB1" w:rsidP="00E71C63">
      <w:pPr>
        <w:pStyle w:val="a3"/>
        <w:shd w:val="clear" w:color="auto" w:fill="FFFFFF"/>
        <w:spacing w:before="0" w:beforeAutospacing="0" w:after="0" w:afterAutospacing="0" w:line="360" w:lineRule="auto"/>
        <w:jc w:val="both"/>
        <w:rPr>
          <w:rFonts w:ascii="Book Antiqua" w:eastAsia="宋体" w:hAnsi="Book Antiqua" w:cs="Arial Unicode MS"/>
          <w:color w:val="000000"/>
          <w:kern w:val="2"/>
          <w:lang w:val="en-US" w:eastAsia="zh-CN"/>
        </w:rPr>
      </w:pPr>
    </w:p>
    <w:p w:rsidR="002D6C18" w:rsidRPr="00F107E1" w:rsidRDefault="00C861B9"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eastAsia="zh-CN"/>
        </w:rPr>
      </w:pPr>
      <w:r w:rsidRPr="00F107E1">
        <w:rPr>
          <w:rFonts w:ascii="Book Antiqua" w:eastAsia="宋体" w:hAnsi="Book Antiqua"/>
          <w:b/>
          <w:color w:val="000000"/>
        </w:rPr>
        <w:t>Corresponding author</w:t>
      </w:r>
      <w:r w:rsidR="00691CAF" w:rsidRPr="00F107E1">
        <w:rPr>
          <w:rStyle w:val="a4"/>
          <w:rFonts w:ascii="Book Antiqua" w:eastAsia="宋体" w:hAnsi="Book Antiqua" w:cs="Tahoma"/>
          <w:color w:val="222222"/>
          <w:lang w:val="en-US"/>
        </w:rPr>
        <w:t xml:space="preserve">: </w:t>
      </w:r>
      <w:r w:rsidR="002D6C18" w:rsidRPr="00F107E1">
        <w:rPr>
          <w:rStyle w:val="a4"/>
          <w:rFonts w:ascii="Book Antiqua" w:eastAsia="宋体" w:hAnsi="Book Antiqua" w:cs="Tahoma"/>
          <w:color w:val="222222"/>
          <w:lang w:val="en-US"/>
        </w:rPr>
        <w:t>Lazaros I Sakkas, Professor</w:t>
      </w:r>
      <w:r w:rsidR="00833DF6" w:rsidRPr="00F107E1">
        <w:rPr>
          <w:rStyle w:val="a4"/>
          <w:rFonts w:ascii="Book Antiqua" w:eastAsia="宋体" w:hAnsi="Book Antiqua" w:cs="Tahoma"/>
          <w:color w:val="222222"/>
          <w:lang w:val="en-US" w:eastAsia="zh-CN"/>
        </w:rPr>
        <w:t>, FRCP (Hon), MD, PhD,</w:t>
      </w:r>
    </w:p>
    <w:p w:rsidR="00D338CF" w:rsidRPr="00F107E1" w:rsidRDefault="00005221" w:rsidP="00E71C63">
      <w:pPr>
        <w:pStyle w:val="a3"/>
        <w:shd w:val="clear" w:color="auto" w:fill="FFFFFF"/>
        <w:spacing w:before="0" w:beforeAutospacing="0" w:after="0" w:afterAutospacing="0" w:line="360" w:lineRule="auto"/>
        <w:jc w:val="both"/>
        <w:rPr>
          <w:rStyle w:val="a4"/>
          <w:rFonts w:ascii="Book Antiqua" w:eastAsia="宋体" w:hAnsi="Book Antiqua" w:cs="Tahoma"/>
          <w:color w:val="222222"/>
          <w:lang w:val="en-US"/>
        </w:rPr>
      </w:pPr>
      <w:r w:rsidRPr="00F107E1">
        <w:rPr>
          <w:rStyle w:val="a4"/>
          <w:rFonts w:ascii="Book Antiqua" w:eastAsia="宋体" w:hAnsi="Book Antiqua" w:cs="Tahoma"/>
          <w:b w:val="0"/>
          <w:lang w:val="en-US"/>
        </w:rPr>
        <w:t xml:space="preserve">Department of Rheumatology and Clinical Immunology, Division of Medicine, University of Thessaly, Panepistimiou 1, </w:t>
      </w:r>
      <w:r w:rsidR="00833DF6" w:rsidRPr="00F107E1">
        <w:rPr>
          <w:rStyle w:val="a4"/>
          <w:rFonts w:ascii="Book Antiqua" w:eastAsia="宋体" w:hAnsi="Book Antiqua" w:cs="Tahoma"/>
          <w:b w:val="0"/>
          <w:lang w:val="en-US"/>
        </w:rPr>
        <w:t>Larissa 41110</w:t>
      </w:r>
      <w:r w:rsidR="00833DF6" w:rsidRPr="00F107E1">
        <w:rPr>
          <w:rStyle w:val="a4"/>
          <w:rFonts w:ascii="Book Antiqua" w:eastAsia="宋体" w:hAnsi="Book Antiqua" w:cs="Tahoma"/>
          <w:b w:val="0"/>
          <w:lang w:val="en-US" w:eastAsia="zh-CN"/>
        </w:rPr>
        <w:t>,</w:t>
      </w:r>
      <w:r w:rsidR="00833DF6" w:rsidRPr="00F107E1">
        <w:rPr>
          <w:rStyle w:val="a4"/>
          <w:rFonts w:ascii="Book Antiqua" w:eastAsia="宋体" w:hAnsi="Book Antiqua" w:cs="Tahoma"/>
          <w:lang w:val="en-US" w:eastAsia="zh-CN"/>
        </w:rPr>
        <w:t xml:space="preserve"> </w:t>
      </w:r>
      <w:r w:rsidR="00833DF6" w:rsidRPr="00F107E1">
        <w:rPr>
          <w:rStyle w:val="a4"/>
          <w:rFonts w:ascii="Book Antiqua" w:eastAsia="宋体" w:hAnsi="Book Antiqua" w:cs="Tahoma"/>
          <w:b w:val="0"/>
          <w:lang w:val="en-US"/>
        </w:rPr>
        <w:t>Greece</w:t>
      </w:r>
      <w:r w:rsidR="00E61E39" w:rsidRPr="00F107E1">
        <w:rPr>
          <w:rStyle w:val="a4"/>
          <w:rFonts w:ascii="Book Antiqua" w:eastAsia="宋体" w:hAnsi="Book Antiqua" w:cs="Tahoma"/>
          <w:color w:val="222222"/>
          <w:lang w:val="en-US"/>
        </w:rPr>
        <w:t xml:space="preserve">. </w:t>
      </w:r>
      <w:r w:rsidR="00D338CF" w:rsidRPr="00F107E1">
        <w:rPr>
          <w:rFonts w:ascii="Book Antiqua" w:eastAsia="宋体" w:hAnsi="Book Antiqua" w:cs="Tahoma"/>
          <w:lang w:val="en-US"/>
        </w:rPr>
        <w:t>lsakkas@med.uth.gr</w:t>
      </w:r>
    </w:p>
    <w:p w:rsidR="00833DF6" w:rsidRPr="00F107E1" w:rsidRDefault="00833DF6"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eastAsia="zh-CN"/>
        </w:rPr>
      </w:pPr>
      <w:r w:rsidRPr="00F107E1">
        <w:rPr>
          <w:rStyle w:val="a4"/>
          <w:rFonts w:ascii="Book Antiqua" w:eastAsia="宋体" w:hAnsi="Book Antiqua" w:cs="Tahoma"/>
          <w:color w:val="222222"/>
          <w:lang w:val="en-US"/>
        </w:rPr>
        <w:t>Telephone:</w:t>
      </w:r>
      <w:r w:rsidRPr="00F107E1">
        <w:rPr>
          <w:rStyle w:val="a4"/>
          <w:rFonts w:ascii="Book Antiqua" w:eastAsia="宋体" w:hAnsi="Book Antiqua" w:cs="Tahoma"/>
          <w:color w:val="222222"/>
          <w:lang w:val="en-US" w:eastAsia="zh-CN"/>
        </w:rPr>
        <w:t xml:space="preserve"> </w:t>
      </w:r>
      <w:r w:rsidR="00E207C9" w:rsidRPr="00F107E1">
        <w:rPr>
          <w:rStyle w:val="a4"/>
          <w:rFonts w:ascii="Book Antiqua" w:eastAsia="宋体" w:hAnsi="Book Antiqua" w:cs="Tahoma"/>
          <w:b w:val="0"/>
          <w:color w:val="222222"/>
          <w:lang w:val="en-US"/>
        </w:rPr>
        <w:t>+30</w:t>
      </w:r>
      <w:r w:rsidRPr="00F107E1">
        <w:rPr>
          <w:rStyle w:val="a4"/>
          <w:rFonts w:ascii="Book Antiqua" w:eastAsia="宋体" w:hAnsi="Book Antiqua" w:cs="Tahoma"/>
          <w:b w:val="0"/>
          <w:color w:val="222222"/>
          <w:lang w:val="en-US" w:eastAsia="zh-CN"/>
        </w:rPr>
        <w:t>-</w:t>
      </w:r>
      <w:r w:rsidR="00E207C9" w:rsidRPr="00F107E1">
        <w:rPr>
          <w:rStyle w:val="a4"/>
          <w:rFonts w:ascii="Book Antiqua" w:eastAsia="宋体" w:hAnsi="Book Antiqua" w:cs="Tahoma"/>
          <w:b w:val="0"/>
          <w:color w:val="222222"/>
          <w:lang w:val="en-US"/>
        </w:rPr>
        <w:t>241</w:t>
      </w:r>
      <w:r w:rsidRPr="00F107E1">
        <w:rPr>
          <w:rStyle w:val="a4"/>
          <w:rFonts w:ascii="Book Antiqua" w:eastAsia="宋体" w:hAnsi="Book Antiqua" w:cs="Tahoma"/>
          <w:b w:val="0"/>
          <w:color w:val="222222"/>
          <w:lang w:val="en-US" w:eastAsia="zh-CN"/>
        </w:rPr>
        <w:t>-</w:t>
      </w:r>
      <w:r w:rsidR="00E207C9" w:rsidRPr="00F107E1">
        <w:rPr>
          <w:rStyle w:val="a4"/>
          <w:rFonts w:ascii="Book Antiqua" w:eastAsia="宋体" w:hAnsi="Book Antiqua" w:cs="Tahoma"/>
          <w:b w:val="0"/>
          <w:color w:val="222222"/>
          <w:lang w:val="en-US"/>
        </w:rPr>
        <w:t>3502813</w:t>
      </w:r>
    </w:p>
    <w:p w:rsidR="00833DF6" w:rsidRPr="00F107E1" w:rsidRDefault="00833DF6" w:rsidP="00E71C63">
      <w:pPr>
        <w:pStyle w:val="a3"/>
        <w:shd w:val="clear" w:color="auto" w:fill="FFFFFF"/>
        <w:spacing w:before="0" w:beforeAutospacing="0" w:after="0" w:afterAutospacing="0" w:line="360" w:lineRule="auto"/>
        <w:jc w:val="both"/>
        <w:rPr>
          <w:rStyle w:val="a4"/>
          <w:rFonts w:ascii="Book Antiqua" w:eastAsia="宋体" w:hAnsi="Book Antiqua" w:cs="Tahoma"/>
          <w:b w:val="0"/>
          <w:color w:val="222222"/>
          <w:lang w:val="en-US" w:eastAsia="zh-CN"/>
        </w:rPr>
      </w:pP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bookmarkStart w:id="60" w:name="OLE_LINK1712"/>
      <w:bookmarkStart w:id="61" w:name="OLE_LINK775"/>
      <w:bookmarkStart w:id="62" w:name="OLE_LINK923"/>
      <w:bookmarkStart w:id="63" w:name="OLE_LINK924"/>
      <w:bookmarkStart w:id="64" w:name="OLE_LINK64"/>
      <w:bookmarkStart w:id="65" w:name="OLE_LINK67"/>
      <w:bookmarkStart w:id="66" w:name="OLE_LINK218"/>
      <w:bookmarkStart w:id="67" w:name="OLE_LINK245"/>
      <w:bookmarkStart w:id="68" w:name="OLE_LINK934"/>
      <w:bookmarkStart w:id="69" w:name="OLE_LINK1107"/>
      <w:bookmarkStart w:id="70" w:name="OLE_LINK1108"/>
      <w:bookmarkStart w:id="71" w:name="OLE_LINK1109"/>
      <w:bookmarkStart w:id="72" w:name="OLE_LINK989"/>
      <w:bookmarkStart w:id="73" w:name="OLE_LINK990"/>
      <w:bookmarkStart w:id="74" w:name="OLE_LINK1124"/>
      <w:bookmarkStart w:id="75" w:name="OLE_LINK1213"/>
      <w:bookmarkStart w:id="76" w:name="OLE_LINK971"/>
      <w:bookmarkStart w:id="77" w:name="OLE_LINK1014"/>
      <w:bookmarkStart w:id="78" w:name="OLE_LINK1153"/>
      <w:bookmarkStart w:id="79" w:name="OLE_LINK906"/>
      <w:bookmarkStart w:id="80" w:name="OLE_LINK1541"/>
      <w:bookmarkStart w:id="81" w:name="OLE_LINK1542"/>
      <w:bookmarkStart w:id="82" w:name="OLE_LINK1509"/>
      <w:bookmarkStart w:id="83" w:name="OLE_LINK1601"/>
      <w:bookmarkStart w:id="84" w:name="OLE_LINK1602"/>
      <w:bookmarkStart w:id="85" w:name="OLE_LINK1757"/>
      <w:bookmarkStart w:id="86" w:name="OLE_LINK1779"/>
      <w:bookmarkStart w:id="87" w:name="OLE_LINK580"/>
      <w:bookmarkStart w:id="88" w:name="OLE_LINK2000"/>
      <w:bookmarkStart w:id="89" w:name="OLE_LINK2001"/>
      <w:bookmarkStart w:id="90" w:name="OLE_LINK1730"/>
      <w:bookmarkStart w:id="91" w:name="OLE_LINK1959"/>
      <w:bookmarkStart w:id="92" w:name="OLE_LINK1960"/>
      <w:bookmarkStart w:id="93" w:name="OLE_LINK1961"/>
      <w:bookmarkStart w:id="94" w:name="OLE_LINK1965"/>
      <w:bookmarkStart w:id="95" w:name="OLE_LINK1966"/>
      <w:bookmarkStart w:id="96" w:name="OLE_LINK1973"/>
      <w:bookmarkStart w:id="97" w:name="OLE_LINK1974"/>
      <w:bookmarkStart w:id="98" w:name="OLE_LINK1978"/>
      <w:bookmarkStart w:id="99" w:name="OLE_LINK1979"/>
      <w:bookmarkStart w:id="100" w:name="OLE_LINK1885"/>
      <w:bookmarkStart w:id="101" w:name="OLE_LINK2089"/>
      <w:r w:rsidRPr="00F107E1">
        <w:rPr>
          <w:rFonts w:ascii="Book Antiqua" w:eastAsia="宋体" w:hAnsi="Book Antiqua" w:cs="Times New Roman"/>
          <w:b/>
          <w:kern w:val="2"/>
          <w:sz w:val="24"/>
          <w:szCs w:val="24"/>
          <w:lang w:val="en-US" w:eastAsia="zh-CN"/>
        </w:rPr>
        <w:t xml:space="preserve">Received: </w:t>
      </w:r>
      <w:r w:rsidRPr="00F107E1">
        <w:rPr>
          <w:rFonts w:ascii="Book Antiqua" w:eastAsia="宋体" w:hAnsi="Book Antiqua" w:cs="Times New Roman"/>
          <w:kern w:val="2"/>
          <w:sz w:val="24"/>
          <w:szCs w:val="24"/>
          <w:lang w:val="en-US" w:eastAsia="zh-CN"/>
        </w:rPr>
        <w:t>August 4, 2018</w:t>
      </w: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t xml:space="preserve">Peer-review started: </w:t>
      </w:r>
      <w:r w:rsidRPr="00F107E1">
        <w:rPr>
          <w:rFonts w:ascii="Book Antiqua" w:eastAsia="宋体" w:hAnsi="Book Antiqua" w:cs="Times New Roman"/>
          <w:kern w:val="2"/>
          <w:sz w:val="24"/>
          <w:szCs w:val="24"/>
          <w:lang w:val="en-US" w:eastAsia="zh-CN"/>
        </w:rPr>
        <w:t>August 6, 2018</w:t>
      </w: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t>First decision:</w:t>
      </w:r>
      <w:r w:rsidRPr="00F107E1">
        <w:rPr>
          <w:rFonts w:ascii="Book Antiqua" w:eastAsia="宋体" w:hAnsi="Book Antiqua"/>
          <w:sz w:val="24"/>
          <w:szCs w:val="24"/>
        </w:rPr>
        <w:t xml:space="preserve"> </w:t>
      </w:r>
      <w:r w:rsidRPr="00F107E1">
        <w:rPr>
          <w:rFonts w:ascii="Book Antiqua" w:eastAsia="宋体" w:hAnsi="Book Antiqua" w:cs="Times New Roman"/>
          <w:kern w:val="2"/>
          <w:sz w:val="24"/>
          <w:szCs w:val="24"/>
          <w:lang w:val="en-US" w:eastAsia="zh-CN"/>
        </w:rPr>
        <w:t>October 10, 2018</w:t>
      </w: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t xml:space="preserve">Revised: </w:t>
      </w:r>
      <w:r w:rsidRPr="00F107E1">
        <w:rPr>
          <w:rFonts w:ascii="Book Antiqua" w:eastAsia="宋体" w:hAnsi="Book Antiqua" w:cs="Times New Roman"/>
          <w:kern w:val="2"/>
          <w:sz w:val="24"/>
          <w:szCs w:val="24"/>
          <w:lang w:val="en-US" w:eastAsia="zh-CN"/>
        </w:rPr>
        <w:t>January 9, 2019</w:t>
      </w: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t xml:space="preserve">Accepted: </w:t>
      </w:r>
      <w:r w:rsidR="00622D93" w:rsidRPr="00F107E1">
        <w:rPr>
          <w:rFonts w:ascii="Book Antiqua" w:eastAsia="宋体" w:hAnsi="Book Antiqua" w:cs="Times New Roman"/>
          <w:kern w:val="2"/>
          <w:sz w:val="24"/>
          <w:szCs w:val="24"/>
          <w:lang w:val="en-US" w:eastAsia="zh-CN"/>
        </w:rPr>
        <w:t>January 28, 2019</w:t>
      </w:r>
      <w:r w:rsidRPr="00F107E1">
        <w:rPr>
          <w:rFonts w:ascii="Book Antiqua" w:eastAsia="宋体" w:hAnsi="Book Antiqua" w:cs="Times New Roman"/>
          <w:b/>
          <w:kern w:val="2"/>
          <w:sz w:val="24"/>
          <w:szCs w:val="24"/>
          <w:lang w:val="en-US" w:eastAsia="zh-CN"/>
        </w:rPr>
        <w:t xml:space="preserve"> </w:t>
      </w:r>
    </w:p>
    <w:p w:rsidR="00833DF6" w:rsidRPr="00F107E1" w:rsidRDefault="00833DF6" w:rsidP="00E71C63">
      <w:pPr>
        <w:widowControl w:val="0"/>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t>Article in press:</w:t>
      </w:r>
      <w:r w:rsidR="00F7630B" w:rsidRPr="00F107E1">
        <w:rPr>
          <w:rFonts w:ascii="Book Antiqua" w:eastAsia="宋体" w:hAnsi="Book Antiqua" w:cs="Times New Roman"/>
          <w:b/>
          <w:kern w:val="2"/>
          <w:sz w:val="24"/>
          <w:szCs w:val="24"/>
          <w:lang w:val="en-US" w:eastAsia="zh-CN"/>
        </w:rPr>
        <w:t xml:space="preserve"> </w:t>
      </w:r>
      <w:r w:rsidR="00F7630B" w:rsidRPr="00F107E1">
        <w:rPr>
          <w:rFonts w:ascii="Book Antiqua" w:eastAsia="宋体" w:hAnsi="Book Antiqua" w:cs="Times New Roman"/>
          <w:kern w:val="2"/>
          <w:sz w:val="24"/>
          <w:szCs w:val="24"/>
          <w:lang w:val="en-US" w:eastAsia="zh-CN"/>
        </w:rPr>
        <w:t>January 28, 2019</w:t>
      </w:r>
    </w:p>
    <w:p w:rsidR="00E61E39" w:rsidRPr="00F107E1" w:rsidRDefault="00833DF6" w:rsidP="00E71C63">
      <w:pPr>
        <w:pStyle w:val="a3"/>
        <w:shd w:val="clear" w:color="auto" w:fill="FFFFFF"/>
        <w:spacing w:before="0" w:beforeAutospacing="0" w:after="0" w:afterAutospacing="0" w:line="360" w:lineRule="auto"/>
        <w:jc w:val="both"/>
        <w:rPr>
          <w:rFonts w:ascii="Book Antiqua" w:eastAsia="宋体" w:hAnsi="Book Antiqua" w:cs="Tahoma"/>
          <w:b/>
          <w:bCs/>
          <w:color w:val="222222"/>
          <w:lang w:val="en-US" w:eastAsia="zh-CN"/>
        </w:rPr>
      </w:pPr>
      <w:r w:rsidRPr="00F107E1">
        <w:rPr>
          <w:rFonts w:ascii="Book Antiqua" w:eastAsia="宋体" w:hAnsi="Book Antiqua"/>
          <w:b/>
          <w:kern w:val="2"/>
          <w:lang w:val="en-US" w:eastAsia="zh-CN"/>
        </w:rPr>
        <w:t>Published online</w:t>
      </w:r>
      <w:bookmarkEnd w:id="60"/>
      <w:r w:rsidRPr="00F107E1">
        <w:rPr>
          <w:rFonts w:ascii="Book Antiqua" w:eastAsia="宋体" w:hAnsi="Book Antiqua"/>
          <w:b/>
          <w:kern w:val="2"/>
          <w:lang w:val="en-US" w:eastAsia="zh-CN"/>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F7630B" w:rsidRPr="00F107E1">
        <w:rPr>
          <w:rFonts w:ascii="Book Antiqua" w:eastAsia="宋体" w:hAnsi="Book Antiqua"/>
          <w:b/>
          <w:kern w:val="2"/>
          <w:lang w:val="en-US" w:eastAsia="zh-CN"/>
        </w:rPr>
        <w:t xml:space="preserve"> </w:t>
      </w:r>
      <w:r w:rsidR="00F7630B" w:rsidRPr="00F107E1">
        <w:rPr>
          <w:rFonts w:ascii="Book Antiqua" w:eastAsia="宋体" w:hAnsi="Book Antiqua"/>
          <w:kern w:val="2"/>
          <w:lang w:val="en-US" w:eastAsia="zh-CN"/>
        </w:rPr>
        <w:t xml:space="preserve">January </w:t>
      </w:r>
      <w:r w:rsidR="00F7630B" w:rsidRPr="00F107E1">
        <w:rPr>
          <w:rFonts w:ascii="Book Antiqua" w:eastAsia="宋体" w:hAnsi="Book Antiqua" w:hint="eastAsia"/>
          <w:kern w:val="2"/>
          <w:lang w:val="en-US" w:eastAsia="zh-CN"/>
        </w:rPr>
        <w:t>31</w:t>
      </w:r>
      <w:r w:rsidR="00F7630B" w:rsidRPr="00F107E1">
        <w:rPr>
          <w:rFonts w:ascii="Book Antiqua" w:eastAsia="宋体" w:hAnsi="Book Antiqua"/>
          <w:kern w:val="2"/>
          <w:lang w:val="en-US" w:eastAsia="zh-CN"/>
        </w:rPr>
        <w:t>, 2019</w:t>
      </w:r>
      <w:r w:rsidR="00F7630B" w:rsidRPr="00F107E1">
        <w:rPr>
          <w:rFonts w:ascii="Book Antiqua" w:eastAsia="宋体" w:hAnsi="Book Antiqua"/>
          <w:b/>
          <w:kern w:val="2"/>
          <w:lang w:val="en-US" w:eastAsia="zh-CN"/>
        </w:rPr>
        <w:t xml:space="preserve"> </w:t>
      </w:r>
      <w:r w:rsidR="00E61E39" w:rsidRPr="00F107E1">
        <w:rPr>
          <w:rFonts w:ascii="Book Antiqua" w:eastAsia="宋体" w:hAnsi="Book Antiqua" w:cs="Tahoma"/>
          <w:b/>
          <w:color w:val="222222"/>
          <w:lang w:val="en-US"/>
        </w:rPr>
        <w:br w:type="page"/>
      </w:r>
    </w:p>
    <w:p w:rsidR="00691CAF" w:rsidRPr="00F107E1" w:rsidRDefault="00691CAF" w:rsidP="00E71C63">
      <w:pPr>
        <w:pStyle w:val="a3"/>
        <w:shd w:val="clear" w:color="auto" w:fill="FFFFFF"/>
        <w:spacing w:before="0" w:beforeAutospacing="0" w:after="0" w:afterAutospacing="0" w:line="360" w:lineRule="auto"/>
        <w:jc w:val="both"/>
        <w:rPr>
          <w:rFonts w:ascii="Book Antiqua" w:eastAsia="宋体" w:hAnsi="Book Antiqua" w:cs="Tahoma"/>
          <w:color w:val="222222"/>
          <w:lang w:val="en-US"/>
        </w:rPr>
      </w:pPr>
      <w:r w:rsidRPr="00F107E1">
        <w:rPr>
          <w:rFonts w:ascii="Book Antiqua" w:eastAsia="宋体" w:hAnsi="Book Antiqua" w:cs="Tahoma"/>
          <w:b/>
          <w:color w:val="222222"/>
          <w:lang w:val="en-US"/>
        </w:rPr>
        <w:lastRenderedPageBreak/>
        <w:t>Abstract</w:t>
      </w:r>
    </w:p>
    <w:p w:rsidR="0006799A" w:rsidRPr="00F107E1" w:rsidRDefault="0006799A" w:rsidP="00E71C63">
      <w:pPr>
        <w:pStyle w:val="a3"/>
        <w:shd w:val="clear" w:color="auto" w:fill="FFFFFF"/>
        <w:spacing w:before="0" w:beforeAutospacing="0" w:after="0" w:afterAutospacing="0" w:line="360" w:lineRule="auto"/>
        <w:jc w:val="both"/>
        <w:rPr>
          <w:rFonts w:ascii="Book Antiqua" w:eastAsia="宋体" w:hAnsi="Book Antiqua" w:cs="Tahoma"/>
          <w:color w:val="222222"/>
          <w:lang w:val="en-US"/>
        </w:rPr>
      </w:pPr>
      <w:r w:rsidRPr="00F107E1">
        <w:rPr>
          <w:rFonts w:ascii="Book Antiqua" w:eastAsia="宋体" w:hAnsi="Book Antiqua" w:cstheme="minorHAnsi"/>
          <w:color w:val="000000"/>
          <w:shd w:val="clear" w:color="auto" w:fill="FFFFFF"/>
          <w:lang w:val="en-US"/>
        </w:rPr>
        <w:t xml:space="preserve">Cardiovascular disease (CVD) has been associated with the so-called traditional risk factors, such as hypertension, hypercholesterolemia and cigarette smoking. Chronic inflammation, exemplified by elevated high sensitivity </w:t>
      </w:r>
      <w:r w:rsidR="00DD7E21" w:rsidRPr="00F107E1">
        <w:rPr>
          <w:rFonts w:ascii="Book Antiqua" w:eastAsia="宋体" w:hAnsi="Book Antiqua" w:cstheme="minorHAnsi"/>
          <w:color w:val="000000"/>
          <w:shd w:val="clear" w:color="auto" w:fill="FFFFFF"/>
          <w:lang w:val="en-US"/>
        </w:rPr>
        <w:t>C-reactive protein</w:t>
      </w:r>
      <w:r w:rsidRPr="00F107E1">
        <w:rPr>
          <w:rFonts w:ascii="Book Antiqua" w:eastAsia="宋体" w:hAnsi="Book Antiqua" w:cstheme="minorHAnsi"/>
          <w:color w:val="000000"/>
          <w:shd w:val="clear" w:color="auto" w:fill="FFFFFF"/>
          <w:lang w:val="en-US"/>
        </w:rPr>
        <w:t>, has been added to these risk factors for CVD as non-traditional risk factor. There are two aspects in this association. The first is whether inflammation plays a pathogenic role in traditional risk factors-mediated CVD or it is just an epiphenomenon. The second is whether chronic inflammation caused by an inflammatory disease has any impact on CVD.  Accumulated data have shown that inflammation has a central and inciting role in the development of atherosclerosis leading to increased CVD risk. How inflammation contributes to CVD is a topic of continuous research where mechanisms involving both innate and adaptive immune pathways are involved.</w:t>
      </w:r>
      <w:r w:rsidR="001C0044" w:rsidRPr="00F107E1">
        <w:rPr>
          <w:rFonts w:ascii="Book Antiqua" w:eastAsia="宋体" w:hAnsi="Book Antiqua" w:cstheme="minorHAnsi"/>
          <w:color w:val="000000"/>
          <w:shd w:val="clear" w:color="auto" w:fill="FFFFFF"/>
          <w:lang w:val="en-US"/>
        </w:rPr>
        <w:t xml:space="preserve"> </w:t>
      </w:r>
      <w:r w:rsidRPr="00F107E1">
        <w:rPr>
          <w:rFonts w:ascii="Book Antiqua" w:eastAsia="宋体" w:hAnsi="Book Antiqua" w:cstheme="minorHAnsi"/>
          <w:lang w:val="en-US"/>
        </w:rPr>
        <w:t xml:space="preserve">Endothelial dysfunction, oxidative stress in vascular endothelial cells, macrophage accumulation, formation of inflammasome, production of </w:t>
      </w:r>
      <w:r w:rsidR="00DD7E21" w:rsidRPr="00F107E1">
        <w:rPr>
          <w:rFonts w:ascii="Book Antiqua" w:eastAsia="宋体" w:hAnsi="Book Antiqua" w:cstheme="minorHAnsi"/>
          <w:lang w:val="en-US"/>
        </w:rPr>
        <w:t>tumor necrosis factor (TNF)</w:t>
      </w:r>
      <w:r w:rsidR="00B9318B" w:rsidRPr="00F107E1">
        <w:rPr>
          <w:rFonts w:ascii="Book Antiqua" w:eastAsia="宋体" w:hAnsi="Book Antiqua" w:cstheme="minorHAnsi" w:hint="eastAsia"/>
          <w:lang w:val="en-US" w:eastAsia="zh-CN"/>
        </w:rPr>
        <w:t>-</w:t>
      </w:r>
      <w:r w:rsidRPr="00F107E1">
        <w:rPr>
          <w:rFonts w:ascii="Book Antiqua" w:eastAsia="宋体" w:hAnsi="Book Antiqua" w:cstheme="minorHAnsi"/>
          <w:lang w:val="en-US"/>
        </w:rPr>
        <w:t>a, IL-1 and I</w:t>
      </w:r>
      <w:r w:rsidR="00DD7E21" w:rsidRPr="00F107E1">
        <w:rPr>
          <w:rFonts w:ascii="Book Antiqua" w:eastAsia="宋体" w:hAnsi="Book Antiqua" w:cstheme="minorHAnsi"/>
          <w:lang w:val="en-US"/>
        </w:rPr>
        <w:t>L</w:t>
      </w:r>
      <w:r w:rsidRPr="00F107E1">
        <w:rPr>
          <w:rFonts w:ascii="Book Antiqua" w:eastAsia="宋体" w:hAnsi="Book Antiqua" w:cstheme="minorHAnsi"/>
          <w:lang w:val="en-US"/>
        </w:rPr>
        <w:t xml:space="preserve">-6 characterize the inflammatory process leading to atherogenesis. Recently </w:t>
      </w:r>
      <w:r w:rsidRPr="00F107E1">
        <w:rPr>
          <w:rFonts w:ascii="Book Antiqua" w:eastAsia="宋体" w:hAnsi="Book Antiqua" w:cstheme="minorHAnsi"/>
          <w:color w:val="000000"/>
          <w:shd w:val="clear" w:color="auto" w:fill="FFFFFF"/>
          <w:lang w:val="en-US"/>
        </w:rPr>
        <w:t>clonal hematopoiesis of indeterminate potential</w:t>
      </w:r>
      <w:r w:rsidR="00DD7E21" w:rsidRPr="00F107E1">
        <w:rPr>
          <w:rFonts w:ascii="Book Antiqua" w:eastAsia="宋体" w:hAnsi="Book Antiqua" w:cstheme="minorHAnsi" w:hint="eastAsia"/>
          <w:color w:val="000000"/>
          <w:shd w:val="clear" w:color="auto" w:fill="FFFFFF"/>
          <w:lang w:val="en-US" w:eastAsia="zh-CN"/>
        </w:rPr>
        <w:t xml:space="preserve"> </w:t>
      </w:r>
      <w:r w:rsidRPr="00F107E1">
        <w:rPr>
          <w:rFonts w:ascii="Book Antiqua" w:eastAsia="宋体" w:hAnsi="Book Antiqua" w:cstheme="minorHAnsi"/>
          <w:color w:val="000000"/>
          <w:shd w:val="clear" w:color="auto" w:fill="FFFFFF"/>
          <w:lang w:val="en-US"/>
        </w:rPr>
        <w:t>represents a su</w:t>
      </w:r>
      <w:r w:rsidR="00FC704D" w:rsidRPr="00F107E1">
        <w:rPr>
          <w:rFonts w:ascii="Book Antiqua" w:eastAsia="宋体" w:hAnsi="Book Antiqua" w:cstheme="minorHAnsi"/>
          <w:color w:val="000000"/>
          <w:shd w:val="clear" w:color="auto" w:fill="FFFFFF"/>
          <w:lang w:val="en-US"/>
        </w:rPr>
        <w:t>r</w:t>
      </w:r>
      <w:r w:rsidRPr="00F107E1">
        <w:rPr>
          <w:rFonts w:ascii="Book Antiqua" w:eastAsia="宋体" w:hAnsi="Book Antiqua" w:cstheme="minorHAnsi"/>
          <w:color w:val="000000"/>
          <w:shd w:val="clear" w:color="auto" w:fill="FFFFFF"/>
          <w:lang w:val="en-US"/>
        </w:rPr>
        <w:t xml:space="preserve">prising and novel </w:t>
      </w:r>
      <w:r w:rsidRPr="00F107E1">
        <w:rPr>
          <w:rFonts w:ascii="Book Antiqua" w:eastAsia="宋体" w:hAnsi="Book Antiqua" w:cstheme="minorHAnsi"/>
          <w:lang w:val="en-US"/>
        </w:rPr>
        <w:t>mechanism u</w:t>
      </w:r>
      <w:r w:rsidR="001C0044" w:rsidRPr="00F107E1">
        <w:rPr>
          <w:rFonts w:ascii="Book Antiqua" w:eastAsia="宋体" w:hAnsi="Book Antiqua" w:cstheme="minorHAnsi"/>
          <w:lang w:val="en-US"/>
        </w:rPr>
        <w:t xml:space="preserve">nderlying atherogenesis. Data </w:t>
      </w:r>
      <w:r w:rsidR="00492F85" w:rsidRPr="00F107E1">
        <w:rPr>
          <w:rFonts w:ascii="Book Antiqua" w:eastAsia="宋体" w:hAnsi="Book Antiqua" w:cstheme="minorHAnsi"/>
          <w:lang w:val="en-US"/>
        </w:rPr>
        <w:t>from</w:t>
      </w:r>
      <w:r w:rsidRPr="00F107E1">
        <w:rPr>
          <w:rFonts w:ascii="Book Antiqua" w:eastAsia="宋体" w:hAnsi="Book Antiqua" w:cstheme="minorHAnsi"/>
          <w:lang w:val="en-US"/>
        </w:rPr>
        <w:t xml:space="preserve"> chronic rheumatic inflammatory diseases exemplify the complexity of mechanisms leading to increased CVD, while they also provide evidence that anti-inflammatory biologic drugs, such as anti-TNF and anti-IL</w:t>
      </w:r>
      <w:r w:rsidR="00FC704D" w:rsidRPr="00F107E1">
        <w:rPr>
          <w:rFonts w:ascii="Book Antiqua" w:eastAsia="宋体" w:hAnsi="Book Antiqua" w:cstheme="minorHAnsi"/>
          <w:lang w:val="en-US"/>
        </w:rPr>
        <w:t>6</w:t>
      </w:r>
      <w:r w:rsidR="001C0044" w:rsidRPr="00F107E1">
        <w:rPr>
          <w:rFonts w:ascii="Book Antiqua" w:eastAsia="宋体" w:hAnsi="Book Antiqua" w:cstheme="minorHAnsi"/>
          <w:lang w:val="en-US"/>
        </w:rPr>
        <w:t xml:space="preserve"> </w:t>
      </w:r>
      <w:r w:rsidRPr="00F107E1">
        <w:rPr>
          <w:rFonts w:ascii="Book Antiqua" w:eastAsia="宋体" w:hAnsi="Book Antiqua" w:cstheme="minorHAnsi"/>
          <w:lang w:val="en-US"/>
        </w:rPr>
        <w:t>agents, could control atherogenesis and ameliorate CVD risk. Recent groundbreaking work using biologic anti-IL-1b therapy</w:t>
      </w:r>
      <w:r w:rsidR="00FC704D" w:rsidRPr="00F107E1">
        <w:rPr>
          <w:rFonts w:ascii="Book Antiqua" w:eastAsia="宋体" w:hAnsi="Book Antiqua" w:cstheme="minorHAnsi"/>
          <w:lang w:val="en-US"/>
        </w:rPr>
        <w:t xml:space="preserve"> to treat </w:t>
      </w:r>
      <w:r w:rsidR="00FC704D" w:rsidRPr="00F107E1">
        <w:rPr>
          <w:rFonts w:ascii="Book Antiqua" w:eastAsia="宋体" w:hAnsi="Book Antiqua" w:cs="Tahoma"/>
          <w:color w:val="222222"/>
          <w:lang w:val="en-US"/>
        </w:rPr>
        <w:t>men and women who have had a prior heart attack</w:t>
      </w:r>
      <w:r w:rsidR="001C0044" w:rsidRPr="00F107E1">
        <w:rPr>
          <w:rFonts w:ascii="Book Antiqua" w:eastAsia="宋体" w:hAnsi="Book Antiqua" w:cs="Tahoma"/>
          <w:color w:val="222222"/>
          <w:lang w:val="en-US"/>
        </w:rPr>
        <w:t xml:space="preserve"> </w:t>
      </w:r>
      <w:r w:rsidR="00FC704D" w:rsidRPr="00F107E1">
        <w:rPr>
          <w:rFonts w:ascii="Book Antiqua" w:eastAsia="宋体" w:hAnsi="Book Antiqua" w:cstheme="minorHAnsi"/>
          <w:lang w:val="en-US"/>
        </w:rPr>
        <w:t xml:space="preserve">provides the best proof of the </w:t>
      </w:r>
      <w:r w:rsidR="00FC704D" w:rsidRPr="00F107E1">
        <w:rPr>
          <w:rFonts w:ascii="Book Antiqua" w:eastAsia="宋体" w:hAnsi="Book Antiqua" w:cs="Calibri"/>
          <w:color w:val="000000"/>
          <w:shd w:val="clear" w:color="auto" w:fill="FFFFFF"/>
          <w:lang w:val="en-US"/>
        </w:rPr>
        <w:t>pathogenic contribution of inflammation in the development of CVD</w:t>
      </w:r>
      <w:r w:rsidR="00712F8F" w:rsidRPr="00F107E1">
        <w:rPr>
          <w:rFonts w:ascii="Book Antiqua" w:eastAsia="宋体" w:hAnsi="Book Antiqua" w:cs="Calibri"/>
          <w:color w:val="000000"/>
          <w:shd w:val="clear" w:color="auto" w:fill="FFFFFF"/>
          <w:lang w:val="en-US"/>
        </w:rPr>
        <w:t>.</w:t>
      </w:r>
    </w:p>
    <w:p w:rsidR="008F0AFF" w:rsidRPr="00F107E1" w:rsidRDefault="008F0AFF"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rPr>
      </w:pPr>
    </w:p>
    <w:p w:rsidR="00691CAF" w:rsidRPr="00F107E1" w:rsidRDefault="00691CAF" w:rsidP="00E71C63">
      <w:pPr>
        <w:pStyle w:val="a3"/>
        <w:shd w:val="clear" w:color="auto" w:fill="FFFFFF"/>
        <w:spacing w:before="0" w:beforeAutospacing="0" w:after="0" w:afterAutospacing="0" w:line="360" w:lineRule="auto"/>
        <w:jc w:val="both"/>
        <w:rPr>
          <w:rFonts w:ascii="Book Antiqua" w:eastAsia="宋体" w:hAnsi="Book Antiqua" w:cs="Tahoma"/>
          <w:color w:val="222222"/>
          <w:lang w:val="en-US"/>
        </w:rPr>
      </w:pPr>
      <w:r w:rsidRPr="00F107E1">
        <w:rPr>
          <w:rFonts w:ascii="Book Antiqua" w:eastAsia="宋体" w:hAnsi="Book Antiqua" w:cs="Tahoma"/>
          <w:b/>
          <w:color w:val="222222"/>
          <w:lang w:val="en-US"/>
        </w:rPr>
        <w:t>Key</w:t>
      </w:r>
      <w:r w:rsidR="0023173E" w:rsidRPr="00F107E1">
        <w:rPr>
          <w:rFonts w:ascii="Book Antiqua" w:eastAsia="宋体" w:hAnsi="Book Antiqua" w:cs="Tahoma"/>
          <w:b/>
          <w:color w:val="222222"/>
          <w:lang w:val="en-US" w:eastAsia="zh-CN"/>
        </w:rPr>
        <w:t xml:space="preserve"> </w:t>
      </w:r>
      <w:r w:rsidRPr="00F107E1">
        <w:rPr>
          <w:rFonts w:ascii="Book Antiqua" w:eastAsia="宋体" w:hAnsi="Book Antiqua" w:cs="Tahoma"/>
          <w:b/>
          <w:color w:val="222222"/>
          <w:lang w:val="en-US"/>
        </w:rPr>
        <w:t>words</w:t>
      </w:r>
      <w:r w:rsidR="0023173E" w:rsidRPr="00F107E1">
        <w:rPr>
          <w:rFonts w:ascii="Book Antiqua" w:eastAsia="宋体" w:hAnsi="Book Antiqua" w:cs="Tahoma"/>
          <w:color w:val="222222"/>
          <w:lang w:val="en-US" w:eastAsia="zh-CN"/>
        </w:rPr>
        <w:t xml:space="preserve">: </w:t>
      </w:r>
      <w:r w:rsidR="0023173E" w:rsidRPr="00F107E1">
        <w:rPr>
          <w:rFonts w:ascii="Book Antiqua" w:eastAsia="宋体" w:hAnsi="Book Antiqua" w:cs="Tahoma"/>
          <w:color w:val="222222"/>
          <w:lang w:val="en-US"/>
        </w:rPr>
        <w:t>C</w:t>
      </w:r>
      <w:r w:rsidR="0006799A" w:rsidRPr="00F107E1">
        <w:rPr>
          <w:rFonts w:ascii="Book Antiqua" w:eastAsia="宋体" w:hAnsi="Book Antiqua" w:cs="Tahoma"/>
          <w:color w:val="222222"/>
          <w:lang w:val="en-US"/>
        </w:rPr>
        <w:t>ardiovascular disease</w:t>
      </w:r>
      <w:r w:rsidR="0023173E" w:rsidRPr="00F107E1">
        <w:rPr>
          <w:rFonts w:ascii="Book Antiqua" w:eastAsia="宋体" w:hAnsi="Book Antiqua" w:cs="Tahoma"/>
          <w:color w:val="222222"/>
          <w:lang w:val="en-US" w:eastAsia="zh-CN"/>
        </w:rPr>
        <w:t>;</w:t>
      </w:r>
      <w:r w:rsidR="0006799A"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C</w:t>
      </w:r>
      <w:r w:rsidR="0006799A" w:rsidRPr="00F107E1">
        <w:rPr>
          <w:rFonts w:ascii="Book Antiqua" w:eastAsia="宋体" w:hAnsi="Book Antiqua" w:cs="Tahoma"/>
          <w:color w:val="222222"/>
          <w:lang w:val="en-US"/>
        </w:rPr>
        <w:t>oronary artery disease</w:t>
      </w:r>
      <w:r w:rsidR="0023173E" w:rsidRPr="00F107E1">
        <w:rPr>
          <w:rFonts w:ascii="Book Antiqua" w:eastAsia="宋体" w:hAnsi="Book Antiqua" w:cs="Tahoma"/>
          <w:color w:val="222222"/>
          <w:lang w:val="en-US" w:eastAsia="zh-CN"/>
        </w:rPr>
        <w:t>;</w:t>
      </w:r>
      <w:r w:rsidR="0006799A"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A</w:t>
      </w:r>
      <w:r w:rsidR="0006799A" w:rsidRPr="00F107E1">
        <w:rPr>
          <w:rFonts w:ascii="Book Antiqua" w:eastAsia="宋体" w:hAnsi="Book Antiqua" w:cs="Tahoma"/>
          <w:color w:val="222222"/>
          <w:lang w:val="en-US"/>
        </w:rPr>
        <w:t>therosclerosis</w:t>
      </w:r>
      <w:r w:rsidR="0023173E" w:rsidRPr="00F107E1">
        <w:rPr>
          <w:rFonts w:ascii="Book Antiqua" w:eastAsia="宋体" w:hAnsi="Book Antiqua" w:cs="Tahoma"/>
          <w:color w:val="222222"/>
          <w:lang w:val="en-US" w:eastAsia="zh-CN"/>
        </w:rPr>
        <w:t>;</w:t>
      </w:r>
      <w:r w:rsidR="0006799A"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I</w:t>
      </w:r>
      <w:r w:rsidR="0006799A" w:rsidRPr="00F107E1">
        <w:rPr>
          <w:rFonts w:ascii="Book Antiqua" w:eastAsia="宋体" w:hAnsi="Book Antiqua" w:cs="Tahoma"/>
          <w:color w:val="222222"/>
          <w:lang w:val="en-US"/>
        </w:rPr>
        <w:t>nflammation</w:t>
      </w:r>
      <w:r w:rsidR="0023173E" w:rsidRPr="00F107E1">
        <w:rPr>
          <w:rFonts w:ascii="Book Antiqua" w:eastAsia="宋体" w:hAnsi="Book Antiqua" w:cs="Tahoma"/>
          <w:color w:val="222222"/>
          <w:lang w:val="en-US" w:eastAsia="zh-CN"/>
        </w:rPr>
        <w:t>;</w:t>
      </w:r>
      <w:r w:rsidR="0006799A"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I</w:t>
      </w:r>
      <w:r w:rsidR="0006799A" w:rsidRPr="00F107E1">
        <w:rPr>
          <w:rFonts w:ascii="Book Antiqua" w:eastAsia="宋体" w:hAnsi="Book Antiqua" w:cs="Tahoma"/>
          <w:color w:val="222222"/>
          <w:lang w:val="en-US"/>
        </w:rPr>
        <w:t>nnate immunity</w:t>
      </w:r>
      <w:r w:rsidR="0023173E" w:rsidRPr="00F107E1">
        <w:rPr>
          <w:rFonts w:ascii="Book Antiqua" w:eastAsia="宋体" w:hAnsi="Book Antiqua" w:cs="Tahoma"/>
          <w:color w:val="222222"/>
          <w:lang w:val="en-US" w:eastAsia="zh-CN"/>
        </w:rPr>
        <w:t>;</w:t>
      </w:r>
      <w:r w:rsidR="0006799A"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A</w:t>
      </w:r>
      <w:r w:rsidR="0006799A" w:rsidRPr="00F107E1">
        <w:rPr>
          <w:rFonts w:ascii="Book Antiqua" w:eastAsia="宋体" w:hAnsi="Book Antiqua" w:cs="Tahoma"/>
          <w:color w:val="222222"/>
          <w:lang w:val="en-US"/>
        </w:rPr>
        <w:t>daptive immunity</w:t>
      </w:r>
      <w:r w:rsidR="0023173E" w:rsidRPr="00F107E1">
        <w:rPr>
          <w:rFonts w:ascii="Book Antiqua" w:eastAsia="宋体" w:hAnsi="Book Antiqua" w:cs="Tahoma"/>
          <w:color w:val="222222"/>
          <w:lang w:val="en-US" w:eastAsia="zh-CN"/>
        </w:rPr>
        <w:t>;</w:t>
      </w:r>
      <w:r w:rsidR="00BE56B8" w:rsidRPr="00F107E1">
        <w:rPr>
          <w:rFonts w:ascii="Book Antiqua" w:eastAsia="宋体" w:hAnsi="Book Antiqua" w:cs="Tahoma"/>
          <w:color w:val="222222"/>
          <w:lang w:val="en-US"/>
        </w:rPr>
        <w:t xml:space="preserve"> </w:t>
      </w:r>
      <w:r w:rsidR="0023173E" w:rsidRPr="00F107E1">
        <w:rPr>
          <w:rFonts w:ascii="Book Antiqua" w:eastAsia="宋体" w:hAnsi="Book Antiqua" w:cs="Tahoma"/>
          <w:color w:val="222222"/>
          <w:lang w:val="en-US"/>
        </w:rPr>
        <w:t>B</w:t>
      </w:r>
      <w:r w:rsidR="00BE56B8" w:rsidRPr="00F107E1">
        <w:rPr>
          <w:rFonts w:ascii="Book Antiqua" w:eastAsia="宋体" w:hAnsi="Book Antiqua" w:cs="Tahoma"/>
          <w:color w:val="222222"/>
          <w:lang w:val="en-US"/>
        </w:rPr>
        <w:t>iologic drugs</w:t>
      </w:r>
    </w:p>
    <w:p w:rsidR="00EF4DE4" w:rsidRPr="00F107E1" w:rsidRDefault="00EF4DE4"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rPr>
      </w:pPr>
    </w:p>
    <w:p w:rsidR="00F67DA5" w:rsidRPr="00F107E1" w:rsidRDefault="00A22587"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rPr>
      </w:pPr>
      <w:bookmarkStart w:id="102" w:name="OLE_LINK55"/>
      <w:bookmarkStart w:id="103" w:name="OLE_LINK56"/>
      <w:bookmarkStart w:id="104" w:name="OLE_LINK779"/>
      <w:bookmarkStart w:id="105" w:name="OLE_LINK780"/>
      <w:bookmarkStart w:id="106" w:name="OLE_LINK935"/>
      <w:bookmarkStart w:id="107" w:name="OLE_LINK936"/>
      <w:bookmarkStart w:id="108" w:name="OLE_LINK255"/>
      <w:bookmarkStart w:id="109" w:name="OLE_LINK940"/>
      <w:bookmarkStart w:id="110" w:name="OLE_LINK941"/>
      <w:bookmarkStart w:id="111" w:name="OLE_LINK942"/>
      <w:bookmarkStart w:id="112" w:name="OLE_LINK1112"/>
      <w:bookmarkStart w:id="113" w:name="OLE_LINK1113"/>
      <w:bookmarkStart w:id="114" w:name="OLE_LINK1114"/>
      <w:bookmarkStart w:id="115" w:name="OLE_LINK1115"/>
      <w:bookmarkStart w:id="116" w:name="OLE_LINK929"/>
      <w:bookmarkStart w:id="117" w:name="OLE_LINK930"/>
      <w:bookmarkStart w:id="118" w:name="OLE_LINK931"/>
      <w:bookmarkStart w:id="119" w:name="OLE_LINK932"/>
      <w:bookmarkStart w:id="120" w:name="OLE_LINK1125"/>
      <w:bookmarkStart w:id="121" w:name="OLE_LINK1150"/>
      <w:bookmarkStart w:id="122" w:name="OLE_LINK1151"/>
      <w:bookmarkStart w:id="123" w:name="OLE_LINK1164"/>
      <w:bookmarkStart w:id="124" w:name="OLE_LINK1166"/>
      <w:bookmarkStart w:id="125" w:name="OLE_LINK1167"/>
      <w:bookmarkStart w:id="126" w:name="OLE_LINK1226"/>
      <w:bookmarkStart w:id="127" w:name="OLE_LINK1227"/>
      <w:bookmarkStart w:id="128" w:name="OLE_LINK1228"/>
      <w:bookmarkStart w:id="129" w:name="OLE_LINK1229"/>
      <w:bookmarkStart w:id="130" w:name="OLE_LINK1230"/>
      <w:bookmarkStart w:id="131" w:name="OLE_LINK1231"/>
      <w:bookmarkStart w:id="132" w:name="OLE_LINK1364"/>
      <w:bookmarkStart w:id="133" w:name="OLE_LINK1714"/>
      <w:bookmarkStart w:id="134" w:name="OLE_LINK1715"/>
      <w:bookmarkStart w:id="135" w:name="OLE_LINK1831"/>
      <w:bookmarkStart w:id="136" w:name="OLE_LINK1603"/>
      <w:bookmarkStart w:id="137" w:name="OLE_LINK1604"/>
      <w:bookmarkStart w:id="138" w:name="OLE_LINK1633"/>
      <w:bookmarkStart w:id="139" w:name="OLE_LINK1634"/>
      <w:bookmarkStart w:id="140" w:name="OLE_LINK1635"/>
      <w:bookmarkStart w:id="141" w:name="OLE_LINK1637"/>
      <w:bookmarkStart w:id="142" w:name="OLE_LINK1640"/>
      <w:bookmarkStart w:id="143" w:name="OLE_LINK1641"/>
      <w:bookmarkStart w:id="144" w:name="OLE_LINK1687"/>
      <w:bookmarkStart w:id="145" w:name="OLE_LINK1688"/>
      <w:bookmarkStart w:id="146" w:name="OLE_LINK1794"/>
      <w:bookmarkStart w:id="147" w:name="OLE_LINK1795"/>
      <w:bookmarkStart w:id="148" w:name="OLE_LINK1796"/>
      <w:bookmarkStart w:id="149" w:name="OLE_LINK1690"/>
      <w:bookmarkStart w:id="150" w:name="OLE_LINK1691"/>
      <w:bookmarkStart w:id="151" w:name="OLE_LINK1983"/>
      <w:bookmarkStart w:id="152" w:name="OLE_LINK1985"/>
      <w:bookmarkStart w:id="153" w:name="OLE_LINK1986"/>
      <w:bookmarkStart w:id="154" w:name="OLE_LINK1987"/>
      <w:bookmarkStart w:id="155" w:name="OLE_LINK2093"/>
      <w:r w:rsidRPr="00F107E1">
        <w:rPr>
          <w:rFonts w:ascii="Book Antiqua" w:eastAsia="宋体" w:hAnsi="Book Antiqua"/>
          <w:b/>
        </w:rPr>
        <w:t>©</w:t>
      </w:r>
      <w:bookmarkEnd w:id="102"/>
      <w:bookmarkEnd w:id="103"/>
      <w:r w:rsidRPr="00F107E1">
        <w:rPr>
          <w:rFonts w:ascii="Book Antiqua" w:eastAsia="宋体" w:hAnsi="Book Antiqua"/>
          <w:b/>
        </w:rPr>
        <w:t xml:space="preserve"> </w:t>
      </w:r>
      <w:r w:rsidRPr="00F107E1">
        <w:rPr>
          <w:rFonts w:ascii="Book Antiqua" w:eastAsia="宋体" w:hAnsi="Book Antiqua" w:cs="Arial"/>
          <w:b/>
        </w:rPr>
        <w:t xml:space="preserve">The Author(s) 2019. </w:t>
      </w:r>
      <w:r w:rsidRPr="00F107E1">
        <w:rPr>
          <w:rFonts w:ascii="Book Antiqua" w:eastAsia="宋体" w:hAnsi="Book Antiqua" w:cs="Arial"/>
        </w:rPr>
        <w:t>Published by Baishideng Publishing Group Inc. All rights reserved</w:t>
      </w:r>
      <w:bookmarkStart w:id="156" w:name="OLE_LINK969"/>
      <w:bookmarkStart w:id="157" w:name="OLE_LINK970"/>
      <w:bookmarkStart w:id="158" w:name="OLE_LINK972"/>
      <w:bookmarkStart w:id="159" w:name="OLE_LINK973"/>
      <w:bookmarkStart w:id="160" w:name="OLE_LINK974"/>
      <w:bookmarkStart w:id="161" w:name="OLE_LINK975"/>
      <w:bookmarkStart w:id="162" w:name="OLE_LINK976"/>
      <w:r w:rsidRPr="00F107E1">
        <w:rPr>
          <w:rFonts w:ascii="Book Antiqua" w:eastAsia="宋体" w:hAnsi="Book Antiqua" w:cs="Arial"/>
        </w:rPr>
        <w: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67DA5" w:rsidRPr="00F107E1" w:rsidRDefault="00F67DA5" w:rsidP="00E71C63">
      <w:pPr>
        <w:pStyle w:val="a3"/>
        <w:shd w:val="clear" w:color="auto" w:fill="FFFFFF"/>
        <w:spacing w:before="0" w:beforeAutospacing="0" w:after="0" w:afterAutospacing="0" w:line="360" w:lineRule="auto"/>
        <w:jc w:val="both"/>
        <w:rPr>
          <w:rFonts w:ascii="Book Antiqua" w:eastAsia="宋体" w:hAnsi="Book Antiqua" w:cs="Tahoma"/>
          <w:b/>
          <w:color w:val="222222"/>
          <w:lang w:val="en-US"/>
        </w:rPr>
      </w:pPr>
    </w:p>
    <w:p w:rsidR="0087624B" w:rsidRPr="00F107E1" w:rsidRDefault="00691CAF" w:rsidP="00E71C63">
      <w:pPr>
        <w:pStyle w:val="a3"/>
        <w:shd w:val="clear" w:color="auto" w:fill="FFFFFF"/>
        <w:spacing w:before="0" w:beforeAutospacing="0" w:after="0" w:afterAutospacing="0" w:line="360" w:lineRule="auto"/>
        <w:jc w:val="both"/>
        <w:rPr>
          <w:rFonts w:ascii="Book Antiqua" w:eastAsia="宋体" w:hAnsi="Book Antiqua" w:cs="Tahoma"/>
          <w:color w:val="222222"/>
          <w:lang w:val="en-US"/>
        </w:rPr>
      </w:pPr>
      <w:r w:rsidRPr="00F107E1">
        <w:rPr>
          <w:rFonts w:ascii="Book Antiqua" w:eastAsia="宋体" w:hAnsi="Book Antiqua" w:cs="Tahoma"/>
          <w:b/>
          <w:color w:val="222222"/>
          <w:lang w:val="en-US"/>
        </w:rPr>
        <w:t>Core tip</w:t>
      </w:r>
      <w:r w:rsidR="00A22587" w:rsidRPr="00F107E1">
        <w:rPr>
          <w:rFonts w:ascii="Book Antiqua" w:eastAsia="宋体" w:hAnsi="Book Antiqua" w:cs="Tahoma"/>
          <w:color w:val="222222"/>
          <w:lang w:val="en-US" w:eastAsia="zh-CN"/>
        </w:rPr>
        <w:t xml:space="preserve">: </w:t>
      </w:r>
      <w:r w:rsidR="0006799A" w:rsidRPr="00F107E1">
        <w:rPr>
          <w:rFonts w:ascii="Book Antiqua" w:eastAsia="宋体" w:hAnsi="Book Antiqua" w:cs="Tahoma"/>
          <w:color w:val="222222"/>
          <w:lang w:val="en-US"/>
        </w:rPr>
        <w:t>The association of inflamm</w:t>
      </w:r>
      <w:r w:rsidR="00BD0E4F" w:rsidRPr="00F107E1">
        <w:rPr>
          <w:rFonts w:ascii="Book Antiqua" w:eastAsia="宋体" w:hAnsi="Book Antiqua" w:cs="Tahoma"/>
          <w:color w:val="222222"/>
          <w:lang w:val="en-US"/>
        </w:rPr>
        <w:t xml:space="preserve">ation with </w:t>
      </w:r>
      <w:r w:rsidR="00005221" w:rsidRPr="00F107E1">
        <w:rPr>
          <w:rFonts w:ascii="Book Antiqua" w:eastAsia="宋体" w:hAnsi="Book Antiqua" w:cs="Tahoma"/>
          <w:color w:val="222222"/>
          <w:lang w:val="en-US"/>
        </w:rPr>
        <w:t>cardiovascular disease (</w:t>
      </w:r>
      <w:r w:rsidR="00BD0E4F" w:rsidRPr="00F107E1">
        <w:rPr>
          <w:rFonts w:ascii="Book Antiqua" w:eastAsia="宋体" w:hAnsi="Book Antiqua" w:cs="Tahoma"/>
          <w:color w:val="222222"/>
          <w:lang w:val="en-US"/>
        </w:rPr>
        <w:t>CVD</w:t>
      </w:r>
      <w:r w:rsidR="00005221" w:rsidRPr="00F107E1">
        <w:rPr>
          <w:rFonts w:ascii="Book Antiqua" w:eastAsia="宋体" w:hAnsi="Book Antiqua" w:cs="Tahoma"/>
          <w:color w:val="222222"/>
          <w:lang w:val="en-US"/>
        </w:rPr>
        <w:t>)</w:t>
      </w:r>
      <w:r w:rsidR="00BD0E4F" w:rsidRPr="00F107E1">
        <w:rPr>
          <w:rFonts w:ascii="Book Antiqua" w:eastAsia="宋体" w:hAnsi="Book Antiqua" w:cs="Tahoma"/>
          <w:color w:val="222222"/>
          <w:lang w:val="en-US"/>
        </w:rPr>
        <w:t xml:space="preserve"> has two aspects. </w:t>
      </w:r>
      <w:r w:rsidR="0087624B" w:rsidRPr="00F107E1">
        <w:rPr>
          <w:rFonts w:ascii="Book Antiqua" w:eastAsia="宋体" w:hAnsi="Book Antiqua" w:cstheme="minorHAnsi"/>
          <w:color w:val="000000"/>
          <w:shd w:val="clear" w:color="auto" w:fill="FFFFFF"/>
          <w:lang w:val="en-US"/>
        </w:rPr>
        <w:t>The first is whether inflammation plays a pathogenic r</w:t>
      </w:r>
      <w:r w:rsidR="005A7BC6" w:rsidRPr="00F107E1">
        <w:rPr>
          <w:rFonts w:ascii="Book Antiqua" w:eastAsia="宋体" w:hAnsi="Book Antiqua" w:cstheme="minorHAnsi"/>
          <w:color w:val="000000"/>
          <w:shd w:val="clear" w:color="auto" w:fill="FFFFFF"/>
          <w:lang w:val="en-US"/>
        </w:rPr>
        <w:t>ole in traditional risk factors-</w:t>
      </w:r>
      <w:r w:rsidR="0087624B" w:rsidRPr="00F107E1">
        <w:rPr>
          <w:rFonts w:ascii="Book Antiqua" w:eastAsia="宋体" w:hAnsi="Book Antiqua" w:cstheme="minorHAnsi"/>
          <w:color w:val="000000"/>
          <w:shd w:val="clear" w:color="auto" w:fill="FFFFFF"/>
          <w:lang w:val="en-US"/>
        </w:rPr>
        <w:t xml:space="preserve">mediated CVD or it is just an epiphenomenon. The second is whether chronic inflammation caused by an inflammatory disease has any impact on CVD.  Chronic inflammation exemplified by elevated high sensitivity </w:t>
      </w:r>
      <w:r w:rsidR="00DD7E21" w:rsidRPr="00F107E1">
        <w:rPr>
          <w:rFonts w:ascii="Book Antiqua" w:eastAsia="宋体" w:hAnsi="Book Antiqua" w:cstheme="minorHAnsi"/>
          <w:color w:val="000000"/>
          <w:shd w:val="clear" w:color="auto" w:fill="FFFFFF"/>
          <w:lang w:val="en-US"/>
        </w:rPr>
        <w:t>C-reactive protein</w:t>
      </w:r>
      <w:r w:rsidR="00DD7E21" w:rsidRPr="00F107E1">
        <w:rPr>
          <w:rFonts w:ascii="Book Antiqua" w:eastAsia="宋体" w:hAnsi="Book Antiqua" w:cstheme="minorHAnsi" w:hint="eastAsia"/>
          <w:color w:val="000000"/>
          <w:shd w:val="clear" w:color="auto" w:fill="FFFFFF"/>
          <w:lang w:val="en-US" w:eastAsia="zh-CN"/>
        </w:rPr>
        <w:t xml:space="preserve"> </w:t>
      </w:r>
      <w:r w:rsidR="0087624B" w:rsidRPr="00F107E1">
        <w:rPr>
          <w:rFonts w:ascii="Book Antiqua" w:eastAsia="宋体" w:hAnsi="Book Antiqua" w:cstheme="minorHAnsi"/>
          <w:color w:val="000000"/>
          <w:shd w:val="clear" w:color="auto" w:fill="FFFFFF"/>
          <w:lang w:val="en-US"/>
        </w:rPr>
        <w:t>has been added for risk factors for CVD. How inflammation contributes to CVD is a topic of continuous research.</w:t>
      </w:r>
      <w:r w:rsidR="00F05C1B" w:rsidRPr="00F107E1">
        <w:rPr>
          <w:rFonts w:ascii="Book Antiqua" w:eastAsia="宋体" w:hAnsi="Book Antiqua" w:cstheme="minorHAnsi"/>
          <w:color w:val="000000"/>
          <w:shd w:val="clear" w:color="auto" w:fill="FFFFFF"/>
          <w:lang w:val="en-US"/>
        </w:rPr>
        <w:t xml:space="preserve"> </w:t>
      </w:r>
      <w:r w:rsidR="00712F8F" w:rsidRPr="00F107E1">
        <w:rPr>
          <w:rFonts w:ascii="Book Antiqua" w:eastAsia="宋体" w:hAnsi="Book Antiqua" w:cstheme="minorHAnsi"/>
          <w:color w:val="000000"/>
          <w:shd w:val="clear" w:color="auto" w:fill="FFFFFF"/>
          <w:lang w:val="en-US"/>
        </w:rPr>
        <w:t>A trial showing</w:t>
      </w:r>
      <w:r w:rsidR="0087624B" w:rsidRPr="00F107E1">
        <w:rPr>
          <w:rFonts w:ascii="Book Antiqua" w:eastAsia="宋体" w:hAnsi="Book Antiqua" w:cstheme="minorHAnsi"/>
          <w:color w:val="000000"/>
          <w:shd w:val="clear" w:color="auto" w:fill="FFFFFF"/>
          <w:lang w:val="en-US"/>
        </w:rPr>
        <w:t xml:space="preserve"> that anti-IL1b monoc</w:t>
      </w:r>
      <w:r w:rsidR="00571357" w:rsidRPr="00F107E1">
        <w:rPr>
          <w:rFonts w:ascii="Book Antiqua" w:eastAsia="宋体" w:hAnsi="Book Antiqua" w:cstheme="minorHAnsi"/>
          <w:color w:val="000000"/>
          <w:shd w:val="clear" w:color="auto" w:fill="FFFFFF"/>
          <w:lang w:val="en-US"/>
        </w:rPr>
        <w:t>lonal-</w:t>
      </w:r>
      <w:r w:rsidR="0087624B" w:rsidRPr="00F107E1">
        <w:rPr>
          <w:rFonts w:ascii="Book Antiqua" w:eastAsia="宋体" w:hAnsi="Book Antiqua" w:cstheme="minorHAnsi"/>
          <w:color w:val="000000"/>
          <w:shd w:val="clear" w:color="auto" w:fill="FFFFFF"/>
          <w:lang w:val="en-US"/>
        </w:rPr>
        <w:t xml:space="preserve">antibody reduced cardiovascular events is the best proof </w:t>
      </w:r>
      <w:r w:rsidR="0087624B" w:rsidRPr="00F107E1">
        <w:rPr>
          <w:rFonts w:ascii="Book Antiqua" w:eastAsia="宋体" w:hAnsi="Book Antiqua" w:cs="Calibri"/>
          <w:color w:val="000000"/>
          <w:shd w:val="clear" w:color="auto" w:fill="FFFFFF"/>
          <w:lang w:val="en-US"/>
        </w:rPr>
        <w:t>of the pathogenic contribution of inflammation in atherosclerosis and CVD</w:t>
      </w:r>
      <w:r w:rsidR="008F0AFF" w:rsidRPr="00F107E1">
        <w:rPr>
          <w:rFonts w:ascii="Book Antiqua" w:eastAsia="宋体" w:hAnsi="Book Antiqua" w:cs="Calibri"/>
          <w:color w:val="000000"/>
          <w:shd w:val="clear" w:color="auto" w:fill="FFFFFF"/>
          <w:lang w:val="en-US"/>
        </w:rPr>
        <w:t>.</w:t>
      </w:r>
    </w:p>
    <w:p w:rsidR="0061743E" w:rsidRPr="00F107E1" w:rsidRDefault="0061743E" w:rsidP="00E71C63">
      <w:pPr>
        <w:pStyle w:val="a3"/>
        <w:shd w:val="clear" w:color="auto" w:fill="FFFFFF"/>
        <w:spacing w:before="0" w:beforeAutospacing="0" w:after="0" w:afterAutospacing="0" w:line="360" w:lineRule="auto"/>
        <w:jc w:val="both"/>
        <w:rPr>
          <w:rFonts w:ascii="Book Antiqua" w:eastAsia="宋体" w:hAnsi="Book Antiqua" w:cs="Tahoma"/>
          <w:color w:val="222222"/>
          <w:lang w:val="en-US"/>
        </w:rPr>
      </w:pPr>
    </w:p>
    <w:p w:rsidR="00935425" w:rsidRPr="00F107E1" w:rsidRDefault="00935425" w:rsidP="00935425">
      <w:pPr>
        <w:pStyle w:val="a3"/>
        <w:shd w:val="clear" w:color="auto" w:fill="FFFFFF"/>
        <w:spacing w:before="0" w:beforeAutospacing="0" w:after="0" w:afterAutospacing="0" w:line="360" w:lineRule="auto"/>
        <w:jc w:val="both"/>
        <w:rPr>
          <w:rFonts w:ascii="Book Antiqua" w:eastAsia="宋体" w:hAnsi="Book Antiqua" w:cs="Calibri"/>
          <w:color w:val="000000"/>
          <w:shd w:val="clear" w:color="auto" w:fill="FFFFFF"/>
          <w:lang w:val="en-US" w:eastAsia="zh-CN"/>
        </w:rPr>
      </w:pPr>
      <w:r w:rsidRPr="00F107E1">
        <w:rPr>
          <w:rFonts w:ascii="Book Antiqua" w:eastAsia="宋体" w:hAnsi="Book Antiqua" w:cstheme="minorHAnsi" w:hint="eastAsia"/>
          <w:b/>
          <w:color w:val="000000"/>
          <w:shd w:val="clear" w:color="auto" w:fill="FFFFFF"/>
          <w:lang w:val="en-US" w:eastAsia="zh-CN"/>
        </w:rPr>
        <w:t>Citation:</w:t>
      </w:r>
      <w:r w:rsidRPr="00F107E1">
        <w:rPr>
          <w:rFonts w:ascii="Book Antiqua" w:eastAsia="宋体" w:hAnsi="Book Antiqua" w:cstheme="minorHAnsi" w:hint="eastAsia"/>
          <w:color w:val="000000"/>
          <w:shd w:val="clear" w:color="auto" w:fill="FFFFFF"/>
          <w:lang w:val="en-US" w:eastAsia="zh-CN"/>
        </w:rPr>
        <w:t xml:space="preserve"> </w:t>
      </w:r>
      <w:r w:rsidR="00B07D67" w:rsidRPr="00F107E1">
        <w:rPr>
          <w:rFonts w:ascii="Book Antiqua" w:eastAsia="宋体" w:hAnsi="Book Antiqua" w:cstheme="minorHAnsi"/>
          <w:color w:val="000000"/>
          <w:shd w:val="clear" w:color="auto" w:fill="FFFFFF"/>
          <w:lang w:val="en-US"/>
        </w:rPr>
        <w:t xml:space="preserve">Katsiari </w:t>
      </w:r>
      <w:r w:rsidR="006358D0" w:rsidRPr="00F107E1">
        <w:rPr>
          <w:rFonts w:ascii="Book Antiqua" w:eastAsia="宋体" w:hAnsi="Book Antiqua" w:cstheme="minorHAnsi"/>
          <w:color w:val="000000"/>
          <w:shd w:val="clear" w:color="auto" w:fill="FFFFFF"/>
          <w:lang w:val="en-US"/>
        </w:rPr>
        <w:t xml:space="preserve">CG, </w:t>
      </w:r>
      <w:r w:rsidR="00B07D67" w:rsidRPr="00F107E1">
        <w:rPr>
          <w:rFonts w:ascii="Book Antiqua" w:eastAsia="宋体" w:hAnsi="Book Antiqua" w:cstheme="minorHAnsi"/>
          <w:color w:val="000000"/>
          <w:shd w:val="clear" w:color="auto" w:fill="FFFFFF"/>
          <w:lang w:val="en-US"/>
        </w:rPr>
        <w:t xml:space="preserve">Bogdanos </w:t>
      </w:r>
      <w:r w:rsidR="006358D0" w:rsidRPr="00F107E1">
        <w:rPr>
          <w:rFonts w:ascii="Book Antiqua" w:eastAsia="宋体" w:hAnsi="Book Antiqua" w:cstheme="minorHAnsi"/>
          <w:color w:val="000000"/>
          <w:shd w:val="clear" w:color="auto" w:fill="FFFFFF"/>
          <w:lang w:val="en-US"/>
        </w:rPr>
        <w:t xml:space="preserve">DP, </w:t>
      </w:r>
      <w:r w:rsidR="00B07D67" w:rsidRPr="00F107E1">
        <w:rPr>
          <w:rFonts w:ascii="Book Antiqua" w:eastAsia="宋体" w:hAnsi="Book Antiqua" w:cstheme="minorHAnsi"/>
          <w:color w:val="000000"/>
          <w:shd w:val="clear" w:color="auto" w:fill="FFFFFF"/>
          <w:lang w:val="en-US"/>
        </w:rPr>
        <w:t xml:space="preserve">Sakkas </w:t>
      </w:r>
      <w:r w:rsidR="006358D0" w:rsidRPr="00F107E1">
        <w:rPr>
          <w:rFonts w:ascii="Book Antiqua" w:eastAsia="宋体" w:hAnsi="Book Antiqua" w:cstheme="minorHAnsi"/>
          <w:color w:val="000000"/>
          <w:shd w:val="clear" w:color="auto" w:fill="FFFFFF"/>
          <w:lang w:val="en-US"/>
        </w:rPr>
        <w:t xml:space="preserve">LI. </w:t>
      </w:r>
      <w:r w:rsidR="00B07D67" w:rsidRPr="00F107E1">
        <w:rPr>
          <w:rFonts w:ascii="Book Antiqua" w:eastAsia="宋体" w:hAnsi="Book Antiqua" w:cstheme="minorHAnsi"/>
          <w:color w:val="000000"/>
          <w:shd w:val="clear" w:color="auto" w:fill="FFFFFF"/>
          <w:lang w:val="en-US"/>
        </w:rPr>
        <w:t>Inflammation and cardiovascular disease.</w:t>
      </w:r>
      <w:r w:rsidR="00A22587" w:rsidRPr="00F107E1">
        <w:rPr>
          <w:rFonts w:ascii="Book Antiqua" w:eastAsia="宋体" w:hAnsi="Book Antiqua" w:cstheme="minorHAnsi"/>
          <w:i/>
          <w:color w:val="000000"/>
          <w:shd w:val="clear" w:color="auto" w:fill="FFFFFF"/>
          <w:lang w:val="en-US"/>
        </w:rPr>
        <w:t xml:space="preserve"> World J Translational Medicine</w:t>
      </w:r>
      <w:r w:rsidR="00A22587" w:rsidRPr="00F107E1">
        <w:rPr>
          <w:rFonts w:ascii="Book Antiqua" w:eastAsia="宋体" w:hAnsi="Book Antiqua" w:cstheme="minorHAnsi"/>
          <w:i/>
          <w:color w:val="000000"/>
          <w:shd w:val="clear" w:color="auto" w:fill="FFFFFF"/>
          <w:lang w:val="en-US" w:eastAsia="zh-CN"/>
        </w:rPr>
        <w:t xml:space="preserve"> </w:t>
      </w:r>
      <w:r w:rsidR="00A22587" w:rsidRPr="00F107E1">
        <w:rPr>
          <w:rFonts w:ascii="Book Antiqua" w:eastAsia="宋体" w:hAnsi="Book Antiqua" w:cstheme="minorHAnsi"/>
          <w:color w:val="000000"/>
          <w:shd w:val="clear" w:color="auto" w:fill="FFFFFF"/>
          <w:lang w:val="en-US"/>
        </w:rPr>
        <w:t>201</w:t>
      </w:r>
      <w:r w:rsidR="00A22587" w:rsidRPr="00F107E1">
        <w:rPr>
          <w:rFonts w:ascii="Book Antiqua" w:eastAsia="宋体" w:hAnsi="Book Antiqua" w:cstheme="minorHAnsi"/>
          <w:color w:val="000000"/>
          <w:shd w:val="clear" w:color="auto" w:fill="FFFFFF"/>
          <w:lang w:val="en-US" w:eastAsia="zh-CN"/>
        </w:rPr>
        <w:t>9</w:t>
      </w:r>
      <w:r w:rsidR="00A22587" w:rsidRPr="00F107E1">
        <w:rPr>
          <w:rFonts w:ascii="Book Antiqua" w:eastAsia="宋体" w:hAnsi="Book Antiqua" w:cstheme="minorHAnsi"/>
          <w:color w:val="000000"/>
          <w:shd w:val="clear" w:color="auto" w:fill="FFFFFF"/>
          <w:lang w:val="en-US"/>
        </w:rPr>
        <w:t xml:space="preserve">; </w:t>
      </w:r>
      <w:r w:rsidRPr="00F107E1">
        <w:rPr>
          <w:rFonts w:ascii="Book Antiqua" w:eastAsia="宋体" w:hAnsi="Book Antiqua" w:cs="Calibri" w:hint="eastAsia"/>
          <w:color w:val="000000"/>
          <w:shd w:val="clear" w:color="auto" w:fill="FFFFFF"/>
          <w:lang w:val="en-US" w:eastAsia="zh-CN"/>
        </w:rPr>
        <w:t>8</w:t>
      </w:r>
      <w:r w:rsidRPr="00F107E1">
        <w:rPr>
          <w:rFonts w:ascii="Book Antiqua" w:eastAsia="宋体" w:hAnsi="Book Antiqua" w:cs="Calibri"/>
          <w:color w:val="000000"/>
          <w:shd w:val="clear" w:color="auto" w:fill="FFFFFF"/>
          <w:lang w:val="en-US"/>
        </w:rPr>
        <w:t xml:space="preserve">(1): </w:t>
      </w:r>
      <w:r w:rsidRPr="00F107E1">
        <w:rPr>
          <w:rFonts w:ascii="Book Antiqua" w:eastAsia="宋体" w:hAnsi="Book Antiqua" w:cs="Calibri" w:hint="eastAsia"/>
          <w:color w:val="000000"/>
          <w:shd w:val="clear" w:color="auto" w:fill="FFFFFF"/>
          <w:lang w:val="en-US" w:eastAsia="zh-CN"/>
        </w:rPr>
        <w:t>1</w:t>
      </w:r>
      <w:r w:rsidRPr="00F107E1">
        <w:rPr>
          <w:rFonts w:ascii="Book Antiqua" w:eastAsia="宋体" w:hAnsi="Book Antiqua" w:cs="Calibri"/>
          <w:color w:val="000000"/>
          <w:shd w:val="clear" w:color="auto" w:fill="FFFFFF"/>
          <w:lang w:val="en-US"/>
        </w:rPr>
        <w:t>-</w:t>
      </w:r>
      <w:r w:rsidRPr="00F107E1">
        <w:rPr>
          <w:rFonts w:ascii="Book Antiqua" w:eastAsia="宋体" w:hAnsi="Book Antiqua" w:cs="Calibri" w:hint="eastAsia"/>
          <w:color w:val="000000"/>
          <w:shd w:val="clear" w:color="auto" w:fill="FFFFFF"/>
          <w:lang w:val="en-US" w:eastAsia="zh-CN"/>
        </w:rPr>
        <w:t>8</w:t>
      </w:r>
      <w:r w:rsidRPr="00F107E1">
        <w:rPr>
          <w:rFonts w:ascii="Book Antiqua" w:eastAsia="宋体" w:hAnsi="Book Antiqua" w:cs="Calibri"/>
          <w:color w:val="000000"/>
          <w:shd w:val="clear" w:color="auto" w:fill="FFFFFF"/>
          <w:lang w:val="en-US"/>
        </w:rPr>
        <w:t xml:space="preserve">  </w:t>
      </w:r>
    </w:p>
    <w:p w:rsidR="00935425" w:rsidRPr="00F107E1" w:rsidRDefault="00935425" w:rsidP="00935425">
      <w:pPr>
        <w:pStyle w:val="a3"/>
        <w:shd w:val="clear" w:color="auto" w:fill="FFFFFF"/>
        <w:spacing w:before="0" w:beforeAutospacing="0" w:after="0" w:afterAutospacing="0" w:line="360" w:lineRule="auto"/>
        <w:jc w:val="both"/>
        <w:rPr>
          <w:rFonts w:ascii="Book Antiqua" w:eastAsia="宋体" w:hAnsi="Book Antiqua" w:cs="Calibri"/>
          <w:color w:val="000000"/>
          <w:shd w:val="clear" w:color="auto" w:fill="FFFFFF"/>
          <w:lang w:val="en-US" w:eastAsia="zh-CN"/>
        </w:rPr>
      </w:pPr>
      <w:r w:rsidRPr="00F107E1">
        <w:rPr>
          <w:rFonts w:ascii="Book Antiqua" w:eastAsia="宋体" w:hAnsi="Book Antiqua" w:cs="Calibri"/>
          <w:b/>
          <w:color w:val="000000"/>
          <w:shd w:val="clear" w:color="auto" w:fill="FFFFFF"/>
          <w:lang w:val="en-US"/>
        </w:rPr>
        <w:t>URL:</w:t>
      </w:r>
      <w:r w:rsidRPr="00F107E1">
        <w:rPr>
          <w:rFonts w:ascii="Book Antiqua" w:eastAsia="宋体" w:hAnsi="Book Antiqua" w:cs="Calibri"/>
          <w:color w:val="000000"/>
          <w:shd w:val="clear" w:color="auto" w:fill="FFFFFF"/>
          <w:lang w:val="en-US"/>
        </w:rPr>
        <w:t xml:space="preserve"> http</w:t>
      </w:r>
      <w:r w:rsidRPr="00F107E1">
        <w:rPr>
          <w:rFonts w:ascii="Book Antiqua" w:eastAsia="宋体" w:hAnsi="Book Antiqua" w:cs="Calibri" w:hint="eastAsia"/>
          <w:color w:val="000000"/>
          <w:shd w:val="clear" w:color="auto" w:fill="FFFFFF"/>
          <w:lang w:val="en-US" w:eastAsia="zh-CN"/>
        </w:rPr>
        <w:t>s:</w:t>
      </w:r>
      <w:r w:rsidRPr="00F107E1">
        <w:rPr>
          <w:rFonts w:ascii="Book Antiqua" w:eastAsia="宋体" w:hAnsi="Book Antiqua" w:cs="Calibri"/>
          <w:color w:val="000000"/>
          <w:shd w:val="clear" w:color="auto" w:fill="FFFFFF"/>
          <w:lang w:val="en-US"/>
        </w:rPr>
        <w:t>//www.wjgnet.com/2220-6132/full/v</w:t>
      </w:r>
      <w:r w:rsidRPr="00F107E1">
        <w:rPr>
          <w:rFonts w:ascii="Book Antiqua" w:eastAsia="宋体" w:hAnsi="Book Antiqua" w:cs="Calibri" w:hint="eastAsia"/>
          <w:color w:val="000000"/>
          <w:shd w:val="clear" w:color="auto" w:fill="FFFFFF"/>
          <w:lang w:val="en-US" w:eastAsia="zh-CN"/>
        </w:rPr>
        <w:t>8</w:t>
      </w:r>
      <w:r w:rsidRPr="00F107E1">
        <w:rPr>
          <w:rFonts w:ascii="Book Antiqua" w:eastAsia="宋体" w:hAnsi="Book Antiqua" w:cs="Calibri"/>
          <w:color w:val="000000"/>
          <w:shd w:val="clear" w:color="auto" w:fill="FFFFFF"/>
          <w:lang w:val="en-US"/>
        </w:rPr>
        <w:t xml:space="preserve">/i1/1.htm  </w:t>
      </w:r>
    </w:p>
    <w:p w:rsidR="00935425" w:rsidRPr="00F107E1" w:rsidRDefault="00935425" w:rsidP="00935425">
      <w:pPr>
        <w:pStyle w:val="a3"/>
        <w:shd w:val="clear" w:color="auto" w:fill="FFFFFF"/>
        <w:spacing w:before="0" w:beforeAutospacing="0" w:after="0" w:afterAutospacing="0" w:line="360" w:lineRule="auto"/>
        <w:jc w:val="both"/>
        <w:rPr>
          <w:rFonts w:ascii="Book Antiqua" w:eastAsia="宋体" w:hAnsi="Book Antiqua" w:cs="Tahoma"/>
          <w:b/>
          <w:color w:val="222222"/>
          <w:lang w:val="en-US" w:eastAsia="zh-CN"/>
        </w:rPr>
      </w:pPr>
      <w:r w:rsidRPr="00F107E1">
        <w:rPr>
          <w:rFonts w:ascii="Book Antiqua" w:eastAsia="宋体" w:hAnsi="Book Antiqua" w:cs="Calibri"/>
          <w:b/>
          <w:color w:val="000000"/>
          <w:shd w:val="clear" w:color="auto" w:fill="FFFFFF"/>
          <w:lang w:val="en-US"/>
        </w:rPr>
        <w:t xml:space="preserve">DOI: </w:t>
      </w:r>
      <w:r w:rsidRPr="00F107E1">
        <w:rPr>
          <w:rFonts w:ascii="Book Antiqua" w:eastAsia="宋体" w:hAnsi="Book Antiqua" w:cs="Calibri"/>
          <w:color w:val="000000"/>
          <w:shd w:val="clear" w:color="auto" w:fill="FFFFFF"/>
          <w:lang w:val="en-US"/>
        </w:rPr>
        <w:t>http</w:t>
      </w:r>
      <w:r w:rsidRPr="00F107E1">
        <w:rPr>
          <w:rFonts w:ascii="Book Antiqua" w:eastAsia="宋体" w:hAnsi="Book Antiqua" w:cs="Calibri" w:hint="eastAsia"/>
          <w:color w:val="000000"/>
          <w:shd w:val="clear" w:color="auto" w:fill="FFFFFF"/>
          <w:lang w:val="en-US" w:eastAsia="zh-CN"/>
        </w:rPr>
        <w:t>s</w:t>
      </w:r>
      <w:r w:rsidRPr="00F107E1">
        <w:rPr>
          <w:rFonts w:ascii="Book Antiqua" w:eastAsia="宋体" w:hAnsi="Book Antiqua" w:cs="Calibri"/>
          <w:color w:val="000000"/>
          <w:shd w:val="clear" w:color="auto" w:fill="FFFFFF"/>
          <w:lang w:val="en-US"/>
        </w:rPr>
        <w:t>://dx.doi.org/10.5528/wjtm.v</w:t>
      </w:r>
      <w:r w:rsidRPr="00F107E1">
        <w:rPr>
          <w:rFonts w:ascii="Book Antiqua" w:eastAsia="宋体" w:hAnsi="Book Antiqua" w:cs="Calibri" w:hint="eastAsia"/>
          <w:color w:val="000000"/>
          <w:shd w:val="clear" w:color="auto" w:fill="FFFFFF"/>
          <w:lang w:val="en-US" w:eastAsia="zh-CN"/>
        </w:rPr>
        <w:t>8</w:t>
      </w:r>
      <w:r w:rsidRPr="00F107E1">
        <w:rPr>
          <w:rFonts w:ascii="Book Antiqua" w:eastAsia="宋体" w:hAnsi="Book Antiqua" w:cs="Calibri"/>
          <w:color w:val="000000"/>
          <w:shd w:val="clear" w:color="auto" w:fill="FFFFFF"/>
          <w:lang w:val="en-US"/>
        </w:rPr>
        <w:t>.i1.1</w:t>
      </w:r>
    </w:p>
    <w:p w:rsidR="00B07D67" w:rsidRPr="00F107E1" w:rsidRDefault="00B07D67" w:rsidP="00935425">
      <w:pPr>
        <w:pStyle w:val="a3"/>
        <w:shd w:val="clear" w:color="auto" w:fill="FFFFFF"/>
        <w:spacing w:before="0" w:beforeAutospacing="0" w:after="0" w:afterAutospacing="0" w:line="360" w:lineRule="auto"/>
        <w:jc w:val="both"/>
        <w:rPr>
          <w:rFonts w:ascii="Book Antiqua" w:eastAsia="宋体" w:hAnsi="Book Antiqua"/>
          <w:lang w:val="en-US"/>
        </w:rPr>
      </w:pPr>
    </w:p>
    <w:p w:rsidR="006358D0" w:rsidRPr="00F107E1" w:rsidRDefault="006358D0" w:rsidP="00E71C63">
      <w:pPr>
        <w:spacing w:after="0" w:line="360" w:lineRule="auto"/>
        <w:jc w:val="both"/>
        <w:rPr>
          <w:rFonts w:ascii="Book Antiqua" w:eastAsia="宋体" w:hAnsi="Book Antiqua" w:cs="Tahoma"/>
          <w:color w:val="222222"/>
          <w:sz w:val="24"/>
          <w:szCs w:val="24"/>
          <w:lang w:val="en-US"/>
        </w:rPr>
      </w:pPr>
      <w:r w:rsidRPr="00F107E1">
        <w:rPr>
          <w:rFonts w:ascii="Book Antiqua" w:eastAsia="宋体" w:hAnsi="Book Antiqua" w:cs="Tahoma"/>
          <w:color w:val="222222"/>
          <w:sz w:val="24"/>
          <w:szCs w:val="24"/>
          <w:lang w:val="en-US"/>
        </w:rPr>
        <w:br w:type="page"/>
      </w:r>
    </w:p>
    <w:p w:rsidR="0025102D" w:rsidRPr="00F107E1" w:rsidRDefault="00B55FB5" w:rsidP="00E71C63">
      <w:pPr>
        <w:spacing w:after="0" w:line="360" w:lineRule="auto"/>
        <w:jc w:val="both"/>
        <w:rPr>
          <w:rFonts w:ascii="Book Antiqua" w:eastAsia="宋体" w:hAnsi="Book Antiqua" w:cstheme="minorHAnsi"/>
          <w:b/>
          <w:sz w:val="24"/>
          <w:szCs w:val="24"/>
          <w:lang w:val="en-US"/>
        </w:rPr>
      </w:pPr>
      <w:r w:rsidRPr="00F107E1">
        <w:rPr>
          <w:rFonts w:ascii="Book Antiqua" w:eastAsia="宋体" w:hAnsi="Book Antiqua" w:cstheme="minorHAnsi"/>
          <w:b/>
          <w:sz w:val="24"/>
          <w:szCs w:val="24"/>
          <w:lang w:val="en-US"/>
        </w:rPr>
        <w:lastRenderedPageBreak/>
        <w:t>INTRODUCTION</w:t>
      </w:r>
    </w:p>
    <w:p w:rsidR="00AF6095" w:rsidRPr="00F107E1" w:rsidRDefault="00017F39" w:rsidP="00E71C63">
      <w:pPr>
        <w:spacing w:after="0" w:line="360" w:lineRule="auto"/>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 xml:space="preserve">Cardiovascular diseases </w:t>
      </w:r>
      <w:r w:rsidR="00354A9F" w:rsidRPr="00F107E1">
        <w:rPr>
          <w:rFonts w:ascii="Book Antiqua" w:eastAsia="宋体" w:hAnsi="Book Antiqua" w:cstheme="minorHAnsi"/>
          <w:sz w:val="24"/>
          <w:szCs w:val="24"/>
          <w:lang w:val="en-US"/>
        </w:rPr>
        <w:t xml:space="preserve">(CVD) </w:t>
      </w:r>
      <w:r w:rsidRPr="00F107E1">
        <w:rPr>
          <w:rFonts w:ascii="Book Antiqua" w:eastAsia="宋体" w:hAnsi="Book Antiqua" w:cstheme="minorHAnsi"/>
          <w:sz w:val="24"/>
          <w:szCs w:val="24"/>
          <w:lang w:val="en-US"/>
        </w:rPr>
        <w:t>encompass several entities such as</w:t>
      </w:r>
      <w:r w:rsidR="00C95907" w:rsidRPr="00F107E1">
        <w:rPr>
          <w:rFonts w:ascii="Book Antiqua" w:eastAsia="宋体" w:hAnsi="Book Antiqua" w:cstheme="minorHAnsi"/>
          <w:sz w:val="24"/>
          <w:szCs w:val="24"/>
          <w:lang w:val="en-US"/>
        </w:rPr>
        <w:t xml:space="preserve"> </w:t>
      </w:r>
      <w:r w:rsidRPr="00F107E1">
        <w:rPr>
          <w:rFonts w:ascii="Book Antiqua" w:eastAsia="宋体" w:hAnsi="Book Antiqua" w:cstheme="minorHAnsi"/>
          <w:sz w:val="24"/>
          <w:szCs w:val="24"/>
          <w:lang w:val="en-US"/>
        </w:rPr>
        <w:t>coronary artery disease, cerebrovascular events, peripheral arterial disease, renal a</w:t>
      </w:r>
      <w:r w:rsidR="00C065FF" w:rsidRPr="00F107E1">
        <w:rPr>
          <w:rFonts w:ascii="Book Antiqua" w:eastAsia="宋体" w:hAnsi="Book Antiqua" w:cstheme="minorHAnsi"/>
          <w:sz w:val="24"/>
          <w:szCs w:val="24"/>
          <w:lang w:val="en-US"/>
        </w:rPr>
        <w:t>rtery stenosis and aortic aneury</w:t>
      </w:r>
      <w:r w:rsidRPr="00F107E1">
        <w:rPr>
          <w:rFonts w:ascii="Book Antiqua" w:eastAsia="宋体" w:hAnsi="Book Antiqua" w:cstheme="minorHAnsi"/>
          <w:sz w:val="24"/>
          <w:szCs w:val="24"/>
          <w:lang w:val="en-US"/>
        </w:rPr>
        <w:t xml:space="preserve">sm. </w:t>
      </w:r>
      <w:r w:rsidR="00833DF6" w:rsidRPr="00F107E1">
        <w:rPr>
          <w:rFonts w:ascii="Book Antiqua" w:eastAsia="宋体" w:hAnsi="Book Antiqua" w:cstheme="minorHAnsi"/>
          <w:sz w:val="24"/>
          <w:szCs w:val="24"/>
          <w:lang w:val="en-US"/>
        </w:rPr>
        <w:t>CVD</w:t>
      </w:r>
      <w:r w:rsidRPr="00F107E1">
        <w:rPr>
          <w:rFonts w:ascii="Book Antiqua" w:eastAsia="宋体" w:hAnsi="Book Antiqua" w:cstheme="minorHAnsi"/>
          <w:sz w:val="24"/>
          <w:szCs w:val="24"/>
          <w:lang w:val="en-US"/>
        </w:rPr>
        <w:t xml:space="preserve"> are </w:t>
      </w:r>
      <w:r w:rsidR="00E845AF" w:rsidRPr="00F107E1">
        <w:rPr>
          <w:rFonts w:ascii="Book Antiqua" w:eastAsia="宋体" w:hAnsi="Book Antiqua"/>
          <w:sz w:val="24"/>
          <w:szCs w:val="24"/>
          <w:lang w:val="en-US"/>
        </w:rPr>
        <w:t xml:space="preserve">globally </w:t>
      </w:r>
      <w:r w:rsidRPr="00F107E1">
        <w:rPr>
          <w:rFonts w:ascii="Book Antiqua" w:eastAsia="宋体" w:hAnsi="Book Antiqua"/>
          <w:sz w:val="24"/>
          <w:szCs w:val="24"/>
          <w:lang w:val="en-US"/>
        </w:rPr>
        <w:t>the leading cause of death</w:t>
      </w:r>
      <w:r w:rsidR="002163B8" w:rsidRPr="00F107E1">
        <w:rPr>
          <w:rFonts w:ascii="Book Antiqua" w:eastAsia="宋体" w:hAnsi="Book Antiqua"/>
          <w:sz w:val="24"/>
          <w:szCs w:val="24"/>
          <w:vertAlign w:val="superscript"/>
          <w:lang w:val="en-US"/>
        </w:rPr>
        <w:t>[1]</w:t>
      </w:r>
      <w:r w:rsidRPr="00F107E1">
        <w:rPr>
          <w:rFonts w:ascii="Book Antiqua" w:eastAsia="宋体" w:hAnsi="Book Antiqua"/>
          <w:sz w:val="24"/>
          <w:szCs w:val="24"/>
          <w:lang w:val="en-US"/>
        </w:rPr>
        <w:t>.</w:t>
      </w:r>
      <w:r w:rsidR="0018779F" w:rsidRPr="00F107E1">
        <w:rPr>
          <w:rFonts w:ascii="Book Antiqua" w:eastAsia="宋体" w:hAnsi="Book Antiqua"/>
          <w:sz w:val="24"/>
          <w:szCs w:val="24"/>
          <w:lang w:val="en-US"/>
        </w:rPr>
        <w:t xml:space="preserve"> </w:t>
      </w:r>
      <w:r w:rsidRPr="00F107E1">
        <w:rPr>
          <w:rFonts w:ascii="Book Antiqua" w:eastAsia="宋体" w:hAnsi="Book Antiqua"/>
          <w:sz w:val="24"/>
          <w:szCs w:val="24"/>
          <w:lang w:val="en-US"/>
        </w:rPr>
        <w:t xml:space="preserve">Coronary artery disease and stroke </w:t>
      </w:r>
      <w:r w:rsidR="00354A9F" w:rsidRPr="00F107E1">
        <w:rPr>
          <w:rFonts w:ascii="Book Antiqua" w:eastAsia="宋体" w:hAnsi="Book Antiqua"/>
          <w:sz w:val="24"/>
          <w:szCs w:val="24"/>
          <w:lang w:val="en-US"/>
        </w:rPr>
        <w:t xml:space="preserve">are the cause of </w:t>
      </w:r>
      <w:r w:rsidRPr="00F107E1">
        <w:rPr>
          <w:rFonts w:ascii="Book Antiqua" w:eastAsia="宋体" w:hAnsi="Book Antiqua"/>
          <w:sz w:val="24"/>
          <w:szCs w:val="24"/>
          <w:lang w:val="en-US"/>
        </w:rPr>
        <w:t xml:space="preserve">80% of </w:t>
      </w:r>
      <w:r w:rsidR="00354A9F" w:rsidRPr="00F107E1">
        <w:rPr>
          <w:rFonts w:ascii="Book Antiqua" w:eastAsia="宋体" w:hAnsi="Book Antiqua"/>
          <w:sz w:val="24"/>
          <w:szCs w:val="24"/>
          <w:lang w:val="en-US"/>
        </w:rPr>
        <w:t xml:space="preserve">CVD </w:t>
      </w:r>
      <w:r w:rsidRPr="00F107E1">
        <w:rPr>
          <w:rFonts w:ascii="Book Antiqua" w:eastAsia="宋体" w:hAnsi="Book Antiqua"/>
          <w:sz w:val="24"/>
          <w:szCs w:val="24"/>
          <w:lang w:val="en-US"/>
        </w:rPr>
        <w:t>deaths in males and 75% in females</w:t>
      </w:r>
      <w:r w:rsidR="00451BB6" w:rsidRPr="00F107E1">
        <w:rPr>
          <w:rFonts w:ascii="Book Antiqua" w:eastAsia="宋体" w:hAnsi="Book Antiqua"/>
          <w:sz w:val="24"/>
          <w:szCs w:val="24"/>
          <w:vertAlign w:val="superscript"/>
          <w:lang w:val="en-US"/>
        </w:rPr>
        <w:t>[1]</w:t>
      </w:r>
      <w:r w:rsidR="0005511F" w:rsidRPr="00F107E1">
        <w:rPr>
          <w:rFonts w:ascii="Book Antiqua" w:eastAsia="宋体" w:hAnsi="Book Antiqua"/>
          <w:sz w:val="24"/>
          <w:szCs w:val="24"/>
          <w:lang w:val="en-US"/>
        </w:rPr>
        <w:t>.</w:t>
      </w:r>
      <w:r w:rsidR="002E31CC" w:rsidRPr="00F107E1">
        <w:rPr>
          <w:rFonts w:ascii="Book Antiqua" w:eastAsia="宋体" w:hAnsi="Book Antiqua"/>
          <w:sz w:val="24"/>
          <w:szCs w:val="24"/>
          <w:lang w:val="en-US"/>
        </w:rPr>
        <w:t xml:space="preserve"> One major event underlying the development of a </w:t>
      </w:r>
      <w:r w:rsidR="0023173E" w:rsidRPr="00F107E1">
        <w:rPr>
          <w:rFonts w:ascii="Book Antiqua" w:eastAsia="宋体" w:hAnsi="Book Antiqua"/>
          <w:sz w:val="24"/>
          <w:szCs w:val="24"/>
          <w:lang w:val="en-US"/>
        </w:rPr>
        <w:t>CVD</w:t>
      </w:r>
      <w:r w:rsidR="002E31CC" w:rsidRPr="00F107E1">
        <w:rPr>
          <w:rFonts w:ascii="Book Antiqua" w:eastAsia="宋体" w:hAnsi="Book Antiqua"/>
          <w:sz w:val="24"/>
          <w:szCs w:val="24"/>
          <w:lang w:val="en-US"/>
        </w:rPr>
        <w:t xml:space="preserve"> is the presence of ath</w:t>
      </w:r>
      <w:r w:rsidR="00E845AF" w:rsidRPr="00F107E1">
        <w:rPr>
          <w:rFonts w:ascii="Book Antiqua" w:eastAsia="宋体" w:hAnsi="Book Antiqua"/>
          <w:sz w:val="24"/>
          <w:szCs w:val="24"/>
          <w:lang w:val="en-US"/>
        </w:rPr>
        <w:t>eromatosis where</w:t>
      </w:r>
      <w:r w:rsidR="00C95907" w:rsidRPr="00F107E1">
        <w:rPr>
          <w:rFonts w:ascii="Book Antiqua" w:eastAsia="宋体" w:hAnsi="Book Antiqua"/>
          <w:sz w:val="24"/>
          <w:szCs w:val="24"/>
          <w:lang w:val="en-US"/>
        </w:rPr>
        <w:t xml:space="preserve"> </w:t>
      </w:r>
      <w:r w:rsidR="00E845AF" w:rsidRPr="00F107E1">
        <w:rPr>
          <w:rFonts w:ascii="Book Antiqua" w:eastAsia="宋体" w:hAnsi="Book Antiqua"/>
          <w:sz w:val="24"/>
          <w:szCs w:val="24"/>
          <w:lang w:val="en-US"/>
        </w:rPr>
        <w:t>c</w:t>
      </w:r>
      <w:r w:rsidR="00354A9F" w:rsidRPr="00F107E1">
        <w:rPr>
          <w:rFonts w:ascii="Book Antiqua" w:eastAsia="宋体" w:hAnsi="Book Antiqua"/>
          <w:sz w:val="24"/>
          <w:szCs w:val="24"/>
          <w:lang w:val="en-US"/>
        </w:rPr>
        <w:t xml:space="preserve">holesterol is indisputably recognized as an environmental and genetic </w:t>
      </w:r>
      <w:r w:rsidR="00E845AF" w:rsidRPr="00F107E1">
        <w:rPr>
          <w:rFonts w:ascii="Book Antiqua" w:eastAsia="宋体" w:hAnsi="Book Antiqua"/>
          <w:sz w:val="24"/>
          <w:szCs w:val="24"/>
          <w:lang w:val="en-US"/>
        </w:rPr>
        <w:t>driver of the disease</w:t>
      </w:r>
      <w:r w:rsidR="00451BB6" w:rsidRPr="00F107E1">
        <w:rPr>
          <w:rFonts w:ascii="Book Antiqua" w:eastAsia="宋体" w:hAnsi="Book Antiqua"/>
          <w:sz w:val="24"/>
          <w:szCs w:val="24"/>
          <w:vertAlign w:val="superscript"/>
          <w:lang w:val="en-US"/>
        </w:rPr>
        <w:t>[2]</w:t>
      </w:r>
      <w:r w:rsidR="00354A9F" w:rsidRPr="00F107E1">
        <w:rPr>
          <w:rFonts w:ascii="Book Antiqua" w:eastAsia="宋体" w:hAnsi="Book Antiqua" w:cstheme="minorHAnsi"/>
          <w:sz w:val="24"/>
          <w:szCs w:val="24"/>
          <w:lang w:val="en-US"/>
        </w:rPr>
        <w:t>.</w:t>
      </w:r>
      <w:r w:rsidR="00C95907" w:rsidRPr="00F107E1">
        <w:rPr>
          <w:rFonts w:ascii="Book Antiqua" w:eastAsia="宋体" w:hAnsi="Book Antiqua" w:cstheme="minorHAnsi"/>
          <w:sz w:val="24"/>
          <w:szCs w:val="24"/>
          <w:lang w:val="en-US"/>
        </w:rPr>
        <w:t xml:space="preserve"> </w:t>
      </w:r>
      <w:r w:rsidR="00E450E8" w:rsidRPr="00F107E1">
        <w:rPr>
          <w:rFonts w:ascii="Book Antiqua" w:eastAsia="宋体" w:hAnsi="Book Antiqua" w:cstheme="minorHAnsi"/>
          <w:sz w:val="24"/>
          <w:szCs w:val="24"/>
          <w:lang w:val="en-US"/>
        </w:rPr>
        <w:t>I</w:t>
      </w:r>
      <w:r w:rsidR="00354A9F" w:rsidRPr="00F107E1">
        <w:rPr>
          <w:rFonts w:ascii="Book Antiqua" w:eastAsia="宋体" w:hAnsi="Book Antiqua" w:cstheme="minorHAnsi"/>
          <w:sz w:val="24"/>
          <w:szCs w:val="24"/>
          <w:lang w:val="en-US"/>
        </w:rPr>
        <w:t xml:space="preserve">n contrast </w:t>
      </w:r>
      <w:r w:rsidR="00794BB7" w:rsidRPr="00F107E1">
        <w:rPr>
          <w:rFonts w:ascii="Book Antiqua" w:eastAsia="宋体" w:hAnsi="Book Antiqua" w:cstheme="minorHAnsi"/>
          <w:sz w:val="24"/>
          <w:szCs w:val="24"/>
          <w:lang w:val="en-US"/>
        </w:rPr>
        <w:t xml:space="preserve">however </w:t>
      </w:r>
      <w:r w:rsidR="00354A9F" w:rsidRPr="00F107E1">
        <w:rPr>
          <w:rFonts w:ascii="Book Antiqua" w:eastAsia="宋体" w:hAnsi="Book Antiqua" w:cstheme="minorHAnsi"/>
          <w:sz w:val="24"/>
          <w:szCs w:val="24"/>
          <w:lang w:val="en-US"/>
        </w:rPr>
        <w:t>to the n</w:t>
      </w:r>
      <w:r w:rsidR="00AF6095" w:rsidRPr="00F107E1">
        <w:rPr>
          <w:rFonts w:ascii="Book Antiqua" w:eastAsia="宋体" w:hAnsi="Book Antiqua" w:cstheme="minorHAnsi"/>
          <w:sz w:val="24"/>
          <w:szCs w:val="24"/>
          <w:lang w:val="en-US"/>
        </w:rPr>
        <w:t>o</w:t>
      </w:r>
      <w:r w:rsidR="00354A9F" w:rsidRPr="00F107E1">
        <w:rPr>
          <w:rFonts w:ascii="Book Antiqua" w:eastAsia="宋体" w:hAnsi="Book Antiqua" w:cstheme="minorHAnsi"/>
          <w:sz w:val="24"/>
          <w:szCs w:val="24"/>
          <w:lang w:val="en-US"/>
        </w:rPr>
        <w:t>tion that atherosclerosis represents a consequence of</w:t>
      </w:r>
      <w:r w:rsidR="00794BB7" w:rsidRPr="00F107E1">
        <w:rPr>
          <w:rFonts w:ascii="Book Antiqua" w:eastAsia="宋体" w:hAnsi="Book Antiqua" w:cstheme="minorHAnsi"/>
          <w:sz w:val="24"/>
          <w:szCs w:val="24"/>
          <w:lang w:val="en-US"/>
        </w:rPr>
        <w:t xml:space="preserve"> lipid accumulation as</w:t>
      </w:r>
      <w:r w:rsidR="00354A9F" w:rsidRPr="00F107E1">
        <w:rPr>
          <w:rFonts w:ascii="Book Antiqua" w:eastAsia="宋体" w:hAnsi="Book Antiqua" w:cstheme="minorHAnsi"/>
          <w:sz w:val="24"/>
          <w:szCs w:val="24"/>
          <w:lang w:val="en-US"/>
        </w:rPr>
        <w:t xml:space="preserve"> an ageing and degenerative process</w:t>
      </w:r>
      <w:r w:rsidR="00AF6095" w:rsidRPr="00F107E1">
        <w:rPr>
          <w:rFonts w:ascii="Book Antiqua" w:eastAsia="宋体" w:hAnsi="Book Antiqua" w:cstheme="minorHAnsi"/>
          <w:sz w:val="24"/>
          <w:szCs w:val="24"/>
          <w:lang w:val="en-US"/>
        </w:rPr>
        <w:t xml:space="preserve">, the concept of inflammation is now in the center of current research addressing questions regarding </w:t>
      </w:r>
      <w:r w:rsidR="00E450E8" w:rsidRPr="00F107E1">
        <w:rPr>
          <w:rFonts w:ascii="Book Antiqua" w:eastAsia="宋体" w:hAnsi="Book Antiqua" w:cstheme="minorHAnsi"/>
          <w:sz w:val="24"/>
          <w:szCs w:val="24"/>
          <w:lang w:val="en-US"/>
        </w:rPr>
        <w:t>which inflammatory mechanisms are involved as well as</w:t>
      </w:r>
      <w:r w:rsidR="00C95907" w:rsidRPr="00F107E1">
        <w:rPr>
          <w:rFonts w:ascii="Book Antiqua" w:eastAsia="宋体" w:hAnsi="Book Antiqua" w:cstheme="minorHAnsi"/>
          <w:sz w:val="24"/>
          <w:szCs w:val="24"/>
          <w:lang w:val="en-US"/>
        </w:rPr>
        <w:t xml:space="preserve"> </w:t>
      </w:r>
      <w:r w:rsidR="00E450E8" w:rsidRPr="00F107E1">
        <w:rPr>
          <w:rFonts w:ascii="Book Antiqua" w:eastAsia="宋体" w:hAnsi="Book Antiqua" w:cstheme="minorHAnsi"/>
          <w:sz w:val="24"/>
          <w:szCs w:val="24"/>
          <w:lang w:val="en-US"/>
        </w:rPr>
        <w:t xml:space="preserve">ways to </w:t>
      </w:r>
      <w:r w:rsidR="00794BB7" w:rsidRPr="00F107E1">
        <w:rPr>
          <w:rFonts w:ascii="Book Antiqua" w:eastAsia="宋体" w:hAnsi="Book Antiqua" w:cstheme="minorHAnsi"/>
          <w:sz w:val="24"/>
          <w:szCs w:val="24"/>
          <w:lang w:val="en-US"/>
        </w:rPr>
        <w:t>intervene therapeutically</w:t>
      </w:r>
      <w:r w:rsidR="003F4720" w:rsidRPr="00F107E1">
        <w:rPr>
          <w:rFonts w:ascii="Book Antiqua" w:eastAsia="宋体" w:hAnsi="Book Antiqua" w:cstheme="minorHAnsi"/>
          <w:sz w:val="24"/>
          <w:szCs w:val="24"/>
          <w:vertAlign w:val="superscript"/>
          <w:lang w:val="en-US"/>
        </w:rPr>
        <w:t>[3]</w:t>
      </w:r>
      <w:r w:rsidR="00794BB7" w:rsidRPr="00F107E1">
        <w:rPr>
          <w:rFonts w:ascii="Book Antiqua" w:eastAsia="宋体" w:hAnsi="Book Antiqua" w:cstheme="minorHAnsi"/>
          <w:sz w:val="24"/>
          <w:szCs w:val="24"/>
          <w:lang w:val="en-US"/>
        </w:rPr>
        <w:t>.</w:t>
      </w:r>
    </w:p>
    <w:p w:rsidR="00AF6095" w:rsidRPr="00F107E1" w:rsidRDefault="00AF6095" w:rsidP="00E71C63">
      <w:pPr>
        <w:spacing w:after="0" w:line="360" w:lineRule="auto"/>
        <w:jc w:val="both"/>
        <w:rPr>
          <w:rFonts w:ascii="Book Antiqua" w:eastAsia="宋体" w:hAnsi="Book Antiqua" w:cstheme="minorHAnsi"/>
          <w:sz w:val="24"/>
          <w:szCs w:val="24"/>
          <w:lang w:val="en-US"/>
        </w:rPr>
      </w:pPr>
    </w:p>
    <w:p w:rsidR="00FD6ECE" w:rsidRPr="00F107E1" w:rsidRDefault="00FD6ECE" w:rsidP="00E71C63">
      <w:pPr>
        <w:spacing w:after="0" w:line="360" w:lineRule="auto"/>
        <w:jc w:val="both"/>
        <w:rPr>
          <w:rFonts w:ascii="Book Antiqua" w:eastAsia="宋体" w:hAnsi="Book Antiqua" w:cstheme="minorHAnsi"/>
          <w:b/>
          <w:i/>
          <w:sz w:val="24"/>
          <w:szCs w:val="24"/>
          <w:lang w:val="en-US"/>
        </w:rPr>
      </w:pPr>
      <w:r w:rsidRPr="00F107E1">
        <w:rPr>
          <w:rFonts w:ascii="Book Antiqua" w:eastAsia="宋体" w:hAnsi="Book Antiqua" w:cstheme="minorHAnsi"/>
          <w:b/>
          <w:i/>
          <w:sz w:val="24"/>
          <w:szCs w:val="24"/>
          <w:lang w:val="en-US"/>
        </w:rPr>
        <w:t>Inflammation in arteries was observed c</w:t>
      </w:r>
      <w:r w:rsidR="00017F39" w:rsidRPr="00F107E1">
        <w:rPr>
          <w:rFonts w:ascii="Book Antiqua" w:eastAsia="宋体" w:hAnsi="Book Antiqua" w:cstheme="minorHAnsi"/>
          <w:b/>
          <w:i/>
          <w:sz w:val="24"/>
          <w:szCs w:val="24"/>
          <w:lang w:val="en-US"/>
        </w:rPr>
        <w:t>enturies ago</w:t>
      </w:r>
    </w:p>
    <w:p w:rsidR="00B55FB5" w:rsidRPr="00F107E1" w:rsidRDefault="00F543CB" w:rsidP="00E71C63">
      <w:pPr>
        <w:spacing w:after="0" w:line="360" w:lineRule="auto"/>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Inflammation as an important factor in atherogenesis</w:t>
      </w:r>
      <w:r w:rsidR="00C95907" w:rsidRPr="00F107E1">
        <w:rPr>
          <w:rFonts w:ascii="Book Antiqua" w:eastAsia="宋体" w:hAnsi="Book Antiqua" w:cstheme="minorHAnsi"/>
          <w:sz w:val="24"/>
          <w:szCs w:val="24"/>
          <w:lang w:val="en-US"/>
        </w:rPr>
        <w:t xml:space="preserve"> </w:t>
      </w:r>
      <w:r w:rsidR="00C065FF" w:rsidRPr="00F107E1">
        <w:rPr>
          <w:rFonts w:ascii="Book Antiqua" w:eastAsia="宋体" w:hAnsi="Book Antiqua" w:cstheme="minorHAnsi"/>
          <w:sz w:val="24"/>
          <w:szCs w:val="24"/>
          <w:lang w:val="en-US"/>
        </w:rPr>
        <w:t>seemed</w:t>
      </w:r>
      <w:r w:rsidRPr="00F107E1">
        <w:rPr>
          <w:rFonts w:ascii="Book Antiqua" w:eastAsia="宋体" w:hAnsi="Book Antiqua" w:cstheme="minorHAnsi"/>
          <w:sz w:val="24"/>
          <w:szCs w:val="24"/>
          <w:lang w:val="en-US"/>
        </w:rPr>
        <w:t xml:space="preserve"> to be a rather new concept </w:t>
      </w:r>
      <w:r w:rsidR="00B55FB5" w:rsidRPr="00F107E1">
        <w:rPr>
          <w:rFonts w:ascii="Book Antiqua" w:eastAsia="宋体" w:hAnsi="Book Antiqua" w:cstheme="minorHAnsi"/>
          <w:sz w:val="24"/>
          <w:szCs w:val="24"/>
          <w:lang w:val="en-US"/>
        </w:rPr>
        <w:t xml:space="preserve">when </w:t>
      </w:r>
      <w:r w:rsidRPr="00F107E1">
        <w:rPr>
          <w:rFonts w:ascii="Book Antiqua" w:eastAsia="宋体" w:hAnsi="Book Antiqua" w:cstheme="minorHAnsi"/>
          <w:sz w:val="24"/>
          <w:szCs w:val="24"/>
          <w:lang w:val="en-US"/>
        </w:rPr>
        <w:t xml:space="preserve">few years ago intense research interest appeared in the literature. </w:t>
      </w:r>
      <w:r w:rsidR="009C2CE0" w:rsidRPr="00F107E1">
        <w:rPr>
          <w:rFonts w:ascii="Book Antiqua" w:eastAsia="宋体" w:hAnsi="Book Antiqua" w:cstheme="minorHAnsi"/>
          <w:sz w:val="24"/>
          <w:szCs w:val="24"/>
          <w:lang w:val="en-US"/>
        </w:rPr>
        <w:t>If we search</w:t>
      </w:r>
      <w:r w:rsidR="00C95907" w:rsidRPr="00F107E1">
        <w:rPr>
          <w:rFonts w:ascii="Book Antiqua" w:eastAsia="宋体" w:hAnsi="Book Antiqua" w:cstheme="minorHAnsi"/>
          <w:sz w:val="24"/>
          <w:szCs w:val="24"/>
          <w:lang w:val="en-US"/>
        </w:rPr>
        <w:t xml:space="preserve"> </w:t>
      </w:r>
      <w:r w:rsidR="00B6742A" w:rsidRPr="00F107E1">
        <w:rPr>
          <w:rFonts w:ascii="Book Antiqua" w:eastAsia="宋体" w:hAnsi="Book Antiqua" w:cstheme="minorHAnsi"/>
          <w:sz w:val="24"/>
          <w:szCs w:val="24"/>
          <w:lang w:val="en-US"/>
        </w:rPr>
        <w:t>PubMed using both “inflammation” and “atherosclerosis” as key words</w:t>
      </w:r>
      <w:r w:rsidR="009C2CE0" w:rsidRPr="00F107E1">
        <w:rPr>
          <w:rFonts w:ascii="Book Antiqua" w:eastAsia="宋体" w:hAnsi="Book Antiqua" w:cstheme="minorHAnsi"/>
          <w:sz w:val="24"/>
          <w:szCs w:val="24"/>
          <w:lang w:val="en-US"/>
        </w:rPr>
        <w:t>, we can see</w:t>
      </w:r>
      <w:r w:rsidR="00C95907" w:rsidRPr="00F107E1">
        <w:rPr>
          <w:rFonts w:ascii="Book Antiqua" w:eastAsia="宋体" w:hAnsi="Book Antiqua" w:cstheme="minorHAnsi"/>
          <w:sz w:val="24"/>
          <w:szCs w:val="24"/>
          <w:lang w:val="en-US"/>
        </w:rPr>
        <w:t xml:space="preserve"> </w:t>
      </w:r>
      <w:r w:rsidR="009C2CE0" w:rsidRPr="00F107E1">
        <w:rPr>
          <w:rFonts w:ascii="Book Antiqua" w:eastAsia="宋体" w:hAnsi="Book Antiqua" w:cstheme="minorHAnsi"/>
          <w:sz w:val="24"/>
          <w:szCs w:val="24"/>
          <w:lang w:val="en-US"/>
        </w:rPr>
        <w:t xml:space="preserve">an </w:t>
      </w:r>
      <w:r w:rsidR="00B6742A" w:rsidRPr="00F107E1">
        <w:rPr>
          <w:rFonts w:ascii="Book Antiqua" w:eastAsia="宋体" w:hAnsi="Book Antiqua" w:cstheme="minorHAnsi"/>
          <w:sz w:val="24"/>
          <w:szCs w:val="24"/>
          <w:lang w:val="en-US"/>
        </w:rPr>
        <w:t xml:space="preserve">expediential increase of the number of articles on the subject: </w:t>
      </w:r>
      <w:r w:rsidR="00460934" w:rsidRPr="00F107E1">
        <w:rPr>
          <w:rFonts w:ascii="Book Antiqua" w:eastAsia="宋体" w:hAnsi="Book Antiqua" w:cstheme="minorHAnsi"/>
          <w:sz w:val="24"/>
          <w:szCs w:val="24"/>
          <w:lang w:val="en-US"/>
        </w:rPr>
        <w:t xml:space="preserve">from </w:t>
      </w:r>
      <w:r w:rsidR="00B6742A" w:rsidRPr="00F107E1">
        <w:rPr>
          <w:rFonts w:ascii="Book Antiqua" w:eastAsia="宋体" w:hAnsi="Book Antiqua" w:cstheme="minorHAnsi"/>
          <w:sz w:val="24"/>
          <w:szCs w:val="24"/>
          <w:lang w:val="en-US"/>
        </w:rPr>
        <w:t>around 80 articles found</w:t>
      </w:r>
      <w:r w:rsidR="00460934" w:rsidRPr="00F107E1">
        <w:rPr>
          <w:rFonts w:ascii="Book Antiqua" w:eastAsia="宋体" w:hAnsi="Book Antiqua" w:cstheme="minorHAnsi"/>
          <w:sz w:val="24"/>
          <w:szCs w:val="24"/>
          <w:lang w:val="en-US"/>
        </w:rPr>
        <w:t xml:space="preserve"> over an entire 20-years period between 1970 and 1990 to more than 12000 new publications since 2010.</w:t>
      </w:r>
      <w:r w:rsidR="00C95907" w:rsidRPr="00F107E1">
        <w:rPr>
          <w:rFonts w:ascii="Book Antiqua" w:eastAsia="宋体" w:hAnsi="Book Antiqua" w:cstheme="minorHAnsi"/>
          <w:sz w:val="24"/>
          <w:szCs w:val="24"/>
          <w:lang w:val="en-US"/>
        </w:rPr>
        <w:t xml:space="preserve"> </w:t>
      </w:r>
      <w:r w:rsidR="009C2CE0" w:rsidRPr="00F107E1">
        <w:rPr>
          <w:rFonts w:ascii="Book Antiqua" w:eastAsia="宋体" w:hAnsi="Book Antiqua" w:cstheme="minorHAnsi"/>
          <w:sz w:val="24"/>
          <w:szCs w:val="24"/>
          <w:lang w:val="en-US"/>
        </w:rPr>
        <w:t>However, work by researchers and scholars have taught us that “arteriosclerosis”, inflammation and their in-between link ha</w:t>
      </w:r>
      <w:r w:rsidR="000C6A95" w:rsidRPr="00F107E1">
        <w:rPr>
          <w:rFonts w:ascii="Book Antiqua" w:eastAsia="宋体" w:hAnsi="Book Antiqua" w:cstheme="minorHAnsi"/>
          <w:sz w:val="24"/>
          <w:szCs w:val="24"/>
          <w:lang w:val="en-US"/>
        </w:rPr>
        <w:t>d</w:t>
      </w:r>
      <w:r w:rsidR="009C2CE0" w:rsidRPr="00F107E1">
        <w:rPr>
          <w:rFonts w:ascii="Book Antiqua" w:eastAsia="宋体" w:hAnsi="Book Antiqua" w:cstheme="minorHAnsi"/>
          <w:sz w:val="24"/>
          <w:szCs w:val="24"/>
          <w:lang w:val="en-US"/>
        </w:rPr>
        <w:t xml:space="preserve"> emerged over 200 years ago, </w:t>
      </w:r>
      <w:r w:rsidR="000C6A95" w:rsidRPr="00F107E1">
        <w:rPr>
          <w:rFonts w:ascii="Book Antiqua" w:eastAsia="宋体" w:hAnsi="Book Antiqua" w:cstheme="minorHAnsi"/>
          <w:sz w:val="24"/>
          <w:szCs w:val="24"/>
          <w:lang w:val="en-US"/>
        </w:rPr>
        <w:t xml:space="preserve">as a long standing scientific discussion that actually evolved in active </w:t>
      </w:r>
      <w:r w:rsidR="009C2CE0" w:rsidRPr="00F107E1">
        <w:rPr>
          <w:rFonts w:ascii="Book Antiqua" w:eastAsia="宋体" w:hAnsi="Book Antiqua" w:cstheme="minorHAnsi"/>
          <w:sz w:val="24"/>
          <w:szCs w:val="24"/>
          <w:lang w:val="en-US"/>
        </w:rPr>
        <w:t>debate with legendary</w:t>
      </w:r>
      <w:r w:rsidR="00B55FB5" w:rsidRPr="00F107E1">
        <w:rPr>
          <w:rFonts w:ascii="Book Antiqua" w:eastAsia="宋体" w:hAnsi="Book Antiqua" w:cstheme="minorHAnsi"/>
          <w:sz w:val="24"/>
          <w:szCs w:val="24"/>
          <w:lang w:val="en-US"/>
        </w:rPr>
        <w:t xml:space="preserve"> physician Rudolph</w:t>
      </w:r>
      <w:r w:rsidR="009C2CE0" w:rsidRPr="00F107E1">
        <w:rPr>
          <w:rFonts w:ascii="Book Antiqua" w:eastAsia="宋体" w:hAnsi="Book Antiqua" w:cstheme="minorHAnsi"/>
          <w:sz w:val="24"/>
          <w:szCs w:val="24"/>
          <w:lang w:val="en-US"/>
        </w:rPr>
        <w:t xml:space="preserve"> Virchow as a strong advocate in favor of the significant role of the inflammatory process</w:t>
      </w:r>
      <w:r w:rsidR="00451BB6" w:rsidRPr="00F107E1">
        <w:rPr>
          <w:rFonts w:ascii="Book Antiqua" w:eastAsia="宋体" w:hAnsi="Book Antiqua"/>
          <w:sz w:val="24"/>
          <w:szCs w:val="24"/>
          <w:vertAlign w:val="superscript"/>
          <w:lang w:val="en-US"/>
        </w:rPr>
        <w:t>[</w:t>
      </w:r>
      <w:r w:rsidR="003F4720" w:rsidRPr="00F107E1">
        <w:rPr>
          <w:rFonts w:ascii="Book Antiqua" w:eastAsia="宋体" w:hAnsi="Book Antiqua"/>
          <w:sz w:val="24"/>
          <w:szCs w:val="24"/>
          <w:vertAlign w:val="superscript"/>
          <w:lang w:val="en-US"/>
        </w:rPr>
        <w:t>4</w:t>
      </w:r>
      <w:r w:rsidR="00451BB6" w:rsidRPr="00F107E1">
        <w:rPr>
          <w:rFonts w:ascii="Book Antiqua" w:eastAsia="宋体" w:hAnsi="Book Antiqua"/>
          <w:sz w:val="24"/>
          <w:szCs w:val="24"/>
          <w:vertAlign w:val="superscript"/>
          <w:lang w:val="en-US"/>
        </w:rPr>
        <w:t>]</w:t>
      </w:r>
      <w:r w:rsidR="000C6A95" w:rsidRPr="00F107E1">
        <w:rPr>
          <w:rFonts w:ascii="Book Antiqua" w:eastAsia="宋体" w:hAnsi="Book Antiqua" w:cstheme="minorHAnsi"/>
          <w:sz w:val="24"/>
          <w:szCs w:val="24"/>
          <w:lang w:val="en-US"/>
        </w:rPr>
        <w:t>.</w:t>
      </w:r>
      <w:r w:rsidR="00C95907" w:rsidRPr="00F107E1">
        <w:rPr>
          <w:rFonts w:ascii="Book Antiqua" w:eastAsia="宋体" w:hAnsi="Book Antiqua" w:cstheme="minorHAnsi"/>
          <w:sz w:val="24"/>
          <w:szCs w:val="24"/>
          <w:lang w:val="en-US"/>
        </w:rPr>
        <w:t xml:space="preserve"> </w:t>
      </w:r>
      <w:r w:rsidR="000C6A95" w:rsidRPr="00F107E1">
        <w:rPr>
          <w:rFonts w:ascii="Book Antiqua" w:eastAsia="宋体" w:hAnsi="Book Antiqua" w:cstheme="minorHAnsi"/>
          <w:sz w:val="24"/>
          <w:szCs w:val="24"/>
          <w:lang w:val="en-US"/>
        </w:rPr>
        <w:t>Considering the almost complete absence of any discussion during the 20</w:t>
      </w:r>
      <w:r w:rsidR="000C6A95" w:rsidRPr="00F107E1">
        <w:rPr>
          <w:rFonts w:ascii="Book Antiqua" w:eastAsia="宋体" w:hAnsi="Book Antiqua" w:cstheme="minorHAnsi"/>
          <w:sz w:val="24"/>
          <w:szCs w:val="24"/>
          <w:vertAlign w:val="superscript"/>
          <w:lang w:val="en-US"/>
        </w:rPr>
        <w:t>th</w:t>
      </w:r>
      <w:r w:rsidR="000C6A95" w:rsidRPr="00F107E1">
        <w:rPr>
          <w:rFonts w:ascii="Book Antiqua" w:eastAsia="宋体" w:hAnsi="Book Antiqua" w:cstheme="minorHAnsi"/>
          <w:sz w:val="24"/>
          <w:szCs w:val="24"/>
          <w:lang w:val="en-US"/>
        </w:rPr>
        <w:t xml:space="preserve"> century, it is incredible to realize that the argument around </w:t>
      </w:r>
      <w:r w:rsidR="00B55FB5" w:rsidRPr="00F107E1">
        <w:rPr>
          <w:rFonts w:ascii="Book Antiqua" w:eastAsia="宋体" w:hAnsi="Book Antiqua" w:cstheme="minorHAnsi"/>
          <w:sz w:val="24"/>
          <w:szCs w:val="24"/>
          <w:lang w:val="en-US"/>
        </w:rPr>
        <w:t>the topic ha</w:t>
      </w:r>
      <w:r w:rsidR="00794BB7" w:rsidRPr="00F107E1">
        <w:rPr>
          <w:rFonts w:ascii="Book Antiqua" w:eastAsia="宋体" w:hAnsi="Book Antiqua" w:cstheme="minorHAnsi"/>
          <w:sz w:val="24"/>
          <w:szCs w:val="24"/>
          <w:lang w:val="en-US"/>
        </w:rPr>
        <w:t>d</w:t>
      </w:r>
      <w:r w:rsidR="00B55FB5" w:rsidRPr="00F107E1">
        <w:rPr>
          <w:rFonts w:ascii="Book Antiqua" w:eastAsia="宋体" w:hAnsi="Book Antiqua" w:cstheme="minorHAnsi"/>
          <w:sz w:val="24"/>
          <w:szCs w:val="24"/>
          <w:lang w:val="en-US"/>
        </w:rPr>
        <w:t xml:space="preserve"> begun long before Virchow himself. Lobstein</w:t>
      </w:r>
      <w:r w:rsidR="0088678C" w:rsidRPr="00F107E1">
        <w:rPr>
          <w:rFonts w:ascii="Book Antiqua" w:eastAsia="宋体" w:hAnsi="Book Antiqua"/>
          <w:sz w:val="24"/>
          <w:szCs w:val="24"/>
          <w:vertAlign w:val="superscript"/>
          <w:lang w:val="en-US"/>
        </w:rPr>
        <w:t>[5,6]</w:t>
      </w:r>
      <w:r w:rsidR="00B55FB5" w:rsidRPr="00F107E1">
        <w:rPr>
          <w:rFonts w:ascii="Book Antiqua" w:eastAsia="宋体" w:hAnsi="Book Antiqua" w:cstheme="minorHAnsi"/>
          <w:sz w:val="24"/>
          <w:szCs w:val="24"/>
          <w:lang w:val="en-US"/>
        </w:rPr>
        <w:t xml:space="preserve"> is credited as the first to use the term arteriosclerosis.</w:t>
      </w:r>
      <w:r w:rsidR="00C95907" w:rsidRPr="00F107E1">
        <w:rPr>
          <w:rFonts w:ascii="Book Antiqua" w:eastAsia="宋体" w:hAnsi="Book Antiqua" w:cstheme="minorHAnsi"/>
          <w:sz w:val="24"/>
          <w:szCs w:val="24"/>
          <w:lang w:val="en-US"/>
        </w:rPr>
        <w:t xml:space="preserve"> </w:t>
      </w:r>
      <w:r w:rsidR="00B55FB5" w:rsidRPr="00F107E1">
        <w:rPr>
          <w:rFonts w:ascii="Book Antiqua" w:eastAsia="宋体" w:hAnsi="Book Antiqua" w:cstheme="minorHAnsi"/>
          <w:sz w:val="24"/>
          <w:szCs w:val="24"/>
          <w:lang w:val="en-US"/>
        </w:rPr>
        <w:t>Lobstein</w:t>
      </w:r>
      <w:r w:rsidR="0088678C" w:rsidRPr="00F107E1">
        <w:rPr>
          <w:rFonts w:ascii="Book Antiqua" w:eastAsia="宋体" w:hAnsi="Book Antiqua"/>
          <w:sz w:val="24"/>
          <w:szCs w:val="24"/>
          <w:vertAlign w:val="superscript"/>
          <w:lang w:val="en-US"/>
        </w:rPr>
        <w:t>[5,6]</w:t>
      </w:r>
      <w:r w:rsidR="00B55FB5" w:rsidRPr="00F107E1">
        <w:rPr>
          <w:rFonts w:ascii="Book Antiqua" w:eastAsia="宋体" w:hAnsi="Book Antiqua" w:cstheme="minorHAnsi"/>
          <w:sz w:val="24"/>
          <w:szCs w:val="24"/>
          <w:lang w:val="en-US"/>
        </w:rPr>
        <w:t xml:space="preserve"> having observed inflammation in the internal layer of the aorta, attributed an earlier recognition of this disease to Aretaeus of Cappadocia, a Greek physician from the 1</w:t>
      </w:r>
      <w:r w:rsidR="00B55FB5" w:rsidRPr="00F107E1">
        <w:rPr>
          <w:rFonts w:ascii="Book Antiqua" w:eastAsia="宋体" w:hAnsi="Book Antiqua" w:cstheme="minorHAnsi"/>
          <w:sz w:val="24"/>
          <w:szCs w:val="24"/>
          <w:vertAlign w:val="superscript"/>
          <w:lang w:val="en-US"/>
        </w:rPr>
        <w:t>st</w:t>
      </w:r>
      <w:r w:rsidR="00B55FB5" w:rsidRPr="00F107E1">
        <w:rPr>
          <w:rFonts w:ascii="Book Antiqua" w:eastAsia="宋体" w:hAnsi="Book Antiqua" w:cstheme="minorHAnsi"/>
          <w:sz w:val="24"/>
          <w:szCs w:val="24"/>
          <w:lang w:val="en-US"/>
        </w:rPr>
        <w:t xml:space="preserve"> century, although “it </w:t>
      </w:r>
      <w:r w:rsidR="00B55FB5" w:rsidRPr="00F107E1">
        <w:rPr>
          <w:rFonts w:ascii="Book Antiqua" w:eastAsia="宋体" w:hAnsi="Book Antiqua" w:cstheme="minorHAnsi"/>
          <w:sz w:val="24"/>
          <w:szCs w:val="24"/>
          <w:lang w:val="en-US"/>
        </w:rPr>
        <w:lastRenderedPageBreak/>
        <w:t>had been all forgotten over the last 18 centuries”.</w:t>
      </w:r>
      <w:r w:rsidR="00C95907" w:rsidRPr="00F107E1">
        <w:rPr>
          <w:rFonts w:ascii="Book Antiqua" w:eastAsia="宋体" w:hAnsi="Book Antiqua" w:cstheme="minorHAnsi"/>
          <w:sz w:val="24"/>
          <w:szCs w:val="24"/>
          <w:lang w:val="en-US"/>
        </w:rPr>
        <w:t xml:space="preserve"> </w:t>
      </w:r>
      <w:r w:rsidR="00B55FB5" w:rsidRPr="00F107E1">
        <w:rPr>
          <w:rFonts w:ascii="Book Antiqua" w:eastAsia="宋体" w:hAnsi="Book Antiqua" w:cstheme="minorHAnsi"/>
          <w:sz w:val="24"/>
          <w:szCs w:val="24"/>
          <w:lang w:val="en-US"/>
        </w:rPr>
        <w:t>Undoubtedly, a connection between inflammation and atherosclerosis was explicitly made in the beginning of the 19</w:t>
      </w:r>
      <w:r w:rsidR="00B55FB5" w:rsidRPr="00F107E1">
        <w:rPr>
          <w:rFonts w:ascii="Book Antiqua" w:eastAsia="宋体" w:hAnsi="Book Antiqua" w:cstheme="minorHAnsi"/>
          <w:sz w:val="24"/>
          <w:szCs w:val="24"/>
          <w:vertAlign w:val="superscript"/>
          <w:lang w:val="en-US"/>
        </w:rPr>
        <w:t>th</w:t>
      </w:r>
      <w:r w:rsidR="00B55FB5" w:rsidRPr="00F107E1">
        <w:rPr>
          <w:rFonts w:ascii="Book Antiqua" w:eastAsia="宋体" w:hAnsi="Book Antiqua" w:cstheme="minorHAnsi"/>
          <w:sz w:val="24"/>
          <w:szCs w:val="24"/>
          <w:lang w:val="en-US"/>
        </w:rPr>
        <w:t xml:space="preserve"> century </w:t>
      </w:r>
      <w:r w:rsidR="006A39A0" w:rsidRPr="00F107E1">
        <w:rPr>
          <w:rFonts w:ascii="Book Antiqua" w:eastAsia="宋体" w:hAnsi="Book Antiqua" w:cstheme="minorHAnsi"/>
          <w:sz w:val="24"/>
          <w:szCs w:val="24"/>
          <w:lang w:val="en-US"/>
        </w:rPr>
        <w:t>as</w:t>
      </w:r>
      <w:r w:rsidR="00B55FB5" w:rsidRPr="00F107E1">
        <w:rPr>
          <w:rFonts w:ascii="Book Antiqua" w:eastAsia="宋体" w:hAnsi="Book Antiqua" w:cstheme="minorHAnsi"/>
          <w:sz w:val="24"/>
          <w:szCs w:val="24"/>
          <w:lang w:val="en-US"/>
        </w:rPr>
        <w:t xml:space="preserve"> we can read in the writings of the English physician Joseph Hodgson: “…Thus the coat</w:t>
      </w:r>
      <w:r w:rsidR="007D4AD3" w:rsidRPr="00F107E1">
        <w:rPr>
          <w:rFonts w:ascii="Book Antiqua" w:eastAsia="宋体" w:hAnsi="Book Antiqua" w:cstheme="minorHAnsi"/>
          <w:sz w:val="24"/>
          <w:szCs w:val="24"/>
          <w:lang w:val="en-US"/>
        </w:rPr>
        <w:t>s</w:t>
      </w:r>
      <w:r w:rsidR="00B55FB5" w:rsidRPr="00F107E1">
        <w:rPr>
          <w:rFonts w:ascii="Book Antiqua" w:eastAsia="宋体" w:hAnsi="Book Antiqua" w:cstheme="minorHAnsi"/>
          <w:sz w:val="24"/>
          <w:szCs w:val="24"/>
          <w:lang w:val="en-US"/>
        </w:rPr>
        <w:t xml:space="preserve"> of arteries inflame and pass all the stages of adhesion, suppuration, or gangrene, in the same manner as the skin, a gland or a muscle”</w:t>
      </w:r>
      <w:r w:rsidR="00451BB6" w:rsidRPr="00F107E1">
        <w:rPr>
          <w:rFonts w:ascii="Book Antiqua" w:eastAsia="宋体" w:hAnsi="Book Antiqua"/>
          <w:sz w:val="24"/>
          <w:szCs w:val="24"/>
          <w:vertAlign w:val="superscript"/>
          <w:lang w:val="en-US"/>
        </w:rPr>
        <w:t>[7]</w:t>
      </w:r>
      <w:r w:rsidR="006A39A0" w:rsidRPr="00F107E1">
        <w:rPr>
          <w:rFonts w:ascii="Book Antiqua" w:eastAsia="宋体" w:hAnsi="Book Antiqua" w:cstheme="minorHAnsi"/>
          <w:sz w:val="24"/>
          <w:szCs w:val="24"/>
          <w:lang w:val="en-US"/>
        </w:rPr>
        <w:t>.</w:t>
      </w:r>
    </w:p>
    <w:p w:rsidR="00B55FB5" w:rsidRPr="00F107E1" w:rsidRDefault="00B55FB5" w:rsidP="00E71C63">
      <w:pPr>
        <w:spacing w:after="0" w:line="360" w:lineRule="auto"/>
        <w:ind w:firstLineChars="100" w:firstLine="240"/>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During the last decades, the emergence of new imaging methods to assess sub-clinical atherosclerosi</w:t>
      </w:r>
      <w:r w:rsidR="00454FB6" w:rsidRPr="00F107E1">
        <w:rPr>
          <w:rFonts w:ascii="Book Antiqua" w:eastAsia="宋体" w:hAnsi="Book Antiqua" w:cstheme="minorHAnsi"/>
          <w:sz w:val="24"/>
          <w:szCs w:val="24"/>
          <w:lang w:val="en-US"/>
        </w:rPr>
        <w:t xml:space="preserve">s in epidemiologic and clinical </w:t>
      </w:r>
      <w:r w:rsidRPr="00F107E1">
        <w:rPr>
          <w:rFonts w:ascii="Book Antiqua" w:eastAsia="宋体" w:hAnsi="Book Antiqua" w:cstheme="minorHAnsi"/>
          <w:sz w:val="24"/>
          <w:szCs w:val="24"/>
          <w:lang w:val="en-US"/>
        </w:rPr>
        <w:t>studies</w:t>
      </w:r>
      <w:r w:rsidR="00451BB6" w:rsidRPr="00F107E1">
        <w:rPr>
          <w:rFonts w:ascii="Book Antiqua" w:eastAsia="宋体" w:hAnsi="Book Antiqua"/>
          <w:sz w:val="24"/>
          <w:szCs w:val="24"/>
          <w:vertAlign w:val="superscript"/>
          <w:lang w:val="en-US"/>
        </w:rPr>
        <w:t>[8-10]</w:t>
      </w:r>
      <w:r w:rsidRPr="00F107E1">
        <w:rPr>
          <w:rFonts w:ascii="Book Antiqua" w:eastAsia="宋体" w:hAnsi="Book Antiqua" w:cstheme="minorHAnsi"/>
          <w:sz w:val="24"/>
          <w:szCs w:val="24"/>
          <w:lang w:val="en-US"/>
        </w:rPr>
        <w:t>, combined with advances in molecular biology, prompted the re-emergence of the original theories of atherogenesis and a renewed interest in the putative role of inflammation</w:t>
      </w:r>
      <w:r w:rsidR="006A39A0" w:rsidRPr="00F107E1">
        <w:rPr>
          <w:rFonts w:ascii="Book Antiqua" w:eastAsia="宋体" w:hAnsi="Book Antiqua" w:cstheme="minorHAnsi"/>
          <w:sz w:val="24"/>
          <w:szCs w:val="24"/>
          <w:lang w:val="en-US"/>
        </w:rPr>
        <w:t>.</w:t>
      </w:r>
    </w:p>
    <w:p w:rsidR="000C6A95" w:rsidRPr="00F107E1" w:rsidRDefault="000C6A95" w:rsidP="00E71C63">
      <w:pPr>
        <w:spacing w:after="0" w:line="360" w:lineRule="auto"/>
        <w:jc w:val="both"/>
        <w:rPr>
          <w:rFonts w:ascii="Book Antiqua" w:eastAsia="宋体" w:hAnsi="Book Antiqua" w:cstheme="minorHAnsi"/>
          <w:sz w:val="24"/>
          <w:szCs w:val="24"/>
          <w:lang w:val="en-US"/>
        </w:rPr>
      </w:pPr>
    </w:p>
    <w:p w:rsidR="00122C50" w:rsidRPr="00F107E1" w:rsidRDefault="00122C50" w:rsidP="00E71C63">
      <w:pPr>
        <w:spacing w:after="0" w:line="360" w:lineRule="auto"/>
        <w:jc w:val="both"/>
        <w:rPr>
          <w:rFonts w:ascii="Book Antiqua" w:eastAsia="宋体" w:hAnsi="Book Antiqua" w:cstheme="minorHAnsi"/>
          <w:b/>
          <w:sz w:val="24"/>
          <w:szCs w:val="24"/>
          <w:lang w:val="en-US"/>
        </w:rPr>
      </w:pPr>
      <w:r w:rsidRPr="00F107E1">
        <w:rPr>
          <w:rFonts w:ascii="Book Antiqua" w:eastAsia="宋体" w:hAnsi="Book Antiqua" w:cstheme="minorHAnsi"/>
          <w:b/>
          <w:sz w:val="24"/>
          <w:szCs w:val="24"/>
          <w:lang w:val="en-US"/>
        </w:rPr>
        <w:t xml:space="preserve">CURRENT DEVELOPMENTS   </w:t>
      </w:r>
    </w:p>
    <w:p w:rsidR="00711C0D" w:rsidRPr="00F107E1" w:rsidRDefault="00711C0D" w:rsidP="00E71C63">
      <w:pPr>
        <w:spacing w:after="0" w:line="360" w:lineRule="auto"/>
        <w:jc w:val="both"/>
        <w:rPr>
          <w:rFonts w:ascii="Book Antiqua" w:eastAsia="宋体" w:hAnsi="Book Antiqua" w:cstheme="minorHAnsi"/>
          <w:b/>
          <w:i/>
          <w:sz w:val="24"/>
          <w:szCs w:val="24"/>
          <w:lang w:val="en-US"/>
        </w:rPr>
      </w:pPr>
      <w:r w:rsidRPr="00F107E1">
        <w:rPr>
          <w:rFonts w:ascii="Book Antiqua" w:eastAsia="宋体" w:hAnsi="Book Antiqua" w:cstheme="minorHAnsi"/>
          <w:b/>
          <w:i/>
          <w:sz w:val="24"/>
          <w:szCs w:val="24"/>
          <w:lang w:val="en-US"/>
        </w:rPr>
        <w:t>Inflammation in atherosclerosis involves innate and adaptive immune mechanisms</w:t>
      </w:r>
    </w:p>
    <w:p w:rsidR="006225E7" w:rsidRPr="00F107E1" w:rsidRDefault="009E40B7" w:rsidP="00E71C63">
      <w:pPr>
        <w:spacing w:after="0" w:line="360" w:lineRule="auto"/>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 xml:space="preserve">Atherosclerosis begins with the accumulation of LDL in the subendothelial space of the vessel wall in places where endothelium displays abnormal permeability. </w:t>
      </w:r>
      <w:r w:rsidR="00672577" w:rsidRPr="00F107E1">
        <w:rPr>
          <w:rFonts w:ascii="Book Antiqua" w:eastAsia="宋体" w:hAnsi="Book Antiqua" w:cstheme="minorHAnsi"/>
          <w:sz w:val="24"/>
          <w:szCs w:val="24"/>
          <w:lang w:val="en-US"/>
        </w:rPr>
        <w:t>A recently recognized mechanism enabling active transportation of LDL through the endothelial cells involve a</w:t>
      </w:r>
      <w:r w:rsidRPr="00F107E1">
        <w:rPr>
          <w:rFonts w:ascii="Book Antiqua" w:eastAsia="宋体" w:hAnsi="Book Antiqua" w:cstheme="minorHAnsi"/>
          <w:sz w:val="24"/>
          <w:szCs w:val="24"/>
          <w:lang w:val="en-US"/>
        </w:rPr>
        <w:t>ctivin receptor-like kinase 1 (Alk-1)</w:t>
      </w:r>
      <w:r w:rsidR="00451BB6" w:rsidRPr="00F107E1">
        <w:rPr>
          <w:rFonts w:ascii="Book Antiqua" w:eastAsia="宋体" w:hAnsi="Book Antiqua"/>
          <w:sz w:val="24"/>
          <w:szCs w:val="24"/>
          <w:vertAlign w:val="superscript"/>
          <w:lang w:val="en-US"/>
        </w:rPr>
        <w:t>[11]</w:t>
      </w:r>
      <w:r w:rsidR="00C95907" w:rsidRPr="00F107E1">
        <w:rPr>
          <w:rFonts w:ascii="Book Antiqua" w:eastAsia="宋体" w:hAnsi="Book Antiqua"/>
          <w:sz w:val="24"/>
          <w:szCs w:val="24"/>
          <w:vertAlign w:val="superscript"/>
          <w:lang w:val="en-US"/>
        </w:rPr>
        <w:t xml:space="preserve"> </w:t>
      </w:r>
      <w:r w:rsidRPr="00F107E1">
        <w:rPr>
          <w:rFonts w:ascii="Book Antiqua" w:eastAsia="宋体" w:hAnsi="Book Antiqua" w:cstheme="minorHAnsi"/>
          <w:sz w:val="24"/>
          <w:szCs w:val="24"/>
          <w:lang w:val="en-US"/>
        </w:rPr>
        <w:t>and scavenger receptor class B type I (SR-BI)</w:t>
      </w:r>
      <w:r w:rsidR="00451BB6" w:rsidRPr="00F107E1">
        <w:rPr>
          <w:rFonts w:ascii="Book Antiqua" w:eastAsia="宋体" w:hAnsi="Book Antiqua"/>
          <w:sz w:val="24"/>
          <w:szCs w:val="24"/>
          <w:vertAlign w:val="superscript"/>
          <w:lang w:val="en-US"/>
        </w:rPr>
        <w:t>[12]</w:t>
      </w:r>
      <w:r w:rsidR="00C95907" w:rsidRPr="00F107E1">
        <w:rPr>
          <w:rFonts w:ascii="Book Antiqua" w:eastAsia="宋体" w:hAnsi="Book Antiqua" w:cstheme="minorHAnsi"/>
          <w:sz w:val="24"/>
          <w:szCs w:val="24"/>
          <w:lang w:val="en-US"/>
        </w:rPr>
        <w:t xml:space="preserve">. </w:t>
      </w:r>
      <w:r w:rsidR="003617CF" w:rsidRPr="00F107E1">
        <w:rPr>
          <w:rFonts w:ascii="Book Antiqua" w:eastAsia="宋体" w:hAnsi="Book Antiqua" w:cstheme="minorHAnsi"/>
          <w:sz w:val="24"/>
          <w:szCs w:val="24"/>
          <w:lang w:val="en-US"/>
        </w:rPr>
        <w:t xml:space="preserve">Accumulated LDL can form bulky complexes and undergo protein modification through the action of lipoxygenases, myeloperoxidases and reactive oxygen species, which </w:t>
      </w:r>
      <w:r w:rsidR="00672577" w:rsidRPr="00F107E1">
        <w:rPr>
          <w:rFonts w:ascii="Book Antiqua" w:eastAsia="宋体" w:hAnsi="Book Antiqua" w:cstheme="minorHAnsi"/>
          <w:sz w:val="24"/>
          <w:szCs w:val="24"/>
          <w:lang w:val="en-US"/>
        </w:rPr>
        <w:t>induce</w:t>
      </w:r>
      <w:r w:rsidR="003617CF" w:rsidRPr="00F107E1">
        <w:rPr>
          <w:rFonts w:ascii="Book Antiqua" w:eastAsia="宋体" w:hAnsi="Book Antiqua" w:cstheme="minorHAnsi"/>
          <w:sz w:val="24"/>
          <w:szCs w:val="24"/>
          <w:lang w:val="en-US"/>
        </w:rPr>
        <w:t>s immune cell mediated phagocytosis</w:t>
      </w:r>
      <w:r w:rsidR="00451BB6" w:rsidRPr="00F107E1">
        <w:rPr>
          <w:rFonts w:ascii="Book Antiqua" w:eastAsia="宋体" w:hAnsi="Book Antiqua"/>
          <w:sz w:val="24"/>
          <w:szCs w:val="24"/>
          <w:vertAlign w:val="superscript"/>
          <w:lang w:val="en-US"/>
        </w:rPr>
        <w:t>[13]</w:t>
      </w:r>
      <w:r w:rsidR="00C95907" w:rsidRPr="00F107E1">
        <w:rPr>
          <w:rFonts w:ascii="Book Antiqua" w:eastAsia="宋体" w:hAnsi="Book Antiqua"/>
          <w:sz w:val="24"/>
          <w:szCs w:val="24"/>
          <w:vertAlign w:val="superscript"/>
          <w:lang w:val="en-US"/>
        </w:rPr>
        <w:t xml:space="preserve"> </w:t>
      </w:r>
      <w:r w:rsidR="006A7999" w:rsidRPr="00F107E1">
        <w:rPr>
          <w:rFonts w:ascii="Book Antiqua" w:eastAsia="宋体" w:hAnsi="Book Antiqua" w:cstheme="minorHAnsi"/>
          <w:sz w:val="24"/>
          <w:szCs w:val="24"/>
          <w:lang w:val="en-US"/>
        </w:rPr>
        <w:t>initially by tissue macrophages and dendritic cells residing in</w:t>
      </w:r>
      <w:r w:rsidR="00744244" w:rsidRPr="00F107E1">
        <w:rPr>
          <w:rFonts w:ascii="Book Antiqua" w:eastAsia="宋体" w:hAnsi="Book Antiqua" w:cstheme="minorHAnsi"/>
          <w:sz w:val="24"/>
          <w:szCs w:val="24"/>
          <w:lang w:val="en-US"/>
        </w:rPr>
        <w:t>side</w:t>
      </w:r>
      <w:r w:rsidR="006A7999" w:rsidRPr="00F107E1">
        <w:rPr>
          <w:rFonts w:ascii="Book Antiqua" w:eastAsia="宋体" w:hAnsi="Book Antiqua" w:cstheme="minorHAnsi"/>
          <w:sz w:val="24"/>
          <w:szCs w:val="24"/>
          <w:lang w:val="en-US"/>
        </w:rPr>
        <w:t xml:space="preserve"> the arterial intima</w:t>
      </w:r>
      <w:r w:rsidR="00451BB6" w:rsidRPr="00F107E1">
        <w:rPr>
          <w:rFonts w:ascii="Book Antiqua" w:eastAsia="宋体" w:hAnsi="Book Antiqua"/>
          <w:sz w:val="24"/>
          <w:szCs w:val="24"/>
          <w:vertAlign w:val="superscript"/>
          <w:lang w:val="en-US"/>
        </w:rPr>
        <w:t>[14]</w:t>
      </w:r>
      <w:r w:rsidR="00744244" w:rsidRPr="00F107E1">
        <w:rPr>
          <w:rFonts w:ascii="Book Antiqua" w:eastAsia="宋体" w:hAnsi="Book Antiqua" w:cstheme="minorHAnsi"/>
          <w:sz w:val="24"/>
          <w:szCs w:val="24"/>
          <w:lang w:val="en-US"/>
        </w:rPr>
        <w:t>.</w:t>
      </w:r>
      <w:r w:rsidR="00DD7E21" w:rsidRPr="00F107E1">
        <w:rPr>
          <w:rFonts w:ascii="Book Antiqua" w:eastAsia="宋体" w:hAnsi="Book Antiqua" w:cstheme="minorHAnsi" w:hint="eastAsia"/>
          <w:sz w:val="24"/>
          <w:szCs w:val="24"/>
          <w:lang w:val="en-US" w:eastAsia="zh-CN"/>
        </w:rPr>
        <w:t xml:space="preserve"> </w:t>
      </w:r>
      <w:r w:rsidR="001733A6" w:rsidRPr="00F107E1">
        <w:rPr>
          <w:rFonts w:ascii="Book Antiqua" w:eastAsia="宋体" w:hAnsi="Book Antiqua" w:cstheme="minorHAnsi"/>
          <w:sz w:val="24"/>
          <w:szCs w:val="24"/>
          <w:lang w:val="en-US"/>
        </w:rPr>
        <w:t xml:space="preserve">Interestingly, it has been </w:t>
      </w:r>
      <w:r w:rsidR="00F53825" w:rsidRPr="00F107E1">
        <w:rPr>
          <w:rFonts w:ascii="Book Antiqua" w:eastAsia="宋体" w:hAnsi="Book Antiqua" w:cstheme="minorHAnsi"/>
          <w:sz w:val="24"/>
          <w:szCs w:val="24"/>
          <w:lang w:val="en-US"/>
        </w:rPr>
        <w:t xml:space="preserve">recently </w:t>
      </w:r>
      <w:r w:rsidR="001733A6" w:rsidRPr="00F107E1">
        <w:rPr>
          <w:rFonts w:ascii="Book Antiqua" w:eastAsia="宋体" w:hAnsi="Book Antiqua" w:cstheme="minorHAnsi"/>
          <w:sz w:val="24"/>
          <w:szCs w:val="24"/>
          <w:lang w:val="en-US"/>
        </w:rPr>
        <w:t>shown that</w:t>
      </w:r>
      <w:r w:rsidR="00E4114E" w:rsidRPr="00F107E1">
        <w:rPr>
          <w:rFonts w:ascii="Book Antiqua" w:eastAsia="宋体" w:hAnsi="Book Antiqua" w:cstheme="minorHAnsi"/>
          <w:sz w:val="24"/>
          <w:szCs w:val="24"/>
          <w:lang w:val="en-US"/>
        </w:rPr>
        <w:t xml:space="preserve"> before the development of atherosclerosis, </w:t>
      </w:r>
      <w:r w:rsidR="001733A6" w:rsidRPr="00F107E1">
        <w:rPr>
          <w:rFonts w:ascii="Book Antiqua" w:eastAsia="宋体" w:hAnsi="Book Antiqua" w:cstheme="minorHAnsi"/>
          <w:sz w:val="24"/>
          <w:szCs w:val="24"/>
          <w:lang w:val="en-US"/>
        </w:rPr>
        <w:t>circulating non</w:t>
      </w:r>
      <w:r w:rsidR="004C7AF5" w:rsidRPr="00F107E1">
        <w:rPr>
          <w:rFonts w:ascii="Book Antiqua" w:eastAsia="宋体" w:hAnsi="Book Antiqua" w:cstheme="minorHAnsi"/>
          <w:sz w:val="24"/>
          <w:szCs w:val="24"/>
          <w:lang w:val="en-US"/>
        </w:rPr>
        <w:t>-</w:t>
      </w:r>
      <w:r w:rsidR="001733A6" w:rsidRPr="00F107E1">
        <w:rPr>
          <w:rFonts w:ascii="Book Antiqua" w:eastAsia="宋体" w:hAnsi="Book Antiqua" w:cstheme="minorHAnsi"/>
          <w:sz w:val="24"/>
          <w:szCs w:val="24"/>
          <w:lang w:val="en-US"/>
        </w:rPr>
        <w:t>classical monocytes</w:t>
      </w:r>
      <w:r w:rsidR="004C7AF5" w:rsidRPr="00F107E1">
        <w:rPr>
          <w:rFonts w:ascii="Book Antiqua" w:eastAsia="宋体" w:hAnsi="Book Antiqua" w:cstheme="minorHAnsi"/>
          <w:sz w:val="24"/>
          <w:szCs w:val="24"/>
          <w:lang w:val="en-US"/>
        </w:rPr>
        <w:t xml:space="preserve"> </w:t>
      </w:r>
      <w:r w:rsidR="00E4114E" w:rsidRPr="00F107E1">
        <w:rPr>
          <w:rFonts w:ascii="Book Antiqua" w:eastAsia="宋体" w:hAnsi="Book Antiqua" w:cstheme="minorHAnsi"/>
          <w:sz w:val="24"/>
          <w:szCs w:val="24"/>
          <w:lang w:val="en-US"/>
        </w:rPr>
        <w:t xml:space="preserve">engulf oxidized LDL </w:t>
      </w:r>
      <w:r w:rsidR="00E4114E" w:rsidRPr="00F107E1">
        <w:rPr>
          <w:rFonts w:ascii="Book Antiqua" w:eastAsia="宋体" w:hAnsi="Book Antiqua" w:cstheme="minorHAnsi"/>
          <w:i/>
          <w:sz w:val="24"/>
          <w:szCs w:val="24"/>
          <w:lang w:val="en-US"/>
        </w:rPr>
        <w:t>via</w:t>
      </w:r>
      <w:r w:rsidR="00E4114E" w:rsidRPr="00F107E1">
        <w:rPr>
          <w:rFonts w:ascii="Book Antiqua" w:eastAsia="宋体" w:hAnsi="Book Antiqua" w:cstheme="minorHAnsi"/>
          <w:sz w:val="24"/>
          <w:szCs w:val="24"/>
          <w:lang w:val="en-US"/>
        </w:rPr>
        <w:t xml:space="preserve"> scavenger receptor CD36 in an effort to protect the vasculature</w:t>
      </w:r>
      <w:r w:rsidR="00451BB6" w:rsidRPr="00F107E1">
        <w:rPr>
          <w:rFonts w:ascii="Book Antiqua" w:eastAsia="宋体" w:hAnsi="Book Antiqua"/>
          <w:sz w:val="24"/>
          <w:szCs w:val="24"/>
          <w:vertAlign w:val="superscript"/>
          <w:lang w:val="en-US"/>
        </w:rPr>
        <w:t>[15]</w:t>
      </w:r>
      <w:r w:rsidR="00E4114E" w:rsidRPr="00F107E1">
        <w:rPr>
          <w:rFonts w:ascii="Book Antiqua" w:eastAsia="宋体" w:hAnsi="Book Antiqua" w:cstheme="minorHAnsi"/>
          <w:sz w:val="24"/>
          <w:szCs w:val="24"/>
          <w:lang w:val="en-US"/>
        </w:rPr>
        <w:t xml:space="preserve">. </w:t>
      </w:r>
      <w:r w:rsidR="00FA1AA6" w:rsidRPr="00F107E1">
        <w:rPr>
          <w:rFonts w:ascii="Book Antiqua" w:eastAsia="宋体" w:hAnsi="Book Antiqua" w:cstheme="minorHAnsi"/>
          <w:sz w:val="24"/>
          <w:szCs w:val="24"/>
          <w:lang w:val="en-US"/>
        </w:rPr>
        <w:t>Bone marrow derived monocytes on the other hand infiltrate the vascular wall where they differentiate to macrophages, which in turn uptake modified LDL. The formation of lipid droplets inside macrophages through the esterification of cholesterol results in the characteristic foam-like appearance of these cells.</w:t>
      </w:r>
      <w:r w:rsidR="008A2B3E" w:rsidRPr="00F107E1">
        <w:rPr>
          <w:rFonts w:ascii="Book Antiqua" w:eastAsia="宋体" w:hAnsi="Book Antiqua" w:cstheme="minorHAnsi"/>
          <w:sz w:val="24"/>
          <w:szCs w:val="24"/>
          <w:lang w:val="en-US"/>
        </w:rPr>
        <w:t xml:space="preserve"> </w:t>
      </w:r>
      <w:r w:rsidR="0015713C" w:rsidRPr="00F107E1">
        <w:rPr>
          <w:rFonts w:ascii="Book Antiqua" w:eastAsia="宋体" w:hAnsi="Book Antiqua" w:cstheme="minorHAnsi"/>
          <w:color w:val="000000"/>
          <w:sz w:val="24"/>
          <w:szCs w:val="24"/>
          <w:shd w:val="clear" w:color="auto" w:fill="FFFFFF"/>
          <w:lang w:val="en-US"/>
        </w:rPr>
        <w:t xml:space="preserve">Although foamy macrophages were initially </w:t>
      </w:r>
      <w:r w:rsidR="0015713C" w:rsidRPr="00F107E1">
        <w:rPr>
          <w:rFonts w:ascii="Book Antiqua" w:eastAsia="宋体" w:hAnsi="Book Antiqua" w:cstheme="minorHAnsi"/>
          <w:color w:val="000000"/>
          <w:sz w:val="24"/>
          <w:szCs w:val="24"/>
          <w:shd w:val="clear" w:color="auto" w:fill="FFFFFF"/>
          <w:lang w:val="en-US"/>
        </w:rPr>
        <w:lastRenderedPageBreak/>
        <w:t xml:space="preserve">considered as the waste bin of lipids, it is now clear that </w:t>
      </w:r>
      <w:r w:rsidR="002A0480" w:rsidRPr="00F107E1">
        <w:rPr>
          <w:rFonts w:ascii="Book Antiqua" w:eastAsia="宋体" w:hAnsi="Book Antiqua" w:cstheme="minorHAnsi"/>
          <w:color w:val="000000"/>
          <w:sz w:val="24"/>
          <w:szCs w:val="24"/>
          <w:shd w:val="clear" w:color="auto" w:fill="FFFFFF"/>
          <w:lang w:val="en-US"/>
        </w:rPr>
        <w:t>they actively participate in the pathogenesis of atherosclerosis through several inflammatory interactions</w:t>
      </w:r>
      <w:r w:rsidR="00451BB6" w:rsidRPr="00F107E1">
        <w:rPr>
          <w:rFonts w:ascii="Book Antiqua" w:eastAsia="宋体" w:hAnsi="Book Antiqua"/>
          <w:sz w:val="24"/>
          <w:szCs w:val="24"/>
          <w:vertAlign w:val="superscript"/>
          <w:lang w:val="en-US"/>
        </w:rPr>
        <w:t>[16,17]</w:t>
      </w:r>
      <w:r w:rsidR="002A0480" w:rsidRPr="00F107E1">
        <w:rPr>
          <w:rFonts w:ascii="Book Antiqua" w:eastAsia="宋体" w:hAnsi="Book Antiqua" w:cstheme="minorHAnsi"/>
          <w:color w:val="000000"/>
          <w:sz w:val="24"/>
          <w:szCs w:val="24"/>
          <w:shd w:val="clear" w:color="auto" w:fill="FFFFFF"/>
          <w:lang w:val="en-US"/>
        </w:rPr>
        <w:t xml:space="preserve">. </w:t>
      </w:r>
      <w:r w:rsidR="00507B6E" w:rsidRPr="00F107E1">
        <w:rPr>
          <w:rFonts w:ascii="Book Antiqua" w:eastAsia="宋体" w:hAnsi="Book Antiqua" w:cstheme="minorHAnsi"/>
          <w:color w:val="000000"/>
          <w:sz w:val="24"/>
          <w:szCs w:val="24"/>
          <w:shd w:val="clear" w:color="auto" w:fill="FFFFFF"/>
          <w:lang w:val="en-US"/>
        </w:rPr>
        <w:t>It has been</w:t>
      </w:r>
      <w:r w:rsidR="002A0480" w:rsidRPr="00F107E1">
        <w:rPr>
          <w:rFonts w:ascii="Book Antiqua" w:eastAsia="宋体" w:hAnsi="Book Antiqua" w:cstheme="minorHAnsi"/>
          <w:color w:val="000000"/>
          <w:sz w:val="24"/>
          <w:szCs w:val="24"/>
          <w:shd w:val="clear" w:color="auto" w:fill="FFFFFF"/>
          <w:lang w:val="en-US"/>
        </w:rPr>
        <w:t xml:space="preserve"> shown that t</w:t>
      </w:r>
      <w:r w:rsidR="002A0480" w:rsidRPr="00F107E1">
        <w:rPr>
          <w:rFonts w:ascii="Book Antiqua" w:eastAsia="宋体" w:hAnsi="Book Antiqua" w:cstheme="minorHAnsi"/>
          <w:sz w:val="24"/>
          <w:szCs w:val="24"/>
          <w:lang w:val="en-US"/>
        </w:rPr>
        <w:t xml:space="preserve">he modification of cholesterol inside macrophages </w:t>
      </w:r>
      <w:r w:rsidR="00FC65C1" w:rsidRPr="00F107E1">
        <w:rPr>
          <w:rFonts w:ascii="Book Antiqua" w:eastAsia="宋体" w:hAnsi="Book Antiqua" w:cstheme="minorHAnsi"/>
          <w:sz w:val="24"/>
          <w:szCs w:val="24"/>
          <w:lang w:val="en-US"/>
        </w:rPr>
        <w:t>activates scavenger receptor CD36, which in turn trigger an array of immune responses downstream</w:t>
      </w:r>
      <w:r w:rsidR="002A0480" w:rsidRPr="00F107E1">
        <w:rPr>
          <w:rFonts w:ascii="Book Antiqua" w:eastAsia="宋体" w:hAnsi="Book Antiqua" w:cstheme="minorHAnsi"/>
          <w:sz w:val="24"/>
          <w:szCs w:val="24"/>
          <w:lang w:val="en-US"/>
        </w:rPr>
        <w:t xml:space="preserve"> Toll-like-receptor (TLR)</w:t>
      </w:r>
      <w:r w:rsidR="00DD7E21" w:rsidRPr="00F107E1">
        <w:rPr>
          <w:rFonts w:ascii="Book Antiqua" w:eastAsia="宋体" w:hAnsi="Book Antiqua" w:cstheme="minorHAnsi" w:hint="eastAsia"/>
          <w:sz w:val="24"/>
          <w:szCs w:val="24"/>
          <w:lang w:val="en-US" w:eastAsia="zh-CN"/>
        </w:rPr>
        <w:t xml:space="preserve"> </w:t>
      </w:r>
      <w:r w:rsidR="002A0480" w:rsidRPr="00F107E1">
        <w:rPr>
          <w:rFonts w:ascii="Book Antiqua" w:eastAsia="宋体" w:hAnsi="Book Antiqua" w:cstheme="minorHAnsi"/>
          <w:sz w:val="24"/>
          <w:szCs w:val="24"/>
          <w:lang w:val="en-US"/>
        </w:rPr>
        <w:t>4 and 6</w:t>
      </w:r>
      <w:r w:rsidR="00451BB6" w:rsidRPr="00F107E1">
        <w:rPr>
          <w:rFonts w:ascii="Book Antiqua" w:eastAsia="宋体" w:hAnsi="Book Antiqua"/>
          <w:sz w:val="24"/>
          <w:szCs w:val="24"/>
          <w:vertAlign w:val="superscript"/>
          <w:lang w:val="en-US"/>
        </w:rPr>
        <w:t>[18]</w:t>
      </w:r>
      <w:r w:rsidR="00FC65C1" w:rsidRPr="00F107E1">
        <w:rPr>
          <w:rFonts w:ascii="Book Antiqua" w:eastAsia="宋体" w:hAnsi="Book Antiqua" w:cstheme="minorHAnsi"/>
          <w:sz w:val="24"/>
          <w:szCs w:val="24"/>
          <w:lang w:val="en-US"/>
        </w:rPr>
        <w:t xml:space="preserve">. </w:t>
      </w:r>
      <w:r w:rsidR="00F13856" w:rsidRPr="00F107E1">
        <w:rPr>
          <w:rFonts w:ascii="Book Antiqua" w:eastAsia="宋体" w:hAnsi="Book Antiqua" w:cstheme="minorHAnsi"/>
          <w:sz w:val="24"/>
          <w:szCs w:val="24"/>
          <w:lang w:val="en-US"/>
        </w:rPr>
        <w:t xml:space="preserve">At the same time our understanding of the molecular mechanisms underlying the inflammatory process in atherogenesis was broadened when it was shown that cholesterol crystals </w:t>
      </w:r>
      <w:r w:rsidR="00B94C0B" w:rsidRPr="00F107E1">
        <w:rPr>
          <w:rFonts w:ascii="Book Antiqua" w:eastAsia="宋体" w:hAnsi="Book Antiqua" w:cstheme="minorHAnsi"/>
          <w:sz w:val="24"/>
          <w:szCs w:val="24"/>
          <w:lang w:val="en-US"/>
        </w:rPr>
        <w:t xml:space="preserve">inside macrophages, </w:t>
      </w:r>
      <w:r w:rsidR="00F13856" w:rsidRPr="00F107E1">
        <w:rPr>
          <w:rFonts w:ascii="Book Antiqua" w:eastAsia="宋体" w:hAnsi="Book Antiqua" w:cstheme="minorHAnsi"/>
          <w:sz w:val="24"/>
          <w:szCs w:val="24"/>
          <w:lang w:val="en-US"/>
        </w:rPr>
        <w:t xml:space="preserve">activates caspase-1-activating </w:t>
      </w:r>
      <w:r w:rsidR="00DD7E21" w:rsidRPr="00F107E1">
        <w:rPr>
          <w:rFonts w:ascii="Book Antiqua" w:eastAsia="宋体" w:hAnsi="Book Antiqua"/>
          <w:sz w:val="24"/>
          <w:szCs w:val="24"/>
          <w:lang w:eastAsia="zh-CN"/>
        </w:rPr>
        <w:t>NACHT, LRR and PYD domains-containing protein 3 (or cryopyrin)</w:t>
      </w:r>
      <w:r w:rsidR="00F13856" w:rsidRPr="00F107E1">
        <w:rPr>
          <w:rFonts w:ascii="Book Antiqua" w:eastAsia="宋体" w:hAnsi="Book Antiqua" w:cstheme="minorHAnsi"/>
          <w:sz w:val="24"/>
          <w:szCs w:val="24"/>
          <w:lang w:val="en-US"/>
        </w:rPr>
        <w:t xml:space="preserve"> </w:t>
      </w:r>
      <w:r w:rsidR="00DD7E21" w:rsidRPr="00F107E1">
        <w:rPr>
          <w:rFonts w:ascii="Book Antiqua" w:eastAsia="宋体" w:hAnsi="Book Antiqua" w:cstheme="minorHAnsi" w:hint="eastAsia"/>
          <w:sz w:val="24"/>
          <w:szCs w:val="24"/>
          <w:lang w:val="en-US" w:eastAsia="zh-CN"/>
        </w:rPr>
        <w:t>(</w:t>
      </w:r>
      <w:r w:rsidR="00DD7E21" w:rsidRPr="00F107E1">
        <w:rPr>
          <w:rFonts w:ascii="Book Antiqua" w:eastAsia="宋体" w:hAnsi="Book Antiqua"/>
          <w:sz w:val="24"/>
          <w:szCs w:val="24"/>
          <w:lang w:eastAsia="zh-CN"/>
        </w:rPr>
        <w:t>NLRP3</w:t>
      </w:r>
      <w:r w:rsidR="00DD7E21" w:rsidRPr="00F107E1">
        <w:rPr>
          <w:rFonts w:ascii="Book Antiqua" w:eastAsia="宋体" w:hAnsi="Book Antiqua" w:hint="eastAsia"/>
          <w:sz w:val="24"/>
          <w:szCs w:val="24"/>
          <w:lang w:eastAsia="zh-CN"/>
        </w:rPr>
        <w:t xml:space="preserve">) </w:t>
      </w:r>
      <w:r w:rsidR="00F13856" w:rsidRPr="00F107E1">
        <w:rPr>
          <w:rFonts w:ascii="Book Antiqua" w:eastAsia="宋体" w:hAnsi="Book Antiqua" w:cstheme="minorHAnsi"/>
          <w:sz w:val="24"/>
          <w:szCs w:val="24"/>
          <w:lang w:val="en-US"/>
        </w:rPr>
        <w:t>inflammasome leading to the production</w:t>
      </w:r>
      <w:r w:rsidR="00B94C0B" w:rsidRPr="00F107E1">
        <w:rPr>
          <w:rFonts w:ascii="Book Antiqua" w:eastAsia="宋体" w:hAnsi="Book Antiqua" w:cstheme="minorHAnsi"/>
          <w:sz w:val="24"/>
          <w:szCs w:val="24"/>
          <w:lang w:val="en-US"/>
        </w:rPr>
        <w:t xml:space="preserve"> and secretion of</w:t>
      </w:r>
      <w:r w:rsidR="00DE1D5B" w:rsidRPr="00F107E1">
        <w:rPr>
          <w:rFonts w:ascii="Book Antiqua" w:eastAsia="宋体" w:hAnsi="Book Antiqua" w:cstheme="minorHAnsi"/>
          <w:sz w:val="24"/>
          <w:szCs w:val="24"/>
          <w:lang w:val="en-US"/>
        </w:rPr>
        <w:t xml:space="preserve"> IL-1</w:t>
      </w:r>
      <w:r w:rsidR="00B94C0B" w:rsidRPr="00F107E1">
        <w:rPr>
          <w:rFonts w:ascii="Book Antiqua" w:eastAsia="宋体" w:hAnsi="Book Antiqua" w:cstheme="minorHAnsi"/>
          <w:sz w:val="24"/>
          <w:szCs w:val="24"/>
          <w:lang w:val="en-US"/>
        </w:rPr>
        <w:t xml:space="preserve"> and IL-18</w:t>
      </w:r>
      <w:r w:rsidR="00451BB6" w:rsidRPr="00F107E1">
        <w:rPr>
          <w:rFonts w:ascii="Book Antiqua" w:eastAsia="宋体" w:hAnsi="Book Antiqua"/>
          <w:sz w:val="24"/>
          <w:szCs w:val="24"/>
          <w:vertAlign w:val="superscript"/>
          <w:lang w:val="en-US"/>
        </w:rPr>
        <w:t>[19]</w:t>
      </w:r>
      <w:r w:rsidR="0081340A" w:rsidRPr="00F107E1">
        <w:rPr>
          <w:rFonts w:ascii="Book Antiqua" w:eastAsia="宋体" w:hAnsi="Book Antiqua" w:cstheme="minorHAnsi"/>
          <w:sz w:val="24"/>
          <w:szCs w:val="24"/>
          <w:lang w:val="en-US"/>
        </w:rPr>
        <w:t>. Of note</w:t>
      </w:r>
      <w:r w:rsidR="00127234" w:rsidRPr="00F107E1">
        <w:rPr>
          <w:rFonts w:ascii="Book Antiqua" w:eastAsia="宋体" w:hAnsi="Book Antiqua" w:cstheme="minorHAnsi"/>
          <w:sz w:val="24"/>
          <w:szCs w:val="24"/>
          <w:lang w:val="en-US"/>
        </w:rPr>
        <w:t>, detailed study using confocal reflection microscopy revealed the presence of cholesterol crystals in the atheromatic plaques inside macrophages as well as in the extracellular space</w:t>
      </w:r>
      <w:r w:rsidR="00711C0D" w:rsidRPr="00F107E1">
        <w:rPr>
          <w:rFonts w:ascii="Book Antiqua" w:eastAsia="宋体" w:hAnsi="Book Antiqua" w:cstheme="minorHAnsi"/>
          <w:sz w:val="24"/>
          <w:szCs w:val="24"/>
          <w:lang w:val="en-US"/>
        </w:rPr>
        <w:t xml:space="preserve">s found </w:t>
      </w:r>
      <w:r w:rsidR="00347D59" w:rsidRPr="00F107E1">
        <w:rPr>
          <w:rFonts w:ascii="Book Antiqua" w:eastAsia="宋体" w:hAnsi="Book Antiqua" w:cstheme="minorHAnsi"/>
          <w:sz w:val="24"/>
          <w:szCs w:val="24"/>
          <w:lang w:val="en-US"/>
        </w:rPr>
        <w:t xml:space="preserve">during the very early stages of atheromatosis, pointing towards the fact that </w:t>
      </w:r>
      <w:r w:rsidR="000D508E" w:rsidRPr="00F107E1">
        <w:rPr>
          <w:rFonts w:ascii="Book Antiqua" w:eastAsia="宋体" w:hAnsi="Book Antiqua" w:cstheme="minorHAnsi"/>
          <w:sz w:val="24"/>
          <w:szCs w:val="24"/>
          <w:lang w:val="en-US"/>
        </w:rPr>
        <w:t xml:space="preserve">the formation of </w:t>
      </w:r>
      <w:r w:rsidR="00347D59" w:rsidRPr="00F107E1">
        <w:rPr>
          <w:rFonts w:ascii="Book Antiqua" w:eastAsia="宋体" w:hAnsi="Book Antiqua" w:cstheme="minorHAnsi"/>
          <w:sz w:val="24"/>
          <w:szCs w:val="24"/>
          <w:lang w:val="en-US"/>
        </w:rPr>
        <w:t>cholesterol crystals</w:t>
      </w:r>
      <w:r w:rsidR="000D508E" w:rsidRPr="00F107E1">
        <w:rPr>
          <w:rFonts w:ascii="Book Antiqua" w:eastAsia="宋体" w:hAnsi="Book Antiqua" w:cstheme="minorHAnsi"/>
          <w:sz w:val="24"/>
          <w:szCs w:val="24"/>
          <w:lang w:val="en-US"/>
        </w:rPr>
        <w:t xml:space="preserve"> drives inflammation rather than follows it</w:t>
      </w:r>
      <w:r w:rsidR="00451BB6" w:rsidRPr="00F107E1">
        <w:rPr>
          <w:rFonts w:ascii="Book Antiqua" w:eastAsia="宋体" w:hAnsi="Book Antiqua"/>
          <w:sz w:val="24"/>
          <w:szCs w:val="24"/>
          <w:vertAlign w:val="superscript"/>
          <w:lang w:val="en-US"/>
        </w:rPr>
        <w:t>[19]</w:t>
      </w:r>
      <w:r w:rsidR="000D508E" w:rsidRPr="00F107E1">
        <w:rPr>
          <w:rFonts w:ascii="Book Antiqua" w:eastAsia="宋体" w:hAnsi="Book Antiqua" w:cstheme="minorHAnsi"/>
          <w:sz w:val="24"/>
          <w:szCs w:val="24"/>
          <w:lang w:val="en-US"/>
        </w:rPr>
        <w:t xml:space="preserve">. </w:t>
      </w:r>
      <w:r w:rsidR="002E331D" w:rsidRPr="00F107E1">
        <w:rPr>
          <w:rFonts w:ascii="Book Antiqua" w:eastAsia="宋体" w:hAnsi="Book Antiqua" w:cstheme="minorHAnsi"/>
          <w:sz w:val="24"/>
          <w:szCs w:val="24"/>
          <w:lang w:val="en-US"/>
        </w:rPr>
        <w:t>Moreover, it was later shown that activation of NLRP3 inflammasome is orchestrated by the function of scavenger receptor CD36, where macrophages lacking this receptor were unable to s</w:t>
      </w:r>
      <w:r w:rsidR="00DE1D5B" w:rsidRPr="00F107E1">
        <w:rPr>
          <w:rFonts w:ascii="Book Antiqua" w:eastAsia="宋体" w:hAnsi="Book Antiqua" w:cstheme="minorHAnsi"/>
          <w:sz w:val="24"/>
          <w:szCs w:val="24"/>
          <w:lang w:val="en-US"/>
        </w:rPr>
        <w:t>timulate the production of IL-1</w:t>
      </w:r>
      <w:r w:rsidR="00451BB6" w:rsidRPr="00F107E1">
        <w:rPr>
          <w:rFonts w:ascii="Book Antiqua" w:eastAsia="宋体" w:hAnsi="Book Antiqua"/>
          <w:sz w:val="24"/>
          <w:szCs w:val="24"/>
          <w:vertAlign w:val="superscript"/>
          <w:lang w:val="en-US"/>
        </w:rPr>
        <w:t>[20]</w:t>
      </w:r>
      <w:r w:rsidR="002E331D" w:rsidRPr="00F107E1">
        <w:rPr>
          <w:rFonts w:ascii="Book Antiqua" w:eastAsia="宋体" w:hAnsi="Book Antiqua" w:cstheme="minorHAnsi"/>
          <w:sz w:val="24"/>
          <w:szCs w:val="24"/>
          <w:lang w:val="en-US"/>
        </w:rPr>
        <w:t xml:space="preserve">. </w:t>
      </w:r>
    </w:p>
    <w:p w:rsidR="000D508E" w:rsidRPr="00F107E1" w:rsidRDefault="006225E7" w:rsidP="00E71C63">
      <w:pPr>
        <w:spacing w:after="0" w:line="360" w:lineRule="auto"/>
        <w:ind w:firstLineChars="100" w:firstLine="240"/>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Along with the autoinflammatory nature of atherosclerosis exemplified by abnormal macrophage polarization</w:t>
      </w:r>
      <w:r w:rsidR="0080714B" w:rsidRPr="00F107E1">
        <w:rPr>
          <w:rFonts w:ascii="Book Antiqua" w:eastAsia="宋体" w:hAnsi="Book Antiqua"/>
          <w:sz w:val="24"/>
          <w:szCs w:val="24"/>
          <w:vertAlign w:val="superscript"/>
          <w:lang w:val="en-US"/>
        </w:rPr>
        <w:t>[17]</w:t>
      </w:r>
      <w:r w:rsidRPr="00F107E1">
        <w:rPr>
          <w:rFonts w:ascii="Book Antiqua" w:eastAsia="宋体" w:hAnsi="Book Antiqua" w:cstheme="minorHAnsi"/>
          <w:sz w:val="24"/>
          <w:szCs w:val="24"/>
          <w:lang w:val="en-US"/>
        </w:rPr>
        <w:t>, activation of TLRs-mediated pathways</w:t>
      </w:r>
      <w:r w:rsidR="00C65346" w:rsidRPr="00F107E1">
        <w:rPr>
          <w:rFonts w:ascii="Book Antiqua" w:eastAsia="宋体" w:hAnsi="Book Antiqua" w:cstheme="minorHAnsi"/>
          <w:sz w:val="24"/>
          <w:szCs w:val="24"/>
          <w:lang w:val="en-US"/>
        </w:rPr>
        <w:t xml:space="preserve"> and</w:t>
      </w:r>
      <w:r w:rsidRPr="00F107E1">
        <w:rPr>
          <w:rFonts w:ascii="Book Antiqua" w:eastAsia="宋体" w:hAnsi="Book Antiqua" w:cstheme="minorHAnsi"/>
          <w:sz w:val="24"/>
          <w:szCs w:val="24"/>
          <w:lang w:val="en-US"/>
        </w:rPr>
        <w:t xml:space="preserve"> aberrant inflam</w:t>
      </w:r>
      <w:r w:rsidR="008A2B3E" w:rsidRPr="00F107E1">
        <w:rPr>
          <w:rFonts w:ascii="Book Antiqua" w:eastAsia="宋体" w:hAnsi="Book Antiqua" w:cstheme="minorHAnsi"/>
          <w:sz w:val="24"/>
          <w:szCs w:val="24"/>
          <w:lang w:val="en-US"/>
        </w:rPr>
        <w:t>m</w:t>
      </w:r>
      <w:r w:rsidRPr="00F107E1">
        <w:rPr>
          <w:rFonts w:ascii="Book Antiqua" w:eastAsia="宋体" w:hAnsi="Book Antiqua" w:cstheme="minorHAnsi"/>
          <w:sz w:val="24"/>
          <w:szCs w:val="24"/>
          <w:lang w:val="en-US"/>
        </w:rPr>
        <w:t>asome activation</w:t>
      </w:r>
      <w:r w:rsidR="00C65346" w:rsidRPr="00F107E1">
        <w:rPr>
          <w:rFonts w:ascii="Book Antiqua" w:eastAsia="宋体" w:hAnsi="Book Antiqua" w:cstheme="minorHAnsi"/>
          <w:sz w:val="24"/>
          <w:szCs w:val="24"/>
          <w:lang w:val="en-US"/>
        </w:rPr>
        <w:t xml:space="preserve"> and IL-1 production</w:t>
      </w:r>
      <w:r w:rsidRPr="00F107E1">
        <w:rPr>
          <w:rFonts w:ascii="Book Antiqua" w:eastAsia="宋体" w:hAnsi="Book Antiqua" w:cstheme="minorHAnsi"/>
          <w:sz w:val="24"/>
          <w:szCs w:val="24"/>
          <w:lang w:val="en-US"/>
        </w:rPr>
        <w:t xml:space="preserve">, </w:t>
      </w:r>
      <w:r w:rsidR="00C65346" w:rsidRPr="00F107E1">
        <w:rPr>
          <w:rFonts w:ascii="Book Antiqua" w:eastAsia="宋体" w:hAnsi="Book Antiqua" w:cstheme="minorHAnsi"/>
          <w:sz w:val="24"/>
          <w:szCs w:val="24"/>
          <w:lang w:val="en-US"/>
        </w:rPr>
        <w:t>adaptive immune responses have</w:t>
      </w:r>
      <w:r w:rsidRPr="00F107E1">
        <w:rPr>
          <w:rFonts w:ascii="Book Antiqua" w:eastAsia="宋体" w:hAnsi="Book Antiqua" w:cstheme="minorHAnsi"/>
          <w:sz w:val="24"/>
          <w:szCs w:val="24"/>
          <w:lang w:val="en-US"/>
        </w:rPr>
        <w:t xml:space="preserve"> also a role in the regulation of atherogenesis.  </w:t>
      </w:r>
      <w:r w:rsidR="004D37E3" w:rsidRPr="00F107E1">
        <w:rPr>
          <w:rFonts w:ascii="Book Antiqua" w:eastAsia="宋体" w:hAnsi="Book Antiqua" w:cstheme="minorHAnsi"/>
          <w:sz w:val="24"/>
          <w:szCs w:val="24"/>
          <w:lang w:val="en-US"/>
        </w:rPr>
        <w:t xml:space="preserve">Pro-inflammatory T cell subsets (Th1 and Th17) </w:t>
      </w:r>
      <w:r w:rsidR="002D7544" w:rsidRPr="00F107E1">
        <w:rPr>
          <w:rFonts w:ascii="Book Antiqua" w:eastAsia="宋体" w:hAnsi="Book Antiqua" w:cstheme="minorHAnsi"/>
          <w:sz w:val="24"/>
          <w:szCs w:val="24"/>
          <w:lang w:val="en-US"/>
        </w:rPr>
        <w:t xml:space="preserve">facilitate </w:t>
      </w:r>
      <w:r w:rsidR="004D37E3" w:rsidRPr="00F107E1">
        <w:rPr>
          <w:rFonts w:ascii="Book Antiqua" w:eastAsia="宋体" w:hAnsi="Book Antiqua" w:cstheme="minorHAnsi"/>
          <w:sz w:val="24"/>
          <w:szCs w:val="24"/>
          <w:lang w:val="en-US"/>
        </w:rPr>
        <w:t>the progression of atheromatosis through the secretion of interferon-</w:t>
      </w:r>
      <w:r w:rsidR="004D37E3" w:rsidRPr="00F107E1">
        <w:rPr>
          <w:rFonts w:ascii="Book Antiqua" w:eastAsia="宋体" w:hAnsi="Book Antiqua" w:cstheme="minorHAnsi"/>
          <w:sz w:val="24"/>
          <w:szCs w:val="24"/>
        </w:rPr>
        <w:t>γ</w:t>
      </w:r>
      <w:r w:rsidR="004D37E3" w:rsidRPr="00F107E1">
        <w:rPr>
          <w:rFonts w:ascii="Book Antiqua" w:eastAsia="宋体" w:hAnsi="Book Antiqua" w:cstheme="minorHAnsi"/>
          <w:sz w:val="24"/>
          <w:szCs w:val="24"/>
          <w:lang w:val="en-US"/>
        </w:rPr>
        <w:t xml:space="preserve">, tumor </w:t>
      </w:r>
      <w:r w:rsidR="004F3FEA" w:rsidRPr="00F107E1">
        <w:rPr>
          <w:rFonts w:ascii="Book Antiqua" w:eastAsia="宋体" w:hAnsi="Book Antiqua" w:cstheme="minorHAnsi"/>
          <w:sz w:val="24"/>
          <w:szCs w:val="24"/>
          <w:lang w:val="en-US"/>
        </w:rPr>
        <w:t>necrosis factor (TNF) and IL-17</w:t>
      </w:r>
      <w:r w:rsidR="004D37E3" w:rsidRPr="00F107E1">
        <w:rPr>
          <w:rFonts w:ascii="Book Antiqua" w:eastAsia="宋体" w:hAnsi="Book Antiqua" w:cstheme="minorHAnsi"/>
          <w:sz w:val="24"/>
          <w:szCs w:val="24"/>
          <w:lang w:val="en-US"/>
        </w:rPr>
        <w:t xml:space="preserve">. On the other hand T regulatory cells (Tregs) have </w:t>
      </w:r>
      <w:r w:rsidR="004F3FEA" w:rsidRPr="00F107E1">
        <w:rPr>
          <w:rFonts w:ascii="Book Antiqua" w:eastAsia="宋体" w:hAnsi="Book Antiqua" w:cstheme="minorHAnsi"/>
          <w:sz w:val="24"/>
          <w:szCs w:val="24"/>
          <w:lang w:val="en-US"/>
        </w:rPr>
        <w:t>a protective effect through cyto</w:t>
      </w:r>
      <w:r w:rsidR="004D37E3" w:rsidRPr="00F107E1">
        <w:rPr>
          <w:rFonts w:ascii="Book Antiqua" w:eastAsia="宋体" w:hAnsi="Book Antiqua" w:cstheme="minorHAnsi"/>
          <w:sz w:val="24"/>
          <w:szCs w:val="24"/>
          <w:lang w:val="en-US"/>
        </w:rPr>
        <w:t>kines such as IL-10 and TGFb</w:t>
      </w:r>
      <w:r w:rsidR="0080714B" w:rsidRPr="00F107E1">
        <w:rPr>
          <w:rFonts w:ascii="Book Antiqua" w:eastAsia="宋体" w:hAnsi="Book Antiqua"/>
          <w:sz w:val="24"/>
          <w:szCs w:val="24"/>
          <w:vertAlign w:val="superscript"/>
          <w:lang w:val="en-US"/>
        </w:rPr>
        <w:t>[21,22]</w:t>
      </w:r>
      <w:r w:rsidR="004D37E3" w:rsidRPr="00F107E1">
        <w:rPr>
          <w:rFonts w:ascii="Book Antiqua" w:eastAsia="宋体" w:hAnsi="Book Antiqua" w:cstheme="minorHAnsi"/>
          <w:sz w:val="24"/>
          <w:szCs w:val="24"/>
          <w:lang w:val="en-US"/>
        </w:rPr>
        <w:t xml:space="preserve">. </w:t>
      </w:r>
      <w:r w:rsidR="002D7544" w:rsidRPr="00F107E1">
        <w:rPr>
          <w:rFonts w:ascii="Book Antiqua" w:eastAsia="宋体" w:hAnsi="Book Antiqua" w:cstheme="minorHAnsi"/>
          <w:sz w:val="24"/>
          <w:szCs w:val="24"/>
          <w:lang w:val="en-US"/>
        </w:rPr>
        <w:t xml:space="preserve">Recently, an interesting hypothesis has been proposed placing atheromatosis inside the broad spectrum of “autoimmune diseases”. In particular, although </w:t>
      </w:r>
      <w:r w:rsidR="00341583" w:rsidRPr="00F107E1">
        <w:rPr>
          <w:rFonts w:ascii="Book Antiqua" w:eastAsia="宋体" w:hAnsi="Book Antiqua" w:cstheme="minorHAnsi"/>
          <w:sz w:val="24"/>
          <w:szCs w:val="24"/>
          <w:lang w:val="en-US"/>
        </w:rPr>
        <w:t xml:space="preserve">modified </w:t>
      </w:r>
      <w:r w:rsidR="002D7544" w:rsidRPr="00F107E1">
        <w:rPr>
          <w:rFonts w:ascii="Book Antiqua" w:eastAsia="宋体" w:hAnsi="Book Antiqua" w:cstheme="minorHAnsi"/>
          <w:sz w:val="24"/>
          <w:szCs w:val="24"/>
          <w:lang w:val="en-US"/>
        </w:rPr>
        <w:t xml:space="preserve">oxidized LDL is usually </w:t>
      </w:r>
      <w:r w:rsidR="003A0B74" w:rsidRPr="00F107E1">
        <w:rPr>
          <w:rFonts w:ascii="Book Antiqua" w:eastAsia="宋体" w:hAnsi="Book Antiqua" w:cstheme="minorHAnsi"/>
          <w:sz w:val="24"/>
          <w:szCs w:val="24"/>
          <w:lang w:val="en-US"/>
        </w:rPr>
        <w:t>suggested</w:t>
      </w:r>
      <w:r w:rsidR="002D7544" w:rsidRPr="00F107E1">
        <w:rPr>
          <w:rFonts w:ascii="Book Antiqua" w:eastAsia="宋体" w:hAnsi="Book Antiqua" w:cstheme="minorHAnsi"/>
          <w:sz w:val="24"/>
          <w:szCs w:val="24"/>
          <w:lang w:val="en-US"/>
        </w:rPr>
        <w:t xml:space="preserve"> as the responsible antigen provoking T cell polyclonal activation, </w:t>
      </w:r>
      <w:r w:rsidR="00341583" w:rsidRPr="00F107E1">
        <w:rPr>
          <w:rFonts w:ascii="Book Antiqua" w:eastAsia="宋体" w:hAnsi="Book Antiqua" w:cstheme="minorHAnsi"/>
          <w:sz w:val="24"/>
          <w:szCs w:val="24"/>
          <w:lang w:val="en-US"/>
        </w:rPr>
        <w:t xml:space="preserve">several data derived from animal studies support the </w:t>
      </w:r>
      <w:r w:rsidR="00341583" w:rsidRPr="00F107E1">
        <w:rPr>
          <w:rFonts w:ascii="Book Antiqua" w:eastAsia="宋体" w:hAnsi="Book Antiqua" w:cstheme="minorHAnsi"/>
          <w:sz w:val="24"/>
          <w:szCs w:val="24"/>
          <w:lang w:val="en-US"/>
        </w:rPr>
        <w:lastRenderedPageBreak/>
        <w:t>idea that a break of tolerance to native, unaltered apolipoprotein B may represent the trigger for lymphocyte abnormal responses</w:t>
      </w:r>
      <w:r w:rsidR="0080714B" w:rsidRPr="00F107E1">
        <w:rPr>
          <w:rFonts w:ascii="Book Antiqua" w:eastAsia="宋体" w:hAnsi="Book Antiqua"/>
          <w:sz w:val="24"/>
          <w:szCs w:val="24"/>
          <w:vertAlign w:val="superscript"/>
          <w:lang w:val="en-US"/>
        </w:rPr>
        <w:t>[22]</w:t>
      </w:r>
      <w:r w:rsidR="00341583" w:rsidRPr="00F107E1">
        <w:rPr>
          <w:rFonts w:ascii="Book Antiqua" w:eastAsia="宋体" w:hAnsi="Book Antiqua" w:cstheme="minorHAnsi"/>
          <w:sz w:val="24"/>
          <w:szCs w:val="24"/>
          <w:lang w:val="en-US"/>
        </w:rPr>
        <w:t xml:space="preserve">.  </w:t>
      </w:r>
    </w:p>
    <w:p w:rsidR="001A3AC1" w:rsidRPr="00F107E1" w:rsidRDefault="001A3AC1" w:rsidP="00E71C63">
      <w:pPr>
        <w:spacing w:after="0" w:line="360" w:lineRule="auto"/>
        <w:jc w:val="both"/>
        <w:rPr>
          <w:rFonts w:ascii="Book Antiqua" w:eastAsia="宋体" w:hAnsi="Book Antiqua" w:cstheme="minorHAnsi"/>
          <w:b/>
          <w:i/>
          <w:sz w:val="24"/>
          <w:szCs w:val="24"/>
          <w:lang w:val="en-US"/>
        </w:rPr>
      </w:pPr>
    </w:p>
    <w:p w:rsidR="001B3189" w:rsidRPr="00F107E1" w:rsidRDefault="00711C0D" w:rsidP="00E71C63">
      <w:pPr>
        <w:spacing w:after="0" w:line="360" w:lineRule="auto"/>
        <w:jc w:val="both"/>
        <w:rPr>
          <w:rFonts w:ascii="Book Antiqua" w:eastAsia="宋体" w:hAnsi="Book Antiqua" w:cstheme="minorHAnsi"/>
          <w:b/>
          <w:i/>
          <w:sz w:val="24"/>
          <w:szCs w:val="24"/>
          <w:lang w:val="en-US"/>
        </w:rPr>
      </w:pPr>
      <w:r w:rsidRPr="00F107E1">
        <w:rPr>
          <w:rFonts w:ascii="Book Antiqua" w:eastAsia="宋体" w:hAnsi="Book Antiqua" w:cstheme="minorHAnsi"/>
          <w:b/>
          <w:i/>
          <w:sz w:val="24"/>
          <w:szCs w:val="24"/>
          <w:lang w:val="en-US"/>
        </w:rPr>
        <w:t>Inflammatory cell death and atherosclerosis</w:t>
      </w:r>
    </w:p>
    <w:p w:rsidR="001B3189" w:rsidRPr="00F107E1" w:rsidRDefault="00E65977" w:rsidP="00E71C63">
      <w:pPr>
        <w:spacing w:after="0" w:line="360" w:lineRule="auto"/>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 xml:space="preserve">Destabilization of the atheromatic plaque constitutes </w:t>
      </w:r>
      <w:r w:rsidR="00252AFA" w:rsidRPr="00F107E1">
        <w:rPr>
          <w:rFonts w:ascii="Book Antiqua" w:eastAsia="宋体" w:hAnsi="Book Antiqua" w:cstheme="minorHAnsi"/>
          <w:sz w:val="24"/>
          <w:szCs w:val="24"/>
          <w:lang w:val="en-US"/>
        </w:rPr>
        <w:t xml:space="preserve">a </w:t>
      </w:r>
      <w:r w:rsidRPr="00F107E1">
        <w:rPr>
          <w:rFonts w:ascii="Book Antiqua" w:eastAsia="宋体" w:hAnsi="Book Antiqua" w:cstheme="minorHAnsi"/>
          <w:sz w:val="24"/>
          <w:szCs w:val="24"/>
          <w:lang w:val="en-US"/>
        </w:rPr>
        <w:t xml:space="preserve">critical </w:t>
      </w:r>
      <w:r w:rsidR="00252AFA" w:rsidRPr="00F107E1">
        <w:rPr>
          <w:rFonts w:ascii="Book Antiqua" w:eastAsia="宋体" w:hAnsi="Book Antiqua" w:cstheme="minorHAnsi"/>
          <w:sz w:val="24"/>
          <w:szCs w:val="24"/>
          <w:lang w:val="en-US"/>
        </w:rPr>
        <w:t>step regarding the risk of acute cardiovascular events</w:t>
      </w:r>
      <w:r w:rsidR="0080714B" w:rsidRPr="00F107E1">
        <w:rPr>
          <w:rFonts w:ascii="Book Antiqua" w:eastAsia="宋体" w:hAnsi="Book Antiqua"/>
          <w:sz w:val="24"/>
          <w:szCs w:val="24"/>
          <w:vertAlign w:val="superscript"/>
          <w:lang w:val="en-US"/>
        </w:rPr>
        <w:t>[23]</w:t>
      </w:r>
      <w:r w:rsidR="00252AFA" w:rsidRPr="00F107E1">
        <w:rPr>
          <w:rFonts w:ascii="Book Antiqua" w:eastAsia="宋体" w:hAnsi="Book Antiqua" w:cstheme="minorHAnsi"/>
          <w:sz w:val="24"/>
          <w:szCs w:val="24"/>
          <w:lang w:val="en-US"/>
        </w:rPr>
        <w:t xml:space="preserve">. Although a lot is to be learned </w:t>
      </w:r>
      <w:r w:rsidR="00DA52EA" w:rsidRPr="00F107E1">
        <w:rPr>
          <w:rFonts w:ascii="Book Antiqua" w:eastAsia="宋体" w:hAnsi="Book Antiqua" w:cstheme="minorHAnsi"/>
          <w:sz w:val="24"/>
          <w:szCs w:val="24"/>
          <w:lang w:val="en-US"/>
        </w:rPr>
        <w:t>about</w:t>
      </w:r>
      <w:r w:rsidR="00252AFA" w:rsidRPr="00F107E1">
        <w:rPr>
          <w:rFonts w:ascii="Book Antiqua" w:eastAsia="宋体" w:hAnsi="Book Antiqua" w:cstheme="minorHAnsi"/>
          <w:sz w:val="24"/>
          <w:szCs w:val="24"/>
          <w:lang w:val="en-US"/>
        </w:rPr>
        <w:t xml:space="preserve"> the mechanisms underlying the transformation of an atheromatic plaque from stable to unstable, the </w:t>
      </w:r>
      <w:r w:rsidR="003274A0" w:rsidRPr="00F107E1">
        <w:rPr>
          <w:rFonts w:ascii="Book Antiqua" w:eastAsia="宋体" w:hAnsi="Book Antiqua" w:cstheme="minorHAnsi"/>
          <w:sz w:val="24"/>
          <w:szCs w:val="24"/>
          <w:lang w:val="en-US"/>
        </w:rPr>
        <w:t>development</w:t>
      </w:r>
      <w:r w:rsidR="00252AFA" w:rsidRPr="00F107E1">
        <w:rPr>
          <w:rFonts w:ascii="Book Antiqua" w:eastAsia="宋体" w:hAnsi="Book Antiqua" w:cstheme="minorHAnsi"/>
          <w:sz w:val="24"/>
          <w:szCs w:val="24"/>
          <w:lang w:val="en-US"/>
        </w:rPr>
        <w:t xml:space="preserve"> of the necrotic core</w:t>
      </w:r>
      <w:r w:rsidR="003274A0" w:rsidRPr="00F107E1">
        <w:rPr>
          <w:rFonts w:ascii="Book Antiqua" w:eastAsia="宋体" w:hAnsi="Book Antiqua" w:cstheme="minorHAnsi"/>
          <w:sz w:val="24"/>
          <w:szCs w:val="24"/>
          <w:lang w:val="en-US"/>
        </w:rPr>
        <w:t xml:space="preserve"> represents a key event. The necrotic core is created from dead macrophages within the plaque</w:t>
      </w:r>
      <w:r w:rsidR="003B0598" w:rsidRPr="00F107E1">
        <w:rPr>
          <w:rFonts w:ascii="Book Antiqua" w:eastAsia="宋体" w:hAnsi="Book Antiqua" w:cstheme="minorHAnsi"/>
          <w:sz w:val="24"/>
          <w:szCs w:val="24"/>
          <w:lang w:val="en-US"/>
        </w:rPr>
        <w:t xml:space="preserve"> which were not</w:t>
      </w:r>
      <w:r w:rsidR="00DA52EA" w:rsidRPr="00F107E1">
        <w:rPr>
          <w:rFonts w:ascii="Book Antiqua" w:eastAsia="宋体" w:hAnsi="Book Antiqua" w:cstheme="minorHAnsi"/>
          <w:sz w:val="24"/>
          <w:szCs w:val="24"/>
          <w:lang w:val="en-US"/>
        </w:rPr>
        <w:t xml:space="preserve"> </w:t>
      </w:r>
      <w:r w:rsidR="003274A0" w:rsidRPr="00F107E1">
        <w:rPr>
          <w:rFonts w:ascii="Book Antiqua" w:eastAsia="宋体" w:hAnsi="Book Antiqua" w:cstheme="minorHAnsi"/>
          <w:sz w:val="24"/>
          <w:szCs w:val="24"/>
          <w:lang w:val="en-US"/>
        </w:rPr>
        <w:t>cleared</w:t>
      </w:r>
      <w:r w:rsidR="0080714B" w:rsidRPr="00F107E1">
        <w:rPr>
          <w:rFonts w:ascii="Book Antiqua" w:eastAsia="宋体" w:hAnsi="Book Antiqua"/>
          <w:sz w:val="24"/>
          <w:szCs w:val="24"/>
          <w:vertAlign w:val="superscript"/>
          <w:lang w:val="en-US"/>
        </w:rPr>
        <w:t>[24]</w:t>
      </w:r>
      <w:r w:rsidR="003274A0" w:rsidRPr="00F107E1">
        <w:rPr>
          <w:rFonts w:ascii="Book Antiqua" w:eastAsia="宋体" w:hAnsi="Book Antiqua" w:cstheme="minorHAnsi"/>
          <w:sz w:val="24"/>
          <w:szCs w:val="24"/>
          <w:lang w:val="en-US"/>
        </w:rPr>
        <w:t xml:space="preserve">. </w:t>
      </w:r>
      <w:r w:rsidR="003B0598" w:rsidRPr="00F107E1">
        <w:rPr>
          <w:rFonts w:ascii="Book Antiqua" w:eastAsia="宋体" w:hAnsi="Book Antiqua" w:cstheme="minorHAnsi"/>
          <w:sz w:val="24"/>
          <w:szCs w:val="24"/>
          <w:lang w:val="en-US"/>
        </w:rPr>
        <w:t xml:space="preserve">During the early stages of </w:t>
      </w:r>
      <w:r w:rsidR="005E6247" w:rsidRPr="00F107E1">
        <w:rPr>
          <w:rFonts w:ascii="Book Antiqua" w:eastAsia="宋体" w:hAnsi="Book Antiqua" w:cstheme="minorHAnsi"/>
          <w:sz w:val="24"/>
          <w:szCs w:val="24"/>
          <w:lang w:val="en-US"/>
        </w:rPr>
        <w:t>plaque formation</w:t>
      </w:r>
      <w:r w:rsidR="003B0598" w:rsidRPr="00F107E1">
        <w:rPr>
          <w:rFonts w:ascii="Book Antiqua" w:eastAsia="宋体" w:hAnsi="Book Antiqua" w:cstheme="minorHAnsi"/>
          <w:sz w:val="24"/>
          <w:szCs w:val="24"/>
          <w:lang w:val="en-US"/>
        </w:rPr>
        <w:t>, macrophage apoptosis</w:t>
      </w:r>
      <w:r w:rsidR="005E6247" w:rsidRPr="00F107E1">
        <w:rPr>
          <w:rFonts w:ascii="Book Antiqua" w:eastAsia="宋体" w:hAnsi="Book Antiqua" w:cstheme="minorHAnsi"/>
          <w:sz w:val="24"/>
          <w:szCs w:val="24"/>
          <w:lang w:val="en-US"/>
        </w:rPr>
        <w:t xml:space="preserve"> represents a protective mechanism leading to reduced cellularity and cholesterol burden within</w:t>
      </w:r>
      <w:r w:rsidR="00976D8F" w:rsidRPr="00F107E1">
        <w:rPr>
          <w:rFonts w:ascii="Book Antiqua" w:eastAsia="宋体" w:hAnsi="Book Antiqua" w:cstheme="minorHAnsi"/>
          <w:sz w:val="24"/>
          <w:szCs w:val="24"/>
          <w:lang w:val="en-US"/>
        </w:rPr>
        <w:t xml:space="preserve"> the lesion assuming that efferocytosis (phagocytosis of the dead cells) is i</w:t>
      </w:r>
      <w:r w:rsidR="001612DB" w:rsidRPr="00F107E1">
        <w:rPr>
          <w:rFonts w:ascii="Book Antiqua" w:eastAsia="宋体" w:hAnsi="Book Antiqua" w:cstheme="minorHAnsi"/>
          <w:sz w:val="24"/>
          <w:szCs w:val="24"/>
          <w:lang w:val="en-US"/>
        </w:rPr>
        <w:t>ntact</w:t>
      </w:r>
      <w:r w:rsidR="00976D8F" w:rsidRPr="00F107E1">
        <w:rPr>
          <w:rFonts w:ascii="Book Antiqua" w:eastAsia="宋体" w:hAnsi="Book Antiqua" w:cstheme="minorHAnsi"/>
          <w:sz w:val="24"/>
          <w:szCs w:val="24"/>
          <w:lang w:val="en-US"/>
        </w:rPr>
        <w:t>.</w:t>
      </w:r>
      <w:r w:rsidR="001612DB" w:rsidRPr="00F107E1">
        <w:rPr>
          <w:rFonts w:ascii="Book Antiqua" w:eastAsia="宋体" w:hAnsi="Book Antiqua" w:cstheme="minorHAnsi"/>
          <w:sz w:val="24"/>
          <w:szCs w:val="24"/>
          <w:lang w:val="en-US"/>
        </w:rPr>
        <w:t xml:space="preserve"> In case efferocytosis is impaired or overwhelmed</w:t>
      </w:r>
      <w:r w:rsidR="0080714B" w:rsidRPr="00F107E1">
        <w:rPr>
          <w:rFonts w:ascii="Book Antiqua" w:eastAsia="宋体" w:hAnsi="Book Antiqua" w:cstheme="minorHAnsi"/>
          <w:sz w:val="24"/>
          <w:szCs w:val="24"/>
          <w:lang w:val="en-US"/>
        </w:rPr>
        <w:t>,</w:t>
      </w:r>
      <w:r w:rsidR="001612DB" w:rsidRPr="00F107E1">
        <w:rPr>
          <w:rFonts w:ascii="Book Antiqua" w:eastAsia="宋体" w:hAnsi="Book Antiqua" w:cstheme="minorHAnsi"/>
          <w:sz w:val="24"/>
          <w:szCs w:val="24"/>
          <w:lang w:val="en-US"/>
        </w:rPr>
        <w:t xml:space="preserve"> apoptotic debris sta</w:t>
      </w:r>
      <w:r w:rsidR="00FA2833" w:rsidRPr="00F107E1">
        <w:rPr>
          <w:rFonts w:ascii="Book Antiqua" w:eastAsia="宋体" w:hAnsi="Book Antiqua" w:cstheme="minorHAnsi"/>
          <w:sz w:val="24"/>
          <w:szCs w:val="24"/>
          <w:lang w:val="en-US"/>
        </w:rPr>
        <w:t>r</w:t>
      </w:r>
      <w:r w:rsidR="001612DB" w:rsidRPr="00F107E1">
        <w:rPr>
          <w:rFonts w:ascii="Book Antiqua" w:eastAsia="宋体" w:hAnsi="Book Antiqua" w:cstheme="minorHAnsi"/>
          <w:sz w:val="24"/>
          <w:szCs w:val="24"/>
          <w:lang w:val="en-US"/>
        </w:rPr>
        <w:t>ts to accumulate, which can lead to secondary necrosis</w:t>
      </w:r>
      <w:r w:rsidR="0080714B" w:rsidRPr="00F107E1">
        <w:rPr>
          <w:rFonts w:ascii="Book Antiqua" w:eastAsia="宋体" w:hAnsi="Book Antiqua"/>
          <w:sz w:val="24"/>
          <w:szCs w:val="24"/>
          <w:vertAlign w:val="superscript"/>
          <w:lang w:val="en-US"/>
        </w:rPr>
        <w:t>[25]</w:t>
      </w:r>
      <w:r w:rsidR="001612DB" w:rsidRPr="00F107E1">
        <w:rPr>
          <w:rFonts w:ascii="Book Antiqua" w:eastAsia="宋体" w:hAnsi="Book Antiqua" w:cstheme="minorHAnsi"/>
          <w:sz w:val="24"/>
          <w:szCs w:val="24"/>
          <w:lang w:val="en-US"/>
        </w:rPr>
        <w:t>.</w:t>
      </w:r>
      <w:r w:rsidR="00DA52EA" w:rsidRPr="00F107E1">
        <w:rPr>
          <w:rFonts w:ascii="Book Antiqua" w:eastAsia="宋体" w:hAnsi="Book Antiqua" w:cstheme="minorHAnsi"/>
          <w:sz w:val="24"/>
          <w:szCs w:val="24"/>
          <w:lang w:val="en-US"/>
        </w:rPr>
        <w:t xml:space="preserve"> </w:t>
      </w:r>
      <w:r w:rsidR="00D12484" w:rsidRPr="00F107E1">
        <w:rPr>
          <w:rFonts w:ascii="Book Antiqua" w:eastAsia="宋体" w:hAnsi="Book Antiqua" w:cstheme="minorHAnsi"/>
          <w:sz w:val="24"/>
          <w:szCs w:val="24"/>
          <w:lang w:val="en-US"/>
        </w:rPr>
        <w:t xml:space="preserve">Impaired efferocytosis appear to stem from different abnormalities including </w:t>
      </w:r>
      <w:r w:rsidR="00D07995" w:rsidRPr="00F107E1">
        <w:rPr>
          <w:rFonts w:ascii="Book Antiqua" w:eastAsia="宋体" w:hAnsi="Book Antiqua" w:cstheme="minorHAnsi"/>
          <w:sz w:val="24"/>
          <w:szCs w:val="24"/>
          <w:lang w:val="en-US"/>
        </w:rPr>
        <w:t xml:space="preserve">aberrant expression of CD47, which leads to </w:t>
      </w:r>
      <w:r w:rsidR="00D12484" w:rsidRPr="00F107E1">
        <w:rPr>
          <w:rFonts w:ascii="Book Antiqua" w:eastAsia="宋体" w:hAnsi="Book Antiqua" w:cstheme="minorHAnsi"/>
          <w:sz w:val="24"/>
          <w:szCs w:val="24"/>
          <w:lang w:val="en-US"/>
        </w:rPr>
        <w:t>reduced recognition of apoptotic cells</w:t>
      </w:r>
      <w:r w:rsidR="00D07995" w:rsidRPr="00F107E1">
        <w:rPr>
          <w:rFonts w:ascii="Book Antiqua" w:eastAsia="宋体" w:hAnsi="Book Antiqua" w:cstheme="minorHAnsi"/>
          <w:sz w:val="24"/>
          <w:szCs w:val="24"/>
          <w:lang w:val="en-US"/>
        </w:rPr>
        <w:t xml:space="preserve">, </w:t>
      </w:r>
      <w:r w:rsidR="006B436D" w:rsidRPr="00F107E1">
        <w:rPr>
          <w:rFonts w:ascii="Book Antiqua" w:eastAsia="宋体" w:hAnsi="Book Antiqua" w:cstheme="minorHAnsi"/>
          <w:sz w:val="24"/>
          <w:szCs w:val="24"/>
          <w:lang w:val="en-US"/>
        </w:rPr>
        <w:t>as well as impaired expression of crucial surface receptor</w:t>
      </w:r>
      <w:r w:rsidR="00076280" w:rsidRPr="00F107E1">
        <w:rPr>
          <w:rFonts w:ascii="Book Antiqua" w:eastAsia="宋体" w:hAnsi="Book Antiqua" w:cstheme="minorHAnsi"/>
          <w:sz w:val="24"/>
          <w:szCs w:val="24"/>
          <w:lang w:val="en-US"/>
        </w:rPr>
        <w:t>s such as</w:t>
      </w:r>
      <w:r w:rsidR="00DA52EA" w:rsidRPr="00F107E1">
        <w:rPr>
          <w:rFonts w:ascii="Book Antiqua" w:eastAsia="宋体" w:hAnsi="Book Antiqua" w:cstheme="minorHAnsi"/>
          <w:sz w:val="24"/>
          <w:szCs w:val="24"/>
          <w:lang w:val="en-US"/>
        </w:rPr>
        <w:t xml:space="preserve"> </w:t>
      </w:r>
      <w:r w:rsidR="006B436D" w:rsidRPr="00F107E1">
        <w:rPr>
          <w:rFonts w:ascii="Book Antiqua" w:eastAsia="宋体" w:hAnsi="Book Antiqua" w:cstheme="minorHAnsi"/>
          <w:sz w:val="24"/>
          <w:szCs w:val="24"/>
          <w:lang w:val="en-US"/>
        </w:rPr>
        <w:t>MerTK</w:t>
      </w:r>
      <w:r w:rsidR="0080714B" w:rsidRPr="00F107E1">
        <w:rPr>
          <w:rFonts w:ascii="Book Antiqua" w:eastAsia="宋体" w:hAnsi="Book Antiqua"/>
          <w:sz w:val="24"/>
          <w:szCs w:val="24"/>
          <w:vertAlign w:val="superscript"/>
          <w:lang w:val="en-US"/>
        </w:rPr>
        <w:t>[26]</w:t>
      </w:r>
      <w:r w:rsidR="00D07995" w:rsidRPr="00F107E1">
        <w:rPr>
          <w:rFonts w:ascii="Book Antiqua" w:eastAsia="宋体" w:hAnsi="Book Antiqua" w:cstheme="minorHAnsi"/>
          <w:sz w:val="24"/>
          <w:szCs w:val="24"/>
          <w:lang w:val="en-US"/>
        </w:rPr>
        <w:t xml:space="preserve">. </w:t>
      </w:r>
      <w:r w:rsidR="0015559B" w:rsidRPr="00F107E1">
        <w:rPr>
          <w:rFonts w:ascii="Book Antiqua" w:eastAsia="宋体" w:hAnsi="Book Antiqua" w:cstheme="minorHAnsi"/>
          <w:sz w:val="24"/>
          <w:szCs w:val="24"/>
          <w:lang w:val="en-US"/>
        </w:rPr>
        <w:t xml:space="preserve">Impaired efferocytosis will lead to secondary necrosis. </w:t>
      </w:r>
      <w:r w:rsidR="00590402" w:rsidRPr="00F107E1">
        <w:rPr>
          <w:rFonts w:ascii="Book Antiqua" w:eastAsia="宋体" w:hAnsi="Book Antiqua" w:cstheme="minorHAnsi"/>
          <w:sz w:val="24"/>
          <w:szCs w:val="24"/>
          <w:lang w:val="en-US"/>
        </w:rPr>
        <w:t>In situ necrotic material is furthermore added through necroptosis of macrophages. Necroptosis which represents a programmed form of inflammatory cell death is thought to be driven by unrelenting cell exposure to lipoproteins</w:t>
      </w:r>
      <w:r w:rsidR="007247B3" w:rsidRPr="00F107E1">
        <w:rPr>
          <w:rFonts w:ascii="Book Antiqua" w:eastAsia="宋体" w:hAnsi="Book Antiqua" w:cstheme="minorHAnsi"/>
          <w:sz w:val="24"/>
          <w:szCs w:val="24"/>
          <w:lang w:val="en-US"/>
        </w:rPr>
        <w:t xml:space="preserve"> and mediated by mixed lineage kinase domain-like pseudokinase (MLKL) and receptor-interacting serine/threonine-protein kinases (RIPK)</w:t>
      </w:r>
      <w:r w:rsidR="0080714B" w:rsidRPr="00F107E1">
        <w:rPr>
          <w:rFonts w:ascii="Book Antiqua" w:eastAsia="宋体" w:hAnsi="Book Antiqua"/>
          <w:sz w:val="24"/>
          <w:szCs w:val="24"/>
          <w:vertAlign w:val="superscript"/>
          <w:lang w:val="en-US"/>
        </w:rPr>
        <w:t>[27,28]</w:t>
      </w:r>
      <w:r w:rsidR="0080714B" w:rsidRPr="00F107E1">
        <w:rPr>
          <w:rFonts w:ascii="Book Antiqua" w:eastAsia="宋体" w:hAnsi="Book Antiqua" w:cstheme="minorHAnsi"/>
          <w:sz w:val="24"/>
          <w:szCs w:val="24"/>
          <w:lang w:val="en-US"/>
        </w:rPr>
        <w:t>.</w:t>
      </w:r>
    </w:p>
    <w:p w:rsidR="0080714B" w:rsidRPr="00F107E1" w:rsidRDefault="0080714B" w:rsidP="00E71C63">
      <w:pPr>
        <w:spacing w:after="0" w:line="360" w:lineRule="auto"/>
        <w:jc w:val="both"/>
        <w:rPr>
          <w:rFonts w:ascii="Book Antiqua" w:eastAsia="宋体" w:hAnsi="Book Antiqua" w:cstheme="minorHAnsi"/>
          <w:i/>
          <w:sz w:val="24"/>
          <w:szCs w:val="24"/>
          <w:lang w:val="en-US"/>
        </w:rPr>
      </w:pPr>
    </w:p>
    <w:p w:rsidR="001B3189" w:rsidRPr="00F107E1" w:rsidRDefault="001B3189" w:rsidP="00E71C63">
      <w:pPr>
        <w:spacing w:after="0" w:line="360" w:lineRule="auto"/>
        <w:jc w:val="both"/>
        <w:rPr>
          <w:rFonts w:ascii="Book Antiqua" w:eastAsia="宋体" w:hAnsi="Book Antiqua" w:cstheme="minorHAnsi"/>
          <w:b/>
          <w:i/>
          <w:sz w:val="24"/>
          <w:szCs w:val="24"/>
          <w:lang w:val="en-US"/>
        </w:rPr>
      </w:pPr>
      <w:r w:rsidRPr="00F107E1">
        <w:rPr>
          <w:rFonts w:ascii="Book Antiqua" w:eastAsia="宋体" w:hAnsi="Book Antiqua" w:cstheme="minorHAnsi"/>
          <w:b/>
          <w:i/>
          <w:sz w:val="24"/>
          <w:szCs w:val="24"/>
          <w:lang w:val="en-US"/>
        </w:rPr>
        <w:t>The inflammatory link between hematopoiesis and atherosclerosis</w:t>
      </w:r>
    </w:p>
    <w:p w:rsidR="009403D4" w:rsidRPr="00F107E1" w:rsidRDefault="00D75F41" w:rsidP="00E71C63">
      <w:pPr>
        <w:spacing w:after="0" w:line="360" w:lineRule="auto"/>
        <w:jc w:val="both"/>
        <w:rPr>
          <w:rFonts w:ascii="Book Antiqua" w:eastAsia="宋体" w:hAnsi="Book Antiqua" w:cstheme="minorHAnsi"/>
          <w:sz w:val="24"/>
          <w:szCs w:val="24"/>
          <w:lang w:val="en-US"/>
        </w:rPr>
      </w:pPr>
      <w:r w:rsidRPr="00F107E1">
        <w:rPr>
          <w:rFonts w:ascii="Book Antiqua" w:eastAsia="宋体" w:hAnsi="Book Antiqua" w:cstheme="minorHAnsi"/>
          <w:sz w:val="24"/>
          <w:szCs w:val="24"/>
          <w:lang w:val="en-US"/>
        </w:rPr>
        <w:t xml:space="preserve">Analogous to </w:t>
      </w:r>
      <w:r w:rsidRPr="00F107E1">
        <w:rPr>
          <w:rFonts w:ascii="Book Antiqua" w:eastAsia="宋体" w:hAnsi="Book Antiqua" w:cstheme="minorHAnsi"/>
          <w:color w:val="000000"/>
          <w:sz w:val="24"/>
          <w:szCs w:val="24"/>
          <w:shd w:val="clear" w:color="auto" w:fill="FFFFFF"/>
          <w:lang w:val="en-US"/>
        </w:rPr>
        <w:t>monoclonal gammopathy of undetermined significance</w:t>
      </w:r>
      <w:r w:rsidR="003F1C8F" w:rsidRPr="00F107E1">
        <w:rPr>
          <w:rFonts w:ascii="Book Antiqua" w:eastAsia="宋体" w:hAnsi="Book Antiqua" w:cstheme="minorHAnsi"/>
          <w:color w:val="000000"/>
          <w:sz w:val="24"/>
          <w:szCs w:val="24"/>
          <w:shd w:val="clear" w:color="auto" w:fill="FFFFFF"/>
          <w:lang w:val="en-US"/>
        </w:rPr>
        <w:t xml:space="preserve">, representing a potential precursor of multiple myeloma, clonal hematopoiesis of indeterminate potential (CHIP) has been recently described as a </w:t>
      </w:r>
      <w:r w:rsidR="00457FDF" w:rsidRPr="00F107E1">
        <w:rPr>
          <w:rFonts w:ascii="Book Antiqua" w:eastAsia="宋体" w:hAnsi="Book Antiqua" w:cstheme="minorHAnsi"/>
          <w:color w:val="000000"/>
          <w:sz w:val="24"/>
          <w:szCs w:val="24"/>
          <w:shd w:val="clear" w:color="auto" w:fill="FFFFFF"/>
          <w:lang w:val="en-US"/>
        </w:rPr>
        <w:t>condition</w:t>
      </w:r>
      <w:r w:rsidR="001B1C40" w:rsidRPr="00F107E1">
        <w:rPr>
          <w:rFonts w:ascii="Book Antiqua" w:eastAsia="宋体" w:hAnsi="Book Antiqua" w:cstheme="minorHAnsi"/>
          <w:color w:val="000000"/>
          <w:sz w:val="24"/>
          <w:szCs w:val="24"/>
          <w:shd w:val="clear" w:color="auto" w:fill="FFFFFF"/>
          <w:lang w:val="en-US"/>
        </w:rPr>
        <w:t xml:space="preserve"> </w:t>
      </w:r>
      <w:r w:rsidR="00457FDF" w:rsidRPr="00F107E1">
        <w:rPr>
          <w:rFonts w:ascii="Book Antiqua" w:eastAsia="宋体" w:hAnsi="Book Antiqua" w:cstheme="minorHAnsi"/>
          <w:color w:val="000000"/>
          <w:sz w:val="24"/>
          <w:szCs w:val="24"/>
          <w:shd w:val="clear" w:color="auto" w:fill="FFFFFF"/>
          <w:lang w:val="en-US"/>
        </w:rPr>
        <w:t>subsequent</w:t>
      </w:r>
      <w:r w:rsidR="001B1C40" w:rsidRPr="00F107E1">
        <w:rPr>
          <w:rFonts w:ascii="Book Antiqua" w:eastAsia="宋体" w:hAnsi="Book Antiqua" w:cstheme="minorHAnsi"/>
          <w:color w:val="000000"/>
          <w:sz w:val="24"/>
          <w:szCs w:val="24"/>
          <w:shd w:val="clear" w:color="auto" w:fill="FFFFFF"/>
          <w:lang w:val="en-US"/>
        </w:rPr>
        <w:t xml:space="preserve"> </w:t>
      </w:r>
      <w:r w:rsidR="00DA23DB" w:rsidRPr="00F107E1">
        <w:rPr>
          <w:rFonts w:ascii="Book Antiqua" w:eastAsia="宋体" w:hAnsi="Book Antiqua" w:cstheme="minorHAnsi"/>
          <w:color w:val="000000"/>
          <w:sz w:val="24"/>
          <w:szCs w:val="24"/>
          <w:shd w:val="clear" w:color="auto" w:fill="FFFFFF"/>
          <w:lang w:val="en-US"/>
        </w:rPr>
        <w:t xml:space="preserve">to </w:t>
      </w:r>
      <w:r w:rsidR="003F1C8F" w:rsidRPr="00F107E1">
        <w:rPr>
          <w:rFonts w:ascii="Book Antiqua" w:eastAsia="宋体" w:hAnsi="Book Antiqua" w:cstheme="minorHAnsi"/>
          <w:color w:val="000000"/>
          <w:sz w:val="24"/>
          <w:szCs w:val="24"/>
          <w:shd w:val="clear" w:color="auto" w:fill="FFFFFF"/>
          <w:lang w:val="en-US"/>
        </w:rPr>
        <w:t>somatic mutations within bone marrow cells that could lead to hematologic neoplasia</w:t>
      </w:r>
      <w:r w:rsidR="00A25F4D" w:rsidRPr="00F107E1">
        <w:rPr>
          <w:rFonts w:ascii="Book Antiqua" w:eastAsia="宋体" w:hAnsi="Book Antiqua"/>
          <w:sz w:val="24"/>
          <w:szCs w:val="24"/>
          <w:vertAlign w:val="superscript"/>
          <w:lang w:val="en-US"/>
        </w:rPr>
        <w:t>[29]</w:t>
      </w:r>
      <w:r w:rsidR="00C146D8" w:rsidRPr="00F107E1">
        <w:rPr>
          <w:rFonts w:ascii="Book Antiqua" w:eastAsia="宋体" w:hAnsi="Book Antiqua" w:cstheme="minorHAnsi"/>
          <w:sz w:val="24"/>
          <w:szCs w:val="24"/>
          <w:lang w:val="en-US"/>
        </w:rPr>
        <w:t>.</w:t>
      </w:r>
      <w:r w:rsidR="00DD7E21" w:rsidRPr="00F107E1">
        <w:rPr>
          <w:rFonts w:ascii="Book Antiqua" w:eastAsia="宋体" w:hAnsi="Book Antiqua" w:cstheme="minorHAnsi" w:hint="eastAsia"/>
          <w:sz w:val="24"/>
          <w:szCs w:val="24"/>
          <w:lang w:val="en-US" w:eastAsia="zh-CN"/>
        </w:rPr>
        <w:t xml:space="preserve"> </w:t>
      </w:r>
      <w:r w:rsidR="00C146D8" w:rsidRPr="00F107E1">
        <w:rPr>
          <w:rFonts w:ascii="Book Antiqua" w:eastAsia="宋体" w:hAnsi="Book Antiqua" w:cstheme="minorHAnsi"/>
          <w:sz w:val="24"/>
          <w:szCs w:val="24"/>
          <w:lang w:val="en-US"/>
        </w:rPr>
        <w:t>Apart from increased risk for developing hematologic cancer</w:t>
      </w:r>
      <w:r w:rsidR="00162DD0" w:rsidRPr="00F107E1">
        <w:rPr>
          <w:rFonts w:ascii="Book Antiqua" w:eastAsia="宋体" w:hAnsi="Book Antiqua" w:cstheme="minorHAnsi"/>
          <w:sz w:val="24"/>
          <w:szCs w:val="24"/>
          <w:lang w:val="en-US"/>
        </w:rPr>
        <w:t>,</w:t>
      </w:r>
      <w:r w:rsidR="00C146D8" w:rsidRPr="00F107E1">
        <w:rPr>
          <w:rFonts w:ascii="Book Antiqua" w:eastAsia="宋体" w:hAnsi="Book Antiqua" w:cstheme="minorHAnsi"/>
          <w:sz w:val="24"/>
          <w:szCs w:val="24"/>
          <w:lang w:val="en-US"/>
        </w:rPr>
        <w:t xml:space="preserve"> the presence of </w:t>
      </w:r>
      <w:r w:rsidR="00457FDF" w:rsidRPr="00F107E1">
        <w:rPr>
          <w:rFonts w:ascii="Book Antiqua" w:eastAsia="宋体" w:hAnsi="Book Antiqua" w:cstheme="minorHAnsi"/>
          <w:sz w:val="24"/>
          <w:szCs w:val="24"/>
          <w:lang w:val="en-US"/>
        </w:rPr>
        <w:t>CHIP</w:t>
      </w:r>
      <w:r w:rsidR="00C146D8" w:rsidRPr="00F107E1">
        <w:rPr>
          <w:rFonts w:ascii="Book Antiqua" w:eastAsia="宋体" w:hAnsi="Book Antiqua" w:cstheme="minorHAnsi"/>
          <w:sz w:val="24"/>
          <w:szCs w:val="24"/>
          <w:lang w:val="en-US"/>
        </w:rPr>
        <w:t xml:space="preserve"> has been recently and surprisingly </w:t>
      </w:r>
      <w:r w:rsidR="00C146D8" w:rsidRPr="00F107E1">
        <w:rPr>
          <w:rFonts w:ascii="Book Antiqua" w:eastAsia="宋体" w:hAnsi="Book Antiqua" w:cstheme="minorHAnsi"/>
          <w:sz w:val="24"/>
          <w:szCs w:val="24"/>
          <w:lang w:val="en-US"/>
        </w:rPr>
        <w:lastRenderedPageBreak/>
        <w:t xml:space="preserve">associated with increased risk of </w:t>
      </w:r>
      <w:r w:rsidR="0023173E" w:rsidRPr="00F107E1">
        <w:rPr>
          <w:rFonts w:ascii="Book Antiqua" w:eastAsia="宋体" w:hAnsi="Book Antiqua" w:cstheme="minorHAnsi"/>
          <w:sz w:val="24"/>
          <w:szCs w:val="24"/>
          <w:lang w:val="en-US"/>
        </w:rPr>
        <w:t>CVD</w:t>
      </w:r>
      <w:r w:rsidR="006F3E33" w:rsidRPr="00F107E1">
        <w:rPr>
          <w:rFonts w:ascii="Book Antiqua" w:eastAsia="宋体" w:hAnsi="Book Antiqua" w:cstheme="minorHAnsi"/>
          <w:sz w:val="24"/>
          <w:szCs w:val="24"/>
          <w:lang w:val="en-US"/>
        </w:rPr>
        <w:t xml:space="preserve">: risk of </w:t>
      </w:r>
      <w:r w:rsidR="00C146D8" w:rsidRPr="00F107E1">
        <w:rPr>
          <w:rFonts w:ascii="Book Antiqua" w:eastAsia="宋体" w:hAnsi="Book Antiqua" w:cstheme="minorHAnsi"/>
          <w:sz w:val="24"/>
          <w:szCs w:val="24"/>
          <w:lang w:val="en-US"/>
        </w:rPr>
        <w:t>myocardial infarction</w:t>
      </w:r>
      <w:r w:rsidR="00431B9C" w:rsidRPr="00F107E1">
        <w:rPr>
          <w:rFonts w:ascii="Book Antiqua" w:eastAsia="宋体" w:hAnsi="Book Antiqua" w:cstheme="minorHAnsi"/>
          <w:sz w:val="24"/>
          <w:szCs w:val="24"/>
          <w:lang w:val="en-US"/>
        </w:rPr>
        <w:t xml:space="preserve"> and stroke increased by 2 fold and</w:t>
      </w:r>
      <w:r w:rsidR="006F3E33" w:rsidRPr="00F107E1">
        <w:rPr>
          <w:rFonts w:ascii="Book Antiqua" w:eastAsia="宋体" w:hAnsi="Book Antiqua" w:cstheme="minorHAnsi"/>
          <w:sz w:val="24"/>
          <w:szCs w:val="24"/>
          <w:lang w:val="en-US"/>
        </w:rPr>
        <w:t xml:space="preserve"> risk of premature atherosclerosis in patients younger than 50 years old increased by 4-fold</w:t>
      </w:r>
      <w:r w:rsidR="009403D4" w:rsidRPr="00F107E1">
        <w:rPr>
          <w:rFonts w:ascii="Book Antiqua" w:eastAsia="宋体" w:hAnsi="Book Antiqua" w:cstheme="minorHAnsi"/>
          <w:sz w:val="24"/>
          <w:szCs w:val="24"/>
          <w:lang w:val="en-US"/>
        </w:rPr>
        <w:t xml:space="preserve"> compared to control subjects without CHIP</w:t>
      </w:r>
      <w:r w:rsidR="00A6583B" w:rsidRPr="00F107E1">
        <w:rPr>
          <w:rFonts w:ascii="Book Antiqua" w:eastAsia="宋体" w:hAnsi="Book Antiqua"/>
          <w:sz w:val="24"/>
          <w:szCs w:val="24"/>
          <w:vertAlign w:val="superscript"/>
          <w:lang w:val="en-US"/>
        </w:rPr>
        <w:t>[30]</w:t>
      </w:r>
      <w:r w:rsidR="009403D4" w:rsidRPr="00F107E1">
        <w:rPr>
          <w:rFonts w:ascii="Book Antiqua" w:eastAsia="宋体" w:hAnsi="Book Antiqua" w:cstheme="minorHAnsi"/>
          <w:sz w:val="24"/>
          <w:szCs w:val="24"/>
          <w:lang w:val="en-US"/>
        </w:rPr>
        <w:t xml:space="preserve">. </w:t>
      </w:r>
      <w:r w:rsidR="00AB6228" w:rsidRPr="00F107E1">
        <w:rPr>
          <w:rFonts w:ascii="Book Antiqua" w:eastAsia="宋体" w:hAnsi="Book Antiqua" w:cstheme="minorHAnsi"/>
          <w:sz w:val="24"/>
          <w:szCs w:val="24"/>
          <w:lang w:val="en-US"/>
        </w:rPr>
        <w:t xml:space="preserve">Mutations in each of </w:t>
      </w:r>
      <w:r w:rsidR="00AB6228" w:rsidRPr="00F107E1">
        <w:rPr>
          <w:rFonts w:ascii="Book Antiqua" w:eastAsia="宋体" w:hAnsi="Book Antiqua" w:cstheme="minorHAnsi"/>
          <w:i/>
          <w:color w:val="000000"/>
          <w:sz w:val="24"/>
          <w:szCs w:val="24"/>
          <w:shd w:val="clear" w:color="auto" w:fill="FFFFFF"/>
          <w:lang w:val="en-US"/>
        </w:rPr>
        <w:t>TET2, DNMT3A, ASXL1</w:t>
      </w:r>
      <w:r w:rsidR="00AB6228" w:rsidRPr="00F107E1">
        <w:rPr>
          <w:rFonts w:ascii="Book Antiqua" w:eastAsia="宋体" w:hAnsi="Book Antiqua" w:cstheme="minorHAnsi"/>
          <w:color w:val="000000"/>
          <w:sz w:val="24"/>
          <w:szCs w:val="24"/>
          <w:shd w:val="clear" w:color="auto" w:fill="FFFFFF"/>
          <w:lang w:val="en-US"/>
        </w:rPr>
        <w:t xml:space="preserve">, and </w:t>
      </w:r>
      <w:r w:rsidR="00AB6228" w:rsidRPr="00F107E1">
        <w:rPr>
          <w:rFonts w:ascii="Book Antiqua" w:eastAsia="宋体" w:hAnsi="Book Antiqua" w:cstheme="minorHAnsi"/>
          <w:i/>
          <w:color w:val="000000"/>
          <w:sz w:val="24"/>
          <w:szCs w:val="24"/>
          <w:shd w:val="clear" w:color="auto" w:fill="FFFFFF"/>
          <w:lang w:val="en-US"/>
        </w:rPr>
        <w:t>JAK2</w:t>
      </w:r>
      <w:r w:rsidR="001B1C40" w:rsidRPr="00F107E1">
        <w:rPr>
          <w:rFonts w:ascii="Book Antiqua" w:eastAsia="宋体" w:hAnsi="Book Antiqua" w:cstheme="minorHAnsi"/>
          <w:i/>
          <w:color w:val="000000"/>
          <w:sz w:val="24"/>
          <w:szCs w:val="24"/>
          <w:shd w:val="clear" w:color="auto" w:fill="FFFFFF"/>
          <w:lang w:val="en-US"/>
        </w:rPr>
        <w:t xml:space="preserve"> </w:t>
      </w:r>
      <w:r w:rsidR="00AB6228" w:rsidRPr="00F107E1">
        <w:rPr>
          <w:rFonts w:ascii="Book Antiqua" w:eastAsia="宋体" w:hAnsi="Book Antiqua" w:cstheme="minorHAnsi"/>
          <w:color w:val="000000"/>
          <w:sz w:val="24"/>
          <w:szCs w:val="24"/>
          <w:shd w:val="clear" w:color="auto" w:fill="FFFFFF"/>
          <w:lang w:val="en-US"/>
        </w:rPr>
        <w:t xml:space="preserve">genes were found to be associated with </w:t>
      </w:r>
      <w:r w:rsidR="0023173E" w:rsidRPr="00F107E1">
        <w:rPr>
          <w:rFonts w:ascii="Book Antiqua" w:eastAsia="宋体" w:hAnsi="Book Antiqua" w:cstheme="minorHAnsi"/>
          <w:color w:val="000000"/>
          <w:sz w:val="24"/>
          <w:szCs w:val="24"/>
          <w:shd w:val="clear" w:color="auto" w:fill="FFFFFF"/>
          <w:lang w:val="en-US"/>
        </w:rPr>
        <w:t>CVD</w:t>
      </w:r>
      <w:r w:rsidR="00AB6228" w:rsidRPr="00F107E1">
        <w:rPr>
          <w:rFonts w:ascii="Book Antiqua" w:eastAsia="宋体" w:hAnsi="Book Antiqua" w:cstheme="minorHAnsi"/>
          <w:color w:val="000000"/>
          <w:sz w:val="24"/>
          <w:szCs w:val="24"/>
          <w:shd w:val="clear" w:color="auto" w:fill="FFFFFF"/>
          <w:lang w:val="en-US"/>
        </w:rPr>
        <w:t>. T</w:t>
      </w:r>
      <w:r w:rsidR="006F6CA8" w:rsidRPr="00F107E1">
        <w:rPr>
          <w:rFonts w:ascii="Book Antiqua" w:eastAsia="宋体" w:hAnsi="Book Antiqua" w:cstheme="minorHAnsi"/>
          <w:color w:val="000000"/>
          <w:sz w:val="24"/>
          <w:szCs w:val="24"/>
          <w:shd w:val="clear" w:color="auto" w:fill="FFFFFF"/>
          <w:lang w:val="en-US"/>
        </w:rPr>
        <w:t>he effect and underlying mechanisms</w:t>
      </w:r>
      <w:r w:rsidR="00AB6228" w:rsidRPr="00F107E1">
        <w:rPr>
          <w:rFonts w:ascii="Book Antiqua" w:eastAsia="宋体" w:hAnsi="Book Antiqua" w:cstheme="minorHAnsi"/>
          <w:color w:val="000000"/>
          <w:sz w:val="24"/>
          <w:szCs w:val="24"/>
          <w:shd w:val="clear" w:color="auto" w:fill="FFFFFF"/>
          <w:lang w:val="en-US"/>
        </w:rPr>
        <w:t xml:space="preserve"> of </w:t>
      </w:r>
      <w:r w:rsidR="00AB6228" w:rsidRPr="00F107E1">
        <w:rPr>
          <w:rFonts w:ascii="Book Antiqua" w:eastAsia="宋体" w:hAnsi="Book Antiqua" w:cstheme="minorHAnsi"/>
          <w:i/>
          <w:color w:val="000000"/>
          <w:sz w:val="24"/>
          <w:szCs w:val="24"/>
          <w:shd w:val="clear" w:color="auto" w:fill="FFFFFF"/>
          <w:lang w:val="en-US"/>
        </w:rPr>
        <w:t xml:space="preserve">TET2 </w:t>
      </w:r>
      <w:r w:rsidR="00AB6228" w:rsidRPr="00F107E1">
        <w:rPr>
          <w:rFonts w:ascii="Book Antiqua" w:eastAsia="宋体" w:hAnsi="Book Antiqua" w:cstheme="minorHAnsi"/>
          <w:color w:val="000000"/>
          <w:sz w:val="24"/>
          <w:szCs w:val="24"/>
          <w:shd w:val="clear" w:color="auto" w:fill="FFFFFF"/>
          <w:lang w:val="en-US"/>
        </w:rPr>
        <w:t>mutations, which represent one of the most frequently mutated gene</w:t>
      </w:r>
      <w:r w:rsidR="00431B9C" w:rsidRPr="00F107E1">
        <w:rPr>
          <w:rFonts w:ascii="Book Antiqua" w:eastAsia="宋体" w:hAnsi="Book Antiqua" w:cstheme="minorHAnsi"/>
          <w:color w:val="000000"/>
          <w:sz w:val="24"/>
          <w:szCs w:val="24"/>
          <w:shd w:val="clear" w:color="auto" w:fill="FFFFFF"/>
          <w:lang w:val="en-US"/>
        </w:rPr>
        <w:t>s</w:t>
      </w:r>
      <w:r w:rsidR="00AB6228" w:rsidRPr="00F107E1">
        <w:rPr>
          <w:rFonts w:ascii="Book Antiqua" w:eastAsia="宋体" w:hAnsi="Book Antiqua" w:cstheme="minorHAnsi"/>
          <w:color w:val="000000"/>
          <w:sz w:val="24"/>
          <w:szCs w:val="24"/>
          <w:shd w:val="clear" w:color="auto" w:fill="FFFFFF"/>
          <w:lang w:val="en-US"/>
        </w:rPr>
        <w:t xml:space="preserve"> linked to CHIP</w:t>
      </w:r>
      <w:r w:rsidR="00546DD2" w:rsidRPr="00F107E1">
        <w:rPr>
          <w:rFonts w:ascii="Book Antiqua" w:eastAsia="宋体" w:hAnsi="Book Antiqua" w:cstheme="minorHAnsi"/>
          <w:color w:val="000000"/>
          <w:sz w:val="24"/>
          <w:szCs w:val="24"/>
          <w:shd w:val="clear" w:color="auto" w:fill="FFFFFF"/>
          <w:lang w:val="en-US"/>
        </w:rPr>
        <w:t>,</w:t>
      </w:r>
      <w:r w:rsidR="00AB6228" w:rsidRPr="00F107E1">
        <w:rPr>
          <w:rFonts w:ascii="Book Antiqua" w:eastAsia="宋体" w:hAnsi="Book Antiqua" w:cstheme="minorHAnsi"/>
          <w:color w:val="000000"/>
          <w:sz w:val="24"/>
          <w:szCs w:val="24"/>
          <w:shd w:val="clear" w:color="auto" w:fill="FFFFFF"/>
          <w:lang w:val="en-US"/>
        </w:rPr>
        <w:t xml:space="preserve"> was further tested in a m</w:t>
      </w:r>
      <w:r w:rsidR="006F6CA8" w:rsidRPr="00F107E1">
        <w:rPr>
          <w:rFonts w:ascii="Book Antiqua" w:eastAsia="宋体" w:hAnsi="Book Antiqua" w:cstheme="minorHAnsi"/>
          <w:color w:val="000000"/>
          <w:sz w:val="24"/>
          <w:szCs w:val="24"/>
          <w:shd w:val="clear" w:color="auto" w:fill="FFFFFF"/>
          <w:lang w:val="en-US"/>
        </w:rPr>
        <w:t>urine model of atherosclerosis. It was found that</w:t>
      </w:r>
      <w:r w:rsidR="00546DD2" w:rsidRPr="00F107E1">
        <w:rPr>
          <w:rFonts w:ascii="Book Antiqua" w:eastAsia="宋体" w:hAnsi="Book Antiqua" w:cstheme="minorHAnsi"/>
          <w:color w:val="000000"/>
          <w:sz w:val="24"/>
          <w:szCs w:val="24"/>
          <w:shd w:val="clear" w:color="auto" w:fill="FFFFFF"/>
          <w:lang w:val="en-US"/>
        </w:rPr>
        <w:t xml:space="preserve"> loss of Tet2</w:t>
      </w:r>
      <w:r w:rsidR="00A04F37" w:rsidRPr="00F107E1">
        <w:rPr>
          <w:rFonts w:ascii="Book Antiqua" w:eastAsia="宋体" w:hAnsi="Book Antiqua" w:cstheme="minorHAnsi"/>
          <w:color w:val="000000"/>
          <w:sz w:val="24"/>
          <w:szCs w:val="24"/>
          <w:shd w:val="clear" w:color="auto" w:fill="FFFFFF"/>
          <w:lang w:val="en-US"/>
        </w:rPr>
        <w:t xml:space="preserve"> function accelerated athrerosclerosis </w:t>
      </w:r>
      <w:r w:rsidR="001B1C40" w:rsidRPr="00F107E1">
        <w:rPr>
          <w:rFonts w:ascii="Book Antiqua" w:eastAsia="宋体" w:hAnsi="Book Antiqua" w:cstheme="minorHAnsi"/>
          <w:color w:val="000000"/>
          <w:sz w:val="24"/>
          <w:szCs w:val="24"/>
          <w:shd w:val="clear" w:color="auto" w:fill="FFFFFF"/>
          <w:lang w:val="en-US"/>
        </w:rPr>
        <w:t xml:space="preserve">while </w:t>
      </w:r>
      <w:r w:rsidR="00A04F37" w:rsidRPr="00F107E1">
        <w:rPr>
          <w:rFonts w:ascii="Book Antiqua" w:eastAsia="宋体" w:hAnsi="Book Antiqua" w:cstheme="minorHAnsi"/>
          <w:color w:val="000000"/>
          <w:sz w:val="24"/>
          <w:szCs w:val="24"/>
          <w:shd w:val="clear" w:color="auto" w:fill="FFFFFF"/>
          <w:lang w:val="en-US"/>
        </w:rPr>
        <w:t>in parallel increased macrophage responses to native LDL, including release of inflammatory chemokines, produc</w:t>
      </w:r>
      <w:r w:rsidR="00C065FF" w:rsidRPr="00F107E1">
        <w:rPr>
          <w:rFonts w:ascii="Book Antiqua" w:eastAsia="宋体" w:hAnsi="Book Antiqua" w:cstheme="minorHAnsi"/>
          <w:color w:val="000000"/>
          <w:sz w:val="24"/>
          <w:szCs w:val="24"/>
          <w:shd w:val="clear" w:color="auto" w:fill="FFFFFF"/>
          <w:lang w:val="en-US"/>
        </w:rPr>
        <w:t xml:space="preserve">tion of IL-1b and activation of </w:t>
      </w:r>
      <w:r w:rsidR="00A04F37" w:rsidRPr="00F107E1">
        <w:rPr>
          <w:rFonts w:ascii="Book Antiqua" w:eastAsia="宋体" w:hAnsi="Book Antiqua" w:cstheme="minorHAnsi"/>
          <w:color w:val="000000"/>
          <w:sz w:val="24"/>
          <w:szCs w:val="24"/>
          <w:shd w:val="clear" w:color="auto" w:fill="FFFFFF"/>
          <w:lang w:val="en-US"/>
        </w:rPr>
        <w:t>inflammasome</w:t>
      </w:r>
      <w:r w:rsidR="00A6583B" w:rsidRPr="00F107E1">
        <w:rPr>
          <w:rFonts w:ascii="Book Antiqua" w:eastAsia="宋体" w:hAnsi="Book Antiqua"/>
          <w:sz w:val="24"/>
          <w:szCs w:val="24"/>
          <w:vertAlign w:val="superscript"/>
          <w:lang w:val="en-US"/>
        </w:rPr>
        <w:t>[30,31]</w:t>
      </w:r>
      <w:r w:rsidR="00A6583B" w:rsidRPr="00F107E1">
        <w:rPr>
          <w:rFonts w:ascii="Book Antiqua" w:eastAsia="宋体" w:hAnsi="Book Antiqua" w:cstheme="minorHAnsi"/>
          <w:color w:val="000000"/>
          <w:sz w:val="24"/>
          <w:szCs w:val="24"/>
          <w:shd w:val="clear" w:color="auto" w:fill="FFFFFF"/>
          <w:lang w:val="en-US"/>
        </w:rPr>
        <w:t>.</w:t>
      </w:r>
    </w:p>
    <w:p w:rsidR="006F6CA8" w:rsidRPr="00F107E1" w:rsidRDefault="006F6CA8" w:rsidP="00E71C63">
      <w:pPr>
        <w:spacing w:after="0" w:line="360" w:lineRule="auto"/>
        <w:jc w:val="both"/>
        <w:rPr>
          <w:rFonts w:ascii="Book Antiqua" w:eastAsia="宋体" w:hAnsi="Book Antiqua" w:cstheme="minorHAnsi"/>
          <w:color w:val="000000"/>
          <w:sz w:val="24"/>
          <w:szCs w:val="24"/>
          <w:shd w:val="clear" w:color="auto" w:fill="FFFFFF"/>
          <w:lang w:val="en-US"/>
        </w:rPr>
      </w:pPr>
    </w:p>
    <w:p w:rsidR="00D367B9" w:rsidRPr="00F107E1" w:rsidRDefault="00D367B9" w:rsidP="00E71C63">
      <w:pPr>
        <w:spacing w:after="0" w:line="360" w:lineRule="auto"/>
        <w:jc w:val="both"/>
        <w:rPr>
          <w:rFonts w:ascii="Book Antiqua" w:eastAsia="宋体" w:hAnsi="Book Antiqua"/>
          <w:sz w:val="24"/>
          <w:szCs w:val="24"/>
          <w:lang w:val="en-US"/>
        </w:rPr>
      </w:pPr>
      <w:r w:rsidRPr="00F107E1">
        <w:rPr>
          <w:rFonts w:ascii="Book Antiqua" w:eastAsia="宋体" w:hAnsi="Book Antiqua" w:cs="Calibri"/>
          <w:b/>
          <w:bCs/>
          <w:i/>
          <w:iCs/>
          <w:color w:val="000000"/>
          <w:sz w:val="24"/>
          <w:szCs w:val="24"/>
          <w:shd w:val="clear" w:color="auto" w:fill="FFFFFF"/>
          <w:lang w:val="en-US"/>
        </w:rPr>
        <w:t>Rheumatic diseases as a complex paradigm of the contribution of inflammation to CVD</w:t>
      </w:r>
    </w:p>
    <w:p w:rsidR="00D367B9" w:rsidRPr="00F107E1" w:rsidRDefault="00D367B9" w:rsidP="00E71C63">
      <w:pPr>
        <w:spacing w:after="0" w:line="360" w:lineRule="auto"/>
        <w:jc w:val="both"/>
        <w:rPr>
          <w:rFonts w:ascii="Book Antiqua" w:eastAsia="宋体" w:hAnsi="Book Antiqua" w:cs="Calibri"/>
          <w:color w:val="000000"/>
          <w:sz w:val="24"/>
          <w:szCs w:val="24"/>
          <w:lang w:val="en-US"/>
        </w:rPr>
      </w:pPr>
      <w:r w:rsidRPr="00F107E1">
        <w:rPr>
          <w:rFonts w:ascii="Book Antiqua" w:eastAsia="宋体" w:hAnsi="Book Antiqua" w:cs="Calibri"/>
          <w:color w:val="000000"/>
          <w:sz w:val="24"/>
          <w:szCs w:val="24"/>
          <w:shd w:val="clear" w:color="auto" w:fill="FFFFFF"/>
          <w:lang w:val="en-US"/>
        </w:rPr>
        <w:t xml:space="preserve">The link between increased cardiovascular risk and continuous mild elevation of </w:t>
      </w:r>
      <w:r w:rsidR="00DD7E21" w:rsidRPr="00F107E1">
        <w:rPr>
          <w:rFonts w:ascii="Book Antiqua" w:eastAsia="宋体" w:hAnsi="Book Antiqua" w:cs="Calibri"/>
          <w:color w:val="000000"/>
          <w:sz w:val="24"/>
          <w:szCs w:val="24"/>
          <w:shd w:val="clear" w:color="auto" w:fill="FFFFFF"/>
          <w:lang w:val="en-US"/>
        </w:rPr>
        <w:t>C-reactive protein (CRP)</w:t>
      </w:r>
      <w:r w:rsidRPr="00F107E1">
        <w:rPr>
          <w:rFonts w:ascii="Book Antiqua" w:eastAsia="宋体" w:hAnsi="Book Antiqua" w:cs="Calibri"/>
          <w:color w:val="000000"/>
          <w:sz w:val="24"/>
          <w:szCs w:val="24"/>
          <w:shd w:val="clear" w:color="auto" w:fill="FFFFFF"/>
          <w:lang w:val="en-US"/>
        </w:rPr>
        <w:t>, as a marker of persistent low grade systemic inflammation, was initially described in the general population</w:t>
      </w:r>
      <w:r w:rsidR="00677C80" w:rsidRPr="00F107E1">
        <w:rPr>
          <w:rFonts w:ascii="Book Antiqua" w:eastAsia="宋体" w:hAnsi="Book Antiqua"/>
          <w:sz w:val="24"/>
          <w:szCs w:val="24"/>
          <w:vertAlign w:val="superscript"/>
          <w:lang w:val="en-US"/>
        </w:rPr>
        <w:t>[32-34]</w:t>
      </w:r>
      <w:r w:rsidRPr="00F107E1">
        <w:rPr>
          <w:rFonts w:ascii="Book Antiqua" w:eastAsia="宋体" w:hAnsi="Book Antiqua" w:cs="Calibri"/>
          <w:color w:val="000000"/>
          <w:sz w:val="24"/>
          <w:szCs w:val="24"/>
          <w:shd w:val="clear" w:color="auto" w:fill="FFFFFF"/>
          <w:lang w:val="en-US"/>
        </w:rPr>
        <w:t>. Rheumatoid arthritis (RA), the prototype systemic inflammatory joint disease, characterized by high levels of CRP and other inflammatory cytokines, leads to increased mortality mainly due to CVD</w:t>
      </w:r>
      <w:r w:rsidR="00677C80" w:rsidRPr="00F107E1">
        <w:rPr>
          <w:rFonts w:ascii="Book Antiqua" w:eastAsia="宋体" w:hAnsi="Book Antiqua"/>
          <w:sz w:val="24"/>
          <w:szCs w:val="24"/>
          <w:vertAlign w:val="superscript"/>
          <w:lang w:val="en-US"/>
        </w:rPr>
        <w:t>[35]</w:t>
      </w:r>
      <w:r w:rsidRPr="00F107E1">
        <w:rPr>
          <w:rFonts w:ascii="Book Antiqua" w:eastAsia="宋体" w:hAnsi="Book Antiqua" w:cs="Calibri"/>
          <w:color w:val="000000"/>
          <w:sz w:val="24"/>
          <w:szCs w:val="24"/>
          <w:shd w:val="clear" w:color="auto" w:fill="FFFFFF"/>
          <w:lang w:val="en-US"/>
        </w:rPr>
        <w:t xml:space="preserve">. In fact, </w:t>
      </w:r>
      <w:r w:rsidR="00DD7E21" w:rsidRPr="00F107E1">
        <w:rPr>
          <w:rFonts w:ascii="Book Antiqua" w:eastAsia="宋体" w:hAnsi="Book Antiqua" w:cs="Calibri" w:hint="eastAsia"/>
          <w:color w:val="000000"/>
          <w:sz w:val="24"/>
          <w:szCs w:val="24"/>
          <w:shd w:val="clear" w:color="auto" w:fill="FFFFFF"/>
          <w:lang w:val="en-US" w:eastAsia="zh-CN"/>
        </w:rPr>
        <w:t>RA</w:t>
      </w:r>
      <w:r w:rsidRPr="00F107E1">
        <w:rPr>
          <w:rFonts w:ascii="Book Antiqua" w:eastAsia="宋体" w:hAnsi="Book Antiqua" w:cs="Calibri"/>
          <w:color w:val="000000"/>
          <w:sz w:val="24"/>
          <w:szCs w:val="24"/>
          <w:shd w:val="clear" w:color="auto" w:fill="FFFFFF"/>
          <w:lang w:val="en-US"/>
        </w:rPr>
        <w:t xml:space="preserve"> has been recently recognized as an independent risk factor for </w:t>
      </w:r>
      <w:r w:rsidR="0023173E" w:rsidRPr="00F107E1">
        <w:rPr>
          <w:rFonts w:ascii="Book Antiqua" w:eastAsia="宋体" w:hAnsi="Book Antiqua" w:cs="Calibri"/>
          <w:color w:val="000000"/>
          <w:sz w:val="24"/>
          <w:szCs w:val="24"/>
          <w:shd w:val="clear" w:color="auto" w:fill="FFFFFF"/>
          <w:lang w:val="en-US"/>
        </w:rPr>
        <w:t>CVD</w:t>
      </w:r>
      <w:r w:rsidRPr="00F107E1">
        <w:rPr>
          <w:rFonts w:ascii="Book Antiqua" w:eastAsia="宋体" w:hAnsi="Book Antiqua" w:cs="Calibri"/>
          <w:color w:val="000000"/>
          <w:sz w:val="24"/>
          <w:szCs w:val="24"/>
          <w:shd w:val="clear" w:color="auto" w:fill="FFFFFF"/>
          <w:lang w:val="en-US"/>
        </w:rPr>
        <w:t>, analogous to diabetes mellitus</w:t>
      </w:r>
      <w:r w:rsidR="00677C80" w:rsidRPr="00F107E1">
        <w:rPr>
          <w:rFonts w:ascii="Book Antiqua" w:eastAsia="宋体" w:hAnsi="Book Antiqua"/>
          <w:sz w:val="24"/>
          <w:szCs w:val="24"/>
          <w:vertAlign w:val="superscript"/>
          <w:lang w:val="en-US"/>
        </w:rPr>
        <w:t>[36,37]</w:t>
      </w:r>
      <w:r w:rsidRPr="00F107E1">
        <w:rPr>
          <w:rFonts w:ascii="Book Antiqua" w:eastAsia="宋体" w:hAnsi="Book Antiqua" w:cs="Calibri"/>
          <w:color w:val="000000"/>
          <w:sz w:val="24"/>
          <w:szCs w:val="24"/>
          <w:lang w:val="en-US"/>
        </w:rPr>
        <w:t>. Cytokines such as TNF</w:t>
      </w:r>
      <w:r w:rsidR="008108E3" w:rsidRPr="00F107E1">
        <w:rPr>
          <w:rFonts w:ascii="Book Antiqua" w:eastAsia="宋体" w:hAnsi="Book Antiqua" w:cs="Calibri" w:hint="eastAsia"/>
          <w:color w:val="000000"/>
          <w:sz w:val="24"/>
          <w:szCs w:val="24"/>
          <w:lang w:val="en-US" w:eastAsia="zh-CN"/>
        </w:rPr>
        <w:t>-</w:t>
      </w:r>
      <w:r w:rsidRPr="00F107E1">
        <w:rPr>
          <w:rFonts w:ascii="Book Antiqua" w:eastAsia="宋体" w:hAnsi="Book Antiqua" w:cs="Calibri"/>
          <w:color w:val="000000"/>
          <w:sz w:val="24"/>
          <w:szCs w:val="24"/>
          <w:lang w:val="en-US"/>
        </w:rPr>
        <w:t>a and IL-6 have central role in the pathophysiology of RA. The direct impact of such cytokines on human arterial endothelial cells (HAECs) greatly support</w:t>
      </w:r>
      <w:r w:rsidR="000449E6" w:rsidRPr="00F107E1">
        <w:rPr>
          <w:rFonts w:ascii="Book Antiqua" w:eastAsia="宋体" w:hAnsi="Book Antiqua" w:cs="Calibri"/>
          <w:color w:val="000000"/>
          <w:sz w:val="24"/>
          <w:szCs w:val="24"/>
          <w:lang w:val="en-US"/>
        </w:rPr>
        <w:t>s</w:t>
      </w:r>
      <w:r w:rsidRPr="00F107E1">
        <w:rPr>
          <w:rFonts w:ascii="Book Antiqua" w:eastAsia="宋体" w:hAnsi="Book Antiqua" w:cs="Calibri"/>
          <w:color w:val="000000"/>
          <w:sz w:val="24"/>
          <w:szCs w:val="24"/>
          <w:lang w:val="en-US"/>
        </w:rPr>
        <w:t xml:space="preserve"> their role in atherogenesis. In particular, TNF</w:t>
      </w:r>
      <w:r w:rsidR="008108E3" w:rsidRPr="00F107E1">
        <w:rPr>
          <w:rFonts w:ascii="Book Antiqua" w:eastAsia="宋体" w:hAnsi="Book Antiqua" w:cs="Calibri" w:hint="eastAsia"/>
          <w:color w:val="000000"/>
          <w:sz w:val="24"/>
          <w:szCs w:val="24"/>
          <w:lang w:val="en-US" w:eastAsia="zh-CN"/>
        </w:rPr>
        <w:t>-</w:t>
      </w:r>
      <w:r w:rsidRPr="00F107E1">
        <w:rPr>
          <w:rFonts w:ascii="Book Antiqua" w:eastAsia="宋体" w:hAnsi="Book Antiqua" w:cs="Calibri"/>
          <w:color w:val="000000"/>
          <w:sz w:val="24"/>
          <w:szCs w:val="24"/>
          <w:lang w:val="en-US"/>
        </w:rPr>
        <w:t>a induced upregulation of scavenger receptors (SR) LOX-1 and SR-A</w:t>
      </w:r>
      <w:r w:rsidR="00677C80" w:rsidRPr="00F107E1">
        <w:rPr>
          <w:rFonts w:ascii="Book Antiqua" w:eastAsia="宋体" w:hAnsi="Book Antiqua"/>
          <w:sz w:val="24"/>
          <w:szCs w:val="24"/>
          <w:vertAlign w:val="superscript"/>
          <w:lang w:val="en-US"/>
        </w:rPr>
        <w:t>[38]</w:t>
      </w:r>
      <w:r w:rsidR="00F14566" w:rsidRPr="00F107E1">
        <w:rPr>
          <w:rFonts w:ascii="Book Antiqua" w:eastAsia="宋体" w:hAnsi="Book Antiqua"/>
          <w:sz w:val="24"/>
          <w:szCs w:val="24"/>
          <w:vertAlign w:val="superscript"/>
          <w:lang w:val="en-US"/>
        </w:rPr>
        <w:t xml:space="preserve"> </w:t>
      </w:r>
      <w:r w:rsidRPr="00F107E1">
        <w:rPr>
          <w:rFonts w:ascii="Book Antiqua" w:eastAsia="宋体" w:hAnsi="Book Antiqua" w:cs="Calibri"/>
          <w:color w:val="000000"/>
          <w:sz w:val="24"/>
          <w:szCs w:val="24"/>
          <w:lang w:val="en-US"/>
        </w:rPr>
        <w:t>in HAECs and THP-1/macrophages cell line</w:t>
      </w:r>
      <w:r w:rsidR="00677C80" w:rsidRPr="00F107E1">
        <w:rPr>
          <w:rFonts w:ascii="Book Antiqua" w:eastAsia="宋体" w:hAnsi="Book Antiqua"/>
          <w:sz w:val="24"/>
          <w:szCs w:val="24"/>
          <w:vertAlign w:val="superscript"/>
          <w:lang w:val="en-US"/>
        </w:rPr>
        <w:t>[39]</w:t>
      </w:r>
      <w:r w:rsidRPr="00F107E1">
        <w:rPr>
          <w:rFonts w:ascii="Book Antiqua" w:eastAsia="宋体" w:hAnsi="Book Antiqua" w:cs="Calibri"/>
          <w:color w:val="000000"/>
          <w:sz w:val="24"/>
          <w:szCs w:val="24"/>
          <w:lang w:val="en-US"/>
        </w:rPr>
        <w:t>. IL-6 also induced upregulation of SR-A in HAECs and macrophage while both TNF</w:t>
      </w:r>
      <w:r w:rsidR="008108E3" w:rsidRPr="00F107E1">
        <w:rPr>
          <w:rFonts w:ascii="Book Antiqua" w:eastAsia="宋体" w:hAnsi="Book Antiqua" w:cs="Calibri" w:hint="eastAsia"/>
          <w:color w:val="000000"/>
          <w:sz w:val="24"/>
          <w:szCs w:val="24"/>
          <w:lang w:val="en-US" w:eastAsia="zh-CN"/>
        </w:rPr>
        <w:t>-</w:t>
      </w:r>
      <w:r w:rsidRPr="00F107E1">
        <w:rPr>
          <w:rFonts w:ascii="Book Antiqua" w:eastAsia="宋体" w:hAnsi="Book Antiqua" w:cs="Calibri"/>
          <w:color w:val="000000"/>
          <w:sz w:val="24"/>
          <w:szCs w:val="24"/>
          <w:lang w:val="en-US"/>
        </w:rPr>
        <w:t>a and IL-6 led to the accumulation of oxidized LDL in THP-1/macrophages transforming them to foam cells</w:t>
      </w:r>
      <w:r w:rsidR="00677C80" w:rsidRPr="00F107E1">
        <w:rPr>
          <w:rFonts w:ascii="Book Antiqua" w:eastAsia="宋体" w:hAnsi="Book Antiqua"/>
          <w:sz w:val="24"/>
          <w:szCs w:val="24"/>
          <w:vertAlign w:val="superscript"/>
          <w:lang w:val="en-US"/>
        </w:rPr>
        <w:t>[38,39]</w:t>
      </w:r>
      <w:r w:rsidRPr="00F107E1">
        <w:rPr>
          <w:rFonts w:ascii="Book Antiqua" w:eastAsia="宋体" w:hAnsi="Book Antiqua" w:cs="Calibri"/>
          <w:color w:val="000000"/>
          <w:sz w:val="24"/>
          <w:szCs w:val="24"/>
          <w:lang w:val="en-US"/>
        </w:rPr>
        <w:t>. Thus, t</w:t>
      </w:r>
      <w:r w:rsidRPr="00F107E1">
        <w:rPr>
          <w:rFonts w:ascii="Book Antiqua" w:eastAsia="宋体" w:hAnsi="Book Antiqua" w:cs="Calibri"/>
          <w:color w:val="000000"/>
          <w:sz w:val="24"/>
          <w:szCs w:val="24"/>
          <w:shd w:val="clear" w:color="auto" w:fill="FFFFFF"/>
          <w:lang w:val="en-US"/>
        </w:rPr>
        <w:t xml:space="preserve">he contribution of systemic inflammation to the increased CVD risk in patients with RA appears to be true but the exact impact in addition to traditional risk factors is still under investigation, where RA-related complications can furthermore act as </w:t>
      </w:r>
      <w:r w:rsidRPr="00F107E1">
        <w:rPr>
          <w:rFonts w:ascii="Book Antiqua" w:eastAsia="宋体" w:hAnsi="Book Antiqua" w:cs="Calibri"/>
          <w:color w:val="000000"/>
          <w:sz w:val="24"/>
          <w:szCs w:val="24"/>
          <w:shd w:val="clear" w:color="auto" w:fill="FFFFFF"/>
          <w:lang w:val="en-US"/>
        </w:rPr>
        <w:lastRenderedPageBreak/>
        <w:t>confounding factors. For instance, in consequence of inflamed joints and increased disease burden, patients with RA display decreased activity, are subjected to increased steroid exposure and are characterized by sarcopenic obesity where loss of muscle mass is combined with increased abdominal fat</w:t>
      </w:r>
      <w:r w:rsidR="00677C80" w:rsidRPr="00F107E1">
        <w:rPr>
          <w:rFonts w:ascii="Book Antiqua" w:eastAsia="宋体" w:hAnsi="Book Antiqua"/>
          <w:sz w:val="24"/>
          <w:szCs w:val="24"/>
          <w:vertAlign w:val="superscript"/>
          <w:lang w:val="en-US"/>
        </w:rPr>
        <w:t>[40,41]</w:t>
      </w:r>
      <w:r w:rsidRPr="00F107E1">
        <w:rPr>
          <w:rFonts w:ascii="Book Antiqua" w:eastAsia="宋体" w:hAnsi="Book Antiqua" w:cs="Calibri"/>
          <w:color w:val="000000"/>
          <w:sz w:val="24"/>
          <w:szCs w:val="24"/>
          <w:shd w:val="clear" w:color="auto" w:fill="FFFFFF"/>
          <w:lang w:val="en-US"/>
        </w:rPr>
        <w:t>. All these factors could also have an impact to CVD risk. It should be also added that CVD risk in patients with RA, apart from increased atherosclerosis, is also related to non-ischaemic heart disease stemming from conditions such as myocarditis, left ventricular diastolic dysfunction and pulmonary hypertension</w:t>
      </w:r>
      <w:r w:rsidR="00677C80" w:rsidRPr="00F107E1">
        <w:rPr>
          <w:rFonts w:ascii="Book Antiqua" w:eastAsia="宋体" w:hAnsi="Book Antiqua"/>
          <w:sz w:val="24"/>
          <w:szCs w:val="24"/>
          <w:vertAlign w:val="superscript"/>
          <w:lang w:val="en-US"/>
        </w:rPr>
        <w:t>[42,43]</w:t>
      </w:r>
      <w:r w:rsidRPr="00F107E1">
        <w:rPr>
          <w:rFonts w:ascii="Book Antiqua" w:eastAsia="宋体" w:hAnsi="Book Antiqua" w:cs="Calibri"/>
          <w:color w:val="000000"/>
          <w:sz w:val="24"/>
          <w:szCs w:val="24"/>
          <w:shd w:val="clear" w:color="auto" w:fill="FFFFFF"/>
          <w:lang w:val="en-US"/>
        </w:rPr>
        <w:t>.</w:t>
      </w:r>
    </w:p>
    <w:p w:rsidR="00D367B9" w:rsidRPr="00F107E1" w:rsidRDefault="00D367B9" w:rsidP="00E71C63">
      <w:pPr>
        <w:spacing w:after="0" w:line="360" w:lineRule="auto"/>
        <w:ind w:firstLineChars="98" w:firstLine="235"/>
        <w:jc w:val="both"/>
        <w:rPr>
          <w:rFonts w:ascii="Book Antiqua" w:eastAsia="宋体" w:hAnsi="Book Antiqua" w:cs="Calibri"/>
          <w:b/>
          <w:color w:val="000000"/>
          <w:sz w:val="24"/>
          <w:szCs w:val="24"/>
          <w:shd w:val="clear" w:color="auto" w:fill="FFFFFF"/>
          <w:lang w:val="en-US"/>
        </w:rPr>
      </w:pPr>
      <w:r w:rsidRPr="00F107E1">
        <w:rPr>
          <w:rFonts w:ascii="Book Antiqua" w:eastAsia="宋体" w:hAnsi="Book Antiqua" w:cs="Calibri"/>
          <w:color w:val="000000"/>
          <w:sz w:val="24"/>
          <w:szCs w:val="24"/>
          <w:shd w:val="clear" w:color="auto" w:fill="FFFFFF"/>
          <w:lang w:val="en-US"/>
        </w:rPr>
        <w:t>Patients with other chronic rheumatic diseases were also found to have increased CVD risk, namely systemic lupus erythematosus, ankylosing spondylitis and psoriatic arthritis</w:t>
      </w:r>
      <w:r w:rsidR="00677C80" w:rsidRPr="00F107E1">
        <w:rPr>
          <w:rFonts w:ascii="Book Antiqua" w:eastAsia="宋体" w:hAnsi="Book Antiqua"/>
          <w:sz w:val="24"/>
          <w:szCs w:val="24"/>
          <w:vertAlign w:val="superscript"/>
          <w:lang w:val="en-US"/>
        </w:rPr>
        <w:t>[44-46]</w:t>
      </w:r>
      <w:r w:rsidRPr="00F107E1">
        <w:rPr>
          <w:rFonts w:ascii="Book Antiqua" w:eastAsia="宋体" w:hAnsi="Book Antiqua" w:cs="Calibri"/>
          <w:color w:val="000000"/>
          <w:sz w:val="24"/>
          <w:szCs w:val="24"/>
          <w:shd w:val="clear" w:color="auto" w:fill="FFFFFF"/>
          <w:lang w:val="en-US"/>
        </w:rPr>
        <w:t>. TNF</w:t>
      </w:r>
      <w:r w:rsidR="008108E3" w:rsidRPr="00F107E1">
        <w:rPr>
          <w:rFonts w:ascii="Book Antiqua" w:eastAsia="宋体" w:hAnsi="Book Antiqua" w:cs="Calibri" w:hint="eastAsia"/>
          <w:color w:val="000000"/>
          <w:sz w:val="24"/>
          <w:szCs w:val="24"/>
          <w:shd w:val="clear" w:color="auto" w:fill="FFFFFF"/>
          <w:lang w:val="en-US" w:eastAsia="zh-CN"/>
        </w:rPr>
        <w:t>-</w:t>
      </w:r>
      <w:r w:rsidRPr="00F107E1">
        <w:rPr>
          <w:rFonts w:ascii="Book Antiqua" w:eastAsia="宋体" w:hAnsi="Book Antiqua" w:cs="Calibri"/>
          <w:color w:val="000000"/>
          <w:sz w:val="24"/>
          <w:szCs w:val="24"/>
          <w:shd w:val="clear" w:color="auto" w:fill="FFFFFF"/>
          <w:lang w:val="en-US"/>
        </w:rPr>
        <w:t>a and recently IL-17 have been recognized as significant mediators in the pathogenesis of spondylarthropathies. It was shown that IL-17 and particularly in combination with TNF</w:t>
      </w:r>
      <w:r w:rsidR="008108E3" w:rsidRPr="00F107E1">
        <w:rPr>
          <w:rFonts w:ascii="Book Antiqua" w:eastAsia="宋体" w:hAnsi="Book Antiqua" w:cs="Calibri" w:hint="eastAsia"/>
          <w:color w:val="000000"/>
          <w:sz w:val="24"/>
          <w:szCs w:val="24"/>
          <w:shd w:val="clear" w:color="auto" w:fill="FFFFFF"/>
          <w:lang w:val="en-US" w:eastAsia="zh-CN"/>
        </w:rPr>
        <w:t>-</w:t>
      </w:r>
      <w:r w:rsidR="00596B06" w:rsidRPr="00F107E1">
        <w:rPr>
          <w:rFonts w:ascii="Book Antiqua" w:eastAsia="宋体" w:hAnsi="Book Antiqua" w:cs="Calibri"/>
          <w:color w:val="000000"/>
          <w:sz w:val="24"/>
          <w:szCs w:val="24"/>
          <w:shd w:val="clear" w:color="auto" w:fill="FFFFFF"/>
          <w:lang w:val="en-US"/>
        </w:rPr>
        <w:t>a promote</w:t>
      </w:r>
      <w:r w:rsidRPr="00F107E1">
        <w:rPr>
          <w:rFonts w:ascii="Book Antiqua" w:eastAsia="宋体" w:hAnsi="Book Antiqua" w:cs="Calibri"/>
          <w:color w:val="000000"/>
          <w:sz w:val="24"/>
          <w:szCs w:val="24"/>
          <w:shd w:val="clear" w:color="auto" w:fill="FFFFFF"/>
          <w:lang w:val="en-US"/>
        </w:rPr>
        <w:t xml:space="preserve"> pro-inflammatory, pro-coagulant and pro-thrombotic effects in blood vessels. For instance, in primary endothelial cells, IL-17 up-regulated 248 pro-inflammatory gens, and when combined with TNF</w:t>
      </w:r>
      <w:r w:rsidR="008108E3" w:rsidRPr="00F107E1">
        <w:rPr>
          <w:rFonts w:ascii="Book Antiqua" w:eastAsia="宋体" w:hAnsi="Book Antiqua" w:cs="Calibri" w:hint="eastAsia"/>
          <w:color w:val="000000"/>
          <w:sz w:val="24"/>
          <w:szCs w:val="24"/>
          <w:shd w:val="clear" w:color="auto" w:fill="FFFFFF"/>
          <w:lang w:val="en-US" w:eastAsia="zh-CN"/>
        </w:rPr>
        <w:t>-</w:t>
      </w:r>
      <w:r w:rsidRPr="00F107E1">
        <w:rPr>
          <w:rFonts w:ascii="Book Antiqua" w:eastAsia="宋体" w:hAnsi="Book Antiqua" w:cs="Calibri"/>
          <w:color w:val="000000"/>
          <w:sz w:val="24"/>
          <w:szCs w:val="24"/>
          <w:shd w:val="clear" w:color="auto" w:fill="FFFFFF"/>
          <w:lang w:val="en-US"/>
        </w:rPr>
        <w:t>a this number increased to 9803</w:t>
      </w:r>
      <w:r w:rsidR="00677C80" w:rsidRPr="00F107E1">
        <w:rPr>
          <w:rFonts w:ascii="Book Antiqua" w:eastAsia="宋体" w:hAnsi="Book Antiqua"/>
          <w:sz w:val="24"/>
          <w:szCs w:val="24"/>
          <w:vertAlign w:val="superscript"/>
          <w:lang w:val="en-US"/>
        </w:rPr>
        <w:t>[47]</w:t>
      </w:r>
      <w:r w:rsidRPr="00F107E1">
        <w:rPr>
          <w:rFonts w:ascii="Book Antiqua" w:eastAsia="宋体" w:hAnsi="Book Antiqua" w:cs="Calibri"/>
          <w:color w:val="000000"/>
          <w:sz w:val="24"/>
          <w:szCs w:val="24"/>
          <w:shd w:val="clear" w:color="auto" w:fill="FFFFFF"/>
          <w:lang w:val="en-US"/>
        </w:rPr>
        <w:t>. In addition, IL-17 up-regulated genes critical for coagulation, such as tissue factor, whereas supernatants from IL-17-treated endothelial cells induced strong platelet aggregation</w:t>
      </w:r>
      <w:r w:rsidR="00677C80" w:rsidRPr="00F107E1">
        <w:rPr>
          <w:rFonts w:ascii="Book Antiqua" w:eastAsia="宋体" w:hAnsi="Book Antiqua"/>
          <w:sz w:val="24"/>
          <w:szCs w:val="24"/>
          <w:vertAlign w:val="superscript"/>
          <w:lang w:val="en-US"/>
        </w:rPr>
        <w:t>[47]</w:t>
      </w:r>
      <w:r w:rsidRPr="00F107E1">
        <w:rPr>
          <w:rFonts w:ascii="Book Antiqua" w:eastAsia="宋体" w:hAnsi="Book Antiqua" w:cs="Calibri"/>
          <w:color w:val="000000"/>
          <w:sz w:val="24"/>
          <w:szCs w:val="24"/>
          <w:shd w:val="clear" w:color="auto" w:fill="FFFFFF"/>
          <w:lang w:val="en-US"/>
        </w:rPr>
        <w:t>.</w:t>
      </w:r>
    </w:p>
    <w:p w:rsidR="00D367B9" w:rsidRPr="00F107E1" w:rsidRDefault="00D367B9" w:rsidP="00E71C63">
      <w:pPr>
        <w:spacing w:after="0" w:line="360" w:lineRule="auto"/>
        <w:jc w:val="both"/>
        <w:rPr>
          <w:rFonts w:ascii="Book Antiqua" w:eastAsia="宋体" w:hAnsi="Book Antiqua" w:cs="Calibri"/>
          <w:b/>
          <w:color w:val="000000"/>
          <w:sz w:val="24"/>
          <w:szCs w:val="24"/>
          <w:shd w:val="clear" w:color="auto" w:fill="FFFFFF"/>
          <w:lang w:val="en-US"/>
        </w:rPr>
      </w:pPr>
    </w:p>
    <w:p w:rsidR="00D367B9" w:rsidRPr="00F107E1" w:rsidRDefault="00D367B9" w:rsidP="00E71C63">
      <w:pPr>
        <w:spacing w:after="0" w:line="360" w:lineRule="auto"/>
        <w:jc w:val="both"/>
        <w:rPr>
          <w:rFonts w:ascii="Book Antiqua" w:eastAsia="宋体" w:hAnsi="Book Antiqua" w:cs="Calibri"/>
          <w:b/>
          <w:i/>
          <w:color w:val="000000"/>
          <w:sz w:val="24"/>
          <w:szCs w:val="24"/>
          <w:shd w:val="clear" w:color="auto" w:fill="FFFFFF"/>
          <w:lang w:val="en-US"/>
        </w:rPr>
      </w:pPr>
      <w:r w:rsidRPr="00F107E1">
        <w:rPr>
          <w:rFonts w:ascii="Book Antiqua" w:eastAsia="宋体" w:hAnsi="Book Antiqua" w:cs="Calibri"/>
          <w:b/>
          <w:i/>
          <w:color w:val="000000"/>
          <w:sz w:val="24"/>
          <w:szCs w:val="24"/>
          <w:shd w:val="clear" w:color="auto" w:fill="FFFFFF"/>
          <w:lang w:val="en-US"/>
        </w:rPr>
        <w:t>Targeting inflammation to cure CVD</w:t>
      </w:r>
    </w:p>
    <w:p w:rsidR="00B50453" w:rsidRPr="00F107E1" w:rsidRDefault="00D367B9" w:rsidP="00E71C63">
      <w:pPr>
        <w:spacing w:after="0" w:line="360" w:lineRule="auto"/>
        <w:jc w:val="both"/>
        <w:rPr>
          <w:rFonts w:ascii="Book Antiqua" w:eastAsia="宋体" w:hAnsi="Book Antiqua" w:cs="Calibri"/>
          <w:color w:val="000000"/>
          <w:sz w:val="24"/>
          <w:szCs w:val="24"/>
          <w:shd w:val="clear" w:color="auto" w:fill="FFFFFF"/>
          <w:lang w:val="en-US"/>
        </w:rPr>
      </w:pPr>
      <w:r w:rsidRPr="00F107E1">
        <w:rPr>
          <w:rFonts w:ascii="Book Antiqua" w:eastAsia="宋体" w:hAnsi="Book Antiqua" w:cs="Calibri"/>
          <w:color w:val="000000"/>
          <w:sz w:val="24"/>
          <w:szCs w:val="24"/>
          <w:shd w:val="clear" w:color="auto" w:fill="FFFFFF"/>
          <w:lang w:val="en-US"/>
        </w:rPr>
        <w:t>Attenuation of inflammation should logically diminish the incidence of atherosclerosis and CVD. However, drugs that combat inflammation do not necessarily protect against CVD. On the contrary, potent anti-inflammatory agents such as steroids and non-steroidal anti-inflammatory drugs (NSAIDs) bare warnings regarding associated cardiovascular risk. However, which is their cumulative result on CVD when used in the context of chronic inflammation needs careful consideration. Re</w:t>
      </w:r>
      <w:r w:rsidR="00E04642" w:rsidRPr="00F107E1">
        <w:rPr>
          <w:rFonts w:ascii="Book Antiqua" w:eastAsia="宋体" w:hAnsi="Book Antiqua" w:cs="Calibri"/>
          <w:color w:val="000000"/>
          <w:sz w:val="24"/>
          <w:szCs w:val="24"/>
          <w:shd w:val="clear" w:color="auto" w:fill="FFFFFF"/>
          <w:lang w:val="en-US"/>
        </w:rPr>
        <w:t xml:space="preserve">garding the use of steroids, a </w:t>
      </w:r>
      <w:r w:rsidRPr="00F107E1">
        <w:rPr>
          <w:rFonts w:ascii="Book Antiqua" w:eastAsia="宋体" w:hAnsi="Book Antiqua" w:cs="Calibri"/>
          <w:color w:val="000000"/>
          <w:sz w:val="24"/>
          <w:szCs w:val="24"/>
          <w:shd w:val="clear" w:color="auto" w:fill="FFFFFF"/>
          <w:lang w:val="en-US"/>
        </w:rPr>
        <w:t>metanalysis</w:t>
      </w:r>
      <w:r w:rsidR="000449E6" w:rsidRPr="00F107E1">
        <w:rPr>
          <w:rFonts w:ascii="Book Antiqua" w:eastAsia="宋体" w:hAnsi="Book Antiqua" w:cs="Calibri"/>
          <w:color w:val="000000"/>
          <w:sz w:val="24"/>
          <w:szCs w:val="24"/>
          <w:shd w:val="clear" w:color="auto" w:fill="FFFFFF"/>
          <w:lang w:val="en-US"/>
        </w:rPr>
        <w:t xml:space="preserve"> with more than 100000 participants</w:t>
      </w:r>
      <w:r w:rsidRPr="00F107E1">
        <w:rPr>
          <w:rFonts w:ascii="Book Antiqua" w:eastAsia="宋体" w:hAnsi="Book Antiqua" w:cs="Calibri"/>
          <w:color w:val="000000"/>
          <w:sz w:val="24"/>
          <w:szCs w:val="24"/>
          <w:shd w:val="clear" w:color="auto" w:fill="FFFFFF"/>
          <w:lang w:val="en-US"/>
        </w:rPr>
        <w:t>, including a large number of patients with RA, showed that the use of glucocorticosteroids is clearly linked with increased incidence of cardiovascular events</w:t>
      </w:r>
      <w:r w:rsidR="005D7836" w:rsidRPr="00F107E1">
        <w:rPr>
          <w:rFonts w:ascii="Book Antiqua" w:eastAsia="宋体" w:hAnsi="Book Antiqua" w:cs="Calibri"/>
          <w:color w:val="000000"/>
          <w:sz w:val="24"/>
          <w:szCs w:val="24"/>
          <w:shd w:val="clear" w:color="auto" w:fill="FFFFFF"/>
          <w:lang w:val="en-US"/>
        </w:rPr>
        <w:t>21</w:t>
      </w:r>
      <w:r w:rsidR="00677C80" w:rsidRPr="00F107E1">
        <w:rPr>
          <w:rFonts w:ascii="Book Antiqua" w:eastAsia="宋体" w:hAnsi="Book Antiqua"/>
          <w:sz w:val="24"/>
          <w:szCs w:val="24"/>
          <w:vertAlign w:val="superscript"/>
          <w:lang w:val="en-US"/>
        </w:rPr>
        <w:t>[48]</w:t>
      </w:r>
      <w:r w:rsidRPr="00F107E1">
        <w:rPr>
          <w:rFonts w:ascii="Book Antiqua" w:eastAsia="宋体" w:hAnsi="Book Antiqua" w:cs="Calibri"/>
          <w:color w:val="000000"/>
          <w:sz w:val="24"/>
          <w:szCs w:val="24"/>
          <w:shd w:val="clear" w:color="auto" w:fill="FFFFFF"/>
          <w:lang w:val="en-US"/>
        </w:rPr>
        <w:t xml:space="preserve">. Things are more </w:t>
      </w:r>
      <w:r w:rsidRPr="00F107E1">
        <w:rPr>
          <w:rFonts w:ascii="Book Antiqua" w:eastAsia="宋体" w:hAnsi="Book Antiqua" w:cs="Calibri"/>
          <w:color w:val="000000"/>
          <w:sz w:val="24"/>
          <w:szCs w:val="24"/>
          <w:shd w:val="clear" w:color="auto" w:fill="FFFFFF"/>
          <w:lang w:val="en-US"/>
        </w:rPr>
        <w:lastRenderedPageBreak/>
        <w:t>complicated when NSAIDs, including selective inhibitors of cyclooxygenase-2 (COX-2) are examined. Rofecoxib for example was withdrawn</w:t>
      </w:r>
      <w:r w:rsidR="000D01C6" w:rsidRPr="00F107E1">
        <w:rPr>
          <w:rFonts w:ascii="Book Antiqua" w:eastAsia="宋体" w:hAnsi="Book Antiqua" w:cs="Calibri"/>
          <w:color w:val="000000"/>
          <w:sz w:val="24"/>
          <w:szCs w:val="24"/>
          <w:shd w:val="clear" w:color="auto" w:fill="FFFFFF"/>
          <w:lang w:val="en-US"/>
        </w:rPr>
        <w:t xml:space="preserve"> from the market</w:t>
      </w:r>
      <w:r w:rsidRPr="00F107E1">
        <w:rPr>
          <w:rFonts w:ascii="Book Antiqua" w:eastAsia="宋体" w:hAnsi="Book Antiqua" w:cs="Calibri"/>
          <w:color w:val="000000"/>
          <w:sz w:val="24"/>
          <w:szCs w:val="24"/>
          <w:shd w:val="clear" w:color="auto" w:fill="FFFFFF"/>
          <w:lang w:val="en-US"/>
        </w:rPr>
        <w:t xml:space="preserve"> due to cardiovascular harm, while celecoxib – another COX-2 inhibitor – appears to be much safer</w:t>
      </w:r>
      <w:r w:rsidR="00677C80" w:rsidRPr="00F107E1">
        <w:rPr>
          <w:rFonts w:ascii="Book Antiqua" w:eastAsia="宋体" w:hAnsi="Book Antiqua"/>
          <w:sz w:val="24"/>
          <w:szCs w:val="24"/>
          <w:vertAlign w:val="superscript"/>
          <w:lang w:val="en-US"/>
        </w:rPr>
        <w:t>[49]</w:t>
      </w:r>
      <w:r w:rsidRPr="00F107E1">
        <w:rPr>
          <w:rFonts w:ascii="Book Antiqua" w:eastAsia="宋体" w:hAnsi="Book Antiqua" w:cs="Calibri"/>
          <w:color w:val="000000"/>
          <w:sz w:val="24"/>
          <w:szCs w:val="24"/>
          <w:shd w:val="clear" w:color="auto" w:fill="FFFFFF"/>
          <w:lang w:val="en-US"/>
        </w:rPr>
        <w:t>.</w:t>
      </w:r>
      <w:r w:rsidR="00361878" w:rsidRPr="00F107E1">
        <w:rPr>
          <w:rFonts w:ascii="Book Antiqua" w:eastAsia="宋体" w:hAnsi="Book Antiqua" w:cs="Calibri"/>
          <w:color w:val="000000"/>
          <w:sz w:val="24"/>
          <w:szCs w:val="24"/>
          <w:shd w:val="clear" w:color="auto" w:fill="FFFFFF"/>
          <w:lang w:val="en-US"/>
        </w:rPr>
        <w:t xml:space="preserve"> </w:t>
      </w:r>
      <w:r w:rsidR="00B50453" w:rsidRPr="00F107E1">
        <w:rPr>
          <w:rFonts w:ascii="Book Antiqua" w:eastAsia="宋体" w:hAnsi="Book Antiqua" w:cs="Calibri"/>
          <w:color w:val="000000"/>
          <w:sz w:val="24"/>
          <w:szCs w:val="24"/>
          <w:shd w:val="clear" w:color="auto" w:fill="FFFFFF"/>
          <w:lang w:val="en-US"/>
        </w:rPr>
        <w:t>Interestingly</w:t>
      </w:r>
      <w:r w:rsidR="000D01C6" w:rsidRPr="00F107E1">
        <w:rPr>
          <w:rFonts w:ascii="Book Antiqua" w:eastAsia="宋体" w:hAnsi="Book Antiqua" w:cs="Calibri"/>
          <w:color w:val="000000"/>
          <w:sz w:val="24"/>
          <w:szCs w:val="24"/>
          <w:shd w:val="clear" w:color="auto" w:fill="FFFFFF"/>
          <w:lang w:val="en-US"/>
        </w:rPr>
        <w:t>, celecoxib</w:t>
      </w:r>
      <w:r w:rsidR="00B50453" w:rsidRPr="00F107E1">
        <w:rPr>
          <w:rFonts w:ascii="Book Antiqua" w:eastAsia="宋体" w:hAnsi="Book Antiqua" w:cs="Calibri"/>
          <w:color w:val="000000"/>
          <w:sz w:val="24"/>
          <w:szCs w:val="24"/>
          <w:shd w:val="clear" w:color="auto" w:fill="FFFFFF"/>
          <w:lang w:val="en-US"/>
        </w:rPr>
        <w:t xml:space="preserve"> has been shown to have a protective effect on vasculature</w:t>
      </w:r>
      <w:r w:rsidR="00677C80" w:rsidRPr="00F107E1">
        <w:rPr>
          <w:rFonts w:ascii="Book Antiqua" w:eastAsia="宋体" w:hAnsi="Book Antiqua"/>
          <w:sz w:val="24"/>
          <w:szCs w:val="24"/>
          <w:vertAlign w:val="superscript"/>
          <w:lang w:val="en-US"/>
        </w:rPr>
        <w:t>[50]</w:t>
      </w:r>
      <w:r w:rsidR="00B50453" w:rsidRPr="00F107E1">
        <w:rPr>
          <w:rFonts w:ascii="Book Antiqua" w:eastAsia="宋体" w:hAnsi="Book Antiqua" w:cs="Calibri"/>
          <w:color w:val="000000"/>
          <w:sz w:val="24"/>
          <w:szCs w:val="24"/>
          <w:shd w:val="clear" w:color="auto" w:fill="FFFFFF"/>
          <w:lang w:val="en-US"/>
        </w:rPr>
        <w:t xml:space="preserve">. </w:t>
      </w:r>
      <w:r w:rsidR="00105ECA" w:rsidRPr="00F107E1">
        <w:rPr>
          <w:rFonts w:ascii="Book Antiqua" w:eastAsia="宋体" w:hAnsi="Book Antiqua" w:cs="Calibri"/>
          <w:color w:val="000000"/>
          <w:sz w:val="24"/>
          <w:szCs w:val="24"/>
          <w:shd w:val="clear" w:color="auto" w:fill="FFFFFF"/>
          <w:lang w:val="en-US"/>
        </w:rPr>
        <w:t>Diverse</w:t>
      </w:r>
      <w:r w:rsidR="00361878" w:rsidRPr="00F107E1">
        <w:rPr>
          <w:rFonts w:ascii="Book Antiqua" w:eastAsia="宋体" w:hAnsi="Book Antiqua" w:cs="Calibri"/>
          <w:color w:val="000000"/>
          <w:sz w:val="24"/>
          <w:szCs w:val="24"/>
          <w:shd w:val="clear" w:color="auto" w:fill="FFFFFF"/>
          <w:lang w:val="en-US"/>
        </w:rPr>
        <w:t xml:space="preserve"> </w:t>
      </w:r>
      <w:r w:rsidR="00FF2254" w:rsidRPr="00F107E1">
        <w:rPr>
          <w:rFonts w:ascii="Book Antiqua" w:eastAsia="宋体" w:hAnsi="Book Antiqua" w:cs="Calibri"/>
          <w:color w:val="000000"/>
          <w:sz w:val="24"/>
          <w:szCs w:val="24"/>
          <w:shd w:val="clear" w:color="auto" w:fill="FFFFFF"/>
          <w:lang w:val="en-US"/>
        </w:rPr>
        <w:t>effects between different NSAIDs</w:t>
      </w:r>
      <w:r w:rsidR="000D01C6" w:rsidRPr="00F107E1">
        <w:rPr>
          <w:rFonts w:ascii="Book Antiqua" w:eastAsia="宋体" w:hAnsi="Book Antiqua" w:cs="Calibri"/>
          <w:color w:val="000000"/>
          <w:sz w:val="24"/>
          <w:szCs w:val="24"/>
          <w:shd w:val="clear" w:color="auto" w:fill="FFFFFF"/>
          <w:lang w:val="en-US"/>
        </w:rPr>
        <w:t xml:space="preserve"> however</w:t>
      </w:r>
      <w:r w:rsidR="00361878" w:rsidRPr="00F107E1">
        <w:rPr>
          <w:rFonts w:ascii="Book Antiqua" w:eastAsia="宋体" w:hAnsi="Book Antiqua" w:cs="Calibri"/>
          <w:color w:val="000000"/>
          <w:sz w:val="24"/>
          <w:szCs w:val="24"/>
          <w:shd w:val="clear" w:color="auto" w:fill="FFFFFF"/>
          <w:lang w:val="en-US"/>
        </w:rPr>
        <w:t xml:space="preserve"> </w:t>
      </w:r>
      <w:r w:rsidR="00105ECA" w:rsidRPr="00F107E1">
        <w:rPr>
          <w:rFonts w:ascii="Book Antiqua" w:eastAsia="宋体" w:hAnsi="Book Antiqua" w:cs="Calibri"/>
          <w:color w:val="000000"/>
          <w:sz w:val="24"/>
          <w:szCs w:val="24"/>
          <w:shd w:val="clear" w:color="auto" w:fill="FFFFFF"/>
          <w:lang w:val="en-US"/>
        </w:rPr>
        <w:t>are</w:t>
      </w:r>
      <w:r w:rsidR="00B50453" w:rsidRPr="00F107E1">
        <w:rPr>
          <w:rFonts w:ascii="Book Antiqua" w:eastAsia="宋体" w:hAnsi="Book Antiqua" w:cs="Calibri"/>
          <w:color w:val="000000"/>
          <w:sz w:val="24"/>
          <w:szCs w:val="24"/>
          <w:shd w:val="clear" w:color="auto" w:fill="FFFFFF"/>
          <w:lang w:val="en-US"/>
        </w:rPr>
        <w:t xml:space="preserve"> proposed to stem from differential actions involving COX-2 independent pathways</w:t>
      </w:r>
      <w:r w:rsidR="00677C80" w:rsidRPr="00F107E1">
        <w:rPr>
          <w:rFonts w:ascii="Book Antiqua" w:eastAsia="宋体" w:hAnsi="Book Antiqua"/>
          <w:sz w:val="24"/>
          <w:szCs w:val="24"/>
          <w:vertAlign w:val="superscript"/>
          <w:lang w:val="en-US"/>
        </w:rPr>
        <w:t>[51]</w:t>
      </w:r>
      <w:r w:rsidR="00B50453" w:rsidRPr="00F107E1">
        <w:rPr>
          <w:rFonts w:ascii="Book Antiqua" w:eastAsia="宋体" w:hAnsi="Book Antiqua" w:cs="Calibri"/>
          <w:color w:val="000000"/>
          <w:sz w:val="24"/>
          <w:szCs w:val="24"/>
          <w:shd w:val="clear" w:color="auto" w:fill="FFFFFF"/>
          <w:lang w:val="en-US"/>
        </w:rPr>
        <w:t>.</w:t>
      </w:r>
      <w:r w:rsidR="00105ECA" w:rsidRPr="00F107E1">
        <w:rPr>
          <w:rFonts w:ascii="Book Antiqua" w:eastAsia="宋体" w:hAnsi="Book Antiqua" w:cs="Calibri"/>
          <w:color w:val="000000"/>
          <w:sz w:val="24"/>
          <w:szCs w:val="24"/>
          <w:shd w:val="clear" w:color="auto" w:fill="FFFFFF"/>
          <w:lang w:val="en-US"/>
        </w:rPr>
        <w:t xml:space="preserve"> In particular, contrary to naproxen and ibuprofen, celecoxib activates COX-2-independent AMPK-CREB-Nrf2 pathways </w:t>
      </w:r>
      <w:r w:rsidR="00605D21" w:rsidRPr="00F107E1">
        <w:rPr>
          <w:rFonts w:ascii="Book Antiqua" w:eastAsia="宋体" w:hAnsi="Book Antiqua" w:cs="Calibri"/>
          <w:color w:val="000000"/>
          <w:sz w:val="24"/>
          <w:szCs w:val="24"/>
          <w:shd w:val="clear" w:color="auto" w:fill="FFFFFF"/>
          <w:lang w:val="en-US"/>
        </w:rPr>
        <w:t>resulting</w:t>
      </w:r>
      <w:r w:rsidR="00105ECA" w:rsidRPr="00F107E1">
        <w:rPr>
          <w:rFonts w:ascii="Book Antiqua" w:eastAsia="宋体" w:hAnsi="Book Antiqua" w:cs="Calibri"/>
          <w:color w:val="000000"/>
          <w:sz w:val="24"/>
          <w:szCs w:val="24"/>
          <w:shd w:val="clear" w:color="auto" w:fill="FFFFFF"/>
          <w:lang w:val="en-US"/>
        </w:rPr>
        <w:t xml:space="preserve"> in significant anti-inflammatory effects including inhibition of TNF-α-mediated NF-κB</w:t>
      </w:r>
      <w:r w:rsidR="00361878" w:rsidRPr="00F107E1">
        <w:rPr>
          <w:rFonts w:ascii="Book Antiqua" w:eastAsia="宋体" w:hAnsi="Book Antiqua" w:cs="Calibri"/>
          <w:color w:val="000000"/>
          <w:sz w:val="24"/>
          <w:szCs w:val="24"/>
          <w:shd w:val="clear" w:color="auto" w:fill="FFFFFF"/>
          <w:lang w:val="en-US"/>
        </w:rPr>
        <w:t xml:space="preserve"> signaling</w:t>
      </w:r>
      <w:r w:rsidR="00105ECA" w:rsidRPr="00F107E1">
        <w:rPr>
          <w:rFonts w:ascii="Book Antiqua" w:eastAsia="宋体" w:hAnsi="Book Antiqua" w:cs="Calibri"/>
          <w:color w:val="000000"/>
          <w:sz w:val="24"/>
          <w:szCs w:val="24"/>
          <w:shd w:val="clear" w:color="auto" w:fill="FFFFFF"/>
          <w:lang w:val="en-US"/>
        </w:rPr>
        <w:t>, and IL-1β induction of IL-6</w:t>
      </w:r>
      <w:r w:rsidR="00677C80" w:rsidRPr="00F107E1">
        <w:rPr>
          <w:rFonts w:ascii="Book Antiqua" w:eastAsia="宋体" w:hAnsi="Book Antiqua"/>
          <w:sz w:val="24"/>
          <w:szCs w:val="24"/>
          <w:vertAlign w:val="superscript"/>
          <w:lang w:val="en-US"/>
        </w:rPr>
        <w:t>[51]</w:t>
      </w:r>
      <w:r w:rsidR="00105ECA" w:rsidRPr="00F107E1">
        <w:rPr>
          <w:rFonts w:ascii="Book Antiqua" w:eastAsia="宋体" w:hAnsi="Book Antiqua" w:cs="Calibri"/>
          <w:color w:val="000000"/>
          <w:sz w:val="24"/>
          <w:szCs w:val="24"/>
          <w:shd w:val="clear" w:color="auto" w:fill="FFFFFF"/>
          <w:lang w:val="en-US"/>
        </w:rPr>
        <w:t>.</w:t>
      </w:r>
    </w:p>
    <w:p w:rsidR="0088678C" w:rsidRPr="00F107E1" w:rsidRDefault="00F659AF" w:rsidP="00E71C63">
      <w:pPr>
        <w:spacing w:after="0" w:line="360" w:lineRule="auto"/>
        <w:ind w:firstLineChars="98" w:firstLine="235"/>
        <w:jc w:val="both"/>
        <w:rPr>
          <w:rFonts w:ascii="Book Antiqua" w:eastAsia="宋体" w:hAnsi="Book Antiqua" w:cs="Calibri"/>
          <w:color w:val="000000"/>
          <w:sz w:val="24"/>
          <w:szCs w:val="24"/>
          <w:shd w:val="clear" w:color="auto" w:fill="FFFFFF"/>
          <w:lang w:val="en-US" w:eastAsia="zh-CN"/>
        </w:rPr>
      </w:pPr>
      <w:r w:rsidRPr="00F107E1">
        <w:rPr>
          <w:rFonts w:ascii="Book Antiqua" w:eastAsia="宋体" w:hAnsi="Book Antiqua" w:cs="Calibri"/>
          <w:color w:val="000000"/>
          <w:sz w:val="24"/>
          <w:szCs w:val="24"/>
          <w:shd w:val="clear" w:color="auto" w:fill="FFFFFF"/>
          <w:lang w:val="en-US"/>
        </w:rPr>
        <w:t>S</w:t>
      </w:r>
      <w:r w:rsidR="00D367B9" w:rsidRPr="00F107E1">
        <w:rPr>
          <w:rFonts w:ascii="Book Antiqua" w:eastAsia="宋体" w:hAnsi="Book Antiqua" w:cs="Calibri"/>
          <w:color w:val="000000"/>
          <w:sz w:val="24"/>
          <w:szCs w:val="24"/>
          <w:shd w:val="clear" w:color="auto" w:fill="FFFFFF"/>
          <w:lang w:val="en-US"/>
        </w:rPr>
        <w:t>uccessful control of inflammation and disease activity in patients with RA and other rheumatic diseases using conventional and biologic disease modifying anti-rheumatic drugs (DMARDs) appears</w:t>
      </w:r>
      <w:r w:rsidR="000C624C" w:rsidRPr="00F107E1">
        <w:rPr>
          <w:rFonts w:ascii="Book Antiqua" w:eastAsia="宋体" w:hAnsi="Book Antiqua" w:cs="Calibri"/>
          <w:color w:val="000000"/>
          <w:sz w:val="24"/>
          <w:szCs w:val="24"/>
          <w:shd w:val="clear" w:color="auto" w:fill="FFFFFF"/>
          <w:lang w:val="en-US"/>
        </w:rPr>
        <w:t xml:space="preserve"> in some studies</w:t>
      </w:r>
      <w:r w:rsidR="00D367B9" w:rsidRPr="00F107E1">
        <w:rPr>
          <w:rFonts w:ascii="Book Antiqua" w:eastAsia="宋体" w:hAnsi="Book Antiqua" w:cs="Calibri"/>
          <w:color w:val="000000"/>
          <w:sz w:val="24"/>
          <w:szCs w:val="24"/>
          <w:shd w:val="clear" w:color="auto" w:fill="FFFFFF"/>
          <w:lang w:val="en-US"/>
        </w:rPr>
        <w:t xml:space="preserve"> to coincide with decreased risk of CVD. Indeed, a recent meta-analysis showed that anti-TNF</w:t>
      </w:r>
      <w:r w:rsidR="008108E3" w:rsidRPr="00F107E1">
        <w:rPr>
          <w:rFonts w:ascii="Book Antiqua" w:eastAsia="宋体" w:hAnsi="Book Antiqua" w:cs="Calibri" w:hint="eastAsia"/>
          <w:color w:val="000000"/>
          <w:sz w:val="24"/>
          <w:szCs w:val="24"/>
          <w:shd w:val="clear" w:color="auto" w:fill="FFFFFF"/>
          <w:lang w:val="en-US" w:eastAsia="zh-CN"/>
        </w:rPr>
        <w:t>-</w:t>
      </w:r>
      <w:r w:rsidR="00D367B9" w:rsidRPr="00F107E1">
        <w:rPr>
          <w:rFonts w:ascii="Book Antiqua" w:eastAsia="宋体" w:hAnsi="Book Antiqua" w:cs="Calibri"/>
          <w:color w:val="000000"/>
          <w:sz w:val="24"/>
          <w:szCs w:val="24"/>
          <w:shd w:val="clear" w:color="auto" w:fill="FFFFFF"/>
          <w:lang w:val="en-US"/>
        </w:rPr>
        <w:t xml:space="preserve">a biologic treatment, as well as </w:t>
      </w:r>
      <w:r w:rsidR="000C624C" w:rsidRPr="00F107E1">
        <w:rPr>
          <w:rFonts w:ascii="Book Antiqua" w:eastAsia="宋体" w:hAnsi="Book Antiqua" w:cs="Calibri"/>
          <w:color w:val="000000"/>
          <w:sz w:val="24"/>
          <w:szCs w:val="24"/>
          <w:shd w:val="clear" w:color="auto" w:fill="FFFFFF"/>
          <w:lang w:val="en-US"/>
        </w:rPr>
        <w:t xml:space="preserve">use of </w:t>
      </w:r>
      <w:r w:rsidR="00D367B9" w:rsidRPr="00F107E1">
        <w:rPr>
          <w:rFonts w:ascii="Book Antiqua" w:eastAsia="宋体" w:hAnsi="Book Antiqua" w:cs="Calibri"/>
          <w:color w:val="000000"/>
          <w:sz w:val="24"/>
          <w:szCs w:val="24"/>
          <w:shd w:val="clear" w:color="auto" w:fill="FFFFFF"/>
          <w:lang w:val="en-US"/>
        </w:rPr>
        <w:t>methotrexate – a conventional DMARD – are associated with reduced risk of cardiovascular events</w:t>
      </w:r>
      <w:r w:rsidR="00712F8F" w:rsidRPr="00F107E1">
        <w:rPr>
          <w:rFonts w:ascii="Book Antiqua" w:eastAsia="宋体" w:hAnsi="Book Antiqua"/>
          <w:sz w:val="24"/>
          <w:szCs w:val="24"/>
          <w:vertAlign w:val="superscript"/>
          <w:lang w:val="en-US"/>
        </w:rPr>
        <w:t>[52]</w:t>
      </w:r>
      <w:r w:rsidR="00D367B9" w:rsidRPr="00F107E1">
        <w:rPr>
          <w:rFonts w:ascii="Book Antiqua" w:eastAsia="宋体" w:hAnsi="Book Antiqua" w:cs="Calibri"/>
          <w:color w:val="000000"/>
          <w:sz w:val="24"/>
          <w:szCs w:val="24"/>
          <w:shd w:val="clear" w:color="auto" w:fill="FFFFFF"/>
          <w:lang w:val="en-US"/>
        </w:rPr>
        <w:t xml:space="preserve">. Moreover, TNF inhibitors </w:t>
      </w:r>
      <w:r w:rsidR="000C624C" w:rsidRPr="00F107E1">
        <w:rPr>
          <w:rFonts w:ascii="Book Antiqua" w:eastAsia="宋体" w:hAnsi="Book Antiqua" w:cs="Calibri"/>
          <w:color w:val="000000"/>
          <w:sz w:val="24"/>
          <w:szCs w:val="24"/>
          <w:shd w:val="clear" w:color="auto" w:fill="FFFFFF"/>
          <w:lang w:val="en-US"/>
        </w:rPr>
        <w:t>showed</w:t>
      </w:r>
      <w:r w:rsidR="00D367B9" w:rsidRPr="00F107E1">
        <w:rPr>
          <w:rFonts w:ascii="Book Antiqua" w:eastAsia="宋体" w:hAnsi="Book Antiqua" w:cs="Calibri"/>
          <w:color w:val="000000"/>
          <w:sz w:val="24"/>
          <w:szCs w:val="24"/>
          <w:shd w:val="clear" w:color="auto" w:fill="FFFFFF"/>
          <w:lang w:val="en-US"/>
        </w:rPr>
        <w:t xml:space="preserve"> decreased risk of myocardial infarction when compared to methotrexate and other conventional DMARDs</w:t>
      </w:r>
      <w:r w:rsidR="00712F8F" w:rsidRPr="00F107E1">
        <w:rPr>
          <w:rFonts w:ascii="Book Antiqua" w:eastAsia="宋体" w:hAnsi="Book Antiqua"/>
          <w:sz w:val="24"/>
          <w:szCs w:val="24"/>
          <w:vertAlign w:val="superscript"/>
          <w:lang w:val="en-US"/>
        </w:rPr>
        <w:t>[53]</w:t>
      </w:r>
      <w:r w:rsidR="00D367B9" w:rsidRPr="00F107E1">
        <w:rPr>
          <w:rFonts w:ascii="Book Antiqua" w:eastAsia="宋体" w:hAnsi="Book Antiqua" w:cs="Calibri"/>
          <w:color w:val="000000"/>
          <w:sz w:val="24"/>
          <w:szCs w:val="24"/>
          <w:shd w:val="clear" w:color="auto" w:fill="FFFFFF"/>
          <w:lang w:val="en-US"/>
        </w:rPr>
        <w:t>.</w:t>
      </w:r>
      <w:r w:rsidR="002A3269" w:rsidRPr="00F107E1">
        <w:rPr>
          <w:rFonts w:ascii="Book Antiqua" w:eastAsia="宋体" w:hAnsi="Book Antiqua" w:cs="Calibri"/>
          <w:color w:val="000000"/>
          <w:sz w:val="24"/>
          <w:szCs w:val="24"/>
          <w:shd w:val="clear" w:color="auto" w:fill="FFFFFF"/>
          <w:lang w:val="en-US"/>
        </w:rPr>
        <w:t xml:space="preserve"> </w:t>
      </w:r>
      <w:r w:rsidR="000449E6" w:rsidRPr="00F107E1">
        <w:rPr>
          <w:rFonts w:ascii="Book Antiqua" w:eastAsia="宋体" w:hAnsi="Book Antiqua" w:cs="Calibri"/>
          <w:color w:val="000000"/>
          <w:sz w:val="24"/>
          <w:szCs w:val="24"/>
          <w:shd w:val="clear" w:color="auto" w:fill="FFFFFF"/>
          <w:lang w:val="en-US"/>
        </w:rPr>
        <w:t>In an elegant study in patients with psoriasis and psoriatic arthritis, where men had significantly higher total carotid plaque progression as assessed by ultrasound, TNF-inhibitor treatment was associated with reduced atherosclerosis progression in men but not in women</w:t>
      </w:r>
      <w:r w:rsidR="00712F8F" w:rsidRPr="00F107E1">
        <w:rPr>
          <w:rFonts w:ascii="Book Antiqua" w:eastAsia="宋体" w:hAnsi="Book Antiqua"/>
          <w:sz w:val="24"/>
          <w:szCs w:val="24"/>
          <w:vertAlign w:val="superscript"/>
          <w:lang w:val="en-US"/>
        </w:rPr>
        <w:t>[54]</w:t>
      </w:r>
      <w:r w:rsidR="000449E6" w:rsidRPr="00F107E1">
        <w:rPr>
          <w:rFonts w:ascii="Book Antiqua" w:eastAsia="宋体" w:hAnsi="Book Antiqua" w:cs="Calibri"/>
          <w:color w:val="000000"/>
          <w:sz w:val="24"/>
          <w:szCs w:val="24"/>
          <w:shd w:val="clear" w:color="auto" w:fill="FFFFFF"/>
          <w:lang w:val="en-US"/>
        </w:rPr>
        <w:t>.  Also in PsA patients, aortic vascular inflammation, assessed by 18F-FDG PET CT scan, was reduced in men and women treated with TNF inhibitors</w:t>
      </w:r>
      <w:r w:rsidR="00712F8F" w:rsidRPr="00F107E1">
        <w:rPr>
          <w:rFonts w:ascii="Book Antiqua" w:eastAsia="宋体" w:hAnsi="Book Antiqua"/>
          <w:sz w:val="24"/>
          <w:szCs w:val="24"/>
          <w:vertAlign w:val="superscript"/>
          <w:lang w:val="en-US"/>
        </w:rPr>
        <w:t>[54]</w:t>
      </w:r>
      <w:r w:rsidR="000449E6" w:rsidRPr="00F107E1">
        <w:rPr>
          <w:rFonts w:ascii="Book Antiqua" w:eastAsia="宋体" w:hAnsi="Book Antiqua" w:cs="Calibri"/>
          <w:color w:val="000000"/>
          <w:sz w:val="24"/>
          <w:szCs w:val="24"/>
          <w:shd w:val="clear" w:color="auto" w:fill="FFFFFF"/>
          <w:lang w:val="en-US"/>
        </w:rPr>
        <w:t>. It should be noted that focal vascular inflammation, assessed by 18F-FDG PET CT scan, precedes calcium deposition, a marker of atherosclerotic plaque progression</w:t>
      </w:r>
      <w:r w:rsidR="00712F8F" w:rsidRPr="00F107E1">
        <w:rPr>
          <w:rFonts w:ascii="Book Antiqua" w:eastAsia="宋体" w:hAnsi="Book Antiqua"/>
          <w:sz w:val="24"/>
          <w:szCs w:val="24"/>
          <w:vertAlign w:val="superscript"/>
          <w:lang w:val="en-US"/>
        </w:rPr>
        <w:t>[55]</w:t>
      </w:r>
      <w:r w:rsidR="000449E6" w:rsidRPr="00F107E1">
        <w:rPr>
          <w:rFonts w:ascii="Book Antiqua" w:eastAsia="宋体" w:hAnsi="Book Antiqua" w:cs="Calibri"/>
          <w:color w:val="000000"/>
          <w:sz w:val="24"/>
          <w:szCs w:val="24"/>
          <w:shd w:val="clear" w:color="auto" w:fill="FFFFFF"/>
          <w:lang w:val="en-US"/>
        </w:rPr>
        <w:t>. These results provide evidence that TNF</w:t>
      </w:r>
      <w:r w:rsidR="00923953" w:rsidRPr="00F107E1">
        <w:rPr>
          <w:rFonts w:ascii="Book Antiqua" w:eastAsia="宋体" w:hAnsi="Book Antiqua" w:cs="Calibri"/>
          <w:color w:val="000000"/>
          <w:sz w:val="24"/>
          <w:szCs w:val="24"/>
          <w:shd w:val="clear" w:color="auto" w:fill="FFFFFF"/>
          <w:lang w:val="en-US"/>
        </w:rPr>
        <w:t>-</w:t>
      </w:r>
      <w:r w:rsidR="000449E6" w:rsidRPr="00F107E1">
        <w:rPr>
          <w:rFonts w:ascii="Book Antiqua" w:eastAsia="宋体" w:hAnsi="Book Antiqua" w:cs="Calibri"/>
          <w:color w:val="000000"/>
          <w:sz w:val="24"/>
          <w:szCs w:val="24"/>
          <w:shd w:val="clear" w:color="auto" w:fill="FFFFFF"/>
          <w:lang w:val="en-US"/>
        </w:rPr>
        <w:t>inhibitors decrease vascular inflammation and thus may inhib</w:t>
      </w:r>
      <w:r w:rsidR="00923953" w:rsidRPr="00F107E1">
        <w:rPr>
          <w:rFonts w:ascii="Book Antiqua" w:eastAsia="宋体" w:hAnsi="Book Antiqua" w:cs="Calibri"/>
          <w:color w:val="000000"/>
          <w:sz w:val="24"/>
          <w:szCs w:val="24"/>
          <w:shd w:val="clear" w:color="auto" w:fill="FFFFFF"/>
          <w:lang w:val="en-US"/>
        </w:rPr>
        <w:t xml:space="preserve">it atherosclerosis progression but </w:t>
      </w:r>
      <w:r w:rsidR="000449E6" w:rsidRPr="00F107E1">
        <w:rPr>
          <w:rFonts w:ascii="Book Antiqua" w:eastAsia="宋体" w:hAnsi="Book Antiqua" w:cs="Calibri"/>
          <w:color w:val="000000"/>
          <w:sz w:val="24"/>
          <w:szCs w:val="24"/>
          <w:shd w:val="clear" w:color="auto" w:fill="FFFFFF"/>
          <w:lang w:val="en-US"/>
        </w:rPr>
        <w:t>do not explain the difference of TNF</w:t>
      </w:r>
      <w:r w:rsidR="008C78FE" w:rsidRPr="00F107E1">
        <w:rPr>
          <w:rFonts w:ascii="Book Antiqua" w:eastAsia="宋体" w:hAnsi="Book Antiqua" w:cs="Calibri" w:hint="eastAsia"/>
          <w:color w:val="000000"/>
          <w:sz w:val="24"/>
          <w:szCs w:val="24"/>
          <w:shd w:val="clear" w:color="auto" w:fill="FFFFFF"/>
          <w:lang w:val="en-US" w:eastAsia="zh-CN"/>
        </w:rPr>
        <w:t>-</w:t>
      </w:r>
      <w:r w:rsidR="000449E6" w:rsidRPr="00F107E1">
        <w:rPr>
          <w:rFonts w:ascii="Book Antiqua" w:eastAsia="宋体" w:hAnsi="Book Antiqua" w:cs="Calibri"/>
          <w:color w:val="000000"/>
          <w:sz w:val="24"/>
          <w:szCs w:val="24"/>
          <w:shd w:val="clear" w:color="auto" w:fill="FFFFFF"/>
          <w:lang w:val="en-US"/>
        </w:rPr>
        <w:t>a inhibitor effect on carotid plaque progression between men and women</w:t>
      </w:r>
      <w:r w:rsidR="00E04642" w:rsidRPr="00F107E1">
        <w:rPr>
          <w:rFonts w:ascii="Book Antiqua" w:eastAsia="宋体" w:hAnsi="Book Antiqua" w:cs="Calibri"/>
          <w:color w:val="000000"/>
          <w:sz w:val="24"/>
          <w:szCs w:val="24"/>
          <w:shd w:val="clear" w:color="auto" w:fill="FFFFFF"/>
          <w:lang w:val="en-US"/>
        </w:rPr>
        <w:t>.</w:t>
      </w:r>
    </w:p>
    <w:p w:rsidR="0088678C" w:rsidRPr="00F107E1" w:rsidRDefault="00D367B9" w:rsidP="00E71C63">
      <w:pPr>
        <w:spacing w:after="0" w:line="360" w:lineRule="auto"/>
        <w:ind w:firstLineChars="98" w:firstLine="235"/>
        <w:jc w:val="both"/>
        <w:rPr>
          <w:rFonts w:ascii="Book Antiqua" w:eastAsia="宋体" w:hAnsi="Book Antiqua" w:cs="Calibri"/>
          <w:color w:val="000000"/>
          <w:sz w:val="24"/>
          <w:szCs w:val="24"/>
          <w:shd w:val="clear" w:color="auto" w:fill="FFFFFF"/>
          <w:lang w:val="en-US" w:eastAsia="zh-CN"/>
        </w:rPr>
      </w:pPr>
      <w:r w:rsidRPr="00F107E1">
        <w:rPr>
          <w:rFonts w:ascii="Book Antiqua" w:eastAsia="宋体" w:hAnsi="Book Antiqua" w:cs="Calibri"/>
          <w:color w:val="000000"/>
          <w:sz w:val="24"/>
          <w:szCs w:val="24"/>
          <w:shd w:val="clear" w:color="auto" w:fill="FFFFFF"/>
          <w:lang w:val="en-US"/>
        </w:rPr>
        <w:lastRenderedPageBreak/>
        <w:t>Canakinumab is an anti-IL</w:t>
      </w:r>
      <w:r w:rsidR="00775AB7" w:rsidRPr="00F107E1">
        <w:rPr>
          <w:rFonts w:ascii="Book Antiqua" w:eastAsia="宋体" w:hAnsi="Book Antiqua" w:cs="Calibri" w:hint="eastAsia"/>
          <w:color w:val="000000"/>
          <w:sz w:val="24"/>
          <w:szCs w:val="24"/>
          <w:shd w:val="clear" w:color="auto" w:fill="FFFFFF"/>
          <w:lang w:val="en-US" w:eastAsia="zh-CN"/>
        </w:rPr>
        <w:t>-</w:t>
      </w:r>
      <w:r w:rsidRPr="00F107E1">
        <w:rPr>
          <w:rFonts w:ascii="Book Antiqua" w:eastAsia="宋体" w:hAnsi="Book Antiqua" w:cs="Calibri"/>
          <w:color w:val="000000"/>
          <w:sz w:val="24"/>
          <w:szCs w:val="24"/>
          <w:shd w:val="clear" w:color="auto" w:fill="FFFFFF"/>
          <w:lang w:val="en-US"/>
        </w:rPr>
        <w:t>2</w:t>
      </w:r>
      <w:r w:rsidR="0089316D" w:rsidRPr="00F107E1">
        <w:rPr>
          <w:rFonts w:ascii="Book Antiqua" w:eastAsia="宋体" w:hAnsi="Book Antiqua" w:cs="Calibri" w:hint="eastAsia"/>
          <w:color w:val="000000"/>
          <w:sz w:val="24"/>
          <w:szCs w:val="24"/>
          <w:shd w:val="clear" w:color="auto" w:fill="FFFFFF"/>
          <w:lang w:val="en-US" w:eastAsia="zh-CN"/>
        </w:rPr>
        <w:t>b</w:t>
      </w:r>
      <w:r w:rsidRPr="00F107E1">
        <w:rPr>
          <w:rFonts w:ascii="Book Antiqua" w:eastAsia="宋体" w:hAnsi="Book Antiqua" w:cs="Calibri"/>
          <w:color w:val="000000"/>
          <w:sz w:val="24"/>
          <w:szCs w:val="24"/>
          <w:shd w:val="clear" w:color="auto" w:fill="FFFFFF"/>
          <w:lang w:val="en-US"/>
        </w:rPr>
        <w:t xml:space="preserve"> monoclonal antibody that has been recently developed initially for the treatment of hereditary Cryopyrin-Associated Periodic Syndromes, which represent a subset of hereditary autoinflammatory diseases and is now used for a number of other autoinflammatory diseases such as juvenile idiopathic arthritis a</w:t>
      </w:r>
      <w:r w:rsidR="00061E54" w:rsidRPr="00F107E1">
        <w:rPr>
          <w:rFonts w:ascii="Book Antiqua" w:eastAsia="宋体" w:hAnsi="Book Antiqua" w:cs="Calibri"/>
          <w:color w:val="000000"/>
          <w:sz w:val="24"/>
          <w:szCs w:val="24"/>
          <w:shd w:val="clear" w:color="auto" w:fill="FFFFFF"/>
          <w:lang w:val="en-US"/>
        </w:rPr>
        <w:t>mong others. In a recent ground</w:t>
      </w:r>
      <w:r w:rsidRPr="00F107E1">
        <w:rPr>
          <w:rFonts w:ascii="Book Antiqua" w:eastAsia="宋体" w:hAnsi="Book Antiqua" w:cs="Calibri"/>
          <w:color w:val="000000"/>
          <w:sz w:val="24"/>
          <w:szCs w:val="24"/>
          <w:shd w:val="clear" w:color="auto" w:fill="FFFFFF"/>
          <w:lang w:val="en-US"/>
        </w:rPr>
        <w:t>breaking study, canakinumab was however tested in another population. The</w:t>
      </w:r>
      <w:r w:rsidR="0088678C" w:rsidRPr="00F107E1">
        <w:rPr>
          <w:rFonts w:ascii="Book Antiqua" w:eastAsia="宋体" w:hAnsi="Book Antiqua" w:cs="Calibri"/>
          <w:color w:val="000000"/>
          <w:sz w:val="24"/>
          <w:szCs w:val="24"/>
          <w:shd w:val="clear" w:color="auto" w:fill="FFFFFF"/>
          <w:lang w:val="en-US" w:eastAsia="zh-CN"/>
        </w:rPr>
        <w:t xml:space="preserve"> </w:t>
      </w:r>
      <w:r w:rsidRPr="00F107E1">
        <w:rPr>
          <w:rFonts w:ascii="Book Antiqua" w:eastAsia="宋体" w:hAnsi="Book Antiqua" w:cs="Calibri"/>
          <w:color w:val="000000"/>
          <w:sz w:val="24"/>
          <w:szCs w:val="24"/>
          <w:shd w:val="clear" w:color="auto" w:fill="FFFFFF"/>
          <w:lang w:val="en-US"/>
        </w:rPr>
        <w:t>Canakinumab Anti-inflammatory Thrombos</w:t>
      </w:r>
      <w:r w:rsidR="00E04642" w:rsidRPr="00F107E1">
        <w:rPr>
          <w:rFonts w:ascii="Book Antiqua" w:eastAsia="宋体" w:hAnsi="Book Antiqua" w:cs="Calibri"/>
          <w:color w:val="000000"/>
          <w:sz w:val="24"/>
          <w:szCs w:val="24"/>
          <w:shd w:val="clear" w:color="auto" w:fill="FFFFFF"/>
          <w:lang w:val="en-US"/>
        </w:rPr>
        <w:t>is Outcomes Study (CANTOS)</w:t>
      </w:r>
      <w:r w:rsidRPr="00F107E1">
        <w:rPr>
          <w:rFonts w:ascii="Book Antiqua" w:eastAsia="宋体" w:hAnsi="Book Antiqua" w:cs="Calibri"/>
          <w:color w:val="000000"/>
          <w:sz w:val="24"/>
          <w:szCs w:val="24"/>
          <w:shd w:val="clear" w:color="auto" w:fill="FFFFFF"/>
          <w:lang w:val="en-US"/>
        </w:rPr>
        <w:t>, a randomized double-blind placebo-controlled trial of over 10000 patients with previous myocardial infarction and high sensitive CRP above 2 mg/L</w:t>
      </w:r>
      <w:r w:rsidR="00E04642" w:rsidRPr="00F107E1">
        <w:rPr>
          <w:rFonts w:ascii="Book Antiqua" w:eastAsia="宋体" w:hAnsi="Book Antiqua" w:cs="Calibri"/>
          <w:color w:val="000000"/>
          <w:sz w:val="24"/>
          <w:szCs w:val="24"/>
          <w:shd w:val="clear" w:color="auto" w:fill="FFFFFF"/>
          <w:lang w:val="en-US"/>
        </w:rPr>
        <w:t>,</w:t>
      </w:r>
      <w:r w:rsidRPr="00F107E1">
        <w:rPr>
          <w:rFonts w:ascii="Book Antiqua" w:eastAsia="宋体" w:hAnsi="Book Antiqua" w:cs="Calibri"/>
          <w:color w:val="000000"/>
          <w:sz w:val="24"/>
          <w:szCs w:val="24"/>
          <w:shd w:val="clear" w:color="auto" w:fill="FFFFFF"/>
          <w:lang w:val="en-US"/>
        </w:rPr>
        <w:t xml:space="preserve"> showed that at median follow up of 3.7 years, canakinumab</w:t>
      </w:r>
      <w:r w:rsidR="00C7641E" w:rsidRPr="00F107E1">
        <w:rPr>
          <w:rFonts w:ascii="Book Antiqua" w:eastAsia="宋体" w:hAnsi="Book Antiqua" w:cs="Calibri"/>
          <w:color w:val="000000"/>
          <w:sz w:val="24"/>
          <w:szCs w:val="24"/>
          <w:shd w:val="clear" w:color="auto" w:fill="FFFFFF"/>
          <w:lang w:val="en-US"/>
        </w:rPr>
        <w:t xml:space="preserve"> </w:t>
      </w:r>
      <w:r w:rsidR="00E04642" w:rsidRPr="00F107E1">
        <w:rPr>
          <w:rFonts w:ascii="Book Antiqua" w:eastAsia="宋体" w:hAnsi="Book Antiqua" w:cs="Calibri"/>
          <w:color w:val="000000"/>
          <w:sz w:val="24"/>
          <w:szCs w:val="24"/>
          <w:shd w:val="clear" w:color="auto" w:fill="FFFFFF"/>
          <w:lang w:val="en-US"/>
        </w:rPr>
        <w:t>(</w:t>
      </w:r>
      <w:r w:rsidRPr="00F107E1">
        <w:rPr>
          <w:rFonts w:ascii="Book Antiqua" w:eastAsia="宋体" w:hAnsi="Book Antiqua" w:cs="Calibri"/>
          <w:color w:val="000000"/>
          <w:sz w:val="24"/>
          <w:szCs w:val="24"/>
          <w:shd w:val="clear" w:color="auto" w:fill="FFFFFF"/>
          <w:lang w:val="en-US"/>
        </w:rPr>
        <w:t>150 mg</w:t>
      </w:r>
      <w:r w:rsidR="00DD7E21" w:rsidRPr="00F107E1">
        <w:rPr>
          <w:rFonts w:ascii="Book Antiqua" w:eastAsia="宋体" w:hAnsi="Book Antiqua" w:cs="Calibri" w:hint="eastAsia"/>
          <w:color w:val="000000"/>
          <w:sz w:val="24"/>
          <w:szCs w:val="24"/>
          <w:shd w:val="clear" w:color="auto" w:fill="FFFFFF"/>
          <w:lang w:val="en-US" w:eastAsia="zh-CN"/>
        </w:rPr>
        <w:t>/</w:t>
      </w:r>
      <w:r w:rsidRPr="00F107E1">
        <w:rPr>
          <w:rFonts w:ascii="Book Antiqua" w:eastAsia="宋体" w:hAnsi="Book Antiqua" w:cs="Calibri"/>
          <w:color w:val="000000"/>
          <w:sz w:val="24"/>
          <w:szCs w:val="24"/>
          <w:shd w:val="clear" w:color="auto" w:fill="FFFFFF"/>
          <w:lang w:val="en-US"/>
        </w:rPr>
        <w:t>3 mo</w:t>
      </w:r>
      <w:r w:rsidR="00E04642" w:rsidRPr="00F107E1">
        <w:rPr>
          <w:rFonts w:ascii="Book Antiqua" w:eastAsia="宋体" w:hAnsi="Book Antiqua" w:cs="Calibri"/>
          <w:color w:val="000000"/>
          <w:sz w:val="24"/>
          <w:szCs w:val="24"/>
          <w:shd w:val="clear" w:color="auto" w:fill="FFFFFF"/>
          <w:lang w:val="en-US"/>
        </w:rPr>
        <w:t>)</w:t>
      </w:r>
      <w:r w:rsidRPr="00F107E1">
        <w:rPr>
          <w:rFonts w:ascii="Book Antiqua" w:eastAsia="宋体" w:hAnsi="Book Antiqua" w:cs="Calibri"/>
          <w:color w:val="000000"/>
          <w:sz w:val="24"/>
          <w:szCs w:val="24"/>
          <w:shd w:val="clear" w:color="auto" w:fill="FFFFFF"/>
          <w:lang w:val="en-US"/>
        </w:rPr>
        <w:t xml:space="preserve"> significantly reduced cardiovascular events independent of lipid levels</w:t>
      </w:r>
      <w:r w:rsidR="00712F8F" w:rsidRPr="00F107E1">
        <w:rPr>
          <w:rFonts w:ascii="Book Antiqua" w:eastAsia="宋体" w:hAnsi="Book Antiqua"/>
          <w:sz w:val="24"/>
          <w:szCs w:val="24"/>
          <w:vertAlign w:val="superscript"/>
          <w:lang w:val="en-US"/>
        </w:rPr>
        <w:t>[56]</w:t>
      </w:r>
      <w:r w:rsidRPr="00F107E1">
        <w:rPr>
          <w:rFonts w:ascii="Book Antiqua" w:eastAsia="宋体" w:hAnsi="Book Antiqua" w:cs="Calibri"/>
          <w:color w:val="000000"/>
          <w:sz w:val="24"/>
          <w:szCs w:val="24"/>
          <w:shd w:val="clear" w:color="auto" w:fill="FFFFFF"/>
          <w:lang w:val="en-US"/>
        </w:rPr>
        <w:t xml:space="preserve">. </w:t>
      </w:r>
      <w:r w:rsidR="00591BE6" w:rsidRPr="00F107E1">
        <w:rPr>
          <w:rFonts w:ascii="Book Antiqua" w:eastAsia="宋体" w:hAnsi="Book Antiqua" w:cs="Calibri"/>
          <w:color w:val="000000"/>
          <w:sz w:val="24"/>
          <w:szCs w:val="24"/>
          <w:shd w:val="clear" w:color="auto" w:fill="FFFFFF"/>
          <w:lang w:val="en-US"/>
        </w:rPr>
        <w:t>Although, a previous study had unexpectedly shown that mice lacking IL-1 receptor display advanced atherosclerosis</w:t>
      </w:r>
      <w:r w:rsidR="00712F8F" w:rsidRPr="00F107E1">
        <w:rPr>
          <w:rFonts w:ascii="Book Antiqua" w:eastAsia="宋体" w:hAnsi="Book Antiqua"/>
          <w:sz w:val="24"/>
          <w:szCs w:val="24"/>
          <w:vertAlign w:val="superscript"/>
          <w:lang w:val="en-US"/>
        </w:rPr>
        <w:t>[57]</w:t>
      </w:r>
      <w:r w:rsidR="00712F8F" w:rsidRPr="00F107E1">
        <w:rPr>
          <w:rFonts w:ascii="Book Antiqua" w:eastAsia="宋体" w:hAnsi="Book Antiqua"/>
          <w:sz w:val="24"/>
          <w:szCs w:val="24"/>
          <w:lang w:val="en-US"/>
        </w:rPr>
        <w:t>,</w:t>
      </w:r>
      <w:r w:rsidR="00492972" w:rsidRPr="00F107E1">
        <w:rPr>
          <w:rFonts w:ascii="Book Antiqua" w:eastAsia="宋体" w:hAnsi="Book Antiqua"/>
          <w:sz w:val="24"/>
          <w:szCs w:val="24"/>
          <w:lang w:val="en-US"/>
        </w:rPr>
        <w:t xml:space="preserve"> </w:t>
      </w:r>
      <w:r w:rsidR="00591BE6" w:rsidRPr="00F107E1">
        <w:rPr>
          <w:rFonts w:ascii="Book Antiqua" w:eastAsia="宋体" w:hAnsi="Book Antiqua" w:cs="Calibri"/>
          <w:color w:val="000000"/>
          <w:sz w:val="24"/>
          <w:szCs w:val="24"/>
          <w:shd w:val="clear" w:color="auto" w:fill="FFFFFF"/>
          <w:lang w:val="en-US"/>
        </w:rPr>
        <w:t xml:space="preserve">and thus disrupting our linear thinking regarding the pro-inflammatory atherogenic effects of IL-1, </w:t>
      </w:r>
      <w:r w:rsidR="00BD56CD" w:rsidRPr="00F107E1">
        <w:rPr>
          <w:rFonts w:ascii="Book Antiqua" w:eastAsia="宋体" w:hAnsi="Book Antiqua" w:cs="Calibri"/>
          <w:color w:val="000000"/>
          <w:sz w:val="24"/>
          <w:szCs w:val="24"/>
          <w:shd w:val="clear" w:color="auto" w:fill="FFFFFF"/>
          <w:lang w:val="en-US"/>
        </w:rPr>
        <w:t xml:space="preserve">CANTOS, a </w:t>
      </w:r>
      <w:r w:rsidR="00591BE6" w:rsidRPr="00F107E1">
        <w:rPr>
          <w:rFonts w:ascii="Book Antiqua" w:eastAsia="宋体" w:hAnsi="Book Antiqua" w:cs="Calibri"/>
          <w:color w:val="000000"/>
          <w:sz w:val="24"/>
          <w:szCs w:val="24"/>
          <w:shd w:val="clear" w:color="auto" w:fill="FFFFFF"/>
          <w:lang w:val="en-US"/>
        </w:rPr>
        <w:t>la</w:t>
      </w:r>
      <w:r w:rsidR="000C624C" w:rsidRPr="00F107E1">
        <w:rPr>
          <w:rFonts w:ascii="Book Antiqua" w:eastAsia="宋体" w:hAnsi="Book Antiqua" w:cs="Calibri"/>
          <w:color w:val="000000"/>
          <w:sz w:val="24"/>
          <w:szCs w:val="24"/>
          <w:shd w:val="clear" w:color="auto" w:fill="FFFFFF"/>
          <w:lang w:val="en-US"/>
        </w:rPr>
        <w:t>rge prospective</w:t>
      </w:r>
      <w:r w:rsidR="00492972" w:rsidRPr="00F107E1">
        <w:rPr>
          <w:rFonts w:ascii="Book Antiqua" w:eastAsia="宋体" w:hAnsi="Book Antiqua" w:cs="Calibri"/>
          <w:color w:val="000000"/>
          <w:sz w:val="24"/>
          <w:szCs w:val="24"/>
          <w:shd w:val="clear" w:color="auto" w:fill="FFFFFF"/>
          <w:lang w:val="en-US"/>
        </w:rPr>
        <w:t xml:space="preserve"> </w:t>
      </w:r>
      <w:r w:rsidRPr="00F107E1">
        <w:rPr>
          <w:rFonts w:ascii="Book Antiqua" w:eastAsia="宋体" w:hAnsi="Book Antiqua" w:cs="Calibri"/>
          <w:color w:val="000000"/>
          <w:sz w:val="24"/>
          <w:szCs w:val="24"/>
          <w:shd w:val="clear" w:color="auto" w:fill="FFFFFF"/>
          <w:lang w:val="en-US"/>
        </w:rPr>
        <w:t>trial</w:t>
      </w:r>
      <w:r w:rsidR="00BD56CD" w:rsidRPr="00F107E1">
        <w:rPr>
          <w:rFonts w:ascii="Book Antiqua" w:eastAsia="宋体" w:hAnsi="Book Antiqua" w:cs="Calibri"/>
          <w:color w:val="000000"/>
          <w:sz w:val="24"/>
          <w:szCs w:val="24"/>
          <w:shd w:val="clear" w:color="auto" w:fill="FFFFFF"/>
          <w:lang w:val="en-US"/>
        </w:rPr>
        <w:t>,</w:t>
      </w:r>
      <w:r w:rsidRPr="00F107E1">
        <w:rPr>
          <w:rFonts w:ascii="Book Antiqua" w:eastAsia="宋体" w:hAnsi="Book Antiqua" w:cs="Calibri"/>
          <w:color w:val="000000"/>
          <w:sz w:val="24"/>
          <w:szCs w:val="24"/>
          <w:shd w:val="clear" w:color="auto" w:fill="FFFFFF"/>
          <w:lang w:val="en-US"/>
        </w:rPr>
        <w:t xml:space="preserve"> is the best proof of the pathogenic contribution of inflammation in atherosclerosis and CVD</w:t>
      </w:r>
      <w:r w:rsidR="000C624C" w:rsidRPr="00F107E1">
        <w:rPr>
          <w:rFonts w:ascii="Book Antiqua" w:eastAsia="宋体" w:hAnsi="Book Antiqua" w:cs="Calibri"/>
          <w:color w:val="000000"/>
          <w:sz w:val="24"/>
          <w:szCs w:val="24"/>
          <w:shd w:val="clear" w:color="auto" w:fill="FFFFFF"/>
          <w:lang w:val="en-US"/>
        </w:rPr>
        <w:t xml:space="preserve"> in humans</w:t>
      </w:r>
      <w:r w:rsidR="00915708" w:rsidRPr="00F107E1">
        <w:rPr>
          <w:rFonts w:ascii="Book Antiqua" w:eastAsia="宋体" w:hAnsi="Book Antiqua" w:cs="Calibri"/>
          <w:color w:val="000000"/>
          <w:sz w:val="24"/>
          <w:szCs w:val="24"/>
          <w:shd w:val="clear" w:color="auto" w:fill="FFFFFF"/>
          <w:lang w:val="en-US"/>
        </w:rPr>
        <w:t xml:space="preserve"> to date</w:t>
      </w:r>
      <w:r w:rsidRPr="00F107E1">
        <w:rPr>
          <w:rFonts w:ascii="Book Antiqua" w:eastAsia="宋体" w:hAnsi="Book Antiqua" w:cs="Calibri"/>
          <w:color w:val="000000"/>
          <w:sz w:val="24"/>
          <w:szCs w:val="24"/>
          <w:shd w:val="clear" w:color="auto" w:fill="FFFFFF"/>
          <w:lang w:val="en-US"/>
        </w:rPr>
        <w:t xml:space="preserve">. </w:t>
      </w:r>
    </w:p>
    <w:p w:rsidR="0088678C" w:rsidRPr="00F107E1" w:rsidRDefault="0088678C" w:rsidP="00E71C63">
      <w:pPr>
        <w:spacing w:after="0" w:line="360" w:lineRule="auto"/>
        <w:jc w:val="both"/>
        <w:rPr>
          <w:rFonts w:ascii="Book Antiqua" w:eastAsia="宋体" w:hAnsi="Book Antiqua" w:cs="Calibri"/>
          <w:color w:val="000000"/>
          <w:sz w:val="24"/>
          <w:szCs w:val="24"/>
          <w:shd w:val="clear" w:color="auto" w:fill="FFFFFF"/>
          <w:lang w:val="en-US" w:eastAsia="zh-CN"/>
        </w:rPr>
      </w:pPr>
    </w:p>
    <w:p w:rsidR="0088678C" w:rsidRPr="00F107E1" w:rsidRDefault="0088678C" w:rsidP="00E71C63">
      <w:pPr>
        <w:spacing w:after="0" w:line="360" w:lineRule="auto"/>
        <w:jc w:val="both"/>
        <w:rPr>
          <w:rFonts w:ascii="Book Antiqua" w:eastAsia="宋体" w:hAnsi="Book Antiqua" w:cstheme="minorHAnsi"/>
          <w:b/>
          <w:sz w:val="24"/>
          <w:szCs w:val="24"/>
          <w:lang w:val="en-US" w:eastAsia="zh-CN"/>
        </w:rPr>
      </w:pPr>
      <w:r w:rsidRPr="00F107E1">
        <w:rPr>
          <w:rFonts w:ascii="Book Antiqua" w:eastAsia="宋体" w:hAnsi="Book Antiqua" w:cstheme="minorHAnsi"/>
          <w:b/>
          <w:sz w:val="24"/>
          <w:szCs w:val="24"/>
          <w:lang w:val="en-US" w:eastAsia="zh-CN"/>
        </w:rPr>
        <w:t>CONCLUSION</w:t>
      </w:r>
    </w:p>
    <w:p w:rsidR="00DD69FD" w:rsidRPr="00F107E1" w:rsidRDefault="009D306B" w:rsidP="00DD69FD">
      <w:pPr>
        <w:spacing w:after="0" w:line="360" w:lineRule="auto"/>
        <w:jc w:val="both"/>
        <w:rPr>
          <w:rFonts w:ascii="Book Antiqua" w:eastAsia="宋体" w:hAnsi="Book Antiqua"/>
          <w:b/>
          <w:sz w:val="24"/>
          <w:szCs w:val="24"/>
          <w:lang w:val="en-US" w:eastAsia="zh-CN"/>
        </w:rPr>
      </w:pPr>
      <w:r w:rsidRPr="00F107E1">
        <w:rPr>
          <w:rFonts w:ascii="Book Antiqua" w:eastAsia="宋体" w:hAnsi="Book Antiqua"/>
          <w:sz w:val="24"/>
          <w:szCs w:val="24"/>
          <w:lang w:val="en-US"/>
        </w:rPr>
        <w:t>Inflammation holds an integral role in atherogenesis</w:t>
      </w:r>
      <w:r w:rsidR="00B8047E" w:rsidRPr="00F107E1">
        <w:rPr>
          <w:rFonts w:ascii="Book Antiqua" w:eastAsia="宋体" w:hAnsi="Book Antiqua"/>
          <w:sz w:val="24"/>
          <w:szCs w:val="24"/>
          <w:lang w:val="en-US"/>
        </w:rPr>
        <w:t xml:space="preserve"> and consequent CVD</w:t>
      </w:r>
      <w:r w:rsidRPr="00F107E1">
        <w:rPr>
          <w:rFonts w:ascii="Book Antiqua" w:eastAsia="宋体" w:hAnsi="Book Antiqua"/>
          <w:sz w:val="24"/>
          <w:szCs w:val="24"/>
          <w:lang w:val="en-US"/>
        </w:rPr>
        <w:t xml:space="preserve">. </w:t>
      </w:r>
      <w:r w:rsidR="00B8047E" w:rsidRPr="00F107E1">
        <w:rPr>
          <w:rFonts w:ascii="Book Antiqua" w:eastAsia="宋体" w:hAnsi="Book Antiqua"/>
          <w:sz w:val="24"/>
          <w:szCs w:val="24"/>
          <w:lang w:val="en-US"/>
        </w:rPr>
        <w:t>Numerous mechanisms have been identified</w:t>
      </w:r>
      <w:r w:rsidR="00E74F7C" w:rsidRPr="00F107E1">
        <w:rPr>
          <w:rFonts w:ascii="Book Antiqua" w:eastAsia="宋体" w:hAnsi="Book Antiqua"/>
          <w:sz w:val="24"/>
          <w:szCs w:val="24"/>
          <w:lang w:val="en-US"/>
        </w:rPr>
        <w:t xml:space="preserve"> (Figure</w:t>
      </w:r>
      <w:r w:rsidR="00E207C9" w:rsidRPr="00F107E1">
        <w:rPr>
          <w:rFonts w:ascii="Book Antiqua" w:eastAsia="宋体" w:hAnsi="Book Antiqua"/>
          <w:sz w:val="24"/>
          <w:szCs w:val="24"/>
          <w:lang w:val="en-US" w:eastAsia="zh-CN"/>
        </w:rPr>
        <w:t xml:space="preserve"> </w:t>
      </w:r>
      <w:r w:rsidR="00E74F7C" w:rsidRPr="00F107E1">
        <w:rPr>
          <w:rFonts w:ascii="Book Antiqua" w:eastAsia="宋体" w:hAnsi="Book Antiqua"/>
          <w:sz w:val="24"/>
          <w:szCs w:val="24"/>
          <w:lang w:val="en-US"/>
        </w:rPr>
        <w:t>1)</w:t>
      </w:r>
      <w:r w:rsidR="00B8047E" w:rsidRPr="00F107E1">
        <w:rPr>
          <w:rFonts w:ascii="Book Antiqua" w:eastAsia="宋体" w:hAnsi="Book Antiqua"/>
          <w:sz w:val="24"/>
          <w:szCs w:val="24"/>
          <w:lang w:val="en-US"/>
        </w:rPr>
        <w:t>. It is expected that different mechanisms may not equally contribute to the develo</w:t>
      </w:r>
      <w:r w:rsidR="00024594" w:rsidRPr="00F107E1">
        <w:rPr>
          <w:rFonts w:ascii="Book Antiqua" w:eastAsia="宋体" w:hAnsi="Book Antiqua"/>
          <w:sz w:val="24"/>
          <w:szCs w:val="24"/>
          <w:lang w:val="en-US"/>
        </w:rPr>
        <w:t>pment of CVD. Moreover, distinct clinical states may involve separate pathways. The ability to accurately assess</w:t>
      </w:r>
      <w:r w:rsidR="00A77A4C" w:rsidRPr="00F107E1">
        <w:rPr>
          <w:rFonts w:ascii="Book Antiqua" w:eastAsia="宋体" w:hAnsi="Book Antiqua"/>
          <w:sz w:val="24"/>
          <w:szCs w:val="24"/>
          <w:lang w:val="en-US"/>
        </w:rPr>
        <w:t xml:space="preserve"> the mechanisms underlying</w:t>
      </w:r>
      <w:r w:rsidR="00024594" w:rsidRPr="00F107E1">
        <w:rPr>
          <w:rFonts w:ascii="Book Antiqua" w:eastAsia="宋体" w:hAnsi="Book Antiqua"/>
          <w:sz w:val="24"/>
          <w:szCs w:val="24"/>
          <w:lang w:val="en-US"/>
        </w:rPr>
        <w:t xml:space="preserve"> CVD risk in </w:t>
      </w:r>
      <w:r w:rsidR="00A77A4C" w:rsidRPr="00F107E1">
        <w:rPr>
          <w:rFonts w:ascii="Book Antiqua" w:eastAsia="宋体" w:hAnsi="Book Antiqua"/>
          <w:sz w:val="24"/>
          <w:szCs w:val="24"/>
          <w:lang w:val="en-US"/>
        </w:rPr>
        <w:t xml:space="preserve">each patient represents a true challenge, which currently is only partially evaluated. Knowing which mechanism(s) are crucial among different groups of patients will guide us when and how to intervene. </w:t>
      </w:r>
      <w:r w:rsidR="00974733" w:rsidRPr="00F107E1">
        <w:rPr>
          <w:rFonts w:ascii="Book Antiqua" w:eastAsia="宋体" w:hAnsi="Book Antiqua"/>
          <w:sz w:val="24"/>
          <w:szCs w:val="24"/>
          <w:lang w:val="en-US"/>
        </w:rPr>
        <w:t xml:space="preserve">Several drugs used in clinical practice such as monoclonal antibodies, which specifically aim different targets involved in inflammatory interactions, may prove valuable tools towards the control of CVD. </w:t>
      </w:r>
    </w:p>
    <w:p w:rsidR="00DD69FD" w:rsidRPr="00F107E1" w:rsidRDefault="00DD69FD">
      <w:pPr>
        <w:rPr>
          <w:rFonts w:ascii="Book Antiqua" w:eastAsia="宋体" w:hAnsi="Book Antiqua"/>
          <w:b/>
          <w:sz w:val="24"/>
          <w:szCs w:val="24"/>
          <w:lang w:val="en-US" w:eastAsia="zh-CN"/>
        </w:rPr>
      </w:pPr>
      <w:r w:rsidRPr="00F107E1">
        <w:rPr>
          <w:rFonts w:ascii="Book Antiqua" w:eastAsia="宋体" w:hAnsi="Book Antiqua"/>
          <w:b/>
          <w:sz w:val="24"/>
          <w:szCs w:val="24"/>
          <w:lang w:val="en-US" w:eastAsia="zh-CN"/>
        </w:rPr>
        <w:br w:type="page"/>
      </w:r>
    </w:p>
    <w:p w:rsidR="00DD69FD" w:rsidRPr="00F107E1" w:rsidRDefault="00DD69FD" w:rsidP="00DD69FD">
      <w:pPr>
        <w:spacing w:after="0" w:line="360" w:lineRule="auto"/>
        <w:jc w:val="both"/>
        <w:rPr>
          <w:rFonts w:ascii="Book Antiqua" w:eastAsia="宋体" w:hAnsi="Book Antiqua" w:cs="Times New Roman"/>
          <w:b/>
          <w:kern w:val="2"/>
          <w:sz w:val="24"/>
          <w:szCs w:val="24"/>
          <w:lang w:val="en-US" w:eastAsia="zh-CN"/>
        </w:rPr>
      </w:pPr>
      <w:r w:rsidRPr="00F107E1">
        <w:rPr>
          <w:rFonts w:ascii="Book Antiqua" w:eastAsia="宋体" w:hAnsi="Book Antiqua" w:cs="Times New Roman"/>
          <w:b/>
          <w:kern w:val="2"/>
          <w:sz w:val="24"/>
          <w:szCs w:val="24"/>
          <w:lang w:val="en-US" w:eastAsia="zh-CN"/>
        </w:rPr>
        <w:lastRenderedPageBreak/>
        <w:t>REFERENCES</w:t>
      </w:r>
    </w:p>
    <w:p w:rsidR="00E71C63" w:rsidRPr="00F107E1" w:rsidRDefault="00E71C63" w:rsidP="00DD69FD">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 </w:t>
      </w:r>
      <w:r w:rsidRPr="00F107E1">
        <w:rPr>
          <w:rFonts w:ascii="Book Antiqua" w:eastAsia="宋体" w:hAnsi="Book Antiqua" w:cs="Times New Roman"/>
          <w:b/>
          <w:kern w:val="2"/>
          <w:sz w:val="24"/>
          <w:szCs w:val="24"/>
          <w:lang w:val="en-US" w:eastAsia="zh-CN"/>
        </w:rPr>
        <w:t>Moran AE</w:t>
      </w:r>
      <w:r w:rsidRPr="00F107E1">
        <w:rPr>
          <w:rFonts w:ascii="Book Antiqua" w:eastAsia="宋体" w:hAnsi="Book Antiqua" w:cs="Times New Roman"/>
          <w:kern w:val="2"/>
          <w:sz w:val="24"/>
          <w:szCs w:val="24"/>
          <w:lang w:val="en-US" w:eastAsia="zh-CN"/>
        </w:rPr>
        <w:t xml:space="preserve">, Roth GA, Narula J, Mensah GA. 1990-2010 global cardiovascular disease atlas. </w:t>
      </w:r>
      <w:r w:rsidRPr="00F107E1">
        <w:rPr>
          <w:rFonts w:ascii="Book Antiqua" w:eastAsia="宋体" w:hAnsi="Book Antiqua" w:cs="Times New Roman"/>
          <w:i/>
          <w:kern w:val="2"/>
          <w:sz w:val="24"/>
          <w:szCs w:val="24"/>
          <w:lang w:val="en-US" w:eastAsia="zh-CN"/>
        </w:rPr>
        <w:t>Glob Heart</w:t>
      </w:r>
      <w:r w:rsidRPr="00F107E1">
        <w:rPr>
          <w:rFonts w:ascii="Book Antiqua" w:eastAsia="宋体" w:hAnsi="Book Antiqua" w:cs="Times New Roman"/>
          <w:kern w:val="2"/>
          <w:sz w:val="24"/>
          <w:szCs w:val="24"/>
          <w:lang w:val="en-US" w:eastAsia="zh-CN"/>
        </w:rPr>
        <w:t xml:space="preserve"> 2014; </w:t>
      </w:r>
      <w:r w:rsidRPr="00F107E1">
        <w:rPr>
          <w:rFonts w:ascii="Book Antiqua" w:eastAsia="宋体" w:hAnsi="Book Antiqua" w:cs="Times New Roman"/>
          <w:b/>
          <w:kern w:val="2"/>
          <w:sz w:val="24"/>
          <w:szCs w:val="24"/>
          <w:lang w:val="en-US" w:eastAsia="zh-CN"/>
        </w:rPr>
        <w:t>9</w:t>
      </w:r>
      <w:r w:rsidRPr="00F107E1">
        <w:rPr>
          <w:rFonts w:ascii="Book Antiqua" w:eastAsia="宋体" w:hAnsi="Book Antiqua" w:cs="Times New Roman"/>
          <w:kern w:val="2"/>
          <w:sz w:val="24"/>
          <w:szCs w:val="24"/>
          <w:lang w:val="en-US" w:eastAsia="zh-CN"/>
        </w:rPr>
        <w:t>: 3-16 [PMID: 25432106 DOI: 10.1016/j.gheart.2014.03.1220]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 </w:t>
      </w:r>
      <w:r w:rsidRPr="00F107E1">
        <w:rPr>
          <w:rFonts w:ascii="Book Antiqua" w:eastAsia="宋体" w:hAnsi="Book Antiqua" w:cs="Times New Roman"/>
          <w:b/>
          <w:kern w:val="2"/>
          <w:sz w:val="24"/>
          <w:szCs w:val="24"/>
          <w:lang w:val="en-US" w:eastAsia="zh-CN"/>
        </w:rPr>
        <w:t>Steinberg D</w:t>
      </w:r>
      <w:r w:rsidRPr="00F107E1">
        <w:rPr>
          <w:rFonts w:ascii="Book Antiqua" w:eastAsia="宋体" w:hAnsi="Book Antiqua" w:cs="Times New Roman"/>
          <w:kern w:val="2"/>
          <w:sz w:val="24"/>
          <w:szCs w:val="24"/>
          <w:lang w:val="en-US" w:eastAsia="zh-CN"/>
        </w:rPr>
        <w:t xml:space="preserve">. Thematic review series: the pathogenesis of atherosclerosis. An interpretive history of the cholesterol controversy, part V: the discovery of the statins and the end of the controversy. </w:t>
      </w:r>
      <w:r w:rsidRPr="00F107E1">
        <w:rPr>
          <w:rFonts w:ascii="Book Antiqua" w:eastAsia="宋体" w:hAnsi="Book Antiqua" w:cs="Times New Roman"/>
          <w:i/>
          <w:kern w:val="2"/>
          <w:sz w:val="24"/>
          <w:szCs w:val="24"/>
          <w:lang w:val="en-US" w:eastAsia="zh-CN"/>
        </w:rPr>
        <w:t>J Lipid Res</w:t>
      </w:r>
      <w:r w:rsidRPr="00F107E1">
        <w:rPr>
          <w:rFonts w:ascii="Book Antiqua" w:eastAsia="宋体" w:hAnsi="Book Antiqua" w:cs="Times New Roman"/>
          <w:kern w:val="2"/>
          <w:sz w:val="24"/>
          <w:szCs w:val="24"/>
          <w:lang w:val="en-US" w:eastAsia="zh-CN"/>
        </w:rPr>
        <w:t xml:space="preserve"> 2006; </w:t>
      </w:r>
      <w:r w:rsidRPr="00F107E1">
        <w:rPr>
          <w:rFonts w:ascii="Book Antiqua" w:eastAsia="宋体" w:hAnsi="Book Antiqua" w:cs="Times New Roman"/>
          <w:b/>
          <w:kern w:val="2"/>
          <w:sz w:val="24"/>
          <w:szCs w:val="24"/>
          <w:lang w:val="en-US" w:eastAsia="zh-CN"/>
        </w:rPr>
        <w:t>47</w:t>
      </w:r>
      <w:r w:rsidRPr="00F107E1">
        <w:rPr>
          <w:rFonts w:ascii="Book Antiqua" w:eastAsia="宋体" w:hAnsi="Book Antiqua" w:cs="Times New Roman"/>
          <w:kern w:val="2"/>
          <w:sz w:val="24"/>
          <w:szCs w:val="24"/>
          <w:lang w:val="en-US" w:eastAsia="zh-CN"/>
        </w:rPr>
        <w:t>: 1339-1351 [PMID: 16585781 DOI: 10.1194/jlr.R600009-JLR200]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 </w:t>
      </w:r>
      <w:r w:rsidRPr="00F107E1">
        <w:rPr>
          <w:rFonts w:ascii="Book Antiqua" w:eastAsia="宋体" w:hAnsi="Book Antiqua" w:cs="Times New Roman"/>
          <w:b/>
          <w:kern w:val="2"/>
          <w:sz w:val="24"/>
          <w:szCs w:val="24"/>
          <w:lang w:val="en-US" w:eastAsia="zh-CN"/>
        </w:rPr>
        <w:t>Zhu Y</w:t>
      </w:r>
      <w:r w:rsidRPr="00F107E1">
        <w:rPr>
          <w:rFonts w:ascii="Book Antiqua" w:eastAsia="宋体" w:hAnsi="Book Antiqua" w:cs="Times New Roman"/>
          <w:kern w:val="2"/>
          <w:sz w:val="24"/>
          <w:szCs w:val="24"/>
          <w:lang w:val="en-US" w:eastAsia="zh-CN"/>
        </w:rPr>
        <w:t xml:space="preserve">, Xian X, Wang Z, Bi Y, Chen Q, Han X, Tang D, Chen R. Research Progress on the Relationship between Atherosclerosis and Inflammation. </w:t>
      </w:r>
      <w:r w:rsidRPr="00F107E1">
        <w:rPr>
          <w:rFonts w:ascii="Book Antiqua" w:eastAsia="宋体" w:hAnsi="Book Antiqua" w:cs="Times New Roman"/>
          <w:i/>
          <w:kern w:val="2"/>
          <w:sz w:val="24"/>
          <w:szCs w:val="24"/>
          <w:lang w:val="en-US" w:eastAsia="zh-CN"/>
        </w:rPr>
        <w:t>Biomolecules</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8</w:t>
      </w:r>
      <w:r w:rsidR="002F75C4"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kern w:val="2"/>
          <w:sz w:val="24"/>
          <w:szCs w:val="24"/>
          <w:lang w:val="en-US" w:eastAsia="zh-CN"/>
        </w:rPr>
        <w:t>[PMID: 30142970 DOI: 10.3390/biom8030080]</w:t>
      </w:r>
    </w:p>
    <w:p w:rsidR="00E71C63" w:rsidRPr="00F107E1" w:rsidRDefault="00E71C63" w:rsidP="00DD7E21">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 </w:t>
      </w:r>
      <w:r w:rsidRPr="00F107E1">
        <w:rPr>
          <w:rFonts w:ascii="Book Antiqua" w:eastAsia="宋体" w:hAnsi="Book Antiqua" w:cs="Times New Roman"/>
          <w:b/>
          <w:kern w:val="2"/>
          <w:sz w:val="24"/>
          <w:szCs w:val="24"/>
          <w:lang w:val="en-US" w:eastAsia="zh-CN"/>
        </w:rPr>
        <w:t>Mayerl C</w:t>
      </w:r>
      <w:r w:rsidRPr="00F107E1">
        <w:rPr>
          <w:rFonts w:ascii="Book Antiqua" w:eastAsia="宋体" w:hAnsi="Book Antiqua" w:cs="Times New Roman"/>
          <w:kern w:val="2"/>
          <w:sz w:val="24"/>
          <w:szCs w:val="24"/>
          <w:lang w:val="en-US" w:eastAsia="zh-CN"/>
        </w:rPr>
        <w:t xml:space="preserve">, Lukasser M, Sedivy R, Niederegger H, Seiler R, Wick G. Atherosclerosis research from past to present--on the track of two pathologists with opposing views, Carl von Rokitansky and Rudolf Virchow. </w:t>
      </w:r>
      <w:r w:rsidRPr="00F107E1">
        <w:rPr>
          <w:rFonts w:ascii="Book Antiqua" w:eastAsia="宋体" w:hAnsi="Book Antiqua" w:cs="Times New Roman"/>
          <w:i/>
          <w:kern w:val="2"/>
          <w:sz w:val="24"/>
          <w:szCs w:val="24"/>
          <w:lang w:val="en-US" w:eastAsia="zh-CN"/>
        </w:rPr>
        <w:t>Virchows Arch</w:t>
      </w:r>
      <w:r w:rsidRPr="00F107E1">
        <w:rPr>
          <w:rFonts w:ascii="Book Antiqua" w:eastAsia="宋体" w:hAnsi="Book Antiqua" w:cs="Times New Roman"/>
          <w:kern w:val="2"/>
          <w:sz w:val="24"/>
          <w:szCs w:val="24"/>
          <w:lang w:val="en-US" w:eastAsia="zh-CN"/>
        </w:rPr>
        <w:t xml:space="preserve"> 2006; </w:t>
      </w:r>
      <w:r w:rsidRPr="00F107E1">
        <w:rPr>
          <w:rFonts w:ascii="Book Antiqua" w:eastAsia="宋体" w:hAnsi="Book Antiqua" w:cs="Times New Roman"/>
          <w:b/>
          <w:kern w:val="2"/>
          <w:sz w:val="24"/>
          <w:szCs w:val="24"/>
          <w:lang w:val="en-US" w:eastAsia="zh-CN"/>
        </w:rPr>
        <w:t>449</w:t>
      </w:r>
      <w:r w:rsidRPr="00F107E1">
        <w:rPr>
          <w:rFonts w:ascii="Book Antiqua" w:eastAsia="宋体" w:hAnsi="Book Antiqua" w:cs="Times New Roman"/>
          <w:kern w:val="2"/>
          <w:sz w:val="24"/>
          <w:szCs w:val="24"/>
          <w:lang w:val="en-US" w:eastAsia="zh-CN"/>
        </w:rPr>
        <w:t>: 96-103 [PMID: 16612625 DOI: 10.1007/s00428-006-0176-7]</w:t>
      </w:r>
    </w:p>
    <w:p w:rsidR="00E71C63" w:rsidRPr="00F107E1" w:rsidRDefault="00E71C63" w:rsidP="00DD7E21">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 </w:t>
      </w:r>
      <w:r w:rsidRPr="00F107E1">
        <w:rPr>
          <w:rFonts w:ascii="Book Antiqua" w:eastAsia="宋体" w:hAnsi="Book Antiqua" w:cs="Times New Roman"/>
          <w:b/>
          <w:kern w:val="2"/>
          <w:sz w:val="24"/>
          <w:szCs w:val="24"/>
          <w:lang w:val="en-US" w:eastAsia="zh-CN"/>
        </w:rPr>
        <w:t>Lobstein J</w:t>
      </w:r>
      <w:r w:rsidR="00DD69FD" w:rsidRPr="00F107E1">
        <w:rPr>
          <w:rFonts w:ascii="Book Antiqua" w:eastAsia="宋体" w:hAnsi="Book Antiqua" w:cs="Times New Roman" w:hint="eastAsia"/>
          <w:b/>
          <w:kern w:val="2"/>
          <w:sz w:val="24"/>
          <w:szCs w:val="24"/>
          <w:lang w:val="en-US" w:eastAsia="zh-CN"/>
        </w:rPr>
        <w:t>.</w:t>
      </w:r>
      <w:r w:rsidR="00DD69FD" w:rsidRPr="00F107E1">
        <w:rPr>
          <w:rFonts w:ascii="Book Antiqua" w:eastAsia="宋体" w:hAnsi="Book Antiqua" w:cs="Times New Roman"/>
          <w:kern w:val="2"/>
          <w:sz w:val="24"/>
          <w:szCs w:val="24"/>
          <w:lang w:val="en-US" w:eastAsia="zh-CN"/>
        </w:rPr>
        <w:t xml:space="preserve"> </w:t>
      </w:r>
      <w:r w:rsidRPr="00F107E1">
        <w:rPr>
          <w:rFonts w:ascii="Book Antiqua" w:eastAsia="宋体" w:hAnsi="Book Antiqua" w:cs="Times New Roman"/>
          <w:kern w:val="2"/>
          <w:sz w:val="24"/>
          <w:szCs w:val="24"/>
          <w:lang w:val="en-US" w:eastAsia="zh-CN"/>
        </w:rPr>
        <w:t xml:space="preserve">Traite d’Anatomie Pathologique. </w:t>
      </w:r>
      <w:r w:rsidR="0060574B" w:rsidRPr="00F107E1">
        <w:rPr>
          <w:rFonts w:ascii="Book Antiqua" w:eastAsia="宋体" w:hAnsi="Book Antiqua" w:cs="Times New Roman"/>
          <w:kern w:val="2"/>
          <w:sz w:val="24"/>
          <w:szCs w:val="24"/>
          <w:lang w:val="en-US" w:eastAsia="zh-CN"/>
        </w:rPr>
        <w:t>Paris</w:t>
      </w:r>
      <w:r w:rsidR="0060574B"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kern w:val="2"/>
          <w:sz w:val="24"/>
          <w:szCs w:val="24"/>
          <w:lang w:val="en-US" w:eastAsia="zh-CN"/>
        </w:rPr>
        <w:t>Levrault</w:t>
      </w:r>
      <w:r w:rsidR="00DD69FD" w:rsidRPr="00F107E1">
        <w:rPr>
          <w:rFonts w:ascii="Book Antiqua" w:eastAsia="宋体" w:hAnsi="Book Antiqua" w:cs="Times New Roman"/>
          <w:kern w:val="2"/>
          <w:sz w:val="24"/>
          <w:szCs w:val="24"/>
          <w:lang w:val="en-US" w:eastAsia="zh-CN"/>
        </w:rPr>
        <w:t xml:space="preserve"> FG</w:t>
      </w:r>
      <w:r w:rsidRPr="00F107E1">
        <w:rPr>
          <w:rFonts w:ascii="Book Antiqua" w:eastAsia="宋体" w:hAnsi="Book Antiqua" w:cs="Times New Roman"/>
          <w:kern w:val="2"/>
          <w:sz w:val="24"/>
          <w:szCs w:val="24"/>
          <w:lang w:val="en-US" w:eastAsia="zh-CN"/>
        </w:rPr>
        <w:t>,</w:t>
      </w:r>
      <w:r w:rsidR="00DD69FD" w:rsidRPr="00F107E1">
        <w:rPr>
          <w:rFonts w:ascii="Book Antiqua" w:eastAsia="宋体" w:hAnsi="Book Antiqua" w:cs="Times New Roman" w:hint="eastAsia"/>
          <w:kern w:val="2"/>
          <w:sz w:val="24"/>
          <w:szCs w:val="24"/>
          <w:lang w:val="en-US" w:eastAsia="zh-CN"/>
        </w:rPr>
        <w:t xml:space="preserve"> </w:t>
      </w:r>
      <w:r w:rsidR="0060574B" w:rsidRPr="00F107E1">
        <w:rPr>
          <w:rFonts w:ascii="Book Antiqua" w:eastAsia="宋体" w:hAnsi="Book Antiqua" w:cs="Times New Roman"/>
          <w:kern w:val="2"/>
          <w:sz w:val="24"/>
          <w:szCs w:val="24"/>
          <w:lang w:val="en-US" w:eastAsia="zh-CN"/>
        </w:rPr>
        <w:t>1829</w:t>
      </w:r>
      <w:r w:rsidR="0060574B" w:rsidRPr="00F107E1">
        <w:rPr>
          <w:rFonts w:ascii="Book Antiqua" w:eastAsia="宋体" w:hAnsi="Book Antiqua" w:cs="Times New Roman" w:hint="eastAsia"/>
          <w:kern w:val="2"/>
          <w:sz w:val="24"/>
          <w:szCs w:val="24"/>
          <w:lang w:val="en-US" w:eastAsia="zh-CN"/>
        </w:rPr>
        <w:t>:</w:t>
      </w:r>
      <w:r w:rsidR="00DD69FD" w:rsidRPr="00F107E1">
        <w:rPr>
          <w:rFonts w:ascii="Book Antiqua" w:eastAsia="宋体" w:hAnsi="Book Antiqua" w:cs="Times New Roman" w:hint="eastAsia"/>
          <w:kern w:val="2"/>
          <w:sz w:val="24"/>
          <w:szCs w:val="24"/>
          <w:lang w:val="en-US" w:eastAsia="zh-CN"/>
        </w:rPr>
        <w:t xml:space="preserve"> </w:t>
      </w:r>
      <w:r w:rsidR="00DD69FD" w:rsidRPr="00F107E1">
        <w:rPr>
          <w:rFonts w:ascii="Book Antiqua" w:eastAsia="宋体" w:hAnsi="Book Antiqua" w:cs="Times New Roman"/>
          <w:kern w:val="2"/>
          <w:sz w:val="24"/>
          <w:szCs w:val="24"/>
          <w:lang w:val="en-US" w:eastAsia="zh-CN"/>
        </w:rPr>
        <w:t>233</w:t>
      </w:r>
    </w:p>
    <w:p w:rsidR="00E71C63" w:rsidRPr="00F107E1" w:rsidRDefault="00E71C63" w:rsidP="00DD7E21">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6 </w:t>
      </w:r>
      <w:r w:rsidRPr="00F107E1">
        <w:rPr>
          <w:rFonts w:ascii="Book Antiqua" w:eastAsia="宋体" w:hAnsi="Book Antiqua" w:cs="Times New Roman"/>
          <w:b/>
          <w:kern w:val="2"/>
          <w:sz w:val="24"/>
          <w:szCs w:val="24"/>
          <w:lang w:val="en-US" w:eastAsia="zh-CN"/>
        </w:rPr>
        <w:t>Leibowitz J</w:t>
      </w:r>
      <w:r w:rsidR="00DD69FD" w:rsidRPr="00F107E1">
        <w:rPr>
          <w:rFonts w:ascii="Book Antiqua" w:eastAsia="宋体" w:hAnsi="Book Antiqua" w:cs="Times New Roman" w:hint="eastAsia"/>
          <w:b/>
          <w:kern w:val="2"/>
          <w:sz w:val="24"/>
          <w:szCs w:val="24"/>
          <w:lang w:val="en-US" w:eastAsia="zh-CN"/>
        </w:rPr>
        <w:t xml:space="preserve">. </w:t>
      </w:r>
      <w:r w:rsidRPr="00F107E1">
        <w:rPr>
          <w:rFonts w:ascii="Book Antiqua" w:eastAsia="宋体" w:hAnsi="Book Antiqua" w:cs="Times New Roman"/>
          <w:kern w:val="2"/>
          <w:sz w:val="24"/>
          <w:szCs w:val="24"/>
          <w:lang w:val="en-US" w:eastAsia="zh-CN"/>
        </w:rPr>
        <w:t>The history of coronary heart disease.</w:t>
      </w:r>
      <w:r w:rsidR="00DD69FD" w:rsidRPr="00F107E1">
        <w:rPr>
          <w:rFonts w:ascii="Book Antiqua" w:eastAsia="宋体" w:hAnsi="Book Antiqua" w:cs="Times New Roman" w:hint="eastAsia"/>
          <w:kern w:val="2"/>
          <w:sz w:val="24"/>
          <w:szCs w:val="24"/>
          <w:lang w:val="en-US" w:eastAsia="zh-CN"/>
        </w:rPr>
        <w:t xml:space="preserve"> </w:t>
      </w:r>
      <w:r w:rsidR="0060574B" w:rsidRPr="00F107E1">
        <w:rPr>
          <w:rFonts w:ascii="Book Antiqua" w:eastAsia="宋体" w:hAnsi="Book Antiqua" w:cs="Times New Roman"/>
          <w:kern w:val="2"/>
          <w:sz w:val="24"/>
          <w:szCs w:val="24"/>
          <w:lang w:val="en-US" w:eastAsia="zh-CN"/>
        </w:rPr>
        <w:t>Berkeley</w:t>
      </w:r>
      <w:r w:rsidR="0060574B"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kern w:val="2"/>
          <w:sz w:val="24"/>
          <w:szCs w:val="24"/>
          <w:lang w:val="en-US" w:eastAsia="zh-CN"/>
        </w:rPr>
        <w:t>University of California Press,</w:t>
      </w:r>
      <w:r w:rsidR="00DD69FD" w:rsidRPr="00F107E1">
        <w:rPr>
          <w:rFonts w:ascii="Book Antiqua" w:eastAsia="宋体" w:hAnsi="Book Antiqua" w:cs="Times New Roman" w:hint="eastAsia"/>
          <w:kern w:val="2"/>
          <w:sz w:val="24"/>
          <w:szCs w:val="24"/>
          <w:lang w:val="en-US" w:eastAsia="zh-CN"/>
        </w:rPr>
        <w:t xml:space="preserve"> </w:t>
      </w:r>
      <w:r w:rsidR="0060574B" w:rsidRPr="00F107E1">
        <w:rPr>
          <w:rFonts w:ascii="Book Antiqua" w:eastAsia="宋体" w:hAnsi="Book Antiqua" w:cs="Times New Roman"/>
          <w:kern w:val="2"/>
          <w:sz w:val="24"/>
          <w:szCs w:val="24"/>
          <w:lang w:val="en-US" w:eastAsia="zh-CN"/>
        </w:rPr>
        <w:t>1970</w:t>
      </w:r>
    </w:p>
    <w:p w:rsidR="00E71C63" w:rsidRPr="00F107E1" w:rsidRDefault="00E71C63" w:rsidP="00DD7E21">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7</w:t>
      </w:r>
      <w:r w:rsidR="00DD69FD"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b/>
          <w:kern w:val="2"/>
          <w:sz w:val="24"/>
          <w:szCs w:val="24"/>
          <w:lang w:val="en-US" w:eastAsia="zh-CN"/>
        </w:rPr>
        <w:t>Hodgson J</w:t>
      </w:r>
      <w:r w:rsidR="00DD69FD" w:rsidRPr="00F107E1">
        <w:rPr>
          <w:rFonts w:ascii="Book Antiqua" w:eastAsia="宋体" w:hAnsi="Book Antiqua" w:cs="Times New Roman" w:hint="eastAsia"/>
          <w:b/>
          <w:kern w:val="2"/>
          <w:sz w:val="24"/>
          <w:szCs w:val="24"/>
          <w:lang w:val="en-US" w:eastAsia="zh-CN"/>
        </w:rPr>
        <w:t>.</w:t>
      </w:r>
      <w:r w:rsidRPr="00F107E1">
        <w:rPr>
          <w:rFonts w:ascii="Book Antiqua" w:eastAsia="宋体" w:hAnsi="Book Antiqua" w:cs="Times New Roman"/>
          <w:b/>
          <w:kern w:val="2"/>
          <w:sz w:val="24"/>
          <w:szCs w:val="24"/>
          <w:lang w:val="en-US" w:eastAsia="zh-CN"/>
        </w:rPr>
        <w:t xml:space="preserve"> A treatise on the diseases of arteries and veins,</w:t>
      </w:r>
      <w:r w:rsidRPr="00F107E1">
        <w:rPr>
          <w:rFonts w:ascii="Book Antiqua" w:eastAsia="宋体" w:hAnsi="Book Antiqua" w:cs="Times New Roman"/>
          <w:kern w:val="2"/>
          <w:sz w:val="24"/>
          <w:szCs w:val="24"/>
          <w:lang w:val="en-US" w:eastAsia="zh-CN"/>
        </w:rPr>
        <w:t xml:space="preserve">  containing the pathology and treatment of aneurisms and wounded arteries.</w:t>
      </w:r>
      <w:r w:rsidR="00DD69FD" w:rsidRPr="00F107E1">
        <w:rPr>
          <w:rFonts w:ascii="Book Antiqua" w:eastAsia="宋体" w:hAnsi="Book Antiqua" w:cs="Times New Roman" w:hint="eastAsia"/>
          <w:b/>
          <w:kern w:val="2"/>
          <w:sz w:val="24"/>
          <w:szCs w:val="24"/>
          <w:lang w:val="en-US" w:eastAsia="zh-CN"/>
        </w:rPr>
        <w:t xml:space="preserve"> </w:t>
      </w:r>
      <w:r w:rsidR="0060574B" w:rsidRPr="00F107E1">
        <w:rPr>
          <w:rFonts w:ascii="Book Antiqua" w:eastAsia="宋体" w:hAnsi="Book Antiqua" w:cs="Times New Roman"/>
          <w:kern w:val="2"/>
          <w:sz w:val="24"/>
          <w:szCs w:val="24"/>
          <w:lang w:val="en-US" w:eastAsia="zh-CN"/>
        </w:rPr>
        <w:t>London</w:t>
      </w:r>
      <w:r w:rsidR="0060574B"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kern w:val="2"/>
          <w:sz w:val="24"/>
          <w:szCs w:val="24"/>
          <w:lang w:val="en-US" w:eastAsia="zh-CN"/>
        </w:rPr>
        <w:t>Underwood,</w:t>
      </w:r>
      <w:r w:rsidR="0060574B" w:rsidRPr="00F107E1">
        <w:rPr>
          <w:rFonts w:ascii="Book Antiqua" w:eastAsia="宋体" w:hAnsi="Book Antiqua" w:cs="Times New Roman" w:hint="eastAsia"/>
          <w:kern w:val="2"/>
          <w:sz w:val="24"/>
          <w:szCs w:val="24"/>
          <w:lang w:val="en-US" w:eastAsia="zh-CN"/>
        </w:rPr>
        <w:t xml:space="preserve"> </w:t>
      </w:r>
      <w:r w:rsidR="0060574B" w:rsidRPr="00F107E1">
        <w:rPr>
          <w:rFonts w:ascii="Book Antiqua" w:eastAsia="宋体" w:hAnsi="Book Antiqua" w:cs="Times New Roman"/>
          <w:kern w:val="2"/>
          <w:sz w:val="24"/>
          <w:szCs w:val="24"/>
          <w:lang w:val="en-US" w:eastAsia="zh-CN"/>
        </w:rPr>
        <w:t>1815</w:t>
      </w:r>
      <w:r w:rsidR="0060574B" w:rsidRPr="00F107E1">
        <w:rPr>
          <w:rFonts w:ascii="Book Antiqua" w:eastAsia="宋体" w:hAnsi="Book Antiqua" w:cs="Times New Roman" w:hint="eastAsia"/>
          <w:kern w:val="2"/>
          <w:sz w:val="24"/>
          <w:szCs w:val="24"/>
          <w:lang w:val="en-US" w:eastAsia="zh-CN"/>
        </w:rPr>
        <w:t xml:space="preserve">: </w:t>
      </w:r>
      <w:r w:rsidR="00DD69FD" w:rsidRPr="00F107E1">
        <w:rPr>
          <w:rFonts w:ascii="Book Antiqua" w:eastAsia="宋体" w:hAnsi="Book Antiqua" w:cs="Times New Roman"/>
          <w:kern w:val="2"/>
          <w:sz w:val="24"/>
          <w:szCs w:val="24"/>
          <w:lang w:val="en-US" w:eastAsia="zh-CN"/>
        </w:rPr>
        <w:t>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8</w:t>
      </w:r>
      <w:r w:rsidR="002F75C4"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kern w:val="2"/>
          <w:sz w:val="24"/>
          <w:szCs w:val="24"/>
          <w:lang w:val="en-US" w:eastAsia="zh-CN"/>
        </w:rPr>
        <w:t xml:space="preserve">The Atherosclerosis Risk in Communities (ARIC) Study: design and objectives. The ARIC investigators. </w:t>
      </w:r>
      <w:r w:rsidRPr="00F107E1">
        <w:rPr>
          <w:rFonts w:ascii="Book Antiqua" w:eastAsia="宋体" w:hAnsi="Book Antiqua" w:cs="Times New Roman"/>
          <w:i/>
          <w:kern w:val="2"/>
          <w:sz w:val="24"/>
          <w:szCs w:val="24"/>
          <w:lang w:val="en-US" w:eastAsia="zh-CN"/>
        </w:rPr>
        <w:t>Am J Epidemiol</w:t>
      </w:r>
      <w:r w:rsidRPr="00F107E1">
        <w:rPr>
          <w:rFonts w:ascii="Book Antiqua" w:eastAsia="宋体" w:hAnsi="Book Antiqua" w:cs="Times New Roman"/>
          <w:kern w:val="2"/>
          <w:sz w:val="24"/>
          <w:szCs w:val="24"/>
          <w:lang w:val="en-US" w:eastAsia="zh-CN"/>
        </w:rPr>
        <w:t xml:space="preserve"> 1989; </w:t>
      </w:r>
      <w:r w:rsidRPr="00F107E1">
        <w:rPr>
          <w:rFonts w:ascii="Book Antiqua" w:eastAsia="宋体" w:hAnsi="Book Antiqua" w:cs="Times New Roman"/>
          <w:b/>
          <w:kern w:val="2"/>
          <w:sz w:val="24"/>
          <w:szCs w:val="24"/>
          <w:lang w:val="en-US" w:eastAsia="zh-CN"/>
        </w:rPr>
        <w:t>129</w:t>
      </w:r>
      <w:r w:rsidRPr="00F107E1">
        <w:rPr>
          <w:rFonts w:ascii="Book Antiqua" w:eastAsia="宋体" w:hAnsi="Book Antiqua" w:cs="Times New Roman"/>
          <w:kern w:val="2"/>
          <w:sz w:val="24"/>
          <w:szCs w:val="24"/>
          <w:lang w:val="en-US" w:eastAsia="zh-CN"/>
        </w:rPr>
        <w:t>: 687-702 [PMID: 2646917 DOI: 10.1093/oxfordjournals.aje.a115184]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9 </w:t>
      </w:r>
      <w:r w:rsidRPr="00F107E1">
        <w:rPr>
          <w:rFonts w:ascii="Book Antiqua" w:eastAsia="宋体" w:hAnsi="Book Antiqua" w:cs="Times New Roman"/>
          <w:b/>
          <w:kern w:val="2"/>
          <w:sz w:val="24"/>
          <w:szCs w:val="24"/>
          <w:lang w:val="en-US" w:eastAsia="zh-CN"/>
        </w:rPr>
        <w:t>Folsom AR</w:t>
      </w:r>
      <w:r w:rsidRPr="00F107E1">
        <w:rPr>
          <w:rFonts w:ascii="Book Antiqua" w:eastAsia="宋体" w:hAnsi="Book Antiqua" w:cs="Times New Roman"/>
          <w:kern w:val="2"/>
          <w:sz w:val="24"/>
          <w:szCs w:val="24"/>
          <w:lang w:val="en-US" w:eastAsia="zh-CN"/>
        </w:rPr>
        <w:t xml:space="preserve">, Kronmal RA, Detrano RC, O'Leary DH, Bild DE, Bluemke DA, Budoff MJ, Liu K, Shea S, Szklo M, Tracy RP, Watson KE, Burke GL. Coronary artery calcification compared with carotid intima-media thickness in the prediction of cardiovascular disease incidence: the Multi-Ethnic Study of Atherosclerosis (MESA). </w:t>
      </w:r>
      <w:r w:rsidRPr="00F107E1">
        <w:rPr>
          <w:rFonts w:ascii="Book Antiqua" w:eastAsia="宋体" w:hAnsi="Book Antiqua" w:cs="Times New Roman"/>
          <w:i/>
          <w:kern w:val="2"/>
          <w:sz w:val="24"/>
          <w:szCs w:val="24"/>
          <w:lang w:val="en-US" w:eastAsia="zh-CN"/>
        </w:rPr>
        <w:t>Arch Intern Med</w:t>
      </w:r>
      <w:r w:rsidRPr="00F107E1">
        <w:rPr>
          <w:rFonts w:ascii="Book Antiqua" w:eastAsia="宋体" w:hAnsi="Book Antiqua" w:cs="Times New Roman"/>
          <w:kern w:val="2"/>
          <w:sz w:val="24"/>
          <w:szCs w:val="24"/>
          <w:lang w:val="en-US" w:eastAsia="zh-CN"/>
        </w:rPr>
        <w:t xml:space="preserve"> 2008; </w:t>
      </w:r>
      <w:r w:rsidRPr="00F107E1">
        <w:rPr>
          <w:rFonts w:ascii="Book Antiqua" w:eastAsia="宋体" w:hAnsi="Book Antiqua" w:cs="Times New Roman"/>
          <w:b/>
          <w:kern w:val="2"/>
          <w:sz w:val="24"/>
          <w:szCs w:val="24"/>
          <w:lang w:val="en-US" w:eastAsia="zh-CN"/>
        </w:rPr>
        <w:t>168</w:t>
      </w:r>
      <w:r w:rsidRPr="00F107E1">
        <w:rPr>
          <w:rFonts w:ascii="Book Antiqua" w:eastAsia="宋体" w:hAnsi="Book Antiqua" w:cs="Times New Roman"/>
          <w:kern w:val="2"/>
          <w:sz w:val="24"/>
          <w:szCs w:val="24"/>
          <w:lang w:val="en-US" w:eastAsia="zh-CN"/>
        </w:rPr>
        <w:t>: 1333-1339 [PMID: 18574091 DOI: 10.1001/archinte.168.12.1333]</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10 </w:t>
      </w:r>
      <w:r w:rsidRPr="00F107E1">
        <w:rPr>
          <w:rFonts w:ascii="Book Antiqua" w:eastAsia="宋体" w:hAnsi="Book Antiqua" w:cs="Times New Roman"/>
          <w:b/>
          <w:kern w:val="2"/>
          <w:sz w:val="24"/>
          <w:szCs w:val="24"/>
          <w:lang w:val="en-US" w:eastAsia="zh-CN"/>
        </w:rPr>
        <w:t>Sharrett AR</w:t>
      </w:r>
      <w:r w:rsidRPr="00F107E1">
        <w:rPr>
          <w:rFonts w:ascii="Book Antiqua" w:eastAsia="宋体" w:hAnsi="Book Antiqua" w:cs="Times New Roman"/>
          <w:kern w:val="2"/>
          <w:sz w:val="24"/>
          <w:szCs w:val="24"/>
          <w:lang w:val="en-US" w:eastAsia="zh-CN"/>
        </w:rPr>
        <w:t xml:space="preserve">. Invasive versus noninvasive studies of risk factors and </w:t>
      </w:r>
      <w:r w:rsidRPr="00F107E1">
        <w:rPr>
          <w:rFonts w:ascii="Book Antiqua" w:eastAsia="宋体" w:hAnsi="Book Antiqua" w:cs="Times New Roman"/>
          <w:kern w:val="2"/>
          <w:sz w:val="24"/>
          <w:szCs w:val="24"/>
          <w:lang w:val="en-US" w:eastAsia="zh-CN"/>
        </w:rPr>
        <w:lastRenderedPageBreak/>
        <w:t xml:space="preserve">atherosclerosis. </w:t>
      </w:r>
      <w:r w:rsidRPr="00F107E1">
        <w:rPr>
          <w:rFonts w:ascii="Book Antiqua" w:eastAsia="宋体" w:hAnsi="Book Antiqua" w:cs="Times New Roman"/>
          <w:i/>
          <w:kern w:val="2"/>
          <w:sz w:val="24"/>
          <w:szCs w:val="24"/>
          <w:lang w:val="en-US" w:eastAsia="zh-CN"/>
        </w:rPr>
        <w:t>Circulation</w:t>
      </w:r>
      <w:r w:rsidRPr="00F107E1">
        <w:rPr>
          <w:rFonts w:ascii="Book Antiqua" w:eastAsia="宋体" w:hAnsi="Book Antiqua" w:cs="Times New Roman"/>
          <w:kern w:val="2"/>
          <w:sz w:val="24"/>
          <w:szCs w:val="24"/>
          <w:lang w:val="en-US" w:eastAsia="zh-CN"/>
        </w:rPr>
        <w:t xml:space="preserve"> 1993; </w:t>
      </w:r>
      <w:r w:rsidRPr="00F107E1">
        <w:rPr>
          <w:rFonts w:ascii="Book Antiqua" w:eastAsia="宋体" w:hAnsi="Book Antiqua" w:cs="Times New Roman"/>
          <w:b/>
          <w:kern w:val="2"/>
          <w:sz w:val="24"/>
          <w:szCs w:val="24"/>
          <w:lang w:val="en-US" w:eastAsia="zh-CN"/>
        </w:rPr>
        <w:t>87</w:t>
      </w:r>
      <w:r w:rsidRPr="00F107E1">
        <w:rPr>
          <w:rFonts w:ascii="Book Antiqua" w:eastAsia="宋体" w:hAnsi="Book Antiqua" w:cs="Times New Roman"/>
          <w:kern w:val="2"/>
          <w:sz w:val="24"/>
          <w:szCs w:val="24"/>
          <w:lang w:val="en-US" w:eastAsia="zh-CN"/>
        </w:rPr>
        <w:t>: II48-II53 [PMID: 8443923]</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11 </w:t>
      </w:r>
      <w:r w:rsidRPr="00F107E1">
        <w:rPr>
          <w:rFonts w:ascii="Book Antiqua" w:eastAsia="宋体" w:hAnsi="Book Antiqua" w:cs="Times New Roman"/>
          <w:b/>
          <w:kern w:val="2"/>
          <w:sz w:val="24"/>
          <w:szCs w:val="24"/>
          <w:lang w:val="en-US" w:eastAsia="zh-CN"/>
        </w:rPr>
        <w:t>Kraehling JR</w:t>
      </w:r>
      <w:r w:rsidRPr="00F107E1">
        <w:rPr>
          <w:rFonts w:ascii="Book Antiqua" w:eastAsia="宋体" w:hAnsi="Book Antiqua" w:cs="Times New Roman"/>
          <w:kern w:val="2"/>
          <w:sz w:val="24"/>
          <w:szCs w:val="24"/>
          <w:lang w:val="en-US" w:eastAsia="zh-CN"/>
        </w:rPr>
        <w:t xml:space="preserve">, Chidlow JH, Rajagopal C, Sugiyama MG, Fowler JW, Lee MY, Zhang X, Ramírez CM, Park EJ, Tao B, Chen K, Kuruvilla L, Larriveé B, Folta-Stogniew E, Ola R, Rotllan N, Zhou W, Nagle MW, Herz J, Williams KJ, Eichmann A, Lee WL, Fernández-Hernando C, Sessa WC. Genome-wide RNAi screen reveals ALK1 mediates LDL uptake and transcytosis in endothelial cells. </w:t>
      </w:r>
      <w:r w:rsidRPr="00F107E1">
        <w:rPr>
          <w:rFonts w:ascii="Book Antiqua" w:eastAsia="宋体" w:hAnsi="Book Antiqua" w:cs="Times New Roman"/>
          <w:i/>
          <w:kern w:val="2"/>
          <w:sz w:val="24"/>
          <w:szCs w:val="24"/>
          <w:lang w:val="en-US" w:eastAsia="zh-CN"/>
        </w:rPr>
        <w:t>Nat Commun</w:t>
      </w:r>
      <w:r w:rsidRPr="00F107E1">
        <w:rPr>
          <w:rFonts w:ascii="Book Antiqua" w:eastAsia="宋体" w:hAnsi="Book Antiqua" w:cs="Times New Roman"/>
          <w:kern w:val="2"/>
          <w:sz w:val="24"/>
          <w:szCs w:val="24"/>
          <w:lang w:val="en-US" w:eastAsia="zh-CN"/>
        </w:rPr>
        <w:t xml:space="preserve"> 2016; </w:t>
      </w:r>
      <w:r w:rsidRPr="00F107E1">
        <w:rPr>
          <w:rFonts w:ascii="Book Antiqua" w:eastAsia="宋体" w:hAnsi="Book Antiqua" w:cs="Times New Roman"/>
          <w:b/>
          <w:kern w:val="2"/>
          <w:sz w:val="24"/>
          <w:szCs w:val="24"/>
          <w:lang w:val="en-US" w:eastAsia="zh-CN"/>
        </w:rPr>
        <w:t>7</w:t>
      </w:r>
      <w:r w:rsidRPr="00F107E1">
        <w:rPr>
          <w:rFonts w:ascii="Book Antiqua" w:eastAsia="宋体" w:hAnsi="Book Antiqua" w:cs="Times New Roman"/>
          <w:kern w:val="2"/>
          <w:sz w:val="24"/>
          <w:szCs w:val="24"/>
          <w:lang w:val="en-US" w:eastAsia="zh-CN"/>
        </w:rPr>
        <w:t>: 13516 [PMID: 27869117 DOI: 10.1038/ncomms13516]</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12 </w:t>
      </w:r>
      <w:r w:rsidRPr="00F107E1">
        <w:rPr>
          <w:rFonts w:ascii="Book Antiqua" w:eastAsia="宋体" w:hAnsi="Book Antiqua" w:cs="Times New Roman"/>
          <w:b/>
          <w:kern w:val="2"/>
          <w:sz w:val="24"/>
          <w:szCs w:val="24"/>
          <w:lang w:val="en-US" w:eastAsia="zh-CN"/>
        </w:rPr>
        <w:t>Armstrong SM</w:t>
      </w:r>
      <w:r w:rsidRPr="00F107E1">
        <w:rPr>
          <w:rFonts w:ascii="Book Antiqua" w:eastAsia="宋体" w:hAnsi="Book Antiqua" w:cs="Times New Roman"/>
          <w:kern w:val="2"/>
          <w:sz w:val="24"/>
          <w:szCs w:val="24"/>
          <w:lang w:val="en-US" w:eastAsia="zh-CN"/>
        </w:rPr>
        <w:t xml:space="preserve">, Sugiyama MG, Fung KY, Gao Y, Wang C, Levy AS, Azizi P, Roufaiel M, Zhu SN, Neculai D, Yin C, Bolz SS, Seidah NG, Cybulsky MI, Heit B, Lee WL. A novel assay uncovers an unexpected role for SR-BI in LDL transcytosis. </w:t>
      </w:r>
      <w:r w:rsidRPr="00F107E1">
        <w:rPr>
          <w:rFonts w:ascii="Book Antiqua" w:eastAsia="宋体" w:hAnsi="Book Antiqua" w:cs="Times New Roman"/>
          <w:i/>
          <w:kern w:val="2"/>
          <w:sz w:val="24"/>
          <w:szCs w:val="24"/>
          <w:lang w:val="en-US" w:eastAsia="zh-CN"/>
        </w:rPr>
        <w:t>Cardiovasc Res</w:t>
      </w:r>
      <w:r w:rsidRPr="00F107E1">
        <w:rPr>
          <w:rFonts w:ascii="Book Antiqua" w:eastAsia="宋体" w:hAnsi="Book Antiqua" w:cs="Times New Roman"/>
          <w:kern w:val="2"/>
          <w:sz w:val="24"/>
          <w:szCs w:val="24"/>
          <w:lang w:val="en-US" w:eastAsia="zh-CN"/>
        </w:rPr>
        <w:t xml:space="preserve"> 2015; </w:t>
      </w:r>
      <w:r w:rsidRPr="00F107E1">
        <w:rPr>
          <w:rFonts w:ascii="Book Antiqua" w:eastAsia="宋体" w:hAnsi="Book Antiqua" w:cs="Times New Roman"/>
          <w:b/>
          <w:kern w:val="2"/>
          <w:sz w:val="24"/>
          <w:szCs w:val="24"/>
          <w:lang w:val="en-US" w:eastAsia="zh-CN"/>
        </w:rPr>
        <w:t>108</w:t>
      </w:r>
      <w:r w:rsidRPr="00F107E1">
        <w:rPr>
          <w:rFonts w:ascii="Book Antiqua" w:eastAsia="宋体" w:hAnsi="Book Antiqua" w:cs="Times New Roman"/>
          <w:kern w:val="2"/>
          <w:sz w:val="24"/>
          <w:szCs w:val="24"/>
          <w:lang w:val="en-US" w:eastAsia="zh-CN"/>
        </w:rPr>
        <w:t>: 268-277 [PMID: 26334034 DOI: 10.1093/cvr/cvv218]</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13 </w:t>
      </w:r>
      <w:r w:rsidRPr="00F107E1">
        <w:rPr>
          <w:rFonts w:ascii="Book Antiqua" w:eastAsia="宋体" w:hAnsi="Book Antiqua" w:cs="Times New Roman"/>
          <w:b/>
          <w:kern w:val="2"/>
          <w:sz w:val="24"/>
          <w:szCs w:val="24"/>
          <w:lang w:val="en-US" w:eastAsia="zh-CN"/>
        </w:rPr>
        <w:t>Kruth HS</w:t>
      </w:r>
      <w:r w:rsidRPr="00F107E1">
        <w:rPr>
          <w:rFonts w:ascii="Book Antiqua" w:eastAsia="宋体" w:hAnsi="Book Antiqua" w:cs="Times New Roman"/>
          <w:kern w:val="2"/>
          <w:sz w:val="24"/>
          <w:szCs w:val="24"/>
          <w:lang w:val="en-US" w:eastAsia="zh-CN"/>
        </w:rPr>
        <w:t xml:space="preserve">. Sequestration of aggregated low-density lipoproteins by macrophages. </w:t>
      </w:r>
      <w:r w:rsidRPr="00F107E1">
        <w:rPr>
          <w:rFonts w:ascii="Book Antiqua" w:eastAsia="宋体" w:hAnsi="Book Antiqua" w:cs="Times New Roman"/>
          <w:i/>
          <w:kern w:val="2"/>
          <w:sz w:val="24"/>
          <w:szCs w:val="24"/>
          <w:lang w:val="en-US" w:eastAsia="zh-CN"/>
        </w:rPr>
        <w:t>Curr Opin Lipidol</w:t>
      </w:r>
      <w:r w:rsidRPr="00F107E1">
        <w:rPr>
          <w:rFonts w:ascii="Book Antiqua" w:eastAsia="宋体" w:hAnsi="Book Antiqua" w:cs="Times New Roman"/>
          <w:kern w:val="2"/>
          <w:sz w:val="24"/>
          <w:szCs w:val="24"/>
          <w:lang w:val="en-US" w:eastAsia="zh-CN"/>
        </w:rPr>
        <w:t xml:space="preserve"> 2002; </w:t>
      </w:r>
      <w:r w:rsidRPr="00F107E1">
        <w:rPr>
          <w:rFonts w:ascii="Book Antiqua" w:eastAsia="宋体" w:hAnsi="Book Antiqua" w:cs="Times New Roman"/>
          <w:b/>
          <w:kern w:val="2"/>
          <w:sz w:val="24"/>
          <w:szCs w:val="24"/>
          <w:lang w:val="en-US" w:eastAsia="zh-CN"/>
        </w:rPr>
        <w:t>13</w:t>
      </w:r>
      <w:r w:rsidRPr="00F107E1">
        <w:rPr>
          <w:rFonts w:ascii="Book Antiqua" w:eastAsia="宋体" w:hAnsi="Book Antiqua" w:cs="Times New Roman"/>
          <w:kern w:val="2"/>
          <w:sz w:val="24"/>
          <w:szCs w:val="24"/>
          <w:lang w:val="en-US" w:eastAsia="zh-CN"/>
        </w:rPr>
        <w:t xml:space="preserve">: 483-488 [PMID: </w:t>
      </w:r>
      <w:bookmarkStart w:id="163" w:name="OLE_LINK1"/>
      <w:bookmarkStart w:id="164" w:name="OLE_LINK2"/>
      <w:bookmarkStart w:id="165" w:name="OLE_LINK3"/>
      <w:r w:rsidRPr="00F107E1">
        <w:rPr>
          <w:rFonts w:ascii="Book Antiqua" w:eastAsia="宋体" w:hAnsi="Book Antiqua" w:cs="Times New Roman"/>
          <w:kern w:val="2"/>
          <w:sz w:val="24"/>
          <w:szCs w:val="24"/>
          <w:lang w:val="en-US" w:eastAsia="zh-CN"/>
        </w:rPr>
        <w:t>12352011</w:t>
      </w:r>
      <w:bookmarkEnd w:id="163"/>
      <w:bookmarkEnd w:id="164"/>
      <w:bookmarkEnd w:id="165"/>
      <w:r w:rsidRPr="00F107E1">
        <w:rPr>
          <w:rFonts w:ascii="Book Antiqua" w:eastAsia="宋体" w:hAnsi="Book Antiqua" w:cs="Times New Roman"/>
          <w:kern w:val="2"/>
          <w:sz w:val="24"/>
          <w:szCs w:val="24"/>
          <w:lang w:val="en-US" w:eastAsia="zh-CN"/>
        </w:rPr>
        <w:t>]</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14 </w:t>
      </w:r>
      <w:r w:rsidRPr="00F107E1">
        <w:rPr>
          <w:rFonts w:ascii="Book Antiqua" w:eastAsia="宋体" w:hAnsi="Book Antiqua" w:cs="Times New Roman"/>
          <w:b/>
          <w:kern w:val="2"/>
          <w:sz w:val="24"/>
          <w:szCs w:val="24"/>
          <w:lang w:val="en-US" w:eastAsia="zh-CN"/>
        </w:rPr>
        <w:t>Steinberg D</w:t>
      </w:r>
      <w:r w:rsidRPr="00F107E1">
        <w:rPr>
          <w:rFonts w:ascii="Book Antiqua" w:eastAsia="宋体" w:hAnsi="Book Antiqua" w:cs="Times New Roman"/>
          <w:kern w:val="2"/>
          <w:sz w:val="24"/>
          <w:szCs w:val="24"/>
          <w:lang w:val="en-US" w:eastAsia="zh-CN"/>
        </w:rPr>
        <w:t xml:space="preserve">. Atherogenesis in perspective: hypercholesterolemia and inflammation as partners in crime. </w:t>
      </w:r>
      <w:r w:rsidRPr="00F107E1">
        <w:rPr>
          <w:rFonts w:ascii="Book Antiqua" w:eastAsia="宋体" w:hAnsi="Book Antiqua" w:cs="Times New Roman"/>
          <w:i/>
          <w:kern w:val="2"/>
          <w:sz w:val="24"/>
          <w:szCs w:val="24"/>
          <w:lang w:val="en-US" w:eastAsia="zh-CN"/>
        </w:rPr>
        <w:t>Nat Med</w:t>
      </w:r>
      <w:r w:rsidRPr="00F107E1">
        <w:rPr>
          <w:rFonts w:ascii="Book Antiqua" w:eastAsia="宋体" w:hAnsi="Book Antiqua" w:cs="Times New Roman"/>
          <w:kern w:val="2"/>
          <w:sz w:val="24"/>
          <w:szCs w:val="24"/>
          <w:lang w:val="en-US" w:eastAsia="zh-CN"/>
        </w:rPr>
        <w:t xml:space="preserve"> 2002; </w:t>
      </w:r>
      <w:r w:rsidRPr="00F107E1">
        <w:rPr>
          <w:rFonts w:ascii="Book Antiqua" w:eastAsia="宋体" w:hAnsi="Book Antiqua" w:cs="Times New Roman"/>
          <w:b/>
          <w:kern w:val="2"/>
          <w:sz w:val="24"/>
          <w:szCs w:val="24"/>
          <w:lang w:val="en-US" w:eastAsia="zh-CN"/>
        </w:rPr>
        <w:t>8</w:t>
      </w:r>
      <w:r w:rsidRPr="00F107E1">
        <w:rPr>
          <w:rFonts w:ascii="Book Antiqua" w:eastAsia="宋体" w:hAnsi="Book Antiqua" w:cs="Times New Roman"/>
          <w:kern w:val="2"/>
          <w:sz w:val="24"/>
          <w:szCs w:val="24"/>
          <w:lang w:val="en-US" w:eastAsia="zh-CN"/>
        </w:rPr>
        <w:t>: 1211-1217 [PMID: 12411947 DOI: 10.1038/nm1102-1211]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15 </w:t>
      </w:r>
      <w:r w:rsidRPr="00F107E1">
        <w:rPr>
          <w:rFonts w:ascii="Book Antiqua" w:eastAsia="宋体" w:hAnsi="Book Antiqua" w:cs="Times New Roman"/>
          <w:b/>
          <w:kern w:val="2"/>
          <w:sz w:val="24"/>
          <w:szCs w:val="24"/>
          <w:lang w:val="en-US" w:eastAsia="zh-CN"/>
        </w:rPr>
        <w:t>Marcovecchio PM</w:t>
      </w:r>
      <w:r w:rsidRPr="00F107E1">
        <w:rPr>
          <w:rFonts w:ascii="Book Antiqua" w:eastAsia="宋体" w:hAnsi="Book Antiqua" w:cs="Times New Roman"/>
          <w:kern w:val="2"/>
          <w:sz w:val="24"/>
          <w:szCs w:val="24"/>
          <w:lang w:val="en-US" w:eastAsia="zh-CN"/>
        </w:rPr>
        <w:t xml:space="preserve">, Thomas GD, Mikulski Z, Ehinger E, Mueller KAL, Blatchley A, Wu R, Miller YI, Nguyen AT, Taylor AM, McNamara CA, Ley K, Hedrick CC. Scavenger Receptor CD36 Directs Nonclassical Monocyte Patrolling Along the Endothelium During Early Atherogenesis. </w:t>
      </w:r>
      <w:r w:rsidRPr="00F107E1">
        <w:rPr>
          <w:rFonts w:ascii="Book Antiqua" w:eastAsia="宋体" w:hAnsi="Book Antiqua" w:cs="Times New Roman"/>
          <w:i/>
          <w:kern w:val="2"/>
          <w:sz w:val="24"/>
          <w:szCs w:val="24"/>
          <w:lang w:val="en-US" w:eastAsia="zh-CN"/>
        </w:rPr>
        <w:t>Arterioscler Thromb Vasc Biol</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37</w:t>
      </w:r>
      <w:r w:rsidRPr="00F107E1">
        <w:rPr>
          <w:rFonts w:ascii="Book Antiqua" w:eastAsia="宋体" w:hAnsi="Book Antiqua" w:cs="Times New Roman"/>
          <w:kern w:val="2"/>
          <w:sz w:val="24"/>
          <w:szCs w:val="24"/>
          <w:lang w:val="en-US" w:eastAsia="zh-CN"/>
        </w:rPr>
        <w:t>: 2043-2052 [PMID: 28935758 DOI: 10.1161/ATVBAHA.117.309123]</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16 </w:t>
      </w:r>
      <w:r w:rsidRPr="00F107E1">
        <w:rPr>
          <w:rFonts w:ascii="Book Antiqua" w:eastAsia="宋体" w:hAnsi="Book Antiqua" w:cs="Times New Roman"/>
          <w:b/>
          <w:kern w:val="2"/>
          <w:sz w:val="24"/>
          <w:szCs w:val="24"/>
          <w:lang w:val="en-US" w:eastAsia="zh-CN"/>
        </w:rPr>
        <w:t>Libby P</w:t>
      </w:r>
      <w:r w:rsidRPr="00F107E1">
        <w:rPr>
          <w:rFonts w:ascii="Book Antiqua" w:eastAsia="宋体" w:hAnsi="Book Antiqua" w:cs="Times New Roman"/>
          <w:kern w:val="2"/>
          <w:sz w:val="24"/>
          <w:szCs w:val="24"/>
          <w:lang w:val="en-US" w:eastAsia="zh-CN"/>
        </w:rPr>
        <w:t xml:space="preserve">. Inflammation in atherosclerosis. </w:t>
      </w:r>
      <w:r w:rsidRPr="00F107E1">
        <w:rPr>
          <w:rFonts w:ascii="Book Antiqua" w:eastAsia="宋体" w:hAnsi="Book Antiqua" w:cs="Times New Roman"/>
          <w:i/>
          <w:kern w:val="2"/>
          <w:sz w:val="24"/>
          <w:szCs w:val="24"/>
          <w:lang w:val="en-US" w:eastAsia="zh-CN"/>
        </w:rPr>
        <w:t>Arterioscler Thromb Vasc Biol</w:t>
      </w:r>
      <w:r w:rsidRPr="00F107E1">
        <w:rPr>
          <w:rFonts w:ascii="Book Antiqua" w:eastAsia="宋体" w:hAnsi="Book Antiqua" w:cs="Times New Roman"/>
          <w:kern w:val="2"/>
          <w:sz w:val="24"/>
          <w:szCs w:val="24"/>
          <w:lang w:val="en-US" w:eastAsia="zh-CN"/>
        </w:rPr>
        <w:t xml:space="preserve"> 2012; </w:t>
      </w:r>
      <w:r w:rsidRPr="00F107E1">
        <w:rPr>
          <w:rFonts w:ascii="Book Antiqua" w:eastAsia="宋体" w:hAnsi="Book Antiqua" w:cs="Times New Roman"/>
          <w:b/>
          <w:kern w:val="2"/>
          <w:sz w:val="24"/>
          <w:szCs w:val="24"/>
          <w:lang w:val="en-US" w:eastAsia="zh-CN"/>
        </w:rPr>
        <w:t>32</w:t>
      </w:r>
      <w:r w:rsidRPr="00F107E1">
        <w:rPr>
          <w:rFonts w:ascii="Book Antiqua" w:eastAsia="宋体" w:hAnsi="Book Antiqua" w:cs="Times New Roman"/>
          <w:kern w:val="2"/>
          <w:sz w:val="24"/>
          <w:szCs w:val="24"/>
          <w:lang w:val="en-US" w:eastAsia="zh-CN"/>
        </w:rPr>
        <w:t>: 2045-2051 [PMID: 22895665 DOI: 10.1161/ATVBAHA.108.179705]</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17 </w:t>
      </w:r>
      <w:r w:rsidRPr="00F107E1">
        <w:rPr>
          <w:rFonts w:ascii="Book Antiqua" w:eastAsia="宋体" w:hAnsi="Book Antiqua" w:cs="Times New Roman"/>
          <w:b/>
          <w:kern w:val="2"/>
          <w:sz w:val="24"/>
          <w:szCs w:val="24"/>
          <w:lang w:val="en-US" w:eastAsia="zh-CN"/>
        </w:rPr>
        <w:t>Getz GS</w:t>
      </w:r>
      <w:r w:rsidRPr="00F107E1">
        <w:rPr>
          <w:rFonts w:ascii="Book Antiqua" w:eastAsia="宋体" w:hAnsi="Book Antiqua" w:cs="Times New Roman"/>
          <w:kern w:val="2"/>
          <w:sz w:val="24"/>
          <w:szCs w:val="24"/>
          <w:lang w:val="en-US" w:eastAsia="zh-CN"/>
        </w:rPr>
        <w:t xml:space="preserve">, Reardon CA. Atherogenic lipids and macrophage subsets. </w:t>
      </w:r>
      <w:r w:rsidRPr="00F107E1">
        <w:rPr>
          <w:rFonts w:ascii="Book Antiqua" w:eastAsia="宋体" w:hAnsi="Book Antiqua" w:cs="Times New Roman"/>
          <w:i/>
          <w:kern w:val="2"/>
          <w:sz w:val="24"/>
          <w:szCs w:val="24"/>
          <w:lang w:val="en-US" w:eastAsia="zh-CN"/>
        </w:rPr>
        <w:t>Curr Opin Lipidol</w:t>
      </w:r>
      <w:r w:rsidRPr="00F107E1">
        <w:rPr>
          <w:rFonts w:ascii="Book Antiqua" w:eastAsia="宋体" w:hAnsi="Book Antiqua" w:cs="Times New Roman"/>
          <w:kern w:val="2"/>
          <w:sz w:val="24"/>
          <w:szCs w:val="24"/>
          <w:lang w:val="en-US" w:eastAsia="zh-CN"/>
        </w:rPr>
        <w:t xml:space="preserve"> 2015; </w:t>
      </w:r>
      <w:r w:rsidRPr="00F107E1">
        <w:rPr>
          <w:rFonts w:ascii="Book Antiqua" w:eastAsia="宋体" w:hAnsi="Book Antiqua" w:cs="Times New Roman"/>
          <w:b/>
          <w:kern w:val="2"/>
          <w:sz w:val="24"/>
          <w:szCs w:val="24"/>
          <w:lang w:val="en-US" w:eastAsia="zh-CN"/>
        </w:rPr>
        <w:t>26</w:t>
      </w:r>
      <w:r w:rsidRPr="00F107E1">
        <w:rPr>
          <w:rFonts w:ascii="Book Antiqua" w:eastAsia="宋体" w:hAnsi="Book Antiqua" w:cs="Times New Roman"/>
          <w:kern w:val="2"/>
          <w:sz w:val="24"/>
          <w:szCs w:val="24"/>
          <w:lang w:val="en-US" w:eastAsia="zh-CN"/>
        </w:rPr>
        <w:t>: 357-361 [PMID: 26218415 DOI: 10.1097/MOL.0000000000000217]</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18 </w:t>
      </w:r>
      <w:r w:rsidRPr="00F107E1">
        <w:rPr>
          <w:rFonts w:ascii="Book Antiqua" w:eastAsia="宋体" w:hAnsi="Book Antiqua" w:cs="Times New Roman"/>
          <w:b/>
          <w:kern w:val="2"/>
          <w:sz w:val="24"/>
          <w:szCs w:val="24"/>
          <w:lang w:val="en-US" w:eastAsia="zh-CN"/>
        </w:rPr>
        <w:t>Stewart CR</w:t>
      </w:r>
      <w:r w:rsidRPr="00F107E1">
        <w:rPr>
          <w:rFonts w:ascii="Book Antiqua" w:eastAsia="宋体" w:hAnsi="Book Antiqua" w:cs="Times New Roman"/>
          <w:kern w:val="2"/>
          <w:sz w:val="24"/>
          <w:szCs w:val="24"/>
          <w:lang w:val="en-US" w:eastAsia="zh-CN"/>
        </w:rPr>
        <w:t xml:space="preserve">, Stuart LM, Wilkinson K, van Gils JM, Deng J, Halle A, Rayner KJ, Boyer L, Zhong R, Frazier WA, Lacy-Hulbert A, El Khoury J, Golenbock </w:t>
      </w:r>
      <w:r w:rsidRPr="00F107E1">
        <w:rPr>
          <w:rFonts w:ascii="Book Antiqua" w:eastAsia="宋体" w:hAnsi="Book Antiqua" w:cs="Times New Roman"/>
          <w:kern w:val="2"/>
          <w:sz w:val="24"/>
          <w:szCs w:val="24"/>
          <w:lang w:val="en-US" w:eastAsia="zh-CN"/>
        </w:rPr>
        <w:lastRenderedPageBreak/>
        <w:t xml:space="preserve">DT, Moore KJ. CD36 ligands promote sterile inflammation through assembly of a Toll-like receptor 4 and 6 heterodimer. </w:t>
      </w:r>
      <w:r w:rsidRPr="00F107E1">
        <w:rPr>
          <w:rFonts w:ascii="Book Antiqua" w:eastAsia="宋体" w:hAnsi="Book Antiqua" w:cs="Times New Roman"/>
          <w:i/>
          <w:kern w:val="2"/>
          <w:sz w:val="24"/>
          <w:szCs w:val="24"/>
          <w:lang w:val="en-US" w:eastAsia="zh-CN"/>
        </w:rPr>
        <w:t>Nat Immunol</w:t>
      </w:r>
      <w:r w:rsidRPr="00F107E1">
        <w:rPr>
          <w:rFonts w:ascii="Book Antiqua" w:eastAsia="宋体" w:hAnsi="Book Antiqua" w:cs="Times New Roman"/>
          <w:kern w:val="2"/>
          <w:sz w:val="24"/>
          <w:szCs w:val="24"/>
          <w:lang w:val="en-US" w:eastAsia="zh-CN"/>
        </w:rPr>
        <w:t xml:space="preserve"> 2010; </w:t>
      </w:r>
      <w:r w:rsidRPr="00F107E1">
        <w:rPr>
          <w:rFonts w:ascii="Book Antiqua" w:eastAsia="宋体" w:hAnsi="Book Antiqua" w:cs="Times New Roman"/>
          <w:b/>
          <w:kern w:val="2"/>
          <w:sz w:val="24"/>
          <w:szCs w:val="24"/>
          <w:lang w:val="en-US" w:eastAsia="zh-CN"/>
        </w:rPr>
        <w:t>11</w:t>
      </w:r>
      <w:r w:rsidRPr="00F107E1">
        <w:rPr>
          <w:rFonts w:ascii="Book Antiqua" w:eastAsia="宋体" w:hAnsi="Book Antiqua" w:cs="Times New Roman"/>
          <w:kern w:val="2"/>
          <w:sz w:val="24"/>
          <w:szCs w:val="24"/>
          <w:lang w:val="en-US" w:eastAsia="zh-CN"/>
        </w:rPr>
        <w:t>: 155-161 [PMID: 20037584 DOI: 10.1038/ni.1836]</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19 </w:t>
      </w:r>
      <w:r w:rsidRPr="00F107E1">
        <w:rPr>
          <w:rFonts w:ascii="Book Antiqua" w:eastAsia="宋体" w:hAnsi="Book Antiqua" w:cs="Times New Roman"/>
          <w:b/>
          <w:kern w:val="2"/>
          <w:sz w:val="24"/>
          <w:szCs w:val="24"/>
          <w:lang w:val="en-US" w:eastAsia="zh-CN"/>
        </w:rPr>
        <w:t>Duewell P</w:t>
      </w:r>
      <w:r w:rsidRPr="00F107E1">
        <w:rPr>
          <w:rFonts w:ascii="Book Antiqua" w:eastAsia="宋体" w:hAnsi="Book Antiqua" w:cs="Times New Roman"/>
          <w:kern w:val="2"/>
          <w:sz w:val="24"/>
          <w:szCs w:val="24"/>
          <w:lang w:val="en-US" w:eastAsia="zh-CN"/>
        </w:rPr>
        <w:t xml:space="preserve">, Kono H, Rayner KJ, Sirois CM, Vladimer G, Bauernfeind FG, Abela GS, Franchi L, Nuñez G, Schnurr M, Espevik T, Lien E, Fitzgerald KA, Rock KL, Moore KJ, Wright SD, Hornung V, Latz E. NLRP3 inflammasomes are required for atherogenesis and activated by cholesterol crystals. </w:t>
      </w:r>
      <w:r w:rsidRPr="00F107E1">
        <w:rPr>
          <w:rFonts w:ascii="Book Antiqua" w:eastAsia="宋体" w:hAnsi="Book Antiqua" w:cs="Times New Roman"/>
          <w:i/>
          <w:kern w:val="2"/>
          <w:sz w:val="24"/>
          <w:szCs w:val="24"/>
          <w:lang w:val="en-US" w:eastAsia="zh-CN"/>
        </w:rPr>
        <w:t>Nature</w:t>
      </w:r>
      <w:r w:rsidRPr="00F107E1">
        <w:rPr>
          <w:rFonts w:ascii="Book Antiqua" w:eastAsia="宋体" w:hAnsi="Book Antiqua" w:cs="Times New Roman"/>
          <w:kern w:val="2"/>
          <w:sz w:val="24"/>
          <w:szCs w:val="24"/>
          <w:lang w:val="en-US" w:eastAsia="zh-CN"/>
        </w:rPr>
        <w:t xml:space="preserve"> 2010; </w:t>
      </w:r>
      <w:r w:rsidRPr="00F107E1">
        <w:rPr>
          <w:rFonts w:ascii="Book Antiqua" w:eastAsia="宋体" w:hAnsi="Book Antiqua" w:cs="Times New Roman"/>
          <w:b/>
          <w:kern w:val="2"/>
          <w:sz w:val="24"/>
          <w:szCs w:val="24"/>
          <w:lang w:val="en-US" w:eastAsia="zh-CN"/>
        </w:rPr>
        <w:t>464</w:t>
      </w:r>
      <w:r w:rsidRPr="00F107E1">
        <w:rPr>
          <w:rFonts w:ascii="Book Antiqua" w:eastAsia="宋体" w:hAnsi="Book Antiqua" w:cs="Times New Roman"/>
          <w:kern w:val="2"/>
          <w:sz w:val="24"/>
          <w:szCs w:val="24"/>
          <w:lang w:val="en-US" w:eastAsia="zh-CN"/>
        </w:rPr>
        <w:t>: 1357-1361 [PMID: 20428172 DOI: 10.1038/nature08938]</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20 </w:t>
      </w:r>
      <w:r w:rsidRPr="00F107E1">
        <w:rPr>
          <w:rFonts w:ascii="Book Antiqua" w:eastAsia="宋体" w:hAnsi="Book Antiqua" w:cs="Times New Roman"/>
          <w:b/>
          <w:kern w:val="2"/>
          <w:sz w:val="24"/>
          <w:szCs w:val="24"/>
          <w:lang w:val="en-US" w:eastAsia="zh-CN"/>
        </w:rPr>
        <w:t>Sheedy FJ</w:t>
      </w:r>
      <w:r w:rsidRPr="00F107E1">
        <w:rPr>
          <w:rFonts w:ascii="Book Antiqua" w:eastAsia="宋体" w:hAnsi="Book Antiqua" w:cs="Times New Roman"/>
          <w:kern w:val="2"/>
          <w:sz w:val="24"/>
          <w:szCs w:val="24"/>
          <w:lang w:val="en-US" w:eastAsia="zh-CN"/>
        </w:rPr>
        <w:t xml:space="preserve">, Grebe A, Rayner KJ, Kalantari P, Ramkhelawon B, Carpenter SB, Becker CE, Ediriweera HN, Mullick AE, Golenbock DT, Stuart LM, Latz E, Fitzgerald KA, Moore KJ. CD36 coordinates NLRP3 inflammasome activation by facilitating intracellular nucleation of soluble ligands into particulate ligands in sterile inflammation. </w:t>
      </w:r>
      <w:r w:rsidRPr="00F107E1">
        <w:rPr>
          <w:rFonts w:ascii="Book Antiqua" w:eastAsia="宋体" w:hAnsi="Book Antiqua" w:cs="Times New Roman"/>
          <w:i/>
          <w:kern w:val="2"/>
          <w:sz w:val="24"/>
          <w:szCs w:val="24"/>
          <w:lang w:val="en-US" w:eastAsia="zh-CN"/>
        </w:rPr>
        <w:t>Nat Immunol</w:t>
      </w:r>
      <w:r w:rsidRPr="00F107E1">
        <w:rPr>
          <w:rFonts w:ascii="Book Antiqua" w:eastAsia="宋体" w:hAnsi="Book Antiqua" w:cs="Times New Roman"/>
          <w:kern w:val="2"/>
          <w:sz w:val="24"/>
          <w:szCs w:val="24"/>
          <w:lang w:val="en-US" w:eastAsia="zh-CN"/>
        </w:rPr>
        <w:t xml:space="preserve"> 2013; </w:t>
      </w:r>
      <w:r w:rsidRPr="00F107E1">
        <w:rPr>
          <w:rFonts w:ascii="Book Antiqua" w:eastAsia="宋体" w:hAnsi="Book Antiqua" w:cs="Times New Roman"/>
          <w:b/>
          <w:kern w:val="2"/>
          <w:sz w:val="24"/>
          <w:szCs w:val="24"/>
          <w:lang w:val="en-US" w:eastAsia="zh-CN"/>
        </w:rPr>
        <w:t>14</w:t>
      </w:r>
      <w:r w:rsidRPr="00F107E1">
        <w:rPr>
          <w:rFonts w:ascii="Book Antiqua" w:eastAsia="宋体" w:hAnsi="Book Antiqua" w:cs="Times New Roman"/>
          <w:kern w:val="2"/>
          <w:sz w:val="24"/>
          <w:szCs w:val="24"/>
          <w:lang w:val="en-US" w:eastAsia="zh-CN"/>
        </w:rPr>
        <w:t>: 812-820 [PMID: 23812099 DOI: 10.1038/ni.2639]</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21 </w:t>
      </w:r>
      <w:r w:rsidRPr="00F107E1">
        <w:rPr>
          <w:rFonts w:ascii="Book Antiqua" w:eastAsia="宋体" w:hAnsi="Book Antiqua" w:cs="Times New Roman"/>
          <w:b/>
          <w:kern w:val="2"/>
          <w:sz w:val="24"/>
          <w:szCs w:val="24"/>
          <w:lang w:val="en-US" w:eastAsia="zh-CN"/>
        </w:rPr>
        <w:t>Libby P</w:t>
      </w:r>
      <w:r w:rsidRPr="00F107E1">
        <w:rPr>
          <w:rFonts w:ascii="Book Antiqua" w:eastAsia="宋体" w:hAnsi="Book Antiqua" w:cs="Times New Roman"/>
          <w:kern w:val="2"/>
          <w:sz w:val="24"/>
          <w:szCs w:val="24"/>
          <w:lang w:val="en-US" w:eastAsia="zh-CN"/>
        </w:rPr>
        <w:t xml:space="preserve">, Hansson GK. Taming Immune and Inflammatory Responses to Treat Atherosclerosis. </w:t>
      </w:r>
      <w:r w:rsidRPr="00F107E1">
        <w:rPr>
          <w:rFonts w:ascii="Book Antiqua" w:eastAsia="宋体" w:hAnsi="Book Antiqua" w:cs="Times New Roman"/>
          <w:i/>
          <w:kern w:val="2"/>
          <w:sz w:val="24"/>
          <w:szCs w:val="24"/>
          <w:lang w:val="en-US" w:eastAsia="zh-CN"/>
        </w:rPr>
        <w:t>J Am Coll Cardiol</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71</w:t>
      </w:r>
      <w:r w:rsidRPr="00F107E1">
        <w:rPr>
          <w:rFonts w:ascii="Book Antiqua" w:eastAsia="宋体" w:hAnsi="Book Antiqua" w:cs="Times New Roman"/>
          <w:kern w:val="2"/>
          <w:sz w:val="24"/>
          <w:szCs w:val="24"/>
          <w:lang w:val="en-US" w:eastAsia="zh-CN"/>
        </w:rPr>
        <w:t>: 173-176 [PMID: 29325641 DOI: 10.1016/j.jacc.2017.10.081]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22 </w:t>
      </w:r>
      <w:r w:rsidRPr="00F107E1">
        <w:rPr>
          <w:rFonts w:ascii="Book Antiqua" w:eastAsia="宋体" w:hAnsi="Book Antiqua" w:cs="Times New Roman"/>
          <w:b/>
          <w:kern w:val="2"/>
          <w:sz w:val="24"/>
          <w:szCs w:val="24"/>
          <w:lang w:val="en-US" w:eastAsia="zh-CN"/>
        </w:rPr>
        <w:t>Ketelhuth DF</w:t>
      </w:r>
      <w:r w:rsidRPr="00F107E1">
        <w:rPr>
          <w:rFonts w:ascii="Book Antiqua" w:eastAsia="宋体" w:hAnsi="Book Antiqua" w:cs="Times New Roman"/>
          <w:kern w:val="2"/>
          <w:sz w:val="24"/>
          <w:szCs w:val="24"/>
          <w:lang w:val="en-US" w:eastAsia="zh-CN"/>
        </w:rPr>
        <w:t xml:space="preserve">, Hansson GK. Adaptive Response of T and B Cells in Atherosclerosis. </w:t>
      </w:r>
      <w:r w:rsidRPr="00F107E1">
        <w:rPr>
          <w:rFonts w:ascii="Book Antiqua" w:eastAsia="宋体" w:hAnsi="Book Antiqua" w:cs="Times New Roman"/>
          <w:i/>
          <w:kern w:val="2"/>
          <w:sz w:val="24"/>
          <w:szCs w:val="24"/>
          <w:lang w:val="en-US" w:eastAsia="zh-CN"/>
        </w:rPr>
        <w:t>Circ Res</w:t>
      </w:r>
      <w:r w:rsidRPr="00F107E1">
        <w:rPr>
          <w:rFonts w:ascii="Book Antiqua" w:eastAsia="宋体" w:hAnsi="Book Antiqua" w:cs="Times New Roman"/>
          <w:kern w:val="2"/>
          <w:sz w:val="24"/>
          <w:szCs w:val="24"/>
          <w:lang w:val="en-US" w:eastAsia="zh-CN"/>
        </w:rPr>
        <w:t xml:space="preserve"> 2016; </w:t>
      </w:r>
      <w:r w:rsidRPr="00F107E1">
        <w:rPr>
          <w:rFonts w:ascii="Book Antiqua" w:eastAsia="宋体" w:hAnsi="Book Antiqua" w:cs="Times New Roman"/>
          <w:b/>
          <w:kern w:val="2"/>
          <w:sz w:val="24"/>
          <w:szCs w:val="24"/>
          <w:lang w:val="en-US" w:eastAsia="zh-CN"/>
        </w:rPr>
        <w:t>118</w:t>
      </w:r>
      <w:r w:rsidRPr="00F107E1">
        <w:rPr>
          <w:rFonts w:ascii="Book Antiqua" w:eastAsia="宋体" w:hAnsi="Book Antiqua" w:cs="Times New Roman"/>
          <w:kern w:val="2"/>
          <w:sz w:val="24"/>
          <w:szCs w:val="24"/>
          <w:lang w:val="en-US" w:eastAsia="zh-CN"/>
        </w:rPr>
        <w:t>: 668-678 [PMID: 26892965 DOI: 10.1161/CIRCRESAHA.115.306427]</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23 </w:t>
      </w:r>
      <w:r w:rsidRPr="00F107E1">
        <w:rPr>
          <w:rFonts w:ascii="Book Antiqua" w:eastAsia="宋体" w:hAnsi="Book Antiqua" w:cs="Times New Roman"/>
          <w:b/>
          <w:kern w:val="2"/>
          <w:sz w:val="24"/>
          <w:szCs w:val="24"/>
          <w:lang w:val="en-US" w:eastAsia="zh-CN"/>
        </w:rPr>
        <w:t>Hermann S</w:t>
      </w:r>
      <w:r w:rsidRPr="00F107E1">
        <w:rPr>
          <w:rFonts w:ascii="Book Antiqua" w:eastAsia="宋体" w:hAnsi="Book Antiqua" w:cs="Times New Roman"/>
          <w:kern w:val="2"/>
          <w:sz w:val="24"/>
          <w:szCs w:val="24"/>
          <w:lang w:val="en-US" w:eastAsia="zh-CN"/>
        </w:rPr>
        <w:t xml:space="preserve">, Kuhlmann MT, Starsichova A, Eligehausen S, Schäfers K, Stypmann J, Tiemann K, Levkau B, Schäfers M. Imaging Reveals the Connection Between Spontaneous Coronary Plaque Ruptures, Atherothrombosis, and Myocardial Infarctions in HypoE/SRBI-/- Mice. </w:t>
      </w:r>
      <w:r w:rsidRPr="00F107E1">
        <w:rPr>
          <w:rFonts w:ascii="Book Antiqua" w:eastAsia="宋体" w:hAnsi="Book Antiqua" w:cs="Times New Roman"/>
          <w:i/>
          <w:kern w:val="2"/>
          <w:sz w:val="24"/>
          <w:szCs w:val="24"/>
          <w:lang w:val="en-US" w:eastAsia="zh-CN"/>
        </w:rPr>
        <w:t>J Nucl Med</w:t>
      </w:r>
      <w:r w:rsidRPr="00F107E1">
        <w:rPr>
          <w:rFonts w:ascii="Book Antiqua" w:eastAsia="宋体" w:hAnsi="Book Antiqua" w:cs="Times New Roman"/>
          <w:kern w:val="2"/>
          <w:sz w:val="24"/>
          <w:szCs w:val="24"/>
          <w:lang w:val="en-US" w:eastAsia="zh-CN"/>
        </w:rPr>
        <w:t xml:space="preserve"> 2016; </w:t>
      </w:r>
      <w:r w:rsidRPr="00F107E1">
        <w:rPr>
          <w:rFonts w:ascii="Book Antiqua" w:eastAsia="宋体" w:hAnsi="Book Antiqua" w:cs="Times New Roman"/>
          <w:b/>
          <w:kern w:val="2"/>
          <w:sz w:val="24"/>
          <w:szCs w:val="24"/>
          <w:lang w:val="en-US" w:eastAsia="zh-CN"/>
        </w:rPr>
        <w:t>57</w:t>
      </w:r>
      <w:r w:rsidRPr="00F107E1">
        <w:rPr>
          <w:rFonts w:ascii="Book Antiqua" w:eastAsia="宋体" w:hAnsi="Book Antiqua" w:cs="Times New Roman"/>
          <w:kern w:val="2"/>
          <w:sz w:val="24"/>
          <w:szCs w:val="24"/>
          <w:lang w:val="en-US" w:eastAsia="zh-CN"/>
        </w:rPr>
        <w:t>: 1420-1427 [PMID: 27127225 DOI: 10.2967/jnumed.115.171132]</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24 </w:t>
      </w:r>
      <w:r w:rsidRPr="00F107E1">
        <w:rPr>
          <w:rFonts w:ascii="Book Antiqua" w:eastAsia="宋体" w:hAnsi="Book Antiqua" w:cs="Times New Roman"/>
          <w:b/>
          <w:kern w:val="2"/>
          <w:sz w:val="24"/>
          <w:szCs w:val="24"/>
          <w:lang w:val="en-US" w:eastAsia="zh-CN"/>
        </w:rPr>
        <w:t>Gonzalez L</w:t>
      </w:r>
      <w:r w:rsidRPr="00F107E1">
        <w:rPr>
          <w:rFonts w:ascii="Book Antiqua" w:eastAsia="宋体" w:hAnsi="Book Antiqua" w:cs="Times New Roman"/>
          <w:kern w:val="2"/>
          <w:sz w:val="24"/>
          <w:szCs w:val="24"/>
          <w:lang w:val="en-US" w:eastAsia="zh-CN"/>
        </w:rPr>
        <w:t xml:space="preserve">, Trigatti BL. Macrophage Apoptosis and Necrotic Core Development in Atherosclerosis: A Rapidly Advancing Field with Clinical Relevance to Imaging and Therapy. </w:t>
      </w:r>
      <w:r w:rsidRPr="00F107E1">
        <w:rPr>
          <w:rFonts w:ascii="Book Antiqua" w:eastAsia="宋体" w:hAnsi="Book Antiqua" w:cs="Times New Roman"/>
          <w:i/>
          <w:kern w:val="2"/>
          <w:sz w:val="24"/>
          <w:szCs w:val="24"/>
          <w:lang w:val="en-US" w:eastAsia="zh-CN"/>
        </w:rPr>
        <w:t>Can J Cardiol</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33</w:t>
      </w:r>
      <w:r w:rsidRPr="00F107E1">
        <w:rPr>
          <w:rFonts w:ascii="Book Antiqua" w:eastAsia="宋体" w:hAnsi="Book Antiqua" w:cs="Times New Roman"/>
          <w:kern w:val="2"/>
          <w:sz w:val="24"/>
          <w:szCs w:val="24"/>
          <w:lang w:val="en-US" w:eastAsia="zh-CN"/>
        </w:rPr>
        <w:t>: 303-312 [PMID: 28232016 DOI: 10.1016/j.cjca.2016.12.010]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25 </w:t>
      </w:r>
      <w:r w:rsidRPr="00F107E1">
        <w:rPr>
          <w:rFonts w:ascii="Book Antiqua" w:eastAsia="宋体" w:hAnsi="Book Antiqua" w:cs="Times New Roman"/>
          <w:b/>
          <w:kern w:val="2"/>
          <w:sz w:val="24"/>
          <w:szCs w:val="24"/>
          <w:lang w:val="en-US" w:eastAsia="zh-CN"/>
        </w:rPr>
        <w:t>Kojima Y</w:t>
      </w:r>
      <w:r w:rsidRPr="00F107E1">
        <w:rPr>
          <w:rFonts w:ascii="Book Antiqua" w:eastAsia="宋体" w:hAnsi="Book Antiqua" w:cs="Times New Roman"/>
          <w:kern w:val="2"/>
          <w:sz w:val="24"/>
          <w:szCs w:val="24"/>
          <w:lang w:val="en-US" w:eastAsia="zh-CN"/>
        </w:rPr>
        <w:t xml:space="preserve">, Weissman IL, Leeper NJ. The Role of Efferocytosis in </w:t>
      </w:r>
      <w:r w:rsidRPr="00F107E1">
        <w:rPr>
          <w:rFonts w:ascii="Book Antiqua" w:eastAsia="宋体" w:hAnsi="Book Antiqua" w:cs="Times New Roman"/>
          <w:kern w:val="2"/>
          <w:sz w:val="24"/>
          <w:szCs w:val="24"/>
          <w:lang w:val="en-US" w:eastAsia="zh-CN"/>
        </w:rPr>
        <w:lastRenderedPageBreak/>
        <w:t xml:space="preserve">Atherosclerosis. </w:t>
      </w:r>
      <w:r w:rsidRPr="00F107E1">
        <w:rPr>
          <w:rFonts w:ascii="Book Antiqua" w:eastAsia="宋体" w:hAnsi="Book Antiqua" w:cs="Times New Roman"/>
          <w:i/>
          <w:kern w:val="2"/>
          <w:sz w:val="24"/>
          <w:szCs w:val="24"/>
          <w:lang w:val="en-US" w:eastAsia="zh-CN"/>
        </w:rPr>
        <w:t>Circulation</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135</w:t>
      </w:r>
      <w:r w:rsidRPr="00F107E1">
        <w:rPr>
          <w:rFonts w:ascii="Book Antiqua" w:eastAsia="宋体" w:hAnsi="Book Antiqua" w:cs="Times New Roman"/>
          <w:kern w:val="2"/>
          <w:sz w:val="24"/>
          <w:szCs w:val="24"/>
          <w:lang w:val="en-US" w:eastAsia="zh-CN"/>
        </w:rPr>
        <w:t>: 476-489 [PMID: 28137963 DOI: 10.1161/CIRCULATIONAHA.116.025684]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26 </w:t>
      </w:r>
      <w:r w:rsidRPr="00F107E1">
        <w:rPr>
          <w:rFonts w:ascii="Book Antiqua" w:eastAsia="宋体" w:hAnsi="Book Antiqua" w:cs="Times New Roman"/>
          <w:b/>
          <w:kern w:val="2"/>
          <w:sz w:val="24"/>
          <w:szCs w:val="24"/>
          <w:lang w:val="en-US" w:eastAsia="zh-CN"/>
        </w:rPr>
        <w:t>Yurdagul A Jr</w:t>
      </w:r>
      <w:r w:rsidRPr="00F107E1">
        <w:rPr>
          <w:rFonts w:ascii="Book Antiqua" w:eastAsia="宋体" w:hAnsi="Book Antiqua" w:cs="Times New Roman"/>
          <w:kern w:val="2"/>
          <w:sz w:val="24"/>
          <w:szCs w:val="24"/>
          <w:lang w:val="en-US" w:eastAsia="zh-CN"/>
        </w:rPr>
        <w:t xml:space="preserve">, Doran AC, Cai B, Fredman G, Tabas IA. Mechanisms and Consequences of Defective Efferocytosis in Atherosclerosis. </w:t>
      </w:r>
      <w:r w:rsidRPr="00F107E1">
        <w:rPr>
          <w:rFonts w:ascii="Book Antiqua" w:eastAsia="宋体" w:hAnsi="Book Antiqua" w:cs="Times New Roman"/>
          <w:i/>
          <w:kern w:val="2"/>
          <w:sz w:val="24"/>
          <w:szCs w:val="24"/>
          <w:lang w:val="en-US" w:eastAsia="zh-CN"/>
        </w:rPr>
        <w:t>Front Cardiovasc Med</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4</w:t>
      </w:r>
      <w:r w:rsidRPr="00F107E1">
        <w:rPr>
          <w:rFonts w:ascii="Book Antiqua" w:eastAsia="宋体" w:hAnsi="Book Antiqua" w:cs="Times New Roman"/>
          <w:kern w:val="2"/>
          <w:sz w:val="24"/>
          <w:szCs w:val="24"/>
          <w:lang w:val="en-US" w:eastAsia="zh-CN"/>
        </w:rPr>
        <w:t>: 86 [PMID: 29379788 DOI: 10.3389/fcvm.2017.00086e]</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27 </w:t>
      </w:r>
      <w:r w:rsidRPr="00F107E1">
        <w:rPr>
          <w:rFonts w:ascii="Book Antiqua" w:eastAsia="宋体" w:hAnsi="Book Antiqua" w:cs="Times New Roman"/>
          <w:b/>
          <w:kern w:val="2"/>
          <w:sz w:val="24"/>
          <w:szCs w:val="24"/>
          <w:lang w:val="en-US" w:eastAsia="zh-CN"/>
        </w:rPr>
        <w:t>Leeper NJ</w:t>
      </w:r>
      <w:r w:rsidRPr="00F107E1">
        <w:rPr>
          <w:rFonts w:ascii="Book Antiqua" w:eastAsia="宋体" w:hAnsi="Book Antiqua" w:cs="Times New Roman"/>
          <w:kern w:val="2"/>
          <w:sz w:val="24"/>
          <w:szCs w:val="24"/>
          <w:lang w:val="en-US" w:eastAsia="zh-CN"/>
        </w:rPr>
        <w:t xml:space="preserve">. The role of necroptosis in atherosclerotic disease. </w:t>
      </w:r>
      <w:r w:rsidRPr="00F107E1">
        <w:rPr>
          <w:rFonts w:ascii="Book Antiqua" w:eastAsia="宋体" w:hAnsi="Book Antiqua" w:cs="Times New Roman"/>
          <w:i/>
          <w:kern w:val="2"/>
          <w:sz w:val="24"/>
          <w:szCs w:val="24"/>
          <w:lang w:val="en-US" w:eastAsia="zh-CN"/>
        </w:rPr>
        <w:t>JACC Basic Transl Sci</w:t>
      </w:r>
      <w:r w:rsidRPr="00F107E1">
        <w:rPr>
          <w:rFonts w:ascii="Book Antiqua" w:eastAsia="宋体" w:hAnsi="Book Antiqua" w:cs="Times New Roman"/>
          <w:kern w:val="2"/>
          <w:sz w:val="24"/>
          <w:szCs w:val="24"/>
          <w:lang w:val="en-US" w:eastAsia="zh-CN"/>
        </w:rPr>
        <w:t xml:space="preserve"> 2016; </w:t>
      </w:r>
      <w:r w:rsidRPr="00F107E1">
        <w:rPr>
          <w:rFonts w:ascii="Book Antiqua" w:eastAsia="宋体" w:hAnsi="Book Antiqua" w:cs="Times New Roman"/>
          <w:b/>
          <w:kern w:val="2"/>
          <w:sz w:val="24"/>
          <w:szCs w:val="24"/>
          <w:lang w:val="en-US" w:eastAsia="zh-CN"/>
        </w:rPr>
        <w:t>1</w:t>
      </w:r>
      <w:r w:rsidRPr="00F107E1">
        <w:rPr>
          <w:rFonts w:ascii="Book Antiqua" w:eastAsia="宋体" w:hAnsi="Book Antiqua" w:cs="Times New Roman"/>
          <w:kern w:val="2"/>
          <w:sz w:val="24"/>
          <w:szCs w:val="24"/>
          <w:lang w:val="en-US" w:eastAsia="zh-CN"/>
        </w:rPr>
        <w:t>: 548-550 [PMID: 28480338 DOI: 10.1016/j.jacbts.2016.08.002]</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28 </w:t>
      </w:r>
      <w:r w:rsidRPr="00F107E1">
        <w:rPr>
          <w:rFonts w:ascii="Book Antiqua" w:eastAsia="宋体" w:hAnsi="Book Antiqua" w:cs="Times New Roman"/>
          <w:b/>
          <w:kern w:val="2"/>
          <w:sz w:val="24"/>
          <w:szCs w:val="24"/>
          <w:lang w:val="en-US" w:eastAsia="zh-CN"/>
        </w:rPr>
        <w:t>Coornaert I</w:t>
      </w:r>
      <w:r w:rsidRPr="00F107E1">
        <w:rPr>
          <w:rFonts w:ascii="Book Antiqua" w:eastAsia="宋体" w:hAnsi="Book Antiqua" w:cs="Times New Roman"/>
          <w:kern w:val="2"/>
          <w:sz w:val="24"/>
          <w:szCs w:val="24"/>
          <w:lang w:val="en-US" w:eastAsia="zh-CN"/>
        </w:rPr>
        <w:t xml:space="preserve">, Hofmans S, Devisscher L, Augustyns K, Van Der Veken P, De Meyer GRY, Martinet W. Novel drug discovery strategies for atherosclerosis that target necrosis and necroptosis. </w:t>
      </w:r>
      <w:r w:rsidRPr="00F107E1">
        <w:rPr>
          <w:rFonts w:ascii="Book Antiqua" w:eastAsia="宋体" w:hAnsi="Book Antiqua" w:cs="Times New Roman"/>
          <w:i/>
          <w:kern w:val="2"/>
          <w:sz w:val="24"/>
          <w:szCs w:val="24"/>
          <w:lang w:val="en-US" w:eastAsia="zh-CN"/>
        </w:rPr>
        <w:t>Expert Opin Drug Discov</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13</w:t>
      </w:r>
      <w:r w:rsidRPr="00F107E1">
        <w:rPr>
          <w:rFonts w:ascii="Book Antiqua" w:eastAsia="宋体" w:hAnsi="Book Antiqua" w:cs="Times New Roman"/>
          <w:kern w:val="2"/>
          <w:sz w:val="24"/>
          <w:szCs w:val="24"/>
          <w:lang w:val="en-US" w:eastAsia="zh-CN"/>
        </w:rPr>
        <w:t>: 477-488 [PMID: 29598451 DOI: 10.1080/17460441.2018.1457644]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29 </w:t>
      </w:r>
      <w:r w:rsidRPr="00F107E1">
        <w:rPr>
          <w:rFonts w:ascii="Book Antiqua" w:eastAsia="宋体" w:hAnsi="Book Antiqua" w:cs="Times New Roman"/>
          <w:b/>
          <w:kern w:val="2"/>
          <w:sz w:val="24"/>
          <w:szCs w:val="24"/>
          <w:lang w:val="en-US" w:eastAsia="zh-CN"/>
        </w:rPr>
        <w:t>Steensma DP</w:t>
      </w:r>
      <w:r w:rsidRPr="00F107E1">
        <w:rPr>
          <w:rFonts w:ascii="Book Antiqua" w:eastAsia="宋体" w:hAnsi="Book Antiqua" w:cs="Times New Roman"/>
          <w:kern w:val="2"/>
          <w:sz w:val="24"/>
          <w:szCs w:val="24"/>
          <w:lang w:val="en-US" w:eastAsia="zh-CN"/>
        </w:rPr>
        <w:t xml:space="preserve">, Bejar R, Jaiswal S, Lindsley RC, Sekeres MA, Hasserjian RP, Ebert BL. Clonal hematopoiesis of indeterminate potential and its distinction from myelodysplastic syndromes. </w:t>
      </w:r>
      <w:r w:rsidRPr="00F107E1">
        <w:rPr>
          <w:rFonts w:ascii="Book Antiqua" w:eastAsia="宋体" w:hAnsi="Book Antiqua" w:cs="Times New Roman"/>
          <w:i/>
          <w:kern w:val="2"/>
          <w:sz w:val="24"/>
          <w:szCs w:val="24"/>
          <w:lang w:val="en-US" w:eastAsia="zh-CN"/>
        </w:rPr>
        <w:t>Blood</w:t>
      </w:r>
      <w:r w:rsidRPr="00F107E1">
        <w:rPr>
          <w:rFonts w:ascii="Book Antiqua" w:eastAsia="宋体" w:hAnsi="Book Antiqua" w:cs="Times New Roman"/>
          <w:kern w:val="2"/>
          <w:sz w:val="24"/>
          <w:szCs w:val="24"/>
          <w:lang w:val="en-US" w:eastAsia="zh-CN"/>
        </w:rPr>
        <w:t xml:space="preserve"> 2015; </w:t>
      </w:r>
      <w:r w:rsidRPr="00F107E1">
        <w:rPr>
          <w:rFonts w:ascii="Book Antiqua" w:eastAsia="宋体" w:hAnsi="Book Antiqua" w:cs="Times New Roman"/>
          <w:b/>
          <w:kern w:val="2"/>
          <w:sz w:val="24"/>
          <w:szCs w:val="24"/>
          <w:lang w:val="en-US" w:eastAsia="zh-CN"/>
        </w:rPr>
        <w:t>126</w:t>
      </w:r>
      <w:r w:rsidRPr="00F107E1">
        <w:rPr>
          <w:rFonts w:ascii="Book Antiqua" w:eastAsia="宋体" w:hAnsi="Book Antiqua" w:cs="Times New Roman"/>
          <w:kern w:val="2"/>
          <w:sz w:val="24"/>
          <w:szCs w:val="24"/>
          <w:lang w:val="en-US" w:eastAsia="zh-CN"/>
        </w:rPr>
        <w:t>: 9-16 [PMID: 25931582 DOI: 10.1182/blood-2015-03-631747]</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30 </w:t>
      </w:r>
      <w:r w:rsidRPr="00F107E1">
        <w:rPr>
          <w:rFonts w:ascii="Book Antiqua" w:eastAsia="宋体" w:hAnsi="Book Antiqua" w:cs="Times New Roman"/>
          <w:b/>
          <w:kern w:val="2"/>
          <w:sz w:val="24"/>
          <w:szCs w:val="24"/>
          <w:lang w:val="en-US" w:eastAsia="zh-CN"/>
        </w:rPr>
        <w:t>Jaiswal S</w:t>
      </w:r>
      <w:r w:rsidRPr="00F107E1">
        <w:rPr>
          <w:rFonts w:ascii="Book Antiqua" w:eastAsia="宋体" w:hAnsi="Book Antiqua" w:cs="Times New Roman"/>
          <w:kern w:val="2"/>
          <w:sz w:val="24"/>
          <w:szCs w:val="24"/>
          <w:lang w:val="en-US" w:eastAsia="zh-CN"/>
        </w:rPr>
        <w:t xml:space="preserve">, Natarajan P, Silver AJ, Gibson CJ, Bick AG, Shvartz E, McConkey M, Gupta N, Gabriel S, Ardissino D, Baber U, Mehran R, Fuster V, Danesh J, Frossard P, Saleheen D, Melander O, Sukhova GK, Neuberg D, Libby P, Kathiresan S, Ebert BL. Clonal Hematopoiesis and Risk of Atherosclerotic Cardiovascular Disease. </w:t>
      </w:r>
      <w:r w:rsidRPr="00F107E1">
        <w:rPr>
          <w:rFonts w:ascii="Book Antiqua" w:eastAsia="宋体" w:hAnsi="Book Antiqua" w:cs="Times New Roman"/>
          <w:i/>
          <w:kern w:val="2"/>
          <w:sz w:val="24"/>
          <w:szCs w:val="24"/>
          <w:lang w:val="en-US" w:eastAsia="zh-CN"/>
        </w:rPr>
        <w:t>N Engl J Med</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377</w:t>
      </w:r>
      <w:r w:rsidRPr="00F107E1">
        <w:rPr>
          <w:rFonts w:ascii="Book Antiqua" w:eastAsia="宋体" w:hAnsi="Book Antiqua" w:cs="Times New Roman"/>
          <w:kern w:val="2"/>
          <w:sz w:val="24"/>
          <w:szCs w:val="24"/>
          <w:lang w:val="en-US" w:eastAsia="zh-CN"/>
        </w:rPr>
        <w:t>: 111-121 [PMID: 28636844 DOI: 10.1056/NEJMoa1701719]</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31 </w:t>
      </w:r>
      <w:r w:rsidRPr="00F107E1">
        <w:rPr>
          <w:rFonts w:ascii="Book Antiqua" w:eastAsia="宋体" w:hAnsi="Book Antiqua" w:cs="Times New Roman"/>
          <w:b/>
          <w:kern w:val="2"/>
          <w:sz w:val="24"/>
          <w:szCs w:val="24"/>
          <w:lang w:val="en-US" w:eastAsia="zh-CN"/>
        </w:rPr>
        <w:t>Fuster JJ</w:t>
      </w:r>
      <w:r w:rsidRPr="00F107E1">
        <w:rPr>
          <w:rFonts w:ascii="Book Antiqua" w:eastAsia="宋体" w:hAnsi="Book Antiqua" w:cs="Times New Roman"/>
          <w:kern w:val="2"/>
          <w:sz w:val="24"/>
          <w:szCs w:val="24"/>
          <w:lang w:val="en-US" w:eastAsia="zh-CN"/>
        </w:rPr>
        <w:t xml:space="preserve">, MacLauchlan S, Zuriaga MA, Polackal MN, Ostriker AC, Chakraborty R, Wu CL, Sano S, Muralidharan S, Rius C, Vuong J, Jacob S, Muralidhar V, Robertson AA, Cooper MA, Andrés V, Hirschi KK, Martin KA, Walsh K. Clonal hematopoiesis associated with TET2 deficiency accelerates atherosclerosis development in mice. </w:t>
      </w:r>
      <w:r w:rsidRPr="00F107E1">
        <w:rPr>
          <w:rFonts w:ascii="Book Antiqua" w:eastAsia="宋体" w:hAnsi="Book Antiqua" w:cs="Times New Roman"/>
          <w:i/>
          <w:kern w:val="2"/>
          <w:sz w:val="24"/>
          <w:szCs w:val="24"/>
          <w:lang w:val="en-US" w:eastAsia="zh-CN"/>
        </w:rPr>
        <w:t>Science</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355</w:t>
      </w:r>
      <w:r w:rsidRPr="00F107E1">
        <w:rPr>
          <w:rFonts w:ascii="Book Antiqua" w:eastAsia="宋体" w:hAnsi="Book Antiqua" w:cs="Times New Roman"/>
          <w:kern w:val="2"/>
          <w:sz w:val="24"/>
          <w:szCs w:val="24"/>
          <w:lang w:val="en-US" w:eastAsia="zh-CN"/>
        </w:rPr>
        <w:t>: 842-847 [PMID: 28104796 DOI: 10.1126/science.aag1381]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32 </w:t>
      </w:r>
      <w:r w:rsidRPr="00F107E1">
        <w:rPr>
          <w:rFonts w:ascii="Book Antiqua" w:eastAsia="宋体" w:hAnsi="Book Antiqua" w:cs="Times New Roman"/>
          <w:b/>
          <w:kern w:val="2"/>
          <w:sz w:val="24"/>
          <w:szCs w:val="24"/>
          <w:lang w:val="en-US" w:eastAsia="zh-CN"/>
        </w:rPr>
        <w:t>Liuzzo G</w:t>
      </w:r>
      <w:r w:rsidRPr="00F107E1">
        <w:rPr>
          <w:rFonts w:ascii="Book Antiqua" w:eastAsia="宋体" w:hAnsi="Book Antiqua" w:cs="Times New Roman"/>
          <w:kern w:val="2"/>
          <w:sz w:val="24"/>
          <w:szCs w:val="24"/>
          <w:lang w:val="en-US" w:eastAsia="zh-CN"/>
        </w:rPr>
        <w:t xml:space="preserve">, Biasucci LM, Gallimore JR, Grillo RL, Rebuzzi AG, Pepys MB, Maseri A. The prognostic value of C-reactive protein and serum amyloid a protein in severe unstable angina. </w:t>
      </w:r>
      <w:r w:rsidRPr="00F107E1">
        <w:rPr>
          <w:rFonts w:ascii="Book Antiqua" w:eastAsia="宋体" w:hAnsi="Book Antiqua" w:cs="Times New Roman"/>
          <w:i/>
          <w:kern w:val="2"/>
          <w:sz w:val="24"/>
          <w:szCs w:val="24"/>
          <w:lang w:val="en-US" w:eastAsia="zh-CN"/>
        </w:rPr>
        <w:t>N Engl J Med</w:t>
      </w:r>
      <w:r w:rsidRPr="00F107E1">
        <w:rPr>
          <w:rFonts w:ascii="Book Antiqua" w:eastAsia="宋体" w:hAnsi="Book Antiqua" w:cs="Times New Roman"/>
          <w:kern w:val="2"/>
          <w:sz w:val="24"/>
          <w:szCs w:val="24"/>
          <w:lang w:val="en-US" w:eastAsia="zh-CN"/>
        </w:rPr>
        <w:t xml:space="preserve"> 1994; </w:t>
      </w:r>
      <w:r w:rsidRPr="00F107E1">
        <w:rPr>
          <w:rFonts w:ascii="Book Antiqua" w:eastAsia="宋体" w:hAnsi="Book Antiqua" w:cs="Times New Roman"/>
          <w:b/>
          <w:kern w:val="2"/>
          <w:sz w:val="24"/>
          <w:szCs w:val="24"/>
          <w:lang w:val="en-US" w:eastAsia="zh-CN"/>
        </w:rPr>
        <w:t>331</w:t>
      </w:r>
      <w:r w:rsidRPr="00F107E1">
        <w:rPr>
          <w:rFonts w:ascii="Book Antiqua" w:eastAsia="宋体" w:hAnsi="Book Antiqua" w:cs="Times New Roman"/>
          <w:kern w:val="2"/>
          <w:sz w:val="24"/>
          <w:szCs w:val="24"/>
          <w:lang w:val="en-US" w:eastAsia="zh-CN"/>
        </w:rPr>
        <w:t>: 417-424 [PMID: 7880233 DOI: 10.1056/NEJM199408183310701]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lastRenderedPageBreak/>
        <w:t xml:space="preserve">33 </w:t>
      </w:r>
      <w:r w:rsidRPr="00F107E1">
        <w:rPr>
          <w:rFonts w:ascii="Book Antiqua" w:eastAsia="宋体" w:hAnsi="Book Antiqua" w:cs="Times New Roman"/>
          <w:b/>
          <w:kern w:val="2"/>
          <w:sz w:val="24"/>
          <w:szCs w:val="24"/>
          <w:lang w:val="en-US" w:eastAsia="zh-CN"/>
        </w:rPr>
        <w:t>Ridker PM</w:t>
      </w:r>
      <w:r w:rsidRPr="00F107E1">
        <w:rPr>
          <w:rFonts w:ascii="Book Antiqua" w:eastAsia="宋体" w:hAnsi="Book Antiqua" w:cs="Times New Roman"/>
          <w:kern w:val="2"/>
          <w:sz w:val="24"/>
          <w:szCs w:val="24"/>
          <w:lang w:val="en-US" w:eastAsia="zh-CN"/>
        </w:rPr>
        <w:t xml:space="preserve">, Hennekens CH, Buring JE, Rifai N. C-reactive protein and other markers of inflammation in the prediction of cardiovascular disease in women. </w:t>
      </w:r>
      <w:r w:rsidRPr="00F107E1">
        <w:rPr>
          <w:rFonts w:ascii="Book Antiqua" w:eastAsia="宋体" w:hAnsi="Book Antiqua" w:cs="Times New Roman"/>
          <w:i/>
          <w:kern w:val="2"/>
          <w:sz w:val="24"/>
          <w:szCs w:val="24"/>
          <w:lang w:val="en-US" w:eastAsia="zh-CN"/>
        </w:rPr>
        <w:t>N Engl J Med</w:t>
      </w:r>
      <w:r w:rsidRPr="00F107E1">
        <w:rPr>
          <w:rFonts w:ascii="Book Antiqua" w:eastAsia="宋体" w:hAnsi="Book Antiqua" w:cs="Times New Roman"/>
          <w:kern w:val="2"/>
          <w:sz w:val="24"/>
          <w:szCs w:val="24"/>
          <w:lang w:val="en-US" w:eastAsia="zh-CN"/>
        </w:rPr>
        <w:t xml:space="preserve"> 2000; </w:t>
      </w:r>
      <w:r w:rsidRPr="00F107E1">
        <w:rPr>
          <w:rFonts w:ascii="Book Antiqua" w:eastAsia="宋体" w:hAnsi="Book Antiqua" w:cs="Times New Roman"/>
          <w:b/>
          <w:kern w:val="2"/>
          <w:sz w:val="24"/>
          <w:szCs w:val="24"/>
          <w:lang w:val="en-US" w:eastAsia="zh-CN"/>
        </w:rPr>
        <w:t>342</w:t>
      </w:r>
      <w:r w:rsidRPr="00F107E1">
        <w:rPr>
          <w:rFonts w:ascii="Book Antiqua" w:eastAsia="宋体" w:hAnsi="Book Antiqua" w:cs="Times New Roman"/>
          <w:kern w:val="2"/>
          <w:sz w:val="24"/>
          <w:szCs w:val="24"/>
          <w:lang w:val="en-US" w:eastAsia="zh-CN"/>
        </w:rPr>
        <w:t>: 836-843 [PMID: 10733371 DOI: 10.1056/NEJM200003233421202]</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34 </w:t>
      </w:r>
      <w:r w:rsidRPr="00F107E1">
        <w:rPr>
          <w:rFonts w:ascii="Book Antiqua" w:eastAsia="宋体" w:hAnsi="Book Antiqua" w:cs="Times New Roman"/>
          <w:b/>
          <w:kern w:val="2"/>
          <w:sz w:val="24"/>
          <w:szCs w:val="24"/>
          <w:lang w:val="en-US" w:eastAsia="zh-CN"/>
        </w:rPr>
        <w:t>Emerging Risk Factors Collaboration</w:t>
      </w:r>
      <w:r w:rsidRPr="00F107E1">
        <w:rPr>
          <w:rFonts w:ascii="Book Antiqua" w:eastAsia="宋体" w:hAnsi="Book Antiqua" w:cs="Times New Roman"/>
          <w:kern w:val="2"/>
          <w:sz w:val="24"/>
          <w:szCs w:val="24"/>
          <w:lang w:val="en-US" w:eastAsia="zh-CN"/>
        </w:rPr>
        <w:t xml:space="preserve">, Kaptoge S, Di Angelantonio E, Lowe G, Pepys MB, Thompson SG, Collins R, Danesh J. C-reactive protein concentration and risk of coronary heart disease, stroke, and mortality: an individual participant meta-analysis. </w:t>
      </w:r>
      <w:r w:rsidRPr="00F107E1">
        <w:rPr>
          <w:rFonts w:ascii="Book Antiqua" w:eastAsia="宋体" w:hAnsi="Book Antiqua" w:cs="Times New Roman"/>
          <w:i/>
          <w:kern w:val="2"/>
          <w:sz w:val="24"/>
          <w:szCs w:val="24"/>
          <w:lang w:val="en-US" w:eastAsia="zh-CN"/>
        </w:rPr>
        <w:t>Lancet</w:t>
      </w:r>
      <w:r w:rsidRPr="00F107E1">
        <w:rPr>
          <w:rFonts w:ascii="Book Antiqua" w:eastAsia="宋体" w:hAnsi="Book Antiqua" w:cs="Times New Roman"/>
          <w:kern w:val="2"/>
          <w:sz w:val="24"/>
          <w:szCs w:val="24"/>
          <w:lang w:val="en-US" w:eastAsia="zh-CN"/>
        </w:rPr>
        <w:t xml:space="preserve"> 2010; </w:t>
      </w:r>
      <w:r w:rsidRPr="00F107E1">
        <w:rPr>
          <w:rFonts w:ascii="Book Antiqua" w:eastAsia="宋体" w:hAnsi="Book Antiqua" w:cs="Times New Roman"/>
          <w:b/>
          <w:kern w:val="2"/>
          <w:sz w:val="24"/>
          <w:szCs w:val="24"/>
          <w:lang w:val="en-US" w:eastAsia="zh-CN"/>
        </w:rPr>
        <w:t>375</w:t>
      </w:r>
      <w:r w:rsidRPr="00F107E1">
        <w:rPr>
          <w:rFonts w:ascii="Book Antiqua" w:eastAsia="宋体" w:hAnsi="Book Antiqua" w:cs="Times New Roman"/>
          <w:kern w:val="2"/>
          <w:sz w:val="24"/>
          <w:szCs w:val="24"/>
          <w:lang w:val="en-US" w:eastAsia="zh-CN"/>
        </w:rPr>
        <w:t>: 132-140 [PMID: 20031199 DOI: 10.1016/S0140-6736(09)61717-7]</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35 </w:t>
      </w:r>
      <w:r w:rsidRPr="00F107E1">
        <w:rPr>
          <w:rFonts w:ascii="Book Antiqua" w:eastAsia="宋体" w:hAnsi="Book Antiqua" w:cs="Times New Roman"/>
          <w:b/>
          <w:kern w:val="2"/>
          <w:sz w:val="24"/>
          <w:szCs w:val="24"/>
          <w:lang w:val="en-US" w:eastAsia="zh-CN"/>
        </w:rPr>
        <w:t>Gabriel SE</w:t>
      </w:r>
      <w:r w:rsidRPr="00F107E1">
        <w:rPr>
          <w:rFonts w:ascii="Book Antiqua" w:eastAsia="宋体" w:hAnsi="Book Antiqua" w:cs="Times New Roman"/>
          <w:kern w:val="2"/>
          <w:sz w:val="24"/>
          <w:szCs w:val="24"/>
          <w:lang w:val="en-US" w:eastAsia="zh-CN"/>
        </w:rPr>
        <w:t xml:space="preserve">. Cardiovascular morbidity and mortality in rheumatoid arthritis. </w:t>
      </w:r>
      <w:r w:rsidRPr="00F107E1">
        <w:rPr>
          <w:rFonts w:ascii="Book Antiqua" w:eastAsia="宋体" w:hAnsi="Book Antiqua" w:cs="Times New Roman"/>
          <w:i/>
          <w:kern w:val="2"/>
          <w:sz w:val="24"/>
          <w:szCs w:val="24"/>
          <w:lang w:val="en-US" w:eastAsia="zh-CN"/>
        </w:rPr>
        <w:t>Am J Med</w:t>
      </w:r>
      <w:r w:rsidRPr="00F107E1">
        <w:rPr>
          <w:rFonts w:ascii="Book Antiqua" w:eastAsia="宋体" w:hAnsi="Book Antiqua" w:cs="Times New Roman"/>
          <w:kern w:val="2"/>
          <w:sz w:val="24"/>
          <w:szCs w:val="24"/>
          <w:lang w:val="en-US" w:eastAsia="zh-CN"/>
        </w:rPr>
        <w:t xml:space="preserve"> 2008; </w:t>
      </w:r>
      <w:r w:rsidRPr="00F107E1">
        <w:rPr>
          <w:rFonts w:ascii="Book Antiqua" w:eastAsia="宋体" w:hAnsi="Book Antiqua" w:cs="Times New Roman"/>
          <w:b/>
          <w:kern w:val="2"/>
          <w:sz w:val="24"/>
          <w:szCs w:val="24"/>
          <w:lang w:val="en-US" w:eastAsia="zh-CN"/>
        </w:rPr>
        <w:t>121</w:t>
      </w:r>
      <w:r w:rsidRPr="00F107E1">
        <w:rPr>
          <w:rFonts w:ascii="Book Antiqua" w:eastAsia="宋体" w:hAnsi="Book Antiqua" w:cs="Times New Roman"/>
          <w:kern w:val="2"/>
          <w:sz w:val="24"/>
          <w:szCs w:val="24"/>
          <w:lang w:val="en-US" w:eastAsia="zh-CN"/>
        </w:rPr>
        <w:t>: S9-14 [PMID: 18926169 DOI: 10.1016/j.amjmed.2008.06.011]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36 </w:t>
      </w:r>
      <w:r w:rsidRPr="00F107E1">
        <w:rPr>
          <w:rFonts w:ascii="Book Antiqua" w:eastAsia="宋体" w:hAnsi="Book Antiqua" w:cs="Times New Roman"/>
          <w:b/>
          <w:kern w:val="2"/>
          <w:sz w:val="24"/>
          <w:szCs w:val="24"/>
          <w:lang w:val="en-US" w:eastAsia="zh-CN"/>
        </w:rPr>
        <w:t>Warrington KJ</w:t>
      </w:r>
      <w:r w:rsidRPr="00F107E1">
        <w:rPr>
          <w:rFonts w:ascii="Book Antiqua" w:eastAsia="宋体" w:hAnsi="Book Antiqua" w:cs="Times New Roman"/>
          <w:kern w:val="2"/>
          <w:sz w:val="24"/>
          <w:szCs w:val="24"/>
          <w:lang w:val="en-US" w:eastAsia="zh-CN"/>
        </w:rPr>
        <w:t xml:space="preserve">, Kent PD, Frye RL, Lymp JF, Kopecky SL, Goronzy JJ, Weyand CM. Rheumatoid arthritis is an independent risk factor for multi-vessel coronary artery disease: a case control study. </w:t>
      </w:r>
      <w:r w:rsidRPr="00F107E1">
        <w:rPr>
          <w:rFonts w:ascii="Book Antiqua" w:eastAsia="宋体" w:hAnsi="Book Antiqua" w:cs="Times New Roman"/>
          <w:i/>
          <w:kern w:val="2"/>
          <w:sz w:val="24"/>
          <w:szCs w:val="24"/>
          <w:lang w:val="en-US" w:eastAsia="zh-CN"/>
        </w:rPr>
        <w:t>Arthritis Res Ther</w:t>
      </w:r>
      <w:r w:rsidRPr="00F107E1">
        <w:rPr>
          <w:rFonts w:ascii="Book Antiqua" w:eastAsia="宋体" w:hAnsi="Book Antiqua" w:cs="Times New Roman"/>
          <w:kern w:val="2"/>
          <w:sz w:val="24"/>
          <w:szCs w:val="24"/>
          <w:lang w:val="en-US" w:eastAsia="zh-CN"/>
        </w:rPr>
        <w:t xml:space="preserve"> 2005; </w:t>
      </w:r>
      <w:r w:rsidRPr="00F107E1">
        <w:rPr>
          <w:rFonts w:ascii="Book Antiqua" w:eastAsia="宋体" w:hAnsi="Book Antiqua" w:cs="Times New Roman"/>
          <w:b/>
          <w:kern w:val="2"/>
          <w:sz w:val="24"/>
          <w:szCs w:val="24"/>
          <w:lang w:val="en-US" w:eastAsia="zh-CN"/>
        </w:rPr>
        <w:t>7</w:t>
      </w:r>
      <w:r w:rsidRPr="00F107E1">
        <w:rPr>
          <w:rFonts w:ascii="Book Antiqua" w:eastAsia="宋体" w:hAnsi="Book Antiqua" w:cs="Times New Roman"/>
          <w:kern w:val="2"/>
          <w:sz w:val="24"/>
          <w:szCs w:val="24"/>
          <w:lang w:val="en-US" w:eastAsia="zh-CN"/>
        </w:rPr>
        <w:t>: R984-R991 [PMID: 16207339 DOI: 10.1186/ar1775]</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37 </w:t>
      </w:r>
      <w:r w:rsidRPr="00F107E1">
        <w:rPr>
          <w:rFonts w:ascii="Book Antiqua" w:eastAsia="宋体" w:hAnsi="Book Antiqua" w:cs="Times New Roman"/>
          <w:b/>
          <w:kern w:val="2"/>
          <w:sz w:val="24"/>
          <w:szCs w:val="24"/>
          <w:lang w:val="en-US" w:eastAsia="zh-CN"/>
        </w:rPr>
        <w:t>Peters MJ</w:t>
      </w:r>
      <w:r w:rsidRPr="00F107E1">
        <w:rPr>
          <w:rFonts w:ascii="Book Antiqua" w:eastAsia="宋体" w:hAnsi="Book Antiqua" w:cs="Times New Roman"/>
          <w:kern w:val="2"/>
          <w:sz w:val="24"/>
          <w:szCs w:val="24"/>
          <w:lang w:val="en-US" w:eastAsia="zh-CN"/>
        </w:rPr>
        <w:t xml:space="preserve">, van Halm VP, Voskuyl AE, Smulders YM, Boers M, Lems WF, Visser M, Stehouwer CD, Dekker JM, Nijpels G, Heine R, Dijkmans BA, Nurmohamed MT. Does rheumatoid arthritis equal diabetes mellitus as an independent risk factor for cardiovascular disease? A prospective study. </w:t>
      </w:r>
      <w:r w:rsidRPr="00F107E1">
        <w:rPr>
          <w:rFonts w:ascii="Book Antiqua" w:eastAsia="宋体" w:hAnsi="Book Antiqua" w:cs="Times New Roman"/>
          <w:i/>
          <w:kern w:val="2"/>
          <w:sz w:val="24"/>
          <w:szCs w:val="24"/>
          <w:lang w:val="en-US" w:eastAsia="zh-CN"/>
        </w:rPr>
        <w:t>Arthritis Rheum</w:t>
      </w:r>
      <w:r w:rsidRPr="00F107E1">
        <w:rPr>
          <w:rFonts w:ascii="Book Antiqua" w:eastAsia="宋体" w:hAnsi="Book Antiqua" w:cs="Times New Roman"/>
          <w:kern w:val="2"/>
          <w:sz w:val="24"/>
          <w:szCs w:val="24"/>
          <w:lang w:val="en-US" w:eastAsia="zh-CN"/>
        </w:rPr>
        <w:t xml:space="preserve"> 2009; </w:t>
      </w:r>
      <w:r w:rsidRPr="00F107E1">
        <w:rPr>
          <w:rFonts w:ascii="Book Antiqua" w:eastAsia="宋体" w:hAnsi="Book Antiqua" w:cs="Times New Roman"/>
          <w:b/>
          <w:kern w:val="2"/>
          <w:sz w:val="24"/>
          <w:szCs w:val="24"/>
          <w:lang w:val="en-US" w:eastAsia="zh-CN"/>
        </w:rPr>
        <w:t>61</w:t>
      </w:r>
      <w:r w:rsidRPr="00F107E1">
        <w:rPr>
          <w:rFonts w:ascii="Book Antiqua" w:eastAsia="宋体" w:hAnsi="Book Antiqua" w:cs="Times New Roman"/>
          <w:kern w:val="2"/>
          <w:sz w:val="24"/>
          <w:szCs w:val="24"/>
          <w:lang w:val="en-US" w:eastAsia="zh-CN"/>
        </w:rPr>
        <w:t>: 1571-1579 [PMID: 19877093 DOI: 10.1002/art.24836]</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38 </w:t>
      </w:r>
      <w:r w:rsidRPr="00F107E1">
        <w:rPr>
          <w:rFonts w:ascii="Book Antiqua" w:eastAsia="宋体" w:hAnsi="Book Antiqua" w:cs="Times New Roman"/>
          <w:b/>
          <w:kern w:val="2"/>
          <w:sz w:val="24"/>
          <w:szCs w:val="24"/>
          <w:lang w:val="en-US" w:eastAsia="zh-CN"/>
        </w:rPr>
        <w:t>Hashizume M</w:t>
      </w:r>
      <w:r w:rsidRPr="00F107E1">
        <w:rPr>
          <w:rFonts w:ascii="Book Antiqua" w:eastAsia="宋体" w:hAnsi="Book Antiqua" w:cs="Times New Roman"/>
          <w:kern w:val="2"/>
          <w:sz w:val="24"/>
          <w:szCs w:val="24"/>
          <w:lang w:val="en-US" w:eastAsia="zh-CN"/>
        </w:rPr>
        <w:t xml:space="preserve">, Mihara M. Blockade of IL-6 and TNF-α inhibited oxLDL-induced production of MCP-1 via scavenger receptor induction. </w:t>
      </w:r>
      <w:r w:rsidRPr="00F107E1">
        <w:rPr>
          <w:rFonts w:ascii="Book Antiqua" w:eastAsia="宋体" w:hAnsi="Book Antiqua" w:cs="Times New Roman"/>
          <w:i/>
          <w:kern w:val="2"/>
          <w:sz w:val="24"/>
          <w:szCs w:val="24"/>
          <w:lang w:val="en-US" w:eastAsia="zh-CN"/>
        </w:rPr>
        <w:t>Eur J Pharmacol</w:t>
      </w:r>
      <w:r w:rsidRPr="00F107E1">
        <w:rPr>
          <w:rFonts w:ascii="Book Antiqua" w:eastAsia="宋体" w:hAnsi="Book Antiqua" w:cs="Times New Roman"/>
          <w:kern w:val="2"/>
          <w:sz w:val="24"/>
          <w:szCs w:val="24"/>
          <w:lang w:val="en-US" w:eastAsia="zh-CN"/>
        </w:rPr>
        <w:t xml:space="preserve"> 2012; </w:t>
      </w:r>
      <w:r w:rsidRPr="00F107E1">
        <w:rPr>
          <w:rFonts w:ascii="Book Antiqua" w:eastAsia="宋体" w:hAnsi="Book Antiqua" w:cs="Times New Roman"/>
          <w:b/>
          <w:kern w:val="2"/>
          <w:sz w:val="24"/>
          <w:szCs w:val="24"/>
          <w:lang w:val="en-US" w:eastAsia="zh-CN"/>
        </w:rPr>
        <w:t>689</w:t>
      </w:r>
      <w:r w:rsidRPr="00F107E1">
        <w:rPr>
          <w:rFonts w:ascii="Book Antiqua" w:eastAsia="宋体" w:hAnsi="Book Antiqua" w:cs="Times New Roman"/>
          <w:kern w:val="2"/>
          <w:sz w:val="24"/>
          <w:szCs w:val="24"/>
          <w:lang w:val="en-US" w:eastAsia="zh-CN"/>
        </w:rPr>
        <w:t>: 249-254 [PMID: 22683409 DOI: 10.1016/j.ejphar.2012.05.035]</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39 </w:t>
      </w:r>
      <w:r w:rsidRPr="00F107E1">
        <w:rPr>
          <w:rFonts w:ascii="Book Antiqua" w:eastAsia="宋体" w:hAnsi="Book Antiqua" w:cs="Times New Roman"/>
          <w:b/>
          <w:kern w:val="2"/>
          <w:sz w:val="24"/>
          <w:szCs w:val="24"/>
          <w:lang w:val="en-US" w:eastAsia="zh-CN"/>
        </w:rPr>
        <w:t>Hashizume M</w:t>
      </w:r>
      <w:r w:rsidRPr="00F107E1">
        <w:rPr>
          <w:rFonts w:ascii="Book Antiqua" w:eastAsia="宋体" w:hAnsi="Book Antiqua" w:cs="Times New Roman"/>
          <w:kern w:val="2"/>
          <w:sz w:val="24"/>
          <w:szCs w:val="24"/>
          <w:lang w:val="en-US" w:eastAsia="zh-CN"/>
        </w:rPr>
        <w:t xml:space="preserve">, Mihara M. Atherogenic effects of TNF-α and IL-6 via up-regulation of scavenger receptors. </w:t>
      </w:r>
      <w:r w:rsidRPr="00F107E1">
        <w:rPr>
          <w:rFonts w:ascii="Book Antiqua" w:eastAsia="宋体" w:hAnsi="Book Antiqua" w:cs="Times New Roman"/>
          <w:i/>
          <w:kern w:val="2"/>
          <w:sz w:val="24"/>
          <w:szCs w:val="24"/>
          <w:lang w:val="en-US" w:eastAsia="zh-CN"/>
        </w:rPr>
        <w:t>Cytokine</w:t>
      </w:r>
      <w:r w:rsidRPr="00F107E1">
        <w:rPr>
          <w:rFonts w:ascii="Book Antiqua" w:eastAsia="宋体" w:hAnsi="Book Antiqua" w:cs="Times New Roman"/>
          <w:kern w:val="2"/>
          <w:sz w:val="24"/>
          <w:szCs w:val="24"/>
          <w:lang w:val="en-US" w:eastAsia="zh-CN"/>
        </w:rPr>
        <w:t xml:space="preserve"> 2012; </w:t>
      </w:r>
      <w:r w:rsidRPr="00F107E1">
        <w:rPr>
          <w:rFonts w:ascii="Book Antiqua" w:eastAsia="宋体" w:hAnsi="Book Antiqua" w:cs="Times New Roman"/>
          <w:b/>
          <w:kern w:val="2"/>
          <w:sz w:val="24"/>
          <w:szCs w:val="24"/>
          <w:lang w:val="en-US" w:eastAsia="zh-CN"/>
        </w:rPr>
        <w:t>58</w:t>
      </w:r>
      <w:r w:rsidRPr="00F107E1">
        <w:rPr>
          <w:rFonts w:ascii="Book Antiqua" w:eastAsia="宋体" w:hAnsi="Book Antiqua" w:cs="Times New Roman"/>
          <w:kern w:val="2"/>
          <w:sz w:val="24"/>
          <w:szCs w:val="24"/>
          <w:lang w:val="en-US" w:eastAsia="zh-CN"/>
        </w:rPr>
        <w:t>: 424-430 [PMID: 22436638 DOI: 10.1016/j.cyto.2012.02.010]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40 </w:t>
      </w:r>
      <w:r w:rsidRPr="00F107E1">
        <w:rPr>
          <w:rFonts w:ascii="Book Antiqua" w:eastAsia="宋体" w:hAnsi="Book Antiqua" w:cs="Times New Roman"/>
          <w:b/>
          <w:kern w:val="2"/>
          <w:sz w:val="24"/>
          <w:szCs w:val="24"/>
          <w:lang w:val="en-US" w:eastAsia="zh-CN"/>
        </w:rPr>
        <w:t>Westhovens R</w:t>
      </w:r>
      <w:r w:rsidRPr="00F107E1">
        <w:rPr>
          <w:rFonts w:ascii="Book Antiqua" w:eastAsia="宋体" w:hAnsi="Book Antiqua" w:cs="Times New Roman"/>
          <w:kern w:val="2"/>
          <w:sz w:val="24"/>
          <w:szCs w:val="24"/>
          <w:lang w:val="en-US" w:eastAsia="zh-CN"/>
        </w:rPr>
        <w:t xml:space="preserve">, Nijs J, Taelman V, Dequeker J. Body composition in rheumatoid arthritis. </w:t>
      </w:r>
      <w:r w:rsidRPr="00F107E1">
        <w:rPr>
          <w:rFonts w:ascii="Book Antiqua" w:eastAsia="宋体" w:hAnsi="Book Antiqua" w:cs="Times New Roman"/>
          <w:i/>
          <w:kern w:val="2"/>
          <w:sz w:val="24"/>
          <w:szCs w:val="24"/>
          <w:lang w:val="en-US" w:eastAsia="zh-CN"/>
        </w:rPr>
        <w:t>Br J Rheumatol</w:t>
      </w:r>
      <w:r w:rsidRPr="00F107E1">
        <w:rPr>
          <w:rFonts w:ascii="Book Antiqua" w:eastAsia="宋体" w:hAnsi="Book Antiqua" w:cs="Times New Roman"/>
          <w:kern w:val="2"/>
          <w:sz w:val="24"/>
          <w:szCs w:val="24"/>
          <w:lang w:val="en-US" w:eastAsia="zh-CN"/>
        </w:rPr>
        <w:t xml:space="preserve"> 1997; </w:t>
      </w:r>
      <w:r w:rsidRPr="00F107E1">
        <w:rPr>
          <w:rFonts w:ascii="Book Antiqua" w:eastAsia="宋体" w:hAnsi="Book Antiqua" w:cs="Times New Roman"/>
          <w:b/>
          <w:kern w:val="2"/>
          <w:sz w:val="24"/>
          <w:szCs w:val="24"/>
          <w:lang w:val="en-US" w:eastAsia="zh-CN"/>
        </w:rPr>
        <w:t>36</w:t>
      </w:r>
      <w:r w:rsidRPr="00F107E1">
        <w:rPr>
          <w:rFonts w:ascii="Book Antiqua" w:eastAsia="宋体" w:hAnsi="Book Antiqua" w:cs="Times New Roman"/>
          <w:kern w:val="2"/>
          <w:sz w:val="24"/>
          <w:szCs w:val="24"/>
          <w:lang w:val="en-US" w:eastAsia="zh-CN"/>
        </w:rPr>
        <w:t xml:space="preserve">: 444-448 [PMID: </w:t>
      </w:r>
      <w:bookmarkStart w:id="166" w:name="OLE_LINK4"/>
      <w:bookmarkStart w:id="167" w:name="OLE_LINK5"/>
      <w:r w:rsidRPr="00F107E1">
        <w:rPr>
          <w:rFonts w:ascii="Book Antiqua" w:eastAsia="宋体" w:hAnsi="Book Antiqua" w:cs="Times New Roman"/>
          <w:kern w:val="2"/>
          <w:sz w:val="24"/>
          <w:szCs w:val="24"/>
          <w:lang w:val="en-US" w:eastAsia="zh-CN"/>
        </w:rPr>
        <w:t>9159537</w:t>
      </w:r>
      <w:bookmarkEnd w:id="166"/>
      <w:bookmarkEnd w:id="167"/>
      <w:r w:rsidR="0016335A" w:rsidRPr="00F107E1">
        <w:rPr>
          <w:rFonts w:ascii="Book Antiqua" w:eastAsia="宋体" w:hAnsi="Book Antiqua" w:cs="Times New Roman" w:hint="eastAsia"/>
          <w:kern w:val="2"/>
          <w:sz w:val="24"/>
          <w:szCs w:val="24"/>
          <w:lang w:val="en-US" w:eastAsia="zh-CN"/>
        </w:rPr>
        <w:t xml:space="preserve"> DOI: </w:t>
      </w:r>
      <w:r w:rsidR="0016335A" w:rsidRPr="00F107E1">
        <w:rPr>
          <w:rFonts w:ascii="Book Antiqua" w:eastAsia="宋体" w:hAnsi="Book Antiqua" w:cs="Times New Roman"/>
          <w:kern w:val="2"/>
          <w:sz w:val="24"/>
          <w:szCs w:val="24"/>
          <w:lang w:val="en-US" w:eastAsia="zh-CN"/>
        </w:rPr>
        <w:t>10.1093/rheumatology/36.4.444</w:t>
      </w:r>
      <w:r w:rsidRPr="00F107E1">
        <w:rPr>
          <w:rFonts w:ascii="Book Antiqua" w:eastAsia="宋体" w:hAnsi="Book Antiqua" w:cs="Times New Roman"/>
          <w:kern w:val="2"/>
          <w:sz w:val="24"/>
          <w:szCs w:val="24"/>
          <w:lang w:val="en-US" w:eastAsia="zh-CN"/>
        </w:rPr>
        <w:t>]</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lastRenderedPageBreak/>
        <w:t xml:space="preserve">41 </w:t>
      </w:r>
      <w:r w:rsidRPr="00F107E1">
        <w:rPr>
          <w:rFonts w:ascii="Book Antiqua" w:eastAsia="宋体" w:hAnsi="Book Antiqua" w:cs="Times New Roman"/>
          <w:b/>
          <w:kern w:val="2"/>
          <w:sz w:val="24"/>
          <w:szCs w:val="24"/>
          <w:lang w:val="en-US" w:eastAsia="zh-CN"/>
        </w:rPr>
        <w:t>Giles JT</w:t>
      </w:r>
      <w:r w:rsidRPr="00F107E1">
        <w:rPr>
          <w:rFonts w:ascii="Book Antiqua" w:eastAsia="宋体" w:hAnsi="Book Antiqua" w:cs="Times New Roman"/>
          <w:kern w:val="2"/>
          <w:sz w:val="24"/>
          <w:szCs w:val="24"/>
          <w:lang w:val="en-US" w:eastAsia="zh-CN"/>
        </w:rPr>
        <w:t xml:space="preserve">, Bartlett SJ, Andersen R, Thompson R, Fontaine KR, Bathon JM. Association of body fat with C-reactive protein in rheumatoid arthritis. </w:t>
      </w:r>
      <w:r w:rsidRPr="00F107E1">
        <w:rPr>
          <w:rFonts w:ascii="Book Antiqua" w:eastAsia="宋体" w:hAnsi="Book Antiqua" w:cs="Times New Roman"/>
          <w:i/>
          <w:kern w:val="2"/>
          <w:sz w:val="24"/>
          <w:szCs w:val="24"/>
          <w:lang w:val="en-US" w:eastAsia="zh-CN"/>
        </w:rPr>
        <w:t>Arthritis Rheum</w:t>
      </w:r>
      <w:r w:rsidRPr="00F107E1">
        <w:rPr>
          <w:rFonts w:ascii="Book Antiqua" w:eastAsia="宋体" w:hAnsi="Book Antiqua" w:cs="Times New Roman"/>
          <w:kern w:val="2"/>
          <w:sz w:val="24"/>
          <w:szCs w:val="24"/>
          <w:lang w:val="en-US" w:eastAsia="zh-CN"/>
        </w:rPr>
        <w:t xml:space="preserve"> 2008; </w:t>
      </w:r>
      <w:r w:rsidRPr="00F107E1">
        <w:rPr>
          <w:rFonts w:ascii="Book Antiqua" w:eastAsia="宋体" w:hAnsi="Book Antiqua" w:cs="Times New Roman"/>
          <w:b/>
          <w:kern w:val="2"/>
          <w:sz w:val="24"/>
          <w:szCs w:val="24"/>
          <w:lang w:val="en-US" w:eastAsia="zh-CN"/>
        </w:rPr>
        <w:t>58</w:t>
      </w:r>
      <w:r w:rsidRPr="00F107E1">
        <w:rPr>
          <w:rFonts w:ascii="Book Antiqua" w:eastAsia="宋体" w:hAnsi="Book Antiqua" w:cs="Times New Roman"/>
          <w:kern w:val="2"/>
          <w:sz w:val="24"/>
          <w:szCs w:val="24"/>
          <w:lang w:val="en-US" w:eastAsia="zh-CN"/>
        </w:rPr>
        <w:t>: 2632-2641 [PMID: 18759279 DOI: 10.1002/art.23766]</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42 </w:t>
      </w:r>
      <w:r w:rsidRPr="00F107E1">
        <w:rPr>
          <w:rFonts w:ascii="Book Antiqua" w:eastAsia="宋体" w:hAnsi="Book Antiqua" w:cs="Times New Roman"/>
          <w:b/>
          <w:kern w:val="2"/>
          <w:sz w:val="24"/>
          <w:szCs w:val="24"/>
          <w:lang w:val="en-US" w:eastAsia="zh-CN"/>
        </w:rPr>
        <w:t>Gonzalez-Juanatey C</w:t>
      </w:r>
      <w:r w:rsidRPr="00F107E1">
        <w:rPr>
          <w:rFonts w:ascii="Book Antiqua" w:eastAsia="宋体" w:hAnsi="Book Antiqua" w:cs="Times New Roman"/>
          <w:kern w:val="2"/>
          <w:sz w:val="24"/>
          <w:szCs w:val="24"/>
          <w:lang w:val="en-US" w:eastAsia="zh-CN"/>
        </w:rPr>
        <w:t xml:space="preserve">, Testa A, Garcia-Castelo A, Garcia-Porrua C, Llorca J, Ollier WE, Gonzalez-Gay MA. Echocardiographic and Doppler findings in long-term treated rheumatoid arthritis patients without clinically evident cardiovascular disease. </w:t>
      </w:r>
      <w:r w:rsidRPr="00F107E1">
        <w:rPr>
          <w:rFonts w:ascii="Book Antiqua" w:eastAsia="宋体" w:hAnsi="Book Antiqua" w:cs="Times New Roman"/>
          <w:i/>
          <w:kern w:val="2"/>
          <w:sz w:val="24"/>
          <w:szCs w:val="24"/>
          <w:lang w:val="en-US" w:eastAsia="zh-CN"/>
        </w:rPr>
        <w:t>Semin Arthritis Rheum</w:t>
      </w:r>
      <w:r w:rsidRPr="00F107E1">
        <w:rPr>
          <w:rFonts w:ascii="Book Antiqua" w:eastAsia="宋体" w:hAnsi="Book Antiqua" w:cs="Times New Roman"/>
          <w:kern w:val="2"/>
          <w:sz w:val="24"/>
          <w:szCs w:val="24"/>
          <w:lang w:val="en-US" w:eastAsia="zh-CN"/>
        </w:rPr>
        <w:t xml:space="preserve"> 2004; </w:t>
      </w:r>
      <w:r w:rsidRPr="00F107E1">
        <w:rPr>
          <w:rFonts w:ascii="Book Antiqua" w:eastAsia="宋体" w:hAnsi="Book Antiqua" w:cs="Times New Roman"/>
          <w:b/>
          <w:kern w:val="2"/>
          <w:sz w:val="24"/>
          <w:szCs w:val="24"/>
          <w:lang w:val="en-US" w:eastAsia="zh-CN"/>
        </w:rPr>
        <w:t>33</w:t>
      </w:r>
      <w:r w:rsidRPr="00F107E1">
        <w:rPr>
          <w:rFonts w:ascii="Book Antiqua" w:eastAsia="宋体" w:hAnsi="Book Antiqua" w:cs="Times New Roman"/>
          <w:kern w:val="2"/>
          <w:sz w:val="24"/>
          <w:szCs w:val="24"/>
          <w:lang w:val="en-US" w:eastAsia="zh-CN"/>
        </w:rPr>
        <w:t>: 231-238 [PMID: 14978661 DOI: 10.1053/j.semarthrit.2003.09.011]</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43 </w:t>
      </w:r>
      <w:r w:rsidRPr="00F107E1">
        <w:rPr>
          <w:rFonts w:ascii="Book Antiqua" w:eastAsia="宋体" w:hAnsi="Book Antiqua" w:cs="Times New Roman"/>
          <w:b/>
          <w:kern w:val="2"/>
          <w:sz w:val="24"/>
          <w:szCs w:val="24"/>
          <w:lang w:val="en-US" w:eastAsia="zh-CN"/>
        </w:rPr>
        <w:t>Davis JM 3rd</w:t>
      </w:r>
      <w:r w:rsidRPr="00F107E1">
        <w:rPr>
          <w:rFonts w:ascii="Book Antiqua" w:eastAsia="宋体" w:hAnsi="Book Antiqua" w:cs="Times New Roman"/>
          <w:kern w:val="2"/>
          <w:sz w:val="24"/>
          <w:szCs w:val="24"/>
          <w:lang w:val="en-US" w:eastAsia="zh-CN"/>
        </w:rPr>
        <w:t xml:space="preserve">, Roger VL, Crowson CS, Kremers HM, Therneau TM, Gabriel SE. The presentation and outcome of heart failure in patients with rheumatoid arthritis differs from that in the general population. </w:t>
      </w:r>
      <w:r w:rsidRPr="00F107E1">
        <w:rPr>
          <w:rFonts w:ascii="Book Antiqua" w:eastAsia="宋体" w:hAnsi="Book Antiqua" w:cs="Times New Roman"/>
          <w:i/>
          <w:kern w:val="2"/>
          <w:sz w:val="24"/>
          <w:szCs w:val="24"/>
          <w:lang w:val="en-US" w:eastAsia="zh-CN"/>
        </w:rPr>
        <w:t>Arthritis Rheum</w:t>
      </w:r>
      <w:r w:rsidRPr="00F107E1">
        <w:rPr>
          <w:rFonts w:ascii="Book Antiqua" w:eastAsia="宋体" w:hAnsi="Book Antiqua" w:cs="Times New Roman"/>
          <w:kern w:val="2"/>
          <w:sz w:val="24"/>
          <w:szCs w:val="24"/>
          <w:lang w:val="en-US" w:eastAsia="zh-CN"/>
        </w:rPr>
        <w:t xml:space="preserve"> 2008; </w:t>
      </w:r>
      <w:r w:rsidRPr="00F107E1">
        <w:rPr>
          <w:rFonts w:ascii="Book Antiqua" w:eastAsia="宋体" w:hAnsi="Book Antiqua" w:cs="Times New Roman"/>
          <w:b/>
          <w:kern w:val="2"/>
          <w:sz w:val="24"/>
          <w:szCs w:val="24"/>
          <w:lang w:val="en-US" w:eastAsia="zh-CN"/>
        </w:rPr>
        <w:t>58</w:t>
      </w:r>
      <w:r w:rsidRPr="00F107E1">
        <w:rPr>
          <w:rFonts w:ascii="Book Antiqua" w:eastAsia="宋体" w:hAnsi="Book Antiqua" w:cs="Times New Roman"/>
          <w:kern w:val="2"/>
          <w:sz w:val="24"/>
          <w:szCs w:val="24"/>
          <w:lang w:val="en-US" w:eastAsia="zh-CN"/>
        </w:rPr>
        <w:t>: 2603-2611 [PMID: 18759286 DOI: 10.1002/art.23798]</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44 </w:t>
      </w:r>
      <w:r w:rsidRPr="00F107E1">
        <w:rPr>
          <w:rFonts w:ascii="Book Antiqua" w:eastAsia="宋体" w:hAnsi="Book Antiqua" w:cs="Times New Roman"/>
          <w:b/>
          <w:kern w:val="2"/>
          <w:sz w:val="24"/>
          <w:szCs w:val="24"/>
          <w:lang w:val="en-US" w:eastAsia="zh-CN"/>
        </w:rPr>
        <w:t>Nurmohamed MT</w:t>
      </w:r>
      <w:r w:rsidRPr="00F107E1">
        <w:rPr>
          <w:rFonts w:ascii="Book Antiqua" w:eastAsia="宋体" w:hAnsi="Book Antiqua" w:cs="Times New Roman"/>
          <w:kern w:val="2"/>
          <w:sz w:val="24"/>
          <w:szCs w:val="24"/>
          <w:lang w:val="en-US" w:eastAsia="zh-CN"/>
        </w:rPr>
        <w:t xml:space="preserve">, Heslinga M, Kitas GD. Cardiovascular comorbidity in rheumatic diseases. </w:t>
      </w:r>
      <w:r w:rsidRPr="00F107E1">
        <w:rPr>
          <w:rFonts w:ascii="Book Antiqua" w:eastAsia="宋体" w:hAnsi="Book Antiqua" w:cs="Times New Roman"/>
          <w:i/>
          <w:kern w:val="2"/>
          <w:sz w:val="24"/>
          <w:szCs w:val="24"/>
          <w:lang w:val="en-US" w:eastAsia="zh-CN"/>
        </w:rPr>
        <w:t>Nat Rev Rheumatol</w:t>
      </w:r>
      <w:r w:rsidRPr="00F107E1">
        <w:rPr>
          <w:rFonts w:ascii="Book Antiqua" w:eastAsia="宋体" w:hAnsi="Book Antiqua" w:cs="Times New Roman"/>
          <w:kern w:val="2"/>
          <w:sz w:val="24"/>
          <w:szCs w:val="24"/>
          <w:lang w:val="en-US" w:eastAsia="zh-CN"/>
        </w:rPr>
        <w:t xml:space="preserve"> 2015; </w:t>
      </w:r>
      <w:r w:rsidRPr="00F107E1">
        <w:rPr>
          <w:rFonts w:ascii="Book Antiqua" w:eastAsia="宋体" w:hAnsi="Book Antiqua" w:cs="Times New Roman"/>
          <w:b/>
          <w:kern w:val="2"/>
          <w:sz w:val="24"/>
          <w:szCs w:val="24"/>
          <w:lang w:val="en-US" w:eastAsia="zh-CN"/>
        </w:rPr>
        <w:t>11</w:t>
      </w:r>
      <w:r w:rsidRPr="00F107E1">
        <w:rPr>
          <w:rFonts w:ascii="Book Antiqua" w:eastAsia="宋体" w:hAnsi="Book Antiqua" w:cs="Times New Roman"/>
          <w:kern w:val="2"/>
          <w:sz w:val="24"/>
          <w:szCs w:val="24"/>
          <w:lang w:val="en-US" w:eastAsia="zh-CN"/>
        </w:rPr>
        <w:t>: 693-704 [PMID: 26282082 DOI: 10.1038/nrrheum.2015.112]</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45 </w:t>
      </w:r>
      <w:r w:rsidRPr="00F107E1">
        <w:rPr>
          <w:rFonts w:ascii="Book Antiqua" w:eastAsia="宋体" w:hAnsi="Book Antiqua" w:cs="Times New Roman"/>
          <w:b/>
          <w:kern w:val="2"/>
          <w:sz w:val="24"/>
          <w:szCs w:val="24"/>
          <w:lang w:val="en-US" w:eastAsia="zh-CN"/>
        </w:rPr>
        <w:t>Arida A</w:t>
      </w:r>
      <w:r w:rsidRPr="00F107E1">
        <w:rPr>
          <w:rFonts w:ascii="Book Antiqua" w:eastAsia="宋体" w:hAnsi="Book Antiqua" w:cs="Times New Roman"/>
          <w:kern w:val="2"/>
          <w:sz w:val="24"/>
          <w:szCs w:val="24"/>
          <w:lang w:val="en-US" w:eastAsia="zh-CN"/>
        </w:rPr>
        <w:t xml:space="preserve">, Protogerou AD, Kitas GD, Sfikakis PP. Systemic Inflammatory Response and Atherosclerosis: The Paradigm of Chronic Inflammatory Rheumatic Diseases. </w:t>
      </w:r>
      <w:r w:rsidRPr="00F107E1">
        <w:rPr>
          <w:rFonts w:ascii="Book Antiqua" w:eastAsia="宋体" w:hAnsi="Book Antiqua" w:cs="Times New Roman"/>
          <w:i/>
          <w:kern w:val="2"/>
          <w:sz w:val="24"/>
          <w:szCs w:val="24"/>
          <w:lang w:val="en-US" w:eastAsia="zh-CN"/>
        </w:rPr>
        <w:t>Int J Mol Sci</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19</w:t>
      </w:r>
      <w:r w:rsidRPr="00F107E1">
        <w:rPr>
          <w:rFonts w:ascii="Book Antiqua" w:eastAsia="宋体" w:hAnsi="Book Antiqua" w:cs="Times New Roman"/>
          <w:kern w:val="2"/>
          <w:sz w:val="24"/>
          <w:szCs w:val="24"/>
          <w:lang w:val="en-US" w:eastAsia="zh-CN"/>
        </w:rPr>
        <w:t>:  [PMID: 29954107 DOI: 10.3390/ijms19071890]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46 </w:t>
      </w:r>
      <w:r w:rsidRPr="00F107E1">
        <w:rPr>
          <w:rFonts w:ascii="Book Antiqua" w:eastAsia="宋体" w:hAnsi="Book Antiqua" w:cs="Times New Roman"/>
          <w:b/>
          <w:kern w:val="2"/>
          <w:sz w:val="24"/>
          <w:szCs w:val="24"/>
          <w:lang w:val="en-US" w:eastAsia="zh-CN"/>
        </w:rPr>
        <w:t>Cooksey R</w:t>
      </w:r>
      <w:r w:rsidRPr="00F107E1">
        <w:rPr>
          <w:rFonts w:ascii="Book Antiqua" w:eastAsia="宋体" w:hAnsi="Book Antiqua" w:cs="Times New Roman"/>
          <w:kern w:val="2"/>
          <w:sz w:val="24"/>
          <w:szCs w:val="24"/>
          <w:lang w:val="en-US" w:eastAsia="zh-CN"/>
        </w:rPr>
        <w:t xml:space="preserve">, Brophy S, Kennedy J, Gutierrez FF, Pickles T, Davies R, Piguet V, Choy E. Cardiovascular risk factors predicting cardiac events are different in patients with rheumatoid arthritis, psoriatic arthritis, and psoriasis. </w:t>
      </w:r>
      <w:r w:rsidRPr="00F107E1">
        <w:rPr>
          <w:rFonts w:ascii="Book Antiqua" w:eastAsia="宋体" w:hAnsi="Book Antiqua" w:cs="Times New Roman"/>
          <w:i/>
          <w:kern w:val="2"/>
          <w:sz w:val="24"/>
          <w:szCs w:val="24"/>
          <w:lang w:val="en-US" w:eastAsia="zh-CN"/>
        </w:rPr>
        <w:t>Semin Arthritis Rheum</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48</w:t>
      </w:r>
      <w:r w:rsidRPr="00F107E1">
        <w:rPr>
          <w:rFonts w:ascii="Book Antiqua" w:eastAsia="宋体" w:hAnsi="Book Antiqua" w:cs="Times New Roman"/>
          <w:kern w:val="2"/>
          <w:sz w:val="24"/>
          <w:szCs w:val="24"/>
          <w:lang w:val="en-US" w:eastAsia="zh-CN"/>
        </w:rPr>
        <w:t>: 367-373 [PMID: 29656791 DOI: 10.1016/j.semarthrit.2018.03.005]</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47 </w:t>
      </w:r>
      <w:r w:rsidRPr="00F107E1">
        <w:rPr>
          <w:rFonts w:ascii="Book Antiqua" w:eastAsia="宋体" w:hAnsi="Book Antiqua" w:cs="Times New Roman"/>
          <w:b/>
          <w:kern w:val="2"/>
          <w:sz w:val="24"/>
          <w:szCs w:val="24"/>
          <w:lang w:val="en-US" w:eastAsia="zh-CN"/>
        </w:rPr>
        <w:t>Hot A</w:t>
      </w:r>
      <w:r w:rsidRPr="00F107E1">
        <w:rPr>
          <w:rFonts w:ascii="Book Antiqua" w:eastAsia="宋体" w:hAnsi="Book Antiqua" w:cs="Times New Roman"/>
          <w:kern w:val="2"/>
          <w:sz w:val="24"/>
          <w:szCs w:val="24"/>
          <w:lang w:val="en-US" w:eastAsia="zh-CN"/>
        </w:rPr>
        <w:t xml:space="preserve">, Lenief V, Miossec P. Combination of IL-17 and TNFα induces a pro-inflammatory, pro-coagulant and pro-thrombotic phenotype in human endothelial cells. </w:t>
      </w:r>
      <w:r w:rsidRPr="00F107E1">
        <w:rPr>
          <w:rFonts w:ascii="Book Antiqua" w:eastAsia="宋体" w:hAnsi="Book Antiqua" w:cs="Times New Roman"/>
          <w:i/>
          <w:kern w:val="2"/>
          <w:sz w:val="24"/>
          <w:szCs w:val="24"/>
          <w:lang w:val="en-US" w:eastAsia="zh-CN"/>
        </w:rPr>
        <w:t>Ann Rheum Dis</w:t>
      </w:r>
      <w:r w:rsidRPr="00F107E1">
        <w:rPr>
          <w:rFonts w:ascii="Book Antiqua" w:eastAsia="宋体" w:hAnsi="Book Antiqua" w:cs="Times New Roman"/>
          <w:kern w:val="2"/>
          <w:sz w:val="24"/>
          <w:szCs w:val="24"/>
          <w:lang w:val="en-US" w:eastAsia="zh-CN"/>
        </w:rPr>
        <w:t xml:space="preserve"> 2012; </w:t>
      </w:r>
      <w:r w:rsidRPr="00F107E1">
        <w:rPr>
          <w:rFonts w:ascii="Book Antiqua" w:eastAsia="宋体" w:hAnsi="Book Antiqua" w:cs="Times New Roman"/>
          <w:b/>
          <w:kern w:val="2"/>
          <w:sz w:val="24"/>
          <w:szCs w:val="24"/>
          <w:lang w:val="en-US" w:eastAsia="zh-CN"/>
        </w:rPr>
        <w:t>71</w:t>
      </w:r>
      <w:r w:rsidRPr="00F107E1">
        <w:rPr>
          <w:rFonts w:ascii="Book Antiqua" w:eastAsia="宋体" w:hAnsi="Book Antiqua" w:cs="Times New Roman"/>
          <w:kern w:val="2"/>
          <w:sz w:val="24"/>
          <w:szCs w:val="24"/>
          <w:lang w:val="en-US" w:eastAsia="zh-CN"/>
        </w:rPr>
        <w:t>: 768-776 [PMID: 22258491 DOI: 10.1136/annrheumdis-2011-200468]</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48 </w:t>
      </w:r>
      <w:r w:rsidRPr="00F107E1">
        <w:rPr>
          <w:rFonts w:ascii="Book Antiqua" w:eastAsia="宋体" w:hAnsi="Book Antiqua" w:cs="Times New Roman"/>
          <w:b/>
          <w:kern w:val="2"/>
          <w:sz w:val="24"/>
          <w:szCs w:val="24"/>
          <w:lang w:val="en-US" w:eastAsia="zh-CN"/>
        </w:rPr>
        <w:t>Souverein PC</w:t>
      </w:r>
      <w:r w:rsidRPr="00F107E1">
        <w:rPr>
          <w:rFonts w:ascii="Book Antiqua" w:eastAsia="宋体" w:hAnsi="Book Antiqua" w:cs="Times New Roman"/>
          <w:kern w:val="2"/>
          <w:sz w:val="24"/>
          <w:szCs w:val="24"/>
          <w:lang w:val="en-US" w:eastAsia="zh-CN"/>
        </w:rPr>
        <w:t xml:space="preserve">, Berard A, Van Staa TP, Cooper C, Egberts AC, Leufkens HG, Walker BR. Use of oral glucocorticoids and risk of cardiovascular and cerebrovascular disease in a population based case-control study. </w:t>
      </w:r>
      <w:r w:rsidRPr="00F107E1">
        <w:rPr>
          <w:rFonts w:ascii="Book Antiqua" w:eastAsia="宋体" w:hAnsi="Book Antiqua" w:cs="Times New Roman"/>
          <w:i/>
          <w:kern w:val="2"/>
          <w:sz w:val="24"/>
          <w:szCs w:val="24"/>
          <w:lang w:val="en-US" w:eastAsia="zh-CN"/>
        </w:rPr>
        <w:t>Heart</w:t>
      </w:r>
      <w:r w:rsidRPr="00F107E1">
        <w:rPr>
          <w:rFonts w:ascii="Book Antiqua" w:eastAsia="宋体" w:hAnsi="Book Antiqua" w:cs="Times New Roman"/>
          <w:kern w:val="2"/>
          <w:sz w:val="24"/>
          <w:szCs w:val="24"/>
          <w:lang w:val="en-US" w:eastAsia="zh-CN"/>
        </w:rPr>
        <w:t xml:space="preserve"> 2004; </w:t>
      </w:r>
      <w:r w:rsidRPr="00F107E1">
        <w:rPr>
          <w:rFonts w:ascii="Book Antiqua" w:eastAsia="宋体" w:hAnsi="Book Antiqua" w:cs="Times New Roman"/>
          <w:b/>
          <w:kern w:val="2"/>
          <w:sz w:val="24"/>
          <w:szCs w:val="24"/>
          <w:lang w:val="en-US" w:eastAsia="zh-CN"/>
        </w:rPr>
        <w:lastRenderedPageBreak/>
        <w:t>90</w:t>
      </w:r>
      <w:r w:rsidRPr="00F107E1">
        <w:rPr>
          <w:rFonts w:ascii="Book Antiqua" w:eastAsia="宋体" w:hAnsi="Book Antiqua" w:cs="Times New Roman"/>
          <w:kern w:val="2"/>
          <w:sz w:val="24"/>
          <w:szCs w:val="24"/>
          <w:lang w:val="en-US" w:eastAsia="zh-CN"/>
        </w:rPr>
        <w:t>: 859-865 [PMID: 15253953 DOI: 10.1136/hrt.2003.020180]</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49 </w:t>
      </w:r>
      <w:r w:rsidRPr="00F107E1">
        <w:rPr>
          <w:rFonts w:ascii="Book Antiqua" w:eastAsia="宋体" w:hAnsi="Book Antiqua" w:cs="Times New Roman"/>
          <w:b/>
          <w:kern w:val="2"/>
          <w:sz w:val="24"/>
          <w:szCs w:val="24"/>
          <w:lang w:val="en-US" w:eastAsia="zh-CN"/>
        </w:rPr>
        <w:t>Nissen SE</w:t>
      </w:r>
      <w:r w:rsidRPr="00F107E1">
        <w:rPr>
          <w:rFonts w:ascii="Book Antiqua" w:eastAsia="宋体" w:hAnsi="Book Antiqua" w:cs="Times New Roman"/>
          <w:kern w:val="2"/>
          <w:sz w:val="24"/>
          <w:szCs w:val="24"/>
          <w:lang w:val="en-US" w:eastAsia="zh-CN"/>
        </w:rPr>
        <w:t xml:space="preserve">, Yeomans ND, Solomon DH, Lüscher TF, Libby P, Husni ME, Graham DY, Borer JS, Wisniewski LM, Wolski KE, Wang Q, Menon V, Ruschitzka F, Gaffney M, Beckerman B, Berger MF, Bao W, Lincoff AM; PRECISION Trial Investigators. Cardiovascular Safety of Celecoxib, Naproxen, or Ibuprofen for Arthritis. </w:t>
      </w:r>
      <w:r w:rsidRPr="00F107E1">
        <w:rPr>
          <w:rFonts w:ascii="Book Antiqua" w:eastAsia="宋体" w:hAnsi="Book Antiqua" w:cs="Times New Roman"/>
          <w:i/>
          <w:kern w:val="2"/>
          <w:sz w:val="24"/>
          <w:szCs w:val="24"/>
          <w:lang w:val="en-US" w:eastAsia="zh-CN"/>
        </w:rPr>
        <w:t>N Engl J Med</w:t>
      </w:r>
      <w:r w:rsidRPr="00F107E1">
        <w:rPr>
          <w:rFonts w:ascii="Book Antiqua" w:eastAsia="宋体" w:hAnsi="Book Antiqua" w:cs="Times New Roman"/>
          <w:kern w:val="2"/>
          <w:sz w:val="24"/>
          <w:szCs w:val="24"/>
          <w:lang w:val="en-US" w:eastAsia="zh-CN"/>
        </w:rPr>
        <w:t xml:space="preserve"> 2016; </w:t>
      </w:r>
      <w:r w:rsidRPr="00F107E1">
        <w:rPr>
          <w:rFonts w:ascii="Book Antiqua" w:eastAsia="宋体" w:hAnsi="Book Antiqua" w:cs="Times New Roman"/>
          <w:b/>
          <w:kern w:val="2"/>
          <w:sz w:val="24"/>
          <w:szCs w:val="24"/>
          <w:lang w:val="en-US" w:eastAsia="zh-CN"/>
        </w:rPr>
        <w:t>375</w:t>
      </w:r>
      <w:r w:rsidRPr="00F107E1">
        <w:rPr>
          <w:rFonts w:ascii="Book Antiqua" w:eastAsia="宋体" w:hAnsi="Book Antiqua" w:cs="Times New Roman"/>
          <w:kern w:val="2"/>
          <w:sz w:val="24"/>
          <w:szCs w:val="24"/>
          <w:lang w:val="en-US" w:eastAsia="zh-CN"/>
        </w:rPr>
        <w:t>: 2519-2529 [PMID: 27959716 DOI: 10.1056/NEJMoa1611593]</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50 </w:t>
      </w:r>
      <w:r w:rsidRPr="00F107E1">
        <w:rPr>
          <w:rFonts w:ascii="Book Antiqua" w:eastAsia="宋体" w:hAnsi="Book Antiqua" w:cs="Times New Roman"/>
          <w:b/>
          <w:kern w:val="2"/>
          <w:sz w:val="24"/>
          <w:szCs w:val="24"/>
          <w:lang w:val="en-US" w:eastAsia="zh-CN"/>
        </w:rPr>
        <w:t>Chenevard R</w:t>
      </w:r>
      <w:r w:rsidRPr="00F107E1">
        <w:rPr>
          <w:rFonts w:ascii="Book Antiqua" w:eastAsia="宋体" w:hAnsi="Book Antiqua" w:cs="Times New Roman"/>
          <w:kern w:val="2"/>
          <w:sz w:val="24"/>
          <w:szCs w:val="24"/>
          <w:lang w:val="en-US" w:eastAsia="zh-CN"/>
        </w:rPr>
        <w:t xml:space="preserve">, Hürlimann D, Béchir M, Enseleit F, Spieker L, Hermann M, Riesen W, Gay S, Gay RE, Neidhart M, Michel B, Lüscher TF, Noll G, Ruschitzka F. Selective COX-2 inhibition improves endothelial function in coronary artery disease. </w:t>
      </w:r>
      <w:r w:rsidRPr="00F107E1">
        <w:rPr>
          <w:rFonts w:ascii="Book Antiqua" w:eastAsia="宋体" w:hAnsi="Book Antiqua" w:cs="Times New Roman"/>
          <w:i/>
          <w:kern w:val="2"/>
          <w:sz w:val="24"/>
          <w:szCs w:val="24"/>
          <w:lang w:val="en-US" w:eastAsia="zh-CN"/>
        </w:rPr>
        <w:t>Circulation</w:t>
      </w:r>
      <w:r w:rsidRPr="00F107E1">
        <w:rPr>
          <w:rFonts w:ascii="Book Antiqua" w:eastAsia="宋体" w:hAnsi="Book Antiqua" w:cs="Times New Roman"/>
          <w:kern w:val="2"/>
          <w:sz w:val="24"/>
          <w:szCs w:val="24"/>
          <w:lang w:val="en-US" w:eastAsia="zh-CN"/>
        </w:rPr>
        <w:t xml:space="preserve"> 2003; </w:t>
      </w:r>
      <w:r w:rsidRPr="00F107E1">
        <w:rPr>
          <w:rFonts w:ascii="Book Antiqua" w:eastAsia="宋体" w:hAnsi="Book Antiqua" w:cs="Times New Roman"/>
          <w:b/>
          <w:kern w:val="2"/>
          <w:sz w:val="24"/>
          <w:szCs w:val="24"/>
          <w:lang w:val="en-US" w:eastAsia="zh-CN"/>
        </w:rPr>
        <w:t>107</w:t>
      </w:r>
      <w:r w:rsidRPr="00F107E1">
        <w:rPr>
          <w:rFonts w:ascii="Book Antiqua" w:eastAsia="宋体" w:hAnsi="Book Antiqua" w:cs="Times New Roman"/>
          <w:kern w:val="2"/>
          <w:sz w:val="24"/>
          <w:szCs w:val="24"/>
          <w:lang w:val="en-US" w:eastAsia="zh-CN"/>
        </w:rPr>
        <w:t>: 405-409 [PMID: 12551863]</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51 </w:t>
      </w:r>
      <w:r w:rsidRPr="00F107E1">
        <w:rPr>
          <w:rFonts w:ascii="Book Antiqua" w:eastAsia="宋体" w:hAnsi="Book Antiqua" w:cs="Times New Roman"/>
          <w:b/>
          <w:kern w:val="2"/>
          <w:sz w:val="24"/>
          <w:szCs w:val="24"/>
          <w:lang w:val="en-US" w:eastAsia="zh-CN"/>
        </w:rPr>
        <w:t>Al-Rashed F</w:t>
      </w:r>
      <w:r w:rsidRPr="00F107E1">
        <w:rPr>
          <w:rFonts w:ascii="Book Antiqua" w:eastAsia="宋体" w:hAnsi="Book Antiqua" w:cs="Times New Roman"/>
          <w:kern w:val="2"/>
          <w:sz w:val="24"/>
          <w:szCs w:val="24"/>
          <w:lang w:val="en-US" w:eastAsia="zh-CN"/>
        </w:rPr>
        <w:t xml:space="preserve">, Calay D, Lang M, Thornton CC, Bauer A, Kiprianos A, Haskard DO, Seneviratne A, Boyle JJ, Schönthal AH, Wheeler-Jones CP, Mason JC. Celecoxib exerts protective effects in the vascular endothelium via COX-2-independent activation of AMPK-CREB-Nrf2 signalling. </w:t>
      </w:r>
      <w:r w:rsidRPr="00F107E1">
        <w:rPr>
          <w:rFonts w:ascii="Book Antiqua" w:eastAsia="宋体" w:hAnsi="Book Antiqua" w:cs="Times New Roman"/>
          <w:i/>
          <w:kern w:val="2"/>
          <w:sz w:val="24"/>
          <w:szCs w:val="24"/>
          <w:lang w:val="en-US" w:eastAsia="zh-CN"/>
        </w:rPr>
        <w:t>Sci Rep</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8</w:t>
      </w:r>
      <w:r w:rsidRPr="00F107E1">
        <w:rPr>
          <w:rFonts w:ascii="Book Antiqua" w:eastAsia="宋体" w:hAnsi="Book Antiqua" w:cs="Times New Roman"/>
          <w:kern w:val="2"/>
          <w:sz w:val="24"/>
          <w:szCs w:val="24"/>
          <w:lang w:val="en-US" w:eastAsia="zh-CN"/>
        </w:rPr>
        <w:t>: 6271 [PMID: 29674687 DOI: 10.1038/s41598-018-24548-z]</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52 </w:t>
      </w:r>
      <w:r w:rsidRPr="00F107E1">
        <w:rPr>
          <w:rFonts w:ascii="Book Antiqua" w:eastAsia="宋体" w:hAnsi="Book Antiqua" w:cs="Times New Roman"/>
          <w:b/>
          <w:kern w:val="2"/>
          <w:sz w:val="24"/>
          <w:szCs w:val="24"/>
          <w:lang w:val="en-US" w:eastAsia="zh-CN"/>
        </w:rPr>
        <w:t>Roubille C</w:t>
      </w:r>
      <w:r w:rsidRPr="00F107E1">
        <w:rPr>
          <w:rFonts w:ascii="Book Antiqua" w:eastAsia="宋体" w:hAnsi="Book Antiqua" w:cs="Times New Roman"/>
          <w:kern w:val="2"/>
          <w:sz w:val="24"/>
          <w:szCs w:val="24"/>
          <w:lang w:val="en-US" w:eastAsia="zh-CN"/>
        </w:rPr>
        <w:t xml:space="preserve">, Richer V, Starnino T, McCourt C, McFarlane A, Fleming P, Siu S, Kraft J, Lynde C, Pope J, Gulliver W, Keeling S, Dutz J, Bessette L, Bissonnette R, Haraoui B. The effects of tumour necrosis factor inhibitors, methotrexate, non-steroidal anti-inflammatory drugs and corticosteroids on cardiovascular events in rheumatoid arthritis, psoriasis and psoriatic arthritis: a systematic review and meta-analysis. </w:t>
      </w:r>
      <w:r w:rsidRPr="00F107E1">
        <w:rPr>
          <w:rFonts w:ascii="Book Antiqua" w:eastAsia="宋体" w:hAnsi="Book Antiqua" w:cs="Times New Roman"/>
          <w:i/>
          <w:kern w:val="2"/>
          <w:sz w:val="24"/>
          <w:szCs w:val="24"/>
          <w:lang w:val="en-US" w:eastAsia="zh-CN"/>
        </w:rPr>
        <w:t>Ann Rheum Dis</w:t>
      </w:r>
      <w:r w:rsidRPr="00F107E1">
        <w:rPr>
          <w:rFonts w:ascii="Book Antiqua" w:eastAsia="宋体" w:hAnsi="Book Antiqua" w:cs="Times New Roman"/>
          <w:kern w:val="2"/>
          <w:sz w:val="24"/>
          <w:szCs w:val="24"/>
          <w:lang w:val="en-US" w:eastAsia="zh-CN"/>
        </w:rPr>
        <w:t xml:space="preserve"> 2015; </w:t>
      </w:r>
      <w:r w:rsidRPr="00F107E1">
        <w:rPr>
          <w:rFonts w:ascii="Book Antiqua" w:eastAsia="宋体" w:hAnsi="Book Antiqua" w:cs="Times New Roman"/>
          <w:b/>
          <w:kern w:val="2"/>
          <w:sz w:val="24"/>
          <w:szCs w:val="24"/>
          <w:lang w:val="en-US" w:eastAsia="zh-CN"/>
        </w:rPr>
        <w:t>74</w:t>
      </w:r>
      <w:r w:rsidRPr="00F107E1">
        <w:rPr>
          <w:rFonts w:ascii="Book Antiqua" w:eastAsia="宋体" w:hAnsi="Book Antiqua" w:cs="Times New Roman"/>
          <w:kern w:val="2"/>
          <w:sz w:val="24"/>
          <w:szCs w:val="24"/>
          <w:lang w:val="en-US" w:eastAsia="zh-CN"/>
        </w:rPr>
        <w:t>: 480-489 [PMID: 25561362 DOI: 10.1136/annrheumdis-2014-206624]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53 </w:t>
      </w:r>
      <w:r w:rsidRPr="00F107E1">
        <w:rPr>
          <w:rFonts w:ascii="Book Antiqua" w:eastAsia="宋体" w:hAnsi="Book Antiqua" w:cs="Times New Roman"/>
          <w:b/>
          <w:kern w:val="2"/>
          <w:sz w:val="24"/>
          <w:szCs w:val="24"/>
          <w:lang w:val="en-US" w:eastAsia="zh-CN"/>
        </w:rPr>
        <w:t>Low AS</w:t>
      </w:r>
      <w:r w:rsidRPr="00F107E1">
        <w:rPr>
          <w:rFonts w:ascii="Book Antiqua" w:eastAsia="宋体" w:hAnsi="Book Antiqua" w:cs="Times New Roman"/>
          <w:kern w:val="2"/>
          <w:sz w:val="24"/>
          <w:szCs w:val="24"/>
          <w:lang w:val="en-US" w:eastAsia="zh-CN"/>
        </w:rPr>
        <w:t xml:space="preserve">, Symmons DP, Lunt M, Mercer LK, Gale CP, Watson KD, Dixon WG, Hyrich KL; British Society for Rheumatology Biologics Register for Rheumatoid Arthritis (BSRBR-RA) and the BSRBR Control Centre Consortium. Relationship between exposure to tumour necrosis factor inhibitor therapy and incidence and severity of myocardial infarction in patients with rheumatoid arthritis. </w:t>
      </w:r>
      <w:r w:rsidRPr="00F107E1">
        <w:rPr>
          <w:rFonts w:ascii="Book Antiqua" w:eastAsia="宋体" w:hAnsi="Book Antiqua" w:cs="Times New Roman"/>
          <w:i/>
          <w:kern w:val="2"/>
          <w:sz w:val="24"/>
          <w:szCs w:val="24"/>
          <w:lang w:val="en-US" w:eastAsia="zh-CN"/>
        </w:rPr>
        <w:t>Ann Rheum Dis</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76</w:t>
      </w:r>
      <w:r w:rsidRPr="00F107E1">
        <w:rPr>
          <w:rFonts w:ascii="Book Antiqua" w:eastAsia="宋体" w:hAnsi="Book Antiqua" w:cs="Times New Roman"/>
          <w:kern w:val="2"/>
          <w:sz w:val="24"/>
          <w:szCs w:val="24"/>
          <w:lang w:val="en-US" w:eastAsia="zh-CN"/>
        </w:rPr>
        <w:t>: 654-660 [PMID: 28073800 DOI: 10.1136/annrheumdis-2016-209784]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54 </w:t>
      </w:r>
      <w:r w:rsidRPr="00F107E1">
        <w:rPr>
          <w:rFonts w:ascii="Book Antiqua" w:eastAsia="宋体" w:hAnsi="Book Antiqua" w:cs="Times New Roman"/>
          <w:b/>
          <w:kern w:val="2"/>
          <w:sz w:val="24"/>
          <w:szCs w:val="24"/>
          <w:lang w:val="en-US" w:eastAsia="zh-CN"/>
        </w:rPr>
        <w:t>Eder L</w:t>
      </w:r>
      <w:r w:rsidRPr="00F107E1">
        <w:rPr>
          <w:rFonts w:ascii="Book Antiqua" w:eastAsia="宋体" w:hAnsi="Book Antiqua" w:cs="Times New Roman"/>
          <w:kern w:val="2"/>
          <w:sz w:val="24"/>
          <w:szCs w:val="24"/>
          <w:lang w:val="en-US" w:eastAsia="zh-CN"/>
        </w:rPr>
        <w:t xml:space="preserve">, Joshi AA, Dey AK, Cook R, Siegel EL, Gladman DD, Mehta NN. </w:t>
      </w:r>
      <w:r w:rsidRPr="00F107E1">
        <w:rPr>
          <w:rFonts w:ascii="Book Antiqua" w:eastAsia="宋体" w:hAnsi="Book Antiqua" w:cs="Times New Roman"/>
          <w:kern w:val="2"/>
          <w:sz w:val="24"/>
          <w:szCs w:val="24"/>
          <w:lang w:val="en-US" w:eastAsia="zh-CN"/>
        </w:rPr>
        <w:lastRenderedPageBreak/>
        <w:t xml:space="preserve">Association of Tumor Necrosis Factor Inhibitor Treatment With Reduced Indices of Subclinical Atherosclerosis in Patients With Psoriatic Disease. </w:t>
      </w:r>
      <w:r w:rsidRPr="00F107E1">
        <w:rPr>
          <w:rFonts w:ascii="Book Antiqua" w:eastAsia="宋体" w:hAnsi="Book Antiqua" w:cs="Times New Roman"/>
          <w:i/>
          <w:kern w:val="2"/>
          <w:sz w:val="24"/>
          <w:szCs w:val="24"/>
          <w:lang w:val="en-US" w:eastAsia="zh-CN"/>
        </w:rPr>
        <w:t>Arthritis Rheumatol</w:t>
      </w:r>
      <w:r w:rsidRPr="00F107E1">
        <w:rPr>
          <w:rFonts w:ascii="Book Antiqua" w:eastAsia="宋体" w:hAnsi="Book Antiqua" w:cs="Times New Roman"/>
          <w:kern w:val="2"/>
          <w:sz w:val="24"/>
          <w:szCs w:val="24"/>
          <w:lang w:val="en-US" w:eastAsia="zh-CN"/>
        </w:rPr>
        <w:t xml:space="preserve"> 2018; </w:t>
      </w:r>
      <w:r w:rsidRPr="00F107E1">
        <w:rPr>
          <w:rFonts w:ascii="Book Antiqua" w:eastAsia="宋体" w:hAnsi="Book Antiqua" w:cs="Times New Roman"/>
          <w:b/>
          <w:kern w:val="2"/>
          <w:sz w:val="24"/>
          <w:szCs w:val="24"/>
          <w:lang w:val="en-US" w:eastAsia="zh-CN"/>
        </w:rPr>
        <w:t>70</w:t>
      </w:r>
      <w:r w:rsidRPr="00F107E1">
        <w:rPr>
          <w:rFonts w:ascii="Book Antiqua" w:eastAsia="宋体" w:hAnsi="Book Antiqua" w:cs="Times New Roman"/>
          <w:kern w:val="2"/>
          <w:sz w:val="24"/>
          <w:szCs w:val="24"/>
          <w:lang w:val="en-US" w:eastAsia="zh-CN"/>
        </w:rPr>
        <w:t>: 408-416 [PMID: 29088580 DOI: 10.1002/art.40366]</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55 </w:t>
      </w:r>
      <w:r w:rsidRPr="00F107E1">
        <w:rPr>
          <w:rFonts w:ascii="Book Antiqua" w:eastAsia="宋体" w:hAnsi="Book Antiqua" w:cs="Times New Roman"/>
          <w:b/>
          <w:kern w:val="2"/>
          <w:sz w:val="24"/>
          <w:szCs w:val="24"/>
          <w:lang w:val="en-US" w:eastAsia="zh-CN"/>
        </w:rPr>
        <w:t>Abdelbaky A</w:t>
      </w:r>
      <w:r w:rsidRPr="00F107E1">
        <w:rPr>
          <w:rFonts w:ascii="Book Antiqua" w:eastAsia="宋体" w:hAnsi="Book Antiqua" w:cs="Times New Roman"/>
          <w:kern w:val="2"/>
          <w:sz w:val="24"/>
          <w:szCs w:val="24"/>
          <w:lang w:val="en-US" w:eastAsia="zh-CN"/>
        </w:rPr>
        <w:t xml:space="preserve">, Corsini E, Figueroa AL, Fontanez S, Subramanian S, Ferencik M, Brady TJ, Hoffmann U, Tawakol A. Focal arterial inflammation precedes subsequent calcification in the same location: a longitudinal FDG-PET/CT study. </w:t>
      </w:r>
      <w:r w:rsidRPr="00F107E1">
        <w:rPr>
          <w:rFonts w:ascii="Book Antiqua" w:eastAsia="宋体" w:hAnsi="Book Antiqua" w:cs="Times New Roman"/>
          <w:i/>
          <w:kern w:val="2"/>
          <w:sz w:val="24"/>
          <w:szCs w:val="24"/>
          <w:lang w:val="en-US" w:eastAsia="zh-CN"/>
        </w:rPr>
        <w:t>Circ Cardiovasc Imaging</w:t>
      </w:r>
      <w:r w:rsidRPr="00F107E1">
        <w:rPr>
          <w:rFonts w:ascii="Book Antiqua" w:eastAsia="宋体" w:hAnsi="Book Antiqua" w:cs="Times New Roman"/>
          <w:kern w:val="2"/>
          <w:sz w:val="24"/>
          <w:szCs w:val="24"/>
          <w:lang w:val="en-US" w:eastAsia="zh-CN"/>
        </w:rPr>
        <w:t xml:space="preserve"> 2013; </w:t>
      </w:r>
      <w:r w:rsidRPr="00F107E1">
        <w:rPr>
          <w:rFonts w:ascii="Book Antiqua" w:eastAsia="宋体" w:hAnsi="Book Antiqua" w:cs="Times New Roman"/>
          <w:b/>
          <w:kern w:val="2"/>
          <w:sz w:val="24"/>
          <w:szCs w:val="24"/>
          <w:lang w:val="en-US" w:eastAsia="zh-CN"/>
        </w:rPr>
        <w:t>6</w:t>
      </w:r>
      <w:r w:rsidRPr="00F107E1">
        <w:rPr>
          <w:rFonts w:ascii="Book Antiqua" w:eastAsia="宋体" w:hAnsi="Book Antiqua" w:cs="Times New Roman"/>
          <w:kern w:val="2"/>
          <w:sz w:val="24"/>
          <w:szCs w:val="24"/>
          <w:lang w:val="en-US" w:eastAsia="zh-CN"/>
        </w:rPr>
        <w:t>: 747-754 [PMID: 23833282 DOI: 10.1161/CIRCIMAGING.113.000382]</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 xml:space="preserve">56 </w:t>
      </w:r>
      <w:r w:rsidRPr="00F107E1">
        <w:rPr>
          <w:rFonts w:ascii="Book Antiqua" w:eastAsia="宋体" w:hAnsi="Book Antiqua" w:cs="Times New Roman"/>
          <w:b/>
          <w:kern w:val="2"/>
          <w:sz w:val="24"/>
          <w:szCs w:val="24"/>
          <w:lang w:val="en-US" w:eastAsia="zh-CN"/>
        </w:rPr>
        <w:t>Ridker PM</w:t>
      </w:r>
      <w:r w:rsidRPr="00F107E1">
        <w:rPr>
          <w:rFonts w:ascii="Book Antiqua" w:eastAsia="宋体" w:hAnsi="Book Antiqua" w:cs="Times New Roman"/>
          <w:kern w:val="2"/>
          <w:sz w:val="24"/>
          <w:szCs w:val="24"/>
          <w:lang w:val="en-US" w:eastAsia="zh-CN"/>
        </w:rPr>
        <w:t xml:space="preserve">, Everett BM, Thuren T, MacFadyen JG, Chang WH, Ballantyne C, Fonseca F, Nicolau J, Koenig W, Anker SD, Kastelein JJP, Cornel JH, Pais P, Pella D, Genest J, Cifkova R, Lorenzatti A, Forster T, Kobalava Z, Vida-Simiti L, Flather M, Shimokawa H, Ogawa H, Dellborg M, Rossi PRF, Troquay RPT, Libby P, Glynn RJ; CANTOS Trial Group. Antiinflammatory Therapy with Canakinumab for Atherosclerotic Disease. </w:t>
      </w:r>
      <w:r w:rsidRPr="00F107E1">
        <w:rPr>
          <w:rFonts w:ascii="Book Antiqua" w:eastAsia="宋体" w:hAnsi="Book Antiqua" w:cs="Times New Roman"/>
          <w:i/>
          <w:kern w:val="2"/>
          <w:sz w:val="24"/>
          <w:szCs w:val="24"/>
          <w:lang w:val="en-US" w:eastAsia="zh-CN"/>
        </w:rPr>
        <w:t>N Engl J Med</w:t>
      </w:r>
      <w:r w:rsidRPr="00F107E1">
        <w:rPr>
          <w:rFonts w:ascii="Book Antiqua" w:eastAsia="宋体" w:hAnsi="Book Antiqua" w:cs="Times New Roman"/>
          <w:kern w:val="2"/>
          <w:sz w:val="24"/>
          <w:szCs w:val="24"/>
          <w:lang w:val="en-US" w:eastAsia="zh-CN"/>
        </w:rPr>
        <w:t xml:space="preserve"> 2017; </w:t>
      </w:r>
      <w:r w:rsidRPr="00F107E1">
        <w:rPr>
          <w:rFonts w:ascii="Book Antiqua" w:eastAsia="宋体" w:hAnsi="Book Antiqua" w:cs="Times New Roman"/>
          <w:b/>
          <w:kern w:val="2"/>
          <w:sz w:val="24"/>
          <w:szCs w:val="24"/>
          <w:lang w:val="en-US" w:eastAsia="zh-CN"/>
        </w:rPr>
        <w:t>377</w:t>
      </w:r>
      <w:r w:rsidRPr="00F107E1">
        <w:rPr>
          <w:rFonts w:ascii="Book Antiqua" w:eastAsia="宋体" w:hAnsi="Book Antiqua" w:cs="Times New Roman"/>
          <w:kern w:val="2"/>
          <w:sz w:val="24"/>
          <w:szCs w:val="24"/>
          <w:lang w:val="en-US" w:eastAsia="zh-CN"/>
        </w:rPr>
        <w:t>: 1119-1131 [PMID: 28845751 DOI: 10.1056/NEJMoa1707914]</w:t>
      </w:r>
    </w:p>
    <w:p w:rsidR="00E71C63" w:rsidRPr="00F107E1" w:rsidRDefault="00E71C63" w:rsidP="00E71C63">
      <w:pPr>
        <w:widowControl w:val="0"/>
        <w:spacing w:after="0" w:line="360" w:lineRule="auto"/>
        <w:jc w:val="both"/>
        <w:rPr>
          <w:rFonts w:ascii="Book Antiqua" w:eastAsia="宋体" w:hAnsi="Book Antiqua" w:cs="Times New Roman"/>
          <w:kern w:val="2"/>
          <w:sz w:val="24"/>
          <w:szCs w:val="24"/>
          <w:lang w:val="en-US" w:eastAsia="zh-CN"/>
        </w:rPr>
      </w:pPr>
      <w:r w:rsidRPr="00F107E1">
        <w:rPr>
          <w:rFonts w:ascii="Book Antiqua" w:eastAsia="宋体" w:hAnsi="Book Antiqua" w:cs="Times New Roman"/>
          <w:kern w:val="2"/>
          <w:sz w:val="24"/>
          <w:szCs w:val="24"/>
          <w:lang w:val="en-US" w:eastAsia="zh-CN"/>
        </w:rPr>
        <w:t>57</w:t>
      </w:r>
      <w:r w:rsidR="002F75C4" w:rsidRPr="00F107E1">
        <w:rPr>
          <w:rFonts w:ascii="Book Antiqua" w:eastAsia="宋体" w:hAnsi="Book Antiqua" w:cs="Times New Roman" w:hint="eastAsia"/>
          <w:kern w:val="2"/>
          <w:sz w:val="24"/>
          <w:szCs w:val="24"/>
          <w:lang w:val="en-US" w:eastAsia="zh-CN"/>
        </w:rPr>
        <w:t xml:space="preserve"> </w:t>
      </w:r>
      <w:r w:rsidRPr="00F107E1">
        <w:rPr>
          <w:rFonts w:ascii="Book Antiqua" w:eastAsia="宋体" w:hAnsi="Book Antiqua" w:cs="Times New Roman"/>
          <w:b/>
          <w:kern w:val="2"/>
          <w:sz w:val="24"/>
          <w:szCs w:val="24"/>
          <w:lang w:val="en-US" w:eastAsia="zh-CN"/>
        </w:rPr>
        <w:t>Rader DJ</w:t>
      </w:r>
      <w:r w:rsidRPr="00F107E1">
        <w:rPr>
          <w:rFonts w:ascii="Book Antiqua" w:eastAsia="宋体" w:hAnsi="Book Antiqua" w:cs="Times New Roman"/>
          <w:kern w:val="2"/>
          <w:sz w:val="24"/>
          <w:szCs w:val="24"/>
          <w:lang w:val="en-US" w:eastAsia="zh-CN"/>
        </w:rPr>
        <w:t xml:space="preserve">. IL-1 and atherosclerosis: a murine twist to an evolving human story. </w:t>
      </w:r>
      <w:r w:rsidRPr="00F107E1">
        <w:rPr>
          <w:rFonts w:ascii="Book Antiqua" w:eastAsia="宋体" w:hAnsi="Book Antiqua" w:cs="Times New Roman"/>
          <w:i/>
          <w:kern w:val="2"/>
          <w:sz w:val="24"/>
          <w:szCs w:val="24"/>
          <w:lang w:val="en-US" w:eastAsia="zh-CN"/>
        </w:rPr>
        <w:t>J Clin Invest</w:t>
      </w:r>
      <w:r w:rsidRPr="00F107E1">
        <w:rPr>
          <w:rFonts w:ascii="Book Antiqua" w:eastAsia="宋体" w:hAnsi="Book Antiqua" w:cs="Times New Roman"/>
          <w:kern w:val="2"/>
          <w:sz w:val="24"/>
          <w:szCs w:val="24"/>
          <w:lang w:val="en-US" w:eastAsia="zh-CN"/>
        </w:rPr>
        <w:t xml:space="preserve"> 2012; </w:t>
      </w:r>
      <w:r w:rsidRPr="00F107E1">
        <w:rPr>
          <w:rFonts w:ascii="Book Antiqua" w:eastAsia="宋体" w:hAnsi="Book Antiqua" w:cs="Times New Roman"/>
          <w:b/>
          <w:kern w:val="2"/>
          <w:sz w:val="24"/>
          <w:szCs w:val="24"/>
          <w:lang w:val="en-US" w:eastAsia="zh-CN"/>
        </w:rPr>
        <w:t>122</w:t>
      </w:r>
      <w:r w:rsidRPr="00F107E1">
        <w:rPr>
          <w:rFonts w:ascii="Book Antiqua" w:eastAsia="宋体" w:hAnsi="Book Antiqua" w:cs="Times New Roman"/>
          <w:kern w:val="2"/>
          <w:sz w:val="24"/>
          <w:szCs w:val="24"/>
          <w:lang w:val="en-US" w:eastAsia="zh-CN"/>
        </w:rPr>
        <w:t>: 27-30 [PMID: 22201674 DOI: 10.1172/JCI61163]</w:t>
      </w:r>
    </w:p>
    <w:p w:rsidR="00E71C63" w:rsidRPr="00F107E1" w:rsidRDefault="00E71C63" w:rsidP="00E71C63">
      <w:pPr>
        <w:spacing w:after="0" w:line="360" w:lineRule="auto"/>
        <w:jc w:val="both"/>
        <w:rPr>
          <w:rFonts w:ascii="Book Antiqua" w:eastAsia="宋体" w:hAnsi="Book Antiqua" w:cstheme="minorHAnsi"/>
          <w:b/>
          <w:sz w:val="24"/>
          <w:szCs w:val="24"/>
          <w:lang w:val="en-US" w:eastAsia="zh-CN"/>
        </w:rPr>
      </w:pPr>
    </w:p>
    <w:p w:rsidR="000941FA" w:rsidRDefault="00DD69FD" w:rsidP="00DD69FD">
      <w:pPr>
        <w:suppressAutoHyphens/>
        <w:wordWrap w:val="0"/>
        <w:spacing w:after="0" w:line="360" w:lineRule="auto"/>
        <w:ind w:right="120"/>
        <w:jc w:val="right"/>
        <w:rPr>
          <w:rFonts w:ascii="Book Antiqua" w:eastAsia="宋体" w:hAnsi="Book Antiqua" w:cs="Mangal" w:hint="eastAsia"/>
          <w:bCs/>
          <w:color w:val="000000"/>
          <w:kern w:val="1"/>
          <w:sz w:val="24"/>
          <w:szCs w:val="24"/>
          <w:lang w:val="it-IT" w:eastAsia="zh-CN" w:bidi="hi-IN"/>
        </w:rPr>
      </w:pPr>
      <w:bookmarkStart w:id="168" w:name="OLE_LINK480"/>
      <w:bookmarkStart w:id="169" w:name="OLE_LINK502"/>
      <w:bookmarkStart w:id="170" w:name="OLE_LINK1021"/>
      <w:bookmarkStart w:id="171" w:name="OLE_LINK1022"/>
      <w:bookmarkStart w:id="172" w:name="OLE_LINK1023"/>
      <w:bookmarkStart w:id="173" w:name="OLE_LINK1064"/>
      <w:bookmarkStart w:id="174" w:name="OLE_LINK1065"/>
      <w:bookmarkStart w:id="175" w:name="OLE_LINK1156"/>
      <w:bookmarkStart w:id="176" w:name="OLE_LINK1157"/>
      <w:bookmarkStart w:id="177" w:name="OLE_LINK1158"/>
      <w:bookmarkStart w:id="178" w:name="OLE_LINK1159"/>
      <w:bookmarkStart w:id="179" w:name="OLE_LINK1185"/>
      <w:bookmarkStart w:id="180" w:name="OLE_LINK958"/>
      <w:bookmarkStart w:id="181" w:name="OLE_LINK959"/>
      <w:bookmarkStart w:id="182" w:name="OLE_LINK962"/>
      <w:bookmarkStart w:id="183" w:name="OLE_LINK1127"/>
      <w:bookmarkStart w:id="184" w:name="OLE_LINK945"/>
      <w:bookmarkStart w:id="185" w:name="OLE_LINK946"/>
      <w:bookmarkStart w:id="186" w:name="OLE_LINK947"/>
      <w:bookmarkStart w:id="187" w:name="OLE_LINK987"/>
      <w:bookmarkStart w:id="188" w:name="OLE_LINK1035"/>
      <w:bookmarkStart w:id="189" w:name="OLE_LINK1036"/>
      <w:bookmarkStart w:id="190" w:name="OLE_LINK1037"/>
      <w:bookmarkStart w:id="191" w:name="OLE_LINK1038"/>
      <w:bookmarkStart w:id="192" w:name="OLE_LINK1039"/>
      <w:bookmarkStart w:id="193" w:name="OLE_LINK1040"/>
      <w:bookmarkStart w:id="194" w:name="OLE_LINK1041"/>
      <w:bookmarkStart w:id="195" w:name="OLE_LINK1042"/>
      <w:bookmarkStart w:id="196" w:name="OLE_LINK1043"/>
      <w:bookmarkStart w:id="197" w:name="OLE_LINK1044"/>
      <w:bookmarkStart w:id="198" w:name="OLE_LINK1071"/>
      <w:bookmarkStart w:id="199" w:name="OLE_LINK1072"/>
      <w:bookmarkStart w:id="200" w:name="OLE_LINK968"/>
      <w:bookmarkStart w:id="201" w:name="OLE_LINK1260"/>
      <w:bookmarkStart w:id="202" w:name="OLE_LINK1261"/>
      <w:bookmarkStart w:id="203" w:name="OLE_LINK1264"/>
      <w:bookmarkStart w:id="204" w:name="OLE_LINK1265"/>
      <w:bookmarkStart w:id="205" w:name="OLE_LINK1266"/>
      <w:bookmarkStart w:id="206" w:name="OLE_LINK1282"/>
      <w:bookmarkStart w:id="207" w:name="OLE_LINK1800"/>
      <w:bookmarkStart w:id="208" w:name="OLE_LINK1801"/>
      <w:bookmarkStart w:id="209" w:name="OLE_LINK1802"/>
      <w:bookmarkStart w:id="210" w:name="OLE_LINK1803"/>
      <w:bookmarkStart w:id="211" w:name="OLE_LINK1843"/>
      <w:bookmarkStart w:id="212" w:name="OLE_LINK1844"/>
      <w:bookmarkStart w:id="213" w:name="OLE_LINK1845"/>
      <w:bookmarkStart w:id="214" w:name="OLE_LINK1636"/>
      <w:bookmarkStart w:id="215" w:name="OLE_LINK1755"/>
      <w:bookmarkStart w:id="216" w:name="OLE_LINK1806"/>
      <w:bookmarkStart w:id="217" w:name="OLE_LINK1807"/>
      <w:bookmarkStart w:id="218" w:name="OLE_LINK1811"/>
      <w:bookmarkStart w:id="219" w:name="OLE_LINK1812"/>
      <w:bookmarkStart w:id="220" w:name="OLE_LINK1813"/>
      <w:bookmarkStart w:id="221" w:name="OLE_LINK1962"/>
      <w:bookmarkStart w:id="222" w:name="OLE_LINK1963"/>
      <w:bookmarkStart w:id="223" w:name="OLE_LINK1964"/>
      <w:bookmarkStart w:id="224" w:name="OLE_LINK2162"/>
      <w:bookmarkStart w:id="225" w:name="OLE_LINK2198"/>
      <w:bookmarkStart w:id="226" w:name="OLE_LINK2199"/>
      <w:bookmarkStart w:id="227" w:name="OLE_LINK2200"/>
      <w:bookmarkStart w:id="228" w:name="OLE_LINK2090"/>
      <w:r w:rsidRPr="00F107E1">
        <w:rPr>
          <w:rFonts w:ascii="Book Antiqua" w:eastAsia="Lucida Sans Unicode" w:hAnsi="Book Antiqua" w:cs="Arial"/>
          <w:b/>
          <w:noProof/>
          <w:color w:val="000000"/>
          <w:kern w:val="1"/>
          <w:sz w:val="24"/>
          <w:szCs w:val="24"/>
          <w:lang w:val="it-IT" w:eastAsia="hi-IN" w:bidi="hi-IN"/>
        </w:rPr>
        <w:t>P-Reviewer</w:t>
      </w:r>
      <w:r w:rsidRPr="00F107E1">
        <w:rPr>
          <w:rFonts w:ascii="Book Antiqua" w:eastAsia="宋体" w:hAnsi="Book Antiqua" w:cs="Arial"/>
          <w:b/>
          <w:noProof/>
          <w:color w:val="000000"/>
          <w:kern w:val="1"/>
          <w:sz w:val="24"/>
          <w:szCs w:val="24"/>
          <w:lang w:val="it-IT" w:eastAsia="zh-CN" w:bidi="hi-IN"/>
        </w:rPr>
        <w:t>:</w:t>
      </w:r>
      <w:r w:rsidRPr="00F107E1">
        <w:rPr>
          <w:rFonts w:ascii="Book Antiqua" w:eastAsia="宋体" w:hAnsi="Book Antiqua" w:cs="Arial" w:hint="eastAsia"/>
          <w:b/>
          <w:noProof/>
          <w:color w:val="000000"/>
          <w:kern w:val="1"/>
          <w:sz w:val="24"/>
          <w:szCs w:val="24"/>
          <w:lang w:val="it-IT" w:eastAsia="zh-CN" w:bidi="hi-IN"/>
        </w:rPr>
        <w:t xml:space="preserve"> </w:t>
      </w:r>
      <w:r w:rsidRPr="00F107E1">
        <w:rPr>
          <w:rFonts w:ascii="Book Antiqua" w:eastAsia="宋体" w:hAnsi="Book Antiqua" w:cs="Arial"/>
          <w:noProof/>
          <w:color w:val="000000"/>
          <w:kern w:val="1"/>
          <w:sz w:val="24"/>
          <w:szCs w:val="24"/>
          <w:lang w:val="it-IT" w:eastAsia="zh-CN" w:bidi="hi-IN"/>
        </w:rPr>
        <w:t>Schoenhagen</w:t>
      </w:r>
      <w:r w:rsidRPr="00F107E1">
        <w:rPr>
          <w:rFonts w:ascii="Book Antiqua" w:eastAsia="宋体" w:hAnsi="Book Antiqua" w:cs="Arial" w:hint="eastAsia"/>
          <w:noProof/>
          <w:color w:val="000000"/>
          <w:kern w:val="1"/>
          <w:sz w:val="24"/>
          <w:szCs w:val="24"/>
          <w:lang w:val="it-IT" w:eastAsia="zh-CN" w:bidi="hi-IN"/>
        </w:rPr>
        <w:t xml:space="preserve"> </w:t>
      </w:r>
      <w:r w:rsidRPr="00F107E1">
        <w:rPr>
          <w:rFonts w:ascii="Book Antiqua" w:eastAsia="宋体" w:hAnsi="Book Antiqua" w:cs="Arial"/>
          <w:noProof/>
          <w:color w:val="000000"/>
          <w:kern w:val="1"/>
          <w:sz w:val="24"/>
          <w:szCs w:val="24"/>
          <w:lang w:val="it-IT" w:eastAsia="zh-CN" w:bidi="hi-IN"/>
        </w:rPr>
        <w:t>P</w:t>
      </w:r>
      <w:r w:rsidRPr="00F107E1">
        <w:rPr>
          <w:rFonts w:ascii="Book Antiqua" w:eastAsia="宋体" w:hAnsi="Book Antiqua" w:cs="Arial" w:hint="eastAsia"/>
          <w:noProof/>
          <w:color w:val="000000"/>
          <w:kern w:val="1"/>
          <w:sz w:val="24"/>
          <w:szCs w:val="24"/>
          <w:lang w:val="it-IT" w:eastAsia="zh-CN" w:bidi="hi-IN"/>
        </w:rPr>
        <w:t>,</w:t>
      </w:r>
      <w:r w:rsidRPr="00F107E1">
        <w:rPr>
          <w:rFonts w:ascii="Book Antiqua" w:hAnsi="Book Antiqua" w:cs="Mangal" w:hint="eastAsia"/>
          <w:bCs/>
          <w:color w:val="000000"/>
          <w:kern w:val="1"/>
          <w:sz w:val="24"/>
          <w:szCs w:val="24"/>
          <w:lang w:val="it-IT" w:eastAsia="zh-CN" w:bidi="hi-IN"/>
        </w:rPr>
        <w:t xml:space="preserve"> </w:t>
      </w:r>
      <w:r w:rsidRPr="00F107E1">
        <w:rPr>
          <w:rFonts w:ascii="Book Antiqua" w:eastAsia="Lucida Sans Unicode" w:hAnsi="Book Antiqua" w:cs="Mangal"/>
          <w:bCs/>
          <w:color w:val="000000"/>
          <w:kern w:val="1"/>
          <w:sz w:val="24"/>
          <w:szCs w:val="24"/>
          <w:lang w:val="it-IT" w:eastAsia="hi-IN" w:bidi="hi-IN"/>
        </w:rPr>
        <w:t xml:space="preserve">Soriano-Ursúa </w:t>
      </w:r>
      <w:r w:rsidRPr="00F107E1">
        <w:rPr>
          <w:rFonts w:ascii="Book Antiqua" w:hAnsi="Book Antiqua" w:cs="Mangal" w:hint="eastAsia"/>
          <w:bCs/>
          <w:color w:val="000000"/>
          <w:kern w:val="1"/>
          <w:sz w:val="24"/>
          <w:szCs w:val="24"/>
          <w:lang w:val="it-IT" w:eastAsia="zh-CN" w:bidi="hi-IN"/>
        </w:rPr>
        <w:t>MA</w:t>
      </w:r>
      <w:r w:rsidR="000941FA">
        <w:rPr>
          <w:rFonts w:ascii="Book Antiqua" w:hAnsi="Book Antiqua" w:cs="Mangal" w:hint="eastAsia"/>
          <w:bCs/>
          <w:color w:val="000000"/>
          <w:kern w:val="1"/>
          <w:sz w:val="24"/>
          <w:szCs w:val="24"/>
          <w:lang w:val="it-IT" w:eastAsia="zh-CN" w:bidi="hi-IN"/>
        </w:rPr>
        <w:t xml:space="preserve"> </w:t>
      </w:r>
      <w:bookmarkStart w:id="229" w:name="_GoBack"/>
      <w:bookmarkEnd w:id="229"/>
      <w:r w:rsidRPr="00F107E1">
        <w:rPr>
          <w:rFonts w:ascii="Book Antiqua" w:hAnsi="Book Antiqua" w:cs="Mangal" w:hint="eastAsia"/>
          <w:bCs/>
          <w:color w:val="000000"/>
          <w:kern w:val="1"/>
          <w:sz w:val="24"/>
          <w:szCs w:val="24"/>
          <w:lang w:val="it-IT" w:eastAsia="zh-CN" w:bidi="hi-IN"/>
        </w:rPr>
        <w:t xml:space="preserve"> </w:t>
      </w:r>
      <w:r w:rsidRPr="00F107E1">
        <w:rPr>
          <w:rFonts w:ascii="Book Antiqua" w:eastAsia="Lucida Sans Unicode" w:hAnsi="Book Antiqua" w:cs="Mangal"/>
          <w:b/>
          <w:bCs/>
          <w:color w:val="000000"/>
          <w:kern w:val="1"/>
          <w:sz w:val="24"/>
          <w:szCs w:val="24"/>
          <w:lang w:val="it-IT" w:eastAsia="hi-IN" w:bidi="hi-IN"/>
        </w:rPr>
        <w:t>S-Editor</w:t>
      </w:r>
      <w:r w:rsidRPr="00F107E1">
        <w:rPr>
          <w:rFonts w:ascii="Book Antiqua" w:eastAsia="宋体" w:hAnsi="Book Antiqua" w:cs="Mangal"/>
          <w:b/>
          <w:bCs/>
          <w:color w:val="000000"/>
          <w:kern w:val="1"/>
          <w:sz w:val="24"/>
          <w:szCs w:val="24"/>
          <w:lang w:val="it-IT" w:eastAsia="zh-CN" w:bidi="hi-IN"/>
        </w:rPr>
        <w:t>:</w:t>
      </w:r>
      <w:r w:rsidRPr="00F107E1">
        <w:rPr>
          <w:rFonts w:ascii="Book Antiqua" w:eastAsia="Lucida Sans Unicode" w:hAnsi="Book Antiqua" w:cs="Mangal"/>
          <w:bCs/>
          <w:color w:val="000000"/>
          <w:kern w:val="1"/>
          <w:sz w:val="24"/>
          <w:szCs w:val="24"/>
          <w:lang w:val="it-IT" w:eastAsia="hi-IN" w:bidi="hi-IN"/>
        </w:rPr>
        <w:t xml:space="preserve"> </w:t>
      </w:r>
      <w:bookmarkStart w:id="230" w:name="OLE_LINK1705"/>
      <w:bookmarkStart w:id="231" w:name="OLE_LINK1710"/>
      <w:bookmarkStart w:id="232" w:name="OLE_LINK1711"/>
      <w:r w:rsidRPr="00F107E1">
        <w:rPr>
          <w:rFonts w:ascii="Book Antiqua" w:eastAsia="宋体" w:hAnsi="Book Antiqua" w:cs="Mangal" w:hint="eastAsia"/>
          <w:bCs/>
          <w:color w:val="000000"/>
          <w:kern w:val="1"/>
          <w:sz w:val="24"/>
          <w:szCs w:val="24"/>
          <w:lang w:val="it-IT" w:eastAsia="zh-CN" w:bidi="hi-IN"/>
        </w:rPr>
        <w:t>Cui LJ</w:t>
      </w:r>
      <w:bookmarkEnd w:id="230"/>
      <w:bookmarkEnd w:id="231"/>
      <w:bookmarkEnd w:id="232"/>
    </w:p>
    <w:p w:rsidR="00DD69FD" w:rsidRPr="006250C0" w:rsidRDefault="00DD69FD" w:rsidP="000941FA">
      <w:pPr>
        <w:suppressAutoHyphens/>
        <w:spacing w:after="0" w:line="360" w:lineRule="auto"/>
        <w:ind w:right="120"/>
        <w:jc w:val="right"/>
        <w:rPr>
          <w:rFonts w:ascii="Book Antiqua" w:eastAsia="宋体" w:hAnsi="Book Antiqua" w:cs="Mangal"/>
          <w:bCs/>
          <w:color w:val="000000"/>
          <w:kern w:val="1"/>
          <w:sz w:val="24"/>
          <w:szCs w:val="24"/>
          <w:lang w:val="it-IT" w:eastAsia="zh-CN" w:bidi="hi-IN"/>
        </w:rPr>
      </w:pPr>
      <w:r w:rsidRPr="00F107E1">
        <w:rPr>
          <w:rFonts w:ascii="Book Antiqua" w:eastAsia="Lucida Sans Unicode" w:hAnsi="Book Antiqua" w:cs="Mangal"/>
          <w:b/>
          <w:bCs/>
          <w:color w:val="000000"/>
          <w:kern w:val="1"/>
          <w:sz w:val="24"/>
          <w:szCs w:val="24"/>
          <w:lang w:val="it-IT" w:eastAsia="hi-IN" w:bidi="hi-IN"/>
        </w:rPr>
        <w:t xml:space="preserve">   L-Editor</w:t>
      </w:r>
      <w:r w:rsidRPr="00F107E1">
        <w:rPr>
          <w:rFonts w:ascii="Book Antiqua" w:eastAsia="宋体" w:hAnsi="Book Antiqua" w:cs="Mangal"/>
          <w:b/>
          <w:bCs/>
          <w:color w:val="000000"/>
          <w:kern w:val="1"/>
          <w:sz w:val="24"/>
          <w:szCs w:val="24"/>
          <w:lang w:val="it-IT" w:eastAsia="zh-CN" w:bidi="hi-IN"/>
        </w:rPr>
        <w:t>:</w:t>
      </w:r>
      <w:r w:rsidRPr="00F107E1">
        <w:rPr>
          <w:rFonts w:ascii="Book Antiqua" w:eastAsia="Lucida Sans Unicode" w:hAnsi="Book Antiqua" w:cs="Mangal"/>
          <w:b/>
          <w:bCs/>
          <w:color w:val="000000"/>
          <w:kern w:val="1"/>
          <w:sz w:val="24"/>
          <w:szCs w:val="24"/>
          <w:lang w:val="it-IT" w:eastAsia="hi-IN" w:bidi="hi-IN"/>
        </w:rPr>
        <w:t xml:space="preserve"> </w:t>
      </w:r>
      <w:r w:rsidR="006250C0" w:rsidRPr="006250C0">
        <w:rPr>
          <w:rFonts w:ascii="Book Antiqua" w:hAnsi="Book Antiqua" w:cs="Mangal" w:hint="eastAsia"/>
          <w:bCs/>
          <w:color w:val="000000"/>
          <w:kern w:val="1"/>
          <w:sz w:val="24"/>
          <w:szCs w:val="24"/>
          <w:lang w:val="it-IT" w:eastAsia="zh-CN" w:bidi="hi-IN"/>
        </w:rPr>
        <w:t>A</w:t>
      </w:r>
      <w:r w:rsidRPr="00F107E1">
        <w:rPr>
          <w:rFonts w:ascii="Book Antiqua" w:eastAsia="Lucida Sans Unicode" w:hAnsi="Book Antiqua" w:cs="Mangal"/>
          <w:b/>
          <w:bCs/>
          <w:color w:val="000000"/>
          <w:kern w:val="1"/>
          <w:sz w:val="24"/>
          <w:szCs w:val="24"/>
          <w:lang w:val="it-IT" w:eastAsia="hi-IN" w:bidi="hi-IN"/>
        </w:rPr>
        <w:t xml:space="preserve"> </w:t>
      </w:r>
      <w:r w:rsidR="000941FA">
        <w:rPr>
          <w:rFonts w:ascii="Book Antiqua" w:hAnsi="Book Antiqua" w:cs="Mangal" w:hint="eastAsia"/>
          <w:b/>
          <w:bCs/>
          <w:color w:val="000000"/>
          <w:kern w:val="1"/>
          <w:sz w:val="24"/>
          <w:szCs w:val="24"/>
          <w:lang w:val="it-IT" w:eastAsia="zh-CN" w:bidi="hi-IN"/>
        </w:rPr>
        <w:t xml:space="preserve"> </w:t>
      </w:r>
      <w:r w:rsidRPr="00F107E1">
        <w:rPr>
          <w:rFonts w:ascii="Book Antiqua" w:eastAsia="Lucida Sans Unicode" w:hAnsi="Book Antiqua" w:cs="Mangal"/>
          <w:b/>
          <w:bCs/>
          <w:color w:val="000000"/>
          <w:kern w:val="1"/>
          <w:sz w:val="24"/>
          <w:szCs w:val="24"/>
          <w:lang w:val="it-IT" w:eastAsia="hi-IN" w:bidi="hi-IN"/>
        </w:rPr>
        <w:t xml:space="preserve"> E-Editor</w:t>
      </w:r>
      <w:r w:rsidRPr="00F107E1">
        <w:rPr>
          <w:rFonts w:ascii="Book Antiqua" w:eastAsia="宋体" w:hAnsi="Book Antiqua" w:cs="Mangal"/>
          <w:b/>
          <w:bCs/>
          <w:color w:val="000000"/>
          <w:kern w:val="1"/>
          <w:sz w:val="24"/>
          <w:szCs w:val="24"/>
          <w:lang w:val="it-IT" w:eastAsia="zh-CN" w:bidi="hi-IN"/>
        </w:rPr>
        <w:t>:</w:t>
      </w:r>
      <w:r w:rsidR="006250C0">
        <w:rPr>
          <w:rFonts w:ascii="Book Antiqua" w:eastAsia="宋体" w:hAnsi="Book Antiqua" w:cs="Mangal" w:hint="eastAsia"/>
          <w:b/>
          <w:bCs/>
          <w:color w:val="000000"/>
          <w:kern w:val="1"/>
          <w:sz w:val="24"/>
          <w:szCs w:val="24"/>
          <w:lang w:val="it-IT" w:eastAsia="zh-CN" w:bidi="hi-IN"/>
        </w:rPr>
        <w:t xml:space="preserve"> </w:t>
      </w:r>
      <w:r w:rsidR="006250C0" w:rsidRPr="006250C0">
        <w:rPr>
          <w:rFonts w:ascii="Book Antiqua" w:eastAsia="宋体" w:hAnsi="Book Antiqua" w:cs="Mangal" w:hint="eastAsia"/>
          <w:bCs/>
          <w:color w:val="000000"/>
          <w:kern w:val="1"/>
          <w:sz w:val="24"/>
          <w:szCs w:val="24"/>
          <w:lang w:val="it-IT" w:eastAsia="zh-CN" w:bidi="hi-IN"/>
        </w:rPr>
        <w:t>Bian YN</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F107E1">
        <w:rPr>
          <w:rFonts w:ascii="Book Antiqua" w:eastAsia="宋体" w:hAnsi="Book Antiqua" w:cs="Helvetica"/>
          <w:b/>
          <w:kern w:val="2"/>
          <w:sz w:val="24"/>
          <w:szCs w:val="24"/>
          <w:lang w:val="en-US" w:eastAsia="zh-CN"/>
        </w:rPr>
        <w:t xml:space="preserve">Specialty type: </w:t>
      </w:r>
      <w:r w:rsidR="00DD7E21" w:rsidRPr="00F107E1">
        <w:rPr>
          <w:rFonts w:ascii="Book Antiqua" w:eastAsia="宋体" w:hAnsi="Book Antiqua" w:cs="Helvetica"/>
          <w:kern w:val="2"/>
          <w:sz w:val="24"/>
          <w:szCs w:val="24"/>
          <w:lang w:val="en-US" w:eastAsia="zh-CN"/>
        </w:rPr>
        <w:t>Medicine, research and experimental</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F107E1">
        <w:rPr>
          <w:rFonts w:ascii="Book Antiqua" w:eastAsia="宋体" w:hAnsi="Book Antiqua" w:cs="Helvetica"/>
          <w:b/>
          <w:kern w:val="2"/>
          <w:sz w:val="24"/>
          <w:szCs w:val="24"/>
          <w:lang w:val="en-US" w:eastAsia="zh-CN"/>
        </w:rPr>
        <w:t xml:space="preserve">Country of origin: </w:t>
      </w:r>
      <w:r w:rsidRPr="00F107E1">
        <w:rPr>
          <w:rFonts w:ascii="Book Antiqua" w:eastAsia="宋体" w:hAnsi="Book Antiqua" w:cs="Helvetica"/>
          <w:kern w:val="2"/>
          <w:sz w:val="24"/>
          <w:szCs w:val="24"/>
          <w:lang w:val="en-US" w:eastAsia="zh-CN"/>
        </w:rPr>
        <w:t>Greece</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F107E1">
        <w:rPr>
          <w:rFonts w:ascii="Book Antiqua" w:eastAsia="宋体" w:hAnsi="Book Antiqua" w:cs="Helvetica"/>
          <w:b/>
          <w:kern w:val="2"/>
          <w:sz w:val="24"/>
          <w:szCs w:val="24"/>
          <w:lang w:val="en-US" w:eastAsia="zh-CN"/>
        </w:rPr>
        <w:t>Peer-review report classification</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F107E1">
        <w:rPr>
          <w:rFonts w:ascii="Book Antiqua" w:eastAsia="宋体" w:hAnsi="Book Antiqua" w:cs="Helvetica"/>
          <w:kern w:val="2"/>
          <w:sz w:val="24"/>
          <w:szCs w:val="24"/>
          <w:lang w:val="en-US" w:eastAsia="zh-CN"/>
        </w:rPr>
        <w:t xml:space="preserve">Grade A (Excellent): </w:t>
      </w:r>
      <w:r w:rsidRPr="00F107E1">
        <w:rPr>
          <w:rFonts w:ascii="Book Antiqua" w:eastAsia="宋体" w:hAnsi="Book Antiqua" w:cs="Helvetica" w:hint="eastAsia"/>
          <w:kern w:val="2"/>
          <w:sz w:val="24"/>
          <w:szCs w:val="24"/>
          <w:lang w:val="en-US" w:eastAsia="zh-CN"/>
        </w:rPr>
        <w:t>0</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F107E1">
        <w:rPr>
          <w:rFonts w:ascii="Book Antiqua" w:eastAsia="宋体" w:hAnsi="Book Antiqua" w:cs="Helvetica"/>
          <w:kern w:val="2"/>
          <w:sz w:val="24"/>
          <w:szCs w:val="24"/>
          <w:lang w:val="en-US" w:eastAsia="zh-CN"/>
        </w:rPr>
        <w:t xml:space="preserve">Grade B (Very good): </w:t>
      </w:r>
      <w:r w:rsidRPr="00F107E1">
        <w:rPr>
          <w:rFonts w:ascii="Book Antiqua" w:eastAsia="宋体" w:hAnsi="Book Antiqua" w:cs="Helvetica" w:hint="eastAsia"/>
          <w:kern w:val="2"/>
          <w:sz w:val="24"/>
          <w:szCs w:val="24"/>
          <w:lang w:val="en-US" w:eastAsia="zh-CN"/>
        </w:rPr>
        <w:t>0</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F107E1">
        <w:rPr>
          <w:rFonts w:ascii="Book Antiqua" w:eastAsia="宋体" w:hAnsi="Book Antiqua" w:cs="Helvetica"/>
          <w:kern w:val="2"/>
          <w:sz w:val="24"/>
          <w:szCs w:val="24"/>
          <w:lang w:val="en-US" w:eastAsia="zh-CN"/>
        </w:rPr>
        <w:t xml:space="preserve">Grade C (Good): </w:t>
      </w:r>
      <w:r w:rsidRPr="00F107E1">
        <w:rPr>
          <w:rFonts w:ascii="Book Antiqua" w:eastAsia="宋体" w:hAnsi="Book Antiqua" w:cs="Helvetica" w:hint="eastAsia"/>
          <w:kern w:val="2"/>
          <w:sz w:val="24"/>
          <w:szCs w:val="24"/>
          <w:lang w:val="en-US" w:eastAsia="zh-CN"/>
        </w:rPr>
        <w:t>C, C</w:t>
      </w:r>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F107E1">
        <w:rPr>
          <w:rFonts w:ascii="Book Antiqua" w:eastAsia="宋体" w:hAnsi="Book Antiqua" w:cs="Helvetica"/>
          <w:kern w:val="2"/>
          <w:sz w:val="24"/>
          <w:szCs w:val="24"/>
          <w:lang w:val="en-US" w:eastAsia="zh-CN"/>
        </w:rPr>
        <w:t xml:space="preserve">Grade D (Fair): </w:t>
      </w:r>
      <w:r w:rsidRPr="00F107E1">
        <w:rPr>
          <w:rFonts w:ascii="Book Antiqua" w:eastAsia="宋体" w:hAnsi="Book Antiqua" w:cs="Helvetica" w:hint="eastAsia"/>
          <w:kern w:val="2"/>
          <w:sz w:val="24"/>
          <w:szCs w:val="24"/>
          <w:lang w:val="en-US" w:eastAsia="zh-CN"/>
        </w:rPr>
        <w:t>0</w:t>
      </w:r>
      <w:bookmarkEnd w:id="168"/>
      <w:bookmarkEnd w:id="169"/>
    </w:p>
    <w:p w:rsidR="00DD69FD" w:rsidRPr="00F107E1" w:rsidRDefault="00DD69FD" w:rsidP="00DD69FD">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F107E1">
        <w:rPr>
          <w:rFonts w:ascii="Book Antiqua" w:eastAsia="宋体" w:hAnsi="Book Antiqua" w:cs="Helvetica"/>
          <w:kern w:val="2"/>
          <w:sz w:val="24"/>
          <w:szCs w:val="24"/>
          <w:lang w:val="en-US" w:eastAsia="zh-CN"/>
        </w:rPr>
        <w:t xml:space="preserve">Grade E (Poor): </w:t>
      </w:r>
      <w:r w:rsidRPr="00F107E1">
        <w:rPr>
          <w:rFonts w:ascii="Book Antiqua" w:eastAsia="宋体" w:hAnsi="Book Antiqua" w:cs="Helvetica" w:hint="eastAsia"/>
          <w:kern w:val="2"/>
          <w:sz w:val="24"/>
          <w:szCs w:val="24"/>
          <w:lang w:val="en-US" w:eastAsia="zh-CN"/>
        </w:rPr>
        <w:t>0</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A53C67" w:rsidRPr="00F107E1" w:rsidRDefault="00A53C67" w:rsidP="00E71C63">
      <w:pPr>
        <w:spacing w:after="0" w:line="360" w:lineRule="auto"/>
        <w:jc w:val="both"/>
        <w:rPr>
          <w:rFonts w:ascii="Book Antiqua" w:eastAsia="宋体" w:hAnsi="Book Antiqua"/>
          <w:sz w:val="24"/>
          <w:szCs w:val="24"/>
          <w:lang w:val="en-US"/>
        </w:rPr>
      </w:pPr>
      <w:r w:rsidRPr="00F107E1">
        <w:rPr>
          <w:rFonts w:ascii="Book Antiqua" w:eastAsia="宋体" w:hAnsi="Book Antiqua"/>
          <w:sz w:val="24"/>
          <w:szCs w:val="24"/>
          <w:lang w:val="en-US"/>
        </w:rPr>
        <w:br w:type="page"/>
      </w:r>
    </w:p>
    <w:p w:rsidR="00B41B6F" w:rsidRPr="00F107E1" w:rsidRDefault="00A53C67" w:rsidP="00E71C63">
      <w:pPr>
        <w:spacing w:after="0" w:line="360" w:lineRule="auto"/>
        <w:jc w:val="both"/>
        <w:rPr>
          <w:rFonts w:ascii="Book Antiqua" w:eastAsia="宋体" w:hAnsi="Book Antiqua"/>
          <w:sz w:val="24"/>
          <w:szCs w:val="24"/>
          <w:lang w:val="en-US" w:eastAsia="zh-CN"/>
        </w:rPr>
      </w:pPr>
      <w:r w:rsidRPr="00F107E1">
        <w:rPr>
          <w:noProof/>
          <w:lang w:val="en-US" w:eastAsia="zh-CN"/>
        </w:rPr>
        <w:lastRenderedPageBreak/>
        <w:drawing>
          <wp:inline distT="0" distB="0" distL="0" distR="0" wp14:anchorId="597CCEBB" wp14:editId="2413B939">
            <wp:extent cx="5274310" cy="3916053"/>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916053"/>
                    </a:xfrm>
                    <a:prstGeom prst="rect">
                      <a:avLst/>
                    </a:prstGeom>
                  </pic:spPr>
                </pic:pic>
              </a:graphicData>
            </a:graphic>
          </wp:inline>
        </w:drawing>
      </w:r>
    </w:p>
    <w:p w:rsidR="00E207C9" w:rsidRPr="00FC3981" w:rsidRDefault="00E207C9" w:rsidP="00E71C63">
      <w:pPr>
        <w:spacing w:after="0" w:line="360" w:lineRule="auto"/>
        <w:jc w:val="both"/>
        <w:rPr>
          <w:rFonts w:ascii="Book Antiqua" w:eastAsia="宋体" w:hAnsi="Book Antiqua"/>
          <w:sz w:val="24"/>
          <w:szCs w:val="24"/>
          <w:lang w:val="en-US" w:eastAsia="zh-CN"/>
        </w:rPr>
      </w:pPr>
      <w:r w:rsidRPr="00F107E1">
        <w:rPr>
          <w:rFonts w:ascii="Book Antiqua" w:eastAsia="宋体" w:hAnsi="Book Antiqua"/>
          <w:b/>
          <w:sz w:val="24"/>
          <w:szCs w:val="24"/>
          <w:lang w:val="en-US" w:eastAsia="zh-CN"/>
        </w:rPr>
        <w:t>Figure 1</w:t>
      </w:r>
      <w:r w:rsidR="00B975AA" w:rsidRPr="00F107E1">
        <w:rPr>
          <w:rFonts w:ascii="Book Antiqua" w:eastAsia="宋体" w:hAnsi="Book Antiqua" w:hint="eastAsia"/>
          <w:b/>
          <w:sz w:val="24"/>
          <w:szCs w:val="24"/>
          <w:lang w:val="en-US" w:eastAsia="zh-CN"/>
        </w:rPr>
        <w:t xml:space="preserve"> </w:t>
      </w:r>
      <w:r w:rsidR="00B975AA" w:rsidRPr="00F107E1">
        <w:rPr>
          <w:rFonts w:ascii="Book Antiqua" w:eastAsia="宋体" w:hAnsi="Book Antiqua"/>
          <w:b/>
          <w:bCs/>
          <w:sz w:val="24"/>
          <w:szCs w:val="24"/>
          <w:lang w:eastAsia="zh-CN"/>
        </w:rPr>
        <w:t xml:space="preserve">Inflammation and </w:t>
      </w:r>
      <w:r w:rsidR="00DD69FD" w:rsidRPr="00F107E1">
        <w:rPr>
          <w:rFonts w:ascii="Book Antiqua" w:eastAsia="宋体" w:hAnsi="Book Antiqua"/>
          <w:b/>
          <w:bCs/>
          <w:sz w:val="24"/>
          <w:szCs w:val="24"/>
          <w:lang w:eastAsia="zh-CN"/>
        </w:rPr>
        <w:t>c</w:t>
      </w:r>
      <w:r w:rsidR="00B975AA" w:rsidRPr="00F107E1">
        <w:rPr>
          <w:rFonts w:ascii="Book Antiqua" w:eastAsia="宋体" w:hAnsi="Book Antiqua"/>
          <w:b/>
          <w:bCs/>
          <w:sz w:val="24"/>
          <w:szCs w:val="24"/>
          <w:lang w:eastAsia="zh-CN"/>
        </w:rPr>
        <w:t>ardiovascular disease.</w:t>
      </w:r>
      <w:r w:rsidR="00B975AA" w:rsidRPr="00F107E1">
        <w:rPr>
          <w:rFonts w:ascii="Book Antiqua" w:eastAsia="宋体" w:hAnsi="Book Antiqua"/>
          <w:b/>
          <w:sz w:val="24"/>
          <w:szCs w:val="24"/>
          <w:lang w:eastAsia="zh-CN"/>
        </w:rPr>
        <w:t xml:space="preserve"> </w:t>
      </w:r>
      <w:r w:rsidR="00B975AA" w:rsidRPr="00F107E1">
        <w:rPr>
          <w:rFonts w:ascii="Book Antiqua" w:eastAsia="宋体" w:hAnsi="Book Antiqua"/>
          <w:sz w:val="24"/>
          <w:szCs w:val="24"/>
          <w:lang w:eastAsia="zh-CN"/>
        </w:rPr>
        <w:t xml:space="preserve">A selection of different mechanisms that have been shown to link inflammation with atherosclerosis and cardiovascular disease along with traditional risk factors, are depicted. Mφ: </w:t>
      </w:r>
      <w:r w:rsidR="00DD69FD" w:rsidRPr="00F107E1">
        <w:rPr>
          <w:rFonts w:ascii="Book Antiqua" w:eastAsia="宋体" w:hAnsi="Book Antiqua"/>
          <w:sz w:val="24"/>
          <w:szCs w:val="24"/>
          <w:lang w:eastAsia="zh-CN"/>
        </w:rPr>
        <w:t>M</w:t>
      </w:r>
      <w:r w:rsidR="00B975AA" w:rsidRPr="00F107E1">
        <w:rPr>
          <w:rFonts w:ascii="Book Antiqua" w:eastAsia="宋体" w:hAnsi="Book Antiqua"/>
          <w:sz w:val="24"/>
          <w:szCs w:val="24"/>
          <w:lang w:eastAsia="zh-CN"/>
        </w:rPr>
        <w:t>acrophage</w:t>
      </w:r>
      <w:r w:rsidR="00DD69FD" w:rsidRPr="00F107E1">
        <w:rPr>
          <w:rFonts w:ascii="Book Antiqua" w:eastAsia="宋体" w:hAnsi="Book Antiqua" w:hint="eastAsia"/>
          <w:sz w:val="24"/>
          <w:szCs w:val="24"/>
          <w:lang w:eastAsia="zh-CN"/>
        </w:rPr>
        <w:t xml:space="preserve">; </w:t>
      </w:r>
      <w:r w:rsidR="00B975AA" w:rsidRPr="00F107E1">
        <w:rPr>
          <w:rFonts w:ascii="Book Antiqua" w:eastAsia="宋体" w:hAnsi="Book Antiqua"/>
          <w:sz w:val="24"/>
          <w:szCs w:val="24"/>
          <w:lang w:eastAsia="zh-CN"/>
        </w:rPr>
        <w:t>NLRP3: NACHT, LRR and PYD domains-containing protein 3 (or cryopyrin)</w:t>
      </w:r>
      <w:r w:rsidR="00DD69FD" w:rsidRPr="00F107E1">
        <w:rPr>
          <w:rFonts w:ascii="Book Antiqua" w:eastAsia="宋体" w:hAnsi="Book Antiqua" w:hint="eastAsia"/>
          <w:sz w:val="24"/>
          <w:szCs w:val="24"/>
          <w:lang w:eastAsia="zh-CN"/>
        </w:rPr>
        <w:t>;</w:t>
      </w:r>
      <w:r w:rsidR="00B975AA" w:rsidRPr="00F107E1">
        <w:rPr>
          <w:rFonts w:ascii="Book Antiqua" w:eastAsia="宋体" w:hAnsi="Book Antiqua"/>
          <w:sz w:val="24"/>
          <w:szCs w:val="24"/>
          <w:lang w:eastAsia="zh-CN"/>
        </w:rPr>
        <w:t xml:space="preserve"> TLR: Toll</w:t>
      </w:r>
      <w:r w:rsidR="00DD69FD" w:rsidRPr="00F107E1">
        <w:rPr>
          <w:rFonts w:ascii="Book Antiqua" w:eastAsia="宋体" w:hAnsi="Book Antiqua"/>
          <w:sz w:val="24"/>
          <w:szCs w:val="24"/>
          <w:lang w:eastAsia="zh-CN"/>
        </w:rPr>
        <w:t>-l</w:t>
      </w:r>
      <w:r w:rsidR="00B975AA" w:rsidRPr="00F107E1">
        <w:rPr>
          <w:rFonts w:ascii="Book Antiqua" w:eastAsia="宋体" w:hAnsi="Book Antiqua"/>
          <w:sz w:val="24"/>
          <w:szCs w:val="24"/>
          <w:lang w:eastAsia="zh-CN"/>
        </w:rPr>
        <w:t>ike</w:t>
      </w:r>
      <w:r w:rsidR="00DD69FD" w:rsidRPr="00F107E1">
        <w:rPr>
          <w:rFonts w:ascii="Book Antiqua" w:eastAsia="宋体" w:hAnsi="Book Antiqua" w:hint="eastAsia"/>
          <w:sz w:val="24"/>
          <w:szCs w:val="24"/>
          <w:lang w:eastAsia="zh-CN"/>
        </w:rPr>
        <w:t xml:space="preserve"> </w:t>
      </w:r>
      <w:r w:rsidR="00DD69FD" w:rsidRPr="00F107E1">
        <w:rPr>
          <w:rFonts w:ascii="Book Antiqua" w:eastAsia="宋体" w:hAnsi="Book Antiqua"/>
          <w:sz w:val="24"/>
          <w:szCs w:val="24"/>
          <w:lang w:eastAsia="zh-CN"/>
        </w:rPr>
        <w:t>r</w:t>
      </w:r>
      <w:r w:rsidR="00B975AA" w:rsidRPr="00F107E1">
        <w:rPr>
          <w:rFonts w:ascii="Book Antiqua" w:eastAsia="宋体" w:hAnsi="Book Antiqua"/>
          <w:sz w:val="24"/>
          <w:szCs w:val="24"/>
          <w:lang w:eastAsia="zh-CN"/>
        </w:rPr>
        <w:t>eceptor</w:t>
      </w:r>
      <w:r w:rsidR="00DD69FD" w:rsidRPr="00F107E1">
        <w:rPr>
          <w:rFonts w:ascii="Book Antiqua" w:eastAsia="宋体" w:hAnsi="Book Antiqua" w:hint="eastAsia"/>
          <w:sz w:val="24"/>
          <w:szCs w:val="24"/>
          <w:lang w:eastAsia="zh-CN"/>
        </w:rPr>
        <w:t>;</w:t>
      </w:r>
      <w:r w:rsidR="00B975AA" w:rsidRPr="00F107E1">
        <w:rPr>
          <w:rFonts w:ascii="Book Antiqua" w:eastAsia="宋体" w:hAnsi="Book Antiqua"/>
          <w:sz w:val="24"/>
          <w:szCs w:val="24"/>
          <w:lang w:eastAsia="zh-CN"/>
        </w:rPr>
        <w:t xml:space="preserve"> CHIP: Clonal </w:t>
      </w:r>
      <w:r w:rsidR="00DD69FD" w:rsidRPr="00F107E1">
        <w:rPr>
          <w:rFonts w:ascii="Book Antiqua" w:eastAsia="宋体" w:hAnsi="Book Antiqua"/>
          <w:sz w:val="24"/>
          <w:szCs w:val="24"/>
          <w:lang w:eastAsia="zh-CN"/>
        </w:rPr>
        <w:t>hematopoiesis of indeterminate pot</w:t>
      </w:r>
      <w:r w:rsidR="00B975AA" w:rsidRPr="00F107E1">
        <w:rPr>
          <w:rFonts w:ascii="Book Antiqua" w:eastAsia="宋体" w:hAnsi="Book Antiqua"/>
          <w:sz w:val="24"/>
          <w:szCs w:val="24"/>
          <w:lang w:eastAsia="zh-CN"/>
        </w:rPr>
        <w:t>ential</w:t>
      </w:r>
      <w:r w:rsidR="00DD69FD" w:rsidRPr="00F107E1">
        <w:rPr>
          <w:rFonts w:ascii="Book Antiqua" w:eastAsia="宋体" w:hAnsi="Book Antiqua" w:hint="eastAsia"/>
          <w:sz w:val="24"/>
          <w:szCs w:val="24"/>
          <w:lang w:eastAsia="zh-CN"/>
        </w:rPr>
        <w:t>;</w:t>
      </w:r>
      <w:r w:rsidR="00B975AA" w:rsidRPr="00F107E1">
        <w:rPr>
          <w:rFonts w:ascii="Book Antiqua" w:eastAsia="宋体" w:hAnsi="Book Antiqua"/>
          <w:sz w:val="24"/>
          <w:szCs w:val="24"/>
          <w:lang w:eastAsia="zh-CN"/>
        </w:rPr>
        <w:t xml:space="preserve"> RA: Rheumatoid </w:t>
      </w:r>
      <w:r w:rsidR="00DD69FD" w:rsidRPr="00F107E1">
        <w:rPr>
          <w:rFonts w:ascii="Book Antiqua" w:eastAsia="宋体" w:hAnsi="Book Antiqua"/>
          <w:sz w:val="24"/>
          <w:szCs w:val="24"/>
          <w:lang w:eastAsia="zh-CN"/>
        </w:rPr>
        <w:t>a</w:t>
      </w:r>
      <w:r w:rsidR="00B975AA" w:rsidRPr="00F107E1">
        <w:rPr>
          <w:rFonts w:ascii="Book Antiqua" w:eastAsia="宋体" w:hAnsi="Book Antiqua"/>
          <w:sz w:val="24"/>
          <w:szCs w:val="24"/>
          <w:lang w:eastAsia="zh-CN"/>
        </w:rPr>
        <w:t>rthritis</w:t>
      </w:r>
      <w:r w:rsidR="00DD69FD" w:rsidRPr="00F107E1">
        <w:rPr>
          <w:rFonts w:ascii="Book Antiqua" w:eastAsia="宋体" w:hAnsi="Book Antiqua" w:hint="eastAsia"/>
          <w:sz w:val="24"/>
          <w:szCs w:val="24"/>
          <w:lang w:eastAsia="zh-CN"/>
        </w:rPr>
        <w:t>.</w:t>
      </w:r>
    </w:p>
    <w:sectPr w:rsidR="00E207C9" w:rsidRPr="00FC3981" w:rsidSect="006C1B0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17" w:rsidRDefault="00D31717" w:rsidP="001F0D1C">
      <w:pPr>
        <w:spacing w:after="0" w:line="240" w:lineRule="auto"/>
      </w:pPr>
      <w:r>
        <w:separator/>
      </w:r>
    </w:p>
  </w:endnote>
  <w:endnote w:type="continuationSeparator" w:id="0">
    <w:p w:rsidR="00D31717" w:rsidRDefault="00D31717" w:rsidP="001F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48769"/>
      <w:docPartObj>
        <w:docPartGallery w:val="Page Numbers (Bottom of Page)"/>
        <w:docPartUnique/>
      </w:docPartObj>
    </w:sdtPr>
    <w:sdtEndPr/>
    <w:sdtContent>
      <w:p w:rsidR="00F3173E" w:rsidRDefault="00F3173E">
        <w:pPr>
          <w:pStyle w:val="a7"/>
          <w:jc w:val="right"/>
        </w:pPr>
        <w:r>
          <w:fldChar w:fldCharType="begin"/>
        </w:r>
        <w:r>
          <w:instrText>PAGE   \* MERGEFORMAT</w:instrText>
        </w:r>
        <w:r>
          <w:fldChar w:fldCharType="separate"/>
        </w:r>
        <w:r w:rsidR="000941FA">
          <w:rPr>
            <w:noProof/>
          </w:rPr>
          <w:t>20</w:t>
        </w:r>
        <w:r>
          <w:rPr>
            <w:noProof/>
          </w:rPr>
          <w:fldChar w:fldCharType="end"/>
        </w:r>
      </w:p>
    </w:sdtContent>
  </w:sdt>
  <w:p w:rsidR="00F3173E" w:rsidRDefault="00F317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17" w:rsidRDefault="00D31717" w:rsidP="001F0D1C">
      <w:pPr>
        <w:spacing w:after="0" w:line="240" w:lineRule="auto"/>
      </w:pPr>
      <w:r>
        <w:separator/>
      </w:r>
    </w:p>
  </w:footnote>
  <w:footnote w:type="continuationSeparator" w:id="0">
    <w:p w:rsidR="00D31717" w:rsidRDefault="00D31717" w:rsidP="001F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5E8"/>
    <w:multiLevelType w:val="hybridMultilevel"/>
    <w:tmpl w:val="DFA8D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AF"/>
    <w:rsid w:val="000003B0"/>
    <w:rsid w:val="00002F35"/>
    <w:rsid w:val="00005221"/>
    <w:rsid w:val="00017F39"/>
    <w:rsid w:val="00024594"/>
    <w:rsid w:val="000400BA"/>
    <w:rsid w:val="000449E6"/>
    <w:rsid w:val="00046433"/>
    <w:rsid w:val="0005511F"/>
    <w:rsid w:val="00061E54"/>
    <w:rsid w:val="0006799A"/>
    <w:rsid w:val="000714A2"/>
    <w:rsid w:val="00076280"/>
    <w:rsid w:val="00082015"/>
    <w:rsid w:val="000941FA"/>
    <w:rsid w:val="000C624C"/>
    <w:rsid w:val="000C6A95"/>
    <w:rsid w:val="000D01C6"/>
    <w:rsid w:val="000D508E"/>
    <w:rsid w:val="00101B24"/>
    <w:rsid w:val="00104B31"/>
    <w:rsid w:val="00105ECA"/>
    <w:rsid w:val="00122C50"/>
    <w:rsid w:val="00127234"/>
    <w:rsid w:val="00140CAB"/>
    <w:rsid w:val="00154E80"/>
    <w:rsid w:val="0015559B"/>
    <w:rsid w:val="0015713C"/>
    <w:rsid w:val="001612DB"/>
    <w:rsid w:val="00162DD0"/>
    <w:rsid w:val="0016335A"/>
    <w:rsid w:val="00165470"/>
    <w:rsid w:val="001733A6"/>
    <w:rsid w:val="00174DEC"/>
    <w:rsid w:val="0017672C"/>
    <w:rsid w:val="00176AF0"/>
    <w:rsid w:val="0018779F"/>
    <w:rsid w:val="0019035D"/>
    <w:rsid w:val="00192343"/>
    <w:rsid w:val="001A3AC1"/>
    <w:rsid w:val="001B1C40"/>
    <w:rsid w:val="001B3189"/>
    <w:rsid w:val="001B3DFD"/>
    <w:rsid w:val="001C0044"/>
    <w:rsid w:val="001D29C1"/>
    <w:rsid w:val="001F0D1C"/>
    <w:rsid w:val="00203075"/>
    <w:rsid w:val="002062B9"/>
    <w:rsid w:val="00211EC9"/>
    <w:rsid w:val="00213FD5"/>
    <w:rsid w:val="00214623"/>
    <w:rsid w:val="002163B8"/>
    <w:rsid w:val="00225CDD"/>
    <w:rsid w:val="0023173E"/>
    <w:rsid w:val="00241558"/>
    <w:rsid w:val="0025102D"/>
    <w:rsid w:val="00252AFA"/>
    <w:rsid w:val="00296E6D"/>
    <w:rsid w:val="002A0480"/>
    <w:rsid w:val="002A1AE4"/>
    <w:rsid w:val="002A3269"/>
    <w:rsid w:val="002B7DAE"/>
    <w:rsid w:val="002D6C18"/>
    <w:rsid w:val="002D7544"/>
    <w:rsid w:val="002E31CC"/>
    <w:rsid w:val="002E331D"/>
    <w:rsid w:val="002F4B23"/>
    <w:rsid w:val="002F75C4"/>
    <w:rsid w:val="00302721"/>
    <w:rsid w:val="003105DA"/>
    <w:rsid w:val="0031279C"/>
    <w:rsid w:val="003274A0"/>
    <w:rsid w:val="00341583"/>
    <w:rsid w:val="00343EC6"/>
    <w:rsid w:val="00347D59"/>
    <w:rsid w:val="00354A9F"/>
    <w:rsid w:val="003617CF"/>
    <w:rsid w:val="00361878"/>
    <w:rsid w:val="00370CE5"/>
    <w:rsid w:val="00373BF5"/>
    <w:rsid w:val="00376514"/>
    <w:rsid w:val="00377957"/>
    <w:rsid w:val="0038138B"/>
    <w:rsid w:val="00392672"/>
    <w:rsid w:val="003946F3"/>
    <w:rsid w:val="003976AC"/>
    <w:rsid w:val="003A0B74"/>
    <w:rsid w:val="003B0598"/>
    <w:rsid w:val="003F1C8F"/>
    <w:rsid w:val="003F4720"/>
    <w:rsid w:val="00414D02"/>
    <w:rsid w:val="00431B9C"/>
    <w:rsid w:val="00431E9F"/>
    <w:rsid w:val="00451BB6"/>
    <w:rsid w:val="00454FB6"/>
    <w:rsid w:val="00457FDF"/>
    <w:rsid w:val="00460934"/>
    <w:rsid w:val="00484F47"/>
    <w:rsid w:val="00492972"/>
    <w:rsid w:val="00492F85"/>
    <w:rsid w:val="004B38DF"/>
    <w:rsid w:val="004B529E"/>
    <w:rsid w:val="004C1E4E"/>
    <w:rsid w:val="004C7AF5"/>
    <w:rsid w:val="004D37E3"/>
    <w:rsid w:val="004F3FEA"/>
    <w:rsid w:val="00507511"/>
    <w:rsid w:val="00507B6E"/>
    <w:rsid w:val="00532620"/>
    <w:rsid w:val="00537150"/>
    <w:rsid w:val="00537AFB"/>
    <w:rsid w:val="00545A86"/>
    <w:rsid w:val="00545C52"/>
    <w:rsid w:val="00546DD2"/>
    <w:rsid w:val="00557B99"/>
    <w:rsid w:val="00563D64"/>
    <w:rsid w:val="00571357"/>
    <w:rsid w:val="00575619"/>
    <w:rsid w:val="00583822"/>
    <w:rsid w:val="00590402"/>
    <w:rsid w:val="00591BE6"/>
    <w:rsid w:val="00595673"/>
    <w:rsid w:val="005966E0"/>
    <w:rsid w:val="00596B06"/>
    <w:rsid w:val="005A562F"/>
    <w:rsid w:val="005A7BC6"/>
    <w:rsid w:val="005C6FB2"/>
    <w:rsid w:val="005D1074"/>
    <w:rsid w:val="005D1EC9"/>
    <w:rsid w:val="005D498E"/>
    <w:rsid w:val="005D7836"/>
    <w:rsid w:val="005E0AAF"/>
    <w:rsid w:val="005E4689"/>
    <w:rsid w:val="005E6247"/>
    <w:rsid w:val="005E7301"/>
    <w:rsid w:val="005F101D"/>
    <w:rsid w:val="005F2047"/>
    <w:rsid w:val="0060066F"/>
    <w:rsid w:val="0060574B"/>
    <w:rsid w:val="00605D21"/>
    <w:rsid w:val="006151F8"/>
    <w:rsid w:val="0061743E"/>
    <w:rsid w:val="006225E7"/>
    <w:rsid w:val="00622D93"/>
    <w:rsid w:val="006236D3"/>
    <w:rsid w:val="006250C0"/>
    <w:rsid w:val="006358D0"/>
    <w:rsid w:val="00652F91"/>
    <w:rsid w:val="00656040"/>
    <w:rsid w:val="00661A64"/>
    <w:rsid w:val="006620D9"/>
    <w:rsid w:val="00666249"/>
    <w:rsid w:val="00672577"/>
    <w:rsid w:val="00675578"/>
    <w:rsid w:val="00677C80"/>
    <w:rsid w:val="00691CAF"/>
    <w:rsid w:val="006A083D"/>
    <w:rsid w:val="006A39A0"/>
    <w:rsid w:val="006A7999"/>
    <w:rsid w:val="006B436D"/>
    <w:rsid w:val="006C1B09"/>
    <w:rsid w:val="006C3814"/>
    <w:rsid w:val="006D582F"/>
    <w:rsid w:val="006D6EEB"/>
    <w:rsid w:val="006E4993"/>
    <w:rsid w:val="006F3E33"/>
    <w:rsid w:val="006F6CA8"/>
    <w:rsid w:val="00711812"/>
    <w:rsid w:val="00711C0D"/>
    <w:rsid w:val="00712F8F"/>
    <w:rsid w:val="007247B3"/>
    <w:rsid w:val="00744244"/>
    <w:rsid w:val="00775AB7"/>
    <w:rsid w:val="00786364"/>
    <w:rsid w:val="00794BB7"/>
    <w:rsid w:val="00797327"/>
    <w:rsid w:val="007D0C7E"/>
    <w:rsid w:val="007D31A9"/>
    <w:rsid w:val="007D4AD3"/>
    <w:rsid w:val="007E275B"/>
    <w:rsid w:val="007F2E59"/>
    <w:rsid w:val="007F49EA"/>
    <w:rsid w:val="007F6EC1"/>
    <w:rsid w:val="00803033"/>
    <w:rsid w:val="0080714B"/>
    <w:rsid w:val="008108E3"/>
    <w:rsid w:val="0081340A"/>
    <w:rsid w:val="008215A6"/>
    <w:rsid w:val="00833D6A"/>
    <w:rsid w:val="00833DF6"/>
    <w:rsid w:val="00840D19"/>
    <w:rsid w:val="00863C2E"/>
    <w:rsid w:val="0087624B"/>
    <w:rsid w:val="00883116"/>
    <w:rsid w:val="00883E4F"/>
    <w:rsid w:val="008848FD"/>
    <w:rsid w:val="0088678C"/>
    <w:rsid w:val="0089316D"/>
    <w:rsid w:val="008A0E2D"/>
    <w:rsid w:val="008A2B3E"/>
    <w:rsid w:val="008A3606"/>
    <w:rsid w:val="008A5311"/>
    <w:rsid w:val="008B3419"/>
    <w:rsid w:val="008C11F1"/>
    <w:rsid w:val="008C78FE"/>
    <w:rsid w:val="008E06DD"/>
    <w:rsid w:val="008F0AFF"/>
    <w:rsid w:val="00915708"/>
    <w:rsid w:val="00923953"/>
    <w:rsid w:val="00935425"/>
    <w:rsid w:val="009403D4"/>
    <w:rsid w:val="009459E8"/>
    <w:rsid w:val="00974733"/>
    <w:rsid w:val="00976D8F"/>
    <w:rsid w:val="00977501"/>
    <w:rsid w:val="009905F1"/>
    <w:rsid w:val="009A2FE4"/>
    <w:rsid w:val="009B0E17"/>
    <w:rsid w:val="009B48B3"/>
    <w:rsid w:val="009C2CE0"/>
    <w:rsid w:val="009D306B"/>
    <w:rsid w:val="009D4AC7"/>
    <w:rsid w:val="009E12D3"/>
    <w:rsid w:val="009E40B7"/>
    <w:rsid w:val="00A0301B"/>
    <w:rsid w:val="00A04F37"/>
    <w:rsid w:val="00A14D32"/>
    <w:rsid w:val="00A22587"/>
    <w:rsid w:val="00A237FF"/>
    <w:rsid w:val="00A25F4D"/>
    <w:rsid w:val="00A53C67"/>
    <w:rsid w:val="00A54D29"/>
    <w:rsid w:val="00A63F08"/>
    <w:rsid w:val="00A6583B"/>
    <w:rsid w:val="00A77A4C"/>
    <w:rsid w:val="00AB6228"/>
    <w:rsid w:val="00AC4A20"/>
    <w:rsid w:val="00AD0CA8"/>
    <w:rsid w:val="00AD6D8A"/>
    <w:rsid w:val="00AE562A"/>
    <w:rsid w:val="00AF6095"/>
    <w:rsid w:val="00B07D67"/>
    <w:rsid w:val="00B12865"/>
    <w:rsid w:val="00B2155C"/>
    <w:rsid w:val="00B33843"/>
    <w:rsid w:val="00B41B6F"/>
    <w:rsid w:val="00B503E2"/>
    <w:rsid w:val="00B50453"/>
    <w:rsid w:val="00B51DAD"/>
    <w:rsid w:val="00B55FB5"/>
    <w:rsid w:val="00B612D1"/>
    <w:rsid w:val="00B6742A"/>
    <w:rsid w:val="00B74996"/>
    <w:rsid w:val="00B7512A"/>
    <w:rsid w:val="00B8047E"/>
    <w:rsid w:val="00B9318B"/>
    <w:rsid w:val="00B94C0B"/>
    <w:rsid w:val="00B975AA"/>
    <w:rsid w:val="00BC1E31"/>
    <w:rsid w:val="00BC2382"/>
    <w:rsid w:val="00BC67E6"/>
    <w:rsid w:val="00BD0E4F"/>
    <w:rsid w:val="00BD56CD"/>
    <w:rsid w:val="00BE56B8"/>
    <w:rsid w:val="00C065FF"/>
    <w:rsid w:val="00C146D8"/>
    <w:rsid w:val="00C41A4A"/>
    <w:rsid w:val="00C45DE9"/>
    <w:rsid w:val="00C5169F"/>
    <w:rsid w:val="00C6214F"/>
    <w:rsid w:val="00C63622"/>
    <w:rsid w:val="00C65346"/>
    <w:rsid w:val="00C73C79"/>
    <w:rsid w:val="00C7641E"/>
    <w:rsid w:val="00C83B10"/>
    <w:rsid w:val="00C861B9"/>
    <w:rsid w:val="00C925B1"/>
    <w:rsid w:val="00C95907"/>
    <w:rsid w:val="00CA76D9"/>
    <w:rsid w:val="00CB38F7"/>
    <w:rsid w:val="00CD0F77"/>
    <w:rsid w:val="00CE5A96"/>
    <w:rsid w:val="00D018B6"/>
    <w:rsid w:val="00D07995"/>
    <w:rsid w:val="00D1221F"/>
    <w:rsid w:val="00D12484"/>
    <w:rsid w:val="00D31717"/>
    <w:rsid w:val="00D33031"/>
    <w:rsid w:val="00D338CF"/>
    <w:rsid w:val="00D367B9"/>
    <w:rsid w:val="00D515D8"/>
    <w:rsid w:val="00D53C63"/>
    <w:rsid w:val="00D62116"/>
    <w:rsid w:val="00D75F41"/>
    <w:rsid w:val="00D76BD8"/>
    <w:rsid w:val="00DA23DB"/>
    <w:rsid w:val="00DA52EA"/>
    <w:rsid w:val="00DD69FD"/>
    <w:rsid w:val="00DD7E21"/>
    <w:rsid w:val="00DE1D5B"/>
    <w:rsid w:val="00DF563C"/>
    <w:rsid w:val="00E04642"/>
    <w:rsid w:val="00E1387C"/>
    <w:rsid w:val="00E13A45"/>
    <w:rsid w:val="00E207C9"/>
    <w:rsid w:val="00E23BB4"/>
    <w:rsid w:val="00E26E1B"/>
    <w:rsid w:val="00E4114E"/>
    <w:rsid w:val="00E450E8"/>
    <w:rsid w:val="00E4732D"/>
    <w:rsid w:val="00E54457"/>
    <w:rsid w:val="00E61E39"/>
    <w:rsid w:val="00E65977"/>
    <w:rsid w:val="00E71C63"/>
    <w:rsid w:val="00E74436"/>
    <w:rsid w:val="00E74F7C"/>
    <w:rsid w:val="00E845AF"/>
    <w:rsid w:val="00E91FF4"/>
    <w:rsid w:val="00EA3412"/>
    <w:rsid w:val="00ED2534"/>
    <w:rsid w:val="00EF4DE4"/>
    <w:rsid w:val="00F02EB1"/>
    <w:rsid w:val="00F03795"/>
    <w:rsid w:val="00F05C1B"/>
    <w:rsid w:val="00F107E1"/>
    <w:rsid w:val="00F109E6"/>
    <w:rsid w:val="00F1201B"/>
    <w:rsid w:val="00F12B2D"/>
    <w:rsid w:val="00F13856"/>
    <w:rsid w:val="00F14566"/>
    <w:rsid w:val="00F22785"/>
    <w:rsid w:val="00F3173E"/>
    <w:rsid w:val="00F31817"/>
    <w:rsid w:val="00F46914"/>
    <w:rsid w:val="00F46E8A"/>
    <w:rsid w:val="00F53825"/>
    <w:rsid w:val="00F53E1E"/>
    <w:rsid w:val="00F543CB"/>
    <w:rsid w:val="00F659AF"/>
    <w:rsid w:val="00F67DA5"/>
    <w:rsid w:val="00F7630B"/>
    <w:rsid w:val="00F77F61"/>
    <w:rsid w:val="00F90061"/>
    <w:rsid w:val="00F91FD2"/>
    <w:rsid w:val="00FA1AA6"/>
    <w:rsid w:val="00FA2833"/>
    <w:rsid w:val="00FC3981"/>
    <w:rsid w:val="00FC65C1"/>
    <w:rsid w:val="00FC704D"/>
    <w:rsid w:val="00FD5246"/>
    <w:rsid w:val="00FD6ECE"/>
    <w:rsid w:val="00FF1053"/>
    <w:rsid w:val="00FF2254"/>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C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CAF"/>
    <w:rPr>
      <w:b/>
      <w:bCs/>
    </w:rPr>
  </w:style>
  <w:style w:type="character" w:styleId="a5">
    <w:name w:val="Hyperlink"/>
    <w:basedOn w:val="a0"/>
    <w:uiPriority w:val="99"/>
    <w:unhideWhenUsed/>
    <w:rsid w:val="0061743E"/>
    <w:rPr>
      <w:color w:val="0000FF" w:themeColor="hyperlink"/>
      <w:u w:val="single"/>
    </w:rPr>
  </w:style>
  <w:style w:type="paragraph" w:styleId="HTML">
    <w:name w:val="HTML Preformatted"/>
    <w:basedOn w:val="a"/>
    <w:link w:val="HTMLChar"/>
    <w:uiPriority w:val="99"/>
    <w:semiHidden/>
    <w:unhideWhenUsed/>
    <w:rsid w:val="0048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484F47"/>
    <w:rPr>
      <w:rFonts w:ascii="Courier New" w:eastAsia="Times New Roman" w:hAnsi="Courier New" w:cs="Courier New"/>
      <w:sz w:val="20"/>
      <w:szCs w:val="20"/>
      <w:lang w:eastAsia="el-GR"/>
    </w:rPr>
  </w:style>
  <w:style w:type="paragraph" w:styleId="a6">
    <w:name w:val="header"/>
    <w:basedOn w:val="a"/>
    <w:link w:val="Char"/>
    <w:uiPriority w:val="99"/>
    <w:unhideWhenUsed/>
    <w:rsid w:val="001F0D1C"/>
    <w:pPr>
      <w:tabs>
        <w:tab w:val="center" w:pos="4153"/>
        <w:tab w:val="right" w:pos="8306"/>
      </w:tabs>
      <w:spacing w:after="0" w:line="240" w:lineRule="auto"/>
    </w:pPr>
  </w:style>
  <w:style w:type="character" w:customStyle="1" w:styleId="Char">
    <w:name w:val="页眉 Char"/>
    <w:basedOn w:val="a0"/>
    <w:link w:val="a6"/>
    <w:uiPriority w:val="99"/>
    <w:rsid w:val="001F0D1C"/>
  </w:style>
  <w:style w:type="paragraph" w:styleId="a7">
    <w:name w:val="footer"/>
    <w:basedOn w:val="a"/>
    <w:link w:val="Char0"/>
    <w:uiPriority w:val="99"/>
    <w:unhideWhenUsed/>
    <w:rsid w:val="001F0D1C"/>
    <w:pPr>
      <w:tabs>
        <w:tab w:val="center" w:pos="4153"/>
        <w:tab w:val="right" w:pos="8306"/>
      </w:tabs>
      <w:spacing w:after="0" w:line="240" w:lineRule="auto"/>
    </w:pPr>
  </w:style>
  <w:style w:type="character" w:customStyle="1" w:styleId="Char0">
    <w:name w:val="页脚 Char"/>
    <w:basedOn w:val="a0"/>
    <w:link w:val="a7"/>
    <w:uiPriority w:val="99"/>
    <w:rsid w:val="001F0D1C"/>
  </w:style>
  <w:style w:type="paragraph" w:styleId="a8">
    <w:name w:val="List Paragraph"/>
    <w:basedOn w:val="a"/>
    <w:uiPriority w:val="34"/>
    <w:qFormat/>
    <w:rsid w:val="00EF4DE4"/>
    <w:pPr>
      <w:ind w:left="720"/>
      <w:contextualSpacing/>
    </w:pPr>
  </w:style>
  <w:style w:type="paragraph" w:styleId="a9">
    <w:name w:val="annotation text"/>
    <w:basedOn w:val="a"/>
    <w:link w:val="Char1"/>
    <w:semiHidden/>
    <w:unhideWhenUsed/>
    <w:qFormat/>
    <w:rsid w:val="00ED2534"/>
    <w:pPr>
      <w:spacing w:after="0" w:line="240" w:lineRule="auto"/>
    </w:pPr>
    <w:rPr>
      <w:rFonts w:ascii="Times New Roman" w:eastAsia="宋体" w:hAnsi="Times New Roman" w:cs="Times New Roman"/>
      <w:sz w:val="24"/>
      <w:szCs w:val="24"/>
      <w:lang w:val="en-US" w:eastAsia="en-US"/>
    </w:rPr>
  </w:style>
  <w:style w:type="character" w:customStyle="1" w:styleId="Char1">
    <w:name w:val="批注文字 Char"/>
    <w:basedOn w:val="a0"/>
    <w:link w:val="a9"/>
    <w:semiHidden/>
    <w:rsid w:val="00ED2534"/>
    <w:rPr>
      <w:rFonts w:ascii="Times New Roman" w:eastAsia="宋体" w:hAnsi="Times New Roman" w:cs="Times New Roman"/>
      <w:sz w:val="24"/>
      <w:szCs w:val="24"/>
      <w:lang w:val="en-US" w:eastAsia="en-US"/>
    </w:rPr>
  </w:style>
  <w:style w:type="character" w:styleId="aa">
    <w:name w:val="annotation reference"/>
    <w:semiHidden/>
    <w:unhideWhenUsed/>
    <w:rsid w:val="00ED2534"/>
    <w:rPr>
      <w:rFonts w:ascii="Times New Roman" w:hAnsi="Times New Roman" w:cs="Times New Roman" w:hint="default"/>
      <w:sz w:val="21"/>
      <w:szCs w:val="21"/>
    </w:rPr>
  </w:style>
  <w:style w:type="paragraph" w:styleId="ab">
    <w:name w:val="Balloon Text"/>
    <w:basedOn w:val="a"/>
    <w:link w:val="Char2"/>
    <w:uiPriority w:val="99"/>
    <w:semiHidden/>
    <w:unhideWhenUsed/>
    <w:rsid w:val="00ED2534"/>
    <w:pPr>
      <w:spacing w:after="0" w:line="240" w:lineRule="auto"/>
    </w:pPr>
    <w:rPr>
      <w:sz w:val="18"/>
      <w:szCs w:val="18"/>
    </w:rPr>
  </w:style>
  <w:style w:type="character" w:customStyle="1" w:styleId="Char2">
    <w:name w:val="批注框文本 Char"/>
    <w:basedOn w:val="a0"/>
    <w:link w:val="ab"/>
    <w:uiPriority w:val="99"/>
    <w:semiHidden/>
    <w:rsid w:val="00ED2534"/>
    <w:rPr>
      <w:sz w:val="18"/>
      <w:szCs w:val="18"/>
    </w:rPr>
  </w:style>
  <w:style w:type="paragraph" w:styleId="ac">
    <w:name w:val="annotation subject"/>
    <w:basedOn w:val="a9"/>
    <w:next w:val="a9"/>
    <w:link w:val="Char3"/>
    <w:uiPriority w:val="99"/>
    <w:semiHidden/>
    <w:unhideWhenUsed/>
    <w:rsid w:val="004B529E"/>
    <w:pPr>
      <w:spacing w:after="200" w:line="276" w:lineRule="auto"/>
    </w:pPr>
    <w:rPr>
      <w:rFonts w:asciiTheme="minorHAnsi" w:eastAsiaTheme="minorEastAsia" w:hAnsiTheme="minorHAnsi" w:cstheme="minorBidi"/>
      <w:b/>
      <w:bCs/>
      <w:sz w:val="22"/>
      <w:szCs w:val="22"/>
      <w:lang w:val="el-GR" w:eastAsia="el-GR"/>
    </w:rPr>
  </w:style>
  <w:style w:type="character" w:customStyle="1" w:styleId="Char3">
    <w:name w:val="批注主题 Char"/>
    <w:basedOn w:val="Char1"/>
    <w:link w:val="ac"/>
    <w:uiPriority w:val="99"/>
    <w:semiHidden/>
    <w:rsid w:val="004B529E"/>
    <w:rPr>
      <w:rFonts w:ascii="Times New Roman" w:eastAsia="宋体"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C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CAF"/>
    <w:rPr>
      <w:b/>
      <w:bCs/>
    </w:rPr>
  </w:style>
  <w:style w:type="character" w:styleId="a5">
    <w:name w:val="Hyperlink"/>
    <w:basedOn w:val="a0"/>
    <w:uiPriority w:val="99"/>
    <w:unhideWhenUsed/>
    <w:rsid w:val="0061743E"/>
    <w:rPr>
      <w:color w:val="0000FF" w:themeColor="hyperlink"/>
      <w:u w:val="single"/>
    </w:rPr>
  </w:style>
  <w:style w:type="paragraph" w:styleId="HTML">
    <w:name w:val="HTML Preformatted"/>
    <w:basedOn w:val="a"/>
    <w:link w:val="HTMLChar"/>
    <w:uiPriority w:val="99"/>
    <w:semiHidden/>
    <w:unhideWhenUsed/>
    <w:rsid w:val="0048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484F47"/>
    <w:rPr>
      <w:rFonts w:ascii="Courier New" w:eastAsia="Times New Roman" w:hAnsi="Courier New" w:cs="Courier New"/>
      <w:sz w:val="20"/>
      <w:szCs w:val="20"/>
      <w:lang w:eastAsia="el-GR"/>
    </w:rPr>
  </w:style>
  <w:style w:type="paragraph" w:styleId="a6">
    <w:name w:val="header"/>
    <w:basedOn w:val="a"/>
    <w:link w:val="Char"/>
    <w:uiPriority w:val="99"/>
    <w:unhideWhenUsed/>
    <w:rsid w:val="001F0D1C"/>
    <w:pPr>
      <w:tabs>
        <w:tab w:val="center" w:pos="4153"/>
        <w:tab w:val="right" w:pos="8306"/>
      </w:tabs>
      <w:spacing w:after="0" w:line="240" w:lineRule="auto"/>
    </w:pPr>
  </w:style>
  <w:style w:type="character" w:customStyle="1" w:styleId="Char">
    <w:name w:val="页眉 Char"/>
    <w:basedOn w:val="a0"/>
    <w:link w:val="a6"/>
    <w:uiPriority w:val="99"/>
    <w:rsid w:val="001F0D1C"/>
  </w:style>
  <w:style w:type="paragraph" w:styleId="a7">
    <w:name w:val="footer"/>
    <w:basedOn w:val="a"/>
    <w:link w:val="Char0"/>
    <w:uiPriority w:val="99"/>
    <w:unhideWhenUsed/>
    <w:rsid w:val="001F0D1C"/>
    <w:pPr>
      <w:tabs>
        <w:tab w:val="center" w:pos="4153"/>
        <w:tab w:val="right" w:pos="8306"/>
      </w:tabs>
      <w:spacing w:after="0" w:line="240" w:lineRule="auto"/>
    </w:pPr>
  </w:style>
  <w:style w:type="character" w:customStyle="1" w:styleId="Char0">
    <w:name w:val="页脚 Char"/>
    <w:basedOn w:val="a0"/>
    <w:link w:val="a7"/>
    <w:uiPriority w:val="99"/>
    <w:rsid w:val="001F0D1C"/>
  </w:style>
  <w:style w:type="paragraph" w:styleId="a8">
    <w:name w:val="List Paragraph"/>
    <w:basedOn w:val="a"/>
    <w:uiPriority w:val="34"/>
    <w:qFormat/>
    <w:rsid w:val="00EF4DE4"/>
    <w:pPr>
      <w:ind w:left="720"/>
      <w:contextualSpacing/>
    </w:pPr>
  </w:style>
  <w:style w:type="paragraph" w:styleId="a9">
    <w:name w:val="annotation text"/>
    <w:basedOn w:val="a"/>
    <w:link w:val="Char1"/>
    <w:semiHidden/>
    <w:unhideWhenUsed/>
    <w:qFormat/>
    <w:rsid w:val="00ED2534"/>
    <w:pPr>
      <w:spacing w:after="0" w:line="240" w:lineRule="auto"/>
    </w:pPr>
    <w:rPr>
      <w:rFonts w:ascii="Times New Roman" w:eastAsia="宋体" w:hAnsi="Times New Roman" w:cs="Times New Roman"/>
      <w:sz w:val="24"/>
      <w:szCs w:val="24"/>
      <w:lang w:val="en-US" w:eastAsia="en-US"/>
    </w:rPr>
  </w:style>
  <w:style w:type="character" w:customStyle="1" w:styleId="Char1">
    <w:name w:val="批注文字 Char"/>
    <w:basedOn w:val="a0"/>
    <w:link w:val="a9"/>
    <w:semiHidden/>
    <w:rsid w:val="00ED2534"/>
    <w:rPr>
      <w:rFonts w:ascii="Times New Roman" w:eastAsia="宋体" w:hAnsi="Times New Roman" w:cs="Times New Roman"/>
      <w:sz w:val="24"/>
      <w:szCs w:val="24"/>
      <w:lang w:val="en-US" w:eastAsia="en-US"/>
    </w:rPr>
  </w:style>
  <w:style w:type="character" w:styleId="aa">
    <w:name w:val="annotation reference"/>
    <w:semiHidden/>
    <w:unhideWhenUsed/>
    <w:rsid w:val="00ED2534"/>
    <w:rPr>
      <w:rFonts w:ascii="Times New Roman" w:hAnsi="Times New Roman" w:cs="Times New Roman" w:hint="default"/>
      <w:sz w:val="21"/>
      <w:szCs w:val="21"/>
    </w:rPr>
  </w:style>
  <w:style w:type="paragraph" w:styleId="ab">
    <w:name w:val="Balloon Text"/>
    <w:basedOn w:val="a"/>
    <w:link w:val="Char2"/>
    <w:uiPriority w:val="99"/>
    <w:semiHidden/>
    <w:unhideWhenUsed/>
    <w:rsid w:val="00ED2534"/>
    <w:pPr>
      <w:spacing w:after="0" w:line="240" w:lineRule="auto"/>
    </w:pPr>
    <w:rPr>
      <w:sz w:val="18"/>
      <w:szCs w:val="18"/>
    </w:rPr>
  </w:style>
  <w:style w:type="character" w:customStyle="1" w:styleId="Char2">
    <w:name w:val="批注框文本 Char"/>
    <w:basedOn w:val="a0"/>
    <w:link w:val="ab"/>
    <w:uiPriority w:val="99"/>
    <w:semiHidden/>
    <w:rsid w:val="00ED2534"/>
    <w:rPr>
      <w:sz w:val="18"/>
      <w:szCs w:val="18"/>
    </w:rPr>
  </w:style>
  <w:style w:type="paragraph" w:styleId="ac">
    <w:name w:val="annotation subject"/>
    <w:basedOn w:val="a9"/>
    <w:next w:val="a9"/>
    <w:link w:val="Char3"/>
    <w:uiPriority w:val="99"/>
    <w:semiHidden/>
    <w:unhideWhenUsed/>
    <w:rsid w:val="004B529E"/>
    <w:pPr>
      <w:spacing w:after="200" w:line="276" w:lineRule="auto"/>
    </w:pPr>
    <w:rPr>
      <w:rFonts w:asciiTheme="minorHAnsi" w:eastAsiaTheme="minorEastAsia" w:hAnsiTheme="minorHAnsi" w:cstheme="minorBidi"/>
      <w:b/>
      <w:bCs/>
      <w:sz w:val="22"/>
      <w:szCs w:val="22"/>
      <w:lang w:val="el-GR" w:eastAsia="el-GR"/>
    </w:rPr>
  </w:style>
  <w:style w:type="character" w:customStyle="1" w:styleId="Char3">
    <w:name w:val="批注主题 Char"/>
    <w:basedOn w:val="Char1"/>
    <w:link w:val="ac"/>
    <w:uiPriority w:val="99"/>
    <w:semiHidden/>
    <w:rsid w:val="004B529E"/>
    <w:rPr>
      <w:rFonts w:ascii="Times New Roman" w:eastAsia="宋体"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953">
      <w:bodyDiv w:val="1"/>
      <w:marLeft w:val="0"/>
      <w:marRight w:val="0"/>
      <w:marTop w:val="0"/>
      <w:marBottom w:val="0"/>
      <w:divBdr>
        <w:top w:val="none" w:sz="0" w:space="0" w:color="auto"/>
        <w:left w:val="none" w:sz="0" w:space="0" w:color="auto"/>
        <w:bottom w:val="none" w:sz="0" w:space="0" w:color="auto"/>
        <w:right w:val="none" w:sz="0" w:space="0" w:color="auto"/>
      </w:divBdr>
    </w:div>
    <w:div w:id="129641781">
      <w:bodyDiv w:val="1"/>
      <w:marLeft w:val="0"/>
      <w:marRight w:val="0"/>
      <w:marTop w:val="0"/>
      <w:marBottom w:val="0"/>
      <w:divBdr>
        <w:top w:val="none" w:sz="0" w:space="0" w:color="auto"/>
        <w:left w:val="none" w:sz="0" w:space="0" w:color="auto"/>
        <w:bottom w:val="none" w:sz="0" w:space="0" w:color="auto"/>
        <w:right w:val="none" w:sz="0" w:space="0" w:color="auto"/>
      </w:divBdr>
    </w:div>
    <w:div w:id="285091105">
      <w:bodyDiv w:val="1"/>
      <w:marLeft w:val="0"/>
      <w:marRight w:val="0"/>
      <w:marTop w:val="0"/>
      <w:marBottom w:val="0"/>
      <w:divBdr>
        <w:top w:val="none" w:sz="0" w:space="0" w:color="auto"/>
        <w:left w:val="none" w:sz="0" w:space="0" w:color="auto"/>
        <w:bottom w:val="none" w:sz="0" w:space="0" w:color="auto"/>
        <w:right w:val="none" w:sz="0" w:space="0" w:color="auto"/>
      </w:divBdr>
    </w:div>
    <w:div w:id="384649170">
      <w:bodyDiv w:val="1"/>
      <w:marLeft w:val="0"/>
      <w:marRight w:val="0"/>
      <w:marTop w:val="0"/>
      <w:marBottom w:val="0"/>
      <w:divBdr>
        <w:top w:val="none" w:sz="0" w:space="0" w:color="auto"/>
        <w:left w:val="none" w:sz="0" w:space="0" w:color="auto"/>
        <w:bottom w:val="none" w:sz="0" w:space="0" w:color="auto"/>
        <w:right w:val="none" w:sz="0" w:space="0" w:color="auto"/>
      </w:divBdr>
    </w:div>
    <w:div w:id="476339246">
      <w:bodyDiv w:val="1"/>
      <w:marLeft w:val="0"/>
      <w:marRight w:val="0"/>
      <w:marTop w:val="0"/>
      <w:marBottom w:val="0"/>
      <w:divBdr>
        <w:top w:val="none" w:sz="0" w:space="0" w:color="auto"/>
        <w:left w:val="none" w:sz="0" w:space="0" w:color="auto"/>
        <w:bottom w:val="none" w:sz="0" w:space="0" w:color="auto"/>
        <w:right w:val="none" w:sz="0" w:space="0" w:color="auto"/>
      </w:divBdr>
    </w:div>
    <w:div w:id="663822535">
      <w:bodyDiv w:val="1"/>
      <w:marLeft w:val="0"/>
      <w:marRight w:val="0"/>
      <w:marTop w:val="0"/>
      <w:marBottom w:val="0"/>
      <w:divBdr>
        <w:top w:val="none" w:sz="0" w:space="0" w:color="auto"/>
        <w:left w:val="none" w:sz="0" w:space="0" w:color="auto"/>
        <w:bottom w:val="none" w:sz="0" w:space="0" w:color="auto"/>
        <w:right w:val="none" w:sz="0" w:space="0" w:color="auto"/>
      </w:divBdr>
    </w:div>
    <w:div w:id="697393856">
      <w:bodyDiv w:val="1"/>
      <w:marLeft w:val="0"/>
      <w:marRight w:val="0"/>
      <w:marTop w:val="0"/>
      <w:marBottom w:val="0"/>
      <w:divBdr>
        <w:top w:val="none" w:sz="0" w:space="0" w:color="auto"/>
        <w:left w:val="none" w:sz="0" w:space="0" w:color="auto"/>
        <w:bottom w:val="none" w:sz="0" w:space="0" w:color="auto"/>
        <w:right w:val="none" w:sz="0" w:space="0" w:color="auto"/>
      </w:divBdr>
    </w:div>
    <w:div w:id="783380149">
      <w:bodyDiv w:val="1"/>
      <w:marLeft w:val="0"/>
      <w:marRight w:val="0"/>
      <w:marTop w:val="0"/>
      <w:marBottom w:val="0"/>
      <w:divBdr>
        <w:top w:val="none" w:sz="0" w:space="0" w:color="auto"/>
        <w:left w:val="none" w:sz="0" w:space="0" w:color="auto"/>
        <w:bottom w:val="none" w:sz="0" w:space="0" w:color="auto"/>
        <w:right w:val="none" w:sz="0" w:space="0" w:color="auto"/>
      </w:divBdr>
    </w:div>
    <w:div w:id="807013312">
      <w:bodyDiv w:val="1"/>
      <w:marLeft w:val="0"/>
      <w:marRight w:val="0"/>
      <w:marTop w:val="0"/>
      <w:marBottom w:val="0"/>
      <w:divBdr>
        <w:top w:val="none" w:sz="0" w:space="0" w:color="auto"/>
        <w:left w:val="none" w:sz="0" w:space="0" w:color="auto"/>
        <w:bottom w:val="none" w:sz="0" w:space="0" w:color="auto"/>
        <w:right w:val="none" w:sz="0" w:space="0" w:color="auto"/>
      </w:divBdr>
    </w:div>
    <w:div w:id="876312689">
      <w:bodyDiv w:val="1"/>
      <w:marLeft w:val="0"/>
      <w:marRight w:val="0"/>
      <w:marTop w:val="0"/>
      <w:marBottom w:val="0"/>
      <w:divBdr>
        <w:top w:val="none" w:sz="0" w:space="0" w:color="auto"/>
        <w:left w:val="none" w:sz="0" w:space="0" w:color="auto"/>
        <w:bottom w:val="none" w:sz="0" w:space="0" w:color="auto"/>
        <w:right w:val="none" w:sz="0" w:space="0" w:color="auto"/>
      </w:divBdr>
    </w:div>
    <w:div w:id="980420949">
      <w:bodyDiv w:val="1"/>
      <w:marLeft w:val="0"/>
      <w:marRight w:val="0"/>
      <w:marTop w:val="0"/>
      <w:marBottom w:val="0"/>
      <w:divBdr>
        <w:top w:val="none" w:sz="0" w:space="0" w:color="auto"/>
        <w:left w:val="none" w:sz="0" w:space="0" w:color="auto"/>
        <w:bottom w:val="none" w:sz="0" w:space="0" w:color="auto"/>
        <w:right w:val="none" w:sz="0" w:space="0" w:color="auto"/>
      </w:divBdr>
    </w:div>
    <w:div w:id="1048800512">
      <w:bodyDiv w:val="1"/>
      <w:marLeft w:val="0"/>
      <w:marRight w:val="0"/>
      <w:marTop w:val="0"/>
      <w:marBottom w:val="0"/>
      <w:divBdr>
        <w:top w:val="none" w:sz="0" w:space="0" w:color="auto"/>
        <w:left w:val="none" w:sz="0" w:space="0" w:color="auto"/>
        <w:bottom w:val="none" w:sz="0" w:space="0" w:color="auto"/>
        <w:right w:val="none" w:sz="0" w:space="0" w:color="auto"/>
      </w:divBdr>
    </w:div>
    <w:div w:id="1059404223">
      <w:bodyDiv w:val="1"/>
      <w:marLeft w:val="0"/>
      <w:marRight w:val="0"/>
      <w:marTop w:val="0"/>
      <w:marBottom w:val="0"/>
      <w:divBdr>
        <w:top w:val="none" w:sz="0" w:space="0" w:color="auto"/>
        <w:left w:val="none" w:sz="0" w:space="0" w:color="auto"/>
        <w:bottom w:val="none" w:sz="0" w:space="0" w:color="auto"/>
        <w:right w:val="none" w:sz="0" w:space="0" w:color="auto"/>
      </w:divBdr>
    </w:div>
    <w:div w:id="1140882311">
      <w:bodyDiv w:val="1"/>
      <w:marLeft w:val="0"/>
      <w:marRight w:val="0"/>
      <w:marTop w:val="0"/>
      <w:marBottom w:val="0"/>
      <w:divBdr>
        <w:top w:val="none" w:sz="0" w:space="0" w:color="auto"/>
        <w:left w:val="none" w:sz="0" w:space="0" w:color="auto"/>
        <w:bottom w:val="none" w:sz="0" w:space="0" w:color="auto"/>
        <w:right w:val="none" w:sz="0" w:space="0" w:color="auto"/>
      </w:divBdr>
    </w:div>
    <w:div w:id="1320890644">
      <w:bodyDiv w:val="1"/>
      <w:marLeft w:val="0"/>
      <w:marRight w:val="0"/>
      <w:marTop w:val="0"/>
      <w:marBottom w:val="0"/>
      <w:divBdr>
        <w:top w:val="none" w:sz="0" w:space="0" w:color="auto"/>
        <w:left w:val="none" w:sz="0" w:space="0" w:color="auto"/>
        <w:bottom w:val="none" w:sz="0" w:space="0" w:color="auto"/>
        <w:right w:val="none" w:sz="0" w:space="0" w:color="auto"/>
      </w:divBdr>
    </w:div>
    <w:div w:id="1533955414">
      <w:bodyDiv w:val="1"/>
      <w:marLeft w:val="0"/>
      <w:marRight w:val="0"/>
      <w:marTop w:val="0"/>
      <w:marBottom w:val="0"/>
      <w:divBdr>
        <w:top w:val="none" w:sz="0" w:space="0" w:color="auto"/>
        <w:left w:val="none" w:sz="0" w:space="0" w:color="auto"/>
        <w:bottom w:val="none" w:sz="0" w:space="0" w:color="auto"/>
        <w:right w:val="none" w:sz="0" w:space="0" w:color="auto"/>
      </w:divBdr>
    </w:div>
    <w:div w:id="1692418477">
      <w:bodyDiv w:val="1"/>
      <w:marLeft w:val="0"/>
      <w:marRight w:val="0"/>
      <w:marTop w:val="0"/>
      <w:marBottom w:val="0"/>
      <w:divBdr>
        <w:top w:val="none" w:sz="0" w:space="0" w:color="auto"/>
        <w:left w:val="none" w:sz="0" w:space="0" w:color="auto"/>
        <w:bottom w:val="none" w:sz="0" w:space="0" w:color="auto"/>
        <w:right w:val="none" w:sz="0" w:space="0" w:color="auto"/>
      </w:divBdr>
    </w:div>
    <w:div w:id="1757895571">
      <w:bodyDiv w:val="1"/>
      <w:marLeft w:val="0"/>
      <w:marRight w:val="0"/>
      <w:marTop w:val="0"/>
      <w:marBottom w:val="0"/>
      <w:divBdr>
        <w:top w:val="none" w:sz="0" w:space="0" w:color="auto"/>
        <w:left w:val="none" w:sz="0" w:space="0" w:color="auto"/>
        <w:bottom w:val="none" w:sz="0" w:space="0" w:color="auto"/>
        <w:right w:val="none" w:sz="0" w:space="0" w:color="auto"/>
      </w:divBdr>
    </w:div>
    <w:div w:id="1779449969">
      <w:bodyDiv w:val="1"/>
      <w:marLeft w:val="0"/>
      <w:marRight w:val="0"/>
      <w:marTop w:val="0"/>
      <w:marBottom w:val="0"/>
      <w:divBdr>
        <w:top w:val="none" w:sz="0" w:space="0" w:color="auto"/>
        <w:left w:val="none" w:sz="0" w:space="0" w:color="auto"/>
        <w:bottom w:val="none" w:sz="0" w:space="0" w:color="auto"/>
        <w:right w:val="none" w:sz="0" w:space="0" w:color="auto"/>
      </w:divBdr>
    </w:div>
    <w:div w:id="1815366026">
      <w:bodyDiv w:val="1"/>
      <w:marLeft w:val="0"/>
      <w:marRight w:val="0"/>
      <w:marTop w:val="0"/>
      <w:marBottom w:val="0"/>
      <w:divBdr>
        <w:top w:val="none" w:sz="0" w:space="0" w:color="auto"/>
        <w:left w:val="none" w:sz="0" w:space="0" w:color="auto"/>
        <w:bottom w:val="none" w:sz="0" w:space="0" w:color="auto"/>
        <w:right w:val="none" w:sz="0" w:space="0" w:color="auto"/>
      </w:divBdr>
    </w:div>
    <w:div w:id="2024283085">
      <w:bodyDiv w:val="1"/>
      <w:marLeft w:val="0"/>
      <w:marRight w:val="0"/>
      <w:marTop w:val="0"/>
      <w:marBottom w:val="0"/>
      <w:divBdr>
        <w:top w:val="none" w:sz="0" w:space="0" w:color="auto"/>
        <w:left w:val="none" w:sz="0" w:space="0" w:color="auto"/>
        <w:bottom w:val="none" w:sz="0" w:space="0" w:color="auto"/>
        <w:right w:val="none" w:sz="0" w:space="0" w:color="auto"/>
      </w:divBdr>
    </w:div>
    <w:div w:id="21074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8086-7EF0-4028-A5D6-31F154E3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5645</Words>
  <Characters>32177</Characters>
  <Application>Microsoft Office Word</Application>
  <DocSecurity>0</DocSecurity>
  <Lines>268</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WHL</cp:lastModifiedBy>
  <cp:revision>7</cp:revision>
  <dcterms:created xsi:type="dcterms:W3CDTF">2019-01-28T20:29:00Z</dcterms:created>
  <dcterms:modified xsi:type="dcterms:W3CDTF">2019-01-30T06:47:00Z</dcterms:modified>
</cp:coreProperties>
</file>