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E113F" w14:textId="77777777" w:rsidR="00DB598E" w:rsidRPr="002B0106" w:rsidRDefault="00DB598E" w:rsidP="00E62272">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18"/>
      <w:r w:rsidRPr="002B0106">
        <w:rPr>
          <w:rFonts w:ascii="Book Antiqua" w:hAnsi="Book Antiqua" w:cs="Times New Roman"/>
          <w:b/>
          <w:sz w:val="24"/>
          <w:szCs w:val="24"/>
          <w:highlight w:val="white"/>
          <w:lang w:val="en-US" w:eastAsia="zh-CN"/>
        </w:rPr>
        <w:t xml:space="preserve">Name of </w:t>
      </w:r>
      <w:r w:rsidRPr="002B0106">
        <w:rPr>
          <w:rFonts w:ascii="Book Antiqua" w:hAnsi="Book Antiqua" w:cs="Times New Roman"/>
          <w:b/>
          <w:caps/>
          <w:sz w:val="24"/>
          <w:szCs w:val="24"/>
          <w:highlight w:val="white"/>
          <w:lang w:val="en-US" w:eastAsia="zh-CN"/>
        </w:rPr>
        <w:t>j</w:t>
      </w:r>
      <w:r w:rsidRPr="002B0106">
        <w:rPr>
          <w:rFonts w:ascii="Book Antiqua" w:hAnsi="Book Antiqua" w:cs="Times New Roman"/>
          <w:b/>
          <w:sz w:val="24"/>
          <w:szCs w:val="24"/>
          <w:highlight w:val="white"/>
          <w:lang w:val="en-US" w:eastAsia="zh-CN"/>
        </w:rPr>
        <w:t xml:space="preserve">ournal: </w:t>
      </w:r>
      <w:bookmarkStart w:id="12" w:name="OLE_LINK718"/>
      <w:bookmarkStart w:id="13" w:name="OLE_LINK719"/>
      <w:r w:rsidRPr="002B0106">
        <w:rPr>
          <w:rFonts w:ascii="Book Antiqua" w:hAnsi="Book Antiqua" w:cs="Times New Roman"/>
          <w:b/>
          <w:i/>
          <w:sz w:val="24"/>
          <w:szCs w:val="24"/>
          <w:highlight w:val="white"/>
          <w:lang w:val="en-US" w:eastAsia="zh-CN"/>
        </w:rPr>
        <w:t>World Journal of Gastroenterology</w:t>
      </w:r>
      <w:bookmarkEnd w:id="12"/>
      <w:bookmarkEnd w:id="13"/>
    </w:p>
    <w:p w14:paraId="35C89C71" w14:textId="77777777" w:rsidR="00DB598E" w:rsidRPr="002B0106" w:rsidRDefault="00DB598E" w:rsidP="00E62272">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4" w:name="OLE_LINK485"/>
      <w:bookmarkStart w:id="15" w:name="OLE_LINK486"/>
      <w:bookmarkStart w:id="16" w:name="OLE_LINK661"/>
      <w:bookmarkStart w:id="17" w:name="OLE_LINK768"/>
      <w:bookmarkStart w:id="18" w:name="OLE_LINK514"/>
      <w:bookmarkStart w:id="19" w:name="OLE_LINK515"/>
      <w:r w:rsidRPr="002B0106">
        <w:rPr>
          <w:rFonts w:ascii="Book Antiqua" w:hAnsi="Book Antiqua" w:cs="Times New Roman"/>
          <w:b/>
          <w:sz w:val="24"/>
          <w:szCs w:val="24"/>
          <w:highlight w:val="white"/>
          <w:lang w:val="en-US" w:eastAsia="zh-CN"/>
        </w:rPr>
        <w:t>Manuscript NO:</w:t>
      </w:r>
      <w:bookmarkEnd w:id="14"/>
      <w:bookmarkEnd w:id="15"/>
      <w:bookmarkEnd w:id="16"/>
      <w:bookmarkEnd w:id="17"/>
      <w:r w:rsidRPr="002B0106">
        <w:rPr>
          <w:rFonts w:ascii="Book Antiqua" w:hAnsi="Book Antiqua" w:cs="Times New Roman"/>
          <w:b/>
          <w:sz w:val="24"/>
          <w:szCs w:val="24"/>
          <w:highlight w:val="white"/>
          <w:lang w:val="en-US" w:eastAsia="zh-CN"/>
        </w:rPr>
        <w:t xml:space="preserve"> </w:t>
      </w:r>
      <w:r w:rsidRPr="002B0106">
        <w:rPr>
          <w:rFonts w:ascii="Book Antiqua" w:hAnsi="Book Antiqua" w:cs="Times New Roman"/>
          <w:b/>
          <w:sz w:val="24"/>
          <w:szCs w:val="24"/>
          <w:lang w:val="en-US" w:eastAsia="zh-CN"/>
        </w:rPr>
        <w:t>41476</w:t>
      </w:r>
    </w:p>
    <w:bookmarkEnd w:id="18"/>
    <w:bookmarkEnd w:id="19"/>
    <w:p w14:paraId="6C266CDF" w14:textId="77777777" w:rsidR="00DB598E" w:rsidRPr="002B0106" w:rsidRDefault="00DB598E" w:rsidP="00E62272">
      <w:pPr>
        <w:adjustRightInd w:val="0"/>
        <w:snapToGrid w:val="0"/>
        <w:spacing w:after="0" w:line="360" w:lineRule="auto"/>
        <w:jc w:val="both"/>
        <w:outlineLvl w:val="0"/>
        <w:rPr>
          <w:rFonts w:ascii="Book Antiqua" w:hAnsi="Book Antiqua"/>
          <w:b/>
          <w:color w:val="000000"/>
          <w:sz w:val="24"/>
          <w:szCs w:val="24"/>
          <w:lang w:val="en-US"/>
        </w:rPr>
      </w:pPr>
      <w:r w:rsidRPr="002B0106">
        <w:rPr>
          <w:rFonts w:ascii="Book Antiqua" w:hAnsi="Book Antiqua"/>
          <w:b/>
          <w:color w:val="000000"/>
          <w:sz w:val="24"/>
          <w:szCs w:val="24"/>
          <w:highlight w:val="white"/>
          <w:lang w:val="en-US"/>
        </w:rPr>
        <w:t xml:space="preserve">Manuscript </w:t>
      </w:r>
      <w:r w:rsidRPr="002B0106">
        <w:rPr>
          <w:rFonts w:ascii="Book Antiqua" w:hAnsi="Book Antiqua"/>
          <w:b/>
          <w:caps/>
          <w:color w:val="000000"/>
          <w:sz w:val="24"/>
          <w:szCs w:val="24"/>
          <w:highlight w:val="white"/>
          <w:lang w:val="en-US"/>
        </w:rPr>
        <w:t>t</w:t>
      </w:r>
      <w:r w:rsidRPr="002B0106">
        <w:rPr>
          <w:rFonts w:ascii="Book Antiqua" w:hAnsi="Book Antiqua"/>
          <w:b/>
          <w:color w:val="000000"/>
          <w:sz w:val="24"/>
          <w:szCs w:val="24"/>
          <w:highlight w:val="white"/>
          <w:lang w:val="en-US"/>
        </w:rPr>
        <w:t>ype</w:t>
      </w:r>
      <w:r w:rsidRPr="002B0106">
        <w:rPr>
          <w:rFonts w:ascii="Book Antiqua" w:hAnsi="Book Antiqua"/>
          <w:b/>
          <w:color w:val="000000"/>
          <w:sz w:val="24"/>
          <w:szCs w:val="24"/>
          <w:lang w:val="en-US"/>
        </w:rPr>
        <w:t>:</w:t>
      </w:r>
      <w:bookmarkEnd w:id="0"/>
      <w:bookmarkEnd w:id="1"/>
      <w:bookmarkEnd w:id="2"/>
      <w:bookmarkEnd w:id="3"/>
      <w:bookmarkEnd w:id="4"/>
      <w:bookmarkEnd w:id="5"/>
      <w:bookmarkEnd w:id="6"/>
      <w:bookmarkEnd w:id="7"/>
      <w:bookmarkEnd w:id="8"/>
      <w:bookmarkEnd w:id="9"/>
      <w:bookmarkEnd w:id="10"/>
      <w:r w:rsidRPr="002B0106">
        <w:rPr>
          <w:rFonts w:ascii="Book Antiqua" w:hAnsi="Book Antiqua"/>
          <w:b/>
          <w:color w:val="000000"/>
          <w:sz w:val="24"/>
          <w:szCs w:val="24"/>
          <w:lang w:val="en-US"/>
        </w:rPr>
        <w:t xml:space="preserve"> </w:t>
      </w:r>
      <w:bookmarkEnd w:id="11"/>
      <w:r w:rsidRPr="002B0106">
        <w:rPr>
          <w:rFonts w:ascii="Book Antiqua" w:hAnsi="Book Antiqua"/>
          <w:b/>
          <w:color w:val="000000"/>
          <w:sz w:val="24"/>
          <w:szCs w:val="24"/>
          <w:lang w:val="en-US"/>
        </w:rPr>
        <w:t>EDITORIAL</w:t>
      </w:r>
    </w:p>
    <w:p w14:paraId="192B8E57" w14:textId="77777777" w:rsidR="00DB598E" w:rsidRPr="002B0106" w:rsidRDefault="00DB598E" w:rsidP="00E62272">
      <w:pPr>
        <w:adjustRightInd w:val="0"/>
        <w:snapToGrid w:val="0"/>
        <w:spacing w:after="0" w:line="360" w:lineRule="auto"/>
        <w:jc w:val="both"/>
        <w:rPr>
          <w:rFonts w:ascii="Book Antiqua" w:hAnsi="Book Antiqua"/>
          <w:sz w:val="24"/>
          <w:szCs w:val="24"/>
          <w:lang w:val="en-US"/>
        </w:rPr>
      </w:pPr>
    </w:p>
    <w:p w14:paraId="370065AA" w14:textId="77777777" w:rsidR="002D0C8A" w:rsidRPr="002B0106" w:rsidRDefault="002F4816" w:rsidP="00E62272">
      <w:pPr>
        <w:adjustRightInd w:val="0"/>
        <w:snapToGrid w:val="0"/>
        <w:spacing w:after="0" w:line="360" w:lineRule="auto"/>
        <w:jc w:val="both"/>
        <w:rPr>
          <w:rFonts w:ascii="Book Antiqua" w:hAnsi="Book Antiqua"/>
          <w:b/>
          <w:sz w:val="24"/>
          <w:szCs w:val="24"/>
          <w:lang w:val="en-US"/>
        </w:rPr>
      </w:pPr>
      <w:bookmarkStart w:id="20" w:name="OLE_LINK130"/>
      <w:bookmarkStart w:id="21" w:name="OLE_LINK131"/>
      <w:r w:rsidRPr="002B0106">
        <w:rPr>
          <w:rFonts w:ascii="Book Antiqua" w:hAnsi="Book Antiqua"/>
          <w:b/>
          <w:sz w:val="24"/>
          <w:szCs w:val="24"/>
          <w:lang w:val="en-US"/>
        </w:rPr>
        <w:t>Promoting</w:t>
      </w:r>
      <w:r w:rsidR="00265874" w:rsidRPr="002B0106">
        <w:rPr>
          <w:rFonts w:ascii="Book Antiqua" w:hAnsi="Book Antiqua"/>
          <w:b/>
          <w:sz w:val="24"/>
          <w:szCs w:val="24"/>
          <w:lang w:val="en-US"/>
        </w:rPr>
        <w:t xml:space="preserve"> genetics in </w:t>
      </w:r>
      <w:bookmarkStart w:id="22" w:name="OLE_LINK153"/>
      <w:bookmarkStart w:id="23" w:name="OLE_LINK154"/>
      <w:r w:rsidR="00DB598E" w:rsidRPr="002B0106">
        <w:rPr>
          <w:rFonts w:ascii="Book Antiqua" w:hAnsi="Book Antiqua"/>
          <w:b/>
          <w:sz w:val="24"/>
          <w:szCs w:val="24"/>
          <w:lang w:val="en-US"/>
        </w:rPr>
        <w:t>non-alcoholic fatty liver disease</w:t>
      </w:r>
      <w:bookmarkEnd w:id="22"/>
      <w:bookmarkEnd w:id="23"/>
      <w:r w:rsidR="00265874" w:rsidRPr="002B0106">
        <w:rPr>
          <w:rFonts w:ascii="Book Antiqua" w:hAnsi="Book Antiqua"/>
          <w:b/>
          <w:sz w:val="24"/>
          <w:szCs w:val="24"/>
          <w:lang w:val="en-US"/>
        </w:rPr>
        <w:t xml:space="preserve">: </w:t>
      </w:r>
      <w:r w:rsidR="00DB598E" w:rsidRPr="002B0106">
        <w:rPr>
          <w:rFonts w:ascii="Book Antiqua" w:hAnsi="Book Antiqua"/>
          <w:b/>
          <w:sz w:val="24"/>
          <w:szCs w:val="24"/>
          <w:lang w:val="en-US"/>
        </w:rPr>
        <w:t>C</w:t>
      </w:r>
      <w:r w:rsidR="00716CEE" w:rsidRPr="002B0106">
        <w:rPr>
          <w:rFonts w:ascii="Book Antiqua" w:hAnsi="Book Antiqua"/>
          <w:b/>
          <w:sz w:val="24"/>
          <w:szCs w:val="24"/>
          <w:lang w:val="en-US"/>
        </w:rPr>
        <w:t>ombined</w:t>
      </w:r>
      <w:r w:rsidR="007A510C" w:rsidRPr="002B0106">
        <w:rPr>
          <w:rFonts w:ascii="Book Antiqua" w:hAnsi="Book Antiqua"/>
          <w:b/>
          <w:sz w:val="24"/>
          <w:szCs w:val="24"/>
          <w:lang w:val="en-US"/>
        </w:rPr>
        <w:t xml:space="preserve"> </w:t>
      </w:r>
      <w:r w:rsidR="00265874" w:rsidRPr="002B0106">
        <w:rPr>
          <w:rFonts w:ascii="Book Antiqua" w:hAnsi="Book Antiqua"/>
          <w:b/>
          <w:sz w:val="24"/>
          <w:szCs w:val="24"/>
          <w:lang w:val="en-US"/>
        </w:rPr>
        <w:t xml:space="preserve">risk score </w:t>
      </w:r>
      <w:r w:rsidR="00716CEE" w:rsidRPr="002B0106">
        <w:rPr>
          <w:rFonts w:ascii="Book Antiqua" w:hAnsi="Book Antiqua"/>
          <w:b/>
          <w:sz w:val="24"/>
          <w:szCs w:val="24"/>
          <w:lang w:val="en-US"/>
        </w:rPr>
        <w:t>through</w:t>
      </w:r>
      <w:r w:rsidR="00265874" w:rsidRPr="002B0106">
        <w:rPr>
          <w:rFonts w:ascii="Book Antiqua" w:hAnsi="Book Antiqua"/>
          <w:b/>
          <w:sz w:val="24"/>
          <w:szCs w:val="24"/>
          <w:lang w:val="en-US"/>
        </w:rPr>
        <w:t xml:space="preserve"> polymorphisms</w:t>
      </w:r>
      <w:r w:rsidR="003B3CF8" w:rsidRPr="002B0106">
        <w:rPr>
          <w:rFonts w:ascii="Book Antiqua" w:hAnsi="Book Antiqua"/>
          <w:b/>
          <w:sz w:val="24"/>
          <w:szCs w:val="24"/>
          <w:lang w:val="en-US"/>
        </w:rPr>
        <w:t xml:space="preserve"> and clinical variables</w:t>
      </w:r>
    </w:p>
    <w:bookmarkEnd w:id="20"/>
    <w:bookmarkEnd w:id="21"/>
    <w:p w14:paraId="2548FE3B" w14:textId="77777777" w:rsidR="002D0C8A" w:rsidRPr="002B0106" w:rsidRDefault="002D0C8A" w:rsidP="00E62272">
      <w:pPr>
        <w:adjustRightInd w:val="0"/>
        <w:snapToGrid w:val="0"/>
        <w:spacing w:after="0" w:line="360" w:lineRule="auto"/>
        <w:jc w:val="both"/>
        <w:rPr>
          <w:rFonts w:ascii="Book Antiqua" w:hAnsi="Book Antiqua"/>
          <w:sz w:val="24"/>
          <w:szCs w:val="24"/>
          <w:lang w:val="en-US"/>
        </w:rPr>
      </w:pPr>
    </w:p>
    <w:p w14:paraId="7C4DDE3E" w14:textId="3F0D3E03" w:rsidR="00E851A8" w:rsidRPr="002B0106" w:rsidRDefault="00CD5000" w:rsidP="00E62272">
      <w:pPr>
        <w:adjustRightInd w:val="0"/>
        <w:snapToGrid w:val="0"/>
        <w:spacing w:after="0" w:line="360" w:lineRule="auto"/>
        <w:jc w:val="both"/>
        <w:outlineLvl w:val="0"/>
        <w:rPr>
          <w:rFonts w:ascii="Book Antiqua" w:hAnsi="Book Antiqua"/>
          <w:sz w:val="24"/>
          <w:szCs w:val="24"/>
          <w:lang w:val="en-US"/>
        </w:rPr>
      </w:pPr>
      <w:proofErr w:type="spellStart"/>
      <w:r w:rsidRPr="002B0106">
        <w:rPr>
          <w:rFonts w:ascii="Book Antiqua" w:hAnsi="Book Antiqua"/>
          <w:sz w:val="24"/>
          <w:szCs w:val="24"/>
          <w:lang w:val="en-US"/>
        </w:rPr>
        <w:t>Vespasiani-Gentilucci</w:t>
      </w:r>
      <w:proofErr w:type="spellEnd"/>
      <w:r w:rsidRPr="002B0106">
        <w:rPr>
          <w:rFonts w:ascii="Book Antiqua" w:hAnsi="Book Antiqua"/>
          <w:sz w:val="24"/>
          <w:szCs w:val="24"/>
          <w:lang w:val="en-US"/>
        </w:rPr>
        <w:t xml:space="preserve"> U </w:t>
      </w:r>
      <w:r w:rsidRPr="002B0106">
        <w:rPr>
          <w:rFonts w:ascii="Book Antiqua" w:hAnsi="Book Antiqua"/>
          <w:i/>
          <w:sz w:val="24"/>
          <w:szCs w:val="24"/>
          <w:lang w:val="en-US"/>
        </w:rPr>
        <w:t>et al</w:t>
      </w:r>
      <w:r w:rsidRPr="002B0106">
        <w:rPr>
          <w:rFonts w:ascii="Book Antiqua" w:hAnsi="Book Antiqua"/>
          <w:sz w:val="24"/>
          <w:szCs w:val="24"/>
          <w:lang w:val="en-US"/>
        </w:rPr>
        <w:t>. Genetics in NAFLD</w:t>
      </w:r>
    </w:p>
    <w:p w14:paraId="78FA8D57" w14:textId="77777777" w:rsidR="00CD5000" w:rsidRPr="002B0106" w:rsidRDefault="00CD5000" w:rsidP="00E62272">
      <w:pPr>
        <w:adjustRightInd w:val="0"/>
        <w:snapToGrid w:val="0"/>
        <w:spacing w:after="0" w:line="360" w:lineRule="auto"/>
        <w:jc w:val="both"/>
        <w:rPr>
          <w:rFonts w:ascii="Book Antiqua" w:hAnsi="Book Antiqua"/>
          <w:sz w:val="24"/>
          <w:szCs w:val="24"/>
          <w:lang w:val="en-US"/>
        </w:rPr>
      </w:pPr>
    </w:p>
    <w:p w14:paraId="5253F54C" w14:textId="74855B18" w:rsidR="002D0C8A" w:rsidRPr="002B0106" w:rsidRDefault="003B3CF8"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Umberto </w:t>
      </w:r>
      <w:proofErr w:type="spellStart"/>
      <w:r w:rsidRPr="002B0106">
        <w:rPr>
          <w:rFonts w:ascii="Book Antiqua" w:hAnsi="Book Antiqua"/>
          <w:sz w:val="24"/>
          <w:szCs w:val="24"/>
          <w:lang w:val="en-US"/>
        </w:rPr>
        <w:t>Vespasiani-Gentilucci</w:t>
      </w:r>
      <w:proofErr w:type="spellEnd"/>
      <w:r w:rsidRPr="002B0106">
        <w:rPr>
          <w:rFonts w:ascii="Book Antiqua" w:hAnsi="Book Antiqua"/>
          <w:sz w:val="24"/>
          <w:szCs w:val="24"/>
          <w:lang w:val="en-US"/>
        </w:rPr>
        <w:t xml:space="preserve">, Paolo Gallo, Chiara </w:t>
      </w:r>
      <w:proofErr w:type="spellStart"/>
      <w:r w:rsidR="00DB6A83" w:rsidRPr="002B0106">
        <w:rPr>
          <w:rFonts w:ascii="Book Antiqua" w:hAnsi="Book Antiqua"/>
          <w:sz w:val="24"/>
          <w:szCs w:val="24"/>
          <w:lang w:val="en-US"/>
        </w:rPr>
        <w:t>D</w:t>
      </w:r>
      <w:r w:rsidRPr="002B0106">
        <w:rPr>
          <w:rFonts w:ascii="Book Antiqua" w:hAnsi="Book Antiqua"/>
          <w:sz w:val="24"/>
          <w:szCs w:val="24"/>
          <w:lang w:val="en-US"/>
        </w:rPr>
        <w:t>ell'Unto</w:t>
      </w:r>
      <w:proofErr w:type="spellEnd"/>
      <w:r w:rsidRPr="002B0106">
        <w:rPr>
          <w:rFonts w:ascii="Book Antiqua" w:hAnsi="Book Antiqua"/>
          <w:sz w:val="24"/>
          <w:szCs w:val="24"/>
          <w:lang w:val="en-US"/>
        </w:rPr>
        <w:t xml:space="preserve">, Mara </w:t>
      </w:r>
      <w:proofErr w:type="spellStart"/>
      <w:r w:rsidRPr="002B0106">
        <w:rPr>
          <w:rFonts w:ascii="Book Antiqua" w:hAnsi="Book Antiqua"/>
          <w:sz w:val="24"/>
          <w:szCs w:val="24"/>
          <w:lang w:val="en-US"/>
        </w:rPr>
        <w:t>Volpentesta</w:t>
      </w:r>
      <w:proofErr w:type="spellEnd"/>
      <w:r w:rsidRPr="002B0106">
        <w:rPr>
          <w:rFonts w:ascii="Book Antiqua" w:hAnsi="Book Antiqua"/>
          <w:sz w:val="24"/>
          <w:szCs w:val="24"/>
          <w:lang w:val="en-US"/>
        </w:rPr>
        <w:t>, Raffaele Antonelli-</w:t>
      </w:r>
      <w:proofErr w:type="spellStart"/>
      <w:r w:rsidRPr="002B0106">
        <w:rPr>
          <w:rFonts w:ascii="Book Antiqua" w:hAnsi="Book Antiqua"/>
          <w:sz w:val="24"/>
          <w:szCs w:val="24"/>
          <w:lang w:val="en-US"/>
        </w:rPr>
        <w:t>Incalzi</w:t>
      </w:r>
      <w:proofErr w:type="spellEnd"/>
      <w:r w:rsidR="00CD5000" w:rsidRPr="002B0106">
        <w:rPr>
          <w:rFonts w:ascii="Book Antiqua" w:hAnsi="Book Antiqua"/>
          <w:sz w:val="24"/>
          <w:szCs w:val="24"/>
          <w:lang w:val="en-US"/>
        </w:rPr>
        <w:t xml:space="preserve">, Antonio </w:t>
      </w:r>
      <w:proofErr w:type="spellStart"/>
      <w:r w:rsidR="00CD5000" w:rsidRPr="002B0106">
        <w:rPr>
          <w:rFonts w:ascii="Book Antiqua" w:hAnsi="Book Antiqua"/>
          <w:sz w:val="24"/>
          <w:szCs w:val="24"/>
          <w:lang w:val="en-US"/>
        </w:rPr>
        <w:t>Picardi</w:t>
      </w:r>
      <w:proofErr w:type="spellEnd"/>
    </w:p>
    <w:p w14:paraId="76031C3E" w14:textId="77777777" w:rsidR="00E851A8" w:rsidRPr="002B0106" w:rsidRDefault="00E851A8" w:rsidP="00E62272">
      <w:pPr>
        <w:adjustRightInd w:val="0"/>
        <w:snapToGrid w:val="0"/>
        <w:spacing w:after="0" w:line="360" w:lineRule="auto"/>
        <w:jc w:val="both"/>
        <w:rPr>
          <w:rFonts w:ascii="Book Antiqua" w:hAnsi="Book Antiqua"/>
          <w:sz w:val="24"/>
          <w:szCs w:val="24"/>
          <w:lang w:val="en-US"/>
        </w:rPr>
      </w:pPr>
    </w:p>
    <w:p w14:paraId="705F5BC0" w14:textId="3F3A5A31" w:rsidR="002D0C8A" w:rsidRPr="002B0106" w:rsidRDefault="00CD5000"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 xml:space="preserve">Umberto </w:t>
      </w:r>
      <w:proofErr w:type="spellStart"/>
      <w:r w:rsidRPr="002B0106">
        <w:rPr>
          <w:rFonts w:ascii="Book Antiqua" w:hAnsi="Book Antiqua"/>
          <w:b/>
          <w:sz w:val="24"/>
          <w:szCs w:val="24"/>
          <w:lang w:val="en-US"/>
        </w:rPr>
        <w:t>Vespasiani-Gentilucci</w:t>
      </w:r>
      <w:proofErr w:type="spellEnd"/>
      <w:r w:rsidRPr="002B0106">
        <w:rPr>
          <w:rFonts w:ascii="Book Antiqua" w:hAnsi="Book Antiqua"/>
          <w:b/>
          <w:sz w:val="24"/>
          <w:szCs w:val="24"/>
          <w:lang w:val="en-US"/>
        </w:rPr>
        <w:t xml:space="preserve">, Paolo Gallo, Chiara </w:t>
      </w:r>
      <w:proofErr w:type="spellStart"/>
      <w:r w:rsidRPr="002B0106">
        <w:rPr>
          <w:rFonts w:ascii="Book Antiqua" w:hAnsi="Book Antiqua"/>
          <w:b/>
          <w:sz w:val="24"/>
          <w:szCs w:val="24"/>
          <w:lang w:val="en-US"/>
        </w:rPr>
        <w:t>Dell'Unto</w:t>
      </w:r>
      <w:proofErr w:type="spellEnd"/>
      <w:r w:rsidRPr="002B0106">
        <w:rPr>
          <w:rFonts w:ascii="Book Antiqua" w:hAnsi="Book Antiqua"/>
          <w:b/>
          <w:sz w:val="24"/>
          <w:szCs w:val="24"/>
          <w:lang w:val="en-US"/>
        </w:rPr>
        <w:t xml:space="preserve">, Mara </w:t>
      </w:r>
      <w:proofErr w:type="spellStart"/>
      <w:r w:rsidRPr="002B0106">
        <w:rPr>
          <w:rFonts w:ascii="Book Antiqua" w:hAnsi="Book Antiqua"/>
          <w:b/>
          <w:sz w:val="24"/>
          <w:szCs w:val="24"/>
          <w:lang w:val="en-US"/>
        </w:rPr>
        <w:t>Volpentesta</w:t>
      </w:r>
      <w:proofErr w:type="spellEnd"/>
      <w:r w:rsidRPr="002B0106">
        <w:rPr>
          <w:rFonts w:ascii="Book Antiqua" w:hAnsi="Book Antiqua"/>
          <w:b/>
          <w:sz w:val="24"/>
          <w:szCs w:val="24"/>
          <w:lang w:val="en-US"/>
        </w:rPr>
        <w:t>, Raffaele Antonelli-</w:t>
      </w:r>
      <w:proofErr w:type="spellStart"/>
      <w:r w:rsidRPr="002B0106">
        <w:rPr>
          <w:rFonts w:ascii="Book Antiqua" w:hAnsi="Book Antiqua"/>
          <w:b/>
          <w:sz w:val="24"/>
          <w:szCs w:val="24"/>
          <w:lang w:val="en-US"/>
        </w:rPr>
        <w:t>Incalzi</w:t>
      </w:r>
      <w:proofErr w:type="spellEnd"/>
      <w:r w:rsidRPr="002B0106">
        <w:rPr>
          <w:rFonts w:ascii="Book Antiqua" w:hAnsi="Book Antiqua"/>
          <w:b/>
          <w:sz w:val="24"/>
          <w:szCs w:val="24"/>
          <w:lang w:val="en-US"/>
        </w:rPr>
        <w:t xml:space="preserve">, Antonio </w:t>
      </w:r>
      <w:proofErr w:type="spellStart"/>
      <w:r w:rsidRPr="002B0106">
        <w:rPr>
          <w:rFonts w:ascii="Book Antiqua" w:hAnsi="Book Antiqua"/>
          <w:b/>
          <w:sz w:val="24"/>
          <w:szCs w:val="24"/>
          <w:lang w:val="en-US"/>
        </w:rPr>
        <w:t>Picardi</w:t>
      </w:r>
      <w:proofErr w:type="spellEnd"/>
      <w:r w:rsidRPr="002B0106">
        <w:rPr>
          <w:rFonts w:ascii="Book Antiqua" w:hAnsi="Book Antiqua"/>
          <w:b/>
          <w:sz w:val="24"/>
          <w:szCs w:val="24"/>
          <w:lang w:val="en-US"/>
        </w:rPr>
        <w:t xml:space="preserve">, </w:t>
      </w:r>
      <w:r w:rsidR="003B3CF8" w:rsidRPr="002B0106">
        <w:rPr>
          <w:rFonts w:ascii="Book Antiqua" w:hAnsi="Book Antiqua"/>
          <w:sz w:val="24"/>
          <w:szCs w:val="24"/>
          <w:lang w:val="en-US"/>
        </w:rPr>
        <w:t>Unit of Internal Medicine and Hepatology, Department of Medicine, University Campus Bio-Medico, Rome</w:t>
      </w:r>
      <w:r w:rsidRPr="002B0106">
        <w:rPr>
          <w:rFonts w:ascii="Book Antiqua" w:hAnsi="Book Antiqua"/>
          <w:sz w:val="24"/>
          <w:szCs w:val="24"/>
          <w:lang w:val="en-US"/>
        </w:rPr>
        <w:t xml:space="preserve"> 00128</w:t>
      </w:r>
      <w:r w:rsidR="00E62272" w:rsidRPr="002B0106">
        <w:rPr>
          <w:rFonts w:ascii="Book Antiqua" w:hAnsi="Book Antiqua"/>
          <w:sz w:val="24"/>
          <w:szCs w:val="24"/>
          <w:lang w:val="en-US"/>
        </w:rPr>
        <w:t>, Italy</w:t>
      </w:r>
    </w:p>
    <w:p w14:paraId="2F340E39" w14:textId="77777777" w:rsidR="00E851A8" w:rsidRPr="002B0106" w:rsidRDefault="00E851A8" w:rsidP="00E62272">
      <w:pPr>
        <w:adjustRightInd w:val="0"/>
        <w:snapToGrid w:val="0"/>
        <w:spacing w:after="0" w:line="360" w:lineRule="auto"/>
        <w:jc w:val="both"/>
        <w:rPr>
          <w:rFonts w:ascii="Book Antiqua" w:hAnsi="Book Antiqua"/>
          <w:sz w:val="24"/>
          <w:szCs w:val="24"/>
          <w:lang w:val="en-US"/>
        </w:rPr>
      </w:pPr>
    </w:p>
    <w:p w14:paraId="7B125DFF" w14:textId="768B1A15" w:rsidR="002D0C8A" w:rsidRPr="002B0106" w:rsidRDefault="003B3CF8"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ORCID number:</w:t>
      </w:r>
      <w:r w:rsidRPr="002B0106">
        <w:rPr>
          <w:rFonts w:ascii="Book Antiqua" w:hAnsi="Book Antiqua"/>
          <w:sz w:val="24"/>
          <w:szCs w:val="24"/>
          <w:lang w:val="en-US"/>
        </w:rPr>
        <w:t xml:space="preserve"> Umberto </w:t>
      </w:r>
      <w:proofErr w:type="spellStart"/>
      <w:r w:rsidRPr="002B0106">
        <w:rPr>
          <w:rFonts w:ascii="Book Antiqua" w:hAnsi="Book Antiqua"/>
          <w:sz w:val="24"/>
          <w:szCs w:val="24"/>
          <w:lang w:val="en-US"/>
        </w:rPr>
        <w:t>Vespasiani-Gentilucci</w:t>
      </w:r>
      <w:proofErr w:type="spellEnd"/>
      <w:r w:rsidRPr="002B0106">
        <w:rPr>
          <w:rFonts w:ascii="Book Antiqua" w:hAnsi="Book Antiqua"/>
          <w:sz w:val="24"/>
          <w:szCs w:val="24"/>
          <w:lang w:val="en-US"/>
        </w:rPr>
        <w:t xml:space="preserve"> (</w:t>
      </w:r>
      <w:hyperlink r:id="rId8">
        <w:r w:rsidRPr="002B0106">
          <w:rPr>
            <w:rFonts w:ascii="Book Antiqua" w:hAnsi="Book Antiqua"/>
            <w:sz w:val="24"/>
            <w:szCs w:val="24"/>
            <w:lang w:val="en-US"/>
          </w:rPr>
          <w:t>0000-0002-1138-1967</w:t>
        </w:r>
      </w:hyperlink>
      <w:r w:rsidRPr="002B0106">
        <w:rPr>
          <w:rFonts w:ascii="Book Antiqua" w:hAnsi="Book Antiqua"/>
          <w:sz w:val="24"/>
          <w:szCs w:val="24"/>
          <w:lang w:val="en-US"/>
        </w:rPr>
        <w:t>)</w:t>
      </w:r>
      <w:r w:rsidR="00CD5000" w:rsidRPr="002B0106">
        <w:rPr>
          <w:rFonts w:ascii="Book Antiqua" w:hAnsi="Book Antiqua"/>
          <w:sz w:val="24"/>
          <w:szCs w:val="24"/>
          <w:lang w:val="en-US"/>
        </w:rPr>
        <w:t>;</w:t>
      </w:r>
      <w:r w:rsidRPr="002B0106">
        <w:rPr>
          <w:rFonts w:ascii="Book Antiqua" w:hAnsi="Book Antiqua"/>
          <w:sz w:val="24"/>
          <w:szCs w:val="24"/>
          <w:lang w:val="en-US"/>
        </w:rPr>
        <w:t xml:space="preserve"> Paolo Gallo (</w:t>
      </w:r>
      <w:hyperlink r:id="rId9">
        <w:r w:rsidRPr="002B0106">
          <w:rPr>
            <w:rFonts w:ascii="Book Antiqua" w:hAnsi="Book Antiqua"/>
            <w:sz w:val="24"/>
            <w:szCs w:val="24"/>
            <w:lang w:val="en-US"/>
          </w:rPr>
          <w:t>0000-0001-8292-1134</w:t>
        </w:r>
      </w:hyperlink>
      <w:r w:rsidR="00CD5000" w:rsidRPr="002B0106">
        <w:rPr>
          <w:rFonts w:ascii="Book Antiqua" w:hAnsi="Book Antiqua"/>
          <w:sz w:val="24"/>
          <w:szCs w:val="24"/>
          <w:lang w:val="en-US"/>
        </w:rPr>
        <w:t xml:space="preserve">); Chiara </w:t>
      </w:r>
      <w:proofErr w:type="spellStart"/>
      <w:r w:rsidR="00CD5000" w:rsidRPr="002B0106">
        <w:rPr>
          <w:rFonts w:ascii="Book Antiqua" w:hAnsi="Book Antiqua"/>
          <w:sz w:val="24"/>
          <w:szCs w:val="24"/>
          <w:lang w:val="en-US"/>
        </w:rPr>
        <w:t>D</w:t>
      </w:r>
      <w:r w:rsidR="009D7714" w:rsidRPr="002B0106">
        <w:rPr>
          <w:rFonts w:ascii="Book Antiqua" w:hAnsi="Book Antiqua"/>
          <w:sz w:val="24"/>
          <w:szCs w:val="24"/>
          <w:lang w:val="en-US"/>
        </w:rPr>
        <w:t>ell'Unto</w:t>
      </w:r>
      <w:proofErr w:type="spellEnd"/>
      <w:r w:rsidR="005A131D" w:rsidRPr="002B0106">
        <w:rPr>
          <w:rFonts w:ascii="Book Antiqua" w:hAnsi="Book Antiqua"/>
          <w:sz w:val="24"/>
          <w:szCs w:val="24"/>
          <w:lang w:val="en-US"/>
        </w:rPr>
        <w:t xml:space="preserve"> (</w:t>
      </w:r>
      <w:bookmarkStart w:id="24" w:name="OLE_LINK170"/>
      <w:bookmarkStart w:id="25" w:name="OLE_LINK171"/>
      <w:r w:rsidR="005A131D" w:rsidRPr="002B0106">
        <w:rPr>
          <w:rFonts w:ascii="Book Antiqua" w:hAnsi="Book Antiqua"/>
          <w:sz w:val="24"/>
          <w:szCs w:val="24"/>
          <w:lang w:val="en-US"/>
        </w:rPr>
        <w:t>0000-0003-3499-6750</w:t>
      </w:r>
      <w:bookmarkEnd w:id="24"/>
      <w:bookmarkEnd w:id="25"/>
      <w:r w:rsidR="005A131D" w:rsidRPr="002B0106">
        <w:rPr>
          <w:rFonts w:ascii="Book Antiqua" w:hAnsi="Book Antiqua"/>
          <w:sz w:val="24"/>
          <w:szCs w:val="24"/>
          <w:lang w:val="en-US"/>
        </w:rPr>
        <w:t>)</w:t>
      </w:r>
      <w:r w:rsidR="009D7714" w:rsidRPr="002B0106">
        <w:rPr>
          <w:rFonts w:ascii="Book Antiqua" w:hAnsi="Book Antiqua"/>
          <w:sz w:val="24"/>
          <w:szCs w:val="24"/>
          <w:lang w:val="en-US"/>
        </w:rPr>
        <w:t xml:space="preserve">; Mara </w:t>
      </w:r>
      <w:proofErr w:type="spellStart"/>
      <w:r w:rsidR="009D7714" w:rsidRPr="002B0106">
        <w:rPr>
          <w:rFonts w:ascii="Book Antiqua" w:hAnsi="Book Antiqua"/>
          <w:sz w:val="24"/>
          <w:szCs w:val="24"/>
          <w:lang w:val="en-US"/>
        </w:rPr>
        <w:t>Volpentesta</w:t>
      </w:r>
      <w:proofErr w:type="spellEnd"/>
      <w:r w:rsidR="005A131D" w:rsidRPr="002B0106">
        <w:rPr>
          <w:rFonts w:ascii="Book Antiqua" w:hAnsi="Book Antiqua"/>
          <w:sz w:val="24"/>
          <w:szCs w:val="24"/>
          <w:lang w:val="en-US"/>
        </w:rPr>
        <w:t xml:space="preserve"> (</w:t>
      </w:r>
      <w:bookmarkStart w:id="26" w:name="OLE_LINK172"/>
      <w:r w:rsidR="005A131D" w:rsidRPr="002B0106">
        <w:rPr>
          <w:rFonts w:ascii="Book Antiqua" w:hAnsi="Book Antiqua"/>
          <w:sz w:val="24"/>
          <w:szCs w:val="24"/>
          <w:lang w:val="en-US"/>
        </w:rPr>
        <w:t>0000-0002-7377-9188</w:t>
      </w:r>
      <w:bookmarkEnd w:id="26"/>
      <w:r w:rsidR="005A131D" w:rsidRPr="002B0106">
        <w:rPr>
          <w:rFonts w:ascii="Book Antiqua" w:hAnsi="Book Antiqua"/>
          <w:sz w:val="24"/>
          <w:szCs w:val="24"/>
          <w:lang w:val="en-US"/>
        </w:rPr>
        <w:t>)</w:t>
      </w:r>
      <w:r w:rsidR="009D7714" w:rsidRPr="002B0106">
        <w:rPr>
          <w:rFonts w:ascii="Book Antiqua" w:hAnsi="Book Antiqua"/>
          <w:sz w:val="24"/>
          <w:szCs w:val="24"/>
          <w:lang w:val="en-US"/>
        </w:rPr>
        <w:t>;</w:t>
      </w:r>
      <w:r w:rsidRPr="002B0106">
        <w:rPr>
          <w:rFonts w:ascii="Book Antiqua" w:hAnsi="Book Antiqua"/>
          <w:sz w:val="24"/>
          <w:szCs w:val="24"/>
          <w:lang w:val="en-US"/>
        </w:rPr>
        <w:t xml:space="preserve"> Raffaele Antonelli-</w:t>
      </w:r>
      <w:proofErr w:type="spellStart"/>
      <w:r w:rsidRPr="002B0106">
        <w:rPr>
          <w:rFonts w:ascii="Book Antiqua" w:hAnsi="Book Antiqua"/>
          <w:sz w:val="24"/>
          <w:szCs w:val="24"/>
          <w:lang w:val="en-US"/>
        </w:rPr>
        <w:t>Incalzi</w:t>
      </w:r>
      <w:proofErr w:type="spellEnd"/>
      <w:r w:rsidRPr="002B0106">
        <w:rPr>
          <w:rFonts w:ascii="Book Antiqua" w:hAnsi="Book Antiqua"/>
          <w:sz w:val="24"/>
          <w:szCs w:val="24"/>
          <w:lang w:val="en-US"/>
        </w:rPr>
        <w:t xml:space="preserve"> (</w:t>
      </w:r>
      <w:hyperlink r:id="rId10">
        <w:r w:rsidRPr="002B0106">
          <w:rPr>
            <w:rFonts w:ascii="Book Antiqua" w:hAnsi="Book Antiqua"/>
            <w:sz w:val="24"/>
            <w:szCs w:val="24"/>
            <w:lang w:val="en-US"/>
          </w:rPr>
          <w:t>0000-0003-2100-2075</w:t>
        </w:r>
      </w:hyperlink>
      <w:r w:rsidRPr="002B0106">
        <w:rPr>
          <w:rFonts w:ascii="Book Antiqua" w:hAnsi="Book Antiqua"/>
          <w:sz w:val="24"/>
          <w:szCs w:val="24"/>
          <w:lang w:val="en-US"/>
        </w:rPr>
        <w:t>)</w:t>
      </w:r>
      <w:r w:rsidR="009D7714" w:rsidRPr="002B0106">
        <w:rPr>
          <w:rFonts w:ascii="Book Antiqua" w:hAnsi="Book Antiqua"/>
          <w:sz w:val="24"/>
          <w:szCs w:val="24"/>
          <w:lang w:val="en-US"/>
        </w:rPr>
        <w:t>;</w:t>
      </w:r>
      <w:r w:rsidRPr="002B0106">
        <w:rPr>
          <w:rFonts w:ascii="Book Antiqua" w:hAnsi="Book Antiqua"/>
          <w:sz w:val="24"/>
          <w:szCs w:val="24"/>
          <w:lang w:val="en-US"/>
        </w:rPr>
        <w:t xml:space="preserve"> Antonio </w:t>
      </w:r>
      <w:proofErr w:type="spellStart"/>
      <w:r w:rsidRPr="002B0106">
        <w:rPr>
          <w:rFonts w:ascii="Book Antiqua" w:hAnsi="Book Antiqua"/>
          <w:sz w:val="24"/>
          <w:szCs w:val="24"/>
          <w:lang w:val="en-US"/>
        </w:rPr>
        <w:t>Picardi</w:t>
      </w:r>
      <w:proofErr w:type="spellEnd"/>
      <w:r w:rsidRPr="002B0106">
        <w:rPr>
          <w:rFonts w:ascii="Book Antiqua" w:hAnsi="Book Antiqua"/>
          <w:sz w:val="24"/>
          <w:szCs w:val="24"/>
          <w:lang w:val="en-US"/>
        </w:rPr>
        <w:t xml:space="preserve"> (</w:t>
      </w:r>
      <w:hyperlink r:id="rId11">
        <w:r w:rsidRPr="002B0106">
          <w:rPr>
            <w:rFonts w:ascii="Book Antiqua" w:hAnsi="Book Antiqua"/>
            <w:sz w:val="24"/>
            <w:szCs w:val="24"/>
            <w:lang w:val="en-US"/>
          </w:rPr>
          <w:t>0000-0002-0230-218X</w:t>
        </w:r>
      </w:hyperlink>
      <w:r w:rsidRPr="002B0106">
        <w:rPr>
          <w:rFonts w:ascii="Book Antiqua" w:hAnsi="Book Antiqua"/>
          <w:sz w:val="24"/>
          <w:szCs w:val="24"/>
          <w:lang w:val="en-US"/>
        </w:rPr>
        <w:t>).</w:t>
      </w:r>
    </w:p>
    <w:p w14:paraId="27788888" w14:textId="77777777" w:rsidR="00E851A8" w:rsidRPr="002B0106" w:rsidRDefault="00E851A8" w:rsidP="00E62272">
      <w:pPr>
        <w:adjustRightInd w:val="0"/>
        <w:snapToGrid w:val="0"/>
        <w:spacing w:after="0" w:line="360" w:lineRule="auto"/>
        <w:jc w:val="both"/>
        <w:rPr>
          <w:rFonts w:ascii="Book Antiqua" w:hAnsi="Book Antiqua"/>
          <w:sz w:val="24"/>
          <w:szCs w:val="24"/>
          <w:lang w:val="en-US"/>
        </w:rPr>
      </w:pPr>
    </w:p>
    <w:p w14:paraId="5EABD580" w14:textId="10F0B1F8" w:rsidR="008C0245" w:rsidRPr="002B0106" w:rsidRDefault="008C0245" w:rsidP="00E62272">
      <w:pPr>
        <w:adjustRightInd w:val="0"/>
        <w:snapToGrid w:val="0"/>
        <w:spacing w:after="0" w:line="360" w:lineRule="auto"/>
        <w:jc w:val="both"/>
        <w:outlineLvl w:val="0"/>
        <w:rPr>
          <w:rFonts w:ascii="Book Antiqua" w:hAnsi="Book Antiqua"/>
          <w:sz w:val="24"/>
          <w:szCs w:val="24"/>
          <w:lang w:val="en-US"/>
        </w:rPr>
      </w:pPr>
      <w:r w:rsidRPr="002B0106">
        <w:rPr>
          <w:rFonts w:ascii="Book Antiqua" w:hAnsi="Book Antiqua"/>
          <w:b/>
          <w:sz w:val="24"/>
          <w:szCs w:val="24"/>
          <w:lang w:val="en-US"/>
        </w:rPr>
        <w:t xml:space="preserve">Author contributions: </w:t>
      </w:r>
      <w:r w:rsidRPr="002B0106">
        <w:rPr>
          <w:rFonts w:ascii="Book Antiqua" w:hAnsi="Book Antiqua"/>
          <w:sz w:val="24"/>
          <w:szCs w:val="24"/>
          <w:lang w:val="en-US"/>
        </w:rPr>
        <w:t>All the authors contributed to writing and revising this manuscript.</w:t>
      </w:r>
    </w:p>
    <w:p w14:paraId="7287CB44" w14:textId="77777777" w:rsidR="008C0245" w:rsidRPr="002B0106" w:rsidRDefault="008C0245" w:rsidP="00E62272">
      <w:pPr>
        <w:adjustRightInd w:val="0"/>
        <w:snapToGrid w:val="0"/>
        <w:spacing w:after="0" w:line="360" w:lineRule="auto"/>
        <w:jc w:val="both"/>
        <w:rPr>
          <w:rFonts w:ascii="Book Antiqua" w:hAnsi="Book Antiqua"/>
          <w:sz w:val="24"/>
          <w:szCs w:val="24"/>
          <w:lang w:val="en-US"/>
        </w:rPr>
      </w:pPr>
    </w:p>
    <w:p w14:paraId="5E8DF599" w14:textId="1786646F" w:rsidR="008C0245" w:rsidRPr="002B0106" w:rsidRDefault="008C0245" w:rsidP="00E62272">
      <w:pPr>
        <w:adjustRightInd w:val="0"/>
        <w:snapToGrid w:val="0"/>
        <w:spacing w:after="0" w:line="360" w:lineRule="auto"/>
        <w:jc w:val="both"/>
        <w:outlineLvl w:val="0"/>
        <w:rPr>
          <w:rFonts w:ascii="Book Antiqua" w:eastAsia="Times New Roman" w:hAnsi="Book Antiqua"/>
          <w:kern w:val="36"/>
          <w:sz w:val="24"/>
          <w:szCs w:val="24"/>
          <w:lang w:val="en-US"/>
        </w:rPr>
      </w:pPr>
      <w:r w:rsidRPr="002B0106">
        <w:rPr>
          <w:rFonts w:ascii="Book Antiqua" w:hAnsi="Book Antiqua" w:cs="Times New Roman"/>
          <w:b/>
          <w:bCs/>
          <w:iCs/>
          <w:sz w:val="24"/>
          <w:szCs w:val="24"/>
          <w:highlight w:val="white"/>
          <w:lang w:val="en-US" w:eastAsia="zh-CN"/>
        </w:rPr>
        <w:t>Conflict-of-interest statement:</w:t>
      </w:r>
      <w:r w:rsidRPr="002B0106">
        <w:rPr>
          <w:rFonts w:ascii="Book Antiqua" w:hAnsi="Book Antiqua" w:cs="Times New Roman"/>
          <w:b/>
          <w:bCs/>
          <w:iCs/>
          <w:sz w:val="24"/>
          <w:szCs w:val="24"/>
          <w:lang w:val="en-US" w:eastAsia="zh-CN"/>
        </w:rPr>
        <w:t xml:space="preserve"> </w:t>
      </w:r>
      <w:r w:rsidRPr="002B0106">
        <w:rPr>
          <w:rFonts w:ascii="Book Antiqua" w:eastAsia="Times New Roman" w:hAnsi="Book Antiqua"/>
          <w:kern w:val="36"/>
          <w:sz w:val="24"/>
          <w:szCs w:val="24"/>
          <w:lang w:val="en-US"/>
        </w:rPr>
        <w:t>The authors have declared no conflicts of interest.</w:t>
      </w:r>
    </w:p>
    <w:p w14:paraId="19C7C35A" w14:textId="77777777" w:rsidR="008C0245" w:rsidRPr="002B0106" w:rsidRDefault="008C0245" w:rsidP="00E62272">
      <w:pPr>
        <w:adjustRightInd w:val="0"/>
        <w:snapToGrid w:val="0"/>
        <w:spacing w:after="0" w:line="360" w:lineRule="auto"/>
        <w:jc w:val="both"/>
        <w:rPr>
          <w:rFonts w:ascii="Book Antiqua" w:eastAsia="Times New Roman" w:hAnsi="Book Antiqua"/>
          <w:kern w:val="36"/>
          <w:sz w:val="24"/>
          <w:szCs w:val="24"/>
          <w:lang w:val="en-US"/>
        </w:rPr>
      </w:pPr>
    </w:p>
    <w:p w14:paraId="706E21EF" w14:textId="77777777" w:rsidR="008C0245" w:rsidRPr="002B0106" w:rsidRDefault="008C0245"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color w:val="000000"/>
          <w:sz w:val="24"/>
          <w:szCs w:val="24"/>
          <w:lang w:val="en-US"/>
        </w:rPr>
        <w:t xml:space="preserve">Open-Access: </w:t>
      </w:r>
      <w:r w:rsidRPr="002B0106">
        <w:rPr>
          <w:rFonts w:ascii="Book Antiqua" w:hAnsi="Book Antiqua"/>
          <w:color w:val="000000"/>
          <w:sz w:val="24"/>
          <w:szCs w:val="24"/>
          <w:lang w:val="en-US"/>
        </w:rPr>
        <w:t xml:space="preserve">This is an </w:t>
      </w:r>
      <w:r w:rsidRPr="002B0106">
        <w:rPr>
          <w:rFonts w:ascii="Book Antiqua" w:hAnsi="Book Antiqua" w:cs="SimSun"/>
          <w:sz w:val="24"/>
          <w:szCs w:val="24"/>
          <w:lang w:val="en-US"/>
        </w:rPr>
        <w:t xml:space="preserve">open-access article that was </w:t>
      </w:r>
      <w:r w:rsidRPr="002B0106">
        <w:rPr>
          <w:rFonts w:ascii="Book Antiqua" w:hAnsi="Book Antiqua"/>
          <w:sz w:val="24"/>
          <w:szCs w:val="24"/>
          <w:lang w:val="en-US"/>
        </w:rPr>
        <w:t xml:space="preserve">selected by an in-house editor and fully peer-reviewed by external reviewers. It is </w:t>
      </w:r>
      <w:r w:rsidRPr="002B0106">
        <w:rPr>
          <w:rFonts w:ascii="Book Antiqua" w:hAnsi="Book Antiqua" w:cs="SimSun"/>
          <w:sz w:val="24"/>
          <w:szCs w:val="24"/>
          <w:lang w:val="en-US"/>
        </w:rPr>
        <w:t xml:space="preserve">distributed in accordance with </w:t>
      </w:r>
      <w:r w:rsidRPr="002B0106">
        <w:rPr>
          <w:rFonts w:ascii="Book Antiqua" w:hAnsi="Book Antiqua"/>
          <w:sz w:val="24"/>
          <w:szCs w:val="24"/>
          <w:lang w:val="en-US"/>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2B0106">
          <w:rPr>
            <w:rStyle w:val="Hyperlink"/>
            <w:rFonts w:ascii="Book Antiqua" w:hAnsi="Book Antiqua"/>
            <w:sz w:val="24"/>
            <w:szCs w:val="24"/>
            <w:lang w:val="en-US"/>
          </w:rPr>
          <w:t>http://creativecommons.org/licenses/by-nc/4.0/</w:t>
        </w:r>
      </w:hyperlink>
    </w:p>
    <w:p w14:paraId="4C18B500" w14:textId="77777777" w:rsidR="008C0245" w:rsidRPr="002B0106" w:rsidRDefault="008C0245" w:rsidP="00E62272">
      <w:pPr>
        <w:adjustRightInd w:val="0"/>
        <w:snapToGrid w:val="0"/>
        <w:spacing w:after="0" w:line="360" w:lineRule="auto"/>
        <w:jc w:val="both"/>
        <w:rPr>
          <w:rFonts w:ascii="Book Antiqua" w:hAnsi="Book Antiqua"/>
          <w:sz w:val="24"/>
          <w:szCs w:val="24"/>
          <w:lang w:val="en-US"/>
        </w:rPr>
      </w:pPr>
    </w:p>
    <w:p w14:paraId="1F9E230C" w14:textId="41FBF5E6" w:rsidR="008C0245" w:rsidRPr="002B0106" w:rsidRDefault="008C0245" w:rsidP="00E62272">
      <w:pPr>
        <w:adjustRightInd w:val="0"/>
        <w:snapToGrid w:val="0"/>
        <w:spacing w:after="0" w:line="360" w:lineRule="auto"/>
        <w:jc w:val="both"/>
        <w:outlineLvl w:val="0"/>
        <w:rPr>
          <w:rFonts w:ascii="Book Antiqua" w:hAnsi="Book Antiqua"/>
          <w:sz w:val="24"/>
          <w:szCs w:val="24"/>
          <w:lang w:val="en-US"/>
        </w:rPr>
      </w:pPr>
      <w:bookmarkStart w:id="27" w:name="OLE_LINK11"/>
      <w:r w:rsidRPr="002B0106">
        <w:rPr>
          <w:rFonts w:ascii="Book Antiqua" w:hAnsi="Book Antiqua" w:cs="Times New Roman"/>
          <w:b/>
          <w:bCs/>
          <w:sz w:val="24"/>
          <w:szCs w:val="24"/>
          <w:highlight w:val="white"/>
          <w:lang w:val="en-US"/>
        </w:rPr>
        <w:lastRenderedPageBreak/>
        <w:t>Manuscript source:</w:t>
      </w:r>
      <w:r w:rsidRPr="002B0106">
        <w:rPr>
          <w:rFonts w:ascii="Book Antiqua" w:hAnsi="Book Antiqua" w:cs="Times New Roman"/>
          <w:b/>
          <w:bCs/>
          <w:sz w:val="24"/>
          <w:szCs w:val="24"/>
          <w:highlight w:val="white"/>
          <w:lang w:val="en-US" w:eastAsia="zh-CN"/>
        </w:rPr>
        <w:t xml:space="preserve"> </w:t>
      </w:r>
      <w:r w:rsidR="00D01870" w:rsidRPr="002B0106">
        <w:rPr>
          <w:rFonts w:ascii="Book Antiqua" w:hAnsi="Book Antiqua" w:cs="Times New Roman"/>
          <w:bCs/>
          <w:sz w:val="24"/>
          <w:szCs w:val="24"/>
          <w:highlight w:val="white"/>
          <w:lang w:val="en-US"/>
        </w:rPr>
        <w:t>Invi</w:t>
      </w:r>
      <w:r w:rsidRPr="002B0106">
        <w:rPr>
          <w:rFonts w:ascii="Book Antiqua" w:hAnsi="Book Antiqua" w:cs="Times New Roman"/>
          <w:bCs/>
          <w:sz w:val="24"/>
          <w:szCs w:val="24"/>
          <w:highlight w:val="white"/>
          <w:lang w:val="en-US"/>
        </w:rPr>
        <w:t>ted manuscript</w:t>
      </w:r>
      <w:bookmarkEnd w:id="27"/>
    </w:p>
    <w:p w14:paraId="7CE83009" w14:textId="77777777" w:rsidR="008C0245" w:rsidRPr="002B0106" w:rsidRDefault="008C0245" w:rsidP="00E62272">
      <w:pPr>
        <w:adjustRightInd w:val="0"/>
        <w:snapToGrid w:val="0"/>
        <w:spacing w:after="0" w:line="360" w:lineRule="auto"/>
        <w:jc w:val="both"/>
        <w:rPr>
          <w:rFonts w:ascii="Book Antiqua" w:hAnsi="Book Antiqua"/>
          <w:sz w:val="24"/>
          <w:szCs w:val="24"/>
          <w:lang w:val="en-US"/>
        </w:rPr>
      </w:pPr>
    </w:p>
    <w:p w14:paraId="561A82F3" w14:textId="5C1D277B" w:rsidR="002D0C8A" w:rsidRPr="002B0106" w:rsidRDefault="003B3CF8"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Correspondence to:</w:t>
      </w:r>
      <w:r w:rsidRPr="002B0106">
        <w:rPr>
          <w:rFonts w:ascii="Book Antiqua" w:hAnsi="Book Antiqua"/>
          <w:sz w:val="24"/>
          <w:szCs w:val="24"/>
          <w:lang w:val="en-US"/>
        </w:rPr>
        <w:t xml:space="preserve"> </w:t>
      </w:r>
      <w:r w:rsidRPr="002B0106">
        <w:rPr>
          <w:rFonts w:ascii="Book Antiqua" w:hAnsi="Book Antiqua"/>
          <w:b/>
          <w:sz w:val="24"/>
          <w:szCs w:val="24"/>
          <w:lang w:val="en-US"/>
        </w:rPr>
        <w:t xml:space="preserve">Antonio </w:t>
      </w:r>
      <w:proofErr w:type="spellStart"/>
      <w:r w:rsidRPr="002B0106">
        <w:rPr>
          <w:rFonts w:ascii="Book Antiqua" w:hAnsi="Book Antiqua"/>
          <w:b/>
          <w:sz w:val="24"/>
          <w:szCs w:val="24"/>
          <w:lang w:val="en-US"/>
        </w:rPr>
        <w:t>Picardi</w:t>
      </w:r>
      <w:proofErr w:type="spellEnd"/>
      <w:r w:rsidRPr="002B0106">
        <w:rPr>
          <w:rFonts w:ascii="Book Antiqua" w:hAnsi="Book Antiqua"/>
          <w:b/>
          <w:sz w:val="24"/>
          <w:szCs w:val="24"/>
          <w:lang w:val="en-US"/>
        </w:rPr>
        <w:t>, MD, PhD, Professor,</w:t>
      </w:r>
      <w:r w:rsidRPr="002B0106">
        <w:rPr>
          <w:rFonts w:ascii="Book Antiqua" w:hAnsi="Book Antiqua"/>
          <w:sz w:val="24"/>
          <w:szCs w:val="24"/>
          <w:lang w:val="en-US"/>
        </w:rPr>
        <w:t xml:space="preserve"> </w:t>
      </w:r>
      <w:r w:rsidR="00D01870" w:rsidRPr="002B0106">
        <w:rPr>
          <w:rFonts w:ascii="Book Antiqua" w:hAnsi="Book Antiqua"/>
          <w:sz w:val="24"/>
          <w:szCs w:val="24"/>
          <w:lang w:val="en-US"/>
        </w:rPr>
        <w:t>Unit of Internal Medicine and Hepatology, Department of Medicine,</w:t>
      </w:r>
      <w:r w:rsidRPr="002B0106">
        <w:rPr>
          <w:rFonts w:ascii="Book Antiqua" w:hAnsi="Book Antiqua"/>
          <w:sz w:val="24"/>
          <w:szCs w:val="24"/>
          <w:lang w:val="en-US"/>
        </w:rPr>
        <w:t xml:space="preserve"> University Campus Bio-Medico, Via Alvaro del Portillo 200, Rome</w:t>
      </w:r>
      <w:r w:rsidR="00D01870" w:rsidRPr="002B0106">
        <w:rPr>
          <w:rFonts w:ascii="Book Antiqua" w:hAnsi="Book Antiqua"/>
          <w:sz w:val="24"/>
          <w:szCs w:val="24"/>
          <w:lang w:val="en-US"/>
        </w:rPr>
        <w:t xml:space="preserve"> 00128</w:t>
      </w:r>
      <w:r w:rsidRPr="002B0106">
        <w:rPr>
          <w:rFonts w:ascii="Book Antiqua" w:hAnsi="Book Antiqua"/>
          <w:sz w:val="24"/>
          <w:szCs w:val="24"/>
          <w:lang w:val="en-US"/>
        </w:rPr>
        <w:t xml:space="preserve">, Italy. </w:t>
      </w:r>
      <w:hyperlink r:id="rId13" w:history="1">
        <w:r w:rsidR="00D01870" w:rsidRPr="002B0106">
          <w:rPr>
            <w:rStyle w:val="Hyperlink"/>
            <w:rFonts w:ascii="Book Antiqua" w:hAnsi="Book Antiqua"/>
            <w:sz w:val="24"/>
            <w:szCs w:val="24"/>
            <w:lang w:val="en-US"/>
          </w:rPr>
          <w:t>a.picardi@unicampus.it</w:t>
        </w:r>
      </w:hyperlink>
    </w:p>
    <w:p w14:paraId="7151EE8F" w14:textId="58B3006B" w:rsidR="00D01870" w:rsidRPr="002B0106" w:rsidRDefault="00AD4AB7"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 xml:space="preserve">Telephone: </w:t>
      </w:r>
      <w:r w:rsidRPr="002B0106">
        <w:rPr>
          <w:rFonts w:ascii="Book Antiqua" w:hAnsi="Book Antiqua"/>
          <w:sz w:val="24"/>
          <w:szCs w:val="24"/>
          <w:lang w:val="en-US"/>
        </w:rPr>
        <w:t>+39-6-225411207</w:t>
      </w:r>
    </w:p>
    <w:p w14:paraId="6623E854" w14:textId="073A4886" w:rsidR="00AD4AB7" w:rsidRPr="002B0106" w:rsidRDefault="00AD4AB7"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Fax:</w:t>
      </w:r>
      <w:r w:rsidRPr="002B0106">
        <w:rPr>
          <w:rFonts w:ascii="Book Antiqua" w:hAnsi="Book Antiqua"/>
          <w:sz w:val="24"/>
          <w:szCs w:val="24"/>
          <w:lang w:val="en-US"/>
        </w:rPr>
        <w:t xml:space="preserve"> +39-6-225411944</w:t>
      </w:r>
    </w:p>
    <w:p w14:paraId="3177718E" w14:textId="77777777" w:rsidR="00E80C89" w:rsidRPr="002B0106" w:rsidRDefault="00E80C89" w:rsidP="00E62272">
      <w:pPr>
        <w:adjustRightInd w:val="0"/>
        <w:snapToGrid w:val="0"/>
        <w:spacing w:after="0" w:line="360" w:lineRule="auto"/>
        <w:jc w:val="both"/>
        <w:rPr>
          <w:rFonts w:ascii="Book Antiqua" w:hAnsi="Book Antiqua"/>
          <w:sz w:val="24"/>
          <w:szCs w:val="24"/>
          <w:lang w:val="en-US"/>
        </w:rPr>
      </w:pPr>
    </w:p>
    <w:p w14:paraId="66915958" w14:textId="0382870E" w:rsidR="00E80C89" w:rsidRPr="002B0106" w:rsidRDefault="00E80C89" w:rsidP="00E62272">
      <w:pPr>
        <w:adjustRightInd w:val="0"/>
        <w:snapToGrid w:val="0"/>
        <w:spacing w:after="0" w:line="360" w:lineRule="auto"/>
        <w:jc w:val="both"/>
        <w:outlineLvl w:val="0"/>
        <w:rPr>
          <w:rFonts w:ascii="Book Antiqua" w:hAnsi="Book Antiqua"/>
          <w:b/>
          <w:sz w:val="24"/>
          <w:szCs w:val="24"/>
          <w:lang w:val="en-US"/>
        </w:rPr>
      </w:pPr>
      <w:bookmarkStart w:id="28" w:name="OLE_LINK14"/>
      <w:bookmarkStart w:id="29" w:name="OLE_LINK16"/>
      <w:bookmarkStart w:id="30" w:name="OLE_LINK51"/>
      <w:bookmarkStart w:id="31" w:name="OLE_LINK30"/>
      <w:r w:rsidRPr="002B0106">
        <w:rPr>
          <w:rFonts w:ascii="Book Antiqua" w:hAnsi="Book Antiqua"/>
          <w:b/>
          <w:sz w:val="24"/>
          <w:szCs w:val="24"/>
          <w:lang w:val="en-US"/>
        </w:rPr>
        <w:t xml:space="preserve">Received: </w:t>
      </w:r>
      <w:bookmarkStart w:id="32" w:name="OLE_LINK117"/>
      <w:r w:rsidRPr="002B0106">
        <w:rPr>
          <w:rFonts w:ascii="Book Antiqua" w:hAnsi="Book Antiqua"/>
          <w:sz w:val="24"/>
          <w:szCs w:val="24"/>
          <w:lang w:val="en-US"/>
        </w:rPr>
        <w:t>August</w:t>
      </w:r>
      <w:r w:rsidRPr="002B0106">
        <w:rPr>
          <w:rFonts w:ascii="Book Antiqua" w:eastAsia="DengXian" w:hAnsi="Book Antiqua"/>
          <w:sz w:val="24"/>
          <w:szCs w:val="24"/>
          <w:lang w:val="en-US"/>
        </w:rPr>
        <w:t xml:space="preserve"> 9</w:t>
      </w:r>
      <w:bookmarkEnd w:id="32"/>
      <w:r w:rsidRPr="002B0106">
        <w:rPr>
          <w:rFonts w:ascii="Book Antiqua" w:eastAsia="DengXian" w:hAnsi="Book Antiqua"/>
          <w:sz w:val="24"/>
          <w:szCs w:val="24"/>
          <w:lang w:val="en-US"/>
        </w:rPr>
        <w:t>, 2018</w:t>
      </w:r>
      <w:r w:rsidRPr="002B0106">
        <w:rPr>
          <w:rFonts w:ascii="Book Antiqua" w:hAnsi="Book Antiqua"/>
          <w:b/>
          <w:sz w:val="24"/>
          <w:szCs w:val="24"/>
          <w:lang w:val="en-US"/>
        </w:rPr>
        <w:t xml:space="preserve">  </w:t>
      </w:r>
    </w:p>
    <w:p w14:paraId="711D6C71" w14:textId="311B6AE4" w:rsidR="00E80C89" w:rsidRPr="002B0106" w:rsidRDefault="00E80C89" w:rsidP="00E62272">
      <w:pPr>
        <w:adjustRightInd w:val="0"/>
        <w:snapToGrid w:val="0"/>
        <w:spacing w:after="0" w:line="360" w:lineRule="auto"/>
        <w:jc w:val="both"/>
        <w:outlineLvl w:val="0"/>
        <w:rPr>
          <w:rFonts w:ascii="Book Antiqua" w:eastAsia="DengXian" w:hAnsi="Book Antiqua"/>
          <w:b/>
          <w:sz w:val="24"/>
          <w:szCs w:val="24"/>
          <w:lang w:val="en-US"/>
        </w:rPr>
      </w:pPr>
      <w:r w:rsidRPr="002B0106">
        <w:rPr>
          <w:rFonts w:ascii="Book Antiqua" w:hAnsi="Book Antiqua"/>
          <w:b/>
          <w:sz w:val="24"/>
          <w:szCs w:val="24"/>
          <w:lang w:val="en-US"/>
        </w:rPr>
        <w:t>Peer-review started:</w:t>
      </w:r>
      <w:r w:rsidRPr="002B0106">
        <w:rPr>
          <w:rFonts w:ascii="Book Antiqua" w:eastAsia="DengXian" w:hAnsi="Book Antiqua"/>
          <w:b/>
          <w:sz w:val="24"/>
          <w:szCs w:val="24"/>
          <w:lang w:val="en-US"/>
        </w:rPr>
        <w:t xml:space="preserve"> </w:t>
      </w:r>
      <w:r w:rsidRPr="002B0106">
        <w:rPr>
          <w:rFonts w:ascii="Book Antiqua" w:hAnsi="Book Antiqua"/>
          <w:sz w:val="24"/>
          <w:szCs w:val="24"/>
          <w:lang w:val="en-US"/>
        </w:rPr>
        <w:t>August</w:t>
      </w:r>
      <w:r w:rsidRPr="002B0106">
        <w:rPr>
          <w:rFonts w:ascii="Book Antiqua" w:eastAsia="DengXian" w:hAnsi="Book Antiqua"/>
          <w:sz w:val="24"/>
          <w:szCs w:val="24"/>
          <w:lang w:val="en-US"/>
        </w:rPr>
        <w:t xml:space="preserve"> 9, 2018</w:t>
      </w:r>
      <w:bookmarkStart w:id="33" w:name="_GoBack"/>
      <w:bookmarkEnd w:id="33"/>
    </w:p>
    <w:p w14:paraId="10D62556" w14:textId="61EF777F" w:rsidR="00E80C89" w:rsidRPr="002B0106" w:rsidRDefault="00E80C89" w:rsidP="00E62272">
      <w:pPr>
        <w:adjustRightInd w:val="0"/>
        <w:snapToGrid w:val="0"/>
        <w:spacing w:after="0" w:line="360" w:lineRule="auto"/>
        <w:jc w:val="both"/>
        <w:outlineLvl w:val="0"/>
        <w:rPr>
          <w:rFonts w:ascii="Book Antiqua" w:eastAsia="DengXian" w:hAnsi="Book Antiqua"/>
          <w:b/>
          <w:sz w:val="24"/>
          <w:szCs w:val="24"/>
          <w:lang w:val="en-US"/>
        </w:rPr>
      </w:pPr>
      <w:r w:rsidRPr="002B0106">
        <w:rPr>
          <w:rFonts w:ascii="Book Antiqua" w:hAnsi="Book Antiqua"/>
          <w:b/>
          <w:sz w:val="24"/>
          <w:szCs w:val="24"/>
          <w:lang w:val="en-US"/>
        </w:rPr>
        <w:t>First decision:</w:t>
      </w:r>
      <w:r w:rsidRPr="002B0106">
        <w:rPr>
          <w:rFonts w:ascii="Book Antiqua" w:eastAsia="DengXian" w:hAnsi="Book Antiqua"/>
          <w:b/>
          <w:sz w:val="24"/>
          <w:szCs w:val="24"/>
          <w:lang w:val="en-US"/>
        </w:rPr>
        <w:t xml:space="preserve"> </w:t>
      </w:r>
      <w:r w:rsidRPr="002B0106">
        <w:rPr>
          <w:rFonts w:ascii="Book Antiqua" w:hAnsi="Book Antiqua"/>
          <w:sz w:val="24"/>
          <w:szCs w:val="24"/>
          <w:lang w:val="en-US"/>
        </w:rPr>
        <w:t>October</w:t>
      </w:r>
      <w:r w:rsidRPr="002B0106">
        <w:rPr>
          <w:rFonts w:ascii="Book Antiqua" w:eastAsia="DengXian" w:hAnsi="Book Antiqua"/>
          <w:sz w:val="24"/>
          <w:szCs w:val="24"/>
          <w:lang w:val="en-US"/>
        </w:rPr>
        <w:t xml:space="preserve"> 5, 2018</w:t>
      </w:r>
    </w:p>
    <w:p w14:paraId="02631882" w14:textId="111A7539" w:rsidR="00E80C89" w:rsidRPr="002B0106" w:rsidRDefault="00E80C89"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t xml:space="preserve">Revised: </w:t>
      </w:r>
      <w:r w:rsidRPr="002B0106">
        <w:rPr>
          <w:rFonts w:ascii="Book Antiqua" w:hAnsi="Book Antiqua"/>
          <w:sz w:val="24"/>
          <w:szCs w:val="24"/>
          <w:lang w:val="en-US"/>
        </w:rPr>
        <w:t xml:space="preserve">October 22, 2018 </w:t>
      </w:r>
    </w:p>
    <w:p w14:paraId="2EAFD28C" w14:textId="4C328E40" w:rsidR="00E80C89" w:rsidRPr="002B0106" w:rsidRDefault="00E80C89" w:rsidP="00E62272">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t>Accepted:</w:t>
      </w:r>
      <w:r w:rsidR="00C4180C">
        <w:rPr>
          <w:rFonts w:ascii="Book Antiqua" w:hAnsi="Book Antiqua"/>
          <w:b/>
          <w:sz w:val="24"/>
          <w:szCs w:val="24"/>
          <w:lang w:val="en-US"/>
        </w:rPr>
        <w:t xml:space="preserve"> </w:t>
      </w:r>
      <w:r w:rsidR="00C4180C" w:rsidRPr="00C4180C">
        <w:rPr>
          <w:rFonts w:ascii="Book Antiqua" w:hAnsi="Book Antiqua"/>
          <w:sz w:val="24"/>
          <w:szCs w:val="24"/>
          <w:lang w:val="en-US"/>
        </w:rPr>
        <w:t>November 2, 2018</w:t>
      </w:r>
      <w:r w:rsidRPr="002B0106">
        <w:rPr>
          <w:rFonts w:ascii="Book Antiqua" w:hAnsi="Book Antiqua"/>
          <w:b/>
          <w:sz w:val="24"/>
          <w:szCs w:val="24"/>
          <w:lang w:val="en-US"/>
        </w:rPr>
        <w:t xml:space="preserve"> </w:t>
      </w:r>
    </w:p>
    <w:p w14:paraId="2A2D1BDB" w14:textId="77777777" w:rsidR="00E80C89" w:rsidRPr="002B0106" w:rsidRDefault="00E80C89" w:rsidP="00E62272">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t>Article in press:</w:t>
      </w:r>
    </w:p>
    <w:p w14:paraId="1F92669E" w14:textId="77777777" w:rsidR="00E80C89" w:rsidRPr="002B0106" w:rsidRDefault="00E80C89" w:rsidP="00E62272">
      <w:pPr>
        <w:adjustRightInd w:val="0"/>
        <w:snapToGrid w:val="0"/>
        <w:spacing w:after="0" w:line="360" w:lineRule="auto"/>
        <w:jc w:val="both"/>
        <w:outlineLvl w:val="0"/>
        <w:rPr>
          <w:rFonts w:ascii="Book Antiqua" w:hAnsi="Book Antiqua"/>
          <w:color w:val="000000"/>
          <w:sz w:val="24"/>
          <w:szCs w:val="24"/>
          <w:lang w:val="en-US"/>
        </w:rPr>
      </w:pPr>
      <w:r w:rsidRPr="002B0106">
        <w:rPr>
          <w:rFonts w:ascii="Book Antiqua" w:hAnsi="Book Antiqua"/>
          <w:b/>
          <w:sz w:val="24"/>
          <w:szCs w:val="24"/>
          <w:lang w:val="en-US"/>
        </w:rPr>
        <w:t>Published online:</w:t>
      </w:r>
      <w:bookmarkEnd w:id="28"/>
      <w:bookmarkEnd w:id="29"/>
      <w:bookmarkEnd w:id="30"/>
    </w:p>
    <w:bookmarkEnd w:id="31"/>
    <w:p w14:paraId="4E4C1D31" w14:textId="77777777" w:rsidR="00E80C89" w:rsidRPr="002B0106" w:rsidRDefault="00E80C89" w:rsidP="00E62272">
      <w:pPr>
        <w:adjustRightInd w:val="0"/>
        <w:snapToGrid w:val="0"/>
        <w:spacing w:after="0" w:line="360" w:lineRule="auto"/>
        <w:jc w:val="both"/>
        <w:rPr>
          <w:rFonts w:ascii="Book Antiqua" w:hAnsi="Book Antiqua"/>
          <w:sz w:val="24"/>
          <w:szCs w:val="24"/>
          <w:lang w:val="en-US"/>
        </w:rPr>
      </w:pPr>
    </w:p>
    <w:p w14:paraId="521E914C" w14:textId="77777777" w:rsidR="00E851A8" w:rsidRPr="002B0106" w:rsidRDefault="00E851A8"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br w:type="page"/>
      </w:r>
    </w:p>
    <w:p w14:paraId="3CA2ED62" w14:textId="40BB1DAC" w:rsidR="00E62272" w:rsidRPr="002B0106" w:rsidRDefault="00E62272" w:rsidP="00E62272">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lastRenderedPageBreak/>
        <w:t>Abstract</w:t>
      </w:r>
    </w:p>
    <w:p w14:paraId="79B8F576" w14:textId="095A185B" w:rsidR="00AC5A0C" w:rsidRPr="002B0106" w:rsidRDefault="00AC5A0C" w:rsidP="00E62272">
      <w:pPr>
        <w:adjustRightInd w:val="0"/>
        <w:snapToGrid w:val="0"/>
        <w:spacing w:after="0" w:line="360" w:lineRule="auto"/>
        <w:jc w:val="both"/>
        <w:rPr>
          <w:rFonts w:ascii="Book Antiqua" w:hAnsi="Book Antiqua"/>
          <w:sz w:val="24"/>
          <w:szCs w:val="24"/>
          <w:lang w:val="en-US"/>
        </w:rPr>
      </w:pPr>
      <w:bookmarkStart w:id="34" w:name="OLE_LINK118"/>
      <w:bookmarkStart w:id="35" w:name="OLE_LINK119"/>
      <w:r w:rsidRPr="002B0106">
        <w:rPr>
          <w:rFonts w:ascii="Book Antiqua" w:hAnsi="Book Antiqua"/>
          <w:sz w:val="24"/>
          <w:szCs w:val="24"/>
          <w:lang w:val="en-US"/>
        </w:rPr>
        <w:t>Non-alcoholic fatty liver disease</w:t>
      </w:r>
      <w:bookmarkEnd w:id="34"/>
      <w:bookmarkEnd w:id="35"/>
      <w:r w:rsidRPr="002B0106">
        <w:rPr>
          <w:rFonts w:ascii="Book Antiqua" w:hAnsi="Book Antiqua"/>
          <w:sz w:val="24"/>
          <w:szCs w:val="24"/>
          <w:lang w:val="en-US"/>
        </w:rPr>
        <w:t xml:space="preserve"> (NAFLD) has</w:t>
      </w:r>
      <w:r w:rsidR="00B167A4" w:rsidRPr="002B0106">
        <w:rPr>
          <w:rFonts w:ascii="Book Antiqua" w:hAnsi="Book Antiqua"/>
          <w:sz w:val="24"/>
          <w:szCs w:val="24"/>
          <w:lang w:val="en-US"/>
        </w:rPr>
        <w:t xml:space="preserve"> </w:t>
      </w:r>
      <w:r w:rsidRPr="002B0106">
        <w:rPr>
          <w:rFonts w:ascii="Book Antiqua" w:hAnsi="Book Antiqua"/>
          <w:sz w:val="24"/>
          <w:szCs w:val="24"/>
          <w:lang w:val="en-US"/>
        </w:rPr>
        <w:t xml:space="preserve">a prevalence of </w:t>
      </w:r>
      <w:r w:rsidR="00E62272" w:rsidRPr="002B0106">
        <w:rPr>
          <w:rFonts w:ascii="Book Antiqua" w:hAnsi="Book Antiqua"/>
          <w:sz w:val="24"/>
          <w:szCs w:val="24"/>
          <w:lang w:val="en-US"/>
        </w:rPr>
        <w:t>approximately 30% in w</w:t>
      </w:r>
      <w:r w:rsidRPr="002B0106">
        <w:rPr>
          <w:rFonts w:ascii="Book Antiqua" w:hAnsi="Book Antiqua"/>
          <w:sz w:val="24"/>
          <w:szCs w:val="24"/>
          <w:lang w:val="en-US"/>
        </w:rPr>
        <w:t>estern countries, and is emerging as the first cause of liver cirrhosis and hepatocellular carcinoma (HCC).</w:t>
      </w:r>
      <w:r w:rsidR="00E62272" w:rsidRPr="002B0106">
        <w:rPr>
          <w:rFonts w:ascii="Book Antiqua" w:hAnsi="Book Antiqua"/>
          <w:sz w:val="24"/>
          <w:szCs w:val="24"/>
          <w:lang w:val="en-US"/>
        </w:rPr>
        <w:t xml:space="preserve"> </w:t>
      </w:r>
      <w:r w:rsidRPr="002B0106">
        <w:rPr>
          <w:rFonts w:ascii="Book Antiqua" w:hAnsi="Book Antiqua"/>
          <w:sz w:val="24"/>
          <w:szCs w:val="24"/>
          <w:lang w:val="en-US"/>
        </w:rPr>
        <w:t xml:space="preserve">Therefore, risk stratification emerges as fundamental in order to optimize human and economic resources, and genetics displays intrinsic characteristics suitable to fulfill this task. According to the available data, heritability estimates for hepatic fat content range from 20% to 70%, and an almost 80% of shared heritability has been found between hepatic fat content and fibrosis. The rs738409 single nucleotide polymorphism (SNP) in </w:t>
      </w:r>
      <w:bookmarkStart w:id="36" w:name="OLE_LINK120"/>
      <w:bookmarkStart w:id="37" w:name="OLE_LINK121"/>
      <w:proofErr w:type="spellStart"/>
      <w:r w:rsidRPr="002B0106">
        <w:rPr>
          <w:rFonts w:ascii="Book Antiqua" w:hAnsi="Book Antiqua"/>
          <w:sz w:val="24"/>
          <w:szCs w:val="24"/>
          <w:lang w:val="en-US"/>
        </w:rPr>
        <w:t>patatin</w:t>
      </w:r>
      <w:proofErr w:type="spellEnd"/>
      <w:r w:rsidRPr="002B0106">
        <w:rPr>
          <w:rFonts w:ascii="Book Antiqua" w:hAnsi="Book Antiqua"/>
          <w:sz w:val="24"/>
          <w:szCs w:val="24"/>
          <w:lang w:val="en-US"/>
        </w:rPr>
        <w:t>-like phospholipase domain-containing protein</w:t>
      </w:r>
      <w:r w:rsidR="00E62272" w:rsidRPr="002B0106">
        <w:rPr>
          <w:rFonts w:ascii="Book Antiqua" w:hAnsi="Book Antiqua"/>
          <w:sz w:val="24"/>
          <w:szCs w:val="24"/>
          <w:lang w:val="en-US"/>
        </w:rPr>
        <w:t xml:space="preserve"> </w:t>
      </w:r>
      <w:r w:rsidRPr="002B0106">
        <w:rPr>
          <w:rFonts w:ascii="Book Antiqua" w:hAnsi="Book Antiqua"/>
          <w:sz w:val="24"/>
          <w:szCs w:val="24"/>
          <w:lang w:val="en-US"/>
        </w:rPr>
        <w:t>3</w:t>
      </w:r>
      <w:bookmarkEnd w:id="36"/>
      <w:bookmarkEnd w:id="37"/>
      <w:r w:rsidRPr="002B0106">
        <w:rPr>
          <w:rFonts w:ascii="Book Antiqua" w:hAnsi="Book Antiqua"/>
          <w:sz w:val="24"/>
          <w:szCs w:val="24"/>
          <w:lang w:val="en-US"/>
        </w:rPr>
        <w:t xml:space="preserve"> (PNPLA3) gene and the rs58542926 SNP in </w:t>
      </w:r>
      <w:bookmarkStart w:id="38" w:name="OLE_LINK122"/>
      <w:bookmarkStart w:id="39" w:name="OLE_LINK123"/>
      <w:r w:rsidRPr="002B0106">
        <w:rPr>
          <w:rFonts w:ascii="Book Antiqua" w:hAnsi="Book Antiqua"/>
          <w:sz w:val="24"/>
          <w:szCs w:val="24"/>
          <w:lang w:val="en-US"/>
        </w:rPr>
        <w:t>transmembrane 6 superfamily member</w:t>
      </w:r>
      <w:r w:rsidR="00E62272" w:rsidRPr="002B0106">
        <w:rPr>
          <w:rFonts w:ascii="Book Antiqua" w:hAnsi="Book Antiqua"/>
          <w:sz w:val="24"/>
          <w:szCs w:val="24"/>
          <w:lang w:val="en-US"/>
        </w:rPr>
        <w:t xml:space="preserve"> </w:t>
      </w:r>
      <w:r w:rsidRPr="002B0106">
        <w:rPr>
          <w:rFonts w:ascii="Book Antiqua" w:hAnsi="Book Antiqua"/>
          <w:sz w:val="24"/>
          <w:szCs w:val="24"/>
          <w:lang w:val="en-US"/>
        </w:rPr>
        <w:t>2</w:t>
      </w:r>
      <w:bookmarkEnd w:id="38"/>
      <w:bookmarkEnd w:id="39"/>
      <w:r w:rsidRPr="002B0106">
        <w:rPr>
          <w:rFonts w:ascii="Book Antiqua" w:hAnsi="Book Antiqua"/>
          <w:sz w:val="24"/>
          <w:szCs w:val="24"/>
          <w:lang w:val="en-US"/>
        </w:rPr>
        <w:t xml:space="preserve"> (TM6SF2) gene have been robustly associated with NAFLD and with its progression, but promising results have been obtained with many other SNPs. Moreover, there has been proof of the additive role of the different SNPs in determining liver damage, and there have been preliminary experiences in which risk scores created through a few genetic variants, alone or in combination with clinical variables, were associated with a strongly potentiated risk of NAFLD, non-alcoholic steatohepatitis (NASH), NASH fibrosis or NAFLD-HCC. However, to date, clinical translation of genetics in the field of NAFLD has be</w:t>
      </w:r>
      <w:r w:rsidR="00E62272" w:rsidRPr="002B0106">
        <w:rPr>
          <w:rFonts w:ascii="Book Antiqua" w:hAnsi="Book Antiqua"/>
          <w:sz w:val="24"/>
          <w:szCs w:val="24"/>
          <w:lang w:val="en-US"/>
        </w:rPr>
        <w:t>en poor or absent. Fortunately,</w:t>
      </w:r>
      <w:r w:rsidRPr="002B0106">
        <w:rPr>
          <w:rFonts w:ascii="Book Antiqua" w:hAnsi="Book Antiqua"/>
          <w:sz w:val="24"/>
          <w:szCs w:val="24"/>
          <w:lang w:val="en-US"/>
        </w:rPr>
        <w:t xml:space="preserve"> the research we have done seems to have placed us on the right path: we should rely on longitudinal rather than on cross-sectional studies; we should focus on relevant outcomes rather than on simple liver fat accumulation; and we should put together the genetic and cl</w:t>
      </w:r>
      <w:r w:rsidR="005935F9" w:rsidRPr="002B0106">
        <w:rPr>
          <w:rFonts w:ascii="Book Antiqua" w:hAnsi="Book Antiqua"/>
          <w:sz w:val="24"/>
          <w:szCs w:val="24"/>
          <w:lang w:val="en-US"/>
        </w:rPr>
        <w:t>inical information.</w:t>
      </w:r>
      <w:r w:rsidR="00E62272" w:rsidRPr="002B0106">
        <w:rPr>
          <w:rFonts w:ascii="Book Antiqua" w:hAnsi="Book Antiqua"/>
          <w:sz w:val="24"/>
          <w:szCs w:val="24"/>
          <w:lang w:val="en-US"/>
        </w:rPr>
        <w:t xml:space="preserve"> The hope is</w:t>
      </w:r>
      <w:r w:rsidRPr="002B0106">
        <w:rPr>
          <w:rFonts w:ascii="Book Antiqua" w:hAnsi="Book Antiqua"/>
          <w:sz w:val="24"/>
          <w:szCs w:val="24"/>
          <w:lang w:val="en-US"/>
        </w:rPr>
        <w:t xml:space="preserve"> that combined genetic/clinical scores, derived from longitudinal studies and built on a few strong genetic variants and relevant clinical variables, will reach a significant predictive power, such as to have clinical utility for risk stratification at the single patient level and even to esteem the impact of intervention on the risk of disease-related outcomes. Well-structured future studies would demonstrate if this vision can become a reality. </w:t>
      </w:r>
    </w:p>
    <w:p w14:paraId="47AD9C70"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6A57562B" w14:textId="4ACEFD40"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Key words:</w:t>
      </w:r>
      <w:r w:rsidRPr="002B0106">
        <w:rPr>
          <w:rFonts w:ascii="Book Antiqua" w:hAnsi="Book Antiqua"/>
          <w:sz w:val="24"/>
          <w:szCs w:val="24"/>
          <w:lang w:val="en-US"/>
        </w:rPr>
        <w:t xml:space="preserve"> Non-alcoholic fatty liver disease; Single nucleotide polymorphism; </w:t>
      </w:r>
      <w:proofErr w:type="spellStart"/>
      <w:r w:rsidR="00E62272" w:rsidRPr="002B0106">
        <w:rPr>
          <w:rFonts w:ascii="Book Antiqua" w:hAnsi="Book Antiqua"/>
          <w:sz w:val="24"/>
          <w:szCs w:val="24"/>
          <w:lang w:val="en-US"/>
        </w:rPr>
        <w:t>Patatin</w:t>
      </w:r>
      <w:proofErr w:type="spellEnd"/>
      <w:r w:rsidR="00E62272" w:rsidRPr="002B0106">
        <w:rPr>
          <w:rFonts w:ascii="Book Antiqua" w:hAnsi="Book Antiqua"/>
          <w:sz w:val="24"/>
          <w:szCs w:val="24"/>
          <w:lang w:val="en-US"/>
        </w:rPr>
        <w:t>-like phospholipase domain-containing protein 3</w:t>
      </w:r>
      <w:r w:rsidRPr="002B0106">
        <w:rPr>
          <w:rFonts w:ascii="Book Antiqua" w:hAnsi="Book Antiqua"/>
          <w:sz w:val="24"/>
          <w:szCs w:val="24"/>
          <w:lang w:val="en-US"/>
        </w:rPr>
        <w:t xml:space="preserve">; </w:t>
      </w:r>
      <w:r w:rsidR="00E62272" w:rsidRPr="002B0106">
        <w:rPr>
          <w:rFonts w:ascii="Book Antiqua" w:hAnsi="Book Antiqua"/>
          <w:sz w:val="24"/>
          <w:szCs w:val="24"/>
          <w:lang w:val="en-US"/>
        </w:rPr>
        <w:t>Transmembrane 6 superfamily member 2</w:t>
      </w:r>
      <w:r w:rsidRPr="002B0106">
        <w:rPr>
          <w:rFonts w:ascii="Book Antiqua" w:hAnsi="Book Antiqua"/>
          <w:sz w:val="24"/>
          <w:szCs w:val="24"/>
          <w:lang w:val="en-US"/>
        </w:rPr>
        <w:t xml:space="preserve">; </w:t>
      </w:r>
      <w:r w:rsidR="00E62272" w:rsidRPr="002B0106">
        <w:rPr>
          <w:rFonts w:ascii="Book Antiqua" w:hAnsi="Book Antiqua"/>
          <w:sz w:val="24"/>
          <w:szCs w:val="24"/>
          <w:lang w:val="en-US"/>
        </w:rPr>
        <w:t>Membrane bound O-acyltransferase domain containing 7</w:t>
      </w:r>
      <w:r w:rsidRPr="002B0106">
        <w:rPr>
          <w:rFonts w:ascii="Book Antiqua" w:hAnsi="Book Antiqua"/>
          <w:sz w:val="24"/>
          <w:szCs w:val="24"/>
          <w:lang w:val="en-US"/>
        </w:rPr>
        <w:t xml:space="preserve">; </w:t>
      </w:r>
      <w:r w:rsidR="00E62272" w:rsidRPr="002B0106">
        <w:rPr>
          <w:rFonts w:ascii="Book Antiqua" w:hAnsi="Book Antiqua"/>
          <w:sz w:val="24"/>
          <w:szCs w:val="24"/>
          <w:lang w:val="en-US"/>
        </w:rPr>
        <w:t>Glucokinase regulatory gene</w:t>
      </w:r>
      <w:r w:rsidRPr="002B0106">
        <w:rPr>
          <w:rFonts w:ascii="Book Antiqua" w:hAnsi="Book Antiqua"/>
          <w:sz w:val="24"/>
          <w:szCs w:val="24"/>
          <w:lang w:val="en-US"/>
        </w:rPr>
        <w:t xml:space="preserve">; Risk score; Non-alcoholic steatohepatitis; </w:t>
      </w:r>
      <w:r w:rsidR="00E62272" w:rsidRPr="002B0106">
        <w:rPr>
          <w:rFonts w:ascii="Book Antiqua" w:hAnsi="Book Antiqua"/>
          <w:sz w:val="24"/>
          <w:szCs w:val="24"/>
          <w:lang w:val="en-US"/>
        </w:rPr>
        <w:t>Non-alcoholic steatohepatitis</w:t>
      </w:r>
      <w:r w:rsidRPr="002B0106">
        <w:rPr>
          <w:rFonts w:ascii="Book Antiqua" w:hAnsi="Book Antiqua"/>
          <w:sz w:val="24"/>
          <w:szCs w:val="24"/>
          <w:lang w:val="en-US"/>
        </w:rPr>
        <w:t xml:space="preserve"> cirrhosis; Hepatocellular carcinoma</w:t>
      </w:r>
    </w:p>
    <w:p w14:paraId="33919586"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75A3A9C2" w14:textId="0ACEDF0C" w:rsidR="00BE3019" w:rsidRPr="002B0106" w:rsidRDefault="00BE3019" w:rsidP="00BE3019">
      <w:pPr>
        <w:adjustRightInd w:val="0"/>
        <w:snapToGrid w:val="0"/>
        <w:spacing w:after="0" w:line="360" w:lineRule="auto"/>
        <w:jc w:val="both"/>
        <w:rPr>
          <w:rFonts w:ascii="Book Antiqua" w:hAnsi="Book Antiqua"/>
          <w:sz w:val="24"/>
          <w:szCs w:val="24"/>
        </w:rPr>
      </w:pPr>
      <w:r w:rsidRPr="002B0106">
        <w:rPr>
          <w:rFonts w:ascii="Book Antiqua" w:hAnsi="Book Antiqua"/>
          <w:b/>
          <w:sz w:val="24"/>
          <w:szCs w:val="24"/>
        </w:rPr>
        <w:t xml:space="preserve">© The Author(s) 2018. </w:t>
      </w:r>
      <w:r w:rsidRPr="002B0106">
        <w:rPr>
          <w:rFonts w:ascii="Book Antiqua" w:hAnsi="Book Antiqua"/>
          <w:sz w:val="24"/>
          <w:szCs w:val="24"/>
        </w:rPr>
        <w:t>Published by Baishideng Publishing Group Inc. All rights reserved.</w:t>
      </w:r>
    </w:p>
    <w:p w14:paraId="1DE8C47E" w14:textId="77777777" w:rsidR="00BE3019" w:rsidRPr="002B0106" w:rsidRDefault="00BE3019" w:rsidP="00BE3019">
      <w:pPr>
        <w:adjustRightInd w:val="0"/>
        <w:snapToGrid w:val="0"/>
        <w:spacing w:after="0" w:line="360" w:lineRule="auto"/>
        <w:jc w:val="both"/>
        <w:rPr>
          <w:rFonts w:ascii="Book Antiqua" w:hAnsi="Book Antiqua"/>
          <w:sz w:val="24"/>
          <w:szCs w:val="24"/>
          <w:lang w:val="en-US"/>
        </w:rPr>
      </w:pPr>
    </w:p>
    <w:p w14:paraId="732210B7" w14:textId="03BD0EBE"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Core tip:</w:t>
      </w:r>
      <w:r w:rsidRPr="002B0106">
        <w:rPr>
          <w:rFonts w:ascii="Book Antiqua" w:hAnsi="Book Antiqua"/>
          <w:sz w:val="24"/>
          <w:szCs w:val="24"/>
          <w:lang w:val="en-US"/>
        </w:rPr>
        <w:t xml:space="preserve"> Risk stratification is emerging as fundamental in the </w:t>
      </w:r>
      <w:r w:rsidR="00BE3019" w:rsidRPr="002B0106">
        <w:rPr>
          <w:rFonts w:ascii="Book Antiqua" w:hAnsi="Book Antiqua"/>
          <w:sz w:val="24"/>
          <w:szCs w:val="24"/>
          <w:lang w:val="en-US"/>
        </w:rPr>
        <w:t>non-alcoholic fatty liver disease (NAFLD)</w:t>
      </w:r>
      <w:r w:rsidRPr="002B0106">
        <w:rPr>
          <w:rFonts w:ascii="Book Antiqua" w:hAnsi="Book Antiqua"/>
          <w:sz w:val="24"/>
          <w:szCs w:val="24"/>
          <w:lang w:val="en-US"/>
        </w:rPr>
        <w:t xml:space="preserve"> epidemic. Due to the strong heritability of hepatic fat content and of liver fibrosis progression, genetics is perfectly suitable to fulfill this task. However, notwithstanding the fact that different gene variants have been robustly associated with NAFLD and with its evolution, translation to the clinical ground has been poor or absent. The evidence produced suggests that combined risk score</w:t>
      </w:r>
      <w:r w:rsidR="004C0060" w:rsidRPr="002B0106">
        <w:rPr>
          <w:rFonts w:ascii="Book Antiqua" w:hAnsi="Book Antiqua"/>
          <w:sz w:val="24"/>
          <w:szCs w:val="24"/>
          <w:lang w:val="en-US"/>
        </w:rPr>
        <w:t>s</w:t>
      </w:r>
      <w:r w:rsidRPr="002B0106">
        <w:rPr>
          <w:rFonts w:ascii="Book Antiqua" w:hAnsi="Book Antiqua"/>
          <w:sz w:val="24"/>
          <w:szCs w:val="24"/>
          <w:lang w:val="en-US"/>
        </w:rPr>
        <w:t xml:space="preserve">, created by integrating different genetic and clinical information and tested with respect to relevant outcomes in longitudinal studies, may represent the way for genetics to gain </w:t>
      </w:r>
      <w:r w:rsidR="00BE3019" w:rsidRPr="002B0106">
        <w:rPr>
          <w:rFonts w:ascii="Book Antiqua" w:hAnsi="Book Antiqua"/>
          <w:sz w:val="24"/>
          <w:szCs w:val="24"/>
          <w:lang w:val="en-US"/>
        </w:rPr>
        <w:t>strength in NAFLD diagnostics.</w:t>
      </w:r>
    </w:p>
    <w:p w14:paraId="7CE830EA"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06EB4E6B" w14:textId="521FBA0D" w:rsidR="00BE3019" w:rsidRPr="002B0106" w:rsidRDefault="00BE3019"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Vespasiani-Gentilucci</w:t>
      </w:r>
      <w:proofErr w:type="spellEnd"/>
      <w:r w:rsidRPr="002B0106">
        <w:rPr>
          <w:rFonts w:ascii="Book Antiqua" w:hAnsi="Book Antiqua"/>
          <w:sz w:val="24"/>
          <w:szCs w:val="24"/>
          <w:lang w:val="en-US"/>
        </w:rPr>
        <w:t xml:space="preserve"> U, Gallo P, </w:t>
      </w:r>
      <w:proofErr w:type="spellStart"/>
      <w:r w:rsidRPr="002B0106">
        <w:rPr>
          <w:rFonts w:ascii="Book Antiqua" w:hAnsi="Book Antiqua"/>
          <w:sz w:val="24"/>
          <w:szCs w:val="24"/>
          <w:lang w:val="en-US"/>
        </w:rPr>
        <w:t>Dell'Unto</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Volpentesta</w:t>
      </w:r>
      <w:proofErr w:type="spellEnd"/>
      <w:r w:rsidRPr="002B0106">
        <w:rPr>
          <w:rFonts w:ascii="Book Antiqua" w:hAnsi="Book Antiqua"/>
          <w:sz w:val="24"/>
          <w:szCs w:val="24"/>
          <w:lang w:val="en-US"/>
        </w:rPr>
        <w:t xml:space="preserve"> M, Antonelli-</w:t>
      </w:r>
      <w:proofErr w:type="spellStart"/>
      <w:r w:rsidRPr="002B0106">
        <w:rPr>
          <w:rFonts w:ascii="Book Antiqua" w:hAnsi="Book Antiqua"/>
          <w:sz w:val="24"/>
          <w:szCs w:val="24"/>
          <w:lang w:val="en-US"/>
        </w:rPr>
        <w:t>Incalzi</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Picardi</w:t>
      </w:r>
      <w:proofErr w:type="spellEnd"/>
      <w:r w:rsidRPr="002B0106">
        <w:rPr>
          <w:rFonts w:ascii="Book Antiqua" w:hAnsi="Book Antiqua"/>
          <w:sz w:val="24"/>
          <w:szCs w:val="24"/>
          <w:lang w:val="en-US"/>
        </w:rPr>
        <w:t xml:space="preserve"> A. Promoting genetics in non-alcoholic fatty liver disease: Combined risk score through polymorphisms and clinical variables. </w:t>
      </w:r>
      <w:bookmarkStart w:id="40" w:name="OLE_LINK1105"/>
      <w:bookmarkStart w:id="41" w:name="OLE_LINK1107"/>
      <w:r w:rsidRPr="002B0106">
        <w:rPr>
          <w:rFonts w:ascii="Book Antiqua" w:hAnsi="Book Antiqua"/>
          <w:i/>
          <w:color w:val="000000"/>
          <w:sz w:val="24"/>
          <w:szCs w:val="24"/>
        </w:rPr>
        <w:t xml:space="preserve">World J Gastroenterol </w:t>
      </w:r>
      <w:r w:rsidRPr="002B0106">
        <w:rPr>
          <w:rFonts w:ascii="Book Antiqua" w:hAnsi="Book Antiqua"/>
          <w:color w:val="000000"/>
          <w:sz w:val="24"/>
          <w:szCs w:val="24"/>
        </w:rPr>
        <w:t>2018; In press</w:t>
      </w:r>
      <w:bookmarkEnd w:id="40"/>
      <w:bookmarkEnd w:id="41"/>
    </w:p>
    <w:p w14:paraId="72A98BB3"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br w:type="page"/>
      </w:r>
    </w:p>
    <w:p w14:paraId="6D613442" w14:textId="7622AC3E" w:rsidR="00AC5A0C" w:rsidRPr="002B0106" w:rsidRDefault="00952DFE" w:rsidP="00E62272">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lastRenderedPageBreak/>
        <w:t>INTRODUCTION</w:t>
      </w:r>
    </w:p>
    <w:p w14:paraId="43F617E1" w14:textId="484C554D"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Non-alcoholic fatty liver disease (NAFLD) has a prevalence of 25</w:t>
      </w:r>
      <w:r w:rsidR="00952DFE" w:rsidRPr="002B0106">
        <w:rPr>
          <w:rFonts w:ascii="Book Antiqua" w:hAnsi="Book Antiqua"/>
          <w:sz w:val="24"/>
          <w:szCs w:val="24"/>
          <w:lang w:val="en-US"/>
        </w:rPr>
        <w:t>%</w:t>
      </w:r>
      <w:r w:rsidRPr="002B0106">
        <w:rPr>
          <w:rFonts w:ascii="Book Antiqua" w:hAnsi="Book Antiqua"/>
          <w:sz w:val="24"/>
          <w:szCs w:val="24"/>
          <w:lang w:val="en-US"/>
        </w:rPr>
        <w:t>–30% in the general population and has become the main reason for r</w:t>
      </w:r>
      <w:r w:rsidR="00952DFE" w:rsidRPr="002B0106">
        <w:rPr>
          <w:rFonts w:ascii="Book Antiqua" w:hAnsi="Book Antiqua"/>
          <w:sz w:val="24"/>
          <w:szCs w:val="24"/>
          <w:lang w:val="en-US"/>
        </w:rPr>
        <w:t xml:space="preserve">eferrals to hepatology </w:t>
      </w:r>
      <w:proofErr w:type="gramStart"/>
      <w:r w:rsidR="00952DFE" w:rsidRPr="002B0106">
        <w:rPr>
          <w:rFonts w:ascii="Book Antiqua" w:hAnsi="Book Antiqua"/>
          <w:sz w:val="24"/>
          <w:szCs w:val="24"/>
          <w:lang w:val="en-US"/>
        </w:rPr>
        <w:t>services</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1]</w:t>
      </w:r>
      <w:r w:rsidRPr="002B0106">
        <w:rPr>
          <w:rFonts w:ascii="Book Antiqua" w:hAnsi="Book Antiqua"/>
          <w:sz w:val="24"/>
          <w:szCs w:val="24"/>
          <w:lang w:val="en-US"/>
        </w:rPr>
        <w:t xml:space="preserve">. While the majority of NAFLD patients have simple steatosis or steatosis </w:t>
      </w:r>
      <w:r w:rsidR="00952DFE" w:rsidRPr="002B0106">
        <w:rPr>
          <w:rFonts w:ascii="Book Antiqua" w:hAnsi="Book Antiqua"/>
          <w:sz w:val="24"/>
          <w:szCs w:val="24"/>
          <w:lang w:val="en-US"/>
        </w:rPr>
        <w:t>with non-specific inflammation [</w:t>
      </w:r>
      <w:bookmarkStart w:id="42" w:name="OLE_LINK135"/>
      <w:r w:rsidRPr="002B0106">
        <w:rPr>
          <w:rFonts w:ascii="Book Antiqua" w:hAnsi="Book Antiqua"/>
          <w:sz w:val="24"/>
          <w:szCs w:val="24"/>
          <w:lang w:val="en-US"/>
        </w:rPr>
        <w:t>non-alcoholic</w:t>
      </w:r>
      <w:r w:rsidR="00952DFE" w:rsidRPr="002B0106">
        <w:rPr>
          <w:rFonts w:ascii="Book Antiqua" w:hAnsi="Book Antiqua"/>
          <w:sz w:val="24"/>
          <w:szCs w:val="24"/>
          <w:lang w:val="en-US"/>
        </w:rPr>
        <w:t xml:space="preserve"> fatty liver</w:t>
      </w:r>
      <w:bookmarkEnd w:id="42"/>
      <w:r w:rsidR="00952DFE" w:rsidRPr="002B0106">
        <w:rPr>
          <w:rFonts w:ascii="Book Antiqua" w:hAnsi="Book Antiqua"/>
          <w:sz w:val="24"/>
          <w:szCs w:val="24"/>
          <w:lang w:val="en-US"/>
        </w:rPr>
        <w:t xml:space="preserve"> (</w:t>
      </w:r>
      <w:r w:rsidRPr="002B0106">
        <w:rPr>
          <w:rFonts w:ascii="Book Antiqua" w:hAnsi="Book Antiqua"/>
          <w:sz w:val="24"/>
          <w:szCs w:val="24"/>
          <w:lang w:val="en-US"/>
        </w:rPr>
        <w:t>NAFL)</w:t>
      </w:r>
      <w:r w:rsidR="00952DFE" w:rsidRPr="002B0106">
        <w:rPr>
          <w:rFonts w:ascii="Book Antiqua" w:hAnsi="Book Antiqua"/>
          <w:sz w:val="24"/>
          <w:szCs w:val="24"/>
          <w:lang w:val="en-US"/>
        </w:rPr>
        <w:t>]</w:t>
      </w:r>
      <w:r w:rsidRPr="002B0106">
        <w:rPr>
          <w:rFonts w:ascii="Book Antiqua" w:hAnsi="Book Antiqua"/>
          <w:sz w:val="24"/>
          <w:szCs w:val="24"/>
          <w:lang w:val="en-US"/>
        </w:rPr>
        <w:t>, and will never evolve to advanced liver disease, a little subgroup of them develops non-alcoholic steatohepatitis (NASH) and has the potential to progress until liver cirrhosis and hepatoc</w:t>
      </w:r>
      <w:r w:rsidR="00952DFE" w:rsidRPr="002B0106">
        <w:rPr>
          <w:rFonts w:ascii="Book Antiqua" w:hAnsi="Book Antiqua"/>
          <w:sz w:val="24"/>
          <w:szCs w:val="24"/>
          <w:lang w:val="en-US"/>
        </w:rPr>
        <w:t xml:space="preserve">ellular carcinoma (HCC). Since </w:t>
      </w:r>
      <w:r w:rsidRPr="002B0106">
        <w:rPr>
          <w:rFonts w:ascii="Book Antiqua" w:hAnsi="Book Antiqua"/>
          <w:sz w:val="24"/>
          <w:szCs w:val="24"/>
          <w:lang w:val="en-US"/>
        </w:rPr>
        <w:t>even a little slice of a big cake is quite a big slice, NAFLD is already becoming the leading caus</w:t>
      </w:r>
      <w:r w:rsidR="00952DFE" w:rsidRPr="002B0106">
        <w:rPr>
          <w:rFonts w:ascii="Book Antiqua" w:hAnsi="Book Antiqua"/>
          <w:sz w:val="24"/>
          <w:szCs w:val="24"/>
          <w:lang w:val="en-US"/>
        </w:rPr>
        <w:t>e of advanced liver disease in w</w:t>
      </w:r>
      <w:r w:rsidRPr="002B0106">
        <w:rPr>
          <w:rFonts w:ascii="Book Antiqua" w:hAnsi="Book Antiqua"/>
          <w:sz w:val="24"/>
          <w:szCs w:val="24"/>
          <w:lang w:val="en-US"/>
        </w:rPr>
        <w:t xml:space="preserve">estern countries. In the fight against this alarming epidemic, risk stratification emerges as fundamental. Who among NAFLD patients deserves specific hepatological follow-up and interventions, and who could simply receive lifestyle indications by a family physician or, eventually, would be better left to the care of diabetologist, cardiologist or nephrologist, if necessary? Answering this question means optimizing human and economic resources. </w:t>
      </w:r>
    </w:p>
    <w:p w14:paraId="52FEE768" w14:textId="212559C5" w:rsidR="00AC5A0C" w:rsidRPr="002B0106" w:rsidRDefault="00952DFE"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The diagnosis of NASH </w:t>
      </w:r>
      <w:r w:rsidRPr="002B0106">
        <w:rPr>
          <w:rFonts w:ascii="Book Antiqua" w:hAnsi="Book Antiqua"/>
          <w:i/>
          <w:sz w:val="24"/>
          <w:szCs w:val="24"/>
          <w:lang w:val="en-US"/>
        </w:rPr>
        <w:t>v</w:t>
      </w:r>
      <w:r w:rsidR="00AC5A0C" w:rsidRPr="002B0106">
        <w:rPr>
          <w:rFonts w:ascii="Book Antiqua" w:hAnsi="Book Antiqua"/>
          <w:i/>
          <w:sz w:val="24"/>
          <w:szCs w:val="24"/>
          <w:lang w:val="en-US"/>
        </w:rPr>
        <w:t>s</w:t>
      </w:r>
      <w:r w:rsidR="00AC5A0C" w:rsidRPr="002B0106">
        <w:rPr>
          <w:rFonts w:ascii="Book Antiqua" w:hAnsi="Book Antiqua"/>
          <w:sz w:val="24"/>
          <w:szCs w:val="24"/>
          <w:lang w:val="en-US"/>
        </w:rPr>
        <w:t xml:space="preserve"> NAFL has been classically considered crucial in the prognostic assessment of NAFLD, since patients with NASH have demonstrated a reduced global or, at least, liver-related survival with respect to those with </w:t>
      </w:r>
      <w:proofErr w:type="gramStart"/>
      <w:r w:rsidR="00AC5A0C" w:rsidRPr="002B0106">
        <w:rPr>
          <w:rFonts w:ascii="Book Antiqua" w:hAnsi="Book Antiqua"/>
          <w:sz w:val="24"/>
          <w:szCs w:val="24"/>
          <w:lang w:val="en-US"/>
        </w:rPr>
        <w:t>NAFL</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w:t>
      </w:r>
      <w:r w:rsidR="00AE1D2C">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3]</w:t>
      </w:r>
      <w:r w:rsidR="00AC5A0C" w:rsidRPr="002B0106">
        <w:rPr>
          <w:rFonts w:ascii="Book Antiqua" w:hAnsi="Book Antiqua"/>
          <w:sz w:val="24"/>
          <w:szCs w:val="24"/>
          <w:lang w:val="en-US"/>
        </w:rPr>
        <w:t>. However, the multiple noninvasive scores proposed, based on clinical and/or non-routine biochemical variables</w:t>
      </w:r>
      <w:r w:rsidR="00AC5A0C" w:rsidRPr="002B0106">
        <w:rPr>
          <w:rFonts w:ascii="Book Antiqua" w:hAnsi="Book Antiqua"/>
          <w:sz w:val="24"/>
          <w:szCs w:val="24"/>
          <w:vertAlign w:val="superscript"/>
          <w:lang w:val="en-US"/>
        </w:rPr>
        <w:t>[4]</w:t>
      </w:r>
      <w:r w:rsidR="00AC5A0C" w:rsidRPr="002B0106">
        <w:rPr>
          <w:rFonts w:ascii="Book Antiqua" w:hAnsi="Book Antiqua"/>
          <w:sz w:val="24"/>
          <w:szCs w:val="24"/>
          <w:lang w:val="en-US"/>
        </w:rPr>
        <w:t>, have never reached a sufficient diagnostic accuracy to be proposed for clinical practice, and liver biopsy is still recommended fo</w:t>
      </w:r>
      <w:r w:rsidRPr="002B0106">
        <w:rPr>
          <w:rFonts w:ascii="Book Antiqua" w:hAnsi="Book Antiqua"/>
          <w:sz w:val="24"/>
          <w:szCs w:val="24"/>
          <w:lang w:val="en-US"/>
        </w:rPr>
        <w:t>r a definite NASH diagnosis</w:t>
      </w:r>
      <w:r w:rsidRPr="002B0106">
        <w:rPr>
          <w:rFonts w:ascii="Book Antiqua" w:hAnsi="Book Antiqua"/>
          <w:sz w:val="24"/>
          <w:szCs w:val="24"/>
          <w:vertAlign w:val="superscript"/>
          <w:lang w:val="en-US"/>
        </w:rPr>
        <w:t>[1,</w:t>
      </w:r>
      <w:r w:rsidR="00AC5A0C" w:rsidRPr="002B0106">
        <w:rPr>
          <w:rFonts w:ascii="Book Antiqua" w:hAnsi="Book Antiqua"/>
          <w:sz w:val="24"/>
          <w:szCs w:val="24"/>
          <w:vertAlign w:val="superscript"/>
          <w:lang w:val="en-US"/>
        </w:rPr>
        <w:t>5]</w:t>
      </w:r>
      <w:r w:rsidR="00AC5A0C" w:rsidRPr="002B0106">
        <w:rPr>
          <w:rFonts w:ascii="Book Antiqua" w:hAnsi="Book Antiqua"/>
          <w:sz w:val="24"/>
          <w:szCs w:val="24"/>
          <w:lang w:val="en-US"/>
        </w:rPr>
        <w:t xml:space="preserve">. Moreover, recent evidence has questioned the discriminatory potential of a diagnosis of NASH, since also patients with NAFL have shown to deposit a certain degree of fibrosis, and a subgroup of them are even classifiable as rapid fibrosis </w:t>
      </w:r>
      <w:proofErr w:type="gramStart"/>
      <w:r w:rsidR="00AC5A0C" w:rsidRPr="002B0106">
        <w:rPr>
          <w:rFonts w:ascii="Book Antiqua" w:hAnsi="Book Antiqua"/>
          <w:sz w:val="24"/>
          <w:szCs w:val="24"/>
          <w:lang w:val="en-US"/>
        </w:rPr>
        <w:t>progressors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6]</w:t>
      </w:r>
      <w:r w:rsidR="00AC5A0C" w:rsidRPr="002B0106">
        <w:rPr>
          <w:rFonts w:ascii="Book Antiqua" w:hAnsi="Book Antiqua"/>
          <w:sz w:val="24"/>
          <w:szCs w:val="24"/>
          <w:lang w:val="en-US"/>
        </w:rPr>
        <w:t>. Consequently, as recom</w:t>
      </w:r>
      <w:r w:rsidRPr="002B0106">
        <w:rPr>
          <w:rFonts w:ascii="Book Antiqua" w:hAnsi="Book Antiqua"/>
          <w:sz w:val="24"/>
          <w:szCs w:val="24"/>
          <w:lang w:val="en-US"/>
        </w:rPr>
        <w:t xml:space="preserve">mended in recent </w:t>
      </w:r>
      <w:proofErr w:type="gramStart"/>
      <w:r w:rsidRPr="002B0106">
        <w:rPr>
          <w:rFonts w:ascii="Book Antiqua" w:hAnsi="Book Antiqua"/>
          <w:sz w:val="24"/>
          <w:szCs w:val="24"/>
          <w:lang w:val="en-US"/>
        </w:rPr>
        <w:t>guidelines</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1,</w:t>
      </w:r>
      <w:r w:rsidR="00AC5A0C" w:rsidRPr="002B0106">
        <w:rPr>
          <w:rFonts w:ascii="Book Antiqua" w:hAnsi="Book Antiqua"/>
          <w:sz w:val="24"/>
          <w:szCs w:val="24"/>
          <w:vertAlign w:val="superscript"/>
          <w:lang w:val="en-US"/>
        </w:rPr>
        <w:t>5]</w:t>
      </w:r>
      <w:r w:rsidR="00AC5A0C" w:rsidRPr="002B0106">
        <w:rPr>
          <w:rFonts w:ascii="Book Antiqua" w:hAnsi="Book Antiqua"/>
          <w:sz w:val="24"/>
          <w:szCs w:val="24"/>
          <w:lang w:val="en-US"/>
        </w:rPr>
        <w:t>, it is better to test NAFLD patients for advanced fibrosis, which is the most importa</w:t>
      </w:r>
      <w:r w:rsidRPr="002B0106">
        <w:rPr>
          <w:rFonts w:ascii="Book Antiqua" w:hAnsi="Book Antiqua"/>
          <w:sz w:val="24"/>
          <w:szCs w:val="24"/>
          <w:lang w:val="en-US"/>
        </w:rPr>
        <w:t>nt determinant of their outcome</w:t>
      </w:r>
      <w:r w:rsidR="00AC5A0C" w:rsidRPr="002B0106">
        <w:rPr>
          <w:rFonts w:ascii="Book Antiqua" w:hAnsi="Book Antiqua"/>
          <w:sz w:val="24"/>
          <w:szCs w:val="24"/>
          <w:vertAlign w:val="superscript"/>
          <w:lang w:val="en-US"/>
        </w:rPr>
        <w:t>[7-8]</w:t>
      </w:r>
      <w:r w:rsidR="00AC5A0C" w:rsidRPr="002B0106">
        <w:rPr>
          <w:rFonts w:ascii="Book Antiqua" w:hAnsi="Book Antiqua"/>
          <w:sz w:val="24"/>
          <w:szCs w:val="24"/>
          <w:lang w:val="en-US"/>
        </w:rPr>
        <w:t xml:space="preserve">. The </w:t>
      </w:r>
      <w:bookmarkStart w:id="43" w:name="OLE_LINK136"/>
      <w:bookmarkStart w:id="44" w:name="OLE_LINK137"/>
      <w:r w:rsidR="00AC5A0C" w:rsidRPr="002B0106">
        <w:rPr>
          <w:rFonts w:ascii="Book Antiqua" w:hAnsi="Book Antiqua"/>
          <w:sz w:val="24"/>
          <w:szCs w:val="24"/>
          <w:lang w:val="en-US"/>
        </w:rPr>
        <w:t xml:space="preserve">NAFLD </w:t>
      </w:r>
      <w:r w:rsidRPr="002B0106">
        <w:rPr>
          <w:rFonts w:ascii="Book Antiqua" w:hAnsi="Book Antiqua"/>
          <w:sz w:val="24"/>
          <w:szCs w:val="24"/>
          <w:lang w:val="en-US"/>
        </w:rPr>
        <w:t>fibrosis score</w:t>
      </w:r>
      <w:bookmarkEnd w:id="43"/>
      <w:bookmarkEnd w:id="44"/>
      <w:r w:rsidR="00AC5A0C" w:rsidRPr="002B0106">
        <w:rPr>
          <w:rFonts w:ascii="Book Antiqua" w:hAnsi="Book Antiqua"/>
          <w:sz w:val="24"/>
          <w:szCs w:val="24"/>
          <w:lang w:val="en-US"/>
        </w:rPr>
        <w:t xml:space="preserve"> (NFS) and the </w:t>
      </w:r>
      <w:r w:rsidRPr="002B0106">
        <w:rPr>
          <w:rFonts w:ascii="Book Antiqua" w:hAnsi="Book Antiqua"/>
          <w:sz w:val="24"/>
          <w:szCs w:val="24"/>
          <w:lang w:val="en-US"/>
        </w:rPr>
        <w:t>fibrosis-4</w:t>
      </w:r>
      <w:r w:rsidR="00AC5A0C" w:rsidRPr="002B0106">
        <w:rPr>
          <w:rFonts w:ascii="Book Antiqua" w:hAnsi="Book Antiqua"/>
          <w:sz w:val="24"/>
          <w:szCs w:val="24"/>
          <w:lang w:val="en-US"/>
        </w:rPr>
        <w:t xml:space="preserve"> (FIB-4) score are well-validated and simple non-invasive tests that have a high negative likelihood ratio for the</w:t>
      </w:r>
      <w:r w:rsidRPr="002B0106">
        <w:rPr>
          <w:rFonts w:ascii="Book Antiqua" w:hAnsi="Book Antiqua"/>
          <w:sz w:val="24"/>
          <w:szCs w:val="24"/>
          <w:lang w:val="en-US"/>
        </w:rPr>
        <w:t xml:space="preserve"> exclusion of advanced fibrosis</w:t>
      </w:r>
      <w:r w:rsidR="00AC5A0C" w:rsidRPr="002B0106">
        <w:rPr>
          <w:rFonts w:ascii="Book Antiqua" w:hAnsi="Book Antiqua"/>
          <w:sz w:val="24"/>
          <w:szCs w:val="24"/>
          <w:vertAlign w:val="superscript"/>
          <w:lang w:val="en-US"/>
        </w:rPr>
        <w:t>[9</w:t>
      </w:r>
      <w:r w:rsidR="00AE1D2C">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10]</w:t>
      </w:r>
      <w:r w:rsidR="00AC5A0C" w:rsidRPr="002B0106">
        <w:rPr>
          <w:rFonts w:ascii="Book Antiqua" w:hAnsi="Book Antiqua"/>
          <w:sz w:val="24"/>
          <w:szCs w:val="24"/>
          <w:lang w:val="en-US"/>
        </w:rPr>
        <w:t xml:space="preserve">, and they have been proposed as the first step since patients at low risk for advanced fibrosis according to these scores can be managed in primary care. Conversely, patients at indeterminate or high risk are better referred to secondary care, where liver stiffness measurement with </w:t>
      </w:r>
      <w:proofErr w:type="spellStart"/>
      <w:r w:rsidR="00AC5A0C" w:rsidRPr="002B0106">
        <w:rPr>
          <w:rFonts w:ascii="Book Antiqua" w:hAnsi="Book Antiqua"/>
          <w:sz w:val="24"/>
          <w:szCs w:val="24"/>
          <w:lang w:val="en-US"/>
        </w:rPr>
        <w:t>FibroScan</w:t>
      </w:r>
      <w:proofErr w:type="spellEnd"/>
      <w:r w:rsidR="00AC5A0C" w:rsidRPr="002B0106">
        <w:rPr>
          <w:rFonts w:ascii="Book Antiqua" w:hAnsi="Book Antiqua"/>
          <w:sz w:val="24"/>
          <w:szCs w:val="24"/>
          <w:lang w:val="en-US"/>
        </w:rPr>
        <w:t xml:space="preserve"> (even better if with the XL probe), acoustic radiation force impulse or supersonic shear imaging can further refine the noninvasive </w:t>
      </w:r>
      <w:r w:rsidR="00AC5A0C" w:rsidRPr="002B0106">
        <w:rPr>
          <w:rFonts w:ascii="Book Antiqua" w:hAnsi="Book Antiqua"/>
          <w:sz w:val="24"/>
          <w:szCs w:val="24"/>
          <w:lang w:val="en-US"/>
        </w:rPr>
        <w:lastRenderedPageBreak/>
        <w:t>ass</w:t>
      </w:r>
      <w:r w:rsidRPr="002B0106">
        <w:rPr>
          <w:rFonts w:ascii="Book Antiqua" w:hAnsi="Book Antiqua"/>
          <w:sz w:val="24"/>
          <w:szCs w:val="24"/>
          <w:lang w:val="en-US"/>
        </w:rPr>
        <w:t>essment of their fibrosis stage</w:t>
      </w:r>
      <w:r w:rsidR="00AC5A0C" w:rsidRPr="002B0106">
        <w:rPr>
          <w:rFonts w:ascii="Book Antiqua" w:hAnsi="Book Antiqua"/>
          <w:sz w:val="24"/>
          <w:szCs w:val="24"/>
          <w:vertAlign w:val="superscript"/>
          <w:lang w:val="en-US"/>
        </w:rPr>
        <w:t>[11</w:t>
      </w:r>
      <w:r w:rsidR="00AE1D2C">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12]</w:t>
      </w:r>
      <w:r w:rsidR="00AC5A0C" w:rsidRPr="002B0106">
        <w:rPr>
          <w:rFonts w:ascii="Book Antiqua" w:hAnsi="Book Antiqua"/>
          <w:sz w:val="24"/>
          <w:szCs w:val="24"/>
          <w:lang w:val="en-US"/>
        </w:rPr>
        <w:t xml:space="preserve">. However, relying on the absence/presence of advanced fibrosis to assess the prognosis of an individual patient presents two clear limitations: first, it seems useful for “secondary” rather than for “primary” prevention; second, and consistent with the first point, it’s not useful for a correct classification of the young NAFLD patient. </w:t>
      </w:r>
    </w:p>
    <w:p w14:paraId="1800645D" w14:textId="2FDA22C5" w:rsidR="00AC5A0C" w:rsidRPr="002B0106" w:rsidRDefault="00952DFE"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Genetics displays intrinsic characteristics with the potential to solve these limitations, and, interestingly in this line, a body of recent evidence indicates strong heri</w:t>
      </w:r>
      <w:r w:rsidRPr="002B0106">
        <w:rPr>
          <w:rFonts w:ascii="Book Antiqua" w:hAnsi="Book Antiqua"/>
          <w:sz w:val="24"/>
          <w:szCs w:val="24"/>
          <w:lang w:val="en-US"/>
        </w:rPr>
        <w:t xml:space="preserve">tability of hepatic fat </w:t>
      </w:r>
      <w:proofErr w:type="gramStart"/>
      <w:r w:rsidRPr="002B0106">
        <w:rPr>
          <w:rFonts w:ascii="Book Antiqua" w:hAnsi="Book Antiqua"/>
          <w:sz w:val="24"/>
          <w:szCs w:val="24"/>
          <w:lang w:val="en-US"/>
        </w:rPr>
        <w:t>content</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13]</w:t>
      </w:r>
      <w:r w:rsidR="00AC5A0C" w:rsidRPr="002B0106">
        <w:rPr>
          <w:rFonts w:ascii="Book Antiqua" w:hAnsi="Book Antiqua"/>
          <w:sz w:val="24"/>
          <w:szCs w:val="24"/>
          <w:lang w:val="en-US"/>
        </w:rPr>
        <w:t xml:space="preserve">. Indeed, the role of genetic variation in NAFLD, specifically single nucleotide </w:t>
      </w:r>
      <w:proofErr w:type="spellStart"/>
      <w:r w:rsidR="00AC5A0C" w:rsidRPr="002B0106">
        <w:rPr>
          <w:rFonts w:ascii="Book Antiqua" w:hAnsi="Book Antiqua"/>
          <w:sz w:val="24"/>
          <w:szCs w:val="24"/>
          <w:lang w:val="en-US"/>
        </w:rPr>
        <w:t>polymorphysms</w:t>
      </w:r>
      <w:proofErr w:type="spellEnd"/>
      <w:r w:rsidR="00AC5A0C" w:rsidRPr="002B0106">
        <w:rPr>
          <w:rFonts w:ascii="Book Antiqua" w:hAnsi="Book Antiqua"/>
          <w:sz w:val="24"/>
          <w:szCs w:val="24"/>
          <w:lang w:val="en-US"/>
        </w:rPr>
        <w:t xml:space="preserve"> (SNPs), has been the focus of extensive research. According to the available data, the heritability estimates range from 20% to 70%, depending on the study design, ethnicity, and the method</w:t>
      </w:r>
      <w:r w:rsidRPr="002B0106">
        <w:rPr>
          <w:rFonts w:ascii="Book Antiqua" w:hAnsi="Book Antiqua"/>
          <w:sz w:val="24"/>
          <w:szCs w:val="24"/>
          <w:lang w:val="en-US"/>
        </w:rPr>
        <w:t xml:space="preserve">ology applied for the </w:t>
      </w:r>
      <w:proofErr w:type="gramStart"/>
      <w:r w:rsidRPr="002B0106">
        <w:rPr>
          <w:rFonts w:ascii="Book Antiqua" w:hAnsi="Book Antiqua"/>
          <w:sz w:val="24"/>
          <w:szCs w:val="24"/>
          <w:lang w:val="en-US"/>
        </w:rPr>
        <w:t>diagnosis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14]</w:t>
      </w:r>
      <w:r w:rsidR="00AC5A0C" w:rsidRPr="002B0106">
        <w:rPr>
          <w:rFonts w:ascii="Book Antiqua" w:hAnsi="Book Antiqua"/>
          <w:sz w:val="24"/>
          <w:szCs w:val="24"/>
          <w:lang w:val="en-US"/>
        </w:rPr>
        <w:t>. In a re</w:t>
      </w:r>
      <w:r w:rsidRPr="002B0106">
        <w:rPr>
          <w:rFonts w:ascii="Book Antiqua" w:hAnsi="Book Antiqua"/>
          <w:sz w:val="24"/>
          <w:szCs w:val="24"/>
          <w:lang w:val="en-US"/>
        </w:rPr>
        <w:t xml:space="preserve">cent study on </w:t>
      </w:r>
      <w:r w:rsidR="00AC5A0C" w:rsidRPr="002B0106">
        <w:rPr>
          <w:rFonts w:ascii="Book Antiqua" w:hAnsi="Book Antiqua"/>
          <w:sz w:val="24"/>
          <w:szCs w:val="24"/>
          <w:lang w:val="en-US"/>
        </w:rPr>
        <w:t>a cohort of well-characterized twins in which steatosis was assessed by magnetic resonance imaging proton density fat fraction (MRI-PDFF), and fibrosis by MRI-elastography, the heritability of steatosis wa</w:t>
      </w:r>
      <w:r w:rsidRPr="002B0106">
        <w:rPr>
          <w:rFonts w:ascii="Book Antiqua" w:hAnsi="Book Antiqua"/>
          <w:sz w:val="24"/>
          <w:szCs w:val="24"/>
          <w:lang w:val="en-US"/>
        </w:rPr>
        <w:t>s 0.52 and that of fibrosis 0.5</w:t>
      </w:r>
      <w:r w:rsidR="00AC5A0C" w:rsidRPr="002B0106">
        <w:rPr>
          <w:rFonts w:ascii="Book Antiqua" w:hAnsi="Book Antiqua"/>
          <w:sz w:val="24"/>
          <w:szCs w:val="24"/>
          <w:vertAlign w:val="superscript"/>
          <w:lang w:val="en-US"/>
        </w:rPr>
        <w:t>[15]</w:t>
      </w:r>
      <w:r w:rsidR="00AC5A0C" w:rsidRPr="002B0106">
        <w:rPr>
          <w:rFonts w:ascii="Book Antiqua" w:hAnsi="Book Antiqua"/>
          <w:sz w:val="24"/>
          <w:szCs w:val="24"/>
          <w:lang w:val="en-US"/>
        </w:rPr>
        <w:t>. More importantly, steatosis and fibrosis were strongly correlated, and steatosis shared 78% of its heritable content with fibrosis, suggesting that the same genetically-determined mechanisms inducing disease development may favor its progression in terms of fibrosis. Notwithstanding that, the only concrete translation to the clinic obtained to date consists in the recommendation from the last NAFLD European guidelines to genotype for the two major genetic components of NAFLD identified so far,</w:t>
      </w:r>
      <w:r w:rsidR="00AC5A0C" w:rsidRPr="002B0106">
        <w:rPr>
          <w:rFonts w:ascii="Book Antiqua" w:hAnsi="Book Antiqua"/>
          <w:i/>
          <w:sz w:val="24"/>
          <w:szCs w:val="24"/>
          <w:lang w:val="en-US"/>
        </w:rPr>
        <w:t xml:space="preserve"> i.e.</w:t>
      </w:r>
      <w:r w:rsidR="00AC5A0C" w:rsidRPr="002B0106">
        <w:rPr>
          <w:rFonts w:ascii="Book Antiqua" w:hAnsi="Book Antiqua"/>
          <w:sz w:val="24"/>
          <w:szCs w:val="24"/>
          <w:lang w:val="en-US"/>
        </w:rPr>
        <w:t xml:space="preserve">, the </w:t>
      </w:r>
      <w:proofErr w:type="spellStart"/>
      <w:r w:rsidR="00AC5A0C" w:rsidRPr="002B0106">
        <w:rPr>
          <w:rFonts w:ascii="Book Antiqua" w:hAnsi="Book Antiqua"/>
          <w:sz w:val="24"/>
          <w:szCs w:val="24"/>
          <w:lang w:val="en-US"/>
        </w:rPr>
        <w:t>patatin</w:t>
      </w:r>
      <w:proofErr w:type="spellEnd"/>
      <w:r w:rsidR="00AC5A0C" w:rsidRPr="002B0106">
        <w:rPr>
          <w:rFonts w:ascii="Book Antiqua" w:hAnsi="Book Antiqua"/>
          <w:sz w:val="24"/>
          <w:szCs w:val="24"/>
          <w:lang w:val="en-US"/>
        </w:rPr>
        <w:t>-like phospholipase domain-containing protein 3 (PNPLA3) rs738409 and the transmembrane 6 superfamily member 2 (TM6SF2) rs58542926 polymorphisms, in selected NA</w:t>
      </w:r>
      <w:r w:rsidRPr="002B0106">
        <w:rPr>
          <w:rFonts w:ascii="Book Antiqua" w:hAnsi="Book Antiqua"/>
          <w:sz w:val="24"/>
          <w:szCs w:val="24"/>
          <w:lang w:val="en-US"/>
        </w:rPr>
        <w:t xml:space="preserve">FLD patients, but not </w:t>
      </w:r>
      <w:proofErr w:type="gramStart"/>
      <w:r w:rsidRPr="002B0106">
        <w:rPr>
          <w:rFonts w:ascii="Book Antiqua" w:hAnsi="Book Antiqua"/>
          <w:sz w:val="24"/>
          <w:szCs w:val="24"/>
          <w:lang w:val="en-US"/>
        </w:rPr>
        <w:t>routinely</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5]</w:t>
      </w:r>
      <w:r w:rsidR="00AC5A0C" w:rsidRPr="002B0106">
        <w:rPr>
          <w:rFonts w:ascii="Book Antiqua" w:hAnsi="Book Antiqua"/>
          <w:sz w:val="24"/>
          <w:szCs w:val="24"/>
          <w:lang w:val="en-US"/>
        </w:rPr>
        <w:t>. It’s pretty clear that we need to find the way to go further.</w:t>
      </w:r>
    </w:p>
    <w:p w14:paraId="6217069F"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2865DC80" w14:textId="3D13D24F" w:rsidR="00AC5A0C" w:rsidRPr="002B0106" w:rsidRDefault="00952DFE" w:rsidP="00E62272">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t>GENETIC VARIANTS MOST CONSISTENTLY ASSOCIATED WITH NAFLD DEVELOPMENT AND SEVERITY</w:t>
      </w:r>
    </w:p>
    <w:p w14:paraId="4621A17A" w14:textId="4080CF89"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A great amount of evidence on the role of genetics in NAFLD/NASH has been produced during the last 10-15 years by candidate gene and, mainly, </w:t>
      </w:r>
      <w:bookmarkStart w:id="45" w:name="OLE_LINK138"/>
      <w:bookmarkStart w:id="46" w:name="OLE_LINK139"/>
      <w:r w:rsidRPr="002B0106">
        <w:rPr>
          <w:rFonts w:ascii="Book Antiqua" w:hAnsi="Book Antiqua"/>
          <w:sz w:val="24"/>
          <w:szCs w:val="24"/>
          <w:lang w:val="en-US"/>
        </w:rPr>
        <w:t>genome-</w:t>
      </w:r>
      <w:r w:rsidR="00C85DD2" w:rsidRPr="002B0106">
        <w:rPr>
          <w:rFonts w:ascii="Book Antiqua" w:hAnsi="Book Antiqua"/>
          <w:sz w:val="24"/>
          <w:szCs w:val="24"/>
          <w:lang w:val="en-US"/>
        </w:rPr>
        <w:t>wide association studies</w:t>
      </w:r>
      <w:bookmarkEnd w:id="45"/>
      <w:bookmarkEnd w:id="46"/>
      <w:r w:rsidR="00C85DD2" w:rsidRPr="002B0106">
        <w:rPr>
          <w:rFonts w:ascii="Book Antiqua" w:hAnsi="Book Antiqua"/>
          <w:sz w:val="24"/>
          <w:szCs w:val="24"/>
          <w:lang w:val="en-US"/>
        </w:rPr>
        <w:t xml:space="preserve"> (GWAS). Many polymorphisms have been proposed, a few of which have already acquired a recognized role in the physiopathology of NAFLD (Figure 1). </w:t>
      </w:r>
      <w:r w:rsidRPr="002B0106">
        <w:rPr>
          <w:rFonts w:ascii="Book Antiqua" w:hAnsi="Book Antiqua"/>
          <w:sz w:val="24"/>
          <w:szCs w:val="24"/>
          <w:lang w:val="en-US"/>
        </w:rPr>
        <w:t xml:space="preserve">Romeo </w:t>
      </w:r>
      <w:r w:rsidRPr="002B0106">
        <w:rPr>
          <w:rFonts w:ascii="Book Antiqua" w:hAnsi="Book Antiqua"/>
          <w:i/>
          <w:sz w:val="24"/>
          <w:szCs w:val="24"/>
          <w:lang w:val="en-US"/>
        </w:rPr>
        <w:t xml:space="preserve">et </w:t>
      </w:r>
      <w:proofErr w:type="gramStart"/>
      <w:r w:rsidRPr="002B0106">
        <w:rPr>
          <w:rFonts w:ascii="Book Antiqua" w:hAnsi="Book Antiqua"/>
          <w:i/>
          <w:sz w:val="24"/>
          <w:szCs w:val="24"/>
          <w:lang w:val="en-US"/>
        </w:rPr>
        <w:t>al</w:t>
      </w:r>
      <w:r w:rsidR="00952DFE" w:rsidRPr="002B0106">
        <w:rPr>
          <w:rFonts w:ascii="Book Antiqua" w:hAnsi="Book Antiqua"/>
          <w:sz w:val="24"/>
          <w:szCs w:val="24"/>
          <w:vertAlign w:val="superscript"/>
          <w:lang w:val="en-US"/>
        </w:rPr>
        <w:t>[</w:t>
      </w:r>
      <w:proofErr w:type="gramEnd"/>
      <w:r w:rsidR="00952DFE" w:rsidRPr="002B0106">
        <w:rPr>
          <w:rFonts w:ascii="Book Antiqua" w:hAnsi="Book Antiqua"/>
          <w:sz w:val="24"/>
          <w:szCs w:val="24"/>
          <w:vertAlign w:val="superscript"/>
          <w:lang w:val="en-US"/>
        </w:rPr>
        <w:t>16]</w:t>
      </w:r>
      <w:r w:rsidRPr="002B0106">
        <w:rPr>
          <w:rFonts w:ascii="Book Antiqua" w:hAnsi="Book Antiqua"/>
          <w:sz w:val="24"/>
          <w:szCs w:val="24"/>
          <w:lang w:val="en-US"/>
        </w:rPr>
        <w:t xml:space="preserve"> were the first to report that the rs738409 C&gt;G single nucleotide polymorphism (SNP) in PNPLA3 gene, encoding the isoleucine to methionine variant at protein position 148 </w:t>
      </w:r>
      <w:r w:rsidRPr="002B0106">
        <w:rPr>
          <w:rFonts w:ascii="Book Antiqua" w:hAnsi="Book Antiqua"/>
          <w:sz w:val="24"/>
          <w:szCs w:val="24"/>
          <w:lang w:val="en-US"/>
        </w:rPr>
        <w:lastRenderedPageBreak/>
        <w:t>(I148M), was strongly associated with increased liver fat content. Subsequently, the I148M variant has been associated with the degree of liver injury and all the histopathological aspects of NAFLD, including the presence of NASH, the degree of fibrosis, evolution to c</w:t>
      </w:r>
      <w:r w:rsidR="00952DFE" w:rsidRPr="002B0106">
        <w:rPr>
          <w:rFonts w:ascii="Book Antiqua" w:hAnsi="Book Antiqua"/>
          <w:sz w:val="24"/>
          <w:szCs w:val="24"/>
          <w:lang w:val="en-US"/>
        </w:rPr>
        <w:t xml:space="preserve">irrhosis and development of </w:t>
      </w:r>
      <w:proofErr w:type="gramStart"/>
      <w:r w:rsidR="00952DFE" w:rsidRPr="002B0106">
        <w:rPr>
          <w:rFonts w:ascii="Book Antiqua" w:hAnsi="Book Antiqua"/>
          <w:sz w:val="24"/>
          <w:szCs w:val="24"/>
          <w:lang w:val="en-US"/>
        </w:rPr>
        <w:t>HCC</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17-20]</w:t>
      </w:r>
      <w:r w:rsidRPr="002B0106">
        <w:rPr>
          <w:rFonts w:ascii="Book Antiqua" w:hAnsi="Book Antiqua"/>
          <w:sz w:val="24"/>
          <w:szCs w:val="24"/>
          <w:lang w:val="en-US"/>
        </w:rPr>
        <w:t>. Actually, the PNPLA3 polymorphism should be regarded as the strongest determinant of interindividual and ethnicity-related differences in hepatic fat content. The mechanisms through which the PNPLA3 variant contributes to NAFLD development and severity have been extensively investigated, and the latest evidences suggest that the 148M substitution induces a loss of function of PNPLA3 hydrolase activity towards triglycerides and retinyl esters, with their subsequent accumulation in lipid droplets of hepatoc</w:t>
      </w:r>
      <w:r w:rsidR="00952DFE" w:rsidRPr="002B0106">
        <w:rPr>
          <w:rFonts w:ascii="Book Antiqua" w:hAnsi="Book Antiqua"/>
          <w:sz w:val="24"/>
          <w:szCs w:val="24"/>
          <w:lang w:val="en-US"/>
        </w:rPr>
        <w:t>ytes and hepatic stellate cells</w:t>
      </w:r>
      <w:r w:rsidRPr="002B0106">
        <w:rPr>
          <w:rFonts w:ascii="Book Antiqua" w:hAnsi="Book Antiqua"/>
          <w:sz w:val="24"/>
          <w:szCs w:val="24"/>
          <w:vertAlign w:val="superscript"/>
          <w:lang w:val="en-US"/>
        </w:rPr>
        <w:t>[21</w:t>
      </w:r>
      <w:r w:rsidR="00AE1D2C">
        <w:rPr>
          <w:rFonts w:ascii="Book Antiqua" w:hAnsi="Book Antiqua" w:hint="eastAsia"/>
          <w:sz w:val="24"/>
          <w:szCs w:val="24"/>
          <w:vertAlign w:val="superscript"/>
          <w:lang w:val="en-US" w:eastAsia="zh-CN"/>
        </w:rPr>
        <w:t>,</w:t>
      </w:r>
      <w:r w:rsidRPr="002B0106">
        <w:rPr>
          <w:rFonts w:ascii="Book Antiqua" w:hAnsi="Book Antiqua"/>
          <w:sz w:val="24"/>
          <w:szCs w:val="24"/>
          <w:vertAlign w:val="superscript"/>
          <w:lang w:val="en-US"/>
        </w:rPr>
        <w:t>22]</w:t>
      </w:r>
      <w:r w:rsidRPr="002B0106">
        <w:rPr>
          <w:rFonts w:ascii="Book Antiqua" w:hAnsi="Book Antiqua"/>
          <w:sz w:val="24"/>
          <w:szCs w:val="24"/>
          <w:lang w:val="en-US"/>
        </w:rPr>
        <w:t xml:space="preserve">. </w:t>
      </w:r>
    </w:p>
    <w:p w14:paraId="133C980B" w14:textId="66CE9C9D" w:rsidR="00AC5A0C" w:rsidRPr="002B0106" w:rsidRDefault="00952DFE"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The rs58542926 polymorphism in TM6SF2 has clearly emerged as the second genetic determinant </w:t>
      </w:r>
      <w:r w:rsidRPr="002B0106">
        <w:rPr>
          <w:rFonts w:ascii="Book Antiqua" w:hAnsi="Book Antiqua"/>
          <w:sz w:val="24"/>
          <w:szCs w:val="24"/>
          <w:lang w:val="en-US"/>
        </w:rPr>
        <w:t xml:space="preserve">of NAFLD in terms of </w:t>
      </w:r>
      <w:proofErr w:type="gramStart"/>
      <w:r w:rsidRPr="002B0106">
        <w:rPr>
          <w:rFonts w:ascii="Book Antiqua" w:hAnsi="Book Antiqua"/>
          <w:sz w:val="24"/>
          <w:szCs w:val="24"/>
          <w:lang w:val="en-US"/>
        </w:rPr>
        <w:t>importance</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23]</w:t>
      </w:r>
      <w:r w:rsidR="00AC5A0C" w:rsidRPr="002B0106">
        <w:rPr>
          <w:rFonts w:ascii="Book Antiqua" w:hAnsi="Book Antiqua"/>
          <w:sz w:val="24"/>
          <w:szCs w:val="24"/>
          <w:lang w:val="en-US"/>
        </w:rPr>
        <w:t>. The variant, encoding for an E to K substitution at position 167 resulting in a loss of function, has been associated with a reduced hepatic capability to secrete very low-density lipoprotein and, therefore, with hepatic steatosis and necroinflammation</w:t>
      </w:r>
      <w:r w:rsidR="00AC5A0C" w:rsidRPr="002B0106">
        <w:rPr>
          <w:rFonts w:ascii="Book Antiqua" w:hAnsi="Book Antiqua"/>
          <w:sz w:val="24"/>
          <w:szCs w:val="24"/>
          <w:vertAlign w:val="superscript"/>
          <w:lang w:val="en-US"/>
        </w:rPr>
        <w:t>[24]</w:t>
      </w:r>
      <w:r w:rsidR="00AC5A0C" w:rsidRPr="002B0106">
        <w:rPr>
          <w:rFonts w:ascii="Book Antiqua" w:hAnsi="Book Antiqua"/>
          <w:sz w:val="24"/>
          <w:szCs w:val="24"/>
          <w:lang w:val="en-US"/>
        </w:rPr>
        <w:t>. It is not surprising that carriers of the TM6SF2 E167K variant are more susceptible to NASH but are protected</w:t>
      </w:r>
      <w:r w:rsidRPr="002B0106">
        <w:rPr>
          <w:rFonts w:ascii="Book Antiqua" w:hAnsi="Book Antiqua"/>
          <w:sz w:val="24"/>
          <w:szCs w:val="24"/>
          <w:lang w:val="en-US"/>
        </w:rPr>
        <w:t xml:space="preserve"> against cardiovascular </w:t>
      </w:r>
      <w:proofErr w:type="gramStart"/>
      <w:r w:rsidRPr="002B0106">
        <w:rPr>
          <w:rFonts w:ascii="Book Antiqua" w:hAnsi="Book Antiqua"/>
          <w:sz w:val="24"/>
          <w:szCs w:val="24"/>
          <w:lang w:val="en-US"/>
        </w:rPr>
        <w:t>disease</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24]</w:t>
      </w:r>
      <w:r w:rsidR="00AC5A0C" w:rsidRPr="002B0106">
        <w:rPr>
          <w:rFonts w:ascii="Book Antiqua" w:hAnsi="Book Antiqua"/>
          <w:sz w:val="24"/>
          <w:szCs w:val="24"/>
          <w:lang w:val="en-US"/>
        </w:rPr>
        <w:t xml:space="preserve">. Concerning the association between the TM6SF2 rs58542926 polymorphism and liver fibrosis, results have been much more heterogeneous than those obtained for the PNPLA3 variant. In a study of 349 biopsy-proven patients, the TM6SF2 E167K variant was associated with a greater risk </w:t>
      </w:r>
      <w:r w:rsidRPr="002B0106">
        <w:rPr>
          <w:rFonts w:ascii="Book Antiqua" w:hAnsi="Book Antiqua"/>
          <w:sz w:val="24"/>
          <w:szCs w:val="24"/>
          <w:lang w:val="en-US"/>
        </w:rPr>
        <w:t xml:space="preserve">of NAFLD-related liver </w:t>
      </w:r>
      <w:proofErr w:type="gramStart"/>
      <w:r w:rsidRPr="002B0106">
        <w:rPr>
          <w:rFonts w:ascii="Book Antiqua" w:hAnsi="Book Antiqua"/>
          <w:sz w:val="24"/>
          <w:szCs w:val="24"/>
          <w:lang w:val="en-US"/>
        </w:rPr>
        <w:t>fibrosis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25]</w:t>
      </w:r>
      <w:r w:rsidR="00AC5A0C" w:rsidRPr="002B0106">
        <w:rPr>
          <w:rFonts w:ascii="Book Antiqua" w:hAnsi="Book Antiqua"/>
          <w:sz w:val="24"/>
          <w:szCs w:val="24"/>
          <w:lang w:val="en-US"/>
        </w:rPr>
        <w:t xml:space="preserve">, and the association with advanced fibrosis was confirmed by </w:t>
      </w:r>
      <w:proofErr w:type="spellStart"/>
      <w:r w:rsidR="00AC5A0C" w:rsidRPr="002B0106">
        <w:rPr>
          <w:rFonts w:ascii="Book Antiqua" w:hAnsi="Book Antiqua"/>
          <w:sz w:val="24"/>
          <w:szCs w:val="24"/>
          <w:lang w:val="en-US"/>
        </w:rPr>
        <w:t>Dongiovanni</w:t>
      </w:r>
      <w:proofErr w:type="spellEnd"/>
      <w:r w:rsidR="00AC5A0C" w:rsidRPr="002B0106">
        <w:rPr>
          <w:rFonts w:ascii="Book Antiqua" w:hAnsi="Book Antiqua"/>
          <w:sz w:val="24"/>
          <w:szCs w:val="24"/>
          <w:lang w:val="en-US"/>
        </w:rPr>
        <w:t xml:space="preserve"> </w:t>
      </w:r>
      <w:r w:rsidR="00AC5A0C" w:rsidRPr="002B0106">
        <w:rPr>
          <w:rFonts w:ascii="Book Antiqua" w:hAnsi="Book Antiqua"/>
          <w:i/>
          <w:sz w:val="24"/>
          <w:szCs w:val="24"/>
          <w:lang w:val="en-US"/>
        </w:rPr>
        <w:t>et al</w:t>
      </w:r>
      <w:r w:rsidRPr="002B0106">
        <w:rPr>
          <w:rFonts w:ascii="Book Antiqua" w:hAnsi="Book Antiqua"/>
          <w:sz w:val="24"/>
          <w:szCs w:val="24"/>
          <w:vertAlign w:val="superscript"/>
          <w:lang w:val="en-US"/>
        </w:rPr>
        <w:t>[24]</w:t>
      </w:r>
      <w:r w:rsidR="00AC5A0C" w:rsidRPr="002B0106">
        <w:rPr>
          <w:rFonts w:ascii="Book Antiqua" w:hAnsi="Book Antiqua"/>
          <w:sz w:val="24"/>
          <w:szCs w:val="24"/>
          <w:lang w:val="en-US"/>
        </w:rPr>
        <w:t>, even if in this study it was not independent from the presence of NASH. However, other Authors have not replicated this finding, possibly also due to the low frequency of the TM6SF2 E167K var</w:t>
      </w:r>
      <w:r w:rsidRPr="002B0106">
        <w:rPr>
          <w:rFonts w:ascii="Book Antiqua" w:hAnsi="Book Antiqua"/>
          <w:sz w:val="24"/>
          <w:szCs w:val="24"/>
          <w:lang w:val="en-US"/>
        </w:rPr>
        <w:t xml:space="preserve">iant in their study </w:t>
      </w:r>
      <w:proofErr w:type="gramStart"/>
      <w:r w:rsidRPr="002B0106">
        <w:rPr>
          <w:rFonts w:ascii="Book Antiqua" w:hAnsi="Book Antiqua"/>
          <w:sz w:val="24"/>
          <w:szCs w:val="24"/>
          <w:lang w:val="en-US"/>
        </w:rPr>
        <w:t>populations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26-27]</w:t>
      </w:r>
      <w:r w:rsidR="00AC5A0C" w:rsidRPr="002B0106">
        <w:rPr>
          <w:rFonts w:ascii="Book Antiqua" w:hAnsi="Book Antiqua"/>
          <w:sz w:val="24"/>
          <w:szCs w:val="24"/>
          <w:lang w:val="en-US"/>
        </w:rPr>
        <w:t xml:space="preserve">. Due to the poorness of specific studies, there is no conclusive data regarding the association between the TM6SF2 rs58542926 polymorphism and HCC. Notably, Liu </w:t>
      </w:r>
      <w:r w:rsidR="00AC5A0C" w:rsidRPr="002B0106">
        <w:rPr>
          <w:rFonts w:ascii="Book Antiqua" w:hAnsi="Book Antiqua"/>
          <w:i/>
          <w:sz w:val="24"/>
          <w:szCs w:val="24"/>
          <w:lang w:val="en-US"/>
        </w:rPr>
        <w:t xml:space="preserve">et </w:t>
      </w:r>
      <w:proofErr w:type="gramStart"/>
      <w:r w:rsidR="00AC5A0C" w:rsidRPr="002B0106">
        <w:rPr>
          <w:rFonts w:ascii="Book Antiqua" w:hAnsi="Book Antiqua"/>
          <w:i/>
          <w:sz w:val="24"/>
          <w:szCs w:val="24"/>
          <w:lang w:val="en-US"/>
        </w:rPr>
        <w:t>al</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25]</w:t>
      </w:r>
      <w:r w:rsidR="00AC5A0C" w:rsidRPr="002B0106">
        <w:rPr>
          <w:rFonts w:ascii="Book Antiqua" w:hAnsi="Book Antiqua"/>
          <w:sz w:val="24"/>
          <w:szCs w:val="24"/>
          <w:lang w:val="en-US"/>
        </w:rPr>
        <w:t xml:space="preserve"> reported that the TM6SF2 E167K variant confers increased predisposition to NAFLD-related HCC, although the association was not independent from classical risk factors, including gender, age, presence of </w:t>
      </w:r>
      <w:bookmarkStart w:id="47" w:name="OLE_LINK140"/>
      <w:r w:rsidR="00AC5A0C" w:rsidRPr="002B0106">
        <w:rPr>
          <w:rFonts w:ascii="Book Antiqua" w:hAnsi="Book Antiqua"/>
          <w:sz w:val="24"/>
          <w:szCs w:val="24"/>
          <w:lang w:val="en-US"/>
        </w:rPr>
        <w:t>type-2 diabetes mellitus</w:t>
      </w:r>
      <w:bookmarkEnd w:id="47"/>
      <w:r w:rsidR="00AC5A0C" w:rsidRPr="002B0106">
        <w:rPr>
          <w:rFonts w:ascii="Book Antiqua" w:hAnsi="Book Antiqua"/>
          <w:sz w:val="24"/>
          <w:szCs w:val="24"/>
          <w:lang w:val="en-US"/>
        </w:rPr>
        <w:t xml:space="preserve"> (T2DM) and cirrhosis. More recently, the TM6SF2 polymorphism was characterized among the independent predictors of NAFLD-HCC even after adjustment for age, </w:t>
      </w:r>
      <w:r w:rsidRPr="002B0106">
        <w:rPr>
          <w:rFonts w:ascii="Book Antiqua" w:hAnsi="Book Antiqua"/>
          <w:sz w:val="24"/>
          <w:szCs w:val="24"/>
          <w:lang w:val="en-US"/>
        </w:rPr>
        <w:t xml:space="preserve">sex, T2DM and advanced </w:t>
      </w:r>
      <w:proofErr w:type="gramStart"/>
      <w:r w:rsidRPr="002B0106">
        <w:rPr>
          <w:rFonts w:ascii="Book Antiqua" w:hAnsi="Book Antiqua"/>
          <w:sz w:val="24"/>
          <w:szCs w:val="24"/>
          <w:lang w:val="en-US"/>
        </w:rPr>
        <w:t>fibrosis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28]</w:t>
      </w:r>
      <w:r w:rsidR="00AC5A0C" w:rsidRPr="002B0106">
        <w:rPr>
          <w:rFonts w:ascii="Book Antiqua" w:hAnsi="Book Antiqua"/>
          <w:sz w:val="24"/>
          <w:szCs w:val="24"/>
          <w:lang w:val="en-US"/>
        </w:rPr>
        <w:t xml:space="preserve">. </w:t>
      </w:r>
    </w:p>
    <w:p w14:paraId="16A1A5DB" w14:textId="5C3EFD04" w:rsidR="00AC5A0C" w:rsidRPr="002B0106" w:rsidRDefault="00952DFE"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 xml:space="preserve">  </w:t>
      </w:r>
      <w:r w:rsidR="00AC5A0C" w:rsidRPr="002B0106">
        <w:rPr>
          <w:rFonts w:ascii="Book Antiqua" w:hAnsi="Book Antiqua"/>
          <w:sz w:val="24"/>
          <w:szCs w:val="24"/>
          <w:lang w:val="en-US"/>
        </w:rPr>
        <w:t>Another locus in which variation has been robustly associated with NAFLD is that of the glucokinase regulatory gene (GCKR). Indeed, in a metanalysis of 5 previous studies, the rs780094 polymorphism at the GCKR locus has been associated with a</w:t>
      </w:r>
      <w:r w:rsidRPr="002B0106">
        <w:rPr>
          <w:rFonts w:ascii="Book Antiqua" w:hAnsi="Book Antiqua"/>
          <w:sz w:val="24"/>
          <w:szCs w:val="24"/>
          <w:lang w:val="en-US"/>
        </w:rPr>
        <w:t>n</w:t>
      </w:r>
      <w:r w:rsidR="00AC5A0C" w:rsidRPr="002B0106">
        <w:rPr>
          <w:rFonts w:ascii="Book Antiqua" w:hAnsi="Book Antiqua"/>
          <w:sz w:val="24"/>
          <w:szCs w:val="24"/>
          <w:lang w:val="en-US"/>
        </w:rPr>
        <w:t xml:space="preserve"> </w:t>
      </w:r>
      <w:r w:rsidRPr="002B0106">
        <w:rPr>
          <w:rFonts w:ascii="Book Antiqua" w:hAnsi="Book Antiqua"/>
          <w:sz w:val="24"/>
          <w:szCs w:val="24"/>
          <w:lang w:val="en-US"/>
        </w:rPr>
        <w:t xml:space="preserve">approximately 1.2 increased risk of </w:t>
      </w:r>
      <w:proofErr w:type="gramStart"/>
      <w:r w:rsidRPr="002B0106">
        <w:rPr>
          <w:rFonts w:ascii="Book Antiqua" w:hAnsi="Book Antiqua"/>
          <w:sz w:val="24"/>
          <w:szCs w:val="24"/>
          <w:lang w:val="en-US"/>
        </w:rPr>
        <w:t>NAFLD</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29]</w:t>
      </w:r>
      <w:r w:rsidR="00AC5A0C" w:rsidRPr="002B0106">
        <w:rPr>
          <w:rFonts w:ascii="Book Antiqua" w:hAnsi="Book Antiqua"/>
          <w:sz w:val="24"/>
          <w:szCs w:val="24"/>
          <w:lang w:val="en-US"/>
        </w:rPr>
        <w:t xml:space="preserve">. Notably, in a large cohort of Italian patients with NAFLD, the rs780094 C&gt;T SNP has been associated also with the severity of liver fibrosis and with high triglyceride </w:t>
      </w:r>
      <w:proofErr w:type="gramStart"/>
      <w:r w:rsidR="00AC5A0C" w:rsidRPr="002B0106">
        <w:rPr>
          <w:rFonts w:ascii="Book Antiqua" w:hAnsi="Book Antiqua"/>
          <w:sz w:val="24"/>
          <w:szCs w:val="24"/>
          <w:lang w:val="en-US"/>
        </w:rPr>
        <w:t>levels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30]</w:t>
      </w:r>
      <w:r w:rsidR="00AC5A0C" w:rsidRPr="002B0106">
        <w:rPr>
          <w:rFonts w:ascii="Book Antiqua" w:hAnsi="Book Antiqua"/>
          <w:sz w:val="24"/>
          <w:szCs w:val="24"/>
          <w:lang w:val="en-US"/>
        </w:rPr>
        <w:t xml:space="preserve">, while studies on the association with HCC are missing. Actually, it seems that the rs780094 polymorphism may be acting as a proxy for a nearby tightly linked SNP, rs1260326, which encodes a common missense GCKR variant. This loss-of-function GCKR mutation reduces GCKR ability to regulate glucokinase in response to fructose-6-phosphate, activating hepatic glucose uptake, increasing the production of malonyl-CoA, and finally favoring </w:t>
      </w:r>
      <w:proofErr w:type="gramStart"/>
      <w:r w:rsidR="00AC5A0C" w:rsidRPr="002B0106">
        <w:rPr>
          <w:rFonts w:ascii="Book Antiqua" w:hAnsi="Book Antiqua"/>
          <w:sz w:val="24"/>
          <w:szCs w:val="24"/>
          <w:lang w:val="en-US"/>
        </w:rPr>
        <w:t>lipogenesis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30</w:t>
      </w:r>
      <w:r w:rsidR="008D4B73">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31]</w:t>
      </w:r>
      <w:r w:rsidR="00AC5A0C" w:rsidRPr="002B0106">
        <w:rPr>
          <w:rFonts w:ascii="Book Antiqua" w:hAnsi="Book Antiqua"/>
          <w:sz w:val="24"/>
          <w:szCs w:val="24"/>
          <w:lang w:val="en-US"/>
        </w:rPr>
        <w:t xml:space="preserve">. </w:t>
      </w:r>
    </w:p>
    <w:p w14:paraId="52647D74" w14:textId="7164141A" w:rsidR="00AC5A0C" w:rsidRPr="002B0106" w:rsidRDefault="00952DFE"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Another important polymorphism is the rs641738 variant of the membrane bound O-acyltransferase domain containing 7 (MBOAT7) gene, which was shown to predispose to development and progression of NAFLD in </w:t>
      </w:r>
      <w:r w:rsidRPr="002B0106">
        <w:rPr>
          <w:rFonts w:ascii="Book Antiqua" w:hAnsi="Book Antiqua"/>
          <w:sz w:val="24"/>
          <w:szCs w:val="24"/>
          <w:lang w:val="en-US"/>
        </w:rPr>
        <w:t>individuals of European descent</w:t>
      </w:r>
      <w:r w:rsidR="00AC5A0C" w:rsidRPr="002B0106">
        <w:rPr>
          <w:rFonts w:ascii="Book Antiqua" w:hAnsi="Book Antiqua"/>
          <w:sz w:val="24"/>
          <w:szCs w:val="24"/>
          <w:vertAlign w:val="superscript"/>
          <w:lang w:val="en-US"/>
        </w:rPr>
        <w:t>[32</w:t>
      </w:r>
      <w:r w:rsidR="004D520B">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33]</w:t>
      </w:r>
      <w:r w:rsidR="00AC5A0C" w:rsidRPr="002B0106">
        <w:rPr>
          <w:rFonts w:ascii="Book Antiqua" w:hAnsi="Book Antiqua"/>
          <w:sz w:val="24"/>
          <w:szCs w:val="24"/>
          <w:lang w:val="en-US"/>
        </w:rPr>
        <w:t>. MBOAT7 is involved in phosphatidylinositol remodeling and the variant was associated with lower protein expression in the liver and changes in plasma phosphatidylinositol species, consistent with decreased MBOAT7 function, determining increased hepatic fat content, more severe liver damage</w:t>
      </w:r>
      <w:r w:rsidRPr="002B0106">
        <w:rPr>
          <w:rFonts w:ascii="Book Antiqua" w:hAnsi="Book Antiqua"/>
          <w:sz w:val="24"/>
          <w:szCs w:val="24"/>
          <w:lang w:val="en-US"/>
        </w:rPr>
        <w:t xml:space="preserve"> and increased risk of fibrosis</w:t>
      </w:r>
      <w:r w:rsidR="00AC5A0C" w:rsidRPr="002B0106">
        <w:rPr>
          <w:rFonts w:ascii="Book Antiqua" w:hAnsi="Book Antiqua"/>
          <w:sz w:val="24"/>
          <w:szCs w:val="24"/>
          <w:vertAlign w:val="superscript"/>
          <w:lang w:val="en-US"/>
        </w:rPr>
        <w:t>[33]</w:t>
      </w:r>
      <w:r w:rsidR="00AC5A0C" w:rsidRPr="002B0106">
        <w:rPr>
          <w:rFonts w:ascii="Book Antiqua" w:hAnsi="Book Antiqua"/>
          <w:sz w:val="24"/>
          <w:szCs w:val="24"/>
          <w:lang w:val="en-US"/>
        </w:rPr>
        <w:t xml:space="preserve">. Notably, in NAFLD patients, the MBOAT7 rs641738 polymorphism has been associated with HCC, particularly in non-cirrhotic </w:t>
      </w:r>
      <w:proofErr w:type="gramStart"/>
      <w:r w:rsidR="00AC5A0C" w:rsidRPr="002B0106">
        <w:rPr>
          <w:rFonts w:ascii="Book Antiqua" w:hAnsi="Book Antiqua"/>
          <w:sz w:val="24"/>
          <w:szCs w:val="24"/>
          <w:lang w:val="en-US"/>
        </w:rPr>
        <w:t>individuals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28]</w:t>
      </w:r>
      <w:r w:rsidR="00AC5A0C" w:rsidRPr="002B0106">
        <w:rPr>
          <w:rFonts w:ascii="Book Antiqua" w:hAnsi="Book Antiqua"/>
          <w:sz w:val="24"/>
          <w:szCs w:val="24"/>
          <w:lang w:val="en-US"/>
        </w:rPr>
        <w:t xml:space="preserve">. </w:t>
      </w:r>
    </w:p>
    <w:p w14:paraId="742D9C23" w14:textId="127B1717" w:rsidR="00AC5A0C" w:rsidRPr="002B0106" w:rsidRDefault="00952DFE"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Very recently, </w:t>
      </w:r>
      <w:r w:rsidR="00AC5A0C" w:rsidRPr="002B0106">
        <w:rPr>
          <w:rFonts w:ascii="Book Antiqua" w:hAnsi="Book Antiqua"/>
          <w:sz w:val="24"/>
          <w:szCs w:val="24"/>
          <w:lang w:val="en-US"/>
        </w:rPr>
        <w:t xml:space="preserve">the rs72613567 variant in hydroxysteroid 17-beta dehydrogenase 13 (HSD17B13), an uncharacterized member of the hydroxysteroid 17-beta dehydrogenase family, has been associated with decreased levels of </w:t>
      </w:r>
      <w:bookmarkStart w:id="48" w:name="OLE_LINK141"/>
      <w:r w:rsidR="00AC5A0C" w:rsidRPr="002B0106">
        <w:rPr>
          <w:rFonts w:ascii="Book Antiqua" w:hAnsi="Book Antiqua"/>
          <w:sz w:val="24"/>
          <w:szCs w:val="24"/>
          <w:lang w:val="en-US"/>
        </w:rPr>
        <w:t xml:space="preserve">alanine aminotransferase </w:t>
      </w:r>
      <w:bookmarkEnd w:id="48"/>
      <w:r w:rsidR="00AC5A0C" w:rsidRPr="002B0106">
        <w:rPr>
          <w:rFonts w:ascii="Book Antiqua" w:hAnsi="Book Antiqua"/>
          <w:sz w:val="24"/>
          <w:szCs w:val="24"/>
          <w:lang w:val="en-US"/>
        </w:rPr>
        <w:t xml:space="preserve">(ALT), and with a reduced risk of NASH and fibrosis, suggesting that this variant allele protects against progression to more clinically advanced </w:t>
      </w:r>
      <w:r w:rsidRPr="002B0106">
        <w:rPr>
          <w:rFonts w:ascii="Book Antiqua" w:hAnsi="Book Antiqua"/>
          <w:sz w:val="24"/>
          <w:szCs w:val="24"/>
          <w:lang w:val="en-US"/>
        </w:rPr>
        <w:t>stages of chronic liver disease</w:t>
      </w:r>
      <w:r w:rsidR="00AC5A0C" w:rsidRPr="002B0106">
        <w:rPr>
          <w:rFonts w:ascii="Book Antiqua" w:hAnsi="Book Antiqua"/>
          <w:sz w:val="24"/>
          <w:szCs w:val="24"/>
          <w:vertAlign w:val="superscript"/>
          <w:lang w:val="en-US"/>
        </w:rPr>
        <w:t>[34]</w:t>
      </w:r>
      <w:r w:rsidR="00AC5A0C" w:rsidRPr="002B0106">
        <w:rPr>
          <w:rFonts w:ascii="Book Antiqua" w:hAnsi="Book Antiqua"/>
          <w:sz w:val="24"/>
          <w:szCs w:val="24"/>
          <w:lang w:val="en-US"/>
        </w:rPr>
        <w:t xml:space="preserve">.  Notably, homozygosity for the polymorphism determined an almost 50% reduction of the risk of nonalcoholic cirrhosis, and the variant was also associated with lower odds of </w:t>
      </w:r>
      <w:proofErr w:type="gramStart"/>
      <w:r w:rsidR="00AC5A0C" w:rsidRPr="002B0106">
        <w:rPr>
          <w:rFonts w:ascii="Book Antiqua" w:hAnsi="Book Antiqua"/>
          <w:sz w:val="24"/>
          <w:szCs w:val="24"/>
          <w:lang w:val="en-US"/>
        </w:rPr>
        <w:t>HCC</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34]</w:t>
      </w:r>
      <w:r w:rsidR="00AC5A0C" w:rsidRPr="002B0106">
        <w:rPr>
          <w:rFonts w:ascii="Book Antiqua" w:hAnsi="Book Antiqua"/>
          <w:sz w:val="24"/>
          <w:szCs w:val="24"/>
          <w:lang w:val="en-US"/>
        </w:rPr>
        <w:t xml:space="preserve">. The data just obtained is consistent with HSD17B13rs72613567 altering mRNA splicing, with the synthesis of a truncated protein in human </w:t>
      </w:r>
      <w:proofErr w:type="gramStart"/>
      <w:r w:rsidR="00AC5A0C" w:rsidRPr="002B0106">
        <w:rPr>
          <w:rFonts w:ascii="Book Antiqua" w:hAnsi="Book Antiqua"/>
          <w:sz w:val="24"/>
          <w:szCs w:val="24"/>
          <w:lang w:val="en-US"/>
        </w:rPr>
        <w:t>liver</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35]</w:t>
      </w:r>
      <w:r w:rsidR="00AC5A0C" w:rsidRPr="002B0106">
        <w:rPr>
          <w:rFonts w:ascii="Book Antiqua" w:hAnsi="Book Antiqua"/>
          <w:sz w:val="24"/>
          <w:szCs w:val="24"/>
          <w:lang w:val="en-US"/>
        </w:rPr>
        <w:t>. Actually, HSD17B13 has enzymatic activity against several bioactive lipid species (</w:t>
      </w:r>
      <w:r w:rsidR="00AC5A0C" w:rsidRPr="002B0106">
        <w:rPr>
          <w:rFonts w:ascii="Book Antiqua" w:hAnsi="Book Antiqua"/>
          <w:i/>
          <w:sz w:val="24"/>
          <w:szCs w:val="24"/>
          <w:lang w:val="en-US"/>
        </w:rPr>
        <w:t>e.g.</w:t>
      </w:r>
      <w:r w:rsidR="00AC5A0C" w:rsidRPr="002B0106">
        <w:rPr>
          <w:rFonts w:ascii="Book Antiqua" w:hAnsi="Book Antiqua"/>
          <w:sz w:val="24"/>
          <w:szCs w:val="24"/>
          <w:lang w:val="en-US"/>
        </w:rPr>
        <w:t>, leukotriene B4), which ma</w:t>
      </w:r>
      <w:r w:rsidR="001530E6" w:rsidRPr="002B0106">
        <w:rPr>
          <w:rFonts w:ascii="Book Antiqua" w:hAnsi="Book Antiqua"/>
          <w:sz w:val="24"/>
          <w:szCs w:val="24"/>
          <w:lang w:val="en-US"/>
        </w:rPr>
        <w:t>y play a role in lipid-mediated</w:t>
      </w:r>
      <w:r w:rsidR="00AC5A0C" w:rsidRPr="002B0106">
        <w:rPr>
          <w:rFonts w:ascii="Book Antiqua" w:hAnsi="Book Antiqua"/>
          <w:sz w:val="24"/>
          <w:szCs w:val="24"/>
          <w:lang w:val="en-US"/>
        </w:rPr>
        <w:t xml:space="preserve"> </w:t>
      </w:r>
      <w:proofErr w:type="gramStart"/>
      <w:r w:rsidR="00AC5A0C" w:rsidRPr="002B0106">
        <w:rPr>
          <w:rFonts w:ascii="Book Antiqua" w:hAnsi="Book Antiqua"/>
          <w:sz w:val="24"/>
          <w:szCs w:val="24"/>
          <w:lang w:val="en-US"/>
        </w:rPr>
        <w:t>inflammation</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35]</w:t>
      </w:r>
      <w:r w:rsidR="00AC5A0C" w:rsidRPr="002B0106">
        <w:rPr>
          <w:rFonts w:ascii="Book Antiqua" w:hAnsi="Book Antiqua"/>
          <w:sz w:val="24"/>
          <w:szCs w:val="24"/>
          <w:lang w:val="en-US"/>
        </w:rPr>
        <w:t>.</w:t>
      </w:r>
    </w:p>
    <w:p w14:paraId="14CBD21E" w14:textId="78D29194" w:rsidR="00AC5A0C" w:rsidRPr="002B0106" w:rsidRDefault="001530E6"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 xml:space="preserve">  </w:t>
      </w:r>
      <w:r w:rsidR="00AC5A0C" w:rsidRPr="002B0106">
        <w:rPr>
          <w:rFonts w:ascii="Book Antiqua" w:hAnsi="Book Antiqua"/>
          <w:sz w:val="24"/>
          <w:szCs w:val="24"/>
          <w:lang w:val="en-US"/>
        </w:rPr>
        <w:t>Finally, there is one polymorphism deserving attention in the context of NAFLD genetics even if the reference gene is not involved in metabolic processes. The interferon (IFN)-λ3/IFN-λ4 regions participates in th</w:t>
      </w:r>
      <w:r w:rsidRPr="002B0106">
        <w:rPr>
          <w:rFonts w:ascii="Book Antiqua" w:hAnsi="Book Antiqua"/>
          <w:sz w:val="24"/>
          <w:szCs w:val="24"/>
          <w:lang w:val="en-US"/>
        </w:rPr>
        <w:t xml:space="preserve">e regulation of innate </w:t>
      </w:r>
      <w:proofErr w:type="gramStart"/>
      <w:r w:rsidRPr="002B0106">
        <w:rPr>
          <w:rFonts w:ascii="Book Antiqua" w:hAnsi="Book Antiqua"/>
          <w:sz w:val="24"/>
          <w:szCs w:val="24"/>
          <w:lang w:val="en-US"/>
        </w:rPr>
        <w:t>immunity</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36]</w:t>
      </w:r>
      <w:r w:rsidR="00AC5A0C" w:rsidRPr="002B0106">
        <w:rPr>
          <w:rFonts w:ascii="Book Antiqua" w:hAnsi="Book Antiqua"/>
          <w:sz w:val="24"/>
          <w:szCs w:val="24"/>
          <w:lang w:val="en-US"/>
        </w:rPr>
        <w:t xml:space="preserve">. The rs12979860 polymorphism in the IFN-λ3 gene, determining increased IFN-λ3 production, has been associated with increased hepatic inflammation and fibrosis in NAFLD patients, particularly in non-obese </w:t>
      </w:r>
      <w:proofErr w:type="gramStart"/>
      <w:r w:rsidR="00AC5A0C" w:rsidRPr="002B0106">
        <w:rPr>
          <w:rFonts w:ascii="Book Antiqua" w:hAnsi="Book Antiqua"/>
          <w:sz w:val="24"/>
          <w:szCs w:val="24"/>
          <w:lang w:val="en-US"/>
        </w:rPr>
        <w:t>ones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37]</w:t>
      </w:r>
      <w:r w:rsidR="00AC5A0C" w:rsidRPr="002B0106">
        <w:rPr>
          <w:rFonts w:ascii="Book Antiqua" w:hAnsi="Book Antiqua"/>
          <w:sz w:val="24"/>
          <w:szCs w:val="24"/>
          <w:lang w:val="en-US"/>
        </w:rPr>
        <w:t xml:space="preserve">. </w:t>
      </w:r>
    </w:p>
    <w:p w14:paraId="6A4895D9"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7DA99493" w14:textId="6B50A6BA" w:rsidR="00AC5A0C" w:rsidRPr="002B0106" w:rsidRDefault="001530E6"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t>PURE GENETICS OR COMBINED (GENETIC/CLINICAL) RISK SCORES IN THE ASSESSMENT OF NAFLD PATIENTS: THE EVIDENCE COLLECTED TO DATE</w:t>
      </w:r>
    </w:p>
    <w:p w14:paraId="6F3D2E7D"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A number of studies has been produced in which genetic variants, alone (Table 1) or in combination with clinical variables (Table 2), have been tested for their capability to predict the presence of NAFLD, NASH, NASH fibrosis or NAFLD-HCC. </w:t>
      </w:r>
    </w:p>
    <w:p w14:paraId="192D627B" w14:textId="161FD07E" w:rsidR="00AC5A0C" w:rsidRPr="002B0106" w:rsidRDefault="001530E6"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Proof of concept of the additive role of polymorphisms associated with NAFLD in determining liver damage is the direct correlation between the number of variants possessed by single patients</w:t>
      </w:r>
      <w:r w:rsidRPr="002B0106">
        <w:rPr>
          <w:rFonts w:ascii="Book Antiqua" w:hAnsi="Book Antiqua"/>
          <w:sz w:val="24"/>
          <w:szCs w:val="24"/>
          <w:lang w:val="en-US"/>
        </w:rPr>
        <w:t xml:space="preserve"> and the level of liver </w:t>
      </w:r>
      <w:proofErr w:type="gramStart"/>
      <w:r w:rsidRPr="002B0106">
        <w:rPr>
          <w:rFonts w:ascii="Book Antiqua" w:hAnsi="Book Antiqua"/>
          <w:sz w:val="24"/>
          <w:szCs w:val="24"/>
          <w:lang w:val="en-US"/>
        </w:rPr>
        <w:t>enzymes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38</w:t>
      </w:r>
      <w:r w:rsidR="00C454F6">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39]</w:t>
      </w:r>
      <w:r w:rsidR="00AC5A0C" w:rsidRPr="002B0106">
        <w:rPr>
          <w:rFonts w:ascii="Book Antiqua" w:hAnsi="Book Antiqua"/>
          <w:sz w:val="24"/>
          <w:szCs w:val="24"/>
          <w:lang w:val="en-US"/>
        </w:rPr>
        <w:t xml:space="preserve">. Indeed, by evaluating the PNPLA3 rs738409, TM6SF2 rs58542926 and MBOAT7 rs641738 polymorphisms in a population of 320 NAFLD patients, a significant increase of serum aspartate aminotransferase (AST) activity, and a trend for increased ALT and </w:t>
      </w:r>
      <w:bookmarkStart w:id="49" w:name="OLE_LINK163"/>
      <w:r w:rsidR="00AC5A0C" w:rsidRPr="002B0106">
        <w:rPr>
          <w:rFonts w:ascii="Book Antiqua" w:hAnsi="Book Antiqua"/>
          <w:sz w:val="24"/>
          <w:szCs w:val="24"/>
          <w:lang w:val="en-US"/>
        </w:rPr>
        <w:sym w:font="Symbol" w:char="F067"/>
      </w:r>
      <w:r w:rsidR="00AC5A0C" w:rsidRPr="002B0106">
        <w:rPr>
          <w:rFonts w:ascii="Book Antiqua" w:hAnsi="Book Antiqua"/>
          <w:sz w:val="24"/>
          <w:szCs w:val="24"/>
          <w:lang w:val="en-US"/>
        </w:rPr>
        <w:t>-glutamyl transferase</w:t>
      </w:r>
      <w:bookmarkEnd w:id="49"/>
      <w:r w:rsidR="00AC5A0C" w:rsidRPr="002B0106">
        <w:rPr>
          <w:rFonts w:ascii="Book Antiqua" w:hAnsi="Book Antiqua"/>
          <w:sz w:val="24"/>
          <w:szCs w:val="24"/>
          <w:lang w:val="en-US"/>
        </w:rPr>
        <w:t xml:space="preserve"> (GGT) levels, were observed wit</w:t>
      </w:r>
      <w:r w:rsidRPr="002B0106">
        <w:rPr>
          <w:rFonts w:ascii="Book Antiqua" w:hAnsi="Book Antiqua"/>
          <w:sz w:val="24"/>
          <w:szCs w:val="24"/>
          <w:lang w:val="en-US"/>
        </w:rPr>
        <w:t xml:space="preserve">h the increment of risk </w:t>
      </w:r>
      <w:proofErr w:type="gramStart"/>
      <w:r w:rsidRPr="002B0106">
        <w:rPr>
          <w:rFonts w:ascii="Book Antiqua" w:hAnsi="Book Antiqua"/>
          <w:sz w:val="24"/>
          <w:szCs w:val="24"/>
          <w:lang w:val="en-US"/>
        </w:rPr>
        <w:t>alleles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38]</w:t>
      </w:r>
      <w:r w:rsidR="00AC5A0C" w:rsidRPr="002B0106">
        <w:rPr>
          <w:rFonts w:ascii="Book Antiqua" w:hAnsi="Book Antiqua"/>
          <w:sz w:val="24"/>
          <w:szCs w:val="24"/>
          <w:lang w:val="en-US"/>
        </w:rPr>
        <w:t xml:space="preserve">. Moreover, a polygenic risk score constructed by summing the number of risk alleles for 6 different SNPs, among which PNPLA3 rs738409, was strongly associated with ALT levels in a study on 178 Mexican NAFLD </w:t>
      </w:r>
      <w:proofErr w:type="gramStart"/>
      <w:r w:rsidR="00AC5A0C" w:rsidRPr="002B0106">
        <w:rPr>
          <w:rFonts w:ascii="Book Antiqua" w:hAnsi="Book Antiqua"/>
          <w:sz w:val="24"/>
          <w:szCs w:val="24"/>
          <w:lang w:val="en-US"/>
        </w:rPr>
        <w:t>patients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39]</w:t>
      </w:r>
      <w:r w:rsidR="00AC5A0C" w:rsidRPr="002B0106">
        <w:rPr>
          <w:rFonts w:ascii="Book Antiqua" w:hAnsi="Book Antiqua"/>
          <w:sz w:val="24"/>
          <w:szCs w:val="24"/>
          <w:lang w:val="en-US"/>
        </w:rPr>
        <w:t xml:space="preserve">. Combining genetic information has proved effective also in predicting the risk of </w:t>
      </w:r>
      <w:proofErr w:type="gramStart"/>
      <w:r w:rsidR="00AC5A0C" w:rsidRPr="002B0106">
        <w:rPr>
          <w:rFonts w:ascii="Book Antiqua" w:hAnsi="Book Antiqua"/>
          <w:sz w:val="24"/>
          <w:szCs w:val="24"/>
          <w:lang w:val="en-US"/>
        </w:rPr>
        <w:t>NAFLD</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40</w:t>
      </w:r>
      <w:r w:rsidR="00C0064E">
        <w:rPr>
          <w:rFonts w:ascii="Book Antiqua" w:hAnsi="Book Antiqua" w:hint="eastAsia"/>
          <w:sz w:val="24"/>
          <w:szCs w:val="24"/>
          <w:vertAlign w:val="superscript"/>
          <w:lang w:val="en-US" w:eastAsia="zh-CN"/>
        </w:rPr>
        <w:t>,</w:t>
      </w:r>
      <w:r w:rsidR="00AC5A0C" w:rsidRPr="002B0106">
        <w:rPr>
          <w:rFonts w:ascii="Book Antiqua" w:hAnsi="Book Antiqua"/>
          <w:sz w:val="24"/>
          <w:szCs w:val="24"/>
          <w:vertAlign w:val="superscript"/>
          <w:lang w:val="en-US"/>
        </w:rPr>
        <w:t>41]</w:t>
      </w:r>
      <w:r w:rsidR="00AC5A0C" w:rsidRPr="002B0106">
        <w:rPr>
          <w:rFonts w:ascii="Book Antiqua" w:hAnsi="Book Antiqua"/>
          <w:sz w:val="24"/>
          <w:szCs w:val="24"/>
          <w:lang w:val="en-US"/>
        </w:rPr>
        <w:t xml:space="preserve">. In a study on 384 </w:t>
      </w:r>
      <w:proofErr w:type="spellStart"/>
      <w:r w:rsidR="00AC5A0C" w:rsidRPr="002B0106">
        <w:rPr>
          <w:rFonts w:ascii="Book Antiqua" w:hAnsi="Book Antiqua"/>
          <w:sz w:val="24"/>
          <w:szCs w:val="24"/>
          <w:lang w:val="en-US"/>
        </w:rPr>
        <w:t>ultrasonographically</w:t>
      </w:r>
      <w:proofErr w:type="spellEnd"/>
      <w:r w:rsidR="00AC5A0C" w:rsidRPr="002B0106">
        <w:rPr>
          <w:rFonts w:ascii="Book Antiqua" w:hAnsi="Book Antiqua"/>
          <w:sz w:val="24"/>
          <w:szCs w:val="24"/>
          <w:lang w:val="en-US"/>
        </w:rPr>
        <w:t xml:space="preserve">-diagnosed NAFLD patients and an equal number of controls, an easy score based on the number of risk alleles for the PNPLA3 rs738409 and TM6SF2 rs58542926 SNPs, was significantly associated with the risk of NAFLD, with an average 1.52 increase in OR </w:t>
      </w:r>
      <w:r w:rsidRPr="002B0106">
        <w:rPr>
          <w:rFonts w:ascii="Book Antiqua" w:hAnsi="Book Antiqua"/>
          <w:sz w:val="24"/>
          <w:szCs w:val="24"/>
          <w:lang w:val="en-US"/>
        </w:rPr>
        <w:t xml:space="preserve">for each additional risk </w:t>
      </w:r>
      <w:proofErr w:type="gramStart"/>
      <w:r w:rsidRPr="002B0106">
        <w:rPr>
          <w:rFonts w:ascii="Book Antiqua" w:hAnsi="Book Antiqua"/>
          <w:sz w:val="24"/>
          <w:szCs w:val="24"/>
          <w:lang w:val="en-US"/>
        </w:rPr>
        <w:t>allele</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40]</w:t>
      </w:r>
      <w:r w:rsidR="00AC5A0C" w:rsidRPr="002B0106">
        <w:rPr>
          <w:rFonts w:ascii="Book Antiqua" w:hAnsi="Book Antiqua"/>
          <w:sz w:val="24"/>
          <w:szCs w:val="24"/>
          <w:lang w:val="en-US"/>
        </w:rPr>
        <w:t xml:space="preserve">. In another work, a 4-SNPs weighted genetic risk score based on the PNPLA3 rs738409, TM6SF2 rs58542926, GCKR rs1260326 and MBOAT7 rs641738 SNPs, was strongly associated again with </w:t>
      </w:r>
      <w:proofErr w:type="spellStart"/>
      <w:r w:rsidR="00AC5A0C" w:rsidRPr="002B0106">
        <w:rPr>
          <w:rFonts w:ascii="Book Antiqua" w:hAnsi="Book Antiqua"/>
          <w:sz w:val="24"/>
          <w:szCs w:val="24"/>
          <w:lang w:val="en-US"/>
        </w:rPr>
        <w:t>ultrasonographically</w:t>
      </w:r>
      <w:proofErr w:type="spellEnd"/>
      <w:r w:rsidR="00AC5A0C" w:rsidRPr="002B0106">
        <w:rPr>
          <w:rFonts w:ascii="Book Antiqua" w:hAnsi="Book Antiqua"/>
          <w:sz w:val="24"/>
          <w:szCs w:val="24"/>
          <w:lang w:val="en-US"/>
        </w:rPr>
        <w:t xml:space="preserve">-diagnosed NAFLD independently from age, gender, </w:t>
      </w:r>
      <w:r w:rsidRPr="002B0106">
        <w:rPr>
          <w:rFonts w:ascii="Book Antiqua" w:hAnsi="Book Antiqua"/>
          <w:sz w:val="24"/>
          <w:szCs w:val="24"/>
          <w:lang w:val="en-US"/>
        </w:rPr>
        <w:t>body mass index (</w:t>
      </w:r>
      <w:r w:rsidR="00AC5A0C" w:rsidRPr="002B0106">
        <w:rPr>
          <w:rFonts w:ascii="Book Antiqua" w:hAnsi="Book Antiqua"/>
          <w:sz w:val="24"/>
          <w:szCs w:val="24"/>
          <w:lang w:val="en-US"/>
        </w:rPr>
        <w:t>BMI</w:t>
      </w:r>
      <w:r w:rsidRPr="002B0106">
        <w:rPr>
          <w:rFonts w:ascii="Book Antiqua" w:hAnsi="Book Antiqua"/>
          <w:sz w:val="24"/>
          <w:szCs w:val="24"/>
          <w:lang w:val="en-US"/>
        </w:rPr>
        <w:t>)</w:t>
      </w:r>
      <w:r w:rsidR="00AC5A0C" w:rsidRPr="002B0106">
        <w:rPr>
          <w:rFonts w:ascii="Book Antiqua" w:hAnsi="Book Antiqua"/>
          <w:sz w:val="24"/>
          <w:szCs w:val="24"/>
          <w:lang w:val="en-US"/>
        </w:rPr>
        <w:t xml:space="preserve">, and </w:t>
      </w:r>
      <w:r w:rsidR="00917CB7" w:rsidRPr="002B0106">
        <w:rPr>
          <w:rFonts w:ascii="Book Antiqua" w:hAnsi="Book Antiqua"/>
          <w:sz w:val="24"/>
          <w:szCs w:val="24"/>
          <w:lang w:val="en-US"/>
        </w:rPr>
        <w:t>homeostasis model assessment for insulin resistance (</w:t>
      </w:r>
      <w:r w:rsidR="00AC5A0C" w:rsidRPr="002B0106">
        <w:rPr>
          <w:rFonts w:ascii="Book Antiqua" w:hAnsi="Book Antiqua"/>
          <w:sz w:val="24"/>
          <w:szCs w:val="24"/>
          <w:lang w:val="en-US"/>
        </w:rPr>
        <w:t>HOMAIR</w:t>
      </w:r>
      <w:proofErr w:type="gramStart"/>
      <w:r w:rsidR="00917CB7" w:rsidRPr="002B0106">
        <w:rPr>
          <w:rFonts w:ascii="Book Antiqua" w:hAnsi="Book Antiqua"/>
          <w:sz w:val="24"/>
          <w:szCs w:val="24"/>
          <w:lang w:val="en-US"/>
        </w:rPr>
        <w:t>)</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41]</w:t>
      </w:r>
      <w:r w:rsidR="00AC5A0C" w:rsidRPr="002B0106">
        <w:rPr>
          <w:rFonts w:ascii="Book Antiqua" w:hAnsi="Book Antiqua"/>
          <w:sz w:val="24"/>
          <w:szCs w:val="24"/>
          <w:lang w:val="en-US"/>
        </w:rPr>
        <w:t xml:space="preserve">. </w:t>
      </w:r>
    </w:p>
    <w:p w14:paraId="7D27BFE7" w14:textId="37392B76" w:rsidR="00AC5A0C" w:rsidRPr="002B0106" w:rsidRDefault="00176CC3"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 xml:space="preserve">  </w:t>
      </w:r>
      <w:r w:rsidR="00AC5A0C" w:rsidRPr="002B0106">
        <w:rPr>
          <w:rFonts w:ascii="Book Antiqua" w:hAnsi="Book Antiqua"/>
          <w:sz w:val="24"/>
          <w:szCs w:val="24"/>
          <w:lang w:val="en-US"/>
        </w:rPr>
        <w:t>Much more interestingly, information gained from genetics has been shown to predict also the risk or presence of NASH,</w:t>
      </w:r>
      <w:r w:rsidRPr="002B0106">
        <w:rPr>
          <w:rFonts w:ascii="Book Antiqua" w:hAnsi="Book Antiqua"/>
          <w:sz w:val="24"/>
          <w:szCs w:val="24"/>
          <w:lang w:val="en-US"/>
        </w:rPr>
        <w:t xml:space="preserve"> advanced fibrosis and even </w:t>
      </w:r>
      <w:proofErr w:type="gramStart"/>
      <w:r w:rsidRPr="002B0106">
        <w:rPr>
          <w:rFonts w:ascii="Book Antiqua" w:hAnsi="Book Antiqua"/>
          <w:sz w:val="24"/>
          <w:szCs w:val="24"/>
          <w:lang w:val="en-US"/>
        </w:rPr>
        <w:t>HCC</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42-45]</w:t>
      </w:r>
      <w:r w:rsidR="00AC5A0C" w:rsidRPr="002B0106">
        <w:rPr>
          <w:rFonts w:ascii="Book Antiqua" w:hAnsi="Book Antiqua"/>
          <w:sz w:val="24"/>
          <w:szCs w:val="24"/>
          <w:lang w:val="en-US"/>
        </w:rPr>
        <w:t xml:space="preserve">. Nobili </w:t>
      </w:r>
      <w:r w:rsidR="00AC5A0C" w:rsidRPr="002B0106">
        <w:rPr>
          <w:rFonts w:ascii="Book Antiqua" w:hAnsi="Book Antiqua"/>
          <w:i/>
          <w:sz w:val="24"/>
          <w:szCs w:val="24"/>
          <w:lang w:val="en-US"/>
        </w:rPr>
        <w:t xml:space="preserve">et </w:t>
      </w:r>
      <w:proofErr w:type="gramStart"/>
      <w:r w:rsidR="00AC5A0C" w:rsidRPr="002B0106">
        <w:rPr>
          <w:rFonts w:ascii="Book Antiqua" w:hAnsi="Book Antiqua"/>
          <w:i/>
          <w:sz w:val="24"/>
          <w:szCs w:val="24"/>
          <w:lang w:val="en-US"/>
        </w:rPr>
        <w:t>al</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42]</w:t>
      </w:r>
      <w:r w:rsidR="00AC5A0C" w:rsidRPr="002B0106">
        <w:rPr>
          <w:rFonts w:ascii="Book Antiqua" w:hAnsi="Book Antiqua"/>
          <w:sz w:val="24"/>
          <w:szCs w:val="24"/>
          <w:lang w:val="en-US"/>
        </w:rPr>
        <w:t xml:space="preserve"> evaluated the diagnostic accuracy of a multivariate model based on 4 SNPs, </w:t>
      </w:r>
      <w:r w:rsidR="00AC5A0C" w:rsidRPr="002B0106">
        <w:rPr>
          <w:rFonts w:ascii="Book Antiqua" w:hAnsi="Book Antiqua"/>
          <w:i/>
          <w:sz w:val="24"/>
          <w:szCs w:val="24"/>
          <w:lang w:val="en-US"/>
        </w:rPr>
        <w:t>i.e.</w:t>
      </w:r>
      <w:r w:rsidR="00AC5A0C" w:rsidRPr="002B0106">
        <w:rPr>
          <w:rFonts w:ascii="Book Antiqua" w:hAnsi="Book Antiqua"/>
          <w:sz w:val="24"/>
          <w:szCs w:val="24"/>
          <w:lang w:val="en-US"/>
        </w:rPr>
        <w:t xml:space="preserve">, PNPLA3 rs738409, </w:t>
      </w:r>
      <w:proofErr w:type="spellStart"/>
      <w:r w:rsidR="00E419B4" w:rsidRPr="002B0106">
        <w:rPr>
          <w:rFonts w:ascii="Book Antiqua" w:hAnsi="Book Antiqua"/>
          <w:sz w:val="24"/>
          <w:szCs w:val="24"/>
          <w:lang w:val="en-US"/>
        </w:rPr>
        <w:t>Krueppel</w:t>
      </w:r>
      <w:proofErr w:type="spellEnd"/>
      <w:r w:rsidR="00E419B4" w:rsidRPr="002B0106">
        <w:rPr>
          <w:rFonts w:ascii="Book Antiqua" w:hAnsi="Book Antiqua"/>
          <w:sz w:val="24"/>
          <w:szCs w:val="24"/>
          <w:lang w:val="en-US"/>
        </w:rPr>
        <w:t>-like factor 6 (</w:t>
      </w:r>
      <w:r w:rsidR="00AC5A0C" w:rsidRPr="002B0106">
        <w:rPr>
          <w:rFonts w:ascii="Book Antiqua" w:hAnsi="Book Antiqua"/>
          <w:sz w:val="24"/>
          <w:szCs w:val="24"/>
          <w:lang w:val="en-US"/>
        </w:rPr>
        <w:t>KLF6</w:t>
      </w:r>
      <w:r w:rsidR="00E419B4" w:rsidRPr="002B0106">
        <w:rPr>
          <w:rFonts w:ascii="Book Antiqua" w:hAnsi="Book Antiqua"/>
          <w:sz w:val="24"/>
          <w:szCs w:val="24"/>
          <w:lang w:val="en-US"/>
        </w:rPr>
        <w:t>)</w:t>
      </w:r>
      <w:r w:rsidR="00AC5A0C" w:rsidRPr="002B0106">
        <w:rPr>
          <w:rFonts w:ascii="Book Antiqua" w:hAnsi="Book Antiqua"/>
          <w:sz w:val="24"/>
          <w:szCs w:val="24"/>
          <w:lang w:val="en-US"/>
        </w:rPr>
        <w:t xml:space="preserve"> rs3750861, superoxide dismutase 2 (SOD2) rs4880 and Lipin1 (LPIN1) rs13412852, to predict th</w:t>
      </w:r>
      <w:r w:rsidR="005935F9" w:rsidRPr="002B0106">
        <w:rPr>
          <w:rFonts w:ascii="Book Antiqua" w:hAnsi="Book Antiqua"/>
          <w:sz w:val="24"/>
          <w:szCs w:val="24"/>
          <w:lang w:val="en-US"/>
        </w:rPr>
        <w:t>e presence of NASH in 152 children with biopsy-proven</w:t>
      </w:r>
      <w:r w:rsidR="00AC5A0C" w:rsidRPr="002B0106">
        <w:rPr>
          <w:rFonts w:ascii="Book Antiqua" w:hAnsi="Book Antiqua"/>
          <w:sz w:val="24"/>
          <w:szCs w:val="24"/>
          <w:lang w:val="en-US"/>
        </w:rPr>
        <w:t xml:space="preserve"> NAFLD. The mode</w:t>
      </w:r>
      <w:r w:rsidRPr="002B0106">
        <w:rPr>
          <w:rFonts w:ascii="Book Antiqua" w:hAnsi="Book Antiqua"/>
          <w:sz w:val="24"/>
          <w:szCs w:val="24"/>
          <w:lang w:val="en-US"/>
        </w:rPr>
        <w:t>l significantly predicted NASH [area under the curve (AUC)</w:t>
      </w:r>
      <w:r w:rsidR="00AC5A0C" w:rsidRPr="002B0106">
        <w:rPr>
          <w:rFonts w:ascii="Book Antiqua" w:hAnsi="Book Antiqua"/>
          <w:sz w:val="24"/>
          <w:szCs w:val="24"/>
          <w:lang w:val="en-US"/>
        </w:rPr>
        <w:t xml:space="preserve"> </w:t>
      </w:r>
      <w:r w:rsidRPr="002B0106">
        <w:rPr>
          <w:rFonts w:ascii="Book Antiqua" w:hAnsi="Book Antiqua"/>
          <w:sz w:val="24"/>
          <w:szCs w:val="24"/>
          <w:lang w:val="en-US"/>
        </w:rPr>
        <w:t>= 0.75]</w:t>
      </w:r>
      <w:r w:rsidR="00AC5A0C" w:rsidRPr="002B0106">
        <w:rPr>
          <w:rFonts w:ascii="Book Antiqua" w:hAnsi="Book Antiqua"/>
          <w:sz w:val="24"/>
          <w:szCs w:val="24"/>
          <w:lang w:val="en-US"/>
        </w:rPr>
        <w:t xml:space="preserve">, performing better than a clinical risk score based on age, AST levels and diastolic blood </w:t>
      </w:r>
      <w:proofErr w:type="gramStart"/>
      <w:r w:rsidR="00AC5A0C" w:rsidRPr="002B0106">
        <w:rPr>
          <w:rFonts w:ascii="Book Antiqua" w:hAnsi="Book Antiqua"/>
          <w:sz w:val="24"/>
          <w:szCs w:val="24"/>
          <w:lang w:val="en-US"/>
        </w:rPr>
        <w:t>pressure</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42]</w:t>
      </w:r>
      <w:r w:rsidR="00AC5A0C" w:rsidRPr="002B0106">
        <w:rPr>
          <w:rFonts w:ascii="Book Antiqua" w:hAnsi="Book Antiqua"/>
          <w:sz w:val="24"/>
          <w:szCs w:val="24"/>
          <w:lang w:val="en-US"/>
        </w:rPr>
        <w:t>. Interesting results have been obtained also in the adult population. When a genetic risk score based on 4 SNPs, among which PNPLA3 rs738409 and GCKR rs1260326, was evaluated in a population of 130 morbidly obese Mexican individuals undergoing liver biopsy at the time of bariatric surgery, i</w:t>
      </w:r>
      <w:bookmarkStart w:id="50" w:name="OLE_LINK142"/>
      <w:bookmarkStart w:id="51" w:name="OLE_LINK143"/>
      <w:r w:rsidRPr="002B0106">
        <w:rPr>
          <w:rFonts w:ascii="Book Antiqua" w:hAnsi="Book Antiqua"/>
          <w:sz w:val="24"/>
          <w:szCs w:val="24"/>
          <w:lang w:val="en-US"/>
        </w:rPr>
        <w:t>t was not able to predict NASH (</w:t>
      </w:r>
      <w:r w:rsidR="00AC5A0C" w:rsidRPr="002B0106">
        <w:rPr>
          <w:rFonts w:ascii="Book Antiqua" w:hAnsi="Book Antiqua"/>
          <w:sz w:val="24"/>
          <w:szCs w:val="24"/>
          <w:lang w:val="en-US"/>
        </w:rPr>
        <w:t>AUC</w:t>
      </w:r>
      <w:bookmarkEnd w:id="50"/>
      <w:bookmarkEnd w:id="51"/>
      <w:r w:rsidRPr="002B0106">
        <w:rPr>
          <w:rFonts w:ascii="Book Antiqua" w:hAnsi="Book Antiqua"/>
          <w:sz w:val="24"/>
          <w:szCs w:val="24"/>
          <w:lang w:val="en-US"/>
        </w:rPr>
        <w:t xml:space="preserve"> </w:t>
      </w:r>
      <w:r w:rsidR="00AC5A0C" w:rsidRPr="002B0106">
        <w:rPr>
          <w:rFonts w:ascii="Book Antiqua" w:hAnsi="Book Antiqua"/>
          <w:sz w:val="24"/>
          <w:szCs w:val="24"/>
          <w:lang w:val="en-US"/>
        </w:rPr>
        <w:t>=</w:t>
      </w:r>
      <w:r w:rsidRPr="002B0106">
        <w:rPr>
          <w:rFonts w:ascii="Book Antiqua" w:hAnsi="Book Antiqua"/>
          <w:sz w:val="24"/>
          <w:szCs w:val="24"/>
          <w:lang w:val="en-US"/>
        </w:rPr>
        <w:t xml:space="preserve"> 0.56, </w:t>
      </w:r>
      <w:r w:rsidRPr="002B0106">
        <w:rPr>
          <w:rFonts w:ascii="Book Antiqua" w:hAnsi="Book Antiqua"/>
          <w:i/>
          <w:sz w:val="24"/>
          <w:szCs w:val="24"/>
          <w:lang w:val="en-US"/>
        </w:rPr>
        <w:t xml:space="preserve">P </w:t>
      </w:r>
      <w:r w:rsidRPr="002B0106">
        <w:rPr>
          <w:rFonts w:ascii="Book Antiqua" w:hAnsi="Book Antiqua"/>
          <w:sz w:val="24"/>
          <w:szCs w:val="24"/>
          <w:lang w:val="en-US"/>
        </w:rPr>
        <w:t>= 0.2)</w:t>
      </w:r>
      <w:r w:rsidR="00AC5A0C" w:rsidRPr="002B0106">
        <w:rPr>
          <w:rFonts w:ascii="Book Antiqua" w:hAnsi="Book Antiqua"/>
          <w:sz w:val="24"/>
          <w:szCs w:val="24"/>
          <w:lang w:val="en-US"/>
        </w:rPr>
        <w:t>, but above a specific threshold it was associated with a significant incre</w:t>
      </w:r>
      <w:r w:rsidRPr="002B0106">
        <w:rPr>
          <w:rFonts w:ascii="Book Antiqua" w:hAnsi="Book Antiqua"/>
          <w:sz w:val="24"/>
          <w:szCs w:val="24"/>
          <w:lang w:val="en-US"/>
        </w:rPr>
        <w:t>ase in the risk of NASH itself [</w:t>
      </w:r>
      <w:bookmarkStart w:id="52" w:name="OLE_LINK144"/>
      <w:r w:rsidRPr="002B0106">
        <w:rPr>
          <w:rFonts w:ascii="Book Antiqua" w:hAnsi="Book Antiqua"/>
          <w:sz w:val="24"/>
          <w:szCs w:val="24"/>
          <w:lang w:val="en-US"/>
        </w:rPr>
        <w:t>odd ratio</w:t>
      </w:r>
      <w:bookmarkEnd w:id="52"/>
      <w:r w:rsidRPr="002B0106">
        <w:rPr>
          <w:rFonts w:ascii="Book Antiqua" w:hAnsi="Book Antiqua"/>
          <w:sz w:val="24"/>
          <w:szCs w:val="24"/>
          <w:lang w:val="en-US"/>
        </w:rPr>
        <w:t xml:space="preserve"> (</w:t>
      </w:r>
      <w:r w:rsidR="00AC5A0C" w:rsidRPr="002B0106">
        <w:rPr>
          <w:rFonts w:ascii="Book Antiqua" w:hAnsi="Book Antiqua"/>
          <w:sz w:val="24"/>
          <w:szCs w:val="24"/>
          <w:lang w:val="en-US"/>
        </w:rPr>
        <w:t>OR</w:t>
      </w:r>
      <w:r w:rsidRPr="002B0106">
        <w:rPr>
          <w:rFonts w:ascii="Book Antiqua" w:hAnsi="Book Antiqua"/>
          <w:sz w:val="24"/>
          <w:szCs w:val="24"/>
          <w:lang w:val="en-US"/>
        </w:rPr>
        <w:t>) =</w:t>
      </w:r>
      <w:r w:rsidR="00AC5A0C" w:rsidRPr="002B0106">
        <w:rPr>
          <w:rFonts w:ascii="Book Antiqua" w:hAnsi="Book Antiqua"/>
          <w:sz w:val="24"/>
          <w:szCs w:val="24"/>
          <w:lang w:val="en-US"/>
        </w:rPr>
        <w:t xml:space="preserve"> 2.55, </w:t>
      </w:r>
      <w:r w:rsidRPr="002B0106">
        <w:rPr>
          <w:rFonts w:ascii="Book Antiqua" w:hAnsi="Book Antiqua"/>
          <w:i/>
          <w:sz w:val="24"/>
          <w:szCs w:val="24"/>
          <w:lang w:val="en-US"/>
        </w:rPr>
        <w:t>P</w:t>
      </w:r>
      <w:r w:rsidRPr="002B0106">
        <w:rPr>
          <w:rFonts w:ascii="Book Antiqua" w:hAnsi="Book Antiqua"/>
          <w:sz w:val="24"/>
          <w:szCs w:val="24"/>
          <w:lang w:val="en-US"/>
        </w:rPr>
        <w:t xml:space="preserve"> </w:t>
      </w:r>
      <w:r w:rsidR="00AC5A0C" w:rsidRPr="002B0106">
        <w:rPr>
          <w:rFonts w:ascii="Book Antiqua" w:hAnsi="Book Antiqua"/>
          <w:sz w:val="24"/>
          <w:szCs w:val="24"/>
          <w:lang w:val="en-US"/>
        </w:rPr>
        <w:t>&lt;</w:t>
      </w:r>
      <w:r w:rsidRPr="002B0106">
        <w:rPr>
          <w:rFonts w:ascii="Book Antiqua" w:hAnsi="Book Antiqua"/>
          <w:sz w:val="24"/>
          <w:szCs w:val="24"/>
          <w:lang w:val="en-US"/>
        </w:rPr>
        <w:t xml:space="preserve"> 0.05]</w:t>
      </w:r>
      <w:r w:rsidR="00AC5A0C" w:rsidRPr="002B0106">
        <w:rPr>
          <w:rFonts w:ascii="Book Antiqua" w:hAnsi="Book Antiqua"/>
          <w:sz w:val="24"/>
          <w:szCs w:val="24"/>
          <w:vertAlign w:val="superscript"/>
          <w:lang w:val="en-US"/>
        </w:rPr>
        <w:t>[43]</w:t>
      </w:r>
      <w:r w:rsidR="00AC5A0C" w:rsidRPr="002B0106">
        <w:rPr>
          <w:rFonts w:ascii="Book Antiqua" w:hAnsi="Book Antiqua"/>
          <w:sz w:val="24"/>
          <w:szCs w:val="24"/>
          <w:lang w:val="en-US"/>
        </w:rPr>
        <w:t>. In a population of 416 biop</w:t>
      </w:r>
      <w:r w:rsidR="0000182D" w:rsidRPr="002B0106">
        <w:rPr>
          <w:rFonts w:ascii="Book Antiqua" w:hAnsi="Book Antiqua"/>
          <w:sz w:val="24"/>
          <w:szCs w:val="24"/>
          <w:lang w:val="en-US"/>
        </w:rPr>
        <w:t>sy-proven NAFLD patients, Koo</w:t>
      </w:r>
      <w:r w:rsidR="00AC5A0C" w:rsidRPr="002B0106">
        <w:rPr>
          <w:rFonts w:ascii="Book Antiqua" w:hAnsi="Book Antiqua"/>
          <w:sz w:val="24"/>
          <w:szCs w:val="24"/>
          <w:lang w:val="en-US"/>
        </w:rPr>
        <w:t xml:space="preserve"> </w:t>
      </w:r>
      <w:r w:rsidR="00AC5A0C" w:rsidRPr="002B0106">
        <w:rPr>
          <w:rFonts w:ascii="Book Antiqua" w:hAnsi="Book Antiqua"/>
          <w:i/>
          <w:sz w:val="24"/>
          <w:szCs w:val="24"/>
          <w:lang w:val="en-US"/>
        </w:rPr>
        <w:t xml:space="preserve">et </w:t>
      </w:r>
      <w:proofErr w:type="gramStart"/>
      <w:r w:rsidR="00AC5A0C" w:rsidRPr="002B0106">
        <w:rPr>
          <w:rFonts w:ascii="Book Antiqua" w:hAnsi="Book Antiqua"/>
          <w:i/>
          <w:sz w:val="24"/>
          <w:szCs w:val="24"/>
          <w:lang w:val="en-US"/>
        </w:rPr>
        <w:t>al</w:t>
      </w:r>
      <w:r w:rsidR="0000182D" w:rsidRPr="002B0106">
        <w:rPr>
          <w:rFonts w:ascii="Book Antiqua" w:hAnsi="Book Antiqua"/>
          <w:sz w:val="24"/>
          <w:szCs w:val="24"/>
          <w:vertAlign w:val="superscript"/>
          <w:lang w:val="en-US"/>
        </w:rPr>
        <w:t>[</w:t>
      </w:r>
      <w:proofErr w:type="gramEnd"/>
      <w:r w:rsidR="0000182D" w:rsidRPr="002B0106">
        <w:rPr>
          <w:rFonts w:ascii="Book Antiqua" w:hAnsi="Book Antiqua"/>
          <w:sz w:val="24"/>
          <w:szCs w:val="24"/>
          <w:vertAlign w:val="superscript"/>
          <w:lang w:val="en-US"/>
        </w:rPr>
        <w:t>44]</w:t>
      </w:r>
      <w:r w:rsidR="00AC5A0C" w:rsidRPr="002B0106">
        <w:rPr>
          <w:rFonts w:ascii="Book Antiqua" w:hAnsi="Book Antiqua"/>
          <w:sz w:val="24"/>
          <w:szCs w:val="24"/>
          <w:lang w:val="en-US"/>
        </w:rPr>
        <w:t xml:space="preserve"> constructed a genetic risk score by counting risk alleles for PNPLA3 rs738409 (by coding 0, 1 and 2 for CC, CG and GG genotypes, respectively) and TM6SF2 rs58542926 (by coding 0 and 1 for CC and CT/TT genotypes, respectively. The genetic risk score was significantly associ</w:t>
      </w:r>
      <w:r w:rsidR="0000182D" w:rsidRPr="002B0106">
        <w:rPr>
          <w:rFonts w:ascii="Book Antiqua" w:hAnsi="Book Antiqua"/>
          <w:sz w:val="24"/>
          <w:szCs w:val="24"/>
          <w:lang w:val="en-US"/>
        </w:rPr>
        <w:t xml:space="preserve">ated with the risk of NASH (OR approximately </w:t>
      </w:r>
      <w:r w:rsidR="00AC5A0C" w:rsidRPr="002B0106">
        <w:rPr>
          <w:rFonts w:ascii="Book Antiqua" w:hAnsi="Book Antiqua"/>
          <w:sz w:val="24"/>
          <w:szCs w:val="24"/>
          <w:lang w:val="en-US"/>
        </w:rPr>
        <w:t>2 per risk allele) and fibrosis ≥</w:t>
      </w:r>
      <w:r w:rsidR="0000182D" w:rsidRPr="002B0106">
        <w:rPr>
          <w:rFonts w:ascii="Book Antiqua" w:hAnsi="Book Antiqua"/>
          <w:sz w:val="24"/>
          <w:szCs w:val="24"/>
          <w:lang w:val="en-US"/>
        </w:rPr>
        <w:t xml:space="preserve"> </w:t>
      </w:r>
      <w:r w:rsidR="006825C4" w:rsidRPr="002B0106">
        <w:rPr>
          <w:rFonts w:ascii="Book Antiqua" w:hAnsi="Book Antiqua"/>
          <w:sz w:val="24"/>
          <w:szCs w:val="24"/>
          <w:lang w:val="en-US"/>
        </w:rPr>
        <w:t xml:space="preserve">F2 (OR </w:t>
      </w:r>
      <w:bookmarkStart w:id="53" w:name="OLE_LINK145"/>
      <w:bookmarkStart w:id="54" w:name="OLE_LINK146"/>
      <w:r w:rsidR="006825C4" w:rsidRPr="002B0106">
        <w:rPr>
          <w:rFonts w:ascii="Book Antiqua" w:hAnsi="Book Antiqua"/>
          <w:sz w:val="24"/>
          <w:szCs w:val="24"/>
          <w:lang w:val="en-US"/>
        </w:rPr>
        <w:t>approximately</w:t>
      </w:r>
      <w:bookmarkEnd w:id="53"/>
      <w:bookmarkEnd w:id="54"/>
      <w:r w:rsidR="006825C4"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2 per risk </w:t>
      </w:r>
      <w:proofErr w:type="gramStart"/>
      <w:r w:rsidR="00AC5A0C" w:rsidRPr="002B0106">
        <w:rPr>
          <w:rFonts w:ascii="Book Antiqua" w:hAnsi="Book Antiqua"/>
          <w:sz w:val="24"/>
          <w:szCs w:val="24"/>
          <w:lang w:val="en-US"/>
        </w:rPr>
        <w:t>allele)</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44]</w:t>
      </w:r>
      <w:r w:rsidR="00AC5A0C" w:rsidRPr="002B0106">
        <w:rPr>
          <w:rFonts w:ascii="Book Antiqua" w:hAnsi="Book Antiqua"/>
          <w:sz w:val="24"/>
          <w:szCs w:val="24"/>
          <w:lang w:val="en-US"/>
        </w:rPr>
        <w:t>. Recently, we evaluated a series of NAFLD patients with a large component of NASH-</w:t>
      </w:r>
      <w:proofErr w:type="spellStart"/>
      <w:r w:rsidR="00AC5A0C" w:rsidRPr="002B0106">
        <w:rPr>
          <w:rFonts w:ascii="Book Antiqua" w:hAnsi="Book Antiqua"/>
          <w:sz w:val="24"/>
          <w:szCs w:val="24"/>
          <w:lang w:val="en-US"/>
        </w:rPr>
        <w:t>cirrhotics</w:t>
      </w:r>
      <w:proofErr w:type="spellEnd"/>
      <w:r w:rsidR="00AC5A0C" w:rsidRPr="002B0106">
        <w:rPr>
          <w:rFonts w:ascii="Book Antiqua" w:hAnsi="Book Antiqua"/>
          <w:sz w:val="24"/>
          <w:szCs w:val="24"/>
          <w:lang w:val="en-US"/>
        </w:rPr>
        <w:t xml:space="preserve"> and, consistent with the associations in baseline statistics, we selected 3 polymorphisms to build a genetic risk score (PNPLA3 rs738409, TM6SF2 rs58542926 and </w:t>
      </w:r>
      <w:proofErr w:type="spellStart"/>
      <w:r w:rsidR="00AC5A0C" w:rsidRPr="002B0106">
        <w:rPr>
          <w:rFonts w:ascii="Book Antiqua" w:hAnsi="Book Antiqua"/>
          <w:sz w:val="24"/>
          <w:szCs w:val="24"/>
          <w:lang w:val="en-US"/>
        </w:rPr>
        <w:t>Kruppel</w:t>
      </w:r>
      <w:proofErr w:type="spellEnd"/>
      <w:r w:rsidR="006825C4" w:rsidRPr="002B0106">
        <w:rPr>
          <w:rFonts w:ascii="Book Antiqua" w:hAnsi="Book Antiqua"/>
          <w:sz w:val="24"/>
          <w:szCs w:val="24"/>
          <w:lang w:val="en-US"/>
        </w:rPr>
        <w:t>-like factor6 -KLF6- rs</w:t>
      </w:r>
      <w:proofErr w:type="gramStart"/>
      <w:r w:rsidR="006825C4" w:rsidRPr="002B0106">
        <w:rPr>
          <w:rFonts w:ascii="Book Antiqua" w:hAnsi="Book Antiqua"/>
          <w:sz w:val="24"/>
          <w:szCs w:val="24"/>
          <w:lang w:val="en-US"/>
        </w:rPr>
        <w:t>3750861)</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45]</w:t>
      </w:r>
      <w:r w:rsidR="00AC5A0C" w:rsidRPr="002B0106">
        <w:rPr>
          <w:rFonts w:ascii="Book Antiqua" w:hAnsi="Book Antiqua"/>
          <w:sz w:val="24"/>
          <w:szCs w:val="24"/>
          <w:lang w:val="en-US"/>
        </w:rPr>
        <w:t>. Notably, when compared to a score of 0, a genetic risk score ≥</w:t>
      </w:r>
      <w:r w:rsidR="005159F4" w:rsidRPr="002B0106">
        <w:rPr>
          <w:rFonts w:ascii="Book Antiqua" w:hAnsi="Book Antiqua"/>
          <w:sz w:val="24"/>
          <w:szCs w:val="24"/>
          <w:lang w:val="en-US"/>
        </w:rPr>
        <w:t xml:space="preserve"> </w:t>
      </w:r>
      <w:r w:rsidR="00AC5A0C" w:rsidRPr="002B0106">
        <w:rPr>
          <w:rFonts w:ascii="Book Antiqua" w:hAnsi="Book Antiqua"/>
          <w:sz w:val="24"/>
          <w:szCs w:val="24"/>
          <w:lang w:val="en-US"/>
        </w:rPr>
        <w:t>3 almost quadrupled the risk of N</w:t>
      </w:r>
      <w:r w:rsidR="005159F4" w:rsidRPr="002B0106">
        <w:rPr>
          <w:rFonts w:ascii="Book Antiqua" w:hAnsi="Book Antiqua"/>
          <w:sz w:val="24"/>
          <w:szCs w:val="24"/>
          <w:lang w:val="en-US"/>
        </w:rPr>
        <w:t xml:space="preserve">ASH cirrhosis in NAFLD </w:t>
      </w:r>
      <w:proofErr w:type="gramStart"/>
      <w:r w:rsidR="005159F4" w:rsidRPr="002B0106">
        <w:rPr>
          <w:rFonts w:ascii="Book Antiqua" w:hAnsi="Book Antiqua"/>
          <w:sz w:val="24"/>
          <w:szCs w:val="24"/>
          <w:lang w:val="en-US"/>
        </w:rPr>
        <w:t>patients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45]</w:t>
      </w:r>
      <w:r w:rsidR="00AC5A0C" w:rsidRPr="002B0106">
        <w:rPr>
          <w:rFonts w:ascii="Book Antiqua" w:hAnsi="Book Antiqua"/>
          <w:sz w:val="24"/>
          <w:szCs w:val="24"/>
          <w:lang w:val="en-US"/>
        </w:rPr>
        <w:t xml:space="preserve">. Lastly, </w:t>
      </w:r>
      <w:proofErr w:type="spellStart"/>
      <w:r w:rsidR="00AC5A0C" w:rsidRPr="002B0106">
        <w:rPr>
          <w:rFonts w:ascii="Book Antiqua" w:hAnsi="Book Antiqua"/>
          <w:sz w:val="24"/>
          <w:szCs w:val="24"/>
          <w:lang w:val="en-US"/>
        </w:rPr>
        <w:t>Donati</w:t>
      </w:r>
      <w:proofErr w:type="spellEnd"/>
      <w:r w:rsidR="00AC5A0C" w:rsidRPr="002B0106">
        <w:rPr>
          <w:rFonts w:ascii="Book Antiqua" w:hAnsi="Book Antiqua"/>
          <w:sz w:val="24"/>
          <w:szCs w:val="24"/>
          <w:lang w:val="en-US"/>
        </w:rPr>
        <w:t xml:space="preserve"> </w:t>
      </w:r>
      <w:r w:rsidR="005159F4" w:rsidRPr="002B0106">
        <w:rPr>
          <w:rFonts w:ascii="Book Antiqua" w:hAnsi="Book Antiqua"/>
          <w:i/>
          <w:sz w:val="24"/>
          <w:szCs w:val="24"/>
          <w:lang w:val="en-US"/>
        </w:rPr>
        <w:t xml:space="preserve">et </w:t>
      </w:r>
      <w:proofErr w:type="gramStart"/>
      <w:r w:rsidR="005159F4" w:rsidRPr="002B0106">
        <w:rPr>
          <w:rFonts w:ascii="Book Antiqua" w:hAnsi="Book Antiqua"/>
          <w:i/>
          <w:sz w:val="24"/>
          <w:szCs w:val="24"/>
          <w:lang w:val="en-US"/>
        </w:rPr>
        <w:t>al</w:t>
      </w:r>
      <w:r w:rsidR="005159F4" w:rsidRPr="002B0106">
        <w:rPr>
          <w:rFonts w:ascii="Book Antiqua" w:hAnsi="Book Antiqua"/>
          <w:sz w:val="24"/>
          <w:szCs w:val="24"/>
          <w:vertAlign w:val="superscript"/>
          <w:lang w:val="en-US"/>
        </w:rPr>
        <w:t>[</w:t>
      </w:r>
      <w:proofErr w:type="gramEnd"/>
      <w:r w:rsidR="005159F4" w:rsidRPr="002B0106">
        <w:rPr>
          <w:rFonts w:ascii="Book Antiqua" w:hAnsi="Book Antiqua"/>
          <w:sz w:val="24"/>
          <w:szCs w:val="24"/>
          <w:vertAlign w:val="superscript"/>
          <w:lang w:val="en-US"/>
        </w:rPr>
        <w:t>28]</w:t>
      </w:r>
      <w:r w:rsidR="00AC5A0C" w:rsidRPr="002B0106">
        <w:rPr>
          <w:rFonts w:ascii="Book Antiqua" w:hAnsi="Book Antiqua"/>
          <w:sz w:val="24"/>
          <w:szCs w:val="24"/>
          <w:lang w:val="en-US"/>
        </w:rPr>
        <w:t xml:space="preserve"> evaluated a population of 132 patients with NAFLD-HCC and reported a significant association between the number of risk alleles, among PNPLA3 rs738409, TM6SF2 rs58542926 and MBOAT7 rs641738 SNPs, and the risk of HCC (OR per allele </w:t>
      </w:r>
      <w:r w:rsidR="005159F4" w:rsidRPr="002B0106">
        <w:rPr>
          <w:rFonts w:ascii="Book Antiqua" w:hAnsi="Book Antiqua"/>
          <w:sz w:val="24"/>
          <w:szCs w:val="24"/>
          <w:lang w:val="en-US"/>
        </w:rPr>
        <w:t xml:space="preserve">approximately </w:t>
      </w:r>
      <w:r w:rsidR="00AC5A0C" w:rsidRPr="002B0106">
        <w:rPr>
          <w:rFonts w:ascii="Book Antiqua" w:hAnsi="Book Antiqua"/>
          <w:sz w:val="24"/>
          <w:szCs w:val="24"/>
          <w:lang w:val="en-US"/>
        </w:rPr>
        <w:t>1.6).</w:t>
      </w:r>
    </w:p>
    <w:p w14:paraId="78F9FC19" w14:textId="27452862" w:rsidR="00AC5A0C" w:rsidRPr="002B0106" w:rsidRDefault="005159F4"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Although all these results appear encouraging, the overall experience suggests that the value of utilizing genetic variants for improving diagnostic accuracy in the context of NAFLD is still inconclusive. </w:t>
      </w:r>
      <w:proofErr w:type="spellStart"/>
      <w:r w:rsidR="00AC5A0C" w:rsidRPr="002B0106">
        <w:rPr>
          <w:rFonts w:ascii="Book Antiqua" w:hAnsi="Book Antiqua"/>
          <w:sz w:val="24"/>
          <w:szCs w:val="24"/>
          <w:lang w:val="en-US"/>
        </w:rPr>
        <w:t>Kotronen</w:t>
      </w:r>
      <w:proofErr w:type="spellEnd"/>
      <w:r w:rsidR="00AC5A0C" w:rsidRPr="002B0106">
        <w:rPr>
          <w:rFonts w:ascii="Book Antiqua" w:hAnsi="Book Antiqua"/>
          <w:sz w:val="24"/>
          <w:szCs w:val="24"/>
          <w:lang w:val="en-US"/>
        </w:rPr>
        <w:t xml:space="preserve"> </w:t>
      </w:r>
      <w:r w:rsidRPr="002B0106">
        <w:rPr>
          <w:rFonts w:ascii="Book Antiqua" w:hAnsi="Book Antiqua"/>
          <w:i/>
          <w:sz w:val="24"/>
          <w:szCs w:val="24"/>
          <w:lang w:val="en-US"/>
        </w:rPr>
        <w:t xml:space="preserve">et </w:t>
      </w:r>
      <w:proofErr w:type="gramStart"/>
      <w:r w:rsidRPr="002B0106">
        <w:rPr>
          <w:rFonts w:ascii="Book Antiqua" w:hAnsi="Book Antiqua"/>
          <w:i/>
          <w:sz w:val="24"/>
          <w:szCs w:val="24"/>
          <w:lang w:val="en-US"/>
        </w:rPr>
        <w:t>al</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46]</w:t>
      </w:r>
      <w:r w:rsidR="00AC5A0C" w:rsidRPr="002B0106">
        <w:rPr>
          <w:rFonts w:ascii="Book Antiqua" w:hAnsi="Book Antiqua"/>
          <w:sz w:val="24"/>
          <w:szCs w:val="24"/>
          <w:lang w:val="en-US"/>
        </w:rPr>
        <w:t xml:space="preserve"> evaluated the accuracy of a NAFLD liver fat score, built by multivariate logistic regression analyses and including the diagnosis of metabolic syndrome and T2DM plus insulin, AST and ALT levels, to predict liver fat </w:t>
      </w:r>
      <w:r w:rsidR="00AC5A0C" w:rsidRPr="002B0106">
        <w:rPr>
          <w:rFonts w:ascii="Book Antiqua" w:hAnsi="Book Antiqua"/>
          <w:sz w:val="24"/>
          <w:szCs w:val="24"/>
          <w:lang w:val="en-US"/>
        </w:rPr>
        <w:lastRenderedPageBreak/>
        <w:t>content as evaluated by proton magnetic resonance spectroscopy. The score displayed a sensitivity of 86% and a specificity of 71% in the prediction of increased liver fat content; however, when the genetic information constituted by the PNPLA3 rs738409 genotype was included in the model, the prediction accuracy improved by only 1</w:t>
      </w:r>
      <w:proofErr w:type="gramStart"/>
      <w:r w:rsidR="00AC5A0C" w:rsidRPr="002B0106">
        <w:rPr>
          <w:rFonts w:ascii="Book Antiqua" w:hAnsi="Book Antiqua"/>
          <w:sz w:val="24"/>
          <w:szCs w:val="24"/>
          <w:lang w:val="en-US"/>
        </w:rPr>
        <w:t>%</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46]</w:t>
      </w:r>
      <w:r w:rsidR="00AC5A0C" w:rsidRPr="002B0106">
        <w:rPr>
          <w:rFonts w:ascii="Book Antiqua" w:hAnsi="Book Antiqua"/>
          <w:sz w:val="24"/>
          <w:szCs w:val="24"/>
          <w:lang w:val="en-US"/>
        </w:rPr>
        <w:t xml:space="preserve">. A similar result was obtained by </w:t>
      </w:r>
      <w:proofErr w:type="spellStart"/>
      <w:r w:rsidR="00AC5A0C" w:rsidRPr="002B0106">
        <w:rPr>
          <w:rFonts w:ascii="Book Antiqua" w:hAnsi="Book Antiqua"/>
          <w:sz w:val="24"/>
          <w:szCs w:val="24"/>
          <w:lang w:val="en-US"/>
        </w:rPr>
        <w:t>Francque</w:t>
      </w:r>
      <w:proofErr w:type="spellEnd"/>
      <w:r w:rsidR="00AC5A0C" w:rsidRPr="002B0106">
        <w:rPr>
          <w:rFonts w:ascii="Book Antiqua" w:hAnsi="Book Antiqua"/>
          <w:sz w:val="24"/>
          <w:szCs w:val="24"/>
          <w:lang w:val="en-US"/>
        </w:rPr>
        <w:t xml:space="preserve"> </w:t>
      </w:r>
      <w:r w:rsidR="00AC5A0C" w:rsidRPr="002B0106">
        <w:rPr>
          <w:rFonts w:ascii="Book Antiqua" w:hAnsi="Book Antiqua"/>
          <w:i/>
          <w:sz w:val="24"/>
          <w:szCs w:val="24"/>
          <w:lang w:val="en-US"/>
        </w:rPr>
        <w:t xml:space="preserve">et </w:t>
      </w:r>
      <w:proofErr w:type="gramStart"/>
      <w:r w:rsidR="00AC5A0C" w:rsidRPr="002B0106">
        <w:rPr>
          <w:rFonts w:ascii="Book Antiqua" w:hAnsi="Book Antiqua"/>
          <w:i/>
          <w:sz w:val="24"/>
          <w:szCs w:val="24"/>
          <w:lang w:val="en-US"/>
        </w:rPr>
        <w:t>al</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47]</w:t>
      </w:r>
      <w:r w:rsidR="00AC5A0C" w:rsidRPr="002B0106">
        <w:rPr>
          <w:rFonts w:ascii="Book Antiqua" w:hAnsi="Book Antiqua"/>
          <w:sz w:val="24"/>
          <w:szCs w:val="24"/>
          <w:lang w:val="en-US"/>
        </w:rPr>
        <w:t xml:space="preserve">, who reported that the PNPLA3 variant was significantly associated with NASH but did not increase the diagnostic accuracy of a model based on routine clinical parameters. More positive are the results reported by Zhou </w:t>
      </w:r>
      <w:r w:rsidR="00AC5A0C" w:rsidRPr="002B0106">
        <w:rPr>
          <w:rFonts w:ascii="Book Antiqua" w:hAnsi="Book Antiqua"/>
          <w:i/>
          <w:sz w:val="24"/>
          <w:szCs w:val="24"/>
          <w:lang w:val="en-US"/>
        </w:rPr>
        <w:t>et al</w:t>
      </w:r>
      <w:r w:rsidRPr="002B0106">
        <w:rPr>
          <w:rFonts w:ascii="Book Antiqua" w:hAnsi="Book Antiqua"/>
          <w:sz w:val="24"/>
          <w:szCs w:val="24"/>
          <w:vertAlign w:val="superscript"/>
          <w:lang w:val="en-US"/>
        </w:rPr>
        <w:t>[48]</w:t>
      </w:r>
      <w:r w:rsidR="00AC5A0C" w:rsidRPr="002B0106">
        <w:rPr>
          <w:rFonts w:ascii="Book Antiqua" w:hAnsi="Book Antiqua"/>
          <w:sz w:val="24"/>
          <w:szCs w:val="24"/>
          <w:lang w:val="en-US"/>
        </w:rPr>
        <w:t xml:space="preserve">, who created the NASH </w:t>
      </w:r>
      <w:proofErr w:type="spellStart"/>
      <w:r w:rsidR="00AC5A0C" w:rsidRPr="002B0106">
        <w:rPr>
          <w:rFonts w:ascii="Book Antiqua" w:hAnsi="Book Antiqua"/>
          <w:sz w:val="24"/>
          <w:szCs w:val="24"/>
          <w:lang w:val="en-US"/>
        </w:rPr>
        <w:t>ClinLipMet</w:t>
      </w:r>
      <w:proofErr w:type="spellEnd"/>
      <w:r w:rsidR="00AC5A0C" w:rsidRPr="002B0106">
        <w:rPr>
          <w:rFonts w:ascii="Book Antiqua" w:hAnsi="Book Antiqua"/>
          <w:sz w:val="24"/>
          <w:szCs w:val="24"/>
          <w:lang w:val="en-US"/>
        </w:rPr>
        <w:t xml:space="preserve"> Score by combining plasma metabolites (glutamate, isoleucine, glycine, </w:t>
      </w:r>
      <w:proofErr w:type="spellStart"/>
      <w:r w:rsidR="00AC5A0C" w:rsidRPr="002B0106">
        <w:rPr>
          <w:rFonts w:ascii="Book Antiqua" w:hAnsi="Book Antiqua"/>
          <w:i/>
          <w:sz w:val="24"/>
          <w:szCs w:val="24"/>
          <w:lang w:val="en-US"/>
        </w:rPr>
        <w:t>etc</w:t>
      </w:r>
      <w:proofErr w:type="spellEnd"/>
      <w:r w:rsidR="00AC5A0C" w:rsidRPr="002B0106">
        <w:rPr>
          <w:rFonts w:ascii="Book Antiqua" w:hAnsi="Book Antiqua"/>
          <w:sz w:val="24"/>
          <w:szCs w:val="24"/>
          <w:lang w:val="en-US"/>
        </w:rPr>
        <w:t xml:space="preserve">), routine biochemical test (AST, fasting insulin) and the PNPLA3 rs738409 genotype, and demonstrated its good diagnostic accuracy for the diagnosis of NASH (AUC </w:t>
      </w:r>
      <w:r w:rsidRPr="002B0106">
        <w:rPr>
          <w:rFonts w:ascii="Book Antiqua" w:hAnsi="Book Antiqua"/>
          <w:sz w:val="24"/>
          <w:szCs w:val="24"/>
          <w:lang w:val="en-US"/>
        </w:rPr>
        <w:t xml:space="preserve">approximately </w:t>
      </w:r>
      <w:r w:rsidR="00AC5A0C" w:rsidRPr="002B0106">
        <w:rPr>
          <w:rFonts w:ascii="Book Antiqua" w:hAnsi="Book Antiqua"/>
          <w:sz w:val="24"/>
          <w:szCs w:val="24"/>
          <w:lang w:val="en-US"/>
        </w:rPr>
        <w:t xml:space="preserve">0.87). </w:t>
      </w:r>
    </w:p>
    <w:p w14:paraId="29493C9A"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79A69A9C" w14:textId="1AC55CDC" w:rsidR="00AC5A0C" w:rsidRPr="002B0106" w:rsidRDefault="005159F4"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t>THE FUTURE OF GENETICS IN THE ASSESSMENT OF NAFLD PATIENTS: HOW TO FAVOR CLINICAL TRANSLATION?</w:t>
      </w:r>
    </w:p>
    <w:p w14:paraId="4870BE53"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As discussed, in the last years, a number of genetic variants have been associated with NAFLD and, more recently, there have been also attempts to combine them in pure genetic or combined genetic/clinical scores. However, to date, clinical translation has been poor or absent. </w:t>
      </w:r>
    </w:p>
    <w:p w14:paraId="28424FEB" w14:textId="389407B9" w:rsidR="00AC5A0C" w:rsidRPr="002B0106" w:rsidRDefault="005159F4"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First of all, we need to make order. Almost all the studies produced to date presented a cross-sectional design and were aimed to evaluate either the increase of the risk or the implementation of diagnostic accuracy for the different NAFLD-related outcomes determined by the presence of a specific polymorphism or a combination of more of them. In the first case, demonstrating that a polymorphism is associated with a statistically significant increase of the risk of NAFLD, NASH, NASH-fibrosis or NAFLD-HCC does not mean giving concrete predictive information of clinical utility for the single patient. In the second case, proving that the addiction of one or more variants to a model increase its diagnostic accuracy for an outcome which has already occurred means using the genetic information equally to any other clinical or biochemical one. Although this could be of aid, it is not exactly the best we can gain from genetics. Indeed, unlike classical risk prediction, genetic risk prediction is highly stable over time and can be performed on a much longer time scale. Therefore, the risk can be stratified even before the disease occurs or progress, </w:t>
      </w:r>
      <w:r w:rsidR="00AC5A0C" w:rsidRPr="002B0106">
        <w:rPr>
          <w:rFonts w:ascii="Book Antiqua" w:hAnsi="Book Antiqua"/>
          <w:sz w:val="24"/>
          <w:szCs w:val="24"/>
          <w:lang w:val="en-US"/>
        </w:rPr>
        <w:lastRenderedPageBreak/>
        <w:t>allowing monitoring and interventions to be started at an early age. However, for this aim, data should be clearly obtained from longitudinal studies.</w:t>
      </w:r>
    </w:p>
    <w:p w14:paraId="1300B514" w14:textId="77C24B85" w:rsidR="00AC5A0C" w:rsidRPr="002B0106" w:rsidRDefault="008C1933"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Secondly, we need to focus on relevant outcomes. It seems difficult that a variant which is associated only with the risk of NAFLD, and not with that of its fibrotic evolution, deserves clinical translation. Indeed, genetic or combined risk scores are not expected to be applied at a general population level to predict the risk of NAFLD; rather, they are clearly awaited with the aim to help stratifying the risk of disease progression in patients already diagnosed with NAFLD. In this context, we are favored by the fact that most of the variants which have been initially associated with liver fat content, </w:t>
      </w:r>
      <w:bookmarkStart w:id="55" w:name="OLE_LINK147"/>
      <w:r w:rsidR="00AC5A0C" w:rsidRPr="002B0106">
        <w:rPr>
          <w:rFonts w:ascii="Book Antiqua" w:hAnsi="Book Antiqua"/>
          <w:i/>
          <w:sz w:val="24"/>
          <w:szCs w:val="24"/>
          <w:lang w:val="en-US"/>
        </w:rPr>
        <w:t>i.e.</w:t>
      </w:r>
      <w:bookmarkEnd w:id="55"/>
      <w:r w:rsidR="00AC5A0C" w:rsidRPr="002B0106">
        <w:rPr>
          <w:rFonts w:ascii="Book Antiqua" w:hAnsi="Book Antiqua"/>
          <w:sz w:val="24"/>
          <w:szCs w:val="24"/>
          <w:lang w:val="en-US"/>
        </w:rPr>
        <w:t>, PNPLA3 rs738409, TM6SF2 rs58542926, and MBOAT7 rs641738, have been concurrently or subsequently associated a</w:t>
      </w:r>
      <w:r w:rsidRPr="002B0106">
        <w:rPr>
          <w:rFonts w:ascii="Book Antiqua" w:hAnsi="Book Antiqua"/>
          <w:sz w:val="24"/>
          <w:szCs w:val="24"/>
          <w:lang w:val="en-US"/>
        </w:rPr>
        <w:t>lso with NASH and fibrosis</w:t>
      </w:r>
      <w:r w:rsidRPr="002B0106">
        <w:rPr>
          <w:rFonts w:ascii="Book Antiqua" w:hAnsi="Book Antiqua"/>
          <w:sz w:val="24"/>
          <w:szCs w:val="24"/>
          <w:vertAlign w:val="superscript"/>
          <w:lang w:val="en-US"/>
        </w:rPr>
        <w:t>[16,17,23,28,</w:t>
      </w:r>
      <w:r w:rsidR="00AC5A0C" w:rsidRPr="002B0106">
        <w:rPr>
          <w:rFonts w:ascii="Book Antiqua" w:hAnsi="Book Antiqua"/>
          <w:sz w:val="24"/>
          <w:szCs w:val="24"/>
          <w:vertAlign w:val="superscript"/>
          <w:lang w:val="en-US"/>
        </w:rPr>
        <w:t>32]</w:t>
      </w:r>
      <w:r w:rsidR="00AC5A0C" w:rsidRPr="002B0106">
        <w:rPr>
          <w:rFonts w:ascii="Book Antiqua" w:hAnsi="Book Antiqua"/>
          <w:sz w:val="24"/>
          <w:szCs w:val="24"/>
          <w:lang w:val="en-US"/>
        </w:rPr>
        <w:t>. This is consistent with the almost 80% shared heritability which has been described between hepatic fat content and fibrosis</w:t>
      </w:r>
      <w:r w:rsidR="00AC5A0C" w:rsidRPr="002B0106">
        <w:rPr>
          <w:rFonts w:ascii="Book Antiqua" w:hAnsi="Book Antiqua"/>
          <w:sz w:val="24"/>
          <w:szCs w:val="24"/>
          <w:vertAlign w:val="superscript"/>
          <w:lang w:val="en-US"/>
        </w:rPr>
        <w:t>[15]</w:t>
      </w:r>
      <w:r w:rsidR="00AC5A0C" w:rsidRPr="002B0106">
        <w:rPr>
          <w:rFonts w:ascii="Book Antiqua" w:hAnsi="Book Antiqua"/>
          <w:sz w:val="24"/>
          <w:szCs w:val="24"/>
          <w:lang w:val="en-US"/>
        </w:rPr>
        <w:t>, and confirms that fat accumulation is an important driver of disease progression.</w:t>
      </w:r>
    </w:p>
    <w:p w14:paraId="1D2F776A" w14:textId="42F61401" w:rsidR="00AC5A0C" w:rsidRPr="002B0106" w:rsidRDefault="008C1933"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The evidence produced has also taught us what we should expect from genetics in terms of prediction. Indeed, while approximately half of hepatic fat content variability is explained by genetic </w:t>
      </w:r>
      <w:proofErr w:type="gramStart"/>
      <w:r w:rsidR="00AC5A0C" w:rsidRPr="002B0106">
        <w:rPr>
          <w:rFonts w:ascii="Book Antiqua" w:hAnsi="Book Antiqua"/>
          <w:sz w:val="24"/>
          <w:szCs w:val="24"/>
          <w:lang w:val="en-US"/>
        </w:rPr>
        <w:t>factors</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15-18]</w:t>
      </w:r>
      <w:r w:rsidR="00AC5A0C" w:rsidRPr="002B0106">
        <w:rPr>
          <w:rFonts w:ascii="Book Antiqua" w:hAnsi="Book Antiqua"/>
          <w:sz w:val="24"/>
          <w:szCs w:val="24"/>
          <w:lang w:val="en-US"/>
        </w:rPr>
        <w:t xml:space="preserve">, the other half has acquired determinants. Moreover, in these 50% of </w:t>
      </w:r>
      <w:r w:rsidRPr="002B0106">
        <w:rPr>
          <w:rFonts w:ascii="Book Antiqua" w:hAnsi="Book Antiqua"/>
          <w:sz w:val="24"/>
          <w:szCs w:val="24"/>
          <w:lang w:val="en-US"/>
        </w:rPr>
        <w:t>genetic predisposition included</w:t>
      </w:r>
      <w:r w:rsidR="00AC5A0C" w:rsidRPr="002B0106">
        <w:rPr>
          <w:rFonts w:ascii="Book Antiqua" w:hAnsi="Book Antiqua"/>
          <w:sz w:val="24"/>
          <w:szCs w:val="24"/>
          <w:lang w:val="en-US"/>
        </w:rPr>
        <w:t> are both: the few well-known polymorphisms responsible for a strong variance, (</w:t>
      </w:r>
      <w:r w:rsidR="00AC5A0C" w:rsidRPr="002B0106">
        <w:rPr>
          <w:rFonts w:ascii="Book Antiqua" w:hAnsi="Book Antiqua"/>
          <w:i/>
          <w:sz w:val="24"/>
          <w:szCs w:val="24"/>
          <w:lang w:val="en-US"/>
        </w:rPr>
        <w:t>i.e.</w:t>
      </w:r>
      <w:r w:rsidR="00AC5A0C" w:rsidRPr="002B0106">
        <w:rPr>
          <w:rFonts w:ascii="Book Antiqua" w:hAnsi="Book Antiqua"/>
          <w:sz w:val="24"/>
          <w:szCs w:val="24"/>
          <w:lang w:val="en-US"/>
        </w:rPr>
        <w:t>,</w:t>
      </w:r>
      <w:r w:rsidRPr="002B0106">
        <w:rPr>
          <w:rFonts w:ascii="Book Antiqua" w:hAnsi="Book Antiqua"/>
          <w:sz w:val="24"/>
          <w:szCs w:val="24"/>
          <w:lang w:val="en-US"/>
        </w:rPr>
        <w:t xml:space="preserve"> </w:t>
      </w:r>
      <w:bookmarkStart w:id="56" w:name="OLE_LINK148"/>
      <w:bookmarkStart w:id="57" w:name="OLE_LINK149"/>
      <w:r w:rsidRPr="002B0106">
        <w:rPr>
          <w:rFonts w:ascii="Book Antiqua" w:hAnsi="Book Antiqua"/>
          <w:sz w:val="24"/>
          <w:szCs w:val="24"/>
          <w:lang w:val="en-US"/>
        </w:rPr>
        <w:t>approximately</w:t>
      </w:r>
      <w:bookmarkEnd w:id="56"/>
      <w:bookmarkEnd w:id="57"/>
      <w:r w:rsidRPr="002B0106">
        <w:rPr>
          <w:rFonts w:ascii="Book Antiqua" w:hAnsi="Book Antiqua"/>
          <w:sz w:val="24"/>
          <w:szCs w:val="24"/>
          <w:lang w:val="en-US"/>
        </w:rPr>
        <w:t xml:space="preserve"> </w:t>
      </w:r>
      <w:r w:rsidR="00AC5A0C" w:rsidRPr="002B0106">
        <w:rPr>
          <w:rFonts w:ascii="Book Antiqua" w:hAnsi="Book Antiqua"/>
          <w:sz w:val="24"/>
          <w:szCs w:val="24"/>
          <w:lang w:val="en-US"/>
        </w:rPr>
        <w:t>5%</w:t>
      </w:r>
      <w:r w:rsidRPr="002B0106">
        <w:rPr>
          <w:rFonts w:ascii="Book Antiqua" w:hAnsi="Book Antiqua"/>
          <w:sz w:val="24"/>
          <w:szCs w:val="24"/>
          <w:lang w:val="en-US"/>
        </w:rPr>
        <w:t xml:space="preserve"> in the case of PNPLA3 rs738409</w:t>
      </w:r>
      <w:r w:rsidR="00AC5A0C" w:rsidRPr="002B0106">
        <w:rPr>
          <w:rFonts w:ascii="Book Antiqua" w:hAnsi="Book Antiqua"/>
          <w:sz w:val="24"/>
          <w:szCs w:val="24"/>
          <w:vertAlign w:val="superscript"/>
          <w:lang w:val="en-US"/>
        </w:rPr>
        <w:t>[18]</w:t>
      </w:r>
      <w:r w:rsidR="00AC5A0C" w:rsidRPr="002B0106">
        <w:rPr>
          <w:rFonts w:ascii="Book Antiqua" w:hAnsi="Book Antiqua"/>
          <w:sz w:val="24"/>
          <w:szCs w:val="24"/>
          <w:lang w:val="en-US"/>
        </w:rPr>
        <w:t>), as well as a number of other polymorphisms, individually responsible for a much lower variance, which remain unknown due to the fact that they do not re</w:t>
      </w:r>
      <w:r w:rsidR="005935F9" w:rsidRPr="002B0106">
        <w:rPr>
          <w:rFonts w:ascii="Book Antiqua" w:hAnsi="Book Antiqua"/>
          <w:sz w:val="24"/>
          <w:szCs w:val="24"/>
          <w:lang w:val="en-US"/>
        </w:rPr>
        <w:t>ach a genome-wide significance.</w:t>
      </w:r>
      <w:r w:rsidR="00AC5A0C" w:rsidRPr="002B0106">
        <w:rPr>
          <w:rFonts w:ascii="Book Antiqua" w:hAnsi="Book Antiqua"/>
          <w:sz w:val="24"/>
          <w:szCs w:val="24"/>
          <w:lang w:val="en-US"/>
        </w:rPr>
        <w:t xml:space="preserve"> Finally, very rare variants with a strong phenotypic impact may be the principal driver in specific cases. Hopefully, focusing on relevant outcomes, </w:t>
      </w:r>
      <w:r w:rsidR="00AC5A0C" w:rsidRPr="002B0106">
        <w:rPr>
          <w:rFonts w:ascii="Book Antiqua" w:hAnsi="Book Antiqua"/>
          <w:i/>
          <w:sz w:val="24"/>
          <w:szCs w:val="24"/>
          <w:lang w:val="en-US"/>
        </w:rPr>
        <w:t>i.e.</w:t>
      </w:r>
      <w:r w:rsidR="00AC5A0C" w:rsidRPr="002B0106">
        <w:rPr>
          <w:rFonts w:ascii="Book Antiqua" w:hAnsi="Book Antiqua"/>
          <w:sz w:val="24"/>
          <w:szCs w:val="24"/>
          <w:lang w:val="en-US"/>
        </w:rPr>
        <w:t xml:space="preserve">, advanced fibrosis, cirrhosis decompensation or liver-related death, we will probably observe an increase of the variance attributable at least to some of the polymorphisms already known. For example, if </w:t>
      </w:r>
      <w:r w:rsidRPr="002B0106">
        <w:rPr>
          <w:rFonts w:ascii="Book Antiqua" w:hAnsi="Book Antiqua"/>
          <w:sz w:val="24"/>
          <w:szCs w:val="24"/>
          <w:lang w:val="en-US"/>
        </w:rPr>
        <w:t xml:space="preserve">approximately </w:t>
      </w:r>
      <w:r w:rsidR="00AC5A0C" w:rsidRPr="002B0106">
        <w:rPr>
          <w:rFonts w:ascii="Book Antiqua" w:hAnsi="Book Antiqua"/>
          <w:sz w:val="24"/>
          <w:szCs w:val="24"/>
          <w:lang w:val="en-US"/>
        </w:rPr>
        <w:t>5% of the variance in hepatic fat content has been attributed to PNPLA3 rs738409</w:t>
      </w:r>
      <w:r w:rsidR="00AC5A0C" w:rsidRPr="002B0106">
        <w:rPr>
          <w:rFonts w:ascii="Book Antiqua" w:hAnsi="Book Antiqua"/>
          <w:sz w:val="24"/>
          <w:szCs w:val="24"/>
          <w:vertAlign w:val="superscript"/>
          <w:lang w:val="en-US"/>
        </w:rPr>
        <w:t>[18]</w:t>
      </w:r>
      <w:r w:rsidR="00AC5A0C" w:rsidRPr="002B0106">
        <w:rPr>
          <w:rFonts w:ascii="Book Antiqua" w:hAnsi="Book Antiqua"/>
          <w:sz w:val="24"/>
          <w:szCs w:val="24"/>
          <w:lang w:val="en-US"/>
        </w:rPr>
        <w:t>, it seems probable that a much higher percentage of variance will be attributed to this same polymorphism with respect to the evolution to NASH-cirrhosis and NAFLD-related HCC. Indeed, while the prevalence of homozygosity for the mutated PNPLA3 allele is about 5% in the general population and 15</w:t>
      </w:r>
      <w:r w:rsidRPr="002B0106">
        <w:rPr>
          <w:rFonts w:ascii="Book Antiqua" w:hAnsi="Book Antiqua"/>
          <w:sz w:val="24"/>
          <w:szCs w:val="24"/>
          <w:lang w:val="en-US"/>
        </w:rPr>
        <w:t>%</w:t>
      </w:r>
      <w:r w:rsidR="00AC5A0C" w:rsidRPr="002B0106">
        <w:rPr>
          <w:rFonts w:ascii="Book Antiqua" w:hAnsi="Book Antiqua"/>
          <w:sz w:val="24"/>
          <w:szCs w:val="24"/>
          <w:lang w:val="en-US"/>
        </w:rPr>
        <w:t>-20% in NAFLD patients, it goes up to 30%-50%, according to the different series, in patients with NASH-cirrhosis or</w:t>
      </w:r>
      <w:r w:rsidRPr="002B0106">
        <w:rPr>
          <w:rFonts w:ascii="Book Antiqua" w:hAnsi="Book Antiqua"/>
          <w:sz w:val="24"/>
          <w:szCs w:val="24"/>
          <w:lang w:val="en-US"/>
        </w:rPr>
        <w:t xml:space="preserve"> NAFLD-related </w:t>
      </w:r>
      <w:proofErr w:type="gramStart"/>
      <w:r w:rsidRPr="002B0106">
        <w:rPr>
          <w:rFonts w:ascii="Book Antiqua" w:hAnsi="Book Antiqua"/>
          <w:sz w:val="24"/>
          <w:szCs w:val="24"/>
          <w:lang w:val="en-US"/>
        </w:rPr>
        <w:t>HCC</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19,28,</w:t>
      </w:r>
      <w:r w:rsidR="00AC5A0C" w:rsidRPr="002B0106">
        <w:rPr>
          <w:rFonts w:ascii="Book Antiqua" w:hAnsi="Book Antiqua"/>
          <w:sz w:val="24"/>
          <w:szCs w:val="24"/>
          <w:vertAlign w:val="superscript"/>
          <w:lang w:val="en-US"/>
        </w:rPr>
        <w:t>49]</w:t>
      </w:r>
      <w:r w:rsidR="00AC5A0C" w:rsidRPr="002B0106">
        <w:rPr>
          <w:rFonts w:ascii="Book Antiqua" w:hAnsi="Book Antiqua"/>
          <w:sz w:val="24"/>
          <w:szCs w:val="24"/>
          <w:lang w:val="en-US"/>
        </w:rPr>
        <w:t xml:space="preserve">, </w:t>
      </w:r>
      <w:r w:rsidR="00AC5A0C" w:rsidRPr="002B0106">
        <w:rPr>
          <w:rFonts w:ascii="Book Antiqua" w:hAnsi="Book Antiqua"/>
          <w:sz w:val="24"/>
          <w:szCs w:val="24"/>
          <w:lang w:val="en-US"/>
        </w:rPr>
        <w:lastRenderedPageBreak/>
        <w:t xml:space="preserve">suggesting that the variant is even more important for the </w:t>
      </w:r>
      <w:proofErr w:type="spellStart"/>
      <w:r w:rsidR="00AC5A0C" w:rsidRPr="002B0106">
        <w:rPr>
          <w:rFonts w:ascii="Book Antiqua" w:hAnsi="Book Antiqua"/>
          <w:sz w:val="24"/>
          <w:szCs w:val="24"/>
          <w:lang w:val="en-US"/>
        </w:rPr>
        <w:t>physiopathologic</w:t>
      </w:r>
      <w:proofErr w:type="spellEnd"/>
      <w:r w:rsidR="00AC5A0C" w:rsidRPr="002B0106">
        <w:rPr>
          <w:rFonts w:ascii="Book Antiqua" w:hAnsi="Book Antiqua"/>
          <w:sz w:val="24"/>
          <w:szCs w:val="24"/>
          <w:lang w:val="en-US"/>
        </w:rPr>
        <w:t xml:space="preserve"> mechanisms involved in disease evolution than in disease development.</w:t>
      </w:r>
    </w:p>
    <w:p w14:paraId="4104EB5C" w14:textId="64390E26" w:rsidR="00AC5A0C" w:rsidRPr="002B0106" w:rsidRDefault="008C1933"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Another central issue to consider when approaching this field is the large gene-environment interaction. Indeed, soon after the discovery of the PNPLA3 variant, it was demonstrated that its effect was strongly amp</w:t>
      </w:r>
      <w:r w:rsidRPr="002B0106">
        <w:rPr>
          <w:rFonts w:ascii="Book Antiqua" w:hAnsi="Book Antiqua"/>
          <w:sz w:val="24"/>
          <w:szCs w:val="24"/>
          <w:lang w:val="en-US"/>
        </w:rPr>
        <w:t xml:space="preserve">lified in subjects with </w:t>
      </w:r>
      <w:proofErr w:type="gramStart"/>
      <w:r w:rsidRPr="002B0106">
        <w:rPr>
          <w:rFonts w:ascii="Book Antiqua" w:hAnsi="Book Antiqua"/>
          <w:sz w:val="24"/>
          <w:szCs w:val="24"/>
          <w:lang w:val="en-US"/>
        </w:rPr>
        <w:t>obesity</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50]</w:t>
      </w:r>
      <w:r w:rsidR="00AC5A0C" w:rsidRPr="002B0106">
        <w:rPr>
          <w:rFonts w:ascii="Book Antiqua" w:hAnsi="Book Antiqua"/>
          <w:sz w:val="24"/>
          <w:szCs w:val="24"/>
          <w:lang w:val="en-US"/>
        </w:rPr>
        <w:t xml:space="preserve">. More recently, </w:t>
      </w:r>
      <w:proofErr w:type="spellStart"/>
      <w:r w:rsidR="00AC5A0C" w:rsidRPr="002B0106">
        <w:rPr>
          <w:rFonts w:ascii="Book Antiqua" w:hAnsi="Book Antiqua"/>
          <w:sz w:val="24"/>
          <w:szCs w:val="24"/>
          <w:lang w:val="en-US"/>
        </w:rPr>
        <w:t>Stender</w:t>
      </w:r>
      <w:proofErr w:type="spellEnd"/>
      <w:r w:rsidR="00AC5A0C" w:rsidRPr="002B0106">
        <w:rPr>
          <w:rFonts w:ascii="Book Antiqua" w:hAnsi="Book Antiqua"/>
          <w:sz w:val="24"/>
          <w:szCs w:val="24"/>
          <w:lang w:val="en-US"/>
        </w:rPr>
        <w:t xml:space="preserve"> </w:t>
      </w:r>
      <w:r w:rsidR="00AC5A0C" w:rsidRPr="002B0106">
        <w:rPr>
          <w:rFonts w:ascii="Book Antiqua" w:hAnsi="Book Antiqua"/>
          <w:i/>
          <w:sz w:val="24"/>
          <w:szCs w:val="24"/>
          <w:lang w:val="en-US"/>
        </w:rPr>
        <w:t xml:space="preserve">et </w:t>
      </w:r>
      <w:proofErr w:type="gramStart"/>
      <w:r w:rsidR="00AC5A0C" w:rsidRPr="002B0106">
        <w:rPr>
          <w:rFonts w:ascii="Book Antiqua" w:hAnsi="Book Antiqua"/>
          <w:i/>
          <w:sz w:val="24"/>
          <w:szCs w:val="24"/>
          <w:lang w:val="en-US"/>
        </w:rPr>
        <w:t>al</w:t>
      </w:r>
      <w:r w:rsidRPr="002B0106">
        <w:rPr>
          <w:rFonts w:ascii="Book Antiqua" w:hAnsi="Book Antiqua"/>
          <w:sz w:val="24"/>
          <w:szCs w:val="24"/>
          <w:vertAlign w:val="superscript"/>
          <w:lang w:val="en-US"/>
        </w:rPr>
        <w:t>[</w:t>
      </w:r>
      <w:proofErr w:type="gramEnd"/>
      <w:r w:rsidRPr="002B0106">
        <w:rPr>
          <w:rFonts w:ascii="Book Antiqua" w:hAnsi="Book Antiqua"/>
          <w:sz w:val="24"/>
          <w:szCs w:val="24"/>
          <w:vertAlign w:val="superscript"/>
          <w:lang w:val="en-US"/>
        </w:rPr>
        <w:t>51]</w:t>
      </w:r>
      <w:r w:rsidR="00AC5A0C" w:rsidRPr="002B0106">
        <w:rPr>
          <w:rFonts w:ascii="Book Antiqua" w:hAnsi="Book Antiqua"/>
          <w:sz w:val="24"/>
          <w:szCs w:val="24"/>
          <w:lang w:val="en-US"/>
        </w:rPr>
        <w:t xml:space="preserve"> comprehensively evaluated this aspect again for PNPLA3 and for other two polymorphisms, </w:t>
      </w:r>
      <w:r w:rsidR="00AC5A0C" w:rsidRPr="002B0106">
        <w:rPr>
          <w:rFonts w:ascii="Book Antiqua" w:hAnsi="Book Antiqua"/>
          <w:i/>
          <w:sz w:val="24"/>
          <w:szCs w:val="24"/>
          <w:lang w:val="en-US"/>
        </w:rPr>
        <w:t>i.e.</w:t>
      </w:r>
      <w:r w:rsidR="00AC5A0C" w:rsidRPr="002B0106">
        <w:rPr>
          <w:rFonts w:ascii="Book Antiqua" w:hAnsi="Book Antiqua"/>
          <w:sz w:val="24"/>
          <w:szCs w:val="24"/>
          <w:lang w:val="en-US"/>
        </w:rPr>
        <w:t xml:space="preserve">, TM6SF2 rs58542926 and GCKR rs1260326, and demonstrated that adiposity significantly potentiates the effect of these three variants, suggesting that the synergy between adiposity and genetics can promote the full spectrum of NAFLD, from steatosis to NASH and cirrhosis. Notably, in adolescents, a significant interaction has been described between the PNPLA3 variant and dietary components, in particular intake of sweetened beverages, with respect to steatosis </w:t>
      </w:r>
      <w:proofErr w:type="gramStart"/>
      <w:r w:rsidR="00AC5A0C" w:rsidRPr="002B0106">
        <w:rPr>
          <w:rFonts w:ascii="Book Antiqua" w:hAnsi="Book Antiqua"/>
          <w:sz w:val="24"/>
          <w:szCs w:val="24"/>
          <w:lang w:val="en-US"/>
        </w:rPr>
        <w:t>severity</w:t>
      </w:r>
      <w:r w:rsidR="00AC5A0C" w:rsidRPr="002B0106">
        <w:rPr>
          <w:rFonts w:ascii="Book Antiqua" w:hAnsi="Book Antiqua"/>
          <w:sz w:val="24"/>
          <w:szCs w:val="24"/>
          <w:vertAlign w:val="superscript"/>
          <w:lang w:val="en-US"/>
        </w:rPr>
        <w:t>[</w:t>
      </w:r>
      <w:proofErr w:type="gramEnd"/>
      <w:r w:rsidR="00AC5A0C" w:rsidRPr="002B0106">
        <w:rPr>
          <w:rFonts w:ascii="Book Antiqua" w:hAnsi="Book Antiqua"/>
          <w:sz w:val="24"/>
          <w:szCs w:val="24"/>
          <w:vertAlign w:val="superscript"/>
          <w:lang w:val="en-US"/>
        </w:rPr>
        <w:t>52]</w:t>
      </w:r>
      <w:r w:rsidR="00AC5A0C" w:rsidRPr="002B0106">
        <w:rPr>
          <w:rFonts w:ascii="Book Antiqua" w:hAnsi="Book Antiqua"/>
          <w:sz w:val="24"/>
          <w:szCs w:val="24"/>
          <w:lang w:val="en-US"/>
        </w:rPr>
        <w:t xml:space="preserve">. Considering this strong gene-environment interaction, pure genetic scores are not likely to reach a sufficient predictive power, while combined genetic/clinical ones, including variables which have been consistently associated with disease severity, </w:t>
      </w:r>
      <w:r w:rsidR="00AC5A0C" w:rsidRPr="002B0106">
        <w:rPr>
          <w:rFonts w:ascii="Book Antiqua" w:hAnsi="Book Antiqua"/>
          <w:i/>
          <w:sz w:val="24"/>
          <w:szCs w:val="24"/>
          <w:lang w:val="en-US"/>
        </w:rPr>
        <w:t>i.e.</w:t>
      </w:r>
      <w:r w:rsidR="00AC5A0C" w:rsidRPr="002B0106">
        <w:rPr>
          <w:rFonts w:ascii="Book Antiqua" w:hAnsi="Book Antiqua"/>
          <w:sz w:val="24"/>
          <w:szCs w:val="24"/>
          <w:lang w:val="en-US"/>
        </w:rPr>
        <w:t>, age, BMI and T2DM, will more probably reach this goal.</w:t>
      </w:r>
    </w:p>
    <w:p w14:paraId="74C5F7B1" w14:textId="70ABE799" w:rsidR="00AC5A0C" w:rsidRPr="002B0106" w:rsidRDefault="008C1933"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r w:rsidR="00AC5A0C" w:rsidRPr="002B0106">
        <w:rPr>
          <w:rFonts w:ascii="Book Antiqua" w:hAnsi="Book Antiqua"/>
          <w:sz w:val="24"/>
          <w:szCs w:val="24"/>
          <w:lang w:val="en-US"/>
        </w:rPr>
        <w:t xml:space="preserve">Altogether, we hope that combined genetic/clinical scores, derived from longitudinal studies and built on a few strong genetic variants and relevant clinical variables, will reach a significant predictive power, such as to have clinical utility for risk stratification at the single patient level. This kind of scores may have also the advantage to be dynamic, modifying with the variation of clinical variables over time, and permitting to esteem the impact of intervention on the risk of disease-related outcomes (Figure </w:t>
      </w:r>
      <w:r w:rsidR="00F14314" w:rsidRPr="002B0106">
        <w:rPr>
          <w:rFonts w:ascii="Book Antiqua" w:hAnsi="Book Antiqua"/>
          <w:sz w:val="24"/>
          <w:szCs w:val="24"/>
          <w:lang w:val="en-US"/>
        </w:rPr>
        <w:t>2</w:t>
      </w:r>
      <w:r w:rsidR="00AC5A0C" w:rsidRPr="002B0106">
        <w:rPr>
          <w:rFonts w:ascii="Book Antiqua" w:hAnsi="Book Antiqua"/>
          <w:sz w:val="24"/>
          <w:szCs w:val="24"/>
          <w:lang w:val="en-US"/>
        </w:rPr>
        <w:t xml:space="preserve">). Adequate patient populations from which to draw with the aim to construct these models could be those in the placebo-arm of clinical trials with the news drugs tested for their efficacy in NASH. Indeed, in these studies, patients are assessed with histology at baseline, when DNA for the genetic information is frequently collected, and re-evaluated over time, in some cases with long follow-up focused on hard outcomes further than on fibrosis evolution over time. The scores created by this way could therefore be tested against baseline histology for their accuracy to diagnose NASH and/or significant fibrosis and, mainly, be evaluated with respect to their capability to predict fibrosis progression and adverse outcomes. Finally, verifying the accuracy of the scores to predict the impact of specific interventions </w:t>
      </w:r>
      <w:r w:rsidR="00AC5A0C" w:rsidRPr="002B0106">
        <w:rPr>
          <w:rFonts w:ascii="Book Antiqua" w:hAnsi="Book Antiqua"/>
          <w:sz w:val="24"/>
          <w:szCs w:val="24"/>
          <w:lang w:val="en-US"/>
        </w:rPr>
        <w:lastRenderedPageBreak/>
        <w:t>in the active arm of the same trials seems particul</w:t>
      </w:r>
      <w:r w:rsidRPr="002B0106">
        <w:rPr>
          <w:rFonts w:ascii="Book Antiqua" w:hAnsi="Book Antiqua"/>
          <w:sz w:val="24"/>
          <w:szCs w:val="24"/>
          <w:lang w:val="en-US"/>
        </w:rPr>
        <w:t>arly intriguing (Table 3). Well-</w:t>
      </w:r>
      <w:r w:rsidR="00AC5A0C" w:rsidRPr="002B0106">
        <w:rPr>
          <w:rFonts w:ascii="Book Antiqua" w:hAnsi="Book Antiqua"/>
          <w:sz w:val="24"/>
          <w:szCs w:val="24"/>
          <w:lang w:val="en-US"/>
        </w:rPr>
        <w:t>structured future studies would demonstrate if this vision can become a reality. </w:t>
      </w:r>
    </w:p>
    <w:p w14:paraId="69BC483F"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p>
    <w:p w14:paraId="772C77F8" w14:textId="0F95B1D4" w:rsidR="00AC5A0C" w:rsidRPr="002B0106" w:rsidRDefault="008C1933" w:rsidP="00E62272">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t>CONCLUSION</w:t>
      </w:r>
    </w:p>
    <w:p w14:paraId="00035232" w14:textId="77777777" w:rsidR="00AC5A0C" w:rsidRPr="002B0106" w:rsidRDefault="00AC5A0C"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In the last years, many genetic variants have demonstrated a central role in NAFLD development and evolution, and have even helped us to understand important steps in NAFLD physiopathology. This evidence suggests that genetics should be included in combined predictive models which, together with relevant clinical variables, would help to stratify the risk at the single patient level and, finally, to orient medical care and resources in the NAFLD epidemic. All that we have done has not brought us to the goal yet, but it seems to have placed us on the right path. </w:t>
      </w:r>
    </w:p>
    <w:p w14:paraId="1A74E743" w14:textId="77777777" w:rsidR="002D0C8A" w:rsidRPr="002B0106" w:rsidRDefault="002D0C8A" w:rsidP="00E62272">
      <w:pPr>
        <w:adjustRightInd w:val="0"/>
        <w:snapToGrid w:val="0"/>
        <w:spacing w:after="0" w:line="360" w:lineRule="auto"/>
        <w:jc w:val="both"/>
        <w:rPr>
          <w:rFonts w:ascii="Book Antiqua" w:hAnsi="Book Antiqua"/>
          <w:sz w:val="24"/>
          <w:szCs w:val="24"/>
          <w:lang w:val="en-US"/>
        </w:rPr>
      </w:pPr>
    </w:p>
    <w:p w14:paraId="112CD28C" w14:textId="77777777" w:rsidR="00D262A7" w:rsidRPr="002B0106" w:rsidRDefault="00D262A7">
      <w:pPr>
        <w:suppressAutoHyphens w:val="0"/>
        <w:spacing w:after="0"/>
        <w:rPr>
          <w:rFonts w:ascii="Book Antiqua" w:hAnsi="Book Antiqua"/>
          <w:b/>
          <w:sz w:val="24"/>
          <w:szCs w:val="24"/>
          <w:lang w:val="en-US"/>
        </w:rPr>
      </w:pPr>
      <w:r w:rsidRPr="002B0106">
        <w:rPr>
          <w:rFonts w:ascii="Book Antiqua" w:hAnsi="Book Antiqua"/>
          <w:b/>
          <w:sz w:val="24"/>
          <w:szCs w:val="24"/>
          <w:lang w:val="en-US"/>
        </w:rPr>
        <w:br w:type="page"/>
      </w:r>
    </w:p>
    <w:p w14:paraId="4201C034" w14:textId="77F51B7F" w:rsidR="002D0C8A" w:rsidRPr="002B0106" w:rsidRDefault="003B3CF8" w:rsidP="00D262A7">
      <w:pPr>
        <w:adjustRightInd w:val="0"/>
        <w:snapToGrid w:val="0"/>
        <w:spacing w:after="0" w:line="360" w:lineRule="auto"/>
        <w:jc w:val="both"/>
        <w:outlineLvl w:val="0"/>
        <w:rPr>
          <w:rFonts w:ascii="Book Antiqua" w:hAnsi="Book Antiqua"/>
          <w:b/>
          <w:sz w:val="24"/>
          <w:szCs w:val="24"/>
          <w:lang w:val="en-US"/>
        </w:rPr>
      </w:pPr>
      <w:r w:rsidRPr="002B0106">
        <w:rPr>
          <w:rFonts w:ascii="Book Antiqua" w:hAnsi="Book Antiqua"/>
          <w:b/>
          <w:sz w:val="24"/>
          <w:szCs w:val="24"/>
          <w:lang w:val="en-US"/>
        </w:rPr>
        <w:lastRenderedPageBreak/>
        <w:t>REFERENCES</w:t>
      </w:r>
    </w:p>
    <w:p w14:paraId="3CBFDE9D"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1 </w:t>
      </w:r>
      <w:proofErr w:type="spellStart"/>
      <w:r w:rsidRPr="002B0106">
        <w:rPr>
          <w:rFonts w:ascii="Book Antiqua" w:hAnsi="Book Antiqua"/>
          <w:b/>
          <w:bCs/>
          <w:sz w:val="24"/>
          <w:szCs w:val="24"/>
          <w:lang w:val="en-US"/>
        </w:rPr>
        <w:t>Chalasani</w:t>
      </w:r>
      <w:proofErr w:type="spellEnd"/>
      <w:r w:rsidRPr="002B0106">
        <w:rPr>
          <w:rFonts w:ascii="Book Antiqua" w:hAnsi="Book Antiqua"/>
          <w:b/>
          <w:bCs/>
          <w:sz w:val="24"/>
          <w:szCs w:val="24"/>
          <w:lang w:val="en-US"/>
        </w:rPr>
        <w:t xml:space="preserve"> N</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Younossi</w:t>
      </w:r>
      <w:proofErr w:type="spellEnd"/>
      <w:r w:rsidRPr="002B0106">
        <w:rPr>
          <w:rFonts w:ascii="Book Antiqua" w:hAnsi="Book Antiqua"/>
          <w:sz w:val="24"/>
          <w:szCs w:val="24"/>
          <w:lang w:val="en-US"/>
        </w:rPr>
        <w:t xml:space="preserve"> Z, Lavine JE, Charlton M, </w:t>
      </w:r>
      <w:proofErr w:type="spellStart"/>
      <w:r w:rsidRPr="002B0106">
        <w:rPr>
          <w:rFonts w:ascii="Book Antiqua" w:hAnsi="Book Antiqua"/>
          <w:sz w:val="24"/>
          <w:szCs w:val="24"/>
          <w:lang w:val="en-US"/>
        </w:rPr>
        <w:t>Cusi</w:t>
      </w:r>
      <w:proofErr w:type="spellEnd"/>
      <w:r w:rsidRPr="002B0106">
        <w:rPr>
          <w:rFonts w:ascii="Book Antiqua" w:hAnsi="Book Antiqua"/>
          <w:sz w:val="24"/>
          <w:szCs w:val="24"/>
          <w:lang w:val="en-US"/>
        </w:rPr>
        <w:t xml:space="preserve"> K, Rinella M, Harrison SA, Brunt EM, </w:t>
      </w:r>
      <w:proofErr w:type="spellStart"/>
      <w:r w:rsidRPr="002B0106">
        <w:rPr>
          <w:rFonts w:ascii="Book Antiqua" w:hAnsi="Book Antiqua"/>
          <w:sz w:val="24"/>
          <w:szCs w:val="24"/>
          <w:lang w:val="en-US"/>
        </w:rPr>
        <w:t>Sanyal</w:t>
      </w:r>
      <w:proofErr w:type="spellEnd"/>
      <w:r w:rsidRPr="002B0106">
        <w:rPr>
          <w:rFonts w:ascii="Book Antiqua" w:hAnsi="Book Antiqua"/>
          <w:sz w:val="24"/>
          <w:szCs w:val="24"/>
          <w:lang w:val="en-US"/>
        </w:rPr>
        <w:t xml:space="preserve"> AJ. The diagnosis and management of nonalcoholic fatty liver disease: Practice guidance from the American Association for the Study of Liver Diseases. </w:t>
      </w:r>
      <w:r w:rsidRPr="002B0106">
        <w:rPr>
          <w:rFonts w:ascii="Book Antiqua" w:hAnsi="Book Antiqua"/>
          <w:i/>
          <w:iCs/>
          <w:sz w:val="24"/>
          <w:szCs w:val="24"/>
          <w:lang w:val="en-US"/>
        </w:rPr>
        <w:t>Hepatology</w:t>
      </w:r>
      <w:r w:rsidRPr="002B0106">
        <w:rPr>
          <w:rFonts w:ascii="Book Antiqua" w:hAnsi="Book Antiqua"/>
          <w:sz w:val="24"/>
          <w:szCs w:val="24"/>
          <w:lang w:val="en-US"/>
        </w:rPr>
        <w:t> 2018; </w:t>
      </w:r>
      <w:r w:rsidRPr="002B0106">
        <w:rPr>
          <w:rFonts w:ascii="Book Antiqua" w:hAnsi="Book Antiqua"/>
          <w:b/>
          <w:bCs/>
          <w:sz w:val="24"/>
          <w:szCs w:val="24"/>
          <w:lang w:val="en-US"/>
        </w:rPr>
        <w:t>67</w:t>
      </w:r>
      <w:r w:rsidRPr="002B0106">
        <w:rPr>
          <w:rFonts w:ascii="Book Antiqua" w:hAnsi="Book Antiqua"/>
          <w:sz w:val="24"/>
          <w:szCs w:val="24"/>
          <w:lang w:val="en-US"/>
        </w:rPr>
        <w:t>: 328-357 [PMID: 28714183 DOI: 10.1002/hep.29367]</w:t>
      </w:r>
    </w:p>
    <w:p w14:paraId="27CC0B99"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2 </w:t>
      </w:r>
      <w:proofErr w:type="spellStart"/>
      <w:r w:rsidRPr="002B0106">
        <w:rPr>
          <w:rFonts w:ascii="Book Antiqua" w:hAnsi="Book Antiqua"/>
          <w:b/>
          <w:bCs/>
          <w:sz w:val="24"/>
          <w:szCs w:val="24"/>
          <w:lang w:val="en-US"/>
        </w:rPr>
        <w:t>Ekstedt</w:t>
      </w:r>
      <w:proofErr w:type="spellEnd"/>
      <w:r w:rsidRPr="002B0106">
        <w:rPr>
          <w:rFonts w:ascii="Book Antiqua" w:hAnsi="Book Antiqua"/>
          <w:b/>
          <w:bCs/>
          <w:sz w:val="24"/>
          <w:szCs w:val="24"/>
          <w:lang w:val="en-US"/>
        </w:rPr>
        <w:t xml:space="preserve"> M</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Franzén</w:t>
      </w:r>
      <w:proofErr w:type="spellEnd"/>
      <w:r w:rsidRPr="002B0106">
        <w:rPr>
          <w:rFonts w:ascii="Book Antiqua" w:hAnsi="Book Antiqua"/>
          <w:sz w:val="24"/>
          <w:szCs w:val="24"/>
          <w:lang w:val="en-US"/>
        </w:rPr>
        <w:t xml:space="preserve"> LE, </w:t>
      </w:r>
      <w:proofErr w:type="spellStart"/>
      <w:r w:rsidRPr="002B0106">
        <w:rPr>
          <w:rFonts w:ascii="Book Antiqua" w:hAnsi="Book Antiqua"/>
          <w:sz w:val="24"/>
          <w:szCs w:val="24"/>
          <w:lang w:val="en-US"/>
        </w:rPr>
        <w:t>Mathiesen</w:t>
      </w:r>
      <w:proofErr w:type="spellEnd"/>
      <w:r w:rsidRPr="002B0106">
        <w:rPr>
          <w:rFonts w:ascii="Book Antiqua" w:hAnsi="Book Antiqua"/>
          <w:sz w:val="24"/>
          <w:szCs w:val="24"/>
          <w:lang w:val="en-US"/>
        </w:rPr>
        <w:t xml:space="preserve"> UL, </w:t>
      </w:r>
      <w:proofErr w:type="spellStart"/>
      <w:r w:rsidRPr="002B0106">
        <w:rPr>
          <w:rFonts w:ascii="Book Antiqua" w:hAnsi="Book Antiqua"/>
          <w:sz w:val="24"/>
          <w:szCs w:val="24"/>
          <w:lang w:val="en-US"/>
        </w:rPr>
        <w:t>Thorelius</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Holmqvist</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Bodemar</w:t>
      </w:r>
      <w:proofErr w:type="spellEnd"/>
      <w:r w:rsidRPr="002B0106">
        <w:rPr>
          <w:rFonts w:ascii="Book Antiqua" w:hAnsi="Book Antiqua"/>
          <w:sz w:val="24"/>
          <w:szCs w:val="24"/>
          <w:lang w:val="en-US"/>
        </w:rPr>
        <w:t xml:space="preserve"> G, </w:t>
      </w:r>
      <w:proofErr w:type="spellStart"/>
      <w:r w:rsidRPr="002B0106">
        <w:rPr>
          <w:rFonts w:ascii="Book Antiqua" w:hAnsi="Book Antiqua"/>
          <w:sz w:val="24"/>
          <w:szCs w:val="24"/>
          <w:lang w:val="en-US"/>
        </w:rPr>
        <w:t>Kechagias</w:t>
      </w:r>
      <w:proofErr w:type="spellEnd"/>
      <w:r w:rsidRPr="002B0106">
        <w:rPr>
          <w:rFonts w:ascii="Book Antiqua" w:hAnsi="Book Antiqua"/>
          <w:sz w:val="24"/>
          <w:szCs w:val="24"/>
          <w:lang w:val="en-US"/>
        </w:rPr>
        <w:t xml:space="preserve"> S. Long-term follow-up of patients with NAFLD and elevated liver enzymes. </w:t>
      </w:r>
      <w:r w:rsidRPr="002B0106">
        <w:rPr>
          <w:rFonts w:ascii="Book Antiqua" w:hAnsi="Book Antiqua"/>
          <w:i/>
          <w:iCs/>
          <w:sz w:val="24"/>
          <w:szCs w:val="24"/>
          <w:lang w:val="en-US"/>
        </w:rPr>
        <w:t>Hepatology</w:t>
      </w:r>
      <w:r w:rsidRPr="002B0106">
        <w:rPr>
          <w:rFonts w:ascii="Book Antiqua" w:hAnsi="Book Antiqua"/>
          <w:sz w:val="24"/>
          <w:szCs w:val="24"/>
          <w:lang w:val="en-US"/>
        </w:rPr>
        <w:t> 2006; </w:t>
      </w:r>
      <w:r w:rsidRPr="002B0106">
        <w:rPr>
          <w:rFonts w:ascii="Book Antiqua" w:hAnsi="Book Antiqua"/>
          <w:b/>
          <w:bCs/>
          <w:sz w:val="24"/>
          <w:szCs w:val="24"/>
          <w:lang w:val="en-US"/>
        </w:rPr>
        <w:t>44</w:t>
      </w:r>
      <w:r w:rsidRPr="002B0106">
        <w:rPr>
          <w:rFonts w:ascii="Book Antiqua" w:hAnsi="Book Antiqua"/>
          <w:sz w:val="24"/>
          <w:szCs w:val="24"/>
          <w:lang w:val="en-US"/>
        </w:rPr>
        <w:t>: 865-873 [PMID: 17006923 DOI: 10.1002/hep.21327]</w:t>
      </w:r>
    </w:p>
    <w:p w14:paraId="59E5A8E6"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3 </w:t>
      </w:r>
      <w:r w:rsidRPr="002B0106">
        <w:rPr>
          <w:rFonts w:ascii="Book Antiqua" w:hAnsi="Book Antiqua"/>
          <w:b/>
          <w:bCs/>
          <w:sz w:val="24"/>
          <w:szCs w:val="24"/>
          <w:lang w:val="en-US"/>
        </w:rPr>
        <w:t>Rafiq N</w:t>
      </w:r>
      <w:r w:rsidRPr="002B0106">
        <w:rPr>
          <w:rFonts w:ascii="Book Antiqua" w:hAnsi="Book Antiqua"/>
          <w:sz w:val="24"/>
          <w:szCs w:val="24"/>
          <w:lang w:val="en-US"/>
        </w:rPr>
        <w:t xml:space="preserve">, Bai C, Fang Y, </w:t>
      </w:r>
      <w:proofErr w:type="spellStart"/>
      <w:r w:rsidRPr="002B0106">
        <w:rPr>
          <w:rFonts w:ascii="Book Antiqua" w:hAnsi="Book Antiqua"/>
          <w:sz w:val="24"/>
          <w:szCs w:val="24"/>
          <w:lang w:val="en-US"/>
        </w:rPr>
        <w:t>Srishord</w:t>
      </w:r>
      <w:proofErr w:type="spellEnd"/>
      <w:r w:rsidRPr="002B0106">
        <w:rPr>
          <w:rFonts w:ascii="Book Antiqua" w:hAnsi="Book Antiqua"/>
          <w:sz w:val="24"/>
          <w:szCs w:val="24"/>
          <w:lang w:val="en-US"/>
        </w:rPr>
        <w:t xml:space="preserve"> M, McCullough A, </w:t>
      </w:r>
      <w:proofErr w:type="spellStart"/>
      <w:r w:rsidRPr="002B0106">
        <w:rPr>
          <w:rFonts w:ascii="Book Antiqua" w:hAnsi="Book Antiqua"/>
          <w:sz w:val="24"/>
          <w:szCs w:val="24"/>
          <w:lang w:val="en-US"/>
        </w:rPr>
        <w:t>Gramlich</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Younossi</w:t>
      </w:r>
      <w:proofErr w:type="spellEnd"/>
      <w:r w:rsidRPr="002B0106">
        <w:rPr>
          <w:rFonts w:ascii="Book Antiqua" w:hAnsi="Book Antiqua"/>
          <w:sz w:val="24"/>
          <w:szCs w:val="24"/>
          <w:lang w:val="en-US"/>
        </w:rPr>
        <w:t xml:space="preserve"> ZM. Long-term follow-up of patients with nonalcoholic fatty liver. </w:t>
      </w:r>
      <w:r w:rsidRPr="002B0106">
        <w:rPr>
          <w:rFonts w:ascii="Book Antiqua" w:hAnsi="Book Antiqua"/>
          <w:i/>
          <w:iCs/>
          <w:sz w:val="24"/>
          <w:szCs w:val="24"/>
          <w:lang w:val="en-US"/>
        </w:rPr>
        <w:t xml:space="preserve">Clin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2009; </w:t>
      </w:r>
      <w:r w:rsidRPr="002B0106">
        <w:rPr>
          <w:rFonts w:ascii="Book Antiqua" w:hAnsi="Book Antiqua"/>
          <w:b/>
          <w:bCs/>
          <w:sz w:val="24"/>
          <w:szCs w:val="24"/>
          <w:lang w:val="en-US"/>
        </w:rPr>
        <w:t>7</w:t>
      </w:r>
      <w:r w:rsidRPr="002B0106">
        <w:rPr>
          <w:rFonts w:ascii="Book Antiqua" w:hAnsi="Book Antiqua"/>
          <w:sz w:val="24"/>
          <w:szCs w:val="24"/>
          <w:lang w:val="en-US"/>
        </w:rPr>
        <w:t>: 234-238 [PMID: 19049831 DOI: 10.1016/j.cgh.2008.11.005]</w:t>
      </w:r>
    </w:p>
    <w:p w14:paraId="5A8D61DC"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4 </w:t>
      </w:r>
      <w:proofErr w:type="spellStart"/>
      <w:r w:rsidRPr="002B0106">
        <w:rPr>
          <w:rFonts w:ascii="Book Antiqua" w:hAnsi="Book Antiqua"/>
          <w:b/>
          <w:bCs/>
          <w:sz w:val="24"/>
          <w:szCs w:val="24"/>
          <w:lang w:val="en-US"/>
        </w:rPr>
        <w:t>Tsochatzis</w:t>
      </w:r>
      <w:proofErr w:type="spellEnd"/>
      <w:r w:rsidRPr="002B0106">
        <w:rPr>
          <w:rFonts w:ascii="Book Antiqua" w:hAnsi="Book Antiqua"/>
          <w:b/>
          <w:bCs/>
          <w:sz w:val="24"/>
          <w:szCs w:val="24"/>
          <w:lang w:val="en-US"/>
        </w:rPr>
        <w:t xml:space="preserve"> EA</w:t>
      </w:r>
      <w:r w:rsidRPr="002B0106">
        <w:rPr>
          <w:rFonts w:ascii="Book Antiqua" w:hAnsi="Book Antiqua"/>
          <w:sz w:val="24"/>
          <w:szCs w:val="24"/>
          <w:lang w:val="en-US"/>
        </w:rPr>
        <w:t>, Newsome PN. Non-alcoholic fatty liver disease and the interface between primary and secondary care. </w:t>
      </w:r>
      <w:r w:rsidRPr="002B0106">
        <w:rPr>
          <w:rFonts w:ascii="Book Antiqua" w:hAnsi="Book Antiqua"/>
          <w:i/>
          <w:iCs/>
          <w:sz w:val="24"/>
          <w:szCs w:val="24"/>
          <w:lang w:val="en-US"/>
        </w:rPr>
        <w:t xml:space="preserve">Lancet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2018; </w:t>
      </w:r>
      <w:r w:rsidRPr="002B0106">
        <w:rPr>
          <w:rFonts w:ascii="Book Antiqua" w:hAnsi="Book Antiqua"/>
          <w:b/>
          <w:bCs/>
          <w:sz w:val="24"/>
          <w:szCs w:val="24"/>
          <w:lang w:val="en-US"/>
        </w:rPr>
        <w:t>3</w:t>
      </w:r>
      <w:r w:rsidRPr="002B0106">
        <w:rPr>
          <w:rFonts w:ascii="Book Antiqua" w:hAnsi="Book Antiqua"/>
          <w:sz w:val="24"/>
          <w:szCs w:val="24"/>
          <w:lang w:val="en-US"/>
        </w:rPr>
        <w:t>: 509-517 [PMID: 29893235 DOI: 10.1016/S2468-1253(18)30077-3]</w:t>
      </w:r>
    </w:p>
    <w:p w14:paraId="7CF01ABF" w14:textId="08BAAC22"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5 </w:t>
      </w:r>
      <w:r w:rsidRPr="002B0106">
        <w:rPr>
          <w:rFonts w:ascii="Book Antiqua" w:hAnsi="Book Antiqua"/>
          <w:b/>
          <w:bCs/>
          <w:sz w:val="24"/>
          <w:szCs w:val="24"/>
          <w:lang w:val="en-US"/>
        </w:rPr>
        <w:t>European Association for the Study of the Liver (EASL)</w:t>
      </w:r>
      <w:r w:rsidRPr="002B0106">
        <w:rPr>
          <w:rFonts w:ascii="Book Antiqua" w:hAnsi="Book Antiqua"/>
          <w:bCs/>
          <w:sz w:val="24"/>
          <w:szCs w:val="24"/>
          <w:lang w:val="en-US"/>
        </w:rPr>
        <w:t>.</w:t>
      </w:r>
      <w:r w:rsidRPr="002B0106">
        <w:rPr>
          <w:rFonts w:ascii="Book Antiqua" w:hAnsi="Book Antiqua"/>
          <w:sz w:val="24"/>
          <w:szCs w:val="24"/>
          <w:lang w:val="en-US"/>
        </w:rPr>
        <w:t xml:space="preserve"> European Association for the Study of Diabetes (EASD); European Association for the Study of Obesity (EASO). EASL-EASD-EASO Clinical Practice Guidelines for the management of non-alcoholic fatty liver disease.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2016; </w:t>
      </w:r>
      <w:r w:rsidRPr="002B0106">
        <w:rPr>
          <w:rFonts w:ascii="Book Antiqua" w:hAnsi="Book Antiqua"/>
          <w:b/>
          <w:bCs/>
          <w:sz w:val="24"/>
          <w:szCs w:val="24"/>
          <w:lang w:val="en-US"/>
        </w:rPr>
        <w:t>64</w:t>
      </w:r>
      <w:r w:rsidRPr="002B0106">
        <w:rPr>
          <w:rFonts w:ascii="Book Antiqua" w:hAnsi="Book Antiqua"/>
          <w:sz w:val="24"/>
          <w:szCs w:val="24"/>
          <w:lang w:val="en-US"/>
        </w:rPr>
        <w:t>: 1388-1402 [PMID: 27062661 DOI: 10.1016/j.jhep.2015.11.004]</w:t>
      </w:r>
    </w:p>
    <w:p w14:paraId="223F0BD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6 </w:t>
      </w:r>
      <w:r w:rsidRPr="002B0106">
        <w:rPr>
          <w:rFonts w:ascii="Book Antiqua" w:hAnsi="Book Antiqua"/>
          <w:b/>
          <w:bCs/>
          <w:sz w:val="24"/>
          <w:szCs w:val="24"/>
          <w:lang w:val="en-US"/>
        </w:rPr>
        <w:t>Singh S</w:t>
      </w:r>
      <w:r w:rsidRPr="002B0106">
        <w:rPr>
          <w:rFonts w:ascii="Book Antiqua" w:hAnsi="Book Antiqua"/>
          <w:sz w:val="24"/>
          <w:szCs w:val="24"/>
          <w:lang w:val="en-US"/>
        </w:rPr>
        <w:t>, Allen AM, Wang Z, Prokop LJ, Murad MH, Loomba R. Fibrosis progression in nonalcoholic fatty liver vs nonalcoholic steatohepatitis: a systematic review and meta-analysis of paired-biopsy studies. </w:t>
      </w:r>
      <w:r w:rsidRPr="002B0106">
        <w:rPr>
          <w:rFonts w:ascii="Book Antiqua" w:hAnsi="Book Antiqua"/>
          <w:i/>
          <w:iCs/>
          <w:sz w:val="24"/>
          <w:szCs w:val="24"/>
          <w:lang w:val="en-US"/>
        </w:rPr>
        <w:t>Clin Gastroenterol Hepatol</w:t>
      </w:r>
      <w:r w:rsidRPr="002B0106">
        <w:rPr>
          <w:rFonts w:ascii="Book Antiqua" w:hAnsi="Book Antiqua"/>
          <w:sz w:val="24"/>
          <w:szCs w:val="24"/>
          <w:lang w:val="en-US"/>
        </w:rPr>
        <w:t>2015; </w:t>
      </w:r>
      <w:r w:rsidRPr="002B0106">
        <w:rPr>
          <w:rFonts w:ascii="Book Antiqua" w:hAnsi="Book Antiqua"/>
          <w:b/>
          <w:bCs/>
          <w:sz w:val="24"/>
          <w:szCs w:val="24"/>
          <w:lang w:val="en-US"/>
        </w:rPr>
        <w:t>13</w:t>
      </w:r>
      <w:r w:rsidRPr="002B0106">
        <w:rPr>
          <w:rFonts w:ascii="Book Antiqua" w:hAnsi="Book Antiqua"/>
          <w:sz w:val="24"/>
          <w:szCs w:val="24"/>
          <w:lang w:val="en-US"/>
        </w:rPr>
        <w:t>: 643-54.e1-9; quiz e39-40 [PMID: 24768810 DOI: 10.1016/j.cgh.2014.04.014]</w:t>
      </w:r>
    </w:p>
    <w:p w14:paraId="67B549A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7 </w:t>
      </w:r>
      <w:proofErr w:type="spellStart"/>
      <w:r w:rsidRPr="002B0106">
        <w:rPr>
          <w:rFonts w:ascii="Book Antiqua" w:hAnsi="Book Antiqua"/>
          <w:b/>
          <w:bCs/>
          <w:sz w:val="24"/>
          <w:szCs w:val="24"/>
          <w:lang w:val="en-US"/>
        </w:rPr>
        <w:t>Ekstedt</w:t>
      </w:r>
      <w:proofErr w:type="spellEnd"/>
      <w:r w:rsidRPr="002B0106">
        <w:rPr>
          <w:rFonts w:ascii="Book Antiqua" w:hAnsi="Book Antiqua"/>
          <w:b/>
          <w:bCs/>
          <w:sz w:val="24"/>
          <w:szCs w:val="24"/>
          <w:lang w:val="en-US"/>
        </w:rPr>
        <w:t xml:space="preserve"> M</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Hagström</w:t>
      </w:r>
      <w:proofErr w:type="spellEnd"/>
      <w:r w:rsidRPr="002B0106">
        <w:rPr>
          <w:rFonts w:ascii="Book Antiqua" w:hAnsi="Book Antiqua"/>
          <w:sz w:val="24"/>
          <w:szCs w:val="24"/>
          <w:lang w:val="en-US"/>
        </w:rPr>
        <w:t xml:space="preserve"> H, Nasr P, </w:t>
      </w:r>
      <w:proofErr w:type="spellStart"/>
      <w:r w:rsidRPr="002B0106">
        <w:rPr>
          <w:rFonts w:ascii="Book Antiqua" w:hAnsi="Book Antiqua"/>
          <w:sz w:val="24"/>
          <w:szCs w:val="24"/>
          <w:lang w:val="en-US"/>
        </w:rPr>
        <w:t>Fredrikson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Stål</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Kechagias</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Hultcrantz</w:t>
      </w:r>
      <w:proofErr w:type="spellEnd"/>
      <w:r w:rsidRPr="002B0106">
        <w:rPr>
          <w:rFonts w:ascii="Book Antiqua" w:hAnsi="Book Antiqua"/>
          <w:sz w:val="24"/>
          <w:szCs w:val="24"/>
          <w:lang w:val="en-US"/>
        </w:rPr>
        <w:t xml:space="preserve"> R. Fibrosis stage is the strongest predictor for disease-specific mortality in NAFLD after up to 33 years of follow-up. </w:t>
      </w:r>
      <w:r w:rsidRPr="002B0106">
        <w:rPr>
          <w:rFonts w:ascii="Book Antiqua" w:hAnsi="Book Antiqua"/>
          <w:i/>
          <w:iCs/>
          <w:sz w:val="24"/>
          <w:szCs w:val="24"/>
          <w:lang w:val="en-US"/>
        </w:rPr>
        <w:t>Hepatology</w:t>
      </w:r>
      <w:r w:rsidRPr="002B0106">
        <w:rPr>
          <w:rFonts w:ascii="Book Antiqua" w:hAnsi="Book Antiqua"/>
          <w:sz w:val="24"/>
          <w:szCs w:val="24"/>
          <w:lang w:val="en-US"/>
        </w:rPr>
        <w:t> 2015; </w:t>
      </w:r>
      <w:r w:rsidRPr="002B0106">
        <w:rPr>
          <w:rFonts w:ascii="Book Antiqua" w:hAnsi="Book Antiqua"/>
          <w:b/>
          <w:bCs/>
          <w:sz w:val="24"/>
          <w:szCs w:val="24"/>
          <w:lang w:val="en-US"/>
        </w:rPr>
        <w:t>61</w:t>
      </w:r>
      <w:r w:rsidRPr="002B0106">
        <w:rPr>
          <w:rFonts w:ascii="Book Antiqua" w:hAnsi="Book Antiqua"/>
          <w:sz w:val="24"/>
          <w:szCs w:val="24"/>
          <w:lang w:val="en-US"/>
        </w:rPr>
        <w:t>: 1547-1554 [PMID: 25125077 DOI: 10.1002/hep.27368]</w:t>
      </w:r>
    </w:p>
    <w:p w14:paraId="30D6BD98" w14:textId="1F1EB24F"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8 </w:t>
      </w:r>
      <w:r w:rsidRPr="002B0106">
        <w:rPr>
          <w:rFonts w:ascii="Book Antiqua" w:hAnsi="Book Antiqua"/>
          <w:b/>
          <w:bCs/>
          <w:sz w:val="24"/>
          <w:szCs w:val="24"/>
          <w:lang w:val="en-US"/>
        </w:rPr>
        <w:t>Angulo P</w:t>
      </w:r>
      <w:r w:rsidRPr="002B0106">
        <w:rPr>
          <w:rFonts w:ascii="Book Antiqua" w:hAnsi="Book Antiqua"/>
          <w:sz w:val="24"/>
          <w:szCs w:val="24"/>
          <w:lang w:val="en-US"/>
        </w:rPr>
        <w:t xml:space="preserve">, Kleiner DE, Dam-Larsen S, Adams LA, </w:t>
      </w:r>
      <w:proofErr w:type="spellStart"/>
      <w:r w:rsidRPr="002B0106">
        <w:rPr>
          <w:rFonts w:ascii="Book Antiqua" w:hAnsi="Book Antiqua"/>
          <w:sz w:val="24"/>
          <w:szCs w:val="24"/>
          <w:lang w:val="en-US"/>
        </w:rPr>
        <w:t>Bjornsson</w:t>
      </w:r>
      <w:proofErr w:type="spellEnd"/>
      <w:r w:rsidRPr="002B0106">
        <w:rPr>
          <w:rFonts w:ascii="Book Antiqua" w:hAnsi="Book Antiqua"/>
          <w:sz w:val="24"/>
          <w:szCs w:val="24"/>
          <w:lang w:val="en-US"/>
        </w:rPr>
        <w:t xml:space="preserve"> ES, </w:t>
      </w:r>
      <w:proofErr w:type="spellStart"/>
      <w:r w:rsidRPr="002B0106">
        <w:rPr>
          <w:rFonts w:ascii="Book Antiqua" w:hAnsi="Book Antiqua"/>
          <w:sz w:val="24"/>
          <w:szCs w:val="24"/>
          <w:lang w:val="en-US"/>
        </w:rPr>
        <w:t>Charatcharoenwitthaya</w:t>
      </w:r>
      <w:proofErr w:type="spellEnd"/>
      <w:r w:rsidRPr="002B0106">
        <w:rPr>
          <w:rFonts w:ascii="Book Antiqua" w:hAnsi="Book Antiqua"/>
          <w:sz w:val="24"/>
          <w:szCs w:val="24"/>
          <w:lang w:val="en-US"/>
        </w:rPr>
        <w:t xml:space="preserve"> P, Mills PR, </w:t>
      </w:r>
      <w:proofErr w:type="spellStart"/>
      <w:r w:rsidRPr="002B0106">
        <w:rPr>
          <w:rFonts w:ascii="Book Antiqua" w:hAnsi="Book Antiqua"/>
          <w:sz w:val="24"/>
          <w:szCs w:val="24"/>
          <w:lang w:val="en-US"/>
        </w:rPr>
        <w:t>Keach</w:t>
      </w:r>
      <w:proofErr w:type="spellEnd"/>
      <w:r w:rsidRPr="002B0106">
        <w:rPr>
          <w:rFonts w:ascii="Book Antiqua" w:hAnsi="Book Antiqua"/>
          <w:sz w:val="24"/>
          <w:szCs w:val="24"/>
          <w:lang w:val="en-US"/>
        </w:rPr>
        <w:t xml:space="preserve"> JC, Lafferty HD, </w:t>
      </w:r>
      <w:proofErr w:type="spellStart"/>
      <w:r w:rsidRPr="002B0106">
        <w:rPr>
          <w:rFonts w:ascii="Book Antiqua" w:hAnsi="Book Antiqua"/>
          <w:sz w:val="24"/>
          <w:szCs w:val="24"/>
          <w:lang w:val="en-US"/>
        </w:rPr>
        <w:t>Stahler</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Haflidadottir</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Bendtsen</w:t>
      </w:r>
      <w:proofErr w:type="spellEnd"/>
      <w:r w:rsidRPr="002B0106">
        <w:rPr>
          <w:rFonts w:ascii="Book Antiqua" w:hAnsi="Book Antiqua"/>
          <w:sz w:val="24"/>
          <w:szCs w:val="24"/>
          <w:lang w:val="en-US"/>
        </w:rPr>
        <w:t xml:space="preserve"> F. Liver Fibrosis, but No Other Histologic Features, Is Associated With Long-term Outcomes of Patients With Nonalcoholic Fatty Liver Disease. </w:t>
      </w:r>
      <w:r w:rsidRPr="002B0106">
        <w:rPr>
          <w:rFonts w:ascii="Book Antiqua" w:hAnsi="Book Antiqua"/>
          <w:i/>
          <w:iCs/>
          <w:sz w:val="24"/>
          <w:szCs w:val="24"/>
          <w:lang w:val="en-US"/>
        </w:rPr>
        <w:t>Gastroenterology</w:t>
      </w:r>
      <w:r w:rsidRPr="002B0106">
        <w:rPr>
          <w:rFonts w:ascii="Book Antiqua" w:hAnsi="Book Antiqua"/>
          <w:sz w:val="24"/>
          <w:szCs w:val="24"/>
          <w:lang w:val="en-US"/>
        </w:rPr>
        <w:t> 2015; </w:t>
      </w:r>
      <w:r w:rsidRPr="002B0106">
        <w:rPr>
          <w:rFonts w:ascii="Book Antiqua" w:hAnsi="Book Antiqua"/>
          <w:b/>
          <w:bCs/>
          <w:sz w:val="24"/>
          <w:szCs w:val="24"/>
          <w:lang w:val="en-US"/>
        </w:rPr>
        <w:t>149</w:t>
      </w:r>
      <w:r w:rsidRPr="002B0106">
        <w:rPr>
          <w:rFonts w:ascii="Book Antiqua" w:hAnsi="Book Antiqua"/>
          <w:sz w:val="24"/>
          <w:szCs w:val="24"/>
          <w:lang w:val="en-US"/>
        </w:rPr>
        <w:t>: 389-397.e10 [PMID: 25935633 DOI: 10.1053/j.gastro.2015.04.043]</w:t>
      </w:r>
    </w:p>
    <w:p w14:paraId="39343FB8"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9 </w:t>
      </w:r>
      <w:r w:rsidRPr="002B0106">
        <w:rPr>
          <w:rFonts w:ascii="Book Antiqua" w:hAnsi="Book Antiqua"/>
          <w:b/>
          <w:bCs/>
          <w:sz w:val="24"/>
          <w:szCs w:val="24"/>
          <w:lang w:val="en-US"/>
        </w:rPr>
        <w:t>Angulo P</w:t>
      </w:r>
      <w:r w:rsidRPr="002B0106">
        <w:rPr>
          <w:rFonts w:ascii="Book Antiqua" w:hAnsi="Book Antiqua"/>
          <w:sz w:val="24"/>
          <w:szCs w:val="24"/>
          <w:lang w:val="en-US"/>
        </w:rPr>
        <w:t xml:space="preserve">, Hui JM, Marchesini G, </w:t>
      </w:r>
      <w:proofErr w:type="spellStart"/>
      <w:r w:rsidRPr="002B0106">
        <w:rPr>
          <w:rFonts w:ascii="Book Antiqua" w:hAnsi="Book Antiqua"/>
          <w:sz w:val="24"/>
          <w:szCs w:val="24"/>
          <w:lang w:val="en-US"/>
        </w:rPr>
        <w:t>Bugianesi</w:t>
      </w:r>
      <w:proofErr w:type="spellEnd"/>
      <w:r w:rsidRPr="002B0106">
        <w:rPr>
          <w:rFonts w:ascii="Book Antiqua" w:hAnsi="Book Antiqua"/>
          <w:sz w:val="24"/>
          <w:szCs w:val="24"/>
          <w:lang w:val="en-US"/>
        </w:rPr>
        <w:t xml:space="preserve"> E, George J, Farrell GC, Enders F, </w:t>
      </w:r>
      <w:proofErr w:type="spellStart"/>
      <w:r w:rsidRPr="002B0106">
        <w:rPr>
          <w:rFonts w:ascii="Book Antiqua" w:hAnsi="Book Antiqua"/>
          <w:sz w:val="24"/>
          <w:szCs w:val="24"/>
          <w:lang w:val="en-US"/>
        </w:rPr>
        <w:t>Saksena</w:t>
      </w:r>
      <w:proofErr w:type="spellEnd"/>
      <w:r w:rsidRPr="002B0106">
        <w:rPr>
          <w:rFonts w:ascii="Book Antiqua" w:hAnsi="Book Antiqua"/>
          <w:sz w:val="24"/>
          <w:szCs w:val="24"/>
          <w:lang w:val="en-US"/>
        </w:rPr>
        <w:t xml:space="preserve"> S, Burt AD, </w:t>
      </w:r>
      <w:proofErr w:type="spellStart"/>
      <w:r w:rsidRPr="002B0106">
        <w:rPr>
          <w:rFonts w:ascii="Book Antiqua" w:hAnsi="Book Antiqua"/>
          <w:sz w:val="24"/>
          <w:szCs w:val="24"/>
          <w:lang w:val="en-US"/>
        </w:rPr>
        <w:t>Bida</w:t>
      </w:r>
      <w:proofErr w:type="spellEnd"/>
      <w:r w:rsidRPr="002B0106">
        <w:rPr>
          <w:rFonts w:ascii="Book Antiqua" w:hAnsi="Book Antiqua"/>
          <w:sz w:val="24"/>
          <w:szCs w:val="24"/>
          <w:lang w:val="en-US"/>
        </w:rPr>
        <w:t xml:space="preserve"> JP, Lindor K, Sanderson SO, </w:t>
      </w:r>
      <w:proofErr w:type="spellStart"/>
      <w:r w:rsidRPr="002B0106">
        <w:rPr>
          <w:rFonts w:ascii="Book Antiqua" w:hAnsi="Book Antiqua"/>
          <w:sz w:val="24"/>
          <w:szCs w:val="24"/>
          <w:lang w:val="en-US"/>
        </w:rPr>
        <w:t>Lenzi</w:t>
      </w:r>
      <w:proofErr w:type="spellEnd"/>
      <w:r w:rsidRPr="002B0106">
        <w:rPr>
          <w:rFonts w:ascii="Book Antiqua" w:hAnsi="Book Antiqua"/>
          <w:sz w:val="24"/>
          <w:szCs w:val="24"/>
          <w:lang w:val="en-US"/>
        </w:rPr>
        <w:t xml:space="preserve"> M, Adams LA, Kench J, </w:t>
      </w:r>
      <w:proofErr w:type="spellStart"/>
      <w:r w:rsidRPr="002B0106">
        <w:rPr>
          <w:rFonts w:ascii="Book Antiqua" w:hAnsi="Book Antiqua"/>
          <w:sz w:val="24"/>
          <w:szCs w:val="24"/>
          <w:lang w:val="en-US"/>
        </w:rPr>
        <w:t>Therneau</w:t>
      </w:r>
      <w:proofErr w:type="spellEnd"/>
      <w:r w:rsidRPr="002B0106">
        <w:rPr>
          <w:rFonts w:ascii="Book Antiqua" w:hAnsi="Book Antiqua"/>
          <w:sz w:val="24"/>
          <w:szCs w:val="24"/>
          <w:lang w:val="en-US"/>
        </w:rPr>
        <w:t xml:space="preserve"> TM, Day CP. The NAFLD fibrosis score: a noninvasive system that identifies liver fibrosis in patients with NAFLD. </w:t>
      </w:r>
      <w:r w:rsidRPr="002B0106">
        <w:rPr>
          <w:rFonts w:ascii="Book Antiqua" w:hAnsi="Book Antiqua"/>
          <w:i/>
          <w:iCs/>
          <w:sz w:val="24"/>
          <w:szCs w:val="24"/>
          <w:lang w:val="en-US"/>
        </w:rPr>
        <w:t>Hepatology</w:t>
      </w:r>
      <w:r w:rsidRPr="002B0106">
        <w:rPr>
          <w:rFonts w:ascii="Book Antiqua" w:hAnsi="Book Antiqua"/>
          <w:sz w:val="24"/>
          <w:szCs w:val="24"/>
          <w:lang w:val="en-US"/>
        </w:rPr>
        <w:t> 2007; </w:t>
      </w:r>
      <w:r w:rsidRPr="002B0106">
        <w:rPr>
          <w:rFonts w:ascii="Book Antiqua" w:hAnsi="Book Antiqua"/>
          <w:b/>
          <w:bCs/>
          <w:sz w:val="24"/>
          <w:szCs w:val="24"/>
          <w:lang w:val="en-US"/>
        </w:rPr>
        <w:t>45</w:t>
      </w:r>
      <w:r w:rsidRPr="002B0106">
        <w:rPr>
          <w:rFonts w:ascii="Book Antiqua" w:hAnsi="Book Antiqua"/>
          <w:sz w:val="24"/>
          <w:szCs w:val="24"/>
          <w:lang w:val="en-US"/>
        </w:rPr>
        <w:t>: 846-854 [PMID: 17393509 DOI: 10.1002/hep.21496]</w:t>
      </w:r>
    </w:p>
    <w:p w14:paraId="247D44F8"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10 </w:t>
      </w:r>
      <w:r w:rsidRPr="002B0106">
        <w:rPr>
          <w:rFonts w:ascii="Book Antiqua" w:hAnsi="Book Antiqua"/>
          <w:b/>
          <w:bCs/>
          <w:sz w:val="24"/>
          <w:szCs w:val="24"/>
          <w:lang w:val="en-US"/>
        </w:rPr>
        <w:t>Shah AG</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Lydecker</w:t>
      </w:r>
      <w:proofErr w:type="spellEnd"/>
      <w:r w:rsidRPr="002B0106">
        <w:rPr>
          <w:rFonts w:ascii="Book Antiqua" w:hAnsi="Book Antiqua"/>
          <w:sz w:val="24"/>
          <w:szCs w:val="24"/>
          <w:lang w:val="en-US"/>
        </w:rPr>
        <w:t xml:space="preserve"> A, Murray K, </w:t>
      </w:r>
      <w:proofErr w:type="spellStart"/>
      <w:r w:rsidRPr="002B0106">
        <w:rPr>
          <w:rFonts w:ascii="Book Antiqua" w:hAnsi="Book Antiqua"/>
          <w:sz w:val="24"/>
          <w:szCs w:val="24"/>
          <w:lang w:val="en-US"/>
        </w:rPr>
        <w:t>Tetri</w:t>
      </w:r>
      <w:proofErr w:type="spellEnd"/>
      <w:r w:rsidRPr="002B0106">
        <w:rPr>
          <w:rFonts w:ascii="Book Antiqua" w:hAnsi="Book Antiqua"/>
          <w:sz w:val="24"/>
          <w:szCs w:val="24"/>
          <w:lang w:val="en-US"/>
        </w:rPr>
        <w:t xml:space="preserve"> BN, </w:t>
      </w:r>
      <w:proofErr w:type="spellStart"/>
      <w:r w:rsidRPr="002B0106">
        <w:rPr>
          <w:rFonts w:ascii="Book Antiqua" w:hAnsi="Book Antiqua"/>
          <w:sz w:val="24"/>
          <w:szCs w:val="24"/>
          <w:lang w:val="en-US"/>
        </w:rPr>
        <w:t>Contos</w:t>
      </w:r>
      <w:proofErr w:type="spellEnd"/>
      <w:r w:rsidRPr="002B0106">
        <w:rPr>
          <w:rFonts w:ascii="Book Antiqua" w:hAnsi="Book Antiqua"/>
          <w:sz w:val="24"/>
          <w:szCs w:val="24"/>
          <w:lang w:val="en-US"/>
        </w:rPr>
        <w:t xml:space="preserve"> MJ, </w:t>
      </w:r>
      <w:proofErr w:type="spellStart"/>
      <w:r w:rsidRPr="002B0106">
        <w:rPr>
          <w:rFonts w:ascii="Book Antiqua" w:hAnsi="Book Antiqua"/>
          <w:sz w:val="24"/>
          <w:szCs w:val="24"/>
          <w:lang w:val="en-US"/>
        </w:rPr>
        <w:t>Sanyal</w:t>
      </w:r>
      <w:proofErr w:type="spellEnd"/>
      <w:r w:rsidRPr="002B0106">
        <w:rPr>
          <w:rFonts w:ascii="Book Antiqua" w:hAnsi="Book Antiqua"/>
          <w:sz w:val="24"/>
          <w:szCs w:val="24"/>
          <w:lang w:val="en-US"/>
        </w:rPr>
        <w:t xml:space="preserve"> AJ; Nash Clinical Research Network. Comparison of noninvasive markers of fibrosis in patients with nonalcoholic fatty liver disease. </w:t>
      </w:r>
      <w:r w:rsidRPr="002B0106">
        <w:rPr>
          <w:rFonts w:ascii="Book Antiqua" w:hAnsi="Book Antiqua"/>
          <w:i/>
          <w:iCs/>
          <w:sz w:val="24"/>
          <w:szCs w:val="24"/>
          <w:lang w:val="en-US"/>
        </w:rPr>
        <w:t xml:space="preserve">Clin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2009; </w:t>
      </w:r>
      <w:r w:rsidRPr="002B0106">
        <w:rPr>
          <w:rFonts w:ascii="Book Antiqua" w:hAnsi="Book Antiqua"/>
          <w:b/>
          <w:bCs/>
          <w:sz w:val="24"/>
          <w:szCs w:val="24"/>
          <w:lang w:val="en-US"/>
        </w:rPr>
        <w:t>7</w:t>
      </w:r>
      <w:r w:rsidRPr="002B0106">
        <w:rPr>
          <w:rFonts w:ascii="Book Antiqua" w:hAnsi="Book Antiqua"/>
          <w:sz w:val="24"/>
          <w:szCs w:val="24"/>
          <w:lang w:val="en-US"/>
        </w:rPr>
        <w:t>: 1104-1112 [PMID: 19523535 DOI: 10.1016/j.cgh.2009.05.033]</w:t>
      </w:r>
    </w:p>
    <w:p w14:paraId="74CBB0BD"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11 </w:t>
      </w:r>
      <w:proofErr w:type="spellStart"/>
      <w:r w:rsidRPr="002B0106">
        <w:rPr>
          <w:rFonts w:ascii="Book Antiqua" w:hAnsi="Book Antiqua"/>
          <w:b/>
          <w:bCs/>
          <w:sz w:val="24"/>
          <w:szCs w:val="24"/>
          <w:lang w:val="en-US"/>
        </w:rPr>
        <w:t>Vuppalanchi</w:t>
      </w:r>
      <w:proofErr w:type="spellEnd"/>
      <w:r w:rsidRPr="002B0106">
        <w:rPr>
          <w:rFonts w:ascii="Book Antiqua" w:hAnsi="Book Antiqua"/>
          <w:b/>
          <w:bCs/>
          <w:sz w:val="24"/>
          <w:szCs w:val="24"/>
          <w:lang w:val="en-US"/>
        </w:rPr>
        <w:t xml:space="preserve"> R</w:t>
      </w:r>
      <w:r w:rsidRPr="002B0106">
        <w:rPr>
          <w:rFonts w:ascii="Book Antiqua" w:hAnsi="Book Antiqua"/>
          <w:sz w:val="24"/>
          <w:szCs w:val="24"/>
          <w:lang w:val="en-US"/>
        </w:rPr>
        <w:t xml:space="preserve">, Siddiqui MS, Van Natta ML, Hallinan E, Brandman D, </w:t>
      </w:r>
      <w:proofErr w:type="spellStart"/>
      <w:r w:rsidRPr="002B0106">
        <w:rPr>
          <w:rFonts w:ascii="Book Antiqua" w:hAnsi="Book Antiqua"/>
          <w:sz w:val="24"/>
          <w:szCs w:val="24"/>
          <w:lang w:val="en-US"/>
        </w:rPr>
        <w:t>Kowdley</w:t>
      </w:r>
      <w:proofErr w:type="spellEnd"/>
      <w:r w:rsidRPr="002B0106">
        <w:rPr>
          <w:rFonts w:ascii="Book Antiqua" w:hAnsi="Book Antiqua"/>
          <w:sz w:val="24"/>
          <w:szCs w:val="24"/>
          <w:lang w:val="en-US"/>
        </w:rPr>
        <w:t xml:space="preserve"> K, </w:t>
      </w:r>
      <w:proofErr w:type="spellStart"/>
      <w:r w:rsidRPr="002B0106">
        <w:rPr>
          <w:rFonts w:ascii="Book Antiqua" w:hAnsi="Book Antiqua"/>
          <w:sz w:val="24"/>
          <w:szCs w:val="24"/>
          <w:lang w:val="en-US"/>
        </w:rPr>
        <w:t>Neuschwander-Tetri</w:t>
      </w:r>
      <w:proofErr w:type="spellEnd"/>
      <w:r w:rsidRPr="002B0106">
        <w:rPr>
          <w:rFonts w:ascii="Book Antiqua" w:hAnsi="Book Antiqua"/>
          <w:sz w:val="24"/>
          <w:szCs w:val="24"/>
          <w:lang w:val="en-US"/>
        </w:rPr>
        <w:t xml:space="preserve"> BA, Loomba R, </w:t>
      </w:r>
      <w:proofErr w:type="spellStart"/>
      <w:r w:rsidRPr="002B0106">
        <w:rPr>
          <w:rFonts w:ascii="Book Antiqua" w:hAnsi="Book Antiqua"/>
          <w:sz w:val="24"/>
          <w:szCs w:val="24"/>
          <w:lang w:val="en-US"/>
        </w:rPr>
        <w:t>Dasarathy</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Abdelmalek</w:t>
      </w:r>
      <w:proofErr w:type="spellEnd"/>
      <w:r w:rsidRPr="002B0106">
        <w:rPr>
          <w:rFonts w:ascii="Book Antiqua" w:hAnsi="Book Antiqua"/>
          <w:sz w:val="24"/>
          <w:szCs w:val="24"/>
          <w:lang w:val="en-US"/>
        </w:rPr>
        <w:t xml:space="preserve"> M, Doo E, </w:t>
      </w:r>
      <w:proofErr w:type="spellStart"/>
      <w:r w:rsidRPr="002B0106">
        <w:rPr>
          <w:rFonts w:ascii="Book Antiqua" w:hAnsi="Book Antiqua"/>
          <w:sz w:val="24"/>
          <w:szCs w:val="24"/>
          <w:lang w:val="en-US"/>
        </w:rPr>
        <w:t>Tonascia</w:t>
      </w:r>
      <w:proofErr w:type="spellEnd"/>
      <w:r w:rsidRPr="002B0106">
        <w:rPr>
          <w:rFonts w:ascii="Book Antiqua" w:hAnsi="Book Antiqua"/>
          <w:sz w:val="24"/>
          <w:szCs w:val="24"/>
          <w:lang w:val="en-US"/>
        </w:rPr>
        <w:t xml:space="preserve"> JA, Kleiner DE, </w:t>
      </w:r>
      <w:proofErr w:type="spellStart"/>
      <w:r w:rsidRPr="002B0106">
        <w:rPr>
          <w:rFonts w:ascii="Book Antiqua" w:hAnsi="Book Antiqua"/>
          <w:sz w:val="24"/>
          <w:szCs w:val="24"/>
          <w:lang w:val="en-US"/>
        </w:rPr>
        <w:t>Sanyal</w:t>
      </w:r>
      <w:proofErr w:type="spellEnd"/>
      <w:r w:rsidRPr="002B0106">
        <w:rPr>
          <w:rFonts w:ascii="Book Antiqua" w:hAnsi="Book Antiqua"/>
          <w:sz w:val="24"/>
          <w:szCs w:val="24"/>
          <w:lang w:val="en-US"/>
        </w:rPr>
        <w:t xml:space="preserve"> AJ, </w:t>
      </w:r>
      <w:proofErr w:type="spellStart"/>
      <w:r w:rsidRPr="002B0106">
        <w:rPr>
          <w:rFonts w:ascii="Book Antiqua" w:hAnsi="Book Antiqua"/>
          <w:sz w:val="24"/>
          <w:szCs w:val="24"/>
          <w:lang w:val="en-US"/>
        </w:rPr>
        <w:t>Chalasani</w:t>
      </w:r>
      <w:proofErr w:type="spellEnd"/>
      <w:r w:rsidRPr="002B0106">
        <w:rPr>
          <w:rFonts w:ascii="Book Antiqua" w:hAnsi="Book Antiqua"/>
          <w:sz w:val="24"/>
          <w:szCs w:val="24"/>
          <w:lang w:val="en-US"/>
        </w:rPr>
        <w:t xml:space="preserve"> N; NASH Clinical Research Network. Performance characteristics of vibration-controlled transient elastography for evaluation of nonalcoholic fatty liver disease. </w:t>
      </w:r>
      <w:r w:rsidRPr="002B0106">
        <w:rPr>
          <w:rFonts w:ascii="Book Antiqua" w:hAnsi="Book Antiqua"/>
          <w:i/>
          <w:iCs/>
          <w:sz w:val="24"/>
          <w:szCs w:val="24"/>
          <w:lang w:val="en-US"/>
        </w:rPr>
        <w:t>Hepatology</w:t>
      </w:r>
      <w:r w:rsidRPr="002B0106">
        <w:rPr>
          <w:rFonts w:ascii="Book Antiqua" w:hAnsi="Book Antiqua"/>
          <w:sz w:val="24"/>
          <w:szCs w:val="24"/>
          <w:lang w:val="en-US"/>
        </w:rPr>
        <w:t> 2018; </w:t>
      </w:r>
      <w:r w:rsidRPr="002B0106">
        <w:rPr>
          <w:rFonts w:ascii="Book Antiqua" w:hAnsi="Book Antiqua"/>
          <w:b/>
          <w:bCs/>
          <w:sz w:val="24"/>
          <w:szCs w:val="24"/>
          <w:lang w:val="en-US"/>
        </w:rPr>
        <w:t>67</w:t>
      </w:r>
      <w:r w:rsidRPr="002B0106">
        <w:rPr>
          <w:rFonts w:ascii="Book Antiqua" w:hAnsi="Book Antiqua"/>
          <w:sz w:val="24"/>
          <w:szCs w:val="24"/>
          <w:lang w:val="en-US"/>
        </w:rPr>
        <w:t>: 134-144 [PMID: 28859228 DOI: 10.1002/hep.29489]</w:t>
      </w:r>
    </w:p>
    <w:p w14:paraId="454829E9"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12 </w:t>
      </w:r>
      <w:proofErr w:type="spellStart"/>
      <w:r w:rsidRPr="002B0106">
        <w:rPr>
          <w:rFonts w:ascii="Book Antiqua" w:hAnsi="Book Antiqua"/>
          <w:b/>
          <w:bCs/>
          <w:sz w:val="24"/>
          <w:szCs w:val="24"/>
          <w:lang w:val="en-US"/>
        </w:rPr>
        <w:t>Cassinotto</w:t>
      </w:r>
      <w:proofErr w:type="spellEnd"/>
      <w:r w:rsidRPr="002B0106">
        <w:rPr>
          <w:rFonts w:ascii="Book Antiqua" w:hAnsi="Book Antiqua"/>
          <w:b/>
          <w:bCs/>
          <w:sz w:val="24"/>
          <w:szCs w:val="24"/>
          <w:lang w:val="en-US"/>
        </w:rPr>
        <w:t xml:space="preserve"> C</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Boursier</w:t>
      </w:r>
      <w:proofErr w:type="spellEnd"/>
      <w:r w:rsidRPr="002B0106">
        <w:rPr>
          <w:rFonts w:ascii="Book Antiqua" w:hAnsi="Book Antiqua"/>
          <w:sz w:val="24"/>
          <w:szCs w:val="24"/>
          <w:lang w:val="en-US"/>
        </w:rPr>
        <w:t xml:space="preserve"> J, de </w:t>
      </w:r>
      <w:proofErr w:type="spellStart"/>
      <w:r w:rsidRPr="002B0106">
        <w:rPr>
          <w:rFonts w:ascii="Book Antiqua" w:hAnsi="Book Antiqua"/>
          <w:sz w:val="24"/>
          <w:szCs w:val="24"/>
          <w:lang w:val="en-US"/>
        </w:rPr>
        <w:t>Lédinghen</w:t>
      </w:r>
      <w:proofErr w:type="spellEnd"/>
      <w:r w:rsidRPr="002B0106">
        <w:rPr>
          <w:rFonts w:ascii="Book Antiqua" w:hAnsi="Book Antiqua"/>
          <w:sz w:val="24"/>
          <w:szCs w:val="24"/>
          <w:lang w:val="en-US"/>
        </w:rPr>
        <w:t xml:space="preserve"> V, </w:t>
      </w:r>
      <w:proofErr w:type="spellStart"/>
      <w:r w:rsidRPr="002B0106">
        <w:rPr>
          <w:rFonts w:ascii="Book Antiqua" w:hAnsi="Book Antiqua"/>
          <w:sz w:val="24"/>
          <w:szCs w:val="24"/>
          <w:lang w:val="en-US"/>
        </w:rPr>
        <w:t>Lebigot</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Lapuyade</w:t>
      </w:r>
      <w:proofErr w:type="spellEnd"/>
      <w:r w:rsidRPr="002B0106">
        <w:rPr>
          <w:rFonts w:ascii="Book Antiqua" w:hAnsi="Book Antiqua"/>
          <w:sz w:val="24"/>
          <w:szCs w:val="24"/>
          <w:lang w:val="en-US"/>
        </w:rPr>
        <w:t xml:space="preserve"> B, </w:t>
      </w:r>
      <w:proofErr w:type="spellStart"/>
      <w:r w:rsidRPr="002B0106">
        <w:rPr>
          <w:rFonts w:ascii="Book Antiqua" w:hAnsi="Book Antiqua"/>
          <w:sz w:val="24"/>
          <w:szCs w:val="24"/>
          <w:lang w:val="en-US"/>
        </w:rPr>
        <w:t>Cales</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Hiriart</w:t>
      </w:r>
      <w:proofErr w:type="spellEnd"/>
      <w:r w:rsidRPr="002B0106">
        <w:rPr>
          <w:rFonts w:ascii="Book Antiqua" w:hAnsi="Book Antiqua"/>
          <w:sz w:val="24"/>
          <w:szCs w:val="24"/>
          <w:lang w:val="en-US"/>
        </w:rPr>
        <w:t xml:space="preserve"> JB, Michalak S, Bail BL, Cartier V, </w:t>
      </w:r>
      <w:proofErr w:type="spellStart"/>
      <w:r w:rsidRPr="002B0106">
        <w:rPr>
          <w:rFonts w:ascii="Book Antiqua" w:hAnsi="Book Antiqua"/>
          <w:sz w:val="24"/>
          <w:szCs w:val="24"/>
          <w:lang w:val="en-US"/>
        </w:rPr>
        <w:t>Mouries</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Oberti</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Fouchard</w:t>
      </w:r>
      <w:proofErr w:type="spellEnd"/>
      <w:r w:rsidRPr="002B0106">
        <w:rPr>
          <w:rFonts w:ascii="Book Antiqua" w:hAnsi="Book Antiqua"/>
          <w:sz w:val="24"/>
          <w:szCs w:val="24"/>
          <w:lang w:val="en-US"/>
        </w:rPr>
        <w:t xml:space="preserve">-Hubert I, </w:t>
      </w:r>
      <w:proofErr w:type="spellStart"/>
      <w:r w:rsidRPr="002B0106">
        <w:rPr>
          <w:rFonts w:ascii="Book Antiqua" w:hAnsi="Book Antiqua"/>
          <w:sz w:val="24"/>
          <w:szCs w:val="24"/>
          <w:lang w:val="en-US"/>
        </w:rPr>
        <w:t>Vergniol</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Aubé</w:t>
      </w:r>
      <w:proofErr w:type="spellEnd"/>
      <w:r w:rsidRPr="002B0106">
        <w:rPr>
          <w:rFonts w:ascii="Book Antiqua" w:hAnsi="Book Antiqua"/>
          <w:sz w:val="24"/>
          <w:szCs w:val="24"/>
          <w:lang w:val="en-US"/>
        </w:rPr>
        <w:t xml:space="preserve"> C. Liver stiffness in nonalcoholic fatty liver disease: A comparison of supersonic shear imaging, </w:t>
      </w:r>
      <w:proofErr w:type="spellStart"/>
      <w:r w:rsidRPr="002B0106">
        <w:rPr>
          <w:rFonts w:ascii="Book Antiqua" w:hAnsi="Book Antiqua"/>
          <w:sz w:val="24"/>
          <w:szCs w:val="24"/>
          <w:lang w:val="en-US"/>
        </w:rPr>
        <w:t>FibroScan</w:t>
      </w:r>
      <w:proofErr w:type="spellEnd"/>
      <w:r w:rsidRPr="002B0106">
        <w:rPr>
          <w:rFonts w:ascii="Book Antiqua" w:hAnsi="Book Antiqua"/>
          <w:sz w:val="24"/>
          <w:szCs w:val="24"/>
          <w:lang w:val="en-US"/>
        </w:rPr>
        <w:t>, and ARFI with liver biopsy. </w:t>
      </w:r>
      <w:r w:rsidRPr="002B0106">
        <w:rPr>
          <w:rFonts w:ascii="Book Antiqua" w:hAnsi="Book Antiqua"/>
          <w:i/>
          <w:iCs/>
          <w:sz w:val="24"/>
          <w:szCs w:val="24"/>
          <w:lang w:val="en-US"/>
        </w:rPr>
        <w:t>Hepatology</w:t>
      </w:r>
      <w:r w:rsidRPr="002B0106">
        <w:rPr>
          <w:rFonts w:ascii="Book Antiqua" w:hAnsi="Book Antiqua"/>
          <w:sz w:val="24"/>
          <w:szCs w:val="24"/>
          <w:lang w:val="en-US"/>
        </w:rPr>
        <w:t> 2016; </w:t>
      </w:r>
      <w:r w:rsidRPr="002B0106">
        <w:rPr>
          <w:rFonts w:ascii="Book Antiqua" w:hAnsi="Book Antiqua"/>
          <w:b/>
          <w:bCs/>
          <w:sz w:val="24"/>
          <w:szCs w:val="24"/>
          <w:lang w:val="en-US"/>
        </w:rPr>
        <w:t>63</w:t>
      </w:r>
      <w:r w:rsidRPr="002B0106">
        <w:rPr>
          <w:rFonts w:ascii="Book Antiqua" w:hAnsi="Book Antiqua"/>
          <w:sz w:val="24"/>
          <w:szCs w:val="24"/>
          <w:lang w:val="en-US"/>
        </w:rPr>
        <w:t>: 1817-1827 [PMID: 26659452 DOI: 10.1002/hep.28394]</w:t>
      </w:r>
    </w:p>
    <w:p w14:paraId="7C7CB52B"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13 </w:t>
      </w:r>
      <w:proofErr w:type="spellStart"/>
      <w:r w:rsidRPr="002B0106">
        <w:rPr>
          <w:rFonts w:ascii="Book Antiqua" w:hAnsi="Book Antiqua"/>
          <w:b/>
          <w:bCs/>
          <w:sz w:val="24"/>
          <w:szCs w:val="24"/>
          <w:lang w:val="en-US"/>
        </w:rPr>
        <w:t>Eslam</w:t>
      </w:r>
      <w:proofErr w:type="spellEnd"/>
      <w:r w:rsidRPr="002B0106">
        <w:rPr>
          <w:rFonts w:ascii="Book Antiqua" w:hAnsi="Book Antiqua"/>
          <w:b/>
          <w:bCs/>
          <w:sz w:val="24"/>
          <w:szCs w:val="24"/>
          <w:lang w:val="en-US"/>
        </w:rPr>
        <w:t xml:space="preserve"> M</w:t>
      </w:r>
      <w:r w:rsidRPr="002B0106">
        <w:rPr>
          <w:rFonts w:ascii="Book Antiqua" w:hAnsi="Book Antiqua"/>
          <w:sz w:val="24"/>
          <w:szCs w:val="24"/>
          <w:lang w:val="en-US"/>
        </w:rPr>
        <w:t>, George J. Genetic and epigenetic mechanisms of NASH. </w:t>
      </w:r>
      <w:proofErr w:type="spellStart"/>
      <w:r w:rsidRPr="002B0106">
        <w:rPr>
          <w:rFonts w:ascii="Book Antiqua" w:hAnsi="Book Antiqua"/>
          <w:i/>
          <w:iCs/>
          <w:sz w:val="24"/>
          <w:szCs w:val="24"/>
          <w:lang w:val="en-US"/>
        </w:rPr>
        <w:t>Hepatol</w:t>
      </w:r>
      <w:proofErr w:type="spellEnd"/>
      <w:r w:rsidRPr="002B0106">
        <w:rPr>
          <w:rFonts w:ascii="Book Antiqua" w:hAnsi="Book Antiqua"/>
          <w:i/>
          <w:iCs/>
          <w:sz w:val="24"/>
          <w:szCs w:val="24"/>
          <w:lang w:val="en-US"/>
        </w:rPr>
        <w:t xml:space="preserve"> Int</w:t>
      </w:r>
      <w:r w:rsidRPr="002B0106">
        <w:rPr>
          <w:rFonts w:ascii="Book Antiqua" w:hAnsi="Book Antiqua"/>
          <w:sz w:val="24"/>
          <w:szCs w:val="24"/>
          <w:lang w:val="en-US"/>
        </w:rPr>
        <w:t> 2016; </w:t>
      </w:r>
      <w:r w:rsidRPr="002B0106">
        <w:rPr>
          <w:rFonts w:ascii="Book Antiqua" w:hAnsi="Book Antiqua"/>
          <w:b/>
          <w:bCs/>
          <w:sz w:val="24"/>
          <w:szCs w:val="24"/>
          <w:lang w:val="en-US"/>
        </w:rPr>
        <w:t>10</w:t>
      </w:r>
      <w:r w:rsidRPr="002B0106">
        <w:rPr>
          <w:rFonts w:ascii="Book Antiqua" w:hAnsi="Book Antiqua"/>
          <w:sz w:val="24"/>
          <w:szCs w:val="24"/>
          <w:lang w:val="en-US"/>
        </w:rPr>
        <w:t>: 394-406 [PMID: 26683320 DOI: 10.1007/s12072-015-9689-y]</w:t>
      </w:r>
    </w:p>
    <w:p w14:paraId="573F378B"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14 </w:t>
      </w:r>
      <w:proofErr w:type="spellStart"/>
      <w:r w:rsidRPr="002B0106">
        <w:rPr>
          <w:rFonts w:ascii="Book Antiqua" w:hAnsi="Book Antiqua"/>
          <w:b/>
          <w:bCs/>
          <w:sz w:val="24"/>
          <w:szCs w:val="24"/>
          <w:lang w:val="en-US"/>
        </w:rPr>
        <w:t>Sookoian</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Pirola</w:t>
      </w:r>
      <w:proofErr w:type="spellEnd"/>
      <w:r w:rsidRPr="002B0106">
        <w:rPr>
          <w:rFonts w:ascii="Book Antiqua" w:hAnsi="Book Antiqua"/>
          <w:sz w:val="24"/>
          <w:szCs w:val="24"/>
          <w:lang w:val="en-US"/>
        </w:rPr>
        <w:t xml:space="preserve"> CJ. Genetic predisposition in nonalcoholic fatty liver disease. </w:t>
      </w:r>
      <w:r w:rsidRPr="002B0106">
        <w:rPr>
          <w:rFonts w:ascii="Book Antiqua" w:hAnsi="Book Antiqua"/>
          <w:i/>
          <w:iCs/>
          <w:sz w:val="24"/>
          <w:szCs w:val="24"/>
          <w:lang w:val="en-US"/>
        </w:rPr>
        <w:t xml:space="preserve">Clin Mol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2017; </w:t>
      </w:r>
      <w:r w:rsidRPr="002B0106">
        <w:rPr>
          <w:rFonts w:ascii="Book Antiqua" w:hAnsi="Book Antiqua"/>
          <w:b/>
          <w:bCs/>
          <w:sz w:val="24"/>
          <w:szCs w:val="24"/>
          <w:lang w:val="en-US"/>
        </w:rPr>
        <w:t>23</w:t>
      </w:r>
      <w:r w:rsidRPr="002B0106">
        <w:rPr>
          <w:rFonts w:ascii="Book Antiqua" w:hAnsi="Book Antiqua"/>
          <w:sz w:val="24"/>
          <w:szCs w:val="24"/>
          <w:lang w:val="en-US"/>
        </w:rPr>
        <w:t>: 1-12 [PMID: 28268262 DOI: 10.3350/cmh.2016.0109]</w:t>
      </w:r>
    </w:p>
    <w:p w14:paraId="2F42B254"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15 </w:t>
      </w:r>
      <w:r w:rsidRPr="002B0106">
        <w:rPr>
          <w:rFonts w:ascii="Book Antiqua" w:hAnsi="Book Antiqua"/>
          <w:b/>
          <w:bCs/>
          <w:sz w:val="24"/>
          <w:szCs w:val="24"/>
          <w:lang w:val="en-US"/>
        </w:rPr>
        <w:t>Loomba R</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Schork</w:t>
      </w:r>
      <w:proofErr w:type="spellEnd"/>
      <w:r w:rsidRPr="002B0106">
        <w:rPr>
          <w:rFonts w:ascii="Book Antiqua" w:hAnsi="Book Antiqua"/>
          <w:sz w:val="24"/>
          <w:szCs w:val="24"/>
          <w:lang w:val="en-US"/>
        </w:rPr>
        <w:t xml:space="preserve"> N, Chen CH, Bettencourt R, Bhatt A, Ang B, Nguyen P, Hernandez C, Richards L, </w:t>
      </w:r>
      <w:proofErr w:type="spellStart"/>
      <w:r w:rsidRPr="002B0106">
        <w:rPr>
          <w:rFonts w:ascii="Book Antiqua" w:hAnsi="Book Antiqua"/>
          <w:sz w:val="24"/>
          <w:szCs w:val="24"/>
          <w:lang w:val="en-US"/>
        </w:rPr>
        <w:t>Salotti</w:t>
      </w:r>
      <w:proofErr w:type="spellEnd"/>
      <w:r w:rsidRPr="002B0106">
        <w:rPr>
          <w:rFonts w:ascii="Book Antiqua" w:hAnsi="Book Antiqua"/>
          <w:sz w:val="24"/>
          <w:szCs w:val="24"/>
          <w:lang w:val="en-US"/>
        </w:rPr>
        <w:t xml:space="preserve"> J, Lin S, Seki E, Nelson KE, </w:t>
      </w:r>
      <w:proofErr w:type="spellStart"/>
      <w:r w:rsidRPr="002B0106">
        <w:rPr>
          <w:rFonts w:ascii="Book Antiqua" w:hAnsi="Book Antiqua"/>
          <w:sz w:val="24"/>
          <w:szCs w:val="24"/>
          <w:lang w:val="en-US"/>
        </w:rPr>
        <w:t>Sirlin</w:t>
      </w:r>
      <w:proofErr w:type="spellEnd"/>
      <w:r w:rsidRPr="002B0106">
        <w:rPr>
          <w:rFonts w:ascii="Book Antiqua" w:hAnsi="Book Antiqua"/>
          <w:sz w:val="24"/>
          <w:szCs w:val="24"/>
          <w:lang w:val="en-US"/>
        </w:rPr>
        <w:t xml:space="preserve"> CB, Brenner D; Genetics of NAFLD in Twins Consortium. Heritability of Hepatic Fibrosis and Steatosis Based on a Prospective Twin Study. </w:t>
      </w:r>
      <w:r w:rsidRPr="002B0106">
        <w:rPr>
          <w:rFonts w:ascii="Book Antiqua" w:hAnsi="Book Antiqua"/>
          <w:i/>
          <w:iCs/>
          <w:sz w:val="24"/>
          <w:szCs w:val="24"/>
          <w:lang w:val="en-US"/>
        </w:rPr>
        <w:t>Gastroenterology</w:t>
      </w:r>
      <w:r w:rsidRPr="002B0106">
        <w:rPr>
          <w:rFonts w:ascii="Book Antiqua" w:hAnsi="Book Antiqua"/>
          <w:sz w:val="24"/>
          <w:szCs w:val="24"/>
          <w:lang w:val="en-US"/>
        </w:rPr>
        <w:t> 2015; </w:t>
      </w:r>
      <w:r w:rsidRPr="002B0106">
        <w:rPr>
          <w:rFonts w:ascii="Book Antiqua" w:hAnsi="Book Antiqua"/>
          <w:b/>
          <w:bCs/>
          <w:sz w:val="24"/>
          <w:szCs w:val="24"/>
          <w:lang w:val="en-US"/>
        </w:rPr>
        <w:t>149</w:t>
      </w:r>
      <w:r w:rsidRPr="002B0106">
        <w:rPr>
          <w:rFonts w:ascii="Book Antiqua" w:hAnsi="Book Antiqua"/>
          <w:sz w:val="24"/>
          <w:szCs w:val="24"/>
          <w:lang w:val="en-US"/>
        </w:rPr>
        <w:t>: 1784-1793 [PMID: 26299412 DOI: 10.1053/j.gastro.2015.08.011]</w:t>
      </w:r>
    </w:p>
    <w:p w14:paraId="2CC00A65"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16 </w:t>
      </w:r>
      <w:r w:rsidRPr="002B0106">
        <w:rPr>
          <w:rFonts w:ascii="Book Antiqua" w:hAnsi="Book Antiqua"/>
          <w:b/>
          <w:bCs/>
          <w:sz w:val="24"/>
          <w:szCs w:val="24"/>
          <w:lang w:val="en-US"/>
        </w:rPr>
        <w:t>Romeo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Kozlitina</w:t>
      </w:r>
      <w:proofErr w:type="spellEnd"/>
      <w:r w:rsidRPr="002B0106">
        <w:rPr>
          <w:rFonts w:ascii="Book Antiqua" w:hAnsi="Book Antiqua"/>
          <w:sz w:val="24"/>
          <w:szCs w:val="24"/>
          <w:lang w:val="en-US"/>
        </w:rPr>
        <w:t xml:space="preserve"> J, Xing C, </w:t>
      </w:r>
      <w:proofErr w:type="spellStart"/>
      <w:r w:rsidRPr="002B0106">
        <w:rPr>
          <w:rFonts w:ascii="Book Antiqua" w:hAnsi="Book Antiqua"/>
          <w:sz w:val="24"/>
          <w:szCs w:val="24"/>
          <w:lang w:val="en-US"/>
        </w:rPr>
        <w:t>Pertsemlidis</w:t>
      </w:r>
      <w:proofErr w:type="spellEnd"/>
      <w:r w:rsidRPr="002B0106">
        <w:rPr>
          <w:rFonts w:ascii="Book Antiqua" w:hAnsi="Book Antiqua"/>
          <w:sz w:val="24"/>
          <w:szCs w:val="24"/>
          <w:lang w:val="en-US"/>
        </w:rPr>
        <w:t xml:space="preserve"> A, Cox D, </w:t>
      </w:r>
      <w:proofErr w:type="spellStart"/>
      <w:r w:rsidRPr="002B0106">
        <w:rPr>
          <w:rFonts w:ascii="Book Antiqua" w:hAnsi="Book Antiqua"/>
          <w:sz w:val="24"/>
          <w:szCs w:val="24"/>
          <w:lang w:val="en-US"/>
        </w:rPr>
        <w:t>Pennacchio</w:t>
      </w:r>
      <w:proofErr w:type="spellEnd"/>
      <w:r w:rsidRPr="002B0106">
        <w:rPr>
          <w:rFonts w:ascii="Book Antiqua" w:hAnsi="Book Antiqua"/>
          <w:sz w:val="24"/>
          <w:szCs w:val="24"/>
          <w:lang w:val="en-US"/>
        </w:rPr>
        <w:t xml:space="preserve"> LA, </w:t>
      </w:r>
      <w:proofErr w:type="spellStart"/>
      <w:r w:rsidRPr="002B0106">
        <w:rPr>
          <w:rFonts w:ascii="Book Antiqua" w:hAnsi="Book Antiqua"/>
          <w:sz w:val="24"/>
          <w:szCs w:val="24"/>
          <w:lang w:val="en-US"/>
        </w:rPr>
        <w:t>Boerwinkle</w:t>
      </w:r>
      <w:proofErr w:type="spellEnd"/>
      <w:r w:rsidRPr="002B0106">
        <w:rPr>
          <w:rFonts w:ascii="Book Antiqua" w:hAnsi="Book Antiqua"/>
          <w:sz w:val="24"/>
          <w:szCs w:val="24"/>
          <w:lang w:val="en-US"/>
        </w:rPr>
        <w:t xml:space="preserve"> E, Cohen JC, Hobbs HH. Genetic variation in PNPLA3 confers susceptibility to nonalcoholic fatty liver disease. </w:t>
      </w:r>
      <w:r w:rsidRPr="002B0106">
        <w:rPr>
          <w:rFonts w:ascii="Book Antiqua" w:hAnsi="Book Antiqua"/>
          <w:i/>
          <w:iCs/>
          <w:sz w:val="24"/>
          <w:szCs w:val="24"/>
          <w:lang w:val="en-US"/>
        </w:rPr>
        <w:t>Nat Genet</w:t>
      </w:r>
      <w:r w:rsidRPr="002B0106">
        <w:rPr>
          <w:rFonts w:ascii="Book Antiqua" w:hAnsi="Book Antiqua"/>
          <w:sz w:val="24"/>
          <w:szCs w:val="24"/>
          <w:lang w:val="en-US"/>
        </w:rPr>
        <w:t> 2008; </w:t>
      </w:r>
      <w:r w:rsidRPr="002B0106">
        <w:rPr>
          <w:rFonts w:ascii="Book Antiqua" w:hAnsi="Book Antiqua"/>
          <w:b/>
          <w:bCs/>
          <w:sz w:val="24"/>
          <w:szCs w:val="24"/>
          <w:lang w:val="en-US"/>
        </w:rPr>
        <w:t>40</w:t>
      </w:r>
      <w:r w:rsidRPr="002B0106">
        <w:rPr>
          <w:rFonts w:ascii="Book Antiqua" w:hAnsi="Book Antiqua"/>
          <w:sz w:val="24"/>
          <w:szCs w:val="24"/>
          <w:lang w:val="en-US"/>
        </w:rPr>
        <w:t>: 1461-1465 [PMID: 18820647 DOI: 10.1038/ng.257]</w:t>
      </w:r>
    </w:p>
    <w:p w14:paraId="5E5BA246"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17 </w:t>
      </w:r>
      <w:r w:rsidRPr="002B0106">
        <w:rPr>
          <w:rFonts w:ascii="Book Antiqua" w:hAnsi="Book Antiqua"/>
          <w:b/>
          <w:bCs/>
          <w:sz w:val="24"/>
          <w:szCs w:val="24"/>
          <w:lang w:val="en-US"/>
        </w:rPr>
        <w:t>Krawczyk M</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Portincasa</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Lammert</w:t>
      </w:r>
      <w:proofErr w:type="spellEnd"/>
      <w:r w:rsidRPr="002B0106">
        <w:rPr>
          <w:rFonts w:ascii="Book Antiqua" w:hAnsi="Book Antiqua"/>
          <w:sz w:val="24"/>
          <w:szCs w:val="24"/>
          <w:lang w:val="en-US"/>
        </w:rPr>
        <w:t xml:space="preserve"> F. PNPLA3-associated steatohepatitis: toward a gene-based classification of fatty liver disease. </w:t>
      </w:r>
      <w:proofErr w:type="spellStart"/>
      <w:r w:rsidRPr="002B0106">
        <w:rPr>
          <w:rFonts w:ascii="Book Antiqua" w:hAnsi="Book Antiqua"/>
          <w:i/>
          <w:iCs/>
          <w:sz w:val="24"/>
          <w:szCs w:val="24"/>
          <w:lang w:val="en-US"/>
        </w:rPr>
        <w:t>Semin</w:t>
      </w:r>
      <w:proofErr w:type="spellEnd"/>
      <w:r w:rsidRPr="002B0106">
        <w:rPr>
          <w:rFonts w:ascii="Book Antiqua" w:hAnsi="Book Antiqua"/>
          <w:i/>
          <w:iCs/>
          <w:sz w:val="24"/>
          <w:szCs w:val="24"/>
          <w:lang w:val="en-US"/>
        </w:rPr>
        <w:t xml:space="preserve"> Liver Dis</w:t>
      </w:r>
      <w:r w:rsidRPr="002B0106">
        <w:rPr>
          <w:rFonts w:ascii="Book Antiqua" w:hAnsi="Book Antiqua"/>
          <w:sz w:val="24"/>
          <w:szCs w:val="24"/>
          <w:lang w:val="en-US"/>
        </w:rPr>
        <w:t> 2013; </w:t>
      </w:r>
      <w:r w:rsidRPr="002B0106">
        <w:rPr>
          <w:rFonts w:ascii="Book Antiqua" w:hAnsi="Book Antiqua"/>
          <w:b/>
          <w:bCs/>
          <w:sz w:val="24"/>
          <w:szCs w:val="24"/>
          <w:lang w:val="en-US"/>
        </w:rPr>
        <w:t>33</w:t>
      </w:r>
      <w:r w:rsidRPr="002B0106">
        <w:rPr>
          <w:rFonts w:ascii="Book Antiqua" w:hAnsi="Book Antiqua"/>
          <w:sz w:val="24"/>
          <w:szCs w:val="24"/>
          <w:lang w:val="en-US"/>
        </w:rPr>
        <w:t>: 369-379 [PMID: 24222094 DOI: 10.1055/s-0033-1358525]</w:t>
      </w:r>
    </w:p>
    <w:p w14:paraId="7C6D529C" w14:textId="77AB4674"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18 </w:t>
      </w:r>
      <w:proofErr w:type="spellStart"/>
      <w:r w:rsidRPr="002B0106">
        <w:rPr>
          <w:rFonts w:ascii="Book Antiqua" w:hAnsi="Book Antiqua"/>
          <w:b/>
          <w:bCs/>
          <w:sz w:val="24"/>
          <w:szCs w:val="24"/>
          <w:lang w:val="en-US"/>
        </w:rPr>
        <w:t>Sookoian</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Pirola</w:t>
      </w:r>
      <w:proofErr w:type="spellEnd"/>
      <w:r w:rsidRPr="002B0106">
        <w:rPr>
          <w:rFonts w:ascii="Book Antiqua" w:hAnsi="Book Antiqua"/>
          <w:sz w:val="24"/>
          <w:szCs w:val="24"/>
          <w:lang w:val="en-US"/>
        </w:rPr>
        <w:t xml:space="preserve"> CJ. Meta-analysis of the influence of I148M variant of </w:t>
      </w:r>
      <w:proofErr w:type="spellStart"/>
      <w:r w:rsidRPr="002B0106">
        <w:rPr>
          <w:rFonts w:ascii="Book Antiqua" w:hAnsi="Book Antiqua"/>
          <w:sz w:val="24"/>
          <w:szCs w:val="24"/>
          <w:lang w:val="en-US"/>
        </w:rPr>
        <w:t>patatin</w:t>
      </w:r>
      <w:proofErr w:type="spellEnd"/>
      <w:r w:rsidRPr="002B0106">
        <w:rPr>
          <w:rFonts w:ascii="Book Antiqua" w:hAnsi="Book Antiqua"/>
          <w:sz w:val="24"/>
          <w:szCs w:val="24"/>
          <w:lang w:val="en-US"/>
        </w:rPr>
        <w:t>-like phospholipase domain containing 3 gene (PNPLA3) on the susceptibility and histological severity of nonalcoholic fatty liver disease. </w:t>
      </w:r>
      <w:r w:rsidRPr="002B0106">
        <w:rPr>
          <w:rFonts w:ascii="Book Antiqua" w:hAnsi="Book Antiqua"/>
          <w:i/>
          <w:iCs/>
          <w:sz w:val="24"/>
          <w:szCs w:val="24"/>
          <w:lang w:val="en-US"/>
        </w:rPr>
        <w:t xml:space="preserve">Hepatology </w:t>
      </w:r>
      <w:r w:rsidRPr="002B0106">
        <w:rPr>
          <w:rFonts w:ascii="Book Antiqua" w:hAnsi="Book Antiqua"/>
          <w:sz w:val="24"/>
          <w:szCs w:val="24"/>
          <w:lang w:val="en-US"/>
        </w:rPr>
        <w:t>2011; </w:t>
      </w:r>
      <w:r w:rsidRPr="002B0106">
        <w:rPr>
          <w:rFonts w:ascii="Book Antiqua" w:hAnsi="Book Antiqua"/>
          <w:b/>
          <w:bCs/>
          <w:sz w:val="24"/>
          <w:szCs w:val="24"/>
          <w:lang w:val="en-US"/>
        </w:rPr>
        <w:t>53</w:t>
      </w:r>
      <w:r w:rsidRPr="002B0106">
        <w:rPr>
          <w:rFonts w:ascii="Book Antiqua" w:hAnsi="Book Antiqua"/>
          <w:sz w:val="24"/>
          <w:szCs w:val="24"/>
          <w:lang w:val="en-US"/>
        </w:rPr>
        <w:t>: 1883-1894 [PMID: 21381068 DOI: 10.1002/hep.24283]</w:t>
      </w:r>
    </w:p>
    <w:p w14:paraId="09071C31"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19 </w:t>
      </w:r>
      <w:proofErr w:type="spellStart"/>
      <w:r w:rsidRPr="002B0106">
        <w:rPr>
          <w:rFonts w:ascii="Book Antiqua" w:hAnsi="Book Antiqua"/>
          <w:b/>
          <w:bCs/>
          <w:sz w:val="24"/>
          <w:szCs w:val="24"/>
          <w:lang w:val="en-US"/>
        </w:rPr>
        <w:t>Vespasiani-Gentilucci</w:t>
      </w:r>
      <w:proofErr w:type="spellEnd"/>
      <w:r w:rsidRPr="002B0106">
        <w:rPr>
          <w:rFonts w:ascii="Book Antiqua" w:hAnsi="Book Antiqua"/>
          <w:b/>
          <w:bCs/>
          <w:sz w:val="24"/>
          <w:szCs w:val="24"/>
          <w:lang w:val="en-US"/>
        </w:rPr>
        <w:t xml:space="preserve"> U</w:t>
      </w:r>
      <w:r w:rsidRPr="002B0106">
        <w:rPr>
          <w:rFonts w:ascii="Book Antiqua" w:hAnsi="Book Antiqua"/>
          <w:sz w:val="24"/>
          <w:szCs w:val="24"/>
          <w:lang w:val="en-US"/>
        </w:rPr>
        <w:t xml:space="preserve">, Gallo P, </w:t>
      </w:r>
      <w:proofErr w:type="spellStart"/>
      <w:r w:rsidRPr="002B0106">
        <w:rPr>
          <w:rFonts w:ascii="Book Antiqua" w:hAnsi="Book Antiqua"/>
          <w:sz w:val="24"/>
          <w:szCs w:val="24"/>
          <w:lang w:val="en-US"/>
        </w:rPr>
        <w:t>Porcari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Carotti</w:t>
      </w:r>
      <w:proofErr w:type="spellEnd"/>
      <w:r w:rsidRPr="002B0106">
        <w:rPr>
          <w:rFonts w:ascii="Book Antiqua" w:hAnsi="Book Antiqua"/>
          <w:sz w:val="24"/>
          <w:szCs w:val="24"/>
          <w:lang w:val="en-US"/>
        </w:rPr>
        <w:t xml:space="preserve"> S, Galati G, </w:t>
      </w:r>
      <w:proofErr w:type="spellStart"/>
      <w:r w:rsidRPr="002B0106">
        <w:rPr>
          <w:rFonts w:ascii="Book Antiqua" w:hAnsi="Book Antiqua"/>
          <w:sz w:val="24"/>
          <w:szCs w:val="24"/>
          <w:lang w:val="en-US"/>
        </w:rPr>
        <w:t>Piccioni</w:t>
      </w:r>
      <w:proofErr w:type="spellEnd"/>
      <w:r w:rsidRPr="002B0106">
        <w:rPr>
          <w:rFonts w:ascii="Book Antiqua" w:hAnsi="Book Antiqua"/>
          <w:sz w:val="24"/>
          <w:szCs w:val="24"/>
          <w:lang w:val="en-US"/>
        </w:rPr>
        <w:t xml:space="preserve"> L, De </w:t>
      </w:r>
      <w:proofErr w:type="spellStart"/>
      <w:r w:rsidRPr="002B0106">
        <w:rPr>
          <w:rFonts w:ascii="Book Antiqua" w:hAnsi="Book Antiqua"/>
          <w:sz w:val="24"/>
          <w:szCs w:val="24"/>
          <w:lang w:val="en-US"/>
        </w:rPr>
        <w:t>Vincentis</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Dell'Unto</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Vorini</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Morini</w:t>
      </w:r>
      <w:proofErr w:type="spellEnd"/>
      <w:r w:rsidRPr="002B0106">
        <w:rPr>
          <w:rFonts w:ascii="Book Antiqua" w:hAnsi="Book Antiqua"/>
          <w:sz w:val="24"/>
          <w:szCs w:val="24"/>
          <w:lang w:val="en-US"/>
        </w:rPr>
        <w:t xml:space="preserve"> S, Riva E, </w:t>
      </w:r>
      <w:proofErr w:type="spellStart"/>
      <w:r w:rsidRPr="002B0106">
        <w:rPr>
          <w:rFonts w:ascii="Book Antiqua" w:hAnsi="Book Antiqua"/>
          <w:sz w:val="24"/>
          <w:szCs w:val="24"/>
          <w:lang w:val="en-US"/>
        </w:rPr>
        <w:t>Picardi</w:t>
      </w:r>
      <w:proofErr w:type="spellEnd"/>
      <w:r w:rsidRPr="002B0106">
        <w:rPr>
          <w:rFonts w:ascii="Book Antiqua" w:hAnsi="Book Antiqua"/>
          <w:sz w:val="24"/>
          <w:szCs w:val="24"/>
          <w:lang w:val="en-US"/>
        </w:rPr>
        <w:t xml:space="preserve"> A. The PNPLA3 rs738409 C</w:t>
      </w:r>
      <w:r w:rsidRPr="002B0106">
        <w:rPr>
          <w:rFonts w:eastAsia="Calibri"/>
          <w:sz w:val="24"/>
          <w:szCs w:val="24"/>
          <w:lang w:val="en-US"/>
        </w:rPr>
        <w:t> </w:t>
      </w:r>
      <w:r w:rsidRPr="002B0106">
        <w:rPr>
          <w:rFonts w:ascii="Book Antiqua" w:hAnsi="Book Antiqua"/>
          <w:sz w:val="24"/>
          <w:szCs w:val="24"/>
          <w:lang w:val="en-US"/>
        </w:rPr>
        <w:t>&amp;</w:t>
      </w:r>
      <w:proofErr w:type="spellStart"/>
      <w:r w:rsidRPr="002B0106">
        <w:rPr>
          <w:rFonts w:ascii="Book Antiqua" w:hAnsi="Book Antiqua"/>
          <w:sz w:val="24"/>
          <w:szCs w:val="24"/>
          <w:lang w:val="en-US"/>
        </w:rPr>
        <w:t>gt</w:t>
      </w:r>
      <w:proofErr w:type="spellEnd"/>
      <w:r w:rsidRPr="002B0106">
        <w:rPr>
          <w:rFonts w:ascii="Book Antiqua" w:hAnsi="Book Antiqua"/>
          <w:sz w:val="24"/>
          <w:szCs w:val="24"/>
          <w:lang w:val="en-US"/>
        </w:rPr>
        <w:t>;</w:t>
      </w:r>
      <w:r w:rsidRPr="002B0106">
        <w:rPr>
          <w:rFonts w:eastAsia="Calibri"/>
          <w:sz w:val="24"/>
          <w:szCs w:val="24"/>
          <w:lang w:val="en-US"/>
        </w:rPr>
        <w:t> </w:t>
      </w:r>
      <w:r w:rsidRPr="002B0106">
        <w:rPr>
          <w:rFonts w:ascii="Book Antiqua" w:hAnsi="Book Antiqua"/>
          <w:sz w:val="24"/>
          <w:szCs w:val="24"/>
          <w:lang w:val="en-US"/>
        </w:rPr>
        <w:t>G polymorphism is associated with the risk of progression to cirrhosis in NAFLD patients. </w:t>
      </w:r>
      <w:proofErr w:type="spellStart"/>
      <w:r w:rsidRPr="002B0106">
        <w:rPr>
          <w:rFonts w:ascii="Book Antiqua" w:hAnsi="Book Antiqua"/>
          <w:i/>
          <w:iCs/>
          <w:sz w:val="24"/>
          <w:szCs w:val="24"/>
          <w:lang w:val="en-US"/>
        </w:rPr>
        <w:t>Scand</w:t>
      </w:r>
      <w:proofErr w:type="spellEnd"/>
      <w:r w:rsidRPr="002B0106">
        <w:rPr>
          <w:rFonts w:ascii="Book Antiqua" w:hAnsi="Book Antiqua"/>
          <w:i/>
          <w:iCs/>
          <w:sz w:val="24"/>
          <w:szCs w:val="24"/>
          <w:lang w:val="en-US"/>
        </w:rPr>
        <w:t xml:space="preserve"> J Gastroenterol</w:t>
      </w:r>
      <w:r w:rsidRPr="002B0106">
        <w:rPr>
          <w:rFonts w:ascii="Book Antiqua" w:hAnsi="Book Antiqua"/>
          <w:sz w:val="24"/>
          <w:szCs w:val="24"/>
          <w:lang w:val="en-US"/>
        </w:rPr>
        <w:t> 2016; </w:t>
      </w:r>
      <w:r w:rsidRPr="002B0106">
        <w:rPr>
          <w:rFonts w:ascii="Book Antiqua" w:hAnsi="Book Antiqua"/>
          <w:b/>
          <w:bCs/>
          <w:sz w:val="24"/>
          <w:szCs w:val="24"/>
          <w:lang w:val="en-US"/>
        </w:rPr>
        <w:t>51</w:t>
      </w:r>
      <w:r w:rsidRPr="002B0106">
        <w:rPr>
          <w:rFonts w:ascii="Book Antiqua" w:hAnsi="Book Antiqua"/>
          <w:sz w:val="24"/>
          <w:szCs w:val="24"/>
          <w:lang w:val="en-US"/>
        </w:rPr>
        <w:t>: 967-973 [PMID: 27150500 DOI: 10.3109/00365521.2016.1161066]</w:t>
      </w:r>
    </w:p>
    <w:p w14:paraId="70D13E78"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20 </w:t>
      </w:r>
      <w:r w:rsidRPr="002B0106">
        <w:rPr>
          <w:rFonts w:ascii="Book Antiqua" w:hAnsi="Book Antiqua"/>
          <w:b/>
          <w:bCs/>
          <w:sz w:val="24"/>
          <w:szCs w:val="24"/>
          <w:lang w:val="en-US"/>
        </w:rPr>
        <w:t>Liu YL</w:t>
      </w:r>
      <w:r w:rsidRPr="002B0106">
        <w:rPr>
          <w:rFonts w:ascii="Book Antiqua" w:hAnsi="Book Antiqua"/>
          <w:sz w:val="24"/>
          <w:szCs w:val="24"/>
          <w:lang w:val="en-US"/>
        </w:rPr>
        <w:t xml:space="preserve">, Patman GL, </w:t>
      </w:r>
      <w:proofErr w:type="spellStart"/>
      <w:r w:rsidRPr="002B0106">
        <w:rPr>
          <w:rFonts w:ascii="Book Antiqua" w:hAnsi="Book Antiqua"/>
          <w:sz w:val="24"/>
          <w:szCs w:val="24"/>
          <w:lang w:val="en-US"/>
        </w:rPr>
        <w:t>Leathart</w:t>
      </w:r>
      <w:proofErr w:type="spellEnd"/>
      <w:r w:rsidRPr="002B0106">
        <w:rPr>
          <w:rFonts w:ascii="Book Antiqua" w:hAnsi="Book Antiqua"/>
          <w:sz w:val="24"/>
          <w:szCs w:val="24"/>
          <w:lang w:val="en-US"/>
        </w:rPr>
        <w:t xml:space="preserve"> JB, </w:t>
      </w:r>
      <w:proofErr w:type="spellStart"/>
      <w:r w:rsidRPr="002B0106">
        <w:rPr>
          <w:rFonts w:ascii="Book Antiqua" w:hAnsi="Book Antiqua"/>
          <w:sz w:val="24"/>
          <w:szCs w:val="24"/>
          <w:lang w:val="en-US"/>
        </w:rPr>
        <w:t>Piguet</w:t>
      </w:r>
      <w:proofErr w:type="spellEnd"/>
      <w:r w:rsidRPr="002B0106">
        <w:rPr>
          <w:rFonts w:ascii="Book Antiqua" w:hAnsi="Book Antiqua"/>
          <w:sz w:val="24"/>
          <w:szCs w:val="24"/>
          <w:lang w:val="en-US"/>
        </w:rPr>
        <w:t xml:space="preserve"> AC, Burt AD, Dufour JF, Day CP, Daly AK, Reeves HL, </w:t>
      </w:r>
      <w:proofErr w:type="spellStart"/>
      <w:r w:rsidRPr="002B0106">
        <w:rPr>
          <w:rFonts w:ascii="Book Antiqua" w:hAnsi="Book Antiqua"/>
          <w:sz w:val="24"/>
          <w:szCs w:val="24"/>
          <w:lang w:val="en-US"/>
        </w:rPr>
        <w:t>Anstee</w:t>
      </w:r>
      <w:proofErr w:type="spellEnd"/>
      <w:r w:rsidRPr="002B0106">
        <w:rPr>
          <w:rFonts w:ascii="Book Antiqua" w:hAnsi="Book Antiqua"/>
          <w:sz w:val="24"/>
          <w:szCs w:val="24"/>
          <w:lang w:val="en-US"/>
        </w:rPr>
        <w:t xml:space="preserve"> QM. Carriage of the PNPLA3 rs738409 C &amp;</w:t>
      </w:r>
      <w:proofErr w:type="spellStart"/>
      <w:proofErr w:type="gramStart"/>
      <w:r w:rsidRPr="002B0106">
        <w:rPr>
          <w:rFonts w:ascii="Book Antiqua" w:hAnsi="Book Antiqua"/>
          <w:sz w:val="24"/>
          <w:szCs w:val="24"/>
          <w:lang w:val="en-US"/>
        </w:rPr>
        <w:t>gt;G</w:t>
      </w:r>
      <w:proofErr w:type="spellEnd"/>
      <w:proofErr w:type="gramEnd"/>
      <w:r w:rsidRPr="002B0106">
        <w:rPr>
          <w:rFonts w:ascii="Book Antiqua" w:hAnsi="Book Antiqua"/>
          <w:sz w:val="24"/>
          <w:szCs w:val="24"/>
          <w:lang w:val="en-US"/>
        </w:rPr>
        <w:t xml:space="preserve"> polymorphism confers an increased risk of non-alcoholic fatty liver disease associated hepatocellular carcinoma.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2014; </w:t>
      </w:r>
      <w:r w:rsidRPr="002B0106">
        <w:rPr>
          <w:rFonts w:ascii="Book Antiqua" w:hAnsi="Book Antiqua"/>
          <w:b/>
          <w:bCs/>
          <w:sz w:val="24"/>
          <w:szCs w:val="24"/>
          <w:lang w:val="en-US"/>
        </w:rPr>
        <w:t>61</w:t>
      </w:r>
      <w:r w:rsidRPr="002B0106">
        <w:rPr>
          <w:rFonts w:ascii="Book Antiqua" w:hAnsi="Book Antiqua"/>
          <w:sz w:val="24"/>
          <w:szCs w:val="24"/>
          <w:lang w:val="en-US"/>
        </w:rPr>
        <w:t>: 75-81 [PMID: 24607626 DOI: 10.1016/j.jhep.2014.02.030]</w:t>
      </w:r>
    </w:p>
    <w:p w14:paraId="2656640D"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21 </w:t>
      </w:r>
      <w:proofErr w:type="spellStart"/>
      <w:r w:rsidRPr="002B0106">
        <w:rPr>
          <w:rFonts w:ascii="Book Antiqua" w:hAnsi="Book Antiqua"/>
          <w:b/>
          <w:bCs/>
          <w:sz w:val="24"/>
          <w:szCs w:val="24"/>
          <w:lang w:val="en-US"/>
        </w:rPr>
        <w:t>Pingitore</w:t>
      </w:r>
      <w:proofErr w:type="spellEnd"/>
      <w:r w:rsidRPr="002B0106">
        <w:rPr>
          <w:rFonts w:ascii="Book Antiqua" w:hAnsi="Book Antiqua"/>
          <w:b/>
          <w:bCs/>
          <w:sz w:val="24"/>
          <w:szCs w:val="24"/>
          <w:lang w:val="en-US"/>
        </w:rPr>
        <w:t xml:space="preserve"> P</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Pirazzi</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Mancina</w:t>
      </w:r>
      <w:proofErr w:type="spellEnd"/>
      <w:r w:rsidRPr="002B0106">
        <w:rPr>
          <w:rFonts w:ascii="Book Antiqua" w:hAnsi="Book Antiqua"/>
          <w:sz w:val="24"/>
          <w:szCs w:val="24"/>
          <w:lang w:val="en-US"/>
        </w:rPr>
        <w:t xml:space="preserve"> RM, Motta BM, </w:t>
      </w:r>
      <w:proofErr w:type="spellStart"/>
      <w:r w:rsidRPr="002B0106">
        <w:rPr>
          <w:rFonts w:ascii="Book Antiqua" w:hAnsi="Book Antiqua"/>
          <w:sz w:val="24"/>
          <w:szCs w:val="24"/>
          <w:lang w:val="en-US"/>
        </w:rPr>
        <w:t>Indiveri</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Pujia</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Montalcini</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Hedfalk</w:t>
      </w:r>
      <w:proofErr w:type="spellEnd"/>
      <w:r w:rsidRPr="002B0106">
        <w:rPr>
          <w:rFonts w:ascii="Book Antiqua" w:hAnsi="Book Antiqua"/>
          <w:sz w:val="24"/>
          <w:szCs w:val="24"/>
          <w:lang w:val="en-US"/>
        </w:rPr>
        <w:t xml:space="preserve"> K, Romeo S. Recombinant PNPLA3 protein shows triglyceride hydrolase activity and its I148M mutation results in loss of function. </w:t>
      </w:r>
      <w:proofErr w:type="spellStart"/>
      <w:r w:rsidRPr="002B0106">
        <w:rPr>
          <w:rFonts w:ascii="Book Antiqua" w:hAnsi="Book Antiqua"/>
          <w:i/>
          <w:iCs/>
          <w:sz w:val="24"/>
          <w:szCs w:val="24"/>
          <w:lang w:val="en-US"/>
        </w:rPr>
        <w:t>Biochim</w:t>
      </w:r>
      <w:proofErr w:type="spellEnd"/>
      <w:r w:rsidRPr="002B0106">
        <w:rPr>
          <w:rFonts w:ascii="Book Antiqua" w:hAnsi="Book Antiqua"/>
          <w:i/>
          <w:iCs/>
          <w:sz w:val="24"/>
          <w:szCs w:val="24"/>
          <w:lang w:val="en-US"/>
        </w:rPr>
        <w:t xml:space="preserve"> </w:t>
      </w:r>
      <w:proofErr w:type="spellStart"/>
      <w:r w:rsidRPr="002B0106">
        <w:rPr>
          <w:rFonts w:ascii="Book Antiqua" w:hAnsi="Book Antiqua"/>
          <w:i/>
          <w:iCs/>
          <w:sz w:val="24"/>
          <w:szCs w:val="24"/>
          <w:lang w:val="en-US"/>
        </w:rPr>
        <w:t>Biophys</w:t>
      </w:r>
      <w:proofErr w:type="spellEnd"/>
      <w:r w:rsidRPr="002B0106">
        <w:rPr>
          <w:rFonts w:ascii="Book Antiqua" w:hAnsi="Book Antiqua"/>
          <w:i/>
          <w:iCs/>
          <w:sz w:val="24"/>
          <w:szCs w:val="24"/>
          <w:lang w:val="en-US"/>
        </w:rPr>
        <w:t xml:space="preserve"> Acta</w:t>
      </w:r>
      <w:r w:rsidRPr="002B0106">
        <w:rPr>
          <w:rFonts w:ascii="Book Antiqua" w:hAnsi="Book Antiqua"/>
          <w:sz w:val="24"/>
          <w:szCs w:val="24"/>
          <w:lang w:val="en-US"/>
        </w:rPr>
        <w:t> 2014; </w:t>
      </w:r>
      <w:r w:rsidRPr="002B0106">
        <w:rPr>
          <w:rFonts w:ascii="Book Antiqua" w:hAnsi="Book Antiqua"/>
          <w:b/>
          <w:bCs/>
          <w:sz w:val="24"/>
          <w:szCs w:val="24"/>
          <w:lang w:val="en-US"/>
        </w:rPr>
        <w:t>1841</w:t>
      </w:r>
      <w:r w:rsidRPr="002B0106">
        <w:rPr>
          <w:rFonts w:ascii="Book Antiqua" w:hAnsi="Book Antiqua"/>
          <w:sz w:val="24"/>
          <w:szCs w:val="24"/>
          <w:lang w:val="en-US"/>
        </w:rPr>
        <w:t>: 574-580 [PMID: 24369119 DOI: 10.1016/j.bbalip.2013.12.006]</w:t>
      </w:r>
    </w:p>
    <w:p w14:paraId="5B491446"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22 </w:t>
      </w:r>
      <w:proofErr w:type="spellStart"/>
      <w:r w:rsidRPr="002B0106">
        <w:rPr>
          <w:rFonts w:ascii="Book Antiqua" w:hAnsi="Book Antiqua"/>
          <w:b/>
          <w:bCs/>
          <w:sz w:val="24"/>
          <w:szCs w:val="24"/>
          <w:lang w:val="en-US"/>
        </w:rPr>
        <w:t>Pirazzi</w:t>
      </w:r>
      <w:proofErr w:type="spellEnd"/>
      <w:r w:rsidRPr="002B0106">
        <w:rPr>
          <w:rFonts w:ascii="Book Antiqua" w:hAnsi="Book Antiqua"/>
          <w:b/>
          <w:bCs/>
          <w:sz w:val="24"/>
          <w:szCs w:val="24"/>
          <w:lang w:val="en-US"/>
        </w:rPr>
        <w:t xml:space="preserve"> C</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Motta BM, </w:t>
      </w:r>
      <w:proofErr w:type="spellStart"/>
      <w:r w:rsidRPr="002B0106">
        <w:rPr>
          <w:rFonts w:ascii="Book Antiqua" w:hAnsi="Book Antiqua"/>
          <w:sz w:val="24"/>
          <w:szCs w:val="24"/>
          <w:lang w:val="en-US"/>
        </w:rPr>
        <w:t>Pingitore</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Hedfalk</w:t>
      </w:r>
      <w:proofErr w:type="spellEnd"/>
      <w:r w:rsidRPr="002B0106">
        <w:rPr>
          <w:rFonts w:ascii="Book Antiqua" w:hAnsi="Book Antiqua"/>
          <w:sz w:val="24"/>
          <w:szCs w:val="24"/>
          <w:lang w:val="en-US"/>
        </w:rPr>
        <w:t xml:space="preserve"> K, </w:t>
      </w:r>
      <w:proofErr w:type="spellStart"/>
      <w:r w:rsidRPr="002B0106">
        <w:rPr>
          <w:rFonts w:ascii="Book Antiqua" w:hAnsi="Book Antiqua"/>
          <w:sz w:val="24"/>
          <w:szCs w:val="24"/>
          <w:lang w:val="en-US"/>
        </w:rPr>
        <w:t>Mancina</w:t>
      </w:r>
      <w:proofErr w:type="spellEnd"/>
      <w:r w:rsidRPr="002B0106">
        <w:rPr>
          <w:rFonts w:ascii="Book Antiqua" w:hAnsi="Book Antiqua"/>
          <w:sz w:val="24"/>
          <w:szCs w:val="24"/>
          <w:lang w:val="en-US"/>
        </w:rPr>
        <w:t xml:space="preserve"> RM, </w:t>
      </w:r>
      <w:proofErr w:type="spellStart"/>
      <w:r w:rsidRPr="002B0106">
        <w:rPr>
          <w:rFonts w:ascii="Book Antiqua" w:hAnsi="Book Antiqua"/>
          <w:sz w:val="24"/>
          <w:szCs w:val="24"/>
          <w:lang w:val="en-US"/>
        </w:rPr>
        <w:t>Burza</w:t>
      </w:r>
      <w:proofErr w:type="spellEnd"/>
      <w:r w:rsidRPr="002B0106">
        <w:rPr>
          <w:rFonts w:ascii="Book Antiqua" w:hAnsi="Book Antiqua"/>
          <w:sz w:val="24"/>
          <w:szCs w:val="24"/>
          <w:lang w:val="en-US"/>
        </w:rPr>
        <w:t xml:space="preserve"> MA, </w:t>
      </w:r>
      <w:proofErr w:type="spellStart"/>
      <w:r w:rsidRPr="002B0106">
        <w:rPr>
          <w:rFonts w:ascii="Book Antiqua" w:hAnsi="Book Antiqua"/>
          <w:sz w:val="24"/>
          <w:szCs w:val="24"/>
          <w:lang w:val="en-US"/>
        </w:rPr>
        <w:t>Indiveri</w:t>
      </w:r>
      <w:proofErr w:type="spellEnd"/>
      <w:r w:rsidRPr="002B0106">
        <w:rPr>
          <w:rFonts w:ascii="Book Antiqua" w:hAnsi="Book Antiqua"/>
          <w:sz w:val="24"/>
          <w:szCs w:val="24"/>
          <w:lang w:val="en-US"/>
        </w:rPr>
        <w:t xml:space="preserve"> C, Ferro Y, </w:t>
      </w:r>
      <w:proofErr w:type="spellStart"/>
      <w:r w:rsidRPr="002B0106">
        <w:rPr>
          <w:rFonts w:ascii="Book Antiqua" w:hAnsi="Book Antiqua"/>
          <w:sz w:val="24"/>
          <w:szCs w:val="24"/>
          <w:lang w:val="en-US"/>
        </w:rPr>
        <w:t>Montalcini</w:t>
      </w:r>
      <w:proofErr w:type="spellEnd"/>
      <w:r w:rsidRPr="002B0106">
        <w:rPr>
          <w:rFonts w:ascii="Book Antiqua" w:hAnsi="Book Antiqua"/>
          <w:sz w:val="24"/>
          <w:szCs w:val="24"/>
          <w:lang w:val="en-US"/>
        </w:rPr>
        <w:t xml:space="preserve"> T, Maglio C, </w:t>
      </w:r>
      <w:proofErr w:type="spellStart"/>
      <w:r w:rsidRPr="002B0106">
        <w:rPr>
          <w:rFonts w:ascii="Book Antiqua" w:hAnsi="Book Antiqua"/>
          <w:sz w:val="24"/>
          <w:szCs w:val="24"/>
          <w:lang w:val="en-US"/>
        </w:rPr>
        <w:t>Dongiovanni</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Fargion</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Rametta</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Pujia</w:t>
      </w:r>
      <w:proofErr w:type="spellEnd"/>
      <w:r w:rsidRPr="002B0106">
        <w:rPr>
          <w:rFonts w:ascii="Book Antiqua" w:hAnsi="Book Antiqua"/>
          <w:sz w:val="24"/>
          <w:szCs w:val="24"/>
          <w:lang w:val="en-US"/>
        </w:rPr>
        <w:t xml:space="preserve"> A, Andersson L, Ghosal S, Levin M, </w:t>
      </w:r>
      <w:proofErr w:type="spellStart"/>
      <w:r w:rsidRPr="002B0106">
        <w:rPr>
          <w:rFonts w:ascii="Book Antiqua" w:hAnsi="Book Antiqua"/>
          <w:sz w:val="24"/>
          <w:szCs w:val="24"/>
          <w:lang w:val="en-US"/>
        </w:rPr>
        <w:t>Wiklund</w:t>
      </w:r>
      <w:proofErr w:type="spellEnd"/>
      <w:r w:rsidRPr="002B0106">
        <w:rPr>
          <w:rFonts w:ascii="Book Antiqua" w:hAnsi="Book Antiqua"/>
          <w:sz w:val="24"/>
          <w:szCs w:val="24"/>
          <w:lang w:val="en-US"/>
        </w:rPr>
        <w:t xml:space="preserve"> O, </w:t>
      </w:r>
      <w:proofErr w:type="spellStart"/>
      <w:r w:rsidRPr="002B0106">
        <w:rPr>
          <w:rFonts w:ascii="Book Antiqua" w:hAnsi="Book Antiqua"/>
          <w:sz w:val="24"/>
          <w:szCs w:val="24"/>
          <w:lang w:val="en-US"/>
        </w:rPr>
        <w:t>Iacovino</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Borén</w:t>
      </w:r>
      <w:proofErr w:type="spellEnd"/>
      <w:r w:rsidRPr="002B0106">
        <w:rPr>
          <w:rFonts w:ascii="Book Antiqua" w:hAnsi="Book Antiqua"/>
          <w:sz w:val="24"/>
          <w:szCs w:val="24"/>
          <w:lang w:val="en-US"/>
        </w:rPr>
        <w:t xml:space="preserve"> J, Romeo S. PNPLA3 has retinyl-palmitate lipase activity in human hepatic stellate cells. </w:t>
      </w:r>
      <w:r w:rsidRPr="002B0106">
        <w:rPr>
          <w:rFonts w:ascii="Book Antiqua" w:hAnsi="Book Antiqua"/>
          <w:i/>
          <w:iCs/>
          <w:sz w:val="24"/>
          <w:szCs w:val="24"/>
          <w:lang w:val="en-US"/>
        </w:rPr>
        <w:t>Hum Mol Genet</w:t>
      </w:r>
      <w:r w:rsidRPr="002B0106">
        <w:rPr>
          <w:rFonts w:ascii="Book Antiqua" w:hAnsi="Book Antiqua"/>
          <w:sz w:val="24"/>
          <w:szCs w:val="24"/>
          <w:lang w:val="en-US"/>
        </w:rPr>
        <w:t> 2014; </w:t>
      </w:r>
      <w:r w:rsidRPr="002B0106">
        <w:rPr>
          <w:rFonts w:ascii="Book Antiqua" w:hAnsi="Book Antiqua"/>
          <w:b/>
          <w:bCs/>
          <w:sz w:val="24"/>
          <w:szCs w:val="24"/>
          <w:lang w:val="en-US"/>
        </w:rPr>
        <w:t>23</w:t>
      </w:r>
      <w:r w:rsidRPr="002B0106">
        <w:rPr>
          <w:rFonts w:ascii="Book Antiqua" w:hAnsi="Book Antiqua"/>
          <w:sz w:val="24"/>
          <w:szCs w:val="24"/>
          <w:lang w:val="en-US"/>
        </w:rPr>
        <w:t>: 4077-4085 [PMID: 24670599 DOI: 10.1093/</w:t>
      </w:r>
      <w:proofErr w:type="spellStart"/>
      <w:r w:rsidRPr="002B0106">
        <w:rPr>
          <w:rFonts w:ascii="Book Antiqua" w:hAnsi="Book Antiqua"/>
          <w:sz w:val="24"/>
          <w:szCs w:val="24"/>
          <w:lang w:val="en-US"/>
        </w:rPr>
        <w:t>hmg</w:t>
      </w:r>
      <w:proofErr w:type="spellEnd"/>
      <w:r w:rsidRPr="002B0106">
        <w:rPr>
          <w:rFonts w:ascii="Book Antiqua" w:hAnsi="Book Antiqua"/>
          <w:sz w:val="24"/>
          <w:szCs w:val="24"/>
          <w:lang w:val="en-US"/>
        </w:rPr>
        <w:t>/ddu121]</w:t>
      </w:r>
    </w:p>
    <w:p w14:paraId="1D9B9B3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23 </w:t>
      </w:r>
      <w:proofErr w:type="spellStart"/>
      <w:r w:rsidRPr="002B0106">
        <w:rPr>
          <w:rFonts w:ascii="Book Antiqua" w:hAnsi="Book Antiqua"/>
          <w:b/>
          <w:bCs/>
          <w:sz w:val="24"/>
          <w:szCs w:val="24"/>
          <w:lang w:val="en-US"/>
        </w:rPr>
        <w:t>Kozlitina</w:t>
      </w:r>
      <w:proofErr w:type="spellEnd"/>
      <w:r w:rsidRPr="002B0106">
        <w:rPr>
          <w:rFonts w:ascii="Book Antiqua" w:hAnsi="Book Antiqua"/>
          <w:b/>
          <w:bCs/>
          <w:sz w:val="24"/>
          <w:szCs w:val="24"/>
          <w:lang w:val="en-US"/>
        </w:rPr>
        <w:t xml:space="preserve"> J</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Smagris</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Stender</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Nordestgaard</w:t>
      </w:r>
      <w:proofErr w:type="spellEnd"/>
      <w:r w:rsidRPr="002B0106">
        <w:rPr>
          <w:rFonts w:ascii="Book Antiqua" w:hAnsi="Book Antiqua"/>
          <w:sz w:val="24"/>
          <w:szCs w:val="24"/>
          <w:lang w:val="en-US"/>
        </w:rPr>
        <w:t xml:space="preserve"> BG, Zhou HH, </w:t>
      </w:r>
      <w:proofErr w:type="spellStart"/>
      <w:r w:rsidRPr="002B0106">
        <w:rPr>
          <w:rFonts w:ascii="Book Antiqua" w:hAnsi="Book Antiqua"/>
          <w:sz w:val="24"/>
          <w:szCs w:val="24"/>
          <w:lang w:val="en-US"/>
        </w:rPr>
        <w:t>Tybjærg</w:t>
      </w:r>
      <w:proofErr w:type="spellEnd"/>
      <w:r w:rsidRPr="002B0106">
        <w:rPr>
          <w:rFonts w:ascii="Book Antiqua" w:hAnsi="Book Antiqua"/>
          <w:sz w:val="24"/>
          <w:szCs w:val="24"/>
          <w:lang w:val="en-US"/>
        </w:rPr>
        <w:t>-Hansen A, Vogt TF, Hobbs HH, Cohen JC. Exome-wide association study identifies a TM6SF2 variant that confers susceptibility to nonalcoholic fatty liver disease. </w:t>
      </w:r>
      <w:r w:rsidRPr="002B0106">
        <w:rPr>
          <w:rFonts w:ascii="Book Antiqua" w:hAnsi="Book Antiqua"/>
          <w:i/>
          <w:iCs/>
          <w:sz w:val="24"/>
          <w:szCs w:val="24"/>
          <w:lang w:val="en-US"/>
        </w:rPr>
        <w:t>Nat Genet</w:t>
      </w:r>
      <w:r w:rsidRPr="002B0106">
        <w:rPr>
          <w:rFonts w:ascii="Book Antiqua" w:hAnsi="Book Antiqua"/>
          <w:sz w:val="24"/>
          <w:szCs w:val="24"/>
          <w:lang w:val="en-US"/>
        </w:rPr>
        <w:t> 2014; </w:t>
      </w:r>
      <w:r w:rsidRPr="002B0106">
        <w:rPr>
          <w:rFonts w:ascii="Book Antiqua" w:hAnsi="Book Antiqua"/>
          <w:b/>
          <w:bCs/>
          <w:sz w:val="24"/>
          <w:szCs w:val="24"/>
          <w:lang w:val="en-US"/>
        </w:rPr>
        <w:t>46</w:t>
      </w:r>
      <w:r w:rsidRPr="002B0106">
        <w:rPr>
          <w:rFonts w:ascii="Book Antiqua" w:hAnsi="Book Antiqua"/>
          <w:sz w:val="24"/>
          <w:szCs w:val="24"/>
          <w:lang w:val="en-US"/>
        </w:rPr>
        <w:t>: 352-356 [PMID: 24531328 DOI: 10.1038/ng.2901]</w:t>
      </w:r>
    </w:p>
    <w:p w14:paraId="759D97DD"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24 </w:t>
      </w:r>
      <w:proofErr w:type="spellStart"/>
      <w:r w:rsidRPr="002B0106">
        <w:rPr>
          <w:rFonts w:ascii="Book Antiqua" w:hAnsi="Book Antiqua"/>
          <w:b/>
          <w:bCs/>
          <w:sz w:val="24"/>
          <w:szCs w:val="24"/>
          <w:lang w:val="en-US"/>
        </w:rPr>
        <w:t>Dongiovanni</w:t>
      </w:r>
      <w:proofErr w:type="spellEnd"/>
      <w:r w:rsidRPr="002B0106">
        <w:rPr>
          <w:rFonts w:ascii="Book Antiqua" w:hAnsi="Book Antiqua"/>
          <w:b/>
          <w:bCs/>
          <w:sz w:val="24"/>
          <w:szCs w:val="24"/>
          <w:lang w:val="en-US"/>
        </w:rPr>
        <w:t xml:space="preserve"> P</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Petta</w:t>
      </w:r>
      <w:proofErr w:type="spellEnd"/>
      <w:r w:rsidRPr="002B0106">
        <w:rPr>
          <w:rFonts w:ascii="Book Antiqua" w:hAnsi="Book Antiqua"/>
          <w:sz w:val="24"/>
          <w:szCs w:val="24"/>
          <w:lang w:val="en-US"/>
        </w:rPr>
        <w:t xml:space="preserve"> S, Maglio C, </w:t>
      </w:r>
      <w:proofErr w:type="spellStart"/>
      <w:r w:rsidRPr="002B0106">
        <w:rPr>
          <w:rFonts w:ascii="Book Antiqua" w:hAnsi="Book Antiqua"/>
          <w:sz w:val="24"/>
          <w:szCs w:val="24"/>
          <w:lang w:val="en-US"/>
        </w:rPr>
        <w:t>Fracanzani</w:t>
      </w:r>
      <w:proofErr w:type="spellEnd"/>
      <w:r w:rsidRPr="002B0106">
        <w:rPr>
          <w:rFonts w:ascii="Book Antiqua" w:hAnsi="Book Antiqua"/>
          <w:sz w:val="24"/>
          <w:szCs w:val="24"/>
          <w:lang w:val="en-US"/>
        </w:rPr>
        <w:t xml:space="preserve"> AL, </w:t>
      </w:r>
      <w:proofErr w:type="spellStart"/>
      <w:r w:rsidRPr="002B0106">
        <w:rPr>
          <w:rFonts w:ascii="Book Antiqua" w:hAnsi="Book Antiqua"/>
          <w:sz w:val="24"/>
          <w:szCs w:val="24"/>
          <w:lang w:val="en-US"/>
        </w:rPr>
        <w:t>Pipitone</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Mozzi</w:t>
      </w:r>
      <w:proofErr w:type="spellEnd"/>
      <w:r w:rsidRPr="002B0106">
        <w:rPr>
          <w:rFonts w:ascii="Book Antiqua" w:hAnsi="Book Antiqua"/>
          <w:sz w:val="24"/>
          <w:szCs w:val="24"/>
          <w:lang w:val="en-US"/>
        </w:rPr>
        <w:t xml:space="preserve"> E, Motta BM, </w:t>
      </w:r>
      <w:proofErr w:type="spellStart"/>
      <w:r w:rsidRPr="002B0106">
        <w:rPr>
          <w:rFonts w:ascii="Book Antiqua" w:hAnsi="Book Antiqua"/>
          <w:sz w:val="24"/>
          <w:szCs w:val="24"/>
          <w:lang w:val="en-US"/>
        </w:rPr>
        <w:t>Kaminska</w:t>
      </w:r>
      <w:proofErr w:type="spellEnd"/>
      <w:r w:rsidRPr="002B0106">
        <w:rPr>
          <w:rFonts w:ascii="Book Antiqua" w:hAnsi="Book Antiqua"/>
          <w:sz w:val="24"/>
          <w:szCs w:val="24"/>
          <w:lang w:val="en-US"/>
        </w:rPr>
        <w:t xml:space="preserve"> D, </w:t>
      </w:r>
      <w:proofErr w:type="spellStart"/>
      <w:r w:rsidRPr="002B0106">
        <w:rPr>
          <w:rFonts w:ascii="Book Antiqua" w:hAnsi="Book Antiqua"/>
          <w:sz w:val="24"/>
          <w:szCs w:val="24"/>
          <w:lang w:val="en-US"/>
        </w:rPr>
        <w:t>Rametta</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Grimaudo</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Pelusi</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Montalcini</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Alisi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Maggioni</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Kärjä</w:t>
      </w:r>
      <w:proofErr w:type="spellEnd"/>
      <w:r w:rsidRPr="002B0106">
        <w:rPr>
          <w:rFonts w:ascii="Book Antiqua" w:hAnsi="Book Antiqua"/>
          <w:sz w:val="24"/>
          <w:szCs w:val="24"/>
          <w:lang w:val="en-US"/>
        </w:rPr>
        <w:t xml:space="preserve"> V, </w:t>
      </w:r>
      <w:proofErr w:type="spellStart"/>
      <w:r w:rsidRPr="002B0106">
        <w:rPr>
          <w:rFonts w:ascii="Book Antiqua" w:hAnsi="Book Antiqua"/>
          <w:sz w:val="24"/>
          <w:szCs w:val="24"/>
          <w:lang w:val="en-US"/>
        </w:rPr>
        <w:t>Borén</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Käkelä</w:t>
      </w:r>
      <w:proofErr w:type="spellEnd"/>
      <w:r w:rsidRPr="002B0106">
        <w:rPr>
          <w:rFonts w:ascii="Book Antiqua" w:hAnsi="Book Antiqua"/>
          <w:sz w:val="24"/>
          <w:szCs w:val="24"/>
          <w:lang w:val="en-US"/>
        </w:rPr>
        <w:t xml:space="preserve"> P, Di Marco V, Xing C, Nobili V, </w:t>
      </w:r>
      <w:proofErr w:type="spellStart"/>
      <w:r w:rsidRPr="002B0106">
        <w:rPr>
          <w:rFonts w:ascii="Book Antiqua" w:hAnsi="Book Antiqua"/>
          <w:sz w:val="24"/>
          <w:szCs w:val="24"/>
          <w:lang w:val="en-US"/>
        </w:rPr>
        <w:t>Dallapiccola</w:t>
      </w:r>
      <w:proofErr w:type="spellEnd"/>
      <w:r w:rsidRPr="002B0106">
        <w:rPr>
          <w:rFonts w:ascii="Book Antiqua" w:hAnsi="Book Antiqua"/>
          <w:sz w:val="24"/>
          <w:szCs w:val="24"/>
          <w:lang w:val="en-US"/>
        </w:rPr>
        <w:t xml:space="preserve"> B, </w:t>
      </w:r>
      <w:proofErr w:type="spellStart"/>
      <w:r w:rsidRPr="002B0106">
        <w:rPr>
          <w:rFonts w:ascii="Book Antiqua" w:hAnsi="Book Antiqua"/>
          <w:sz w:val="24"/>
          <w:szCs w:val="24"/>
          <w:lang w:val="en-US"/>
        </w:rPr>
        <w:t>Craxi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Pihlajamäki</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lastRenderedPageBreak/>
        <w:t>Fargion</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Sjöström</w:t>
      </w:r>
      <w:proofErr w:type="spellEnd"/>
      <w:r w:rsidRPr="002B0106">
        <w:rPr>
          <w:rFonts w:ascii="Book Antiqua" w:hAnsi="Book Antiqua"/>
          <w:sz w:val="24"/>
          <w:szCs w:val="24"/>
          <w:lang w:val="en-US"/>
        </w:rPr>
        <w:t xml:space="preserve"> L, Carlsson LM, Romeo S,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Transmembrane 6 superfamily member 2 gene variant disentangles nonalcoholic steatohepatitis from cardiovascular disease. </w:t>
      </w:r>
      <w:r w:rsidRPr="002B0106">
        <w:rPr>
          <w:rFonts w:ascii="Book Antiqua" w:hAnsi="Book Antiqua"/>
          <w:i/>
          <w:iCs/>
          <w:sz w:val="24"/>
          <w:szCs w:val="24"/>
          <w:lang w:val="en-US"/>
        </w:rPr>
        <w:t>Hepatology</w:t>
      </w:r>
      <w:r w:rsidRPr="002B0106">
        <w:rPr>
          <w:rFonts w:ascii="Book Antiqua" w:hAnsi="Book Antiqua"/>
          <w:sz w:val="24"/>
          <w:szCs w:val="24"/>
          <w:lang w:val="en-US"/>
        </w:rPr>
        <w:t> 2015; </w:t>
      </w:r>
      <w:r w:rsidRPr="002B0106">
        <w:rPr>
          <w:rFonts w:ascii="Book Antiqua" w:hAnsi="Book Antiqua"/>
          <w:b/>
          <w:bCs/>
          <w:sz w:val="24"/>
          <w:szCs w:val="24"/>
          <w:lang w:val="en-US"/>
        </w:rPr>
        <w:t>61</w:t>
      </w:r>
      <w:r w:rsidRPr="002B0106">
        <w:rPr>
          <w:rFonts w:ascii="Book Antiqua" w:hAnsi="Book Antiqua"/>
          <w:sz w:val="24"/>
          <w:szCs w:val="24"/>
          <w:lang w:val="en-US"/>
        </w:rPr>
        <w:t>: 506-514 [PMID: 25251399 DOI: 10.1002/hep.27490]</w:t>
      </w:r>
    </w:p>
    <w:p w14:paraId="39D7FD29"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25 </w:t>
      </w:r>
      <w:r w:rsidRPr="002B0106">
        <w:rPr>
          <w:rFonts w:ascii="Book Antiqua" w:hAnsi="Book Antiqua"/>
          <w:b/>
          <w:bCs/>
          <w:sz w:val="24"/>
          <w:szCs w:val="24"/>
          <w:lang w:val="en-US"/>
        </w:rPr>
        <w:t>Liu YL</w:t>
      </w:r>
      <w:r w:rsidRPr="002B0106">
        <w:rPr>
          <w:rFonts w:ascii="Book Antiqua" w:hAnsi="Book Antiqua"/>
          <w:sz w:val="24"/>
          <w:szCs w:val="24"/>
          <w:lang w:val="en-US"/>
        </w:rPr>
        <w:t xml:space="preserve">, Reeves HL, Burt AD, </w:t>
      </w:r>
      <w:proofErr w:type="spellStart"/>
      <w:r w:rsidRPr="002B0106">
        <w:rPr>
          <w:rFonts w:ascii="Book Antiqua" w:hAnsi="Book Antiqua"/>
          <w:sz w:val="24"/>
          <w:szCs w:val="24"/>
          <w:lang w:val="en-US"/>
        </w:rPr>
        <w:t>Tiniakos</w:t>
      </w:r>
      <w:proofErr w:type="spellEnd"/>
      <w:r w:rsidRPr="002B0106">
        <w:rPr>
          <w:rFonts w:ascii="Book Antiqua" w:hAnsi="Book Antiqua"/>
          <w:sz w:val="24"/>
          <w:szCs w:val="24"/>
          <w:lang w:val="en-US"/>
        </w:rPr>
        <w:t xml:space="preserve"> D, McPherson S, </w:t>
      </w:r>
      <w:proofErr w:type="spellStart"/>
      <w:r w:rsidRPr="002B0106">
        <w:rPr>
          <w:rFonts w:ascii="Book Antiqua" w:hAnsi="Book Antiqua"/>
          <w:sz w:val="24"/>
          <w:szCs w:val="24"/>
          <w:lang w:val="en-US"/>
        </w:rPr>
        <w:t>Leathart</w:t>
      </w:r>
      <w:proofErr w:type="spellEnd"/>
      <w:r w:rsidRPr="002B0106">
        <w:rPr>
          <w:rFonts w:ascii="Book Antiqua" w:hAnsi="Book Antiqua"/>
          <w:sz w:val="24"/>
          <w:szCs w:val="24"/>
          <w:lang w:val="en-US"/>
        </w:rPr>
        <w:t xml:space="preserve"> JB, Allison ME, Alexander GJ, </w:t>
      </w:r>
      <w:proofErr w:type="spellStart"/>
      <w:r w:rsidRPr="002B0106">
        <w:rPr>
          <w:rFonts w:ascii="Book Antiqua" w:hAnsi="Book Antiqua"/>
          <w:sz w:val="24"/>
          <w:szCs w:val="24"/>
          <w:lang w:val="en-US"/>
        </w:rPr>
        <w:t>Piguet</w:t>
      </w:r>
      <w:proofErr w:type="spellEnd"/>
      <w:r w:rsidRPr="002B0106">
        <w:rPr>
          <w:rFonts w:ascii="Book Antiqua" w:hAnsi="Book Antiqua"/>
          <w:sz w:val="24"/>
          <w:szCs w:val="24"/>
          <w:lang w:val="en-US"/>
        </w:rPr>
        <w:t xml:space="preserve"> AC, </w:t>
      </w:r>
      <w:proofErr w:type="spellStart"/>
      <w:r w:rsidRPr="002B0106">
        <w:rPr>
          <w:rFonts w:ascii="Book Antiqua" w:hAnsi="Book Antiqua"/>
          <w:sz w:val="24"/>
          <w:szCs w:val="24"/>
          <w:lang w:val="en-US"/>
        </w:rPr>
        <w:t>Anty</w:t>
      </w:r>
      <w:proofErr w:type="spellEnd"/>
      <w:r w:rsidRPr="002B0106">
        <w:rPr>
          <w:rFonts w:ascii="Book Antiqua" w:hAnsi="Book Antiqua"/>
          <w:sz w:val="24"/>
          <w:szCs w:val="24"/>
          <w:lang w:val="en-US"/>
        </w:rPr>
        <w:t xml:space="preserve"> R, Donaldson P, </w:t>
      </w:r>
      <w:proofErr w:type="spellStart"/>
      <w:r w:rsidRPr="002B0106">
        <w:rPr>
          <w:rFonts w:ascii="Book Antiqua" w:hAnsi="Book Antiqua"/>
          <w:sz w:val="24"/>
          <w:szCs w:val="24"/>
          <w:lang w:val="en-US"/>
        </w:rPr>
        <w:t>Aithal</w:t>
      </w:r>
      <w:proofErr w:type="spellEnd"/>
      <w:r w:rsidRPr="002B0106">
        <w:rPr>
          <w:rFonts w:ascii="Book Antiqua" w:hAnsi="Book Antiqua"/>
          <w:sz w:val="24"/>
          <w:szCs w:val="24"/>
          <w:lang w:val="en-US"/>
        </w:rPr>
        <w:t xml:space="preserve"> GP, </w:t>
      </w:r>
      <w:proofErr w:type="spellStart"/>
      <w:r w:rsidRPr="002B0106">
        <w:rPr>
          <w:rFonts w:ascii="Book Antiqua" w:hAnsi="Book Antiqua"/>
          <w:sz w:val="24"/>
          <w:szCs w:val="24"/>
          <w:lang w:val="en-US"/>
        </w:rPr>
        <w:t>Francque</w:t>
      </w:r>
      <w:proofErr w:type="spellEnd"/>
      <w:r w:rsidRPr="002B0106">
        <w:rPr>
          <w:rFonts w:ascii="Book Antiqua" w:hAnsi="Book Antiqua"/>
          <w:sz w:val="24"/>
          <w:szCs w:val="24"/>
          <w:lang w:val="en-US"/>
        </w:rPr>
        <w:t xml:space="preserve"> S, Van </w:t>
      </w:r>
      <w:proofErr w:type="spellStart"/>
      <w:r w:rsidRPr="002B0106">
        <w:rPr>
          <w:rFonts w:ascii="Book Antiqua" w:hAnsi="Book Antiqua"/>
          <w:sz w:val="24"/>
          <w:szCs w:val="24"/>
          <w:lang w:val="en-US"/>
        </w:rPr>
        <w:t>Gaal</w:t>
      </w:r>
      <w:proofErr w:type="spellEnd"/>
      <w:r w:rsidRPr="002B0106">
        <w:rPr>
          <w:rFonts w:ascii="Book Antiqua" w:hAnsi="Book Antiqua"/>
          <w:sz w:val="24"/>
          <w:szCs w:val="24"/>
          <w:lang w:val="en-US"/>
        </w:rPr>
        <w:t xml:space="preserve"> L, Clement K, </w:t>
      </w:r>
      <w:proofErr w:type="spellStart"/>
      <w:r w:rsidRPr="002B0106">
        <w:rPr>
          <w:rFonts w:ascii="Book Antiqua" w:hAnsi="Book Antiqua"/>
          <w:sz w:val="24"/>
          <w:szCs w:val="24"/>
          <w:lang w:val="en-US"/>
        </w:rPr>
        <w:t>Ratziu</w:t>
      </w:r>
      <w:proofErr w:type="spellEnd"/>
      <w:r w:rsidRPr="002B0106">
        <w:rPr>
          <w:rFonts w:ascii="Book Antiqua" w:hAnsi="Book Antiqua"/>
          <w:sz w:val="24"/>
          <w:szCs w:val="24"/>
          <w:lang w:val="en-US"/>
        </w:rPr>
        <w:t xml:space="preserve"> V, Dufour JF, Day CP, Daly AK, </w:t>
      </w:r>
      <w:proofErr w:type="spellStart"/>
      <w:r w:rsidRPr="002B0106">
        <w:rPr>
          <w:rFonts w:ascii="Book Antiqua" w:hAnsi="Book Antiqua"/>
          <w:sz w:val="24"/>
          <w:szCs w:val="24"/>
          <w:lang w:val="en-US"/>
        </w:rPr>
        <w:t>Anstee</w:t>
      </w:r>
      <w:proofErr w:type="spellEnd"/>
      <w:r w:rsidRPr="002B0106">
        <w:rPr>
          <w:rFonts w:ascii="Book Antiqua" w:hAnsi="Book Antiqua"/>
          <w:sz w:val="24"/>
          <w:szCs w:val="24"/>
          <w:lang w:val="en-US"/>
        </w:rPr>
        <w:t xml:space="preserve"> QM. TM6SF2 rs58542926 influences hepatic fibrosis progression in patients with non-alcoholic fatty liver disease. </w:t>
      </w:r>
      <w:r w:rsidRPr="002B0106">
        <w:rPr>
          <w:rFonts w:ascii="Book Antiqua" w:hAnsi="Book Antiqua"/>
          <w:i/>
          <w:iCs/>
          <w:sz w:val="24"/>
          <w:szCs w:val="24"/>
          <w:lang w:val="en-US"/>
        </w:rPr>
        <w:t xml:space="preserve">Nat </w:t>
      </w:r>
      <w:proofErr w:type="spellStart"/>
      <w:r w:rsidRPr="002B0106">
        <w:rPr>
          <w:rFonts w:ascii="Book Antiqua" w:hAnsi="Book Antiqua"/>
          <w:i/>
          <w:iCs/>
          <w:sz w:val="24"/>
          <w:szCs w:val="24"/>
          <w:lang w:val="en-US"/>
        </w:rPr>
        <w:t>Commun</w:t>
      </w:r>
      <w:proofErr w:type="spellEnd"/>
      <w:r w:rsidRPr="002B0106">
        <w:rPr>
          <w:rFonts w:ascii="Book Antiqua" w:hAnsi="Book Antiqua"/>
          <w:sz w:val="24"/>
          <w:szCs w:val="24"/>
          <w:lang w:val="en-US"/>
        </w:rPr>
        <w:t> 2014; </w:t>
      </w:r>
      <w:r w:rsidRPr="002B0106">
        <w:rPr>
          <w:rFonts w:ascii="Book Antiqua" w:hAnsi="Book Antiqua"/>
          <w:b/>
          <w:bCs/>
          <w:sz w:val="24"/>
          <w:szCs w:val="24"/>
          <w:lang w:val="en-US"/>
        </w:rPr>
        <w:t>5</w:t>
      </w:r>
      <w:r w:rsidRPr="002B0106">
        <w:rPr>
          <w:rFonts w:ascii="Book Antiqua" w:hAnsi="Book Antiqua"/>
          <w:sz w:val="24"/>
          <w:szCs w:val="24"/>
          <w:lang w:val="en-US"/>
        </w:rPr>
        <w:t>: 4309 [PMID: 24978903 DOI: 10.1038/ncomms5309]</w:t>
      </w:r>
    </w:p>
    <w:p w14:paraId="2E17DBBF"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26 </w:t>
      </w:r>
      <w:proofErr w:type="spellStart"/>
      <w:r w:rsidRPr="002B0106">
        <w:rPr>
          <w:rFonts w:ascii="Book Antiqua" w:hAnsi="Book Antiqua"/>
          <w:b/>
          <w:bCs/>
          <w:sz w:val="24"/>
          <w:szCs w:val="24"/>
          <w:lang w:val="en-US"/>
        </w:rPr>
        <w:t>Sookoian</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Castaño</w:t>
      </w:r>
      <w:proofErr w:type="spellEnd"/>
      <w:r w:rsidRPr="002B0106">
        <w:rPr>
          <w:rFonts w:ascii="Book Antiqua" w:hAnsi="Book Antiqua"/>
          <w:sz w:val="24"/>
          <w:szCs w:val="24"/>
          <w:lang w:val="en-US"/>
        </w:rPr>
        <w:t xml:space="preserve"> GO, </w:t>
      </w:r>
      <w:proofErr w:type="spellStart"/>
      <w:r w:rsidRPr="002B0106">
        <w:rPr>
          <w:rFonts w:ascii="Book Antiqua" w:hAnsi="Book Antiqua"/>
          <w:sz w:val="24"/>
          <w:szCs w:val="24"/>
          <w:lang w:val="en-US"/>
        </w:rPr>
        <w:t>Scian</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Mallardi</w:t>
      </w:r>
      <w:proofErr w:type="spellEnd"/>
      <w:r w:rsidRPr="002B0106">
        <w:rPr>
          <w:rFonts w:ascii="Book Antiqua" w:hAnsi="Book Antiqua"/>
          <w:sz w:val="24"/>
          <w:szCs w:val="24"/>
          <w:lang w:val="en-US"/>
        </w:rPr>
        <w:t xml:space="preserve"> P, Fernández </w:t>
      </w:r>
      <w:proofErr w:type="spellStart"/>
      <w:r w:rsidRPr="002B0106">
        <w:rPr>
          <w:rFonts w:ascii="Book Antiqua" w:hAnsi="Book Antiqua"/>
          <w:sz w:val="24"/>
          <w:szCs w:val="24"/>
          <w:lang w:val="en-US"/>
        </w:rPr>
        <w:t>Gianotti</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Burgueño</w:t>
      </w:r>
      <w:proofErr w:type="spellEnd"/>
      <w:r w:rsidRPr="002B0106">
        <w:rPr>
          <w:rFonts w:ascii="Book Antiqua" w:hAnsi="Book Antiqua"/>
          <w:sz w:val="24"/>
          <w:szCs w:val="24"/>
          <w:lang w:val="en-US"/>
        </w:rPr>
        <w:t xml:space="preserve"> AL, San Martino J, </w:t>
      </w:r>
      <w:proofErr w:type="spellStart"/>
      <w:r w:rsidRPr="002B0106">
        <w:rPr>
          <w:rFonts w:ascii="Book Antiqua" w:hAnsi="Book Antiqua"/>
          <w:sz w:val="24"/>
          <w:szCs w:val="24"/>
          <w:lang w:val="en-US"/>
        </w:rPr>
        <w:t>Pirola</w:t>
      </w:r>
      <w:proofErr w:type="spellEnd"/>
      <w:r w:rsidRPr="002B0106">
        <w:rPr>
          <w:rFonts w:ascii="Book Antiqua" w:hAnsi="Book Antiqua"/>
          <w:sz w:val="24"/>
          <w:szCs w:val="24"/>
          <w:lang w:val="en-US"/>
        </w:rPr>
        <w:t xml:space="preserve"> CJ. Genetic variation in transmembrane 6 superfamily member 2 and the risk of nonalcoholic fatty liver disease and histological disease severity. </w:t>
      </w:r>
      <w:r w:rsidRPr="002B0106">
        <w:rPr>
          <w:rFonts w:ascii="Book Antiqua" w:hAnsi="Book Antiqua"/>
          <w:i/>
          <w:iCs/>
          <w:sz w:val="24"/>
          <w:szCs w:val="24"/>
          <w:lang w:val="en-US"/>
        </w:rPr>
        <w:t>Hepatology</w:t>
      </w:r>
      <w:r w:rsidRPr="002B0106">
        <w:rPr>
          <w:rFonts w:ascii="Book Antiqua" w:hAnsi="Book Antiqua"/>
          <w:sz w:val="24"/>
          <w:szCs w:val="24"/>
          <w:lang w:val="en-US"/>
        </w:rPr>
        <w:t> 2015; </w:t>
      </w:r>
      <w:r w:rsidRPr="002B0106">
        <w:rPr>
          <w:rFonts w:ascii="Book Antiqua" w:hAnsi="Book Antiqua"/>
          <w:b/>
          <w:bCs/>
          <w:sz w:val="24"/>
          <w:szCs w:val="24"/>
          <w:lang w:val="en-US"/>
        </w:rPr>
        <w:t>61</w:t>
      </w:r>
      <w:r w:rsidRPr="002B0106">
        <w:rPr>
          <w:rFonts w:ascii="Book Antiqua" w:hAnsi="Book Antiqua"/>
          <w:sz w:val="24"/>
          <w:szCs w:val="24"/>
          <w:lang w:val="en-US"/>
        </w:rPr>
        <w:t>: 515-525 [PMID: 25302781 DOI: 10.1002/hep.27556]</w:t>
      </w:r>
    </w:p>
    <w:p w14:paraId="6455FDA9"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27 </w:t>
      </w:r>
      <w:r w:rsidRPr="002B0106">
        <w:rPr>
          <w:rFonts w:ascii="Book Antiqua" w:hAnsi="Book Antiqua"/>
          <w:b/>
          <w:bCs/>
          <w:sz w:val="24"/>
          <w:szCs w:val="24"/>
          <w:lang w:val="en-US"/>
        </w:rPr>
        <w:t>Wong VW</w:t>
      </w:r>
      <w:r w:rsidRPr="002B0106">
        <w:rPr>
          <w:rFonts w:ascii="Book Antiqua" w:hAnsi="Book Antiqua"/>
          <w:sz w:val="24"/>
          <w:szCs w:val="24"/>
          <w:lang w:val="en-US"/>
        </w:rPr>
        <w:t xml:space="preserve">, Wong GL, </w:t>
      </w:r>
      <w:proofErr w:type="spellStart"/>
      <w:r w:rsidRPr="002B0106">
        <w:rPr>
          <w:rFonts w:ascii="Book Antiqua" w:hAnsi="Book Antiqua"/>
          <w:sz w:val="24"/>
          <w:szCs w:val="24"/>
          <w:lang w:val="en-US"/>
        </w:rPr>
        <w:t>Tse</w:t>
      </w:r>
      <w:proofErr w:type="spellEnd"/>
      <w:r w:rsidRPr="002B0106">
        <w:rPr>
          <w:rFonts w:ascii="Book Antiqua" w:hAnsi="Book Antiqua"/>
          <w:sz w:val="24"/>
          <w:szCs w:val="24"/>
          <w:lang w:val="en-US"/>
        </w:rPr>
        <w:t xml:space="preserve"> CH, Chan HL. Prevalence of the TM6SF2 variant and non-alcoholic fatty liver disease in Chinese.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2014; </w:t>
      </w:r>
      <w:r w:rsidRPr="002B0106">
        <w:rPr>
          <w:rFonts w:ascii="Book Antiqua" w:hAnsi="Book Antiqua"/>
          <w:b/>
          <w:bCs/>
          <w:sz w:val="24"/>
          <w:szCs w:val="24"/>
          <w:lang w:val="en-US"/>
        </w:rPr>
        <w:t>61</w:t>
      </w:r>
      <w:r w:rsidRPr="002B0106">
        <w:rPr>
          <w:rFonts w:ascii="Book Antiqua" w:hAnsi="Book Antiqua"/>
          <w:sz w:val="24"/>
          <w:szCs w:val="24"/>
          <w:lang w:val="en-US"/>
        </w:rPr>
        <w:t>: 708-709 [PMID: 24824280 DOI: 10.1016/j.jhep.2014.04.047]</w:t>
      </w:r>
    </w:p>
    <w:p w14:paraId="51F11CFA"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28 </w:t>
      </w:r>
      <w:proofErr w:type="spellStart"/>
      <w:r w:rsidRPr="002B0106">
        <w:rPr>
          <w:rFonts w:ascii="Book Antiqua" w:hAnsi="Book Antiqua"/>
          <w:b/>
          <w:bCs/>
          <w:sz w:val="24"/>
          <w:szCs w:val="24"/>
          <w:lang w:val="en-US"/>
        </w:rPr>
        <w:t>Donati</w:t>
      </w:r>
      <w:proofErr w:type="spellEnd"/>
      <w:r w:rsidRPr="002B0106">
        <w:rPr>
          <w:rFonts w:ascii="Book Antiqua" w:hAnsi="Book Antiqua"/>
          <w:b/>
          <w:bCs/>
          <w:sz w:val="24"/>
          <w:szCs w:val="24"/>
          <w:lang w:val="en-US"/>
        </w:rPr>
        <w:t xml:space="preserve"> B</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Dongiovanni</w:t>
      </w:r>
      <w:proofErr w:type="spellEnd"/>
      <w:r w:rsidRPr="002B0106">
        <w:rPr>
          <w:rFonts w:ascii="Book Antiqua" w:hAnsi="Book Antiqua"/>
          <w:sz w:val="24"/>
          <w:szCs w:val="24"/>
          <w:lang w:val="en-US"/>
        </w:rPr>
        <w:t xml:space="preserve"> P, Romeo S, </w:t>
      </w:r>
      <w:proofErr w:type="spellStart"/>
      <w:r w:rsidRPr="002B0106">
        <w:rPr>
          <w:rFonts w:ascii="Book Antiqua" w:hAnsi="Book Antiqua"/>
          <w:sz w:val="24"/>
          <w:szCs w:val="24"/>
          <w:lang w:val="en-US"/>
        </w:rPr>
        <w:t>Meroni</w:t>
      </w:r>
      <w:proofErr w:type="spellEnd"/>
      <w:r w:rsidRPr="002B0106">
        <w:rPr>
          <w:rFonts w:ascii="Book Antiqua" w:hAnsi="Book Antiqua"/>
          <w:sz w:val="24"/>
          <w:szCs w:val="24"/>
          <w:lang w:val="en-US"/>
        </w:rPr>
        <w:t xml:space="preserve"> M, McCain M, Miele L, </w:t>
      </w:r>
      <w:proofErr w:type="spellStart"/>
      <w:r w:rsidRPr="002B0106">
        <w:rPr>
          <w:rFonts w:ascii="Book Antiqua" w:hAnsi="Book Antiqua"/>
          <w:sz w:val="24"/>
          <w:szCs w:val="24"/>
          <w:lang w:val="en-US"/>
        </w:rPr>
        <w:t>Petta</w:t>
      </w:r>
      <w:proofErr w:type="spellEnd"/>
      <w:r w:rsidRPr="002B0106">
        <w:rPr>
          <w:rFonts w:ascii="Book Antiqua" w:hAnsi="Book Antiqua"/>
          <w:sz w:val="24"/>
          <w:szCs w:val="24"/>
          <w:lang w:val="en-US"/>
        </w:rPr>
        <w:t xml:space="preserve"> S, Maier S, Rosso C, De Luca L, </w:t>
      </w:r>
      <w:proofErr w:type="spellStart"/>
      <w:r w:rsidRPr="002B0106">
        <w:rPr>
          <w:rFonts w:ascii="Book Antiqua" w:hAnsi="Book Antiqua"/>
          <w:sz w:val="24"/>
          <w:szCs w:val="24"/>
          <w:lang w:val="en-US"/>
        </w:rPr>
        <w:t>Vanni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Grimaudo</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Romagnoli</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Colli</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Ferri</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Mancina</w:t>
      </w:r>
      <w:proofErr w:type="spellEnd"/>
      <w:r w:rsidRPr="002B0106">
        <w:rPr>
          <w:rFonts w:ascii="Book Antiqua" w:hAnsi="Book Antiqua"/>
          <w:sz w:val="24"/>
          <w:szCs w:val="24"/>
          <w:lang w:val="en-US"/>
        </w:rPr>
        <w:t xml:space="preserve"> RM, </w:t>
      </w:r>
      <w:proofErr w:type="spellStart"/>
      <w:r w:rsidRPr="002B0106">
        <w:rPr>
          <w:rFonts w:ascii="Book Antiqua" w:hAnsi="Book Antiqua"/>
          <w:sz w:val="24"/>
          <w:szCs w:val="24"/>
          <w:lang w:val="en-US"/>
        </w:rPr>
        <w:t>Iruzubieta</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Craxi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Fracanzani</w:t>
      </w:r>
      <w:proofErr w:type="spellEnd"/>
      <w:r w:rsidRPr="002B0106">
        <w:rPr>
          <w:rFonts w:ascii="Book Antiqua" w:hAnsi="Book Antiqua"/>
          <w:sz w:val="24"/>
          <w:szCs w:val="24"/>
          <w:lang w:val="en-US"/>
        </w:rPr>
        <w:t xml:space="preserve"> AL, </w:t>
      </w:r>
      <w:proofErr w:type="spellStart"/>
      <w:r w:rsidRPr="002B0106">
        <w:rPr>
          <w:rFonts w:ascii="Book Antiqua" w:hAnsi="Book Antiqua"/>
          <w:sz w:val="24"/>
          <w:szCs w:val="24"/>
          <w:lang w:val="en-US"/>
        </w:rPr>
        <w:t>Grieco</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Corradini</w:t>
      </w:r>
      <w:proofErr w:type="spellEnd"/>
      <w:r w:rsidRPr="002B0106">
        <w:rPr>
          <w:rFonts w:ascii="Book Antiqua" w:hAnsi="Book Antiqua"/>
          <w:sz w:val="24"/>
          <w:szCs w:val="24"/>
          <w:lang w:val="en-US"/>
        </w:rPr>
        <w:t xml:space="preserve"> SG, </w:t>
      </w:r>
      <w:proofErr w:type="spellStart"/>
      <w:r w:rsidRPr="002B0106">
        <w:rPr>
          <w:rFonts w:ascii="Book Antiqua" w:hAnsi="Book Antiqua"/>
          <w:sz w:val="24"/>
          <w:szCs w:val="24"/>
          <w:lang w:val="en-US"/>
        </w:rPr>
        <w:t>Aghemo</w:t>
      </w:r>
      <w:proofErr w:type="spellEnd"/>
      <w:r w:rsidRPr="002B0106">
        <w:rPr>
          <w:rFonts w:ascii="Book Antiqua" w:hAnsi="Book Antiqua"/>
          <w:sz w:val="24"/>
          <w:szCs w:val="24"/>
          <w:lang w:val="en-US"/>
        </w:rPr>
        <w:t xml:space="preserve"> A, Colombo M, </w:t>
      </w:r>
      <w:proofErr w:type="spellStart"/>
      <w:r w:rsidRPr="002B0106">
        <w:rPr>
          <w:rFonts w:ascii="Book Antiqua" w:hAnsi="Book Antiqua"/>
          <w:sz w:val="24"/>
          <w:szCs w:val="24"/>
          <w:lang w:val="en-US"/>
        </w:rPr>
        <w:t>Soardo</w:t>
      </w:r>
      <w:proofErr w:type="spellEnd"/>
      <w:r w:rsidRPr="002B0106">
        <w:rPr>
          <w:rFonts w:ascii="Book Antiqua" w:hAnsi="Book Antiqua"/>
          <w:sz w:val="24"/>
          <w:szCs w:val="24"/>
          <w:lang w:val="en-US"/>
        </w:rPr>
        <w:t xml:space="preserve"> G, </w:t>
      </w:r>
      <w:proofErr w:type="spellStart"/>
      <w:r w:rsidRPr="002B0106">
        <w:rPr>
          <w:rFonts w:ascii="Book Antiqua" w:hAnsi="Book Antiqua"/>
          <w:sz w:val="24"/>
          <w:szCs w:val="24"/>
          <w:lang w:val="en-US"/>
        </w:rPr>
        <w:t>Bugianesi</w:t>
      </w:r>
      <w:proofErr w:type="spellEnd"/>
      <w:r w:rsidRPr="002B0106">
        <w:rPr>
          <w:rFonts w:ascii="Book Antiqua" w:hAnsi="Book Antiqua"/>
          <w:sz w:val="24"/>
          <w:szCs w:val="24"/>
          <w:lang w:val="en-US"/>
        </w:rPr>
        <w:t xml:space="preserve"> E, Reeves H, </w:t>
      </w:r>
      <w:proofErr w:type="spellStart"/>
      <w:r w:rsidRPr="002B0106">
        <w:rPr>
          <w:rFonts w:ascii="Book Antiqua" w:hAnsi="Book Antiqua"/>
          <w:sz w:val="24"/>
          <w:szCs w:val="24"/>
          <w:lang w:val="en-US"/>
        </w:rPr>
        <w:t>Anstee</w:t>
      </w:r>
      <w:proofErr w:type="spellEnd"/>
      <w:r w:rsidRPr="002B0106">
        <w:rPr>
          <w:rFonts w:ascii="Book Antiqua" w:hAnsi="Book Antiqua"/>
          <w:sz w:val="24"/>
          <w:szCs w:val="24"/>
          <w:lang w:val="en-US"/>
        </w:rPr>
        <w:t xml:space="preserve"> QM, </w:t>
      </w:r>
      <w:proofErr w:type="spellStart"/>
      <w:r w:rsidRPr="002B0106">
        <w:rPr>
          <w:rFonts w:ascii="Book Antiqua" w:hAnsi="Book Antiqua"/>
          <w:sz w:val="24"/>
          <w:szCs w:val="24"/>
          <w:lang w:val="en-US"/>
        </w:rPr>
        <w:t>Fargion</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MBOAT7 rs641738 variant and hepatocellular carcinoma in non-cirrhotic individuals. </w:t>
      </w:r>
      <w:r w:rsidRPr="002B0106">
        <w:rPr>
          <w:rFonts w:ascii="Book Antiqua" w:hAnsi="Book Antiqua"/>
          <w:i/>
          <w:iCs/>
          <w:sz w:val="24"/>
          <w:szCs w:val="24"/>
          <w:lang w:val="en-US"/>
        </w:rPr>
        <w:t>Sci Rep</w:t>
      </w:r>
      <w:r w:rsidRPr="002B0106">
        <w:rPr>
          <w:rFonts w:ascii="Book Antiqua" w:hAnsi="Book Antiqua"/>
          <w:sz w:val="24"/>
          <w:szCs w:val="24"/>
          <w:lang w:val="en-US"/>
        </w:rPr>
        <w:t> 2017; </w:t>
      </w:r>
      <w:r w:rsidRPr="002B0106">
        <w:rPr>
          <w:rFonts w:ascii="Book Antiqua" w:hAnsi="Book Antiqua"/>
          <w:b/>
          <w:bCs/>
          <w:sz w:val="24"/>
          <w:szCs w:val="24"/>
          <w:lang w:val="en-US"/>
        </w:rPr>
        <w:t>7</w:t>
      </w:r>
      <w:r w:rsidRPr="002B0106">
        <w:rPr>
          <w:rFonts w:ascii="Book Antiqua" w:hAnsi="Book Antiqua"/>
          <w:sz w:val="24"/>
          <w:szCs w:val="24"/>
          <w:lang w:val="en-US"/>
        </w:rPr>
        <w:t>: 4492 [PMID: 28674415 DOI: 10.1038/s41598-017-04991-0]</w:t>
      </w:r>
    </w:p>
    <w:p w14:paraId="29F181D5"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29 </w:t>
      </w:r>
      <w:r w:rsidRPr="002B0106">
        <w:rPr>
          <w:rFonts w:ascii="Book Antiqua" w:hAnsi="Book Antiqua"/>
          <w:b/>
          <w:bCs/>
          <w:sz w:val="24"/>
          <w:szCs w:val="24"/>
          <w:lang w:val="en-US"/>
        </w:rPr>
        <w:t>Zain SM</w:t>
      </w:r>
      <w:r w:rsidRPr="002B0106">
        <w:rPr>
          <w:rFonts w:ascii="Book Antiqua" w:hAnsi="Book Antiqua"/>
          <w:sz w:val="24"/>
          <w:szCs w:val="24"/>
          <w:lang w:val="en-US"/>
        </w:rPr>
        <w:t>, Mohamed Z, Mohamed R. Common variant in the glucokinase regulatory gene rs780094 and risk of nonalcoholic fatty liver disease: a meta-analysis. </w:t>
      </w:r>
      <w:r w:rsidRPr="002B0106">
        <w:rPr>
          <w:rFonts w:ascii="Book Antiqua" w:hAnsi="Book Antiqua"/>
          <w:i/>
          <w:iCs/>
          <w:sz w:val="24"/>
          <w:szCs w:val="24"/>
          <w:lang w:val="en-US"/>
        </w:rPr>
        <w:t xml:space="preserve">J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2015; </w:t>
      </w:r>
      <w:r w:rsidRPr="002B0106">
        <w:rPr>
          <w:rFonts w:ascii="Book Antiqua" w:hAnsi="Book Antiqua"/>
          <w:b/>
          <w:bCs/>
          <w:sz w:val="24"/>
          <w:szCs w:val="24"/>
          <w:lang w:val="en-US"/>
        </w:rPr>
        <w:t>30</w:t>
      </w:r>
      <w:r w:rsidRPr="002B0106">
        <w:rPr>
          <w:rFonts w:ascii="Book Antiqua" w:hAnsi="Book Antiqua"/>
          <w:sz w:val="24"/>
          <w:szCs w:val="24"/>
          <w:lang w:val="en-US"/>
        </w:rPr>
        <w:t>: 21-27 [PMID: 25167786 DOI: 10.1111/jgh.12714]</w:t>
      </w:r>
    </w:p>
    <w:p w14:paraId="310E8825"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30 </w:t>
      </w:r>
      <w:proofErr w:type="spellStart"/>
      <w:r w:rsidRPr="002B0106">
        <w:rPr>
          <w:rFonts w:ascii="Book Antiqua" w:hAnsi="Book Antiqua"/>
          <w:b/>
          <w:bCs/>
          <w:sz w:val="24"/>
          <w:szCs w:val="24"/>
          <w:lang w:val="en-US"/>
        </w:rPr>
        <w:t>Petta</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Miele L, </w:t>
      </w:r>
      <w:proofErr w:type="spellStart"/>
      <w:r w:rsidRPr="002B0106">
        <w:rPr>
          <w:rFonts w:ascii="Book Antiqua" w:hAnsi="Book Antiqua"/>
          <w:sz w:val="24"/>
          <w:szCs w:val="24"/>
          <w:lang w:val="en-US"/>
        </w:rPr>
        <w:t>Bugianesi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Cammà</w:t>
      </w:r>
      <w:proofErr w:type="spellEnd"/>
      <w:r w:rsidRPr="002B0106">
        <w:rPr>
          <w:rFonts w:ascii="Book Antiqua" w:hAnsi="Book Antiqua"/>
          <w:sz w:val="24"/>
          <w:szCs w:val="24"/>
          <w:lang w:val="en-US"/>
        </w:rPr>
        <w:t xml:space="preserve"> C, Rosso C, Boccia S, </w:t>
      </w:r>
      <w:proofErr w:type="spellStart"/>
      <w:r w:rsidRPr="002B0106">
        <w:rPr>
          <w:rFonts w:ascii="Book Antiqua" w:hAnsi="Book Antiqua"/>
          <w:sz w:val="24"/>
          <w:szCs w:val="24"/>
          <w:lang w:val="en-US"/>
        </w:rPr>
        <w:t>Cabibi</w:t>
      </w:r>
      <w:proofErr w:type="spellEnd"/>
      <w:r w:rsidRPr="002B0106">
        <w:rPr>
          <w:rFonts w:ascii="Book Antiqua" w:hAnsi="Book Antiqua"/>
          <w:sz w:val="24"/>
          <w:szCs w:val="24"/>
          <w:lang w:val="en-US"/>
        </w:rPr>
        <w:t xml:space="preserve"> D, Di Marco V, </w:t>
      </w:r>
      <w:proofErr w:type="spellStart"/>
      <w:r w:rsidRPr="002B0106">
        <w:rPr>
          <w:rFonts w:ascii="Book Antiqua" w:hAnsi="Book Antiqua"/>
          <w:sz w:val="24"/>
          <w:szCs w:val="24"/>
          <w:lang w:val="en-US"/>
        </w:rPr>
        <w:t>Grimaudo</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Grieco</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Pipitone</w:t>
      </w:r>
      <w:proofErr w:type="spellEnd"/>
      <w:r w:rsidRPr="002B0106">
        <w:rPr>
          <w:rFonts w:ascii="Book Antiqua" w:hAnsi="Book Antiqua"/>
          <w:sz w:val="24"/>
          <w:szCs w:val="24"/>
          <w:lang w:val="en-US"/>
        </w:rPr>
        <w:t xml:space="preserve"> RM, Marchesini G, </w:t>
      </w:r>
      <w:proofErr w:type="spellStart"/>
      <w:r w:rsidRPr="002B0106">
        <w:rPr>
          <w:rFonts w:ascii="Book Antiqua" w:hAnsi="Book Antiqua"/>
          <w:sz w:val="24"/>
          <w:szCs w:val="24"/>
          <w:lang w:val="en-US"/>
        </w:rPr>
        <w:t>Craxì</w:t>
      </w:r>
      <w:proofErr w:type="spellEnd"/>
      <w:r w:rsidRPr="002B0106">
        <w:rPr>
          <w:rFonts w:ascii="Book Antiqua" w:hAnsi="Book Antiqua"/>
          <w:sz w:val="24"/>
          <w:szCs w:val="24"/>
          <w:lang w:val="en-US"/>
        </w:rPr>
        <w:t xml:space="preserve"> A. Glucokinase regulatory protein gene polymorphism affects liver fibrosis in non-alcoholic fatty liver disease. </w:t>
      </w:r>
      <w:proofErr w:type="spellStart"/>
      <w:r w:rsidRPr="002B0106">
        <w:rPr>
          <w:rFonts w:ascii="Book Antiqua" w:hAnsi="Book Antiqua"/>
          <w:i/>
          <w:iCs/>
          <w:sz w:val="24"/>
          <w:szCs w:val="24"/>
          <w:lang w:val="en-US"/>
        </w:rPr>
        <w:t>PLoS</w:t>
      </w:r>
      <w:proofErr w:type="spellEnd"/>
      <w:r w:rsidRPr="002B0106">
        <w:rPr>
          <w:rFonts w:ascii="Book Antiqua" w:hAnsi="Book Antiqua"/>
          <w:i/>
          <w:iCs/>
          <w:sz w:val="24"/>
          <w:szCs w:val="24"/>
          <w:lang w:val="en-US"/>
        </w:rPr>
        <w:t xml:space="preserve"> One</w:t>
      </w:r>
      <w:r w:rsidRPr="002B0106">
        <w:rPr>
          <w:rFonts w:ascii="Book Antiqua" w:hAnsi="Book Antiqua"/>
          <w:sz w:val="24"/>
          <w:szCs w:val="24"/>
          <w:lang w:val="en-US"/>
        </w:rPr>
        <w:t> 2014; </w:t>
      </w:r>
      <w:r w:rsidRPr="002B0106">
        <w:rPr>
          <w:rFonts w:ascii="Book Antiqua" w:hAnsi="Book Antiqua"/>
          <w:b/>
          <w:bCs/>
          <w:sz w:val="24"/>
          <w:szCs w:val="24"/>
          <w:lang w:val="en-US"/>
        </w:rPr>
        <w:t>9</w:t>
      </w:r>
      <w:r w:rsidRPr="002B0106">
        <w:rPr>
          <w:rFonts w:ascii="Book Antiqua" w:hAnsi="Book Antiqua"/>
          <w:sz w:val="24"/>
          <w:szCs w:val="24"/>
          <w:lang w:val="en-US"/>
        </w:rPr>
        <w:t>: e87523 [PMID: 24498332 DOI: 10.1371/journal.pone.0087523]</w:t>
      </w:r>
    </w:p>
    <w:p w14:paraId="1589BD06"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31 </w:t>
      </w:r>
      <w:proofErr w:type="spellStart"/>
      <w:r w:rsidRPr="002B0106">
        <w:rPr>
          <w:rFonts w:ascii="Book Antiqua" w:hAnsi="Book Antiqua"/>
          <w:b/>
          <w:bCs/>
          <w:sz w:val="24"/>
          <w:szCs w:val="24"/>
          <w:lang w:val="en-US"/>
        </w:rPr>
        <w:t>Valenti</w:t>
      </w:r>
      <w:proofErr w:type="spellEnd"/>
      <w:r w:rsidRPr="002B0106">
        <w:rPr>
          <w:rFonts w:ascii="Book Antiqua" w:hAnsi="Book Antiqua"/>
          <w:b/>
          <w:bCs/>
          <w:sz w:val="24"/>
          <w:szCs w:val="24"/>
          <w:lang w:val="en-US"/>
        </w:rPr>
        <w:t xml:space="preserve"> L</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Alisi</w:t>
      </w:r>
      <w:proofErr w:type="spellEnd"/>
      <w:r w:rsidRPr="002B0106">
        <w:rPr>
          <w:rFonts w:ascii="Book Antiqua" w:hAnsi="Book Antiqua"/>
          <w:sz w:val="24"/>
          <w:szCs w:val="24"/>
          <w:lang w:val="en-US"/>
        </w:rPr>
        <w:t xml:space="preserve"> A, Nobili V. Unraveling the genetics of fatty liver in obese children: additive effect of P446L GCKR and I148M PNPLA3 polymorphisms. </w:t>
      </w:r>
      <w:r w:rsidRPr="002B0106">
        <w:rPr>
          <w:rFonts w:ascii="Book Antiqua" w:hAnsi="Book Antiqua"/>
          <w:i/>
          <w:iCs/>
          <w:sz w:val="24"/>
          <w:szCs w:val="24"/>
          <w:lang w:val="en-US"/>
        </w:rPr>
        <w:t>Hepatology</w:t>
      </w:r>
      <w:r w:rsidRPr="002B0106">
        <w:rPr>
          <w:rFonts w:ascii="Book Antiqua" w:hAnsi="Book Antiqua"/>
          <w:sz w:val="24"/>
          <w:szCs w:val="24"/>
          <w:lang w:val="en-US"/>
        </w:rPr>
        <w:t> 2012; </w:t>
      </w:r>
      <w:r w:rsidRPr="002B0106">
        <w:rPr>
          <w:rFonts w:ascii="Book Antiqua" w:hAnsi="Book Antiqua"/>
          <w:b/>
          <w:bCs/>
          <w:sz w:val="24"/>
          <w:szCs w:val="24"/>
          <w:lang w:val="en-US"/>
        </w:rPr>
        <w:t>55</w:t>
      </w:r>
      <w:r w:rsidRPr="002B0106">
        <w:rPr>
          <w:rFonts w:ascii="Book Antiqua" w:hAnsi="Book Antiqua"/>
          <w:sz w:val="24"/>
          <w:szCs w:val="24"/>
          <w:lang w:val="en-US"/>
        </w:rPr>
        <w:t>: 661-663 [PMID: 22281838 DOI: 10.1002/hep.25617]</w:t>
      </w:r>
    </w:p>
    <w:p w14:paraId="602550E4"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32 </w:t>
      </w:r>
      <w:proofErr w:type="spellStart"/>
      <w:r w:rsidRPr="002B0106">
        <w:rPr>
          <w:rFonts w:ascii="Book Antiqua" w:hAnsi="Book Antiqua"/>
          <w:b/>
          <w:bCs/>
          <w:sz w:val="24"/>
          <w:szCs w:val="24"/>
          <w:lang w:val="en-US"/>
        </w:rPr>
        <w:t>Mancina</w:t>
      </w:r>
      <w:proofErr w:type="spellEnd"/>
      <w:r w:rsidRPr="002B0106">
        <w:rPr>
          <w:rFonts w:ascii="Book Antiqua" w:hAnsi="Book Antiqua"/>
          <w:b/>
          <w:bCs/>
          <w:sz w:val="24"/>
          <w:szCs w:val="24"/>
          <w:lang w:val="en-US"/>
        </w:rPr>
        <w:t xml:space="preserve"> RM</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Dongiovanni</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Petta</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Pingitore</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Meroni</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Rametta</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Borén</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Montalcini</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Pujia</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Wiklund</w:t>
      </w:r>
      <w:proofErr w:type="spellEnd"/>
      <w:r w:rsidRPr="002B0106">
        <w:rPr>
          <w:rFonts w:ascii="Book Antiqua" w:hAnsi="Book Antiqua"/>
          <w:sz w:val="24"/>
          <w:szCs w:val="24"/>
          <w:lang w:val="en-US"/>
        </w:rPr>
        <w:t xml:space="preserve"> O, </w:t>
      </w:r>
      <w:proofErr w:type="spellStart"/>
      <w:r w:rsidRPr="002B0106">
        <w:rPr>
          <w:rFonts w:ascii="Book Antiqua" w:hAnsi="Book Antiqua"/>
          <w:sz w:val="24"/>
          <w:szCs w:val="24"/>
          <w:lang w:val="en-US"/>
        </w:rPr>
        <w:t>Hindy</w:t>
      </w:r>
      <w:proofErr w:type="spellEnd"/>
      <w:r w:rsidRPr="002B0106">
        <w:rPr>
          <w:rFonts w:ascii="Book Antiqua" w:hAnsi="Book Antiqua"/>
          <w:sz w:val="24"/>
          <w:szCs w:val="24"/>
          <w:lang w:val="en-US"/>
        </w:rPr>
        <w:t xml:space="preserve"> G, Spagnuolo R, Motta BM, </w:t>
      </w:r>
      <w:proofErr w:type="spellStart"/>
      <w:r w:rsidRPr="002B0106">
        <w:rPr>
          <w:rFonts w:ascii="Book Antiqua" w:hAnsi="Book Antiqua"/>
          <w:sz w:val="24"/>
          <w:szCs w:val="24"/>
          <w:lang w:val="en-US"/>
        </w:rPr>
        <w:t>Pipitone</w:t>
      </w:r>
      <w:proofErr w:type="spellEnd"/>
      <w:r w:rsidRPr="002B0106">
        <w:rPr>
          <w:rFonts w:ascii="Book Antiqua" w:hAnsi="Book Antiqua"/>
          <w:sz w:val="24"/>
          <w:szCs w:val="24"/>
          <w:lang w:val="en-US"/>
        </w:rPr>
        <w:t xml:space="preserve"> RM, </w:t>
      </w:r>
      <w:proofErr w:type="spellStart"/>
      <w:r w:rsidRPr="002B0106">
        <w:rPr>
          <w:rFonts w:ascii="Book Antiqua" w:hAnsi="Book Antiqua"/>
          <w:sz w:val="24"/>
          <w:szCs w:val="24"/>
          <w:lang w:val="en-US"/>
        </w:rPr>
        <w:t>Craxì</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Fargion</w:t>
      </w:r>
      <w:proofErr w:type="spellEnd"/>
      <w:r w:rsidRPr="002B0106">
        <w:rPr>
          <w:rFonts w:ascii="Book Antiqua" w:hAnsi="Book Antiqua"/>
          <w:sz w:val="24"/>
          <w:szCs w:val="24"/>
          <w:lang w:val="en-US"/>
        </w:rPr>
        <w:t xml:space="preserve"> S, Nobili V, </w:t>
      </w:r>
      <w:proofErr w:type="spellStart"/>
      <w:r w:rsidRPr="002B0106">
        <w:rPr>
          <w:rFonts w:ascii="Book Antiqua" w:hAnsi="Book Antiqua"/>
          <w:sz w:val="24"/>
          <w:szCs w:val="24"/>
          <w:lang w:val="en-US"/>
        </w:rPr>
        <w:t>Käkelä</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Kärjä</w:t>
      </w:r>
      <w:proofErr w:type="spellEnd"/>
      <w:r w:rsidRPr="002B0106">
        <w:rPr>
          <w:rFonts w:ascii="Book Antiqua" w:hAnsi="Book Antiqua"/>
          <w:sz w:val="24"/>
          <w:szCs w:val="24"/>
          <w:lang w:val="en-US"/>
        </w:rPr>
        <w:t xml:space="preserve"> V, </w:t>
      </w:r>
      <w:proofErr w:type="spellStart"/>
      <w:r w:rsidRPr="002B0106">
        <w:rPr>
          <w:rFonts w:ascii="Book Antiqua" w:hAnsi="Book Antiqua"/>
          <w:sz w:val="24"/>
          <w:szCs w:val="24"/>
          <w:lang w:val="en-US"/>
        </w:rPr>
        <w:t>Männistö</w:t>
      </w:r>
      <w:proofErr w:type="spellEnd"/>
      <w:r w:rsidRPr="002B0106">
        <w:rPr>
          <w:rFonts w:ascii="Book Antiqua" w:hAnsi="Book Antiqua"/>
          <w:sz w:val="24"/>
          <w:szCs w:val="24"/>
          <w:lang w:val="en-US"/>
        </w:rPr>
        <w:t xml:space="preserve"> V, </w:t>
      </w:r>
      <w:proofErr w:type="spellStart"/>
      <w:r w:rsidRPr="002B0106">
        <w:rPr>
          <w:rFonts w:ascii="Book Antiqua" w:hAnsi="Book Antiqua"/>
          <w:sz w:val="24"/>
          <w:szCs w:val="24"/>
          <w:lang w:val="en-US"/>
        </w:rPr>
        <w:t>Pihlajamäki</w:t>
      </w:r>
      <w:proofErr w:type="spellEnd"/>
      <w:r w:rsidRPr="002B0106">
        <w:rPr>
          <w:rFonts w:ascii="Book Antiqua" w:hAnsi="Book Antiqua"/>
          <w:sz w:val="24"/>
          <w:szCs w:val="24"/>
          <w:lang w:val="en-US"/>
        </w:rPr>
        <w:t xml:space="preserve"> J, Reilly DF, Castro-Perez J, </w:t>
      </w:r>
      <w:proofErr w:type="spellStart"/>
      <w:r w:rsidRPr="002B0106">
        <w:rPr>
          <w:rFonts w:ascii="Book Antiqua" w:hAnsi="Book Antiqua"/>
          <w:sz w:val="24"/>
          <w:szCs w:val="24"/>
          <w:lang w:val="en-US"/>
        </w:rPr>
        <w:t>Kozlitina</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Romeo S. The MBOAT7-TMC4 Variant rs641738 Increases Risk of Nonalcoholic Fatty Liver Disease in Individuals of European Descent. </w:t>
      </w:r>
      <w:r w:rsidRPr="002B0106">
        <w:rPr>
          <w:rFonts w:ascii="Book Antiqua" w:hAnsi="Book Antiqua"/>
          <w:i/>
          <w:iCs/>
          <w:sz w:val="24"/>
          <w:szCs w:val="24"/>
          <w:lang w:val="en-US"/>
        </w:rPr>
        <w:t>Gastroenterology</w:t>
      </w:r>
      <w:r w:rsidRPr="002B0106">
        <w:rPr>
          <w:rFonts w:ascii="Book Antiqua" w:hAnsi="Book Antiqua"/>
          <w:sz w:val="24"/>
          <w:szCs w:val="24"/>
          <w:lang w:val="en-US"/>
        </w:rPr>
        <w:t> 2016; </w:t>
      </w:r>
      <w:r w:rsidRPr="002B0106">
        <w:rPr>
          <w:rFonts w:ascii="Book Antiqua" w:hAnsi="Book Antiqua"/>
          <w:b/>
          <w:bCs/>
          <w:sz w:val="24"/>
          <w:szCs w:val="24"/>
          <w:lang w:val="en-US"/>
        </w:rPr>
        <w:t>150</w:t>
      </w:r>
      <w:r w:rsidRPr="002B0106">
        <w:rPr>
          <w:rFonts w:ascii="Book Antiqua" w:hAnsi="Book Antiqua"/>
          <w:sz w:val="24"/>
          <w:szCs w:val="24"/>
          <w:lang w:val="en-US"/>
        </w:rPr>
        <w:t>: 1219-1230.e6 [PMID: 26850495 DOI: 10.1053/j.gastro.2016.01.032]</w:t>
      </w:r>
    </w:p>
    <w:p w14:paraId="129D202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33 </w:t>
      </w:r>
      <w:proofErr w:type="spellStart"/>
      <w:r w:rsidRPr="002B0106">
        <w:rPr>
          <w:rFonts w:ascii="Book Antiqua" w:hAnsi="Book Antiqua"/>
          <w:b/>
          <w:bCs/>
          <w:sz w:val="24"/>
          <w:szCs w:val="24"/>
          <w:lang w:val="en-US"/>
        </w:rPr>
        <w:t>Luukkonen</w:t>
      </w:r>
      <w:proofErr w:type="spellEnd"/>
      <w:r w:rsidRPr="002B0106">
        <w:rPr>
          <w:rFonts w:ascii="Book Antiqua" w:hAnsi="Book Antiqua"/>
          <w:b/>
          <w:bCs/>
          <w:sz w:val="24"/>
          <w:szCs w:val="24"/>
          <w:lang w:val="en-US"/>
        </w:rPr>
        <w:t xml:space="preserve"> PK</w:t>
      </w:r>
      <w:r w:rsidRPr="002B0106">
        <w:rPr>
          <w:rFonts w:ascii="Book Antiqua" w:hAnsi="Book Antiqua"/>
          <w:sz w:val="24"/>
          <w:szCs w:val="24"/>
          <w:lang w:val="en-US"/>
        </w:rPr>
        <w:t xml:space="preserve">, Zhou Y, </w:t>
      </w:r>
      <w:proofErr w:type="spellStart"/>
      <w:r w:rsidRPr="002B0106">
        <w:rPr>
          <w:rFonts w:ascii="Book Antiqua" w:hAnsi="Book Antiqua"/>
          <w:sz w:val="24"/>
          <w:szCs w:val="24"/>
          <w:lang w:val="en-US"/>
        </w:rPr>
        <w:t>Hyötyläinen</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Leivonen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Arola</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Orho</w:t>
      </w:r>
      <w:proofErr w:type="spellEnd"/>
      <w:r w:rsidRPr="002B0106">
        <w:rPr>
          <w:rFonts w:ascii="Book Antiqua" w:hAnsi="Book Antiqua"/>
          <w:sz w:val="24"/>
          <w:szCs w:val="24"/>
          <w:lang w:val="en-US"/>
        </w:rPr>
        <w:t xml:space="preserve">-Melander M, </w:t>
      </w:r>
      <w:proofErr w:type="spellStart"/>
      <w:r w:rsidRPr="002B0106">
        <w:rPr>
          <w:rFonts w:ascii="Book Antiqua" w:hAnsi="Book Antiqua"/>
          <w:sz w:val="24"/>
          <w:szCs w:val="24"/>
          <w:lang w:val="en-US"/>
        </w:rPr>
        <w:t>Orešič</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Yki-Järvinen</w:t>
      </w:r>
      <w:proofErr w:type="spellEnd"/>
      <w:r w:rsidRPr="002B0106">
        <w:rPr>
          <w:rFonts w:ascii="Book Antiqua" w:hAnsi="Book Antiqua"/>
          <w:sz w:val="24"/>
          <w:szCs w:val="24"/>
          <w:lang w:val="en-US"/>
        </w:rPr>
        <w:t xml:space="preserve"> H. The MBOAT7 variant rs641738 alters hepatic </w:t>
      </w:r>
      <w:proofErr w:type="spellStart"/>
      <w:r w:rsidRPr="002B0106">
        <w:rPr>
          <w:rFonts w:ascii="Book Antiqua" w:hAnsi="Book Antiqua"/>
          <w:sz w:val="24"/>
          <w:szCs w:val="24"/>
          <w:lang w:val="en-US"/>
        </w:rPr>
        <w:t>phosphatidylinositols</w:t>
      </w:r>
      <w:proofErr w:type="spellEnd"/>
      <w:r w:rsidRPr="002B0106">
        <w:rPr>
          <w:rFonts w:ascii="Book Antiqua" w:hAnsi="Book Antiqua"/>
          <w:sz w:val="24"/>
          <w:szCs w:val="24"/>
          <w:lang w:val="en-US"/>
        </w:rPr>
        <w:t xml:space="preserve"> and increases severity of non-alcoholic fatty liver disease in humans.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2016; </w:t>
      </w:r>
      <w:r w:rsidRPr="002B0106">
        <w:rPr>
          <w:rFonts w:ascii="Book Antiqua" w:hAnsi="Book Antiqua"/>
          <w:b/>
          <w:bCs/>
          <w:sz w:val="24"/>
          <w:szCs w:val="24"/>
          <w:lang w:val="en-US"/>
        </w:rPr>
        <w:t>65</w:t>
      </w:r>
      <w:r w:rsidRPr="002B0106">
        <w:rPr>
          <w:rFonts w:ascii="Book Antiqua" w:hAnsi="Book Antiqua"/>
          <w:sz w:val="24"/>
          <w:szCs w:val="24"/>
          <w:lang w:val="en-US"/>
        </w:rPr>
        <w:t>: 1263-1265 [PMID: 27520876 DOI: 10.1016/j.jhep.2016.07.045]</w:t>
      </w:r>
    </w:p>
    <w:p w14:paraId="30E6820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34 </w:t>
      </w:r>
      <w:r w:rsidRPr="002B0106">
        <w:rPr>
          <w:rFonts w:ascii="Book Antiqua" w:hAnsi="Book Antiqua"/>
          <w:b/>
          <w:bCs/>
          <w:sz w:val="24"/>
          <w:szCs w:val="24"/>
          <w:lang w:val="en-US"/>
        </w:rPr>
        <w:t>Abul-</w:t>
      </w:r>
      <w:proofErr w:type="spellStart"/>
      <w:r w:rsidRPr="002B0106">
        <w:rPr>
          <w:rFonts w:ascii="Book Antiqua" w:hAnsi="Book Antiqua"/>
          <w:b/>
          <w:bCs/>
          <w:sz w:val="24"/>
          <w:szCs w:val="24"/>
          <w:lang w:val="en-US"/>
        </w:rPr>
        <w:t>Husn</w:t>
      </w:r>
      <w:proofErr w:type="spellEnd"/>
      <w:r w:rsidRPr="002B0106">
        <w:rPr>
          <w:rFonts w:ascii="Book Antiqua" w:hAnsi="Book Antiqua"/>
          <w:b/>
          <w:bCs/>
          <w:sz w:val="24"/>
          <w:szCs w:val="24"/>
          <w:lang w:val="en-US"/>
        </w:rPr>
        <w:t xml:space="preserve"> NS</w:t>
      </w:r>
      <w:r w:rsidRPr="002B0106">
        <w:rPr>
          <w:rFonts w:ascii="Book Antiqua" w:hAnsi="Book Antiqua"/>
          <w:sz w:val="24"/>
          <w:szCs w:val="24"/>
          <w:lang w:val="en-US"/>
        </w:rPr>
        <w:t xml:space="preserve">, Cheng X, Li AH, Xin Y, </w:t>
      </w:r>
      <w:proofErr w:type="spellStart"/>
      <w:r w:rsidRPr="002B0106">
        <w:rPr>
          <w:rFonts w:ascii="Book Antiqua" w:hAnsi="Book Antiqua"/>
          <w:sz w:val="24"/>
          <w:szCs w:val="24"/>
          <w:lang w:val="en-US"/>
        </w:rPr>
        <w:t>Schurmann</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Stevis</w:t>
      </w:r>
      <w:proofErr w:type="spellEnd"/>
      <w:r w:rsidRPr="002B0106">
        <w:rPr>
          <w:rFonts w:ascii="Book Antiqua" w:hAnsi="Book Antiqua"/>
          <w:sz w:val="24"/>
          <w:szCs w:val="24"/>
          <w:lang w:val="en-US"/>
        </w:rPr>
        <w:t xml:space="preserve"> P, Liu Y, </w:t>
      </w:r>
      <w:proofErr w:type="spellStart"/>
      <w:r w:rsidRPr="002B0106">
        <w:rPr>
          <w:rFonts w:ascii="Book Antiqua" w:hAnsi="Book Antiqua"/>
          <w:sz w:val="24"/>
          <w:szCs w:val="24"/>
          <w:lang w:val="en-US"/>
        </w:rPr>
        <w:t>Kozlitina</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Stender</w:t>
      </w:r>
      <w:proofErr w:type="spellEnd"/>
      <w:r w:rsidRPr="002B0106">
        <w:rPr>
          <w:rFonts w:ascii="Book Antiqua" w:hAnsi="Book Antiqua"/>
          <w:sz w:val="24"/>
          <w:szCs w:val="24"/>
          <w:lang w:val="en-US"/>
        </w:rPr>
        <w:t xml:space="preserve"> S, Wood GC, </w:t>
      </w:r>
      <w:proofErr w:type="spellStart"/>
      <w:r w:rsidRPr="002B0106">
        <w:rPr>
          <w:rFonts w:ascii="Book Antiqua" w:hAnsi="Book Antiqua"/>
          <w:sz w:val="24"/>
          <w:szCs w:val="24"/>
          <w:lang w:val="en-US"/>
        </w:rPr>
        <w:t>Stepanchick</w:t>
      </w:r>
      <w:proofErr w:type="spellEnd"/>
      <w:r w:rsidRPr="002B0106">
        <w:rPr>
          <w:rFonts w:ascii="Book Antiqua" w:hAnsi="Book Antiqua"/>
          <w:sz w:val="24"/>
          <w:szCs w:val="24"/>
          <w:lang w:val="en-US"/>
        </w:rPr>
        <w:t xml:space="preserve"> AN, Still MD, McCarthy S, </w:t>
      </w:r>
      <w:proofErr w:type="spellStart"/>
      <w:r w:rsidRPr="002B0106">
        <w:rPr>
          <w:rFonts w:ascii="Book Antiqua" w:hAnsi="Book Antiqua"/>
          <w:sz w:val="24"/>
          <w:szCs w:val="24"/>
          <w:lang w:val="en-US"/>
        </w:rPr>
        <w:t>O'Dushlaine</w:t>
      </w:r>
      <w:proofErr w:type="spellEnd"/>
      <w:r w:rsidRPr="002B0106">
        <w:rPr>
          <w:rFonts w:ascii="Book Antiqua" w:hAnsi="Book Antiqua"/>
          <w:sz w:val="24"/>
          <w:szCs w:val="24"/>
          <w:lang w:val="en-US"/>
        </w:rPr>
        <w:t xml:space="preserve"> C, Packer JS, Balasubramanian S, </w:t>
      </w:r>
      <w:proofErr w:type="spellStart"/>
      <w:r w:rsidRPr="002B0106">
        <w:rPr>
          <w:rFonts w:ascii="Book Antiqua" w:hAnsi="Book Antiqua"/>
          <w:sz w:val="24"/>
          <w:szCs w:val="24"/>
          <w:lang w:val="en-US"/>
        </w:rPr>
        <w:t>Gosalia</w:t>
      </w:r>
      <w:proofErr w:type="spellEnd"/>
      <w:r w:rsidRPr="002B0106">
        <w:rPr>
          <w:rFonts w:ascii="Book Antiqua" w:hAnsi="Book Antiqua"/>
          <w:sz w:val="24"/>
          <w:szCs w:val="24"/>
          <w:lang w:val="en-US"/>
        </w:rPr>
        <w:t xml:space="preserve"> N, </w:t>
      </w:r>
      <w:proofErr w:type="spellStart"/>
      <w:r w:rsidRPr="002B0106">
        <w:rPr>
          <w:rFonts w:ascii="Book Antiqua" w:hAnsi="Book Antiqua"/>
          <w:sz w:val="24"/>
          <w:szCs w:val="24"/>
          <w:lang w:val="en-US"/>
        </w:rPr>
        <w:t>Esopi</w:t>
      </w:r>
      <w:proofErr w:type="spellEnd"/>
      <w:r w:rsidRPr="002B0106">
        <w:rPr>
          <w:rFonts w:ascii="Book Antiqua" w:hAnsi="Book Antiqua"/>
          <w:sz w:val="24"/>
          <w:szCs w:val="24"/>
          <w:lang w:val="en-US"/>
        </w:rPr>
        <w:t xml:space="preserve"> D, Kim SY, Mukherjee S, Lopez AE, Fuller ED, Penn J, Chu X, Luo JZ, </w:t>
      </w:r>
      <w:proofErr w:type="spellStart"/>
      <w:r w:rsidRPr="002B0106">
        <w:rPr>
          <w:rFonts w:ascii="Book Antiqua" w:hAnsi="Book Antiqua"/>
          <w:sz w:val="24"/>
          <w:szCs w:val="24"/>
          <w:lang w:val="en-US"/>
        </w:rPr>
        <w:t>Mirshahi</w:t>
      </w:r>
      <w:proofErr w:type="spellEnd"/>
      <w:r w:rsidRPr="002B0106">
        <w:rPr>
          <w:rFonts w:ascii="Book Antiqua" w:hAnsi="Book Antiqua"/>
          <w:sz w:val="24"/>
          <w:szCs w:val="24"/>
          <w:lang w:val="en-US"/>
        </w:rPr>
        <w:t xml:space="preserve"> UL, Carey DJ, Still CD, Feldman MD, Small A, </w:t>
      </w:r>
      <w:proofErr w:type="spellStart"/>
      <w:r w:rsidRPr="002B0106">
        <w:rPr>
          <w:rFonts w:ascii="Book Antiqua" w:hAnsi="Book Antiqua"/>
          <w:sz w:val="24"/>
          <w:szCs w:val="24"/>
          <w:lang w:val="en-US"/>
        </w:rPr>
        <w:t>Damrauer</w:t>
      </w:r>
      <w:proofErr w:type="spellEnd"/>
      <w:r w:rsidRPr="002B0106">
        <w:rPr>
          <w:rFonts w:ascii="Book Antiqua" w:hAnsi="Book Antiqua"/>
          <w:sz w:val="24"/>
          <w:szCs w:val="24"/>
          <w:lang w:val="en-US"/>
        </w:rPr>
        <w:t xml:space="preserve"> SM, Rader DJ, </w:t>
      </w:r>
      <w:proofErr w:type="spellStart"/>
      <w:r w:rsidRPr="002B0106">
        <w:rPr>
          <w:rFonts w:ascii="Book Antiqua" w:hAnsi="Book Antiqua"/>
          <w:sz w:val="24"/>
          <w:szCs w:val="24"/>
          <w:lang w:val="en-US"/>
        </w:rPr>
        <w:t>Zambrowicz</w:t>
      </w:r>
      <w:proofErr w:type="spellEnd"/>
      <w:r w:rsidRPr="002B0106">
        <w:rPr>
          <w:rFonts w:ascii="Book Antiqua" w:hAnsi="Book Antiqua"/>
          <w:sz w:val="24"/>
          <w:szCs w:val="24"/>
          <w:lang w:val="en-US"/>
        </w:rPr>
        <w:t xml:space="preserve"> B, Olson W, Murphy AJ, </w:t>
      </w:r>
      <w:proofErr w:type="spellStart"/>
      <w:r w:rsidRPr="002B0106">
        <w:rPr>
          <w:rFonts w:ascii="Book Antiqua" w:hAnsi="Book Antiqua"/>
          <w:sz w:val="24"/>
          <w:szCs w:val="24"/>
          <w:lang w:val="en-US"/>
        </w:rPr>
        <w:t>Borecki</w:t>
      </w:r>
      <w:proofErr w:type="spellEnd"/>
      <w:r w:rsidRPr="002B0106">
        <w:rPr>
          <w:rFonts w:ascii="Book Antiqua" w:hAnsi="Book Antiqua"/>
          <w:sz w:val="24"/>
          <w:szCs w:val="24"/>
          <w:lang w:val="en-US"/>
        </w:rPr>
        <w:t xml:space="preserve"> IB, </w:t>
      </w:r>
      <w:proofErr w:type="spellStart"/>
      <w:r w:rsidRPr="002B0106">
        <w:rPr>
          <w:rFonts w:ascii="Book Antiqua" w:hAnsi="Book Antiqua"/>
          <w:sz w:val="24"/>
          <w:szCs w:val="24"/>
          <w:lang w:val="en-US"/>
        </w:rPr>
        <w:t>Shuldiner</w:t>
      </w:r>
      <w:proofErr w:type="spellEnd"/>
      <w:r w:rsidRPr="002B0106">
        <w:rPr>
          <w:rFonts w:ascii="Book Antiqua" w:hAnsi="Book Antiqua"/>
          <w:sz w:val="24"/>
          <w:szCs w:val="24"/>
          <w:lang w:val="en-US"/>
        </w:rPr>
        <w:t xml:space="preserve"> AR, Reid JG, Overton JD, </w:t>
      </w:r>
      <w:proofErr w:type="spellStart"/>
      <w:r w:rsidRPr="002B0106">
        <w:rPr>
          <w:rFonts w:ascii="Book Antiqua" w:hAnsi="Book Antiqua"/>
          <w:sz w:val="24"/>
          <w:szCs w:val="24"/>
          <w:lang w:val="en-US"/>
        </w:rPr>
        <w:t>Yancopoulos</w:t>
      </w:r>
      <w:proofErr w:type="spellEnd"/>
      <w:r w:rsidRPr="002B0106">
        <w:rPr>
          <w:rFonts w:ascii="Book Antiqua" w:hAnsi="Book Antiqua"/>
          <w:sz w:val="24"/>
          <w:szCs w:val="24"/>
          <w:lang w:val="en-US"/>
        </w:rPr>
        <w:t xml:space="preserve"> GD, Hobbs HH, Cohen JC, Gottesman O, </w:t>
      </w:r>
      <w:proofErr w:type="spellStart"/>
      <w:r w:rsidRPr="002B0106">
        <w:rPr>
          <w:rFonts w:ascii="Book Antiqua" w:hAnsi="Book Antiqua"/>
          <w:sz w:val="24"/>
          <w:szCs w:val="24"/>
          <w:lang w:val="en-US"/>
        </w:rPr>
        <w:t>Teslovich</w:t>
      </w:r>
      <w:proofErr w:type="spellEnd"/>
      <w:r w:rsidRPr="002B0106">
        <w:rPr>
          <w:rFonts w:ascii="Book Antiqua" w:hAnsi="Book Antiqua"/>
          <w:sz w:val="24"/>
          <w:szCs w:val="24"/>
          <w:lang w:val="en-US"/>
        </w:rPr>
        <w:t xml:space="preserve"> TM, </w:t>
      </w:r>
      <w:proofErr w:type="spellStart"/>
      <w:r w:rsidRPr="002B0106">
        <w:rPr>
          <w:rFonts w:ascii="Book Antiqua" w:hAnsi="Book Antiqua"/>
          <w:sz w:val="24"/>
          <w:szCs w:val="24"/>
          <w:lang w:val="en-US"/>
        </w:rPr>
        <w:t>Baras</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Mirshahi</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Gromada</w:t>
      </w:r>
      <w:proofErr w:type="spellEnd"/>
      <w:r w:rsidRPr="002B0106">
        <w:rPr>
          <w:rFonts w:ascii="Book Antiqua" w:hAnsi="Book Antiqua"/>
          <w:sz w:val="24"/>
          <w:szCs w:val="24"/>
          <w:lang w:val="en-US"/>
        </w:rPr>
        <w:t xml:space="preserve"> J, Dewey FE. A Protein-Truncating HSD17B13 Variant and Protection from Chronic Liver Disease. </w:t>
      </w:r>
      <w:r w:rsidRPr="002B0106">
        <w:rPr>
          <w:rFonts w:ascii="Book Antiqua" w:hAnsi="Book Antiqua"/>
          <w:i/>
          <w:iCs/>
          <w:sz w:val="24"/>
          <w:szCs w:val="24"/>
          <w:lang w:val="en-US"/>
        </w:rPr>
        <w:t xml:space="preserve">N </w:t>
      </w:r>
      <w:proofErr w:type="spellStart"/>
      <w:r w:rsidRPr="002B0106">
        <w:rPr>
          <w:rFonts w:ascii="Book Antiqua" w:hAnsi="Book Antiqua"/>
          <w:i/>
          <w:iCs/>
          <w:sz w:val="24"/>
          <w:szCs w:val="24"/>
          <w:lang w:val="en-US"/>
        </w:rPr>
        <w:t>Engl</w:t>
      </w:r>
      <w:proofErr w:type="spellEnd"/>
      <w:r w:rsidRPr="002B0106">
        <w:rPr>
          <w:rFonts w:ascii="Book Antiqua" w:hAnsi="Book Antiqua"/>
          <w:i/>
          <w:iCs/>
          <w:sz w:val="24"/>
          <w:szCs w:val="24"/>
          <w:lang w:val="en-US"/>
        </w:rPr>
        <w:t xml:space="preserve"> J Med</w:t>
      </w:r>
      <w:r w:rsidRPr="002B0106">
        <w:rPr>
          <w:rFonts w:ascii="Book Antiqua" w:hAnsi="Book Antiqua"/>
          <w:sz w:val="24"/>
          <w:szCs w:val="24"/>
          <w:lang w:val="en-US"/>
        </w:rPr>
        <w:t> 2018; </w:t>
      </w:r>
      <w:r w:rsidRPr="002B0106">
        <w:rPr>
          <w:rFonts w:ascii="Book Antiqua" w:hAnsi="Book Antiqua"/>
          <w:b/>
          <w:bCs/>
          <w:sz w:val="24"/>
          <w:szCs w:val="24"/>
          <w:lang w:val="en-US"/>
        </w:rPr>
        <w:t>378</w:t>
      </w:r>
      <w:r w:rsidRPr="002B0106">
        <w:rPr>
          <w:rFonts w:ascii="Book Antiqua" w:hAnsi="Book Antiqua"/>
          <w:sz w:val="24"/>
          <w:szCs w:val="24"/>
          <w:lang w:val="en-US"/>
        </w:rPr>
        <w:t>: 1096-1106 [PMID: 29562163 DOI: 10.1056/NEJMoa1712191]</w:t>
      </w:r>
    </w:p>
    <w:p w14:paraId="16164F69"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35 </w:t>
      </w:r>
      <w:r w:rsidRPr="002B0106">
        <w:rPr>
          <w:rFonts w:ascii="Book Antiqua" w:hAnsi="Book Antiqua"/>
          <w:b/>
          <w:bCs/>
          <w:sz w:val="24"/>
          <w:szCs w:val="24"/>
          <w:lang w:val="en-US"/>
        </w:rPr>
        <w:t>Li P</w:t>
      </w:r>
      <w:r w:rsidRPr="002B0106">
        <w:rPr>
          <w:rFonts w:ascii="Book Antiqua" w:hAnsi="Book Antiqua"/>
          <w:sz w:val="24"/>
          <w:szCs w:val="24"/>
          <w:lang w:val="en-US"/>
        </w:rPr>
        <w:t xml:space="preserve">, Oh DY, Bandyopadhyay G, </w:t>
      </w:r>
      <w:proofErr w:type="spellStart"/>
      <w:r w:rsidRPr="002B0106">
        <w:rPr>
          <w:rFonts w:ascii="Book Antiqua" w:hAnsi="Book Antiqua"/>
          <w:sz w:val="24"/>
          <w:szCs w:val="24"/>
          <w:lang w:val="en-US"/>
        </w:rPr>
        <w:t>Lagakos</w:t>
      </w:r>
      <w:proofErr w:type="spellEnd"/>
      <w:r w:rsidRPr="002B0106">
        <w:rPr>
          <w:rFonts w:ascii="Book Antiqua" w:hAnsi="Book Antiqua"/>
          <w:sz w:val="24"/>
          <w:szCs w:val="24"/>
          <w:lang w:val="en-US"/>
        </w:rPr>
        <w:t xml:space="preserve"> WS, Talukdar S, Osborn O, Johnson A, Chung H, Maris M, </w:t>
      </w:r>
      <w:proofErr w:type="spellStart"/>
      <w:r w:rsidRPr="002B0106">
        <w:rPr>
          <w:rFonts w:ascii="Book Antiqua" w:hAnsi="Book Antiqua"/>
          <w:sz w:val="24"/>
          <w:szCs w:val="24"/>
          <w:lang w:val="en-US"/>
        </w:rPr>
        <w:t>Ofrecio</w:t>
      </w:r>
      <w:proofErr w:type="spellEnd"/>
      <w:r w:rsidRPr="002B0106">
        <w:rPr>
          <w:rFonts w:ascii="Book Antiqua" w:hAnsi="Book Antiqua"/>
          <w:sz w:val="24"/>
          <w:szCs w:val="24"/>
          <w:lang w:val="en-US"/>
        </w:rPr>
        <w:t xml:space="preserve"> JM, Taguchi S, Lu M, </w:t>
      </w:r>
      <w:proofErr w:type="spellStart"/>
      <w:r w:rsidRPr="002B0106">
        <w:rPr>
          <w:rFonts w:ascii="Book Antiqua" w:hAnsi="Book Antiqua"/>
          <w:sz w:val="24"/>
          <w:szCs w:val="24"/>
          <w:lang w:val="en-US"/>
        </w:rPr>
        <w:t>Olefsky</w:t>
      </w:r>
      <w:proofErr w:type="spellEnd"/>
      <w:r w:rsidRPr="002B0106">
        <w:rPr>
          <w:rFonts w:ascii="Book Antiqua" w:hAnsi="Book Antiqua"/>
          <w:sz w:val="24"/>
          <w:szCs w:val="24"/>
          <w:lang w:val="en-US"/>
        </w:rPr>
        <w:t xml:space="preserve"> JM. LTB4 promotes insulin resistance in obese mice by acting on macrophages, hepatocytes and myocytes. </w:t>
      </w:r>
      <w:r w:rsidRPr="002B0106">
        <w:rPr>
          <w:rFonts w:ascii="Book Antiqua" w:hAnsi="Book Antiqua"/>
          <w:i/>
          <w:iCs/>
          <w:sz w:val="24"/>
          <w:szCs w:val="24"/>
          <w:lang w:val="en-US"/>
        </w:rPr>
        <w:t>Nat Med</w:t>
      </w:r>
      <w:r w:rsidRPr="002B0106">
        <w:rPr>
          <w:rFonts w:ascii="Book Antiqua" w:hAnsi="Book Antiqua"/>
          <w:sz w:val="24"/>
          <w:szCs w:val="24"/>
          <w:lang w:val="en-US"/>
        </w:rPr>
        <w:t> 2015; </w:t>
      </w:r>
      <w:r w:rsidRPr="002B0106">
        <w:rPr>
          <w:rFonts w:ascii="Book Antiqua" w:hAnsi="Book Antiqua"/>
          <w:b/>
          <w:bCs/>
          <w:sz w:val="24"/>
          <w:szCs w:val="24"/>
          <w:lang w:val="en-US"/>
        </w:rPr>
        <w:t>21</w:t>
      </w:r>
      <w:r w:rsidRPr="002B0106">
        <w:rPr>
          <w:rFonts w:ascii="Book Antiqua" w:hAnsi="Book Antiqua"/>
          <w:sz w:val="24"/>
          <w:szCs w:val="24"/>
          <w:lang w:val="en-US"/>
        </w:rPr>
        <w:t>: 239-247 [PMID: 25706874 DOI: 10.1038/nm.3800]</w:t>
      </w:r>
    </w:p>
    <w:p w14:paraId="70F129F6"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36 </w:t>
      </w:r>
      <w:proofErr w:type="spellStart"/>
      <w:r w:rsidRPr="002B0106">
        <w:rPr>
          <w:rFonts w:ascii="Book Antiqua" w:hAnsi="Book Antiqua"/>
          <w:b/>
          <w:bCs/>
          <w:sz w:val="24"/>
          <w:szCs w:val="24"/>
          <w:lang w:val="en-US"/>
        </w:rPr>
        <w:t>Eslam</w:t>
      </w:r>
      <w:proofErr w:type="spellEnd"/>
      <w:r w:rsidRPr="002B0106">
        <w:rPr>
          <w:rFonts w:ascii="Book Antiqua" w:hAnsi="Book Antiqua"/>
          <w:b/>
          <w:bCs/>
          <w:sz w:val="24"/>
          <w:szCs w:val="24"/>
          <w:lang w:val="en-US"/>
        </w:rPr>
        <w:t xml:space="preserve"> M</w:t>
      </w:r>
      <w:r w:rsidRPr="002B0106">
        <w:rPr>
          <w:rFonts w:ascii="Book Antiqua" w:hAnsi="Book Antiqua"/>
          <w:sz w:val="24"/>
          <w:szCs w:val="24"/>
          <w:lang w:val="en-US"/>
        </w:rPr>
        <w:t xml:space="preserve">, McLeod D, </w:t>
      </w:r>
      <w:proofErr w:type="spellStart"/>
      <w:r w:rsidRPr="002B0106">
        <w:rPr>
          <w:rFonts w:ascii="Book Antiqua" w:hAnsi="Book Antiqua"/>
          <w:sz w:val="24"/>
          <w:szCs w:val="24"/>
          <w:lang w:val="en-US"/>
        </w:rPr>
        <w:t>Kelaeng</w:t>
      </w:r>
      <w:proofErr w:type="spellEnd"/>
      <w:r w:rsidRPr="002B0106">
        <w:rPr>
          <w:rFonts w:ascii="Book Antiqua" w:hAnsi="Book Antiqua"/>
          <w:sz w:val="24"/>
          <w:szCs w:val="24"/>
          <w:lang w:val="en-US"/>
        </w:rPr>
        <w:t xml:space="preserve"> KS, </w:t>
      </w:r>
      <w:proofErr w:type="spellStart"/>
      <w:r w:rsidRPr="002B0106">
        <w:rPr>
          <w:rFonts w:ascii="Book Antiqua" w:hAnsi="Book Antiqua"/>
          <w:sz w:val="24"/>
          <w:szCs w:val="24"/>
          <w:lang w:val="en-US"/>
        </w:rPr>
        <w:t>Mangia</w:t>
      </w:r>
      <w:proofErr w:type="spellEnd"/>
      <w:r w:rsidRPr="002B0106">
        <w:rPr>
          <w:rFonts w:ascii="Book Antiqua" w:hAnsi="Book Antiqua"/>
          <w:sz w:val="24"/>
          <w:szCs w:val="24"/>
          <w:lang w:val="en-US"/>
        </w:rPr>
        <w:t xml:space="preserve"> A, Berg T, </w:t>
      </w:r>
      <w:proofErr w:type="spellStart"/>
      <w:r w:rsidRPr="002B0106">
        <w:rPr>
          <w:rFonts w:ascii="Book Antiqua" w:hAnsi="Book Antiqua"/>
          <w:sz w:val="24"/>
          <w:szCs w:val="24"/>
          <w:lang w:val="en-US"/>
        </w:rPr>
        <w:t>Thabet</w:t>
      </w:r>
      <w:proofErr w:type="spellEnd"/>
      <w:r w:rsidRPr="002B0106">
        <w:rPr>
          <w:rFonts w:ascii="Book Antiqua" w:hAnsi="Book Antiqua"/>
          <w:sz w:val="24"/>
          <w:szCs w:val="24"/>
          <w:lang w:val="en-US"/>
        </w:rPr>
        <w:t xml:space="preserve"> K, Irving WL, Dore GJ, Sheridan D, </w:t>
      </w:r>
      <w:proofErr w:type="spellStart"/>
      <w:r w:rsidRPr="002B0106">
        <w:rPr>
          <w:rFonts w:ascii="Book Antiqua" w:hAnsi="Book Antiqua"/>
          <w:sz w:val="24"/>
          <w:szCs w:val="24"/>
          <w:lang w:val="en-US"/>
        </w:rPr>
        <w:t>Grønbæk</w:t>
      </w:r>
      <w:proofErr w:type="spellEnd"/>
      <w:r w:rsidRPr="002B0106">
        <w:rPr>
          <w:rFonts w:ascii="Book Antiqua" w:hAnsi="Book Antiqua"/>
          <w:sz w:val="24"/>
          <w:szCs w:val="24"/>
          <w:lang w:val="en-US"/>
        </w:rPr>
        <w:t xml:space="preserve"> H, Abate ML, Hartmann R, </w:t>
      </w:r>
      <w:proofErr w:type="spellStart"/>
      <w:r w:rsidRPr="002B0106">
        <w:rPr>
          <w:rFonts w:ascii="Book Antiqua" w:hAnsi="Book Antiqua"/>
          <w:sz w:val="24"/>
          <w:szCs w:val="24"/>
          <w:lang w:val="en-US"/>
        </w:rPr>
        <w:t>Bugianesi</w:t>
      </w:r>
      <w:proofErr w:type="spellEnd"/>
      <w:r w:rsidRPr="002B0106">
        <w:rPr>
          <w:rFonts w:ascii="Book Antiqua" w:hAnsi="Book Antiqua"/>
          <w:sz w:val="24"/>
          <w:szCs w:val="24"/>
          <w:lang w:val="en-US"/>
        </w:rPr>
        <w:t xml:space="preserve"> E, Spengler U, Rojas A, Booth DR, </w:t>
      </w:r>
      <w:proofErr w:type="spellStart"/>
      <w:r w:rsidRPr="002B0106">
        <w:rPr>
          <w:rFonts w:ascii="Book Antiqua" w:hAnsi="Book Antiqua"/>
          <w:sz w:val="24"/>
          <w:szCs w:val="24"/>
          <w:lang w:val="en-US"/>
        </w:rPr>
        <w:t>Weltman</w:t>
      </w:r>
      <w:proofErr w:type="spellEnd"/>
      <w:r w:rsidRPr="002B0106">
        <w:rPr>
          <w:rFonts w:ascii="Book Antiqua" w:hAnsi="Book Antiqua"/>
          <w:sz w:val="24"/>
          <w:szCs w:val="24"/>
          <w:lang w:val="en-US"/>
        </w:rPr>
        <w:t xml:space="preserve"> M, Mollison L, Cheng W, Riordan S, Mahajan H, Fischer J, </w:t>
      </w:r>
      <w:proofErr w:type="spellStart"/>
      <w:r w:rsidRPr="002B0106">
        <w:rPr>
          <w:rFonts w:ascii="Book Antiqua" w:hAnsi="Book Antiqua"/>
          <w:sz w:val="24"/>
          <w:szCs w:val="24"/>
          <w:lang w:val="en-US"/>
        </w:rPr>
        <w:t>Nattermann</w:t>
      </w:r>
      <w:proofErr w:type="spellEnd"/>
      <w:r w:rsidRPr="002B0106">
        <w:rPr>
          <w:rFonts w:ascii="Book Antiqua" w:hAnsi="Book Antiqua"/>
          <w:sz w:val="24"/>
          <w:szCs w:val="24"/>
          <w:lang w:val="en-US"/>
        </w:rPr>
        <w:t xml:space="preserve"> J, Douglas MW, Liddle C, Powell E, Romero-Gomez M, George J; International Liver Disease Genetics Consortium (ILDGC). IFN-λ3, not IFN-λ4, likely mediates IFNL3-IFNL4 haplotype-dependent hepatic inflammation and fibrosis. </w:t>
      </w:r>
      <w:r w:rsidRPr="002B0106">
        <w:rPr>
          <w:rFonts w:ascii="Book Antiqua" w:hAnsi="Book Antiqua"/>
          <w:i/>
          <w:iCs/>
          <w:sz w:val="24"/>
          <w:szCs w:val="24"/>
          <w:lang w:val="en-US"/>
        </w:rPr>
        <w:t>Nat Genet</w:t>
      </w:r>
      <w:r w:rsidRPr="002B0106">
        <w:rPr>
          <w:rFonts w:ascii="Book Antiqua" w:hAnsi="Book Antiqua"/>
          <w:sz w:val="24"/>
          <w:szCs w:val="24"/>
          <w:lang w:val="en-US"/>
        </w:rPr>
        <w:t> 2017; </w:t>
      </w:r>
      <w:r w:rsidRPr="002B0106">
        <w:rPr>
          <w:rFonts w:ascii="Book Antiqua" w:hAnsi="Book Antiqua"/>
          <w:b/>
          <w:bCs/>
          <w:sz w:val="24"/>
          <w:szCs w:val="24"/>
          <w:lang w:val="en-US"/>
        </w:rPr>
        <w:t>49</w:t>
      </w:r>
      <w:r w:rsidRPr="002B0106">
        <w:rPr>
          <w:rFonts w:ascii="Book Antiqua" w:hAnsi="Book Antiqua"/>
          <w:sz w:val="24"/>
          <w:szCs w:val="24"/>
          <w:lang w:val="en-US"/>
        </w:rPr>
        <w:t>: 795-800 [PMID: 28394349 DOI: 10.1038/ng.3836]</w:t>
      </w:r>
    </w:p>
    <w:p w14:paraId="6EE3B2C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37 </w:t>
      </w:r>
      <w:proofErr w:type="spellStart"/>
      <w:r w:rsidRPr="002B0106">
        <w:rPr>
          <w:rFonts w:ascii="Book Antiqua" w:hAnsi="Book Antiqua"/>
          <w:b/>
          <w:bCs/>
          <w:sz w:val="24"/>
          <w:szCs w:val="24"/>
          <w:lang w:val="en-US"/>
        </w:rPr>
        <w:t>Petta</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Tuttolomondo</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Dongiovanni</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Pipitone</w:t>
      </w:r>
      <w:proofErr w:type="spellEnd"/>
      <w:r w:rsidRPr="002B0106">
        <w:rPr>
          <w:rFonts w:ascii="Book Antiqua" w:hAnsi="Book Antiqua"/>
          <w:sz w:val="24"/>
          <w:szCs w:val="24"/>
          <w:lang w:val="en-US"/>
        </w:rPr>
        <w:t xml:space="preserve"> RM, </w:t>
      </w:r>
      <w:proofErr w:type="spellStart"/>
      <w:r w:rsidRPr="002B0106">
        <w:rPr>
          <w:rFonts w:ascii="Book Antiqua" w:hAnsi="Book Antiqua"/>
          <w:sz w:val="24"/>
          <w:szCs w:val="24"/>
          <w:lang w:val="en-US"/>
        </w:rPr>
        <w:t>Cammà</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Cabibi</w:t>
      </w:r>
      <w:proofErr w:type="spellEnd"/>
      <w:r w:rsidRPr="002B0106">
        <w:rPr>
          <w:rFonts w:ascii="Book Antiqua" w:hAnsi="Book Antiqua"/>
          <w:sz w:val="24"/>
          <w:szCs w:val="24"/>
          <w:lang w:val="en-US"/>
        </w:rPr>
        <w:t xml:space="preserve"> D, Di Marco V, </w:t>
      </w:r>
      <w:proofErr w:type="spellStart"/>
      <w:r w:rsidRPr="002B0106">
        <w:rPr>
          <w:rFonts w:ascii="Book Antiqua" w:hAnsi="Book Antiqua"/>
          <w:sz w:val="24"/>
          <w:szCs w:val="24"/>
          <w:lang w:val="en-US"/>
        </w:rPr>
        <w:t>Fracanzani</w:t>
      </w:r>
      <w:proofErr w:type="spellEnd"/>
      <w:r w:rsidRPr="002B0106">
        <w:rPr>
          <w:rFonts w:ascii="Book Antiqua" w:hAnsi="Book Antiqua"/>
          <w:sz w:val="24"/>
          <w:szCs w:val="24"/>
          <w:lang w:val="en-US"/>
        </w:rPr>
        <w:t xml:space="preserve"> AL, </w:t>
      </w:r>
      <w:proofErr w:type="spellStart"/>
      <w:r w:rsidRPr="002B0106">
        <w:rPr>
          <w:rFonts w:ascii="Book Antiqua" w:hAnsi="Book Antiqua"/>
          <w:sz w:val="24"/>
          <w:szCs w:val="24"/>
          <w:lang w:val="en-US"/>
        </w:rPr>
        <w:t>Badiali</w:t>
      </w:r>
      <w:proofErr w:type="spellEnd"/>
      <w:r w:rsidRPr="002B0106">
        <w:rPr>
          <w:rFonts w:ascii="Book Antiqua" w:hAnsi="Book Antiqua"/>
          <w:sz w:val="24"/>
          <w:szCs w:val="24"/>
          <w:lang w:val="en-US"/>
        </w:rPr>
        <w:t xml:space="preserve"> S, Nobili V, </w:t>
      </w:r>
      <w:proofErr w:type="spellStart"/>
      <w:r w:rsidRPr="002B0106">
        <w:rPr>
          <w:rFonts w:ascii="Book Antiqua" w:hAnsi="Book Antiqua"/>
          <w:sz w:val="24"/>
          <w:szCs w:val="24"/>
          <w:lang w:val="en-US"/>
        </w:rPr>
        <w:t>Fargion</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Grimaudo</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Craxì</w:t>
      </w:r>
      <w:proofErr w:type="spellEnd"/>
      <w:r w:rsidRPr="002B0106">
        <w:rPr>
          <w:rFonts w:ascii="Book Antiqua" w:hAnsi="Book Antiqua"/>
          <w:sz w:val="24"/>
          <w:szCs w:val="24"/>
          <w:lang w:val="en-US"/>
        </w:rPr>
        <w:t xml:space="preserve"> A. Interferon lambda 4 rs368234815 </w:t>
      </w:r>
      <w:proofErr w:type="spellStart"/>
      <w:r w:rsidRPr="002B0106">
        <w:rPr>
          <w:rFonts w:ascii="Book Antiqua" w:hAnsi="Book Antiqua"/>
          <w:sz w:val="24"/>
          <w:szCs w:val="24"/>
          <w:lang w:val="en-US"/>
        </w:rPr>
        <w:t>TT&amp;gt;δG</w:t>
      </w:r>
      <w:proofErr w:type="spellEnd"/>
      <w:r w:rsidRPr="002B0106">
        <w:rPr>
          <w:rFonts w:ascii="Book Antiqua" w:hAnsi="Book Antiqua"/>
          <w:sz w:val="24"/>
          <w:szCs w:val="24"/>
          <w:lang w:val="en-US"/>
        </w:rPr>
        <w:t xml:space="preserve"> variant is associated with liver damage in patients with nonalcoholic fatty liver disease. </w:t>
      </w:r>
      <w:r w:rsidRPr="002B0106">
        <w:rPr>
          <w:rFonts w:ascii="Book Antiqua" w:hAnsi="Book Antiqua"/>
          <w:i/>
          <w:iCs/>
          <w:sz w:val="24"/>
          <w:szCs w:val="24"/>
          <w:lang w:val="en-US"/>
        </w:rPr>
        <w:t>Hepatology</w:t>
      </w:r>
      <w:r w:rsidRPr="002B0106">
        <w:rPr>
          <w:rFonts w:ascii="Book Antiqua" w:hAnsi="Book Antiqua"/>
          <w:sz w:val="24"/>
          <w:szCs w:val="24"/>
          <w:lang w:val="en-US"/>
        </w:rPr>
        <w:t> 2017; </w:t>
      </w:r>
      <w:r w:rsidRPr="002B0106">
        <w:rPr>
          <w:rFonts w:ascii="Book Antiqua" w:hAnsi="Book Antiqua"/>
          <w:b/>
          <w:bCs/>
          <w:sz w:val="24"/>
          <w:szCs w:val="24"/>
          <w:lang w:val="en-US"/>
        </w:rPr>
        <w:t>66</w:t>
      </w:r>
      <w:r w:rsidRPr="002B0106">
        <w:rPr>
          <w:rFonts w:ascii="Book Antiqua" w:hAnsi="Book Antiqua"/>
          <w:sz w:val="24"/>
          <w:szCs w:val="24"/>
          <w:lang w:val="en-US"/>
        </w:rPr>
        <w:t>: 1885-1893 [PMID: 28741298 DOI: 10.1002/hep.29395]</w:t>
      </w:r>
    </w:p>
    <w:p w14:paraId="304DA800"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38 </w:t>
      </w:r>
      <w:r w:rsidRPr="002B0106">
        <w:rPr>
          <w:rFonts w:ascii="Book Antiqua" w:hAnsi="Book Antiqua"/>
          <w:b/>
          <w:bCs/>
          <w:sz w:val="24"/>
          <w:szCs w:val="24"/>
          <w:lang w:val="en-US"/>
        </w:rPr>
        <w:t>Krawczyk M</w:t>
      </w:r>
      <w:r w:rsidRPr="002B0106">
        <w:rPr>
          <w:rFonts w:ascii="Book Antiqua" w:hAnsi="Book Antiqua"/>
          <w:sz w:val="24"/>
          <w:szCs w:val="24"/>
          <w:lang w:val="en-US"/>
        </w:rPr>
        <w:t xml:space="preserve">, Rau M, </w:t>
      </w:r>
      <w:proofErr w:type="spellStart"/>
      <w:r w:rsidRPr="002B0106">
        <w:rPr>
          <w:rFonts w:ascii="Book Antiqua" w:hAnsi="Book Antiqua"/>
          <w:sz w:val="24"/>
          <w:szCs w:val="24"/>
          <w:lang w:val="en-US"/>
        </w:rPr>
        <w:t>Schattenberg</w:t>
      </w:r>
      <w:proofErr w:type="spellEnd"/>
      <w:r w:rsidRPr="002B0106">
        <w:rPr>
          <w:rFonts w:ascii="Book Antiqua" w:hAnsi="Book Antiqua"/>
          <w:sz w:val="24"/>
          <w:szCs w:val="24"/>
          <w:lang w:val="en-US"/>
        </w:rPr>
        <w:t xml:space="preserve"> JM, </w:t>
      </w:r>
      <w:proofErr w:type="spellStart"/>
      <w:r w:rsidRPr="002B0106">
        <w:rPr>
          <w:rFonts w:ascii="Book Antiqua" w:hAnsi="Book Antiqua"/>
          <w:sz w:val="24"/>
          <w:szCs w:val="24"/>
          <w:lang w:val="en-US"/>
        </w:rPr>
        <w:t>Bantel</w:t>
      </w:r>
      <w:proofErr w:type="spellEnd"/>
      <w:r w:rsidRPr="002B0106">
        <w:rPr>
          <w:rFonts w:ascii="Book Antiqua" w:hAnsi="Book Antiqua"/>
          <w:sz w:val="24"/>
          <w:szCs w:val="24"/>
          <w:lang w:val="en-US"/>
        </w:rPr>
        <w:t xml:space="preserve"> H, </w:t>
      </w:r>
      <w:proofErr w:type="spellStart"/>
      <w:r w:rsidRPr="002B0106">
        <w:rPr>
          <w:rFonts w:ascii="Book Antiqua" w:hAnsi="Book Antiqua"/>
          <w:sz w:val="24"/>
          <w:szCs w:val="24"/>
          <w:lang w:val="en-US"/>
        </w:rPr>
        <w:t>Pathil</w:t>
      </w:r>
      <w:proofErr w:type="spellEnd"/>
      <w:r w:rsidRPr="002B0106">
        <w:rPr>
          <w:rFonts w:ascii="Book Antiqua" w:hAnsi="Book Antiqua"/>
          <w:sz w:val="24"/>
          <w:szCs w:val="24"/>
          <w:lang w:val="en-US"/>
        </w:rPr>
        <w:t xml:space="preserve"> A, Demir M, </w:t>
      </w:r>
      <w:proofErr w:type="spellStart"/>
      <w:r w:rsidRPr="002B0106">
        <w:rPr>
          <w:rFonts w:ascii="Book Antiqua" w:hAnsi="Book Antiqua"/>
          <w:sz w:val="24"/>
          <w:szCs w:val="24"/>
          <w:lang w:val="en-US"/>
        </w:rPr>
        <w:t>Kluwe</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Boettler</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Lammert</w:t>
      </w:r>
      <w:proofErr w:type="spellEnd"/>
      <w:r w:rsidRPr="002B0106">
        <w:rPr>
          <w:rFonts w:ascii="Book Antiqua" w:hAnsi="Book Antiqua"/>
          <w:sz w:val="24"/>
          <w:szCs w:val="24"/>
          <w:lang w:val="en-US"/>
        </w:rPr>
        <w:t xml:space="preserve"> F, Geier A; NAFLD Clinical Study Group. Combined effects of the PNPLA3 rs738409, TM6SF2 rs58542926, and MBOAT7 rs641738 variants on NAFLD severity: a multicenter biopsy-based study. </w:t>
      </w:r>
      <w:r w:rsidRPr="002B0106">
        <w:rPr>
          <w:rFonts w:ascii="Book Antiqua" w:hAnsi="Book Antiqua"/>
          <w:i/>
          <w:iCs/>
          <w:sz w:val="24"/>
          <w:szCs w:val="24"/>
          <w:lang w:val="en-US"/>
        </w:rPr>
        <w:t>J Lipid Res</w:t>
      </w:r>
      <w:r w:rsidRPr="002B0106">
        <w:rPr>
          <w:rFonts w:ascii="Book Antiqua" w:hAnsi="Book Antiqua"/>
          <w:sz w:val="24"/>
          <w:szCs w:val="24"/>
          <w:lang w:val="en-US"/>
        </w:rPr>
        <w:t> 2017; </w:t>
      </w:r>
      <w:r w:rsidRPr="002B0106">
        <w:rPr>
          <w:rFonts w:ascii="Book Antiqua" w:hAnsi="Book Antiqua"/>
          <w:b/>
          <w:bCs/>
          <w:sz w:val="24"/>
          <w:szCs w:val="24"/>
          <w:lang w:val="en-US"/>
        </w:rPr>
        <w:t>58</w:t>
      </w:r>
      <w:r w:rsidRPr="002B0106">
        <w:rPr>
          <w:rFonts w:ascii="Book Antiqua" w:hAnsi="Book Antiqua"/>
          <w:sz w:val="24"/>
          <w:szCs w:val="24"/>
          <w:lang w:val="en-US"/>
        </w:rPr>
        <w:t>: 247-255 [PMID: 27836992 DOI: 10.1194/jlr.P067454]</w:t>
      </w:r>
    </w:p>
    <w:p w14:paraId="2E32D4A7"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39 </w:t>
      </w:r>
      <w:proofErr w:type="spellStart"/>
      <w:r w:rsidRPr="002B0106">
        <w:rPr>
          <w:rFonts w:ascii="Book Antiqua" w:hAnsi="Book Antiqua"/>
          <w:b/>
          <w:bCs/>
          <w:sz w:val="24"/>
          <w:szCs w:val="24"/>
          <w:lang w:val="en-US"/>
        </w:rPr>
        <w:t>Larrieta</w:t>
      </w:r>
      <w:proofErr w:type="spellEnd"/>
      <w:r w:rsidRPr="002B0106">
        <w:rPr>
          <w:rFonts w:ascii="Book Antiqua" w:hAnsi="Book Antiqua"/>
          <w:b/>
          <w:bCs/>
          <w:sz w:val="24"/>
          <w:szCs w:val="24"/>
          <w:lang w:val="en-US"/>
        </w:rPr>
        <w:t>-Carrasco E</w:t>
      </w:r>
      <w:r w:rsidRPr="002B0106">
        <w:rPr>
          <w:rFonts w:ascii="Book Antiqua" w:hAnsi="Book Antiqua"/>
          <w:sz w:val="24"/>
          <w:szCs w:val="24"/>
          <w:lang w:val="en-US"/>
        </w:rPr>
        <w:t xml:space="preserve">, Flores YN, </w:t>
      </w:r>
      <w:proofErr w:type="spellStart"/>
      <w:r w:rsidRPr="002B0106">
        <w:rPr>
          <w:rFonts w:ascii="Book Antiqua" w:hAnsi="Book Antiqua"/>
          <w:sz w:val="24"/>
          <w:szCs w:val="24"/>
          <w:lang w:val="en-US"/>
        </w:rPr>
        <w:t>Macías-Kauffer</w:t>
      </w:r>
      <w:proofErr w:type="spellEnd"/>
      <w:r w:rsidRPr="002B0106">
        <w:rPr>
          <w:rFonts w:ascii="Book Antiqua" w:hAnsi="Book Antiqua"/>
          <w:sz w:val="24"/>
          <w:szCs w:val="24"/>
          <w:lang w:val="en-US"/>
        </w:rPr>
        <w:t xml:space="preserve"> LR, Ramírez-Palacios P, </w:t>
      </w:r>
      <w:proofErr w:type="spellStart"/>
      <w:r w:rsidRPr="002B0106">
        <w:rPr>
          <w:rFonts w:ascii="Book Antiqua" w:hAnsi="Book Antiqua"/>
          <w:sz w:val="24"/>
          <w:szCs w:val="24"/>
          <w:lang w:val="en-US"/>
        </w:rPr>
        <w:t>Quiterio</w:t>
      </w:r>
      <w:proofErr w:type="spellEnd"/>
      <w:r w:rsidRPr="002B0106">
        <w:rPr>
          <w:rFonts w:ascii="Book Antiqua" w:hAnsi="Book Antiqua"/>
          <w:sz w:val="24"/>
          <w:szCs w:val="24"/>
          <w:lang w:val="en-US"/>
        </w:rPr>
        <w:t xml:space="preserve"> M, Ramírez-Salazar EG, León-</w:t>
      </w:r>
      <w:proofErr w:type="spellStart"/>
      <w:r w:rsidRPr="002B0106">
        <w:rPr>
          <w:rFonts w:ascii="Book Antiqua" w:hAnsi="Book Antiqua"/>
          <w:sz w:val="24"/>
          <w:szCs w:val="24"/>
          <w:lang w:val="en-US"/>
        </w:rPr>
        <w:t>Mimila</w:t>
      </w:r>
      <w:proofErr w:type="spellEnd"/>
      <w:r w:rsidRPr="002B0106">
        <w:rPr>
          <w:rFonts w:ascii="Book Antiqua" w:hAnsi="Book Antiqua"/>
          <w:sz w:val="24"/>
          <w:szCs w:val="24"/>
          <w:lang w:val="en-US"/>
        </w:rPr>
        <w:t xml:space="preserve"> P, Rivera-</w:t>
      </w:r>
      <w:proofErr w:type="spellStart"/>
      <w:r w:rsidRPr="002B0106">
        <w:rPr>
          <w:rFonts w:ascii="Book Antiqua" w:hAnsi="Book Antiqua"/>
          <w:sz w:val="24"/>
          <w:szCs w:val="24"/>
          <w:lang w:val="en-US"/>
        </w:rPr>
        <w:t>Paredez</w:t>
      </w:r>
      <w:proofErr w:type="spellEnd"/>
      <w:r w:rsidRPr="002B0106">
        <w:rPr>
          <w:rFonts w:ascii="Book Antiqua" w:hAnsi="Book Antiqua"/>
          <w:sz w:val="24"/>
          <w:szCs w:val="24"/>
          <w:lang w:val="en-US"/>
        </w:rPr>
        <w:t xml:space="preserve"> B, Cabrera-Álvarez G, </w:t>
      </w:r>
      <w:proofErr w:type="spellStart"/>
      <w:r w:rsidRPr="002B0106">
        <w:rPr>
          <w:rFonts w:ascii="Book Antiqua" w:hAnsi="Book Antiqua"/>
          <w:sz w:val="24"/>
          <w:szCs w:val="24"/>
          <w:lang w:val="en-US"/>
        </w:rPr>
        <w:t>Canizales-Quinteros</w:t>
      </w:r>
      <w:proofErr w:type="spellEnd"/>
      <w:r w:rsidRPr="002B0106">
        <w:rPr>
          <w:rFonts w:ascii="Book Antiqua" w:hAnsi="Book Antiqua"/>
          <w:sz w:val="24"/>
          <w:szCs w:val="24"/>
          <w:lang w:val="en-US"/>
        </w:rPr>
        <w:t xml:space="preserve"> S, Zhang ZF, López-Pérez TV, </w:t>
      </w:r>
      <w:proofErr w:type="spellStart"/>
      <w:r w:rsidRPr="002B0106">
        <w:rPr>
          <w:rFonts w:ascii="Book Antiqua" w:hAnsi="Book Antiqua"/>
          <w:sz w:val="24"/>
          <w:szCs w:val="24"/>
          <w:lang w:val="en-US"/>
        </w:rPr>
        <w:t>Salmerón</w:t>
      </w:r>
      <w:proofErr w:type="spellEnd"/>
      <w:r w:rsidRPr="002B0106">
        <w:rPr>
          <w:rFonts w:ascii="Book Antiqua" w:hAnsi="Book Antiqua"/>
          <w:sz w:val="24"/>
          <w:szCs w:val="24"/>
          <w:lang w:val="en-US"/>
        </w:rPr>
        <w:t xml:space="preserve"> J, Velázquez-Cruz R. Genetic variants in COL13A1, ADIPOQ and SAMM50, in addition to the PNPLA3 gene, confer susceptibility to elevated transaminase levels in an admixed Mexican population. </w:t>
      </w:r>
      <w:r w:rsidRPr="002B0106">
        <w:rPr>
          <w:rFonts w:ascii="Book Antiqua" w:hAnsi="Book Antiqua"/>
          <w:i/>
          <w:iCs/>
          <w:sz w:val="24"/>
          <w:szCs w:val="24"/>
          <w:lang w:val="en-US"/>
        </w:rPr>
        <w:t xml:space="preserve">Exp Mol </w:t>
      </w:r>
      <w:proofErr w:type="spellStart"/>
      <w:r w:rsidRPr="002B0106">
        <w:rPr>
          <w:rFonts w:ascii="Book Antiqua" w:hAnsi="Book Antiqua"/>
          <w:i/>
          <w:iCs/>
          <w:sz w:val="24"/>
          <w:szCs w:val="24"/>
          <w:lang w:val="en-US"/>
        </w:rPr>
        <w:t>Pathol</w:t>
      </w:r>
      <w:proofErr w:type="spellEnd"/>
      <w:r w:rsidRPr="002B0106">
        <w:rPr>
          <w:rFonts w:ascii="Book Antiqua" w:hAnsi="Book Antiqua"/>
          <w:sz w:val="24"/>
          <w:szCs w:val="24"/>
          <w:lang w:val="en-US"/>
        </w:rPr>
        <w:t> 2018; </w:t>
      </w:r>
      <w:r w:rsidRPr="002B0106">
        <w:rPr>
          <w:rFonts w:ascii="Book Antiqua" w:hAnsi="Book Antiqua"/>
          <w:b/>
          <w:bCs/>
          <w:sz w:val="24"/>
          <w:szCs w:val="24"/>
          <w:lang w:val="en-US"/>
        </w:rPr>
        <w:t>104</w:t>
      </w:r>
      <w:r w:rsidRPr="002B0106">
        <w:rPr>
          <w:rFonts w:ascii="Book Antiqua" w:hAnsi="Book Antiqua"/>
          <w:sz w:val="24"/>
          <w:szCs w:val="24"/>
          <w:lang w:val="en-US"/>
        </w:rPr>
        <w:t>: 50-58 [PMID: 29307798 DOI: 10.1016/j.yexmp.2018.01.001]</w:t>
      </w:r>
    </w:p>
    <w:p w14:paraId="6F14DD89" w14:textId="00BAD478"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40 </w:t>
      </w:r>
      <w:r w:rsidRPr="002B0106">
        <w:rPr>
          <w:rFonts w:ascii="Book Antiqua" w:hAnsi="Book Antiqua"/>
          <w:b/>
          <w:bCs/>
          <w:sz w:val="24"/>
          <w:szCs w:val="24"/>
          <w:lang w:val="en-US"/>
        </w:rPr>
        <w:t>Wang X</w:t>
      </w:r>
      <w:r w:rsidRPr="002B0106">
        <w:rPr>
          <w:rFonts w:ascii="Book Antiqua" w:hAnsi="Book Antiqua"/>
          <w:sz w:val="24"/>
          <w:szCs w:val="24"/>
          <w:lang w:val="en-US"/>
        </w:rPr>
        <w:t>, Liu Z, Wang K, Wang Z, Sun X, Zhong L, Deng G, Song G, Sun B, Peng Z, Liu W. Additive Effects of the Risk Alleles of PNPLA3 and TM6SF2 on Non-alcoholic Fatty Liver Disease (NAFLD) in a Chinese Population. </w:t>
      </w:r>
      <w:r w:rsidRPr="002B0106">
        <w:rPr>
          <w:rFonts w:ascii="Book Antiqua" w:hAnsi="Book Antiqua"/>
          <w:i/>
          <w:iCs/>
          <w:sz w:val="24"/>
          <w:szCs w:val="24"/>
          <w:lang w:val="en-US"/>
        </w:rPr>
        <w:t xml:space="preserve">Front Genet </w:t>
      </w:r>
      <w:r w:rsidRPr="002B0106">
        <w:rPr>
          <w:rFonts w:ascii="Book Antiqua" w:hAnsi="Book Antiqua"/>
          <w:sz w:val="24"/>
          <w:szCs w:val="24"/>
          <w:lang w:val="en-US"/>
        </w:rPr>
        <w:t>2016; </w:t>
      </w:r>
      <w:r w:rsidRPr="002B0106">
        <w:rPr>
          <w:rFonts w:ascii="Book Antiqua" w:hAnsi="Book Antiqua"/>
          <w:b/>
          <w:bCs/>
          <w:sz w:val="24"/>
          <w:szCs w:val="24"/>
          <w:lang w:val="en-US"/>
        </w:rPr>
        <w:t>7</w:t>
      </w:r>
      <w:r w:rsidRPr="002B0106">
        <w:rPr>
          <w:rFonts w:ascii="Book Antiqua" w:hAnsi="Book Antiqua"/>
          <w:sz w:val="24"/>
          <w:szCs w:val="24"/>
          <w:lang w:val="en-US"/>
        </w:rPr>
        <w:t>: 140 [PMID: 27532011 DOI: 10.3389/fgene.2016.00140]</w:t>
      </w:r>
    </w:p>
    <w:p w14:paraId="0E83CCEE"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41 </w:t>
      </w:r>
      <w:r w:rsidRPr="002B0106">
        <w:rPr>
          <w:rFonts w:ascii="Book Antiqua" w:hAnsi="Book Antiqua"/>
          <w:b/>
          <w:bCs/>
          <w:sz w:val="24"/>
          <w:szCs w:val="24"/>
          <w:lang w:val="en-US"/>
        </w:rPr>
        <w:t>Di Costanzo A</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Belardinilli</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Bailetti</w:t>
      </w:r>
      <w:proofErr w:type="spellEnd"/>
      <w:r w:rsidRPr="002B0106">
        <w:rPr>
          <w:rFonts w:ascii="Book Antiqua" w:hAnsi="Book Antiqua"/>
          <w:sz w:val="24"/>
          <w:szCs w:val="24"/>
          <w:lang w:val="en-US"/>
        </w:rPr>
        <w:t xml:space="preserve"> D, </w:t>
      </w:r>
      <w:proofErr w:type="spellStart"/>
      <w:r w:rsidRPr="002B0106">
        <w:rPr>
          <w:rFonts w:ascii="Book Antiqua" w:hAnsi="Book Antiqua"/>
          <w:sz w:val="24"/>
          <w:szCs w:val="24"/>
          <w:lang w:val="en-US"/>
        </w:rPr>
        <w:t>Sponziello</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D'Erasmo</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Polimeni</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Baratta</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Pastori</w:t>
      </w:r>
      <w:proofErr w:type="spellEnd"/>
      <w:r w:rsidRPr="002B0106">
        <w:rPr>
          <w:rFonts w:ascii="Book Antiqua" w:hAnsi="Book Antiqua"/>
          <w:sz w:val="24"/>
          <w:szCs w:val="24"/>
          <w:lang w:val="en-US"/>
        </w:rPr>
        <w:t xml:space="preserve"> D, </w:t>
      </w:r>
      <w:proofErr w:type="spellStart"/>
      <w:r w:rsidRPr="002B0106">
        <w:rPr>
          <w:rFonts w:ascii="Book Antiqua" w:hAnsi="Book Antiqua"/>
          <w:sz w:val="24"/>
          <w:szCs w:val="24"/>
          <w:lang w:val="en-US"/>
        </w:rPr>
        <w:t>Ceci</w:t>
      </w:r>
      <w:proofErr w:type="spellEnd"/>
      <w:r w:rsidRPr="002B0106">
        <w:rPr>
          <w:rFonts w:ascii="Book Antiqua" w:hAnsi="Book Antiqua"/>
          <w:sz w:val="24"/>
          <w:szCs w:val="24"/>
          <w:lang w:val="en-US"/>
        </w:rPr>
        <w:t xml:space="preserve"> F, </w:t>
      </w:r>
      <w:proofErr w:type="spellStart"/>
      <w:r w:rsidRPr="002B0106">
        <w:rPr>
          <w:rFonts w:ascii="Book Antiqua" w:hAnsi="Book Antiqua"/>
          <w:sz w:val="24"/>
          <w:szCs w:val="24"/>
          <w:lang w:val="en-US"/>
        </w:rPr>
        <w:t>Montali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Girelli</w:t>
      </w:r>
      <w:proofErr w:type="spellEnd"/>
      <w:r w:rsidRPr="002B0106">
        <w:rPr>
          <w:rFonts w:ascii="Book Antiqua" w:hAnsi="Book Antiqua"/>
          <w:sz w:val="24"/>
          <w:szCs w:val="24"/>
          <w:lang w:val="en-US"/>
        </w:rPr>
        <w:t xml:space="preserve"> G, De </w:t>
      </w:r>
      <w:proofErr w:type="spellStart"/>
      <w:r w:rsidRPr="002B0106">
        <w:rPr>
          <w:rFonts w:ascii="Book Antiqua" w:hAnsi="Book Antiqua"/>
          <w:sz w:val="24"/>
          <w:szCs w:val="24"/>
          <w:lang w:val="en-US"/>
        </w:rPr>
        <w:t>Masi</w:t>
      </w:r>
      <w:proofErr w:type="spellEnd"/>
      <w:r w:rsidRPr="002B0106">
        <w:rPr>
          <w:rFonts w:ascii="Book Antiqua" w:hAnsi="Book Antiqua"/>
          <w:sz w:val="24"/>
          <w:szCs w:val="24"/>
          <w:lang w:val="en-US"/>
        </w:rPr>
        <w:t xml:space="preserve"> B, </w:t>
      </w:r>
      <w:proofErr w:type="spellStart"/>
      <w:r w:rsidRPr="002B0106">
        <w:rPr>
          <w:rFonts w:ascii="Book Antiqua" w:hAnsi="Book Antiqua"/>
          <w:sz w:val="24"/>
          <w:szCs w:val="24"/>
          <w:lang w:val="en-US"/>
        </w:rPr>
        <w:t>Angeloni</w:t>
      </w:r>
      <w:proofErr w:type="spellEnd"/>
      <w:r w:rsidRPr="002B0106">
        <w:rPr>
          <w:rFonts w:ascii="Book Antiqua" w:hAnsi="Book Antiqua"/>
          <w:sz w:val="24"/>
          <w:szCs w:val="24"/>
          <w:lang w:val="en-US"/>
        </w:rPr>
        <w:t xml:space="preserve"> A, Giannini G, Del Ben M, Angelico F, </w:t>
      </w:r>
      <w:proofErr w:type="spellStart"/>
      <w:r w:rsidRPr="002B0106">
        <w:rPr>
          <w:rFonts w:ascii="Book Antiqua" w:hAnsi="Book Antiqua"/>
          <w:sz w:val="24"/>
          <w:szCs w:val="24"/>
          <w:lang w:val="en-US"/>
        </w:rPr>
        <w:t>Arca</w:t>
      </w:r>
      <w:proofErr w:type="spellEnd"/>
      <w:r w:rsidRPr="002B0106">
        <w:rPr>
          <w:rFonts w:ascii="Book Antiqua" w:hAnsi="Book Antiqua"/>
          <w:sz w:val="24"/>
          <w:szCs w:val="24"/>
          <w:lang w:val="en-US"/>
        </w:rPr>
        <w:t xml:space="preserve"> M. Evaluation of Polygenic Determinants of Non-Alcoholic Fatty Liver Disease (NAFLD) By a Candidate Genes Resequencing Strategy. </w:t>
      </w:r>
      <w:r w:rsidRPr="002B0106">
        <w:rPr>
          <w:rFonts w:ascii="Book Antiqua" w:hAnsi="Book Antiqua"/>
          <w:i/>
          <w:iCs/>
          <w:sz w:val="24"/>
          <w:szCs w:val="24"/>
          <w:lang w:val="en-US"/>
        </w:rPr>
        <w:t>Sci Rep</w:t>
      </w:r>
      <w:r w:rsidRPr="002B0106">
        <w:rPr>
          <w:rFonts w:ascii="Book Antiqua" w:hAnsi="Book Antiqua"/>
          <w:sz w:val="24"/>
          <w:szCs w:val="24"/>
          <w:lang w:val="en-US"/>
        </w:rPr>
        <w:t> 2018; </w:t>
      </w:r>
      <w:r w:rsidRPr="002B0106">
        <w:rPr>
          <w:rFonts w:ascii="Book Antiqua" w:hAnsi="Book Antiqua"/>
          <w:b/>
          <w:bCs/>
          <w:sz w:val="24"/>
          <w:szCs w:val="24"/>
          <w:lang w:val="en-US"/>
        </w:rPr>
        <w:t>8</w:t>
      </w:r>
      <w:r w:rsidRPr="002B0106">
        <w:rPr>
          <w:rFonts w:ascii="Book Antiqua" w:hAnsi="Book Antiqua"/>
          <w:sz w:val="24"/>
          <w:szCs w:val="24"/>
          <w:lang w:val="en-US"/>
        </w:rPr>
        <w:t>: 3702 [PMID: 29487372 DOI: 10.1038/s41598-018-21939-0]</w:t>
      </w:r>
    </w:p>
    <w:p w14:paraId="7159792F"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42 </w:t>
      </w:r>
      <w:r w:rsidRPr="002B0106">
        <w:rPr>
          <w:rFonts w:ascii="Book Antiqua" w:hAnsi="Book Antiqua"/>
          <w:b/>
          <w:bCs/>
          <w:sz w:val="24"/>
          <w:szCs w:val="24"/>
          <w:lang w:val="en-US"/>
        </w:rPr>
        <w:t>Nobili V</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Donati</w:t>
      </w:r>
      <w:proofErr w:type="spellEnd"/>
      <w:r w:rsidRPr="002B0106">
        <w:rPr>
          <w:rFonts w:ascii="Book Antiqua" w:hAnsi="Book Antiqua"/>
          <w:sz w:val="24"/>
          <w:szCs w:val="24"/>
          <w:lang w:val="en-US"/>
        </w:rPr>
        <w:t xml:space="preserve"> B, Panera N, </w:t>
      </w:r>
      <w:proofErr w:type="spellStart"/>
      <w:r w:rsidRPr="002B0106">
        <w:rPr>
          <w:rFonts w:ascii="Book Antiqua" w:hAnsi="Book Antiqua"/>
          <w:sz w:val="24"/>
          <w:szCs w:val="24"/>
          <w:lang w:val="en-US"/>
        </w:rPr>
        <w:t>Vongsakulyanon</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Alisi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Dallapiccola</w:t>
      </w:r>
      <w:proofErr w:type="spellEnd"/>
      <w:r w:rsidRPr="002B0106">
        <w:rPr>
          <w:rFonts w:ascii="Book Antiqua" w:hAnsi="Book Antiqua"/>
          <w:sz w:val="24"/>
          <w:szCs w:val="24"/>
          <w:lang w:val="en-US"/>
        </w:rPr>
        <w:t xml:space="preserve"> B,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A 4-polymorphism risk score predicts steatohepatitis in children with nonalcoholic fatty liver disease.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Pediatr</w:t>
      </w:r>
      <w:proofErr w:type="spellEnd"/>
      <w:r w:rsidRPr="002B0106">
        <w:rPr>
          <w:rFonts w:ascii="Book Antiqua" w:hAnsi="Book Antiqua"/>
          <w:i/>
          <w:iCs/>
          <w:sz w:val="24"/>
          <w:szCs w:val="24"/>
          <w:lang w:val="en-US"/>
        </w:rPr>
        <w:t xml:space="preserve"> Gastroenterol </w:t>
      </w:r>
      <w:proofErr w:type="spellStart"/>
      <w:r w:rsidRPr="002B0106">
        <w:rPr>
          <w:rFonts w:ascii="Book Antiqua" w:hAnsi="Book Antiqua"/>
          <w:i/>
          <w:iCs/>
          <w:sz w:val="24"/>
          <w:szCs w:val="24"/>
          <w:lang w:val="en-US"/>
        </w:rPr>
        <w:t>Nutr</w:t>
      </w:r>
      <w:proofErr w:type="spellEnd"/>
      <w:r w:rsidRPr="002B0106">
        <w:rPr>
          <w:rFonts w:ascii="Book Antiqua" w:hAnsi="Book Antiqua"/>
          <w:sz w:val="24"/>
          <w:szCs w:val="24"/>
          <w:lang w:val="en-US"/>
        </w:rPr>
        <w:t> 2014; </w:t>
      </w:r>
      <w:r w:rsidRPr="002B0106">
        <w:rPr>
          <w:rFonts w:ascii="Book Antiqua" w:hAnsi="Book Antiqua"/>
          <w:b/>
          <w:bCs/>
          <w:sz w:val="24"/>
          <w:szCs w:val="24"/>
          <w:lang w:val="en-US"/>
        </w:rPr>
        <w:t>58</w:t>
      </w:r>
      <w:r w:rsidRPr="002B0106">
        <w:rPr>
          <w:rFonts w:ascii="Book Antiqua" w:hAnsi="Book Antiqua"/>
          <w:sz w:val="24"/>
          <w:szCs w:val="24"/>
          <w:lang w:val="en-US"/>
        </w:rPr>
        <w:t>: 632-636 [PMID: 24345846 DOI: 10.1097/MPG.0000000000000279]</w:t>
      </w:r>
    </w:p>
    <w:p w14:paraId="108AFF28"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43 </w:t>
      </w:r>
      <w:r w:rsidRPr="002B0106">
        <w:rPr>
          <w:rFonts w:ascii="Book Antiqua" w:hAnsi="Book Antiqua"/>
          <w:b/>
          <w:bCs/>
          <w:sz w:val="24"/>
          <w:szCs w:val="24"/>
          <w:lang w:val="en-US"/>
        </w:rPr>
        <w:t>León-</w:t>
      </w:r>
      <w:proofErr w:type="spellStart"/>
      <w:r w:rsidRPr="002B0106">
        <w:rPr>
          <w:rFonts w:ascii="Book Antiqua" w:hAnsi="Book Antiqua"/>
          <w:b/>
          <w:bCs/>
          <w:sz w:val="24"/>
          <w:szCs w:val="24"/>
          <w:lang w:val="en-US"/>
        </w:rPr>
        <w:t>Mimila</w:t>
      </w:r>
      <w:proofErr w:type="spellEnd"/>
      <w:r w:rsidRPr="002B0106">
        <w:rPr>
          <w:rFonts w:ascii="Book Antiqua" w:hAnsi="Book Antiqua"/>
          <w:b/>
          <w:bCs/>
          <w:sz w:val="24"/>
          <w:szCs w:val="24"/>
          <w:lang w:val="en-US"/>
        </w:rPr>
        <w:t xml:space="preserve"> P</w:t>
      </w:r>
      <w:r w:rsidRPr="002B0106">
        <w:rPr>
          <w:rFonts w:ascii="Book Antiqua" w:hAnsi="Book Antiqua"/>
          <w:sz w:val="24"/>
          <w:szCs w:val="24"/>
          <w:lang w:val="en-US"/>
        </w:rPr>
        <w:t xml:space="preserve">, Vega-Badillo J, Gutiérrez-Vidal R, </w:t>
      </w:r>
      <w:proofErr w:type="spellStart"/>
      <w:r w:rsidRPr="002B0106">
        <w:rPr>
          <w:rFonts w:ascii="Book Antiqua" w:hAnsi="Book Antiqua"/>
          <w:sz w:val="24"/>
          <w:szCs w:val="24"/>
          <w:lang w:val="en-US"/>
        </w:rPr>
        <w:t>Villamil</w:t>
      </w:r>
      <w:proofErr w:type="spellEnd"/>
      <w:r w:rsidRPr="002B0106">
        <w:rPr>
          <w:rFonts w:ascii="Book Antiqua" w:hAnsi="Book Antiqua"/>
          <w:sz w:val="24"/>
          <w:szCs w:val="24"/>
          <w:lang w:val="en-US"/>
        </w:rPr>
        <w:t xml:space="preserve">-Ramírez H, Villareal-Molina T, </w:t>
      </w:r>
      <w:proofErr w:type="spellStart"/>
      <w:r w:rsidRPr="002B0106">
        <w:rPr>
          <w:rFonts w:ascii="Book Antiqua" w:hAnsi="Book Antiqua"/>
          <w:sz w:val="24"/>
          <w:szCs w:val="24"/>
          <w:lang w:val="en-US"/>
        </w:rPr>
        <w:t>Larrieta</w:t>
      </w:r>
      <w:proofErr w:type="spellEnd"/>
      <w:r w:rsidRPr="002B0106">
        <w:rPr>
          <w:rFonts w:ascii="Book Antiqua" w:hAnsi="Book Antiqua"/>
          <w:sz w:val="24"/>
          <w:szCs w:val="24"/>
          <w:lang w:val="en-US"/>
        </w:rPr>
        <w:t xml:space="preserve">-Carrasco E, López-Contreras BE, </w:t>
      </w:r>
      <w:proofErr w:type="spellStart"/>
      <w:r w:rsidRPr="002B0106">
        <w:rPr>
          <w:rFonts w:ascii="Book Antiqua" w:hAnsi="Book Antiqua"/>
          <w:sz w:val="24"/>
          <w:szCs w:val="24"/>
          <w:lang w:val="en-US"/>
        </w:rPr>
        <w:t>Kauffer</w:t>
      </w:r>
      <w:proofErr w:type="spellEnd"/>
      <w:r w:rsidRPr="002B0106">
        <w:rPr>
          <w:rFonts w:ascii="Book Antiqua" w:hAnsi="Book Antiqua"/>
          <w:sz w:val="24"/>
          <w:szCs w:val="24"/>
          <w:lang w:val="en-US"/>
        </w:rPr>
        <w:t xml:space="preserve"> LR, Maldonado-Pintado DG, Méndez-Sánchez N, Tovar AR, Hernández-Pando R, Velázquez-Cruz R, Campos-Pérez F, </w:t>
      </w:r>
      <w:r w:rsidRPr="002B0106">
        <w:rPr>
          <w:rFonts w:ascii="Book Antiqua" w:hAnsi="Book Antiqua"/>
          <w:sz w:val="24"/>
          <w:szCs w:val="24"/>
          <w:lang w:val="en-US"/>
        </w:rPr>
        <w:lastRenderedPageBreak/>
        <w:t xml:space="preserve">Aguilar-Salinas CA, </w:t>
      </w:r>
      <w:proofErr w:type="spellStart"/>
      <w:r w:rsidRPr="002B0106">
        <w:rPr>
          <w:rFonts w:ascii="Book Antiqua" w:hAnsi="Book Antiqua"/>
          <w:sz w:val="24"/>
          <w:szCs w:val="24"/>
          <w:lang w:val="en-US"/>
        </w:rPr>
        <w:t>Canizales-Quinteros</w:t>
      </w:r>
      <w:proofErr w:type="spellEnd"/>
      <w:r w:rsidRPr="002B0106">
        <w:rPr>
          <w:rFonts w:ascii="Book Antiqua" w:hAnsi="Book Antiqua"/>
          <w:sz w:val="24"/>
          <w:szCs w:val="24"/>
          <w:lang w:val="en-US"/>
        </w:rPr>
        <w:t xml:space="preserve"> S. A genetic risk score is associated with hepatic triglyceride content and non-alcoholic steatohepatitis in Mexicans with morbid obesity. </w:t>
      </w:r>
      <w:r w:rsidRPr="002B0106">
        <w:rPr>
          <w:rFonts w:ascii="Book Antiqua" w:hAnsi="Book Antiqua"/>
          <w:i/>
          <w:iCs/>
          <w:sz w:val="24"/>
          <w:szCs w:val="24"/>
          <w:lang w:val="en-US"/>
        </w:rPr>
        <w:t xml:space="preserve">Exp Mol </w:t>
      </w:r>
      <w:proofErr w:type="spellStart"/>
      <w:r w:rsidRPr="002B0106">
        <w:rPr>
          <w:rFonts w:ascii="Book Antiqua" w:hAnsi="Book Antiqua"/>
          <w:i/>
          <w:iCs/>
          <w:sz w:val="24"/>
          <w:szCs w:val="24"/>
          <w:lang w:val="en-US"/>
        </w:rPr>
        <w:t>Pathol</w:t>
      </w:r>
      <w:proofErr w:type="spellEnd"/>
      <w:r w:rsidRPr="002B0106">
        <w:rPr>
          <w:rFonts w:ascii="Book Antiqua" w:hAnsi="Book Antiqua"/>
          <w:sz w:val="24"/>
          <w:szCs w:val="24"/>
          <w:lang w:val="en-US"/>
        </w:rPr>
        <w:t> 2015; </w:t>
      </w:r>
      <w:r w:rsidRPr="002B0106">
        <w:rPr>
          <w:rFonts w:ascii="Book Antiqua" w:hAnsi="Book Antiqua"/>
          <w:b/>
          <w:bCs/>
          <w:sz w:val="24"/>
          <w:szCs w:val="24"/>
          <w:lang w:val="en-US"/>
        </w:rPr>
        <w:t>98</w:t>
      </w:r>
      <w:r w:rsidRPr="002B0106">
        <w:rPr>
          <w:rFonts w:ascii="Book Antiqua" w:hAnsi="Book Antiqua"/>
          <w:sz w:val="24"/>
          <w:szCs w:val="24"/>
          <w:lang w:val="en-US"/>
        </w:rPr>
        <w:t>: 178-183 [PMID: 25597287 DOI: 10.1016/j.yexmp.2015.01.012]</w:t>
      </w:r>
    </w:p>
    <w:p w14:paraId="3F6B5768"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44 </w:t>
      </w:r>
      <w:r w:rsidRPr="002B0106">
        <w:rPr>
          <w:rFonts w:ascii="Book Antiqua" w:hAnsi="Book Antiqua"/>
          <w:b/>
          <w:bCs/>
          <w:sz w:val="24"/>
          <w:szCs w:val="24"/>
          <w:lang w:val="en-US"/>
        </w:rPr>
        <w:t>Koo BK</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Joo</w:t>
      </w:r>
      <w:proofErr w:type="spellEnd"/>
      <w:r w:rsidRPr="002B0106">
        <w:rPr>
          <w:rFonts w:ascii="Book Antiqua" w:hAnsi="Book Antiqua"/>
          <w:sz w:val="24"/>
          <w:szCs w:val="24"/>
          <w:lang w:val="en-US"/>
        </w:rPr>
        <w:t xml:space="preserve"> SK, Kim D, Bae JM, Park JH, Kim JH, Kim W. Additive effects of PNPLA3 and TM6SF2 on the histological severity of non-alcoholic fatty liver disease. </w:t>
      </w:r>
      <w:r w:rsidRPr="002B0106">
        <w:rPr>
          <w:rFonts w:ascii="Book Antiqua" w:hAnsi="Book Antiqua"/>
          <w:i/>
          <w:iCs/>
          <w:sz w:val="24"/>
          <w:szCs w:val="24"/>
          <w:lang w:val="en-US"/>
        </w:rPr>
        <w:t xml:space="preserve">J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2018; </w:t>
      </w:r>
      <w:r w:rsidRPr="002B0106">
        <w:rPr>
          <w:rFonts w:ascii="Book Antiqua" w:hAnsi="Book Antiqua"/>
          <w:b/>
          <w:bCs/>
          <w:sz w:val="24"/>
          <w:szCs w:val="24"/>
          <w:lang w:val="en-US"/>
        </w:rPr>
        <w:t>33</w:t>
      </w:r>
      <w:r w:rsidRPr="002B0106">
        <w:rPr>
          <w:rFonts w:ascii="Book Antiqua" w:hAnsi="Book Antiqua"/>
          <w:sz w:val="24"/>
          <w:szCs w:val="24"/>
          <w:lang w:val="en-US"/>
        </w:rPr>
        <w:t>: 1277-1285 [PMID: 29193269 DOI: 10.1111/jgh.14056]</w:t>
      </w:r>
    </w:p>
    <w:p w14:paraId="1404FB43"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45 </w:t>
      </w:r>
      <w:proofErr w:type="spellStart"/>
      <w:r w:rsidRPr="002B0106">
        <w:rPr>
          <w:rFonts w:ascii="Book Antiqua" w:hAnsi="Book Antiqua"/>
          <w:b/>
          <w:bCs/>
          <w:sz w:val="24"/>
          <w:szCs w:val="24"/>
          <w:lang w:val="en-US"/>
        </w:rPr>
        <w:t>Vespasiani-Gentilucci</w:t>
      </w:r>
      <w:proofErr w:type="spellEnd"/>
      <w:r w:rsidRPr="002B0106">
        <w:rPr>
          <w:rFonts w:ascii="Book Antiqua" w:hAnsi="Book Antiqua"/>
          <w:b/>
          <w:bCs/>
          <w:sz w:val="24"/>
          <w:szCs w:val="24"/>
          <w:lang w:val="en-US"/>
        </w:rPr>
        <w:t xml:space="preserve"> U</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Dell'Unto</w:t>
      </w:r>
      <w:proofErr w:type="spellEnd"/>
      <w:r w:rsidRPr="002B0106">
        <w:rPr>
          <w:rFonts w:ascii="Book Antiqua" w:hAnsi="Book Antiqua"/>
          <w:sz w:val="24"/>
          <w:szCs w:val="24"/>
          <w:lang w:val="en-US"/>
        </w:rPr>
        <w:t xml:space="preserve"> C, De </w:t>
      </w:r>
      <w:proofErr w:type="spellStart"/>
      <w:r w:rsidRPr="002B0106">
        <w:rPr>
          <w:rFonts w:ascii="Book Antiqua" w:hAnsi="Book Antiqua"/>
          <w:sz w:val="24"/>
          <w:szCs w:val="24"/>
          <w:lang w:val="en-US"/>
        </w:rPr>
        <w:t>Vincentis</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Baiocchini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Delle</w:t>
      </w:r>
      <w:proofErr w:type="spellEnd"/>
      <w:r w:rsidRPr="002B0106">
        <w:rPr>
          <w:rFonts w:ascii="Book Antiqua" w:hAnsi="Book Antiqua"/>
          <w:sz w:val="24"/>
          <w:szCs w:val="24"/>
          <w:lang w:val="en-US"/>
        </w:rPr>
        <w:t xml:space="preserve"> Monache M, </w:t>
      </w:r>
      <w:proofErr w:type="spellStart"/>
      <w:r w:rsidRPr="002B0106">
        <w:rPr>
          <w:rFonts w:ascii="Book Antiqua" w:hAnsi="Book Antiqua"/>
          <w:sz w:val="24"/>
          <w:szCs w:val="24"/>
          <w:lang w:val="en-US"/>
        </w:rPr>
        <w:t>Cecere</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Pellicelli</w:t>
      </w:r>
      <w:proofErr w:type="spellEnd"/>
      <w:r w:rsidRPr="002B0106">
        <w:rPr>
          <w:rFonts w:ascii="Book Antiqua" w:hAnsi="Book Antiqua"/>
          <w:sz w:val="24"/>
          <w:szCs w:val="24"/>
          <w:lang w:val="en-US"/>
        </w:rPr>
        <w:t xml:space="preserve"> AM, </w:t>
      </w:r>
      <w:proofErr w:type="spellStart"/>
      <w:r w:rsidRPr="002B0106">
        <w:rPr>
          <w:rFonts w:ascii="Book Antiqua" w:hAnsi="Book Antiqua"/>
          <w:sz w:val="24"/>
          <w:szCs w:val="24"/>
          <w:lang w:val="en-US"/>
        </w:rPr>
        <w:t>Giannelli</w:t>
      </w:r>
      <w:proofErr w:type="spellEnd"/>
      <w:r w:rsidRPr="002B0106">
        <w:rPr>
          <w:rFonts w:ascii="Book Antiqua" w:hAnsi="Book Antiqua"/>
          <w:sz w:val="24"/>
          <w:szCs w:val="24"/>
          <w:lang w:val="en-US"/>
        </w:rPr>
        <w:t xml:space="preserve"> V, </w:t>
      </w:r>
      <w:proofErr w:type="spellStart"/>
      <w:r w:rsidRPr="002B0106">
        <w:rPr>
          <w:rFonts w:ascii="Book Antiqua" w:hAnsi="Book Antiqua"/>
          <w:sz w:val="24"/>
          <w:szCs w:val="24"/>
          <w:lang w:val="en-US"/>
        </w:rPr>
        <w:t>Carotti</w:t>
      </w:r>
      <w:proofErr w:type="spellEnd"/>
      <w:r w:rsidRPr="002B0106">
        <w:rPr>
          <w:rFonts w:ascii="Book Antiqua" w:hAnsi="Book Antiqua"/>
          <w:sz w:val="24"/>
          <w:szCs w:val="24"/>
          <w:lang w:val="en-US"/>
        </w:rPr>
        <w:t xml:space="preserve"> S, Galati G, Gallo P, </w:t>
      </w:r>
      <w:proofErr w:type="spellStart"/>
      <w:r w:rsidRPr="002B0106">
        <w:rPr>
          <w:rFonts w:ascii="Book Antiqua" w:hAnsi="Book Antiqua"/>
          <w:sz w:val="24"/>
          <w:szCs w:val="24"/>
          <w:lang w:val="en-US"/>
        </w:rPr>
        <w:t>Valentini</w:t>
      </w:r>
      <w:proofErr w:type="spellEnd"/>
      <w:r w:rsidRPr="002B0106">
        <w:rPr>
          <w:rFonts w:ascii="Book Antiqua" w:hAnsi="Book Antiqua"/>
          <w:sz w:val="24"/>
          <w:szCs w:val="24"/>
          <w:lang w:val="en-US"/>
        </w:rPr>
        <w:t xml:space="preserve"> F, Del </w:t>
      </w:r>
      <w:proofErr w:type="spellStart"/>
      <w:r w:rsidRPr="002B0106">
        <w:rPr>
          <w:rFonts w:ascii="Book Antiqua" w:hAnsi="Book Antiqua"/>
          <w:sz w:val="24"/>
          <w:szCs w:val="24"/>
          <w:lang w:val="en-US"/>
        </w:rPr>
        <w:t>Nonno</w:t>
      </w:r>
      <w:proofErr w:type="spellEnd"/>
      <w:r w:rsidRPr="002B0106">
        <w:rPr>
          <w:rFonts w:ascii="Book Antiqua" w:hAnsi="Book Antiqua"/>
          <w:sz w:val="24"/>
          <w:szCs w:val="24"/>
          <w:lang w:val="en-US"/>
        </w:rPr>
        <w:t xml:space="preserve"> F, Rosati D, </w:t>
      </w:r>
      <w:proofErr w:type="spellStart"/>
      <w:r w:rsidRPr="002B0106">
        <w:rPr>
          <w:rFonts w:ascii="Book Antiqua" w:hAnsi="Book Antiqua"/>
          <w:sz w:val="24"/>
          <w:szCs w:val="24"/>
          <w:lang w:val="en-US"/>
        </w:rPr>
        <w:t>Morini</w:t>
      </w:r>
      <w:proofErr w:type="spellEnd"/>
      <w:r w:rsidRPr="002B0106">
        <w:rPr>
          <w:rFonts w:ascii="Book Antiqua" w:hAnsi="Book Antiqua"/>
          <w:sz w:val="24"/>
          <w:szCs w:val="24"/>
          <w:lang w:val="en-US"/>
        </w:rPr>
        <w:t xml:space="preserve"> S, Antonelli-</w:t>
      </w:r>
      <w:proofErr w:type="spellStart"/>
      <w:r w:rsidRPr="002B0106">
        <w:rPr>
          <w:rFonts w:ascii="Book Antiqua" w:hAnsi="Book Antiqua"/>
          <w:sz w:val="24"/>
          <w:szCs w:val="24"/>
          <w:lang w:val="en-US"/>
        </w:rPr>
        <w:t>Incalzi</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Picardi</w:t>
      </w:r>
      <w:proofErr w:type="spellEnd"/>
      <w:r w:rsidRPr="002B0106">
        <w:rPr>
          <w:rFonts w:ascii="Book Antiqua" w:hAnsi="Book Antiqua"/>
          <w:sz w:val="24"/>
          <w:szCs w:val="24"/>
          <w:lang w:val="en-US"/>
        </w:rPr>
        <w:t xml:space="preserve"> A. Combining Genetic Variants to Improve Risk Prediction for NAFLD and Its Progression to Cirrhosis: A Proof of Concept Study. </w:t>
      </w:r>
      <w:r w:rsidRPr="002B0106">
        <w:rPr>
          <w:rFonts w:ascii="Book Antiqua" w:hAnsi="Book Antiqua"/>
          <w:i/>
          <w:iCs/>
          <w:sz w:val="24"/>
          <w:szCs w:val="24"/>
          <w:lang w:val="en-US"/>
        </w:rPr>
        <w:t xml:space="preserve">Can J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2018; </w:t>
      </w:r>
      <w:r w:rsidRPr="002B0106">
        <w:rPr>
          <w:rFonts w:ascii="Book Antiqua" w:hAnsi="Book Antiqua"/>
          <w:b/>
          <w:bCs/>
          <w:sz w:val="24"/>
          <w:szCs w:val="24"/>
          <w:lang w:val="en-US"/>
        </w:rPr>
        <w:t>2018</w:t>
      </w:r>
      <w:r w:rsidRPr="002B0106">
        <w:rPr>
          <w:rFonts w:ascii="Book Antiqua" w:hAnsi="Book Antiqua"/>
          <w:sz w:val="24"/>
          <w:szCs w:val="24"/>
          <w:lang w:val="en-US"/>
        </w:rPr>
        <w:t>: 7564835 [PMID: 29732362 DOI: 10.1155/2018/7564835]</w:t>
      </w:r>
    </w:p>
    <w:p w14:paraId="1E2801F3"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46 </w:t>
      </w:r>
      <w:proofErr w:type="spellStart"/>
      <w:r w:rsidRPr="002B0106">
        <w:rPr>
          <w:rFonts w:ascii="Book Antiqua" w:hAnsi="Book Antiqua"/>
          <w:b/>
          <w:bCs/>
          <w:sz w:val="24"/>
          <w:szCs w:val="24"/>
          <w:lang w:val="en-US"/>
        </w:rPr>
        <w:t>Kotronen</w:t>
      </w:r>
      <w:proofErr w:type="spellEnd"/>
      <w:r w:rsidRPr="002B0106">
        <w:rPr>
          <w:rFonts w:ascii="Book Antiqua" w:hAnsi="Book Antiqua"/>
          <w:b/>
          <w:bCs/>
          <w:sz w:val="24"/>
          <w:szCs w:val="24"/>
          <w:lang w:val="en-US"/>
        </w:rPr>
        <w:t xml:space="preserve"> A</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Peltonen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Hakkarainen</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Sevastianova</w:t>
      </w:r>
      <w:proofErr w:type="spellEnd"/>
      <w:r w:rsidRPr="002B0106">
        <w:rPr>
          <w:rFonts w:ascii="Book Antiqua" w:hAnsi="Book Antiqua"/>
          <w:sz w:val="24"/>
          <w:szCs w:val="24"/>
          <w:lang w:val="en-US"/>
        </w:rPr>
        <w:t xml:space="preserve"> K, </w:t>
      </w:r>
      <w:proofErr w:type="spellStart"/>
      <w:r w:rsidRPr="002B0106">
        <w:rPr>
          <w:rFonts w:ascii="Book Antiqua" w:hAnsi="Book Antiqua"/>
          <w:sz w:val="24"/>
          <w:szCs w:val="24"/>
          <w:lang w:val="en-US"/>
        </w:rPr>
        <w:t>Bergholm</w:t>
      </w:r>
      <w:proofErr w:type="spellEnd"/>
      <w:r w:rsidRPr="002B0106">
        <w:rPr>
          <w:rFonts w:ascii="Book Antiqua" w:hAnsi="Book Antiqua"/>
          <w:sz w:val="24"/>
          <w:szCs w:val="24"/>
          <w:lang w:val="en-US"/>
        </w:rPr>
        <w:t xml:space="preserve"> R, Johansson LM, </w:t>
      </w:r>
      <w:proofErr w:type="spellStart"/>
      <w:r w:rsidRPr="002B0106">
        <w:rPr>
          <w:rFonts w:ascii="Book Antiqua" w:hAnsi="Book Antiqua"/>
          <w:sz w:val="24"/>
          <w:szCs w:val="24"/>
          <w:lang w:val="en-US"/>
        </w:rPr>
        <w:t>Lundbom</w:t>
      </w:r>
      <w:proofErr w:type="spellEnd"/>
      <w:r w:rsidRPr="002B0106">
        <w:rPr>
          <w:rFonts w:ascii="Book Antiqua" w:hAnsi="Book Antiqua"/>
          <w:sz w:val="24"/>
          <w:szCs w:val="24"/>
          <w:lang w:val="en-US"/>
        </w:rPr>
        <w:t xml:space="preserve"> N, </w:t>
      </w:r>
      <w:proofErr w:type="spellStart"/>
      <w:r w:rsidRPr="002B0106">
        <w:rPr>
          <w:rFonts w:ascii="Book Antiqua" w:hAnsi="Book Antiqua"/>
          <w:sz w:val="24"/>
          <w:szCs w:val="24"/>
          <w:lang w:val="en-US"/>
        </w:rPr>
        <w:t>Rissanen</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Ridderstråle</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Groop</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Orho</w:t>
      </w:r>
      <w:proofErr w:type="spellEnd"/>
      <w:r w:rsidRPr="002B0106">
        <w:rPr>
          <w:rFonts w:ascii="Book Antiqua" w:hAnsi="Book Antiqua"/>
          <w:sz w:val="24"/>
          <w:szCs w:val="24"/>
          <w:lang w:val="en-US"/>
        </w:rPr>
        <w:t xml:space="preserve">-Melander M, </w:t>
      </w:r>
      <w:proofErr w:type="spellStart"/>
      <w:r w:rsidRPr="002B0106">
        <w:rPr>
          <w:rFonts w:ascii="Book Antiqua" w:hAnsi="Book Antiqua"/>
          <w:sz w:val="24"/>
          <w:szCs w:val="24"/>
          <w:lang w:val="en-US"/>
        </w:rPr>
        <w:t>Yki-Järvinen</w:t>
      </w:r>
      <w:proofErr w:type="spellEnd"/>
      <w:r w:rsidRPr="002B0106">
        <w:rPr>
          <w:rFonts w:ascii="Book Antiqua" w:hAnsi="Book Antiqua"/>
          <w:sz w:val="24"/>
          <w:szCs w:val="24"/>
          <w:lang w:val="en-US"/>
        </w:rPr>
        <w:t xml:space="preserve"> H. Prediction of non-alcoholic fatty liver disease and liver fat using metabolic and genetic factors. </w:t>
      </w:r>
      <w:r w:rsidRPr="002B0106">
        <w:rPr>
          <w:rFonts w:ascii="Book Antiqua" w:hAnsi="Book Antiqua"/>
          <w:i/>
          <w:iCs/>
          <w:sz w:val="24"/>
          <w:szCs w:val="24"/>
          <w:lang w:val="en-US"/>
        </w:rPr>
        <w:t>Gastroenterology</w:t>
      </w:r>
      <w:r w:rsidRPr="002B0106">
        <w:rPr>
          <w:rFonts w:ascii="Book Antiqua" w:hAnsi="Book Antiqua"/>
          <w:sz w:val="24"/>
          <w:szCs w:val="24"/>
          <w:lang w:val="en-US"/>
        </w:rPr>
        <w:t> 2009; </w:t>
      </w:r>
      <w:r w:rsidRPr="002B0106">
        <w:rPr>
          <w:rFonts w:ascii="Book Antiqua" w:hAnsi="Book Antiqua"/>
          <w:b/>
          <w:bCs/>
          <w:sz w:val="24"/>
          <w:szCs w:val="24"/>
          <w:lang w:val="en-US"/>
        </w:rPr>
        <w:t>137</w:t>
      </w:r>
      <w:r w:rsidRPr="002B0106">
        <w:rPr>
          <w:rFonts w:ascii="Book Antiqua" w:hAnsi="Book Antiqua"/>
          <w:sz w:val="24"/>
          <w:szCs w:val="24"/>
          <w:lang w:val="en-US"/>
        </w:rPr>
        <w:t>: 865-872 [PMID: 19524579 DOI: 10.1053/j.gastro.2009.06.005]</w:t>
      </w:r>
    </w:p>
    <w:p w14:paraId="7FDF7B20" w14:textId="1A75AAAE"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47 </w:t>
      </w:r>
      <w:proofErr w:type="spellStart"/>
      <w:r w:rsidRPr="002B0106">
        <w:rPr>
          <w:rFonts w:ascii="Book Antiqua" w:hAnsi="Book Antiqua"/>
          <w:b/>
          <w:bCs/>
          <w:sz w:val="24"/>
          <w:szCs w:val="24"/>
          <w:lang w:val="en-US"/>
        </w:rPr>
        <w:t>Francque</w:t>
      </w:r>
      <w:proofErr w:type="spellEnd"/>
      <w:r w:rsidRPr="002B0106">
        <w:rPr>
          <w:rFonts w:ascii="Book Antiqua" w:hAnsi="Book Antiqua"/>
          <w:b/>
          <w:bCs/>
          <w:sz w:val="24"/>
          <w:szCs w:val="24"/>
          <w:lang w:val="en-US"/>
        </w:rPr>
        <w:t xml:space="preserve"> SM</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Verrijken</w:t>
      </w:r>
      <w:proofErr w:type="spellEnd"/>
      <w:r w:rsidRPr="002B0106">
        <w:rPr>
          <w:rFonts w:ascii="Book Antiqua" w:hAnsi="Book Antiqua"/>
          <w:sz w:val="24"/>
          <w:szCs w:val="24"/>
          <w:lang w:val="en-US"/>
        </w:rPr>
        <w:t xml:space="preserve"> A, Mertens I, </w:t>
      </w:r>
      <w:proofErr w:type="spellStart"/>
      <w:r w:rsidRPr="002B0106">
        <w:rPr>
          <w:rFonts w:ascii="Book Antiqua" w:hAnsi="Book Antiqua"/>
          <w:sz w:val="24"/>
          <w:szCs w:val="24"/>
          <w:lang w:val="en-US"/>
        </w:rPr>
        <w:t>Hubens</w:t>
      </w:r>
      <w:proofErr w:type="spellEnd"/>
      <w:r w:rsidRPr="002B0106">
        <w:rPr>
          <w:rFonts w:ascii="Book Antiqua" w:hAnsi="Book Antiqua"/>
          <w:sz w:val="24"/>
          <w:szCs w:val="24"/>
          <w:lang w:val="en-US"/>
        </w:rPr>
        <w:t xml:space="preserve"> G, Van </w:t>
      </w:r>
      <w:proofErr w:type="spellStart"/>
      <w:r w:rsidRPr="002B0106">
        <w:rPr>
          <w:rFonts w:ascii="Book Antiqua" w:hAnsi="Book Antiqua"/>
          <w:sz w:val="24"/>
          <w:szCs w:val="24"/>
          <w:lang w:val="en-US"/>
        </w:rPr>
        <w:t>Marck</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Pelckmans</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Michielsen</w:t>
      </w:r>
      <w:proofErr w:type="spellEnd"/>
      <w:r w:rsidRPr="002B0106">
        <w:rPr>
          <w:rFonts w:ascii="Book Antiqua" w:hAnsi="Book Antiqua"/>
          <w:sz w:val="24"/>
          <w:szCs w:val="24"/>
          <w:lang w:val="en-US"/>
        </w:rPr>
        <w:t xml:space="preserve"> P, Van </w:t>
      </w:r>
      <w:proofErr w:type="spellStart"/>
      <w:r w:rsidRPr="002B0106">
        <w:rPr>
          <w:rFonts w:ascii="Book Antiqua" w:hAnsi="Book Antiqua"/>
          <w:sz w:val="24"/>
          <w:szCs w:val="24"/>
          <w:lang w:val="en-US"/>
        </w:rPr>
        <w:t>Gaal</w:t>
      </w:r>
      <w:proofErr w:type="spellEnd"/>
      <w:r w:rsidRPr="002B0106">
        <w:rPr>
          <w:rFonts w:ascii="Book Antiqua" w:hAnsi="Book Antiqua"/>
          <w:sz w:val="24"/>
          <w:szCs w:val="24"/>
          <w:lang w:val="en-US"/>
        </w:rPr>
        <w:t xml:space="preserve"> L. Noninvasive assessment of nonalcoholic fatty liver disease in obese or overweight patients. </w:t>
      </w:r>
      <w:r w:rsidRPr="002B0106">
        <w:rPr>
          <w:rFonts w:ascii="Book Antiqua" w:hAnsi="Book Antiqua"/>
          <w:i/>
          <w:iCs/>
          <w:sz w:val="24"/>
          <w:szCs w:val="24"/>
          <w:lang w:val="en-US"/>
        </w:rPr>
        <w:t xml:space="preserve">Clin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2012; </w:t>
      </w:r>
      <w:r w:rsidRPr="002B0106">
        <w:rPr>
          <w:rFonts w:ascii="Book Antiqua" w:hAnsi="Book Antiqua"/>
          <w:b/>
          <w:bCs/>
          <w:sz w:val="24"/>
          <w:szCs w:val="24"/>
          <w:lang w:val="en-US"/>
        </w:rPr>
        <w:t>10</w:t>
      </w:r>
      <w:r w:rsidRPr="002B0106">
        <w:rPr>
          <w:rFonts w:ascii="Book Antiqua" w:hAnsi="Book Antiqua"/>
          <w:sz w:val="24"/>
          <w:szCs w:val="24"/>
          <w:lang w:val="en-US"/>
        </w:rPr>
        <w:t>: 1162-1168; quiz e87 [PMID: 22796457 DOI: 10.1016/j.cgh.2012.06.019]</w:t>
      </w:r>
    </w:p>
    <w:p w14:paraId="3B836F24"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48 </w:t>
      </w:r>
      <w:r w:rsidRPr="002B0106">
        <w:rPr>
          <w:rFonts w:ascii="Book Antiqua" w:hAnsi="Book Antiqua"/>
          <w:b/>
          <w:bCs/>
          <w:sz w:val="24"/>
          <w:szCs w:val="24"/>
          <w:lang w:val="en-US"/>
        </w:rPr>
        <w:t>Zhou Y</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Orešič</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Leivonen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Gopalacharyulu</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Hyysalo</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Arola</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Verrijken</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Francque</w:t>
      </w:r>
      <w:proofErr w:type="spellEnd"/>
      <w:r w:rsidRPr="002B0106">
        <w:rPr>
          <w:rFonts w:ascii="Book Antiqua" w:hAnsi="Book Antiqua"/>
          <w:sz w:val="24"/>
          <w:szCs w:val="24"/>
          <w:lang w:val="en-US"/>
        </w:rPr>
        <w:t xml:space="preserve"> S, Van </w:t>
      </w:r>
      <w:proofErr w:type="spellStart"/>
      <w:r w:rsidRPr="002B0106">
        <w:rPr>
          <w:rFonts w:ascii="Book Antiqua" w:hAnsi="Book Antiqua"/>
          <w:sz w:val="24"/>
          <w:szCs w:val="24"/>
          <w:lang w:val="en-US"/>
        </w:rPr>
        <w:t>Gaal</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Hyötyläinen</w:t>
      </w:r>
      <w:proofErr w:type="spellEnd"/>
      <w:r w:rsidRPr="002B0106">
        <w:rPr>
          <w:rFonts w:ascii="Book Antiqua" w:hAnsi="Book Antiqua"/>
          <w:sz w:val="24"/>
          <w:szCs w:val="24"/>
          <w:lang w:val="en-US"/>
        </w:rPr>
        <w:t xml:space="preserve"> T, </w:t>
      </w:r>
      <w:proofErr w:type="spellStart"/>
      <w:r w:rsidRPr="002B0106">
        <w:rPr>
          <w:rFonts w:ascii="Book Antiqua" w:hAnsi="Book Antiqua"/>
          <w:sz w:val="24"/>
          <w:szCs w:val="24"/>
          <w:lang w:val="en-US"/>
        </w:rPr>
        <w:t>Yki-Järvinen</w:t>
      </w:r>
      <w:proofErr w:type="spellEnd"/>
      <w:r w:rsidRPr="002B0106">
        <w:rPr>
          <w:rFonts w:ascii="Book Antiqua" w:hAnsi="Book Antiqua"/>
          <w:sz w:val="24"/>
          <w:szCs w:val="24"/>
          <w:lang w:val="en-US"/>
        </w:rPr>
        <w:t xml:space="preserve"> H. Noninvasive Detection of Nonalcoholic Steatohepatitis Using Clinical Markers and Circulating Levels of Lipids and Metabolites. </w:t>
      </w:r>
      <w:r w:rsidRPr="002B0106">
        <w:rPr>
          <w:rFonts w:ascii="Book Antiqua" w:hAnsi="Book Antiqua"/>
          <w:i/>
          <w:iCs/>
          <w:sz w:val="24"/>
          <w:szCs w:val="24"/>
          <w:lang w:val="en-US"/>
        </w:rPr>
        <w:t xml:space="preserve">Clin Gastroenterol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2016; </w:t>
      </w:r>
      <w:r w:rsidRPr="002B0106">
        <w:rPr>
          <w:rFonts w:ascii="Book Antiqua" w:hAnsi="Book Antiqua"/>
          <w:b/>
          <w:bCs/>
          <w:sz w:val="24"/>
          <w:szCs w:val="24"/>
          <w:lang w:val="en-US"/>
        </w:rPr>
        <w:t>14</w:t>
      </w:r>
      <w:r w:rsidRPr="002B0106">
        <w:rPr>
          <w:rFonts w:ascii="Book Antiqua" w:hAnsi="Book Antiqua"/>
          <w:sz w:val="24"/>
          <w:szCs w:val="24"/>
          <w:lang w:val="en-US"/>
        </w:rPr>
        <w:t>: 1463-1472.e6 [PMID: 27317851 DOI: 10.1016/j.cgh.2016.05.046]</w:t>
      </w:r>
    </w:p>
    <w:p w14:paraId="3C4B7CF0"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49 </w:t>
      </w:r>
      <w:proofErr w:type="spellStart"/>
      <w:r w:rsidRPr="002B0106">
        <w:rPr>
          <w:rFonts w:ascii="Book Antiqua" w:hAnsi="Book Antiqua"/>
          <w:b/>
          <w:bCs/>
          <w:sz w:val="24"/>
          <w:szCs w:val="24"/>
          <w:lang w:val="en-US"/>
        </w:rPr>
        <w:t>Valenti</w:t>
      </w:r>
      <w:proofErr w:type="spellEnd"/>
      <w:r w:rsidRPr="002B0106">
        <w:rPr>
          <w:rFonts w:ascii="Book Antiqua" w:hAnsi="Book Antiqua"/>
          <w:b/>
          <w:bCs/>
          <w:sz w:val="24"/>
          <w:szCs w:val="24"/>
          <w:lang w:val="en-US"/>
        </w:rPr>
        <w:t xml:space="preserve"> L</w:t>
      </w:r>
      <w:r w:rsidRPr="002B0106">
        <w:rPr>
          <w:rFonts w:ascii="Book Antiqua" w:hAnsi="Book Antiqua"/>
          <w:sz w:val="24"/>
          <w:szCs w:val="24"/>
          <w:lang w:val="en-US"/>
        </w:rPr>
        <w:t>, Al-</w:t>
      </w:r>
      <w:proofErr w:type="spellStart"/>
      <w:r w:rsidRPr="002B0106">
        <w:rPr>
          <w:rFonts w:ascii="Book Antiqua" w:hAnsi="Book Antiqua"/>
          <w:sz w:val="24"/>
          <w:szCs w:val="24"/>
          <w:lang w:val="en-US"/>
        </w:rPr>
        <w:t>Serri</w:t>
      </w:r>
      <w:proofErr w:type="spellEnd"/>
      <w:r w:rsidRPr="002B0106">
        <w:rPr>
          <w:rFonts w:ascii="Book Antiqua" w:hAnsi="Book Antiqua"/>
          <w:sz w:val="24"/>
          <w:szCs w:val="24"/>
          <w:lang w:val="en-US"/>
        </w:rPr>
        <w:t xml:space="preserve"> A, Daly AK, </w:t>
      </w:r>
      <w:proofErr w:type="spellStart"/>
      <w:r w:rsidRPr="002B0106">
        <w:rPr>
          <w:rFonts w:ascii="Book Antiqua" w:hAnsi="Book Antiqua"/>
          <w:sz w:val="24"/>
          <w:szCs w:val="24"/>
          <w:lang w:val="en-US"/>
        </w:rPr>
        <w:t>Galmozzi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Rametta</w:t>
      </w:r>
      <w:proofErr w:type="spellEnd"/>
      <w:r w:rsidRPr="002B0106">
        <w:rPr>
          <w:rFonts w:ascii="Book Antiqua" w:hAnsi="Book Antiqua"/>
          <w:sz w:val="24"/>
          <w:szCs w:val="24"/>
          <w:lang w:val="en-US"/>
        </w:rPr>
        <w:t xml:space="preserve"> R, </w:t>
      </w:r>
      <w:proofErr w:type="spellStart"/>
      <w:r w:rsidRPr="002B0106">
        <w:rPr>
          <w:rFonts w:ascii="Book Antiqua" w:hAnsi="Book Antiqua"/>
          <w:sz w:val="24"/>
          <w:szCs w:val="24"/>
          <w:lang w:val="en-US"/>
        </w:rPr>
        <w:t>Dongiovanni</w:t>
      </w:r>
      <w:proofErr w:type="spellEnd"/>
      <w:r w:rsidRPr="002B0106">
        <w:rPr>
          <w:rFonts w:ascii="Book Antiqua" w:hAnsi="Book Antiqua"/>
          <w:sz w:val="24"/>
          <w:szCs w:val="24"/>
          <w:lang w:val="en-US"/>
        </w:rPr>
        <w:t xml:space="preserve"> P, Nobili V, </w:t>
      </w:r>
      <w:proofErr w:type="spellStart"/>
      <w:r w:rsidRPr="002B0106">
        <w:rPr>
          <w:rFonts w:ascii="Book Antiqua" w:hAnsi="Book Antiqua"/>
          <w:sz w:val="24"/>
          <w:szCs w:val="24"/>
          <w:lang w:val="en-US"/>
        </w:rPr>
        <w:t>Mozzi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Roviaro</w:t>
      </w:r>
      <w:proofErr w:type="spellEnd"/>
      <w:r w:rsidRPr="002B0106">
        <w:rPr>
          <w:rFonts w:ascii="Book Antiqua" w:hAnsi="Book Antiqua"/>
          <w:sz w:val="24"/>
          <w:szCs w:val="24"/>
          <w:lang w:val="en-US"/>
        </w:rPr>
        <w:t xml:space="preserve"> G, </w:t>
      </w:r>
      <w:proofErr w:type="spellStart"/>
      <w:r w:rsidRPr="002B0106">
        <w:rPr>
          <w:rFonts w:ascii="Book Antiqua" w:hAnsi="Book Antiqua"/>
          <w:sz w:val="24"/>
          <w:szCs w:val="24"/>
          <w:lang w:val="en-US"/>
        </w:rPr>
        <w:t>Vanni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Bugianesi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Maggioni</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Fracanzani</w:t>
      </w:r>
      <w:proofErr w:type="spellEnd"/>
      <w:r w:rsidRPr="002B0106">
        <w:rPr>
          <w:rFonts w:ascii="Book Antiqua" w:hAnsi="Book Antiqua"/>
          <w:sz w:val="24"/>
          <w:szCs w:val="24"/>
          <w:lang w:val="en-US"/>
        </w:rPr>
        <w:t xml:space="preserve"> AL, </w:t>
      </w:r>
      <w:proofErr w:type="spellStart"/>
      <w:r w:rsidRPr="002B0106">
        <w:rPr>
          <w:rFonts w:ascii="Book Antiqua" w:hAnsi="Book Antiqua"/>
          <w:sz w:val="24"/>
          <w:szCs w:val="24"/>
          <w:lang w:val="en-US"/>
        </w:rPr>
        <w:t>Fargion</w:t>
      </w:r>
      <w:proofErr w:type="spellEnd"/>
      <w:r w:rsidRPr="002B0106">
        <w:rPr>
          <w:rFonts w:ascii="Book Antiqua" w:hAnsi="Book Antiqua"/>
          <w:sz w:val="24"/>
          <w:szCs w:val="24"/>
          <w:lang w:val="en-US"/>
        </w:rPr>
        <w:t xml:space="preserve"> S, Day CP. Homozygosity for the </w:t>
      </w:r>
      <w:proofErr w:type="spellStart"/>
      <w:r w:rsidRPr="002B0106">
        <w:rPr>
          <w:rFonts w:ascii="Book Antiqua" w:hAnsi="Book Antiqua"/>
          <w:sz w:val="24"/>
          <w:szCs w:val="24"/>
          <w:lang w:val="en-US"/>
        </w:rPr>
        <w:t>patatin</w:t>
      </w:r>
      <w:proofErr w:type="spellEnd"/>
      <w:r w:rsidRPr="002B0106">
        <w:rPr>
          <w:rFonts w:ascii="Book Antiqua" w:hAnsi="Book Antiqua"/>
          <w:sz w:val="24"/>
          <w:szCs w:val="24"/>
          <w:lang w:val="en-US"/>
        </w:rPr>
        <w:t>-like phospholipase-3/</w:t>
      </w:r>
      <w:proofErr w:type="spellStart"/>
      <w:r w:rsidRPr="002B0106">
        <w:rPr>
          <w:rFonts w:ascii="Book Antiqua" w:hAnsi="Book Antiqua"/>
          <w:sz w:val="24"/>
          <w:szCs w:val="24"/>
          <w:lang w:val="en-US"/>
        </w:rPr>
        <w:t>adiponutrin</w:t>
      </w:r>
      <w:proofErr w:type="spellEnd"/>
      <w:r w:rsidRPr="002B0106">
        <w:rPr>
          <w:rFonts w:ascii="Book Antiqua" w:hAnsi="Book Antiqua"/>
          <w:sz w:val="24"/>
          <w:szCs w:val="24"/>
          <w:lang w:val="en-US"/>
        </w:rPr>
        <w:t xml:space="preserve"> I148M polymorphism influences liver fibrosis in patients with nonalcoholic fatty liver disease. </w:t>
      </w:r>
      <w:r w:rsidRPr="002B0106">
        <w:rPr>
          <w:rFonts w:ascii="Book Antiqua" w:hAnsi="Book Antiqua"/>
          <w:i/>
          <w:iCs/>
          <w:sz w:val="24"/>
          <w:szCs w:val="24"/>
          <w:lang w:val="en-US"/>
        </w:rPr>
        <w:t>Hepatology</w:t>
      </w:r>
      <w:r w:rsidRPr="002B0106">
        <w:rPr>
          <w:rFonts w:ascii="Book Antiqua" w:hAnsi="Book Antiqua"/>
          <w:sz w:val="24"/>
          <w:szCs w:val="24"/>
          <w:lang w:val="en-US"/>
        </w:rPr>
        <w:t> 2010; </w:t>
      </w:r>
      <w:r w:rsidRPr="002B0106">
        <w:rPr>
          <w:rFonts w:ascii="Book Antiqua" w:hAnsi="Book Antiqua"/>
          <w:b/>
          <w:bCs/>
          <w:sz w:val="24"/>
          <w:szCs w:val="24"/>
          <w:lang w:val="en-US"/>
        </w:rPr>
        <w:t>51</w:t>
      </w:r>
      <w:r w:rsidRPr="002B0106">
        <w:rPr>
          <w:rFonts w:ascii="Book Antiqua" w:hAnsi="Book Antiqua"/>
          <w:sz w:val="24"/>
          <w:szCs w:val="24"/>
          <w:lang w:val="en-US"/>
        </w:rPr>
        <w:t>: 1209-1217 [PMID: 20373368 DOI: 10.1002/hep.23622]</w:t>
      </w:r>
    </w:p>
    <w:p w14:paraId="3704DA41"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50 </w:t>
      </w:r>
      <w:r w:rsidRPr="002B0106">
        <w:rPr>
          <w:rFonts w:ascii="Book Antiqua" w:hAnsi="Book Antiqua"/>
          <w:b/>
          <w:bCs/>
          <w:sz w:val="24"/>
          <w:szCs w:val="24"/>
          <w:lang w:val="en-US"/>
        </w:rPr>
        <w:t>Romeo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Sentinelli</w:t>
      </w:r>
      <w:proofErr w:type="spellEnd"/>
      <w:r w:rsidRPr="002B0106">
        <w:rPr>
          <w:rFonts w:ascii="Book Antiqua" w:hAnsi="Book Antiqua"/>
          <w:sz w:val="24"/>
          <w:szCs w:val="24"/>
          <w:lang w:val="en-US"/>
        </w:rPr>
        <w:t xml:space="preserve"> F, Dash S, Yeo GS, Savage DB, Leonetti F, </w:t>
      </w:r>
      <w:proofErr w:type="spellStart"/>
      <w:r w:rsidRPr="002B0106">
        <w:rPr>
          <w:rFonts w:ascii="Book Antiqua" w:hAnsi="Book Antiqua"/>
          <w:sz w:val="24"/>
          <w:szCs w:val="24"/>
          <w:lang w:val="en-US"/>
        </w:rPr>
        <w:t>Capoccia</w:t>
      </w:r>
      <w:proofErr w:type="spellEnd"/>
      <w:r w:rsidRPr="002B0106">
        <w:rPr>
          <w:rFonts w:ascii="Book Antiqua" w:hAnsi="Book Antiqua"/>
          <w:sz w:val="24"/>
          <w:szCs w:val="24"/>
          <w:lang w:val="en-US"/>
        </w:rPr>
        <w:t xml:space="preserve"> D, </w:t>
      </w:r>
      <w:proofErr w:type="spellStart"/>
      <w:r w:rsidRPr="002B0106">
        <w:rPr>
          <w:rFonts w:ascii="Book Antiqua" w:hAnsi="Book Antiqua"/>
          <w:sz w:val="24"/>
          <w:szCs w:val="24"/>
          <w:lang w:val="en-US"/>
        </w:rPr>
        <w:t>Incani</w:t>
      </w:r>
      <w:proofErr w:type="spellEnd"/>
      <w:r w:rsidRPr="002B0106">
        <w:rPr>
          <w:rFonts w:ascii="Book Antiqua" w:hAnsi="Book Antiqua"/>
          <w:sz w:val="24"/>
          <w:szCs w:val="24"/>
          <w:lang w:val="en-US"/>
        </w:rPr>
        <w:t xml:space="preserve"> M, Maglio C, </w:t>
      </w:r>
      <w:proofErr w:type="spellStart"/>
      <w:r w:rsidRPr="002B0106">
        <w:rPr>
          <w:rFonts w:ascii="Book Antiqua" w:hAnsi="Book Antiqua"/>
          <w:sz w:val="24"/>
          <w:szCs w:val="24"/>
          <w:lang w:val="en-US"/>
        </w:rPr>
        <w:t>Iacovino</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O'Rahilly</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Baroni</w:t>
      </w:r>
      <w:proofErr w:type="spellEnd"/>
      <w:r w:rsidRPr="002B0106">
        <w:rPr>
          <w:rFonts w:ascii="Book Antiqua" w:hAnsi="Book Antiqua"/>
          <w:sz w:val="24"/>
          <w:szCs w:val="24"/>
          <w:lang w:val="en-US"/>
        </w:rPr>
        <w:t xml:space="preserve"> MG. Morbid obesity exposes the association between PNPLA3 I148M (rs738409) and indices of hepatic injury in individuals of European descent. </w:t>
      </w:r>
      <w:r w:rsidRPr="002B0106">
        <w:rPr>
          <w:rFonts w:ascii="Book Antiqua" w:hAnsi="Book Antiqua"/>
          <w:i/>
          <w:iCs/>
          <w:sz w:val="24"/>
          <w:szCs w:val="24"/>
          <w:lang w:val="en-US"/>
        </w:rPr>
        <w:t xml:space="preserve">Int J </w:t>
      </w:r>
      <w:proofErr w:type="spellStart"/>
      <w:r w:rsidRPr="002B0106">
        <w:rPr>
          <w:rFonts w:ascii="Book Antiqua" w:hAnsi="Book Antiqua"/>
          <w:i/>
          <w:iCs/>
          <w:sz w:val="24"/>
          <w:szCs w:val="24"/>
          <w:lang w:val="en-US"/>
        </w:rPr>
        <w:t>Obes</w:t>
      </w:r>
      <w:proofErr w:type="spellEnd"/>
      <w:r w:rsidRPr="002B0106">
        <w:rPr>
          <w:rFonts w:ascii="Book Antiqua" w:hAnsi="Book Antiqua"/>
          <w:i/>
          <w:iCs/>
          <w:sz w:val="24"/>
          <w:szCs w:val="24"/>
          <w:lang w:val="en-US"/>
        </w:rPr>
        <w:t xml:space="preserve"> </w:t>
      </w:r>
      <w:r w:rsidRPr="002B0106">
        <w:rPr>
          <w:rFonts w:ascii="Book Antiqua" w:hAnsi="Book Antiqua"/>
          <w:iCs/>
          <w:sz w:val="24"/>
          <w:szCs w:val="24"/>
          <w:lang w:val="en-US"/>
        </w:rPr>
        <w:t>(</w:t>
      </w:r>
      <w:proofErr w:type="spellStart"/>
      <w:r w:rsidRPr="002B0106">
        <w:rPr>
          <w:rFonts w:ascii="Book Antiqua" w:hAnsi="Book Antiqua"/>
          <w:iCs/>
          <w:sz w:val="24"/>
          <w:szCs w:val="24"/>
          <w:lang w:val="en-US"/>
        </w:rPr>
        <w:t>Lond</w:t>
      </w:r>
      <w:proofErr w:type="spellEnd"/>
      <w:r w:rsidRPr="002B0106">
        <w:rPr>
          <w:rFonts w:ascii="Book Antiqua" w:hAnsi="Book Antiqua"/>
          <w:iCs/>
          <w:sz w:val="24"/>
          <w:szCs w:val="24"/>
          <w:lang w:val="en-US"/>
        </w:rPr>
        <w:t>)</w:t>
      </w:r>
      <w:r w:rsidRPr="002B0106">
        <w:rPr>
          <w:rFonts w:ascii="Book Antiqua" w:hAnsi="Book Antiqua"/>
          <w:sz w:val="24"/>
          <w:szCs w:val="24"/>
          <w:lang w:val="en-US"/>
        </w:rPr>
        <w:t> 2010; </w:t>
      </w:r>
      <w:r w:rsidRPr="002B0106">
        <w:rPr>
          <w:rFonts w:ascii="Book Antiqua" w:hAnsi="Book Antiqua"/>
          <w:b/>
          <w:bCs/>
          <w:sz w:val="24"/>
          <w:szCs w:val="24"/>
          <w:lang w:val="en-US"/>
        </w:rPr>
        <w:t>34</w:t>
      </w:r>
      <w:r w:rsidRPr="002B0106">
        <w:rPr>
          <w:rFonts w:ascii="Book Antiqua" w:hAnsi="Book Antiqua"/>
          <w:sz w:val="24"/>
          <w:szCs w:val="24"/>
          <w:lang w:val="en-US"/>
        </w:rPr>
        <w:t>: 190-194 [PMID: 19844213 DOI: 10.1038/ijo.2009.216]</w:t>
      </w:r>
    </w:p>
    <w:p w14:paraId="5035CC00"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51 </w:t>
      </w:r>
      <w:proofErr w:type="spellStart"/>
      <w:r w:rsidRPr="002B0106">
        <w:rPr>
          <w:rFonts w:ascii="Book Antiqua" w:hAnsi="Book Antiqua"/>
          <w:b/>
          <w:bCs/>
          <w:sz w:val="24"/>
          <w:szCs w:val="24"/>
          <w:lang w:val="en-US"/>
        </w:rPr>
        <w:t>Stender</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Kozlitina</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Nordestgaard</w:t>
      </w:r>
      <w:proofErr w:type="spellEnd"/>
      <w:r w:rsidRPr="002B0106">
        <w:rPr>
          <w:rFonts w:ascii="Book Antiqua" w:hAnsi="Book Antiqua"/>
          <w:sz w:val="24"/>
          <w:szCs w:val="24"/>
          <w:lang w:val="en-US"/>
        </w:rPr>
        <w:t xml:space="preserve"> BG, </w:t>
      </w:r>
      <w:proofErr w:type="spellStart"/>
      <w:r w:rsidRPr="002B0106">
        <w:rPr>
          <w:rFonts w:ascii="Book Antiqua" w:hAnsi="Book Antiqua"/>
          <w:sz w:val="24"/>
          <w:szCs w:val="24"/>
          <w:lang w:val="en-US"/>
        </w:rPr>
        <w:t>Tybjærg</w:t>
      </w:r>
      <w:proofErr w:type="spellEnd"/>
      <w:r w:rsidRPr="002B0106">
        <w:rPr>
          <w:rFonts w:ascii="Book Antiqua" w:hAnsi="Book Antiqua"/>
          <w:sz w:val="24"/>
          <w:szCs w:val="24"/>
          <w:lang w:val="en-US"/>
        </w:rPr>
        <w:t>-Hansen A, Hobbs HH, Cohen JC. Adiposity amplifies the genetic risk of fatty liver disease conferred by multiple loci. </w:t>
      </w:r>
      <w:r w:rsidRPr="002B0106">
        <w:rPr>
          <w:rFonts w:ascii="Book Antiqua" w:hAnsi="Book Antiqua"/>
          <w:i/>
          <w:iCs/>
          <w:sz w:val="24"/>
          <w:szCs w:val="24"/>
          <w:lang w:val="en-US"/>
        </w:rPr>
        <w:t>Nat Genet</w:t>
      </w:r>
      <w:r w:rsidRPr="002B0106">
        <w:rPr>
          <w:rFonts w:ascii="Book Antiqua" w:hAnsi="Book Antiqua"/>
          <w:sz w:val="24"/>
          <w:szCs w:val="24"/>
          <w:lang w:val="en-US"/>
        </w:rPr>
        <w:t> 2017; </w:t>
      </w:r>
      <w:r w:rsidRPr="002B0106">
        <w:rPr>
          <w:rFonts w:ascii="Book Antiqua" w:hAnsi="Book Antiqua"/>
          <w:b/>
          <w:bCs/>
          <w:sz w:val="24"/>
          <w:szCs w:val="24"/>
          <w:lang w:val="en-US"/>
        </w:rPr>
        <w:t>49</w:t>
      </w:r>
      <w:r w:rsidRPr="002B0106">
        <w:rPr>
          <w:rFonts w:ascii="Book Antiqua" w:hAnsi="Book Antiqua"/>
          <w:sz w:val="24"/>
          <w:szCs w:val="24"/>
          <w:lang w:val="en-US"/>
        </w:rPr>
        <w:t>: 842-847 [PMID: 28436986 DOI: 10.1038/ng.3855]</w:t>
      </w:r>
    </w:p>
    <w:p w14:paraId="3ADFF46B"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52 </w:t>
      </w:r>
      <w:r w:rsidRPr="002B0106">
        <w:rPr>
          <w:rFonts w:ascii="Book Antiqua" w:hAnsi="Book Antiqua"/>
          <w:b/>
          <w:bCs/>
          <w:sz w:val="24"/>
          <w:szCs w:val="24"/>
          <w:lang w:val="en-US"/>
        </w:rPr>
        <w:t>Nobili V</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Liccardo</w:t>
      </w:r>
      <w:proofErr w:type="spellEnd"/>
      <w:r w:rsidRPr="002B0106">
        <w:rPr>
          <w:rFonts w:ascii="Book Antiqua" w:hAnsi="Book Antiqua"/>
          <w:sz w:val="24"/>
          <w:szCs w:val="24"/>
          <w:lang w:val="en-US"/>
        </w:rPr>
        <w:t xml:space="preserve"> D, </w:t>
      </w:r>
      <w:proofErr w:type="spellStart"/>
      <w:r w:rsidRPr="002B0106">
        <w:rPr>
          <w:rFonts w:ascii="Book Antiqua" w:hAnsi="Book Antiqua"/>
          <w:sz w:val="24"/>
          <w:szCs w:val="24"/>
          <w:lang w:val="en-US"/>
        </w:rPr>
        <w:t>Bedogni</w:t>
      </w:r>
      <w:proofErr w:type="spellEnd"/>
      <w:r w:rsidRPr="002B0106">
        <w:rPr>
          <w:rFonts w:ascii="Book Antiqua" w:hAnsi="Book Antiqua"/>
          <w:sz w:val="24"/>
          <w:szCs w:val="24"/>
          <w:lang w:val="en-US"/>
        </w:rPr>
        <w:t xml:space="preserve"> G, </w:t>
      </w:r>
      <w:proofErr w:type="spellStart"/>
      <w:r w:rsidRPr="002B0106">
        <w:rPr>
          <w:rFonts w:ascii="Book Antiqua" w:hAnsi="Book Antiqua"/>
          <w:sz w:val="24"/>
          <w:szCs w:val="24"/>
          <w:lang w:val="en-US"/>
        </w:rPr>
        <w:t>Salvatori</w:t>
      </w:r>
      <w:proofErr w:type="spellEnd"/>
      <w:r w:rsidRPr="002B0106">
        <w:rPr>
          <w:rFonts w:ascii="Book Antiqua" w:hAnsi="Book Antiqua"/>
          <w:sz w:val="24"/>
          <w:szCs w:val="24"/>
          <w:lang w:val="en-US"/>
        </w:rPr>
        <w:t xml:space="preserve"> G, </w:t>
      </w:r>
      <w:proofErr w:type="spellStart"/>
      <w:r w:rsidRPr="002B0106">
        <w:rPr>
          <w:rFonts w:ascii="Book Antiqua" w:hAnsi="Book Antiqua"/>
          <w:sz w:val="24"/>
          <w:szCs w:val="24"/>
          <w:lang w:val="en-US"/>
        </w:rPr>
        <w:t>Gnani</w:t>
      </w:r>
      <w:proofErr w:type="spellEnd"/>
      <w:r w:rsidRPr="002B0106">
        <w:rPr>
          <w:rFonts w:ascii="Book Antiqua" w:hAnsi="Book Antiqua"/>
          <w:sz w:val="24"/>
          <w:szCs w:val="24"/>
          <w:lang w:val="en-US"/>
        </w:rPr>
        <w:t xml:space="preserve"> D, </w:t>
      </w:r>
      <w:proofErr w:type="spellStart"/>
      <w:r w:rsidRPr="002B0106">
        <w:rPr>
          <w:rFonts w:ascii="Book Antiqua" w:hAnsi="Book Antiqua"/>
          <w:sz w:val="24"/>
          <w:szCs w:val="24"/>
          <w:lang w:val="en-US"/>
        </w:rPr>
        <w:t>Bersani</w:t>
      </w:r>
      <w:proofErr w:type="spellEnd"/>
      <w:r w:rsidRPr="002B0106">
        <w:rPr>
          <w:rFonts w:ascii="Book Antiqua" w:hAnsi="Book Antiqua"/>
          <w:sz w:val="24"/>
          <w:szCs w:val="24"/>
          <w:lang w:val="en-US"/>
        </w:rPr>
        <w:t xml:space="preserve"> I, </w:t>
      </w:r>
      <w:proofErr w:type="spellStart"/>
      <w:r w:rsidRPr="002B0106">
        <w:rPr>
          <w:rFonts w:ascii="Book Antiqua" w:hAnsi="Book Antiqua"/>
          <w:sz w:val="24"/>
          <w:szCs w:val="24"/>
          <w:lang w:val="en-US"/>
        </w:rPr>
        <w:t>Alisi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Raponi</w:t>
      </w:r>
      <w:proofErr w:type="spellEnd"/>
      <w:r w:rsidRPr="002B0106">
        <w:rPr>
          <w:rFonts w:ascii="Book Antiqua" w:hAnsi="Book Antiqua"/>
          <w:sz w:val="24"/>
          <w:szCs w:val="24"/>
          <w:lang w:val="en-US"/>
        </w:rPr>
        <w:t xml:space="preserve"> M. Influence of dietary pattern, physical activity, and I148M PNPLA3 on steatosis severity in at-risk adolescents. </w:t>
      </w:r>
      <w:r w:rsidRPr="002B0106">
        <w:rPr>
          <w:rFonts w:ascii="Book Antiqua" w:hAnsi="Book Antiqua"/>
          <w:i/>
          <w:iCs/>
          <w:sz w:val="24"/>
          <w:szCs w:val="24"/>
          <w:lang w:val="en-US"/>
        </w:rPr>
        <w:t xml:space="preserve">Genes </w:t>
      </w:r>
      <w:proofErr w:type="spellStart"/>
      <w:r w:rsidRPr="002B0106">
        <w:rPr>
          <w:rFonts w:ascii="Book Antiqua" w:hAnsi="Book Antiqua"/>
          <w:i/>
          <w:iCs/>
          <w:sz w:val="24"/>
          <w:szCs w:val="24"/>
          <w:lang w:val="en-US"/>
        </w:rPr>
        <w:t>Nutr</w:t>
      </w:r>
      <w:proofErr w:type="spellEnd"/>
      <w:r w:rsidRPr="002B0106">
        <w:rPr>
          <w:rFonts w:ascii="Book Antiqua" w:hAnsi="Book Antiqua"/>
          <w:sz w:val="24"/>
          <w:szCs w:val="24"/>
          <w:lang w:val="en-US"/>
        </w:rPr>
        <w:t> 2014; </w:t>
      </w:r>
      <w:r w:rsidRPr="002B0106">
        <w:rPr>
          <w:rFonts w:ascii="Book Antiqua" w:hAnsi="Book Antiqua"/>
          <w:b/>
          <w:bCs/>
          <w:sz w:val="24"/>
          <w:szCs w:val="24"/>
          <w:lang w:val="en-US"/>
        </w:rPr>
        <w:t>9</w:t>
      </w:r>
      <w:r w:rsidRPr="002B0106">
        <w:rPr>
          <w:rFonts w:ascii="Book Antiqua" w:hAnsi="Book Antiqua"/>
          <w:sz w:val="24"/>
          <w:szCs w:val="24"/>
          <w:lang w:val="en-US"/>
        </w:rPr>
        <w:t>: 392 [PMID: 24627307 DOI: 10.1007/s12263-014-0392-8]</w:t>
      </w:r>
    </w:p>
    <w:p w14:paraId="3CB06D3C"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53 </w:t>
      </w:r>
      <w:proofErr w:type="spellStart"/>
      <w:r w:rsidRPr="002B0106">
        <w:rPr>
          <w:rFonts w:ascii="Book Antiqua" w:hAnsi="Book Antiqua"/>
          <w:b/>
          <w:bCs/>
          <w:sz w:val="24"/>
          <w:szCs w:val="24"/>
          <w:lang w:val="en-US"/>
        </w:rPr>
        <w:t>Petta</w:t>
      </w:r>
      <w:proofErr w:type="spellEnd"/>
      <w:r w:rsidRPr="002B0106">
        <w:rPr>
          <w:rFonts w:ascii="Book Antiqua" w:hAnsi="Book Antiqua"/>
          <w:b/>
          <w:bCs/>
          <w:sz w:val="24"/>
          <w:szCs w:val="24"/>
          <w:lang w:val="en-US"/>
        </w:rPr>
        <w:t xml:space="preserve"> S</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Grimaudo</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Cammà</w:t>
      </w:r>
      <w:proofErr w:type="spellEnd"/>
      <w:r w:rsidRPr="002B0106">
        <w:rPr>
          <w:rFonts w:ascii="Book Antiqua" w:hAnsi="Book Antiqua"/>
          <w:sz w:val="24"/>
          <w:szCs w:val="24"/>
          <w:lang w:val="en-US"/>
        </w:rPr>
        <w:t xml:space="preserve"> C, </w:t>
      </w:r>
      <w:proofErr w:type="spellStart"/>
      <w:r w:rsidRPr="002B0106">
        <w:rPr>
          <w:rFonts w:ascii="Book Antiqua" w:hAnsi="Book Antiqua"/>
          <w:sz w:val="24"/>
          <w:szCs w:val="24"/>
          <w:lang w:val="en-US"/>
        </w:rPr>
        <w:t>Cabibi</w:t>
      </w:r>
      <w:proofErr w:type="spellEnd"/>
      <w:r w:rsidRPr="002B0106">
        <w:rPr>
          <w:rFonts w:ascii="Book Antiqua" w:hAnsi="Book Antiqua"/>
          <w:sz w:val="24"/>
          <w:szCs w:val="24"/>
          <w:lang w:val="en-US"/>
        </w:rPr>
        <w:t xml:space="preserve"> D, Di Marco V, Licata G, </w:t>
      </w:r>
      <w:proofErr w:type="spellStart"/>
      <w:r w:rsidRPr="002B0106">
        <w:rPr>
          <w:rFonts w:ascii="Book Antiqua" w:hAnsi="Book Antiqua"/>
          <w:sz w:val="24"/>
          <w:szCs w:val="24"/>
          <w:lang w:val="en-US"/>
        </w:rPr>
        <w:t>Pipitone</w:t>
      </w:r>
      <w:proofErr w:type="spellEnd"/>
      <w:r w:rsidRPr="002B0106">
        <w:rPr>
          <w:rFonts w:ascii="Book Antiqua" w:hAnsi="Book Antiqua"/>
          <w:sz w:val="24"/>
          <w:szCs w:val="24"/>
          <w:lang w:val="en-US"/>
        </w:rPr>
        <w:t xml:space="preserve"> RM, </w:t>
      </w:r>
      <w:proofErr w:type="spellStart"/>
      <w:r w:rsidRPr="002B0106">
        <w:rPr>
          <w:rFonts w:ascii="Book Antiqua" w:hAnsi="Book Antiqua"/>
          <w:sz w:val="24"/>
          <w:szCs w:val="24"/>
          <w:lang w:val="en-US"/>
        </w:rPr>
        <w:t>Craxì</w:t>
      </w:r>
      <w:proofErr w:type="spellEnd"/>
      <w:r w:rsidRPr="002B0106">
        <w:rPr>
          <w:rFonts w:ascii="Book Antiqua" w:hAnsi="Book Antiqua"/>
          <w:sz w:val="24"/>
          <w:szCs w:val="24"/>
          <w:lang w:val="en-US"/>
        </w:rPr>
        <w:t xml:space="preserve"> A. IL28B and PNPLA3 polymorphisms affect histological liver damage in patients with non-alcoholic fatty liver disease.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2012; </w:t>
      </w:r>
      <w:r w:rsidRPr="002B0106">
        <w:rPr>
          <w:rFonts w:ascii="Book Antiqua" w:hAnsi="Book Antiqua"/>
          <w:b/>
          <w:bCs/>
          <w:sz w:val="24"/>
          <w:szCs w:val="24"/>
          <w:lang w:val="en-US"/>
        </w:rPr>
        <w:t>56</w:t>
      </w:r>
      <w:r w:rsidRPr="002B0106">
        <w:rPr>
          <w:rFonts w:ascii="Book Antiqua" w:hAnsi="Book Antiqua"/>
          <w:sz w:val="24"/>
          <w:szCs w:val="24"/>
          <w:lang w:val="en-US"/>
        </w:rPr>
        <w:t>: 1356-1362 [PMID: 22314430 DOI: 10.1016/j.jhep.2012.01.007]</w:t>
      </w:r>
    </w:p>
    <w:p w14:paraId="575B71C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54 </w:t>
      </w:r>
      <w:r w:rsidRPr="002B0106">
        <w:rPr>
          <w:rFonts w:ascii="Book Antiqua" w:hAnsi="Book Antiqua"/>
          <w:b/>
          <w:bCs/>
          <w:sz w:val="24"/>
          <w:szCs w:val="24"/>
          <w:lang w:val="en-US"/>
        </w:rPr>
        <w:t>Di Costanzo A</w:t>
      </w:r>
      <w:r w:rsidRPr="002B0106">
        <w:rPr>
          <w:rFonts w:ascii="Book Antiqua" w:hAnsi="Book Antiqua"/>
          <w:bCs/>
          <w:sz w:val="24"/>
          <w:szCs w:val="24"/>
          <w:lang w:val="en-US"/>
        </w:rPr>
        <w:t xml:space="preserve">. The polygenic determinants of </w:t>
      </w:r>
      <w:proofErr w:type="spellStart"/>
      <w:r w:rsidRPr="002B0106">
        <w:rPr>
          <w:rFonts w:ascii="Book Antiqua" w:hAnsi="Book Antiqua"/>
          <w:bCs/>
          <w:sz w:val="24"/>
          <w:szCs w:val="24"/>
          <w:lang w:val="en-US"/>
        </w:rPr>
        <w:t>non alcoholic</w:t>
      </w:r>
      <w:proofErr w:type="spellEnd"/>
      <w:r w:rsidRPr="002B0106">
        <w:rPr>
          <w:rFonts w:ascii="Book Antiqua" w:hAnsi="Book Antiqua"/>
          <w:bCs/>
          <w:sz w:val="24"/>
          <w:szCs w:val="24"/>
          <w:lang w:val="en-US"/>
        </w:rPr>
        <w:t xml:space="preserve"> fatty liver disease (NAFLD): a comprehensive evaluation by a re-sequencing approach. Accessed August 8,</w:t>
      </w:r>
      <w:r w:rsidRPr="002B0106">
        <w:rPr>
          <w:rFonts w:ascii="Book Antiqua" w:hAnsi="Book Antiqua"/>
          <w:sz w:val="24"/>
          <w:szCs w:val="24"/>
          <w:lang w:val="en-US"/>
        </w:rPr>
        <w:t> 2018 Available from: URL: http://livertree.easl.eu/easl/2017/rome/201463/alessia.di.costanzo.the.polygenic.determinants.of.non.alcoholic.fatty.liver.html</w:t>
      </w:r>
    </w:p>
    <w:p w14:paraId="6A280CF2"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55 </w:t>
      </w:r>
      <w:proofErr w:type="spellStart"/>
      <w:r w:rsidRPr="002B0106">
        <w:rPr>
          <w:rFonts w:ascii="Book Antiqua" w:hAnsi="Book Antiqua"/>
          <w:b/>
          <w:bCs/>
          <w:sz w:val="24"/>
          <w:szCs w:val="24"/>
          <w:lang w:val="en-US"/>
        </w:rPr>
        <w:t>Guichelaar</w:t>
      </w:r>
      <w:proofErr w:type="spellEnd"/>
      <w:r w:rsidRPr="002B0106">
        <w:rPr>
          <w:rFonts w:ascii="Book Antiqua" w:hAnsi="Book Antiqua"/>
          <w:b/>
          <w:bCs/>
          <w:sz w:val="24"/>
          <w:szCs w:val="24"/>
          <w:lang w:val="en-US"/>
        </w:rPr>
        <w:t xml:space="preserve"> MM</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Gawrieh</w:t>
      </w:r>
      <w:proofErr w:type="spellEnd"/>
      <w:r w:rsidRPr="002B0106">
        <w:rPr>
          <w:rFonts w:ascii="Book Antiqua" w:hAnsi="Book Antiqua"/>
          <w:sz w:val="24"/>
          <w:szCs w:val="24"/>
          <w:lang w:val="en-US"/>
        </w:rPr>
        <w:t xml:space="preserve"> S, Olivier M, </w:t>
      </w:r>
      <w:proofErr w:type="spellStart"/>
      <w:r w:rsidRPr="002B0106">
        <w:rPr>
          <w:rFonts w:ascii="Book Antiqua" w:hAnsi="Book Antiqua"/>
          <w:sz w:val="24"/>
          <w:szCs w:val="24"/>
          <w:lang w:val="en-US"/>
        </w:rPr>
        <w:t>Viker</w:t>
      </w:r>
      <w:proofErr w:type="spellEnd"/>
      <w:r w:rsidRPr="002B0106">
        <w:rPr>
          <w:rFonts w:ascii="Book Antiqua" w:hAnsi="Book Antiqua"/>
          <w:sz w:val="24"/>
          <w:szCs w:val="24"/>
          <w:lang w:val="en-US"/>
        </w:rPr>
        <w:t xml:space="preserve"> K, Krishnan A, Sanderson S, </w:t>
      </w:r>
      <w:proofErr w:type="spellStart"/>
      <w:r w:rsidRPr="002B0106">
        <w:rPr>
          <w:rFonts w:ascii="Book Antiqua" w:hAnsi="Book Antiqua"/>
          <w:sz w:val="24"/>
          <w:szCs w:val="24"/>
          <w:lang w:val="en-US"/>
        </w:rPr>
        <w:t>Malinchoc</w:t>
      </w:r>
      <w:proofErr w:type="spellEnd"/>
      <w:r w:rsidRPr="002B0106">
        <w:rPr>
          <w:rFonts w:ascii="Book Antiqua" w:hAnsi="Book Antiqua"/>
          <w:sz w:val="24"/>
          <w:szCs w:val="24"/>
          <w:lang w:val="en-US"/>
        </w:rPr>
        <w:t xml:space="preserve"> M, Watt KD, Swain JM, </w:t>
      </w:r>
      <w:proofErr w:type="spellStart"/>
      <w:r w:rsidRPr="002B0106">
        <w:rPr>
          <w:rFonts w:ascii="Book Antiqua" w:hAnsi="Book Antiqua"/>
          <w:sz w:val="24"/>
          <w:szCs w:val="24"/>
          <w:lang w:val="en-US"/>
        </w:rPr>
        <w:t>Sarr</w:t>
      </w:r>
      <w:proofErr w:type="spellEnd"/>
      <w:r w:rsidRPr="002B0106">
        <w:rPr>
          <w:rFonts w:ascii="Book Antiqua" w:hAnsi="Book Antiqua"/>
          <w:sz w:val="24"/>
          <w:szCs w:val="24"/>
          <w:lang w:val="en-US"/>
        </w:rPr>
        <w:t xml:space="preserve"> M, Charlton MR. Interactions of allelic variance of PNPLA3 with nongenetic factors in predicting nonalcoholic steatohepatitis and </w:t>
      </w:r>
      <w:proofErr w:type="spellStart"/>
      <w:r w:rsidRPr="002B0106">
        <w:rPr>
          <w:rFonts w:ascii="Book Antiqua" w:hAnsi="Book Antiqua"/>
          <w:sz w:val="24"/>
          <w:szCs w:val="24"/>
          <w:lang w:val="en-US"/>
        </w:rPr>
        <w:t>nonhepatic</w:t>
      </w:r>
      <w:proofErr w:type="spellEnd"/>
      <w:r w:rsidRPr="002B0106">
        <w:rPr>
          <w:rFonts w:ascii="Book Antiqua" w:hAnsi="Book Antiqua"/>
          <w:sz w:val="24"/>
          <w:szCs w:val="24"/>
          <w:lang w:val="en-US"/>
        </w:rPr>
        <w:t xml:space="preserve"> complications of severe obesity. </w:t>
      </w:r>
      <w:r w:rsidRPr="002B0106">
        <w:rPr>
          <w:rFonts w:ascii="Book Antiqua" w:hAnsi="Book Antiqua"/>
          <w:i/>
          <w:iCs/>
          <w:sz w:val="24"/>
          <w:szCs w:val="24"/>
          <w:lang w:val="en-US"/>
        </w:rPr>
        <w:t>Obesity</w:t>
      </w:r>
      <w:r w:rsidRPr="002B0106">
        <w:rPr>
          <w:rFonts w:ascii="Book Antiqua" w:hAnsi="Book Antiqua"/>
          <w:iCs/>
          <w:sz w:val="24"/>
          <w:szCs w:val="24"/>
          <w:lang w:val="en-US"/>
        </w:rPr>
        <w:t xml:space="preserve"> (Silver Spring)</w:t>
      </w:r>
      <w:r w:rsidRPr="002B0106">
        <w:rPr>
          <w:rFonts w:ascii="Book Antiqua" w:hAnsi="Book Antiqua"/>
          <w:sz w:val="24"/>
          <w:szCs w:val="24"/>
          <w:lang w:val="en-US"/>
        </w:rPr>
        <w:t> 2013; </w:t>
      </w:r>
      <w:r w:rsidRPr="002B0106">
        <w:rPr>
          <w:rFonts w:ascii="Book Antiqua" w:hAnsi="Book Antiqua"/>
          <w:b/>
          <w:bCs/>
          <w:sz w:val="24"/>
          <w:szCs w:val="24"/>
          <w:lang w:val="en-US"/>
        </w:rPr>
        <w:t>21</w:t>
      </w:r>
      <w:r w:rsidRPr="002B0106">
        <w:rPr>
          <w:rFonts w:ascii="Book Antiqua" w:hAnsi="Book Antiqua"/>
          <w:sz w:val="24"/>
          <w:szCs w:val="24"/>
          <w:lang w:val="en-US"/>
        </w:rPr>
        <w:t>: 1935-1941 [PMID: 23418085 DOI: 10.1002/oby.20327]</w:t>
      </w:r>
    </w:p>
    <w:p w14:paraId="1D858837"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56 </w:t>
      </w:r>
      <w:proofErr w:type="spellStart"/>
      <w:r w:rsidRPr="002B0106">
        <w:rPr>
          <w:rFonts w:ascii="Book Antiqua" w:hAnsi="Book Antiqua"/>
          <w:b/>
          <w:bCs/>
          <w:sz w:val="24"/>
          <w:szCs w:val="24"/>
          <w:lang w:val="en-US"/>
        </w:rPr>
        <w:t>Hyysalo</w:t>
      </w:r>
      <w:proofErr w:type="spellEnd"/>
      <w:r w:rsidRPr="002B0106">
        <w:rPr>
          <w:rFonts w:ascii="Book Antiqua" w:hAnsi="Book Antiqua"/>
          <w:b/>
          <w:bCs/>
          <w:sz w:val="24"/>
          <w:szCs w:val="24"/>
          <w:lang w:val="en-US"/>
        </w:rPr>
        <w:t xml:space="preserve"> J</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Männistö</w:t>
      </w:r>
      <w:proofErr w:type="spellEnd"/>
      <w:r w:rsidRPr="002B0106">
        <w:rPr>
          <w:rFonts w:ascii="Book Antiqua" w:hAnsi="Book Antiqua"/>
          <w:sz w:val="24"/>
          <w:szCs w:val="24"/>
          <w:lang w:val="en-US"/>
        </w:rPr>
        <w:t xml:space="preserve"> VT, Zhou Y, </w:t>
      </w:r>
      <w:proofErr w:type="spellStart"/>
      <w:r w:rsidRPr="002B0106">
        <w:rPr>
          <w:rFonts w:ascii="Book Antiqua" w:hAnsi="Book Antiqua"/>
          <w:sz w:val="24"/>
          <w:szCs w:val="24"/>
          <w:lang w:val="en-US"/>
        </w:rPr>
        <w:t>Arola</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Kärjä</w:t>
      </w:r>
      <w:proofErr w:type="spellEnd"/>
      <w:r w:rsidRPr="002B0106">
        <w:rPr>
          <w:rFonts w:ascii="Book Antiqua" w:hAnsi="Book Antiqua"/>
          <w:sz w:val="24"/>
          <w:szCs w:val="24"/>
          <w:lang w:val="en-US"/>
        </w:rPr>
        <w:t xml:space="preserve"> V, </w:t>
      </w:r>
      <w:proofErr w:type="spellStart"/>
      <w:r w:rsidRPr="002B0106">
        <w:rPr>
          <w:rFonts w:ascii="Book Antiqua" w:hAnsi="Book Antiqua"/>
          <w:sz w:val="24"/>
          <w:szCs w:val="24"/>
          <w:lang w:val="en-US"/>
        </w:rPr>
        <w:t>Leivonen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Juuti</w:t>
      </w:r>
      <w:proofErr w:type="spellEnd"/>
      <w:r w:rsidRPr="002B0106">
        <w:rPr>
          <w:rFonts w:ascii="Book Antiqua" w:hAnsi="Book Antiqua"/>
          <w:sz w:val="24"/>
          <w:szCs w:val="24"/>
          <w:lang w:val="en-US"/>
        </w:rPr>
        <w:t xml:space="preserve"> A, </w:t>
      </w:r>
      <w:proofErr w:type="spellStart"/>
      <w:r w:rsidRPr="002B0106">
        <w:rPr>
          <w:rFonts w:ascii="Book Antiqua" w:hAnsi="Book Antiqua"/>
          <w:sz w:val="24"/>
          <w:szCs w:val="24"/>
          <w:lang w:val="en-US"/>
        </w:rPr>
        <w:t>Jaser</w:t>
      </w:r>
      <w:proofErr w:type="spellEnd"/>
      <w:r w:rsidRPr="002B0106">
        <w:rPr>
          <w:rFonts w:ascii="Book Antiqua" w:hAnsi="Book Antiqua"/>
          <w:sz w:val="24"/>
          <w:szCs w:val="24"/>
          <w:lang w:val="en-US"/>
        </w:rPr>
        <w:t xml:space="preserve"> N, </w:t>
      </w:r>
      <w:proofErr w:type="spellStart"/>
      <w:r w:rsidRPr="002B0106">
        <w:rPr>
          <w:rFonts w:ascii="Book Antiqua" w:hAnsi="Book Antiqua"/>
          <w:sz w:val="24"/>
          <w:szCs w:val="24"/>
          <w:lang w:val="en-US"/>
        </w:rPr>
        <w:t>Lallukka</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Käkelä</w:t>
      </w:r>
      <w:proofErr w:type="spellEnd"/>
      <w:r w:rsidRPr="002B0106">
        <w:rPr>
          <w:rFonts w:ascii="Book Antiqua" w:hAnsi="Book Antiqua"/>
          <w:sz w:val="24"/>
          <w:szCs w:val="24"/>
          <w:lang w:val="en-US"/>
        </w:rPr>
        <w:t xml:space="preserve"> P, </w:t>
      </w:r>
      <w:proofErr w:type="spellStart"/>
      <w:r w:rsidRPr="002B0106">
        <w:rPr>
          <w:rFonts w:ascii="Book Antiqua" w:hAnsi="Book Antiqua"/>
          <w:sz w:val="24"/>
          <w:szCs w:val="24"/>
          <w:lang w:val="en-US"/>
        </w:rPr>
        <w:t>Venesmaa</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Simonen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Saltevo</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Moilanen</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Korpi-Hyövalti</w:t>
      </w:r>
      <w:proofErr w:type="spellEnd"/>
      <w:r w:rsidRPr="002B0106">
        <w:rPr>
          <w:rFonts w:ascii="Book Antiqua" w:hAnsi="Book Antiqua"/>
          <w:sz w:val="24"/>
          <w:szCs w:val="24"/>
          <w:lang w:val="en-US"/>
        </w:rPr>
        <w:t xml:space="preserve"> E, </w:t>
      </w:r>
      <w:proofErr w:type="spellStart"/>
      <w:r w:rsidRPr="002B0106">
        <w:rPr>
          <w:rFonts w:ascii="Book Antiqua" w:hAnsi="Book Antiqua"/>
          <w:sz w:val="24"/>
          <w:szCs w:val="24"/>
          <w:lang w:val="en-US"/>
        </w:rPr>
        <w:t>Keinänen-Kiukaanniemi</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Oksa</w:t>
      </w:r>
      <w:proofErr w:type="spellEnd"/>
      <w:r w:rsidRPr="002B0106">
        <w:rPr>
          <w:rFonts w:ascii="Book Antiqua" w:hAnsi="Book Antiqua"/>
          <w:sz w:val="24"/>
          <w:szCs w:val="24"/>
          <w:lang w:val="en-US"/>
        </w:rPr>
        <w:t xml:space="preserve"> H, </w:t>
      </w:r>
      <w:proofErr w:type="spellStart"/>
      <w:r w:rsidRPr="002B0106">
        <w:rPr>
          <w:rFonts w:ascii="Book Antiqua" w:hAnsi="Book Antiqua"/>
          <w:sz w:val="24"/>
          <w:szCs w:val="24"/>
          <w:lang w:val="en-US"/>
        </w:rPr>
        <w:t>Orho</w:t>
      </w:r>
      <w:proofErr w:type="spellEnd"/>
      <w:r w:rsidRPr="002B0106">
        <w:rPr>
          <w:rFonts w:ascii="Book Antiqua" w:hAnsi="Book Antiqua"/>
          <w:sz w:val="24"/>
          <w:szCs w:val="24"/>
          <w:lang w:val="en-US"/>
        </w:rPr>
        <w:t xml:space="preserve">-Melander M, </w:t>
      </w:r>
      <w:proofErr w:type="spellStart"/>
      <w:r w:rsidRPr="002B0106">
        <w:rPr>
          <w:rFonts w:ascii="Book Antiqua" w:hAnsi="Book Antiqua"/>
          <w:sz w:val="24"/>
          <w:szCs w:val="24"/>
          <w:lang w:val="en-US"/>
        </w:rPr>
        <w:t>Valenti</w:t>
      </w:r>
      <w:proofErr w:type="spellEnd"/>
      <w:r w:rsidRPr="002B0106">
        <w:rPr>
          <w:rFonts w:ascii="Book Antiqua" w:hAnsi="Book Antiqua"/>
          <w:sz w:val="24"/>
          <w:szCs w:val="24"/>
          <w:lang w:val="en-US"/>
        </w:rPr>
        <w:t xml:space="preserve"> L, </w:t>
      </w:r>
      <w:proofErr w:type="spellStart"/>
      <w:r w:rsidRPr="002B0106">
        <w:rPr>
          <w:rFonts w:ascii="Book Antiqua" w:hAnsi="Book Antiqua"/>
          <w:sz w:val="24"/>
          <w:szCs w:val="24"/>
          <w:lang w:val="en-US"/>
        </w:rPr>
        <w:t>Fargion</w:t>
      </w:r>
      <w:proofErr w:type="spellEnd"/>
      <w:r w:rsidRPr="002B0106">
        <w:rPr>
          <w:rFonts w:ascii="Book Antiqua" w:hAnsi="Book Antiqua"/>
          <w:sz w:val="24"/>
          <w:szCs w:val="24"/>
          <w:lang w:val="en-US"/>
        </w:rPr>
        <w:t xml:space="preserve"> S, </w:t>
      </w:r>
      <w:proofErr w:type="spellStart"/>
      <w:r w:rsidRPr="002B0106">
        <w:rPr>
          <w:rFonts w:ascii="Book Antiqua" w:hAnsi="Book Antiqua"/>
          <w:sz w:val="24"/>
          <w:szCs w:val="24"/>
          <w:lang w:val="en-US"/>
        </w:rPr>
        <w:t>Pihlajamäki</w:t>
      </w:r>
      <w:proofErr w:type="spellEnd"/>
      <w:r w:rsidRPr="002B0106">
        <w:rPr>
          <w:rFonts w:ascii="Book Antiqua" w:hAnsi="Book Antiqua"/>
          <w:sz w:val="24"/>
          <w:szCs w:val="24"/>
          <w:lang w:val="en-US"/>
        </w:rPr>
        <w:t xml:space="preserve"> J, </w:t>
      </w:r>
      <w:proofErr w:type="spellStart"/>
      <w:r w:rsidRPr="002B0106">
        <w:rPr>
          <w:rFonts w:ascii="Book Antiqua" w:hAnsi="Book Antiqua"/>
          <w:sz w:val="24"/>
          <w:szCs w:val="24"/>
          <w:lang w:val="en-US"/>
        </w:rPr>
        <w:t>Peltonen</w:t>
      </w:r>
      <w:proofErr w:type="spellEnd"/>
      <w:r w:rsidRPr="002B0106">
        <w:rPr>
          <w:rFonts w:ascii="Book Antiqua" w:hAnsi="Book Antiqua"/>
          <w:sz w:val="24"/>
          <w:szCs w:val="24"/>
          <w:lang w:val="en-US"/>
        </w:rPr>
        <w:t xml:space="preserve"> M, </w:t>
      </w:r>
      <w:proofErr w:type="spellStart"/>
      <w:r w:rsidRPr="002B0106">
        <w:rPr>
          <w:rFonts w:ascii="Book Antiqua" w:hAnsi="Book Antiqua"/>
          <w:sz w:val="24"/>
          <w:szCs w:val="24"/>
          <w:lang w:val="en-US"/>
        </w:rPr>
        <w:t>Yki-Järvinen</w:t>
      </w:r>
      <w:proofErr w:type="spellEnd"/>
      <w:r w:rsidRPr="002B0106">
        <w:rPr>
          <w:rFonts w:ascii="Book Antiqua" w:hAnsi="Book Antiqua"/>
          <w:sz w:val="24"/>
          <w:szCs w:val="24"/>
          <w:lang w:val="en-US"/>
        </w:rPr>
        <w:t xml:space="preserve"> H. A population-based study on the prevalence of NASH using scores validated against liver histology. </w:t>
      </w:r>
      <w:r w:rsidRPr="002B0106">
        <w:rPr>
          <w:rFonts w:ascii="Book Antiqua" w:hAnsi="Book Antiqua"/>
          <w:i/>
          <w:iCs/>
          <w:sz w:val="24"/>
          <w:szCs w:val="24"/>
          <w:lang w:val="en-US"/>
        </w:rPr>
        <w:t xml:space="preserve">J </w:t>
      </w:r>
      <w:proofErr w:type="spellStart"/>
      <w:r w:rsidRPr="002B0106">
        <w:rPr>
          <w:rFonts w:ascii="Book Antiqua" w:hAnsi="Book Antiqua"/>
          <w:i/>
          <w:iCs/>
          <w:sz w:val="24"/>
          <w:szCs w:val="24"/>
          <w:lang w:val="en-US"/>
        </w:rPr>
        <w:t>Hepatol</w:t>
      </w:r>
      <w:proofErr w:type="spellEnd"/>
      <w:r w:rsidRPr="002B0106">
        <w:rPr>
          <w:rFonts w:ascii="Book Antiqua" w:hAnsi="Book Antiqua"/>
          <w:sz w:val="24"/>
          <w:szCs w:val="24"/>
          <w:lang w:val="en-US"/>
        </w:rPr>
        <w:t> 2014; </w:t>
      </w:r>
      <w:r w:rsidRPr="002B0106">
        <w:rPr>
          <w:rFonts w:ascii="Book Antiqua" w:hAnsi="Book Antiqua"/>
          <w:b/>
          <w:bCs/>
          <w:sz w:val="24"/>
          <w:szCs w:val="24"/>
          <w:lang w:val="en-US"/>
        </w:rPr>
        <w:t>60</w:t>
      </w:r>
      <w:r w:rsidRPr="002B0106">
        <w:rPr>
          <w:rFonts w:ascii="Book Antiqua" w:hAnsi="Book Antiqua"/>
          <w:sz w:val="24"/>
          <w:szCs w:val="24"/>
          <w:lang w:val="en-US"/>
        </w:rPr>
        <w:t>: 839-846 [PMID: 24333862 DOI: 10.1016/j.jhep.2013.12.009]</w:t>
      </w:r>
    </w:p>
    <w:p w14:paraId="657831E2" w14:textId="4FA6600E" w:rsidR="00CD4DB1" w:rsidRPr="002B0106" w:rsidRDefault="00CD4DB1" w:rsidP="00E62272">
      <w:pPr>
        <w:adjustRightInd w:val="0"/>
        <w:snapToGrid w:val="0"/>
        <w:spacing w:after="0" w:line="360" w:lineRule="auto"/>
        <w:jc w:val="both"/>
        <w:rPr>
          <w:rFonts w:ascii="Book Antiqua" w:hAnsi="Book Antiqua"/>
          <w:sz w:val="24"/>
          <w:szCs w:val="24"/>
          <w:lang w:val="en-US"/>
        </w:rPr>
      </w:pPr>
    </w:p>
    <w:p w14:paraId="193D9DC2" w14:textId="6FBDC207" w:rsidR="006B45C9" w:rsidRPr="002B0106" w:rsidRDefault="006B45C9" w:rsidP="006B45C9">
      <w:pPr>
        <w:wordWrap w:val="0"/>
        <w:adjustRightInd w:val="0"/>
        <w:snapToGrid w:val="0"/>
        <w:spacing w:after="0" w:line="360" w:lineRule="auto"/>
        <w:jc w:val="right"/>
        <w:rPr>
          <w:rFonts w:ascii="Book Antiqua" w:hAnsi="Book Antiqua"/>
          <w:b/>
          <w:bCs/>
          <w:sz w:val="24"/>
          <w:szCs w:val="24"/>
        </w:rPr>
      </w:pPr>
      <w:bookmarkStart w:id="58" w:name="OLE_LINK320"/>
      <w:bookmarkStart w:id="59" w:name="OLE_LINK387"/>
      <w:bookmarkStart w:id="60" w:name="OLE_LINK254"/>
      <w:bookmarkStart w:id="61" w:name="OLE_LINK225"/>
      <w:bookmarkStart w:id="62" w:name="OLE_LINK207"/>
      <w:bookmarkStart w:id="63" w:name="OLE_LINK226"/>
      <w:bookmarkStart w:id="64" w:name="OLE_LINK212"/>
      <w:bookmarkStart w:id="65" w:name="OLE_LINK250"/>
      <w:bookmarkStart w:id="66" w:name="OLE_LINK281"/>
      <w:bookmarkStart w:id="67" w:name="OLE_LINK282"/>
      <w:bookmarkStart w:id="68" w:name="OLE_LINK313"/>
      <w:bookmarkStart w:id="69" w:name="OLE_LINK304"/>
      <w:bookmarkStart w:id="70" w:name="OLE_LINK321"/>
      <w:bookmarkStart w:id="71" w:name="OLE_LINK385"/>
      <w:bookmarkStart w:id="72" w:name="OLE_LINK400"/>
      <w:bookmarkStart w:id="73" w:name="OLE_LINK346"/>
      <w:bookmarkStart w:id="74" w:name="OLE_LINK371"/>
      <w:bookmarkStart w:id="75" w:name="OLE_LINK334"/>
      <w:bookmarkStart w:id="76" w:name="OLE_LINK1830"/>
      <w:bookmarkStart w:id="77" w:name="OLE_LINK457"/>
      <w:bookmarkStart w:id="78" w:name="OLE_LINK288"/>
      <w:bookmarkStart w:id="79" w:name="OLE_LINK384"/>
      <w:bookmarkStart w:id="80" w:name="OLE_LINK379"/>
      <w:bookmarkStart w:id="81" w:name="OLE_LINK303"/>
      <w:bookmarkStart w:id="82" w:name="OLE_LINK450"/>
      <w:bookmarkStart w:id="83" w:name="OLE_LINK489"/>
      <w:bookmarkStart w:id="84" w:name="OLE_LINK535"/>
      <w:bookmarkStart w:id="85" w:name="OLE_LINK648"/>
      <w:bookmarkStart w:id="86" w:name="OLE_LINK686"/>
      <w:bookmarkStart w:id="87" w:name="OLE_LINK471"/>
      <w:bookmarkStart w:id="88" w:name="OLE_LINK462"/>
      <w:bookmarkStart w:id="89" w:name="OLE_LINK519"/>
      <w:bookmarkStart w:id="90" w:name="OLE_LINK575"/>
      <w:bookmarkStart w:id="91" w:name="OLE_LINK491"/>
      <w:bookmarkStart w:id="92" w:name="OLE_LINK532"/>
      <w:bookmarkStart w:id="93" w:name="OLE_LINK572"/>
      <w:bookmarkStart w:id="94" w:name="OLE_LINK574"/>
      <w:bookmarkStart w:id="95" w:name="OLE_LINK480"/>
      <w:bookmarkStart w:id="96" w:name="OLE_LINK567"/>
      <w:bookmarkStart w:id="97" w:name="OLE_LINK2700"/>
      <w:bookmarkStart w:id="98" w:name="OLE_LINK581"/>
      <w:bookmarkStart w:id="99" w:name="OLE_LINK639"/>
      <w:bookmarkStart w:id="100" w:name="OLE_LINK688"/>
      <w:bookmarkStart w:id="101" w:name="OLE_LINK722"/>
      <w:bookmarkStart w:id="102" w:name="OLE_LINK542"/>
      <w:bookmarkStart w:id="103" w:name="OLE_LINK589"/>
      <w:bookmarkStart w:id="104" w:name="OLE_LINK582"/>
      <w:bookmarkStart w:id="105" w:name="OLE_LINK640"/>
      <w:bookmarkStart w:id="106" w:name="OLE_LINK714"/>
      <w:bookmarkStart w:id="107" w:name="OLE_LINK593"/>
      <w:bookmarkStart w:id="108" w:name="OLE_LINK716"/>
      <w:bookmarkStart w:id="109" w:name="OLE_LINK770"/>
      <w:bookmarkStart w:id="110" w:name="OLE_LINK801"/>
      <w:bookmarkStart w:id="111" w:name="OLE_LINK660"/>
      <w:bookmarkStart w:id="112" w:name="OLE_LINK781"/>
      <w:bookmarkStart w:id="113" w:name="OLE_LINK833"/>
      <w:bookmarkStart w:id="114" w:name="OLE_LINK642"/>
      <w:bookmarkStart w:id="115" w:name="OLE_LINK700"/>
      <w:bookmarkStart w:id="116" w:name="OLE_LINK792"/>
      <w:bookmarkStart w:id="117" w:name="OLE_LINK2882"/>
      <w:bookmarkStart w:id="118" w:name="OLE_LINK836"/>
      <w:bookmarkStart w:id="119" w:name="OLE_LINK889"/>
      <w:bookmarkStart w:id="120" w:name="OLE_LINK782"/>
      <w:bookmarkStart w:id="121" w:name="OLE_LINK826"/>
      <w:bookmarkStart w:id="122" w:name="OLE_LINK865"/>
      <w:bookmarkStart w:id="123" w:name="OLE_LINK856"/>
      <w:bookmarkStart w:id="124" w:name="OLE_LINK908"/>
      <w:bookmarkStart w:id="125" w:name="OLE_LINK980"/>
      <w:bookmarkStart w:id="126" w:name="OLE_LINK1018"/>
      <w:bookmarkStart w:id="127" w:name="OLE_LINK1049"/>
      <w:bookmarkStart w:id="128" w:name="OLE_LINK1076"/>
      <w:bookmarkStart w:id="129" w:name="OLE_LINK1106"/>
      <w:bookmarkStart w:id="130" w:name="OLE_LINK891"/>
      <w:bookmarkStart w:id="131" w:name="OLE_LINK943"/>
      <w:bookmarkStart w:id="132" w:name="OLE_LINK981"/>
      <w:bookmarkStart w:id="133" w:name="OLE_LINK1030"/>
      <w:bookmarkStart w:id="134" w:name="OLE_LINK847"/>
      <w:bookmarkStart w:id="135" w:name="OLE_LINK909"/>
      <w:bookmarkStart w:id="136" w:name="OLE_LINK906"/>
      <w:bookmarkStart w:id="137" w:name="OLE_LINK992"/>
      <w:bookmarkStart w:id="138" w:name="OLE_LINK993"/>
      <w:bookmarkStart w:id="139" w:name="OLE_LINK1052"/>
      <w:bookmarkStart w:id="140" w:name="OLE_LINK946"/>
      <w:bookmarkStart w:id="141" w:name="OLE_LINK911"/>
      <w:bookmarkStart w:id="142" w:name="OLE_LINK930"/>
      <w:bookmarkStart w:id="143" w:name="OLE_LINK1059"/>
      <w:bookmarkStart w:id="144" w:name="OLE_LINK1174"/>
      <w:bookmarkStart w:id="145" w:name="OLE_LINK1137"/>
      <w:bookmarkStart w:id="146" w:name="OLE_LINK1167"/>
      <w:bookmarkStart w:id="147" w:name="OLE_LINK1200"/>
      <w:bookmarkStart w:id="148" w:name="OLE_LINK1241"/>
      <w:bookmarkStart w:id="149" w:name="OLE_LINK1288"/>
      <w:bookmarkStart w:id="150" w:name="OLE_LINK1056"/>
      <w:bookmarkStart w:id="151" w:name="OLE_LINK1158"/>
      <w:bookmarkStart w:id="152" w:name="OLE_LINK1175"/>
      <w:bookmarkStart w:id="153" w:name="OLE_LINK1074"/>
      <w:bookmarkStart w:id="154" w:name="OLE_LINK1169"/>
      <w:bookmarkStart w:id="155" w:name="OLE_LINK33"/>
      <w:bookmarkStart w:id="156" w:name="OLE_LINK34"/>
      <w:r w:rsidRPr="002B0106">
        <w:rPr>
          <w:rFonts w:ascii="Book Antiqua" w:hAnsi="Book Antiqua"/>
          <w:b/>
          <w:bCs/>
          <w:sz w:val="24"/>
          <w:szCs w:val="24"/>
        </w:rPr>
        <w:t xml:space="preserve">P-Reviewer: </w:t>
      </w:r>
      <w:r w:rsidRPr="002B0106">
        <w:rPr>
          <w:rFonts w:ascii="Book Antiqua" w:hAnsi="Book Antiqua"/>
          <w:bCs/>
          <w:sz w:val="24"/>
          <w:szCs w:val="24"/>
        </w:rPr>
        <w:t>Romeo</w:t>
      </w:r>
      <w:r w:rsidR="00C0064E">
        <w:rPr>
          <w:rFonts w:ascii="Book Antiqua" w:hAnsi="Book Antiqua" w:hint="eastAsia"/>
          <w:bCs/>
          <w:sz w:val="24"/>
          <w:szCs w:val="24"/>
          <w:lang w:eastAsia="zh-CN"/>
        </w:rPr>
        <w:t xml:space="preserve"> </w:t>
      </w:r>
      <w:r w:rsidR="00C0064E" w:rsidRPr="00C0064E">
        <w:rPr>
          <w:rFonts w:ascii="Book Antiqua" w:hAnsi="Book Antiqua"/>
          <w:bCs/>
          <w:sz w:val="24"/>
          <w:szCs w:val="24"/>
          <w:lang w:eastAsia="zh-CN"/>
        </w:rPr>
        <w:t>S</w:t>
      </w:r>
      <w:r w:rsidRPr="002B0106">
        <w:rPr>
          <w:rFonts w:ascii="Book Antiqua" w:hAnsi="Book Antiqua"/>
          <w:bCs/>
          <w:sz w:val="24"/>
          <w:szCs w:val="24"/>
        </w:rPr>
        <w:t>, Satapathy SK, Xin YN</w:t>
      </w:r>
    </w:p>
    <w:p w14:paraId="6BD9CAC1" w14:textId="77777777" w:rsidR="006B45C9" w:rsidRPr="002B0106" w:rsidRDefault="006B45C9" w:rsidP="006B45C9">
      <w:pPr>
        <w:adjustRightInd w:val="0"/>
        <w:snapToGrid w:val="0"/>
        <w:spacing w:after="0" w:line="360" w:lineRule="auto"/>
        <w:jc w:val="right"/>
        <w:rPr>
          <w:rFonts w:ascii="Book Antiqua" w:hAnsi="Book Antiqua"/>
          <w:sz w:val="24"/>
          <w:szCs w:val="24"/>
        </w:rPr>
      </w:pPr>
      <w:r w:rsidRPr="002B0106">
        <w:rPr>
          <w:rFonts w:ascii="Book Antiqua" w:hAnsi="Book Antiqua"/>
          <w:b/>
          <w:bCs/>
          <w:sz w:val="24"/>
          <w:szCs w:val="24"/>
        </w:rPr>
        <w:t>S-Editor:</w:t>
      </w:r>
      <w:r w:rsidRPr="002B0106">
        <w:rPr>
          <w:rFonts w:ascii="Book Antiqua" w:hAnsi="Book Antiqua"/>
          <w:sz w:val="24"/>
          <w:szCs w:val="24"/>
        </w:rPr>
        <w:t xml:space="preserve"> Ma RY </w:t>
      </w:r>
      <w:r w:rsidRPr="002B0106">
        <w:rPr>
          <w:rFonts w:ascii="Book Antiqua" w:hAnsi="Book Antiqua"/>
          <w:b/>
          <w:bCs/>
          <w:sz w:val="24"/>
          <w:szCs w:val="24"/>
        </w:rPr>
        <w:t>L-Editor:</w:t>
      </w:r>
      <w:r w:rsidRPr="002B0106">
        <w:rPr>
          <w:rFonts w:ascii="Book Antiqua" w:hAnsi="Book Antiqua"/>
          <w:sz w:val="24"/>
          <w:szCs w:val="24"/>
        </w:rPr>
        <w:t xml:space="preserve"> </w:t>
      </w:r>
      <w:r w:rsidRPr="002B0106">
        <w:rPr>
          <w:rFonts w:ascii="Book Antiqua" w:hAnsi="Book Antiqua"/>
          <w:b/>
          <w:bCs/>
          <w:sz w:val="24"/>
          <w:szCs w:val="24"/>
        </w:rPr>
        <w:t>E-Editor:</w:t>
      </w:r>
    </w:p>
    <w:p w14:paraId="1D443F8F" w14:textId="77777777" w:rsidR="006B45C9" w:rsidRPr="002B0106" w:rsidRDefault="006B45C9" w:rsidP="006B45C9">
      <w:pPr>
        <w:shd w:val="clear" w:color="auto" w:fill="FFFFFF"/>
        <w:adjustRightInd w:val="0"/>
        <w:snapToGrid w:val="0"/>
        <w:spacing w:after="0" w:line="360" w:lineRule="auto"/>
        <w:jc w:val="both"/>
        <w:rPr>
          <w:rFonts w:ascii="Book Antiqua" w:hAnsi="Book Antiqua" w:cs="Helvetica"/>
          <w:b/>
          <w:sz w:val="24"/>
          <w:szCs w:val="24"/>
        </w:rPr>
      </w:pPr>
      <w:bookmarkStart w:id="157" w:name="OLE_LINK880"/>
      <w:bookmarkStart w:id="158" w:name="OLE_LINK8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2B0106">
        <w:rPr>
          <w:rFonts w:ascii="Book Antiqua" w:hAnsi="Book Antiqua" w:cs="Helvetica"/>
          <w:b/>
          <w:sz w:val="24"/>
          <w:szCs w:val="24"/>
        </w:rPr>
        <w:t xml:space="preserve">Specialty type: </w:t>
      </w:r>
      <w:r w:rsidRPr="002B0106">
        <w:rPr>
          <w:rFonts w:ascii="Book Antiqua" w:hAnsi="Book Antiqua" w:cs="Helvetica"/>
          <w:sz w:val="24"/>
          <w:szCs w:val="24"/>
        </w:rPr>
        <w:t>Gastroenterology and hepatology</w:t>
      </w:r>
    </w:p>
    <w:p w14:paraId="5E4704B9" w14:textId="7F347593" w:rsidR="006B45C9" w:rsidRPr="002B0106" w:rsidRDefault="006B45C9" w:rsidP="006B45C9">
      <w:pPr>
        <w:shd w:val="clear" w:color="auto" w:fill="FFFFFF"/>
        <w:adjustRightInd w:val="0"/>
        <w:snapToGrid w:val="0"/>
        <w:spacing w:after="0" w:line="360" w:lineRule="auto"/>
        <w:jc w:val="both"/>
        <w:rPr>
          <w:rFonts w:ascii="Book Antiqua" w:hAnsi="Book Antiqua" w:cs="Helvetica"/>
          <w:b/>
          <w:sz w:val="24"/>
          <w:szCs w:val="24"/>
        </w:rPr>
      </w:pPr>
      <w:r w:rsidRPr="002B0106">
        <w:rPr>
          <w:rFonts w:ascii="Book Antiqua" w:hAnsi="Book Antiqua" w:cs="Helvetica"/>
          <w:b/>
          <w:sz w:val="24"/>
          <w:szCs w:val="24"/>
        </w:rPr>
        <w:t xml:space="preserve">Country of origin: </w:t>
      </w:r>
      <w:r w:rsidRPr="002B0106">
        <w:rPr>
          <w:rFonts w:ascii="Book Antiqua" w:hAnsi="Book Antiqua" w:cs="Helvetica"/>
          <w:sz w:val="24"/>
          <w:szCs w:val="24"/>
          <w:lang w:val="en-CA"/>
        </w:rPr>
        <w:t>Italy</w:t>
      </w:r>
    </w:p>
    <w:p w14:paraId="658D1AC0" w14:textId="77777777" w:rsidR="006B45C9" w:rsidRPr="002B0106" w:rsidRDefault="006B45C9" w:rsidP="006B45C9">
      <w:pPr>
        <w:shd w:val="clear" w:color="auto" w:fill="FFFFFF"/>
        <w:adjustRightInd w:val="0"/>
        <w:snapToGrid w:val="0"/>
        <w:spacing w:after="0" w:line="360" w:lineRule="auto"/>
        <w:jc w:val="both"/>
        <w:rPr>
          <w:rFonts w:ascii="Book Antiqua" w:hAnsi="Book Antiqua" w:cs="Helvetica"/>
          <w:b/>
          <w:sz w:val="24"/>
          <w:szCs w:val="24"/>
        </w:rPr>
      </w:pPr>
      <w:r w:rsidRPr="002B0106">
        <w:rPr>
          <w:rFonts w:ascii="Book Antiqua" w:hAnsi="Book Antiqua" w:cs="Helvetica"/>
          <w:b/>
          <w:sz w:val="24"/>
          <w:szCs w:val="24"/>
        </w:rPr>
        <w:t>Peer-review report classification</w:t>
      </w:r>
    </w:p>
    <w:p w14:paraId="71482704" w14:textId="0E72DFC1" w:rsidR="006B45C9" w:rsidRPr="002B0106" w:rsidRDefault="006B45C9" w:rsidP="006B45C9">
      <w:pPr>
        <w:shd w:val="clear" w:color="auto" w:fill="FFFFFF"/>
        <w:adjustRightInd w:val="0"/>
        <w:snapToGrid w:val="0"/>
        <w:spacing w:after="0" w:line="360" w:lineRule="auto"/>
        <w:jc w:val="both"/>
        <w:rPr>
          <w:rFonts w:ascii="Book Antiqua" w:hAnsi="Book Antiqua" w:cs="Helvetica"/>
          <w:sz w:val="24"/>
          <w:szCs w:val="24"/>
        </w:rPr>
      </w:pPr>
      <w:r w:rsidRPr="002B0106">
        <w:rPr>
          <w:rFonts w:ascii="Book Antiqua" w:hAnsi="Book Antiqua" w:cs="Helvetica"/>
          <w:sz w:val="24"/>
          <w:szCs w:val="24"/>
        </w:rPr>
        <w:t>Grade A (Excellent): A</w:t>
      </w:r>
    </w:p>
    <w:p w14:paraId="780DBA89" w14:textId="77777777" w:rsidR="006B45C9" w:rsidRPr="002B0106" w:rsidRDefault="006B45C9" w:rsidP="006B45C9">
      <w:pPr>
        <w:shd w:val="clear" w:color="auto" w:fill="FFFFFF"/>
        <w:adjustRightInd w:val="0"/>
        <w:snapToGrid w:val="0"/>
        <w:spacing w:after="0" w:line="360" w:lineRule="auto"/>
        <w:jc w:val="both"/>
        <w:rPr>
          <w:rFonts w:ascii="Book Antiqua" w:hAnsi="Book Antiqua" w:cs="Helvetica"/>
          <w:sz w:val="24"/>
          <w:szCs w:val="24"/>
        </w:rPr>
      </w:pPr>
      <w:r w:rsidRPr="002B0106">
        <w:rPr>
          <w:rFonts w:ascii="Book Antiqua" w:hAnsi="Book Antiqua" w:cs="Helvetica"/>
          <w:sz w:val="24"/>
          <w:szCs w:val="24"/>
        </w:rPr>
        <w:t>Grade B (Very good): B</w:t>
      </w:r>
    </w:p>
    <w:p w14:paraId="41BA242A" w14:textId="2D547C2D" w:rsidR="006B45C9" w:rsidRPr="002B0106" w:rsidRDefault="006B45C9" w:rsidP="006B45C9">
      <w:pPr>
        <w:shd w:val="clear" w:color="auto" w:fill="FFFFFF"/>
        <w:adjustRightInd w:val="0"/>
        <w:snapToGrid w:val="0"/>
        <w:spacing w:after="0" w:line="360" w:lineRule="auto"/>
        <w:jc w:val="both"/>
        <w:rPr>
          <w:rFonts w:ascii="Book Antiqua" w:hAnsi="Book Antiqua" w:cs="Helvetica"/>
          <w:sz w:val="24"/>
          <w:szCs w:val="24"/>
        </w:rPr>
      </w:pPr>
      <w:r w:rsidRPr="002B0106">
        <w:rPr>
          <w:rFonts w:ascii="Book Antiqua" w:hAnsi="Book Antiqua" w:cs="Helvetica"/>
          <w:sz w:val="24"/>
          <w:szCs w:val="24"/>
        </w:rPr>
        <w:t>Grade C (Good): C</w:t>
      </w:r>
    </w:p>
    <w:p w14:paraId="1D0A259E" w14:textId="77777777" w:rsidR="006B45C9" w:rsidRPr="002B0106" w:rsidRDefault="006B45C9" w:rsidP="006B45C9">
      <w:pPr>
        <w:shd w:val="clear" w:color="auto" w:fill="FFFFFF"/>
        <w:adjustRightInd w:val="0"/>
        <w:snapToGrid w:val="0"/>
        <w:spacing w:after="0" w:line="360" w:lineRule="auto"/>
        <w:jc w:val="both"/>
        <w:rPr>
          <w:rFonts w:ascii="Book Antiqua" w:hAnsi="Book Antiqua" w:cs="Helvetica"/>
          <w:sz w:val="24"/>
          <w:szCs w:val="24"/>
        </w:rPr>
      </w:pPr>
      <w:r w:rsidRPr="002B0106">
        <w:rPr>
          <w:rFonts w:ascii="Book Antiqua" w:hAnsi="Book Antiqua" w:cs="Helvetica"/>
          <w:sz w:val="24"/>
          <w:szCs w:val="24"/>
        </w:rPr>
        <w:t>Grade D (Fair): 0</w:t>
      </w:r>
    </w:p>
    <w:p w14:paraId="2951E761" w14:textId="77777777" w:rsidR="006B45C9" w:rsidRPr="002B0106" w:rsidRDefault="006B45C9" w:rsidP="006B45C9">
      <w:pPr>
        <w:adjustRightInd w:val="0"/>
        <w:snapToGrid w:val="0"/>
        <w:spacing w:after="0" w:line="360" w:lineRule="auto"/>
        <w:jc w:val="both"/>
        <w:rPr>
          <w:rFonts w:ascii="Book Antiqua" w:hAnsi="Book Antiqua"/>
          <w:b/>
          <w:iCs/>
          <w:sz w:val="24"/>
          <w:szCs w:val="24"/>
        </w:rPr>
      </w:pPr>
      <w:r w:rsidRPr="002B0106">
        <w:rPr>
          <w:rFonts w:ascii="Book Antiqua" w:hAnsi="Book Antiqua" w:cs="Helvetica"/>
          <w:sz w:val="24"/>
          <w:szCs w:val="24"/>
        </w:rPr>
        <w:t>Grade E (Poor): 0</w:t>
      </w:r>
      <w:bookmarkEnd w:id="157"/>
      <w:bookmarkEnd w:id="158"/>
    </w:p>
    <w:bookmarkEnd w:id="155"/>
    <w:bookmarkEnd w:id="156"/>
    <w:p w14:paraId="13A9BA89" w14:textId="77777777" w:rsidR="006B45C9" w:rsidRPr="002B0106" w:rsidRDefault="006B45C9" w:rsidP="006B45C9">
      <w:pPr>
        <w:adjustRightInd w:val="0"/>
        <w:snapToGrid w:val="0"/>
        <w:spacing w:after="0" w:line="360" w:lineRule="auto"/>
        <w:jc w:val="both"/>
        <w:rPr>
          <w:rFonts w:ascii="Book Antiqua" w:hAnsi="Book Antiqua"/>
          <w:sz w:val="24"/>
          <w:szCs w:val="24"/>
          <w:lang w:val="en-US"/>
        </w:rPr>
      </w:pPr>
    </w:p>
    <w:p w14:paraId="4F1E8564" w14:textId="77777777" w:rsidR="00CD4DB1" w:rsidRPr="002B0106" w:rsidRDefault="00CD4DB1" w:rsidP="006B45C9">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br w:type="page"/>
      </w:r>
    </w:p>
    <w:p w14:paraId="50B549F5" w14:textId="00B6F87E" w:rsidR="006B45C9" w:rsidRPr="002B0106" w:rsidRDefault="006B45C9"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noProof/>
          <w:sz w:val="24"/>
          <w:szCs w:val="24"/>
          <w:lang w:val="en-US" w:eastAsia="zh-CN"/>
        </w:rPr>
        <w:lastRenderedPageBreak/>
        <w:drawing>
          <wp:anchor distT="0" distB="0" distL="114300" distR="114300" simplePos="0" relativeHeight="251659264" behindDoc="0" locked="0" layoutInCell="1" allowOverlap="1" wp14:anchorId="3D5ECAED" wp14:editId="789BC93A">
            <wp:simplePos x="0" y="0"/>
            <wp:positionH relativeFrom="column">
              <wp:posOffset>0</wp:posOffset>
            </wp:positionH>
            <wp:positionV relativeFrom="paragraph">
              <wp:posOffset>275590</wp:posOffset>
            </wp:positionV>
            <wp:extent cx="6120130" cy="587311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14">
                      <a:extLst>
                        <a:ext uri="{28A0092B-C50C-407E-A947-70E740481C1C}">
                          <a14:useLocalDpi xmlns:a14="http://schemas.microsoft.com/office/drawing/2010/main" val="0"/>
                        </a:ext>
                      </a:extLst>
                    </a:blip>
                    <a:stretch>
                      <a:fillRect/>
                    </a:stretch>
                  </pic:blipFill>
                  <pic:spPr>
                    <a:xfrm>
                      <a:off x="0" y="0"/>
                      <a:ext cx="6120130" cy="5873115"/>
                    </a:xfrm>
                    <a:prstGeom prst="rect">
                      <a:avLst/>
                    </a:prstGeom>
                  </pic:spPr>
                </pic:pic>
              </a:graphicData>
            </a:graphic>
            <wp14:sizeRelH relativeFrom="page">
              <wp14:pctWidth>0</wp14:pctWidth>
            </wp14:sizeRelH>
            <wp14:sizeRelV relativeFrom="page">
              <wp14:pctHeight>0</wp14:pctHeight>
            </wp14:sizeRelV>
          </wp:anchor>
        </w:drawing>
      </w:r>
      <w:r w:rsidR="00F14314" w:rsidRPr="002B0106">
        <w:rPr>
          <w:rFonts w:ascii="Book Antiqua" w:hAnsi="Book Antiqua"/>
          <w:b/>
          <w:sz w:val="24"/>
          <w:szCs w:val="24"/>
          <w:lang w:val="en-US"/>
        </w:rPr>
        <w:t xml:space="preserve">Figure </w:t>
      </w:r>
      <w:r w:rsidR="00F51E19" w:rsidRPr="002B0106">
        <w:rPr>
          <w:rFonts w:ascii="Book Antiqua" w:hAnsi="Book Antiqua"/>
          <w:b/>
          <w:sz w:val="24"/>
          <w:szCs w:val="24"/>
          <w:lang w:val="en-US"/>
        </w:rPr>
        <w:t>1</w:t>
      </w:r>
      <w:r w:rsidR="00F14314" w:rsidRPr="002B0106">
        <w:rPr>
          <w:rFonts w:ascii="Book Antiqua" w:hAnsi="Book Antiqua"/>
          <w:b/>
          <w:sz w:val="24"/>
          <w:szCs w:val="24"/>
          <w:lang w:val="en-US"/>
        </w:rPr>
        <w:t xml:space="preserve"> </w:t>
      </w:r>
      <w:r w:rsidR="0014296A" w:rsidRPr="002B0106">
        <w:rPr>
          <w:rFonts w:ascii="Book Antiqua" w:hAnsi="Book Antiqua"/>
          <w:b/>
          <w:sz w:val="24"/>
          <w:szCs w:val="24"/>
          <w:lang w:val="en-US"/>
        </w:rPr>
        <w:t>G</w:t>
      </w:r>
      <w:r w:rsidR="00F14314" w:rsidRPr="002B0106">
        <w:rPr>
          <w:rFonts w:ascii="Book Antiqua" w:hAnsi="Book Antiqua"/>
          <w:b/>
          <w:sz w:val="24"/>
          <w:szCs w:val="24"/>
          <w:lang w:val="en-US"/>
        </w:rPr>
        <w:t xml:space="preserve">enetic polymorphisms </w:t>
      </w:r>
      <w:r w:rsidR="0014296A" w:rsidRPr="002B0106">
        <w:rPr>
          <w:rFonts w:ascii="Book Antiqua" w:hAnsi="Book Antiqua"/>
          <w:b/>
          <w:sz w:val="24"/>
          <w:szCs w:val="24"/>
          <w:lang w:val="en-US"/>
        </w:rPr>
        <w:t xml:space="preserve">more consistently </w:t>
      </w:r>
      <w:r w:rsidR="00F14314" w:rsidRPr="002B0106">
        <w:rPr>
          <w:rFonts w:ascii="Book Antiqua" w:hAnsi="Book Antiqua"/>
          <w:b/>
          <w:sz w:val="24"/>
          <w:szCs w:val="24"/>
          <w:lang w:val="en-US"/>
        </w:rPr>
        <w:t xml:space="preserve">associated with </w:t>
      </w:r>
      <w:bookmarkStart w:id="159" w:name="OLE_LINK157"/>
      <w:r w:rsidRPr="002B0106">
        <w:rPr>
          <w:rFonts w:ascii="Book Antiqua" w:hAnsi="Book Antiqua"/>
          <w:b/>
          <w:sz w:val="24"/>
          <w:szCs w:val="24"/>
          <w:lang w:val="en-US"/>
        </w:rPr>
        <w:t>non-alcoholic fatty liver disease</w:t>
      </w:r>
      <w:bookmarkEnd w:id="159"/>
      <w:r w:rsidR="00F14314" w:rsidRPr="002B0106">
        <w:rPr>
          <w:rFonts w:ascii="Book Antiqua" w:hAnsi="Book Antiqua"/>
          <w:b/>
          <w:sz w:val="24"/>
          <w:szCs w:val="24"/>
          <w:lang w:val="en-US"/>
        </w:rPr>
        <w:t xml:space="preserve"> and their suggested </w:t>
      </w:r>
      <w:proofErr w:type="spellStart"/>
      <w:r w:rsidR="00F14314" w:rsidRPr="002B0106">
        <w:rPr>
          <w:rFonts w:ascii="Book Antiqua" w:hAnsi="Book Antiqua"/>
          <w:b/>
          <w:sz w:val="24"/>
          <w:szCs w:val="24"/>
          <w:lang w:val="en-US"/>
        </w:rPr>
        <w:t>physiopathological</w:t>
      </w:r>
      <w:proofErr w:type="spellEnd"/>
      <w:r w:rsidR="00F14314" w:rsidRPr="002B0106">
        <w:rPr>
          <w:rFonts w:ascii="Book Antiqua" w:hAnsi="Book Antiqua"/>
          <w:b/>
          <w:sz w:val="24"/>
          <w:szCs w:val="24"/>
          <w:lang w:val="en-US"/>
        </w:rPr>
        <w:t xml:space="preserve"> role.</w:t>
      </w:r>
      <w:r w:rsidR="00F14314" w:rsidRPr="002B0106">
        <w:rPr>
          <w:rFonts w:ascii="Book Antiqua" w:hAnsi="Book Antiqua"/>
          <w:sz w:val="24"/>
          <w:szCs w:val="24"/>
          <w:lang w:val="en-US"/>
        </w:rPr>
        <w:t xml:space="preserve"> </w:t>
      </w:r>
      <w:bookmarkStart w:id="160" w:name="OLE_LINK155"/>
      <w:proofErr w:type="spellStart"/>
      <w:r w:rsidR="006364BC" w:rsidRPr="002B0106">
        <w:rPr>
          <w:rFonts w:ascii="Book Antiqua" w:hAnsi="Book Antiqua"/>
          <w:sz w:val="24"/>
          <w:szCs w:val="24"/>
          <w:lang w:val="en-US"/>
        </w:rPr>
        <w:t>Patatin</w:t>
      </w:r>
      <w:proofErr w:type="spellEnd"/>
      <w:r w:rsidR="006364BC" w:rsidRPr="002B0106">
        <w:rPr>
          <w:rFonts w:ascii="Book Antiqua" w:hAnsi="Book Antiqua"/>
          <w:sz w:val="24"/>
          <w:szCs w:val="24"/>
          <w:lang w:val="en-US"/>
        </w:rPr>
        <w:t>-like phospholipase domain-containing protein 3</w:t>
      </w:r>
      <w:bookmarkEnd w:id="160"/>
      <w:r w:rsidR="00F14314" w:rsidRPr="002B0106">
        <w:rPr>
          <w:rFonts w:ascii="Book Antiqua" w:hAnsi="Book Antiqua"/>
          <w:sz w:val="24"/>
          <w:szCs w:val="24"/>
          <w:lang w:val="en-US"/>
        </w:rPr>
        <w:t xml:space="preserve"> is a lipase involved in the hydrolysis of triacylglycerol and is localized in the endoplasmic reticulum and directly on the surface of lipid droplets. Patients with the I148M variant have a reduced enzymatic activity which impairs the mobilization of fatty acids and favors the development of steatosis. </w:t>
      </w:r>
      <w:r w:rsidR="006364BC" w:rsidRPr="002B0106">
        <w:rPr>
          <w:rFonts w:ascii="Book Antiqua" w:hAnsi="Book Antiqua"/>
          <w:sz w:val="24"/>
          <w:szCs w:val="24"/>
          <w:lang w:val="en-US"/>
        </w:rPr>
        <w:t>Transmembrane 6 superfamily member 2</w:t>
      </w:r>
      <w:r w:rsidR="00F14314" w:rsidRPr="002B0106">
        <w:rPr>
          <w:rFonts w:ascii="Book Antiqua" w:hAnsi="Book Antiqua"/>
          <w:sz w:val="24"/>
          <w:szCs w:val="24"/>
          <w:lang w:val="en-US"/>
        </w:rPr>
        <w:t xml:space="preserve"> is involved in the enrichment of triglycerides to apolipoprotein B100 in the pathway of </w:t>
      </w:r>
      <w:r w:rsidR="005D2B50" w:rsidRPr="002B0106">
        <w:rPr>
          <w:rFonts w:ascii="Book Antiqua" w:hAnsi="Book Antiqua"/>
          <w:sz w:val="24"/>
          <w:szCs w:val="24"/>
          <w:lang w:val="en-US"/>
        </w:rPr>
        <w:t>very low density lipoprotein (</w:t>
      </w:r>
      <w:r w:rsidR="00F14314" w:rsidRPr="002B0106">
        <w:rPr>
          <w:rFonts w:ascii="Book Antiqua" w:hAnsi="Book Antiqua"/>
          <w:sz w:val="24"/>
          <w:szCs w:val="24"/>
          <w:lang w:val="en-US"/>
        </w:rPr>
        <w:t>VLDL</w:t>
      </w:r>
      <w:r w:rsidR="005D2B50" w:rsidRPr="002B0106">
        <w:rPr>
          <w:rFonts w:ascii="Book Antiqua" w:hAnsi="Book Antiqua"/>
          <w:sz w:val="24"/>
          <w:szCs w:val="24"/>
          <w:lang w:val="en-US"/>
        </w:rPr>
        <w:t>)</w:t>
      </w:r>
      <w:r w:rsidR="00F14314" w:rsidRPr="002B0106">
        <w:rPr>
          <w:rFonts w:ascii="Book Antiqua" w:hAnsi="Book Antiqua"/>
          <w:sz w:val="24"/>
          <w:szCs w:val="24"/>
          <w:lang w:val="en-US"/>
        </w:rPr>
        <w:t xml:space="preserve"> secretion from hepatocytes. The E167K variant causes a retention of triglycerides in hepatic lipid droplets and a reduced secretion of VLDL. A lower expression of </w:t>
      </w:r>
      <w:r w:rsidR="006364BC" w:rsidRPr="002B0106">
        <w:rPr>
          <w:rFonts w:ascii="Book Antiqua" w:hAnsi="Book Antiqua"/>
          <w:sz w:val="24"/>
          <w:szCs w:val="24"/>
          <w:lang w:val="en-US"/>
        </w:rPr>
        <w:t xml:space="preserve">membrane bound O-acyltransferase </w:t>
      </w:r>
      <w:r w:rsidR="006364BC" w:rsidRPr="002B0106">
        <w:rPr>
          <w:rFonts w:ascii="Book Antiqua" w:hAnsi="Book Antiqua"/>
          <w:sz w:val="24"/>
          <w:szCs w:val="24"/>
          <w:lang w:val="en-US"/>
        </w:rPr>
        <w:lastRenderedPageBreak/>
        <w:t xml:space="preserve">domain containing 7 </w:t>
      </w:r>
      <w:r w:rsidR="00F14314" w:rsidRPr="002B0106">
        <w:rPr>
          <w:rFonts w:ascii="Book Antiqua" w:hAnsi="Book Antiqua"/>
          <w:sz w:val="24"/>
          <w:szCs w:val="24"/>
          <w:lang w:val="en-US"/>
        </w:rPr>
        <w:t xml:space="preserve">associated with the rs641738 allele determines changes in the hepatic phosphatidylinositol acyl-chain remodeling, increased hepatic fat content and histological damage. Finally, </w:t>
      </w:r>
      <w:bookmarkStart w:id="161" w:name="OLE_LINK156"/>
      <w:r w:rsidR="006364BC" w:rsidRPr="002B0106">
        <w:rPr>
          <w:rFonts w:ascii="Book Antiqua" w:hAnsi="Book Antiqua"/>
          <w:sz w:val="24"/>
          <w:szCs w:val="24"/>
          <w:lang w:val="en-US"/>
        </w:rPr>
        <w:t>glucokinase regulatory gene</w:t>
      </w:r>
      <w:bookmarkEnd w:id="161"/>
      <w:r w:rsidR="00F14314" w:rsidRPr="002B0106">
        <w:rPr>
          <w:rFonts w:ascii="Book Antiqua" w:hAnsi="Book Antiqua"/>
          <w:sz w:val="24"/>
          <w:szCs w:val="24"/>
          <w:lang w:val="en-US"/>
        </w:rPr>
        <w:t xml:space="preserve"> regulates </w:t>
      </w:r>
      <w:r w:rsidR="00F14314" w:rsidRPr="002B0106">
        <w:rPr>
          <w:rFonts w:ascii="Book Antiqua" w:hAnsi="Book Antiqua"/>
          <w:i/>
          <w:sz w:val="24"/>
          <w:szCs w:val="24"/>
          <w:lang w:val="en-US"/>
        </w:rPr>
        <w:t>de novo</w:t>
      </w:r>
      <w:r w:rsidR="00F14314" w:rsidRPr="002B0106">
        <w:rPr>
          <w:rFonts w:ascii="Book Antiqua" w:hAnsi="Book Antiqua"/>
          <w:sz w:val="24"/>
          <w:szCs w:val="24"/>
          <w:lang w:val="en-US"/>
        </w:rPr>
        <w:t xml:space="preserve"> lipogenesis by controlling the influx of glucose in hepatocytes. The P446L variant increases hepatic fat accumulation by stimulating lipogenesis and glucose uptake. </w:t>
      </w:r>
      <w:r w:rsidRPr="002B0106">
        <w:rPr>
          <w:rFonts w:ascii="Book Antiqua" w:hAnsi="Book Antiqua"/>
          <w:sz w:val="24"/>
          <w:szCs w:val="24"/>
          <w:lang w:val="en-US"/>
        </w:rPr>
        <w:t xml:space="preserve">PNPLA3: </w:t>
      </w:r>
      <w:proofErr w:type="spellStart"/>
      <w:r w:rsidRPr="002B0106">
        <w:rPr>
          <w:rFonts w:ascii="Book Antiqua" w:hAnsi="Book Antiqua"/>
          <w:sz w:val="24"/>
          <w:szCs w:val="24"/>
          <w:lang w:val="en-US"/>
        </w:rPr>
        <w:t>Patatin</w:t>
      </w:r>
      <w:proofErr w:type="spellEnd"/>
      <w:r w:rsidRPr="002B0106">
        <w:rPr>
          <w:rFonts w:ascii="Book Antiqua" w:hAnsi="Book Antiqua"/>
          <w:sz w:val="24"/>
          <w:szCs w:val="24"/>
          <w:lang w:val="en-US"/>
        </w:rPr>
        <w:t xml:space="preserve">-like phospholipase domain-containing protein 3; TM6SF2: Transmembrane 6 superfamily member 2; </w:t>
      </w:r>
      <w:r w:rsidR="005D2B50" w:rsidRPr="002B0106">
        <w:rPr>
          <w:rFonts w:ascii="Book Antiqua" w:hAnsi="Book Antiqua"/>
          <w:sz w:val="24"/>
          <w:szCs w:val="24"/>
          <w:lang w:val="en-US"/>
        </w:rPr>
        <w:t>VLDL: Very low density lipoprotein; MBOAT7: Membrane bound O-acyltransferase domain containing 7; GCKR: Glucokinase regulatory gene.</w:t>
      </w:r>
    </w:p>
    <w:p w14:paraId="36738040" w14:textId="77777777" w:rsidR="00FD089D" w:rsidRPr="002B0106" w:rsidRDefault="006B45C9">
      <w:pPr>
        <w:suppressAutoHyphens w:val="0"/>
        <w:spacing w:after="0"/>
        <w:rPr>
          <w:rFonts w:ascii="Book Antiqua" w:hAnsi="Book Antiqua"/>
          <w:sz w:val="24"/>
          <w:szCs w:val="24"/>
          <w:lang w:val="en-US"/>
        </w:rPr>
        <w:sectPr w:rsidR="00FD089D" w:rsidRPr="002B0106" w:rsidSect="00FD089D">
          <w:footerReference w:type="default" r:id="rId15"/>
          <w:pgSz w:w="11906" w:h="16838"/>
          <w:pgMar w:top="1417" w:right="1134" w:bottom="1134" w:left="1134" w:header="0" w:footer="0" w:gutter="0"/>
          <w:cols w:space="720"/>
          <w:formProt w:val="0"/>
          <w:docGrid w:linePitch="360" w:charSpace="-2049"/>
        </w:sectPr>
      </w:pPr>
      <w:r w:rsidRPr="002B0106">
        <w:rPr>
          <w:rFonts w:ascii="Book Antiqua" w:hAnsi="Book Antiqua"/>
          <w:sz w:val="24"/>
          <w:szCs w:val="24"/>
          <w:lang w:val="en-US"/>
        </w:rPr>
        <w:br w:type="page"/>
      </w:r>
    </w:p>
    <w:p w14:paraId="352164A1" w14:textId="6A6B6E4D" w:rsidR="006B45C9" w:rsidRPr="002B0106" w:rsidRDefault="006B45C9">
      <w:pPr>
        <w:suppressAutoHyphens w:val="0"/>
        <w:spacing w:after="0"/>
        <w:rPr>
          <w:rFonts w:ascii="Book Antiqua" w:hAnsi="Book Antiqua"/>
          <w:sz w:val="24"/>
          <w:szCs w:val="24"/>
          <w:lang w:val="en-US"/>
        </w:rPr>
      </w:pPr>
    </w:p>
    <w:p w14:paraId="63B03153" w14:textId="26175159" w:rsidR="00FD089D" w:rsidRPr="002B0106" w:rsidRDefault="00FD089D"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noProof/>
          <w:sz w:val="24"/>
          <w:szCs w:val="24"/>
          <w:lang w:val="en-US" w:eastAsia="zh-CN"/>
        </w:rPr>
        <w:drawing>
          <wp:inline distT="0" distB="0" distL="0" distR="0" wp14:anchorId="67988917" wp14:editId="0647DCBC">
            <wp:extent cx="9072245" cy="49777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6">
                      <a:extLst>
                        <a:ext uri="{28A0092B-C50C-407E-A947-70E740481C1C}">
                          <a14:useLocalDpi xmlns:a14="http://schemas.microsoft.com/office/drawing/2010/main" val="0"/>
                        </a:ext>
                      </a:extLst>
                    </a:blip>
                    <a:stretch>
                      <a:fillRect/>
                    </a:stretch>
                  </pic:blipFill>
                  <pic:spPr>
                    <a:xfrm>
                      <a:off x="0" y="0"/>
                      <a:ext cx="9072245" cy="4977765"/>
                    </a:xfrm>
                    <a:prstGeom prst="rect">
                      <a:avLst/>
                    </a:prstGeom>
                  </pic:spPr>
                </pic:pic>
              </a:graphicData>
            </a:graphic>
          </wp:inline>
        </w:drawing>
      </w:r>
    </w:p>
    <w:p w14:paraId="5620DAD1" w14:textId="756A3BF5" w:rsidR="00792653" w:rsidRPr="002B0106" w:rsidRDefault="00CD4D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b/>
          <w:sz w:val="24"/>
          <w:szCs w:val="24"/>
          <w:lang w:val="en-US"/>
        </w:rPr>
        <w:t xml:space="preserve">Figure </w:t>
      </w:r>
      <w:r w:rsidR="00F14314" w:rsidRPr="002B0106">
        <w:rPr>
          <w:rFonts w:ascii="Book Antiqua" w:hAnsi="Book Antiqua"/>
          <w:b/>
          <w:sz w:val="24"/>
          <w:szCs w:val="24"/>
          <w:lang w:val="en-US"/>
        </w:rPr>
        <w:t>2</w:t>
      </w:r>
      <w:r w:rsidRPr="002B0106">
        <w:rPr>
          <w:rFonts w:ascii="Book Antiqua" w:hAnsi="Book Antiqua"/>
          <w:b/>
          <w:sz w:val="24"/>
          <w:szCs w:val="24"/>
          <w:lang w:val="en-US"/>
        </w:rPr>
        <w:t xml:space="preserve"> A combined genetic/clinical risk score built through a few strong gene variants and relevant clinical variables.</w:t>
      </w:r>
      <w:r w:rsidRPr="002B0106">
        <w:rPr>
          <w:rFonts w:ascii="Book Antiqua" w:hAnsi="Book Antiqua"/>
          <w:sz w:val="24"/>
          <w:szCs w:val="24"/>
          <w:lang w:val="en-US"/>
        </w:rPr>
        <w:t xml:space="preserve"> Genetic background and sex (unmodifiable), age (progressive), the components of metabolic syndrome (with diabetes in a pre-eminent position-modifiable-) could be weighed and combined to make up an individual risk score. This type of score can have the advantage </w:t>
      </w:r>
      <w:r w:rsidRPr="002B0106">
        <w:rPr>
          <w:rFonts w:ascii="Book Antiqua" w:hAnsi="Book Antiqua"/>
          <w:sz w:val="24"/>
          <w:szCs w:val="24"/>
          <w:lang w:val="en-US"/>
        </w:rPr>
        <w:lastRenderedPageBreak/>
        <w:t xml:space="preserve">of being dynamic, changing as the clinical conditions change over time, and allowing to estimate the impact of intervention strategies on the onset/outcomes of the disease. In the first column, patient A has an unfavorable genetic background; he is 20 years old, he is normal weighted, and he is not diabetic. The risk score changes when he is in his 60s, is lightly overweight and with reduced glucose tolerance (column A’). In column A’’, the same patient in his 60s but has made efforts to stay lean and with a better glycemic metabolism (intervention). Column B and B’ represent the score of a patient who has an unfavorable genetic background; he is in his 40s, he is obese and he has impaired glucose metabolism. The risk score changes when he is in his 70s but made efforts to stay lean and with a slightly better glucose tolerance (intervention strategy). Column C represents the individual score of a patient with a favorable genetic background combined with </w:t>
      </w:r>
      <w:proofErr w:type="spellStart"/>
      <w:r w:rsidRPr="002B0106">
        <w:rPr>
          <w:rFonts w:ascii="Book Antiqua" w:hAnsi="Book Antiqua"/>
          <w:sz w:val="24"/>
          <w:szCs w:val="24"/>
          <w:lang w:val="en-US"/>
        </w:rPr>
        <w:t>with</w:t>
      </w:r>
      <w:proofErr w:type="spellEnd"/>
      <w:r w:rsidRPr="002B0106">
        <w:rPr>
          <w:rFonts w:ascii="Book Antiqua" w:hAnsi="Book Antiqua"/>
          <w:sz w:val="24"/>
          <w:szCs w:val="24"/>
          <w:lang w:val="en-US"/>
        </w:rPr>
        <w:t xml:space="preserve"> overweight and diabetes as protagonists. </w:t>
      </w:r>
      <w:r w:rsidR="00FD089D" w:rsidRPr="002B0106">
        <w:rPr>
          <w:rFonts w:ascii="Book Antiqua" w:hAnsi="Book Antiqua"/>
          <w:sz w:val="24"/>
          <w:szCs w:val="24"/>
          <w:lang w:val="en-US"/>
        </w:rPr>
        <w:t>CIRR: Cirrhosis; GENE: Genetic background; HCC: Hepatocellular carcinoma; MS: Metabolic syndrome; NAFL: N</w:t>
      </w:r>
      <w:r w:rsidRPr="002B0106">
        <w:rPr>
          <w:rFonts w:ascii="Book Antiqua" w:hAnsi="Book Antiqua"/>
          <w:sz w:val="24"/>
          <w:szCs w:val="24"/>
          <w:lang w:val="en-US"/>
        </w:rPr>
        <w:t>on-alco</w:t>
      </w:r>
      <w:r w:rsidR="00FD089D" w:rsidRPr="002B0106">
        <w:rPr>
          <w:rFonts w:ascii="Book Antiqua" w:hAnsi="Book Antiqua"/>
          <w:sz w:val="24"/>
          <w:szCs w:val="24"/>
          <w:lang w:val="en-US"/>
        </w:rPr>
        <w:t>holic fatty liver; NASH: N</w:t>
      </w:r>
      <w:r w:rsidRPr="002B0106">
        <w:rPr>
          <w:rFonts w:ascii="Book Antiqua" w:hAnsi="Book Antiqua"/>
          <w:sz w:val="24"/>
          <w:szCs w:val="24"/>
          <w:lang w:val="en-US"/>
        </w:rPr>
        <w:t>on-alcoholic steatohepatitis.</w:t>
      </w:r>
    </w:p>
    <w:p w14:paraId="6B02A704" w14:textId="0DEBBBD1" w:rsidR="00CF4BB1" w:rsidRPr="002B0106" w:rsidRDefault="008D3C40" w:rsidP="00FD089D">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br w:type="page"/>
      </w:r>
    </w:p>
    <w:p w14:paraId="5FCE2B2E" w14:textId="77777777" w:rsidR="00CF4BB1" w:rsidRPr="002B0106" w:rsidRDefault="00CF4BB1" w:rsidP="00E62272">
      <w:pPr>
        <w:adjustRightInd w:val="0"/>
        <w:snapToGrid w:val="0"/>
        <w:spacing w:after="0" w:line="360" w:lineRule="auto"/>
        <w:jc w:val="both"/>
        <w:rPr>
          <w:rFonts w:ascii="Book Antiqua" w:hAnsi="Book Antiqua"/>
          <w:sz w:val="24"/>
          <w:szCs w:val="24"/>
          <w:lang w:val="en-US"/>
        </w:rPr>
        <w:sectPr w:rsidR="00CF4BB1" w:rsidRPr="002B0106" w:rsidSect="00FD089D">
          <w:pgSz w:w="16838" w:h="11906" w:orient="landscape"/>
          <w:pgMar w:top="1134" w:right="1417" w:bottom="1134" w:left="1134" w:header="0" w:footer="0" w:gutter="0"/>
          <w:cols w:space="720"/>
          <w:formProt w:val="0"/>
          <w:docGrid w:linePitch="360" w:charSpace="-2049"/>
        </w:sectPr>
      </w:pPr>
    </w:p>
    <w:p w14:paraId="035B5EC1" w14:textId="1C59AB1D" w:rsidR="00CF4BB1" w:rsidRPr="002B0106" w:rsidRDefault="00CF4BB1"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lastRenderedPageBreak/>
        <w:t xml:space="preserve">Table 1 Overview of the main studies testing pure genetics risk score in the assessment of </w:t>
      </w:r>
      <w:bookmarkStart w:id="162" w:name="OLE_LINK159"/>
      <w:bookmarkStart w:id="163" w:name="OLE_LINK160"/>
      <w:r w:rsidR="00720334" w:rsidRPr="002B0106">
        <w:rPr>
          <w:rFonts w:ascii="Book Antiqua" w:hAnsi="Book Antiqua"/>
          <w:b/>
          <w:sz w:val="24"/>
          <w:szCs w:val="24"/>
          <w:lang w:val="en-US"/>
        </w:rPr>
        <w:t>non-alcoholic fatty liver disease</w:t>
      </w:r>
      <w:bookmarkEnd w:id="162"/>
      <w:bookmarkEnd w:id="163"/>
      <w:r w:rsidR="00720334" w:rsidRPr="002B0106">
        <w:rPr>
          <w:rFonts w:ascii="Book Antiqua" w:hAnsi="Book Antiqua"/>
          <w:b/>
          <w:sz w:val="24"/>
          <w:szCs w:val="24"/>
          <w:lang w:val="en-US"/>
        </w:rPr>
        <w:t xml:space="preserve"> patients</w:t>
      </w:r>
    </w:p>
    <w:tbl>
      <w:tblPr>
        <w:tblW w:w="0" w:type="auto"/>
        <w:tblInd w:w="94" w:type="dxa"/>
        <w:tblBorders>
          <w:top w:val="single" w:sz="6" w:space="0" w:color="00000A"/>
          <w:bottom w:val="single" w:sz="6" w:space="0" w:color="00000A"/>
        </w:tblBorders>
        <w:tblCellMar>
          <w:left w:w="84" w:type="dxa"/>
        </w:tblCellMar>
        <w:tblLook w:val="04A0" w:firstRow="1" w:lastRow="0" w:firstColumn="1" w:lastColumn="0" w:noHBand="0" w:noVBand="1"/>
      </w:tblPr>
      <w:tblGrid>
        <w:gridCol w:w="3568"/>
        <w:gridCol w:w="3562"/>
        <w:gridCol w:w="3564"/>
        <w:gridCol w:w="3580"/>
      </w:tblGrid>
      <w:tr w:rsidR="00CF4BB1" w:rsidRPr="002B0106" w14:paraId="7ADF4B0A" w14:textId="77777777" w:rsidTr="008C1933">
        <w:tc>
          <w:tcPr>
            <w:tcW w:w="3568" w:type="dxa"/>
            <w:tcBorders>
              <w:top w:val="single" w:sz="6" w:space="0" w:color="00000A"/>
              <w:bottom w:val="single" w:sz="6" w:space="0" w:color="00000A"/>
            </w:tcBorders>
            <w:shd w:val="clear" w:color="auto" w:fill="FFFFFF"/>
            <w:tcMar>
              <w:left w:w="84" w:type="dxa"/>
            </w:tcMar>
          </w:tcPr>
          <w:p w14:paraId="634EB9D3" w14:textId="77777777" w:rsidR="00CF4BB1" w:rsidRPr="002B0106" w:rsidRDefault="00CF4BB1"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t>Author and year</w:t>
            </w:r>
          </w:p>
        </w:tc>
        <w:tc>
          <w:tcPr>
            <w:tcW w:w="3562" w:type="dxa"/>
            <w:tcBorders>
              <w:top w:val="single" w:sz="6" w:space="0" w:color="00000A"/>
              <w:bottom w:val="single" w:sz="6" w:space="0" w:color="00000A"/>
            </w:tcBorders>
            <w:shd w:val="clear" w:color="auto" w:fill="FFFFFF"/>
            <w:tcMar>
              <w:left w:w="84" w:type="dxa"/>
            </w:tcMar>
          </w:tcPr>
          <w:p w14:paraId="5E3BB7D4" w14:textId="77777777" w:rsidR="00CF4BB1" w:rsidRPr="002B0106" w:rsidRDefault="00CF4BB1" w:rsidP="00720334">
            <w:pPr>
              <w:adjustRightInd w:val="0"/>
              <w:snapToGrid w:val="0"/>
              <w:spacing w:after="0" w:line="360" w:lineRule="auto"/>
              <w:jc w:val="center"/>
              <w:rPr>
                <w:rFonts w:ascii="Book Antiqua" w:hAnsi="Book Antiqua"/>
                <w:b/>
                <w:sz w:val="24"/>
                <w:szCs w:val="24"/>
                <w:lang w:val="en-US"/>
              </w:rPr>
            </w:pPr>
            <w:r w:rsidRPr="002B0106">
              <w:rPr>
                <w:rFonts w:ascii="Book Antiqua" w:hAnsi="Book Antiqua"/>
                <w:b/>
                <w:sz w:val="24"/>
                <w:szCs w:val="24"/>
                <w:lang w:val="en-US"/>
              </w:rPr>
              <w:t>Variables included</w:t>
            </w:r>
          </w:p>
        </w:tc>
        <w:tc>
          <w:tcPr>
            <w:tcW w:w="3564" w:type="dxa"/>
            <w:tcBorders>
              <w:top w:val="single" w:sz="6" w:space="0" w:color="00000A"/>
              <w:bottom w:val="single" w:sz="6" w:space="0" w:color="00000A"/>
            </w:tcBorders>
            <w:shd w:val="clear" w:color="auto" w:fill="FFFFFF"/>
            <w:tcMar>
              <w:left w:w="84" w:type="dxa"/>
            </w:tcMar>
          </w:tcPr>
          <w:p w14:paraId="34083A99" w14:textId="77777777" w:rsidR="00CF4BB1" w:rsidRPr="002B0106" w:rsidRDefault="00CF4BB1" w:rsidP="00720334">
            <w:pPr>
              <w:adjustRightInd w:val="0"/>
              <w:snapToGrid w:val="0"/>
              <w:spacing w:after="0" w:line="360" w:lineRule="auto"/>
              <w:jc w:val="center"/>
              <w:rPr>
                <w:rFonts w:ascii="Book Antiqua" w:hAnsi="Book Antiqua"/>
                <w:b/>
                <w:sz w:val="24"/>
                <w:szCs w:val="24"/>
                <w:lang w:val="en-US"/>
              </w:rPr>
            </w:pPr>
            <w:r w:rsidRPr="002B0106">
              <w:rPr>
                <w:rFonts w:ascii="Book Antiqua" w:hAnsi="Book Antiqua"/>
                <w:b/>
                <w:sz w:val="24"/>
                <w:szCs w:val="24"/>
                <w:lang w:val="en-US"/>
              </w:rPr>
              <w:t>Risk score formula</w:t>
            </w:r>
          </w:p>
        </w:tc>
        <w:tc>
          <w:tcPr>
            <w:tcW w:w="3580" w:type="dxa"/>
            <w:tcBorders>
              <w:top w:val="single" w:sz="6" w:space="0" w:color="00000A"/>
              <w:bottom w:val="single" w:sz="6" w:space="0" w:color="00000A"/>
            </w:tcBorders>
            <w:shd w:val="clear" w:color="auto" w:fill="FFFFFF"/>
            <w:tcMar>
              <w:left w:w="84" w:type="dxa"/>
            </w:tcMar>
          </w:tcPr>
          <w:p w14:paraId="3ABCDFB7" w14:textId="77777777" w:rsidR="00CF4BB1" w:rsidRPr="002B0106" w:rsidRDefault="00CF4BB1" w:rsidP="00720334">
            <w:pPr>
              <w:adjustRightInd w:val="0"/>
              <w:snapToGrid w:val="0"/>
              <w:spacing w:after="0" w:line="360" w:lineRule="auto"/>
              <w:jc w:val="center"/>
              <w:rPr>
                <w:rFonts w:ascii="Book Antiqua" w:hAnsi="Book Antiqua"/>
                <w:b/>
                <w:sz w:val="24"/>
                <w:szCs w:val="24"/>
                <w:lang w:val="en-US"/>
              </w:rPr>
            </w:pPr>
            <w:r w:rsidRPr="002B0106">
              <w:rPr>
                <w:rFonts w:ascii="Book Antiqua" w:hAnsi="Book Antiqua"/>
                <w:b/>
                <w:sz w:val="24"/>
                <w:szCs w:val="24"/>
                <w:lang w:val="en-US"/>
              </w:rPr>
              <w:t>Outcomes</w:t>
            </w:r>
          </w:p>
        </w:tc>
      </w:tr>
      <w:tr w:rsidR="00CF4BB1" w:rsidRPr="002B0106" w14:paraId="31447680" w14:textId="77777777" w:rsidTr="008C1933">
        <w:tc>
          <w:tcPr>
            <w:tcW w:w="3568" w:type="dxa"/>
            <w:tcBorders>
              <w:top w:val="single" w:sz="6" w:space="0" w:color="00000A"/>
            </w:tcBorders>
            <w:shd w:val="clear" w:color="auto" w:fill="FFFFFF"/>
            <w:tcMar>
              <w:left w:w="84" w:type="dxa"/>
            </w:tcMar>
          </w:tcPr>
          <w:p w14:paraId="634EBD7C" w14:textId="77777777" w:rsidR="00CF4BB1" w:rsidRPr="002B0106" w:rsidRDefault="00CF4BB1" w:rsidP="00E62272">
            <w:pPr>
              <w:adjustRightInd w:val="0"/>
              <w:snapToGrid w:val="0"/>
              <w:spacing w:after="0" w:line="360" w:lineRule="auto"/>
              <w:jc w:val="both"/>
              <w:rPr>
                <w:rFonts w:ascii="Book Antiqua" w:hAnsi="Book Antiqua"/>
                <w:sz w:val="24"/>
                <w:szCs w:val="24"/>
                <w:lang w:val="en-US"/>
              </w:rPr>
            </w:pPr>
          </w:p>
          <w:p w14:paraId="5EC82BD1" w14:textId="1F60815E" w:rsidR="00CF4BB1" w:rsidRPr="002B0106" w:rsidRDefault="00720334" w:rsidP="00E62272">
            <w:pPr>
              <w:adjustRightInd w:val="0"/>
              <w:snapToGrid w:val="0"/>
              <w:spacing w:after="0" w:line="360" w:lineRule="auto"/>
              <w:jc w:val="both"/>
              <w:rPr>
                <w:rFonts w:ascii="Book Antiqua" w:hAnsi="Book Antiqua"/>
                <w:sz w:val="24"/>
                <w:szCs w:val="24"/>
                <w:lang w:val="en-US"/>
              </w:rPr>
            </w:pPr>
            <w:bookmarkStart w:id="164" w:name="__DdeLink__14141_220608857"/>
            <w:proofErr w:type="spellStart"/>
            <w:r w:rsidRPr="002B0106">
              <w:rPr>
                <w:rFonts w:ascii="Book Antiqua" w:hAnsi="Book Antiqua"/>
                <w:sz w:val="24"/>
                <w:szCs w:val="24"/>
                <w:lang w:val="en-US"/>
              </w:rPr>
              <w:t>Petta</w:t>
            </w:r>
            <w:bookmarkStart w:id="165" w:name="OLE_LINK158"/>
            <w:proofErr w:type="spellEnd"/>
            <w:r w:rsidRPr="002B0106">
              <w:rPr>
                <w:rFonts w:ascii="Book Antiqua" w:hAnsi="Book Antiqua"/>
                <w:i/>
                <w:sz w:val="24"/>
                <w:szCs w:val="24"/>
                <w:lang w:val="en-US"/>
              </w:rPr>
              <w:t xml:space="preserve"> et al</w:t>
            </w:r>
            <w:bookmarkEnd w:id="165"/>
            <w:r w:rsidR="00CF4BB1" w:rsidRPr="002B0106">
              <w:rPr>
                <w:rFonts w:ascii="Book Antiqua" w:hAnsi="Book Antiqua"/>
                <w:sz w:val="24"/>
                <w:szCs w:val="24"/>
                <w:vertAlign w:val="superscript"/>
                <w:lang w:val="en-US"/>
              </w:rPr>
              <w:t>[53]</w:t>
            </w:r>
            <w:bookmarkEnd w:id="164"/>
            <w:r w:rsidR="00CF4BB1" w:rsidRPr="002B0106">
              <w:rPr>
                <w:rFonts w:ascii="Book Antiqua" w:hAnsi="Book Antiqua"/>
                <w:sz w:val="24"/>
                <w:szCs w:val="24"/>
                <w:lang w:val="en-US"/>
              </w:rPr>
              <w:t xml:space="preserve">, 2012 </w:t>
            </w:r>
          </w:p>
        </w:tc>
        <w:tc>
          <w:tcPr>
            <w:tcW w:w="3562" w:type="dxa"/>
            <w:tcBorders>
              <w:top w:val="single" w:sz="6" w:space="0" w:color="00000A"/>
            </w:tcBorders>
            <w:shd w:val="clear" w:color="auto" w:fill="FFFFFF"/>
            <w:tcMar>
              <w:left w:w="84" w:type="dxa"/>
            </w:tcMar>
          </w:tcPr>
          <w:p w14:paraId="4045CEBC"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p w14:paraId="5118EC05" w14:textId="7F28FDBA" w:rsidR="00CF4BB1" w:rsidRPr="002B0106" w:rsidRDefault="00CF4BB1" w:rsidP="005935F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IL28B rs12979860 CC and      PNPLA3 rs738409 GG</w:t>
            </w:r>
          </w:p>
        </w:tc>
        <w:tc>
          <w:tcPr>
            <w:tcW w:w="3564" w:type="dxa"/>
            <w:tcBorders>
              <w:top w:val="single" w:sz="6" w:space="0" w:color="00000A"/>
            </w:tcBorders>
            <w:shd w:val="clear" w:color="auto" w:fill="FFFFFF"/>
            <w:tcMar>
              <w:left w:w="84" w:type="dxa"/>
            </w:tcMar>
          </w:tcPr>
          <w:p w14:paraId="442360F8"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p w14:paraId="1C4BEC2D"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IL28B rs12979860 CC + PNPLA3 rs738409 GG</w:t>
            </w:r>
          </w:p>
        </w:tc>
        <w:tc>
          <w:tcPr>
            <w:tcW w:w="3580" w:type="dxa"/>
            <w:tcBorders>
              <w:top w:val="single" w:sz="6" w:space="0" w:color="00000A"/>
            </w:tcBorders>
            <w:shd w:val="clear" w:color="auto" w:fill="FFFFFF"/>
            <w:tcMar>
              <w:left w:w="84" w:type="dxa"/>
            </w:tcMar>
          </w:tcPr>
          <w:p w14:paraId="27B04B46" w14:textId="2B8447DF"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Higher prevalence of moderate-severe lobular i</w:t>
            </w:r>
            <w:r w:rsidR="00561FD3" w:rsidRPr="002B0106">
              <w:rPr>
                <w:rFonts w:ascii="Book Antiqua" w:hAnsi="Book Antiqua"/>
                <w:sz w:val="24"/>
                <w:szCs w:val="24"/>
                <w:lang w:val="en-US"/>
              </w:rPr>
              <w:t xml:space="preserve">nflammation </w:t>
            </w:r>
            <w:r w:rsidRPr="002B0106">
              <w:rPr>
                <w:rFonts w:ascii="Book Antiqua" w:hAnsi="Book Antiqua"/>
                <w:sz w:val="24"/>
                <w:szCs w:val="24"/>
                <w:lang w:val="en-US"/>
              </w:rPr>
              <w:t>(</w:t>
            </w:r>
            <w:r w:rsidR="00561FD3" w:rsidRPr="002B0106">
              <w:rPr>
                <w:rFonts w:ascii="Book Antiqua" w:hAnsi="Book Antiqua"/>
                <w:i/>
                <w:sz w:val="24"/>
                <w:szCs w:val="24"/>
                <w:lang w:val="en-US"/>
              </w:rPr>
              <w:t xml:space="preserve">P </w:t>
            </w:r>
            <w:r w:rsidRPr="002B0106">
              <w:rPr>
                <w:rFonts w:ascii="Book Antiqua" w:hAnsi="Book Antiqua"/>
                <w:sz w:val="24"/>
                <w:szCs w:val="24"/>
                <w:lang w:val="en-US"/>
              </w:rPr>
              <w:t>&lt;</w:t>
            </w:r>
            <w:r w:rsidR="00561FD3" w:rsidRPr="002B0106">
              <w:rPr>
                <w:rFonts w:ascii="Book Antiqua" w:hAnsi="Book Antiqua"/>
                <w:sz w:val="24"/>
                <w:szCs w:val="24"/>
                <w:lang w:val="en-US"/>
              </w:rPr>
              <w:t xml:space="preserve"> 0.001) and </w:t>
            </w:r>
            <w:r w:rsidRPr="002B0106">
              <w:rPr>
                <w:rFonts w:ascii="Book Antiqua" w:hAnsi="Book Antiqua"/>
                <w:sz w:val="24"/>
                <w:szCs w:val="24"/>
                <w:lang w:val="en-US"/>
              </w:rPr>
              <w:t>NAS</w:t>
            </w:r>
            <w:r w:rsidR="00E419B4" w:rsidRPr="002B0106">
              <w:rPr>
                <w:rFonts w:ascii="Book Antiqua" w:hAnsi="Book Antiqua"/>
                <w:sz w:val="24"/>
                <w:szCs w:val="24"/>
                <w:lang w:val="en-US"/>
              </w:rPr>
              <w:t>H</w:t>
            </w:r>
            <w:r w:rsidRPr="002B0106">
              <w:rPr>
                <w:rFonts w:ascii="Book Antiqua" w:hAnsi="Book Antiqua"/>
                <w:sz w:val="24"/>
                <w:szCs w:val="24"/>
                <w:lang w:val="en-US"/>
              </w:rPr>
              <w:t xml:space="preserve"> &gt;</w:t>
            </w:r>
            <w:r w:rsidR="00561FD3" w:rsidRPr="002B0106">
              <w:rPr>
                <w:rFonts w:ascii="Book Antiqua" w:hAnsi="Book Antiqua"/>
                <w:sz w:val="24"/>
                <w:szCs w:val="24"/>
                <w:lang w:val="en-US"/>
              </w:rPr>
              <w:t xml:space="preserve"> </w:t>
            </w:r>
            <w:r w:rsidRPr="002B0106">
              <w:rPr>
                <w:rFonts w:ascii="Book Antiqua" w:hAnsi="Book Antiqua"/>
                <w:sz w:val="24"/>
                <w:szCs w:val="24"/>
                <w:lang w:val="en-US"/>
              </w:rPr>
              <w:t>5 (</w:t>
            </w:r>
            <w:r w:rsidR="00561FD3" w:rsidRPr="002B0106">
              <w:rPr>
                <w:rFonts w:ascii="Book Antiqua" w:hAnsi="Book Antiqua"/>
                <w:i/>
                <w:sz w:val="24"/>
                <w:szCs w:val="24"/>
                <w:lang w:val="en-US"/>
              </w:rPr>
              <w:t>P</w:t>
            </w:r>
            <w:r w:rsidRPr="002B0106">
              <w:rPr>
                <w:rFonts w:ascii="Book Antiqua" w:hAnsi="Book Antiqua"/>
                <w:sz w:val="24"/>
                <w:szCs w:val="24"/>
                <w:lang w:val="en-US"/>
              </w:rPr>
              <w:t xml:space="preserve"> = 0.02)</w:t>
            </w:r>
          </w:p>
        </w:tc>
      </w:tr>
      <w:tr w:rsidR="00CF4BB1" w:rsidRPr="002B0106" w14:paraId="4657BBDC" w14:textId="77777777" w:rsidTr="008C1933">
        <w:tc>
          <w:tcPr>
            <w:tcW w:w="3568" w:type="dxa"/>
            <w:shd w:val="clear" w:color="auto" w:fill="FFFFFF"/>
            <w:tcMar>
              <w:left w:w="84" w:type="dxa"/>
            </w:tcMar>
          </w:tcPr>
          <w:p w14:paraId="02643CFB" w14:textId="12B70535"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Nobili</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[42]</w:t>
            </w:r>
            <w:r w:rsidRPr="002B0106">
              <w:rPr>
                <w:rFonts w:ascii="Book Antiqua" w:hAnsi="Book Antiqua"/>
                <w:sz w:val="24"/>
                <w:szCs w:val="24"/>
                <w:lang w:val="en-US"/>
              </w:rPr>
              <w:t>, 2014</w:t>
            </w:r>
          </w:p>
        </w:tc>
        <w:tc>
          <w:tcPr>
            <w:tcW w:w="3562" w:type="dxa"/>
            <w:shd w:val="clear" w:color="auto" w:fill="FFFFFF"/>
            <w:tcMar>
              <w:left w:w="84" w:type="dxa"/>
            </w:tcMar>
          </w:tcPr>
          <w:p w14:paraId="16BCEE8F" w14:textId="395F977B" w:rsidR="00CF4BB1" w:rsidRPr="002B0106" w:rsidRDefault="00CF4BB1" w:rsidP="00561FD3">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w:t>
            </w:r>
            <w:r w:rsidR="00561FD3" w:rsidRPr="002B0106">
              <w:rPr>
                <w:rFonts w:ascii="Book Antiqua" w:hAnsi="Book Antiqua"/>
                <w:sz w:val="24"/>
                <w:szCs w:val="24"/>
                <w:lang w:val="en-US"/>
              </w:rPr>
              <w:t xml:space="preserve">38409 C&gt;G,         </w:t>
            </w:r>
            <w:r w:rsidRPr="002B0106">
              <w:rPr>
                <w:rFonts w:ascii="Book Antiqua" w:hAnsi="Book Antiqua"/>
                <w:sz w:val="24"/>
                <w:szCs w:val="24"/>
                <w:lang w:val="en-US"/>
              </w:rPr>
              <w:t>SOD2 rs4880 C&gt;T,                                     KLF6 rs3750861 G&gt;A and                     LPIN1 rs13412852 C&gt;T</w:t>
            </w:r>
          </w:p>
        </w:tc>
        <w:tc>
          <w:tcPr>
            <w:tcW w:w="3564" w:type="dxa"/>
            <w:shd w:val="clear" w:color="auto" w:fill="FFFFFF"/>
            <w:tcMar>
              <w:left w:w="84" w:type="dxa"/>
            </w:tcMar>
          </w:tcPr>
          <w:p w14:paraId="6FEBDCF7" w14:textId="64EA5EB6" w:rsidR="00CF4BB1" w:rsidRPr="002B0106" w:rsidRDefault="005935F9"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1/[1+e^ (-0.804-PNPLA3 GG</w:t>
            </w:r>
            <w:r w:rsidR="00CF4BB1" w:rsidRPr="002B0106">
              <w:rPr>
                <w:rFonts w:ascii="Book Antiqua" w:hAnsi="Book Antiqua"/>
                <w:sz w:val="24"/>
                <w:szCs w:val="24"/>
                <w:lang w:val="en-US"/>
              </w:rPr>
              <w:t xml:space="preserve"> </w:t>
            </w:r>
            <w:bookmarkStart w:id="166" w:name="OLE_LINK161"/>
            <w:bookmarkStart w:id="167" w:name="OLE_LINK162"/>
            <w:r w:rsidR="00561FD3" w:rsidRPr="002B0106">
              <w:rPr>
                <w:rFonts w:ascii="Book Antiqua" w:hAnsi="Book Antiqua"/>
                <w:sz w:val="24"/>
                <w:szCs w:val="24"/>
                <w:lang w:val="en-US"/>
              </w:rPr>
              <w:t>×</w:t>
            </w:r>
            <w:bookmarkEnd w:id="166"/>
            <w:bookmarkEnd w:id="167"/>
            <w:r w:rsidR="00CF4BB1" w:rsidRPr="002B0106">
              <w:rPr>
                <w:rFonts w:ascii="Book Antiqua" w:hAnsi="Book Antiqua"/>
                <w:sz w:val="24"/>
                <w:szCs w:val="24"/>
                <w:lang w:val="en-US"/>
              </w:rPr>
              <w:t xml:space="preserve"> 1.923 + SOD2 TT </w:t>
            </w:r>
            <w:r w:rsidR="00561FD3" w:rsidRPr="002B0106">
              <w:rPr>
                <w:rFonts w:ascii="Book Antiqua" w:hAnsi="Book Antiqua"/>
                <w:sz w:val="24"/>
                <w:szCs w:val="24"/>
                <w:lang w:val="en-US"/>
              </w:rPr>
              <w:t>×</w:t>
            </w:r>
            <w:r w:rsidR="00CF4BB1" w:rsidRPr="002B0106">
              <w:rPr>
                <w:rFonts w:ascii="Book Antiqua" w:hAnsi="Book Antiqua"/>
                <w:sz w:val="24"/>
                <w:szCs w:val="24"/>
                <w:lang w:val="en-US"/>
              </w:rPr>
              <w:t xml:space="preserve"> 0.564 + LPIN1 TT </w:t>
            </w:r>
            <w:r w:rsidR="00561FD3" w:rsidRPr="002B0106">
              <w:rPr>
                <w:rFonts w:ascii="Book Antiqua" w:hAnsi="Book Antiqua"/>
                <w:sz w:val="24"/>
                <w:szCs w:val="24"/>
                <w:lang w:val="en-US"/>
              </w:rPr>
              <w:t>×</w:t>
            </w:r>
            <w:r w:rsidR="00CF4BB1" w:rsidRPr="002B0106">
              <w:rPr>
                <w:rFonts w:ascii="Book Antiqua" w:hAnsi="Book Antiqua"/>
                <w:sz w:val="24"/>
                <w:szCs w:val="24"/>
                <w:lang w:val="en-US"/>
              </w:rPr>
              <w:t xml:space="preserve"> 0.551 - KLF6 AG-AA </w:t>
            </w:r>
            <w:r w:rsidR="00561FD3" w:rsidRPr="002B0106">
              <w:rPr>
                <w:rFonts w:ascii="Book Antiqua" w:hAnsi="Book Antiqua"/>
                <w:sz w:val="24"/>
                <w:szCs w:val="24"/>
                <w:lang w:val="en-US"/>
              </w:rPr>
              <w:t>×</w:t>
            </w:r>
            <w:r w:rsidR="00CF4BB1" w:rsidRPr="002B0106">
              <w:rPr>
                <w:rFonts w:ascii="Book Antiqua" w:hAnsi="Book Antiqua"/>
                <w:sz w:val="24"/>
                <w:szCs w:val="24"/>
                <w:lang w:val="en-US"/>
              </w:rPr>
              <w:t xml:space="preserve"> 0.324)]</w:t>
            </w:r>
          </w:p>
          <w:p w14:paraId="4688DFF9"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tc>
        <w:tc>
          <w:tcPr>
            <w:tcW w:w="3580" w:type="dxa"/>
            <w:shd w:val="clear" w:color="auto" w:fill="FFFFFF"/>
            <w:tcMar>
              <w:left w:w="84" w:type="dxa"/>
            </w:tcMar>
          </w:tcPr>
          <w:p w14:paraId="3E3D078F" w14:textId="6B0607A3"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AUROC 0.75 (CI</w:t>
            </w:r>
            <w:r w:rsidR="00561FD3" w:rsidRPr="002B0106">
              <w:rPr>
                <w:rFonts w:ascii="Book Antiqua" w:hAnsi="Book Antiqua"/>
                <w:sz w:val="24"/>
                <w:szCs w:val="24"/>
                <w:lang w:val="en-US"/>
              </w:rPr>
              <w:t>:</w:t>
            </w:r>
            <w:r w:rsidRPr="002B0106">
              <w:rPr>
                <w:rFonts w:ascii="Book Antiqua" w:hAnsi="Book Antiqua"/>
                <w:sz w:val="24"/>
                <w:szCs w:val="24"/>
                <w:lang w:val="en-US"/>
              </w:rPr>
              <w:t xml:space="preserve"> 0.67-0.82, </w:t>
            </w:r>
            <w:r w:rsidR="00561FD3" w:rsidRPr="002B0106">
              <w:rPr>
                <w:rFonts w:ascii="Book Antiqua" w:hAnsi="Book Antiqua"/>
                <w:i/>
                <w:sz w:val="24"/>
                <w:szCs w:val="24"/>
                <w:lang w:val="en-US"/>
              </w:rPr>
              <w:t>P</w:t>
            </w:r>
            <w:r w:rsidRPr="002B0106">
              <w:rPr>
                <w:rFonts w:ascii="Book Antiqua" w:hAnsi="Book Antiqua"/>
                <w:sz w:val="24"/>
                <w:szCs w:val="24"/>
                <w:lang w:val="en-US"/>
              </w:rPr>
              <w:t xml:space="preserve"> &lt;</w:t>
            </w:r>
            <w:r w:rsidR="00561FD3" w:rsidRPr="002B0106">
              <w:rPr>
                <w:rFonts w:ascii="Book Antiqua" w:hAnsi="Book Antiqua"/>
                <w:sz w:val="24"/>
                <w:szCs w:val="24"/>
                <w:lang w:val="en-US"/>
              </w:rPr>
              <w:t xml:space="preserve"> </w:t>
            </w:r>
            <w:r w:rsidRPr="002B0106">
              <w:rPr>
                <w:rFonts w:ascii="Book Antiqua" w:hAnsi="Book Antiqua"/>
                <w:sz w:val="24"/>
                <w:szCs w:val="24"/>
                <w:lang w:val="en-US"/>
              </w:rPr>
              <w:t>0.0001) per NASH, cutoff 0.42</w:t>
            </w:r>
            <w:r w:rsidR="00561FD3" w:rsidRPr="002B0106">
              <w:rPr>
                <w:rFonts w:ascii="Book Antiqua" w:hAnsi="Book Antiqua"/>
                <w:sz w:val="24"/>
                <w:szCs w:val="24"/>
                <w:lang w:val="en-US"/>
              </w:rPr>
              <w:t>%–</w:t>
            </w:r>
            <w:r w:rsidRPr="002B0106">
              <w:rPr>
                <w:rFonts w:ascii="Book Antiqua" w:hAnsi="Book Antiqua"/>
                <w:sz w:val="24"/>
                <w:szCs w:val="24"/>
                <w:lang w:val="en-US"/>
              </w:rPr>
              <w:t>90% sensitivity/36% specificity for NASH</w:t>
            </w:r>
          </w:p>
        </w:tc>
      </w:tr>
      <w:tr w:rsidR="00CF4BB1" w:rsidRPr="002B0106" w14:paraId="7153940B" w14:textId="77777777" w:rsidTr="008C1933">
        <w:tc>
          <w:tcPr>
            <w:tcW w:w="3568" w:type="dxa"/>
            <w:shd w:val="clear" w:color="auto" w:fill="FFFFFF"/>
            <w:tcMar>
              <w:left w:w="84" w:type="dxa"/>
            </w:tcMar>
          </w:tcPr>
          <w:p w14:paraId="15D84B80" w14:textId="606F3044"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Leon-</w:t>
            </w:r>
            <w:proofErr w:type="spellStart"/>
            <w:r w:rsidRPr="002B0106">
              <w:rPr>
                <w:rFonts w:ascii="Book Antiqua" w:hAnsi="Book Antiqua"/>
                <w:sz w:val="24"/>
                <w:szCs w:val="24"/>
                <w:lang w:val="en-US"/>
              </w:rPr>
              <w:t>Mimila</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[43]</w:t>
            </w:r>
            <w:r w:rsidRPr="002B0106">
              <w:rPr>
                <w:rFonts w:ascii="Book Antiqua" w:hAnsi="Book Antiqua"/>
                <w:sz w:val="24"/>
                <w:szCs w:val="24"/>
                <w:lang w:val="en-US"/>
              </w:rPr>
              <w:t>, 2015</w:t>
            </w:r>
          </w:p>
        </w:tc>
        <w:tc>
          <w:tcPr>
            <w:tcW w:w="3562" w:type="dxa"/>
            <w:shd w:val="clear" w:color="auto" w:fill="FFFFFF"/>
            <w:tcMar>
              <w:left w:w="84" w:type="dxa"/>
            </w:tcMar>
          </w:tcPr>
          <w:p w14:paraId="008678A5" w14:textId="615FF5A5" w:rsidR="00CF4BB1" w:rsidRPr="002B0106" w:rsidRDefault="00CF4BB1" w:rsidP="00561FD3">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LYPLAL1 rs12137855,                                     GCKR rs1260326 and                     PPP1R3B rs4240624</w:t>
            </w:r>
          </w:p>
        </w:tc>
        <w:tc>
          <w:tcPr>
            <w:tcW w:w="3564" w:type="dxa"/>
            <w:shd w:val="clear" w:color="auto" w:fill="FFFFFF"/>
            <w:tcMar>
              <w:left w:w="84" w:type="dxa"/>
            </w:tcMar>
          </w:tcPr>
          <w:p w14:paraId="41CF0EB5" w14:textId="77FC9DDA" w:rsidR="00CF4BB1" w:rsidRPr="002B0106" w:rsidRDefault="00E419B4" w:rsidP="005935F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GRS</w:t>
            </w:r>
            <w:r w:rsidR="00CF4BB1" w:rsidRPr="002B0106">
              <w:rPr>
                <w:rFonts w:ascii="Book Antiqua" w:hAnsi="Book Antiqua"/>
                <w:sz w:val="24"/>
                <w:szCs w:val="24"/>
                <w:lang w:val="en-US"/>
              </w:rPr>
              <w:t xml:space="preserve"> =</w:t>
            </w:r>
            <w:r w:rsidR="005935F9" w:rsidRPr="002B0106">
              <w:rPr>
                <w:rFonts w:ascii="Book Antiqua" w:hAnsi="Book Antiqua"/>
                <w:sz w:val="24"/>
                <w:szCs w:val="24"/>
                <w:lang w:val="en-US"/>
              </w:rPr>
              <w:t xml:space="preserve"> Sum of at-risk alleles:</w:t>
            </w:r>
            <w:r w:rsidR="00CF4BB1" w:rsidRPr="002B0106">
              <w:rPr>
                <w:rFonts w:ascii="Book Antiqua" w:hAnsi="Book Antiqua"/>
                <w:sz w:val="24"/>
                <w:szCs w:val="24"/>
                <w:lang w:val="en-US"/>
              </w:rPr>
              <w:t xml:space="preserve">                         0 for homo</w:t>
            </w:r>
            <w:r w:rsidR="00561FD3" w:rsidRPr="002B0106">
              <w:rPr>
                <w:rFonts w:ascii="Book Antiqua" w:hAnsi="Book Antiqua"/>
                <w:sz w:val="24"/>
                <w:szCs w:val="24"/>
                <w:lang w:val="en-US"/>
              </w:rPr>
              <w:t>zygous for the non-risk allele,</w:t>
            </w:r>
            <w:r w:rsidR="00CF4BB1" w:rsidRPr="002B0106">
              <w:rPr>
                <w:rFonts w:ascii="Book Antiqua" w:hAnsi="Book Antiqua"/>
                <w:sz w:val="24"/>
                <w:szCs w:val="24"/>
                <w:lang w:val="en-US"/>
              </w:rPr>
              <w:t xml:space="preserve"> 1 for heterozygous and</w:t>
            </w:r>
            <w:r w:rsidR="005935F9" w:rsidRPr="002B0106">
              <w:rPr>
                <w:rFonts w:ascii="Book Antiqua" w:hAnsi="Book Antiqua"/>
                <w:sz w:val="24"/>
                <w:szCs w:val="24"/>
                <w:lang w:val="en-US"/>
              </w:rPr>
              <w:t xml:space="preserve"> </w:t>
            </w:r>
            <w:r w:rsidR="00CF4BB1" w:rsidRPr="002B0106">
              <w:rPr>
                <w:rFonts w:ascii="Book Antiqua" w:hAnsi="Book Antiqua"/>
                <w:sz w:val="24"/>
                <w:szCs w:val="24"/>
                <w:lang w:val="en-US"/>
              </w:rPr>
              <w:t>2 for homozygous for the risk allele</w:t>
            </w:r>
          </w:p>
        </w:tc>
        <w:tc>
          <w:tcPr>
            <w:tcW w:w="3580" w:type="dxa"/>
            <w:shd w:val="clear" w:color="auto" w:fill="FFFFFF"/>
            <w:tcMar>
              <w:left w:w="84" w:type="dxa"/>
            </w:tcMar>
          </w:tcPr>
          <w:p w14:paraId="645022CA" w14:textId="69DE1556"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GRS ≥ 6 increased r</w:t>
            </w:r>
            <w:r w:rsidR="00561FD3" w:rsidRPr="002B0106">
              <w:rPr>
                <w:rFonts w:ascii="Book Antiqua" w:hAnsi="Book Antiqua"/>
                <w:sz w:val="24"/>
                <w:szCs w:val="24"/>
                <w:lang w:val="en-US"/>
              </w:rPr>
              <w:t>isk                      of NAS</w:t>
            </w:r>
            <w:r w:rsidRPr="002B0106">
              <w:rPr>
                <w:rFonts w:ascii="Book Antiqua" w:hAnsi="Book Antiqua"/>
                <w:sz w:val="24"/>
                <w:szCs w:val="24"/>
                <w:lang w:val="en-US"/>
              </w:rPr>
              <w:t xml:space="preserve"> (OR = 2.55, </w:t>
            </w:r>
            <w:r w:rsidRPr="002B0106">
              <w:rPr>
                <w:rFonts w:ascii="Book Antiqua" w:hAnsi="Book Antiqua"/>
                <w:i/>
                <w:sz w:val="24"/>
                <w:szCs w:val="24"/>
                <w:lang w:val="en-US"/>
              </w:rPr>
              <w:t>P</w:t>
            </w:r>
            <w:r w:rsidRPr="002B0106">
              <w:rPr>
                <w:rFonts w:ascii="Book Antiqua" w:hAnsi="Book Antiqua"/>
                <w:sz w:val="24"/>
                <w:szCs w:val="24"/>
                <w:lang w:val="en-US"/>
              </w:rPr>
              <w:t xml:space="preserve"> = 0.045) compared to those with GRS ≤</w:t>
            </w:r>
            <w:r w:rsidR="00561FD3" w:rsidRPr="002B0106">
              <w:rPr>
                <w:rFonts w:ascii="Book Antiqua" w:hAnsi="Book Antiqua"/>
                <w:sz w:val="24"/>
                <w:szCs w:val="24"/>
                <w:lang w:val="en-US"/>
              </w:rPr>
              <w:t xml:space="preserve"> </w:t>
            </w:r>
            <w:r w:rsidRPr="002B0106">
              <w:rPr>
                <w:rFonts w:ascii="Book Antiqua" w:hAnsi="Book Antiqua"/>
                <w:sz w:val="24"/>
                <w:szCs w:val="24"/>
                <w:lang w:val="en-US"/>
              </w:rPr>
              <w:t>5</w:t>
            </w:r>
          </w:p>
        </w:tc>
      </w:tr>
      <w:tr w:rsidR="00CF4BB1" w:rsidRPr="002B0106" w14:paraId="110E2714" w14:textId="77777777" w:rsidTr="008C1933">
        <w:tc>
          <w:tcPr>
            <w:tcW w:w="3568" w:type="dxa"/>
            <w:shd w:val="clear" w:color="auto" w:fill="FFFFFF"/>
            <w:tcMar>
              <w:left w:w="84" w:type="dxa"/>
            </w:tcMar>
          </w:tcPr>
          <w:p w14:paraId="35DCE47C" w14:textId="249B8230"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Wang</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[40]</w:t>
            </w:r>
            <w:r w:rsidRPr="002B0106">
              <w:rPr>
                <w:rFonts w:ascii="Book Antiqua" w:hAnsi="Book Antiqua"/>
                <w:sz w:val="24"/>
                <w:szCs w:val="24"/>
                <w:lang w:val="en-US"/>
              </w:rPr>
              <w:t>, 2016</w:t>
            </w:r>
          </w:p>
        </w:tc>
        <w:tc>
          <w:tcPr>
            <w:tcW w:w="3562" w:type="dxa"/>
            <w:shd w:val="clear" w:color="auto" w:fill="FFFFFF"/>
            <w:tcMar>
              <w:left w:w="84" w:type="dxa"/>
            </w:tcMar>
          </w:tcPr>
          <w:p w14:paraId="1BCD6356"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and                          TM6SF2 rs58542926</w:t>
            </w:r>
          </w:p>
        </w:tc>
        <w:tc>
          <w:tcPr>
            <w:tcW w:w="3564" w:type="dxa"/>
            <w:shd w:val="clear" w:color="auto" w:fill="FFFFFF"/>
            <w:tcMar>
              <w:left w:w="84" w:type="dxa"/>
            </w:tcMar>
          </w:tcPr>
          <w:p w14:paraId="151CC5FB" w14:textId="2840F0CD" w:rsidR="00CF4BB1" w:rsidRPr="002B0106" w:rsidRDefault="00CF4BB1" w:rsidP="005935F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Sum of at-risk alleles</w:t>
            </w:r>
            <w:r w:rsidR="00561FD3" w:rsidRPr="002B0106">
              <w:rPr>
                <w:rFonts w:ascii="Book Antiqua" w:hAnsi="Book Antiqua"/>
                <w:sz w:val="24"/>
                <w:szCs w:val="24"/>
                <w:lang w:val="en-US"/>
              </w:rPr>
              <w:t>:                             0</w:t>
            </w:r>
            <w:r w:rsidRPr="002B0106">
              <w:rPr>
                <w:rFonts w:ascii="Book Antiqua" w:hAnsi="Book Antiqua"/>
                <w:sz w:val="24"/>
                <w:szCs w:val="24"/>
                <w:lang w:val="en-US"/>
              </w:rPr>
              <w:t>,</w:t>
            </w:r>
            <w:r w:rsidR="005935F9" w:rsidRPr="002B0106">
              <w:rPr>
                <w:rFonts w:ascii="Book Antiqua" w:hAnsi="Book Antiqua"/>
                <w:sz w:val="24"/>
                <w:szCs w:val="24"/>
                <w:lang w:val="en-US"/>
              </w:rPr>
              <w:t xml:space="preserve"> 1 or 2 according to the number</w:t>
            </w:r>
            <w:r w:rsidRPr="002B0106">
              <w:rPr>
                <w:rFonts w:ascii="Book Antiqua" w:hAnsi="Book Antiqua"/>
                <w:sz w:val="24"/>
                <w:szCs w:val="24"/>
                <w:lang w:val="en-US"/>
              </w:rPr>
              <w:t xml:space="preserve"> of minor allele</w:t>
            </w:r>
          </w:p>
        </w:tc>
        <w:tc>
          <w:tcPr>
            <w:tcW w:w="3580" w:type="dxa"/>
            <w:shd w:val="clear" w:color="auto" w:fill="FFFFFF"/>
            <w:tcMar>
              <w:left w:w="84" w:type="dxa"/>
            </w:tcMar>
          </w:tcPr>
          <w:p w14:paraId="42D8C519" w14:textId="0921A0BF" w:rsidR="00CF4BB1" w:rsidRPr="002B0106" w:rsidRDefault="00CF4BB1" w:rsidP="003B2538">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OR for NAFLD increase           of 1.52 per additional risk allele</w:t>
            </w:r>
          </w:p>
        </w:tc>
      </w:tr>
      <w:tr w:rsidR="00CF4BB1" w:rsidRPr="002B0106" w14:paraId="2CCD9ADB" w14:textId="77777777" w:rsidTr="008C1933">
        <w:tc>
          <w:tcPr>
            <w:tcW w:w="3568" w:type="dxa"/>
            <w:shd w:val="clear" w:color="auto" w:fill="FFFFFF"/>
            <w:tcMar>
              <w:left w:w="84" w:type="dxa"/>
            </w:tcMar>
          </w:tcPr>
          <w:p w14:paraId="5C648581" w14:textId="2156CEFB"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Di Costanzo</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[54]</w:t>
            </w:r>
            <w:r w:rsidRPr="002B0106">
              <w:rPr>
                <w:rFonts w:ascii="Book Antiqua" w:hAnsi="Book Antiqua"/>
                <w:sz w:val="24"/>
                <w:szCs w:val="24"/>
                <w:lang w:val="en-US"/>
              </w:rPr>
              <w:t>, 2017</w:t>
            </w:r>
          </w:p>
        </w:tc>
        <w:tc>
          <w:tcPr>
            <w:tcW w:w="3562" w:type="dxa"/>
            <w:shd w:val="clear" w:color="auto" w:fill="FFFFFF"/>
            <w:tcMar>
              <w:left w:w="84" w:type="dxa"/>
            </w:tcMar>
          </w:tcPr>
          <w:p w14:paraId="397C260C" w14:textId="3EE99FA5"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GCKR rs1260326 and        TM6SF2 rs58542926</w:t>
            </w:r>
          </w:p>
          <w:p w14:paraId="6ACC5A6C"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tc>
        <w:tc>
          <w:tcPr>
            <w:tcW w:w="3564" w:type="dxa"/>
            <w:shd w:val="clear" w:color="auto" w:fill="FFFFFF"/>
            <w:tcMar>
              <w:left w:w="84" w:type="dxa"/>
            </w:tcMar>
          </w:tcPr>
          <w:p w14:paraId="62765296" w14:textId="7A12BBBE"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Weighted sum of at-risk alleles</w:t>
            </w:r>
          </w:p>
        </w:tc>
        <w:tc>
          <w:tcPr>
            <w:tcW w:w="3580" w:type="dxa"/>
            <w:shd w:val="clear" w:color="auto" w:fill="FFFFFF"/>
            <w:tcMar>
              <w:left w:w="84" w:type="dxa"/>
            </w:tcMar>
          </w:tcPr>
          <w:p w14:paraId="0CD1B4D0" w14:textId="7109AD16" w:rsidR="00CF4BB1" w:rsidRPr="002B0106" w:rsidRDefault="00561FD3"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 3 SNPs weighted</w:t>
            </w:r>
            <w:r w:rsidR="00CF4BB1" w:rsidRPr="002B0106">
              <w:rPr>
                <w:rFonts w:ascii="Book Antiqua" w:hAnsi="Book Antiqua"/>
                <w:sz w:val="24"/>
                <w:szCs w:val="24"/>
                <w:lang w:val="en-US"/>
              </w:rPr>
              <w:t xml:space="preserve"> genetic score &gt; 0.32: five-fold increased risk of NAFLD</w:t>
            </w:r>
          </w:p>
          <w:p w14:paraId="64124AD4"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tc>
      </w:tr>
      <w:tr w:rsidR="00CF4BB1" w:rsidRPr="002B0106" w14:paraId="45567BE4" w14:textId="77777777" w:rsidTr="008C1933">
        <w:trPr>
          <w:trHeight w:val="1574"/>
        </w:trPr>
        <w:tc>
          <w:tcPr>
            <w:tcW w:w="3568" w:type="dxa"/>
            <w:shd w:val="clear" w:color="auto" w:fill="FFFFFF"/>
            <w:tcMar>
              <w:left w:w="84" w:type="dxa"/>
            </w:tcMar>
          </w:tcPr>
          <w:p w14:paraId="66BA965A" w14:textId="77777777" w:rsidR="00CF4BB1" w:rsidRPr="002B0106" w:rsidRDefault="00CF4BB1" w:rsidP="00E62272">
            <w:pPr>
              <w:adjustRightInd w:val="0"/>
              <w:snapToGrid w:val="0"/>
              <w:spacing w:after="0" w:line="360" w:lineRule="auto"/>
              <w:jc w:val="both"/>
              <w:rPr>
                <w:rFonts w:ascii="Book Antiqua" w:hAnsi="Book Antiqua"/>
                <w:sz w:val="24"/>
                <w:szCs w:val="24"/>
                <w:lang w:val="en-US"/>
              </w:rPr>
            </w:pPr>
          </w:p>
          <w:p w14:paraId="1F26EFE3" w14:textId="1A4F25C3" w:rsidR="00CF4BB1" w:rsidRPr="002B0106" w:rsidRDefault="00CF4BB1" w:rsidP="00E62272">
            <w:pPr>
              <w:adjustRightInd w:val="0"/>
              <w:snapToGrid w:val="0"/>
              <w:spacing w:after="0" w:line="360" w:lineRule="auto"/>
              <w:jc w:val="both"/>
              <w:rPr>
                <w:rFonts w:ascii="Book Antiqua" w:hAnsi="Book Antiqua"/>
                <w:sz w:val="24"/>
                <w:szCs w:val="24"/>
                <w:lang w:val="en-US"/>
              </w:rPr>
            </w:pPr>
            <w:bookmarkStart w:id="168" w:name="_GoBack1"/>
            <w:bookmarkEnd w:id="168"/>
            <w:r w:rsidRPr="002B0106">
              <w:rPr>
                <w:rFonts w:ascii="Book Antiqua" w:hAnsi="Book Antiqua"/>
                <w:sz w:val="24"/>
                <w:szCs w:val="24"/>
                <w:lang w:val="en-US"/>
              </w:rPr>
              <w:t>Krawczyk</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[38]</w:t>
            </w:r>
            <w:r w:rsidRPr="002B0106">
              <w:rPr>
                <w:rFonts w:ascii="Book Antiqua" w:hAnsi="Book Antiqua"/>
                <w:sz w:val="24"/>
                <w:szCs w:val="24"/>
                <w:lang w:val="en-US"/>
              </w:rPr>
              <w:t>, 2017</w:t>
            </w:r>
          </w:p>
        </w:tc>
        <w:tc>
          <w:tcPr>
            <w:tcW w:w="3562" w:type="dxa"/>
            <w:shd w:val="clear" w:color="auto" w:fill="FFFFFF"/>
            <w:tcMar>
              <w:left w:w="84" w:type="dxa"/>
            </w:tcMar>
          </w:tcPr>
          <w:p w14:paraId="33CD8E3D"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p w14:paraId="6FD68B88" w14:textId="1B421BC2" w:rsidR="00CF4BB1" w:rsidRPr="002B0106" w:rsidRDefault="00CF4BB1" w:rsidP="00561FD3">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TM6SF2 rs58542926 and                       MBOAT7 rs641738</w:t>
            </w:r>
          </w:p>
        </w:tc>
        <w:tc>
          <w:tcPr>
            <w:tcW w:w="3564" w:type="dxa"/>
            <w:shd w:val="clear" w:color="auto" w:fill="FFFFFF"/>
            <w:tcMar>
              <w:left w:w="84" w:type="dxa"/>
            </w:tcMar>
          </w:tcPr>
          <w:p w14:paraId="14B3C44A"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p>
          <w:p w14:paraId="4F7E034E" w14:textId="516D7B93"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Sum of at-risk alleles</w:t>
            </w:r>
          </w:p>
        </w:tc>
        <w:tc>
          <w:tcPr>
            <w:tcW w:w="3580" w:type="dxa"/>
            <w:shd w:val="clear" w:color="auto" w:fill="FFFFFF"/>
            <w:tcMar>
              <w:left w:w="84" w:type="dxa"/>
            </w:tcMar>
          </w:tcPr>
          <w:p w14:paraId="3051988F" w14:textId="5D546C4F"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Association with increasing hepatic fibrosis and steatosis; in</w:t>
            </w:r>
            <w:r w:rsidR="00561FD3" w:rsidRPr="002B0106">
              <w:rPr>
                <w:rFonts w:ascii="Book Antiqua" w:hAnsi="Book Antiqua"/>
                <w:sz w:val="24"/>
                <w:szCs w:val="24"/>
                <w:lang w:val="en-US"/>
              </w:rPr>
              <w:t xml:space="preserve">crease of serum AST activities </w:t>
            </w:r>
            <w:r w:rsidRPr="002B0106">
              <w:rPr>
                <w:rFonts w:ascii="Book Antiqua" w:hAnsi="Book Antiqua"/>
                <w:sz w:val="24"/>
                <w:szCs w:val="24"/>
                <w:lang w:val="en-US"/>
              </w:rPr>
              <w:t>(</w:t>
            </w:r>
            <w:r w:rsidR="00561FD3" w:rsidRPr="002B0106">
              <w:rPr>
                <w:rFonts w:ascii="Book Antiqua" w:hAnsi="Book Antiqua"/>
                <w:i/>
                <w:sz w:val="24"/>
                <w:szCs w:val="24"/>
                <w:lang w:val="en-US"/>
              </w:rPr>
              <w:t>P</w:t>
            </w:r>
            <w:r w:rsidRPr="002B0106">
              <w:rPr>
                <w:rFonts w:ascii="Book Antiqua" w:hAnsi="Book Antiqua"/>
                <w:sz w:val="24"/>
                <w:szCs w:val="24"/>
                <w:lang w:val="en-US"/>
              </w:rPr>
              <w:t xml:space="preserve"> </w:t>
            </w:r>
            <w:r w:rsidR="00E419B4" w:rsidRPr="002B0106">
              <w:rPr>
                <w:rFonts w:ascii="Book Antiqua" w:hAnsi="Book Antiqua"/>
                <w:sz w:val="24"/>
                <w:szCs w:val="24"/>
                <w:lang w:val="en-US"/>
              </w:rPr>
              <w:t>&lt; 0.0001), trends for increased</w:t>
            </w:r>
            <w:r w:rsidRPr="002B0106">
              <w:rPr>
                <w:rFonts w:ascii="Book Antiqua" w:hAnsi="Book Antiqua"/>
                <w:sz w:val="24"/>
                <w:szCs w:val="24"/>
                <w:lang w:val="en-US"/>
              </w:rPr>
              <w:t xml:space="preserve"> ALT (</w:t>
            </w:r>
            <w:r w:rsidR="00561FD3" w:rsidRPr="002B0106">
              <w:rPr>
                <w:rFonts w:ascii="Book Antiqua" w:hAnsi="Book Antiqua"/>
                <w:i/>
                <w:sz w:val="24"/>
                <w:szCs w:val="24"/>
                <w:lang w:val="en-US"/>
              </w:rPr>
              <w:t>P</w:t>
            </w:r>
            <w:r w:rsidRPr="002B0106">
              <w:rPr>
                <w:rFonts w:ascii="Book Antiqua" w:hAnsi="Book Antiqua"/>
                <w:sz w:val="24"/>
                <w:szCs w:val="24"/>
                <w:lang w:val="en-US"/>
              </w:rPr>
              <w:t xml:space="preserve"> =0.08) and GGT (</w:t>
            </w:r>
            <w:r w:rsidR="00561FD3" w:rsidRPr="002B0106">
              <w:rPr>
                <w:rFonts w:ascii="Book Antiqua" w:hAnsi="Book Antiqua"/>
                <w:i/>
                <w:sz w:val="24"/>
                <w:szCs w:val="24"/>
                <w:lang w:val="en-US"/>
              </w:rPr>
              <w:t>P</w:t>
            </w:r>
            <w:r w:rsidRPr="002B0106">
              <w:rPr>
                <w:rFonts w:ascii="Book Antiqua" w:hAnsi="Book Antiqua"/>
                <w:sz w:val="24"/>
                <w:szCs w:val="24"/>
                <w:lang w:val="en-US"/>
              </w:rPr>
              <w:t xml:space="preserve"> =0.07)</w:t>
            </w:r>
          </w:p>
        </w:tc>
      </w:tr>
      <w:tr w:rsidR="00CF4BB1" w:rsidRPr="002B0106" w14:paraId="522BB8C2" w14:textId="77777777" w:rsidTr="008C1933">
        <w:tc>
          <w:tcPr>
            <w:tcW w:w="3568" w:type="dxa"/>
            <w:shd w:val="clear" w:color="auto" w:fill="FFFFFF"/>
            <w:tcMar>
              <w:left w:w="84" w:type="dxa"/>
            </w:tcMar>
          </w:tcPr>
          <w:p w14:paraId="64B14000" w14:textId="6968749E" w:rsidR="00CF4BB1" w:rsidRPr="002B0106" w:rsidRDefault="00CF4BB1"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Larrieta</w:t>
            </w:r>
            <w:proofErr w:type="spellEnd"/>
            <w:r w:rsidRPr="002B0106">
              <w:rPr>
                <w:rFonts w:ascii="Book Antiqua" w:hAnsi="Book Antiqua"/>
                <w:sz w:val="24"/>
                <w:szCs w:val="24"/>
                <w:lang w:val="en-US"/>
              </w:rPr>
              <w:t>-Carrasco</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[39]</w:t>
            </w:r>
            <w:r w:rsidRPr="002B0106">
              <w:rPr>
                <w:rFonts w:ascii="Book Antiqua" w:hAnsi="Book Antiqua"/>
                <w:sz w:val="24"/>
                <w:szCs w:val="24"/>
                <w:lang w:val="en-US"/>
              </w:rPr>
              <w:t>, 201</w:t>
            </w:r>
            <w:bookmarkStart w:id="169" w:name="_GoBack11"/>
            <w:bookmarkEnd w:id="169"/>
            <w:r w:rsidRPr="002B0106">
              <w:rPr>
                <w:rFonts w:ascii="Book Antiqua" w:hAnsi="Book Antiqua"/>
                <w:sz w:val="24"/>
                <w:szCs w:val="24"/>
                <w:lang w:val="en-US"/>
              </w:rPr>
              <w:t>8</w:t>
            </w:r>
          </w:p>
        </w:tc>
        <w:tc>
          <w:tcPr>
            <w:tcW w:w="3562" w:type="dxa"/>
            <w:shd w:val="clear" w:color="auto" w:fill="FFFFFF"/>
            <w:tcMar>
              <w:left w:w="84" w:type="dxa"/>
            </w:tcMar>
          </w:tcPr>
          <w:p w14:paraId="7EF1296C"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PNPLA3 rs3810622,                             SAMM50 rs2143571,                            ADPOQ rs17366743,                        COL13A1 rs7101190 and              COL13A1 rs12277556</w:t>
            </w:r>
          </w:p>
        </w:tc>
        <w:tc>
          <w:tcPr>
            <w:tcW w:w="3564" w:type="dxa"/>
            <w:shd w:val="clear" w:color="auto" w:fill="FFFFFF"/>
            <w:tcMar>
              <w:left w:w="84" w:type="dxa"/>
            </w:tcMar>
          </w:tcPr>
          <w:p w14:paraId="04CF03E2" w14:textId="2D1FFE5C"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Polygenic risk score =                                   Sum of at-risk alleles                                  0 for homozygous for                                     the non-risk allele,                                                1 for heterozygous and                                      2 for homozygous                                        for the risk allele</w:t>
            </w:r>
          </w:p>
        </w:tc>
        <w:tc>
          <w:tcPr>
            <w:tcW w:w="3580" w:type="dxa"/>
            <w:shd w:val="clear" w:color="auto" w:fill="FFFFFF"/>
            <w:tcMar>
              <w:left w:w="84" w:type="dxa"/>
            </w:tcMar>
          </w:tcPr>
          <w:p w14:paraId="3B4E9EB7"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9-12 </w:t>
            </w:r>
            <w:r w:rsidRPr="002B0106">
              <w:rPr>
                <w:rFonts w:ascii="Book Antiqua" w:hAnsi="Book Antiqua"/>
                <w:i/>
                <w:sz w:val="24"/>
                <w:szCs w:val="24"/>
                <w:lang w:val="en-US"/>
              </w:rPr>
              <w:t>vs</w:t>
            </w:r>
            <w:r w:rsidRPr="002B0106">
              <w:rPr>
                <w:rFonts w:ascii="Book Antiqua" w:hAnsi="Book Antiqua"/>
                <w:sz w:val="24"/>
                <w:szCs w:val="24"/>
                <w:lang w:val="en-US"/>
              </w:rPr>
              <w:t xml:space="preserve"> 1-4 risk alleles:                        65.8% and 48.5%                                    higher ALT and AST levels</w:t>
            </w:r>
          </w:p>
        </w:tc>
      </w:tr>
      <w:tr w:rsidR="00CF4BB1" w:rsidRPr="002B0106" w14:paraId="1FD653C9" w14:textId="77777777" w:rsidTr="008C1933">
        <w:tc>
          <w:tcPr>
            <w:tcW w:w="3568" w:type="dxa"/>
            <w:shd w:val="clear" w:color="auto" w:fill="FFFFFF"/>
            <w:tcMar>
              <w:left w:w="84" w:type="dxa"/>
            </w:tcMar>
          </w:tcPr>
          <w:p w14:paraId="61AFCFFD" w14:textId="674EB5E0" w:rsidR="00CF4BB1" w:rsidRPr="002B0106" w:rsidRDefault="00CF4BB1"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Vespasiani</w:t>
            </w:r>
            <w:proofErr w:type="spellEnd"/>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Gentilucci</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[45]</w:t>
            </w:r>
            <w:r w:rsidRPr="002B0106">
              <w:rPr>
                <w:rFonts w:ascii="Book Antiqua" w:hAnsi="Book Antiqua"/>
                <w:sz w:val="24"/>
                <w:szCs w:val="24"/>
                <w:lang w:val="en-US"/>
              </w:rPr>
              <w:t>, 201</w:t>
            </w:r>
            <w:bookmarkStart w:id="170" w:name="_GoBack12"/>
            <w:bookmarkEnd w:id="170"/>
            <w:r w:rsidRPr="002B0106">
              <w:rPr>
                <w:rFonts w:ascii="Book Antiqua" w:hAnsi="Book Antiqua"/>
                <w:sz w:val="24"/>
                <w:szCs w:val="24"/>
                <w:lang w:val="en-US"/>
              </w:rPr>
              <w:t>8</w:t>
            </w:r>
          </w:p>
        </w:tc>
        <w:tc>
          <w:tcPr>
            <w:tcW w:w="3562" w:type="dxa"/>
            <w:shd w:val="clear" w:color="auto" w:fill="FFFFFF"/>
            <w:tcMar>
              <w:left w:w="84" w:type="dxa"/>
            </w:tcMar>
          </w:tcPr>
          <w:p w14:paraId="407919DA"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TM6SF2 rs58542926,                                      KLF6 rs3750861</w:t>
            </w:r>
          </w:p>
        </w:tc>
        <w:tc>
          <w:tcPr>
            <w:tcW w:w="3564" w:type="dxa"/>
            <w:shd w:val="clear" w:color="auto" w:fill="FFFFFF"/>
            <w:tcMar>
              <w:left w:w="84" w:type="dxa"/>
            </w:tcMar>
          </w:tcPr>
          <w:p w14:paraId="6AE7910B" w14:textId="75E3742B" w:rsidR="00CF4BB1" w:rsidRPr="002B0106" w:rsidRDefault="00561FD3" w:rsidP="003B2538">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GRS</w:t>
            </w:r>
            <w:r w:rsidR="00CF4BB1" w:rsidRPr="002B0106">
              <w:rPr>
                <w:rFonts w:ascii="Book Antiqua" w:hAnsi="Book Antiqua"/>
                <w:sz w:val="24"/>
                <w:szCs w:val="24"/>
                <w:lang w:val="en-US"/>
              </w:rPr>
              <w:t>: Sum of at-risk alleles                             PNPLA3 CC</w:t>
            </w:r>
            <w:r w:rsidRPr="002B0106">
              <w:rPr>
                <w:rFonts w:ascii="Book Antiqua" w:hAnsi="Book Antiqua"/>
                <w:sz w:val="24"/>
                <w:szCs w:val="24"/>
                <w:lang w:val="en-US"/>
              </w:rPr>
              <w:t xml:space="preserve"> </w:t>
            </w:r>
            <w:r w:rsidR="00CF4BB1" w:rsidRPr="002B0106">
              <w:rPr>
                <w:rFonts w:ascii="Book Antiqua" w:hAnsi="Book Antiqua"/>
                <w:sz w:val="24"/>
                <w:szCs w:val="24"/>
                <w:lang w:val="en-US"/>
              </w:rPr>
              <w:t>=</w:t>
            </w:r>
            <w:r w:rsidRPr="002B0106">
              <w:rPr>
                <w:rFonts w:ascii="Book Antiqua" w:hAnsi="Book Antiqua"/>
                <w:sz w:val="24"/>
                <w:szCs w:val="24"/>
                <w:lang w:val="en-US"/>
              </w:rPr>
              <w:t xml:space="preserve"> </w:t>
            </w:r>
            <w:r w:rsidR="00CF4BB1" w:rsidRPr="002B0106">
              <w:rPr>
                <w:rFonts w:ascii="Book Antiqua" w:hAnsi="Book Antiqua"/>
                <w:sz w:val="24"/>
                <w:szCs w:val="24"/>
                <w:lang w:val="en-US"/>
              </w:rPr>
              <w:t>0, CG</w:t>
            </w:r>
            <w:r w:rsidRPr="002B0106">
              <w:rPr>
                <w:rFonts w:ascii="Book Antiqua" w:hAnsi="Book Antiqua"/>
                <w:sz w:val="24"/>
                <w:szCs w:val="24"/>
                <w:lang w:val="en-US"/>
              </w:rPr>
              <w:t xml:space="preserve"> </w:t>
            </w:r>
            <w:r w:rsidR="00CF4BB1" w:rsidRPr="002B0106">
              <w:rPr>
                <w:rFonts w:ascii="Book Antiqua" w:hAnsi="Book Antiqua"/>
                <w:sz w:val="24"/>
                <w:szCs w:val="24"/>
                <w:lang w:val="en-US"/>
              </w:rPr>
              <w:t>=</w:t>
            </w:r>
            <w:r w:rsidRPr="002B0106">
              <w:rPr>
                <w:rFonts w:ascii="Book Antiqua" w:hAnsi="Book Antiqua"/>
                <w:sz w:val="24"/>
                <w:szCs w:val="24"/>
                <w:lang w:val="en-US"/>
              </w:rPr>
              <w:t xml:space="preserve"> </w:t>
            </w:r>
            <w:r w:rsidR="00CF4BB1" w:rsidRPr="002B0106">
              <w:rPr>
                <w:rFonts w:ascii="Book Antiqua" w:hAnsi="Book Antiqua"/>
                <w:sz w:val="24"/>
                <w:szCs w:val="24"/>
                <w:lang w:val="en-US"/>
              </w:rPr>
              <w:t>1, GG</w:t>
            </w:r>
            <w:r w:rsidRPr="002B0106">
              <w:rPr>
                <w:rFonts w:ascii="Book Antiqua" w:hAnsi="Book Antiqua"/>
                <w:sz w:val="24"/>
                <w:szCs w:val="24"/>
                <w:lang w:val="en-US"/>
              </w:rPr>
              <w:t xml:space="preserve"> </w:t>
            </w:r>
            <w:r w:rsidR="00CF4BB1" w:rsidRPr="002B0106">
              <w:rPr>
                <w:rFonts w:ascii="Book Antiqua" w:hAnsi="Book Antiqua"/>
                <w:sz w:val="24"/>
                <w:szCs w:val="24"/>
                <w:lang w:val="en-US"/>
              </w:rPr>
              <w:t>=</w:t>
            </w:r>
            <w:r w:rsidRPr="002B0106">
              <w:rPr>
                <w:rFonts w:ascii="Book Antiqua" w:hAnsi="Book Antiqua"/>
                <w:sz w:val="24"/>
                <w:szCs w:val="24"/>
                <w:lang w:val="en-US"/>
              </w:rPr>
              <w:t xml:space="preserve"> </w:t>
            </w:r>
            <w:r w:rsidR="003B2538" w:rsidRPr="002B0106">
              <w:rPr>
                <w:rFonts w:ascii="Book Antiqua" w:hAnsi="Book Antiqua"/>
                <w:sz w:val="24"/>
                <w:szCs w:val="24"/>
                <w:lang w:val="en-US"/>
              </w:rPr>
              <w:t>2;</w:t>
            </w:r>
            <w:r w:rsidR="00CF4BB1" w:rsidRPr="002B0106">
              <w:rPr>
                <w:rFonts w:ascii="Book Antiqua" w:hAnsi="Book Antiqua"/>
                <w:sz w:val="24"/>
                <w:szCs w:val="24"/>
                <w:lang w:val="en-US"/>
              </w:rPr>
              <w:t xml:space="preserve"> TM6SF2 CC</w:t>
            </w:r>
            <w:r w:rsidRPr="002B0106">
              <w:rPr>
                <w:rFonts w:ascii="Book Antiqua" w:hAnsi="Book Antiqua"/>
                <w:sz w:val="24"/>
                <w:szCs w:val="24"/>
                <w:lang w:val="en-US"/>
              </w:rPr>
              <w:t xml:space="preserve"> </w:t>
            </w:r>
            <w:r w:rsidR="00CF4BB1" w:rsidRPr="002B0106">
              <w:rPr>
                <w:rFonts w:ascii="Book Antiqua" w:hAnsi="Book Antiqua"/>
                <w:sz w:val="24"/>
                <w:szCs w:val="24"/>
                <w:lang w:val="en-US"/>
              </w:rPr>
              <w:t>=</w:t>
            </w:r>
            <w:r w:rsidRPr="002B0106">
              <w:rPr>
                <w:rFonts w:ascii="Book Antiqua" w:hAnsi="Book Antiqua"/>
                <w:sz w:val="24"/>
                <w:szCs w:val="24"/>
                <w:lang w:val="en-US"/>
              </w:rPr>
              <w:t xml:space="preserve"> </w:t>
            </w:r>
            <w:r w:rsidR="00CF4BB1" w:rsidRPr="002B0106">
              <w:rPr>
                <w:rFonts w:ascii="Book Antiqua" w:hAnsi="Book Antiqua"/>
                <w:sz w:val="24"/>
                <w:szCs w:val="24"/>
                <w:lang w:val="en-US"/>
              </w:rPr>
              <w:t>0, CT and TT =</w:t>
            </w:r>
            <w:r w:rsidRPr="002B0106">
              <w:rPr>
                <w:rFonts w:ascii="Book Antiqua" w:hAnsi="Book Antiqua"/>
                <w:sz w:val="24"/>
                <w:szCs w:val="24"/>
                <w:lang w:val="en-US"/>
              </w:rPr>
              <w:t xml:space="preserve"> </w:t>
            </w:r>
            <w:r w:rsidR="00CF4BB1" w:rsidRPr="002B0106">
              <w:rPr>
                <w:rFonts w:ascii="Book Antiqua" w:hAnsi="Book Antiqua"/>
                <w:sz w:val="24"/>
                <w:szCs w:val="24"/>
                <w:lang w:val="en-US"/>
              </w:rPr>
              <w:t>1</w:t>
            </w:r>
            <w:r w:rsidR="003B2538" w:rsidRPr="002B0106">
              <w:rPr>
                <w:rFonts w:ascii="Book Antiqua" w:hAnsi="Book Antiqua"/>
                <w:sz w:val="24"/>
                <w:szCs w:val="24"/>
                <w:lang w:val="en-US"/>
              </w:rPr>
              <w:t>;</w:t>
            </w:r>
            <w:r w:rsidR="00CF4BB1" w:rsidRPr="002B0106">
              <w:rPr>
                <w:rFonts w:ascii="Book Antiqua" w:hAnsi="Book Antiqua"/>
                <w:sz w:val="24"/>
                <w:szCs w:val="24"/>
                <w:lang w:val="en-US"/>
              </w:rPr>
              <w:t xml:space="preserve"> KLF6 CC</w:t>
            </w:r>
            <w:r w:rsidRPr="002B0106">
              <w:rPr>
                <w:rFonts w:ascii="Book Antiqua" w:hAnsi="Book Antiqua"/>
                <w:sz w:val="24"/>
                <w:szCs w:val="24"/>
                <w:lang w:val="en-US"/>
              </w:rPr>
              <w:t xml:space="preserve"> </w:t>
            </w:r>
            <w:r w:rsidR="00CF4BB1" w:rsidRPr="002B0106">
              <w:rPr>
                <w:rFonts w:ascii="Book Antiqua" w:hAnsi="Book Antiqua"/>
                <w:sz w:val="24"/>
                <w:szCs w:val="24"/>
                <w:lang w:val="en-US"/>
              </w:rPr>
              <w:t>=</w:t>
            </w:r>
            <w:r w:rsidRPr="002B0106">
              <w:rPr>
                <w:rFonts w:ascii="Book Antiqua" w:hAnsi="Book Antiqua"/>
                <w:sz w:val="24"/>
                <w:szCs w:val="24"/>
                <w:lang w:val="en-US"/>
              </w:rPr>
              <w:t xml:space="preserve"> </w:t>
            </w:r>
            <w:r w:rsidR="00CF4BB1" w:rsidRPr="002B0106">
              <w:rPr>
                <w:rFonts w:ascii="Book Antiqua" w:hAnsi="Book Antiqua"/>
                <w:sz w:val="24"/>
                <w:szCs w:val="24"/>
                <w:lang w:val="en-US"/>
              </w:rPr>
              <w:t>0, CT and TT =</w:t>
            </w:r>
            <w:r w:rsidRPr="002B0106">
              <w:rPr>
                <w:rFonts w:ascii="Book Antiqua" w:hAnsi="Book Antiqua"/>
                <w:sz w:val="24"/>
                <w:szCs w:val="24"/>
                <w:lang w:val="en-US"/>
              </w:rPr>
              <w:t xml:space="preserve"> </w:t>
            </w:r>
            <w:r w:rsidR="00CF4BB1" w:rsidRPr="002B0106">
              <w:rPr>
                <w:rFonts w:ascii="Book Antiqua" w:hAnsi="Book Antiqua"/>
                <w:sz w:val="24"/>
                <w:szCs w:val="24"/>
                <w:lang w:val="en-US"/>
              </w:rPr>
              <w:t>1</w:t>
            </w:r>
          </w:p>
        </w:tc>
        <w:tc>
          <w:tcPr>
            <w:tcW w:w="3580" w:type="dxa"/>
            <w:shd w:val="clear" w:color="auto" w:fill="FFFFFF"/>
            <w:tcMar>
              <w:left w:w="84" w:type="dxa"/>
            </w:tcMar>
          </w:tcPr>
          <w:p w14:paraId="50B430E2" w14:textId="27EEB8BD"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In healthy subjects:                                       GRS 1-2 </w:t>
            </w:r>
            <w:r w:rsidRPr="002B0106">
              <w:rPr>
                <w:rFonts w:ascii="Book Antiqua" w:hAnsi="Book Antiqua"/>
                <w:i/>
                <w:sz w:val="24"/>
                <w:szCs w:val="24"/>
                <w:lang w:val="en-US"/>
              </w:rPr>
              <w:t>vs</w:t>
            </w:r>
            <w:r w:rsidR="003B2538" w:rsidRPr="002B0106">
              <w:rPr>
                <w:rFonts w:ascii="Book Antiqua" w:hAnsi="Book Antiqua"/>
                <w:sz w:val="24"/>
                <w:szCs w:val="24"/>
                <w:lang w:val="en-US"/>
              </w:rPr>
              <w:t xml:space="preserve"> 0 increases 4-fold and </w:t>
            </w:r>
            <w:r w:rsidRPr="002B0106">
              <w:rPr>
                <w:rFonts w:ascii="Book Antiqua" w:hAnsi="Book Antiqua"/>
                <w:sz w:val="24"/>
                <w:szCs w:val="24"/>
                <w:lang w:val="en-US"/>
              </w:rPr>
              <w:t xml:space="preserve">GRS 3-4 </w:t>
            </w:r>
            <w:r w:rsidRPr="002B0106">
              <w:rPr>
                <w:rFonts w:ascii="Book Antiqua" w:hAnsi="Book Antiqua"/>
                <w:i/>
                <w:sz w:val="24"/>
                <w:szCs w:val="24"/>
                <w:lang w:val="en-US"/>
              </w:rPr>
              <w:t>vs</w:t>
            </w:r>
            <w:r w:rsidRPr="002B0106">
              <w:rPr>
                <w:rFonts w:ascii="Book Antiqua" w:hAnsi="Book Antiqua"/>
                <w:sz w:val="24"/>
                <w:szCs w:val="24"/>
                <w:lang w:val="en-US"/>
              </w:rPr>
              <w:t xml:space="preserve"> 0 increases 20-fold</w:t>
            </w:r>
            <w:r w:rsidR="003B2538" w:rsidRPr="002B0106">
              <w:rPr>
                <w:rFonts w:ascii="Book Antiqua" w:hAnsi="Book Antiqua"/>
                <w:sz w:val="24"/>
                <w:szCs w:val="24"/>
                <w:lang w:val="en-US"/>
              </w:rPr>
              <w:t xml:space="preserve"> </w:t>
            </w:r>
            <w:r w:rsidRPr="002B0106">
              <w:rPr>
                <w:rFonts w:ascii="Book Antiqua" w:hAnsi="Book Antiqua"/>
                <w:sz w:val="24"/>
                <w:szCs w:val="24"/>
                <w:lang w:val="en-US"/>
              </w:rPr>
              <w:t>the risk of non-cirrhotic NAFLD</w:t>
            </w:r>
          </w:p>
          <w:p w14:paraId="1EA7A0F3" w14:textId="5DD6C306" w:rsidR="00CF4BB1" w:rsidRPr="00212AA5" w:rsidRDefault="00CF4BB1" w:rsidP="00212AA5">
            <w:pPr>
              <w:adjustRightInd w:val="0"/>
              <w:snapToGrid w:val="0"/>
              <w:spacing w:after="0" w:line="360" w:lineRule="auto"/>
              <w:jc w:val="center"/>
              <w:rPr>
                <w:rFonts w:ascii="Book Antiqua" w:hAnsi="Book Antiqua"/>
                <w:sz w:val="24"/>
                <w:szCs w:val="24"/>
                <w:lang w:val="en-US" w:eastAsia="zh-CN"/>
              </w:rPr>
            </w:pPr>
            <w:r w:rsidRPr="002B0106">
              <w:rPr>
                <w:rFonts w:ascii="Book Antiqua" w:hAnsi="Book Antiqua"/>
                <w:sz w:val="24"/>
                <w:szCs w:val="24"/>
                <w:lang w:val="en-US"/>
              </w:rPr>
              <w:t xml:space="preserve">In non-cirrhotic NAFLD:                      GRS 3-4 </w:t>
            </w:r>
            <w:r w:rsidRPr="002B0106">
              <w:rPr>
                <w:rFonts w:ascii="Book Antiqua" w:hAnsi="Book Antiqua"/>
                <w:i/>
                <w:sz w:val="24"/>
                <w:szCs w:val="24"/>
                <w:lang w:val="en-US"/>
              </w:rPr>
              <w:t>vs</w:t>
            </w:r>
            <w:r w:rsidRPr="002B0106">
              <w:rPr>
                <w:rFonts w:ascii="Book Antiqua" w:hAnsi="Book Antiqua"/>
                <w:sz w:val="24"/>
                <w:szCs w:val="24"/>
                <w:lang w:val="en-US"/>
              </w:rPr>
              <w:t xml:space="preserve"> 0 increases 4-fold                        the risk of NASH cirrhosis</w:t>
            </w:r>
          </w:p>
        </w:tc>
      </w:tr>
      <w:tr w:rsidR="00CF4BB1" w:rsidRPr="002B0106" w14:paraId="03BE21C2" w14:textId="77777777" w:rsidTr="008C1933">
        <w:tc>
          <w:tcPr>
            <w:tcW w:w="3568" w:type="dxa"/>
            <w:shd w:val="clear" w:color="auto" w:fill="FFFFFF"/>
            <w:tcMar>
              <w:left w:w="84" w:type="dxa"/>
            </w:tcMar>
          </w:tcPr>
          <w:p w14:paraId="11525410" w14:textId="48C4EBAF"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Di Costanzo</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[41]</w:t>
            </w:r>
            <w:r w:rsidRPr="002B0106">
              <w:rPr>
                <w:rFonts w:ascii="Book Antiqua" w:hAnsi="Book Antiqua"/>
                <w:sz w:val="24"/>
                <w:szCs w:val="24"/>
                <w:lang w:val="en-US"/>
              </w:rPr>
              <w:t>, 201</w:t>
            </w:r>
            <w:bookmarkStart w:id="171" w:name="_GoBack2"/>
            <w:bookmarkEnd w:id="171"/>
            <w:r w:rsidRPr="002B0106">
              <w:rPr>
                <w:rFonts w:ascii="Book Antiqua" w:hAnsi="Book Antiqua"/>
                <w:sz w:val="24"/>
                <w:szCs w:val="24"/>
                <w:lang w:val="en-US"/>
              </w:rPr>
              <w:t xml:space="preserve">8 </w:t>
            </w:r>
          </w:p>
        </w:tc>
        <w:tc>
          <w:tcPr>
            <w:tcW w:w="3562" w:type="dxa"/>
            <w:shd w:val="clear" w:color="auto" w:fill="FFFFFF"/>
            <w:tcMar>
              <w:left w:w="84" w:type="dxa"/>
            </w:tcMar>
          </w:tcPr>
          <w:p w14:paraId="39F4FCF0"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PNPLA3 rs738409,                          GCKR rs1260326,                                    TM6SF2 rs58542926 and                          </w:t>
            </w:r>
            <w:r w:rsidRPr="002B0106">
              <w:rPr>
                <w:rFonts w:ascii="Book Antiqua" w:hAnsi="Book Antiqua"/>
                <w:sz w:val="24"/>
                <w:szCs w:val="24"/>
                <w:lang w:val="en-US"/>
              </w:rPr>
              <w:lastRenderedPageBreak/>
              <w:t>MBOAT7 rs641738</w:t>
            </w:r>
          </w:p>
        </w:tc>
        <w:tc>
          <w:tcPr>
            <w:tcW w:w="3564" w:type="dxa"/>
            <w:shd w:val="clear" w:color="auto" w:fill="FFFFFF"/>
            <w:tcMar>
              <w:left w:w="84" w:type="dxa"/>
            </w:tcMar>
          </w:tcPr>
          <w:p w14:paraId="0698479A" w14:textId="376C0BED" w:rsidR="00CF4BB1" w:rsidRPr="002B0106" w:rsidRDefault="00561FD3"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lastRenderedPageBreak/>
              <w:t>GRS</w:t>
            </w:r>
            <w:r w:rsidR="00CF4BB1" w:rsidRPr="002B0106">
              <w:rPr>
                <w:rFonts w:ascii="Book Antiqua" w:hAnsi="Book Antiqua"/>
                <w:sz w:val="24"/>
                <w:szCs w:val="24"/>
                <w:lang w:val="en-US"/>
              </w:rPr>
              <w:t>: Sum of at-risk alleles (0-2)</w:t>
            </w:r>
          </w:p>
          <w:p w14:paraId="1AFF8C34" w14:textId="1A25CE67" w:rsidR="00CF4BB1" w:rsidRPr="002B0106" w:rsidRDefault="00CF4BB1" w:rsidP="00561FD3">
            <w:pPr>
              <w:adjustRightInd w:val="0"/>
              <w:snapToGrid w:val="0"/>
              <w:spacing w:after="0" w:line="360" w:lineRule="auto"/>
              <w:jc w:val="center"/>
              <w:rPr>
                <w:rFonts w:ascii="Book Antiqua" w:hAnsi="Book Antiqua"/>
                <w:sz w:val="24"/>
                <w:szCs w:val="24"/>
                <w:lang w:val="en-US"/>
              </w:rPr>
            </w:pPr>
            <w:proofErr w:type="spellStart"/>
            <w:r w:rsidRPr="002B0106">
              <w:rPr>
                <w:rFonts w:ascii="Book Antiqua" w:hAnsi="Book Antiqua"/>
                <w:sz w:val="24"/>
                <w:szCs w:val="24"/>
                <w:lang w:val="en-US"/>
              </w:rPr>
              <w:t>wGRS</w:t>
            </w:r>
            <w:proofErr w:type="spellEnd"/>
            <w:r w:rsidR="00561FD3" w:rsidRPr="002B0106">
              <w:rPr>
                <w:rFonts w:ascii="Book Antiqua" w:hAnsi="Book Antiqua"/>
                <w:sz w:val="24"/>
                <w:szCs w:val="24"/>
                <w:lang w:val="en-US"/>
              </w:rPr>
              <w:t>:</w:t>
            </w:r>
            <w:r w:rsidRPr="002B0106">
              <w:rPr>
                <w:rFonts w:ascii="Book Antiqua" w:hAnsi="Book Antiqua"/>
                <w:sz w:val="24"/>
                <w:szCs w:val="24"/>
                <w:lang w:val="en-US"/>
              </w:rPr>
              <w:t xml:space="preserve"> Sum of at-risk alleles                            Beta coefficient</w:t>
            </w:r>
          </w:p>
        </w:tc>
        <w:tc>
          <w:tcPr>
            <w:tcW w:w="3580" w:type="dxa"/>
            <w:shd w:val="clear" w:color="auto" w:fill="FFFFFF"/>
            <w:tcMar>
              <w:left w:w="84" w:type="dxa"/>
            </w:tcMar>
          </w:tcPr>
          <w:p w14:paraId="7C3E793D" w14:textId="4522A9BE" w:rsidR="00CF4BB1" w:rsidRPr="002B0106" w:rsidRDefault="00CF4BB1" w:rsidP="00212AA5">
            <w:pPr>
              <w:adjustRightInd w:val="0"/>
              <w:snapToGrid w:val="0"/>
              <w:spacing w:after="0" w:line="360" w:lineRule="auto"/>
              <w:jc w:val="center"/>
              <w:rPr>
                <w:rFonts w:ascii="Book Antiqua" w:hAnsi="Book Antiqua"/>
                <w:sz w:val="24"/>
                <w:szCs w:val="24"/>
                <w:lang w:val="en-US" w:eastAsia="zh-CN"/>
              </w:rPr>
            </w:pPr>
            <w:r w:rsidRPr="002B0106">
              <w:rPr>
                <w:rFonts w:ascii="Book Antiqua" w:hAnsi="Book Antiqua"/>
                <w:sz w:val="24"/>
                <w:szCs w:val="24"/>
                <w:lang w:val="en-US"/>
              </w:rPr>
              <w:t xml:space="preserve">GRS 3 </w:t>
            </w:r>
            <w:r w:rsidRPr="002B0106">
              <w:rPr>
                <w:rFonts w:ascii="Book Antiqua" w:hAnsi="Book Antiqua"/>
                <w:i/>
                <w:sz w:val="24"/>
                <w:szCs w:val="24"/>
                <w:lang w:val="en-US"/>
              </w:rPr>
              <w:t>vs</w:t>
            </w:r>
            <w:r w:rsidR="003B2538" w:rsidRPr="002B0106">
              <w:rPr>
                <w:rFonts w:ascii="Book Antiqua" w:hAnsi="Book Antiqua"/>
                <w:sz w:val="24"/>
                <w:szCs w:val="24"/>
                <w:lang w:val="en-US"/>
              </w:rPr>
              <w:t xml:space="preserve"> 2</w:t>
            </w:r>
            <w:r w:rsidRPr="002B0106">
              <w:rPr>
                <w:rFonts w:ascii="Book Antiqua" w:hAnsi="Book Antiqua"/>
                <w:sz w:val="24"/>
                <w:szCs w:val="24"/>
                <w:lang w:val="en-US"/>
              </w:rPr>
              <w:t xml:space="preserve"> higher in NAFLD</w:t>
            </w:r>
            <w:r w:rsidR="003B2538" w:rsidRPr="002B0106">
              <w:rPr>
                <w:rFonts w:ascii="Book Antiqua" w:hAnsi="Book Antiqua"/>
                <w:sz w:val="24"/>
                <w:szCs w:val="24"/>
                <w:lang w:val="en-US"/>
              </w:rPr>
              <w:t xml:space="preserve">           </w:t>
            </w:r>
            <w:r w:rsidRPr="002B0106">
              <w:rPr>
                <w:rFonts w:ascii="Book Antiqua" w:hAnsi="Book Antiqua"/>
                <w:sz w:val="24"/>
                <w:szCs w:val="24"/>
                <w:lang w:val="en-US"/>
              </w:rPr>
              <w:t>(</w:t>
            </w:r>
            <w:r w:rsidR="00561FD3" w:rsidRPr="002B0106">
              <w:rPr>
                <w:rFonts w:ascii="Book Antiqua" w:hAnsi="Book Antiqua"/>
                <w:i/>
                <w:sz w:val="24"/>
                <w:szCs w:val="24"/>
                <w:lang w:val="en-US"/>
              </w:rPr>
              <w:t>P</w:t>
            </w:r>
            <w:r w:rsidR="00561FD3" w:rsidRPr="002B0106">
              <w:rPr>
                <w:rFonts w:ascii="Book Antiqua" w:hAnsi="Book Antiqua"/>
                <w:sz w:val="24"/>
                <w:szCs w:val="24"/>
                <w:lang w:val="en-US"/>
              </w:rPr>
              <w:t xml:space="preserve"> = 0.001) </w:t>
            </w:r>
            <w:proofErr w:type="spellStart"/>
            <w:r w:rsidR="00561FD3" w:rsidRPr="002B0106">
              <w:rPr>
                <w:rFonts w:ascii="Book Antiqua" w:hAnsi="Book Antiqua"/>
                <w:sz w:val="24"/>
                <w:szCs w:val="24"/>
                <w:lang w:val="en-US"/>
              </w:rPr>
              <w:t>w</w:t>
            </w:r>
            <w:r w:rsidRPr="002B0106">
              <w:rPr>
                <w:rFonts w:ascii="Book Antiqua" w:hAnsi="Book Antiqua"/>
                <w:sz w:val="24"/>
                <w:szCs w:val="24"/>
                <w:lang w:val="en-US"/>
              </w:rPr>
              <w:t>GRS</w:t>
            </w:r>
            <w:proofErr w:type="spellEnd"/>
            <w:r w:rsidRPr="002B0106">
              <w:rPr>
                <w:rFonts w:ascii="Book Antiqua" w:hAnsi="Book Antiqua"/>
                <w:sz w:val="24"/>
                <w:szCs w:val="24"/>
                <w:lang w:val="en-US"/>
              </w:rPr>
              <w:t xml:space="preserve"> &gt; </w:t>
            </w:r>
            <w:r w:rsidR="003B2538" w:rsidRPr="002B0106">
              <w:rPr>
                <w:rFonts w:ascii="Book Antiqua" w:hAnsi="Book Antiqua"/>
                <w:sz w:val="24"/>
                <w:szCs w:val="24"/>
                <w:lang w:val="en-US"/>
              </w:rPr>
              <w:t xml:space="preserve">0.28:                    </w:t>
            </w:r>
            <w:r w:rsidRPr="002B0106">
              <w:rPr>
                <w:rFonts w:ascii="Book Antiqua" w:hAnsi="Book Antiqua"/>
                <w:sz w:val="24"/>
                <w:szCs w:val="24"/>
                <w:lang w:val="en-US"/>
              </w:rPr>
              <w:t xml:space="preserve">three fold increased risk of </w:t>
            </w:r>
            <w:r w:rsidRPr="002B0106">
              <w:rPr>
                <w:rFonts w:ascii="Book Antiqua" w:hAnsi="Book Antiqua"/>
                <w:sz w:val="24"/>
                <w:szCs w:val="24"/>
                <w:lang w:val="en-US"/>
              </w:rPr>
              <w:lastRenderedPageBreak/>
              <w:t>NAFLD</w:t>
            </w:r>
          </w:p>
        </w:tc>
      </w:tr>
      <w:tr w:rsidR="00CF4BB1" w:rsidRPr="002B0106" w14:paraId="5D17878E" w14:textId="77777777" w:rsidTr="008C1933">
        <w:trPr>
          <w:trHeight w:val="1968"/>
        </w:trPr>
        <w:tc>
          <w:tcPr>
            <w:tcW w:w="3568" w:type="dxa"/>
            <w:shd w:val="clear" w:color="auto" w:fill="FFFFFF"/>
            <w:tcMar>
              <w:left w:w="84" w:type="dxa"/>
            </w:tcMar>
          </w:tcPr>
          <w:p w14:paraId="1004E305" w14:textId="6F514FF0"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Koo</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[44]</w:t>
            </w:r>
            <w:r w:rsidRPr="002B0106">
              <w:rPr>
                <w:rFonts w:ascii="Book Antiqua" w:hAnsi="Book Antiqua"/>
                <w:sz w:val="24"/>
                <w:szCs w:val="24"/>
                <w:lang w:val="en-US"/>
              </w:rPr>
              <w:t>, 201</w:t>
            </w:r>
            <w:bookmarkStart w:id="172" w:name="_GoBack21"/>
            <w:bookmarkEnd w:id="172"/>
            <w:r w:rsidRPr="002B0106">
              <w:rPr>
                <w:rFonts w:ascii="Book Antiqua" w:hAnsi="Book Antiqua"/>
                <w:sz w:val="24"/>
                <w:szCs w:val="24"/>
                <w:lang w:val="en-US"/>
              </w:rPr>
              <w:t>8</w:t>
            </w:r>
          </w:p>
        </w:tc>
        <w:tc>
          <w:tcPr>
            <w:tcW w:w="3562" w:type="dxa"/>
            <w:shd w:val="clear" w:color="auto" w:fill="FFFFFF"/>
            <w:tcMar>
              <w:left w:w="84" w:type="dxa"/>
            </w:tcMar>
          </w:tcPr>
          <w:p w14:paraId="68CA6688" w14:textId="04DF4DAD"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and                           TM6SF2 rs58542926</w:t>
            </w:r>
          </w:p>
        </w:tc>
        <w:tc>
          <w:tcPr>
            <w:tcW w:w="3564" w:type="dxa"/>
            <w:shd w:val="clear" w:color="auto" w:fill="FFFFFF"/>
            <w:tcMar>
              <w:left w:w="84" w:type="dxa"/>
            </w:tcMar>
          </w:tcPr>
          <w:p w14:paraId="360E25EF" w14:textId="4848BA7A"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Sum of at-risk alleles:              PNPLA3 CC</w:t>
            </w:r>
            <w:r w:rsidR="00561FD3" w:rsidRPr="002B0106">
              <w:rPr>
                <w:rFonts w:ascii="Book Antiqua" w:hAnsi="Book Antiqua"/>
                <w:sz w:val="24"/>
                <w:szCs w:val="24"/>
                <w:lang w:val="en-US"/>
              </w:rPr>
              <w:t xml:space="preserve"> </w:t>
            </w:r>
            <w:r w:rsidRPr="002B0106">
              <w:rPr>
                <w:rFonts w:ascii="Book Antiqua" w:hAnsi="Book Antiqua"/>
                <w:sz w:val="24"/>
                <w:szCs w:val="24"/>
                <w:lang w:val="en-US"/>
              </w:rPr>
              <w:t>=</w:t>
            </w:r>
            <w:r w:rsidR="00561FD3" w:rsidRPr="002B0106">
              <w:rPr>
                <w:rFonts w:ascii="Book Antiqua" w:hAnsi="Book Antiqua"/>
                <w:sz w:val="24"/>
                <w:szCs w:val="24"/>
                <w:lang w:val="en-US"/>
              </w:rPr>
              <w:t xml:space="preserve"> </w:t>
            </w:r>
            <w:r w:rsidRPr="002B0106">
              <w:rPr>
                <w:rFonts w:ascii="Book Antiqua" w:hAnsi="Book Antiqua"/>
                <w:sz w:val="24"/>
                <w:szCs w:val="24"/>
                <w:lang w:val="en-US"/>
              </w:rPr>
              <w:t>0, CG</w:t>
            </w:r>
            <w:r w:rsidR="00561FD3" w:rsidRPr="002B0106">
              <w:rPr>
                <w:rFonts w:ascii="Book Antiqua" w:hAnsi="Book Antiqua"/>
                <w:sz w:val="24"/>
                <w:szCs w:val="24"/>
                <w:lang w:val="en-US"/>
              </w:rPr>
              <w:t xml:space="preserve"> </w:t>
            </w:r>
            <w:r w:rsidRPr="002B0106">
              <w:rPr>
                <w:rFonts w:ascii="Book Antiqua" w:hAnsi="Book Antiqua"/>
                <w:sz w:val="24"/>
                <w:szCs w:val="24"/>
                <w:lang w:val="en-US"/>
              </w:rPr>
              <w:t>=</w:t>
            </w:r>
            <w:r w:rsidR="00561FD3" w:rsidRPr="002B0106">
              <w:rPr>
                <w:rFonts w:ascii="Book Antiqua" w:hAnsi="Book Antiqua"/>
                <w:sz w:val="24"/>
                <w:szCs w:val="24"/>
                <w:lang w:val="en-US"/>
              </w:rPr>
              <w:t xml:space="preserve"> </w:t>
            </w:r>
            <w:r w:rsidRPr="002B0106">
              <w:rPr>
                <w:rFonts w:ascii="Book Antiqua" w:hAnsi="Book Antiqua"/>
                <w:sz w:val="24"/>
                <w:szCs w:val="24"/>
                <w:lang w:val="en-US"/>
              </w:rPr>
              <w:t>1, GG</w:t>
            </w:r>
            <w:r w:rsidR="00561FD3" w:rsidRPr="002B0106">
              <w:rPr>
                <w:rFonts w:ascii="Book Antiqua" w:hAnsi="Book Antiqua"/>
                <w:sz w:val="24"/>
                <w:szCs w:val="24"/>
                <w:lang w:val="en-US"/>
              </w:rPr>
              <w:t xml:space="preserve"> </w:t>
            </w:r>
            <w:r w:rsidRPr="002B0106">
              <w:rPr>
                <w:rFonts w:ascii="Book Antiqua" w:hAnsi="Book Antiqua"/>
                <w:sz w:val="24"/>
                <w:szCs w:val="24"/>
                <w:lang w:val="en-US"/>
              </w:rPr>
              <w:t>=2</w:t>
            </w:r>
            <w:r w:rsidR="00E419B4" w:rsidRPr="002B0106">
              <w:rPr>
                <w:rFonts w:ascii="Book Antiqua" w:hAnsi="Book Antiqua"/>
                <w:sz w:val="24"/>
                <w:szCs w:val="24"/>
                <w:lang w:val="en-US"/>
              </w:rPr>
              <w:t xml:space="preserve"> </w:t>
            </w:r>
            <w:r w:rsidRPr="002B0106">
              <w:rPr>
                <w:rFonts w:ascii="Book Antiqua" w:hAnsi="Book Antiqua"/>
                <w:sz w:val="24"/>
                <w:szCs w:val="24"/>
                <w:lang w:val="en-US"/>
              </w:rPr>
              <w:t>TM6SF2 CC</w:t>
            </w:r>
            <w:r w:rsidR="00E419B4" w:rsidRPr="002B0106">
              <w:rPr>
                <w:rFonts w:ascii="Book Antiqua" w:hAnsi="Book Antiqua"/>
                <w:sz w:val="24"/>
                <w:szCs w:val="24"/>
                <w:lang w:val="en-US"/>
              </w:rPr>
              <w:t xml:space="preserve"> </w:t>
            </w:r>
            <w:r w:rsidRPr="002B0106">
              <w:rPr>
                <w:rFonts w:ascii="Book Antiqua" w:hAnsi="Book Antiqua"/>
                <w:sz w:val="24"/>
                <w:szCs w:val="24"/>
                <w:lang w:val="en-US"/>
              </w:rPr>
              <w:t>=</w:t>
            </w:r>
            <w:r w:rsidR="00E419B4" w:rsidRPr="002B0106">
              <w:rPr>
                <w:rFonts w:ascii="Book Antiqua" w:hAnsi="Book Antiqua"/>
                <w:sz w:val="24"/>
                <w:szCs w:val="24"/>
                <w:lang w:val="en-US"/>
              </w:rPr>
              <w:t xml:space="preserve"> </w:t>
            </w:r>
            <w:r w:rsidRPr="002B0106">
              <w:rPr>
                <w:rFonts w:ascii="Book Antiqua" w:hAnsi="Book Antiqua"/>
                <w:sz w:val="24"/>
                <w:szCs w:val="24"/>
                <w:lang w:val="en-US"/>
              </w:rPr>
              <w:t>0, CT and TT =</w:t>
            </w:r>
            <w:r w:rsidR="00E419B4" w:rsidRPr="002B0106">
              <w:rPr>
                <w:rFonts w:ascii="Book Antiqua" w:hAnsi="Book Antiqua"/>
                <w:sz w:val="24"/>
                <w:szCs w:val="24"/>
                <w:lang w:val="en-US"/>
              </w:rPr>
              <w:t xml:space="preserve"> </w:t>
            </w:r>
            <w:r w:rsidRPr="002B0106">
              <w:rPr>
                <w:rFonts w:ascii="Book Antiqua" w:hAnsi="Book Antiqua"/>
                <w:sz w:val="24"/>
                <w:szCs w:val="24"/>
                <w:lang w:val="en-US"/>
              </w:rPr>
              <w:t>1</w:t>
            </w:r>
          </w:p>
          <w:p w14:paraId="57D21DE9" w14:textId="05B38625" w:rsidR="00CF4BB1" w:rsidRPr="002B0106" w:rsidRDefault="00CF4BB1" w:rsidP="00720334">
            <w:pPr>
              <w:adjustRightInd w:val="0"/>
              <w:snapToGrid w:val="0"/>
              <w:spacing w:after="0" w:line="360" w:lineRule="auto"/>
              <w:jc w:val="center"/>
              <w:rPr>
                <w:rFonts w:ascii="Book Antiqua" w:hAnsi="Book Antiqua"/>
                <w:sz w:val="24"/>
                <w:szCs w:val="24"/>
                <w:lang w:val="en-US"/>
              </w:rPr>
            </w:pPr>
          </w:p>
        </w:tc>
        <w:tc>
          <w:tcPr>
            <w:tcW w:w="3580" w:type="dxa"/>
            <w:shd w:val="clear" w:color="auto" w:fill="FFFFFF"/>
            <w:tcMar>
              <w:left w:w="84" w:type="dxa"/>
            </w:tcMar>
          </w:tcPr>
          <w:p w14:paraId="32D2568D"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Prevalence of NASH                             in NAFLD patients:</w:t>
            </w:r>
          </w:p>
          <w:p w14:paraId="4A4F3012"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28.2% (0 allele),                                         41.8% (1 allele),                                     63.7% (2 alleles),                              69.2% (3 alleles)</w:t>
            </w:r>
          </w:p>
          <w:p w14:paraId="5AF3FC01" w14:textId="77777777" w:rsidR="00CF4BB1" w:rsidRPr="002B0106" w:rsidRDefault="00CF4BB1" w:rsidP="00720334">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Risk of NASH:                                            2.04 OR per risk allele</w:t>
            </w:r>
          </w:p>
        </w:tc>
      </w:tr>
    </w:tbl>
    <w:p w14:paraId="7F828845" w14:textId="1B499E9D" w:rsidR="00CF4BB1" w:rsidRPr="002B0106" w:rsidRDefault="00561FD3"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GRS: Genetic risk score; </w:t>
      </w:r>
      <w:proofErr w:type="spellStart"/>
      <w:r w:rsidRPr="002B0106">
        <w:rPr>
          <w:rFonts w:ascii="Book Antiqua" w:hAnsi="Book Antiqua"/>
          <w:sz w:val="24"/>
          <w:szCs w:val="24"/>
          <w:lang w:val="en-US"/>
        </w:rPr>
        <w:t>wGRS</w:t>
      </w:r>
      <w:proofErr w:type="spellEnd"/>
      <w:r w:rsidRPr="002B0106">
        <w:rPr>
          <w:rFonts w:ascii="Book Antiqua" w:hAnsi="Book Antiqua"/>
          <w:sz w:val="24"/>
          <w:szCs w:val="24"/>
          <w:lang w:val="en-US"/>
        </w:rPr>
        <w:t xml:space="preserve">: Weighted GRS; </w:t>
      </w:r>
      <w:r w:rsidR="00E419B4" w:rsidRPr="002B0106">
        <w:rPr>
          <w:rFonts w:ascii="Book Antiqua" w:hAnsi="Book Antiqua"/>
          <w:sz w:val="24"/>
          <w:szCs w:val="24"/>
          <w:lang w:val="en-US"/>
        </w:rPr>
        <w:t xml:space="preserve">PNPLA3: </w:t>
      </w:r>
      <w:proofErr w:type="spellStart"/>
      <w:r w:rsidR="00E419B4" w:rsidRPr="002B0106">
        <w:rPr>
          <w:rFonts w:ascii="Book Antiqua" w:hAnsi="Book Antiqua"/>
          <w:sz w:val="24"/>
          <w:szCs w:val="24"/>
          <w:lang w:val="en-US"/>
        </w:rPr>
        <w:t>Patatin</w:t>
      </w:r>
      <w:proofErr w:type="spellEnd"/>
      <w:r w:rsidR="00E419B4" w:rsidRPr="002B0106">
        <w:rPr>
          <w:rFonts w:ascii="Book Antiqua" w:hAnsi="Book Antiqua"/>
          <w:sz w:val="24"/>
          <w:szCs w:val="24"/>
          <w:lang w:val="en-US"/>
        </w:rPr>
        <w:t xml:space="preserve">-like phospholipase domain-containing protein 3; SOD2: Superoxide dismutase 2; KLF6: </w:t>
      </w:r>
      <w:proofErr w:type="spellStart"/>
      <w:r w:rsidR="00E419B4" w:rsidRPr="002B0106">
        <w:rPr>
          <w:rFonts w:ascii="Book Antiqua" w:hAnsi="Book Antiqua"/>
          <w:sz w:val="24"/>
          <w:szCs w:val="24"/>
          <w:lang w:val="en-US"/>
        </w:rPr>
        <w:t>Krueppel</w:t>
      </w:r>
      <w:proofErr w:type="spellEnd"/>
      <w:r w:rsidR="00E419B4" w:rsidRPr="002B0106">
        <w:rPr>
          <w:rFonts w:ascii="Book Antiqua" w:hAnsi="Book Antiqua"/>
          <w:sz w:val="24"/>
          <w:szCs w:val="24"/>
          <w:lang w:val="en-US"/>
        </w:rPr>
        <w:t xml:space="preserve">-like factor 6; LPIN1: Lipin1; </w:t>
      </w:r>
      <w:bookmarkStart w:id="173" w:name="OLE_LINK166"/>
      <w:bookmarkStart w:id="174" w:name="OLE_LINK167"/>
      <w:r w:rsidR="00E419B4" w:rsidRPr="002B0106">
        <w:rPr>
          <w:rFonts w:ascii="Book Antiqua" w:hAnsi="Book Antiqua"/>
          <w:sz w:val="24"/>
          <w:szCs w:val="24"/>
          <w:lang w:val="en-US"/>
        </w:rPr>
        <w:t xml:space="preserve">AUROC: </w:t>
      </w:r>
      <w:r w:rsidR="00196D1E" w:rsidRPr="002B0106">
        <w:rPr>
          <w:rFonts w:ascii="Book Antiqua" w:hAnsi="Book Antiqua"/>
          <w:sz w:val="24"/>
          <w:szCs w:val="24"/>
          <w:lang w:val="en-US"/>
        </w:rPr>
        <w:t xml:space="preserve">Area under the receiver operating characteristic curve; </w:t>
      </w:r>
      <w:r w:rsidR="00E419B4" w:rsidRPr="002B0106">
        <w:rPr>
          <w:rFonts w:ascii="Book Antiqua" w:hAnsi="Book Antiqua"/>
          <w:sz w:val="24"/>
          <w:szCs w:val="24"/>
          <w:lang w:val="en-US"/>
        </w:rPr>
        <w:t xml:space="preserve">CI: Confidence interval; NASH: </w:t>
      </w:r>
      <w:r w:rsidR="00196D1E" w:rsidRPr="002B0106">
        <w:rPr>
          <w:rFonts w:ascii="Book Antiqua" w:hAnsi="Book Antiqua"/>
          <w:sz w:val="24"/>
          <w:szCs w:val="24"/>
          <w:lang w:val="en-US"/>
        </w:rPr>
        <w:t>Non-alcoholic steatohepatitis;</w:t>
      </w:r>
      <w:bookmarkEnd w:id="173"/>
      <w:bookmarkEnd w:id="174"/>
      <w:r w:rsidR="00196D1E" w:rsidRPr="002B0106">
        <w:rPr>
          <w:rFonts w:ascii="Book Antiqua" w:hAnsi="Book Antiqua"/>
          <w:sz w:val="24"/>
          <w:szCs w:val="24"/>
          <w:lang w:val="en-US"/>
        </w:rPr>
        <w:t xml:space="preserve"> </w:t>
      </w:r>
      <w:r w:rsidR="00E419B4" w:rsidRPr="002B0106">
        <w:rPr>
          <w:rFonts w:ascii="Book Antiqua" w:hAnsi="Book Antiqua"/>
          <w:sz w:val="24"/>
          <w:szCs w:val="24"/>
          <w:lang w:val="en-US"/>
        </w:rPr>
        <w:t xml:space="preserve">GCKR: </w:t>
      </w:r>
      <w:r w:rsidR="00196D1E" w:rsidRPr="002B0106">
        <w:rPr>
          <w:rFonts w:ascii="Book Antiqua" w:hAnsi="Book Antiqua"/>
          <w:sz w:val="24"/>
          <w:szCs w:val="24"/>
          <w:lang w:val="en-US"/>
        </w:rPr>
        <w:t xml:space="preserve">Glucokinase regulatory gene; </w:t>
      </w:r>
      <w:r w:rsidR="00E419B4" w:rsidRPr="002B0106">
        <w:rPr>
          <w:rFonts w:ascii="Book Antiqua" w:hAnsi="Book Antiqua"/>
          <w:sz w:val="24"/>
          <w:szCs w:val="24"/>
          <w:lang w:val="en-US"/>
        </w:rPr>
        <w:t xml:space="preserve">TM6SF2: </w:t>
      </w:r>
      <w:r w:rsidR="00196D1E" w:rsidRPr="002B0106">
        <w:rPr>
          <w:rFonts w:ascii="Book Antiqua" w:hAnsi="Book Antiqua"/>
          <w:sz w:val="24"/>
          <w:szCs w:val="24"/>
          <w:lang w:val="en-US"/>
        </w:rPr>
        <w:t xml:space="preserve">Transmembrane 6 superfamily member 2; </w:t>
      </w:r>
      <w:r w:rsidR="00E419B4" w:rsidRPr="002B0106">
        <w:rPr>
          <w:rFonts w:ascii="Book Antiqua" w:hAnsi="Book Antiqua"/>
          <w:sz w:val="24"/>
          <w:szCs w:val="24"/>
          <w:lang w:val="en-US"/>
        </w:rPr>
        <w:t xml:space="preserve">ALT: </w:t>
      </w:r>
      <w:r w:rsidR="00196D1E" w:rsidRPr="002B0106">
        <w:rPr>
          <w:rFonts w:ascii="Book Antiqua" w:hAnsi="Book Antiqua"/>
          <w:sz w:val="24"/>
          <w:szCs w:val="24"/>
          <w:lang w:val="en-US"/>
        </w:rPr>
        <w:t xml:space="preserve">Alanine aminotransferase; </w:t>
      </w:r>
      <w:r w:rsidR="00E419B4" w:rsidRPr="002B0106">
        <w:rPr>
          <w:rFonts w:ascii="Book Antiqua" w:hAnsi="Book Antiqua"/>
          <w:sz w:val="24"/>
          <w:szCs w:val="24"/>
          <w:lang w:val="en-US"/>
        </w:rPr>
        <w:t xml:space="preserve">GGT: </w:t>
      </w:r>
      <w:r w:rsidR="00196D1E" w:rsidRPr="002B0106">
        <w:rPr>
          <w:rFonts w:ascii="Book Antiqua" w:hAnsi="Book Antiqua"/>
          <w:sz w:val="24"/>
          <w:szCs w:val="24"/>
          <w:lang w:val="en-US"/>
        </w:rPr>
        <w:sym w:font="Symbol" w:char="F067"/>
      </w:r>
      <w:r w:rsidR="00196D1E" w:rsidRPr="002B0106">
        <w:rPr>
          <w:rFonts w:ascii="Book Antiqua" w:hAnsi="Book Antiqua"/>
          <w:sz w:val="24"/>
          <w:szCs w:val="24"/>
          <w:lang w:val="en-US"/>
        </w:rPr>
        <w:t xml:space="preserve">-glutamyl transferase; </w:t>
      </w:r>
      <w:r w:rsidR="00E419B4" w:rsidRPr="002B0106">
        <w:rPr>
          <w:rFonts w:ascii="Book Antiqua" w:hAnsi="Book Antiqua"/>
          <w:sz w:val="24"/>
          <w:szCs w:val="24"/>
          <w:lang w:val="en-US"/>
        </w:rPr>
        <w:t xml:space="preserve">NAFLD: Non-alcoholic fatty liver disease; </w:t>
      </w:r>
      <w:bookmarkStart w:id="175" w:name="OLE_LINK164"/>
      <w:r w:rsidR="00E419B4" w:rsidRPr="002B0106">
        <w:rPr>
          <w:rFonts w:ascii="Book Antiqua" w:hAnsi="Book Antiqua"/>
          <w:sz w:val="24"/>
          <w:szCs w:val="24"/>
          <w:lang w:val="en-US"/>
        </w:rPr>
        <w:t>AST</w:t>
      </w:r>
      <w:bookmarkEnd w:id="175"/>
      <w:r w:rsidR="00E419B4" w:rsidRPr="002B0106">
        <w:rPr>
          <w:rFonts w:ascii="Book Antiqua" w:hAnsi="Book Antiqua"/>
          <w:sz w:val="24"/>
          <w:szCs w:val="24"/>
          <w:lang w:val="en-US"/>
        </w:rPr>
        <w:t xml:space="preserve">: </w:t>
      </w:r>
      <w:r w:rsidR="00196D1E" w:rsidRPr="002B0106">
        <w:rPr>
          <w:rFonts w:ascii="Book Antiqua" w:hAnsi="Book Antiqua"/>
          <w:sz w:val="24"/>
          <w:szCs w:val="24"/>
          <w:lang w:val="en-US"/>
        </w:rPr>
        <w:t xml:space="preserve">Aspartate aminotransferase; </w:t>
      </w:r>
      <w:r w:rsidR="00E419B4" w:rsidRPr="002B0106">
        <w:rPr>
          <w:rFonts w:ascii="Book Antiqua" w:hAnsi="Book Antiqua"/>
          <w:sz w:val="24"/>
          <w:szCs w:val="24"/>
          <w:lang w:val="en-US"/>
        </w:rPr>
        <w:t>MBOAT7:</w:t>
      </w:r>
      <w:r w:rsidR="00196D1E" w:rsidRPr="002B0106">
        <w:rPr>
          <w:rFonts w:ascii="Book Antiqua" w:hAnsi="Book Antiqua"/>
          <w:sz w:val="24"/>
          <w:szCs w:val="24"/>
          <w:lang w:val="en-US"/>
        </w:rPr>
        <w:t xml:space="preserve"> Membrane bound O-acyltransferase domain containing 7; SAMM50: Sorting and assembly machinery component 50 homolog; COL13A1: Collagen, type XIII, alpha 1.</w:t>
      </w:r>
    </w:p>
    <w:p w14:paraId="04F8DDFC" w14:textId="77777777" w:rsidR="00196D1E" w:rsidRPr="002B0106" w:rsidRDefault="00196D1E">
      <w:pPr>
        <w:suppressAutoHyphens w:val="0"/>
        <w:spacing w:after="0"/>
        <w:rPr>
          <w:rFonts w:ascii="Book Antiqua" w:hAnsi="Book Antiqua"/>
          <w:sz w:val="24"/>
          <w:szCs w:val="24"/>
          <w:lang w:val="en-US"/>
        </w:rPr>
      </w:pPr>
      <w:r w:rsidRPr="002B0106">
        <w:rPr>
          <w:rFonts w:ascii="Book Antiqua" w:hAnsi="Book Antiqua"/>
          <w:sz w:val="24"/>
          <w:szCs w:val="24"/>
          <w:lang w:val="en-US"/>
        </w:rPr>
        <w:br w:type="page"/>
      </w:r>
    </w:p>
    <w:p w14:paraId="4DB2BCF2" w14:textId="7256BF61" w:rsidR="00CF4BB1" w:rsidRPr="002B0106" w:rsidRDefault="00CF4BB1"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lastRenderedPageBreak/>
        <w:t xml:space="preserve">Table 2 Overview of the main studies testing combined genetic\clinical risk score in the assessment of </w:t>
      </w:r>
      <w:r w:rsidR="00720334" w:rsidRPr="002B0106">
        <w:rPr>
          <w:rFonts w:ascii="Book Antiqua" w:hAnsi="Book Antiqua"/>
          <w:b/>
          <w:sz w:val="24"/>
          <w:szCs w:val="24"/>
          <w:lang w:val="en-US"/>
        </w:rPr>
        <w:t>non-alcoholic fatty liver disease patients</w:t>
      </w:r>
    </w:p>
    <w:tbl>
      <w:tblPr>
        <w:tblW w:w="0" w:type="auto"/>
        <w:tblInd w:w="94" w:type="dxa"/>
        <w:tblBorders>
          <w:top w:val="single" w:sz="6" w:space="0" w:color="00000A"/>
          <w:bottom w:val="single" w:sz="6" w:space="0" w:color="00000A"/>
        </w:tblBorders>
        <w:tblCellMar>
          <w:left w:w="84" w:type="dxa"/>
        </w:tblCellMar>
        <w:tblLook w:val="04A0" w:firstRow="1" w:lastRow="0" w:firstColumn="1" w:lastColumn="0" w:noHBand="0" w:noVBand="1"/>
      </w:tblPr>
      <w:tblGrid>
        <w:gridCol w:w="3516"/>
        <w:gridCol w:w="3549"/>
        <w:gridCol w:w="3783"/>
        <w:gridCol w:w="3536"/>
      </w:tblGrid>
      <w:tr w:rsidR="00CF4BB1" w:rsidRPr="002B0106" w14:paraId="51D1A552" w14:textId="77777777" w:rsidTr="00DA5CB2">
        <w:trPr>
          <w:trHeight w:val="456"/>
        </w:trPr>
        <w:tc>
          <w:tcPr>
            <w:tcW w:w="3516" w:type="dxa"/>
            <w:tcBorders>
              <w:top w:val="single" w:sz="6" w:space="0" w:color="00000A"/>
              <w:bottom w:val="single" w:sz="6" w:space="0" w:color="00000A"/>
            </w:tcBorders>
            <w:shd w:val="clear" w:color="auto" w:fill="FFFFFF"/>
            <w:tcMar>
              <w:left w:w="84" w:type="dxa"/>
            </w:tcMar>
          </w:tcPr>
          <w:p w14:paraId="5D076FBF" w14:textId="77777777" w:rsidR="00CF4BB1" w:rsidRPr="002B0106" w:rsidRDefault="00CF4BB1"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t>Author and year</w:t>
            </w:r>
          </w:p>
        </w:tc>
        <w:tc>
          <w:tcPr>
            <w:tcW w:w="3549" w:type="dxa"/>
            <w:tcBorders>
              <w:top w:val="single" w:sz="6" w:space="0" w:color="00000A"/>
              <w:bottom w:val="single" w:sz="6" w:space="0" w:color="00000A"/>
            </w:tcBorders>
            <w:shd w:val="clear" w:color="auto" w:fill="FFFFFF"/>
            <w:tcMar>
              <w:left w:w="84" w:type="dxa"/>
            </w:tcMar>
          </w:tcPr>
          <w:p w14:paraId="0156D871" w14:textId="77777777" w:rsidR="00CF4BB1" w:rsidRPr="002B0106" w:rsidRDefault="00CF4BB1" w:rsidP="00C25879">
            <w:pPr>
              <w:adjustRightInd w:val="0"/>
              <w:snapToGrid w:val="0"/>
              <w:spacing w:after="0" w:line="360" w:lineRule="auto"/>
              <w:jc w:val="center"/>
              <w:rPr>
                <w:rFonts w:ascii="Book Antiqua" w:hAnsi="Book Antiqua"/>
                <w:b/>
                <w:sz w:val="24"/>
                <w:szCs w:val="24"/>
                <w:lang w:val="en-US"/>
              </w:rPr>
            </w:pPr>
            <w:r w:rsidRPr="002B0106">
              <w:rPr>
                <w:rFonts w:ascii="Book Antiqua" w:hAnsi="Book Antiqua"/>
                <w:b/>
                <w:sz w:val="24"/>
                <w:szCs w:val="24"/>
                <w:lang w:val="en-US"/>
              </w:rPr>
              <w:t>Variables included</w:t>
            </w:r>
          </w:p>
        </w:tc>
        <w:tc>
          <w:tcPr>
            <w:tcW w:w="3783" w:type="dxa"/>
            <w:tcBorders>
              <w:top w:val="single" w:sz="6" w:space="0" w:color="00000A"/>
              <w:bottom w:val="single" w:sz="6" w:space="0" w:color="00000A"/>
            </w:tcBorders>
            <w:shd w:val="clear" w:color="auto" w:fill="FFFFFF"/>
            <w:tcMar>
              <w:left w:w="84" w:type="dxa"/>
            </w:tcMar>
          </w:tcPr>
          <w:p w14:paraId="7BBA29A9" w14:textId="77777777" w:rsidR="00CF4BB1" w:rsidRPr="002B0106" w:rsidRDefault="00CF4BB1" w:rsidP="00C25879">
            <w:pPr>
              <w:adjustRightInd w:val="0"/>
              <w:snapToGrid w:val="0"/>
              <w:spacing w:after="0" w:line="360" w:lineRule="auto"/>
              <w:jc w:val="center"/>
              <w:rPr>
                <w:rFonts w:ascii="Book Antiqua" w:hAnsi="Book Antiqua"/>
                <w:b/>
                <w:sz w:val="24"/>
                <w:szCs w:val="24"/>
                <w:lang w:val="en-US"/>
              </w:rPr>
            </w:pPr>
            <w:r w:rsidRPr="002B0106">
              <w:rPr>
                <w:rFonts w:ascii="Book Antiqua" w:hAnsi="Book Antiqua"/>
                <w:b/>
                <w:sz w:val="24"/>
                <w:szCs w:val="24"/>
                <w:lang w:val="en-US"/>
              </w:rPr>
              <w:t>Risk score formula</w:t>
            </w:r>
          </w:p>
        </w:tc>
        <w:tc>
          <w:tcPr>
            <w:tcW w:w="3536" w:type="dxa"/>
            <w:tcBorders>
              <w:top w:val="single" w:sz="6" w:space="0" w:color="00000A"/>
              <w:bottom w:val="single" w:sz="6" w:space="0" w:color="00000A"/>
            </w:tcBorders>
            <w:shd w:val="clear" w:color="auto" w:fill="FFFFFF"/>
            <w:tcMar>
              <w:left w:w="84" w:type="dxa"/>
            </w:tcMar>
          </w:tcPr>
          <w:p w14:paraId="2FDD2498" w14:textId="77777777" w:rsidR="00CF4BB1" w:rsidRPr="002B0106" w:rsidRDefault="00CF4BB1" w:rsidP="00C25879">
            <w:pPr>
              <w:adjustRightInd w:val="0"/>
              <w:snapToGrid w:val="0"/>
              <w:spacing w:after="0" w:line="360" w:lineRule="auto"/>
              <w:jc w:val="center"/>
              <w:rPr>
                <w:rFonts w:ascii="Book Antiqua" w:hAnsi="Book Antiqua"/>
                <w:b/>
                <w:sz w:val="24"/>
                <w:szCs w:val="24"/>
                <w:lang w:val="en-US"/>
              </w:rPr>
            </w:pPr>
            <w:r w:rsidRPr="002B0106">
              <w:rPr>
                <w:rFonts w:ascii="Book Antiqua" w:hAnsi="Book Antiqua"/>
                <w:b/>
                <w:sz w:val="24"/>
                <w:szCs w:val="24"/>
                <w:lang w:val="en-US"/>
              </w:rPr>
              <w:t>Outcomes</w:t>
            </w:r>
          </w:p>
        </w:tc>
      </w:tr>
      <w:tr w:rsidR="00CF4BB1" w:rsidRPr="002B0106" w14:paraId="037A495A" w14:textId="77777777" w:rsidTr="00DA5CB2">
        <w:tc>
          <w:tcPr>
            <w:tcW w:w="3516" w:type="dxa"/>
            <w:tcBorders>
              <w:top w:val="single" w:sz="6" w:space="0" w:color="00000A"/>
            </w:tcBorders>
            <w:shd w:val="clear" w:color="auto" w:fill="FFFFFF"/>
            <w:tcMar>
              <w:left w:w="84" w:type="dxa"/>
            </w:tcMar>
          </w:tcPr>
          <w:p w14:paraId="070D1F95" w14:textId="33751B5C" w:rsidR="00CF4BB1" w:rsidRPr="002B0106" w:rsidRDefault="00CF4BB1"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Kotronen</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[46]</w:t>
            </w:r>
            <w:r w:rsidRPr="002B0106">
              <w:rPr>
                <w:rFonts w:ascii="Book Antiqua" w:hAnsi="Book Antiqua"/>
                <w:sz w:val="24"/>
                <w:szCs w:val="24"/>
                <w:lang w:val="en-US"/>
              </w:rPr>
              <w:t>, 2009</w:t>
            </w:r>
          </w:p>
        </w:tc>
        <w:tc>
          <w:tcPr>
            <w:tcW w:w="3549" w:type="dxa"/>
            <w:tcBorders>
              <w:top w:val="single" w:sz="6" w:space="0" w:color="00000A"/>
            </w:tcBorders>
            <w:shd w:val="clear" w:color="auto" w:fill="FFFFFF"/>
            <w:tcMar>
              <w:left w:w="84" w:type="dxa"/>
            </w:tcMar>
          </w:tcPr>
          <w:p w14:paraId="57FA1684" w14:textId="121FDFA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Clinical and laboratory data (metabolic s</w:t>
            </w:r>
            <w:r w:rsidR="00932CB8" w:rsidRPr="002B0106">
              <w:rPr>
                <w:rFonts w:ascii="Book Antiqua" w:hAnsi="Book Antiqua"/>
                <w:sz w:val="24"/>
                <w:szCs w:val="24"/>
                <w:lang w:val="en-US"/>
              </w:rPr>
              <w:t xml:space="preserve">yndrome, </w:t>
            </w:r>
            <w:r w:rsidR="003B2538" w:rsidRPr="002B0106">
              <w:rPr>
                <w:rFonts w:ascii="Book Antiqua" w:hAnsi="Book Antiqua"/>
                <w:sz w:val="24"/>
                <w:szCs w:val="24"/>
                <w:lang w:val="en-US"/>
              </w:rPr>
              <w:t xml:space="preserve">type 2 diabetes, </w:t>
            </w:r>
            <w:r w:rsidRPr="002B0106">
              <w:rPr>
                <w:rFonts w:ascii="Book Antiqua" w:hAnsi="Book Antiqua"/>
                <w:sz w:val="24"/>
                <w:szCs w:val="24"/>
                <w:lang w:val="en-US"/>
              </w:rPr>
              <w:t>insulin,                  AST, AST\ALT ratio</w:t>
            </w:r>
          </w:p>
          <w:p w14:paraId="303EA843" w14:textId="5E40C270"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and PNPLA3 rs738409 GG)</w:t>
            </w:r>
          </w:p>
        </w:tc>
        <w:tc>
          <w:tcPr>
            <w:tcW w:w="3783" w:type="dxa"/>
            <w:tcBorders>
              <w:top w:val="single" w:sz="6" w:space="0" w:color="00000A"/>
            </w:tcBorders>
            <w:shd w:val="clear" w:color="auto" w:fill="FFFFFF"/>
            <w:tcMar>
              <w:left w:w="84" w:type="dxa"/>
            </w:tcMar>
          </w:tcPr>
          <w:p w14:paraId="4F829FE8"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NAFLD liver fat score</w:t>
            </w:r>
          </w:p>
          <w:p w14:paraId="613D59A0" w14:textId="41D772AF"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[-2.89 + 1.18 </w:t>
            </w:r>
            <w:r w:rsidR="00C25879" w:rsidRPr="002B0106">
              <w:rPr>
                <w:rFonts w:ascii="Book Antiqua" w:hAnsi="Book Antiqua"/>
                <w:sz w:val="24"/>
                <w:szCs w:val="24"/>
                <w:lang w:val="en-US"/>
              </w:rPr>
              <w:t>×</w:t>
            </w:r>
            <w:r w:rsidRPr="002B0106">
              <w:rPr>
                <w:rFonts w:ascii="Book Antiqua" w:hAnsi="Book Antiqua"/>
                <w:sz w:val="24"/>
                <w:szCs w:val="24"/>
                <w:lang w:val="en-US"/>
              </w:rPr>
              <w:t xml:space="preserve"> metabol</w:t>
            </w:r>
            <w:r w:rsidR="00C25879" w:rsidRPr="002B0106">
              <w:rPr>
                <w:rFonts w:ascii="Book Antiqua" w:hAnsi="Book Antiqua"/>
                <w:sz w:val="24"/>
                <w:szCs w:val="24"/>
                <w:lang w:val="en-US"/>
              </w:rPr>
              <w:t xml:space="preserve">ic syndrome (yes = 1/no = 0) + </w:t>
            </w:r>
            <w:r w:rsidRPr="002B0106">
              <w:rPr>
                <w:rFonts w:ascii="Book Antiqua" w:hAnsi="Book Antiqua"/>
                <w:sz w:val="24"/>
                <w:szCs w:val="24"/>
                <w:lang w:val="en-US"/>
              </w:rPr>
              <w:t xml:space="preserve">0.45 </w:t>
            </w:r>
            <w:r w:rsidR="00C25879" w:rsidRPr="002B0106">
              <w:rPr>
                <w:rFonts w:ascii="Book Antiqua" w:hAnsi="Book Antiqua"/>
                <w:sz w:val="24"/>
                <w:szCs w:val="24"/>
                <w:lang w:val="en-US"/>
              </w:rPr>
              <w:t>×</w:t>
            </w:r>
            <w:r w:rsidRPr="002B0106">
              <w:rPr>
                <w:rFonts w:ascii="Book Antiqua" w:hAnsi="Book Antiqua"/>
                <w:sz w:val="24"/>
                <w:szCs w:val="24"/>
                <w:lang w:val="en-US"/>
              </w:rPr>
              <w:t xml:space="preserve"> type 2 diabetes</w:t>
            </w:r>
          </w:p>
          <w:p w14:paraId="09A440DF" w14:textId="7CBDF928"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(yes =2/no =0) + 0.15 </w:t>
            </w:r>
            <w:r w:rsidR="00C25879" w:rsidRPr="002B0106">
              <w:rPr>
                <w:rFonts w:ascii="Book Antiqua" w:hAnsi="Book Antiqua"/>
                <w:sz w:val="24"/>
                <w:szCs w:val="24"/>
                <w:lang w:val="en-US"/>
              </w:rPr>
              <w:t>×</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fS</w:t>
            </w:r>
            <w:proofErr w:type="spellEnd"/>
            <w:r w:rsidRPr="002B0106">
              <w:rPr>
                <w:rFonts w:ascii="Book Antiqua" w:hAnsi="Book Antiqua"/>
                <w:sz w:val="24"/>
                <w:szCs w:val="24"/>
                <w:lang w:val="en-US"/>
              </w:rPr>
              <w:t>-insulin (</w:t>
            </w:r>
            <w:proofErr w:type="spellStart"/>
            <w:r w:rsidRPr="002B0106">
              <w:rPr>
                <w:rFonts w:ascii="Book Antiqua" w:hAnsi="Book Antiqua"/>
                <w:sz w:val="24"/>
                <w:szCs w:val="24"/>
                <w:lang w:val="en-US"/>
              </w:rPr>
              <w:t>mU</w:t>
            </w:r>
            <w:proofErr w:type="spellEnd"/>
            <w:r w:rsidRPr="002B0106">
              <w:rPr>
                <w:rFonts w:ascii="Book Antiqua" w:hAnsi="Book Antiqua"/>
                <w:sz w:val="24"/>
                <w:szCs w:val="24"/>
                <w:lang w:val="en-US"/>
              </w:rPr>
              <w:t>/L)</w:t>
            </w:r>
          </w:p>
          <w:p w14:paraId="7D595425" w14:textId="3525E4F3"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+ 0.04 </w:t>
            </w:r>
            <w:r w:rsidR="00C25879" w:rsidRPr="002B0106">
              <w:rPr>
                <w:rFonts w:ascii="Book Antiqua" w:hAnsi="Book Antiqua"/>
                <w:sz w:val="24"/>
                <w:szCs w:val="24"/>
                <w:lang w:val="en-US"/>
              </w:rPr>
              <w:t>×</w:t>
            </w:r>
            <w:r w:rsidR="003B2538" w:rsidRPr="002B0106">
              <w:rPr>
                <w:rFonts w:ascii="Book Antiqua" w:hAnsi="Book Antiqua"/>
                <w:sz w:val="24"/>
                <w:szCs w:val="24"/>
                <w:lang w:val="en-US"/>
              </w:rPr>
              <w:t xml:space="preserve"> </w:t>
            </w:r>
            <w:proofErr w:type="spellStart"/>
            <w:r w:rsidR="003B2538" w:rsidRPr="002B0106">
              <w:rPr>
                <w:rFonts w:ascii="Book Antiqua" w:hAnsi="Book Antiqua"/>
                <w:sz w:val="24"/>
                <w:szCs w:val="24"/>
                <w:lang w:val="en-US"/>
              </w:rPr>
              <w:t>fS</w:t>
            </w:r>
            <w:proofErr w:type="spellEnd"/>
            <w:r w:rsidR="003B2538" w:rsidRPr="002B0106">
              <w:rPr>
                <w:rFonts w:ascii="Book Antiqua" w:hAnsi="Book Antiqua"/>
                <w:sz w:val="24"/>
                <w:szCs w:val="24"/>
                <w:lang w:val="en-US"/>
              </w:rPr>
              <w:t xml:space="preserve">-AST (U/L) - </w:t>
            </w:r>
            <w:r w:rsidRPr="002B0106">
              <w:rPr>
                <w:rFonts w:ascii="Book Antiqua" w:hAnsi="Book Antiqua"/>
                <w:sz w:val="24"/>
                <w:szCs w:val="24"/>
                <w:lang w:val="en-US"/>
              </w:rPr>
              <w:t>0.94</w:t>
            </w:r>
            <w:r w:rsidR="00932CB8" w:rsidRPr="002B0106">
              <w:rPr>
                <w:rFonts w:ascii="Book Antiqua" w:hAnsi="Book Antiqua"/>
                <w:sz w:val="24"/>
                <w:szCs w:val="24"/>
                <w:lang w:val="en-US"/>
              </w:rPr>
              <w:t xml:space="preserve"> </w:t>
            </w:r>
            <w:r w:rsidR="00C25879" w:rsidRPr="002B0106">
              <w:rPr>
                <w:rFonts w:ascii="Book Antiqua" w:hAnsi="Book Antiqua"/>
                <w:sz w:val="24"/>
                <w:szCs w:val="24"/>
                <w:lang w:val="en-US"/>
              </w:rPr>
              <w:t>×</w:t>
            </w:r>
            <w:r w:rsidRPr="002B0106">
              <w:rPr>
                <w:rFonts w:ascii="Book Antiqua" w:hAnsi="Book Antiqua"/>
                <w:sz w:val="24"/>
                <w:szCs w:val="24"/>
                <w:lang w:val="en-US"/>
              </w:rPr>
              <w:t xml:space="preserve"> AST/ALT]</w:t>
            </w:r>
          </w:p>
          <w:p w14:paraId="66FE04ED" w14:textId="047A4893" w:rsidR="00CF4BB1" w:rsidRPr="002B0106" w:rsidRDefault="00932CB8"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and </w:t>
            </w:r>
            <w:r w:rsidR="00CF4BB1" w:rsidRPr="002B0106">
              <w:rPr>
                <w:rFonts w:ascii="Book Antiqua" w:hAnsi="Book Antiqua"/>
                <w:sz w:val="24"/>
                <w:szCs w:val="24"/>
                <w:lang w:val="en-US"/>
              </w:rPr>
              <w:t>PNPLA3 rs738409 GG</w:t>
            </w:r>
          </w:p>
        </w:tc>
        <w:tc>
          <w:tcPr>
            <w:tcW w:w="3536" w:type="dxa"/>
            <w:tcBorders>
              <w:top w:val="single" w:sz="6" w:space="0" w:color="00000A"/>
            </w:tcBorders>
            <w:shd w:val="clear" w:color="auto" w:fill="FFFFFF"/>
            <w:tcMar>
              <w:left w:w="84" w:type="dxa"/>
            </w:tcMar>
          </w:tcPr>
          <w:p w14:paraId="10A18010" w14:textId="757033AD"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Independent predictor of NAFLD with AUROC of 0.872 ± 0.02</w:t>
            </w:r>
          </w:p>
          <w:p w14:paraId="1EBAA4D4" w14:textId="47522022" w:rsidR="00CF4BB1" w:rsidRPr="002B0106" w:rsidRDefault="00932CB8"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(95%</w:t>
            </w:r>
            <w:r w:rsidR="00CF4BB1" w:rsidRPr="002B0106">
              <w:rPr>
                <w:rFonts w:ascii="Book Antiqua" w:hAnsi="Book Antiqua"/>
                <w:sz w:val="24"/>
                <w:szCs w:val="24"/>
                <w:lang w:val="en-US"/>
              </w:rPr>
              <w:t>CI</w:t>
            </w:r>
            <w:r w:rsidRPr="002B0106">
              <w:rPr>
                <w:rFonts w:ascii="Book Antiqua" w:hAnsi="Book Antiqua"/>
                <w:sz w:val="24"/>
                <w:szCs w:val="24"/>
                <w:lang w:val="en-US"/>
              </w:rPr>
              <w:t>:</w:t>
            </w:r>
            <w:r w:rsidR="00CF4BB1" w:rsidRPr="002B0106">
              <w:rPr>
                <w:rFonts w:ascii="Book Antiqua" w:hAnsi="Book Antiqua"/>
                <w:sz w:val="24"/>
                <w:szCs w:val="24"/>
                <w:lang w:val="en-US"/>
              </w:rPr>
              <w:t xml:space="preserve"> 0.84-0.91)</w:t>
            </w:r>
          </w:p>
          <w:p w14:paraId="795229A3"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Addition of rs738409 to the score improved the accuracy</w:t>
            </w:r>
          </w:p>
          <w:p w14:paraId="60143D23" w14:textId="1FB29903"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of the prediction by only &lt;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1%.</w:t>
            </w:r>
          </w:p>
        </w:tc>
      </w:tr>
      <w:tr w:rsidR="00CF4BB1" w:rsidRPr="002B0106" w14:paraId="3CDD2E0D" w14:textId="77777777" w:rsidTr="00DA5CB2">
        <w:tc>
          <w:tcPr>
            <w:tcW w:w="3516" w:type="dxa"/>
            <w:shd w:val="clear" w:color="auto" w:fill="FFFFFF"/>
            <w:tcMar>
              <w:left w:w="84" w:type="dxa"/>
            </w:tcMar>
          </w:tcPr>
          <w:p w14:paraId="219B7401" w14:textId="5F0A8E5C" w:rsidR="00CF4BB1" w:rsidRPr="002B0106" w:rsidRDefault="00CF4BB1"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Francque</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[47]</w:t>
            </w:r>
            <w:r w:rsidRPr="002B0106">
              <w:rPr>
                <w:rFonts w:ascii="Book Antiqua" w:hAnsi="Book Antiqua"/>
                <w:sz w:val="24"/>
                <w:szCs w:val="24"/>
                <w:lang w:val="en-US"/>
              </w:rPr>
              <w:t>, 2012</w:t>
            </w:r>
          </w:p>
        </w:tc>
        <w:tc>
          <w:tcPr>
            <w:tcW w:w="3549" w:type="dxa"/>
            <w:shd w:val="clear" w:color="auto" w:fill="FFFFFF"/>
            <w:tcMar>
              <w:left w:w="84" w:type="dxa"/>
            </w:tcMar>
          </w:tcPr>
          <w:p w14:paraId="4ED709F2"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ALT, fasting levels of C-peptide, ultrasound steatosis scores</w:t>
            </w:r>
          </w:p>
          <w:p w14:paraId="2AA579E8"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and PNPLA3 rs738409 genotypes</w:t>
            </w:r>
          </w:p>
        </w:tc>
        <w:tc>
          <w:tcPr>
            <w:tcW w:w="3783" w:type="dxa"/>
            <w:shd w:val="clear" w:color="auto" w:fill="FFFFFF"/>
            <w:tcMar>
              <w:left w:w="84" w:type="dxa"/>
            </w:tcMar>
          </w:tcPr>
          <w:p w14:paraId="4CD98A5C" w14:textId="6C7B70C0"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ND</w:t>
            </w:r>
          </w:p>
        </w:tc>
        <w:tc>
          <w:tcPr>
            <w:tcW w:w="3536" w:type="dxa"/>
            <w:shd w:val="clear" w:color="auto" w:fill="FFFFFF"/>
            <w:tcMar>
              <w:left w:w="84" w:type="dxa"/>
            </w:tcMar>
          </w:tcPr>
          <w:p w14:paraId="4ECDD6B6" w14:textId="09CD1905"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Predictor of NASH                  with AUROC of 0.8</w:t>
            </w:r>
          </w:p>
          <w:p w14:paraId="49B2DFAE" w14:textId="56A16E29"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Rs738409 correlated with development of NASH</w:t>
            </w:r>
          </w:p>
          <w:p w14:paraId="0C4136BA" w14:textId="6C2937F7" w:rsidR="00CF4BB1" w:rsidRPr="007C41FC" w:rsidRDefault="00CF4BB1" w:rsidP="007C41FC">
            <w:pPr>
              <w:adjustRightInd w:val="0"/>
              <w:snapToGrid w:val="0"/>
              <w:spacing w:after="0" w:line="360" w:lineRule="auto"/>
              <w:jc w:val="center"/>
              <w:rPr>
                <w:rFonts w:ascii="Book Antiqua" w:hAnsi="Book Antiqua"/>
                <w:sz w:val="24"/>
                <w:szCs w:val="24"/>
                <w:lang w:val="en-US" w:eastAsia="zh-CN"/>
              </w:rPr>
            </w:pPr>
            <w:r w:rsidRPr="002B0106">
              <w:rPr>
                <w:rFonts w:ascii="Book Antiqua" w:hAnsi="Book Antiqua"/>
                <w:sz w:val="24"/>
                <w:szCs w:val="24"/>
                <w:lang w:val="en-US"/>
              </w:rPr>
              <w:t>but did not add value</w:t>
            </w:r>
          </w:p>
        </w:tc>
      </w:tr>
      <w:tr w:rsidR="00CF4BB1" w:rsidRPr="002B0106" w14:paraId="704763B7" w14:textId="77777777" w:rsidTr="00DA5CB2">
        <w:tc>
          <w:tcPr>
            <w:tcW w:w="3516" w:type="dxa"/>
            <w:shd w:val="clear" w:color="auto" w:fill="FFFFFF"/>
            <w:tcMar>
              <w:left w:w="84" w:type="dxa"/>
            </w:tcMar>
          </w:tcPr>
          <w:p w14:paraId="05A95FAC" w14:textId="3304518A"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Guichelaar</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[55]</w:t>
            </w:r>
            <w:r w:rsidRPr="002B0106">
              <w:rPr>
                <w:rFonts w:ascii="Book Antiqua" w:hAnsi="Book Antiqua"/>
                <w:sz w:val="24"/>
                <w:szCs w:val="24"/>
                <w:lang w:val="en-US"/>
              </w:rPr>
              <w:t>, 2013</w:t>
            </w:r>
          </w:p>
        </w:tc>
        <w:tc>
          <w:tcPr>
            <w:tcW w:w="3549" w:type="dxa"/>
            <w:shd w:val="clear" w:color="auto" w:fill="FFFFFF"/>
            <w:tcMar>
              <w:left w:w="84" w:type="dxa"/>
            </w:tcMar>
          </w:tcPr>
          <w:p w14:paraId="4DC808B9" w14:textId="0A0BF0D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G allele,</w:t>
            </w:r>
          </w:p>
          <w:p w14:paraId="0E0386BD" w14:textId="1A915126" w:rsidR="00CF4BB1" w:rsidRPr="002B0106" w:rsidRDefault="00932CB8"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CK-18 &gt; 145 IU/ L</w:t>
            </w:r>
            <w:r w:rsidR="00CF4BB1" w:rsidRPr="002B0106">
              <w:rPr>
                <w:rFonts w:ascii="Book Antiqua" w:hAnsi="Book Antiqua"/>
                <w:sz w:val="24"/>
                <w:szCs w:val="24"/>
                <w:lang w:val="en-US"/>
              </w:rPr>
              <w:t>,</w:t>
            </w:r>
          </w:p>
          <w:p w14:paraId="3854B8DB" w14:textId="01A463B2"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Glucose &gt;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100 mg/dL,</w:t>
            </w:r>
          </w:p>
          <w:p w14:paraId="25448C3E" w14:textId="53626AB4" w:rsidR="00CF4BB1" w:rsidRPr="002B0106" w:rsidRDefault="00932CB8"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C-reactive protein </w:t>
            </w:r>
            <w:r w:rsidR="00CF4BB1" w:rsidRPr="002B0106">
              <w:rPr>
                <w:rFonts w:ascii="Book Antiqua" w:hAnsi="Book Antiqua"/>
                <w:sz w:val="24"/>
                <w:szCs w:val="24"/>
                <w:lang w:val="en-US"/>
              </w:rPr>
              <w:t>&gt; 0.8 mg/dL</w:t>
            </w:r>
          </w:p>
        </w:tc>
        <w:tc>
          <w:tcPr>
            <w:tcW w:w="3783" w:type="dxa"/>
            <w:shd w:val="clear" w:color="auto" w:fill="FFFFFF"/>
            <w:tcMar>
              <w:left w:w="84" w:type="dxa"/>
            </w:tcMar>
          </w:tcPr>
          <w:p w14:paraId="0930D510" w14:textId="3B0F98BB"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Sum of risk factors</w:t>
            </w:r>
          </w:p>
        </w:tc>
        <w:tc>
          <w:tcPr>
            <w:tcW w:w="3536" w:type="dxa"/>
            <w:shd w:val="clear" w:color="auto" w:fill="FFFFFF"/>
            <w:tcMar>
              <w:left w:w="84" w:type="dxa"/>
            </w:tcMar>
          </w:tcPr>
          <w:p w14:paraId="316A7485" w14:textId="606300FE"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82% probability of NASH</w:t>
            </w:r>
          </w:p>
          <w:p w14:paraId="5C04E483" w14:textId="41228063" w:rsidR="00CF4BB1" w:rsidRPr="002B0106" w:rsidRDefault="00932CB8"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(all</w:t>
            </w:r>
            <w:r w:rsidR="00CF4BB1" w:rsidRPr="002B0106">
              <w:rPr>
                <w:rFonts w:ascii="Book Antiqua" w:hAnsi="Book Antiqua"/>
                <w:sz w:val="24"/>
                <w:szCs w:val="24"/>
                <w:lang w:val="en-US"/>
              </w:rPr>
              <w:t xml:space="preserve"> four risk factors)</w:t>
            </w:r>
          </w:p>
          <w:p w14:paraId="2F5523B3" w14:textId="7673BF06" w:rsidR="00CF4BB1" w:rsidRPr="002B0106" w:rsidRDefault="00CF4BB1" w:rsidP="0030125A">
            <w:pPr>
              <w:adjustRightInd w:val="0"/>
              <w:snapToGrid w:val="0"/>
              <w:spacing w:after="0" w:line="360" w:lineRule="auto"/>
              <w:jc w:val="center"/>
              <w:rPr>
                <w:rFonts w:ascii="Book Antiqua" w:hAnsi="Book Antiqua"/>
                <w:sz w:val="24"/>
                <w:szCs w:val="24"/>
                <w:lang w:val="en-US" w:eastAsia="zh-CN"/>
              </w:rPr>
            </w:pPr>
            <w:r w:rsidRPr="002B0106">
              <w:rPr>
                <w:rFonts w:ascii="Book Antiqua" w:hAnsi="Book Antiqua"/>
                <w:sz w:val="24"/>
                <w:szCs w:val="24"/>
                <w:lang w:val="en-US"/>
              </w:rPr>
              <w:t>versus 9% in their absence</w:t>
            </w:r>
          </w:p>
        </w:tc>
      </w:tr>
      <w:tr w:rsidR="00CF4BB1" w:rsidRPr="002B0106" w14:paraId="7F5E6A59" w14:textId="77777777" w:rsidTr="00DA5CB2">
        <w:tc>
          <w:tcPr>
            <w:tcW w:w="3516" w:type="dxa"/>
            <w:shd w:val="clear" w:color="auto" w:fill="FFFFFF"/>
            <w:tcMar>
              <w:left w:w="84" w:type="dxa"/>
            </w:tcMar>
          </w:tcPr>
          <w:p w14:paraId="7EF8FE9A" w14:textId="47B8E71C" w:rsidR="00CF4BB1" w:rsidRPr="002B0106" w:rsidRDefault="00CF4BB1"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Hyssalo</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[56]</w:t>
            </w:r>
            <w:r w:rsidRPr="002B0106">
              <w:rPr>
                <w:rFonts w:ascii="Book Antiqua" w:hAnsi="Book Antiqua"/>
                <w:sz w:val="24"/>
                <w:szCs w:val="24"/>
                <w:lang w:val="en-US"/>
              </w:rPr>
              <w:t>, 2014</w:t>
            </w:r>
          </w:p>
        </w:tc>
        <w:tc>
          <w:tcPr>
            <w:tcW w:w="3549" w:type="dxa"/>
            <w:shd w:val="clear" w:color="auto" w:fill="FFFFFF"/>
            <w:tcMar>
              <w:left w:w="84" w:type="dxa"/>
            </w:tcMar>
          </w:tcPr>
          <w:p w14:paraId="7B6EB88F"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genotype,</w:t>
            </w:r>
          </w:p>
          <w:p w14:paraId="61AB31EB"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AST, fasting insulin</w:t>
            </w:r>
          </w:p>
        </w:tc>
        <w:tc>
          <w:tcPr>
            <w:tcW w:w="3783" w:type="dxa"/>
            <w:shd w:val="clear" w:color="auto" w:fill="FFFFFF"/>
            <w:tcMar>
              <w:left w:w="84" w:type="dxa"/>
            </w:tcMar>
          </w:tcPr>
          <w:p w14:paraId="7FA6FAD4" w14:textId="32A8616F"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NASH </w:t>
            </w:r>
            <w:r w:rsidR="00DA5CB2" w:rsidRPr="002B0106">
              <w:rPr>
                <w:rFonts w:ascii="Book Antiqua" w:hAnsi="Book Antiqua"/>
                <w:sz w:val="24"/>
                <w:szCs w:val="24"/>
                <w:lang w:val="en-US"/>
              </w:rPr>
              <w:t>score</w:t>
            </w:r>
          </w:p>
          <w:p w14:paraId="43F19DE3" w14:textId="06633101"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-3.05 + 0.562 </w:t>
            </w:r>
            <w:bookmarkStart w:id="176" w:name="OLE_LINK165"/>
            <w:r w:rsidR="00932CB8" w:rsidRPr="002B0106">
              <w:rPr>
                <w:rFonts w:ascii="Book Antiqua" w:hAnsi="Book Antiqua"/>
                <w:sz w:val="24"/>
                <w:szCs w:val="24"/>
                <w:lang w:val="en-US"/>
              </w:rPr>
              <w:t>×</w:t>
            </w:r>
            <w:bookmarkEnd w:id="176"/>
            <w:r w:rsidRPr="002B0106">
              <w:rPr>
                <w:rFonts w:ascii="Book Antiqua" w:hAnsi="Book Antiqua"/>
                <w:sz w:val="24"/>
                <w:szCs w:val="24"/>
                <w:lang w:val="en-US"/>
              </w:rPr>
              <w:t xml:space="preserve"> PNPLA3 genotype (CC</w:t>
            </w:r>
            <w:r w:rsidR="00932CB8" w:rsidRPr="002B0106">
              <w:rPr>
                <w:rFonts w:ascii="Book Antiqua" w:hAnsi="Book Antiqua"/>
                <w:sz w:val="24"/>
                <w:szCs w:val="24"/>
                <w:lang w:val="en-US"/>
              </w:rPr>
              <w:t xml:space="preserve"> </w:t>
            </w:r>
            <w:r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1/GC</w:t>
            </w:r>
            <w:r w:rsidR="00932CB8" w:rsidRPr="002B0106">
              <w:rPr>
                <w:rFonts w:ascii="Book Antiqua" w:hAnsi="Book Antiqua"/>
                <w:sz w:val="24"/>
                <w:szCs w:val="24"/>
                <w:lang w:val="en-US"/>
              </w:rPr>
              <w:t xml:space="preserve"> </w:t>
            </w:r>
            <w:r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2/GG</w:t>
            </w:r>
            <w:r w:rsidR="00932CB8" w:rsidRPr="002B0106">
              <w:rPr>
                <w:rFonts w:ascii="Book Antiqua" w:hAnsi="Book Antiqua"/>
                <w:sz w:val="24"/>
                <w:szCs w:val="24"/>
                <w:lang w:val="en-US"/>
              </w:rPr>
              <w:t xml:space="preserve"> </w:t>
            </w:r>
            <w:r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3) -</w:t>
            </w:r>
          </w:p>
          <w:p w14:paraId="2742E582" w14:textId="7E55596D"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lastRenderedPageBreak/>
              <w:t xml:space="preserve">0.0092 </w:t>
            </w:r>
            <w:r w:rsidR="00932CB8" w:rsidRPr="002B0106">
              <w:rPr>
                <w:rFonts w:ascii="Book Antiqua" w:hAnsi="Book Antiqua"/>
                <w:sz w:val="24"/>
                <w:szCs w:val="24"/>
                <w:lang w:val="en-US"/>
              </w:rPr>
              <w:t>×</w:t>
            </w:r>
            <w:r w:rsidRPr="002B0106">
              <w:rPr>
                <w:rFonts w:ascii="Book Antiqua" w:hAnsi="Book Antiqua"/>
                <w:sz w:val="24"/>
                <w:szCs w:val="24"/>
                <w:lang w:val="en-US"/>
              </w:rPr>
              <w:t xml:space="preserve"> </w:t>
            </w:r>
            <w:proofErr w:type="spellStart"/>
            <w:r w:rsidRPr="002B0106">
              <w:rPr>
                <w:rFonts w:ascii="Book Antiqua" w:hAnsi="Book Antiqua"/>
                <w:sz w:val="24"/>
                <w:szCs w:val="24"/>
                <w:lang w:val="en-US"/>
              </w:rPr>
              <w:t>fS</w:t>
            </w:r>
            <w:proofErr w:type="spellEnd"/>
            <w:r w:rsidRPr="002B0106">
              <w:rPr>
                <w:rFonts w:ascii="Book Antiqua" w:hAnsi="Book Antiqua"/>
                <w:sz w:val="24"/>
                <w:szCs w:val="24"/>
                <w:lang w:val="en-US"/>
              </w:rPr>
              <w:t>-insulin (</w:t>
            </w:r>
            <w:proofErr w:type="spellStart"/>
            <w:r w:rsidRPr="002B0106">
              <w:rPr>
                <w:rFonts w:ascii="Book Antiqua" w:hAnsi="Book Antiqua"/>
                <w:sz w:val="24"/>
                <w:szCs w:val="24"/>
                <w:lang w:val="en-US"/>
              </w:rPr>
              <w:t>mU</w:t>
            </w:r>
            <w:proofErr w:type="spellEnd"/>
            <w:r w:rsidRPr="002B0106">
              <w:rPr>
                <w:rFonts w:ascii="Book Antiqua" w:hAnsi="Book Antiqua"/>
                <w:sz w:val="24"/>
                <w:szCs w:val="24"/>
                <w:lang w:val="en-US"/>
              </w:rPr>
              <w:t>/L) +</w:t>
            </w:r>
          </w:p>
          <w:p w14:paraId="4C6B701C" w14:textId="1C41D5AB"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0.0023 </w:t>
            </w:r>
            <w:r w:rsidR="00932CB8" w:rsidRPr="002B0106">
              <w:rPr>
                <w:rFonts w:ascii="Book Antiqua" w:hAnsi="Book Antiqua"/>
                <w:sz w:val="24"/>
                <w:szCs w:val="24"/>
                <w:lang w:val="en-US"/>
              </w:rPr>
              <w:t>×</w:t>
            </w:r>
            <w:r w:rsidRPr="002B0106">
              <w:rPr>
                <w:rFonts w:ascii="Book Antiqua" w:hAnsi="Book Antiqua"/>
                <w:sz w:val="24"/>
                <w:szCs w:val="24"/>
                <w:lang w:val="en-US"/>
              </w:rPr>
              <w:t xml:space="preserve"> AST (IU/L) +</w:t>
            </w:r>
          </w:p>
          <w:p w14:paraId="5D532B41" w14:textId="51742E42" w:rsidR="00CF4BB1" w:rsidRPr="0030125A" w:rsidRDefault="00CF4BB1" w:rsidP="0030125A">
            <w:pPr>
              <w:adjustRightInd w:val="0"/>
              <w:snapToGrid w:val="0"/>
              <w:spacing w:after="0" w:line="360" w:lineRule="auto"/>
              <w:jc w:val="center"/>
              <w:rPr>
                <w:rFonts w:ascii="Book Antiqua" w:hAnsi="Book Antiqua"/>
                <w:sz w:val="24"/>
                <w:szCs w:val="24"/>
                <w:lang w:val="en-US" w:eastAsia="zh-CN"/>
              </w:rPr>
            </w:pPr>
            <w:r w:rsidRPr="002B0106">
              <w:rPr>
                <w:rFonts w:ascii="Book Antiqua" w:hAnsi="Book Antiqua"/>
                <w:sz w:val="24"/>
                <w:szCs w:val="24"/>
                <w:lang w:val="en-US"/>
              </w:rPr>
              <w:t xml:space="preserve">0.0019 </w:t>
            </w:r>
            <w:r w:rsidR="00932CB8" w:rsidRPr="002B0106">
              <w:rPr>
                <w:rFonts w:ascii="Book Antiqua" w:hAnsi="Book Antiqua"/>
                <w:sz w:val="24"/>
                <w:szCs w:val="24"/>
                <w:lang w:val="en-US"/>
              </w:rPr>
              <w:t>× (</w:t>
            </w:r>
            <w:proofErr w:type="spellStart"/>
            <w:r w:rsidR="00932CB8" w:rsidRPr="002B0106">
              <w:rPr>
                <w:rFonts w:ascii="Book Antiqua" w:hAnsi="Book Antiqua"/>
                <w:sz w:val="24"/>
                <w:szCs w:val="24"/>
                <w:lang w:val="en-US"/>
              </w:rPr>
              <w:t>fS</w:t>
            </w:r>
            <w:proofErr w:type="spellEnd"/>
            <w:r w:rsidR="00932CB8" w:rsidRPr="002B0106">
              <w:rPr>
                <w:rFonts w:ascii="Book Antiqua" w:hAnsi="Book Antiqua"/>
                <w:sz w:val="24"/>
                <w:szCs w:val="24"/>
                <w:lang w:val="en-US"/>
              </w:rPr>
              <w:t>–</w:t>
            </w:r>
            <w:r w:rsidRPr="002B0106">
              <w:rPr>
                <w:rFonts w:ascii="Book Antiqua" w:hAnsi="Book Antiqua"/>
                <w:sz w:val="24"/>
                <w:szCs w:val="24"/>
                <w:lang w:val="en-US"/>
              </w:rPr>
              <w:t xml:space="preserve">insulin </w:t>
            </w:r>
            <w:r w:rsidR="00932CB8" w:rsidRPr="002B0106">
              <w:rPr>
                <w:rFonts w:ascii="Book Antiqua" w:hAnsi="Book Antiqua"/>
                <w:sz w:val="24"/>
                <w:szCs w:val="24"/>
                <w:lang w:val="en-US"/>
              </w:rPr>
              <w:t>×</w:t>
            </w:r>
            <w:r w:rsidRPr="002B0106">
              <w:rPr>
                <w:rFonts w:ascii="Book Antiqua" w:hAnsi="Book Antiqua"/>
                <w:sz w:val="24"/>
                <w:szCs w:val="24"/>
                <w:lang w:val="en-US"/>
              </w:rPr>
              <w:t xml:space="preserve"> AST)</w:t>
            </w:r>
          </w:p>
        </w:tc>
        <w:tc>
          <w:tcPr>
            <w:tcW w:w="3536" w:type="dxa"/>
            <w:shd w:val="clear" w:color="auto" w:fill="FFFFFF"/>
            <w:tcMar>
              <w:left w:w="84" w:type="dxa"/>
            </w:tcMar>
          </w:tcPr>
          <w:p w14:paraId="13971A77"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lastRenderedPageBreak/>
              <w:t>Finnish cohort</w:t>
            </w:r>
          </w:p>
          <w:p w14:paraId="26DEFB28"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NPV 86%, PPV 53% for NASH</w:t>
            </w:r>
          </w:p>
          <w:p w14:paraId="535602A6"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Italian cohort</w:t>
            </w:r>
          </w:p>
          <w:p w14:paraId="25B08155"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lastRenderedPageBreak/>
              <w:t>NPV 74%, PPV 65% for NASH</w:t>
            </w:r>
          </w:p>
        </w:tc>
      </w:tr>
      <w:tr w:rsidR="00CF4BB1" w:rsidRPr="002B0106" w14:paraId="70AE8DA1" w14:textId="77777777" w:rsidTr="00DA5CB2">
        <w:trPr>
          <w:trHeight w:val="2658"/>
        </w:trPr>
        <w:tc>
          <w:tcPr>
            <w:tcW w:w="3516" w:type="dxa"/>
            <w:shd w:val="clear" w:color="auto" w:fill="FFFFFF"/>
            <w:tcMar>
              <w:left w:w="84" w:type="dxa"/>
            </w:tcMar>
          </w:tcPr>
          <w:p w14:paraId="61BD10AE" w14:textId="335127BB" w:rsidR="00CF4BB1" w:rsidRPr="002B0106" w:rsidRDefault="00CF4BB1"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lastRenderedPageBreak/>
              <w:t>Zhou</w:t>
            </w:r>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[48]</w:t>
            </w:r>
            <w:r w:rsidRPr="002B0106">
              <w:rPr>
                <w:rFonts w:ascii="Book Antiqua" w:hAnsi="Book Antiqua"/>
                <w:sz w:val="24"/>
                <w:szCs w:val="24"/>
                <w:lang w:val="en-US"/>
              </w:rPr>
              <w:t>, 2016</w:t>
            </w:r>
          </w:p>
        </w:tc>
        <w:tc>
          <w:tcPr>
            <w:tcW w:w="3549" w:type="dxa"/>
            <w:shd w:val="clear" w:color="auto" w:fill="FFFFFF"/>
            <w:tcMar>
              <w:left w:w="84" w:type="dxa"/>
            </w:tcMar>
          </w:tcPr>
          <w:p w14:paraId="0628F048" w14:textId="3C8BA12C"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Glutamate, isoleucine, glycine,</w:t>
            </w:r>
          </w:p>
          <w:p w14:paraId="6B96BF50"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proofErr w:type="spellStart"/>
            <w:r w:rsidRPr="002B0106">
              <w:rPr>
                <w:rFonts w:ascii="Book Antiqua" w:hAnsi="Book Antiqua"/>
                <w:sz w:val="24"/>
                <w:szCs w:val="24"/>
                <w:lang w:val="en-US"/>
              </w:rPr>
              <w:t>lysophosphatidylcholine</w:t>
            </w:r>
            <w:proofErr w:type="spellEnd"/>
            <w:r w:rsidRPr="002B0106">
              <w:rPr>
                <w:rFonts w:ascii="Book Antiqua" w:hAnsi="Book Antiqua"/>
                <w:sz w:val="24"/>
                <w:szCs w:val="24"/>
                <w:lang w:val="en-US"/>
              </w:rPr>
              <w:t xml:space="preserve"> 16:0,</w:t>
            </w:r>
          </w:p>
          <w:p w14:paraId="11365301" w14:textId="53B2EBC0" w:rsidR="00CF4BB1" w:rsidRPr="002B0106" w:rsidRDefault="00CF4BB1" w:rsidP="00C25879">
            <w:pPr>
              <w:adjustRightInd w:val="0"/>
              <w:snapToGrid w:val="0"/>
              <w:spacing w:after="0" w:line="360" w:lineRule="auto"/>
              <w:jc w:val="center"/>
              <w:rPr>
                <w:rFonts w:ascii="Book Antiqua" w:hAnsi="Book Antiqua"/>
                <w:sz w:val="24"/>
                <w:szCs w:val="24"/>
                <w:lang w:val="en-US"/>
              </w:rPr>
            </w:pPr>
            <w:proofErr w:type="spellStart"/>
            <w:r w:rsidRPr="002B0106">
              <w:rPr>
                <w:rFonts w:ascii="Book Antiqua" w:hAnsi="Book Antiqua"/>
                <w:sz w:val="24"/>
                <w:szCs w:val="24"/>
                <w:lang w:val="en-US"/>
              </w:rPr>
              <w:t>phosphoethanolamine</w:t>
            </w:r>
            <w:proofErr w:type="spellEnd"/>
            <w:r w:rsidRPr="002B0106">
              <w:rPr>
                <w:rFonts w:ascii="Book Antiqua" w:hAnsi="Book Antiqua"/>
                <w:sz w:val="24"/>
                <w:szCs w:val="24"/>
                <w:lang w:val="en-US"/>
              </w:rPr>
              <w:t xml:space="preserve"> 40:6,</w:t>
            </w:r>
          </w:p>
          <w:p w14:paraId="6C1B196A"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AST, and fasting insulin and</w:t>
            </w:r>
          </w:p>
          <w:p w14:paraId="66AADF5B"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PNPLA3rs738409 genotypes</w:t>
            </w:r>
          </w:p>
        </w:tc>
        <w:tc>
          <w:tcPr>
            <w:tcW w:w="3783" w:type="dxa"/>
            <w:shd w:val="clear" w:color="auto" w:fill="FFFFFF"/>
            <w:tcMar>
              <w:left w:w="84" w:type="dxa"/>
            </w:tcMar>
          </w:tcPr>
          <w:p w14:paraId="44479CF8" w14:textId="5B1C28EF"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 xml:space="preserve">NASH </w:t>
            </w:r>
            <w:proofErr w:type="spellStart"/>
            <w:r w:rsidRPr="002B0106">
              <w:rPr>
                <w:rFonts w:ascii="Book Antiqua" w:hAnsi="Book Antiqua"/>
                <w:sz w:val="24"/>
                <w:szCs w:val="24"/>
                <w:lang w:val="en-US"/>
              </w:rPr>
              <w:t>ClinLipMet</w:t>
            </w:r>
            <w:proofErr w:type="spellEnd"/>
            <w:r w:rsidRPr="002B0106">
              <w:rPr>
                <w:rFonts w:ascii="Book Antiqua" w:hAnsi="Book Antiqua"/>
                <w:sz w:val="24"/>
                <w:szCs w:val="24"/>
                <w:lang w:val="en-US"/>
              </w:rPr>
              <w:t xml:space="preserve"> </w:t>
            </w:r>
            <w:r w:rsidR="00DA5CB2" w:rsidRPr="002B0106">
              <w:rPr>
                <w:rFonts w:ascii="Book Antiqua" w:hAnsi="Book Antiqua"/>
                <w:sz w:val="24"/>
                <w:szCs w:val="24"/>
                <w:lang w:val="en-US"/>
              </w:rPr>
              <w:t>scor</w:t>
            </w:r>
            <w:r w:rsidRPr="002B0106">
              <w:rPr>
                <w:rFonts w:ascii="Book Antiqua" w:hAnsi="Book Antiqua"/>
                <w:sz w:val="24"/>
                <w:szCs w:val="24"/>
                <w:lang w:val="en-US"/>
              </w:rPr>
              <w:t>e</w:t>
            </w:r>
          </w:p>
          <w:p w14:paraId="0A5DBA0D" w14:textId="57C3299E" w:rsidR="00CF4BB1" w:rsidRPr="002B0106" w:rsidRDefault="00CF4BB1" w:rsidP="00932CB8">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-8.167 + 0.954 × PNPLA3 genotype (CC</w:t>
            </w:r>
            <w:r w:rsidR="00932CB8" w:rsidRPr="002B0106">
              <w:rPr>
                <w:rFonts w:ascii="Book Antiqua" w:hAnsi="Book Antiqua"/>
                <w:sz w:val="24"/>
                <w:szCs w:val="24"/>
                <w:lang w:val="en-US"/>
              </w:rPr>
              <w:t xml:space="preserve"> </w:t>
            </w:r>
            <w:r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1/GC</w:t>
            </w:r>
            <w:r w:rsidR="00932CB8" w:rsidRPr="002B0106">
              <w:rPr>
                <w:rFonts w:ascii="Book Antiqua" w:hAnsi="Book Antiqua"/>
                <w:sz w:val="24"/>
                <w:szCs w:val="24"/>
                <w:lang w:val="en-US"/>
              </w:rPr>
              <w:t xml:space="preserve"> </w:t>
            </w:r>
            <w:r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2/GG</w:t>
            </w:r>
            <w:r w:rsidR="00932CB8" w:rsidRPr="002B0106">
              <w:rPr>
                <w:rFonts w:ascii="Book Antiqua" w:hAnsi="Book Antiqua"/>
                <w:sz w:val="24"/>
                <w:szCs w:val="24"/>
                <w:lang w:val="en-US"/>
              </w:rPr>
              <w:t xml:space="preserve"> </w:t>
            </w:r>
            <w:r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 xml:space="preserve">3) + </w:t>
            </w:r>
            <w:r w:rsidR="00932CB8" w:rsidRPr="002B0106">
              <w:rPr>
                <w:rFonts w:ascii="Book Antiqua" w:hAnsi="Book Antiqua"/>
                <w:sz w:val="24"/>
                <w:szCs w:val="24"/>
                <w:lang w:val="en-US"/>
              </w:rPr>
              <w:t xml:space="preserve">0.0451 × AST (IU/L) + 0.0667 × </w:t>
            </w:r>
            <w:r w:rsidRPr="002B0106">
              <w:rPr>
                <w:rFonts w:ascii="Book Antiqua" w:hAnsi="Book Antiqua"/>
                <w:sz w:val="24"/>
                <w:szCs w:val="24"/>
                <w:lang w:val="en-US"/>
              </w:rPr>
              <w:t>fS12 insulin (</w:t>
            </w:r>
            <w:proofErr w:type="spellStart"/>
            <w:r w:rsidRPr="002B0106">
              <w:rPr>
                <w:rFonts w:ascii="Book Antiqua" w:hAnsi="Book Antiqua"/>
                <w:sz w:val="24"/>
                <w:szCs w:val="24"/>
                <w:lang w:val="en-US"/>
              </w:rPr>
              <w:t>mU</w:t>
            </w:r>
            <w:proofErr w:type="spellEnd"/>
            <w:r w:rsidRPr="002B0106">
              <w:rPr>
                <w:rFonts w:ascii="Book Antiqua" w:hAnsi="Book Antiqua"/>
                <w:sz w:val="24"/>
                <w:szCs w:val="24"/>
                <w:lang w:val="en-US"/>
              </w:rPr>
              <w:t>/L) - 3.151× log</w:t>
            </w:r>
            <w:r w:rsidRPr="002B0106">
              <w:rPr>
                <w:rFonts w:ascii="Book Antiqua" w:hAnsi="Book Antiqua"/>
                <w:sz w:val="24"/>
                <w:szCs w:val="24"/>
                <w:vertAlign w:val="subscript"/>
                <w:lang w:val="en-US"/>
              </w:rPr>
              <w:t>10</w:t>
            </w:r>
            <w:r w:rsidRPr="002B0106">
              <w:rPr>
                <w:rFonts w:ascii="Book Antiqua" w:hAnsi="Book Antiqua"/>
                <w:sz w:val="24"/>
                <w:szCs w:val="24"/>
                <w:lang w:val="en-US"/>
              </w:rPr>
              <w:t>(</w:t>
            </w:r>
            <w:proofErr w:type="spellStart"/>
            <w:r w:rsidRPr="002B0106">
              <w:rPr>
                <w:rFonts w:ascii="Book Antiqua" w:hAnsi="Book Antiqua"/>
                <w:sz w:val="24"/>
                <w:szCs w:val="24"/>
                <w:lang w:val="en-US"/>
              </w:rPr>
              <w:t>LysoPC</w:t>
            </w:r>
            <w:proofErr w:type="spellEnd"/>
            <w:r w:rsidRPr="002B0106">
              <w:rPr>
                <w:rFonts w:ascii="Book Antiqua" w:hAnsi="Book Antiqua"/>
                <w:sz w:val="24"/>
                <w:szCs w:val="24"/>
                <w:lang w:val="en-US"/>
              </w:rPr>
              <w:t>(16:0)) (</w:t>
            </w:r>
            <w:proofErr w:type="spellStart"/>
            <w:r w:rsidRPr="002B0106">
              <w:rPr>
                <w:rFonts w:ascii="Book Antiqua" w:hAnsi="Book Antiqua"/>
                <w:sz w:val="24"/>
                <w:szCs w:val="24"/>
                <w:lang w:val="en-US"/>
              </w:rPr>
              <w:t>μ</w:t>
            </w:r>
            <w:r w:rsidR="00932CB8" w:rsidRPr="002B0106">
              <w:rPr>
                <w:rFonts w:ascii="Book Antiqua" w:hAnsi="Book Antiqua"/>
                <w:sz w:val="24"/>
                <w:szCs w:val="24"/>
                <w:lang w:val="en-US"/>
              </w:rPr>
              <w:t>mol</w:t>
            </w:r>
            <w:proofErr w:type="spellEnd"/>
            <w:r w:rsidR="00932CB8" w:rsidRPr="002B0106">
              <w:rPr>
                <w:rFonts w:ascii="Book Antiqua" w:hAnsi="Book Antiqua"/>
                <w:sz w:val="24"/>
                <w:szCs w:val="24"/>
                <w:lang w:val="en-US"/>
              </w:rPr>
              <w:t>/L</w:t>
            </w:r>
            <w:r w:rsidRPr="002B0106">
              <w:rPr>
                <w:rFonts w:ascii="Book Antiqua" w:hAnsi="Book Antiqua"/>
                <w:sz w:val="24"/>
                <w:szCs w:val="24"/>
                <w:lang w:val="en-US"/>
              </w:rPr>
              <w:t>) + 2.617 × log</w:t>
            </w:r>
            <w:r w:rsidRPr="002B0106">
              <w:rPr>
                <w:rFonts w:ascii="Book Antiqua" w:hAnsi="Book Antiqua"/>
                <w:sz w:val="24"/>
                <w:szCs w:val="24"/>
                <w:vertAlign w:val="subscript"/>
                <w:lang w:val="en-US"/>
              </w:rPr>
              <w:t>10</w:t>
            </w:r>
            <w:r w:rsidRPr="002B0106">
              <w:rPr>
                <w:rFonts w:ascii="Book Antiqua" w:hAnsi="Book Antiqua"/>
                <w:sz w:val="24"/>
                <w:szCs w:val="24"/>
                <w:lang w:val="en-US"/>
              </w:rPr>
              <w:t>(PE(40:6)) (</w:t>
            </w:r>
            <w:proofErr w:type="spellStart"/>
            <w:r w:rsidRPr="002B0106">
              <w:rPr>
                <w:rFonts w:ascii="Book Antiqua" w:hAnsi="Book Antiqua"/>
                <w:sz w:val="24"/>
                <w:szCs w:val="24"/>
                <w:lang w:val="en-US"/>
              </w:rPr>
              <w:t>μ</w:t>
            </w:r>
            <w:r w:rsidR="00932CB8" w:rsidRPr="002B0106">
              <w:rPr>
                <w:rFonts w:ascii="Book Antiqua" w:hAnsi="Book Antiqua"/>
                <w:sz w:val="24"/>
                <w:szCs w:val="24"/>
                <w:lang w:val="en-US"/>
              </w:rPr>
              <w:t>mol</w:t>
            </w:r>
            <w:proofErr w:type="spellEnd"/>
            <w:r w:rsidR="00932CB8" w:rsidRPr="002B0106">
              <w:rPr>
                <w:rFonts w:ascii="Book Antiqua" w:hAnsi="Book Antiqua"/>
                <w:sz w:val="24"/>
                <w:szCs w:val="24"/>
                <w:lang w:val="en-US"/>
              </w:rPr>
              <w:t>/L</w:t>
            </w:r>
            <w:r w:rsidR="003B2538" w:rsidRPr="002B0106">
              <w:rPr>
                <w:rFonts w:ascii="Book Antiqua" w:hAnsi="Book Antiqua"/>
                <w:sz w:val="24"/>
                <w:szCs w:val="24"/>
                <w:lang w:val="en-US"/>
              </w:rPr>
              <w:t>) +</w:t>
            </w:r>
            <w:r w:rsidRPr="002B0106">
              <w:rPr>
                <w:rFonts w:ascii="Book Antiqua" w:hAnsi="Book Antiqua"/>
                <w:sz w:val="24"/>
                <w:szCs w:val="24"/>
                <w:lang w:val="en-US"/>
              </w:rPr>
              <w:t xml:space="preserve"> 2.357 × 13 log</w:t>
            </w:r>
            <w:r w:rsidRPr="002B0106">
              <w:rPr>
                <w:rFonts w:ascii="Book Antiqua" w:hAnsi="Book Antiqua"/>
                <w:sz w:val="24"/>
                <w:szCs w:val="24"/>
                <w:vertAlign w:val="subscript"/>
                <w:lang w:val="en-US"/>
              </w:rPr>
              <w:t>10</w:t>
            </w:r>
            <w:r w:rsidRPr="002B0106">
              <w:rPr>
                <w:rFonts w:ascii="Book Antiqua" w:hAnsi="Book Antiqua"/>
                <w:sz w:val="24"/>
                <w:szCs w:val="24"/>
                <w:lang w:val="en-US"/>
              </w:rPr>
              <w:t>(Glu) (</w:t>
            </w:r>
            <w:proofErr w:type="spellStart"/>
            <w:r w:rsidRPr="002B0106">
              <w:rPr>
                <w:rFonts w:ascii="Book Antiqua" w:hAnsi="Book Antiqua"/>
                <w:sz w:val="24"/>
                <w:szCs w:val="24"/>
                <w:lang w:val="en-US"/>
              </w:rPr>
              <w:t>μ</w:t>
            </w:r>
            <w:r w:rsidR="00932CB8" w:rsidRPr="002B0106">
              <w:rPr>
                <w:rFonts w:ascii="Book Antiqua" w:hAnsi="Book Antiqua"/>
                <w:sz w:val="24"/>
                <w:szCs w:val="24"/>
                <w:lang w:val="en-US"/>
              </w:rPr>
              <w:t>mol</w:t>
            </w:r>
            <w:proofErr w:type="spellEnd"/>
            <w:r w:rsidR="00932CB8" w:rsidRPr="002B0106">
              <w:rPr>
                <w:rFonts w:ascii="Book Antiqua" w:hAnsi="Book Antiqua"/>
                <w:sz w:val="24"/>
                <w:szCs w:val="24"/>
                <w:lang w:val="en-US"/>
              </w:rPr>
              <w:t>/L</w:t>
            </w:r>
            <w:r w:rsidRPr="002B0106">
              <w:rPr>
                <w:rFonts w:ascii="Book Antiqua" w:hAnsi="Book Antiqua"/>
                <w:sz w:val="24"/>
                <w:szCs w:val="24"/>
                <w:lang w:val="en-US"/>
              </w:rPr>
              <w:t>) + 7.813 × log</w:t>
            </w:r>
            <w:r w:rsidRPr="002B0106">
              <w:rPr>
                <w:rFonts w:ascii="Book Antiqua" w:hAnsi="Book Antiqua"/>
                <w:sz w:val="24"/>
                <w:szCs w:val="24"/>
                <w:vertAlign w:val="subscript"/>
                <w:lang w:val="en-US"/>
              </w:rPr>
              <w:t>10</w:t>
            </w:r>
            <w:r w:rsidRPr="002B0106">
              <w:rPr>
                <w:rFonts w:ascii="Book Antiqua" w:hAnsi="Book Antiqua"/>
                <w:sz w:val="24"/>
                <w:szCs w:val="24"/>
                <w:lang w:val="en-US"/>
              </w:rPr>
              <w:t>(Ile) (</w:t>
            </w:r>
            <w:proofErr w:type="spellStart"/>
            <w:r w:rsidRPr="002B0106">
              <w:rPr>
                <w:rFonts w:ascii="Book Antiqua" w:hAnsi="Book Antiqua"/>
                <w:sz w:val="24"/>
                <w:szCs w:val="24"/>
                <w:lang w:val="en-US"/>
              </w:rPr>
              <w:t>μ</w:t>
            </w:r>
            <w:r w:rsidR="00932CB8" w:rsidRPr="002B0106">
              <w:rPr>
                <w:rFonts w:ascii="Book Antiqua" w:hAnsi="Book Antiqua"/>
                <w:sz w:val="24"/>
                <w:szCs w:val="24"/>
                <w:lang w:val="en-US"/>
              </w:rPr>
              <w:t>mol</w:t>
            </w:r>
            <w:proofErr w:type="spellEnd"/>
            <w:r w:rsidR="00932CB8" w:rsidRPr="002B0106">
              <w:rPr>
                <w:rFonts w:ascii="Book Antiqua" w:hAnsi="Book Antiqua"/>
                <w:sz w:val="24"/>
                <w:szCs w:val="24"/>
                <w:lang w:val="en-US"/>
              </w:rPr>
              <w:t>/L</w:t>
            </w:r>
            <w:r w:rsidR="003B2538" w:rsidRPr="002B0106">
              <w:rPr>
                <w:rFonts w:ascii="Book Antiqua" w:hAnsi="Book Antiqua"/>
                <w:sz w:val="24"/>
                <w:szCs w:val="24"/>
                <w:lang w:val="en-US"/>
              </w:rPr>
              <w:t>) – 6.102</w:t>
            </w:r>
            <w:r w:rsidRPr="002B0106">
              <w:rPr>
                <w:rFonts w:ascii="Book Antiqua" w:hAnsi="Book Antiqua"/>
                <w:sz w:val="24"/>
                <w:szCs w:val="24"/>
                <w:lang w:val="en-US"/>
              </w:rPr>
              <w:t xml:space="preserve"> × log</w:t>
            </w:r>
            <w:r w:rsidRPr="002B0106">
              <w:rPr>
                <w:rFonts w:ascii="Book Antiqua" w:hAnsi="Book Antiqua"/>
                <w:sz w:val="24"/>
                <w:szCs w:val="24"/>
                <w:vertAlign w:val="subscript"/>
                <w:lang w:val="en-US"/>
              </w:rPr>
              <w:t>10</w:t>
            </w:r>
            <w:r w:rsidRPr="002B0106">
              <w:rPr>
                <w:rFonts w:ascii="Book Antiqua" w:hAnsi="Book Antiqua"/>
                <w:sz w:val="24"/>
                <w:szCs w:val="24"/>
                <w:lang w:val="en-US"/>
              </w:rPr>
              <w:t>(</w:t>
            </w:r>
            <w:proofErr w:type="spellStart"/>
            <w:r w:rsidRPr="002B0106">
              <w:rPr>
                <w:rFonts w:ascii="Book Antiqua" w:hAnsi="Book Antiqua"/>
                <w:sz w:val="24"/>
                <w:szCs w:val="24"/>
                <w:lang w:val="en-US"/>
              </w:rPr>
              <w:t>Gly</w:t>
            </w:r>
            <w:proofErr w:type="spellEnd"/>
            <w:r w:rsidRPr="002B0106">
              <w:rPr>
                <w:rFonts w:ascii="Book Antiqua" w:hAnsi="Book Antiqua"/>
                <w:sz w:val="24"/>
                <w:szCs w:val="24"/>
                <w:lang w:val="en-US"/>
              </w:rPr>
              <w:t>) (</w:t>
            </w:r>
            <w:proofErr w:type="spellStart"/>
            <w:r w:rsidRPr="002B0106">
              <w:rPr>
                <w:rFonts w:ascii="Book Antiqua" w:hAnsi="Book Antiqua"/>
                <w:sz w:val="24"/>
                <w:szCs w:val="24"/>
                <w:lang w:val="en-US"/>
              </w:rPr>
              <w:t>μ</w:t>
            </w:r>
            <w:r w:rsidR="00932CB8" w:rsidRPr="002B0106">
              <w:rPr>
                <w:rFonts w:ascii="Book Antiqua" w:hAnsi="Book Antiqua"/>
                <w:sz w:val="24"/>
                <w:szCs w:val="24"/>
                <w:lang w:val="en-US"/>
              </w:rPr>
              <w:t>mol</w:t>
            </w:r>
            <w:proofErr w:type="spellEnd"/>
            <w:r w:rsidR="00932CB8" w:rsidRPr="002B0106">
              <w:rPr>
                <w:rFonts w:ascii="Book Antiqua" w:hAnsi="Book Antiqua"/>
                <w:sz w:val="24"/>
                <w:szCs w:val="24"/>
                <w:lang w:val="en-US"/>
              </w:rPr>
              <w:t>/L</w:t>
            </w:r>
            <w:r w:rsidRPr="002B0106">
              <w:rPr>
                <w:rFonts w:ascii="Book Antiqua" w:hAnsi="Book Antiqua"/>
                <w:sz w:val="24"/>
                <w:szCs w:val="24"/>
                <w:lang w:val="en-US"/>
              </w:rPr>
              <w:t>)</w:t>
            </w:r>
          </w:p>
        </w:tc>
        <w:tc>
          <w:tcPr>
            <w:tcW w:w="3536" w:type="dxa"/>
            <w:shd w:val="clear" w:color="auto" w:fill="FFFFFF"/>
            <w:tcMar>
              <w:left w:w="84" w:type="dxa"/>
            </w:tcMar>
          </w:tcPr>
          <w:p w14:paraId="2EAFAEA5"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Identified patients with NASH with an AUROC of 0.866</w:t>
            </w:r>
          </w:p>
          <w:p w14:paraId="34AAA1A3" w14:textId="649DB132" w:rsidR="00CF4BB1" w:rsidRPr="002B0106" w:rsidRDefault="00CF4BB1" w:rsidP="00DA5CB2">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(95%</w:t>
            </w:r>
            <w:r w:rsidR="00DA5CB2" w:rsidRPr="002B0106">
              <w:rPr>
                <w:rFonts w:ascii="Book Antiqua" w:hAnsi="Book Antiqua"/>
                <w:sz w:val="24"/>
                <w:szCs w:val="24"/>
                <w:lang w:val="en-US"/>
              </w:rPr>
              <w:t xml:space="preserve">CI: </w:t>
            </w:r>
            <w:r w:rsidRPr="002B0106">
              <w:rPr>
                <w:rFonts w:ascii="Book Antiqua" w:hAnsi="Book Antiqua"/>
                <w:sz w:val="24"/>
                <w:szCs w:val="24"/>
                <w:lang w:val="en-US"/>
              </w:rPr>
              <w:t>0.820-0.913)</w:t>
            </w:r>
          </w:p>
          <w:p w14:paraId="1107BB71"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p>
        </w:tc>
      </w:tr>
      <w:tr w:rsidR="00CF4BB1" w:rsidRPr="002B0106" w14:paraId="643D7D3C" w14:textId="77777777" w:rsidTr="00DA5CB2">
        <w:tc>
          <w:tcPr>
            <w:tcW w:w="3516" w:type="dxa"/>
            <w:shd w:val="clear" w:color="auto" w:fill="FFFFFF"/>
            <w:tcMar>
              <w:left w:w="84" w:type="dxa"/>
            </w:tcMar>
          </w:tcPr>
          <w:p w14:paraId="06120083" w14:textId="4B6DF9FD" w:rsidR="00CF4BB1" w:rsidRPr="002B0106" w:rsidRDefault="00CF4BB1" w:rsidP="00E62272">
            <w:pPr>
              <w:adjustRightInd w:val="0"/>
              <w:snapToGrid w:val="0"/>
              <w:spacing w:after="0" w:line="360" w:lineRule="auto"/>
              <w:jc w:val="both"/>
              <w:rPr>
                <w:rFonts w:ascii="Book Antiqua" w:hAnsi="Book Antiqua"/>
                <w:sz w:val="24"/>
                <w:szCs w:val="24"/>
                <w:lang w:val="en-US"/>
              </w:rPr>
            </w:pPr>
            <w:proofErr w:type="spellStart"/>
            <w:r w:rsidRPr="002B0106">
              <w:rPr>
                <w:rFonts w:ascii="Book Antiqua" w:hAnsi="Book Antiqua"/>
                <w:sz w:val="24"/>
                <w:szCs w:val="24"/>
                <w:lang w:val="en-US"/>
              </w:rPr>
              <w:t>Donati</w:t>
            </w:r>
            <w:proofErr w:type="spellEnd"/>
            <w:r w:rsidRPr="002B0106">
              <w:rPr>
                <w:rFonts w:ascii="Book Antiqua" w:hAnsi="Book Antiqua"/>
                <w:i/>
                <w:sz w:val="24"/>
                <w:szCs w:val="24"/>
                <w:lang w:val="en-US"/>
              </w:rPr>
              <w:t xml:space="preserve"> et al</w:t>
            </w:r>
            <w:r w:rsidRPr="002B0106">
              <w:rPr>
                <w:rFonts w:ascii="Book Antiqua" w:hAnsi="Book Antiqua"/>
                <w:sz w:val="24"/>
                <w:szCs w:val="24"/>
                <w:vertAlign w:val="superscript"/>
                <w:lang w:val="en-US"/>
              </w:rPr>
              <w:t>[28]</w:t>
            </w:r>
            <w:r w:rsidRPr="002B0106">
              <w:rPr>
                <w:rFonts w:ascii="Book Antiqua" w:hAnsi="Book Antiqua"/>
                <w:sz w:val="24"/>
                <w:szCs w:val="24"/>
                <w:lang w:val="en-US"/>
              </w:rPr>
              <w:t>, 2017</w:t>
            </w:r>
          </w:p>
        </w:tc>
        <w:tc>
          <w:tcPr>
            <w:tcW w:w="3549" w:type="dxa"/>
            <w:shd w:val="clear" w:color="auto" w:fill="FFFFFF"/>
            <w:tcMar>
              <w:left w:w="84" w:type="dxa"/>
            </w:tcMar>
          </w:tcPr>
          <w:p w14:paraId="52B351A4"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PNPLA3 rs738409,                            TM6SF2 rs58542926 and</w:t>
            </w:r>
          </w:p>
          <w:p w14:paraId="444FF398"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MBOAT7 rs641738</w:t>
            </w:r>
            <w:r w:rsidR="00FD2FA8" w:rsidRPr="002B0106">
              <w:rPr>
                <w:rFonts w:ascii="Book Antiqua" w:hAnsi="Book Antiqua"/>
                <w:sz w:val="24"/>
                <w:szCs w:val="24"/>
                <w:lang w:val="en-US"/>
              </w:rPr>
              <w:t>, age, sex, obesity, type 2 diabetes, severe fibrosis</w:t>
            </w:r>
          </w:p>
        </w:tc>
        <w:tc>
          <w:tcPr>
            <w:tcW w:w="3783" w:type="dxa"/>
            <w:shd w:val="clear" w:color="auto" w:fill="FFFFFF"/>
            <w:tcMar>
              <w:left w:w="84" w:type="dxa"/>
            </w:tcMar>
          </w:tcPr>
          <w:p w14:paraId="4A40E117" w14:textId="7777777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HCC risk score</w:t>
            </w:r>
          </w:p>
          <w:p w14:paraId="36080526" w14:textId="17ED3D72"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1/(1+e−((−12.588</w:t>
            </w:r>
            <w:r w:rsidR="00DA5CB2" w:rsidRPr="002B0106">
              <w:rPr>
                <w:rFonts w:ascii="Book Antiqua" w:hAnsi="Book Antiqua"/>
                <w:sz w:val="24"/>
                <w:szCs w:val="24"/>
                <w:lang w:val="en-US"/>
              </w:rPr>
              <w:t xml:space="preserve"> </w:t>
            </w:r>
            <w:r w:rsidRPr="002B0106">
              <w:rPr>
                <w:rFonts w:ascii="Book Antiqua" w:hAnsi="Book Antiqua"/>
                <w:sz w:val="24"/>
                <w:szCs w:val="24"/>
                <w:lang w:val="en-US"/>
              </w:rPr>
              <w:t>+</w:t>
            </w:r>
            <w:r w:rsidR="00DA5CB2" w:rsidRPr="002B0106">
              <w:rPr>
                <w:rFonts w:ascii="Book Antiqua" w:hAnsi="Book Antiqua"/>
                <w:sz w:val="24"/>
                <w:szCs w:val="24"/>
                <w:lang w:val="en-US"/>
              </w:rPr>
              <w:t xml:space="preserve"> </w:t>
            </w:r>
            <w:r w:rsidRPr="002B0106">
              <w:rPr>
                <w:rFonts w:ascii="Book Antiqua" w:hAnsi="Book Antiqua"/>
                <w:sz w:val="24"/>
                <w:szCs w:val="24"/>
                <w:lang w:val="en-US"/>
              </w:rPr>
              <w:t>(0.162</w:t>
            </w:r>
            <w:r w:rsidR="00932CB8" w:rsidRPr="002B0106">
              <w:rPr>
                <w:rFonts w:ascii="Book Antiqua" w:hAnsi="Book Antiqua"/>
                <w:sz w:val="24"/>
                <w:szCs w:val="24"/>
                <w:lang w:val="en-US"/>
              </w:rPr>
              <w:t xml:space="preserve"> </w:t>
            </w:r>
            <w:r w:rsidR="00C25879" w:rsidRPr="002B0106">
              <w:rPr>
                <w:rFonts w:ascii="Book Antiqua" w:hAnsi="Book Antiqua"/>
                <w:sz w:val="24"/>
                <w:szCs w:val="24"/>
                <w:lang w:val="en-US"/>
              </w:rPr>
              <w:t>×</w:t>
            </w:r>
            <w:r w:rsidR="00932CB8" w:rsidRPr="002B0106">
              <w:rPr>
                <w:rFonts w:ascii="Book Antiqua" w:hAnsi="Book Antiqua"/>
                <w:sz w:val="24"/>
                <w:szCs w:val="24"/>
                <w:lang w:val="en-US"/>
              </w:rPr>
              <w:t xml:space="preserve"> </w:t>
            </w:r>
            <w:r w:rsidRPr="002B0106">
              <w:rPr>
                <w:rFonts w:ascii="Book Antiqua" w:hAnsi="Book Antiqua"/>
                <w:sz w:val="24"/>
                <w:szCs w:val="24"/>
                <w:lang w:val="en-US"/>
              </w:rPr>
              <w:t>age)</w:t>
            </w:r>
            <w:r w:rsidR="00DA5CB2" w:rsidRPr="002B0106">
              <w:rPr>
                <w:rFonts w:ascii="Book Antiqua" w:hAnsi="Book Antiqua"/>
                <w:sz w:val="24"/>
                <w:szCs w:val="24"/>
                <w:lang w:val="en-US"/>
              </w:rPr>
              <w:t xml:space="preserve"> </w:t>
            </w:r>
            <w:r w:rsidRPr="002B0106">
              <w:rPr>
                <w:rFonts w:ascii="Book Antiqua" w:hAnsi="Book Antiqua"/>
                <w:sz w:val="24"/>
                <w:szCs w:val="24"/>
                <w:lang w:val="en-US"/>
              </w:rPr>
              <w:t>+</w:t>
            </w:r>
            <w:r w:rsidR="00DA5CB2" w:rsidRPr="002B0106">
              <w:rPr>
                <w:rFonts w:ascii="Book Antiqua" w:hAnsi="Book Antiqua"/>
                <w:sz w:val="24"/>
                <w:szCs w:val="24"/>
                <w:lang w:val="en-US"/>
              </w:rPr>
              <w:t xml:space="preserve"> </w:t>
            </w:r>
            <w:r w:rsidRPr="002B0106">
              <w:rPr>
                <w:rFonts w:ascii="Book Antiqua" w:hAnsi="Book Antiqua"/>
                <w:sz w:val="24"/>
                <w:szCs w:val="24"/>
                <w:lang w:val="en-US"/>
              </w:rPr>
              <w:t xml:space="preserve">(0.404 </w:t>
            </w:r>
            <w:r w:rsidR="00C25879" w:rsidRPr="002B0106">
              <w:rPr>
                <w:rFonts w:ascii="Book Antiqua" w:hAnsi="Book Antiqua"/>
                <w:sz w:val="24"/>
                <w:szCs w:val="24"/>
                <w:lang w:val="en-US"/>
              </w:rPr>
              <w:t>×</w:t>
            </w:r>
            <w:r w:rsidR="00932CB8" w:rsidRPr="002B0106">
              <w:rPr>
                <w:rFonts w:ascii="Book Antiqua" w:hAnsi="Book Antiqua"/>
                <w:sz w:val="24"/>
                <w:szCs w:val="24"/>
                <w:lang w:val="en-US"/>
              </w:rPr>
              <w:t xml:space="preserve"> s</w:t>
            </w:r>
            <w:r w:rsidRPr="002B0106">
              <w:rPr>
                <w:rFonts w:ascii="Book Antiqua" w:hAnsi="Book Antiqua"/>
                <w:sz w:val="24"/>
                <w:szCs w:val="24"/>
                <w:lang w:val="en-US"/>
              </w:rPr>
              <w:t>ex: 1 if male, −1 if female)</w:t>
            </w:r>
            <w:r w:rsidR="00DA5CB2" w:rsidRPr="002B0106">
              <w:rPr>
                <w:rFonts w:ascii="Book Antiqua" w:hAnsi="Book Antiqua"/>
                <w:sz w:val="24"/>
                <w:szCs w:val="24"/>
                <w:lang w:val="en-US"/>
              </w:rPr>
              <w:t xml:space="preserve"> </w:t>
            </w:r>
            <w:r w:rsidRPr="002B0106">
              <w:rPr>
                <w:rFonts w:ascii="Book Antiqua" w:hAnsi="Book Antiqua"/>
                <w:sz w:val="24"/>
                <w:szCs w:val="24"/>
                <w:lang w:val="en-US"/>
              </w:rPr>
              <w:t>+</w:t>
            </w:r>
            <w:r w:rsidR="00DA5CB2" w:rsidRPr="002B0106">
              <w:rPr>
                <w:rFonts w:ascii="Book Antiqua" w:hAnsi="Book Antiqua"/>
                <w:sz w:val="24"/>
                <w:szCs w:val="24"/>
                <w:lang w:val="en-US"/>
              </w:rPr>
              <w:t xml:space="preserve"> </w:t>
            </w:r>
            <w:r w:rsidRPr="002B0106">
              <w:rPr>
                <w:rFonts w:ascii="Book Antiqua" w:hAnsi="Book Antiqua"/>
                <w:sz w:val="24"/>
                <w:szCs w:val="24"/>
                <w:lang w:val="en-US"/>
              </w:rPr>
              <w:t>(0.259</w:t>
            </w:r>
            <w:r w:rsidR="00932CB8" w:rsidRPr="002B0106">
              <w:rPr>
                <w:rFonts w:ascii="Book Antiqua" w:hAnsi="Book Antiqua"/>
                <w:sz w:val="24"/>
                <w:szCs w:val="24"/>
                <w:lang w:val="en-US"/>
              </w:rPr>
              <w:t xml:space="preserve"> </w:t>
            </w:r>
            <w:r w:rsidR="00C25879" w:rsidRPr="002B0106">
              <w:rPr>
                <w:rFonts w:ascii="Book Antiqua" w:hAnsi="Book Antiqua"/>
                <w:sz w:val="24"/>
                <w:szCs w:val="24"/>
                <w:lang w:val="en-US"/>
              </w:rPr>
              <w:t>×</w:t>
            </w:r>
            <w:r w:rsidR="00932CB8" w:rsidRPr="002B0106">
              <w:rPr>
                <w:rFonts w:ascii="Book Antiqua" w:hAnsi="Book Antiqua"/>
                <w:sz w:val="24"/>
                <w:szCs w:val="24"/>
                <w:lang w:val="en-US"/>
              </w:rPr>
              <w:t xml:space="preserve"> o</w:t>
            </w:r>
            <w:r w:rsidRPr="002B0106">
              <w:rPr>
                <w:rFonts w:ascii="Book Antiqua" w:hAnsi="Book Antiqua"/>
                <w:sz w:val="24"/>
                <w:szCs w:val="24"/>
                <w:lang w:val="en-US"/>
              </w:rPr>
              <w:t>besity: 1 present, −1absent)</w:t>
            </w:r>
            <w:r w:rsidR="00DA5CB2" w:rsidRPr="002B0106">
              <w:rPr>
                <w:rFonts w:ascii="Book Antiqua" w:hAnsi="Book Antiqua"/>
                <w:sz w:val="24"/>
                <w:szCs w:val="24"/>
                <w:lang w:val="en-US"/>
              </w:rPr>
              <w:t xml:space="preserve"> </w:t>
            </w:r>
            <w:r w:rsidRPr="002B0106">
              <w:rPr>
                <w:rFonts w:ascii="Book Antiqua" w:hAnsi="Book Antiqua"/>
                <w:sz w:val="24"/>
                <w:szCs w:val="24"/>
                <w:lang w:val="en-US"/>
              </w:rPr>
              <w:t>+</w:t>
            </w:r>
            <w:r w:rsidR="00DA5CB2" w:rsidRPr="002B0106">
              <w:rPr>
                <w:rFonts w:ascii="Book Antiqua" w:hAnsi="Book Antiqua"/>
                <w:sz w:val="24"/>
                <w:szCs w:val="24"/>
                <w:lang w:val="en-US"/>
              </w:rPr>
              <w:t xml:space="preserve"> </w:t>
            </w:r>
            <w:r w:rsidRPr="002B0106">
              <w:rPr>
                <w:rFonts w:ascii="Book Antiqua" w:hAnsi="Book Antiqua"/>
                <w:sz w:val="24"/>
                <w:szCs w:val="24"/>
                <w:lang w:val="en-US"/>
              </w:rPr>
              <w:t xml:space="preserve">(0.587 </w:t>
            </w:r>
            <w:r w:rsidR="00C25879" w:rsidRPr="002B0106">
              <w:rPr>
                <w:rFonts w:ascii="Book Antiqua" w:hAnsi="Book Antiqua"/>
                <w:sz w:val="24"/>
                <w:szCs w:val="24"/>
                <w:lang w:val="en-US"/>
              </w:rPr>
              <w:t>×</w:t>
            </w:r>
            <w:r w:rsidRPr="002B0106">
              <w:rPr>
                <w:rFonts w:ascii="Book Antiqua" w:hAnsi="Book Antiqua"/>
                <w:sz w:val="24"/>
                <w:szCs w:val="24"/>
                <w:lang w:val="en-US"/>
              </w:rPr>
              <w:t xml:space="preserve"> T2DM: 1 present,−1 absent)+ (1.299 </w:t>
            </w:r>
            <w:r w:rsidR="00C25879" w:rsidRPr="002B0106">
              <w:rPr>
                <w:rFonts w:ascii="Book Antiqua" w:hAnsi="Book Antiqua"/>
                <w:sz w:val="24"/>
                <w:szCs w:val="24"/>
                <w:lang w:val="en-US"/>
              </w:rPr>
              <w:t>×</w:t>
            </w:r>
            <w:r w:rsidR="00DA5CB2" w:rsidRPr="002B0106">
              <w:rPr>
                <w:rFonts w:ascii="Book Antiqua" w:hAnsi="Book Antiqua"/>
                <w:sz w:val="24"/>
                <w:szCs w:val="24"/>
                <w:lang w:val="en-US"/>
              </w:rPr>
              <w:t xml:space="preserve"> severe f</w:t>
            </w:r>
            <w:r w:rsidRPr="002B0106">
              <w:rPr>
                <w:rFonts w:ascii="Book Antiqua" w:hAnsi="Book Antiqua"/>
                <w:sz w:val="24"/>
                <w:szCs w:val="24"/>
                <w:lang w:val="en-US"/>
              </w:rPr>
              <w:t>ibrosis: 1 yes,</w:t>
            </w:r>
          </w:p>
          <w:p w14:paraId="6CBA5BD1" w14:textId="7901C507" w:rsidR="00CF4BB1" w:rsidRPr="002B0106" w:rsidRDefault="00CF4BB1"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−1 no)</w:t>
            </w:r>
            <w:r w:rsidR="00DA5CB2" w:rsidRPr="002B0106">
              <w:rPr>
                <w:rFonts w:ascii="Book Antiqua" w:hAnsi="Book Antiqua"/>
                <w:sz w:val="24"/>
                <w:szCs w:val="24"/>
                <w:lang w:val="en-US"/>
              </w:rPr>
              <w:t xml:space="preserve"> </w:t>
            </w:r>
            <w:r w:rsidRPr="002B0106">
              <w:rPr>
                <w:rFonts w:ascii="Book Antiqua" w:hAnsi="Book Antiqua"/>
                <w:sz w:val="24"/>
                <w:szCs w:val="24"/>
                <w:lang w:val="en-US"/>
              </w:rPr>
              <w:t>+</w:t>
            </w:r>
            <w:r w:rsidR="00DA5CB2" w:rsidRPr="002B0106">
              <w:rPr>
                <w:rFonts w:ascii="Book Antiqua" w:hAnsi="Book Antiqua"/>
                <w:sz w:val="24"/>
                <w:szCs w:val="24"/>
                <w:lang w:val="en-US"/>
              </w:rPr>
              <w:t xml:space="preserve"> </w:t>
            </w:r>
            <w:r w:rsidRPr="002B0106">
              <w:rPr>
                <w:rFonts w:ascii="Book Antiqua" w:hAnsi="Book Antiqua"/>
                <w:sz w:val="24"/>
                <w:szCs w:val="24"/>
                <w:lang w:val="en-US"/>
              </w:rPr>
              <w:t>(0.442</w:t>
            </w:r>
            <w:r w:rsidR="00DA5CB2" w:rsidRPr="002B0106">
              <w:rPr>
                <w:rFonts w:ascii="Book Antiqua" w:hAnsi="Book Antiqua"/>
                <w:sz w:val="24"/>
                <w:szCs w:val="24"/>
                <w:lang w:val="en-US"/>
              </w:rPr>
              <w:t xml:space="preserve"> </w:t>
            </w:r>
            <w:r w:rsidR="00C25879" w:rsidRPr="002B0106">
              <w:rPr>
                <w:rFonts w:ascii="Book Antiqua" w:hAnsi="Book Antiqua"/>
                <w:sz w:val="24"/>
                <w:szCs w:val="24"/>
                <w:lang w:val="en-US"/>
              </w:rPr>
              <w:t>×</w:t>
            </w:r>
            <w:r w:rsidR="00DA5CB2" w:rsidRPr="002B0106">
              <w:rPr>
                <w:rFonts w:ascii="Book Antiqua" w:hAnsi="Book Antiqua"/>
                <w:sz w:val="24"/>
                <w:szCs w:val="24"/>
                <w:lang w:val="en-US"/>
              </w:rPr>
              <w:t xml:space="preserve"> </w:t>
            </w:r>
            <w:r w:rsidR="003B2538" w:rsidRPr="002B0106">
              <w:rPr>
                <w:rFonts w:ascii="Book Antiqua" w:hAnsi="Book Antiqua"/>
                <w:sz w:val="24"/>
                <w:szCs w:val="24"/>
                <w:lang w:val="en-US"/>
              </w:rPr>
              <w:t>number of</w:t>
            </w:r>
            <w:r w:rsidRPr="002B0106">
              <w:rPr>
                <w:rFonts w:ascii="Book Antiqua" w:hAnsi="Book Antiqua"/>
                <w:sz w:val="24"/>
                <w:szCs w:val="24"/>
                <w:lang w:val="en-US"/>
              </w:rPr>
              <w:t xml:space="preserve"> risk alleles)))</w:t>
            </w:r>
          </w:p>
        </w:tc>
        <w:tc>
          <w:tcPr>
            <w:tcW w:w="3536" w:type="dxa"/>
            <w:shd w:val="clear" w:color="auto" w:fill="FFFFFF"/>
            <w:tcMar>
              <w:left w:w="84" w:type="dxa"/>
            </w:tcMar>
          </w:tcPr>
          <w:p w14:paraId="65A18EB3" w14:textId="53F08505" w:rsidR="00CF4BB1" w:rsidRPr="002B0106" w:rsidRDefault="00CF4BB1" w:rsidP="0030125A">
            <w:pPr>
              <w:adjustRightInd w:val="0"/>
              <w:snapToGrid w:val="0"/>
              <w:spacing w:after="0" w:line="360" w:lineRule="auto"/>
              <w:rPr>
                <w:rFonts w:ascii="Book Antiqua" w:hAnsi="Book Antiqua"/>
                <w:sz w:val="24"/>
                <w:szCs w:val="24"/>
                <w:lang w:val="en-US"/>
              </w:rPr>
            </w:pPr>
            <w:r w:rsidRPr="002B0106">
              <w:rPr>
                <w:rFonts w:ascii="Book Antiqua" w:hAnsi="Book Antiqua"/>
                <w:sz w:val="24"/>
                <w:szCs w:val="24"/>
                <w:lang w:val="en-US"/>
              </w:rPr>
              <w:t>Identified patients with HCC              with an AUROC of 0.96 ± 0.04</w:t>
            </w:r>
          </w:p>
          <w:p w14:paraId="01EC6078" w14:textId="05204A81" w:rsidR="00CF4BB1" w:rsidRPr="002B0106" w:rsidRDefault="00DA5CB2" w:rsidP="00C25879">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(96% sensitivity, 89% s</w:t>
            </w:r>
            <w:r w:rsidR="00CF4BB1" w:rsidRPr="002B0106">
              <w:rPr>
                <w:rFonts w:ascii="Book Antiqua" w:hAnsi="Book Antiqua"/>
                <w:sz w:val="24"/>
                <w:szCs w:val="24"/>
                <w:lang w:val="en-US"/>
              </w:rPr>
              <w:t>pecificity)</w:t>
            </w:r>
          </w:p>
        </w:tc>
      </w:tr>
    </w:tbl>
    <w:p w14:paraId="25FA55FF" w14:textId="1EAE8353" w:rsidR="00CF4BB1" w:rsidRPr="002B0106" w:rsidRDefault="00DA5CB2"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 xml:space="preserve">PNPLA3: </w:t>
      </w:r>
      <w:proofErr w:type="spellStart"/>
      <w:r w:rsidRPr="002B0106">
        <w:rPr>
          <w:rFonts w:ascii="Book Antiqua" w:hAnsi="Book Antiqua"/>
          <w:sz w:val="24"/>
          <w:szCs w:val="24"/>
          <w:lang w:val="en-US"/>
        </w:rPr>
        <w:t>Patatin</w:t>
      </w:r>
      <w:proofErr w:type="spellEnd"/>
      <w:r w:rsidRPr="002B0106">
        <w:rPr>
          <w:rFonts w:ascii="Book Antiqua" w:hAnsi="Book Antiqua"/>
          <w:sz w:val="24"/>
          <w:szCs w:val="24"/>
          <w:lang w:val="en-US"/>
        </w:rPr>
        <w:t xml:space="preserve">-like phospholipase domain-containing protein 3; AUROC: Area under the receiver operating characteristic curve; CI: Confidence interval; NASH: Non-alcoholic steatohepatitis; TM6SF2: Transmembrane 6 superfamily member 2; ALT: Alanine aminotransferase; GGT: </w:t>
      </w:r>
      <w:r w:rsidRPr="002B0106">
        <w:rPr>
          <w:rFonts w:ascii="Book Antiqua" w:hAnsi="Book Antiqua"/>
          <w:sz w:val="24"/>
          <w:szCs w:val="24"/>
          <w:lang w:val="en-US"/>
        </w:rPr>
        <w:sym w:font="Symbol" w:char="F067"/>
      </w:r>
      <w:r w:rsidRPr="002B0106">
        <w:rPr>
          <w:rFonts w:ascii="Book Antiqua" w:hAnsi="Book Antiqua"/>
          <w:sz w:val="24"/>
          <w:szCs w:val="24"/>
          <w:lang w:val="en-US"/>
        </w:rPr>
        <w:t xml:space="preserve">-glutamyl transferase; NAFLD: </w:t>
      </w:r>
      <w:bookmarkStart w:id="177" w:name="OLE_LINK169"/>
      <w:r w:rsidRPr="002B0106">
        <w:rPr>
          <w:rFonts w:ascii="Book Antiqua" w:hAnsi="Book Antiqua"/>
          <w:sz w:val="24"/>
          <w:szCs w:val="24"/>
          <w:lang w:val="en-US"/>
        </w:rPr>
        <w:t>Non-alcoholic fatty liver disease</w:t>
      </w:r>
      <w:bookmarkEnd w:id="177"/>
      <w:r w:rsidRPr="002B0106">
        <w:rPr>
          <w:rFonts w:ascii="Book Antiqua" w:hAnsi="Book Antiqua"/>
          <w:sz w:val="24"/>
          <w:szCs w:val="24"/>
          <w:lang w:val="en-US"/>
        </w:rPr>
        <w:t xml:space="preserve">; AST: Aspartate aminotransferase; </w:t>
      </w:r>
      <w:r w:rsidRPr="002B0106">
        <w:rPr>
          <w:rFonts w:ascii="Book Antiqua" w:hAnsi="Book Antiqua"/>
          <w:sz w:val="24"/>
          <w:szCs w:val="24"/>
          <w:lang w:val="en-US"/>
        </w:rPr>
        <w:lastRenderedPageBreak/>
        <w:t xml:space="preserve">MBOAT7: Membrane bound O-acyltransferase domain containing 7; HCC: Hepatocellular carcinoma; NPV: Negative </w:t>
      </w:r>
      <w:bookmarkStart w:id="178" w:name="OLE_LINK168"/>
      <w:r w:rsidRPr="002B0106">
        <w:rPr>
          <w:rFonts w:ascii="Book Antiqua" w:hAnsi="Book Antiqua"/>
          <w:sz w:val="24"/>
          <w:szCs w:val="24"/>
          <w:lang w:val="en-US"/>
        </w:rPr>
        <w:t>predictive value</w:t>
      </w:r>
      <w:bookmarkEnd w:id="178"/>
      <w:r w:rsidRPr="002B0106">
        <w:rPr>
          <w:rFonts w:ascii="Book Antiqua" w:hAnsi="Book Antiqua"/>
          <w:sz w:val="24"/>
          <w:szCs w:val="24"/>
          <w:lang w:val="en-US"/>
        </w:rPr>
        <w:t>; PPV: Positive predictive value.</w:t>
      </w:r>
    </w:p>
    <w:p w14:paraId="41D3CC06" w14:textId="77777777" w:rsidR="00DA5CB2" w:rsidRPr="002B0106" w:rsidRDefault="00DA5CB2" w:rsidP="00E62272">
      <w:pPr>
        <w:adjustRightInd w:val="0"/>
        <w:snapToGrid w:val="0"/>
        <w:spacing w:after="0" w:line="360" w:lineRule="auto"/>
        <w:jc w:val="both"/>
        <w:rPr>
          <w:rFonts w:ascii="Book Antiqua" w:hAnsi="Book Antiqua"/>
          <w:sz w:val="24"/>
          <w:szCs w:val="24"/>
          <w:lang w:val="en-US"/>
        </w:rPr>
        <w:sectPr w:rsidR="00DA5CB2" w:rsidRPr="002B0106" w:rsidSect="00792653">
          <w:pgSz w:w="16838" w:h="11906" w:orient="landscape"/>
          <w:pgMar w:top="284" w:right="1418" w:bottom="284" w:left="1134" w:header="0" w:footer="0" w:gutter="0"/>
          <w:cols w:space="720"/>
          <w:formProt w:val="0"/>
          <w:docGrid w:linePitch="360" w:charSpace="-2049"/>
        </w:sectPr>
      </w:pPr>
    </w:p>
    <w:p w14:paraId="0FC1D109" w14:textId="47651C14" w:rsidR="00CF4BB1" w:rsidRPr="002B0106" w:rsidRDefault="00CF4BB1" w:rsidP="00E62272">
      <w:pPr>
        <w:adjustRightInd w:val="0"/>
        <w:snapToGrid w:val="0"/>
        <w:spacing w:after="0" w:line="360" w:lineRule="auto"/>
        <w:jc w:val="both"/>
        <w:rPr>
          <w:rFonts w:ascii="Book Antiqua" w:hAnsi="Book Antiqua"/>
          <w:b/>
          <w:sz w:val="24"/>
          <w:szCs w:val="24"/>
          <w:lang w:val="en-US"/>
        </w:rPr>
      </w:pPr>
      <w:r w:rsidRPr="002B0106">
        <w:rPr>
          <w:rFonts w:ascii="Book Antiqua" w:hAnsi="Book Antiqua"/>
          <w:b/>
          <w:sz w:val="24"/>
          <w:szCs w:val="24"/>
          <w:lang w:val="en-US"/>
        </w:rPr>
        <w:lastRenderedPageBreak/>
        <w:t>Table 3 Primary and secondary objectives for which combined genetic/clinical scores are</w:t>
      </w:r>
      <w:r w:rsidR="00DA5CB2" w:rsidRPr="002B0106">
        <w:rPr>
          <w:rFonts w:ascii="Book Antiqua" w:hAnsi="Book Antiqua"/>
          <w:b/>
          <w:sz w:val="24"/>
          <w:szCs w:val="24"/>
          <w:lang w:val="en-US"/>
        </w:rPr>
        <w:t xml:space="preserve"> expected in the field of non-alcoholic fatty liver disease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F4BB1" w:rsidRPr="002B0106" w14:paraId="3686242C" w14:textId="77777777" w:rsidTr="00DA5CB2">
        <w:trPr>
          <w:trHeight w:val="1354"/>
        </w:trPr>
        <w:tc>
          <w:tcPr>
            <w:tcW w:w="4814" w:type="dxa"/>
            <w:tcBorders>
              <w:top w:val="single" w:sz="4" w:space="0" w:color="auto"/>
            </w:tcBorders>
          </w:tcPr>
          <w:p w14:paraId="2C06429A" w14:textId="579F9637" w:rsidR="00CF4BB1" w:rsidRPr="002B0106" w:rsidRDefault="00DA5CB2"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Primary objectives</w:t>
            </w:r>
          </w:p>
        </w:tc>
        <w:tc>
          <w:tcPr>
            <w:tcW w:w="4814" w:type="dxa"/>
            <w:tcBorders>
              <w:top w:val="single" w:sz="4" w:space="0" w:color="auto"/>
            </w:tcBorders>
          </w:tcPr>
          <w:p w14:paraId="0735D056" w14:textId="77777777" w:rsidR="00CF4BB1" w:rsidRPr="002B0106" w:rsidRDefault="00CF4BB1" w:rsidP="00DA5CB2">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Prediction of hard outcomes (cirrhosis decompensation, hepatocellular carcinoma, liver transplantation)</w:t>
            </w:r>
          </w:p>
        </w:tc>
      </w:tr>
      <w:tr w:rsidR="00CF4BB1" w:rsidRPr="002B0106" w14:paraId="4E91164D" w14:textId="77777777" w:rsidTr="00DA5CB2">
        <w:tc>
          <w:tcPr>
            <w:tcW w:w="4814" w:type="dxa"/>
            <w:tcBorders>
              <w:bottom w:val="single" w:sz="4" w:space="0" w:color="auto"/>
            </w:tcBorders>
          </w:tcPr>
          <w:p w14:paraId="532676E9" w14:textId="77777777" w:rsidR="00CF4BB1" w:rsidRPr="002B0106" w:rsidRDefault="00CF4BB1" w:rsidP="00E62272">
            <w:pPr>
              <w:adjustRightInd w:val="0"/>
              <w:snapToGrid w:val="0"/>
              <w:spacing w:after="0" w:line="360" w:lineRule="auto"/>
              <w:jc w:val="both"/>
              <w:rPr>
                <w:rFonts w:ascii="Book Antiqua" w:hAnsi="Book Antiqua"/>
                <w:sz w:val="24"/>
                <w:szCs w:val="24"/>
                <w:lang w:val="en-US"/>
              </w:rPr>
            </w:pPr>
          </w:p>
        </w:tc>
        <w:tc>
          <w:tcPr>
            <w:tcW w:w="4814" w:type="dxa"/>
            <w:tcBorders>
              <w:bottom w:val="single" w:sz="4" w:space="0" w:color="auto"/>
            </w:tcBorders>
          </w:tcPr>
          <w:p w14:paraId="05ACBB10" w14:textId="77777777" w:rsidR="00CF4BB1" w:rsidRPr="002B0106" w:rsidRDefault="00CF4BB1" w:rsidP="00DA5CB2">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Prediction of fibrosis progression</w:t>
            </w:r>
          </w:p>
        </w:tc>
      </w:tr>
      <w:tr w:rsidR="00CF4BB1" w:rsidRPr="002B0106" w14:paraId="5D53545B" w14:textId="77777777" w:rsidTr="00DA5CB2">
        <w:tc>
          <w:tcPr>
            <w:tcW w:w="4814" w:type="dxa"/>
            <w:tcBorders>
              <w:top w:val="single" w:sz="4" w:space="0" w:color="auto"/>
            </w:tcBorders>
          </w:tcPr>
          <w:p w14:paraId="14CF2B1E" w14:textId="782989CE" w:rsidR="00CF4BB1" w:rsidRPr="002B0106" w:rsidRDefault="00DA5CB2"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Secondary objectives</w:t>
            </w:r>
          </w:p>
        </w:tc>
        <w:tc>
          <w:tcPr>
            <w:tcW w:w="4814" w:type="dxa"/>
            <w:tcBorders>
              <w:top w:val="single" w:sz="4" w:space="0" w:color="auto"/>
            </w:tcBorders>
          </w:tcPr>
          <w:p w14:paraId="6AB5D904" w14:textId="77777777" w:rsidR="00CF4BB1" w:rsidRPr="002B0106" w:rsidRDefault="00CF4BB1" w:rsidP="00DA5CB2">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Complementary instruments for the diagnosis of NASH and/or advanced fibrosis</w:t>
            </w:r>
          </w:p>
        </w:tc>
      </w:tr>
      <w:tr w:rsidR="00CF4BB1" w:rsidRPr="002B0106" w14:paraId="6617ADB5" w14:textId="77777777" w:rsidTr="008C1933">
        <w:tc>
          <w:tcPr>
            <w:tcW w:w="4814" w:type="dxa"/>
          </w:tcPr>
          <w:p w14:paraId="60D80218" w14:textId="77777777" w:rsidR="00CF4BB1" w:rsidRPr="002B0106" w:rsidRDefault="00CF4BB1" w:rsidP="00E62272">
            <w:pPr>
              <w:adjustRightInd w:val="0"/>
              <w:snapToGrid w:val="0"/>
              <w:spacing w:after="0" w:line="360" w:lineRule="auto"/>
              <w:jc w:val="both"/>
              <w:rPr>
                <w:rFonts w:ascii="Book Antiqua" w:hAnsi="Book Antiqua"/>
                <w:sz w:val="24"/>
                <w:szCs w:val="24"/>
                <w:lang w:val="en-US"/>
              </w:rPr>
            </w:pPr>
          </w:p>
        </w:tc>
        <w:tc>
          <w:tcPr>
            <w:tcW w:w="4814" w:type="dxa"/>
          </w:tcPr>
          <w:p w14:paraId="59D54728" w14:textId="77777777" w:rsidR="00CF4BB1" w:rsidRPr="002B0106" w:rsidRDefault="00CF4BB1" w:rsidP="00DA5CB2">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Prediction of response to lifestyle interventions</w:t>
            </w:r>
          </w:p>
        </w:tc>
      </w:tr>
      <w:tr w:rsidR="00CF4BB1" w:rsidRPr="002B0106" w14:paraId="2EB5E070" w14:textId="77777777" w:rsidTr="008C1933">
        <w:tc>
          <w:tcPr>
            <w:tcW w:w="4814" w:type="dxa"/>
            <w:tcBorders>
              <w:bottom w:val="single" w:sz="4" w:space="0" w:color="auto"/>
            </w:tcBorders>
          </w:tcPr>
          <w:p w14:paraId="356FF356" w14:textId="77777777" w:rsidR="00CF4BB1" w:rsidRPr="002B0106" w:rsidRDefault="00CF4BB1" w:rsidP="00E62272">
            <w:pPr>
              <w:adjustRightInd w:val="0"/>
              <w:snapToGrid w:val="0"/>
              <w:spacing w:after="0" w:line="360" w:lineRule="auto"/>
              <w:jc w:val="both"/>
              <w:rPr>
                <w:rFonts w:ascii="Book Antiqua" w:hAnsi="Book Antiqua"/>
                <w:sz w:val="24"/>
                <w:szCs w:val="24"/>
                <w:lang w:val="en-US"/>
              </w:rPr>
            </w:pPr>
          </w:p>
        </w:tc>
        <w:tc>
          <w:tcPr>
            <w:tcW w:w="4814" w:type="dxa"/>
            <w:tcBorders>
              <w:bottom w:val="single" w:sz="4" w:space="0" w:color="auto"/>
            </w:tcBorders>
          </w:tcPr>
          <w:p w14:paraId="22D70A61" w14:textId="77777777" w:rsidR="00CF4BB1" w:rsidRPr="002B0106" w:rsidRDefault="00CF4BB1" w:rsidP="00DA5CB2">
            <w:pPr>
              <w:adjustRightInd w:val="0"/>
              <w:snapToGrid w:val="0"/>
              <w:spacing w:after="0" w:line="360" w:lineRule="auto"/>
              <w:jc w:val="center"/>
              <w:rPr>
                <w:rFonts w:ascii="Book Antiqua" w:hAnsi="Book Antiqua"/>
                <w:sz w:val="24"/>
                <w:szCs w:val="24"/>
                <w:lang w:val="en-US"/>
              </w:rPr>
            </w:pPr>
            <w:r w:rsidRPr="002B0106">
              <w:rPr>
                <w:rFonts w:ascii="Book Antiqua" w:hAnsi="Book Antiqua"/>
                <w:sz w:val="24"/>
                <w:szCs w:val="24"/>
                <w:lang w:val="en-US"/>
              </w:rPr>
              <w:t>Prediction of response to pharmacologic interventions</w:t>
            </w:r>
          </w:p>
        </w:tc>
      </w:tr>
    </w:tbl>
    <w:p w14:paraId="6DEA090A" w14:textId="25D6405A" w:rsidR="002D0C8A" w:rsidRPr="002B0106" w:rsidRDefault="00DA5CB2" w:rsidP="00E62272">
      <w:pPr>
        <w:adjustRightInd w:val="0"/>
        <w:snapToGrid w:val="0"/>
        <w:spacing w:after="0" w:line="360" w:lineRule="auto"/>
        <w:jc w:val="both"/>
        <w:rPr>
          <w:rFonts w:ascii="Book Antiqua" w:hAnsi="Book Antiqua"/>
          <w:sz w:val="24"/>
          <w:szCs w:val="24"/>
          <w:lang w:val="en-US"/>
        </w:rPr>
      </w:pPr>
      <w:r w:rsidRPr="002B0106">
        <w:rPr>
          <w:rFonts w:ascii="Book Antiqua" w:hAnsi="Book Antiqua"/>
          <w:sz w:val="24"/>
          <w:szCs w:val="24"/>
          <w:lang w:val="en-US"/>
        </w:rPr>
        <w:t>NASH: Non-alcoholic steatohepatitis.</w:t>
      </w:r>
    </w:p>
    <w:sectPr w:rsidR="002D0C8A" w:rsidRPr="002B0106" w:rsidSect="00DA5CB2">
      <w:pgSz w:w="11906" w:h="16838"/>
      <w:pgMar w:top="1418" w:right="284" w:bottom="1134" w:left="284"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96DAB" w14:textId="77777777" w:rsidR="00B02245" w:rsidRDefault="00B02245" w:rsidP="00E851A8">
      <w:pPr>
        <w:spacing w:after="0" w:line="240" w:lineRule="auto"/>
      </w:pPr>
      <w:r>
        <w:separator/>
      </w:r>
    </w:p>
  </w:endnote>
  <w:endnote w:type="continuationSeparator" w:id="0">
    <w:p w14:paraId="77059A58" w14:textId="77777777" w:rsidR="00B02245" w:rsidRDefault="00B02245" w:rsidP="00E8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sig w:usb0="E0001AFF" w:usb1="500078FF" w:usb2="00000021" w:usb3="00000000" w:csb0="000001BF" w:csb1="00000000"/>
  </w:font>
  <w:font w:name="FreeSans">
    <w:altName w:val="Angsana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56982"/>
      <w:docPartObj>
        <w:docPartGallery w:val="Page Numbers (Bottom of Page)"/>
        <w:docPartUnique/>
      </w:docPartObj>
    </w:sdtPr>
    <w:sdtEndPr/>
    <w:sdtContent>
      <w:p w14:paraId="64B8E128" w14:textId="77777777" w:rsidR="00932CB8" w:rsidRDefault="00932CB8">
        <w:pPr>
          <w:pStyle w:val="Footer"/>
          <w:jc w:val="right"/>
        </w:pPr>
        <w:r>
          <w:fldChar w:fldCharType="begin"/>
        </w:r>
        <w:r>
          <w:instrText>PAGE   \* MERGEFORMAT</w:instrText>
        </w:r>
        <w:r>
          <w:fldChar w:fldCharType="separate"/>
        </w:r>
        <w:r w:rsidR="0030125A">
          <w:rPr>
            <w:noProof/>
          </w:rPr>
          <w:t>32</w:t>
        </w:r>
        <w:r>
          <w:fldChar w:fldCharType="end"/>
        </w:r>
      </w:p>
    </w:sdtContent>
  </w:sdt>
  <w:p w14:paraId="23A2997E" w14:textId="77777777" w:rsidR="00932CB8" w:rsidRDefault="0093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D52B9" w14:textId="77777777" w:rsidR="00B02245" w:rsidRDefault="00B02245" w:rsidP="00E851A8">
      <w:pPr>
        <w:spacing w:after="0" w:line="240" w:lineRule="auto"/>
      </w:pPr>
      <w:r>
        <w:separator/>
      </w:r>
    </w:p>
  </w:footnote>
  <w:footnote w:type="continuationSeparator" w:id="0">
    <w:p w14:paraId="6B6BFC4B" w14:textId="77777777" w:rsidR="00B02245" w:rsidRDefault="00B02245" w:rsidP="00E85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E21EF"/>
    <w:multiLevelType w:val="multilevel"/>
    <w:tmpl w:val="F31C2D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FDF7D89"/>
    <w:multiLevelType w:val="hybridMultilevel"/>
    <w:tmpl w:val="9252BE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881C42"/>
    <w:multiLevelType w:val="multilevel"/>
    <w:tmpl w:val="A3848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396C8C"/>
    <w:multiLevelType w:val="hybridMultilevel"/>
    <w:tmpl w:val="9B66FC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8A"/>
    <w:rsid w:val="0000182D"/>
    <w:rsid w:val="000B6FF5"/>
    <w:rsid w:val="00101865"/>
    <w:rsid w:val="001035A1"/>
    <w:rsid w:val="001147F2"/>
    <w:rsid w:val="0014296A"/>
    <w:rsid w:val="001530E6"/>
    <w:rsid w:val="0015488C"/>
    <w:rsid w:val="0016304B"/>
    <w:rsid w:val="00176CC3"/>
    <w:rsid w:val="00184491"/>
    <w:rsid w:val="00196D1E"/>
    <w:rsid w:val="001D0924"/>
    <w:rsid w:val="00212AA5"/>
    <w:rsid w:val="00216821"/>
    <w:rsid w:val="002174AE"/>
    <w:rsid w:val="00253CA1"/>
    <w:rsid w:val="00265874"/>
    <w:rsid w:val="00295815"/>
    <w:rsid w:val="002B0106"/>
    <w:rsid w:val="002D0C8A"/>
    <w:rsid w:val="002D28E0"/>
    <w:rsid w:val="002F4816"/>
    <w:rsid w:val="002F7BEB"/>
    <w:rsid w:val="0030125A"/>
    <w:rsid w:val="0030181E"/>
    <w:rsid w:val="003269E8"/>
    <w:rsid w:val="00342DB5"/>
    <w:rsid w:val="003B2538"/>
    <w:rsid w:val="003B3CF8"/>
    <w:rsid w:val="003D0E18"/>
    <w:rsid w:val="003F3F40"/>
    <w:rsid w:val="00467394"/>
    <w:rsid w:val="004C0060"/>
    <w:rsid w:val="004D520B"/>
    <w:rsid w:val="005110C2"/>
    <w:rsid w:val="005159F4"/>
    <w:rsid w:val="00522EDF"/>
    <w:rsid w:val="005376F5"/>
    <w:rsid w:val="0054443F"/>
    <w:rsid w:val="00561FD3"/>
    <w:rsid w:val="0057451F"/>
    <w:rsid w:val="005935F9"/>
    <w:rsid w:val="005A131D"/>
    <w:rsid w:val="005A74F3"/>
    <w:rsid w:val="005D2B50"/>
    <w:rsid w:val="005F7048"/>
    <w:rsid w:val="006364BC"/>
    <w:rsid w:val="006456EA"/>
    <w:rsid w:val="006825C4"/>
    <w:rsid w:val="006B45C9"/>
    <w:rsid w:val="006C4B6C"/>
    <w:rsid w:val="007123EE"/>
    <w:rsid w:val="00716CEE"/>
    <w:rsid w:val="00720334"/>
    <w:rsid w:val="00755FB6"/>
    <w:rsid w:val="00780873"/>
    <w:rsid w:val="00792653"/>
    <w:rsid w:val="007A510C"/>
    <w:rsid w:val="007A55A2"/>
    <w:rsid w:val="007A5E09"/>
    <w:rsid w:val="007C41FC"/>
    <w:rsid w:val="0086114A"/>
    <w:rsid w:val="0086374C"/>
    <w:rsid w:val="0086730F"/>
    <w:rsid w:val="008910C6"/>
    <w:rsid w:val="008956D7"/>
    <w:rsid w:val="008A2689"/>
    <w:rsid w:val="008C0245"/>
    <w:rsid w:val="008C1933"/>
    <w:rsid w:val="008D3C40"/>
    <w:rsid w:val="008D4B73"/>
    <w:rsid w:val="009024D3"/>
    <w:rsid w:val="00917CB7"/>
    <w:rsid w:val="00932CB8"/>
    <w:rsid w:val="00952DFE"/>
    <w:rsid w:val="0096265E"/>
    <w:rsid w:val="00981285"/>
    <w:rsid w:val="00991895"/>
    <w:rsid w:val="009D7714"/>
    <w:rsid w:val="00A015A7"/>
    <w:rsid w:val="00A6409B"/>
    <w:rsid w:val="00A92AB2"/>
    <w:rsid w:val="00AC5A0C"/>
    <w:rsid w:val="00AD4AB7"/>
    <w:rsid w:val="00AE1D2C"/>
    <w:rsid w:val="00B02245"/>
    <w:rsid w:val="00B1061B"/>
    <w:rsid w:val="00B128B2"/>
    <w:rsid w:val="00B167A4"/>
    <w:rsid w:val="00B37DA8"/>
    <w:rsid w:val="00B52722"/>
    <w:rsid w:val="00B5461E"/>
    <w:rsid w:val="00BE3019"/>
    <w:rsid w:val="00BF26AE"/>
    <w:rsid w:val="00C0064E"/>
    <w:rsid w:val="00C25879"/>
    <w:rsid w:val="00C25968"/>
    <w:rsid w:val="00C4180C"/>
    <w:rsid w:val="00C454F6"/>
    <w:rsid w:val="00C61790"/>
    <w:rsid w:val="00C673E1"/>
    <w:rsid w:val="00C85DD2"/>
    <w:rsid w:val="00CA3E2D"/>
    <w:rsid w:val="00CB1CD7"/>
    <w:rsid w:val="00CD4DB1"/>
    <w:rsid w:val="00CD5000"/>
    <w:rsid w:val="00CF450F"/>
    <w:rsid w:val="00CF4BB1"/>
    <w:rsid w:val="00D01870"/>
    <w:rsid w:val="00D26059"/>
    <w:rsid w:val="00D262A7"/>
    <w:rsid w:val="00D61DCC"/>
    <w:rsid w:val="00D8477C"/>
    <w:rsid w:val="00DA5CB2"/>
    <w:rsid w:val="00DB598E"/>
    <w:rsid w:val="00DB6A83"/>
    <w:rsid w:val="00E15BAD"/>
    <w:rsid w:val="00E3602A"/>
    <w:rsid w:val="00E419B4"/>
    <w:rsid w:val="00E62272"/>
    <w:rsid w:val="00E80C89"/>
    <w:rsid w:val="00E851A8"/>
    <w:rsid w:val="00E972BE"/>
    <w:rsid w:val="00EF0CBF"/>
    <w:rsid w:val="00F14314"/>
    <w:rsid w:val="00F51E19"/>
    <w:rsid w:val="00F97B86"/>
    <w:rsid w:val="00FD089D"/>
    <w:rsid w:val="00FD2FA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192B5"/>
  <w15:docId w15:val="{F4231EC5-3000-4951-BB06-780909A95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it-IT" w:eastAsia="en-US" w:bidi="ar-SA"/>
      </w:rPr>
    </w:rPrDefault>
    <w:pPrDefault>
      <w:pPr>
        <w:spacing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160"/>
    </w:pPr>
  </w:style>
  <w:style w:type="paragraph" w:styleId="Heading1">
    <w:name w:val="heading 1"/>
    <w:basedOn w:val="Title"/>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86C4E"/>
  </w:style>
  <w:style w:type="character" w:customStyle="1" w:styleId="Enfasi">
    <w:name w:val="Enfasi"/>
    <w:basedOn w:val="DefaultParagraphFont"/>
    <w:uiPriority w:val="20"/>
    <w:qFormat/>
    <w:rsid w:val="00BD585B"/>
    <w:rPr>
      <w:b/>
      <w:bCs/>
      <w:i w:val="0"/>
      <w:iCs w:val="0"/>
    </w:rPr>
  </w:style>
  <w:style w:type="character" w:customStyle="1" w:styleId="st1">
    <w:name w:val="st1"/>
    <w:basedOn w:val="DefaultParagraphFont"/>
    <w:rsid w:val="00BD585B"/>
  </w:style>
  <w:style w:type="character" w:customStyle="1" w:styleId="f1">
    <w:name w:val="f1"/>
    <w:basedOn w:val="DefaultParagraphFont"/>
    <w:rsid w:val="00BD585B"/>
    <w:rPr>
      <w:color w:val="666666"/>
    </w:rPr>
  </w:style>
  <w:style w:type="character" w:customStyle="1" w:styleId="CollegamentoInternet">
    <w:name w:val="Collegamento Internet"/>
    <w:rPr>
      <w:color w:val="000080"/>
      <w:u w:val="single"/>
    </w:rPr>
  </w:style>
  <w:style w:type="character" w:customStyle="1" w:styleId="T1">
    <w:name w:val="T1"/>
    <w:rPr>
      <w:b/>
      <w:sz w:val="28"/>
    </w:rPr>
  </w:style>
  <w:style w:type="character" w:customStyle="1" w:styleId="T5">
    <w:name w:val="T5"/>
    <w:rPr>
      <w:rFonts w:ascii="Calibri" w:hAnsi="Calibri"/>
      <w:sz w:val="24"/>
    </w:rPr>
  </w:style>
  <w:style w:type="character" w:customStyle="1" w:styleId="T4">
    <w:name w:val="T4"/>
    <w:rPr>
      <w:rFonts w:ascii="Calibri" w:hAnsi="Calibri"/>
      <w:sz w:val="24"/>
    </w:rPr>
  </w:style>
  <w:style w:type="paragraph" w:styleId="Title">
    <w:name w:val="Title"/>
    <w:basedOn w:val="Normal"/>
    <w:next w:val="Corpodeltesto"/>
    <w:pPr>
      <w:keepNext/>
      <w:spacing w:before="240" w:after="120"/>
    </w:pPr>
    <w:rPr>
      <w:rFonts w:ascii="Liberation Sans" w:hAnsi="Liberation Sans" w:cs="FreeSans"/>
      <w:sz w:val="28"/>
      <w:szCs w:val="28"/>
    </w:rPr>
  </w:style>
  <w:style w:type="paragraph" w:customStyle="1" w:styleId="Corpodeltesto">
    <w:name w:val="Corpo del testo"/>
    <w:basedOn w:val="Normal"/>
    <w:pPr>
      <w:spacing w:after="140" w:line="288" w:lineRule="auto"/>
    </w:pPr>
  </w:style>
  <w:style w:type="paragraph" w:styleId="List">
    <w:name w:val="List"/>
    <w:basedOn w:val="Corpodeltesto"/>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ice">
    <w:name w:val="Indice"/>
    <w:basedOn w:val="Normal"/>
    <w:pPr>
      <w:suppressLineNumbers/>
    </w:pPr>
    <w:rPr>
      <w:rFonts w:cs="FreeSans"/>
    </w:rPr>
  </w:style>
  <w:style w:type="paragraph" w:customStyle="1" w:styleId="Default">
    <w:name w:val="Default"/>
    <w:rsid w:val="000148F6"/>
    <w:pPr>
      <w:suppressAutoHyphens/>
      <w:spacing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63251"/>
    <w:pPr>
      <w:ind w:left="720"/>
      <w:contextualSpacing/>
    </w:pPr>
  </w:style>
  <w:style w:type="paragraph" w:customStyle="1" w:styleId="P4">
    <w:name w:val="P4"/>
    <w:basedOn w:val="Normal"/>
    <w:pPr>
      <w:widowControl w:val="0"/>
      <w:jc w:val="center"/>
    </w:pPr>
    <w:rPr>
      <w:rFonts w:eastAsia="SimSun"/>
    </w:rPr>
  </w:style>
  <w:style w:type="paragraph" w:customStyle="1" w:styleId="P6">
    <w:name w:val="P6"/>
    <w:basedOn w:val="Normal"/>
    <w:pPr>
      <w:widowControl w:val="0"/>
    </w:pPr>
    <w:rPr>
      <w:rFonts w:eastAsia="SimSun"/>
    </w:rPr>
  </w:style>
  <w:style w:type="paragraph" w:customStyle="1" w:styleId="P3">
    <w:name w:val="P3"/>
    <w:basedOn w:val="Normal"/>
    <w:pPr>
      <w:widowControl w:val="0"/>
    </w:pPr>
    <w:rPr>
      <w:rFonts w:eastAsia="SimSun"/>
    </w:rPr>
  </w:style>
  <w:style w:type="paragraph" w:customStyle="1" w:styleId="P7">
    <w:name w:val="P7"/>
    <w:basedOn w:val="Normal"/>
    <w:pPr>
      <w:widowControl w:val="0"/>
      <w:jc w:val="center"/>
    </w:pPr>
    <w:rPr>
      <w:rFonts w:eastAsia="SimSun"/>
      <w:sz w:val="24"/>
    </w:rPr>
  </w:style>
  <w:style w:type="paragraph" w:customStyle="1" w:styleId="Titoloelenco">
    <w:name w:val="Titolo elenco"/>
    <w:basedOn w:val="Normal"/>
  </w:style>
  <w:style w:type="paragraph" w:customStyle="1" w:styleId="Contenutoelenco">
    <w:name w:val="Contenuto elenco"/>
    <w:basedOn w:val="Normal"/>
  </w:style>
  <w:style w:type="paragraph" w:styleId="Header">
    <w:name w:val="header"/>
    <w:basedOn w:val="Normal"/>
    <w:link w:val="HeaderChar"/>
    <w:uiPriority w:val="99"/>
    <w:unhideWhenUsed/>
    <w:rsid w:val="00E851A8"/>
    <w:pPr>
      <w:tabs>
        <w:tab w:val="center" w:pos="4819"/>
        <w:tab w:val="right" w:pos="9638"/>
      </w:tabs>
      <w:spacing w:after="0" w:line="240" w:lineRule="auto"/>
    </w:pPr>
  </w:style>
  <w:style w:type="character" w:customStyle="1" w:styleId="HeaderChar">
    <w:name w:val="Header Char"/>
    <w:basedOn w:val="DefaultParagraphFont"/>
    <w:link w:val="Header"/>
    <w:uiPriority w:val="99"/>
    <w:rsid w:val="00E851A8"/>
  </w:style>
  <w:style w:type="paragraph" w:styleId="Footer">
    <w:name w:val="footer"/>
    <w:basedOn w:val="Normal"/>
    <w:link w:val="FooterChar"/>
    <w:uiPriority w:val="99"/>
    <w:unhideWhenUsed/>
    <w:rsid w:val="00E851A8"/>
    <w:pPr>
      <w:tabs>
        <w:tab w:val="center" w:pos="4819"/>
        <w:tab w:val="right" w:pos="9638"/>
      </w:tabs>
      <w:spacing w:after="0" w:line="240" w:lineRule="auto"/>
    </w:pPr>
  </w:style>
  <w:style w:type="character" w:customStyle="1" w:styleId="FooterChar">
    <w:name w:val="Footer Char"/>
    <w:basedOn w:val="DefaultParagraphFont"/>
    <w:link w:val="Footer"/>
    <w:uiPriority w:val="99"/>
    <w:rsid w:val="00E851A8"/>
  </w:style>
  <w:style w:type="table" w:styleId="TableGrid">
    <w:name w:val="Table Grid"/>
    <w:basedOn w:val="TableNormal"/>
    <w:uiPriority w:val="39"/>
    <w:rsid w:val="00CF4BB1"/>
    <w:pPr>
      <w:spacing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DB598E"/>
    <w:pPr>
      <w:spacing w:line="276" w:lineRule="auto"/>
    </w:pPr>
    <w:rPr>
      <w:rFonts w:ascii="Arial" w:eastAsia="SimSun" w:hAnsi="Arial" w:cs="Arial"/>
      <w:color w:val="000000"/>
      <w:szCs w:val="20"/>
      <w:lang w:val="pl-PL" w:eastAsia="pl-PL"/>
    </w:rPr>
  </w:style>
  <w:style w:type="character" w:styleId="Hyperlink">
    <w:name w:val="Hyperlink"/>
    <w:rsid w:val="008C0245"/>
    <w:rPr>
      <w:color w:val="0000FF"/>
      <w:u w:val="single"/>
    </w:rPr>
  </w:style>
  <w:style w:type="paragraph" w:styleId="BalloonText">
    <w:name w:val="Balloon Text"/>
    <w:basedOn w:val="Normal"/>
    <w:link w:val="BalloonTextChar"/>
    <w:uiPriority w:val="99"/>
    <w:semiHidden/>
    <w:unhideWhenUsed/>
    <w:rsid w:val="00212AA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12A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5971">
      <w:bodyDiv w:val="1"/>
      <w:marLeft w:val="0"/>
      <w:marRight w:val="0"/>
      <w:marTop w:val="0"/>
      <w:marBottom w:val="0"/>
      <w:divBdr>
        <w:top w:val="none" w:sz="0" w:space="0" w:color="auto"/>
        <w:left w:val="none" w:sz="0" w:space="0" w:color="auto"/>
        <w:bottom w:val="none" w:sz="0" w:space="0" w:color="auto"/>
        <w:right w:val="none" w:sz="0" w:space="0" w:color="auto"/>
      </w:divBdr>
    </w:div>
    <w:div w:id="84307701">
      <w:bodyDiv w:val="1"/>
      <w:marLeft w:val="0"/>
      <w:marRight w:val="0"/>
      <w:marTop w:val="0"/>
      <w:marBottom w:val="0"/>
      <w:divBdr>
        <w:top w:val="none" w:sz="0" w:space="0" w:color="auto"/>
        <w:left w:val="none" w:sz="0" w:space="0" w:color="auto"/>
        <w:bottom w:val="none" w:sz="0" w:space="0" w:color="auto"/>
        <w:right w:val="none" w:sz="0" w:space="0" w:color="auto"/>
      </w:divBdr>
    </w:div>
    <w:div w:id="119417099">
      <w:bodyDiv w:val="1"/>
      <w:marLeft w:val="0"/>
      <w:marRight w:val="0"/>
      <w:marTop w:val="0"/>
      <w:marBottom w:val="0"/>
      <w:divBdr>
        <w:top w:val="none" w:sz="0" w:space="0" w:color="auto"/>
        <w:left w:val="none" w:sz="0" w:space="0" w:color="auto"/>
        <w:bottom w:val="none" w:sz="0" w:space="0" w:color="auto"/>
        <w:right w:val="none" w:sz="0" w:space="0" w:color="auto"/>
      </w:divBdr>
    </w:div>
    <w:div w:id="324406561">
      <w:bodyDiv w:val="1"/>
      <w:marLeft w:val="0"/>
      <w:marRight w:val="0"/>
      <w:marTop w:val="0"/>
      <w:marBottom w:val="0"/>
      <w:divBdr>
        <w:top w:val="none" w:sz="0" w:space="0" w:color="auto"/>
        <w:left w:val="none" w:sz="0" w:space="0" w:color="auto"/>
        <w:bottom w:val="none" w:sz="0" w:space="0" w:color="auto"/>
        <w:right w:val="none" w:sz="0" w:space="0" w:color="auto"/>
      </w:divBdr>
    </w:div>
    <w:div w:id="402459787">
      <w:bodyDiv w:val="1"/>
      <w:marLeft w:val="0"/>
      <w:marRight w:val="0"/>
      <w:marTop w:val="0"/>
      <w:marBottom w:val="0"/>
      <w:divBdr>
        <w:top w:val="none" w:sz="0" w:space="0" w:color="auto"/>
        <w:left w:val="none" w:sz="0" w:space="0" w:color="auto"/>
        <w:bottom w:val="none" w:sz="0" w:space="0" w:color="auto"/>
        <w:right w:val="none" w:sz="0" w:space="0" w:color="auto"/>
      </w:divBdr>
    </w:div>
    <w:div w:id="433019284">
      <w:bodyDiv w:val="1"/>
      <w:marLeft w:val="0"/>
      <w:marRight w:val="0"/>
      <w:marTop w:val="0"/>
      <w:marBottom w:val="0"/>
      <w:divBdr>
        <w:top w:val="none" w:sz="0" w:space="0" w:color="auto"/>
        <w:left w:val="none" w:sz="0" w:space="0" w:color="auto"/>
        <w:bottom w:val="none" w:sz="0" w:space="0" w:color="auto"/>
        <w:right w:val="none" w:sz="0" w:space="0" w:color="auto"/>
      </w:divBdr>
    </w:div>
    <w:div w:id="456023442">
      <w:bodyDiv w:val="1"/>
      <w:marLeft w:val="0"/>
      <w:marRight w:val="0"/>
      <w:marTop w:val="0"/>
      <w:marBottom w:val="0"/>
      <w:divBdr>
        <w:top w:val="none" w:sz="0" w:space="0" w:color="auto"/>
        <w:left w:val="none" w:sz="0" w:space="0" w:color="auto"/>
        <w:bottom w:val="none" w:sz="0" w:space="0" w:color="auto"/>
        <w:right w:val="none" w:sz="0" w:space="0" w:color="auto"/>
      </w:divBdr>
    </w:div>
    <w:div w:id="473304435">
      <w:bodyDiv w:val="1"/>
      <w:marLeft w:val="0"/>
      <w:marRight w:val="0"/>
      <w:marTop w:val="0"/>
      <w:marBottom w:val="0"/>
      <w:divBdr>
        <w:top w:val="none" w:sz="0" w:space="0" w:color="auto"/>
        <w:left w:val="none" w:sz="0" w:space="0" w:color="auto"/>
        <w:bottom w:val="none" w:sz="0" w:space="0" w:color="auto"/>
        <w:right w:val="none" w:sz="0" w:space="0" w:color="auto"/>
      </w:divBdr>
    </w:div>
    <w:div w:id="486022681">
      <w:bodyDiv w:val="1"/>
      <w:marLeft w:val="0"/>
      <w:marRight w:val="0"/>
      <w:marTop w:val="0"/>
      <w:marBottom w:val="0"/>
      <w:divBdr>
        <w:top w:val="none" w:sz="0" w:space="0" w:color="auto"/>
        <w:left w:val="none" w:sz="0" w:space="0" w:color="auto"/>
        <w:bottom w:val="none" w:sz="0" w:space="0" w:color="auto"/>
        <w:right w:val="none" w:sz="0" w:space="0" w:color="auto"/>
      </w:divBdr>
    </w:div>
    <w:div w:id="489174588">
      <w:bodyDiv w:val="1"/>
      <w:marLeft w:val="0"/>
      <w:marRight w:val="0"/>
      <w:marTop w:val="0"/>
      <w:marBottom w:val="0"/>
      <w:divBdr>
        <w:top w:val="none" w:sz="0" w:space="0" w:color="auto"/>
        <w:left w:val="none" w:sz="0" w:space="0" w:color="auto"/>
        <w:bottom w:val="none" w:sz="0" w:space="0" w:color="auto"/>
        <w:right w:val="none" w:sz="0" w:space="0" w:color="auto"/>
      </w:divBdr>
    </w:div>
    <w:div w:id="692271651">
      <w:bodyDiv w:val="1"/>
      <w:marLeft w:val="0"/>
      <w:marRight w:val="0"/>
      <w:marTop w:val="0"/>
      <w:marBottom w:val="0"/>
      <w:divBdr>
        <w:top w:val="none" w:sz="0" w:space="0" w:color="auto"/>
        <w:left w:val="none" w:sz="0" w:space="0" w:color="auto"/>
        <w:bottom w:val="none" w:sz="0" w:space="0" w:color="auto"/>
        <w:right w:val="none" w:sz="0" w:space="0" w:color="auto"/>
      </w:divBdr>
    </w:div>
    <w:div w:id="781874923">
      <w:bodyDiv w:val="1"/>
      <w:marLeft w:val="0"/>
      <w:marRight w:val="0"/>
      <w:marTop w:val="0"/>
      <w:marBottom w:val="0"/>
      <w:divBdr>
        <w:top w:val="none" w:sz="0" w:space="0" w:color="auto"/>
        <w:left w:val="none" w:sz="0" w:space="0" w:color="auto"/>
        <w:bottom w:val="none" w:sz="0" w:space="0" w:color="auto"/>
        <w:right w:val="none" w:sz="0" w:space="0" w:color="auto"/>
      </w:divBdr>
    </w:div>
    <w:div w:id="967585715">
      <w:bodyDiv w:val="1"/>
      <w:marLeft w:val="0"/>
      <w:marRight w:val="0"/>
      <w:marTop w:val="0"/>
      <w:marBottom w:val="0"/>
      <w:divBdr>
        <w:top w:val="none" w:sz="0" w:space="0" w:color="auto"/>
        <w:left w:val="none" w:sz="0" w:space="0" w:color="auto"/>
        <w:bottom w:val="none" w:sz="0" w:space="0" w:color="auto"/>
        <w:right w:val="none" w:sz="0" w:space="0" w:color="auto"/>
      </w:divBdr>
    </w:div>
    <w:div w:id="1005402080">
      <w:bodyDiv w:val="1"/>
      <w:marLeft w:val="0"/>
      <w:marRight w:val="0"/>
      <w:marTop w:val="0"/>
      <w:marBottom w:val="0"/>
      <w:divBdr>
        <w:top w:val="none" w:sz="0" w:space="0" w:color="auto"/>
        <w:left w:val="none" w:sz="0" w:space="0" w:color="auto"/>
        <w:bottom w:val="none" w:sz="0" w:space="0" w:color="auto"/>
        <w:right w:val="none" w:sz="0" w:space="0" w:color="auto"/>
      </w:divBdr>
    </w:div>
    <w:div w:id="1046177161">
      <w:bodyDiv w:val="1"/>
      <w:marLeft w:val="0"/>
      <w:marRight w:val="0"/>
      <w:marTop w:val="0"/>
      <w:marBottom w:val="0"/>
      <w:divBdr>
        <w:top w:val="none" w:sz="0" w:space="0" w:color="auto"/>
        <w:left w:val="none" w:sz="0" w:space="0" w:color="auto"/>
        <w:bottom w:val="none" w:sz="0" w:space="0" w:color="auto"/>
        <w:right w:val="none" w:sz="0" w:space="0" w:color="auto"/>
      </w:divBdr>
    </w:div>
    <w:div w:id="1088040747">
      <w:bodyDiv w:val="1"/>
      <w:marLeft w:val="0"/>
      <w:marRight w:val="0"/>
      <w:marTop w:val="0"/>
      <w:marBottom w:val="0"/>
      <w:divBdr>
        <w:top w:val="none" w:sz="0" w:space="0" w:color="auto"/>
        <w:left w:val="none" w:sz="0" w:space="0" w:color="auto"/>
        <w:bottom w:val="none" w:sz="0" w:space="0" w:color="auto"/>
        <w:right w:val="none" w:sz="0" w:space="0" w:color="auto"/>
      </w:divBdr>
    </w:div>
    <w:div w:id="1221987913">
      <w:bodyDiv w:val="1"/>
      <w:marLeft w:val="0"/>
      <w:marRight w:val="0"/>
      <w:marTop w:val="0"/>
      <w:marBottom w:val="0"/>
      <w:divBdr>
        <w:top w:val="none" w:sz="0" w:space="0" w:color="auto"/>
        <w:left w:val="none" w:sz="0" w:space="0" w:color="auto"/>
        <w:bottom w:val="none" w:sz="0" w:space="0" w:color="auto"/>
        <w:right w:val="none" w:sz="0" w:space="0" w:color="auto"/>
      </w:divBdr>
    </w:div>
    <w:div w:id="1253780778">
      <w:bodyDiv w:val="1"/>
      <w:marLeft w:val="0"/>
      <w:marRight w:val="0"/>
      <w:marTop w:val="0"/>
      <w:marBottom w:val="0"/>
      <w:divBdr>
        <w:top w:val="none" w:sz="0" w:space="0" w:color="auto"/>
        <w:left w:val="none" w:sz="0" w:space="0" w:color="auto"/>
        <w:bottom w:val="none" w:sz="0" w:space="0" w:color="auto"/>
        <w:right w:val="none" w:sz="0" w:space="0" w:color="auto"/>
      </w:divBdr>
    </w:div>
    <w:div w:id="1609435305">
      <w:bodyDiv w:val="1"/>
      <w:marLeft w:val="0"/>
      <w:marRight w:val="0"/>
      <w:marTop w:val="0"/>
      <w:marBottom w:val="0"/>
      <w:divBdr>
        <w:top w:val="none" w:sz="0" w:space="0" w:color="auto"/>
        <w:left w:val="none" w:sz="0" w:space="0" w:color="auto"/>
        <w:bottom w:val="none" w:sz="0" w:space="0" w:color="auto"/>
        <w:right w:val="none" w:sz="0" w:space="0" w:color="auto"/>
      </w:divBdr>
    </w:div>
    <w:div w:id="1768497553">
      <w:bodyDiv w:val="1"/>
      <w:marLeft w:val="0"/>
      <w:marRight w:val="0"/>
      <w:marTop w:val="0"/>
      <w:marBottom w:val="0"/>
      <w:divBdr>
        <w:top w:val="none" w:sz="0" w:space="0" w:color="auto"/>
        <w:left w:val="none" w:sz="0" w:space="0" w:color="auto"/>
        <w:bottom w:val="none" w:sz="0" w:space="0" w:color="auto"/>
        <w:right w:val="none" w:sz="0" w:space="0" w:color="auto"/>
      </w:divBdr>
    </w:div>
    <w:div w:id="1783113718">
      <w:bodyDiv w:val="1"/>
      <w:marLeft w:val="0"/>
      <w:marRight w:val="0"/>
      <w:marTop w:val="0"/>
      <w:marBottom w:val="0"/>
      <w:divBdr>
        <w:top w:val="none" w:sz="0" w:space="0" w:color="auto"/>
        <w:left w:val="none" w:sz="0" w:space="0" w:color="auto"/>
        <w:bottom w:val="none" w:sz="0" w:space="0" w:color="auto"/>
        <w:right w:val="none" w:sz="0" w:space="0" w:color="auto"/>
      </w:divBdr>
    </w:div>
    <w:div w:id="1813670349">
      <w:bodyDiv w:val="1"/>
      <w:marLeft w:val="0"/>
      <w:marRight w:val="0"/>
      <w:marTop w:val="0"/>
      <w:marBottom w:val="0"/>
      <w:divBdr>
        <w:top w:val="none" w:sz="0" w:space="0" w:color="auto"/>
        <w:left w:val="none" w:sz="0" w:space="0" w:color="auto"/>
        <w:bottom w:val="none" w:sz="0" w:space="0" w:color="auto"/>
        <w:right w:val="none" w:sz="0" w:space="0" w:color="auto"/>
      </w:divBdr>
    </w:div>
    <w:div w:id="1864049056">
      <w:bodyDiv w:val="1"/>
      <w:marLeft w:val="0"/>
      <w:marRight w:val="0"/>
      <w:marTop w:val="0"/>
      <w:marBottom w:val="0"/>
      <w:divBdr>
        <w:top w:val="none" w:sz="0" w:space="0" w:color="auto"/>
        <w:left w:val="none" w:sz="0" w:space="0" w:color="auto"/>
        <w:bottom w:val="none" w:sz="0" w:space="0" w:color="auto"/>
        <w:right w:val="none" w:sz="0" w:space="0" w:color="auto"/>
      </w:divBdr>
    </w:div>
    <w:div w:id="1942835885">
      <w:bodyDiv w:val="1"/>
      <w:marLeft w:val="0"/>
      <w:marRight w:val="0"/>
      <w:marTop w:val="0"/>
      <w:marBottom w:val="0"/>
      <w:divBdr>
        <w:top w:val="none" w:sz="0" w:space="0" w:color="auto"/>
        <w:left w:val="none" w:sz="0" w:space="0" w:color="auto"/>
        <w:bottom w:val="none" w:sz="0" w:space="0" w:color="auto"/>
        <w:right w:val="none" w:sz="0" w:space="0" w:color="auto"/>
      </w:divBdr>
    </w:div>
    <w:div w:id="2065760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138-1967" TargetMode="External"/><Relationship Id="rId13" Type="http://schemas.openxmlformats.org/officeDocument/2006/relationships/hyperlink" Target="mailto:a.picardi@unicampus.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4.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0230-218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rcid.org/0000-0003-2100-2075" TargetMode="External"/><Relationship Id="rId4" Type="http://schemas.openxmlformats.org/officeDocument/2006/relationships/settings" Target="settings.xml"/><Relationship Id="rId9" Type="http://schemas.openxmlformats.org/officeDocument/2006/relationships/hyperlink" Target="https://orcid.org/0000-0001-8292-1134" TargetMode="External"/><Relationship Id="rId14"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DCDA7-8171-4D99-A6A7-9F603856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9117</Words>
  <Characters>51968</Characters>
  <Application>Microsoft Office Word</Application>
  <DocSecurity>0</DocSecurity>
  <Lines>433</Lines>
  <Paragraphs>121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Università Campus Bio-Medico</Company>
  <LinksUpToDate>false</LinksUpToDate>
  <CharactersWithSpaces>60964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Vespasiani Gentilucci Umberto</dc:creator>
  <cp:lastModifiedBy>Lian-Sheng Ma</cp:lastModifiedBy>
  <cp:revision>2</cp:revision>
  <cp:lastPrinted>2018-07-14T13:15:00Z</cp:lastPrinted>
  <dcterms:created xsi:type="dcterms:W3CDTF">2018-11-02T16:34:00Z</dcterms:created>
  <dcterms:modified xsi:type="dcterms:W3CDTF">2018-11-02T16:34:00Z</dcterms:modified>
  <dc:language>it-IT</dc:language>
</cp:coreProperties>
</file>