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C6" w:rsidRDefault="005564C6" w:rsidP="005564C6">
      <w:bookmarkStart w:id="0" w:name="_GoBack"/>
      <w:bookmarkEnd w:id="0"/>
      <w:r w:rsidRPr="00C43D11">
        <w:rPr>
          <w:b/>
          <w:u w:val="single"/>
        </w:rPr>
        <w:t>Supplementary material</w:t>
      </w:r>
      <w:r>
        <w:rPr>
          <w:b/>
          <w:u w:val="single"/>
        </w:rPr>
        <w:t xml:space="preserve"> 1</w:t>
      </w:r>
      <w:r>
        <w:t>: Univariate analysis exploring demographic characteristics as factors predictive of meeting EUROPAC criteria.</w:t>
      </w:r>
    </w:p>
    <w:tbl>
      <w:tblPr>
        <w:tblStyle w:val="ListTable21"/>
        <w:tblW w:w="5000" w:type="pct"/>
        <w:tblLook w:val="0420" w:firstRow="1" w:lastRow="0" w:firstColumn="0" w:lastColumn="0" w:noHBand="0" w:noVBand="1"/>
      </w:tblPr>
      <w:tblGrid>
        <w:gridCol w:w="1549"/>
        <w:gridCol w:w="1260"/>
        <w:gridCol w:w="1261"/>
        <w:gridCol w:w="1261"/>
        <w:gridCol w:w="1261"/>
        <w:gridCol w:w="1261"/>
        <w:gridCol w:w="1173"/>
      </w:tblGrid>
      <w:tr w:rsidR="005564C6" w:rsidRPr="00AC0260" w:rsidTr="00D91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548" w:type="pct"/>
            <w:gridSpan w:val="2"/>
            <w:shd w:val="clear" w:color="auto" w:fill="A6A6A6" w:themeFill="background1" w:themeFillShade="A6"/>
            <w:hideMark/>
          </w:tcPr>
          <w:p w:rsidR="005564C6" w:rsidRPr="00AC0260" w:rsidRDefault="005564C6" w:rsidP="00D914C6">
            <w:r w:rsidRPr="00AC0260">
              <w:t> </w:t>
            </w:r>
          </w:p>
        </w:tc>
        <w:tc>
          <w:tcPr>
            <w:tcW w:w="1380" w:type="pct"/>
            <w:gridSpan w:val="2"/>
            <w:shd w:val="clear" w:color="auto" w:fill="A6A6A6" w:themeFill="background1" w:themeFillShade="A6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Patients who did NOT meet criteria for referral (n=2</w:t>
            </w:r>
            <w:r>
              <w:t>21</w:t>
            </w:r>
            <w:r w:rsidRPr="00AC0260">
              <w:t>)</w:t>
            </w:r>
          </w:p>
        </w:tc>
        <w:tc>
          <w:tcPr>
            <w:tcW w:w="1380" w:type="pct"/>
            <w:gridSpan w:val="2"/>
            <w:shd w:val="clear" w:color="auto" w:fill="A6A6A6" w:themeFill="background1" w:themeFillShade="A6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Patients who DID meet criteria for referral (n=</w:t>
            </w:r>
            <w:r>
              <w:t>113</w:t>
            </w:r>
            <w:r w:rsidRPr="00AC0260">
              <w:t>)</w:t>
            </w:r>
          </w:p>
        </w:tc>
        <w:tc>
          <w:tcPr>
            <w:tcW w:w="691" w:type="pct"/>
            <w:shd w:val="clear" w:color="auto" w:fill="A6A6A6" w:themeFill="background1" w:themeFillShade="A6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Univariate analysis</w:t>
            </w:r>
          </w:p>
        </w:tc>
      </w:tr>
      <w:tr w:rsidR="005564C6" w:rsidRPr="00AC0260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429" w:type="pct"/>
            <w:gridSpan w:val="2"/>
            <w:shd w:val="clear" w:color="auto" w:fill="A6A6A6" w:themeFill="background1" w:themeFillShade="A6"/>
            <w:hideMark/>
          </w:tcPr>
          <w:p w:rsidR="005564C6" w:rsidRPr="00AC0260" w:rsidRDefault="005564C6" w:rsidP="00D914C6">
            <w:r w:rsidRPr="00AC0260">
              <w:t> 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rPr>
                <w:bCs/>
              </w:rPr>
              <w:t>Frequency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rPr>
                <w:bCs/>
              </w:rPr>
              <w:t>Relative Percentage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rPr>
                <w:bCs/>
              </w:rPr>
              <w:t>Frequency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rPr>
                <w:bCs/>
              </w:rPr>
              <w:t>Relative Percentage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D914C6">
              <w:rPr>
                <w:i/>
                <w:highlight w:val="yellow"/>
              </w:rPr>
              <w:t>P</w:t>
            </w:r>
            <w:r>
              <w:t>-value</w:t>
            </w:r>
          </w:p>
        </w:tc>
      </w:tr>
      <w:tr w:rsidR="005564C6" w:rsidRPr="00AC0260" w:rsidTr="00D914C6">
        <w:trPr>
          <w:trHeight w:val="584"/>
        </w:trPr>
        <w:tc>
          <w:tcPr>
            <w:tcW w:w="5000" w:type="pct"/>
            <w:gridSpan w:val="7"/>
            <w:shd w:val="clear" w:color="auto" w:fill="D9D9D9" w:themeFill="background1" w:themeFillShade="D9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Demographic characteristics   </w:t>
            </w:r>
          </w:p>
        </w:tc>
      </w:tr>
      <w:tr w:rsidR="005564C6" w:rsidRPr="00AC0260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Gender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Male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1</w:t>
            </w:r>
            <w:r>
              <w:t>20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54.3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48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42.5</w:t>
            </w:r>
          </w:p>
        </w:tc>
        <w:tc>
          <w:tcPr>
            <w:tcW w:w="714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rPr>
                <w:bCs/>
              </w:rPr>
              <w:t>0.00</w:t>
            </w:r>
            <w:r>
              <w:rPr>
                <w:bCs/>
              </w:rPr>
              <w:t>41</w:t>
            </w:r>
          </w:p>
        </w:tc>
      </w:tr>
      <w:tr w:rsidR="005564C6" w:rsidRPr="00AC0260" w:rsidTr="00D914C6">
        <w:trPr>
          <w:trHeight w:val="584"/>
        </w:trPr>
        <w:tc>
          <w:tcPr>
            <w:tcW w:w="715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Female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101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45.7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65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57.5</w:t>
            </w:r>
          </w:p>
        </w:tc>
        <w:tc>
          <w:tcPr>
            <w:tcW w:w="714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</w:p>
        </w:tc>
      </w:tr>
      <w:tr w:rsidR="005564C6" w:rsidRPr="00AC0260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Age (years)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Mean (95% CI)</w:t>
            </w:r>
          </w:p>
        </w:tc>
        <w:tc>
          <w:tcPr>
            <w:tcW w:w="1428" w:type="pct"/>
            <w:gridSpan w:val="2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6</w:t>
            </w:r>
            <w:r>
              <w:t>6.3</w:t>
            </w:r>
            <w:r w:rsidRPr="00AC0260">
              <w:t xml:space="preserve"> (6</w:t>
            </w:r>
            <w:r>
              <w:t>4</w:t>
            </w:r>
            <w:r w:rsidRPr="00AC0260">
              <w:t>.</w:t>
            </w:r>
            <w:r>
              <w:t>9</w:t>
            </w:r>
            <w:r w:rsidRPr="00AC0260">
              <w:t>-67.</w:t>
            </w:r>
            <w:r>
              <w:t>7</w:t>
            </w:r>
            <w:r w:rsidRPr="00AC0260">
              <w:t>)</w:t>
            </w:r>
          </w:p>
        </w:tc>
        <w:tc>
          <w:tcPr>
            <w:tcW w:w="1428" w:type="pct"/>
            <w:gridSpan w:val="2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6</w:t>
            </w:r>
            <w:r>
              <w:t>7</w:t>
            </w:r>
            <w:r w:rsidRPr="00AC0260">
              <w:t>.</w:t>
            </w:r>
            <w:r>
              <w:t>2</w:t>
            </w:r>
            <w:r w:rsidRPr="00AC0260">
              <w:t xml:space="preserve"> (6</w:t>
            </w:r>
            <w:r>
              <w:t>5</w:t>
            </w:r>
            <w:r w:rsidRPr="00AC0260">
              <w:t>.</w:t>
            </w:r>
            <w:r>
              <w:t>4</w:t>
            </w:r>
            <w:r w:rsidRPr="00AC0260">
              <w:t>-68.</w:t>
            </w:r>
            <w:r>
              <w:t>9</w:t>
            </w:r>
            <w:r w:rsidRPr="00AC0260">
              <w:t>)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0.</w:t>
            </w:r>
            <w:r>
              <w:t>4726</w:t>
            </w:r>
          </w:p>
        </w:tc>
      </w:tr>
      <w:tr w:rsidR="005564C6" w:rsidRPr="00AC0260" w:rsidTr="00D914C6">
        <w:trPr>
          <w:trHeight w:val="584"/>
        </w:trPr>
        <w:tc>
          <w:tcPr>
            <w:tcW w:w="71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Comorbidity grade (ACE-27)</w:t>
            </w:r>
            <w:r w:rsidRPr="00532E9F"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 xml:space="preserve"> ADDIN EN.CITE &lt;EndNote&gt;&lt;Cite&gt;&lt;Author&gt;Piccirillo&lt;/Author&gt;&lt;Year&gt;2004&lt;/Year&gt;&lt;RecNum&gt;192&lt;/RecNum&gt;&lt;DisplayText&gt;[34]&lt;/DisplayText&gt;&lt;record&gt;&lt;rec-number&gt;192&lt;/rec-number&gt;&lt;foreign-keys&gt;&lt;key app="EN" db-id="w5wpxt0skev0tietza65fffoa0zve0zt0srf" timestamp="1482254750"&gt;192&lt;/key&gt;&lt;/foreign-keys&gt;&lt;ref-type name="Journal Article"&gt;17&lt;/ref-type&gt;&lt;contributors&gt;&lt;authors&gt;&lt;author&gt;Piccirillo, J. F.&lt;/author&gt;&lt;author&gt;Tierney, R. M.&lt;/author&gt;&lt;author&gt;Costas, I.&lt;/author&gt;&lt;author&gt;Grove, L.&lt;/author&gt;&lt;author&gt;Spitznagel, E. L., Jr.&lt;/author&gt;&lt;/authors&gt;&lt;/contributors&gt;&lt;auth-address&gt;Department of Otolaryngology-Head and Neck Surgery, Washington University, St Louis, Mo 63110, USA. piccirij@msnotes.wustl.edu&lt;/auth-address&gt;&lt;titles&gt;&lt;title&gt;Prognostic importance of comorbidity in a hospital-based cancer registry&lt;/title&gt;&lt;secondary-title&gt;JAMA&lt;/secondary-title&gt;&lt;/titles&gt;&lt;periodical&gt;&lt;full-title&gt;JAMA&lt;/full-title&gt;&lt;/periodical&gt;&lt;pages&gt;2441-7&lt;/pages&gt;&lt;volume&gt;291&lt;/volume&gt;&lt;number&gt;20&lt;/number&gt;&lt;keywords&gt;&lt;keyword&gt;Adult&lt;/keyword&gt;&lt;keyword&gt;Aged&lt;/keyword&gt;&lt;keyword&gt;*Comorbidity&lt;/keyword&gt;&lt;keyword&gt;Female&lt;/keyword&gt;&lt;keyword&gt;Humans&lt;/keyword&gt;&lt;keyword&gt;Male&lt;/keyword&gt;&lt;keyword&gt;Middle Aged&lt;/keyword&gt;&lt;keyword&gt;Neoplasms/epidemiology/*mortality&lt;/keyword&gt;&lt;keyword&gt;Prognosis&lt;/keyword&gt;&lt;keyword&gt;Registries&lt;/keyword&gt;&lt;keyword&gt;Survival Analysis&lt;/keyword&gt;&lt;/keywords&gt;&lt;dates&gt;&lt;year&gt;2004&lt;/year&gt;&lt;pub-dates&gt;&lt;date&gt;May 26&lt;/date&gt;&lt;/pub-dates&gt;&lt;/dates&gt;&lt;isbn&gt;1538-3598 (Electronic)&amp;#xD;0098-7484 (Linking)&lt;/isbn&gt;&lt;accession-num&gt;15161894&lt;/accession-num&gt;&lt;urls&gt;&lt;related-urls&gt;&lt;url&gt;https://www.ncbi.nlm.nih.gov/pubmed/15161894&lt;/url&gt;&lt;/related-urls&gt;&lt;/urls&gt;&lt;electronic-resource-num&gt;10.1001/jama.291.20.2441&lt;/electronic-resource-num&gt;&lt;/record&gt;&lt;/Cite&gt;&lt;/EndNote&gt;</w:instrText>
            </w:r>
            <w:r w:rsidRPr="00532E9F">
              <w:rPr>
                <w:vertAlign w:val="superscript"/>
              </w:rPr>
              <w:fldChar w:fldCharType="separate"/>
            </w:r>
            <w:r>
              <w:rPr>
                <w:noProof/>
                <w:vertAlign w:val="superscript"/>
              </w:rPr>
              <w:t>[34]</w:t>
            </w:r>
            <w:r w:rsidRPr="00532E9F">
              <w:rPr>
                <w:vertAlign w:val="superscript"/>
              </w:rPr>
              <w:fldChar w:fldCharType="end"/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None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75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3</w:t>
            </w:r>
            <w:r>
              <w:t>3</w:t>
            </w:r>
            <w:r w:rsidRPr="00AC0260">
              <w:t>.9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45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39</w:t>
            </w:r>
            <w:r w:rsidRPr="00AC0260">
              <w:t>.</w:t>
            </w:r>
            <w:r>
              <w:t>8</w:t>
            </w:r>
          </w:p>
        </w:tc>
        <w:tc>
          <w:tcPr>
            <w:tcW w:w="714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0.</w:t>
            </w:r>
            <w:r>
              <w:t>040</w:t>
            </w:r>
          </w:p>
        </w:tc>
      </w:tr>
      <w:tr w:rsidR="005564C6" w:rsidRPr="00AC0260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5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Mild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97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43.9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39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34.</w:t>
            </w:r>
            <w:r>
              <w:t>5</w:t>
            </w:r>
          </w:p>
        </w:tc>
        <w:tc>
          <w:tcPr>
            <w:tcW w:w="714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</w:p>
        </w:tc>
      </w:tr>
      <w:tr w:rsidR="005564C6" w:rsidRPr="00AC0260" w:rsidTr="00D914C6">
        <w:trPr>
          <w:trHeight w:val="584"/>
        </w:trPr>
        <w:tc>
          <w:tcPr>
            <w:tcW w:w="715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Moderate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28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1</w:t>
            </w:r>
            <w:r>
              <w:t>2.7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24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21.2</w:t>
            </w:r>
          </w:p>
        </w:tc>
        <w:tc>
          <w:tcPr>
            <w:tcW w:w="714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</w:p>
        </w:tc>
      </w:tr>
      <w:tr w:rsidR="005564C6" w:rsidRPr="00AC0260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5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Severe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2</w:t>
            </w:r>
            <w:r>
              <w:t>1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9.5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4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4.</w:t>
            </w:r>
            <w:r>
              <w:t>4</w:t>
            </w:r>
          </w:p>
        </w:tc>
        <w:tc>
          <w:tcPr>
            <w:tcW w:w="714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</w:p>
        </w:tc>
      </w:tr>
      <w:tr w:rsidR="005564C6" w:rsidRPr="00AC0260" w:rsidTr="00D914C6">
        <w:trPr>
          <w:trHeight w:val="584"/>
        </w:trPr>
        <w:tc>
          <w:tcPr>
            <w:tcW w:w="71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Pathological confirmation of malignancy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Yes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194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87.8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102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9</w:t>
            </w:r>
            <w:r>
              <w:t>0.3</w:t>
            </w:r>
          </w:p>
        </w:tc>
        <w:tc>
          <w:tcPr>
            <w:tcW w:w="714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0.</w:t>
            </w:r>
            <w:r>
              <w:t>499</w:t>
            </w:r>
          </w:p>
        </w:tc>
      </w:tr>
      <w:tr w:rsidR="005564C6" w:rsidRPr="00AC0260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5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No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27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12.2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11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9.7</w:t>
            </w:r>
          </w:p>
        </w:tc>
        <w:tc>
          <w:tcPr>
            <w:tcW w:w="714" w:type="pct"/>
            <w:vMerge/>
            <w:shd w:val="clear" w:color="auto" w:fill="FFFFFF" w:themeFill="background1"/>
            <w:hideMark/>
          </w:tcPr>
          <w:p w:rsidR="005564C6" w:rsidRPr="00AC0260" w:rsidRDefault="005564C6" w:rsidP="00D914C6"/>
        </w:tc>
      </w:tr>
      <w:tr w:rsidR="005564C6" w:rsidRPr="00AC0260" w:rsidTr="00D914C6">
        <w:trPr>
          <w:trHeight w:val="584"/>
        </w:trPr>
        <w:tc>
          <w:tcPr>
            <w:tcW w:w="71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>
              <w:rPr>
                <w:b/>
                <w:bCs/>
              </w:rPr>
              <w:t>Stage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Localised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4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1.</w:t>
            </w:r>
            <w:r>
              <w:t>8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0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0</w:t>
            </w:r>
          </w:p>
        </w:tc>
        <w:tc>
          <w:tcPr>
            <w:tcW w:w="714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rPr>
                <w:bCs/>
              </w:rPr>
              <w:t>0.0</w:t>
            </w:r>
            <w:r>
              <w:rPr>
                <w:bCs/>
              </w:rPr>
              <w:t>15</w:t>
            </w:r>
          </w:p>
        </w:tc>
      </w:tr>
      <w:tr w:rsidR="005564C6" w:rsidRPr="00AC0260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5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Locally Advanced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1</w:t>
            </w:r>
            <w:r>
              <w:t>20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5</w:t>
            </w:r>
            <w:r>
              <w:t>4.3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46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40.7</w:t>
            </w:r>
          </w:p>
        </w:tc>
        <w:tc>
          <w:tcPr>
            <w:tcW w:w="714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</w:p>
        </w:tc>
      </w:tr>
      <w:tr w:rsidR="005564C6" w:rsidRPr="00AC0260" w:rsidTr="00D914C6">
        <w:trPr>
          <w:trHeight w:val="584"/>
        </w:trPr>
        <w:tc>
          <w:tcPr>
            <w:tcW w:w="715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Metastatic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97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4</w:t>
            </w:r>
            <w:r>
              <w:t>3.9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67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59.3</w:t>
            </w:r>
          </w:p>
        </w:tc>
        <w:tc>
          <w:tcPr>
            <w:tcW w:w="714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</w:p>
        </w:tc>
      </w:tr>
      <w:tr w:rsidR="005564C6" w:rsidRPr="00AC0260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>
              <w:rPr>
                <w:b/>
                <w:bCs/>
              </w:rPr>
              <w:t xml:space="preserve">ECOG </w:t>
            </w:r>
            <w:r w:rsidRPr="00AC0260">
              <w:rPr>
                <w:b/>
                <w:bCs/>
              </w:rPr>
              <w:t xml:space="preserve">Performance Status 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0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2</w:t>
            </w:r>
            <w:r>
              <w:t>1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9.4</w:t>
            </w:r>
            <w:r>
              <w:t>5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14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12.4</w:t>
            </w:r>
          </w:p>
        </w:tc>
        <w:tc>
          <w:tcPr>
            <w:tcW w:w="714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0.5</w:t>
            </w:r>
            <w:r>
              <w:t>34</w:t>
            </w:r>
          </w:p>
        </w:tc>
      </w:tr>
      <w:tr w:rsidR="005564C6" w:rsidRPr="00AC0260" w:rsidTr="00D914C6">
        <w:trPr>
          <w:trHeight w:val="584"/>
        </w:trPr>
        <w:tc>
          <w:tcPr>
            <w:tcW w:w="715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1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1</w:t>
            </w:r>
            <w:r>
              <w:t>07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4</w:t>
            </w:r>
            <w:r>
              <w:t>8.4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58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51.3</w:t>
            </w:r>
          </w:p>
        </w:tc>
        <w:tc>
          <w:tcPr>
            <w:tcW w:w="714" w:type="pct"/>
            <w:vMerge/>
            <w:shd w:val="clear" w:color="auto" w:fill="FFFFFF" w:themeFill="background1"/>
            <w:hideMark/>
          </w:tcPr>
          <w:p w:rsidR="005564C6" w:rsidRPr="00AC0260" w:rsidRDefault="005564C6" w:rsidP="00D914C6"/>
        </w:tc>
      </w:tr>
      <w:tr w:rsidR="005564C6" w:rsidRPr="00AC0260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5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60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2</w:t>
            </w:r>
            <w:r>
              <w:t>7.2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25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2</w:t>
            </w:r>
            <w:r>
              <w:t>2.1</w:t>
            </w:r>
          </w:p>
        </w:tc>
        <w:tc>
          <w:tcPr>
            <w:tcW w:w="714" w:type="pct"/>
            <w:vMerge/>
            <w:shd w:val="clear" w:color="auto" w:fill="FFFFFF" w:themeFill="background1"/>
            <w:hideMark/>
          </w:tcPr>
          <w:p w:rsidR="005564C6" w:rsidRPr="00AC0260" w:rsidRDefault="005564C6" w:rsidP="00D914C6"/>
        </w:tc>
      </w:tr>
      <w:tr w:rsidR="005564C6" w:rsidRPr="00AC0260" w:rsidTr="00D914C6">
        <w:trPr>
          <w:trHeight w:val="584"/>
        </w:trPr>
        <w:tc>
          <w:tcPr>
            <w:tcW w:w="715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3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3</w:t>
            </w:r>
            <w:r>
              <w:t>2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1</w:t>
            </w:r>
            <w:r>
              <w:t>4.5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14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1</w:t>
            </w:r>
            <w:r>
              <w:t>2.4</w:t>
            </w:r>
          </w:p>
        </w:tc>
        <w:tc>
          <w:tcPr>
            <w:tcW w:w="714" w:type="pct"/>
            <w:vMerge/>
            <w:shd w:val="clear" w:color="auto" w:fill="FFFFFF" w:themeFill="background1"/>
            <w:hideMark/>
          </w:tcPr>
          <w:p w:rsidR="005564C6" w:rsidRPr="00AC0260" w:rsidRDefault="005564C6" w:rsidP="00D914C6"/>
        </w:tc>
      </w:tr>
      <w:tr w:rsidR="005564C6" w:rsidRPr="00AC0260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715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4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0</w:t>
            </w:r>
            <w:r w:rsidRPr="00AC0260">
              <w:t>.5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2</w:t>
            </w:r>
          </w:p>
        </w:tc>
        <w:tc>
          <w:tcPr>
            <w:tcW w:w="714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1.8</w:t>
            </w:r>
          </w:p>
        </w:tc>
        <w:tc>
          <w:tcPr>
            <w:tcW w:w="714" w:type="pct"/>
            <w:vMerge/>
            <w:shd w:val="clear" w:color="auto" w:fill="FFFFFF" w:themeFill="background1"/>
            <w:hideMark/>
          </w:tcPr>
          <w:p w:rsidR="005564C6" w:rsidRPr="00AC0260" w:rsidRDefault="005564C6" w:rsidP="00D914C6"/>
        </w:tc>
      </w:tr>
      <w:tr w:rsidR="005564C6" w:rsidRPr="00AC0260" w:rsidTr="00D914C6">
        <w:trPr>
          <w:trHeight w:val="584"/>
        </w:trPr>
        <w:tc>
          <w:tcPr>
            <w:tcW w:w="1" w:type="pct"/>
            <w:gridSpan w:val="7"/>
            <w:shd w:val="clear" w:color="auto" w:fill="D9D9D9" w:themeFill="background1" w:themeFillShade="D9"/>
          </w:tcPr>
          <w:p w:rsidR="005564C6" w:rsidRPr="00AC0260" w:rsidRDefault="005564C6" w:rsidP="00D914C6">
            <w:pPr>
              <w:rPr>
                <w:b/>
              </w:rPr>
            </w:pPr>
            <w:r w:rsidRPr="00AC0260">
              <w:rPr>
                <w:b/>
              </w:rPr>
              <w:t>Treatment characteristics</w:t>
            </w:r>
          </w:p>
        </w:tc>
      </w:tr>
      <w:tr w:rsidR="005564C6" w:rsidRPr="00AC0260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858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lastRenderedPageBreak/>
              <w:t xml:space="preserve">Treatment intent 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Curative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38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1</w:t>
            </w:r>
            <w:r>
              <w:t>7</w:t>
            </w:r>
            <w:r w:rsidRPr="00AC0260">
              <w:t>.</w:t>
            </w:r>
            <w:r>
              <w:t>2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9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7.9</w:t>
            </w:r>
          </w:p>
        </w:tc>
        <w:tc>
          <w:tcPr>
            <w:tcW w:w="691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0.</w:t>
            </w:r>
            <w:r>
              <w:t>022</w:t>
            </w:r>
          </w:p>
        </w:tc>
      </w:tr>
      <w:tr w:rsidR="005564C6" w:rsidRPr="00AC0260" w:rsidTr="00D914C6">
        <w:trPr>
          <w:trHeight w:val="584"/>
        </w:trPr>
        <w:tc>
          <w:tcPr>
            <w:tcW w:w="858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Palliative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183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8</w:t>
            </w:r>
            <w:r>
              <w:t>2.8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104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92.0</w:t>
            </w:r>
          </w:p>
        </w:tc>
        <w:tc>
          <w:tcPr>
            <w:tcW w:w="691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</w:p>
        </w:tc>
      </w:tr>
      <w:tr w:rsidR="005564C6" w:rsidRPr="00AC0260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858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>
              <w:rPr>
                <w:b/>
                <w:bCs/>
              </w:rPr>
              <w:t>Curative surgery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Yes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38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1</w:t>
            </w:r>
            <w:r>
              <w:t>7.2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13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1</w:t>
            </w:r>
            <w:r>
              <w:t>1.5</w:t>
            </w:r>
          </w:p>
        </w:tc>
        <w:tc>
          <w:tcPr>
            <w:tcW w:w="691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0.</w:t>
            </w:r>
            <w:r>
              <w:t>171</w:t>
            </w:r>
          </w:p>
        </w:tc>
      </w:tr>
      <w:tr w:rsidR="005564C6" w:rsidRPr="00AC0260" w:rsidTr="00D914C6">
        <w:trPr>
          <w:trHeight w:val="584"/>
        </w:trPr>
        <w:tc>
          <w:tcPr>
            <w:tcW w:w="858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No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183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82.8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100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88.5</w:t>
            </w:r>
          </w:p>
        </w:tc>
        <w:tc>
          <w:tcPr>
            <w:tcW w:w="691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</w:p>
        </w:tc>
      </w:tr>
      <w:tr w:rsidR="005564C6" w:rsidRPr="00AC0260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858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>
              <w:rPr>
                <w:b/>
                <w:bCs/>
              </w:rPr>
              <w:t>Adjuvant chemotherapy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Yes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2</w:t>
            </w:r>
            <w:r>
              <w:t>3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10.4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9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7.9</w:t>
            </w:r>
          </w:p>
        </w:tc>
        <w:tc>
          <w:tcPr>
            <w:tcW w:w="691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0.</w:t>
            </w:r>
            <w:r>
              <w:t>465</w:t>
            </w:r>
          </w:p>
        </w:tc>
      </w:tr>
      <w:tr w:rsidR="005564C6" w:rsidRPr="00AC0260" w:rsidTr="00D914C6">
        <w:trPr>
          <w:trHeight w:val="584"/>
        </w:trPr>
        <w:tc>
          <w:tcPr>
            <w:tcW w:w="858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No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197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89.6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104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9</w:t>
            </w:r>
            <w:r>
              <w:t>2.0</w:t>
            </w:r>
          </w:p>
        </w:tc>
        <w:tc>
          <w:tcPr>
            <w:tcW w:w="691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</w:p>
        </w:tc>
      </w:tr>
      <w:tr w:rsidR="005564C6" w:rsidRPr="00AC0260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858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>
              <w:rPr>
                <w:b/>
                <w:bCs/>
              </w:rPr>
              <w:t>P</w:t>
            </w:r>
            <w:r w:rsidRPr="00AC0260">
              <w:rPr>
                <w:b/>
                <w:bCs/>
              </w:rPr>
              <w:t>alliative chemotherapy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Yes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1</w:t>
            </w:r>
            <w:r>
              <w:t>25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56.</w:t>
            </w:r>
            <w:r>
              <w:t>6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65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57.5</w:t>
            </w:r>
          </w:p>
        </w:tc>
        <w:tc>
          <w:tcPr>
            <w:tcW w:w="691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0.</w:t>
            </w:r>
            <w:r>
              <w:t>867</w:t>
            </w:r>
          </w:p>
        </w:tc>
      </w:tr>
      <w:tr w:rsidR="005564C6" w:rsidRPr="00AC0260" w:rsidTr="00D914C6">
        <w:trPr>
          <w:trHeight w:val="584"/>
        </w:trPr>
        <w:tc>
          <w:tcPr>
            <w:tcW w:w="858" w:type="pct"/>
            <w:vMerge/>
            <w:shd w:val="clear" w:color="auto" w:fill="FFFFFF" w:themeFill="background1"/>
            <w:vAlign w:val="center"/>
            <w:hideMark/>
          </w:tcPr>
          <w:p w:rsidR="005564C6" w:rsidRPr="00AC0260" w:rsidRDefault="005564C6" w:rsidP="00D914C6"/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r w:rsidRPr="00AC0260">
              <w:rPr>
                <w:b/>
                <w:bCs/>
              </w:rPr>
              <w:t>No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96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 w:rsidRPr="00AC0260">
              <w:t>43.</w:t>
            </w:r>
            <w:r>
              <w:t>4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48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5564C6" w:rsidRPr="00AC0260" w:rsidRDefault="005564C6" w:rsidP="00D914C6">
            <w:pPr>
              <w:jc w:val="center"/>
            </w:pPr>
            <w:r>
              <w:t>42.5</w:t>
            </w:r>
          </w:p>
        </w:tc>
        <w:tc>
          <w:tcPr>
            <w:tcW w:w="691" w:type="pct"/>
            <w:vMerge/>
            <w:shd w:val="clear" w:color="auto" w:fill="FFFFFF" w:themeFill="background1"/>
            <w:hideMark/>
          </w:tcPr>
          <w:p w:rsidR="005564C6" w:rsidRPr="00AC0260" w:rsidRDefault="005564C6" w:rsidP="00D914C6"/>
        </w:tc>
      </w:tr>
    </w:tbl>
    <w:p w:rsidR="005564C6" w:rsidRDefault="005564C6" w:rsidP="005564C6"/>
    <w:p w:rsidR="005564C6" w:rsidRDefault="005564C6" w:rsidP="005564C6">
      <w:r>
        <w:t xml:space="preserve">ACE-27 - </w:t>
      </w:r>
      <w:r w:rsidRPr="007862F0">
        <w:t>Adult Co-morbidity Evaluation</w:t>
      </w:r>
      <w:r>
        <w:t>- 27</w:t>
      </w:r>
    </w:p>
    <w:p w:rsidR="005564C6" w:rsidRDefault="005564C6" w:rsidP="005564C6">
      <w:r>
        <w:t xml:space="preserve">ECOG - </w:t>
      </w:r>
      <w:r w:rsidRPr="007862F0">
        <w:t xml:space="preserve">Eastern Cooperative Oncology Group </w:t>
      </w:r>
      <w:r>
        <w:br w:type="page"/>
      </w:r>
    </w:p>
    <w:p w:rsidR="005564C6" w:rsidRDefault="005564C6" w:rsidP="005564C6">
      <w:r w:rsidRPr="00C43D11">
        <w:rPr>
          <w:b/>
          <w:u w:val="single"/>
        </w:rPr>
        <w:lastRenderedPageBreak/>
        <w:t>Supplementary material</w:t>
      </w:r>
      <w:r>
        <w:rPr>
          <w:b/>
          <w:u w:val="single"/>
        </w:rPr>
        <w:t xml:space="preserve"> 2</w:t>
      </w:r>
      <w:r>
        <w:t>: Univariate analysis exploring risk-factors predictive of meeting EUROPAC</w:t>
      </w:r>
      <w:r w:rsidRPr="004A1A8D">
        <w:rPr>
          <w:vertAlign w:val="superscript"/>
        </w:rPr>
        <w:fldChar w:fldCharType="begin"/>
      </w:r>
      <w:r>
        <w:rPr>
          <w:vertAlign w:val="superscript"/>
        </w:rPr>
        <w:instrText xml:space="preserve"> ADDIN EN.CITE &lt;EndNote&gt;&lt;Cite&gt;&lt;Author&gt;The European Registry of Hereditary Pancreatitis and Familial Pancreatic Cancer (EUROPAC)&lt;/Author&gt;&lt;Year&gt;2017&lt;/Year&gt;&lt;RecNum&gt;79&lt;/RecNum&gt;&lt;DisplayText&gt;[24]&lt;/DisplayText&gt;&lt;record&gt;&lt;rec-number&gt;79&lt;/rec-number&gt;&lt;foreign-keys&gt;&lt;key app="EN" db-id="sexwttdzy9x09neepftvfa9nw9xftxdrztps" timestamp="1506166096"&gt;79&lt;/key&gt;&lt;/foreign-keys&gt;&lt;ref-type name="Web Page"&gt;12&lt;/ref-type&gt;&lt;contributors&gt;&lt;authors&gt;&lt;author&gt;The European Registry of Hereditary Pancreatitis and Familial Pancreatic Cancer (EUROPAC),&lt;/author&gt;&lt;/authors&gt;&lt;/contributors&gt;&lt;titles&gt;&lt;title&gt;Familial Pancreatic Cancer Entry Criteria&lt;/title&gt;&lt;/titles&gt;&lt;volume&gt;2017&lt;/volume&gt;&lt;number&gt;23/09&lt;/number&gt;&lt;dates&gt;&lt;year&gt;2017&lt;/year&gt;&lt;/dates&gt;&lt;urls&gt;&lt;related-urls&gt;&lt;url&gt;https://www.lctu.org.uk/LCTU_NET/Frontend/Default.aspx?Data=W1tRMjl1ZEdWdWRFbEVdXVtNakE0XVtbYkc5allXeGxdXVtPUT09XQ%3d%3d&lt;/url&gt;&lt;/related-urls&gt;&lt;/urls&gt;&lt;/record&gt;&lt;/Cite&gt;&lt;/EndNote&gt;</w:instrText>
      </w:r>
      <w:r w:rsidRPr="004A1A8D">
        <w:rPr>
          <w:vertAlign w:val="superscript"/>
        </w:rPr>
        <w:fldChar w:fldCharType="separate"/>
      </w:r>
      <w:r>
        <w:rPr>
          <w:noProof/>
          <w:vertAlign w:val="superscript"/>
        </w:rPr>
        <w:t>[24]</w:t>
      </w:r>
      <w:r w:rsidRPr="004A1A8D">
        <w:rPr>
          <w:vertAlign w:val="superscript"/>
        </w:rPr>
        <w:fldChar w:fldCharType="end"/>
      </w:r>
      <w:r>
        <w:t xml:space="preserve"> criteria. Please note that patients for whom data regarding the variable analysed in this table was missing </w:t>
      </w:r>
      <w:proofErr w:type="gramStart"/>
      <w:r>
        <w:t>has been omitted</w:t>
      </w:r>
      <w:proofErr w:type="gramEnd"/>
      <w:r>
        <w:t xml:space="preserve"> for this analysis.</w:t>
      </w:r>
    </w:p>
    <w:tbl>
      <w:tblPr>
        <w:tblStyle w:val="ListTable21"/>
        <w:tblW w:w="5000" w:type="pct"/>
        <w:tblLook w:val="0420" w:firstRow="1" w:lastRow="0" w:firstColumn="0" w:lastColumn="0" w:noHBand="0" w:noVBand="1"/>
      </w:tblPr>
      <w:tblGrid>
        <w:gridCol w:w="1813"/>
        <w:gridCol w:w="744"/>
        <w:gridCol w:w="1291"/>
        <w:gridCol w:w="1291"/>
        <w:gridCol w:w="1291"/>
        <w:gridCol w:w="1291"/>
        <w:gridCol w:w="1305"/>
      </w:tblGrid>
      <w:tr w:rsidR="005564C6" w:rsidRPr="00C9750F" w:rsidTr="00D91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417" w:type="pct"/>
            <w:gridSpan w:val="2"/>
            <w:shd w:val="clear" w:color="auto" w:fill="A6A6A6" w:themeFill="background1" w:themeFillShade="A6"/>
            <w:hideMark/>
          </w:tcPr>
          <w:p w:rsidR="005564C6" w:rsidRPr="00C9750F" w:rsidRDefault="005564C6" w:rsidP="00D914C6">
            <w:r w:rsidRPr="00C9750F">
              <w:t> </w:t>
            </w:r>
          </w:p>
        </w:tc>
        <w:tc>
          <w:tcPr>
            <w:tcW w:w="1430" w:type="pct"/>
            <w:gridSpan w:val="2"/>
            <w:shd w:val="clear" w:color="auto" w:fill="A6A6A6" w:themeFill="background1" w:themeFillShade="A6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Patients who did NOT meet criteria for referral (n=</w:t>
            </w:r>
            <w:r>
              <w:t>194</w:t>
            </w:r>
            <w:r w:rsidRPr="00C9750F">
              <w:t>)</w:t>
            </w:r>
          </w:p>
        </w:tc>
        <w:tc>
          <w:tcPr>
            <w:tcW w:w="1430" w:type="pct"/>
            <w:gridSpan w:val="2"/>
            <w:shd w:val="clear" w:color="auto" w:fill="A6A6A6" w:themeFill="background1" w:themeFillShade="A6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Patients who DID meet criteria for referral (n=</w:t>
            </w:r>
            <w:r>
              <w:t>98</w:t>
            </w:r>
            <w:r w:rsidRPr="00C9750F">
              <w:t>)</w:t>
            </w:r>
          </w:p>
        </w:tc>
        <w:tc>
          <w:tcPr>
            <w:tcW w:w="722" w:type="pct"/>
            <w:shd w:val="clear" w:color="auto" w:fill="A6A6A6" w:themeFill="background1" w:themeFillShade="A6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Univariate analysis</w:t>
            </w:r>
          </w:p>
        </w:tc>
      </w:tr>
      <w:tr w:rsidR="005564C6" w:rsidRPr="00C9750F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417" w:type="pct"/>
            <w:gridSpan w:val="2"/>
            <w:shd w:val="clear" w:color="auto" w:fill="A6A6A6" w:themeFill="background1" w:themeFillShade="A6"/>
            <w:hideMark/>
          </w:tcPr>
          <w:p w:rsidR="005564C6" w:rsidRPr="00C9750F" w:rsidRDefault="005564C6" w:rsidP="00D914C6">
            <w:r w:rsidRPr="00C9750F">
              <w:t> </w:t>
            </w:r>
          </w:p>
        </w:tc>
        <w:tc>
          <w:tcPr>
            <w:tcW w:w="715" w:type="pct"/>
            <w:shd w:val="clear" w:color="auto" w:fill="A6A6A6" w:themeFill="background1" w:themeFillShade="A6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rPr>
                <w:bCs/>
              </w:rPr>
              <w:t>Frequency</w:t>
            </w:r>
          </w:p>
        </w:tc>
        <w:tc>
          <w:tcPr>
            <w:tcW w:w="715" w:type="pct"/>
            <w:shd w:val="clear" w:color="auto" w:fill="A6A6A6" w:themeFill="background1" w:themeFillShade="A6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rPr>
                <w:bCs/>
              </w:rPr>
              <w:t>Relative Percentage</w:t>
            </w:r>
          </w:p>
        </w:tc>
        <w:tc>
          <w:tcPr>
            <w:tcW w:w="715" w:type="pct"/>
            <w:shd w:val="clear" w:color="auto" w:fill="A6A6A6" w:themeFill="background1" w:themeFillShade="A6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rPr>
                <w:bCs/>
              </w:rPr>
              <w:t>Frequency</w:t>
            </w:r>
          </w:p>
        </w:tc>
        <w:tc>
          <w:tcPr>
            <w:tcW w:w="715" w:type="pct"/>
            <w:shd w:val="clear" w:color="auto" w:fill="A6A6A6" w:themeFill="background1" w:themeFillShade="A6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rPr>
                <w:bCs/>
              </w:rPr>
              <w:t>Relative Percentage</w:t>
            </w:r>
          </w:p>
        </w:tc>
        <w:tc>
          <w:tcPr>
            <w:tcW w:w="722" w:type="pct"/>
            <w:shd w:val="clear" w:color="auto" w:fill="A6A6A6" w:themeFill="background1" w:themeFillShade="A6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rPr>
                <w:bCs/>
              </w:rPr>
              <w:t>P-value</w:t>
            </w:r>
          </w:p>
        </w:tc>
      </w:tr>
      <w:tr w:rsidR="005564C6" w:rsidRPr="00C9750F" w:rsidTr="00D914C6">
        <w:trPr>
          <w:trHeight w:val="58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5564C6" w:rsidRPr="00C9750F" w:rsidRDefault="005564C6" w:rsidP="00D914C6">
            <w:r>
              <w:rPr>
                <w:b/>
                <w:bCs/>
              </w:rPr>
              <w:t>Personal past medical history</w:t>
            </w:r>
          </w:p>
        </w:tc>
      </w:tr>
      <w:tr w:rsidR="005564C6" w:rsidRPr="00C9750F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00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Smoker (active or ex-smoker)</w:t>
            </w:r>
          </w:p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Yes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1</w:t>
            </w:r>
            <w:r>
              <w:t>08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5</w:t>
            </w:r>
            <w:r>
              <w:t>5.7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55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5</w:t>
            </w:r>
            <w:r>
              <w:t>6.1</w:t>
            </w:r>
          </w:p>
        </w:tc>
        <w:tc>
          <w:tcPr>
            <w:tcW w:w="722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0.</w:t>
            </w:r>
            <w:r>
              <w:t>941</w:t>
            </w:r>
          </w:p>
        </w:tc>
      </w:tr>
      <w:tr w:rsidR="005564C6" w:rsidRPr="00C9750F" w:rsidTr="00D914C6">
        <w:trPr>
          <w:trHeight w:val="584"/>
        </w:trPr>
        <w:tc>
          <w:tcPr>
            <w:tcW w:w="1005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/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No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86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44.3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43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43.9</w:t>
            </w:r>
          </w:p>
        </w:tc>
        <w:tc>
          <w:tcPr>
            <w:tcW w:w="722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</w:p>
        </w:tc>
      </w:tr>
      <w:tr w:rsidR="005564C6" w:rsidRPr="00C9750F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00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>
              <w:rPr>
                <w:b/>
                <w:bCs/>
              </w:rPr>
              <w:t>A</w:t>
            </w:r>
            <w:r w:rsidRPr="00C9750F">
              <w:rPr>
                <w:b/>
                <w:bCs/>
              </w:rPr>
              <w:t>ctive smoker</w:t>
            </w:r>
          </w:p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Yes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45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23.2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16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1</w:t>
            </w:r>
            <w:r>
              <w:t>6.3</w:t>
            </w:r>
          </w:p>
        </w:tc>
        <w:tc>
          <w:tcPr>
            <w:tcW w:w="722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0.</w:t>
            </w:r>
            <w:r>
              <w:t>173</w:t>
            </w:r>
          </w:p>
        </w:tc>
      </w:tr>
      <w:tr w:rsidR="005564C6" w:rsidRPr="00C9750F" w:rsidTr="00D914C6">
        <w:trPr>
          <w:trHeight w:val="584"/>
        </w:trPr>
        <w:tc>
          <w:tcPr>
            <w:tcW w:w="1005" w:type="pct"/>
            <w:vMerge/>
            <w:shd w:val="clear" w:color="auto" w:fill="FFFFFF" w:themeFill="background1"/>
            <w:vAlign w:val="center"/>
          </w:tcPr>
          <w:p w:rsidR="005564C6" w:rsidRDefault="005564C6" w:rsidP="00D914C6">
            <w:pPr>
              <w:rPr>
                <w:b/>
                <w:bCs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5564C6" w:rsidRPr="00C9750F" w:rsidRDefault="005564C6" w:rsidP="00D914C6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564C6" w:rsidRPr="00C9750F" w:rsidRDefault="005564C6" w:rsidP="00D914C6">
            <w:pPr>
              <w:jc w:val="center"/>
            </w:pPr>
            <w:r>
              <w:t>149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564C6" w:rsidRPr="00C9750F" w:rsidRDefault="005564C6" w:rsidP="00D914C6">
            <w:pPr>
              <w:jc w:val="center"/>
            </w:pPr>
            <w:r>
              <w:t>76.8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564C6" w:rsidRPr="00C9750F" w:rsidRDefault="005564C6" w:rsidP="00D914C6">
            <w:pPr>
              <w:jc w:val="center"/>
            </w:pPr>
            <w:r>
              <w:t>82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564C6" w:rsidRPr="00C9750F" w:rsidRDefault="005564C6" w:rsidP="00D914C6">
            <w:pPr>
              <w:jc w:val="center"/>
            </w:pPr>
            <w:r>
              <w:t>83.7</w:t>
            </w:r>
          </w:p>
        </w:tc>
        <w:tc>
          <w:tcPr>
            <w:tcW w:w="722" w:type="pct"/>
            <w:vMerge/>
            <w:shd w:val="clear" w:color="auto" w:fill="FFFFFF" w:themeFill="background1"/>
            <w:vAlign w:val="center"/>
          </w:tcPr>
          <w:p w:rsidR="005564C6" w:rsidRPr="00C9750F" w:rsidRDefault="005564C6" w:rsidP="00D914C6">
            <w:pPr>
              <w:jc w:val="center"/>
            </w:pPr>
          </w:p>
        </w:tc>
      </w:tr>
      <w:tr w:rsidR="005564C6" w:rsidRPr="00C9750F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00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Alcohol consumption</w:t>
            </w:r>
          </w:p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Yes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1</w:t>
            </w:r>
            <w:r>
              <w:t>31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70.8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75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83.3</w:t>
            </w:r>
          </w:p>
        </w:tc>
        <w:tc>
          <w:tcPr>
            <w:tcW w:w="722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0.</w:t>
            </w:r>
            <w:r>
              <w:t>025</w:t>
            </w:r>
          </w:p>
        </w:tc>
      </w:tr>
      <w:tr w:rsidR="005564C6" w:rsidRPr="00C9750F" w:rsidTr="00D914C6">
        <w:trPr>
          <w:trHeight w:val="584"/>
        </w:trPr>
        <w:tc>
          <w:tcPr>
            <w:tcW w:w="1005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/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No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5</w:t>
            </w:r>
            <w:r>
              <w:t>4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29.2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1</w:t>
            </w:r>
            <w:r>
              <w:t>5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16.7</w:t>
            </w:r>
          </w:p>
        </w:tc>
        <w:tc>
          <w:tcPr>
            <w:tcW w:w="722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</w:p>
        </w:tc>
      </w:tr>
      <w:tr w:rsidR="005564C6" w:rsidRPr="00C9750F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00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 xml:space="preserve">‘Excess’ Alcohol Consumption </w:t>
            </w:r>
          </w:p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Yes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2</w:t>
            </w:r>
            <w:r>
              <w:t>4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12.9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5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5.6</w:t>
            </w:r>
          </w:p>
        </w:tc>
        <w:tc>
          <w:tcPr>
            <w:tcW w:w="722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235720" w:rsidRDefault="005564C6" w:rsidP="00D914C6">
            <w:pPr>
              <w:jc w:val="center"/>
            </w:pPr>
            <w:r>
              <w:rPr>
                <w:bCs/>
              </w:rPr>
              <w:t>0.060</w:t>
            </w:r>
          </w:p>
        </w:tc>
      </w:tr>
      <w:tr w:rsidR="005564C6" w:rsidRPr="00C9750F" w:rsidTr="00D914C6">
        <w:trPr>
          <w:trHeight w:val="584"/>
        </w:trPr>
        <w:tc>
          <w:tcPr>
            <w:tcW w:w="1005" w:type="pct"/>
            <w:vMerge/>
            <w:shd w:val="clear" w:color="auto" w:fill="FFFFFF" w:themeFill="background1"/>
            <w:vAlign w:val="center"/>
          </w:tcPr>
          <w:p w:rsidR="005564C6" w:rsidRPr="00C9750F" w:rsidRDefault="005564C6" w:rsidP="00D914C6">
            <w:pPr>
              <w:rPr>
                <w:b/>
                <w:bCs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5564C6" w:rsidRPr="00C9750F" w:rsidRDefault="005564C6" w:rsidP="00D914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564C6" w:rsidRPr="00C9750F" w:rsidRDefault="005564C6" w:rsidP="00D914C6">
            <w:pPr>
              <w:jc w:val="center"/>
            </w:pPr>
            <w:r>
              <w:t>161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564C6" w:rsidRPr="00C9750F" w:rsidRDefault="005564C6" w:rsidP="00D914C6">
            <w:pPr>
              <w:jc w:val="center"/>
            </w:pPr>
            <w:r>
              <w:t>87.0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564C6" w:rsidRPr="00C9750F" w:rsidRDefault="005564C6" w:rsidP="00D914C6">
            <w:pPr>
              <w:jc w:val="center"/>
            </w:pPr>
            <w:r>
              <w:t>85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564C6" w:rsidRPr="00C9750F" w:rsidRDefault="005564C6" w:rsidP="00D914C6">
            <w:pPr>
              <w:jc w:val="center"/>
            </w:pPr>
            <w:r>
              <w:t>94.4</w:t>
            </w:r>
          </w:p>
        </w:tc>
        <w:tc>
          <w:tcPr>
            <w:tcW w:w="722" w:type="pct"/>
            <w:vMerge/>
            <w:shd w:val="clear" w:color="auto" w:fill="FFFFFF" w:themeFill="background1"/>
            <w:vAlign w:val="center"/>
          </w:tcPr>
          <w:p w:rsidR="005564C6" w:rsidRPr="00EA357D" w:rsidDel="00235720" w:rsidRDefault="005564C6" w:rsidP="00D914C6">
            <w:pPr>
              <w:jc w:val="center"/>
              <w:rPr>
                <w:bCs/>
              </w:rPr>
            </w:pPr>
          </w:p>
        </w:tc>
      </w:tr>
      <w:tr w:rsidR="005564C6" w:rsidRPr="00C9750F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00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Previous Pancreatitis</w:t>
            </w:r>
          </w:p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Yes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7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3.2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1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0.9</w:t>
            </w:r>
          </w:p>
        </w:tc>
        <w:tc>
          <w:tcPr>
            <w:tcW w:w="722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0.</w:t>
            </w:r>
            <w:r>
              <w:t>195</w:t>
            </w:r>
          </w:p>
        </w:tc>
      </w:tr>
      <w:tr w:rsidR="005564C6" w:rsidRPr="00C9750F" w:rsidTr="00D914C6">
        <w:trPr>
          <w:trHeight w:val="584"/>
        </w:trPr>
        <w:tc>
          <w:tcPr>
            <w:tcW w:w="1005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/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No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2</w:t>
            </w:r>
            <w:r>
              <w:t>13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96.8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112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99.1</w:t>
            </w:r>
          </w:p>
        </w:tc>
        <w:tc>
          <w:tcPr>
            <w:tcW w:w="722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</w:p>
        </w:tc>
      </w:tr>
      <w:tr w:rsidR="005564C6" w:rsidRPr="00C9750F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00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>
              <w:rPr>
                <w:b/>
                <w:bCs/>
              </w:rPr>
              <w:t xml:space="preserve">Pancreatitis </w:t>
            </w:r>
            <w:r w:rsidRPr="00C9750F">
              <w:rPr>
                <w:b/>
                <w:bCs/>
              </w:rPr>
              <w:t>diagnosed &gt;2 years before PDAC</w:t>
            </w:r>
          </w:p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Yes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5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2.3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0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0</w:t>
            </w:r>
          </w:p>
        </w:tc>
        <w:tc>
          <w:tcPr>
            <w:tcW w:w="722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0.3493</w:t>
            </w:r>
          </w:p>
        </w:tc>
      </w:tr>
      <w:tr w:rsidR="005564C6" w:rsidRPr="00C9750F" w:rsidTr="00D914C6">
        <w:trPr>
          <w:trHeight w:val="584"/>
        </w:trPr>
        <w:tc>
          <w:tcPr>
            <w:tcW w:w="1005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/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No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2</w:t>
            </w:r>
            <w:r>
              <w:t>15</w:t>
            </w:r>
            <w:r w:rsidRPr="00C9750F">
              <w:t>9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97.7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113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100</w:t>
            </w:r>
          </w:p>
        </w:tc>
        <w:tc>
          <w:tcPr>
            <w:tcW w:w="722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</w:p>
        </w:tc>
      </w:tr>
      <w:tr w:rsidR="005564C6" w:rsidRPr="00C9750F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00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Past medical history of IPMN</w:t>
            </w:r>
          </w:p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Yes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0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0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0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0</w:t>
            </w:r>
          </w:p>
        </w:tc>
        <w:tc>
          <w:tcPr>
            <w:tcW w:w="722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n/a</w:t>
            </w:r>
          </w:p>
        </w:tc>
      </w:tr>
      <w:tr w:rsidR="005564C6" w:rsidRPr="00C9750F" w:rsidTr="00D914C6">
        <w:trPr>
          <w:trHeight w:val="584"/>
        </w:trPr>
        <w:tc>
          <w:tcPr>
            <w:tcW w:w="1005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/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No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2</w:t>
            </w:r>
            <w:r>
              <w:t>20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100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113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100</w:t>
            </w:r>
          </w:p>
        </w:tc>
        <w:tc>
          <w:tcPr>
            <w:tcW w:w="722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</w:p>
        </w:tc>
      </w:tr>
      <w:tr w:rsidR="005564C6" w:rsidRPr="00C9750F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00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Type 2 Diabetes Mellitus</w:t>
            </w:r>
          </w:p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Yes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61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27.7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27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23.9</w:t>
            </w:r>
          </w:p>
        </w:tc>
        <w:tc>
          <w:tcPr>
            <w:tcW w:w="722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0.</w:t>
            </w:r>
            <w:r>
              <w:t>453</w:t>
            </w:r>
          </w:p>
        </w:tc>
      </w:tr>
      <w:tr w:rsidR="005564C6" w:rsidRPr="00C9750F" w:rsidTr="00D914C6">
        <w:trPr>
          <w:trHeight w:val="584"/>
        </w:trPr>
        <w:tc>
          <w:tcPr>
            <w:tcW w:w="1005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/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No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156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72.3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86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76.1</w:t>
            </w:r>
          </w:p>
        </w:tc>
        <w:tc>
          <w:tcPr>
            <w:tcW w:w="722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</w:p>
        </w:tc>
      </w:tr>
      <w:tr w:rsidR="005564C6" w:rsidRPr="00C9750F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00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>
              <w:rPr>
                <w:b/>
                <w:bCs/>
              </w:rPr>
              <w:t xml:space="preserve">Type 2 Diabetes Mellitus </w:t>
            </w:r>
            <w:r w:rsidRPr="00C9750F">
              <w:rPr>
                <w:b/>
                <w:bCs/>
              </w:rPr>
              <w:t>diagnosed &gt;2 years before PDAC</w:t>
            </w:r>
          </w:p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Yes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2</w:t>
            </w:r>
            <w:r>
              <w:t>2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11.0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11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10.6</w:t>
            </w:r>
          </w:p>
        </w:tc>
        <w:tc>
          <w:tcPr>
            <w:tcW w:w="722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0.</w:t>
            </w:r>
            <w:r>
              <w:t>910</w:t>
            </w:r>
          </w:p>
        </w:tc>
      </w:tr>
      <w:tr w:rsidR="005564C6" w:rsidRPr="00C9750F" w:rsidTr="00D914C6">
        <w:trPr>
          <w:trHeight w:val="584"/>
        </w:trPr>
        <w:tc>
          <w:tcPr>
            <w:tcW w:w="1005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/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No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178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8</w:t>
            </w:r>
            <w:r>
              <w:t>9.0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93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89.4</w:t>
            </w:r>
          </w:p>
        </w:tc>
        <w:tc>
          <w:tcPr>
            <w:tcW w:w="722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</w:p>
        </w:tc>
      </w:tr>
      <w:tr w:rsidR="005564C6" w:rsidRPr="00C9750F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00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lastRenderedPageBreak/>
              <w:t>Type 1 Diabetes Mellitus</w:t>
            </w:r>
          </w:p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Yes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2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0.9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3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2.</w:t>
            </w:r>
            <w:r>
              <w:t>7</w:t>
            </w:r>
          </w:p>
        </w:tc>
        <w:tc>
          <w:tcPr>
            <w:tcW w:w="722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0.</w:t>
            </w:r>
            <w:r>
              <w:t>215</w:t>
            </w:r>
          </w:p>
        </w:tc>
      </w:tr>
      <w:tr w:rsidR="005564C6" w:rsidRPr="00C9750F" w:rsidTr="00D914C6">
        <w:trPr>
          <w:trHeight w:val="584"/>
        </w:trPr>
        <w:tc>
          <w:tcPr>
            <w:tcW w:w="1005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/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>No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2</w:t>
            </w:r>
            <w:r>
              <w:t>18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99.1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110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97.4</w:t>
            </w:r>
          </w:p>
        </w:tc>
        <w:tc>
          <w:tcPr>
            <w:tcW w:w="722" w:type="pct"/>
            <w:vMerge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</w:p>
        </w:tc>
      </w:tr>
      <w:tr w:rsidR="005564C6" w:rsidRPr="00C9750F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5564C6" w:rsidRPr="00C9750F" w:rsidRDefault="005564C6" w:rsidP="00D914C6">
            <w:pPr>
              <w:rPr>
                <w:bCs/>
              </w:rPr>
            </w:pPr>
            <w:r>
              <w:rPr>
                <w:b/>
                <w:bCs/>
              </w:rPr>
              <w:t>Family Past Medical History</w:t>
            </w:r>
          </w:p>
        </w:tc>
      </w:tr>
      <w:tr w:rsidR="005564C6" w:rsidRPr="00C9750F" w:rsidTr="00D914C6">
        <w:trPr>
          <w:trHeight w:val="584"/>
        </w:trPr>
        <w:tc>
          <w:tcPr>
            <w:tcW w:w="1005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>
              <w:rPr>
                <w:b/>
                <w:bCs/>
              </w:rPr>
              <w:t>Any Family History</w:t>
            </w:r>
            <w:r w:rsidRPr="00C9750F">
              <w:rPr>
                <w:b/>
                <w:bCs/>
              </w:rPr>
              <w:t xml:space="preserve"> of cancer</w:t>
            </w:r>
          </w:p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 xml:space="preserve">Yes 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93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42.1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109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96.5</w:t>
            </w:r>
          </w:p>
        </w:tc>
        <w:tc>
          <w:tcPr>
            <w:tcW w:w="722" w:type="pct"/>
            <w:vMerge w:val="restar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rPr>
                <w:bCs/>
              </w:rPr>
              <w:t>&lt;0.0001</w:t>
            </w:r>
          </w:p>
        </w:tc>
      </w:tr>
      <w:tr w:rsidR="005564C6" w:rsidRPr="00C9750F" w:rsidTr="00D9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005" w:type="pct"/>
            <w:vMerge/>
            <w:vAlign w:val="center"/>
            <w:hideMark/>
          </w:tcPr>
          <w:p w:rsidR="005564C6" w:rsidRPr="00C9750F" w:rsidRDefault="005564C6" w:rsidP="00D914C6"/>
        </w:tc>
        <w:tc>
          <w:tcPr>
            <w:tcW w:w="412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r w:rsidRPr="00C9750F">
              <w:rPr>
                <w:b/>
                <w:bCs/>
              </w:rPr>
              <w:t xml:space="preserve">No 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 w:rsidRPr="00C9750F">
              <w:t>1</w:t>
            </w:r>
            <w:r>
              <w:t>28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57.9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4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5564C6" w:rsidRPr="00C9750F" w:rsidRDefault="005564C6" w:rsidP="00D914C6">
            <w:pPr>
              <w:jc w:val="center"/>
            </w:pPr>
            <w:r>
              <w:t>3.5</w:t>
            </w:r>
          </w:p>
        </w:tc>
        <w:tc>
          <w:tcPr>
            <w:tcW w:w="722" w:type="pct"/>
            <w:vMerge/>
            <w:vAlign w:val="center"/>
            <w:hideMark/>
          </w:tcPr>
          <w:p w:rsidR="005564C6" w:rsidRPr="00C9750F" w:rsidRDefault="005564C6" w:rsidP="00D914C6">
            <w:pPr>
              <w:jc w:val="center"/>
            </w:pPr>
          </w:p>
        </w:tc>
      </w:tr>
    </w:tbl>
    <w:p w:rsidR="005564C6" w:rsidRDefault="005564C6" w:rsidP="005564C6"/>
    <w:p w:rsidR="0029366B" w:rsidRDefault="005564C6" w:rsidP="005564C6">
      <w:r>
        <w:t xml:space="preserve">IPMN - </w:t>
      </w:r>
      <w:proofErr w:type="spellStart"/>
      <w:r>
        <w:t>Intraductal</w:t>
      </w:r>
      <w:proofErr w:type="spellEnd"/>
      <w:r>
        <w:t xml:space="preserve"> Papillary Mucinous N</w:t>
      </w:r>
      <w:r w:rsidRPr="007862F0">
        <w:t>eoplasm</w:t>
      </w:r>
      <w:r>
        <w:t>; PDAC: pancreatic ductal adenocarcinoma.</w:t>
      </w:r>
    </w:p>
    <w:sectPr w:rsidR="00293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6"/>
    <w:rsid w:val="005564C6"/>
    <w:rsid w:val="008A2894"/>
    <w:rsid w:val="008D2B4A"/>
    <w:rsid w:val="00E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6EF4-C84C-48DD-8ED0-0297EABA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5564C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lamarca</dc:creator>
  <cp:keywords/>
  <dc:description/>
  <cp:lastModifiedBy>angela lamarca</cp:lastModifiedBy>
  <cp:revision>1</cp:revision>
  <dcterms:created xsi:type="dcterms:W3CDTF">2018-10-30T21:19:00Z</dcterms:created>
  <dcterms:modified xsi:type="dcterms:W3CDTF">2018-10-30T21:20:00Z</dcterms:modified>
</cp:coreProperties>
</file>