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7DB" w:rsidRPr="0039270D" w:rsidRDefault="00B047DB" w:rsidP="00A0302E">
      <w:pPr>
        <w:spacing w:after="0"/>
        <w:jc w:val="both"/>
        <w:rPr>
          <w:rFonts w:ascii="Book Antiqua" w:hAnsi="Book Antiqua"/>
          <w:b/>
          <w:bCs/>
          <w:i/>
          <w:sz w:val="24"/>
          <w:szCs w:val="24"/>
        </w:rPr>
      </w:pPr>
      <w:r w:rsidRPr="0039270D">
        <w:rPr>
          <w:rFonts w:ascii="Book Antiqua" w:hAnsi="Book Antiqua"/>
          <w:b/>
          <w:bCs/>
          <w:sz w:val="24"/>
          <w:szCs w:val="24"/>
        </w:rPr>
        <w:t xml:space="preserve">Name of Journal: </w:t>
      </w:r>
      <w:r w:rsidRPr="0039270D">
        <w:rPr>
          <w:rFonts w:ascii="Book Antiqua" w:hAnsi="Book Antiqua"/>
          <w:bCs/>
          <w:i/>
          <w:sz w:val="24"/>
          <w:szCs w:val="24"/>
        </w:rPr>
        <w:t>World Journal of Clinical Cases</w:t>
      </w:r>
    </w:p>
    <w:p w:rsidR="00B047DB" w:rsidRPr="0039270D" w:rsidRDefault="00B047DB" w:rsidP="00A0302E">
      <w:pPr>
        <w:spacing w:after="0"/>
        <w:jc w:val="both"/>
        <w:rPr>
          <w:rFonts w:ascii="Book Antiqua" w:hAnsi="Book Antiqua"/>
          <w:bCs/>
          <w:sz w:val="24"/>
          <w:szCs w:val="24"/>
          <w:lang w:val="en"/>
        </w:rPr>
      </w:pPr>
      <w:r w:rsidRPr="0039270D">
        <w:rPr>
          <w:rFonts w:ascii="Book Antiqua" w:hAnsi="Book Antiqua"/>
          <w:b/>
          <w:bCs/>
          <w:sz w:val="24"/>
          <w:szCs w:val="24"/>
        </w:rPr>
        <w:t>Manuscript N</w:t>
      </w:r>
      <w:r w:rsidR="007920C2" w:rsidRPr="0039270D">
        <w:rPr>
          <w:rFonts w:ascii="Book Antiqua" w:eastAsia="SimSun" w:hAnsi="Book Antiqua"/>
          <w:b/>
          <w:bCs/>
          <w:sz w:val="24"/>
          <w:szCs w:val="24"/>
          <w:lang w:eastAsia="zh-CN"/>
        </w:rPr>
        <w:t>o</w:t>
      </w:r>
      <w:r w:rsidRPr="0039270D">
        <w:rPr>
          <w:rFonts w:ascii="Book Antiqua" w:hAnsi="Book Antiqua"/>
          <w:b/>
          <w:bCs/>
          <w:sz w:val="24"/>
          <w:szCs w:val="24"/>
          <w:lang w:val="en"/>
        </w:rPr>
        <w:t xml:space="preserve">: </w:t>
      </w:r>
      <w:r w:rsidRPr="0039270D">
        <w:rPr>
          <w:rFonts w:ascii="Book Antiqua" w:hAnsi="Book Antiqua"/>
          <w:bCs/>
          <w:sz w:val="24"/>
          <w:szCs w:val="24"/>
          <w:lang w:val="en"/>
        </w:rPr>
        <w:t>41927</w:t>
      </w:r>
    </w:p>
    <w:p w:rsidR="00B047DB" w:rsidRPr="0039270D" w:rsidRDefault="00B047DB" w:rsidP="00A0302E">
      <w:pPr>
        <w:spacing w:after="0"/>
        <w:jc w:val="both"/>
        <w:rPr>
          <w:rFonts w:ascii="Book Antiqua" w:hAnsi="Book Antiqua"/>
          <w:bCs/>
          <w:sz w:val="24"/>
          <w:szCs w:val="24"/>
        </w:rPr>
      </w:pPr>
      <w:bookmarkStart w:id="0" w:name="OLE_LINK3"/>
      <w:bookmarkStart w:id="1" w:name="OLE_LINK4"/>
      <w:r w:rsidRPr="0039270D">
        <w:rPr>
          <w:rFonts w:ascii="Book Antiqua" w:hAnsi="Book Antiqua"/>
          <w:b/>
          <w:bCs/>
          <w:sz w:val="24"/>
          <w:szCs w:val="24"/>
        </w:rPr>
        <w:t>Manuscript</w:t>
      </w:r>
      <w:r w:rsidR="007C7A06" w:rsidRPr="0039270D">
        <w:rPr>
          <w:rFonts w:ascii="Book Antiqua" w:eastAsia="SimSun" w:hAnsi="Book Antiqua"/>
          <w:b/>
          <w:bCs/>
          <w:sz w:val="24"/>
          <w:szCs w:val="24"/>
          <w:lang w:eastAsia="zh-CN"/>
        </w:rPr>
        <w:t xml:space="preserve"> </w:t>
      </w:r>
      <w:r w:rsidRPr="0039270D">
        <w:rPr>
          <w:rFonts w:ascii="Book Antiqua" w:hAnsi="Book Antiqua"/>
          <w:b/>
          <w:bCs/>
          <w:sz w:val="24"/>
          <w:szCs w:val="24"/>
        </w:rPr>
        <w:t xml:space="preserve">Type: </w:t>
      </w:r>
      <w:bookmarkStart w:id="2" w:name="OLE_LINK253"/>
      <w:bookmarkStart w:id="3" w:name="OLE_LINK301"/>
      <w:bookmarkStart w:id="4" w:name="OLE_LINK632"/>
      <w:bookmarkStart w:id="5" w:name="OLE_LINK703"/>
      <w:bookmarkStart w:id="6" w:name="OLE_LINK708"/>
      <w:bookmarkStart w:id="7" w:name="OLE_LINK808"/>
      <w:bookmarkStart w:id="8" w:name="OLE_LINK871"/>
      <w:bookmarkStart w:id="9" w:name="OLE_LINK872"/>
      <w:bookmarkStart w:id="10" w:name="OLE_LINK873"/>
      <w:bookmarkStart w:id="11" w:name="OLE_LINK874"/>
      <w:bookmarkStart w:id="12" w:name="OLE_LINK875"/>
      <w:bookmarkStart w:id="13" w:name="OLE_LINK1051"/>
      <w:bookmarkEnd w:id="0"/>
      <w:bookmarkEnd w:id="1"/>
      <w:r w:rsidRPr="0039270D">
        <w:rPr>
          <w:rFonts w:ascii="Book Antiqua" w:hAnsi="Book Antiqua"/>
          <w:bCs/>
          <w:sz w:val="24"/>
          <w:szCs w:val="24"/>
        </w:rPr>
        <w:t>ORIGINAL ARTICLE</w:t>
      </w:r>
      <w:bookmarkEnd w:id="2"/>
      <w:bookmarkEnd w:id="3"/>
      <w:bookmarkEnd w:id="4"/>
      <w:bookmarkEnd w:id="5"/>
      <w:bookmarkEnd w:id="6"/>
      <w:bookmarkEnd w:id="7"/>
      <w:bookmarkEnd w:id="8"/>
      <w:bookmarkEnd w:id="9"/>
      <w:bookmarkEnd w:id="10"/>
      <w:bookmarkEnd w:id="11"/>
      <w:bookmarkEnd w:id="12"/>
      <w:bookmarkEnd w:id="13"/>
    </w:p>
    <w:p w:rsidR="00B047DB" w:rsidRPr="0039270D" w:rsidRDefault="00B047DB" w:rsidP="00A0302E">
      <w:pPr>
        <w:spacing w:after="0"/>
        <w:jc w:val="both"/>
        <w:rPr>
          <w:rFonts w:ascii="Book Antiqua" w:hAnsi="Book Antiqua"/>
          <w:b/>
          <w:bCs/>
          <w:sz w:val="24"/>
          <w:szCs w:val="24"/>
        </w:rPr>
      </w:pPr>
    </w:p>
    <w:p w:rsidR="00B047DB" w:rsidRPr="0039270D" w:rsidRDefault="00B047DB" w:rsidP="00A0302E">
      <w:pPr>
        <w:spacing w:after="0"/>
        <w:jc w:val="both"/>
        <w:rPr>
          <w:rFonts w:ascii="Book Antiqua" w:hAnsi="Book Antiqua"/>
          <w:b/>
          <w:bCs/>
          <w:i/>
          <w:iCs/>
          <w:sz w:val="24"/>
          <w:szCs w:val="24"/>
        </w:rPr>
      </w:pPr>
      <w:r w:rsidRPr="0039270D">
        <w:rPr>
          <w:rFonts w:ascii="Book Antiqua" w:hAnsi="Book Antiqua"/>
          <w:b/>
          <w:bCs/>
          <w:i/>
          <w:iCs/>
          <w:sz w:val="24"/>
          <w:szCs w:val="24"/>
        </w:rPr>
        <w:t>Retrospective study</w:t>
      </w: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Correlation of serum albumin and prognostic nutritional index with outcomes following pancreaticoduodenectomy</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eastAsia="SimSun" w:hAnsi="Book Antiqua"/>
          <w:sz w:val="24"/>
          <w:szCs w:val="24"/>
          <w:lang w:eastAsia="zh-CN"/>
        </w:rPr>
      </w:pPr>
      <w:r w:rsidRPr="0039270D">
        <w:rPr>
          <w:rFonts w:ascii="Book Antiqua" w:hAnsi="Book Antiqua"/>
          <w:sz w:val="24"/>
          <w:szCs w:val="24"/>
        </w:rPr>
        <w:t xml:space="preserve">Rungsakulkij N </w:t>
      </w:r>
      <w:r w:rsidRPr="0039270D">
        <w:rPr>
          <w:rFonts w:ascii="Book Antiqua" w:hAnsi="Book Antiqua"/>
          <w:i/>
          <w:sz w:val="24"/>
          <w:szCs w:val="24"/>
        </w:rPr>
        <w:t>et al.</w:t>
      </w:r>
      <w:r w:rsidRPr="0039270D">
        <w:rPr>
          <w:rFonts w:ascii="Book Antiqua" w:hAnsi="Book Antiqua"/>
          <w:sz w:val="24"/>
          <w:szCs w:val="24"/>
        </w:rPr>
        <w:t xml:space="preserve"> Correlation of albumin with outcomes following </w:t>
      </w:r>
      <w:r w:rsidR="0009050B" w:rsidRPr="0039270D">
        <w:rPr>
          <w:rFonts w:ascii="Book Antiqua" w:eastAsia="SimSun" w:hAnsi="Book Antiqua"/>
          <w:sz w:val="24"/>
          <w:szCs w:val="24"/>
          <w:lang w:eastAsia="zh-CN"/>
        </w:rPr>
        <w:t>PD</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Cs/>
          <w:sz w:val="24"/>
          <w:szCs w:val="24"/>
        </w:rPr>
      </w:pPr>
      <w:r w:rsidRPr="0039270D">
        <w:rPr>
          <w:rFonts w:ascii="Book Antiqua" w:hAnsi="Book Antiqua"/>
          <w:bCs/>
          <w:sz w:val="24"/>
          <w:szCs w:val="24"/>
        </w:rPr>
        <w:t xml:space="preserve">Narongsak Rungsakulkij, </w:t>
      </w:r>
      <w:r w:rsidR="00DC72FE" w:rsidRPr="0039270D">
        <w:rPr>
          <w:rFonts w:ascii="Book Antiqua" w:hAnsi="Book Antiqua"/>
          <w:bCs/>
          <w:sz w:val="24"/>
          <w:szCs w:val="24"/>
        </w:rPr>
        <w:t xml:space="preserve">Pongsatorn Tangtawee, </w:t>
      </w:r>
      <w:r w:rsidRPr="0039270D">
        <w:rPr>
          <w:rFonts w:ascii="Book Antiqua" w:hAnsi="Book Antiqua"/>
          <w:bCs/>
          <w:sz w:val="24"/>
          <w:szCs w:val="24"/>
        </w:rPr>
        <w:t>Wikran Suragul,</w:t>
      </w:r>
      <w:r w:rsidR="00DC72FE" w:rsidRPr="0039270D">
        <w:rPr>
          <w:rFonts w:ascii="Book Antiqua" w:hAnsi="Book Antiqua"/>
          <w:bCs/>
          <w:sz w:val="24"/>
          <w:szCs w:val="24"/>
        </w:rPr>
        <w:t xml:space="preserve"> Paramin Muangkaew, </w:t>
      </w:r>
      <w:r w:rsidRPr="0039270D">
        <w:rPr>
          <w:rFonts w:ascii="Book Antiqua" w:hAnsi="Book Antiqua"/>
          <w:bCs/>
          <w:sz w:val="24"/>
          <w:szCs w:val="24"/>
        </w:rPr>
        <w:t>Somkit Mingphruedhi, Suraida Aeesoa</w:t>
      </w:r>
    </w:p>
    <w:p w:rsidR="002D0408" w:rsidRPr="0039270D" w:rsidRDefault="002D0408" w:rsidP="00A0302E">
      <w:pPr>
        <w:spacing w:after="0"/>
        <w:jc w:val="both"/>
        <w:rPr>
          <w:rFonts w:ascii="Book Antiqua" w:hAnsi="Book Antiqua"/>
          <w:bCs/>
          <w:sz w:val="24"/>
          <w:szCs w:val="24"/>
        </w:rPr>
      </w:pPr>
    </w:p>
    <w:p w:rsidR="002D0408" w:rsidRPr="0039270D" w:rsidRDefault="00DC72FE" w:rsidP="00A0302E">
      <w:pPr>
        <w:spacing w:after="0"/>
        <w:jc w:val="both"/>
        <w:rPr>
          <w:rFonts w:ascii="Book Antiqua" w:hAnsi="Book Antiqua"/>
          <w:sz w:val="24"/>
          <w:szCs w:val="24"/>
        </w:rPr>
      </w:pPr>
      <w:r w:rsidRPr="0039270D">
        <w:rPr>
          <w:rFonts w:ascii="Book Antiqua" w:hAnsi="Book Antiqua"/>
          <w:b/>
          <w:bCs/>
          <w:sz w:val="24"/>
          <w:szCs w:val="24"/>
        </w:rPr>
        <w:t>Narongsak Rungsakulkij, Pongsatorn Tangtawee, Wikran Suragul, Paramin Muangkaew, Somkit Mingphruedhi, Suraida Aeesoa</w:t>
      </w:r>
      <w:r w:rsidR="00907D69" w:rsidRPr="0039270D">
        <w:rPr>
          <w:rFonts w:ascii="Book Antiqua" w:hAnsi="Book Antiqua"/>
          <w:b/>
          <w:sz w:val="24"/>
          <w:szCs w:val="24"/>
        </w:rPr>
        <w:t>,</w:t>
      </w:r>
      <w:r w:rsidR="00907D69" w:rsidRPr="0039270D">
        <w:rPr>
          <w:rFonts w:ascii="Book Antiqua" w:hAnsi="Book Antiqua"/>
          <w:sz w:val="24"/>
          <w:szCs w:val="24"/>
        </w:rPr>
        <w:t xml:space="preserve"> Department of Surgery, Faculty of Medicine, Ramathibodi Hospit</w:t>
      </w:r>
      <w:r w:rsidR="007920C2" w:rsidRPr="0039270D">
        <w:rPr>
          <w:rFonts w:ascii="Book Antiqua" w:hAnsi="Book Antiqua"/>
          <w:sz w:val="24"/>
          <w:szCs w:val="24"/>
        </w:rPr>
        <w:t>al, Mahidol University, Bangkok</w:t>
      </w:r>
      <w:r w:rsidR="00907D69" w:rsidRPr="0039270D">
        <w:rPr>
          <w:rFonts w:ascii="Book Antiqua" w:hAnsi="Book Antiqua"/>
          <w:sz w:val="24"/>
          <w:szCs w:val="24"/>
        </w:rPr>
        <w:t xml:space="preserve"> 10400, Thailand</w:t>
      </w:r>
    </w:p>
    <w:p w:rsidR="002D0408" w:rsidRPr="0039270D" w:rsidRDefault="002D0408" w:rsidP="00A0302E">
      <w:pPr>
        <w:spacing w:after="0"/>
        <w:jc w:val="both"/>
        <w:rPr>
          <w:rFonts w:ascii="Book Antiqua" w:hAnsi="Book Antiqua"/>
          <w:b/>
          <w:bCs/>
          <w:sz w:val="24"/>
          <w:szCs w:val="24"/>
        </w:rPr>
      </w:pPr>
    </w:p>
    <w:p w:rsidR="002D0408" w:rsidRPr="0039270D" w:rsidRDefault="007920C2" w:rsidP="00A0302E">
      <w:pPr>
        <w:spacing w:after="0"/>
        <w:jc w:val="both"/>
        <w:rPr>
          <w:rFonts w:ascii="Book Antiqua" w:hAnsi="Book Antiqua"/>
          <w:b/>
          <w:bCs/>
          <w:sz w:val="24"/>
          <w:szCs w:val="24"/>
        </w:rPr>
      </w:pPr>
      <w:r w:rsidRPr="0039270D">
        <w:rPr>
          <w:rFonts w:ascii="Book Antiqua" w:hAnsi="Book Antiqua" w:cs="Times New Roman"/>
          <w:b/>
          <w:sz w:val="24"/>
          <w:szCs w:val="24"/>
        </w:rPr>
        <w:t>ORCID number:</w:t>
      </w:r>
      <w:r w:rsidR="00907D69" w:rsidRPr="0039270D">
        <w:rPr>
          <w:rFonts w:ascii="Book Antiqua" w:hAnsi="Book Antiqua"/>
          <w:b/>
          <w:sz w:val="24"/>
          <w:szCs w:val="24"/>
        </w:rPr>
        <w:t xml:space="preserve"> </w:t>
      </w:r>
      <w:r w:rsidR="00907D69" w:rsidRPr="0039270D">
        <w:rPr>
          <w:rFonts w:ascii="Book Antiqua" w:hAnsi="Book Antiqua"/>
          <w:bCs/>
          <w:sz w:val="24"/>
          <w:szCs w:val="24"/>
        </w:rPr>
        <w:t xml:space="preserve">Narongsak Rungsakulkij (0000-0003-3522-5800); </w:t>
      </w:r>
      <w:r w:rsidR="00246C29" w:rsidRPr="0039270D">
        <w:rPr>
          <w:rFonts w:ascii="Book Antiqua" w:hAnsi="Book Antiqua"/>
          <w:bCs/>
          <w:sz w:val="24"/>
          <w:szCs w:val="24"/>
        </w:rPr>
        <w:t xml:space="preserve">Pongsatorn Tangtawee (0000-0001-9598-5479); </w:t>
      </w:r>
      <w:r w:rsidR="00907D69" w:rsidRPr="0039270D">
        <w:rPr>
          <w:rFonts w:ascii="Book Antiqua" w:hAnsi="Book Antiqua"/>
          <w:bCs/>
          <w:sz w:val="24"/>
          <w:szCs w:val="24"/>
        </w:rPr>
        <w:t>Wikran</w:t>
      </w:r>
      <w:r w:rsidR="00246C29" w:rsidRPr="0039270D">
        <w:rPr>
          <w:rFonts w:ascii="Book Antiqua" w:hAnsi="Book Antiqua"/>
          <w:bCs/>
          <w:sz w:val="24"/>
          <w:szCs w:val="24"/>
        </w:rPr>
        <w:t xml:space="preserve"> Suragul (0000-0002-9933-9279); Paramin Muangkaew (0000-0002-2470-8164); </w:t>
      </w:r>
      <w:r w:rsidR="00907D69" w:rsidRPr="0039270D">
        <w:rPr>
          <w:rFonts w:ascii="Book Antiqua" w:hAnsi="Book Antiqua"/>
          <w:bCs/>
          <w:sz w:val="24"/>
          <w:szCs w:val="24"/>
        </w:rPr>
        <w:t>Somkit Min</w:t>
      </w:r>
      <w:r w:rsidR="00246C29" w:rsidRPr="0039270D">
        <w:rPr>
          <w:rFonts w:ascii="Book Antiqua" w:hAnsi="Book Antiqua"/>
          <w:bCs/>
          <w:sz w:val="24"/>
          <w:szCs w:val="24"/>
        </w:rPr>
        <w:t>gphruedhi (0000-0002-1404-1968)</w:t>
      </w:r>
      <w:r w:rsidR="00907D69" w:rsidRPr="0039270D">
        <w:rPr>
          <w:rFonts w:ascii="Book Antiqua" w:hAnsi="Book Antiqua"/>
          <w:bCs/>
          <w:sz w:val="24"/>
          <w:szCs w:val="24"/>
        </w:rPr>
        <w:t>; Suraida Aeesoa (0000-0002-4137-3861).</w:t>
      </w:r>
    </w:p>
    <w:p w:rsidR="002D0408" w:rsidRPr="0039270D" w:rsidRDefault="002D0408" w:rsidP="00A0302E">
      <w:pPr>
        <w:spacing w:after="0"/>
        <w:jc w:val="both"/>
        <w:rPr>
          <w:rFonts w:ascii="Book Antiqua" w:hAnsi="Book Antiqua"/>
          <w:b/>
          <w:bCs/>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Author contributions:</w:t>
      </w:r>
      <w:r w:rsidR="00907D69" w:rsidRPr="0039270D">
        <w:rPr>
          <w:rFonts w:ascii="Book Antiqua" w:hAnsi="Book Antiqua"/>
          <w:sz w:val="24"/>
          <w:szCs w:val="24"/>
        </w:rPr>
        <w:t xml:space="preserve"> Rungsakulkij N designed the study, collected and interpreted the data, and wrote the paper; </w:t>
      </w:r>
      <w:r w:rsidR="002E4126" w:rsidRPr="0039270D">
        <w:rPr>
          <w:rFonts w:ascii="Book Antiqua" w:hAnsi="Book Antiqua"/>
          <w:sz w:val="24"/>
          <w:szCs w:val="24"/>
        </w:rPr>
        <w:t xml:space="preserve">Tangtawee P collected and analyzed the data; </w:t>
      </w:r>
      <w:r w:rsidR="00907D69" w:rsidRPr="0039270D">
        <w:rPr>
          <w:rFonts w:ascii="Book Antiqua" w:hAnsi="Book Antiqua"/>
          <w:sz w:val="24"/>
          <w:szCs w:val="24"/>
        </w:rPr>
        <w:t>Suragul W collected the da</w:t>
      </w:r>
      <w:r w:rsidR="002E4126" w:rsidRPr="0039270D">
        <w:rPr>
          <w:rFonts w:ascii="Book Antiqua" w:hAnsi="Book Antiqua"/>
          <w:sz w:val="24"/>
          <w:szCs w:val="24"/>
        </w:rPr>
        <w:t xml:space="preserve">ta; Mingphruedhi S collected </w:t>
      </w:r>
      <w:r w:rsidR="00907D69" w:rsidRPr="0039270D">
        <w:rPr>
          <w:rFonts w:ascii="Book Antiqua" w:hAnsi="Book Antiqua"/>
          <w:sz w:val="24"/>
          <w:szCs w:val="24"/>
        </w:rPr>
        <w:t>the data; Muangkaew P collected the data; and Aeesoa S</w:t>
      </w:r>
      <w:r w:rsidR="002E4126" w:rsidRPr="0039270D">
        <w:rPr>
          <w:rFonts w:ascii="Book Antiqua" w:hAnsi="Book Antiqua"/>
          <w:sz w:val="24"/>
          <w:szCs w:val="24"/>
        </w:rPr>
        <w:t xml:space="preserve"> collected and</w:t>
      </w:r>
      <w:r w:rsidR="00907D69" w:rsidRPr="0039270D">
        <w:rPr>
          <w:rFonts w:ascii="Book Antiqua" w:hAnsi="Book Antiqua"/>
          <w:sz w:val="24"/>
          <w:szCs w:val="24"/>
        </w:rPr>
        <w:t xml:space="preserve"> analyzed the data.</w:t>
      </w:r>
    </w:p>
    <w:p w:rsidR="002D0408" w:rsidRPr="0039270D" w:rsidRDefault="002D0408" w:rsidP="00A0302E">
      <w:pPr>
        <w:spacing w:after="0"/>
        <w:jc w:val="both"/>
        <w:rPr>
          <w:rFonts w:ascii="Book Antiqua" w:hAnsi="Book Antiqua"/>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Institutional review board statement:</w:t>
      </w:r>
      <w:r w:rsidRPr="0039270D">
        <w:rPr>
          <w:rFonts w:ascii="Book Antiqua" w:hAnsi="Book Antiqua" w:cs="Times New Roman"/>
          <w:b/>
          <w:sz w:val="24"/>
          <w:szCs w:val="24"/>
          <w:lang w:eastAsia="zh-CN"/>
        </w:rPr>
        <w:t xml:space="preserve"> </w:t>
      </w:r>
      <w:r w:rsidR="00907D69" w:rsidRPr="0039270D">
        <w:rPr>
          <w:rFonts w:ascii="Book Antiqua" w:hAnsi="Book Antiqua"/>
          <w:sz w:val="24"/>
          <w:szCs w:val="24"/>
        </w:rPr>
        <w:t>This study was reviewed and approved by the Ramathibodi Hospital Institutional Review Board Committee on Human Rights Related to Research Involving Human</w:t>
      </w:r>
      <w:r w:rsidR="00F16048" w:rsidRPr="0039270D">
        <w:rPr>
          <w:rFonts w:ascii="Book Antiqua" w:hAnsi="Book Antiqua"/>
          <w:sz w:val="24"/>
          <w:szCs w:val="24"/>
        </w:rPr>
        <w:t xml:space="preserve"> Subjects (protocol number ID 07</w:t>
      </w:r>
      <w:r w:rsidR="00907D69" w:rsidRPr="0039270D">
        <w:rPr>
          <w:rFonts w:ascii="Book Antiqua" w:hAnsi="Book Antiqua"/>
          <w:sz w:val="24"/>
          <w:szCs w:val="24"/>
        </w:rPr>
        <w:t>-61-25).</w:t>
      </w:r>
    </w:p>
    <w:p w:rsidR="002D0408" w:rsidRPr="0039270D" w:rsidRDefault="002D0408" w:rsidP="00A0302E">
      <w:pPr>
        <w:spacing w:after="0"/>
        <w:jc w:val="both"/>
        <w:rPr>
          <w:rFonts w:ascii="Book Antiqua" w:hAnsi="Book Antiqua"/>
          <w:b/>
          <w:bCs/>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Informed consent statement:</w:t>
      </w:r>
      <w:r w:rsidRPr="0039270D">
        <w:rPr>
          <w:rFonts w:ascii="Book Antiqua" w:hAnsi="Book Antiqua" w:cs="Times New Roman"/>
          <w:b/>
          <w:sz w:val="24"/>
          <w:szCs w:val="24"/>
          <w:lang w:eastAsia="zh-CN"/>
        </w:rPr>
        <w:t xml:space="preserve"> </w:t>
      </w:r>
      <w:r w:rsidR="00907D69" w:rsidRPr="0039270D">
        <w:rPr>
          <w:rFonts w:ascii="Book Antiqua" w:hAnsi="Book Antiqua"/>
          <w:sz w:val="24"/>
          <w:szCs w:val="24"/>
        </w:rPr>
        <w:t>Patients were not required to give informed consent to the study because the analysis used anonymous clinical data that were obtained after each patient agreed to treatment by written consent.</w:t>
      </w:r>
    </w:p>
    <w:p w:rsidR="002D0408" w:rsidRPr="0039270D" w:rsidRDefault="002D0408" w:rsidP="00A0302E">
      <w:pPr>
        <w:spacing w:after="0"/>
        <w:jc w:val="both"/>
        <w:rPr>
          <w:rFonts w:ascii="Book Antiqua" w:hAnsi="Book Antiqua"/>
          <w:sz w:val="24"/>
          <w:szCs w:val="24"/>
        </w:rPr>
      </w:pPr>
    </w:p>
    <w:p w:rsidR="002D0408" w:rsidRPr="0039270D" w:rsidRDefault="007920C2" w:rsidP="00A0302E">
      <w:pPr>
        <w:spacing w:after="0"/>
        <w:jc w:val="both"/>
        <w:rPr>
          <w:rFonts w:ascii="Book Antiqua" w:hAnsi="Book Antiqua"/>
          <w:sz w:val="24"/>
          <w:szCs w:val="24"/>
        </w:rPr>
      </w:pPr>
      <w:r w:rsidRPr="0039270D">
        <w:rPr>
          <w:rFonts w:ascii="Book Antiqua" w:hAnsi="Book Antiqua" w:cs="Times New Roman"/>
          <w:b/>
          <w:sz w:val="24"/>
          <w:szCs w:val="24"/>
        </w:rPr>
        <w:t>Conflict-of-interest statement:</w:t>
      </w:r>
      <w:r w:rsidRPr="0039270D">
        <w:rPr>
          <w:rFonts w:ascii="Book Antiqua" w:hAnsi="Book Antiqua" w:cs="Times New Roman"/>
          <w:b/>
          <w:sz w:val="24"/>
          <w:szCs w:val="24"/>
          <w:lang w:eastAsia="zh-CN"/>
        </w:rPr>
        <w:t xml:space="preserve"> </w:t>
      </w:r>
      <w:r w:rsidR="00907D69" w:rsidRPr="0039270D">
        <w:rPr>
          <w:rFonts w:ascii="Book Antiqua" w:hAnsi="Book Antiqua"/>
          <w:sz w:val="24"/>
          <w:szCs w:val="24"/>
        </w:rPr>
        <w:t>All authors declare no conflicts-of-interest related to this article.</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sz w:val="24"/>
          <w:szCs w:val="24"/>
        </w:rPr>
      </w:pPr>
      <w:r w:rsidRPr="0039270D">
        <w:rPr>
          <w:rFonts w:ascii="Book Antiqua" w:hAnsi="Book Antiqua"/>
          <w:b/>
          <w:bCs/>
          <w:sz w:val="24"/>
          <w:szCs w:val="24"/>
        </w:rPr>
        <w:t>Data sharing statement</w:t>
      </w:r>
      <w:r w:rsidRPr="0039270D">
        <w:rPr>
          <w:rFonts w:ascii="Book Antiqua" w:hAnsi="Book Antiqua"/>
          <w:b/>
          <w:sz w:val="24"/>
          <w:szCs w:val="24"/>
        </w:rPr>
        <w:t xml:space="preserve">: </w:t>
      </w:r>
      <w:r w:rsidRPr="0039270D">
        <w:rPr>
          <w:rFonts w:ascii="Book Antiqua" w:hAnsi="Book Antiqua"/>
          <w:sz w:val="24"/>
          <w:szCs w:val="24"/>
        </w:rPr>
        <w:t>No additional data are available.</w:t>
      </w:r>
    </w:p>
    <w:p w:rsidR="002D0408" w:rsidRPr="0039270D" w:rsidRDefault="002D0408" w:rsidP="00A0302E">
      <w:pPr>
        <w:spacing w:after="0"/>
        <w:jc w:val="both"/>
        <w:rPr>
          <w:rFonts w:ascii="Book Antiqua" w:hAnsi="Book Antiqua"/>
          <w:sz w:val="24"/>
          <w:szCs w:val="24"/>
        </w:rPr>
      </w:pPr>
    </w:p>
    <w:p w:rsidR="007920C2" w:rsidRPr="0039270D" w:rsidRDefault="007920C2" w:rsidP="00A0302E">
      <w:pPr>
        <w:adjustRightInd w:val="0"/>
        <w:snapToGrid w:val="0"/>
        <w:spacing w:after="0"/>
        <w:jc w:val="both"/>
        <w:rPr>
          <w:rFonts w:ascii="Book Antiqua" w:hAnsi="Book Antiqua"/>
          <w:sz w:val="24"/>
          <w:szCs w:val="24"/>
        </w:rPr>
      </w:pPr>
      <w:r w:rsidRPr="0039270D">
        <w:rPr>
          <w:rFonts w:ascii="Book Antiqua" w:hAnsi="Book Antiqua"/>
          <w:b/>
          <w:sz w:val="24"/>
          <w:szCs w:val="24"/>
        </w:rPr>
        <w:t xml:space="preserve">Open-Access: </w:t>
      </w:r>
      <w:r w:rsidRPr="0039270D">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39270D">
          <w:rPr>
            <w:rStyle w:val="Hyperlink"/>
            <w:rFonts w:ascii="Book Antiqua" w:hAnsi="Book Antiqua"/>
            <w:sz w:val="24"/>
            <w:szCs w:val="24"/>
          </w:rPr>
          <w:t>http://creativecommons.org/licenses/by-nc/4.0/</w:t>
        </w:r>
      </w:hyperlink>
    </w:p>
    <w:p w:rsidR="007920C2" w:rsidRPr="0039270D" w:rsidRDefault="007920C2" w:rsidP="00A0302E">
      <w:pPr>
        <w:adjustRightInd w:val="0"/>
        <w:snapToGrid w:val="0"/>
        <w:spacing w:after="0"/>
        <w:jc w:val="both"/>
        <w:rPr>
          <w:rFonts w:ascii="Book Antiqua" w:hAnsi="Book Antiqua"/>
          <w:sz w:val="24"/>
          <w:szCs w:val="24"/>
          <w:lang w:val="en-GB"/>
        </w:rPr>
      </w:pPr>
    </w:p>
    <w:p w:rsidR="007920C2" w:rsidRPr="0039270D" w:rsidRDefault="007920C2" w:rsidP="00A0302E">
      <w:pPr>
        <w:spacing w:after="0"/>
        <w:jc w:val="both"/>
        <w:rPr>
          <w:rFonts w:ascii="Book Antiqua" w:eastAsia="SimSun" w:hAnsi="Book Antiqua" w:cs="Arial"/>
          <w:sz w:val="24"/>
          <w:szCs w:val="24"/>
          <w:lang w:val="en-GB" w:eastAsia="zh-CN"/>
        </w:rPr>
      </w:pPr>
      <w:r w:rsidRPr="0039270D">
        <w:rPr>
          <w:rFonts w:ascii="Book Antiqua" w:hAnsi="Book Antiqua" w:cs="Arial Unicode MS"/>
          <w:b/>
          <w:sz w:val="24"/>
          <w:szCs w:val="24"/>
          <w:lang w:val="en-GB"/>
        </w:rPr>
        <w:t xml:space="preserve">Manuscript source: </w:t>
      </w:r>
      <w:bookmarkStart w:id="14" w:name="OLE_LINK385"/>
      <w:bookmarkStart w:id="15" w:name="OLE_LINK389"/>
      <w:r w:rsidRPr="0039270D">
        <w:rPr>
          <w:rFonts w:ascii="Book Antiqua" w:hAnsi="Book Antiqua" w:cs="Arial Unicode MS"/>
          <w:sz w:val="24"/>
          <w:szCs w:val="24"/>
          <w:lang w:val="en-GB" w:eastAsia="zh-CN"/>
        </w:rPr>
        <w:t>Invited</w:t>
      </w:r>
      <w:r w:rsidRPr="0039270D">
        <w:rPr>
          <w:rFonts w:ascii="Book Antiqua" w:hAnsi="Book Antiqua" w:cs="Arial Unicode MS"/>
          <w:sz w:val="24"/>
          <w:szCs w:val="24"/>
          <w:lang w:val="en-GB"/>
        </w:rPr>
        <w:t xml:space="preserve"> </w:t>
      </w:r>
      <w:bookmarkEnd w:id="14"/>
      <w:bookmarkEnd w:id="15"/>
      <w:r w:rsidRPr="0039270D">
        <w:rPr>
          <w:rFonts w:ascii="Book Antiqua" w:hAnsi="Book Antiqua" w:cs="Arial Unicode MS"/>
          <w:sz w:val="24"/>
          <w:szCs w:val="24"/>
          <w:lang w:val="en-GB"/>
        </w:rPr>
        <w:t>manuscript</w:t>
      </w:r>
    </w:p>
    <w:p w:rsidR="002D0408" w:rsidRPr="0039270D" w:rsidRDefault="002D0408" w:rsidP="00A0302E">
      <w:pPr>
        <w:spacing w:after="0"/>
        <w:jc w:val="both"/>
        <w:rPr>
          <w:rFonts w:ascii="Book Antiqua" w:hAnsi="Book Antiqua"/>
          <w:sz w:val="24"/>
          <w:szCs w:val="24"/>
          <w:lang w:val="en-GB"/>
        </w:rPr>
      </w:pPr>
    </w:p>
    <w:p w:rsidR="002D0408" w:rsidRPr="0039270D" w:rsidRDefault="00907D69" w:rsidP="00A0302E">
      <w:pPr>
        <w:spacing w:after="0"/>
        <w:jc w:val="both"/>
        <w:rPr>
          <w:rFonts w:ascii="Book Antiqua" w:hAnsi="Book Antiqua"/>
          <w:sz w:val="24"/>
          <w:szCs w:val="24"/>
        </w:rPr>
      </w:pPr>
      <w:r w:rsidRPr="0039270D">
        <w:rPr>
          <w:rFonts w:ascii="Book Antiqua" w:hAnsi="Book Antiqua"/>
          <w:b/>
          <w:bCs/>
          <w:sz w:val="24"/>
          <w:szCs w:val="24"/>
        </w:rPr>
        <w:t>Correspond</w:t>
      </w:r>
      <w:r w:rsidR="007C7A06" w:rsidRPr="0039270D">
        <w:rPr>
          <w:rFonts w:ascii="Book Antiqua" w:eastAsia="SimSun" w:hAnsi="Book Antiqua"/>
          <w:b/>
          <w:bCs/>
          <w:sz w:val="24"/>
          <w:szCs w:val="24"/>
          <w:lang w:eastAsia="zh-CN"/>
        </w:rPr>
        <w:t>ing author</w:t>
      </w:r>
      <w:r w:rsidRPr="0039270D">
        <w:rPr>
          <w:rFonts w:ascii="Book Antiqua" w:hAnsi="Book Antiqua"/>
          <w:b/>
          <w:bCs/>
          <w:sz w:val="24"/>
          <w:szCs w:val="24"/>
        </w:rPr>
        <w:t xml:space="preserve"> to</w:t>
      </w:r>
      <w:r w:rsidRPr="0039270D">
        <w:rPr>
          <w:rFonts w:ascii="Book Antiqua" w:hAnsi="Book Antiqua"/>
          <w:sz w:val="24"/>
          <w:szCs w:val="24"/>
        </w:rPr>
        <w:t xml:space="preserve">: </w:t>
      </w:r>
      <w:r w:rsidRPr="0039270D">
        <w:rPr>
          <w:rFonts w:ascii="Book Antiqua" w:hAnsi="Book Antiqua"/>
          <w:b/>
          <w:sz w:val="24"/>
          <w:szCs w:val="24"/>
        </w:rPr>
        <w:t xml:space="preserve">Narongsak Rungsakulkij, </w:t>
      </w:r>
      <w:r w:rsidR="003D1948" w:rsidRPr="0039270D">
        <w:rPr>
          <w:rFonts w:ascii="Book Antiqua" w:hAnsi="Book Antiqua"/>
          <w:b/>
          <w:sz w:val="24"/>
          <w:szCs w:val="24"/>
        </w:rPr>
        <w:t>FRCS (Gen Surg), MD, Doctor, Lecturer, Surgeon,</w:t>
      </w:r>
      <w:r w:rsidRPr="0039270D">
        <w:rPr>
          <w:rFonts w:ascii="Book Antiqua" w:hAnsi="Book Antiqua"/>
          <w:b/>
          <w:sz w:val="24"/>
          <w:szCs w:val="24"/>
        </w:rPr>
        <w:t xml:space="preserve"> </w:t>
      </w:r>
      <w:r w:rsidR="003D1948" w:rsidRPr="0039270D">
        <w:rPr>
          <w:rFonts w:ascii="Book Antiqua" w:hAnsi="Book Antiqua"/>
          <w:sz w:val="24"/>
          <w:szCs w:val="24"/>
        </w:rPr>
        <w:t>Department of Surgery, Faculty of Medicine, Ramathibodi Hospital, Mahidol University,</w:t>
      </w:r>
      <w:r w:rsidRPr="0039270D">
        <w:rPr>
          <w:rFonts w:ascii="Book Antiqua" w:hAnsi="Book Antiqua"/>
          <w:sz w:val="24"/>
          <w:szCs w:val="24"/>
        </w:rPr>
        <w:t xml:space="preserve"> 270 Praram VI Road, Ratchathewi, Bang</w:t>
      </w:r>
      <w:r w:rsidR="00EA3CAD">
        <w:rPr>
          <w:rFonts w:ascii="Book Antiqua" w:hAnsi="Book Antiqua"/>
          <w:sz w:val="24"/>
          <w:szCs w:val="24"/>
        </w:rPr>
        <w:t>kok</w:t>
      </w:r>
      <w:r w:rsidR="002673B0" w:rsidRPr="0039270D">
        <w:rPr>
          <w:rFonts w:ascii="Book Antiqua" w:hAnsi="Book Antiqua"/>
          <w:sz w:val="24"/>
          <w:szCs w:val="24"/>
        </w:rPr>
        <w:t xml:space="preserve"> 10400, Thailand. </w:t>
      </w:r>
      <w:hyperlink r:id="rId6" w:history="1">
        <w:r w:rsidR="002673B0" w:rsidRPr="0039270D">
          <w:rPr>
            <w:rStyle w:val="Hyperlink"/>
            <w:rFonts w:ascii="Book Antiqua" w:hAnsi="Book Antiqua"/>
            <w:sz w:val="24"/>
            <w:szCs w:val="24"/>
          </w:rPr>
          <w:t>narongsak.run</w:t>
        </w:r>
        <w:r w:rsidRPr="0039270D">
          <w:rPr>
            <w:rStyle w:val="Hyperlink"/>
            <w:rFonts w:ascii="Book Antiqua" w:hAnsi="Book Antiqua"/>
            <w:sz w:val="24"/>
            <w:szCs w:val="24"/>
          </w:rPr>
          <w:t>@mahidol.ac.th</w:t>
        </w:r>
      </w:hyperlink>
    </w:p>
    <w:p w:rsidR="002D0408" w:rsidRPr="0039270D" w:rsidRDefault="00907D69" w:rsidP="00A0302E">
      <w:pPr>
        <w:spacing w:after="0"/>
        <w:jc w:val="both"/>
        <w:rPr>
          <w:rFonts w:ascii="Book Antiqua" w:hAnsi="Book Antiqua"/>
          <w:sz w:val="24"/>
          <w:szCs w:val="24"/>
        </w:rPr>
      </w:pPr>
      <w:r w:rsidRPr="0039270D">
        <w:rPr>
          <w:rFonts w:ascii="Book Antiqua" w:hAnsi="Book Antiqua"/>
          <w:b/>
          <w:sz w:val="24"/>
          <w:szCs w:val="24"/>
        </w:rPr>
        <w:t xml:space="preserve">Telephone: </w:t>
      </w:r>
      <w:r w:rsidR="007C7A06" w:rsidRPr="0039270D">
        <w:rPr>
          <w:rFonts w:ascii="Book Antiqua" w:hAnsi="Book Antiqua"/>
          <w:sz w:val="24"/>
          <w:szCs w:val="24"/>
        </w:rPr>
        <w:t>+66-2-201</w:t>
      </w:r>
      <w:r w:rsidRPr="0039270D">
        <w:rPr>
          <w:rFonts w:ascii="Book Antiqua" w:hAnsi="Book Antiqua"/>
          <w:sz w:val="24"/>
          <w:szCs w:val="24"/>
        </w:rPr>
        <w:t>1527</w:t>
      </w:r>
    </w:p>
    <w:p w:rsidR="002D0408" w:rsidRPr="0039270D" w:rsidRDefault="00907D69" w:rsidP="00A0302E">
      <w:pPr>
        <w:spacing w:after="0"/>
        <w:jc w:val="both"/>
        <w:rPr>
          <w:rFonts w:ascii="Book Antiqua" w:hAnsi="Book Antiqua"/>
          <w:sz w:val="24"/>
          <w:szCs w:val="24"/>
        </w:rPr>
      </w:pPr>
      <w:r w:rsidRPr="0039270D">
        <w:rPr>
          <w:rFonts w:ascii="Book Antiqua" w:hAnsi="Book Antiqua"/>
          <w:b/>
          <w:sz w:val="24"/>
          <w:szCs w:val="24"/>
        </w:rPr>
        <w:t xml:space="preserve">Fax: </w:t>
      </w:r>
      <w:r w:rsidR="007C7A06" w:rsidRPr="0039270D">
        <w:rPr>
          <w:rFonts w:ascii="Book Antiqua" w:hAnsi="Book Antiqua"/>
          <w:sz w:val="24"/>
          <w:szCs w:val="24"/>
        </w:rPr>
        <w:t>+66-2-201</w:t>
      </w:r>
      <w:r w:rsidRPr="0039270D">
        <w:rPr>
          <w:rFonts w:ascii="Book Antiqua" w:hAnsi="Book Antiqua"/>
          <w:sz w:val="24"/>
          <w:szCs w:val="24"/>
        </w:rPr>
        <w:t>2471</w:t>
      </w:r>
    </w:p>
    <w:p w:rsidR="002D0408" w:rsidRPr="0039270D" w:rsidRDefault="002D0408" w:rsidP="00A0302E">
      <w:pPr>
        <w:spacing w:after="0"/>
        <w:jc w:val="both"/>
        <w:rPr>
          <w:rFonts w:ascii="Book Antiqua" w:hAnsi="Book Antiqua"/>
          <w:sz w:val="24"/>
          <w:szCs w:val="24"/>
        </w:rPr>
      </w:pPr>
    </w:p>
    <w:p w:rsidR="003D1948" w:rsidRPr="0039270D" w:rsidRDefault="003D1948" w:rsidP="00A0302E">
      <w:pPr>
        <w:adjustRightInd w:val="0"/>
        <w:snapToGrid w:val="0"/>
        <w:spacing w:after="0"/>
        <w:jc w:val="both"/>
        <w:rPr>
          <w:rFonts w:ascii="Book Antiqua" w:hAnsi="Book Antiqua"/>
          <w:b/>
          <w:bCs/>
          <w:sz w:val="24"/>
          <w:szCs w:val="24"/>
          <w:lang w:val="en-GB" w:eastAsia="zh-CN"/>
        </w:rPr>
      </w:pPr>
      <w:r w:rsidRPr="0039270D">
        <w:rPr>
          <w:rFonts w:ascii="Book Antiqua" w:eastAsia="MS PMincho" w:hAnsi="Book Antiqua"/>
          <w:b/>
          <w:bCs/>
          <w:sz w:val="24"/>
          <w:szCs w:val="24"/>
          <w:lang w:val="en-GB" w:eastAsia="ja-JP"/>
        </w:rPr>
        <w:t xml:space="preserve">Received: </w:t>
      </w:r>
      <w:r w:rsidR="00674F67" w:rsidRPr="0039270D">
        <w:rPr>
          <w:rFonts w:ascii="Book Antiqua" w:hAnsi="Book Antiqua"/>
          <w:bCs/>
          <w:sz w:val="24"/>
          <w:szCs w:val="24"/>
          <w:lang w:val="en-GB" w:eastAsia="zh-CN"/>
        </w:rPr>
        <w:t xml:space="preserve">September </w:t>
      </w:r>
      <w:r w:rsidRPr="0039270D">
        <w:rPr>
          <w:rFonts w:ascii="Book Antiqua" w:hAnsi="Book Antiqua"/>
          <w:bCs/>
          <w:sz w:val="24"/>
          <w:szCs w:val="24"/>
          <w:lang w:val="en-GB" w:eastAsia="zh-CN"/>
        </w:rPr>
        <w:t>6, 2018</w:t>
      </w:r>
    </w:p>
    <w:p w:rsidR="003D1948" w:rsidRPr="0039270D" w:rsidRDefault="003D1948" w:rsidP="00A0302E">
      <w:pPr>
        <w:adjustRightInd w:val="0"/>
        <w:snapToGrid w:val="0"/>
        <w:spacing w:after="0"/>
        <w:jc w:val="both"/>
        <w:rPr>
          <w:rFonts w:ascii="Book Antiqua" w:hAnsi="Book Antiqua"/>
          <w:b/>
          <w:bCs/>
          <w:sz w:val="24"/>
          <w:szCs w:val="24"/>
          <w:lang w:val="en-GB"/>
        </w:rPr>
      </w:pPr>
      <w:r w:rsidRPr="0039270D">
        <w:rPr>
          <w:rFonts w:ascii="Book Antiqua" w:eastAsia="MS PMincho" w:hAnsi="Book Antiqua"/>
          <w:b/>
          <w:bCs/>
          <w:sz w:val="24"/>
          <w:szCs w:val="24"/>
          <w:lang w:val="en-GB" w:eastAsia="ja-JP"/>
        </w:rPr>
        <w:t>Peer-review started:</w:t>
      </w:r>
      <w:r w:rsidRPr="0039270D">
        <w:rPr>
          <w:rFonts w:ascii="Book Antiqua" w:hAnsi="Book Antiqua"/>
          <w:b/>
          <w:bCs/>
          <w:sz w:val="24"/>
          <w:szCs w:val="24"/>
          <w:lang w:val="en-GB"/>
        </w:rPr>
        <w:t xml:space="preserve"> </w:t>
      </w:r>
      <w:r w:rsidR="00674F67" w:rsidRPr="0039270D">
        <w:rPr>
          <w:rFonts w:ascii="Book Antiqua" w:hAnsi="Book Antiqua"/>
          <w:bCs/>
          <w:sz w:val="24"/>
          <w:szCs w:val="24"/>
          <w:lang w:val="en-GB" w:eastAsia="zh-CN"/>
        </w:rPr>
        <w:t xml:space="preserve">September </w:t>
      </w:r>
      <w:r w:rsidR="00674F67" w:rsidRPr="0039270D">
        <w:rPr>
          <w:rFonts w:ascii="Book Antiqua" w:eastAsia="SimSun" w:hAnsi="Book Antiqua"/>
          <w:bCs/>
          <w:sz w:val="24"/>
          <w:szCs w:val="24"/>
          <w:lang w:val="en-GB" w:eastAsia="zh-CN"/>
        </w:rPr>
        <w:t>6</w:t>
      </w:r>
      <w:r w:rsidRPr="0039270D">
        <w:rPr>
          <w:rFonts w:ascii="Book Antiqua" w:hAnsi="Book Antiqua"/>
          <w:bCs/>
          <w:sz w:val="24"/>
          <w:szCs w:val="24"/>
          <w:lang w:val="en-GB" w:eastAsia="zh-CN"/>
        </w:rPr>
        <w:t>, 2018</w:t>
      </w:r>
    </w:p>
    <w:p w:rsidR="003D1948" w:rsidRPr="0039270D" w:rsidRDefault="003D1948" w:rsidP="00A0302E">
      <w:pPr>
        <w:adjustRightInd w:val="0"/>
        <w:snapToGrid w:val="0"/>
        <w:spacing w:after="0"/>
        <w:jc w:val="both"/>
        <w:rPr>
          <w:rFonts w:ascii="Book Antiqua" w:hAnsi="Book Antiqua"/>
          <w:b/>
          <w:bCs/>
          <w:sz w:val="24"/>
          <w:szCs w:val="24"/>
          <w:lang w:val="en-GB"/>
        </w:rPr>
      </w:pPr>
      <w:r w:rsidRPr="0039270D">
        <w:rPr>
          <w:rFonts w:ascii="Book Antiqua" w:eastAsia="MS PMincho" w:hAnsi="Book Antiqua"/>
          <w:b/>
          <w:bCs/>
          <w:sz w:val="24"/>
          <w:szCs w:val="24"/>
          <w:lang w:val="en-GB" w:eastAsia="ja-JP"/>
        </w:rPr>
        <w:t>First decision:</w:t>
      </w:r>
      <w:r w:rsidRPr="0039270D">
        <w:rPr>
          <w:rFonts w:ascii="Book Antiqua" w:hAnsi="Book Antiqua"/>
          <w:b/>
          <w:bCs/>
          <w:sz w:val="24"/>
          <w:szCs w:val="24"/>
          <w:lang w:val="en-GB"/>
        </w:rPr>
        <w:t xml:space="preserve"> </w:t>
      </w:r>
      <w:r w:rsidR="00674F67" w:rsidRPr="0039270D">
        <w:rPr>
          <w:rFonts w:ascii="Book Antiqua" w:eastAsia="SimSun" w:hAnsi="Book Antiqua"/>
          <w:bCs/>
          <w:sz w:val="24"/>
          <w:szCs w:val="24"/>
          <w:lang w:val="en-GB" w:eastAsia="zh-CN"/>
        </w:rPr>
        <w:t>October</w:t>
      </w:r>
      <w:r w:rsidR="00674F67" w:rsidRPr="0039270D">
        <w:rPr>
          <w:rFonts w:ascii="Book Antiqua" w:hAnsi="Book Antiqua"/>
          <w:bCs/>
          <w:sz w:val="24"/>
          <w:szCs w:val="24"/>
          <w:lang w:val="en-GB" w:eastAsia="zh-CN"/>
        </w:rPr>
        <w:t xml:space="preserve"> </w:t>
      </w:r>
      <w:r w:rsidR="00674F67" w:rsidRPr="0039270D">
        <w:rPr>
          <w:rFonts w:ascii="Book Antiqua" w:eastAsia="SimSun" w:hAnsi="Book Antiqua"/>
          <w:bCs/>
          <w:sz w:val="24"/>
          <w:szCs w:val="24"/>
          <w:lang w:val="en-GB" w:eastAsia="zh-CN"/>
        </w:rPr>
        <w:t>18</w:t>
      </w:r>
      <w:r w:rsidRPr="0039270D">
        <w:rPr>
          <w:rFonts w:ascii="Book Antiqua" w:hAnsi="Book Antiqua"/>
          <w:bCs/>
          <w:sz w:val="24"/>
          <w:szCs w:val="24"/>
          <w:lang w:val="en-GB" w:eastAsia="zh-CN"/>
        </w:rPr>
        <w:t>, 2018</w:t>
      </w:r>
    </w:p>
    <w:p w:rsidR="003D1948" w:rsidRPr="0039270D" w:rsidRDefault="003D1948" w:rsidP="00A0302E">
      <w:pPr>
        <w:adjustRightInd w:val="0"/>
        <w:snapToGrid w:val="0"/>
        <w:spacing w:after="0"/>
        <w:jc w:val="both"/>
        <w:rPr>
          <w:rFonts w:ascii="Book Antiqua" w:hAnsi="Book Antiqua"/>
          <w:b/>
          <w:bCs/>
          <w:sz w:val="24"/>
          <w:szCs w:val="24"/>
          <w:lang w:val="en-GB"/>
        </w:rPr>
      </w:pPr>
      <w:r w:rsidRPr="0039270D">
        <w:rPr>
          <w:rFonts w:ascii="Book Antiqua" w:eastAsia="MS PMincho" w:hAnsi="Book Antiqua"/>
          <w:b/>
          <w:bCs/>
          <w:sz w:val="24"/>
          <w:szCs w:val="24"/>
          <w:lang w:val="en-GB" w:eastAsia="ja-JP"/>
        </w:rPr>
        <w:t xml:space="preserve">Revised: </w:t>
      </w:r>
      <w:r w:rsidR="00674F67" w:rsidRPr="0039270D">
        <w:rPr>
          <w:rFonts w:ascii="Book Antiqua" w:eastAsia="SimSun" w:hAnsi="Book Antiqua"/>
          <w:bCs/>
          <w:sz w:val="24"/>
          <w:szCs w:val="24"/>
          <w:lang w:val="en-GB" w:eastAsia="zh-CN"/>
        </w:rPr>
        <w:t>October</w:t>
      </w:r>
      <w:r w:rsidR="00674F67" w:rsidRPr="0039270D">
        <w:rPr>
          <w:rFonts w:ascii="Book Antiqua" w:hAnsi="Book Antiqua"/>
          <w:bCs/>
          <w:sz w:val="24"/>
          <w:szCs w:val="24"/>
          <w:lang w:val="en-GB" w:eastAsia="zh-CN"/>
        </w:rPr>
        <w:t xml:space="preserve"> </w:t>
      </w:r>
      <w:r w:rsidRPr="0039270D">
        <w:rPr>
          <w:rFonts w:ascii="Book Antiqua" w:hAnsi="Book Antiqua"/>
          <w:bCs/>
          <w:sz w:val="24"/>
          <w:szCs w:val="24"/>
          <w:lang w:val="en-GB" w:eastAsia="zh-CN"/>
        </w:rPr>
        <w:t>26, 2018</w:t>
      </w:r>
    </w:p>
    <w:p w:rsidR="003D1948" w:rsidRPr="0039270D" w:rsidRDefault="003D1948" w:rsidP="00A0302E">
      <w:pPr>
        <w:adjustRightInd w:val="0"/>
        <w:snapToGrid w:val="0"/>
        <w:spacing w:after="0"/>
        <w:jc w:val="both"/>
        <w:rPr>
          <w:rFonts w:ascii="Book Antiqua" w:eastAsia="MS PMincho" w:hAnsi="Book Antiqua"/>
          <w:b/>
          <w:bCs/>
          <w:sz w:val="24"/>
          <w:szCs w:val="24"/>
          <w:lang w:val="en-GB" w:eastAsia="ja-JP"/>
        </w:rPr>
      </w:pPr>
      <w:r w:rsidRPr="0039270D">
        <w:rPr>
          <w:rFonts w:ascii="Book Antiqua" w:eastAsia="MS PMincho" w:hAnsi="Book Antiqua"/>
          <w:b/>
          <w:bCs/>
          <w:sz w:val="24"/>
          <w:szCs w:val="24"/>
          <w:lang w:val="en-GB" w:eastAsia="ja-JP"/>
        </w:rPr>
        <w:lastRenderedPageBreak/>
        <w:t>Accepted:</w:t>
      </w:r>
      <w:r w:rsidR="00944FE1" w:rsidRPr="00944FE1">
        <w:t xml:space="preserve"> </w:t>
      </w:r>
      <w:r w:rsidR="00944FE1" w:rsidRPr="00944FE1">
        <w:rPr>
          <w:rFonts w:ascii="Book Antiqua" w:eastAsia="MS PMincho" w:hAnsi="Book Antiqua"/>
          <w:bCs/>
          <w:sz w:val="24"/>
          <w:szCs w:val="24"/>
          <w:lang w:val="en-GB" w:eastAsia="ja-JP"/>
        </w:rPr>
        <w:t>December 21, 2018</w:t>
      </w:r>
      <w:r w:rsidRPr="0039270D">
        <w:rPr>
          <w:rFonts w:ascii="Book Antiqua" w:hAnsi="Book Antiqua"/>
          <w:sz w:val="24"/>
          <w:szCs w:val="24"/>
          <w:lang w:val="en-GB"/>
        </w:rPr>
        <w:t xml:space="preserve"> </w:t>
      </w:r>
    </w:p>
    <w:p w:rsidR="003D1948" w:rsidRPr="0039270D" w:rsidRDefault="003D1948" w:rsidP="00A0302E">
      <w:pPr>
        <w:adjustRightInd w:val="0"/>
        <w:snapToGrid w:val="0"/>
        <w:spacing w:after="0"/>
        <w:jc w:val="both"/>
        <w:rPr>
          <w:rFonts w:ascii="Book Antiqua" w:eastAsia="MS PMincho" w:hAnsi="Book Antiqua"/>
          <w:b/>
          <w:bCs/>
          <w:sz w:val="24"/>
          <w:szCs w:val="24"/>
          <w:lang w:val="en-GB" w:eastAsia="ja-JP"/>
        </w:rPr>
      </w:pPr>
      <w:r w:rsidRPr="0039270D">
        <w:rPr>
          <w:rFonts w:ascii="Book Antiqua" w:eastAsia="MS PMincho" w:hAnsi="Book Antiqua"/>
          <w:b/>
          <w:bCs/>
          <w:sz w:val="24"/>
          <w:szCs w:val="24"/>
          <w:lang w:val="en-GB" w:eastAsia="ja-JP"/>
        </w:rPr>
        <w:t>Article in press:</w:t>
      </w:r>
    </w:p>
    <w:p w:rsidR="00C40F76" w:rsidRPr="005608A1" w:rsidRDefault="003D1948" w:rsidP="005608A1">
      <w:pPr>
        <w:adjustRightInd w:val="0"/>
        <w:snapToGrid w:val="0"/>
        <w:spacing w:after="0"/>
        <w:jc w:val="both"/>
        <w:rPr>
          <w:rFonts w:ascii="Book Antiqua" w:eastAsia="SimSun" w:hAnsi="Book Antiqua"/>
          <w:b/>
          <w:bCs/>
          <w:sz w:val="24"/>
          <w:szCs w:val="24"/>
          <w:lang w:val="en-GB" w:eastAsia="zh-CN"/>
        </w:rPr>
      </w:pPr>
      <w:r w:rsidRPr="0039270D">
        <w:rPr>
          <w:rFonts w:ascii="Book Antiqua" w:eastAsia="MS PMincho" w:hAnsi="Book Antiqua"/>
          <w:b/>
          <w:bCs/>
          <w:sz w:val="24"/>
          <w:szCs w:val="24"/>
          <w:lang w:val="en-GB" w:eastAsia="ja-JP"/>
        </w:rPr>
        <w:t>Published online:</w:t>
      </w:r>
    </w:p>
    <w:p w:rsidR="003D1948" w:rsidRPr="0039270D" w:rsidRDefault="003D1948" w:rsidP="00A0302E">
      <w:pPr>
        <w:spacing w:after="0"/>
        <w:jc w:val="both"/>
        <w:rPr>
          <w:rFonts w:ascii="Book Antiqua" w:hAnsi="Book Antiqua"/>
          <w:b/>
          <w:bCs/>
          <w:sz w:val="24"/>
          <w:szCs w:val="24"/>
        </w:rPr>
      </w:pPr>
      <w:r w:rsidRPr="0039270D">
        <w:rPr>
          <w:rFonts w:ascii="Book Antiqua" w:hAnsi="Book Antiqua"/>
          <w:b/>
          <w:bCs/>
          <w:sz w:val="24"/>
          <w:szCs w:val="24"/>
        </w:rPr>
        <w:br w:type="page"/>
      </w:r>
    </w:p>
    <w:p w:rsidR="00B27627" w:rsidRPr="0039270D" w:rsidRDefault="00B27627" w:rsidP="00A0302E">
      <w:pPr>
        <w:spacing w:after="0"/>
        <w:jc w:val="both"/>
        <w:rPr>
          <w:rFonts w:ascii="Book Antiqua" w:hAnsi="Book Antiqua" w:cs="Times New Roman"/>
          <w:b/>
          <w:sz w:val="24"/>
          <w:szCs w:val="24"/>
        </w:rPr>
      </w:pPr>
      <w:r w:rsidRPr="0039270D">
        <w:rPr>
          <w:rFonts w:ascii="Book Antiqua" w:hAnsi="Book Antiqua" w:cs="Times New Roman"/>
          <w:b/>
          <w:sz w:val="24"/>
          <w:szCs w:val="24"/>
        </w:rPr>
        <w:lastRenderedPageBreak/>
        <w:t>Abstract</w:t>
      </w:r>
    </w:p>
    <w:p w:rsidR="007F4E8C" w:rsidRDefault="007F4E8C" w:rsidP="00A0302E">
      <w:pPr>
        <w:spacing w:after="0"/>
        <w:jc w:val="both"/>
        <w:rPr>
          <w:rFonts w:ascii="Book Antiqua" w:eastAsia="SimSun" w:hAnsi="Book Antiqua"/>
          <w:b/>
          <w:bCs/>
          <w:i/>
          <w:iCs/>
          <w:sz w:val="24"/>
          <w:szCs w:val="24"/>
          <w:lang w:eastAsia="zh-CN"/>
        </w:rPr>
      </w:pPr>
      <w:r>
        <w:rPr>
          <w:rFonts w:ascii="Book Antiqua" w:eastAsia="SimSun" w:hAnsi="Book Antiqua"/>
          <w:b/>
          <w:bCs/>
          <w:i/>
          <w:iCs/>
          <w:sz w:val="24"/>
          <w:szCs w:val="24"/>
          <w:lang w:eastAsia="zh-CN"/>
        </w:rPr>
        <w:t>BACKGROUND</w:t>
      </w:r>
    </w:p>
    <w:p w:rsidR="007F4E8C" w:rsidRDefault="007F4E8C" w:rsidP="00A0302E">
      <w:pPr>
        <w:spacing w:after="0"/>
        <w:jc w:val="both"/>
        <w:rPr>
          <w:rFonts w:ascii="Book Antiqua" w:eastAsia="SimSun" w:hAnsi="Book Antiqua"/>
          <w:bCs/>
          <w:sz w:val="24"/>
          <w:szCs w:val="24"/>
          <w:lang w:eastAsia="zh-CN"/>
        </w:rPr>
      </w:pPr>
      <w:r w:rsidRPr="0039270D">
        <w:rPr>
          <w:rFonts w:ascii="Book Antiqua" w:hAnsi="Book Antiqua"/>
          <w:bCs/>
          <w:sz w:val="24"/>
          <w:szCs w:val="24"/>
        </w:rPr>
        <w:t>Pancreaticoduodenectomy</w:t>
      </w:r>
      <w:r w:rsidRPr="0039270D">
        <w:rPr>
          <w:rFonts w:ascii="Book Antiqua" w:eastAsia="SimSun" w:hAnsi="Book Antiqua"/>
          <w:bCs/>
          <w:sz w:val="24"/>
          <w:szCs w:val="24"/>
          <w:lang w:eastAsia="zh-CN"/>
        </w:rPr>
        <w:t xml:space="preserve"> (PD)</w:t>
      </w:r>
      <w:r w:rsidRPr="0039270D">
        <w:rPr>
          <w:rFonts w:ascii="Book Antiqua" w:hAnsi="Book Antiqua"/>
          <w:bCs/>
          <w:sz w:val="24"/>
          <w:szCs w:val="24"/>
        </w:rPr>
        <w:t xml:space="preserve"> is a complex surgical procedure with a high morbidity rate. The serious complications are major risk factors for poor long-term surgical outcome. Studies have reported an association between early postoperative prognostic nutritional index (PNI) and prediction of severe complications after abdominal surgery. However, there have been no studies on the use of early postoperative PNI for predicting serious complications following </w:t>
      </w:r>
      <w:r w:rsidRPr="0039270D">
        <w:rPr>
          <w:rFonts w:ascii="Book Antiqua" w:eastAsia="SimSun" w:hAnsi="Book Antiqua"/>
          <w:bCs/>
          <w:sz w:val="24"/>
          <w:szCs w:val="24"/>
          <w:lang w:eastAsia="zh-CN"/>
        </w:rPr>
        <w:t>PD</w:t>
      </w:r>
      <w:r w:rsidRPr="0039270D">
        <w:rPr>
          <w:rFonts w:ascii="Book Antiqua" w:hAnsi="Book Antiqua"/>
          <w:bCs/>
          <w:sz w:val="24"/>
          <w:szCs w:val="24"/>
        </w:rPr>
        <w:t>.</w:t>
      </w:r>
    </w:p>
    <w:p w:rsidR="007F4E8C" w:rsidRPr="007F4E8C" w:rsidRDefault="007F4E8C" w:rsidP="00A0302E">
      <w:pPr>
        <w:spacing w:after="0"/>
        <w:jc w:val="both"/>
        <w:rPr>
          <w:rFonts w:ascii="Book Antiqua" w:eastAsia="SimSun" w:hAnsi="Book Antiqua"/>
          <w:b/>
          <w:bCs/>
          <w:i/>
          <w:iCs/>
          <w:sz w:val="24"/>
          <w:szCs w:val="24"/>
          <w:lang w:eastAsia="zh-CN"/>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AIM</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To analyze the risk factors and early postoperative </w:t>
      </w:r>
      <w:r w:rsidR="007F4E8C">
        <w:rPr>
          <w:rFonts w:ascii="Book Antiqua" w:hAnsi="Book Antiqua"/>
          <w:sz w:val="24"/>
          <w:szCs w:val="24"/>
        </w:rPr>
        <w:t>PNI</w:t>
      </w:r>
      <w:r w:rsidRPr="0039270D">
        <w:rPr>
          <w:rFonts w:ascii="Book Antiqua" w:hAnsi="Book Antiqua"/>
          <w:sz w:val="24"/>
          <w:szCs w:val="24"/>
        </w:rPr>
        <w:t xml:space="preserve"> for predicting severe complications following </w:t>
      </w:r>
      <w:r w:rsidR="007F4E8C">
        <w:rPr>
          <w:rFonts w:ascii="Book Antiqua" w:hAnsi="Book Antiqua"/>
          <w:sz w:val="24"/>
          <w:szCs w:val="24"/>
        </w:rPr>
        <w:t>PD</w:t>
      </w:r>
      <w:r w:rsidRPr="0039270D">
        <w:rPr>
          <w:rFonts w:ascii="Book Antiqua" w:hAnsi="Book Antiqua"/>
          <w:sz w:val="24"/>
          <w:szCs w:val="24"/>
        </w:rPr>
        <w:t>.</w:t>
      </w:r>
    </w:p>
    <w:p w:rsidR="002D0408" w:rsidRPr="0039270D" w:rsidRDefault="002D0408" w:rsidP="00A0302E">
      <w:pPr>
        <w:spacing w:after="0"/>
        <w:jc w:val="both"/>
        <w:rPr>
          <w:rFonts w:ascii="Book Antiqua" w:hAnsi="Book Antiqua"/>
          <w:b/>
          <w:bCs/>
          <w:i/>
          <w:iCs/>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METHODS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We retrospectively analyzed 238 patients who underwent PD at our hospital between January 2007 and December 2017. The postoperative complications were classified according to the Dindo–Clavien classification. Grade III–V postoperative complications were classified as serious. The risk factors for serious complications were analyzed by univariate analysis and multivariate logistic regression analysis.</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RESULTS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Overall complications were detected in 157 of 238 patients (65.9%) who underwent PD. The grade III</w:t>
      </w:r>
      <w:r w:rsidR="007C7A06" w:rsidRPr="0039270D">
        <w:rPr>
          <w:rFonts w:ascii="Book Antiqua" w:eastAsia="SimSun" w:hAnsi="Book Antiqua"/>
          <w:sz w:val="24"/>
          <w:szCs w:val="24"/>
          <w:lang w:eastAsia="zh-CN"/>
        </w:rPr>
        <w:t>-</w:t>
      </w:r>
      <w:r w:rsidRPr="0039270D">
        <w:rPr>
          <w:rFonts w:ascii="Book Antiqua" w:hAnsi="Book Antiqua"/>
          <w:sz w:val="24"/>
          <w:szCs w:val="24"/>
        </w:rPr>
        <w:t xml:space="preserve">V complication rate was 26.47% (63/238 patients). The mortality rate was 3.7% (9/238 patients). Multivariate logistic regression analysis revealed that preoperative serum albumin </w:t>
      </w:r>
      <w:r w:rsidR="0009050B" w:rsidRPr="0039270D">
        <w:rPr>
          <w:rFonts w:ascii="Book Antiqua" w:eastAsia="SimSun" w:hAnsi="Book Antiqua"/>
          <w:sz w:val="24"/>
          <w:szCs w:val="24"/>
          <w:lang w:eastAsia="zh-CN"/>
        </w:rPr>
        <w:t>[</w:t>
      </w:r>
      <w:r w:rsidRPr="0039270D">
        <w:rPr>
          <w:rFonts w:ascii="Book Antiqua" w:hAnsi="Book Antiqua"/>
          <w:sz w:val="24"/>
          <w:szCs w:val="24"/>
        </w:rPr>
        <w:t>odds ratio</w:t>
      </w:r>
      <w:r w:rsidR="0009050B" w:rsidRPr="0039270D">
        <w:rPr>
          <w:rFonts w:ascii="Book Antiqua" w:eastAsia="SimSun" w:hAnsi="Book Antiqua"/>
          <w:sz w:val="24"/>
          <w:szCs w:val="24"/>
          <w:lang w:eastAsia="zh-CN"/>
        </w:rPr>
        <w:t xml:space="preserve"> (OR):</w:t>
      </w:r>
      <w:r w:rsidRPr="0039270D">
        <w:rPr>
          <w:rFonts w:ascii="Book Antiqua" w:hAnsi="Book Antiqua"/>
          <w:sz w:val="24"/>
          <w:szCs w:val="24"/>
        </w:rPr>
        <w:t xml:space="preserve"> 0.889, 95% confidence interval</w:t>
      </w:r>
      <w:r w:rsidR="0009050B" w:rsidRPr="0039270D">
        <w:rPr>
          <w:rFonts w:ascii="Book Antiqua" w:eastAsia="SimSun" w:hAnsi="Book Antiqua"/>
          <w:sz w:val="24"/>
          <w:szCs w:val="24"/>
          <w:lang w:eastAsia="zh-CN"/>
        </w:rPr>
        <w:t xml:space="preserve"> (CI):</w:t>
      </w:r>
      <w:r w:rsidRPr="0039270D">
        <w:rPr>
          <w:rFonts w:ascii="Book Antiqua" w:hAnsi="Book Antiqua"/>
          <w:sz w:val="24"/>
          <w:szCs w:val="24"/>
        </w:rPr>
        <w:t xml:space="preserve"> 0.79</w:t>
      </w:r>
      <w:r w:rsidR="007C7A06" w:rsidRPr="0039270D">
        <w:rPr>
          <w:rFonts w:ascii="Book Antiqua" w:eastAsia="SimSun" w:hAnsi="Book Antiqua"/>
          <w:sz w:val="24"/>
          <w:szCs w:val="24"/>
          <w:lang w:eastAsia="zh-CN"/>
        </w:rPr>
        <w:t>-</w:t>
      </w:r>
      <w:r w:rsidRPr="0039270D">
        <w:rPr>
          <w:rFonts w:ascii="Book Antiqua" w:hAnsi="Book Antiqua"/>
          <w:sz w:val="24"/>
          <w:szCs w:val="24"/>
        </w:rPr>
        <w:t>0.99</w:t>
      </w:r>
      <w:r w:rsidR="0009050B" w:rsidRPr="0039270D">
        <w:rPr>
          <w:rFonts w:ascii="Book Antiqua" w:eastAsia="SimSun"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Pr="0039270D">
        <w:rPr>
          <w:rFonts w:ascii="Book Antiqua" w:hAnsi="Book Antiqua"/>
          <w:sz w:val="24"/>
          <w:szCs w:val="24"/>
        </w:rPr>
        <w:t>= 0.043] and PNI on postoperative day 3 &lt; 40.5 (</w:t>
      </w:r>
      <w:r w:rsidR="0009050B" w:rsidRPr="0039270D">
        <w:rPr>
          <w:rFonts w:ascii="Book Antiqua" w:eastAsia="SimSun" w:hAnsi="Book Antiqua"/>
          <w:sz w:val="24"/>
          <w:szCs w:val="24"/>
          <w:lang w:eastAsia="zh-CN"/>
        </w:rPr>
        <w:t>OR:</w:t>
      </w:r>
      <w:r w:rsidRPr="0039270D">
        <w:rPr>
          <w:rFonts w:ascii="Book Antiqua" w:hAnsi="Book Antiqua"/>
          <w:sz w:val="24"/>
          <w:szCs w:val="24"/>
        </w:rPr>
        <w:t xml:space="preserve"> 0.954, 95%</w:t>
      </w:r>
      <w:r w:rsidR="0009050B" w:rsidRPr="0039270D">
        <w:rPr>
          <w:rFonts w:ascii="Book Antiqua" w:eastAsia="SimSun" w:hAnsi="Book Antiqua"/>
          <w:sz w:val="24"/>
          <w:szCs w:val="24"/>
          <w:lang w:eastAsia="zh-CN"/>
        </w:rPr>
        <w:t>CI:</w:t>
      </w:r>
      <w:r w:rsidRPr="0039270D">
        <w:rPr>
          <w:rFonts w:ascii="Book Antiqua" w:hAnsi="Book Antiqua"/>
          <w:sz w:val="24"/>
          <w:szCs w:val="24"/>
        </w:rPr>
        <w:t xml:space="preserve"> 0.92</w:t>
      </w:r>
      <w:r w:rsidR="007C7A06" w:rsidRPr="0039270D">
        <w:rPr>
          <w:rFonts w:ascii="Book Antiqua" w:eastAsia="SimSun" w:hAnsi="Book Antiqua"/>
          <w:sz w:val="24"/>
          <w:szCs w:val="24"/>
          <w:lang w:eastAsia="zh-CN"/>
        </w:rPr>
        <w:t>-</w:t>
      </w:r>
      <w:r w:rsidRPr="0039270D">
        <w:rPr>
          <w:rFonts w:ascii="Book Antiqua" w:hAnsi="Book Antiqua"/>
          <w:sz w:val="24"/>
          <w:szCs w:val="24"/>
        </w:rPr>
        <w:t xml:space="preserve">0.98, </w:t>
      </w:r>
      <w:r w:rsidRPr="0039270D">
        <w:rPr>
          <w:rFonts w:ascii="Book Antiqua" w:hAnsi="Book Antiqua"/>
          <w:i/>
          <w:sz w:val="24"/>
          <w:szCs w:val="24"/>
        </w:rPr>
        <w:t xml:space="preserve">P </w:t>
      </w:r>
      <w:r w:rsidRPr="0039270D">
        <w:rPr>
          <w:rFonts w:ascii="Book Antiqua" w:hAnsi="Book Antiqua"/>
          <w:sz w:val="24"/>
          <w:szCs w:val="24"/>
        </w:rPr>
        <w:t>= 0.005) were independent factors associated with grade III</w:t>
      </w:r>
      <w:r w:rsidR="007C7A06" w:rsidRPr="0039270D">
        <w:rPr>
          <w:rFonts w:ascii="Book Antiqua" w:eastAsia="SimSun" w:hAnsi="Book Antiqua"/>
          <w:sz w:val="24"/>
          <w:szCs w:val="24"/>
          <w:lang w:eastAsia="zh-CN"/>
        </w:rPr>
        <w:t>-</w:t>
      </w:r>
      <w:r w:rsidRPr="0039270D">
        <w:rPr>
          <w:rFonts w:ascii="Book Antiqua" w:hAnsi="Book Antiqua"/>
          <w:sz w:val="24"/>
          <w:szCs w:val="24"/>
        </w:rPr>
        <w:t>V postoperative complications.</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CONCLUSION</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lastRenderedPageBreak/>
        <w:t>Perioperative albumin is an important factor associated with serious complications following PD. Low early postoperative PNI (&lt; 40.5) is a predictor for serious complications.</w:t>
      </w:r>
    </w:p>
    <w:p w:rsidR="002D0408" w:rsidRPr="0039270D" w:rsidRDefault="002D0408" w:rsidP="00A0302E">
      <w:pPr>
        <w:spacing w:after="0"/>
        <w:jc w:val="both"/>
        <w:rPr>
          <w:rFonts w:ascii="Book Antiqua" w:hAnsi="Book Antiqua"/>
          <w:sz w:val="24"/>
          <w:szCs w:val="24"/>
        </w:rPr>
      </w:pPr>
    </w:p>
    <w:p w:rsidR="002D0408" w:rsidRPr="0039270D" w:rsidRDefault="00337FE9" w:rsidP="00A0302E">
      <w:pPr>
        <w:spacing w:after="0"/>
        <w:jc w:val="both"/>
        <w:rPr>
          <w:rFonts w:ascii="Book Antiqua" w:hAnsi="Book Antiqua"/>
          <w:sz w:val="24"/>
          <w:szCs w:val="24"/>
        </w:rPr>
      </w:pPr>
      <w:r w:rsidRPr="0039270D">
        <w:rPr>
          <w:rFonts w:ascii="Book Antiqua" w:hAnsi="Book Antiqua" w:cs="Times New Roman"/>
          <w:b/>
          <w:sz w:val="24"/>
          <w:szCs w:val="24"/>
        </w:rPr>
        <w:t>Key words:</w:t>
      </w:r>
      <w:r w:rsidRPr="0039270D">
        <w:rPr>
          <w:rFonts w:ascii="Book Antiqua" w:hAnsi="Book Antiqua" w:cs="Times New Roman"/>
          <w:sz w:val="24"/>
          <w:szCs w:val="24"/>
        </w:rPr>
        <w:t xml:space="preserve"> </w:t>
      </w:r>
      <w:r w:rsidR="00907D69" w:rsidRPr="0039270D">
        <w:rPr>
          <w:rFonts w:ascii="Book Antiqua" w:hAnsi="Book Antiqua"/>
          <w:sz w:val="24"/>
          <w:szCs w:val="24"/>
        </w:rPr>
        <w:t>Postoperative complications; Pancreatectomy; Serum albumin; Risk factors; Prognostic nutritional index</w:t>
      </w:r>
    </w:p>
    <w:p w:rsidR="00C40F76" w:rsidRPr="00423BAC" w:rsidRDefault="00C40F76" w:rsidP="00A0302E">
      <w:pPr>
        <w:spacing w:after="0"/>
        <w:jc w:val="both"/>
        <w:rPr>
          <w:rFonts w:ascii="Book Antiqua" w:eastAsia="SimSun" w:hAnsi="Book Antiqua"/>
          <w:b/>
          <w:sz w:val="24"/>
          <w:szCs w:val="24"/>
          <w:lang w:eastAsia="zh-CN"/>
        </w:rPr>
      </w:pPr>
    </w:p>
    <w:p w:rsidR="00337FE9" w:rsidRPr="0039270D" w:rsidRDefault="00337FE9" w:rsidP="00A0302E">
      <w:pPr>
        <w:spacing w:after="0"/>
        <w:jc w:val="both"/>
        <w:rPr>
          <w:rFonts w:ascii="Book Antiqua" w:hAnsi="Book Antiqua" w:cs="Arial"/>
          <w:sz w:val="24"/>
          <w:szCs w:val="24"/>
        </w:rPr>
      </w:pPr>
      <w:r w:rsidRPr="0039270D">
        <w:rPr>
          <w:rFonts w:ascii="Book Antiqua" w:hAnsi="Book Antiqua"/>
          <w:b/>
          <w:sz w:val="24"/>
          <w:szCs w:val="24"/>
        </w:rPr>
        <w:t xml:space="preserve">© </w:t>
      </w:r>
      <w:r w:rsidRPr="0039270D">
        <w:rPr>
          <w:rFonts w:ascii="Book Antiqua" w:hAnsi="Book Antiqua" w:cs="Arial"/>
          <w:b/>
          <w:sz w:val="24"/>
          <w:szCs w:val="24"/>
        </w:rPr>
        <w:t>The Author(s) 2018.</w:t>
      </w:r>
      <w:r w:rsidRPr="0039270D">
        <w:rPr>
          <w:rFonts w:ascii="Book Antiqua" w:hAnsi="Book Antiqua" w:cs="Arial"/>
          <w:sz w:val="24"/>
          <w:szCs w:val="24"/>
        </w:rPr>
        <w:t xml:space="preserve"> Published by Baishideng Publishing Group Inc. All rights reserved.</w:t>
      </w:r>
    </w:p>
    <w:p w:rsidR="00337FE9" w:rsidRPr="0039270D" w:rsidRDefault="00337FE9" w:rsidP="00A0302E">
      <w:pPr>
        <w:spacing w:after="0"/>
        <w:jc w:val="both"/>
        <w:rPr>
          <w:rFonts w:ascii="Book Antiqua" w:hAnsi="Book Antiqua" w:cs="Times New Roman"/>
          <w:sz w:val="24"/>
          <w:szCs w:val="24"/>
          <w:lang w:eastAsia="zh-CN"/>
        </w:rPr>
      </w:pPr>
    </w:p>
    <w:p w:rsidR="002D0408" w:rsidRPr="0039270D" w:rsidRDefault="00337FE9" w:rsidP="00A0302E">
      <w:pPr>
        <w:spacing w:after="0"/>
        <w:jc w:val="both"/>
        <w:rPr>
          <w:rFonts w:ascii="Book Antiqua" w:hAnsi="Book Antiqua"/>
          <w:bCs/>
          <w:sz w:val="24"/>
          <w:szCs w:val="24"/>
        </w:rPr>
      </w:pPr>
      <w:r w:rsidRPr="0039270D">
        <w:rPr>
          <w:rFonts w:ascii="Book Antiqua" w:hAnsi="Book Antiqua" w:cs="Times New Roman"/>
          <w:b/>
          <w:sz w:val="24"/>
          <w:szCs w:val="24"/>
        </w:rPr>
        <w:t>Core tip:</w:t>
      </w:r>
      <w:r w:rsidRPr="0039270D">
        <w:rPr>
          <w:rFonts w:ascii="Book Antiqua" w:hAnsi="Book Antiqua" w:cs="Times New Roman"/>
          <w:sz w:val="24"/>
          <w:szCs w:val="24"/>
        </w:rPr>
        <w:t xml:space="preserve"> </w:t>
      </w:r>
      <w:r w:rsidR="00907D69" w:rsidRPr="0039270D">
        <w:rPr>
          <w:rFonts w:ascii="Book Antiqua" w:hAnsi="Book Antiqua"/>
          <w:bCs/>
          <w:sz w:val="24"/>
          <w:szCs w:val="24"/>
        </w:rPr>
        <w:t>Pancreaticoduodenectomy</w:t>
      </w:r>
      <w:r w:rsidR="0009050B" w:rsidRPr="0039270D">
        <w:rPr>
          <w:rFonts w:ascii="Book Antiqua" w:eastAsia="SimSun" w:hAnsi="Book Antiqua"/>
          <w:bCs/>
          <w:sz w:val="24"/>
          <w:szCs w:val="24"/>
          <w:lang w:eastAsia="zh-CN"/>
        </w:rPr>
        <w:t xml:space="preserve"> (PD)</w:t>
      </w:r>
      <w:r w:rsidR="00907D69" w:rsidRPr="0039270D">
        <w:rPr>
          <w:rFonts w:ascii="Book Antiqua" w:hAnsi="Book Antiqua"/>
          <w:bCs/>
          <w:sz w:val="24"/>
          <w:szCs w:val="24"/>
        </w:rPr>
        <w:t xml:space="preserve"> is a complex surgical procedure w</w:t>
      </w:r>
      <w:r w:rsidR="00ED48D9" w:rsidRPr="0039270D">
        <w:rPr>
          <w:rFonts w:ascii="Book Antiqua" w:hAnsi="Book Antiqua"/>
          <w:bCs/>
          <w:sz w:val="24"/>
          <w:szCs w:val="24"/>
        </w:rPr>
        <w:t xml:space="preserve">ith a high morbidity rate. The </w:t>
      </w:r>
      <w:r w:rsidR="00907D69" w:rsidRPr="0039270D">
        <w:rPr>
          <w:rFonts w:ascii="Book Antiqua" w:hAnsi="Book Antiqua"/>
          <w:bCs/>
          <w:sz w:val="24"/>
          <w:szCs w:val="24"/>
        </w:rPr>
        <w:t>serious complications are major risk factors for poor long-term surgical outcome. Studies have reported an association between early postoperative pr</w:t>
      </w:r>
      <w:r w:rsidR="00965DDE" w:rsidRPr="0039270D">
        <w:rPr>
          <w:rFonts w:ascii="Book Antiqua" w:hAnsi="Book Antiqua"/>
          <w:bCs/>
          <w:sz w:val="24"/>
          <w:szCs w:val="24"/>
        </w:rPr>
        <w:t>ognostic nutritional index (PNI)</w:t>
      </w:r>
      <w:r w:rsidR="00907D69" w:rsidRPr="0039270D">
        <w:rPr>
          <w:rFonts w:ascii="Book Antiqua" w:hAnsi="Book Antiqua"/>
          <w:bCs/>
          <w:sz w:val="24"/>
          <w:szCs w:val="24"/>
        </w:rPr>
        <w:t xml:space="preserve"> and pr</w:t>
      </w:r>
      <w:r w:rsidR="00ED48D9" w:rsidRPr="0039270D">
        <w:rPr>
          <w:rFonts w:ascii="Book Antiqua" w:hAnsi="Book Antiqua"/>
          <w:bCs/>
          <w:sz w:val="24"/>
          <w:szCs w:val="24"/>
        </w:rPr>
        <w:t>ediction of severe</w:t>
      </w:r>
      <w:r w:rsidR="00907D69" w:rsidRPr="0039270D">
        <w:rPr>
          <w:rFonts w:ascii="Book Antiqua" w:hAnsi="Book Antiqua"/>
          <w:bCs/>
          <w:sz w:val="24"/>
          <w:szCs w:val="24"/>
        </w:rPr>
        <w:t xml:space="preserve"> complications</w:t>
      </w:r>
      <w:r w:rsidR="00ED48D9" w:rsidRPr="0039270D">
        <w:rPr>
          <w:rFonts w:ascii="Book Antiqua" w:hAnsi="Book Antiqua"/>
          <w:bCs/>
          <w:sz w:val="24"/>
          <w:szCs w:val="24"/>
        </w:rPr>
        <w:t xml:space="preserve"> after abdominal surgery</w:t>
      </w:r>
      <w:r w:rsidR="00907D69" w:rsidRPr="0039270D">
        <w:rPr>
          <w:rFonts w:ascii="Book Antiqua" w:hAnsi="Book Antiqua"/>
          <w:bCs/>
          <w:sz w:val="24"/>
          <w:szCs w:val="24"/>
        </w:rPr>
        <w:t xml:space="preserve">. However, there have been no studies on the use of early postoperative PNI for predicting serious complications following </w:t>
      </w:r>
      <w:r w:rsidR="0009050B" w:rsidRPr="0039270D">
        <w:rPr>
          <w:rFonts w:ascii="Book Antiqua" w:eastAsia="SimSun" w:hAnsi="Book Antiqua"/>
          <w:bCs/>
          <w:sz w:val="24"/>
          <w:szCs w:val="24"/>
          <w:lang w:eastAsia="zh-CN"/>
        </w:rPr>
        <w:t>PD</w:t>
      </w:r>
      <w:r w:rsidR="00907D69" w:rsidRPr="0039270D">
        <w:rPr>
          <w:rFonts w:ascii="Book Antiqua" w:hAnsi="Book Antiqua"/>
          <w:bCs/>
          <w:sz w:val="24"/>
          <w:szCs w:val="24"/>
        </w:rPr>
        <w:t xml:space="preserve">. We retrospectively analyzed 238 patients who underwent </w:t>
      </w:r>
      <w:r w:rsidR="0009050B" w:rsidRPr="0039270D">
        <w:rPr>
          <w:rFonts w:ascii="Book Antiqua" w:eastAsia="SimSun" w:hAnsi="Book Antiqua"/>
          <w:bCs/>
          <w:sz w:val="24"/>
          <w:szCs w:val="24"/>
          <w:lang w:eastAsia="zh-CN"/>
        </w:rPr>
        <w:t>PD</w:t>
      </w:r>
      <w:r w:rsidR="00907D69" w:rsidRPr="0039270D">
        <w:rPr>
          <w:rFonts w:ascii="Book Antiqua" w:hAnsi="Book Antiqua"/>
          <w:bCs/>
          <w:sz w:val="24"/>
          <w:szCs w:val="24"/>
        </w:rPr>
        <w:t xml:space="preserve"> at our hospital. The independent factors associated with serious postoperative complications following </w:t>
      </w:r>
      <w:r w:rsidR="0009050B" w:rsidRPr="0039270D">
        <w:rPr>
          <w:rFonts w:ascii="Book Antiqua" w:eastAsia="SimSun" w:hAnsi="Book Antiqua"/>
          <w:bCs/>
          <w:sz w:val="24"/>
          <w:szCs w:val="24"/>
          <w:lang w:eastAsia="zh-CN"/>
        </w:rPr>
        <w:t>PD</w:t>
      </w:r>
      <w:r w:rsidR="00907D69" w:rsidRPr="0039270D">
        <w:rPr>
          <w:rFonts w:ascii="Book Antiqua" w:hAnsi="Book Antiqua"/>
          <w:bCs/>
          <w:sz w:val="24"/>
          <w:szCs w:val="24"/>
        </w:rPr>
        <w:t xml:space="preserve"> were preoperative serum albumin and PNI on postoperative day 3 </w:t>
      </w:r>
      <w:r w:rsidR="00ED48D9" w:rsidRPr="0039270D">
        <w:rPr>
          <w:rFonts w:ascii="Book Antiqua" w:hAnsi="Book Antiqua"/>
          <w:bCs/>
          <w:sz w:val="24"/>
          <w:szCs w:val="24"/>
        </w:rPr>
        <w:t xml:space="preserve">of </w:t>
      </w:r>
      <w:r w:rsidR="00907D69" w:rsidRPr="0039270D">
        <w:rPr>
          <w:rFonts w:ascii="Book Antiqua" w:hAnsi="Book Antiqua"/>
          <w:bCs/>
          <w:sz w:val="24"/>
          <w:szCs w:val="24"/>
        </w:rPr>
        <w:t xml:space="preserve">&lt; 40.5. Thus, patients who undergo </w:t>
      </w:r>
      <w:r w:rsidR="0009050B" w:rsidRPr="0039270D">
        <w:rPr>
          <w:rFonts w:ascii="Book Antiqua" w:eastAsia="SimSun" w:hAnsi="Book Antiqua"/>
          <w:bCs/>
          <w:sz w:val="24"/>
          <w:szCs w:val="24"/>
          <w:lang w:eastAsia="zh-CN"/>
        </w:rPr>
        <w:t>PD</w:t>
      </w:r>
      <w:r w:rsidR="00907D69" w:rsidRPr="0039270D">
        <w:rPr>
          <w:rFonts w:ascii="Book Antiqua" w:hAnsi="Book Antiqua"/>
          <w:bCs/>
          <w:sz w:val="24"/>
          <w:szCs w:val="24"/>
        </w:rPr>
        <w:t xml:space="preserve"> and have early postoperative low PNI should be monitored closely.</w:t>
      </w:r>
    </w:p>
    <w:p w:rsidR="00B047DB" w:rsidRPr="0039270D" w:rsidRDefault="00B047DB" w:rsidP="00A0302E">
      <w:pPr>
        <w:spacing w:after="0"/>
        <w:jc w:val="both"/>
        <w:rPr>
          <w:rFonts w:ascii="Book Antiqua" w:eastAsia="SimSun" w:hAnsi="Book Antiqua"/>
          <w:b/>
          <w:sz w:val="24"/>
          <w:szCs w:val="24"/>
          <w:lang w:eastAsia="zh-CN"/>
        </w:rPr>
      </w:pPr>
    </w:p>
    <w:p w:rsidR="00C40F76" w:rsidRPr="0039270D" w:rsidRDefault="00B047DB" w:rsidP="00A0302E">
      <w:pPr>
        <w:spacing w:after="0"/>
        <w:jc w:val="both"/>
        <w:rPr>
          <w:rFonts w:ascii="Book Antiqua" w:eastAsia="SimSun" w:hAnsi="Book Antiqua"/>
          <w:sz w:val="24"/>
          <w:szCs w:val="24"/>
          <w:lang w:eastAsia="zh-CN"/>
        </w:rPr>
      </w:pPr>
      <w:r w:rsidRPr="0039270D">
        <w:rPr>
          <w:rFonts w:ascii="Book Antiqua" w:hAnsi="Book Antiqua"/>
          <w:sz w:val="24"/>
          <w:szCs w:val="24"/>
        </w:rPr>
        <w:t xml:space="preserve">Rungsakulkij N, Tangtawee P, Suragul W, Muangkaew P, Mingphruedhi S, Aeesoa S. Correlation of serum albumin and prognostic nutritional index with outcomes following pancreaticoduodenectomy. </w:t>
      </w:r>
      <w:r w:rsidRPr="0039270D">
        <w:rPr>
          <w:rFonts w:ascii="Book Antiqua" w:hAnsi="Book Antiqua"/>
          <w:i/>
          <w:iCs/>
          <w:sz w:val="24"/>
          <w:szCs w:val="24"/>
        </w:rPr>
        <w:t>World J Clin Cases</w:t>
      </w:r>
      <w:r w:rsidR="00337FE9" w:rsidRPr="0039270D">
        <w:rPr>
          <w:rFonts w:ascii="Book Antiqua" w:hAnsi="Book Antiqua"/>
          <w:sz w:val="24"/>
          <w:szCs w:val="24"/>
        </w:rPr>
        <w:t xml:space="preserve"> 2018; In press</w:t>
      </w:r>
    </w:p>
    <w:p w:rsidR="007C7A06" w:rsidRPr="0039270D" w:rsidRDefault="007C7A06" w:rsidP="00A0302E">
      <w:pPr>
        <w:spacing w:after="0"/>
        <w:jc w:val="both"/>
        <w:rPr>
          <w:rFonts w:ascii="Book Antiqua" w:hAnsi="Book Antiqua"/>
          <w:b/>
          <w:bCs/>
          <w:sz w:val="24"/>
          <w:szCs w:val="24"/>
        </w:rPr>
      </w:pPr>
      <w:r w:rsidRPr="0039270D">
        <w:rPr>
          <w:rFonts w:ascii="Book Antiqua" w:hAnsi="Book Antiqua"/>
          <w:b/>
          <w:bCs/>
          <w:sz w:val="24"/>
          <w:szCs w:val="24"/>
        </w:rPr>
        <w:br w:type="page"/>
      </w: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lastRenderedPageBreak/>
        <w:t>INTRODUCTION</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The standard treatment for periampullary tumor is pancreaticoduodenectomy (PD)</w:t>
      </w:r>
      <w:r w:rsidRPr="0039270D">
        <w:rPr>
          <w:rFonts w:ascii="Book Antiqua" w:hAnsi="Book Antiqua"/>
          <w:sz w:val="24"/>
          <w:szCs w:val="24"/>
          <w:vertAlign w:val="superscript"/>
        </w:rPr>
        <w:t>[1]</w:t>
      </w:r>
      <w:r w:rsidRPr="0039270D">
        <w:rPr>
          <w:rFonts w:ascii="Book Antiqua" w:hAnsi="Book Antiqua"/>
          <w:sz w:val="24"/>
          <w:szCs w:val="24"/>
        </w:rPr>
        <w:t>. PD is a complex surgical procedure with a high morbidity rate of up to 50%</w:t>
      </w:r>
      <w:r w:rsidRPr="0039270D">
        <w:rPr>
          <w:rFonts w:ascii="Book Antiqua" w:hAnsi="Book Antiqua"/>
          <w:sz w:val="24"/>
          <w:szCs w:val="24"/>
          <w:vertAlign w:val="superscript"/>
        </w:rPr>
        <w:t>[2-4]</w:t>
      </w:r>
      <w:r w:rsidRPr="0039270D">
        <w:rPr>
          <w:rFonts w:ascii="Book Antiqua" w:hAnsi="Book Antiqua"/>
          <w:sz w:val="24"/>
          <w:szCs w:val="24"/>
        </w:rPr>
        <w:t>. However, the majority of complications are minor or grade I/II according to the Clavien</w:t>
      </w:r>
      <w:r w:rsidR="00337FE9" w:rsidRPr="0039270D">
        <w:rPr>
          <w:rFonts w:ascii="Book Antiqua" w:eastAsia="SimSun" w:hAnsi="Book Antiqua"/>
          <w:sz w:val="24"/>
          <w:szCs w:val="24"/>
          <w:lang w:eastAsia="zh-CN"/>
        </w:rPr>
        <w:t>-</w:t>
      </w:r>
      <w:r w:rsidRPr="0039270D">
        <w:rPr>
          <w:rFonts w:ascii="Book Antiqua" w:hAnsi="Book Antiqua"/>
          <w:sz w:val="24"/>
          <w:szCs w:val="24"/>
        </w:rPr>
        <w:t>Dindo classification and do not affect long</w:t>
      </w:r>
      <w:r w:rsidR="00337FE9" w:rsidRPr="0039270D">
        <w:rPr>
          <w:rFonts w:ascii="Book Antiqua" w:eastAsia="SimSun" w:hAnsi="Book Antiqua"/>
          <w:sz w:val="24"/>
          <w:szCs w:val="24"/>
          <w:lang w:eastAsia="zh-CN"/>
        </w:rPr>
        <w:t>-</w:t>
      </w:r>
      <w:r w:rsidRPr="0039270D">
        <w:rPr>
          <w:rFonts w:ascii="Book Antiqua" w:hAnsi="Book Antiqua"/>
          <w:sz w:val="24"/>
          <w:szCs w:val="24"/>
        </w:rPr>
        <w:t>term postoperative outcomes in patients with periampullary tumor</w:t>
      </w:r>
      <w:r w:rsidRPr="0039270D">
        <w:rPr>
          <w:rFonts w:ascii="Book Antiqua" w:hAnsi="Book Antiqua"/>
          <w:sz w:val="24"/>
          <w:szCs w:val="24"/>
          <w:vertAlign w:val="superscript"/>
        </w:rPr>
        <w:t>[3-6]</w:t>
      </w:r>
      <w:r w:rsidRPr="0039270D">
        <w:rPr>
          <w:rFonts w:ascii="Book Antiqua" w:hAnsi="Book Antiqua"/>
          <w:sz w:val="24"/>
          <w:szCs w:val="24"/>
        </w:rPr>
        <w:t>. Serious complications, Clavien</w:t>
      </w:r>
      <w:r w:rsidR="00337FE9" w:rsidRPr="0039270D">
        <w:rPr>
          <w:rFonts w:ascii="Book Antiqua" w:eastAsia="SimSun" w:hAnsi="Book Antiqua"/>
          <w:sz w:val="24"/>
          <w:szCs w:val="24"/>
          <w:lang w:eastAsia="zh-CN"/>
        </w:rPr>
        <w:t>-</w:t>
      </w:r>
      <w:r w:rsidRPr="0039270D">
        <w:rPr>
          <w:rFonts w:ascii="Book Antiqua" w:hAnsi="Book Antiqua"/>
          <w:sz w:val="24"/>
          <w:szCs w:val="24"/>
        </w:rPr>
        <w:t>Dindo grade III–V, are major risk factors for poor long-term surgical outcome</w:t>
      </w:r>
      <w:r w:rsidRPr="0039270D">
        <w:rPr>
          <w:rFonts w:ascii="Book Antiqua" w:hAnsi="Book Antiqua"/>
          <w:sz w:val="24"/>
          <w:szCs w:val="24"/>
          <w:vertAlign w:val="superscript"/>
        </w:rPr>
        <w:t>[2,7]</w:t>
      </w:r>
      <w:r w:rsidRPr="0039270D">
        <w:rPr>
          <w:rFonts w:ascii="Book Antiqua" w:hAnsi="Book Antiqua"/>
          <w:sz w:val="24"/>
          <w:szCs w:val="24"/>
        </w:rPr>
        <w:t>. These complications increase length of hospital stay, reoperation and readmission, delay adjuvant treatment, and lead to mortality</w:t>
      </w:r>
      <w:r w:rsidRPr="0039270D">
        <w:rPr>
          <w:rFonts w:ascii="Book Antiqua" w:hAnsi="Book Antiqua"/>
          <w:sz w:val="24"/>
          <w:szCs w:val="24"/>
          <w:vertAlign w:val="superscript"/>
        </w:rPr>
        <w:t>[8,9]</w:t>
      </w:r>
      <w:r w:rsidRPr="0039270D">
        <w:rPr>
          <w:rFonts w:ascii="Book Antiqua" w:hAnsi="Book Antiqua"/>
          <w:sz w:val="24"/>
          <w:szCs w:val="24"/>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Several studies have investigated the use of inflammatory markers for prediction of severe postoperative complications following PD</w:t>
      </w:r>
      <w:r w:rsidRPr="0039270D">
        <w:rPr>
          <w:rFonts w:ascii="Book Antiqua" w:hAnsi="Book Antiqua"/>
          <w:sz w:val="24"/>
          <w:szCs w:val="24"/>
          <w:vertAlign w:val="superscript"/>
        </w:rPr>
        <w:t>[10-13]</w:t>
      </w:r>
      <w:r w:rsidRPr="0039270D">
        <w:rPr>
          <w:rFonts w:ascii="Book Antiqua" w:hAnsi="Book Antiqua"/>
          <w:sz w:val="24"/>
          <w:szCs w:val="24"/>
        </w:rPr>
        <w:t>. Prognostic nutritional index (PNI) is a common inflammatory marker previously reported to be associated with postoperative outcomes</w:t>
      </w:r>
      <w:r w:rsidRPr="0039270D">
        <w:rPr>
          <w:rFonts w:ascii="Book Antiqua" w:hAnsi="Book Antiqua"/>
          <w:sz w:val="24"/>
          <w:szCs w:val="24"/>
          <w:vertAlign w:val="superscript"/>
        </w:rPr>
        <w:t>[14-16]</w:t>
      </w:r>
      <w:r w:rsidRPr="0039270D">
        <w:rPr>
          <w:rFonts w:ascii="Book Antiqua" w:hAnsi="Book Antiqua"/>
          <w:sz w:val="24"/>
          <w:szCs w:val="24"/>
        </w:rPr>
        <w:t>. PNI is a simple inexpensive marker that is calculated from serum albumin and total lymphocyte count</w:t>
      </w:r>
      <w:r w:rsidRPr="0039270D">
        <w:rPr>
          <w:rFonts w:ascii="Book Antiqua" w:hAnsi="Book Antiqua"/>
          <w:sz w:val="24"/>
          <w:szCs w:val="24"/>
          <w:vertAlign w:val="superscript"/>
        </w:rPr>
        <w:t>[17]</w:t>
      </w:r>
      <w:r w:rsidRPr="0039270D">
        <w:rPr>
          <w:rFonts w:ascii="Book Antiqua" w:hAnsi="Book Antiqua"/>
          <w:sz w:val="24"/>
          <w:szCs w:val="24"/>
        </w:rPr>
        <w:t xml:space="preserve">. Kanda </w:t>
      </w:r>
      <w:r w:rsidRPr="0039270D">
        <w:rPr>
          <w:rFonts w:ascii="Book Antiqua" w:hAnsi="Book Antiqua"/>
          <w:i/>
          <w:sz w:val="24"/>
          <w:szCs w:val="24"/>
        </w:rPr>
        <w:t>et al</w:t>
      </w:r>
      <w:r w:rsidRPr="0039270D">
        <w:rPr>
          <w:rFonts w:ascii="Book Antiqua" w:hAnsi="Book Antiqua"/>
          <w:sz w:val="24"/>
          <w:szCs w:val="24"/>
          <w:vertAlign w:val="superscript"/>
        </w:rPr>
        <w:t>[13]</w:t>
      </w:r>
      <w:r w:rsidRPr="0039270D">
        <w:rPr>
          <w:rFonts w:ascii="Book Antiqua" w:hAnsi="Book Antiqua"/>
          <w:i/>
          <w:sz w:val="24"/>
          <w:szCs w:val="24"/>
        </w:rPr>
        <w:t xml:space="preserve"> </w:t>
      </w:r>
      <w:r w:rsidRPr="0039270D">
        <w:rPr>
          <w:rFonts w:ascii="Book Antiqua" w:hAnsi="Book Antiqua"/>
          <w:sz w:val="24"/>
          <w:szCs w:val="24"/>
        </w:rPr>
        <w:t xml:space="preserve">and Kim </w:t>
      </w:r>
      <w:r w:rsidRPr="0039270D">
        <w:rPr>
          <w:rFonts w:ascii="Book Antiqua" w:hAnsi="Book Antiqua"/>
          <w:i/>
          <w:sz w:val="24"/>
          <w:szCs w:val="24"/>
        </w:rPr>
        <w:t>et al</w:t>
      </w:r>
      <w:r w:rsidRPr="0039270D">
        <w:rPr>
          <w:rFonts w:ascii="Book Antiqua" w:hAnsi="Book Antiqua"/>
          <w:sz w:val="24"/>
          <w:szCs w:val="24"/>
          <w:vertAlign w:val="superscript"/>
        </w:rPr>
        <w:t>[18]</w:t>
      </w:r>
      <w:r w:rsidRPr="0039270D">
        <w:rPr>
          <w:rFonts w:ascii="Book Antiqua" w:hAnsi="Book Antiqua"/>
          <w:sz w:val="24"/>
          <w:szCs w:val="24"/>
        </w:rPr>
        <w:t xml:space="preserve"> have reported that preoperative nutritional status affects postoperative outcomes following pancreatic surgery. Sato </w:t>
      </w:r>
      <w:r w:rsidRPr="0039270D">
        <w:rPr>
          <w:rFonts w:ascii="Book Antiqua" w:hAnsi="Book Antiqua"/>
          <w:i/>
          <w:sz w:val="24"/>
          <w:szCs w:val="24"/>
        </w:rPr>
        <w:t>et al</w:t>
      </w:r>
      <w:r w:rsidRPr="0039270D">
        <w:rPr>
          <w:rFonts w:ascii="Book Antiqua" w:hAnsi="Book Antiqua"/>
          <w:sz w:val="24"/>
          <w:szCs w:val="24"/>
          <w:vertAlign w:val="superscript"/>
        </w:rPr>
        <w:t>[19]</w:t>
      </w:r>
      <w:r w:rsidRPr="0039270D">
        <w:rPr>
          <w:rFonts w:ascii="Book Antiqua" w:hAnsi="Book Antiqua"/>
          <w:sz w:val="24"/>
          <w:szCs w:val="24"/>
        </w:rPr>
        <w:t xml:space="preserve"> have reported that the rapid change in PNI following distal pancreatectomy is significantly associated with postoperative pancreatic fistula (POPF). However, that study used PNI on postoperative day (POD) 7, which seemed to delay prediction of complications. Other studies have reported an association between early postoperative PNI and pre</w:t>
      </w:r>
      <w:r w:rsidR="0002153C" w:rsidRPr="0039270D">
        <w:rPr>
          <w:rFonts w:ascii="Book Antiqua" w:hAnsi="Book Antiqua"/>
          <w:sz w:val="24"/>
          <w:szCs w:val="24"/>
        </w:rPr>
        <w:t xml:space="preserve">diction of severe </w:t>
      </w:r>
      <w:r w:rsidRPr="0039270D">
        <w:rPr>
          <w:rFonts w:ascii="Book Antiqua" w:hAnsi="Book Antiqua"/>
          <w:sz w:val="24"/>
          <w:szCs w:val="24"/>
        </w:rPr>
        <w:t>complications</w:t>
      </w:r>
      <w:r w:rsidR="0002153C" w:rsidRPr="0039270D">
        <w:rPr>
          <w:rFonts w:ascii="Book Antiqua" w:hAnsi="Book Antiqua"/>
          <w:sz w:val="24"/>
          <w:szCs w:val="24"/>
        </w:rPr>
        <w:t xml:space="preserve"> following gastrointestinal surgery</w:t>
      </w:r>
      <w:r w:rsidRPr="0039270D">
        <w:rPr>
          <w:rFonts w:ascii="Book Antiqua" w:hAnsi="Book Antiqua"/>
          <w:sz w:val="24"/>
          <w:szCs w:val="24"/>
          <w:vertAlign w:val="superscript"/>
        </w:rPr>
        <w:t>[15,16,20]</w:t>
      </w:r>
      <w:r w:rsidRPr="0039270D">
        <w:rPr>
          <w:rFonts w:ascii="Book Antiqua" w:hAnsi="Book Antiqua"/>
          <w:sz w:val="24"/>
          <w:szCs w:val="24"/>
        </w:rPr>
        <w:t>. There have been no studies of the use of early postoperative PNI for predicting serious complications following PD. Thus, the aim of our study was to analyze the risk factors and early postoperative PNI for predicting severe complications following PD.</w:t>
      </w:r>
    </w:p>
    <w:p w:rsidR="002D0408" w:rsidRPr="0039270D" w:rsidRDefault="002D0408" w:rsidP="00A0302E">
      <w:pPr>
        <w:spacing w:after="0"/>
        <w:jc w:val="both"/>
        <w:rPr>
          <w:rFonts w:ascii="Book Antiqua" w:hAnsi="Book Antiqua"/>
          <w:sz w:val="24"/>
          <w:szCs w:val="24"/>
        </w:rPr>
      </w:pPr>
    </w:p>
    <w:p w:rsidR="00AF57A7" w:rsidRPr="0039270D" w:rsidRDefault="00AF57A7" w:rsidP="00A0302E">
      <w:pPr>
        <w:spacing w:after="0"/>
        <w:jc w:val="both"/>
        <w:rPr>
          <w:rFonts w:ascii="Book Antiqua" w:hAnsi="Book Antiqua" w:cs="Times New Roman"/>
          <w:sz w:val="24"/>
          <w:szCs w:val="24"/>
        </w:rPr>
      </w:pPr>
      <w:r w:rsidRPr="0039270D">
        <w:rPr>
          <w:rFonts w:ascii="Book Antiqua" w:hAnsi="Book Antiqua" w:cs="Times New Roman"/>
          <w:b/>
          <w:sz w:val="24"/>
          <w:szCs w:val="24"/>
        </w:rPr>
        <w:t>MATERIALS AND METHODS</w:t>
      </w: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Patients and perioperative management</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From January 2007 to December 2017, 244 consecutive patients underwent PD at the Department of Surgery in Ramathibodi Hospital, Bangkok, Thailand and were considered for inclusion in the study. Patients who underwent concomitant hepatic </w:t>
      </w:r>
      <w:r w:rsidRPr="0039270D">
        <w:rPr>
          <w:rFonts w:ascii="Book Antiqua" w:hAnsi="Book Antiqua"/>
          <w:sz w:val="24"/>
          <w:szCs w:val="24"/>
        </w:rPr>
        <w:lastRenderedPageBreak/>
        <w:t xml:space="preserve">resection were excluded, which left 238 patients in the study. We retrospectively reviewed patient data, including age, gender, body mass index, underlying disease, ASA classification, </w:t>
      </w:r>
      <w:r w:rsidR="00AF57A7" w:rsidRPr="0039270D">
        <w:rPr>
          <w:rFonts w:ascii="Book Antiqua" w:hAnsi="Book Antiqua"/>
          <w:sz w:val="24"/>
          <w:szCs w:val="24"/>
        </w:rPr>
        <w:t>history</w:t>
      </w:r>
      <w:r w:rsidRPr="0039270D">
        <w:rPr>
          <w:rFonts w:ascii="Book Antiqua" w:hAnsi="Book Antiqua"/>
          <w:sz w:val="24"/>
          <w:szCs w:val="24"/>
        </w:rPr>
        <w:t xml:space="preserve"> of smoking, serum albumin, preoperative total bilirubin, preoperative diagnosis and preoperative biliary intervention. We also reviewed the pancreatic texture, pancreatic duct size, operating time and operative blood loss. PNI was calculated as follows: albumin level (g/L)</w:t>
      </w:r>
      <w:r w:rsidR="00AF57A7" w:rsidRPr="0039270D">
        <w:rPr>
          <w:rFonts w:ascii="Book Antiqua" w:eastAsia="SimSun" w:hAnsi="Book Antiqua"/>
          <w:sz w:val="24"/>
          <w:szCs w:val="24"/>
          <w:lang w:eastAsia="zh-CN"/>
        </w:rPr>
        <w:t xml:space="preserve"> </w:t>
      </w:r>
      <w:r w:rsidRPr="0039270D">
        <w:rPr>
          <w:rFonts w:ascii="Book Antiqua" w:hAnsi="Book Antiqua"/>
          <w:sz w:val="24"/>
          <w:szCs w:val="24"/>
        </w:rPr>
        <w:t>+</w:t>
      </w:r>
      <w:r w:rsidR="00AF57A7" w:rsidRPr="0039270D">
        <w:rPr>
          <w:rFonts w:ascii="Book Antiqua" w:eastAsia="SimSun" w:hAnsi="Book Antiqua"/>
          <w:sz w:val="24"/>
          <w:szCs w:val="24"/>
          <w:lang w:eastAsia="zh-CN"/>
        </w:rPr>
        <w:t xml:space="preserve"> </w:t>
      </w:r>
      <w:r w:rsidRPr="0039270D">
        <w:rPr>
          <w:rFonts w:ascii="Book Antiqua" w:hAnsi="Book Antiqua"/>
          <w:sz w:val="24"/>
          <w:szCs w:val="24"/>
        </w:rPr>
        <w:t>0.005</w:t>
      </w:r>
      <w:r w:rsidR="00AF57A7" w:rsidRPr="0039270D">
        <w:rPr>
          <w:rFonts w:ascii="Book Antiqua" w:eastAsia="SimSun" w:hAnsi="Book Antiqua"/>
          <w:sz w:val="24"/>
          <w:szCs w:val="24"/>
          <w:lang w:eastAsia="zh-CN"/>
        </w:rPr>
        <w:t xml:space="preserve"> </w:t>
      </w:r>
      <w:r w:rsidRPr="0039270D">
        <w:rPr>
          <w:rFonts w:ascii="Book Antiqua" w:hAnsi="Book Antiqua"/>
          <w:sz w:val="24"/>
          <w:szCs w:val="24"/>
        </w:rPr>
        <w:t>× total lymphocyte count (/µL). Ethical permission for this study was obtained from the Ethics Committee of Ramathibodi Hospital.</w:t>
      </w:r>
    </w:p>
    <w:p w:rsidR="002D0408" w:rsidRPr="0039270D" w:rsidRDefault="00907D69" w:rsidP="00A0302E">
      <w:pPr>
        <w:spacing w:after="0"/>
        <w:ind w:firstLineChars="100" w:firstLine="240"/>
        <w:jc w:val="both"/>
        <w:rPr>
          <w:rFonts w:ascii="Book Antiqua" w:eastAsia="SimSun" w:hAnsi="Book Antiqua"/>
          <w:sz w:val="24"/>
          <w:szCs w:val="24"/>
          <w:lang w:eastAsia="zh-CN"/>
        </w:rPr>
      </w:pPr>
      <w:r w:rsidRPr="0039270D">
        <w:rPr>
          <w:rFonts w:ascii="Book Antiqua" w:hAnsi="Book Antiqua"/>
          <w:sz w:val="24"/>
          <w:szCs w:val="24"/>
        </w:rPr>
        <w:t>The surgical procedure has been described in a previous report</w:t>
      </w:r>
      <w:r w:rsidRPr="0039270D">
        <w:rPr>
          <w:rFonts w:ascii="Book Antiqua" w:hAnsi="Book Antiqua"/>
          <w:sz w:val="24"/>
          <w:szCs w:val="24"/>
          <w:vertAlign w:val="superscript"/>
        </w:rPr>
        <w:t>[4]</w:t>
      </w:r>
      <w:r w:rsidRPr="0039270D">
        <w:rPr>
          <w:rFonts w:ascii="Book Antiqua" w:hAnsi="Book Antiqua"/>
          <w:sz w:val="24"/>
          <w:szCs w:val="24"/>
        </w:rPr>
        <w:t xml:space="preserve">. PD was performed by surgeons with experience in pancreatic surgery. Pancreatic texture was classified as hard, firm or soft consistency based on palpitation by the surgeon. After surgery, patients were transferred to a critical care unit or intermediate ward. Routine biochemical analyses of patients’ blood were performed. An oral diet was started as soon as the output gastric content was &lt; 400 mL and </w:t>
      </w:r>
      <w:r w:rsidR="0002153C" w:rsidRPr="0039270D">
        <w:rPr>
          <w:rFonts w:ascii="Book Antiqua" w:hAnsi="Book Antiqua"/>
          <w:sz w:val="24"/>
          <w:szCs w:val="24"/>
        </w:rPr>
        <w:t xml:space="preserve">the occurrence of a </w:t>
      </w:r>
      <w:r w:rsidR="00AF57A7" w:rsidRPr="0039270D">
        <w:rPr>
          <w:rFonts w:ascii="Book Antiqua" w:hAnsi="Book Antiqua"/>
          <w:sz w:val="24"/>
          <w:szCs w:val="24"/>
        </w:rPr>
        <w:t>bowel movement.</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Postoperative complications</w:t>
      </w:r>
    </w:p>
    <w:p w:rsidR="002D0408" w:rsidRPr="0039270D" w:rsidRDefault="00907D69" w:rsidP="00A0302E">
      <w:pPr>
        <w:spacing w:after="0"/>
        <w:jc w:val="both"/>
        <w:rPr>
          <w:rFonts w:ascii="Book Antiqua" w:eastAsia="SimSun" w:hAnsi="Book Antiqua"/>
          <w:sz w:val="24"/>
          <w:szCs w:val="24"/>
          <w:lang w:eastAsia="zh-CN"/>
        </w:rPr>
      </w:pPr>
      <w:r w:rsidRPr="0039270D">
        <w:rPr>
          <w:rFonts w:ascii="Book Antiqua" w:hAnsi="Book Antiqua"/>
          <w:sz w:val="24"/>
          <w:szCs w:val="24"/>
        </w:rPr>
        <w:t>The postoperative complications were classified according to the Clavien–Dindo classification</w:t>
      </w:r>
      <w:r w:rsidRPr="0039270D">
        <w:rPr>
          <w:rFonts w:ascii="Book Antiqua" w:hAnsi="Book Antiqua"/>
          <w:sz w:val="24"/>
          <w:szCs w:val="24"/>
          <w:vertAlign w:val="superscript"/>
        </w:rPr>
        <w:t>[6]</w:t>
      </w:r>
      <w:r w:rsidRPr="0039270D">
        <w:rPr>
          <w:rFonts w:ascii="Book Antiqua" w:hAnsi="Book Antiqua"/>
          <w:sz w:val="24"/>
          <w:szCs w:val="24"/>
        </w:rPr>
        <w:t>. The complications were confirmed to occur in pancreatic surgery</w:t>
      </w:r>
      <w:r w:rsidRPr="0039270D">
        <w:rPr>
          <w:rFonts w:ascii="Book Antiqua" w:hAnsi="Book Antiqua"/>
          <w:sz w:val="24"/>
          <w:szCs w:val="24"/>
          <w:vertAlign w:val="superscript"/>
        </w:rPr>
        <w:t>[21]</w:t>
      </w:r>
      <w:r w:rsidRPr="0039270D">
        <w:rPr>
          <w:rFonts w:ascii="Book Antiqua" w:hAnsi="Book Antiqua"/>
          <w:sz w:val="24"/>
          <w:szCs w:val="24"/>
        </w:rPr>
        <w:t>. Serious complications were defined as higher than grade II in the Clavien–Dindo classification</w:t>
      </w:r>
      <w:r w:rsidRPr="0039270D">
        <w:rPr>
          <w:rFonts w:ascii="Book Antiqua" w:hAnsi="Book Antiqua"/>
          <w:sz w:val="24"/>
          <w:szCs w:val="24"/>
          <w:vertAlign w:val="superscript"/>
        </w:rPr>
        <w:t>[6]</w:t>
      </w:r>
      <w:r w:rsidRPr="0039270D">
        <w:rPr>
          <w:rFonts w:ascii="Book Antiqua" w:hAnsi="Book Antiqua"/>
          <w:sz w:val="24"/>
          <w:szCs w:val="24"/>
        </w:rPr>
        <w:t>. POPF was defined according to the International Study Group of Pancreatic Fistula (ISGPF) guidelines by amylase levels that were three times higher in the drainage fluid than serum</w:t>
      </w:r>
      <w:r w:rsidRPr="0039270D">
        <w:rPr>
          <w:rFonts w:ascii="Book Antiqua" w:hAnsi="Book Antiqua"/>
          <w:sz w:val="24"/>
          <w:szCs w:val="24"/>
          <w:vertAlign w:val="superscript"/>
        </w:rPr>
        <w:t>[22]</w:t>
      </w:r>
      <w:r w:rsidRPr="0039270D">
        <w:rPr>
          <w:rFonts w:ascii="Book Antiqua" w:hAnsi="Book Antiqua"/>
          <w:sz w:val="24"/>
          <w:szCs w:val="24"/>
        </w:rPr>
        <w:t>. POPF was classified into</w:t>
      </w:r>
      <w:r w:rsidRPr="0039270D">
        <w:rPr>
          <w:rFonts w:ascii="Book Antiqua" w:hAnsi="Book Antiqua"/>
          <w:sz w:val="24"/>
          <w:szCs w:val="24"/>
          <w:cs/>
        </w:rPr>
        <w:t xml:space="preserve"> </w:t>
      </w:r>
      <w:r w:rsidRPr="0039270D">
        <w:rPr>
          <w:rFonts w:ascii="Book Antiqua" w:hAnsi="Book Antiqua"/>
          <w:sz w:val="24"/>
          <w:szCs w:val="24"/>
        </w:rPr>
        <w:t xml:space="preserve">three categories: (1) grade biochemical leakage: transient pancreatic fistula with no clinical impact; (2) grade B: required a change in management or adjustment of the clinical course; and (3) grade C: required a major change in clinical management or deviated from the normal clinical course. </w:t>
      </w:r>
      <w:r w:rsidR="00F07E0E" w:rsidRPr="0039270D">
        <w:rPr>
          <w:rFonts w:ascii="Book Antiqua" w:hAnsi="Book Antiqua"/>
          <w:sz w:val="24"/>
          <w:szCs w:val="24"/>
        </w:rPr>
        <w:t xml:space="preserve">Delay gastric emptying (DGE), as defined by the </w:t>
      </w:r>
      <w:r w:rsidR="00AF57A7" w:rsidRPr="0039270D">
        <w:rPr>
          <w:rFonts w:ascii="Book Antiqua" w:hAnsi="Book Antiqua"/>
          <w:sz w:val="24"/>
          <w:szCs w:val="24"/>
        </w:rPr>
        <w:t>International Study Group of Pancreatic Surgery</w:t>
      </w:r>
      <w:r w:rsidR="00F07E0E" w:rsidRPr="0039270D">
        <w:rPr>
          <w:rFonts w:ascii="Book Antiqua" w:hAnsi="Book Antiqua"/>
          <w:sz w:val="24"/>
          <w:szCs w:val="24"/>
        </w:rPr>
        <w:t>, within 30 d after the index operation</w:t>
      </w:r>
      <w:r w:rsidR="00F07E0E" w:rsidRPr="0039270D">
        <w:rPr>
          <w:rFonts w:ascii="Book Antiqua" w:hAnsi="Book Antiqua"/>
          <w:sz w:val="24"/>
          <w:szCs w:val="24"/>
        </w:rPr>
        <w:fldChar w:fldCharType="begin"/>
      </w:r>
      <w:r w:rsidR="00F07E0E" w:rsidRPr="0039270D">
        <w:rPr>
          <w:rFonts w:ascii="Book Antiqua" w:hAnsi="Book Antiqua"/>
          <w:sz w:val="24"/>
          <w:szCs w:val="24"/>
        </w:rPr>
        <w:instrText xml:space="preserve"> ADDIN EN.CITE &lt;EndNote&gt;&lt;Cite&gt;&lt;Author&gt;Wente&lt;/Author&gt;&lt;Year&gt;2007&lt;/Year&gt;&lt;RecNum&gt;27&lt;/RecNum&gt;&lt;DisplayText&gt;&lt;style face="superscript"&gt;[23]&lt;/style&gt;&lt;/DisplayText&gt;&lt;record&gt;&lt;rec-number&gt;27&lt;/rec-number&gt;&lt;foreign-keys&gt;&lt;key app="EN" db-id="ef5x2xtzx5v099evrp7vw9eps9d0ea2f2fat" timestamp="1540180205"&gt;27&lt;/key&gt;&lt;/foreign-keys&gt;&lt;ref-type name="Journal Article"&gt;17&lt;/ref-type&gt;&lt;contributors&gt;&lt;authors&gt;&lt;author&gt;Wente, M. N.&lt;/author&gt;&lt;author&gt;Bassi, C.&lt;/author&gt;&lt;author&gt;Dervenis, C.&lt;/author&gt;&lt;author&gt;Fingerhut, A.&lt;/author&gt;&lt;author&gt;Gouma, D. J.&lt;/author&gt;&lt;author&gt;Izbicki, J. R.&lt;/author&gt;&lt;author&gt;Neoptolemos, J. P.&lt;/author&gt;&lt;author&gt;Padbury, R. T.&lt;/author&gt;&lt;author&gt;Sarr, M. G.&lt;/author&gt;&lt;author&gt;Traverso, L. W.&lt;/author&gt;&lt;author&gt;Yeo, C. J.&lt;/author&gt;&lt;author&gt;Buchler, M. W.&lt;/author&gt;&lt;/authors&gt;&lt;/contributors&gt;&lt;auth-address&gt;Department of General Surgery, University of Heidelberg, Im Neuenheimer Feld 110, Heidelberg, Germany.&lt;/auth-address&gt;&lt;titles&gt;&lt;title&gt;Delayed gastric emptying (DGE) after pancreatic surgery: a suggested definition by the International Study Group of Pancreatic Surgery (ISGP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761-8&lt;/pages&gt;&lt;volume&gt;142&lt;/volume&gt;&lt;number&gt;5&lt;/number&gt;&lt;edition&gt;2007/11/06&lt;/edition&gt;&lt;keywords&gt;&lt;keyword&gt;*Gastric Emptying&lt;/keyword&gt;&lt;keyword&gt;Gastroparesis/*diagnosis&lt;/keyword&gt;&lt;keyword&gt;Humans&lt;/keyword&gt;&lt;keyword&gt;International Cooperation&lt;/keyword&gt;&lt;keyword&gt;Pancreatic Diseases/*surgery&lt;/keyword&gt;&lt;keyword&gt;Postoperative Complications/*diagnosis&lt;/keyword&gt;&lt;keyword&gt;*Terminology as Topic&lt;/keyword&gt;&lt;/keywords&gt;&lt;dates&gt;&lt;year&gt;2007&lt;/year&gt;&lt;pub-dates&gt;&lt;date&gt;Nov&lt;/date&gt;&lt;/pub-dates&gt;&lt;/dates&gt;&lt;isbn&gt;0039-6060 (Print)&amp;#xD;0039-6060&lt;/isbn&gt;&lt;accession-num&gt;17981197&lt;/accession-num&gt;&lt;urls&gt;&lt;/urls&gt;&lt;electronic-resource-num&gt;10.1016/j.surg.2007.05.005&lt;/electronic-resource-num&gt;&lt;remote-database-provider&gt;NLM&lt;/remote-database-provider&gt;&lt;language&gt;eng&lt;/language&gt;&lt;/record&gt;&lt;/Cite&gt;&lt;/EndNote&gt;</w:instrText>
      </w:r>
      <w:r w:rsidR="00F07E0E" w:rsidRPr="0039270D">
        <w:rPr>
          <w:rFonts w:ascii="Book Antiqua" w:hAnsi="Book Antiqua"/>
          <w:sz w:val="24"/>
          <w:szCs w:val="24"/>
        </w:rPr>
        <w:fldChar w:fldCharType="separate"/>
      </w:r>
      <w:r w:rsidR="00F07E0E" w:rsidRPr="0039270D">
        <w:rPr>
          <w:rFonts w:ascii="Book Antiqua" w:hAnsi="Book Antiqua"/>
          <w:sz w:val="24"/>
          <w:szCs w:val="24"/>
          <w:vertAlign w:val="superscript"/>
        </w:rPr>
        <w:t>[23]</w:t>
      </w:r>
      <w:r w:rsidR="00F07E0E" w:rsidRPr="0039270D">
        <w:rPr>
          <w:rFonts w:ascii="Book Antiqua" w:hAnsi="Book Antiqua"/>
          <w:sz w:val="24"/>
          <w:szCs w:val="24"/>
        </w:rPr>
        <w:fldChar w:fldCharType="end"/>
      </w:r>
      <w:r w:rsidR="00F07E0E" w:rsidRPr="0039270D">
        <w:rPr>
          <w:rFonts w:ascii="Book Antiqua" w:hAnsi="Book Antiqua"/>
          <w:sz w:val="24"/>
          <w:szCs w:val="24"/>
        </w:rPr>
        <w:t>. DGE was assessed as present if either nasogastric tube insertion after POD 3 or as the inability to tolerate solid food intake by POD 7</w:t>
      </w:r>
      <w:r w:rsidRPr="0039270D">
        <w:rPr>
          <w:rFonts w:ascii="Book Antiqua" w:hAnsi="Book Antiqua"/>
          <w:sz w:val="24"/>
          <w:szCs w:val="24"/>
        </w:rPr>
        <w:t xml:space="preserve">. Chyle leakage was defined as a milky drain output or triglyceride level &gt; 110 mg/dL in the drain fluid </w:t>
      </w:r>
      <w:r w:rsidRPr="0039270D">
        <w:rPr>
          <w:rFonts w:ascii="Book Antiqua" w:hAnsi="Book Antiqua"/>
          <w:sz w:val="24"/>
          <w:szCs w:val="24"/>
        </w:rPr>
        <w:lastRenderedPageBreak/>
        <w:t>on any POD. Postoperative mortality was recorded as the 90-d mortality and in-hospital mortality.</w:t>
      </w:r>
      <w:r w:rsidR="00B61010" w:rsidRPr="0039270D">
        <w:rPr>
          <w:rFonts w:ascii="Book Antiqua" w:hAnsi="Book Antiqua"/>
          <w:sz w:val="24"/>
          <w:szCs w:val="24"/>
        </w:rPr>
        <w:t xml:space="preserve"> The patients who the cause of death did not associated with the postoperative complication were excluded from the study</w:t>
      </w:r>
      <w:r w:rsidR="00AF57A7" w:rsidRPr="0039270D">
        <w:rPr>
          <w:rFonts w:ascii="Book Antiqua" w:eastAsia="SimSun" w:hAnsi="Book Antiqua"/>
          <w:sz w:val="24"/>
          <w:szCs w:val="24"/>
          <w:lang w:eastAsia="zh-CN"/>
        </w:rPr>
        <w:t>.</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Statistical analysis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Categorical and numerical variables were analyzed using Pearson’s </w:t>
      </w:r>
      <w:r w:rsidRPr="0039270D">
        <w:rPr>
          <w:rFonts w:ascii="Book Antiqua" w:hAnsi="Book Antiqua" w:cs="Times New Roman"/>
          <w:i/>
          <w:sz w:val="24"/>
          <w:szCs w:val="24"/>
        </w:rPr>
        <w:t>χ</w:t>
      </w:r>
      <w:r w:rsidRPr="0039270D">
        <w:rPr>
          <w:rFonts w:ascii="Book Antiqua" w:hAnsi="Book Antiqua"/>
          <w:i/>
          <w:sz w:val="24"/>
          <w:szCs w:val="24"/>
          <w:vertAlign w:val="superscript"/>
        </w:rPr>
        <w:t>2</w:t>
      </w:r>
      <w:r w:rsidRPr="0039270D">
        <w:rPr>
          <w:rFonts w:ascii="Book Antiqua" w:hAnsi="Book Antiqua"/>
          <w:sz w:val="24"/>
          <w:szCs w:val="24"/>
        </w:rPr>
        <w:t xml:space="preserve"> or Fisher exact test and Mann–Whitney test, respectively. Univariate and multivariate</w:t>
      </w:r>
      <w:r w:rsidR="00BF5227" w:rsidRPr="0039270D">
        <w:rPr>
          <w:rFonts w:ascii="Book Antiqua" w:hAnsi="Book Antiqua"/>
          <w:sz w:val="24"/>
          <w:szCs w:val="24"/>
        </w:rPr>
        <w:t xml:space="preserve"> (variable selection with stepwise and best subset approaches</w:t>
      </w:r>
      <w:r w:rsidR="00BF5227" w:rsidRPr="0039270D">
        <w:rPr>
          <w:rFonts w:ascii="Book Antiqua" w:hAnsi="Book Antiqua"/>
          <w:sz w:val="24"/>
          <w:szCs w:val="24"/>
          <w:vertAlign w:val="superscript"/>
        </w:rPr>
        <w:t>[24]</w:t>
      </w:r>
      <w:r w:rsidR="00BF5227" w:rsidRPr="0039270D">
        <w:rPr>
          <w:rFonts w:ascii="Book Antiqua" w:hAnsi="Book Antiqua"/>
          <w:sz w:val="24"/>
          <w:szCs w:val="24"/>
        </w:rPr>
        <w:t>)</w:t>
      </w:r>
      <w:r w:rsidRPr="0039270D">
        <w:rPr>
          <w:rFonts w:ascii="Book Antiqua" w:hAnsi="Book Antiqua"/>
          <w:sz w:val="24"/>
          <w:szCs w:val="24"/>
        </w:rPr>
        <w:t xml:space="preserve"> analyses were conducted using the logistic regression model. Odds ratios (OR) and 95% confidence interval (CI) were calculated to assess the strength of the associations between the various factors and postoperative outcome. </w:t>
      </w:r>
      <w:r w:rsidRPr="0039270D">
        <w:rPr>
          <w:rFonts w:ascii="Book Antiqua" w:hAnsi="Book Antiqua"/>
          <w:i/>
          <w:sz w:val="24"/>
          <w:szCs w:val="24"/>
        </w:rPr>
        <w:t>P</w:t>
      </w:r>
      <w:r w:rsidRPr="0039270D">
        <w:rPr>
          <w:rFonts w:ascii="Book Antiqua" w:hAnsi="Book Antiqua"/>
          <w:sz w:val="24"/>
          <w:szCs w:val="24"/>
        </w:rPr>
        <w:t xml:space="preserve"> &lt; 0.05 was considered statistically significant. Analyses were performed using STATA version 14 (StataCorp, College Station, TX, </w:t>
      </w:r>
      <w:r w:rsidR="00AF57A7" w:rsidRPr="0039270D">
        <w:rPr>
          <w:rFonts w:ascii="Book Antiqua" w:eastAsia="SimSun" w:hAnsi="Book Antiqua"/>
          <w:sz w:val="24"/>
          <w:szCs w:val="24"/>
          <w:lang w:eastAsia="zh-CN"/>
        </w:rPr>
        <w:t>United States</w:t>
      </w:r>
      <w:r w:rsidRPr="0039270D">
        <w:rPr>
          <w:rFonts w:ascii="Book Antiqua" w:hAnsi="Book Antiqua"/>
          <w:sz w:val="24"/>
          <w:szCs w:val="24"/>
        </w:rPr>
        <w:t>). The cut-off value for high and low PNI was determined by receiver operating characteristic (ROC) curve analysis.</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RESULTS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The clinicopathological characteristics of the 238 patients and overall complications are summarized in Table 1. The overall complication rate was 65.97% (157/238 patients). The overall POPF rate was 49.57% (118/238 patients). The clinical relevant (grade B/C) POPF rate was 23.53% (56/238 patients). The overall grade III</w:t>
      </w:r>
      <w:r w:rsidR="00EA620E" w:rsidRPr="0039270D">
        <w:rPr>
          <w:rFonts w:ascii="Book Antiqua" w:eastAsia="SimSun" w:hAnsi="Book Antiqua"/>
          <w:sz w:val="24"/>
          <w:szCs w:val="24"/>
          <w:lang w:eastAsia="zh-CN"/>
        </w:rPr>
        <w:t>-</w:t>
      </w:r>
      <w:r w:rsidRPr="0039270D">
        <w:rPr>
          <w:rFonts w:ascii="Book Antiqua" w:hAnsi="Book Antiqua"/>
          <w:sz w:val="24"/>
          <w:szCs w:val="24"/>
        </w:rPr>
        <w:t>V complication rate was 26.47% (63/238 patients). The postoperative mortality r</w:t>
      </w:r>
      <w:r w:rsidR="00C0592E" w:rsidRPr="0039270D">
        <w:rPr>
          <w:rFonts w:ascii="Book Antiqua" w:hAnsi="Book Antiqua"/>
          <w:sz w:val="24"/>
          <w:szCs w:val="24"/>
        </w:rPr>
        <w:t>ate was 3.78% (9/238 patients).</w:t>
      </w:r>
      <w:r w:rsidRPr="0039270D">
        <w:rPr>
          <w:rFonts w:ascii="Book Antiqua" w:hAnsi="Book Antiqua"/>
          <w:sz w:val="24"/>
          <w:szCs w:val="24"/>
        </w:rPr>
        <w:t xml:space="preserve"> </w:t>
      </w:r>
      <w:r w:rsidR="00D82623" w:rsidRPr="0039270D">
        <w:rPr>
          <w:rFonts w:ascii="Book Antiqua" w:hAnsi="Book Antiqua"/>
          <w:sz w:val="24"/>
          <w:szCs w:val="24"/>
        </w:rPr>
        <w:t>The median follow up period was twenty-four months.</w:t>
      </w:r>
    </w:p>
    <w:p w:rsidR="002D0408" w:rsidRPr="0039270D" w:rsidRDefault="002D0408" w:rsidP="00A0302E">
      <w:pPr>
        <w:spacing w:after="0"/>
        <w:jc w:val="both"/>
        <w:rPr>
          <w:rFonts w:ascii="Book Antiqua" w:eastAsia="SimSun" w:hAnsi="Book Antiqua"/>
          <w:sz w:val="24"/>
          <w:szCs w:val="24"/>
          <w:lang w:eastAsia="zh-CN"/>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Patient characteristics and operative outcomes in patients with grade 0–II and III–V complications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Table 2 compares the clinicopathological characteristic between patients with grade 0–II and III–V complications. Age, gender, diabetes mellitus, smoking, previous biliary intervention, total bilirubin, preoperative diagnosis, operating time, blood loss, pancreatic texture and pancreatic duct diameter did not differ significantly between the two groups. The grade III–V group had significantly higher body mass index (22.6 </w:t>
      </w:r>
      <w:r w:rsidRPr="0039270D">
        <w:rPr>
          <w:rFonts w:ascii="Book Antiqua" w:hAnsi="Book Antiqua"/>
          <w:i/>
          <w:sz w:val="24"/>
          <w:szCs w:val="24"/>
        </w:rPr>
        <w:t>vs</w:t>
      </w:r>
      <w:r w:rsidRPr="0039270D">
        <w:rPr>
          <w:rFonts w:ascii="Book Antiqua" w:hAnsi="Book Antiqua"/>
          <w:sz w:val="24"/>
          <w:szCs w:val="24"/>
        </w:rPr>
        <w:t xml:space="preserve"> 21.85, </w:t>
      </w:r>
      <w:r w:rsidRPr="0039270D">
        <w:rPr>
          <w:rFonts w:ascii="Book Antiqua" w:hAnsi="Book Antiqua"/>
          <w:i/>
          <w:sz w:val="24"/>
          <w:szCs w:val="24"/>
        </w:rPr>
        <w:t xml:space="preserve">P </w:t>
      </w:r>
      <w:r w:rsidR="009076D3" w:rsidRPr="0039270D">
        <w:rPr>
          <w:rFonts w:ascii="Book Antiqua" w:hAnsi="Book Antiqua"/>
          <w:sz w:val="24"/>
          <w:szCs w:val="24"/>
        </w:rPr>
        <w:t>&lt; 0.05</w:t>
      </w:r>
      <w:r w:rsidRPr="0039270D">
        <w:rPr>
          <w:rFonts w:ascii="Book Antiqua" w:hAnsi="Book Antiqua"/>
          <w:sz w:val="24"/>
          <w:szCs w:val="24"/>
        </w:rPr>
        <w:t xml:space="preserve">) and lower serum albumin (34.1 </w:t>
      </w:r>
      <w:r w:rsidRPr="0039270D">
        <w:rPr>
          <w:rFonts w:ascii="Book Antiqua" w:hAnsi="Book Antiqua"/>
          <w:i/>
          <w:sz w:val="24"/>
          <w:szCs w:val="24"/>
        </w:rPr>
        <w:t xml:space="preserve">vs </w:t>
      </w:r>
      <w:r w:rsidRPr="0039270D">
        <w:rPr>
          <w:rFonts w:ascii="Book Antiqua" w:hAnsi="Book Antiqua"/>
          <w:sz w:val="24"/>
          <w:szCs w:val="24"/>
        </w:rPr>
        <w:t xml:space="preserve">35.0, </w:t>
      </w:r>
      <w:r w:rsidRPr="0039270D">
        <w:rPr>
          <w:rFonts w:ascii="Book Antiqua" w:hAnsi="Book Antiqua"/>
          <w:i/>
          <w:sz w:val="24"/>
          <w:szCs w:val="24"/>
        </w:rPr>
        <w:t xml:space="preserve">P </w:t>
      </w:r>
      <w:r w:rsidR="009076D3" w:rsidRPr="0039270D">
        <w:rPr>
          <w:rFonts w:ascii="Book Antiqua" w:hAnsi="Book Antiqua"/>
          <w:sz w:val="24"/>
          <w:szCs w:val="24"/>
        </w:rPr>
        <w:t>&lt; 0.05</w:t>
      </w:r>
      <w:r w:rsidRPr="0039270D">
        <w:rPr>
          <w:rFonts w:ascii="Book Antiqua" w:hAnsi="Book Antiqua"/>
          <w:sz w:val="24"/>
          <w:szCs w:val="24"/>
        </w:rPr>
        <w:t xml:space="preserve">) than </w:t>
      </w:r>
      <w:r w:rsidRPr="0039270D">
        <w:rPr>
          <w:rFonts w:ascii="Book Antiqua" w:hAnsi="Book Antiqua"/>
          <w:sz w:val="24"/>
          <w:szCs w:val="24"/>
        </w:rPr>
        <w:lastRenderedPageBreak/>
        <w:t>the grade 0</w:t>
      </w:r>
      <w:r w:rsidR="00EA620E" w:rsidRPr="0039270D">
        <w:rPr>
          <w:rFonts w:ascii="Book Antiqua" w:eastAsia="SimSun" w:hAnsi="Book Antiqua"/>
          <w:sz w:val="24"/>
          <w:szCs w:val="24"/>
          <w:lang w:eastAsia="zh-CN"/>
        </w:rPr>
        <w:t>-</w:t>
      </w:r>
      <w:r w:rsidRPr="0039270D">
        <w:rPr>
          <w:rFonts w:ascii="Book Antiqua" w:hAnsi="Book Antiqua"/>
          <w:sz w:val="24"/>
          <w:szCs w:val="24"/>
        </w:rPr>
        <w:t>II group had. The patients in the grade III</w:t>
      </w:r>
      <w:r w:rsidR="00EA620E" w:rsidRPr="0039270D">
        <w:rPr>
          <w:rFonts w:ascii="Book Antiqua" w:eastAsia="SimSun" w:hAnsi="Book Antiqua"/>
          <w:sz w:val="24"/>
          <w:szCs w:val="24"/>
          <w:lang w:eastAsia="zh-CN"/>
        </w:rPr>
        <w:t>-</w:t>
      </w:r>
      <w:r w:rsidRPr="0039270D">
        <w:rPr>
          <w:rFonts w:ascii="Book Antiqua" w:hAnsi="Book Antiqua"/>
          <w:sz w:val="24"/>
          <w:szCs w:val="24"/>
        </w:rPr>
        <w:t>V complications group had significantly higher ASA status than the grade 0–II group had</w:t>
      </w:r>
      <w:r w:rsidR="002B7760" w:rsidRPr="0039270D">
        <w:rPr>
          <w:rFonts w:ascii="Book Antiqua" w:hAnsi="Book Antiqua"/>
          <w:sz w:val="24"/>
          <w:szCs w:val="24"/>
        </w:rPr>
        <w:t xml:space="preserve"> (</w:t>
      </w:r>
      <w:r w:rsidR="002B7760" w:rsidRPr="0039270D">
        <w:rPr>
          <w:rFonts w:ascii="Book Antiqua" w:hAnsi="Book Antiqua"/>
          <w:i/>
          <w:iCs/>
          <w:sz w:val="24"/>
          <w:szCs w:val="24"/>
        </w:rPr>
        <w:t>P</w:t>
      </w:r>
      <w:r w:rsidR="009076D3" w:rsidRPr="0039270D">
        <w:rPr>
          <w:rFonts w:ascii="Book Antiqua" w:hAnsi="Book Antiqua"/>
          <w:sz w:val="24"/>
          <w:szCs w:val="24"/>
        </w:rPr>
        <w:t xml:space="preserve"> &lt; 0.05</w:t>
      </w:r>
      <w:r w:rsidR="002B7760" w:rsidRPr="0039270D">
        <w:rPr>
          <w:rFonts w:ascii="Book Antiqua" w:hAnsi="Book Antiqua"/>
          <w:sz w:val="24"/>
          <w:szCs w:val="24"/>
        </w:rPr>
        <w:t>)</w:t>
      </w:r>
      <w:r w:rsidRPr="0039270D">
        <w:rPr>
          <w:rFonts w:ascii="Book Antiqua" w:hAnsi="Book Antiqua"/>
          <w:sz w:val="24"/>
          <w:szCs w:val="24"/>
        </w:rPr>
        <w:t>.</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 xml:space="preserve">Comparison of PNI between grade 0–II and III–V complications </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 xml:space="preserve">Table 2 compares the pre- and postoperative PNI. Preoperative PNI did not differ between the two groups. The most significant difference in postoperative PNI between the two groups was on POD 3 (45.5 </w:t>
      </w:r>
      <w:r w:rsidRPr="0039270D">
        <w:rPr>
          <w:rFonts w:ascii="Book Antiqua" w:hAnsi="Book Antiqua"/>
          <w:i/>
          <w:sz w:val="24"/>
          <w:szCs w:val="24"/>
        </w:rPr>
        <w:t>vs</w:t>
      </w:r>
      <w:r w:rsidRPr="0039270D">
        <w:rPr>
          <w:rFonts w:ascii="Book Antiqua" w:hAnsi="Book Antiqua"/>
          <w:sz w:val="24"/>
          <w:szCs w:val="24"/>
        </w:rPr>
        <w:t xml:space="preserve"> 30.0, </w:t>
      </w:r>
      <w:r w:rsidRPr="0039270D">
        <w:rPr>
          <w:rFonts w:ascii="Book Antiqua" w:hAnsi="Book Antiqua"/>
          <w:i/>
          <w:sz w:val="24"/>
          <w:szCs w:val="24"/>
        </w:rPr>
        <w:t xml:space="preserve">P </w:t>
      </w:r>
      <w:r w:rsidR="009076D3" w:rsidRPr="0039270D">
        <w:rPr>
          <w:rFonts w:ascii="Book Antiqua" w:hAnsi="Book Antiqua"/>
          <w:sz w:val="24"/>
          <w:szCs w:val="24"/>
        </w:rPr>
        <w:t>&lt; 0.01</w:t>
      </w:r>
      <w:r w:rsidRPr="0039270D">
        <w:rPr>
          <w:rFonts w:ascii="Book Antiqua" w:hAnsi="Book Antiqua"/>
          <w:sz w:val="24"/>
          <w:szCs w:val="24"/>
        </w:rPr>
        <w:t>). Accordingly, we used PNI on POD 3 for analysis of the factors predicting grade III</w:t>
      </w:r>
      <w:r w:rsidR="00EA620E" w:rsidRPr="0039270D">
        <w:rPr>
          <w:rFonts w:ascii="Book Antiqua" w:eastAsia="SimSun" w:hAnsi="Book Antiqua"/>
          <w:sz w:val="24"/>
          <w:szCs w:val="24"/>
          <w:lang w:eastAsia="zh-CN"/>
        </w:rPr>
        <w:t>-</w:t>
      </w:r>
      <w:r w:rsidRPr="0039270D">
        <w:rPr>
          <w:rFonts w:ascii="Book Antiqua" w:hAnsi="Book Antiqua"/>
          <w:sz w:val="24"/>
          <w:szCs w:val="24"/>
        </w:rPr>
        <w:t>V postoperative complications. The cut</w:t>
      </w:r>
      <w:r w:rsidR="00EA620E" w:rsidRPr="0039270D">
        <w:rPr>
          <w:rFonts w:ascii="Book Antiqua" w:eastAsia="SimSun" w:hAnsi="Book Antiqua"/>
          <w:sz w:val="24"/>
          <w:szCs w:val="24"/>
          <w:lang w:eastAsia="zh-CN"/>
        </w:rPr>
        <w:t>-</w:t>
      </w:r>
      <w:r w:rsidRPr="0039270D">
        <w:rPr>
          <w:rFonts w:ascii="Book Antiqua" w:hAnsi="Book Antiqua"/>
          <w:sz w:val="24"/>
          <w:szCs w:val="24"/>
        </w:rPr>
        <w:t>off value for PNI POD 3 was determined by ROC curve analysis (Figure 1). The area under the ROC curve was 0.72</w:t>
      </w:r>
      <w:r w:rsidR="00C134E3" w:rsidRPr="0039270D">
        <w:rPr>
          <w:rFonts w:ascii="Book Antiqua" w:hAnsi="Book Antiqua"/>
          <w:sz w:val="24"/>
          <w:szCs w:val="24"/>
        </w:rPr>
        <w:t xml:space="preserve"> (sensitivity 72.2%, specificity 68.0%, posi</w:t>
      </w:r>
      <w:r w:rsidR="00047128" w:rsidRPr="0039270D">
        <w:rPr>
          <w:rFonts w:ascii="Book Antiqua" w:hAnsi="Book Antiqua"/>
          <w:sz w:val="24"/>
          <w:szCs w:val="24"/>
        </w:rPr>
        <w:t xml:space="preserve">tive predictive value 0.62, </w:t>
      </w:r>
      <w:r w:rsidR="00EA620E" w:rsidRPr="0039270D">
        <w:rPr>
          <w:rFonts w:ascii="Book Antiqua" w:hAnsi="Book Antiqua"/>
          <w:sz w:val="24"/>
          <w:szCs w:val="24"/>
        </w:rPr>
        <w:t>and negative predictive value 0.53, 95%CI</w:t>
      </w:r>
      <w:r w:rsidR="00EA620E" w:rsidRPr="0039270D">
        <w:rPr>
          <w:rFonts w:ascii="Book Antiqua" w:eastAsia="SimSun" w:hAnsi="Book Antiqua"/>
          <w:sz w:val="24"/>
          <w:szCs w:val="24"/>
          <w:lang w:eastAsia="zh-CN"/>
        </w:rPr>
        <w:t>:</w:t>
      </w:r>
      <w:r w:rsidR="00047128" w:rsidRPr="0039270D">
        <w:rPr>
          <w:rFonts w:ascii="Book Antiqua" w:hAnsi="Book Antiqua"/>
          <w:sz w:val="24"/>
          <w:szCs w:val="24"/>
        </w:rPr>
        <w:t xml:space="preserve"> 0.63</w:t>
      </w:r>
      <w:r w:rsidR="00EA620E" w:rsidRPr="0039270D">
        <w:rPr>
          <w:rFonts w:ascii="Book Antiqua" w:eastAsia="SimSun" w:hAnsi="Book Antiqua"/>
          <w:sz w:val="24"/>
          <w:szCs w:val="24"/>
          <w:lang w:eastAsia="zh-CN"/>
        </w:rPr>
        <w:t>-</w:t>
      </w:r>
      <w:r w:rsidR="00047128" w:rsidRPr="0039270D">
        <w:rPr>
          <w:rFonts w:ascii="Book Antiqua" w:hAnsi="Book Antiqua"/>
          <w:sz w:val="24"/>
          <w:szCs w:val="24"/>
        </w:rPr>
        <w:t>0.81</w:t>
      </w:r>
      <w:r w:rsidR="00C134E3" w:rsidRPr="0039270D">
        <w:rPr>
          <w:rFonts w:ascii="Book Antiqua" w:hAnsi="Book Antiqua"/>
          <w:sz w:val="24"/>
          <w:szCs w:val="24"/>
        </w:rPr>
        <w:t>)</w:t>
      </w:r>
      <w:r w:rsidRPr="0039270D">
        <w:rPr>
          <w:rFonts w:ascii="Book Antiqua" w:hAnsi="Book Antiqua"/>
          <w:sz w:val="24"/>
          <w:szCs w:val="24"/>
        </w:rPr>
        <w:t xml:space="preserve">. Patients with low PNI (&lt; 40.5) had a significantly higher rate of severe complications than those with high PNI (≥ 40.5) (Figure 2). Thus, POD 3 PNI </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 40.5 was considered as the optimal cut-off value.</w:t>
      </w:r>
    </w:p>
    <w:p w:rsidR="002D0408" w:rsidRPr="0039270D" w:rsidRDefault="002D0408" w:rsidP="00A0302E">
      <w:pPr>
        <w:spacing w:after="0"/>
        <w:jc w:val="both"/>
        <w:rPr>
          <w:rFonts w:ascii="Book Antiqua" w:hAnsi="Book Antiqua"/>
          <w:sz w:val="24"/>
          <w:szCs w:val="24"/>
        </w:rPr>
      </w:pPr>
    </w:p>
    <w:p w:rsidR="002D0408" w:rsidRPr="0039270D" w:rsidRDefault="00907D69" w:rsidP="00A0302E">
      <w:pPr>
        <w:spacing w:after="0"/>
        <w:jc w:val="both"/>
        <w:rPr>
          <w:rFonts w:ascii="Book Antiqua" w:hAnsi="Book Antiqua"/>
          <w:b/>
          <w:bCs/>
          <w:i/>
          <w:iCs/>
          <w:sz w:val="24"/>
          <w:szCs w:val="24"/>
        </w:rPr>
      </w:pPr>
      <w:r w:rsidRPr="0039270D">
        <w:rPr>
          <w:rFonts w:ascii="Book Antiqua" w:hAnsi="Book Antiqua"/>
          <w:b/>
          <w:bCs/>
          <w:i/>
          <w:iCs/>
          <w:sz w:val="24"/>
          <w:szCs w:val="24"/>
        </w:rPr>
        <w:t>Analysis of the risk factors for grade III–V complications</w:t>
      </w:r>
    </w:p>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The results of univariate and multivariate analyses of potential predictors of grade III</w:t>
      </w:r>
      <w:r w:rsidR="00EA620E" w:rsidRPr="0039270D">
        <w:rPr>
          <w:rFonts w:ascii="Book Antiqua" w:eastAsia="SimSun" w:hAnsi="Book Antiqua"/>
          <w:sz w:val="24"/>
          <w:szCs w:val="24"/>
          <w:lang w:eastAsia="zh-CN"/>
        </w:rPr>
        <w:t>-</w:t>
      </w:r>
      <w:r w:rsidRPr="0039270D">
        <w:rPr>
          <w:rFonts w:ascii="Book Antiqua" w:hAnsi="Book Antiqua"/>
          <w:sz w:val="24"/>
          <w:szCs w:val="24"/>
        </w:rPr>
        <w:t>V complications are shown in Table 3. Univ</w:t>
      </w:r>
      <w:r w:rsidR="00470BA8" w:rsidRPr="0039270D">
        <w:rPr>
          <w:rFonts w:ascii="Book Antiqua" w:hAnsi="Book Antiqua"/>
          <w:sz w:val="24"/>
          <w:szCs w:val="24"/>
        </w:rPr>
        <w:t>ariate analysis identified two</w:t>
      </w:r>
      <w:r w:rsidRPr="0039270D">
        <w:rPr>
          <w:rFonts w:ascii="Book Antiqua" w:hAnsi="Book Antiqua"/>
          <w:sz w:val="24"/>
          <w:szCs w:val="24"/>
        </w:rPr>
        <w:t xml:space="preserve"> variables significantly associated with grade III</w:t>
      </w:r>
      <w:r w:rsidR="00EA620E" w:rsidRPr="0039270D">
        <w:rPr>
          <w:rFonts w:ascii="Book Antiqua" w:eastAsia="SimSun" w:hAnsi="Book Antiqua"/>
          <w:sz w:val="24"/>
          <w:szCs w:val="24"/>
          <w:lang w:eastAsia="zh-CN"/>
        </w:rPr>
        <w:t>-</w:t>
      </w:r>
      <w:r w:rsidRPr="0039270D">
        <w:rPr>
          <w:rFonts w:ascii="Book Antiqua" w:hAnsi="Book Antiqua"/>
          <w:sz w:val="24"/>
          <w:szCs w:val="24"/>
        </w:rPr>
        <w:t>V complications: preoperative serum albumin (OR</w:t>
      </w:r>
      <w:r w:rsidR="00EA620E" w:rsidRPr="0039270D">
        <w:rPr>
          <w:rFonts w:ascii="Book Antiqua" w:eastAsia="SimSun" w:hAnsi="Book Antiqua"/>
          <w:sz w:val="24"/>
          <w:szCs w:val="24"/>
          <w:lang w:eastAsia="zh-CN"/>
        </w:rPr>
        <w:t>:</w:t>
      </w:r>
      <w:r w:rsidR="00EA620E" w:rsidRPr="0039270D">
        <w:rPr>
          <w:rFonts w:ascii="Book Antiqua" w:hAnsi="Book Antiqua"/>
          <w:sz w:val="24"/>
          <w:szCs w:val="24"/>
        </w:rPr>
        <w:t xml:space="preserve"> 0.943, 96%</w:t>
      </w:r>
      <w:r w:rsidRPr="0039270D">
        <w:rPr>
          <w:rFonts w:ascii="Book Antiqua" w:hAnsi="Book Antiqua"/>
          <w:sz w:val="24"/>
          <w:szCs w:val="24"/>
        </w:rPr>
        <w:t>CI</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 0.89</w:t>
      </w:r>
      <w:r w:rsidR="00EA620E" w:rsidRPr="0039270D">
        <w:rPr>
          <w:rFonts w:ascii="Book Antiqua" w:eastAsia="SimSun" w:hAnsi="Book Antiqua"/>
          <w:sz w:val="24"/>
          <w:szCs w:val="24"/>
          <w:lang w:eastAsia="zh-CN"/>
        </w:rPr>
        <w:t>-</w:t>
      </w:r>
      <w:r w:rsidRPr="0039270D">
        <w:rPr>
          <w:rFonts w:ascii="Book Antiqua" w:hAnsi="Book Antiqua"/>
          <w:sz w:val="24"/>
          <w:szCs w:val="24"/>
        </w:rPr>
        <w:t>0.99</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9076D3" w:rsidRPr="0039270D">
        <w:rPr>
          <w:rFonts w:ascii="Book Antiqua" w:hAnsi="Book Antiqua"/>
          <w:sz w:val="24"/>
          <w:szCs w:val="24"/>
        </w:rPr>
        <w:t>&lt; 0.05</w:t>
      </w:r>
      <w:r w:rsidRPr="0039270D">
        <w:rPr>
          <w:rFonts w:ascii="Book Antiqua" w:hAnsi="Book Antiqua"/>
          <w:sz w:val="24"/>
          <w:szCs w:val="24"/>
        </w:rPr>
        <w:t>)</w:t>
      </w:r>
      <w:r w:rsidR="00F9186B" w:rsidRPr="0039270D">
        <w:rPr>
          <w:rFonts w:ascii="Book Antiqua" w:hAnsi="Book Antiqua"/>
          <w:sz w:val="24"/>
          <w:szCs w:val="24"/>
        </w:rPr>
        <w:t>, and POD 3 PNI &lt; 40.5 (OR</w:t>
      </w:r>
      <w:r w:rsidR="00EA620E" w:rsidRPr="0039270D">
        <w:rPr>
          <w:rFonts w:ascii="Book Antiqua" w:eastAsia="SimSun" w:hAnsi="Book Antiqua"/>
          <w:sz w:val="24"/>
          <w:szCs w:val="24"/>
          <w:lang w:eastAsia="zh-CN"/>
        </w:rPr>
        <w:t>:</w:t>
      </w:r>
      <w:r w:rsidR="00EA620E" w:rsidRPr="0039270D">
        <w:rPr>
          <w:rFonts w:ascii="Book Antiqua" w:hAnsi="Book Antiqua"/>
          <w:sz w:val="24"/>
          <w:szCs w:val="24"/>
        </w:rPr>
        <w:t xml:space="preserve"> 2.619, 95%</w:t>
      </w:r>
      <w:r w:rsidR="00F9186B" w:rsidRPr="0039270D">
        <w:rPr>
          <w:rFonts w:ascii="Book Antiqua" w:hAnsi="Book Antiqua"/>
          <w:sz w:val="24"/>
          <w:szCs w:val="24"/>
        </w:rPr>
        <w:t>CI</w:t>
      </w:r>
      <w:r w:rsidR="00EA620E" w:rsidRPr="0039270D">
        <w:rPr>
          <w:rFonts w:ascii="Book Antiqua" w:eastAsia="SimSun" w:hAnsi="Book Antiqua"/>
          <w:sz w:val="24"/>
          <w:szCs w:val="24"/>
          <w:lang w:eastAsia="zh-CN"/>
        </w:rPr>
        <w:t xml:space="preserve">: </w:t>
      </w:r>
      <w:r w:rsidR="00F9186B" w:rsidRPr="0039270D">
        <w:rPr>
          <w:rFonts w:ascii="Book Antiqua" w:hAnsi="Book Antiqua"/>
          <w:sz w:val="24"/>
          <w:szCs w:val="24"/>
        </w:rPr>
        <w:t>1.17-5.83</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9076D3" w:rsidRPr="0039270D">
        <w:rPr>
          <w:rFonts w:ascii="Book Antiqua" w:hAnsi="Book Antiqua"/>
          <w:sz w:val="24"/>
          <w:szCs w:val="24"/>
        </w:rPr>
        <w:t>&lt;</w:t>
      </w:r>
      <w:r w:rsidR="00F9186B" w:rsidRPr="0039270D">
        <w:rPr>
          <w:rFonts w:ascii="Book Antiqua" w:hAnsi="Book Antiqua"/>
          <w:sz w:val="24"/>
          <w:szCs w:val="24"/>
        </w:rPr>
        <w:t xml:space="preserve"> 0.05</w:t>
      </w:r>
      <w:r w:rsidRPr="0039270D">
        <w:rPr>
          <w:rFonts w:ascii="Book Antiqua" w:hAnsi="Book Antiqua"/>
          <w:sz w:val="24"/>
          <w:szCs w:val="24"/>
        </w:rPr>
        <w:t>). Multivariate analysis identified two variables as significant predictive factors for grade III</w:t>
      </w:r>
      <w:r w:rsidR="00EA620E" w:rsidRPr="0039270D">
        <w:rPr>
          <w:rFonts w:ascii="Book Antiqua" w:eastAsia="SimSun" w:hAnsi="Book Antiqua"/>
          <w:sz w:val="24"/>
          <w:szCs w:val="24"/>
          <w:lang w:eastAsia="zh-CN"/>
        </w:rPr>
        <w:t>-</w:t>
      </w:r>
      <w:r w:rsidRPr="0039270D">
        <w:rPr>
          <w:rFonts w:ascii="Book Antiqua" w:hAnsi="Book Antiqua"/>
          <w:sz w:val="24"/>
          <w:szCs w:val="24"/>
        </w:rPr>
        <w:t>V complications: preoperative serum albumin (OR</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 0.8</w:t>
      </w:r>
      <w:r w:rsidR="00EA620E" w:rsidRPr="0039270D">
        <w:rPr>
          <w:rFonts w:ascii="Book Antiqua" w:hAnsi="Book Antiqua"/>
          <w:sz w:val="24"/>
          <w:szCs w:val="24"/>
        </w:rPr>
        <w:t>8, 95%</w:t>
      </w:r>
      <w:r w:rsidR="00F9186B" w:rsidRPr="0039270D">
        <w:rPr>
          <w:rFonts w:ascii="Book Antiqua" w:hAnsi="Book Antiqua"/>
          <w:sz w:val="24"/>
          <w:szCs w:val="24"/>
        </w:rPr>
        <w:t>CI 0.80</w:t>
      </w:r>
      <w:r w:rsidR="00EA620E" w:rsidRPr="0039270D">
        <w:rPr>
          <w:rFonts w:ascii="Book Antiqua" w:eastAsia="SimSun" w:hAnsi="Book Antiqua"/>
          <w:sz w:val="24"/>
          <w:szCs w:val="24"/>
          <w:lang w:eastAsia="zh-CN"/>
        </w:rPr>
        <w:t>-</w:t>
      </w:r>
      <w:r w:rsidR="00F9186B" w:rsidRPr="0039270D">
        <w:rPr>
          <w:rFonts w:ascii="Book Antiqua" w:hAnsi="Book Antiqua"/>
          <w:sz w:val="24"/>
          <w:szCs w:val="24"/>
        </w:rPr>
        <w:t>0.96</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F9186B" w:rsidRPr="0039270D">
        <w:rPr>
          <w:rFonts w:ascii="Book Antiqua" w:hAnsi="Book Antiqua"/>
          <w:sz w:val="24"/>
          <w:szCs w:val="24"/>
        </w:rPr>
        <w:t>&lt; 0.01) and POD 3 PNI &lt; 40.5 (OR</w:t>
      </w:r>
      <w:r w:rsidR="00EA620E" w:rsidRPr="0039270D">
        <w:rPr>
          <w:rFonts w:ascii="Book Antiqua" w:eastAsia="SimSun" w:hAnsi="Book Antiqua"/>
          <w:sz w:val="24"/>
          <w:szCs w:val="24"/>
          <w:lang w:eastAsia="zh-CN"/>
        </w:rPr>
        <w:t>:</w:t>
      </w:r>
      <w:r w:rsidR="00F9186B" w:rsidRPr="0039270D">
        <w:rPr>
          <w:rFonts w:ascii="Book Antiqua" w:hAnsi="Book Antiqua"/>
          <w:sz w:val="24"/>
          <w:szCs w:val="24"/>
        </w:rPr>
        <w:t xml:space="preserve"> 2.77, 95%CI</w:t>
      </w:r>
      <w:r w:rsidR="00EA620E" w:rsidRPr="0039270D">
        <w:rPr>
          <w:rFonts w:ascii="Book Antiqua" w:eastAsia="SimSun" w:hAnsi="Book Antiqua"/>
          <w:sz w:val="24"/>
          <w:szCs w:val="24"/>
          <w:lang w:eastAsia="zh-CN"/>
        </w:rPr>
        <w:t>:</w:t>
      </w:r>
      <w:r w:rsidR="00F9186B" w:rsidRPr="0039270D">
        <w:rPr>
          <w:rFonts w:ascii="Book Antiqua" w:hAnsi="Book Antiqua"/>
          <w:sz w:val="24"/>
          <w:szCs w:val="24"/>
        </w:rPr>
        <w:t xml:space="preserve"> 1.21</w:t>
      </w:r>
      <w:r w:rsidR="00EA620E" w:rsidRPr="0039270D">
        <w:rPr>
          <w:rFonts w:ascii="Book Antiqua" w:eastAsia="SimSun" w:hAnsi="Book Antiqua"/>
          <w:sz w:val="24"/>
          <w:szCs w:val="24"/>
          <w:lang w:eastAsia="zh-CN"/>
        </w:rPr>
        <w:t>-</w:t>
      </w:r>
      <w:r w:rsidR="00F9186B" w:rsidRPr="0039270D">
        <w:rPr>
          <w:rFonts w:ascii="Book Antiqua" w:hAnsi="Book Antiqua"/>
          <w:sz w:val="24"/>
          <w:szCs w:val="24"/>
        </w:rPr>
        <w:t>6.38</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 </w:t>
      </w:r>
      <w:r w:rsidRPr="0039270D">
        <w:rPr>
          <w:rFonts w:ascii="Book Antiqua" w:hAnsi="Book Antiqua"/>
          <w:i/>
          <w:sz w:val="24"/>
          <w:szCs w:val="24"/>
        </w:rPr>
        <w:t xml:space="preserve">P </w:t>
      </w:r>
      <w:r w:rsidR="00F9186B" w:rsidRPr="0039270D">
        <w:rPr>
          <w:rFonts w:ascii="Book Antiqua" w:hAnsi="Book Antiqua"/>
          <w:sz w:val="24"/>
          <w:szCs w:val="24"/>
        </w:rPr>
        <w:t>&lt; 0.05</w:t>
      </w:r>
      <w:r w:rsidRPr="0039270D">
        <w:rPr>
          <w:rFonts w:ascii="Book Antiqua" w:hAnsi="Book Antiqua"/>
          <w:sz w:val="24"/>
          <w:szCs w:val="24"/>
        </w:rPr>
        <w:t>).</w:t>
      </w:r>
    </w:p>
    <w:p w:rsidR="002D0408" w:rsidRPr="0039270D" w:rsidRDefault="002D0408" w:rsidP="00A0302E">
      <w:pPr>
        <w:spacing w:after="0"/>
        <w:jc w:val="both"/>
        <w:rPr>
          <w:rFonts w:ascii="Book Antiqua" w:hAnsi="Book Antiqua"/>
          <w:b/>
          <w:bCs/>
          <w:sz w:val="24"/>
          <w:szCs w:val="24"/>
        </w:rPr>
      </w:pP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 xml:space="preserve">DISCUSSION </w:t>
      </w:r>
    </w:p>
    <w:p w:rsidR="002D0408" w:rsidRPr="0039270D" w:rsidRDefault="00907D69" w:rsidP="00A0302E">
      <w:pPr>
        <w:spacing w:after="0"/>
        <w:jc w:val="both"/>
        <w:rPr>
          <w:rFonts w:ascii="Book Antiqua" w:eastAsia="SimSun" w:hAnsi="Book Antiqua"/>
          <w:sz w:val="24"/>
          <w:szCs w:val="24"/>
          <w:lang w:eastAsia="zh-CN"/>
        </w:rPr>
      </w:pPr>
      <w:r w:rsidRPr="0039270D">
        <w:rPr>
          <w:rFonts w:ascii="Book Antiqua" w:hAnsi="Book Antiqua"/>
          <w:sz w:val="24"/>
          <w:szCs w:val="24"/>
        </w:rPr>
        <w:t>Perioperative nutritional status is an important factor correlated with postoperative outcomes</w:t>
      </w:r>
      <w:r w:rsidR="00BF5227" w:rsidRPr="0039270D">
        <w:rPr>
          <w:rFonts w:ascii="Book Antiqua" w:hAnsi="Book Antiqua"/>
          <w:sz w:val="24"/>
          <w:szCs w:val="24"/>
          <w:vertAlign w:val="superscript"/>
        </w:rPr>
        <w:t>[25</w:t>
      </w:r>
      <w:r w:rsidRPr="0039270D">
        <w:rPr>
          <w:rFonts w:ascii="Book Antiqua" w:hAnsi="Book Antiqua"/>
          <w:sz w:val="24"/>
          <w:szCs w:val="24"/>
          <w:vertAlign w:val="superscript"/>
        </w:rPr>
        <w:t>]</w:t>
      </w:r>
      <w:r w:rsidRPr="0039270D">
        <w:rPr>
          <w:rFonts w:ascii="Book Antiqua" w:hAnsi="Book Antiqua"/>
          <w:sz w:val="24"/>
          <w:szCs w:val="24"/>
        </w:rPr>
        <w:t xml:space="preserve">. </w:t>
      </w:r>
      <w:r w:rsidR="00736812" w:rsidRPr="0039270D">
        <w:rPr>
          <w:rFonts w:ascii="Book Antiqua" w:hAnsi="Book Antiqua"/>
          <w:sz w:val="24"/>
          <w:szCs w:val="24"/>
        </w:rPr>
        <w:t>Serum albumin is a common</w:t>
      </w:r>
      <w:r w:rsidRPr="0039270D">
        <w:rPr>
          <w:rFonts w:ascii="Book Antiqua" w:hAnsi="Book Antiqua"/>
          <w:sz w:val="24"/>
          <w:szCs w:val="24"/>
        </w:rPr>
        <w:t xml:space="preserve"> indicator for </w:t>
      </w:r>
      <w:r w:rsidR="00736812" w:rsidRPr="0039270D">
        <w:rPr>
          <w:rFonts w:ascii="Book Antiqua" w:hAnsi="Book Antiqua"/>
          <w:sz w:val="24"/>
          <w:szCs w:val="24"/>
        </w:rPr>
        <w:t>ongoing inflammatory processes</w:t>
      </w:r>
      <w:r w:rsidRPr="0039270D">
        <w:rPr>
          <w:rFonts w:ascii="Book Antiqua" w:hAnsi="Book Antiqua"/>
          <w:sz w:val="24"/>
          <w:szCs w:val="24"/>
        </w:rPr>
        <w:t>, and hypoalbuminemia is a predictor of postoperative morbidity</w:t>
      </w:r>
      <w:r w:rsidR="00F07E0E" w:rsidRPr="0039270D">
        <w:rPr>
          <w:rFonts w:ascii="Book Antiqua" w:hAnsi="Book Antiqua"/>
          <w:sz w:val="24"/>
          <w:szCs w:val="24"/>
          <w:vertAlign w:val="superscript"/>
        </w:rPr>
        <w:t>[</w:t>
      </w:r>
      <w:r w:rsidR="00BF5227" w:rsidRPr="0039270D">
        <w:rPr>
          <w:rFonts w:ascii="Book Antiqua" w:hAnsi="Book Antiqua"/>
          <w:sz w:val="24"/>
          <w:szCs w:val="24"/>
          <w:vertAlign w:val="superscript"/>
        </w:rPr>
        <w:t>25</w:t>
      </w:r>
      <w:r w:rsidR="003D2797" w:rsidRPr="0039270D">
        <w:rPr>
          <w:rFonts w:ascii="Book Antiqua" w:hAnsi="Book Antiqua"/>
          <w:sz w:val="24"/>
          <w:szCs w:val="24"/>
          <w:vertAlign w:val="superscript"/>
        </w:rPr>
        <w:t>-28</w:t>
      </w:r>
      <w:r w:rsidRPr="0039270D">
        <w:rPr>
          <w:rFonts w:ascii="Book Antiqua" w:hAnsi="Book Antiqua"/>
          <w:sz w:val="24"/>
          <w:szCs w:val="24"/>
          <w:vertAlign w:val="superscript"/>
        </w:rPr>
        <w:t>]</w:t>
      </w:r>
      <w:r w:rsidRPr="0039270D">
        <w:rPr>
          <w:rFonts w:ascii="Book Antiqua" w:hAnsi="Book Antiqua"/>
          <w:sz w:val="24"/>
          <w:szCs w:val="24"/>
        </w:rPr>
        <w:t>. It has been demonstrated that the survival of patients with cachexia is significantly reduced after undergoing resection of pancreatic cancer</w:t>
      </w:r>
      <w:r w:rsidR="006837C2" w:rsidRPr="0039270D">
        <w:rPr>
          <w:rFonts w:ascii="Book Antiqua" w:hAnsi="Book Antiqua"/>
          <w:sz w:val="24"/>
          <w:szCs w:val="24"/>
          <w:vertAlign w:val="superscript"/>
        </w:rPr>
        <w:t>[29</w:t>
      </w:r>
      <w:r w:rsidRPr="0039270D">
        <w:rPr>
          <w:rFonts w:ascii="Book Antiqua" w:hAnsi="Book Antiqua"/>
          <w:sz w:val="24"/>
          <w:szCs w:val="24"/>
          <w:vertAlign w:val="superscript"/>
        </w:rPr>
        <w:t>]</w:t>
      </w:r>
      <w:r w:rsidRPr="0039270D">
        <w:rPr>
          <w:rFonts w:ascii="Book Antiqua" w:hAnsi="Book Antiqua"/>
          <w:sz w:val="24"/>
          <w:szCs w:val="24"/>
        </w:rPr>
        <w:t xml:space="preserve">. In the present study, the </w:t>
      </w:r>
      <w:r w:rsidRPr="0039270D">
        <w:rPr>
          <w:rFonts w:ascii="Book Antiqua" w:hAnsi="Book Antiqua"/>
          <w:sz w:val="24"/>
          <w:szCs w:val="24"/>
        </w:rPr>
        <w:lastRenderedPageBreak/>
        <w:t>independent factors associated with serious postoperative complications following PD were preoperative serum albumin and POD 3 PNI &lt; 40.5</w:t>
      </w:r>
      <w:r w:rsidR="00EA620E" w:rsidRPr="0039270D">
        <w:rPr>
          <w:rFonts w:ascii="Book Antiqua" w:eastAsia="SimSun" w:hAnsi="Book Antiqua"/>
          <w:sz w:val="24"/>
          <w:szCs w:val="24"/>
          <w:lang w:eastAsia="zh-CN"/>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Albumin is a negative acute phase protein synthesized in the liver at a level of 12</w:t>
      </w:r>
      <w:r w:rsidR="00EA620E" w:rsidRPr="0039270D">
        <w:rPr>
          <w:rFonts w:ascii="Book Antiqua" w:eastAsia="SimSun" w:hAnsi="Book Antiqua"/>
          <w:sz w:val="24"/>
          <w:szCs w:val="24"/>
          <w:lang w:eastAsia="zh-CN"/>
        </w:rPr>
        <w:t>-</w:t>
      </w:r>
      <w:r w:rsidRPr="0039270D">
        <w:rPr>
          <w:rFonts w:ascii="Book Antiqua" w:hAnsi="Book Antiqua"/>
          <w:sz w:val="24"/>
          <w:szCs w:val="24"/>
        </w:rPr>
        <w:t>25 g/d</w:t>
      </w:r>
      <w:r w:rsidR="00015C47" w:rsidRPr="0039270D">
        <w:rPr>
          <w:rFonts w:ascii="Book Antiqua" w:hAnsi="Book Antiqua"/>
          <w:sz w:val="24"/>
          <w:szCs w:val="24"/>
        </w:rPr>
        <w:t xml:space="preserve"> and half-life of 20 d</w:t>
      </w:r>
      <w:r w:rsidRPr="0039270D">
        <w:rPr>
          <w:rFonts w:ascii="Book Antiqua" w:hAnsi="Book Antiqua"/>
          <w:sz w:val="24"/>
          <w:szCs w:val="24"/>
        </w:rPr>
        <w:t>. Serum albumin level is affected by multiple factors including malignancy, inflammatory state, trauma and surgery</w:t>
      </w:r>
      <w:r w:rsidR="006837C2" w:rsidRPr="0039270D">
        <w:rPr>
          <w:rFonts w:ascii="Book Antiqua" w:hAnsi="Book Antiqua"/>
          <w:sz w:val="24"/>
          <w:szCs w:val="24"/>
          <w:vertAlign w:val="superscript"/>
        </w:rPr>
        <w:t>[30</w:t>
      </w:r>
      <w:r w:rsidRPr="0039270D">
        <w:rPr>
          <w:rFonts w:ascii="Book Antiqua" w:hAnsi="Book Antiqua"/>
          <w:sz w:val="24"/>
          <w:szCs w:val="24"/>
          <w:vertAlign w:val="superscript"/>
        </w:rPr>
        <w:t>]</w:t>
      </w:r>
      <w:r w:rsidRPr="0039270D">
        <w:rPr>
          <w:rFonts w:ascii="Book Antiqua" w:hAnsi="Book Antiqua"/>
          <w:sz w:val="24"/>
          <w:szCs w:val="24"/>
        </w:rPr>
        <w:t>. Hypoalbuminemia is associated with poor tissue healing, decreased collagen synthesis in surgical wounds or at anastomoses, and impairment of immune responses such as macrophage activation and granuloma formation</w:t>
      </w:r>
      <w:r w:rsidR="006837C2" w:rsidRPr="0039270D">
        <w:rPr>
          <w:rFonts w:ascii="Book Antiqua" w:hAnsi="Book Antiqua"/>
          <w:sz w:val="24"/>
          <w:szCs w:val="24"/>
          <w:vertAlign w:val="superscript"/>
        </w:rPr>
        <w:t>[31,32</w:t>
      </w:r>
      <w:r w:rsidRPr="0039270D">
        <w:rPr>
          <w:rFonts w:ascii="Book Antiqua" w:hAnsi="Book Antiqua"/>
          <w:sz w:val="24"/>
          <w:szCs w:val="24"/>
          <w:vertAlign w:val="superscript"/>
        </w:rPr>
        <w:t>]</w:t>
      </w:r>
      <w:r w:rsidRPr="0039270D">
        <w:rPr>
          <w:rFonts w:ascii="Book Antiqua" w:hAnsi="Book Antiqua"/>
          <w:sz w:val="24"/>
          <w:szCs w:val="24"/>
        </w:rPr>
        <w:t>. Preoperative hypoalbuminemia is significantly associated with postoperative complications following various types of surgery</w:t>
      </w:r>
      <w:r w:rsidR="006837C2" w:rsidRPr="0039270D">
        <w:rPr>
          <w:rFonts w:ascii="Book Antiqua" w:hAnsi="Book Antiqua"/>
          <w:sz w:val="24"/>
          <w:szCs w:val="24"/>
          <w:vertAlign w:val="superscript"/>
        </w:rPr>
        <w:t>[25,33,34</w:t>
      </w:r>
      <w:r w:rsidRPr="0039270D">
        <w:rPr>
          <w:rFonts w:ascii="Book Antiqua" w:hAnsi="Book Antiqua"/>
          <w:sz w:val="24"/>
          <w:szCs w:val="24"/>
          <w:vertAlign w:val="superscript"/>
        </w:rPr>
        <w:t>]</w:t>
      </w:r>
      <w:r w:rsidRPr="0039270D">
        <w:rPr>
          <w:rFonts w:ascii="Book Antiqua" w:hAnsi="Book Antiqua"/>
          <w:sz w:val="24"/>
          <w:szCs w:val="24"/>
        </w:rPr>
        <w:t xml:space="preserve">. Lyu </w:t>
      </w:r>
      <w:r w:rsidRPr="0039270D">
        <w:rPr>
          <w:rFonts w:ascii="Book Antiqua" w:hAnsi="Book Antiqua"/>
          <w:i/>
          <w:sz w:val="24"/>
          <w:szCs w:val="24"/>
        </w:rPr>
        <w:t>et al</w:t>
      </w:r>
      <w:r w:rsidRPr="0039270D">
        <w:rPr>
          <w:rFonts w:ascii="Book Antiqua" w:hAnsi="Book Antiqua"/>
          <w:sz w:val="24"/>
          <w:szCs w:val="24"/>
          <w:vertAlign w:val="superscript"/>
        </w:rPr>
        <w:t>[2]</w:t>
      </w:r>
      <w:r w:rsidRPr="0039270D">
        <w:rPr>
          <w:rFonts w:ascii="Book Antiqua" w:hAnsi="Book Antiqua"/>
          <w:sz w:val="24"/>
          <w:szCs w:val="24"/>
        </w:rPr>
        <w:t xml:space="preserve"> reported the ris</w:t>
      </w:r>
      <w:r w:rsidR="002773AE" w:rsidRPr="0039270D">
        <w:rPr>
          <w:rFonts w:ascii="Book Antiqua" w:hAnsi="Book Antiqua"/>
          <w:sz w:val="24"/>
          <w:szCs w:val="24"/>
        </w:rPr>
        <w:t>k factors for reoperation in 15</w:t>
      </w:r>
      <w:r w:rsidR="00EA620E" w:rsidRPr="0039270D">
        <w:rPr>
          <w:rFonts w:ascii="Book Antiqua" w:eastAsia="SimSun" w:hAnsi="Book Antiqua"/>
          <w:sz w:val="24"/>
          <w:szCs w:val="24"/>
          <w:lang w:eastAsia="zh-CN"/>
        </w:rPr>
        <w:t>.</w:t>
      </w:r>
      <w:r w:rsidRPr="0039270D">
        <w:rPr>
          <w:rFonts w:ascii="Book Antiqua" w:hAnsi="Book Antiqua"/>
          <w:sz w:val="24"/>
          <w:szCs w:val="24"/>
        </w:rPr>
        <w:t xml:space="preserve">549 patients following pancreatic </w:t>
      </w:r>
      <w:r w:rsidR="00746501" w:rsidRPr="0039270D">
        <w:rPr>
          <w:rFonts w:ascii="Book Antiqua" w:hAnsi="Book Antiqua"/>
          <w:sz w:val="24"/>
          <w:szCs w:val="24"/>
        </w:rPr>
        <w:t xml:space="preserve">resection, and preoperative </w:t>
      </w:r>
      <w:r w:rsidRPr="0039270D">
        <w:rPr>
          <w:rFonts w:ascii="Book Antiqua" w:hAnsi="Book Antiqua"/>
          <w:sz w:val="24"/>
          <w:szCs w:val="24"/>
        </w:rPr>
        <w:t xml:space="preserve">serum albumin </w:t>
      </w:r>
      <w:r w:rsidR="00746501" w:rsidRPr="0039270D">
        <w:rPr>
          <w:rFonts w:ascii="Book Antiqua" w:hAnsi="Book Antiqua"/>
          <w:sz w:val="24"/>
          <w:szCs w:val="24"/>
        </w:rPr>
        <w:t>&lt; 3.5 mg/d</w:t>
      </w:r>
      <w:r w:rsidR="00EA620E" w:rsidRPr="0039270D">
        <w:rPr>
          <w:rFonts w:ascii="Book Antiqua" w:hAnsi="Book Antiqua"/>
          <w:sz w:val="24"/>
          <w:szCs w:val="24"/>
        </w:rPr>
        <w:t>L</w:t>
      </w:r>
      <w:r w:rsidR="00746501" w:rsidRPr="0039270D">
        <w:rPr>
          <w:rFonts w:ascii="Book Antiqua" w:hAnsi="Book Antiqua"/>
          <w:sz w:val="24"/>
          <w:szCs w:val="24"/>
        </w:rPr>
        <w:t xml:space="preserve"> </w:t>
      </w:r>
      <w:r w:rsidRPr="0039270D">
        <w:rPr>
          <w:rFonts w:ascii="Book Antiqua" w:hAnsi="Book Antiqua"/>
          <w:sz w:val="24"/>
          <w:szCs w:val="24"/>
        </w:rPr>
        <w:t xml:space="preserve">was a predictor for unplanned 30-d reoperation. Moreover, Agustin </w:t>
      </w:r>
      <w:r w:rsidRPr="0039270D">
        <w:rPr>
          <w:rFonts w:ascii="Book Antiqua" w:hAnsi="Book Antiqua"/>
          <w:i/>
          <w:sz w:val="24"/>
          <w:szCs w:val="24"/>
        </w:rPr>
        <w:t>et al</w:t>
      </w:r>
      <w:r w:rsidR="006837C2" w:rsidRPr="0039270D">
        <w:rPr>
          <w:rFonts w:ascii="Book Antiqua" w:hAnsi="Book Antiqua"/>
          <w:sz w:val="24"/>
          <w:szCs w:val="24"/>
          <w:vertAlign w:val="superscript"/>
        </w:rPr>
        <w:t>[35</w:t>
      </w:r>
      <w:r w:rsidRPr="0039270D">
        <w:rPr>
          <w:rFonts w:ascii="Book Antiqua" w:hAnsi="Book Antiqua"/>
          <w:sz w:val="24"/>
          <w:szCs w:val="24"/>
          <w:vertAlign w:val="superscript"/>
        </w:rPr>
        <w:t>]</w:t>
      </w:r>
      <w:r w:rsidRPr="0039270D">
        <w:rPr>
          <w:rFonts w:ascii="Book Antiqua" w:hAnsi="Book Antiqua"/>
          <w:sz w:val="24"/>
          <w:szCs w:val="24"/>
        </w:rPr>
        <w:t xml:space="preserve"> reported the factors related to life-threatening complications and mortality after pancreatic resection in a large population study. They demonstrated that serum albumin &lt; 3.5 g/dL was an independent factor associated with Clavien–Dindo grade IV complications and mortality in the pancreatic surgery patients</w:t>
      </w:r>
      <w:r w:rsidR="006837C2" w:rsidRPr="0039270D">
        <w:rPr>
          <w:rFonts w:ascii="Book Antiqua" w:hAnsi="Book Antiqua"/>
          <w:sz w:val="24"/>
          <w:szCs w:val="24"/>
          <w:vertAlign w:val="superscript"/>
        </w:rPr>
        <w:t>[35</w:t>
      </w:r>
      <w:r w:rsidRPr="0039270D">
        <w:rPr>
          <w:rFonts w:ascii="Book Antiqua" w:hAnsi="Book Antiqua"/>
          <w:sz w:val="24"/>
          <w:szCs w:val="24"/>
          <w:vertAlign w:val="superscript"/>
        </w:rPr>
        <w:t>]</w:t>
      </w:r>
      <w:r w:rsidRPr="0039270D">
        <w:rPr>
          <w:rFonts w:ascii="Book Antiqua" w:hAnsi="Book Antiqua"/>
          <w:sz w:val="24"/>
          <w:szCs w:val="24"/>
        </w:rPr>
        <w:t>. According to these reports, we conclude that preoperative hypoalbuminemia is a significant risk factor for serious postoperative complications, especially after pancreatic resection.</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C-reactive protein and procalcitonin are inflammatory markers and accurate predictors for infectious complications following surgery</w:t>
      </w:r>
      <w:r w:rsidR="006837C2" w:rsidRPr="0039270D">
        <w:rPr>
          <w:rFonts w:ascii="Book Antiqua" w:hAnsi="Book Antiqua"/>
          <w:sz w:val="24"/>
          <w:szCs w:val="24"/>
          <w:vertAlign w:val="superscript"/>
        </w:rPr>
        <w:t>[10,36</w:t>
      </w:r>
      <w:r w:rsidRPr="0039270D">
        <w:rPr>
          <w:rFonts w:ascii="Book Antiqua" w:hAnsi="Book Antiqua"/>
          <w:sz w:val="24"/>
          <w:szCs w:val="24"/>
          <w:vertAlign w:val="superscript"/>
        </w:rPr>
        <w:t>]</w:t>
      </w:r>
      <w:r w:rsidRPr="0039270D">
        <w:rPr>
          <w:rFonts w:ascii="Book Antiqua" w:hAnsi="Book Antiqua"/>
          <w:sz w:val="24"/>
          <w:szCs w:val="24"/>
        </w:rPr>
        <w:t xml:space="preserve">. However, in hospitals with limited resources, such as in Thailand, those markers are expensive. Moreover, procalcitonin examination is not available in all hospitals. So, those markers are not routinely used in our hospital. However, there is the simple inexpensive inflammatory marker PNI. PNI was first proposed by Onodera </w:t>
      </w:r>
      <w:r w:rsidRPr="0039270D">
        <w:rPr>
          <w:rFonts w:ascii="Book Antiqua" w:hAnsi="Book Antiqua"/>
          <w:i/>
          <w:sz w:val="24"/>
          <w:szCs w:val="24"/>
        </w:rPr>
        <w:t>et al</w:t>
      </w:r>
      <w:r w:rsidRPr="0039270D">
        <w:rPr>
          <w:rFonts w:ascii="Book Antiqua" w:hAnsi="Book Antiqua"/>
          <w:sz w:val="24"/>
          <w:szCs w:val="24"/>
          <w:vertAlign w:val="superscript"/>
        </w:rPr>
        <w:t>[17]</w:t>
      </w:r>
      <w:r w:rsidRPr="0039270D">
        <w:rPr>
          <w:rFonts w:ascii="Book Antiqua" w:hAnsi="Book Antiqua"/>
          <w:sz w:val="24"/>
          <w:szCs w:val="24"/>
        </w:rPr>
        <w:t xml:space="preserve"> as a predictor of surgical complications and mortality. PNI depends on two parameters, serum albumin and total lymphocyte count from peripheral blood smears</w:t>
      </w:r>
      <w:r w:rsidRPr="0039270D">
        <w:rPr>
          <w:rFonts w:ascii="Book Antiqua" w:hAnsi="Book Antiqua"/>
          <w:sz w:val="24"/>
          <w:szCs w:val="24"/>
          <w:vertAlign w:val="superscript"/>
        </w:rPr>
        <w:t>[17]</w:t>
      </w:r>
      <w:r w:rsidRPr="0039270D">
        <w:rPr>
          <w:rFonts w:ascii="Book Antiqua" w:hAnsi="Book Antiqua"/>
          <w:sz w:val="24"/>
          <w:szCs w:val="24"/>
        </w:rPr>
        <w:t>. Several studies have reported that low preoperative PNI is associated with postoperative complications</w:t>
      </w:r>
      <w:r w:rsidR="006837C2" w:rsidRPr="0039270D">
        <w:rPr>
          <w:rFonts w:ascii="Book Antiqua" w:hAnsi="Book Antiqua"/>
          <w:sz w:val="24"/>
          <w:szCs w:val="24"/>
          <w:vertAlign w:val="superscript"/>
        </w:rPr>
        <w:t>[13,16,37,38</w:t>
      </w:r>
      <w:r w:rsidRPr="0039270D">
        <w:rPr>
          <w:rFonts w:ascii="Book Antiqua" w:hAnsi="Book Antiqua"/>
          <w:sz w:val="24"/>
          <w:szCs w:val="24"/>
          <w:vertAlign w:val="superscript"/>
        </w:rPr>
        <w:t>]</w:t>
      </w:r>
      <w:r w:rsidRPr="0039270D">
        <w:rPr>
          <w:rFonts w:ascii="Book Antiqua" w:hAnsi="Book Antiqua"/>
          <w:sz w:val="24"/>
          <w:szCs w:val="24"/>
        </w:rPr>
        <w:t>. However, for postoperative PNI, only one study has reported the association between decreased PNI on POD 7 following distal pancreatectomy, which showed that decreased PNI on POD 7 was a predictor for POPF</w:t>
      </w:r>
      <w:r w:rsidRPr="0039270D">
        <w:rPr>
          <w:rFonts w:ascii="Book Antiqua" w:hAnsi="Book Antiqua"/>
          <w:sz w:val="24"/>
          <w:szCs w:val="24"/>
          <w:vertAlign w:val="superscript"/>
        </w:rPr>
        <w:t>[19]</w:t>
      </w:r>
      <w:r w:rsidRPr="0039270D">
        <w:rPr>
          <w:rFonts w:ascii="Book Antiqua" w:hAnsi="Book Antiqua"/>
          <w:sz w:val="24"/>
          <w:szCs w:val="24"/>
        </w:rPr>
        <w:t xml:space="preserve">. However, </w:t>
      </w:r>
      <w:r w:rsidRPr="0039270D">
        <w:rPr>
          <w:rFonts w:ascii="Book Antiqua" w:hAnsi="Book Antiqua"/>
          <w:sz w:val="24"/>
          <w:szCs w:val="24"/>
        </w:rPr>
        <w:lastRenderedPageBreak/>
        <w:t xml:space="preserve">the definitive diagnosis of POPF was on POD 3. Evaluation on POD 7 seemed to delay diagnosis. In our study, POD 3 PNI &lt; 40.5 was a significant independent factor associated with serious postoperative complications following PD. This evidence was supported by Noji </w:t>
      </w:r>
      <w:r w:rsidRPr="0039270D">
        <w:rPr>
          <w:rFonts w:ascii="Book Antiqua" w:hAnsi="Book Antiqua"/>
          <w:i/>
          <w:sz w:val="24"/>
          <w:szCs w:val="24"/>
        </w:rPr>
        <w:t>et al</w:t>
      </w:r>
      <w:r w:rsidR="006837C2" w:rsidRPr="0039270D">
        <w:rPr>
          <w:rFonts w:ascii="Book Antiqua" w:hAnsi="Book Antiqua"/>
          <w:sz w:val="24"/>
          <w:szCs w:val="24"/>
          <w:vertAlign w:val="superscript"/>
        </w:rPr>
        <w:t>[39</w:t>
      </w:r>
      <w:r w:rsidRPr="0039270D">
        <w:rPr>
          <w:rFonts w:ascii="Book Antiqua" w:hAnsi="Book Antiqua"/>
          <w:sz w:val="24"/>
          <w:szCs w:val="24"/>
          <w:vertAlign w:val="superscript"/>
        </w:rPr>
        <w:t>]</w:t>
      </w:r>
      <w:r w:rsidRPr="0039270D">
        <w:rPr>
          <w:rFonts w:ascii="Book Antiqua" w:hAnsi="Book Antiqua"/>
          <w:sz w:val="24"/>
          <w:szCs w:val="24"/>
        </w:rPr>
        <w:t>, who reported that infectious complications following PD could be predicted by amylase levels in drain effluent, body temperature, and leukocyte count on POD 3</w:t>
      </w:r>
      <w:r w:rsidR="006837C2" w:rsidRPr="0039270D">
        <w:rPr>
          <w:rFonts w:ascii="Book Antiqua" w:hAnsi="Book Antiqua"/>
          <w:sz w:val="24"/>
          <w:szCs w:val="24"/>
          <w:vertAlign w:val="superscript"/>
        </w:rPr>
        <w:t>[39</w:t>
      </w:r>
      <w:r w:rsidRPr="0039270D">
        <w:rPr>
          <w:rFonts w:ascii="Book Antiqua" w:hAnsi="Book Antiqua"/>
          <w:sz w:val="24"/>
          <w:szCs w:val="24"/>
          <w:vertAlign w:val="superscript"/>
        </w:rPr>
        <w:t>]</w:t>
      </w:r>
      <w:r w:rsidRPr="0039270D">
        <w:rPr>
          <w:rFonts w:ascii="Book Antiqua" w:hAnsi="Book Antiqua"/>
          <w:sz w:val="24"/>
          <w:szCs w:val="24"/>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 xml:space="preserve">Postoperative PNI </w:t>
      </w:r>
      <w:r w:rsidR="00C757D8" w:rsidRPr="0039270D">
        <w:rPr>
          <w:rFonts w:ascii="Book Antiqua" w:hAnsi="Book Antiqua"/>
          <w:sz w:val="24"/>
          <w:szCs w:val="24"/>
        </w:rPr>
        <w:t xml:space="preserve">value </w:t>
      </w:r>
      <w:r w:rsidRPr="0039270D">
        <w:rPr>
          <w:rFonts w:ascii="Book Antiqua" w:hAnsi="Book Antiqua"/>
          <w:sz w:val="24"/>
          <w:szCs w:val="24"/>
        </w:rPr>
        <w:t>might be associated with hypoalbuminemia because serum albumin level is an important parameter in PNI</w:t>
      </w:r>
      <w:r w:rsidR="006837C2" w:rsidRPr="0039270D">
        <w:rPr>
          <w:rFonts w:ascii="Book Antiqua" w:hAnsi="Book Antiqua"/>
          <w:sz w:val="24"/>
          <w:szCs w:val="24"/>
          <w:vertAlign w:val="superscript"/>
        </w:rPr>
        <w:t>[40</w:t>
      </w:r>
      <w:r w:rsidRPr="0039270D">
        <w:rPr>
          <w:rFonts w:ascii="Book Antiqua" w:hAnsi="Book Antiqua"/>
          <w:sz w:val="24"/>
          <w:szCs w:val="24"/>
          <w:vertAlign w:val="superscript"/>
        </w:rPr>
        <w:t>]</w:t>
      </w:r>
      <w:r w:rsidRPr="0039270D">
        <w:rPr>
          <w:rFonts w:ascii="Book Antiqua" w:hAnsi="Book Antiqua"/>
          <w:sz w:val="24"/>
          <w:szCs w:val="24"/>
        </w:rPr>
        <w:t>. It has been shown that early postoperative serum albumin is associated with postoperative complications</w:t>
      </w:r>
      <w:r w:rsidR="006837C2" w:rsidRPr="0039270D">
        <w:rPr>
          <w:rFonts w:ascii="Book Antiqua" w:hAnsi="Book Antiqua"/>
          <w:sz w:val="24"/>
          <w:szCs w:val="24"/>
          <w:vertAlign w:val="superscript"/>
        </w:rPr>
        <w:t>[40,41</w:t>
      </w:r>
      <w:r w:rsidRPr="0039270D">
        <w:rPr>
          <w:rFonts w:ascii="Book Antiqua" w:hAnsi="Book Antiqua"/>
          <w:sz w:val="24"/>
          <w:szCs w:val="24"/>
          <w:vertAlign w:val="superscript"/>
        </w:rPr>
        <w:t>]</w:t>
      </w:r>
      <w:r w:rsidRPr="0039270D">
        <w:rPr>
          <w:rFonts w:ascii="Book Antiqua" w:hAnsi="Book Antiqua"/>
          <w:sz w:val="24"/>
          <w:szCs w:val="24"/>
        </w:rPr>
        <w:t>. The stress response to injury is a factor that contributes to low postoperative serum albumin</w:t>
      </w:r>
      <w:r w:rsidR="006837C2" w:rsidRPr="0039270D">
        <w:rPr>
          <w:rFonts w:ascii="Book Antiqua" w:hAnsi="Book Antiqua"/>
          <w:sz w:val="24"/>
          <w:szCs w:val="24"/>
          <w:vertAlign w:val="superscript"/>
        </w:rPr>
        <w:t>[28,42</w:t>
      </w:r>
      <w:r w:rsidRPr="0039270D">
        <w:rPr>
          <w:rFonts w:ascii="Book Antiqua" w:hAnsi="Book Antiqua"/>
          <w:sz w:val="24"/>
          <w:szCs w:val="24"/>
          <w:vertAlign w:val="superscript"/>
        </w:rPr>
        <w:t>]</w:t>
      </w:r>
      <w:r w:rsidRPr="0039270D">
        <w:rPr>
          <w:rFonts w:ascii="Book Antiqua" w:hAnsi="Book Antiqua"/>
          <w:sz w:val="24"/>
          <w:szCs w:val="24"/>
        </w:rPr>
        <w:t xml:space="preserve">. Labgaa </w:t>
      </w:r>
      <w:r w:rsidRPr="0039270D">
        <w:rPr>
          <w:rFonts w:ascii="Book Antiqua" w:hAnsi="Book Antiqua"/>
          <w:i/>
          <w:sz w:val="24"/>
          <w:szCs w:val="24"/>
        </w:rPr>
        <w:t>et al</w:t>
      </w:r>
      <w:r w:rsidR="006837C2" w:rsidRPr="0039270D">
        <w:rPr>
          <w:rFonts w:ascii="Book Antiqua" w:hAnsi="Book Antiqua"/>
          <w:sz w:val="24"/>
          <w:szCs w:val="24"/>
          <w:vertAlign w:val="superscript"/>
        </w:rPr>
        <w:t>[43</w:t>
      </w:r>
      <w:r w:rsidRPr="0039270D">
        <w:rPr>
          <w:rFonts w:ascii="Book Antiqua" w:hAnsi="Book Antiqua"/>
          <w:sz w:val="24"/>
          <w:szCs w:val="24"/>
          <w:vertAlign w:val="superscript"/>
        </w:rPr>
        <w:t>]</w:t>
      </w:r>
      <w:r w:rsidRPr="0039270D">
        <w:rPr>
          <w:rFonts w:ascii="Book Antiqua" w:hAnsi="Book Antiqua"/>
          <w:sz w:val="24"/>
          <w:szCs w:val="24"/>
        </w:rPr>
        <w:t xml:space="preserve"> reported that patients who had a &gt; 10 g/L decrease in serum albumin on POD 1 showed a threefold increased risk of overall postoperative complications after major surgery that lasted &gt; 2 h. They concluded that the decrease in serum albumin was a marker of surgical stress response and early predictor of clinical outcomes. Moreover, the decrease in serum albumin significantly correlated with the extent of surgery, and the maximal increase in other stress markers such as C-reactive protein, procalcitonin and lactate</w:t>
      </w:r>
      <w:r w:rsidR="006837C2" w:rsidRPr="0039270D">
        <w:rPr>
          <w:rFonts w:ascii="Book Antiqua" w:hAnsi="Book Antiqua"/>
          <w:sz w:val="24"/>
          <w:szCs w:val="24"/>
          <w:vertAlign w:val="superscript"/>
        </w:rPr>
        <w:t>[43</w:t>
      </w:r>
      <w:r w:rsidRPr="0039270D">
        <w:rPr>
          <w:rFonts w:ascii="Book Antiqua" w:hAnsi="Book Antiqua"/>
          <w:sz w:val="24"/>
          <w:szCs w:val="24"/>
          <w:vertAlign w:val="superscript"/>
        </w:rPr>
        <w:t>]</w:t>
      </w:r>
      <w:r w:rsidRPr="0039270D">
        <w:rPr>
          <w:rFonts w:ascii="Book Antiqua" w:hAnsi="Book Antiqua"/>
          <w:sz w:val="24"/>
          <w:szCs w:val="24"/>
        </w:rPr>
        <w:t>.</w:t>
      </w:r>
    </w:p>
    <w:p w:rsidR="002D0408"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There is evidence that low postoperative serum albumin is associated with outcome following PD</w:t>
      </w:r>
      <w:r w:rsidR="006837C2" w:rsidRPr="0039270D">
        <w:rPr>
          <w:rFonts w:ascii="Book Antiqua" w:hAnsi="Book Antiqua"/>
          <w:sz w:val="24"/>
          <w:szCs w:val="24"/>
          <w:vertAlign w:val="superscript"/>
        </w:rPr>
        <w:t>[44,</w:t>
      </w:r>
      <w:bookmarkStart w:id="16" w:name="_GoBack"/>
      <w:r w:rsidR="006837C2" w:rsidRPr="0039270D">
        <w:rPr>
          <w:rFonts w:ascii="Book Antiqua" w:hAnsi="Book Antiqua"/>
          <w:sz w:val="24"/>
          <w:szCs w:val="24"/>
          <w:vertAlign w:val="superscript"/>
        </w:rPr>
        <w:t>45</w:t>
      </w:r>
      <w:r w:rsidRPr="0039270D">
        <w:rPr>
          <w:rFonts w:ascii="Book Antiqua" w:hAnsi="Book Antiqua"/>
          <w:sz w:val="24"/>
          <w:szCs w:val="24"/>
          <w:vertAlign w:val="superscript"/>
        </w:rPr>
        <w:t>]</w:t>
      </w:r>
      <w:bookmarkEnd w:id="16"/>
      <w:r w:rsidRPr="0039270D">
        <w:rPr>
          <w:rFonts w:ascii="Book Antiqua" w:hAnsi="Book Antiqua"/>
          <w:sz w:val="24"/>
          <w:szCs w:val="24"/>
        </w:rPr>
        <w:t xml:space="preserve">. Kawai </w:t>
      </w:r>
      <w:r w:rsidRPr="0039270D">
        <w:rPr>
          <w:rFonts w:ascii="Book Antiqua" w:hAnsi="Book Antiqua"/>
          <w:i/>
          <w:sz w:val="24"/>
          <w:szCs w:val="24"/>
        </w:rPr>
        <w:t>et al</w:t>
      </w:r>
      <w:r w:rsidR="006837C2" w:rsidRPr="0039270D">
        <w:rPr>
          <w:rFonts w:ascii="Book Antiqua" w:hAnsi="Book Antiqua"/>
          <w:sz w:val="24"/>
          <w:szCs w:val="24"/>
          <w:vertAlign w:val="superscript"/>
        </w:rPr>
        <w:t>[44</w:t>
      </w:r>
      <w:r w:rsidRPr="0039270D">
        <w:rPr>
          <w:rFonts w:ascii="Book Antiqua" w:hAnsi="Book Antiqua"/>
          <w:sz w:val="24"/>
          <w:szCs w:val="24"/>
          <w:vertAlign w:val="superscript"/>
        </w:rPr>
        <w:t>]</w:t>
      </w:r>
      <w:r w:rsidRPr="0039270D">
        <w:rPr>
          <w:rFonts w:ascii="Book Antiqua" w:hAnsi="Book Antiqua"/>
          <w:sz w:val="24"/>
          <w:szCs w:val="24"/>
        </w:rPr>
        <w:t xml:space="preserve"> reported that serum albumin level ≤ 3.0 g/dL on POD 4 and leukocyte count &gt; 9800/mm were independent predictive factors of clinically relevant pancreatic fistula following PD. Similarly, Fujiwara </w:t>
      </w:r>
      <w:r w:rsidRPr="0039270D">
        <w:rPr>
          <w:rFonts w:ascii="Book Antiqua" w:hAnsi="Book Antiqua"/>
          <w:i/>
          <w:sz w:val="24"/>
          <w:szCs w:val="24"/>
        </w:rPr>
        <w:t>et al</w:t>
      </w:r>
      <w:r w:rsidR="006837C2" w:rsidRPr="0039270D">
        <w:rPr>
          <w:rFonts w:ascii="Book Antiqua" w:hAnsi="Book Antiqua"/>
          <w:sz w:val="24"/>
          <w:szCs w:val="24"/>
          <w:vertAlign w:val="superscript"/>
        </w:rPr>
        <w:t>[45</w:t>
      </w:r>
      <w:r w:rsidRPr="0039270D">
        <w:rPr>
          <w:rFonts w:ascii="Book Antiqua" w:hAnsi="Book Antiqua"/>
          <w:sz w:val="24"/>
          <w:szCs w:val="24"/>
          <w:vertAlign w:val="superscript"/>
        </w:rPr>
        <w:t>]</w:t>
      </w:r>
      <w:r w:rsidRPr="0039270D">
        <w:rPr>
          <w:rFonts w:ascii="Book Antiqua" w:hAnsi="Book Antiqua"/>
          <w:sz w:val="24"/>
          <w:szCs w:val="24"/>
        </w:rPr>
        <w:t xml:space="preserve"> reported that low postoperative serum albumin was an independent risk factor for </w:t>
      </w:r>
      <w:r w:rsidR="00337FE9" w:rsidRPr="0039270D">
        <w:rPr>
          <w:rFonts w:ascii="Book Antiqua" w:eastAsia="SimSun" w:hAnsi="Book Antiqua"/>
          <w:sz w:val="24"/>
          <w:szCs w:val="24"/>
          <w:lang w:eastAsia="zh-CN"/>
        </w:rPr>
        <w:t>POPF</w:t>
      </w:r>
      <w:r w:rsidRPr="0039270D">
        <w:rPr>
          <w:rFonts w:ascii="Book Antiqua" w:hAnsi="Book Antiqua"/>
          <w:sz w:val="24"/>
          <w:szCs w:val="24"/>
        </w:rPr>
        <w:t xml:space="preserve"> after PD</w:t>
      </w:r>
      <w:r w:rsidR="006837C2" w:rsidRPr="0039270D">
        <w:rPr>
          <w:rFonts w:ascii="Book Antiqua" w:hAnsi="Book Antiqua"/>
          <w:sz w:val="24"/>
          <w:szCs w:val="24"/>
          <w:vertAlign w:val="superscript"/>
        </w:rPr>
        <w:t>[45</w:t>
      </w:r>
      <w:r w:rsidRPr="0039270D">
        <w:rPr>
          <w:rFonts w:ascii="Book Antiqua" w:hAnsi="Book Antiqua"/>
          <w:sz w:val="24"/>
          <w:szCs w:val="24"/>
          <w:vertAlign w:val="superscript"/>
        </w:rPr>
        <w:t>]</w:t>
      </w:r>
      <w:r w:rsidRPr="0039270D">
        <w:rPr>
          <w:rFonts w:ascii="Book Antiqua" w:hAnsi="Book Antiqua"/>
          <w:sz w:val="24"/>
          <w:szCs w:val="24"/>
        </w:rPr>
        <w:t>. According to these reports, low PNI in the early postoperative period could be a predictor for serious complications following PD. Post</w:t>
      </w:r>
      <w:r w:rsidR="00691393" w:rsidRPr="0039270D">
        <w:rPr>
          <w:rFonts w:ascii="Book Antiqua" w:eastAsia="SimSun" w:hAnsi="Book Antiqua"/>
          <w:sz w:val="24"/>
          <w:szCs w:val="24"/>
          <w:lang w:eastAsia="zh-CN"/>
        </w:rPr>
        <w:t>-</w:t>
      </w:r>
      <w:r w:rsidRPr="0039270D">
        <w:rPr>
          <w:rFonts w:ascii="Book Antiqua" w:hAnsi="Book Antiqua"/>
          <w:sz w:val="24"/>
          <w:szCs w:val="24"/>
        </w:rPr>
        <w:t>PD patients who have low PNI on POD 3 should be closely monitored for serious complications. In our hospi</w:t>
      </w:r>
      <w:r w:rsidR="00780608" w:rsidRPr="0039270D">
        <w:rPr>
          <w:rFonts w:ascii="Book Antiqua" w:hAnsi="Book Antiqua"/>
          <w:sz w:val="24"/>
          <w:szCs w:val="24"/>
        </w:rPr>
        <w:t>tal, routine CT</w:t>
      </w:r>
      <w:r w:rsidRPr="0039270D">
        <w:rPr>
          <w:rFonts w:ascii="Book Antiqua" w:hAnsi="Book Antiqua"/>
          <w:sz w:val="24"/>
          <w:szCs w:val="24"/>
        </w:rPr>
        <w:t xml:space="preserve"> is not performed following PD. According to the present study, computed tomography should be selectively performed in patients who have low PNI on POD 3, especially in those with POPF.</w:t>
      </w:r>
      <w:r w:rsidR="00780608" w:rsidRPr="0039270D">
        <w:rPr>
          <w:rFonts w:ascii="Book Antiqua" w:hAnsi="Book Antiqua"/>
          <w:sz w:val="24"/>
          <w:szCs w:val="24"/>
        </w:rPr>
        <w:t xml:space="preserve"> However, the prospecti</w:t>
      </w:r>
      <w:r w:rsidR="008515B6" w:rsidRPr="0039270D">
        <w:rPr>
          <w:rFonts w:ascii="Book Antiqua" w:hAnsi="Book Antiqua"/>
          <w:sz w:val="24"/>
          <w:szCs w:val="24"/>
        </w:rPr>
        <w:t>ve studies are needed to validate this</w:t>
      </w:r>
      <w:r w:rsidR="00780608" w:rsidRPr="0039270D">
        <w:rPr>
          <w:rFonts w:ascii="Book Antiqua" w:hAnsi="Book Antiqua"/>
          <w:sz w:val="24"/>
          <w:szCs w:val="24"/>
        </w:rPr>
        <w:t xml:space="preserve"> hypothesi</w:t>
      </w:r>
      <w:r w:rsidR="008515B6" w:rsidRPr="0039270D">
        <w:rPr>
          <w:rFonts w:ascii="Book Antiqua" w:hAnsi="Book Antiqua"/>
          <w:sz w:val="24"/>
          <w:szCs w:val="24"/>
        </w:rPr>
        <w:t>s</w:t>
      </w:r>
      <w:r w:rsidR="00780608" w:rsidRPr="0039270D">
        <w:rPr>
          <w:rFonts w:ascii="Book Antiqua" w:hAnsi="Book Antiqua"/>
          <w:sz w:val="24"/>
          <w:szCs w:val="24"/>
        </w:rPr>
        <w:t>.</w:t>
      </w:r>
    </w:p>
    <w:p w:rsidR="00AF12E1" w:rsidRPr="0039270D" w:rsidRDefault="00907D69" w:rsidP="00A0302E">
      <w:pPr>
        <w:spacing w:after="0"/>
        <w:ind w:firstLineChars="100" w:firstLine="240"/>
        <w:jc w:val="both"/>
        <w:rPr>
          <w:rFonts w:ascii="Book Antiqua" w:hAnsi="Book Antiqua"/>
          <w:sz w:val="24"/>
          <w:szCs w:val="24"/>
        </w:rPr>
      </w:pPr>
      <w:r w:rsidRPr="0039270D">
        <w:rPr>
          <w:rFonts w:ascii="Book Antiqua" w:hAnsi="Book Antiqua"/>
          <w:sz w:val="24"/>
          <w:szCs w:val="24"/>
        </w:rPr>
        <w:t xml:space="preserve">This study had several limitations. First, because of its retrospective nature, there could have been some selection bias. Second, postoperative serum albumin could </w:t>
      </w:r>
      <w:r w:rsidRPr="0039270D">
        <w:rPr>
          <w:rFonts w:ascii="Book Antiqua" w:hAnsi="Book Antiqua"/>
          <w:sz w:val="24"/>
          <w:szCs w:val="24"/>
        </w:rPr>
        <w:lastRenderedPageBreak/>
        <w:t>have been affected by exogenous intravenous albumin that was administered to some patients. However, our hospital policy is that only patients with serum albumin &lt; 25 g/L are eligible for intravenous albumin.</w:t>
      </w:r>
      <w:r w:rsidR="0047745E" w:rsidRPr="0039270D">
        <w:rPr>
          <w:rFonts w:ascii="Book Antiqua" w:hAnsi="Book Antiqua"/>
          <w:sz w:val="24"/>
          <w:szCs w:val="24"/>
        </w:rPr>
        <w:t xml:space="preserve"> </w:t>
      </w:r>
      <w:r w:rsidR="00AF0E78" w:rsidRPr="0039270D">
        <w:rPr>
          <w:rFonts w:ascii="Book Antiqua" w:hAnsi="Book Antiqua"/>
          <w:sz w:val="24"/>
          <w:szCs w:val="24"/>
        </w:rPr>
        <w:t>Third, the lower serum albumin between two groups (34.1 versus 35.0 g/L) is a modest difference</w:t>
      </w:r>
      <w:r w:rsidR="008515B6" w:rsidRPr="0039270D">
        <w:rPr>
          <w:rFonts w:ascii="Book Antiqua" w:hAnsi="Book Antiqua"/>
          <w:sz w:val="24"/>
          <w:szCs w:val="24"/>
        </w:rPr>
        <w:t xml:space="preserve">. Fourth, </w:t>
      </w:r>
      <w:r w:rsidR="00AF12E1" w:rsidRPr="0039270D">
        <w:rPr>
          <w:rFonts w:ascii="Book Antiqua" w:hAnsi="Book Antiqua"/>
          <w:sz w:val="24"/>
          <w:szCs w:val="24"/>
        </w:rPr>
        <w:t xml:space="preserve">the </w:t>
      </w:r>
      <w:r w:rsidR="008515B6" w:rsidRPr="0039270D">
        <w:rPr>
          <w:rFonts w:ascii="Book Antiqua" w:hAnsi="Book Antiqua"/>
          <w:sz w:val="24"/>
          <w:szCs w:val="24"/>
        </w:rPr>
        <w:t xml:space="preserve">further </w:t>
      </w:r>
      <w:r w:rsidR="00AF12E1" w:rsidRPr="0039270D">
        <w:rPr>
          <w:rFonts w:ascii="Book Antiqua" w:hAnsi="Book Antiqua"/>
          <w:sz w:val="24"/>
          <w:szCs w:val="24"/>
        </w:rPr>
        <w:t xml:space="preserve">prospective </w:t>
      </w:r>
      <w:r w:rsidR="008515B6" w:rsidRPr="0039270D">
        <w:rPr>
          <w:rFonts w:ascii="Book Antiqua" w:hAnsi="Book Antiqua"/>
          <w:sz w:val="24"/>
          <w:szCs w:val="24"/>
        </w:rPr>
        <w:t>studies are needed to enhance the ability of POD 3 PNI &lt; 40.5 to predict serious complications following PD</w:t>
      </w:r>
      <w:r w:rsidR="00AF12E1" w:rsidRPr="0039270D">
        <w:rPr>
          <w:rFonts w:ascii="Book Antiqua" w:hAnsi="Book Antiqua"/>
          <w:sz w:val="24"/>
          <w:szCs w:val="24"/>
        </w:rPr>
        <w:t>.</w:t>
      </w:r>
    </w:p>
    <w:p w:rsidR="002D0408" w:rsidRPr="0039270D" w:rsidRDefault="00691393" w:rsidP="00A0302E">
      <w:pPr>
        <w:spacing w:after="0"/>
        <w:ind w:firstLineChars="100" w:firstLine="240"/>
        <w:jc w:val="both"/>
        <w:rPr>
          <w:rFonts w:ascii="Book Antiqua" w:eastAsia="SimSun" w:hAnsi="Book Antiqua"/>
          <w:b/>
          <w:bCs/>
          <w:sz w:val="24"/>
          <w:szCs w:val="24"/>
          <w:lang w:eastAsia="zh-CN"/>
        </w:rPr>
      </w:pPr>
      <w:r w:rsidRPr="0039270D">
        <w:rPr>
          <w:rFonts w:ascii="Book Antiqua" w:eastAsia="SimSun" w:hAnsi="Book Antiqua"/>
          <w:bCs/>
          <w:sz w:val="24"/>
          <w:szCs w:val="24"/>
          <w:lang w:eastAsia="zh-CN"/>
        </w:rPr>
        <w:t xml:space="preserve">In </w:t>
      </w:r>
      <w:r w:rsidRPr="0039270D">
        <w:rPr>
          <w:rFonts w:ascii="Book Antiqua" w:hAnsi="Book Antiqua"/>
          <w:bCs/>
          <w:sz w:val="24"/>
          <w:szCs w:val="24"/>
        </w:rPr>
        <w:t>conclusion</w:t>
      </w:r>
      <w:r w:rsidRPr="0039270D">
        <w:rPr>
          <w:rFonts w:ascii="Book Antiqua" w:eastAsia="SimSun" w:hAnsi="Book Antiqua"/>
          <w:bCs/>
          <w:sz w:val="24"/>
          <w:szCs w:val="24"/>
          <w:lang w:eastAsia="zh-CN"/>
        </w:rPr>
        <w:t>,</w:t>
      </w:r>
      <w:r w:rsidRPr="0039270D">
        <w:rPr>
          <w:rFonts w:ascii="Book Antiqua" w:eastAsia="SimSun" w:hAnsi="Book Antiqua"/>
          <w:b/>
          <w:bCs/>
          <w:sz w:val="24"/>
          <w:szCs w:val="24"/>
          <w:lang w:eastAsia="zh-CN"/>
        </w:rPr>
        <w:t xml:space="preserve"> </w:t>
      </w:r>
      <w:r w:rsidR="00907D69" w:rsidRPr="0039270D">
        <w:rPr>
          <w:rFonts w:ascii="Book Antiqua" w:hAnsi="Book Antiqua"/>
          <w:sz w:val="24"/>
          <w:szCs w:val="24"/>
        </w:rPr>
        <w:t>Perioperative albumin is an important factor associated with serious complications following PD. POPF is a common complication following PD; however, most POPFs are minor complications and do not need any intervention. The most important consideration in clinical practice is that physicians should be aware of serious complications after PD. Our study suggests that PNI, which is a simple and inexpensive marker, is a good predictor for serious complications. Thus, patients who undergo PD and have early postoperative low PNI should be closely monitored.</w:t>
      </w:r>
      <w:r w:rsidR="0047745E" w:rsidRPr="0039270D">
        <w:rPr>
          <w:rFonts w:ascii="Book Antiqua" w:hAnsi="Book Antiqua"/>
          <w:sz w:val="24"/>
          <w:szCs w:val="24"/>
        </w:rPr>
        <w:t xml:space="preserve"> </w:t>
      </w:r>
    </w:p>
    <w:p w:rsidR="00834A95" w:rsidRPr="0039270D" w:rsidRDefault="00834A95" w:rsidP="00A0302E">
      <w:pPr>
        <w:spacing w:after="0"/>
        <w:jc w:val="both"/>
        <w:rPr>
          <w:rFonts w:ascii="Book Antiqua" w:hAnsi="Book Antiqua"/>
          <w:sz w:val="24"/>
          <w:szCs w:val="24"/>
        </w:rPr>
      </w:pPr>
    </w:p>
    <w:p w:rsidR="00834A95" w:rsidRPr="0039270D" w:rsidRDefault="00834A95" w:rsidP="00A0302E">
      <w:pPr>
        <w:spacing w:after="0"/>
        <w:jc w:val="both"/>
        <w:rPr>
          <w:rFonts w:ascii="Book Antiqua" w:hAnsi="Book Antiqua"/>
          <w:b/>
          <w:bCs/>
          <w:sz w:val="24"/>
          <w:szCs w:val="24"/>
        </w:rPr>
      </w:pPr>
      <w:r w:rsidRPr="0039270D">
        <w:rPr>
          <w:rFonts w:ascii="Book Antiqua" w:hAnsi="Book Antiqua"/>
          <w:b/>
          <w:bCs/>
          <w:sz w:val="24"/>
          <w:szCs w:val="24"/>
        </w:rPr>
        <w:t>ARTICLE HIGHLIGHTS</w:t>
      </w:r>
    </w:p>
    <w:p w:rsidR="00834A95" w:rsidRPr="0039270D" w:rsidRDefault="00834A95" w:rsidP="00A0302E">
      <w:pPr>
        <w:spacing w:after="0"/>
        <w:jc w:val="both"/>
        <w:rPr>
          <w:rFonts w:ascii="Book Antiqua" w:hAnsi="Book Antiqua"/>
          <w:b/>
          <w:bCs/>
          <w:i/>
          <w:iCs/>
          <w:sz w:val="24"/>
          <w:szCs w:val="24"/>
        </w:rPr>
      </w:pPr>
      <w:r w:rsidRPr="0039270D">
        <w:rPr>
          <w:rFonts w:ascii="Book Antiqua" w:hAnsi="Book Antiqua"/>
          <w:b/>
          <w:bCs/>
          <w:i/>
          <w:iCs/>
          <w:sz w:val="24"/>
          <w:szCs w:val="24"/>
        </w:rPr>
        <w:t>Research background</w:t>
      </w:r>
    </w:p>
    <w:p w:rsidR="00DD590F" w:rsidRPr="0039270D" w:rsidRDefault="00DD590F" w:rsidP="00A0302E">
      <w:pPr>
        <w:spacing w:after="0"/>
        <w:jc w:val="both"/>
        <w:rPr>
          <w:rFonts w:ascii="Book Antiqua" w:hAnsi="Book Antiqua"/>
          <w:sz w:val="24"/>
          <w:szCs w:val="24"/>
        </w:rPr>
      </w:pPr>
      <w:r w:rsidRPr="0039270D">
        <w:rPr>
          <w:rFonts w:ascii="Book Antiqua" w:hAnsi="Book Antiqua"/>
          <w:sz w:val="24"/>
          <w:szCs w:val="24"/>
        </w:rPr>
        <w:t>Pancreaticoduodenectomy</w:t>
      </w:r>
      <w:r w:rsidR="0009050B" w:rsidRPr="0039270D">
        <w:rPr>
          <w:rFonts w:ascii="Book Antiqua" w:eastAsia="SimSun" w:hAnsi="Book Antiqua"/>
          <w:sz w:val="24"/>
          <w:szCs w:val="24"/>
          <w:lang w:eastAsia="zh-CN"/>
        </w:rPr>
        <w:t xml:space="preserve"> (PD)</w:t>
      </w:r>
      <w:r w:rsidR="00834A95" w:rsidRPr="0039270D">
        <w:rPr>
          <w:rFonts w:ascii="Book Antiqua" w:hAnsi="Book Antiqua"/>
          <w:sz w:val="24"/>
          <w:szCs w:val="24"/>
        </w:rPr>
        <w:t xml:space="preserve"> is an example of major surgery and is a complicated operation to perform for the general surgeon. </w:t>
      </w:r>
      <w:r w:rsidRPr="0039270D">
        <w:rPr>
          <w:rFonts w:ascii="Book Antiqua" w:hAnsi="Book Antiqua"/>
          <w:sz w:val="24"/>
          <w:szCs w:val="24"/>
        </w:rPr>
        <w:t xml:space="preserve">The perioperative morbidity rate previously reported reaching up to 50%. However, </w:t>
      </w:r>
      <w:r w:rsidRPr="0039270D">
        <w:rPr>
          <w:rFonts w:ascii="Book Antiqua" w:hAnsi="Book Antiqua"/>
          <w:bCs/>
          <w:sz w:val="24"/>
          <w:szCs w:val="24"/>
        </w:rPr>
        <w:t>only serious complications are major risk factors for poor long-term surgical outcome.</w:t>
      </w:r>
      <w:r w:rsidRPr="0039270D">
        <w:rPr>
          <w:rFonts w:ascii="Book Antiqua" w:hAnsi="Book Antiqua"/>
          <w:sz w:val="24"/>
          <w:szCs w:val="24"/>
        </w:rPr>
        <w:t xml:space="preserve"> Majority of the serious complications </w:t>
      </w:r>
      <w:r w:rsidR="00386E38" w:rsidRPr="0039270D">
        <w:rPr>
          <w:rFonts w:ascii="Book Antiqua" w:hAnsi="Book Antiqua"/>
          <w:sz w:val="24"/>
          <w:szCs w:val="24"/>
        </w:rPr>
        <w:t>is the infectious complication.</w:t>
      </w:r>
    </w:p>
    <w:p w:rsidR="00386E38" w:rsidRPr="0039270D" w:rsidRDefault="00386E38" w:rsidP="00A0302E">
      <w:pPr>
        <w:spacing w:after="0"/>
        <w:ind w:firstLine="720"/>
        <w:jc w:val="both"/>
        <w:rPr>
          <w:rFonts w:ascii="Book Antiqua" w:hAnsi="Book Antiqua"/>
          <w:sz w:val="24"/>
          <w:szCs w:val="24"/>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motivation</w:t>
      </w:r>
    </w:p>
    <w:p w:rsidR="00DD590F" w:rsidRPr="0039270D" w:rsidRDefault="00DD590F" w:rsidP="00A0302E">
      <w:pPr>
        <w:spacing w:after="0"/>
        <w:jc w:val="both"/>
        <w:rPr>
          <w:rFonts w:ascii="Book Antiqua" w:hAnsi="Book Antiqua"/>
          <w:sz w:val="24"/>
          <w:szCs w:val="24"/>
        </w:rPr>
      </w:pPr>
      <w:r w:rsidRPr="0039270D">
        <w:rPr>
          <w:rFonts w:ascii="Book Antiqua" w:hAnsi="Book Antiqua"/>
          <w:sz w:val="24"/>
          <w:szCs w:val="24"/>
        </w:rPr>
        <w:t xml:space="preserve">There are several studies have investigated the use of inflammatory markers for prediction of severe postoperative complications following </w:t>
      </w:r>
      <w:r w:rsidR="0009050B" w:rsidRPr="0039270D">
        <w:rPr>
          <w:rFonts w:ascii="Book Antiqua" w:eastAsia="SimSun" w:hAnsi="Book Antiqua"/>
          <w:sz w:val="24"/>
          <w:szCs w:val="24"/>
          <w:lang w:eastAsia="zh-CN"/>
        </w:rPr>
        <w:t>PD</w:t>
      </w:r>
      <w:r w:rsidRPr="0039270D">
        <w:rPr>
          <w:rFonts w:ascii="Book Antiqua" w:hAnsi="Book Antiqua"/>
          <w:sz w:val="24"/>
          <w:szCs w:val="24"/>
        </w:rPr>
        <w:t>. However, the common biomarkers previously reported are C-reactive protein and procalcitonin. These biomarkers are expensive i</w:t>
      </w:r>
      <w:r w:rsidR="00762FD9" w:rsidRPr="0039270D">
        <w:rPr>
          <w:rFonts w:ascii="Book Antiqua" w:hAnsi="Book Antiqua"/>
          <w:sz w:val="24"/>
          <w:szCs w:val="24"/>
        </w:rPr>
        <w:t xml:space="preserve">n the limited resource country. </w:t>
      </w:r>
      <w:r w:rsidRPr="0039270D">
        <w:rPr>
          <w:rFonts w:ascii="Book Antiqua" w:hAnsi="Book Antiqua"/>
          <w:sz w:val="24"/>
          <w:szCs w:val="24"/>
        </w:rPr>
        <w:t>Our goal is to find the simple and non-expensive marker for this complicated operation.</w:t>
      </w:r>
      <w:r w:rsidR="00762FD9" w:rsidRPr="0039270D">
        <w:rPr>
          <w:rFonts w:ascii="Book Antiqua" w:hAnsi="Book Antiqua"/>
          <w:sz w:val="24"/>
          <w:szCs w:val="24"/>
        </w:rPr>
        <w:t xml:space="preserve"> </w:t>
      </w:r>
      <w:r w:rsidR="003B50D2" w:rsidRPr="0039270D">
        <w:rPr>
          <w:rFonts w:ascii="Book Antiqua" w:hAnsi="Book Antiqua"/>
          <w:sz w:val="24"/>
          <w:szCs w:val="24"/>
        </w:rPr>
        <w:t>Prognostic nutritional index</w:t>
      </w:r>
      <w:r w:rsidR="00B27627" w:rsidRPr="0039270D">
        <w:rPr>
          <w:rFonts w:ascii="Book Antiqua" w:eastAsia="SimSun" w:hAnsi="Book Antiqua"/>
          <w:sz w:val="24"/>
          <w:szCs w:val="24"/>
          <w:lang w:eastAsia="zh-CN"/>
        </w:rPr>
        <w:t xml:space="preserve"> (PNI)</w:t>
      </w:r>
      <w:r w:rsidR="00762FD9" w:rsidRPr="0039270D">
        <w:rPr>
          <w:rFonts w:ascii="Book Antiqua" w:hAnsi="Book Antiqua"/>
          <w:sz w:val="24"/>
          <w:szCs w:val="24"/>
        </w:rPr>
        <w:t xml:space="preserve"> is one of a simple inexpensive marker. There are previously rep</w:t>
      </w:r>
      <w:r w:rsidR="003B50D2" w:rsidRPr="0039270D">
        <w:rPr>
          <w:rFonts w:ascii="Book Antiqua" w:hAnsi="Book Antiqua"/>
          <w:sz w:val="24"/>
          <w:szCs w:val="24"/>
        </w:rPr>
        <w:t xml:space="preserve">orted of early postoperative </w:t>
      </w:r>
      <w:r w:rsidR="00B27627" w:rsidRPr="0039270D">
        <w:rPr>
          <w:rFonts w:ascii="Book Antiqua" w:eastAsia="SimSun" w:hAnsi="Book Antiqua"/>
          <w:sz w:val="24"/>
          <w:szCs w:val="24"/>
          <w:lang w:eastAsia="zh-CN"/>
        </w:rPr>
        <w:t>PNI</w:t>
      </w:r>
      <w:r w:rsidR="00762FD9" w:rsidRPr="0039270D">
        <w:rPr>
          <w:rFonts w:ascii="Book Antiqua" w:hAnsi="Book Antiqua"/>
          <w:sz w:val="24"/>
          <w:szCs w:val="24"/>
        </w:rPr>
        <w:t xml:space="preserve"> predicted the outcome following surgery.</w:t>
      </w:r>
    </w:p>
    <w:p w:rsidR="00DD590F" w:rsidRPr="0039270D" w:rsidRDefault="00DD590F" w:rsidP="00A0302E">
      <w:pPr>
        <w:spacing w:after="0"/>
        <w:jc w:val="both"/>
        <w:rPr>
          <w:rFonts w:ascii="Book Antiqua" w:eastAsia="SimSun" w:hAnsi="Book Antiqua"/>
          <w:sz w:val="24"/>
          <w:szCs w:val="24"/>
          <w:lang w:eastAsia="zh-CN"/>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objectives</w:t>
      </w:r>
    </w:p>
    <w:p w:rsidR="00DD590F" w:rsidRPr="0039270D" w:rsidRDefault="00DD590F" w:rsidP="00A0302E">
      <w:pPr>
        <w:spacing w:after="0"/>
        <w:jc w:val="both"/>
        <w:rPr>
          <w:rFonts w:ascii="Book Antiqua" w:hAnsi="Book Antiqua"/>
          <w:sz w:val="24"/>
          <w:szCs w:val="24"/>
        </w:rPr>
      </w:pPr>
      <w:r w:rsidRPr="0039270D">
        <w:rPr>
          <w:rFonts w:ascii="Book Antiqua" w:hAnsi="Book Antiqua"/>
          <w:sz w:val="24"/>
          <w:szCs w:val="24"/>
        </w:rPr>
        <w:t>The objective of our study was to analyze the risk fac</w:t>
      </w:r>
      <w:r w:rsidR="003B50D2" w:rsidRPr="0039270D">
        <w:rPr>
          <w:rFonts w:ascii="Book Antiqua" w:hAnsi="Book Antiqua"/>
          <w:sz w:val="24"/>
          <w:szCs w:val="24"/>
        </w:rPr>
        <w:t xml:space="preserve">tors and early postoperative </w:t>
      </w:r>
      <w:r w:rsidR="00B27627" w:rsidRPr="0039270D">
        <w:rPr>
          <w:rFonts w:ascii="Book Antiqua" w:eastAsia="SimSun" w:hAnsi="Book Antiqua"/>
          <w:sz w:val="24"/>
          <w:szCs w:val="24"/>
          <w:lang w:eastAsia="zh-CN"/>
        </w:rPr>
        <w:t>PNI</w:t>
      </w:r>
      <w:r w:rsidRPr="0039270D">
        <w:rPr>
          <w:rFonts w:ascii="Book Antiqua" w:hAnsi="Book Antiqua"/>
          <w:sz w:val="24"/>
          <w:szCs w:val="24"/>
        </w:rPr>
        <w:t xml:space="preserve"> for predicting s</w:t>
      </w:r>
      <w:r w:rsidR="003B50D2" w:rsidRPr="0039270D">
        <w:rPr>
          <w:rFonts w:ascii="Book Antiqua" w:hAnsi="Book Antiqua"/>
          <w:sz w:val="24"/>
          <w:szCs w:val="24"/>
        </w:rPr>
        <w:t>erious</w:t>
      </w:r>
      <w:r w:rsidR="00762FD9" w:rsidRPr="0039270D">
        <w:rPr>
          <w:rFonts w:ascii="Book Antiqua" w:hAnsi="Book Antiqua"/>
          <w:sz w:val="24"/>
          <w:szCs w:val="24"/>
        </w:rPr>
        <w:t xml:space="preserve"> complications following </w:t>
      </w:r>
      <w:r w:rsidR="0009050B" w:rsidRPr="0039270D">
        <w:rPr>
          <w:rFonts w:ascii="Book Antiqua" w:eastAsia="SimSun" w:hAnsi="Book Antiqua"/>
          <w:sz w:val="24"/>
          <w:szCs w:val="24"/>
          <w:lang w:eastAsia="zh-CN"/>
        </w:rPr>
        <w:t>PD</w:t>
      </w:r>
      <w:r w:rsidRPr="0039270D">
        <w:rPr>
          <w:rFonts w:ascii="Book Antiqua" w:hAnsi="Book Antiqua"/>
          <w:sz w:val="24"/>
          <w:szCs w:val="24"/>
        </w:rPr>
        <w:t>.</w:t>
      </w:r>
    </w:p>
    <w:p w:rsidR="00DD590F" w:rsidRPr="0039270D" w:rsidRDefault="00DD590F" w:rsidP="00A0302E">
      <w:pPr>
        <w:spacing w:after="0"/>
        <w:jc w:val="both"/>
        <w:rPr>
          <w:rFonts w:ascii="Book Antiqua" w:hAnsi="Book Antiqua"/>
          <w:sz w:val="24"/>
          <w:szCs w:val="24"/>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methods</w:t>
      </w:r>
    </w:p>
    <w:p w:rsidR="00762FD9" w:rsidRPr="0039270D" w:rsidRDefault="00762FD9" w:rsidP="00A0302E">
      <w:pPr>
        <w:spacing w:after="0"/>
        <w:jc w:val="both"/>
        <w:rPr>
          <w:rFonts w:ascii="Book Antiqua" w:hAnsi="Book Antiqua"/>
          <w:sz w:val="24"/>
          <w:szCs w:val="24"/>
        </w:rPr>
      </w:pPr>
      <w:r w:rsidRPr="0039270D">
        <w:rPr>
          <w:rFonts w:ascii="Book Antiqua" w:hAnsi="Book Antiqua"/>
          <w:sz w:val="24"/>
          <w:szCs w:val="24"/>
        </w:rPr>
        <w:t xml:space="preserve">From January 2007 to December 2017, 244 consecutive patients underwent </w:t>
      </w:r>
      <w:r w:rsidR="0009050B" w:rsidRPr="0039270D">
        <w:rPr>
          <w:rFonts w:ascii="Book Antiqua" w:eastAsia="SimSun" w:hAnsi="Book Antiqua"/>
          <w:sz w:val="24"/>
          <w:szCs w:val="24"/>
          <w:lang w:eastAsia="zh-CN"/>
        </w:rPr>
        <w:t>PD</w:t>
      </w:r>
      <w:r w:rsidRPr="0039270D">
        <w:rPr>
          <w:rFonts w:ascii="Book Antiqua" w:hAnsi="Book Antiqua"/>
          <w:sz w:val="24"/>
          <w:szCs w:val="24"/>
        </w:rPr>
        <w:t xml:space="preserve"> at the Department of Surgery in Ramathibodi Hospital, Bangkok, Thailand and were retrospectively reviewed. The patients were classified into two groups (grade </w:t>
      </w:r>
      <w:r w:rsidR="003B50D2" w:rsidRPr="0039270D">
        <w:rPr>
          <w:rFonts w:ascii="Book Antiqua" w:hAnsi="Book Antiqua"/>
          <w:sz w:val="24"/>
          <w:szCs w:val="24"/>
        </w:rPr>
        <w:t xml:space="preserve">I-II and III-V complication groups according to Dindo-Clavien classification). </w:t>
      </w:r>
      <w:r w:rsidRPr="0039270D">
        <w:rPr>
          <w:rFonts w:ascii="Book Antiqua" w:hAnsi="Book Antiqua"/>
          <w:sz w:val="24"/>
          <w:szCs w:val="24"/>
        </w:rPr>
        <w:t>Univariate and multivariate analyses were conducted. The cu</w:t>
      </w:r>
      <w:r w:rsidR="003B50D2" w:rsidRPr="0039270D">
        <w:rPr>
          <w:rFonts w:ascii="Book Antiqua" w:hAnsi="Book Antiqua"/>
          <w:sz w:val="24"/>
          <w:szCs w:val="24"/>
        </w:rPr>
        <w:t xml:space="preserve">t-off value for high and low </w:t>
      </w:r>
      <w:r w:rsidR="00B27627" w:rsidRPr="0039270D">
        <w:rPr>
          <w:rFonts w:ascii="Book Antiqua" w:eastAsia="SimSun" w:hAnsi="Book Antiqua"/>
          <w:sz w:val="24"/>
          <w:szCs w:val="24"/>
          <w:lang w:eastAsia="zh-CN"/>
        </w:rPr>
        <w:t>PNI</w:t>
      </w:r>
      <w:r w:rsidRPr="0039270D">
        <w:rPr>
          <w:rFonts w:ascii="Book Antiqua" w:hAnsi="Book Antiqua"/>
          <w:sz w:val="24"/>
          <w:szCs w:val="24"/>
        </w:rPr>
        <w:t xml:space="preserve"> was determined by receiver</w:t>
      </w:r>
      <w:r w:rsidR="000E42B2" w:rsidRPr="0039270D">
        <w:rPr>
          <w:rFonts w:ascii="Book Antiqua" w:hAnsi="Book Antiqua"/>
          <w:sz w:val="24"/>
          <w:szCs w:val="24"/>
        </w:rPr>
        <w:t xml:space="preserve"> operating characteristic </w:t>
      </w:r>
      <w:r w:rsidRPr="0039270D">
        <w:rPr>
          <w:rFonts w:ascii="Book Antiqua" w:hAnsi="Book Antiqua"/>
          <w:sz w:val="24"/>
          <w:szCs w:val="24"/>
        </w:rPr>
        <w:t>curve analysis</w:t>
      </w:r>
    </w:p>
    <w:p w:rsidR="00762FD9" w:rsidRPr="0039270D" w:rsidRDefault="00762FD9" w:rsidP="00A0302E">
      <w:pPr>
        <w:spacing w:after="0"/>
        <w:jc w:val="both"/>
        <w:rPr>
          <w:rFonts w:ascii="Book Antiqua" w:eastAsia="SimSun" w:hAnsi="Book Antiqua"/>
          <w:sz w:val="24"/>
          <w:szCs w:val="24"/>
          <w:lang w:eastAsia="zh-CN"/>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results</w:t>
      </w:r>
    </w:p>
    <w:p w:rsidR="000E42B2" w:rsidRPr="0039270D" w:rsidRDefault="000E42B2" w:rsidP="00A0302E">
      <w:pPr>
        <w:spacing w:after="0"/>
        <w:jc w:val="both"/>
        <w:rPr>
          <w:rFonts w:ascii="Book Antiqua" w:hAnsi="Book Antiqua"/>
          <w:sz w:val="24"/>
          <w:szCs w:val="24"/>
        </w:rPr>
      </w:pPr>
      <w:r w:rsidRPr="0039270D">
        <w:rPr>
          <w:rFonts w:ascii="Book Antiqua" w:hAnsi="Book Antiqua"/>
          <w:sz w:val="24"/>
          <w:szCs w:val="24"/>
        </w:rPr>
        <w:t xml:space="preserve">The independent factors associated with serious postoperative complications following </w:t>
      </w:r>
      <w:r w:rsidR="0009050B" w:rsidRPr="0039270D">
        <w:rPr>
          <w:rFonts w:ascii="Book Antiqua" w:eastAsia="SimSun" w:hAnsi="Book Antiqua"/>
          <w:sz w:val="24"/>
          <w:szCs w:val="24"/>
          <w:lang w:eastAsia="zh-CN"/>
        </w:rPr>
        <w:t>PD</w:t>
      </w:r>
      <w:r w:rsidRPr="0039270D">
        <w:rPr>
          <w:rFonts w:ascii="Book Antiqua" w:hAnsi="Book Antiqua"/>
          <w:sz w:val="24"/>
          <w:szCs w:val="24"/>
        </w:rPr>
        <w:t xml:space="preserve"> were preoperative serum albumin and POD 3 </w:t>
      </w:r>
      <w:r w:rsidR="00B27627" w:rsidRPr="0039270D">
        <w:rPr>
          <w:rFonts w:ascii="Book Antiqua" w:eastAsia="SimSun" w:hAnsi="Book Antiqua"/>
          <w:sz w:val="24"/>
          <w:szCs w:val="24"/>
          <w:lang w:eastAsia="zh-CN"/>
        </w:rPr>
        <w:t>PNI</w:t>
      </w:r>
      <w:r w:rsidRPr="0039270D">
        <w:rPr>
          <w:rFonts w:ascii="Book Antiqua" w:hAnsi="Book Antiqua"/>
          <w:sz w:val="24"/>
          <w:szCs w:val="24"/>
        </w:rPr>
        <w:t xml:space="preserve"> value &lt; 40.5. </w:t>
      </w:r>
      <w:r w:rsidR="00386E38" w:rsidRPr="0039270D">
        <w:rPr>
          <w:rFonts w:ascii="Book Antiqua" w:hAnsi="Book Antiqua"/>
          <w:sz w:val="24"/>
          <w:szCs w:val="24"/>
        </w:rPr>
        <w:t xml:space="preserve">To the best of our knowledge, we first time reported the early postoperative prognostic index as a predictor of the serious postoperative complication following </w:t>
      </w:r>
      <w:r w:rsidR="0009050B" w:rsidRPr="0039270D">
        <w:rPr>
          <w:rFonts w:ascii="Book Antiqua" w:eastAsia="SimSun" w:hAnsi="Book Antiqua"/>
          <w:sz w:val="24"/>
          <w:szCs w:val="24"/>
          <w:lang w:eastAsia="zh-CN"/>
        </w:rPr>
        <w:t>PD</w:t>
      </w:r>
      <w:r w:rsidR="00386E38" w:rsidRPr="0039270D">
        <w:rPr>
          <w:rFonts w:ascii="Book Antiqua" w:hAnsi="Book Antiqua"/>
          <w:sz w:val="24"/>
          <w:szCs w:val="24"/>
        </w:rPr>
        <w:t xml:space="preserve">. </w:t>
      </w:r>
      <w:r w:rsidRPr="0039270D">
        <w:rPr>
          <w:rFonts w:ascii="Book Antiqua" w:hAnsi="Book Antiqua"/>
          <w:sz w:val="24"/>
          <w:szCs w:val="24"/>
        </w:rPr>
        <w:t xml:space="preserve">The hypoalbuminemia is the main factor associated with serious postoperative complications according to previous reports. </w:t>
      </w:r>
    </w:p>
    <w:p w:rsidR="00762FD9" w:rsidRPr="0039270D" w:rsidRDefault="00762FD9" w:rsidP="00A0302E">
      <w:pPr>
        <w:spacing w:after="0"/>
        <w:jc w:val="both"/>
        <w:rPr>
          <w:rFonts w:ascii="Book Antiqua" w:eastAsia="SimSun" w:hAnsi="Book Antiqua"/>
          <w:sz w:val="24"/>
          <w:szCs w:val="24"/>
          <w:lang w:eastAsia="zh-CN"/>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conclusions</w:t>
      </w:r>
    </w:p>
    <w:p w:rsidR="000E42B2" w:rsidRPr="0039270D" w:rsidRDefault="00B27627" w:rsidP="00A0302E">
      <w:pPr>
        <w:spacing w:after="0"/>
        <w:jc w:val="both"/>
        <w:rPr>
          <w:rFonts w:ascii="Book Antiqua" w:hAnsi="Book Antiqua"/>
          <w:sz w:val="24"/>
          <w:szCs w:val="24"/>
        </w:rPr>
      </w:pPr>
      <w:r w:rsidRPr="0039270D">
        <w:rPr>
          <w:rFonts w:ascii="Book Antiqua" w:eastAsia="SimSun" w:hAnsi="Book Antiqua"/>
          <w:sz w:val="24"/>
          <w:szCs w:val="24"/>
          <w:lang w:eastAsia="zh-CN"/>
        </w:rPr>
        <w:t>PNI</w:t>
      </w:r>
      <w:r w:rsidR="000E42B2" w:rsidRPr="0039270D">
        <w:rPr>
          <w:rFonts w:ascii="Book Antiqua" w:hAnsi="Book Antiqua"/>
          <w:sz w:val="24"/>
          <w:szCs w:val="24"/>
        </w:rPr>
        <w:t>, which is a simple and inexpensive marker, is a good predictor for serious complication</w:t>
      </w:r>
      <w:r w:rsidR="00386E38" w:rsidRPr="0039270D">
        <w:rPr>
          <w:rFonts w:ascii="Book Antiqua" w:hAnsi="Book Antiqua"/>
          <w:sz w:val="24"/>
          <w:szCs w:val="24"/>
        </w:rPr>
        <w:t xml:space="preserve">s. Thus, patients who undergo </w:t>
      </w:r>
      <w:r w:rsidR="0009050B" w:rsidRPr="0039270D">
        <w:rPr>
          <w:rFonts w:ascii="Book Antiqua" w:eastAsia="SimSun" w:hAnsi="Book Antiqua"/>
          <w:sz w:val="24"/>
          <w:szCs w:val="24"/>
          <w:lang w:eastAsia="zh-CN"/>
        </w:rPr>
        <w:t>PD</w:t>
      </w:r>
      <w:r w:rsidR="000E42B2" w:rsidRPr="0039270D">
        <w:rPr>
          <w:rFonts w:ascii="Book Antiqua" w:hAnsi="Book Antiqua"/>
          <w:sz w:val="24"/>
          <w:szCs w:val="24"/>
        </w:rPr>
        <w:t xml:space="preserve"> and have early postoperative low</w:t>
      </w:r>
      <w:r w:rsidR="00386E38" w:rsidRPr="0039270D">
        <w:rPr>
          <w:rFonts w:ascii="Book Antiqua" w:hAnsi="Book Antiqua"/>
          <w:sz w:val="24"/>
          <w:szCs w:val="24"/>
        </w:rPr>
        <w:t xml:space="preserve"> PNI should be aware of serious complication especially infectious complications.</w:t>
      </w:r>
    </w:p>
    <w:p w:rsidR="00386E38" w:rsidRPr="0039270D" w:rsidRDefault="00386E38" w:rsidP="00A0302E">
      <w:pPr>
        <w:spacing w:after="0"/>
        <w:jc w:val="both"/>
        <w:rPr>
          <w:rFonts w:ascii="Book Antiqua" w:hAnsi="Book Antiqua"/>
          <w:sz w:val="24"/>
          <w:szCs w:val="24"/>
        </w:rPr>
      </w:pPr>
    </w:p>
    <w:p w:rsidR="00DD590F" w:rsidRPr="0039270D" w:rsidRDefault="00DD590F" w:rsidP="00A0302E">
      <w:pPr>
        <w:spacing w:after="0"/>
        <w:jc w:val="both"/>
        <w:rPr>
          <w:rFonts w:ascii="Book Antiqua" w:hAnsi="Book Antiqua"/>
          <w:b/>
          <w:bCs/>
          <w:i/>
          <w:iCs/>
          <w:sz w:val="24"/>
          <w:szCs w:val="24"/>
        </w:rPr>
      </w:pPr>
      <w:r w:rsidRPr="0039270D">
        <w:rPr>
          <w:rFonts w:ascii="Book Antiqua" w:hAnsi="Book Antiqua"/>
          <w:b/>
          <w:bCs/>
          <w:i/>
          <w:iCs/>
          <w:sz w:val="24"/>
          <w:szCs w:val="24"/>
        </w:rPr>
        <w:t>Research perspectives</w:t>
      </w:r>
    </w:p>
    <w:p w:rsidR="00386E38" w:rsidRPr="0039270D" w:rsidRDefault="00386E38" w:rsidP="00A0302E">
      <w:pPr>
        <w:spacing w:after="0"/>
        <w:jc w:val="both"/>
        <w:rPr>
          <w:rFonts w:ascii="Book Antiqua" w:hAnsi="Book Antiqua"/>
          <w:sz w:val="24"/>
          <w:szCs w:val="24"/>
        </w:rPr>
      </w:pPr>
      <w:r w:rsidRPr="0039270D">
        <w:rPr>
          <w:rFonts w:ascii="Book Antiqua" w:hAnsi="Book Antiqua"/>
          <w:sz w:val="24"/>
          <w:szCs w:val="24"/>
        </w:rPr>
        <w:t xml:space="preserve">The </w:t>
      </w:r>
      <w:r w:rsidR="00564A39" w:rsidRPr="0039270D">
        <w:rPr>
          <w:rFonts w:ascii="Book Antiqua" w:hAnsi="Book Antiqua"/>
          <w:sz w:val="24"/>
          <w:szCs w:val="24"/>
        </w:rPr>
        <w:t xml:space="preserve">well designed </w:t>
      </w:r>
      <w:r w:rsidRPr="0039270D">
        <w:rPr>
          <w:rFonts w:ascii="Book Antiqua" w:hAnsi="Book Antiqua"/>
          <w:sz w:val="24"/>
          <w:szCs w:val="24"/>
        </w:rPr>
        <w:t>prospecti</w:t>
      </w:r>
      <w:r w:rsidR="00564A39" w:rsidRPr="0039270D">
        <w:rPr>
          <w:rFonts w:ascii="Book Antiqua" w:hAnsi="Book Antiqua"/>
          <w:sz w:val="24"/>
          <w:szCs w:val="24"/>
        </w:rPr>
        <w:t xml:space="preserve">ve studies are needed to validate this </w:t>
      </w:r>
      <w:r w:rsidR="001540E9" w:rsidRPr="0039270D">
        <w:rPr>
          <w:rFonts w:ascii="Book Antiqua" w:hAnsi="Book Antiqua"/>
          <w:sz w:val="24"/>
          <w:szCs w:val="24"/>
        </w:rPr>
        <w:t>predictor</w:t>
      </w:r>
      <w:r w:rsidRPr="0039270D">
        <w:rPr>
          <w:rFonts w:ascii="Book Antiqua" w:hAnsi="Book Antiqua"/>
          <w:sz w:val="24"/>
          <w:szCs w:val="24"/>
        </w:rPr>
        <w:t>.</w:t>
      </w:r>
    </w:p>
    <w:p w:rsidR="007C7A06" w:rsidRPr="00B92B40" w:rsidRDefault="007C7A06" w:rsidP="00A0302E">
      <w:pPr>
        <w:spacing w:after="0"/>
        <w:jc w:val="both"/>
        <w:rPr>
          <w:rFonts w:ascii="Book Antiqua" w:hAnsi="Book Antiqua"/>
          <w:b/>
          <w:bCs/>
          <w:color w:val="FF0000"/>
          <w:sz w:val="24"/>
          <w:szCs w:val="24"/>
        </w:rPr>
      </w:pPr>
      <w:r w:rsidRPr="00B92B40">
        <w:rPr>
          <w:rFonts w:ascii="Book Antiqua" w:hAnsi="Book Antiqua"/>
          <w:b/>
          <w:bCs/>
          <w:color w:val="FF0000"/>
          <w:sz w:val="24"/>
          <w:szCs w:val="24"/>
        </w:rPr>
        <w:br w:type="page"/>
      </w:r>
    </w:p>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lastRenderedPageBreak/>
        <w:t>REFERENCES</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 </w:t>
      </w:r>
      <w:r w:rsidRPr="0039270D">
        <w:rPr>
          <w:rFonts w:ascii="Book Antiqua" w:hAnsi="Book Antiqua"/>
          <w:b/>
          <w:sz w:val="24"/>
          <w:szCs w:val="24"/>
        </w:rPr>
        <w:t>Ammori JB</w:t>
      </w:r>
      <w:r w:rsidRPr="0039270D">
        <w:rPr>
          <w:rFonts w:ascii="Book Antiqua" w:hAnsi="Book Antiqua"/>
          <w:sz w:val="24"/>
          <w:szCs w:val="24"/>
        </w:rPr>
        <w:t xml:space="preserve">, Choong K, Hardacre JM. Surgical Therapy for Pancreatic and Periampullary Cancer. </w:t>
      </w:r>
      <w:r w:rsidRPr="0039270D">
        <w:rPr>
          <w:rFonts w:ascii="Book Antiqua" w:hAnsi="Book Antiqua"/>
          <w:i/>
          <w:sz w:val="24"/>
          <w:szCs w:val="24"/>
        </w:rPr>
        <w:t>Surg Clin North Am</w:t>
      </w:r>
      <w:r w:rsidRPr="0039270D">
        <w:rPr>
          <w:rFonts w:ascii="Book Antiqua" w:hAnsi="Book Antiqua"/>
          <w:sz w:val="24"/>
          <w:szCs w:val="24"/>
        </w:rPr>
        <w:t xml:space="preserve"> 2016; </w:t>
      </w:r>
      <w:r w:rsidRPr="0039270D">
        <w:rPr>
          <w:rFonts w:ascii="Book Antiqua" w:hAnsi="Book Antiqua"/>
          <w:b/>
          <w:sz w:val="24"/>
          <w:szCs w:val="24"/>
        </w:rPr>
        <w:t>96</w:t>
      </w:r>
      <w:r w:rsidRPr="0039270D">
        <w:rPr>
          <w:rFonts w:ascii="Book Antiqua" w:hAnsi="Book Antiqua"/>
          <w:sz w:val="24"/>
          <w:szCs w:val="24"/>
        </w:rPr>
        <w:t>: 1271-1286 [PMID: 27865277 DOI: 10.1016/j.suc.2016.07.001]</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 </w:t>
      </w:r>
      <w:r w:rsidRPr="0039270D">
        <w:rPr>
          <w:rFonts w:ascii="Book Antiqua" w:hAnsi="Book Antiqua"/>
          <w:b/>
          <w:sz w:val="24"/>
          <w:szCs w:val="24"/>
        </w:rPr>
        <w:t>Lyu HG</w:t>
      </w:r>
      <w:r w:rsidRPr="0039270D">
        <w:rPr>
          <w:rFonts w:ascii="Book Antiqua" w:hAnsi="Book Antiqua"/>
          <w:sz w:val="24"/>
          <w:szCs w:val="24"/>
        </w:rPr>
        <w:t xml:space="preserve">, Sharma G, Brovman E, Ejiofor J, Repaka A, Urman RD, Gold JS, Whang EE. Risk Factors of Reoperation After Pancreatic Resection. </w:t>
      </w:r>
      <w:r w:rsidRPr="0039270D">
        <w:rPr>
          <w:rFonts w:ascii="Book Antiqua" w:hAnsi="Book Antiqua"/>
          <w:i/>
          <w:sz w:val="24"/>
          <w:szCs w:val="24"/>
        </w:rPr>
        <w:t>Dig Dis Sci</w:t>
      </w:r>
      <w:r w:rsidRPr="0039270D">
        <w:rPr>
          <w:rFonts w:ascii="Book Antiqua" w:hAnsi="Book Antiqua"/>
          <w:sz w:val="24"/>
          <w:szCs w:val="24"/>
        </w:rPr>
        <w:t xml:space="preserve"> 2017; </w:t>
      </w:r>
      <w:r w:rsidRPr="0039270D">
        <w:rPr>
          <w:rFonts w:ascii="Book Antiqua" w:hAnsi="Book Antiqua"/>
          <w:b/>
          <w:sz w:val="24"/>
          <w:szCs w:val="24"/>
        </w:rPr>
        <w:t>62</w:t>
      </w:r>
      <w:r w:rsidRPr="0039270D">
        <w:rPr>
          <w:rFonts w:ascii="Book Antiqua" w:hAnsi="Book Antiqua"/>
          <w:sz w:val="24"/>
          <w:szCs w:val="24"/>
        </w:rPr>
        <w:t>: 1666-1675 [PMID: 28341868 DOI: 10.1007/s10620-017-4546-6]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 </w:t>
      </w:r>
      <w:r w:rsidRPr="0039270D">
        <w:rPr>
          <w:rFonts w:ascii="Book Antiqua" w:hAnsi="Book Antiqua"/>
          <w:b/>
          <w:sz w:val="24"/>
          <w:szCs w:val="24"/>
        </w:rPr>
        <w:t>McMillan MT</w:t>
      </w:r>
      <w:r w:rsidRPr="0039270D">
        <w:rPr>
          <w:rFonts w:ascii="Book Antiqua" w:hAnsi="Book Antiqua"/>
          <w:sz w:val="24"/>
          <w:szCs w:val="24"/>
        </w:rPr>
        <w:t xml:space="preserve">, Soi S, Asbun HJ, Ball CG, Bassi C, Beane JD, Behrman SW, Berger AC, Bloomston M, Callery MP, Christein JD, Dixon E, Drebin JA, Castillo CF, Fisher WE, Fong ZV, House MG, Hughes SJ, Kent TS, Kunstman JW, Malleo G, Miller BC, Salem RR, Soares K, Valero V, Wolfgang CL, Vollmer CM Jr. Risk-adjusted Outcomes of Clinically Relevant Pancreatic Fistula Following Pancreatoduodenectomy: A Model for Performance Evaluation. </w:t>
      </w:r>
      <w:r w:rsidRPr="0039270D">
        <w:rPr>
          <w:rFonts w:ascii="Book Antiqua" w:hAnsi="Book Antiqua"/>
          <w:i/>
          <w:sz w:val="24"/>
          <w:szCs w:val="24"/>
        </w:rPr>
        <w:t>Ann Surg</w:t>
      </w:r>
      <w:r w:rsidRPr="0039270D">
        <w:rPr>
          <w:rFonts w:ascii="Book Antiqua" w:hAnsi="Book Antiqua"/>
          <w:sz w:val="24"/>
          <w:szCs w:val="24"/>
        </w:rPr>
        <w:t xml:space="preserve"> 2016; </w:t>
      </w:r>
      <w:r w:rsidRPr="0039270D">
        <w:rPr>
          <w:rFonts w:ascii="Book Antiqua" w:hAnsi="Book Antiqua"/>
          <w:b/>
          <w:sz w:val="24"/>
          <w:szCs w:val="24"/>
        </w:rPr>
        <w:t>264</w:t>
      </w:r>
      <w:r w:rsidRPr="0039270D">
        <w:rPr>
          <w:rFonts w:ascii="Book Antiqua" w:hAnsi="Book Antiqua"/>
          <w:sz w:val="24"/>
          <w:szCs w:val="24"/>
        </w:rPr>
        <w:t>: 344-352 [PMID: 26727086 DOI: 10.1097/SLA.0000000000001537]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 </w:t>
      </w:r>
      <w:r w:rsidRPr="0039270D">
        <w:rPr>
          <w:rFonts w:ascii="Book Antiqua" w:hAnsi="Book Antiqua"/>
          <w:b/>
          <w:sz w:val="24"/>
          <w:szCs w:val="24"/>
        </w:rPr>
        <w:t>Rungsakulkij N</w:t>
      </w:r>
      <w:r w:rsidRPr="0039270D">
        <w:rPr>
          <w:rFonts w:ascii="Book Antiqua" w:hAnsi="Book Antiqua"/>
          <w:sz w:val="24"/>
          <w:szCs w:val="24"/>
        </w:rPr>
        <w:t xml:space="preserve">, Mingphruedhi S, Tangtawee P, Krutsri C, Muangkaew P, Suragul W, Tannaphai P, Aeesoa S. Risk factors for pancreatic fistula following pancreaticoduodenectomy: A retrospective study in a Thai tertiary center. </w:t>
      </w:r>
      <w:r w:rsidRPr="0039270D">
        <w:rPr>
          <w:rFonts w:ascii="Book Antiqua" w:hAnsi="Book Antiqua"/>
          <w:i/>
          <w:sz w:val="24"/>
          <w:szCs w:val="24"/>
        </w:rPr>
        <w:t>World J Gastrointest Surg</w:t>
      </w:r>
      <w:r w:rsidRPr="0039270D">
        <w:rPr>
          <w:rFonts w:ascii="Book Antiqua" w:hAnsi="Book Antiqua"/>
          <w:sz w:val="24"/>
          <w:szCs w:val="24"/>
        </w:rPr>
        <w:t xml:space="preserve"> 2017; </w:t>
      </w:r>
      <w:r w:rsidRPr="0039270D">
        <w:rPr>
          <w:rFonts w:ascii="Book Antiqua" w:hAnsi="Book Antiqua"/>
          <w:b/>
          <w:sz w:val="24"/>
          <w:szCs w:val="24"/>
        </w:rPr>
        <w:t>9</w:t>
      </w:r>
      <w:r w:rsidRPr="0039270D">
        <w:rPr>
          <w:rFonts w:ascii="Book Antiqua" w:hAnsi="Book Antiqua"/>
          <w:sz w:val="24"/>
          <w:szCs w:val="24"/>
        </w:rPr>
        <w:t>: 270-280 [PMID: 29359033 DOI: 10.4240/wjgs.v9.i12.270]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5 </w:t>
      </w:r>
      <w:r w:rsidRPr="0039270D">
        <w:rPr>
          <w:rFonts w:ascii="Book Antiqua" w:hAnsi="Book Antiqua"/>
          <w:b/>
          <w:sz w:val="24"/>
          <w:szCs w:val="24"/>
        </w:rPr>
        <w:t>Chen JY</w:t>
      </w:r>
      <w:r w:rsidRPr="0039270D">
        <w:rPr>
          <w:rFonts w:ascii="Book Antiqua" w:hAnsi="Book Antiqua"/>
          <w:sz w:val="24"/>
          <w:szCs w:val="24"/>
        </w:rPr>
        <w:t xml:space="preserve">, Feng J, Wang XQ, Cai SW, Dong JH, Chen YL. Risk scoring system and predictor for clinically relevant pancreatic fistula after pancreaticoduodenectomy. </w:t>
      </w:r>
      <w:r w:rsidRPr="0039270D">
        <w:rPr>
          <w:rFonts w:ascii="Book Antiqua" w:hAnsi="Book Antiqua"/>
          <w:i/>
          <w:sz w:val="24"/>
          <w:szCs w:val="24"/>
        </w:rPr>
        <w:t>World J Gastroenterol</w:t>
      </w:r>
      <w:r w:rsidRPr="0039270D">
        <w:rPr>
          <w:rFonts w:ascii="Book Antiqua" w:hAnsi="Book Antiqua"/>
          <w:sz w:val="24"/>
          <w:szCs w:val="24"/>
        </w:rPr>
        <w:t xml:space="preserve"> 2015; </w:t>
      </w:r>
      <w:r w:rsidRPr="0039270D">
        <w:rPr>
          <w:rFonts w:ascii="Book Antiqua" w:hAnsi="Book Antiqua"/>
          <w:b/>
          <w:sz w:val="24"/>
          <w:szCs w:val="24"/>
        </w:rPr>
        <w:t>21</w:t>
      </w:r>
      <w:r w:rsidRPr="0039270D">
        <w:rPr>
          <w:rFonts w:ascii="Book Antiqua" w:hAnsi="Book Antiqua"/>
          <w:sz w:val="24"/>
          <w:szCs w:val="24"/>
        </w:rPr>
        <w:t>: 5926-5933 [PMID: 26019457 DOI: 10.3748/wjg.v21.i19.5926]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6 </w:t>
      </w:r>
      <w:r w:rsidRPr="0039270D">
        <w:rPr>
          <w:rFonts w:ascii="Book Antiqua" w:hAnsi="Book Antiqua"/>
          <w:b/>
          <w:sz w:val="24"/>
          <w:szCs w:val="24"/>
        </w:rPr>
        <w:t>Dindo D</w:t>
      </w:r>
      <w:r w:rsidRPr="0039270D">
        <w:rPr>
          <w:rFonts w:ascii="Book Antiqua" w:hAnsi="Book Antiqua"/>
          <w:sz w:val="24"/>
          <w:szCs w:val="24"/>
        </w:rPr>
        <w:t xml:space="preserve">, Demartines N, Clavien PA. Classification of surgical complications: a new proposal with evaluation in a cohort of 6336 patients and results of a survey. </w:t>
      </w:r>
      <w:r w:rsidRPr="0039270D">
        <w:rPr>
          <w:rFonts w:ascii="Book Antiqua" w:hAnsi="Book Antiqua"/>
          <w:i/>
          <w:sz w:val="24"/>
          <w:szCs w:val="24"/>
        </w:rPr>
        <w:t>Ann Surg</w:t>
      </w:r>
      <w:r w:rsidRPr="0039270D">
        <w:rPr>
          <w:rFonts w:ascii="Book Antiqua" w:hAnsi="Book Antiqua"/>
          <w:sz w:val="24"/>
          <w:szCs w:val="24"/>
        </w:rPr>
        <w:t xml:space="preserve"> 2004; </w:t>
      </w:r>
      <w:r w:rsidRPr="0039270D">
        <w:rPr>
          <w:rFonts w:ascii="Book Antiqua" w:hAnsi="Book Antiqua"/>
          <w:b/>
          <w:sz w:val="24"/>
          <w:szCs w:val="24"/>
        </w:rPr>
        <w:t>240</w:t>
      </w:r>
      <w:r w:rsidRPr="0039270D">
        <w:rPr>
          <w:rFonts w:ascii="Book Antiqua" w:hAnsi="Book Antiqua"/>
          <w:sz w:val="24"/>
          <w:szCs w:val="24"/>
        </w:rPr>
        <w:t>: 205-213 [PMID: 15273542 DOI: 10.1097/01.sla.0000133083.54934.ae]</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7 </w:t>
      </w:r>
      <w:r w:rsidRPr="0039270D">
        <w:rPr>
          <w:rFonts w:ascii="Book Antiqua" w:hAnsi="Book Antiqua"/>
          <w:b/>
          <w:sz w:val="24"/>
          <w:szCs w:val="24"/>
        </w:rPr>
        <w:t>Smits FJ</w:t>
      </w:r>
      <w:r w:rsidRPr="0039270D">
        <w:rPr>
          <w:rFonts w:ascii="Book Antiqua" w:hAnsi="Book Antiqua"/>
          <w:sz w:val="24"/>
          <w:szCs w:val="24"/>
        </w:rPr>
        <w:t xml:space="preserve">, van Santvoort HC, Besselink MG, Batenburg MCT, Slooff RAE, Boerma D, Busch OR, Coene PPLO, van Dam RM, van Dijk DPJ, van Eijck CHJ, Festen S, van der Harst E, de Hingh IHJT, de Jong KP, Tol JAMG, Borel Rinkes IHM, Molenaar IQ; Dutch Pancreatic Cancer Group. Management of Severe Pancreatic Fistula After </w:t>
      </w:r>
      <w:r w:rsidRPr="0039270D">
        <w:rPr>
          <w:rFonts w:ascii="Book Antiqua" w:hAnsi="Book Antiqua"/>
          <w:sz w:val="24"/>
          <w:szCs w:val="24"/>
        </w:rPr>
        <w:lastRenderedPageBreak/>
        <w:t xml:space="preserve">Pancreatoduodenectomy. </w:t>
      </w:r>
      <w:r w:rsidRPr="0039270D">
        <w:rPr>
          <w:rFonts w:ascii="Book Antiqua" w:hAnsi="Book Antiqua"/>
          <w:i/>
          <w:sz w:val="24"/>
          <w:szCs w:val="24"/>
        </w:rPr>
        <w:t>JAMA Surg</w:t>
      </w:r>
      <w:r w:rsidRPr="0039270D">
        <w:rPr>
          <w:rFonts w:ascii="Book Antiqua" w:hAnsi="Book Antiqua"/>
          <w:sz w:val="24"/>
          <w:szCs w:val="24"/>
        </w:rPr>
        <w:t xml:space="preserve"> 2017; </w:t>
      </w:r>
      <w:r w:rsidRPr="0039270D">
        <w:rPr>
          <w:rFonts w:ascii="Book Antiqua" w:hAnsi="Book Antiqua"/>
          <w:b/>
          <w:sz w:val="24"/>
          <w:szCs w:val="24"/>
        </w:rPr>
        <w:t>152</w:t>
      </w:r>
      <w:r w:rsidRPr="0039270D">
        <w:rPr>
          <w:rFonts w:ascii="Book Antiqua" w:hAnsi="Book Antiqua"/>
          <w:sz w:val="24"/>
          <w:szCs w:val="24"/>
        </w:rPr>
        <w:t>: 540-548 [PMID: 28241220 DOI: 10.1001/jamasurg.2016.5708]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8 </w:t>
      </w:r>
      <w:r w:rsidRPr="0039270D">
        <w:rPr>
          <w:rFonts w:ascii="Book Antiqua" w:hAnsi="Book Antiqua"/>
          <w:b/>
          <w:sz w:val="24"/>
          <w:szCs w:val="24"/>
        </w:rPr>
        <w:t>McMillan MT</w:t>
      </w:r>
      <w:r w:rsidRPr="0039270D">
        <w:rPr>
          <w:rFonts w:ascii="Book Antiqua" w:hAnsi="Book Antiqua"/>
          <w:sz w:val="24"/>
          <w:szCs w:val="24"/>
        </w:rPr>
        <w:t xml:space="preserve">, Vollmer CM Jr, Asbun HJ, Ball CG, Bassi C, Beane JD, Berger AC, Bloomston M, Callery MP, Christein JD, Dixon E, Drebin JA, Castillo CF, Fisher WE, Fong ZV, Haverick E, House MG, Hughes SJ, Kent TS, Kunstman JW, Malleo G, McElhany AL, Salem RR, Soares K, Sprys MH, Valero V 3rd, Watkins AA, Wolfgang CL, Behrman SW. The Characterization and Prediction of ISGPF Grade C Fistulas Following Pancreatoduodenectomy. </w:t>
      </w:r>
      <w:r w:rsidRPr="0039270D">
        <w:rPr>
          <w:rFonts w:ascii="Book Antiqua" w:hAnsi="Book Antiqua"/>
          <w:i/>
          <w:sz w:val="24"/>
          <w:szCs w:val="24"/>
        </w:rPr>
        <w:t>J Gastrointest Surg</w:t>
      </w:r>
      <w:r w:rsidRPr="0039270D">
        <w:rPr>
          <w:rFonts w:ascii="Book Antiqua" w:hAnsi="Book Antiqua"/>
          <w:sz w:val="24"/>
          <w:szCs w:val="24"/>
        </w:rPr>
        <w:t xml:space="preserve"> 2016; </w:t>
      </w:r>
      <w:r w:rsidRPr="0039270D">
        <w:rPr>
          <w:rFonts w:ascii="Book Antiqua" w:hAnsi="Book Antiqua"/>
          <w:b/>
          <w:sz w:val="24"/>
          <w:szCs w:val="24"/>
        </w:rPr>
        <w:t>20</w:t>
      </w:r>
      <w:r w:rsidRPr="0039270D">
        <w:rPr>
          <w:rFonts w:ascii="Book Antiqua" w:hAnsi="Book Antiqua"/>
          <w:sz w:val="24"/>
          <w:szCs w:val="24"/>
        </w:rPr>
        <w:t>: 262-276 [PMID: 26162925 DOI: 10.1007/s11605-015-2884-2]</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9 </w:t>
      </w:r>
      <w:r w:rsidRPr="0039270D">
        <w:rPr>
          <w:rFonts w:ascii="Book Antiqua" w:hAnsi="Book Antiqua"/>
          <w:b/>
          <w:sz w:val="24"/>
          <w:szCs w:val="24"/>
        </w:rPr>
        <w:t>Ecker BL</w:t>
      </w:r>
      <w:r w:rsidRPr="0039270D">
        <w:rPr>
          <w:rFonts w:ascii="Book Antiqua" w:hAnsi="Book Antiqua"/>
          <w:sz w:val="24"/>
          <w:szCs w:val="24"/>
        </w:rPr>
        <w:t xml:space="preserve">, McMillan MT, Asbun HJ, Ball CG, Bassi C, Beane JD, Behrman SW, Berger AC, Dickson EJ, Bloomston M, Callery MP, Christein JD, Dixon E, Drebin JA, Castillo CF, Fisher WE, Fong ZV, Haverick E, Hollis RH, House MG, Hughes SJ, Jamieson NB, Javed AA, Kent TS, Kowalsky SJ, Kunstman JW, Malleo G, Poruk KE, Salem RR, Schmidt CR, Soares K, Stauffer JA, Valero V, Velu LKP, Watkins AA, Wolfgang CL, Zureikat AH, Vollmer CM Jr. Characterization and Optimal Management of High-risk Pancreatic Anastomoses During Pancreatoduodenectomy. </w:t>
      </w:r>
      <w:r w:rsidRPr="0039270D">
        <w:rPr>
          <w:rFonts w:ascii="Book Antiqua" w:hAnsi="Book Antiqua"/>
          <w:i/>
          <w:sz w:val="24"/>
          <w:szCs w:val="24"/>
        </w:rPr>
        <w:t>Ann Surg</w:t>
      </w:r>
      <w:r w:rsidRPr="0039270D">
        <w:rPr>
          <w:rFonts w:ascii="Book Antiqua" w:hAnsi="Book Antiqua"/>
          <w:sz w:val="24"/>
          <w:szCs w:val="24"/>
        </w:rPr>
        <w:t xml:space="preserve"> 2018; </w:t>
      </w:r>
      <w:r w:rsidRPr="0039270D">
        <w:rPr>
          <w:rFonts w:ascii="Book Antiqua" w:hAnsi="Book Antiqua"/>
          <w:b/>
          <w:sz w:val="24"/>
          <w:szCs w:val="24"/>
        </w:rPr>
        <w:t>267</w:t>
      </w:r>
      <w:r w:rsidRPr="0039270D">
        <w:rPr>
          <w:rFonts w:ascii="Book Antiqua" w:hAnsi="Book Antiqua"/>
          <w:sz w:val="24"/>
          <w:szCs w:val="24"/>
        </w:rPr>
        <w:t>: 608-616 [PMID: 28594741 DOI: 10.1097/SLA.0000000000002327]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10 </w:t>
      </w:r>
      <w:r w:rsidRPr="0039270D">
        <w:rPr>
          <w:rFonts w:ascii="Book Antiqua" w:hAnsi="Book Antiqua"/>
          <w:b/>
          <w:sz w:val="24"/>
          <w:szCs w:val="24"/>
        </w:rPr>
        <w:t>Welsch T</w:t>
      </w:r>
      <w:r w:rsidRPr="0039270D">
        <w:rPr>
          <w:rFonts w:ascii="Book Antiqua" w:hAnsi="Book Antiqua"/>
          <w:sz w:val="24"/>
          <w:szCs w:val="24"/>
        </w:rPr>
        <w:t xml:space="preserve">, Frommhold K, Hinz U, Weigand MA, Kleeff J, Friess H, Büchler MW, Schmidt J. Persisting elevation of C-reactive protein after pancreatic resections can indicate developing inflammatory complications. </w:t>
      </w:r>
      <w:r w:rsidRPr="0039270D">
        <w:rPr>
          <w:rFonts w:ascii="Book Antiqua" w:hAnsi="Book Antiqua"/>
          <w:i/>
          <w:sz w:val="24"/>
          <w:szCs w:val="24"/>
        </w:rPr>
        <w:t>Surgery</w:t>
      </w:r>
      <w:r w:rsidRPr="0039270D">
        <w:rPr>
          <w:rFonts w:ascii="Book Antiqua" w:hAnsi="Book Antiqua"/>
          <w:sz w:val="24"/>
          <w:szCs w:val="24"/>
        </w:rPr>
        <w:t xml:space="preserve"> 2008; </w:t>
      </w:r>
      <w:r w:rsidRPr="0039270D">
        <w:rPr>
          <w:rFonts w:ascii="Book Antiqua" w:hAnsi="Book Antiqua"/>
          <w:b/>
          <w:sz w:val="24"/>
          <w:szCs w:val="24"/>
        </w:rPr>
        <w:t>143</w:t>
      </w:r>
      <w:r w:rsidRPr="0039270D">
        <w:rPr>
          <w:rFonts w:ascii="Book Antiqua" w:hAnsi="Book Antiqua"/>
          <w:sz w:val="24"/>
          <w:szCs w:val="24"/>
        </w:rPr>
        <w:t>: 20-28 [PMID: 18154929 DOI: 10.1016/j.surg.2007.06.010]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11 </w:t>
      </w:r>
      <w:r w:rsidRPr="0039270D">
        <w:rPr>
          <w:rFonts w:ascii="Book Antiqua" w:hAnsi="Book Antiqua"/>
          <w:b/>
          <w:sz w:val="24"/>
          <w:szCs w:val="24"/>
        </w:rPr>
        <w:t>Solaini L</w:t>
      </w:r>
      <w:r w:rsidRPr="0039270D">
        <w:rPr>
          <w:rFonts w:ascii="Book Antiqua" w:hAnsi="Book Antiqua"/>
          <w:sz w:val="24"/>
          <w:szCs w:val="24"/>
        </w:rPr>
        <w:t xml:space="preserve">, Atmaja BT, Watt J, Arumugam P, Hutchins RR, Abraham AT, Bhattacharya S, Kocher HM. Limited utility of inflammatory markers in the early detection of postoperative inflammatory complications after pancreatic resection: Cohort study and meta-analyses. </w:t>
      </w:r>
      <w:r w:rsidRPr="0039270D">
        <w:rPr>
          <w:rFonts w:ascii="Book Antiqua" w:hAnsi="Book Antiqua"/>
          <w:i/>
          <w:sz w:val="24"/>
          <w:szCs w:val="24"/>
        </w:rPr>
        <w:t>Int J Surg</w:t>
      </w:r>
      <w:r w:rsidRPr="0039270D">
        <w:rPr>
          <w:rFonts w:ascii="Book Antiqua" w:hAnsi="Book Antiqua"/>
          <w:sz w:val="24"/>
          <w:szCs w:val="24"/>
        </w:rPr>
        <w:t xml:space="preserve"> 2015; </w:t>
      </w:r>
      <w:r w:rsidRPr="0039270D">
        <w:rPr>
          <w:rFonts w:ascii="Book Antiqua" w:hAnsi="Book Antiqua"/>
          <w:b/>
          <w:sz w:val="24"/>
          <w:szCs w:val="24"/>
        </w:rPr>
        <w:t>17</w:t>
      </w:r>
      <w:r w:rsidRPr="0039270D">
        <w:rPr>
          <w:rFonts w:ascii="Book Antiqua" w:hAnsi="Book Antiqua"/>
          <w:sz w:val="24"/>
          <w:szCs w:val="24"/>
        </w:rPr>
        <w:t>: 41-47 [PMID: 25779213 DOI: 10.1016/j.ijsu.2015.03.009]</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12 </w:t>
      </w:r>
      <w:r w:rsidRPr="0039270D">
        <w:rPr>
          <w:rFonts w:ascii="Book Antiqua" w:hAnsi="Book Antiqua"/>
          <w:b/>
          <w:sz w:val="24"/>
          <w:szCs w:val="24"/>
        </w:rPr>
        <w:t>Jamieson NB</w:t>
      </w:r>
      <w:r w:rsidRPr="0039270D">
        <w:rPr>
          <w:rFonts w:ascii="Book Antiqua" w:hAnsi="Book Antiqua"/>
          <w:sz w:val="24"/>
          <w:szCs w:val="24"/>
        </w:rPr>
        <w:t xml:space="preserve">, Glen P, McMillan DC, McKay CJ, Foulis AK, Carter R, Imrie CW. Systemic inflammatory response predicts outcome in patients undergoing resection for ductal adenocarcinoma head of pancreas. </w:t>
      </w:r>
      <w:r w:rsidRPr="0039270D">
        <w:rPr>
          <w:rFonts w:ascii="Book Antiqua" w:hAnsi="Book Antiqua"/>
          <w:i/>
          <w:sz w:val="24"/>
          <w:szCs w:val="24"/>
        </w:rPr>
        <w:t>Br J Cancer</w:t>
      </w:r>
      <w:r w:rsidRPr="0039270D">
        <w:rPr>
          <w:rFonts w:ascii="Book Antiqua" w:hAnsi="Book Antiqua"/>
          <w:sz w:val="24"/>
          <w:szCs w:val="24"/>
        </w:rPr>
        <w:t xml:space="preserve"> 2005; </w:t>
      </w:r>
      <w:r w:rsidRPr="0039270D">
        <w:rPr>
          <w:rFonts w:ascii="Book Antiqua" w:hAnsi="Book Antiqua"/>
          <w:b/>
          <w:sz w:val="24"/>
          <w:szCs w:val="24"/>
        </w:rPr>
        <w:t>92</w:t>
      </w:r>
      <w:r w:rsidRPr="0039270D">
        <w:rPr>
          <w:rFonts w:ascii="Book Antiqua" w:hAnsi="Book Antiqua"/>
          <w:sz w:val="24"/>
          <w:szCs w:val="24"/>
        </w:rPr>
        <w:t>: 21-23 [PMID: 15597096 DOI: 10.1038/sj.bjc.6602305]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lastRenderedPageBreak/>
        <w:t xml:space="preserve">13 </w:t>
      </w:r>
      <w:r w:rsidRPr="0039270D">
        <w:rPr>
          <w:rFonts w:ascii="Book Antiqua" w:hAnsi="Book Antiqua"/>
          <w:b/>
          <w:sz w:val="24"/>
          <w:szCs w:val="24"/>
        </w:rPr>
        <w:t>Kanda M</w:t>
      </w:r>
      <w:r w:rsidRPr="0039270D">
        <w:rPr>
          <w:rFonts w:ascii="Book Antiqua" w:hAnsi="Book Antiqua"/>
          <w:sz w:val="24"/>
          <w:szCs w:val="24"/>
        </w:rPr>
        <w:t xml:space="preserve">, Fujii T, Kodera Y, Nagai S, Takeda S, Nakao A. Nutritional predictors of postoperative outcome in pancreatic cancer. </w:t>
      </w:r>
      <w:r w:rsidRPr="0039270D">
        <w:rPr>
          <w:rFonts w:ascii="Book Antiqua" w:hAnsi="Book Antiqua"/>
          <w:i/>
          <w:sz w:val="24"/>
          <w:szCs w:val="24"/>
        </w:rPr>
        <w:t>Br J Surg</w:t>
      </w:r>
      <w:r w:rsidRPr="0039270D">
        <w:rPr>
          <w:rFonts w:ascii="Book Antiqua" w:hAnsi="Book Antiqua"/>
          <w:sz w:val="24"/>
          <w:szCs w:val="24"/>
        </w:rPr>
        <w:t xml:space="preserve"> 2011; </w:t>
      </w:r>
      <w:r w:rsidRPr="0039270D">
        <w:rPr>
          <w:rFonts w:ascii="Book Antiqua" w:hAnsi="Book Antiqua"/>
          <w:b/>
          <w:sz w:val="24"/>
          <w:szCs w:val="24"/>
        </w:rPr>
        <w:t>98</w:t>
      </w:r>
      <w:r w:rsidRPr="0039270D">
        <w:rPr>
          <w:rFonts w:ascii="Book Antiqua" w:hAnsi="Book Antiqua"/>
          <w:sz w:val="24"/>
          <w:szCs w:val="24"/>
        </w:rPr>
        <w:t>: 268-274 [PMID: 20960457 DOI: 10.1002/bjs.7305]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14 </w:t>
      </w:r>
      <w:r w:rsidRPr="0039270D">
        <w:rPr>
          <w:rFonts w:ascii="Book Antiqua" w:hAnsi="Book Antiqua"/>
          <w:b/>
          <w:sz w:val="24"/>
          <w:szCs w:val="24"/>
        </w:rPr>
        <w:t>Zhang X</w:t>
      </w:r>
      <w:r w:rsidRPr="0039270D">
        <w:rPr>
          <w:rFonts w:ascii="Book Antiqua" w:hAnsi="Book Antiqua"/>
          <w:sz w:val="24"/>
          <w:szCs w:val="24"/>
        </w:rPr>
        <w:t xml:space="preserve">, Li C, Wen T, Peng W, Yan L, Yang J. Postoperative Prognostic Nutritional Index Predicts Survival of Patients with Hepatocellular Carcinoma within Milan Criteria and Hypersplenism. </w:t>
      </w:r>
      <w:r w:rsidRPr="0039270D">
        <w:rPr>
          <w:rFonts w:ascii="Book Antiqua" w:hAnsi="Book Antiqua"/>
          <w:i/>
          <w:sz w:val="24"/>
          <w:szCs w:val="24"/>
        </w:rPr>
        <w:t>J Gastrointest Surg</w:t>
      </w:r>
      <w:r w:rsidRPr="0039270D">
        <w:rPr>
          <w:rFonts w:ascii="Book Antiqua" w:hAnsi="Book Antiqua"/>
          <w:sz w:val="24"/>
          <w:szCs w:val="24"/>
        </w:rPr>
        <w:t xml:space="preserve"> 2017; </w:t>
      </w:r>
      <w:r w:rsidRPr="0039270D">
        <w:rPr>
          <w:rFonts w:ascii="Book Antiqua" w:hAnsi="Book Antiqua"/>
          <w:b/>
          <w:sz w:val="24"/>
          <w:szCs w:val="24"/>
        </w:rPr>
        <w:t>21</w:t>
      </w:r>
      <w:r w:rsidRPr="0039270D">
        <w:rPr>
          <w:rFonts w:ascii="Book Antiqua" w:hAnsi="Book Antiqua"/>
          <w:sz w:val="24"/>
          <w:szCs w:val="24"/>
        </w:rPr>
        <w:t>: 1626-1634 [PMID: 28523484 DOI: 10.1007/s11605-017-3414-1]</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15 </w:t>
      </w:r>
      <w:r w:rsidRPr="0039270D">
        <w:rPr>
          <w:rFonts w:ascii="Book Antiqua" w:hAnsi="Book Antiqua"/>
          <w:b/>
          <w:sz w:val="24"/>
          <w:szCs w:val="24"/>
        </w:rPr>
        <w:t>Zhou W</w:t>
      </w:r>
      <w:r w:rsidRPr="0039270D">
        <w:rPr>
          <w:rFonts w:ascii="Book Antiqua" w:hAnsi="Book Antiqua"/>
          <w:sz w:val="24"/>
          <w:szCs w:val="24"/>
        </w:rPr>
        <w:t xml:space="preserve">, Cao Q, Qi W, Xu Y, Liu W, Xiang J, Xia B. Prognostic Nutritional Index Predicts Short-Term Postoperative Outcomes After Bowel Resection for Crohn's Disease. </w:t>
      </w:r>
      <w:r w:rsidRPr="0039270D">
        <w:rPr>
          <w:rFonts w:ascii="Book Antiqua" w:hAnsi="Book Antiqua"/>
          <w:i/>
          <w:sz w:val="24"/>
          <w:szCs w:val="24"/>
        </w:rPr>
        <w:t>Nutr Clin Pract</w:t>
      </w:r>
      <w:r w:rsidRPr="0039270D">
        <w:rPr>
          <w:rFonts w:ascii="Book Antiqua" w:hAnsi="Book Antiqua"/>
          <w:sz w:val="24"/>
          <w:szCs w:val="24"/>
        </w:rPr>
        <w:t xml:space="preserve"> 2017; </w:t>
      </w:r>
      <w:r w:rsidRPr="0039270D">
        <w:rPr>
          <w:rFonts w:ascii="Book Antiqua" w:hAnsi="Book Antiqua"/>
          <w:b/>
          <w:sz w:val="24"/>
          <w:szCs w:val="24"/>
        </w:rPr>
        <w:t>32</w:t>
      </w:r>
      <w:r w:rsidRPr="0039270D">
        <w:rPr>
          <w:rFonts w:ascii="Book Antiqua" w:hAnsi="Book Antiqua"/>
          <w:sz w:val="24"/>
          <w:szCs w:val="24"/>
        </w:rPr>
        <w:t>: 92-97 [PMID: 27566600 DOI: 10.1177/0884533616661844]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16 </w:t>
      </w:r>
      <w:r w:rsidRPr="0039270D">
        <w:rPr>
          <w:rFonts w:ascii="Book Antiqua" w:hAnsi="Book Antiqua"/>
          <w:b/>
          <w:sz w:val="24"/>
          <w:szCs w:val="24"/>
        </w:rPr>
        <w:t>Mohri Y</w:t>
      </w:r>
      <w:r w:rsidRPr="0039270D">
        <w:rPr>
          <w:rFonts w:ascii="Book Antiqua" w:hAnsi="Book Antiqua"/>
          <w:sz w:val="24"/>
          <w:szCs w:val="24"/>
        </w:rPr>
        <w:t xml:space="preserve">, Inoue Y, Tanaka K, Hiro J, Uchida K, Kusunoki M. Prognostic nutritional index predicts postoperative outcome in colorectal cancer. </w:t>
      </w:r>
      <w:r w:rsidRPr="0039270D">
        <w:rPr>
          <w:rFonts w:ascii="Book Antiqua" w:hAnsi="Book Antiqua"/>
          <w:i/>
          <w:sz w:val="24"/>
          <w:szCs w:val="24"/>
        </w:rPr>
        <w:t>World J Surg</w:t>
      </w:r>
      <w:r w:rsidRPr="0039270D">
        <w:rPr>
          <w:rFonts w:ascii="Book Antiqua" w:hAnsi="Book Antiqua"/>
          <w:sz w:val="24"/>
          <w:szCs w:val="24"/>
        </w:rPr>
        <w:t xml:space="preserve"> 2013; </w:t>
      </w:r>
      <w:r w:rsidRPr="0039270D">
        <w:rPr>
          <w:rFonts w:ascii="Book Antiqua" w:hAnsi="Book Antiqua"/>
          <w:b/>
          <w:sz w:val="24"/>
          <w:szCs w:val="24"/>
        </w:rPr>
        <w:t>37</w:t>
      </w:r>
      <w:r w:rsidRPr="0039270D">
        <w:rPr>
          <w:rFonts w:ascii="Book Antiqua" w:hAnsi="Book Antiqua"/>
          <w:sz w:val="24"/>
          <w:szCs w:val="24"/>
        </w:rPr>
        <w:t>: 2688-2692 [PMID: 23884382 DOI: 10.1007/s00268-013-2156-9]</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17 </w:t>
      </w:r>
      <w:r w:rsidRPr="0039270D">
        <w:rPr>
          <w:rFonts w:ascii="Book Antiqua" w:hAnsi="Book Antiqua"/>
          <w:b/>
          <w:sz w:val="24"/>
          <w:szCs w:val="24"/>
        </w:rPr>
        <w:t>Onodera T</w:t>
      </w:r>
      <w:r w:rsidRPr="0039270D">
        <w:rPr>
          <w:rFonts w:ascii="Book Antiqua" w:hAnsi="Book Antiqua"/>
          <w:sz w:val="24"/>
          <w:szCs w:val="24"/>
        </w:rPr>
        <w:t xml:space="preserve">, Goseki N, Kosaki G. [Prognostic nutritional index in gastrointestinal surgery of malnourished cancer patients]. </w:t>
      </w:r>
      <w:r w:rsidRPr="0039270D">
        <w:rPr>
          <w:rFonts w:ascii="Book Antiqua" w:hAnsi="Book Antiqua"/>
          <w:i/>
          <w:sz w:val="24"/>
          <w:szCs w:val="24"/>
        </w:rPr>
        <w:t>Nihon Geka Gakkai Zasshi</w:t>
      </w:r>
      <w:r w:rsidRPr="0039270D">
        <w:rPr>
          <w:rFonts w:ascii="Book Antiqua" w:hAnsi="Book Antiqua"/>
          <w:sz w:val="24"/>
          <w:szCs w:val="24"/>
        </w:rPr>
        <w:t xml:space="preserve"> 1984; </w:t>
      </w:r>
      <w:r w:rsidRPr="0039270D">
        <w:rPr>
          <w:rFonts w:ascii="Book Antiqua" w:hAnsi="Book Antiqua"/>
          <w:b/>
          <w:sz w:val="24"/>
          <w:szCs w:val="24"/>
        </w:rPr>
        <w:t>85</w:t>
      </w:r>
      <w:r w:rsidRPr="0039270D">
        <w:rPr>
          <w:rFonts w:ascii="Book Antiqua" w:hAnsi="Book Antiqua"/>
          <w:sz w:val="24"/>
          <w:szCs w:val="24"/>
        </w:rPr>
        <w:t>: 1001-1005 [PMID: 6438478]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18 </w:t>
      </w:r>
      <w:r w:rsidRPr="0039270D">
        <w:rPr>
          <w:rFonts w:ascii="Book Antiqua" w:hAnsi="Book Antiqua"/>
          <w:b/>
          <w:sz w:val="24"/>
          <w:szCs w:val="24"/>
        </w:rPr>
        <w:t>Kim E</w:t>
      </w:r>
      <w:r w:rsidRPr="0039270D">
        <w:rPr>
          <w:rFonts w:ascii="Book Antiqua" w:hAnsi="Book Antiqua"/>
          <w:sz w:val="24"/>
          <w:szCs w:val="24"/>
        </w:rPr>
        <w:t xml:space="preserve">, Kang JS, Han Y, Kim H, Kwon W, Kim JR, Kim SW, Jang JY. Influence of preoperative nutritional status on clinical outcomes after pancreatoduodenectomy. </w:t>
      </w:r>
      <w:r w:rsidRPr="0039270D">
        <w:rPr>
          <w:rFonts w:ascii="Book Antiqua" w:hAnsi="Book Antiqua"/>
          <w:i/>
          <w:sz w:val="24"/>
          <w:szCs w:val="24"/>
        </w:rPr>
        <w:t>HPB (Oxford)</w:t>
      </w:r>
      <w:r w:rsidRPr="0039270D">
        <w:rPr>
          <w:rFonts w:ascii="Book Antiqua" w:hAnsi="Book Antiqua"/>
          <w:sz w:val="24"/>
          <w:szCs w:val="24"/>
        </w:rPr>
        <w:t xml:space="preserve"> 2018; </w:t>
      </w:r>
      <w:r w:rsidRPr="0039270D">
        <w:rPr>
          <w:rFonts w:ascii="Book Antiqua" w:hAnsi="Book Antiqua"/>
          <w:b/>
          <w:sz w:val="24"/>
          <w:szCs w:val="24"/>
        </w:rPr>
        <w:t>20</w:t>
      </w:r>
      <w:r w:rsidRPr="0039270D">
        <w:rPr>
          <w:rFonts w:ascii="Book Antiqua" w:hAnsi="Book Antiqua"/>
          <w:sz w:val="24"/>
          <w:szCs w:val="24"/>
        </w:rPr>
        <w:t>: 1051-1061 [PMID: 29887259 DOI: 10.1016/j.hpb.2018.05.004]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19 </w:t>
      </w:r>
      <w:r w:rsidRPr="0039270D">
        <w:rPr>
          <w:rFonts w:ascii="Book Antiqua" w:hAnsi="Book Antiqua"/>
          <w:b/>
          <w:sz w:val="24"/>
          <w:szCs w:val="24"/>
        </w:rPr>
        <w:t>Sato N</w:t>
      </w:r>
      <w:r w:rsidRPr="0039270D">
        <w:rPr>
          <w:rFonts w:ascii="Book Antiqua" w:hAnsi="Book Antiqua"/>
          <w:sz w:val="24"/>
          <w:szCs w:val="24"/>
        </w:rPr>
        <w:t xml:space="preserve">, Mori Y, Minagawa N, Tamura T, Shibao K, Higure A, Yamaguchi K. Rapid postoperative reduction in prognostic nutrition index is associated with the development of pancreatic fistula following distal pancreatectomy. </w:t>
      </w:r>
      <w:r w:rsidRPr="0039270D">
        <w:rPr>
          <w:rFonts w:ascii="Book Antiqua" w:hAnsi="Book Antiqua"/>
          <w:i/>
          <w:sz w:val="24"/>
          <w:szCs w:val="24"/>
        </w:rPr>
        <w:t>Pancreatology</w:t>
      </w:r>
      <w:r w:rsidRPr="0039270D">
        <w:rPr>
          <w:rFonts w:ascii="Book Antiqua" w:hAnsi="Book Antiqua"/>
          <w:sz w:val="24"/>
          <w:szCs w:val="24"/>
        </w:rPr>
        <w:t xml:space="preserve"> 2014; </w:t>
      </w:r>
      <w:r w:rsidRPr="0039270D">
        <w:rPr>
          <w:rFonts w:ascii="Book Antiqua" w:hAnsi="Book Antiqua"/>
          <w:b/>
          <w:sz w:val="24"/>
          <w:szCs w:val="24"/>
        </w:rPr>
        <w:t>14</w:t>
      </w:r>
      <w:r w:rsidRPr="0039270D">
        <w:rPr>
          <w:rFonts w:ascii="Book Antiqua" w:hAnsi="Book Antiqua"/>
          <w:sz w:val="24"/>
          <w:szCs w:val="24"/>
        </w:rPr>
        <w:t>: 216-220 [PMID: 24854618 DOI: 10.1016/j.pan.2014.02.006]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20 </w:t>
      </w:r>
      <w:r w:rsidRPr="0039270D">
        <w:rPr>
          <w:rFonts w:ascii="Book Antiqua" w:hAnsi="Book Antiqua"/>
          <w:b/>
          <w:sz w:val="24"/>
          <w:szCs w:val="24"/>
        </w:rPr>
        <w:t>Hu Q</w:t>
      </w:r>
      <w:r w:rsidRPr="0039270D">
        <w:rPr>
          <w:rFonts w:ascii="Book Antiqua" w:hAnsi="Book Antiqua"/>
          <w:sz w:val="24"/>
          <w:szCs w:val="24"/>
        </w:rPr>
        <w:t xml:space="preserve">, Wang G, Ren J, Ren H, Li G, Wu X, Gu G, Li R, Guo K, Deng Y, Li Y, Hong Z, Wu L, Li J. Preoperative prognostic nutritional index predicts postoperative surgical site infections in gastrointestinal fistula patients undergoing bowel resections. </w:t>
      </w:r>
      <w:r w:rsidRPr="0039270D">
        <w:rPr>
          <w:rFonts w:ascii="Book Antiqua" w:hAnsi="Book Antiqua"/>
          <w:i/>
          <w:sz w:val="24"/>
          <w:szCs w:val="24"/>
        </w:rPr>
        <w:t>Medicine (Baltimore)</w:t>
      </w:r>
      <w:r w:rsidRPr="0039270D">
        <w:rPr>
          <w:rFonts w:ascii="Book Antiqua" w:hAnsi="Book Antiqua"/>
          <w:sz w:val="24"/>
          <w:szCs w:val="24"/>
        </w:rPr>
        <w:t xml:space="preserve"> 2016; </w:t>
      </w:r>
      <w:r w:rsidRPr="0039270D">
        <w:rPr>
          <w:rFonts w:ascii="Book Antiqua" w:hAnsi="Book Antiqua"/>
          <w:b/>
          <w:sz w:val="24"/>
          <w:szCs w:val="24"/>
        </w:rPr>
        <w:t>95</w:t>
      </w:r>
      <w:r w:rsidRPr="0039270D">
        <w:rPr>
          <w:rFonts w:ascii="Book Antiqua" w:hAnsi="Book Antiqua"/>
          <w:sz w:val="24"/>
          <w:szCs w:val="24"/>
        </w:rPr>
        <w:t>: e4084 [PMID: 27399098 DOI: 10.1097/MD.0000000000004084]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21 </w:t>
      </w:r>
      <w:r w:rsidRPr="0039270D">
        <w:rPr>
          <w:rFonts w:ascii="Book Antiqua" w:hAnsi="Book Antiqua"/>
          <w:b/>
          <w:sz w:val="24"/>
          <w:szCs w:val="24"/>
        </w:rPr>
        <w:t>DeOliveira ML</w:t>
      </w:r>
      <w:r w:rsidRPr="0039270D">
        <w:rPr>
          <w:rFonts w:ascii="Book Antiqua" w:hAnsi="Book Antiqua"/>
          <w:sz w:val="24"/>
          <w:szCs w:val="24"/>
        </w:rPr>
        <w:t xml:space="preserve">, Winter JM, Schafer M, Cunningham SC, Cameron JL, Yeo CJ, Clavien PA. Assessment of complications after pancreatic surgery: A novel grading </w:t>
      </w:r>
      <w:r w:rsidRPr="0039270D">
        <w:rPr>
          <w:rFonts w:ascii="Book Antiqua" w:hAnsi="Book Antiqua"/>
          <w:sz w:val="24"/>
          <w:szCs w:val="24"/>
        </w:rPr>
        <w:lastRenderedPageBreak/>
        <w:t xml:space="preserve">system applied to 633 patients undergoing pancreaticoduodenectomy. </w:t>
      </w:r>
      <w:r w:rsidRPr="0039270D">
        <w:rPr>
          <w:rFonts w:ascii="Book Antiqua" w:hAnsi="Book Antiqua"/>
          <w:i/>
          <w:sz w:val="24"/>
          <w:szCs w:val="24"/>
        </w:rPr>
        <w:t>Ann Surg</w:t>
      </w:r>
      <w:r w:rsidRPr="0039270D">
        <w:rPr>
          <w:rFonts w:ascii="Book Antiqua" w:hAnsi="Book Antiqua"/>
          <w:sz w:val="24"/>
          <w:szCs w:val="24"/>
        </w:rPr>
        <w:t xml:space="preserve"> 2006; </w:t>
      </w:r>
      <w:r w:rsidRPr="0039270D">
        <w:rPr>
          <w:rFonts w:ascii="Book Antiqua" w:hAnsi="Book Antiqua"/>
          <w:b/>
          <w:sz w:val="24"/>
          <w:szCs w:val="24"/>
        </w:rPr>
        <w:t>244</w:t>
      </w:r>
      <w:r w:rsidRPr="0039270D">
        <w:rPr>
          <w:rFonts w:ascii="Book Antiqua" w:hAnsi="Book Antiqua"/>
          <w:sz w:val="24"/>
          <w:szCs w:val="24"/>
        </w:rPr>
        <w:t>: 931-7; discussion 937-9 [PMID: 17122618 DOI: 10.1097/01.sla.0000246856.03918.9a]</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22 </w:t>
      </w:r>
      <w:r w:rsidRPr="0039270D">
        <w:rPr>
          <w:rFonts w:ascii="Book Antiqua" w:hAnsi="Book Antiqua"/>
          <w:b/>
          <w:sz w:val="24"/>
          <w:szCs w:val="24"/>
        </w:rPr>
        <w:t>Bassi C</w:t>
      </w:r>
      <w:r w:rsidRPr="0039270D">
        <w:rPr>
          <w:rFonts w:ascii="Book Antiqua" w:hAnsi="Book Antiqua"/>
          <w:sz w:val="24"/>
          <w:szCs w:val="24"/>
        </w:rPr>
        <w:t xml:space="preserve">, Marchegiani G, Dervenis C, Sarr M, Abu Hilal M, Adham M, Allen P, Andersson R, Asbun HJ, Besselink MG, Conlon K, Del Chiaro M, Falconi M, Fernandez-Cruz L, Fernandez-Del Castillo C, Fingerhut A, Friess H, Gouma DJ, Hackert T, Izbicki J, Lillemoe KD, Neoptolemos JP, Olah A, Schulick R, Shrikhande SV, Takada T, Takaori K, Traverso W, Vollmer CR, Wolfgang CL, Yeo CJ, Salvia R, Buchler M; International Study Group on Pancreatic Surgery (ISGPS). The 2016 update of the International Study Group (ISGPS) definition and grading of postoperative pancreatic fistula: 11 Years After. </w:t>
      </w:r>
      <w:r w:rsidRPr="0039270D">
        <w:rPr>
          <w:rFonts w:ascii="Book Antiqua" w:hAnsi="Book Antiqua"/>
          <w:i/>
          <w:sz w:val="24"/>
          <w:szCs w:val="24"/>
        </w:rPr>
        <w:t>Surgery</w:t>
      </w:r>
      <w:r w:rsidRPr="0039270D">
        <w:rPr>
          <w:rFonts w:ascii="Book Antiqua" w:hAnsi="Book Antiqua"/>
          <w:sz w:val="24"/>
          <w:szCs w:val="24"/>
        </w:rPr>
        <w:t xml:space="preserve"> 2017; </w:t>
      </w:r>
      <w:r w:rsidRPr="0039270D">
        <w:rPr>
          <w:rFonts w:ascii="Book Antiqua" w:hAnsi="Book Antiqua"/>
          <w:b/>
          <w:sz w:val="24"/>
          <w:szCs w:val="24"/>
        </w:rPr>
        <w:t>161</w:t>
      </w:r>
      <w:r w:rsidRPr="0039270D">
        <w:rPr>
          <w:rFonts w:ascii="Book Antiqua" w:hAnsi="Book Antiqua"/>
          <w:sz w:val="24"/>
          <w:szCs w:val="24"/>
        </w:rPr>
        <w:t>: 584-591 [PMID: 28040257 DOI: 10.1016/j.surg.2016.11.014]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23 </w:t>
      </w:r>
      <w:r w:rsidRPr="0039270D">
        <w:rPr>
          <w:rFonts w:ascii="Book Antiqua" w:hAnsi="Book Antiqua"/>
          <w:b/>
          <w:sz w:val="24"/>
          <w:szCs w:val="24"/>
        </w:rPr>
        <w:t>Wente MN</w:t>
      </w:r>
      <w:r w:rsidRPr="0039270D">
        <w:rPr>
          <w:rFonts w:ascii="Book Antiqua" w:hAnsi="Book Antiqua"/>
          <w:sz w:val="24"/>
          <w:szCs w:val="24"/>
        </w:rPr>
        <w:t xml:space="preserve">, Bassi C, Dervenis C, Fingerhut A, Gouma DJ, Izbicki JR, Neoptolemos JP, Padbury RT, Sarr MG, Traverso LW, Yeo CJ, Büchler MW. Delayed gastric emptying (DGE) after pancreatic surgery: a suggested definition by the International Study Group of Pancreatic Surgery (ISGPS). </w:t>
      </w:r>
      <w:r w:rsidRPr="0039270D">
        <w:rPr>
          <w:rFonts w:ascii="Book Antiqua" w:hAnsi="Book Antiqua"/>
          <w:i/>
          <w:sz w:val="24"/>
          <w:szCs w:val="24"/>
        </w:rPr>
        <w:t>Surgery</w:t>
      </w:r>
      <w:r w:rsidRPr="0039270D">
        <w:rPr>
          <w:rFonts w:ascii="Book Antiqua" w:hAnsi="Book Antiqua"/>
          <w:sz w:val="24"/>
          <w:szCs w:val="24"/>
        </w:rPr>
        <w:t xml:space="preserve"> 2007; </w:t>
      </w:r>
      <w:r w:rsidRPr="0039270D">
        <w:rPr>
          <w:rFonts w:ascii="Book Antiqua" w:hAnsi="Book Antiqua"/>
          <w:b/>
          <w:sz w:val="24"/>
          <w:szCs w:val="24"/>
        </w:rPr>
        <w:t>142</w:t>
      </w:r>
      <w:r w:rsidRPr="0039270D">
        <w:rPr>
          <w:rFonts w:ascii="Book Antiqua" w:hAnsi="Book Antiqua"/>
          <w:sz w:val="24"/>
          <w:szCs w:val="24"/>
        </w:rPr>
        <w:t>: 761-768 [PMID: 17981197 DOI: 10.1016/j.surg.2007.05.005]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24 </w:t>
      </w:r>
      <w:r w:rsidRPr="0039270D">
        <w:rPr>
          <w:rFonts w:ascii="Book Antiqua" w:hAnsi="Book Antiqua"/>
          <w:b/>
          <w:sz w:val="24"/>
          <w:szCs w:val="24"/>
        </w:rPr>
        <w:t>Zhang Z</w:t>
      </w:r>
      <w:r w:rsidRPr="0039270D">
        <w:rPr>
          <w:rFonts w:ascii="Book Antiqua" w:hAnsi="Book Antiqua"/>
          <w:sz w:val="24"/>
          <w:szCs w:val="24"/>
        </w:rPr>
        <w:t xml:space="preserve">. Variable selection with stepwise and best subset approaches. </w:t>
      </w:r>
      <w:r w:rsidRPr="0039270D">
        <w:rPr>
          <w:rFonts w:ascii="Book Antiqua" w:hAnsi="Book Antiqua"/>
          <w:i/>
          <w:sz w:val="24"/>
          <w:szCs w:val="24"/>
        </w:rPr>
        <w:t>Ann Transl Med</w:t>
      </w:r>
      <w:r w:rsidRPr="0039270D">
        <w:rPr>
          <w:rFonts w:ascii="Book Antiqua" w:hAnsi="Book Antiqua"/>
          <w:sz w:val="24"/>
          <w:szCs w:val="24"/>
        </w:rPr>
        <w:t xml:space="preserve"> 2016; </w:t>
      </w:r>
      <w:r w:rsidRPr="0039270D">
        <w:rPr>
          <w:rFonts w:ascii="Book Antiqua" w:hAnsi="Book Antiqua"/>
          <w:b/>
          <w:sz w:val="24"/>
          <w:szCs w:val="24"/>
        </w:rPr>
        <w:t>4</w:t>
      </w:r>
      <w:r w:rsidRPr="0039270D">
        <w:rPr>
          <w:rFonts w:ascii="Book Antiqua" w:hAnsi="Book Antiqua"/>
          <w:sz w:val="24"/>
          <w:szCs w:val="24"/>
        </w:rPr>
        <w:t>: 136 [PMID: 27162786 DOI: 10.21037/atm.2016.03.35]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25 </w:t>
      </w:r>
      <w:r w:rsidRPr="0039270D">
        <w:rPr>
          <w:rFonts w:ascii="Book Antiqua" w:hAnsi="Book Antiqua"/>
          <w:b/>
          <w:sz w:val="24"/>
          <w:szCs w:val="24"/>
        </w:rPr>
        <w:t>Costa MD</w:t>
      </w:r>
      <w:r w:rsidRPr="0039270D">
        <w:rPr>
          <w:rFonts w:ascii="Book Antiqua" w:hAnsi="Book Antiqua"/>
          <w:sz w:val="24"/>
          <w:szCs w:val="24"/>
        </w:rPr>
        <w:t xml:space="preserve">, Vieira de Melo CY, Amorim AC, Cipriano Torres Dde O, Dos Santos AC. Association Between Nutritional Status, Inflammatory Condition, and Prognostic Indexes with Postoperative Complications and Clinical Outcome of Patients with Gastrointestinal Neoplasia. </w:t>
      </w:r>
      <w:r w:rsidRPr="0039270D">
        <w:rPr>
          <w:rFonts w:ascii="Book Antiqua" w:hAnsi="Book Antiqua"/>
          <w:i/>
          <w:sz w:val="24"/>
          <w:szCs w:val="24"/>
        </w:rPr>
        <w:t>Nutr Cancer</w:t>
      </w:r>
      <w:r w:rsidRPr="0039270D">
        <w:rPr>
          <w:rFonts w:ascii="Book Antiqua" w:hAnsi="Book Antiqua"/>
          <w:sz w:val="24"/>
          <w:szCs w:val="24"/>
        </w:rPr>
        <w:t xml:space="preserve"> 2016; </w:t>
      </w:r>
      <w:r w:rsidRPr="0039270D">
        <w:rPr>
          <w:rFonts w:ascii="Book Antiqua" w:hAnsi="Book Antiqua"/>
          <w:b/>
          <w:sz w:val="24"/>
          <w:szCs w:val="24"/>
        </w:rPr>
        <w:t>68</w:t>
      </w:r>
      <w:r w:rsidRPr="0039270D">
        <w:rPr>
          <w:rFonts w:ascii="Book Antiqua" w:hAnsi="Book Antiqua"/>
          <w:sz w:val="24"/>
          <w:szCs w:val="24"/>
        </w:rPr>
        <w:t>: 1108-1114 [PMID: 27485861 DOI: 10.1080/01635581.2016.1206578]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26 </w:t>
      </w:r>
      <w:r w:rsidRPr="0039270D">
        <w:rPr>
          <w:rFonts w:ascii="Book Antiqua" w:hAnsi="Book Antiqua"/>
          <w:b/>
          <w:sz w:val="24"/>
          <w:szCs w:val="24"/>
        </w:rPr>
        <w:t>Hennessey DB</w:t>
      </w:r>
      <w:r w:rsidRPr="0039270D">
        <w:rPr>
          <w:rFonts w:ascii="Book Antiqua" w:hAnsi="Book Antiqua"/>
          <w:sz w:val="24"/>
          <w:szCs w:val="24"/>
        </w:rPr>
        <w:t xml:space="preserve">, Burke JP, Ni-Dhonochu T, Shields C, Winter DC, Mealy K. Preoperative hypoalbuminemia is an independent risk factor for the development of surgical site infection following gastrointestinal surgery: a multi-institutional study. </w:t>
      </w:r>
      <w:r w:rsidRPr="0039270D">
        <w:rPr>
          <w:rFonts w:ascii="Book Antiqua" w:hAnsi="Book Antiqua"/>
          <w:i/>
          <w:sz w:val="24"/>
          <w:szCs w:val="24"/>
        </w:rPr>
        <w:t>Ann Surg</w:t>
      </w:r>
      <w:r w:rsidRPr="0039270D">
        <w:rPr>
          <w:rFonts w:ascii="Book Antiqua" w:hAnsi="Book Antiqua"/>
          <w:sz w:val="24"/>
          <w:szCs w:val="24"/>
        </w:rPr>
        <w:t xml:space="preserve"> 2010; </w:t>
      </w:r>
      <w:r w:rsidRPr="0039270D">
        <w:rPr>
          <w:rFonts w:ascii="Book Antiqua" w:hAnsi="Book Antiqua"/>
          <w:b/>
          <w:sz w:val="24"/>
          <w:szCs w:val="24"/>
        </w:rPr>
        <w:t>252</w:t>
      </w:r>
      <w:r w:rsidRPr="0039270D">
        <w:rPr>
          <w:rFonts w:ascii="Book Antiqua" w:hAnsi="Book Antiqua"/>
          <w:sz w:val="24"/>
          <w:szCs w:val="24"/>
        </w:rPr>
        <w:t>: 325-329 [PMID: 20647925 DOI: 10.1097/SLA.0b013e3181e9819a]</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27 </w:t>
      </w:r>
      <w:r w:rsidRPr="0039270D">
        <w:rPr>
          <w:rFonts w:ascii="Book Antiqua" w:hAnsi="Book Antiqua"/>
          <w:b/>
          <w:sz w:val="24"/>
          <w:szCs w:val="24"/>
        </w:rPr>
        <w:t>Kondrup J</w:t>
      </w:r>
      <w:r w:rsidRPr="0039270D">
        <w:rPr>
          <w:rFonts w:ascii="Book Antiqua" w:hAnsi="Book Antiqua"/>
          <w:sz w:val="24"/>
          <w:szCs w:val="24"/>
        </w:rPr>
        <w:t xml:space="preserve">, Rasmussen HH, Hamberg O, Stanga Z; Ad Hoc ESPEN Working Group. Nutritional risk screening (NRS 2002): a new method based on an analysis of </w:t>
      </w:r>
      <w:r w:rsidRPr="0039270D">
        <w:rPr>
          <w:rFonts w:ascii="Book Antiqua" w:hAnsi="Book Antiqua"/>
          <w:sz w:val="24"/>
          <w:szCs w:val="24"/>
        </w:rPr>
        <w:lastRenderedPageBreak/>
        <w:t xml:space="preserve">controlled clinical trials. </w:t>
      </w:r>
      <w:r w:rsidRPr="0039270D">
        <w:rPr>
          <w:rFonts w:ascii="Book Antiqua" w:hAnsi="Book Antiqua"/>
          <w:i/>
          <w:sz w:val="24"/>
          <w:szCs w:val="24"/>
        </w:rPr>
        <w:t>Clin Nutr</w:t>
      </w:r>
      <w:r w:rsidRPr="0039270D">
        <w:rPr>
          <w:rFonts w:ascii="Book Antiqua" w:hAnsi="Book Antiqua"/>
          <w:sz w:val="24"/>
          <w:szCs w:val="24"/>
        </w:rPr>
        <w:t xml:space="preserve"> 2003; </w:t>
      </w:r>
      <w:r w:rsidRPr="0039270D">
        <w:rPr>
          <w:rFonts w:ascii="Book Antiqua" w:hAnsi="Book Antiqua"/>
          <w:b/>
          <w:sz w:val="24"/>
          <w:szCs w:val="24"/>
        </w:rPr>
        <w:t>22</w:t>
      </w:r>
      <w:r w:rsidRPr="0039270D">
        <w:rPr>
          <w:rFonts w:ascii="Book Antiqua" w:hAnsi="Book Antiqua"/>
          <w:sz w:val="24"/>
          <w:szCs w:val="24"/>
        </w:rPr>
        <w:t>: 321-336 [PMID: 12765673 DOI: 10.1016/S0261-5614(02)00214-5]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28 </w:t>
      </w:r>
      <w:r w:rsidRPr="0039270D">
        <w:rPr>
          <w:rFonts w:ascii="Book Antiqua" w:hAnsi="Book Antiqua"/>
          <w:b/>
          <w:sz w:val="24"/>
          <w:szCs w:val="24"/>
        </w:rPr>
        <w:t>Weimann A</w:t>
      </w:r>
      <w:r w:rsidRPr="0039270D">
        <w:rPr>
          <w:rFonts w:ascii="Book Antiqua" w:hAnsi="Book Antiqua"/>
          <w:sz w:val="24"/>
          <w:szCs w:val="24"/>
        </w:rPr>
        <w:t xml:space="preserve">, Braga M, Carli F, Higashiguchi T, Hübner M, Klek S, Laviano A, Ljungqvist O, Lobo DN, Martindale R, Waitzberg DL, Bischoff SC, Singer P. ESPEN guideline: Clinical nutrition in surgery. </w:t>
      </w:r>
      <w:r w:rsidRPr="0039270D">
        <w:rPr>
          <w:rFonts w:ascii="Book Antiqua" w:hAnsi="Book Antiqua"/>
          <w:i/>
          <w:sz w:val="24"/>
          <w:szCs w:val="24"/>
        </w:rPr>
        <w:t>Clin Nutr</w:t>
      </w:r>
      <w:r w:rsidRPr="0039270D">
        <w:rPr>
          <w:rFonts w:ascii="Book Antiqua" w:hAnsi="Book Antiqua"/>
          <w:sz w:val="24"/>
          <w:szCs w:val="24"/>
        </w:rPr>
        <w:t xml:space="preserve"> 2017; </w:t>
      </w:r>
      <w:r w:rsidRPr="0039270D">
        <w:rPr>
          <w:rFonts w:ascii="Book Antiqua" w:hAnsi="Book Antiqua"/>
          <w:b/>
          <w:sz w:val="24"/>
          <w:szCs w:val="24"/>
        </w:rPr>
        <w:t>36</w:t>
      </w:r>
      <w:r w:rsidRPr="0039270D">
        <w:rPr>
          <w:rFonts w:ascii="Book Antiqua" w:hAnsi="Book Antiqua"/>
          <w:sz w:val="24"/>
          <w:szCs w:val="24"/>
        </w:rPr>
        <w:t>: 623-650 [PMID: 28385477 DOI: 10.1016/j.clnu.2017.02.013]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29 </w:t>
      </w:r>
      <w:r w:rsidRPr="0039270D">
        <w:rPr>
          <w:rFonts w:ascii="Book Antiqua" w:hAnsi="Book Antiqua"/>
          <w:b/>
          <w:sz w:val="24"/>
          <w:szCs w:val="24"/>
        </w:rPr>
        <w:t>Bachmann J</w:t>
      </w:r>
      <w:r w:rsidRPr="0039270D">
        <w:rPr>
          <w:rFonts w:ascii="Book Antiqua" w:hAnsi="Book Antiqua"/>
          <w:sz w:val="24"/>
          <w:szCs w:val="24"/>
        </w:rPr>
        <w:t xml:space="preserve">, Heiligensetzer M, Krakowski-Roosen H, Büchler MW, Friess H, Martignoni ME. Cachexia worsens prognosis in patients with resectable pancreatic cancer. </w:t>
      </w:r>
      <w:r w:rsidRPr="0039270D">
        <w:rPr>
          <w:rFonts w:ascii="Book Antiqua" w:hAnsi="Book Antiqua"/>
          <w:i/>
          <w:sz w:val="24"/>
          <w:szCs w:val="24"/>
        </w:rPr>
        <w:t>J Gastrointest Surg</w:t>
      </w:r>
      <w:r w:rsidRPr="0039270D">
        <w:rPr>
          <w:rFonts w:ascii="Book Antiqua" w:hAnsi="Book Antiqua"/>
          <w:sz w:val="24"/>
          <w:szCs w:val="24"/>
        </w:rPr>
        <w:t xml:space="preserve"> 2008; </w:t>
      </w:r>
      <w:r w:rsidRPr="0039270D">
        <w:rPr>
          <w:rFonts w:ascii="Book Antiqua" w:hAnsi="Book Antiqua"/>
          <w:b/>
          <w:sz w:val="24"/>
          <w:szCs w:val="24"/>
        </w:rPr>
        <w:t>12</w:t>
      </w:r>
      <w:r w:rsidRPr="0039270D">
        <w:rPr>
          <w:rFonts w:ascii="Book Antiqua" w:hAnsi="Book Antiqua"/>
          <w:sz w:val="24"/>
          <w:szCs w:val="24"/>
        </w:rPr>
        <w:t>: 1193-1201 [PMID: 18347879 DOI: 10.1007/s11605-008-0505-z]</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30 </w:t>
      </w:r>
      <w:r w:rsidRPr="0039270D">
        <w:rPr>
          <w:rFonts w:ascii="Book Antiqua" w:hAnsi="Book Antiqua"/>
          <w:b/>
          <w:sz w:val="24"/>
          <w:szCs w:val="24"/>
        </w:rPr>
        <w:t>Fuhrman MP</w:t>
      </w:r>
      <w:r w:rsidRPr="0039270D">
        <w:rPr>
          <w:rFonts w:ascii="Book Antiqua" w:hAnsi="Book Antiqua"/>
          <w:sz w:val="24"/>
          <w:szCs w:val="24"/>
        </w:rPr>
        <w:t xml:space="preserve">, Charney P, Mueller CM. Hepatic proteins and nutrition assessment. </w:t>
      </w:r>
      <w:r w:rsidRPr="0039270D">
        <w:rPr>
          <w:rFonts w:ascii="Book Antiqua" w:hAnsi="Book Antiqua"/>
          <w:i/>
          <w:sz w:val="24"/>
          <w:szCs w:val="24"/>
        </w:rPr>
        <w:t>J Am Diet Assoc</w:t>
      </w:r>
      <w:r w:rsidRPr="0039270D">
        <w:rPr>
          <w:rFonts w:ascii="Book Antiqua" w:hAnsi="Book Antiqua"/>
          <w:sz w:val="24"/>
          <w:szCs w:val="24"/>
        </w:rPr>
        <w:t xml:space="preserve"> 2004; </w:t>
      </w:r>
      <w:r w:rsidRPr="0039270D">
        <w:rPr>
          <w:rFonts w:ascii="Book Antiqua" w:hAnsi="Book Antiqua"/>
          <w:b/>
          <w:sz w:val="24"/>
          <w:szCs w:val="24"/>
        </w:rPr>
        <w:t>104</w:t>
      </w:r>
      <w:r w:rsidRPr="0039270D">
        <w:rPr>
          <w:rFonts w:ascii="Book Antiqua" w:hAnsi="Book Antiqua"/>
          <w:sz w:val="24"/>
          <w:szCs w:val="24"/>
        </w:rPr>
        <w:t>: 1258-1264 [PMID: 15281044 DOI: 10.1016/j.jada.2004.05.213]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31 </w:t>
      </w:r>
      <w:r w:rsidRPr="0039270D">
        <w:rPr>
          <w:rFonts w:ascii="Book Antiqua" w:hAnsi="Book Antiqua"/>
          <w:b/>
          <w:sz w:val="24"/>
          <w:szCs w:val="24"/>
        </w:rPr>
        <w:t>Rivadeneira DE</w:t>
      </w:r>
      <w:r w:rsidRPr="0039270D">
        <w:rPr>
          <w:rFonts w:ascii="Book Antiqua" w:hAnsi="Book Antiqua"/>
          <w:sz w:val="24"/>
          <w:szCs w:val="24"/>
        </w:rPr>
        <w:t xml:space="preserve">, Grobmyer SR, Naama HA, Mackrell PJ, Mestre JR, Stapleton PP, Daly JM. Malnutrition-induced macrophage apoptosis. </w:t>
      </w:r>
      <w:r w:rsidRPr="0039270D">
        <w:rPr>
          <w:rFonts w:ascii="Book Antiqua" w:hAnsi="Book Antiqua"/>
          <w:i/>
          <w:sz w:val="24"/>
          <w:szCs w:val="24"/>
        </w:rPr>
        <w:t>Surgery</w:t>
      </w:r>
      <w:r w:rsidRPr="0039270D">
        <w:rPr>
          <w:rFonts w:ascii="Book Antiqua" w:hAnsi="Book Antiqua"/>
          <w:sz w:val="24"/>
          <w:szCs w:val="24"/>
        </w:rPr>
        <w:t xml:space="preserve"> 2001; </w:t>
      </w:r>
      <w:r w:rsidRPr="0039270D">
        <w:rPr>
          <w:rFonts w:ascii="Book Antiqua" w:hAnsi="Book Antiqua"/>
          <w:b/>
          <w:sz w:val="24"/>
          <w:szCs w:val="24"/>
        </w:rPr>
        <w:t>129</w:t>
      </w:r>
      <w:r w:rsidRPr="0039270D">
        <w:rPr>
          <w:rFonts w:ascii="Book Antiqua" w:hAnsi="Book Antiqua"/>
          <w:sz w:val="24"/>
          <w:szCs w:val="24"/>
        </w:rPr>
        <w:t>: 617-625 [PMID: 11331454 DOI: 10.1067/msy.2001.112963]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32 </w:t>
      </w:r>
      <w:r w:rsidRPr="0039270D">
        <w:rPr>
          <w:rFonts w:ascii="Book Antiqua" w:hAnsi="Book Antiqua"/>
          <w:b/>
          <w:sz w:val="24"/>
          <w:szCs w:val="24"/>
        </w:rPr>
        <w:t>Reynolds JV</w:t>
      </w:r>
      <w:r w:rsidRPr="0039270D">
        <w:rPr>
          <w:rFonts w:ascii="Book Antiqua" w:hAnsi="Book Antiqua"/>
          <w:sz w:val="24"/>
          <w:szCs w:val="24"/>
        </w:rPr>
        <w:t xml:space="preserve">, Redmond HP, Ueno N, Steigman C, Ziegler MM, Daly JM, Johnston RB Jr. Impairment of macrophage activation and granuloma formation by protein deprivation in mice. </w:t>
      </w:r>
      <w:r w:rsidRPr="0039270D">
        <w:rPr>
          <w:rFonts w:ascii="Book Antiqua" w:hAnsi="Book Antiqua"/>
          <w:i/>
          <w:sz w:val="24"/>
          <w:szCs w:val="24"/>
        </w:rPr>
        <w:t>Cell Immunol</w:t>
      </w:r>
      <w:r w:rsidRPr="0039270D">
        <w:rPr>
          <w:rFonts w:ascii="Book Antiqua" w:hAnsi="Book Antiqua"/>
          <w:sz w:val="24"/>
          <w:szCs w:val="24"/>
        </w:rPr>
        <w:t xml:space="preserve"> 1992; </w:t>
      </w:r>
      <w:r w:rsidRPr="0039270D">
        <w:rPr>
          <w:rFonts w:ascii="Book Antiqua" w:hAnsi="Book Antiqua"/>
          <w:b/>
          <w:sz w:val="24"/>
          <w:szCs w:val="24"/>
        </w:rPr>
        <w:t>139</w:t>
      </w:r>
      <w:r w:rsidRPr="0039270D">
        <w:rPr>
          <w:rFonts w:ascii="Book Antiqua" w:hAnsi="Book Antiqua"/>
          <w:sz w:val="24"/>
          <w:szCs w:val="24"/>
        </w:rPr>
        <w:t>: 493-504 [PMID: 1310262 DOI: 10.1016/0008-8749(92)90088-7]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33 </w:t>
      </w:r>
      <w:r w:rsidRPr="0039270D">
        <w:rPr>
          <w:rFonts w:ascii="Book Antiqua" w:hAnsi="Book Antiqua"/>
          <w:b/>
          <w:sz w:val="24"/>
          <w:szCs w:val="24"/>
        </w:rPr>
        <w:t>Adogwa O</w:t>
      </w:r>
      <w:r w:rsidRPr="0039270D">
        <w:rPr>
          <w:rFonts w:ascii="Book Antiqua" w:hAnsi="Book Antiqua"/>
          <w:sz w:val="24"/>
          <w:szCs w:val="24"/>
        </w:rPr>
        <w:t xml:space="preserve">, Martin JR, Huang K, Verla T, Fatemi P, Thompson P, Cheng J, Kuchibhatla M, Lad SP, Bagley CA, Gottfried ON. Preoperative serum albumin level as a predictor of postoperative complication after spine fusion. </w:t>
      </w:r>
      <w:r w:rsidRPr="0039270D">
        <w:rPr>
          <w:rFonts w:ascii="Book Antiqua" w:hAnsi="Book Antiqua"/>
          <w:i/>
          <w:sz w:val="24"/>
          <w:szCs w:val="24"/>
        </w:rPr>
        <w:t>Spine (Phila Pa 1976)</w:t>
      </w:r>
      <w:r w:rsidRPr="0039270D">
        <w:rPr>
          <w:rFonts w:ascii="Book Antiqua" w:hAnsi="Book Antiqua"/>
          <w:sz w:val="24"/>
          <w:szCs w:val="24"/>
        </w:rPr>
        <w:t xml:space="preserve"> 2014; </w:t>
      </w:r>
      <w:r w:rsidRPr="0039270D">
        <w:rPr>
          <w:rFonts w:ascii="Book Antiqua" w:hAnsi="Book Antiqua"/>
          <w:b/>
          <w:sz w:val="24"/>
          <w:szCs w:val="24"/>
        </w:rPr>
        <w:t>39</w:t>
      </w:r>
      <w:r w:rsidRPr="0039270D">
        <w:rPr>
          <w:rFonts w:ascii="Book Antiqua" w:hAnsi="Book Antiqua"/>
          <w:sz w:val="24"/>
          <w:szCs w:val="24"/>
        </w:rPr>
        <w:t>: 1513-1519 [PMID: 24875960 DOI: 10.1097/BRS.0000000000000450]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34 </w:t>
      </w:r>
      <w:r w:rsidRPr="0039270D">
        <w:rPr>
          <w:rFonts w:ascii="Book Antiqua" w:hAnsi="Book Antiqua"/>
          <w:b/>
          <w:sz w:val="24"/>
          <w:szCs w:val="24"/>
        </w:rPr>
        <w:t>Ataseven B</w:t>
      </w:r>
      <w:r w:rsidRPr="0039270D">
        <w:rPr>
          <w:rFonts w:ascii="Book Antiqua" w:hAnsi="Book Antiqua"/>
          <w:sz w:val="24"/>
          <w:szCs w:val="24"/>
        </w:rPr>
        <w:t xml:space="preserve">, du Bois A, Reinthaller A, Traut A, Heitz F, Aust S, Prader S, Polterauer S, Harter P, Grimm C. Pre-operative serum albumin is associated with post-operative complication rate and overall survival in patients with epithelial ovarian cancer undergoing cytoreductive surgery. </w:t>
      </w:r>
      <w:r w:rsidRPr="0039270D">
        <w:rPr>
          <w:rFonts w:ascii="Book Antiqua" w:hAnsi="Book Antiqua"/>
          <w:i/>
          <w:sz w:val="24"/>
          <w:szCs w:val="24"/>
        </w:rPr>
        <w:t>Gynecol Oncol</w:t>
      </w:r>
      <w:r w:rsidRPr="0039270D">
        <w:rPr>
          <w:rFonts w:ascii="Book Antiqua" w:hAnsi="Book Antiqua"/>
          <w:sz w:val="24"/>
          <w:szCs w:val="24"/>
        </w:rPr>
        <w:t xml:space="preserve"> 2015; </w:t>
      </w:r>
      <w:r w:rsidRPr="0039270D">
        <w:rPr>
          <w:rFonts w:ascii="Book Antiqua" w:hAnsi="Book Antiqua"/>
          <w:b/>
          <w:sz w:val="24"/>
          <w:szCs w:val="24"/>
        </w:rPr>
        <w:t>138</w:t>
      </w:r>
      <w:r w:rsidRPr="0039270D">
        <w:rPr>
          <w:rFonts w:ascii="Book Antiqua" w:hAnsi="Book Antiqua"/>
          <w:sz w:val="24"/>
          <w:szCs w:val="24"/>
        </w:rPr>
        <w:t>: 560-565 [PMID: 26163893 DOI: 10.1016/j.ygyno.2015.07.005]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35 </w:t>
      </w:r>
      <w:r w:rsidRPr="0039270D">
        <w:rPr>
          <w:rFonts w:ascii="Book Antiqua" w:hAnsi="Book Antiqua"/>
          <w:b/>
          <w:sz w:val="24"/>
          <w:szCs w:val="24"/>
        </w:rPr>
        <w:t>Augustin T</w:t>
      </w:r>
      <w:r w:rsidRPr="0039270D">
        <w:rPr>
          <w:rFonts w:ascii="Book Antiqua" w:hAnsi="Book Antiqua"/>
          <w:sz w:val="24"/>
          <w:szCs w:val="24"/>
        </w:rPr>
        <w:t xml:space="preserve">, Burstein MD, Schneider EB, Morris-Stiff G, Wey J, Chalikonda S, Walsh RM. Frailty predicts risk of life-threatening complications and mortality after </w:t>
      </w:r>
      <w:r w:rsidRPr="0039270D">
        <w:rPr>
          <w:rFonts w:ascii="Book Antiqua" w:hAnsi="Book Antiqua"/>
          <w:sz w:val="24"/>
          <w:szCs w:val="24"/>
        </w:rPr>
        <w:lastRenderedPageBreak/>
        <w:t xml:space="preserve">pancreatic resections. </w:t>
      </w:r>
      <w:r w:rsidRPr="0039270D">
        <w:rPr>
          <w:rFonts w:ascii="Book Antiqua" w:hAnsi="Book Antiqua"/>
          <w:i/>
          <w:sz w:val="24"/>
          <w:szCs w:val="24"/>
        </w:rPr>
        <w:t>Surgery</w:t>
      </w:r>
      <w:r w:rsidRPr="0039270D">
        <w:rPr>
          <w:rFonts w:ascii="Book Antiqua" w:hAnsi="Book Antiqua"/>
          <w:sz w:val="24"/>
          <w:szCs w:val="24"/>
        </w:rPr>
        <w:t xml:space="preserve"> 2016; </w:t>
      </w:r>
      <w:r w:rsidRPr="0039270D">
        <w:rPr>
          <w:rFonts w:ascii="Book Antiqua" w:hAnsi="Book Antiqua"/>
          <w:b/>
          <w:sz w:val="24"/>
          <w:szCs w:val="24"/>
        </w:rPr>
        <w:t>160</w:t>
      </w:r>
      <w:r w:rsidRPr="0039270D">
        <w:rPr>
          <w:rFonts w:ascii="Book Antiqua" w:hAnsi="Book Antiqua"/>
          <w:sz w:val="24"/>
          <w:szCs w:val="24"/>
        </w:rPr>
        <w:t>: 987-996 [PMID: 27545992 DOI: 10.1016/j.surg.2016.07.010]</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36 </w:t>
      </w:r>
      <w:r w:rsidRPr="0039270D">
        <w:rPr>
          <w:rFonts w:ascii="Book Antiqua" w:hAnsi="Book Antiqua"/>
          <w:b/>
          <w:sz w:val="24"/>
          <w:szCs w:val="24"/>
        </w:rPr>
        <w:t>Facy O</w:t>
      </w:r>
      <w:r w:rsidRPr="0039270D">
        <w:rPr>
          <w:rFonts w:ascii="Book Antiqua" w:hAnsi="Book Antiqua"/>
          <w:sz w:val="24"/>
          <w:szCs w:val="24"/>
        </w:rPr>
        <w:t xml:space="preserve">, Paquette B, Orry D, Binquet C, Masson D, Bouvier A, Fournel I, Charles PE, Rat P, Ortega-Deballon P; IMACORS Study. Diagnostic Accuracy of Inflammatory Markers As Early Predictors of Infection After Elective Colorectal Surgery: Results From the IMACORS Study. </w:t>
      </w:r>
      <w:r w:rsidRPr="0039270D">
        <w:rPr>
          <w:rFonts w:ascii="Book Antiqua" w:hAnsi="Book Antiqua"/>
          <w:i/>
          <w:sz w:val="24"/>
          <w:szCs w:val="24"/>
        </w:rPr>
        <w:t>Ann Surg</w:t>
      </w:r>
      <w:r w:rsidRPr="0039270D">
        <w:rPr>
          <w:rFonts w:ascii="Book Antiqua" w:hAnsi="Book Antiqua"/>
          <w:sz w:val="24"/>
          <w:szCs w:val="24"/>
        </w:rPr>
        <w:t xml:space="preserve"> 2016; </w:t>
      </w:r>
      <w:r w:rsidRPr="0039270D">
        <w:rPr>
          <w:rFonts w:ascii="Book Antiqua" w:hAnsi="Book Antiqua"/>
          <w:b/>
          <w:sz w:val="24"/>
          <w:szCs w:val="24"/>
        </w:rPr>
        <w:t>263</w:t>
      </w:r>
      <w:r w:rsidRPr="0039270D">
        <w:rPr>
          <w:rFonts w:ascii="Book Antiqua" w:hAnsi="Book Antiqua"/>
          <w:sz w:val="24"/>
          <w:szCs w:val="24"/>
        </w:rPr>
        <w:t>: 961-966 [PMID: 26135691 DOI: 10.1097/SLA.0000000000001303]</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37 </w:t>
      </w:r>
      <w:r w:rsidRPr="0039270D">
        <w:rPr>
          <w:rFonts w:ascii="Book Antiqua" w:hAnsi="Book Antiqua"/>
          <w:b/>
          <w:sz w:val="24"/>
          <w:szCs w:val="24"/>
        </w:rPr>
        <w:t>Jiang N</w:t>
      </w:r>
      <w:r w:rsidRPr="0039270D">
        <w:rPr>
          <w:rFonts w:ascii="Book Antiqua" w:hAnsi="Book Antiqua"/>
          <w:sz w:val="24"/>
          <w:szCs w:val="24"/>
        </w:rPr>
        <w:t xml:space="preserve">, Deng JY, Ding XW, Ke B, Liu N, Zhang RP, Liang H. Prognostic nutritional index predicts postoperative complications and long-term outcomes of gastric cancer. </w:t>
      </w:r>
      <w:r w:rsidRPr="0039270D">
        <w:rPr>
          <w:rFonts w:ascii="Book Antiqua" w:hAnsi="Book Antiqua"/>
          <w:i/>
          <w:sz w:val="24"/>
          <w:szCs w:val="24"/>
        </w:rPr>
        <w:t>World J Gastroenterol</w:t>
      </w:r>
      <w:r w:rsidRPr="0039270D">
        <w:rPr>
          <w:rFonts w:ascii="Book Antiqua" w:hAnsi="Book Antiqua"/>
          <w:sz w:val="24"/>
          <w:szCs w:val="24"/>
        </w:rPr>
        <w:t xml:space="preserve"> 2014; </w:t>
      </w:r>
      <w:r w:rsidRPr="0039270D">
        <w:rPr>
          <w:rFonts w:ascii="Book Antiqua" w:hAnsi="Book Antiqua"/>
          <w:b/>
          <w:sz w:val="24"/>
          <w:szCs w:val="24"/>
        </w:rPr>
        <w:t>20</w:t>
      </w:r>
      <w:r w:rsidRPr="0039270D">
        <w:rPr>
          <w:rFonts w:ascii="Book Antiqua" w:hAnsi="Book Antiqua"/>
          <w:sz w:val="24"/>
          <w:szCs w:val="24"/>
        </w:rPr>
        <w:t>: 10537-10544 [PMID: 25132773 DOI: 10.3748/wjg.v20.i30.10537]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38 </w:t>
      </w:r>
      <w:r w:rsidRPr="0039270D">
        <w:rPr>
          <w:rFonts w:ascii="Book Antiqua" w:hAnsi="Book Antiqua"/>
          <w:b/>
          <w:sz w:val="24"/>
          <w:szCs w:val="24"/>
        </w:rPr>
        <w:t>Tokunaga R</w:t>
      </w:r>
      <w:r w:rsidRPr="0039270D">
        <w:rPr>
          <w:rFonts w:ascii="Book Antiqua" w:hAnsi="Book Antiqua"/>
          <w:sz w:val="24"/>
          <w:szCs w:val="24"/>
        </w:rPr>
        <w:t xml:space="preserve">, Sakamoto Y, Nakagawa S, Miyamoto Y, Yoshida N, Oki E, Watanabe M, Baba H. Prognostic Nutritional Index Predicts Severe Complications, Recurrence, and Poor Prognosis in Patients With Colorectal Cancer Undergoing Primary Tumor Resection. </w:t>
      </w:r>
      <w:r w:rsidRPr="0039270D">
        <w:rPr>
          <w:rFonts w:ascii="Book Antiqua" w:hAnsi="Book Antiqua"/>
          <w:i/>
          <w:sz w:val="24"/>
          <w:szCs w:val="24"/>
        </w:rPr>
        <w:t>Dis Colon Rectum</w:t>
      </w:r>
      <w:r w:rsidRPr="0039270D">
        <w:rPr>
          <w:rFonts w:ascii="Book Antiqua" w:hAnsi="Book Antiqua"/>
          <w:sz w:val="24"/>
          <w:szCs w:val="24"/>
        </w:rPr>
        <w:t xml:space="preserve"> 2015; </w:t>
      </w:r>
      <w:r w:rsidRPr="0039270D">
        <w:rPr>
          <w:rFonts w:ascii="Book Antiqua" w:hAnsi="Book Antiqua"/>
          <w:b/>
          <w:sz w:val="24"/>
          <w:szCs w:val="24"/>
        </w:rPr>
        <w:t>58</w:t>
      </w:r>
      <w:r w:rsidRPr="0039270D">
        <w:rPr>
          <w:rFonts w:ascii="Book Antiqua" w:hAnsi="Book Antiqua"/>
          <w:sz w:val="24"/>
          <w:szCs w:val="24"/>
        </w:rPr>
        <w:t>: 1048-1057 [PMID: 26445177 DOI: 10.1097/DCR.0000000000000458]</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39 </w:t>
      </w:r>
      <w:r w:rsidRPr="0039270D">
        <w:rPr>
          <w:rFonts w:ascii="Book Antiqua" w:hAnsi="Book Antiqua"/>
          <w:b/>
          <w:sz w:val="24"/>
          <w:szCs w:val="24"/>
        </w:rPr>
        <w:t>Noji T</w:t>
      </w:r>
      <w:r w:rsidRPr="0039270D">
        <w:rPr>
          <w:rFonts w:ascii="Book Antiqua" w:hAnsi="Book Antiqua"/>
          <w:sz w:val="24"/>
          <w:szCs w:val="24"/>
        </w:rPr>
        <w:t xml:space="preserve">, Nakamura T, Ambo Y, Suzuki O, Nakamura F, Kishida A, Hirano S, Kondo S, Kashimura N. Clinically relevant pancreas-related infectious complication after pancreaticoenteral anastomosis could be predicted by the parameters obtained on postoperative day 3. </w:t>
      </w:r>
      <w:r w:rsidRPr="0039270D">
        <w:rPr>
          <w:rFonts w:ascii="Book Antiqua" w:hAnsi="Book Antiqua"/>
          <w:i/>
          <w:sz w:val="24"/>
          <w:szCs w:val="24"/>
        </w:rPr>
        <w:t>Pancreas</w:t>
      </w:r>
      <w:r w:rsidRPr="0039270D">
        <w:rPr>
          <w:rFonts w:ascii="Book Antiqua" w:hAnsi="Book Antiqua"/>
          <w:sz w:val="24"/>
          <w:szCs w:val="24"/>
        </w:rPr>
        <w:t xml:space="preserve"> 2012; </w:t>
      </w:r>
      <w:r w:rsidRPr="0039270D">
        <w:rPr>
          <w:rFonts w:ascii="Book Antiqua" w:hAnsi="Book Antiqua"/>
          <w:b/>
          <w:sz w:val="24"/>
          <w:szCs w:val="24"/>
        </w:rPr>
        <w:t>41</w:t>
      </w:r>
      <w:r w:rsidRPr="0039270D">
        <w:rPr>
          <w:rFonts w:ascii="Book Antiqua" w:hAnsi="Book Antiqua"/>
          <w:sz w:val="24"/>
          <w:szCs w:val="24"/>
        </w:rPr>
        <w:t>: 916-921 [PMID: 22481291 DOI: 10.1097/MPA.0b013e31823e7705]</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40 </w:t>
      </w:r>
      <w:r w:rsidRPr="0039270D">
        <w:rPr>
          <w:rFonts w:ascii="Book Antiqua" w:hAnsi="Book Antiqua"/>
          <w:b/>
          <w:sz w:val="24"/>
          <w:szCs w:val="24"/>
        </w:rPr>
        <w:t>Hübner M</w:t>
      </w:r>
      <w:r w:rsidRPr="0039270D">
        <w:rPr>
          <w:rFonts w:ascii="Book Antiqua" w:hAnsi="Book Antiqua"/>
          <w:sz w:val="24"/>
          <w:szCs w:val="24"/>
        </w:rPr>
        <w:t xml:space="preserve">, Mantziari S, Demartines N, Pralong F, Coti-Bertrand P, Schäfer M. Postoperative Albumin Drop Is a Marker for Surgical Stress and a Predictor for Clinical Outcome: A Pilot Study. </w:t>
      </w:r>
      <w:r w:rsidRPr="0039270D">
        <w:rPr>
          <w:rFonts w:ascii="Book Antiqua" w:hAnsi="Book Antiqua"/>
          <w:i/>
          <w:sz w:val="24"/>
          <w:szCs w:val="24"/>
        </w:rPr>
        <w:t>Gastroenterol Res Pract</w:t>
      </w:r>
      <w:r w:rsidRPr="0039270D">
        <w:rPr>
          <w:rFonts w:ascii="Book Antiqua" w:hAnsi="Book Antiqua"/>
          <w:sz w:val="24"/>
          <w:szCs w:val="24"/>
        </w:rPr>
        <w:t xml:space="preserve"> 2016; </w:t>
      </w:r>
      <w:r w:rsidRPr="0039270D">
        <w:rPr>
          <w:rFonts w:ascii="Book Antiqua" w:hAnsi="Book Antiqua"/>
          <w:b/>
          <w:sz w:val="24"/>
          <w:szCs w:val="24"/>
        </w:rPr>
        <w:t>2016</w:t>
      </w:r>
      <w:r w:rsidRPr="0039270D">
        <w:rPr>
          <w:rFonts w:ascii="Book Antiqua" w:hAnsi="Book Antiqua"/>
          <w:sz w:val="24"/>
          <w:szCs w:val="24"/>
        </w:rPr>
        <w:t>: 8743187 [PMID: 26880899 DOI: 10.1155/2016/8743187]</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41 </w:t>
      </w:r>
      <w:r w:rsidRPr="0039270D">
        <w:rPr>
          <w:rFonts w:ascii="Book Antiqua" w:hAnsi="Book Antiqua"/>
          <w:b/>
          <w:sz w:val="24"/>
          <w:szCs w:val="24"/>
        </w:rPr>
        <w:t>Labgaa I</w:t>
      </w:r>
      <w:r w:rsidRPr="0039270D">
        <w:rPr>
          <w:rFonts w:ascii="Book Antiqua" w:hAnsi="Book Antiqua"/>
          <w:sz w:val="24"/>
          <w:szCs w:val="24"/>
        </w:rPr>
        <w:t xml:space="preserve">, Joliat GR, Demartines N, Hübner M. Serum albumin is an early predictor of complications after liver surgery. </w:t>
      </w:r>
      <w:r w:rsidRPr="0039270D">
        <w:rPr>
          <w:rFonts w:ascii="Book Antiqua" w:hAnsi="Book Antiqua"/>
          <w:i/>
          <w:sz w:val="24"/>
          <w:szCs w:val="24"/>
        </w:rPr>
        <w:t>Dig Liver Dis</w:t>
      </w:r>
      <w:r w:rsidRPr="0039270D">
        <w:rPr>
          <w:rFonts w:ascii="Book Antiqua" w:hAnsi="Book Antiqua"/>
          <w:sz w:val="24"/>
          <w:szCs w:val="24"/>
        </w:rPr>
        <w:t xml:space="preserve"> 2016; </w:t>
      </w:r>
      <w:r w:rsidRPr="0039270D">
        <w:rPr>
          <w:rFonts w:ascii="Book Antiqua" w:hAnsi="Book Antiqua"/>
          <w:b/>
          <w:sz w:val="24"/>
          <w:szCs w:val="24"/>
        </w:rPr>
        <w:t>48</w:t>
      </w:r>
      <w:r w:rsidRPr="0039270D">
        <w:rPr>
          <w:rFonts w:ascii="Book Antiqua" w:hAnsi="Book Antiqua"/>
          <w:sz w:val="24"/>
          <w:szCs w:val="24"/>
        </w:rPr>
        <w:t>: 559-561 [PMID: 26818186 DOI: 10.1016/j.dld.2016.01.004]</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42 </w:t>
      </w:r>
      <w:r w:rsidRPr="0039270D">
        <w:rPr>
          <w:rFonts w:ascii="Book Antiqua" w:hAnsi="Book Antiqua"/>
          <w:b/>
          <w:sz w:val="24"/>
          <w:szCs w:val="24"/>
        </w:rPr>
        <w:t>Neel DR</w:t>
      </w:r>
      <w:r w:rsidRPr="0039270D">
        <w:rPr>
          <w:rFonts w:ascii="Book Antiqua" w:hAnsi="Book Antiqua"/>
          <w:sz w:val="24"/>
          <w:szCs w:val="24"/>
        </w:rPr>
        <w:t xml:space="preserve">, McClave S, Martindale R. Hypoalbuminaemia in the perioperative period: clinical significance and management options. </w:t>
      </w:r>
      <w:r w:rsidRPr="0039270D">
        <w:rPr>
          <w:rFonts w:ascii="Book Antiqua" w:hAnsi="Book Antiqua"/>
          <w:i/>
          <w:sz w:val="24"/>
          <w:szCs w:val="24"/>
        </w:rPr>
        <w:t>Best Pract Res Clin Anaesthesiol</w:t>
      </w:r>
      <w:r w:rsidRPr="0039270D">
        <w:rPr>
          <w:rFonts w:ascii="Book Antiqua" w:hAnsi="Book Antiqua"/>
          <w:sz w:val="24"/>
          <w:szCs w:val="24"/>
        </w:rPr>
        <w:t xml:space="preserve"> 2011; </w:t>
      </w:r>
      <w:r w:rsidRPr="0039270D">
        <w:rPr>
          <w:rFonts w:ascii="Book Antiqua" w:hAnsi="Book Antiqua"/>
          <w:b/>
          <w:sz w:val="24"/>
          <w:szCs w:val="24"/>
        </w:rPr>
        <w:t>25</w:t>
      </w:r>
      <w:r w:rsidRPr="0039270D">
        <w:rPr>
          <w:rFonts w:ascii="Book Antiqua" w:hAnsi="Book Antiqua"/>
          <w:sz w:val="24"/>
          <w:szCs w:val="24"/>
        </w:rPr>
        <w:t>: 395-400 [PMID: 21925404 DOI: 10.1016/j.bpa.2011.07.006]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lastRenderedPageBreak/>
        <w:t xml:space="preserve">43 </w:t>
      </w:r>
      <w:r w:rsidRPr="0039270D">
        <w:rPr>
          <w:rFonts w:ascii="Book Antiqua" w:hAnsi="Book Antiqua"/>
          <w:b/>
          <w:sz w:val="24"/>
          <w:szCs w:val="24"/>
        </w:rPr>
        <w:t>Labgaa I</w:t>
      </w:r>
      <w:r w:rsidRPr="0039270D">
        <w:rPr>
          <w:rFonts w:ascii="Book Antiqua" w:hAnsi="Book Antiqua"/>
          <w:sz w:val="24"/>
          <w:szCs w:val="24"/>
        </w:rPr>
        <w:t xml:space="preserve">, Joliat GR, Kefleyesus A, Mantziari S, Schäfer M, Demartines N, Hübner M. Is postoperative decrease of serum albumin an early predictor of complications after major abdominal surgery? A prospective cohort study in a European centre. </w:t>
      </w:r>
      <w:r w:rsidRPr="0039270D">
        <w:rPr>
          <w:rFonts w:ascii="Book Antiqua" w:hAnsi="Book Antiqua"/>
          <w:i/>
          <w:sz w:val="24"/>
          <w:szCs w:val="24"/>
        </w:rPr>
        <w:t>BMJ Open</w:t>
      </w:r>
      <w:r w:rsidRPr="0039270D">
        <w:rPr>
          <w:rFonts w:ascii="Book Antiqua" w:hAnsi="Book Antiqua"/>
          <w:sz w:val="24"/>
          <w:szCs w:val="24"/>
        </w:rPr>
        <w:t xml:space="preserve"> 2017; </w:t>
      </w:r>
      <w:r w:rsidRPr="0039270D">
        <w:rPr>
          <w:rFonts w:ascii="Book Antiqua" w:hAnsi="Book Antiqua"/>
          <w:b/>
          <w:sz w:val="24"/>
          <w:szCs w:val="24"/>
        </w:rPr>
        <w:t>7</w:t>
      </w:r>
      <w:r w:rsidRPr="0039270D">
        <w:rPr>
          <w:rFonts w:ascii="Book Antiqua" w:hAnsi="Book Antiqua"/>
          <w:sz w:val="24"/>
          <w:szCs w:val="24"/>
        </w:rPr>
        <w:t>: e013966 [PMID: 28391235 DOI: 10.1136/bmjopen-2016-013966]</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44 </w:t>
      </w:r>
      <w:r w:rsidRPr="0039270D">
        <w:rPr>
          <w:rFonts w:ascii="Book Antiqua" w:hAnsi="Book Antiqua"/>
          <w:b/>
          <w:sz w:val="24"/>
          <w:szCs w:val="24"/>
        </w:rPr>
        <w:t>Kawai M</w:t>
      </w:r>
      <w:r w:rsidRPr="0039270D">
        <w:rPr>
          <w:rFonts w:ascii="Book Antiqua" w:hAnsi="Book Antiqua"/>
          <w:sz w:val="24"/>
          <w:szCs w:val="24"/>
        </w:rPr>
        <w:t xml:space="preserve">, Tani M, Hirono S, Ina S, Miyazawa M, Yamaue H. How do we predict the clinically relevant pancreatic fistula after pancreaticoduodenectomy?--an analysis in 244 consecutive patients. </w:t>
      </w:r>
      <w:r w:rsidRPr="0039270D">
        <w:rPr>
          <w:rFonts w:ascii="Book Antiqua" w:hAnsi="Book Antiqua"/>
          <w:i/>
          <w:sz w:val="24"/>
          <w:szCs w:val="24"/>
        </w:rPr>
        <w:t>World J Surg</w:t>
      </w:r>
      <w:r w:rsidRPr="0039270D">
        <w:rPr>
          <w:rFonts w:ascii="Book Antiqua" w:hAnsi="Book Antiqua"/>
          <w:sz w:val="24"/>
          <w:szCs w:val="24"/>
        </w:rPr>
        <w:t xml:space="preserve"> 2009; </w:t>
      </w:r>
      <w:r w:rsidRPr="0039270D">
        <w:rPr>
          <w:rFonts w:ascii="Book Antiqua" w:hAnsi="Book Antiqua"/>
          <w:b/>
          <w:sz w:val="24"/>
          <w:szCs w:val="24"/>
        </w:rPr>
        <w:t>33</w:t>
      </w:r>
      <w:r w:rsidRPr="0039270D">
        <w:rPr>
          <w:rFonts w:ascii="Book Antiqua" w:hAnsi="Book Antiqua"/>
          <w:sz w:val="24"/>
          <w:szCs w:val="24"/>
        </w:rPr>
        <w:t>: 2670-2678 [PMID: 19774410 DOI: 10.1007/s00268-009-0220-2]</w:t>
      </w:r>
    </w:p>
    <w:p w:rsidR="00A0302E" w:rsidRPr="0039270D" w:rsidRDefault="00A0302E" w:rsidP="00A0302E">
      <w:pPr>
        <w:spacing w:after="0"/>
        <w:jc w:val="both"/>
        <w:rPr>
          <w:rFonts w:ascii="Book Antiqua" w:hAnsi="Book Antiqua"/>
          <w:sz w:val="24"/>
          <w:szCs w:val="24"/>
        </w:rPr>
      </w:pPr>
      <w:r w:rsidRPr="0039270D">
        <w:rPr>
          <w:rFonts w:ascii="Book Antiqua" w:hAnsi="Book Antiqua"/>
          <w:sz w:val="24"/>
          <w:szCs w:val="24"/>
        </w:rPr>
        <w:t xml:space="preserve">45 </w:t>
      </w:r>
      <w:r w:rsidRPr="0039270D">
        <w:rPr>
          <w:rFonts w:ascii="Book Antiqua" w:hAnsi="Book Antiqua"/>
          <w:b/>
          <w:sz w:val="24"/>
          <w:szCs w:val="24"/>
        </w:rPr>
        <w:t>Fujiwara Y</w:t>
      </w:r>
      <w:r w:rsidRPr="0039270D">
        <w:rPr>
          <w:rFonts w:ascii="Book Antiqua" w:hAnsi="Book Antiqua"/>
          <w:sz w:val="24"/>
          <w:szCs w:val="24"/>
        </w:rPr>
        <w:t xml:space="preserve">, Shiba H, Shirai Y, Iwase R, Haruki K, Furukawa K, Futagawa Y, Misawa T, Yanaga K. Perioperative serum albumin correlates with postoperative pancreatic fistula after pancreaticoduodenectomy. </w:t>
      </w:r>
      <w:r w:rsidRPr="0039270D">
        <w:rPr>
          <w:rFonts w:ascii="Book Antiqua" w:hAnsi="Book Antiqua"/>
          <w:i/>
          <w:sz w:val="24"/>
          <w:szCs w:val="24"/>
        </w:rPr>
        <w:t>Anticancer Res</w:t>
      </w:r>
      <w:r w:rsidRPr="0039270D">
        <w:rPr>
          <w:rFonts w:ascii="Book Antiqua" w:hAnsi="Book Antiqua"/>
          <w:sz w:val="24"/>
          <w:szCs w:val="24"/>
        </w:rPr>
        <w:t xml:space="preserve"> 2015; </w:t>
      </w:r>
      <w:r w:rsidRPr="0039270D">
        <w:rPr>
          <w:rFonts w:ascii="Book Antiqua" w:hAnsi="Book Antiqua"/>
          <w:b/>
          <w:sz w:val="24"/>
          <w:szCs w:val="24"/>
        </w:rPr>
        <w:t>35</w:t>
      </w:r>
      <w:r w:rsidRPr="0039270D">
        <w:rPr>
          <w:rFonts w:ascii="Book Antiqua" w:hAnsi="Book Antiqua"/>
          <w:sz w:val="24"/>
          <w:szCs w:val="24"/>
        </w:rPr>
        <w:t>: 499-503 [PMID: 25550594]</w:t>
      </w:r>
    </w:p>
    <w:p w:rsidR="002D0408" w:rsidRPr="0039270D" w:rsidRDefault="002D0408" w:rsidP="00A0302E">
      <w:pPr>
        <w:spacing w:after="0"/>
        <w:jc w:val="both"/>
        <w:rPr>
          <w:rFonts w:ascii="Book Antiqua" w:hAnsi="Book Antiqua"/>
          <w:sz w:val="24"/>
          <w:szCs w:val="24"/>
        </w:rPr>
      </w:pPr>
    </w:p>
    <w:p w:rsidR="00C0592E" w:rsidRPr="0039270D" w:rsidRDefault="00C0592E" w:rsidP="00C0592E">
      <w:pPr>
        <w:pStyle w:val="ListParagraph"/>
        <w:suppressAutoHyphens/>
        <w:spacing w:after="0" w:line="360" w:lineRule="auto"/>
        <w:ind w:left="360" w:right="230"/>
        <w:rPr>
          <w:rFonts w:ascii="Book Antiqua" w:hAnsi="Book Antiqua" w:cs="Mangal"/>
          <w:b/>
          <w:bCs/>
          <w:sz w:val="24"/>
          <w:szCs w:val="24"/>
          <w:lang w:val="it-IT" w:bidi="hi-IN"/>
        </w:rPr>
      </w:pPr>
      <w:r w:rsidRPr="0039270D">
        <w:rPr>
          <w:rFonts w:ascii="Book Antiqua" w:eastAsia="Lucida Sans Unicode" w:hAnsi="Book Antiqua" w:cs="Arial"/>
          <w:b/>
          <w:noProof/>
          <w:sz w:val="24"/>
          <w:szCs w:val="24"/>
          <w:lang w:val="it-IT" w:eastAsia="hi-IN" w:bidi="hi-IN"/>
        </w:rPr>
        <w:t>P-Reviewer</w:t>
      </w:r>
      <w:r w:rsidRPr="0039270D">
        <w:rPr>
          <w:rFonts w:ascii="Book Antiqua" w:hAnsi="Book Antiqua" w:cs="Arial"/>
          <w:b/>
          <w:noProof/>
          <w:sz w:val="24"/>
          <w:szCs w:val="24"/>
          <w:lang w:val="it-IT" w:bidi="hi-IN"/>
        </w:rPr>
        <w:t>:</w:t>
      </w:r>
      <w:r w:rsidRPr="0039270D">
        <w:rPr>
          <w:rFonts w:ascii="Book Antiqua" w:hAnsi="Book Antiqua"/>
          <w:sz w:val="24"/>
          <w:szCs w:val="24"/>
          <w:lang w:eastAsia="zh-CN"/>
        </w:rPr>
        <w:t xml:space="preserve"> Zhang</w:t>
      </w:r>
      <w:r w:rsidRPr="0039270D">
        <w:rPr>
          <w:rFonts w:ascii="Book Antiqua" w:eastAsia="SimSun" w:hAnsi="Book Antiqua" w:hint="eastAsia"/>
          <w:sz w:val="24"/>
          <w:szCs w:val="24"/>
          <w:lang w:eastAsia="zh-CN"/>
        </w:rPr>
        <w:t xml:space="preserve"> Z, </w:t>
      </w:r>
      <w:r w:rsidRPr="0039270D">
        <w:rPr>
          <w:rFonts w:ascii="Book Antiqua" w:eastAsia="SimSun" w:hAnsi="Book Antiqua"/>
          <w:sz w:val="24"/>
          <w:szCs w:val="24"/>
          <w:lang w:eastAsia="zh-CN"/>
        </w:rPr>
        <w:t>Niu</w:t>
      </w:r>
      <w:r w:rsidRPr="0039270D">
        <w:rPr>
          <w:rFonts w:ascii="Book Antiqua" w:eastAsia="SimSun" w:hAnsi="Book Antiqua" w:hint="eastAsia"/>
          <w:sz w:val="24"/>
          <w:szCs w:val="24"/>
          <w:lang w:eastAsia="zh-CN"/>
        </w:rPr>
        <w:t xml:space="preserve"> ZS,</w:t>
      </w:r>
      <w:r w:rsidRPr="0039270D">
        <w:rPr>
          <w:rFonts w:ascii="Book Antiqua" w:hAnsi="Book Antiqua" w:cs="Mangal"/>
          <w:bCs/>
          <w:sz w:val="24"/>
          <w:szCs w:val="24"/>
          <w:lang w:val="it-IT" w:bidi="hi-IN"/>
        </w:rPr>
        <w:t xml:space="preserve"> Koch</w:t>
      </w:r>
      <w:r w:rsidRPr="0039270D">
        <w:rPr>
          <w:rFonts w:ascii="Book Antiqua" w:eastAsia="SimSun" w:hAnsi="Book Antiqua" w:cs="Mangal" w:hint="eastAsia"/>
          <w:bCs/>
          <w:sz w:val="24"/>
          <w:szCs w:val="24"/>
          <w:lang w:val="it-IT" w:eastAsia="zh-CN" w:bidi="hi-IN"/>
        </w:rPr>
        <w:t xml:space="preserve"> TR,</w:t>
      </w:r>
      <w:r w:rsidRPr="0039270D">
        <w:t xml:space="preserve"> </w:t>
      </w:r>
      <w:r w:rsidRPr="0039270D">
        <w:rPr>
          <w:rFonts w:ascii="Book Antiqua" w:eastAsia="SimSun" w:hAnsi="Book Antiqua" w:cs="Mangal"/>
          <w:bCs/>
          <w:sz w:val="24"/>
          <w:szCs w:val="24"/>
          <w:lang w:val="it-IT" w:eastAsia="zh-CN" w:bidi="hi-IN"/>
        </w:rPr>
        <w:t>Aoki</w:t>
      </w:r>
      <w:r w:rsidRPr="0039270D">
        <w:rPr>
          <w:rFonts w:ascii="Book Antiqua" w:eastAsia="SimSun" w:hAnsi="Book Antiqua" w:cs="Mangal" w:hint="eastAsia"/>
          <w:bCs/>
          <w:sz w:val="24"/>
          <w:szCs w:val="24"/>
          <w:lang w:val="it-IT" w:eastAsia="zh-CN" w:bidi="hi-IN"/>
        </w:rPr>
        <w:t xml:space="preserve"> H </w:t>
      </w:r>
      <w:r w:rsidRPr="0039270D">
        <w:rPr>
          <w:rFonts w:ascii="Book Antiqua" w:eastAsia="Lucida Sans Unicode" w:hAnsi="Book Antiqua" w:cs="Mangal"/>
          <w:b/>
          <w:bCs/>
          <w:sz w:val="24"/>
          <w:szCs w:val="24"/>
          <w:lang w:val="it-IT" w:eastAsia="hi-IN" w:bidi="hi-IN"/>
        </w:rPr>
        <w:t>S-Editor</w:t>
      </w:r>
      <w:r w:rsidRPr="0039270D">
        <w:rPr>
          <w:rFonts w:ascii="Book Antiqua" w:hAnsi="Book Antiqua" w:cs="Mangal"/>
          <w:b/>
          <w:bCs/>
          <w:sz w:val="24"/>
          <w:szCs w:val="24"/>
          <w:lang w:val="it-IT" w:bidi="hi-IN"/>
        </w:rPr>
        <w:t>:</w:t>
      </w:r>
      <w:r w:rsidRPr="0039270D">
        <w:rPr>
          <w:rFonts w:ascii="Book Antiqua" w:eastAsia="Lucida Sans Unicode" w:hAnsi="Book Antiqua" w:cs="Mangal"/>
          <w:bCs/>
          <w:sz w:val="24"/>
          <w:szCs w:val="24"/>
          <w:lang w:val="it-IT" w:eastAsia="hi-IN" w:bidi="hi-IN"/>
        </w:rPr>
        <w:t xml:space="preserve"> </w:t>
      </w:r>
      <w:r w:rsidRPr="0039270D">
        <w:rPr>
          <w:rFonts w:ascii="Book Antiqua" w:hAnsi="Book Antiqua" w:cs="Mangal"/>
          <w:bCs/>
          <w:sz w:val="24"/>
          <w:szCs w:val="24"/>
          <w:lang w:val="it-IT" w:bidi="hi-IN"/>
        </w:rPr>
        <w:t>Dou Y</w:t>
      </w:r>
      <w:r w:rsidRPr="0039270D">
        <w:rPr>
          <w:rFonts w:ascii="Book Antiqua" w:eastAsia="Lucida Sans Unicode" w:hAnsi="Book Antiqua" w:cs="Mangal"/>
          <w:b/>
          <w:bCs/>
          <w:sz w:val="24"/>
          <w:szCs w:val="24"/>
          <w:lang w:val="it-IT" w:eastAsia="hi-IN" w:bidi="hi-IN"/>
        </w:rPr>
        <w:t xml:space="preserve"> L-Editor</w:t>
      </w:r>
      <w:r w:rsidRPr="0039270D">
        <w:rPr>
          <w:rFonts w:ascii="Book Antiqua" w:hAnsi="Book Antiqua" w:cs="Mangal"/>
          <w:b/>
          <w:bCs/>
          <w:sz w:val="24"/>
          <w:szCs w:val="24"/>
          <w:lang w:val="it-IT" w:bidi="hi-IN"/>
        </w:rPr>
        <w:t>:</w:t>
      </w:r>
      <w:r w:rsidRPr="0039270D">
        <w:rPr>
          <w:rFonts w:ascii="Book Antiqua" w:eastAsia="Lucida Sans Unicode" w:hAnsi="Book Antiqua" w:cs="Mangal"/>
          <w:b/>
          <w:bCs/>
          <w:sz w:val="24"/>
          <w:szCs w:val="24"/>
          <w:lang w:val="it-IT" w:eastAsia="hi-IN" w:bidi="hi-IN"/>
        </w:rPr>
        <w:t xml:space="preserve"> E-Editor</w:t>
      </w:r>
      <w:r w:rsidRPr="0039270D">
        <w:rPr>
          <w:rFonts w:ascii="Book Antiqua" w:hAnsi="Book Antiqua" w:cs="Mangal"/>
          <w:b/>
          <w:bCs/>
          <w:sz w:val="24"/>
          <w:szCs w:val="24"/>
          <w:lang w:val="it-IT" w:bidi="hi-IN"/>
        </w:rPr>
        <w:t>:</w:t>
      </w:r>
    </w:p>
    <w:p w:rsidR="00C0592E" w:rsidRPr="0039270D" w:rsidRDefault="00C0592E" w:rsidP="00C0592E">
      <w:pPr>
        <w:pStyle w:val="ListParagraph"/>
        <w:suppressAutoHyphens/>
        <w:spacing w:after="0" w:line="360" w:lineRule="auto"/>
        <w:ind w:left="360" w:right="120"/>
        <w:rPr>
          <w:rFonts w:ascii="Book Antiqua" w:hAnsi="Book Antiqua" w:cs="Mangal"/>
          <w:b/>
          <w:bCs/>
          <w:sz w:val="24"/>
          <w:szCs w:val="24"/>
          <w:lang w:val="it-IT" w:bidi="hi-IN"/>
        </w:rPr>
      </w:pPr>
    </w:p>
    <w:p w:rsidR="00C0592E" w:rsidRPr="0039270D" w:rsidRDefault="00C0592E" w:rsidP="00C0592E">
      <w:pPr>
        <w:shd w:val="clear" w:color="auto" w:fill="FFFFFF"/>
        <w:snapToGrid w:val="0"/>
        <w:spacing w:after="0"/>
        <w:rPr>
          <w:rFonts w:ascii="Book Antiqua" w:hAnsi="Book Antiqua" w:cs="Helvetica"/>
          <w:b/>
          <w:sz w:val="24"/>
          <w:szCs w:val="24"/>
        </w:rPr>
      </w:pPr>
      <w:r w:rsidRPr="0039270D">
        <w:rPr>
          <w:rFonts w:ascii="Book Antiqua" w:hAnsi="Book Antiqua" w:cs="Helvetica"/>
          <w:b/>
          <w:sz w:val="24"/>
          <w:szCs w:val="24"/>
        </w:rPr>
        <w:t xml:space="preserve">Specialty type: </w:t>
      </w:r>
      <w:r w:rsidRPr="0039270D">
        <w:rPr>
          <w:rFonts w:ascii="Book Antiqua" w:eastAsia="Microsoft YaHei" w:hAnsi="Book Antiqua" w:cs="SimSun"/>
          <w:sz w:val="24"/>
          <w:szCs w:val="24"/>
        </w:rPr>
        <w:t>Medicine, research and experimental</w:t>
      </w:r>
    </w:p>
    <w:p w:rsidR="00C0592E" w:rsidRPr="0039270D" w:rsidRDefault="00C0592E" w:rsidP="00C0592E">
      <w:pPr>
        <w:shd w:val="clear" w:color="auto" w:fill="FFFFFF"/>
        <w:snapToGrid w:val="0"/>
        <w:spacing w:after="0"/>
        <w:rPr>
          <w:rFonts w:ascii="Book Antiqua" w:hAnsi="Book Antiqua" w:cs="Helvetica"/>
          <w:b/>
          <w:sz w:val="24"/>
          <w:szCs w:val="24"/>
        </w:rPr>
      </w:pPr>
      <w:r w:rsidRPr="0039270D">
        <w:rPr>
          <w:rFonts w:ascii="Book Antiqua" w:hAnsi="Book Antiqua" w:cs="Helvetica"/>
          <w:b/>
          <w:sz w:val="24"/>
          <w:szCs w:val="24"/>
        </w:rPr>
        <w:t>Country of origin:</w:t>
      </w:r>
      <w:r w:rsidRPr="0039270D">
        <w:t xml:space="preserve"> </w:t>
      </w:r>
      <w:r w:rsidRPr="0039270D">
        <w:rPr>
          <w:rFonts w:ascii="Book Antiqua" w:hAnsi="Book Antiqua" w:cs="Helvetica"/>
          <w:sz w:val="24"/>
          <w:szCs w:val="24"/>
        </w:rPr>
        <w:t>Thailand</w:t>
      </w:r>
    </w:p>
    <w:p w:rsidR="00C0592E" w:rsidRPr="0039270D" w:rsidRDefault="00C0592E" w:rsidP="00C0592E">
      <w:pPr>
        <w:shd w:val="clear" w:color="auto" w:fill="FFFFFF"/>
        <w:snapToGrid w:val="0"/>
        <w:spacing w:after="0"/>
        <w:rPr>
          <w:rFonts w:ascii="Book Antiqua" w:hAnsi="Book Antiqua" w:cs="Helvetica"/>
          <w:b/>
          <w:sz w:val="24"/>
          <w:szCs w:val="24"/>
        </w:rPr>
      </w:pPr>
      <w:r w:rsidRPr="0039270D">
        <w:rPr>
          <w:rFonts w:ascii="Book Antiqua" w:hAnsi="Book Antiqua" w:cs="Helvetica"/>
          <w:b/>
          <w:sz w:val="24"/>
          <w:szCs w:val="24"/>
        </w:rPr>
        <w:t>Peer-review report classification</w:t>
      </w:r>
    </w:p>
    <w:p w:rsidR="00C0592E" w:rsidRPr="0039270D" w:rsidRDefault="00C0592E" w:rsidP="00C0592E">
      <w:pPr>
        <w:shd w:val="clear" w:color="auto" w:fill="FFFFFF"/>
        <w:snapToGrid w:val="0"/>
        <w:spacing w:after="0"/>
        <w:rPr>
          <w:rFonts w:ascii="Book Antiqua" w:hAnsi="Book Antiqua" w:cs="Helvetica"/>
          <w:sz w:val="24"/>
          <w:szCs w:val="24"/>
        </w:rPr>
      </w:pPr>
      <w:r w:rsidRPr="0039270D">
        <w:rPr>
          <w:rFonts w:ascii="Book Antiqua" w:hAnsi="Book Antiqua" w:cs="Helvetica"/>
          <w:sz w:val="24"/>
          <w:szCs w:val="24"/>
        </w:rPr>
        <w:t>Grade A (Excellent): 0</w:t>
      </w:r>
    </w:p>
    <w:p w:rsidR="00C0592E" w:rsidRPr="0039270D" w:rsidRDefault="00C0592E" w:rsidP="00C0592E">
      <w:pPr>
        <w:shd w:val="clear" w:color="auto" w:fill="FFFFFF"/>
        <w:snapToGrid w:val="0"/>
        <w:spacing w:after="0"/>
        <w:rPr>
          <w:rFonts w:ascii="Book Antiqua" w:hAnsi="Book Antiqua" w:cs="Helvetica"/>
          <w:sz w:val="24"/>
          <w:szCs w:val="24"/>
        </w:rPr>
      </w:pPr>
      <w:r w:rsidRPr="0039270D">
        <w:rPr>
          <w:rFonts w:ascii="Book Antiqua" w:hAnsi="Book Antiqua" w:cs="Helvetica"/>
          <w:sz w:val="24"/>
          <w:szCs w:val="24"/>
        </w:rPr>
        <w:t>Grade B (Very good): B</w:t>
      </w:r>
    </w:p>
    <w:p w:rsidR="00C0592E" w:rsidRPr="0039270D" w:rsidRDefault="00C0592E" w:rsidP="00C0592E">
      <w:pPr>
        <w:shd w:val="clear" w:color="auto" w:fill="FFFFFF"/>
        <w:snapToGrid w:val="0"/>
        <w:spacing w:after="0"/>
        <w:rPr>
          <w:rFonts w:ascii="Book Antiqua" w:eastAsia="SimSun" w:hAnsi="Book Antiqua" w:cs="Helvetica"/>
          <w:sz w:val="24"/>
          <w:szCs w:val="24"/>
          <w:lang w:eastAsia="zh-CN"/>
        </w:rPr>
      </w:pPr>
      <w:r w:rsidRPr="0039270D">
        <w:rPr>
          <w:rFonts w:ascii="Book Antiqua" w:hAnsi="Book Antiqua" w:cs="Helvetica"/>
          <w:sz w:val="24"/>
          <w:szCs w:val="24"/>
        </w:rPr>
        <w:t>Grade C (Good): C</w:t>
      </w:r>
      <w:r w:rsidRPr="0039270D">
        <w:rPr>
          <w:rFonts w:ascii="Book Antiqua" w:eastAsia="SimSun" w:hAnsi="Book Antiqua" w:cs="Helvetica" w:hint="eastAsia"/>
          <w:sz w:val="24"/>
          <w:szCs w:val="24"/>
          <w:lang w:eastAsia="zh-CN"/>
        </w:rPr>
        <w:t>, C, C</w:t>
      </w:r>
    </w:p>
    <w:p w:rsidR="00C0592E" w:rsidRPr="0039270D" w:rsidRDefault="00C0592E" w:rsidP="00C0592E">
      <w:pPr>
        <w:shd w:val="clear" w:color="auto" w:fill="FFFFFF"/>
        <w:snapToGrid w:val="0"/>
        <w:spacing w:after="0"/>
        <w:rPr>
          <w:rFonts w:ascii="Book Antiqua" w:hAnsi="Book Antiqua" w:cs="Helvetica"/>
          <w:sz w:val="24"/>
          <w:szCs w:val="24"/>
          <w:lang w:eastAsia="zh-CN"/>
        </w:rPr>
      </w:pPr>
      <w:r w:rsidRPr="0039270D">
        <w:rPr>
          <w:rFonts w:ascii="Book Antiqua" w:hAnsi="Book Antiqua" w:cs="Helvetica"/>
          <w:sz w:val="24"/>
          <w:szCs w:val="24"/>
        </w:rPr>
        <w:t xml:space="preserve">Grade D (Fair): </w:t>
      </w:r>
      <w:r w:rsidRPr="0039270D">
        <w:rPr>
          <w:rFonts w:ascii="Book Antiqua" w:hAnsi="Book Antiqua" w:cs="Helvetica"/>
          <w:sz w:val="24"/>
          <w:szCs w:val="24"/>
          <w:lang w:eastAsia="zh-CN"/>
        </w:rPr>
        <w:t>0</w:t>
      </w:r>
    </w:p>
    <w:p w:rsidR="0056412F" w:rsidRPr="00EA3CAD" w:rsidRDefault="00C0592E" w:rsidP="00EA3CAD">
      <w:pPr>
        <w:shd w:val="clear" w:color="auto" w:fill="FFFFFF"/>
        <w:snapToGrid w:val="0"/>
        <w:spacing w:after="0"/>
        <w:rPr>
          <w:rFonts w:ascii="Book Antiqua" w:eastAsia="SimSun" w:hAnsi="Book Antiqua" w:cs="Helvetica"/>
          <w:sz w:val="24"/>
          <w:szCs w:val="24"/>
          <w:lang w:eastAsia="zh-CN"/>
        </w:rPr>
      </w:pPr>
      <w:r w:rsidRPr="0039270D">
        <w:rPr>
          <w:rFonts w:ascii="Book Antiqua" w:hAnsi="Book Antiqua" w:cs="Helvetica"/>
          <w:sz w:val="24"/>
          <w:szCs w:val="24"/>
        </w:rPr>
        <w:t>Grade E (Poor): 0</w:t>
      </w:r>
    </w:p>
    <w:p w:rsidR="007C7A06" w:rsidRPr="0039270D" w:rsidRDefault="007C7A06" w:rsidP="00A0302E">
      <w:pPr>
        <w:spacing w:after="0"/>
        <w:jc w:val="both"/>
        <w:rPr>
          <w:rFonts w:ascii="Book Antiqua" w:hAnsi="Book Antiqua"/>
          <w:b/>
          <w:sz w:val="24"/>
          <w:szCs w:val="24"/>
        </w:rPr>
      </w:pPr>
      <w:r w:rsidRPr="0039270D">
        <w:rPr>
          <w:rFonts w:ascii="Book Antiqua" w:hAnsi="Book Antiqua"/>
          <w:b/>
          <w:sz w:val="24"/>
          <w:szCs w:val="24"/>
        </w:rPr>
        <w:br w:type="page"/>
      </w:r>
    </w:p>
    <w:p w:rsidR="002D0408" w:rsidRPr="0039270D" w:rsidRDefault="00907D69" w:rsidP="00A0302E">
      <w:pPr>
        <w:spacing w:after="0"/>
        <w:jc w:val="both"/>
        <w:rPr>
          <w:rFonts w:ascii="Book Antiqua" w:hAnsi="Book Antiqua"/>
          <w:b/>
          <w:sz w:val="24"/>
          <w:szCs w:val="24"/>
        </w:rPr>
      </w:pPr>
      <w:r w:rsidRPr="0039270D">
        <w:rPr>
          <w:rFonts w:ascii="Book Antiqua" w:hAnsi="Book Antiqua"/>
          <w:b/>
          <w:sz w:val="24"/>
          <w:szCs w:val="24"/>
        </w:rPr>
        <w:lastRenderedPageBreak/>
        <w:t>Table 1 Overall complications following pancreaticoduodenectomy</w:t>
      </w:r>
    </w:p>
    <w:tbl>
      <w:tblPr>
        <w:tblStyle w:val="TableGrid"/>
        <w:tblW w:w="83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
        <w:gridCol w:w="289"/>
        <w:gridCol w:w="6096"/>
        <w:gridCol w:w="1701"/>
      </w:tblGrid>
      <w:tr w:rsidR="002D0408" w:rsidRPr="0039270D" w:rsidTr="0039270D">
        <w:trPr>
          <w:trHeight w:val="470"/>
          <w:tblHeader/>
        </w:trPr>
        <w:tc>
          <w:tcPr>
            <w:tcW w:w="6663" w:type="dxa"/>
            <w:gridSpan w:val="3"/>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 xml:space="preserve">Complications, </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w:t>
            </w:r>
          </w:p>
        </w:tc>
        <w:tc>
          <w:tcPr>
            <w:tcW w:w="1701" w:type="dxa"/>
            <w:tcBorders>
              <w:top w:val="single" w:sz="4" w:space="0" w:color="auto"/>
              <w:bottom w:val="single" w:sz="4" w:space="0" w:color="auto"/>
            </w:tcBorders>
            <w:shd w:val="clear" w:color="auto" w:fill="D9E2F3" w:themeFill="accent5" w:themeFillTint="33"/>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Total</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238)</w:t>
            </w:r>
          </w:p>
        </w:tc>
      </w:tr>
      <w:tr w:rsidR="002D0408" w:rsidRPr="0039270D" w:rsidTr="0039270D">
        <w:tc>
          <w:tcPr>
            <w:tcW w:w="6663" w:type="dxa"/>
            <w:gridSpan w:val="3"/>
            <w:tcBorders>
              <w:top w:val="single" w:sz="4" w:space="0" w:color="auto"/>
            </w:tcBorders>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Borders>
              <w:top w:val="single" w:sz="4" w:space="0" w:color="auto"/>
            </w:tcBorders>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81 (34.03)</w:t>
            </w:r>
          </w:p>
        </w:tc>
      </w:tr>
      <w:tr w:rsidR="002D0408" w:rsidRPr="0039270D" w:rsidTr="0039270D">
        <w:tc>
          <w:tcPr>
            <w:tcW w:w="6663"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157 (65.97)</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Postoperative pancreatic fistula</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118 (49.58)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289" w:type="dxa"/>
          </w:tcPr>
          <w:p w:rsidR="002D0408" w:rsidRPr="0039270D" w:rsidRDefault="002D0408" w:rsidP="00A0302E">
            <w:pPr>
              <w:spacing w:after="0"/>
              <w:contextualSpacing/>
              <w:jc w:val="both"/>
              <w:rPr>
                <w:rFonts w:ascii="Book Antiqua" w:hAnsi="Book Antiqua" w:cs="Times New Roman"/>
                <w:sz w:val="24"/>
                <w:szCs w:val="24"/>
              </w:rPr>
            </w:pPr>
          </w:p>
        </w:tc>
        <w:tc>
          <w:tcPr>
            <w:tcW w:w="6096"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Grade BL</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62 (26.05)</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289" w:type="dxa"/>
          </w:tcPr>
          <w:p w:rsidR="002D0408" w:rsidRPr="0039270D" w:rsidRDefault="002D0408" w:rsidP="00A0302E">
            <w:pPr>
              <w:spacing w:after="0"/>
              <w:contextualSpacing/>
              <w:jc w:val="both"/>
              <w:rPr>
                <w:rFonts w:ascii="Book Antiqua" w:hAnsi="Book Antiqua" w:cs="Times New Roman"/>
                <w:sz w:val="24"/>
                <w:szCs w:val="24"/>
              </w:rPr>
            </w:pPr>
          </w:p>
        </w:tc>
        <w:tc>
          <w:tcPr>
            <w:tcW w:w="6096"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Grade B</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38 (15.97)</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289" w:type="dxa"/>
          </w:tcPr>
          <w:p w:rsidR="002D0408" w:rsidRPr="0039270D" w:rsidRDefault="002D0408" w:rsidP="00A0302E">
            <w:pPr>
              <w:spacing w:after="0"/>
              <w:contextualSpacing/>
              <w:jc w:val="both"/>
              <w:rPr>
                <w:rFonts w:ascii="Book Antiqua" w:hAnsi="Book Antiqua" w:cs="Times New Roman"/>
                <w:sz w:val="24"/>
                <w:szCs w:val="24"/>
              </w:rPr>
            </w:pPr>
          </w:p>
        </w:tc>
        <w:tc>
          <w:tcPr>
            <w:tcW w:w="6096"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Grade C</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18 (7.56)</w:t>
            </w:r>
          </w:p>
        </w:tc>
      </w:tr>
      <w:tr w:rsidR="002D0408" w:rsidRPr="0039270D" w:rsidTr="0039270D">
        <w:tc>
          <w:tcPr>
            <w:tcW w:w="278" w:type="dxa"/>
          </w:tcPr>
          <w:p w:rsidR="002D0408" w:rsidRPr="0039270D" w:rsidRDefault="002D0408" w:rsidP="00A0302E">
            <w:pPr>
              <w:spacing w:after="0"/>
              <w:jc w:val="both"/>
              <w:rPr>
                <w:rFonts w:ascii="Book Antiqua" w:eastAsia="SimSun" w:hAnsi="Book Antiqua" w:cs="Times New Roman"/>
                <w:sz w:val="24"/>
                <w:szCs w:val="24"/>
                <w:lang w:eastAsia="zh-CN"/>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color w:val="000000"/>
                <w:sz w:val="24"/>
                <w:szCs w:val="24"/>
              </w:rPr>
              <w:t>Surgical site infection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32 (13.45)</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color w:val="000000"/>
                <w:sz w:val="24"/>
                <w:szCs w:val="24"/>
              </w:rPr>
            </w:pPr>
            <w:r w:rsidRPr="0039270D">
              <w:rPr>
                <w:rFonts w:ascii="Book Antiqua" w:hAnsi="Book Antiqua" w:cs="Times New Roman"/>
                <w:color w:val="000000"/>
                <w:sz w:val="24"/>
                <w:szCs w:val="24"/>
              </w:rPr>
              <w:t>Intra-abdominal abscess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31 (13.02)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color w:val="000000"/>
                <w:sz w:val="24"/>
                <w:szCs w:val="24"/>
              </w:rPr>
              <w:t>Delayed gastric emptying</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23 (9.66)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color w:val="000000"/>
                <w:sz w:val="24"/>
                <w:szCs w:val="24"/>
              </w:rPr>
              <w:t>Bile leak</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 (6.30)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Chyle leak</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 (4.20)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Intraperitoneal hemorrhage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 (3.78)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Acute kidney injury</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 (3.36)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Cholangitis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7 (2.94)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Lung atelectasis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 (2.10)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Septicemia</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 (2.10)</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Gastrointestinal hemorrhage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 (1.68)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Pleural effusion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 (1.68)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Pneumonia</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color w:val="FF0000"/>
                <w:sz w:val="24"/>
                <w:szCs w:val="24"/>
              </w:rPr>
            </w:pPr>
            <w:r w:rsidRPr="0039270D">
              <w:rPr>
                <w:rFonts w:ascii="Book Antiqua" w:hAnsi="Book Antiqua" w:cs="Times New Roman"/>
                <w:sz w:val="24"/>
                <w:szCs w:val="24"/>
              </w:rPr>
              <w:t>4 (1.68)</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Intestinal obstruction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color w:val="FF0000"/>
                <w:sz w:val="24"/>
                <w:szCs w:val="24"/>
              </w:rPr>
            </w:pPr>
            <w:r w:rsidRPr="0039270D">
              <w:rPr>
                <w:rFonts w:ascii="Book Antiqua" w:hAnsi="Book Antiqua" w:cs="Times New Roman"/>
                <w:sz w:val="24"/>
                <w:szCs w:val="24"/>
              </w:rPr>
              <w:t>3 (1.26)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Pulmonary embolism</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color w:val="FF0000"/>
                <w:sz w:val="24"/>
                <w:szCs w:val="24"/>
              </w:rPr>
            </w:pPr>
            <w:r w:rsidRPr="0039270D">
              <w:rPr>
                <w:rFonts w:ascii="Book Antiqua" w:hAnsi="Book Antiqua" w:cs="Times New Roman"/>
                <w:sz w:val="24"/>
                <w:szCs w:val="24"/>
              </w:rPr>
              <w:t>3 (1.26)</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Acute pancreatitis</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(0.84)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Delirium</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(0.84)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Respiratory failure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(0.84)</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Cerebrovascular accident</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(0.42)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Hepatic failure</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(0.42)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Urinary tract infection</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(0.42)</w:t>
            </w:r>
          </w:p>
        </w:tc>
      </w:tr>
      <w:tr w:rsidR="002D0408" w:rsidRPr="0039270D" w:rsidTr="0039270D">
        <w:tc>
          <w:tcPr>
            <w:tcW w:w="278" w:type="dxa"/>
          </w:tcPr>
          <w:p w:rsidR="002D0408" w:rsidRPr="0039270D" w:rsidRDefault="002D0408" w:rsidP="00A0302E">
            <w:pPr>
              <w:spacing w:after="0"/>
              <w:jc w:val="both"/>
              <w:rPr>
                <w:rFonts w:ascii="Book Antiqua" w:hAnsi="Book Antiqua" w:cs="Times New Roman"/>
                <w:sz w:val="24"/>
                <w:szCs w:val="24"/>
              </w:rPr>
            </w:pPr>
          </w:p>
        </w:tc>
        <w:tc>
          <w:tcPr>
            <w:tcW w:w="6385" w:type="dxa"/>
            <w:gridSpan w:val="2"/>
            <w:vAlign w:val="center"/>
          </w:tcPr>
          <w:p w:rsidR="002D0408" w:rsidRPr="0039270D" w:rsidRDefault="00907D69" w:rsidP="00A0302E">
            <w:pPr>
              <w:spacing w:after="0"/>
              <w:jc w:val="both"/>
              <w:rPr>
                <w:rFonts w:ascii="Book Antiqua" w:hAnsi="Book Antiqua" w:cs="Times New Roman"/>
                <w:color w:val="000000"/>
                <w:sz w:val="24"/>
                <w:szCs w:val="24"/>
              </w:rPr>
            </w:pPr>
            <w:r w:rsidRPr="0039270D">
              <w:rPr>
                <w:rFonts w:ascii="Book Antiqua" w:hAnsi="Book Antiqua" w:cs="Times New Roman"/>
                <w:color w:val="000000"/>
                <w:sz w:val="24"/>
                <w:szCs w:val="24"/>
              </w:rPr>
              <w:t>Death</w:t>
            </w:r>
          </w:p>
        </w:tc>
        <w:tc>
          <w:tcPr>
            <w:tcW w:w="1701"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 (3.78)</w:t>
            </w:r>
          </w:p>
        </w:tc>
      </w:tr>
    </w:tbl>
    <w:p w:rsidR="002D0408" w:rsidRPr="0039270D" w:rsidRDefault="00907D69" w:rsidP="00A0302E">
      <w:pPr>
        <w:spacing w:after="0"/>
        <w:jc w:val="both"/>
        <w:rPr>
          <w:rFonts w:ascii="Book Antiqua" w:hAnsi="Book Antiqua"/>
          <w:b/>
          <w:sz w:val="24"/>
          <w:szCs w:val="24"/>
        </w:rPr>
      </w:pPr>
      <w:r w:rsidRPr="0039270D">
        <w:rPr>
          <w:rFonts w:ascii="Book Antiqua" w:hAnsi="Book Antiqua"/>
          <w:b/>
          <w:sz w:val="24"/>
          <w:szCs w:val="24"/>
        </w:rPr>
        <w:lastRenderedPageBreak/>
        <w:t>Table 2 Clinicopathological characteristics in grade 0</w:t>
      </w:r>
      <w:r w:rsidR="00D31AD1">
        <w:rPr>
          <w:rFonts w:ascii="Book Antiqua" w:eastAsia="SimSun" w:hAnsi="Book Antiqua" w:hint="eastAsia"/>
          <w:b/>
          <w:sz w:val="24"/>
          <w:szCs w:val="24"/>
          <w:lang w:eastAsia="zh-CN"/>
        </w:rPr>
        <w:t>-</w:t>
      </w:r>
      <w:r w:rsidRPr="0039270D">
        <w:rPr>
          <w:rFonts w:ascii="Book Antiqua" w:hAnsi="Book Antiqua"/>
          <w:b/>
          <w:sz w:val="24"/>
          <w:szCs w:val="24"/>
        </w:rPr>
        <w:t>II and III</w:t>
      </w:r>
      <w:r w:rsidR="00D31AD1">
        <w:rPr>
          <w:rFonts w:ascii="Book Antiqua" w:eastAsia="SimSun" w:hAnsi="Book Antiqua" w:hint="eastAsia"/>
          <w:b/>
          <w:sz w:val="24"/>
          <w:szCs w:val="24"/>
          <w:lang w:eastAsia="zh-CN"/>
        </w:rPr>
        <w:t>-</w:t>
      </w:r>
      <w:r w:rsidRPr="0039270D">
        <w:rPr>
          <w:rFonts w:ascii="Book Antiqua" w:hAnsi="Book Antiqua"/>
          <w:b/>
          <w:sz w:val="24"/>
          <w:szCs w:val="24"/>
        </w:rPr>
        <w:t>V complication groups</w:t>
      </w:r>
    </w:p>
    <w:tbl>
      <w:tblPr>
        <w:tblStyle w:val="TableGrid"/>
        <w:tblW w:w="949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
        <w:gridCol w:w="6"/>
        <w:gridCol w:w="2835"/>
        <w:gridCol w:w="1843"/>
        <w:gridCol w:w="1842"/>
        <w:gridCol w:w="1843"/>
        <w:gridCol w:w="851"/>
      </w:tblGrid>
      <w:tr w:rsidR="002D0408" w:rsidRPr="0039270D" w:rsidTr="00D31AD1">
        <w:trPr>
          <w:trHeight w:val="482"/>
          <w:tblHeader/>
        </w:trPr>
        <w:tc>
          <w:tcPr>
            <w:tcW w:w="3119" w:type="dxa"/>
            <w:gridSpan w:val="3"/>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Data</w:t>
            </w:r>
          </w:p>
        </w:tc>
        <w:tc>
          <w:tcPr>
            <w:tcW w:w="1843" w:type="dxa"/>
            <w:vMerge w:val="restart"/>
            <w:tcBorders>
              <w:top w:val="single" w:sz="4" w:space="0" w:color="auto"/>
              <w:bottom w:val="single" w:sz="4" w:space="0" w:color="auto"/>
            </w:tcBorders>
            <w:shd w:val="clear" w:color="auto" w:fill="D9E2F3" w:themeFill="accent5" w:themeFillTint="33"/>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Total</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238)</w:t>
            </w:r>
          </w:p>
        </w:tc>
        <w:tc>
          <w:tcPr>
            <w:tcW w:w="1842" w:type="dxa"/>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b/>
                <w:bCs/>
                <w:sz w:val="24"/>
                <w:szCs w:val="24"/>
              </w:rPr>
            </w:pPr>
            <w:r w:rsidRPr="0039270D">
              <w:rPr>
                <w:rFonts w:ascii="Book Antiqua" w:hAnsi="Book Antiqua"/>
                <w:b/>
                <w:bCs/>
                <w:sz w:val="24"/>
                <w:szCs w:val="24"/>
              </w:rPr>
              <w:t>Grade 0–II</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175)</w:t>
            </w:r>
          </w:p>
        </w:tc>
        <w:tc>
          <w:tcPr>
            <w:tcW w:w="1843" w:type="dxa"/>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b/>
                <w:bCs/>
                <w:sz w:val="24"/>
                <w:szCs w:val="24"/>
              </w:rPr>
            </w:pPr>
            <w:r w:rsidRPr="0039270D">
              <w:rPr>
                <w:rFonts w:ascii="Book Antiqua" w:hAnsi="Book Antiqua" w:cs="Times New Roman"/>
                <w:b/>
                <w:bCs/>
                <w:sz w:val="24"/>
                <w:szCs w:val="24"/>
              </w:rPr>
              <w:t>Grade III–V</w:t>
            </w:r>
          </w:p>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w:t>
            </w:r>
            <w:r w:rsidRPr="0039270D">
              <w:rPr>
                <w:rFonts w:ascii="Book Antiqua" w:hAnsi="Book Antiqua" w:cs="Times New Roman"/>
                <w:b/>
                <w:bCs/>
                <w:i/>
                <w:sz w:val="24"/>
                <w:szCs w:val="24"/>
              </w:rPr>
              <w:t>n</w:t>
            </w:r>
            <w:r w:rsidRPr="0039270D">
              <w:rPr>
                <w:rFonts w:ascii="Book Antiqua" w:hAnsi="Book Antiqua" w:cs="Times New Roman"/>
                <w:b/>
                <w:bCs/>
                <w:sz w:val="24"/>
                <w:szCs w:val="24"/>
              </w:rPr>
              <w:t xml:space="preserve"> = 63)</w:t>
            </w:r>
          </w:p>
        </w:tc>
        <w:tc>
          <w:tcPr>
            <w:tcW w:w="851" w:type="dxa"/>
            <w:vMerge w:val="restart"/>
            <w:tcBorders>
              <w:top w:val="single" w:sz="4" w:space="0" w:color="auto"/>
              <w:bottom w:val="single" w:sz="4" w:space="0" w:color="auto"/>
            </w:tcBorders>
            <w:vAlign w:val="center"/>
            <w:hideMark/>
          </w:tcPr>
          <w:p w:rsidR="002D0408" w:rsidRPr="0039270D" w:rsidRDefault="00907D69" w:rsidP="00A0302E">
            <w:pPr>
              <w:spacing w:after="0"/>
              <w:jc w:val="both"/>
              <w:rPr>
                <w:rFonts w:ascii="Book Antiqua" w:hAnsi="Book Antiqua" w:cs="Times New Roman"/>
                <w:b/>
                <w:bCs/>
                <w:i/>
                <w:sz w:val="24"/>
                <w:szCs w:val="24"/>
              </w:rPr>
            </w:pPr>
            <w:r w:rsidRPr="0039270D">
              <w:rPr>
                <w:rFonts w:ascii="Book Antiqua" w:hAnsi="Book Antiqua" w:cs="Times New Roman"/>
                <w:b/>
                <w:bCs/>
                <w:i/>
                <w:sz w:val="24"/>
                <w:szCs w:val="24"/>
              </w:rPr>
              <w:t>P</w:t>
            </w:r>
          </w:p>
        </w:tc>
      </w:tr>
      <w:tr w:rsidR="002D0408" w:rsidRPr="0039270D" w:rsidTr="00D31AD1">
        <w:trPr>
          <w:trHeight w:val="482"/>
          <w:tblHeader/>
        </w:trPr>
        <w:tc>
          <w:tcPr>
            <w:tcW w:w="3119" w:type="dxa"/>
            <w:gridSpan w:val="3"/>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843"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842"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843"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851"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r>
      <w:tr w:rsidR="002D0408" w:rsidRPr="0039270D" w:rsidTr="00D31AD1">
        <w:tc>
          <w:tcPr>
            <w:tcW w:w="3119" w:type="dxa"/>
            <w:gridSpan w:val="3"/>
            <w:tcBorders>
              <w:top w:val="single" w:sz="4" w:space="0" w:color="auto"/>
            </w:tcBorders>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Age (yr), mean (SD)</w:t>
            </w:r>
          </w:p>
        </w:tc>
        <w:tc>
          <w:tcPr>
            <w:tcW w:w="1843" w:type="dxa"/>
            <w:tcBorders>
              <w:top w:val="single" w:sz="4" w:space="0" w:color="auto"/>
            </w:tcBorders>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60.01 (11.01)</w:t>
            </w:r>
          </w:p>
        </w:tc>
        <w:tc>
          <w:tcPr>
            <w:tcW w:w="1842"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59.89 (11.40)</w:t>
            </w:r>
          </w:p>
        </w:tc>
        <w:tc>
          <w:tcPr>
            <w:tcW w:w="1843"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60.33 (9.91)</w:t>
            </w:r>
          </w:p>
        </w:tc>
        <w:tc>
          <w:tcPr>
            <w:tcW w:w="851"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0.788</w:t>
            </w: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 xml:space="preserve">Gender,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Male</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125 (52.52)</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95 (54.29)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30 (47.62)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0.364</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Female</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113 (47.48)</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80 (45.71)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33 (52.38)</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BMI (kg/m</w:t>
            </w:r>
            <w:r w:rsidRPr="0039270D">
              <w:rPr>
                <w:rFonts w:ascii="Book Antiqua" w:hAnsi="Book Antiqua" w:cs="Times New Roman"/>
                <w:sz w:val="24"/>
                <w:szCs w:val="24"/>
                <w:vertAlign w:val="superscript"/>
              </w:rPr>
              <w:t>2</w:t>
            </w:r>
            <w:r w:rsidRPr="0039270D">
              <w:rPr>
                <w:rFonts w:ascii="Book Antiqua" w:hAnsi="Book Antiqua" w:cs="Times New Roman"/>
                <w:sz w:val="24"/>
                <w:szCs w:val="24"/>
              </w:rPr>
              <w:t>), median (range)</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22.10 (15.11–38.95)</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21.85 (15.11–38.95)</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22.65 (16.22</w:t>
            </w:r>
            <w:r w:rsidR="003670BC" w:rsidRPr="0039270D">
              <w:rPr>
                <w:rFonts w:ascii="Book Antiqua" w:hAnsi="Book Antiqua" w:cs="Times New Roman"/>
                <w:sz w:val="24"/>
                <w:szCs w:val="24"/>
              </w:rPr>
              <w:t>-35.34</w:t>
            </w:r>
            <w:r w:rsidRPr="0039270D">
              <w:rPr>
                <w:rFonts w:ascii="Book Antiqua" w:hAnsi="Book Antiqua" w:cs="Times New Roman"/>
                <w:sz w:val="24"/>
                <w:szCs w:val="24"/>
              </w:rPr>
              <w:t>)</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SimSun"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Diabetes mellitus,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173 (72.69)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123 (70.29)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50 (79.37)</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0.165</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65 (27.31)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52 (29.71)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 (20.63)</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sz w:val="24"/>
                <w:szCs w:val="24"/>
                <w:cs/>
              </w:rPr>
            </w:pPr>
            <w:r w:rsidRPr="0039270D">
              <w:rPr>
                <w:rFonts w:ascii="Book Antiqua" w:hAnsi="Book Antiqua" w:cs="Times New Roman"/>
                <w:sz w:val="24"/>
                <w:szCs w:val="24"/>
              </w:rPr>
              <w:t xml:space="preserve">ASA class, </w:t>
            </w:r>
            <w:r w:rsidRPr="0039270D">
              <w:rPr>
                <w:rFonts w:ascii="Book Antiqua" w:hAnsi="Book Antiqua" w:cs="Times New Roman"/>
                <w:i/>
                <w:sz w:val="24"/>
                <w:szCs w:val="24"/>
              </w:rPr>
              <w:t>n</w:t>
            </w:r>
            <w:r w:rsidRPr="0039270D">
              <w:rPr>
                <w:rFonts w:ascii="Book Antiqua" w:hAnsi="Book Antiqua" w:cs="Times New Roman"/>
                <w:sz w:val="24"/>
                <w:szCs w:val="24"/>
              </w:rPr>
              <w:t xml:space="preserve"> (%) </w:t>
            </w:r>
            <w:r w:rsidRPr="0039270D">
              <w:rPr>
                <w:rFonts w:ascii="Book Antiqua" w:hAnsi="Book Antiqua" w:cs="Times New Roman"/>
                <w:i/>
                <w:sz w:val="24"/>
                <w:szCs w:val="24"/>
              </w:rPr>
              <w:t>n</w:t>
            </w:r>
            <w:r w:rsidRPr="0039270D">
              <w:rPr>
                <w:rFonts w:ascii="Book Antiqua" w:hAnsi="Book Antiqua" w:cs="Times New Roman"/>
                <w:sz w:val="24"/>
                <w:szCs w:val="24"/>
              </w:rPr>
              <w:t xml:space="preserve"> = 234</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 (2.56)</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 (1.75)</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 (4.76)</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SimSun"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80 (34.19)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64 (37.43)</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16 (25.40)</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III</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sz w:val="24"/>
                <w:szCs w:val="24"/>
              </w:rPr>
            </w:pPr>
            <w:r w:rsidRPr="0039270D">
              <w:rPr>
                <w:rFonts w:ascii="Book Antiqua" w:hAnsi="Book Antiqua"/>
                <w:sz w:val="24"/>
                <w:szCs w:val="24"/>
              </w:rPr>
              <w:t>135 (57.69)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97 (56.73)</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38 (60.32)</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IV</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 (4.27)</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 (3.51)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 (6.35)</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V</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 (1.28)</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 (0.58)</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 (3.17)</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Smoking,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163 (68.49)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115 (65.71)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48 (76.19)</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0.125</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75 (31.51)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 (34.29)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 (23.81)</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Previous biliary intervention,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84 (35.29)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60 (34.29)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24 (38.10)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0.587</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154 (64.71)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115 (65.71)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39 (61.90)</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pacing w:val="-4"/>
                <w:sz w:val="24"/>
                <w:szCs w:val="24"/>
              </w:rPr>
            </w:pPr>
            <w:r w:rsidRPr="0039270D">
              <w:rPr>
                <w:rFonts w:ascii="Book Antiqua" w:hAnsi="Book Antiqua" w:cs="Times New Roman"/>
                <w:spacing w:val="-4"/>
                <w:sz w:val="24"/>
                <w:szCs w:val="24"/>
              </w:rPr>
              <w:t>Total bilirubin (mg/d/L), median (</w:t>
            </w:r>
            <w:r w:rsidRPr="0039270D">
              <w:rPr>
                <w:rFonts w:ascii="Book Antiqua" w:hAnsi="Book Antiqua" w:cs="Times New Roman"/>
                <w:sz w:val="24"/>
                <w:szCs w:val="24"/>
              </w:rPr>
              <w:t>range</w:t>
            </w:r>
            <w:r w:rsidRPr="0039270D">
              <w:rPr>
                <w:rFonts w:ascii="Book Antiqua" w:hAnsi="Book Antiqua" w:cs="Times New Roman"/>
                <w:spacing w:val="-4"/>
                <w:sz w:val="24"/>
                <w:szCs w:val="24"/>
              </w:rPr>
              <w:t>)</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1.20 (0.10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35.0)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1.20 (0.10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35.0)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1.30 (0.20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25.0)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0.956</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Albumin (g/L), median (range)</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34.9 (18.7</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49.0)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35 (18.7</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49.0)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34.1 (23.1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45.0)</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SimSun"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3E3FA6" w:rsidRPr="0039270D" w:rsidTr="00D31AD1">
        <w:tc>
          <w:tcPr>
            <w:tcW w:w="3119" w:type="dxa"/>
            <w:gridSpan w:val="3"/>
          </w:tcPr>
          <w:p w:rsidR="003E3FA6" w:rsidRPr="0039270D" w:rsidRDefault="003E3FA6"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35</w:t>
            </w:r>
          </w:p>
          <w:p w:rsidR="003E3FA6" w:rsidRPr="0039270D" w:rsidRDefault="003E3FA6"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lastRenderedPageBreak/>
              <w:t>&lt; 35</w:t>
            </w:r>
          </w:p>
        </w:tc>
        <w:tc>
          <w:tcPr>
            <w:tcW w:w="1843" w:type="dxa"/>
            <w:shd w:val="clear" w:color="auto" w:fill="D9E2F3" w:themeFill="accent5" w:themeFillTint="33"/>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116 (48.47)</w:t>
            </w:r>
          </w:p>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122 (51.26)</w:t>
            </w:r>
          </w:p>
        </w:tc>
        <w:tc>
          <w:tcPr>
            <w:tcW w:w="1842" w:type="dxa"/>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91 (52.0)</w:t>
            </w:r>
          </w:p>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84 (48.0)</w:t>
            </w:r>
          </w:p>
        </w:tc>
        <w:tc>
          <w:tcPr>
            <w:tcW w:w="1843" w:type="dxa"/>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25 (39.68)</w:t>
            </w:r>
          </w:p>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38 (60.32)</w:t>
            </w:r>
          </w:p>
        </w:tc>
        <w:tc>
          <w:tcPr>
            <w:tcW w:w="851" w:type="dxa"/>
          </w:tcPr>
          <w:p w:rsidR="003E3FA6" w:rsidRPr="0039270D" w:rsidRDefault="003E3FA6" w:rsidP="00A0302E">
            <w:pPr>
              <w:spacing w:after="0"/>
              <w:jc w:val="both"/>
              <w:rPr>
                <w:rFonts w:ascii="Book Antiqua" w:hAnsi="Book Antiqua" w:cs="Times New Roman"/>
                <w:sz w:val="24"/>
                <w:szCs w:val="24"/>
              </w:rPr>
            </w:pPr>
            <w:r w:rsidRPr="0039270D">
              <w:rPr>
                <w:rFonts w:ascii="Book Antiqua" w:hAnsi="Book Antiqua" w:cs="Times New Roman"/>
                <w:sz w:val="24"/>
                <w:szCs w:val="24"/>
              </w:rPr>
              <w:lastRenderedPageBreak/>
              <w:t>0.093</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Preoperative diagnosis,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C0592E" w:rsidP="00A0302E">
            <w:pPr>
              <w:spacing w:after="0"/>
              <w:contextualSpacing/>
              <w:jc w:val="both"/>
              <w:rPr>
                <w:rFonts w:ascii="Book Antiqua" w:eastAsia="SimSun" w:hAnsi="Book Antiqua" w:cs="Times New Roman"/>
                <w:sz w:val="24"/>
                <w:szCs w:val="24"/>
                <w:lang w:eastAsia="zh-CN"/>
              </w:rPr>
            </w:pPr>
            <w:r w:rsidRPr="0039270D">
              <w:rPr>
                <w:rFonts w:ascii="Book Antiqua" w:hAnsi="Book Antiqua" w:cs="Times New Roman"/>
                <w:sz w:val="24"/>
                <w:szCs w:val="24"/>
              </w:rPr>
              <w:t>Benign</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55 (23.11)</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43 (24.57)</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 (19.05)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0.372</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Malignant</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183 (76.89)</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132 (75.43)</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51 (80.95)</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Pancreatic, </w:t>
            </w:r>
            <w:r w:rsidRPr="0039270D">
              <w:rPr>
                <w:rFonts w:ascii="Book Antiqua" w:hAnsi="Book Antiqua" w:cs="Times New Roman"/>
                <w:i/>
                <w:sz w:val="24"/>
                <w:szCs w:val="24"/>
              </w:rPr>
              <w:t>n</w:t>
            </w:r>
            <w:r w:rsidRPr="0039270D">
              <w:rPr>
                <w:rFonts w:ascii="Book Antiqua" w:hAnsi="Book Antiqua" w:cs="Times New Roman"/>
                <w:sz w:val="24"/>
                <w:szCs w:val="24"/>
              </w:rPr>
              <w:t xml:space="preserve"> (%)</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131 (55.04)</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95 (54.29)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36 (57.14)</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0.696</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Nonpancreatic</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107 (44.96)</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80 (45.71)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27 (42.86)</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Operating time, median (range)</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465 (240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900)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420 (240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900)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480 (270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840)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0.175</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Blood loss (mL), median (range) </w:t>
            </w:r>
            <w:r w:rsidRPr="0039270D">
              <w:rPr>
                <w:rFonts w:ascii="Book Antiqua" w:hAnsi="Book Antiqua" w:cs="Times New Roman"/>
                <w:i/>
                <w:sz w:val="24"/>
                <w:szCs w:val="24"/>
              </w:rPr>
              <w:t>n</w:t>
            </w:r>
            <w:r w:rsidRPr="0039270D">
              <w:rPr>
                <w:rFonts w:ascii="Book Antiqua" w:hAnsi="Book Antiqua" w:cs="Times New Roman"/>
                <w:sz w:val="24"/>
                <w:szCs w:val="24"/>
              </w:rPr>
              <w:t xml:space="preserve"> = 237</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800 (100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13 000)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800 (100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8000)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1000 (150</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13 000)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0.051</w:t>
            </w: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Pancreatic texture, </w:t>
            </w:r>
            <w:r w:rsidRPr="0039270D">
              <w:rPr>
                <w:rFonts w:ascii="Book Antiqua" w:hAnsi="Book Antiqua" w:cs="Times New Roman"/>
                <w:i/>
                <w:sz w:val="24"/>
                <w:szCs w:val="24"/>
              </w:rPr>
              <w:t>n</w:t>
            </w:r>
            <w:r w:rsidRPr="0039270D">
              <w:rPr>
                <w:rFonts w:ascii="Book Antiqua" w:hAnsi="Book Antiqua" w:cs="Times New Roman"/>
                <w:sz w:val="24"/>
                <w:szCs w:val="24"/>
              </w:rPr>
              <w:t xml:space="preserve"> (%) n=227</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Hard firm</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113 (49.78)</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88 (52.69)</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25 (41.67)</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0.143</w:t>
            </w: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Soft</w:t>
            </w:r>
          </w:p>
        </w:tc>
        <w:tc>
          <w:tcPr>
            <w:tcW w:w="1843" w:type="dxa"/>
            <w:shd w:val="clear" w:color="auto" w:fill="D9E2F3" w:themeFill="accent5" w:themeFillTint="33"/>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114 (50.22)</w:t>
            </w:r>
          </w:p>
        </w:tc>
        <w:tc>
          <w:tcPr>
            <w:tcW w:w="1842"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79 (47.31)</w:t>
            </w:r>
          </w:p>
        </w:tc>
        <w:tc>
          <w:tcPr>
            <w:tcW w:w="1843"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35 (58.33)</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Pancreatic diameter (mm) median (range), </w:t>
            </w:r>
            <w:r w:rsidRPr="0039270D">
              <w:rPr>
                <w:rFonts w:ascii="Book Antiqua" w:hAnsi="Book Antiqua" w:cs="Times New Roman"/>
                <w:i/>
                <w:sz w:val="24"/>
                <w:szCs w:val="24"/>
              </w:rPr>
              <w:t>n</w:t>
            </w:r>
            <w:r w:rsidRPr="0039270D">
              <w:rPr>
                <w:rFonts w:ascii="Book Antiqua" w:hAnsi="Book Antiqua" w:cs="Times New Roman"/>
                <w:sz w:val="24"/>
                <w:szCs w:val="24"/>
              </w:rPr>
              <w:t xml:space="preserve"> = 225</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 (1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20)</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 (1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20)</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 (1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0.718</w:t>
            </w: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PNI, median (range)</w:t>
            </w:r>
          </w:p>
        </w:tc>
        <w:tc>
          <w:tcPr>
            <w:tcW w:w="1843" w:type="dxa"/>
            <w:shd w:val="clear" w:color="auto" w:fill="D9E2F3" w:themeFill="accent5" w:themeFillTint="33"/>
          </w:tcPr>
          <w:p w:rsidR="002D0408" w:rsidRPr="0039270D" w:rsidRDefault="002D0408" w:rsidP="00A0302E">
            <w:pPr>
              <w:spacing w:after="0"/>
              <w:jc w:val="both"/>
              <w:rPr>
                <w:rFonts w:ascii="Book Antiqua" w:hAnsi="Book Antiqua" w:cs="Times New Roman"/>
                <w:sz w:val="24"/>
                <w:szCs w:val="24"/>
              </w:rPr>
            </w:pPr>
          </w:p>
        </w:tc>
        <w:tc>
          <w:tcPr>
            <w:tcW w:w="1842" w:type="dxa"/>
          </w:tcPr>
          <w:p w:rsidR="002D0408" w:rsidRPr="0039270D" w:rsidRDefault="002D0408" w:rsidP="00A0302E">
            <w:pPr>
              <w:spacing w:after="0"/>
              <w:jc w:val="both"/>
              <w:rPr>
                <w:rFonts w:ascii="Book Antiqua" w:hAnsi="Book Antiqua" w:cs="Times New Roman"/>
                <w:sz w:val="24"/>
                <w:szCs w:val="24"/>
              </w:rPr>
            </w:pPr>
          </w:p>
        </w:tc>
        <w:tc>
          <w:tcPr>
            <w:tcW w:w="1843"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Preoperative, </w:t>
            </w:r>
            <w:r w:rsidRPr="0039270D">
              <w:rPr>
                <w:rFonts w:ascii="Book Antiqua" w:hAnsi="Book Antiqua" w:cs="Times New Roman"/>
                <w:i/>
                <w:sz w:val="24"/>
                <w:szCs w:val="24"/>
              </w:rPr>
              <w:t>n</w:t>
            </w:r>
            <w:r w:rsidRPr="0039270D">
              <w:rPr>
                <w:rFonts w:ascii="Book Antiqua" w:hAnsi="Book Antiqua" w:cs="Times New Roman"/>
                <w:sz w:val="24"/>
                <w:szCs w:val="24"/>
              </w:rPr>
              <w:t xml:space="preserve"> = 230</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98.9 (0.4</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382.2)</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98.9 (0.4</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382.2)</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101.5 (39.2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204.9)</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0.456</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1, </w:t>
            </w:r>
            <w:r w:rsidRPr="0039270D">
              <w:rPr>
                <w:rFonts w:ascii="Book Antiqua" w:hAnsi="Book Antiqua" w:cs="Times New Roman"/>
                <w:i/>
                <w:sz w:val="24"/>
                <w:szCs w:val="24"/>
              </w:rPr>
              <w:t>n</w:t>
            </w:r>
            <w:r w:rsidRPr="0039270D">
              <w:rPr>
                <w:rFonts w:ascii="Book Antiqua" w:hAnsi="Book Antiqua" w:cs="Times New Roman"/>
                <w:sz w:val="24"/>
                <w:szCs w:val="24"/>
              </w:rPr>
              <w:t xml:space="preserve"> = 140</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49.3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111.6)</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56.3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425.6)</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45.3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111.6)</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0.060</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2, </w:t>
            </w:r>
            <w:r w:rsidRPr="0039270D">
              <w:rPr>
                <w:rFonts w:ascii="Book Antiqua" w:hAnsi="Book Antiqua" w:cs="Times New Roman"/>
                <w:i/>
                <w:sz w:val="24"/>
                <w:szCs w:val="24"/>
              </w:rPr>
              <w:t>n</w:t>
            </w:r>
            <w:r w:rsidRPr="0039270D">
              <w:rPr>
                <w:rFonts w:ascii="Book Antiqua" w:hAnsi="Book Antiqua" w:cs="Times New Roman"/>
                <w:sz w:val="24"/>
                <w:szCs w:val="24"/>
              </w:rPr>
              <w:t xml:space="preserve"> = 81</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43.1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331.1)</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45.5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331.1)</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35.2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78.2)</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SimSun" w:hAnsi="Book Antiqua" w:cs="Times New Roman" w:hint="eastAsia"/>
                <w:sz w:val="24"/>
                <w:szCs w:val="24"/>
                <w:lang w:eastAsia="zh-CN"/>
              </w:rPr>
              <w:t xml:space="preserve"> </w:t>
            </w:r>
            <w:r w:rsidRPr="0039270D">
              <w:rPr>
                <w:rFonts w:ascii="Book Antiqua" w:hAnsi="Book Antiqua" w:cs="Times New Roman"/>
                <w:sz w:val="24"/>
                <w:szCs w:val="24"/>
              </w:rPr>
              <w:t>0.05</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3, </w:t>
            </w:r>
            <w:r w:rsidRPr="0039270D">
              <w:rPr>
                <w:rFonts w:ascii="Book Antiqua" w:hAnsi="Book Antiqua" w:cs="Times New Roman"/>
                <w:i/>
                <w:sz w:val="24"/>
                <w:szCs w:val="24"/>
              </w:rPr>
              <w:t>n</w:t>
            </w:r>
            <w:r w:rsidRPr="0039270D">
              <w:rPr>
                <w:rFonts w:ascii="Book Antiqua" w:hAnsi="Book Antiqua" w:cs="Times New Roman"/>
                <w:sz w:val="24"/>
                <w:szCs w:val="24"/>
              </w:rPr>
              <w:t xml:space="preserve"> = 133</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40.5 (0.1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290.2)</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45.5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290.2)</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30.0 (0.1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85.9)</w:t>
            </w:r>
          </w:p>
        </w:tc>
        <w:tc>
          <w:tcPr>
            <w:tcW w:w="851" w:type="dxa"/>
          </w:tcPr>
          <w:p w:rsidR="002D0408" w:rsidRPr="0039270D" w:rsidRDefault="001462E1"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D31AD1">
              <w:rPr>
                <w:rFonts w:ascii="Book Antiqua" w:eastAsia="SimSun" w:hAnsi="Book Antiqua" w:cs="Times New Roman" w:hint="eastAsia"/>
                <w:sz w:val="24"/>
                <w:szCs w:val="24"/>
                <w:lang w:eastAsia="zh-CN"/>
              </w:rPr>
              <w:t xml:space="preserve"> </w:t>
            </w:r>
            <w:r w:rsidRPr="0039270D">
              <w:rPr>
                <w:rFonts w:ascii="Book Antiqua" w:hAnsi="Book Antiqua" w:cs="Times New Roman"/>
                <w:sz w:val="24"/>
                <w:szCs w:val="24"/>
              </w:rPr>
              <w:t>0.01</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4, </w:t>
            </w:r>
            <w:r w:rsidRPr="0039270D">
              <w:rPr>
                <w:rFonts w:ascii="Book Antiqua" w:hAnsi="Book Antiqua" w:cs="Times New Roman"/>
                <w:i/>
                <w:sz w:val="24"/>
                <w:szCs w:val="24"/>
              </w:rPr>
              <w:t>n</w:t>
            </w:r>
            <w:r w:rsidRPr="0039270D">
              <w:rPr>
                <w:rFonts w:ascii="Book Antiqua" w:hAnsi="Book Antiqua" w:cs="Times New Roman"/>
                <w:sz w:val="24"/>
                <w:szCs w:val="24"/>
              </w:rPr>
              <w:t xml:space="preserve"> = 53</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31.7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205.8)</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36.8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205.8)</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27.1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61.4)</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0.112</w:t>
            </w: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POD 5, </w:t>
            </w:r>
            <w:r w:rsidRPr="0039270D">
              <w:rPr>
                <w:rFonts w:ascii="Book Antiqua" w:hAnsi="Book Antiqua" w:cs="Times New Roman"/>
                <w:i/>
                <w:sz w:val="24"/>
                <w:szCs w:val="24"/>
              </w:rPr>
              <w:t>n</w:t>
            </w:r>
            <w:r w:rsidRPr="0039270D">
              <w:rPr>
                <w:rFonts w:ascii="Book Antiqua" w:hAnsi="Book Antiqua" w:cs="Times New Roman"/>
                <w:sz w:val="24"/>
                <w:szCs w:val="24"/>
              </w:rPr>
              <w:t xml:space="preserve"> = 70</w:t>
            </w:r>
          </w:p>
        </w:tc>
        <w:tc>
          <w:tcPr>
            <w:tcW w:w="1843" w:type="dxa"/>
            <w:shd w:val="clear" w:color="auto" w:fill="D9E2F3" w:themeFill="accent5" w:themeFillTint="33"/>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41.0 (0.1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147.4)</w:t>
            </w:r>
          </w:p>
        </w:tc>
        <w:tc>
          <w:tcPr>
            <w:tcW w:w="1842"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38.7 (0.1</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147.4)</w:t>
            </w:r>
          </w:p>
        </w:tc>
        <w:tc>
          <w:tcPr>
            <w:tcW w:w="1843" w:type="dxa"/>
          </w:tcPr>
          <w:p w:rsidR="002D0408" w:rsidRPr="0039270D" w:rsidRDefault="00907D69" w:rsidP="00D31AD1">
            <w:pPr>
              <w:spacing w:after="0"/>
              <w:jc w:val="both"/>
              <w:rPr>
                <w:rFonts w:ascii="Book Antiqua" w:hAnsi="Book Antiqua" w:cs="Times New Roman"/>
                <w:sz w:val="24"/>
                <w:szCs w:val="24"/>
              </w:rPr>
            </w:pPr>
            <w:r w:rsidRPr="0039270D">
              <w:rPr>
                <w:rFonts w:ascii="Book Antiqua" w:hAnsi="Book Antiqua" w:cs="Times New Roman"/>
                <w:sz w:val="24"/>
                <w:szCs w:val="24"/>
              </w:rPr>
              <w:t>41.8 (0.2</w:t>
            </w:r>
            <w:r w:rsidR="00D31AD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123.2)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0.396</w:t>
            </w:r>
          </w:p>
        </w:tc>
      </w:tr>
    </w:tbl>
    <w:p w:rsidR="002D0408" w:rsidRPr="00EA3CAD" w:rsidRDefault="00907D69" w:rsidP="00A0302E">
      <w:pPr>
        <w:tabs>
          <w:tab w:val="left" w:pos="6705"/>
        </w:tabs>
        <w:spacing w:after="0"/>
        <w:jc w:val="both"/>
        <w:rPr>
          <w:rFonts w:ascii="Book Antiqua" w:eastAsia="SimSun" w:hAnsi="Book Antiqua"/>
          <w:sz w:val="24"/>
          <w:szCs w:val="24"/>
          <w:lang w:eastAsia="zh-CN"/>
        </w:rPr>
      </w:pPr>
      <w:r w:rsidRPr="0039270D">
        <w:rPr>
          <w:rFonts w:ascii="Book Antiqua" w:hAnsi="Book Antiqua"/>
          <w:sz w:val="24"/>
          <w:szCs w:val="24"/>
        </w:rPr>
        <w:t xml:space="preserve">BMI: </w:t>
      </w:r>
      <w:r w:rsidR="00D31AD1" w:rsidRPr="0039270D">
        <w:rPr>
          <w:rFonts w:ascii="Book Antiqua" w:hAnsi="Book Antiqua"/>
          <w:sz w:val="24"/>
          <w:szCs w:val="24"/>
        </w:rPr>
        <w:t xml:space="preserve">Body </w:t>
      </w:r>
      <w:r w:rsidRPr="0039270D">
        <w:rPr>
          <w:rFonts w:ascii="Book Antiqua" w:hAnsi="Book Antiqua"/>
          <w:sz w:val="24"/>
          <w:szCs w:val="24"/>
        </w:rPr>
        <w:t xml:space="preserve">mass index; PNI: </w:t>
      </w:r>
      <w:r w:rsidR="00D31AD1" w:rsidRPr="0039270D">
        <w:rPr>
          <w:rFonts w:ascii="Book Antiqua" w:hAnsi="Book Antiqua"/>
          <w:sz w:val="24"/>
          <w:szCs w:val="24"/>
        </w:rPr>
        <w:t xml:space="preserve">Prognostic </w:t>
      </w:r>
      <w:r w:rsidRPr="0039270D">
        <w:rPr>
          <w:rFonts w:ascii="Book Antiqua" w:hAnsi="Book Antiqua"/>
          <w:sz w:val="24"/>
          <w:szCs w:val="24"/>
        </w:rPr>
        <w:t xml:space="preserve">nutritional index; POD: </w:t>
      </w:r>
      <w:r w:rsidR="00D31AD1" w:rsidRPr="0039270D">
        <w:rPr>
          <w:rFonts w:ascii="Book Antiqua" w:hAnsi="Book Antiqua"/>
          <w:sz w:val="24"/>
          <w:szCs w:val="24"/>
        </w:rPr>
        <w:t xml:space="preserve">Postoperative </w:t>
      </w:r>
      <w:r w:rsidRPr="0039270D">
        <w:rPr>
          <w:rFonts w:ascii="Book Antiqua" w:hAnsi="Book Antiqua"/>
          <w:sz w:val="24"/>
          <w:szCs w:val="24"/>
        </w:rPr>
        <w:t xml:space="preserve">day; SD: </w:t>
      </w:r>
      <w:r w:rsidR="00D31AD1" w:rsidRPr="0039270D">
        <w:rPr>
          <w:rFonts w:ascii="Book Antiqua" w:hAnsi="Book Antiqua"/>
          <w:sz w:val="24"/>
          <w:szCs w:val="24"/>
        </w:rPr>
        <w:t xml:space="preserve">Standard </w:t>
      </w:r>
      <w:r w:rsidRPr="0039270D">
        <w:rPr>
          <w:rFonts w:ascii="Book Antiqua" w:hAnsi="Book Antiqua"/>
          <w:sz w:val="24"/>
          <w:szCs w:val="24"/>
        </w:rPr>
        <w:t>deviation.</w:t>
      </w:r>
    </w:p>
    <w:p w:rsidR="007C7A06" w:rsidRPr="0039270D" w:rsidRDefault="007C7A06" w:rsidP="00A0302E">
      <w:pPr>
        <w:spacing w:after="0"/>
        <w:jc w:val="both"/>
        <w:rPr>
          <w:rFonts w:ascii="Book Antiqua" w:hAnsi="Book Antiqua"/>
          <w:sz w:val="24"/>
          <w:szCs w:val="24"/>
        </w:rPr>
      </w:pPr>
      <w:r w:rsidRPr="0039270D">
        <w:rPr>
          <w:rFonts w:ascii="Book Antiqua" w:hAnsi="Book Antiqua"/>
          <w:sz w:val="24"/>
          <w:szCs w:val="24"/>
        </w:rPr>
        <w:br w:type="page"/>
      </w:r>
    </w:p>
    <w:p w:rsidR="002D0408" w:rsidRPr="0039270D" w:rsidRDefault="00907D69" w:rsidP="00A0302E">
      <w:pPr>
        <w:spacing w:after="0"/>
        <w:jc w:val="both"/>
        <w:rPr>
          <w:rFonts w:ascii="Book Antiqua" w:hAnsi="Book Antiqua"/>
          <w:b/>
          <w:sz w:val="24"/>
          <w:szCs w:val="24"/>
        </w:rPr>
      </w:pPr>
      <w:r w:rsidRPr="0039270D">
        <w:rPr>
          <w:rFonts w:ascii="Book Antiqua" w:hAnsi="Book Antiqua"/>
          <w:b/>
          <w:sz w:val="24"/>
          <w:szCs w:val="24"/>
        </w:rPr>
        <w:lastRenderedPageBreak/>
        <w:t>Table 3 Univariate and multivariate analysis of the factors associated with grade III–V complications</w:t>
      </w:r>
    </w:p>
    <w:tbl>
      <w:tblPr>
        <w:tblStyle w:val="TableGrid"/>
        <w:tblW w:w="85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
        <w:gridCol w:w="6"/>
        <w:gridCol w:w="2835"/>
        <w:gridCol w:w="1701"/>
        <w:gridCol w:w="851"/>
        <w:gridCol w:w="283"/>
        <w:gridCol w:w="1701"/>
        <w:gridCol w:w="851"/>
      </w:tblGrid>
      <w:tr w:rsidR="002D0408" w:rsidRPr="0039270D" w:rsidTr="00D31AD1">
        <w:trPr>
          <w:trHeight w:val="155"/>
          <w:tblHeader/>
        </w:trPr>
        <w:tc>
          <w:tcPr>
            <w:tcW w:w="3119" w:type="dxa"/>
            <w:gridSpan w:val="3"/>
            <w:vMerge w:val="restart"/>
            <w:tcBorders>
              <w:top w:val="single" w:sz="4" w:space="0" w:color="auto"/>
              <w:bottom w:val="nil"/>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Data</w:t>
            </w:r>
          </w:p>
        </w:tc>
        <w:tc>
          <w:tcPr>
            <w:tcW w:w="2552" w:type="dxa"/>
            <w:gridSpan w:val="2"/>
            <w:tcBorders>
              <w:top w:val="single" w:sz="4" w:space="0" w:color="auto"/>
              <w:bottom w:val="nil"/>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Univariate</w:t>
            </w:r>
          </w:p>
        </w:tc>
        <w:tc>
          <w:tcPr>
            <w:tcW w:w="283" w:type="dxa"/>
            <w:vMerge w:val="restart"/>
            <w:tcBorders>
              <w:top w:val="single" w:sz="4" w:space="0" w:color="auto"/>
              <w:bottom w:val="nil"/>
            </w:tcBorders>
            <w:vAlign w:val="center"/>
          </w:tcPr>
          <w:p w:rsidR="002D0408" w:rsidRPr="0039270D" w:rsidRDefault="002D0408" w:rsidP="00A0302E">
            <w:pPr>
              <w:spacing w:after="0"/>
              <w:jc w:val="both"/>
              <w:rPr>
                <w:rFonts w:ascii="Book Antiqua" w:hAnsi="Book Antiqua" w:cs="Times New Roman"/>
                <w:b/>
                <w:bCs/>
                <w:sz w:val="24"/>
                <w:szCs w:val="24"/>
              </w:rPr>
            </w:pPr>
          </w:p>
        </w:tc>
        <w:tc>
          <w:tcPr>
            <w:tcW w:w="2552" w:type="dxa"/>
            <w:gridSpan w:val="2"/>
            <w:tcBorders>
              <w:top w:val="single" w:sz="4" w:space="0" w:color="auto"/>
              <w:bottom w:val="nil"/>
            </w:tcBorders>
            <w:vAlign w:val="center"/>
            <w:hideMark/>
          </w:tcPr>
          <w:p w:rsidR="002D0408" w:rsidRPr="0039270D" w:rsidRDefault="00907D69" w:rsidP="00A0302E">
            <w:pPr>
              <w:spacing w:after="0"/>
              <w:jc w:val="both"/>
              <w:rPr>
                <w:rFonts w:ascii="Book Antiqua" w:hAnsi="Book Antiqua" w:cs="Times New Roman"/>
                <w:b/>
                <w:bCs/>
                <w:sz w:val="24"/>
                <w:szCs w:val="24"/>
              </w:rPr>
            </w:pPr>
            <w:r w:rsidRPr="0039270D">
              <w:rPr>
                <w:rFonts w:ascii="Book Antiqua" w:hAnsi="Book Antiqua" w:cs="Times New Roman"/>
                <w:b/>
                <w:bCs/>
                <w:sz w:val="24"/>
                <w:szCs w:val="24"/>
              </w:rPr>
              <w:t>Multivariate</w:t>
            </w:r>
          </w:p>
        </w:tc>
      </w:tr>
      <w:tr w:rsidR="002D0408" w:rsidRPr="0039270D" w:rsidTr="00D31AD1">
        <w:trPr>
          <w:trHeight w:val="155"/>
          <w:tblHeader/>
        </w:trPr>
        <w:tc>
          <w:tcPr>
            <w:tcW w:w="3119" w:type="dxa"/>
            <w:gridSpan w:val="3"/>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70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b/>
                <w:bCs/>
                <w:sz w:val="24"/>
                <w:szCs w:val="24"/>
              </w:rPr>
              <w:t>OR (95% CI)</w:t>
            </w:r>
          </w:p>
        </w:tc>
        <w:tc>
          <w:tcPr>
            <w:tcW w:w="85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b/>
                <w:bCs/>
                <w:i/>
                <w:sz w:val="24"/>
                <w:szCs w:val="24"/>
              </w:rPr>
            </w:pPr>
            <w:r w:rsidRPr="0039270D">
              <w:rPr>
                <w:rFonts w:ascii="Book Antiqua" w:hAnsi="Book Antiqua" w:cs="Times New Roman"/>
                <w:b/>
                <w:bCs/>
                <w:i/>
                <w:sz w:val="24"/>
                <w:szCs w:val="24"/>
              </w:rPr>
              <w:t>P</w:t>
            </w:r>
          </w:p>
        </w:tc>
        <w:tc>
          <w:tcPr>
            <w:tcW w:w="283" w:type="dxa"/>
            <w:vMerge/>
            <w:tcBorders>
              <w:top w:val="nil"/>
              <w:bottom w:val="single" w:sz="4" w:space="0" w:color="auto"/>
            </w:tcBorders>
            <w:vAlign w:val="center"/>
            <w:hideMark/>
          </w:tcPr>
          <w:p w:rsidR="002D0408" w:rsidRPr="0039270D" w:rsidRDefault="002D0408" w:rsidP="00A0302E">
            <w:pPr>
              <w:spacing w:after="0"/>
              <w:jc w:val="both"/>
              <w:rPr>
                <w:rFonts w:ascii="Book Antiqua" w:hAnsi="Book Antiqua" w:cs="Times New Roman"/>
                <w:b/>
                <w:bCs/>
                <w:sz w:val="24"/>
                <w:szCs w:val="24"/>
              </w:rPr>
            </w:pPr>
          </w:p>
        </w:tc>
        <w:tc>
          <w:tcPr>
            <w:tcW w:w="170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b/>
                <w:bCs/>
                <w:sz w:val="24"/>
                <w:szCs w:val="24"/>
              </w:rPr>
              <w:t>OR (95% CI)</w:t>
            </w:r>
          </w:p>
        </w:tc>
        <w:tc>
          <w:tcPr>
            <w:tcW w:w="851" w:type="dxa"/>
            <w:tcBorders>
              <w:top w:val="nil"/>
              <w:bottom w:val="single" w:sz="4" w:space="0" w:color="auto"/>
            </w:tcBorders>
            <w:vAlign w:val="center"/>
            <w:hideMark/>
          </w:tcPr>
          <w:p w:rsidR="002D0408" w:rsidRPr="0039270D" w:rsidRDefault="00907D69" w:rsidP="00A0302E">
            <w:pPr>
              <w:spacing w:after="0"/>
              <w:jc w:val="both"/>
              <w:rPr>
                <w:rFonts w:ascii="Book Antiqua" w:hAnsi="Book Antiqua" w:cs="Times New Roman"/>
                <w:b/>
                <w:bCs/>
                <w:i/>
                <w:sz w:val="24"/>
                <w:szCs w:val="24"/>
              </w:rPr>
            </w:pPr>
            <w:r w:rsidRPr="0039270D">
              <w:rPr>
                <w:rFonts w:ascii="Book Antiqua" w:hAnsi="Book Antiqua" w:cs="Times New Roman"/>
                <w:b/>
                <w:bCs/>
                <w:i/>
                <w:sz w:val="24"/>
                <w:szCs w:val="24"/>
              </w:rPr>
              <w:t>P</w:t>
            </w:r>
          </w:p>
        </w:tc>
      </w:tr>
      <w:tr w:rsidR="002D0408" w:rsidRPr="0039270D" w:rsidTr="00D31AD1">
        <w:tc>
          <w:tcPr>
            <w:tcW w:w="3119" w:type="dxa"/>
            <w:gridSpan w:val="3"/>
            <w:tcBorders>
              <w:top w:val="single" w:sz="4" w:space="0" w:color="auto"/>
            </w:tcBorders>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Age (yr)</w:t>
            </w:r>
          </w:p>
        </w:tc>
        <w:tc>
          <w:tcPr>
            <w:tcW w:w="1701" w:type="dxa"/>
            <w:tcBorders>
              <w:top w:val="single" w:sz="4" w:space="0" w:color="auto"/>
            </w:tcBorders>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1.003 (0.97</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1.03)</w:t>
            </w:r>
          </w:p>
        </w:tc>
        <w:tc>
          <w:tcPr>
            <w:tcW w:w="851" w:type="dxa"/>
            <w:tcBorders>
              <w:top w:val="single" w:sz="4" w:space="0" w:color="auto"/>
            </w:tcBorders>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0.787</w:t>
            </w:r>
          </w:p>
        </w:tc>
        <w:tc>
          <w:tcPr>
            <w:tcW w:w="283" w:type="dxa"/>
            <w:tcBorders>
              <w:top w:val="single" w:sz="4" w:space="0" w:color="auto"/>
            </w:tcBorders>
          </w:tcPr>
          <w:p w:rsidR="002D0408" w:rsidRPr="0039270D" w:rsidRDefault="002D0408" w:rsidP="00A0302E">
            <w:pPr>
              <w:spacing w:after="0"/>
              <w:jc w:val="both"/>
              <w:rPr>
                <w:rFonts w:ascii="Book Antiqua" w:hAnsi="Book Antiqua" w:cs="Times New Roman"/>
                <w:sz w:val="24"/>
                <w:szCs w:val="24"/>
              </w:rPr>
            </w:pPr>
          </w:p>
        </w:tc>
        <w:tc>
          <w:tcPr>
            <w:tcW w:w="1701" w:type="dxa"/>
            <w:tcBorders>
              <w:top w:val="single" w:sz="4" w:space="0" w:color="auto"/>
            </w:tcBorders>
          </w:tcPr>
          <w:p w:rsidR="002D0408" w:rsidRPr="0039270D" w:rsidRDefault="002D0408" w:rsidP="00A0302E">
            <w:pPr>
              <w:spacing w:after="0"/>
              <w:jc w:val="both"/>
              <w:rPr>
                <w:rFonts w:ascii="Book Antiqua" w:hAnsi="Book Antiqua" w:cs="Times New Roman"/>
                <w:sz w:val="24"/>
                <w:szCs w:val="24"/>
              </w:rPr>
            </w:pPr>
          </w:p>
        </w:tc>
        <w:tc>
          <w:tcPr>
            <w:tcW w:w="851" w:type="dxa"/>
            <w:tcBorders>
              <w:top w:val="single" w:sz="4" w:space="0" w:color="auto"/>
            </w:tcBorders>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Gender</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Male</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Female</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1.306 (0.73</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2.32)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0.364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BMI (kg/m</w:t>
            </w:r>
            <w:r w:rsidRPr="0039270D">
              <w:rPr>
                <w:rFonts w:ascii="Book Antiqua" w:hAnsi="Book Antiqua" w:cs="Times New Roman"/>
                <w:sz w:val="24"/>
                <w:szCs w:val="24"/>
                <w:vertAlign w:val="superscript"/>
              </w:rPr>
              <w:t>2</w:t>
            </w:r>
            <w:r w:rsidRPr="0039270D">
              <w:rPr>
                <w:rFonts w:ascii="Book Antiqua" w:hAnsi="Book Antiqua" w:cs="Times New Roman"/>
                <w:sz w:val="24"/>
                <w:szCs w:val="24"/>
              </w:rPr>
              <w:t>)</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1.055 (0.98</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1.13)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0.135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Diabetes mellitus</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0.615 (0.31</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1.22)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0.168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sz w:val="24"/>
                <w:szCs w:val="24"/>
                <w:cs/>
              </w:rPr>
            </w:pPr>
            <w:r w:rsidRPr="0039270D">
              <w:rPr>
                <w:rFonts w:ascii="Book Antiqua" w:hAnsi="Book Antiqua" w:cs="Times New Roman"/>
                <w:sz w:val="24"/>
                <w:szCs w:val="24"/>
              </w:rPr>
              <w:t>ASA class</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0.250 (0.04</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1.35)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0.108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III</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0.391 (0.07</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2.02)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0.264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IV</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0.667 (0.08</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5.12)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0.697</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V</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2.00 (0.11</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35.80)</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0.638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Smoking</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tcPr>
          <w:p w:rsidR="002D0408" w:rsidRPr="0039270D" w:rsidRDefault="00907D69" w:rsidP="003202E1">
            <w:pPr>
              <w:spacing w:after="0"/>
              <w:jc w:val="both"/>
              <w:rPr>
                <w:rFonts w:ascii="Book Antiqua" w:hAnsi="Book Antiqua" w:cs="Times New Roman"/>
                <w:sz w:val="24"/>
                <w:szCs w:val="24"/>
              </w:rPr>
            </w:pPr>
            <w:r w:rsidRPr="0039270D">
              <w:rPr>
                <w:rFonts w:ascii="Book Antiqua" w:hAnsi="Book Antiqua" w:cs="Times New Roman"/>
                <w:sz w:val="24"/>
                <w:szCs w:val="24"/>
              </w:rPr>
              <w:t>0.598 (0.31</w:t>
            </w:r>
            <w:r w:rsidR="003202E1">
              <w:rPr>
                <w:rFonts w:ascii="Book Antiqua" w:eastAsia="SimSun" w:hAnsi="Book Antiqua" w:cs="Times New Roman" w:hint="eastAsia"/>
                <w:sz w:val="24"/>
                <w:szCs w:val="24"/>
                <w:lang w:eastAsia="zh-CN"/>
              </w:rPr>
              <w:t>-</w:t>
            </w:r>
            <w:r w:rsidRPr="0039270D">
              <w:rPr>
                <w:rFonts w:ascii="Book Antiqua" w:hAnsi="Book Antiqua" w:cs="Times New Roman"/>
                <w:sz w:val="24"/>
                <w:szCs w:val="24"/>
              </w:rPr>
              <w:t>1.15)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0.127</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 xml:space="preserve">Previous biliary </w:t>
            </w:r>
            <w:r w:rsidRPr="0039270D">
              <w:rPr>
                <w:rFonts w:ascii="Book Antiqua" w:hAnsi="Book Antiqua" w:cs="Times New Roman"/>
                <w:sz w:val="24"/>
                <w:szCs w:val="24"/>
              </w:rPr>
              <w:lastRenderedPageBreak/>
              <w:t>intervention</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Yes</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0.847 (0.46–1.53)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0.588</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pacing w:val="-4"/>
                <w:sz w:val="24"/>
                <w:szCs w:val="24"/>
              </w:rPr>
            </w:pPr>
            <w:r w:rsidRPr="0039270D">
              <w:rPr>
                <w:rFonts w:ascii="Book Antiqua" w:hAnsi="Book Antiqua" w:cs="Times New Roman"/>
                <w:spacing w:val="-4"/>
                <w:sz w:val="24"/>
                <w:szCs w:val="24"/>
              </w:rPr>
              <w:t>Total bilirubin (mg/d/L)</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0.994 (0.93–1.05)</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0.850</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Albumin (g/L)</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0.943 (0.89–0.99)</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0.883 (0.80–0.96)</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&lt;0.01</w:t>
            </w: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Preoperative diagnosis</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Benign</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Malignant</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1.384 (0.67–2.83)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0.374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Nonpancreatic</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0.890 (0.49–1.59)</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0.696</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Operating time</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1.002 (0.99–1.01)</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0.154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hideMark/>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Blood loss (mL)</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1.254 (1.02–1.54)</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0.030</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 texture</w:t>
            </w: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Hard/firm</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78" w:type="dxa"/>
          </w:tcPr>
          <w:p w:rsidR="002D0408" w:rsidRPr="0039270D" w:rsidRDefault="002D0408" w:rsidP="00A0302E">
            <w:pPr>
              <w:spacing w:after="0"/>
              <w:jc w:val="both"/>
              <w:rPr>
                <w:rFonts w:ascii="Book Antiqua" w:hAnsi="Book Antiqua" w:cs="Times New Roman"/>
                <w:sz w:val="24"/>
                <w:szCs w:val="24"/>
              </w:rPr>
            </w:pPr>
          </w:p>
        </w:tc>
        <w:tc>
          <w:tcPr>
            <w:tcW w:w="2841" w:type="dxa"/>
            <w:gridSpan w:val="2"/>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Soft</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1.559 (0.85–2.83)</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0.144</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Pancreatic diameter (mm)</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0.994 (0.88–1.12)</w:t>
            </w:r>
          </w:p>
        </w:tc>
        <w:tc>
          <w:tcPr>
            <w:tcW w:w="85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0.921</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3119" w:type="dxa"/>
            <w:gridSpan w:val="3"/>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PNI (POD 3)</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0.981 (0.96–0.99)</w:t>
            </w:r>
          </w:p>
        </w:tc>
        <w:tc>
          <w:tcPr>
            <w:tcW w:w="851" w:type="dxa"/>
          </w:tcPr>
          <w:p w:rsidR="002D0408" w:rsidRPr="0039270D" w:rsidRDefault="00ED2DF2" w:rsidP="00A0302E">
            <w:pPr>
              <w:spacing w:after="0"/>
              <w:jc w:val="both"/>
              <w:rPr>
                <w:rFonts w:ascii="Book Antiqua" w:hAnsi="Book Antiqua" w:cs="Times New Roman"/>
                <w:sz w:val="24"/>
                <w:szCs w:val="24"/>
              </w:rPr>
            </w:pPr>
            <w:r w:rsidRPr="0039270D">
              <w:rPr>
                <w:rFonts w:ascii="Book Antiqua" w:hAnsi="Book Antiqua" w:cs="Times New Roman"/>
                <w:sz w:val="24"/>
                <w:szCs w:val="24"/>
              </w:rPr>
              <w:t>&lt;</w:t>
            </w:r>
            <w:r w:rsidR="003202E1">
              <w:rPr>
                <w:rFonts w:ascii="Book Antiqua" w:eastAsia="SimSun" w:hAnsi="Book Antiqua" w:cs="Times New Roman" w:hint="eastAsia"/>
                <w:sz w:val="24"/>
                <w:szCs w:val="24"/>
                <w:lang w:eastAsia="zh-CN"/>
              </w:rPr>
              <w:t xml:space="preserve"> </w:t>
            </w:r>
            <w:r w:rsidRPr="0039270D">
              <w:rPr>
                <w:rFonts w:ascii="Book Antiqua" w:hAnsi="Book Antiqua" w:cs="Times New Roman"/>
                <w:sz w:val="24"/>
                <w:szCs w:val="24"/>
              </w:rPr>
              <w:t>0.05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2D0408" w:rsidP="00A0302E">
            <w:pPr>
              <w:spacing w:after="0"/>
              <w:jc w:val="both"/>
              <w:rPr>
                <w:rFonts w:ascii="Book Antiqua" w:hAnsi="Book Antiqua" w:cs="Times New Roman"/>
                <w:sz w:val="24"/>
                <w:szCs w:val="24"/>
              </w:rPr>
            </w:pP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u w:val="single"/>
              </w:rPr>
              <w:t>&gt;</w:t>
            </w:r>
            <w:r w:rsidRPr="0039270D">
              <w:rPr>
                <w:rFonts w:ascii="Book Antiqua" w:hAnsi="Book Antiqua" w:cs="Times New Roman"/>
                <w:sz w:val="24"/>
                <w:szCs w:val="24"/>
              </w:rPr>
              <w:t xml:space="preserve"> 40.5</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1</w:t>
            </w:r>
          </w:p>
        </w:tc>
        <w:tc>
          <w:tcPr>
            <w:tcW w:w="851" w:type="dxa"/>
          </w:tcPr>
          <w:p w:rsidR="002D0408" w:rsidRPr="0039270D" w:rsidRDefault="002D0408" w:rsidP="00A0302E">
            <w:pPr>
              <w:spacing w:after="0"/>
              <w:jc w:val="both"/>
              <w:rPr>
                <w:rFonts w:ascii="Book Antiqua" w:hAnsi="Book Antiqua" w:cs="Times New Roman"/>
                <w:sz w:val="24"/>
                <w:szCs w:val="24"/>
              </w:rPr>
            </w:pPr>
          </w:p>
        </w:tc>
      </w:tr>
      <w:tr w:rsidR="002D0408" w:rsidRPr="0039270D" w:rsidTr="00D31AD1">
        <w:tc>
          <w:tcPr>
            <w:tcW w:w="284" w:type="dxa"/>
            <w:gridSpan w:val="2"/>
          </w:tcPr>
          <w:p w:rsidR="002D0408" w:rsidRPr="0039270D" w:rsidRDefault="002D0408" w:rsidP="00A0302E">
            <w:pPr>
              <w:spacing w:after="0"/>
              <w:contextualSpacing/>
              <w:jc w:val="both"/>
              <w:rPr>
                <w:rFonts w:ascii="Book Antiqua" w:hAnsi="Book Antiqua" w:cs="Times New Roman"/>
                <w:sz w:val="24"/>
                <w:szCs w:val="24"/>
              </w:rPr>
            </w:pPr>
          </w:p>
        </w:tc>
        <w:tc>
          <w:tcPr>
            <w:tcW w:w="2835" w:type="dxa"/>
          </w:tcPr>
          <w:p w:rsidR="002D0408" w:rsidRPr="0039270D" w:rsidRDefault="00907D69" w:rsidP="00A0302E">
            <w:pPr>
              <w:spacing w:after="0"/>
              <w:contextualSpacing/>
              <w:jc w:val="both"/>
              <w:rPr>
                <w:rFonts w:ascii="Book Antiqua" w:hAnsi="Book Antiqua" w:cs="Times New Roman"/>
                <w:sz w:val="24"/>
                <w:szCs w:val="24"/>
              </w:rPr>
            </w:pPr>
            <w:r w:rsidRPr="0039270D">
              <w:rPr>
                <w:rFonts w:ascii="Book Antiqua" w:hAnsi="Book Antiqua" w:cs="Times New Roman"/>
                <w:sz w:val="24"/>
                <w:szCs w:val="24"/>
              </w:rPr>
              <w:t>&lt; 40.5</w:t>
            </w: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2.619 (1.17–5.83)</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&lt;0.05</w:t>
            </w:r>
          </w:p>
        </w:tc>
        <w:tc>
          <w:tcPr>
            <w:tcW w:w="283" w:type="dxa"/>
          </w:tcPr>
          <w:p w:rsidR="002D0408" w:rsidRPr="0039270D" w:rsidRDefault="002D0408" w:rsidP="00A0302E">
            <w:pPr>
              <w:spacing w:after="0"/>
              <w:jc w:val="both"/>
              <w:rPr>
                <w:rFonts w:ascii="Book Antiqua" w:hAnsi="Book Antiqua" w:cs="Times New Roman"/>
                <w:sz w:val="24"/>
                <w:szCs w:val="24"/>
              </w:rPr>
            </w:pPr>
          </w:p>
        </w:tc>
        <w:tc>
          <w:tcPr>
            <w:tcW w:w="1701" w:type="dxa"/>
          </w:tcPr>
          <w:p w:rsidR="002D0408" w:rsidRPr="0039270D" w:rsidRDefault="00907D69" w:rsidP="00A0302E">
            <w:pPr>
              <w:spacing w:after="0"/>
              <w:jc w:val="both"/>
              <w:rPr>
                <w:rFonts w:ascii="Book Antiqua" w:hAnsi="Book Antiqua" w:cs="Times New Roman"/>
                <w:sz w:val="24"/>
                <w:szCs w:val="24"/>
              </w:rPr>
            </w:pPr>
            <w:r w:rsidRPr="0039270D">
              <w:rPr>
                <w:rFonts w:ascii="Book Antiqua" w:hAnsi="Book Antiqua" w:cs="Times New Roman"/>
                <w:sz w:val="24"/>
                <w:szCs w:val="24"/>
              </w:rPr>
              <w:t>2.776 (1.21–6.38)</w:t>
            </w:r>
          </w:p>
        </w:tc>
        <w:tc>
          <w:tcPr>
            <w:tcW w:w="851" w:type="dxa"/>
          </w:tcPr>
          <w:p w:rsidR="002D0408" w:rsidRPr="0039270D" w:rsidRDefault="00C84C36" w:rsidP="00A0302E">
            <w:pPr>
              <w:spacing w:after="0"/>
              <w:jc w:val="both"/>
              <w:rPr>
                <w:rFonts w:ascii="Book Antiqua" w:hAnsi="Book Antiqua" w:cs="Times New Roman"/>
                <w:sz w:val="24"/>
                <w:szCs w:val="24"/>
              </w:rPr>
            </w:pPr>
            <w:r w:rsidRPr="0039270D">
              <w:rPr>
                <w:rFonts w:ascii="Book Antiqua" w:hAnsi="Book Antiqua" w:cs="Times New Roman"/>
                <w:sz w:val="24"/>
                <w:szCs w:val="24"/>
              </w:rPr>
              <w:t>&lt;0.05</w:t>
            </w:r>
          </w:p>
        </w:tc>
      </w:tr>
    </w:tbl>
    <w:p w:rsidR="0002153C" w:rsidRPr="00EA3CAD" w:rsidRDefault="00907D69" w:rsidP="00A0302E">
      <w:pPr>
        <w:spacing w:after="0"/>
        <w:jc w:val="both"/>
        <w:rPr>
          <w:rFonts w:ascii="Book Antiqua" w:eastAsia="SimSun" w:hAnsi="Book Antiqua"/>
          <w:sz w:val="24"/>
          <w:szCs w:val="24"/>
          <w:lang w:eastAsia="zh-CN"/>
        </w:rPr>
      </w:pPr>
      <w:r w:rsidRPr="0039270D">
        <w:rPr>
          <w:rFonts w:ascii="Book Antiqua" w:hAnsi="Book Antiqua"/>
          <w:sz w:val="24"/>
          <w:szCs w:val="24"/>
        </w:rPr>
        <w:t xml:space="preserve">BMI: </w:t>
      </w:r>
      <w:r w:rsidR="003202E1" w:rsidRPr="0039270D">
        <w:rPr>
          <w:rFonts w:ascii="Book Antiqua" w:hAnsi="Book Antiqua"/>
          <w:sz w:val="24"/>
          <w:szCs w:val="24"/>
        </w:rPr>
        <w:t xml:space="preserve">Body </w:t>
      </w:r>
      <w:r w:rsidRPr="0039270D">
        <w:rPr>
          <w:rFonts w:ascii="Book Antiqua" w:hAnsi="Book Antiqua"/>
          <w:sz w:val="24"/>
          <w:szCs w:val="24"/>
        </w:rPr>
        <w:t xml:space="preserve">mass index; CI: </w:t>
      </w:r>
      <w:r w:rsidR="003202E1" w:rsidRPr="0039270D">
        <w:rPr>
          <w:rFonts w:ascii="Book Antiqua" w:hAnsi="Book Antiqua"/>
          <w:sz w:val="24"/>
          <w:szCs w:val="24"/>
        </w:rPr>
        <w:t xml:space="preserve">Confidence </w:t>
      </w:r>
      <w:r w:rsidRPr="0039270D">
        <w:rPr>
          <w:rFonts w:ascii="Book Antiqua" w:hAnsi="Book Antiqua"/>
          <w:sz w:val="24"/>
          <w:szCs w:val="24"/>
        </w:rPr>
        <w:t xml:space="preserve">interval; OR: </w:t>
      </w:r>
      <w:r w:rsidR="003202E1" w:rsidRPr="0039270D">
        <w:rPr>
          <w:rFonts w:ascii="Book Antiqua" w:hAnsi="Book Antiqua"/>
          <w:sz w:val="24"/>
          <w:szCs w:val="24"/>
        </w:rPr>
        <w:t xml:space="preserve">Odds </w:t>
      </w:r>
      <w:r w:rsidRPr="0039270D">
        <w:rPr>
          <w:rFonts w:ascii="Book Antiqua" w:hAnsi="Book Antiqua"/>
          <w:sz w:val="24"/>
          <w:szCs w:val="24"/>
        </w:rPr>
        <w:t xml:space="preserve">ratio; PNI: </w:t>
      </w:r>
      <w:r w:rsidR="003202E1" w:rsidRPr="0039270D">
        <w:rPr>
          <w:rFonts w:ascii="Book Antiqua" w:hAnsi="Book Antiqua"/>
          <w:sz w:val="24"/>
          <w:szCs w:val="24"/>
        </w:rPr>
        <w:t xml:space="preserve">Prognostic </w:t>
      </w:r>
      <w:r w:rsidRPr="0039270D">
        <w:rPr>
          <w:rFonts w:ascii="Book Antiqua" w:hAnsi="Book Antiqua"/>
          <w:sz w:val="24"/>
          <w:szCs w:val="24"/>
        </w:rPr>
        <w:t xml:space="preserve">nutritional index; POD: </w:t>
      </w:r>
      <w:r w:rsidR="003202E1" w:rsidRPr="0039270D">
        <w:rPr>
          <w:rFonts w:ascii="Book Antiqua" w:hAnsi="Book Antiqua"/>
          <w:sz w:val="24"/>
          <w:szCs w:val="24"/>
        </w:rPr>
        <w:t xml:space="preserve">Postoperative </w:t>
      </w:r>
      <w:r w:rsidRPr="0039270D">
        <w:rPr>
          <w:rFonts w:ascii="Book Antiqua" w:hAnsi="Book Antiqua"/>
          <w:sz w:val="24"/>
          <w:szCs w:val="24"/>
        </w:rPr>
        <w:t>day.</w:t>
      </w:r>
    </w:p>
    <w:p w:rsidR="003202E1" w:rsidRDefault="003202E1">
      <w:pPr>
        <w:spacing w:after="160" w:line="259" w:lineRule="auto"/>
        <w:rPr>
          <w:rFonts w:ascii="Book Antiqua" w:hAnsi="Book Antiqua"/>
          <w:b/>
          <w:sz w:val="24"/>
          <w:szCs w:val="24"/>
        </w:rPr>
      </w:pPr>
      <w:r>
        <w:rPr>
          <w:rFonts w:ascii="Book Antiqua" w:hAnsi="Book Antiqua"/>
          <w:b/>
          <w:sz w:val="24"/>
          <w:szCs w:val="24"/>
        </w:rPr>
        <w:br w:type="page"/>
      </w:r>
    </w:p>
    <w:p w:rsidR="002D0408" w:rsidRPr="0039270D" w:rsidRDefault="00907D69" w:rsidP="00A0302E">
      <w:pPr>
        <w:spacing w:after="0"/>
        <w:jc w:val="both"/>
        <w:rPr>
          <w:rFonts w:ascii="Book Antiqua" w:hAnsi="Book Antiqua"/>
          <w:sz w:val="24"/>
          <w:szCs w:val="24"/>
        </w:rPr>
      </w:pPr>
      <w:r w:rsidRPr="0039270D">
        <w:rPr>
          <w:rFonts w:ascii="Book Antiqua" w:hAnsi="Book Antiqua"/>
          <w:noProof/>
          <w:sz w:val="24"/>
          <w:szCs w:val="24"/>
          <w:lang w:eastAsia="zh-CN" w:bidi="ar-SA"/>
        </w:rPr>
        <w:lastRenderedPageBreak/>
        <w:drawing>
          <wp:inline distT="0" distB="0" distL="0" distR="0" wp14:anchorId="0A362B52" wp14:editId="5B2898AB">
            <wp:extent cx="5114925" cy="3743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2D0408" w:rsidRPr="0078270B" w:rsidRDefault="003202E1" w:rsidP="00A0302E">
      <w:pPr>
        <w:spacing w:after="0"/>
        <w:jc w:val="both"/>
        <w:rPr>
          <w:rFonts w:ascii="Book Antiqua" w:eastAsia="SimSun" w:hAnsi="Book Antiqua"/>
          <w:sz w:val="24"/>
          <w:szCs w:val="24"/>
          <w:lang w:eastAsia="zh-CN"/>
        </w:rPr>
      </w:pPr>
      <w:r w:rsidRPr="0039270D">
        <w:rPr>
          <w:rFonts w:ascii="Book Antiqua" w:hAnsi="Book Antiqua"/>
          <w:b/>
          <w:sz w:val="24"/>
          <w:szCs w:val="24"/>
        </w:rPr>
        <w:t xml:space="preserve">Figure 1 </w:t>
      </w:r>
      <w:r w:rsidRPr="003202E1">
        <w:rPr>
          <w:rFonts w:ascii="Book Antiqua" w:hAnsi="Book Antiqua"/>
          <w:b/>
          <w:sz w:val="24"/>
          <w:szCs w:val="24"/>
        </w:rPr>
        <w:t>Receiver operating characteristic</w:t>
      </w:r>
      <w:r w:rsidRPr="0039270D">
        <w:rPr>
          <w:rFonts w:ascii="Book Antiqua" w:hAnsi="Book Antiqua"/>
          <w:b/>
          <w:sz w:val="24"/>
          <w:szCs w:val="24"/>
        </w:rPr>
        <w:t xml:space="preserve"> curves for predicting grade III–V complications with </w:t>
      </w:r>
      <w:r w:rsidR="0078270B" w:rsidRPr="0078270B">
        <w:rPr>
          <w:rFonts w:ascii="Book Antiqua" w:hAnsi="Book Antiqua"/>
          <w:b/>
          <w:sz w:val="24"/>
          <w:szCs w:val="24"/>
        </w:rPr>
        <w:t>postoperative day</w:t>
      </w:r>
      <w:r w:rsidRPr="0039270D">
        <w:rPr>
          <w:rFonts w:ascii="Book Antiqua" w:hAnsi="Book Antiqua"/>
          <w:b/>
          <w:sz w:val="24"/>
          <w:szCs w:val="24"/>
        </w:rPr>
        <w:t xml:space="preserve"> 3 </w:t>
      </w:r>
      <w:r w:rsidR="0078270B" w:rsidRPr="0078270B">
        <w:rPr>
          <w:rFonts w:ascii="Book Antiqua" w:hAnsi="Book Antiqua"/>
          <w:b/>
          <w:sz w:val="24"/>
          <w:szCs w:val="24"/>
        </w:rPr>
        <w:t>prognostic nutritional index</w:t>
      </w:r>
      <w:r w:rsidRPr="0039270D">
        <w:rPr>
          <w:rFonts w:ascii="Book Antiqua" w:hAnsi="Book Antiqua"/>
          <w:b/>
          <w:sz w:val="24"/>
          <w:szCs w:val="24"/>
        </w:rPr>
        <w:t xml:space="preserve"> &lt; 40.5.</w:t>
      </w:r>
      <w:r w:rsidRPr="0039270D">
        <w:rPr>
          <w:rFonts w:ascii="Book Antiqua" w:hAnsi="Book Antiqua"/>
          <w:sz w:val="24"/>
          <w:szCs w:val="24"/>
        </w:rPr>
        <w:t xml:space="preserve"> ROC: Receiver operating characteristic.</w:t>
      </w:r>
    </w:p>
    <w:p w:rsidR="007C7A06" w:rsidRPr="0039270D" w:rsidRDefault="007C7A06" w:rsidP="00A0302E">
      <w:pPr>
        <w:spacing w:after="0"/>
        <w:jc w:val="both"/>
        <w:rPr>
          <w:rFonts w:ascii="Book Antiqua" w:hAnsi="Book Antiqua"/>
          <w:sz w:val="24"/>
          <w:szCs w:val="24"/>
        </w:rPr>
      </w:pPr>
      <w:r w:rsidRPr="0039270D">
        <w:rPr>
          <w:rFonts w:ascii="Book Antiqua" w:hAnsi="Book Antiqua"/>
          <w:sz w:val="24"/>
          <w:szCs w:val="24"/>
        </w:rPr>
        <w:br w:type="page"/>
      </w:r>
    </w:p>
    <w:p w:rsidR="002D0408" w:rsidRPr="00A0302E" w:rsidRDefault="007D2FB5" w:rsidP="00A0302E">
      <w:pPr>
        <w:spacing w:after="0"/>
        <w:jc w:val="both"/>
        <w:rPr>
          <w:rFonts w:ascii="Book Antiqua" w:hAnsi="Book Antiqua"/>
          <w:sz w:val="24"/>
          <w:szCs w:val="24"/>
        </w:rPr>
      </w:pPr>
      <w:r w:rsidRPr="0039270D">
        <w:rPr>
          <w:rFonts w:ascii="Book Antiqua" w:hAnsi="Book Antiqua"/>
          <w:noProof/>
          <w:sz w:val="24"/>
          <w:szCs w:val="24"/>
          <w:lang w:eastAsia="zh-CN" w:bidi="ar-SA"/>
        </w:rPr>
        <w:lastRenderedPageBreak/>
        <w:drawing>
          <wp:inline distT="0" distB="0" distL="0" distR="0" wp14:anchorId="3F75B495" wp14:editId="219D9784">
            <wp:extent cx="5731510" cy="42119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edit 24-10-2018.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11955"/>
                    </a:xfrm>
                    <a:prstGeom prst="rect">
                      <a:avLst/>
                    </a:prstGeom>
                  </pic:spPr>
                </pic:pic>
              </a:graphicData>
            </a:graphic>
          </wp:inline>
        </w:drawing>
      </w:r>
    </w:p>
    <w:p w:rsidR="002D0408" w:rsidRPr="0078270B" w:rsidRDefault="0078270B" w:rsidP="00A0302E">
      <w:pPr>
        <w:spacing w:after="0"/>
        <w:jc w:val="both"/>
        <w:rPr>
          <w:rFonts w:ascii="Book Antiqua" w:eastAsia="SimSun" w:hAnsi="Book Antiqua"/>
          <w:sz w:val="24"/>
          <w:szCs w:val="24"/>
          <w:lang w:eastAsia="zh-CN"/>
        </w:rPr>
      </w:pPr>
      <w:r w:rsidRPr="0039270D">
        <w:rPr>
          <w:rFonts w:ascii="Book Antiqua" w:hAnsi="Book Antiqua"/>
          <w:b/>
          <w:sz w:val="24"/>
          <w:szCs w:val="24"/>
        </w:rPr>
        <w:t xml:space="preserve">Figure 2 </w:t>
      </w:r>
      <w:r w:rsidRPr="0078270B">
        <w:rPr>
          <w:rFonts w:ascii="Book Antiqua" w:hAnsi="Book Antiqua"/>
          <w:b/>
          <w:sz w:val="24"/>
          <w:szCs w:val="24"/>
        </w:rPr>
        <w:t>Comparison between low (&lt; 40.5) and high (≥ 40.5) postoperative day 3 prognostic nutritional index in grade 0–II and III–V groups.</w:t>
      </w:r>
      <w:r w:rsidRPr="0039270D">
        <w:rPr>
          <w:rFonts w:ascii="Book Antiqua" w:hAnsi="Book Antiqua"/>
          <w:sz w:val="24"/>
          <w:szCs w:val="24"/>
        </w:rPr>
        <w:t xml:space="preserve"> PNI: Prognostic nutritional index.</w:t>
      </w:r>
    </w:p>
    <w:sectPr w:rsidR="002D0408" w:rsidRPr="00782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347BA"/>
    <w:multiLevelType w:val="hybridMultilevel"/>
    <w:tmpl w:val="F9F61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93FA8"/>
    <w:multiLevelType w:val="hybridMultilevel"/>
    <w:tmpl w:val="6F0CC15C"/>
    <w:lvl w:ilvl="0" w:tplc="37E48D4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D0408"/>
    <w:rsid w:val="00015C47"/>
    <w:rsid w:val="0002153C"/>
    <w:rsid w:val="00042EEE"/>
    <w:rsid w:val="00047128"/>
    <w:rsid w:val="0009050B"/>
    <w:rsid w:val="000E42B2"/>
    <w:rsid w:val="001462E1"/>
    <w:rsid w:val="00153EC5"/>
    <w:rsid w:val="001540E9"/>
    <w:rsid w:val="00154EAD"/>
    <w:rsid w:val="00246C29"/>
    <w:rsid w:val="002673B0"/>
    <w:rsid w:val="00267459"/>
    <w:rsid w:val="002773AE"/>
    <w:rsid w:val="002B7760"/>
    <w:rsid w:val="002D0408"/>
    <w:rsid w:val="002E4126"/>
    <w:rsid w:val="00311096"/>
    <w:rsid w:val="003202E1"/>
    <w:rsid w:val="00337FE9"/>
    <w:rsid w:val="003670BC"/>
    <w:rsid w:val="00386E38"/>
    <w:rsid w:val="0039270D"/>
    <w:rsid w:val="003B50D2"/>
    <w:rsid w:val="003D1948"/>
    <w:rsid w:val="003D2797"/>
    <w:rsid w:val="003E3FA6"/>
    <w:rsid w:val="00423BAC"/>
    <w:rsid w:val="00470BA8"/>
    <w:rsid w:val="0047745E"/>
    <w:rsid w:val="004931EF"/>
    <w:rsid w:val="005608A1"/>
    <w:rsid w:val="0056412F"/>
    <w:rsid w:val="00564A39"/>
    <w:rsid w:val="00596C79"/>
    <w:rsid w:val="005D3E82"/>
    <w:rsid w:val="005D50D8"/>
    <w:rsid w:val="00674F67"/>
    <w:rsid w:val="006837C2"/>
    <w:rsid w:val="00691393"/>
    <w:rsid w:val="006B3DD4"/>
    <w:rsid w:val="00736812"/>
    <w:rsid w:val="0073764C"/>
    <w:rsid w:val="00746501"/>
    <w:rsid w:val="00762FD9"/>
    <w:rsid w:val="00780608"/>
    <w:rsid w:val="0078270B"/>
    <w:rsid w:val="007920C2"/>
    <w:rsid w:val="007B7870"/>
    <w:rsid w:val="007C7A06"/>
    <w:rsid w:val="007D087A"/>
    <w:rsid w:val="007D2FB5"/>
    <w:rsid w:val="007F4E8C"/>
    <w:rsid w:val="00834A95"/>
    <w:rsid w:val="008515B6"/>
    <w:rsid w:val="008625B5"/>
    <w:rsid w:val="008E55CC"/>
    <w:rsid w:val="009076D3"/>
    <w:rsid w:val="00907D69"/>
    <w:rsid w:val="00944FE1"/>
    <w:rsid w:val="00965DDE"/>
    <w:rsid w:val="00A0302E"/>
    <w:rsid w:val="00A755B9"/>
    <w:rsid w:val="00AA362D"/>
    <w:rsid w:val="00AC0468"/>
    <w:rsid w:val="00AD478B"/>
    <w:rsid w:val="00AF0E78"/>
    <w:rsid w:val="00AF12E1"/>
    <w:rsid w:val="00AF5732"/>
    <w:rsid w:val="00AF57A7"/>
    <w:rsid w:val="00B047DB"/>
    <w:rsid w:val="00B27627"/>
    <w:rsid w:val="00B61010"/>
    <w:rsid w:val="00B92B40"/>
    <w:rsid w:val="00BB21AC"/>
    <w:rsid w:val="00BF5227"/>
    <w:rsid w:val="00C0592E"/>
    <w:rsid w:val="00C134E3"/>
    <w:rsid w:val="00C40F76"/>
    <w:rsid w:val="00C757D8"/>
    <w:rsid w:val="00C80CA5"/>
    <w:rsid w:val="00C84C36"/>
    <w:rsid w:val="00CF60A0"/>
    <w:rsid w:val="00D07E38"/>
    <w:rsid w:val="00D27EF4"/>
    <w:rsid w:val="00D31AD1"/>
    <w:rsid w:val="00D51B40"/>
    <w:rsid w:val="00D82623"/>
    <w:rsid w:val="00D85314"/>
    <w:rsid w:val="00D935B3"/>
    <w:rsid w:val="00DC72FE"/>
    <w:rsid w:val="00DD590F"/>
    <w:rsid w:val="00E16F3E"/>
    <w:rsid w:val="00E60DF9"/>
    <w:rsid w:val="00EA3CAD"/>
    <w:rsid w:val="00EA620E"/>
    <w:rsid w:val="00ED2DF2"/>
    <w:rsid w:val="00ED48D9"/>
    <w:rsid w:val="00EE3967"/>
    <w:rsid w:val="00F07E0E"/>
    <w:rsid w:val="00F14AC5"/>
    <w:rsid w:val="00F16048"/>
    <w:rsid w:val="00F9186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1312996"/>
  <w15:docId w15:val="{5771CCBD-1E78-4200-983A-00073C5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style>
  <w:style w:type="table" w:customStyle="1" w:styleId="TableGrid3">
    <w:name w:val="Table Grid3"/>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ListParagraph">
    <w:name w:val="List Paragraph"/>
    <w:basedOn w:val="Normal"/>
    <w:uiPriority w:val="34"/>
    <w:qFormat/>
    <w:pPr>
      <w:spacing w:after="160" w:line="480" w:lineRule="auto"/>
      <w:ind w:left="720"/>
      <w:contextualSpacing/>
    </w:pPr>
  </w:style>
  <w:style w:type="paragraph" w:customStyle="1" w:styleId="EndNoteBibliographyTitle">
    <w:name w:val="EndNote Bibliography Title"/>
    <w:basedOn w:val="Normal"/>
    <w:link w:val="EndNoteBibliographyTitleChar"/>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Pr>
      <w:rFonts w:ascii="Book Antiqua" w:hAnsi="Book Antiqua"/>
      <w:noProof/>
      <w:sz w:val="24"/>
    </w:rPr>
  </w:style>
  <w:style w:type="paragraph" w:customStyle="1" w:styleId="EndNoteBibliography">
    <w:name w:val="EndNote Bibliography"/>
    <w:basedOn w:val="Normal"/>
    <w:link w:val="EndNoteBibliographyChar"/>
    <w:rPr>
      <w:rFonts w:ascii="Book Antiqua" w:hAnsi="Book Antiqua"/>
      <w:noProof/>
      <w:sz w:val="24"/>
    </w:rPr>
  </w:style>
  <w:style w:type="character" w:customStyle="1" w:styleId="EndNoteBibliographyChar">
    <w:name w:val="EndNote Bibliography Char"/>
    <w:basedOn w:val="DefaultParagraphFont"/>
    <w:link w:val="EndNoteBibliography"/>
    <w:rPr>
      <w:rFonts w:ascii="Book Antiqua" w:hAnsi="Book Antiqua"/>
      <w:noProof/>
      <w:sz w:val="24"/>
    </w:rPr>
  </w:style>
  <w:style w:type="paragraph" w:styleId="BalloonText">
    <w:name w:val="Balloon Text"/>
    <w:basedOn w:val="Normal"/>
    <w:link w:val="BalloonTextChar"/>
    <w:uiPriority w:val="99"/>
    <w:semiHidden/>
    <w:unhideWhenUse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Pr>
      <w:rFonts w:ascii="Segoe UI" w:hAnsi="Segoe UI" w:cs="Angsana New"/>
      <w:sz w:val="18"/>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sid w:val="007C7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iansheng%20Ma\Desktop\Liansheng%20Ma\WJCC%20Dispose\2018-12-21_Final_Acceptance_WJCC\41927\narongsak.run@mahidol.ac.th" TargetMode="External"/><Relationship Id="rId5" Type="http://schemas.openxmlformats.org/officeDocument/2006/relationships/hyperlink" Target="http://creativecommons.org/licenses/by-nc/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6579</Words>
  <Characters>37504</Characters>
  <Application>Microsoft Office Word</Application>
  <DocSecurity>0</DocSecurity>
  <Lines>312</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ธุรการภาควิชาศัลยศาสตร์</dc:creator>
  <cp:keywords/>
  <dc:description/>
  <cp:lastModifiedBy>Lian-Sheng Ma</cp:lastModifiedBy>
  <cp:revision>2</cp:revision>
  <cp:lastPrinted>2018-08-23T01:23:00Z</cp:lastPrinted>
  <dcterms:created xsi:type="dcterms:W3CDTF">2018-12-21T19:22:00Z</dcterms:created>
  <dcterms:modified xsi:type="dcterms:W3CDTF">2018-12-21T19:22:00Z</dcterms:modified>
</cp:coreProperties>
</file>