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91A2" w14:textId="5CCB5617" w:rsidR="0086225C" w:rsidRPr="002F6BA2" w:rsidRDefault="0086225C" w:rsidP="00E0569E">
      <w:pPr>
        <w:spacing w:line="360" w:lineRule="auto"/>
        <w:jc w:val="both"/>
        <w:rPr>
          <w:rFonts w:ascii="Book Antiqua" w:eastAsia="SimSun" w:hAnsi="Book Antiqua" w:cs="Times New Roman"/>
          <w:b/>
          <w:lang w:eastAsia="zh-CN"/>
        </w:rPr>
      </w:pPr>
      <w:r w:rsidRPr="002F6BA2">
        <w:rPr>
          <w:rFonts w:ascii="Book Antiqua" w:hAnsi="Book Antiqua" w:cs="Times New Roman"/>
        </w:rPr>
        <w:t xml:space="preserve">Name of Journal: </w:t>
      </w:r>
      <w:r w:rsidRPr="002F6BA2">
        <w:rPr>
          <w:rFonts w:ascii="Book Antiqua" w:hAnsi="Book Antiqua" w:cs="Times New Roman"/>
          <w:i/>
        </w:rPr>
        <w:t xml:space="preserve">World Journal of </w:t>
      </w:r>
      <w:r w:rsidR="004A5BD8" w:rsidRPr="002F6BA2">
        <w:rPr>
          <w:rFonts w:ascii="Book Antiqua" w:hAnsi="Book Antiqua" w:cs="Times New Roman"/>
          <w:i/>
        </w:rPr>
        <w:t>Hepatology</w:t>
      </w:r>
      <w:r w:rsidRPr="002F6BA2">
        <w:rPr>
          <w:rFonts w:ascii="Book Antiqua" w:hAnsi="Book Antiqua" w:cs="Times New Roman"/>
          <w:i/>
        </w:rPr>
        <w:t xml:space="preserve"> </w:t>
      </w:r>
    </w:p>
    <w:p w14:paraId="6645D4C8" w14:textId="1A63A126" w:rsidR="004A5BD8" w:rsidRPr="002F6BA2" w:rsidRDefault="004A5BD8" w:rsidP="00E0569E">
      <w:pPr>
        <w:spacing w:line="360" w:lineRule="auto"/>
        <w:jc w:val="both"/>
        <w:rPr>
          <w:rFonts w:ascii="Book Antiqua" w:eastAsia="SimSun" w:hAnsi="Book Antiqua" w:cs="Times New Roman"/>
          <w:lang w:eastAsia="zh-CN"/>
        </w:rPr>
      </w:pPr>
      <w:r w:rsidRPr="002F6BA2">
        <w:rPr>
          <w:rFonts w:ascii="Book Antiqua" w:hAnsi="Book Antiqua" w:cs="Times New Roman"/>
        </w:rPr>
        <w:t>Manuscript No:</w:t>
      </w:r>
      <w:r w:rsidR="00E0569E" w:rsidRPr="002F6BA2">
        <w:rPr>
          <w:rFonts w:ascii="Book Antiqua" w:eastAsia="SimSun" w:hAnsi="Book Antiqua" w:cs="Times New Roman" w:hint="eastAsia"/>
          <w:lang w:eastAsia="zh-CN"/>
        </w:rPr>
        <w:t xml:space="preserve"> </w:t>
      </w:r>
      <w:r w:rsidRPr="002F6BA2">
        <w:rPr>
          <w:rFonts w:ascii="Book Antiqua" w:hAnsi="Book Antiqua" w:cs="Times New Roman"/>
        </w:rPr>
        <w:t>41984</w:t>
      </w:r>
    </w:p>
    <w:p w14:paraId="1A026A24" w14:textId="027059A1" w:rsidR="0086225C" w:rsidRPr="002F6BA2" w:rsidRDefault="0086225C" w:rsidP="00E0569E">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Manuscript Type: </w:t>
      </w:r>
      <w:r w:rsidR="00270036" w:rsidRPr="002F6BA2">
        <w:rPr>
          <w:rFonts w:ascii="Book Antiqua" w:eastAsia="SimSun" w:hAnsi="Book Antiqua" w:cs="Times New Roman" w:hint="eastAsia"/>
          <w:lang w:eastAsia="zh-CN"/>
        </w:rPr>
        <w:t>ORIGINAL ARTICLE</w:t>
      </w:r>
    </w:p>
    <w:p w14:paraId="0C22CF1E" w14:textId="77777777" w:rsidR="0086225C" w:rsidRPr="002F6BA2" w:rsidRDefault="0086225C" w:rsidP="00E0569E">
      <w:pPr>
        <w:spacing w:line="360" w:lineRule="auto"/>
        <w:jc w:val="both"/>
        <w:rPr>
          <w:rFonts w:ascii="Book Antiqua" w:eastAsia="SimSun" w:hAnsi="Book Antiqua" w:cs="Times New Roman"/>
          <w:lang w:eastAsia="zh-CN"/>
        </w:rPr>
      </w:pPr>
    </w:p>
    <w:p w14:paraId="2B2B2718" w14:textId="6E99A3A6" w:rsidR="00270036" w:rsidRPr="002F6BA2" w:rsidRDefault="00270036" w:rsidP="00E0569E">
      <w:pPr>
        <w:spacing w:line="360" w:lineRule="auto"/>
        <w:jc w:val="both"/>
        <w:rPr>
          <w:rFonts w:ascii="Book Antiqua" w:eastAsia="SimSun" w:hAnsi="Book Antiqua" w:cs="Times New Roman"/>
          <w:b/>
          <w:i/>
          <w:lang w:eastAsia="zh-CN"/>
        </w:rPr>
      </w:pPr>
      <w:r w:rsidRPr="002F6BA2">
        <w:rPr>
          <w:rFonts w:ascii="Book Antiqua" w:eastAsia="SimSun" w:hAnsi="Book Antiqua" w:cs="Times New Roman"/>
          <w:b/>
          <w:i/>
          <w:lang w:eastAsia="zh-CN"/>
        </w:rPr>
        <w:t>Retrospective Cohort Study</w:t>
      </w:r>
    </w:p>
    <w:p w14:paraId="72E90922" w14:textId="2A02F5B0" w:rsidR="0086225C" w:rsidRPr="002F6BA2" w:rsidRDefault="0086225C" w:rsidP="00270036">
      <w:pPr>
        <w:spacing w:line="360" w:lineRule="auto"/>
        <w:rPr>
          <w:rFonts w:ascii="Book Antiqua" w:hAnsi="Book Antiqua" w:cs="Times New Roman"/>
          <w:b/>
        </w:rPr>
      </w:pPr>
      <w:r w:rsidRPr="002F6BA2">
        <w:rPr>
          <w:rFonts w:ascii="Book Antiqua" w:hAnsi="Book Antiqua" w:cs="Times New Roman"/>
          <w:b/>
        </w:rPr>
        <w:t xml:space="preserve">Clinical </w:t>
      </w:r>
      <w:r w:rsidR="00270036" w:rsidRPr="002F6BA2">
        <w:rPr>
          <w:rFonts w:ascii="Book Antiqua" w:hAnsi="Book Antiqua" w:cs="Times New Roman"/>
          <w:b/>
        </w:rPr>
        <w:t xml:space="preserve">outcomes </w:t>
      </w:r>
      <w:r w:rsidRPr="002F6BA2">
        <w:rPr>
          <w:rFonts w:ascii="Book Antiqua" w:hAnsi="Book Antiqua" w:cs="Times New Roman"/>
          <w:b/>
        </w:rPr>
        <w:t xml:space="preserve">after </w:t>
      </w:r>
      <w:r w:rsidR="00270036" w:rsidRPr="002F6BA2">
        <w:rPr>
          <w:rFonts w:ascii="Book Antiqua" w:hAnsi="Book Antiqua" w:cs="Times New Roman"/>
          <w:b/>
        </w:rPr>
        <w:t xml:space="preserve">major hepatectomy </w:t>
      </w:r>
      <w:r w:rsidRPr="002F6BA2">
        <w:rPr>
          <w:rFonts w:ascii="Book Antiqua" w:hAnsi="Book Antiqua" w:cs="Times New Roman"/>
          <w:b/>
        </w:rPr>
        <w:t xml:space="preserve">are </w:t>
      </w:r>
      <w:r w:rsidR="00270036" w:rsidRPr="002F6BA2">
        <w:rPr>
          <w:rFonts w:ascii="Book Antiqua" w:hAnsi="Book Antiqua" w:cs="Times New Roman"/>
          <w:b/>
        </w:rPr>
        <w:t xml:space="preserve">acceptable </w:t>
      </w:r>
      <w:r w:rsidRPr="002F6BA2">
        <w:rPr>
          <w:rFonts w:ascii="Book Antiqua" w:hAnsi="Book Antiqua" w:cs="Times New Roman"/>
          <w:b/>
        </w:rPr>
        <w:t xml:space="preserve">in </w:t>
      </w:r>
      <w:r w:rsidR="00270036" w:rsidRPr="002F6BA2">
        <w:rPr>
          <w:rFonts w:ascii="Book Antiqua" w:hAnsi="Book Antiqua" w:cs="Times New Roman"/>
          <w:b/>
        </w:rPr>
        <w:t>low</w:t>
      </w:r>
      <w:r w:rsidRPr="002F6BA2">
        <w:rPr>
          <w:rFonts w:ascii="Book Antiqua" w:hAnsi="Book Antiqua" w:cs="Times New Roman"/>
          <w:b/>
        </w:rPr>
        <w:t>-</w:t>
      </w:r>
      <w:r w:rsidR="00270036" w:rsidRPr="002F6BA2">
        <w:rPr>
          <w:rFonts w:ascii="Book Antiqua" w:hAnsi="Book Antiqua" w:cs="Times New Roman"/>
          <w:b/>
        </w:rPr>
        <w:t xml:space="preserve">volume </w:t>
      </w:r>
      <w:r w:rsidR="006A49DF" w:rsidRPr="002F6BA2">
        <w:rPr>
          <w:rFonts w:ascii="Book Antiqua" w:hAnsi="Book Antiqua" w:cs="Times New Roman"/>
          <w:b/>
        </w:rPr>
        <w:t>centers</w:t>
      </w:r>
      <w:r w:rsidR="00270036" w:rsidRPr="002F6BA2">
        <w:rPr>
          <w:rFonts w:ascii="Book Antiqua" w:hAnsi="Book Antiqua" w:cs="Times New Roman"/>
          <w:b/>
        </w:rPr>
        <w:t xml:space="preserve"> </w:t>
      </w:r>
      <w:r w:rsidRPr="002F6BA2">
        <w:rPr>
          <w:rFonts w:ascii="Book Antiqua" w:hAnsi="Book Antiqua" w:cs="Times New Roman"/>
          <w:b/>
        </w:rPr>
        <w:t>in the Caribbean</w:t>
      </w:r>
    </w:p>
    <w:p w14:paraId="69AE99CD" w14:textId="59EE8177" w:rsidR="0086225C" w:rsidRPr="002F6BA2" w:rsidRDefault="0086225C" w:rsidP="00270036">
      <w:pPr>
        <w:spacing w:line="360" w:lineRule="auto"/>
        <w:rPr>
          <w:rFonts w:ascii="Book Antiqua" w:hAnsi="Book Antiqua" w:cs="Times New Roman"/>
        </w:rPr>
      </w:pPr>
    </w:p>
    <w:p w14:paraId="2DD83178" w14:textId="3CAA08CA" w:rsidR="0086225C" w:rsidRPr="002F6BA2" w:rsidRDefault="00BB6942" w:rsidP="00270036">
      <w:pPr>
        <w:spacing w:line="360" w:lineRule="auto"/>
        <w:rPr>
          <w:rFonts w:ascii="Book Antiqua" w:hAnsi="Book Antiqua" w:cs="Times New Roman"/>
        </w:rPr>
      </w:pPr>
      <w:proofErr w:type="spellStart"/>
      <w:r w:rsidRPr="002F6BA2">
        <w:rPr>
          <w:rFonts w:ascii="Book Antiqua" w:hAnsi="Book Antiqua" w:cs="Times New Roman"/>
        </w:rPr>
        <w:t>Cawich</w:t>
      </w:r>
      <w:proofErr w:type="spellEnd"/>
      <w:r w:rsidRPr="002F6BA2">
        <w:rPr>
          <w:rFonts w:ascii="Book Antiqua" w:hAnsi="Book Antiqua" w:cs="Times New Roman"/>
        </w:rPr>
        <w:t xml:space="preserve"> </w:t>
      </w:r>
      <w:r w:rsidR="00270036" w:rsidRPr="002F6BA2">
        <w:rPr>
          <w:rFonts w:ascii="Book Antiqua" w:eastAsia="SimSun" w:hAnsi="Book Antiqua" w:cs="Times New Roman" w:hint="eastAsia"/>
          <w:lang w:eastAsia="zh-CN"/>
        </w:rPr>
        <w:t xml:space="preserve">SO </w:t>
      </w:r>
      <w:r w:rsidRPr="002F6BA2">
        <w:rPr>
          <w:rFonts w:ascii="Book Antiqua" w:hAnsi="Book Antiqua" w:cs="Times New Roman"/>
          <w:i/>
        </w:rPr>
        <w:t>et al</w:t>
      </w:r>
      <w:r w:rsidRPr="002F6BA2">
        <w:rPr>
          <w:rFonts w:ascii="Book Antiqua" w:hAnsi="Book Antiqua" w:cs="Times New Roman"/>
        </w:rPr>
        <w:t xml:space="preserve">. Hepatectomy in </w:t>
      </w:r>
      <w:r w:rsidR="00270036" w:rsidRPr="002F6BA2">
        <w:rPr>
          <w:rFonts w:ascii="Book Antiqua" w:hAnsi="Book Antiqua" w:cs="Times New Roman"/>
        </w:rPr>
        <w:t>low</w:t>
      </w:r>
      <w:r w:rsidRPr="002F6BA2">
        <w:rPr>
          <w:rFonts w:ascii="Book Antiqua" w:hAnsi="Book Antiqua" w:cs="Times New Roman"/>
        </w:rPr>
        <w:t>-</w:t>
      </w:r>
      <w:r w:rsidR="00270036" w:rsidRPr="002F6BA2">
        <w:rPr>
          <w:rFonts w:ascii="Book Antiqua" w:hAnsi="Book Antiqua" w:cs="Times New Roman"/>
        </w:rPr>
        <w:t xml:space="preserve">volume </w:t>
      </w:r>
      <w:r w:rsidR="006A49DF" w:rsidRPr="002F6BA2">
        <w:rPr>
          <w:rFonts w:ascii="Book Antiqua" w:hAnsi="Book Antiqua" w:cs="Times New Roman"/>
        </w:rPr>
        <w:t>centers</w:t>
      </w:r>
    </w:p>
    <w:p w14:paraId="660EED8C" w14:textId="77777777" w:rsidR="00BB6942" w:rsidRPr="002F6BA2" w:rsidRDefault="00BB6942" w:rsidP="00270036">
      <w:pPr>
        <w:spacing w:line="360" w:lineRule="auto"/>
        <w:rPr>
          <w:rFonts w:ascii="Book Antiqua" w:hAnsi="Book Antiqua" w:cs="Times New Roman"/>
        </w:rPr>
      </w:pPr>
    </w:p>
    <w:p w14:paraId="7316E5FC" w14:textId="38C3DCDF" w:rsidR="00D953FA" w:rsidRPr="002F6BA2" w:rsidRDefault="00D953FA" w:rsidP="00270036">
      <w:pPr>
        <w:spacing w:line="360" w:lineRule="auto"/>
        <w:rPr>
          <w:rFonts w:ascii="Book Antiqua" w:hAnsi="Book Antiqua" w:cs="Times New Roman"/>
          <w:iCs/>
        </w:rPr>
      </w:pPr>
      <w:r w:rsidRPr="002F6BA2">
        <w:rPr>
          <w:rFonts w:ascii="Book Antiqua" w:hAnsi="Book Antiqua" w:cs="Times New Roman"/>
        </w:rPr>
        <w:t xml:space="preserve">Shamir O </w:t>
      </w:r>
      <w:proofErr w:type="spellStart"/>
      <w:r w:rsidRPr="002F6BA2">
        <w:rPr>
          <w:rFonts w:ascii="Book Antiqua" w:hAnsi="Book Antiqua" w:cs="Times New Roman"/>
        </w:rPr>
        <w:t>Cawich</w:t>
      </w:r>
      <w:proofErr w:type="spellEnd"/>
      <w:r w:rsidRPr="002F6BA2">
        <w:rPr>
          <w:rFonts w:ascii="Book Antiqua" w:hAnsi="Book Antiqua" w:cs="Times New Roman"/>
        </w:rPr>
        <w:t xml:space="preserve">, Ravi Maharaj, Vijay </w:t>
      </w:r>
      <w:proofErr w:type="spellStart"/>
      <w:r w:rsidRPr="002F6BA2">
        <w:rPr>
          <w:rFonts w:ascii="Book Antiqua" w:hAnsi="Book Antiqua" w:cs="Times New Roman"/>
        </w:rPr>
        <w:t>Naraynsingh</w:t>
      </w:r>
      <w:proofErr w:type="spellEnd"/>
      <w:r w:rsidRPr="002F6BA2">
        <w:rPr>
          <w:rFonts w:ascii="Book Antiqua" w:hAnsi="Book Antiqua" w:cs="Times New Roman"/>
        </w:rPr>
        <w:t xml:space="preserve">, Neil W Pearce, Wesley Francis, </w:t>
      </w:r>
      <w:proofErr w:type="spellStart"/>
      <w:r w:rsidRPr="002F6BA2">
        <w:rPr>
          <w:rFonts w:ascii="Book Antiqua" w:hAnsi="Book Antiqua" w:cs="Times New Roman"/>
        </w:rPr>
        <w:t>Kimon</w:t>
      </w:r>
      <w:proofErr w:type="spellEnd"/>
      <w:r w:rsidRPr="002F6BA2">
        <w:rPr>
          <w:rFonts w:ascii="Book Antiqua" w:hAnsi="Book Antiqua" w:cs="Times New Roman"/>
        </w:rPr>
        <w:t xml:space="preserve"> O </w:t>
      </w:r>
      <w:proofErr w:type="spellStart"/>
      <w:r w:rsidRPr="002F6BA2">
        <w:rPr>
          <w:rFonts w:ascii="Book Antiqua" w:hAnsi="Book Antiqua" w:cs="Times New Roman"/>
        </w:rPr>
        <w:t>Bonadie</w:t>
      </w:r>
      <w:proofErr w:type="spellEnd"/>
      <w:r w:rsidRPr="002F6BA2">
        <w:rPr>
          <w:rFonts w:ascii="Book Antiqua" w:hAnsi="Book Antiqua" w:cs="Times New Roman"/>
        </w:rPr>
        <w:t>, Dexter A Thomas</w:t>
      </w:r>
    </w:p>
    <w:p w14:paraId="10FBFA18" w14:textId="77777777" w:rsidR="00E653F1" w:rsidRPr="002F6BA2" w:rsidRDefault="00E653F1" w:rsidP="00270036">
      <w:pPr>
        <w:spacing w:line="360" w:lineRule="auto"/>
        <w:ind w:left="2160" w:hanging="2160"/>
        <w:rPr>
          <w:rFonts w:ascii="Book Antiqua" w:hAnsi="Book Antiqua" w:cs="Times New Roman"/>
        </w:rPr>
      </w:pPr>
    </w:p>
    <w:p w14:paraId="5FF9FF40" w14:textId="3C5E7A99" w:rsidR="00D953FA" w:rsidRPr="002F6BA2" w:rsidRDefault="009E3FFB" w:rsidP="00270036">
      <w:pPr>
        <w:spacing w:line="360" w:lineRule="auto"/>
        <w:rPr>
          <w:rFonts w:ascii="Book Antiqua" w:hAnsi="Book Antiqua" w:cs="Times New Roman"/>
          <w:b/>
        </w:rPr>
      </w:pPr>
      <w:r w:rsidRPr="002F6BA2">
        <w:rPr>
          <w:rFonts w:ascii="Book Antiqua" w:hAnsi="Book Antiqua" w:cs="Times New Roman"/>
          <w:b/>
        </w:rPr>
        <w:t xml:space="preserve">Shamir O </w:t>
      </w:r>
      <w:proofErr w:type="spellStart"/>
      <w:r w:rsidRPr="002F6BA2">
        <w:rPr>
          <w:rFonts w:ascii="Book Antiqua" w:hAnsi="Book Antiqua" w:cs="Times New Roman"/>
          <w:b/>
        </w:rPr>
        <w:t>Cawich</w:t>
      </w:r>
      <w:proofErr w:type="spellEnd"/>
      <w:r w:rsidRPr="002F6BA2">
        <w:rPr>
          <w:rFonts w:ascii="Book Antiqua" w:hAnsi="Book Antiqua" w:cs="Times New Roman"/>
          <w:b/>
        </w:rPr>
        <w:t xml:space="preserve">, </w:t>
      </w:r>
      <w:r w:rsidRPr="002F6BA2">
        <w:rPr>
          <w:rFonts w:ascii="Book Antiqua" w:hAnsi="Book Antiqua" w:cs="Times New Roman"/>
        </w:rPr>
        <w:t xml:space="preserve">Department of Clinical Surgical Sciences, University of the West Indies, St. Augustine, Trinidad </w:t>
      </w:r>
      <w:r w:rsidR="00DF1A29" w:rsidRPr="002F6BA2">
        <w:rPr>
          <w:rFonts w:ascii="Book Antiqua" w:eastAsia="SimSun"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SimSun" w:hAnsi="Book Antiqua" w:cs="Times New Roman" w:hint="eastAsia"/>
          <w:lang w:eastAsia="zh-CN"/>
        </w:rPr>
        <w:t xml:space="preserve"> 999183</w:t>
      </w:r>
      <w:r w:rsidRPr="002F6BA2">
        <w:rPr>
          <w:rFonts w:ascii="Book Antiqua" w:hAnsi="Book Antiqua" w:cs="Times New Roman"/>
        </w:rPr>
        <w:t>, West Indies</w:t>
      </w:r>
    </w:p>
    <w:p w14:paraId="67E7EF13" w14:textId="77777777" w:rsidR="009E3FFB" w:rsidRPr="002F6BA2" w:rsidRDefault="009E3FFB" w:rsidP="00E0569E">
      <w:pPr>
        <w:spacing w:line="360" w:lineRule="auto"/>
        <w:jc w:val="both"/>
        <w:rPr>
          <w:rFonts w:ascii="Book Antiqua" w:hAnsi="Book Antiqua" w:cs="Times New Roman"/>
        </w:rPr>
      </w:pPr>
    </w:p>
    <w:p w14:paraId="2A445509" w14:textId="31862173" w:rsidR="00C0042F" w:rsidRPr="002F6BA2" w:rsidRDefault="00C0042F" w:rsidP="00E0569E">
      <w:pPr>
        <w:spacing w:line="360" w:lineRule="auto"/>
        <w:jc w:val="both"/>
        <w:rPr>
          <w:rFonts w:ascii="Book Antiqua" w:hAnsi="Book Antiqua" w:cs="Times New Roman"/>
          <w:b/>
        </w:rPr>
      </w:pPr>
      <w:r w:rsidRPr="002F6BA2">
        <w:rPr>
          <w:rFonts w:ascii="Book Antiqua" w:hAnsi="Book Antiqua" w:cs="Times New Roman"/>
          <w:b/>
        </w:rPr>
        <w:t>Ravi Maharaj</w:t>
      </w:r>
      <w:r w:rsidRPr="002F6BA2">
        <w:rPr>
          <w:rFonts w:ascii="Book Antiqua" w:hAnsi="Book Antiqua" w:cs="Times New Roman"/>
        </w:rPr>
        <w:t xml:space="preserve">, Department of Clinical Surgical Sciences, University of the West Indies, St. Augustine, Trinidad </w:t>
      </w:r>
      <w:r w:rsidR="00DF1A29" w:rsidRPr="002F6BA2">
        <w:rPr>
          <w:rFonts w:ascii="Book Antiqua" w:eastAsia="SimSun"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SimSun" w:hAnsi="Book Antiqua" w:cs="Times New Roman" w:hint="eastAsia"/>
          <w:lang w:eastAsia="zh-CN"/>
        </w:rPr>
        <w:t xml:space="preserve"> 999183</w:t>
      </w:r>
      <w:r w:rsidRPr="002F6BA2">
        <w:rPr>
          <w:rFonts w:ascii="Book Antiqua" w:hAnsi="Book Antiqua" w:cs="Times New Roman"/>
        </w:rPr>
        <w:t>, West Indies</w:t>
      </w:r>
    </w:p>
    <w:p w14:paraId="4D4DD54E" w14:textId="77777777" w:rsidR="00C0042F" w:rsidRPr="002F6BA2" w:rsidRDefault="00C0042F" w:rsidP="00E0569E">
      <w:pPr>
        <w:spacing w:line="360" w:lineRule="auto"/>
        <w:ind w:left="2160"/>
        <w:jc w:val="both"/>
        <w:rPr>
          <w:rFonts w:ascii="Book Antiqua" w:hAnsi="Book Antiqua" w:cs="Times New Roman"/>
          <w:b/>
        </w:rPr>
      </w:pPr>
    </w:p>
    <w:p w14:paraId="0D0AEE80" w14:textId="10D1B3E2" w:rsidR="00BC6BD2" w:rsidRPr="002F6BA2" w:rsidRDefault="00C0042F" w:rsidP="00E0569E">
      <w:pPr>
        <w:spacing w:line="360" w:lineRule="auto"/>
        <w:jc w:val="both"/>
        <w:rPr>
          <w:rFonts w:ascii="Book Antiqua" w:hAnsi="Book Antiqua" w:cs="Times New Roman"/>
        </w:rPr>
      </w:pPr>
      <w:r w:rsidRPr="002F6BA2">
        <w:rPr>
          <w:rFonts w:ascii="Book Antiqua" w:hAnsi="Book Antiqua" w:cs="Times New Roman"/>
          <w:b/>
        </w:rPr>
        <w:t xml:space="preserve">Vijay </w:t>
      </w:r>
      <w:proofErr w:type="spellStart"/>
      <w:r w:rsidRPr="002F6BA2">
        <w:rPr>
          <w:rFonts w:ascii="Book Antiqua" w:hAnsi="Book Antiqua" w:cs="Times New Roman"/>
          <w:b/>
        </w:rPr>
        <w:t>Naraynsingh</w:t>
      </w:r>
      <w:proofErr w:type="spellEnd"/>
      <w:r w:rsidRPr="002F6BA2">
        <w:rPr>
          <w:rFonts w:ascii="Book Antiqua" w:hAnsi="Book Antiqua" w:cs="Times New Roman"/>
          <w:b/>
        </w:rPr>
        <w:t xml:space="preserve">, </w:t>
      </w:r>
      <w:r w:rsidRPr="002F6BA2">
        <w:rPr>
          <w:rFonts w:ascii="Book Antiqua" w:hAnsi="Book Antiqua" w:cs="Times New Roman"/>
        </w:rPr>
        <w:t xml:space="preserve">Department of Clinical Surgical Sciences, University of the West Indies, St. Augustine, Trinidad </w:t>
      </w:r>
      <w:r w:rsidR="00DF1A29" w:rsidRPr="002F6BA2">
        <w:rPr>
          <w:rFonts w:ascii="Book Antiqua" w:eastAsia="SimSun"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SimSun" w:hAnsi="Book Antiqua" w:cs="Times New Roman" w:hint="eastAsia"/>
          <w:lang w:eastAsia="zh-CN"/>
        </w:rPr>
        <w:t xml:space="preserve"> 999183</w:t>
      </w:r>
      <w:r w:rsidRPr="002F6BA2">
        <w:rPr>
          <w:rFonts w:ascii="Book Antiqua" w:hAnsi="Book Antiqua" w:cs="Times New Roman"/>
        </w:rPr>
        <w:t>, West Indies</w:t>
      </w:r>
    </w:p>
    <w:p w14:paraId="12C58001" w14:textId="77777777" w:rsidR="00BC6BD2" w:rsidRPr="002F6BA2" w:rsidRDefault="00BC6BD2" w:rsidP="00E0569E">
      <w:pPr>
        <w:spacing w:line="360" w:lineRule="auto"/>
        <w:ind w:left="2160"/>
        <w:jc w:val="both"/>
        <w:rPr>
          <w:rFonts w:ascii="Book Antiqua" w:hAnsi="Book Antiqua" w:cs="Times New Roman"/>
          <w:b/>
        </w:rPr>
      </w:pPr>
    </w:p>
    <w:p w14:paraId="0F0101E9" w14:textId="635B8418" w:rsidR="00BC6BD2" w:rsidRPr="002F6BA2" w:rsidRDefault="000870D1" w:rsidP="00E0569E">
      <w:pPr>
        <w:spacing w:line="360" w:lineRule="auto"/>
        <w:jc w:val="both"/>
        <w:rPr>
          <w:rFonts w:ascii="Book Antiqua" w:hAnsi="Book Antiqua" w:cs="Times New Roman"/>
        </w:rPr>
      </w:pPr>
      <w:r w:rsidRPr="002F6BA2">
        <w:rPr>
          <w:rFonts w:ascii="Book Antiqua" w:hAnsi="Book Antiqua" w:cs="Times New Roman"/>
          <w:b/>
        </w:rPr>
        <w:t xml:space="preserve">Neil Pearce, </w:t>
      </w:r>
      <w:r w:rsidR="00BC6BD2" w:rsidRPr="002F6BA2">
        <w:rPr>
          <w:rFonts w:ascii="Book Antiqua" w:hAnsi="Book Antiqua" w:cs="Times New Roman"/>
        </w:rPr>
        <w:t xml:space="preserve">Department of Surgery, Southampton University NHS Trust, Southampton, </w:t>
      </w:r>
      <w:r w:rsidR="00DF1A29" w:rsidRPr="002F6BA2">
        <w:rPr>
          <w:rFonts w:ascii="Book Antiqua" w:hAnsi="Book Antiqua" w:cs="Times New Roman"/>
        </w:rPr>
        <w:t>SO16DP</w:t>
      </w:r>
      <w:r w:rsidR="00DF1A29" w:rsidRPr="002F6BA2">
        <w:rPr>
          <w:rFonts w:ascii="Book Antiqua" w:eastAsia="SimSun" w:hAnsi="Book Antiqua" w:cs="Times New Roman" w:hint="eastAsia"/>
          <w:lang w:eastAsia="zh-CN"/>
        </w:rPr>
        <w:t>,</w:t>
      </w:r>
      <w:r w:rsidR="00DF1A29" w:rsidRPr="002F6BA2">
        <w:rPr>
          <w:rFonts w:ascii="Book Antiqua" w:hAnsi="Book Antiqua" w:cs="Times New Roman"/>
        </w:rPr>
        <w:t xml:space="preserve"> </w:t>
      </w:r>
      <w:r w:rsidR="009C127F">
        <w:rPr>
          <w:rFonts w:ascii="Book Antiqua" w:hAnsi="Book Antiqua" w:cs="Times New Roman"/>
        </w:rPr>
        <w:t>United Kingdom</w:t>
      </w:r>
      <w:r w:rsidR="00BC6BD2" w:rsidRPr="002F6BA2">
        <w:rPr>
          <w:rFonts w:ascii="Book Antiqua" w:hAnsi="Book Antiqua" w:cs="Times New Roman"/>
        </w:rPr>
        <w:t xml:space="preserve"> </w:t>
      </w:r>
    </w:p>
    <w:p w14:paraId="2DB61EB8" w14:textId="77777777" w:rsidR="00E653F1" w:rsidRPr="002F6BA2" w:rsidRDefault="00E653F1" w:rsidP="00E0569E">
      <w:pPr>
        <w:spacing w:line="360" w:lineRule="auto"/>
        <w:ind w:left="2160"/>
        <w:jc w:val="both"/>
        <w:rPr>
          <w:rFonts w:ascii="Book Antiqua" w:hAnsi="Book Antiqua" w:cs="Times New Roman"/>
        </w:rPr>
      </w:pPr>
    </w:p>
    <w:p w14:paraId="525DB978" w14:textId="067BB967" w:rsidR="000870D1" w:rsidRPr="002F6BA2" w:rsidRDefault="000870D1" w:rsidP="00E0569E">
      <w:pPr>
        <w:spacing w:line="360" w:lineRule="auto"/>
        <w:jc w:val="both"/>
        <w:rPr>
          <w:rFonts w:ascii="Book Antiqua" w:hAnsi="Book Antiqua" w:cs="Times New Roman"/>
        </w:rPr>
      </w:pPr>
      <w:r w:rsidRPr="002F6BA2">
        <w:rPr>
          <w:rFonts w:ascii="Book Antiqua" w:hAnsi="Book Antiqua" w:cs="Times New Roman"/>
          <w:b/>
        </w:rPr>
        <w:t xml:space="preserve">Wesley Francis, </w:t>
      </w:r>
      <w:r w:rsidRPr="002F6BA2">
        <w:rPr>
          <w:rFonts w:ascii="Book Antiqua" w:hAnsi="Book Antiqua" w:cs="Times New Roman"/>
        </w:rPr>
        <w:t xml:space="preserve">Department </w:t>
      </w:r>
      <w:r w:rsidR="0082198E" w:rsidRPr="002F6BA2">
        <w:rPr>
          <w:rFonts w:ascii="Book Antiqua" w:hAnsi="Book Antiqua" w:cs="Times New Roman"/>
        </w:rPr>
        <w:t>Surgery</w:t>
      </w:r>
      <w:r w:rsidRPr="002F6BA2">
        <w:rPr>
          <w:rFonts w:ascii="Book Antiqua" w:hAnsi="Book Antiqua" w:cs="Times New Roman"/>
        </w:rPr>
        <w:t xml:space="preserve">, University of the West Indies, </w:t>
      </w:r>
      <w:r w:rsidR="0082198E" w:rsidRPr="002F6BA2">
        <w:rPr>
          <w:rFonts w:ascii="Book Antiqua" w:hAnsi="Book Antiqua" w:cs="Times New Roman"/>
        </w:rPr>
        <w:t>Nassau</w:t>
      </w:r>
      <w:r w:rsidR="00DF1A29" w:rsidRPr="002F6BA2">
        <w:rPr>
          <w:rFonts w:ascii="Book Antiqua" w:eastAsia="SimSun" w:hAnsi="Book Antiqua" w:cs="Times New Roman" w:hint="eastAsia"/>
          <w:lang w:eastAsia="zh-CN"/>
        </w:rPr>
        <w:t xml:space="preserve"> 999154</w:t>
      </w:r>
      <w:r w:rsidRPr="002F6BA2">
        <w:rPr>
          <w:rFonts w:ascii="Book Antiqua" w:hAnsi="Book Antiqua" w:cs="Times New Roman"/>
        </w:rPr>
        <w:t xml:space="preserve">, </w:t>
      </w:r>
      <w:r w:rsidR="0082198E" w:rsidRPr="002F6BA2">
        <w:rPr>
          <w:rFonts w:ascii="Book Antiqua" w:hAnsi="Book Antiqua" w:cs="Times New Roman"/>
        </w:rPr>
        <w:t>Bahamas</w:t>
      </w:r>
    </w:p>
    <w:p w14:paraId="3EC554EE" w14:textId="77777777" w:rsidR="00E653F1" w:rsidRPr="002F6BA2" w:rsidRDefault="00E653F1" w:rsidP="00E0569E">
      <w:pPr>
        <w:spacing w:line="360" w:lineRule="auto"/>
        <w:ind w:left="2160"/>
        <w:jc w:val="both"/>
        <w:rPr>
          <w:rFonts w:ascii="Book Antiqua" w:hAnsi="Book Antiqua" w:cs="Times New Roman"/>
          <w:b/>
        </w:rPr>
      </w:pPr>
    </w:p>
    <w:p w14:paraId="70DFEA8A" w14:textId="31206599" w:rsidR="000870D1" w:rsidRPr="002F6BA2" w:rsidRDefault="000870D1" w:rsidP="00E0569E">
      <w:pPr>
        <w:spacing w:line="360" w:lineRule="auto"/>
        <w:jc w:val="both"/>
        <w:rPr>
          <w:rFonts w:ascii="Book Antiqua" w:hAnsi="Book Antiqua" w:cs="Times New Roman"/>
        </w:rPr>
      </w:pPr>
      <w:proofErr w:type="spellStart"/>
      <w:r w:rsidRPr="002F6BA2">
        <w:rPr>
          <w:rFonts w:ascii="Book Antiqua" w:hAnsi="Book Antiqua" w:cs="Times New Roman"/>
          <w:b/>
        </w:rPr>
        <w:t>Kimon</w:t>
      </w:r>
      <w:proofErr w:type="spellEnd"/>
      <w:r w:rsidRPr="002F6BA2">
        <w:rPr>
          <w:rFonts w:ascii="Book Antiqua" w:hAnsi="Book Antiqua" w:cs="Times New Roman"/>
          <w:b/>
        </w:rPr>
        <w:t xml:space="preserve"> O </w:t>
      </w:r>
      <w:proofErr w:type="spellStart"/>
      <w:r w:rsidRPr="002F6BA2">
        <w:rPr>
          <w:rFonts w:ascii="Book Antiqua" w:hAnsi="Book Antiqua" w:cs="Times New Roman"/>
          <w:b/>
        </w:rPr>
        <w:t>Bonadie</w:t>
      </w:r>
      <w:proofErr w:type="spellEnd"/>
      <w:r w:rsidRPr="002F6BA2">
        <w:rPr>
          <w:rFonts w:ascii="Book Antiqua" w:hAnsi="Book Antiqua" w:cs="Times New Roman"/>
          <w:b/>
        </w:rPr>
        <w:t xml:space="preserve">, </w:t>
      </w:r>
      <w:r w:rsidRPr="002F6BA2">
        <w:rPr>
          <w:rFonts w:ascii="Book Antiqua" w:hAnsi="Book Antiqua" w:cs="Times New Roman"/>
        </w:rPr>
        <w:t xml:space="preserve">Department </w:t>
      </w:r>
      <w:r w:rsidR="0082198E" w:rsidRPr="002F6BA2">
        <w:rPr>
          <w:rFonts w:ascii="Book Antiqua" w:hAnsi="Book Antiqua" w:cs="Times New Roman"/>
        </w:rPr>
        <w:t>Surgery</w:t>
      </w:r>
      <w:r w:rsidRPr="002F6BA2">
        <w:rPr>
          <w:rFonts w:ascii="Book Antiqua" w:hAnsi="Book Antiqua" w:cs="Times New Roman"/>
        </w:rPr>
        <w:t xml:space="preserve">, </w:t>
      </w:r>
      <w:r w:rsidR="0082198E" w:rsidRPr="002F6BA2">
        <w:rPr>
          <w:rFonts w:ascii="Book Antiqua" w:hAnsi="Book Antiqua" w:cs="Times New Roman"/>
        </w:rPr>
        <w:t>Cayman Islands Health Service Authority</w:t>
      </w:r>
      <w:r w:rsidRPr="002F6BA2">
        <w:rPr>
          <w:rFonts w:ascii="Book Antiqua" w:hAnsi="Book Antiqua" w:cs="Times New Roman"/>
        </w:rPr>
        <w:t>,</w:t>
      </w:r>
      <w:r w:rsidR="0082198E" w:rsidRPr="002F6BA2">
        <w:rPr>
          <w:rFonts w:ascii="Book Antiqua" w:hAnsi="Book Antiqua" w:cs="Times New Roman"/>
        </w:rPr>
        <w:t xml:space="preserve"> Grand Cayman</w:t>
      </w:r>
      <w:r w:rsidR="00DF1A29" w:rsidRPr="002F6BA2">
        <w:rPr>
          <w:rFonts w:ascii="Book Antiqua" w:eastAsia="SimSun" w:hAnsi="Book Antiqua" w:cs="Times New Roman" w:hint="eastAsia"/>
          <w:lang w:eastAsia="zh-CN"/>
        </w:rPr>
        <w:t>, KY11100,</w:t>
      </w:r>
      <w:r w:rsidRPr="002F6BA2">
        <w:rPr>
          <w:rFonts w:ascii="Book Antiqua" w:hAnsi="Book Antiqua" w:cs="Times New Roman"/>
        </w:rPr>
        <w:t xml:space="preserve"> West Indies</w:t>
      </w:r>
    </w:p>
    <w:p w14:paraId="70A1239B" w14:textId="77777777" w:rsidR="000870D1" w:rsidRPr="002F6BA2" w:rsidRDefault="000870D1" w:rsidP="00E0569E">
      <w:pPr>
        <w:spacing w:line="360" w:lineRule="auto"/>
        <w:jc w:val="both"/>
        <w:rPr>
          <w:rFonts w:ascii="Book Antiqua" w:hAnsi="Book Antiqua" w:cs="Times New Roman"/>
        </w:rPr>
      </w:pPr>
    </w:p>
    <w:p w14:paraId="2BFCEBAD" w14:textId="282982F9" w:rsidR="00C0042F" w:rsidRPr="002F6BA2" w:rsidRDefault="000870D1" w:rsidP="00E0569E">
      <w:pPr>
        <w:spacing w:line="360" w:lineRule="auto"/>
        <w:jc w:val="both"/>
        <w:rPr>
          <w:rFonts w:ascii="Book Antiqua" w:hAnsi="Book Antiqua" w:cs="Times New Roman"/>
        </w:rPr>
      </w:pPr>
      <w:r w:rsidRPr="002F6BA2">
        <w:rPr>
          <w:rFonts w:ascii="Book Antiqua" w:hAnsi="Book Antiqua" w:cs="Times New Roman"/>
          <w:b/>
        </w:rPr>
        <w:lastRenderedPageBreak/>
        <w:t xml:space="preserve">Dexter A Thomas, </w:t>
      </w:r>
      <w:r w:rsidRPr="002F6BA2">
        <w:rPr>
          <w:rFonts w:ascii="Book Antiqua" w:hAnsi="Book Antiqua" w:cs="Times New Roman"/>
        </w:rPr>
        <w:t>Department of Clinical Surgical Sciences, University of the West I</w:t>
      </w:r>
      <w:r w:rsidR="00537B36">
        <w:rPr>
          <w:rFonts w:ascii="Book Antiqua" w:hAnsi="Book Antiqua" w:cs="Times New Roman"/>
        </w:rPr>
        <w:t xml:space="preserve">ndies, St. Augustine, Trinidad </w:t>
      </w:r>
      <w:r w:rsidR="00537B36">
        <w:rPr>
          <w:rFonts w:ascii="Book Antiqua" w:eastAsia="SimSun"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SimSun" w:hAnsi="Book Antiqua" w:cs="Times New Roman" w:hint="eastAsia"/>
          <w:lang w:eastAsia="zh-CN"/>
        </w:rPr>
        <w:t xml:space="preserve"> 999183</w:t>
      </w:r>
      <w:r w:rsidRPr="002F6BA2">
        <w:rPr>
          <w:rFonts w:ascii="Book Antiqua" w:hAnsi="Book Antiqua" w:cs="Times New Roman"/>
        </w:rPr>
        <w:t>, West Indies</w:t>
      </w:r>
    </w:p>
    <w:p w14:paraId="01BB7968" w14:textId="77777777" w:rsidR="00EE1116" w:rsidRPr="00537B36" w:rsidRDefault="00EE1116" w:rsidP="00E0569E">
      <w:pPr>
        <w:pStyle w:val="NormalWeb"/>
        <w:spacing w:before="0" w:beforeAutospacing="0" w:after="0" w:afterAutospacing="0" w:line="360" w:lineRule="auto"/>
        <w:ind w:left="2160" w:hanging="2160"/>
        <w:jc w:val="both"/>
        <w:rPr>
          <w:rFonts w:ascii="Book Antiqua" w:eastAsia="SimSun" w:hAnsi="Book Antiqua"/>
          <w:sz w:val="24"/>
          <w:szCs w:val="24"/>
          <w:lang w:eastAsia="zh-CN"/>
        </w:rPr>
      </w:pPr>
    </w:p>
    <w:p w14:paraId="6469F78E" w14:textId="3E2C8384" w:rsidR="0082198E" w:rsidRPr="002F6BA2" w:rsidRDefault="00270036" w:rsidP="00E0569E">
      <w:pPr>
        <w:pStyle w:val="NormalWeb"/>
        <w:spacing w:before="0" w:beforeAutospacing="0" w:after="0" w:afterAutospacing="0" w:line="360" w:lineRule="auto"/>
        <w:jc w:val="both"/>
        <w:rPr>
          <w:rFonts w:ascii="Book Antiqua" w:eastAsia="SimSun" w:hAnsi="Book Antiqua"/>
          <w:sz w:val="24"/>
          <w:szCs w:val="24"/>
          <w:lang w:eastAsia="zh-CN"/>
        </w:rPr>
      </w:pPr>
      <w:r w:rsidRPr="002F6BA2">
        <w:rPr>
          <w:rFonts w:ascii="Book Antiqua" w:eastAsia="SimSun" w:hAnsi="Book Antiqua" w:hint="eastAsia"/>
          <w:b/>
          <w:sz w:val="24"/>
          <w:szCs w:val="24"/>
          <w:lang w:eastAsia="zh-CN"/>
        </w:rPr>
        <w:t>ORCID number:</w:t>
      </w:r>
      <w:r w:rsidRPr="002F6BA2">
        <w:rPr>
          <w:rFonts w:ascii="Book Antiqua" w:eastAsia="SimSun" w:hAnsi="Book Antiqua" w:hint="eastAsia"/>
          <w:sz w:val="24"/>
          <w:szCs w:val="24"/>
          <w:lang w:eastAsia="zh-CN"/>
        </w:rPr>
        <w:t xml:space="preserve"> </w:t>
      </w:r>
      <w:r w:rsidR="0082198E" w:rsidRPr="002F6BA2">
        <w:rPr>
          <w:rFonts w:ascii="Book Antiqua" w:hAnsi="Book Antiqua"/>
          <w:sz w:val="24"/>
          <w:szCs w:val="24"/>
        </w:rPr>
        <w:t xml:space="preserve">Shamir O </w:t>
      </w:r>
      <w:proofErr w:type="spellStart"/>
      <w:r w:rsidR="0082198E" w:rsidRPr="002F6BA2">
        <w:rPr>
          <w:rFonts w:ascii="Book Antiqua" w:hAnsi="Book Antiqua"/>
          <w:sz w:val="24"/>
          <w:szCs w:val="24"/>
        </w:rPr>
        <w:t>Cawich</w:t>
      </w:r>
      <w:proofErr w:type="spellEnd"/>
      <w:r w:rsidR="00335E6C" w:rsidRPr="002F6BA2">
        <w:rPr>
          <w:rFonts w:ascii="Book Antiqua" w:hAnsi="Book Antiqua"/>
          <w:sz w:val="24"/>
          <w:szCs w:val="24"/>
        </w:rPr>
        <w:t xml:space="preserve"> (</w:t>
      </w:r>
      <w:r w:rsidR="007E742F" w:rsidRPr="002F6BA2">
        <w:rPr>
          <w:rFonts w:ascii="Book Antiqua" w:hAnsi="Book Antiqua"/>
          <w:sz w:val="24"/>
          <w:szCs w:val="24"/>
        </w:rPr>
        <w:t>0000-0003-3377-0303</w:t>
      </w:r>
      <w:r w:rsidR="00335E6C" w:rsidRPr="002F6BA2">
        <w:rPr>
          <w:rFonts w:ascii="Book Antiqua" w:hAnsi="Book Antiqua"/>
          <w:sz w:val="24"/>
          <w:szCs w:val="24"/>
        </w:rPr>
        <w:t>)</w:t>
      </w:r>
      <w:r w:rsidR="00AA5EF9" w:rsidRPr="002F6BA2">
        <w:rPr>
          <w:rFonts w:ascii="Book Antiqua" w:eastAsia="SimSun" w:hAnsi="Book Antiqua" w:hint="eastAsia"/>
          <w:sz w:val="24"/>
          <w:szCs w:val="24"/>
          <w:lang w:eastAsia="zh-CN"/>
        </w:rPr>
        <w:t>;</w:t>
      </w:r>
      <w:r w:rsidR="0082198E" w:rsidRPr="002F6BA2">
        <w:rPr>
          <w:rFonts w:ascii="Book Antiqua" w:hAnsi="Book Antiqua"/>
          <w:sz w:val="24"/>
          <w:szCs w:val="24"/>
        </w:rPr>
        <w:t xml:space="preserve"> Ravi Maharaj</w:t>
      </w:r>
      <w:r w:rsidR="00EE1116" w:rsidRPr="002F6BA2">
        <w:rPr>
          <w:rFonts w:ascii="Book Antiqua" w:eastAsia="SimSun" w:hAnsi="Book Antiqua"/>
          <w:sz w:val="24"/>
          <w:szCs w:val="24"/>
          <w:lang w:eastAsia="zh-CN"/>
        </w:rPr>
        <w:t xml:space="preserve"> </w:t>
      </w:r>
      <w:r w:rsidR="00335E6C" w:rsidRPr="002F6BA2">
        <w:rPr>
          <w:rFonts w:ascii="Book Antiqua" w:hAnsi="Book Antiqua"/>
          <w:sz w:val="24"/>
          <w:szCs w:val="24"/>
        </w:rPr>
        <w:t>(</w:t>
      </w:r>
      <w:r w:rsidR="00D67C87" w:rsidRPr="002F6BA2">
        <w:rPr>
          <w:rFonts w:ascii="Book Antiqua" w:hAnsi="Book Antiqua"/>
          <w:sz w:val="24"/>
          <w:szCs w:val="24"/>
        </w:rPr>
        <w:t>0000-0002-6583-3164</w:t>
      </w:r>
      <w:r w:rsidR="00335E6C" w:rsidRPr="002F6BA2">
        <w:rPr>
          <w:rFonts w:ascii="Book Antiqua" w:hAnsi="Book Antiqua"/>
          <w:sz w:val="24"/>
          <w:szCs w:val="24"/>
        </w:rPr>
        <w:t>)</w:t>
      </w:r>
      <w:r w:rsidR="00AA5EF9" w:rsidRPr="002F6BA2">
        <w:rPr>
          <w:rFonts w:ascii="Book Antiqua" w:eastAsia="SimSun" w:hAnsi="Book Antiqua" w:hint="eastAsia"/>
          <w:sz w:val="24"/>
          <w:szCs w:val="24"/>
          <w:lang w:eastAsia="zh-CN"/>
        </w:rPr>
        <w:t>;</w:t>
      </w:r>
      <w:r w:rsidR="0082198E" w:rsidRPr="002F6BA2">
        <w:rPr>
          <w:rFonts w:ascii="Book Antiqua" w:hAnsi="Book Antiqua"/>
          <w:sz w:val="24"/>
          <w:szCs w:val="24"/>
        </w:rPr>
        <w:t xml:space="preserve"> Vijay </w:t>
      </w:r>
      <w:proofErr w:type="spellStart"/>
      <w:r w:rsidR="0082198E" w:rsidRPr="002F6BA2">
        <w:rPr>
          <w:rFonts w:ascii="Book Antiqua" w:hAnsi="Book Antiqua"/>
          <w:sz w:val="24"/>
          <w:szCs w:val="24"/>
        </w:rPr>
        <w:t>Naraynsingh</w:t>
      </w:r>
      <w:proofErr w:type="spellEnd"/>
      <w:r w:rsidR="00335E6C" w:rsidRPr="002F6BA2">
        <w:rPr>
          <w:rFonts w:ascii="Book Antiqua" w:hAnsi="Book Antiqua"/>
          <w:sz w:val="24"/>
          <w:szCs w:val="24"/>
        </w:rPr>
        <w:t xml:space="preserve"> (</w:t>
      </w:r>
      <w:r w:rsidR="00AA5EF9" w:rsidRPr="002F6BA2">
        <w:rPr>
          <w:rFonts w:ascii="Book Antiqua" w:hAnsi="Book Antiqua"/>
          <w:sz w:val="24"/>
          <w:szCs w:val="24"/>
        </w:rPr>
        <w:t>0000-</w:t>
      </w:r>
      <w:r w:rsidR="007E742F" w:rsidRPr="002F6BA2">
        <w:rPr>
          <w:rFonts w:ascii="Book Antiqua" w:hAnsi="Book Antiqua"/>
          <w:sz w:val="24"/>
          <w:szCs w:val="24"/>
        </w:rPr>
        <w:t>0002-5445-3385</w:t>
      </w:r>
      <w:r w:rsidR="00335E6C" w:rsidRPr="002F6BA2">
        <w:rPr>
          <w:rFonts w:ascii="Book Antiqua" w:hAnsi="Book Antiqua"/>
          <w:sz w:val="24"/>
          <w:szCs w:val="24"/>
        </w:rPr>
        <w:t>)</w:t>
      </w:r>
      <w:r w:rsidR="00AA5EF9" w:rsidRPr="002F6BA2">
        <w:rPr>
          <w:rFonts w:ascii="Book Antiqua" w:eastAsia="SimSun" w:hAnsi="Book Antiqua" w:hint="eastAsia"/>
          <w:sz w:val="24"/>
          <w:szCs w:val="24"/>
          <w:lang w:eastAsia="zh-CN"/>
        </w:rPr>
        <w:t>;</w:t>
      </w:r>
      <w:r w:rsidR="0082198E" w:rsidRPr="002F6BA2">
        <w:rPr>
          <w:rFonts w:ascii="Book Antiqua" w:hAnsi="Book Antiqua"/>
          <w:sz w:val="24"/>
          <w:szCs w:val="24"/>
        </w:rPr>
        <w:t xml:space="preserve"> Neil W Pearce</w:t>
      </w:r>
      <w:r w:rsidR="00335E6C" w:rsidRPr="002F6BA2">
        <w:rPr>
          <w:rFonts w:ascii="Book Antiqua" w:hAnsi="Book Antiqua"/>
          <w:sz w:val="24"/>
          <w:szCs w:val="24"/>
        </w:rPr>
        <w:t xml:space="preserve"> (</w:t>
      </w:r>
      <w:r w:rsidR="00177A01" w:rsidRPr="002F6BA2">
        <w:rPr>
          <w:rFonts w:ascii="Book Antiqua" w:hAnsi="Book Antiqua"/>
          <w:sz w:val="24"/>
          <w:szCs w:val="24"/>
        </w:rPr>
        <w:t>0000-0002-3182-7268</w:t>
      </w:r>
      <w:r w:rsidR="00335E6C" w:rsidRPr="002F6BA2">
        <w:rPr>
          <w:rFonts w:ascii="Book Antiqua" w:hAnsi="Book Antiqua"/>
          <w:sz w:val="24"/>
          <w:szCs w:val="24"/>
        </w:rPr>
        <w:t>)</w:t>
      </w:r>
      <w:r w:rsidR="00AA5EF9" w:rsidRPr="002F6BA2">
        <w:rPr>
          <w:rFonts w:ascii="Book Antiqua" w:eastAsia="SimSun" w:hAnsi="Book Antiqua" w:hint="eastAsia"/>
          <w:sz w:val="24"/>
          <w:szCs w:val="24"/>
          <w:lang w:eastAsia="zh-CN"/>
        </w:rPr>
        <w:t>;</w:t>
      </w:r>
      <w:r w:rsidR="0082198E" w:rsidRPr="002F6BA2">
        <w:rPr>
          <w:rFonts w:ascii="Book Antiqua" w:hAnsi="Book Antiqua"/>
          <w:sz w:val="24"/>
          <w:szCs w:val="24"/>
        </w:rPr>
        <w:t xml:space="preserve"> Wesley Francis</w:t>
      </w:r>
      <w:r w:rsidR="00335E6C" w:rsidRPr="002F6BA2">
        <w:rPr>
          <w:rFonts w:ascii="Book Antiqua" w:hAnsi="Book Antiqua"/>
          <w:sz w:val="24"/>
          <w:szCs w:val="24"/>
        </w:rPr>
        <w:t xml:space="preserve"> (</w:t>
      </w:r>
      <w:r w:rsidR="006E2CD9" w:rsidRPr="002F6BA2">
        <w:rPr>
          <w:rFonts w:ascii="Book Antiqua" w:hAnsi="Book Antiqua"/>
          <w:sz w:val="24"/>
          <w:szCs w:val="24"/>
        </w:rPr>
        <w:t>0000-0003-3174-1015</w:t>
      </w:r>
      <w:r w:rsidR="00335E6C" w:rsidRPr="002F6BA2">
        <w:rPr>
          <w:rFonts w:ascii="Book Antiqua" w:hAnsi="Book Antiqua"/>
          <w:sz w:val="24"/>
          <w:szCs w:val="24"/>
        </w:rPr>
        <w:t>)</w:t>
      </w:r>
      <w:r w:rsidR="00AA5EF9" w:rsidRPr="002F6BA2">
        <w:rPr>
          <w:rFonts w:ascii="Book Antiqua" w:eastAsia="SimSun" w:hAnsi="Book Antiqua" w:hint="eastAsia"/>
          <w:sz w:val="24"/>
          <w:szCs w:val="24"/>
          <w:lang w:eastAsia="zh-CN"/>
        </w:rPr>
        <w:t>;</w:t>
      </w:r>
      <w:r w:rsidR="0082198E" w:rsidRPr="002F6BA2">
        <w:rPr>
          <w:rFonts w:ascii="Book Antiqua" w:hAnsi="Book Antiqua"/>
          <w:sz w:val="24"/>
          <w:szCs w:val="24"/>
        </w:rPr>
        <w:t xml:space="preserve"> </w:t>
      </w:r>
      <w:proofErr w:type="spellStart"/>
      <w:r w:rsidR="0082198E" w:rsidRPr="002F6BA2">
        <w:rPr>
          <w:rFonts w:ascii="Book Antiqua" w:hAnsi="Book Antiqua"/>
          <w:sz w:val="24"/>
          <w:szCs w:val="24"/>
        </w:rPr>
        <w:t>Kimon</w:t>
      </w:r>
      <w:proofErr w:type="spellEnd"/>
      <w:r w:rsidR="0082198E" w:rsidRPr="002F6BA2">
        <w:rPr>
          <w:rFonts w:ascii="Book Antiqua" w:hAnsi="Book Antiqua"/>
          <w:sz w:val="24"/>
          <w:szCs w:val="24"/>
        </w:rPr>
        <w:t xml:space="preserve"> O </w:t>
      </w:r>
      <w:proofErr w:type="spellStart"/>
      <w:r w:rsidR="0082198E" w:rsidRPr="002F6BA2">
        <w:rPr>
          <w:rFonts w:ascii="Book Antiqua" w:hAnsi="Book Antiqua"/>
          <w:sz w:val="24"/>
          <w:szCs w:val="24"/>
        </w:rPr>
        <w:t>Bonadie</w:t>
      </w:r>
      <w:proofErr w:type="spellEnd"/>
      <w:r w:rsidR="00335E6C" w:rsidRPr="002F6BA2">
        <w:rPr>
          <w:rFonts w:ascii="Book Antiqua" w:hAnsi="Book Antiqua"/>
          <w:sz w:val="24"/>
          <w:szCs w:val="24"/>
        </w:rPr>
        <w:t xml:space="preserve"> (</w:t>
      </w:r>
      <w:r w:rsidR="003B2614" w:rsidRPr="002F6BA2">
        <w:rPr>
          <w:rFonts w:ascii="Book Antiqua" w:hAnsi="Book Antiqua"/>
          <w:sz w:val="24"/>
          <w:szCs w:val="24"/>
        </w:rPr>
        <w:t>0000-0001-9387-6121</w:t>
      </w:r>
      <w:r w:rsidR="00335E6C" w:rsidRPr="002F6BA2">
        <w:rPr>
          <w:rFonts w:ascii="Book Antiqua" w:hAnsi="Book Antiqua"/>
          <w:sz w:val="24"/>
          <w:szCs w:val="24"/>
        </w:rPr>
        <w:t>)</w:t>
      </w:r>
      <w:r w:rsidR="00AA5EF9" w:rsidRPr="002F6BA2">
        <w:rPr>
          <w:rFonts w:ascii="Book Antiqua" w:eastAsia="SimSun" w:hAnsi="Book Antiqua" w:hint="eastAsia"/>
          <w:sz w:val="24"/>
          <w:szCs w:val="24"/>
          <w:lang w:eastAsia="zh-CN"/>
        </w:rPr>
        <w:t>;</w:t>
      </w:r>
      <w:r w:rsidR="0082198E" w:rsidRPr="002F6BA2">
        <w:rPr>
          <w:rFonts w:ascii="Book Antiqua" w:hAnsi="Book Antiqua"/>
          <w:sz w:val="24"/>
          <w:szCs w:val="24"/>
        </w:rPr>
        <w:t xml:space="preserve"> Dexter A Thomas</w:t>
      </w:r>
      <w:r w:rsidR="00335E6C" w:rsidRPr="002F6BA2">
        <w:rPr>
          <w:rFonts w:ascii="Book Antiqua" w:hAnsi="Book Antiqua"/>
          <w:sz w:val="24"/>
          <w:szCs w:val="24"/>
        </w:rPr>
        <w:t xml:space="preserve"> (</w:t>
      </w:r>
      <w:r w:rsidR="007C4492" w:rsidRPr="002F6BA2">
        <w:rPr>
          <w:rFonts w:ascii="Book Antiqua" w:hAnsi="Book Antiqua"/>
          <w:sz w:val="24"/>
          <w:szCs w:val="24"/>
        </w:rPr>
        <w:t>0000-0003-3744-744X</w:t>
      </w:r>
      <w:r w:rsidR="00335E6C" w:rsidRPr="002F6BA2">
        <w:rPr>
          <w:rFonts w:ascii="Book Antiqua" w:hAnsi="Book Antiqua"/>
          <w:sz w:val="24"/>
          <w:szCs w:val="24"/>
        </w:rPr>
        <w:t>)</w:t>
      </w:r>
      <w:r w:rsidR="00AA5EF9" w:rsidRPr="002F6BA2">
        <w:rPr>
          <w:rFonts w:ascii="Book Antiqua" w:eastAsia="SimSun" w:hAnsi="Book Antiqua" w:hint="eastAsia"/>
          <w:sz w:val="24"/>
          <w:szCs w:val="24"/>
          <w:lang w:eastAsia="zh-CN"/>
        </w:rPr>
        <w:t>.</w:t>
      </w:r>
    </w:p>
    <w:p w14:paraId="63758D94" w14:textId="77777777" w:rsidR="0082198E" w:rsidRPr="002F6BA2" w:rsidRDefault="0082198E" w:rsidP="00E0569E">
      <w:pPr>
        <w:spacing w:line="360" w:lineRule="auto"/>
        <w:jc w:val="both"/>
        <w:rPr>
          <w:rFonts w:ascii="Book Antiqua" w:hAnsi="Book Antiqua" w:cs="Times New Roman"/>
        </w:rPr>
      </w:pPr>
    </w:p>
    <w:p w14:paraId="03F08C3C" w14:textId="4647F4F7" w:rsidR="0086225C" w:rsidRPr="002F6BA2" w:rsidRDefault="00AA5EF9" w:rsidP="00E0569E">
      <w:pPr>
        <w:spacing w:line="360" w:lineRule="auto"/>
        <w:jc w:val="both"/>
        <w:rPr>
          <w:rFonts w:ascii="Book Antiqua" w:hAnsi="Book Antiqua" w:cs="Times New Roman"/>
        </w:rPr>
      </w:pPr>
      <w:r w:rsidRPr="002F6BA2">
        <w:rPr>
          <w:rFonts w:ascii="Book Antiqua" w:hAnsi="Book Antiqua" w:cs="Times New Roman"/>
          <w:b/>
        </w:rPr>
        <w:t>Author contributions</w:t>
      </w:r>
      <w:r w:rsidRPr="002F6BA2">
        <w:rPr>
          <w:rFonts w:ascii="Book Antiqua" w:eastAsia="SimSun" w:hAnsi="Book Antiqua" w:cs="Times New Roman" w:hint="eastAsia"/>
          <w:b/>
          <w:lang w:eastAsia="zh-CN"/>
        </w:rPr>
        <w:t>:</w:t>
      </w:r>
      <w:r w:rsidRPr="002F6BA2">
        <w:rPr>
          <w:rFonts w:ascii="Book Antiqua" w:hAnsi="Book Antiqua" w:cs="Times New Roman"/>
        </w:rPr>
        <w:t xml:space="preserve"> </w:t>
      </w:r>
      <w:proofErr w:type="spellStart"/>
      <w:r w:rsidR="0026122A" w:rsidRPr="002F6BA2">
        <w:rPr>
          <w:rFonts w:ascii="Book Antiqua" w:hAnsi="Book Antiqua" w:cs="Times New Roman"/>
        </w:rPr>
        <w:t>Cawich</w:t>
      </w:r>
      <w:proofErr w:type="spellEnd"/>
      <w:r w:rsidR="0026122A" w:rsidRPr="002F6BA2">
        <w:rPr>
          <w:rFonts w:ascii="Book Antiqua" w:hAnsi="Book Antiqua" w:cs="Times New Roman"/>
        </w:rPr>
        <w:t xml:space="preserve"> SO </w:t>
      </w:r>
      <w:r w:rsidR="0086225C" w:rsidRPr="002F6BA2">
        <w:rPr>
          <w:rFonts w:ascii="Book Antiqua" w:hAnsi="Book Antiqua" w:cs="Times New Roman"/>
        </w:rPr>
        <w:t xml:space="preserve">designed the study; </w:t>
      </w:r>
      <w:proofErr w:type="spellStart"/>
      <w:r w:rsidR="0026122A" w:rsidRPr="002F6BA2">
        <w:rPr>
          <w:rFonts w:ascii="Book Antiqua" w:hAnsi="Book Antiqua" w:cs="Times New Roman"/>
        </w:rPr>
        <w:t>Cawich</w:t>
      </w:r>
      <w:proofErr w:type="spellEnd"/>
      <w:r w:rsidR="0026122A" w:rsidRPr="002F6BA2">
        <w:rPr>
          <w:rFonts w:ascii="Book Antiqua" w:hAnsi="Book Antiqua" w:cs="Times New Roman"/>
        </w:rPr>
        <w:t xml:space="preserve"> SO, Maharaj R, </w:t>
      </w:r>
      <w:proofErr w:type="spellStart"/>
      <w:r w:rsidR="0026122A" w:rsidRPr="002F6BA2">
        <w:rPr>
          <w:rFonts w:ascii="Book Antiqua" w:hAnsi="Book Antiqua" w:cs="Times New Roman"/>
        </w:rPr>
        <w:t>Naraynsingh</w:t>
      </w:r>
      <w:proofErr w:type="spellEnd"/>
      <w:r w:rsidR="0026122A" w:rsidRPr="002F6BA2">
        <w:rPr>
          <w:rFonts w:ascii="Book Antiqua" w:hAnsi="Book Antiqua" w:cs="Times New Roman"/>
        </w:rPr>
        <w:t xml:space="preserve"> V, Pearce NW, Francis W, </w:t>
      </w:r>
      <w:proofErr w:type="spellStart"/>
      <w:r w:rsidR="0026122A" w:rsidRPr="002F6BA2">
        <w:rPr>
          <w:rFonts w:ascii="Book Antiqua" w:hAnsi="Book Antiqua" w:cs="Times New Roman"/>
        </w:rPr>
        <w:t>Bonadie</w:t>
      </w:r>
      <w:proofErr w:type="spellEnd"/>
      <w:r w:rsidR="0026122A" w:rsidRPr="002F6BA2">
        <w:rPr>
          <w:rFonts w:ascii="Book Antiqua" w:hAnsi="Book Antiqua" w:cs="Times New Roman"/>
        </w:rPr>
        <w:t xml:space="preserve"> KO</w:t>
      </w:r>
      <w:r w:rsidR="0086225C" w:rsidRPr="002F6BA2">
        <w:rPr>
          <w:rFonts w:ascii="Book Antiqua" w:hAnsi="Book Antiqua" w:cs="Times New Roman"/>
        </w:rPr>
        <w:t xml:space="preserve"> and </w:t>
      </w:r>
      <w:r w:rsidR="0026122A" w:rsidRPr="002F6BA2">
        <w:rPr>
          <w:rFonts w:ascii="Book Antiqua" w:hAnsi="Book Antiqua" w:cs="Times New Roman"/>
        </w:rPr>
        <w:t>Thomas DA</w:t>
      </w:r>
      <w:r w:rsidR="0086225C" w:rsidRPr="002F6BA2">
        <w:rPr>
          <w:rFonts w:ascii="Book Antiqua" w:hAnsi="Book Antiqua" w:cs="Times New Roman"/>
        </w:rPr>
        <w:t xml:space="preserve"> performed the research; </w:t>
      </w:r>
      <w:r w:rsidR="0026122A" w:rsidRPr="002F6BA2">
        <w:rPr>
          <w:rFonts w:ascii="Book Antiqua" w:hAnsi="Book Antiqua" w:cs="Times New Roman"/>
        </w:rPr>
        <w:t xml:space="preserve">Pearce NW, Francis W, </w:t>
      </w:r>
      <w:proofErr w:type="spellStart"/>
      <w:r w:rsidR="0026122A" w:rsidRPr="002F6BA2">
        <w:rPr>
          <w:rFonts w:ascii="Book Antiqua" w:hAnsi="Book Antiqua" w:cs="Times New Roman"/>
        </w:rPr>
        <w:t>Bonadie</w:t>
      </w:r>
      <w:proofErr w:type="spellEnd"/>
      <w:r w:rsidR="0026122A" w:rsidRPr="002F6BA2">
        <w:rPr>
          <w:rFonts w:ascii="Book Antiqua" w:hAnsi="Book Antiqua" w:cs="Times New Roman"/>
        </w:rPr>
        <w:t xml:space="preserve"> KO and Thomas DA </w:t>
      </w:r>
      <w:r w:rsidR="0086225C" w:rsidRPr="002F6BA2">
        <w:rPr>
          <w:rFonts w:ascii="Book Antiqua" w:hAnsi="Book Antiqua" w:cs="Times New Roman"/>
        </w:rPr>
        <w:t xml:space="preserve">analyzed the data; </w:t>
      </w:r>
      <w:proofErr w:type="spellStart"/>
      <w:r w:rsidR="0026122A" w:rsidRPr="002F6BA2">
        <w:rPr>
          <w:rFonts w:ascii="Book Antiqua" w:hAnsi="Book Antiqua" w:cs="Times New Roman"/>
        </w:rPr>
        <w:t>Cawi</w:t>
      </w:r>
      <w:r w:rsidR="004F2E8E" w:rsidRPr="002F6BA2">
        <w:rPr>
          <w:rFonts w:ascii="Book Antiqua" w:hAnsi="Book Antiqua" w:cs="Times New Roman"/>
        </w:rPr>
        <w:t>ch</w:t>
      </w:r>
      <w:proofErr w:type="spellEnd"/>
      <w:r w:rsidR="004F2E8E" w:rsidRPr="002F6BA2">
        <w:rPr>
          <w:rFonts w:ascii="Book Antiqua" w:hAnsi="Book Antiqua" w:cs="Times New Roman"/>
        </w:rPr>
        <w:t xml:space="preserve"> SO, Maharaj R, </w:t>
      </w:r>
      <w:proofErr w:type="spellStart"/>
      <w:r w:rsidR="004F2E8E" w:rsidRPr="002F6BA2">
        <w:rPr>
          <w:rFonts w:ascii="Book Antiqua" w:hAnsi="Book Antiqua" w:cs="Times New Roman"/>
        </w:rPr>
        <w:t>Naraynsingh</w:t>
      </w:r>
      <w:proofErr w:type="spellEnd"/>
      <w:r w:rsidR="004F2E8E" w:rsidRPr="002F6BA2">
        <w:rPr>
          <w:rFonts w:ascii="Book Antiqua" w:hAnsi="Book Antiqua" w:cs="Times New Roman"/>
        </w:rPr>
        <w:t xml:space="preserve"> V and</w:t>
      </w:r>
      <w:r w:rsidR="0026122A" w:rsidRPr="002F6BA2">
        <w:rPr>
          <w:rFonts w:ascii="Book Antiqua" w:hAnsi="Book Antiqua" w:cs="Times New Roman"/>
        </w:rPr>
        <w:t xml:space="preserve"> Pearce</w:t>
      </w:r>
      <w:r w:rsidR="004F2E8E" w:rsidRPr="002F6BA2">
        <w:rPr>
          <w:rFonts w:ascii="Book Antiqua" w:hAnsi="Book Antiqua" w:cs="Times New Roman"/>
        </w:rPr>
        <w:t xml:space="preserve"> NW </w:t>
      </w:r>
      <w:r w:rsidR="0086225C" w:rsidRPr="002F6BA2">
        <w:rPr>
          <w:rFonts w:ascii="Book Antiqua" w:hAnsi="Book Antiqua" w:cs="Times New Roman"/>
        </w:rPr>
        <w:t xml:space="preserve">wrote the paper; and </w:t>
      </w:r>
      <w:proofErr w:type="spellStart"/>
      <w:r w:rsidR="0026122A" w:rsidRPr="002F6BA2">
        <w:rPr>
          <w:rFonts w:ascii="Book Antiqua" w:hAnsi="Book Antiqua" w:cs="Times New Roman"/>
        </w:rPr>
        <w:t>Cawich</w:t>
      </w:r>
      <w:proofErr w:type="spellEnd"/>
      <w:r w:rsidR="0026122A" w:rsidRPr="002F6BA2">
        <w:rPr>
          <w:rFonts w:ascii="Book Antiqua" w:hAnsi="Book Antiqua" w:cs="Times New Roman"/>
        </w:rPr>
        <w:t xml:space="preserve"> SO, Maharaj R, </w:t>
      </w:r>
      <w:proofErr w:type="spellStart"/>
      <w:r w:rsidR="0026122A" w:rsidRPr="002F6BA2">
        <w:rPr>
          <w:rFonts w:ascii="Book Antiqua" w:hAnsi="Book Antiqua" w:cs="Times New Roman"/>
        </w:rPr>
        <w:t>Naraynsingh</w:t>
      </w:r>
      <w:proofErr w:type="spellEnd"/>
      <w:r w:rsidR="0026122A" w:rsidRPr="002F6BA2">
        <w:rPr>
          <w:rFonts w:ascii="Book Antiqua" w:hAnsi="Book Antiqua" w:cs="Times New Roman"/>
        </w:rPr>
        <w:t xml:space="preserve"> V, Pearce NW, Francis W, </w:t>
      </w:r>
      <w:proofErr w:type="spellStart"/>
      <w:r w:rsidR="0026122A" w:rsidRPr="002F6BA2">
        <w:rPr>
          <w:rFonts w:ascii="Book Antiqua" w:hAnsi="Book Antiqua" w:cs="Times New Roman"/>
        </w:rPr>
        <w:t>Bonadie</w:t>
      </w:r>
      <w:proofErr w:type="spellEnd"/>
      <w:r w:rsidR="0026122A" w:rsidRPr="002F6BA2">
        <w:rPr>
          <w:rFonts w:ascii="Book Antiqua" w:hAnsi="Book Antiqua" w:cs="Times New Roman"/>
        </w:rPr>
        <w:t xml:space="preserve"> KO and Thomas DA </w:t>
      </w:r>
      <w:r w:rsidR="0086225C" w:rsidRPr="002F6BA2">
        <w:rPr>
          <w:rFonts w:ascii="Book Antiqua" w:hAnsi="Book Antiqua" w:cs="Times New Roman"/>
        </w:rPr>
        <w:t xml:space="preserve">revised the manuscript for final submission. </w:t>
      </w:r>
    </w:p>
    <w:p w14:paraId="3E407C7D" w14:textId="010B59E2" w:rsidR="0086225C" w:rsidRPr="002F6BA2" w:rsidRDefault="004F2E8E" w:rsidP="00E0569E">
      <w:pPr>
        <w:spacing w:line="360" w:lineRule="auto"/>
        <w:jc w:val="both"/>
        <w:rPr>
          <w:rFonts w:ascii="Book Antiqua" w:hAnsi="Book Antiqua" w:cs="Times New Roman"/>
        </w:rPr>
      </w:pPr>
      <w:r w:rsidRPr="002F6BA2">
        <w:rPr>
          <w:rFonts w:ascii="Book Antiqua" w:hAnsi="Book Antiqua" w:cs="Times New Roman"/>
        </w:rPr>
        <w:t xml:space="preserve"> </w:t>
      </w:r>
    </w:p>
    <w:p w14:paraId="67305EF5" w14:textId="0235444F" w:rsidR="00A61D41" w:rsidRPr="002F6BA2" w:rsidRDefault="00A92BCC" w:rsidP="00E0569E">
      <w:pPr>
        <w:widowControl w:val="0"/>
        <w:autoSpaceDE w:val="0"/>
        <w:autoSpaceDN w:val="0"/>
        <w:adjustRightInd w:val="0"/>
        <w:spacing w:line="360" w:lineRule="auto"/>
        <w:jc w:val="both"/>
        <w:rPr>
          <w:rFonts w:ascii="Book Antiqua" w:hAnsi="Book Antiqua" w:cs="Times"/>
          <w:color w:val="000000"/>
        </w:rPr>
      </w:pPr>
      <w:r w:rsidRPr="002F6BA2">
        <w:rPr>
          <w:rFonts w:ascii="Book Antiqua" w:hAnsi="Book Antiqua"/>
          <w:b/>
          <w:color w:val="000000"/>
        </w:rPr>
        <w:t>Institutional review board statement</w:t>
      </w:r>
      <w:r w:rsidRPr="002F6BA2">
        <w:rPr>
          <w:rFonts w:ascii="Book Antiqua" w:hAnsi="Book Antiqua"/>
          <w:b/>
          <w:bCs/>
          <w:iCs/>
          <w:color w:val="000000"/>
        </w:rPr>
        <w:t>:</w:t>
      </w:r>
      <w:r w:rsidR="00AA5EF9" w:rsidRPr="002F6BA2">
        <w:rPr>
          <w:rFonts w:ascii="Book Antiqua" w:eastAsia="SimSun" w:hAnsi="Book Antiqua" w:cs="Times New Roman" w:hint="eastAsia"/>
          <w:lang w:eastAsia="zh-CN"/>
        </w:rPr>
        <w:t xml:space="preserve"> </w:t>
      </w:r>
      <w:r w:rsidR="00193E49" w:rsidRPr="002F6BA2">
        <w:rPr>
          <w:rFonts w:ascii="Book Antiqua" w:hAnsi="Book Antiqua" w:cs="Book Antiqua"/>
          <w:color w:val="000000"/>
        </w:rPr>
        <w:t xml:space="preserve">This research was approved by the </w:t>
      </w:r>
      <w:r w:rsidR="00B974A1" w:rsidRPr="002F6BA2">
        <w:rPr>
          <w:rFonts w:ascii="Book Antiqua" w:hAnsi="Book Antiqua" w:cs="Book Antiqua"/>
          <w:color w:val="000000"/>
        </w:rPr>
        <w:t>I</w:t>
      </w:r>
      <w:r w:rsidR="00A61D41" w:rsidRPr="002F6BA2">
        <w:rPr>
          <w:rFonts w:ascii="Book Antiqua" w:hAnsi="Book Antiqua" w:cs="Book Antiqua"/>
          <w:color w:val="000000"/>
        </w:rPr>
        <w:t>nstitutiona</w:t>
      </w:r>
      <w:r w:rsidR="00B974A1" w:rsidRPr="002F6BA2">
        <w:rPr>
          <w:rFonts w:ascii="Book Antiqua" w:hAnsi="Book Antiqua" w:cs="Book Antiqua"/>
          <w:color w:val="000000"/>
        </w:rPr>
        <w:t>l Review B</w:t>
      </w:r>
      <w:r w:rsidR="00193E49" w:rsidRPr="002F6BA2">
        <w:rPr>
          <w:rFonts w:ascii="Book Antiqua" w:hAnsi="Book Antiqua" w:cs="Book Antiqua"/>
          <w:color w:val="000000"/>
        </w:rPr>
        <w:t xml:space="preserve">oard </w:t>
      </w:r>
      <w:r w:rsidR="00B974A1" w:rsidRPr="002F6BA2">
        <w:rPr>
          <w:rFonts w:ascii="Book Antiqua" w:hAnsi="Book Antiqua" w:cs="Book Antiqua"/>
          <w:color w:val="000000"/>
        </w:rPr>
        <w:t>at</w:t>
      </w:r>
      <w:r w:rsidR="00193E49" w:rsidRPr="002F6BA2">
        <w:rPr>
          <w:rFonts w:ascii="Book Antiqua" w:hAnsi="Book Antiqua" w:cs="Book Antiqua"/>
          <w:color w:val="000000"/>
        </w:rPr>
        <w:t xml:space="preserve"> the Universi</w:t>
      </w:r>
      <w:r w:rsidR="00B974A1" w:rsidRPr="002F6BA2">
        <w:rPr>
          <w:rFonts w:ascii="Book Antiqua" w:hAnsi="Book Antiqua" w:cs="Book Antiqua"/>
          <w:color w:val="000000"/>
        </w:rPr>
        <w:t xml:space="preserve">ty of the West Indies </w:t>
      </w:r>
      <w:r w:rsidR="00193E49" w:rsidRPr="002F6BA2">
        <w:rPr>
          <w:rFonts w:ascii="Book Antiqua" w:hAnsi="Book Antiqua" w:cs="Book Antiqua"/>
          <w:color w:val="000000"/>
        </w:rPr>
        <w:t xml:space="preserve">(IRB </w:t>
      </w:r>
      <w:r w:rsidR="001D007F" w:rsidRPr="002F6BA2">
        <w:rPr>
          <w:rFonts w:ascii="Book Antiqua" w:hAnsi="Book Antiqua" w:cs="Book Antiqua"/>
          <w:color w:val="000000"/>
        </w:rPr>
        <w:t>CEC/689/08/18</w:t>
      </w:r>
      <w:r w:rsidR="00193E49" w:rsidRPr="002F6BA2">
        <w:rPr>
          <w:rFonts w:ascii="Book Antiqua" w:hAnsi="Book Antiqua" w:cs="Book Antiqua"/>
          <w:color w:val="000000"/>
        </w:rPr>
        <w:t>).</w:t>
      </w:r>
    </w:p>
    <w:p w14:paraId="3018AE56" w14:textId="77777777" w:rsidR="001466AF" w:rsidRPr="002F6BA2" w:rsidRDefault="001466AF" w:rsidP="00E0569E">
      <w:pPr>
        <w:spacing w:line="360" w:lineRule="auto"/>
        <w:jc w:val="both"/>
        <w:rPr>
          <w:rFonts w:ascii="Book Antiqua" w:eastAsia="SimSun" w:hAnsi="Book Antiqua" w:cs="Times New Roman"/>
          <w:lang w:eastAsia="zh-CN"/>
        </w:rPr>
      </w:pPr>
    </w:p>
    <w:p w14:paraId="097F1D4F" w14:textId="4A08F32A" w:rsidR="00A03827" w:rsidRPr="002F6BA2" w:rsidRDefault="00A92BCC" w:rsidP="00AA5EF9">
      <w:pPr>
        <w:widowControl w:val="0"/>
        <w:autoSpaceDE w:val="0"/>
        <w:autoSpaceDN w:val="0"/>
        <w:adjustRightInd w:val="0"/>
        <w:spacing w:line="360" w:lineRule="auto"/>
        <w:jc w:val="both"/>
        <w:rPr>
          <w:rFonts w:ascii="Book Antiqua" w:hAnsi="Book Antiqua" w:cs="Times"/>
          <w:color w:val="000000"/>
        </w:rPr>
      </w:pPr>
      <w:r w:rsidRPr="002F6BA2">
        <w:rPr>
          <w:rFonts w:ascii="Book Antiqua" w:hAnsi="Book Antiqua"/>
          <w:b/>
          <w:color w:val="000000"/>
        </w:rPr>
        <w:t>Informed consent statement</w:t>
      </w:r>
      <w:r w:rsidRPr="002F6BA2">
        <w:rPr>
          <w:rFonts w:ascii="Book Antiqua" w:hAnsi="Book Antiqua" w:hint="eastAsia"/>
          <w:b/>
          <w:bCs/>
          <w:iCs/>
          <w:color w:val="000000"/>
          <w:lang w:eastAsia="zh-CN"/>
        </w:rPr>
        <w:t>:</w:t>
      </w:r>
      <w:r w:rsidRPr="002F6BA2">
        <w:rPr>
          <w:rFonts w:ascii="Book Antiqua" w:eastAsia="SimSun" w:hAnsi="Book Antiqua" w:hint="eastAsia"/>
          <w:b/>
          <w:bCs/>
          <w:iCs/>
          <w:color w:val="000000"/>
          <w:lang w:eastAsia="zh-CN"/>
        </w:rPr>
        <w:t xml:space="preserve"> </w:t>
      </w:r>
      <w:r w:rsidR="00AB3476" w:rsidRPr="002F6BA2">
        <w:rPr>
          <w:rFonts w:ascii="Book Antiqua" w:hAnsi="Book Antiqua" w:cs="Book Antiqua"/>
          <w:color w:val="000000"/>
        </w:rPr>
        <w:t>A</w:t>
      </w:r>
      <w:r w:rsidR="00A03827" w:rsidRPr="002F6BA2">
        <w:rPr>
          <w:rFonts w:ascii="Book Antiqua" w:hAnsi="Book Antiqua" w:cs="Book Antiqua"/>
          <w:color w:val="000000"/>
        </w:rPr>
        <w:t xml:space="preserve">ll involved persons (subjects or legally authorized representative) gave their </w:t>
      </w:r>
      <w:r w:rsidR="00AB3476" w:rsidRPr="002F6BA2">
        <w:rPr>
          <w:rFonts w:ascii="Book Antiqua" w:hAnsi="Book Antiqua" w:cs="Book Antiqua"/>
          <w:color w:val="000000"/>
        </w:rPr>
        <w:t xml:space="preserve">written </w:t>
      </w:r>
      <w:r w:rsidR="00A03827" w:rsidRPr="002F6BA2">
        <w:rPr>
          <w:rFonts w:ascii="Book Antiqua" w:hAnsi="Book Antiqua" w:cs="Book Antiqua"/>
          <w:color w:val="000000"/>
        </w:rPr>
        <w:t xml:space="preserve">informed consent prior to study inclusion. </w:t>
      </w:r>
      <w:r w:rsidR="00E856FC" w:rsidRPr="002F6BA2">
        <w:rPr>
          <w:rFonts w:ascii="Book Antiqua" w:hAnsi="Book Antiqua" w:cs="Book Antiqua"/>
          <w:color w:val="000000"/>
        </w:rPr>
        <w:t>I</w:t>
      </w:r>
      <w:r w:rsidR="00AB3476" w:rsidRPr="002F6BA2">
        <w:rPr>
          <w:rFonts w:ascii="Book Antiqua" w:hAnsi="Book Antiqua" w:cs="Book Antiqua"/>
          <w:color w:val="000000"/>
        </w:rPr>
        <w:t>dentifying data has been</w:t>
      </w:r>
      <w:r w:rsidR="00A03827" w:rsidRPr="002F6BA2">
        <w:rPr>
          <w:rFonts w:ascii="Book Antiqua" w:hAnsi="Book Antiqua" w:cs="Book Antiqua"/>
          <w:color w:val="000000"/>
        </w:rPr>
        <w:t xml:space="preserve"> anonymized</w:t>
      </w:r>
      <w:r w:rsidR="00AB3476" w:rsidRPr="002F6BA2">
        <w:rPr>
          <w:rFonts w:ascii="Book Antiqua" w:hAnsi="Book Antiqua" w:cs="Book Antiqua"/>
          <w:color w:val="000000"/>
        </w:rPr>
        <w:t xml:space="preserve"> but is available to the editor in chief upon request. </w:t>
      </w:r>
    </w:p>
    <w:p w14:paraId="2C81C8DA" w14:textId="77777777" w:rsidR="001466AF" w:rsidRPr="002F6BA2" w:rsidRDefault="001466AF" w:rsidP="00E0569E">
      <w:pPr>
        <w:spacing w:line="360" w:lineRule="auto"/>
        <w:jc w:val="both"/>
        <w:rPr>
          <w:rFonts w:ascii="Book Antiqua" w:hAnsi="Book Antiqua" w:cs="Times New Roman"/>
        </w:rPr>
      </w:pPr>
    </w:p>
    <w:p w14:paraId="096C68EC" w14:textId="100827B7" w:rsidR="001B2B42" w:rsidRPr="002F6BA2" w:rsidRDefault="00A92BCC" w:rsidP="00AA5EF9">
      <w:pPr>
        <w:spacing w:line="360" w:lineRule="auto"/>
        <w:jc w:val="both"/>
        <w:rPr>
          <w:rFonts w:ascii="Book Antiqua" w:hAnsi="Book Antiqua" w:cs="Times New Roman"/>
        </w:rPr>
      </w:pPr>
      <w:r w:rsidRPr="002F6BA2">
        <w:rPr>
          <w:rFonts w:ascii="Book Antiqua" w:hAnsi="Book Antiqua"/>
          <w:b/>
          <w:color w:val="000000"/>
        </w:rPr>
        <w:t>Conflict-of-interest statement</w:t>
      </w:r>
      <w:r w:rsidRPr="002F6BA2">
        <w:rPr>
          <w:rFonts w:ascii="Book Antiqua" w:hAnsi="Book Antiqua" w:cs="TimesNewRomanPS-BoldItalicMT" w:hint="eastAsia"/>
          <w:b/>
          <w:bCs/>
          <w:iCs/>
          <w:color w:val="000000"/>
          <w:lang w:eastAsia="zh-CN"/>
        </w:rPr>
        <w:t>:</w:t>
      </w:r>
      <w:r w:rsidRPr="002F6BA2">
        <w:rPr>
          <w:rFonts w:ascii="Book Antiqua" w:hAnsi="Book Antiqua"/>
          <w:lang w:val="en-GB"/>
        </w:rPr>
        <w:t xml:space="preserve"> </w:t>
      </w:r>
      <w:r w:rsidR="001B2B42" w:rsidRPr="002F6BA2">
        <w:rPr>
          <w:rFonts w:ascii="Book Antiqua" w:hAnsi="Book Antiqua" w:cs="Times New Roman"/>
        </w:rPr>
        <w:t xml:space="preserve">The authors declare that there are no financial relationships, personal relationships or other scenarios that may represent potential conflicts of interest. </w:t>
      </w:r>
    </w:p>
    <w:p w14:paraId="4BD98390" w14:textId="77777777" w:rsidR="00A92BCC" w:rsidRPr="002F6BA2" w:rsidRDefault="00A92BCC" w:rsidP="00AA5EF9">
      <w:pPr>
        <w:spacing w:line="360" w:lineRule="auto"/>
        <w:jc w:val="both"/>
        <w:rPr>
          <w:rFonts w:ascii="Book Antiqua" w:eastAsia="SimSun" w:hAnsi="Book Antiqua" w:cs="Times New Roman"/>
          <w:lang w:eastAsia="zh-CN"/>
        </w:rPr>
      </w:pPr>
    </w:p>
    <w:p w14:paraId="26721FCC" w14:textId="1F4A7189" w:rsidR="009E43F1" w:rsidRPr="002F6BA2" w:rsidRDefault="00A92BCC" w:rsidP="00AA5EF9">
      <w:pPr>
        <w:spacing w:line="360" w:lineRule="auto"/>
        <w:jc w:val="both"/>
        <w:rPr>
          <w:rFonts w:ascii="Book Antiqua" w:eastAsia="SimSun" w:hAnsi="Book Antiqua"/>
          <w:b/>
          <w:bCs/>
          <w:lang w:eastAsia="zh-CN"/>
        </w:rPr>
      </w:pPr>
      <w:r w:rsidRPr="002F6BA2">
        <w:rPr>
          <w:rStyle w:val="Strong"/>
          <w:rFonts w:ascii="Book Antiqua" w:hAnsi="Book Antiqua"/>
        </w:rPr>
        <w:t>STROBE statement</w:t>
      </w:r>
      <w:r w:rsidRPr="002F6BA2">
        <w:rPr>
          <w:rStyle w:val="Strong"/>
          <w:rFonts w:ascii="Book Antiqua" w:eastAsia="SimSun" w:hAnsi="Book Antiqua" w:hint="eastAsia"/>
          <w:lang w:eastAsia="zh-CN"/>
        </w:rPr>
        <w:t xml:space="preserve">: </w:t>
      </w:r>
      <w:r w:rsidR="009E43F1" w:rsidRPr="002F6BA2">
        <w:rPr>
          <w:rFonts w:ascii="Book Antiqua" w:hAnsi="Book Antiqua" w:cs="Book Antiqua"/>
          <w:color w:val="000000"/>
        </w:rPr>
        <w:t>The</w:t>
      </w:r>
      <w:r w:rsidR="00413F81" w:rsidRPr="002F6BA2">
        <w:rPr>
          <w:rFonts w:ascii="Book Antiqua" w:hAnsi="Book Antiqua" w:cs="Book Antiqua"/>
          <w:color w:val="000000"/>
        </w:rPr>
        <w:t xml:space="preserve"> authors have read the</w:t>
      </w:r>
      <w:r w:rsidR="009E43F1" w:rsidRPr="002F6BA2">
        <w:rPr>
          <w:rFonts w:ascii="Book Antiqua" w:hAnsi="Book Antiqua" w:cs="Book Antiqua"/>
          <w:color w:val="000000"/>
        </w:rPr>
        <w:t xml:space="preserve"> CONSORT 2010</w:t>
      </w:r>
      <w:r w:rsidR="00413F81" w:rsidRPr="002F6BA2">
        <w:rPr>
          <w:rFonts w:ascii="Book Antiqua" w:hAnsi="Book Antiqua" w:cs="Book Antiqua"/>
          <w:color w:val="000000"/>
        </w:rPr>
        <w:t xml:space="preserve"> Statement. The manuscript adheres to the CONSORT 2010 policies, with the exceptions that</w:t>
      </w:r>
      <w:r w:rsidR="0053519C" w:rsidRPr="002F6BA2">
        <w:rPr>
          <w:rFonts w:ascii="Book Antiqua" w:hAnsi="Book Antiqua" w:cs="Book Antiqua"/>
          <w:color w:val="000000"/>
        </w:rPr>
        <w:t xml:space="preserve"> this</w:t>
      </w:r>
      <w:r w:rsidR="009E43F1" w:rsidRPr="002F6BA2">
        <w:rPr>
          <w:rFonts w:ascii="Book Antiqua" w:hAnsi="Book Antiqua" w:cs="Book Antiqua"/>
          <w:color w:val="000000"/>
        </w:rPr>
        <w:t xml:space="preserve"> </w:t>
      </w:r>
      <w:r w:rsidR="0053519C" w:rsidRPr="002F6BA2">
        <w:rPr>
          <w:rFonts w:ascii="Book Antiqua" w:hAnsi="Book Antiqua" w:cs="Book Antiqua"/>
          <w:color w:val="000000"/>
        </w:rPr>
        <w:t>is not a randomized trial</w:t>
      </w:r>
      <w:r w:rsidR="00DF1A29" w:rsidRPr="002F6BA2">
        <w:rPr>
          <w:rFonts w:ascii="Book Antiqua" w:hAnsi="Book Antiqua" w:cs="Book Antiqua"/>
          <w:color w:val="000000"/>
        </w:rPr>
        <w:t>.</w:t>
      </w:r>
    </w:p>
    <w:p w14:paraId="0A990F47" w14:textId="77777777" w:rsidR="001466AF" w:rsidRPr="002F6BA2" w:rsidRDefault="001466AF" w:rsidP="00E0569E">
      <w:pPr>
        <w:spacing w:line="360" w:lineRule="auto"/>
        <w:jc w:val="both"/>
        <w:rPr>
          <w:rFonts w:ascii="Book Antiqua" w:eastAsia="SimSun" w:hAnsi="Book Antiqua" w:cs="Times New Roman"/>
          <w:lang w:eastAsia="zh-CN"/>
        </w:rPr>
      </w:pPr>
    </w:p>
    <w:p w14:paraId="7264A45B" w14:textId="77777777" w:rsidR="00A92BCC" w:rsidRPr="002F6BA2" w:rsidRDefault="00A92BCC" w:rsidP="00A92BCC">
      <w:pPr>
        <w:pStyle w:val="CommentText"/>
        <w:adjustRightInd w:val="0"/>
        <w:snapToGrid w:val="0"/>
        <w:spacing w:line="360" w:lineRule="auto"/>
        <w:jc w:val="both"/>
        <w:rPr>
          <w:rFonts w:ascii="Book Antiqua" w:hAnsi="Book Antiqua"/>
          <w:sz w:val="24"/>
          <w:szCs w:val="24"/>
          <w:lang w:eastAsia="zh-CN"/>
        </w:rPr>
      </w:pPr>
      <w:r w:rsidRPr="002F6BA2">
        <w:rPr>
          <w:rFonts w:ascii="Book Antiqua" w:hAnsi="Book Antiqua"/>
          <w:b/>
          <w:sz w:val="24"/>
          <w:szCs w:val="24"/>
        </w:rPr>
        <w:t xml:space="preserve">Open-Access: </w:t>
      </w:r>
      <w:r w:rsidRPr="002F6BA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77CF9E" w14:textId="77777777" w:rsidR="00A92BCC" w:rsidRPr="002F6BA2" w:rsidRDefault="00A92BCC" w:rsidP="00E0569E">
      <w:pPr>
        <w:spacing w:line="360" w:lineRule="auto"/>
        <w:jc w:val="both"/>
        <w:rPr>
          <w:rFonts w:ascii="Book Antiqua" w:eastAsia="SimSun" w:hAnsi="Book Antiqua" w:cs="Times New Roman"/>
          <w:lang w:eastAsia="zh-CN"/>
        </w:rPr>
      </w:pPr>
    </w:p>
    <w:p w14:paraId="348B41A4" w14:textId="6F7A8645" w:rsidR="00DF1A29" w:rsidRPr="002F6BA2" w:rsidRDefault="00DF1A29" w:rsidP="00DF1A29">
      <w:pPr>
        <w:pStyle w:val="1"/>
        <w:snapToGrid w:val="0"/>
        <w:spacing w:line="360" w:lineRule="auto"/>
        <w:jc w:val="both"/>
        <w:rPr>
          <w:rFonts w:ascii="Book Antiqua" w:hAnsi="Book Antiqua" w:cs="Times New Roman"/>
          <w:b/>
          <w:bCs/>
          <w:sz w:val="24"/>
          <w:szCs w:val="24"/>
          <w:lang w:val="en-US" w:eastAsia="zh-CN"/>
        </w:rPr>
      </w:pPr>
      <w:r w:rsidRPr="002F6BA2">
        <w:rPr>
          <w:rFonts w:ascii="Book Antiqua" w:hAnsi="Book Antiqua" w:cs="Times New Roman"/>
          <w:b/>
          <w:bCs/>
          <w:sz w:val="24"/>
          <w:szCs w:val="24"/>
          <w:lang w:val="en-US"/>
        </w:rPr>
        <w:t>Manuscript</w:t>
      </w:r>
      <w:r w:rsidRPr="002F6BA2">
        <w:rPr>
          <w:rFonts w:ascii="Book Antiqua" w:hAnsi="Book Antiqua" w:cs="Times New Roman" w:hint="eastAsia"/>
          <w:b/>
          <w:bCs/>
          <w:sz w:val="24"/>
          <w:szCs w:val="24"/>
          <w:lang w:val="en-US" w:eastAsia="zh-CN"/>
        </w:rPr>
        <w:t xml:space="preserve"> </w:t>
      </w:r>
      <w:r w:rsidRPr="002F6BA2">
        <w:rPr>
          <w:rFonts w:ascii="Book Antiqua" w:hAnsi="Book Antiqua" w:cs="Times New Roman"/>
          <w:b/>
          <w:bCs/>
          <w:sz w:val="24"/>
          <w:szCs w:val="24"/>
          <w:lang w:val="en-US"/>
        </w:rPr>
        <w:t>source:</w:t>
      </w:r>
      <w:r w:rsidRPr="002F6BA2">
        <w:rPr>
          <w:rFonts w:ascii="Book Antiqua" w:hAnsi="Book Antiqua" w:cs="Times New Roman"/>
          <w:b/>
          <w:bCs/>
          <w:sz w:val="24"/>
          <w:szCs w:val="24"/>
          <w:lang w:val="en-US" w:eastAsia="zh-CN"/>
        </w:rPr>
        <w:t xml:space="preserve"> </w:t>
      </w:r>
      <w:r w:rsidRPr="002F6BA2">
        <w:rPr>
          <w:rFonts w:ascii="Book Antiqua" w:hAnsi="Book Antiqua" w:cs="Times New Roman"/>
          <w:bCs/>
          <w:sz w:val="24"/>
          <w:szCs w:val="24"/>
          <w:lang w:val="en-US"/>
        </w:rPr>
        <w:t>Invited manuscript</w:t>
      </w:r>
    </w:p>
    <w:p w14:paraId="3B32DACC" w14:textId="77777777" w:rsidR="00DF1A29" w:rsidRPr="002F6BA2" w:rsidRDefault="00DF1A29" w:rsidP="00E0569E">
      <w:pPr>
        <w:spacing w:line="360" w:lineRule="auto"/>
        <w:jc w:val="both"/>
        <w:rPr>
          <w:rFonts w:ascii="Book Antiqua" w:eastAsia="SimSun" w:hAnsi="Book Antiqua" w:cs="Times New Roman"/>
          <w:lang w:eastAsia="zh-CN"/>
        </w:rPr>
      </w:pPr>
    </w:p>
    <w:p w14:paraId="6A0CC006" w14:textId="0E9FED5A" w:rsidR="00B45416" w:rsidRPr="002F6BA2" w:rsidRDefault="00A92BCC" w:rsidP="00AA5EF9">
      <w:pPr>
        <w:spacing w:line="360" w:lineRule="auto"/>
        <w:jc w:val="both"/>
        <w:rPr>
          <w:rFonts w:ascii="Book Antiqua" w:eastAsia="SimSun" w:hAnsi="Book Antiqua" w:cs="Times New Roman"/>
          <w:lang w:eastAsia="zh-CN"/>
        </w:rPr>
      </w:pPr>
      <w:r w:rsidRPr="002F6BA2">
        <w:rPr>
          <w:rFonts w:ascii="Book Antiqua" w:hAnsi="Book Antiqua" w:cs="Times New Roman"/>
          <w:b/>
        </w:rPr>
        <w:t>Correspond</w:t>
      </w:r>
      <w:r w:rsidRPr="002F6BA2">
        <w:rPr>
          <w:rFonts w:ascii="Book Antiqua" w:eastAsia="SimSun" w:hAnsi="Book Antiqua" w:cs="Times New Roman" w:hint="eastAsia"/>
          <w:b/>
          <w:lang w:eastAsia="zh-CN"/>
        </w:rPr>
        <w:t>ing</w:t>
      </w:r>
      <w:r w:rsidRPr="002F6BA2">
        <w:rPr>
          <w:rFonts w:ascii="Book Antiqua" w:hAnsi="Book Antiqua" w:cs="Times New Roman"/>
          <w:b/>
        </w:rPr>
        <w:t xml:space="preserve"> </w:t>
      </w:r>
      <w:r w:rsidRPr="002F6BA2">
        <w:rPr>
          <w:rFonts w:ascii="Book Antiqua" w:eastAsia="SimSun" w:hAnsi="Book Antiqua" w:cs="Times New Roman" w:hint="eastAsia"/>
          <w:b/>
          <w:lang w:eastAsia="zh-CN"/>
        </w:rPr>
        <w:t>author</w:t>
      </w:r>
      <w:r w:rsidRPr="002F6BA2">
        <w:rPr>
          <w:rFonts w:ascii="Book Antiqua" w:hAnsi="Book Antiqua" w:cs="Times New Roman"/>
          <w:b/>
        </w:rPr>
        <w:t>:</w:t>
      </w:r>
      <w:r w:rsidRPr="002F6BA2">
        <w:rPr>
          <w:rFonts w:ascii="Book Antiqua" w:eastAsia="SimSun" w:hAnsi="Book Antiqua" w:cs="Times New Roman" w:hint="eastAsia"/>
          <w:lang w:eastAsia="zh-CN"/>
        </w:rPr>
        <w:t xml:space="preserve"> </w:t>
      </w:r>
      <w:r w:rsidR="00B45416" w:rsidRPr="002F6BA2">
        <w:rPr>
          <w:rFonts w:ascii="Book Antiqua" w:hAnsi="Book Antiqua" w:cs="Times New Roman"/>
          <w:b/>
        </w:rPr>
        <w:t xml:space="preserve">Shamir </w:t>
      </w:r>
      <w:r w:rsidR="00FB09C1" w:rsidRPr="002F6BA2">
        <w:rPr>
          <w:rFonts w:ascii="Book Antiqua" w:hAnsi="Book Antiqua" w:cs="Times New Roman"/>
          <w:b/>
        </w:rPr>
        <w:t xml:space="preserve">O </w:t>
      </w:r>
      <w:proofErr w:type="spellStart"/>
      <w:r w:rsidR="00B45416" w:rsidRPr="002F6BA2">
        <w:rPr>
          <w:rFonts w:ascii="Book Antiqua" w:hAnsi="Book Antiqua" w:cs="Times New Roman"/>
          <w:b/>
        </w:rPr>
        <w:t>Cawich</w:t>
      </w:r>
      <w:proofErr w:type="spellEnd"/>
      <w:r w:rsidR="00FB09C1" w:rsidRPr="002F6BA2">
        <w:rPr>
          <w:rFonts w:ascii="Book Antiqua" w:hAnsi="Book Antiqua" w:cs="Times New Roman"/>
          <w:b/>
        </w:rPr>
        <w:t xml:space="preserve">, </w:t>
      </w:r>
      <w:r w:rsidRPr="002F6BA2">
        <w:rPr>
          <w:rFonts w:ascii="Book Antiqua" w:hAnsi="Book Antiqua" w:cs="Times New Roman"/>
          <w:b/>
        </w:rPr>
        <w:t xml:space="preserve">MBBS, Professor, </w:t>
      </w:r>
      <w:r w:rsidR="00B45416" w:rsidRPr="002F6BA2">
        <w:rPr>
          <w:rFonts w:ascii="Book Antiqua" w:hAnsi="Book Antiqua" w:cs="Times New Roman"/>
        </w:rPr>
        <w:t>Department of Clinical Surgical Sciences</w:t>
      </w:r>
      <w:r w:rsidR="00FB09C1" w:rsidRPr="002F6BA2">
        <w:rPr>
          <w:rFonts w:ascii="Book Antiqua" w:hAnsi="Book Antiqua" w:cs="Times New Roman"/>
        </w:rPr>
        <w:t xml:space="preserve">, </w:t>
      </w:r>
      <w:r w:rsidR="00B45416" w:rsidRPr="002F6BA2">
        <w:rPr>
          <w:rFonts w:ascii="Book Antiqua" w:hAnsi="Book Antiqua" w:cs="Times New Roman"/>
        </w:rPr>
        <w:t>University of the West</w:t>
      </w:r>
      <w:r w:rsidR="00FB09C1" w:rsidRPr="002F6BA2">
        <w:rPr>
          <w:rFonts w:ascii="Book Antiqua" w:hAnsi="Book Antiqua" w:cs="Times New Roman"/>
        </w:rPr>
        <w:t xml:space="preserve"> Indies, </w:t>
      </w:r>
      <w:r w:rsidR="00D235BE" w:rsidRPr="002F6BA2">
        <w:rPr>
          <w:rFonts w:ascii="Book Antiqua" w:hAnsi="Book Antiqua" w:cs="Times New Roman"/>
        </w:rPr>
        <w:t>St. Augustine Campus,</w:t>
      </w:r>
      <w:r w:rsidR="00D235BE" w:rsidRPr="002F6BA2">
        <w:rPr>
          <w:rFonts w:ascii="Book Antiqua" w:eastAsia="SimSun" w:hAnsi="Book Antiqua" w:cs="Times New Roman" w:hint="eastAsia"/>
          <w:lang w:eastAsia="zh-CN"/>
        </w:rPr>
        <w:t xml:space="preserve"> </w:t>
      </w:r>
      <w:r w:rsidR="00FB09C1" w:rsidRPr="002F6BA2">
        <w:rPr>
          <w:rFonts w:ascii="Book Antiqua" w:hAnsi="Book Antiqua" w:cs="Times New Roman"/>
        </w:rPr>
        <w:t xml:space="preserve">St Augustine, </w:t>
      </w:r>
      <w:r w:rsidR="00B45416" w:rsidRPr="002F6BA2">
        <w:rPr>
          <w:rFonts w:ascii="Book Antiqua" w:hAnsi="Book Antiqua" w:cs="Times New Roman"/>
        </w:rPr>
        <w:t xml:space="preserve">Trinidad </w:t>
      </w:r>
      <w:r w:rsidRPr="002F6BA2">
        <w:rPr>
          <w:rFonts w:ascii="Book Antiqua" w:eastAsia="SimSun" w:hAnsi="Book Antiqua" w:cs="Times New Roman" w:hint="eastAsia"/>
          <w:lang w:eastAsia="zh-CN"/>
        </w:rPr>
        <w:t>and</w:t>
      </w:r>
      <w:r w:rsidR="00B45416" w:rsidRPr="002F6BA2">
        <w:rPr>
          <w:rFonts w:ascii="Book Antiqua" w:hAnsi="Book Antiqua" w:cs="Times New Roman"/>
        </w:rPr>
        <w:t xml:space="preserve"> Tobago</w:t>
      </w:r>
      <w:r w:rsidRPr="002F6BA2">
        <w:rPr>
          <w:rFonts w:ascii="Book Antiqua" w:eastAsia="SimSun" w:hAnsi="Book Antiqua" w:cs="Times New Roman" w:hint="eastAsia"/>
          <w:lang w:eastAsia="zh-CN"/>
        </w:rPr>
        <w:t xml:space="preserve"> 999183</w:t>
      </w:r>
      <w:r w:rsidR="00B45416" w:rsidRPr="002F6BA2">
        <w:rPr>
          <w:rFonts w:ascii="Book Antiqua" w:hAnsi="Book Antiqua" w:cs="Times New Roman"/>
        </w:rPr>
        <w:t>, West Indies</w:t>
      </w:r>
      <w:r w:rsidRPr="002F6BA2">
        <w:rPr>
          <w:rFonts w:ascii="Book Antiqua" w:eastAsia="SimSun" w:hAnsi="Book Antiqua" w:cs="Times New Roman" w:hint="eastAsia"/>
          <w:lang w:eastAsia="zh-CN"/>
        </w:rPr>
        <w:t>.</w:t>
      </w:r>
      <w:r w:rsidRPr="002F6BA2">
        <w:rPr>
          <w:rFonts w:ascii="Book Antiqua" w:hAnsi="Book Antiqua" w:cs="Times New Roman"/>
        </w:rPr>
        <w:t xml:space="preserve"> </w:t>
      </w:r>
      <w:hyperlink r:id="rId5" w:history="1">
        <w:r w:rsidRPr="002F6BA2">
          <w:rPr>
            <w:rStyle w:val="Hyperlink"/>
            <w:rFonts w:ascii="Book Antiqua" w:hAnsi="Book Antiqua" w:cs="Times New Roman"/>
          </w:rPr>
          <w:t>socawich@hotmail.com</w:t>
        </w:r>
      </w:hyperlink>
    </w:p>
    <w:p w14:paraId="062FA796" w14:textId="07615340" w:rsidR="00B45416" w:rsidRPr="002F6BA2" w:rsidRDefault="004A5BD8" w:rsidP="00AA5EF9">
      <w:pPr>
        <w:pStyle w:val="ListParagraph"/>
        <w:spacing w:line="360" w:lineRule="auto"/>
        <w:ind w:left="0"/>
        <w:jc w:val="both"/>
        <w:rPr>
          <w:rFonts w:ascii="Book Antiqua" w:hAnsi="Book Antiqua" w:cs="Times New Roman"/>
        </w:rPr>
      </w:pPr>
      <w:r w:rsidRPr="002F6BA2">
        <w:rPr>
          <w:rFonts w:ascii="Book Antiqua" w:hAnsi="Book Antiqua" w:cs="Times New Roman"/>
          <w:b/>
        </w:rPr>
        <w:t>Telep</w:t>
      </w:r>
      <w:r w:rsidR="00B45416" w:rsidRPr="002F6BA2">
        <w:rPr>
          <w:rFonts w:ascii="Book Antiqua" w:hAnsi="Book Antiqua" w:cs="Times New Roman"/>
          <w:b/>
        </w:rPr>
        <w:t>hone:</w:t>
      </w:r>
      <w:r w:rsidR="00B45416" w:rsidRPr="002F6BA2">
        <w:rPr>
          <w:rFonts w:ascii="Book Antiqua" w:hAnsi="Book Antiqua" w:cs="Times New Roman"/>
        </w:rPr>
        <w:t xml:space="preserve"> </w:t>
      </w:r>
      <w:r w:rsidR="00A92BCC" w:rsidRPr="002F6BA2">
        <w:rPr>
          <w:rFonts w:ascii="Book Antiqua" w:eastAsia="SimSun" w:hAnsi="Book Antiqua" w:cs="Times New Roman" w:hint="eastAsia"/>
          <w:lang w:eastAsia="zh-CN"/>
        </w:rPr>
        <w:t>+</w:t>
      </w:r>
      <w:r w:rsidR="00B45416" w:rsidRPr="002F6BA2">
        <w:rPr>
          <w:rFonts w:ascii="Book Antiqua" w:hAnsi="Book Antiqua" w:cs="Times New Roman"/>
        </w:rPr>
        <w:t>1</w:t>
      </w:r>
      <w:r w:rsidR="00A92BCC" w:rsidRPr="002F6BA2">
        <w:rPr>
          <w:rFonts w:ascii="Book Antiqua" w:eastAsia="SimSun" w:hAnsi="Book Antiqua" w:cs="Times New Roman" w:hint="eastAsia"/>
          <w:lang w:eastAsia="zh-CN"/>
        </w:rPr>
        <w:t>-</w:t>
      </w:r>
      <w:r w:rsidR="00B45416" w:rsidRPr="002F6BA2">
        <w:rPr>
          <w:rFonts w:ascii="Book Antiqua" w:hAnsi="Book Antiqua" w:cs="Times New Roman"/>
        </w:rPr>
        <w:t>868</w:t>
      </w:r>
      <w:r w:rsidR="00A92BCC" w:rsidRPr="002F6BA2">
        <w:rPr>
          <w:rFonts w:ascii="Book Antiqua" w:eastAsia="SimSun" w:hAnsi="Book Antiqua" w:cs="Times New Roman" w:hint="eastAsia"/>
          <w:lang w:eastAsia="zh-CN"/>
        </w:rPr>
        <w:t>-</w:t>
      </w:r>
      <w:r w:rsidR="009379F7" w:rsidRPr="002F6BA2">
        <w:rPr>
          <w:rFonts w:ascii="Book Antiqua" w:hAnsi="Book Antiqua" w:cs="Times New Roman"/>
        </w:rPr>
        <w:t>6229909</w:t>
      </w:r>
    </w:p>
    <w:p w14:paraId="7114ACFB" w14:textId="77777777" w:rsidR="00C9660C" w:rsidRPr="002F6BA2" w:rsidRDefault="00C9660C" w:rsidP="00E0569E">
      <w:pPr>
        <w:widowControl w:val="0"/>
        <w:spacing w:line="360" w:lineRule="auto"/>
        <w:jc w:val="both"/>
        <w:rPr>
          <w:rFonts w:ascii="Book Antiqua" w:hAnsi="Book Antiqua" w:cs="Times New Roman"/>
        </w:rPr>
      </w:pPr>
    </w:p>
    <w:p w14:paraId="487FFCC7" w14:textId="5045A4A9" w:rsidR="00DF1A29" w:rsidRPr="002F6BA2" w:rsidRDefault="00DF1A29" w:rsidP="00DF1A29">
      <w:pPr>
        <w:adjustRightInd w:val="0"/>
        <w:snapToGrid w:val="0"/>
        <w:spacing w:line="360" w:lineRule="auto"/>
        <w:jc w:val="both"/>
        <w:rPr>
          <w:rFonts w:ascii="Book Antiqua" w:hAnsi="Book Antiqua"/>
          <w:color w:val="000000"/>
          <w:lang w:eastAsia="zh-CN"/>
        </w:rPr>
      </w:pPr>
      <w:r w:rsidRPr="002F6BA2">
        <w:rPr>
          <w:rFonts w:ascii="Book Antiqua" w:hAnsi="Book Antiqua"/>
          <w:b/>
          <w:color w:val="000000"/>
        </w:rPr>
        <w:t>Received:</w:t>
      </w:r>
      <w:r w:rsidRPr="002F6BA2">
        <w:rPr>
          <w:rFonts w:ascii="Book Antiqua" w:hAnsi="Book Antiqua"/>
          <w:color w:val="000000"/>
        </w:rPr>
        <w:t xml:space="preserve"> </w:t>
      </w:r>
      <w:r w:rsidRPr="002F6BA2">
        <w:rPr>
          <w:rFonts w:ascii="Book Antiqua" w:eastAsia="SimSun" w:hAnsi="Book Antiqua" w:hint="eastAsia"/>
          <w:color w:val="000000"/>
          <w:lang w:eastAsia="zh-CN"/>
        </w:rPr>
        <w:t>September</w:t>
      </w:r>
      <w:r w:rsidRPr="002F6BA2">
        <w:rPr>
          <w:rFonts w:ascii="Book Antiqua" w:hAnsi="Book Antiqua"/>
          <w:color w:val="000000"/>
        </w:rPr>
        <w:t xml:space="preserve"> </w:t>
      </w:r>
      <w:r w:rsidRPr="002F6BA2">
        <w:rPr>
          <w:rFonts w:ascii="Book Antiqua" w:eastAsia="SimSun" w:hAnsi="Book Antiqua" w:hint="eastAsia"/>
          <w:color w:val="000000"/>
          <w:lang w:eastAsia="zh-CN"/>
        </w:rPr>
        <w:t>8</w:t>
      </w:r>
      <w:r w:rsidRPr="002F6BA2">
        <w:rPr>
          <w:rFonts w:ascii="Book Antiqua" w:hAnsi="Book Antiqua"/>
          <w:color w:val="000000"/>
        </w:rPr>
        <w:t>, 201</w:t>
      </w:r>
      <w:r w:rsidRPr="002F6BA2">
        <w:rPr>
          <w:rFonts w:ascii="Book Antiqua" w:hAnsi="Book Antiqua" w:hint="eastAsia"/>
          <w:color w:val="000000"/>
          <w:lang w:eastAsia="zh-CN"/>
        </w:rPr>
        <w:t>8</w:t>
      </w:r>
    </w:p>
    <w:p w14:paraId="71113ECC" w14:textId="517A1D90" w:rsidR="00DF1A29" w:rsidRPr="002F6BA2" w:rsidRDefault="00DF1A29" w:rsidP="00DF1A29">
      <w:pPr>
        <w:adjustRightInd w:val="0"/>
        <w:snapToGrid w:val="0"/>
        <w:spacing w:line="360" w:lineRule="auto"/>
        <w:jc w:val="both"/>
        <w:rPr>
          <w:rFonts w:ascii="Book Antiqua" w:hAnsi="Book Antiqua"/>
          <w:color w:val="000000"/>
          <w:lang w:eastAsia="zh-CN"/>
        </w:rPr>
      </w:pPr>
      <w:r w:rsidRPr="002F6BA2">
        <w:rPr>
          <w:rFonts w:ascii="Book Antiqua" w:hAnsi="Book Antiqua"/>
          <w:b/>
          <w:color w:val="000000"/>
        </w:rPr>
        <w:t>Peer-review started:</w:t>
      </w:r>
      <w:r w:rsidRPr="002F6BA2">
        <w:rPr>
          <w:rFonts w:ascii="Book Antiqua" w:hAnsi="Book Antiqua"/>
          <w:color w:val="000000"/>
        </w:rPr>
        <w:t xml:space="preserve"> </w:t>
      </w:r>
      <w:r w:rsidRPr="002F6BA2">
        <w:rPr>
          <w:rFonts w:ascii="Book Antiqua" w:eastAsia="SimSun" w:hAnsi="Book Antiqua" w:hint="eastAsia"/>
          <w:color w:val="000000"/>
          <w:lang w:eastAsia="zh-CN"/>
        </w:rPr>
        <w:t>September</w:t>
      </w:r>
      <w:r w:rsidRPr="002F6BA2">
        <w:rPr>
          <w:rFonts w:ascii="Book Antiqua" w:hAnsi="Book Antiqua"/>
          <w:color w:val="000000"/>
        </w:rPr>
        <w:t xml:space="preserve"> </w:t>
      </w:r>
      <w:r w:rsidRPr="002F6BA2">
        <w:rPr>
          <w:rFonts w:ascii="Book Antiqua" w:hAnsi="Book Antiqua" w:hint="eastAsia"/>
          <w:color w:val="000000"/>
          <w:lang w:eastAsia="zh-CN"/>
        </w:rPr>
        <w:t>1</w:t>
      </w:r>
      <w:r w:rsidRPr="002F6BA2">
        <w:rPr>
          <w:rFonts w:ascii="Book Antiqua" w:eastAsia="SimSun" w:hAnsi="Book Antiqua" w:hint="eastAsia"/>
          <w:color w:val="000000"/>
          <w:lang w:eastAsia="zh-CN"/>
        </w:rPr>
        <w:t>0</w:t>
      </w:r>
      <w:r w:rsidRPr="002F6BA2">
        <w:rPr>
          <w:rFonts w:ascii="Book Antiqua" w:hAnsi="Book Antiqua"/>
          <w:color w:val="000000"/>
        </w:rPr>
        <w:t>, 201</w:t>
      </w:r>
      <w:r w:rsidRPr="002F6BA2">
        <w:rPr>
          <w:rFonts w:ascii="Book Antiqua" w:hAnsi="Book Antiqua" w:hint="eastAsia"/>
          <w:color w:val="000000"/>
          <w:lang w:eastAsia="zh-CN"/>
        </w:rPr>
        <w:t>8</w:t>
      </w:r>
    </w:p>
    <w:p w14:paraId="3DA31684" w14:textId="4FB39976" w:rsidR="00DF1A29" w:rsidRPr="002F6BA2" w:rsidRDefault="00DF1A29" w:rsidP="00DF1A29">
      <w:pPr>
        <w:adjustRightInd w:val="0"/>
        <w:snapToGrid w:val="0"/>
        <w:spacing w:line="360" w:lineRule="auto"/>
        <w:jc w:val="both"/>
        <w:rPr>
          <w:rFonts w:ascii="Book Antiqua" w:hAnsi="Book Antiqua"/>
          <w:color w:val="000000"/>
          <w:lang w:eastAsia="zh-CN"/>
        </w:rPr>
      </w:pPr>
      <w:r w:rsidRPr="002F6BA2">
        <w:rPr>
          <w:rFonts w:ascii="Book Antiqua" w:hAnsi="Book Antiqua"/>
          <w:b/>
          <w:color w:val="000000"/>
        </w:rPr>
        <w:t>First decision:</w:t>
      </w:r>
      <w:r w:rsidRPr="002F6BA2">
        <w:rPr>
          <w:rFonts w:ascii="Book Antiqua" w:hAnsi="Book Antiqua"/>
          <w:color w:val="000000"/>
        </w:rPr>
        <w:t xml:space="preserve"> </w:t>
      </w:r>
      <w:r w:rsidRPr="002F6BA2">
        <w:rPr>
          <w:rFonts w:ascii="Book Antiqua" w:eastAsia="SimSun" w:hAnsi="Book Antiqua" w:hint="eastAsia"/>
          <w:color w:val="000000"/>
          <w:lang w:eastAsia="zh-CN"/>
        </w:rPr>
        <w:t>October</w:t>
      </w:r>
      <w:r w:rsidRPr="002F6BA2">
        <w:rPr>
          <w:rFonts w:ascii="Book Antiqua" w:hAnsi="Book Antiqua"/>
          <w:color w:val="000000"/>
        </w:rPr>
        <w:t xml:space="preserve"> </w:t>
      </w:r>
      <w:r w:rsidRPr="002F6BA2">
        <w:rPr>
          <w:rFonts w:ascii="Book Antiqua" w:eastAsia="SimSun" w:hAnsi="Book Antiqua" w:hint="eastAsia"/>
          <w:color w:val="000000"/>
          <w:lang w:eastAsia="zh-CN"/>
        </w:rPr>
        <w:t>5</w:t>
      </w:r>
      <w:r w:rsidRPr="002F6BA2">
        <w:rPr>
          <w:rFonts w:ascii="Book Antiqua" w:hAnsi="Book Antiqua"/>
          <w:color w:val="000000"/>
        </w:rPr>
        <w:t>, 201</w:t>
      </w:r>
      <w:r w:rsidRPr="002F6BA2">
        <w:rPr>
          <w:rFonts w:ascii="Book Antiqua" w:hAnsi="Book Antiqua" w:hint="eastAsia"/>
          <w:color w:val="000000"/>
          <w:lang w:eastAsia="zh-CN"/>
        </w:rPr>
        <w:t>8</w:t>
      </w:r>
    </w:p>
    <w:p w14:paraId="34A389EA" w14:textId="28614188" w:rsidR="00DF1A29" w:rsidRPr="002F6BA2" w:rsidRDefault="00DF1A29" w:rsidP="00DF1A29">
      <w:pPr>
        <w:adjustRightInd w:val="0"/>
        <w:snapToGrid w:val="0"/>
        <w:spacing w:line="360" w:lineRule="auto"/>
        <w:jc w:val="both"/>
        <w:rPr>
          <w:rFonts w:ascii="Book Antiqua" w:hAnsi="Book Antiqua"/>
          <w:color w:val="000000"/>
        </w:rPr>
      </w:pPr>
      <w:bookmarkStart w:id="0" w:name="_GoBack"/>
      <w:r w:rsidRPr="002F6BA2">
        <w:rPr>
          <w:rFonts w:ascii="Book Antiqua" w:hAnsi="Book Antiqua"/>
          <w:b/>
          <w:color w:val="000000"/>
        </w:rPr>
        <w:t>Revised:</w:t>
      </w:r>
      <w:r w:rsidRPr="002F6BA2">
        <w:rPr>
          <w:rFonts w:ascii="Book Antiqua" w:hAnsi="Book Antiqua"/>
          <w:color w:val="000000"/>
        </w:rPr>
        <w:t xml:space="preserve"> </w:t>
      </w:r>
      <w:bookmarkEnd w:id="0"/>
      <w:r w:rsidRPr="002F6BA2">
        <w:rPr>
          <w:rFonts w:ascii="Book Antiqua" w:eastAsia="SimSun" w:hAnsi="Book Antiqua" w:hint="eastAsia"/>
          <w:color w:val="000000"/>
          <w:lang w:eastAsia="zh-CN"/>
        </w:rPr>
        <w:t>November</w:t>
      </w:r>
      <w:r w:rsidRPr="002F6BA2">
        <w:rPr>
          <w:rFonts w:ascii="Book Antiqua" w:hAnsi="Book Antiqua"/>
          <w:color w:val="000000"/>
        </w:rPr>
        <w:t xml:space="preserve"> </w:t>
      </w:r>
      <w:r w:rsidRPr="002F6BA2">
        <w:rPr>
          <w:rFonts w:ascii="Book Antiqua" w:eastAsia="SimSun" w:hAnsi="Book Antiqua" w:hint="eastAsia"/>
          <w:color w:val="000000"/>
          <w:lang w:eastAsia="zh-CN"/>
        </w:rPr>
        <w:t>5</w:t>
      </w:r>
      <w:r w:rsidRPr="002F6BA2">
        <w:rPr>
          <w:rFonts w:ascii="Book Antiqua" w:hAnsi="Book Antiqua"/>
          <w:color w:val="000000"/>
        </w:rPr>
        <w:t>, 201</w:t>
      </w:r>
      <w:r w:rsidR="00A35C74">
        <w:rPr>
          <w:rFonts w:ascii="Book Antiqua" w:hAnsi="Book Antiqua"/>
          <w:color w:val="000000"/>
        </w:rPr>
        <w:t>8</w:t>
      </w:r>
    </w:p>
    <w:p w14:paraId="00EEA62F" w14:textId="583C52AD" w:rsidR="00DF1A29" w:rsidRPr="002F6BA2" w:rsidRDefault="00DF1A29" w:rsidP="00DF1A29">
      <w:pPr>
        <w:adjustRightInd w:val="0"/>
        <w:snapToGrid w:val="0"/>
        <w:spacing w:line="360" w:lineRule="auto"/>
        <w:jc w:val="both"/>
        <w:rPr>
          <w:rFonts w:ascii="Book Antiqua" w:hAnsi="Book Antiqua"/>
          <w:color w:val="000000"/>
        </w:rPr>
      </w:pPr>
      <w:r w:rsidRPr="002F6BA2">
        <w:rPr>
          <w:rFonts w:ascii="Book Antiqua" w:hAnsi="Book Antiqua"/>
          <w:b/>
          <w:color w:val="000000"/>
        </w:rPr>
        <w:t>Accepted:</w:t>
      </w:r>
      <w:r w:rsidRPr="002F6BA2">
        <w:rPr>
          <w:rFonts w:ascii="Book Antiqua" w:hAnsi="Book Antiqua"/>
          <w:color w:val="000000"/>
        </w:rPr>
        <w:t xml:space="preserve"> </w:t>
      </w:r>
      <w:r w:rsidR="00A35C74">
        <w:rPr>
          <w:rFonts w:ascii="Book Antiqua" w:hAnsi="Book Antiqua"/>
          <w:color w:val="000000"/>
        </w:rPr>
        <w:t>January 28, 2019</w:t>
      </w:r>
    </w:p>
    <w:p w14:paraId="5E6A1A2F" w14:textId="77777777" w:rsidR="00DF1A29" w:rsidRPr="002F6BA2" w:rsidRDefault="00DF1A29" w:rsidP="00DF1A29">
      <w:pPr>
        <w:adjustRightInd w:val="0"/>
        <w:snapToGrid w:val="0"/>
        <w:spacing w:line="360" w:lineRule="auto"/>
        <w:jc w:val="both"/>
        <w:rPr>
          <w:rFonts w:ascii="Book Antiqua" w:hAnsi="Book Antiqua"/>
          <w:b/>
          <w:color w:val="000000"/>
        </w:rPr>
      </w:pPr>
      <w:r w:rsidRPr="002F6BA2">
        <w:rPr>
          <w:rFonts w:ascii="Book Antiqua" w:hAnsi="Book Antiqua"/>
          <w:b/>
          <w:color w:val="000000"/>
        </w:rPr>
        <w:t>Article in press:</w:t>
      </w:r>
    </w:p>
    <w:p w14:paraId="277B775C" w14:textId="77777777" w:rsidR="00DF1A29" w:rsidRPr="002F6BA2" w:rsidRDefault="00DF1A29" w:rsidP="00DF1A29">
      <w:pPr>
        <w:adjustRightInd w:val="0"/>
        <w:snapToGrid w:val="0"/>
        <w:spacing w:line="360" w:lineRule="auto"/>
        <w:jc w:val="both"/>
        <w:rPr>
          <w:rFonts w:ascii="Book Antiqua" w:hAnsi="Book Antiqua"/>
          <w:b/>
          <w:color w:val="000000"/>
          <w:lang w:eastAsia="zh-CN"/>
        </w:rPr>
      </w:pPr>
      <w:r w:rsidRPr="002F6BA2">
        <w:rPr>
          <w:rFonts w:ascii="Book Antiqua" w:hAnsi="Book Antiqua"/>
          <w:b/>
          <w:color w:val="000000"/>
        </w:rPr>
        <w:t>Published online:</w:t>
      </w:r>
    </w:p>
    <w:p w14:paraId="69FE0925" w14:textId="77777777" w:rsidR="00AA5EF9" w:rsidRPr="002F6BA2" w:rsidRDefault="00AA5EF9">
      <w:pPr>
        <w:rPr>
          <w:rFonts w:ascii="Book Antiqua" w:hAnsi="Book Antiqua"/>
        </w:rPr>
      </w:pPr>
      <w:r w:rsidRPr="002F6BA2">
        <w:rPr>
          <w:rFonts w:ascii="Book Antiqua" w:hAnsi="Book Antiqua"/>
        </w:rPr>
        <w:br w:type="page"/>
      </w:r>
    </w:p>
    <w:p w14:paraId="44203D3E" w14:textId="30C0A81C" w:rsidR="00D27FFC" w:rsidRPr="002F6BA2" w:rsidRDefault="00360864" w:rsidP="00E0569E">
      <w:pPr>
        <w:spacing w:line="360" w:lineRule="auto"/>
        <w:jc w:val="both"/>
        <w:rPr>
          <w:rFonts w:ascii="Book Antiqua" w:hAnsi="Book Antiqua"/>
          <w:b/>
          <w:i/>
        </w:rPr>
      </w:pPr>
      <w:r w:rsidRPr="002F6BA2">
        <w:rPr>
          <w:rFonts w:ascii="Book Antiqua" w:hAnsi="Book Antiqua"/>
          <w:b/>
        </w:rPr>
        <w:lastRenderedPageBreak/>
        <w:t>Abstract</w:t>
      </w:r>
    </w:p>
    <w:p w14:paraId="23DA48B8" w14:textId="2A738016" w:rsidR="004E4FB7" w:rsidRPr="002F6BA2" w:rsidRDefault="00AA5EF9" w:rsidP="00E0569E">
      <w:pPr>
        <w:spacing w:line="360" w:lineRule="auto"/>
        <w:jc w:val="both"/>
        <w:rPr>
          <w:rFonts w:ascii="Book Antiqua" w:eastAsia="SimSun" w:hAnsi="Book Antiqua" w:cs="Times New Roman"/>
          <w:b/>
          <w:i/>
          <w:lang w:eastAsia="zh-CN"/>
        </w:rPr>
      </w:pPr>
      <w:r w:rsidRPr="002F6BA2">
        <w:rPr>
          <w:rFonts w:ascii="Book Antiqua" w:eastAsia="SimSun" w:hAnsi="Book Antiqua" w:cs="Times New Roman" w:hint="eastAsia"/>
          <w:b/>
          <w:i/>
          <w:lang w:eastAsia="zh-CN"/>
        </w:rPr>
        <w:t>BACKGROUND</w:t>
      </w:r>
    </w:p>
    <w:p w14:paraId="51B1BB83" w14:textId="41B7BC26" w:rsidR="00AA5EF9" w:rsidRPr="002F6BA2" w:rsidRDefault="006308B3" w:rsidP="00E0569E">
      <w:pPr>
        <w:spacing w:line="360" w:lineRule="auto"/>
        <w:jc w:val="both"/>
        <w:rPr>
          <w:rFonts w:ascii="Book Antiqua" w:eastAsia="SimSun" w:hAnsi="Book Antiqua" w:cs="Times New Roman"/>
          <w:lang w:eastAsia="zh-CN"/>
        </w:rPr>
      </w:pPr>
      <w:r w:rsidRPr="002F6BA2">
        <w:rPr>
          <w:rFonts w:ascii="Book Antiqua" w:eastAsia="SimSun" w:hAnsi="Book Antiqua" w:cs="Times New Roman"/>
          <w:lang w:eastAsia="zh-CN"/>
        </w:rPr>
        <w:t xml:space="preserve">Major hepatectomies are routinely performed because they are often the only curative treatment for metastatic liver disease. There has been a trend to concentrate major hepatectomies in referral hospitals that perform these operations at high volumes. These high volume referral centers are usually located in developed countries, but many patients in developing nations are not able to access these </w:t>
      </w:r>
      <w:r w:rsidR="006A49DF" w:rsidRPr="002F6BA2">
        <w:rPr>
          <w:rFonts w:ascii="Book Antiqua" w:eastAsia="SimSun" w:hAnsi="Book Antiqua" w:cs="Times New Roman"/>
          <w:lang w:eastAsia="zh-CN"/>
        </w:rPr>
        <w:t>centers</w:t>
      </w:r>
      <w:r w:rsidRPr="002F6BA2">
        <w:rPr>
          <w:rFonts w:ascii="Book Antiqua" w:eastAsia="SimSun" w:hAnsi="Book Antiqua" w:cs="Times New Roman"/>
          <w:lang w:eastAsia="zh-CN"/>
        </w:rPr>
        <w:t xml:space="preserve"> because of financial limitations, lack of social support and/or travel restrictions. Therefore, local hospitals are often the only options many of these patients have for surgical treatment of metastatic liver disease. This is the situation in many Caribbean countries.</w:t>
      </w:r>
    </w:p>
    <w:p w14:paraId="6CBDE257" w14:textId="77777777" w:rsidR="006308B3" w:rsidRPr="002F6BA2" w:rsidRDefault="006308B3" w:rsidP="00E0569E">
      <w:pPr>
        <w:spacing w:line="360" w:lineRule="auto"/>
        <w:jc w:val="both"/>
        <w:rPr>
          <w:rFonts w:ascii="Book Antiqua" w:eastAsia="SimSun" w:hAnsi="Book Antiqua" w:cs="Times New Roman"/>
          <w:lang w:eastAsia="zh-CN"/>
        </w:rPr>
      </w:pPr>
    </w:p>
    <w:p w14:paraId="20CCBBB2" w14:textId="704A7E09" w:rsidR="00360864" w:rsidRPr="002F6BA2" w:rsidRDefault="00A25A08" w:rsidP="00E0569E">
      <w:pPr>
        <w:spacing w:line="360" w:lineRule="auto"/>
        <w:jc w:val="both"/>
        <w:rPr>
          <w:rFonts w:ascii="Book Antiqua" w:hAnsi="Book Antiqua" w:cs="Times New Roman"/>
          <w:i/>
        </w:rPr>
      </w:pPr>
      <w:r w:rsidRPr="002F6BA2">
        <w:rPr>
          <w:rFonts w:ascii="Book Antiqua" w:hAnsi="Book Antiqua" w:cs="Times New Roman"/>
          <w:b/>
          <w:i/>
        </w:rPr>
        <w:t>AIM</w:t>
      </w:r>
    </w:p>
    <w:p w14:paraId="0824827B" w14:textId="32FA8FFB" w:rsidR="003C7023" w:rsidRPr="002F6BA2" w:rsidRDefault="00A25A08" w:rsidP="00E0569E">
      <w:pPr>
        <w:spacing w:line="360" w:lineRule="auto"/>
        <w:jc w:val="both"/>
        <w:rPr>
          <w:rFonts w:ascii="Book Antiqua" w:hAnsi="Book Antiqua" w:cs="Times New Roman"/>
        </w:rPr>
      </w:pPr>
      <w:r w:rsidRPr="002F6BA2">
        <w:rPr>
          <w:rFonts w:ascii="Book Antiqua" w:hAnsi="Book Antiqua" w:cs="Times New Roman"/>
        </w:rPr>
        <w:t>To</w:t>
      </w:r>
      <w:r w:rsidR="00F42C60" w:rsidRPr="002F6BA2">
        <w:rPr>
          <w:rFonts w:ascii="Book Antiqua" w:hAnsi="Book Antiqua" w:cs="Times New Roman"/>
        </w:rPr>
        <w:t xml:space="preserve"> determine the clinical outcomes after major liver resections in a </w:t>
      </w:r>
      <w:r w:rsidR="00443947" w:rsidRPr="002F6BA2">
        <w:rPr>
          <w:rFonts w:ascii="Book Antiqua" w:hAnsi="Book Antiqua" w:cs="Times New Roman"/>
        </w:rPr>
        <w:t>low-</w:t>
      </w:r>
      <w:r w:rsidR="00E4785C" w:rsidRPr="002F6BA2">
        <w:rPr>
          <w:rFonts w:ascii="Book Antiqua" w:hAnsi="Book Antiqua" w:cs="Times New Roman"/>
        </w:rPr>
        <w:t>resource</w:t>
      </w:r>
      <w:r w:rsidR="00443947" w:rsidRPr="002F6BA2">
        <w:rPr>
          <w:rFonts w:ascii="Book Antiqua" w:hAnsi="Book Antiqua" w:cs="Times New Roman"/>
        </w:rPr>
        <w:t xml:space="preserve"> hepatobiliary </w:t>
      </w:r>
      <w:r w:rsidR="006A49DF" w:rsidRPr="002F6BA2">
        <w:rPr>
          <w:rFonts w:ascii="Book Antiqua" w:hAnsi="Book Antiqua" w:cs="Times New Roman"/>
        </w:rPr>
        <w:t>center</w:t>
      </w:r>
      <w:r w:rsidR="00443947" w:rsidRPr="002F6BA2">
        <w:rPr>
          <w:rFonts w:ascii="Book Antiqua" w:hAnsi="Book Antiqua" w:cs="Times New Roman"/>
        </w:rPr>
        <w:t xml:space="preserve"> in the Caribbean.</w:t>
      </w:r>
    </w:p>
    <w:p w14:paraId="7BAE4EAB" w14:textId="77777777" w:rsidR="00F42C60" w:rsidRPr="002F6BA2" w:rsidRDefault="00F42C60" w:rsidP="00E0569E">
      <w:pPr>
        <w:spacing w:line="360" w:lineRule="auto"/>
        <w:jc w:val="both"/>
        <w:rPr>
          <w:rFonts w:ascii="Book Antiqua" w:hAnsi="Book Antiqua" w:cs="Times New Roman"/>
        </w:rPr>
      </w:pPr>
    </w:p>
    <w:p w14:paraId="3F99C736" w14:textId="2C39433B" w:rsidR="00360864" w:rsidRPr="002F6BA2" w:rsidRDefault="00360864" w:rsidP="00E0569E">
      <w:pPr>
        <w:spacing w:line="360" w:lineRule="auto"/>
        <w:jc w:val="both"/>
        <w:rPr>
          <w:rFonts w:ascii="Book Antiqua" w:hAnsi="Book Antiqua" w:cs="Times New Roman"/>
        </w:rPr>
      </w:pPr>
      <w:r w:rsidRPr="002F6BA2">
        <w:rPr>
          <w:rFonts w:ascii="Book Antiqua" w:hAnsi="Book Antiqua" w:cs="Times New Roman"/>
          <w:b/>
          <w:i/>
        </w:rPr>
        <w:t>METHODS</w:t>
      </w:r>
      <w:r w:rsidR="00443947" w:rsidRPr="002F6BA2">
        <w:rPr>
          <w:rFonts w:ascii="Book Antiqua" w:hAnsi="Book Antiqua" w:cs="Times New Roman"/>
        </w:rPr>
        <w:t xml:space="preserve"> </w:t>
      </w:r>
    </w:p>
    <w:p w14:paraId="690CF9D8" w14:textId="097C2DB3" w:rsidR="00F42C60" w:rsidRPr="002F6BA2" w:rsidRDefault="00F42C60" w:rsidP="00E0569E">
      <w:pPr>
        <w:spacing w:line="360" w:lineRule="auto"/>
        <w:jc w:val="both"/>
        <w:rPr>
          <w:rFonts w:ascii="Book Antiqua" w:hAnsi="Book Antiqua" w:cs="Times New Roman"/>
        </w:rPr>
      </w:pPr>
      <w:r w:rsidRPr="002F6BA2">
        <w:rPr>
          <w:rFonts w:ascii="Book Antiqua" w:hAnsi="Book Antiqua" w:cs="Times New Roman"/>
        </w:rPr>
        <w:t xml:space="preserve">We prospectively studied all patients who </w:t>
      </w:r>
      <w:r w:rsidR="00E4785C" w:rsidRPr="002F6BA2">
        <w:rPr>
          <w:rFonts w:ascii="Book Antiqua" w:hAnsi="Book Antiqua" w:cs="Times New Roman"/>
        </w:rPr>
        <w:t xml:space="preserve">underwent major liver resections </w:t>
      </w:r>
      <w:r w:rsidRPr="002F6BA2">
        <w:rPr>
          <w:rFonts w:ascii="Book Antiqua" w:hAnsi="Book Antiqua" w:cs="Times New Roman"/>
        </w:rPr>
        <w:t xml:space="preserve">over five years. The following data were extracted: patient demographics, diagnoses, ECOG status, operation performed, post-operative morbidity and mortality. </w:t>
      </w:r>
      <w:r w:rsidR="00443947" w:rsidRPr="002F6BA2">
        <w:rPr>
          <w:rFonts w:ascii="Book Antiqua" w:hAnsi="Book Antiqua" w:cs="Times New Roman"/>
        </w:rPr>
        <w:t xml:space="preserve">Statistical </w:t>
      </w:r>
      <w:r w:rsidRPr="002F6BA2">
        <w:rPr>
          <w:rFonts w:ascii="Book Antiqua" w:hAnsi="Book Antiqua" w:cs="Times New Roman"/>
        </w:rPr>
        <w:t xml:space="preserve">analyses were performed using SPSS </w:t>
      </w:r>
      <w:proofErr w:type="spellStart"/>
      <w:r w:rsidRPr="002F6BA2">
        <w:rPr>
          <w:rFonts w:ascii="Book Antiqua" w:hAnsi="Book Antiqua" w:cs="Times New Roman"/>
        </w:rPr>
        <w:t>ver</w:t>
      </w:r>
      <w:proofErr w:type="spellEnd"/>
      <w:r w:rsidRPr="002F6BA2">
        <w:rPr>
          <w:rFonts w:ascii="Book Antiqua" w:hAnsi="Book Antiqua" w:cs="Times New Roman"/>
        </w:rPr>
        <w:t xml:space="preserve"> 16.0</w:t>
      </w:r>
    </w:p>
    <w:p w14:paraId="31D9B9E6" w14:textId="77777777" w:rsidR="00F42C60" w:rsidRPr="002F6BA2" w:rsidRDefault="00F42C60" w:rsidP="00E0569E">
      <w:pPr>
        <w:spacing w:line="360" w:lineRule="auto"/>
        <w:jc w:val="both"/>
        <w:rPr>
          <w:rFonts w:ascii="Book Antiqua" w:hAnsi="Book Antiqua" w:cs="Times New Roman"/>
        </w:rPr>
      </w:pPr>
    </w:p>
    <w:p w14:paraId="7BF1DFA6" w14:textId="1F416DD2" w:rsidR="00360864" w:rsidRPr="002F6BA2" w:rsidRDefault="00360864" w:rsidP="00E0569E">
      <w:pPr>
        <w:spacing w:line="360" w:lineRule="auto"/>
        <w:jc w:val="both"/>
        <w:rPr>
          <w:rFonts w:ascii="Book Antiqua" w:hAnsi="Book Antiqua" w:cs="Times New Roman"/>
          <w:i/>
        </w:rPr>
      </w:pPr>
      <w:r w:rsidRPr="002F6BA2">
        <w:rPr>
          <w:rFonts w:ascii="Book Antiqua" w:hAnsi="Book Antiqua" w:cs="Times New Roman"/>
          <w:b/>
          <w:i/>
        </w:rPr>
        <w:t>RESULTS</w:t>
      </w:r>
    </w:p>
    <w:p w14:paraId="08BD6BA6" w14:textId="683200F6" w:rsidR="00F42C60" w:rsidRPr="002F6BA2" w:rsidRDefault="00E4785C" w:rsidP="00E0569E">
      <w:pPr>
        <w:spacing w:line="360" w:lineRule="auto"/>
        <w:jc w:val="both"/>
        <w:rPr>
          <w:rFonts w:ascii="Book Antiqua" w:eastAsia="SimSun" w:hAnsi="Book Antiqua" w:cs="Times New Roman"/>
          <w:lang w:eastAsia="zh-CN"/>
        </w:rPr>
      </w:pPr>
      <w:r w:rsidRPr="002F6BA2">
        <w:rPr>
          <w:rFonts w:ascii="Book Antiqua" w:hAnsi="Book Antiqua" w:cs="Times New Roman"/>
        </w:rPr>
        <w:t>T</w:t>
      </w:r>
      <w:r w:rsidR="00F42C60" w:rsidRPr="002F6BA2">
        <w:rPr>
          <w:rFonts w:ascii="Book Antiqua" w:hAnsi="Book Antiqua" w:cs="Times New Roman"/>
        </w:rPr>
        <w:t xml:space="preserve">here were </w:t>
      </w:r>
      <w:r w:rsidR="00443947" w:rsidRPr="002F6BA2">
        <w:rPr>
          <w:rFonts w:ascii="Book Antiqua" w:hAnsi="Book Antiqua" w:cs="Times New Roman"/>
        </w:rPr>
        <w:t xml:space="preserve">69 major liver resections performed </w:t>
      </w:r>
      <w:r w:rsidR="00F42C60" w:rsidRPr="002F6BA2">
        <w:rPr>
          <w:rFonts w:ascii="Book Antiqua" w:hAnsi="Book Antiqua" w:cs="Times New Roman"/>
        </w:rPr>
        <w:t>by two teams</w:t>
      </w:r>
      <w:r w:rsidRPr="002F6BA2">
        <w:rPr>
          <w:rFonts w:ascii="Book Antiqua" w:hAnsi="Book Antiqua" w:cs="Times New Roman"/>
        </w:rPr>
        <w:t xml:space="preserve"> </w:t>
      </w:r>
      <w:r w:rsidR="004E4FB7" w:rsidRPr="002F6BA2">
        <w:rPr>
          <w:rFonts w:ascii="Book Antiqua" w:hAnsi="Book Antiqua" w:cs="Times New Roman"/>
        </w:rPr>
        <w:t xml:space="preserve">at a mean case </w:t>
      </w:r>
      <w:r w:rsidR="006308B3" w:rsidRPr="002F6BA2">
        <w:rPr>
          <w:rFonts w:ascii="Book Antiqua" w:hAnsi="Book Antiqua" w:cs="Times New Roman"/>
        </w:rPr>
        <w:t>volume of 13.8 major</w:t>
      </w:r>
      <w:r w:rsidR="006308B3" w:rsidRPr="002F6BA2">
        <w:rPr>
          <w:rFonts w:ascii="Book Antiqua" w:eastAsia="SimSun" w:hAnsi="Book Antiqua" w:cs="Times New Roman" w:hint="eastAsia"/>
          <w:lang w:eastAsia="zh-CN"/>
        </w:rPr>
        <w:t xml:space="preserve"> </w:t>
      </w:r>
      <w:r w:rsidR="00443947" w:rsidRPr="002F6BA2">
        <w:rPr>
          <w:rFonts w:ascii="Book Antiqua" w:hAnsi="Book Antiqua" w:cs="Times New Roman"/>
        </w:rPr>
        <w:t>resections/</w:t>
      </w:r>
      <w:r w:rsidR="004E4FB7" w:rsidRPr="002F6BA2">
        <w:rPr>
          <w:rFonts w:ascii="Book Antiqua" w:hAnsi="Book Antiqua" w:cs="Times New Roman"/>
        </w:rPr>
        <w:t>year</w:t>
      </w:r>
      <w:r w:rsidR="004820C2" w:rsidRPr="002F6BA2">
        <w:rPr>
          <w:rFonts w:ascii="Book Antiqua" w:hAnsi="Book Antiqua" w:cs="Times New Roman"/>
        </w:rPr>
        <w:t xml:space="preserve">. </w:t>
      </w:r>
      <w:r w:rsidRPr="002F6BA2">
        <w:rPr>
          <w:rFonts w:ascii="Book Antiqua" w:hAnsi="Book Antiqua" w:cs="Times New Roman"/>
        </w:rPr>
        <w:t xml:space="preserve">Sixty-nine </w:t>
      </w:r>
      <w:r w:rsidR="00F42C60" w:rsidRPr="002F6BA2">
        <w:rPr>
          <w:rFonts w:ascii="Book Antiqua" w:hAnsi="Book Antiqua" w:cs="Times New Roman"/>
        </w:rPr>
        <w:t xml:space="preserve">major hepatic resections </w:t>
      </w:r>
      <w:r w:rsidRPr="002F6BA2">
        <w:rPr>
          <w:rFonts w:ascii="Book Antiqua" w:hAnsi="Book Antiqua" w:cs="Times New Roman"/>
        </w:rPr>
        <w:t>were performed for</w:t>
      </w:r>
      <w:r w:rsidR="003F0213" w:rsidRPr="002F6BA2">
        <w:rPr>
          <w:rFonts w:ascii="Book Antiqua" w:hAnsi="Book Antiqua" w:cs="Times New Roman"/>
        </w:rPr>
        <w:t>: colorectal liver metast</w:t>
      </w:r>
      <w:r w:rsidR="00F42C60" w:rsidRPr="002F6BA2">
        <w:rPr>
          <w:rFonts w:ascii="Book Antiqua" w:hAnsi="Book Antiqua" w:cs="Times New Roman"/>
        </w:rPr>
        <w:t>ases 40 (</w:t>
      </w:r>
      <w:r w:rsidR="00443947" w:rsidRPr="002F6BA2">
        <w:rPr>
          <w:rFonts w:ascii="Book Antiqua" w:hAnsi="Book Antiqua" w:cs="Times New Roman"/>
        </w:rPr>
        <w:t>58%</w:t>
      </w:r>
      <w:r w:rsidR="00F42C60" w:rsidRPr="002F6BA2">
        <w:rPr>
          <w:rFonts w:ascii="Book Antiqua" w:hAnsi="Book Antiqua" w:cs="Times New Roman"/>
        </w:rPr>
        <w:t>),</w:t>
      </w:r>
      <w:r w:rsidR="003F0213" w:rsidRPr="002F6BA2">
        <w:rPr>
          <w:rFonts w:ascii="Book Antiqua" w:hAnsi="Book Antiqua" w:cs="Times New Roman"/>
        </w:rPr>
        <w:t xml:space="preserve"> non-</w:t>
      </w:r>
      <w:r w:rsidR="004E4FB7" w:rsidRPr="002F6BA2">
        <w:rPr>
          <w:rFonts w:ascii="Book Antiqua" w:hAnsi="Book Antiqua" w:cs="Times New Roman"/>
        </w:rPr>
        <w:t>colorectal metastases 9 (</w:t>
      </w:r>
      <w:r w:rsidR="00443947" w:rsidRPr="002F6BA2">
        <w:rPr>
          <w:rFonts w:ascii="Book Antiqua" w:hAnsi="Book Antiqua" w:cs="Times New Roman"/>
        </w:rPr>
        <w:t>13%</w:t>
      </w:r>
      <w:r w:rsidR="004E4FB7" w:rsidRPr="002F6BA2">
        <w:rPr>
          <w:rFonts w:ascii="Book Antiqua" w:hAnsi="Book Antiqua" w:cs="Times New Roman"/>
        </w:rPr>
        <w:t>), hepatocellular carcinoma 8 (</w:t>
      </w:r>
      <w:r w:rsidR="00443947" w:rsidRPr="002F6BA2">
        <w:rPr>
          <w:rFonts w:ascii="Book Antiqua" w:hAnsi="Book Antiqua" w:cs="Times New Roman"/>
        </w:rPr>
        <w:t>11.6%</w:t>
      </w:r>
      <w:r w:rsidR="004E4FB7" w:rsidRPr="002F6BA2">
        <w:rPr>
          <w:rFonts w:ascii="Book Antiqua" w:hAnsi="Book Antiqua" w:cs="Times New Roman"/>
        </w:rPr>
        <w:t xml:space="preserve">), </w:t>
      </w:r>
      <w:r w:rsidR="00A4052A" w:rsidRPr="002F6BA2">
        <w:rPr>
          <w:rFonts w:ascii="Book Antiqua" w:hAnsi="Book Antiqua" w:cs="Times New Roman"/>
        </w:rPr>
        <w:t xml:space="preserve">ruptured </w:t>
      </w:r>
      <w:r w:rsidR="00F42C60" w:rsidRPr="002F6BA2">
        <w:rPr>
          <w:rFonts w:ascii="Book Antiqua" w:hAnsi="Book Antiqua" w:cs="Times New Roman"/>
        </w:rPr>
        <w:t>adenoma</w:t>
      </w:r>
      <w:r w:rsidR="00443947" w:rsidRPr="002F6BA2">
        <w:rPr>
          <w:rFonts w:ascii="Book Antiqua" w:hAnsi="Book Antiqua" w:cs="Times New Roman"/>
        </w:rPr>
        <w:t>s</w:t>
      </w:r>
      <w:r w:rsidR="00A4052A" w:rsidRPr="002F6BA2">
        <w:rPr>
          <w:rFonts w:ascii="Book Antiqua" w:hAnsi="Book Antiqua" w:cs="Times New Roman"/>
        </w:rPr>
        <w:t xml:space="preserve"> 4</w:t>
      </w:r>
      <w:r w:rsidR="00F42C60" w:rsidRPr="002F6BA2">
        <w:rPr>
          <w:rFonts w:ascii="Book Antiqua" w:hAnsi="Book Antiqua" w:cs="Times New Roman"/>
        </w:rPr>
        <w:t xml:space="preserve"> (</w:t>
      </w:r>
      <w:r w:rsidR="00A4052A" w:rsidRPr="002F6BA2">
        <w:rPr>
          <w:rFonts w:ascii="Book Antiqua" w:hAnsi="Book Antiqua" w:cs="Times New Roman"/>
        </w:rPr>
        <w:t>5.8</w:t>
      </w:r>
      <w:r w:rsidR="00443947" w:rsidRPr="002F6BA2">
        <w:rPr>
          <w:rFonts w:ascii="Book Antiqua" w:hAnsi="Book Antiqua" w:cs="Times New Roman"/>
        </w:rPr>
        <w:t>%</w:t>
      </w:r>
      <w:r w:rsidR="00F42C60" w:rsidRPr="002F6BA2">
        <w:rPr>
          <w:rFonts w:ascii="Book Antiqua" w:hAnsi="Book Antiqua" w:cs="Times New Roman"/>
        </w:rPr>
        <w:t>),</w:t>
      </w:r>
      <w:r w:rsidR="004E4FB7" w:rsidRPr="002F6BA2">
        <w:rPr>
          <w:rFonts w:ascii="Book Antiqua" w:hAnsi="Book Antiqua" w:cs="Times New Roman"/>
        </w:rPr>
        <w:t xml:space="preserve"> </w:t>
      </w:r>
      <w:r w:rsidR="00A4052A" w:rsidRPr="002F6BA2">
        <w:rPr>
          <w:rFonts w:ascii="Book Antiqua" w:hAnsi="Book Antiqua" w:cs="Times New Roman"/>
        </w:rPr>
        <w:t xml:space="preserve">hilar </w:t>
      </w:r>
      <w:proofErr w:type="spellStart"/>
      <w:r w:rsidR="00A4052A" w:rsidRPr="002F6BA2">
        <w:rPr>
          <w:rFonts w:ascii="Book Antiqua" w:hAnsi="Book Antiqua" w:cs="Times New Roman"/>
        </w:rPr>
        <w:t>cholangiocarcinomas</w:t>
      </w:r>
      <w:proofErr w:type="spellEnd"/>
      <w:r w:rsidR="00F42C60" w:rsidRPr="002F6BA2">
        <w:rPr>
          <w:rFonts w:ascii="Book Antiqua" w:hAnsi="Book Antiqua" w:cs="Times New Roman"/>
        </w:rPr>
        <w:t xml:space="preserve"> </w:t>
      </w:r>
      <w:r w:rsidR="00A4052A" w:rsidRPr="002F6BA2">
        <w:rPr>
          <w:rFonts w:ascii="Book Antiqua" w:hAnsi="Book Antiqua" w:cs="Times New Roman"/>
        </w:rPr>
        <w:t xml:space="preserve">4 </w:t>
      </w:r>
      <w:r w:rsidR="00F42C60" w:rsidRPr="002F6BA2">
        <w:rPr>
          <w:rFonts w:ascii="Book Antiqua" w:hAnsi="Book Antiqua" w:cs="Times New Roman"/>
        </w:rPr>
        <w:t>(</w:t>
      </w:r>
      <w:r w:rsidR="00A4052A" w:rsidRPr="002F6BA2">
        <w:rPr>
          <w:rFonts w:ascii="Book Antiqua" w:hAnsi="Book Antiqua" w:cs="Times New Roman"/>
        </w:rPr>
        <w:t>5.8</w:t>
      </w:r>
      <w:r w:rsidR="00443947" w:rsidRPr="002F6BA2">
        <w:rPr>
          <w:rFonts w:ascii="Book Antiqua" w:hAnsi="Book Antiqua" w:cs="Times New Roman"/>
        </w:rPr>
        <w:t>%</w:t>
      </w:r>
      <w:r w:rsidR="00F42C60" w:rsidRPr="002F6BA2">
        <w:rPr>
          <w:rFonts w:ascii="Book Antiqua" w:hAnsi="Book Antiqua" w:cs="Times New Roman"/>
        </w:rPr>
        <w:t>),</w:t>
      </w:r>
      <w:r w:rsidR="004E4FB7" w:rsidRPr="002F6BA2">
        <w:rPr>
          <w:rFonts w:ascii="Book Antiqua" w:hAnsi="Book Antiqua" w:cs="Times New Roman"/>
        </w:rPr>
        <w:t xml:space="preserve"> </w:t>
      </w:r>
      <w:r w:rsidR="003F0213" w:rsidRPr="002F6BA2">
        <w:rPr>
          <w:rFonts w:ascii="Book Antiqua" w:hAnsi="Book Antiqua" w:cs="Times New Roman"/>
        </w:rPr>
        <w:t>h</w:t>
      </w:r>
      <w:r w:rsidR="00F42C60" w:rsidRPr="002F6BA2">
        <w:rPr>
          <w:rFonts w:ascii="Book Antiqua" w:hAnsi="Book Antiqua" w:cs="Times New Roman"/>
        </w:rPr>
        <w:t>emangiomata 2 (</w:t>
      </w:r>
      <w:r w:rsidR="00443947" w:rsidRPr="002F6BA2">
        <w:rPr>
          <w:rFonts w:ascii="Book Antiqua" w:hAnsi="Book Antiqua" w:cs="Times New Roman"/>
        </w:rPr>
        <w:t>2.9%</w:t>
      </w:r>
      <w:r w:rsidR="00F42C60" w:rsidRPr="002F6BA2">
        <w:rPr>
          <w:rFonts w:ascii="Book Antiqua" w:hAnsi="Book Antiqua" w:cs="Times New Roman"/>
        </w:rPr>
        <w:t>),</w:t>
      </w:r>
      <w:r w:rsidR="00443947" w:rsidRPr="002F6BA2">
        <w:rPr>
          <w:rFonts w:ascii="Book Antiqua" w:hAnsi="Book Antiqua" w:cs="Times New Roman"/>
        </w:rPr>
        <w:t xml:space="preserve"> trauma </w:t>
      </w:r>
      <w:r w:rsidR="004E4FB7" w:rsidRPr="002F6BA2">
        <w:rPr>
          <w:rFonts w:ascii="Book Antiqua" w:hAnsi="Book Antiqua" w:cs="Times New Roman"/>
        </w:rPr>
        <w:t>1</w:t>
      </w:r>
      <w:r w:rsidR="00443947" w:rsidRPr="002F6BA2">
        <w:rPr>
          <w:rFonts w:ascii="Book Antiqua" w:hAnsi="Book Antiqua" w:cs="Times New Roman"/>
        </w:rPr>
        <w:t xml:space="preserve"> (1.5%</w:t>
      </w:r>
      <w:r w:rsidR="003F0213" w:rsidRPr="002F6BA2">
        <w:rPr>
          <w:rFonts w:ascii="Book Antiqua" w:hAnsi="Book Antiqua" w:cs="Times New Roman"/>
        </w:rPr>
        <w:t>) and hepatoblastoma</w:t>
      </w:r>
      <w:r w:rsidR="004E4FB7" w:rsidRPr="002F6BA2">
        <w:rPr>
          <w:rFonts w:ascii="Book Antiqua" w:hAnsi="Book Antiqua" w:cs="Times New Roman"/>
        </w:rPr>
        <w:t xml:space="preserve"> 1 (</w:t>
      </w:r>
      <w:r w:rsidR="00443947" w:rsidRPr="002F6BA2">
        <w:rPr>
          <w:rFonts w:ascii="Book Antiqua" w:hAnsi="Book Antiqua" w:cs="Times New Roman"/>
        </w:rPr>
        <w:t>1.5%).</w:t>
      </w:r>
      <w:r w:rsidR="004E4FB7" w:rsidRPr="002F6BA2">
        <w:rPr>
          <w:rFonts w:ascii="Book Antiqua" w:hAnsi="Book Antiqua" w:cs="Times New Roman"/>
        </w:rPr>
        <w:t xml:space="preserve"> </w:t>
      </w:r>
      <w:r w:rsidRPr="002F6BA2">
        <w:rPr>
          <w:rFonts w:ascii="Book Antiqua" w:hAnsi="Book Antiqua" w:cs="Times New Roman"/>
        </w:rPr>
        <w:t>Twenty-</w:t>
      </w:r>
      <w:r w:rsidR="003F0213" w:rsidRPr="002F6BA2">
        <w:rPr>
          <w:rFonts w:ascii="Book Antiqua" w:hAnsi="Book Antiqua" w:cs="Times New Roman"/>
        </w:rPr>
        <w:t>one patients had at least one</w:t>
      </w:r>
      <w:r w:rsidR="00443947" w:rsidRPr="002F6BA2">
        <w:rPr>
          <w:rFonts w:ascii="Book Antiqua" w:hAnsi="Book Antiqua" w:cs="Times New Roman"/>
        </w:rPr>
        <w:t xml:space="preserve"> complication</w:t>
      </w:r>
      <w:r w:rsidR="004E4FB7" w:rsidRPr="002F6BA2">
        <w:rPr>
          <w:rFonts w:ascii="Book Antiqua" w:hAnsi="Book Antiqua" w:cs="Times New Roman"/>
        </w:rPr>
        <w:t>, for an overall</w:t>
      </w:r>
      <w:r w:rsidR="004820C2" w:rsidRPr="002F6BA2">
        <w:rPr>
          <w:rFonts w:ascii="Book Antiqua" w:hAnsi="Book Antiqua" w:cs="Times New Roman"/>
        </w:rPr>
        <w:t xml:space="preserve"> morbidity rate of </w:t>
      </w:r>
      <w:r w:rsidR="004E4FB7" w:rsidRPr="002F6BA2">
        <w:rPr>
          <w:rFonts w:ascii="Book Antiqua" w:hAnsi="Book Antiqua" w:cs="Times New Roman"/>
        </w:rPr>
        <w:t>3</w:t>
      </w:r>
      <w:r w:rsidR="004820C2" w:rsidRPr="002F6BA2">
        <w:rPr>
          <w:rFonts w:ascii="Book Antiqua" w:hAnsi="Book Antiqua" w:cs="Times New Roman"/>
        </w:rPr>
        <w:t>0.4</w:t>
      </w:r>
      <w:r w:rsidR="004E4FB7" w:rsidRPr="002F6BA2">
        <w:rPr>
          <w:rFonts w:ascii="Book Antiqua" w:hAnsi="Book Antiqua" w:cs="Times New Roman"/>
        </w:rPr>
        <w:t xml:space="preserve">%. There were minor complications </w:t>
      </w:r>
      <w:r w:rsidR="004820C2" w:rsidRPr="002F6BA2">
        <w:rPr>
          <w:rFonts w:ascii="Book Antiqua" w:hAnsi="Book Antiqua" w:cs="Times New Roman"/>
        </w:rPr>
        <w:t>in 17 (24.6%) patients, major complications in 11 (15.9</w:t>
      </w:r>
      <w:r w:rsidR="004E4FB7" w:rsidRPr="002F6BA2">
        <w:rPr>
          <w:rFonts w:ascii="Book Antiqua" w:hAnsi="Book Antiqua" w:cs="Times New Roman"/>
        </w:rPr>
        <w:t>%)</w:t>
      </w:r>
      <w:r w:rsidR="004820C2" w:rsidRPr="002F6BA2">
        <w:rPr>
          <w:rFonts w:ascii="Book Antiqua" w:hAnsi="Book Antiqua" w:cs="Times New Roman"/>
        </w:rPr>
        <w:t xml:space="preserve"> patients</w:t>
      </w:r>
      <w:r w:rsidR="003F0213" w:rsidRPr="002F6BA2">
        <w:rPr>
          <w:rFonts w:ascii="Book Antiqua" w:hAnsi="Book Antiqua" w:cs="Times New Roman"/>
        </w:rPr>
        <w:t xml:space="preserve"> </w:t>
      </w:r>
      <w:r w:rsidR="004E4FB7" w:rsidRPr="002F6BA2">
        <w:rPr>
          <w:rFonts w:ascii="Book Antiqua" w:hAnsi="Book Antiqua" w:cs="Times New Roman"/>
        </w:rPr>
        <w:t xml:space="preserve">and </w:t>
      </w:r>
      <w:r w:rsidR="004820C2" w:rsidRPr="002F6BA2">
        <w:rPr>
          <w:rFonts w:ascii="Book Antiqua" w:hAnsi="Book Antiqua" w:cs="Times New Roman"/>
        </w:rPr>
        <w:t xml:space="preserve">4 (5.8%) </w:t>
      </w:r>
      <w:r w:rsidR="004E4FB7" w:rsidRPr="002F6BA2">
        <w:rPr>
          <w:rFonts w:ascii="Book Antiqua" w:hAnsi="Book Antiqua" w:cs="Times New Roman"/>
        </w:rPr>
        <w:t>d</w:t>
      </w:r>
      <w:r w:rsidR="004820C2" w:rsidRPr="002F6BA2">
        <w:rPr>
          <w:rFonts w:ascii="Book Antiqua" w:hAnsi="Book Antiqua" w:cs="Times New Roman"/>
        </w:rPr>
        <w:t>eaths</w:t>
      </w:r>
      <w:r w:rsidR="004E4FB7" w:rsidRPr="002F6BA2">
        <w:rPr>
          <w:rFonts w:ascii="Book Antiqua" w:hAnsi="Book Antiqua" w:cs="Times New Roman"/>
        </w:rPr>
        <w:t>.</w:t>
      </w:r>
    </w:p>
    <w:p w14:paraId="65D77088" w14:textId="77777777" w:rsidR="00F42C60" w:rsidRPr="002F6BA2" w:rsidRDefault="00F42C60" w:rsidP="00E0569E">
      <w:pPr>
        <w:spacing w:line="360" w:lineRule="auto"/>
        <w:jc w:val="both"/>
        <w:rPr>
          <w:rFonts w:ascii="Book Antiqua" w:hAnsi="Book Antiqua" w:cs="Times New Roman"/>
        </w:rPr>
      </w:pPr>
    </w:p>
    <w:p w14:paraId="5B8B19F0" w14:textId="2657D346" w:rsidR="00360864" w:rsidRPr="002F6BA2" w:rsidRDefault="00360864" w:rsidP="00E0569E">
      <w:pPr>
        <w:spacing w:line="360" w:lineRule="auto"/>
        <w:jc w:val="both"/>
        <w:rPr>
          <w:rFonts w:ascii="Book Antiqua" w:hAnsi="Book Antiqua" w:cs="Times New Roman"/>
          <w:i/>
        </w:rPr>
      </w:pPr>
      <w:r w:rsidRPr="002F6BA2">
        <w:rPr>
          <w:rFonts w:ascii="Book Antiqua" w:hAnsi="Book Antiqua" w:cs="Times New Roman"/>
          <w:b/>
          <w:i/>
        </w:rPr>
        <w:t>CONCLUSION</w:t>
      </w:r>
    </w:p>
    <w:p w14:paraId="1504F836" w14:textId="443D7742" w:rsidR="00F42C60" w:rsidRPr="002F6BA2" w:rsidRDefault="00E4785C" w:rsidP="00E0569E">
      <w:pPr>
        <w:spacing w:line="360" w:lineRule="auto"/>
        <w:jc w:val="both"/>
        <w:rPr>
          <w:rFonts w:ascii="Book Antiqua" w:eastAsia="SimSun" w:hAnsi="Book Antiqua" w:cs="Times New Roman"/>
          <w:lang w:eastAsia="zh-CN"/>
        </w:rPr>
      </w:pPr>
      <w:r w:rsidRPr="002F6BA2">
        <w:rPr>
          <w:rFonts w:ascii="Book Antiqua" w:hAnsi="Book Antiqua" w:cs="Times New Roman"/>
        </w:rPr>
        <w:t>There are</w:t>
      </w:r>
      <w:r w:rsidR="004E4FB7" w:rsidRPr="002F6BA2">
        <w:rPr>
          <w:rFonts w:ascii="Book Antiqua" w:hAnsi="Book Antiqua" w:cs="Times New Roman"/>
        </w:rPr>
        <w:t xml:space="preserve"> </w:t>
      </w:r>
      <w:r w:rsidR="00443947" w:rsidRPr="002F6BA2">
        <w:rPr>
          <w:rFonts w:ascii="Book Antiqua" w:hAnsi="Book Antiqua" w:cs="Times New Roman"/>
        </w:rPr>
        <w:t xml:space="preserve">unique </w:t>
      </w:r>
      <w:r w:rsidR="004E4FB7" w:rsidRPr="002F6BA2">
        <w:rPr>
          <w:rFonts w:ascii="Book Antiqua" w:hAnsi="Book Antiqua" w:cs="Times New Roman"/>
        </w:rPr>
        <w:t xml:space="preserve">geographic, political and financial </w:t>
      </w:r>
      <w:r w:rsidR="00443947" w:rsidRPr="002F6BA2">
        <w:rPr>
          <w:rFonts w:ascii="Book Antiqua" w:hAnsi="Book Antiqua" w:cs="Times New Roman"/>
        </w:rPr>
        <w:t>limitations</w:t>
      </w:r>
      <w:r w:rsidR="004E4FB7" w:rsidRPr="002F6BA2">
        <w:rPr>
          <w:rFonts w:ascii="Book Antiqua" w:hAnsi="Book Antiqua" w:cs="Times New Roman"/>
        </w:rPr>
        <w:t xml:space="preserve"> to healthcare</w:t>
      </w:r>
      <w:r w:rsidR="003F0213" w:rsidRPr="002F6BA2">
        <w:rPr>
          <w:rFonts w:ascii="Book Antiqua" w:hAnsi="Book Antiqua" w:cs="Times New Roman"/>
        </w:rPr>
        <w:t xml:space="preserve"> delivery</w:t>
      </w:r>
      <w:r w:rsidR="004E4FB7" w:rsidRPr="002F6BA2">
        <w:rPr>
          <w:rFonts w:ascii="Book Antiqua" w:hAnsi="Book Antiqua" w:cs="Times New Roman"/>
        </w:rPr>
        <w:t xml:space="preserve"> in the </w:t>
      </w:r>
      <w:r w:rsidRPr="002F6BA2">
        <w:rPr>
          <w:rFonts w:ascii="Book Antiqua" w:hAnsi="Book Antiqua" w:cs="Times New Roman"/>
        </w:rPr>
        <w:t>Caribbean</w:t>
      </w:r>
      <w:r w:rsidR="004E4FB7" w:rsidRPr="002F6BA2">
        <w:rPr>
          <w:rFonts w:ascii="Book Antiqua" w:hAnsi="Book Antiqua" w:cs="Times New Roman"/>
        </w:rPr>
        <w:t xml:space="preserve">. Nevertheless, clinical outcomes are acceptable in </w:t>
      </w:r>
      <w:r w:rsidR="00443947" w:rsidRPr="002F6BA2">
        <w:rPr>
          <w:rFonts w:ascii="Book Antiqua" w:hAnsi="Book Antiqua" w:cs="Times New Roman"/>
        </w:rPr>
        <w:t xml:space="preserve">the </w:t>
      </w:r>
      <w:r w:rsidR="004E4FB7" w:rsidRPr="002F6BA2">
        <w:rPr>
          <w:rFonts w:ascii="Book Antiqua" w:hAnsi="Book Antiqua" w:cs="Times New Roman"/>
        </w:rPr>
        <w:t xml:space="preserve">established, low-volume hepatobiliary </w:t>
      </w:r>
      <w:r w:rsidR="006A49DF" w:rsidRPr="002F6BA2">
        <w:rPr>
          <w:rFonts w:ascii="Book Antiqua" w:hAnsi="Book Antiqua" w:cs="Times New Roman"/>
        </w:rPr>
        <w:t>centers</w:t>
      </w:r>
      <w:r w:rsidR="006308B3" w:rsidRPr="002F6BA2">
        <w:rPr>
          <w:rFonts w:ascii="Book Antiqua" w:hAnsi="Book Antiqua" w:cs="Times New Roman"/>
        </w:rPr>
        <w:t xml:space="preserve"> in the Eastern Caribbean.</w:t>
      </w:r>
    </w:p>
    <w:p w14:paraId="7AB2EB2F" w14:textId="77777777" w:rsidR="0092274A" w:rsidRPr="002F6BA2" w:rsidRDefault="0092274A" w:rsidP="00E0569E">
      <w:pPr>
        <w:spacing w:line="360" w:lineRule="auto"/>
        <w:jc w:val="both"/>
        <w:rPr>
          <w:rFonts w:ascii="Book Antiqua" w:hAnsi="Book Antiqua" w:cs="Times New Roman"/>
        </w:rPr>
      </w:pPr>
    </w:p>
    <w:p w14:paraId="3CF5536D" w14:textId="5527BE8E" w:rsidR="0092274A" w:rsidRPr="002F6BA2" w:rsidRDefault="006308B3" w:rsidP="00E0569E">
      <w:pPr>
        <w:spacing w:line="360" w:lineRule="auto"/>
        <w:jc w:val="both"/>
        <w:rPr>
          <w:rFonts w:ascii="Book Antiqua" w:hAnsi="Book Antiqua" w:cs="Times New Roman"/>
        </w:rPr>
      </w:pPr>
      <w:r w:rsidRPr="002F6BA2">
        <w:rPr>
          <w:rFonts w:ascii="Book Antiqua" w:hAnsi="Book Antiqua"/>
          <w:b/>
        </w:rPr>
        <w:t>Key words:</w:t>
      </w:r>
      <w:r w:rsidRPr="002F6BA2">
        <w:rPr>
          <w:rFonts w:ascii="Book Antiqua" w:hAnsi="Book Antiqua"/>
        </w:rPr>
        <w:t xml:space="preserve"> </w:t>
      </w:r>
      <w:r w:rsidR="0057549E" w:rsidRPr="002F6BA2">
        <w:rPr>
          <w:rFonts w:ascii="Book Antiqua" w:hAnsi="Book Antiqua" w:cs="Times New Roman"/>
        </w:rPr>
        <w:t>Liver; Surgery; Resection; Caribbean; Volume; Outcomes</w:t>
      </w:r>
    </w:p>
    <w:p w14:paraId="57CAAC86" w14:textId="77777777" w:rsidR="001444DA" w:rsidRPr="002F6BA2" w:rsidRDefault="001444DA" w:rsidP="00E0569E">
      <w:pPr>
        <w:spacing w:line="360" w:lineRule="auto"/>
        <w:jc w:val="both"/>
        <w:rPr>
          <w:rFonts w:ascii="Book Antiqua" w:hAnsi="Book Antiqua" w:cs="Times New Roman"/>
        </w:rPr>
      </w:pPr>
    </w:p>
    <w:p w14:paraId="620875EA" w14:textId="1E2D2E4A" w:rsidR="006308B3" w:rsidRPr="002F6BA2" w:rsidRDefault="006308B3" w:rsidP="006308B3">
      <w:pPr>
        <w:widowControl w:val="0"/>
        <w:spacing w:line="360" w:lineRule="auto"/>
        <w:jc w:val="both"/>
        <w:rPr>
          <w:rFonts w:ascii="Book Antiqua" w:eastAsia="SimSun" w:hAnsi="Book Antiqua"/>
          <w:bCs/>
          <w:lang w:eastAsia="zh-CN"/>
        </w:rPr>
      </w:pPr>
      <w:r w:rsidRPr="002F6BA2">
        <w:rPr>
          <w:rFonts w:ascii="Book Antiqua" w:hAnsi="Book Antiqua"/>
          <w:b/>
          <w:bCs/>
        </w:rPr>
        <w:t>© The Author(s) 201</w:t>
      </w:r>
      <w:r w:rsidRPr="002F6BA2">
        <w:rPr>
          <w:rFonts w:ascii="Book Antiqua" w:eastAsia="SimSun" w:hAnsi="Book Antiqua" w:hint="eastAsia"/>
          <w:b/>
          <w:bCs/>
          <w:lang w:eastAsia="zh-CN"/>
        </w:rPr>
        <w:t>9</w:t>
      </w:r>
      <w:r w:rsidRPr="002F6BA2">
        <w:rPr>
          <w:rFonts w:ascii="Book Antiqua" w:hAnsi="Book Antiqua"/>
          <w:b/>
          <w:bCs/>
        </w:rPr>
        <w:t xml:space="preserve">. </w:t>
      </w:r>
      <w:r w:rsidRPr="002F6BA2">
        <w:rPr>
          <w:rFonts w:ascii="Book Antiqua" w:hAnsi="Book Antiqua"/>
          <w:bCs/>
        </w:rPr>
        <w:t xml:space="preserve">Published by </w:t>
      </w:r>
      <w:proofErr w:type="spellStart"/>
      <w:r w:rsidRPr="002F6BA2">
        <w:rPr>
          <w:rFonts w:ascii="Book Antiqua" w:hAnsi="Book Antiqua"/>
          <w:bCs/>
        </w:rPr>
        <w:t>Baishideng</w:t>
      </w:r>
      <w:proofErr w:type="spellEnd"/>
      <w:r w:rsidRPr="002F6BA2">
        <w:rPr>
          <w:rFonts w:ascii="Book Antiqua" w:hAnsi="Book Antiqua"/>
          <w:bCs/>
        </w:rPr>
        <w:t xml:space="preserve"> Publishing Group Inc. All rights reserved.</w:t>
      </w:r>
    </w:p>
    <w:p w14:paraId="79A07D60" w14:textId="77777777" w:rsidR="006308B3" w:rsidRPr="002F6BA2" w:rsidRDefault="006308B3" w:rsidP="006308B3">
      <w:pPr>
        <w:widowControl w:val="0"/>
        <w:spacing w:line="360" w:lineRule="auto"/>
        <w:jc w:val="both"/>
        <w:rPr>
          <w:rFonts w:ascii="Book Antiqua" w:eastAsia="SimSun" w:hAnsi="Book Antiqua"/>
          <w:lang w:eastAsia="zh-CN"/>
        </w:rPr>
      </w:pPr>
    </w:p>
    <w:p w14:paraId="77780FFA" w14:textId="0F07CDB5" w:rsidR="00C94D29" w:rsidRPr="002F6BA2" w:rsidRDefault="006308B3" w:rsidP="006308B3">
      <w:pPr>
        <w:spacing w:line="360" w:lineRule="auto"/>
        <w:jc w:val="both"/>
        <w:rPr>
          <w:rFonts w:ascii="Book Antiqua" w:hAnsi="Book Antiqua" w:cs="Times New Roman"/>
          <w:b/>
        </w:rPr>
      </w:pPr>
      <w:r w:rsidRPr="002F6BA2">
        <w:rPr>
          <w:rFonts w:ascii="Book Antiqua" w:hAnsi="Book Antiqua"/>
          <w:b/>
        </w:rPr>
        <w:t>Co</w:t>
      </w:r>
      <w:r w:rsidRPr="002F6BA2">
        <w:rPr>
          <w:rFonts w:ascii="Book Antiqua" w:eastAsia="SimSun" w:hAnsi="Book Antiqua" w:hint="eastAsia"/>
          <w:b/>
          <w:lang w:eastAsia="zh-CN"/>
        </w:rPr>
        <w:t>re tip:</w:t>
      </w:r>
      <w:r w:rsidR="0057549E" w:rsidRPr="002F6BA2">
        <w:rPr>
          <w:rFonts w:ascii="Book Antiqua" w:hAnsi="Book Antiqua" w:cs="Times New Roman"/>
          <w:b/>
        </w:rPr>
        <w:t xml:space="preserve"> </w:t>
      </w:r>
      <w:r w:rsidR="00D515CB" w:rsidRPr="002F6BA2">
        <w:rPr>
          <w:rFonts w:ascii="Book Antiqua" w:hAnsi="Book Antiqua" w:cs="Times New Roman"/>
        </w:rPr>
        <w:t>Although t</w:t>
      </w:r>
      <w:r w:rsidR="00C94D29" w:rsidRPr="002F6BA2">
        <w:rPr>
          <w:rFonts w:ascii="Book Antiqua" w:hAnsi="Book Antiqua" w:cs="Times New Roman"/>
        </w:rPr>
        <w:t>here has been a global trend to concentrate major liver resections in tertia</w:t>
      </w:r>
      <w:r w:rsidR="00D515CB" w:rsidRPr="002F6BA2">
        <w:rPr>
          <w:rFonts w:ascii="Book Antiqua" w:hAnsi="Book Antiqua" w:cs="Times New Roman"/>
        </w:rPr>
        <w:t xml:space="preserve">ry referral </w:t>
      </w:r>
      <w:r w:rsidRPr="002F6BA2">
        <w:rPr>
          <w:rFonts w:ascii="Book Antiqua" w:hAnsi="Book Antiqua" w:cs="Times New Roman"/>
        </w:rPr>
        <w:t>centers</w:t>
      </w:r>
      <w:r w:rsidR="00C94D29" w:rsidRPr="002F6BA2">
        <w:rPr>
          <w:rFonts w:ascii="Book Antiqua" w:hAnsi="Book Antiqua" w:cs="Times New Roman"/>
        </w:rPr>
        <w:t xml:space="preserve">, </w:t>
      </w:r>
      <w:r w:rsidR="00D515CB" w:rsidRPr="002F6BA2">
        <w:rPr>
          <w:rFonts w:ascii="Book Antiqua" w:hAnsi="Book Antiqua" w:cs="Times New Roman"/>
        </w:rPr>
        <w:t xml:space="preserve">it is not </w:t>
      </w:r>
      <w:r w:rsidR="00C94D29" w:rsidRPr="002F6BA2">
        <w:rPr>
          <w:rFonts w:ascii="Book Antiqua" w:hAnsi="Book Antiqua" w:cs="Times New Roman"/>
        </w:rPr>
        <w:t xml:space="preserve">practical in the Caribbean </w:t>
      </w:r>
      <w:r w:rsidR="00D515CB" w:rsidRPr="002F6BA2">
        <w:rPr>
          <w:rFonts w:ascii="Book Antiqua" w:hAnsi="Book Antiqua" w:cs="Times New Roman"/>
        </w:rPr>
        <w:t xml:space="preserve">region. However, </w:t>
      </w:r>
      <w:r w:rsidR="00C94D29" w:rsidRPr="002F6BA2">
        <w:rPr>
          <w:rFonts w:ascii="Book Antiqua" w:hAnsi="Book Antiqua" w:cs="Times New Roman"/>
        </w:rPr>
        <w:t xml:space="preserve">the hepatobiliary </w:t>
      </w:r>
      <w:r w:rsidRPr="002F6BA2">
        <w:rPr>
          <w:rFonts w:ascii="Book Antiqua" w:hAnsi="Book Antiqua" w:cs="Times New Roman"/>
        </w:rPr>
        <w:t>centers</w:t>
      </w:r>
      <w:r w:rsidR="00D515CB" w:rsidRPr="002F6BA2">
        <w:rPr>
          <w:rFonts w:ascii="Book Antiqua" w:hAnsi="Book Antiqua" w:cs="Times New Roman"/>
        </w:rPr>
        <w:t xml:space="preserve"> in the Caribbean</w:t>
      </w:r>
      <w:r w:rsidR="00C94D29" w:rsidRPr="002F6BA2">
        <w:rPr>
          <w:rFonts w:ascii="Book Antiqua" w:hAnsi="Book Antiqua" w:cs="Times New Roman"/>
        </w:rPr>
        <w:t xml:space="preserve"> do not meet the criteri</w:t>
      </w:r>
      <w:r w:rsidR="00D515CB" w:rsidRPr="002F6BA2">
        <w:rPr>
          <w:rFonts w:ascii="Book Antiqua" w:hAnsi="Book Antiqua" w:cs="Times New Roman"/>
        </w:rPr>
        <w:t xml:space="preserve">a to be defined as high-volume </w:t>
      </w:r>
      <w:r w:rsidRPr="002F6BA2">
        <w:rPr>
          <w:rFonts w:ascii="Book Antiqua" w:hAnsi="Book Antiqua" w:cs="Times New Roman"/>
        </w:rPr>
        <w:t>centers</w:t>
      </w:r>
      <w:r w:rsidR="00D515CB" w:rsidRPr="002F6BA2">
        <w:rPr>
          <w:rFonts w:ascii="Book Antiqua" w:hAnsi="Book Antiqua" w:cs="Times New Roman"/>
        </w:rPr>
        <w:t xml:space="preserve">. This study prospectively evaluated outcomes after 69 consecutive major liver resections in a Caribbean </w:t>
      </w:r>
      <w:r w:rsidRPr="002F6BA2">
        <w:rPr>
          <w:rFonts w:ascii="Book Antiqua" w:hAnsi="Book Antiqua" w:cs="Times New Roman"/>
        </w:rPr>
        <w:t>center</w:t>
      </w:r>
      <w:r w:rsidR="00D515CB" w:rsidRPr="002F6BA2">
        <w:rPr>
          <w:rFonts w:ascii="Book Antiqua" w:hAnsi="Book Antiqua" w:cs="Times New Roman"/>
        </w:rPr>
        <w:t xml:space="preserve"> that only performed 13.8 resections per year. With a major morbidity rate of 15.9% and mortality rate of 5.8%, we have shown that the </w:t>
      </w:r>
      <w:r w:rsidR="00C94D29" w:rsidRPr="002F6BA2">
        <w:rPr>
          <w:rFonts w:ascii="Book Antiqua" w:hAnsi="Book Antiqua" w:cs="Times New Roman"/>
        </w:rPr>
        <w:t xml:space="preserve">clinical outcomes </w:t>
      </w:r>
      <w:r w:rsidR="00D515CB" w:rsidRPr="002F6BA2">
        <w:rPr>
          <w:rFonts w:ascii="Book Antiqua" w:hAnsi="Book Antiqua" w:cs="Times New Roman"/>
        </w:rPr>
        <w:t xml:space="preserve">after major liver resections are acceptable </w:t>
      </w:r>
      <w:r w:rsidR="00C94D29" w:rsidRPr="002F6BA2">
        <w:rPr>
          <w:rFonts w:ascii="Book Antiqua" w:hAnsi="Book Antiqua" w:cs="Times New Roman"/>
        </w:rPr>
        <w:t xml:space="preserve">in the established, low-volume hepatobiliary </w:t>
      </w:r>
      <w:r w:rsidR="006A49DF" w:rsidRPr="002F6BA2">
        <w:rPr>
          <w:rFonts w:ascii="Book Antiqua" w:hAnsi="Book Antiqua" w:cs="Times New Roman"/>
        </w:rPr>
        <w:t>centers</w:t>
      </w:r>
      <w:r w:rsidR="00C94D29" w:rsidRPr="002F6BA2">
        <w:rPr>
          <w:rFonts w:ascii="Book Antiqua" w:hAnsi="Book Antiqua" w:cs="Times New Roman"/>
        </w:rPr>
        <w:t xml:space="preserve"> in the Eastern Caribbean</w:t>
      </w:r>
      <w:r w:rsidR="00D515CB" w:rsidRPr="002F6BA2">
        <w:rPr>
          <w:rFonts w:ascii="Book Antiqua" w:hAnsi="Book Antiqua" w:cs="Times New Roman"/>
        </w:rPr>
        <w:t>.</w:t>
      </w:r>
    </w:p>
    <w:p w14:paraId="1D4F0031" w14:textId="77777777" w:rsidR="0057549E" w:rsidRPr="002F6BA2" w:rsidRDefault="0057549E" w:rsidP="00E0569E">
      <w:pPr>
        <w:spacing w:line="360" w:lineRule="auto"/>
        <w:jc w:val="both"/>
        <w:rPr>
          <w:rFonts w:ascii="Book Antiqua" w:eastAsia="SimSun" w:hAnsi="Book Antiqua" w:cs="Times New Roman"/>
          <w:lang w:eastAsia="zh-CN"/>
        </w:rPr>
      </w:pPr>
    </w:p>
    <w:p w14:paraId="439D96B8" w14:textId="6480834B" w:rsidR="0057549E" w:rsidRPr="002F6BA2" w:rsidRDefault="00902A73" w:rsidP="00A41ACE">
      <w:pPr>
        <w:widowControl w:val="0"/>
        <w:spacing w:line="360" w:lineRule="auto"/>
        <w:jc w:val="both"/>
        <w:rPr>
          <w:rFonts w:ascii="Book Antiqua" w:eastAsia="SimSun" w:hAnsi="Book Antiqua"/>
          <w:color w:val="000000"/>
          <w:lang w:eastAsia="zh-CN"/>
        </w:rPr>
      </w:pPr>
      <w:proofErr w:type="spellStart"/>
      <w:r w:rsidRPr="002F6BA2">
        <w:rPr>
          <w:rFonts w:ascii="Book Antiqua" w:hAnsi="Book Antiqua" w:cs="Times New Roman"/>
        </w:rPr>
        <w:t>Cawich</w:t>
      </w:r>
      <w:proofErr w:type="spellEnd"/>
      <w:r w:rsidRPr="002F6BA2">
        <w:rPr>
          <w:rFonts w:ascii="Book Antiqua" w:hAnsi="Book Antiqua" w:cs="Times New Roman"/>
        </w:rPr>
        <w:t xml:space="preserve"> SO, Maharaj R, </w:t>
      </w:r>
      <w:proofErr w:type="spellStart"/>
      <w:r w:rsidRPr="002F6BA2">
        <w:rPr>
          <w:rFonts w:ascii="Book Antiqua" w:hAnsi="Book Antiqua" w:cs="Times New Roman"/>
        </w:rPr>
        <w:t>Naraynsingh</w:t>
      </w:r>
      <w:proofErr w:type="spellEnd"/>
      <w:r w:rsidRPr="002F6BA2">
        <w:rPr>
          <w:rFonts w:ascii="Book Antiqua" w:hAnsi="Book Antiqua" w:cs="Times New Roman"/>
        </w:rPr>
        <w:t xml:space="preserve"> V, Pearce NW, Fra</w:t>
      </w:r>
      <w:r w:rsidR="00E0569E" w:rsidRPr="002F6BA2">
        <w:rPr>
          <w:rFonts w:ascii="Book Antiqua" w:hAnsi="Book Antiqua" w:cs="Times New Roman"/>
        </w:rPr>
        <w:t xml:space="preserve">ncis W, </w:t>
      </w:r>
      <w:proofErr w:type="spellStart"/>
      <w:r w:rsidR="00E0569E" w:rsidRPr="002F6BA2">
        <w:rPr>
          <w:rFonts w:ascii="Book Antiqua" w:hAnsi="Book Antiqua" w:cs="Times New Roman"/>
        </w:rPr>
        <w:t>Bonadie</w:t>
      </w:r>
      <w:proofErr w:type="spellEnd"/>
      <w:r w:rsidR="00E0569E" w:rsidRPr="002F6BA2">
        <w:rPr>
          <w:rFonts w:ascii="Book Antiqua" w:hAnsi="Book Antiqua" w:cs="Times New Roman"/>
        </w:rPr>
        <w:t xml:space="preserve"> KO, Thomas DA. </w:t>
      </w:r>
      <w:r w:rsidR="006308B3" w:rsidRPr="002F6BA2">
        <w:rPr>
          <w:rFonts w:ascii="Book Antiqua" w:hAnsi="Book Antiqua" w:cs="Times New Roman"/>
        </w:rPr>
        <w:t xml:space="preserve">Clinical outcomes after major hepatectomy are acceptable in low-volume </w:t>
      </w:r>
      <w:r w:rsidR="006A49DF" w:rsidRPr="002F6BA2">
        <w:rPr>
          <w:rFonts w:ascii="Book Antiqua" w:hAnsi="Book Antiqua" w:cs="Times New Roman"/>
        </w:rPr>
        <w:t>centers</w:t>
      </w:r>
      <w:r w:rsidR="006308B3" w:rsidRPr="002F6BA2">
        <w:rPr>
          <w:rFonts w:ascii="Book Antiqua" w:hAnsi="Book Antiqua" w:cs="Times New Roman"/>
        </w:rPr>
        <w:t xml:space="preserve"> in the Caribbean</w:t>
      </w:r>
      <w:r w:rsidR="006308B3" w:rsidRPr="002F6BA2">
        <w:rPr>
          <w:rFonts w:ascii="Book Antiqua" w:eastAsia="SimSun" w:hAnsi="Book Antiqua" w:cs="Times New Roman" w:hint="eastAsia"/>
          <w:lang w:eastAsia="zh-CN"/>
        </w:rPr>
        <w:t xml:space="preserve">. </w:t>
      </w:r>
      <w:r w:rsidR="006308B3" w:rsidRPr="002F6BA2">
        <w:rPr>
          <w:rFonts w:ascii="Book Antiqua" w:eastAsia="SimSun" w:hAnsi="Book Antiqua" w:cs="Times New Roman"/>
          <w:i/>
          <w:lang w:eastAsia="zh-CN"/>
        </w:rPr>
        <w:t xml:space="preserve">World J </w:t>
      </w:r>
      <w:proofErr w:type="spellStart"/>
      <w:r w:rsidR="006308B3" w:rsidRPr="002F6BA2">
        <w:rPr>
          <w:rFonts w:ascii="Book Antiqua" w:eastAsia="SimSun" w:hAnsi="Book Antiqua" w:cs="Times New Roman"/>
          <w:i/>
          <w:lang w:eastAsia="zh-CN"/>
        </w:rPr>
        <w:t>Hepatol</w:t>
      </w:r>
      <w:proofErr w:type="spellEnd"/>
      <w:r w:rsidR="006308B3" w:rsidRPr="002F6BA2">
        <w:rPr>
          <w:rFonts w:ascii="Book Antiqua" w:eastAsia="SimSun" w:hAnsi="Book Antiqua" w:cs="Times New Roman" w:hint="eastAsia"/>
          <w:lang w:eastAsia="zh-CN"/>
        </w:rPr>
        <w:t xml:space="preserve"> </w:t>
      </w:r>
      <w:r w:rsidR="006308B3" w:rsidRPr="002F6BA2">
        <w:rPr>
          <w:rFonts w:ascii="Book Antiqua" w:eastAsia="SimSun" w:hAnsi="Book Antiqua" w:hint="eastAsia"/>
          <w:lang w:eastAsia="zh-CN"/>
        </w:rPr>
        <w:t>201</w:t>
      </w:r>
      <w:r w:rsidR="00A41ACE" w:rsidRPr="002F6BA2">
        <w:rPr>
          <w:rFonts w:ascii="Book Antiqua" w:eastAsia="SimSun" w:hAnsi="Book Antiqua" w:hint="eastAsia"/>
          <w:lang w:eastAsia="zh-CN"/>
        </w:rPr>
        <w:t>9</w:t>
      </w:r>
      <w:r w:rsidR="006308B3" w:rsidRPr="002F6BA2">
        <w:rPr>
          <w:rFonts w:ascii="Book Antiqua" w:eastAsia="SimSun" w:hAnsi="Book Antiqua" w:hint="eastAsia"/>
          <w:lang w:eastAsia="zh-CN"/>
        </w:rPr>
        <w:t>; In press</w:t>
      </w:r>
    </w:p>
    <w:p w14:paraId="45E1A829" w14:textId="77777777" w:rsidR="006308B3" w:rsidRPr="002F6BA2" w:rsidRDefault="006308B3">
      <w:pPr>
        <w:rPr>
          <w:rFonts w:ascii="Book Antiqua" w:hAnsi="Book Antiqua"/>
        </w:rPr>
      </w:pPr>
      <w:r w:rsidRPr="002F6BA2">
        <w:rPr>
          <w:rFonts w:ascii="Book Antiqua" w:hAnsi="Book Antiqua"/>
        </w:rPr>
        <w:br w:type="page"/>
      </w:r>
    </w:p>
    <w:p w14:paraId="15EC9686" w14:textId="77777777" w:rsidR="00A41ACE" w:rsidRPr="002F6BA2" w:rsidRDefault="00A41ACE" w:rsidP="00A41ACE">
      <w:pPr>
        <w:widowControl w:val="0"/>
        <w:spacing w:line="360" w:lineRule="auto"/>
        <w:jc w:val="both"/>
        <w:rPr>
          <w:rFonts w:ascii="Book Antiqua" w:hAnsi="Book Antiqua"/>
        </w:rPr>
      </w:pPr>
      <w:r w:rsidRPr="002F6BA2">
        <w:rPr>
          <w:rFonts w:ascii="Book Antiqua" w:hAnsi="Book Antiqua"/>
          <w:b/>
        </w:rPr>
        <w:lastRenderedPageBreak/>
        <w:t>INTRODUCTION</w:t>
      </w:r>
    </w:p>
    <w:p w14:paraId="1917ABC0" w14:textId="6B0C78E1" w:rsidR="0004433F" w:rsidRPr="002F6BA2" w:rsidRDefault="008A760B" w:rsidP="00E0569E">
      <w:pPr>
        <w:spacing w:line="360" w:lineRule="auto"/>
        <w:jc w:val="both"/>
        <w:rPr>
          <w:rFonts w:ascii="Book Antiqua" w:hAnsi="Book Antiqua" w:cs="Times New Roman"/>
        </w:rPr>
      </w:pPr>
      <w:r w:rsidRPr="002F6BA2">
        <w:rPr>
          <w:rFonts w:ascii="Book Antiqua" w:hAnsi="Book Antiqua" w:cs="Times New Roman"/>
        </w:rPr>
        <w:t xml:space="preserve">Major </w:t>
      </w:r>
      <w:r w:rsidR="00C32DF7" w:rsidRPr="002F6BA2">
        <w:rPr>
          <w:rFonts w:ascii="Book Antiqua" w:hAnsi="Book Antiqua" w:cs="Times New Roman"/>
        </w:rPr>
        <w:t>hepatectomies</w:t>
      </w:r>
      <w:r w:rsidRPr="002F6BA2">
        <w:rPr>
          <w:rFonts w:ascii="Book Antiqua" w:hAnsi="Book Antiqua" w:cs="Times New Roman"/>
        </w:rPr>
        <w:t xml:space="preserve"> </w:t>
      </w:r>
      <w:r w:rsidR="00E048F2" w:rsidRPr="002F6BA2">
        <w:rPr>
          <w:rFonts w:ascii="Book Antiqua" w:hAnsi="Book Antiqua" w:cs="Times New Roman"/>
        </w:rPr>
        <w:t>are routinely performed because they are often the only curative treatment for m</w:t>
      </w:r>
      <w:r w:rsidR="00AD5679" w:rsidRPr="002F6BA2">
        <w:rPr>
          <w:rFonts w:ascii="Book Antiqua" w:hAnsi="Book Antiqua" w:cs="Times New Roman"/>
        </w:rPr>
        <w:t xml:space="preserve">etastatic liver </w:t>
      </w:r>
      <w:proofErr w:type="gramStart"/>
      <w:r w:rsidR="00AD5679" w:rsidRPr="002F6BA2">
        <w:rPr>
          <w:rFonts w:ascii="Book Antiqua" w:hAnsi="Book Antiqua" w:cs="Times New Roman"/>
        </w:rPr>
        <w:t>disease</w:t>
      </w:r>
      <w:r w:rsidR="00E048F2" w:rsidRPr="002F6BA2">
        <w:rPr>
          <w:rFonts w:ascii="Book Antiqua" w:hAnsi="Book Antiqua" w:cs="Times New Roman"/>
          <w:vertAlign w:val="superscript"/>
        </w:rPr>
        <w:t>[</w:t>
      </w:r>
      <w:proofErr w:type="gramEnd"/>
      <w:r w:rsidR="0054676E" w:rsidRPr="002F6BA2">
        <w:rPr>
          <w:rFonts w:ascii="Book Antiqua" w:hAnsi="Book Antiqua" w:cs="Times New Roman"/>
          <w:vertAlign w:val="superscript"/>
        </w:rPr>
        <w:t>1</w:t>
      </w:r>
      <w:r w:rsidR="00E048F2" w:rsidRPr="002F6BA2">
        <w:rPr>
          <w:rFonts w:ascii="Book Antiqua" w:hAnsi="Book Antiqua" w:cs="Times New Roman"/>
          <w:vertAlign w:val="superscript"/>
        </w:rPr>
        <w:t>]</w:t>
      </w:r>
      <w:r w:rsidR="00AD5679" w:rsidRPr="002F6BA2">
        <w:rPr>
          <w:rFonts w:ascii="Book Antiqua" w:hAnsi="Book Antiqua" w:cs="Times New Roman"/>
        </w:rPr>
        <w:t xml:space="preserve">. </w:t>
      </w:r>
      <w:r w:rsidR="00E048F2" w:rsidRPr="002F6BA2">
        <w:rPr>
          <w:rFonts w:ascii="Book Antiqua" w:hAnsi="Book Antiqua" w:cs="Times New Roman"/>
        </w:rPr>
        <w:t>They are</w:t>
      </w:r>
      <w:r w:rsidRPr="002F6BA2">
        <w:rPr>
          <w:rFonts w:ascii="Book Antiqua" w:hAnsi="Book Antiqua" w:cs="Times New Roman"/>
        </w:rPr>
        <w:t xml:space="preserve"> accepted to be safe procedures when performed by </w:t>
      </w:r>
      <w:r w:rsidR="007C3FC5" w:rsidRPr="002F6BA2">
        <w:rPr>
          <w:rFonts w:ascii="Book Antiqua" w:hAnsi="Book Antiqua" w:cs="Times New Roman"/>
        </w:rPr>
        <w:t xml:space="preserve">trained </w:t>
      </w:r>
      <w:r w:rsidRPr="002F6BA2">
        <w:rPr>
          <w:rFonts w:ascii="Book Antiqua" w:hAnsi="Book Antiqua" w:cs="Times New Roman"/>
        </w:rPr>
        <w:t xml:space="preserve">hepatobiliary teams in specialized, high-volume </w:t>
      </w:r>
      <w:proofErr w:type="gramStart"/>
      <w:r w:rsidR="00A41ACE" w:rsidRPr="002F6BA2">
        <w:rPr>
          <w:rFonts w:ascii="Book Antiqua" w:hAnsi="Book Antiqua" w:cs="Times New Roman"/>
        </w:rPr>
        <w:t>centers</w:t>
      </w:r>
      <w:r w:rsidR="0054676E" w:rsidRPr="002F6BA2">
        <w:rPr>
          <w:rFonts w:ascii="Book Antiqua" w:hAnsi="Book Antiqua" w:cs="Times New Roman"/>
          <w:vertAlign w:val="superscript"/>
        </w:rPr>
        <w:t>[</w:t>
      </w:r>
      <w:proofErr w:type="gramEnd"/>
      <w:r w:rsidR="0054676E" w:rsidRPr="002F6BA2">
        <w:rPr>
          <w:rFonts w:ascii="Book Antiqua" w:hAnsi="Book Antiqua" w:cs="Times New Roman"/>
          <w:vertAlign w:val="superscript"/>
        </w:rPr>
        <w:t>1-3</w:t>
      </w:r>
      <w:r w:rsidR="00FA3AB2" w:rsidRPr="002F6BA2">
        <w:rPr>
          <w:rFonts w:ascii="Book Antiqua" w:hAnsi="Book Antiqua" w:cs="Times New Roman"/>
          <w:vertAlign w:val="superscript"/>
        </w:rPr>
        <w:t>]</w:t>
      </w:r>
      <w:r w:rsidR="00AD5679" w:rsidRPr="002F6BA2">
        <w:rPr>
          <w:rFonts w:ascii="Book Antiqua" w:hAnsi="Book Antiqua" w:cs="Times New Roman"/>
        </w:rPr>
        <w:t>.</w:t>
      </w:r>
    </w:p>
    <w:p w14:paraId="2A85EF53" w14:textId="2E737EC9" w:rsidR="00E048F2" w:rsidRPr="002F6BA2" w:rsidRDefault="00CD299F"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 xml:space="preserve">There has been a trend to concentrate </w:t>
      </w:r>
      <w:r w:rsidR="0004433F" w:rsidRPr="002F6BA2">
        <w:rPr>
          <w:rFonts w:ascii="Book Antiqua" w:hAnsi="Book Antiqua" w:cs="Times New Roman"/>
        </w:rPr>
        <w:t xml:space="preserve">major </w:t>
      </w:r>
      <w:r w:rsidR="00C32DF7" w:rsidRPr="002F6BA2">
        <w:rPr>
          <w:rFonts w:ascii="Book Antiqua" w:hAnsi="Book Antiqua" w:cs="Times New Roman"/>
        </w:rPr>
        <w:t>hepatectomies</w:t>
      </w:r>
      <w:r w:rsidRPr="002F6BA2">
        <w:rPr>
          <w:rFonts w:ascii="Book Antiqua" w:hAnsi="Book Antiqua" w:cs="Times New Roman"/>
        </w:rPr>
        <w:t xml:space="preserve"> in referral hospitals</w:t>
      </w:r>
      <w:r w:rsidR="00F63111" w:rsidRPr="002F6BA2">
        <w:rPr>
          <w:rFonts w:ascii="Book Antiqua" w:hAnsi="Book Antiqua" w:cs="Times New Roman"/>
        </w:rPr>
        <w:t xml:space="preserve"> </w:t>
      </w:r>
      <w:r w:rsidRPr="002F6BA2">
        <w:rPr>
          <w:rFonts w:ascii="Book Antiqua" w:hAnsi="Book Antiqua" w:cs="Times New Roman"/>
        </w:rPr>
        <w:t xml:space="preserve">that perform these operations at high </w:t>
      </w:r>
      <w:proofErr w:type="gramStart"/>
      <w:r w:rsidRPr="002F6BA2">
        <w:rPr>
          <w:rFonts w:ascii="Book Antiqua" w:hAnsi="Book Antiqua" w:cs="Times New Roman"/>
        </w:rPr>
        <w:t>volumes</w:t>
      </w:r>
      <w:r w:rsidRPr="002F6BA2">
        <w:rPr>
          <w:rFonts w:ascii="Book Antiqua" w:hAnsi="Book Antiqua" w:cs="Times New Roman"/>
          <w:vertAlign w:val="superscript"/>
        </w:rPr>
        <w:t>[</w:t>
      </w:r>
      <w:proofErr w:type="gramEnd"/>
      <w:r w:rsidRPr="002F6BA2">
        <w:rPr>
          <w:rFonts w:ascii="Book Antiqua" w:hAnsi="Book Antiqua" w:cs="Times New Roman"/>
          <w:vertAlign w:val="superscript"/>
        </w:rPr>
        <w:t>3</w:t>
      </w:r>
      <w:r w:rsidR="00345F05" w:rsidRPr="002F6BA2">
        <w:rPr>
          <w:rFonts w:ascii="Book Antiqua" w:hAnsi="Book Antiqua" w:cs="Times New Roman"/>
          <w:vertAlign w:val="superscript"/>
        </w:rPr>
        <w:t>,4,5</w:t>
      </w:r>
      <w:r w:rsidRPr="002F6BA2">
        <w:rPr>
          <w:rFonts w:ascii="Book Antiqua" w:hAnsi="Book Antiqua" w:cs="Times New Roman"/>
          <w:vertAlign w:val="superscript"/>
        </w:rPr>
        <w:t>]</w:t>
      </w:r>
      <w:r w:rsidR="00AD5679" w:rsidRPr="002F6BA2">
        <w:rPr>
          <w:rFonts w:ascii="Book Antiqua" w:hAnsi="Book Antiqua" w:cs="Times New Roman"/>
        </w:rPr>
        <w:t xml:space="preserve">. </w:t>
      </w:r>
      <w:r w:rsidR="0004433F" w:rsidRPr="002F6BA2">
        <w:rPr>
          <w:rFonts w:ascii="Book Antiqua" w:hAnsi="Book Antiqua" w:cs="Times New Roman"/>
        </w:rPr>
        <w:t>T</w:t>
      </w:r>
      <w:r w:rsidR="00311B3B" w:rsidRPr="002F6BA2">
        <w:rPr>
          <w:rFonts w:ascii="Book Antiqua" w:hAnsi="Book Antiqua" w:cs="Times New Roman"/>
        </w:rPr>
        <w:t xml:space="preserve">hese </w:t>
      </w:r>
      <w:r w:rsidR="00765CE3" w:rsidRPr="002F6BA2">
        <w:rPr>
          <w:rFonts w:ascii="Book Antiqua" w:hAnsi="Book Antiqua" w:cs="Times New Roman"/>
        </w:rPr>
        <w:t xml:space="preserve">high volume </w:t>
      </w:r>
      <w:r w:rsidR="00311B3B" w:rsidRPr="002F6BA2">
        <w:rPr>
          <w:rFonts w:ascii="Book Antiqua" w:hAnsi="Book Antiqua" w:cs="Times New Roman"/>
        </w:rPr>
        <w:t xml:space="preserve">referral </w:t>
      </w:r>
      <w:r w:rsidR="0004433F" w:rsidRPr="002F6BA2">
        <w:rPr>
          <w:rFonts w:ascii="Book Antiqua" w:hAnsi="Book Antiqua" w:cs="Times New Roman"/>
        </w:rPr>
        <w:t>centers</w:t>
      </w:r>
      <w:r w:rsidR="00311B3B" w:rsidRPr="002F6BA2">
        <w:rPr>
          <w:rFonts w:ascii="Book Antiqua" w:hAnsi="Book Antiqua" w:cs="Times New Roman"/>
        </w:rPr>
        <w:t xml:space="preserve"> are usually</w:t>
      </w:r>
      <w:r w:rsidR="008E040F" w:rsidRPr="002F6BA2">
        <w:rPr>
          <w:rFonts w:ascii="Book Antiqua" w:hAnsi="Book Antiqua" w:cs="Times New Roman"/>
        </w:rPr>
        <w:t xml:space="preserve"> located</w:t>
      </w:r>
      <w:r w:rsidR="00311B3B" w:rsidRPr="002F6BA2">
        <w:rPr>
          <w:rFonts w:ascii="Book Antiqua" w:hAnsi="Book Antiqua" w:cs="Times New Roman"/>
        </w:rPr>
        <w:t xml:space="preserve"> in developed countries</w:t>
      </w:r>
      <w:r w:rsidR="0004433F" w:rsidRPr="002F6BA2">
        <w:rPr>
          <w:rFonts w:ascii="Book Antiqua" w:hAnsi="Book Antiqua" w:cs="Times New Roman"/>
        </w:rPr>
        <w:t>, but m</w:t>
      </w:r>
      <w:r w:rsidRPr="002F6BA2">
        <w:rPr>
          <w:rFonts w:ascii="Book Antiqua" w:hAnsi="Book Antiqua" w:cs="Times New Roman"/>
        </w:rPr>
        <w:t xml:space="preserve">any patients in developing </w:t>
      </w:r>
      <w:r w:rsidR="0070319D" w:rsidRPr="002F6BA2">
        <w:rPr>
          <w:rFonts w:ascii="Book Antiqua" w:hAnsi="Book Antiqua" w:cs="Times New Roman"/>
        </w:rPr>
        <w:t>nations</w:t>
      </w:r>
      <w:r w:rsidRPr="002F6BA2">
        <w:rPr>
          <w:rFonts w:ascii="Book Antiqua" w:hAnsi="Book Antiqua" w:cs="Times New Roman"/>
        </w:rPr>
        <w:t xml:space="preserve"> are not able to access these </w:t>
      </w:r>
      <w:r w:rsidR="00A41ACE" w:rsidRPr="002F6BA2">
        <w:rPr>
          <w:rFonts w:ascii="Book Antiqua" w:hAnsi="Book Antiqua" w:cs="Times New Roman"/>
        </w:rPr>
        <w:t>centers</w:t>
      </w:r>
      <w:r w:rsidRPr="002F6BA2">
        <w:rPr>
          <w:rFonts w:ascii="Book Antiqua" w:hAnsi="Book Antiqua" w:cs="Times New Roman"/>
        </w:rPr>
        <w:t xml:space="preserve"> because of financial limitations, lack of social support and/or travel restrictions. </w:t>
      </w:r>
      <w:r w:rsidR="00344B97" w:rsidRPr="002F6BA2">
        <w:rPr>
          <w:rFonts w:ascii="Book Antiqua" w:hAnsi="Book Antiqua" w:cs="Times New Roman"/>
        </w:rPr>
        <w:t xml:space="preserve">Therefore, </w:t>
      </w:r>
      <w:r w:rsidR="00603AB4" w:rsidRPr="002F6BA2">
        <w:rPr>
          <w:rFonts w:ascii="Book Antiqua" w:hAnsi="Book Antiqua" w:cs="Times New Roman"/>
        </w:rPr>
        <w:t>local</w:t>
      </w:r>
      <w:r w:rsidR="00344B97" w:rsidRPr="002F6BA2">
        <w:rPr>
          <w:rFonts w:ascii="Book Antiqua" w:hAnsi="Book Antiqua" w:cs="Times New Roman"/>
        </w:rPr>
        <w:t xml:space="preserve"> </w:t>
      </w:r>
      <w:r w:rsidR="001B7123" w:rsidRPr="002F6BA2">
        <w:rPr>
          <w:rFonts w:ascii="Book Antiqua" w:hAnsi="Book Antiqua" w:cs="Times New Roman"/>
        </w:rPr>
        <w:t>hospitals</w:t>
      </w:r>
      <w:r w:rsidR="00344B97" w:rsidRPr="002F6BA2">
        <w:rPr>
          <w:rFonts w:ascii="Book Antiqua" w:hAnsi="Book Antiqua" w:cs="Times New Roman"/>
        </w:rPr>
        <w:t xml:space="preserve"> are often the only options many of these patients have for surgical treatment of metastatic liver disease. </w:t>
      </w:r>
      <w:r w:rsidR="00603AB4" w:rsidRPr="002F6BA2">
        <w:rPr>
          <w:rFonts w:ascii="Book Antiqua" w:hAnsi="Book Antiqua" w:cs="Times New Roman"/>
        </w:rPr>
        <w:t>This is the situati</w:t>
      </w:r>
      <w:r w:rsidR="00A41ACE" w:rsidRPr="002F6BA2">
        <w:rPr>
          <w:rFonts w:ascii="Book Antiqua" w:hAnsi="Book Antiqua" w:cs="Times New Roman"/>
        </w:rPr>
        <w:t>on in many Caribbean countries.</w:t>
      </w:r>
    </w:p>
    <w:p w14:paraId="74D53261" w14:textId="6519BB25" w:rsidR="00EE2BF8" w:rsidRPr="002F6BA2" w:rsidRDefault="0004433F" w:rsidP="00E0569E">
      <w:pPr>
        <w:spacing w:line="360" w:lineRule="auto"/>
        <w:ind w:firstLine="360"/>
        <w:jc w:val="both"/>
        <w:rPr>
          <w:rFonts w:ascii="Book Antiqua" w:hAnsi="Book Antiqua" w:cs="Times New Roman"/>
        </w:rPr>
      </w:pPr>
      <w:r w:rsidRPr="002F6BA2">
        <w:rPr>
          <w:rFonts w:ascii="Book Antiqua" w:hAnsi="Book Antiqua" w:cs="Times New Roman"/>
        </w:rPr>
        <w:t>While t</w:t>
      </w:r>
      <w:r w:rsidR="00CD299F" w:rsidRPr="002F6BA2">
        <w:rPr>
          <w:rFonts w:ascii="Book Antiqua" w:hAnsi="Book Antiqua" w:cs="Times New Roman"/>
        </w:rPr>
        <w:t xml:space="preserve">here are hepatobiliary </w:t>
      </w:r>
      <w:r w:rsidR="00E048F2" w:rsidRPr="002F6BA2">
        <w:rPr>
          <w:rFonts w:ascii="Book Antiqua" w:hAnsi="Book Antiqua" w:cs="Times New Roman"/>
        </w:rPr>
        <w:t>units</w:t>
      </w:r>
      <w:r w:rsidR="00CD299F" w:rsidRPr="002F6BA2">
        <w:rPr>
          <w:rFonts w:ascii="Book Antiqua" w:hAnsi="Book Antiqua" w:cs="Times New Roman"/>
        </w:rPr>
        <w:t xml:space="preserve"> in the Caribbean,</w:t>
      </w:r>
      <w:r w:rsidR="00311B3B" w:rsidRPr="002F6BA2">
        <w:rPr>
          <w:rFonts w:ascii="Book Antiqua" w:hAnsi="Book Antiqua" w:cs="Times New Roman"/>
        </w:rPr>
        <w:t xml:space="preserve"> </w:t>
      </w:r>
      <w:r w:rsidR="00CD299F" w:rsidRPr="002F6BA2">
        <w:rPr>
          <w:rFonts w:ascii="Book Antiqua" w:hAnsi="Book Antiqua" w:cs="Times New Roman"/>
        </w:rPr>
        <w:t>none meet the criteria to be defined as high-</w:t>
      </w:r>
      <w:proofErr w:type="gramStart"/>
      <w:r w:rsidR="00CD299F" w:rsidRPr="002F6BA2">
        <w:rPr>
          <w:rFonts w:ascii="Book Antiqua" w:hAnsi="Book Antiqua" w:cs="Times New Roman"/>
        </w:rPr>
        <w:t>volume</w:t>
      </w:r>
      <w:r w:rsidR="00345F05" w:rsidRPr="002F6BA2">
        <w:rPr>
          <w:rFonts w:ascii="Book Antiqua" w:hAnsi="Book Antiqua" w:cs="Times New Roman"/>
          <w:vertAlign w:val="superscript"/>
        </w:rPr>
        <w:t>[</w:t>
      </w:r>
      <w:proofErr w:type="gramEnd"/>
      <w:r w:rsidR="00345F05" w:rsidRPr="002F6BA2">
        <w:rPr>
          <w:rFonts w:ascii="Book Antiqua" w:hAnsi="Book Antiqua" w:cs="Times New Roman"/>
          <w:vertAlign w:val="superscript"/>
        </w:rPr>
        <w:t>3,4,5,6,7]</w:t>
      </w:r>
      <w:r w:rsidR="00AD5679" w:rsidRPr="002F6BA2">
        <w:rPr>
          <w:rFonts w:ascii="Book Antiqua" w:hAnsi="Book Antiqua" w:cs="Times New Roman"/>
        </w:rPr>
        <w:t>. A</w:t>
      </w:r>
      <w:r w:rsidR="00E048F2" w:rsidRPr="002F6BA2">
        <w:rPr>
          <w:rFonts w:ascii="Book Antiqua" w:hAnsi="Book Antiqua" w:cs="Times New Roman"/>
        </w:rPr>
        <w:t>dditionally,</w:t>
      </w:r>
      <w:r w:rsidRPr="002F6BA2">
        <w:rPr>
          <w:rFonts w:ascii="Book Antiqua" w:hAnsi="Book Antiqua" w:cs="Times New Roman"/>
        </w:rPr>
        <w:t xml:space="preserve"> hepatobiliary </w:t>
      </w:r>
      <w:r w:rsidR="00E048F2" w:rsidRPr="002F6BA2">
        <w:rPr>
          <w:rFonts w:ascii="Book Antiqua" w:hAnsi="Book Antiqua" w:cs="Times New Roman"/>
        </w:rPr>
        <w:t>units</w:t>
      </w:r>
      <w:r w:rsidRPr="002F6BA2">
        <w:rPr>
          <w:rFonts w:ascii="Book Antiqua" w:hAnsi="Book Antiqua" w:cs="Times New Roman"/>
        </w:rPr>
        <w:t xml:space="preserve"> in the Caribbean operate in challenging, resource-poor environments.</w:t>
      </w:r>
      <w:r w:rsidR="0016237F" w:rsidRPr="002F6BA2">
        <w:rPr>
          <w:rFonts w:ascii="Book Antiqua" w:hAnsi="Book Antiqua" w:cs="Times New Roman"/>
        </w:rPr>
        <w:t xml:space="preserve"> In this study, w</w:t>
      </w:r>
      <w:r w:rsidR="00CD299F" w:rsidRPr="002F6BA2">
        <w:rPr>
          <w:rFonts w:ascii="Book Antiqua" w:hAnsi="Book Antiqua" w:cs="Times New Roman"/>
        </w:rPr>
        <w:t xml:space="preserve">e sought to determine </w:t>
      </w:r>
      <w:r w:rsidRPr="002F6BA2">
        <w:rPr>
          <w:rFonts w:ascii="Book Antiqua" w:hAnsi="Book Antiqua" w:cs="Times New Roman"/>
        </w:rPr>
        <w:t xml:space="preserve">whether the clinical outcomes </w:t>
      </w:r>
      <w:r w:rsidR="00E048F2" w:rsidRPr="002F6BA2">
        <w:rPr>
          <w:rFonts w:ascii="Book Antiqua" w:hAnsi="Book Antiqua" w:cs="Times New Roman"/>
        </w:rPr>
        <w:t xml:space="preserve">were acceptable when </w:t>
      </w:r>
      <w:r w:rsidRPr="002F6BA2">
        <w:rPr>
          <w:rFonts w:ascii="Book Antiqua" w:hAnsi="Book Antiqua" w:cs="Times New Roman"/>
        </w:rPr>
        <w:t>maj</w:t>
      </w:r>
      <w:r w:rsidR="00CD299F" w:rsidRPr="002F6BA2">
        <w:rPr>
          <w:rFonts w:ascii="Book Antiqua" w:hAnsi="Book Antiqua" w:cs="Times New Roman"/>
        </w:rPr>
        <w:t xml:space="preserve">or </w:t>
      </w:r>
      <w:r w:rsidR="00C32DF7" w:rsidRPr="002F6BA2">
        <w:rPr>
          <w:rFonts w:ascii="Book Antiqua" w:hAnsi="Book Antiqua" w:cs="Times New Roman"/>
        </w:rPr>
        <w:t>hepatectomies were</w:t>
      </w:r>
      <w:r w:rsidRPr="002F6BA2">
        <w:rPr>
          <w:rFonts w:ascii="Book Antiqua" w:hAnsi="Book Antiqua" w:cs="Times New Roman"/>
        </w:rPr>
        <w:t xml:space="preserve"> </w:t>
      </w:r>
      <w:r w:rsidR="00E048F2" w:rsidRPr="002F6BA2">
        <w:rPr>
          <w:rFonts w:ascii="Book Antiqua" w:hAnsi="Book Antiqua" w:cs="Times New Roman"/>
        </w:rPr>
        <w:t>performed</w:t>
      </w:r>
      <w:r w:rsidRPr="002F6BA2">
        <w:rPr>
          <w:rFonts w:ascii="Book Antiqua" w:hAnsi="Book Antiqua" w:cs="Times New Roman"/>
        </w:rPr>
        <w:t xml:space="preserve"> </w:t>
      </w:r>
      <w:r w:rsidR="0070319D" w:rsidRPr="002F6BA2">
        <w:rPr>
          <w:rFonts w:ascii="Book Antiqua" w:hAnsi="Book Antiqua" w:cs="Times New Roman"/>
        </w:rPr>
        <w:t>in</w:t>
      </w:r>
      <w:r w:rsidRPr="002F6BA2">
        <w:rPr>
          <w:rFonts w:ascii="Book Antiqua" w:hAnsi="Book Antiqua" w:cs="Times New Roman"/>
        </w:rPr>
        <w:t xml:space="preserve"> </w:t>
      </w:r>
      <w:r w:rsidR="0070319D" w:rsidRPr="002F6BA2">
        <w:rPr>
          <w:rFonts w:ascii="Book Antiqua" w:hAnsi="Book Antiqua" w:cs="Times New Roman"/>
        </w:rPr>
        <w:t xml:space="preserve">a </w:t>
      </w:r>
      <w:r w:rsidR="00CD299F" w:rsidRPr="002F6BA2">
        <w:rPr>
          <w:rFonts w:ascii="Book Antiqua" w:hAnsi="Book Antiqua" w:cs="Times New Roman"/>
        </w:rPr>
        <w:t>low-</w:t>
      </w:r>
      <w:r w:rsidR="007F453D" w:rsidRPr="002F6BA2">
        <w:rPr>
          <w:rFonts w:ascii="Book Antiqua" w:hAnsi="Book Antiqua" w:cs="Times New Roman"/>
        </w:rPr>
        <w:t>volume</w:t>
      </w:r>
      <w:r w:rsidRPr="002F6BA2">
        <w:rPr>
          <w:rFonts w:ascii="Book Antiqua" w:hAnsi="Book Antiqua" w:cs="Times New Roman"/>
        </w:rPr>
        <w:t xml:space="preserve">, resource-poor </w:t>
      </w:r>
      <w:r w:rsidR="00CD299F" w:rsidRPr="002F6BA2">
        <w:rPr>
          <w:rFonts w:ascii="Book Antiqua" w:hAnsi="Book Antiqua" w:cs="Times New Roman"/>
        </w:rPr>
        <w:t xml:space="preserve">hepatobiliary </w:t>
      </w:r>
      <w:r w:rsidR="00E048F2" w:rsidRPr="002F6BA2">
        <w:rPr>
          <w:rFonts w:ascii="Book Antiqua" w:hAnsi="Book Antiqua" w:cs="Times New Roman"/>
        </w:rPr>
        <w:t>unit</w:t>
      </w:r>
      <w:r w:rsidR="00CD299F" w:rsidRPr="002F6BA2">
        <w:rPr>
          <w:rFonts w:ascii="Book Antiqua" w:hAnsi="Book Antiqua" w:cs="Times New Roman"/>
        </w:rPr>
        <w:t xml:space="preserve"> in the</w:t>
      </w:r>
      <w:r w:rsidR="00603AB4" w:rsidRPr="002F6BA2">
        <w:rPr>
          <w:rFonts w:ascii="Book Antiqua" w:hAnsi="Book Antiqua" w:cs="Times New Roman"/>
        </w:rPr>
        <w:t xml:space="preserve"> Eastern</w:t>
      </w:r>
      <w:r w:rsidR="00CD299F" w:rsidRPr="002F6BA2">
        <w:rPr>
          <w:rFonts w:ascii="Book Antiqua" w:hAnsi="Book Antiqua" w:cs="Times New Roman"/>
        </w:rPr>
        <w:t xml:space="preserve"> Caribbean.</w:t>
      </w:r>
    </w:p>
    <w:p w14:paraId="2D4EAF1B" w14:textId="77777777" w:rsidR="00EE2BF8" w:rsidRPr="002F6BA2" w:rsidRDefault="00EE2BF8" w:rsidP="00E0569E">
      <w:pPr>
        <w:spacing w:line="360" w:lineRule="auto"/>
        <w:jc w:val="both"/>
        <w:rPr>
          <w:rFonts w:ascii="Book Antiqua" w:hAnsi="Book Antiqua" w:cs="Times New Roman"/>
          <w:b/>
        </w:rPr>
      </w:pPr>
    </w:p>
    <w:p w14:paraId="210588DE" w14:textId="77777777" w:rsidR="00A41ACE" w:rsidRPr="002F6BA2" w:rsidRDefault="00A41ACE" w:rsidP="00A41ACE">
      <w:pPr>
        <w:pStyle w:val="Corpodeltesto"/>
        <w:widowControl w:val="0"/>
        <w:suppressAutoHyphens w:val="0"/>
        <w:ind w:right="0"/>
        <w:rPr>
          <w:rFonts w:ascii="Book Antiqua" w:eastAsia="SimSun" w:hAnsi="Book Antiqua"/>
          <w:b/>
          <w:lang w:val="en-US" w:eastAsia="zh-CN"/>
        </w:rPr>
      </w:pPr>
      <w:r w:rsidRPr="002F6BA2">
        <w:rPr>
          <w:rFonts w:ascii="Book Antiqua" w:hAnsi="Book Antiqua" w:cs="Arial"/>
          <w:b/>
          <w:lang w:val="en-US"/>
        </w:rPr>
        <w:t>MATERIALS AND METHOD</w:t>
      </w:r>
      <w:r w:rsidRPr="002F6BA2">
        <w:rPr>
          <w:rFonts w:ascii="Book Antiqua" w:eastAsia="SimSun" w:hAnsi="Book Antiqua" w:cs="Arial" w:hint="eastAsia"/>
          <w:b/>
          <w:lang w:val="en-US" w:eastAsia="zh-CN"/>
        </w:rPr>
        <w:t>S</w:t>
      </w:r>
    </w:p>
    <w:p w14:paraId="27D5278A" w14:textId="20260B34" w:rsidR="00EE2BF8" w:rsidRPr="002F6BA2" w:rsidRDefault="00D71083" w:rsidP="00E0569E">
      <w:pPr>
        <w:spacing w:line="360" w:lineRule="auto"/>
        <w:jc w:val="both"/>
        <w:rPr>
          <w:rFonts w:ascii="Book Antiqua" w:hAnsi="Book Antiqua" w:cs="Times New Roman"/>
        </w:rPr>
      </w:pPr>
      <w:r w:rsidRPr="002F6BA2">
        <w:rPr>
          <w:rFonts w:ascii="Book Antiqua" w:hAnsi="Book Antiqua" w:cs="Times New Roman"/>
        </w:rPr>
        <w:t xml:space="preserve">In </w:t>
      </w:r>
      <w:r w:rsidR="00674BF5" w:rsidRPr="002F6BA2">
        <w:rPr>
          <w:rFonts w:ascii="Book Antiqua" w:hAnsi="Book Antiqua" w:cs="Times New Roman"/>
        </w:rPr>
        <w:t xml:space="preserve">2011, </w:t>
      </w:r>
      <w:r w:rsidRPr="002F6BA2">
        <w:rPr>
          <w:rFonts w:ascii="Book Antiqua" w:hAnsi="Book Antiqua" w:cs="Times New Roman"/>
        </w:rPr>
        <w:t xml:space="preserve">an attempt </w:t>
      </w:r>
      <w:r w:rsidR="00674BF5" w:rsidRPr="002F6BA2">
        <w:rPr>
          <w:rFonts w:ascii="Book Antiqua" w:hAnsi="Book Antiqua" w:cs="Times New Roman"/>
        </w:rPr>
        <w:t xml:space="preserve">was made </w:t>
      </w:r>
      <w:r w:rsidRPr="002F6BA2">
        <w:rPr>
          <w:rFonts w:ascii="Book Antiqua" w:hAnsi="Book Antiqua" w:cs="Times New Roman"/>
        </w:rPr>
        <w:t xml:space="preserve">to </w:t>
      </w:r>
      <w:r w:rsidR="005451A0" w:rsidRPr="002F6BA2">
        <w:rPr>
          <w:rFonts w:ascii="Book Antiqua" w:hAnsi="Book Antiqua" w:cs="Times New Roman"/>
        </w:rPr>
        <w:t>achieve</w:t>
      </w:r>
      <w:r w:rsidRPr="002F6BA2">
        <w:rPr>
          <w:rFonts w:ascii="Book Antiqua" w:hAnsi="Book Antiqua" w:cs="Times New Roman"/>
        </w:rPr>
        <w:t xml:space="preserve"> service centralization</w:t>
      </w:r>
      <w:r w:rsidR="008D7F41" w:rsidRPr="002F6BA2">
        <w:rPr>
          <w:rFonts w:ascii="Book Antiqua" w:hAnsi="Book Antiqua" w:cs="Times New Roman"/>
        </w:rPr>
        <w:t xml:space="preserve"> in the Caribbean</w:t>
      </w:r>
      <w:r w:rsidR="00674BF5" w:rsidRPr="002F6BA2">
        <w:rPr>
          <w:rFonts w:ascii="Book Antiqua" w:hAnsi="Book Antiqua" w:cs="Times New Roman"/>
        </w:rPr>
        <w:t xml:space="preserve"> </w:t>
      </w:r>
      <w:r w:rsidR="008E14D0" w:rsidRPr="002F6BA2">
        <w:rPr>
          <w:rFonts w:ascii="Book Antiqua" w:hAnsi="Book Antiqua" w:cs="Times New Roman"/>
        </w:rPr>
        <w:t>with</w:t>
      </w:r>
      <w:r w:rsidR="00674BF5" w:rsidRPr="002F6BA2">
        <w:rPr>
          <w:rFonts w:ascii="Book Antiqua" w:hAnsi="Book Antiqua" w:cs="Times New Roman"/>
        </w:rPr>
        <w:t xml:space="preserve"> the establishment of </w:t>
      </w:r>
      <w:r w:rsidR="008E14D0" w:rsidRPr="002F6BA2">
        <w:rPr>
          <w:rFonts w:ascii="Book Antiqua" w:hAnsi="Book Antiqua" w:cs="Times New Roman"/>
        </w:rPr>
        <w:t xml:space="preserve">three </w:t>
      </w:r>
      <w:r w:rsidRPr="002F6BA2">
        <w:rPr>
          <w:rFonts w:ascii="Book Antiqua" w:hAnsi="Book Antiqua" w:cs="Times New Roman"/>
        </w:rPr>
        <w:t xml:space="preserve">hepatobiliary </w:t>
      </w:r>
      <w:r w:rsidR="00E048F2" w:rsidRPr="002F6BA2">
        <w:rPr>
          <w:rFonts w:ascii="Book Antiqua" w:hAnsi="Book Antiqua" w:cs="Times New Roman"/>
        </w:rPr>
        <w:t>units</w:t>
      </w:r>
      <w:r w:rsidRPr="002F6BA2">
        <w:rPr>
          <w:rFonts w:ascii="Book Antiqua" w:hAnsi="Book Antiqua" w:cs="Times New Roman"/>
        </w:rPr>
        <w:t xml:space="preserve"> in </w:t>
      </w:r>
      <w:r w:rsidR="007C3FC5" w:rsidRPr="002F6BA2">
        <w:rPr>
          <w:rFonts w:ascii="Book Antiqua" w:hAnsi="Book Antiqua" w:cs="Times New Roman"/>
        </w:rPr>
        <w:t>the Bahamas, Jama</w:t>
      </w:r>
      <w:r w:rsidR="008E14D0" w:rsidRPr="002F6BA2">
        <w:rPr>
          <w:rFonts w:ascii="Book Antiqua" w:hAnsi="Book Antiqua" w:cs="Times New Roman"/>
        </w:rPr>
        <w:t xml:space="preserve">ica and Trinidad </w:t>
      </w:r>
      <w:r w:rsidR="00A41ACE" w:rsidRPr="002F6BA2">
        <w:rPr>
          <w:rFonts w:ascii="Book Antiqua" w:eastAsia="SimSun" w:hAnsi="Book Antiqua" w:cs="Times New Roman" w:hint="eastAsia"/>
          <w:lang w:eastAsia="zh-CN"/>
        </w:rPr>
        <w:t>and</w:t>
      </w:r>
      <w:r w:rsidR="008E14D0" w:rsidRPr="002F6BA2">
        <w:rPr>
          <w:rFonts w:ascii="Book Antiqua" w:hAnsi="Book Antiqua" w:cs="Times New Roman"/>
        </w:rPr>
        <w:t xml:space="preserve"> Tobago. They</w:t>
      </w:r>
      <w:r w:rsidR="007C3FC5" w:rsidRPr="002F6BA2">
        <w:rPr>
          <w:rFonts w:ascii="Book Antiqua" w:hAnsi="Book Antiqua" w:cs="Times New Roman"/>
        </w:rPr>
        <w:t xml:space="preserve"> </w:t>
      </w:r>
      <w:r w:rsidRPr="002F6BA2">
        <w:rPr>
          <w:rFonts w:ascii="Book Antiqua" w:hAnsi="Book Antiqua" w:cs="Times New Roman"/>
        </w:rPr>
        <w:t xml:space="preserve">were intended to serve as </w:t>
      </w:r>
      <w:r w:rsidR="00765CE3" w:rsidRPr="002F6BA2">
        <w:rPr>
          <w:rFonts w:ascii="Book Antiqua" w:hAnsi="Book Antiqua" w:cs="Times New Roman"/>
        </w:rPr>
        <w:t xml:space="preserve">regional </w:t>
      </w:r>
      <w:r w:rsidR="00674BF5" w:rsidRPr="002F6BA2">
        <w:rPr>
          <w:rFonts w:ascii="Book Antiqua" w:hAnsi="Book Antiqua" w:cs="Times New Roman"/>
        </w:rPr>
        <w:t xml:space="preserve">referral </w:t>
      </w:r>
      <w:r w:rsidR="00A41ACE" w:rsidRPr="002F6BA2">
        <w:rPr>
          <w:rFonts w:ascii="Book Antiqua" w:hAnsi="Book Antiqua" w:cs="Times New Roman"/>
        </w:rPr>
        <w:t>centers</w:t>
      </w:r>
      <w:r w:rsidR="00674BF5" w:rsidRPr="002F6BA2">
        <w:rPr>
          <w:rFonts w:ascii="Book Antiqua" w:hAnsi="Book Antiqua" w:cs="Times New Roman"/>
        </w:rPr>
        <w:t xml:space="preserve"> </w:t>
      </w:r>
      <w:r w:rsidR="00765CE3" w:rsidRPr="002F6BA2">
        <w:rPr>
          <w:rFonts w:ascii="Book Antiqua" w:hAnsi="Book Antiqua" w:cs="Times New Roman"/>
        </w:rPr>
        <w:t>for</w:t>
      </w:r>
      <w:r w:rsidR="007C3FC5" w:rsidRPr="002F6BA2">
        <w:rPr>
          <w:rFonts w:ascii="Book Antiqua" w:hAnsi="Book Antiqua" w:cs="Times New Roman"/>
        </w:rPr>
        <w:t xml:space="preserve"> </w:t>
      </w:r>
      <w:r w:rsidR="008E14D0" w:rsidRPr="002F6BA2">
        <w:rPr>
          <w:rFonts w:ascii="Book Antiqua" w:hAnsi="Book Antiqua" w:cs="Times New Roman"/>
        </w:rPr>
        <w:t xml:space="preserve">patients </w:t>
      </w:r>
      <w:r w:rsidR="00E048F2" w:rsidRPr="002F6BA2">
        <w:rPr>
          <w:rFonts w:ascii="Book Antiqua" w:hAnsi="Book Antiqua" w:cs="Times New Roman"/>
        </w:rPr>
        <w:t xml:space="preserve">requiring major hepatectomies </w:t>
      </w:r>
      <w:r w:rsidR="008E14D0" w:rsidRPr="002F6BA2">
        <w:rPr>
          <w:rFonts w:ascii="Book Antiqua" w:hAnsi="Book Antiqua" w:cs="Times New Roman"/>
        </w:rPr>
        <w:t>across</w:t>
      </w:r>
      <w:r w:rsidRPr="002F6BA2">
        <w:rPr>
          <w:rFonts w:ascii="Book Antiqua" w:hAnsi="Book Antiqua" w:cs="Times New Roman"/>
        </w:rPr>
        <w:t xml:space="preserve"> the English-speaking </w:t>
      </w:r>
      <w:proofErr w:type="gramStart"/>
      <w:r w:rsidRPr="002F6BA2">
        <w:rPr>
          <w:rFonts w:ascii="Book Antiqua" w:hAnsi="Book Antiqua" w:cs="Times New Roman"/>
        </w:rPr>
        <w:t>Caribbean</w:t>
      </w:r>
      <w:r w:rsidR="005451A0" w:rsidRPr="002F6BA2">
        <w:rPr>
          <w:rFonts w:ascii="Book Antiqua" w:hAnsi="Book Antiqua" w:cs="Times New Roman"/>
          <w:vertAlign w:val="superscript"/>
        </w:rPr>
        <w:t>[</w:t>
      </w:r>
      <w:proofErr w:type="gramEnd"/>
      <w:r w:rsidR="00C15CC7" w:rsidRPr="002F6BA2">
        <w:rPr>
          <w:rFonts w:ascii="Book Antiqua" w:hAnsi="Book Antiqua" w:cs="Times New Roman"/>
          <w:vertAlign w:val="superscript"/>
        </w:rPr>
        <w:t>8</w:t>
      </w:r>
      <w:r w:rsidR="005451A0" w:rsidRPr="002F6BA2">
        <w:rPr>
          <w:rFonts w:ascii="Book Antiqua" w:hAnsi="Book Antiqua" w:cs="Times New Roman"/>
          <w:vertAlign w:val="superscript"/>
        </w:rPr>
        <w:t>]</w:t>
      </w:r>
      <w:r w:rsidR="0048614F" w:rsidRPr="002F6BA2">
        <w:rPr>
          <w:rFonts w:ascii="Book Antiqua" w:hAnsi="Book Antiqua" w:cs="Times New Roman"/>
        </w:rPr>
        <w:t>. T</w:t>
      </w:r>
      <w:r w:rsidR="00E048F2" w:rsidRPr="002F6BA2">
        <w:rPr>
          <w:rFonts w:ascii="Book Antiqua" w:hAnsi="Book Antiqua" w:cs="Times New Roman"/>
        </w:rPr>
        <w:t xml:space="preserve">his was supported by the Americas </w:t>
      </w:r>
      <w:proofErr w:type="spellStart"/>
      <w:r w:rsidR="00E048F2" w:rsidRPr="002F6BA2">
        <w:rPr>
          <w:rFonts w:ascii="Book Antiqua" w:hAnsi="Book Antiqua" w:cs="Times New Roman"/>
        </w:rPr>
        <w:t>Hepatopancreatobiliary</w:t>
      </w:r>
      <w:proofErr w:type="spellEnd"/>
      <w:r w:rsidR="00E048F2" w:rsidRPr="002F6BA2">
        <w:rPr>
          <w:rFonts w:ascii="Book Antiqua" w:hAnsi="Book Antiqua" w:cs="Times New Roman"/>
        </w:rPr>
        <w:t xml:space="preserve"> Association</w:t>
      </w:r>
      <w:r w:rsidR="0048614F" w:rsidRPr="002F6BA2">
        <w:rPr>
          <w:rFonts w:ascii="Book Antiqua" w:hAnsi="Book Antiqua" w:cs="Times New Roman"/>
        </w:rPr>
        <w:t xml:space="preserve"> (AHPBA)</w:t>
      </w:r>
      <w:r w:rsidR="00E048F2" w:rsidRPr="002F6BA2">
        <w:rPr>
          <w:rFonts w:ascii="Book Antiqua" w:hAnsi="Book Antiqua" w:cs="Times New Roman"/>
        </w:rPr>
        <w:t>, culminating with the formation of a Caribbean Chapter of the AHPBA in 2015.</w:t>
      </w:r>
    </w:p>
    <w:p w14:paraId="21B943EC" w14:textId="77777777" w:rsidR="002F6BA2" w:rsidRPr="002F6BA2" w:rsidRDefault="00AF352D"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T</w:t>
      </w:r>
      <w:r w:rsidR="008E14D0" w:rsidRPr="002F6BA2">
        <w:rPr>
          <w:rFonts w:ascii="Book Antiqua" w:hAnsi="Book Antiqua" w:cs="Times New Roman"/>
        </w:rPr>
        <w:t>he</w:t>
      </w:r>
      <w:r w:rsidR="00D71083" w:rsidRPr="002F6BA2">
        <w:rPr>
          <w:rFonts w:ascii="Book Antiqua" w:hAnsi="Book Antiqua" w:cs="Times New Roman"/>
        </w:rPr>
        <w:t xml:space="preserve"> hepatobiliary </w:t>
      </w:r>
      <w:r w:rsidR="00E048F2" w:rsidRPr="002F6BA2">
        <w:rPr>
          <w:rFonts w:ascii="Book Antiqua" w:hAnsi="Book Antiqua" w:cs="Times New Roman"/>
        </w:rPr>
        <w:t>unit</w:t>
      </w:r>
      <w:r w:rsidR="00D71083" w:rsidRPr="002F6BA2">
        <w:rPr>
          <w:rFonts w:ascii="Book Antiqua" w:hAnsi="Book Antiqua" w:cs="Times New Roman"/>
        </w:rPr>
        <w:t xml:space="preserve"> in Trinidad </w:t>
      </w:r>
      <w:r w:rsidR="00A41ACE" w:rsidRPr="002F6BA2">
        <w:rPr>
          <w:rFonts w:ascii="Book Antiqua" w:eastAsia="SimSun" w:hAnsi="Book Antiqua" w:cs="Times New Roman" w:hint="eastAsia"/>
          <w:lang w:eastAsia="zh-CN"/>
        </w:rPr>
        <w:t>and</w:t>
      </w:r>
      <w:r w:rsidR="00D71083" w:rsidRPr="002F6BA2">
        <w:rPr>
          <w:rFonts w:ascii="Book Antiqua" w:hAnsi="Book Antiqua" w:cs="Times New Roman"/>
        </w:rPr>
        <w:t xml:space="preserve"> Tobago </w:t>
      </w:r>
      <w:r w:rsidR="008D7F41" w:rsidRPr="002F6BA2">
        <w:rPr>
          <w:rFonts w:ascii="Book Antiqua" w:hAnsi="Book Antiqua" w:cs="Times New Roman"/>
        </w:rPr>
        <w:t>is</w:t>
      </w:r>
      <w:r w:rsidR="00D71083" w:rsidRPr="002F6BA2">
        <w:rPr>
          <w:rFonts w:ascii="Book Antiqua" w:hAnsi="Book Antiqua" w:cs="Times New Roman"/>
        </w:rPr>
        <w:t xml:space="preserve"> the largest referral </w:t>
      </w:r>
      <w:r w:rsidR="00603AB4" w:rsidRPr="002F6BA2">
        <w:rPr>
          <w:rFonts w:ascii="Book Antiqua" w:hAnsi="Book Antiqua" w:cs="Times New Roman"/>
        </w:rPr>
        <w:t>unit</w:t>
      </w:r>
      <w:r w:rsidR="00D71083" w:rsidRPr="002F6BA2">
        <w:rPr>
          <w:rFonts w:ascii="Book Antiqua" w:hAnsi="Book Antiqua" w:cs="Times New Roman"/>
        </w:rPr>
        <w:t xml:space="preserve"> in the English-speaking </w:t>
      </w:r>
      <w:proofErr w:type="gramStart"/>
      <w:r w:rsidR="00D71083" w:rsidRPr="002F6BA2">
        <w:rPr>
          <w:rFonts w:ascii="Book Antiqua" w:hAnsi="Book Antiqua" w:cs="Times New Roman"/>
        </w:rPr>
        <w:t>Caribbean</w:t>
      </w:r>
      <w:r w:rsidR="00C15CC7" w:rsidRPr="002F6BA2">
        <w:rPr>
          <w:rFonts w:ascii="Book Antiqua" w:hAnsi="Book Antiqua" w:cs="Times New Roman"/>
          <w:vertAlign w:val="superscript"/>
        </w:rPr>
        <w:t>[</w:t>
      </w:r>
      <w:proofErr w:type="gramEnd"/>
      <w:r w:rsidR="00C15CC7" w:rsidRPr="002F6BA2">
        <w:rPr>
          <w:rFonts w:ascii="Book Antiqua" w:hAnsi="Book Antiqua" w:cs="Times New Roman"/>
          <w:vertAlign w:val="superscript"/>
        </w:rPr>
        <w:t>8-9]</w:t>
      </w:r>
      <w:r w:rsidR="0048614F" w:rsidRPr="002F6BA2">
        <w:rPr>
          <w:rFonts w:ascii="Book Antiqua" w:hAnsi="Book Antiqua" w:cs="Times New Roman"/>
        </w:rPr>
        <w:t xml:space="preserve">. </w:t>
      </w:r>
      <w:r w:rsidR="00E048F2" w:rsidRPr="002F6BA2">
        <w:rPr>
          <w:rFonts w:ascii="Book Antiqua" w:hAnsi="Book Antiqua" w:cs="Times New Roman"/>
        </w:rPr>
        <w:t>This unit is comprised of</w:t>
      </w:r>
      <w:r w:rsidR="00310D10" w:rsidRPr="002F6BA2">
        <w:rPr>
          <w:rFonts w:ascii="Book Antiqua" w:hAnsi="Book Antiqua" w:cs="Times New Roman"/>
        </w:rPr>
        <w:t xml:space="preserve"> </w:t>
      </w:r>
      <w:r w:rsidR="0054676E" w:rsidRPr="002F6BA2">
        <w:rPr>
          <w:rFonts w:ascii="Book Antiqua" w:hAnsi="Book Antiqua" w:cs="Times New Roman"/>
        </w:rPr>
        <w:t>two</w:t>
      </w:r>
      <w:r w:rsidR="00310D10" w:rsidRPr="002F6BA2">
        <w:rPr>
          <w:rFonts w:ascii="Book Antiqua" w:hAnsi="Book Antiqua" w:cs="Times New Roman"/>
        </w:rPr>
        <w:t xml:space="preserve"> hepatobiliary teams each headed by fellowship-trained hepatobiliary surgeons. A</w:t>
      </w:r>
      <w:r w:rsidR="00674BF5" w:rsidRPr="002F6BA2">
        <w:rPr>
          <w:rFonts w:ascii="Book Antiqua" w:hAnsi="Book Antiqua" w:cs="Times New Roman"/>
        </w:rPr>
        <w:t xml:space="preserve">ll cases are </w:t>
      </w:r>
      <w:r w:rsidR="00674BF5" w:rsidRPr="002F6BA2">
        <w:rPr>
          <w:rFonts w:ascii="Book Antiqua" w:hAnsi="Book Antiqua" w:cs="Times New Roman"/>
        </w:rPr>
        <w:lastRenderedPageBreak/>
        <w:t xml:space="preserve">discussed in a multidisciplinary team meeting where decisions are made for treatment of patients with hepatobiliary diseases. </w:t>
      </w:r>
    </w:p>
    <w:p w14:paraId="57ED4FE5" w14:textId="77777777" w:rsidR="002F6BA2" w:rsidRPr="002F6BA2" w:rsidRDefault="002F6BA2" w:rsidP="00E0569E">
      <w:pPr>
        <w:spacing w:line="360" w:lineRule="auto"/>
        <w:ind w:firstLine="360"/>
        <w:jc w:val="both"/>
        <w:rPr>
          <w:rFonts w:ascii="Book Antiqua" w:eastAsia="SimSun" w:hAnsi="Book Antiqua" w:cs="Times New Roman"/>
          <w:lang w:eastAsia="zh-CN"/>
        </w:rPr>
      </w:pPr>
    </w:p>
    <w:p w14:paraId="461EEFCA" w14:textId="72C42DAE" w:rsidR="002F6BA2" w:rsidRPr="002F6BA2" w:rsidRDefault="002F6BA2" w:rsidP="002F6BA2">
      <w:pPr>
        <w:spacing w:line="360" w:lineRule="auto"/>
        <w:jc w:val="both"/>
        <w:rPr>
          <w:rFonts w:ascii="Book Antiqua" w:eastAsia="SimSun" w:hAnsi="Book Antiqua" w:cs="Times New Roman"/>
          <w:b/>
          <w:i/>
          <w:lang w:eastAsia="zh-CN"/>
        </w:rPr>
      </w:pPr>
      <w:r w:rsidRPr="002F6BA2">
        <w:rPr>
          <w:rFonts w:ascii="Book Antiqua" w:hAnsi="Book Antiqua" w:cs="Times New Roman"/>
          <w:b/>
          <w:i/>
        </w:rPr>
        <w:t>Ethics</w:t>
      </w:r>
    </w:p>
    <w:p w14:paraId="478085BC" w14:textId="5B6F6669" w:rsidR="00310D10" w:rsidRPr="002F6BA2" w:rsidRDefault="00674BF5" w:rsidP="002F6BA2">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The local institutional review board granted permission to collect and examine data from all </w:t>
      </w:r>
      <w:r w:rsidR="00603AB4" w:rsidRPr="002F6BA2">
        <w:rPr>
          <w:rFonts w:ascii="Book Antiqua" w:hAnsi="Book Antiqua" w:cs="Times New Roman"/>
        </w:rPr>
        <w:t xml:space="preserve">patients </w:t>
      </w:r>
      <w:r w:rsidRPr="002F6BA2">
        <w:rPr>
          <w:rFonts w:ascii="Book Antiqua" w:hAnsi="Book Antiqua" w:cs="Times New Roman"/>
        </w:rPr>
        <w:t xml:space="preserve">who underwent major </w:t>
      </w:r>
      <w:r w:rsidR="00C32DF7" w:rsidRPr="002F6BA2">
        <w:rPr>
          <w:rFonts w:ascii="Book Antiqua" w:hAnsi="Book Antiqua" w:cs="Times New Roman"/>
        </w:rPr>
        <w:t xml:space="preserve">hepatectomies </w:t>
      </w:r>
      <w:r w:rsidRPr="002F6BA2">
        <w:rPr>
          <w:rFonts w:ascii="Book Antiqua" w:hAnsi="Book Antiqua" w:cs="Times New Roman"/>
        </w:rPr>
        <w:t>in this setting.</w:t>
      </w:r>
    </w:p>
    <w:p w14:paraId="37DD2F4E" w14:textId="77777777" w:rsidR="002F6BA2" w:rsidRPr="002F6BA2" w:rsidRDefault="002F6BA2" w:rsidP="002F6BA2">
      <w:pPr>
        <w:spacing w:line="360" w:lineRule="auto"/>
        <w:jc w:val="both"/>
        <w:rPr>
          <w:rFonts w:ascii="Book Antiqua" w:eastAsia="SimSun" w:hAnsi="Book Antiqua" w:cs="Times New Roman"/>
          <w:b/>
          <w:lang w:eastAsia="zh-CN"/>
        </w:rPr>
      </w:pPr>
    </w:p>
    <w:p w14:paraId="6A82D2C8" w14:textId="4AAA9EE2" w:rsidR="002F6BA2" w:rsidRPr="002F6BA2" w:rsidRDefault="002F6BA2" w:rsidP="002F6BA2">
      <w:pPr>
        <w:spacing w:line="360" w:lineRule="auto"/>
        <w:jc w:val="both"/>
        <w:rPr>
          <w:rFonts w:ascii="Book Antiqua" w:eastAsia="SimSun" w:hAnsi="Book Antiqua" w:cs="Times New Roman"/>
          <w:b/>
          <w:i/>
          <w:lang w:eastAsia="zh-CN"/>
        </w:rPr>
      </w:pPr>
      <w:r w:rsidRPr="002F6BA2">
        <w:rPr>
          <w:rFonts w:ascii="Book Antiqua" w:hAnsi="Book Antiqua" w:cs="Times New Roman"/>
          <w:b/>
          <w:i/>
        </w:rPr>
        <w:t>Study population</w:t>
      </w:r>
    </w:p>
    <w:p w14:paraId="4F74069D" w14:textId="6640FA34" w:rsidR="009D7D12" w:rsidRPr="002F6BA2" w:rsidRDefault="00674BF5" w:rsidP="002F6BA2">
      <w:pPr>
        <w:spacing w:line="360" w:lineRule="auto"/>
        <w:jc w:val="both"/>
        <w:rPr>
          <w:rFonts w:ascii="Book Antiqua" w:eastAsia="SimSun" w:hAnsi="Book Antiqua" w:cs="Times New Roman"/>
          <w:lang w:eastAsia="zh-CN"/>
        </w:rPr>
      </w:pPr>
      <w:r w:rsidRPr="002F6BA2">
        <w:rPr>
          <w:rFonts w:ascii="Book Antiqua" w:hAnsi="Book Antiqua" w:cs="Times New Roman"/>
        </w:rPr>
        <w:t>We prospectively recorded data from</w:t>
      </w:r>
      <w:r w:rsidR="00D71083" w:rsidRPr="002F6BA2">
        <w:rPr>
          <w:rFonts w:ascii="Book Antiqua" w:hAnsi="Book Antiqua" w:cs="Times New Roman"/>
        </w:rPr>
        <w:t xml:space="preserve"> all </w:t>
      </w:r>
      <w:r w:rsidRPr="002F6BA2">
        <w:rPr>
          <w:rFonts w:ascii="Book Antiqua" w:hAnsi="Book Antiqua" w:cs="Times New Roman"/>
        </w:rPr>
        <w:t xml:space="preserve">patients who underwent major </w:t>
      </w:r>
      <w:r w:rsidR="00C32DF7" w:rsidRPr="002F6BA2">
        <w:rPr>
          <w:rFonts w:ascii="Book Antiqua" w:hAnsi="Book Antiqua" w:cs="Times New Roman"/>
        </w:rPr>
        <w:t xml:space="preserve">hepatectomies </w:t>
      </w:r>
      <w:r w:rsidR="00E048F2" w:rsidRPr="002F6BA2">
        <w:rPr>
          <w:rFonts w:ascii="Book Antiqua" w:hAnsi="Book Antiqua" w:cs="Times New Roman"/>
        </w:rPr>
        <w:t>with</w:t>
      </w:r>
      <w:r w:rsidR="00310D10" w:rsidRPr="002F6BA2">
        <w:rPr>
          <w:rFonts w:ascii="Book Antiqua" w:hAnsi="Book Antiqua" w:cs="Times New Roman"/>
        </w:rPr>
        <w:t xml:space="preserve"> the</w:t>
      </w:r>
      <w:r w:rsidR="00D71083" w:rsidRPr="002F6BA2">
        <w:rPr>
          <w:rFonts w:ascii="Book Antiqua" w:hAnsi="Book Antiqua" w:cs="Times New Roman"/>
        </w:rPr>
        <w:t xml:space="preserve"> </w:t>
      </w:r>
      <w:r w:rsidR="00C15CC7" w:rsidRPr="002F6BA2">
        <w:rPr>
          <w:rFonts w:ascii="Book Antiqua" w:hAnsi="Book Antiqua" w:cs="Times New Roman"/>
        </w:rPr>
        <w:t xml:space="preserve">hepatobiliary </w:t>
      </w:r>
      <w:r w:rsidR="00E048F2" w:rsidRPr="002F6BA2">
        <w:rPr>
          <w:rFonts w:ascii="Book Antiqua" w:hAnsi="Book Antiqua" w:cs="Times New Roman"/>
        </w:rPr>
        <w:t>unit</w:t>
      </w:r>
      <w:r w:rsidR="00C15CC7" w:rsidRPr="002F6BA2">
        <w:rPr>
          <w:rFonts w:ascii="Book Antiqua" w:hAnsi="Book Antiqua" w:cs="Times New Roman"/>
        </w:rPr>
        <w:t xml:space="preserve"> in Trinidad </w:t>
      </w:r>
      <w:r w:rsidR="00A41ACE" w:rsidRPr="002F6BA2">
        <w:rPr>
          <w:rFonts w:ascii="Book Antiqua" w:eastAsia="SimSun" w:hAnsi="Book Antiqua" w:cs="Times New Roman" w:hint="eastAsia"/>
          <w:lang w:eastAsia="zh-CN"/>
        </w:rPr>
        <w:t>and</w:t>
      </w:r>
      <w:r w:rsidR="00C15CC7" w:rsidRPr="002F6BA2">
        <w:rPr>
          <w:rFonts w:ascii="Book Antiqua" w:hAnsi="Book Antiqua" w:cs="Times New Roman"/>
        </w:rPr>
        <w:t xml:space="preserve"> Tobago</w:t>
      </w:r>
      <w:r w:rsidR="00765CE3" w:rsidRPr="002F6BA2">
        <w:rPr>
          <w:rFonts w:ascii="Book Antiqua" w:hAnsi="Book Antiqua" w:cs="Times New Roman"/>
        </w:rPr>
        <w:t xml:space="preserve"> over a five-</w:t>
      </w:r>
      <w:r w:rsidRPr="002F6BA2">
        <w:rPr>
          <w:rFonts w:ascii="Book Antiqua" w:hAnsi="Book Antiqua" w:cs="Times New Roman"/>
        </w:rPr>
        <w:t>year period</w:t>
      </w:r>
      <w:r w:rsidR="00D71083" w:rsidRPr="002F6BA2">
        <w:rPr>
          <w:rFonts w:ascii="Book Antiqua" w:hAnsi="Book Antiqua" w:cs="Times New Roman"/>
        </w:rPr>
        <w:t xml:space="preserve"> </w:t>
      </w:r>
      <w:r w:rsidRPr="002F6BA2">
        <w:rPr>
          <w:rFonts w:ascii="Book Antiqua" w:hAnsi="Book Antiqua" w:cs="Times New Roman"/>
        </w:rPr>
        <w:t>from</w:t>
      </w:r>
      <w:r w:rsidR="00D71083" w:rsidRPr="002F6BA2">
        <w:rPr>
          <w:rFonts w:ascii="Book Antiqua" w:hAnsi="Book Antiqua" w:cs="Times New Roman"/>
        </w:rPr>
        <w:t xml:space="preserve"> </w:t>
      </w:r>
      <w:r w:rsidR="00C15CC7" w:rsidRPr="002F6BA2">
        <w:rPr>
          <w:rFonts w:ascii="Book Antiqua" w:hAnsi="Book Antiqua" w:cs="Times New Roman"/>
        </w:rPr>
        <w:t>January 1,</w:t>
      </w:r>
      <w:r w:rsidR="00D71083" w:rsidRPr="002F6BA2">
        <w:rPr>
          <w:rFonts w:ascii="Book Antiqua" w:hAnsi="Book Antiqua" w:cs="Times New Roman"/>
        </w:rPr>
        <w:t xml:space="preserve"> 201</w:t>
      </w:r>
      <w:r w:rsidRPr="002F6BA2">
        <w:rPr>
          <w:rFonts w:ascii="Book Antiqua" w:hAnsi="Book Antiqua" w:cs="Times New Roman"/>
        </w:rPr>
        <w:t xml:space="preserve">2 to December 30, 2016. </w:t>
      </w:r>
      <w:r w:rsidR="008D7F41" w:rsidRPr="002F6BA2">
        <w:rPr>
          <w:rFonts w:ascii="Book Antiqua" w:hAnsi="Book Antiqua" w:cs="Times New Roman"/>
        </w:rPr>
        <w:t>We used t</w:t>
      </w:r>
      <w:r w:rsidR="00C15CC7" w:rsidRPr="002F6BA2">
        <w:rPr>
          <w:rFonts w:ascii="Book Antiqua" w:hAnsi="Book Antiqua" w:cs="Times New Roman"/>
        </w:rPr>
        <w:t xml:space="preserve">he standardized definition </w:t>
      </w:r>
      <w:r w:rsidR="008D7F41" w:rsidRPr="002F6BA2">
        <w:rPr>
          <w:rFonts w:ascii="Book Antiqua" w:hAnsi="Book Antiqua" w:cs="Times New Roman"/>
        </w:rPr>
        <w:t xml:space="preserve">of </w:t>
      </w:r>
      <w:r w:rsidR="00C15CC7" w:rsidRPr="002F6BA2">
        <w:rPr>
          <w:rFonts w:ascii="Book Antiqua" w:hAnsi="Book Antiqua" w:cs="Times New Roman"/>
        </w:rPr>
        <w:t xml:space="preserve">major </w:t>
      </w:r>
      <w:r w:rsidR="00C32DF7" w:rsidRPr="002F6BA2">
        <w:rPr>
          <w:rFonts w:ascii="Book Antiqua" w:hAnsi="Book Antiqua" w:cs="Times New Roman"/>
        </w:rPr>
        <w:t xml:space="preserve">hepatectomies </w:t>
      </w:r>
      <w:r w:rsidR="00C15CC7" w:rsidRPr="002F6BA2">
        <w:rPr>
          <w:rFonts w:ascii="Book Antiqua" w:hAnsi="Book Antiqua" w:cs="Times New Roman"/>
        </w:rPr>
        <w:t xml:space="preserve">as defined by </w:t>
      </w:r>
      <w:r w:rsidR="002103B1" w:rsidRPr="002F6BA2">
        <w:rPr>
          <w:rFonts w:ascii="Book Antiqua" w:hAnsi="Book Antiqua" w:cs="Times New Roman"/>
        </w:rPr>
        <w:t xml:space="preserve">Reddy </w:t>
      </w:r>
      <w:r w:rsidR="002103B1" w:rsidRPr="002F6BA2">
        <w:rPr>
          <w:rFonts w:ascii="Book Antiqua" w:hAnsi="Book Antiqua" w:cs="Times New Roman"/>
          <w:i/>
        </w:rPr>
        <w:t xml:space="preserve">et </w:t>
      </w:r>
      <w:proofErr w:type="gramStart"/>
      <w:r w:rsidR="002103B1" w:rsidRPr="002F6BA2">
        <w:rPr>
          <w:rFonts w:ascii="Book Antiqua" w:hAnsi="Book Antiqua" w:cs="Times New Roman"/>
          <w:i/>
        </w:rPr>
        <w:t>al</w:t>
      </w:r>
      <w:r w:rsidR="00C15CC7" w:rsidRPr="002F6BA2">
        <w:rPr>
          <w:rFonts w:ascii="Book Antiqua" w:hAnsi="Book Antiqua" w:cs="Times New Roman"/>
          <w:vertAlign w:val="superscript"/>
        </w:rPr>
        <w:t>[</w:t>
      </w:r>
      <w:proofErr w:type="gramEnd"/>
      <w:r w:rsidR="00C15CC7" w:rsidRPr="002F6BA2">
        <w:rPr>
          <w:rFonts w:ascii="Book Antiqua" w:hAnsi="Book Antiqua" w:cs="Times New Roman"/>
          <w:vertAlign w:val="superscript"/>
        </w:rPr>
        <w:t>10]</w:t>
      </w:r>
      <w:r w:rsidR="00C15CC7" w:rsidRPr="002F6BA2">
        <w:rPr>
          <w:rFonts w:ascii="Book Antiqua" w:hAnsi="Book Antiqua" w:cs="Times New Roman"/>
        </w:rPr>
        <w:t xml:space="preserve">: </w:t>
      </w:r>
      <w:r w:rsidR="002103B1" w:rsidRPr="002F6BA2">
        <w:rPr>
          <w:rFonts w:ascii="Book Antiqua" w:hAnsi="Book Antiqua" w:cs="Times New Roman"/>
        </w:rPr>
        <w:t>resection of four or more liver segments</w:t>
      </w:r>
      <w:r w:rsidR="00C15CC7" w:rsidRPr="002F6BA2">
        <w:rPr>
          <w:rFonts w:ascii="Book Antiqua" w:hAnsi="Book Antiqua" w:cs="Times New Roman"/>
        </w:rPr>
        <w:t>.</w:t>
      </w:r>
    </w:p>
    <w:p w14:paraId="5841A4F9" w14:textId="77777777" w:rsidR="002F6BA2" w:rsidRPr="002F6BA2" w:rsidRDefault="002F6BA2" w:rsidP="002F6BA2">
      <w:pPr>
        <w:spacing w:line="360" w:lineRule="auto"/>
        <w:jc w:val="both"/>
        <w:rPr>
          <w:rFonts w:ascii="Book Antiqua" w:eastAsia="SimSun" w:hAnsi="Book Antiqua" w:cs="Times New Roman"/>
          <w:lang w:eastAsia="zh-CN"/>
        </w:rPr>
      </w:pPr>
    </w:p>
    <w:p w14:paraId="6962D4FF" w14:textId="5023A6BE" w:rsidR="002F6BA2" w:rsidRPr="002F6BA2" w:rsidRDefault="002F6BA2" w:rsidP="002F6BA2">
      <w:pPr>
        <w:spacing w:line="360" w:lineRule="auto"/>
        <w:jc w:val="both"/>
        <w:rPr>
          <w:rFonts w:ascii="Book Antiqua" w:eastAsia="SimSun" w:hAnsi="Book Antiqua" w:cs="Times New Roman"/>
          <w:b/>
          <w:i/>
          <w:lang w:eastAsia="zh-CN"/>
        </w:rPr>
      </w:pPr>
      <w:r w:rsidRPr="002F6BA2">
        <w:rPr>
          <w:rFonts w:ascii="Book Antiqua" w:hAnsi="Book Antiqua" w:cs="Times New Roman"/>
          <w:b/>
          <w:i/>
        </w:rPr>
        <w:t>Data analysis</w:t>
      </w:r>
    </w:p>
    <w:p w14:paraId="7E6B0101" w14:textId="6F86BFA5" w:rsidR="00D05F90" w:rsidRPr="002F6BA2" w:rsidRDefault="00C15CC7" w:rsidP="002F6BA2">
      <w:pPr>
        <w:spacing w:line="360" w:lineRule="auto"/>
        <w:jc w:val="both"/>
        <w:rPr>
          <w:rFonts w:ascii="Book Antiqua" w:hAnsi="Book Antiqua" w:cs="Times New Roman"/>
        </w:rPr>
      </w:pPr>
      <w:r w:rsidRPr="002F6BA2">
        <w:rPr>
          <w:rFonts w:ascii="Book Antiqua" w:hAnsi="Book Antiqua" w:cs="Times New Roman"/>
        </w:rPr>
        <w:t xml:space="preserve">The following data were </w:t>
      </w:r>
      <w:r w:rsidR="00674BF5" w:rsidRPr="002F6BA2">
        <w:rPr>
          <w:rFonts w:ascii="Book Antiqua" w:hAnsi="Book Antiqua" w:cs="Times New Roman"/>
        </w:rPr>
        <w:t>recorded</w:t>
      </w:r>
      <w:r w:rsidR="008D7F41" w:rsidRPr="002F6BA2">
        <w:rPr>
          <w:rFonts w:ascii="Book Antiqua" w:hAnsi="Book Antiqua" w:cs="Times New Roman"/>
        </w:rPr>
        <w:t xml:space="preserve"> </w:t>
      </w:r>
      <w:r w:rsidR="009D7D12" w:rsidRPr="002F6BA2">
        <w:rPr>
          <w:rFonts w:ascii="Book Antiqua" w:hAnsi="Book Antiqua" w:cs="Times New Roman"/>
        </w:rPr>
        <w:t>for</w:t>
      </w:r>
      <w:r w:rsidR="008D7F41" w:rsidRPr="002F6BA2">
        <w:rPr>
          <w:rFonts w:ascii="Book Antiqua" w:hAnsi="Book Antiqua" w:cs="Times New Roman"/>
        </w:rPr>
        <w:t xml:space="preserve"> all patients who underwent major </w:t>
      </w:r>
      <w:r w:rsidR="00C32DF7" w:rsidRPr="002F6BA2">
        <w:rPr>
          <w:rFonts w:ascii="Book Antiqua" w:hAnsi="Book Antiqua" w:cs="Times New Roman"/>
        </w:rPr>
        <w:t>hepatectomies</w:t>
      </w:r>
      <w:r w:rsidR="009D7D12" w:rsidRPr="002F6BA2">
        <w:rPr>
          <w:rFonts w:ascii="Book Antiqua" w:hAnsi="Book Antiqua" w:cs="Times New Roman"/>
        </w:rPr>
        <w:t xml:space="preserve"> during the study period</w:t>
      </w:r>
      <w:r w:rsidRPr="002F6BA2">
        <w:rPr>
          <w:rFonts w:ascii="Book Antiqua" w:hAnsi="Book Antiqua" w:cs="Times New Roman"/>
        </w:rPr>
        <w:t xml:space="preserve">: patient demographics, diagnoses, ECOG status, operation performed, operative details, therapeutic outcomes, post-operative morbidity and mortality. </w:t>
      </w:r>
      <w:r w:rsidR="008579C1" w:rsidRPr="002F6BA2">
        <w:rPr>
          <w:rFonts w:ascii="Book Antiqua" w:hAnsi="Book Antiqua" w:cs="Times New Roman"/>
          <w:color w:val="000000"/>
        </w:rPr>
        <w:t xml:space="preserve">Complications were classified according to the modified </w:t>
      </w:r>
      <w:proofErr w:type="spellStart"/>
      <w:r w:rsidR="008579C1" w:rsidRPr="002F6BA2">
        <w:rPr>
          <w:rFonts w:ascii="Book Antiqua" w:hAnsi="Book Antiqua" w:cs="Times New Roman"/>
          <w:color w:val="000000"/>
        </w:rPr>
        <w:t>Clavien</w:t>
      </w:r>
      <w:r w:rsidR="00603AB4" w:rsidRPr="002F6BA2">
        <w:rPr>
          <w:rFonts w:ascii="Book Antiqua" w:hAnsi="Book Antiqua" w:cs="Times New Roman"/>
          <w:color w:val="000000"/>
        </w:rPr>
        <w:t>-Dindo</w:t>
      </w:r>
      <w:proofErr w:type="spellEnd"/>
      <w:r w:rsidR="008579C1" w:rsidRPr="002F6BA2">
        <w:rPr>
          <w:rFonts w:ascii="Book Antiqua" w:hAnsi="Book Antiqua" w:cs="Times New Roman"/>
          <w:color w:val="000000"/>
        </w:rPr>
        <w:t xml:space="preserve"> </w:t>
      </w:r>
      <w:proofErr w:type="gramStart"/>
      <w:r w:rsidR="008579C1" w:rsidRPr="002F6BA2">
        <w:rPr>
          <w:rFonts w:ascii="Book Antiqua" w:hAnsi="Book Antiqua" w:cs="Times New Roman"/>
          <w:color w:val="000000"/>
        </w:rPr>
        <w:t>system</w:t>
      </w:r>
      <w:r w:rsidR="008579C1" w:rsidRPr="002F6BA2">
        <w:rPr>
          <w:rFonts w:ascii="Book Antiqua" w:hAnsi="Book Antiqua" w:cs="Times New Roman"/>
          <w:color w:val="000000"/>
          <w:vertAlign w:val="superscript"/>
        </w:rPr>
        <w:t>[</w:t>
      </w:r>
      <w:proofErr w:type="gramEnd"/>
      <w:r w:rsidR="0054676E" w:rsidRPr="002F6BA2">
        <w:rPr>
          <w:rFonts w:ascii="Book Antiqua" w:hAnsi="Book Antiqua" w:cs="Times New Roman"/>
          <w:color w:val="000000"/>
          <w:vertAlign w:val="superscript"/>
        </w:rPr>
        <w:t>11</w:t>
      </w:r>
      <w:r w:rsidR="008579C1" w:rsidRPr="002F6BA2">
        <w:rPr>
          <w:rFonts w:ascii="Book Antiqua" w:hAnsi="Book Antiqua" w:cs="Times New Roman"/>
          <w:color w:val="000000"/>
          <w:vertAlign w:val="superscript"/>
        </w:rPr>
        <w:t>]</w:t>
      </w:r>
      <w:r w:rsidR="007F0739" w:rsidRPr="002F6BA2">
        <w:rPr>
          <w:rFonts w:ascii="Book Antiqua" w:hAnsi="Book Antiqua" w:cs="Times New Roman"/>
          <w:color w:val="000000"/>
        </w:rPr>
        <w:t xml:space="preserve">. </w:t>
      </w:r>
      <w:r w:rsidRPr="002F6BA2">
        <w:rPr>
          <w:rFonts w:ascii="Book Antiqua" w:hAnsi="Book Antiqua" w:cs="Times New Roman"/>
        </w:rPr>
        <w:t xml:space="preserve">Statistical analyses were performed using SPSS </w:t>
      </w:r>
      <w:proofErr w:type="spellStart"/>
      <w:r w:rsidRPr="002F6BA2">
        <w:rPr>
          <w:rFonts w:ascii="Book Antiqua" w:hAnsi="Book Antiqua" w:cs="Times New Roman"/>
        </w:rPr>
        <w:t>ver</w:t>
      </w:r>
      <w:proofErr w:type="spellEnd"/>
      <w:r w:rsidRPr="002F6BA2">
        <w:rPr>
          <w:rFonts w:ascii="Book Antiqua" w:hAnsi="Book Antiqua" w:cs="Times New Roman"/>
        </w:rPr>
        <w:t xml:space="preserve"> 16.0</w:t>
      </w:r>
      <w:r w:rsidR="00674BF5" w:rsidRPr="002F6BA2">
        <w:rPr>
          <w:rFonts w:ascii="Book Antiqua" w:hAnsi="Book Antiqua" w:cs="Times New Roman"/>
        </w:rPr>
        <w:t>.</w:t>
      </w:r>
    </w:p>
    <w:p w14:paraId="40AC9FE9" w14:textId="77777777" w:rsidR="00D05F90" w:rsidRPr="002F6BA2" w:rsidRDefault="00D05F90" w:rsidP="00E0569E">
      <w:pPr>
        <w:spacing w:line="360" w:lineRule="auto"/>
        <w:jc w:val="both"/>
        <w:rPr>
          <w:rFonts w:ascii="Book Antiqua" w:hAnsi="Book Antiqua" w:cs="Times New Roman"/>
          <w:b/>
        </w:rPr>
      </w:pPr>
    </w:p>
    <w:p w14:paraId="7026CECA" w14:textId="77777777" w:rsidR="00A41ACE" w:rsidRPr="002F6BA2" w:rsidRDefault="00A41ACE" w:rsidP="00A41ACE">
      <w:pPr>
        <w:pStyle w:val="Corpodeltesto"/>
        <w:widowControl w:val="0"/>
        <w:suppressAutoHyphens w:val="0"/>
        <w:ind w:right="0"/>
        <w:rPr>
          <w:rFonts w:ascii="Book Antiqua" w:eastAsia="SimSun" w:hAnsi="Book Antiqua"/>
          <w:b/>
          <w:lang w:val="en-US" w:eastAsia="zh-CN"/>
        </w:rPr>
      </w:pPr>
      <w:r w:rsidRPr="002F6BA2">
        <w:rPr>
          <w:rFonts w:ascii="Book Antiqua" w:hAnsi="Book Antiqua"/>
          <w:b/>
          <w:lang w:val="en-US"/>
        </w:rPr>
        <w:t>RESULTS</w:t>
      </w:r>
    </w:p>
    <w:p w14:paraId="625FBEB0" w14:textId="35C1FE83" w:rsidR="002F6BA2" w:rsidRPr="002F6BA2" w:rsidRDefault="00980B35" w:rsidP="002F6BA2">
      <w:pPr>
        <w:spacing w:line="360" w:lineRule="auto"/>
        <w:jc w:val="both"/>
        <w:rPr>
          <w:rFonts w:ascii="Book Antiqua" w:eastAsia="SimSun" w:hAnsi="Book Antiqua" w:cs="Times New Roman"/>
          <w:lang w:eastAsia="zh-CN"/>
        </w:rPr>
      </w:pPr>
      <w:r w:rsidRPr="002F6BA2">
        <w:rPr>
          <w:rFonts w:ascii="Book Antiqua" w:hAnsi="Book Antiqua" w:cs="Times New Roman"/>
        </w:rPr>
        <w:t>The</w:t>
      </w:r>
      <w:r w:rsidR="00765CE3" w:rsidRPr="002F6BA2">
        <w:rPr>
          <w:rFonts w:ascii="Book Antiqua" w:hAnsi="Book Antiqua" w:cs="Times New Roman"/>
        </w:rPr>
        <w:t>re were</w:t>
      </w:r>
      <w:r w:rsidRPr="002F6BA2">
        <w:rPr>
          <w:rFonts w:ascii="Book Antiqua" w:hAnsi="Book Antiqua" w:cs="Times New Roman"/>
        </w:rPr>
        <w:t xml:space="preserve"> </w:t>
      </w:r>
      <w:r w:rsidR="00DC217D" w:rsidRPr="002F6BA2">
        <w:rPr>
          <w:rFonts w:ascii="Book Antiqua" w:hAnsi="Book Antiqua" w:cs="Times New Roman"/>
        </w:rPr>
        <w:t xml:space="preserve">69 major </w:t>
      </w:r>
      <w:r w:rsidR="00C32DF7" w:rsidRPr="002F6BA2">
        <w:rPr>
          <w:rFonts w:ascii="Book Antiqua" w:hAnsi="Book Antiqua" w:cs="Times New Roman"/>
        </w:rPr>
        <w:t xml:space="preserve">hepatectomies </w:t>
      </w:r>
      <w:r w:rsidR="00765CE3" w:rsidRPr="002F6BA2">
        <w:rPr>
          <w:rFonts w:ascii="Book Antiqua" w:hAnsi="Book Antiqua" w:cs="Times New Roman"/>
        </w:rPr>
        <w:t>performed</w:t>
      </w:r>
      <w:r w:rsidR="00DC217D" w:rsidRPr="002F6BA2">
        <w:rPr>
          <w:rFonts w:ascii="Book Antiqua" w:hAnsi="Book Antiqua" w:cs="Times New Roman"/>
        </w:rPr>
        <w:t xml:space="preserve"> over the five-year study period. </w:t>
      </w:r>
      <w:r w:rsidR="007C3FC5" w:rsidRPr="002F6BA2">
        <w:rPr>
          <w:rFonts w:ascii="Book Antiqua" w:hAnsi="Book Antiqua" w:cs="Times New Roman"/>
        </w:rPr>
        <w:t>Therefore, the</w:t>
      </w:r>
      <w:r w:rsidR="00DC217D" w:rsidRPr="002F6BA2">
        <w:rPr>
          <w:rFonts w:ascii="Book Antiqua" w:hAnsi="Book Antiqua" w:cs="Times New Roman"/>
        </w:rPr>
        <w:t xml:space="preserve"> mean </w:t>
      </w:r>
      <w:r w:rsidR="007C3FC5" w:rsidRPr="002F6BA2">
        <w:rPr>
          <w:rFonts w:ascii="Book Antiqua" w:hAnsi="Book Antiqua" w:cs="Times New Roman"/>
        </w:rPr>
        <w:t xml:space="preserve">annual </w:t>
      </w:r>
      <w:r w:rsidR="00DC217D" w:rsidRPr="002F6BA2">
        <w:rPr>
          <w:rFonts w:ascii="Book Antiqua" w:hAnsi="Book Antiqua" w:cs="Times New Roman"/>
        </w:rPr>
        <w:t xml:space="preserve">case volume </w:t>
      </w:r>
      <w:r w:rsidR="007C3FC5" w:rsidRPr="002F6BA2">
        <w:rPr>
          <w:rFonts w:ascii="Book Antiqua" w:hAnsi="Book Antiqua" w:cs="Times New Roman"/>
        </w:rPr>
        <w:t>was</w:t>
      </w:r>
      <w:r w:rsidR="00DC217D" w:rsidRPr="002F6BA2">
        <w:rPr>
          <w:rFonts w:ascii="Book Antiqua" w:hAnsi="Book Antiqua" w:cs="Times New Roman"/>
        </w:rPr>
        <w:t xml:space="preserve"> 13.8 major </w:t>
      </w:r>
      <w:r w:rsidR="00C32DF7" w:rsidRPr="002F6BA2">
        <w:rPr>
          <w:rFonts w:ascii="Book Antiqua" w:hAnsi="Book Antiqua" w:cs="Times New Roman"/>
        </w:rPr>
        <w:t xml:space="preserve">hepatectomies </w:t>
      </w:r>
      <w:r w:rsidR="00DC217D" w:rsidRPr="002F6BA2">
        <w:rPr>
          <w:rFonts w:ascii="Book Antiqua" w:hAnsi="Book Antiqua" w:cs="Times New Roman"/>
        </w:rPr>
        <w:t xml:space="preserve">per </w:t>
      </w:r>
      <w:r w:rsidR="00D05F90" w:rsidRPr="002F6BA2">
        <w:rPr>
          <w:rFonts w:ascii="Book Antiqua" w:hAnsi="Book Antiqua" w:cs="Times New Roman"/>
        </w:rPr>
        <w:t>annum</w:t>
      </w:r>
      <w:r w:rsidR="00DC217D" w:rsidRPr="002F6BA2">
        <w:rPr>
          <w:rFonts w:ascii="Book Antiqua" w:hAnsi="Book Antiqua" w:cs="Times New Roman"/>
        </w:rPr>
        <w:t>.</w:t>
      </w:r>
      <w:r w:rsidR="00D05F90" w:rsidRPr="002F6BA2">
        <w:rPr>
          <w:rFonts w:ascii="Book Antiqua" w:hAnsi="Book Antiqua" w:cs="Times New Roman"/>
        </w:rPr>
        <w:t xml:space="preserve"> </w:t>
      </w:r>
      <w:r w:rsidR="00722FF6" w:rsidRPr="002F6BA2">
        <w:rPr>
          <w:rFonts w:ascii="Book Antiqua" w:hAnsi="Book Antiqua" w:cs="Times New Roman"/>
        </w:rPr>
        <w:t xml:space="preserve">When examined chronologically, there was a </w:t>
      </w:r>
      <w:r w:rsidR="00AF352D" w:rsidRPr="002F6BA2">
        <w:rPr>
          <w:rFonts w:ascii="Book Antiqua" w:hAnsi="Book Antiqua" w:cs="Times New Roman"/>
        </w:rPr>
        <w:t>steady</w:t>
      </w:r>
      <w:r w:rsidR="00722FF6" w:rsidRPr="002F6BA2">
        <w:rPr>
          <w:rFonts w:ascii="Book Antiqua" w:hAnsi="Book Antiqua" w:cs="Times New Roman"/>
        </w:rPr>
        <w:t xml:space="preserve"> increase in the number of </w:t>
      </w:r>
      <w:r w:rsidR="00AF352D" w:rsidRPr="002F6BA2">
        <w:rPr>
          <w:rFonts w:ascii="Book Antiqua" w:hAnsi="Book Antiqua" w:cs="Times New Roman"/>
        </w:rPr>
        <w:t>hepatectomies</w:t>
      </w:r>
      <w:r w:rsidR="00722FF6" w:rsidRPr="002F6BA2">
        <w:rPr>
          <w:rFonts w:ascii="Book Antiqua" w:hAnsi="Book Antiqua" w:cs="Times New Roman"/>
        </w:rPr>
        <w:t xml:space="preserve"> performed each year, except in the year 2016</w:t>
      </w:r>
      <w:r w:rsidR="00603AB4" w:rsidRPr="002F6BA2">
        <w:rPr>
          <w:rFonts w:ascii="Book Antiqua" w:hAnsi="Book Antiqua" w:cs="Times New Roman"/>
        </w:rPr>
        <w:t xml:space="preserve"> (Figure 1)</w:t>
      </w:r>
      <w:r w:rsidR="00722FF6" w:rsidRPr="002F6BA2">
        <w:rPr>
          <w:rFonts w:ascii="Book Antiqua" w:hAnsi="Book Antiqua" w:cs="Times New Roman"/>
        </w:rPr>
        <w:t>. During this time, the nation expe</w:t>
      </w:r>
      <w:r w:rsidR="00E0569E" w:rsidRPr="002F6BA2">
        <w:rPr>
          <w:rFonts w:ascii="Book Antiqua" w:hAnsi="Book Antiqua" w:cs="Times New Roman"/>
        </w:rPr>
        <w:t>rienced an economic recession.</w:t>
      </w:r>
    </w:p>
    <w:p w14:paraId="0E234D91" w14:textId="77777777" w:rsidR="002F6BA2" w:rsidRPr="002F6BA2" w:rsidRDefault="002F6BA2" w:rsidP="00E0569E">
      <w:pPr>
        <w:spacing w:line="360" w:lineRule="auto"/>
        <w:ind w:firstLine="360"/>
        <w:jc w:val="both"/>
        <w:rPr>
          <w:rFonts w:ascii="Book Antiqua" w:eastAsia="SimSun" w:hAnsi="Book Antiqua" w:cs="Times New Roman"/>
          <w:lang w:eastAsia="zh-CN"/>
        </w:rPr>
      </w:pPr>
    </w:p>
    <w:p w14:paraId="7B636F2A" w14:textId="260F587A" w:rsidR="002F6BA2" w:rsidRPr="002F6BA2" w:rsidRDefault="002F6BA2" w:rsidP="002F6BA2">
      <w:pPr>
        <w:spacing w:line="360" w:lineRule="auto"/>
        <w:jc w:val="both"/>
        <w:rPr>
          <w:rFonts w:ascii="Book Antiqua" w:eastAsia="SimSun" w:hAnsi="Book Antiqua" w:cs="Times New Roman"/>
          <w:b/>
          <w:i/>
          <w:lang w:eastAsia="zh-CN"/>
        </w:rPr>
      </w:pPr>
      <w:r w:rsidRPr="002F6BA2">
        <w:rPr>
          <w:rFonts w:ascii="Book Antiqua" w:hAnsi="Book Antiqua" w:cs="Times New Roman"/>
          <w:b/>
          <w:i/>
        </w:rPr>
        <w:t>Indications for operation</w:t>
      </w:r>
    </w:p>
    <w:p w14:paraId="4FD74850" w14:textId="48688C20" w:rsidR="00796F74" w:rsidRPr="002F6BA2" w:rsidRDefault="00DC217D" w:rsidP="002F6BA2">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All major </w:t>
      </w:r>
      <w:r w:rsidR="00C32DF7" w:rsidRPr="002F6BA2">
        <w:rPr>
          <w:rFonts w:ascii="Book Antiqua" w:hAnsi="Book Antiqua" w:cs="Times New Roman"/>
        </w:rPr>
        <w:t xml:space="preserve">hepatectomies </w:t>
      </w:r>
      <w:r w:rsidRPr="002F6BA2">
        <w:rPr>
          <w:rFonts w:ascii="Book Antiqua" w:hAnsi="Book Antiqua" w:cs="Times New Roman"/>
        </w:rPr>
        <w:t xml:space="preserve">were performed by one of </w:t>
      </w:r>
      <w:r w:rsidR="007C3FC5" w:rsidRPr="002F6BA2">
        <w:rPr>
          <w:rFonts w:ascii="Book Antiqua" w:hAnsi="Book Antiqua" w:cs="Times New Roman"/>
        </w:rPr>
        <w:t>two</w:t>
      </w:r>
      <w:r w:rsidR="00765CE3" w:rsidRPr="002F6BA2">
        <w:rPr>
          <w:rFonts w:ascii="Book Antiqua" w:hAnsi="Book Antiqua" w:cs="Times New Roman"/>
        </w:rPr>
        <w:t xml:space="preserve"> trained hepatobiliary surgeons </w:t>
      </w:r>
      <w:r w:rsidR="00415568" w:rsidRPr="002F6BA2">
        <w:rPr>
          <w:rFonts w:ascii="Book Antiqua" w:hAnsi="Book Antiqua" w:cs="Times New Roman"/>
        </w:rPr>
        <w:t xml:space="preserve">for the following indications: colorectal liver metastases 40 (58%), </w:t>
      </w:r>
      <w:r w:rsidR="00415568" w:rsidRPr="002F6BA2">
        <w:rPr>
          <w:rFonts w:ascii="Book Antiqua" w:hAnsi="Book Antiqua" w:cs="Times New Roman"/>
        </w:rPr>
        <w:lastRenderedPageBreak/>
        <w:t>non-colorectal metastases 9 (13%), hepatocellular carcino</w:t>
      </w:r>
      <w:r w:rsidR="00352F33" w:rsidRPr="002F6BA2">
        <w:rPr>
          <w:rFonts w:ascii="Book Antiqua" w:hAnsi="Book Antiqua" w:cs="Times New Roman"/>
        </w:rPr>
        <w:t xml:space="preserve">ma 8 (11.6%), </w:t>
      </w:r>
      <w:r w:rsidR="00AA43F2" w:rsidRPr="002F6BA2">
        <w:rPr>
          <w:rFonts w:ascii="Book Antiqua" w:hAnsi="Book Antiqua" w:cs="Times New Roman"/>
        </w:rPr>
        <w:t xml:space="preserve">ruptured </w:t>
      </w:r>
      <w:r w:rsidR="00352F33" w:rsidRPr="002F6BA2">
        <w:rPr>
          <w:rFonts w:ascii="Book Antiqua" w:hAnsi="Book Antiqua" w:cs="Times New Roman"/>
        </w:rPr>
        <w:t>adenomas 4 (5.8</w:t>
      </w:r>
      <w:r w:rsidR="00415568" w:rsidRPr="002F6BA2">
        <w:rPr>
          <w:rFonts w:ascii="Book Antiqua" w:hAnsi="Book Antiqua" w:cs="Times New Roman"/>
        </w:rPr>
        <w:t xml:space="preserve">%), </w:t>
      </w:r>
      <w:r w:rsidR="00352F33" w:rsidRPr="002F6BA2">
        <w:rPr>
          <w:rFonts w:ascii="Book Antiqua" w:hAnsi="Book Antiqua" w:cs="Times New Roman"/>
        </w:rPr>
        <w:t xml:space="preserve">hilar </w:t>
      </w:r>
      <w:proofErr w:type="spellStart"/>
      <w:r w:rsidR="00352F33" w:rsidRPr="002F6BA2">
        <w:rPr>
          <w:rFonts w:ascii="Book Antiqua" w:hAnsi="Book Antiqua" w:cs="Times New Roman"/>
        </w:rPr>
        <w:t>cholangiocarcinomas</w:t>
      </w:r>
      <w:proofErr w:type="spellEnd"/>
      <w:r w:rsidR="00352F33" w:rsidRPr="002F6BA2">
        <w:rPr>
          <w:rFonts w:ascii="Book Antiqua" w:hAnsi="Book Antiqua" w:cs="Times New Roman"/>
        </w:rPr>
        <w:t xml:space="preserve"> 4 (5.8</w:t>
      </w:r>
      <w:r w:rsidR="00415568" w:rsidRPr="002F6BA2">
        <w:rPr>
          <w:rFonts w:ascii="Book Antiqua" w:hAnsi="Book Antiqua" w:cs="Times New Roman"/>
        </w:rPr>
        <w:t>%), hemangiomata 2 (2.9%), trauma 1 (1.5</w:t>
      </w:r>
      <w:r w:rsidR="00A41ACE" w:rsidRPr="002F6BA2">
        <w:rPr>
          <w:rFonts w:ascii="Book Antiqua" w:hAnsi="Book Antiqua" w:cs="Times New Roman"/>
        </w:rPr>
        <w:t>%) and hepatoblastoma 1 (1.5%).</w:t>
      </w:r>
    </w:p>
    <w:p w14:paraId="6E4DB849" w14:textId="77777777" w:rsidR="002F6BA2" w:rsidRPr="002F6BA2" w:rsidRDefault="002F6BA2" w:rsidP="002F6BA2">
      <w:pPr>
        <w:spacing w:line="360" w:lineRule="auto"/>
        <w:jc w:val="both"/>
        <w:rPr>
          <w:rFonts w:ascii="Book Antiqua" w:eastAsia="SimSun" w:hAnsi="Book Antiqua" w:cs="Times New Roman"/>
          <w:lang w:eastAsia="zh-CN"/>
        </w:rPr>
      </w:pPr>
    </w:p>
    <w:p w14:paraId="36A3BA69" w14:textId="2A7ECE75" w:rsidR="002F6BA2" w:rsidRPr="002F6BA2" w:rsidRDefault="002F6BA2" w:rsidP="002F6BA2">
      <w:pPr>
        <w:spacing w:line="360" w:lineRule="auto"/>
        <w:jc w:val="both"/>
        <w:rPr>
          <w:rFonts w:ascii="Book Antiqua" w:eastAsia="SimSun" w:hAnsi="Book Antiqua" w:cs="Times New Roman"/>
          <w:b/>
          <w:i/>
          <w:lang w:eastAsia="zh-CN"/>
        </w:rPr>
      </w:pPr>
      <w:r w:rsidRPr="002F6BA2">
        <w:rPr>
          <w:rFonts w:ascii="Book Antiqua" w:hAnsi="Book Antiqua" w:cs="Times New Roman"/>
          <w:b/>
          <w:i/>
        </w:rPr>
        <w:t>Patient demographics</w:t>
      </w:r>
    </w:p>
    <w:p w14:paraId="069350FB" w14:textId="79A852B7" w:rsidR="00AE4E8D" w:rsidRPr="002F6BA2" w:rsidRDefault="00796F74" w:rsidP="002F6BA2">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The patients in this series consisted of </w:t>
      </w:r>
      <w:r w:rsidR="00734194" w:rsidRPr="002F6BA2">
        <w:rPr>
          <w:rFonts w:ascii="Book Antiqua" w:hAnsi="Book Antiqua" w:cs="Times New Roman"/>
        </w:rPr>
        <w:t xml:space="preserve">40 men and 29 </w:t>
      </w:r>
      <w:r w:rsidRPr="002F6BA2">
        <w:rPr>
          <w:rFonts w:ascii="Book Antiqua" w:hAnsi="Book Antiqua" w:cs="Times New Roman"/>
        </w:rPr>
        <w:t>women</w:t>
      </w:r>
      <w:r w:rsidR="00734194" w:rsidRPr="002F6BA2">
        <w:rPr>
          <w:rFonts w:ascii="Book Antiqua" w:hAnsi="Book Antiqua" w:cs="Times New Roman"/>
        </w:rPr>
        <w:t>, with a mean age of 63 years (Range 34-80; SD +/- 10.3; Median 65).</w:t>
      </w:r>
      <w:r w:rsidR="00D02FAB" w:rsidRPr="002F6BA2">
        <w:rPr>
          <w:rFonts w:ascii="Book Antiqua" w:hAnsi="Book Antiqua" w:cs="Times New Roman"/>
        </w:rPr>
        <w:t xml:space="preserve"> </w:t>
      </w:r>
      <w:r w:rsidR="000D1C6F" w:rsidRPr="002F6BA2">
        <w:rPr>
          <w:rFonts w:ascii="Book Antiqua" w:hAnsi="Book Antiqua" w:cs="Times New Roman"/>
        </w:rPr>
        <w:t>Sixty-</w:t>
      </w:r>
      <w:r w:rsidR="006A5DBB" w:rsidRPr="002F6BA2">
        <w:rPr>
          <w:rFonts w:ascii="Book Antiqua" w:hAnsi="Book Antiqua" w:cs="Times New Roman"/>
        </w:rPr>
        <w:t>four</w:t>
      </w:r>
      <w:r w:rsidR="00AE4E8D" w:rsidRPr="002F6BA2">
        <w:rPr>
          <w:rFonts w:ascii="Book Antiqua" w:hAnsi="Book Antiqua" w:cs="Times New Roman"/>
        </w:rPr>
        <w:t xml:space="preserve"> (93%) patients </w:t>
      </w:r>
      <w:r w:rsidR="006A5DBB" w:rsidRPr="002F6BA2">
        <w:rPr>
          <w:rFonts w:ascii="Book Antiqua" w:hAnsi="Book Antiqua" w:cs="Times New Roman"/>
        </w:rPr>
        <w:t>had</w:t>
      </w:r>
      <w:r w:rsidR="00AE4E8D" w:rsidRPr="002F6BA2">
        <w:rPr>
          <w:rFonts w:ascii="Book Antiqua" w:hAnsi="Book Antiqua" w:cs="Times New Roman"/>
        </w:rPr>
        <w:t xml:space="preserve"> at least one co-morbidity. Overall,</w:t>
      </w:r>
      <w:r w:rsidR="00516E76" w:rsidRPr="002F6BA2">
        <w:rPr>
          <w:rFonts w:ascii="Book Antiqua" w:hAnsi="Book Antiqua" w:cs="Times New Roman"/>
        </w:rPr>
        <w:t xml:space="preserve"> there were</w:t>
      </w:r>
      <w:r w:rsidR="00AE4E8D" w:rsidRPr="002F6BA2">
        <w:rPr>
          <w:rFonts w:ascii="Book Antiqua" w:hAnsi="Book Antiqua" w:cs="Times New Roman"/>
        </w:rPr>
        <w:t xml:space="preserve"> 40 (58%) patients </w:t>
      </w:r>
      <w:r w:rsidR="00516E76" w:rsidRPr="002F6BA2">
        <w:rPr>
          <w:rFonts w:ascii="Book Antiqua" w:hAnsi="Book Antiqua" w:cs="Times New Roman"/>
        </w:rPr>
        <w:t>with</w:t>
      </w:r>
      <w:r w:rsidR="00AE4E8D" w:rsidRPr="002F6BA2">
        <w:rPr>
          <w:rFonts w:ascii="Book Antiqua" w:hAnsi="Book Antiqua" w:cs="Times New Roman"/>
        </w:rPr>
        <w:t xml:space="preserve"> ASA scores </w:t>
      </w:r>
      <w:r w:rsidR="00A41ACE" w:rsidRPr="002F6BA2">
        <w:rPr>
          <w:rFonts w:ascii="Book Antiqua" w:eastAsia="MS Mincho" w:hAnsi="Book Antiqua" w:cs="Times New Roman"/>
        </w:rPr>
        <w:t>≥</w:t>
      </w:r>
      <w:r w:rsidR="00A41ACE" w:rsidRPr="002F6BA2">
        <w:rPr>
          <w:rFonts w:ascii="Book Antiqua" w:eastAsia="SimSun" w:hAnsi="Book Antiqua" w:cs="Times New Roman"/>
          <w:lang w:eastAsia="zh-CN"/>
        </w:rPr>
        <w:t xml:space="preserve"> </w:t>
      </w:r>
      <w:r w:rsidR="00AE4E8D" w:rsidRPr="002F6BA2">
        <w:rPr>
          <w:rFonts w:ascii="Book Antiqua" w:hAnsi="Book Antiqua" w:cs="Times New Roman"/>
        </w:rPr>
        <w:t>III</w:t>
      </w:r>
      <w:r w:rsidR="00516E76" w:rsidRPr="002F6BA2">
        <w:rPr>
          <w:rFonts w:ascii="Book Antiqua" w:hAnsi="Book Antiqua" w:cs="Times New Roman"/>
        </w:rPr>
        <w:t>,</w:t>
      </w:r>
      <w:r w:rsidR="00AE4E8D" w:rsidRPr="002F6BA2">
        <w:rPr>
          <w:rFonts w:ascii="Book Antiqua" w:hAnsi="Book Antiqua" w:cs="Times New Roman"/>
        </w:rPr>
        <w:t xml:space="preserve"> as </w:t>
      </w:r>
      <w:r w:rsidR="00516E76" w:rsidRPr="002F6BA2">
        <w:rPr>
          <w:rFonts w:ascii="Book Antiqua" w:hAnsi="Book Antiqua" w:cs="Times New Roman"/>
        </w:rPr>
        <w:t>detailed in table 1</w:t>
      </w:r>
      <w:r w:rsidR="006A5DBB" w:rsidRPr="002F6BA2">
        <w:rPr>
          <w:rFonts w:ascii="Book Antiqua" w:hAnsi="Book Antiqua" w:cs="Times New Roman"/>
        </w:rPr>
        <w:t xml:space="preserve">, and </w:t>
      </w:r>
      <w:r w:rsidR="00AE4E8D" w:rsidRPr="002F6BA2">
        <w:rPr>
          <w:rFonts w:ascii="Book Antiqua" w:hAnsi="Book Antiqua" w:cs="Times New Roman"/>
        </w:rPr>
        <w:t xml:space="preserve">39 (56.5%) patients with ECOG scores </w:t>
      </w:r>
      <w:r w:rsidR="00A41ACE" w:rsidRPr="002F6BA2">
        <w:rPr>
          <w:rFonts w:ascii="Book Antiqua" w:eastAsia="MS Mincho" w:hAnsi="Book Antiqua" w:cs="Times New Roman"/>
        </w:rPr>
        <w:t>≥</w:t>
      </w:r>
      <w:r w:rsidR="00A41ACE" w:rsidRPr="002F6BA2">
        <w:rPr>
          <w:rFonts w:ascii="Book Antiqua" w:eastAsia="SimSun" w:hAnsi="Book Antiqua" w:cs="Times New Roman" w:hint="eastAsia"/>
          <w:lang w:eastAsia="zh-CN"/>
        </w:rPr>
        <w:t xml:space="preserve"> </w:t>
      </w:r>
      <w:r w:rsidR="00AE4E8D" w:rsidRPr="002F6BA2">
        <w:rPr>
          <w:rFonts w:ascii="Book Antiqua" w:hAnsi="Book Antiqua" w:cs="Times New Roman"/>
        </w:rPr>
        <w:t xml:space="preserve">2, as </w:t>
      </w:r>
      <w:r w:rsidR="00516E76" w:rsidRPr="002F6BA2">
        <w:rPr>
          <w:rFonts w:ascii="Book Antiqua" w:hAnsi="Book Antiqua" w:cs="Times New Roman"/>
        </w:rPr>
        <w:t>detailed</w:t>
      </w:r>
      <w:r w:rsidR="00A41ACE" w:rsidRPr="002F6BA2">
        <w:rPr>
          <w:rFonts w:ascii="Book Antiqua" w:hAnsi="Book Antiqua" w:cs="Times New Roman"/>
        </w:rPr>
        <w:t xml:space="preserve"> in table 2.</w:t>
      </w:r>
    </w:p>
    <w:p w14:paraId="7171A75A" w14:textId="497A31AA" w:rsidR="002B5D37" w:rsidRPr="002F6BA2" w:rsidRDefault="003A646E"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After pre-operative multidisciplinary review, we anticipated</w:t>
      </w:r>
      <w:r w:rsidR="00AA43F2" w:rsidRPr="002F6BA2">
        <w:rPr>
          <w:rFonts w:ascii="Book Antiqua" w:hAnsi="Book Antiqua" w:cs="Times New Roman"/>
        </w:rPr>
        <w:t xml:space="preserve"> that the hepatectomy procedure would be</w:t>
      </w:r>
      <w:r w:rsidRPr="002F6BA2">
        <w:rPr>
          <w:rFonts w:ascii="Book Antiqua" w:hAnsi="Book Antiqua" w:cs="Times New Roman"/>
        </w:rPr>
        <w:t xml:space="preserve"> </w:t>
      </w:r>
      <w:r w:rsidR="00A15550" w:rsidRPr="002F6BA2">
        <w:rPr>
          <w:rFonts w:ascii="Book Antiqua" w:hAnsi="Book Antiqua" w:cs="Times New Roman"/>
        </w:rPr>
        <w:t xml:space="preserve">technically </w:t>
      </w:r>
      <w:r w:rsidRPr="002F6BA2">
        <w:rPr>
          <w:rFonts w:ascii="Book Antiqua" w:hAnsi="Book Antiqua" w:cs="Times New Roman"/>
        </w:rPr>
        <w:t xml:space="preserve">complex in </w:t>
      </w:r>
      <w:r w:rsidR="00A15550" w:rsidRPr="002F6BA2">
        <w:rPr>
          <w:rFonts w:ascii="Book Antiqua" w:hAnsi="Book Antiqua" w:cs="Times New Roman"/>
        </w:rPr>
        <w:t>26 (37.7</w:t>
      </w:r>
      <w:r w:rsidRPr="002F6BA2">
        <w:rPr>
          <w:rFonts w:ascii="Book Antiqua" w:hAnsi="Book Antiqua" w:cs="Times New Roman"/>
        </w:rPr>
        <w:t>%) patients</w:t>
      </w:r>
      <w:r w:rsidR="000D1C6F" w:rsidRPr="002F6BA2">
        <w:rPr>
          <w:rFonts w:ascii="Book Antiqua" w:hAnsi="Book Antiqua" w:cs="Times New Roman"/>
        </w:rPr>
        <w:t xml:space="preserve"> for</w:t>
      </w:r>
      <w:r w:rsidRPr="002F6BA2">
        <w:rPr>
          <w:rFonts w:ascii="Book Antiqua" w:hAnsi="Book Antiqua" w:cs="Times New Roman"/>
        </w:rPr>
        <w:t xml:space="preserve">: </w:t>
      </w:r>
      <w:r w:rsidR="000D1C6F" w:rsidRPr="002F6BA2">
        <w:rPr>
          <w:rFonts w:ascii="Book Antiqua" w:hAnsi="Book Antiqua" w:cs="Times New Roman"/>
        </w:rPr>
        <w:t>e</w:t>
      </w:r>
      <w:r w:rsidR="00A15550" w:rsidRPr="002F6BA2">
        <w:rPr>
          <w:rFonts w:ascii="Book Antiqua" w:hAnsi="Book Antiqua" w:cs="Times New Roman"/>
        </w:rPr>
        <w:t xml:space="preserve">mergency hepatectomy for ruptured </w:t>
      </w:r>
      <w:proofErr w:type="spellStart"/>
      <w:r w:rsidR="00352F33" w:rsidRPr="002F6BA2">
        <w:rPr>
          <w:rFonts w:ascii="Book Antiqua" w:hAnsi="Book Antiqua" w:cs="Times New Roman"/>
        </w:rPr>
        <w:t>tumours</w:t>
      </w:r>
      <w:proofErr w:type="spellEnd"/>
      <w:r w:rsidR="00453640" w:rsidRPr="002F6BA2">
        <w:rPr>
          <w:rFonts w:ascii="Book Antiqua" w:hAnsi="Book Antiqua" w:cs="Times New Roman"/>
        </w:rPr>
        <w:t xml:space="preserve"> or trauma</w:t>
      </w:r>
      <w:r w:rsidR="00352F33" w:rsidRPr="002F6BA2">
        <w:rPr>
          <w:rFonts w:ascii="Book Antiqua" w:hAnsi="Book Antiqua" w:cs="Times New Roman"/>
        </w:rPr>
        <w:t xml:space="preserve"> (6</w:t>
      </w:r>
      <w:r w:rsidR="00A15550" w:rsidRPr="002F6BA2">
        <w:rPr>
          <w:rFonts w:ascii="Book Antiqua" w:hAnsi="Book Antiqua" w:cs="Times New Roman"/>
        </w:rPr>
        <w:t>), m</w:t>
      </w:r>
      <w:r w:rsidRPr="002F6BA2">
        <w:rPr>
          <w:rFonts w:ascii="Book Antiqua" w:hAnsi="Book Antiqua" w:cs="Times New Roman"/>
        </w:rPr>
        <w:t xml:space="preserve">ultiple </w:t>
      </w:r>
      <w:r w:rsidR="000D1C6F" w:rsidRPr="002F6BA2">
        <w:rPr>
          <w:rFonts w:ascii="Book Antiqua" w:hAnsi="Book Antiqua" w:cs="Times New Roman"/>
        </w:rPr>
        <w:t xml:space="preserve">intra-hepatic </w:t>
      </w:r>
      <w:proofErr w:type="spellStart"/>
      <w:r w:rsidR="000D1C6F" w:rsidRPr="002F6BA2">
        <w:rPr>
          <w:rFonts w:ascii="Book Antiqua" w:hAnsi="Book Antiqua" w:cs="Times New Roman"/>
        </w:rPr>
        <w:t>hepatico</w:t>
      </w:r>
      <w:proofErr w:type="spellEnd"/>
      <w:r w:rsidR="000D1C6F" w:rsidRPr="002F6BA2">
        <w:rPr>
          <w:rFonts w:ascii="Book Antiqua" w:hAnsi="Book Antiqua" w:cs="Times New Roman"/>
        </w:rPr>
        <w:t>-jejunostomies</w:t>
      </w:r>
      <w:r w:rsidRPr="002F6BA2">
        <w:rPr>
          <w:rFonts w:ascii="Book Antiqua" w:hAnsi="Book Antiqua" w:cs="Times New Roman"/>
        </w:rPr>
        <w:t xml:space="preserve"> for hilar </w:t>
      </w:r>
      <w:proofErr w:type="spellStart"/>
      <w:r w:rsidRPr="002F6BA2">
        <w:rPr>
          <w:rFonts w:ascii="Book Antiqua" w:hAnsi="Book Antiqua" w:cs="Times New Roman"/>
        </w:rPr>
        <w:t>cholangiocarcinoma</w:t>
      </w:r>
      <w:r w:rsidR="00AA43F2" w:rsidRPr="002F6BA2">
        <w:rPr>
          <w:rFonts w:ascii="Book Antiqua" w:hAnsi="Book Antiqua" w:cs="Times New Roman"/>
        </w:rPr>
        <w:t>s</w:t>
      </w:r>
      <w:proofErr w:type="spellEnd"/>
      <w:r w:rsidR="00352F33" w:rsidRPr="002F6BA2">
        <w:rPr>
          <w:rFonts w:ascii="Book Antiqua" w:hAnsi="Book Antiqua" w:cs="Times New Roman"/>
        </w:rPr>
        <w:t xml:space="preserve"> (4</w:t>
      </w:r>
      <w:r w:rsidRPr="002F6BA2">
        <w:rPr>
          <w:rFonts w:ascii="Book Antiqua" w:hAnsi="Book Antiqua" w:cs="Times New Roman"/>
        </w:rPr>
        <w:t xml:space="preserve">), IVC resection and reconstruction (4), </w:t>
      </w:r>
      <w:r w:rsidR="00A15550" w:rsidRPr="002F6BA2">
        <w:rPr>
          <w:rFonts w:ascii="Book Antiqua" w:hAnsi="Book Antiqua" w:cs="Times New Roman"/>
        </w:rPr>
        <w:t xml:space="preserve">borderline future liver remnants (4), </w:t>
      </w:r>
      <w:r w:rsidRPr="002F6BA2">
        <w:rPr>
          <w:rFonts w:ascii="Book Antiqua" w:hAnsi="Book Antiqua" w:cs="Times New Roman"/>
        </w:rPr>
        <w:t xml:space="preserve">synchronous </w:t>
      </w:r>
      <w:r w:rsidR="00A15550" w:rsidRPr="002F6BA2">
        <w:rPr>
          <w:rFonts w:ascii="Book Antiqua" w:hAnsi="Book Antiqua" w:cs="Times New Roman"/>
        </w:rPr>
        <w:t>colorectal operations (3</w:t>
      </w:r>
      <w:r w:rsidRPr="002F6BA2">
        <w:rPr>
          <w:rFonts w:ascii="Book Antiqua" w:hAnsi="Book Antiqua" w:cs="Times New Roman"/>
        </w:rPr>
        <w:t xml:space="preserve">), synchronous </w:t>
      </w:r>
      <w:r w:rsidR="00A15550" w:rsidRPr="002F6BA2">
        <w:rPr>
          <w:rFonts w:ascii="Book Antiqua" w:hAnsi="Book Antiqua" w:cs="Times New Roman"/>
        </w:rPr>
        <w:t>gastric resections</w:t>
      </w:r>
      <w:r w:rsidRPr="002F6BA2">
        <w:rPr>
          <w:rFonts w:ascii="Book Antiqua" w:hAnsi="Book Antiqua" w:cs="Times New Roman"/>
        </w:rPr>
        <w:t xml:space="preserve"> (2)</w:t>
      </w:r>
      <w:r w:rsidR="00A15550" w:rsidRPr="002F6BA2">
        <w:rPr>
          <w:rFonts w:ascii="Book Antiqua" w:hAnsi="Book Antiqua" w:cs="Times New Roman"/>
        </w:rPr>
        <w:t>, p</w:t>
      </w:r>
      <w:r w:rsidRPr="002F6BA2">
        <w:rPr>
          <w:rFonts w:ascii="Book Antiqua" w:hAnsi="Book Antiqua" w:cs="Times New Roman"/>
        </w:rPr>
        <w:t xml:space="preserve">rior </w:t>
      </w:r>
      <w:r w:rsidR="00A15550" w:rsidRPr="002F6BA2">
        <w:rPr>
          <w:rFonts w:ascii="Book Antiqua" w:hAnsi="Book Antiqua" w:cs="Times New Roman"/>
        </w:rPr>
        <w:t>open hepatectomy scheduled for repeat laparoscopic resections (2) and synchronous nephrectomy (1).</w:t>
      </w:r>
    </w:p>
    <w:p w14:paraId="2075D1C5" w14:textId="77777777" w:rsidR="002F6BA2" w:rsidRPr="002F6BA2" w:rsidRDefault="002F6BA2" w:rsidP="00E0569E">
      <w:pPr>
        <w:spacing w:line="360" w:lineRule="auto"/>
        <w:ind w:firstLine="360"/>
        <w:jc w:val="both"/>
        <w:rPr>
          <w:rFonts w:ascii="Book Antiqua" w:eastAsia="SimSun" w:hAnsi="Book Antiqua" w:cs="Times New Roman"/>
          <w:lang w:eastAsia="zh-CN"/>
        </w:rPr>
      </w:pPr>
    </w:p>
    <w:p w14:paraId="62FD3D6B" w14:textId="0AB05A79" w:rsidR="002F6BA2" w:rsidRPr="002F6BA2" w:rsidRDefault="002F6BA2" w:rsidP="002F6BA2">
      <w:pPr>
        <w:spacing w:line="360" w:lineRule="auto"/>
        <w:jc w:val="both"/>
        <w:rPr>
          <w:rFonts w:ascii="Book Antiqua" w:eastAsia="SimSun" w:hAnsi="Book Antiqua" w:cs="Times New Roman"/>
          <w:b/>
          <w:i/>
          <w:lang w:eastAsia="zh-CN"/>
        </w:rPr>
      </w:pPr>
      <w:r w:rsidRPr="002F6BA2">
        <w:rPr>
          <w:rFonts w:ascii="Book Antiqua" w:hAnsi="Book Antiqua" w:cs="Times New Roman"/>
          <w:b/>
          <w:i/>
        </w:rPr>
        <w:t>Operative details</w:t>
      </w:r>
    </w:p>
    <w:p w14:paraId="14028562" w14:textId="1C4BF89B" w:rsidR="00680E9D" w:rsidRPr="002F6BA2" w:rsidRDefault="00680E9D" w:rsidP="002F6BA2">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Fourteen (20.3%) </w:t>
      </w:r>
      <w:r w:rsidR="00AA43F2" w:rsidRPr="002F6BA2">
        <w:rPr>
          <w:rFonts w:ascii="Book Antiqua" w:hAnsi="Book Antiqua" w:cs="Times New Roman"/>
        </w:rPr>
        <w:t>hepatectomie</w:t>
      </w:r>
      <w:r w:rsidRPr="002F6BA2">
        <w:rPr>
          <w:rFonts w:ascii="Book Antiqua" w:hAnsi="Book Antiqua" w:cs="Times New Roman"/>
        </w:rPr>
        <w:t>s were attempted</w:t>
      </w:r>
      <w:r w:rsidR="00352F33" w:rsidRPr="002F6BA2">
        <w:rPr>
          <w:rFonts w:ascii="Book Antiqua" w:hAnsi="Book Antiqua" w:cs="Times New Roman"/>
        </w:rPr>
        <w:t xml:space="preserve"> using the laparoscopic approach, with 3 (21.4</w:t>
      </w:r>
      <w:r w:rsidRPr="002F6BA2">
        <w:rPr>
          <w:rFonts w:ascii="Book Antiqua" w:hAnsi="Book Antiqua" w:cs="Times New Roman"/>
        </w:rPr>
        <w:t>%) conv</w:t>
      </w:r>
      <w:r w:rsidR="00352F33" w:rsidRPr="002F6BA2">
        <w:rPr>
          <w:rFonts w:ascii="Book Antiqua" w:hAnsi="Book Antiqua" w:cs="Times New Roman"/>
        </w:rPr>
        <w:t xml:space="preserve">ersions for unclear anatomy (1), bleeding (1) </w:t>
      </w:r>
      <w:r w:rsidRPr="002F6BA2">
        <w:rPr>
          <w:rFonts w:ascii="Book Antiqua" w:hAnsi="Book Antiqua" w:cs="Times New Roman"/>
        </w:rPr>
        <w:t xml:space="preserve">and repair of IVC injury (1). The remaining 55 (79.7%) operations were </w:t>
      </w:r>
      <w:r w:rsidR="00AA43F2" w:rsidRPr="002F6BA2">
        <w:rPr>
          <w:rFonts w:ascii="Book Antiqua" w:hAnsi="Book Antiqua" w:cs="Times New Roman"/>
        </w:rPr>
        <w:t>planned using</w:t>
      </w:r>
      <w:r w:rsidRPr="002F6BA2">
        <w:rPr>
          <w:rFonts w:ascii="Book Antiqua" w:hAnsi="Book Antiqua" w:cs="Times New Roman"/>
        </w:rPr>
        <w:t xml:space="preserve"> an open approach. </w:t>
      </w:r>
      <w:r w:rsidR="007F6408" w:rsidRPr="002F6BA2">
        <w:rPr>
          <w:rFonts w:ascii="Book Antiqua" w:hAnsi="Book Antiqua" w:cs="Times New Roman"/>
        </w:rPr>
        <w:t xml:space="preserve">No patients in this series underwent </w:t>
      </w:r>
      <w:proofErr w:type="spellStart"/>
      <w:r w:rsidR="007F6408" w:rsidRPr="002F6BA2">
        <w:rPr>
          <w:rFonts w:ascii="Book Antiqua" w:hAnsi="Book Antiqua" w:cs="Times New Roman"/>
        </w:rPr>
        <w:t>veno</w:t>
      </w:r>
      <w:proofErr w:type="spellEnd"/>
      <w:r w:rsidR="007F6408" w:rsidRPr="002F6BA2">
        <w:rPr>
          <w:rFonts w:ascii="Book Antiqua" w:hAnsi="Book Antiqua" w:cs="Times New Roman"/>
        </w:rPr>
        <w:t xml:space="preserve">-venous bypass during major hepatectomies. The hanging maneuver with anterior parenchymal transection technique was used to complete hepatectomy in 18 (26.1%) patients and the conventional technique was used in </w:t>
      </w:r>
      <w:r w:rsidR="00A41ACE" w:rsidRPr="002F6BA2">
        <w:rPr>
          <w:rFonts w:ascii="Book Antiqua" w:hAnsi="Book Antiqua" w:cs="Times New Roman"/>
        </w:rPr>
        <w:t>the remaining 51 (73.9%) cases.</w:t>
      </w:r>
    </w:p>
    <w:p w14:paraId="4417132C" w14:textId="77777777" w:rsidR="002F6BA2" w:rsidRPr="002F6BA2" w:rsidRDefault="002F6BA2" w:rsidP="00E0569E">
      <w:pPr>
        <w:spacing w:line="360" w:lineRule="auto"/>
        <w:ind w:firstLine="360"/>
        <w:jc w:val="both"/>
        <w:rPr>
          <w:rFonts w:ascii="Book Antiqua" w:eastAsia="SimSun" w:hAnsi="Book Antiqua" w:cs="Times New Roman"/>
          <w:lang w:eastAsia="zh-CN"/>
        </w:rPr>
      </w:pPr>
    </w:p>
    <w:p w14:paraId="44474F15" w14:textId="1ECA5946" w:rsidR="002F6BA2" w:rsidRPr="002F6BA2" w:rsidRDefault="002F6BA2" w:rsidP="002F6BA2">
      <w:pPr>
        <w:spacing w:line="360" w:lineRule="auto"/>
        <w:jc w:val="both"/>
        <w:rPr>
          <w:rFonts w:ascii="Book Antiqua" w:eastAsia="SimSun" w:hAnsi="Book Antiqua" w:cs="Times New Roman"/>
          <w:b/>
          <w:i/>
          <w:lang w:eastAsia="zh-CN"/>
        </w:rPr>
      </w:pPr>
      <w:r w:rsidRPr="002F6BA2">
        <w:rPr>
          <w:rFonts w:ascii="Book Antiqua" w:hAnsi="Book Antiqua" w:cs="Times New Roman"/>
          <w:b/>
          <w:i/>
        </w:rPr>
        <w:t>Clinical outcomes</w:t>
      </w:r>
    </w:p>
    <w:p w14:paraId="618AEAD8" w14:textId="513C68EA" w:rsidR="00680E9D" w:rsidRPr="002F6BA2" w:rsidRDefault="00680E9D" w:rsidP="002F6BA2">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Excluding patients who had synchronous resections performed, </w:t>
      </w:r>
      <w:r w:rsidR="00AA43F2" w:rsidRPr="002F6BA2">
        <w:rPr>
          <w:rFonts w:ascii="Book Antiqua" w:hAnsi="Book Antiqua" w:cs="Times New Roman"/>
        </w:rPr>
        <w:t xml:space="preserve">the mean operating time for a major hepatectomy </w:t>
      </w:r>
      <w:r w:rsidR="003E1A10" w:rsidRPr="002F6BA2">
        <w:rPr>
          <w:rFonts w:ascii="Book Antiqua" w:hAnsi="Book Antiqua" w:cs="Times New Roman"/>
        </w:rPr>
        <w:t xml:space="preserve">alone was 380 min (Range 260-600; SD </w:t>
      </w:r>
      <w:r w:rsidR="003E1A10" w:rsidRPr="002F6BA2">
        <w:rPr>
          <w:rFonts w:ascii="Book Antiqua" w:hAnsi="Book Antiqua" w:cs="Times New Roman"/>
        </w:rPr>
        <w:lastRenderedPageBreak/>
        <w:t>+/-75.8; Median 350). The operations in these patients were accompanied by a mean blood loss of 1405 m</w:t>
      </w:r>
      <w:r w:rsidR="00A41ACE" w:rsidRPr="002F6BA2">
        <w:rPr>
          <w:rFonts w:ascii="Book Antiqua" w:hAnsi="Book Antiqua" w:cs="Times New Roman"/>
        </w:rPr>
        <w:t>L</w:t>
      </w:r>
      <w:r w:rsidR="003E1A10" w:rsidRPr="002F6BA2">
        <w:rPr>
          <w:rFonts w:ascii="Book Antiqua" w:hAnsi="Book Antiqua" w:cs="Times New Roman"/>
        </w:rPr>
        <w:t xml:space="preserve"> (Range 600-</w:t>
      </w:r>
      <w:r w:rsidR="008E08D0" w:rsidRPr="002F6BA2">
        <w:rPr>
          <w:rFonts w:ascii="Book Antiqua" w:hAnsi="Book Antiqua" w:cs="Times New Roman"/>
        </w:rPr>
        <w:t>4000; SD</w:t>
      </w:r>
      <w:r w:rsidR="00FA6EA2" w:rsidRPr="002F6BA2">
        <w:rPr>
          <w:rFonts w:ascii="Book Antiqua" w:hAnsi="Book Antiqua" w:cs="Times New Roman"/>
        </w:rPr>
        <w:t>+/- 729; Median 1200) and mean transfusion requirements of 1.8 units of packed cells (Range 0-5; SD +/- 1.43; Median 2)</w:t>
      </w:r>
      <w:r w:rsidR="00A41ACE" w:rsidRPr="002F6BA2">
        <w:rPr>
          <w:rFonts w:ascii="Book Antiqua" w:hAnsi="Book Antiqua" w:cs="Times New Roman"/>
        </w:rPr>
        <w:t>.</w:t>
      </w:r>
    </w:p>
    <w:p w14:paraId="0EBA5DBB" w14:textId="1FB01248" w:rsidR="009B4C8D" w:rsidRPr="002F6BA2" w:rsidRDefault="009B4C8D"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 xml:space="preserve">When we evaluated the subset of 26 patients in whom technically </w:t>
      </w:r>
      <w:r w:rsidR="008E08D0" w:rsidRPr="002F6BA2">
        <w:rPr>
          <w:rFonts w:ascii="Book Antiqua" w:hAnsi="Book Antiqua" w:cs="Times New Roman"/>
        </w:rPr>
        <w:t>complex</w:t>
      </w:r>
      <w:r w:rsidRPr="002F6BA2">
        <w:rPr>
          <w:rFonts w:ascii="Book Antiqua" w:hAnsi="Book Antiqua" w:cs="Times New Roman"/>
        </w:rPr>
        <w:t xml:space="preserve"> operations were anticipated, the mean operating tim</w:t>
      </w:r>
      <w:r w:rsidR="00FA6EA2" w:rsidRPr="002F6BA2">
        <w:rPr>
          <w:rFonts w:ascii="Book Antiqua" w:hAnsi="Book Antiqua" w:cs="Times New Roman"/>
        </w:rPr>
        <w:t xml:space="preserve">e was </w:t>
      </w:r>
      <w:r w:rsidR="008E08D0" w:rsidRPr="002F6BA2">
        <w:rPr>
          <w:rFonts w:ascii="Book Antiqua" w:hAnsi="Book Antiqua" w:cs="Times New Roman"/>
        </w:rPr>
        <w:t xml:space="preserve">461.5 min </w:t>
      </w:r>
      <w:r w:rsidR="00FA6EA2" w:rsidRPr="002F6BA2">
        <w:rPr>
          <w:rFonts w:ascii="Book Antiqua" w:hAnsi="Book Antiqua" w:cs="Times New Roman"/>
        </w:rPr>
        <w:t>(</w:t>
      </w:r>
      <w:r w:rsidR="008E08D0" w:rsidRPr="002F6BA2">
        <w:rPr>
          <w:rFonts w:ascii="Book Antiqua" w:hAnsi="Book Antiqua" w:cs="Times New Roman"/>
        </w:rPr>
        <w:t>Range 300-650; SD+/-95.6; Median 455</w:t>
      </w:r>
      <w:r w:rsidR="00FA6EA2" w:rsidRPr="002F6BA2">
        <w:rPr>
          <w:rFonts w:ascii="Book Antiqua" w:hAnsi="Book Antiqua" w:cs="Times New Roman"/>
        </w:rPr>
        <w:t xml:space="preserve">), </w:t>
      </w:r>
      <w:r w:rsidRPr="002F6BA2">
        <w:rPr>
          <w:rFonts w:ascii="Book Antiqua" w:hAnsi="Book Antiqua" w:cs="Times New Roman"/>
        </w:rPr>
        <w:t>mean</w:t>
      </w:r>
      <w:r w:rsidR="008E08D0" w:rsidRPr="002F6BA2">
        <w:rPr>
          <w:rFonts w:ascii="Book Antiqua" w:hAnsi="Book Antiqua" w:cs="Times New Roman"/>
        </w:rPr>
        <w:t xml:space="preserve"> estimated</w:t>
      </w:r>
      <w:r w:rsidRPr="002F6BA2">
        <w:rPr>
          <w:rFonts w:ascii="Book Antiqua" w:hAnsi="Book Antiqua" w:cs="Times New Roman"/>
        </w:rPr>
        <w:t xml:space="preserve"> blood loss was</w:t>
      </w:r>
      <w:r w:rsidR="00FA6EA2" w:rsidRPr="002F6BA2">
        <w:rPr>
          <w:rFonts w:ascii="Book Antiqua" w:hAnsi="Book Antiqua" w:cs="Times New Roman"/>
        </w:rPr>
        <w:t xml:space="preserve"> </w:t>
      </w:r>
      <w:r w:rsidR="008E08D0" w:rsidRPr="002F6BA2">
        <w:rPr>
          <w:rFonts w:ascii="Book Antiqua" w:hAnsi="Book Antiqua" w:cs="Times New Roman"/>
        </w:rPr>
        <w:t>2009 m</w:t>
      </w:r>
      <w:r w:rsidR="00A41ACE" w:rsidRPr="002F6BA2">
        <w:rPr>
          <w:rFonts w:ascii="Book Antiqua" w:hAnsi="Book Antiqua" w:cs="Times New Roman"/>
        </w:rPr>
        <w:t>L</w:t>
      </w:r>
      <w:r w:rsidR="008E08D0" w:rsidRPr="002F6BA2">
        <w:rPr>
          <w:rFonts w:ascii="Book Antiqua" w:hAnsi="Book Antiqua" w:cs="Times New Roman"/>
        </w:rPr>
        <w:t xml:space="preserve"> </w:t>
      </w:r>
      <w:r w:rsidR="00FA6EA2" w:rsidRPr="002F6BA2">
        <w:rPr>
          <w:rFonts w:ascii="Book Antiqua" w:hAnsi="Book Antiqua" w:cs="Times New Roman"/>
        </w:rPr>
        <w:t>(</w:t>
      </w:r>
      <w:r w:rsidR="008E08D0" w:rsidRPr="002F6BA2">
        <w:rPr>
          <w:rFonts w:ascii="Book Antiqua" w:hAnsi="Book Antiqua" w:cs="Times New Roman"/>
        </w:rPr>
        <w:t>Range 800-3500; SD+/-667.4; Median 2000</w:t>
      </w:r>
      <w:r w:rsidR="00FA6EA2" w:rsidRPr="002F6BA2">
        <w:rPr>
          <w:rFonts w:ascii="Book Antiqua" w:hAnsi="Book Antiqua" w:cs="Times New Roman"/>
        </w:rPr>
        <w:t>) and the mean transfusion requirement was</w:t>
      </w:r>
      <w:r w:rsidR="008E08D0" w:rsidRPr="002F6BA2">
        <w:rPr>
          <w:rFonts w:ascii="Book Antiqua" w:hAnsi="Book Antiqua" w:cs="Times New Roman"/>
        </w:rPr>
        <w:t xml:space="preserve"> 3.2 units of packed cells</w:t>
      </w:r>
      <w:r w:rsidR="00FA6EA2" w:rsidRPr="002F6BA2">
        <w:rPr>
          <w:rFonts w:ascii="Book Antiqua" w:hAnsi="Book Antiqua" w:cs="Times New Roman"/>
        </w:rPr>
        <w:t xml:space="preserve"> (</w:t>
      </w:r>
      <w:r w:rsidR="008E08D0" w:rsidRPr="002F6BA2">
        <w:rPr>
          <w:rFonts w:ascii="Book Antiqua" w:hAnsi="Book Antiqua" w:cs="Times New Roman"/>
        </w:rPr>
        <w:t>Range 1-5; SD+/-1.05; Median 3</w:t>
      </w:r>
      <w:r w:rsidR="00A41ACE" w:rsidRPr="002F6BA2">
        <w:rPr>
          <w:rFonts w:ascii="Book Antiqua" w:hAnsi="Book Antiqua" w:cs="Times New Roman"/>
        </w:rPr>
        <w:t>).</w:t>
      </w:r>
    </w:p>
    <w:p w14:paraId="778B4501" w14:textId="1C64D15F" w:rsidR="00680E9D" w:rsidRPr="002F6BA2" w:rsidRDefault="007F6408"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 xml:space="preserve">In </w:t>
      </w:r>
      <w:r w:rsidR="002E64F5" w:rsidRPr="002F6BA2">
        <w:rPr>
          <w:rFonts w:ascii="Book Antiqua" w:hAnsi="Book Antiqua" w:cs="Times New Roman"/>
        </w:rPr>
        <w:t>the</w:t>
      </w:r>
      <w:r w:rsidRPr="002F6BA2">
        <w:rPr>
          <w:rFonts w:ascii="Book Antiqua" w:hAnsi="Book Antiqua" w:cs="Times New Roman"/>
        </w:rPr>
        <w:t xml:space="preserve"> 43 cases where technical difficulty was not anticipated pre-operatively, the mean operating time was 367 min (Range 260-600; SD+/-69.4; Median 350), mean EBL of 1236.7 m</w:t>
      </w:r>
      <w:r w:rsidR="00A41ACE" w:rsidRPr="002F6BA2">
        <w:rPr>
          <w:rFonts w:ascii="Book Antiqua" w:hAnsi="Book Antiqua" w:cs="Times New Roman"/>
        </w:rPr>
        <w:t>L</w:t>
      </w:r>
      <w:r w:rsidRPr="002F6BA2">
        <w:rPr>
          <w:rFonts w:ascii="Book Antiqua" w:hAnsi="Book Antiqua" w:cs="Times New Roman"/>
        </w:rPr>
        <w:t xml:space="preserve"> (Range 600-4000; SD+/-679.5; Median 1000) and mean transfusion requirements of</w:t>
      </w:r>
      <w:r w:rsidR="002E64F5" w:rsidRPr="002F6BA2">
        <w:rPr>
          <w:rFonts w:ascii="Book Antiqua" w:hAnsi="Book Antiqua" w:cs="Times New Roman"/>
        </w:rPr>
        <w:t xml:space="preserve"> 1.37 units (Range 0-4; SD+/-1.3</w:t>
      </w:r>
      <w:r w:rsidRPr="002F6BA2">
        <w:rPr>
          <w:rFonts w:ascii="Book Antiqua" w:hAnsi="Book Antiqua" w:cs="Times New Roman"/>
        </w:rPr>
        <w:t>; Median</w:t>
      </w:r>
      <w:r w:rsidR="002E64F5" w:rsidRPr="002F6BA2">
        <w:rPr>
          <w:rFonts w:ascii="Book Antiqua" w:hAnsi="Book Antiqua" w:cs="Times New Roman"/>
        </w:rPr>
        <w:t xml:space="preserve"> 1</w:t>
      </w:r>
      <w:r w:rsidR="00A41ACE" w:rsidRPr="002F6BA2">
        <w:rPr>
          <w:rFonts w:ascii="Book Antiqua" w:hAnsi="Book Antiqua" w:cs="Times New Roman"/>
        </w:rPr>
        <w:t>).</w:t>
      </w:r>
    </w:p>
    <w:p w14:paraId="6A7D5D52" w14:textId="7E993BEE" w:rsidR="002E64F5" w:rsidRPr="002F6BA2" w:rsidRDefault="00D13431" w:rsidP="00E0569E">
      <w:pPr>
        <w:spacing w:line="360" w:lineRule="auto"/>
        <w:ind w:firstLine="360"/>
        <w:jc w:val="both"/>
        <w:rPr>
          <w:rFonts w:ascii="Book Antiqua" w:eastAsia="SimSun" w:hAnsi="Book Antiqua" w:cs="Times New Roman"/>
          <w:lang w:eastAsia="zh-CN"/>
        </w:rPr>
      </w:pPr>
      <w:r w:rsidRPr="002F6BA2">
        <w:rPr>
          <w:rFonts w:ascii="Book Antiqua" w:hAnsi="Book Antiqua"/>
        </w:rPr>
        <w:t xml:space="preserve">In this setting, we maintained a policy of mandatory </w:t>
      </w:r>
      <w:r w:rsidR="002E64F5" w:rsidRPr="002F6BA2">
        <w:rPr>
          <w:rFonts w:ascii="Book Antiqua" w:hAnsi="Book Antiqua"/>
        </w:rPr>
        <w:t>ICU</w:t>
      </w:r>
      <w:r w:rsidRPr="002F6BA2">
        <w:rPr>
          <w:rFonts w:ascii="Book Antiqua" w:hAnsi="Book Antiqua"/>
        </w:rPr>
        <w:t xml:space="preserve"> admission after major hepatectomy because institutional limitations generally did not allow the</w:t>
      </w:r>
      <w:r w:rsidR="00CD65EA" w:rsidRPr="002F6BA2">
        <w:rPr>
          <w:rFonts w:ascii="Book Antiqua" w:hAnsi="Book Antiqua"/>
        </w:rPr>
        <w:t xml:space="preserve"> expected</w:t>
      </w:r>
      <w:r w:rsidRPr="002F6BA2">
        <w:rPr>
          <w:rFonts w:ascii="Book Antiqua" w:hAnsi="Book Antiqua"/>
        </w:rPr>
        <w:t xml:space="preserve"> level of supportive care outside of the ICU setting. Therefore, all patients were admitted to the ICU post-hepate</w:t>
      </w:r>
      <w:r w:rsidR="005C6621" w:rsidRPr="002F6BA2">
        <w:rPr>
          <w:rFonts w:ascii="Book Antiqua" w:hAnsi="Book Antiqua"/>
        </w:rPr>
        <w:t>ct</w:t>
      </w:r>
      <w:r w:rsidR="002E64F5" w:rsidRPr="002F6BA2">
        <w:rPr>
          <w:rFonts w:ascii="Book Antiqua" w:hAnsi="Book Antiqua"/>
        </w:rPr>
        <w:t>omy, with a mean ICU stay of 5.3</w:t>
      </w:r>
      <w:r w:rsidRPr="002F6BA2">
        <w:rPr>
          <w:rFonts w:ascii="Book Antiqua" w:hAnsi="Book Antiqua"/>
        </w:rPr>
        <w:t xml:space="preserve"> </w:t>
      </w:r>
      <w:r w:rsidR="00A41ACE" w:rsidRPr="002F6BA2">
        <w:rPr>
          <w:rFonts w:ascii="Book Antiqua" w:eastAsia="SimSun" w:hAnsi="Book Antiqua" w:hint="eastAsia"/>
          <w:lang w:eastAsia="zh-CN"/>
        </w:rPr>
        <w:t>d</w:t>
      </w:r>
      <w:r w:rsidRPr="002F6BA2">
        <w:rPr>
          <w:rFonts w:ascii="Book Antiqua" w:hAnsi="Book Antiqua"/>
        </w:rPr>
        <w:t xml:space="preserve"> (Range </w:t>
      </w:r>
      <w:r w:rsidR="005C6621" w:rsidRPr="002F6BA2">
        <w:rPr>
          <w:rFonts w:ascii="Book Antiqua" w:hAnsi="Book Antiqua"/>
        </w:rPr>
        <w:t>1-</w:t>
      </w:r>
      <w:r w:rsidR="002E64F5" w:rsidRPr="002F6BA2">
        <w:rPr>
          <w:rFonts w:ascii="Book Antiqua" w:hAnsi="Book Antiqua"/>
        </w:rPr>
        <w:t>40</w:t>
      </w:r>
      <w:r w:rsidRPr="002F6BA2">
        <w:rPr>
          <w:rFonts w:ascii="Book Antiqua" w:hAnsi="Book Antiqua"/>
        </w:rPr>
        <w:t>; SD</w:t>
      </w:r>
      <w:r w:rsidR="002E64F5" w:rsidRPr="002F6BA2">
        <w:rPr>
          <w:rFonts w:ascii="Book Antiqua" w:hAnsi="Book Antiqua"/>
        </w:rPr>
        <w:t>+/-7.37; Median 3</w:t>
      </w:r>
      <w:r w:rsidRPr="002F6BA2">
        <w:rPr>
          <w:rFonts w:ascii="Book Antiqua" w:hAnsi="Book Antiqua"/>
        </w:rPr>
        <w:t xml:space="preserve">). </w:t>
      </w:r>
      <w:r w:rsidR="002E64F5" w:rsidRPr="002F6BA2">
        <w:rPr>
          <w:rFonts w:ascii="Book Antiqua" w:hAnsi="Book Antiqua"/>
        </w:rPr>
        <w:t>Fifteen</w:t>
      </w:r>
      <w:r w:rsidR="00274BC7" w:rsidRPr="002F6BA2">
        <w:rPr>
          <w:rFonts w:ascii="Book Antiqua" w:hAnsi="Book Antiqua"/>
        </w:rPr>
        <w:t xml:space="preserve"> (</w:t>
      </w:r>
      <w:r w:rsidR="002E64F5" w:rsidRPr="002F6BA2">
        <w:rPr>
          <w:rFonts w:ascii="Book Antiqua" w:hAnsi="Book Antiqua"/>
        </w:rPr>
        <w:t>21.7</w:t>
      </w:r>
      <w:r w:rsidR="00274BC7" w:rsidRPr="002F6BA2">
        <w:rPr>
          <w:rFonts w:ascii="Book Antiqua" w:hAnsi="Book Antiqua"/>
        </w:rPr>
        <w:t xml:space="preserve">%) patients required a prolonged ICU stay </w:t>
      </w:r>
      <w:r w:rsidR="00374465" w:rsidRPr="002F6BA2">
        <w:rPr>
          <w:rFonts w:ascii="Book Antiqua" w:hAnsi="Book Antiqua"/>
        </w:rPr>
        <w:t>beyond 72</w:t>
      </w:r>
      <w:r w:rsidR="00274BC7" w:rsidRPr="002F6BA2">
        <w:rPr>
          <w:rFonts w:ascii="Book Antiqua" w:hAnsi="Book Antiqua"/>
        </w:rPr>
        <w:t xml:space="preserve"> h for </w:t>
      </w:r>
      <w:r w:rsidR="00374465" w:rsidRPr="002F6BA2">
        <w:rPr>
          <w:rFonts w:ascii="Book Antiqua" w:hAnsi="Book Antiqua"/>
        </w:rPr>
        <w:t xml:space="preserve">invasive treatment, </w:t>
      </w:r>
      <w:r w:rsidR="00274BC7" w:rsidRPr="002F6BA2">
        <w:rPr>
          <w:rFonts w:ascii="Book Antiqua" w:hAnsi="Book Antiqua"/>
        </w:rPr>
        <w:t xml:space="preserve">ventilator and/or inotropic support. </w:t>
      </w:r>
      <w:r w:rsidR="00171F23" w:rsidRPr="002F6BA2">
        <w:rPr>
          <w:rFonts w:ascii="Book Antiqua" w:hAnsi="Book Antiqua" w:cs="Times New Roman"/>
        </w:rPr>
        <w:t xml:space="preserve">Overall, the mean duration of hospitalization after major hepatectomy was 16 d (Range </w:t>
      </w:r>
      <w:r w:rsidR="00E0569E" w:rsidRPr="002F6BA2">
        <w:rPr>
          <w:rFonts w:ascii="Book Antiqua" w:hAnsi="Book Antiqua" w:cs="Times New Roman"/>
        </w:rPr>
        <w:t>9-103; SD+/-13.35; Median 12).</w:t>
      </w:r>
    </w:p>
    <w:p w14:paraId="5FADA4B5" w14:textId="77777777" w:rsidR="002F6BA2" w:rsidRPr="002F6BA2" w:rsidRDefault="002F6BA2" w:rsidP="00E0569E">
      <w:pPr>
        <w:spacing w:line="360" w:lineRule="auto"/>
        <w:ind w:firstLine="360"/>
        <w:jc w:val="both"/>
        <w:rPr>
          <w:rFonts w:ascii="Book Antiqua" w:eastAsia="SimSun" w:hAnsi="Book Antiqua" w:cs="Times New Roman"/>
          <w:lang w:eastAsia="zh-CN"/>
        </w:rPr>
      </w:pPr>
    </w:p>
    <w:p w14:paraId="2394AA98" w14:textId="2A5C867B" w:rsidR="002F6BA2" w:rsidRPr="002F6BA2" w:rsidRDefault="002F6BA2" w:rsidP="002F6BA2">
      <w:pPr>
        <w:spacing w:line="360" w:lineRule="auto"/>
        <w:jc w:val="both"/>
        <w:rPr>
          <w:rFonts w:ascii="Book Antiqua" w:eastAsia="SimSun" w:hAnsi="Book Antiqua"/>
          <w:b/>
          <w:i/>
          <w:lang w:eastAsia="zh-CN"/>
        </w:rPr>
      </w:pPr>
      <w:r w:rsidRPr="002F6BA2">
        <w:rPr>
          <w:rFonts w:ascii="Book Antiqua" w:hAnsi="Book Antiqua" w:cs="Times New Roman"/>
          <w:b/>
          <w:i/>
        </w:rPr>
        <w:t>Morbidity / mortality analysis</w:t>
      </w:r>
    </w:p>
    <w:p w14:paraId="1AF8B426" w14:textId="5A2CB51D" w:rsidR="0005707E" w:rsidRPr="002F6BA2" w:rsidRDefault="00E60679" w:rsidP="002F6BA2">
      <w:pPr>
        <w:spacing w:line="360" w:lineRule="auto"/>
        <w:jc w:val="both"/>
        <w:rPr>
          <w:rFonts w:ascii="Book Antiqua" w:eastAsia="SimSun" w:hAnsi="Book Antiqua"/>
          <w:lang w:eastAsia="zh-CN"/>
        </w:rPr>
      </w:pPr>
      <w:r w:rsidRPr="002F6BA2">
        <w:rPr>
          <w:rFonts w:ascii="Book Antiqua" w:hAnsi="Book Antiqua"/>
        </w:rPr>
        <w:t xml:space="preserve">There were </w:t>
      </w:r>
      <w:r w:rsidR="00937934" w:rsidRPr="002F6BA2">
        <w:rPr>
          <w:rFonts w:ascii="Book Antiqua" w:hAnsi="Book Antiqua"/>
        </w:rPr>
        <w:t>58</w:t>
      </w:r>
      <w:r w:rsidR="00374465" w:rsidRPr="002F6BA2">
        <w:rPr>
          <w:rFonts w:ascii="Book Antiqua" w:hAnsi="Book Antiqua"/>
        </w:rPr>
        <w:t xml:space="preserve"> patients with </w:t>
      </w:r>
      <w:r w:rsidR="00937934" w:rsidRPr="002F6BA2">
        <w:rPr>
          <w:rFonts w:ascii="Book Antiqua" w:hAnsi="Book Antiqua"/>
        </w:rPr>
        <w:t xml:space="preserve">no complications or </w:t>
      </w:r>
      <w:r w:rsidR="00374465" w:rsidRPr="002F6BA2">
        <w:rPr>
          <w:rFonts w:ascii="Book Antiqua" w:hAnsi="Book Antiqua"/>
        </w:rPr>
        <w:t xml:space="preserve">minor morbidity. </w:t>
      </w:r>
      <w:r w:rsidR="0005707E" w:rsidRPr="002F6BA2">
        <w:rPr>
          <w:rFonts w:ascii="Book Antiqua" w:hAnsi="Book Antiqua"/>
        </w:rPr>
        <w:t>T</w:t>
      </w:r>
      <w:r w:rsidR="00374465" w:rsidRPr="002F6BA2">
        <w:rPr>
          <w:rFonts w:ascii="Book Antiqua" w:hAnsi="Book Antiqua"/>
        </w:rPr>
        <w:t>hese p</w:t>
      </w:r>
      <w:r w:rsidR="0005707E" w:rsidRPr="002F6BA2">
        <w:rPr>
          <w:rFonts w:ascii="Book Antiqua" w:hAnsi="Book Antiqua"/>
        </w:rPr>
        <w:t xml:space="preserve">atients had a mean ICU stay of </w:t>
      </w:r>
      <w:r w:rsidR="00937934" w:rsidRPr="002F6BA2">
        <w:rPr>
          <w:rFonts w:ascii="Book Antiqua" w:hAnsi="Book Antiqua"/>
        </w:rPr>
        <w:t>3.2</w:t>
      </w:r>
      <w:r w:rsidR="00374465" w:rsidRPr="002F6BA2">
        <w:rPr>
          <w:rFonts w:ascii="Book Antiqua" w:hAnsi="Book Antiqua"/>
        </w:rPr>
        <w:t xml:space="preserve"> d (Range</w:t>
      </w:r>
      <w:r w:rsidR="0005707E" w:rsidRPr="002F6BA2">
        <w:rPr>
          <w:rFonts w:ascii="Book Antiqua" w:hAnsi="Book Antiqua"/>
        </w:rPr>
        <w:t xml:space="preserve"> </w:t>
      </w:r>
      <w:r w:rsidR="00937934" w:rsidRPr="002F6BA2">
        <w:rPr>
          <w:rFonts w:ascii="Book Antiqua" w:hAnsi="Book Antiqua"/>
        </w:rPr>
        <w:t>1-8</w:t>
      </w:r>
      <w:r w:rsidR="00374465" w:rsidRPr="002F6BA2">
        <w:rPr>
          <w:rFonts w:ascii="Book Antiqua" w:hAnsi="Book Antiqua"/>
        </w:rPr>
        <w:t>; SD</w:t>
      </w:r>
      <w:r w:rsidR="00B41A94" w:rsidRPr="002F6BA2">
        <w:rPr>
          <w:rFonts w:ascii="Book Antiqua" w:hAnsi="Book Antiqua"/>
        </w:rPr>
        <w:t>+/-</w:t>
      </w:r>
      <w:r w:rsidR="00937934" w:rsidRPr="002F6BA2">
        <w:rPr>
          <w:rFonts w:ascii="Book Antiqua" w:hAnsi="Book Antiqua"/>
        </w:rPr>
        <w:t xml:space="preserve">1.55; Median 3) and mean hospital stay of 13.2 d (Range 9-35; SD+/-6.85; Median 10). </w:t>
      </w:r>
      <w:r w:rsidR="00171F23" w:rsidRPr="002F6BA2">
        <w:rPr>
          <w:rFonts w:ascii="Book Antiqua" w:hAnsi="Book Antiqua"/>
        </w:rPr>
        <w:t>In comparison, the</w:t>
      </w:r>
      <w:r w:rsidR="00937934" w:rsidRPr="002F6BA2">
        <w:rPr>
          <w:rFonts w:ascii="Book Antiqua" w:hAnsi="Book Antiqua"/>
        </w:rPr>
        <w:t xml:space="preserve"> 11 patients with major morbidity had a mean ICU stay of 16.3 d (Range 5-40; SD+/-14.1; median 6) and mean overall hospital stay of 31.1 d (Range</w:t>
      </w:r>
      <w:r w:rsidR="00A41ACE" w:rsidRPr="002F6BA2">
        <w:rPr>
          <w:rFonts w:ascii="Book Antiqua" w:hAnsi="Book Antiqua"/>
        </w:rPr>
        <w:t xml:space="preserve"> 13-103; SD+/-25.4; Median 23).</w:t>
      </w:r>
    </w:p>
    <w:p w14:paraId="35C8C254" w14:textId="0C8C4207" w:rsidR="00D05F90" w:rsidRPr="002F6BA2" w:rsidRDefault="006F0B89" w:rsidP="00E0569E">
      <w:pPr>
        <w:spacing w:line="360" w:lineRule="auto"/>
        <w:ind w:firstLine="360"/>
        <w:jc w:val="both"/>
        <w:rPr>
          <w:rFonts w:ascii="Book Antiqua" w:eastAsia="SimSun" w:hAnsi="Book Antiqua" w:cs="Times New Roman"/>
          <w:b/>
          <w:lang w:eastAsia="zh-CN"/>
        </w:rPr>
      </w:pPr>
      <w:r w:rsidRPr="002F6BA2">
        <w:rPr>
          <w:rFonts w:ascii="Book Antiqua" w:hAnsi="Book Antiqua" w:cs="Times New Roman"/>
        </w:rPr>
        <w:t>Twenty-</w:t>
      </w:r>
      <w:r w:rsidR="00F7324B" w:rsidRPr="002F6BA2">
        <w:rPr>
          <w:rFonts w:ascii="Book Antiqua" w:hAnsi="Book Antiqua" w:cs="Times New Roman"/>
        </w:rPr>
        <w:t>one patien</w:t>
      </w:r>
      <w:r w:rsidR="00DC217D" w:rsidRPr="002F6BA2">
        <w:rPr>
          <w:rFonts w:ascii="Book Antiqua" w:hAnsi="Book Antiqua" w:cs="Times New Roman"/>
        </w:rPr>
        <w:t>t</w:t>
      </w:r>
      <w:r w:rsidR="00171F23" w:rsidRPr="002F6BA2">
        <w:rPr>
          <w:rFonts w:ascii="Book Antiqua" w:hAnsi="Book Antiqua" w:cs="Times New Roman"/>
        </w:rPr>
        <w:t>s experienced a</w:t>
      </w:r>
      <w:r w:rsidR="00F7324B" w:rsidRPr="002F6BA2">
        <w:rPr>
          <w:rFonts w:ascii="Book Antiqua" w:hAnsi="Book Antiqua" w:cs="Times New Roman"/>
        </w:rPr>
        <w:t>t</w:t>
      </w:r>
      <w:r w:rsidR="00DC217D" w:rsidRPr="002F6BA2">
        <w:rPr>
          <w:rFonts w:ascii="Book Antiqua" w:hAnsi="Book Antiqua" w:cs="Times New Roman"/>
        </w:rPr>
        <w:t xml:space="preserve"> least one complication </w:t>
      </w:r>
      <w:r w:rsidR="00F7324B" w:rsidRPr="002F6BA2">
        <w:rPr>
          <w:rFonts w:ascii="Book Antiqua" w:hAnsi="Book Antiqua" w:cs="Times New Roman"/>
        </w:rPr>
        <w:t>in this series</w:t>
      </w:r>
      <w:r w:rsidR="00415568" w:rsidRPr="002F6BA2">
        <w:rPr>
          <w:rFonts w:ascii="Book Antiqua" w:hAnsi="Book Antiqua" w:cs="Times New Roman"/>
        </w:rPr>
        <w:t xml:space="preserve">. </w:t>
      </w:r>
      <w:r w:rsidR="00F7324B" w:rsidRPr="002F6BA2">
        <w:rPr>
          <w:rFonts w:ascii="Book Antiqua" w:hAnsi="Book Antiqua" w:cs="Times New Roman"/>
        </w:rPr>
        <w:t>M</w:t>
      </w:r>
      <w:r w:rsidR="00415568" w:rsidRPr="002F6BA2">
        <w:rPr>
          <w:rFonts w:ascii="Book Antiqua" w:hAnsi="Book Antiqua" w:cs="Times New Roman"/>
        </w:rPr>
        <w:t>inor compl</w:t>
      </w:r>
      <w:r w:rsidR="00DC06DB" w:rsidRPr="002F6BA2">
        <w:rPr>
          <w:rFonts w:ascii="Book Antiqua" w:hAnsi="Book Antiqua" w:cs="Times New Roman"/>
        </w:rPr>
        <w:t>ications</w:t>
      </w:r>
      <w:r w:rsidR="00F7324B" w:rsidRPr="002F6BA2">
        <w:rPr>
          <w:rFonts w:ascii="Book Antiqua" w:hAnsi="Book Antiqua" w:cs="Times New Roman"/>
        </w:rPr>
        <w:t xml:space="preserve"> </w:t>
      </w:r>
      <w:r w:rsidR="00D05F90" w:rsidRPr="002F6BA2">
        <w:rPr>
          <w:rFonts w:ascii="Book Antiqua" w:hAnsi="Book Antiqua" w:cs="Times New Roman"/>
        </w:rPr>
        <w:t>were recorded</w:t>
      </w:r>
      <w:r w:rsidR="00DC06DB" w:rsidRPr="002F6BA2">
        <w:rPr>
          <w:rFonts w:ascii="Book Antiqua" w:hAnsi="Book Antiqua" w:cs="Times New Roman"/>
        </w:rPr>
        <w:t xml:space="preserve"> in 17 (24.6%) patients and</w:t>
      </w:r>
      <w:r w:rsidR="00415568" w:rsidRPr="002F6BA2">
        <w:rPr>
          <w:rFonts w:ascii="Book Antiqua" w:hAnsi="Book Antiqua" w:cs="Times New Roman"/>
        </w:rPr>
        <w:t xml:space="preserve"> major </w:t>
      </w:r>
      <w:r w:rsidR="00415568" w:rsidRPr="002F6BA2">
        <w:rPr>
          <w:rFonts w:ascii="Book Antiqua" w:hAnsi="Book Antiqua" w:cs="Times New Roman"/>
        </w:rPr>
        <w:lastRenderedPageBreak/>
        <w:t>compl</w:t>
      </w:r>
      <w:r w:rsidR="00DC06DB" w:rsidRPr="002F6BA2">
        <w:rPr>
          <w:rFonts w:ascii="Book Antiqua" w:hAnsi="Book Antiqua" w:cs="Times New Roman"/>
        </w:rPr>
        <w:t xml:space="preserve">ications in 11 (15.9%) patients. </w:t>
      </w:r>
      <w:r w:rsidR="00F7324B" w:rsidRPr="002F6BA2">
        <w:rPr>
          <w:rFonts w:ascii="Book Antiqua" w:hAnsi="Book Antiqua" w:cs="Times New Roman"/>
        </w:rPr>
        <w:t>The</w:t>
      </w:r>
      <w:r w:rsidR="00765CE3" w:rsidRPr="002F6BA2">
        <w:rPr>
          <w:rFonts w:ascii="Book Antiqua" w:hAnsi="Book Antiqua" w:cs="Times New Roman"/>
        </w:rPr>
        <w:t xml:space="preserve"> individual</w:t>
      </w:r>
      <w:r w:rsidR="00F7324B" w:rsidRPr="002F6BA2">
        <w:rPr>
          <w:rFonts w:ascii="Book Antiqua" w:hAnsi="Book Antiqua" w:cs="Times New Roman"/>
        </w:rPr>
        <w:t xml:space="preserve"> compl</w:t>
      </w:r>
      <w:r w:rsidR="00962086" w:rsidRPr="002F6BA2">
        <w:rPr>
          <w:rFonts w:ascii="Book Antiqua" w:hAnsi="Book Antiqua" w:cs="Times New Roman"/>
        </w:rPr>
        <w:t>ications are outlined in Table 3</w:t>
      </w:r>
      <w:r w:rsidR="00F7324B" w:rsidRPr="002F6BA2">
        <w:rPr>
          <w:rFonts w:ascii="Book Antiqua" w:hAnsi="Book Antiqua" w:cs="Times New Roman"/>
        </w:rPr>
        <w:t>.</w:t>
      </w:r>
    </w:p>
    <w:p w14:paraId="446658B1" w14:textId="48358B04" w:rsidR="00722FF6" w:rsidRPr="002F6BA2" w:rsidRDefault="00DC06DB"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There were</w:t>
      </w:r>
      <w:r w:rsidR="00DC217D" w:rsidRPr="002F6BA2">
        <w:rPr>
          <w:rFonts w:ascii="Book Antiqua" w:hAnsi="Book Antiqua" w:cs="Times New Roman"/>
        </w:rPr>
        <w:t xml:space="preserve"> 4 (5.8%) repor</w:t>
      </w:r>
      <w:r w:rsidRPr="002F6BA2">
        <w:rPr>
          <w:rFonts w:ascii="Book Antiqua" w:hAnsi="Book Antiqua" w:cs="Times New Roman"/>
        </w:rPr>
        <w:t xml:space="preserve">ted deaths within 30 d of operation in this series. These included: (1) a 69 year-old man who underwent an </w:t>
      </w:r>
      <w:proofErr w:type="spellStart"/>
      <w:r w:rsidRPr="002F6BA2">
        <w:rPr>
          <w:rFonts w:ascii="Book Antiqua" w:hAnsi="Book Antiqua" w:cs="Times New Roman"/>
        </w:rPr>
        <w:t>abdomino</w:t>
      </w:r>
      <w:proofErr w:type="spellEnd"/>
      <w:r w:rsidRPr="002F6BA2">
        <w:rPr>
          <w:rFonts w:ascii="Book Antiqua" w:hAnsi="Book Antiqua" w:cs="Times New Roman"/>
        </w:rPr>
        <w:t xml:space="preserve">-perineal resection and synchronous major </w:t>
      </w:r>
      <w:r w:rsidR="00C32DF7" w:rsidRPr="002F6BA2">
        <w:rPr>
          <w:rFonts w:ascii="Book Antiqua" w:hAnsi="Book Antiqua" w:cs="Times New Roman"/>
        </w:rPr>
        <w:t>hepatectomy</w:t>
      </w:r>
      <w:r w:rsidRPr="002F6BA2">
        <w:rPr>
          <w:rFonts w:ascii="Book Antiqua" w:hAnsi="Book Antiqua" w:cs="Times New Roman"/>
        </w:rPr>
        <w:t>. He developed intra-abdominal sepsis after a leak from a bladder injury</w:t>
      </w:r>
      <w:r w:rsidR="004B57EB" w:rsidRPr="002F6BA2">
        <w:rPr>
          <w:rFonts w:ascii="Book Antiqua" w:eastAsia="SimSun" w:hAnsi="Book Antiqua" w:cs="Times New Roman" w:hint="eastAsia"/>
          <w:lang w:eastAsia="zh-CN"/>
        </w:rPr>
        <w:t>;</w:t>
      </w:r>
      <w:r w:rsidRPr="002F6BA2">
        <w:rPr>
          <w:rFonts w:ascii="Book Antiqua" w:hAnsi="Book Antiqua" w:cs="Times New Roman"/>
        </w:rPr>
        <w:t xml:space="preserve"> (2) a</w:t>
      </w:r>
      <w:r w:rsidR="00765CE3" w:rsidRPr="002F6BA2">
        <w:rPr>
          <w:rFonts w:ascii="Book Antiqua" w:hAnsi="Book Antiqua" w:cs="Times New Roman"/>
        </w:rPr>
        <w:t>n</w:t>
      </w:r>
      <w:r w:rsidRPr="002F6BA2">
        <w:rPr>
          <w:rFonts w:ascii="Book Antiqua" w:hAnsi="Book Antiqua" w:cs="Times New Roman"/>
        </w:rPr>
        <w:t xml:space="preserve"> 80-year old man who underwent an extended right hepatectomy for colorectal liver metastases. He developed a significant bile leak, with resultant collections and eventually succumbed to intra-ab</w:t>
      </w:r>
      <w:r w:rsidR="00765CE3" w:rsidRPr="002F6BA2">
        <w:rPr>
          <w:rFonts w:ascii="Book Antiqua" w:hAnsi="Book Antiqua" w:cs="Times New Roman"/>
        </w:rPr>
        <w:t>do</w:t>
      </w:r>
      <w:r w:rsidRPr="002F6BA2">
        <w:rPr>
          <w:rFonts w:ascii="Book Antiqua" w:hAnsi="Book Antiqua" w:cs="Times New Roman"/>
        </w:rPr>
        <w:t>minal sepsis</w:t>
      </w:r>
      <w:r w:rsidR="004B57EB" w:rsidRPr="002F6BA2">
        <w:rPr>
          <w:rFonts w:ascii="Book Antiqua" w:eastAsia="SimSun" w:hAnsi="Book Antiqua" w:cs="Times New Roman" w:hint="eastAsia"/>
          <w:lang w:eastAsia="zh-CN"/>
        </w:rPr>
        <w:t>;</w:t>
      </w:r>
      <w:r w:rsidRPr="002F6BA2">
        <w:rPr>
          <w:rFonts w:ascii="Book Antiqua" w:hAnsi="Book Antiqua" w:cs="Times New Roman"/>
        </w:rPr>
        <w:t xml:space="preserve"> (3) a 69-year old woman who had extended right hepatectomy for hepatocellular carcinoma </w:t>
      </w:r>
      <w:r w:rsidR="00D05F90" w:rsidRPr="002F6BA2">
        <w:rPr>
          <w:rFonts w:ascii="Book Antiqua" w:hAnsi="Book Antiqua" w:cs="Times New Roman"/>
        </w:rPr>
        <w:t xml:space="preserve">and </w:t>
      </w:r>
      <w:r w:rsidR="00F7324B" w:rsidRPr="002F6BA2">
        <w:rPr>
          <w:rFonts w:ascii="Book Antiqua" w:hAnsi="Book Antiqua" w:cs="Times New Roman"/>
        </w:rPr>
        <w:t xml:space="preserve">developed </w:t>
      </w:r>
      <w:r w:rsidRPr="002F6BA2">
        <w:rPr>
          <w:rFonts w:ascii="Book Antiqua" w:hAnsi="Book Antiqua" w:cs="Times New Roman"/>
        </w:rPr>
        <w:t xml:space="preserve">post-hepatectomy liver failure </w:t>
      </w:r>
      <w:r w:rsidR="00F7324B" w:rsidRPr="002F6BA2">
        <w:rPr>
          <w:rFonts w:ascii="Book Antiqua" w:hAnsi="Book Antiqua" w:cs="Times New Roman"/>
        </w:rPr>
        <w:t>despite a 40% functional liver remnant</w:t>
      </w:r>
      <w:r w:rsidR="004B57EB" w:rsidRPr="002F6BA2">
        <w:rPr>
          <w:rFonts w:ascii="Book Antiqua" w:eastAsia="SimSun" w:hAnsi="Book Antiqua" w:cs="Times New Roman" w:hint="eastAsia"/>
          <w:lang w:eastAsia="zh-CN"/>
        </w:rPr>
        <w:t>;</w:t>
      </w:r>
      <w:r w:rsidR="00F7324B" w:rsidRPr="002F6BA2">
        <w:rPr>
          <w:rFonts w:ascii="Book Antiqua" w:hAnsi="Book Antiqua" w:cs="Times New Roman"/>
        </w:rPr>
        <w:t xml:space="preserve"> and (4) a 79-year old man who had an extended right hepatectomy for hilar cholangiocarcinoma. He developed a small bowel anastomotic leak and eventually succu</w:t>
      </w:r>
      <w:r w:rsidR="004B57EB" w:rsidRPr="002F6BA2">
        <w:rPr>
          <w:rFonts w:ascii="Book Antiqua" w:hAnsi="Book Antiqua" w:cs="Times New Roman"/>
        </w:rPr>
        <w:t>mbed to intra-abdominal sepsis.</w:t>
      </w:r>
    </w:p>
    <w:p w14:paraId="6DF57725" w14:textId="77777777" w:rsidR="00722FF6" w:rsidRPr="002F6BA2" w:rsidRDefault="00722FF6" w:rsidP="00E0569E">
      <w:pPr>
        <w:spacing w:line="360" w:lineRule="auto"/>
        <w:jc w:val="both"/>
        <w:rPr>
          <w:rFonts w:ascii="Book Antiqua" w:hAnsi="Book Antiqua" w:cs="Times New Roman"/>
          <w:b/>
        </w:rPr>
      </w:pPr>
    </w:p>
    <w:p w14:paraId="51D02568" w14:textId="77777777" w:rsidR="00722FF6" w:rsidRPr="002F6BA2" w:rsidRDefault="0078366B" w:rsidP="00E0569E">
      <w:pPr>
        <w:spacing w:line="360" w:lineRule="auto"/>
        <w:jc w:val="both"/>
        <w:rPr>
          <w:rFonts w:ascii="Book Antiqua" w:hAnsi="Book Antiqua" w:cs="Times New Roman"/>
        </w:rPr>
      </w:pPr>
      <w:r w:rsidRPr="002F6BA2">
        <w:rPr>
          <w:rFonts w:ascii="Book Antiqua" w:hAnsi="Book Antiqua" w:cs="Times New Roman"/>
          <w:b/>
        </w:rPr>
        <w:t>DISCUSSION</w:t>
      </w:r>
    </w:p>
    <w:p w14:paraId="0A6BEC9D" w14:textId="6180A76B" w:rsidR="000F2657" w:rsidRPr="002F6BA2" w:rsidRDefault="00EC5FD2" w:rsidP="00E0569E">
      <w:pPr>
        <w:spacing w:line="360" w:lineRule="auto"/>
        <w:jc w:val="both"/>
        <w:rPr>
          <w:rFonts w:ascii="Book Antiqua" w:hAnsi="Book Antiqua" w:cs="Times New Roman"/>
          <w:vertAlign w:val="superscript"/>
        </w:rPr>
      </w:pPr>
      <w:r w:rsidRPr="002F6BA2">
        <w:rPr>
          <w:rFonts w:ascii="Book Antiqua" w:hAnsi="Book Antiqua" w:cs="Times New Roman"/>
        </w:rPr>
        <w:t>At the turn of the 21</w:t>
      </w:r>
      <w:r w:rsidRPr="002F6BA2">
        <w:rPr>
          <w:rFonts w:ascii="Book Antiqua" w:hAnsi="Book Antiqua" w:cs="Times New Roman"/>
          <w:vertAlign w:val="superscript"/>
        </w:rPr>
        <w:t>st</w:t>
      </w:r>
      <w:r w:rsidRPr="002F6BA2">
        <w:rPr>
          <w:rFonts w:ascii="Book Antiqua" w:hAnsi="Book Antiqua" w:cs="Times New Roman"/>
        </w:rPr>
        <w:t xml:space="preserve"> century, we witnessed the era of service centralization where surgical treatment for complex diseases wa</w:t>
      </w:r>
      <w:r w:rsidR="00722FF6" w:rsidRPr="002F6BA2">
        <w:rPr>
          <w:rFonts w:ascii="Book Antiqua" w:hAnsi="Book Antiqua" w:cs="Times New Roman"/>
        </w:rPr>
        <w:t>s concentrated in specific cent</w:t>
      </w:r>
      <w:r w:rsidRPr="002F6BA2">
        <w:rPr>
          <w:rFonts w:ascii="Book Antiqua" w:hAnsi="Book Antiqua" w:cs="Times New Roman"/>
        </w:rPr>
        <w:t>e</w:t>
      </w:r>
      <w:r w:rsidR="00722FF6" w:rsidRPr="002F6BA2">
        <w:rPr>
          <w:rFonts w:ascii="Book Antiqua" w:hAnsi="Book Antiqua" w:cs="Times New Roman"/>
        </w:rPr>
        <w:t>r</w:t>
      </w:r>
      <w:r w:rsidRPr="002F6BA2">
        <w:rPr>
          <w:rFonts w:ascii="Book Antiqua" w:hAnsi="Book Antiqua" w:cs="Times New Roman"/>
        </w:rPr>
        <w:t xml:space="preserve">s in order to support sub-specialty teams performing these operations at high </w:t>
      </w:r>
      <w:proofErr w:type="gramStart"/>
      <w:r w:rsidRPr="002F6BA2">
        <w:rPr>
          <w:rFonts w:ascii="Book Antiqua" w:hAnsi="Book Antiqua" w:cs="Times New Roman"/>
        </w:rPr>
        <w:t>volumes</w:t>
      </w:r>
      <w:r w:rsidRPr="002F6BA2">
        <w:rPr>
          <w:rFonts w:ascii="Book Antiqua" w:hAnsi="Book Antiqua" w:cs="Times New Roman"/>
          <w:vertAlign w:val="superscript"/>
        </w:rPr>
        <w:t>[</w:t>
      </w:r>
      <w:proofErr w:type="gramEnd"/>
      <w:r w:rsidR="00F374CF" w:rsidRPr="002F6BA2">
        <w:rPr>
          <w:rFonts w:ascii="Book Antiqua" w:hAnsi="Book Antiqua" w:cs="Times New Roman"/>
          <w:vertAlign w:val="superscript"/>
        </w:rPr>
        <w:t>7,</w:t>
      </w:r>
      <w:r w:rsidR="0054676E" w:rsidRPr="002F6BA2">
        <w:rPr>
          <w:rFonts w:ascii="Book Antiqua" w:hAnsi="Book Antiqua" w:cs="Times New Roman"/>
          <w:vertAlign w:val="superscript"/>
        </w:rPr>
        <w:t>12,13</w:t>
      </w:r>
      <w:r w:rsidR="00722FF6" w:rsidRPr="002F6BA2">
        <w:rPr>
          <w:rFonts w:ascii="Book Antiqua" w:hAnsi="Book Antiqua" w:cs="Times New Roman"/>
          <w:vertAlign w:val="superscript"/>
        </w:rPr>
        <w:t>]</w:t>
      </w:r>
      <w:r w:rsidR="006F0B89" w:rsidRPr="002F6BA2">
        <w:rPr>
          <w:rFonts w:ascii="Book Antiqua" w:hAnsi="Book Antiqua" w:cs="Times New Roman"/>
        </w:rPr>
        <w:t>. T</w:t>
      </w:r>
      <w:r w:rsidR="00B35024" w:rsidRPr="002F6BA2">
        <w:rPr>
          <w:rFonts w:ascii="Book Antiqua" w:hAnsi="Book Antiqua" w:cs="Times New Roman"/>
        </w:rPr>
        <w:t xml:space="preserve">his trend was supported by </w:t>
      </w:r>
      <w:r w:rsidRPr="002F6BA2">
        <w:rPr>
          <w:rFonts w:ascii="Book Antiqua" w:hAnsi="Book Antiqua" w:cs="Times New Roman"/>
        </w:rPr>
        <w:t xml:space="preserve">accumulating data </w:t>
      </w:r>
      <w:r w:rsidR="00E3584B" w:rsidRPr="002F6BA2">
        <w:rPr>
          <w:rFonts w:ascii="Book Antiqua" w:hAnsi="Book Antiqua" w:cs="Times New Roman"/>
        </w:rPr>
        <w:t>to suggest</w:t>
      </w:r>
      <w:r w:rsidR="00765CE3" w:rsidRPr="002F6BA2">
        <w:rPr>
          <w:rFonts w:ascii="Book Antiqua" w:hAnsi="Book Antiqua" w:cs="Times New Roman"/>
        </w:rPr>
        <w:t xml:space="preserve"> that</w:t>
      </w:r>
      <w:r w:rsidR="00E3584B" w:rsidRPr="002F6BA2">
        <w:rPr>
          <w:rFonts w:ascii="Book Antiqua" w:hAnsi="Book Antiqua" w:cs="Times New Roman"/>
        </w:rPr>
        <w:t xml:space="preserve"> there were better</w:t>
      </w:r>
      <w:r w:rsidR="00765CE3" w:rsidRPr="002F6BA2">
        <w:rPr>
          <w:rFonts w:ascii="Book Antiqua" w:hAnsi="Book Antiqua" w:cs="Times New Roman"/>
        </w:rPr>
        <w:t xml:space="preserve"> </w:t>
      </w:r>
      <w:r w:rsidRPr="002F6BA2">
        <w:rPr>
          <w:rFonts w:ascii="Book Antiqua" w:hAnsi="Book Antiqua" w:cs="Times New Roman"/>
        </w:rPr>
        <w:t>peri-operative outcomes</w:t>
      </w:r>
      <w:r w:rsidR="00800D54" w:rsidRPr="002F6BA2">
        <w:rPr>
          <w:rFonts w:ascii="Book Antiqua" w:hAnsi="Book Antiqua" w:cs="Times New Roman"/>
        </w:rPr>
        <w:t xml:space="preserve"> </w:t>
      </w:r>
      <w:r w:rsidR="00E26FA6" w:rsidRPr="002F6BA2">
        <w:rPr>
          <w:rFonts w:ascii="Book Antiqua" w:hAnsi="Book Antiqua" w:cs="Times New Roman"/>
        </w:rPr>
        <w:t xml:space="preserve">in </w:t>
      </w:r>
      <w:r w:rsidR="000F2657" w:rsidRPr="002F6BA2">
        <w:rPr>
          <w:rFonts w:ascii="Book Antiqua" w:hAnsi="Book Antiqua" w:cs="Times New Roman"/>
        </w:rPr>
        <w:t xml:space="preserve">high-volume </w:t>
      </w:r>
      <w:r w:rsidR="00D66504" w:rsidRPr="002F6BA2">
        <w:rPr>
          <w:rFonts w:ascii="Book Antiqua" w:hAnsi="Book Antiqua" w:cs="Times New Roman"/>
        </w:rPr>
        <w:t xml:space="preserve">referral </w:t>
      </w:r>
      <w:proofErr w:type="gramStart"/>
      <w:r w:rsidR="00D66504" w:rsidRPr="002F6BA2">
        <w:rPr>
          <w:rFonts w:ascii="Book Antiqua" w:hAnsi="Book Antiqua" w:cs="Times New Roman"/>
        </w:rPr>
        <w:t>hospitals</w:t>
      </w:r>
      <w:r w:rsidR="00D66504" w:rsidRPr="002F6BA2">
        <w:rPr>
          <w:rFonts w:ascii="Book Antiqua" w:hAnsi="Book Antiqua" w:cs="Times New Roman"/>
          <w:vertAlign w:val="superscript"/>
        </w:rPr>
        <w:t>[</w:t>
      </w:r>
      <w:proofErr w:type="gramEnd"/>
      <w:r w:rsidR="00D66504" w:rsidRPr="002F6BA2">
        <w:rPr>
          <w:rFonts w:ascii="Book Antiqua" w:hAnsi="Book Antiqua" w:cs="Times New Roman"/>
          <w:vertAlign w:val="superscript"/>
        </w:rPr>
        <w:t>3,4,5,6,1</w:t>
      </w:r>
      <w:r w:rsidR="0054676E" w:rsidRPr="002F6BA2">
        <w:rPr>
          <w:rFonts w:ascii="Book Antiqua" w:hAnsi="Book Antiqua" w:cs="Times New Roman"/>
          <w:vertAlign w:val="superscript"/>
        </w:rPr>
        <w:t>4,15,16,17</w:t>
      </w:r>
      <w:r w:rsidR="00D66504" w:rsidRPr="002F6BA2">
        <w:rPr>
          <w:rFonts w:ascii="Book Antiqua" w:hAnsi="Book Antiqua" w:cs="Times New Roman"/>
          <w:vertAlign w:val="superscript"/>
        </w:rPr>
        <w:t>]</w:t>
      </w:r>
      <w:r w:rsidR="006F0B89" w:rsidRPr="002F6BA2">
        <w:rPr>
          <w:rFonts w:ascii="Book Antiqua" w:hAnsi="Book Antiqua" w:cs="Times New Roman"/>
        </w:rPr>
        <w:t>.</w:t>
      </w:r>
    </w:p>
    <w:p w14:paraId="1DBA8A20" w14:textId="5DD85752" w:rsidR="00845FFF" w:rsidRPr="002F6BA2" w:rsidRDefault="000F2657"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 xml:space="preserve">Specifically for </w:t>
      </w:r>
      <w:r w:rsidR="00866B9E" w:rsidRPr="002F6BA2">
        <w:rPr>
          <w:rFonts w:ascii="Book Antiqua" w:hAnsi="Book Antiqua" w:cs="Times New Roman"/>
        </w:rPr>
        <w:t xml:space="preserve">major </w:t>
      </w:r>
      <w:r w:rsidRPr="002F6BA2">
        <w:rPr>
          <w:rFonts w:ascii="Book Antiqua" w:hAnsi="Book Antiqua" w:cs="Times New Roman"/>
        </w:rPr>
        <w:t>hepatectomies, the</w:t>
      </w:r>
      <w:r w:rsidR="00B72767" w:rsidRPr="002F6BA2">
        <w:rPr>
          <w:rFonts w:ascii="Book Antiqua" w:hAnsi="Book Antiqua" w:cs="Times New Roman"/>
        </w:rPr>
        <w:t xml:space="preserve"> data </w:t>
      </w:r>
      <w:r w:rsidR="00E26FA6" w:rsidRPr="002F6BA2">
        <w:rPr>
          <w:rFonts w:ascii="Book Antiqua" w:hAnsi="Book Antiqua" w:cs="Times New Roman"/>
        </w:rPr>
        <w:t>demonstrated</w:t>
      </w:r>
      <w:r w:rsidR="00B72767" w:rsidRPr="002F6BA2">
        <w:rPr>
          <w:rFonts w:ascii="Book Antiqua" w:hAnsi="Book Antiqua" w:cs="Times New Roman"/>
        </w:rPr>
        <w:t xml:space="preserve"> that high-</w:t>
      </w:r>
      <w:r w:rsidR="007244DA" w:rsidRPr="002F6BA2">
        <w:rPr>
          <w:rFonts w:ascii="Book Antiqua" w:hAnsi="Book Antiqua" w:cs="Times New Roman"/>
        </w:rPr>
        <w:t>volume cent</w:t>
      </w:r>
      <w:r w:rsidR="00B72767" w:rsidRPr="002F6BA2">
        <w:rPr>
          <w:rFonts w:ascii="Book Antiqua" w:hAnsi="Book Antiqua" w:cs="Times New Roman"/>
        </w:rPr>
        <w:t>er</w:t>
      </w:r>
      <w:r w:rsidR="007244DA" w:rsidRPr="002F6BA2">
        <w:rPr>
          <w:rFonts w:ascii="Book Antiqua" w:hAnsi="Book Antiqua" w:cs="Times New Roman"/>
        </w:rPr>
        <w:t xml:space="preserve">s </w:t>
      </w:r>
      <w:r w:rsidRPr="002F6BA2">
        <w:rPr>
          <w:rFonts w:ascii="Book Antiqua" w:hAnsi="Book Antiqua" w:cs="Times New Roman"/>
        </w:rPr>
        <w:t>achieved</w:t>
      </w:r>
      <w:r w:rsidR="00694A02" w:rsidRPr="002F6BA2">
        <w:rPr>
          <w:rFonts w:ascii="Book Antiqua" w:hAnsi="Book Antiqua" w:cs="Times New Roman"/>
        </w:rPr>
        <w:t xml:space="preserve"> significant</w:t>
      </w:r>
      <w:r w:rsidR="00E26FA6" w:rsidRPr="002F6BA2">
        <w:rPr>
          <w:rFonts w:ascii="Book Antiqua" w:hAnsi="Book Antiqua" w:cs="Times New Roman"/>
        </w:rPr>
        <w:t xml:space="preserve"> </w:t>
      </w:r>
      <w:r w:rsidRPr="002F6BA2">
        <w:rPr>
          <w:rFonts w:ascii="Book Antiqua" w:hAnsi="Book Antiqua" w:cs="Times New Roman"/>
        </w:rPr>
        <w:t>reductions in</w:t>
      </w:r>
      <w:r w:rsidR="00694A02" w:rsidRPr="002F6BA2">
        <w:rPr>
          <w:rFonts w:ascii="Book Antiqua" w:hAnsi="Book Antiqua" w:cs="Times New Roman"/>
        </w:rPr>
        <w:t xml:space="preserve"> </w:t>
      </w:r>
      <w:r w:rsidR="007244DA" w:rsidRPr="002F6BA2">
        <w:rPr>
          <w:rFonts w:ascii="Book Antiqua" w:hAnsi="Book Antiqua" w:cs="Times New Roman"/>
        </w:rPr>
        <w:t>overall morbidity</w:t>
      </w:r>
      <w:r w:rsidR="007244DA" w:rsidRPr="002F6BA2">
        <w:rPr>
          <w:rFonts w:ascii="Book Antiqua" w:hAnsi="Book Antiqua" w:cs="Times New Roman"/>
          <w:vertAlign w:val="superscript"/>
        </w:rPr>
        <w:t>[3,5,6,1</w:t>
      </w:r>
      <w:r w:rsidR="00A50C2F" w:rsidRPr="002F6BA2">
        <w:rPr>
          <w:rFonts w:ascii="Book Antiqua" w:hAnsi="Book Antiqua" w:cs="Times New Roman"/>
          <w:vertAlign w:val="superscript"/>
        </w:rPr>
        <w:t>4,16</w:t>
      </w:r>
      <w:r w:rsidR="007244DA" w:rsidRPr="002F6BA2">
        <w:rPr>
          <w:rFonts w:ascii="Book Antiqua" w:hAnsi="Book Antiqua" w:cs="Times New Roman"/>
          <w:vertAlign w:val="superscript"/>
        </w:rPr>
        <w:t>]</w:t>
      </w:r>
      <w:r w:rsidR="00694A02" w:rsidRPr="002F6BA2">
        <w:rPr>
          <w:rFonts w:ascii="Book Antiqua" w:hAnsi="Book Antiqua" w:cs="Times New Roman"/>
        </w:rPr>
        <w:t xml:space="preserve">, </w:t>
      </w:r>
      <w:r w:rsidR="007244DA" w:rsidRPr="002F6BA2">
        <w:rPr>
          <w:rFonts w:ascii="Book Antiqua" w:hAnsi="Book Antiqua" w:cs="Times New Roman"/>
        </w:rPr>
        <w:t>30-day mortality</w:t>
      </w:r>
      <w:r w:rsidR="00A50C2F" w:rsidRPr="002F6BA2">
        <w:rPr>
          <w:rFonts w:ascii="Book Antiqua" w:hAnsi="Book Antiqua" w:cs="Times New Roman"/>
          <w:vertAlign w:val="superscript"/>
        </w:rPr>
        <w:t>[3,5,14,15</w:t>
      </w:r>
      <w:r w:rsidR="007244DA" w:rsidRPr="002F6BA2">
        <w:rPr>
          <w:rFonts w:ascii="Book Antiqua" w:hAnsi="Book Antiqua" w:cs="Times New Roman"/>
          <w:vertAlign w:val="superscript"/>
        </w:rPr>
        <w:t>,</w:t>
      </w:r>
      <w:r w:rsidR="00A50C2F" w:rsidRPr="002F6BA2">
        <w:rPr>
          <w:rFonts w:ascii="Book Antiqua" w:hAnsi="Book Antiqua" w:cs="Times New Roman"/>
          <w:vertAlign w:val="superscript"/>
        </w:rPr>
        <w:t>16</w:t>
      </w:r>
      <w:r w:rsidR="007244DA" w:rsidRPr="002F6BA2">
        <w:rPr>
          <w:rFonts w:ascii="Book Antiqua" w:hAnsi="Book Antiqua" w:cs="Times New Roman"/>
          <w:vertAlign w:val="superscript"/>
        </w:rPr>
        <w:t>,</w:t>
      </w:r>
      <w:r w:rsidR="00A50C2F" w:rsidRPr="002F6BA2">
        <w:rPr>
          <w:rFonts w:ascii="Book Antiqua" w:hAnsi="Book Antiqua" w:cs="Times New Roman"/>
          <w:vertAlign w:val="superscript"/>
        </w:rPr>
        <w:t>17</w:t>
      </w:r>
      <w:r w:rsidR="007244DA" w:rsidRPr="002F6BA2">
        <w:rPr>
          <w:rFonts w:ascii="Book Antiqua" w:hAnsi="Book Antiqua" w:cs="Times New Roman"/>
          <w:vertAlign w:val="superscript"/>
        </w:rPr>
        <w:t>]</w:t>
      </w:r>
      <w:r w:rsidR="007244DA" w:rsidRPr="002F6BA2">
        <w:rPr>
          <w:rFonts w:ascii="Book Antiqua" w:hAnsi="Book Antiqua" w:cs="Times New Roman"/>
        </w:rPr>
        <w:t xml:space="preserve">, </w:t>
      </w:r>
      <w:r w:rsidR="005C0C98" w:rsidRPr="002F6BA2">
        <w:rPr>
          <w:rFonts w:ascii="Book Antiqua" w:hAnsi="Book Antiqua" w:cs="Times New Roman"/>
        </w:rPr>
        <w:t>readmission rates</w:t>
      </w:r>
      <w:r w:rsidR="005C0C98" w:rsidRPr="002F6BA2">
        <w:rPr>
          <w:rFonts w:ascii="Book Antiqua" w:hAnsi="Book Antiqua" w:cs="Times New Roman"/>
          <w:vertAlign w:val="superscript"/>
        </w:rPr>
        <w:t>[</w:t>
      </w:r>
      <w:r w:rsidR="00A50C2F" w:rsidRPr="002F6BA2">
        <w:rPr>
          <w:rFonts w:ascii="Book Antiqua" w:hAnsi="Book Antiqua" w:cs="Times New Roman"/>
          <w:vertAlign w:val="superscript"/>
        </w:rPr>
        <w:t>16</w:t>
      </w:r>
      <w:r w:rsidR="005C0C98" w:rsidRPr="002F6BA2">
        <w:rPr>
          <w:rFonts w:ascii="Book Antiqua" w:hAnsi="Book Antiqua" w:cs="Times New Roman"/>
          <w:vertAlign w:val="superscript"/>
        </w:rPr>
        <w:t>]</w:t>
      </w:r>
      <w:r w:rsidR="005C0C98" w:rsidRPr="002F6BA2">
        <w:rPr>
          <w:rFonts w:ascii="Book Antiqua" w:hAnsi="Book Antiqua" w:cs="Times New Roman"/>
        </w:rPr>
        <w:t>, cost</w:t>
      </w:r>
      <w:r w:rsidR="007244DA" w:rsidRPr="002F6BA2">
        <w:rPr>
          <w:rFonts w:ascii="Book Antiqua" w:hAnsi="Book Antiqua" w:cs="Times New Roman"/>
          <w:vertAlign w:val="superscript"/>
        </w:rPr>
        <w:t>[</w:t>
      </w:r>
      <w:r w:rsidR="00A50C2F" w:rsidRPr="002F6BA2">
        <w:rPr>
          <w:rFonts w:ascii="Book Antiqua" w:hAnsi="Book Antiqua" w:cs="Times New Roman"/>
          <w:vertAlign w:val="superscript"/>
        </w:rPr>
        <w:t>14</w:t>
      </w:r>
      <w:r w:rsidR="007244DA" w:rsidRPr="002F6BA2">
        <w:rPr>
          <w:rFonts w:ascii="Book Antiqua" w:hAnsi="Book Antiqua" w:cs="Times New Roman"/>
          <w:vertAlign w:val="superscript"/>
        </w:rPr>
        <w:t>]</w:t>
      </w:r>
      <w:r w:rsidR="005C0C98" w:rsidRPr="002F6BA2">
        <w:rPr>
          <w:rFonts w:ascii="Book Antiqua" w:hAnsi="Book Antiqua" w:cs="Times New Roman"/>
          <w:vertAlign w:val="superscript"/>
        </w:rPr>
        <w:t xml:space="preserve"> </w:t>
      </w:r>
      <w:r w:rsidR="005C0C98" w:rsidRPr="002F6BA2">
        <w:rPr>
          <w:rFonts w:ascii="Book Antiqua" w:hAnsi="Book Antiqua" w:cs="Times New Roman"/>
        </w:rPr>
        <w:t>and the duration of hospital stay</w:t>
      </w:r>
      <w:r w:rsidR="005C0C98" w:rsidRPr="002F6BA2">
        <w:rPr>
          <w:rFonts w:ascii="Book Antiqua" w:hAnsi="Book Antiqua" w:cs="Times New Roman"/>
          <w:vertAlign w:val="superscript"/>
        </w:rPr>
        <w:t>[6,</w:t>
      </w:r>
      <w:r w:rsidR="00A50C2F" w:rsidRPr="002F6BA2">
        <w:rPr>
          <w:rFonts w:ascii="Book Antiqua" w:hAnsi="Book Antiqua" w:cs="Times New Roman"/>
          <w:vertAlign w:val="superscript"/>
        </w:rPr>
        <w:t>14</w:t>
      </w:r>
      <w:r w:rsidR="005C0C98" w:rsidRPr="002F6BA2">
        <w:rPr>
          <w:rFonts w:ascii="Book Antiqua" w:hAnsi="Book Antiqua" w:cs="Times New Roman"/>
          <w:vertAlign w:val="superscript"/>
        </w:rPr>
        <w:t>,</w:t>
      </w:r>
      <w:r w:rsidR="00A50C2F" w:rsidRPr="002F6BA2">
        <w:rPr>
          <w:rFonts w:ascii="Book Antiqua" w:hAnsi="Book Antiqua" w:cs="Times New Roman"/>
          <w:vertAlign w:val="superscript"/>
        </w:rPr>
        <w:t>16</w:t>
      </w:r>
      <w:r w:rsidR="005C0C98" w:rsidRPr="002F6BA2">
        <w:rPr>
          <w:rFonts w:ascii="Book Antiqua" w:hAnsi="Book Antiqua" w:cs="Times New Roman"/>
          <w:vertAlign w:val="superscript"/>
        </w:rPr>
        <w:t>]</w:t>
      </w:r>
      <w:r w:rsidR="005C0C98" w:rsidRPr="002F6BA2">
        <w:rPr>
          <w:rFonts w:ascii="Book Antiqua" w:hAnsi="Book Antiqua" w:cs="Times New Roman"/>
        </w:rPr>
        <w:t xml:space="preserve">. </w:t>
      </w:r>
      <w:r w:rsidR="00E26FA6" w:rsidRPr="002F6BA2">
        <w:rPr>
          <w:rFonts w:ascii="Book Antiqua" w:hAnsi="Book Antiqua" w:cs="Times New Roman"/>
        </w:rPr>
        <w:t xml:space="preserve">Lu </w:t>
      </w:r>
      <w:r w:rsidR="00E26FA6" w:rsidRPr="002F6BA2">
        <w:rPr>
          <w:rFonts w:ascii="Book Antiqua" w:hAnsi="Book Antiqua" w:cs="Times New Roman"/>
          <w:i/>
        </w:rPr>
        <w:t xml:space="preserve">et </w:t>
      </w:r>
      <w:proofErr w:type="gramStart"/>
      <w:r w:rsidR="00E26FA6" w:rsidRPr="002F6BA2">
        <w:rPr>
          <w:rFonts w:ascii="Book Antiqua" w:hAnsi="Book Antiqua" w:cs="Times New Roman"/>
          <w:i/>
        </w:rPr>
        <w:t>al</w:t>
      </w:r>
      <w:r w:rsidR="00E26FA6" w:rsidRPr="002F6BA2">
        <w:rPr>
          <w:rFonts w:ascii="Book Antiqua" w:hAnsi="Book Antiqua" w:cs="Times New Roman"/>
          <w:vertAlign w:val="superscript"/>
        </w:rPr>
        <w:t>[</w:t>
      </w:r>
      <w:proofErr w:type="gramEnd"/>
      <w:r w:rsidR="00A50C2F" w:rsidRPr="002F6BA2">
        <w:rPr>
          <w:rFonts w:ascii="Book Antiqua" w:hAnsi="Book Antiqua" w:cs="Times New Roman"/>
          <w:vertAlign w:val="superscript"/>
        </w:rPr>
        <w:t>14</w:t>
      </w:r>
      <w:r w:rsidR="00E26FA6" w:rsidRPr="002F6BA2">
        <w:rPr>
          <w:rFonts w:ascii="Book Antiqua" w:hAnsi="Book Antiqua" w:cs="Times New Roman"/>
          <w:vertAlign w:val="superscript"/>
        </w:rPr>
        <w:t>]</w:t>
      </w:r>
      <w:r w:rsidR="00E26FA6" w:rsidRPr="002F6BA2">
        <w:rPr>
          <w:rFonts w:ascii="Book Antiqua" w:hAnsi="Book Antiqua" w:cs="Times New Roman"/>
        </w:rPr>
        <w:t xml:space="preserve"> also reported that </w:t>
      </w:r>
      <w:r w:rsidR="005C0C98" w:rsidRPr="002F6BA2">
        <w:rPr>
          <w:rFonts w:ascii="Book Antiqua" w:hAnsi="Book Antiqua" w:cs="Times New Roman"/>
        </w:rPr>
        <w:t>high-volume centers achieved</w:t>
      </w:r>
      <w:r w:rsidR="00694A02" w:rsidRPr="002F6BA2">
        <w:rPr>
          <w:rFonts w:ascii="Book Antiqua" w:hAnsi="Book Antiqua" w:cs="Times New Roman"/>
        </w:rPr>
        <w:t xml:space="preserve"> </w:t>
      </w:r>
      <w:r w:rsidR="007244DA" w:rsidRPr="002F6BA2">
        <w:rPr>
          <w:rFonts w:ascii="Book Antiqua" w:hAnsi="Book Antiqua" w:cs="Times New Roman"/>
        </w:rPr>
        <w:t>longer 5-year survival</w:t>
      </w:r>
      <w:r w:rsidR="005C0C98" w:rsidRPr="002F6BA2">
        <w:rPr>
          <w:rFonts w:ascii="Book Antiqua" w:hAnsi="Book Antiqua" w:cs="Times New Roman"/>
        </w:rPr>
        <w:t xml:space="preserve"> rates</w:t>
      </w:r>
      <w:r w:rsidR="007244DA" w:rsidRPr="002F6BA2">
        <w:rPr>
          <w:rFonts w:ascii="Book Antiqua" w:hAnsi="Book Antiqua" w:cs="Times New Roman"/>
        </w:rPr>
        <w:t>.</w:t>
      </w:r>
      <w:r w:rsidR="00845FFF" w:rsidRPr="002F6BA2">
        <w:rPr>
          <w:rFonts w:ascii="Book Antiqua" w:hAnsi="Book Antiqua" w:cs="Times New Roman"/>
        </w:rPr>
        <w:t xml:space="preserve"> These data seem to lend strong support to t</w:t>
      </w:r>
      <w:r w:rsidR="004B57EB" w:rsidRPr="002F6BA2">
        <w:rPr>
          <w:rFonts w:ascii="Book Antiqua" w:hAnsi="Book Antiqua" w:cs="Times New Roman"/>
        </w:rPr>
        <w:t>he principle of centralization.</w:t>
      </w:r>
    </w:p>
    <w:p w14:paraId="493DD336" w14:textId="276ADAF9" w:rsidR="00845FFF" w:rsidRPr="002F6BA2" w:rsidRDefault="00845FFF"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 xml:space="preserve">However, a closer look at the existing data revealed that there is no standardized definition of </w:t>
      </w:r>
      <w:r w:rsidR="004B57EB" w:rsidRPr="002F6BA2">
        <w:rPr>
          <w:rFonts w:ascii="Book Antiqua" w:eastAsia="SimSun" w:hAnsi="Book Antiqua" w:cs="Times New Roman"/>
          <w:lang w:eastAsia="zh-CN"/>
        </w:rPr>
        <w:t>“</w:t>
      </w:r>
      <w:r w:rsidRPr="002F6BA2">
        <w:rPr>
          <w:rFonts w:ascii="Book Antiqua" w:hAnsi="Book Antiqua" w:cs="Times New Roman"/>
        </w:rPr>
        <w:t>high volumes</w:t>
      </w:r>
      <w:r w:rsidR="004B57EB" w:rsidRPr="002F6BA2">
        <w:rPr>
          <w:rFonts w:ascii="Book Antiqua" w:eastAsia="SimSun" w:hAnsi="Book Antiqua" w:cs="Times New Roman"/>
          <w:lang w:eastAsia="zh-CN"/>
        </w:rPr>
        <w:t>”</w:t>
      </w:r>
      <w:r w:rsidRPr="002F6BA2">
        <w:rPr>
          <w:rFonts w:ascii="Book Antiqua" w:hAnsi="Book Antiqua" w:cs="Times New Roman"/>
        </w:rPr>
        <w:t>, with researchers applying ad-hoc definitions that range from as low as 10 as cases per annum</w:t>
      </w:r>
      <w:r w:rsidRPr="002F6BA2">
        <w:rPr>
          <w:rFonts w:ascii="Book Antiqua" w:hAnsi="Book Antiqua" w:cs="Times New Roman"/>
          <w:vertAlign w:val="superscript"/>
        </w:rPr>
        <w:t>[</w:t>
      </w:r>
      <w:r w:rsidR="00E97FA8" w:rsidRPr="002F6BA2">
        <w:rPr>
          <w:rFonts w:ascii="Book Antiqua" w:hAnsi="Book Antiqua" w:cs="Times New Roman"/>
          <w:vertAlign w:val="superscript"/>
        </w:rPr>
        <w:t>16</w:t>
      </w:r>
      <w:r w:rsidRPr="002F6BA2">
        <w:rPr>
          <w:rFonts w:ascii="Book Antiqua" w:hAnsi="Book Antiqua" w:cs="Times New Roman"/>
          <w:vertAlign w:val="superscript"/>
        </w:rPr>
        <w:t>]</w:t>
      </w:r>
      <w:r w:rsidRPr="002F6BA2">
        <w:rPr>
          <w:rFonts w:ascii="Book Antiqua" w:hAnsi="Book Antiqua" w:cs="Times New Roman"/>
        </w:rPr>
        <w:t xml:space="preserve"> to as high as 150 cases per annum</w:t>
      </w:r>
      <w:r w:rsidRPr="002F6BA2">
        <w:rPr>
          <w:rFonts w:ascii="Book Antiqua" w:hAnsi="Book Antiqua" w:cs="Times New Roman"/>
          <w:vertAlign w:val="superscript"/>
        </w:rPr>
        <w:t>[</w:t>
      </w:r>
      <w:r w:rsidR="00E97FA8" w:rsidRPr="002F6BA2">
        <w:rPr>
          <w:rFonts w:ascii="Book Antiqua" w:hAnsi="Book Antiqua" w:cs="Times New Roman"/>
          <w:vertAlign w:val="superscript"/>
        </w:rPr>
        <w:t>18</w:t>
      </w:r>
      <w:r w:rsidRPr="002F6BA2">
        <w:rPr>
          <w:rFonts w:ascii="Book Antiqua" w:hAnsi="Book Antiqua" w:cs="Times New Roman"/>
          <w:vertAlign w:val="superscript"/>
        </w:rPr>
        <w:t>]</w:t>
      </w:r>
      <w:r w:rsidRPr="002F6BA2">
        <w:rPr>
          <w:rFonts w:ascii="Book Antiqua" w:hAnsi="Book Antiqua" w:cs="Times New Roman"/>
        </w:rPr>
        <w:t xml:space="preserve">. Most papers in the literature quote numbers in excess of </w:t>
      </w:r>
      <w:r w:rsidRPr="002F6BA2">
        <w:rPr>
          <w:rFonts w:ascii="Book Antiqua" w:hAnsi="Book Antiqua" w:cs="Times New Roman"/>
        </w:rPr>
        <w:lastRenderedPageBreak/>
        <w:t xml:space="preserve">20 cases per </w:t>
      </w:r>
      <w:proofErr w:type="gramStart"/>
      <w:r w:rsidRPr="002F6BA2">
        <w:rPr>
          <w:rFonts w:ascii="Book Antiqua" w:hAnsi="Book Antiqua" w:cs="Times New Roman"/>
        </w:rPr>
        <w:t>annum</w:t>
      </w:r>
      <w:r w:rsidR="00E6753D" w:rsidRPr="002F6BA2">
        <w:rPr>
          <w:rFonts w:ascii="Book Antiqua" w:hAnsi="Book Antiqua" w:cs="Times New Roman"/>
          <w:vertAlign w:val="superscript"/>
        </w:rPr>
        <w:t>[</w:t>
      </w:r>
      <w:proofErr w:type="gramEnd"/>
      <w:r w:rsidR="00E6753D" w:rsidRPr="002F6BA2">
        <w:rPr>
          <w:rFonts w:ascii="Book Antiqua" w:hAnsi="Book Antiqua" w:cs="Times New Roman"/>
          <w:vertAlign w:val="superscript"/>
        </w:rPr>
        <w:t>3,19,20,21,22</w:t>
      </w:r>
      <w:r w:rsidRPr="002F6BA2">
        <w:rPr>
          <w:rFonts w:ascii="Book Antiqua" w:hAnsi="Book Antiqua" w:cs="Times New Roman"/>
          <w:vertAlign w:val="superscript"/>
        </w:rPr>
        <w:t>,</w:t>
      </w:r>
      <w:r w:rsidR="00E6753D" w:rsidRPr="002F6BA2">
        <w:rPr>
          <w:rFonts w:ascii="Book Antiqua" w:hAnsi="Book Antiqua" w:cs="Times New Roman"/>
          <w:vertAlign w:val="superscript"/>
        </w:rPr>
        <w:t>23</w:t>
      </w:r>
      <w:r w:rsidRPr="002F6BA2">
        <w:rPr>
          <w:rFonts w:ascii="Book Antiqua" w:hAnsi="Book Antiqua" w:cs="Times New Roman"/>
          <w:vertAlign w:val="superscript"/>
        </w:rPr>
        <w:t>]</w:t>
      </w:r>
      <w:r w:rsidR="006F0B89" w:rsidRPr="002F6BA2">
        <w:rPr>
          <w:rFonts w:ascii="Book Antiqua" w:hAnsi="Book Antiqua" w:cs="Times New Roman"/>
        </w:rPr>
        <w:t>. Using these definitions, the h</w:t>
      </w:r>
      <w:r w:rsidRPr="002F6BA2">
        <w:rPr>
          <w:rFonts w:ascii="Book Antiqua" w:hAnsi="Book Antiqua" w:cs="Times New Roman"/>
        </w:rPr>
        <w:t xml:space="preserve">epatobiliary </w:t>
      </w:r>
      <w:r w:rsidR="00E3584B" w:rsidRPr="002F6BA2">
        <w:rPr>
          <w:rFonts w:ascii="Book Antiqua" w:hAnsi="Book Antiqua" w:cs="Times New Roman"/>
        </w:rPr>
        <w:t>unit</w:t>
      </w:r>
      <w:r w:rsidRPr="002F6BA2">
        <w:rPr>
          <w:rFonts w:ascii="Book Antiqua" w:hAnsi="Book Antiqua" w:cs="Times New Roman"/>
        </w:rPr>
        <w:t xml:space="preserve"> in Trinidad </w:t>
      </w:r>
      <w:r w:rsidR="004B57EB" w:rsidRPr="002F6BA2">
        <w:rPr>
          <w:rFonts w:ascii="Book Antiqua" w:eastAsia="SimSun" w:hAnsi="Book Antiqua" w:cs="Times New Roman" w:hint="eastAsia"/>
          <w:lang w:eastAsia="zh-CN"/>
        </w:rPr>
        <w:t>and</w:t>
      </w:r>
      <w:r w:rsidRPr="002F6BA2">
        <w:rPr>
          <w:rFonts w:ascii="Book Antiqua" w:hAnsi="Book Antiqua" w:cs="Times New Roman"/>
        </w:rPr>
        <w:t xml:space="preserve"> Tobago does not qualify as high volume, </w:t>
      </w:r>
      <w:r w:rsidR="0041347A" w:rsidRPr="002F6BA2">
        <w:rPr>
          <w:rFonts w:ascii="Book Antiqua" w:hAnsi="Book Antiqua" w:cs="Times New Roman"/>
        </w:rPr>
        <w:t>with a mean case volume</w:t>
      </w:r>
      <w:r w:rsidRPr="002F6BA2">
        <w:rPr>
          <w:rFonts w:ascii="Book Antiqua" w:hAnsi="Book Antiqua" w:cs="Times New Roman"/>
        </w:rPr>
        <w:t xml:space="preserve"> of 13.8 major </w:t>
      </w:r>
      <w:r w:rsidR="0041347A" w:rsidRPr="002F6BA2">
        <w:rPr>
          <w:rFonts w:ascii="Book Antiqua" w:hAnsi="Book Antiqua" w:cs="Times New Roman"/>
        </w:rPr>
        <w:t>hepatectomies</w:t>
      </w:r>
      <w:r w:rsidR="004B57EB" w:rsidRPr="002F6BA2">
        <w:rPr>
          <w:rFonts w:ascii="Book Antiqua" w:hAnsi="Book Antiqua" w:cs="Times New Roman"/>
        </w:rPr>
        <w:t xml:space="preserve"> per year.</w:t>
      </w:r>
    </w:p>
    <w:p w14:paraId="0426E5B5" w14:textId="0FA13398" w:rsidR="00A7012E" w:rsidRPr="002F6BA2" w:rsidRDefault="00845FFF" w:rsidP="00E0569E">
      <w:pPr>
        <w:spacing w:line="360" w:lineRule="auto"/>
        <w:ind w:firstLine="360"/>
        <w:jc w:val="both"/>
        <w:rPr>
          <w:rFonts w:ascii="Book Antiqua" w:hAnsi="Book Antiqua" w:cs="Times New Roman"/>
        </w:rPr>
      </w:pPr>
      <w:r w:rsidRPr="002F6BA2">
        <w:rPr>
          <w:rFonts w:ascii="Book Antiqua" w:hAnsi="Book Antiqua" w:cs="Times New Roman"/>
        </w:rPr>
        <w:t>Furthermore, the</w:t>
      </w:r>
      <w:r w:rsidR="00A7012E" w:rsidRPr="002F6BA2">
        <w:rPr>
          <w:rFonts w:ascii="Book Antiqua" w:hAnsi="Book Antiqua" w:cs="Times New Roman"/>
        </w:rPr>
        <w:t xml:space="preserve"> high volume centers are often tertiary referral hospitals that serve large catchment populations and attract significant funding. </w:t>
      </w:r>
      <w:r w:rsidR="00F13165" w:rsidRPr="002F6BA2">
        <w:rPr>
          <w:rFonts w:ascii="Book Antiqua" w:hAnsi="Book Antiqua" w:cs="Times New Roman"/>
        </w:rPr>
        <w:t>T</w:t>
      </w:r>
      <w:r w:rsidR="00A7012E" w:rsidRPr="002F6BA2">
        <w:rPr>
          <w:rFonts w:ascii="Book Antiqua" w:hAnsi="Book Antiqua" w:cs="Times New Roman"/>
        </w:rPr>
        <w:t xml:space="preserve">hey are usually located in major cities within developed countries. Unfortunately, many </w:t>
      </w:r>
      <w:r w:rsidR="005C0C98" w:rsidRPr="002F6BA2">
        <w:rPr>
          <w:rFonts w:ascii="Book Antiqua" w:hAnsi="Book Antiqua" w:cs="Times New Roman"/>
        </w:rPr>
        <w:t>pati</w:t>
      </w:r>
      <w:r w:rsidR="00F13165" w:rsidRPr="002F6BA2">
        <w:rPr>
          <w:rFonts w:ascii="Book Antiqua" w:hAnsi="Book Antiqua" w:cs="Times New Roman"/>
        </w:rPr>
        <w:t>ents in less-</w:t>
      </w:r>
      <w:r w:rsidR="005C0C98" w:rsidRPr="002F6BA2">
        <w:rPr>
          <w:rFonts w:ascii="Book Antiqua" w:hAnsi="Book Antiqua" w:cs="Times New Roman"/>
        </w:rPr>
        <w:t>developed</w:t>
      </w:r>
      <w:r w:rsidR="00866B9E" w:rsidRPr="002F6BA2">
        <w:rPr>
          <w:rFonts w:ascii="Book Antiqua" w:hAnsi="Book Antiqua" w:cs="Times New Roman"/>
        </w:rPr>
        <w:t xml:space="preserve"> Caribbean</w:t>
      </w:r>
      <w:r w:rsidR="005C0C98" w:rsidRPr="002F6BA2">
        <w:rPr>
          <w:rFonts w:ascii="Book Antiqua" w:hAnsi="Book Antiqua" w:cs="Times New Roman"/>
        </w:rPr>
        <w:t xml:space="preserve"> countries</w:t>
      </w:r>
      <w:r w:rsidR="00A7012E" w:rsidRPr="002F6BA2">
        <w:rPr>
          <w:rFonts w:ascii="Book Antiqua" w:hAnsi="Book Antiqua" w:cs="Times New Roman"/>
        </w:rPr>
        <w:t xml:space="preserve"> cannot access care in these high volume </w:t>
      </w:r>
      <w:r w:rsidR="004B57EB" w:rsidRPr="002F6BA2">
        <w:rPr>
          <w:rFonts w:ascii="Book Antiqua" w:hAnsi="Book Antiqua" w:cs="Times New Roman"/>
        </w:rPr>
        <w:t>centers</w:t>
      </w:r>
      <w:r w:rsidR="00A7012E" w:rsidRPr="002F6BA2">
        <w:rPr>
          <w:rFonts w:ascii="Book Antiqua" w:hAnsi="Book Antiqua" w:cs="Times New Roman"/>
        </w:rPr>
        <w:t xml:space="preserve"> because of travel restrictions, financial limitations, lack of health insurance coverage and/or a paucity of social support structures. Even within the United States, </w:t>
      </w:r>
      <w:proofErr w:type="spellStart"/>
      <w:r w:rsidR="00A7012E" w:rsidRPr="002F6BA2">
        <w:rPr>
          <w:rFonts w:ascii="Book Antiqua" w:eastAsia="Times New Roman" w:hAnsi="Book Antiqua" w:cs="Times New Roman"/>
          <w:color w:val="000000"/>
        </w:rPr>
        <w:t>Eppsteiner</w:t>
      </w:r>
      <w:proofErr w:type="spellEnd"/>
      <w:r w:rsidR="00A7012E" w:rsidRPr="002F6BA2">
        <w:rPr>
          <w:rFonts w:ascii="Book Antiqua" w:eastAsia="Times New Roman" w:hAnsi="Book Antiqua" w:cs="Times New Roman"/>
          <w:color w:val="000000"/>
        </w:rPr>
        <w:t xml:space="preserve"> </w:t>
      </w:r>
      <w:r w:rsidR="00A7012E" w:rsidRPr="002F6BA2">
        <w:rPr>
          <w:rFonts w:ascii="Book Antiqua" w:eastAsia="Times New Roman" w:hAnsi="Book Antiqua" w:cs="Times New Roman"/>
          <w:i/>
          <w:color w:val="000000"/>
        </w:rPr>
        <w:t xml:space="preserve">et </w:t>
      </w:r>
      <w:proofErr w:type="gramStart"/>
      <w:r w:rsidR="00A7012E" w:rsidRPr="002F6BA2">
        <w:rPr>
          <w:rFonts w:ascii="Book Antiqua" w:eastAsia="Times New Roman" w:hAnsi="Book Antiqua" w:cs="Times New Roman"/>
          <w:i/>
          <w:color w:val="000000"/>
        </w:rPr>
        <w:t>al</w:t>
      </w:r>
      <w:r w:rsidR="00A7012E" w:rsidRPr="002F6BA2">
        <w:rPr>
          <w:rFonts w:ascii="Book Antiqua" w:eastAsia="Times New Roman" w:hAnsi="Book Antiqua" w:cs="Times New Roman"/>
          <w:color w:val="000000"/>
          <w:vertAlign w:val="superscript"/>
        </w:rPr>
        <w:t>[</w:t>
      </w:r>
      <w:proofErr w:type="gramEnd"/>
      <w:r w:rsidR="00723B49" w:rsidRPr="002F6BA2">
        <w:rPr>
          <w:rFonts w:ascii="Book Antiqua" w:eastAsia="Times New Roman" w:hAnsi="Book Antiqua" w:cs="Times New Roman"/>
          <w:color w:val="000000"/>
          <w:vertAlign w:val="superscript"/>
        </w:rPr>
        <w:t>17</w:t>
      </w:r>
      <w:r w:rsidR="00A7012E" w:rsidRPr="002F6BA2">
        <w:rPr>
          <w:rFonts w:ascii="Book Antiqua" w:eastAsia="Times New Roman" w:hAnsi="Book Antiqua" w:cs="Times New Roman"/>
          <w:color w:val="000000"/>
          <w:vertAlign w:val="superscript"/>
        </w:rPr>
        <w:t>]</w:t>
      </w:r>
      <w:r w:rsidR="00A7012E" w:rsidRPr="002F6BA2">
        <w:rPr>
          <w:rFonts w:ascii="Book Antiqua" w:eastAsia="Times New Roman" w:hAnsi="Book Antiqua" w:cs="Times New Roman"/>
          <w:color w:val="000000"/>
        </w:rPr>
        <w:t xml:space="preserve"> noted that </w:t>
      </w:r>
      <w:r w:rsidR="005C0C98" w:rsidRPr="002F6BA2">
        <w:rPr>
          <w:rFonts w:ascii="Book Antiqua" w:eastAsia="Times New Roman" w:hAnsi="Book Antiqua" w:cs="Times New Roman"/>
          <w:color w:val="000000"/>
        </w:rPr>
        <w:t xml:space="preserve">there was </w:t>
      </w:r>
      <w:r w:rsidR="00A7012E" w:rsidRPr="002F6BA2">
        <w:rPr>
          <w:rFonts w:ascii="Book Antiqua" w:hAnsi="Book Antiqua" w:cs="Times New Roman"/>
        </w:rPr>
        <w:t>socio-economic inequity for</w:t>
      </w:r>
      <w:r w:rsidR="005C0C98" w:rsidRPr="002F6BA2">
        <w:rPr>
          <w:rFonts w:ascii="Book Antiqua" w:hAnsi="Book Antiqua" w:cs="Times New Roman"/>
        </w:rPr>
        <w:t xml:space="preserve"> </w:t>
      </w:r>
      <w:r w:rsidR="00A7012E" w:rsidRPr="002F6BA2">
        <w:rPr>
          <w:rFonts w:ascii="Book Antiqua" w:hAnsi="Book Antiqua" w:cs="Times New Roman"/>
        </w:rPr>
        <w:t xml:space="preserve">access to care at high volume </w:t>
      </w:r>
      <w:r w:rsidR="006A49DF" w:rsidRPr="002F6BA2">
        <w:rPr>
          <w:rFonts w:ascii="Book Antiqua" w:hAnsi="Book Antiqua" w:cs="Times New Roman"/>
        </w:rPr>
        <w:t>centers</w:t>
      </w:r>
      <w:r w:rsidR="00A7012E" w:rsidRPr="002F6BA2">
        <w:rPr>
          <w:rFonts w:ascii="Book Antiqua" w:hAnsi="Book Antiqua" w:cs="Times New Roman"/>
        </w:rPr>
        <w:t>.</w:t>
      </w:r>
    </w:p>
    <w:p w14:paraId="2E4AE180" w14:textId="125E8452" w:rsidR="00492701" w:rsidRPr="002F6BA2" w:rsidRDefault="00492701" w:rsidP="00E0569E">
      <w:pPr>
        <w:spacing w:line="360" w:lineRule="auto"/>
        <w:ind w:firstLine="360"/>
        <w:jc w:val="both"/>
        <w:rPr>
          <w:rFonts w:ascii="Book Antiqua" w:hAnsi="Book Antiqua" w:cs="Times New Roman"/>
        </w:rPr>
      </w:pPr>
      <w:r w:rsidRPr="002F6BA2">
        <w:rPr>
          <w:rFonts w:ascii="Book Antiqua" w:hAnsi="Book Antiqua" w:cs="Times New Roman"/>
        </w:rPr>
        <w:t xml:space="preserve">We observed that most current reports, even those supporting centralization, documented that the majority of major </w:t>
      </w:r>
      <w:r w:rsidR="00845FFF" w:rsidRPr="002F6BA2">
        <w:rPr>
          <w:rFonts w:ascii="Book Antiqua" w:hAnsi="Book Antiqua" w:cs="Times New Roman"/>
        </w:rPr>
        <w:t>hepatectomies</w:t>
      </w:r>
      <w:r w:rsidRPr="002F6BA2">
        <w:rPr>
          <w:rFonts w:ascii="Book Antiqua" w:hAnsi="Book Antiqua" w:cs="Times New Roman"/>
        </w:rPr>
        <w:t xml:space="preserve"> are being performed in low-volume centers - even in developed countries in the 21</w:t>
      </w:r>
      <w:r w:rsidRPr="002F6BA2">
        <w:rPr>
          <w:rFonts w:ascii="Book Antiqua" w:hAnsi="Book Antiqua" w:cs="Times New Roman"/>
          <w:vertAlign w:val="superscript"/>
        </w:rPr>
        <w:t>st</w:t>
      </w:r>
      <w:r w:rsidRPr="002F6BA2">
        <w:rPr>
          <w:rFonts w:ascii="Book Antiqua" w:hAnsi="Book Antiqua" w:cs="Times New Roman"/>
        </w:rPr>
        <w:t xml:space="preserve"> century. Fong </w:t>
      </w:r>
      <w:r w:rsidRPr="002F6BA2">
        <w:rPr>
          <w:rFonts w:ascii="Book Antiqua" w:hAnsi="Book Antiqua" w:cs="Times New Roman"/>
          <w:i/>
        </w:rPr>
        <w:t xml:space="preserve">et </w:t>
      </w:r>
      <w:proofErr w:type="gramStart"/>
      <w:r w:rsidRPr="002F6BA2">
        <w:rPr>
          <w:rFonts w:ascii="Book Antiqua" w:hAnsi="Book Antiqua" w:cs="Times New Roman"/>
          <w:i/>
        </w:rPr>
        <w:t>al</w:t>
      </w:r>
      <w:r w:rsidRPr="002F6BA2">
        <w:rPr>
          <w:rFonts w:ascii="Book Antiqua" w:hAnsi="Book Antiqua" w:cs="Times New Roman"/>
          <w:vertAlign w:val="superscript"/>
        </w:rPr>
        <w:t>[</w:t>
      </w:r>
      <w:proofErr w:type="gramEnd"/>
      <w:r w:rsidRPr="002F6BA2">
        <w:rPr>
          <w:rFonts w:ascii="Book Antiqua" w:hAnsi="Book Antiqua" w:cs="Times New Roman"/>
          <w:vertAlign w:val="superscript"/>
        </w:rPr>
        <w:t>3]</w:t>
      </w:r>
      <w:r w:rsidRPr="002F6BA2">
        <w:rPr>
          <w:rFonts w:ascii="Book Antiqua" w:hAnsi="Book Antiqua" w:cs="Times New Roman"/>
        </w:rPr>
        <w:t xml:space="preserve"> reported in 2005 that only </w:t>
      </w:r>
      <w:r w:rsidRPr="002F6BA2">
        <w:rPr>
          <w:rFonts w:ascii="Book Antiqua" w:hAnsi="Book Antiqua" w:cs="Times New Roman"/>
          <w:color w:val="000000"/>
        </w:rPr>
        <w:t xml:space="preserve">1% of the hospitals that offered major hepatectomies in the United States of America actually qualified as high-volume </w:t>
      </w:r>
      <w:r w:rsidR="006A49DF" w:rsidRPr="002F6BA2">
        <w:rPr>
          <w:rFonts w:ascii="Book Antiqua" w:hAnsi="Book Antiqua" w:cs="Times New Roman"/>
          <w:color w:val="000000"/>
        </w:rPr>
        <w:t>centers</w:t>
      </w:r>
      <w:r w:rsidRPr="002F6BA2">
        <w:rPr>
          <w:rFonts w:ascii="Book Antiqua" w:hAnsi="Book Antiqua" w:cs="Times New Roman"/>
          <w:color w:val="000000"/>
        </w:rPr>
        <w:t xml:space="preserve">. In fact, </w:t>
      </w:r>
      <w:r w:rsidRPr="002F6BA2">
        <w:rPr>
          <w:rFonts w:ascii="Book Antiqua" w:hAnsi="Book Antiqua" w:cs="Times New Roman"/>
        </w:rPr>
        <w:t xml:space="preserve">Fong </w:t>
      </w:r>
      <w:r w:rsidRPr="002F6BA2">
        <w:rPr>
          <w:rFonts w:ascii="Book Antiqua" w:hAnsi="Book Antiqua" w:cs="Times New Roman"/>
          <w:i/>
        </w:rPr>
        <w:t xml:space="preserve">et </w:t>
      </w:r>
      <w:proofErr w:type="gramStart"/>
      <w:r w:rsidRPr="002F6BA2">
        <w:rPr>
          <w:rFonts w:ascii="Book Antiqua" w:hAnsi="Book Antiqua" w:cs="Times New Roman"/>
          <w:i/>
        </w:rPr>
        <w:t>al</w:t>
      </w:r>
      <w:r w:rsidRPr="002F6BA2">
        <w:rPr>
          <w:rFonts w:ascii="Book Antiqua" w:hAnsi="Book Antiqua" w:cs="Times New Roman"/>
          <w:vertAlign w:val="superscript"/>
        </w:rPr>
        <w:t>[</w:t>
      </w:r>
      <w:proofErr w:type="gramEnd"/>
      <w:r w:rsidRPr="002F6BA2">
        <w:rPr>
          <w:rFonts w:ascii="Book Antiqua" w:hAnsi="Book Antiqua" w:cs="Times New Roman"/>
          <w:vertAlign w:val="superscript"/>
        </w:rPr>
        <w:t>3]</w:t>
      </w:r>
      <w:r w:rsidRPr="002F6BA2">
        <w:rPr>
          <w:rFonts w:ascii="Book Antiqua" w:hAnsi="Book Antiqua" w:cs="Times New Roman"/>
          <w:color w:val="000000"/>
        </w:rPr>
        <w:t xml:space="preserve"> reported that the 1272 low-volume centers in the United States performed an average of 1 major </w:t>
      </w:r>
      <w:r w:rsidR="00845FFF" w:rsidRPr="002F6BA2">
        <w:rPr>
          <w:rFonts w:ascii="Book Antiqua" w:hAnsi="Book Antiqua" w:cs="Times New Roman"/>
          <w:color w:val="000000"/>
        </w:rPr>
        <w:t>hepatectomy</w:t>
      </w:r>
      <w:r w:rsidRPr="002F6BA2">
        <w:rPr>
          <w:rFonts w:ascii="Book Antiqua" w:hAnsi="Book Antiqua" w:cs="Times New Roman"/>
          <w:color w:val="000000"/>
        </w:rPr>
        <w:t xml:space="preserve"> per a</w:t>
      </w:r>
      <w:r w:rsidR="007F02CE" w:rsidRPr="002F6BA2">
        <w:rPr>
          <w:rFonts w:ascii="Book Antiqua" w:hAnsi="Book Antiqua" w:cs="Times New Roman"/>
          <w:color w:val="000000"/>
        </w:rPr>
        <w:t>nnum -</w:t>
      </w:r>
      <w:r w:rsidR="00845FFF" w:rsidRPr="002F6BA2">
        <w:rPr>
          <w:rFonts w:ascii="Book Antiqua" w:hAnsi="Book Antiqua" w:cs="Times New Roman"/>
          <w:color w:val="000000"/>
        </w:rPr>
        <w:t xml:space="preserve"> substantially below the “</w:t>
      </w:r>
      <w:r w:rsidRPr="002F6BA2">
        <w:rPr>
          <w:rFonts w:ascii="Book Antiqua" w:hAnsi="Book Antiqua" w:cs="Times New Roman"/>
          <w:color w:val="000000"/>
        </w:rPr>
        <w:t>high-volume mark</w:t>
      </w:r>
      <w:r w:rsidR="00845FFF" w:rsidRPr="002F6BA2">
        <w:rPr>
          <w:rFonts w:ascii="Book Antiqua" w:hAnsi="Book Antiqua" w:cs="Times New Roman"/>
          <w:color w:val="000000"/>
        </w:rPr>
        <w:t>”</w:t>
      </w:r>
      <w:r w:rsidR="004B57EB" w:rsidRPr="002F6BA2">
        <w:rPr>
          <w:rFonts w:ascii="Book Antiqua" w:hAnsi="Book Antiqua" w:cs="Times New Roman"/>
          <w:color w:val="000000"/>
        </w:rPr>
        <w:t>.</w:t>
      </w:r>
    </w:p>
    <w:p w14:paraId="09B9C438" w14:textId="7D27886C" w:rsidR="00492701" w:rsidRPr="002F6BA2" w:rsidRDefault="00492701"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color w:val="000000"/>
        </w:rPr>
        <w:t xml:space="preserve">Similar findings were reported by other researchers: </w:t>
      </w:r>
      <w:proofErr w:type="spellStart"/>
      <w:r w:rsidRPr="002F6BA2">
        <w:rPr>
          <w:rFonts w:ascii="Book Antiqua" w:eastAsia="Times New Roman" w:hAnsi="Book Antiqua" w:cs="Times New Roman"/>
          <w:color w:val="000000"/>
          <w:shd w:val="clear" w:color="auto" w:fill="FFFFFF"/>
        </w:rPr>
        <w:t>Choti</w:t>
      </w:r>
      <w:proofErr w:type="spellEnd"/>
      <w:r w:rsidRPr="002F6BA2">
        <w:rPr>
          <w:rFonts w:ascii="Book Antiqua" w:eastAsia="Times New Roman" w:hAnsi="Book Antiqua" w:cs="Times New Roman"/>
          <w:color w:val="000000"/>
          <w:shd w:val="clear" w:color="auto" w:fill="FFFFFF"/>
        </w:rPr>
        <w:t xml:space="preserve"> </w:t>
      </w:r>
      <w:r w:rsidRPr="002F6BA2">
        <w:rPr>
          <w:rFonts w:ascii="Book Antiqua" w:eastAsia="Times New Roman" w:hAnsi="Book Antiqua" w:cs="Times New Roman"/>
          <w:i/>
          <w:color w:val="000000"/>
          <w:shd w:val="clear" w:color="auto" w:fill="FFFFFF"/>
        </w:rPr>
        <w:t xml:space="preserve">et </w:t>
      </w:r>
      <w:proofErr w:type="gramStart"/>
      <w:r w:rsidRPr="002F6BA2">
        <w:rPr>
          <w:rFonts w:ascii="Book Antiqua" w:eastAsia="Times New Roman" w:hAnsi="Book Antiqua" w:cs="Times New Roman"/>
          <w:i/>
          <w:color w:val="000000"/>
          <w:shd w:val="clear" w:color="auto" w:fill="FFFFFF"/>
        </w:rPr>
        <w:t>al</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5]</w:t>
      </w:r>
      <w:r w:rsidRPr="002F6BA2">
        <w:rPr>
          <w:rFonts w:ascii="Book Antiqua" w:eastAsia="Times New Roman" w:hAnsi="Book Antiqua" w:cs="Times New Roman"/>
          <w:color w:val="000000"/>
          <w:shd w:val="clear" w:color="auto" w:fill="FFFFFF"/>
        </w:rPr>
        <w:t xml:space="preserve"> reported that only 2.7% (1) of the 37 facilities performing major liver resections in the state of Maryland qualified as high-vol</w:t>
      </w:r>
      <w:r w:rsidR="007F02CE" w:rsidRPr="002F6BA2">
        <w:rPr>
          <w:rFonts w:ascii="Book Antiqua" w:eastAsia="Times New Roman" w:hAnsi="Book Antiqua" w:cs="Times New Roman"/>
          <w:color w:val="000000"/>
          <w:shd w:val="clear" w:color="auto" w:fill="FFFFFF"/>
        </w:rPr>
        <w:t xml:space="preserve">ume. The </w:t>
      </w:r>
      <w:r w:rsidRPr="002F6BA2">
        <w:rPr>
          <w:rFonts w:ascii="Book Antiqua" w:eastAsia="Times New Roman" w:hAnsi="Book Antiqua" w:cs="Times New Roman"/>
          <w:color w:val="000000"/>
          <w:shd w:val="clear" w:color="auto" w:fill="FFFFFF"/>
        </w:rPr>
        <w:t xml:space="preserve">low-volume facilities performed an average of 1.5 cases </w:t>
      </w:r>
      <w:proofErr w:type="gramStart"/>
      <w:r w:rsidRPr="002F6BA2">
        <w:rPr>
          <w:rFonts w:ascii="Book Antiqua" w:eastAsia="Times New Roman" w:hAnsi="Book Antiqua" w:cs="Times New Roman"/>
          <w:color w:val="000000"/>
          <w:shd w:val="clear" w:color="auto" w:fill="FFFFFF"/>
        </w:rPr>
        <w:t>annually</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5]</w:t>
      </w:r>
      <w:r w:rsidRPr="002F6BA2">
        <w:rPr>
          <w:rFonts w:ascii="Book Antiqua" w:eastAsia="Times New Roman" w:hAnsi="Book Antiqua" w:cs="Times New Roman"/>
          <w:color w:val="000000"/>
          <w:shd w:val="clear" w:color="auto" w:fill="FFFFFF"/>
        </w:rPr>
        <w:t xml:space="preserve">. Similarly, Glasgow </w:t>
      </w:r>
      <w:r w:rsidRPr="002F6BA2">
        <w:rPr>
          <w:rFonts w:ascii="Book Antiqua" w:eastAsia="Times New Roman" w:hAnsi="Book Antiqua" w:cs="Times New Roman"/>
          <w:i/>
          <w:color w:val="000000"/>
          <w:shd w:val="clear" w:color="auto" w:fill="FFFFFF"/>
        </w:rPr>
        <w:t xml:space="preserve">et </w:t>
      </w:r>
      <w:proofErr w:type="gramStart"/>
      <w:r w:rsidRPr="002F6BA2">
        <w:rPr>
          <w:rFonts w:ascii="Book Antiqua" w:eastAsia="Times New Roman" w:hAnsi="Book Antiqua" w:cs="Times New Roman"/>
          <w:i/>
          <w:color w:val="000000"/>
          <w:shd w:val="clear" w:color="auto" w:fill="FFFFFF"/>
        </w:rPr>
        <w:t>al</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6]</w:t>
      </w:r>
      <w:r w:rsidRPr="002F6BA2">
        <w:rPr>
          <w:rFonts w:ascii="Book Antiqua" w:eastAsia="Times New Roman" w:hAnsi="Book Antiqua" w:cs="Times New Roman"/>
          <w:color w:val="000000"/>
          <w:shd w:val="clear" w:color="auto" w:fill="FFFFFF"/>
        </w:rPr>
        <w:t xml:space="preserve"> reported that only 3% of 138 hospitals performing liver resections in the state of California qualified as high volume. The low-volume hospitals performed </w:t>
      </w:r>
      <w:r w:rsidR="004B57EB" w:rsidRPr="002F6BA2">
        <w:rPr>
          <w:rFonts w:ascii="Book Antiqua" w:eastAsia="Times New Roman" w:hAnsi="Book Antiqua" w:cs="Times New Roman"/>
          <w:color w:val="000000"/>
          <w:shd w:val="clear" w:color="auto" w:fill="FFFFFF"/>
        </w:rPr>
        <w:t>≤</w:t>
      </w:r>
      <w:r w:rsidR="004B57EB" w:rsidRPr="002F6BA2">
        <w:rPr>
          <w:rFonts w:ascii="Book Antiqua" w:eastAsia="SimSun" w:hAnsi="Book Antiqua" w:cs="Times New Roman"/>
          <w:color w:val="000000"/>
          <w:shd w:val="clear" w:color="auto" w:fill="FFFFFF"/>
          <w:lang w:eastAsia="zh-CN"/>
        </w:rPr>
        <w:t xml:space="preserve"> </w:t>
      </w:r>
      <w:r w:rsidRPr="002F6BA2">
        <w:rPr>
          <w:rFonts w:ascii="Book Antiqua" w:eastAsia="Times New Roman" w:hAnsi="Book Antiqua" w:cs="Times New Roman"/>
          <w:color w:val="000000"/>
          <w:shd w:val="clear" w:color="auto" w:fill="FFFFFF"/>
        </w:rPr>
        <w:t xml:space="preserve">3 hepatectomies per </w:t>
      </w:r>
      <w:proofErr w:type="gramStart"/>
      <w:r w:rsidRPr="002F6BA2">
        <w:rPr>
          <w:rFonts w:ascii="Book Antiqua" w:eastAsia="Times New Roman" w:hAnsi="Book Antiqua" w:cs="Times New Roman"/>
          <w:color w:val="000000"/>
          <w:shd w:val="clear" w:color="auto" w:fill="FFFFFF"/>
        </w:rPr>
        <w:t>annum</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6]</w:t>
      </w:r>
      <w:r w:rsidR="004B57EB" w:rsidRPr="002F6BA2">
        <w:rPr>
          <w:rFonts w:ascii="Book Antiqua" w:eastAsia="Times New Roman" w:hAnsi="Book Antiqua" w:cs="Times New Roman"/>
          <w:color w:val="000000"/>
          <w:shd w:val="clear" w:color="auto" w:fill="FFFFFF"/>
        </w:rPr>
        <w:t>.</w:t>
      </w:r>
    </w:p>
    <w:p w14:paraId="58998F4A" w14:textId="5BBC4DE7" w:rsidR="00845FFF" w:rsidRPr="002F6BA2" w:rsidRDefault="00492701" w:rsidP="00E0569E">
      <w:pPr>
        <w:spacing w:line="360" w:lineRule="auto"/>
        <w:ind w:firstLine="360"/>
        <w:jc w:val="both"/>
        <w:rPr>
          <w:rFonts w:ascii="Book Antiqua" w:eastAsia="SimSun" w:hAnsi="Book Antiqua" w:cs="Times New Roman"/>
          <w:lang w:eastAsia="zh-CN"/>
        </w:rPr>
      </w:pPr>
      <w:r w:rsidRPr="002F6BA2">
        <w:rPr>
          <w:rFonts w:ascii="Book Antiqua" w:eastAsia="Times New Roman" w:hAnsi="Book Antiqua" w:cs="Times New Roman"/>
          <w:color w:val="000000"/>
          <w:shd w:val="clear" w:color="auto" w:fill="FFFFFF"/>
        </w:rPr>
        <w:t xml:space="preserve">It seems that there is still not universal buy in to the concept of centralization for major </w:t>
      </w:r>
      <w:r w:rsidR="0041347A" w:rsidRPr="002F6BA2">
        <w:rPr>
          <w:rFonts w:ascii="Book Antiqua" w:eastAsia="Times New Roman" w:hAnsi="Book Antiqua" w:cs="Times New Roman"/>
          <w:color w:val="000000"/>
          <w:shd w:val="clear" w:color="auto" w:fill="FFFFFF"/>
        </w:rPr>
        <w:t>hepatectomies</w:t>
      </w:r>
      <w:r w:rsidRPr="002F6BA2">
        <w:rPr>
          <w:rFonts w:ascii="Book Antiqua" w:eastAsia="Times New Roman" w:hAnsi="Book Antiqua" w:cs="Times New Roman"/>
          <w:color w:val="000000"/>
          <w:shd w:val="clear" w:color="auto" w:fill="FFFFFF"/>
        </w:rPr>
        <w:t>. One reason for this may be the lack of practicality. This is especially true in developing countries and it can be appreciated by examining the health care environment in the Anglophone Caribbean</w:t>
      </w:r>
      <w:r w:rsidRPr="002F6BA2">
        <w:rPr>
          <w:rFonts w:ascii="Book Antiqua" w:hAnsi="Book Antiqua" w:cs="Times New Roman"/>
        </w:rPr>
        <w:t xml:space="preserve">. </w:t>
      </w:r>
      <w:proofErr w:type="spellStart"/>
      <w:r w:rsidRPr="002F6BA2">
        <w:rPr>
          <w:rFonts w:ascii="Book Antiqua" w:hAnsi="Book Antiqua" w:cs="Times New Roman"/>
        </w:rPr>
        <w:t>Nar</w:t>
      </w:r>
      <w:r w:rsidR="008E1C20" w:rsidRPr="002F6BA2">
        <w:rPr>
          <w:rFonts w:ascii="Book Antiqua" w:hAnsi="Book Antiqua" w:cs="Times New Roman"/>
        </w:rPr>
        <w:t>a</w:t>
      </w:r>
      <w:r w:rsidRPr="002F6BA2">
        <w:rPr>
          <w:rFonts w:ascii="Book Antiqua" w:hAnsi="Book Antiqua" w:cs="Times New Roman"/>
        </w:rPr>
        <w:t>yansingh</w:t>
      </w:r>
      <w:proofErr w:type="spellEnd"/>
      <w:r w:rsidRPr="002F6BA2">
        <w:rPr>
          <w:rFonts w:ascii="Book Antiqua" w:hAnsi="Book Antiqua" w:cs="Times New Roman"/>
        </w:rPr>
        <w:t xml:space="preserve"> </w:t>
      </w:r>
      <w:r w:rsidRPr="002F6BA2">
        <w:rPr>
          <w:rFonts w:ascii="Book Antiqua" w:hAnsi="Book Antiqua" w:cs="Times New Roman"/>
          <w:i/>
        </w:rPr>
        <w:t>et al</w:t>
      </w:r>
      <w:r w:rsidRPr="002F6BA2">
        <w:rPr>
          <w:rFonts w:ascii="Book Antiqua" w:hAnsi="Book Antiqua" w:cs="Times New Roman"/>
          <w:vertAlign w:val="superscript"/>
        </w:rPr>
        <w:t>[</w:t>
      </w:r>
      <w:r w:rsidR="00C51E4F" w:rsidRPr="002F6BA2">
        <w:rPr>
          <w:rFonts w:ascii="Book Antiqua" w:hAnsi="Book Antiqua" w:cs="Times New Roman"/>
          <w:vertAlign w:val="superscript"/>
        </w:rPr>
        <w:t>24</w:t>
      </w:r>
      <w:r w:rsidRPr="002F6BA2">
        <w:rPr>
          <w:rFonts w:ascii="Book Antiqua" w:hAnsi="Book Antiqua" w:cs="Times New Roman"/>
          <w:vertAlign w:val="superscript"/>
        </w:rPr>
        <w:t>]</w:t>
      </w:r>
      <w:r w:rsidRPr="002F6BA2">
        <w:rPr>
          <w:rFonts w:ascii="Book Antiqua" w:hAnsi="Book Antiqua" w:cs="Times New Roman"/>
        </w:rPr>
        <w:t xml:space="preserve"> outlined the unique challenges to healthcare delivery in this setting: (1) many countries are island states that are </w:t>
      </w:r>
      <w:r w:rsidRPr="002F6BA2">
        <w:rPr>
          <w:rFonts w:ascii="Book Antiqua" w:hAnsi="Book Antiqua" w:cs="Times New Roman"/>
        </w:rPr>
        <w:lastRenderedPageBreak/>
        <w:t>geographically separated by the Caribbean Sea</w:t>
      </w:r>
      <w:r w:rsidR="004B57EB" w:rsidRPr="002F6BA2">
        <w:rPr>
          <w:rFonts w:ascii="Book Antiqua" w:eastAsia="SimSun" w:hAnsi="Book Antiqua" w:cs="Times New Roman" w:hint="eastAsia"/>
          <w:lang w:eastAsia="zh-CN"/>
        </w:rPr>
        <w:t>;</w:t>
      </w:r>
      <w:r w:rsidRPr="002F6BA2">
        <w:rPr>
          <w:rFonts w:ascii="Book Antiqua" w:hAnsi="Book Antiqua" w:cs="Times New Roman"/>
        </w:rPr>
        <w:t xml:space="preserve"> (2) there are political barriers since each country is independent and separately governed</w:t>
      </w:r>
      <w:r w:rsidR="004B57EB" w:rsidRPr="002F6BA2">
        <w:rPr>
          <w:rFonts w:ascii="Book Antiqua" w:eastAsia="SimSun" w:hAnsi="Book Antiqua" w:cs="Times New Roman" w:hint="eastAsia"/>
          <w:lang w:eastAsia="zh-CN"/>
        </w:rPr>
        <w:t>;</w:t>
      </w:r>
      <w:r w:rsidRPr="002F6BA2">
        <w:rPr>
          <w:rFonts w:ascii="Book Antiqua" w:hAnsi="Book Antiqua" w:cs="Times New Roman"/>
        </w:rPr>
        <w:t xml:space="preserve"> (3) each island has distinctly different cu</w:t>
      </w:r>
      <w:r w:rsidR="00D30F96" w:rsidRPr="002F6BA2">
        <w:rPr>
          <w:rFonts w:ascii="Book Antiqua" w:hAnsi="Book Antiqua" w:cs="Times New Roman"/>
        </w:rPr>
        <w:t>ltures</w:t>
      </w:r>
      <w:r w:rsidR="004B57EB" w:rsidRPr="002F6BA2">
        <w:rPr>
          <w:rFonts w:ascii="Book Antiqua" w:eastAsia="SimSun" w:hAnsi="Book Antiqua" w:cs="Times New Roman" w:hint="eastAsia"/>
          <w:lang w:eastAsia="zh-CN"/>
        </w:rPr>
        <w:t>;</w:t>
      </w:r>
      <w:r w:rsidR="00D30F96" w:rsidRPr="002F6BA2">
        <w:rPr>
          <w:rFonts w:ascii="Book Antiqua" w:hAnsi="Book Antiqua" w:cs="Times New Roman"/>
        </w:rPr>
        <w:t xml:space="preserve"> and (4)</w:t>
      </w:r>
      <w:r w:rsidRPr="002F6BA2">
        <w:rPr>
          <w:rFonts w:ascii="Book Antiqua" w:hAnsi="Book Antiqua" w:cs="Times New Roman"/>
        </w:rPr>
        <w:t xml:space="preserve"> </w:t>
      </w:r>
      <w:r w:rsidR="00D30F96" w:rsidRPr="002F6BA2">
        <w:rPr>
          <w:rFonts w:ascii="Book Antiqua" w:hAnsi="Book Antiqua" w:cs="Times New Roman"/>
        </w:rPr>
        <w:t xml:space="preserve">many surgeons, even those with subspecialty training, are required to perform a wide repertoire of </w:t>
      </w:r>
      <w:r w:rsidR="00866B9E" w:rsidRPr="002F6BA2">
        <w:rPr>
          <w:rFonts w:ascii="Book Antiqua" w:hAnsi="Book Antiqua" w:cs="Times New Roman"/>
        </w:rPr>
        <w:t xml:space="preserve">general surgical </w:t>
      </w:r>
      <w:r w:rsidR="00D30F96" w:rsidRPr="002F6BA2">
        <w:rPr>
          <w:rFonts w:ascii="Book Antiqua" w:hAnsi="Book Antiqua" w:cs="Times New Roman"/>
        </w:rPr>
        <w:t xml:space="preserve">procedures at low volumes. </w:t>
      </w:r>
      <w:r w:rsidRPr="002F6BA2">
        <w:rPr>
          <w:rFonts w:ascii="Book Antiqua" w:hAnsi="Book Antiqua" w:cs="Times New Roman"/>
        </w:rPr>
        <w:t xml:space="preserve">In addition, most of these countries have underfunded health care </w:t>
      </w:r>
      <w:proofErr w:type="gramStart"/>
      <w:r w:rsidRPr="002F6BA2">
        <w:rPr>
          <w:rFonts w:ascii="Book Antiqua" w:hAnsi="Book Antiqua" w:cs="Times New Roman"/>
        </w:rPr>
        <w:t>systems</w:t>
      </w:r>
      <w:r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8</w:t>
      </w:r>
      <w:r w:rsidRPr="002F6BA2">
        <w:rPr>
          <w:rFonts w:ascii="Book Antiqua" w:hAnsi="Book Antiqua" w:cs="Times New Roman"/>
          <w:vertAlign w:val="superscript"/>
        </w:rPr>
        <w:t>]</w:t>
      </w:r>
      <w:r w:rsidRPr="002F6BA2">
        <w:rPr>
          <w:rFonts w:ascii="Book Antiqua" w:hAnsi="Book Antiqua" w:cs="Times New Roman"/>
        </w:rPr>
        <w:t>, leadership deficiencies</w:t>
      </w:r>
      <w:r w:rsidRPr="002F6BA2">
        <w:rPr>
          <w:rFonts w:ascii="Book Antiqua" w:hAnsi="Book Antiqua" w:cs="Times New Roman"/>
          <w:vertAlign w:val="superscript"/>
        </w:rPr>
        <w:t>[</w:t>
      </w:r>
      <w:r w:rsidR="00C51E4F" w:rsidRPr="002F6BA2">
        <w:rPr>
          <w:rFonts w:ascii="Book Antiqua" w:hAnsi="Book Antiqua" w:cs="Times New Roman"/>
          <w:vertAlign w:val="superscript"/>
        </w:rPr>
        <w:t>25</w:t>
      </w:r>
      <w:r w:rsidRPr="002F6BA2">
        <w:rPr>
          <w:rFonts w:ascii="Book Antiqua" w:hAnsi="Book Antiqua" w:cs="Times New Roman"/>
          <w:vertAlign w:val="superscript"/>
        </w:rPr>
        <w:t>,</w:t>
      </w:r>
      <w:r w:rsidR="00C51E4F" w:rsidRPr="002F6BA2">
        <w:rPr>
          <w:rFonts w:ascii="Book Antiqua" w:hAnsi="Book Antiqua" w:cs="Times New Roman"/>
          <w:vertAlign w:val="superscript"/>
        </w:rPr>
        <w:t>26</w:t>
      </w:r>
      <w:r w:rsidRPr="002F6BA2">
        <w:rPr>
          <w:rFonts w:ascii="Book Antiqua" w:hAnsi="Book Antiqua" w:cs="Times New Roman"/>
          <w:vertAlign w:val="superscript"/>
        </w:rPr>
        <w:t>]</w:t>
      </w:r>
      <w:r w:rsidRPr="002F6BA2">
        <w:rPr>
          <w:rFonts w:ascii="Book Antiqua" w:hAnsi="Book Antiqua" w:cs="Times New Roman"/>
        </w:rPr>
        <w:t>, cultural resistance to multidisciplinary collaboration</w:t>
      </w:r>
      <w:r w:rsidRPr="002F6BA2">
        <w:rPr>
          <w:rFonts w:ascii="Book Antiqua" w:hAnsi="Book Antiqua" w:cs="Times New Roman"/>
          <w:vertAlign w:val="superscript"/>
        </w:rPr>
        <w:t>[8]</w:t>
      </w:r>
      <w:r w:rsidRPr="002F6BA2">
        <w:rPr>
          <w:rFonts w:ascii="Book Antiqua" w:hAnsi="Book Antiqua" w:cs="Times New Roman"/>
        </w:rPr>
        <w:t xml:space="preserve"> and limited access to specialists and subspecialists</w:t>
      </w:r>
      <w:r w:rsidRPr="002F6BA2">
        <w:rPr>
          <w:rFonts w:ascii="Book Antiqua" w:hAnsi="Book Antiqua" w:cs="Times New Roman"/>
          <w:vertAlign w:val="superscript"/>
        </w:rPr>
        <w:t>[</w:t>
      </w:r>
      <w:r w:rsidR="00C51E4F" w:rsidRPr="002F6BA2">
        <w:rPr>
          <w:rFonts w:ascii="Book Antiqua" w:hAnsi="Book Antiqua" w:cs="Times New Roman"/>
          <w:vertAlign w:val="superscript"/>
        </w:rPr>
        <w:t>9,24</w:t>
      </w:r>
      <w:r w:rsidRPr="002F6BA2">
        <w:rPr>
          <w:rFonts w:ascii="Book Antiqua" w:hAnsi="Book Antiqua" w:cs="Times New Roman"/>
          <w:vertAlign w:val="superscript"/>
        </w:rPr>
        <w:t>]</w:t>
      </w:r>
      <w:r w:rsidRPr="002F6BA2">
        <w:rPr>
          <w:rFonts w:ascii="Book Antiqua" w:hAnsi="Book Antiqua" w:cs="Times New Roman"/>
        </w:rPr>
        <w:t xml:space="preserve">. These factors </w:t>
      </w:r>
      <w:r w:rsidR="007F02CE" w:rsidRPr="002F6BA2">
        <w:rPr>
          <w:rFonts w:ascii="Book Antiqua" w:hAnsi="Book Antiqua" w:cs="Times New Roman"/>
        </w:rPr>
        <w:t xml:space="preserve">were all obstacles to </w:t>
      </w:r>
      <w:r w:rsidRPr="002F6BA2">
        <w:rPr>
          <w:rFonts w:ascii="Book Antiqua" w:hAnsi="Book Antiqua" w:cs="Times New Roman"/>
        </w:rPr>
        <w:t>service centralization in the Anglophone Carib</w:t>
      </w:r>
      <w:r w:rsidR="004B57EB" w:rsidRPr="002F6BA2">
        <w:rPr>
          <w:rFonts w:ascii="Book Antiqua" w:hAnsi="Book Antiqua" w:cs="Times New Roman"/>
        </w:rPr>
        <w:t>bean.</w:t>
      </w:r>
    </w:p>
    <w:p w14:paraId="2FC9F389" w14:textId="12DCD180" w:rsidR="0070319D" w:rsidRPr="002F6BA2" w:rsidRDefault="00CA4C1B"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Despite the</w:t>
      </w:r>
      <w:r w:rsidR="00492701" w:rsidRPr="002F6BA2">
        <w:rPr>
          <w:rFonts w:ascii="Book Antiqua" w:hAnsi="Book Antiqua" w:cs="Times New Roman"/>
        </w:rPr>
        <w:t xml:space="preserve"> obstacles, surgical leaders recognized the need and established a hepatobiliary </w:t>
      </w:r>
      <w:r w:rsidR="007F02CE" w:rsidRPr="002F6BA2">
        <w:rPr>
          <w:rFonts w:ascii="Book Antiqua" w:hAnsi="Book Antiqua" w:cs="Times New Roman"/>
        </w:rPr>
        <w:t>unit</w:t>
      </w:r>
      <w:r w:rsidR="00492701" w:rsidRPr="002F6BA2">
        <w:rPr>
          <w:rFonts w:ascii="Book Antiqua" w:hAnsi="Book Antiqua" w:cs="Times New Roman"/>
        </w:rPr>
        <w:t xml:space="preserve"> in Trinidad </w:t>
      </w:r>
      <w:r w:rsidR="004B57EB" w:rsidRPr="002F6BA2">
        <w:rPr>
          <w:rFonts w:ascii="Book Antiqua" w:eastAsia="SimSun" w:hAnsi="Book Antiqua" w:cs="Times New Roman" w:hint="eastAsia"/>
          <w:lang w:eastAsia="zh-CN"/>
        </w:rPr>
        <w:t>and</w:t>
      </w:r>
      <w:r w:rsidR="00492701" w:rsidRPr="002F6BA2">
        <w:rPr>
          <w:rFonts w:ascii="Book Antiqua" w:hAnsi="Book Antiqua" w:cs="Times New Roman"/>
        </w:rPr>
        <w:t xml:space="preserve"> Tobago to serve patients in the Eastern </w:t>
      </w:r>
      <w:proofErr w:type="gramStart"/>
      <w:r w:rsidR="00492701" w:rsidRPr="002F6BA2">
        <w:rPr>
          <w:rFonts w:ascii="Book Antiqua" w:hAnsi="Book Antiqua" w:cs="Times New Roman"/>
        </w:rPr>
        <w:t>Caribbean</w:t>
      </w:r>
      <w:r w:rsidR="00492701" w:rsidRPr="002F6BA2">
        <w:rPr>
          <w:rFonts w:ascii="Book Antiqua" w:hAnsi="Book Antiqua" w:cs="Times New Roman"/>
          <w:vertAlign w:val="superscript"/>
        </w:rPr>
        <w:t>[</w:t>
      </w:r>
      <w:proofErr w:type="gramEnd"/>
      <w:r w:rsidR="00492701" w:rsidRPr="002F6BA2">
        <w:rPr>
          <w:rFonts w:ascii="Book Antiqua" w:hAnsi="Book Antiqua" w:cs="Times New Roman"/>
          <w:vertAlign w:val="superscript"/>
        </w:rPr>
        <w:t>8]</w:t>
      </w:r>
      <w:r w:rsidR="00492701" w:rsidRPr="002F6BA2">
        <w:rPr>
          <w:rFonts w:ascii="Book Antiqua" w:hAnsi="Book Antiqua" w:cs="Times New Roman"/>
        </w:rPr>
        <w:t xml:space="preserve">. </w:t>
      </w:r>
      <w:r w:rsidR="00F76808" w:rsidRPr="002F6BA2">
        <w:rPr>
          <w:rFonts w:ascii="Book Antiqua" w:hAnsi="Book Antiqua" w:cs="Times New Roman"/>
        </w:rPr>
        <w:t xml:space="preserve">There has been some success in this regard, as measured by the </w:t>
      </w:r>
      <w:r w:rsidR="00492701" w:rsidRPr="002F6BA2">
        <w:rPr>
          <w:rFonts w:ascii="Book Antiqua" w:hAnsi="Book Antiqua" w:cs="Times New Roman"/>
        </w:rPr>
        <w:t xml:space="preserve">consistent increase in the annual </w:t>
      </w:r>
      <w:r w:rsidR="0022576A" w:rsidRPr="002F6BA2">
        <w:rPr>
          <w:rFonts w:ascii="Book Antiqua" w:hAnsi="Book Antiqua" w:cs="Times New Roman"/>
        </w:rPr>
        <w:t>number</w:t>
      </w:r>
      <w:r w:rsidR="00492701" w:rsidRPr="002F6BA2">
        <w:rPr>
          <w:rFonts w:ascii="Book Antiqua" w:hAnsi="Book Antiqua" w:cs="Times New Roman"/>
        </w:rPr>
        <w:t xml:space="preserve"> of major liver resections </w:t>
      </w:r>
      <w:r w:rsidR="0022576A" w:rsidRPr="002F6BA2">
        <w:rPr>
          <w:rFonts w:ascii="Book Antiqua" w:hAnsi="Book Antiqua" w:cs="Times New Roman"/>
        </w:rPr>
        <w:t>performed by this unit</w:t>
      </w:r>
      <w:r w:rsidR="00492701" w:rsidRPr="002F6BA2">
        <w:rPr>
          <w:rFonts w:ascii="Book Antiqua" w:hAnsi="Book Antiqua" w:cs="Times New Roman"/>
        </w:rPr>
        <w:t xml:space="preserve"> (</w:t>
      </w:r>
      <w:r w:rsidR="004B57EB" w:rsidRPr="002F6BA2">
        <w:rPr>
          <w:rFonts w:ascii="Book Antiqua" w:hAnsi="Book Antiqua" w:cs="Times New Roman"/>
        </w:rPr>
        <w:t xml:space="preserve">Figure </w:t>
      </w:r>
      <w:r w:rsidR="00492701" w:rsidRPr="002F6BA2">
        <w:rPr>
          <w:rFonts w:ascii="Book Antiqua" w:hAnsi="Book Antiqua" w:cs="Times New Roman"/>
        </w:rPr>
        <w:t>1). The reduction i</w:t>
      </w:r>
      <w:r w:rsidRPr="002F6BA2">
        <w:rPr>
          <w:rFonts w:ascii="Book Antiqua" w:hAnsi="Book Antiqua" w:cs="Times New Roman"/>
        </w:rPr>
        <w:t>n case volumes in the year 2016 correlated with the</w:t>
      </w:r>
      <w:r w:rsidR="00492701" w:rsidRPr="002F6BA2">
        <w:rPr>
          <w:rFonts w:ascii="Book Antiqua" w:hAnsi="Book Antiqua" w:cs="Times New Roman"/>
        </w:rPr>
        <w:t xml:space="preserve"> </w:t>
      </w:r>
      <w:r w:rsidRPr="002F6BA2">
        <w:rPr>
          <w:rFonts w:ascii="Book Antiqua" w:hAnsi="Book Antiqua" w:cs="Times New Roman"/>
        </w:rPr>
        <w:t>country experiencing</w:t>
      </w:r>
      <w:r w:rsidR="00492701" w:rsidRPr="002F6BA2">
        <w:rPr>
          <w:rFonts w:ascii="Book Antiqua" w:hAnsi="Book Antiqua" w:cs="Times New Roman"/>
        </w:rPr>
        <w:t xml:space="preserve"> a recession</w:t>
      </w:r>
      <w:r w:rsidRPr="002F6BA2">
        <w:rPr>
          <w:rFonts w:ascii="Book Antiqua" w:hAnsi="Book Antiqua" w:cs="Times New Roman"/>
        </w:rPr>
        <w:t xml:space="preserve">. This led to </w:t>
      </w:r>
      <w:r w:rsidR="00492701" w:rsidRPr="002F6BA2">
        <w:rPr>
          <w:rFonts w:ascii="Book Antiqua" w:hAnsi="Book Antiqua" w:cs="Times New Roman"/>
        </w:rPr>
        <w:t>a la</w:t>
      </w:r>
      <w:r w:rsidR="007F02CE" w:rsidRPr="002F6BA2">
        <w:rPr>
          <w:rFonts w:ascii="Book Antiqua" w:hAnsi="Book Antiqua" w:cs="Times New Roman"/>
        </w:rPr>
        <w:t>ck of consumables in Government-</w:t>
      </w:r>
      <w:r w:rsidR="00492701" w:rsidRPr="002F6BA2">
        <w:rPr>
          <w:rFonts w:ascii="Book Antiqua" w:hAnsi="Book Antiqua" w:cs="Times New Roman"/>
        </w:rPr>
        <w:t>funded hospitals</w:t>
      </w:r>
      <w:r w:rsidRPr="002F6BA2">
        <w:rPr>
          <w:rFonts w:ascii="Book Antiqua" w:hAnsi="Book Antiqua" w:cs="Times New Roman"/>
        </w:rPr>
        <w:t xml:space="preserve"> and it</w:t>
      </w:r>
      <w:r w:rsidR="00492701" w:rsidRPr="002F6BA2">
        <w:rPr>
          <w:rFonts w:ascii="Book Antiqua" w:hAnsi="Book Antiqua" w:cs="Times New Roman"/>
        </w:rPr>
        <w:t xml:space="preserve"> </w:t>
      </w:r>
      <w:r w:rsidR="007F02CE" w:rsidRPr="002F6BA2">
        <w:rPr>
          <w:rFonts w:ascii="Book Antiqua" w:hAnsi="Book Antiqua" w:cs="Times New Roman"/>
        </w:rPr>
        <w:t>highlights</w:t>
      </w:r>
      <w:r w:rsidR="00492701" w:rsidRPr="002F6BA2">
        <w:rPr>
          <w:rFonts w:ascii="Book Antiqua" w:hAnsi="Book Antiqua" w:cs="Times New Roman"/>
        </w:rPr>
        <w:t xml:space="preserve"> </w:t>
      </w:r>
      <w:r w:rsidR="007F02CE" w:rsidRPr="002F6BA2">
        <w:rPr>
          <w:rFonts w:ascii="Book Antiqua" w:hAnsi="Book Antiqua" w:cs="Times New Roman"/>
        </w:rPr>
        <w:t>our</w:t>
      </w:r>
      <w:r w:rsidR="00492701" w:rsidRPr="002F6BA2">
        <w:rPr>
          <w:rFonts w:ascii="Book Antiqua" w:hAnsi="Book Antiqua" w:cs="Times New Roman"/>
        </w:rPr>
        <w:t xml:space="preserve"> point that these demanding operations require significant resources. </w:t>
      </w:r>
      <w:r w:rsidR="00EA1F71" w:rsidRPr="002F6BA2">
        <w:rPr>
          <w:rFonts w:ascii="Book Antiqua" w:hAnsi="Book Antiqua" w:cs="Times New Roman"/>
        </w:rPr>
        <w:t>C</w:t>
      </w:r>
      <w:r w:rsidRPr="002F6BA2">
        <w:rPr>
          <w:rFonts w:ascii="Book Antiqua" w:hAnsi="Book Antiqua" w:cs="Times New Roman"/>
        </w:rPr>
        <w:t xml:space="preserve">oupled with the fact that these </w:t>
      </w:r>
      <w:r w:rsidR="0070319D" w:rsidRPr="002F6BA2">
        <w:rPr>
          <w:rFonts w:ascii="Book Antiqua" w:hAnsi="Book Antiqua" w:cs="Times New Roman"/>
        </w:rPr>
        <w:t xml:space="preserve">hospitals face unique challenges </w:t>
      </w:r>
      <w:r w:rsidRPr="002F6BA2">
        <w:rPr>
          <w:rFonts w:ascii="Book Antiqua" w:hAnsi="Book Antiqua" w:cs="Times New Roman"/>
        </w:rPr>
        <w:t>(</w:t>
      </w:r>
      <w:r w:rsidR="0070319D" w:rsidRPr="002F6BA2">
        <w:rPr>
          <w:rFonts w:ascii="Book Antiqua" w:hAnsi="Book Antiqua" w:cs="Times New Roman"/>
        </w:rPr>
        <w:t>scarcity of specialized equipment, blood products, ICU space and operating lists</w:t>
      </w:r>
      <w:r w:rsidRPr="002F6BA2">
        <w:rPr>
          <w:rFonts w:ascii="Book Antiqua" w:hAnsi="Book Antiqua" w:cs="Times New Roman"/>
        </w:rPr>
        <w:t xml:space="preserve">), </w:t>
      </w:r>
      <w:r w:rsidR="00EA1F71" w:rsidRPr="002F6BA2">
        <w:rPr>
          <w:rFonts w:ascii="Book Antiqua" w:hAnsi="Book Antiqua" w:cs="Times New Roman"/>
        </w:rPr>
        <w:t>one can</w:t>
      </w:r>
      <w:r w:rsidRPr="002F6BA2">
        <w:rPr>
          <w:rFonts w:ascii="Book Antiqua" w:hAnsi="Book Antiqua" w:cs="Times New Roman"/>
        </w:rPr>
        <w:t xml:space="preserve"> realize that </w:t>
      </w:r>
      <w:r w:rsidR="0070319D" w:rsidRPr="002F6BA2">
        <w:rPr>
          <w:rFonts w:ascii="Book Antiqua" w:hAnsi="Book Antiqua" w:cs="Times New Roman"/>
        </w:rPr>
        <w:t>the environment is not always conducive to observing</w:t>
      </w:r>
      <w:r w:rsidR="004B57EB" w:rsidRPr="002F6BA2">
        <w:rPr>
          <w:rFonts w:ascii="Book Antiqua" w:hAnsi="Book Antiqua" w:cs="Times New Roman"/>
        </w:rPr>
        <w:t xml:space="preserve"> best practice recommendations.</w:t>
      </w:r>
    </w:p>
    <w:p w14:paraId="5E94414F" w14:textId="06A768D5" w:rsidR="002A4BA2" w:rsidRPr="002F6BA2" w:rsidRDefault="00D30F96" w:rsidP="00E0569E">
      <w:pPr>
        <w:spacing w:line="360" w:lineRule="auto"/>
        <w:ind w:firstLine="360"/>
        <w:jc w:val="both"/>
        <w:rPr>
          <w:rFonts w:ascii="Book Antiqua" w:hAnsi="Book Antiqua" w:cs="Times New Roman"/>
        </w:rPr>
      </w:pPr>
      <w:r w:rsidRPr="002F6BA2">
        <w:rPr>
          <w:rFonts w:ascii="Book Antiqua" w:hAnsi="Book Antiqua" w:cs="Times New Roman"/>
        </w:rPr>
        <w:t xml:space="preserve">Nevertheless, </w:t>
      </w:r>
      <w:r w:rsidR="00D66504" w:rsidRPr="002F6BA2">
        <w:rPr>
          <w:rFonts w:ascii="Book Antiqua" w:hAnsi="Book Antiqua" w:cs="Times New Roman"/>
        </w:rPr>
        <w:t xml:space="preserve">the clinical outcomes in </w:t>
      </w:r>
      <w:r w:rsidR="0022576A" w:rsidRPr="002F6BA2">
        <w:rPr>
          <w:rFonts w:ascii="Book Antiqua" w:hAnsi="Book Antiqua" w:cs="Times New Roman"/>
        </w:rPr>
        <w:t>this</w:t>
      </w:r>
      <w:r w:rsidR="00D66504" w:rsidRPr="002F6BA2">
        <w:rPr>
          <w:rFonts w:ascii="Book Antiqua" w:hAnsi="Book Antiqua" w:cs="Times New Roman"/>
        </w:rPr>
        <w:t xml:space="preserve"> established low-volume hepatobiliary </w:t>
      </w:r>
      <w:r w:rsidR="0022576A" w:rsidRPr="002F6BA2">
        <w:rPr>
          <w:rFonts w:ascii="Book Antiqua" w:hAnsi="Book Antiqua" w:cs="Times New Roman"/>
        </w:rPr>
        <w:t>unit</w:t>
      </w:r>
      <w:r w:rsidR="00D66504" w:rsidRPr="002F6BA2">
        <w:rPr>
          <w:rFonts w:ascii="Book Antiqua" w:hAnsi="Book Antiqua" w:cs="Times New Roman"/>
        </w:rPr>
        <w:t xml:space="preserve"> </w:t>
      </w:r>
      <w:r w:rsidR="0022576A" w:rsidRPr="002F6BA2">
        <w:rPr>
          <w:rFonts w:ascii="Book Antiqua" w:hAnsi="Book Antiqua" w:cs="Times New Roman"/>
        </w:rPr>
        <w:t>were</w:t>
      </w:r>
      <w:r w:rsidR="00D66504" w:rsidRPr="002F6BA2">
        <w:rPr>
          <w:rFonts w:ascii="Book Antiqua" w:hAnsi="Book Antiqua" w:cs="Times New Roman"/>
        </w:rPr>
        <w:t xml:space="preserve"> acceptable. </w:t>
      </w:r>
      <w:r w:rsidR="00D50BEC" w:rsidRPr="002F6BA2">
        <w:rPr>
          <w:rFonts w:ascii="Book Antiqua" w:hAnsi="Book Antiqua" w:cs="Times New Roman"/>
          <w:color w:val="000000"/>
        </w:rPr>
        <w:t>The perioperative mortality rate was 5.8% in our setting. Al</w:t>
      </w:r>
      <w:r w:rsidR="0022576A" w:rsidRPr="002F6BA2">
        <w:rPr>
          <w:rFonts w:ascii="Book Antiqua" w:hAnsi="Book Antiqua" w:cs="Times New Roman"/>
          <w:color w:val="000000"/>
        </w:rPr>
        <w:t xml:space="preserve">though </w:t>
      </w:r>
      <w:r w:rsidR="00866B9E" w:rsidRPr="002F6BA2">
        <w:rPr>
          <w:rFonts w:ascii="Book Antiqua" w:hAnsi="Book Antiqua" w:cs="Times New Roman"/>
          <w:color w:val="000000"/>
        </w:rPr>
        <w:t xml:space="preserve">reported </w:t>
      </w:r>
      <w:r w:rsidR="0022576A" w:rsidRPr="002F6BA2">
        <w:rPr>
          <w:rFonts w:ascii="Book Antiqua" w:hAnsi="Book Antiqua" w:cs="Times New Roman"/>
          <w:color w:val="000000"/>
        </w:rPr>
        <w:t>30-d mortality in high-</w:t>
      </w:r>
      <w:r w:rsidR="00D50BEC" w:rsidRPr="002F6BA2">
        <w:rPr>
          <w:rFonts w:ascii="Book Antiqua" w:hAnsi="Book Antiqua" w:cs="Times New Roman"/>
          <w:color w:val="000000"/>
        </w:rPr>
        <w:t xml:space="preserve">volume </w:t>
      </w:r>
      <w:r w:rsidR="004B57EB" w:rsidRPr="002F6BA2">
        <w:rPr>
          <w:rFonts w:ascii="Book Antiqua" w:hAnsi="Book Antiqua" w:cs="Times New Roman"/>
          <w:color w:val="000000"/>
        </w:rPr>
        <w:t>centers</w:t>
      </w:r>
      <w:r w:rsidR="00D50BEC" w:rsidRPr="002F6BA2">
        <w:rPr>
          <w:rFonts w:ascii="Book Antiqua" w:hAnsi="Book Antiqua" w:cs="Times New Roman"/>
          <w:color w:val="000000"/>
        </w:rPr>
        <w:t xml:space="preserve"> ranged widely from 1.5%</w:t>
      </w:r>
      <w:r w:rsidR="00D50BEC" w:rsidRPr="002F6BA2">
        <w:rPr>
          <w:rFonts w:ascii="Book Antiqua" w:hAnsi="Book Antiqua" w:cs="Times New Roman"/>
          <w:color w:val="000000"/>
          <w:vertAlign w:val="superscript"/>
        </w:rPr>
        <w:t>[5]</w:t>
      </w:r>
      <w:r w:rsidR="00D50BEC" w:rsidRPr="002F6BA2">
        <w:rPr>
          <w:rFonts w:ascii="Book Antiqua" w:hAnsi="Book Antiqua" w:cs="Times New Roman"/>
          <w:color w:val="000000"/>
        </w:rPr>
        <w:t xml:space="preserve"> to 9.4%</w:t>
      </w:r>
      <w:r w:rsidR="00D50BEC" w:rsidRPr="002F6BA2">
        <w:rPr>
          <w:rFonts w:ascii="Book Antiqua" w:hAnsi="Book Antiqua" w:cs="Times New Roman"/>
          <w:color w:val="000000"/>
          <w:vertAlign w:val="superscript"/>
        </w:rPr>
        <w:t>[6]</w:t>
      </w:r>
      <w:r w:rsidR="00D50BEC" w:rsidRPr="002F6BA2">
        <w:rPr>
          <w:rFonts w:ascii="Book Antiqua" w:hAnsi="Book Antiqua" w:cs="Times New Roman"/>
          <w:color w:val="000000"/>
        </w:rPr>
        <w:t xml:space="preserve">, most high volume </w:t>
      </w:r>
      <w:r w:rsidR="004B57EB" w:rsidRPr="002F6BA2">
        <w:rPr>
          <w:rFonts w:ascii="Book Antiqua" w:hAnsi="Book Antiqua" w:cs="Times New Roman"/>
          <w:color w:val="000000"/>
        </w:rPr>
        <w:t>centers</w:t>
      </w:r>
      <w:r w:rsidR="00D50BEC" w:rsidRPr="002F6BA2">
        <w:rPr>
          <w:rFonts w:ascii="Book Antiqua" w:hAnsi="Book Antiqua" w:cs="Times New Roman"/>
          <w:color w:val="000000"/>
        </w:rPr>
        <w:t xml:space="preserve"> reported 30-d mortality between 4% and 6.5%</w:t>
      </w:r>
      <w:r w:rsidR="00D50BEC" w:rsidRPr="002F6BA2">
        <w:rPr>
          <w:rFonts w:ascii="Book Antiqua" w:hAnsi="Book Antiqua" w:cs="Times New Roman"/>
          <w:color w:val="000000"/>
          <w:vertAlign w:val="superscript"/>
        </w:rPr>
        <w:t>[3,5,</w:t>
      </w:r>
      <w:r w:rsidR="00C51E4F" w:rsidRPr="002F6BA2">
        <w:rPr>
          <w:rFonts w:ascii="Book Antiqua" w:hAnsi="Book Antiqua" w:cs="Times New Roman"/>
          <w:color w:val="000000"/>
          <w:vertAlign w:val="superscript"/>
        </w:rPr>
        <w:t>16</w:t>
      </w:r>
      <w:r w:rsidR="00D50BEC" w:rsidRPr="002F6BA2">
        <w:rPr>
          <w:rFonts w:ascii="Book Antiqua" w:hAnsi="Book Antiqua" w:cs="Times New Roman"/>
          <w:color w:val="000000"/>
          <w:vertAlign w:val="superscript"/>
        </w:rPr>
        <w:t>,</w:t>
      </w:r>
      <w:r w:rsidR="00C51E4F" w:rsidRPr="002F6BA2">
        <w:rPr>
          <w:rFonts w:ascii="Book Antiqua" w:hAnsi="Book Antiqua" w:cs="Times New Roman"/>
          <w:color w:val="000000"/>
          <w:vertAlign w:val="superscript"/>
        </w:rPr>
        <w:t>19</w:t>
      </w:r>
      <w:r w:rsidR="00D50BEC" w:rsidRPr="002F6BA2">
        <w:rPr>
          <w:rFonts w:ascii="Book Antiqua" w:hAnsi="Book Antiqua" w:cs="Times New Roman"/>
          <w:color w:val="000000"/>
          <w:vertAlign w:val="superscript"/>
        </w:rPr>
        <w:t>]</w:t>
      </w:r>
      <w:r w:rsidR="00D50BEC" w:rsidRPr="002F6BA2">
        <w:rPr>
          <w:rFonts w:ascii="Book Antiqua" w:hAnsi="Book Antiqua" w:cs="Times New Roman"/>
          <w:color w:val="000000"/>
        </w:rPr>
        <w:t>.</w:t>
      </w:r>
      <w:r w:rsidR="00C32DF7" w:rsidRPr="002F6BA2">
        <w:rPr>
          <w:rFonts w:ascii="Book Antiqua" w:hAnsi="Book Antiqua" w:cs="Times New Roman"/>
          <w:color w:val="000000"/>
        </w:rPr>
        <w:t xml:space="preserve"> Our results compared </w:t>
      </w:r>
      <w:proofErr w:type="spellStart"/>
      <w:r w:rsidR="00C32DF7" w:rsidRPr="002F6BA2">
        <w:rPr>
          <w:rFonts w:ascii="Book Antiqua" w:hAnsi="Book Antiqua" w:cs="Times New Roman"/>
          <w:color w:val="000000"/>
        </w:rPr>
        <w:t>favourably</w:t>
      </w:r>
      <w:proofErr w:type="spellEnd"/>
      <w:r w:rsidR="0022576A" w:rsidRPr="002F6BA2">
        <w:rPr>
          <w:rFonts w:ascii="Book Antiqua" w:hAnsi="Book Antiqua" w:cs="Times New Roman"/>
          <w:color w:val="000000"/>
        </w:rPr>
        <w:t xml:space="preserve"> to these high-</w:t>
      </w:r>
      <w:r w:rsidR="00D50BEC" w:rsidRPr="002F6BA2">
        <w:rPr>
          <w:rFonts w:ascii="Book Antiqua" w:hAnsi="Book Antiqua" w:cs="Times New Roman"/>
          <w:color w:val="000000"/>
        </w:rPr>
        <w:t xml:space="preserve">volume </w:t>
      </w:r>
      <w:r w:rsidR="004B57EB" w:rsidRPr="002F6BA2">
        <w:rPr>
          <w:rFonts w:ascii="Book Antiqua" w:hAnsi="Book Antiqua" w:cs="Times New Roman"/>
          <w:color w:val="000000"/>
        </w:rPr>
        <w:t>centers</w:t>
      </w:r>
      <w:r w:rsidR="00D50BEC" w:rsidRPr="002F6BA2">
        <w:rPr>
          <w:rFonts w:ascii="Book Antiqua" w:hAnsi="Book Antiqua" w:cs="Times New Roman"/>
          <w:color w:val="000000"/>
        </w:rPr>
        <w:t xml:space="preserve">. In contrast, </w:t>
      </w:r>
      <w:r w:rsidR="00C32DF7" w:rsidRPr="002F6BA2">
        <w:rPr>
          <w:rFonts w:ascii="Book Antiqua" w:hAnsi="Book Antiqua" w:cs="Times New Roman"/>
          <w:color w:val="000000"/>
        </w:rPr>
        <w:t>the</w:t>
      </w:r>
      <w:r w:rsidR="002A4BA2" w:rsidRPr="002F6BA2">
        <w:rPr>
          <w:rFonts w:ascii="Book Antiqua" w:hAnsi="Book Antiqua" w:cs="Times New Roman"/>
          <w:color w:val="000000"/>
        </w:rPr>
        <w:t xml:space="preserve"> reported</w:t>
      </w:r>
      <w:r w:rsidR="00D50BEC" w:rsidRPr="002F6BA2">
        <w:rPr>
          <w:rFonts w:ascii="Book Antiqua" w:hAnsi="Book Antiqua" w:cs="Times New Roman"/>
          <w:color w:val="000000"/>
        </w:rPr>
        <w:t xml:space="preserve"> 30-day mortality in low volume </w:t>
      </w:r>
      <w:r w:rsidR="004B57EB" w:rsidRPr="002F6BA2">
        <w:rPr>
          <w:rFonts w:ascii="Book Antiqua" w:hAnsi="Book Antiqua" w:cs="Times New Roman"/>
          <w:color w:val="000000"/>
        </w:rPr>
        <w:t>centers</w:t>
      </w:r>
      <w:r w:rsidR="00C32DF7" w:rsidRPr="002F6BA2">
        <w:rPr>
          <w:rFonts w:ascii="Book Antiqua" w:hAnsi="Book Antiqua" w:cs="Times New Roman"/>
          <w:color w:val="000000"/>
        </w:rPr>
        <w:t xml:space="preserve"> range</w:t>
      </w:r>
      <w:r w:rsidR="00D50BEC" w:rsidRPr="002F6BA2">
        <w:rPr>
          <w:rFonts w:ascii="Book Antiqua" w:hAnsi="Book Antiqua" w:cs="Times New Roman"/>
          <w:color w:val="000000"/>
        </w:rPr>
        <w:t xml:space="preserve"> from 5</w:t>
      </w:r>
      <w:r w:rsidR="00B72361" w:rsidRPr="002F6BA2">
        <w:rPr>
          <w:rFonts w:ascii="Book Antiqua" w:hAnsi="Book Antiqua" w:cs="Times New Roman"/>
          <w:color w:val="000000"/>
        </w:rPr>
        <w:t>%</w:t>
      </w:r>
      <w:r w:rsidR="00D50BEC" w:rsidRPr="002F6BA2">
        <w:rPr>
          <w:rFonts w:ascii="Book Antiqua" w:hAnsi="Book Antiqua" w:cs="Times New Roman"/>
          <w:color w:val="000000"/>
        </w:rPr>
        <w:t>-22.7</w:t>
      </w:r>
      <w:proofErr w:type="gramStart"/>
      <w:r w:rsidR="00D50BEC" w:rsidRPr="002F6BA2">
        <w:rPr>
          <w:rFonts w:ascii="Book Antiqua" w:hAnsi="Book Antiqua" w:cs="Times New Roman"/>
          <w:color w:val="000000"/>
        </w:rPr>
        <w:t>%</w:t>
      </w:r>
      <w:r w:rsidR="00D50BEC" w:rsidRPr="002F6BA2">
        <w:rPr>
          <w:rFonts w:ascii="Book Antiqua" w:hAnsi="Book Antiqua" w:cs="Times New Roman"/>
          <w:color w:val="000000"/>
          <w:vertAlign w:val="superscript"/>
        </w:rPr>
        <w:t>[</w:t>
      </w:r>
      <w:proofErr w:type="gramEnd"/>
      <w:r w:rsidR="00D50BEC" w:rsidRPr="002F6BA2">
        <w:rPr>
          <w:rFonts w:ascii="Book Antiqua" w:hAnsi="Book Antiqua" w:cs="Times New Roman"/>
          <w:color w:val="000000"/>
          <w:vertAlign w:val="superscript"/>
        </w:rPr>
        <w:t>3,5,6,</w:t>
      </w:r>
      <w:r w:rsidR="00C51E4F" w:rsidRPr="002F6BA2">
        <w:rPr>
          <w:rFonts w:ascii="Book Antiqua" w:hAnsi="Book Antiqua" w:cs="Times New Roman"/>
          <w:color w:val="000000"/>
          <w:vertAlign w:val="superscript"/>
        </w:rPr>
        <w:t>17,22</w:t>
      </w:r>
      <w:r w:rsidR="00D50BEC" w:rsidRPr="002F6BA2">
        <w:rPr>
          <w:rFonts w:ascii="Book Antiqua" w:hAnsi="Book Antiqua" w:cs="Times New Roman"/>
          <w:color w:val="000000"/>
          <w:vertAlign w:val="superscript"/>
        </w:rPr>
        <w:t>]</w:t>
      </w:r>
      <w:r w:rsidR="00D50BEC" w:rsidRPr="002F6BA2">
        <w:rPr>
          <w:rFonts w:ascii="Book Antiqua" w:hAnsi="Book Antiqua" w:cs="Times New Roman"/>
          <w:color w:val="000000"/>
        </w:rPr>
        <w:t>.</w:t>
      </w:r>
    </w:p>
    <w:p w14:paraId="72F1AB98" w14:textId="2A7A2B84" w:rsidR="008A674E" w:rsidRPr="002F6BA2" w:rsidRDefault="0022576A" w:rsidP="00E0569E">
      <w:pPr>
        <w:spacing w:line="360" w:lineRule="auto"/>
        <w:ind w:firstLine="360"/>
        <w:jc w:val="both"/>
        <w:rPr>
          <w:rFonts w:ascii="Book Antiqua" w:eastAsia="SimSun" w:hAnsi="Book Antiqua" w:cs="Times New Roman"/>
          <w:lang w:eastAsia="zh-CN"/>
        </w:rPr>
      </w:pPr>
      <w:r w:rsidRPr="002F6BA2">
        <w:rPr>
          <w:rFonts w:ascii="Book Antiqua" w:hAnsi="Book Antiqua" w:cs="Times New Roman"/>
        </w:rPr>
        <w:t>M</w:t>
      </w:r>
      <w:r w:rsidR="00BD0D6E" w:rsidRPr="002F6BA2">
        <w:rPr>
          <w:rFonts w:ascii="Book Antiqua" w:hAnsi="Book Antiqua" w:cs="Times New Roman"/>
        </w:rPr>
        <w:t>ajor complications</w:t>
      </w:r>
      <w:r w:rsidR="00FC030B" w:rsidRPr="002F6BA2">
        <w:rPr>
          <w:rFonts w:ascii="Book Antiqua" w:hAnsi="Book Antiqua" w:cs="Times New Roman"/>
        </w:rPr>
        <w:t xml:space="preserve"> occurred</w:t>
      </w:r>
      <w:r w:rsidR="00BD0D6E" w:rsidRPr="002F6BA2">
        <w:rPr>
          <w:rFonts w:ascii="Book Antiqua" w:hAnsi="Book Antiqua" w:cs="Times New Roman"/>
        </w:rPr>
        <w:t xml:space="preserve"> in 15.9% </w:t>
      </w:r>
      <w:r w:rsidR="00840792" w:rsidRPr="002F6BA2">
        <w:rPr>
          <w:rFonts w:ascii="Book Antiqua" w:hAnsi="Book Antiqua" w:cs="Times New Roman"/>
        </w:rPr>
        <w:t xml:space="preserve">of our patients. This </w:t>
      </w:r>
      <w:r w:rsidR="00866B9E" w:rsidRPr="002F6BA2">
        <w:rPr>
          <w:rFonts w:ascii="Book Antiqua" w:hAnsi="Book Antiqua" w:cs="Times New Roman"/>
        </w:rPr>
        <w:t>was</w:t>
      </w:r>
      <w:r w:rsidR="00840792" w:rsidRPr="002F6BA2">
        <w:rPr>
          <w:rFonts w:ascii="Book Antiqua" w:hAnsi="Book Antiqua" w:cs="Times New Roman"/>
        </w:rPr>
        <w:t xml:space="preserve"> comparable to </w:t>
      </w:r>
      <w:r w:rsidR="00FC030B" w:rsidRPr="002F6BA2">
        <w:rPr>
          <w:rFonts w:ascii="Book Antiqua" w:hAnsi="Book Antiqua" w:cs="Times New Roman"/>
        </w:rPr>
        <w:t>reports</w:t>
      </w:r>
      <w:r w:rsidR="00840792" w:rsidRPr="002F6BA2">
        <w:rPr>
          <w:rFonts w:ascii="Book Antiqua" w:hAnsi="Book Antiqua" w:cs="Times New Roman"/>
        </w:rPr>
        <w:t xml:space="preserve"> in the existing medical literature, </w:t>
      </w:r>
      <w:r w:rsidR="00FC030B" w:rsidRPr="002F6BA2">
        <w:rPr>
          <w:rFonts w:ascii="Book Antiqua" w:hAnsi="Book Antiqua" w:cs="Times New Roman"/>
        </w:rPr>
        <w:t>where</w:t>
      </w:r>
      <w:r w:rsidR="00840792" w:rsidRPr="002F6BA2">
        <w:rPr>
          <w:rFonts w:ascii="Book Antiqua" w:hAnsi="Book Antiqua" w:cs="Times New Roman"/>
        </w:rPr>
        <w:t xml:space="preserve"> </w:t>
      </w:r>
      <w:r w:rsidR="00A141C6" w:rsidRPr="002F6BA2">
        <w:rPr>
          <w:rFonts w:ascii="Book Antiqua" w:hAnsi="Book Antiqua" w:cs="Times New Roman"/>
        </w:rPr>
        <w:t xml:space="preserve">major hepatectomies in high-volume </w:t>
      </w:r>
      <w:r w:rsidR="004B57EB" w:rsidRPr="002F6BA2">
        <w:rPr>
          <w:rFonts w:ascii="Book Antiqua" w:hAnsi="Book Antiqua" w:cs="Times New Roman"/>
        </w:rPr>
        <w:t>centers</w:t>
      </w:r>
      <w:r w:rsidR="00A141C6" w:rsidRPr="002F6BA2">
        <w:rPr>
          <w:rFonts w:ascii="Book Antiqua" w:hAnsi="Book Antiqua" w:cs="Times New Roman"/>
        </w:rPr>
        <w:t xml:space="preserve"> </w:t>
      </w:r>
      <w:r w:rsidR="005A59D2" w:rsidRPr="002F6BA2">
        <w:rPr>
          <w:rFonts w:ascii="Book Antiqua" w:hAnsi="Book Antiqua" w:cs="Times New Roman"/>
        </w:rPr>
        <w:t>resulted in</w:t>
      </w:r>
      <w:r w:rsidR="00A141C6" w:rsidRPr="002F6BA2">
        <w:rPr>
          <w:rFonts w:ascii="Book Antiqua" w:hAnsi="Book Antiqua" w:cs="Times New Roman"/>
        </w:rPr>
        <w:t xml:space="preserve"> </w:t>
      </w:r>
      <w:r w:rsidR="0045001C" w:rsidRPr="002F6BA2">
        <w:rPr>
          <w:rFonts w:ascii="Book Antiqua" w:hAnsi="Book Antiqua" w:cs="Times New Roman"/>
        </w:rPr>
        <w:t>major</w:t>
      </w:r>
      <w:r w:rsidR="00840792" w:rsidRPr="002F6BA2">
        <w:rPr>
          <w:rFonts w:ascii="Book Antiqua" w:hAnsi="Book Antiqua" w:cs="Times New Roman"/>
        </w:rPr>
        <w:t xml:space="preserve"> morbidity </w:t>
      </w:r>
      <w:r w:rsidR="00FC030B" w:rsidRPr="002F6BA2">
        <w:rPr>
          <w:rFonts w:ascii="Book Antiqua" w:hAnsi="Book Antiqua" w:cs="Times New Roman"/>
        </w:rPr>
        <w:t>in</w:t>
      </w:r>
      <w:r w:rsidR="00840792" w:rsidRPr="002F6BA2">
        <w:rPr>
          <w:rFonts w:ascii="Book Antiqua" w:hAnsi="Book Antiqua" w:cs="Times New Roman"/>
        </w:rPr>
        <w:t xml:space="preserve"> </w:t>
      </w:r>
      <w:r w:rsidR="0064184B" w:rsidRPr="002F6BA2">
        <w:rPr>
          <w:rFonts w:ascii="Book Antiqua" w:hAnsi="Book Antiqua" w:cs="Times New Roman"/>
        </w:rPr>
        <w:t>13.2</w:t>
      </w:r>
      <w:proofErr w:type="gramStart"/>
      <w:r w:rsidR="0064184B" w:rsidRPr="002F6BA2">
        <w:rPr>
          <w:rFonts w:ascii="Book Antiqua" w:hAnsi="Book Antiqua" w:cs="Times New Roman"/>
        </w:rPr>
        <w:t>%</w:t>
      </w:r>
      <w:r w:rsidR="00FC030B"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22</w:t>
      </w:r>
      <w:r w:rsidR="00FC030B" w:rsidRPr="002F6BA2">
        <w:rPr>
          <w:rFonts w:ascii="Book Antiqua" w:hAnsi="Book Antiqua" w:cs="Times New Roman"/>
          <w:vertAlign w:val="superscript"/>
        </w:rPr>
        <w:t>]</w:t>
      </w:r>
      <w:r w:rsidR="00FC030B" w:rsidRPr="002F6BA2">
        <w:rPr>
          <w:rFonts w:ascii="Book Antiqua" w:hAnsi="Book Antiqua" w:cs="Times New Roman"/>
        </w:rPr>
        <w:t xml:space="preserve"> </w:t>
      </w:r>
      <w:r w:rsidR="00A141C6" w:rsidRPr="002F6BA2">
        <w:rPr>
          <w:rFonts w:ascii="Book Antiqua" w:hAnsi="Book Antiqua" w:cs="Times New Roman"/>
        </w:rPr>
        <w:t>to 27%</w:t>
      </w:r>
      <w:r w:rsidR="00A141C6" w:rsidRPr="002F6BA2">
        <w:rPr>
          <w:rFonts w:ascii="Book Antiqua" w:hAnsi="Book Antiqua" w:cs="Times New Roman"/>
          <w:vertAlign w:val="superscript"/>
        </w:rPr>
        <w:t>[</w:t>
      </w:r>
      <w:r w:rsidR="00207B7F" w:rsidRPr="002F6BA2">
        <w:rPr>
          <w:rFonts w:ascii="Book Antiqua" w:hAnsi="Book Antiqua" w:cs="Times New Roman"/>
          <w:vertAlign w:val="superscript"/>
        </w:rPr>
        <w:t>27</w:t>
      </w:r>
      <w:r w:rsidR="00A141C6" w:rsidRPr="002F6BA2">
        <w:rPr>
          <w:rFonts w:ascii="Book Antiqua" w:hAnsi="Book Antiqua" w:cs="Times New Roman"/>
          <w:vertAlign w:val="superscript"/>
        </w:rPr>
        <w:t>]</w:t>
      </w:r>
      <w:r w:rsidR="00A141C6" w:rsidRPr="002F6BA2">
        <w:rPr>
          <w:rFonts w:ascii="Book Antiqua" w:hAnsi="Book Antiqua" w:cs="Times New Roman"/>
        </w:rPr>
        <w:t xml:space="preserve"> of </w:t>
      </w:r>
      <w:r w:rsidR="005A59D2" w:rsidRPr="002F6BA2">
        <w:rPr>
          <w:rFonts w:ascii="Book Antiqua" w:hAnsi="Book Antiqua" w:cs="Times New Roman"/>
        </w:rPr>
        <w:t>cases</w:t>
      </w:r>
      <w:r w:rsidR="00FC030B" w:rsidRPr="002F6BA2">
        <w:rPr>
          <w:rFonts w:ascii="Book Antiqua" w:hAnsi="Book Antiqua" w:cs="Times New Roman"/>
        </w:rPr>
        <w:t xml:space="preserve">. </w:t>
      </w:r>
      <w:r w:rsidR="00D50BEC" w:rsidRPr="002F6BA2">
        <w:rPr>
          <w:rFonts w:ascii="Book Antiqua" w:hAnsi="Book Antiqua" w:cs="Times New Roman"/>
        </w:rPr>
        <w:t xml:space="preserve">Similarly, minor morbidity (24.6%) rates were </w:t>
      </w:r>
      <w:r w:rsidR="005A59D2" w:rsidRPr="002F6BA2">
        <w:rPr>
          <w:rFonts w:ascii="Book Antiqua" w:hAnsi="Book Antiqua" w:cs="Times New Roman"/>
        </w:rPr>
        <w:t>comparable</w:t>
      </w:r>
      <w:r w:rsidR="00D50BEC" w:rsidRPr="002F6BA2">
        <w:rPr>
          <w:rFonts w:ascii="Book Antiqua" w:hAnsi="Book Antiqua" w:cs="Times New Roman"/>
        </w:rPr>
        <w:t xml:space="preserve"> to existing repor</w:t>
      </w:r>
      <w:r w:rsidRPr="002F6BA2">
        <w:rPr>
          <w:rFonts w:ascii="Book Antiqua" w:hAnsi="Book Antiqua" w:cs="Times New Roman"/>
        </w:rPr>
        <w:t>ts from high-</w:t>
      </w:r>
      <w:r w:rsidR="00D50BEC" w:rsidRPr="002F6BA2">
        <w:rPr>
          <w:rFonts w:ascii="Book Antiqua" w:hAnsi="Book Antiqua" w:cs="Times New Roman"/>
        </w:rPr>
        <w:t xml:space="preserve">volume </w:t>
      </w:r>
      <w:r w:rsidR="004B57EB" w:rsidRPr="002F6BA2">
        <w:rPr>
          <w:rFonts w:ascii="Book Antiqua" w:hAnsi="Book Antiqua" w:cs="Times New Roman"/>
        </w:rPr>
        <w:t>centers</w:t>
      </w:r>
      <w:r w:rsidR="00D50BEC" w:rsidRPr="002F6BA2">
        <w:rPr>
          <w:rFonts w:ascii="Book Antiqua" w:hAnsi="Book Antiqua" w:cs="Times New Roman"/>
        </w:rPr>
        <w:t>, ranging from</w:t>
      </w:r>
      <w:r w:rsidR="00BD0D6E" w:rsidRPr="002F6BA2">
        <w:rPr>
          <w:rFonts w:ascii="Book Antiqua" w:hAnsi="Book Antiqua" w:cs="Times New Roman"/>
        </w:rPr>
        <w:t xml:space="preserve"> </w:t>
      </w:r>
      <w:r w:rsidR="0045001C" w:rsidRPr="002F6BA2">
        <w:rPr>
          <w:rFonts w:ascii="Book Antiqua" w:hAnsi="Book Antiqua" w:cs="Times New Roman"/>
        </w:rPr>
        <w:t>9.3</w:t>
      </w:r>
      <w:proofErr w:type="gramStart"/>
      <w:r w:rsidR="0045001C" w:rsidRPr="002F6BA2">
        <w:rPr>
          <w:rFonts w:ascii="Book Antiqua" w:hAnsi="Book Antiqua" w:cs="Times New Roman"/>
        </w:rPr>
        <w:t>%</w:t>
      </w:r>
      <w:r w:rsidR="0045001C" w:rsidRPr="002F6BA2">
        <w:rPr>
          <w:rFonts w:ascii="Book Antiqua" w:hAnsi="Book Antiqua" w:cs="Times New Roman"/>
          <w:vertAlign w:val="superscript"/>
        </w:rPr>
        <w:t>[</w:t>
      </w:r>
      <w:proofErr w:type="gramEnd"/>
      <w:r w:rsidR="00C17A22" w:rsidRPr="002F6BA2">
        <w:rPr>
          <w:rFonts w:ascii="Book Antiqua" w:hAnsi="Book Antiqua" w:cs="Times New Roman"/>
          <w:vertAlign w:val="superscript"/>
        </w:rPr>
        <w:t>18</w:t>
      </w:r>
      <w:r w:rsidR="0045001C" w:rsidRPr="002F6BA2">
        <w:rPr>
          <w:rFonts w:ascii="Book Antiqua" w:hAnsi="Book Antiqua" w:cs="Times New Roman"/>
          <w:vertAlign w:val="superscript"/>
        </w:rPr>
        <w:t>]</w:t>
      </w:r>
      <w:r w:rsidR="0045001C" w:rsidRPr="002F6BA2">
        <w:rPr>
          <w:rFonts w:ascii="Book Antiqua" w:hAnsi="Book Antiqua" w:cs="Times New Roman"/>
        </w:rPr>
        <w:t xml:space="preserve"> to</w:t>
      </w:r>
      <w:r w:rsidR="008A674E" w:rsidRPr="002F6BA2">
        <w:rPr>
          <w:rFonts w:ascii="Book Antiqua" w:hAnsi="Book Antiqua" w:cs="Times New Roman"/>
        </w:rPr>
        <w:t xml:space="preserve"> 26.9%</w:t>
      </w:r>
      <w:r w:rsidR="008A674E" w:rsidRPr="002F6BA2">
        <w:rPr>
          <w:rFonts w:ascii="Book Antiqua" w:hAnsi="Book Antiqua" w:cs="Times New Roman"/>
          <w:vertAlign w:val="superscript"/>
        </w:rPr>
        <w:t>[</w:t>
      </w:r>
      <w:r w:rsidR="007616E5" w:rsidRPr="002F6BA2">
        <w:rPr>
          <w:rFonts w:ascii="Book Antiqua" w:hAnsi="Book Antiqua" w:cs="Times New Roman"/>
          <w:vertAlign w:val="superscript"/>
        </w:rPr>
        <w:t>22</w:t>
      </w:r>
      <w:r w:rsidR="008A674E" w:rsidRPr="002F6BA2">
        <w:rPr>
          <w:rFonts w:ascii="Book Antiqua" w:hAnsi="Book Antiqua" w:cs="Times New Roman"/>
          <w:vertAlign w:val="superscript"/>
        </w:rPr>
        <w:t>]</w:t>
      </w:r>
      <w:r w:rsidR="004B57EB" w:rsidRPr="002F6BA2">
        <w:rPr>
          <w:rFonts w:ascii="Book Antiqua" w:hAnsi="Book Antiqua" w:cs="Times New Roman"/>
        </w:rPr>
        <w:t>.</w:t>
      </w:r>
    </w:p>
    <w:p w14:paraId="126C9287" w14:textId="14C9661F" w:rsidR="001D4DF0" w:rsidRPr="002F6BA2" w:rsidRDefault="00D60D21" w:rsidP="00E0569E">
      <w:pPr>
        <w:spacing w:line="360" w:lineRule="auto"/>
        <w:ind w:firstLine="360"/>
        <w:jc w:val="both"/>
        <w:rPr>
          <w:rFonts w:ascii="Book Antiqua" w:hAnsi="Book Antiqua" w:cs="Times New Roman"/>
        </w:rPr>
      </w:pPr>
      <w:r w:rsidRPr="002F6BA2">
        <w:rPr>
          <w:rFonts w:ascii="Book Antiqua" w:hAnsi="Book Antiqua" w:cs="Times New Roman"/>
        </w:rPr>
        <w:lastRenderedPageBreak/>
        <w:t xml:space="preserve">Potential critics </w:t>
      </w:r>
      <w:r w:rsidR="001D4DF0" w:rsidRPr="002F6BA2">
        <w:rPr>
          <w:rFonts w:ascii="Book Antiqua" w:hAnsi="Book Antiqua" w:cs="Times New Roman"/>
        </w:rPr>
        <w:t>may suggest</w:t>
      </w:r>
      <w:r w:rsidRPr="002F6BA2">
        <w:rPr>
          <w:rFonts w:ascii="Book Antiqua" w:hAnsi="Book Antiqua" w:cs="Times New Roman"/>
        </w:rPr>
        <w:t xml:space="preserve"> that </w:t>
      </w:r>
      <w:r w:rsidR="001D4DF0" w:rsidRPr="002F6BA2">
        <w:rPr>
          <w:rFonts w:ascii="Book Antiqua" w:hAnsi="Book Antiqua" w:cs="Times New Roman"/>
        </w:rPr>
        <w:t xml:space="preserve">therapeutic </w:t>
      </w:r>
      <w:r w:rsidR="00C03347" w:rsidRPr="002F6BA2">
        <w:rPr>
          <w:rFonts w:ascii="Book Antiqua" w:hAnsi="Book Antiqua" w:cs="Times New Roman"/>
        </w:rPr>
        <w:t xml:space="preserve">outcomes may </w:t>
      </w:r>
      <w:r w:rsidRPr="002F6BA2">
        <w:rPr>
          <w:rFonts w:ascii="Book Antiqua" w:hAnsi="Book Antiqua" w:cs="Times New Roman"/>
        </w:rPr>
        <w:t xml:space="preserve">appear reasonable because </w:t>
      </w:r>
      <w:r w:rsidR="0041347A" w:rsidRPr="002F6BA2">
        <w:rPr>
          <w:rFonts w:ascii="Book Antiqua" w:hAnsi="Book Antiqua" w:cs="Times New Roman"/>
        </w:rPr>
        <w:t xml:space="preserve">of </w:t>
      </w:r>
      <w:r w:rsidRPr="002F6BA2">
        <w:rPr>
          <w:rFonts w:ascii="Book Antiqua" w:hAnsi="Book Antiqua" w:cs="Times New Roman"/>
        </w:rPr>
        <w:t>“</w:t>
      </w:r>
      <w:r w:rsidR="003607B9" w:rsidRPr="002F6BA2">
        <w:rPr>
          <w:rFonts w:ascii="Book Antiqua" w:hAnsi="Book Antiqua" w:cs="Times New Roman"/>
        </w:rPr>
        <w:t>case</w:t>
      </w:r>
      <w:r w:rsidR="0041347A" w:rsidRPr="002F6BA2">
        <w:rPr>
          <w:rFonts w:ascii="Book Antiqua" w:hAnsi="Book Antiqua" w:cs="Times New Roman"/>
        </w:rPr>
        <w:t xml:space="preserve"> selection</w:t>
      </w:r>
      <w:r w:rsidRPr="002F6BA2">
        <w:rPr>
          <w:rFonts w:ascii="Book Antiqua" w:hAnsi="Book Antiqua" w:cs="Times New Roman"/>
        </w:rPr>
        <w:t>”, where high-risk patients are referred onward to high-</w:t>
      </w:r>
      <w:r w:rsidR="0041347A" w:rsidRPr="002F6BA2">
        <w:rPr>
          <w:rFonts w:ascii="Book Antiqua" w:hAnsi="Book Antiqua" w:cs="Times New Roman"/>
        </w:rPr>
        <w:t>vo</w:t>
      </w:r>
      <w:r w:rsidRPr="002F6BA2">
        <w:rPr>
          <w:rFonts w:ascii="Book Antiqua" w:hAnsi="Book Antiqua" w:cs="Times New Roman"/>
        </w:rPr>
        <w:t xml:space="preserve">lume referral </w:t>
      </w:r>
      <w:r w:rsidR="004B57EB" w:rsidRPr="002F6BA2">
        <w:rPr>
          <w:rFonts w:ascii="Book Antiqua" w:hAnsi="Book Antiqua" w:cs="Times New Roman"/>
        </w:rPr>
        <w:t>centers</w:t>
      </w:r>
      <w:r w:rsidRPr="002F6BA2">
        <w:rPr>
          <w:rFonts w:ascii="Book Antiqua" w:hAnsi="Book Antiqua" w:cs="Times New Roman"/>
        </w:rPr>
        <w:t xml:space="preserve">. Obviously, </w:t>
      </w:r>
      <w:r w:rsidR="00C03347" w:rsidRPr="002F6BA2">
        <w:rPr>
          <w:rFonts w:ascii="Book Antiqua" w:hAnsi="Book Antiqua" w:cs="Times New Roman"/>
        </w:rPr>
        <w:t>it c</w:t>
      </w:r>
      <w:r w:rsidRPr="002F6BA2">
        <w:rPr>
          <w:rFonts w:ascii="Book Antiqua" w:hAnsi="Book Antiqua" w:cs="Times New Roman"/>
        </w:rPr>
        <w:t>ould</w:t>
      </w:r>
      <w:r w:rsidR="00C03347" w:rsidRPr="002F6BA2">
        <w:rPr>
          <w:rFonts w:ascii="Book Antiqua" w:hAnsi="Book Antiqua" w:cs="Times New Roman"/>
        </w:rPr>
        <w:t xml:space="preserve"> have</w:t>
      </w:r>
      <w:r w:rsidRPr="002F6BA2">
        <w:rPr>
          <w:rFonts w:ascii="Book Antiqua" w:hAnsi="Book Antiqua" w:cs="Times New Roman"/>
        </w:rPr>
        <w:t xml:space="preserve"> skew</w:t>
      </w:r>
      <w:r w:rsidR="00C03347" w:rsidRPr="002F6BA2">
        <w:rPr>
          <w:rFonts w:ascii="Book Antiqua" w:hAnsi="Book Antiqua" w:cs="Times New Roman"/>
        </w:rPr>
        <w:t>ed</w:t>
      </w:r>
      <w:r w:rsidRPr="002F6BA2">
        <w:rPr>
          <w:rFonts w:ascii="Book Antiqua" w:hAnsi="Book Antiqua" w:cs="Times New Roman"/>
        </w:rPr>
        <w:t xml:space="preserve"> the</w:t>
      </w:r>
      <w:r w:rsidR="00972D48" w:rsidRPr="002F6BA2">
        <w:rPr>
          <w:rFonts w:ascii="Book Antiqua" w:hAnsi="Book Antiqua" w:cs="Times New Roman"/>
        </w:rPr>
        <w:t xml:space="preserve"> results </w:t>
      </w:r>
      <w:r w:rsidRPr="002F6BA2">
        <w:rPr>
          <w:rFonts w:ascii="Book Antiqua" w:hAnsi="Book Antiqua" w:cs="Times New Roman"/>
        </w:rPr>
        <w:t xml:space="preserve">toward improved </w:t>
      </w:r>
      <w:r w:rsidR="00972D48" w:rsidRPr="002F6BA2">
        <w:rPr>
          <w:rFonts w:ascii="Book Antiqua" w:hAnsi="Book Antiqua" w:cs="Times New Roman"/>
        </w:rPr>
        <w:t>outcomes</w:t>
      </w:r>
      <w:r w:rsidRPr="002F6BA2">
        <w:rPr>
          <w:rFonts w:ascii="Book Antiqua" w:hAnsi="Book Antiqua" w:cs="Times New Roman"/>
        </w:rPr>
        <w:t xml:space="preserve"> if </w:t>
      </w:r>
      <w:r w:rsidR="00693822" w:rsidRPr="002F6BA2">
        <w:rPr>
          <w:rFonts w:ascii="Book Antiqua" w:hAnsi="Book Antiqua" w:cs="Times New Roman"/>
        </w:rPr>
        <w:t xml:space="preserve">only low-risk patients </w:t>
      </w:r>
      <w:r w:rsidR="00C03347" w:rsidRPr="002F6BA2">
        <w:rPr>
          <w:rFonts w:ascii="Book Antiqua" w:hAnsi="Book Antiqua" w:cs="Times New Roman"/>
        </w:rPr>
        <w:t>were</w:t>
      </w:r>
      <w:r w:rsidR="00693822" w:rsidRPr="002F6BA2">
        <w:rPr>
          <w:rFonts w:ascii="Book Antiqua" w:hAnsi="Book Antiqua" w:cs="Times New Roman"/>
        </w:rPr>
        <w:t xml:space="preserve"> selected for major hepatectomies in our setting.</w:t>
      </w:r>
      <w:r w:rsidRPr="002F6BA2">
        <w:rPr>
          <w:rFonts w:ascii="Book Antiqua" w:hAnsi="Book Antiqua" w:cs="Times New Roman"/>
        </w:rPr>
        <w:t xml:space="preserve"> </w:t>
      </w:r>
      <w:r w:rsidR="00972D48" w:rsidRPr="002F6BA2">
        <w:rPr>
          <w:rFonts w:ascii="Book Antiqua" w:hAnsi="Book Antiqua" w:cs="Times New Roman"/>
        </w:rPr>
        <w:t xml:space="preserve">However, more than half of the major hepatectomies at our facility were performed in high-risk patients, with ASA scores </w:t>
      </w:r>
      <w:r w:rsidR="004B57EB" w:rsidRPr="002F6BA2">
        <w:rPr>
          <w:rFonts w:ascii="MS Mincho" w:eastAsia="MS Mincho" w:hAnsi="MS Mincho" w:cs="Times New Roman" w:hint="eastAsia"/>
        </w:rPr>
        <w:t>≥</w:t>
      </w:r>
      <w:r w:rsidR="004B57EB" w:rsidRPr="002F6BA2">
        <w:rPr>
          <w:rFonts w:ascii="Book Antiqua" w:eastAsia="SimSun" w:hAnsi="Book Antiqua" w:cs="Times New Roman" w:hint="eastAsia"/>
          <w:lang w:eastAsia="zh-CN"/>
        </w:rPr>
        <w:t xml:space="preserve"> </w:t>
      </w:r>
      <w:r w:rsidR="00972D48" w:rsidRPr="002F6BA2">
        <w:rPr>
          <w:rFonts w:ascii="Book Antiqua" w:hAnsi="Book Antiqua" w:cs="Times New Roman"/>
        </w:rPr>
        <w:t xml:space="preserve">III (58%), ECOG scores </w:t>
      </w:r>
      <w:r w:rsidR="004B57EB" w:rsidRPr="002F6BA2">
        <w:rPr>
          <w:rFonts w:ascii="MS Mincho" w:eastAsia="MS Mincho" w:hAnsi="MS Mincho" w:cs="Times New Roman" w:hint="eastAsia"/>
        </w:rPr>
        <w:t>≥</w:t>
      </w:r>
      <w:r w:rsidR="004B57EB" w:rsidRPr="002F6BA2">
        <w:rPr>
          <w:rFonts w:ascii="Book Antiqua" w:eastAsia="SimSun" w:hAnsi="Book Antiqua" w:cs="Times New Roman" w:hint="eastAsia"/>
          <w:lang w:eastAsia="zh-CN"/>
        </w:rPr>
        <w:t xml:space="preserve"> </w:t>
      </w:r>
      <w:r w:rsidR="00972D48" w:rsidRPr="002F6BA2">
        <w:rPr>
          <w:rFonts w:ascii="Book Antiqua" w:hAnsi="Book Antiqua" w:cs="Times New Roman"/>
        </w:rPr>
        <w:t xml:space="preserve">2 (57%) </w:t>
      </w:r>
      <w:r w:rsidR="00693822" w:rsidRPr="002F6BA2">
        <w:rPr>
          <w:rFonts w:ascii="Book Antiqua" w:hAnsi="Book Antiqua" w:cs="Times New Roman"/>
        </w:rPr>
        <w:t>and</w:t>
      </w:r>
      <w:r w:rsidR="00972D48" w:rsidRPr="002F6BA2">
        <w:rPr>
          <w:rFonts w:ascii="Book Antiqua" w:hAnsi="Book Antiqua" w:cs="Times New Roman"/>
        </w:rPr>
        <w:t xml:space="preserve"> at least one co-morbidity (93%).</w:t>
      </w:r>
      <w:r w:rsidR="00693822" w:rsidRPr="002F6BA2">
        <w:rPr>
          <w:rFonts w:ascii="Book Antiqua" w:hAnsi="Book Antiqua" w:cs="Times New Roman"/>
        </w:rPr>
        <w:t xml:space="preserve"> </w:t>
      </w:r>
      <w:r w:rsidR="00F4219C" w:rsidRPr="002F6BA2">
        <w:rPr>
          <w:rFonts w:ascii="Book Antiqua" w:hAnsi="Book Antiqua" w:cs="Times New Roman"/>
        </w:rPr>
        <w:t>Moreover</w:t>
      </w:r>
      <w:r w:rsidR="001D4DF0" w:rsidRPr="002F6BA2">
        <w:rPr>
          <w:rFonts w:ascii="Book Antiqua" w:hAnsi="Book Antiqua" w:cs="Times New Roman"/>
        </w:rPr>
        <w:t>, aft</w:t>
      </w:r>
      <w:r w:rsidR="00F4219C" w:rsidRPr="002F6BA2">
        <w:rPr>
          <w:rFonts w:ascii="Book Antiqua" w:hAnsi="Book Antiqua" w:cs="Times New Roman"/>
        </w:rPr>
        <w:t>er pre-operative MDT assessment a further</w:t>
      </w:r>
      <w:r w:rsidR="001D4DF0" w:rsidRPr="002F6BA2">
        <w:rPr>
          <w:rFonts w:ascii="Book Antiqua" w:hAnsi="Book Antiqua" w:cs="Times New Roman"/>
        </w:rPr>
        <w:t xml:space="preserve"> 38% of the major hepatectomies performed in this setting were technically difficult </w:t>
      </w:r>
      <w:r w:rsidR="00F4219C" w:rsidRPr="002F6BA2">
        <w:rPr>
          <w:rFonts w:ascii="Book Antiqua" w:hAnsi="Book Antiqua" w:cs="Times New Roman"/>
        </w:rPr>
        <w:t>operations</w:t>
      </w:r>
      <w:r w:rsidR="001D4DF0" w:rsidRPr="002F6BA2">
        <w:rPr>
          <w:rFonts w:ascii="Book Antiqua" w:hAnsi="Book Antiqua" w:cs="Times New Roman"/>
        </w:rPr>
        <w:t>.</w:t>
      </w:r>
    </w:p>
    <w:p w14:paraId="128DC8CE" w14:textId="1E2A059E" w:rsidR="005A68CD" w:rsidRPr="002F6BA2" w:rsidRDefault="0041347A" w:rsidP="00E0569E">
      <w:pPr>
        <w:spacing w:line="360" w:lineRule="auto"/>
        <w:ind w:firstLine="360"/>
        <w:jc w:val="both"/>
        <w:rPr>
          <w:rFonts w:ascii="Book Antiqua" w:eastAsia="SimSun" w:hAnsi="Book Antiqua" w:cs="Times New Roman"/>
          <w:b/>
          <w:lang w:eastAsia="zh-CN"/>
        </w:rPr>
      </w:pPr>
      <w:r w:rsidRPr="002F6BA2">
        <w:rPr>
          <w:rFonts w:ascii="Book Antiqua" w:hAnsi="Book Antiqua" w:cs="Times New Roman"/>
        </w:rPr>
        <w:t xml:space="preserve">We do acknowledge that high volume referral </w:t>
      </w:r>
      <w:r w:rsidR="004B57EB" w:rsidRPr="002F6BA2">
        <w:rPr>
          <w:rFonts w:ascii="Book Antiqua" w:hAnsi="Book Antiqua" w:cs="Times New Roman"/>
        </w:rPr>
        <w:t>centers</w:t>
      </w:r>
      <w:r w:rsidRPr="002F6BA2">
        <w:rPr>
          <w:rFonts w:ascii="Book Antiqua" w:hAnsi="Book Antiqua" w:cs="Times New Roman"/>
        </w:rPr>
        <w:t xml:space="preserve"> </w:t>
      </w:r>
      <w:r w:rsidR="001D2AC9" w:rsidRPr="002F6BA2">
        <w:rPr>
          <w:rFonts w:ascii="Book Antiqua" w:hAnsi="Book Antiqua" w:cs="Times New Roman"/>
        </w:rPr>
        <w:t>treat</w:t>
      </w:r>
      <w:r w:rsidRPr="002F6BA2">
        <w:rPr>
          <w:rFonts w:ascii="Book Antiqua" w:hAnsi="Book Antiqua" w:cs="Times New Roman"/>
        </w:rPr>
        <w:t xml:space="preserve"> </w:t>
      </w:r>
      <w:r w:rsidR="001D2AC9" w:rsidRPr="002F6BA2">
        <w:rPr>
          <w:rFonts w:ascii="Book Antiqua" w:hAnsi="Book Antiqua" w:cs="Times New Roman"/>
        </w:rPr>
        <w:t>more patients</w:t>
      </w:r>
      <w:r w:rsidRPr="002F6BA2">
        <w:rPr>
          <w:rFonts w:ascii="Book Antiqua" w:hAnsi="Book Antiqua" w:cs="Times New Roman"/>
        </w:rPr>
        <w:t xml:space="preserve">, including high-risk </w:t>
      </w:r>
      <w:r w:rsidR="001D2AC9" w:rsidRPr="002F6BA2">
        <w:rPr>
          <w:rFonts w:ascii="Book Antiqua" w:hAnsi="Book Antiqua" w:cs="Times New Roman"/>
        </w:rPr>
        <w:t>cases</w:t>
      </w:r>
      <w:r w:rsidRPr="002F6BA2">
        <w:rPr>
          <w:rFonts w:ascii="Book Antiqua" w:hAnsi="Book Antiqua" w:cs="Times New Roman"/>
        </w:rPr>
        <w:t xml:space="preserve"> with multiple co-morbidities and complicated surgical histories. </w:t>
      </w:r>
      <w:r w:rsidR="001D2AC9" w:rsidRPr="002F6BA2">
        <w:rPr>
          <w:rFonts w:ascii="Book Antiqua" w:hAnsi="Book Antiqua" w:cs="Times New Roman"/>
        </w:rPr>
        <w:t>However, in our setting in th</w:t>
      </w:r>
      <w:r w:rsidR="00693822" w:rsidRPr="002F6BA2">
        <w:rPr>
          <w:rFonts w:ascii="Book Antiqua" w:hAnsi="Book Antiqua" w:cs="Times New Roman"/>
        </w:rPr>
        <w:t xml:space="preserve">e Caribbean, we did not have </w:t>
      </w:r>
      <w:r w:rsidR="003607B9" w:rsidRPr="002F6BA2">
        <w:rPr>
          <w:rFonts w:ascii="Book Antiqua" w:hAnsi="Book Antiqua" w:cs="Times New Roman"/>
        </w:rPr>
        <w:t>the</w:t>
      </w:r>
      <w:r w:rsidR="001D2AC9" w:rsidRPr="002F6BA2">
        <w:rPr>
          <w:rFonts w:ascii="Book Antiqua" w:hAnsi="Book Antiqua" w:cs="Times New Roman"/>
        </w:rPr>
        <w:t xml:space="preserve"> luxury</w:t>
      </w:r>
      <w:r w:rsidR="003607B9" w:rsidRPr="002F6BA2">
        <w:rPr>
          <w:rFonts w:ascii="Book Antiqua" w:hAnsi="Book Antiqua" w:cs="Times New Roman"/>
        </w:rPr>
        <w:t xml:space="preserve"> of “case selection”</w:t>
      </w:r>
      <w:r w:rsidR="001D2AC9" w:rsidRPr="002F6BA2">
        <w:rPr>
          <w:rFonts w:ascii="Book Antiqua" w:hAnsi="Book Antiqua" w:cs="Times New Roman"/>
        </w:rPr>
        <w:t xml:space="preserve"> because the patients treated at our facilit</w:t>
      </w:r>
      <w:r w:rsidR="00693822" w:rsidRPr="002F6BA2">
        <w:rPr>
          <w:rFonts w:ascii="Book Antiqua" w:hAnsi="Book Antiqua" w:cs="Times New Roman"/>
        </w:rPr>
        <w:t>ies had no other options for car</w:t>
      </w:r>
      <w:r w:rsidR="001D2AC9" w:rsidRPr="002F6BA2">
        <w:rPr>
          <w:rFonts w:ascii="Book Antiqua" w:hAnsi="Book Antiqua" w:cs="Times New Roman"/>
        </w:rPr>
        <w:t xml:space="preserve">e, </w:t>
      </w:r>
      <w:r w:rsidR="00693822" w:rsidRPr="002F6BA2">
        <w:rPr>
          <w:rFonts w:ascii="Book Antiqua" w:hAnsi="Book Antiqua" w:cs="Times New Roman"/>
        </w:rPr>
        <w:t>for reasons already</w:t>
      </w:r>
      <w:r w:rsidR="00E0569E" w:rsidRPr="002F6BA2">
        <w:rPr>
          <w:rFonts w:ascii="Book Antiqua" w:hAnsi="Book Antiqua" w:cs="Times New Roman"/>
        </w:rPr>
        <w:t xml:space="preserve"> discussed.</w:t>
      </w:r>
      <w:r w:rsidR="003607B9" w:rsidRPr="002F6BA2">
        <w:rPr>
          <w:rFonts w:ascii="Book Antiqua" w:hAnsi="Book Antiqua" w:cs="Times New Roman"/>
        </w:rPr>
        <w:t xml:space="preserve"> </w:t>
      </w:r>
      <w:r w:rsidR="00693822" w:rsidRPr="002F6BA2">
        <w:rPr>
          <w:rFonts w:ascii="Book Antiqua" w:hAnsi="Book Antiqua" w:cs="Times New Roman"/>
        </w:rPr>
        <w:t>We believe, therefore,</w:t>
      </w:r>
      <w:r w:rsidR="001D2AC9" w:rsidRPr="002F6BA2">
        <w:rPr>
          <w:rFonts w:ascii="Book Antiqua" w:hAnsi="Book Antiqua" w:cs="Times New Roman"/>
        </w:rPr>
        <w:t xml:space="preserve"> that </w:t>
      </w:r>
      <w:r w:rsidR="004B57EB" w:rsidRPr="002F6BA2">
        <w:rPr>
          <w:rFonts w:ascii="Book Antiqua" w:hAnsi="Book Antiqua" w:cs="Times New Roman"/>
        </w:rPr>
        <w:t>referral practices/</w:t>
      </w:r>
      <w:r w:rsidR="003607B9" w:rsidRPr="002F6BA2">
        <w:rPr>
          <w:rFonts w:ascii="Book Antiqua" w:hAnsi="Book Antiqua" w:cs="Times New Roman"/>
        </w:rPr>
        <w:t>case selection</w:t>
      </w:r>
      <w:r w:rsidR="00693822" w:rsidRPr="002F6BA2">
        <w:rPr>
          <w:rFonts w:ascii="Book Antiqua" w:hAnsi="Book Antiqua" w:cs="Times New Roman"/>
        </w:rPr>
        <w:t xml:space="preserve"> could not account for the clinical outcomes in this setting. Furthermore, this was a resource-poor environment with limited support services and numerous institutional limitations.</w:t>
      </w:r>
      <w:r w:rsidR="00693822" w:rsidRPr="002F6BA2">
        <w:rPr>
          <w:rFonts w:ascii="Book Antiqua" w:hAnsi="Book Antiqua" w:cs="Times New Roman"/>
          <w:b/>
        </w:rPr>
        <w:t xml:space="preserve"> </w:t>
      </w:r>
      <w:r w:rsidR="0022576A" w:rsidRPr="002F6BA2">
        <w:rPr>
          <w:rFonts w:ascii="Book Antiqua" w:hAnsi="Book Antiqua" w:cs="Times New Roman"/>
        </w:rPr>
        <w:t xml:space="preserve">These results demonstrated that, despite multiple challenges, the outcomes </w:t>
      </w:r>
      <w:r w:rsidR="000B1579" w:rsidRPr="002F6BA2">
        <w:rPr>
          <w:rFonts w:ascii="Book Antiqua" w:hAnsi="Book Antiqua" w:cs="Times New Roman"/>
        </w:rPr>
        <w:t xml:space="preserve">are </w:t>
      </w:r>
      <w:r w:rsidR="0022576A" w:rsidRPr="002F6BA2">
        <w:rPr>
          <w:rFonts w:ascii="Book Antiqua" w:hAnsi="Book Antiqua" w:cs="Times New Roman"/>
        </w:rPr>
        <w:t xml:space="preserve">not </w:t>
      </w:r>
      <w:r w:rsidR="000B1579" w:rsidRPr="002F6BA2">
        <w:rPr>
          <w:rFonts w:ascii="Book Antiqua" w:hAnsi="Book Antiqua" w:cs="Times New Roman"/>
        </w:rPr>
        <w:t>solely</w:t>
      </w:r>
      <w:r w:rsidR="004B57EB" w:rsidRPr="002F6BA2">
        <w:rPr>
          <w:rFonts w:ascii="Book Antiqua" w:hAnsi="Book Antiqua" w:cs="Times New Roman"/>
        </w:rPr>
        <w:t xml:space="preserve"> dependent on numbers.</w:t>
      </w:r>
    </w:p>
    <w:p w14:paraId="3BA096B3" w14:textId="0A3A96A9" w:rsidR="00251B50" w:rsidRPr="002F6BA2" w:rsidRDefault="000B1579" w:rsidP="004B57EB">
      <w:pPr>
        <w:spacing w:line="360" w:lineRule="auto"/>
        <w:ind w:firstLineChars="100" w:firstLine="240"/>
        <w:jc w:val="both"/>
        <w:rPr>
          <w:rFonts w:ascii="Book Antiqua" w:eastAsia="SimSun" w:hAnsi="Book Antiqua" w:cs="Times New Roman"/>
          <w:b/>
          <w:lang w:eastAsia="zh-CN"/>
        </w:rPr>
      </w:pPr>
      <w:r w:rsidRPr="002F6BA2">
        <w:rPr>
          <w:rFonts w:ascii="Book Antiqua" w:hAnsi="Book Antiqua" w:cs="Times New Roman"/>
        </w:rPr>
        <w:t xml:space="preserve">We agree with Gasper </w:t>
      </w:r>
      <w:r w:rsidRPr="002F6BA2">
        <w:rPr>
          <w:rFonts w:ascii="Book Antiqua" w:hAnsi="Book Antiqua" w:cs="Times New Roman"/>
          <w:i/>
        </w:rPr>
        <w:t xml:space="preserve">et </w:t>
      </w:r>
      <w:proofErr w:type="gramStart"/>
      <w:r w:rsidRPr="002F6BA2">
        <w:rPr>
          <w:rFonts w:ascii="Book Antiqua" w:hAnsi="Book Antiqua" w:cs="Times New Roman"/>
          <w:i/>
        </w:rPr>
        <w:t>al</w:t>
      </w:r>
      <w:r w:rsidR="00C51E4F"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28</w:t>
      </w:r>
      <w:r w:rsidRPr="002F6BA2">
        <w:rPr>
          <w:rFonts w:ascii="Book Antiqua" w:hAnsi="Book Antiqua" w:cs="Times New Roman"/>
          <w:vertAlign w:val="superscript"/>
        </w:rPr>
        <w:t>]</w:t>
      </w:r>
      <w:r w:rsidRPr="002F6BA2">
        <w:rPr>
          <w:rFonts w:ascii="Book Antiqua" w:hAnsi="Book Antiqua" w:cs="Times New Roman"/>
        </w:rPr>
        <w:t xml:space="preserve"> that modern hospitals are complex adaptive systems whose outputs are determined by interactions between internal agents. </w:t>
      </w:r>
      <w:r w:rsidR="00687ED1" w:rsidRPr="002F6BA2">
        <w:rPr>
          <w:rFonts w:ascii="Book Antiqua" w:hAnsi="Book Antiqua" w:cs="Times New Roman"/>
        </w:rPr>
        <w:t xml:space="preserve">We also agree with Hashimoto </w:t>
      </w:r>
      <w:r w:rsidR="00687ED1" w:rsidRPr="002F6BA2">
        <w:rPr>
          <w:rFonts w:ascii="Book Antiqua" w:hAnsi="Book Antiqua" w:cs="Times New Roman"/>
          <w:i/>
        </w:rPr>
        <w:t xml:space="preserve">et </w:t>
      </w:r>
      <w:proofErr w:type="gramStart"/>
      <w:r w:rsidR="00687ED1" w:rsidRPr="002F6BA2">
        <w:rPr>
          <w:rFonts w:ascii="Book Antiqua" w:hAnsi="Book Antiqua" w:cs="Times New Roman"/>
          <w:i/>
        </w:rPr>
        <w:t>al</w:t>
      </w:r>
      <w:r w:rsidR="00687ED1"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29</w:t>
      </w:r>
      <w:r w:rsidR="00687ED1" w:rsidRPr="002F6BA2">
        <w:rPr>
          <w:rFonts w:ascii="Book Antiqua" w:hAnsi="Book Antiqua" w:cs="Times New Roman"/>
          <w:vertAlign w:val="superscript"/>
        </w:rPr>
        <w:t>]</w:t>
      </w:r>
      <w:r w:rsidR="00687ED1" w:rsidRPr="002F6BA2">
        <w:rPr>
          <w:rFonts w:ascii="Book Antiqua" w:hAnsi="Book Antiqua" w:cs="Times New Roman"/>
        </w:rPr>
        <w:t xml:space="preserve"> that annual volume only contributes a partial assessment and that there is also a substantial contribution by surgeon training and experience. </w:t>
      </w:r>
      <w:r w:rsidRPr="002F6BA2">
        <w:rPr>
          <w:rFonts w:ascii="Book Antiqua" w:hAnsi="Book Antiqua" w:cs="Times New Roman"/>
        </w:rPr>
        <w:t>In this regard, we attribute our outcomes to the unit staff (1) having appropriate training</w:t>
      </w:r>
      <w:r w:rsidR="004B57EB" w:rsidRPr="002F6BA2">
        <w:rPr>
          <w:rFonts w:ascii="Book Antiqua" w:eastAsia="SimSun" w:hAnsi="Book Antiqua" w:cs="Times New Roman" w:hint="eastAsia"/>
          <w:lang w:eastAsia="zh-CN"/>
        </w:rPr>
        <w:t>;</w:t>
      </w:r>
      <w:r w:rsidRPr="002F6BA2">
        <w:rPr>
          <w:rFonts w:ascii="Book Antiqua" w:hAnsi="Book Antiqua" w:cs="Times New Roman"/>
        </w:rPr>
        <w:t xml:space="preserve"> (2) developing </w:t>
      </w:r>
      <w:r w:rsidR="0022576A" w:rsidRPr="002F6BA2">
        <w:rPr>
          <w:rFonts w:ascii="Book Antiqua" w:hAnsi="Book Antiqua" w:cs="Times New Roman"/>
        </w:rPr>
        <w:t xml:space="preserve">an intimate knowledge of the health care system in which </w:t>
      </w:r>
      <w:r w:rsidRPr="002F6BA2">
        <w:rPr>
          <w:rFonts w:ascii="Book Antiqua" w:hAnsi="Book Antiqua" w:cs="Times New Roman"/>
        </w:rPr>
        <w:t>they</w:t>
      </w:r>
      <w:r w:rsidR="0022576A" w:rsidRPr="002F6BA2">
        <w:rPr>
          <w:rFonts w:ascii="Book Antiqua" w:hAnsi="Book Antiqua" w:cs="Times New Roman"/>
        </w:rPr>
        <w:t xml:space="preserve"> work</w:t>
      </w:r>
      <w:r w:rsidR="004B57EB" w:rsidRPr="002F6BA2">
        <w:rPr>
          <w:rFonts w:ascii="Book Antiqua" w:eastAsia="SimSun" w:hAnsi="Book Antiqua" w:cs="Times New Roman" w:hint="eastAsia"/>
          <w:lang w:eastAsia="zh-CN"/>
        </w:rPr>
        <w:t>;</w:t>
      </w:r>
      <w:r w:rsidRPr="002F6BA2">
        <w:rPr>
          <w:rFonts w:ascii="Book Antiqua" w:hAnsi="Book Antiqua" w:cs="Times New Roman"/>
        </w:rPr>
        <w:t xml:space="preserve"> (3)</w:t>
      </w:r>
      <w:r w:rsidR="0022576A" w:rsidRPr="002F6BA2">
        <w:rPr>
          <w:rFonts w:ascii="Book Antiqua" w:hAnsi="Book Antiqua" w:cs="Times New Roman"/>
        </w:rPr>
        <w:t xml:space="preserve"> </w:t>
      </w:r>
      <w:r w:rsidRPr="002F6BA2">
        <w:rPr>
          <w:rFonts w:ascii="Book Antiqua" w:hAnsi="Book Antiqua" w:cs="Times New Roman"/>
        </w:rPr>
        <w:t>fostering a spirit of collective teamwork</w:t>
      </w:r>
      <w:r w:rsidR="004B57EB" w:rsidRPr="002F6BA2">
        <w:rPr>
          <w:rFonts w:ascii="Book Antiqua" w:eastAsia="SimSun" w:hAnsi="Book Antiqua" w:cs="Times New Roman" w:hint="eastAsia"/>
          <w:lang w:eastAsia="zh-CN"/>
        </w:rPr>
        <w:t>;</w:t>
      </w:r>
      <w:r w:rsidR="0022576A" w:rsidRPr="002F6BA2">
        <w:rPr>
          <w:rFonts w:ascii="Book Antiqua" w:hAnsi="Book Antiqua" w:cs="Times New Roman"/>
        </w:rPr>
        <w:t xml:space="preserve"> </w:t>
      </w:r>
      <w:r w:rsidRPr="002F6BA2">
        <w:rPr>
          <w:rFonts w:ascii="Book Antiqua" w:hAnsi="Book Antiqua" w:cs="Times New Roman"/>
        </w:rPr>
        <w:t>(4) maintaining</w:t>
      </w:r>
      <w:r w:rsidR="0022576A" w:rsidRPr="002F6BA2">
        <w:rPr>
          <w:rFonts w:ascii="Book Antiqua" w:hAnsi="Book Antiqua" w:cs="Times New Roman"/>
        </w:rPr>
        <w:t xml:space="preserve"> due di</w:t>
      </w:r>
      <w:r w:rsidR="00B67741" w:rsidRPr="002F6BA2">
        <w:rPr>
          <w:rFonts w:ascii="Book Antiqua" w:hAnsi="Book Antiqua" w:cs="Times New Roman"/>
        </w:rPr>
        <w:t>ligence in care administration</w:t>
      </w:r>
      <w:r w:rsidR="004B57EB" w:rsidRPr="002F6BA2">
        <w:rPr>
          <w:rFonts w:ascii="Book Antiqua" w:eastAsia="SimSun" w:hAnsi="Book Antiqua" w:cs="Times New Roman" w:hint="eastAsia"/>
          <w:lang w:eastAsia="zh-CN"/>
        </w:rPr>
        <w:t>;</w:t>
      </w:r>
      <w:r w:rsidR="00B67741" w:rsidRPr="002F6BA2">
        <w:rPr>
          <w:rFonts w:ascii="Book Antiqua" w:hAnsi="Book Antiqua" w:cs="Times New Roman"/>
        </w:rPr>
        <w:t xml:space="preserve"> (5) continued audit</w:t>
      </w:r>
      <w:r w:rsidR="004B57EB" w:rsidRPr="002F6BA2">
        <w:rPr>
          <w:rFonts w:ascii="Book Antiqua" w:eastAsia="SimSun" w:hAnsi="Book Antiqua" w:cs="Times New Roman" w:hint="eastAsia"/>
          <w:lang w:eastAsia="zh-CN"/>
        </w:rPr>
        <w:t>;</w:t>
      </w:r>
      <w:r w:rsidR="00B67741" w:rsidRPr="002F6BA2">
        <w:rPr>
          <w:rFonts w:ascii="Book Antiqua" w:hAnsi="Book Antiqua" w:cs="Times New Roman"/>
        </w:rPr>
        <w:t xml:space="preserve"> </w:t>
      </w:r>
      <w:r w:rsidR="00B72361" w:rsidRPr="002F6BA2">
        <w:rPr>
          <w:rFonts w:ascii="Book Antiqua" w:hAnsi="Book Antiqua" w:cs="Times New Roman"/>
        </w:rPr>
        <w:t>and (6) knowledge of population-</w:t>
      </w:r>
      <w:r w:rsidR="00B67741" w:rsidRPr="002F6BA2">
        <w:rPr>
          <w:rFonts w:ascii="Book Antiqua" w:hAnsi="Book Antiqua" w:cs="Times New Roman"/>
        </w:rPr>
        <w:t>based data</w:t>
      </w:r>
      <w:r w:rsidR="00E23E57" w:rsidRPr="002F6BA2">
        <w:rPr>
          <w:rFonts w:ascii="Book Antiqua" w:hAnsi="Book Antiqua" w:cs="Times New Roman"/>
          <w:vertAlign w:val="superscript"/>
        </w:rPr>
        <w:t>[30,31,32]</w:t>
      </w:r>
      <w:r w:rsidR="004B57EB" w:rsidRPr="002F6BA2">
        <w:rPr>
          <w:rFonts w:ascii="Book Antiqua" w:hAnsi="Book Antiqua" w:cs="Times New Roman"/>
        </w:rPr>
        <w:t>.</w:t>
      </w:r>
    </w:p>
    <w:p w14:paraId="7472CA7B" w14:textId="52D64BB2" w:rsidR="00251B50" w:rsidRPr="002F6BA2" w:rsidRDefault="00EE1116" w:rsidP="004B57EB">
      <w:pPr>
        <w:spacing w:line="360" w:lineRule="auto"/>
        <w:ind w:firstLineChars="100" w:firstLine="240"/>
        <w:jc w:val="both"/>
        <w:rPr>
          <w:rFonts w:ascii="Book Antiqua" w:eastAsia="SimSun" w:hAnsi="Book Antiqua" w:cs="Times New Roman"/>
          <w:lang w:eastAsia="zh-CN"/>
        </w:rPr>
      </w:pPr>
      <w:r w:rsidRPr="002F6BA2">
        <w:rPr>
          <w:rFonts w:ascii="Book Antiqua" w:eastAsia="SimSun" w:hAnsi="Book Antiqua" w:cs="Times New Roman"/>
          <w:lang w:eastAsia="zh-CN"/>
        </w:rPr>
        <w:t xml:space="preserve">In </w:t>
      </w:r>
      <w:r w:rsidRPr="002F6BA2">
        <w:rPr>
          <w:rFonts w:ascii="Book Antiqua" w:hAnsi="Book Antiqua" w:cs="Times New Roman"/>
        </w:rPr>
        <w:t>conclusion</w:t>
      </w:r>
      <w:r w:rsidRPr="002F6BA2">
        <w:rPr>
          <w:rFonts w:ascii="Book Antiqua" w:eastAsia="SimSun" w:hAnsi="Book Antiqua" w:cs="Times New Roman"/>
          <w:lang w:eastAsia="zh-CN"/>
        </w:rPr>
        <w:t>,</w:t>
      </w:r>
      <w:r w:rsidRPr="002F6BA2">
        <w:rPr>
          <w:rFonts w:ascii="Book Antiqua" w:eastAsia="SimSun" w:hAnsi="Book Antiqua" w:cs="Times New Roman"/>
          <w:b/>
          <w:lang w:eastAsia="zh-CN"/>
        </w:rPr>
        <w:t xml:space="preserve"> </w:t>
      </w:r>
      <w:r w:rsidR="0078366B" w:rsidRPr="002F6BA2">
        <w:rPr>
          <w:rFonts w:ascii="Book Antiqua" w:hAnsi="Book Antiqua" w:cs="Times New Roman"/>
        </w:rPr>
        <w:t xml:space="preserve">Caribbean </w:t>
      </w:r>
      <w:r w:rsidR="00251B50" w:rsidRPr="002F6BA2">
        <w:rPr>
          <w:rFonts w:ascii="Book Antiqua" w:hAnsi="Book Antiqua" w:cs="Times New Roman"/>
        </w:rPr>
        <w:t>hospitals</w:t>
      </w:r>
      <w:r w:rsidR="0078366B" w:rsidRPr="002F6BA2">
        <w:rPr>
          <w:rFonts w:ascii="Book Antiqua" w:hAnsi="Book Antiqua" w:cs="Times New Roman"/>
        </w:rPr>
        <w:t xml:space="preserve"> do not, and possibly never will, qualify as high-volume </w:t>
      </w:r>
      <w:r w:rsidR="004B57EB" w:rsidRPr="002F6BA2">
        <w:rPr>
          <w:rFonts w:ascii="Book Antiqua" w:hAnsi="Book Antiqua" w:cs="Times New Roman"/>
        </w:rPr>
        <w:t>centers</w:t>
      </w:r>
      <w:r w:rsidR="0078366B" w:rsidRPr="002F6BA2">
        <w:rPr>
          <w:rFonts w:ascii="Book Antiqua" w:hAnsi="Book Antiqua" w:cs="Times New Roman"/>
        </w:rPr>
        <w:t xml:space="preserve"> due to unique geographic, political and financial limitations to healthcare delivery in the region</w:t>
      </w:r>
      <w:r w:rsidR="0078366B" w:rsidRPr="002F6BA2">
        <w:rPr>
          <w:rFonts w:ascii="Book Antiqua" w:hAnsi="Book Antiqua" w:cs="Times New Roman"/>
          <w:b/>
        </w:rPr>
        <w:t xml:space="preserve">. </w:t>
      </w:r>
      <w:r w:rsidR="0078366B" w:rsidRPr="002F6BA2">
        <w:rPr>
          <w:rFonts w:ascii="Book Antiqua" w:hAnsi="Book Antiqua" w:cs="Times New Roman"/>
        </w:rPr>
        <w:t xml:space="preserve">Nevertheless, </w:t>
      </w:r>
      <w:r w:rsidR="005B3B55" w:rsidRPr="002F6BA2">
        <w:rPr>
          <w:rFonts w:ascii="Book Antiqua" w:hAnsi="Book Antiqua" w:cs="Times New Roman"/>
        </w:rPr>
        <w:t xml:space="preserve">there </w:t>
      </w:r>
      <w:r w:rsidR="00B72361" w:rsidRPr="002F6BA2">
        <w:rPr>
          <w:rFonts w:ascii="Book Antiqua" w:hAnsi="Book Antiqua" w:cs="Times New Roman"/>
        </w:rPr>
        <w:t>can be</w:t>
      </w:r>
      <w:r w:rsidR="005B3B55" w:rsidRPr="002F6BA2">
        <w:rPr>
          <w:rFonts w:ascii="Book Antiqua" w:hAnsi="Book Antiqua" w:cs="Times New Roman"/>
        </w:rPr>
        <w:t xml:space="preserve"> good short-</w:t>
      </w:r>
      <w:r w:rsidR="00251B50" w:rsidRPr="002F6BA2">
        <w:rPr>
          <w:rFonts w:ascii="Book Antiqua" w:hAnsi="Book Antiqua" w:cs="Times New Roman"/>
        </w:rPr>
        <w:t xml:space="preserve">term outcomes when major hepatectomies are performed </w:t>
      </w:r>
      <w:r w:rsidR="00B72361" w:rsidRPr="002F6BA2">
        <w:rPr>
          <w:rFonts w:ascii="Book Antiqua" w:hAnsi="Book Antiqua" w:cs="Times New Roman"/>
        </w:rPr>
        <w:t>in</w:t>
      </w:r>
      <w:r w:rsidR="00251B50" w:rsidRPr="002F6BA2">
        <w:rPr>
          <w:rFonts w:ascii="Book Antiqua" w:hAnsi="Book Antiqua" w:cs="Times New Roman"/>
        </w:rPr>
        <w:t xml:space="preserve"> low-volume </w:t>
      </w:r>
      <w:r w:rsidR="00251B50" w:rsidRPr="002F6BA2">
        <w:rPr>
          <w:rFonts w:ascii="Book Antiqua" w:hAnsi="Book Antiqua" w:cs="Times New Roman"/>
        </w:rPr>
        <w:lastRenderedPageBreak/>
        <w:t>hepatobiliary unit</w:t>
      </w:r>
      <w:r w:rsidR="00B72361" w:rsidRPr="002F6BA2">
        <w:rPr>
          <w:rFonts w:ascii="Book Antiqua" w:hAnsi="Book Antiqua" w:cs="Times New Roman"/>
        </w:rPr>
        <w:t>s</w:t>
      </w:r>
      <w:r w:rsidR="00251B50" w:rsidRPr="002F6BA2">
        <w:rPr>
          <w:rFonts w:ascii="Book Antiqua" w:hAnsi="Book Antiqua" w:cs="Times New Roman"/>
        </w:rPr>
        <w:t xml:space="preserve"> in the Eastern Caribbean</w:t>
      </w:r>
      <w:r w:rsidR="00E14197" w:rsidRPr="002F6BA2">
        <w:rPr>
          <w:rFonts w:ascii="Book Antiqua" w:hAnsi="Book Antiqua" w:cs="Times New Roman"/>
        </w:rPr>
        <w:t>, despite a high proportion of high-risk patients requiring technically complex operations</w:t>
      </w:r>
      <w:r w:rsidR="00251B50" w:rsidRPr="002F6BA2">
        <w:rPr>
          <w:rFonts w:ascii="Book Antiqua" w:hAnsi="Book Antiqua" w:cs="Times New Roman"/>
        </w:rPr>
        <w:t xml:space="preserve">. This demonstrates that case volume is not the only determinant of good outcomes after major hepatectomy. </w:t>
      </w:r>
      <w:r w:rsidR="005A59D2" w:rsidRPr="002F6BA2">
        <w:rPr>
          <w:rFonts w:ascii="Book Antiqua" w:hAnsi="Book Antiqua" w:cs="Times New Roman"/>
        </w:rPr>
        <w:t>To achieve good outcomes, there</w:t>
      </w:r>
      <w:r w:rsidR="00251B50" w:rsidRPr="002F6BA2">
        <w:rPr>
          <w:rFonts w:ascii="Book Antiqua" w:hAnsi="Book Antiqua" w:cs="Times New Roman"/>
        </w:rPr>
        <w:t xml:space="preserve"> is also the need for teamwo</w:t>
      </w:r>
      <w:r w:rsidR="005A59D2" w:rsidRPr="002F6BA2">
        <w:rPr>
          <w:rFonts w:ascii="Book Antiqua" w:hAnsi="Book Antiqua" w:cs="Times New Roman"/>
        </w:rPr>
        <w:t xml:space="preserve">rk, appropriately trained staff, </w:t>
      </w:r>
      <w:r w:rsidR="00251B50" w:rsidRPr="002F6BA2">
        <w:rPr>
          <w:rFonts w:ascii="Book Antiqua" w:hAnsi="Book Antiqua" w:cs="Times New Roman"/>
        </w:rPr>
        <w:t>due diligence in care administration</w:t>
      </w:r>
      <w:r w:rsidR="005A59D2" w:rsidRPr="002F6BA2">
        <w:rPr>
          <w:rFonts w:ascii="Book Antiqua" w:hAnsi="Book Antiqua" w:cs="Times New Roman"/>
        </w:rPr>
        <w:t>, continued audit and knowledge of population-based data</w:t>
      </w:r>
      <w:r w:rsidR="00251B50" w:rsidRPr="002F6BA2">
        <w:rPr>
          <w:rFonts w:ascii="Book Antiqua" w:hAnsi="Book Antiqua" w:cs="Times New Roman"/>
        </w:rPr>
        <w:t>.</w:t>
      </w:r>
    </w:p>
    <w:p w14:paraId="2579415F" w14:textId="77777777" w:rsidR="00A25A08" w:rsidRPr="002F6BA2" w:rsidRDefault="00A25A08" w:rsidP="00E0569E">
      <w:pPr>
        <w:spacing w:line="360" w:lineRule="auto"/>
        <w:jc w:val="both"/>
        <w:rPr>
          <w:rFonts w:ascii="Book Antiqua" w:hAnsi="Book Antiqua" w:cs="Times New Roman"/>
        </w:rPr>
      </w:pPr>
    </w:p>
    <w:p w14:paraId="63F9F3D4" w14:textId="7382BA6B" w:rsidR="00A25A08" w:rsidRPr="002F6BA2" w:rsidRDefault="00A25A08" w:rsidP="00E0569E">
      <w:pPr>
        <w:spacing w:line="360" w:lineRule="auto"/>
        <w:jc w:val="both"/>
        <w:rPr>
          <w:rFonts w:ascii="Book Antiqua" w:hAnsi="Book Antiqua" w:cs="Times New Roman"/>
          <w:b/>
        </w:rPr>
      </w:pPr>
      <w:r w:rsidRPr="002F6BA2">
        <w:rPr>
          <w:rFonts w:ascii="Book Antiqua" w:hAnsi="Book Antiqua" w:cs="Times New Roman"/>
          <w:b/>
        </w:rPr>
        <w:t>ARTICLE HIGHLIGHTS</w:t>
      </w:r>
    </w:p>
    <w:p w14:paraId="793699F2" w14:textId="0DBA4B4D"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Research background</w:t>
      </w:r>
    </w:p>
    <w:p w14:paraId="18E6697F" w14:textId="06419FE4" w:rsidR="00101795" w:rsidRPr="002F6BA2" w:rsidRDefault="00101795" w:rsidP="00E0569E">
      <w:pPr>
        <w:spacing w:line="360" w:lineRule="auto"/>
        <w:jc w:val="both"/>
        <w:rPr>
          <w:rFonts w:ascii="Book Antiqua" w:eastAsia="SimSun" w:hAnsi="Book Antiqua" w:cs="Times New Roman"/>
          <w:vertAlign w:val="superscript"/>
          <w:lang w:eastAsia="zh-CN"/>
        </w:rPr>
      </w:pPr>
      <w:r w:rsidRPr="002F6BA2">
        <w:rPr>
          <w:rFonts w:ascii="Book Antiqua" w:hAnsi="Book Antiqua" w:cs="Times New Roman"/>
        </w:rPr>
        <w:t>In the past two decades, there was a trend to concentrate major hepatectomies in specific centers in order to support sub-specialty teams performing these operations at high volumes. This trend was supported by accumulating data to suggest that there were better peri-operative outcomes in high-volume referral hospitals. However, this is not practical in the Caribbean and</w:t>
      </w:r>
      <w:r w:rsidR="00982105" w:rsidRPr="002F6BA2">
        <w:rPr>
          <w:rFonts w:ascii="Book Antiqua" w:hAnsi="Book Antiqua" w:cs="Times New Roman"/>
        </w:rPr>
        <w:t xml:space="preserve"> other resource-poor countries.</w:t>
      </w:r>
    </w:p>
    <w:p w14:paraId="208BF4D5" w14:textId="77777777" w:rsidR="009856CE" w:rsidRPr="002F6BA2" w:rsidRDefault="009856CE" w:rsidP="00E0569E">
      <w:pPr>
        <w:spacing w:line="360" w:lineRule="auto"/>
        <w:jc w:val="both"/>
        <w:rPr>
          <w:rFonts w:ascii="Book Antiqua" w:hAnsi="Book Antiqua" w:cs="Times New Roman"/>
        </w:rPr>
      </w:pPr>
    </w:p>
    <w:p w14:paraId="22D9846F" w14:textId="54081DA5"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Research motivation</w:t>
      </w:r>
    </w:p>
    <w:p w14:paraId="71A34B48" w14:textId="769FC541" w:rsidR="009856CE" w:rsidRPr="002F6BA2" w:rsidRDefault="002F72D5" w:rsidP="00E0569E">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Clinicians in the Caribbean do not have the luxury of “case selection” because most patients treated at our facilities have no other options for care. Therefore, these patients must receive treatment at low-volume, resource-poor </w:t>
      </w:r>
      <w:r w:rsidR="00982105" w:rsidRPr="002F6BA2">
        <w:rPr>
          <w:rFonts w:ascii="Book Antiqua" w:hAnsi="Book Antiqua" w:cs="Times New Roman"/>
        </w:rPr>
        <w:t>centers</w:t>
      </w:r>
      <w:r w:rsidRPr="002F6BA2">
        <w:rPr>
          <w:rFonts w:ascii="Book Antiqua" w:hAnsi="Book Antiqua" w:cs="Times New Roman"/>
        </w:rPr>
        <w:t xml:space="preserve"> with limited support services and numerous institutional limitations. The motivation for our research was to determine if the clinical outcomes are acceptable de</w:t>
      </w:r>
      <w:r w:rsidR="00982105" w:rsidRPr="002F6BA2">
        <w:rPr>
          <w:rFonts w:ascii="Book Antiqua" w:hAnsi="Book Antiqua" w:cs="Times New Roman"/>
        </w:rPr>
        <w:t>spite the numerous limitations.</w:t>
      </w:r>
    </w:p>
    <w:p w14:paraId="30B0E3FD" w14:textId="77777777" w:rsidR="002F72D5" w:rsidRPr="002F6BA2" w:rsidRDefault="002F72D5" w:rsidP="00E0569E">
      <w:pPr>
        <w:spacing w:line="360" w:lineRule="auto"/>
        <w:jc w:val="both"/>
        <w:rPr>
          <w:rFonts w:ascii="Book Antiqua" w:hAnsi="Book Antiqua" w:cs="Times New Roman"/>
        </w:rPr>
      </w:pPr>
    </w:p>
    <w:p w14:paraId="3EE78C8F" w14:textId="567A3C9B"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objectives</w:t>
      </w:r>
    </w:p>
    <w:p w14:paraId="07FF2D39" w14:textId="579F182B" w:rsidR="00BF0C54" w:rsidRPr="002F6BA2" w:rsidRDefault="0045443C" w:rsidP="00E0569E">
      <w:pPr>
        <w:spacing w:line="360" w:lineRule="auto"/>
        <w:jc w:val="both"/>
        <w:rPr>
          <w:rFonts w:ascii="Book Antiqua" w:hAnsi="Book Antiqua" w:cs="Times New Roman"/>
        </w:rPr>
      </w:pPr>
      <w:r w:rsidRPr="002F6BA2">
        <w:rPr>
          <w:rFonts w:ascii="Book Antiqua" w:hAnsi="Book Antiqua" w:cs="Times New Roman"/>
        </w:rPr>
        <w:t xml:space="preserve">To determine the clinical outcomes after major hepatectomies in a low-volume, resource-poor </w:t>
      </w:r>
      <w:r w:rsidR="006A49DF" w:rsidRPr="002F6BA2">
        <w:rPr>
          <w:rFonts w:ascii="Book Antiqua" w:hAnsi="Book Antiqua" w:cs="Times New Roman"/>
        </w:rPr>
        <w:t>center</w:t>
      </w:r>
      <w:r w:rsidRPr="002F6BA2">
        <w:rPr>
          <w:rFonts w:ascii="Book Antiqua" w:hAnsi="Book Antiqua" w:cs="Times New Roman"/>
        </w:rPr>
        <w:t xml:space="preserve"> in the Caribbean.</w:t>
      </w:r>
    </w:p>
    <w:p w14:paraId="5B20102F" w14:textId="77777777" w:rsidR="0045443C" w:rsidRPr="002F6BA2" w:rsidRDefault="0045443C" w:rsidP="00E0569E">
      <w:pPr>
        <w:spacing w:line="360" w:lineRule="auto"/>
        <w:jc w:val="both"/>
        <w:rPr>
          <w:rFonts w:ascii="Book Antiqua" w:hAnsi="Book Antiqua" w:cs="Times New Roman"/>
        </w:rPr>
      </w:pPr>
    </w:p>
    <w:p w14:paraId="566618A9" w14:textId="0CBFC9E5"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methods</w:t>
      </w:r>
    </w:p>
    <w:p w14:paraId="58814D03" w14:textId="06BB7793" w:rsidR="00BF0C54" w:rsidRPr="002F6BA2" w:rsidRDefault="00275752" w:rsidP="00E0569E">
      <w:pPr>
        <w:spacing w:line="360" w:lineRule="auto"/>
        <w:jc w:val="both"/>
        <w:rPr>
          <w:rFonts w:ascii="Book Antiqua" w:hAnsi="Book Antiqua" w:cs="Times New Roman"/>
        </w:rPr>
      </w:pPr>
      <w:r w:rsidRPr="002F6BA2">
        <w:rPr>
          <w:rFonts w:ascii="Book Antiqua" w:hAnsi="Book Antiqua" w:cs="Times New Roman"/>
        </w:rPr>
        <w:t xml:space="preserve">We prospectively studied post-operative morbidity and mortality in all patients undergoing major hepatectomies in a low-volume Caribbean </w:t>
      </w:r>
      <w:r w:rsidRPr="002F6BA2">
        <w:rPr>
          <w:rFonts w:ascii="Book Antiqua" w:hAnsi="Book Antiqua" w:cs="Times New Roman"/>
        </w:rPr>
        <w:lastRenderedPageBreak/>
        <w:t xml:space="preserve">hepatobiliary </w:t>
      </w:r>
      <w:r w:rsidR="00982105" w:rsidRPr="002F6BA2">
        <w:rPr>
          <w:rFonts w:ascii="Book Antiqua" w:hAnsi="Book Antiqua" w:cs="Times New Roman"/>
        </w:rPr>
        <w:t>center</w:t>
      </w:r>
      <w:r w:rsidRPr="002F6BA2">
        <w:rPr>
          <w:rFonts w:ascii="Book Antiqua" w:hAnsi="Book Antiqua" w:cs="Times New Roman"/>
        </w:rPr>
        <w:t xml:space="preserve"> over a five-year study period. Statistical analyses were performed using SPSS </w:t>
      </w:r>
      <w:proofErr w:type="spellStart"/>
      <w:r w:rsidRPr="002F6BA2">
        <w:rPr>
          <w:rFonts w:ascii="Book Antiqua" w:hAnsi="Book Antiqua" w:cs="Times New Roman"/>
        </w:rPr>
        <w:t>ver</w:t>
      </w:r>
      <w:proofErr w:type="spellEnd"/>
      <w:r w:rsidRPr="002F6BA2">
        <w:rPr>
          <w:rFonts w:ascii="Book Antiqua" w:hAnsi="Book Antiqua" w:cs="Times New Roman"/>
        </w:rPr>
        <w:t xml:space="preserve"> 16.0.</w:t>
      </w:r>
    </w:p>
    <w:p w14:paraId="219FE446" w14:textId="77777777" w:rsidR="00275752" w:rsidRPr="002F6BA2" w:rsidRDefault="00275752" w:rsidP="00E0569E">
      <w:pPr>
        <w:spacing w:line="360" w:lineRule="auto"/>
        <w:jc w:val="both"/>
        <w:rPr>
          <w:rFonts w:ascii="Book Antiqua" w:hAnsi="Book Antiqua" w:cs="Times New Roman"/>
        </w:rPr>
      </w:pPr>
    </w:p>
    <w:p w14:paraId="6A1E3F66" w14:textId="732FEADF"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results</w:t>
      </w:r>
    </w:p>
    <w:p w14:paraId="15C634F1" w14:textId="64868966" w:rsidR="00E01B59" w:rsidRPr="002F6BA2" w:rsidRDefault="00E01B59" w:rsidP="00E0569E">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There were 69 major hepatectomies performed over the study period (mean case volume of 13.8 major resections/year). More than half of the major hepatectomies were performed in high-risk patients, with ASA scores </w:t>
      </w:r>
      <w:r w:rsidR="00982105" w:rsidRPr="002F6BA2">
        <w:rPr>
          <w:rFonts w:ascii="MS Mincho" w:eastAsia="MS Mincho" w:hAnsi="MS Mincho" w:cs="Times New Roman" w:hint="eastAsia"/>
        </w:rPr>
        <w:t>≥</w:t>
      </w:r>
      <w:r w:rsidR="00982105" w:rsidRPr="002F6BA2">
        <w:rPr>
          <w:rFonts w:ascii="Book Antiqua" w:eastAsia="SimSun" w:hAnsi="Book Antiqua" w:cs="Times New Roman" w:hint="eastAsia"/>
          <w:lang w:eastAsia="zh-CN"/>
        </w:rPr>
        <w:t xml:space="preserve"> </w:t>
      </w:r>
      <w:r w:rsidRPr="002F6BA2">
        <w:rPr>
          <w:rFonts w:ascii="Book Antiqua" w:hAnsi="Book Antiqua" w:cs="Times New Roman"/>
        </w:rPr>
        <w:t xml:space="preserve">III (58%), ECOG scores </w:t>
      </w:r>
      <w:r w:rsidR="00982105" w:rsidRPr="002F6BA2">
        <w:rPr>
          <w:rFonts w:ascii="MS Mincho" w:eastAsia="MS Mincho" w:hAnsi="MS Mincho" w:cs="Times New Roman" w:hint="eastAsia"/>
        </w:rPr>
        <w:t>≥</w:t>
      </w:r>
      <w:r w:rsidR="00982105" w:rsidRPr="002F6BA2">
        <w:rPr>
          <w:rFonts w:ascii="Book Antiqua" w:eastAsia="SimSun" w:hAnsi="Book Antiqua" w:cs="Times New Roman" w:hint="eastAsia"/>
          <w:lang w:eastAsia="zh-CN"/>
        </w:rPr>
        <w:t xml:space="preserve"> </w:t>
      </w:r>
      <w:r w:rsidRPr="002F6BA2">
        <w:rPr>
          <w:rFonts w:ascii="Book Antiqua" w:hAnsi="Book Antiqua" w:cs="Times New Roman"/>
        </w:rPr>
        <w:t xml:space="preserve">2 (57%) or at least one co-morbidity (93%). A further 38% of the major hepatectomies performed in this setting were technically difficult operations. Twenty-one patients experienced at least 1 complication, for an overall morbidity rate of 30.4%. There were minor complications in 17 (24.6%) patients, major complications in 11 (15.9%) </w:t>
      </w:r>
      <w:r w:rsidR="00E0569E" w:rsidRPr="002F6BA2">
        <w:rPr>
          <w:rFonts w:ascii="Book Antiqua" w:hAnsi="Book Antiqua" w:cs="Times New Roman"/>
        </w:rPr>
        <w:t>patients and 4 (5.8%) deaths.</w:t>
      </w:r>
    </w:p>
    <w:p w14:paraId="5AC25FBA" w14:textId="77777777" w:rsidR="00E01B59" w:rsidRPr="002F6BA2" w:rsidRDefault="00E01B59" w:rsidP="00E0569E">
      <w:pPr>
        <w:spacing w:line="360" w:lineRule="auto"/>
        <w:jc w:val="both"/>
        <w:rPr>
          <w:rFonts w:ascii="Book Antiqua" w:hAnsi="Book Antiqua" w:cs="Times New Roman"/>
        </w:rPr>
      </w:pPr>
    </w:p>
    <w:p w14:paraId="4AD53B6C" w14:textId="7981BE9C"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conclusions</w:t>
      </w:r>
    </w:p>
    <w:p w14:paraId="14800C65" w14:textId="7A389FDC" w:rsidR="00E01B59" w:rsidRPr="002F6BA2" w:rsidRDefault="00E01B59" w:rsidP="00E0569E">
      <w:pPr>
        <w:spacing w:line="360" w:lineRule="auto"/>
        <w:jc w:val="both"/>
        <w:rPr>
          <w:rFonts w:ascii="Book Antiqua" w:eastAsia="SimSun" w:hAnsi="Book Antiqua" w:cs="Times New Roman"/>
          <w:lang w:eastAsia="zh-CN"/>
        </w:rPr>
      </w:pPr>
      <w:r w:rsidRPr="002F6BA2">
        <w:rPr>
          <w:rFonts w:ascii="Book Antiqua" w:hAnsi="Book Antiqua" w:cs="Times New Roman"/>
        </w:rPr>
        <w:t xml:space="preserve">Although Caribbean hospitals do not qualify as high-volume </w:t>
      </w:r>
      <w:r w:rsidR="00982105" w:rsidRPr="002F6BA2">
        <w:rPr>
          <w:rFonts w:ascii="Book Antiqua" w:hAnsi="Book Antiqua" w:cs="Times New Roman"/>
        </w:rPr>
        <w:t>centers</w:t>
      </w:r>
      <w:r w:rsidRPr="002F6BA2">
        <w:rPr>
          <w:rFonts w:ascii="Book Antiqua" w:hAnsi="Book Antiqua" w:cs="Times New Roman"/>
        </w:rPr>
        <w:t>, there can be good short-term outcomes after major hepatectomies are performed in established hepatobiliary units. This demonstrates that case volume is not the only determinant of good ou</w:t>
      </w:r>
      <w:r w:rsidR="00982105" w:rsidRPr="002F6BA2">
        <w:rPr>
          <w:rFonts w:ascii="Book Antiqua" w:hAnsi="Book Antiqua" w:cs="Times New Roman"/>
        </w:rPr>
        <w:t>tcomes after major hepatectomy.</w:t>
      </w:r>
    </w:p>
    <w:p w14:paraId="3F13B213" w14:textId="77777777" w:rsidR="009856CE" w:rsidRPr="002F6BA2" w:rsidRDefault="009856CE" w:rsidP="00E0569E">
      <w:pPr>
        <w:spacing w:line="360" w:lineRule="auto"/>
        <w:jc w:val="both"/>
        <w:rPr>
          <w:rFonts w:ascii="Book Antiqua" w:hAnsi="Book Antiqua" w:cs="Times New Roman"/>
        </w:rPr>
      </w:pPr>
    </w:p>
    <w:p w14:paraId="751D7765" w14:textId="4854C6AA"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perspectives</w:t>
      </w:r>
    </w:p>
    <w:p w14:paraId="014173B4" w14:textId="71DD24D0" w:rsidR="009856CE" w:rsidRPr="002F6BA2" w:rsidRDefault="009856CE" w:rsidP="00E0569E">
      <w:pPr>
        <w:spacing w:line="360" w:lineRule="auto"/>
        <w:jc w:val="both"/>
        <w:rPr>
          <w:rFonts w:ascii="Book Antiqua" w:eastAsia="SimSun" w:hAnsi="Book Antiqua" w:cs="Times New Roman"/>
          <w:lang w:eastAsia="zh-CN"/>
        </w:rPr>
      </w:pPr>
      <w:r w:rsidRPr="002F6BA2">
        <w:rPr>
          <w:rFonts w:ascii="Book Antiqua" w:hAnsi="Book Antiqua" w:cs="Times New Roman"/>
        </w:rPr>
        <w:t>To achieve good outcomes, there is the need for teamwork, appropriately trained staff, due diligence in care administration, continued audit and knowledge of population-based data. Case volume is not the only determinant of good outcomes after major hepatectomy</w:t>
      </w:r>
      <w:r w:rsidR="00982105" w:rsidRPr="002F6BA2">
        <w:rPr>
          <w:rFonts w:ascii="Book Antiqua" w:eastAsia="SimSun" w:hAnsi="Book Antiqua" w:cs="Times New Roman" w:hint="eastAsia"/>
          <w:lang w:eastAsia="zh-CN"/>
        </w:rPr>
        <w:t>.</w:t>
      </w:r>
    </w:p>
    <w:p w14:paraId="778B4055" w14:textId="77777777" w:rsidR="00EE1116" w:rsidRPr="002F6BA2" w:rsidRDefault="00EE1116" w:rsidP="00E0569E">
      <w:pPr>
        <w:spacing w:line="360" w:lineRule="auto"/>
        <w:jc w:val="both"/>
        <w:rPr>
          <w:rFonts w:ascii="Book Antiqua" w:hAnsi="Book Antiqua"/>
        </w:rPr>
      </w:pPr>
      <w:r w:rsidRPr="002F6BA2">
        <w:rPr>
          <w:rFonts w:ascii="Book Antiqua" w:hAnsi="Book Antiqua"/>
        </w:rPr>
        <w:br w:type="page"/>
      </w:r>
    </w:p>
    <w:p w14:paraId="09B60A75" w14:textId="390E6025" w:rsidR="00142ABA" w:rsidRPr="002F6BA2" w:rsidRDefault="00142ABA" w:rsidP="00E0569E">
      <w:pPr>
        <w:spacing w:line="360" w:lineRule="auto"/>
        <w:jc w:val="both"/>
        <w:rPr>
          <w:rFonts w:ascii="Book Antiqua" w:hAnsi="Book Antiqua"/>
          <w:b/>
        </w:rPr>
      </w:pPr>
      <w:r w:rsidRPr="002F6BA2">
        <w:rPr>
          <w:rFonts w:ascii="Book Antiqua" w:hAnsi="Book Antiqua"/>
          <w:b/>
        </w:rPr>
        <w:lastRenderedPageBreak/>
        <w:t>REFERENCES</w:t>
      </w:r>
    </w:p>
    <w:p w14:paraId="128B1F7E"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 </w:t>
      </w:r>
      <w:r w:rsidRPr="002F6BA2">
        <w:rPr>
          <w:rFonts w:ascii="Book Antiqua" w:hAnsi="Book Antiqua"/>
          <w:b/>
        </w:rPr>
        <w:t>Fong Y</w:t>
      </w:r>
      <w:r w:rsidRPr="002F6BA2">
        <w:rPr>
          <w:rFonts w:ascii="Book Antiqua" w:hAnsi="Book Antiqua"/>
        </w:rPr>
        <w:t xml:space="preserve">, </w:t>
      </w:r>
      <w:proofErr w:type="spellStart"/>
      <w:r w:rsidRPr="002F6BA2">
        <w:rPr>
          <w:rFonts w:ascii="Book Antiqua" w:hAnsi="Book Antiqua"/>
        </w:rPr>
        <w:t>Blumgart</w:t>
      </w:r>
      <w:proofErr w:type="spellEnd"/>
      <w:r w:rsidRPr="002F6BA2">
        <w:rPr>
          <w:rFonts w:ascii="Book Antiqua" w:hAnsi="Book Antiqua"/>
        </w:rPr>
        <w:t xml:space="preserve"> LH, Fortner JG, Brennan MF. Pancreatic or liver resection for malignancy is safe and effective for the elderly.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1995; </w:t>
      </w:r>
      <w:r w:rsidRPr="002F6BA2">
        <w:rPr>
          <w:rFonts w:ascii="Book Antiqua" w:hAnsi="Book Antiqua"/>
          <w:b/>
        </w:rPr>
        <w:t>222</w:t>
      </w:r>
      <w:r w:rsidRPr="002F6BA2">
        <w:rPr>
          <w:rFonts w:ascii="Book Antiqua" w:hAnsi="Book Antiqua"/>
        </w:rPr>
        <w:t>: 426-34; discussion 434-7 [PMID: 7574924 DOI: 10.1097/00000658-199522240-00002]</w:t>
      </w:r>
    </w:p>
    <w:p w14:paraId="7E43E715"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 </w:t>
      </w:r>
      <w:proofErr w:type="spellStart"/>
      <w:r w:rsidRPr="002F6BA2">
        <w:rPr>
          <w:rFonts w:ascii="Book Antiqua" w:hAnsi="Book Antiqua"/>
          <w:b/>
        </w:rPr>
        <w:t>Nagorney</w:t>
      </w:r>
      <w:proofErr w:type="spellEnd"/>
      <w:r w:rsidRPr="002F6BA2">
        <w:rPr>
          <w:rFonts w:ascii="Book Antiqua" w:hAnsi="Book Antiqua"/>
          <w:b/>
        </w:rPr>
        <w:t xml:space="preserve"> DM</w:t>
      </w:r>
      <w:r w:rsidRPr="002F6BA2">
        <w:rPr>
          <w:rFonts w:ascii="Book Antiqua" w:hAnsi="Book Antiqua"/>
        </w:rPr>
        <w:t xml:space="preserve">, van Heerden JA, </w:t>
      </w:r>
      <w:proofErr w:type="spellStart"/>
      <w:r w:rsidRPr="002F6BA2">
        <w:rPr>
          <w:rFonts w:ascii="Book Antiqua" w:hAnsi="Book Antiqua"/>
        </w:rPr>
        <w:t>Ilstrup</w:t>
      </w:r>
      <w:proofErr w:type="spellEnd"/>
      <w:r w:rsidRPr="002F6BA2">
        <w:rPr>
          <w:rFonts w:ascii="Book Antiqua" w:hAnsi="Book Antiqua"/>
        </w:rPr>
        <w:t xml:space="preserve"> DM, Adson MA. Primary hepatic malignancy: surgical management and determinants of survival. </w:t>
      </w:r>
      <w:r w:rsidRPr="002F6BA2">
        <w:rPr>
          <w:rFonts w:ascii="Book Antiqua" w:hAnsi="Book Antiqua"/>
          <w:i/>
        </w:rPr>
        <w:t>Surgery</w:t>
      </w:r>
      <w:r w:rsidRPr="002F6BA2">
        <w:rPr>
          <w:rFonts w:ascii="Book Antiqua" w:hAnsi="Book Antiqua"/>
        </w:rPr>
        <w:t xml:space="preserve"> 1989; </w:t>
      </w:r>
      <w:r w:rsidRPr="002F6BA2">
        <w:rPr>
          <w:rFonts w:ascii="Book Antiqua" w:hAnsi="Book Antiqua"/>
          <w:b/>
        </w:rPr>
        <w:t>106</w:t>
      </w:r>
      <w:r w:rsidRPr="002F6BA2">
        <w:rPr>
          <w:rFonts w:ascii="Book Antiqua" w:hAnsi="Book Antiqua"/>
        </w:rPr>
        <w:t>: 740-8; discussion 748-9 [PMID: 2799650]</w:t>
      </w:r>
    </w:p>
    <w:p w14:paraId="0E050752"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3 </w:t>
      </w:r>
      <w:r w:rsidRPr="002F6BA2">
        <w:rPr>
          <w:rFonts w:ascii="Book Antiqua" w:hAnsi="Book Antiqua"/>
          <w:b/>
        </w:rPr>
        <w:t>Fong Y</w:t>
      </w:r>
      <w:r w:rsidRPr="002F6BA2">
        <w:rPr>
          <w:rFonts w:ascii="Book Antiqua" w:hAnsi="Book Antiqua"/>
        </w:rPr>
        <w:t xml:space="preserve">, </w:t>
      </w:r>
      <w:proofErr w:type="spellStart"/>
      <w:r w:rsidRPr="002F6BA2">
        <w:rPr>
          <w:rFonts w:ascii="Book Antiqua" w:hAnsi="Book Antiqua"/>
        </w:rPr>
        <w:t>Gonen</w:t>
      </w:r>
      <w:proofErr w:type="spellEnd"/>
      <w:r w:rsidRPr="002F6BA2">
        <w:rPr>
          <w:rFonts w:ascii="Book Antiqua" w:hAnsi="Book Antiqua"/>
        </w:rPr>
        <w:t xml:space="preserve"> M, Rubin D, </w:t>
      </w:r>
      <w:proofErr w:type="spellStart"/>
      <w:r w:rsidRPr="002F6BA2">
        <w:rPr>
          <w:rFonts w:ascii="Book Antiqua" w:hAnsi="Book Antiqua"/>
        </w:rPr>
        <w:t>Radzyner</w:t>
      </w:r>
      <w:proofErr w:type="spellEnd"/>
      <w:r w:rsidRPr="002F6BA2">
        <w:rPr>
          <w:rFonts w:ascii="Book Antiqua" w:hAnsi="Book Antiqua"/>
        </w:rPr>
        <w:t xml:space="preserve"> M, Brennan MF. Long-term survival is superior after resection for cancer in high-volume centers.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2005; </w:t>
      </w:r>
      <w:r w:rsidRPr="002F6BA2">
        <w:rPr>
          <w:rFonts w:ascii="Book Antiqua" w:hAnsi="Book Antiqua"/>
          <w:b/>
        </w:rPr>
        <w:t>242</w:t>
      </w:r>
      <w:r w:rsidRPr="002F6BA2">
        <w:rPr>
          <w:rFonts w:ascii="Book Antiqua" w:hAnsi="Book Antiqua"/>
        </w:rPr>
        <w:t>: 540-4; discussion 544-7 [PMID: 16192814]</w:t>
      </w:r>
    </w:p>
    <w:p w14:paraId="71F67D79"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4 </w:t>
      </w:r>
      <w:proofErr w:type="spellStart"/>
      <w:r w:rsidRPr="002F6BA2">
        <w:rPr>
          <w:rFonts w:ascii="Book Antiqua" w:hAnsi="Book Antiqua"/>
          <w:b/>
        </w:rPr>
        <w:t>Begg</w:t>
      </w:r>
      <w:proofErr w:type="spellEnd"/>
      <w:r w:rsidRPr="002F6BA2">
        <w:rPr>
          <w:rFonts w:ascii="Book Antiqua" w:hAnsi="Book Antiqua"/>
          <w:b/>
        </w:rPr>
        <w:t xml:space="preserve"> CB</w:t>
      </w:r>
      <w:r w:rsidRPr="002F6BA2">
        <w:rPr>
          <w:rFonts w:ascii="Book Antiqua" w:hAnsi="Book Antiqua"/>
        </w:rPr>
        <w:t xml:space="preserve">, Cramer LD, Hoskins WJ, Brennan MF. Impact of hospital volume on operative mortality for major cancer surgery. </w:t>
      </w:r>
      <w:r w:rsidRPr="002F6BA2">
        <w:rPr>
          <w:rFonts w:ascii="Book Antiqua" w:hAnsi="Book Antiqua"/>
          <w:i/>
        </w:rPr>
        <w:t>JAMA</w:t>
      </w:r>
      <w:r w:rsidRPr="002F6BA2">
        <w:rPr>
          <w:rFonts w:ascii="Book Antiqua" w:hAnsi="Book Antiqua"/>
        </w:rPr>
        <w:t xml:space="preserve"> 1998; </w:t>
      </w:r>
      <w:r w:rsidRPr="002F6BA2">
        <w:rPr>
          <w:rFonts w:ascii="Book Antiqua" w:hAnsi="Book Antiqua"/>
          <w:b/>
        </w:rPr>
        <w:t>280</w:t>
      </w:r>
      <w:r w:rsidRPr="002F6BA2">
        <w:rPr>
          <w:rFonts w:ascii="Book Antiqua" w:hAnsi="Book Antiqua"/>
        </w:rPr>
        <w:t>: 1747-1751 [PMID: 9842949 DOI: 10.1001/jama.280.20.1747]</w:t>
      </w:r>
    </w:p>
    <w:p w14:paraId="18387D00"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5 </w:t>
      </w:r>
      <w:proofErr w:type="spellStart"/>
      <w:r w:rsidRPr="002F6BA2">
        <w:rPr>
          <w:rFonts w:ascii="Book Antiqua" w:hAnsi="Book Antiqua"/>
          <w:b/>
        </w:rPr>
        <w:t>Choti</w:t>
      </w:r>
      <w:proofErr w:type="spellEnd"/>
      <w:r w:rsidRPr="002F6BA2">
        <w:rPr>
          <w:rFonts w:ascii="Book Antiqua" w:hAnsi="Book Antiqua"/>
          <w:b/>
        </w:rPr>
        <w:t xml:space="preserve"> MA</w:t>
      </w:r>
      <w:r w:rsidRPr="002F6BA2">
        <w:rPr>
          <w:rFonts w:ascii="Book Antiqua" w:hAnsi="Book Antiqua"/>
        </w:rPr>
        <w:t xml:space="preserve">, Bowman HM, Pitt HA, Sosa JA, </w:t>
      </w:r>
      <w:proofErr w:type="spellStart"/>
      <w:r w:rsidRPr="002F6BA2">
        <w:rPr>
          <w:rFonts w:ascii="Book Antiqua" w:hAnsi="Book Antiqua"/>
        </w:rPr>
        <w:t>Sitzmann</w:t>
      </w:r>
      <w:proofErr w:type="spellEnd"/>
      <w:r w:rsidRPr="002F6BA2">
        <w:rPr>
          <w:rFonts w:ascii="Book Antiqua" w:hAnsi="Book Antiqua"/>
        </w:rPr>
        <w:t xml:space="preserve"> JV, Cameron JL, Gordon TA. Should hepatic resections be performed at high-volume referral centers?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1998; </w:t>
      </w:r>
      <w:r w:rsidRPr="002F6BA2">
        <w:rPr>
          <w:rFonts w:ascii="Book Antiqua" w:hAnsi="Book Antiqua"/>
          <w:b/>
        </w:rPr>
        <w:t>2</w:t>
      </w:r>
      <w:r w:rsidRPr="002F6BA2">
        <w:rPr>
          <w:rFonts w:ascii="Book Antiqua" w:hAnsi="Book Antiqua"/>
        </w:rPr>
        <w:t>: 11-20 [PMID: 9841963 DOI: 10.1016/S1091-255X(98)80098-X]</w:t>
      </w:r>
    </w:p>
    <w:p w14:paraId="4A202E02"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6 </w:t>
      </w:r>
      <w:r w:rsidRPr="002F6BA2">
        <w:rPr>
          <w:rFonts w:ascii="Book Antiqua" w:hAnsi="Book Antiqua"/>
          <w:b/>
        </w:rPr>
        <w:t>Glasgow RE</w:t>
      </w:r>
      <w:r w:rsidRPr="002F6BA2">
        <w:rPr>
          <w:rFonts w:ascii="Book Antiqua" w:hAnsi="Book Antiqua"/>
        </w:rPr>
        <w:t xml:space="preserve">, </w:t>
      </w:r>
      <w:proofErr w:type="spellStart"/>
      <w:r w:rsidRPr="002F6BA2">
        <w:rPr>
          <w:rFonts w:ascii="Book Antiqua" w:hAnsi="Book Antiqua"/>
        </w:rPr>
        <w:t>Showstack</w:t>
      </w:r>
      <w:proofErr w:type="spellEnd"/>
      <w:r w:rsidRPr="002F6BA2">
        <w:rPr>
          <w:rFonts w:ascii="Book Antiqua" w:hAnsi="Book Antiqua"/>
        </w:rPr>
        <w:t xml:space="preserve"> JA, Katz PP, </w:t>
      </w:r>
      <w:proofErr w:type="spellStart"/>
      <w:r w:rsidRPr="002F6BA2">
        <w:rPr>
          <w:rFonts w:ascii="Book Antiqua" w:hAnsi="Book Antiqua"/>
        </w:rPr>
        <w:t>Corvera</w:t>
      </w:r>
      <w:proofErr w:type="spellEnd"/>
      <w:r w:rsidRPr="002F6BA2">
        <w:rPr>
          <w:rFonts w:ascii="Book Antiqua" w:hAnsi="Book Antiqua"/>
        </w:rPr>
        <w:t xml:space="preserve"> CU, Warren RS, Mulvihill SJ. The relationship between hospital volume and outcomes of hepatic resection for hepatocellular carcinoma. </w:t>
      </w:r>
      <w:r w:rsidRPr="002F6BA2">
        <w:rPr>
          <w:rFonts w:ascii="Book Antiqua" w:hAnsi="Book Antiqua"/>
          <w:i/>
        </w:rPr>
        <w:t xml:space="preserve">Arch </w:t>
      </w:r>
      <w:proofErr w:type="spellStart"/>
      <w:r w:rsidRPr="002F6BA2">
        <w:rPr>
          <w:rFonts w:ascii="Book Antiqua" w:hAnsi="Book Antiqua"/>
          <w:i/>
        </w:rPr>
        <w:t>Surg</w:t>
      </w:r>
      <w:proofErr w:type="spellEnd"/>
      <w:r w:rsidRPr="002F6BA2">
        <w:rPr>
          <w:rFonts w:ascii="Book Antiqua" w:hAnsi="Book Antiqua"/>
        </w:rPr>
        <w:t xml:space="preserve"> 1999; </w:t>
      </w:r>
      <w:r w:rsidRPr="002F6BA2">
        <w:rPr>
          <w:rFonts w:ascii="Book Antiqua" w:hAnsi="Book Antiqua"/>
          <w:b/>
        </w:rPr>
        <w:t>134</w:t>
      </w:r>
      <w:r w:rsidRPr="002F6BA2">
        <w:rPr>
          <w:rFonts w:ascii="Book Antiqua" w:hAnsi="Book Antiqua"/>
        </w:rPr>
        <w:t>: 30-35 [PMID: 9927127 DOI: 10.1001/archsurg.134.1.30]</w:t>
      </w:r>
    </w:p>
    <w:p w14:paraId="4F91E7BB"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7 </w:t>
      </w:r>
      <w:proofErr w:type="spellStart"/>
      <w:r w:rsidRPr="002F6BA2">
        <w:rPr>
          <w:rFonts w:ascii="Book Antiqua" w:hAnsi="Book Antiqua"/>
          <w:b/>
        </w:rPr>
        <w:t>Luft</w:t>
      </w:r>
      <w:proofErr w:type="spellEnd"/>
      <w:r w:rsidRPr="002F6BA2">
        <w:rPr>
          <w:rFonts w:ascii="Book Antiqua" w:hAnsi="Book Antiqua"/>
          <w:b/>
        </w:rPr>
        <w:t xml:space="preserve"> HS</w:t>
      </w:r>
      <w:r w:rsidRPr="002F6BA2">
        <w:rPr>
          <w:rFonts w:ascii="Book Antiqua" w:hAnsi="Book Antiqua"/>
        </w:rPr>
        <w:t xml:space="preserve">, Bunker JP, </w:t>
      </w:r>
      <w:proofErr w:type="spellStart"/>
      <w:r w:rsidRPr="002F6BA2">
        <w:rPr>
          <w:rFonts w:ascii="Book Antiqua" w:hAnsi="Book Antiqua"/>
        </w:rPr>
        <w:t>Enthoven</w:t>
      </w:r>
      <w:proofErr w:type="spellEnd"/>
      <w:r w:rsidRPr="002F6BA2">
        <w:rPr>
          <w:rFonts w:ascii="Book Antiqua" w:hAnsi="Book Antiqua"/>
        </w:rPr>
        <w:t xml:space="preserve"> AC. Should operations be regionalized? The empirical relation between surgical volume and mortality. </w:t>
      </w:r>
      <w:r w:rsidRPr="002F6BA2">
        <w:rPr>
          <w:rFonts w:ascii="Book Antiqua" w:hAnsi="Book Antiqua"/>
          <w:i/>
        </w:rPr>
        <w:t xml:space="preserve">N </w:t>
      </w:r>
      <w:proofErr w:type="spellStart"/>
      <w:r w:rsidRPr="002F6BA2">
        <w:rPr>
          <w:rFonts w:ascii="Book Antiqua" w:hAnsi="Book Antiqua"/>
          <w:i/>
        </w:rPr>
        <w:t>Engl</w:t>
      </w:r>
      <w:proofErr w:type="spellEnd"/>
      <w:r w:rsidRPr="002F6BA2">
        <w:rPr>
          <w:rFonts w:ascii="Book Antiqua" w:hAnsi="Book Antiqua"/>
          <w:i/>
        </w:rPr>
        <w:t xml:space="preserve"> J Med</w:t>
      </w:r>
      <w:r w:rsidRPr="002F6BA2">
        <w:rPr>
          <w:rFonts w:ascii="Book Antiqua" w:hAnsi="Book Antiqua"/>
        </w:rPr>
        <w:t xml:space="preserve"> 1979; </w:t>
      </w:r>
      <w:r w:rsidRPr="002F6BA2">
        <w:rPr>
          <w:rFonts w:ascii="Book Antiqua" w:hAnsi="Book Antiqua"/>
          <w:b/>
        </w:rPr>
        <w:t>301</w:t>
      </w:r>
      <w:r w:rsidRPr="002F6BA2">
        <w:rPr>
          <w:rFonts w:ascii="Book Antiqua" w:hAnsi="Book Antiqua"/>
        </w:rPr>
        <w:t>: 1364-1369 [PMID: 503167 DOI: 10.1056/NEJM197912203012503]</w:t>
      </w:r>
    </w:p>
    <w:p w14:paraId="2B73C514"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8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Johnson PB, Shah S, Roberts P, Arthurs M, Murphy T, </w:t>
      </w:r>
      <w:proofErr w:type="spellStart"/>
      <w:r w:rsidRPr="002F6BA2">
        <w:rPr>
          <w:rFonts w:ascii="Book Antiqua" w:hAnsi="Book Antiqua"/>
        </w:rPr>
        <w:t>Bonadie</w:t>
      </w:r>
      <w:proofErr w:type="spellEnd"/>
      <w:r w:rsidRPr="002F6BA2">
        <w:rPr>
          <w:rFonts w:ascii="Book Antiqua" w:hAnsi="Book Antiqua"/>
        </w:rPr>
        <w:t xml:space="preserve"> KO, Crandon IW, Harding HE, Abu </w:t>
      </w:r>
      <w:proofErr w:type="spellStart"/>
      <w:r w:rsidRPr="002F6BA2">
        <w:rPr>
          <w:rFonts w:ascii="Book Antiqua" w:hAnsi="Book Antiqua"/>
        </w:rPr>
        <w:t>Hilal</w:t>
      </w:r>
      <w:proofErr w:type="spellEnd"/>
      <w:r w:rsidRPr="002F6BA2">
        <w:rPr>
          <w:rFonts w:ascii="Book Antiqua" w:hAnsi="Book Antiqua"/>
        </w:rPr>
        <w:t xml:space="preserve"> M, Pearce NW. Overcoming obstacles to establish a multidisciplinary team approach to hepatobiliary diseases: a working model in a Caribbean setting. </w:t>
      </w:r>
      <w:r w:rsidRPr="002F6BA2">
        <w:rPr>
          <w:rFonts w:ascii="Book Antiqua" w:hAnsi="Book Antiqua"/>
          <w:i/>
        </w:rPr>
        <w:t xml:space="preserve">J </w:t>
      </w:r>
      <w:proofErr w:type="spellStart"/>
      <w:r w:rsidRPr="002F6BA2">
        <w:rPr>
          <w:rFonts w:ascii="Book Antiqua" w:hAnsi="Book Antiqua"/>
          <w:i/>
        </w:rPr>
        <w:t>Multidiscip</w:t>
      </w:r>
      <w:proofErr w:type="spellEnd"/>
      <w:r w:rsidRPr="002F6BA2">
        <w:rPr>
          <w:rFonts w:ascii="Book Antiqua" w:hAnsi="Book Antiqua"/>
          <w:i/>
        </w:rPr>
        <w:t xml:space="preserve"> </w:t>
      </w:r>
      <w:proofErr w:type="spellStart"/>
      <w:r w:rsidRPr="002F6BA2">
        <w:rPr>
          <w:rFonts w:ascii="Book Antiqua" w:hAnsi="Book Antiqua"/>
          <w:i/>
        </w:rPr>
        <w:t>Healthc</w:t>
      </w:r>
      <w:proofErr w:type="spellEnd"/>
      <w:r w:rsidRPr="002F6BA2">
        <w:rPr>
          <w:rFonts w:ascii="Book Antiqua" w:hAnsi="Book Antiqua"/>
        </w:rPr>
        <w:t xml:space="preserve"> 2014; </w:t>
      </w:r>
      <w:r w:rsidRPr="002F6BA2">
        <w:rPr>
          <w:rFonts w:ascii="Book Antiqua" w:hAnsi="Book Antiqua"/>
          <w:b/>
        </w:rPr>
        <w:t>7</w:t>
      </w:r>
      <w:r w:rsidRPr="002F6BA2">
        <w:rPr>
          <w:rFonts w:ascii="Book Antiqua" w:hAnsi="Book Antiqua"/>
        </w:rPr>
        <w:t>: 227-230 [PMID: 24920917 DOI: 10.2147/JMDH.S60604]</w:t>
      </w:r>
    </w:p>
    <w:p w14:paraId="135C696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9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Thomas DA, </w:t>
      </w:r>
      <w:proofErr w:type="spellStart"/>
      <w:r w:rsidRPr="002F6BA2">
        <w:rPr>
          <w:rFonts w:ascii="Book Antiqua" w:hAnsi="Book Antiqua"/>
        </w:rPr>
        <w:t>Ramjit</w:t>
      </w:r>
      <w:proofErr w:type="spellEnd"/>
      <w:r w:rsidRPr="002F6BA2">
        <w:rPr>
          <w:rFonts w:ascii="Book Antiqua" w:hAnsi="Book Antiqua"/>
        </w:rPr>
        <w:t xml:space="preserve"> C, </w:t>
      </w:r>
      <w:proofErr w:type="spellStart"/>
      <w:r w:rsidRPr="002F6BA2">
        <w:rPr>
          <w:rFonts w:ascii="Book Antiqua" w:hAnsi="Book Antiqua"/>
        </w:rPr>
        <w:t>Bhagan</w:t>
      </w:r>
      <w:proofErr w:type="spellEnd"/>
      <w:r w:rsidRPr="002F6BA2">
        <w:rPr>
          <w:rFonts w:ascii="Book Antiqua" w:hAnsi="Book Antiqua"/>
        </w:rPr>
        <w:t xml:space="preserve"> R, </w:t>
      </w:r>
      <w:proofErr w:type="spellStart"/>
      <w:r w:rsidRPr="002F6BA2">
        <w:rPr>
          <w:rFonts w:ascii="Book Antiqua" w:hAnsi="Book Antiqua"/>
        </w:rPr>
        <w:t>Naraynsingh</w:t>
      </w:r>
      <w:proofErr w:type="spellEnd"/>
      <w:r w:rsidRPr="002F6BA2">
        <w:rPr>
          <w:rFonts w:ascii="Book Antiqua" w:hAnsi="Book Antiqua"/>
        </w:rPr>
        <w:t xml:space="preserve"> V. Complex liver resections for colorectal metastases: are they safe in the low-volume, resource-</w:t>
      </w:r>
      <w:r w:rsidRPr="002F6BA2">
        <w:rPr>
          <w:rFonts w:ascii="Book Antiqua" w:hAnsi="Book Antiqua"/>
        </w:rPr>
        <w:lastRenderedPageBreak/>
        <w:t xml:space="preserve">poor Caribbean setting? </w:t>
      </w:r>
      <w:r w:rsidRPr="002F6BA2">
        <w:rPr>
          <w:rFonts w:ascii="Book Antiqua" w:hAnsi="Book Antiqua"/>
          <w:i/>
        </w:rPr>
        <w:t xml:space="preserve">Case Rep </w:t>
      </w:r>
      <w:proofErr w:type="spellStart"/>
      <w:r w:rsidRPr="002F6BA2">
        <w:rPr>
          <w:rFonts w:ascii="Book Antiqua" w:hAnsi="Book Antiqua"/>
          <w:i/>
        </w:rPr>
        <w:t>Surg</w:t>
      </w:r>
      <w:proofErr w:type="spellEnd"/>
      <w:r w:rsidRPr="002F6BA2">
        <w:rPr>
          <w:rFonts w:ascii="Book Antiqua" w:hAnsi="Book Antiqua"/>
        </w:rPr>
        <w:t xml:space="preserve"> 2015; </w:t>
      </w:r>
      <w:r w:rsidRPr="002F6BA2">
        <w:rPr>
          <w:rFonts w:ascii="Book Antiqua" w:hAnsi="Book Antiqua"/>
          <w:b/>
        </w:rPr>
        <w:t>2015</w:t>
      </w:r>
      <w:r w:rsidRPr="002F6BA2">
        <w:rPr>
          <w:rFonts w:ascii="Book Antiqua" w:hAnsi="Book Antiqua"/>
        </w:rPr>
        <w:t>: 570968 [PMID: 25713743 DOI: 10.1155/2015/570968]</w:t>
      </w:r>
    </w:p>
    <w:p w14:paraId="5B4580A5"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10 </w:t>
      </w:r>
      <w:r w:rsidRPr="002F6BA2">
        <w:rPr>
          <w:rFonts w:ascii="Book Antiqua" w:hAnsi="Book Antiqua"/>
          <w:b/>
        </w:rPr>
        <w:t>Reddy SK</w:t>
      </w:r>
      <w:r w:rsidRPr="002F6BA2">
        <w:rPr>
          <w:rFonts w:ascii="Book Antiqua" w:hAnsi="Book Antiqua"/>
        </w:rPr>
        <w:t xml:space="preserve">, </w:t>
      </w:r>
      <w:proofErr w:type="spellStart"/>
      <w:r w:rsidRPr="002F6BA2">
        <w:rPr>
          <w:rFonts w:ascii="Book Antiqua" w:hAnsi="Book Antiqua"/>
        </w:rPr>
        <w:t>Barbas</w:t>
      </w:r>
      <w:proofErr w:type="spellEnd"/>
      <w:r w:rsidRPr="002F6BA2">
        <w:rPr>
          <w:rFonts w:ascii="Book Antiqua" w:hAnsi="Book Antiqua"/>
        </w:rPr>
        <w:t xml:space="preserve"> AS, Turley RS, Steel JL, Tsung A, Marsh JW, Geller DA, Clary BM. A standard definition of major hepatectomy: resection of four or more liver segments. </w:t>
      </w:r>
      <w:r w:rsidRPr="002F6BA2">
        <w:rPr>
          <w:rFonts w:ascii="Book Antiqua" w:hAnsi="Book Antiqua"/>
          <w:i/>
        </w:rPr>
        <w:t>HPB (Oxford)</w:t>
      </w:r>
      <w:r w:rsidRPr="002F6BA2">
        <w:rPr>
          <w:rFonts w:ascii="Book Antiqua" w:hAnsi="Book Antiqua"/>
        </w:rPr>
        <w:t xml:space="preserve"> 2011; </w:t>
      </w:r>
      <w:r w:rsidRPr="002F6BA2">
        <w:rPr>
          <w:rFonts w:ascii="Book Antiqua" w:hAnsi="Book Antiqua"/>
          <w:b/>
        </w:rPr>
        <w:t>13</w:t>
      </w:r>
      <w:r w:rsidRPr="002F6BA2">
        <w:rPr>
          <w:rFonts w:ascii="Book Antiqua" w:hAnsi="Book Antiqua"/>
        </w:rPr>
        <w:t>: 494-502 [PMID: 21689233 DOI: 10.1111/j.1477-2574.2011.00330.x]</w:t>
      </w:r>
    </w:p>
    <w:p w14:paraId="1465120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11 </w:t>
      </w:r>
      <w:proofErr w:type="spellStart"/>
      <w:r w:rsidRPr="002F6BA2">
        <w:rPr>
          <w:rFonts w:ascii="Book Antiqua" w:hAnsi="Book Antiqua"/>
          <w:b/>
        </w:rPr>
        <w:t>Téoule</w:t>
      </w:r>
      <w:proofErr w:type="spellEnd"/>
      <w:r w:rsidRPr="002F6BA2">
        <w:rPr>
          <w:rFonts w:ascii="Book Antiqua" w:hAnsi="Book Antiqua"/>
          <w:b/>
        </w:rPr>
        <w:t xml:space="preserve"> P</w:t>
      </w:r>
      <w:r w:rsidRPr="002F6BA2">
        <w:rPr>
          <w:rFonts w:ascii="Book Antiqua" w:hAnsi="Book Antiqua"/>
        </w:rPr>
        <w:t xml:space="preserve">, </w:t>
      </w:r>
      <w:proofErr w:type="spellStart"/>
      <w:r w:rsidRPr="002F6BA2">
        <w:rPr>
          <w:rFonts w:ascii="Book Antiqua" w:hAnsi="Book Antiqua"/>
        </w:rPr>
        <w:t>Bartel</w:t>
      </w:r>
      <w:proofErr w:type="spellEnd"/>
      <w:r w:rsidRPr="002F6BA2">
        <w:rPr>
          <w:rFonts w:ascii="Book Antiqua" w:hAnsi="Book Antiqua"/>
        </w:rPr>
        <w:t xml:space="preserve"> F, </w:t>
      </w:r>
      <w:proofErr w:type="spellStart"/>
      <w:r w:rsidRPr="002F6BA2">
        <w:rPr>
          <w:rFonts w:ascii="Book Antiqua" w:hAnsi="Book Antiqua"/>
        </w:rPr>
        <w:t>Birgin</w:t>
      </w:r>
      <w:proofErr w:type="spellEnd"/>
      <w:r w:rsidRPr="002F6BA2">
        <w:rPr>
          <w:rFonts w:ascii="Book Antiqua" w:hAnsi="Book Antiqua"/>
        </w:rPr>
        <w:t xml:space="preserve"> E, </w:t>
      </w:r>
      <w:proofErr w:type="spellStart"/>
      <w:r w:rsidRPr="002F6BA2">
        <w:rPr>
          <w:rFonts w:ascii="Book Antiqua" w:hAnsi="Book Antiqua"/>
        </w:rPr>
        <w:t>Rückert</w:t>
      </w:r>
      <w:proofErr w:type="spellEnd"/>
      <w:r w:rsidRPr="002F6BA2">
        <w:rPr>
          <w:rFonts w:ascii="Book Antiqua" w:hAnsi="Book Antiqua"/>
        </w:rPr>
        <w:t xml:space="preserve"> F, Wilhelm TJ. The </w:t>
      </w:r>
      <w:proofErr w:type="spellStart"/>
      <w:r w:rsidRPr="002F6BA2">
        <w:rPr>
          <w:rFonts w:ascii="Book Antiqua" w:hAnsi="Book Antiqua"/>
        </w:rPr>
        <w:t>Clavien-Dindo</w:t>
      </w:r>
      <w:proofErr w:type="spellEnd"/>
      <w:r w:rsidRPr="002F6BA2">
        <w:rPr>
          <w:rFonts w:ascii="Book Antiqua" w:hAnsi="Book Antiqua"/>
        </w:rPr>
        <w:t xml:space="preserve"> Classification in Pancreatic Surgery: A Clinical and Economic Validation. </w:t>
      </w:r>
      <w:r w:rsidRPr="002F6BA2">
        <w:rPr>
          <w:rFonts w:ascii="Book Antiqua" w:hAnsi="Book Antiqua"/>
          <w:i/>
        </w:rPr>
        <w:t xml:space="preserve">J Invest </w:t>
      </w:r>
      <w:proofErr w:type="spellStart"/>
      <w:r w:rsidRPr="002F6BA2">
        <w:rPr>
          <w:rFonts w:ascii="Book Antiqua" w:hAnsi="Book Antiqua"/>
          <w:i/>
        </w:rPr>
        <w:t>Surg</w:t>
      </w:r>
      <w:proofErr w:type="spellEnd"/>
      <w:r w:rsidRPr="002F6BA2">
        <w:rPr>
          <w:rFonts w:ascii="Book Antiqua" w:hAnsi="Book Antiqua"/>
        </w:rPr>
        <w:t xml:space="preserve"> 2018</w:t>
      </w:r>
      <w:proofErr w:type="gramStart"/>
      <w:r w:rsidRPr="002F6BA2">
        <w:rPr>
          <w:rFonts w:ascii="Book Antiqua" w:hAnsi="Book Antiqua"/>
        </w:rPr>
        <w:t>; :</w:t>
      </w:r>
      <w:proofErr w:type="gramEnd"/>
      <w:r w:rsidRPr="002F6BA2">
        <w:rPr>
          <w:rFonts w:ascii="Book Antiqua" w:hAnsi="Book Antiqua"/>
        </w:rPr>
        <w:t xml:space="preserve"> 1-7 [PMID: 29336625 DOI: 10.1080/08941939.2017.1420837]</w:t>
      </w:r>
    </w:p>
    <w:p w14:paraId="0472944E"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12 </w:t>
      </w:r>
      <w:r w:rsidRPr="002F6BA2">
        <w:rPr>
          <w:rFonts w:ascii="Book Antiqua" w:hAnsi="Book Antiqua"/>
          <w:b/>
        </w:rPr>
        <w:t>Farber BF</w:t>
      </w:r>
      <w:r w:rsidRPr="002F6BA2">
        <w:rPr>
          <w:rFonts w:ascii="Book Antiqua" w:hAnsi="Book Antiqua"/>
        </w:rPr>
        <w:t xml:space="preserve">, Kaiser DL, Wenzel RP. Relation between surgical volume and incidence of postoperative wound infection. </w:t>
      </w:r>
      <w:r w:rsidRPr="002F6BA2">
        <w:rPr>
          <w:rFonts w:ascii="Book Antiqua" w:hAnsi="Book Antiqua"/>
          <w:i/>
        </w:rPr>
        <w:t xml:space="preserve">N </w:t>
      </w:r>
      <w:proofErr w:type="spellStart"/>
      <w:r w:rsidRPr="002F6BA2">
        <w:rPr>
          <w:rFonts w:ascii="Book Antiqua" w:hAnsi="Book Antiqua"/>
          <w:i/>
        </w:rPr>
        <w:t>Engl</w:t>
      </w:r>
      <w:proofErr w:type="spellEnd"/>
      <w:r w:rsidRPr="002F6BA2">
        <w:rPr>
          <w:rFonts w:ascii="Book Antiqua" w:hAnsi="Book Antiqua"/>
          <w:i/>
        </w:rPr>
        <w:t xml:space="preserve"> J Med</w:t>
      </w:r>
      <w:r w:rsidRPr="002F6BA2">
        <w:rPr>
          <w:rFonts w:ascii="Book Antiqua" w:hAnsi="Book Antiqua"/>
        </w:rPr>
        <w:t xml:space="preserve"> 1981; </w:t>
      </w:r>
      <w:r w:rsidRPr="002F6BA2">
        <w:rPr>
          <w:rFonts w:ascii="Book Antiqua" w:hAnsi="Book Antiqua"/>
          <w:b/>
        </w:rPr>
        <w:t>305</w:t>
      </w:r>
      <w:r w:rsidRPr="002F6BA2">
        <w:rPr>
          <w:rFonts w:ascii="Book Antiqua" w:hAnsi="Book Antiqua"/>
        </w:rPr>
        <w:t>: 200-204 [PMID: 7242599 DOI: 10.1056/NEJM198107233050405]</w:t>
      </w:r>
    </w:p>
    <w:p w14:paraId="3AB0396C"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13 </w:t>
      </w:r>
      <w:r w:rsidRPr="002F6BA2">
        <w:rPr>
          <w:rFonts w:ascii="Book Antiqua" w:hAnsi="Book Antiqua"/>
          <w:b/>
        </w:rPr>
        <w:t>Finlayson EV</w:t>
      </w:r>
      <w:r w:rsidRPr="002F6BA2">
        <w:rPr>
          <w:rFonts w:ascii="Book Antiqua" w:hAnsi="Book Antiqua"/>
        </w:rPr>
        <w:t xml:space="preserve">, </w:t>
      </w:r>
      <w:proofErr w:type="spellStart"/>
      <w:r w:rsidRPr="002F6BA2">
        <w:rPr>
          <w:rFonts w:ascii="Book Antiqua" w:hAnsi="Book Antiqua"/>
        </w:rPr>
        <w:t>Goodney</w:t>
      </w:r>
      <w:proofErr w:type="spellEnd"/>
      <w:r w:rsidRPr="002F6BA2">
        <w:rPr>
          <w:rFonts w:ascii="Book Antiqua" w:hAnsi="Book Antiqua"/>
        </w:rPr>
        <w:t xml:space="preserve"> PP, </w:t>
      </w:r>
      <w:proofErr w:type="spellStart"/>
      <w:r w:rsidRPr="002F6BA2">
        <w:rPr>
          <w:rFonts w:ascii="Book Antiqua" w:hAnsi="Book Antiqua"/>
        </w:rPr>
        <w:t>Birkmeyer</w:t>
      </w:r>
      <w:proofErr w:type="spellEnd"/>
      <w:r w:rsidRPr="002F6BA2">
        <w:rPr>
          <w:rFonts w:ascii="Book Antiqua" w:hAnsi="Book Antiqua"/>
        </w:rPr>
        <w:t xml:space="preserve"> JD. Hospital volume and operative mortality in cancer surgery: a national study. </w:t>
      </w:r>
      <w:r w:rsidRPr="002F6BA2">
        <w:rPr>
          <w:rFonts w:ascii="Book Antiqua" w:hAnsi="Book Antiqua"/>
          <w:i/>
        </w:rPr>
        <w:t xml:space="preserve">Arch </w:t>
      </w:r>
      <w:proofErr w:type="spellStart"/>
      <w:r w:rsidRPr="002F6BA2">
        <w:rPr>
          <w:rFonts w:ascii="Book Antiqua" w:hAnsi="Book Antiqua"/>
          <w:i/>
        </w:rPr>
        <w:t>Surg</w:t>
      </w:r>
      <w:proofErr w:type="spellEnd"/>
      <w:r w:rsidRPr="002F6BA2">
        <w:rPr>
          <w:rFonts w:ascii="Book Antiqua" w:hAnsi="Book Antiqua"/>
        </w:rPr>
        <w:t xml:space="preserve"> 2003; </w:t>
      </w:r>
      <w:r w:rsidRPr="002F6BA2">
        <w:rPr>
          <w:rFonts w:ascii="Book Antiqua" w:hAnsi="Book Antiqua"/>
          <w:b/>
        </w:rPr>
        <w:t>138</w:t>
      </w:r>
      <w:r w:rsidRPr="002F6BA2">
        <w:rPr>
          <w:rFonts w:ascii="Book Antiqua" w:hAnsi="Book Antiqua"/>
        </w:rPr>
        <w:t>: 721-5; discussion 726 [PMID: 12860752 DOI: 10.1001/archsurg.138.7.721]</w:t>
      </w:r>
    </w:p>
    <w:p w14:paraId="1597A9D8"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14 </w:t>
      </w:r>
      <w:r w:rsidRPr="002F6BA2">
        <w:rPr>
          <w:rFonts w:ascii="Book Antiqua" w:hAnsi="Book Antiqua"/>
          <w:b/>
        </w:rPr>
        <w:t>Lu CC</w:t>
      </w:r>
      <w:r w:rsidRPr="002F6BA2">
        <w:rPr>
          <w:rFonts w:ascii="Book Antiqua" w:hAnsi="Book Antiqua"/>
        </w:rPr>
        <w:t xml:space="preserve">, Chiu CC, Wang JJ, Chiu YH, Shi HY. Volume-outcome associations after major hepatectomy for hepatocellular carcinoma: a nationwide Taiwan study.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2014; </w:t>
      </w:r>
      <w:r w:rsidRPr="002F6BA2">
        <w:rPr>
          <w:rFonts w:ascii="Book Antiqua" w:hAnsi="Book Antiqua"/>
          <w:b/>
        </w:rPr>
        <w:t>18</w:t>
      </w:r>
      <w:r w:rsidRPr="002F6BA2">
        <w:rPr>
          <w:rFonts w:ascii="Book Antiqua" w:hAnsi="Book Antiqua"/>
        </w:rPr>
        <w:t>: 1138-1145 [PMID: 24733257 DOI: 10.1007/s11605-014-2513-5]</w:t>
      </w:r>
    </w:p>
    <w:p w14:paraId="765B937D"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15 </w:t>
      </w:r>
      <w:r w:rsidRPr="002F6BA2">
        <w:rPr>
          <w:rFonts w:ascii="Book Antiqua" w:hAnsi="Book Antiqua"/>
          <w:b/>
        </w:rPr>
        <w:t>Richardson AJ</w:t>
      </w:r>
      <w:r w:rsidRPr="002F6BA2">
        <w:rPr>
          <w:rFonts w:ascii="Book Antiqua" w:hAnsi="Book Antiqua"/>
        </w:rPr>
        <w:t xml:space="preserve">, Pang TC, Johnston E, Hollands MJ, Lam VW, </w:t>
      </w:r>
      <w:proofErr w:type="spellStart"/>
      <w:r w:rsidRPr="002F6BA2">
        <w:rPr>
          <w:rFonts w:ascii="Book Antiqua" w:hAnsi="Book Antiqua"/>
        </w:rPr>
        <w:t>Pleass</w:t>
      </w:r>
      <w:proofErr w:type="spellEnd"/>
      <w:r w:rsidRPr="002F6BA2">
        <w:rPr>
          <w:rFonts w:ascii="Book Antiqua" w:hAnsi="Book Antiqua"/>
        </w:rPr>
        <w:t xml:space="preserve"> HC. The volume effect in liver surgery--a systematic review and meta-analysis.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2013; </w:t>
      </w:r>
      <w:r w:rsidRPr="002F6BA2">
        <w:rPr>
          <w:rFonts w:ascii="Book Antiqua" w:hAnsi="Book Antiqua"/>
          <w:b/>
        </w:rPr>
        <w:t>17</w:t>
      </w:r>
      <w:r w:rsidRPr="002F6BA2">
        <w:rPr>
          <w:rFonts w:ascii="Book Antiqua" w:hAnsi="Book Antiqua"/>
        </w:rPr>
        <w:t>: 1984-1996 [PMID: 24002759 DOI: 10.1007/s11605-013-2314-2]</w:t>
      </w:r>
    </w:p>
    <w:p w14:paraId="32362250"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16 </w:t>
      </w:r>
      <w:r w:rsidRPr="002F6BA2">
        <w:rPr>
          <w:rFonts w:ascii="Book Antiqua" w:hAnsi="Book Antiqua"/>
          <w:b/>
        </w:rPr>
        <w:t>Schneider EB</w:t>
      </w:r>
      <w:r w:rsidRPr="002F6BA2">
        <w:rPr>
          <w:rFonts w:ascii="Book Antiqua" w:hAnsi="Book Antiqua"/>
        </w:rPr>
        <w:t xml:space="preserve">, Ejaz A, </w:t>
      </w:r>
      <w:proofErr w:type="spellStart"/>
      <w:r w:rsidRPr="002F6BA2">
        <w:rPr>
          <w:rFonts w:ascii="Book Antiqua" w:hAnsi="Book Antiqua"/>
        </w:rPr>
        <w:t>Spolverato</w:t>
      </w:r>
      <w:proofErr w:type="spellEnd"/>
      <w:r w:rsidRPr="002F6BA2">
        <w:rPr>
          <w:rFonts w:ascii="Book Antiqua" w:hAnsi="Book Antiqua"/>
        </w:rPr>
        <w:t xml:space="preserve"> G, Hirose K, </w:t>
      </w:r>
      <w:proofErr w:type="spellStart"/>
      <w:r w:rsidRPr="002F6BA2">
        <w:rPr>
          <w:rFonts w:ascii="Book Antiqua" w:hAnsi="Book Antiqua"/>
        </w:rPr>
        <w:t>Makary</w:t>
      </w:r>
      <w:proofErr w:type="spellEnd"/>
      <w:r w:rsidRPr="002F6BA2">
        <w:rPr>
          <w:rFonts w:ascii="Book Antiqua" w:hAnsi="Book Antiqua"/>
        </w:rPr>
        <w:t xml:space="preserve"> MA, Wolfgang CL, Ahuja N, Weiss M, </w:t>
      </w:r>
      <w:proofErr w:type="spellStart"/>
      <w:r w:rsidRPr="002F6BA2">
        <w:rPr>
          <w:rFonts w:ascii="Book Antiqua" w:hAnsi="Book Antiqua"/>
        </w:rPr>
        <w:t>Pawlik</w:t>
      </w:r>
      <w:proofErr w:type="spellEnd"/>
      <w:r w:rsidRPr="002F6BA2">
        <w:rPr>
          <w:rFonts w:ascii="Book Antiqua" w:hAnsi="Book Antiqua"/>
        </w:rPr>
        <w:t xml:space="preserve"> TM. Hospital volume and patient outcomes in hepato-</w:t>
      </w:r>
      <w:proofErr w:type="spellStart"/>
      <w:r w:rsidRPr="002F6BA2">
        <w:rPr>
          <w:rFonts w:ascii="Book Antiqua" w:hAnsi="Book Antiqua"/>
        </w:rPr>
        <w:t>pancreatico</w:t>
      </w:r>
      <w:proofErr w:type="spellEnd"/>
      <w:r w:rsidRPr="002F6BA2">
        <w:rPr>
          <w:rFonts w:ascii="Book Antiqua" w:hAnsi="Book Antiqua"/>
        </w:rPr>
        <w:t xml:space="preserve">-biliary surgery: is assessing differences in mortality enough?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2014; </w:t>
      </w:r>
      <w:r w:rsidRPr="002F6BA2">
        <w:rPr>
          <w:rFonts w:ascii="Book Antiqua" w:hAnsi="Book Antiqua"/>
          <w:b/>
        </w:rPr>
        <w:t>18</w:t>
      </w:r>
      <w:r w:rsidRPr="002F6BA2">
        <w:rPr>
          <w:rFonts w:ascii="Book Antiqua" w:hAnsi="Book Antiqua"/>
        </w:rPr>
        <w:t>: 2105-2115 [PMID: 25297443 DOI: 10.1007/s11605-014-2619-9]</w:t>
      </w:r>
    </w:p>
    <w:p w14:paraId="61CF334C"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17 </w:t>
      </w:r>
      <w:proofErr w:type="spellStart"/>
      <w:r w:rsidRPr="002F6BA2">
        <w:rPr>
          <w:rFonts w:ascii="Book Antiqua" w:hAnsi="Book Antiqua"/>
          <w:b/>
        </w:rPr>
        <w:t>Eppsteiner</w:t>
      </w:r>
      <w:proofErr w:type="spellEnd"/>
      <w:r w:rsidRPr="002F6BA2">
        <w:rPr>
          <w:rFonts w:ascii="Book Antiqua" w:hAnsi="Book Antiqua"/>
          <w:b/>
        </w:rPr>
        <w:t xml:space="preserve"> RW</w:t>
      </w:r>
      <w:r w:rsidRPr="002F6BA2">
        <w:rPr>
          <w:rFonts w:ascii="Book Antiqua" w:hAnsi="Book Antiqua"/>
        </w:rPr>
        <w:t xml:space="preserve">, </w:t>
      </w:r>
      <w:proofErr w:type="spellStart"/>
      <w:r w:rsidRPr="002F6BA2">
        <w:rPr>
          <w:rFonts w:ascii="Book Antiqua" w:hAnsi="Book Antiqua"/>
        </w:rPr>
        <w:t>Csikesz</w:t>
      </w:r>
      <w:proofErr w:type="spellEnd"/>
      <w:r w:rsidRPr="002F6BA2">
        <w:rPr>
          <w:rFonts w:ascii="Book Antiqua" w:hAnsi="Book Antiqua"/>
        </w:rPr>
        <w:t xml:space="preserve"> NG, Simons JP, Tseng JF, Shah SA. High volume and outcome after liver resection: surgeon or center?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2008; </w:t>
      </w:r>
      <w:r w:rsidRPr="002F6BA2">
        <w:rPr>
          <w:rFonts w:ascii="Book Antiqua" w:hAnsi="Book Antiqua"/>
          <w:b/>
        </w:rPr>
        <w:t>12</w:t>
      </w:r>
      <w:r w:rsidRPr="002F6BA2">
        <w:rPr>
          <w:rFonts w:ascii="Book Antiqua" w:hAnsi="Book Antiqua"/>
        </w:rPr>
        <w:t>: 1709-16; discussion 1716 [PMID: 18704600 DOI: 10.1007/s11605-008-0627-3]</w:t>
      </w:r>
    </w:p>
    <w:p w14:paraId="64EFDB73" w14:textId="1F47901F" w:rsidR="00E0569E" w:rsidRPr="002F6BA2" w:rsidRDefault="00E0569E" w:rsidP="00E0569E">
      <w:pPr>
        <w:spacing w:line="360" w:lineRule="auto"/>
        <w:jc w:val="both"/>
        <w:rPr>
          <w:rFonts w:ascii="Book Antiqua" w:hAnsi="Book Antiqua"/>
        </w:rPr>
      </w:pPr>
      <w:r w:rsidRPr="002F6BA2">
        <w:rPr>
          <w:rFonts w:ascii="Book Antiqua" w:hAnsi="Book Antiqua"/>
        </w:rPr>
        <w:lastRenderedPageBreak/>
        <w:t xml:space="preserve">18 </w:t>
      </w:r>
      <w:r w:rsidRPr="002F6BA2">
        <w:rPr>
          <w:rFonts w:ascii="Book Antiqua" w:hAnsi="Book Antiqua"/>
          <w:b/>
        </w:rPr>
        <w:t>Idrees JJ</w:t>
      </w:r>
      <w:r w:rsidRPr="002F6BA2">
        <w:rPr>
          <w:rFonts w:ascii="Book Antiqua" w:hAnsi="Book Antiqua"/>
        </w:rPr>
        <w:t xml:space="preserve">, Johnston FM, Canner JK, </w:t>
      </w:r>
      <w:proofErr w:type="spellStart"/>
      <w:r w:rsidRPr="002F6BA2">
        <w:rPr>
          <w:rFonts w:ascii="Book Antiqua" w:hAnsi="Book Antiqua"/>
        </w:rPr>
        <w:t>Dillhoff</w:t>
      </w:r>
      <w:proofErr w:type="spellEnd"/>
      <w:r w:rsidRPr="002F6BA2">
        <w:rPr>
          <w:rFonts w:ascii="Book Antiqua" w:hAnsi="Book Antiqua"/>
        </w:rPr>
        <w:t xml:space="preserve"> M, Schmidt C, </w:t>
      </w:r>
      <w:proofErr w:type="spellStart"/>
      <w:r w:rsidRPr="002F6BA2">
        <w:rPr>
          <w:rFonts w:ascii="Book Antiqua" w:hAnsi="Book Antiqua"/>
        </w:rPr>
        <w:t>Haut</w:t>
      </w:r>
      <w:proofErr w:type="spellEnd"/>
      <w:r w:rsidRPr="002F6BA2">
        <w:rPr>
          <w:rFonts w:ascii="Book Antiqua" w:hAnsi="Book Antiqua"/>
        </w:rPr>
        <w:t xml:space="preserve"> ER, </w:t>
      </w:r>
      <w:proofErr w:type="spellStart"/>
      <w:r w:rsidRPr="002F6BA2">
        <w:rPr>
          <w:rFonts w:ascii="Book Antiqua" w:hAnsi="Book Antiqua"/>
        </w:rPr>
        <w:t>Pawlik</w:t>
      </w:r>
      <w:proofErr w:type="spellEnd"/>
      <w:r w:rsidRPr="002F6BA2">
        <w:rPr>
          <w:rFonts w:ascii="Book Antiqua" w:hAnsi="Book Antiqua"/>
        </w:rPr>
        <w:t xml:space="preserve"> TM. Cost of Major Complications After Liver Resection in the United States: Are High-volume Centers Cost-effective?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2017; [PMID: 29232212 DOI: 10.1097/SLA.0000000000002627]</w:t>
      </w:r>
    </w:p>
    <w:p w14:paraId="60C2B9B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19 </w:t>
      </w:r>
      <w:proofErr w:type="spellStart"/>
      <w:r w:rsidRPr="002F6BA2">
        <w:rPr>
          <w:rFonts w:ascii="Book Antiqua" w:hAnsi="Book Antiqua"/>
          <w:b/>
        </w:rPr>
        <w:t>Nygård</w:t>
      </w:r>
      <w:proofErr w:type="spellEnd"/>
      <w:r w:rsidRPr="002F6BA2">
        <w:rPr>
          <w:rFonts w:ascii="Book Antiqua" w:hAnsi="Book Antiqua"/>
          <w:b/>
        </w:rPr>
        <w:t xml:space="preserve"> IE</w:t>
      </w:r>
      <w:r w:rsidRPr="002F6BA2">
        <w:rPr>
          <w:rFonts w:ascii="Book Antiqua" w:hAnsi="Book Antiqua"/>
        </w:rPr>
        <w:t xml:space="preserve">, Lassen K, </w:t>
      </w:r>
      <w:proofErr w:type="spellStart"/>
      <w:r w:rsidRPr="002F6BA2">
        <w:rPr>
          <w:rFonts w:ascii="Book Antiqua" w:hAnsi="Book Antiqua"/>
        </w:rPr>
        <w:t>Kjæve</w:t>
      </w:r>
      <w:proofErr w:type="spellEnd"/>
      <w:r w:rsidRPr="002F6BA2">
        <w:rPr>
          <w:rFonts w:ascii="Book Antiqua" w:hAnsi="Book Antiqua"/>
        </w:rPr>
        <w:t xml:space="preserve"> J, </w:t>
      </w:r>
      <w:proofErr w:type="spellStart"/>
      <w:r w:rsidRPr="002F6BA2">
        <w:rPr>
          <w:rFonts w:ascii="Book Antiqua" w:hAnsi="Book Antiqua"/>
        </w:rPr>
        <w:t>Revhaug</w:t>
      </w:r>
      <w:proofErr w:type="spellEnd"/>
      <w:r w:rsidRPr="002F6BA2">
        <w:rPr>
          <w:rFonts w:ascii="Book Antiqua" w:hAnsi="Book Antiqua"/>
        </w:rPr>
        <w:t xml:space="preserve"> A. Mortality and survival rates after elective hepatic surgery in a low-volume </w:t>
      </w:r>
      <w:proofErr w:type="spellStart"/>
      <w:r w:rsidRPr="002F6BA2">
        <w:rPr>
          <w:rFonts w:ascii="Book Antiqua" w:hAnsi="Book Antiqua"/>
        </w:rPr>
        <w:t>centre</w:t>
      </w:r>
      <w:proofErr w:type="spellEnd"/>
      <w:r w:rsidRPr="002F6BA2">
        <w:rPr>
          <w:rFonts w:ascii="Book Antiqua" w:hAnsi="Book Antiqua"/>
        </w:rPr>
        <w:t xml:space="preserve"> are comparable to those of high-volume </w:t>
      </w:r>
      <w:proofErr w:type="spellStart"/>
      <w:r w:rsidRPr="002F6BA2">
        <w:rPr>
          <w:rFonts w:ascii="Book Antiqua" w:hAnsi="Book Antiqua"/>
        </w:rPr>
        <w:t>centres</w:t>
      </w:r>
      <w:proofErr w:type="spellEnd"/>
      <w:r w:rsidRPr="002F6BA2">
        <w:rPr>
          <w:rFonts w:ascii="Book Antiqua" w:hAnsi="Book Antiqua"/>
        </w:rPr>
        <w:t xml:space="preserve">. </w:t>
      </w:r>
      <w:r w:rsidRPr="002F6BA2">
        <w:rPr>
          <w:rFonts w:ascii="Book Antiqua" w:hAnsi="Book Antiqua"/>
          <w:i/>
        </w:rPr>
        <w:t xml:space="preserve">ISRN </w:t>
      </w:r>
      <w:proofErr w:type="spellStart"/>
      <w:r w:rsidRPr="002F6BA2">
        <w:rPr>
          <w:rFonts w:ascii="Book Antiqua" w:hAnsi="Book Antiqua"/>
          <w:i/>
        </w:rPr>
        <w:t>Surg</w:t>
      </w:r>
      <w:proofErr w:type="spellEnd"/>
      <w:r w:rsidRPr="002F6BA2">
        <w:rPr>
          <w:rFonts w:ascii="Book Antiqua" w:hAnsi="Book Antiqua"/>
        </w:rPr>
        <w:t xml:space="preserve"> 2012; </w:t>
      </w:r>
      <w:r w:rsidRPr="002F6BA2">
        <w:rPr>
          <w:rFonts w:ascii="Book Antiqua" w:hAnsi="Book Antiqua"/>
          <w:b/>
        </w:rPr>
        <w:t>2012</w:t>
      </w:r>
      <w:r w:rsidRPr="002F6BA2">
        <w:rPr>
          <w:rFonts w:ascii="Book Antiqua" w:hAnsi="Book Antiqua"/>
        </w:rPr>
        <w:t>: 783932 [PMID: 22900204 DOI: 10.5402/2012/783932]</w:t>
      </w:r>
    </w:p>
    <w:p w14:paraId="295CAE9A"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20 </w:t>
      </w:r>
      <w:proofErr w:type="spellStart"/>
      <w:r w:rsidRPr="002F6BA2">
        <w:rPr>
          <w:rFonts w:ascii="Book Antiqua" w:hAnsi="Book Antiqua"/>
          <w:b/>
        </w:rPr>
        <w:t>Asiyanbola</w:t>
      </w:r>
      <w:proofErr w:type="spellEnd"/>
      <w:r w:rsidRPr="002F6BA2">
        <w:rPr>
          <w:rFonts w:ascii="Book Antiqua" w:hAnsi="Book Antiqua"/>
          <w:b/>
        </w:rPr>
        <w:t xml:space="preserve"> B</w:t>
      </w:r>
      <w:r w:rsidRPr="002F6BA2">
        <w:rPr>
          <w:rFonts w:ascii="Book Antiqua" w:hAnsi="Book Antiqua"/>
        </w:rPr>
        <w:t xml:space="preserve">, Chang D, </w:t>
      </w:r>
      <w:proofErr w:type="spellStart"/>
      <w:r w:rsidRPr="002F6BA2">
        <w:rPr>
          <w:rFonts w:ascii="Book Antiqua" w:hAnsi="Book Antiqua"/>
        </w:rPr>
        <w:t>Gleisner</w:t>
      </w:r>
      <w:proofErr w:type="spellEnd"/>
      <w:r w:rsidRPr="002F6BA2">
        <w:rPr>
          <w:rFonts w:ascii="Book Antiqua" w:hAnsi="Book Antiqua"/>
        </w:rPr>
        <w:t xml:space="preserve"> AL, Nathan H, </w:t>
      </w:r>
      <w:proofErr w:type="spellStart"/>
      <w:r w:rsidRPr="002F6BA2">
        <w:rPr>
          <w:rFonts w:ascii="Book Antiqua" w:hAnsi="Book Antiqua"/>
        </w:rPr>
        <w:t>Choti</w:t>
      </w:r>
      <w:proofErr w:type="spellEnd"/>
      <w:r w:rsidRPr="002F6BA2">
        <w:rPr>
          <w:rFonts w:ascii="Book Antiqua" w:hAnsi="Book Antiqua"/>
        </w:rPr>
        <w:t xml:space="preserve"> MA, </w:t>
      </w:r>
      <w:proofErr w:type="spellStart"/>
      <w:r w:rsidRPr="002F6BA2">
        <w:rPr>
          <w:rFonts w:ascii="Book Antiqua" w:hAnsi="Book Antiqua"/>
        </w:rPr>
        <w:t>Schulick</w:t>
      </w:r>
      <w:proofErr w:type="spellEnd"/>
      <w:r w:rsidRPr="002F6BA2">
        <w:rPr>
          <w:rFonts w:ascii="Book Antiqua" w:hAnsi="Book Antiqua"/>
        </w:rPr>
        <w:t xml:space="preserve"> RD, </w:t>
      </w:r>
      <w:proofErr w:type="spellStart"/>
      <w:r w:rsidRPr="002F6BA2">
        <w:rPr>
          <w:rFonts w:ascii="Book Antiqua" w:hAnsi="Book Antiqua"/>
        </w:rPr>
        <w:t>Pawlik</w:t>
      </w:r>
      <w:proofErr w:type="spellEnd"/>
      <w:r w:rsidRPr="002F6BA2">
        <w:rPr>
          <w:rFonts w:ascii="Book Antiqua" w:hAnsi="Book Antiqua"/>
        </w:rPr>
        <w:t xml:space="preserve"> TM. Operative mortality after hepatic resection: are literature-based rates broadly applicable?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2008; </w:t>
      </w:r>
      <w:r w:rsidRPr="002F6BA2">
        <w:rPr>
          <w:rFonts w:ascii="Book Antiqua" w:hAnsi="Book Antiqua"/>
          <w:b/>
        </w:rPr>
        <w:t>12</w:t>
      </w:r>
      <w:r w:rsidRPr="002F6BA2">
        <w:rPr>
          <w:rFonts w:ascii="Book Antiqua" w:hAnsi="Book Antiqua"/>
        </w:rPr>
        <w:t>: 842-851 [PMID: 18266046 DOI: 10.1007/s11605-008-0494-y]</w:t>
      </w:r>
    </w:p>
    <w:p w14:paraId="63A31818"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21 </w:t>
      </w:r>
      <w:proofErr w:type="spellStart"/>
      <w:r w:rsidRPr="002F6BA2">
        <w:rPr>
          <w:rFonts w:ascii="Book Antiqua" w:hAnsi="Book Antiqua"/>
          <w:b/>
        </w:rPr>
        <w:t>Csikesz</w:t>
      </w:r>
      <w:proofErr w:type="spellEnd"/>
      <w:r w:rsidRPr="002F6BA2">
        <w:rPr>
          <w:rFonts w:ascii="Book Antiqua" w:hAnsi="Book Antiqua"/>
          <w:b/>
        </w:rPr>
        <w:t xml:space="preserve"> NG</w:t>
      </w:r>
      <w:r w:rsidRPr="002F6BA2">
        <w:rPr>
          <w:rFonts w:ascii="Book Antiqua" w:hAnsi="Book Antiqua"/>
        </w:rPr>
        <w:t>, Simons JP, Tseng JF, Shah SA. Surgical specialization and operative mortality in hepato-</w:t>
      </w:r>
      <w:proofErr w:type="spellStart"/>
      <w:r w:rsidRPr="002F6BA2">
        <w:rPr>
          <w:rFonts w:ascii="Book Antiqua" w:hAnsi="Book Antiqua"/>
        </w:rPr>
        <w:t>pancreatico</w:t>
      </w:r>
      <w:proofErr w:type="spellEnd"/>
      <w:r w:rsidRPr="002F6BA2">
        <w:rPr>
          <w:rFonts w:ascii="Book Antiqua" w:hAnsi="Book Antiqua"/>
        </w:rPr>
        <w:t xml:space="preserve">-biliary (HPB) surgery.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2008; </w:t>
      </w:r>
      <w:r w:rsidRPr="002F6BA2">
        <w:rPr>
          <w:rFonts w:ascii="Book Antiqua" w:hAnsi="Book Antiqua"/>
          <w:b/>
        </w:rPr>
        <w:t>12</w:t>
      </w:r>
      <w:r w:rsidRPr="002F6BA2">
        <w:rPr>
          <w:rFonts w:ascii="Book Antiqua" w:hAnsi="Book Antiqua"/>
        </w:rPr>
        <w:t>: 1534-1539 [PMID: 18612710 DOI: 10.1007/s11605-008-0566-z]</w:t>
      </w:r>
    </w:p>
    <w:p w14:paraId="02E03BD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22 </w:t>
      </w:r>
      <w:proofErr w:type="spellStart"/>
      <w:r w:rsidRPr="002F6BA2">
        <w:rPr>
          <w:rFonts w:ascii="Book Antiqua" w:hAnsi="Book Antiqua"/>
          <w:b/>
        </w:rPr>
        <w:t>Botea</w:t>
      </w:r>
      <w:proofErr w:type="spellEnd"/>
      <w:r w:rsidRPr="002F6BA2">
        <w:rPr>
          <w:rFonts w:ascii="Book Antiqua" w:hAnsi="Book Antiqua"/>
          <w:b/>
        </w:rPr>
        <w:t xml:space="preserve"> F</w:t>
      </w:r>
      <w:r w:rsidRPr="002F6BA2">
        <w:rPr>
          <w:rFonts w:ascii="Book Antiqua" w:hAnsi="Book Antiqua"/>
        </w:rPr>
        <w:t xml:space="preserve">, Ionescu M, </w:t>
      </w:r>
      <w:proofErr w:type="spellStart"/>
      <w:r w:rsidRPr="002F6BA2">
        <w:rPr>
          <w:rFonts w:ascii="Book Antiqua" w:hAnsi="Book Antiqua"/>
        </w:rPr>
        <w:t>Braşoveanu</w:t>
      </w:r>
      <w:proofErr w:type="spellEnd"/>
      <w:r w:rsidRPr="002F6BA2">
        <w:rPr>
          <w:rFonts w:ascii="Book Antiqua" w:hAnsi="Book Antiqua"/>
        </w:rPr>
        <w:t xml:space="preserve"> V, </w:t>
      </w:r>
      <w:proofErr w:type="spellStart"/>
      <w:r w:rsidRPr="002F6BA2">
        <w:rPr>
          <w:rFonts w:ascii="Book Antiqua" w:hAnsi="Book Antiqua"/>
        </w:rPr>
        <w:t>Hrehoreţ</w:t>
      </w:r>
      <w:proofErr w:type="spellEnd"/>
      <w:r w:rsidRPr="002F6BA2">
        <w:rPr>
          <w:rFonts w:ascii="Book Antiqua" w:hAnsi="Book Antiqua"/>
        </w:rPr>
        <w:t xml:space="preserve"> D, </w:t>
      </w:r>
      <w:proofErr w:type="spellStart"/>
      <w:r w:rsidRPr="002F6BA2">
        <w:rPr>
          <w:rFonts w:ascii="Book Antiqua" w:hAnsi="Book Antiqua"/>
        </w:rPr>
        <w:t>Alexandrescu</w:t>
      </w:r>
      <w:proofErr w:type="spellEnd"/>
      <w:r w:rsidRPr="002F6BA2">
        <w:rPr>
          <w:rFonts w:ascii="Book Antiqua" w:hAnsi="Book Antiqua"/>
        </w:rPr>
        <w:t xml:space="preserve"> S, </w:t>
      </w:r>
      <w:proofErr w:type="spellStart"/>
      <w:r w:rsidRPr="002F6BA2">
        <w:rPr>
          <w:rFonts w:ascii="Book Antiqua" w:hAnsi="Book Antiqua"/>
        </w:rPr>
        <w:t>Grigorie</w:t>
      </w:r>
      <w:proofErr w:type="spellEnd"/>
      <w:r w:rsidRPr="002F6BA2">
        <w:rPr>
          <w:rFonts w:ascii="Book Antiqua" w:hAnsi="Book Antiqua"/>
        </w:rPr>
        <w:t xml:space="preserve"> M, </w:t>
      </w:r>
      <w:proofErr w:type="spellStart"/>
      <w:r w:rsidRPr="002F6BA2">
        <w:rPr>
          <w:rFonts w:ascii="Book Antiqua" w:hAnsi="Book Antiqua"/>
        </w:rPr>
        <w:t>Stanciulea</w:t>
      </w:r>
      <w:proofErr w:type="spellEnd"/>
      <w:r w:rsidRPr="002F6BA2">
        <w:rPr>
          <w:rFonts w:ascii="Book Antiqua" w:hAnsi="Book Antiqua"/>
        </w:rPr>
        <w:t xml:space="preserve"> O, Nicolaescu D, </w:t>
      </w:r>
      <w:proofErr w:type="spellStart"/>
      <w:r w:rsidRPr="002F6BA2">
        <w:rPr>
          <w:rFonts w:ascii="Book Antiqua" w:hAnsi="Book Antiqua"/>
        </w:rPr>
        <w:t>Tomescu</w:t>
      </w:r>
      <w:proofErr w:type="spellEnd"/>
      <w:r w:rsidRPr="002F6BA2">
        <w:rPr>
          <w:rFonts w:ascii="Book Antiqua" w:hAnsi="Book Antiqua"/>
        </w:rPr>
        <w:t xml:space="preserve"> D, </w:t>
      </w:r>
      <w:proofErr w:type="spellStart"/>
      <w:r w:rsidRPr="002F6BA2">
        <w:rPr>
          <w:rFonts w:ascii="Book Antiqua" w:hAnsi="Book Antiqua"/>
        </w:rPr>
        <w:t>Droc</w:t>
      </w:r>
      <w:proofErr w:type="spellEnd"/>
      <w:r w:rsidRPr="002F6BA2">
        <w:rPr>
          <w:rFonts w:ascii="Book Antiqua" w:hAnsi="Book Antiqua"/>
        </w:rPr>
        <w:t xml:space="preserve"> G, </w:t>
      </w:r>
      <w:proofErr w:type="spellStart"/>
      <w:r w:rsidRPr="002F6BA2">
        <w:rPr>
          <w:rFonts w:ascii="Book Antiqua" w:hAnsi="Book Antiqua"/>
        </w:rPr>
        <w:t>Ungureanu</w:t>
      </w:r>
      <w:proofErr w:type="spellEnd"/>
      <w:r w:rsidRPr="002F6BA2">
        <w:rPr>
          <w:rFonts w:ascii="Book Antiqua" w:hAnsi="Book Antiqua"/>
        </w:rPr>
        <w:t xml:space="preserve"> D, </w:t>
      </w:r>
      <w:proofErr w:type="spellStart"/>
      <w:r w:rsidRPr="002F6BA2">
        <w:rPr>
          <w:rFonts w:ascii="Book Antiqua" w:hAnsi="Book Antiqua"/>
        </w:rPr>
        <w:t>Fota</w:t>
      </w:r>
      <w:proofErr w:type="spellEnd"/>
      <w:r w:rsidRPr="002F6BA2">
        <w:rPr>
          <w:rFonts w:ascii="Book Antiqua" w:hAnsi="Book Antiqua"/>
        </w:rPr>
        <w:t xml:space="preserve"> R, </w:t>
      </w:r>
      <w:proofErr w:type="spellStart"/>
      <w:r w:rsidRPr="002F6BA2">
        <w:rPr>
          <w:rFonts w:ascii="Book Antiqua" w:hAnsi="Book Antiqua"/>
        </w:rPr>
        <w:t>Croitoru</w:t>
      </w:r>
      <w:proofErr w:type="spellEnd"/>
      <w:r w:rsidRPr="002F6BA2">
        <w:rPr>
          <w:rFonts w:ascii="Book Antiqua" w:hAnsi="Book Antiqua"/>
        </w:rPr>
        <w:t xml:space="preserve"> A, Gheorghe L, Gheorghe C, </w:t>
      </w:r>
      <w:proofErr w:type="spellStart"/>
      <w:r w:rsidRPr="002F6BA2">
        <w:rPr>
          <w:rFonts w:ascii="Book Antiqua" w:hAnsi="Book Antiqua"/>
        </w:rPr>
        <w:t>Lupescu</w:t>
      </w:r>
      <w:proofErr w:type="spellEnd"/>
      <w:r w:rsidRPr="002F6BA2">
        <w:rPr>
          <w:rFonts w:ascii="Book Antiqua" w:hAnsi="Book Antiqua"/>
        </w:rPr>
        <w:t xml:space="preserve"> I, </w:t>
      </w:r>
      <w:proofErr w:type="spellStart"/>
      <w:r w:rsidRPr="002F6BA2">
        <w:rPr>
          <w:rFonts w:ascii="Book Antiqua" w:hAnsi="Book Antiqua"/>
        </w:rPr>
        <w:t>Grasu</w:t>
      </w:r>
      <w:proofErr w:type="spellEnd"/>
      <w:r w:rsidRPr="002F6BA2">
        <w:rPr>
          <w:rFonts w:ascii="Book Antiqua" w:hAnsi="Book Antiqua"/>
        </w:rPr>
        <w:t xml:space="preserve"> M, </w:t>
      </w:r>
      <w:proofErr w:type="spellStart"/>
      <w:r w:rsidRPr="002F6BA2">
        <w:rPr>
          <w:rFonts w:ascii="Book Antiqua" w:hAnsi="Book Antiqua"/>
        </w:rPr>
        <w:t>Boroş</w:t>
      </w:r>
      <w:proofErr w:type="spellEnd"/>
      <w:r w:rsidRPr="002F6BA2">
        <w:rPr>
          <w:rFonts w:ascii="Book Antiqua" w:hAnsi="Book Antiqua"/>
        </w:rPr>
        <w:t xml:space="preserve"> M, </w:t>
      </w:r>
      <w:proofErr w:type="spellStart"/>
      <w:r w:rsidRPr="002F6BA2">
        <w:rPr>
          <w:rFonts w:ascii="Book Antiqua" w:hAnsi="Book Antiqua"/>
        </w:rPr>
        <w:t>Dumitru</w:t>
      </w:r>
      <w:proofErr w:type="spellEnd"/>
      <w:r w:rsidRPr="002F6BA2">
        <w:rPr>
          <w:rFonts w:ascii="Book Antiqua" w:hAnsi="Book Antiqua"/>
        </w:rPr>
        <w:t xml:space="preserve"> R, </w:t>
      </w:r>
      <w:proofErr w:type="spellStart"/>
      <w:r w:rsidRPr="002F6BA2">
        <w:rPr>
          <w:rFonts w:ascii="Book Antiqua" w:hAnsi="Book Antiqua"/>
        </w:rPr>
        <w:t>Toma</w:t>
      </w:r>
      <w:proofErr w:type="spellEnd"/>
      <w:r w:rsidRPr="002F6BA2">
        <w:rPr>
          <w:rFonts w:ascii="Book Antiqua" w:hAnsi="Book Antiqua"/>
        </w:rPr>
        <w:t xml:space="preserve"> M, </w:t>
      </w:r>
      <w:proofErr w:type="spellStart"/>
      <w:r w:rsidRPr="002F6BA2">
        <w:rPr>
          <w:rFonts w:ascii="Book Antiqua" w:hAnsi="Book Antiqua"/>
        </w:rPr>
        <w:t>Herlea</w:t>
      </w:r>
      <w:proofErr w:type="spellEnd"/>
      <w:r w:rsidRPr="002F6BA2">
        <w:rPr>
          <w:rFonts w:ascii="Book Antiqua" w:hAnsi="Book Antiqua"/>
        </w:rPr>
        <w:t xml:space="preserve"> V, Popescu I. Liver Resections in a High-Volume Center: Form Standard Procedures to Extreme Surgery and Ultrasound-guided Resections. </w:t>
      </w:r>
      <w:proofErr w:type="spellStart"/>
      <w:r w:rsidRPr="002F6BA2">
        <w:rPr>
          <w:rFonts w:ascii="Book Antiqua" w:hAnsi="Book Antiqua"/>
          <w:i/>
        </w:rPr>
        <w:t>Chirurgia</w:t>
      </w:r>
      <w:proofErr w:type="spellEnd"/>
      <w:r w:rsidRPr="002F6BA2">
        <w:rPr>
          <w:rFonts w:ascii="Book Antiqua" w:hAnsi="Book Antiqua"/>
          <w:i/>
        </w:rPr>
        <w:t xml:space="preserve"> (</w:t>
      </w:r>
      <w:proofErr w:type="spellStart"/>
      <w:r w:rsidRPr="002F6BA2">
        <w:rPr>
          <w:rFonts w:ascii="Book Antiqua" w:hAnsi="Book Antiqua"/>
          <w:i/>
        </w:rPr>
        <w:t>Bucur</w:t>
      </w:r>
      <w:proofErr w:type="spellEnd"/>
      <w:r w:rsidRPr="002F6BA2">
        <w:rPr>
          <w:rFonts w:ascii="Book Antiqua" w:hAnsi="Book Antiqua"/>
          <w:i/>
        </w:rPr>
        <w:t>)</w:t>
      </w:r>
      <w:r w:rsidRPr="002F6BA2">
        <w:rPr>
          <w:rFonts w:ascii="Book Antiqua" w:hAnsi="Book Antiqua"/>
        </w:rPr>
        <w:t xml:space="preserve"> 2017; </w:t>
      </w:r>
      <w:r w:rsidRPr="002F6BA2">
        <w:rPr>
          <w:rFonts w:ascii="Book Antiqua" w:hAnsi="Book Antiqua"/>
          <w:b/>
        </w:rPr>
        <w:t>112</w:t>
      </w:r>
      <w:r w:rsidRPr="002F6BA2">
        <w:rPr>
          <w:rFonts w:ascii="Book Antiqua" w:hAnsi="Book Antiqua"/>
        </w:rPr>
        <w:t>: 259-277 [PMID: 28675362 DOI: 10.21614/chirurgia.112.3.259]</w:t>
      </w:r>
    </w:p>
    <w:p w14:paraId="6F6583B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23 </w:t>
      </w:r>
      <w:r w:rsidRPr="002F6BA2">
        <w:rPr>
          <w:rFonts w:ascii="Book Antiqua" w:hAnsi="Book Antiqua"/>
          <w:b/>
        </w:rPr>
        <w:t>Shaw JJ</w:t>
      </w:r>
      <w:r w:rsidRPr="002F6BA2">
        <w:rPr>
          <w:rFonts w:ascii="Book Antiqua" w:hAnsi="Book Antiqua"/>
        </w:rPr>
        <w:t xml:space="preserve">, </w:t>
      </w:r>
      <w:proofErr w:type="spellStart"/>
      <w:r w:rsidRPr="002F6BA2">
        <w:rPr>
          <w:rFonts w:ascii="Book Antiqua" w:hAnsi="Book Antiqua"/>
        </w:rPr>
        <w:t>Santry</w:t>
      </w:r>
      <w:proofErr w:type="spellEnd"/>
      <w:r w:rsidRPr="002F6BA2">
        <w:rPr>
          <w:rFonts w:ascii="Book Antiqua" w:hAnsi="Book Antiqua"/>
        </w:rPr>
        <w:t xml:space="preserve"> HP, Shah SA. Specialization and utilization after hepatectomy in academic medical centers. </w:t>
      </w:r>
      <w:r w:rsidRPr="002F6BA2">
        <w:rPr>
          <w:rFonts w:ascii="Book Antiqua" w:hAnsi="Book Antiqua"/>
          <w:i/>
        </w:rPr>
        <w:t xml:space="preserve">J </w:t>
      </w:r>
      <w:proofErr w:type="spellStart"/>
      <w:r w:rsidRPr="002F6BA2">
        <w:rPr>
          <w:rFonts w:ascii="Book Antiqua" w:hAnsi="Book Antiqua"/>
          <w:i/>
        </w:rPr>
        <w:t>Surg</w:t>
      </w:r>
      <w:proofErr w:type="spellEnd"/>
      <w:r w:rsidRPr="002F6BA2">
        <w:rPr>
          <w:rFonts w:ascii="Book Antiqua" w:hAnsi="Book Antiqua"/>
          <w:i/>
        </w:rPr>
        <w:t xml:space="preserve"> Res</w:t>
      </w:r>
      <w:r w:rsidRPr="002F6BA2">
        <w:rPr>
          <w:rFonts w:ascii="Book Antiqua" w:hAnsi="Book Antiqua"/>
        </w:rPr>
        <w:t xml:space="preserve"> 2013; </w:t>
      </w:r>
      <w:r w:rsidRPr="002F6BA2">
        <w:rPr>
          <w:rFonts w:ascii="Book Antiqua" w:hAnsi="Book Antiqua"/>
          <w:b/>
        </w:rPr>
        <w:t>185</w:t>
      </w:r>
      <w:r w:rsidRPr="002F6BA2">
        <w:rPr>
          <w:rFonts w:ascii="Book Antiqua" w:hAnsi="Book Antiqua"/>
        </w:rPr>
        <w:t>: 433-440 [PMID: 23746763 DOI: 10.1016/j.jss.2013.04.072]</w:t>
      </w:r>
    </w:p>
    <w:p w14:paraId="247C16E6" w14:textId="3E581E50" w:rsidR="00E0569E" w:rsidRPr="002F6BA2" w:rsidRDefault="00E0569E" w:rsidP="00E0569E">
      <w:pPr>
        <w:spacing w:line="360" w:lineRule="auto"/>
        <w:jc w:val="both"/>
        <w:rPr>
          <w:rFonts w:ascii="Book Antiqua" w:hAnsi="Book Antiqua"/>
        </w:rPr>
      </w:pPr>
      <w:r w:rsidRPr="002F6BA2">
        <w:rPr>
          <w:rFonts w:ascii="Book Antiqua" w:hAnsi="Book Antiqua"/>
        </w:rPr>
        <w:t xml:space="preserve">24 </w:t>
      </w:r>
      <w:proofErr w:type="spellStart"/>
      <w:r w:rsidRPr="002F6BA2">
        <w:rPr>
          <w:rFonts w:ascii="Book Antiqua" w:hAnsi="Book Antiqua"/>
          <w:b/>
        </w:rPr>
        <w:t>Naraynsingh</w:t>
      </w:r>
      <w:proofErr w:type="spellEnd"/>
      <w:r w:rsidRPr="002F6BA2">
        <w:rPr>
          <w:rFonts w:ascii="Book Antiqua" w:hAnsi="Book Antiqua"/>
          <w:b/>
        </w:rPr>
        <w:t xml:space="preserve"> V,</w:t>
      </w:r>
      <w:r w:rsidRPr="002F6BA2">
        <w:rPr>
          <w:rFonts w:ascii="Book Antiqua" w:hAnsi="Book Antiqua"/>
        </w:rPr>
        <w:t xml:space="preserve"> </w:t>
      </w:r>
      <w:proofErr w:type="spellStart"/>
      <w:r w:rsidRPr="002F6BA2">
        <w:rPr>
          <w:rFonts w:ascii="Book Antiqua" w:hAnsi="Book Antiqua"/>
        </w:rPr>
        <w:t>Bahadursingh</w:t>
      </w:r>
      <w:proofErr w:type="spellEnd"/>
      <w:r w:rsidRPr="002F6BA2">
        <w:rPr>
          <w:rFonts w:ascii="Book Antiqua" w:hAnsi="Book Antiqua"/>
        </w:rPr>
        <w:t xml:space="preserve"> S, Maharaj R, </w:t>
      </w:r>
      <w:proofErr w:type="spellStart"/>
      <w:r w:rsidRPr="002F6BA2">
        <w:rPr>
          <w:rFonts w:ascii="Book Antiqua" w:hAnsi="Book Antiqua"/>
        </w:rPr>
        <w:t>Harnarayan</w:t>
      </w:r>
      <w:proofErr w:type="spellEnd"/>
      <w:r w:rsidRPr="002F6BA2">
        <w:rPr>
          <w:rFonts w:ascii="Book Antiqua" w:hAnsi="Book Antiqua"/>
        </w:rPr>
        <w:t xml:space="preserve"> P, </w:t>
      </w:r>
      <w:proofErr w:type="spellStart"/>
      <w:r w:rsidRPr="002F6BA2">
        <w:rPr>
          <w:rFonts w:ascii="Book Antiqua" w:hAnsi="Book Antiqua"/>
        </w:rPr>
        <w:t>Cawich</w:t>
      </w:r>
      <w:proofErr w:type="spellEnd"/>
      <w:r w:rsidRPr="002F6BA2">
        <w:rPr>
          <w:rFonts w:ascii="Book Antiqua" w:hAnsi="Book Antiqua"/>
        </w:rPr>
        <w:t xml:space="preserve"> SO. Surgery in the West Indies: A perspective from Trinidad. </w:t>
      </w:r>
      <w:r w:rsidRPr="002F6BA2">
        <w:rPr>
          <w:rFonts w:ascii="Book Antiqua" w:hAnsi="Book Antiqua"/>
          <w:i/>
        </w:rPr>
        <w:t xml:space="preserve">J </w:t>
      </w:r>
      <w:proofErr w:type="spellStart"/>
      <w:r w:rsidRPr="002F6BA2">
        <w:rPr>
          <w:rFonts w:ascii="Book Antiqua" w:hAnsi="Book Antiqua"/>
          <w:i/>
        </w:rPr>
        <w:t>Curr</w:t>
      </w:r>
      <w:proofErr w:type="spellEnd"/>
      <w:r w:rsidRPr="002F6BA2">
        <w:rPr>
          <w:rFonts w:ascii="Book Antiqua" w:hAnsi="Book Antiqua"/>
          <w:i/>
        </w:rPr>
        <w:t xml:space="preserve"> Med Res </w:t>
      </w:r>
      <w:proofErr w:type="spellStart"/>
      <w:r w:rsidRPr="002F6BA2">
        <w:rPr>
          <w:rFonts w:ascii="Book Antiqua" w:hAnsi="Book Antiqua"/>
          <w:i/>
        </w:rPr>
        <w:t>Pract</w:t>
      </w:r>
      <w:proofErr w:type="spellEnd"/>
      <w:r w:rsidRPr="002F6BA2">
        <w:rPr>
          <w:rFonts w:ascii="Book Antiqua" w:hAnsi="Book Antiqua"/>
          <w:i/>
        </w:rPr>
        <w:t xml:space="preserve"> </w:t>
      </w:r>
      <w:r w:rsidRPr="002F6BA2">
        <w:rPr>
          <w:rFonts w:ascii="Book Antiqua" w:hAnsi="Book Antiqua"/>
        </w:rPr>
        <w:t xml:space="preserve">2014; </w:t>
      </w:r>
      <w:r w:rsidRPr="002F6BA2">
        <w:rPr>
          <w:rFonts w:ascii="Book Antiqua" w:hAnsi="Book Antiqua"/>
          <w:b/>
        </w:rPr>
        <w:t>4</w:t>
      </w:r>
      <w:r w:rsidRPr="002F6BA2">
        <w:rPr>
          <w:rFonts w:ascii="Book Antiqua" w:hAnsi="Book Antiqua"/>
        </w:rPr>
        <w:t>: 1126-1129 [DOI 10.1016/j.cmrp.2014.06.001]</w:t>
      </w:r>
    </w:p>
    <w:p w14:paraId="47873E29"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25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Johnson PB, Dan D, </w:t>
      </w:r>
      <w:proofErr w:type="spellStart"/>
      <w:r w:rsidRPr="002F6BA2">
        <w:rPr>
          <w:rFonts w:ascii="Book Antiqua" w:hAnsi="Book Antiqua"/>
        </w:rPr>
        <w:t>Naraynsingh</w:t>
      </w:r>
      <w:proofErr w:type="spellEnd"/>
      <w:r w:rsidRPr="002F6BA2">
        <w:rPr>
          <w:rFonts w:ascii="Book Antiqua" w:hAnsi="Book Antiqua"/>
        </w:rPr>
        <w:t xml:space="preserve"> V. Surgical leadership in the time of significant generational diversity. </w:t>
      </w:r>
      <w:r w:rsidRPr="002F6BA2">
        <w:rPr>
          <w:rFonts w:ascii="Book Antiqua" w:hAnsi="Book Antiqua"/>
          <w:i/>
        </w:rPr>
        <w:t>Surgeon</w:t>
      </w:r>
      <w:r w:rsidRPr="002F6BA2">
        <w:rPr>
          <w:rFonts w:ascii="Book Antiqua" w:hAnsi="Book Antiqua"/>
        </w:rPr>
        <w:t xml:space="preserve"> 2014; </w:t>
      </w:r>
      <w:r w:rsidRPr="002F6BA2">
        <w:rPr>
          <w:rFonts w:ascii="Book Antiqua" w:hAnsi="Book Antiqua"/>
          <w:b/>
        </w:rPr>
        <w:t>12</w:t>
      </w:r>
      <w:r w:rsidRPr="002F6BA2">
        <w:rPr>
          <w:rFonts w:ascii="Book Antiqua" w:hAnsi="Book Antiqua"/>
        </w:rPr>
        <w:t>: 235-236 [PMID: 24731408 DOI: 10.1016/j.surge.2014.03.007]</w:t>
      </w:r>
    </w:p>
    <w:p w14:paraId="2A68851C" w14:textId="77777777" w:rsidR="00E0569E" w:rsidRPr="002F6BA2" w:rsidRDefault="00E0569E" w:rsidP="00E0569E">
      <w:pPr>
        <w:spacing w:line="360" w:lineRule="auto"/>
        <w:jc w:val="both"/>
        <w:rPr>
          <w:rFonts w:ascii="Book Antiqua" w:hAnsi="Book Antiqua"/>
        </w:rPr>
      </w:pPr>
      <w:r w:rsidRPr="002F6BA2">
        <w:rPr>
          <w:rFonts w:ascii="Book Antiqua" w:hAnsi="Book Antiqua"/>
        </w:rPr>
        <w:lastRenderedPageBreak/>
        <w:t xml:space="preserve">26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Harding HE, Crandon IW, McGaw CD, Barnett AT, Tennant I, Evans NR, Martin AC, Simpson LK, Johnson P. Leadership in surgery for public sector hospitals in Jamaica: strategies for the operating room. </w:t>
      </w:r>
      <w:r w:rsidRPr="002F6BA2">
        <w:rPr>
          <w:rFonts w:ascii="Book Antiqua" w:hAnsi="Book Antiqua"/>
          <w:i/>
        </w:rPr>
        <w:t>Perm J</w:t>
      </w:r>
      <w:r w:rsidRPr="002F6BA2">
        <w:rPr>
          <w:rFonts w:ascii="Book Antiqua" w:hAnsi="Book Antiqua"/>
        </w:rPr>
        <w:t xml:space="preserve"> 2013; </w:t>
      </w:r>
      <w:r w:rsidRPr="002F6BA2">
        <w:rPr>
          <w:rFonts w:ascii="Book Antiqua" w:hAnsi="Book Antiqua"/>
          <w:b/>
        </w:rPr>
        <w:t>17</w:t>
      </w:r>
      <w:r w:rsidRPr="002F6BA2">
        <w:rPr>
          <w:rFonts w:ascii="Book Antiqua" w:hAnsi="Book Antiqua"/>
        </w:rPr>
        <w:t>: e121-e125 [PMID: 24355903 DOI: 10.7812/TPP/12-117]</w:t>
      </w:r>
    </w:p>
    <w:p w14:paraId="06C75153"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27 </w:t>
      </w:r>
      <w:proofErr w:type="spellStart"/>
      <w:r w:rsidRPr="002F6BA2">
        <w:rPr>
          <w:rFonts w:ascii="Book Antiqua" w:hAnsi="Book Antiqua"/>
          <w:b/>
        </w:rPr>
        <w:t>Ubink</w:t>
      </w:r>
      <w:proofErr w:type="spellEnd"/>
      <w:r w:rsidRPr="002F6BA2">
        <w:rPr>
          <w:rFonts w:ascii="Book Antiqua" w:hAnsi="Book Antiqua"/>
          <w:b/>
        </w:rPr>
        <w:t xml:space="preserve"> I</w:t>
      </w:r>
      <w:r w:rsidRPr="002F6BA2">
        <w:rPr>
          <w:rFonts w:ascii="Book Antiqua" w:hAnsi="Book Antiqua"/>
        </w:rPr>
        <w:t xml:space="preserve">, </w:t>
      </w:r>
      <w:proofErr w:type="spellStart"/>
      <w:r w:rsidRPr="002F6BA2">
        <w:rPr>
          <w:rFonts w:ascii="Book Antiqua" w:hAnsi="Book Antiqua"/>
        </w:rPr>
        <w:t>Jongen</w:t>
      </w:r>
      <w:proofErr w:type="spellEnd"/>
      <w:r w:rsidRPr="002F6BA2">
        <w:rPr>
          <w:rFonts w:ascii="Book Antiqua" w:hAnsi="Book Antiqua"/>
        </w:rPr>
        <w:t xml:space="preserve"> JMJ, Nijkamp MW, Meijer EFJ, </w:t>
      </w:r>
      <w:proofErr w:type="spellStart"/>
      <w:r w:rsidRPr="002F6BA2">
        <w:rPr>
          <w:rFonts w:ascii="Book Antiqua" w:hAnsi="Book Antiqua"/>
        </w:rPr>
        <w:t>Vellinga</w:t>
      </w:r>
      <w:proofErr w:type="spellEnd"/>
      <w:r w:rsidRPr="002F6BA2">
        <w:rPr>
          <w:rFonts w:ascii="Book Antiqua" w:hAnsi="Book Antiqua"/>
        </w:rPr>
        <w:t xml:space="preserve"> TT, van </w:t>
      </w:r>
      <w:proofErr w:type="spellStart"/>
      <w:r w:rsidRPr="002F6BA2">
        <w:rPr>
          <w:rFonts w:ascii="Book Antiqua" w:hAnsi="Book Antiqua"/>
        </w:rPr>
        <w:t>Hillegersberg</w:t>
      </w:r>
      <w:proofErr w:type="spellEnd"/>
      <w:r w:rsidRPr="002F6BA2">
        <w:rPr>
          <w:rFonts w:ascii="Book Antiqua" w:hAnsi="Book Antiqua"/>
        </w:rPr>
        <w:t xml:space="preserve"> R, </w:t>
      </w:r>
      <w:proofErr w:type="spellStart"/>
      <w:r w:rsidRPr="002F6BA2">
        <w:rPr>
          <w:rFonts w:ascii="Book Antiqua" w:hAnsi="Book Antiqua"/>
        </w:rPr>
        <w:t>Molenaar</w:t>
      </w:r>
      <w:proofErr w:type="spellEnd"/>
      <w:r w:rsidRPr="002F6BA2">
        <w:rPr>
          <w:rFonts w:ascii="Book Antiqua" w:hAnsi="Book Antiqua"/>
        </w:rPr>
        <w:t xml:space="preserve"> IQ, </w:t>
      </w:r>
      <w:proofErr w:type="spellStart"/>
      <w:r w:rsidRPr="002F6BA2">
        <w:rPr>
          <w:rFonts w:ascii="Book Antiqua" w:hAnsi="Book Antiqua"/>
        </w:rPr>
        <w:t>Borel</w:t>
      </w:r>
      <w:proofErr w:type="spellEnd"/>
      <w:r w:rsidRPr="002F6BA2">
        <w:rPr>
          <w:rFonts w:ascii="Book Antiqua" w:hAnsi="Book Antiqua"/>
        </w:rPr>
        <w:t xml:space="preserve"> </w:t>
      </w:r>
      <w:proofErr w:type="spellStart"/>
      <w:r w:rsidRPr="002F6BA2">
        <w:rPr>
          <w:rFonts w:ascii="Book Antiqua" w:hAnsi="Book Antiqua"/>
        </w:rPr>
        <w:t>Rinkes</w:t>
      </w:r>
      <w:proofErr w:type="spellEnd"/>
      <w:r w:rsidRPr="002F6BA2">
        <w:rPr>
          <w:rFonts w:ascii="Book Antiqua" w:hAnsi="Book Antiqua"/>
        </w:rPr>
        <w:t xml:space="preserve"> IHM, </w:t>
      </w:r>
      <w:proofErr w:type="spellStart"/>
      <w:r w:rsidRPr="002F6BA2">
        <w:rPr>
          <w:rFonts w:ascii="Book Antiqua" w:hAnsi="Book Antiqua"/>
        </w:rPr>
        <w:t>Hagendoorn</w:t>
      </w:r>
      <w:proofErr w:type="spellEnd"/>
      <w:r w:rsidRPr="002F6BA2">
        <w:rPr>
          <w:rFonts w:ascii="Book Antiqua" w:hAnsi="Book Antiqua"/>
        </w:rPr>
        <w:t xml:space="preserve"> J. Surgical and Oncologic Outcomes After Major Liver Surgery and Extended </w:t>
      </w:r>
      <w:proofErr w:type="spellStart"/>
      <w:r w:rsidRPr="002F6BA2">
        <w:rPr>
          <w:rFonts w:ascii="Book Antiqua" w:hAnsi="Book Antiqua"/>
        </w:rPr>
        <w:t>Hemihepatectomy</w:t>
      </w:r>
      <w:proofErr w:type="spellEnd"/>
      <w:r w:rsidRPr="002F6BA2">
        <w:rPr>
          <w:rFonts w:ascii="Book Antiqua" w:hAnsi="Book Antiqua"/>
        </w:rPr>
        <w:t xml:space="preserve"> for Colorectal Liver Metastases. </w:t>
      </w:r>
      <w:proofErr w:type="spellStart"/>
      <w:r w:rsidRPr="002F6BA2">
        <w:rPr>
          <w:rFonts w:ascii="Book Antiqua" w:hAnsi="Book Antiqua"/>
          <w:i/>
        </w:rPr>
        <w:t>Clin</w:t>
      </w:r>
      <w:proofErr w:type="spellEnd"/>
      <w:r w:rsidRPr="002F6BA2">
        <w:rPr>
          <w:rFonts w:ascii="Book Antiqua" w:hAnsi="Book Antiqua"/>
          <w:i/>
        </w:rPr>
        <w:t xml:space="preserve"> Colorectal Cancer</w:t>
      </w:r>
      <w:r w:rsidRPr="002F6BA2">
        <w:rPr>
          <w:rFonts w:ascii="Book Antiqua" w:hAnsi="Book Antiqua"/>
        </w:rPr>
        <w:t xml:space="preserve"> 2016; </w:t>
      </w:r>
      <w:r w:rsidRPr="002F6BA2">
        <w:rPr>
          <w:rFonts w:ascii="Book Antiqua" w:hAnsi="Book Antiqua"/>
          <w:b/>
        </w:rPr>
        <w:t>15</w:t>
      </w:r>
      <w:r w:rsidRPr="002F6BA2">
        <w:rPr>
          <w:rFonts w:ascii="Book Antiqua" w:hAnsi="Book Antiqua"/>
        </w:rPr>
        <w:t>: e193-e198 [PMID: 27297446 DOI: 10.1016/j.clcc.2016.04.006]</w:t>
      </w:r>
    </w:p>
    <w:p w14:paraId="2787A1F0"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28 </w:t>
      </w:r>
      <w:r w:rsidRPr="002F6BA2">
        <w:rPr>
          <w:rFonts w:ascii="Book Antiqua" w:hAnsi="Book Antiqua"/>
          <w:b/>
        </w:rPr>
        <w:t>Gasper WJ</w:t>
      </w:r>
      <w:r w:rsidRPr="002F6BA2">
        <w:rPr>
          <w:rFonts w:ascii="Book Antiqua" w:hAnsi="Book Antiqua"/>
        </w:rPr>
        <w:t xml:space="preserve">, Glidden DV, </w:t>
      </w:r>
      <w:proofErr w:type="spellStart"/>
      <w:r w:rsidRPr="002F6BA2">
        <w:rPr>
          <w:rFonts w:ascii="Book Antiqua" w:hAnsi="Book Antiqua"/>
        </w:rPr>
        <w:t>Jin</w:t>
      </w:r>
      <w:proofErr w:type="spellEnd"/>
      <w:r w:rsidRPr="002F6BA2">
        <w:rPr>
          <w:rFonts w:ascii="Book Antiqua" w:hAnsi="Book Antiqua"/>
        </w:rPr>
        <w:t xml:space="preserve"> C, Way LW, Patti MG. Has recognition of the relationship between mortality rates and hospital volume for major cancer surgery in California made a difference?: A follow-up analysis of another decade.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2009; </w:t>
      </w:r>
      <w:r w:rsidRPr="002F6BA2">
        <w:rPr>
          <w:rFonts w:ascii="Book Antiqua" w:hAnsi="Book Antiqua"/>
          <w:b/>
        </w:rPr>
        <w:t>250</w:t>
      </w:r>
      <w:r w:rsidRPr="002F6BA2">
        <w:rPr>
          <w:rFonts w:ascii="Book Antiqua" w:hAnsi="Book Antiqua"/>
        </w:rPr>
        <w:t>: 472-483 [PMID: 19730178]</w:t>
      </w:r>
    </w:p>
    <w:p w14:paraId="195C444A"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29 </w:t>
      </w:r>
      <w:r w:rsidRPr="002F6BA2">
        <w:rPr>
          <w:rFonts w:ascii="Book Antiqua" w:hAnsi="Book Antiqua"/>
          <w:b/>
        </w:rPr>
        <w:t>Hashimoto DA</w:t>
      </w:r>
      <w:r w:rsidRPr="002F6BA2">
        <w:rPr>
          <w:rFonts w:ascii="Book Antiqua" w:hAnsi="Book Antiqua"/>
        </w:rPr>
        <w:t xml:space="preserve">, </w:t>
      </w:r>
      <w:proofErr w:type="spellStart"/>
      <w:r w:rsidRPr="002F6BA2">
        <w:rPr>
          <w:rFonts w:ascii="Book Antiqua" w:hAnsi="Book Antiqua"/>
        </w:rPr>
        <w:t>Bababekov</w:t>
      </w:r>
      <w:proofErr w:type="spellEnd"/>
      <w:r w:rsidRPr="002F6BA2">
        <w:rPr>
          <w:rFonts w:ascii="Book Antiqua" w:hAnsi="Book Antiqua"/>
        </w:rPr>
        <w:t xml:space="preserve"> YJ, </w:t>
      </w:r>
      <w:proofErr w:type="spellStart"/>
      <w:r w:rsidRPr="002F6BA2">
        <w:rPr>
          <w:rFonts w:ascii="Book Antiqua" w:hAnsi="Book Antiqua"/>
        </w:rPr>
        <w:t>Mehtsun</w:t>
      </w:r>
      <w:proofErr w:type="spellEnd"/>
      <w:r w:rsidRPr="002F6BA2">
        <w:rPr>
          <w:rFonts w:ascii="Book Antiqua" w:hAnsi="Book Antiqua"/>
        </w:rPr>
        <w:t xml:space="preserve"> WT, Stapleton SM, </w:t>
      </w:r>
      <w:proofErr w:type="spellStart"/>
      <w:r w:rsidRPr="002F6BA2">
        <w:rPr>
          <w:rFonts w:ascii="Book Antiqua" w:hAnsi="Book Antiqua"/>
        </w:rPr>
        <w:t>Warshaw</w:t>
      </w:r>
      <w:proofErr w:type="spellEnd"/>
      <w:r w:rsidRPr="002F6BA2">
        <w:rPr>
          <w:rFonts w:ascii="Book Antiqua" w:hAnsi="Book Antiqua"/>
        </w:rPr>
        <w:t xml:space="preserve"> AL, </w:t>
      </w:r>
      <w:proofErr w:type="spellStart"/>
      <w:r w:rsidRPr="002F6BA2">
        <w:rPr>
          <w:rFonts w:ascii="Book Antiqua" w:hAnsi="Book Antiqua"/>
        </w:rPr>
        <w:t>Lillemoe</w:t>
      </w:r>
      <w:proofErr w:type="spellEnd"/>
      <w:r w:rsidRPr="002F6BA2">
        <w:rPr>
          <w:rFonts w:ascii="Book Antiqua" w:hAnsi="Book Antiqua"/>
        </w:rPr>
        <w:t xml:space="preserve"> KD, Chang DC, </w:t>
      </w:r>
      <w:proofErr w:type="spellStart"/>
      <w:r w:rsidRPr="002F6BA2">
        <w:rPr>
          <w:rFonts w:ascii="Book Antiqua" w:hAnsi="Book Antiqua"/>
        </w:rPr>
        <w:t>Vagefi</w:t>
      </w:r>
      <w:proofErr w:type="spellEnd"/>
      <w:r w:rsidRPr="002F6BA2">
        <w:rPr>
          <w:rFonts w:ascii="Book Antiqua" w:hAnsi="Book Antiqua"/>
        </w:rPr>
        <w:t xml:space="preserve"> PA. Is Annual Volume Enough? The Role of Experience and Specialization on Inpatient Mortality After Hepatectomy.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2017; </w:t>
      </w:r>
      <w:r w:rsidRPr="002F6BA2">
        <w:rPr>
          <w:rFonts w:ascii="Book Antiqua" w:hAnsi="Book Antiqua"/>
          <w:b/>
        </w:rPr>
        <w:t>266</w:t>
      </w:r>
      <w:r w:rsidRPr="002F6BA2">
        <w:rPr>
          <w:rFonts w:ascii="Book Antiqua" w:hAnsi="Book Antiqua"/>
        </w:rPr>
        <w:t>: 603-609 [PMID: 28692470 DOI: 10.1097/SLA.0000000000002377]</w:t>
      </w:r>
    </w:p>
    <w:p w14:paraId="03B48508"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30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Thomas D, </w:t>
      </w:r>
      <w:proofErr w:type="spellStart"/>
      <w:r w:rsidRPr="002F6BA2">
        <w:rPr>
          <w:rFonts w:ascii="Book Antiqua" w:hAnsi="Book Antiqua"/>
        </w:rPr>
        <w:t>Ragoonanan</w:t>
      </w:r>
      <w:proofErr w:type="spellEnd"/>
      <w:r w:rsidRPr="002F6BA2">
        <w:rPr>
          <w:rFonts w:ascii="Book Antiqua" w:hAnsi="Book Antiqua"/>
        </w:rPr>
        <w:t xml:space="preserve"> V, </w:t>
      </w:r>
      <w:proofErr w:type="spellStart"/>
      <w:r w:rsidRPr="002F6BA2">
        <w:rPr>
          <w:rFonts w:ascii="Book Antiqua" w:hAnsi="Book Antiqua"/>
        </w:rPr>
        <w:t>Naraynsingh</w:t>
      </w:r>
      <w:proofErr w:type="spellEnd"/>
      <w:r w:rsidRPr="002F6BA2">
        <w:rPr>
          <w:rFonts w:ascii="Book Antiqua" w:hAnsi="Book Antiqua"/>
        </w:rPr>
        <w:t xml:space="preserve"> V. The hanging manoeuver to complete liver resection for a locally advanced angiosarcoma: A case report. </w:t>
      </w:r>
      <w:proofErr w:type="spellStart"/>
      <w:r w:rsidRPr="002F6BA2">
        <w:rPr>
          <w:rFonts w:ascii="Book Antiqua" w:hAnsi="Book Antiqua"/>
          <w:i/>
        </w:rPr>
        <w:t>Int</w:t>
      </w:r>
      <w:proofErr w:type="spellEnd"/>
      <w:r w:rsidRPr="002F6BA2">
        <w:rPr>
          <w:rFonts w:ascii="Book Antiqua" w:hAnsi="Book Antiqua"/>
          <w:i/>
        </w:rPr>
        <w:t xml:space="preserve"> J </w:t>
      </w:r>
      <w:proofErr w:type="spellStart"/>
      <w:r w:rsidRPr="002F6BA2">
        <w:rPr>
          <w:rFonts w:ascii="Book Antiqua" w:hAnsi="Book Antiqua"/>
          <w:i/>
        </w:rPr>
        <w:t>Surg</w:t>
      </w:r>
      <w:proofErr w:type="spellEnd"/>
      <w:r w:rsidRPr="002F6BA2">
        <w:rPr>
          <w:rFonts w:ascii="Book Antiqua" w:hAnsi="Book Antiqua"/>
          <w:i/>
        </w:rPr>
        <w:t xml:space="preserve"> Case Rep</w:t>
      </w:r>
      <w:r w:rsidRPr="002F6BA2">
        <w:rPr>
          <w:rFonts w:ascii="Book Antiqua" w:hAnsi="Book Antiqua"/>
        </w:rPr>
        <w:t xml:space="preserve"> 2015; </w:t>
      </w:r>
      <w:r w:rsidRPr="002F6BA2">
        <w:rPr>
          <w:rFonts w:ascii="Book Antiqua" w:hAnsi="Book Antiqua"/>
          <w:b/>
        </w:rPr>
        <w:t>16</w:t>
      </w:r>
      <w:r w:rsidRPr="002F6BA2">
        <w:rPr>
          <w:rFonts w:ascii="Book Antiqua" w:hAnsi="Book Antiqua"/>
        </w:rPr>
        <w:t>: 52-55 [PMID: 26413923 DOI: 10.1016/j.ijscr.2015.09.006]</w:t>
      </w:r>
    </w:p>
    <w:p w14:paraId="3F603596"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31 </w:t>
      </w:r>
      <w:r w:rsidRPr="002F6BA2">
        <w:rPr>
          <w:rFonts w:ascii="Book Antiqua" w:hAnsi="Book Antiqua"/>
          <w:b/>
        </w:rPr>
        <w:t>Gardner MT</w:t>
      </w:r>
      <w:r w:rsidRPr="002F6BA2">
        <w:rPr>
          <w:rFonts w:ascii="Book Antiqua" w:hAnsi="Book Antiqua"/>
        </w:rPr>
        <w:t xml:space="preserve">, </w:t>
      </w:r>
      <w:proofErr w:type="spellStart"/>
      <w:r w:rsidRPr="002F6BA2">
        <w:rPr>
          <w:rFonts w:ascii="Book Antiqua" w:hAnsi="Book Antiqua"/>
        </w:rPr>
        <w:t>Cawich</w:t>
      </w:r>
      <w:proofErr w:type="spellEnd"/>
      <w:r w:rsidRPr="002F6BA2">
        <w:rPr>
          <w:rFonts w:ascii="Book Antiqua" w:hAnsi="Book Antiqua"/>
        </w:rPr>
        <w:t xml:space="preserve"> SO, Shetty R, Pearce NW, </w:t>
      </w:r>
      <w:proofErr w:type="spellStart"/>
      <w:r w:rsidRPr="002F6BA2">
        <w:rPr>
          <w:rFonts w:ascii="Book Antiqua" w:hAnsi="Book Antiqua"/>
        </w:rPr>
        <w:t>Naraynsingh</w:t>
      </w:r>
      <w:proofErr w:type="spellEnd"/>
      <w:r w:rsidRPr="002F6BA2">
        <w:rPr>
          <w:rFonts w:ascii="Book Antiqua" w:hAnsi="Book Antiqua"/>
        </w:rPr>
        <w:t xml:space="preserve"> V. Hepatic surface grooves in an Afro-Caribbean population: a cadaver study. </w:t>
      </w:r>
      <w:r w:rsidRPr="002F6BA2">
        <w:rPr>
          <w:rFonts w:ascii="Book Antiqua" w:hAnsi="Book Antiqua"/>
          <w:i/>
        </w:rPr>
        <w:t xml:space="preserve">Ital J </w:t>
      </w:r>
      <w:proofErr w:type="spellStart"/>
      <w:r w:rsidRPr="002F6BA2">
        <w:rPr>
          <w:rFonts w:ascii="Book Antiqua" w:hAnsi="Book Antiqua"/>
          <w:i/>
        </w:rPr>
        <w:t>Anat</w:t>
      </w:r>
      <w:proofErr w:type="spellEnd"/>
      <w:r w:rsidRPr="002F6BA2">
        <w:rPr>
          <w:rFonts w:ascii="Book Antiqua" w:hAnsi="Book Antiqua"/>
          <w:i/>
        </w:rPr>
        <w:t xml:space="preserve"> </w:t>
      </w:r>
      <w:proofErr w:type="spellStart"/>
      <w:r w:rsidRPr="002F6BA2">
        <w:rPr>
          <w:rFonts w:ascii="Book Antiqua" w:hAnsi="Book Antiqua"/>
          <w:i/>
        </w:rPr>
        <w:t>Embryol</w:t>
      </w:r>
      <w:proofErr w:type="spellEnd"/>
      <w:r w:rsidRPr="002F6BA2">
        <w:rPr>
          <w:rFonts w:ascii="Book Antiqua" w:hAnsi="Book Antiqua"/>
        </w:rPr>
        <w:t xml:space="preserve"> 2015; </w:t>
      </w:r>
      <w:r w:rsidRPr="002F6BA2">
        <w:rPr>
          <w:rFonts w:ascii="Book Antiqua" w:hAnsi="Book Antiqua"/>
          <w:b/>
        </w:rPr>
        <w:t>120</w:t>
      </w:r>
      <w:r w:rsidRPr="002F6BA2">
        <w:rPr>
          <w:rFonts w:ascii="Book Antiqua" w:hAnsi="Book Antiqua"/>
        </w:rPr>
        <w:t>: 117-126 [PMID: 27086442]</w:t>
      </w:r>
    </w:p>
    <w:p w14:paraId="68F47F60"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32 </w:t>
      </w:r>
      <w:r w:rsidRPr="002F6BA2">
        <w:rPr>
          <w:rFonts w:ascii="Book Antiqua" w:hAnsi="Book Antiqua"/>
          <w:b/>
        </w:rPr>
        <w:t>Johnson PB</w:t>
      </w:r>
      <w:r w:rsidRPr="002F6BA2">
        <w:rPr>
          <w:rFonts w:ascii="Book Antiqua" w:hAnsi="Book Antiqua"/>
        </w:rPr>
        <w:t xml:space="preserve">, </w:t>
      </w:r>
      <w:proofErr w:type="spellStart"/>
      <w:r w:rsidRPr="002F6BA2">
        <w:rPr>
          <w:rFonts w:ascii="Book Antiqua" w:hAnsi="Book Antiqua"/>
        </w:rPr>
        <w:t>Cawich</w:t>
      </w:r>
      <w:proofErr w:type="spellEnd"/>
      <w:r w:rsidRPr="002F6BA2">
        <w:rPr>
          <w:rFonts w:ascii="Book Antiqua" w:hAnsi="Book Antiqua"/>
        </w:rPr>
        <w:t xml:space="preserve"> SO, Shah S, Gardner MT, Roberts P, Stedman B, Pearce NW. Vascular supply to the liver: a report of a rare arterial variant. </w:t>
      </w:r>
      <w:r w:rsidRPr="002F6BA2">
        <w:rPr>
          <w:rFonts w:ascii="Book Antiqua" w:hAnsi="Book Antiqua"/>
          <w:i/>
        </w:rPr>
        <w:t xml:space="preserve">Case Rep </w:t>
      </w:r>
      <w:proofErr w:type="spellStart"/>
      <w:r w:rsidRPr="002F6BA2">
        <w:rPr>
          <w:rFonts w:ascii="Book Antiqua" w:hAnsi="Book Antiqua"/>
          <w:i/>
        </w:rPr>
        <w:t>Radiol</w:t>
      </w:r>
      <w:proofErr w:type="spellEnd"/>
      <w:r w:rsidRPr="002F6BA2">
        <w:rPr>
          <w:rFonts w:ascii="Book Antiqua" w:hAnsi="Book Antiqua"/>
        </w:rPr>
        <w:t xml:space="preserve"> 2013; </w:t>
      </w:r>
      <w:r w:rsidRPr="002F6BA2">
        <w:rPr>
          <w:rFonts w:ascii="Book Antiqua" w:hAnsi="Book Antiqua"/>
          <w:b/>
        </w:rPr>
        <w:t>2013</w:t>
      </w:r>
      <w:r w:rsidRPr="002F6BA2">
        <w:rPr>
          <w:rFonts w:ascii="Book Antiqua" w:hAnsi="Book Antiqua"/>
        </w:rPr>
        <w:t>: 969327 [PMID: 24159405 DOI: 10.1155/2013/969327]</w:t>
      </w:r>
    </w:p>
    <w:p w14:paraId="0CC4ACA0" w14:textId="77777777" w:rsidR="00EE7248" w:rsidRPr="002F6BA2" w:rsidRDefault="00EE7248" w:rsidP="00E0569E">
      <w:pPr>
        <w:spacing w:line="360" w:lineRule="auto"/>
        <w:jc w:val="both"/>
        <w:rPr>
          <w:rFonts w:ascii="Book Antiqua" w:hAnsi="Book Antiqua" w:cs="Times New Roman"/>
        </w:rPr>
      </w:pPr>
    </w:p>
    <w:p w14:paraId="7A3E9383" w14:textId="49378393" w:rsidR="00982105" w:rsidRPr="002F6BA2" w:rsidRDefault="00982105" w:rsidP="00982105">
      <w:pPr>
        <w:suppressAutoHyphens/>
        <w:spacing w:line="360" w:lineRule="auto"/>
        <w:ind w:right="120"/>
        <w:jc w:val="both"/>
        <w:rPr>
          <w:rFonts w:ascii="Book Antiqua" w:hAnsi="Book Antiqua" w:cs="Mangal"/>
          <w:b/>
          <w:bCs/>
          <w:color w:val="000000" w:themeColor="text1"/>
          <w:kern w:val="1"/>
          <w:lang w:val="it-IT" w:bidi="hi-IN"/>
        </w:rPr>
      </w:pPr>
      <w:bookmarkStart w:id="1" w:name="OLE_LINK480"/>
      <w:bookmarkStart w:id="2" w:name="OLE_LINK502"/>
      <w:bookmarkStart w:id="3" w:name="OLE_LINK1021"/>
      <w:bookmarkStart w:id="4" w:name="OLE_LINK1022"/>
      <w:bookmarkStart w:id="5" w:name="OLE_LINK1023"/>
      <w:bookmarkStart w:id="6" w:name="OLE_LINK1064"/>
      <w:bookmarkStart w:id="7" w:name="OLE_LINK1065"/>
      <w:bookmarkStart w:id="8" w:name="OLE_LINK1156"/>
      <w:bookmarkStart w:id="9" w:name="OLE_LINK1157"/>
      <w:bookmarkStart w:id="10" w:name="OLE_LINK1158"/>
      <w:bookmarkStart w:id="11" w:name="OLE_LINK1159"/>
      <w:bookmarkStart w:id="12" w:name="OLE_LINK1185"/>
      <w:bookmarkStart w:id="13" w:name="OLE_LINK958"/>
      <w:bookmarkStart w:id="14" w:name="OLE_LINK959"/>
      <w:bookmarkStart w:id="15" w:name="OLE_LINK962"/>
      <w:bookmarkStart w:id="16" w:name="OLE_LINK1127"/>
      <w:bookmarkStart w:id="17" w:name="OLE_LINK945"/>
      <w:bookmarkStart w:id="18" w:name="OLE_LINK946"/>
      <w:bookmarkStart w:id="19" w:name="OLE_LINK947"/>
      <w:bookmarkStart w:id="20" w:name="OLE_LINK987"/>
      <w:bookmarkStart w:id="21" w:name="OLE_LINK1035"/>
      <w:bookmarkStart w:id="22" w:name="OLE_LINK1036"/>
      <w:bookmarkStart w:id="23" w:name="OLE_LINK1038"/>
      <w:bookmarkStart w:id="24" w:name="OLE_LINK1039"/>
      <w:bookmarkStart w:id="25" w:name="OLE_LINK1040"/>
      <w:bookmarkStart w:id="26" w:name="OLE_LINK1041"/>
      <w:bookmarkStart w:id="27" w:name="OLE_LINK1042"/>
      <w:bookmarkStart w:id="28" w:name="OLE_LINK1043"/>
      <w:bookmarkStart w:id="29" w:name="OLE_LINK1044"/>
      <w:bookmarkStart w:id="30" w:name="OLE_LINK1071"/>
      <w:bookmarkStart w:id="31" w:name="OLE_LINK1072"/>
      <w:bookmarkStart w:id="32" w:name="OLE_LINK968"/>
      <w:bookmarkStart w:id="33" w:name="OLE_LINK1260"/>
      <w:bookmarkStart w:id="34" w:name="OLE_LINK1261"/>
      <w:bookmarkStart w:id="35" w:name="OLE_LINK1264"/>
      <w:bookmarkStart w:id="36" w:name="OLE_LINK1265"/>
      <w:bookmarkStart w:id="37" w:name="OLE_LINK1266"/>
      <w:bookmarkStart w:id="38" w:name="OLE_LINK1282"/>
      <w:bookmarkStart w:id="39" w:name="OLE_LINK1800"/>
      <w:bookmarkStart w:id="40" w:name="OLE_LINK1801"/>
      <w:bookmarkStart w:id="41" w:name="OLE_LINK1802"/>
      <w:bookmarkStart w:id="42" w:name="OLE_LINK1803"/>
      <w:bookmarkStart w:id="43" w:name="OLE_LINK1843"/>
      <w:bookmarkStart w:id="44" w:name="OLE_LINK1844"/>
      <w:bookmarkStart w:id="45" w:name="OLE_LINK1845"/>
      <w:bookmarkStart w:id="46" w:name="OLE_LINK1636"/>
      <w:bookmarkStart w:id="47" w:name="OLE_LINK1755"/>
      <w:bookmarkStart w:id="48" w:name="OLE_LINK1806"/>
      <w:bookmarkStart w:id="49" w:name="OLE_LINK1807"/>
      <w:bookmarkStart w:id="50" w:name="OLE_LINK1811"/>
      <w:bookmarkStart w:id="51" w:name="OLE_LINK1812"/>
      <w:bookmarkStart w:id="52" w:name="OLE_LINK1813"/>
      <w:bookmarkStart w:id="53" w:name="OLE_LINK1962"/>
      <w:bookmarkStart w:id="54" w:name="OLE_LINK1963"/>
      <w:bookmarkStart w:id="55" w:name="OLE_LINK1964"/>
      <w:bookmarkStart w:id="56" w:name="OLE_LINK2162"/>
      <w:bookmarkStart w:id="57" w:name="OLE_LINK2198"/>
      <w:bookmarkStart w:id="58" w:name="OLE_LINK2199"/>
      <w:bookmarkStart w:id="59" w:name="OLE_LINK2200"/>
      <w:bookmarkStart w:id="60" w:name="OLE_LINK2090"/>
      <w:r w:rsidRPr="002F6BA2">
        <w:rPr>
          <w:rFonts w:ascii="Book Antiqua" w:eastAsia="Lucida Sans Unicode" w:hAnsi="Book Antiqua" w:cs="Arial"/>
          <w:b/>
          <w:noProof/>
          <w:color w:val="000000" w:themeColor="text1"/>
          <w:kern w:val="1"/>
          <w:lang w:val="it-IT" w:eastAsia="hi-IN" w:bidi="hi-IN"/>
        </w:rPr>
        <w:t>P-Reviewer</w:t>
      </w:r>
      <w:r w:rsidRPr="002F6BA2">
        <w:rPr>
          <w:rFonts w:ascii="Book Antiqua" w:hAnsi="Book Antiqua" w:cs="Arial"/>
          <w:b/>
          <w:noProof/>
          <w:color w:val="000000" w:themeColor="text1"/>
          <w:kern w:val="1"/>
          <w:lang w:val="it-IT" w:bidi="hi-IN"/>
        </w:rPr>
        <w:t>:</w:t>
      </w:r>
      <w:r w:rsidRPr="002F6BA2">
        <w:rPr>
          <w:rFonts w:ascii="Book Antiqua" w:hAnsi="Book Antiqua" w:cs="Arial"/>
          <w:noProof/>
          <w:color w:val="000000" w:themeColor="text1"/>
          <w:kern w:val="1"/>
          <w:lang w:val="it-IT" w:bidi="hi-IN"/>
        </w:rPr>
        <w:t xml:space="preserve"> </w:t>
      </w:r>
      <w:r w:rsidRPr="002F6BA2">
        <w:rPr>
          <w:rFonts w:ascii="Book Antiqua" w:eastAsia="SimSun" w:hAnsi="Book Antiqua" w:cs="Arial"/>
          <w:noProof/>
          <w:color w:val="000000" w:themeColor="text1"/>
          <w:kern w:val="1"/>
          <w:lang w:val="it-IT" w:eastAsia="zh-CN" w:bidi="hi-IN"/>
        </w:rPr>
        <w:t>Hilmi</w:t>
      </w:r>
      <w:r w:rsidRPr="002F6BA2">
        <w:rPr>
          <w:rFonts w:ascii="Book Antiqua" w:eastAsia="SimSun" w:hAnsi="Book Antiqua" w:cs="Arial" w:hint="eastAsia"/>
          <w:noProof/>
          <w:color w:val="000000" w:themeColor="text1"/>
          <w:kern w:val="1"/>
          <w:lang w:val="it-IT" w:eastAsia="zh-CN" w:bidi="hi-IN"/>
        </w:rPr>
        <w:t xml:space="preserve"> I, </w:t>
      </w:r>
      <w:r w:rsidRPr="002F6BA2">
        <w:rPr>
          <w:rFonts w:ascii="Book Antiqua" w:eastAsia="SimSun" w:hAnsi="Book Antiqua" w:cs="Arial"/>
          <w:noProof/>
          <w:color w:val="000000" w:themeColor="text1"/>
          <w:kern w:val="1"/>
          <w:lang w:val="it-IT" w:eastAsia="zh-CN" w:bidi="hi-IN"/>
        </w:rPr>
        <w:t>Nah</w:t>
      </w:r>
      <w:r w:rsidRPr="002F6BA2">
        <w:rPr>
          <w:rFonts w:ascii="Book Antiqua" w:eastAsia="SimSun" w:hAnsi="Book Antiqua" w:cs="Arial" w:hint="eastAsia"/>
          <w:noProof/>
          <w:color w:val="000000" w:themeColor="text1"/>
          <w:kern w:val="1"/>
          <w:lang w:val="it-IT" w:eastAsia="zh-CN" w:bidi="hi-IN"/>
        </w:rPr>
        <w:t xml:space="preserve"> YW, </w:t>
      </w:r>
      <w:r w:rsidRPr="002F6BA2">
        <w:rPr>
          <w:rFonts w:ascii="Book Antiqua" w:eastAsia="SimSun" w:hAnsi="Book Antiqua" w:cs="Arial"/>
          <w:noProof/>
          <w:color w:val="000000" w:themeColor="text1"/>
          <w:kern w:val="1"/>
          <w:lang w:val="it-IT" w:eastAsia="zh-CN" w:bidi="hi-IN"/>
        </w:rPr>
        <w:t>Mastoraki</w:t>
      </w:r>
      <w:r w:rsidRPr="002F6BA2">
        <w:rPr>
          <w:rFonts w:ascii="Book Antiqua" w:eastAsia="SimSun" w:hAnsi="Book Antiqua" w:cs="Arial" w:hint="eastAsia"/>
          <w:noProof/>
          <w:color w:val="000000" w:themeColor="text1"/>
          <w:kern w:val="1"/>
          <w:lang w:val="it-IT" w:eastAsia="zh-CN" w:bidi="hi-IN"/>
        </w:rPr>
        <w:t xml:space="preserve"> A</w:t>
      </w:r>
      <w:r w:rsidRPr="002F6BA2">
        <w:rPr>
          <w:rFonts w:ascii="Book Antiqua" w:eastAsia="SimSun" w:hAnsi="Book Antiqua" w:cs="Arial"/>
          <w:noProof/>
          <w:color w:val="000000" w:themeColor="text1"/>
          <w:kern w:val="1"/>
          <w:lang w:val="it-IT" w:eastAsia="zh-CN" w:bidi="hi-IN"/>
        </w:rPr>
        <w:t xml:space="preserve"> </w:t>
      </w:r>
      <w:r w:rsidRPr="002F6BA2">
        <w:rPr>
          <w:rFonts w:ascii="Book Antiqua" w:eastAsia="Lucida Sans Unicode" w:hAnsi="Book Antiqua" w:cs="Mangal"/>
          <w:b/>
          <w:bCs/>
          <w:color w:val="000000" w:themeColor="text1"/>
          <w:kern w:val="1"/>
          <w:lang w:val="it-IT" w:eastAsia="hi-IN" w:bidi="hi-IN"/>
        </w:rPr>
        <w:t>S-Editor</w:t>
      </w:r>
      <w:r w:rsidRPr="002F6BA2">
        <w:rPr>
          <w:rFonts w:ascii="Book Antiqua" w:hAnsi="Book Antiqua" w:cs="Mangal"/>
          <w:b/>
          <w:bCs/>
          <w:color w:val="000000" w:themeColor="text1"/>
          <w:kern w:val="1"/>
          <w:lang w:val="it-IT" w:bidi="hi-IN"/>
        </w:rPr>
        <w:t>:</w:t>
      </w:r>
      <w:r w:rsidRPr="002F6BA2">
        <w:rPr>
          <w:rFonts w:ascii="Book Antiqua" w:eastAsia="Lucida Sans Unicode" w:hAnsi="Book Antiqua" w:cs="Mangal"/>
          <w:bCs/>
          <w:color w:val="000000" w:themeColor="text1"/>
          <w:kern w:val="1"/>
          <w:lang w:val="it-IT" w:eastAsia="hi-IN" w:bidi="hi-IN"/>
        </w:rPr>
        <w:t xml:space="preserve"> </w:t>
      </w:r>
      <w:r w:rsidRPr="002F6BA2">
        <w:rPr>
          <w:rFonts w:ascii="Book Antiqua" w:hAnsi="Book Antiqua" w:cs="Mangal"/>
          <w:bCs/>
          <w:color w:val="000000" w:themeColor="text1"/>
          <w:kern w:val="1"/>
          <w:lang w:val="it-IT" w:bidi="hi-IN"/>
        </w:rPr>
        <w:t>Dou Y</w:t>
      </w:r>
      <w:r w:rsidRPr="002F6BA2">
        <w:rPr>
          <w:rFonts w:ascii="Book Antiqua" w:eastAsia="Lucida Sans Unicode" w:hAnsi="Book Antiqua" w:cs="Mangal"/>
          <w:b/>
          <w:bCs/>
          <w:color w:val="000000" w:themeColor="text1"/>
          <w:kern w:val="1"/>
          <w:lang w:val="it-IT" w:eastAsia="hi-IN" w:bidi="hi-IN"/>
        </w:rPr>
        <w:t xml:space="preserve"> L-Editor</w:t>
      </w:r>
      <w:r w:rsidRPr="002F6BA2">
        <w:rPr>
          <w:rFonts w:ascii="Book Antiqua" w:hAnsi="Book Antiqua" w:cs="Mangal"/>
          <w:b/>
          <w:bCs/>
          <w:color w:val="000000" w:themeColor="text1"/>
          <w:kern w:val="1"/>
          <w:lang w:val="it-IT" w:bidi="hi-IN"/>
        </w:rPr>
        <w:t>:</w:t>
      </w:r>
      <w:r w:rsidRPr="002F6BA2">
        <w:rPr>
          <w:rFonts w:ascii="Book Antiqua" w:eastAsia="Lucida Sans Unicode" w:hAnsi="Book Antiqua" w:cs="Mangal"/>
          <w:b/>
          <w:bCs/>
          <w:color w:val="000000" w:themeColor="text1"/>
          <w:kern w:val="1"/>
          <w:lang w:val="it-IT" w:eastAsia="hi-IN" w:bidi="hi-IN"/>
        </w:rPr>
        <w:t xml:space="preserve"> E-Editor</w:t>
      </w:r>
      <w:r w:rsidRPr="002F6BA2">
        <w:rPr>
          <w:rFonts w:ascii="Book Antiqua" w:hAnsi="Book Antiqua" w:cs="Mangal"/>
          <w:b/>
          <w:bCs/>
          <w:color w:val="000000" w:themeColor="text1"/>
          <w:kern w:val="1"/>
          <w:lang w:val="it-IT" w:bidi="hi-IN"/>
        </w:rPr>
        <w:t>:</w:t>
      </w:r>
    </w:p>
    <w:p w14:paraId="4DAE0C03" w14:textId="77777777" w:rsidR="00982105" w:rsidRPr="002F6BA2" w:rsidRDefault="00982105" w:rsidP="00982105">
      <w:pPr>
        <w:suppressAutoHyphens/>
        <w:spacing w:line="360" w:lineRule="auto"/>
        <w:ind w:right="120"/>
        <w:jc w:val="both"/>
        <w:rPr>
          <w:rFonts w:ascii="Book Antiqua" w:hAnsi="Book Antiqua" w:cs="Mangal"/>
          <w:b/>
          <w:bCs/>
          <w:color w:val="000000" w:themeColor="text1"/>
          <w:kern w:val="1"/>
          <w:lang w:val="it-IT" w:bidi="hi-IN"/>
        </w:rPr>
      </w:pPr>
    </w:p>
    <w:p w14:paraId="290FBFDC" w14:textId="77777777" w:rsidR="00982105" w:rsidRPr="002F6BA2" w:rsidRDefault="00982105" w:rsidP="00982105">
      <w:pPr>
        <w:shd w:val="clear" w:color="auto" w:fill="FFFFFF"/>
        <w:snapToGrid w:val="0"/>
        <w:spacing w:line="360" w:lineRule="auto"/>
        <w:jc w:val="both"/>
        <w:rPr>
          <w:rFonts w:ascii="Book Antiqua" w:hAnsi="Book Antiqua" w:cs="Helvetica"/>
          <w:b/>
          <w:color w:val="000000" w:themeColor="text1"/>
        </w:rPr>
      </w:pPr>
      <w:r w:rsidRPr="002F6BA2">
        <w:rPr>
          <w:rFonts w:ascii="Book Antiqua" w:hAnsi="Book Antiqua" w:cs="Helvetica"/>
          <w:b/>
          <w:color w:val="000000" w:themeColor="text1"/>
        </w:rPr>
        <w:t xml:space="preserve">Specialty type: </w:t>
      </w:r>
      <w:r w:rsidRPr="002F6BA2">
        <w:rPr>
          <w:rFonts w:ascii="Book Antiqua" w:eastAsia="Microsoft YaHei" w:hAnsi="Book Antiqua" w:cs="SimSun"/>
        </w:rPr>
        <w:t>Gastroenterology and hepatology</w:t>
      </w:r>
    </w:p>
    <w:p w14:paraId="5C401C8F" w14:textId="603470CA" w:rsidR="00982105" w:rsidRPr="002F6BA2" w:rsidRDefault="00982105" w:rsidP="00982105">
      <w:pPr>
        <w:shd w:val="clear" w:color="auto" w:fill="FFFFFF"/>
        <w:snapToGrid w:val="0"/>
        <w:spacing w:line="360" w:lineRule="auto"/>
        <w:jc w:val="both"/>
        <w:rPr>
          <w:rFonts w:ascii="Book Antiqua" w:hAnsi="Book Antiqua" w:cs="Helvetica"/>
          <w:b/>
          <w:color w:val="000000" w:themeColor="text1"/>
        </w:rPr>
      </w:pPr>
      <w:r w:rsidRPr="002F6BA2">
        <w:rPr>
          <w:rFonts w:ascii="Book Antiqua" w:hAnsi="Book Antiqua" w:cs="Helvetica"/>
          <w:b/>
          <w:color w:val="000000" w:themeColor="text1"/>
        </w:rPr>
        <w:lastRenderedPageBreak/>
        <w:t xml:space="preserve">Country of origin: </w:t>
      </w:r>
      <w:r w:rsidRPr="002F6BA2">
        <w:rPr>
          <w:rFonts w:ascii="Book Antiqua" w:hAnsi="Book Antiqua" w:cs="Helvetica"/>
          <w:color w:val="000000" w:themeColor="text1"/>
        </w:rPr>
        <w:t>Trinidad and Tobago</w:t>
      </w:r>
    </w:p>
    <w:p w14:paraId="22947849" w14:textId="77777777" w:rsidR="00982105" w:rsidRPr="002F6BA2" w:rsidRDefault="00982105" w:rsidP="00982105">
      <w:pPr>
        <w:shd w:val="clear" w:color="auto" w:fill="FFFFFF"/>
        <w:snapToGrid w:val="0"/>
        <w:spacing w:line="360" w:lineRule="auto"/>
        <w:jc w:val="both"/>
        <w:rPr>
          <w:rFonts w:ascii="Book Antiqua" w:hAnsi="Book Antiqua" w:cs="Helvetica"/>
          <w:b/>
          <w:color w:val="000000" w:themeColor="text1"/>
        </w:rPr>
      </w:pPr>
      <w:r w:rsidRPr="002F6BA2">
        <w:rPr>
          <w:rFonts w:ascii="Book Antiqua" w:hAnsi="Book Antiqua" w:cs="Helvetica"/>
          <w:b/>
          <w:color w:val="000000" w:themeColor="text1"/>
        </w:rPr>
        <w:t>Peer-review report classification</w:t>
      </w:r>
    </w:p>
    <w:p w14:paraId="34D7564C" w14:textId="77777777" w:rsidR="00982105" w:rsidRPr="002F6BA2" w:rsidRDefault="00982105" w:rsidP="00982105">
      <w:pPr>
        <w:shd w:val="clear" w:color="auto" w:fill="FFFFFF"/>
        <w:snapToGrid w:val="0"/>
        <w:spacing w:line="360" w:lineRule="auto"/>
        <w:jc w:val="both"/>
        <w:rPr>
          <w:rFonts w:ascii="Book Antiqua" w:hAnsi="Book Antiqua" w:cs="Helvetica"/>
          <w:color w:val="000000" w:themeColor="text1"/>
        </w:rPr>
      </w:pPr>
      <w:r w:rsidRPr="002F6BA2">
        <w:rPr>
          <w:rFonts w:ascii="Book Antiqua" w:hAnsi="Book Antiqua" w:cs="Helvetica"/>
          <w:color w:val="000000" w:themeColor="text1"/>
        </w:rPr>
        <w:t>Grade A (Excellent): 0</w:t>
      </w:r>
    </w:p>
    <w:p w14:paraId="441669EA" w14:textId="77777777" w:rsidR="00982105" w:rsidRPr="002F6BA2" w:rsidRDefault="00982105" w:rsidP="00982105">
      <w:pPr>
        <w:shd w:val="clear" w:color="auto" w:fill="FFFFFF"/>
        <w:snapToGrid w:val="0"/>
        <w:spacing w:line="360" w:lineRule="auto"/>
        <w:jc w:val="both"/>
        <w:rPr>
          <w:rFonts w:ascii="Book Antiqua" w:hAnsi="Book Antiqua" w:cs="Helvetica"/>
          <w:color w:val="000000" w:themeColor="text1"/>
        </w:rPr>
      </w:pPr>
      <w:r w:rsidRPr="002F6BA2">
        <w:rPr>
          <w:rFonts w:ascii="Book Antiqua" w:hAnsi="Book Antiqua" w:cs="Helvetica"/>
          <w:color w:val="000000" w:themeColor="text1"/>
        </w:rPr>
        <w:t xml:space="preserve">Grade B (Very good): </w:t>
      </w:r>
      <w:r w:rsidRPr="002F6BA2">
        <w:rPr>
          <w:rFonts w:ascii="Book Antiqua" w:eastAsia="SimSun" w:hAnsi="Book Antiqua" w:cs="Helvetica"/>
          <w:color w:val="000000" w:themeColor="text1"/>
          <w:lang w:eastAsia="zh-CN"/>
        </w:rPr>
        <w:t>0</w:t>
      </w:r>
    </w:p>
    <w:p w14:paraId="2AEA1AB7" w14:textId="34A7DC2B" w:rsidR="00982105" w:rsidRPr="002F6BA2" w:rsidRDefault="00982105" w:rsidP="00982105">
      <w:pPr>
        <w:shd w:val="clear" w:color="auto" w:fill="FFFFFF"/>
        <w:snapToGrid w:val="0"/>
        <w:spacing w:line="360" w:lineRule="auto"/>
        <w:jc w:val="both"/>
        <w:rPr>
          <w:rFonts w:ascii="Book Antiqua" w:hAnsi="Book Antiqua" w:cs="Helvetica"/>
          <w:color w:val="000000" w:themeColor="text1"/>
          <w:lang w:eastAsia="zh-CN"/>
        </w:rPr>
      </w:pPr>
      <w:r w:rsidRPr="002F6BA2">
        <w:rPr>
          <w:rFonts w:ascii="Book Antiqua" w:hAnsi="Book Antiqua" w:cs="Helvetica"/>
          <w:color w:val="000000" w:themeColor="text1"/>
        </w:rPr>
        <w:t>Grade C (Good):</w:t>
      </w:r>
      <w:r w:rsidRPr="002F6BA2">
        <w:rPr>
          <w:rFonts w:ascii="Book Antiqua" w:eastAsia="SimSun" w:hAnsi="Book Antiqua" w:cs="Helvetica"/>
          <w:color w:val="000000" w:themeColor="text1"/>
          <w:lang w:eastAsia="zh-CN"/>
        </w:rPr>
        <w:t xml:space="preserve"> C</w:t>
      </w:r>
      <w:r w:rsidRPr="002F6BA2">
        <w:rPr>
          <w:rFonts w:ascii="Book Antiqua" w:eastAsia="SimSun" w:hAnsi="Book Antiqua" w:cs="Helvetica" w:hint="eastAsia"/>
          <w:color w:val="000000" w:themeColor="text1"/>
          <w:lang w:eastAsia="zh-CN"/>
        </w:rPr>
        <w:t>, C</w:t>
      </w:r>
    </w:p>
    <w:p w14:paraId="720F96C0" w14:textId="77777777" w:rsidR="00982105" w:rsidRPr="002F6BA2" w:rsidRDefault="00982105" w:rsidP="00982105">
      <w:pPr>
        <w:shd w:val="clear" w:color="auto" w:fill="FFFFFF"/>
        <w:snapToGrid w:val="0"/>
        <w:spacing w:line="360" w:lineRule="auto"/>
        <w:jc w:val="both"/>
        <w:rPr>
          <w:rFonts w:ascii="Book Antiqua" w:eastAsia="SimSun" w:hAnsi="Book Antiqua" w:cs="Helvetica"/>
          <w:color w:val="000000" w:themeColor="text1"/>
          <w:lang w:eastAsia="zh-CN"/>
        </w:rPr>
      </w:pPr>
      <w:r w:rsidRPr="002F6BA2">
        <w:rPr>
          <w:rFonts w:ascii="Book Antiqua" w:hAnsi="Book Antiqua" w:cs="Helvetica"/>
          <w:color w:val="000000" w:themeColor="text1"/>
        </w:rPr>
        <w:t xml:space="preserve">Grade D (Fair): </w:t>
      </w:r>
      <w:bookmarkEnd w:id="1"/>
      <w:bookmarkEnd w:id="2"/>
      <w:r w:rsidRPr="002F6BA2">
        <w:rPr>
          <w:rFonts w:ascii="Book Antiqua" w:eastAsia="SimSun" w:hAnsi="Book Antiqua" w:cs="Helvetica"/>
          <w:color w:val="000000" w:themeColor="text1"/>
          <w:lang w:eastAsia="zh-CN"/>
        </w:rPr>
        <w:t>D</w:t>
      </w:r>
    </w:p>
    <w:p w14:paraId="5B172D66" w14:textId="77777777" w:rsidR="00982105" w:rsidRPr="002F6BA2" w:rsidRDefault="00982105" w:rsidP="00982105">
      <w:pPr>
        <w:shd w:val="clear" w:color="auto" w:fill="FFFFFF"/>
        <w:snapToGrid w:val="0"/>
        <w:spacing w:line="360" w:lineRule="auto"/>
        <w:jc w:val="both"/>
        <w:rPr>
          <w:rFonts w:ascii="Book Antiqua" w:hAnsi="Book Antiqua" w:cs="Helvetica"/>
          <w:color w:val="000000" w:themeColor="text1"/>
        </w:rPr>
      </w:pPr>
      <w:r w:rsidRPr="002F6BA2">
        <w:rPr>
          <w:rFonts w:ascii="Book Antiqua" w:hAnsi="Book Antiqua" w:cs="Helvetica"/>
          <w:color w:val="000000" w:themeColor="text1"/>
        </w:rPr>
        <w:t xml:space="preserve">Grade E (Poor):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F6BA2">
        <w:rPr>
          <w:rFonts w:ascii="Book Antiqua" w:hAnsi="Book Antiqua" w:cs="Helvetica"/>
          <w:color w:val="000000" w:themeColor="text1"/>
        </w:rPr>
        <w:t>0</w:t>
      </w:r>
    </w:p>
    <w:p w14:paraId="0668F922" w14:textId="77777777" w:rsidR="00EE7248" w:rsidRPr="002F6BA2" w:rsidRDefault="00EE7248" w:rsidP="00E0569E">
      <w:pPr>
        <w:spacing w:line="360" w:lineRule="auto"/>
        <w:jc w:val="both"/>
        <w:rPr>
          <w:rFonts w:ascii="Book Antiqua" w:hAnsi="Book Antiqua" w:cs="Times New Roman"/>
          <w:b/>
        </w:rPr>
      </w:pPr>
    </w:p>
    <w:p w14:paraId="042A3451" w14:textId="77777777" w:rsidR="00EE7248" w:rsidRPr="002F6BA2" w:rsidRDefault="00EE7248" w:rsidP="00E0569E">
      <w:pPr>
        <w:spacing w:line="360" w:lineRule="auto"/>
        <w:jc w:val="both"/>
        <w:rPr>
          <w:rFonts w:ascii="Book Antiqua" w:hAnsi="Book Antiqua" w:cs="Times New Roman"/>
          <w:b/>
        </w:rPr>
      </w:pPr>
    </w:p>
    <w:p w14:paraId="344FE003" w14:textId="77777777" w:rsidR="00982105" w:rsidRPr="002F6BA2" w:rsidRDefault="00982105">
      <w:pPr>
        <w:rPr>
          <w:rFonts w:ascii="Book Antiqua" w:hAnsi="Book Antiqua"/>
          <w:b/>
        </w:rPr>
      </w:pPr>
      <w:r w:rsidRPr="002F6BA2">
        <w:rPr>
          <w:rFonts w:ascii="Book Antiqua" w:hAnsi="Book Antiqua"/>
          <w:b/>
        </w:rPr>
        <w:br w:type="page"/>
      </w:r>
    </w:p>
    <w:p w14:paraId="0C22B240" w14:textId="490D3BA1" w:rsidR="00274BC7" w:rsidRPr="002F6BA2" w:rsidRDefault="00621F99" w:rsidP="00E0569E">
      <w:pPr>
        <w:spacing w:line="360" w:lineRule="auto"/>
        <w:jc w:val="both"/>
        <w:rPr>
          <w:rFonts w:ascii="Book Antiqua" w:eastAsia="SimSun" w:hAnsi="Book Antiqua"/>
          <w:b/>
          <w:lang w:eastAsia="zh-CN"/>
        </w:rPr>
      </w:pPr>
      <w:r w:rsidRPr="002F6BA2">
        <w:rPr>
          <w:rFonts w:ascii="Book Antiqua" w:hAnsi="Book Antiqua"/>
          <w:b/>
        </w:rPr>
        <w:lastRenderedPageBreak/>
        <w:t xml:space="preserve">Table 1 ASA </w:t>
      </w:r>
      <w:r w:rsidR="00976524" w:rsidRPr="002F6BA2">
        <w:rPr>
          <w:rFonts w:ascii="Book Antiqua" w:hAnsi="Book Antiqua"/>
          <w:b/>
        </w:rPr>
        <w:t xml:space="preserve">scores </w:t>
      </w:r>
      <w:r w:rsidRPr="002F6BA2">
        <w:rPr>
          <w:rFonts w:ascii="Book Antiqua" w:hAnsi="Book Antiqua"/>
          <w:b/>
        </w:rPr>
        <w:t xml:space="preserve">for </w:t>
      </w:r>
      <w:r w:rsidR="006A49DF" w:rsidRPr="002F6BA2">
        <w:rPr>
          <w:rFonts w:ascii="Book Antiqua" w:hAnsi="Book Antiqua"/>
          <w:b/>
        </w:rPr>
        <w:t xml:space="preserve">patients undergoing major liver resections in a low volume </w:t>
      </w:r>
      <w:r w:rsidR="00617214" w:rsidRPr="002F6BA2">
        <w:rPr>
          <w:rFonts w:ascii="Book Antiqua" w:hAnsi="Book Antiqua"/>
          <w:b/>
        </w:rPr>
        <w:t xml:space="preserve">Caribbean </w:t>
      </w:r>
      <w:r w:rsidR="006A49DF" w:rsidRPr="002F6BA2">
        <w:rPr>
          <w:rFonts w:ascii="Book Antiqua" w:hAnsi="Book Antiqua"/>
          <w:b/>
        </w:rPr>
        <w:t>center</w:t>
      </w:r>
    </w:p>
    <w:tbl>
      <w:tblPr>
        <w:tblStyle w:val="TableGrid"/>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6049"/>
        <w:gridCol w:w="1417"/>
      </w:tblGrid>
      <w:tr w:rsidR="00274BC7" w:rsidRPr="002F6BA2" w14:paraId="54C43D83" w14:textId="77777777" w:rsidTr="00621F99">
        <w:trPr>
          <w:trHeight w:val="281"/>
        </w:trPr>
        <w:tc>
          <w:tcPr>
            <w:tcW w:w="1147" w:type="dxa"/>
            <w:tcBorders>
              <w:top w:val="single" w:sz="4" w:space="0" w:color="auto"/>
              <w:bottom w:val="single" w:sz="4" w:space="0" w:color="auto"/>
            </w:tcBorders>
          </w:tcPr>
          <w:p w14:paraId="1FDC90E0" w14:textId="77777777" w:rsidR="00274BC7" w:rsidRPr="002F6BA2" w:rsidRDefault="00274BC7" w:rsidP="00E0569E">
            <w:pPr>
              <w:spacing w:line="360" w:lineRule="auto"/>
              <w:jc w:val="both"/>
              <w:rPr>
                <w:rFonts w:ascii="Book Antiqua" w:hAnsi="Book Antiqua"/>
                <w:b/>
              </w:rPr>
            </w:pPr>
            <w:r w:rsidRPr="002F6BA2">
              <w:rPr>
                <w:rFonts w:ascii="Book Antiqua" w:hAnsi="Book Antiqua"/>
                <w:b/>
              </w:rPr>
              <w:t>Score</w:t>
            </w:r>
          </w:p>
        </w:tc>
        <w:tc>
          <w:tcPr>
            <w:tcW w:w="6049" w:type="dxa"/>
            <w:tcBorders>
              <w:top w:val="single" w:sz="4" w:space="0" w:color="auto"/>
              <w:bottom w:val="single" w:sz="4" w:space="0" w:color="auto"/>
            </w:tcBorders>
          </w:tcPr>
          <w:p w14:paraId="6BAEB0B9" w14:textId="70B7012A" w:rsidR="00274BC7" w:rsidRPr="002F6BA2" w:rsidRDefault="00274BC7" w:rsidP="00E0569E">
            <w:pPr>
              <w:spacing w:line="360" w:lineRule="auto"/>
              <w:jc w:val="both"/>
              <w:rPr>
                <w:rFonts w:ascii="Book Antiqua" w:hAnsi="Book Antiqua"/>
                <w:b/>
              </w:rPr>
            </w:pPr>
            <w:r w:rsidRPr="002F6BA2">
              <w:rPr>
                <w:rFonts w:ascii="Book Antiqua" w:hAnsi="Book Antiqua"/>
                <w:b/>
              </w:rPr>
              <w:t xml:space="preserve">ASA </w:t>
            </w:r>
            <w:r w:rsidR="00557DFC" w:rsidRPr="002F6BA2">
              <w:rPr>
                <w:rFonts w:ascii="Book Antiqua" w:hAnsi="Book Antiqua"/>
                <w:b/>
              </w:rPr>
              <w:t>descriptor</w:t>
            </w:r>
          </w:p>
        </w:tc>
        <w:tc>
          <w:tcPr>
            <w:tcW w:w="1417" w:type="dxa"/>
            <w:tcBorders>
              <w:top w:val="single" w:sz="4" w:space="0" w:color="auto"/>
              <w:bottom w:val="single" w:sz="4" w:space="0" w:color="auto"/>
            </w:tcBorders>
          </w:tcPr>
          <w:p w14:paraId="27BE90C2" w14:textId="4A35DAD6" w:rsidR="00274BC7" w:rsidRPr="002F6BA2" w:rsidRDefault="00976524" w:rsidP="00E0569E">
            <w:pPr>
              <w:spacing w:line="360" w:lineRule="auto"/>
              <w:jc w:val="both"/>
              <w:rPr>
                <w:rFonts w:ascii="Book Antiqua" w:hAnsi="Book Antiqua"/>
                <w:b/>
              </w:rPr>
            </w:pPr>
            <w:r w:rsidRPr="002F6BA2">
              <w:rPr>
                <w:rFonts w:ascii="Book Antiqua" w:hAnsi="Book Antiqua"/>
                <w:b/>
                <w:i/>
              </w:rPr>
              <w:t>n</w:t>
            </w:r>
            <w:r w:rsidR="00274BC7" w:rsidRPr="002F6BA2">
              <w:rPr>
                <w:rFonts w:ascii="Book Antiqua" w:hAnsi="Book Antiqua"/>
                <w:b/>
              </w:rPr>
              <w:t xml:space="preserve"> (%)</w:t>
            </w:r>
          </w:p>
        </w:tc>
      </w:tr>
      <w:tr w:rsidR="00274BC7" w:rsidRPr="002F6BA2" w14:paraId="09C57680" w14:textId="77777777" w:rsidTr="00621F99">
        <w:trPr>
          <w:trHeight w:val="281"/>
        </w:trPr>
        <w:tc>
          <w:tcPr>
            <w:tcW w:w="1147" w:type="dxa"/>
            <w:tcBorders>
              <w:top w:val="single" w:sz="4" w:space="0" w:color="auto"/>
            </w:tcBorders>
          </w:tcPr>
          <w:p w14:paraId="0778BF08" w14:textId="77777777" w:rsidR="00274BC7" w:rsidRPr="002F6BA2" w:rsidRDefault="00274BC7" w:rsidP="00E0569E">
            <w:pPr>
              <w:spacing w:line="360" w:lineRule="auto"/>
              <w:jc w:val="both"/>
              <w:rPr>
                <w:rFonts w:ascii="Book Antiqua" w:hAnsi="Book Antiqua"/>
              </w:rPr>
            </w:pPr>
            <w:r w:rsidRPr="002F6BA2">
              <w:rPr>
                <w:rFonts w:ascii="Book Antiqua" w:hAnsi="Book Antiqua"/>
              </w:rPr>
              <w:t>I</w:t>
            </w:r>
          </w:p>
        </w:tc>
        <w:tc>
          <w:tcPr>
            <w:tcW w:w="6049" w:type="dxa"/>
            <w:tcBorders>
              <w:top w:val="single" w:sz="4" w:space="0" w:color="auto"/>
            </w:tcBorders>
          </w:tcPr>
          <w:p w14:paraId="3E4553B9" w14:textId="77777777" w:rsidR="00274BC7" w:rsidRPr="002F6BA2" w:rsidRDefault="00274BC7" w:rsidP="00E0569E">
            <w:pPr>
              <w:spacing w:line="360" w:lineRule="auto"/>
              <w:jc w:val="both"/>
              <w:rPr>
                <w:rFonts w:ascii="Book Antiqua" w:hAnsi="Book Antiqua"/>
              </w:rPr>
            </w:pPr>
            <w:r w:rsidRPr="002F6BA2">
              <w:rPr>
                <w:rFonts w:ascii="Book Antiqua" w:hAnsi="Book Antiqua"/>
              </w:rPr>
              <w:t>Completely healthy</w:t>
            </w:r>
          </w:p>
          <w:p w14:paraId="04A9B46E" w14:textId="77777777" w:rsidR="00274BC7" w:rsidRPr="002F6BA2" w:rsidRDefault="00274BC7" w:rsidP="00E0569E">
            <w:pPr>
              <w:spacing w:line="360" w:lineRule="auto"/>
              <w:jc w:val="both"/>
              <w:rPr>
                <w:rFonts w:ascii="Book Antiqua" w:hAnsi="Book Antiqua"/>
              </w:rPr>
            </w:pPr>
          </w:p>
        </w:tc>
        <w:tc>
          <w:tcPr>
            <w:tcW w:w="1417" w:type="dxa"/>
            <w:tcBorders>
              <w:top w:val="single" w:sz="4" w:space="0" w:color="auto"/>
            </w:tcBorders>
          </w:tcPr>
          <w:p w14:paraId="7D7B99BA" w14:textId="3A20D096" w:rsidR="00274BC7" w:rsidRPr="002F6BA2" w:rsidRDefault="00976524" w:rsidP="00E0569E">
            <w:pPr>
              <w:spacing w:line="360" w:lineRule="auto"/>
              <w:jc w:val="both"/>
              <w:rPr>
                <w:rFonts w:ascii="Book Antiqua" w:hAnsi="Book Antiqua"/>
              </w:rPr>
            </w:pPr>
            <w:r>
              <w:rPr>
                <w:rFonts w:ascii="Book Antiqua" w:hAnsi="Book Antiqua"/>
              </w:rPr>
              <w:t>5 (7.3</w:t>
            </w:r>
            <w:r w:rsidR="00274BC7" w:rsidRPr="002F6BA2">
              <w:rPr>
                <w:rFonts w:ascii="Book Antiqua" w:hAnsi="Book Antiqua"/>
              </w:rPr>
              <w:t>)</w:t>
            </w:r>
          </w:p>
        </w:tc>
      </w:tr>
      <w:tr w:rsidR="00274BC7" w:rsidRPr="002F6BA2" w14:paraId="7A7CFDD3" w14:textId="77777777" w:rsidTr="00621F99">
        <w:trPr>
          <w:trHeight w:val="281"/>
        </w:trPr>
        <w:tc>
          <w:tcPr>
            <w:tcW w:w="1147" w:type="dxa"/>
          </w:tcPr>
          <w:p w14:paraId="775FBEC6" w14:textId="77777777" w:rsidR="00274BC7" w:rsidRPr="002F6BA2" w:rsidRDefault="00274BC7" w:rsidP="00E0569E">
            <w:pPr>
              <w:spacing w:line="360" w:lineRule="auto"/>
              <w:jc w:val="both"/>
              <w:rPr>
                <w:rFonts w:ascii="Book Antiqua" w:hAnsi="Book Antiqua"/>
              </w:rPr>
            </w:pPr>
            <w:r w:rsidRPr="002F6BA2">
              <w:rPr>
                <w:rFonts w:ascii="Book Antiqua" w:hAnsi="Book Antiqua"/>
              </w:rPr>
              <w:t>II</w:t>
            </w:r>
          </w:p>
        </w:tc>
        <w:tc>
          <w:tcPr>
            <w:tcW w:w="6049" w:type="dxa"/>
          </w:tcPr>
          <w:p w14:paraId="2F26AD90" w14:textId="135D5239" w:rsidR="00274BC7" w:rsidRPr="002F6BA2" w:rsidRDefault="00274BC7" w:rsidP="00E0569E">
            <w:pPr>
              <w:spacing w:line="360" w:lineRule="auto"/>
              <w:jc w:val="both"/>
              <w:rPr>
                <w:rFonts w:ascii="Book Antiqua" w:hAnsi="Book Antiqua"/>
              </w:rPr>
            </w:pPr>
            <w:r w:rsidRPr="002F6BA2">
              <w:rPr>
                <w:rFonts w:ascii="Book Antiqua" w:hAnsi="Book Antiqua"/>
              </w:rPr>
              <w:t xml:space="preserve">Mild </w:t>
            </w:r>
            <w:r w:rsidR="00976524" w:rsidRPr="002F6BA2">
              <w:rPr>
                <w:rFonts w:ascii="Book Antiqua" w:hAnsi="Book Antiqua"/>
              </w:rPr>
              <w:t>systemic disease</w:t>
            </w:r>
          </w:p>
          <w:p w14:paraId="79DD3C0F" w14:textId="77777777" w:rsidR="00274BC7" w:rsidRPr="002F6BA2" w:rsidRDefault="00274BC7" w:rsidP="00E0569E">
            <w:pPr>
              <w:spacing w:line="360" w:lineRule="auto"/>
              <w:jc w:val="both"/>
              <w:rPr>
                <w:rFonts w:ascii="Book Antiqua" w:hAnsi="Book Antiqua"/>
              </w:rPr>
            </w:pPr>
          </w:p>
        </w:tc>
        <w:tc>
          <w:tcPr>
            <w:tcW w:w="1417" w:type="dxa"/>
          </w:tcPr>
          <w:p w14:paraId="375607FB" w14:textId="41F12B9B" w:rsidR="00274BC7" w:rsidRPr="002F6BA2" w:rsidRDefault="00976524" w:rsidP="00E0569E">
            <w:pPr>
              <w:spacing w:line="360" w:lineRule="auto"/>
              <w:jc w:val="both"/>
              <w:rPr>
                <w:rFonts w:ascii="Book Antiqua" w:hAnsi="Book Antiqua"/>
              </w:rPr>
            </w:pPr>
            <w:r>
              <w:rPr>
                <w:rFonts w:ascii="Book Antiqua" w:hAnsi="Book Antiqua"/>
              </w:rPr>
              <w:t>24 (34.8</w:t>
            </w:r>
            <w:r w:rsidR="00274BC7" w:rsidRPr="002F6BA2">
              <w:rPr>
                <w:rFonts w:ascii="Book Antiqua" w:hAnsi="Book Antiqua"/>
              </w:rPr>
              <w:t>)</w:t>
            </w:r>
          </w:p>
        </w:tc>
      </w:tr>
      <w:tr w:rsidR="00274BC7" w:rsidRPr="002F6BA2" w14:paraId="295116B7" w14:textId="77777777" w:rsidTr="00621F99">
        <w:trPr>
          <w:trHeight w:val="563"/>
        </w:trPr>
        <w:tc>
          <w:tcPr>
            <w:tcW w:w="1147" w:type="dxa"/>
          </w:tcPr>
          <w:p w14:paraId="28227918" w14:textId="77777777" w:rsidR="00274BC7" w:rsidRPr="002F6BA2" w:rsidRDefault="00274BC7" w:rsidP="00E0569E">
            <w:pPr>
              <w:spacing w:line="360" w:lineRule="auto"/>
              <w:jc w:val="both"/>
              <w:rPr>
                <w:rFonts w:ascii="Book Antiqua" w:hAnsi="Book Antiqua"/>
              </w:rPr>
            </w:pPr>
            <w:r w:rsidRPr="002F6BA2">
              <w:rPr>
                <w:rFonts w:ascii="Book Antiqua" w:hAnsi="Book Antiqua"/>
              </w:rPr>
              <w:t>III</w:t>
            </w:r>
          </w:p>
        </w:tc>
        <w:tc>
          <w:tcPr>
            <w:tcW w:w="6049" w:type="dxa"/>
          </w:tcPr>
          <w:p w14:paraId="4D8C67DB" w14:textId="6E7442E2" w:rsidR="00274BC7" w:rsidRPr="002F6BA2" w:rsidRDefault="00274BC7" w:rsidP="00E0569E">
            <w:pPr>
              <w:spacing w:line="360" w:lineRule="auto"/>
              <w:jc w:val="both"/>
              <w:rPr>
                <w:rFonts w:ascii="Book Antiqua" w:hAnsi="Book Antiqua"/>
              </w:rPr>
            </w:pPr>
            <w:r w:rsidRPr="002F6BA2">
              <w:rPr>
                <w:rFonts w:ascii="Book Antiqua" w:hAnsi="Book Antiqua"/>
              </w:rPr>
              <w:t xml:space="preserve">Severe </w:t>
            </w:r>
            <w:r w:rsidR="00976524" w:rsidRPr="002F6BA2">
              <w:rPr>
                <w:rFonts w:ascii="Book Antiqua" w:hAnsi="Book Antiqua"/>
              </w:rPr>
              <w:t xml:space="preserve">systemic disease </w:t>
            </w:r>
            <w:r w:rsidRPr="002F6BA2">
              <w:rPr>
                <w:rFonts w:ascii="Book Antiqua" w:hAnsi="Book Antiqua"/>
              </w:rPr>
              <w:t>that is not incapacitating</w:t>
            </w:r>
          </w:p>
        </w:tc>
        <w:tc>
          <w:tcPr>
            <w:tcW w:w="1417" w:type="dxa"/>
          </w:tcPr>
          <w:p w14:paraId="1E792A1B" w14:textId="376B2B11" w:rsidR="00274BC7" w:rsidRPr="002F6BA2" w:rsidRDefault="00976524" w:rsidP="00E0569E">
            <w:pPr>
              <w:spacing w:line="360" w:lineRule="auto"/>
              <w:jc w:val="both"/>
              <w:rPr>
                <w:rFonts w:ascii="Book Antiqua" w:hAnsi="Book Antiqua"/>
              </w:rPr>
            </w:pPr>
            <w:r>
              <w:rPr>
                <w:rFonts w:ascii="Book Antiqua" w:hAnsi="Book Antiqua"/>
              </w:rPr>
              <w:t>31 (44.9</w:t>
            </w:r>
            <w:r w:rsidR="00274BC7" w:rsidRPr="002F6BA2">
              <w:rPr>
                <w:rFonts w:ascii="Book Antiqua" w:hAnsi="Book Antiqua"/>
              </w:rPr>
              <w:t>)</w:t>
            </w:r>
          </w:p>
        </w:tc>
      </w:tr>
      <w:tr w:rsidR="00274BC7" w:rsidRPr="002F6BA2" w14:paraId="004B55D5" w14:textId="77777777" w:rsidTr="00621F99">
        <w:trPr>
          <w:trHeight w:val="579"/>
        </w:trPr>
        <w:tc>
          <w:tcPr>
            <w:tcW w:w="1147" w:type="dxa"/>
          </w:tcPr>
          <w:p w14:paraId="26E13A35" w14:textId="77777777" w:rsidR="00274BC7" w:rsidRPr="002F6BA2" w:rsidRDefault="00274BC7" w:rsidP="00E0569E">
            <w:pPr>
              <w:spacing w:line="360" w:lineRule="auto"/>
              <w:jc w:val="both"/>
              <w:rPr>
                <w:rFonts w:ascii="Book Antiqua" w:hAnsi="Book Antiqua"/>
              </w:rPr>
            </w:pPr>
            <w:r w:rsidRPr="002F6BA2">
              <w:rPr>
                <w:rFonts w:ascii="Book Antiqua" w:hAnsi="Book Antiqua"/>
              </w:rPr>
              <w:t>IV</w:t>
            </w:r>
          </w:p>
        </w:tc>
        <w:tc>
          <w:tcPr>
            <w:tcW w:w="6049" w:type="dxa"/>
          </w:tcPr>
          <w:p w14:paraId="2982C0EC" w14:textId="77777777" w:rsidR="00274BC7" w:rsidRPr="002F6BA2" w:rsidRDefault="00274BC7" w:rsidP="00E0569E">
            <w:pPr>
              <w:spacing w:line="360" w:lineRule="auto"/>
              <w:jc w:val="both"/>
              <w:rPr>
                <w:rFonts w:ascii="Book Antiqua" w:hAnsi="Book Antiqua"/>
              </w:rPr>
            </w:pPr>
            <w:r w:rsidRPr="002F6BA2">
              <w:rPr>
                <w:rFonts w:ascii="Book Antiqua" w:hAnsi="Book Antiqua"/>
              </w:rPr>
              <w:t>Incapacitating disease that is a threat to life</w:t>
            </w:r>
          </w:p>
        </w:tc>
        <w:tc>
          <w:tcPr>
            <w:tcW w:w="1417" w:type="dxa"/>
          </w:tcPr>
          <w:p w14:paraId="182FE405" w14:textId="7003783E" w:rsidR="00274BC7" w:rsidRPr="002F6BA2" w:rsidRDefault="00976524" w:rsidP="00E0569E">
            <w:pPr>
              <w:spacing w:line="360" w:lineRule="auto"/>
              <w:jc w:val="both"/>
              <w:rPr>
                <w:rFonts w:ascii="Book Antiqua" w:hAnsi="Book Antiqua"/>
              </w:rPr>
            </w:pPr>
            <w:r>
              <w:rPr>
                <w:rFonts w:ascii="Book Antiqua" w:hAnsi="Book Antiqua"/>
              </w:rPr>
              <w:t>9 (13</w:t>
            </w:r>
            <w:r w:rsidR="00274BC7" w:rsidRPr="002F6BA2">
              <w:rPr>
                <w:rFonts w:ascii="Book Antiqua" w:hAnsi="Book Antiqua"/>
              </w:rPr>
              <w:t>)</w:t>
            </w:r>
          </w:p>
        </w:tc>
      </w:tr>
      <w:tr w:rsidR="00274BC7" w:rsidRPr="002F6BA2" w14:paraId="4663CCAF" w14:textId="77777777" w:rsidTr="00621F99">
        <w:trPr>
          <w:trHeight w:val="579"/>
        </w:trPr>
        <w:tc>
          <w:tcPr>
            <w:tcW w:w="1147" w:type="dxa"/>
          </w:tcPr>
          <w:p w14:paraId="652880D4" w14:textId="77777777" w:rsidR="00274BC7" w:rsidRPr="002F6BA2" w:rsidRDefault="00274BC7" w:rsidP="00E0569E">
            <w:pPr>
              <w:spacing w:line="360" w:lineRule="auto"/>
              <w:jc w:val="both"/>
              <w:rPr>
                <w:rFonts w:ascii="Book Antiqua" w:hAnsi="Book Antiqua"/>
              </w:rPr>
            </w:pPr>
            <w:r w:rsidRPr="002F6BA2">
              <w:rPr>
                <w:rFonts w:ascii="Book Antiqua" w:hAnsi="Book Antiqua"/>
              </w:rPr>
              <w:t>V</w:t>
            </w:r>
          </w:p>
        </w:tc>
        <w:tc>
          <w:tcPr>
            <w:tcW w:w="6049" w:type="dxa"/>
          </w:tcPr>
          <w:p w14:paraId="5DE3248D" w14:textId="7BD35E4A" w:rsidR="00274BC7" w:rsidRPr="002F6BA2" w:rsidRDefault="00274BC7" w:rsidP="00E0569E">
            <w:pPr>
              <w:spacing w:line="360" w:lineRule="auto"/>
              <w:jc w:val="both"/>
              <w:rPr>
                <w:rFonts w:ascii="Book Antiqua" w:eastAsia="SimSun" w:hAnsi="Book Antiqua"/>
                <w:lang w:eastAsia="zh-CN"/>
              </w:rPr>
            </w:pPr>
            <w:r w:rsidRPr="002F6BA2">
              <w:rPr>
                <w:rFonts w:ascii="Book Antiqua" w:hAnsi="Book Antiqua"/>
              </w:rPr>
              <w:t xml:space="preserve">Moribund and not expected to survive &gt; 24 </w:t>
            </w:r>
            <w:r w:rsidR="00621F99" w:rsidRPr="002F6BA2">
              <w:rPr>
                <w:rFonts w:ascii="Book Antiqua" w:eastAsia="SimSun" w:hAnsi="Book Antiqua"/>
                <w:lang w:eastAsia="zh-CN"/>
              </w:rPr>
              <w:t>h</w:t>
            </w:r>
          </w:p>
        </w:tc>
        <w:tc>
          <w:tcPr>
            <w:tcW w:w="1417" w:type="dxa"/>
          </w:tcPr>
          <w:p w14:paraId="6DFE0DC9" w14:textId="77777777" w:rsidR="00274BC7" w:rsidRPr="002F6BA2" w:rsidRDefault="00274BC7" w:rsidP="00E0569E">
            <w:pPr>
              <w:spacing w:line="360" w:lineRule="auto"/>
              <w:jc w:val="both"/>
              <w:rPr>
                <w:rFonts w:ascii="Book Antiqua" w:hAnsi="Book Antiqua"/>
              </w:rPr>
            </w:pPr>
            <w:r w:rsidRPr="002F6BA2">
              <w:rPr>
                <w:rFonts w:ascii="Book Antiqua" w:hAnsi="Book Antiqua"/>
              </w:rPr>
              <w:t>0</w:t>
            </w:r>
          </w:p>
        </w:tc>
      </w:tr>
    </w:tbl>
    <w:p w14:paraId="45CB877B" w14:textId="77777777" w:rsidR="00274BC7" w:rsidRPr="002F6BA2" w:rsidRDefault="00274BC7" w:rsidP="00E0569E">
      <w:pPr>
        <w:spacing w:line="360" w:lineRule="auto"/>
        <w:jc w:val="both"/>
        <w:rPr>
          <w:rFonts w:ascii="Book Antiqua" w:hAnsi="Book Antiqua"/>
        </w:rPr>
      </w:pPr>
    </w:p>
    <w:p w14:paraId="1CC8BAB5" w14:textId="77777777" w:rsidR="00621F99" w:rsidRPr="002F6BA2" w:rsidRDefault="00621F99" w:rsidP="00E0569E">
      <w:pPr>
        <w:spacing w:line="360" w:lineRule="auto"/>
        <w:jc w:val="both"/>
        <w:rPr>
          <w:rFonts w:ascii="Book Antiqua" w:hAnsi="Book Antiqua"/>
          <w:b/>
        </w:rPr>
      </w:pPr>
      <w:r w:rsidRPr="002F6BA2">
        <w:rPr>
          <w:rFonts w:ascii="Book Antiqua" w:hAnsi="Book Antiqua"/>
          <w:b/>
        </w:rPr>
        <w:br w:type="page"/>
      </w:r>
    </w:p>
    <w:p w14:paraId="641BBC8A" w14:textId="07687783" w:rsidR="00274BC7" w:rsidRPr="002F6BA2" w:rsidRDefault="00621F99" w:rsidP="00E0569E">
      <w:pPr>
        <w:spacing w:line="360" w:lineRule="auto"/>
        <w:jc w:val="both"/>
        <w:rPr>
          <w:rFonts w:ascii="Book Antiqua" w:eastAsia="SimSun" w:hAnsi="Book Antiqua"/>
          <w:b/>
          <w:lang w:eastAsia="zh-CN"/>
        </w:rPr>
      </w:pPr>
      <w:r w:rsidRPr="002F6BA2">
        <w:rPr>
          <w:rFonts w:ascii="Book Antiqua" w:hAnsi="Book Antiqua"/>
          <w:b/>
        </w:rPr>
        <w:lastRenderedPageBreak/>
        <w:t>Table 2</w:t>
      </w:r>
      <w:r w:rsidRPr="002F6BA2">
        <w:rPr>
          <w:rFonts w:ascii="Book Antiqua" w:eastAsia="SimSun" w:hAnsi="Book Antiqua"/>
          <w:b/>
          <w:lang w:eastAsia="zh-CN"/>
        </w:rPr>
        <w:t xml:space="preserve"> </w:t>
      </w:r>
      <w:r w:rsidRPr="002F6BA2">
        <w:rPr>
          <w:rFonts w:ascii="Book Antiqua" w:hAnsi="Book Antiqua"/>
          <w:b/>
        </w:rPr>
        <w:t xml:space="preserve">Performance </w:t>
      </w:r>
      <w:r w:rsidR="006A49DF" w:rsidRPr="002F6BA2">
        <w:rPr>
          <w:rFonts w:ascii="Book Antiqua" w:hAnsi="Book Antiqua"/>
          <w:b/>
        </w:rPr>
        <w:t xml:space="preserve">scores for patients undergoing major liver resections in a low volume </w:t>
      </w:r>
      <w:r w:rsidR="00557DFC" w:rsidRPr="002F6BA2">
        <w:rPr>
          <w:rFonts w:ascii="Book Antiqua" w:hAnsi="Book Antiqua"/>
          <w:b/>
        </w:rPr>
        <w:t xml:space="preserve">Caribbean </w:t>
      </w:r>
      <w:r w:rsidR="006A49DF" w:rsidRPr="002F6BA2">
        <w:rPr>
          <w:rFonts w:ascii="Book Antiqua" w:hAnsi="Book Antiqua"/>
          <w:b/>
        </w:rPr>
        <w:t>center</w:t>
      </w:r>
    </w:p>
    <w:tbl>
      <w:tblPr>
        <w:tblStyle w:val="TableGrid"/>
        <w:tblW w:w="8586" w:type="dxa"/>
        <w:tblInd w:w="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6237"/>
        <w:gridCol w:w="1426"/>
      </w:tblGrid>
      <w:tr w:rsidR="00274BC7" w:rsidRPr="002F6BA2" w14:paraId="0197A519" w14:textId="77777777" w:rsidTr="00621F99">
        <w:tc>
          <w:tcPr>
            <w:tcW w:w="923" w:type="dxa"/>
            <w:tcBorders>
              <w:top w:val="single" w:sz="4" w:space="0" w:color="auto"/>
              <w:bottom w:val="single" w:sz="4" w:space="0" w:color="auto"/>
            </w:tcBorders>
          </w:tcPr>
          <w:p w14:paraId="436F958D" w14:textId="77777777" w:rsidR="00274BC7" w:rsidRPr="002F6BA2" w:rsidRDefault="00274BC7" w:rsidP="00E0569E">
            <w:pPr>
              <w:spacing w:line="360" w:lineRule="auto"/>
              <w:jc w:val="both"/>
              <w:rPr>
                <w:rFonts w:ascii="Book Antiqua" w:hAnsi="Book Antiqua"/>
                <w:b/>
              </w:rPr>
            </w:pPr>
            <w:r w:rsidRPr="002F6BA2">
              <w:rPr>
                <w:rFonts w:ascii="Book Antiqua" w:hAnsi="Book Antiqua"/>
                <w:b/>
              </w:rPr>
              <w:t>Grade</w:t>
            </w:r>
          </w:p>
        </w:tc>
        <w:tc>
          <w:tcPr>
            <w:tcW w:w="6237" w:type="dxa"/>
            <w:tcBorders>
              <w:top w:val="single" w:sz="4" w:space="0" w:color="auto"/>
              <w:bottom w:val="single" w:sz="4" w:space="0" w:color="auto"/>
            </w:tcBorders>
          </w:tcPr>
          <w:p w14:paraId="01013B15" w14:textId="1EAC0046" w:rsidR="00274BC7" w:rsidRPr="002F6BA2" w:rsidRDefault="00274BC7" w:rsidP="00E0569E">
            <w:pPr>
              <w:spacing w:line="360" w:lineRule="auto"/>
              <w:jc w:val="both"/>
              <w:rPr>
                <w:rFonts w:ascii="Book Antiqua" w:eastAsia="SimSun" w:hAnsi="Book Antiqua"/>
                <w:b/>
                <w:lang w:eastAsia="zh-CN"/>
              </w:rPr>
            </w:pPr>
            <w:r w:rsidRPr="002F6BA2">
              <w:rPr>
                <w:rFonts w:ascii="Book Antiqua" w:hAnsi="Book Antiqua"/>
                <w:b/>
              </w:rPr>
              <w:t xml:space="preserve">ECOG Performance </w:t>
            </w:r>
            <w:r w:rsidR="00DB0977" w:rsidRPr="002F6BA2">
              <w:rPr>
                <w:rFonts w:ascii="Book Antiqua" w:hAnsi="Book Antiqua"/>
                <w:b/>
              </w:rPr>
              <w:t>status</w:t>
            </w:r>
          </w:p>
        </w:tc>
        <w:tc>
          <w:tcPr>
            <w:tcW w:w="1426" w:type="dxa"/>
            <w:tcBorders>
              <w:top w:val="single" w:sz="4" w:space="0" w:color="auto"/>
              <w:bottom w:val="single" w:sz="4" w:space="0" w:color="auto"/>
            </w:tcBorders>
          </w:tcPr>
          <w:p w14:paraId="27444855" w14:textId="1C6DCF91" w:rsidR="00274BC7" w:rsidRPr="002F6BA2" w:rsidRDefault="00136B82" w:rsidP="00E0569E">
            <w:pPr>
              <w:spacing w:line="360" w:lineRule="auto"/>
              <w:jc w:val="both"/>
              <w:rPr>
                <w:rFonts w:ascii="Book Antiqua" w:hAnsi="Book Antiqua"/>
                <w:b/>
              </w:rPr>
            </w:pPr>
            <w:r w:rsidRPr="002F6BA2">
              <w:rPr>
                <w:rFonts w:ascii="Book Antiqua" w:hAnsi="Book Antiqua"/>
                <w:b/>
                <w:i/>
              </w:rPr>
              <w:t>n</w:t>
            </w:r>
            <w:r w:rsidR="00274BC7" w:rsidRPr="002F6BA2">
              <w:rPr>
                <w:rFonts w:ascii="Book Antiqua" w:hAnsi="Book Antiqua"/>
                <w:b/>
                <w:i/>
              </w:rPr>
              <w:t xml:space="preserve"> </w:t>
            </w:r>
            <w:r w:rsidR="00274BC7" w:rsidRPr="002F6BA2">
              <w:rPr>
                <w:rFonts w:ascii="Book Antiqua" w:hAnsi="Book Antiqua"/>
                <w:b/>
              </w:rPr>
              <w:t>(%)</w:t>
            </w:r>
          </w:p>
        </w:tc>
      </w:tr>
      <w:tr w:rsidR="00274BC7" w:rsidRPr="002F6BA2" w14:paraId="4F0EA5FE" w14:textId="77777777" w:rsidTr="00621F99">
        <w:tc>
          <w:tcPr>
            <w:tcW w:w="923" w:type="dxa"/>
            <w:tcBorders>
              <w:top w:val="single" w:sz="4" w:space="0" w:color="auto"/>
            </w:tcBorders>
          </w:tcPr>
          <w:p w14:paraId="31A5623F" w14:textId="77777777" w:rsidR="00274BC7" w:rsidRPr="002F6BA2" w:rsidRDefault="00274BC7" w:rsidP="00E0569E">
            <w:pPr>
              <w:spacing w:line="360" w:lineRule="auto"/>
              <w:jc w:val="both"/>
              <w:rPr>
                <w:rFonts w:ascii="Book Antiqua" w:hAnsi="Book Antiqua"/>
              </w:rPr>
            </w:pPr>
            <w:r w:rsidRPr="002F6BA2">
              <w:rPr>
                <w:rFonts w:ascii="Book Antiqua" w:hAnsi="Book Antiqua"/>
              </w:rPr>
              <w:t>0</w:t>
            </w:r>
          </w:p>
        </w:tc>
        <w:tc>
          <w:tcPr>
            <w:tcW w:w="6237" w:type="dxa"/>
            <w:tcBorders>
              <w:top w:val="single" w:sz="4" w:space="0" w:color="auto"/>
            </w:tcBorders>
          </w:tcPr>
          <w:p w14:paraId="30B6E8E3" w14:textId="77777777" w:rsidR="00274BC7" w:rsidRPr="002F6BA2" w:rsidRDefault="00274BC7" w:rsidP="00E0569E">
            <w:pPr>
              <w:spacing w:line="360" w:lineRule="auto"/>
              <w:jc w:val="both"/>
              <w:rPr>
                <w:rFonts w:ascii="Book Antiqua" w:hAnsi="Book Antiqua"/>
              </w:rPr>
            </w:pPr>
            <w:r w:rsidRPr="002F6BA2">
              <w:rPr>
                <w:rFonts w:ascii="Book Antiqua" w:hAnsi="Book Antiqua"/>
              </w:rPr>
              <w:t>Fully active, able to carry out all activities without restriction</w:t>
            </w:r>
          </w:p>
        </w:tc>
        <w:tc>
          <w:tcPr>
            <w:tcW w:w="1426" w:type="dxa"/>
            <w:tcBorders>
              <w:top w:val="single" w:sz="4" w:space="0" w:color="auto"/>
            </w:tcBorders>
          </w:tcPr>
          <w:p w14:paraId="74111990" w14:textId="688B7FFC" w:rsidR="00274BC7" w:rsidRPr="002F6BA2" w:rsidRDefault="00136B82" w:rsidP="00E0569E">
            <w:pPr>
              <w:spacing w:line="360" w:lineRule="auto"/>
              <w:jc w:val="both"/>
              <w:rPr>
                <w:rFonts w:ascii="Book Antiqua" w:hAnsi="Book Antiqua"/>
              </w:rPr>
            </w:pPr>
            <w:r>
              <w:rPr>
                <w:rFonts w:ascii="Book Antiqua" w:hAnsi="Book Antiqua"/>
              </w:rPr>
              <w:t>10 (14.5</w:t>
            </w:r>
            <w:r w:rsidR="00274BC7" w:rsidRPr="002F6BA2">
              <w:rPr>
                <w:rFonts w:ascii="Book Antiqua" w:hAnsi="Book Antiqua"/>
              </w:rPr>
              <w:t>)</w:t>
            </w:r>
          </w:p>
        </w:tc>
      </w:tr>
      <w:tr w:rsidR="00274BC7" w:rsidRPr="002F6BA2" w14:paraId="2C7952F5" w14:textId="77777777" w:rsidTr="00621F99">
        <w:tc>
          <w:tcPr>
            <w:tcW w:w="923" w:type="dxa"/>
          </w:tcPr>
          <w:p w14:paraId="0002E4B5" w14:textId="77777777" w:rsidR="00274BC7" w:rsidRPr="002F6BA2" w:rsidRDefault="00274BC7" w:rsidP="00E0569E">
            <w:pPr>
              <w:spacing w:line="360" w:lineRule="auto"/>
              <w:jc w:val="both"/>
              <w:rPr>
                <w:rFonts w:ascii="Book Antiqua" w:hAnsi="Book Antiqua"/>
              </w:rPr>
            </w:pPr>
            <w:r w:rsidRPr="002F6BA2">
              <w:rPr>
                <w:rFonts w:ascii="Book Antiqua" w:hAnsi="Book Antiqua"/>
              </w:rPr>
              <w:t>1</w:t>
            </w:r>
          </w:p>
        </w:tc>
        <w:tc>
          <w:tcPr>
            <w:tcW w:w="6237" w:type="dxa"/>
          </w:tcPr>
          <w:p w14:paraId="0A0CA8A8" w14:textId="77777777" w:rsidR="00274BC7" w:rsidRPr="002F6BA2" w:rsidRDefault="00274BC7" w:rsidP="00E0569E">
            <w:pPr>
              <w:spacing w:line="360" w:lineRule="auto"/>
              <w:jc w:val="both"/>
              <w:rPr>
                <w:rFonts w:ascii="Book Antiqua" w:hAnsi="Book Antiqua"/>
              </w:rPr>
            </w:pPr>
            <w:r w:rsidRPr="002F6BA2">
              <w:rPr>
                <w:rFonts w:ascii="Book Antiqua" w:hAnsi="Book Antiqua"/>
              </w:rPr>
              <w:t>Restricted in physically strenuous activity, but ambulatory and able to carry out light work</w:t>
            </w:r>
          </w:p>
        </w:tc>
        <w:tc>
          <w:tcPr>
            <w:tcW w:w="1426" w:type="dxa"/>
          </w:tcPr>
          <w:p w14:paraId="22AEF1A7" w14:textId="54C8741C" w:rsidR="00274BC7" w:rsidRPr="002F6BA2" w:rsidRDefault="00136B82" w:rsidP="00E0569E">
            <w:pPr>
              <w:spacing w:line="360" w:lineRule="auto"/>
              <w:jc w:val="both"/>
              <w:rPr>
                <w:rFonts w:ascii="Book Antiqua" w:hAnsi="Book Antiqua"/>
              </w:rPr>
            </w:pPr>
            <w:r>
              <w:rPr>
                <w:rFonts w:ascii="Book Antiqua" w:hAnsi="Book Antiqua"/>
              </w:rPr>
              <w:t>20 (29</w:t>
            </w:r>
            <w:r w:rsidR="00274BC7" w:rsidRPr="002F6BA2">
              <w:rPr>
                <w:rFonts w:ascii="Book Antiqua" w:hAnsi="Book Antiqua"/>
              </w:rPr>
              <w:t>)</w:t>
            </w:r>
          </w:p>
        </w:tc>
      </w:tr>
      <w:tr w:rsidR="00274BC7" w:rsidRPr="002F6BA2" w14:paraId="4E76587E" w14:textId="77777777" w:rsidTr="00621F99">
        <w:tc>
          <w:tcPr>
            <w:tcW w:w="923" w:type="dxa"/>
          </w:tcPr>
          <w:p w14:paraId="45703FB8" w14:textId="77777777" w:rsidR="00274BC7" w:rsidRPr="002F6BA2" w:rsidRDefault="00274BC7" w:rsidP="00E0569E">
            <w:pPr>
              <w:spacing w:line="360" w:lineRule="auto"/>
              <w:jc w:val="both"/>
              <w:rPr>
                <w:rFonts w:ascii="Book Antiqua" w:hAnsi="Book Antiqua"/>
              </w:rPr>
            </w:pPr>
            <w:r w:rsidRPr="002F6BA2">
              <w:rPr>
                <w:rFonts w:ascii="Book Antiqua" w:hAnsi="Book Antiqua"/>
              </w:rPr>
              <w:t>2</w:t>
            </w:r>
          </w:p>
        </w:tc>
        <w:tc>
          <w:tcPr>
            <w:tcW w:w="6237" w:type="dxa"/>
          </w:tcPr>
          <w:p w14:paraId="7E4950F4" w14:textId="47932DE8" w:rsidR="00274BC7" w:rsidRPr="002F6BA2" w:rsidRDefault="00274BC7" w:rsidP="00E0569E">
            <w:pPr>
              <w:spacing w:line="360" w:lineRule="auto"/>
              <w:jc w:val="both"/>
              <w:rPr>
                <w:rFonts w:ascii="Book Antiqua" w:hAnsi="Book Antiqua"/>
              </w:rPr>
            </w:pPr>
            <w:r w:rsidRPr="002F6BA2">
              <w:rPr>
                <w:rFonts w:ascii="Book Antiqua" w:hAnsi="Book Antiqua"/>
              </w:rPr>
              <w:t>Ambulatory and capable of self care, but unable to carry out work activities. Up and about &gt;</w:t>
            </w:r>
            <w:r w:rsidR="00DB0977">
              <w:rPr>
                <w:rFonts w:ascii="Book Antiqua" w:eastAsia="SimSun" w:hAnsi="Book Antiqua" w:hint="eastAsia"/>
                <w:lang w:eastAsia="zh-CN"/>
              </w:rPr>
              <w:t xml:space="preserve"> </w:t>
            </w:r>
            <w:r w:rsidRPr="002F6BA2">
              <w:rPr>
                <w:rFonts w:ascii="Book Antiqua" w:hAnsi="Book Antiqua"/>
              </w:rPr>
              <w:t>50% of waking hours</w:t>
            </w:r>
          </w:p>
        </w:tc>
        <w:tc>
          <w:tcPr>
            <w:tcW w:w="1426" w:type="dxa"/>
          </w:tcPr>
          <w:p w14:paraId="5DB39C0C" w14:textId="11B7A428" w:rsidR="00274BC7" w:rsidRPr="002F6BA2" w:rsidRDefault="00136B82" w:rsidP="00E0569E">
            <w:pPr>
              <w:spacing w:line="360" w:lineRule="auto"/>
              <w:jc w:val="both"/>
              <w:rPr>
                <w:rFonts w:ascii="Book Antiqua" w:hAnsi="Book Antiqua"/>
              </w:rPr>
            </w:pPr>
            <w:r>
              <w:rPr>
                <w:rFonts w:ascii="Book Antiqua" w:hAnsi="Book Antiqua"/>
              </w:rPr>
              <w:t>33 (47.8</w:t>
            </w:r>
            <w:r w:rsidR="00274BC7" w:rsidRPr="002F6BA2">
              <w:rPr>
                <w:rFonts w:ascii="Book Antiqua" w:hAnsi="Book Antiqua"/>
              </w:rPr>
              <w:t>)</w:t>
            </w:r>
          </w:p>
        </w:tc>
      </w:tr>
      <w:tr w:rsidR="00274BC7" w:rsidRPr="002F6BA2" w14:paraId="1EA69A55" w14:textId="77777777" w:rsidTr="00621F99">
        <w:tc>
          <w:tcPr>
            <w:tcW w:w="923" w:type="dxa"/>
          </w:tcPr>
          <w:p w14:paraId="2D2DB556" w14:textId="77777777" w:rsidR="00274BC7" w:rsidRPr="002F6BA2" w:rsidRDefault="00274BC7" w:rsidP="00E0569E">
            <w:pPr>
              <w:spacing w:line="360" w:lineRule="auto"/>
              <w:jc w:val="both"/>
              <w:rPr>
                <w:rFonts w:ascii="Book Antiqua" w:hAnsi="Book Antiqua"/>
              </w:rPr>
            </w:pPr>
            <w:r w:rsidRPr="002F6BA2">
              <w:rPr>
                <w:rFonts w:ascii="Book Antiqua" w:hAnsi="Book Antiqua"/>
              </w:rPr>
              <w:t>3</w:t>
            </w:r>
          </w:p>
        </w:tc>
        <w:tc>
          <w:tcPr>
            <w:tcW w:w="6237" w:type="dxa"/>
          </w:tcPr>
          <w:p w14:paraId="4D927CBB" w14:textId="77777777" w:rsidR="00274BC7" w:rsidRPr="002F6BA2" w:rsidRDefault="00274BC7" w:rsidP="00E0569E">
            <w:pPr>
              <w:spacing w:line="360" w:lineRule="auto"/>
              <w:jc w:val="both"/>
              <w:rPr>
                <w:rFonts w:ascii="Book Antiqua" w:hAnsi="Book Antiqua"/>
              </w:rPr>
            </w:pPr>
            <w:r w:rsidRPr="002F6BA2">
              <w:rPr>
                <w:rFonts w:ascii="Book Antiqua" w:hAnsi="Book Antiqua"/>
              </w:rPr>
              <w:t>Capable of limited self care and confined to bed or chair for more than 50% of waking hours</w:t>
            </w:r>
          </w:p>
        </w:tc>
        <w:tc>
          <w:tcPr>
            <w:tcW w:w="1426" w:type="dxa"/>
          </w:tcPr>
          <w:p w14:paraId="07C7FFA2" w14:textId="75467568" w:rsidR="00274BC7" w:rsidRPr="002F6BA2" w:rsidRDefault="00136B82" w:rsidP="00E0569E">
            <w:pPr>
              <w:spacing w:line="360" w:lineRule="auto"/>
              <w:jc w:val="both"/>
              <w:rPr>
                <w:rFonts w:ascii="Book Antiqua" w:hAnsi="Book Antiqua"/>
              </w:rPr>
            </w:pPr>
            <w:r>
              <w:rPr>
                <w:rFonts w:ascii="Book Antiqua" w:hAnsi="Book Antiqua"/>
              </w:rPr>
              <w:t>5 (7.3</w:t>
            </w:r>
            <w:r w:rsidR="00274BC7" w:rsidRPr="002F6BA2">
              <w:rPr>
                <w:rFonts w:ascii="Book Antiqua" w:hAnsi="Book Antiqua"/>
              </w:rPr>
              <w:t>)</w:t>
            </w:r>
          </w:p>
        </w:tc>
      </w:tr>
      <w:tr w:rsidR="00274BC7" w:rsidRPr="002F6BA2" w14:paraId="5B08C563" w14:textId="77777777" w:rsidTr="00621F99">
        <w:tc>
          <w:tcPr>
            <w:tcW w:w="923" w:type="dxa"/>
          </w:tcPr>
          <w:p w14:paraId="787B765B" w14:textId="77777777" w:rsidR="00274BC7" w:rsidRPr="002F6BA2" w:rsidRDefault="00274BC7" w:rsidP="00E0569E">
            <w:pPr>
              <w:spacing w:line="360" w:lineRule="auto"/>
              <w:jc w:val="both"/>
              <w:rPr>
                <w:rFonts w:ascii="Book Antiqua" w:hAnsi="Book Antiqua"/>
              </w:rPr>
            </w:pPr>
            <w:r w:rsidRPr="002F6BA2">
              <w:rPr>
                <w:rFonts w:ascii="Book Antiqua" w:hAnsi="Book Antiqua"/>
              </w:rPr>
              <w:t>4</w:t>
            </w:r>
          </w:p>
        </w:tc>
        <w:tc>
          <w:tcPr>
            <w:tcW w:w="6237" w:type="dxa"/>
          </w:tcPr>
          <w:p w14:paraId="33788C34" w14:textId="77777777" w:rsidR="00274BC7" w:rsidRPr="002F6BA2" w:rsidRDefault="00274BC7" w:rsidP="00E0569E">
            <w:pPr>
              <w:spacing w:line="360" w:lineRule="auto"/>
              <w:jc w:val="both"/>
              <w:rPr>
                <w:rFonts w:ascii="Book Antiqua" w:hAnsi="Book Antiqua"/>
              </w:rPr>
            </w:pPr>
            <w:r w:rsidRPr="002F6BA2">
              <w:rPr>
                <w:rFonts w:ascii="Book Antiqua" w:hAnsi="Book Antiqua"/>
              </w:rPr>
              <w:t>Completely disabled and cannot carry on self care. Confined to bed or chair</w:t>
            </w:r>
          </w:p>
        </w:tc>
        <w:tc>
          <w:tcPr>
            <w:tcW w:w="1426" w:type="dxa"/>
          </w:tcPr>
          <w:p w14:paraId="32A76635" w14:textId="17BE83C7" w:rsidR="00274BC7" w:rsidRPr="002F6BA2" w:rsidRDefault="00136B82" w:rsidP="00E0569E">
            <w:pPr>
              <w:spacing w:line="360" w:lineRule="auto"/>
              <w:jc w:val="both"/>
              <w:rPr>
                <w:rFonts w:ascii="Book Antiqua" w:hAnsi="Book Antiqua"/>
              </w:rPr>
            </w:pPr>
            <w:r>
              <w:rPr>
                <w:rFonts w:ascii="Book Antiqua" w:hAnsi="Book Antiqua"/>
              </w:rPr>
              <w:t>1 (1.5</w:t>
            </w:r>
            <w:r w:rsidR="00274BC7" w:rsidRPr="002F6BA2">
              <w:rPr>
                <w:rFonts w:ascii="Book Antiqua" w:hAnsi="Book Antiqua"/>
              </w:rPr>
              <w:t>)</w:t>
            </w:r>
          </w:p>
        </w:tc>
      </w:tr>
      <w:tr w:rsidR="00274BC7" w:rsidRPr="002F6BA2" w14:paraId="21AEB110" w14:textId="77777777" w:rsidTr="00621F99">
        <w:tc>
          <w:tcPr>
            <w:tcW w:w="923" w:type="dxa"/>
          </w:tcPr>
          <w:p w14:paraId="7A894166" w14:textId="77777777" w:rsidR="00274BC7" w:rsidRPr="002F6BA2" w:rsidRDefault="00274BC7" w:rsidP="00E0569E">
            <w:pPr>
              <w:spacing w:line="360" w:lineRule="auto"/>
              <w:jc w:val="both"/>
              <w:rPr>
                <w:rFonts w:ascii="Book Antiqua" w:hAnsi="Book Antiqua"/>
              </w:rPr>
            </w:pPr>
            <w:r w:rsidRPr="002F6BA2">
              <w:rPr>
                <w:rFonts w:ascii="Book Antiqua" w:hAnsi="Book Antiqua"/>
              </w:rPr>
              <w:t>5</w:t>
            </w:r>
          </w:p>
        </w:tc>
        <w:tc>
          <w:tcPr>
            <w:tcW w:w="6237" w:type="dxa"/>
          </w:tcPr>
          <w:p w14:paraId="7E9EEF78" w14:textId="77777777" w:rsidR="00274BC7" w:rsidRPr="002F6BA2" w:rsidRDefault="00274BC7" w:rsidP="00E0569E">
            <w:pPr>
              <w:spacing w:line="360" w:lineRule="auto"/>
              <w:jc w:val="both"/>
              <w:rPr>
                <w:rFonts w:ascii="Book Antiqua" w:hAnsi="Book Antiqua"/>
              </w:rPr>
            </w:pPr>
            <w:r w:rsidRPr="002F6BA2">
              <w:rPr>
                <w:rFonts w:ascii="Book Antiqua" w:hAnsi="Book Antiqua"/>
              </w:rPr>
              <w:t>Dead</w:t>
            </w:r>
          </w:p>
        </w:tc>
        <w:tc>
          <w:tcPr>
            <w:tcW w:w="1426" w:type="dxa"/>
          </w:tcPr>
          <w:p w14:paraId="3255D3E4" w14:textId="77777777" w:rsidR="00274BC7" w:rsidRPr="002F6BA2" w:rsidRDefault="00274BC7" w:rsidP="00E0569E">
            <w:pPr>
              <w:spacing w:line="360" w:lineRule="auto"/>
              <w:jc w:val="both"/>
              <w:rPr>
                <w:rFonts w:ascii="Book Antiqua" w:hAnsi="Book Antiqua"/>
              </w:rPr>
            </w:pPr>
            <w:r w:rsidRPr="002F6BA2">
              <w:rPr>
                <w:rFonts w:ascii="Book Antiqua" w:hAnsi="Book Antiqua"/>
              </w:rPr>
              <w:t>0</w:t>
            </w:r>
          </w:p>
        </w:tc>
      </w:tr>
    </w:tbl>
    <w:p w14:paraId="7B5F40B3" w14:textId="77777777" w:rsidR="004F6D8D" w:rsidRPr="002F6BA2" w:rsidRDefault="004F6D8D" w:rsidP="00E0569E">
      <w:pPr>
        <w:spacing w:line="360" w:lineRule="auto"/>
        <w:jc w:val="both"/>
        <w:rPr>
          <w:rFonts w:ascii="Book Antiqua" w:hAnsi="Book Antiqua" w:cs="Times New Roman"/>
        </w:rPr>
      </w:pPr>
    </w:p>
    <w:p w14:paraId="4706A99E" w14:textId="77777777" w:rsidR="00621F99" w:rsidRPr="002F6BA2" w:rsidRDefault="00621F99" w:rsidP="00E0569E">
      <w:pPr>
        <w:spacing w:line="360" w:lineRule="auto"/>
        <w:jc w:val="both"/>
        <w:rPr>
          <w:rFonts w:ascii="Book Antiqua" w:hAnsi="Book Antiqua" w:cs="Times New Roman"/>
          <w:b/>
        </w:rPr>
      </w:pPr>
      <w:r w:rsidRPr="002F6BA2">
        <w:rPr>
          <w:rFonts w:ascii="Book Antiqua" w:hAnsi="Book Antiqua" w:cs="Times New Roman"/>
          <w:b/>
        </w:rPr>
        <w:br w:type="page"/>
      </w:r>
    </w:p>
    <w:p w14:paraId="2C195D44" w14:textId="7D98AF66" w:rsidR="00274BC7" w:rsidRPr="002F6BA2" w:rsidRDefault="00621F99" w:rsidP="00E0569E">
      <w:pPr>
        <w:spacing w:line="360" w:lineRule="auto"/>
        <w:jc w:val="both"/>
        <w:rPr>
          <w:rFonts w:ascii="Book Antiqua" w:eastAsia="SimSun" w:hAnsi="Book Antiqua"/>
          <w:b/>
          <w:lang w:eastAsia="zh-CN"/>
        </w:rPr>
      </w:pPr>
      <w:r w:rsidRPr="002F6BA2">
        <w:rPr>
          <w:rFonts w:ascii="Book Antiqua" w:hAnsi="Book Antiqua" w:cs="Times New Roman"/>
          <w:b/>
        </w:rPr>
        <w:lastRenderedPageBreak/>
        <w:t xml:space="preserve">Table 3 Complications after </w:t>
      </w:r>
      <w:r w:rsidR="006A49DF" w:rsidRPr="002F6BA2">
        <w:rPr>
          <w:rFonts w:ascii="Book Antiqua" w:hAnsi="Book Antiqua" w:cs="Times New Roman"/>
          <w:b/>
        </w:rPr>
        <w:t xml:space="preserve">major liver resections in </w:t>
      </w:r>
      <w:r w:rsidR="006A49DF" w:rsidRPr="002F6BA2">
        <w:rPr>
          <w:rFonts w:ascii="Book Antiqua" w:hAnsi="Book Antiqua"/>
          <w:b/>
        </w:rPr>
        <w:t xml:space="preserve">patients undergoing major liver resections in a low volume </w:t>
      </w:r>
      <w:r w:rsidR="00DB0977" w:rsidRPr="002F6BA2">
        <w:rPr>
          <w:rFonts w:ascii="Book Antiqua" w:hAnsi="Book Antiqua"/>
          <w:b/>
        </w:rPr>
        <w:t xml:space="preserve">Caribbean </w:t>
      </w:r>
      <w:r w:rsidR="006A49DF" w:rsidRPr="002F6BA2">
        <w:rPr>
          <w:rFonts w:ascii="Book Antiqua" w:hAnsi="Book Antiqua"/>
          <w:b/>
        </w:rPr>
        <w:t>center</w:t>
      </w:r>
    </w:p>
    <w:tbl>
      <w:tblPr>
        <w:tblStyle w:val="TableGrid"/>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375"/>
        <w:gridCol w:w="863"/>
        <w:gridCol w:w="1030"/>
      </w:tblGrid>
      <w:tr w:rsidR="00986FAE" w:rsidRPr="002F6BA2" w14:paraId="70C589CE" w14:textId="77777777" w:rsidTr="00621F99">
        <w:tc>
          <w:tcPr>
            <w:tcW w:w="1350" w:type="dxa"/>
            <w:tcBorders>
              <w:top w:val="single" w:sz="4" w:space="0" w:color="auto"/>
              <w:bottom w:val="single" w:sz="4" w:space="0" w:color="auto"/>
            </w:tcBorders>
          </w:tcPr>
          <w:p w14:paraId="72DF519A" w14:textId="1855A75B" w:rsidR="00986FAE" w:rsidRPr="002F6BA2" w:rsidRDefault="00986FAE" w:rsidP="00E0569E">
            <w:pPr>
              <w:spacing w:line="360" w:lineRule="auto"/>
              <w:jc w:val="both"/>
              <w:rPr>
                <w:rFonts w:ascii="Book Antiqua" w:hAnsi="Book Antiqua" w:cs="Times New Roman"/>
                <w:b/>
              </w:rPr>
            </w:pPr>
            <w:r w:rsidRPr="002F6BA2">
              <w:rPr>
                <w:rFonts w:ascii="Book Antiqua" w:hAnsi="Book Antiqua" w:cs="Times New Roman"/>
                <w:b/>
              </w:rPr>
              <w:t>Morbid</w:t>
            </w:r>
            <w:r w:rsidR="00FB77F4" w:rsidRPr="002F6BA2">
              <w:rPr>
                <w:rFonts w:ascii="Book Antiqua" w:hAnsi="Book Antiqua" w:cs="Times New Roman"/>
                <w:b/>
              </w:rPr>
              <w:t>i</w:t>
            </w:r>
            <w:r w:rsidRPr="002F6BA2">
              <w:rPr>
                <w:rFonts w:ascii="Book Antiqua" w:hAnsi="Book Antiqua" w:cs="Times New Roman"/>
                <w:b/>
              </w:rPr>
              <w:t>ty</w:t>
            </w:r>
          </w:p>
        </w:tc>
        <w:tc>
          <w:tcPr>
            <w:tcW w:w="5627" w:type="dxa"/>
            <w:tcBorders>
              <w:top w:val="single" w:sz="4" w:space="0" w:color="auto"/>
              <w:bottom w:val="single" w:sz="4" w:space="0" w:color="auto"/>
            </w:tcBorders>
          </w:tcPr>
          <w:p w14:paraId="4DE267A9" w14:textId="00ECA355" w:rsidR="00986FAE" w:rsidRPr="002F6BA2" w:rsidRDefault="00986FAE" w:rsidP="00E0569E">
            <w:pPr>
              <w:spacing w:line="360" w:lineRule="auto"/>
              <w:jc w:val="both"/>
              <w:rPr>
                <w:rFonts w:ascii="Book Antiqua" w:eastAsia="SimSun" w:hAnsi="Book Antiqua" w:cs="Times New Roman"/>
                <w:b/>
                <w:lang w:eastAsia="zh-CN"/>
              </w:rPr>
            </w:pPr>
            <w:r w:rsidRPr="002F6BA2">
              <w:rPr>
                <w:rFonts w:ascii="Book Antiqua" w:hAnsi="Book Antiqua" w:cs="Times New Roman"/>
                <w:b/>
              </w:rPr>
              <w:t>Description</w:t>
            </w:r>
          </w:p>
        </w:tc>
        <w:tc>
          <w:tcPr>
            <w:tcW w:w="865" w:type="dxa"/>
            <w:tcBorders>
              <w:top w:val="single" w:sz="4" w:space="0" w:color="auto"/>
              <w:bottom w:val="single" w:sz="4" w:space="0" w:color="auto"/>
            </w:tcBorders>
          </w:tcPr>
          <w:p w14:paraId="01AFACEB" w14:textId="71B9A360" w:rsidR="00986FAE" w:rsidRPr="002F6BA2" w:rsidRDefault="00986A11" w:rsidP="00E0569E">
            <w:pPr>
              <w:spacing w:line="360" w:lineRule="auto"/>
              <w:jc w:val="both"/>
              <w:rPr>
                <w:rFonts w:ascii="Book Antiqua" w:eastAsia="SimSun" w:hAnsi="Book Antiqua" w:cs="Times New Roman"/>
                <w:b/>
                <w:i/>
                <w:lang w:eastAsia="zh-CN"/>
              </w:rPr>
            </w:pPr>
            <w:r w:rsidRPr="002F6BA2">
              <w:rPr>
                <w:rFonts w:ascii="Book Antiqua" w:hAnsi="Book Antiqua" w:cs="Times New Roman"/>
                <w:b/>
                <w:i/>
              </w:rPr>
              <w:t>n</w:t>
            </w:r>
          </w:p>
        </w:tc>
        <w:tc>
          <w:tcPr>
            <w:tcW w:w="992" w:type="dxa"/>
            <w:tcBorders>
              <w:top w:val="single" w:sz="4" w:space="0" w:color="auto"/>
              <w:bottom w:val="single" w:sz="4" w:space="0" w:color="auto"/>
            </w:tcBorders>
          </w:tcPr>
          <w:p w14:paraId="4B8963C6" w14:textId="7C897149" w:rsidR="00986FAE" w:rsidRPr="00DB0977" w:rsidRDefault="00DB0977" w:rsidP="00E0569E">
            <w:pPr>
              <w:spacing w:line="360" w:lineRule="auto"/>
              <w:jc w:val="both"/>
              <w:rPr>
                <w:rFonts w:ascii="Book Antiqua" w:eastAsia="SimSun" w:hAnsi="Book Antiqua" w:cs="Times New Roman"/>
                <w:b/>
                <w:lang w:eastAsia="zh-CN"/>
              </w:rPr>
            </w:pPr>
            <w:r>
              <w:rPr>
                <w:rFonts w:ascii="Book Antiqua" w:eastAsia="SimSun" w:hAnsi="Book Antiqua" w:cs="Times New Roman" w:hint="eastAsia"/>
                <w:b/>
                <w:lang w:eastAsia="zh-CN"/>
              </w:rPr>
              <w:t>Percent</w:t>
            </w:r>
          </w:p>
        </w:tc>
      </w:tr>
      <w:tr w:rsidR="00986FAE" w:rsidRPr="002F6BA2" w14:paraId="4A673397" w14:textId="77777777" w:rsidTr="00621F99">
        <w:tc>
          <w:tcPr>
            <w:tcW w:w="1350" w:type="dxa"/>
            <w:tcBorders>
              <w:top w:val="single" w:sz="4" w:space="0" w:color="auto"/>
            </w:tcBorders>
          </w:tcPr>
          <w:p w14:paraId="6544A3B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Overall</w:t>
            </w:r>
          </w:p>
        </w:tc>
        <w:tc>
          <w:tcPr>
            <w:tcW w:w="5627" w:type="dxa"/>
            <w:tcBorders>
              <w:top w:val="single" w:sz="4" w:space="0" w:color="auto"/>
            </w:tcBorders>
          </w:tcPr>
          <w:p w14:paraId="154A65E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Number of patients with any complication</w:t>
            </w:r>
          </w:p>
        </w:tc>
        <w:tc>
          <w:tcPr>
            <w:tcW w:w="865" w:type="dxa"/>
            <w:tcBorders>
              <w:top w:val="single" w:sz="4" w:space="0" w:color="auto"/>
            </w:tcBorders>
          </w:tcPr>
          <w:p w14:paraId="6233F308"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21/69</w:t>
            </w:r>
          </w:p>
        </w:tc>
        <w:tc>
          <w:tcPr>
            <w:tcW w:w="992" w:type="dxa"/>
            <w:tcBorders>
              <w:top w:val="single" w:sz="4" w:space="0" w:color="auto"/>
            </w:tcBorders>
          </w:tcPr>
          <w:p w14:paraId="7DFF68DF"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30.4%</w:t>
            </w:r>
          </w:p>
        </w:tc>
      </w:tr>
      <w:tr w:rsidR="00986FAE" w:rsidRPr="002F6BA2" w14:paraId="1570E53D" w14:textId="77777777" w:rsidTr="00621F99">
        <w:tc>
          <w:tcPr>
            <w:tcW w:w="1350" w:type="dxa"/>
          </w:tcPr>
          <w:p w14:paraId="7432F60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Minor</w:t>
            </w:r>
          </w:p>
        </w:tc>
        <w:tc>
          <w:tcPr>
            <w:tcW w:w="5627" w:type="dxa"/>
          </w:tcPr>
          <w:p w14:paraId="62146F82" w14:textId="77777777" w:rsidR="00986FAE" w:rsidRPr="002F6BA2" w:rsidRDefault="00986FAE" w:rsidP="00E0569E">
            <w:pPr>
              <w:spacing w:line="360" w:lineRule="auto"/>
              <w:jc w:val="both"/>
              <w:rPr>
                <w:rFonts w:ascii="Book Antiqua" w:hAnsi="Book Antiqua" w:cs="Times New Roman"/>
              </w:rPr>
            </w:pPr>
            <w:proofErr w:type="spellStart"/>
            <w:r w:rsidRPr="002F6BA2">
              <w:rPr>
                <w:rFonts w:ascii="Book Antiqua" w:hAnsi="Book Antiqua" w:cs="Times New Roman"/>
              </w:rPr>
              <w:t>Clavien-Dindo</w:t>
            </w:r>
            <w:proofErr w:type="spellEnd"/>
            <w:r w:rsidRPr="002F6BA2">
              <w:rPr>
                <w:rFonts w:ascii="Book Antiqua" w:hAnsi="Book Antiqua" w:cs="Times New Roman"/>
              </w:rPr>
              <w:t xml:space="preserve"> I or II</w:t>
            </w:r>
          </w:p>
        </w:tc>
        <w:tc>
          <w:tcPr>
            <w:tcW w:w="865" w:type="dxa"/>
          </w:tcPr>
          <w:p w14:paraId="4506C4D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17/69</w:t>
            </w:r>
          </w:p>
        </w:tc>
        <w:tc>
          <w:tcPr>
            <w:tcW w:w="992" w:type="dxa"/>
          </w:tcPr>
          <w:p w14:paraId="2FBA3430"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24.6%</w:t>
            </w:r>
          </w:p>
        </w:tc>
      </w:tr>
      <w:tr w:rsidR="00986FAE" w:rsidRPr="002F6BA2" w14:paraId="6A5C9845" w14:textId="77777777" w:rsidTr="00621F99">
        <w:tc>
          <w:tcPr>
            <w:tcW w:w="1350" w:type="dxa"/>
          </w:tcPr>
          <w:p w14:paraId="271719CC" w14:textId="77777777" w:rsidR="00986FAE" w:rsidRPr="002F6BA2" w:rsidRDefault="00986FAE" w:rsidP="00E0569E">
            <w:pPr>
              <w:spacing w:line="360" w:lineRule="auto"/>
              <w:jc w:val="both"/>
              <w:rPr>
                <w:rFonts w:ascii="Book Antiqua" w:hAnsi="Book Antiqua" w:cs="Times New Roman"/>
              </w:rPr>
            </w:pPr>
          </w:p>
        </w:tc>
        <w:tc>
          <w:tcPr>
            <w:tcW w:w="5627" w:type="dxa"/>
          </w:tcPr>
          <w:p w14:paraId="3C45694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Pneumonia</w:t>
            </w:r>
          </w:p>
        </w:tc>
        <w:tc>
          <w:tcPr>
            <w:tcW w:w="865" w:type="dxa"/>
          </w:tcPr>
          <w:p w14:paraId="4DE464D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p>
        </w:tc>
        <w:tc>
          <w:tcPr>
            <w:tcW w:w="992" w:type="dxa"/>
          </w:tcPr>
          <w:p w14:paraId="4DFC7D3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2.9%</w:t>
            </w:r>
          </w:p>
        </w:tc>
      </w:tr>
      <w:tr w:rsidR="00986FAE" w:rsidRPr="002F6BA2" w14:paraId="05EA10EB" w14:textId="77777777" w:rsidTr="00621F99">
        <w:tc>
          <w:tcPr>
            <w:tcW w:w="1350" w:type="dxa"/>
          </w:tcPr>
          <w:p w14:paraId="7D4A817A" w14:textId="77777777" w:rsidR="00986FAE" w:rsidRPr="002F6BA2" w:rsidRDefault="00986FAE" w:rsidP="00E0569E">
            <w:pPr>
              <w:spacing w:line="360" w:lineRule="auto"/>
              <w:jc w:val="both"/>
              <w:rPr>
                <w:rFonts w:ascii="Book Antiqua" w:hAnsi="Book Antiqua" w:cs="Times New Roman"/>
              </w:rPr>
            </w:pPr>
          </w:p>
        </w:tc>
        <w:tc>
          <w:tcPr>
            <w:tcW w:w="5627" w:type="dxa"/>
          </w:tcPr>
          <w:p w14:paraId="2E56338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Deep Vein Thrombosis</w:t>
            </w:r>
          </w:p>
        </w:tc>
        <w:tc>
          <w:tcPr>
            <w:tcW w:w="865" w:type="dxa"/>
          </w:tcPr>
          <w:p w14:paraId="3C03DF5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p>
        </w:tc>
        <w:tc>
          <w:tcPr>
            <w:tcW w:w="992" w:type="dxa"/>
          </w:tcPr>
          <w:p w14:paraId="7B9B0A60"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2.9%</w:t>
            </w:r>
          </w:p>
        </w:tc>
      </w:tr>
      <w:tr w:rsidR="00986FAE" w:rsidRPr="002F6BA2" w14:paraId="70165AFA" w14:textId="77777777" w:rsidTr="00621F99">
        <w:tc>
          <w:tcPr>
            <w:tcW w:w="1350" w:type="dxa"/>
          </w:tcPr>
          <w:p w14:paraId="7F97CD93" w14:textId="77777777" w:rsidR="00986FAE" w:rsidRPr="002F6BA2" w:rsidRDefault="00986FAE" w:rsidP="00E0569E">
            <w:pPr>
              <w:spacing w:line="360" w:lineRule="auto"/>
              <w:jc w:val="both"/>
              <w:rPr>
                <w:rFonts w:ascii="Book Antiqua" w:hAnsi="Book Antiqua" w:cs="Times New Roman"/>
              </w:rPr>
            </w:pPr>
          </w:p>
        </w:tc>
        <w:tc>
          <w:tcPr>
            <w:tcW w:w="5627" w:type="dxa"/>
          </w:tcPr>
          <w:p w14:paraId="7DB6882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Surgical site infections</w:t>
            </w:r>
          </w:p>
        </w:tc>
        <w:tc>
          <w:tcPr>
            <w:tcW w:w="865" w:type="dxa"/>
          </w:tcPr>
          <w:p w14:paraId="5E92DEE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p>
        </w:tc>
        <w:tc>
          <w:tcPr>
            <w:tcW w:w="992" w:type="dxa"/>
          </w:tcPr>
          <w:p w14:paraId="437EBC9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2.9%</w:t>
            </w:r>
          </w:p>
        </w:tc>
      </w:tr>
      <w:tr w:rsidR="00986FAE" w:rsidRPr="002F6BA2" w14:paraId="103F27D9" w14:textId="77777777" w:rsidTr="00621F99">
        <w:tc>
          <w:tcPr>
            <w:tcW w:w="1350" w:type="dxa"/>
          </w:tcPr>
          <w:p w14:paraId="24AD0C67" w14:textId="77777777" w:rsidR="00986FAE" w:rsidRPr="002F6BA2" w:rsidRDefault="00986FAE" w:rsidP="00E0569E">
            <w:pPr>
              <w:spacing w:line="360" w:lineRule="auto"/>
              <w:jc w:val="both"/>
              <w:rPr>
                <w:rFonts w:ascii="Book Antiqua" w:hAnsi="Book Antiqua" w:cs="Times New Roman"/>
              </w:rPr>
            </w:pPr>
          </w:p>
        </w:tc>
        <w:tc>
          <w:tcPr>
            <w:tcW w:w="5627" w:type="dxa"/>
          </w:tcPr>
          <w:p w14:paraId="1DC18E55"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Bile leaks</w:t>
            </w:r>
          </w:p>
        </w:tc>
        <w:tc>
          <w:tcPr>
            <w:tcW w:w="865" w:type="dxa"/>
          </w:tcPr>
          <w:p w14:paraId="257E0E3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w:t>
            </w:r>
          </w:p>
        </w:tc>
        <w:tc>
          <w:tcPr>
            <w:tcW w:w="992" w:type="dxa"/>
          </w:tcPr>
          <w:p w14:paraId="6FF4752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r w:rsidR="00986FAE" w:rsidRPr="002F6BA2" w14:paraId="686C6388" w14:textId="77777777" w:rsidTr="00621F99">
        <w:tc>
          <w:tcPr>
            <w:tcW w:w="1350" w:type="dxa"/>
          </w:tcPr>
          <w:p w14:paraId="61E858D1" w14:textId="77777777" w:rsidR="00986FAE" w:rsidRPr="002F6BA2" w:rsidRDefault="00986FAE" w:rsidP="00E0569E">
            <w:pPr>
              <w:spacing w:line="360" w:lineRule="auto"/>
              <w:jc w:val="both"/>
              <w:rPr>
                <w:rFonts w:ascii="Book Antiqua" w:hAnsi="Book Antiqua" w:cs="Times New Roman"/>
              </w:rPr>
            </w:pPr>
          </w:p>
        </w:tc>
        <w:tc>
          <w:tcPr>
            <w:tcW w:w="5627" w:type="dxa"/>
          </w:tcPr>
          <w:p w14:paraId="29A4317A" w14:textId="3921E41A"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ISGLS Grade-</w:t>
            </w:r>
            <w:r w:rsidR="00986FAE" w:rsidRPr="002F6BA2">
              <w:rPr>
                <w:rFonts w:ascii="Book Antiqua" w:hAnsi="Book Antiqua" w:cs="Times New Roman"/>
              </w:rPr>
              <w:t>B</w:t>
            </w:r>
            <w:r w:rsidR="00F428EA" w:rsidRPr="002F6BA2">
              <w:rPr>
                <w:rFonts w:ascii="Book Antiqua" w:hAnsi="Book Antiqua" w:cs="Times New Roman"/>
              </w:rPr>
              <w:t xml:space="preserve"> post-hepatic liver failure </w:t>
            </w:r>
          </w:p>
        </w:tc>
        <w:tc>
          <w:tcPr>
            <w:tcW w:w="865" w:type="dxa"/>
          </w:tcPr>
          <w:p w14:paraId="1B0AF03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7</w:t>
            </w:r>
          </w:p>
        </w:tc>
        <w:tc>
          <w:tcPr>
            <w:tcW w:w="992" w:type="dxa"/>
          </w:tcPr>
          <w:p w14:paraId="0DAE07C2"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10.1%</w:t>
            </w:r>
          </w:p>
        </w:tc>
      </w:tr>
      <w:tr w:rsidR="00986FAE" w:rsidRPr="002F6BA2" w14:paraId="31FEE7B2" w14:textId="77777777" w:rsidTr="00621F99">
        <w:tc>
          <w:tcPr>
            <w:tcW w:w="1350" w:type="dxa"/>
          </w:tcPr>
          <w:p w14:paraId="2133523E"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Major</w:t>
            </w:r>
          </w:p>
        </w:tc>
        <w:tc>
          <w:tcPr>
            <w:tcW w:w="5627" w:type="dxa"/>
          </w:tcPr>
          <w:p w14:paraId="48E6D556" w14:textId="77777777" w:rsidR="00986FAE" w:rsidRPr="002F6BA2" w:rsidRDefault="00986FAE" w:rsidP="00E0569E">
            <w:pPr>
              <w:spacing w:line="360" w:lineRule="auto"/>
              <w:jc w:val="both"/>
              <w:rPr>
                <w:rFonts w:ascii="Book Antiqua" w:hAnsi="Book Antiqua" w:cs="Times New Roman"/>
              </w:rPr>
            </w:pPr>
            <w:proofErr w:type="spellStart"/>
            <w:r w:rsidRPr="002F6BA2">
              <w:rPr>
                <w:rFonts w:ascii="Book Antiqua" w:hAnsi="Book Antiqua" w:cs="Times New Roman"/>
              </w:rPr>
              <w:t>Clavien-Dindo</w:t>
            </w:r>
            <w:proofErr w:type="spellEnd"/>
            <w:r w:rsidRPr="002F6BA2">
              <w:rPr>
                <w:rFonts w:ascii="Book Antiqua" w:hAnsi="Book Antiqua" w:cs="Times New Roman"/>
              </w:rPr>
              <w:t xml:space="preserve"> III or IV</w:t>
            </w:r>
          </w:p>
        </w:tc>
        <w:tc>
          <w:tcPr>
            <w:tcW w:w="865" w:type="dxa"/>
          </w:tcPr>
          <w:p w14:paraId="5A9322A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11/69</w:t>
            </w:r>
          </w:p>
        </w:tc>
        <w:tc>
          <w:tcPr>
            <w:tcW w:w="992" w:type="dxa"/>
          </w:tcPr>
          <w:p w14:paraId="59A5356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15.9%</w:t>
            </w:r>
          </w:p>
        </w:tc>
      </w:tr>
      <w:tr w:rsidR="00986FAE" w:rsidRPr="002F6BA2" w14:paraId="7886546F" w14:textId="77777777" w:rsidTr="00621F99">
        <w:tc>
          <w:tcPr>
            <w:tcW w:w="1350" w:type="dxa"/>
          </w:tcPr>
          <w:p w14:paraId="1B0B5662" w14:textId="77777777" w:rsidR="00986FAE" w:rsidRPr="002F6BA2" w:rsidRDefault="00986FAE" w:rsidP="00E0569E">
            <w:pPr>
              <w:spacing w:line="360" w:lineRule="auto"/>
              <w:jc w:val="both"/>
              <w:rPr>
                <w:rFonts w:ascii="Book Antiqua" w:hAnsi="Book Antiqua" w:cs="Times New Roman"/>
              </w:rPr>
            </w:pPr>
          </w:p>
        </w:tc>
        <w:tc>
          <w:tcPr>
            <w:tcW w:w="5627" w:type="dxa"/>
          </w:tcPr>
          <w:p w14:paraId="1CFDA25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Anastomotic dehiscence</w:t>
            </w:r>
          </w:p>
        </w:tc>
        <w:tc>
          <w:tcPr>
            <w:tcW w:w="865" w:type="dxa"/>
          </w:tcPr>
          <w:p w14:paraId="494A2BB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w:t>
            </w:r>
          </w:p>
        </w:tc>
        <w:tc>
          <w:tcPr>
            <w:tcW w:w="992" w:type="dxa"/>
          </w:tcPr>
          <w:p w14:paraId="3D7CD1B8"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w:t>
            </w:r>
          </w:p>
        </w:tc>
      </w:tr>
      <w:tr w:rsidR="00986FAE" w:rsidRPr="002F6BA2" w14:paraId="33953491" w14:textId="77777777" w:rsidTr="00621F99">
        <w:tc>
          <w:tcPr>
            <w:tcW w:w="1350" w:type="dxa"/>
          </w:tcPr>
          <w:p w14:paraId="5462294C" w14:textId="77777777" w:rsidR="00986FAE" w:rsidRPr="002F6BA2" w:rsidRDefault="00986FAE" w:rsidP="00E0569E">
            <w:pPr>
              <w:spacing w:line="360" w:lineRule="auto"/>
              <w:jc w:val="both"/>
              <w:rPr>
                <w:rFonts w:ascii="Book Antiqua" w:hAnsi="Book Antiqua" w:cs="Times New Roman"/>
              </w:rPr>
            </w:pPr>
          </w:p>
        </w:tc>
        <w:tc>
          <w:tcPr>
            <w:tcW w:w="5627" w:type="dxa"/>
          </w:tcPr>
          <w:p w14:paraId="54D735EE"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Intra-abdominal collection</w:t>
            </w:r>
          </w:p>
        </w:tc>
        <w:tc>
          <w:tcPr>
            <w:tcW w:w="865" w:type="dxa"/>
          </w:tcPr>
          <w:p w14:paraId="5F3CC5D3"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w:t>
            </w:r>
          </w:p>
        </w:tc>
        <w:tc>
          <w:tcPr>
            <w:tcW w:w="992" w:type="dxa"/>
          </w:tcPr>
          <w:p w14:paraId="397E0BB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r w:rsidR="00986FAE" w:rsidRPr="002F6BA2" w14:paraId="5049ADF7" w14:textId="77777777" w:rsidTr="00621F99">
        <w:tc>
          <w:tcPr>
            <w:tcW w:w="1350" w:type="dxa"/>
          </w:tcPr>
          <w:p w14:paraId="7E0E6F85" w14:textId="77777777" w:rsidR="00986FAE" w:rsidRPr="002F6BA2" w:rsidRDefault="00986FAE" w:rsidP="00E0569E">
            <w:pPr>
              <w:spacing w:line="360" w:lineRule="auto"/>
              <w:jc w:val="both"/>
              <w:rPr>
                <w:rFonts w:ascii="Book Antiqua" w:hAnsi="Book Antiqua" w:cs="Times New Roman"/>
              </w:rPr>
            </w:pPr>
          </w:p>
        </w:tc>
        <w:tc>
          <w:tcPr>
            <w:tcW w:w="5627" w:type="dxa"/>
          </w:tcPr>
          <w:p w14:paraId="0AD9412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Right hepatic artery injury</w:t>
            </w:r>
          </w:p>
        </w:tc>
        <w:tc>
          <w:tcPr>
            <w:tcW w:w="865" w:type="dxa"/>
          </w:tcPr>
          <w:p w14:paraId="4BA4FDC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w:t>
            </w:r>
          </w:p>
        </w:tc>
        <w:tc>
          <w:tcPr>
            <w:tcW w:w="992" w:type="dxa"/>
          </w:tcPr>
          <w:p w14:paraId="13A8DD9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w:t>
            </w:r>
          </w:p>
        </w:tc>
      </w:tr>
      <w:tr w:rsidR="00986FAE" w:rsidRPr="002F6BA2" w14:paraId="0E810E01" w14:textId="77777777" w:rsidTr="00621F99">
        <w:tc>
          <w:tcPr>
            <w:tcW w:w="1350" w:type="dxa"/>
          </w:tcPr>
          <w:p w14:paraId="35A3BAD7" w14:textId="77777777" w:rsidR="00986FAE" w:rsidRPr="002F6BA2" w:rsidRDefault="00986FAE" w:rsidP="00E0569E">
            <w:pPr>
              <w:spacing w:line="360" w:lineRule="auto"/>
              <w:jc w:val="both"/>
              <w:rPr>
                <w:rFonts w:ascii="Book Antiqua" w:hAnsi="Book Antiqua" w:cs="Times New Roman"/>
              </w:rPr>
            </w:pPr>
          </w:p>
        </w:tc>
        <w:tc>
          <w:tcPr>
            <w:tcW w:w="5627" w:type="dxa"/>
          </w:tcPr>
          <w:p w14:paraId="6543A95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Strangulated internal hernia</w:t>
            </w:r>
          </w:p>
        </w:tc>
        <w:tc>
          <w:tcPr>
            <w:tcW w:w="865" w:type="dxa"/>
          </w:tcPr>
          <w:p w14:paraId="6FC4434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w:t>
            </w:r>
          </w:p>
        </w:tc>
        <w:tc>
          <w:tcPr>
            <w:tcW w:w="992" w:type="dxa"/>
          </w:tcPr>
          <w:p w14:paraId="5755B802"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w:t>
            </w:r>
          </w:p>
        </w:tc>
      </w:tr>
      <w:tr w:rsidR="00986FAE" w:rsidRPr="002F6BA2" w14:paraId="1F97B3B7" w14:textId="77777777" w:rsidTr="00621F99">
        <w:tc>
          <w:tcPr>
            <w:tcW w:w="1350" w:type="dxa"/>
          </w:tcPr>
          <w:p w14:paraId="0802F7B6" w14:textId="77777777" w:rsidR="00986FAE" w:rsidRPr="002F6BA2" w:rsidRDefault="00986FAE" w:rsidP="00E0569E">
            <w:pPr>
              <w:spacing w:line="360" w:lineRule="auto"/>
              <w:jc w:val="both"/>
              <w:rPr>
                <w:rFonts w:ascii="Book Antiqua" w:hAnsi="Book Antiqua" w:cs="Times New Roman"/>
              </w:rPr>
            </w:pPr>
          </w:p>
        </w:tc>
        <w:tc>
          <w:tcPr>
            <w:tcW w:w="5627" w:type="dxa"/>
          </w:tcPr>
          <w:p w14:paraId="74E5AF32" w14:textId="4C551241"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ISGLS Grade-</w:t>
            </w:r>
            <w:r w:rsidR="00986FAE" w:rsidRPr="002F6BA2">
              <w:rPr>
                <w:rFonts w:ascii="Book Antiqua" w:hAnsi="Book Antiqua" w:cs="Times New Roman"/>
              </w:rPr>
              <w:t xml:space="preserve">C </w:t>
            </w:r>
            <w:r w:rsidR="008C563B" w:rsidRPr="002F6BA2">
              <w:rPr>
                <w:rFonts w:ascii="Book Antiqua" w:hAnsi="Book Antiqua" w:cs="Times New Roman"/>
              </w:rPr>
              <w:t>post-hepatic liver failure</w:t>
            </w:r>
          </w:p>
        </w:tc>
        <w:tc>
          <w:tcPr>
            <w:tcW w:w="865" w:type="dxa"/>
          </w:tcPr>
          <w:p w14:paraId="2A7F0634"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w:t>
            </w:r>
          </w:p>
        </w:tc>
        <w:tc>
          <w:tcPr>
            <w:tcW w:w="992" w:type="dxa"/>
          </w:tcPr>
          <w:p w14:paraId="661DC83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r w:rsidR="00986FAE" w:rsidRPr="002F6BA2" w14:paraId="6D25DDE0" w14:textId="77777777" w:rsidTr="00621F99">
        <w:trPr>
          <w:trHeight w:val="2532"/>
        </w:trPr>
        <w:tc>
          <w:tcPr>
            <w:tcW w:w="1350" w:type="dxa"/>
          </w:tcPr>
          <w:p w14:paraId="19D62802"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Mortality</w:t>
            </w:r>
          </w:p>
        </w:tc>
        <w:tc>
          <w:tcPr>
            <w:tcW w:w="5627" w:type="dxa"/>
          </w:tcPr>
          <w:p w14:paraId="47C994DD" w14:textId="78DD84C8"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30-</w:t>
            </w:r>
            <w:r w:rsidR="008C563B">
              <w:rPr>
                <w:rFonts w:ascii="Book Antiqua" w:eastAsia="SimSun" w:hAnsi="Book Antiqua" w:cs="Times New Roman" w:hint="eastAsia"/>
                <w:lang w:eastAsia="zh-CN"/>
              </w:rPr>
              <w:t>d</w:t>
            </w:r>
            <w:r w:rsidRPr="002F6BA2">
              <w:rPr>
                <w:rFonts w:ascii="Book Antiqua" w:hAnsi="Book Antiqua" w:cs="Times New Roman"/>
              </w:rPr>
              <w:t xml:space="preserve"> mortality: All causes</w:t>
            </w:r>
          </w:p>
          <w:p w14:paraId="1B60CEB5" w14:textId="702007B4"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 xml:space="preserve">(1) 69 </w:t>
            </w:r>
            <w:proofErr w:type="spellStart"/>
            <w:r w:rsidR="005977EF">
              <w:rPr>
                <w:rFonts w:ascii="Book Antiqua" w:eastAsia="SimSun" w:hAnsi="Book Antiqua" w:cs="Times New Roman" w:hint="eastAsia"/>
                <w:lang w:eastAsia="zh-CN"/>
              </w:rPr>
              <w:t>yr</w:t>
            </w:r>
            <w:proofErr w:type="spellEnd"/>
            <w:r w:rsidRPr="002F6BA2">
              <w:rPr>
                <w:rFonts w:ascii="Book Antiqua" w:hAnsi="Book Antiqua" w:cs="Times New Roman"/>
              </w:rPr>
              <w:t>-old man</w:t>
            </w:r>
            <w:r w:rsidR="00986FAE" w:rsidRPr="002F6BA2">
              <w:rPr>
                <w:rFonts w:ascii="Book Antiqua" w:hAnsi="Book Antiqua" w:cs="Times New Roman"/>
              </w:rPr>
              <w:t xml:space="preserve">: Sepsis after bladder leak </w:t>
            </w:r>
            <w:r w:rsidR="0004109A" w:rsidRPr="002F6BA2">
              <w:rPr>
                <w:rFonts w:ascii="Book Antiqua" w:hAnsi="Book Antiqua" w:cs="Times New Roman"/>
              </w:rPr>
              <w:t>after</w:t>
            </w:r>
            <w:r w:rsidR="00986FAE" w:rsidRPr="002F6BA2">
              <w:rPr>
                <w:rFonts w:ascii="Book Antiqua" w:hAnsi="Book Antiqua" w:cs="Times New Roman"/>
              </w:rPr>
              <w:t xml:space="preserve"> </w:t>
            </w:r>
            <w:proofErr w:type="spellStart"/>
            <w:r w:rsidRPr="002F6BA2">
              <w:rPr>
                <w:rFonts w:ascii="Book Antiqua" w:hAnsi="Book Antiqua" w:cs="Times New Roman"/>
              </w:rPr>
              <w:t>abdomino</w:t>
            </w:r>
            <w:proofErr w:type="spellEnd"/>
            <w:r w:rsidRPr="002F6BA2">
              <w:rPr>
                <w:rFonts w:ascii="Book Antiqua" w:hAnsi="Book Antiqua" w:cs="Times New Roman"/>
              </w:rPr>
              <w:t>-perineal resection</w:t>
            </w:r>
            <w:r w:rsidR="00986FAE" w:rsidRPr="002F6BA2">
              <w:rPr>
                <w:rFonts w:ascii="Book Antiqua" w:hAnsi="Book Antiqua" w:cs="Times New Roman"/>
              </w:rPr>
              <w:t xml:space="preserve"> for synchronous </w:t>
            </w:r>
            <w:r w:rsidRPr="002F6BA2">
              <w:rPr>
                <w:rFonts w:ascii="Book Antiqua" w:hAnsi="Book Antiqua" w:cs="Times New Roman"/>
              </w:rPr>
              <w:t>colorectal liver metastases</w:t>
            </w:r>
          </w:p>
          <w:p w14:paraId="6BE6C939" w14:textId="5518DC06"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r w:rsidR="0004109A" w:rsidRPr="002F6BA2">
              <w:rPr>
                <w:rFonts w:ascii="Book Antiqua" w:hAnsi="Book Antiqua" w:cs="Times New Roman"/>
              </w:rPr>
              <w:t xml:space="preserve"> 80</w:t>
            </w:r>
            <w:r w:rsidR="00C05BCE" w:rsidRPr="002F6BA2">
              <w:rPr>
                <w:rFonts w:ascii="Book Antiqua" w:hAnsi="Book Antiqua" w:cs="Times New Roman"/>
              </w:rPr>
              <w:t xml:space="preserve"> </w:t>
            </w:r>
            <w:proofErr w:type="spellStart"/>
            <w:r w:rsidR="005977EF">
              <w:rPr>
                <w:rFonts w:ascii="Book Antiqua" w:eastAsia="SimSun" w:hAnsi="Book Antiqua" w:cs="Times New Roman" w:hint="eastAsia"/>
                <w:lang w:eastAsia="zh-CN"/>
              </w:rPr>
              <w:t>yr</w:t>
            </w:r>
            <w:proofErr w:type="spellEnd"/>
            <w:r w:rsidR="00C05BCE" w:rsidRPr="002F6BA2">
              <w:rPr>
                <w:rFonts w:ascii="Book Antiqua" w:hAnsi="Book Antiqua" w:cs="Times New Roman"/>
              </w:rPr>
              <w:t>-old man</w:t>
            </w:r>
            <w:r w:rsidR="0004109A" w:rsidRPr="002F6BA2">
              <w:rPr>
                <w:rFonts w:ascii="Book Antiqua" w:hAnsi="Book Antiqua" w:cs="Times New Roman"/>
              </w:rPr>
              <w:t>: bile leak after extended right</w:t>
            </w:r>
            <w:r w:rsidRPr="002F6BA2">
              <w:rPr>
                <w:rFonts w:ascii="Book Antiqua" w:hAnsi="Book Antiqua" w:cs="Times New Roman"/>
              </w:rPr>
              <w:t xml:space="preserve"> hepatectomy for </w:t>
            </w:r>
            <w:r w:rsidR="00C05BCE" w:rsidRPr="002F6BA2">
              <w:rPr>
                <w:rFonts w:ascii="Book Antiqua" w:hAnsi="Book Antiqua" w:cs="Times New Roman"/>
              </w:rPr>
              <w:t>colorectal liver metastases</w:t>
            </w:r>
          </w:p>
          <w:p w14:paraId="0FC276E3" w14:textId="0E09C477"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 xml:space="preserve">(3) 69 </w:t>
            </w:r>
            <w:proofErr w:type="spellStart"/>
            <w:r w:rsidR="005977EF">
              <w:rPr>
                <w:rFonts w:ascii="Book Antiqua" w:eastAsia="SimSun" w:hAnsi="Book Antiqua" w:cs="Times New Roman" w:hint="eastAsia"/>
                <w:lang w:eastAsia="zh-CN"/>
              </w:rPr>
              <w:t>yr</w:t>
            </w:r>
            <w:proofErr w:type="spellEnd"/>
            <w:r w:rsidRPr="002F6BA2">
              <w:rPr>
                <w:rFonts w:ascii="Book Antiqua" w:hAnsi="Book Antiqua" w:cs="Times New Roman"/>
              </w:rPr>
              <w:t>-old woman</w:t>
            </w:r>
            <w:r w:rsidR="00986FAE" w:rsidRPr="002F6BA2">
              <w:rPr>
                <w:rFonts w:ascii="Book Antiqua" w:hAnsi="Book Antiqua" w:cs="Times New Roman"/>
              </w:rPr>
              <w:t xml:space="preserve">: </w:t>
            </w:r>
            <w:r w:rsidRPr="002F6BA2">
              <w:rPr>
                <w:rFonts w:ascii="Book Antiqua" w:hAnsi="Book Antiqua" w:cs="Times New Roman"/>
              </w:rPr>
              <w:t xml:space="preserve">Post-Hepatic Liver Failure </w:t>
            </w:r>
            <w:r w:rsidR="00986FAE" w:rsidRPr="002F6BA2">
              <w:rPr>
                <w:rFonts w:ascii="Book Antiqua" w:hAnsi="Book Antiqua" w:cs="Times New Roman"/>
              </w:rPr>
              <w:t>after extende</w:t>
            </w:r>
            <w:r w:rsidR="0004109A" w:rsidRPr="002F6BA2">
              <w:rPr>
                <w:rFonts w:ascii="Book Antiqua" w:hAnsi="Book Antiqua" w:cs="Times New Roman"/>
              </w:rPr>
              <w:t>d right</w:t>
            </w:r>
            <w:r w:rsidR="00986FAE" w:rsidRPr="002F6BA2">
              <w:rPr>
                <w:rFonts w:ascii="Book Antiqua" w:hAnsi="Book Antiqua" w:cs="Times New Roman"/>
              </w:rPr>
              <w:t xml:space="preserve"> hepatectomy for </w:t>
            </w:r>
            <w:r w:rsidRPr="002F6BA2">
              <w:rPr>
                <w:rFonts w:ascii="Book Antiqua" w:hAnsi="Book Antiqua" w:cs="Times New Roman"/>
              </w:rPr>
              <w:t>hepatocellular carcinoma</w:t>
            </w:r>
          </w:p>
          <w:p w14:paraId="32579A96" w14:textId="1969C439" w:rsidR="00986FAE" w:rsidRPr="002F6BA2" w:rsidRDefault="00C05BCE" w:rsidP="005977EF">
            <w:pPr>
              <w:spacing w:line="360" w:lineRule="auto"/>
              <w:jc w:val="both"/>
              <w:rPr>
                <w:rFonts w:ascii="Book Antiqua" w:hAnsi="Book Antiqua" w:cs="Times New Roman"/>
              </w:rPr>
            </w:pPr>
            <w:r w:rsidRPr="002F6BA2">
              <w:rPr>
                <w:rFonts w:ascii="Book Antiqua" w:hAnsi="Book Antiqua" w:cs="Times New Roman"/>
              </w:rPr>
              <w:t xml:space="preserve">(4) 79 </w:t>
            </w:r>
            <w:proofErr w:type="spellStart"/>
            <w:r w:rsidR="005977EF">
              <w:rPr>
                <w:rFonts w:ascii="Book Antiqua" w:eastAsia="SimSun" w:hAnsi="Book Antiqua" w:cs="Times New Roman" w:hint="eastAsia"/>
                <w:lang w:eastAsia="zh-CN"/>
              </w:rPr>
              <w:t>yr</w:t>
            </w:r>
            <w:proofErr w:type="spellEnd"/>
            <w:r w:rsidRPr="002F6BA2">
              <w:rPr>
                <w:rFonts w:ascii="Book Antiqua" w:hAnsi="Book Antiqua" w:cs="Times New Roman"/>
              </w:rPr>
              <w:t>-old man</w:t>
            </w:r>
            <w:r w:rsidR="00986FAE" w:rsidRPr="002F6BA2">
              <w:rPr>
                <w:rFonts w:ascii="Book Antiqua" w:hAnsi="Book Antiqua" w:cs="Times New Roman"/>
              </w:rPr>
              <w:t>: A</w:t>
            </w:r>
            <w:r w:rsidR="0004109A" w:rsidRPr="002F6BA2">
              <w:rPr>
                <w:rFonts w:ascii="Book Antiqua" w:hAnsi="Book Antiqua" w:cs="Times New Roman"/>
              </w:rPr>
              <w:t>nastomotic leak after extended right</w:t>
            </w:r>
            <w:r w:rsidR="00986FAE" w:rsidRPr="002F6BA2">
              <w:rPr>
                <w:rFonts w:ascii="Book Antiqua" w:hAnsi="Book Antiqua" w:cs="Times New Roman"/>
              </w:rPr>
              <w:t xml:space="preserve"> hepatectomy for hilar cholangiocarcinoma</w:t>
            </w:r>
          </w:p>
        </w:tc>
        <w:tc>
          <w:tcPr>
            <w:tcW w:w="865" w:type="dxa"/>
          </w:tcPr>
          <w:p w14:paraId="65D24834"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4/69</w:t>
            </w:r>
          </w:p>
        </w:tc>
        <w:tc>
          <w:tcPr>
            <w:tcW w:w="992" w:type="dxa"/>
          </w:tcPr>
          <w:p w14:paraId="4F28D95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bl>
    <w:p w14:paraId="08660F63" w14:textId="77777777" w:rsidR="007C3FC5" w:rsidRPr="002F6BA2" w:rsidRDefault="007C3FC5" w:rsidP="00E0569E">
      <w:pPr>
        <w:spacing w:line="360" w:lineRule="auto"/>
        <w:jc w:val="both"/>
        <w:rPr>
          <w:rFonts w:ascii="Book Antiqua" w:hAnsi="Book Antiqua" w:cs="Times New Roman"/>
        </w:rPr>
      </w:pPr>
    </w:p>
    <w:p w14:paraId="4F9314BC" w14:textId="77777777" w:rsidR="00EE7248" w:rsidRPr="002F6BA2" w:rsidRDefault="00EE7248" w:rsidP="00E0569E">
      <w:pPr>
        <w:spacing w:line="360" w:lineRule="auto"/>
        <w:jc w:val="both"/>
        <w:rPr>
          <w:rFonts w:ascii="Book Antiqua" w:hAnsi="Book Antiqua" w:cs="Times New Roman"/>
        </w:rPr>
      </w:pPr>
    </w:p>
    <w:p w14:paraId="588F48C9" w14:textId="77777777" w:rsidR="00EE7248" w:rsidRPr="002F6BA2" w:rsidRDefault="00EE7248" w:rsidP="00E0569E">
      <w:pPr>
        <w:spacing w:line="360" w:lineRule="auto"/>
        <w:jc w:val="both"/>
        <w:rPr>
          <w:rFonts w:ascii="Book Antiqua" w:hAnsi="Book Antiqua" w:cs="Times New Roman"/>
        </w:rPr>
      </w:pPr>
    </w:p>
    <w:p w14:paraId="71FBC4C3" w14:textId="4EAB0A55" w:rsidR="00722FF6" w:rsidRPr="002F6BA2" w:rsidRDefault="002757F9" w:rsidP="00E0569E">
      <w:pPr>
        <w:spacing w:line="360" w:lineRule="auto"/>
        <w:jc w:val="both"/>
        <w:rPr>
          <w:rFonts w:ascii="Book Antiqua" w:hAnsi="Book Antiqua" w:cs="Times New Roman"/>
        </w:rPr>
      </w:pPr>
      <w:r w:rsidRPr="002757F9">
        <w:rPr>
          <w:rFonts w:ascii="Book Antiqua" w:hAnsi="Book Antiqua" w:cs="Times New Roman"/>
          <w:noProof/>
        </w:rPr>
        <w:lastRenderedPageBreak/>
        <w:drawing>
          <wp:inline distT="0" distB="0" distL="0" distR="0" wp14:anchorId="12B83679" wp14:editId="400E8065">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638" cy="3429479"/>
                    </a:xfrm>
                    <a:prstGeom prst="rect">
                      <a:avLst/>
                    </a:prstGeom>
                  </pic:spPr>
                </pic:pic>
              </a:graphicData>
            </a:graphic>
          </wp:inline>
        </w:drawing>
      </w:r>
    </w:p>
    <w:p w14:paraId="62B86852" w14:textId="74BEA51D" w:rsidR="00722FF6" w:rsidRPr="00E0569E" w:rsidRDefault="00621F99" w:rsidP="00E0569E">
      <w:pPr>
        <w:spacing w:line="360" w:lineRule="auto"/>
        <w:jc w:val="both"/>
        <w:rPr>
          <w:rFonts w:ascii="Book Antiqua" w:eastAsia="SimSun" w:hAnsi="Book Antiqua" w:cs="Times New Roman"/>
          <w:b/>
          <w:lang w:eastAsia="zh-CN"/>
        </w:rPr>
      </w:pPr>
      <w:r w:rsidRPr="002F6BA2">
        <w:rPr>
          <w:rFonts w:ascii="Book Antiqua" w:hAnsi="Book Antiqua" w:cs="Times New Roman"/>
          <w:b/>
        </w:rPr>
        <w:t>Figure 1</w:t>
      </w:r>
      <w:r w:rsidR="00EE7248" w:rsidRPr="002F6BA2">
        <w:rPr>
          <w:rFonts w:ascii="Book Antiqua" w:hAnsi="Book Antiqua" w:cs="Times New Roman"/>
          <w:b/>
        </w:rPr>
        <w:t xml:space="preserve"> Chronologic relationship of </w:t>
      </w:r>
      <w:r w:rsidR="00982105" w:rsidRPr="002F6BA2">
        <w:rPr>
          <w:rFonts w:ascii="Book Antiqua" w:hAnsi="Book Antiqua" w:cs="Times New Roman"/>
          <w:b/>
        </w:rPr>
        <w:t>major liver resections</w:t>
      </w:r>
      <w:r w:rsidR="00614D88" w:rsidRPr="002F6BA2">
        <w:rPr>
          <w:rFonts w:ascii="Book Antiqua" w:hAnsi="Book Antiqua" w:cs="Times New Roman"/>
          <w:b/>
        </w:rPr>
        <w:t xml:space="preserve"> performed</w:t>
      </w:r>
      <w:r w:rsidRPr="002F6BA2">
        <w:rPr>
          <w:rFonts w:ascii="Book Antiqua" w:eastAsia="SimSun" w:hAnsi="Book Antiqua" w:cs="Times New Roman"/>
          <w:b/>
          <w:lang w:eastAsia="zh-CN"/>
        </w:rPr>
        <w:t>.</w:t>
      </w:r>
    </w:p>
    <w:sectPr w:rsidR="00722FF6" w:rsidRPr="00E0569E" w:rsidSect="003C70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default"/>
    <w:sig w:usb0="00000000" w:usb1="00000000" w:usb2="00000010" w:usb3="00000000" w:csb0="00040001"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831A1"/>
    <w:multiLevelType w:val="hybridMultilevel"/>
    <w:tmpl w:val="0C4E7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A6BCD"/>
    <w:multiLevelType w:val="hybridMultilevel"/>
    <w:tmpl w:val="6C76419E"/>
    <w:lvl w:ilvl="0" w:tplc="2DE4133C">
      <w:numFmt w:val="decimal"/>
      <w:lvlText w:val="%1"/>
      <w:lvlJc w:val="left"/>
      <w:pPr>
        <w:ind w:left="2380" w:hanging="2020"/>
      </w:pPr>
      <w:rPr>
        <w:rFonts w:ascii="Book Antiqua" w:hAnsi="Book Antiqu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02B73"/>
    <w:multiLevelType w:val="multilevel"/>
    <w:tmpl w:val="0C1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056AF"/>
    <w:multiLevelType w:val="hybridMultilevel"/>
    <w:tmpl w:val="6C76419E"/>
    <w:lvl w:ilvl="0" w:tplc="2DE4133C">
      <w:numFmt w:val="decimal"/>
      <w:lvlText w:val="%1"/>
      <w:lvlJc w:val="left"/>
      <w:pPr>
        <w:ind w:left="2380" w:hanging="2020"/>
      </w:pPr>
      <w:rPr>
        <w:rFonts w:ascii="Book Antiqua" w:hAnsi="Book Antiqu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E1650"/>
    <w:multiLevelType w:val="hybridMultilevel"/>
    <w:tmpl w:val="083424E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A8747BD"/>
    <w:multiLevelType w:val="hybridMultilevel"/>
    <w:tmpl w:val="C1127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3B60DE"/>
    <w:multiLevelType w:val="hybridMultilevel"/>
    <w:tmpl w:val="E71CBF9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60"/>
    <w:rsid w:val="00000DAB"/>
    <w:rsid w:val="00007141"/>
    <w:rsid w:val="000226A3"/>
    <w:rsid w:val="00026FF3"/>
    <w:rsid w:val="00030C33"/>
    <w:rsid w:val="0004109A"/>
    <w:rsid w:val="0004433F"/>
    <w:rsid w:val="000531F6"/>
    <w:rsid w:val="00053BA2"/>
    <w:rsid w:val="0005707E"/>
    <w:rsid w:val="0006517D"/>
    <w:rsid w:val="00073606"/>
    <w:rsid w:val="0007789F"/>
    <w:rsid w:val="00077FEB"/>
    <w:rsid w:val="000811D5"/>
    <w:rsid w:val="000853E0"/>
    <w:rsid w:val="00085925"/>
    <w:rsid w:val="000870D1"/>
    <w:rsid w:val="000A5129"/>
    <w:rsid w:val="000B1579"/>
    <w:rsid w:val="000B2B8B"/>
    <w:rsid w:val="000B4CC8"/>
    <w:rsid w:val="000C4D42"/>
    <w:rsid w:val="000D1C6F"/>
    <w:rsid w:val="000D2BD3"/>
    <w:rsid w:val="000E05E4"/>
    <w:rsid w:val="000E0FE5"/>
    <w:rsid w:val="000E36DE"/>
    <w:rsid w:val="000E5559"/>
    <w:rsid w:val="000F0B13"/>
    <w:rsid w:val="000F2657"/>
    <w:rsid w:val="00101795"/>
    <w:rsid w:val="00106282"/>
    <w:rsid w:val="0012650D"/>
    <w:rsid w:val="0013031E"/>
    <w:rsid w:val="00136B82"/>
    <w:rsid w:val="00142ABA"/>
    <w:rsid w:val="001444DA"/>
    <w:rsid w:val="001466AF"/>
    <w:rsid w:val="00153B44"/>
    <w:rsid w:val="00155734"/>
    <w:rsid w:val="0016237F"/>
    <w:rsid w:val="00171F23"/>
    <w:rsid w:val="00174BC6"/>
    <w:rsid w:val="00177A01"/>
    <w:rsid w:val="00177E03"/>
    <w:rsid w:val="001846D4"/>
    <w:rsid w:val="00187BB7"/>
    <w:rsid w:val="00190080"/>
    <w:rsid w:val="00193E49"/>
    <w:rsid w:val="001B2B42"/>
    <w:rsid w:val="001B6190"/>
    <w:rsid w:val="001B7123"/>
    <w:rsid w:val="001B7F65"/>
    <w:rsid w:val="001D007F"/>
    <w:rsid w:val="001D2AC9"/>
    <w:rsid w:val="001D2C94"/>
    <w:rsid w:val="001D4277"/>
    <w:rsid w:val="001D4DF0"/>
    <w:rsid w:val="001D53D8"/>
    <w:rsid w:val="001E18C3"/>
    <w:rsid w:val="001F5068"/>
    <w:rsid w:val="001F6F00"/>
    <w:rsid w:val="001F7FBC"/>
    <w:rsid w:val="00207B7F"/>
    <w:rsid w:val="002103B1"/>
    <w:rsid w:val="002128C7"/>
    <w:rsid w:val="00222B51"/>
    <w:rsid w:val="0022576A"/>
    <w:rsid w:val="00226141"/>
    <w:rsid w:val="00240EFC"/>
    <w:rsid w:val="00251B50"/>
    <w:rsid w:val="002533C9"/>
    <w:rsid w:val="00253B65"/>
    <w:rsid w:val="0026122A"/>
    <w:rsid w:val="00270036"/>
    <w:rsid w:val="00274BC7"/>
    <w:rsid w:val="00275752"/>
    <w:rsid w:val="002757F9"/>
    <w:rsid w:val="002876E9"/>
    <w:rsid w:val="00292C50"/>
    <w:rsid w:val="002969BB"/>
    <w:rsid w:val="002A4BA2"/>
    <w:rsid w:val="002B08C6"/>
    <w:rsid w:val="002B5D37"/>
    <w:rsid w:val="002C6526"/>
    <w:rsid w:val="002E64F5"/>
    <w:rsid w:val="002F6BA2"/>
    <w:rsid w:val="002F72D5"/>
    <w:rsid w:val="00310D10"/>
    <w:rsid w:val="00311B3B"/>
    <w:rsid w:val="00322E87"/>
    <w:rsid w:val="00325E75"/>
    <w:rsid w:val="00327B97"/>
    <w:rsid w:val="00333431"/>
    <w:rsid w:val="00335CED"/>
    <w:rsid w:val="00335E6C"/>
    <w:rsid w:val="00344B97"/>
    <w:rsid w:val="00344DC3"/>
    <w:rsid w:val="00345F05"/>
    <w:rsid w:val="00347388"/>
    <w:rsid w:val="00347FA7"/>
    <w:rsid w:val="00352F33"/>
    <w:rsid w:val="003607B9"/>
    <w:rsid w:val="00360864"/>
    <w:rsid w:val="00366A6F"/>
    <w:rsid w:val="00374465"/>
    <w:rsid w:val="00383F7D"/>
    <w:rsid w:val="003A1B9E"/>
    <w:rsid w:val="003A3926"/>
    <w:rsid w:val="003A5515"/>
    <w:rsid w:val="003A646E"/>
    <w:rsid w:val="003A7BB4"/>
    <w:rsid w:val="003B0098"/>
    <w:rsid w:val="003B2614"/>
    <w:rsid w:val="003B52D2"/>
    <w:rsid w:val="003B7886"/>
    <w:rsid w:val="003C7023"/>
    <w:rsid w:val="003D03A1"/>
    <w:rsid w:val="003D18C2"/>
    <w:rsid w:val="003E1A10"/>
    <w:rsid w:val="003F0213"/>
    <w:rsid w:val="003F4DAF"/>
    <w:rsid w:val="00404EBB"/>
    <w:rsid w:val="0041347A"/>
    <w:rsid w:val="00413B6B"/>
    <w:rsid w:val="00413BAF"/>
    <w:rsid w:val="00413F81"/>
    <w:rsid w:val="00415568"/>
    <w:rsid w:val="00426B50"/>
    <w:rsid w:val="00437B8E"/>
    <w:rsid w:val="00443947"/>
    <w:rsid w:val="00443F4F"/>
    <w:rsid w:val="00447310"/>
    <w:rsid w:val="0045001C"/>
    <w:rsid w:val="00453640"/>
    <w:rsid w:val="0045443C"/>
    <w:rsid w:val="004575C6"/>
    <w:rsid w:val="00470859"/>
    <w:rsid w:val="004820C2"/>
    <w:rsid w:val="004838EF"/>
    <w:rsid w:val="0048614F"/>
    <w:rsid w:val="00492701"/>
    <w:rsid w:val="0049716E"/>
    <w:rsid w:val="004A25A5"/>
    <w:rsid w:val="004A5BD8"/>
    <w:rsid w:val="004B57EB"/>
    <w:rsid w:val="004B7C09"/>
    <w:rsid w:val="004C557A"/>
    <w:rsid w:val="004D05E6"/>
    <w:rsid w:val="004D16C2"/>
    <w:rsid w:val="004D356E"/>
    <w:rsid w:val="004D4DFC"/>
    <w:rsid w:val="004D681F"/>
    <w:rsid w:val="004D7D1B"/>
    <w:rsid w:val="004E004F"/>
    <w:rsid w:val="004E132D"/>
    <w:rsid w:val="004E458C"/>
    <w:rsid w:val="004E4FB7"/>
    <w:rsid w:val="004F2E8E"/>
    <w:rsid w:val="004F6D8D"/>
    <w:rsid w:val="00501C45"/>
    <w:rsid w:val="00502D95"/>
    <w:rsid w:val="00514053"/>
    <w:rsid w:val="00516E76"/>
    <w:rsid w:val="00517EE0"/>
    <w:rsid w:val="00517F9A"/>
    <w:rsid w:val="0053519C"/>
    <w:rsid w:val="005351B3"/>
    <w:rsid w:val="00535F4B"/>
    <w:rsid w:val="00537B36"/>
    <w:rsid w:val="005439C4"/>
    <w:rsid w:val="005451A0"/>
    <w:rsid w:val="0054676E"/>
    <w:rsid w:val="005554C4"/>
    <w:rsid w:val="00557DFC"/>
    <w:rsid w:val="00560F08"/>
    <w:rsid w:val="0056250B"/>
    <w:rsid w:val="00564207"/>
    <w:rsid w:val="00564D58"/>
    <w:rsid w:val="0057549E"/>
    <w:rsid w:val="00581292"/>
    <w:rsid w:val="0058495B"/>
    <w:rsid w:val="005916EF"/>
    <w:rsid w:val="00594660"/>
    <w:rsid w:val="005977EF"/>
    <w:rsid w:val="005A23AE"/>
    <w:rsid w:val="005A4181"/>
    <w:rsid w:val="005A59D2"/>
    <w:rsid w:val="005A63EC"/>
    <w:rsid w:val="005A68CD"/>
    <w:rsid w:val="005B3B55"/>
    <w:rsid w:val="005B3F84"/>
    <w:rsid w:val="005B4B10"/>
    <w:rsid w:val="005C05F6"/>
    <w:rsid w:val="005C0C98"/>
    <w:rsid w:val="005C1E5B"/>
    <w:rsid w:val="005C4DBF"/>
    <w:rsid w:val="005C6621"/>
    <w:rsid w:val="005C7F4C"/>
    <w:rsid w:val="005D0B66"/>
    <w:rsid w:val="005E2801"/>
    <w:rsid w:val="005F09E8"/>
    <w:rsid w:val="005F2417"/>
    <w:rsid w:val="006000F7"/>
    <w:rsid w:val="00603AB4"/>
    <w:rsid w:val="00604E0F"/>
    <w:rsid w:val="006065EA"/>
    <w:rsid w:val="00614D88"/>
    <w:rsid w:val="00616ED3"/>
    <w:rsid w:val="00617214"/>
    <w:rsid w:val="00617AA2"/>
    <w:rsid w:val="00621F99"/>
    <w:rsid w:val="006265EC"/>
    <w:rsid w:val="006308B3"/>
    <w:rsid w:val="0064184B"/>
    <w:rsid w:val="0064720B"/>
    <w:rsid w:val="0066486E"/>
    <w:rsid w:val="00665225"/>
    <w:rsid w:val="006715E1"/>
    <w:rsid w:val="00673349"/>
    <w:rsid w:val="00674BF5"/>
    <w:rsid w:val="00680E9D"/>
    <w:rsid w:val="00681284"/>
    <w:rsid w:val="00687ED1"/>
    <w:rsid w:val="00690D31"/>
    <w:rsid w:val="00693822"/>
    <w:rsid w:val="006948A6"/>
    <w:rsid w:val="00694A02"/>
    <w:rsid w:val="006A49DF"/>
    <w:rsid w:val="006A5DBB"/>
    <w:rsid w:val="006B51DB"/>
    <w:rsid w:val="006C7BB4"/>
    <w:rsid w:val="006D0B06"/>
    <w:rsid w:val="006D413D"/>
    <w:rsid w:val="006D7C06"/>
    <w:rsid w:val="006E2CD9"/>
    <w:rsid w:val="006E38ED"/>
    <w:rsid w:val="006E7781"/>
    <w:rsid w:val="006F0B89"/>
    <w:rsid w:val="006F36AE"/>
    <w:rsid w:val="0070319D"/>
    <w:rsid w:val="007129AE"/>
    <w:rsid w:val="0071601B"/>
    <w:rsid w:val="00722FF6"/>
    <w:rsid w:val="00723B49"/>
    <w:rsid w:val="007244DA"/>
    <w:rsid w:val="00734194"/>
    <w:rsid w:val="00752C3D"/>
    <w:rsid w:val="0075738F"/>
    <w:rsid w:val="00761250"/>
    <w:rsid w:val="007616E5"/>
    <w:rsid w:val="00765CE3"/>
    <w:rsid w:val="0078366B"/>
    <w:rsid w:val="00791E3F"/>
    <w:rsid w:val="00796F74"/>
    <w:rsid w:val="007A3036"/>
    <w:rsid w:val="007B0523"/>
    <w:rsid w:val="007B753E"/>
    <w:rsid w:val="007C3FC5"/>
    <w:rsid w:val="007C4492"/>
    <w:rsid w:val="007D26C9"/>
    <w:rsid w:val="007E742F"/>
    <w:rsid w:val="007F02CE"/>
    <w:rsid w:val="007F0739"/>
    <w:rsid w:val="007F3068"/>
    <w:rsid w:val="007F453D"/>
    <w:rsid w:val="007F4562"/>
    <w:rsid w:val="007F6408"/>
    <w:rsid w:val="00800D54"/>
    <w:rsid w:val="008038ED"/>
    <w:rsid w:val="00813038"/>
    <w:rsid w:val="0082198E"/>
    <w:rsid w:val="00822C22"/>
    <w:rsid w:val="00822C5E"/>
    <w:rsid w:val="00827C20"/>
    <w:rsid w:val="00840792"/>
    <w:rsid w:val="00845FFF"/>
    <w:rsid w:val="008579C1"/>
    <w:rsid w:val="0086225C"/>
    <w:rsid w:val="00866B9E"/>
    <w:rsid w:val="00880139"/>
    <w:rsid w:val="00896BD1"/>
    <w:rsid w:val="008A1308"/>
    <w:rsid w:val="008A674E"/>
    <w:rsid w:val="008A760B"/>
    <w:rsid w:val="008C563B"/>
    <w:rsid w:val="008D6EF8"/>
    <w:rsid w:val="008D7F41"/>
    <w:rsid w:val="008E040F"/>
    <w:rsid w:val="008E08D0"/>
    <w:rsid w:val="008E12C4"/>
    <w:rsid w:val="008E14D0"/>
    <w:rsid w:val="008E1C20"/>
    <w:rsid w:val="008E3A11"/>
    <w:rsid w:val="008F2353"/>
    <w:rsid w:val="008F3B13"/>
    <w:rsid w:val="008F6B0E"/>
    <w:rsid w:val="00902A73"/>
    <w:rsid w:val="009032AA"/>
    <w:rsid w:val="00904AE6"/>
    <w:rsid w:val="00917DFE"/>
    <w:rsid w:val="0092274A"/>
    <w:rsid w:val="009368EE"/>
    <w:rsid w:val="00937934"/>
    <w:rsid w:val="009379F7"/>
    <w:rsid w:val="009463CD"/>
    <w:rsid w:val="0095318F"/>
    <w:rsid w:val="00954F21"/>
    <w:rsid w:val="0096130B"/>
    <w:rsid w:val="00962086"/>
    <w:rsid w:val="00972D48"/>
    <w:rsid w:val="00976524"/>
    <w:rsid w:val="00980B35"/>
    <w:rsid w:val="00982105"/>
    <w:rsid w:val="009856CE"/>
    <w:rsid w:val="00986A11"/>
    <w:rsid w:val="00986FAE"/>
    <w:rsid w:val="00993AAD"/>
    <w:rsid w:val="009A0625"/>
    <w:rsid w:val="009B4C8D"/>
    <w:rsid w:val="009C127F"/>
    <w:rsid w:val="009C6EF4"/>
    <w:rsid w:val="009D24D8"/>
    <w:rsid w:val="009D60F3"/>
    <w:rsid w:val="009D7B49"/>
    <w:rsid w:val="009D7D12"/>
    <w:rsid w:val="009E3FFB"/>
    <w:rsid w:val="009E43F1"/>
    <w:rsid w:val="009F1DD7"/>
    <w:rsid w:val="00A03827"/>
    <w:rsid w:val="00A141C6"/>
    <w:rsid w:val="00A15111"/>
    <w:rsid w:val="00A15550"/>
    <w:rsid w:val="00A222AB"/>
    <w:rsid w:val="00A25A08"/>
    <w:rsid w:val="00A25DF3"/>
    <w:rsid w:val="00A26D1B"/>
    <w:rsid w:val="00A3194A"/>
    <w:rsid w:val="00A35C74"/>
    <w:rsid w:val="00A36AA2"/>
    <w:rsid w:val="00A37347"/>
    <w:rsid w:val="00A4052A"/>
    <w:rsid w:val="00A409FC"/>
    <w:rsid w:val="00A41ACE"/>
    <w:rsid w:val="00A50C2F"/>
    <w:rsid w:val="00A535AA"/>
    <w:rsid w:val="00A54589"/>
    <w:rsid w:val="00A61D41"/>
    <w:rsid w:val="00A62AD5"/>
    <w:rsid w:val="00A7012E"/>
    <w:rsid w:val="00A81CCC"/>
    <w:rsid w:val="00A841BB"/>
    <w:rsid w:val="00A84638"/>
    <w:rsid w:val="00A85BBD"/>
    <w:rsid w:val="00A91367"/>
    <w:rsid w:val="00A9259B"/>
    <w:rsid w:val="00A92BCC"/>
    <w:rsid w:val="00A94E6E"/>
    <w:rsid w:val="00AA43F2"/>
    <w:rsid w:val="00AA5EF9"/>
    <w:rsid w:val="00AB3476"/>
    <w:rsid w:val="00AB4EC4"/>
    <w:rsid w:val="00AB55B6"/>
    <w:rsid w:val="00AC1B7A"/>
    <w:rsid w:val="00AC7ACE"/>
    <w:rsid w:val="00AD4F49"/>
    <w:rsid w:val="00AD5679"/>
    <w:rsid w:val="00AE4898"/>
    <w:rsid w:val="00AE4E8D"/>
    <w:rsid w:val="00AF352D"/>
    <w:rsid w:val="00AF561F"/>
    <w:rsid w:val="00AF704B"/>
    <w:rsid w:val="00B066F0"/>
    <w:rsid w:val="00B1538C"/>
    <w:rsid w:val="00B30F42"/>
    <w:rsid w:val="00B321E6"/>
    <w:rsid w:val="00B35023"/>
    <w:rsid w:val="00B35024"/>
    <w:rsid w:val="00B3656E"/>
    <w:rsid w:val="00B41711"/>
    <w:rsid w:val="00B41A94"/>
    <w:rsid w:val="00B45416"/>
    <w:rsid w:val="00B46484"/>
    <w:rsid w:val="00B55665"/>
    <w:rsid w:val="00B57CB5"/>
    <w:rsid w:val="00B63A71"/>
    <w:rsid w:val="00B654C5"/>
    <w:rsid w:val="00B67741"/>
    <w:rsid w:val="00B72361"/>
    <w:rsid w:val="00B72767"/>
    <w:rsid w:val="00B741DE"/>
    <w:rsid w:val="00B852D9"/>
    <w:rsid w:val="00B974A1"/>
    <w:rsid w:val="00BA2384"/>
    <w:rsid w:val="00BB5BF2"/>
    <w:rsid w:val="00BB6942"/>
    <w:rsid w:val="00BC6BD2"/>
    <w:rsid w:val="00BD0D6E"/>
    <w:rsid w:val="00BE35E2"/>
    <w:rsid w:val="00BF0C54"/>
    <w:rsid w:val="00C0042F"/>
    <w:rsid w:val="00C03347"/>
    <w:rsid w:val="00C05BCE"/>
    <w:rsid w:val="00C12955"/>
    <w:rsid w:val="00C15CC7"/>
    <w:rsid w:val="00C17A22"/>
    <w:rsid w:val="00C32DF7"/>
    <w:rsid w:val="00C51E4F"/>
    <w:rsid w:val="00C529F7"/>
    <w:rsid w:val="00C6323E"/>
    <w:rsid w:val="00C649E0"/>
    <w:rsid w:val="00C81881"/>
    <w:rsid w:val="00C94D29"/>
    <w:rsid w:val="00C963F3"/>
    <w:rsid w:val="00C9660C"/>
    <w:rsid w:val="00CA4C1B"/>
    <w:rsid w:val="00CC1A6B"/>
    <w:rsid w:val="00CD299F"/>
    <w:rsid w:val="00CD65EA"/>
    <w:rsid w:val="00CF251F"/>
    <w:rsid w:val="00CF5F9D"/>
    <w:rsid w:val="00D02FAB"/>
    <w:rsid w:val="00D0569A"/>
    <w:rsid w:val="00D05F90"/>
    <w:rsid w:val="00D1173C"/>
    <w:rsid w:val="00D13431"/>
    <w:rsid w:val="00D235BE"/>
    <w:rsid w:val="00D27FFC"/>
    <w:rsid w:val="00D30F96"/>
    <w:rsid w:val="00D31231"/>
    <w:rsid w:val="00D44900"/>
    <w:rsid w:val="00D50BEC"/>
    <w:rsid w:val="00D50DEB"/>
    <w:rsid w:val="00D515CB"/>
    <w:rsid w:val="00D52A65"/>
    <w:rsid w:val="00D56F0D"/>
    <w:rsid w:val="00D60D21"/>
    <w:rsid w:val="00D64604"/>
    <w:rsid w:val="00D650E9"/>
    <w:rsid w:val="00D66504"/>
    <w:rsid w:val="00D67C87"/>
    <w:rsid w:val="00D71083"/>
    <w:rsid w:val="00D7404F"/>
    <w:rsid w:val="00D8265E"/>
    <w:rsid w:val="00D8479E"/>
    <w:rsid w:val="00D8534E"/>
    <w:rsid w:val="00D92BF9"/>
    <w:rsid w:val="00D953FA"/>
    <w:rsid w:val="00DA5BBB"/>
    <w:rsid w:val="00DB0977"/>
    <w:rsid w:val="00DC06DB"/>
    <w:rsid w:val="00DC217D"/>
    <w:rsid w:val="00DC43CB"/>
    <w:rsid w:val="00DC6AE5"/>
    <w:rsid w:val="00DE48DF"/>
    <w:rsid w:val="00DE6EE7"/>
    <w:rsid w:val="00DF1A29"/>
    <w:rsid w:val="00DF7EEB"/>
    <w:rsid w:val="00E00D5F"/>
    <w:rsid w:val="00E01B59"/>
    <w:rsid w:val="00E048F2"/>
    <w:rsid w:val="00E0569E"/>
    <w:rsid w:val="00E14197"/>
    <w:rsid w:val="00E231B8"/>
    <w:rsid w:val="00E23E57"/>
    <w:rsid w:val="00E26FA6"/>
    <w:rsid w:val="00E3584B"/>
    <w:rsid w:val="00E4785C"/>
    <w:rsid w:val="00E55DCE"/>
    <w:rsid w:val="00E60679"/>
    <w:rsid w:val="00E62E7E"/>
    <w:rsid w:val="00E653F1"/>
    <w:rsid w:val="00E6753D"/>
    <w:rsid w:val="00E70952"/>
    <w:rsid w:val="00E856FC"/>
    <w:rsid w:val="00E862C8"/>
    <w:rsid w:val="00E97FA8"/>
    <w:rsid w:val="00EA1F71"/>
    <w:rsid w:val="00EC22A3"/>
    <w:rsid w:val="00EC39DC"/>
    <w:rsid w:val="00EC46CD"/>
    <w:rsid w:val="00EC5FD2"/>
    <w:rsid w:val="00EC7860"/>
    <w:rsid w:val="00EE1116"/>
    <w:rsid w:val="00EE2BF8"/>
    <w:rsid w:val="00EE3C07"/>
    <w:rsid w:val="00EE423B"/>
    <w:rsid w:val="00EE5F22"/>
    <w:rsid w:val="00EE7248"/>
    <w:rsid w:val="00EE78CB"/>
    <w:rsid w:val="00EF264B"/>
    <w:rsid w:val="00F03CBB"/>
    <w:rsid w:val="00F07550"/>
    <w:rsid w:val="00F13165"/>
    <w:rsid w:val="00F214EF"/>
    <w:rsid w:val="00F264A5"/>
    <w:rsid w:val="00F334A6"/>
    <w:rsid w:val="00F362FC"/>
    <w:rsid w:val="00F36CA3"/>
    <w:rsid w:val="00F374CF"/>
    <w:rsid w:val="00F41120"/>
    <w:rsid w:val="00F4219C"/>
    <w:rsid w:val="00F428EA"/>
    <w:rsid w:val="00F42C60"/>
    <w:rsid w:val="00F57506"/>
    <w:rsid w:val="00F60EE2"/>
    <w:rsid w:val="00F63111"/>
    <w:rsid w:val="00F63C65"/>
    <w:rsid w:val="00F7324B"/>
    <w:rsid w:val="00F76808"/>
    <w:rsid w:val="00F77FCC"/>
    <w:rsid w:val="00F81B7D"/>
    <w:rsid w:val="00F83780"/>
    <w:rsid w:val="00F87253"/>
    <w:rsid w:val="00F91B2D"/>
    <w:rsid w:val="00F92921"/>
    <w:rsid w:val="00F92AE7"/>
    <w:rsid w:val="00F96B2C"/>
    <w:rsid w:val="00FA3AB2"/>
    <w:rsid w:val="00FA6EA2"/>
    <w:rsid w:val="00FB09C1"/>
    <w:rsid w:val="00FB77F4"/>
    <w:rsid w:val="00FC030B"/>
    <w:rsid w:val="00FC2FF6"/>
    <w:rsid w:val="00FC59AA"/>
    <w:rsid w:val="00FD7C96"/>
    <w:rsid w:val="00FE2934"/>
    <w:rsid w:val="00FF1468"/>
    <w:rsid w:val="00FF1E04"/>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F54ED"/>
  <w14:defaultImageDpi w14:val="300"/>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3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1D53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D7C0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2274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274A"/>
  </w:style>
  <w:style w:type="character" w:styleId="Emphasis">
    <w:name w:val="Emphasis"/>
    <w:basedOn w:val="DefaultParagraphFont"/>
    <w:uiPriority w:val="20"/>
    <w:qFormat/>
    <w:rsid w:val="0092274A"/>
    <w:rPr>
      <w:i/>
      <w:iCs/>
    </w:rPr>
  </w:style>
  <w:style w:type="paragraph" w:styleId="NormalWeb">
    <w:name w:val="Normal (Web)"/>
    <w:basedOn w:val="Normal"/>
    <w:uiPriority w:val="99"/>
    <w:unhideWhenUsed/>
    <w:rsid w:val="001444D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6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F05"/>
    <w:pPr>
      <w:ind w:left="720"/>
      <w:contextualSpacing/>
    </w:pPr>
  </w:style>
  <w:style w:type="character" w:customStyle="1" w:styleId="Heading4Char">
    <w:name w:val="Heading 4 Char"/>
    <w:basedOn w:val="DefaultParagraphFont"/>
    <w:link w:val="Heading4"/>
    <w:uiPriority w:val="9"/>
    <w:rsid w:val="006D7C06"/>
    <w:rPr>
      <w:rFonts w:ascii="Times" w:hAnsi="Times"/>
      <w:b/>
      <w:bCs/>
    </w:rPr>
  </w:style>
  <w:style w:type="character" w:customStyle="1" w:styleId="Heading1Char">
    <w:name w:val="Heading 1 Char"/>
    <w:basedOn w:val="DefaultParagraphFont"/>
    <w:link w:val="Heading1"/>
    <w:uiPriority w:val="9"/>
    <w:rsid w:val="001D53D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D53D8"/>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1D53D8"/>
    <w:rPr>
      <w:color w:val="0000FF"/>
      <w:u w:val="single"/>
    </w:rPr>
  </w:style>
  <w:style w:type="character" w:customStyle="1" w:styleId="ui-ncbitoggler-master-text">
    <w:name w:val="ui-ncbitoggler-master-text"/>
    <w:basedOn w:val="DefaultParagraphFont"/>
    <w:rsid w:val="001D53D8"/>
  </w:style>
  <w:style w:type="character" w:customStyle="1" w:styleId="highlight">
    <w:name w:val="highlight"/>
    <w:basedOn w:val="DefaultParagraphFont"/>
    <w:rsid w:val="005A4181"/>
  </w:style>
  <w:style w:type="character" w:styleId="FollowedHyperlink">
    <w:name w:val="FollowedHyperlink"/>
    <w:basedOn w:val="DefaultParagraphFont"/>
    <w:uiPriority w:val="99"/>
    <w:semiHidden/>
    <w:unhideWhenUsed/>
    <w:rsid w:val="00A26D1B"/>
    <w:rPr>
      <w:color w:val="800080" w:themeColor="followedHyperlink"/>
      <w:u w:val="single"/>
    </w:rPr>
  </w:style>
  <w:style w:type="paragraph" w:styleId="BalloonText">
    <w:name w:val="Balloon Text"/>
    <w:basedOn w:val="Normal"/>
    <w:link w:val="BalloonTextChar"/>
    <w:uiPriority w:val="99"/>
    <w:semiHidden/>
    <w:unhideWhenUsed/>
    <w:rsid w:val="007B05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523"/>
    <w:rPr>
      <w:rFonts w:ascii="Lucida Grande" w:hAnsi="Lucida Grande" w:cs="Lucida Grande"/>
      <w:sz w:val="18"/>
      <w:szCs w:val="18"/>
    </w:rPr>
  </w:style>
  <w:style w:type="character" w:customStyle="1" w:styleId="title-text">
    <w:name w:val="title-text"/>
    <w:basedOn w:val="DefaultParagraphFont"/>
    <w:rsid w:val="003A1B9E"/>
  </w:style>
  <w:style w:type="character" w:customStyle="1" w:styleId="sr-only">
    <w:name w:val="sr-only"/>
    <w:basedOn w:val="DefaultParagraphFont"/>
    <w:rsid w:val="003A1B9E"/>
  </w:style>
  <w:style w:type="character" w:customStyle="1" w:styleId="text">
    <w:name w:val="text"/>
    <w:basedOn w:val="DefaultParagraphFont"/>
    <w:rsid w:val="003A1B9E"/>
  </w:style>
  <w:style w:type="character" w:styleId="Strong">
    <w:name w:val="Strong"/>
    <w:basedOn w:val="DefaultParagraphFont"/>
    <w:uiPriority w:val="22"/>
    <w:qFormat/>
    <w:rsid w:val="00F60EE2"/>
    <w:rPr>
      <w:b/>
      <w:bCs/>
    </w:rPr>
  </w:style>
  <w:style w:type="paragraph" w:customStyle="1" w:styleId="Corpodeltesto">
    <w:name w:val="Corpo del tes.to"/>
    <w:basedOn w:val="BodyText"/>
    <w:rsid w:val="00A41ACE"/>
    <w:pPr>
      <w:suppressAutoHyphens/>
      <w:spacing w:after="0" w:line="360" w:lineRule="auto"/>
      <w:ind w:right="2977"/>
      <w:jc w:val="both"/>
    </w:pPr>
    <w:rPr>
      <w:rFonts w:ascii="Times New Roman" w:eastAsia="Times New Roman" w:hAnsi="Times New Roman" w:cs="Times New Roman"/>
      <w:lang w:val="it-IT" w:eastAsia="ar-SA"/>
    </w:rPr>
  </w:style>
  <w:style w:type="paragraph" w:styleId="BodyText">
    <w:name w:val="Body Text"/>
    <w:basedOn w:val="Normal"/>
    <w:link w:val="BodyTextChar"/>
    <w:uiPriority w:val="99"/>
    <w:semiHidden/>
    <w:unhideWhenUsed/>
    <w:rsid w:val="00A41ACE"/>
    <w:pPr>
      <w:spacing w:after="120"/>
    </w:pPr>
  </w:style>
  <w:style w:type="character" w:customStyle="1" w:styleId="BodyTextChar">
    <w:name w:val="Body Text Char"/>
    <w:basedOn w:val="DefaultParagraphFont"/>
    <w:link w:val="BodyText"/>
    <w:uiPriority w:val="99"/>
    <w:semiHidden/>
    <w:rsid w:val="00A41ACE"/>
  </w:style>
  <w:style w:type="paragraph" w:styleId="CommentText">
    <w:name w:val="annotation text"/>
    <w:basedOn w:val="Normal"/>
    <w:link w:val="CommentTextChar"/>
    <w:unhideWhenUsed/>
    <w:rsid w:val="00A92BCC"/>
    <w:rPr>
      <w:rFonts w:ascii="Times New Roman" w:eastAsia="SimSun" w:hAnsi="Times New Roman" w:cs="Times New Roman"/>
      <w:sz w:val="20"/>
      <w:szCs w:val="20"/>
      <w:lang w:val="fr-FR" w:eastAsia="fr-FR"/>
    </w:rPr>
  </w:style>
  <w:style w:type="character" w:customStyle="1" w:styleId="CommentTextChar">
    <w:name w:val="Comment Text Char"/>
    <w:basedOn w:val="DefaultParagraphFont"/>
    <w:link w:val="CommentText"/>
    <w:rsid w:val="00A92BCC"/>
    <w:rPr>
      <w:rFonts w:ascii="Times New Roman" w:eastAsia="SimSun" w:hAnsi="Times New Roman" w:cs="Times New Roman"/>
      <w:sz w:val="20"/>
      <w:szCs w:val="20"/>
      <w:lang w:val="fr-FR" w:eastAsia="fr-FR"/>
    </w:rPr>
  </w:style>
  <w:style w:type="paragraph" w:customStyle="1" w:styleId="1">
    <w:name w:val="正文1"/>
    <w:uiPriority w:val="99"/>
    <w:rsid w:val="00DF1A29"/>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6715E1"/>
    <w:rPr>
      <w:sz w:val="21"/>
      <w:szCs w:val="21"/>
    </w:rPr>
  </w:style>
  <w:style w:type="paragraph" w:styleId="CommentSubject">
    <w:name w:val="annotation subject"/>
    <w:basedOn w:val="CommentText"/>
    <w:next w:val="CommentText"/>
    <w:link w:val="CommentSubjectChar"/>
    <w:uiPriority w:val="99"/>
    <w:semiHidden/>
    <w:unhideWhenUsed/>
    <w:rsid w:val="006715E1"/>
    <w:rPr>
      <w:rFonts w:asciiTheme="minorHAnsi" w:eastAsiaTheme="minorEastAsia" w:hAnsiTheme="minorHAnsi" w:cstheme="minorBidi"/>
      <w:b/>
      <w:bCs/>
      <w:sz w:val="24"/>
      <w:szCs w:val="24"/>
      <w:lang w:val="en-US" w:eastAsia="en-US"/>
    </w:rPr>
  </w:style>
  <w:style w:type="character" w:customStyle="1" w:styleId="CommentSubjectChar">
    <w:name w:val="Comment Subject Char"/>
    <w:basedOn w:val="CommentTextChar"/>
    <w:link w:val="CommentSubject"/>
    <w:uiPriority w:val="99"/>
    <w:semiHidden/>
    <w:rsid w:val="006715E1"/>
    <w:rPr>
      <w:rFonts w:ascii="Times New Roman" w:eastAsia="SimSun" w:hAnsi="Times New Roman" w:cs="Times New Roman"/>
      <w:b/>
      <w:bCs/>
      <w:sz w:val="20"/>
      <w:szCs w:val="20"/>
      <w:lang w:val="fr-FR" w:eastAsia="fr-FR"/>
    </w:rPr>
  </w:style>
  <w:style w:type="paragraph" w:customStyle="1" w:styleId="src">
    <w:name w:val="src"/>
    <w:basedOn w:val="Normal"/>
    <w:rsid w:val="006715E1"/>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378">
      <w:bodyDiv w:val="1"/>
      <w:marLeft w:val="0"/>
      <w:marRight w:val="0"/>
      <w:marTop w:val="0"/>
      <w:marBottom w:val="0"/>
      <w:divBdr>
        <w:top w:val="none" w:sz="0" w:space="0" w:color="auto"/>
        <w:left w:val="none" w:sz="0" w:space="0" w:color="auto"/>
        <w:bottom w:val="none" w:sz="0" w:space="0" w:color="auto"/>
        <w:right w:val="none" w:sz="0" w:space="0" w:color="auto"/>
      </w:divBdr>
    </w:div>
    <w:div w:id="227880636">
      <w:bodyDiv w:val="1"/>
      <w:marLeft w:val="0"/>
      <w:marRight w:val="0"/>
      <w:marTop w:val="0"/>
      <w:marBottom w:val="0"/>
      <w:divBdr>
        <w:top w:val="none" w:sz="0" w:space="0" w:color="auto"/>
        <w:left w:val="none" w:sz="0" w:space="0" w:color="auto"/>
        <w:bottom w:val="none" w:sz="0" w:space="0" w:color="auto"/>
        <w:right w:val="none" w:sz="0" w:space="0" w:color="auto"/>
      </w:divBdr>
    </w:div>
    <w:div w:id="297222656">
      <w:bodyDiv w:val="1"/>
      <w:marLeft w:val="0"/>
      <w:marRight w:val="0"/>
      <w:marTop w:val="0"/>
      <w:marBottom w:val="0"/>
      <w:divBdr>
        <w:top w:val="none" w:sz="0" w:space="0" w:color="auto"/>
        <w:left w:val="none" w:sz="0" w:space="0" w:color="auto"/>
        <w:bottom w:val="none" w:sz="0" w:space="0" w:color="auto"/>
        <w:right w:val="none" w:sz="0" w:space="0" w:color="auto"/>
      </w:divBdr>
      <w:divsChild>
        <w:div w:id="56055241">
          <w:marLeft w:val="0"/>
          <w:marRight w:val="0"/>
          <w:marTop w:val="240"/>
          <w:marBottom w:val="100"/>
          <w:divBdr>
            <w:top w:val="none" w:sz="0" w:space="0" w:color="auto"/>
            <w:left w:val="none" w:sz="0" w:space="0" w:color="auto"/>
            <w:bottom w:val="none" w:sz="0" w:space="0" w:color="auto"/>
            <w:right w:val="none" w:sz="0" w:space="0" w:color="auto"/>
          </w:divBdr>
          <w:divsChild>
            <w:div w:id="1507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713">
      <w:bodyDiv w:val="1"/>
      <w:marLeft w:val="0"/>
      <w:marRight w:val="0"/>
      <w:marTop w:val="0"/>
      <w:marBottom w:val="0"/>
      <w:divBdr>
        <w:top w:val="none" w:sz="0" w:space="0" w:color="auto"/>
        <w:left w:val="none" w:sz="0" w:space="0" w:color="auto"/>
        <w:bottom w:val="none" w:sz="0" w:space="0" w:color="auto"/>
        <w:right w:val="none" w:sz="0" w:space="0" w:color="auto"/>
      </w:divBdr>
    </w:div>
    <w:div w:id="502160311">
      <w:bodyDiv w:val="1"/>
      <w:marLeft w:val="0"/>
      <w:marRight w:val="0"/>
      <w:marTop w:val="0"/>
      <w:marBottom w:val="0"/>
      <w:divBdr>
        <w:top w:val="none" w:sz="0" w:space="0" w:color="auto"/>
        <w:left w:val="none" w:sz="0" w:space="0" w:color="auto"/>
        <w:bottom w:val="none" w:sz="0" w:space="0" w:color="auto"/>
        <w:right w:val="none" w:sz="0" w:space="0" w:color="auto"/>
      </w:divBdr>
    </w:div>
    <w:div w:id="513544236">
      <w:bodyDiv w:val="1"/>
      <w:marLeft w:val="0"/>
      <w:marRight w:val="0"/>
      <w:marTop w:val="0"/>
      <w:marBottom w:val="0"/>
      <w:divBdr>
        <w:top w:val="none" w:sz="0" w:space="0" w:color="auto"/>
        <w:left w:val="none" w:sz="0" w:space="0" w:color="auto"/>
        <w:bottom w:val="none" w:sz="0" w:space="0" w:color="auto"/>
        <w:right w:val="none" w:sz="0" w:space="0" w:color="auto"/>
      </w:divBdr>
    </w:div>
    <w:div w:id="561210055">
      <w:bodyDiv w:val="1"/>
      <w:marLeft w:val="0"/>
      <w:marRight w:val="0"/>
      <w:marTop w:val="0"/>
      <w:marBottom w:val="0"/>
      <w:divBdr>
        <w:top w:val="none" w:sz="0" w:space="0" w:color="auto"/>
        <w:left w:val="none" w:sz="0" w:space="0" w:color="auto"/>
        <w:bottom w:val="none" w:sz="0" w:space="0" w:color="auto"/>
        <w:right w:val="none" w:sz="0" w:space="0" w:color="auto"/>
      </w:divBdr>
      <w:divsChild>
        <w:div w:id="1329862408">
          <w:marLeft w:val="0"/>
          <w:marRight w:val="0"/>
          <w:marTop w:val="240"/>
          <w:marBottom w:val="100"/>
          <w:divBdr>
            <w:top w:val="none" w:sz="0" w:space="0" w:color="auto"/>
            <w:left w:val="none" w:sz="0" w:space="0" w:color="auto"/>
            <w:bottom w:val="none" w:sz="0" w:space="0" w:color="auto"/>
            <w:right w:val="none" w:sz="0" w:space="0" w:color="auto"/>
          </w:divBdr>
          <w:divsChild>
            <w:div w:id="7097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1959">
      <w:bodyDiv w:val="1"/>
      <w:marLeft w:val="0"/>
      <w:marRight w:val="0"/>
      <w:marTop w:val="0"/>
      <w:marBottom w:val="0"/>
      <w:divBdr>
        <w:top w:val="none" w:sz="0" w:space="0" w:color="auto"/>
        <w:left w:val="none" w:sz="0" w:space="0" w:color="auto"/>
        <w:bottom w:val="none" w:sz="0" w:space="0" w:color="auto"/>
        <w:right w:val="none" w:sz="0" w:space="0" w:color="auto"/>
      </w:divBdr>
    </w:div>
    <w:div w:id="656810199">
      <w:bodyDiv w:val="1"/>
      <w:marLeft w:val="0"/>
      <w:marRight w:val="0"/>
      <w:marTop w:val="0"/>
      <w:marBottom w:val="0"/>
      <w:divBdr>
        <w:top w:val="none" w:sz="0" w:space="0" w:color="auto"/>
        <w:left w:val="none" w:sz="0" w:space="0" w:color="auto"/>
        <w:bottom w:val="none" w:sz="0" w:space="0" w:color="auto"/>
        <w:right w:val="none" w:sz="0" w:space="0" w:color="auto"/>
      </w:divBdr>
    </w:div>
    <w:div w:id="755636176">
      <w:bodyDiv w:val="1"/>
      <w:marLeft w:val="0"/>
      <w:marRight w:val="0"/>
      <w:marTop w:val="0"/>
      <w:marBottom w:val="0"/>
      <w:divBdr>
        <w:top w:val="none" w:sz="0" w:space="0" w:color="auto"/>
        <w:left w:val="none" w:sz="0" w:space="0" w:color="auto"/>
        <w:bottom w:val="none" w:sz="0" w:space="0" w:color="auto"/>
        <w:right w:val="none" w:sz="0" w:space="0" w:color="auto"/>
      </w:divBdr>
      <w:divsChild>
        <w:div w:id="838352344">
          <w:marLeft w:val="0"/>
          <w:marRight w:val="0"/>
          <w:marTop w:val="0"/>
          <w:marBottom w:val="120"/>
          <w:divBdr>
            <w:top w:val="none" w:sz="0" w:space="0" w:color="auto"/>
            <w:left w:val="none" w:sz="0" w:space="0" w:color="auto"/>
            <w:bottom w:val="none" w:sz="0" w:space="0" w:color="auto"/>
            <w:right w:val="none" w:sz="0" w:space="0" w:color="auto"/>
          </w:divBdr>
          <w:divsChild>
            <w:div w:id="2074087233">
              <w:marLeft w:val="0"/>
              <w:marRight w:val="0"/>
              <w:marTop w:val="0"/>
              <w:marBottom w:val="0"/>
              <w:divBdr>
                <w:top w:val="none" w:sz="0" w:space="0" w:color="auto"/>
                <w:left w:val="none" w:sz="0" w:space="0" w:color="auto"/>
                <w:bottom w:val="none" w:sz="0" w:space="0" w:color="auto"/>
                <w:right w:val="none" w:sz="0" w:space="0" w:color="auto"/>
              </w:divBdr>
              <w:divsChild>
                <w:div w:id="951788660">
                  <w:marLeft w:val="0"/>
                  <w:marRight w:val="0"/>
                  <w:marTop w:val="0"/>
                  <w:marBottom w:val="0"/>
                  <w:divBdr>
                    <w:top w:val="none" w:sz="0" w:space="0" w:color="auto"/>
                    <w:left w:val="none" w:sz="0" w:space="0" w:color="auto"/>
                    <w:bottom w:val="none" w:sz="0" w:space="0" w:color="auto"/>
                    <w:right w:val="none" w:sz="0" w:space="0" w:color="auto"/>
                  </w:divBdr>
                  <w:divsChild>
                    <w:div w:id="4079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98492">
          <w:marLeft w:val="0"/>
          <w:marRight w:val="0"/>
          <w:marTop w:val="0"/>
          <w:marBottom w:val="0"/>
          <w:divBdr>
            <w:top w:val="none" w:sz="0" w:space="0" w:color="auto"/>
            <w:left w:val="none" w:sz="0" w:space="0" w:color="auto"/>
            <w:bottom w:val="none" w:sz="0" w:space="0" w:color="auto"/>
            <w:right w:val="none" w:sz="0" w:space="0" w:color="auto"/>
          </w:divBdr>
        </w:div>
      </w:divsChild>
    </w:div>
    <w:div w:id="912088775">
      <w:bodyDiv w:val="1"/>
      <w:marLeft w:val="0"/>
      <w:marRight w:val="0"/>
      <w:marTop w:val="0"/>
      <w:marBottom w:val="0"/>
      <w:divBdr>
        <w:top w:val="none" w:sz="0" w:space="0" w:color="auto"/>
        <w:left w:val="none" w:sz="0" w:space="0" w:color="auto"/>
        <w:bottom w:val="none" w:sz="0" w:space="0" w:color="auto"/>
        <w:right w:val="none" w:sz="0" w:space="0" w:color="auto"/>
      </w:divBdr>
    </w:div>
    <w:div w:id="932399359">
      <w:bodyDiv w:val="1"/>
      <w:marLeft w:val="0"/>
      <w:marRight w:val="0"/>
      <w:marTop w:val="0"/>
      <w:marBottom w:val="0"/>
      <w:divBdr>
        <w:top w:val="none" w:sz="0" w:space="0" w:color="auto"/>
        <w:left w:val="none" w:sz="0" w:space="0" w:color="auto"/>
        <w:bottom w:val="none" w:sz="0" w:space="0" w:color="auto"/>
        <w:right w:val="none" w:sz="0" w:space="0" w:color="auto"/>
      </w:divBdr>
    </w:div>
    <w:div w:id="1008479372">
      <w:bodyDiv w:val="1"/>
      <w:marLeft w:val="0"/>
      <w:marRight w:val="0"/>
      <w:marTop w:val="0"/>
      <w:marBottom w:val="0"/>
      <w:divBdr>
        <w:top w:val="none" w:sz="0" w:space="0" w:color="auto"/>
        <w:left w:val="none" w:sz="0" w:space="0" w:color="auto"/>
        <w:bottom w:val="none" w:sz="0" w:space="0" w:color="auto"/>
        <w:right w:val="none" w:sz="0" w:space="0" w:color="auto"/>
      </w:divBdr>
    </w:div>
    <w:div w:id="1034114296">
      <w:bodyDiv w:val="1"/>
      <w:marLeft w:val="0"/>
      <w:marRight w:val="0"/>
      <w:marTop w:val="0"/>
      <w:marBottom w:val="0"/>
      <w:divBdr>
        <w:top w:val="none" w:sz="0" w:space="0" w:color="auto"/>
        <w:left w:val="none" w:sz="0" w:space="0" w:color="auto"/>
        <w:bottom w:val="none" w:sz="0" w:space="0" w:color="auto"/>
        <w:right w:val="none" w:sz="0" w:space="0" w:color="auto"/>
      </w:divBdr>
      <w:divsChild>
        <w:div w:id="1808549265">
          <w:marLeft w:val="0"/>
          <w:marRight w:val="0"/>
          <w:marTop w:val="0"/>
          <w:marBottom w:val="0"/>
          <w:divBdr>
            <w:top w:val="none" w:sz="0" w:space="0" w:color="auto"/>
            <w:left w:val="none" w:sz="0" w:space="0" w:color="auto"/>
            <w:bottom w:val="none" w:sz="0" w:space="0" w:color="auto"/>
            <w:right w:val="none" w:sz="0" w:space="0" w:color="auto"/>
          </w:divBdr>
        </w:div>
        <w:div w:id="2035375037">
          <w:marLeft w:val="0"/>
          <w:marRight w:val="0"/>
          <w:marTop w:val="0"/>
          <w:marBottom w:val="0"/>
          <w:divBdr>
            <w:top w:val="none" w:sz="0" w:space="0" w:color="auto"/>
            <w:left w:val="none" w:sz="0" w:space="0" w:color="auto"/>
            <w:bottom w:val="none" w:sz="0" w:space="0" w:color="auto"/>
            <w:right w:val="none" w:sz="0" w:space="0" w:color="auto"/>
          </w:divBdr>
        </w:div>
        <w:div w:id="1956910704">
          <w:marLeft w:val="0"/>
          <w:marRight w:val="0"/>
          <w:marTop w:val="0"/>
          <w:marBottom w:val="0"/>
          <w:divBdr>
            <w:top w:val="none" w:sz="0" w:space="0" w:color="auto"/>
            <w:left w:val="none" w:sz="0" w:space="0" w:color="auto"/>
            <w:bottom w:val="none" w:sz="0" w:space="0" w:color="auto"/>
            <w:right w:val="none" w:sz="0" w:space="0" w:color="auto"/>
          </w:divBdr>
        </w:div>
        <w:div w:id="1619410767">
          <w:marLeft w:val="0"/>
          <w:marRight w:val="0"/>
          <w:marTop w:val="0"/>
          <w:marBottom w:val="0"/>
          <w:divBdr>
            <w:top w:val="none" w:sz="0" w:space="0" w:color="auto"/>
            <w:left w:val="none" w:sz="0" w:space="0" w:color="auto"/>
            <w:bottom w:val="none" w:sz="0" w:space="0" w:color="auto"/>
            <w:right w:val="none" w:sz="0" w:space="0" w:color="auto"/>
          </w:divBdr>
        </w:div>
        <w:div w:id="1587108757">
          <w:marLeft w:val="0"/>
          <w:marRight w:val="0"/>
          <w:marTop w:val="0"/>
          <w:marBottom w:val="0"/>
          <w:divBdr>
            <w:top w:val="none" w:sz="0" w:space="0" w:color="auto"/>
            <w:left w:val="none" w:sz="0" w:space="0" w:color="auto"/>
            <w:bottom w:val="none" w:sz="0" w:space="0" w:color="auto"/>
            <w:right w:val="none" w:sz="0" w:space="0" w:color="auto"/>
          </w:divBdr>
        </w:div>
        <w:div w:id="37902030">
          <w:marLeft w:val="0"/>
          <w:marRight w:val="0"/>
          <w:marTop w:val="0"/>
          <w:marBottom w:val="0"/>
          <w:divBdr>
            <w:top w:val="none" w:sz="0" w:space="0" w:color="auto"/>
            <w:left w:val="none" w:sz="0" w:space="0" w:color="auto"/>
            <w:bottom w:val="none" w:sz="0" w:space="0" w:color="auto"/>
            <w:right w:val="none" w:sz="0" w:space="0" w:color="auto"/>
          </w:divBdr>
        </w:div>
        <w:div w:id="830829465">
          <w:marLeft w:val="0"/>
          <w:marRight w:val="0"/>
          <w:marTop w:val="0"/>
          <w:marBottom w:val="0"/>
          <w:divBdr>
            <w:top w:val="none" w:sz="0" w:space="0" w:color="auto"/>
            <w:left w:val="none" w:sz="0" w:space="0" w:color="auto"/>
            <w:bottom w:val="none" w:sz="0" w:space="0" w:color="auto"/>
            <w:right w:val="none" w:sz="0" w:space="0" w:color="auto"/>
          </w:divBdr>
        </w:div>
        <w:div w:id="1342396067">
          <w:marLeft w:val="0"/>
          <w:marRight w:val="0"/>
          <w:marTop w:val="0"/>
          <w:marBottom w:val="0"/>
          <w:divBdr>
            <w:top w:val="none" w:sz="0" w:space="0" w:color="auto"/>
            <w:left w:val="none" w:sz="0" w:space="0" w:color="auto"/>
            <w:bottom w:val="none" w:sz="0" w:space="0" w:color="auto"/>
            <w:right w:val="none" w:sz="0" w:space="0" w:color="auto"/>
          </w:divBdr>
        </w:div>
      </w:divsChild>
    </w:div>
    <w:div w:id="1066958268">
      <w:bodyDiv w:val="1"/>
      <w:marLeft w:val="0"/>
      <w:marRight w:val="0"/>
      <w:marTop w:val="0"/>
      <w:marBottom w:val="0"/>
      <w:divBdr>
        <w:top w:val="none" w:sz="0" w:space="0" w:color="auto"/>
        <w:left w:val="none" w:sz="0" w:space="0" w:color="auto"/>
        <w:bottom w:val="none" w:sz="0" w:space="0" w:color="auto"/>
        <w:right w:val="none" w:sz="0" w:space="0" w:color="auto"/>
      </w:divBdr>
      <w:divsChild>
        <w:div w:id="1768113735">
          <w:marLeft w:val="0"/>
          <w:marRight w:val="0"/>
          <w:marTop w:val="240"/>
          <w:marBottom w:val="100"/>
          <w:divBdr>
            <w:top w:val="none" w:sz="0" w:space="0" w:color="auto"/>
            <w:left w:val="none" w:sz="0" w:space="0" w:color="auto"/>
            <w:bottom w:val="none" w:sz="0" w:space="0" w:color="auto"/>
            <w:right w:val="none" w:sz="0" w:space="0" w:color="auto"/>
          </w:divBdr>
          <w:divsChild>
            <w:div w:id="1926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2110">
      <w:bodyDiv w:val="1"/>
      <w:marLeft w:val="0"/>
      <w:marRight w:val="0"/>
      <w:marTop w:val="0"/>
      <w:marBottom w:val="0"/>
      <w:divBdr>
        <w:top w:val="none" w:sz="0" w:space="0" w:color="auto"/>
        <w:left w:val="none" w:sz="0" w:space="0" w:color="auto"/>
        <w:bottom w:val="none" w:sz="0" w:space="0" w:color="auto"/>
        <w:right w:val="none" w:sz="0" w:space="0" w:color="auto"/>
      </w:divBdr>
      <w:divsChild>
        <w:div w:id="1795979011">
          <w:marLeft w:val="0"/>
          <w:marRight w:val="0"/>
          <w:marTop w:val="120"/>
          <w:marBottom w:val="360"/>
          <w:divBdr>
            <w:top w:val="none" w:sz="0" w:space="0" w:color="auto"/>
            <w:left w:val="none" w:sz="0" w:space="0" w:color="auto"/>
            <w:bottom w:val="none" w:sz="0" w:space="0" w:color="auto"/>
            <w:right w:val="none" w:sz="0" w:space="0" w:color="auto"/>
          </w:divBdr>
          <w:divsChild>
            <w:div w:id="1193958390">
              <w:marLeft w:val="0"/>
              <w:marRight w:val="0"/>
              <w:marTop w:val="0"/>
              <w:marBottom w:val="0"/>
              <w:divBdr>
                <w:top w:val="none" w:sz="0" w:space="0" w:color="auto"/>
                <w:left w:val="none" w:sz="0" w:space="0" w:color="auto"/>
                <w:bottom w:val="none" w:sz="0" w:space="0" w:color="auto"/>
                <w:right w:val="none" w:sz="0" w:space="0" w:color="auto"/>
              </w:divBdr>
            </w:div>
            <w:div w:id="61604518">
              <w:marLeft w:val="0"/>
              <w:marRight w:val="0"/>
              <w:marTop w:val="0"/>
              <w:marBottom w:val="0"/>
              <w:divBdr>
                <w:top w:val="none" w:sz="0" w:space="0" w:color="auto"/>
                <w:left w:val="none" w:sz="0" w:space="0" w:color="auto"/>
                <w:bottom w:val="none" w:sz="0" w:space="0" w:color="auto"/>
                <w:right w:val="none" w:sz="0" w:space="0" w:color="auto"/>
              </w:divBdr>
            </w:div>
            <w:div w:id="340013391">
              <w:marLeft w:val="0"/>
              <w:marRight w:val="0"/>
              <w:marTop w:val="0"/>
              <w:marBottom w:val="0"/>
              <w:divBdr>
                <w:top w:val="none" w:sz="0" w:space="0" w:color="auto"/>
                <w:left w:val="none" w:sz="0" w:space="0" w:color="auto"/>
                <w:bottom w:val="none" w:sz="0" w:space="0" w:color="auto"/>
                <w:right w:val="none" w:sz="0" w:space="0" w:color="auto"/>
              </w:divBdr>
            </w:div>
            <w:div w:id="1957133637">
              <w:marLeft w:val="0"/>
              <w:marRight w:val="0"/>
              <w:marTop w:val="240"/>
              <w:marBottom w:val="100"/>
              <w:divBdr>
                <w:top w:val="none" w:sz="0" w:space="0" w:color="auto"/>
                <w:left w:val="none" w:sz="0" w:space="0" w:color="auto"/>
                <w:bottom w:val="none" w:sz="0" w:space="0" w:color="auto"/>
                <w:right w:val="none" w:sz="0" w:space="0" w:color="auto"/>
              </w:divBdr>
              <w:divsChild>
                <w:div w:id="7371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7489">
      <w:bodyDiv w:val="1"/>
      <w:marLeft w:val="0"/>
      <w:marRight w:val="0"/>
      <w:marTop w:val="0"/>
      <w:marBottom w:val="0"/>
      <w:divBdr>
        <w:top w:val="none" w:sz="0" w:space="0" w:color="auto"/>
        <w:left w:val="none" w:sz="0" w:space="0" w:color="auto"/>
        <w:bottom w:val="none" w:sz="0" w:space="0" w:color="auto"/>
        <w:right w:val="none" w:sz="0" w:space="0" w:color="auto"/>
      </w:divBdr>
      <w:divsChild>
        <w:div w:id="932514325">
          <w:marLeft w:val="0"/>
          <w:marRight w:val="0"/>
          <w:marTop w:val="240"/>
          <w:marBottom w:val="100"/>
          <w:divBdr>
            <w:top w:val="none" w:sz="0" w:space="0" w:color="auto"/>
            <w:left w:val="none" w:sz="0" w:space="0" w:color="auto"/>
            <w:bottom w:val="none" w:sz="0" w:space="0" w:color="auto"/>
            <w:right w:val="none" w:sz="0" w:space="0" w:color="auto"/>
          </w:divBdr>
          <w:divsChild>
            <w:div w:id="3822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713">
      <w:bodyDiv w:val="1"/>
      <w:marLeft w:val="0"/>
      <w:marRight w:val="0"/>
      <w:marTop w:val="0"/>
      <w:marBottom w:val="0"/>
      <w:divBdr>
        <w:top w:val="none" w:sz="0" w:space="0" w:color="auto"/>
        <w:left w:val="none" w:sz="0" w:space="0" w:color="auto"/>
        <w:bottom w:val="none" w:sz="0" w:space="0" w:color="auto"/>
        <w:right w:val="none" w:sz="0" w:space="0" w:color="auto"/>
      </w:divBdr>
    </w:div>
    <w:div w:id="1557543808">
      <w:bodyDiv w:val="1"/>
      <w:marLeft w:val="0"/>
      <w:marRight w:val="0"/>
      <w:marTop w:val="0"/>
      <w:marBottom w:val="0"/>
      <w:divBdr>
        <w:top w:val="none" w:sz="0" w:space="0" w:color="auto"/>
        <w:left w:val="none" w:sz="0" w:space="0" w:color="auto"/>
        <w:bottom w:val="none" w:sz="0" w:space="0" w:color="auto"/>
        <w:right w:val="none" w:sz="0" w:space="0" w:color="auto"/>
      </w:divBdr>
    </w:div>
    <w:div w:id="1566378284">
      <w:bodyDiv w:val="1"/>
      <w:marLeft w:val="0"/>
      <w:marRight w:val="0"/>
      <w:marTop w:val="0"/>
      <w:marBottom w:val="0"/>
      <w:divBdr>
        <w:top w:val="none" w:sz="0" w:space="0" w:color="auto"/>
        <w:left w:val="none" w:sz="0" w:space="0" w:color="auto"/>
        <w:bottom w:val="none" w:sz="0" w:space="0" w:color="auto"/>
        <w:right w:val="none" w:sz="0" w:space="0" w:color="auto"/>
      </w:divBdr>
      <w:divsChild>
        <w:div w:id="1768622333">
          <w:marLeft w:val="0"/>
          <w:marRight w:val="0"/>
          <w:marTop w:val="0"/>
          <w:marBottom w:val="0"/>
          <w:divBdr>
            <w:top w:val="none" w:sz="0" w:space="0" w:color="auto"/>
            <w:left w:val="none" w:sz="0" w:space="0" w:color="auto"/>
            <w:bottom w:val="none" w:sz="0" w:space="0" w:color="auto"/>
            <w:right w:val="none" w:sz="0" w:space="0" w:color="auto"/>
          </w:divBdr>
          <w:divsChild>
            <w:div w:id="1881355861">
              <w:marLeft w:val="0"/>
              <w:marRight w:val="0"/>
              <w:marTop w:val="0"/>
              <w:marBottom w:val="0"/>
              <w:divBdr>
                <w:top w:val="none" w:sz="0" w:space="0" w:color="auto"/>
                <w:left w:val="none" w:sz="0" w:space="0" w:color="auto"/>
                <w:bottom w:val="none" w:sz="0" w:space="0" w:color="auto"/>
                <w:right w:val="none" w:sz="0" w:space="0" w:color="auto"/>
              </w:divBdr>
              <w:divsChild>
                <w:div w:id="967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7164">
      <w:bodyDiv w:val="1"/>
      <w:marLeft w:val="0"/>
      <w:marRight w:val="0"/>
      <w:marTop w:val="0"/>
      <w:marBottom w:val="0"/>
      <w:divBdr>
        <w:top w:val="none" w:sz="0" w:space="0" w:color="auto"/>
        <w:left w:val="none" w:sz="0" w:space="0" w:color="auto"/>
        <w:bottom w:val="none" w:sz="0" w:space="0" w:color="auto"/>
        <w:right w:val="none" w:sz="0" w:space="0" w:color="auto"/>
      </w:divBdr>
    </w:div>
    <w:div w:id="1681156092">
      <w:bodyDiv w:val="1"/>
      <w:marLeft w:val="0"/>
      <w:marRight w:val="0"/>
      <w:marTop w:val="0"/>
      <w:marBottom w:val="0"/>
      <w:divBdr>
        <w:top w:val="none" w:sz="0" w:space="0" w:color="auto"/>
        <w:left w:val="none" w:sz="0" w:space="0" w:color="auto"/>
        <w:bottom w:val="none" w:sz="0" w:space="0" w:color="auto"/>
        <w:right w:val="none" w:sz="0" w:space="0" w:color="auto"/>
      </w:divBdr>
    </w:div>
    <w:div w:id="1715546751">
      <w:bodyDiv w:val="1"/>
      <w:marLeft w:val="0"/>
      <w:marRight w:val="0"/>
      <w:marTop w:val="0"/>
      <w:marBottom w:val="0"/>
      <w:divBdr>
        <w:top w:val="none" w:sz="0" w:space="0" w:color="auto"/>
        <w:left w:val="none" w:sz="0" w:space="0" w:color="auto"/>
        <w:bottom w:val="none" w:sz="0" w:space="0" w:color="auto"/>
        <w:right w:val="none" w:sz="0" w:space="0" w:color="auto"/>
      </w:divBdr>
      <w:divsChild>
        <w:div w:id="881285502">
          <w:marLeft w:val="0"/>
          <w:marRight w:val="0"/>
          <w:marTop w:val="0"/>
          <w:marBottom w:val="0"/>
          <w:divBdr>
            <w:top w:val="none" w:sz="0" w:space="0" w:color="auto"/>
            <w:left w:val="none" w:sz="0" w:space="0" w:color="auto"/>
            <w:bottom w:val="none" w:sz="0" w:space="0" w:color="auto"/>
            <w:right w:val="none" w:sz="0" w:space="0" w:color="auto"/>
          </w:divBdr>
          <w:divsChild>
            <w:div w:id="1931498530">
              <w:marLeft w:val="0"/>
              <w:marRight w:val="0"/>
              <w:marTop w:val="0"/>
              <w:marBottom w:val="0"/>
              <w:divBdr>
                <w:top w:val="none" w:sz="0" w:space="0" w:color="auto"/>
                <w:left w:val="none" w:sz="0" w:space="0" w:color="auto"/>
                <w:bottom w:val="none" w:sz="0" w:space="0" w:color="auto"/>
                <w:right w:val="none" w:sz="0" w:space="0" w:color="auto"/>
              </w:divBdr>
              <w:divsChild>
                <w:div w:id="985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649">
      <w:bodyDiv w:val="1"/>
      <w:marLeft w:val="0"/>
      <w:marRight w:val="0"/>
      <w:marTop w:val="0"/>
      <w:marBottom w:val="0"/>
      <w:divBdr>
        <w:top w:val="none" w:sz="0" w:space="0" w:color="auto"/>
        <w:left w:val="none" w:sz="0" w:space="0" w:color="auto"/>
        <w:bottom w:val="none" w:sz="0" w:space="0" w:color="auto"/>
        <w:right w:val="none" w:sz="0" w:space="0" w:color="auto"/>
      </w:divBdr>
    </w:div>
    <w:div w:id="2025596062">
      <w:bodyDiv w:val="1"/>
      <w:marLeft w:val="0"/>
      <w:marRight w:val="0"/>
      <w:marTop w:val="0"/>
      <w:marBottom w:val="0"/>
      <w:divBdr>
        <w:top w:val="none" w:sz="0" w:space="0" w:color="auto"/>
        <w:left w:val="none" w:sz="0" w:space="0" w:color="auto"/>
        <w:bottom w:val="none" w:sz="0" w:space="0" w:color="auto"/>
        <w:right w:val="none" w:sz="0" w:space="0" w:color="auto"/>
      </w:divBdr>
      <w:divsChild>
        <w:div w:id="1167205295">
          <w:marLeft w:val="0"/>
          <w:marRight w:val="0"/>
          <w:marTop w:val="240"/>
          <w:marBottom w:val="100"/>
          <w:divBdr>
            <w:top w:val="none" w:sz="0" w:space="0" w:color="auto"/>
            <w:left w:val="none" w:sz="0" w:space="0" w:color="auto"/>
            <w:bottom w:val="none" w:sz="0" w:space="0" w:color="auto"/>
            <w:right w:val="none" w:sz="0" w:space="0" w:color="auto"/>
          </w:divBdr>
          <w:divsChild>
            <w:div w:id="15983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1539">
      <w:bodyDiv w:val="1"/>
      <w:marLeft w:val="0"/>
      <w:marRight w:val="0"/>
      <w:marTop w:val="0"/>
      <w:marBottom w:val="0"/>
      <w:divBdr>
        <w:top w:val="none" w:sz="0" w:space="0" w:color="auto"/>
        <w:left w:val="none" w:sz="0" w:space="0" w:color="auto"/>
        <w:bottom w:val="none" w:sz="0" w:space="0" w:color="auto"/>
        <w:right w:val="none" w:sz="0" w:space="0" w:color="auto"/>
      </w:divBdr>
    </w:div>
    <w:div w:id="2065912367">
      <w:bodyDiv w:val="1"/>
      <w:marLeft w:val="0"/>
      <w:marRight w:val="0"/>
      <w:marTop w:val="0"/>
      <w:marBottom w:val="0"/>
      <w:divBdr>
        <w:top w:val="none" w:sz="0" w:space="0" w:color="auto"/>
        <w:left w:val="none" w:sz="0" w:space="0" w:color="auto"/>
        <w:bottom w:val="none" w:sz="0" w:space="0" w:color="auto"/>
        <w:right w:val="none" w:sz="0" w:space="0" w:color="auto"/>
      </w:divBdr>
      <w:divsChild>
        <w:div w:id="140316463">
          <w:marLeft w:val="0"/>
          <w:marRight w:val="0"/>
          <w:marTop w:val="240"/>
          <w:marBottom w:val="100"/>
          <w:divBdr>
            <w:top w:val="none" w:sz="0" w:space="0" w:color="auto"/>
            <w:left w:val="none" w:sz="0" w:space="0" w:color="auto"/>
            <w:bottom w:val="none" w:sz="0" w:space="0" w:color="auto"/>
            <w:right w:val="none" w:sz="0" w:space="0" w:color="auto"/>
          </w:divBdr>
          <w:divsChild>
            <w:div w:id="5677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4081">
      <w:bodyDiv w:val="1"/>
      <w:marLeft w:val="0"/>
      <w:marRight w:val="0"/>
      <w:marTop w:val="0"/>
      <w:marBottom w:val="0"/>
      <w:divBdr>
        <w:top w:val="none" w:sz="0" w:space="0" w:color="auto"/>
        <w:left w:val="none" w:sz="0" w:space="0" w:color="auto"/>
        <w:bottom w:val="none" w:sz="0" w:space="0" w:color="auto"/>
        <w:right w:val="none" w:sz="0" w:space="0" w:color="auto"/>
      </w:divBdr>
    </w:div>
    <w:div w:id="213532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F:\&#31398;&#39062;\&#22788;&#29702;&#31295;&#20214;\&#32534;&#31295;\2019.1\&#21313;&#31687;\41984\41984\socawi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5517</Words>
  <Characters>31452</Characters>
  <Application>Microsoft Office Word</Application>
  <DocSecurity>0</DocSecurity>
  <Lines>262</Lines>
  <Paragraphs>73</Paragraphs>
  <ScaleCrop>false</ScaleCrop>
  <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Shamir Cawich</dc:creator>
  <cp:keywords/>
  <dc:description/>
  <cp:lastModifiedBy>Li Ma</cp:lastModifiedBy>
  <cp:revision>3</cp:revision>
  <cp:lastPrinted>2018-01-27T17:24:00Z</cp:lastPrinted>
  <dcterms:created xsi:type="dcterms:W3CDTF">2019-01-28T21:40:00Z</dcterms:created>
  <dcterms:modified xsi:type="dcterms:W3CDTF">2019-01-28T21:48:00Z</dcterms:modified>
</cp:coreProperties>
</file>