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86D4" w14:textId="5A3FB6B0" w:rsidR="00184ECA" w:rsidRPr="00E75D73" w:rsidRDefault="00E75D73" w:rsidP="00E75D73">
      <w:pPr>
        <w:pStyle w:val="1"/>
        <w:adjustRightInd w:val="0"/>
        <w:snapToGrid w:val="0"/>
        <w:spacing w:line="360" w:lineRule="auto"/>
        <w:jc w:val="both"/>
        <w:outlineLvl w:val="0"/>
        <w:rPr>
          <w:rFonts w:ascii="Book Antiqua" w:hAnsi="Book Antiqua"/>
          <w:b/>
          <w:i/>
          <w:sz w:val="24"/>
          <w:szCs w:val="24"/>
          <w:lang w:val="en-U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E75D73">
        <w:rPr>
          <w:rFonts w:ascii="Book Antiqua" w:hAnsi="Book Antiqua"/>
          <w:b/>
          <w:sz w:val="24"/>
          <w:szCs w:val="24"/>
          <w:lang w:val="en-US"/>
        </w:rPr>
        <w:t>Name of J</w:t>
      </w:r>
      <w:r w:rsidR="00184ECA" w:rsidRPr="00E75D73">
        <w:rPr>
          <w:rFonts w:ascii="Book Antiqua" w:hAnsi="Book Antiqua"/>
          <w:b/>
          <w:sz w:val="24"/>
          <w:szCs w:val="24"/>
          <w:lang w:val="en-US"/>
        </w:rPr>
        <w:t xml:space="preserve">ournal: </w:t>
      </w:r>
      <w:bookmarkStart w:id="12" w:name="OLE_LINK718"/>
      <w:bookmarkStart w:id="13" w:name="OLE_LINK719"/>
      <w:r w:rsidR="00184ECA" w:rsidRPr="00E75D73">
        <w:rPr>
          <w:rFonts w:ascii="Book Antiqua" w:hAnsi="Book Antiqua"/>
          <w:b/>
          <w:i/>
          <w:sz w:val="24"/>
          <w:szCs w:val="24"/>
          <w:lang w:val="en-US"/>
        </w:rPr>
        <w:t>World Journal of Gastroenterology</w:t>
      </w:r>
      <w:bookmarkEnd w:id="12"/>
      <w:bookmarkEnd w:id="13"/>
    </w:p>
    <w:p w14:paraId="6C302750" w14:textId="177ED8B9" w:rsidR="00184ECA" w:rsidRPr="00E75D73" w:rsidRDefault="00184ECA" w:rsidP="00E75D73">
      <w:pPr>
        <w:pStyle w:val="1"/>
        <w:adjustRightInd w:val="0"/>
        <w:snapToGrid w:val="0"/>
        <w:spacing w:line="360" w:lineRule="auto"/>
        <w:jc w:val="both"/>
        <w:outlineLvl w:val="0"/>
        <w:rPr>
          <w:rFonts w:ascii="Book Antiqua" w:hAnsi="Book Antiqua"/>
          <w:b/>
          <w:sz w:val="24"/>
          <w:szCs w:val="24"/>
          <w:lang w:val="en-US"/>
        </w:rPr>
      </w:pPr>
      <w:bookmarkStart w:id="14" w:name="OLE_LINK485"/>
      <w:bookmarkStart w:id="15" w:name="OLE_LINK486"/>
      <w:bookmarkStart w:id="16" w:name="OLE_LINK661"/>
      <w:bookmarkStart w:id="17" w:name="OLE_LINK768"/>
      <w:bookmarkStart w:id="18" w:name="OLE_LINK514"/>
      <w:bookmarkStart w:id="19" w:name="OLE_LINK515"/>
      <w:bookmarkStart w:id="20" w:name="OLE_LINK13"/>
      <w:r w:rsidRPr="00E75D73">
        <w:rPr>
          <w:rFonts w:ascii="Book Antiqua" w:hAnsi="Book Antiqua"/>
          <w:b/>
          <w:sz w:val="24"/>
          <w:szCs w:val="24"/>
          <w:lang w:val="en-US"/>
        </w:rPr>
        <w:t>Manuscript NO:</w:t>
      </w:r>
      <w:bookmarkEnd w:id="14"/>
      <w:bookmarkEnd w:id="15"/>
      <w:bookmarkEnd w:id="16"/>
      <w:bookmarkEnd w:id="17"/>
      <w:r w:rsidRPr="00E75D73">
        <w:rPr>
          <w:rFonts w:ascii="Book Antiqua" w:hAnsi="Book Antiqua"/>
          <w:b/>
          <w:sz w:val="24"/>
          <w:szCs w:val="24"/>
          <w:lang w:val="en-US"/>
        </w:rPr>
        <w:t xml:space="preserve"> </w:t>
      </w:r>
      <w:r w:rsidR="00B44513" w:rsidRPr="00E75D73">
        <w:rPr>
          <w:rFonts w:ascii="Book Antiqua" w:hAnsi="Book Antiqua"/>
          <w:b/>
          <w:sz w:val="24"/>
          <w:szCs w:val="24"/>
          <w:lang w:val="en-US"/>
        </w:rPr>
        <w:t>42009</w:t>
      </w:r>
    </w:p>
    <w:bookmarkEnd w:id="18"/>
    <w:bookmarkEnd w:id="19"/>
    <w:bookmarkEnd w:id="20"/>
    <w:p w14:paraId="344C61C0" w14:textId="7B32D43A" w:rsidR="00C06337" w:rsidRPr="00E75D73" w:rsidRDefault="00E75D73" w:rsidP="00E75D73">
      <w:pPr>
        <w:pStyle w:val="1"/>
        <w:adjustRightInd w:val="0"/>
        <w:snapToGrid w:val="0"/>
        <w:spacing w:line="360" w:lineRule="auto"/>
        <w:jc w:val="both"/>
        <w:outlineLvl w:val="0"/>
        <w:rPr>
          <w:rFonts w:ascii="Book Antiqua" w:hAnsi="Book Antiqua"/>
          <w:b/>
          <w:sz w:val="24"/>
          <w:szCs w:val="24"/>
          <w:lang w:val="en-US"/>
        </w:rPr>
      </w:pPr>
      <w:r w:rsidRPr="00E75D73">
        <w:rPr>
          <w:rFonts w:ascii="Book Antiqua" w:hAnsi="Book Antiqua"/>
          <w:b/>
          <w:sz w:val="24"/>
          <w:szCs w:val="24"/>
          <w:lang w:val="en-US"/>
        </w:rPr>
        <w:t>Manuscript T</w:t>
      </w:r>
      <w:r w:rsidR="00184ECA" w:rsidRPr="00E75D73">
        <w:rPr>
          <w:rFonts w:ascii="Book Antiqua" w:hAnsi="Book Antiqua"/>
          <w:b/>
          <w:sz w:val="24"/>
          <w:szCs w:val="24"/>
          <w:lang w:val="en-US"/>
        </w:rPr>
        <w:t>ype:</w:t>
      </w:r>
      <w:bookmarkEnd w:id="0"/>
      <w:bookmarkEnd w:id="1"/>
      <w:bookmarkEnd w:id="2"/>
      <w:bookmarkEnd w:id="3"/>
      <w:bookmarkEnd w:id="4"/>
      <w:bookmarkEnd w:id="5"/>
      <w:bookmarkEnd w:id="6"/>
      <w:bookmarkEnd w:id="7"/>
      <w:bookmarkEnd w:id="8"/>
      <w:bookmarkEnd w:id="9"/>
      <w:bookmarkEnd w:id="10"/>
      <w:bookmarkEnd w:id="11"/>
      <w:r w:rsidR="00C06337" w:rsidRPr="00E75D73">
        <w:rPr>
          <w:rFonts w:ascii="Book Antiqua" w:hAnsi="Book Antiqua"/>
          <w:b/>
          <w:sz w:val="24"/>
          <w:szCs w:val="24"/>
          <w:lang w:val="en-US"/>
        </w:rPr>
        <w:t xml:space="preserve"> </w:t>
      </w:r>
      <w:r w:rsidR="00756B40" w:rsidRPr="00E75D73">
        <w:rPr>
          <w:rFonts w:ascii="Book Antiqua" w:hAnsi="Book Antiqua"/>
          <w:b/>
          <w:sz w:val="24"/>
          <w:szCs w:val="24"/>
          <w:lang w:val="en-US"/>
        </w:rPr>
        <w:t>ORIGINAL ARTICLE</w:t>
      </w:r>
    </w:p>
    <w:p w14:paraId="0E612007" w14:textId="12C05A2A" w:rsidR="002E251E" w:rsidRPr="00E75D73" w:rsidRDefault="002E251E" w:rsidP="00E75D73">
      <w:pPr>
        <w:pStyle w:val="1"/>
        <w:adjustRightInd w:val="0"/>
        <w:snapToGrid w:val="0"/>
        <w:spacing w:line="360" w:lineRule="auto"/>
        <w:jc w:val="both"/>
        <w:rPr>
          <w:rFonts w:ascii="Book Antiqua" w:hAnsi="Book Antiqua"/>
          <w:bCs/>
          <w:sz w:val="24"/>
          <w:szCs w:val="24"/>
          <w:lang w:val="en-US"/>
        </w:rPr>
      </w:pPr>
    </w:p>
    <w:p w14:paraId="784FC2F0" w14:textId="0E35906B" w:rsidR="003B0953" w:rsidRPr="00E75D73" w:rsidRDefault="003B0953" w:rsidP="00E75D73">
      <w:pPr>
        <w:adjustRightInd w:val="0"/>
        <w:snapToGrid w:val="0"/>
        <w:spacing w:line="360" w:lineRule="auto"/>
        <w:outlineLvl w:val="0"/>
        <w:rPr>
          <w:rFonts w:ascii="Book Antiqua" w:hAnsi="Book Antiqua"/>
          <w:b/>
          <w:i/>
          <w:sz w:val="24"/>
          <w:szCs w:val="24"/>
        </w:rPr>
      </w:pPr>
      <w:r w:rsidRPr="00E75D73">
        <w:rPr>
          <w:rFonts w:ascii="Book Antiqua" w:hAnsi="Book Antiqua"/>
          <w:b/>
          <w:i/>
          <w:sz w:val="24"/>
          <w:szCs w:val="24"/>
        </w:rPr>
        <w:t>Basic Study</w:t>
      </w:r>
    </w:p>
    <w:p w14:paraId="69101883" w14:textId="5D40E1EE" w:rsidR="0023017D" w:rsidRPr="00E75D73" w:rsidRDefault="009F0682" w:rsidP="00E75D73">
      <w:pPr>
        <w:adjustRightInd w:val="0"/>
        <w:snapToGrid w:val="0"/>
        <w:spacing w:line="360" w:lineRule="auto"/>
        <w:rPr>
          <w:rFonts w:ascii="Book Antiqua" w:hAnsi="Book Antiqua" w:cs="Times New Roman"/>
          <w:sz w:val="24"/>
          <w:szCs w:val="24"/>
        </w:rPr>
      </w:pPr>
      <w:bookmarkStart w:id="21" w:name="OLE_LINK28"/>
      <w:r w:rsidRPr="00E75D73">
        <w:rPr>
          <w:rFonts w:ascii="Book Antiqua" w:hAnsi="Book Antiqua"/>
          <w:b/>
          <w:bCs/>
          <w:sz w:val="24"/>
          <w:szCs w:val="24"/>
        </w:rPr>
        <w:t>Glucocorticoid receptor regulates expression of mi</w:t>
      </w:r>
      <w:r w:rsidR="00E75D73">
        <w:rPr>
          <w:rFonts w:ascii="Book Antiqua" w:hAnsi="Book Antiqua"/>
          <w:b/>
          <w:bCs/>
          <w:sz w:val="24"/>
          <w:szCs w:val="24"/>
        </w:rPr>
        <w:t>cro</w:t>
      </w:r>
      <w:r w:rsidRPr="00E75D73">
        <w:rPr>
          <w:rFonts w:ascii="Book Antiqua" w:hAnsi="Book Antiqua"/>
          <w:b/>
          <w:bCs/>
          <w:sz w:val="24"/>
          <w:szCs w:val="24"/>
        </w:rPr>
        <w:t>R</w:t>
      </w:r>
      <w:r w:rsidR="00E75D73">
        <w:rPr>
          <w:rFonts w:ascii="Book Antiqua" w:hAnsi="Book Antiqua"/>
          <w:b/>
          <w:bCs/>
          <w:sz w:val="24"/>
          <w:szCs w:val="24"/>
        </w:rPr>
        <w:t>NA</w:t>
      </w:r>
      <w:r w:rsidRPr="00E75D73">
        <w:rPr>
          <w:rFonts w:ascii="Book Antiqua" w:hAnsi="Book Antiqua"/>
          <w:b/>
          <w:bCs/>
          <w:sz w:val="24"/>
          <w:szCs w:val="24"/>
        </w:rPr>
        <w:t>-22 and downstream signal pat</w:t>
      </w:r>
      <w:r w:rsidR="00D47527" w:rsidRPr="00E75D73">
        <w:rPr>
          <w:rFonts w:ascii="Book Antiqua" w:hAnsi="Book Antiqua"/>
          <w:b/>
          <w:bCs/>
          <w:sz w:val="24"/>
          <w:szCs w:val="24"/>
        </w:rPr>
        <w:t>hway in apoptosis of pancreatic acinar cells</w:t>
      </w:r>
      <w:bookmarkEnd w:id="21"/>
      <w:r w:rsidRPr="00E75D73" w:rsidDel="009F0682">
        <w:rPr>
          <w:rFonts w:ascii="Book Antiqua" w:hAnsi="Book Antiqua" w:cs="Times New Roman"/>
          <w:b/>
          <w:sz w:val="24"/>
          <w:szCs w:val="24"/>
        </w:rPr>
        <w:t xml:space="preserve"> </w:t>
      </w:r>
    </w:p>
    <w:p w14:paraId="76D4FD59" w14:textId="77777777" w:rsidR="00BE31F3" w:rsidRPr="00E75D73" w:rsidRDefault="00BE31F3" w:rsidP="00E75D73">
      <w:pPr>
        <w:adjustRightInd w:val="0"/>
        <w:snapToGrid w:val="0"/>
        <w:spacing w:line="360" w:lineRule="auto"/>
        <w:rPr>
          <w:rFonts w:ascii="Book Antiqua" w:hAnsi="Book Antiqua"/>
          <w:bCs/>
          <w:sz w:val="24"/>
          <w:szCs w:val="24"/>
        </w:rPr>
      </w:pPr>
      <w:bookmarkStart w:id="22" w:name="OLE_LINK217"/>
    </w:p>
    <w:p w14:paraId="13C8439F" w14:textId="2A37CB0B" w:rsidR="00184ECA" w:rsidRPr="00E75D73" w:rsidRDefault="00E75D73" w:rsidP="00E75D73">
      <w:pPr>
        <w:adjustRightInd w:val="0"/>
        <w:snapToGrid w:val="0"/>
        <w:spacing w:line="360" w:lineRule="auto"/>
        <w:outlineLvl w:val="0"/>
        <w:rPr>
          <w:rFonts w:ascii="Book Antiqua" w:hAnsi="Book Antiqua"/>
          <w:bCs/>
          <w:sz w:val="24"/>
          <w:szCs w:val="24"/>
        </w:rPr>
      </w:pPr>
      <w:r w:rsidRPr="00E75D73">
        <w:rPr>
          <w:rFonts w:ascii="Book Antiqua" w:hAnsi="Book Antiqua"/>
          <w:bCs/>
          <w:sz w:val="24"/>
          <w:szCs w:val="24"/>
        </w:rPr>
        <w:t xml:space="preserve">Fu Q </w:t>
      </w:r>
      <w:r w:rsidRPr="00E75D73">
        <w:rPr>
          <w:rFonts w:ascii="Book Antiqua" w:hAnsi="Book Antiqua"/>
          <w:bCs/>
          <w:i/>
          <w:sz w:val="24"/>
          <w:szCs w:val="24"/>
        </w:rPr>
        <w:t>et al</w:t>
      </w:r>
      <w:r w:rsidRPr="00E75D73">
        <w:rPr>
          <w:rFonts w:ascii="Book Antiqua" w:hAnsi="Book Antiqua"/>
          <w:bCs/>
          <w:sz w:val="24"/>
          <w:szCs w:val="24"/>
        </w:rPr>
        <w:t xml:space="preserve">. </w:t>
      </w:r>
      <w:bookmarkEnd w:id="22"/>
      <w:r w:rsidR="00771393">
        <w:rPr>
          <w:rFonts w:ascii="Book Antiqua" w:hAnsi="Book Antiqua"/>
          <w:bCs/>
          <w:sz w:val="24"/>
          <w:szCs w:val="24"/>
        </w:rPr>
        <w:t>GR</w:t>
      </w:r>
      <w:r w:rsidR="00000077" w:rsidRPr="00E75D73">
        <w:rPr>
          <w:rFonts w:ascii="Book Antiqua" w:hAnsi="Book Antiqua"/>
          <w:bCs/>
          <w:sz w:val="24"/>
          <w:szCs w:val="24"/>
        </w:rPr>
        <w:t xml:space="preserve"> regulates expression of miR-22</w:t>
      </w:r>
    </w:p>
    <w:p w14:paraId="3F6B1A7C" w14:textId="77777777" w:rsidR="004D16EF" w:rsidRPr="00E75D73" w:rsidRDefault="004D16EF" w:rsidP="00E75D73">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bookmarkStart w:id="23" w:name="OLE_LINK164"/>
      <w:bookmarkStart w:id="24" w:name="OLE_LINK166"/>
      <w:bookmarkStart w:id="25" w:name="OLE_LINK312"/>
      <w:bookmarkStart w:id="26" w:name="OLE_LINK314"/>
      <w:bookmarkStart w:id="27" w:name="OLE_LINK335"/>
    </w:p>
    <w:p w14:paraId="1A177DDC" w14:textId="2A309410" w:rsidR="00E75D73" w:rsidRDefault="00C762C8" w:rsidP="00E75D73">
      <w:pPr>
        <w:pStyle w:val="1"/>
        <w:adjustRightInd w:val="0"/>
        <w:snapToGrid w:val="0"/>
        <w:spacing w:line="360" w:lineRule="auto"/>
        <w:jc w:val="both"/>
        <w:rPr>
          <w:rFonts w:ascii="Book Antiqua" w:hAnsi="Book Antiqua"/>
          <w:sz w:val="24"/>
          <w:szCs w:val="24"/>
          <w:lang w:val="en-US" w:eastAsia="zh-CN"/>
        </w:rPr>
      </w:pPr>
      <w:bookmarkStart w:id="28" w:name="OLE_LINK30"/>
      <w:bookmarkStart w:id="29" w:name="OLE_LINK31"/>
      <w:bookmarkStart w:id="30" w:name="OLE_LINK415"/>
      <w:bookmarkStart w:id="31" w:name="OLE_LINK418"/>
      <w:bookmarkEnd w:id="23"/>
      <w:bookmarkEnd w:id="24"/>
      <w:proofErr w:type="spellStart"/>
      <w:r w:rsidRPr="00E75D73">
        <w:rPr>
          <w:rFonts w:ascii="Book Antiqua" w:hAnsi="Book Antiqua"/>
          <w:sz w:val="24"/>
          <w:szCs w:val="24"/>
          <w:lang w:val="en-US"/>
        </w:rPr>
        <w:t>Qiang</w:t>
      </w:r>
      <w:proofErr w:type="spellEnd"/>
      <w:r w:rsidRPr="00E75D73">
        <w:rPr>
          <w:rFonts w:ascii="Book Antiqua" w:hAnsi="Book Antiqua"/>
          <w:sz w:val="24"/>
          <w:szCs w:val="24"/>
          <w:lang w:val="en-US"/>
        </w:rPr>
        <w:t xml:space="preserve"> Fu,</w:t>
      </w:r>
      <w:r w:rsidR="000528A6" w:rsidRPr="00E75D73">
        <w:rPr>
          <w:rFonts w:ascii="Book Antiqua" w:hAnsi="Book Antiqua"/>
          <w:sz w:val="24"/>
          <w:szCs w:val="24"/>
          <w:lang w:val="en-US"/>
        </w:rPr>
        <w:t xml:space="preserve"> </w:t>
      </w:r>
      <w:proofErr w:type="spellStart"/>
      <w:r w:rsidR="000528A6" w:rsidRPr="00E75D73">
        <w:rPr>
          <w:rFonts w:ascii="Book Antiqua" w:hAnsi="Book Antiqua"/>
          <w:sz w:val="24"/>
          <w:szCs w:val="24"/>
          <w:lang w:val="en-US" w:eastAsia="zh-CN"/>
        </w:rPr>
        <w:t>C</w:t>
      </w:r>
      <w:r w:rsidR="000528A6" w:rsidRPr="00E75D73">
        <w:rPr>
          <w:rFonts w:ascii="Book Antiqua" w:hAnsi="Book Antiqua"/>
          <w:sz w:val="24"/>
          <w:szCs w:val="24"/>
          <w:lang w:val="en-US"/>
        </w:rPr>
        <w:t>huan</w:t>
      </w:r>
      <w:proofErr w:type="spellEnd"/>
      <w:r w:rsidR="000528A6" w:rsidRPr="00E75D73">
        <w:rPr>
          <w:rFonts w:ascii="Book Antiqua" w:hAnsi="Book Antiqua"/>
          <w:sz w:val="24"/>
          <w:szCs w:val="24"/>
          <w:lang w:val="en-US"/>
        </w:rPr>
        <w:t>-</w:t>
      </w:r>
      <w:r w:rsidR="00604CB4" w:rsidRPr="00E75D73">
        <w:rPr>
          <w:rFonts w:ascii="Book Antiqua" w:hAnsi="Book Antiqua"/>
          <w:sz w:val="24"/>
          <w:szCs w:val="24"/>
          <w:lang w:val="en-US"/>
        </w:rPr>
        <w:t>J</w:t>
      </w:r>
      <w:r w:rsidR="000528A6" w:rsidRPr="00E75D73">
        <w:rPr>
          <w:rFonts w:ascii="Book Antiqua" w:hAnsi="Book Antiqua"/>
          <w:sz w:val="24"/>
          <w:szCs w:val="24"/>
          <w:lang w:val="en-US"/>
        </w:rPr>
        <w:t>iang Liu</w:t>
      </w:r>
      <w:r w:rsidRPr="00E75D73">
        <w:rPr>
          <w:rFonts w:ascii="Book Antiqua" w:hAnsi="Book Antiqua"/>
          <w:sz w:val="24"/>
          <w:szCs w:val="24"/>
          <w:lang w:val="en-US"/>
        </w:rPr>
        <w:t>,</w:t>
      </w:r>
      <w:r w:rsidR="000528A6" w:rsidRPr="00E75D73">
        <w:rPr>
          <w:rFonts w:ascii="Book Antiqua" w:hAnsi="Book Antiqua"/>
          <w:sz w:val="24"/>
          <w:szCs w:val="24"/>
          <w:lang w:val="en-US"/>
        </w:rPr>
        <w:t xml:space="preserve"> Xu Zhang,</w:t>
      </w:r>
      <w:r w:rsidRPr="00E75D73">
        <w:rPr>
          <w:rFonts w:ascii="Book Antiqua" w:hAnsi="Book Antiqua"/>
          <w:sz w:val="24"/>
          <w:szCs w:val="24"/>
          <w:lang w:val="en-US"/>
        </w:rPr>
        <w:t xml:space="preserve"> </w:t>
      </w:r>
      <w:r w:rsidR="000528A6" w:rsidRPr="00E75D73">
        <w:rPr>
          <w:rFonts w:ascii="Book Antiqua" w:hAnsi="Book Antiqua"/>
          <w:sz w:val="24"/>
          <w:szCs w:val="24"/>
          <w:lang w:val="en-US"/>
        </w:rPr>
        <w:t>Zhen-</w:t>
      </w:r>
      <w:r w:rsidR="00604CB4" w:rsidRPr="00E75D73">
        <w:rPr>
          <w:rFonts w:ascii="Book Antiqua" w:hAnsi="Book Antiqua"/>
          <w:sz w:val="24"/>
          <w:szCs w:val="24"/>
          <w:lang w:val="en-US"/>
        </w:rPr>
        <w:t>S</w:t>
      </w:r>
      <w:r w:rsidR="000528A6" w:rsidRPr="00E75D73">
        <w:rPr>
          <w:rFonts w:ascii="Book Antiqua" w:hAnsi="Book Antiqua"/>
          <w:sz w:val="24"/>
          <w:szCs w:val="24"/>
          <w:lang w:val="en-US"/>
        </w:rPr>
        <w:t xml:space="preserve">heng </w:t>
      </w:r>
      <w:proofErr w:type="spellStart"/>
      <w:r w:rsidR="00604CB4" w:rsidRPr="00E75D73">
        <w:rPr>
          <w:rFonts w:ascii="Book Antiqua" w:hAnsi="Book Antiqua"/>
          <w:sz w:val="24"/>
          <w:szCs w:val="24"/>
          <w:lang w:val="en-US"/>
        </w:rPr>
        <w:t>Zhai</w:t>
      </w:r>
      <w:proofErr w:type="spellEnd"/>
      <w:r w:rsidR="00604CB4" w:rsidRPr="00E75D73">
        <w:rPr>
          <w:rFonts w:ascii="Book Antiqua" w:hAnsi="Book Antiqua"/>
          <w:sz w:val="24"/>
          <w:szCs w:val="24"/>
          <w:lang w:val="en-US"/>
        </w:rPr>
        <w:t xml:space="preserve">, </w:t>
      </w:r>
      <w:r w:rsidRPr="00E75D73">
        <w:rPr>
          <w:rFonts w:ascii="Book Antiqua" w:hAnsi="Book Antiqua"/>
          <w:sz w:val="24"/>
          <w:szCs w:val="24"/>
          <w:lang w:val="en-US"/>
        </w:rPr>
        <w:t xml:space="preserve">Yu-Zhu Wang, Ming-Xing Hu, </w:t>
      </w:r>
      <w:r w:rsidR="00604CB4" w:rsidRPr="00E75D73">
        <w:rPr>
          <w:rFonts w:ascii="Book Antiqua" w:hAnsi="Book Antiqua"/>
          <w:sz w:val="24"/>
          <w:szCs w:val="24"/>
          <w:lang w:val="en-US"/>
        </w:rPr>
        <w:t>Xian-Ling Xu,</w:t>
      </w:r>
      <w:r w:rsidRPr="00E75D73">
        <w:rPr>
          <w:rFonts w:ascii="Book Antiqua" w:hAnsi="Book Antiqua"/>
          <w:sz w:val="24"/>
          <w:szCs w:val="24"/>
          <w:lang w:val="en-US"/>
        </w:rPr>
        <w:t xml:space="preserve"> Hong-Wei Zhang</w:t>
      </w:r>
      <w:r w:rsidR="004D16EF" w:rsidRPr="00E75D73">
        <w:rPr>
          <w:rFonts w:ascii="Book Antiqua" w:hAnsi="Book Antiqua"/>
          <w:sz w:val="24"/>
          <w:szCs w:val="24"/>
          <w:lang w:val="en-US"/>
        </w:rPr>
        <w:t>, Tao Qin</w:t>
      </w:r>
      <w:bookmarkStart w:id="32" w:name="OLE_LINK138"/>
      <w:bookmarkStart w:id="33" w:name="OLE_LINK139"/>
      <w:bookmarkStart w:id="34" w:name="OLE_LINK1003"/>
      <w:bookmarkStart w:id="35" w:name="OLE_LINK1004"/>
      <w:bookmarkStart w:id="36" w:name="OLE_LINK841"/>
      <w:bookmarkStart w:id="37" w:name="OLE_LINK842"/>
      <w:bookmarkStart w:id="38" w:name="OLE_LINK467"/>
      <w:bookmarkStart w:id="39" w:name="OLE_LINK468"/>
      <w:bookmarkStart w:id="40" w:name="OLE_LINK61"/>
      <w:bookmarkStart w:id="41" w:name="OLE_LINK62"/>
      <w:bookmarkStart w:id="42" w:name="OLE_LINK34"/>
      <w:bookmarkStart w:id="43" w:name="OLE_LINK35"/>
      <w:bookmarkStart w:id="44" w:name="OLE_LINK211"/>
      <w:bookmarkEnd w:id="28"/>
      <w:bookmarkEnd w:id="29"/>
    </w:p>
    <w:p w14:paraId="5AB808BD" w14:textId="77777777" w:rsidR="00E75D73" w:rsidRDefault="00E75D73" w:rsidP="00E75D73">
      <w:pPr>
        <w:pStyle w:val="1"/>
        <w:adjustRightInd w:val="0"/>
        <w:snapToGrid w:val="0"/>
        <w:spacing w:line="360" w:lineRule="auto"/>
        <w:jc w:val="both"/>
        <w:rPr>
          <w:rFonts w:ascii="Book Antiqua" w:hAnsi="Book Antiqua"/>
          <w:sz w:val="24"/>
          <w:szCs w:val="24"/>
          <w:lang w:val="en-US" w:eastAsia="zh-CN"/>
        </w:rPr>
      </w:pPr>
    </w:p>
    <w:p w14:paraId="254E6762" w14:textId="3B521A6E" w:rsidR="00184ECA" w:rsidRPr="00E75D73" w:rsidRDefault="00E75D73" w:rsidP="00E75D73">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proofErr w:type="spellStart"/>
      <w:r w:rsidRPr="00E75D73">
        <w:rPr>
          <w:rFonts w:ascii="Book Antiqua" w:hAnsi="Book Antiqua"/>
          <w:b/>
          <w:sz w:val="24"/>
          <w:szCs w:val="24"/>
          <w:lang w:val="en-US"/>
        </w:rPr>
        <w:t>Qiang</w:t>
      </w:r>
      <w:proofErr w:type="spellEnd"/>
      <w:r w:rsidRPr="00E75D73">
        <w:rPr>
          <w:rFonts w:ascii="Book Antiqua" w:hAnsi="Book Antiqua"/>
          <w:b/>
          <w:sz w:val="24"/>
          <w:szCs w:val="24"/>
          <w:lang w:val="en-US"/>
        </w:rPr>
        <w:t xml:space="preserve"> Fu, </w:t>
      </w:r>
      <w:proofErr w:type="spellStart"/>
      <w:r w:rsidRPr="00E75D73">
        <w:rPr>
          <w:rFonts w:ascii="Book Antiqua" w:hAnsi="Book Antiqua"/>
          <w:b/>
          <w:sz w:val="24"/>
          <w:szCs w:val="24"/>
          <w:lang w:val="en-US" w:eastAsia="zh-CN"/>
        </w:rPr>
        <w:t>C</w:t>
      </w:r>
      <w:r w:rsidRPr="00E75D73">
        <w:rPr>
          <w:rFonts w:ascii="Book Antiqua" w:hAnsi="Book Antiqua"/>
          <w:b/>
          <w:sz w:val="24"/>
          <w:szCs w:val="24"/>
          <w:lang w:val="en-US"/>
        </w:rPr>
        <w:t>huan</w:t>
      </w:r>
      <w:proofErr w:type="spellEnd"/>
      <w:r w:rsidRPr="00E75D73">
        <w:rPr>
          <w:rFonts w:ascii="Book Antiqua" w:hAnsi="Book Antiqua"/>
          <w:b/>
          <w:sz w:val="24"/>
          <w:szCs w:val="24"/>
          <w:lang w:val="en-US"/>
        </w:rPr>
        <w:t xml:space="preserve">-Jiang Liu, Xu Zhang, Zhen-Sheng </w:t>
      </w:r>
      <w:proofErr w:type="spellStart"/>
      <w:r w:rsidRPr="00E75D73">
        <w:rPr>
          <w:rFonts w:ascii="Book Antiqua" w:hAnsi="Book Antiqua"/>
          <w:b/>
          <w:sz w:val="24"/>
          <w:szCs w:val="24"/>
          <w:lang w:val="en-US"/>
        </w:rPr>
        <w:t>Zhai</w:t>
      </w:r>
      <w:proofErr w:type="spellEnd"/>
      <w:r w:rsidRPr="00E75D73">
        <w:rPr>
          <w:rFonts w:ascii="Book Antiqua" w:hAnsi="Book Antiqua"/>
          <w:b/>
          <w:sz w:val="24"/>
          <w:szCs w:val="24"/>
          <w:lang w:val="en-US"/>
        </w:rPr>
        <w:t xml:space="preserve">, Yu-Zhu Wang, </w:t>
      </w:r>
      <w:bookmarkStart w:id="45" w:name="_GoBack"/>
      <w:bookmarkEnd w:id="45"/>
      <w:r w:rsidRPr="00E75D73">
        <w:rPr>
          <w:rFonts w:ascii="Book Antiqua" w:hAnsi="Book Antiqua"/>
          <w:b/>
          <w:sz w:val="24"/>
          <w:szCs w:val="24"/>
          <w:lang w:val="en-US"/>
        </w:rPr>
        <w:t xml:space="preserve">Ming-Xing Hu, Xian-Ling Xu, Hong-Wei Zhang, Tao Qin, </w:t>
      </w:r>
      <w:r w:rsidR="003935F4" w:rsidRPr="00E75D73">
        <w:rPr>
          <w:rFonts w:ascii="Book Antiqua" w:hAnsi="Book Antiqua"/>
          <w:sz w:val="24"/>
          <w:szCs w:val="24"/>
          <w:lang w:val="en-US"/>
        </w:rPr>
        <w:t>Department of Hepatobiliary Pancreatic Surgery, People's Hospital of Zhengzhou University</w:t>
      </w:r>
      <w:r w:rsidR="00BE31F3" w:rsidRPr="00E75D73">
        <w:rPr>
          <w:rFonts w:ascii="Book Antiqua" w:hAnsi="Book Antiqua"/>
          <w:sz w:val="24"/>
          <w:szCs w:val="24"/>
          <w:lang w:val="en-US"/>
        </w:rPr>
        <w:t xml:space="preserve"> (Henan Provinc</w:t>
      </w:r>
      <w:r w:rsidR="00B278A5" w:rsidRPr="00E75D73">
        <w:rPr>
          <w:rFonts w:ascii="Book Antiqua" w:hAnsi="Book Antiqua"/>
          <w:sz w:val="24"/>
          <w:szCs w:val="24"/>
          <w:lang w:val="en-US"/>
        </w:rPr>
        <w:t>i</w:t>
      </w:r>
      <w:r w:rsidR="00BE31F3" w:rsidRPr="00E75D73">
        <w:rPr>
          <w:rFonts w:ascii="Book Antiqua" w:hAnsi="Book Antiqua"/>
          <w:sz w:val="24"/>
          <w:szCs w:val="24"/>
          <w:lang w:val="en-US"/>
        </w:rPr>
        <w:t xml:space="preserve">al </w:t>
      </w:r>
      <w:r w:rsidR="00664522" w:rsidRPr="00E75D73">
        <w:rPr>
          <w:rFonts w:ascii="Book Antiqua" w:hAnsi="Book Antiqua"/>
          <w:sz w:val="24"/>
          <w:szCs w:val="24"/>
          <w:lang w:val="en-US"/>
        </w:rPr>
        <w:t>People's Hospital</w:t>
      </w:r>
      <w:r w:rsidR="00BE31F3" w:rsidRPr="00E75D73">
        <w:rPr>
          <w:rFonts w:ascii="Book Antiqua" w:hAnsi="Book Antiqua"/>
          <w:sz w:val="24"/>
          <w:szCs w:val="24"/>
          <w:lang w:val="en-US"/>
        </w:rPr>
        <w:t>)</w:t>
      </w:r>
      <w:r w:rsidR="003935F4" w:rsidRPr="00E75D73">
        <w:rPr>
          <w:rFonts w:ascii="Book Antiqua" w:hAnsi="Book Antiqua"/>
          <w:sz w:val="24"/>
          <w:szCs w:val="24"/>
          <w:lang w:val="en-US"/>
        </w:rPr>
        <w:t>, School of Medicine, Zhengzhou University, Zhengzhou 450003, Henan Province, China</w:t>
      </w:r>
      <w:bookmarkEnd w:id="30"/>
      <w:bookmarkEnd w:id="31"/>
      <w:bookmarkEnd w:id="32"/>
      <w:bookmarkEnd w:id="33"/>
      <w:bookmarkEnd w:id="34"/>
      <w:bookmarkEnd w:id="35"/>
      <w:bookmarkEnd w:id="36"/>
      <w:bookmarkEnd w:id="37"/>
      <w:bookmarkEnd w:id="38"/>
      <w:bookmarkEnd w:id="39"/>
      <w:bookmarkEnd w:id="40"/>
      <w:bookmarkEnd w:id="41"/>
    </w:p>
    <w:bookmarkEnd w:id="25"/>
    <w:bookmarkEnd w:id="26"/>
    <w:bookmarkEnd w:id="27"/>
    <w:bookmarkEnd w:id="42"/>
    <w:bookmarkEnd w:id="43"/>
    <w:bookmarkEnd w:id="44"/>
    <w:p w14:paraId="4BE0E887" w14:textId="77777777" w:rsidR="00184ECA" w:rsidRPr="00E75D73" w:rsidRDefault="00184ECA" w:rsidP="00E75D73">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p>
    <w:p w14:paraId="0E45704B" w14:textId="7D9ECF3B" w:rsidR="00184ECA" w:rsidRPr="00E75D73" w:rsidRDefault="00184ECA" w:rsidP="00E75D73">
      <w:pPr>
        <w:pStyle w:val="1"/>
        <w:adjustRightInd w:val="0"/>
        <w:snapToGrid w:val="0"/>
        <w:spacing w:line="360" w:lineRule="auto"/>
        <w:jc w:val="both"/>
        <w:rPr>
          <w:rFonts w:ascii="Book Antiqua" w:hAnsi="Book Antiqua"/>
          <w:sz w:val="24"/>
          <w:szCs w:val="24"/>
          <w:lang w:val="en-US"/>
        </w:rPr>
      </w:pPr>
      <w:bookmarkStart w:id="46" w:name="OLE_LINK167"/>
      <w:bookmarkStart w:id="47" w:name="OLE_LINK170"/>
      <w:bookmarkStart w:id="48" w:name="OLE_LINK219"/>
      <w:r w:rsidRPr="00E75D73">
        <w:rPr>
          <w:rFonts w:ascii="Book Antiqua" w:hAnsi="Book Antiqua"/>
          <w:b/>
          <w:sz w:val="24"/>
          <w:szCs w:val="24"/>
          <w:lang w:val="en-US"/>
        </w:rPr>
        <w:t>ORCID number:</w:t>
      </w:r>
      <w:bookmarkEnd w:id="46"/>
      <w:bookmarkEnd w:id="47"/>
      <w:r w:rsidR="00CD79D1" w:rsidRPr="00E75D73">
        <w:rPr>
          <w:rFonts w:ascii="Book Antiqua" w:hAnsi="Book Antiqua"/>
          <w:sz w:val="24"/>
          <w:szCs w:val="24"/>
          <w:lang w:val="en-US"/>
        </w:rPr>
        <w:t xml:space="preserve"> </w:t>
      </w:r>
      <w:bookmarkEnd w:id="48"/>
      <w:proofErr w:type="spellStart"/>
      <w:r w:rsidR="00E75D73">
        <w:rPr>
          <w:rFonts w:ascii="Book Antiqua" w:hAnsi="Book Antiqua"/>
          <w:sz w:val="24"/>
          <w:szCs w:val="24"/>
          <w:lang w:val="en-US"/>
        </w:rPr>
        <w:t>Qiang</w:t>
      </w:r>
      <w:proofErr w:type="spellEnd"/>
      <w:r w:rsidR="00E75D73">
        <w:rPr>
          <w:rFonts w:ascii="Book Antiqua" w:hAnsi="Book Antiqua"/>
          <w:sz w:val="24"/>
          <w:szCs w:val="24"/>
          <w:lang w:val="en-US"/>
        </w:rPr>
        <w:t xml:space="preserve"> Fu (</w:t>
      </w:r>
      <w:r w:rsidR="00E75D73" w:rsidRPr="00E75D73">
        <w:rPr>
          <w:rFonts w:ascii="Book Antiqua" w:hAnsi="Book Antiqua"/>
          <w:sz w:val="24"/>
          <w:szCs w:val="24"/>
          <w:lang w:val="en-US"/>
        </w:rPr>
        <w:t>0000-0002-9457-2434</w:t>
      </w:r>
      <w:r w:rsidR="00E75D73">
        <w:rPr>
          <w:rFonts w:ascii="Book Antiqua" w:hAnsi="Book Antiqua"/>
          <w:sz w:val="24"/>
          <w:szCs w:val="24"/>
          <w:lang w:val="en-US"/>
        </w:rPr>
        <w:t>);</w:t>
      </w:r>
      <w:r w:rsidR="00E75D73" w:rsidRPr="00E75D73">
        <w:rPr>
          <w:rFonts w:ascii="Book Antiqua" w:hAnsi="Book Antiqua"/>
          <w:sz w:val="24"/>
          <w:szCs w:val="24"/>
          <w:lang w:val="en-US"/>
        </w:rPr>
        <w:t xml:space="preserve"> </w:t>
      </w:r>
      <w:proofErr w:type="spellStart"/>
      <w:r w:rsidR="00E75D73" w:rsidRPr="00E75D73">
        <w:rPr>
          <w:rFonts w:ascii="Book Antiqua" w:hAnsi="Book Antiqua"/>
          <w:sz w:val="24"/>
          <w:szCs w:val="24"/>
          <w:lang w:val="en-US" w:eastAsia="zh-CN"/>
        </w:rPr>
        <w:t>C</w:t>
      </w:r>
      <w:r w:rsidR="00E75D73" w:rsidRPr="00E75D73">
        <w:rPr>
          <w:rFonts w:ascii="Book Antiqua" w:hAnsi="Book Antiqua"/>
          <w:sz w:val="24"/>
          <w:szCs w:val="24"/>
          <w:lang w:val="en-US"/>
        </w:rPr>
        <w:t>huan</w:t>
      </w:r>
      <w:proofErr w:type="spellEnd"/>
      <w:r w:rsidR="00E75D73" w:rsidRPr="00E75D73">
        <w:rPr>
          <w:rFonts w:ascii="Book Antiqua" w:hAnsi="Book Antiqua"/>
          <w:sz w:val="24"/>
          <w:szCs w:val="24"/>
          <w:lang w:val="en-US"/>
        </w:rPr>
        <w:t>-Jiang Liu</w:t>
      </w:r>
      <w:r w:rsidR="00E75D73">
        <w:rPr>
          <w:rFonts w:ascii="Book Antiqua" w:hAnsi="Book Antiqua"/>
          <w:sz w:val="24"/>
          <w:szCs w:val="24"/>
          <w:lang w:val="en-US"/>
        </w:rPr>
        <w:t xml:space="preserve"> (</w:t>
      </w:r>
      <w:r w:rsidR="00E75D73" w:rsidRPr="00E75D73">
        <w:rPr>
          <w:rFonts w:ascii="Book Antiqua" w:hAnsi="Book Antiqua"/>
          <w:sz w:val="24"/>
          <w:szCs w:val="24"/>
          <w:lang w:val="en-US"/>
        </w:rPr>
        <w:t>0000-0001-6766-554X</w:t>
      </w:r>
      <w:r w:rsidR="00E75D73">
        <w:rPr>
          <w:rFonts w:ascii="Book Antiqua" w:hAnsi="Book Antiqua"/>
          <w:sz w:val="24"/>
          <w:szCs w:val="24"/>
          <w:lang w:val="en-US"/>
        </w:rPr>
        <w:t>); Xu Zhang (</w:t>
      </w:r>
      <w:r w:rsidR="00E75D73" w:rsidRPr="00E75D73">
        <w:rPr>
          <w:rFonts w:ascii="Book Antiqua" w:hAnsi="Book Antiqua"/>
          <w:sz w:val="24"/>
          <w:szCs w:val="24"/>
          <w:lang w:val="en-US"/>
        </w:rPr>
        <w:t>0000-0001-6553-1214</w:t>
      </w:r>
      <w:r w:rsidR="00E75D73">
        <w:rPr>
          <w:rFonts w:ascii="Book Antiqua" w:hAnsi="Book Antiqua"/>
          <w:sz w:val="24"/>
          <w:szCs w:val="24"/>
          <w:lang w:val="en-US"/>
        </w:rPr>
        <w:t>);</w:t>
      </w:r>
      <w:r w:rsidR="00E75D73" w:rsidRPr="00E75D73">
        <w:rPr>
          <w:rFonts w:ascii="Book Antiqua" w:hAnsi="Book Antiqua"/>
          <w:sz w:val="24"/>
          <w:szCs w:val="24"/>
          <w:lang w:val="en-US"/>
        </w:rPr>
        <w:t xml:space="preserve"> Zhen-Sheng </w:t>
      </w:r>
      <w:proofErr w:type="spellStart"/>
      <w:r w:rsidR="00E75D73">
        <w:rPr>
          <w:rFonts w:ascii="Book Antiqua" w:hAnsi="Book Antiqua"/>
          <w:sz w:val="24"/>
          <w:szCs w:val="24"/>
          <w:lang w:val="en-US"/>
        </w:rPr>
        <w:t>Zhai</w:t>
      </w:r>
      <w:proofErr w:type="spellEnd"/>
      <w:r w:rsidR="00E75D73">
        <w:rPr>
          <w:rFonts w:ascii="Book Antiqua" w:hAnsi="Book Antiqua"/>
          <w:sz w:val="24"/>
          <w:szCs w:val="24"/>
          <w:lang w:val="en-US"/>
        </w:rPr>
        <w:t xml:space="preserve"> (</w:t>
      </w:r>
      <w:r w:rsidR="00E75D73" w:rsidRPr="00E75D73">
        <w:rPr>
          <w:rFonts w:ascii="Book Antiqua" w:hAnsi="Book Antiqua"/>
          <w:sz w:val="24"/>
          <w:szCs w:val="24"/>
          <w:lang w:val="en-US"/>
        </w:rPr>
        <w:t>0000-0002-2997-5026</w:t>
      </w:r>
      <w:r w:rsidR="00E75D73">
        <w:rPr>
          <w:rFonts w:ascii="Book Antiqua" w:hAnsi="Book Antiqua"/>
          <w:sz w:val="24"/>
          <w:szCs w:val="24"/>
          <w:lang w:val="en-US"/>
        </w:rPr>
        <w:t>);</w:t>
      </w:r>
      <w:r w:rsidR="00E75D73" w:rsidRPr="00E75D73">
        <w:rPr>
          <w:rFonts w:ascii="Book Antiqua" w:hAnsi="Book Antiqua"/>
          <w:sz w:val="24"/>
          <w:szCs w:val="24"/>
          <w:lang w:val="en-US"/>
        </w:rPr>
        <w:t xml:space="preserve"> </w:t>
      </w:r>
      <w:r w:rsidR="00E75D73">
        <w:rPr>
          <w:rFonts w:ascii="Book Antiqua" w:hAnsi="Book Antiqua"/>
          <w:sz w:val="24"/>
          <w:szCs w:val="24"/>
          <w:lang w:val="en-US"/>
        </w:rPr>
        <w:t>Yu-Zhu Wang (</w:t>
      </w:r>
      <w:r w:rsidR="00E75D73" w:rsidRPr="00E75D73">
        <w:rPr>
          <w:rFonts w:ascii="Book Antiqua" w:hAnsi="Book Antiqua"/>
          <w:sz w:val="24"/>
          <w:szCs w:val="24"/>
          <w:lang w:val="en-US"/>
        </w:rPr>
        <w:t>0000-0002-7504-6033</w:t>
      </w:r>
      <w:r w:rsidR="00E75D73">
        <w:rPr>
          <w:rFonts w:ascii="Book Antiqua" w:hAnsi="Book Antiqua"/>
          <w:sz w:val="24"/>
          <w:szCs w:val="24"/>
          <w:lang w:val="en-US"/>
        </w:rPr>
        <w:t>); Ming-Xing Hu (</w:t>
      </w:r>
      <w:r w:rsidR="00E75D73" w:rsidRPr="00E75D73">
        <w:rPr>
          <w:rFonts w:ascii="Book Antiqua" w:hAnsi="Book Antiqua"/>
          <w:sz w:val="24"/>
          <w:szCs w:val="24"/>
          <w:lang w:val="en-US"/>
        </w:rPr>
        <w:t>0000-0001-6262-460X</w:t>
      </w:r>
      <w:r w:rsidR="00E75D73">
        <w:rPr>
          <w:rFonts w:ascii="Book Antiqua" w:hAnsi="Book Antiqua"/>
          <w:sz w:val="24"/>
          <w:szCs w:val="24"/>
          <w:lang w:val="en-US"/>
        </w:rPr>
        <w:t>);</w:t>
      </w:r>
      <w:r w:rsidR="00E75D73" w:rsidRPr="00E75D73">
        <w:rPr>
          <w:rFonts w:ascii="Book Antiqua" w:hAnsi="Book Antiqua"/>
          <w:sz w:val="24"/>
          <w:szCs w:val="24"/>
          <w:lang w:val="en-US"/>
        </w:rPr>
        <w:t xml:space="preserve"> </w:t>
      </w:r>
      <w:r w:rsidR="00E75D73">
        <w:rPr>
          <w:rFonts w:ascii="Book Antiqua" w:hAnsi="Book Antiqua"/>
          <w:sz w:val="24"/>
          <w:szCs w:val="24"/>
          <w:lang w:val="en-US"/>
        </w:rPr>
        <w:t>Xian-Ling Xu (</w:t>
      </w:r>
      <w:r w:rsidR="00E75D73" w:rsidRPr="00E75D73">
        <w:rPr>
          <w:rFonts w:ascii="Book Antiqua" w:hAnsi="Book Antiqua"/>
          <w:sz w:val="24"/>
          <w:szCs w:val="24"/>
          <w:lang w:val="en-US"/>
        </w:rPr>
        <w:t>0000-0001-6288-9472</w:t>
      </w:r>
      <w:r w:rsidR="00E75D73">
        <w:rPr>
          <w:rFonts w:ascii="Book Antiqua" w:hAnsi="Book Antiqua"/>
          <w:sz w:val="24"/>
          <w:szCs w:val="24"/>
          <w:lang w:val="en-US"/>
        </w:rPr>
        <w:t>);</w:t>
      </w:r>
      <w:r w:rsidR="00E75D73" w:rsidRPr="00E75D73">
        <w:rPr>
          <w:rFonts w:ascii="Book Antiqua" w:hAnsi="Book Antiqua"/>
          <w:sz w:val="24"/>
          <w:szCs w:val="24"/>
          <w:lang w:val="en-US"/>
        </w:rPr>
        <w:t xml:space="preserve"> Hong-Wei Zhang</w:t>
      </w:r>
      <w:r w:rsidR="00E75D73">
        <w:rPr>
          <w:rFonts w:ascii="Book Antiqua" w:hAnsi="Book Antiqua"/>
          <w:sz w:val="24"/>
          <w:szCs w:val="24"/>
          <w:lang w:val="en-US"/>
        </w:rPr>
        <w:t xml:space="preserve"> (</w:t>
      </w:r>
      <w:r w:rsidR="00E75D73" w:rsidRPr="00E75D73">
        <w:rPr>
          <w:rFonts w:ascii="Book Antiqua" w:hAnsi="Book Antiqua"/>
          <w:sz w:val="24"/>
          <w:szCs w:val="24"/>
          <w:lang w:val="en-US"/>
        </w:rPr>
        <w:t>0000-0002-3848-9222</w:t>
      </w:r>
      <w:r w:rsidR="00E75D73">
        <w:rPr>
          <w:rFonts w:ascii="Book Antiqua" w:hAnsi="Book Antiqua"/>
          <w:sz w:val="24"/>
          <w:szCs w:val="24"/>
          <w:lang w:val="en-US"/>
        </w:rPr>
        <w:t>);</w:t>
      </w:r>
      <w:r w:rsidR="00E75D73" w:rsidRPr="00E75D73">
        <w:rPr>
          <w:rFonts w:ascii="Book Antiqua" w:hAnsi="Book Antiqua"/>
          <w:sz w:val="24"/>
          <w:szCs w:val="24"/>
          <w:lang w:val="en-US"/>
        </w:rPr>
        <w:t xml:space="preserve"> Tao Qin</w:t>
      </w:r>
      <w:r w:rsidR="00E75D73">
        <w:rPr>
          <w:rFonts w:ascii="Book Antiqua" w:hAnsi="Book Antiqua"/>
          <w:sz w:val="24"/>
          <w:szCs w:val="24"/>
          <w:lang w:val="en-US"/>
        </w:rPr>
        <w:t xml:space="preserve"> (</w:t>
      </w:r>
      <w:r w:rsidR="00E75D73" w:rsidRPr="00E75D73">
        <w:rPr>
          <w:rFonts w:ascii="Book Antiqua" w:hAnsi="Book Antiqua"/>
          <w:sz w:val="24"/>
          <w:szCs w:val="24"/>
          <w:lang w:val="en-US"/>
        </w:rPr>
        <w:t>0000-0002-1303-9217</w:t>
      </w:r>
      <w:r w:rsidR="00E75D73">
        <w:rPr>
          <w:rFonts w:ascii="Book Antiqua" w:hAnsi="Book Antiqua"/>
          <w:sz w:val="24"/>
          <w:szCs w:val="24"/>
          <w:lang w:val="en-US"/>
        </w:rPr>
        <w:t>).</w:t>
      </w:r>
    </w:p>
    <w:p w14:paraId="18F19A48" w14:textId="77777777" w:rsidR="00184ECA" w:rsidRPr="00E75D73" w:rsidRDefault="00184ECA" w:rsidP="00E75D73">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p>
    <w:p w14:paraId="01267D08" w14:textId="572F5F50" w:rsidR="0023017D" w:rsidRDefault="00E75D73" w:rsidP="00E75D73">
      <w:pPr>
        <w:adjustRightInd w:val="0"/>
        <w:snapToGrid w:val="0"/>
        <w:spacing w:line="360" w:lineRule="auto"/>
        <w:rPr>
          <w:rFonts w:ascii="Book Antiqua" w:hAnsi="Book Antiqua"/>
          <w:sz w:val="24"/>
          <w:szCs w:val="24"/>
        </w:rPr>
      </w:pPr>
      <w:bookmarkStart w:id="49" w:name="OLE_LINK27"/>
      <w:bookmarkStart w:id="50" w:name="OLE_LINK52"/>
      <w:r w:rsidRPr="00E75D73">
        <w:rPr>
          <w:rFonts w:ascii="Book Antiqua" w:hAnsi="Book Antiqua"/>
          <w:b/>
          <w:sz w:val="24"/>
          <w:szCs w:val="24"/>
        </w:rPr>
        <w:t>Author contributions:</w:t>
      </w:r>
      <w:r>
        <w:rPr>
          <w:rFonts w:ascii="Book Antiqua" w:hAnsi="Book Antiqua"/>
          <w:b/>
          <w:sz w:val="24"/>
          <w:szCs w:val="24"/>
        </w:rPr>
        <w:t xml:space="preserve"> </w:t>
      </w:r>
      <w:r w:rsidR="00F34302" w:rsidRPr="00E75D73">
        <w:rPr>
          <w:rFonts w:ascii="Book Antiqua" w:hAnsi="Book Antiqua"/>
          <w:sz w:val="24"/>
          <w:szCs w:val="24"/>
        </w:rPr>
        <w:t>Fu Q and Zhang X performed the majority of experiments; Zhang HW and Qin T designed the research and provided f</w:t>
      </w:r>
      <w:bookmarkStart w:id="51" w:name="OLE_LINK26"/>
      <w:r w:rsidR="00F34302" w:rsidRPr="00E75D73">
        <w:rPr>
          <w:rFonts w:ascii="Book Antiqua" w:hAnsi="Book Antiqua"/>
          <w:sz w:val="24"/>
          <w:szCs w:val="24"/>
        </w:rPr>
        <w:t xml:space="preserve">inancial support for this work; Liu CJ </w:t>
      </w:r>
      <w:bookmarkEnd w:id="51"/>
      <w:r w:rsidR="00F34302" w:rsidRPr="00E75D73">
        <w:rPr>
          <w:rFonts w:ascii="Book Antiqua" w:hAnsi="Book Antiqua"/>
          <w:sz w:val="24"/>
          <w:szCs w:val="24"/>
        </w:rPr>
        <w:t xml:space="preserve">conducted the experimental analysis; Wang YZ provided vital reagents; </w:t>
      </w:r>
      <w:r w:rsidR="00194611" w:rsidRPr="00E75D73">
        <w:rPr>
          <w:rFonts w:ascii="Book Antiqua" w:hAnsi="Book Antiqua"/>
          <w:sz w:val="24"/>
          <w:szCs w:val="24"/>
        </w:rPr>
        <w:t xml:space="preserve">Xu XL </w:t>
      </w:r>
      <w:r w:rsidR="00031C4F" w:rsidRPr="00E75D73">
        <w:rPr>
          <w:rFonts w:ascii="Book Antiqua" w:hAnsi="Book Antiqua"/>
          <w:sz w:val="24"/>
          <w:szCs w:val="24"/>
        </w:rPr>
        <w:t xml:space="preserve">and Hu MX </w:t>
      </w:r>
      <w:r w:rsidR="00F34302" w:rsidRPr="00E75D73">
        <w:rPr>
          <w:rFonts w:ascii="Book Antiqua" w:hAnsi="Book Antiqua"/>
          <w:sz w:val="24"/>
          <w:szCs w:val="24"/>
        </w:rPr>
        <w:t>analyzed sequencing data and deve</w:t>
      </w:r>
      <w:r w:rsidR="00031C4F" w:rsidRPr="00E75D73">
        <w:rPr>
          <w:rFonts w:ascii="Book Antiqua" w:hAnsi="Book Antiqua"/>
          <w:sz w:val="24"/>
          <w:szCs w:val="24"/>
        </w:rPr>
        <w:t>loped analysis tools; Fu Q and Qin T</w:t>
      </w:r>
      <w:r w:rsidR="00F34302" w:rsidRPr="00E75D73">
        <w:rPr>
          <w:rFonts w:ascii="Book Antiqua" w:hAnsi="Book Antiqua"/>
          <w:sz w:val="24"/>
          <w:szCs w:val="24"/>
        </w:rPr>
        <w:t xml:space="preserve"> wrote the paper.</w:t>
      </w:r>
      <w:bookmarkEnd w:id="49"/>
      <w:bookmarkEnd w:id="50"/>
    </w:p>
    <w:p w14:paraId="4F686B5C" w14:textId="77777777" w:rsidR="00E75D73" w:rsidRPr="00E75D73" w:rsidRDefault="00E75D73" w:rsidP="00E75D73">
      <w:pPr>
        <w:adjustRightInd w:val="0"/>
        <w:snapToGrid w:val="0"/>
        <w:spacing w:line="360" w:lineRule="auto"/>
        <w:rPr>
          <w:rFonts w:ascii="Book Antiqua" w:hAnsi="Book Antiqua" w:cs="Times New Roman"/>
          <w:sz w:val="24"/>
          <w:szCs w:val="24"/>
        </w:rPr>
      </w:pPr>
    </w:p>
    <w:p w14:paraId="3C975C32" w14:textId="73EB8674" w:rsidR="00184ECA" w:rsidRPr="00E75D73" w:rsidRDefault="00184ECA" w:rsidP="00E75D73">
      <w:pPr>
        <w:adjustRightInd w:val="0"/>
        <w:snapToGrid w:val="0"/>
        <w:spacing w:line="360" w:lineRule="auto"/>
        <w:outlineLvl w:val="0"/>
        <w:rPr>
          <w:rFonts w:ascii="Book Antiqua" w:hAnsi="Book Antiqua" w:cs="Times New Roman"/>
          <w:b/>
          <w:color w:val="FF0000"/>
          <w:sz w:val="24"/>
          <w:szCs w:val="24"/>
        </w:rPr>
      </w:pPr>
      <w:bookmarkStart w:id="52" w:name="OLE_LINK616"/>
      <w:bookmarkStart w:id="53" w:name="OLE_LINK617"/>
      <w:r w:rsidRPr="00E75D73">
        <w:rPr>
          <w:rFonts w:ascii="Book Antiqua" w:hAnsi="Book Antiqua" w:cs="Times New Roman"/>
          <w:b/>
          <w:sz w:val="24"/>
          <w:szCs w:val="24"/>
          <w:highlight w:val="white"/>
        </w:rPr>
        <w:lastRenderedPageBreak/>
        <w:t>Supported by</w:t>
      </w:r>
      <w:bookmarkEnd w:id="52"/>
      <w:bookmarkEnd w:id="53"/>
      <w:r w:rsidRPr="00E75D73">
        <w:rPr>
          <w:rFonts w:ascii="Book Antiqua" w:hAnsi="Book Antiqua" w:cs="Times New Roman"/>
          <w:b/>
          <w:sz w:val="24"/>
          <w:szCs w:val="24"/>
        </w:rPr>
        <w:t xml:space="preserve"> </w:t>
      </w:r>
      <w:r w:rsidRPr="00E75D73">
        <w:rPr>
          <w:rFonts w:ascii="Book Antiqua" w:hAnsi="Book Antiqua" w:cs="Times New Roman"/>
          <w:sz w:val="24"/>
          <w:szCs w:val="24"/>
          <w:shd w:val="clear" w:color="auto" w:fill="FFFFFF"/>
        </w:rPr>
        <w:t>National Natural Science Foundation of China, No.31671440</w:t>
      </w:r>
      <w:r w:rsidR="00E75D73">
        <w:rPr>
          <w:rFonts w:ascii="Book Antiqua" w:hAnsi="Book Antiqua" w:cs="Times New Roman"/>
          <w:sz w:val="24"/>
          <w:szCs w:val="24"/>
          <w:shd w:val="clear" w:color="auto" w:fill="FFFFFF"/>
        </w:rPr>
        <w:t>.</w:t>
      </w:r>
    </w:p>
    <w:p w14:paraId="15B8BE2A" w14:textId="77777777" w:rsidR="00184ECA" w:rsidRPr="00E75D73" w:rsidRDefault="00184ECA" w:rsidP="00E75D73">
      <w:pPr>
        <w:adjustRightInd w:val="0"/>
        <w:snapToGrid w:val="0"/>
        <w:spacing w:line="360" w:lineRule="auto"/>
        <w:rPr>
          <w:rFonts w:ascii="Book Antiqua" w:hAnsi="Book Antiqua" w:cs="Times New Roman"/>
          <w:sz w:val="24"/>
          <w:szCs w:val="24"/>
        </w:rPr>
      </w:pPr>
    </w:p>
    <w:p w14:paraId="1B91B114" w14:textId="2DE2E287" w:rsidR="00184ECA" w:rsidRPr="00E75D73" w:rsidRDefault="00184ECA" w:rsidP="00E75D73">
      <w:pPr>
        <w:adjustRightInd w:val="0"/>
        <w:snapToGrid w:val="0"/>
        <w:spacing w:line="360" w:lineRule="auto"/>
        <w:rPr>
          <w:rFonts w:ascii="Book Antiqua" w:hAnsi="Book Antiqua" w:cs="Times New Roman"/>
          <w:b/>
          <w:bCs/>
          <w:iCs/>
          <w:color w:val="FF0000"/>
          <w:sz w:val="24"/>
          <w:szCs w:val="24"/>
        </w:rPr>
      </w:pPr>
      <w:bookmarkStart w:id="54" w:name="OLE_LINK815"/>
      <w:bookmarkStart w:id="55" w:name="OLE_LINK863"/>
      <w:bookmarkStart w:id="56" w:name="OLE_LINK960"/>
      <w:bookmarkStart w:id="57" w:name="OLE_LINK657"/>
      <w:r w:rsidRPr="00E75D73">
        <w:rPr>
          <w:rFonts w:ascii="Book Antiqua" w:hAnsi="Book Antiqua" w:cs="Times New Roman"/>
          <w:b/>
          <w:bCs/>
          <w:iCs/>
          <w:sz w:val="24"/>
          <w:szCs w:val="24"/>
          <w:highlight w:val="white"/>
        </w:rPr>
        <w:t>Institutional review board statement:</w:t>
      </w:r>
      <w:bookmarkEnd w:id="54"/>
      <w:bookmarkEnd w:id="55"/>
      <w:bookmarkEnd w:id="56"/>
      <w:r w:rsidRPr="00E75D73">
        <w:rPr>
          <w:rFonts w:ascii="Book Antiqua" w:hAnsi="Book Antiqua" w:cs="Times New Roman"/>
          <w:b/>
          <w:bCs/>
          <w:iCs/>
          <w:sz w:val="24"/>
          <w:szCs w:val="24"/>
          <w:highlight w:val="white"/>
        </w:rPr>
        <w:t xml:space="preserve"> </w:t>
      </w:r>
      <w:bookmarkEnd w:id="57"/>
      <w:r w:rsidR="00F3411D" w:rsidRPr="00E75D73">
        <w:rPr>
          <w:rFonts w:ascii="Book Antiqua" w:hAnsi="Book Antiqua"/>
          <w:bCs/>
          <w:iCs/>
          <w:sz w:val="24"/>
          <w:szCs w:val="24"/>
        </w:rPr>
        <w:t xml:space="preserve">This study was reviewed and approved by the Ethics Committee of People’s Hospital of Zhengzhou University </w:t>
      </w:r>
      <w:r w:rsidR="00F3411D" w:rsidRPr="00E75D73">
        <w:rPr>
          <w:rFonts w:ascii="Book Antiqua" w:hAnsi="Book Antiqua"/>
          <w:sz w:val="24"/>
          <w:szCs w:val="24"/>
        </w:rPr>
        <w:t>(Henan Provincial People's Hospital)</w:t>
      </w:r>
      <w:r w:rsidR="00F3411D" w:rsidRPr="00E75D73">
        <w:rPr>
          <w:rFonts w:ascii="Book Antiqua" w:hAnsi="Book Antiqua"/>
          <w:bCs/>
          <w:iCs/>
          <w:sz w:val="24"/>
          <w:szCs w:val="24"/>
        </w:rPr>
        <w:t>.</w:t>
      </w:r>
    </w:p>
    <w:p w14:paraId="3DB5D6DF" w14:textId="77777777" w:rsidR="00184ECA" w:rsidRPr="00E75D73" w:rsidRDefault="00184ECA" w:rsidP="00E75D73">
      <w:pPr>
        <w:adjustRightInd w:val="0"/>
        <w:snapToGrid w:val="0"/>
        <w:spacing w:line="360" w:lineRule="auto"/>
        <w:rPr>
          <w:rFonts w:ascii="Book Antiqua" w:hAnsi="Book Antiqua"/>
          <w:sz w:val="24"/>
          <w:szCs w:val="24"/>
        </w:rPr>
      </w:pPr>
    </w:p>
    <w:p w14:paraId="04010853" w14:textId="1705F7D2" w:rsidR="00184ECA" w:rsidRPr="00E75D73" w:rsidRDefault="00184ECA" w:rsidP="00E75D73">
      <w:pPr>
        <w:pStyle w:val="1"/>
        <w:adjustRightInd w:val="0"/>
        <w:snapToGrid w:val="0"/>
        <w:spacing w:line="360" w:lineRule="auto"/>
        <w:jc w:val="both"/>
        <w:rPr>
          <w:rFonts w:ascii="Book Antiqua" w:hAnsi="Book Antiqua" w:cs="TimesNewRomanPS-BoldItalicMT"/>
          <w:bCs/>
          <w:iCs/>
          <w:sz w:val="24"/>
          <w:szCs w:val="24"/>
          <w:lang w:val="en-US"/>
        </w:rPr>
      </w:pPr>
      <w:bookmarkStart w:id="58" w:name="OLE_LINK235"/>
      <w:bookmarkStart w:id="59" w:name="OLE_LINK236"/>
      <w:bookmarkStart w:id="60" w:name="OLE_LINK684"/>
      <w:bookmarkStart w:id="61" w:name="OLE_LINK795"/>
      <w:bookmarkStart w:id="62" w:name="OLE_LINK796"/>
      <w:r w:rsidRPr="00E75D73">
        <w:rPr>
          <w:rFonts w:ascii="Book Antiqua" w:hAnsi="Book Antiqua" w:cs="Times New Roman"/>
          <w:b/>
          <w:bCs/>
          <w:iCs/>
          <w:color w:val="auto"/>
          <w:sz w:val="24"/>
          <w:szCs w:val="24"/>
          <w:highlight w:val="white"/>
          <w:lang w:val="en-US" w:eastAsia="zh-CN"/>
        </w:rPr>
        <w:t>Conflict-of-interest statement:</w:t>
      </w:r>
      <w:r w:rsidR="003C3A77" w:rsidRPr="00E75D73">
        <w:rPr>
          <w:rFonts w:ascii="Book Antiqua" w:hAnsi="Book Antiqua" w:cs="Times New Roman"/>
          <w:b/>
          <w:bCs/>
          <w:iCs/>
          <w:color w:val="auto"/>
          <w:sz w:val="24"/>
          <w:szCs w:val="24"/>
          <w:highlight w:val="white"/>
          <w:lang w:val="en-US" w:eastAsia="zh-CN"/>
        </w:rPr>
        <w:t xml:space="preserve"> </w:t>
      </w:r>
      <w:r w:rsidR="003C3A77" w:rsidRPr="00E75D73">
        <w:rPr>
          <w:rFonts w:ascii="Book Antiqua" w:hAnsi="Book Antiqua" w:cs="TimesNewRomanPS-BoldItalicMT"/>
          <w:bCs/>
          <w:iCs/>
          <w:color w:val="auto"/>
          <w:sz w:val="24"/>
          <w:szCs w:val="24"/>
          <w:lang w:val="en-US"/>
        </w:rPr>
        <w:t>We d</w:t>
      </w:r>
      <w:r w:rsidR="003C3A77" w:rsidRPr="00E75D73">
        <w:rPr>
          <w:rFonts w:ascii="Book Antiqua" w:hAnsi="Book Antiqua" w:cs="TimesNewRomanPS-BoldItalicMT"/>
          <w:bCs/>
          <w:iCs/>
          <w:sz w:val="24"/>
          <w:szCs w:val="24"/>
          <w:lang w:val="en-US"/>
        </w:rPr>
        <w:t>eclare that we have no financial and personal relationships with other people or organizations that can inappropriately influence our work, and there is no professional or other personal interest of any nature or kind in any products, service and/ or company that could be construed as influencing the position presented in, or the review of, the manuscript entitled “</w:t>
      </w:r>
      <w:r w:rsidR="00F01A0F" w:rsidRPr="00E75D73">
        <w:rPr>
          <w:rFonts w:ascii="Book Antiqua" w:hAnsi="Book Antiqua"/>
          <w:bCs/>
          <w:sz w:val="24"/>
          <w:szCs w:val="24"/>
          <w:lang w:val="en-US"/>
        </w:rPr>
        <w:t>Glucocorticoid receptor regulates expression of miR-22 and downstream signal pathway in apoptosis of pancreatic acinar cells</w:t>
      </w:r>
      <w:r w:rsidR="003C3A77" w:rsidRPr="00E75D73">
        <w:rPr>
          <w:rFonts w:ascii="Book Antiqua" w:hAnsi="Book Antiqua" w:cs="TimesNewRomanPS-BoldItalicMT"/>
          <w:bCs/>
          <w:iCs/>
          <w:sz w:val="24"/>
          <w:szCs w:val="24"/>
          <w:lang w:val="en-US"/>
        </w:rPr>
        <w:t>”.</w:t>
      </w:r>
    </w:p>
    <w:bookmarkEnd w:id="58"/>
    <w:bookmarkEnd w:id="59"/>
    <w:bookmarkEnd w:id="60"/>
    <w:p w14:paraId="36A90D6D" w14:textId="77777777" w:rsidR="00184ECA" w:rsidRPr="00E75D73" w:rsidRDefault="00184ECA" w:rsidP="00E75D73">
      <w:pPr>
        <w:pStyle w:val="1"/>
        <w:adjustRightInd w:val="0"/>
        <w:snapToGrid w:val="0"/>
        <w:spacing w:line="360" w:lineRule="auto"/>
        <w:jc w:val="both"/>
        <w:rPr>
          <w:rFonts w:ascii="Book Antiqua" w:hAnsi="Book Antiqua" w:cs="Times New Roman"/>
          <w:b/>
          <w:bCs/>
          <w:iCs/>
          <w:color w:val="FF0000"/>
          <w:sz w:val="24"/>
          <w:szCs w:val="24"/>
          <w:highlight w:val="white"/>
          <w:lang w:val="en-US" w:eastAsia="zh-CN"/>
        </w:rPr>
      </w:pPr>
    </w:p>
    <w:p w14:paraId="0E74EE0F" w14:textId="43B95780" w:rsidR="00184ECA" w:rsidRPr="00E75D73" w:rsidRDefault="00184ECA" w:rsidP="00E75D73">
      <w:pPr>
        <w:adjustRightInd w:val="0"/>
        <w:snapToGrid w:val="0"/>
        <w:spacing w:line="360" w:lineRule="auto"/>
        <w:outlineLvl w:val="0"/>
        <w:rPr>
          <w:rFonts w:ascii="Book Antiqua" w:hAnsi="Book Antiqua" w:cs="Times New Roman"/>
          <w:b/>
          <w:bCs/>
          <w:iCs/>
          <w:color w:val="FF0000"/>
          <w:sz w:val="24"/>
          <w:szCs w:val="24"/>
        </w:rPr>
      </w:pPr>
      <w:bookmarkStart w:id="63" w:name="OLE_LINK824"/>
      <w:bookmarkStart w:id="64" w:name="OLE_LINK825"/>
      <w:r w:rsidRPr="00E75D73">
        <w:rPr>
          <w:rFonts w:ascii="Book Antiqua" w:hAnsi="Book Antiqua" w:cs="Times New Roman"/>
          <w:b/>
          <w:bCs/>
          <w:iCs/>
          <w:sz w:val="24"/>
          <w:szCs w:val="24"/>
          <w:highlight w:val="white"/>
        </w:rPr>
        <w:t>Data sharing statement:</w:t>
      </w:r>
      <w:bookmarkEnd w:id="61"/>
      <w:bookmarkEnd w:id="62"/>
      <w:bookmarkEnd w:id="63"/>
      <w:bookmarkEnd w:id="64"/>
      <w:r w:rsidR="005774B0" w:rsidRPr="00E75D73">
        <w:rPr>
          <w:rFonts w:ascii="Book Antiqua" w:hAnsi="Book Antiqua" w:cs="Times New Roman"/>
          <w:b/>
          <w:bCs/>
          <w:iCs/>
          <w:sz w:val="24"/>
          <w:szCs w:val="24"/>
        </w:rPr>
        <w:t xml:space="preserve"> </w:t>
      </w:r>
      <w:r w:rsidR="005774B0" w:rsidRPr="00E75D73">
        <w:rPr>
          <w:rFonts w:ascii="Book Antiqua" w:hAnsi="Book Antiqua"/>
          <w:bCs/>
          <w:iCs/>
          <w:kern w:val="0"/>
          <w:sz w:val="24"/>
          <w:szCs w:val="24"/>
        </w:rPr>
        <w:t>No additional data are available.</w:t>
      </w:r>
    </w:p>
    <w:p w14:paraId="36DD78A9" w14:textId="77777777" w:rsidR="00184ECA" w:rsidRPr="00E75D73" w:rsidRDefault="00184ECA" w:rsidP="00E75D73">
      <w:pPr>
        <w:adjustRightInd w:val="0"/>
        <w:snapToGrid w:val="0"/>
        <w:spacing w:line="360" w:lineRule="auto"/>
        <w:rPr>
          <w:rFonts w:ascii="Book Antiqua" w:hAnsi="Book Antiqua" w:cs="Times New Roman"/>
          <w:b/>
          <w:bCs/>
          <w:iCs/>
          <w:color w:val="FF0000"/>
          <w:sz w:val="24"/>
          <w:szCs w:val="24"/>
        </w:rPr>
      </w:pPr>
    </w:p>
    <w:p w14:paraId="696AC29C" w14:textId="51275E72" w:rsidR="00184ECA" w:rsidRPr="00E75D73" w:rsidRDefault="00184ECA" w:rsidP="00E75D73">
      <w:pPr>
        <w:adjustRightInd w:val="0"/>
        <w:snapToGrid w:val="0"/>
        <w:spacing w:line="360" w:lineRule="auto"/>
        <w:rPr>
          <w:rFonts w:ascii="Book Antiqua" w:hAnsi="Book Antiqua" w:cs="Times New Roman"/>
          <w:bCs/>
          <w:iCs/>
          <w:sz w:val="24"/>
          <w:szCs w:val="24"/>
        </w:rPr>
      </w:pPr>
      <w:bookmarkStart w:id="65" w:name="OLE_LINK5"/>
      <w:bookmarkStart w:id="66" w:name="OLE_LINK10"/>
      <w:bookmarkStart w:id="67" w:name="OLE_LINK11"/>
      <w:r w:rsidRPr="00E75D73">
        <w:rPr>
          <w:rFonts w:ascii="Book Antiqua" w:hAnsi="Book Antiqua" w:cs="Times New Roman"/>
          <w:b/>
          <w:bCs/>
          <w:iCs/>
          <w:sz w:val="24"/>
          <w:szCs w:val="24"/>
        </w:rPr>
        <w:t>ARRIVE guidelines statement</w:t>
      </w:r>
      <w:bookmarkEnd w:id="65"/>
      <w:bookmarkEnd w:id="66"/>
      <w:bookmarkEnd w:id="67"/>
      <w:r w:rsidRPr="00E75D73">
        <w:rPr>
          <w:rFonts w:ascii="Book Antiqua" w:hAnsi="Book Antiqua" w:cs="Times New Roman"/>
          <w:b/>
          <w:bCs/>
          <w:iCs/>
          <w:sz w:val="24"/>
          <w:szCs w:val="24"/>
        </w:rPr>
        <w:t>:</w:t>
      </w:r>
      <w:r w:rsidR="00000562" w:rsidRPr="00E75D73">
        <w:rPr>
          <w:rFonts w:ascii="Book Antiqua" w:hAnsi="Book Antiqua" w:cs="Times New Roman"/>
          <w:b/>
          <w:bCs/>
          <w:iCs/>
          <w:sz w:val="24"/>
          <w:szCs w:val="24"/>
        </w:rPr>
        <w:t xml:space="preserve"> </w:t>
      </w:r>
      <w:r w:rsidR="00000562" w:rsidRPr="00E75D73">
        <w:rPr>
          <w:rFonts w:ascii="Book Antiqua" w:hAnsi="Book Antiqua" w:cs="Times New Roman"/>
          <w:bCs/>
          <w:iCs/>
          <w:sz w:val="24"/>
          <w:szCs w:val="24"/>
        </w:rPr>
        <w:t>The manuscript has been revised according to the ARRIVE guidelines.</w:t>
      </w:r>
    </w:p>
    <w:p w14:paraId="3FB8C4FF" w14:textId="77777777" w:rsidR="00184ECA" w:rsidRPr="00E75D73" w:rsidRDefault="00184ECA" w:rsidP="00E75D73">
      <w:pPr>
        <w:pStyle w:val="1"/>
        <w:adjustRightInd w:val="0"/>
        <w:snapToGrid w:val="0"/>
        <w:spacing w:line="360" w:lineRule="auto"/>
        <w:jc w:val="both"/>
        <w:rPr>
          <w:rFonts w:ascii="Book Antiqua" w:hAnsi="Book Antiqua" w:cs="Times New Roman"/>
          <w:b/>
          <w:bCs/>
          <w:color w:val="FF0000"/>
          <w:sz w:val="24"/>
          <w:szCs w:val="24"/>
          <w:highlight w:val="white"/>
          <w:lang w:val="en-US" w:eastAsia="zh-CN"/>
        </w:rPr>
      </w:pPr>
      <w:bookmarkStart w:id="68" w:name="OLE_LINK294"/>
      <w:bookmarkStart w:id="69" w:name="OLE_LINK295"/>
      <w:bookmarkStart w:id="70" w:name="OLE_LINK16"/>
      <w:bookmarkStart w:id="71" w:name="OLE_LINK56"/>
      <w:bookmarkStart w:id="72" w:name="OLE_LINK152"/>
      <w:bookmarkStart w:id="73" w:name="OLE_LINK153"/>
      <w:bookmarkStart w:id="74" w:name="OLE_LINK651"/>
      <w:bookmarkStart w:id="75" w:name="OLE_LINK652"/>
      <w:bookmarkStart w:id="76" w:name="OLE_LINK204"/>
    </w:p>
    <w:p w14:paraId="6931FE91" w14:textId="77777777" w:rsidR="00E75D73" w:rsidRPr="00E75D73" w:rsidRDefault="00E75D73" w:rsidP="00E75D73">
      <w:pPr>
        <w:adjustRightInd w:val="0"/>
        <w:snapToGrid w:val="0"/>
        <w:spacing w:line="360" w:lineRule="auto"/>
        <w:rPr>
          <w:rFonts w:ascii="Book Antiqua" w:hAnsi="Book Antiqua"/>
          <w:sz w:val="24"/>
          <w:szCs w:val="24"/>
        </w:rPr>
      </w:pPr>
      <w:bookmarkStart w:id="77" w:name="OLE_LINK375"/>
      <w:r w:rsidRPr="00E75D73">
        <w:rPr>
          <w:rFonts w:ascii="Book Antiqua" w:hAnsi="Book Antiqua"/>
          <w:b/>
          <w:color w:val="000000"/>
          <w:sz w:val="24"/>
          <w:szCs w:val="24"/>
        </w:rPr>
        <w:t xml:space="preserve">Open-Access: </w:t>
      </w:r>
      <w:r w:rsidRPr="00E75D73">
        <w:rPr>
          <w:rFonts w:ascii="Book Antiqua" w:hAnsi="Book Antiqua"/>
          <w:color w:val="000000"/>
          <w:sz w:val="24"/>
          <w:szCs w:val="24"/>
        </w:rPr>
        <w:t xml:space="preserve">This is an </w:t>
      </w:r>
      <w:r w:rsidRPr="00E75D73">
        <w:rPr>
          <w:rFonts w:ascii="Book Antiqua" w:hAnsi="Book Antiqua" w:cs="SimSun"/>
          <w:sz w:val="24"/>
          <w:szCs w:val="24"/>
        </w:rPr>
        <w:t xml:space="preserve">open-access article that was </w:t>
      </w:r>
      <w:r w:rsidRPr="00E75D73">
        <w:rPr>
          <w:rFonts w:ascii="Book Antiqua" w:hAnsi="Book Antiqua"/>
          <w:sz w:val="24"/>
          <w:szCs w:val="24"/>
        </w:rPr>
        <w:t xml:space="preserve">selected by an in-house editor and fully peer-reviewed by external reviewers. It is </w:t>
      </w:r>
      <w:r w:rsidRPr="00E75D73">
        <w:rPr>
          <w:rFonts w:ascii="Book Antiqua" w:hAnsi="Book Antiqua" w:cs="SimSun"/>
          <w:sz w:val="24"/>
          <w:szCs w:val="24"/>
        </w:rPr>
        <w:t xml:space="preserve">distributed in accordance with </w:t>
      </w:r>
      <w:r w:rsidRPr="00E75D73">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75D73">
          <w:rPr>
            <w:rStyle w:val="Hyperlink"/>
            <w:rFonts w:ascii="Book Antiqua" w:hAnsi="Book Antiqua"/>
            <w:sz w:val="24"/>
            <w:szCs w:val="24"/>
          </w:rPr>
          <w:t>http://creativecommons.org/licenses/by-nc/4.0/</w:t>
        </w:r>
      </w:hyperlink>
    </w:p>
    <w:p w14:paraId="3DFFF351" w14:textId="77777777" w:rsidR="00E75D73" w:rsidRPr="00E75D73" w:rsidRDefault="00E75D73" w:rsidP="00E75D73">
      <w:pPr>
        <w:adjustRightInd w:val="0"/>
        <w:snapToGrid w:val="0"/>
        <w:spacing w:line="360" w:lineRule="auto"/>
        <w:rPr>
          <w:rFonts w:ascii="Book Antiqua" w:hAnsi="Book Antiqua"/>
          <w:sz w:val="24"/>
          <w:szCs w:val="24"/>
        </w:rPr>
      </w:pPr>
    </w:p>
    <w:p w14:paraId="517B6A01" w14:textId="1F2640D2" w:rsidR="00E75D73" w:rsidRDefault="00E75D73" w:rsidP="00E75D73">
      <w:pPr>
        <w:pStyle w:val="1"/>
        <w:adjustRightInd w:val="0"/>
        <w:snapToGrid w:val="0"/>
        <w:spacing w:line="360" w:lineRule="auto"/>
        <w:jc w:val="both"/>
        <w:outlineLvl w:val="0"/>
        <w:rPr>
          <w:rFonts w:ascii="Book Antiqua" w:hAnsi="Book Antiqua" w:cs="Times New Roman"/>
          <w:bCs/>
          <w:color w:val="auto"/>
          <w:sz w:val="24"/>
          <w:szCs w:val="24"/>
          <w:highlight w:val="white"/>
          <w:lang w:val="en-US"/>
        </w:rPr>
      </w:pPr>
      <w:r w:rsidRPr="00E75D73">
        <w:rPr>
          <w:rFonts w:ascii="Book Antiqua" w:hAnsi="Book Antiqua" w:cs="Times New Roman"/>
          <w:b/>
          <w:bCs/>
          <w:color w:val="auto"/>
          <w:sz w:val="24"/>
          <w:szCs w:val="24"/>
          <w:highlight w:val="white"/>
          <w:lang w:val="en-US"/>
        </w:rPr>
        <w:t>Manuscript source:</w:t>
      </w:r>
      <w:r w:rsidRPr="00E75D73">
        <w:rPr>
          <w:rFonts w:ascii="Book Antiqua" w:hAnsi="Book Antiqua" w:cs="Times New Roman" w:hint="eastAsia"/>
          <w:b/>
          <w:bCs/>
          <w:color w:val="auto"/>
          <w:sz w:val="24"/>
          <w:szCs w:val="24"/>
          <w:highlight w:val="white"/>
          <w:lang w:val="en-US" w:eastAsia="zh-CN"/>
        </w:rPr>
        <w:t xml:space="preserve"> </w:t>
      </w:r>
      <w:r w:rsidRPr="00E75D73">
        <w:rPr>
          <w:rFonts w:ascii="Book Antiqua" w:hAnsi="Book Antiqua" w:cs="Times New Roman"/>
          <w:bCs/>
          <w:color w:val="auto"/>
          <w:sz w:val="24"/>
          <w:szCs w:val="24"/>
          <w:highlight w:val="white"/>
          <w:lang w:val="en-US"/>
        </w:rPr>
        <w:t>Unsolicited manuscript</w:t>
      </w:r>
      <w:bookmarkEnd w:id="77"/>
    </w:p>
    <w:p w14:paraId="486AFF86" w14:textId="77777777" w:rsidR="00E75D73" w:rsidRPr="00E75D73" w:rsidRDefault="00E75D73" w:rsidP="00E75D73">
      <w:pPr>
        <w:pStyle w:val="1"/>
        <w:adjustRightInd w:val="0"/>
        <w:snapToGrid w:val="0"/>
        <w:spacing w:line="360" w:lineRule="auto"/>
        <w:jc w:val="both"/>
        <w:rPr>
          <w:rFonts w:ascii="Book Antiqua" w:hAnsi="Book Antiqua" w:cs="Times New Roman"/>
          <w:b/>
          <w:bCs/>
          <w:color w:val="FF0000"/>
          <w:sz w:val="24"/>
          <w:szCs w:val="24"/>
          <w:highlight w:val="white"/>
          <w:lang w:val="en-US" w:eastAsia="zh-CN"/>
        </w:rPr>
      </w:pPr>
    </w:p>
    <w:p w14:paraId="2E6A3AD0" w14:textId="29A801DB" w:rsidR="00184ECA" w:rsidRPr="00E75D73" w:rsidRDefault="00E75D73" w:rsidP="00E75D73">
      <w:pPr>
        <w:pStyle w:val="1"/>
        <w:adjustRightInd w:val="0"/>
        <w:snapToGrid w:val="0"/>
        <w:spacing w:line="360" w:lineRule="auto"/>
        <w:jc w:val="both"/>
        <w:rPr>
          <w:rFonts w:ascii="Book Antiqua" w:hAnsi="Book Antiqua" w:cs="Times New Roman"/>
          <w:b/>
          <w:bCs/>
          <w:color w:val="FF0000"/>
          <w:sz w:val="24"/>
          <w:szCs w:val="24"/>
          <w:highlight w:val="white"/>
          <w:lang w:val="en-US" w:eastAsia="zh-CN"/>
        </w:rPr>
      </w:pPr>
      <w:r>
        <w:rPr>
          <w:rFonts w:ascii="Book Antiqua" w:hAnsi="Book Antiqua" w:cs="Times New Roman"/>
          <w:b/>
          <w:bCs/>
          <w:color w:val="auto"/>
          <w:sz w:val="24"/>
          <w:szCs w:val="24"/>
          <w:highlight w:val="white"/>
          <w:lang w:val="en-US" w:eastAsia="zh-CN"/>
        </w:rPr>
        <w:lastRenderedPageBreak/>
        <w:t>Corresponding author</w:t>
      </w:r>
      <w:r w:rsidR="00184ECA" w:rsidRPr="00E75D73">
        <w:rPr>
          <w:rFonts w:ascii="Book Antiqua" w:hAnsi="Book Antiqua" w:cs="Times New Roman"/>
          <w:b/>
          <w:bCs/>
          <w:color w:val="auto"/>
          <w:sz w:val="24"/>
          <w:szCs w:val="24"/>
          <w:highlight w:val="white"/>
          <w:lang w:val="en-US" w:eastAsia="zh-CN"/>
        </w:rPr>
        <w:t xml:space="preserve"> to:</w:t>
      </w:r>
      <w:bookmarkEnd w:id="68"/>
      <w:bookmarkEnd w:id="69"/>
      <w:bookmarkEnd w:id="70"/>
      <w:bookmarkEnd w:id="71"/>
      <w:r w:rsidR="00184ECA" w:rsidRPr="00E75D73">
        <w:rPr>
          <w:rFonts w:ascii="Book Antiqua" w:hAnsi="Book Antiqua" w:cs="Times New Roman"/>
          <w:b/>
          <w:bCs/>
          <w:color w:val="auto"/>
          <w:sz w:val="24"/>
          <w:szCs w:val="24"/>
          <w:highlight w:val="white"/>
          <w:lang w:val="en-US" w:eastAsia="zh-CN"/>
        </w:rPr>
        <w:t xml:space="preserve"> </w:t>
      </w:r>
      <w:bookmarkEnd w:id="72"/>
      <w:bookmarkEnd w:id="73"/>
      <w:r w:rsidR="002A282F" w:rsidRPr="00E75D73">
        <w:rPr>
          <w:rFonts w:ascii="Book Antiqua" w:hAnsi="Book Antiqua"/>
          <w:b/>
          <w:color w:val="auto"/>
          <w:sz w:val="24"/>
          <w:szCs w:val="24"/>
          <w:lang w:val="en-US"/>
        </w:rPr>
        <w:t>Tao Qin</w:t>
      </w:r>
      <w:r w:rsidR="00651378" w:rsidRPr="00E75D73">
        <w:rPr>
          <w:rFonts w:ascii="Book Antiqua" w:hAnsi="Book Antiqua"/>
          <w:b/>
          <w:color w:val="auto"/>
          <w:sz w:val="24"/>
          <w:szCs w:val="24"/>
          <w:lang w:val="en-US"/>
        </w:rPr>
        <w:t xml:space="preserve">, MD, PhD, </w:t>
      </w:r>
      <w:r w:rsidRPr="00E75D73">
        <w:rPr>
          <w:rFonts w:ascii="Book Antiqua" w:hAnsi="Book Antiqua"/>
          <w:b/>
          <w:color w:val="auto"/>
          <w:sz w:val="24"/>
          <w:szCs w:val="24"/>
          <w:lang w:val="en-US"/>
        </w:rPr>
        <w:t xml:space="preserve">Doctor, </w:t>
      </w:r>
      <w:r w:rsidR="00651378" w:rsidRPr="00E75D73">
        <w:rPr>
          <w:rFonts w:ascii="Book Antiqua" w:hAnsi="Book Antiqua"/>
          <w:b/>
          <w:color w:val="auto"/>
          <w:sz w:val="24"/>
          <w:szCs w:val="24"/>
          <w:lang w:val="en-US"/>
        </w:rPr>
        <w:t xml:space="preserve">Professor, </w:t>
      </w:r>
      <w:r w:rsidR="00651378" w:rsidRPr="00E75D73">
        <w:rPr>
          <w:rFonts w:ascii="Book Antiqua" w:hAnsi="Book Antiqua"/>
          <w:color w:val="auto"/>
          <w:sz w:val="24"/>
          <w:szCs w:val="24"/>
          <w:lang w:val="en-US"/>
        </w:rPr>
        <w:t>Dep</w:t>
      </w:r>
      <w:r w:rsidR="00651378" w:rsidRPr="00E75D73">
        <w:rPr>
          <w:rFonts w:ascii="Book Antiqua" w:hAnsi="Book Antiqua"/>
          <w:sz w:val="24"/>
          <w:szCs w:val="24"/>
          <w:lang w:val="en-US"/>
        </w:rPr>
        <w:t>artment of Hepatobiliary Pancreatic Surgery, People's Hospital of Zhengzhou University</w:t>
      </w:r>
      <w:r w:rsidR="0087639E" w:rsidRPr="00E75D73">
        <w:rPr>
          <w:rFonts w:ascii="Book Antiqua" w:hAnsi="Book Antiqua"/>
          <w:sz w:val="24"/>
          <w:szCs w:val="24"/>
          <w:lang w:val="en-US"/>
        </w:rPr>
        <w:t xml:space="preserve"> (Henan Provincial People's Hospital)</w:t>
      </w:r>
      <w:r w:rsidR="00651378" w:rsidRPr="00E75D73">
        <w:rPr>
          <w:rFonts w:ascii="Book Antiqua" w:hAnsi="Book Antiqua"/>
          <w:sz w:val="24"/>
          <w:szCs w:val="24"/>
          <w:lang w:val="en-US"/>
        </w:rPr>
        <w:t xml:space="preserve">, School of Medicine, Zhengzhou University, No. 7 </w:t>
      </w:r>
      <w:proofErr w:type="spellStart"/>
      <w:r w:rsidR="00651378" w:rsidRPr="00E75D73">
        <w:rPr>
          <w:rFonts w:ascii="Book Antiqua" w:hAnsi="Book Antiqua"/>
          <w:sz w:val="24"/>
          <w:szCs w:val="24"/>
          <w:lang w:val="en-US"/>
        </w:rPr>
        <w:t>Weiwu</w:t>
      </w:r>
      <w:proofErr w:type="spellEnd"/>
      <w:r w:rsidR="00651378" w:rsidRPr="00E75D73">
        <w:rPr>
          <w:rFonts w:ascii="Book Antiqua" w:hAnsi="Book Antiqua"/>
          <w:sz w:val="24"/>
          <w:szCs w:val="24"/>
          <w:lang w:val="en-US"/>
        </w:rPr>
        <w:t xml:space="preserve"> Road, Zhengzhou 450003, Henan Province, China. </w:t>
      </w:r>
      <w:r w:rsidR="00A9097A" w:rsidRPr="00E75D73">
        <w:rPr>
          <w:rFonts w:ascii="Book Antiqua" w:hAnsi="Book Antiqua"/>
          <w:sz w:val="24"/>
          <w:szCs w:val="24"/>
          <w:lang w:val="en-US"/>
        </w:rPr>
        <w:t>m18937638396@163.com</w:t>
      </w:r>
    </w:p>
    <w:p w14:paraId="2BD6C5B3" w14:textId="2D5BF092" w:rsidR="00184ECA" w:rsidRPr="00E75D73" w:rsidRDefault="00184ECA" w:rsidP="00E75D73">
      <w:pPr>
        <w:pStyle w:val="1"/>
        <w:adjustRightInd w:val="0"/>
        <w:snapToGrid w:val="0"/>
        <w:spacing w:line="360" w:lineRule="auto"/>
        <w:jc w:val="both"/>
        <w:rPr>
          <w:rFonts w:ascii="Book Antiqua" w:hAnsi="Book Antiqua" w:cs="Times New Roman"/>
          <w:bCs/>
          <w:color w:val="auto"/>
          <w:sz w:val="24"/>
          <w:szCs w:val="24"/>
          <w:highlight w:val="white"/>
          <w:lang w:val="en-US"/>
        </w:rPr>
      </w:pPr>
      <w:bookmarkStart w:id="78" w:name="OLE_LINK1091"/>
      <w:bookmarkStart w:id="79" w:name="OLE_LINK1092"/>
      <w:bookmarkStart w:id="80" w:name="OLE_LINK389"/>
      <w:bookmarkStart w:id="81" w:name="OLE_LINK406"/>
      <w:bookmarkStart w:id="82" w:name="OLE_LINK658"/>
      <w:bookmarkStart w:id="83" w:name="OLE_LINK904"/>
      <w:bookmarkStart w:id="84" w:name="OLE_LINK1009"/>
      <w:bookmarkStart w:id="85" w:name="OLE_LINK1027"/>
      <w:bookmarkEnd w:id="74"/>
      <w:bookmarkEnd w:id="75"/>
      <w:r w:rsidRPr="00E75D73">
        <w:rPr>
          <w:rFonts w:ascii="Book Antiqua" w:hAnsi="Book Antiqua" w:cs="Times New Roman"/>
          <w:b/>
          <w:bCs/>
          <w:color w:val="auto"/>
          <w:sz w:val="24"/>
          <w:szCs w:val="24"/>
          <w:highlight w:val="white"/>
          <w:lang w:val="en-US" w:eastAsia="zh-CN"/>
        </w:rPr>
        <w:t>Telephone:</w:t>
      </w:r>
      <w:r w:rsidRPr="00E75D73">
        <w:rPr>
          <w:rFonts w:ascii="Book Antiqua" w:hAnsi="Book Antiqua" w:cs="Times New Roman"/>
          <w:bCs/>
          <w:color w:val="auto"/>
          <w:sz w:val="24"/>
          <w:szCs w:val="24"/>
          <w:highlight w:val="white"/>
          <w:lang w:val="en-US" w:eastAsia="zh-CN"/>
        </w:rPr>
        <w:t xml:space="preserve"> </w:t>
      </w:r>
      <w:bookmarkStart w:id="86" w:name="OLE_LINK57"/>
      <w:bookmarkStart w:id="87" w:name="OLE_LINK59"/>
      <w:r w:rsidR="00973CE4" w:rsidRPr="00E75D73">
        <w:rPr>
          <w:rFonts w:ascii="Book Antiqua" w:hAnsi="Book Antiqua"/>
          <w:sz w:val="24"/>
          <w:szCs w:val="24"/>
          <w:lang w:val="en-US"/>
        </w:rPr>
        <w:t>+86-371-65580368</w:t>
      </w:r>
      <w:bookmarkEnd w:id="86"/>
      <w:bookmarkEnd w:id="87"/>
    </w:p>
    <w:p w14:paraId="696B3B04" w14:textId="3B28EBDA" w:rsidR="00184ECA" w:rsidRPr="00E75D73" w:rsidRDefault="00184ECA" w:rsidP="00E75D73">
      <w:pPr>
        <w:pStyle w:val="1"/>
        <w:adjustRightInd w:val="0"/>
        <w:snapToGrid w:val="0"/>
        <w:spacing w:line="360" w:lineRule="auto"/>
        <w:jc w:val="both"/>
        <w:rPr>
          <w:rFonts w:ascii="Book Antiqua" w:hAnsi="Book Antiqua" w:cs="Times New Roman"/>
          <w:bCs/>
          <w:color w:val="auto"/>
          <w:sz w:val="24"/>
          <w:szCs w:val="24"/>
          <w:highlight w:val="white"/>
          <w:lang w:val="en-US"/>
        </w:rPr>
      </w:pPr>
      <w:r w:rsidRPr="00E75D73">
        <w:rPr>
          <w:rFonts w:ascii="Book Antiqua" w:hAnsi="Book Antiqua" w:cs="Times New Roman"/>
          <w:b/>
          <w:bCs/>
          <w:color w:val="auto"/>
          <w:sz w:val="24"/>
          <w:szCs w:val="24"/>
          <w:highlight w:val="white"/>
          <w:lang w:val="en-US" w:eastAsia="zh-CN"/>
        </w:rPr>
        <w:t>Fax:</w:t>
      </w:r>
      <w:bookmarkEnd w:id="78"/>
      <w:bookmarkEnd w:id="79"/>
      <w:r w:rsidRPr="00E75D73">
        <w:rPr>
          <w:rFonts w:ascii="Book Antiqua" w:hAnsi="Book Antiqua" w:cs="Times New Roman"/>
          <w:b/>
          <w:bCs/>
          <w:color w:val="auto"/>
          <w:sz w:val="24"/>
          <w:szCs w:val="24"/>
          <w:highlight w:val="white"/>
          <w:lang w:val="en-US" w:eastAsia="zh-CN"/>
        </w:rPr>
        <w:t xml:space="preserve"> </w:t>
      </w:r>
      <w:r w:rsidR="00973CE4" w:rsidRPr="00E75D73">
        <w:rPr>
          <w:rFonts w:ascii="Book Antiqua" w:hAnsi="Book Antiqua"/>
          <w:sz w:val="24"/>
          <w:szCs w:val="24"/>
          <w:lang w:val="en-US"/>
        </w:rPr>
        <w:t>+86-371-65580368</w:t>
      </w:r>
    </w:p>
    <w:bookmarkEnd w:id="76"/>
    <w:bookmarkEnd w:id="80"/>
    <w:bookmarkEnd w:id="81"/>
    <w:bookmarkEnd w:id="82"/>
    <w:bookmarkEnd w:id="83"/>
    <w:bookmarkEnd w:id="84"/>
    <w:bookmarkEnd w:id="85"/>
    <w:p w14:paraId="67E34E55" w14:textId="538B601C" w:rsidR="00184ECA" w:rsidRPr="00E75D73" w:rsidRDefault="00184ECA" w:rsidP="00E75D73">
      <w:pPr>
        <w:pStyle w:val="1"/>
        <w:adjustRightInd w:val="0"/>
        <w:snapToGrid w:val="0"/>
        <w:spacing w:line="360" w:lineRule="auto"/>
        <w:jc w:val="both"/>
        <w:rPr>
          <w:rFonts w:ascii="Book Antiqua" w:hAnsi="Book Antiqua"/>
          <w:sz w:val="24"/>
          <w:szCs w:val="24"/>
          <w:lang w:val="en-US"/>
        </w:rPr>
      </w:pPr>
    </w:p>
    <w:p w14:paraId="52CFB2A8" w14:textId="74192D4E" w:rsidR="00E75D73" w:rsidRPr="00E75D73" w:rsidRDefault="00E75D73" w:rsidP="00E75D73">
      <w:pPr>
        <w:adjustRightInd w:val="0"/>
        <w:snapToGrid w:val="0"/>
        <w:spacing w:line="360" w:lineRule="auto"/>
        <w:outlineLvl w:val="0"/>
        <w:rPr>
          <w:rFonts w:ascii="Book Antiqua" w:hAnsi="Book Antiqua"/>
          <w:b/>
          <w:sz w:val="24"/>
          <w:szCs w:val="24"/>
        </w:rPr>
      </w:pPr>
      <w:r w:rsidRPr="00E75D73">
        <w:rPr>
          <w:rFonts w:ascii="Book Antiqua" w:hAnsi="Book Antiqua"/>
          <w:b/>
          <w:sz w:val="24"/>
          <w:szCs w:val="24"/>
        </w:rPr>
        <w:t xml:space="preserve">Received: </w:t>
      </w:r>
      <w:r>
        <w:rPr>
          <w:rFonts w:ascii="Book Antiqua" w:hAnsi="Book Antiqua"/>
          <w:sz w:val="24"/>
          <w:szCs w:val="24"/>
        </w:rPr>
        <w:t>September</w:t>
      </w:r>
      <w:r>
        <w:rPr>
          <w:rFonts w:ascii="Book Antiqua" w:eastAsia="DengXian" w:hAnsi="Book Antiqua"/>
          <w:sz w:val="24"/>
          <w:szCs w:val="24"/>
        </w:rPr>
        <w:t xml:space="preserve"> 5</w:t>
      </w:r>
      <w:r w:rsidRPr="00E75D73">
        <w:rPr>
          <w:rFonts w:ascii="Book Antiqua" w:eastAsia="DengXian" w:hAnsi="Book Antiqua"/>
          <w:sz w:val="24"/>
          <w:szCs w:val="24"/>
        </w:rPr>
        <w:t>, 2018</w:t>
      </w:r>
    </w:p>
    <w:p w14:paraId="0505C9AD" w14:textId="07AAB99F" w:rsidR="00E75D73" w:rsidRPr="00E75D73" w:rsidRDefault="00E75D73" w:rsidP="00E75D73">
      <w:pPr>
        <w:adjustRightInd w:val="0"/>
        <w:snapToGrid w:val="0"/>
        <w:spacing w:line="360" w:lineRule="auto"/>
        <w:outlineLvl w:val="0"/>
        <w:rPr>
          <w:rFonts w:ascii="Book Antiqua" w:eastAsia="DengXian" w:hAnsi="Book Antiqua"/>
          <w:b/>
          <w:sz w:val="24"/>
          <w:szCs w:val="24"/>
        </w:rPr>
      </w:pPr>
      <w:r w:rsidRPr="00E75D73">
        <w:rPr>
          <w:rFonts w:ascii="Book Antiqua" w:hAnsi="Book Antiqua"/>
          <w:b/>
          <w:sz w:val="24"/>
          <w:szCs w:val="24"/>
        </w:rPr>
        <w:t>Peer-review started:</w:t>
      </w:r>
      <w:r w:rsidRPr="00E75D73">
        <w:rPr>
          <w:rFonts w:ascii="Book Antiqua" w:eastAsia="DengXian" w:hAnsi="Book Antiqua"/>
          <w:b/>
          <w:sz w:val="24"/>
          <w:szCs w:val="24"/>
        </w:rPr>
        <w:t xml:space="preserve"> </w:t>
      </w:r>
      <w:r>
        <w:rPr>
          <w:rFonts w:ascii="Book Antiqua" w:hAnsi="Book Antiqua"/>
          <w:sz w:val="24"/>
          <w:szCs w:val="24"/>
        </w:rPr>
        <w:t>September</w:t>
      </w:r>
      <w:r>
        <w:rPr>
          <w:rFonts w:ascii="Book Antiqua" w:eastAsia="DengXian" w:hAnsi="Book Antiqua"/>
          <w:sz w:val="24"/>
          <w:szCs w:val="24"/>
        </w:rPr>
        <w:t xml:space="preserve"> 5</w:t>
      </w:r>
      <w:r w:rsidRPr="00E75D73">
        <w:rPr>
          <w:rFonts w:ascii="Book Antiqua" w:eastAsia="DengXian" w:hAnsi="Book Antiqua"/>
          <w:sz w:val="24"/>
          <w:szCs w:val="24"/>
        </w:rPr>
        <w:t>, 2018</w:t>
      </w:r>
    </w:p>
    <w:p w14:paraId="4A16A1E0" w14:textId="0588AB94" w:rsidR="00E75D73" w:rsidRPr="00E75D73" w:rsidRDefault="00E75D73" w:rsidP="00E75D73">
      <w:pPr>
        <w:adjustRightInd w:val="0"/>
        <w:snapToGrid w:val="0"/>
        <w:spacing w:line="360" w:lineRule="auto"/>
        <w:outlineLvl w:val="0"/>
        <w:rPr>
          <w:rFonts w:ascii="Book Antiqua" w:eastAsia="DengXian" w:hAnsi="Book Antiqua"/>
          <w:b/>
          <w:sz w:val="24"/>
          <w:szCs w:val="24"/>
        </w:rPr>
      </w:pPr>
      <w:r w:rsidRPr="00E75D73">
        <w:rPr>
          <w:rFonts w:ascii="Book Antiqua" w:hAnsi="Book Antiqua"/>
          <w:b/>
          <w:sz w:val="24"/>
          <w:szCs w:val="24"/>
        </w:rPr>
        <w:t>First decision:</w:t>
      </w:r>
      <w:r w:rsidRPr="00E75D73">
        <w:rPr>
          <w:rFonts w:ascii="Book Antiqua" w:eastAsia="DengXian" w:hAnsi="Book Antiqua"/>
          <w:b/>
          <w:sz w:val="24"/>
          <w:szCs w:val="24"/>
        </w:rPr>
        <w:t xml:space="preserve"> </w:t>
      </w:r>
      <w:r>
        <w:rPr>
          <w:rFonts w:ascii="Book Antiqua" w:hAnsi="Book Antiqua"/>
          <w:sz w:val="24"/>
          <w:szCs w:val="24"/>
        </w:rPr>
        <w:t>October</w:t>
      </w:r>
      <w:r>
        <w:rPr>
          <w:rFonts w:ascii="Book Antiqua" w:eastAsia="DengXian" w:hAnsi="Book Antiqua"/>
          <w:sz w:val="24"/>
          <w:szCs w:val="24"/>
        </w:rPr>
        <w:t xml:space="preserve"> 24</w:t>
      </w:r>
      <w:r w:rsidRPr="00E75D73">
        <w:rPr>
          <w:rFonts w:ascii="Book Antiqua" w:eastAsia="DengXian" w:hAnsi="Book Antiqua"/>
          <w:sz w:val="24"/>
          <w:szCs w:val="24"/>
        </w:rPr>
        <w:t>, 2018</w:t>
      </w:r>
    </w:p>
    <w:p w14:paraId="614CF8C5" w14:textId="4A8CF82F" w:rsidR="00E75D73" w:rsidRPr="00E75D73" w:rsidRDefault="00E75D73" w:rsidP="00E75D73">
      <w:pPr>
        <w:adjustRightInd w:val="0"/>
        <w:snapToGrid w:val="0"/>
        <w:spacing w:line="360" w:lineRule="auto"/>
        <w:rPr>
          <w:rFonts w:ascii="Book Antiqua" w:hAnsi="Book Antiqua"/>
          <w:b/>
          <w:sz w:val="24"/>
          <w:szCs w:val="24"/>
        </w:rPr>
      </w:pPr>
      <w:r w:rsidRPr="00E75D73">
        <w:rPr>
          <w:rFonts w:ascii="Book Antiqua" w:hAnsi="Book Antiqua"/>
          <w:b/>
          <w:sz w:val="24"/>
          <w:szCs w:val="24"/>
        </w:rPr>
        <w:t xml:space="preserve">Revised: </w:t>
      </w:r>
      <w:r>
        <w:rPr>
          <w:rFonts w:ascii="Book Antiqua" w:hAnsi="Book Antiqua"/>
          <w:sz w:val="24"/>
          <w:szCs w:val="24"/>
        </w:rPr>
        <w:t>November 12</w:t>
      </w:r>
      <w:r w:rsidRPr="00E75D73">
        <w:rPr>
          <w:rFonts w:ascii="Book Antiqua" w:hAnsi="Book Antiqua"/>
          <w:sz w:val="24"/>
          <w:szCs w:val="24"/>
        </w:rPr>
        <w:t xml:space="preserve">, 2018 </w:t>
      </w:r>
    </w:p>
    <w:p w14:paraId="60F09B12" w14:textId="6B891936" w:rsidR="00E75D73" w:rsidRPr="00E75D73" w:rsidRDefault="00E75D73" w:rsidP="00E75D73">
      <w:pPr>
        <w:adjustRightInd w:val="0"/>
        <w:snapToGrid w:val="0"/>
        <w:spacing w:line="360" w:lineRule="auto"/>
        <w:outlineLvl w:val="0"/>
        <w:rPr>
          <w:rFonts w:ascii="Book Antiqua" w:hAnsi="Book Antiqua"/>
          <w:b/>
          <w:sz w:val="24"/>
          <w:szCs w:val="24"/>
        </w:rPr>
      </w:pPr>
      <w:r w:rsidRPr="00E75D73">
        <w:rPr>
          <w:rFonts w:ascii="Book Antiqua" w:hAnsi="Book Antiqua"/>
          <w:b/>
          <w:sz w:val="24"/>
          <w:szCs w:val="24"/>
        </w:rPr>
        <w:t>Accepted:</w:t>
      </w:r>
      <w:r w:rsidR="00B84AF8" w:rsidRPr="00B84AF8">
        <w:rPr>
          <w:rFonts w:ascii="Book Antiqua" w:eastAsia="SimSun" w:hAnsi="Book Antiqua" w:cs="Times New Roman"/>
          <w:sz w:val="24"/>
          <w:szCs w:val="24"/>
        </w:rPr>
        <w:t xml:space="preserve"> </w:t>
      </w:r>
      <w:r w:rsidR="00B84AF8" w:rsidRPr="00C6011F">
        <w:rPr>
          <w:rFonts w:ascii="Book Antiqua" w:eastAsia="SimSun" w:hAnsi="Book Antiqua" w:cs="Times New Roman"/>
          <w:sz w:val="24"/>
          <w:szCs w:val="24"/>
        </w:rPr>
        <w:t xml:space="preserve">November 13, 2018 </w:t>
      </w:r>
      <w:r w:rsidRPr="00E75D73">
        <w:rPr>
          <w:rFonts w:ascii="Book Antiqua" w:hAnsi="Book Antiqua"/>
          <w:b/>
          <w:sz w:val="24"/>
          <w:szCs w:val="24"/>
        </w:rPr>
        <w:t xml:space="preserve"> </w:t>
      </w:r>
    </w:p>
    <w:p w14:paraId="0979E4E6" w14:textId="77777777" w:rsidR="00E75D73" w:rsidRPr="00E75D73" w:rsidRDefault="00E75D73" w:rsidP="00E75D73">
      <w:pPr>
        <w:adjustRightInd w:val="0"/>
        <w:snapToGrid w:val="0"/>
        <w:spacing w:line="360" w:lineRule="auto"/>
        <w:outlineLvl w:val="0"/>
        <w:rPr>
          <w:rFonts w:ascii="Book Antiqua" w:hAnsi="Book Antiqua"/>
          <w:b/>
          <w:sz w:val="24"/>
          <w:szCs w:val="24"/>
        </w:rPr>
      </w:pPr>
      <w:r w:rsidRPr="00E75D73">
        <w:rPr>
          <w:rFonts w:ascii="Book Antiqua" w:hAnsi="Book Antiqua"/>
          <w:b/>
          <w:sz w:val="24"/>
          <w:szCs w:val="24"/>
        </w:rPr>
        <w:t>Article in press:</w:t>
      </w:r>
    </w:p>
    <w:p w14:paraId="2BECE9BB" w14:textId="244EF97D" w:rsidR="00E75D73" w:rsidRPr="00E75D73" w:rsidRDefault="00E75D73" w:rsidP="00E75D73">
      <w:pPr>
        <w:pStyle w:val="1"/>
        <w:adjustRightInd w:val="0"/>
        <w:snapToGrid w:val="0"/>
        <w:spacing w:line="360" w:lineRule="auto"/>
        <w:jc w:val="both"/>
        <w:outlineLvl w:val="0"/>
        <w:rPr>
          <w:rFonts w:ascii="Book Antiqua" w:hAnsi="Book Antiqua"/>
          <w:sz w:val="24"/>
          <w:szCs w:val="24"/>
          <w:lang w:val="en-US"/>
        </w:rPr>
      </w:pPr>
      <w:r w:rsidRPr="00E75D73">
        <w:rPr>
          <w:rFonts w:ascii="Book Antiqua" w:hAnsi="Book Antiqua"/>
          <w:b/>
          <w:sz w:val="24"/>
          <w:szCs w:val="24"/>
        </w:rPr>
        <w:t>Published online:</w:t>
      </w:r>
    </w:p>
    <w:p w14:paraId="0A69FEC7" w14:textId="77777777" w:rsidR="00E75D73" w:rsidRDefault="00E75D73">
      <w:pPr>
        <w:widowControl/>
        <w:jc w:val="left"/>
        <w:rPr>
          <w:rFonts w:ascii="Book Antiqua" w:hAnsi="Book Antiqua" w:cs="Times New Roman"/>
          <w:b/>
          <w:sz w:val="24"/>
          <w:szCs w:val="24"/>
        </w:rPr>
      </w:pPr>
      <w:r>
        <w:rPr>
          <w:rFonts w:ascii="Book Antiqua" w:hAnsi="Book Antiqua" w:cs="Times New Roman"/>
          <w:b/>
          <w:sz w:val="24"/>
          <w:szCs w:val="24"/>
        </w:rPr>
        <w:br w:type="page"/>
      </w:r>
    </w:p>
    <w:p w14:paraId="1640F93C" w14:textId="1D1A0622" w:rsidR="0023017D" w:rsidRPr="00E75D73" w:rsidRDefault="0023017D" w:rsidP="00E75D73">
      <w:pPr>
        <w:adjustRightInd w:val="0"/>
        <w:snapToGrid w:val="0"/>
        <w:spacing w:line="360" w:lineRule="auto"/>
        <w:outlineLvl w:val="0"/>
        <w:rPr>
          <w:rFonts w:ascii="Book Antiqua" w:hAnsi="Book Antiqua" w:cs="Times New Roman"/>
          <w:b/>
          <w:sz w:val="24"/>
          <w:szCs w:val="24"/>
        </w:rPr>
      </w:pPr>
      <w:r w:rsidRPr="00E75D73">
        <w:rPr>
          <w:rFonts w:ascii="Book Antiqua" w:hAnsi="Book Antiqua" w:cs="Times New Roman"/>
          <w:b/>
          <w:sz w:val="24"/>
          <w:szCs w:val="24"/>
        </w:rPr>
        <w:lastRenderedPageBreak/>
        <w:t>Abstract</w:t>
      </w:r>
    </w:p>
    <w:p w14:paraId="55A62AEB" w14:textId="3DF9E892" w:rsidR="00184ECA" w:rsidRPr="00E75D73" w:rsidRDefault="0023017D"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t>AIM</w:t>
      </w:r>
    </w:p>
    <w:p w14:paraId="62C95515" w14:textId="77777777" w:rsidR="0023017D" w:rsidRPr="00E75D73" w:rsidRDefault="0023017D"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sz w:val="24"/>
          <w:szCs w:val="24"/>
        </w:rPr>
        <w:t xml:space="preserve">To </w:t>
      </w:r>
      <w:bookmarkStart w:id="88" w:name="OLE_LINK42"/>
      <w:bookmarkStart w:id="89" w:name="OLE_LINK43"/>
      <w:r w:rsidRPr="00E75D73">
        <w:rPr>
          <w:rFonts w:ascii="Book Antiqua" w:hAnsi="Book Antiqua" w:cs="Times New Roman"/>
          <w:sz w:val="24"/>
          <w:szCs w:val="24"/>
        </w:rPr>
        <w:t xml:space="preserve">elucidate the underlying mechanism that microRNA-22 (miR-22) promotes the apoptosis of rat </w:t>
      </w:r>
      <w:bookmarkStart w:id="90" w:name="OLE_LINK18"/>
      <w:bookmarkStart w:id="91" w:name="OLE_LINK19"/>
      <w:r w:rsidRPr="00E75D73">
        <w:rPr>
          <w:rFonts w:ascii="Book Antiqua" w:hAnsi="Book Antiqua" w:cs="Times New Roman"/>
          <w:sz w:val="24"/>
          <w:szCs w:val="24"/>
        </w:rPr>
        <w:t>pancreatic acinar cell</w:t>
      </w:r>
      <w:bookmarkEnd w:id="90"/>
      <w:bookmarkEnd w:id="91"/>
      <w:r w:rsidRPr="00E75D73">
        <w:rPr>
          <w:rFonts w:ascii="Book Antiqua" w:hAnsi="Book Antiqua" w:cs="Times New Roman"/>
          <w:sz w:val="24"/>
          <w:szCs w:val="24"/>
        </w:rPr>
        <w:t>s (AR42J) and the elements that regulate the expression of miR-22.</w:t>
      </w:r>
      <w:bookmarkEnd w:id="88"/>
      <w:bookmarkEnd w:id="89"/>
    </w:p>
    <w:p w14:paraId="60D1ED0E" w14:textId="77777777" w:rsidR="00184ECA" w:rsidRPr="00E75D73" w:rsidRDefault="00184ECA" w:rsidP="00E75D73">
      <w:pPr>
        <w:adjustRightInd w:val="0"/>
        <w:snapToGrid w:val="0"/>
        <w:spacing w:line="360" w:lineRule="auto"/>
        <w:rPr>
          <w:rFonts w:ascii="Book Antiqua" w:hAnsi="Book Antiqua" w:cs="Times New Roman"/>
          <w:b/>
          <w:bCs/>
          <w:sz w:val="24"/>
          <w:szCs w:val="24"/>
        </w:rPr>
      </w:pPr>
    </w:p>
    <w:p w14:paraId="70801789" w14:textId="2A998FA1" w:rsidR="00184ECA" w:rsidRPr="00E75D73" w:rsidRDefault="00E75D73" w:rsidP="00E75D73">
      <w:pPr>
        <w:adjustRightInd w:val="0"/>
        <w:snapToGrid w:val="0"/>
        <w:spacing w:line="360" w:lineRule="auto"/>
        <w:outlineLvl w:val="0"/>
        <w:rPr>
          <w:rFonts w:ascii="Book Antiqua" w:hAnsi="Book Antiqua" w:cs="Times New Roman"/>
          <w:b/>
          <w:bCs/>
          <w:i/>
          <w:sz w:val="24"/>
          <w:szCs w:val="24"/>
        </w:rPr>
      </w:pPr>
      <w:r w:rsidRPr="00E75D73">
        <w:rPr>
          <w:rFonts w:ascii="Book Antiqua" w:hAnsi="Book Antiqua" w:cs="Times New Roman"/>
          <w:b/>
          <w:bCs/>
          <w:i/>
          <w:sz w:val="24"/>
          <w:szCs w:val="24"/>
        </w:rPr>
        <w:t>METHODS</w:t>
      </w:r>
    </w:p>
    <w:p w14:paraId="086AC3B0" w14:textId="55159623" w:rsidR="006B2EC4" w:rsidRPr="00E75D73" w:rsidRDefault="00E75D73" w:rsidP="00E75D73">
      <w:pPr>
        <w:adjustRightInd w:val="0"/>
        <w:snapToGrid w:val="0"/>
        <w:spacing w:line="360" w:lineRule="auto"/>
        <w:rPr>
          <w:rFonts w:ascii="Book Antiqua" w:eastAsia="Times New Roman" w:hAnsi="Book Antiqua" w:cs="Times New Roman"/>
          <w:color w:val="000000" w:themeColor="text1"/>
          <w:spacing w:val="-2"/>
          <w:sz w:val="24"/>
          <w:szCs w:val="24"/>
          <w:u w:color="000000"/>
        </w:rPr>
      </w:pPr>
      <w:r>
        <w:rPr>
          <w:rFonts w:ascii="Book Antiqua" w:eastAsia="Times New Roman" w:hAnsi="Book Antiqua" w:cs="Times New Roman"/>
          <w:color w:val="000000"/>
          <w:sz w:val="24"/>
          <w:szCs w:val="24"/>
          <w:u w:color="000000"/>
        </w:rPr>
        <w:t>One hundred nano</w:t>
      </w:r>
      <w:r w:rsidR="00771393">
        <w:rPr>
          <w:rFonts w:ascii="Book Antiqua" w:eastAsia="Times New Roman" w:hAnsi="Book Antiqua" w:cs="Times New Roman"/>
          <w:color w:val="000000"/>
          <w:sz w:val="24"/>
          <w:szCs w:val="24"/>
          <w:u w:color="000000"/>
        </w:rPr>
        <w:t>moles per liter</w:t>
      </w:r>
      <w:r w:rsidR="0023017D" w:rsidRPr="00E75D73">
        <w:rPr>
          <w:rFonts w:ascii="Book Antiqua" w:eastAsia="Times New Roman" w:hAnsi="Book Antiqua" w:cs="Times New Roman"/>
          <w:color w:val="000000"/>
          <w:spacing w:val="-2"/>
          <w:sz w:val="24"/>
          <w:szCs w:val="24"/>
          <w:u w:color="000000"/>
        </w:rPr>
        <w:t xml:space="preserve"> </w:t>
      </w:r>
      <w:proofErr w:type="spellStart"/>
      <w:r w:rsidR="0023017D" w:rsidRPr="00E75D73">
        <w:rPr>
          <w:rFonts w:ascii="Book Antiqua" w:eastAsia="Times New Roman" w:hAnsi="Book Antiqua" w:cs="Times New Roman"/>
          <w:color w:val="000000"/>
          <w:spacing w:val="-2"/>
          <w:sz w:val="24"/>
          <w:szCs w:val="24"/>
          <w:u w:color="000000"/>
        </w:rPr>
        <w:t>caerul</w:t>
      </w:r>
      <w:r w:rsidR="001A50A4" w:rsidRPr="00E75D73">
        <w:rPr>
          <w:rFonts w:ascii="Book Antiqua" w:eastAsia="Times New Roman" w:hAnsi="Book Antiqua" w:cs="Times New Roman"/>
          <w:color w:val="000000"/>
          <w:spacing w:val="-2"/>
          <w:sz w:val="24"/>
          <w:szCs w:val="24"/>
          <w:u w:color="000000"/>
        </w:rPr>
        <w:t>e</w:t>
      </w:r>
      <w:r w:rsidR="0023017D" w:rsidRPr="00E75D73">
        <w:rPr>
          <w:rFonts w:ascii="Book Antiqua" w:eastAsia="Times New Roman" w:hAnsi="Book Antiqua" w:cs="Times New Roman"/>
          <w:color w:val="000000"/>
          <w:spacing w:val="-2"/>
          <w:sz w:val="24"/>
          <w:szCs w:val="24"/>
          <w:u w:color="000000"/>
        </w:rPr>
        <w:t>in</w:t>
      </w:r>
      <w:proofErr w:type="spellEnd"/>
      <w:r w:rsidR="0023017D" w:rsidRPr="00E75D73">
        <w:rPr>
          <w:rFonts w:ascii="Book Antiqua" w:eastAsia="Times New Roman" w:hAnsi="Book Antiqua" w:cs="Times New Roman"/>
          <w:color w:val="000000"/>
          <w:spacing w:val="-2"/>
          <w:sz w:val="24"/>
          <w:szCs w:val="24"/>
          <w:u w:color="000000"/>
        </w:rPr>
        <w:t xml:space="preserve"> (</w:t>
      </w:r>
      <w:proofErr w:type="spellStart"/>
      <w:r w:rsidR="0023017D" w:rsidRPr="00E75D73">
        <w:rPr>
          <w:rFonts w:ascii="Book Antiqua" w:eastAsia="Times New Roman" w:hAnsi="Book Antiqua" w:cs="Times New Roman"/>
          <w:color w:val="000000"/>
          <w:spacing w:val="-2"/>
          <w:sz w:val="24"/>
          <w:szCs w:val="24"/>
          <w:u w:color="000000"/>
        </w:rPr>
        <w:t>Cae</w:t>
      </w:r>
      <w:proofErr w:type="spellEnd"/>
      <w:r w:rsidR="0023017D" w:rsidRPr="00E75D73">
        <w:rPr>
          <w:rFonts w:ascii="Book Antiqua" w:eastAsia="Times New Roman" w:hAnsi="Book Antiqua" w:cs="Times New Roman"/>
          <w:color w:val="000000"/>
          <w:spacing w:val="-2"/>
          <w:sz w:val="24"/>
          <w:szCs w:val="24"/>
          <w:u w:color="000000"/>
        </w:rPr>
        <w:t xml:space="preserve">) </w:t>
      </w:r>
      <w:r w:rsidR="0023017D" w:rsidRPr="00E75D73">
        <w:rPr>
          <w:rFonts w:ascii="Book Antiqua" w:hAnsi="Book Antiqua" w:cs="Times New Roman"/>
          <w:sz w:val="24"/>
          <w:szCs w:val="24"/>
        </w:rPr>
        <w:t xml:space="preserve">was administrated to induce the apoptosis of AR42J cells and the apoptosis rate was detected with flow cytometry analysis. </w:t>
      </w:r>
      <w:r w:rsidR="0023017D" w:rsidRPr="00E75D73">
        <w:rPr>
          <w:rFonts w:ascii="Book Antiqua" w:eastAsia="Times New Roman" w:hAnsi="Book Antiqua" w:cs="Times New Roman"/>
          <w:color w:val="000000"/>
          <w:spacing w:val="-2"/>
          <w:sz w:val="24"/>
          <w:szCs w:val="24"/>
          <w:u w:color="000000"/>
        </w:rPr>
        <w:t xml:space="preserve">An amylase assay kit was used to measure the amylase expression level in </w:t>
      </w:r>
      <w:r w:rsidR="0023017D" w:rsidRPr="00E75D73">
        <w:rPr>
          <w:rFonts w:ascii="Book Antiqua" w:eastAsia="Times New Roman" w:hAnsi="Book Antiqua" w:cs="Times New Roman"/>
          <w:color w:val="000000"/>
          <w:sz w:val="24"/>
          <w:szCs w:val="24"/>
          <w:u w:color="000000"/>
        </w:rPr>
        <w:t xml:space="preserve">the </w:t>
      </w:r>
      <w:r w:rsidR="0023017D" w:rsidRPr="00E75D73">
        <w:rPr>
          <w:rFonts w:ascii="Book Antiqua" w:eastAsia="Times New Roman" w:hAnsi="Book Antiqua" w:cs="Times New Roman"/>
          <w:color w:val="000000"/>
          <w:spacing w:val="-2"/>
          <w:sz w:val="24"/>
          <w:szCs w:val="24"/>
          <w:u w:color="000000"/>
        </w:rPr>
        <w:t>supernatant</w:t>
      </w:r>
      <w:r w:rsidR="0023017D" w:rsidRPr="00E75D73">
        <w:rPr>
          <w:rFonts w:ascii="Book Antiqua" w:hAnsi="Book Antiqua" w:cs="Times New Roman"/>
          <w:color w:val="000000"/>
          <w:spacing w:val="-2"/>
          <w:sz w:val="24"/>
          <w:szCs w:val="24"/>
          <w:u w:color="000000"/>
        </w:rPr>
        <w:t>.</w:t>
      </w:r>
      <w:r w:rsidR="0023017D" w:rsidRPr="00E75D73">
        <w:rPr>
          <w:rFonts w:ascii="Book Antiqua" w:hAnsi="Book Antiqua" w:cs="Times New Roman"/>
          <w:sz w:val="24"/>
          <w:szCs w:val="24"/>
        </w:rPr>
        <w:t xml:space="preserve"> Quantitative real-time PCR (</w:t>
      </w:r>
      <w:proofErr w:type="spellStart"/>
      <w:r w:rsidR="0023017D" w:rsidRPr="00E75D73">
        <w:rPr>
          <w:rFonts w:ascii="Book Antiqua" w:hAnsi="Book Antiqua" w:cs="Times New Roman"/>
          <w:sz w:val="24"/>
          <w:szCs w:val="24"/>
        </w:rPr>
        <w:t>qRT</w:t>
      </w:r>
      <w:proofErr w:type="spellEnd"/>
      <w:r w:rsidR="0023017D" w:rsidRPr="00E75D73">
        <w:rPr>
          <w:rFonts w:ascii="Book Antiqua" w:hAnsi="Book Antiqua" w:cs="Times New Roman"/>
          <w:sz w:val="24"/>
          <w:szCs w:val="24"/>
        </w:rPr>
        <w:t xml:space="preserve">-PCR) was adopted to measure miR-22 expression. We used </w:t>
      </w:r>
      <w:r w:rsidR="0023017D" w:rsidRPr="00E75D73">
        <w:rPr>
          <w:rFonts w:ascii="Book Antiqua" w:hAnsi="Book Antiqua" w:cs="Times New Roman"/>
          <w:kern w:val="0"/>
          <w:sz w:val="24"/>
          <w:szCs w:val="24"/>
        </w:rPr>
        <w:t>online tools to predict t</w:t>
      </w:r>
      <w:r w:rsidR="0023017D" w:rsidRPr="00E75D73">
        <w:rPr>
          <w:rFonts w:ascii="Book Antiqua" w:hAnsi="Book Antiqua" w:cs="Times New Roman"/>
          <w:sz w:val="24"/>
          <w:szCs w:val="24"/>
        </w:rPr>
        <w:t xml:space="preserve">he potential </w:t>
      </w:r>
      <w:r w:rsidR="0023017D" w:rsidRPr="00E75D73">
        <w:rPr>
          <w:rFonts w:ascii="Book Antiqua" w:hAnsi="Book Antiqua" w:cs="Times New Roman"/>
          <w:kern w:val="0"/>
          <w:sz w:val="24"/>
          <w:szCs w:val="24"/>
        </w:rPr>
        <w:t xml:space="preserve">transcription promoter of </w:t>
      </w:r>
      <w:r w:rsidR="0023017D" w:rsidRPr="00E75D73">
        <w:rPr>
          <w:rFonts w:ascii="Book Antiqua" w:hAnsi="Book Antiqua" w:cs="Times New Roman"/>
          <w:sz w:val="24"/>
          <w:szCs w:val="24"/>
        </w:rPr>
        <w:t xml:space="preserve">miR-22 </w:t>
      </w:r>
      <w:r w:rsidR="0023017D" w:rsidRPr="00E75D73">
        <w:rPr>
          <w:rFonts w:ascii="Book Antiqua" w:hAnsi="Book Antiqua" w:cs="Times New Roman"/>
          <w:kern w:val="0"/>
          <w:sz w:val="24"/>
          <w:szCs w:val="24"/>
        </w:rPr>
        <w:t xml:space="preserve">and the binding sites, and further identified by using </w:t>
      </w:r>
      <w:r w:rsidR="0023017D" w:rsidRPr="00E75D73">
        <w:rPr>
          <w:rFonts w:ascii="Book Antiqua" w:hAnsi="Book Antiqua" w:cs="Times New Roman"/>
          <w:sz w:val="24"/>
          <w:szCs w:val="24"/>
        </w:rPr>
        <w:t>luciferase reporter analysis, chromatin immunoprecipitation (</w:t>
      </w:r>
      <w:proofErr w:type="spellStart"/>
      <w:r w:rsidR="0023017D" w:rsidRPr="00E75D73">
        <w:rPr>
          <w:rFonts w:ascii="Book Antiqua" w:hAnsi="Book Antiqua" w:cs="Times New Roman"/>
          <w:sz w:val="24"/>
          <w:szCs w:val="24"/>
        </w:rPr>
        <w:t>ChIP</w:t>
      </w:r>
      <w:proofErr w:type="spellEnd"/>
      <w:r w:rsidR="0023017D" w:rsidRPr="00E75D73">
        <w:rPr>
          <w:rFonts w:ascii="Book Antiqua" w:hAnsi="Book Antiqua" w:cs="Times New Roman"/>
          <w:sz w:val="24"/>
          <w:szCs w:val="24"/>
        </w:rPr>
        <w:t xml:space="preserve">) and </w:t>
      </w:r>
      <w:proofErr w:type="spellStart"/>
      <w:r w:rsidR="0023017D" w:rsidRPr="00E75D73">
        <w:rPr>
          <w:rFonts w:ascii="Book Antiqua" w:hAnsi="Book Antiqua" w:cs="Times New Roman"/>
          <w:sz w:val="24"/>
          <w:szCs w:val="24"/>
        </w:rPr>
        <w:t>ChIP</w:t>
      </w:r>
      <w:proofErr w:type="spellEnd"/>
      <w:r w:rsidR="0023017D" w:rsidRPr="00E75D73">
        <w:rPr>
          <w:rFonts w:ascii="Book Antiqua" w:hAnsi="Book Antiqua" w:cs="Times New Roman"/>
          <w:sz w:val="24"/>
          <w:szCs w:val="24"/>
        </w:rPr>
        <w:t xml:space="preserve">-qPCR assays. Then, </w:t>
      </w:r>
      <w:r w:rsidR="00771393">
        <w:rPr>
          <w:rFonts w:ascii="Book Antiqua" w:hAnsi="Book Antiqua" w:cs="Times New Roman"/>
          <w:kern w:val="0"/>
          <w:sz w:val="24"/>
          <w:szCs w:val="24"/>
        </w:rPr>
        <w:t>t</w:t>
      </w:r>
      <w:r w:rsidR="0023017D" w:rsidRPr="00E75D73">
        <w:rPr>
          <w:rFonts w:ascii="Book Antiqua" w:hAnsi="Book Antiqua" w:cs="Times New Roman"/>
          <w:kern w:val="0"/>
          <w:sz w:val="24"/>
          <w:szCs w:val="24"/>
        </w:rPr>
        <w:t xml:space="preserve">he mimic of miR-22, </w:t>
      </w:r>
      <w:r w:rsidR="00FC267C" w:rsidRPr="00E75D73">
        <w:rPr>
          <w:rFonts w:ascii="Book Antiqua" w:hAnsi="Book Antiqua"/>
          <w:bCs/>
          <w:sz w:val="24"/>
          <w:szCs w:val="24"/>
        </w:rPr>
        <w:t>Nr3c1 plasmid encoding the glucocorticoid receptor</w:t>
      </w:r>
      <w:r w:rsidR="00771393">
        <w:rPr>
          <w:rFonts w:ascii="Book Antiqua" w:hAnsi="Book Antiqua"/>
          <w:bCs/>
          <w:sz w:val="24"/>
          <w:szCs w:val="24"/>
        </w:rPr>
        <w:t xml:space="preserve"> (GR)</w:t>
      </w:r>
      <w:r w:rsidR="0023017D" w:rsidRPr="00E75D73">
        <w:rPr>
          <w:rFonts w:ascii="Book Antiqua" w:hAnsi="Book Antiqua" w:cs="Times New Roman"/>
          <w:kern w:val="0"/>
          <w:sz w:val="24"/>
          <w:szCs w:val="24"/>
        </w:rPr>
        <w:t xml:space="preserve">, and si-Nr3c1 </w:t>
      </w:r>
      <w:r w:rsidR="0023017D" w:rsidRPr="00E75D73">
        <w:rPr>
          <w:rFonts w:ascii="Book Antiqua" w:hAnsi="Book Antiqua" w:cs="Times New Roman"/>
          <w:sz w:val="24"/>
          <w:szCs w:val="24"/>
        </w:rPr>
        <w:t xml:space="preserve">were used to transfect AR42J cells respectively. The mRNA expression of miR-22, Nr3c1, </w:t>
      </w:r>
      <w:r w:rsidR="007F777A" w:rsidRPr="00E75D73">
        <w:rPr>
          <w:rFonts w:ascii="Book Antiqua" w:hAnsi="Book Antiqua" w:cs="Times New Roman"/>
          <w:sz w:val="24"/>
          <w:szCs w:val="24"/>
        </w:rPr>
        <w:t>Erb-b2 receptor tyrosine kinase 3 (</w:t>
      </w:r>
      <w:r w:rsidR="007F777A" w:rsidRPr="00E75D73">
        <w:rPr>
          <w:rFonts w:ascii="Book Antiqua" w:eastAsia="Times New Roman" w:hAnsi="Book Antiqua" w:cs="Times New Roman"/>
          <w:color w:val="000000"/>
          <w:spacing w:val="-2"/>
          <w:sz w:val="24"/>
          <w:szCs w:val="24"/>
          <w:u w:color="000000"/>
        </w:rPr>
        <w:t>ErbB3)</w:t>
      </w:r>
      <w:r w:rsidR="0023017D" w:rsidRPr="00E75D73">
        <w:rPr>
          <w:rFonts w:ascii="Book Antiqua" w:hAnsi="Book Antiqua" w:cs="Times New Roman"/>
          <w:sz w:val="24"/>
          <w:szCs w:val="24"/>
        </w:rPr>
        <w:t xml:space="preserve"> was confirmed by </w:t>
      </w:r>
      <w:proofErr w:type="spellStart"/>
      <w:r w:rsidR="0023017D" w:rsidRPr="00E75D73">
        <w:rPr>
          <w:rFonts w:ascii="Book Antiqua" w:hAnsi="Book Antiqua" w:cs="Times New Roman"/>
          <w:sz w:val="24"/>
          <w:szCs w:val="24"/>
        </w:rPr>
        <w:t>qRT</w:t>
      </w:r>
      <w:proofErr w:type="spellEnd"/>
      <w:r w:rsidR="0023017D" w:rsidRPr="00E75D73">
        <w:rPr>
          <w:rFonts w:ascii="Book Antiqua" w:hAnsi="Book Antiqua" w:cs="Times New Roman"/>
          <w:sz w:val="24"/>
          <w:szCs w:val="24"/>
        </w:rPr>
        <w:t>-PCR and the apoptosis rate of AR42J cells was detected with flow cytometry analysis. Western blot was used to detect the expression of</w:t>
      </w:r>
      <w:r w:rsidR="00436F36" w:rsidRPr="00E75D73">
        <w:rPr>
          <w:rFonts w:ascii="Book Antiqua" w:hAnsi="Book Antiqua" w:cs="Times New Roman"/>
          <w:sz w:val="24"/>
          <w:szCs w:val="24"/>
        </w:rPr>
        <w:t xml:space="preserve"> </w:t>
      </w:r>
      <w:r w:rsidR="0023017D" w:rsidRPr="00E75D73">
        <w:rPr>
          <w:rFonts w:ascii="Book Antiqua" w:eastAsia="Times New Roman" w:hAnsi="Book Antiqua" w:cs="Times New Roman"/>
          <w:color w:val="000000"/>
          <w:spacing w:val="-2"/>
          <w:sz w:val="24"/>
          <w:szCs w:val="24"/>
          <w:u w:color="000000"/>
        </w:rPr>
        <w:t xml:space="preserve">ErbB3, </w:t>
      </w:r>
      <w:r w:rsidR="0023017D" w:rsidRPr="00E75D73">
        <w:rPr>
          <w:rFonts w:ascii="Book Antiqua" w:eastAsia="Times New Roman" w:hAnsi="Book Antiqua" w:cs="Times New Roman"/>
          <w:color w:val="000000" w:themeColor="text1"/>
          <w:spacing w:val="-2"/>
          <w:sz w:val="24"/>
          <w:szCs w:val="24"/>
          <w:u w:color="000000"/>
        </w:rPr>
        <w:t xml:space="preserve">GR, </w:t>
      </w:r>
      <w:r w:rsidR="00547F6E" w:rsidRPr="00E75D73">
        <w:rPr>
          <w:rFonts w:ascii="Book Antiqua" w:eastAsia="Times New Roman" w:hAnsi="Book Antiqua" w:cs="Times New Roman"/>
          <w:color w:val="000000"/>
          <w:spacing w:val="-2"/>
          <w:sz w:val="24"/>
          <w:szCs w:val="24"/>
          <w:u w:color="000000"/>
        </w:rPr>
        <w:t>PI3k</w:t>
      </w:r>
      <w:r w:rsidR="006B7D15" w:rsidRPr="00E75D73">
        <w:rPr>
          <w:rFonts w:ascii="Book Antiqua" w:hAnsi="Book Antiqua" w:cs="Times New Roman"/>
          <w:color w:val="000000"/>
          <w:spacing w:val="-2"/>
          <w:sz w:val="24"/>
          <w:szCs w:val="24"/>
          <w:u w:color="000000"/>
        </w:rPr>
        <w:t>,</w:t>
      </w:r>
      <w:r w:rsidR="006B7D15" w:rsidRPr="00E75D73">
        <w:rPr>
          <w:rFonts w:ascii="Book Antiqua" w:eastAsia="Times New Roman" w:hAnsi="Book Antiqua" w:cs="Times New Roman"/>
          <w:color w:val="000000"/>
          <w:spacing w:val="-2"/>
          <w:sz w:val="24"/>
          <w:szCs w:val="24"/>
          <w:u w:color="000000"/>
        </w:rPr>
        <w:t xml:space="preserve"> </w:t>
      </w:r>
      <w:r w:rsidR="00547F6E" w:rsidRPr="00E75D73">
        <w:rPr>
          <w:rFonts w:ascii="Book Antiqua" w:eastAsia="Times New Roman" w:hAnsi="Book Antiqua" w:cs="Times New Roman"/>
          <w:color w:val="000000"/>
          <w:spacing w:val="-2"/>
          <w:sz w:val="24"/>
          <w:szCs w:val="24"/>
          <w:u w:color="000000"/>
        </w:rPr>
        <w:t>PI3k</w:t>
      </w:r>
      <w:r w:rsidR="0023017D" w:rsidRPr="00E75D73">
        <w:rPr>
          <w:rFonts w:ascii="Book Antiqua" w:eastAsia="Times New Roman" w:hAnsi="Book Antiqua" w:cs="Times New Roman"/>
          <w:color w:val="000000" w:themeColor="text1"/>
          <w:spacing w:val="-2"/>
          <w:sz w:val="24"/>
          <w:szCs w:val="24"/>
          <w:u w:color="000000"/>
        </w:rPr>
        <w:t>-p85α,</w:t>
      </w:r>
      <w:r w:rsidR="00242248" w:rsidRPr="00E75D73">
        <w:rPr>
          <w:rFonts w:ascii="Book Antiqua" w:eastAsia="Times New Roman" w:hAnsi="Book Antiqua" w:cs="Times New Roman"/>
          <w:color w:val="000000" w:themeColor="text1"/>
          <w:spacing w:val="-2"/>
          <w:sz w:val="24"/>
          <w:szCs w:val="24"/>
          <w:u w:color="000000"/>
        </w:rPr>
        <w:t xml:space="preserve"> </w:t>
      </w:r>
      <w:proofErr w:type="spellStart"/>
      <w:r w:rsidR="00242248" w:rsidRPr="00E75D73">
        <w:rPr>
          <w:rFonts w:ascii="Book Antiqua" w:eastAsia="Times New Roman" w:hAnsi="Book Antiqua" w:cs="Times New Roman"/>
          <w:color w:val="000000" w:themeColor="text1"/>
          <w:spacing w:val="-2"/>
          <w:sz w:val="24"/>
          <w:szCs w:val="24"/>
          <w:u w:color="000000"/>
        </w:rPr>
        <w:t>Akt</w:t>
      </w:r>
      <w:proofErr w:type="spellEnd"/>
      <w:r w:rsidR="00242248" w:rsidRPr="00E75D73">
        <w:rPr>
          <w:rFonts w:ascii="Book Antiqua" w:eastAsia="Times New Roman" w:hAnsi="Book Antiqua" w:cs="Times New Roman"/>
          <w:color w:val="000000" w:themeColor="text1"/>
          <w:spacing w:val="-2"/>
          <w:sz w:val="24"/>
          <w:szCs w:val="24"/>
          <w:u w:color="000000"/>
        </w:rPr>
        <w:t>,</w:t>
      </w:r>
      <w:r w:rsidR="0023017D" w:rsidRPr="00E75D73">
        <w:rPr>
          <w:rFonts w:ascii="Book Antiqua" w:eastAsia="Times New Roman" w:hAnsi="Book Antiqua" w:cs="Times New Roman"/>
          <w:color w:val="000000" w:themeColor="text1"/>
          <w:spacing w:val="-2"/>
          <w:sz w:val="24"/>
          <w:szCs w:val="24"/>
          <w:u w:color="000000"/>
        </w:rPr>
        <w:t xml:space="preserve"> p-</w:t>
      </w:r>
      <w:proofErr w:type="spellStart"/>
      <w:r w:rsidR="0023017D" w:rsidRPr="00E75D73">
        <w:rPr>
          <w:rFonts w:ascii="Book Antiqua" w:eastAsia="Times New Roman" w:hAnsi="Book Antiqua" w:cs="Times New Roman"/>
          <w:color w:val="000000" w:themeColor="text1"/>
          <w:spacing w:val="-2"/>
          <w:sz w:val="24"/>
          <w:szCs w:val="24"/>
          <w:u w:color="000000"/>
        </w:rPr>
        <w:t>Akt</w:t>
      </w:r>
      <w:proofErr w:type="spellEnd"/>
      <w:r w:rsidR="0023017D" w:rsidRPr="00E75D73">
        <w:rPr>
          <w:rFonts w:ascii="Book Antiqua" w:eastAsia="Times New Roman" w:hAnsi="Book Antiqua" w:cs="Times New Roman"/>
          <w:color w:val="000000" w:themeColor="text1"/>
          <w:spacing w:val="-2"/>
          <w:sz w:val="24"/>
          <w:szCs w:val="24"/>
          <w:u w:color="000000"/>
        </w:rPr>
        <w:t xml:space="preserve">, Bad, </w:t>
      </w:r>
      <w:proofErr w:type="spellStart"/>
      <w:r w:rsidR="0023017D" w:rsidRPr="00E75D73">
        <w:rPr>
          <w:rFonts w:ascii="Book Antiqua" w:eastAsia="Times New Roman" w:hAnsi="Book Antiqua" w:cs="Times New Roman"/>
          <w:color w:val="000000" w:themeColor="text1"/>
          <w:spacing w:val="-2"/>
          <w:sz w:val="24"/>
          <w:szCs w:val="24"/>
          <w:u w:color="000000"/>
        </w:rPr>
        <w:t>Bax</w:t>
      </w:r>
      <w:proofErr w:type="spellEnd"/>
      <w:r w:rsidR="0023017D" w:rsidRPr="00E75D73">
        <w:rPr>
          <w:rFonts w:ascii="Book Antiqua" w:eastAsia="Times New Roman" w:hAnsi="Book Antiqua" w:cs="Times New Roman"/>
          <w:color w:val="000000" w:themeColor="text1"/>
          <w:spacing w:val="-2"/>
          <w:sz w:val="24"/>
          <w:szCs w:val="24"/>
          <w:u w:color="000000"/>
        </w:rPr>
        <w:t xml:space="preserve">, </w:t>
      </w:r>
      <w:proofErr w:type="spellStart"/>
      <w:r w:rsidR="0023017D" w:rsidRPr="00E75D73">
        <w:rPr>
          <w:rFonts w:ascii="Book Antiqua" w:eastAsia="Times New Roman" w:hAnsi="Book Antiqua" w:cs="Times New Roman"/>
          <w:color w:val="000000" w:themeColor="text1"/>
          <w:spacing w:val="-2"/>
          <w:sz w:val="24"/>
          <w:szCs w:val="24"/>
          <w:u w:color="000000"/>
        </w:rPr>
        <w:t>Bcl</w:t>
      </w:r>
      <w:proofErr w:type="spellEnd"/>
      <w:r w:rsidR="0023017D" w:rsidRPr="00E75D73">
        <w:rPr>
          <w:rFonts w:ascii="Book Antiqua" w:eastAsia="Times New Roman" w:hAnsi="Book Antiqua" w:cs="Times New Roman"/>
          <w:color w:val="000000" w:themeColor="text1"/>
          <w:spacing w:val="-2"/>
          <w:sz w:val="24"/>
          <w:szCs w:val="24"/>
          <w:u w:color="000000"/>
        </w:rPr>
        <w:t>-xl, Bcl-2, and Cleaved-Caspase3.</w:t>
      </w:r>
    </w:p>
    <w:p w14:paraId="7D13E0B8" w14:textId="1133B9C7" w:rsidR="0023017D" w:rsidRPr="00E75D73" w:rsidRDefault="0023017D" w:rsidP="00E75D73">
      <w:pPr>
        <w:adjustRightInd w:val="0"/>
        <w:snapToGrid w:val="0"/>
        <w:spacing w:line="360" w:lineRule="auto"/>
        <w:rPr>
          <w:rFonts w:ascii="Book Antiqua" w:eastAsia="Times New Roman" w:hAnsi="Book Antiqua" w:cs="Times New Roman"/>
          <w:color w:val="000000" w:themeColor="text1"/>
          <w:spacing w:val="-2"/>
          <w:sz w:val="24"/>
          <w:szCs w:val="24"/>
          <w:u w:color="000000"/>
        </w:rPr>
      </w:pPr>
      <w:r w:rsidRPr="00E75D73">
        <w:rPr>
          <w:rFonts w:ascii="Book Antiqua" w:eastAsia="Times New Roman" w:hAnsi="Book Antiqua" w:cs="Times New Roman"/>
          <w:color w:val="000000" w:themeColor="text1"/>
          <w:spacing w:val="-2"/>
          <w:sz w:val="24"/>
          <w:szCs w:val="24"/>
          <w:u w:color="000000"/>
        </w:rPr>
        <w:t xml:space="preserve"> </w:t>
      </w:r>
    </w:p>
    <w:p w14:paraId="7EA10015" w14:textId="0C8485F8" w:rsidR="00184ECA" w:rsidRPr="00771393" w:rsidRDefault="0023017D" w:rsidP="00E75D73">
      <w:pPr>
        <w:adjustRightInd w:val="0"/>
        <w:snapToGrid w:val="0"/>
        <w:spacing w:line="360" w:lineRule="auto"/>
        <w:outlineLvl w:val="0"/>
        <w:rPr>
          <w:rFonts w:ascii="Book Antiqua" w:hAnsi="Book Antiqua" w:cs="Times New Roman"/>
          <w:i/>
          <w:sz w:val="24"/>
          <w:szCs w:val="24"/>
        </w:rPr>
      </w:pPr>
      <w:r w:rsidRPr="00771393">
        <w:rPr>
          <w:rStyle w:val="Heading3Char"/>
          <w:rFonts w:ascii="Book Antiqua" w:hAnsi="Book Antiqua"/>
          <w:i/>
          <w:sz w:val="24"/>
          <w:szCs w:val="24"/>
          <w:lang w:val="en-US"/>
        </w:rPr>
        <w:t>RESULTS</w:t>
      </w:r>
    </w:p>
    <w:p w14:paraId="018D0E9C" w14:textId="3962FA22" w:rsidR="0023017D" w:rsidRPr="00E75D73" w:rsidRDefault="0023017D"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sz w:val="24"/>
          <w:szCs w:val="24"/>
        </w:rPr>
        <w:t xml:space="preserve">After inducing apoptosis of AR42J cells </w:t>
      </w:r>
      <w:r w:rsidRPr="00771393">
        <w:rPr>
          <w:rFonts w:ascii="Book Antiqua" w:hAnsi="Book Antiqua" w:cs="Times New Roman"/>
          <w:i/>
          <w:sz w:val="24"/>
          <w:szCs w:val="24"/>
        </w:rPr>
        <w:t>in vitro</w:t>
      </w:r>
      <w:r w:rsidRPr="00E75D73">
        <w:rPr>
          <w:rFonts w:ascii="Book Antiqua" w:hAnsi="Book Antiqua" w:cs="Times New Roman"/>
          <w:sz w:val="24"/>
          <w:szCs w:val="24"/>
        </w:rPr>
        <w:t xml:space="preserve">, the expression of miR-22 was significantly increased by 2.20 ± 0.26 and 4.19 ± 0.54 times respectively at 3 h and 6 h in comparison with the control group. As revealed by </w:t>
      </w:r>
      <w:proofErr w:type="spellStart"/>
      <w:r w:rsidRPr="00E75D73">
        <w:rPr>
          <w:rFonts w:ascii="Book Antiqua" w:hAnsi="Book Antiqua" w:cs="Times New Roman"/>
          <w:sz w:val="24"/>
          <w:szCs w:val="24"/>
        </w:rPr>
        <w:t>qRT</w:t>
      </w:r>
      <w:proofErr w:type="spellEnd"/>
      <w:r w:rsidRPr="00E75D73">
        <w:rPr>
          <w:rFonts w:ascii="Book Antiqua" w:hAnsi="Book Antiqua" w:cs="Times New Roman"/>
          <w:sz w:val="24"/>
          <w:szCs w:val="24"/>
        </w:rPr>
        <w:t xml:space="preserve">-PCR assay, the expression of miR-22 was 78.25 ± 6.61 times higher in the miR-22 mimic group relative to the miRNA NC group, </w:t>
      </w:r>
      <w:r w:rsidR="00A01DB1" w:rsidRPr="00E75D73">
        <w:rPr>
          <w:rFonts w:ascii="Book Antiqua" w:hAnsi="Book Antiqua" w:cs="Times New Roman"/>
          <w:sz w:val="24"/>
          <w:szCs w:val="24"/>
        </w:rPr>
        <w:t>accompanied</w:t>
      </w:r>
      <w:r w:rsidRPr="00E75D73">
        <w:rPr>
          <w:rFonts w:ascii="Book Antiqua" w:hAnsi="Book Antiqua" w:cs="Times New Roman"/>
          <w:sz w:val="24"/>
          <w:szCs w:val="24"/>
        </w:rPr>
        <w:t xml:space="preserve"> with an obviously increased acinar cell apoptosis rate (32.53 ± 1.15 </w:t>
      </w:r>
      <w:r w:rsidRPr="00E75D73">
        <w:rPr>
          <w:rFonts w:ascii="Book Antiqua" w:hAnsi="Book Antiqua" w:cs="Times New Roman"/>
          <w:i/>
          <w:sz w:val="24"/>
          <w:szCs w:val="24"/>
        </w:rPr>
        <w:t>vs</w:t>
      </w:r>
      <w:r w:rsidRPr="00E75D73">
        <w:rPr>
          <w:rFonts w:ascii="Book Antiqua" w:hAnsi="Book Antiqua" w:cs="Times New Roman"/>
          <w:sz w:val="24"/>
          <w:szCs w:val="24"/>
        </w:rPr>
        <w:t xml:space="preserve"> 18.07 ± 0.89, </w:t>
      </w:r>
      <w:r w:rsidRPr="00E75D73">
        <w:rPr>
          <w:rFonts w:ascii="Book Antiqua" w:hAnsi="Book Antiqua" w:cs="Times New Roman"/>
          <w:i/>
          <w:sz w:val="24"/>
          <w:szCs w:val="24"/>
        </w:rPr>
        <w:t>P</w:t>
      </w:r>
      <w:r w:rsidRPr="00E75D73">
        <w:rPr>
          <w:rFonts w:ascii="Book Antiqua" w:hAnsi="Book Antiqua" w:cs="Times New Roman"/>
          <w:sz w:val="24"/>
          <w:szCs w:val="24"/>
        </w:rPr>
        <w:t xml:space="preserve"> = 0.0006). The upregulation of miR-22 could </w:t>
      </w:r>
      <w:r w:rsidR="00771393" w:rsidRPr="00E75D73">
        <w:rPr>
          <w:rFonts w:ascii="Book Antiqua" w:hAnsi="Book Antiqua" w:cs="Times New Roman"/>
          <w:sz w:val="24"/>
          <w:szCs w:val="24"/>
        </w:rPr>
        <w:t>suppress</w:t>
      </w:r>
      <w:r w:rsidRPr="00E75D73">
        <w:rPr>
          <w:rFonts w:ascii="Book Antiqua" w:hAnsi="Book Antiqua" w:cs="Times New Roman"/>
          <w:sz w:val="24"/>
          <w:szCs w:val="24"/>
        </w:rPr>
        <w:t xml:space="preserve"> its target gene, ErbB3, and the </w:t>
      </w:r>
      <w:r w:rsidRPr="00E75D73">
        <w:rPr>
          <w:rFonts w:ascii="Book Antiqua" w:hAnsi="Book Antiqua" w:cs="Times New Roman"/>
          <w:sz w:val="24"/>
          <w:szCs w:val="24"/>
        </w:rPr>
        <w:lastRenderedPageBreak/>
        <w:t xml:space="preserve">phosphorylation of </w:t>
      </w:r>
      <w:r w:rsidR="00547F6E" w:rsidRPr="00E75D73">
        <w:rPr>
          <w:rFonts w:ascii="Book Antiqua" w:hAnsi="Book Antiqua" w:cs="Times New Roman"/>
          <w:sz w:val="24"/>
          <w:szCs w:val="24"/>
        </w:rPr>
        <w:t>PI3</w:t>
      </w:r>
      <w:r w:rsidR="00FB3B76" w:rsidRPr="00E75D73">
        <w:rPr>
          <w:rFonts w:ascii="Book Antiqua" w:hAnsi="Book Antiqua" w:cs="Times New Roman"/>
          <w:sz w:val="24"/>
          <w:szCs w:val="24"/>
        </w:rPr>
        <w:t>k</w:t>
      </w:r>
      <w:r w:rsidRPr="00E75D73">
        <w:rPr>
          <w:rFonts w:ascii="Book Antiqua" w:hAnsi="Book Antiqua" w:cs="Times New Roman"/>
          <w:sz w:val="24"/>
          <w:szCs w:val="24"/>
        </w:rPr>
        <w:t xml:space="preserve"> and </w:t>
      </w:r>
      <w:proofErr w:type="spellStart"/>
      <w:r w:rsidRPr="00E75D73">
        <w:rPr>
          <w:rFonts w:ascii="Book Antiqua" w:hAnsi="Book Antiqua" w:cs="Times New Roman"/>
          <w:sz w:val="24"/>
          <w:szCs w:val="24"/>
        </w:rPr>
        <w:t>Akt</w:t>
      </w:r>
      <w:proofErr w:type="spellEnd"/>
      <w:r w:rsidRPr="00E75D73">
        <w:rPr>
          <w:rFonts w:ascii="Book Antiqua" w:hAnsi="Book Antiqua" w:cs="Times New Roman"/>
          <w:sz w:val="24"/>
          <w:szCs w:val="24"/>
        </w:rPr>
        <w:t xml:space="preserve">. Furthermore, we predicted the potential </w:t>
      </w:r>
      <w:r w:rsidRPr="00E75D73">
        <w:rPr>
          <w:rFonts w:ascii="Book Antiqua" w:hAnsi="Book Antiqua" w:cs="Times New Roman"/>
          <w:kern w:val="0"/>
          <w:sz w:val="24"/>
          <w:szCs w:val="24"/>
        </w:rPr>
        <w:t xml:space="preserve">transcription promoter of </w:t>
      </w:r>
      <w:r w:rsidRPr="00E75D73">
        <w:rPr>
          <w:rFonts w:ascii="Book Antiqua" w:hAnsi="Book Antiqua" w:cs="Times New Roman"/>
          <w:sz w:val="24"/>
          <w:szCs w:val="24"/>
        </w:rPr>
        <w:t xml:space="preserve">miR-22 </w:t>
      </w:r>
      <w:r w:rsidRPr="00E75D73">
        <w:rPr>
          <w:rFonts w:ascii="Book Antiqua" w:hAnsi="Book Antiqua" w:cs="Times New Roman"/>
          <w:kern w:val="0"/>
          <w:sz w:val="24"/>
          <w:szCs w:val="24"/>
        </w:rPr>
        <w:t xml:space="preserve">and the binding sites using online tools. </w:t>
      </w:r>
      <w:r w:rsidRPr="00E75D73">
        <w:rPr>
          <w:rFonts w:ascii="Book Antiqua" w:hAnsi="Book Antiqua" w:cs="Times New Roman"/>
          <w:sz w:val="24"/>
          <w:szCs w:val="24"/>
        </w:rPr>
        <w:t xml:space="preserve">Luciferase reporter analysis and site-directed mutagenesis indicated that the binding site (GACAGCCATGTACA) of the </w:t>
      </w:r>
      <w:r w:rsidR="00771393">
        <w:rPr>
          <w:rFonts w:ascii="Book Antiqua" w:hAnsi="Book Antiqua" w:cs="Times New Roman"/>
          <w:sz w:val="24"/>
          <w:szCs w:val="24"/>
        </w:rPr>
        <w:t>GR</w:t>
      </w:r>
      <w:r w:rsidRPr="00E75D73">
        <w:rPr>
          <w:rFonts w:ascii="Book Antiqua" w:hAnsi="Book Antiqua" w:cs="Times New Roman"/>
          <w:sz w:val="24"/>
          <w:szCs w:val="24"/>
        </w:rPr>
        <w:t>, which is encoded by the Nr3c1 gene. Downregulat</w:t>
      </w:r>
      <w:r w:rsidR="00B55FBA" w:rsidRPr="00E75D73">
        <w:rPr>
          <w:rFonts w:ascii="Book Antiqua" w:hAnsi="Book Antiqua" w:cs="Times New Roman"/>
          <w:sz w:val="24"/>
          <w:szCs w:val="24"/>
        </w:rPr>
        <w:t>ion</w:t>
      </w:r>
      <w:r w:rsidRPr="00E75D73">
        <w:rPr>
          <w:rFonts w:ascii="Book Antiqua" w:hAnsi="Book Antiqua" w:cs="Times New Roman"/>
          <w:sz w:val="24"/>
          <w:szCs w:val="24"/>
        </w:rPr>
        <w:t xml:space="preserve"> the expression of GR could upregulate the expression of miR-22, which further promoted the apoptosis of AR42J cells.</w:t>
      </w:r>
    </w:p>
    <w:p w14:paraId="7D246557" w14:textId="77777777" w:rsidR="00DD1F5F" w:rsidRPr="00E75D73" w:rsidRDefault="00DD1F5F" w:rsidP="00E75D73">
      <w:pPr>
        <w:adjustRightInd w:val="0"/>
        <w:snapToGrid w:val="0"/>
        <w:spacing w:line="360" w:lineRule="auto"/>
        <w:rPr>
          <w:rFonts w:ascii="Book Antiqua" w:hAnsi="Book Antiqua" w:cs="Times New Roman"/>
          <w:sz w:val="24"/>
          <w:szCs w:val="24"/>
        </w:rPr>
      </w:pPr>
    </w:p>
    <w:p w14:paraId="1B761638" w14:textId="3EB6E10A" w:rsidR="00184ECA" w:rsidRPr="00771393" w:rsidRDefault="00771393" w:rsidP="00E75D73">
      <w:pPr>
        <w:adjustRightInd w:val="0"/>
        <w:snapToGrid w:val="0"/>
        <w:spacing w:line="360" w:lineRule="auto"/>
        <w:outlineLvl w:val="0"/>
        <w:rPr>
          <w:rStyle w:val="Heading3Char"/>
          <w:rFonts w:ascii="Book Antiqua" w:hAnsi="Book Antiqua"/>
          <w:i/>
          <w:sz w:val="24"/>
          <w:szCs w:val="24"/>
          <w:lang w:val="en-US"/>
        </w:rPr>
      </w:pPr>
      <w:r w:rsidRPr="00771393">
        <w:rPr>
          <w:rStyle w:val="Heading3Char"/>
          <w:rFonts w:ascii="Book Antiqua" w:hAnsi="Book Antiqua"/>
          <w:i/>
          <w:sz w:val="24"/>
          <w:szCs w:val="24"/>
          <w:lang w:val="en-US"/>
        </w:rPr>
        <w:t>CONCLUSION</w:t>
      </w:r>
    </w:p>
    <w:p w14:paraId="1C3F27E2" w14:textId="3E3F789C" w:rsidR="0023017D" w:rsidRPr="00E75D73" w:rsidRDefault="0023017D" w:rsidP="00E75D73">
      <w:pPr>
        <w:adjustRightInd w:val="0"/>
        <w:snapToGrid w:val="0"/>
        <w:spacing w:line="360" w:lineRule="auto"/>
        <w:rPr>
          <w:rFonts w:ascii="Book Antiqua" w:hAnsi="Book Antiqua" w:cs="Times New Roman"/>
          <w:sz w:val="24"/>
          <w:szCs w:val="24"/>
        </w:rPr>
      </w:pPr>
      <w:bookmarkStart w:id="92" w:name="OLE_LINK51"/>
      <w:r w:rsidRPr="00E75D73">
        <w:rPr>
          <w:rFonts w:ascii="Book Antiqua" w:hAnsi="Book Antiqua" w:cs="Times New Roman"/>
          <w:sz w:val="24"/>
          <w:szCs w:val="24"/>
        </w:rPr>
        <w:t>GR transcriptionally repressed the expression of miR-22</w:t>
      </w:r>
      <w:r w:rsidR="008918E6" w:rsidRPr="00E75D73">
        <w:rPr>
          <w:rFonts w:ascii="Book Antiqua" w:hAnsi="Book Antiqua" w:cs="Times New Roman"/>
          <w:sz w:val="24"/>
          <w:szCs w:val="24"/>
        </w:rPr>
        <w:t xml:space="preserve">, which </w:t>
      </w:r>
      <w:r w:rsidR="00754A33" w:rsidRPr="00E75D73">
        <w:rPr>
          <w:rFonts w:ascii="Book Antiqua" w:hAnsi="Book Antiqua" w:cs="Times New Roman"/>
          <w:sz w:val="24"/>
          <w:szCs w:val="24"/>
        </w:rPr>
        <w:t xml:space="preserve">further </w:t>
      </w:r>
      <w:r w:rsidR="008918E6" w:rsidRPr="00E75D73">
        <w:rPr>
          <w:rFonts w:ascii="Book Antiqua" w:hAnsi="Book Antiqua" w:cs="Times New Roman"/>
          <w:sz w:val="24"/>
          <w:szCs w:val="24"/>
        </w:rPr>
        <w:t>promoting the apoptosis of pancreatic acinar cells</w:t>
      </w:r>
      <w:r w:rsidR="00754A33" w:rsidRPr="00E75D73">
        <w:rPr>
          <w:rFonts w:ascii="Book Antiqua" w:hAnsi="Book Antiqua" w:cs="Times New Roman"/>
          <w:sz w:val="24"/>
          <w:szCs w:val="24"/>
        </w:rPr>
        <w:t xml:space="preserve"> trough </w:t>
      </w:r>
      <w:r w:rsidR="007539D2" w:rsidRPr="00E75D73">
        <w:rPr>
          <w:rFonts w:ascii="Book Antiqua" w:hAnsi="Book Antiqua" w:cs="Times New Roman"/>
          <w:sz w:val="24"/>
          <w:szCs w:val="24"/>
        </w:rPr>
        <w:t xml:space="preserve">downregulating </w:t>
      </w:r>
      <w:r w:rsidR="007539D2" w:rsidRPr="00E75D73">
        <w:rPr>
          <w:rFonts w:ascii="Book Antiqua" w:hAnsi="Book Antiqua"/>
          <w:bCs/>
          <w:sz w:val="24"/>
          <w:szCs w:val="24"/>
        </w:rPr>
        <w:t>downstream signal pathway</w:t>
      </w:r>
      <w:r w:rsidR="008918E6" w:rsidRPr="00E75D73">
        <w:rPr>
          <w:rFonts w:ascii="Book Antiqua" w:hAnsi="Book Antiqua" w:cs="Times New Roman"/>
          <w:sz w:val="24"/>
          <w:szCs w:val="24"/>
        </w:rPr>
        <w:t>.</w:t>
      </w:r>
      <w:bookmarkEnd w:id="92"/>
    </w:p>
    <w:p w14:paraId="3DE9B74C" w14:textId="04076DB7" w:rsidR="0023017D" w:rsidRPr="00E75D73" w:rsidRDefault="0023017D" w:rsidP="00E75D73">
      <w:pPr>
        <w:adjustRightInd w:val="0"/>
        <w:snapToGrid w:val="0"/>
        <w:spacing w:line="360" w:lineRule="auto"/>
        <w:rPr>
          <w:rFonts w:ascii="Book Antiqua" w:hAnsi="Book Antiqua" w:cs="Times New Roman"/>
          <w:sz w:val="24"/>
          <w:szCs w:val="24"/>
        </w:rPr>
      </w:pPr>
    </w:p>
    <w:p w14:paraId="4A29A48E" w14:textId="558A4494" w:rsidR="0023017D" w:rsidRPr="00E75D73" w:rsidRDefault="0023017D"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b/>
          <w:sz w:val="24"/>
          <w:szCs w:val="24"/>
        </w:rPr>
        <w:t>Key</w:t>
      </w:r>
      <w:r w:rsidR="00771393">
        <w:rPr>
          <w:rFonts w:ascii="Book Antiqua" w:hAnsi="Book Antiqua" w:cs="Times New Roman"/>
          <w:b/>
          <w:sz w:val="24"/>
          <w:szCs w:val="24"/>
        </w:rPr>
        <w:t xml:space="preserve"> </w:t>
      </w:r>
      <w:r w:rsidRPr="00E75D73">
        <w:rPr>
          <w:rFonts w:ascii="Book Antiqua" w:hAnsi="Book Antiqua" w:cs="Times New Roman"/>
          <w:b/>
          <w:sz w:val="24"/>
          <w:szCs w:val="24"/>
        </w:rPr>
        <w:t>words:</w:t>
      </w:r>
      <w:r w:rsidR="00771393">
        <w:rPr>
          <w:rFonts w:ascii="Book Antiqua" w:hAnsi="Book Antiqua" w:cs="Times New Roman"/>
          <w:sz w:val="24"/>
          <w:szCs w:val="24"/>
        </w:rPr>
        <w:t xml:space="preserve"> MicroRNA-22;</w:t>
      </w:r>
      <w:r w:rsidRPr="00E75D73">
        <w:rPr>
          <w:rFonts w:ascii="Book Antiqua" w:hAnsi="Book Antiqua" w:cs="Times New Roman"/>
          <w:sz w:val="24"/>
          <w:szCs w:val="24"/>
        </w:rPr>
        <w:t xml:space="preserve"> </w:t>
      </w:r>
      <w:r w:rsidR="00771393">
        <w:rPr>
          <w:rFonts w:ascii="Book Antiqua" w:hAnsi="Book Antiqua" w:cs="Times New Roman"/>
          <w:sz w:val="24"/>
          <w:szCs w:val="24"/>
        </w:rPr>
        <w:t>Apoptosis;</w:t>
      </w:r>
      <w:r w:rsidR="0068038A" w:rsidRPr="00E75D73">
        <w:rPr>
          <w:rFonts w:ascii="Book Antiqua" w:hAnsi="Book Antiqua" w:cs="Times New Roman"/>
          <w:sz w:val="24"/>
          <w:szCs w:val="24"/>
        </w:rPr>
        <w:t xml:space="preserve"> </w:t>
      </w:r>
      <w:r w:rsidR="00771393">
        <w:rPr>
          <w:rFonts w:ascii="Book Antiqua" w:hAnsi="Book Antiqua" w:cs="Times New Roman"/>
          <w:sz w:val="24"/>
          <w:szCs w:val="24"/>
        </w:rPr>
        <w:t>P</w:t>
      </w:r>
      <w:r w:rsidR="0065517F" w:rsidRPr="00E75D73">
        <w:rPr>
          <w:rFonts w:ascii="Book Antiqua" w:hAnsi="Book Antiqua" w:cs="Times New Roman"/>
          <w:sz w:val="24"/>
          <w:szCs w:val="24"/>
        </w:rPr>
        <w:t>ancreatic acinar cell</w:t>
      </w:r>
      <w:r w:rsidR="0068038A" w:rsidRPr="00E75D73">
        <w:rPr>
          <w:rFonts w:ascii="Book Antiqua" w:hAnsi="Book Antiqua" w:cs="Times New Roman"/>
          <w:sz w:val="24"/>
          <w:szCs w:val="24"/>
        </w:rPr>
        <w:t>s</w:t>
      </w:r>
      <w:r w:rsidR="00771393">
        <w:rPr>
          <w:rFonts w:ascii="Book Antiqua" w:hAnsi="Book Antiqua" w:cs="Times New Roman"/>
          <w:sz w:val="24"/>
          <w:szCs w:val="24"/>
        </w:rPr>
        <w:t>;</w:t>
      </w:r>
      <w:r w:rsidR="0065517F" w:rsidRPr="00E75D73">
        <w:rPr>
          <w:rFonts w:ascii="Book Antiqua" w:hAnsi="Book Antiqua" w:cs="Times New Roman"/>
          <w:sz w:val="24"/>
          <w:szCs w:val="24"/>
        </w:rPr>
        <w:t xml:space="preserve"> </w:t>
      </w:r>
      <w:r w:rsidR="00436F36" w:rsidRPr="00E75D73">
        <w:rPr>
          <w:rFonts w:ascii="Book Antiqua" w:hAnsi="Book Antiqua" w:cs="Times New Roman"/>
          <w:sz w:val="24"/>
          <w:szCs w:val="24"/>
        </w:rPr>
        <w:t>Erb-b2 receptor tyrosine kinase 3</w:t>
      </w:r>
      <w:r w:rsidR="00771393">
        <w:rPr>
          <w:rFonts w:ascii="Book Antiqua" w:hAnsi="Book Antiqua" w:cs="Times New Roman"/>
          <w:sz w:val="24"/>
          <w:szCs w:val="24"/>
        </w:rPr>
        <w:t>; G</w:t>
      </w:r>
      <w:r w:rsidRPr="00E75D73">
        <w:rPr>
          <w:rFonts w:ascii="Book Antiqua" w:hAnsi="Book Antiqua" w:cs="Times New Roman"/>
          <w:sz w:val="24"/>
          <w:szCs w:val="24"/>
        </w:rPr>
        <w:t>lucocorticoid receptor</w:t>
      </w:r>
    </w:p>
    <w:p w14:paraId="3A9AB7C0" w14:textId="67BF3FF5" w:rsidR="0023017D" w:rsidRPr="00771393" w:rsidRDefault="0023017D" w:rsidP="00E75D73">
      <w:pPr>
        <w:adjustRightInd w:val="0"/>
        <w:snapToGrid w:val="0"/>
        <w:spacing w:line="360" w:lineRule="auto"/>
        <w:rPr>
          <w:rFonts w:ascii="Book Antiqua" w:hAnsi="Book Antiqua" w:cs="Times New Roman"/>
          <w:b/>
          <w:sz w:val="24"/>
          <w:szCs w:val="24"/>
        </w:rPr>
      </w:pPr>
    </w:p>
    <w:p w14:paraId="3475CE1D" w14:textId="091D49A2" w:rsidR="00771393" w:rsidRDefault="00771393" w:rsidP="00E75D73">
      <w:pPr>
        <w:adjustRightInd w:val="0"/>
        <w:snapToGrid w:val="0"/>
        <w:spacing w:line="360" w:lineRule="auto"/>
        <w:rPr>
          <w:rFonts w:ascii="Book Antiqua" w:hAnsi="Book Antiqua"/>
          <w:sz w:val="24"/>
          <w:szCs w:val="24"/>
        </w:rPr>
      </w:pPr>
      <w:bookmarkStart w:id="93" w:name="OLE_LINK44"/>
      <w:r w:rsidRPr="00771393">
        <w:rPr>
          <w:rFonts w:ascii="Book Antiqua" w:hAnsi="Book Antiqua"/>
          <w:b/>
          <w:sz w:val="24"/>
          <w:szCs w:val="24"/>
        </w:rPr>
        <w:t xml:space="preserve">© The Author(s) 2018. </w:t>
      </w:r>
      <w:r w:rsidRPr="00771393">
        <w:rPr>
          <w:rFonts w:ascii="Book Antiqua" w:hAnsi="Book Antiqua"/>
          <w:sz w:val="24"/>
          <w:szCs w:val="24"/>
        </w:rPr>
        <w:t xml:space="preserve">Published by </w:t>
      </w:r>
      <w:proofErr w:type="spellStart"/>
      <w:r w:rsidRPr="00771393">
        <w:rPr>
          <w:rFonts w:ascii="Book Antiqua" w:hAnsi="Book Antiqua"/>
          <w:sz w:val="24"/>
          <w:szCs w:val="24"/>
        </w:rPr>
        <w:t>Baishideng</w:t>
      </w:r>
      <w:proofErr w:type="spellEnd"/>
      <w:r w:rsidRPr="00771393">
        <w:rPr>
          <w:rFonts w:ascii="Book Antiqua" w:hAnsi="Book Antiqua"/>
          <w:sz w:val="24"/>
          <w:szCs w:val="24"/>
        </w:rPr>
        <w:t xml:space="preserve"> Publishing Group Inc. All rights reserved.</w:t>
      </w:r>
      <w:bookmarkEnd w:id="93"/>
    </w:p>
    <w:p w14:paraId="439E7D1E" w14:textId="77777777" w:rsidR="00771393" w:rsidRPr="00771393" w:rsidRDefault="00771393" w:rsidP="00E75D73">
      <w:pPr>
        <w:adjustRightInd w:val="0"/>
        <w:snapToGrid w:val="0"/>
        <w:spacing w:line="360" w:lineRule="auto"/>
        <w:rPr>
          <w:rFonts w:ascii="Book Antiqua" w:hAnsi="Book Antiqua" w:cs="Times New Roman"/>
          <w:b/>
          <w:sz w:val="24"/>
          <w:szCs w:val="24"/>
        </w:rPr>
      </w:pPr>
    </w:p>
    <w:p w14:paraId="5C880442" w14:textId="183CA3EA" w:rsidR="00184ECA" w:rsidRPr="00E75D73" w:rsidRDefault="00AA6CE3" w:rsidP="00E75D73">
      <w:pPr>
        <w:adjustRightInd w:val="0"/>
        <w:snapToGrid w:val="0"/>
        <w:spacing w:line="360" w:lineRule="auto"/>
        <w:rPr>
          <w:rFonts w:ascii="Book Antiqua" w:hAnsi="Book Antiqua" w:cs="Times New Roman"/>
          <w:b/>
          <w:sz w:val="24"/>
          <w:szCs w:val="24"/>
        </w:rPr>
      </w:pPr>
      <w:r w:rsidRPr="00771393">
        <w:rPr>
          <w:rFonts w:ascii="Book Antiqua" w:hAnsi="Book Antiqua" w:cs="Times New Roman"/>
          <w:b/>
          <w:sz w:val="24"/>
          <w:szCs w:val="24"/>
        </w:rPr>
        <w:t>C</w:t>
      </w:r>
      <w:r w:rsidRPr="00E75D73">
        <w:rPr>
          <w:rFonts w:ascii="Book Antiqua" w:hAnsi="Book Antiqua" w:cs="Times New Roman"/>
          <w:b/>
          <w:sz w:val="24"/>
          <w:szCs w:val="24"/>
        </w:rPr>
        <w:t>ore tip:</w:t>
      </w:r>
      <w:bookmarkStart w:id="94" w:name="OLE_LINK531"/>
      <w:bookmarkStart w:id="95" w:name="OLE_LINK533"/>
      <w:bookmarkStart w:id="96" w:name="OLE_LINK711"/>
      <w:bookmarkStart w:id="97" w:name="OLE_LINK742"/>
      <w:bookmarkStart w:id="98" w:name="OLE_LINK905"/>
      <w:bookmarkStart w:id="99" w:name="OLE_LINK948"/>
      <w:bookmarkStart w:id="100" w:name="OLE_LINK949"/>
      <w:bookmarkStart w:id="101" w:name="OLE_LINK607"/>
      <w:bookmarkStart w:id="102" w:name="OLE_LINK609"/>
      <w:bookmarkStart w:id="103" w:name="OLE_LINK197"/>
      <w:bookmarkStart w:id="104" w:name="OLE_LINK198"/>
      <w:bookmarkStart w:id="105" w:name="OLE_LINK395"/>
      <w:bookmarkStart w:id="106" w:name="OLE_LINK409"/>
      <w:r w:rsidRPr="00E75D73">
        <w:rPr>
          <w:rFonts w:ascii="Book Antiqua" w:hAnsi="Book Antiqua" w:cs="Times New Roman"/>
          <w:b/>
          <w:sz w:val="24"/>
          <w:szCs w:val="24"/>
        </w:rPr>
        <w:t xml:space="preserve"> </w:t>
      </w:r>
      <w:r w:rsidR="002179A5" w:rsidRPr="00E75D73">
        <w:rPr>
          <w:rFonts w:ascii="Book Antiqua" w:hAnsi="Book Antiqua" w:cs="Times New Roman"/>
          <w:sz w:val="24"/>
          <w:szCs w:val="24"/>
        </w:rPr>
        <w:t xml:space="preserve">The severity of </w:t>
      </w:r>
      <w:bookmarkStart w:id="107" w:name="OLE_LINK33"/>
      <w:bookmarkStart w:id="108" w:name="OLE_LINK36"/>
      <w:r w:rsidR="002179A5" w:rsidRPr="00E75D73">
        <w:rPr>
          <w:rFonts w:ascii="Book Antiqua" w:hAnsi="Book Antiqua" w:cs="Times New Roman"/>
          <w:sz w:val="24"/>
          <w:szCs w:val="24"/>
        </w:rPr>
        <w:t>acute pancreatitis</w:t>
      </w:r>
      <w:bookmarkEnd w:id="107"/>
      <w:bookmarkEnd w:id="108"/>
      <w:r w:rsidR="002179A5" w:rsidRPr="00E75D73">
        <w:rPr>
          <w:rFonts w:ascii="Book Antiqua" w:hAnsi="Book Antiqua" w:cs="Times New Roman"/>
          <w:sz w:val="24"/>
          <w:szCs w:val="24"/>
        </w:rPr>
        <w:t xml:space="preserve"> (AP) is inversely related to the rate of apoptosis of pancreatic acinar cells. </w:t>
      </w:r>
      <w:r w:rsidRPr="00E75D73">
        <w:rPr>
          <w:rFonts w:ascii="Book Antiqua" w:hAnsi="Book Antiqua"/>
          <w:bCs/>
          <w:sz w:val="24"/>
          <w:szCs w:val="24"/>
        </w:rPr>
        <w:t xml:space="preserve">MicroRNA-22 (miR-22) might promote </w:t>
      </w:r>
      <w:proofErr w:type="spellStart"/>
      <w:r w:rsidR="000646C5" w:rsidRPr="00E75D73">
        <w:rPr>
          <w:rFonts w:ascii="Book Antiqua" w:eastAsia="Times New Roman" w:hAnsi="Book Antiqua" w:cs="Times New Roman"/>
          <w:color w:val="000000"/>
          <w:spacing w:val="-2"/>
          <w:sz w:val="24"/>
          <w:szCs w:val="24"/>
          <w:u w:color="000000"/>
        </w:rPr>
        <w:t>caerulein</w:t>
      </w:r>
      <w:proofErr w:type="spellEnd"/>
      <w:r w:rsidRPr="00E75D73">
        <w:rPr>
          <w:rFonts w:ascii="Book Antiqua" w:hAnsi="Book Antiqua"/>
          <w:bCs/>
          <w:sz w:val="24"/>
          <w:szCs w:val="24"/>
        </w:rPr>
        <w:t xml:space="preserve">-induced apoptosis of the pancreatic acinar cells (AR42J) </w:t>
      </w:r>
      <w:r w:rsidRPr="00771393">
        <w:rPr>
          <w:rFonts w:ascii="Book Antiqua" w:hAnsi="Book Antiqua"/>
          <w:bCs/>
          <w:i/>
          <w:sz w:val="24"/>
          <w:szCs w:val="24"/>
        </w:rPr>
        <w:t>via</w:t>
      </w:r>
      <w:r w:rsidRPr="00E75D73">
        <w:rPr>
          <w:rFonts w:ascii="Book Antiqua" w:hAnsi="Book Antiqua"/>
          <w:bCs/>
          <w:sz w:val="24"/>
          <w:szCs w:val="24"/>
        </w:rPr>
        <w:t xml:space="preserve"> down-regulating the expression of its target gene, </w:t>
      </w:r>
      <w:r w:rsidRPr="00E75D73">
        <w:rPr>
          <w:rFonts w:ascii="Book Antiqua" w:hAnsi="Book Antiqua" w:cs="Times New Roman"/>
          <w:sz w:val="24"/>
          <w:szCs w:val="24"/>
        </w:rPr>
        <w:t xml:space="preserve">Erb-b2 receptor tyrosine kinase 3 </w:t>
      </w:r>
      <w:r w:rsidR="001A3CE8" w:rsidRPr="00E75D73">
        <w:rPr>
          <w:rFonts w:ascii="Book Antiqua" w:hAnsi="Book Antiqua" w:cs="Times New Roman"/>
          <w:sz w:val="24"/>
          <w:szCs w:val="24"/>
        </w:rPr>
        <w:t>(</w:t>
      </w:r>
      <w:r w:rsidR="001A3CE8" w:rsidRPr="00E75D73">
        <w:rPr>
          <w:rFonts w:ascii="Book Antiqua" w:eastAsia="Times New Roman" w:hAnsi="Book Antiqua" w:cs="Times New Roman"/>
          <w:color w:val="000000"/>
          <w:spacing w:val="-2"/>
          <w:sz w:val="24"/>
          <w:szCs w:val="24"/>
          <w:u w:color="000000"/>
        </w:rPr>
        <w:t>ErbB3)</w:t>
      </w:r>
      <w:r w:rsidR="001A3CE8" w:rsidRPr="00E75D73">
        <w:rPr>
          <w:rFonts w:ascii="Book Antiqua" w:hAnsi="Book Antiqua" w:cs="Times New Roman"/>
          <w:sz w:val="24"/>
          <w:szCs w:val="24"/>
        </w:rPr>
        <w:t xml:space="preserve"> </w:t>
      </w:r>
      <w:r w:rsidRPr="00E75D73">
        <w:rPr>
          <w:rFonts w:ascii="Book Antiqua" w:eastAsia="Times New Roman" w:hAnsi="Book Antiqua" w:cs="Times New Roman"/>
          <w:color w:val="000000"/>
          <w:spacing w:val="-2"/>
          <w:sz w:val="24"/>
          <w:szCs w:val="24"/>
          <w:u w:color="000000"/>
        </w:rPr>
        <w:t>and</w:t>
      </w:r>
      <w:r w:rsidRPr="00E75D73">
        <w:rPr>
          <w:rFonts w:ascii="Book Antiqua" w:hAnsi="Book Antiqua"/>
          <w:bCs/>
          <w:sz w:val="24"/>
          <w:szCs w:val="24"/>
        </w:rPr>
        <w:t xml:space="preserve"> </w:t>
      </w:r>
      <w:r w:rsidR="00547F6E" w:rsidRPr="00E75D73">
        <w:rPr>
          <w:rFonts w:ascii="Book Antiqua" w:hAnsi="Book Antiqua"/>
          <w:bCs/>
          <w:sz w:val="24"/>
          <w:szCs w:val="24"/>
        </w:rPr>
        <w:t>PI3</w:t>
      </w:r>
      <w:r w:rsidR="00FB3B76" w:rsidRPr="00E75D73">
        <w:rPr>
          <w:rFonts w:ascii="Book Antiqua" w:hAnsi="Book Antiqua"/>
          <w:bCs/>
          <w:sz w:val="24"/>
          <w:szCs w:val="24"/>
        </w:rPr>
        <w:t>k</w:t>
      </w:r>
      <w:r w:rsidRPr="00E75D73">
        <w:rPr>
          <w:rFonts w:ascii="Book Antiqua" w:hAnsi="Book Antiqua"/>
          <w:bCs/>
          <w:sz w:val="24"/>
          <w:szCs w:val="24"/>
        </w:rPr>
        <w:t>/</w:t>
      </w:r>
      <w:proofErr w:type="spellStart"/>
      <w:r w:rsidRPr="00E75D73">
        <w:rPr>
          <w:rFonts w:ascii="Book Antiqua" w:hAnsi="Book Antiqua"/>
          <w:bCs/>
          <w:sz w:val="24"/>
          <w:szCs w:val="24"/>
        </w:rPr>
        <w:t>Akt</w:t>
      </w:r>
      <w:proofErr w:type="spellEnd"/>
      <w:r w:rsidRPr="00E75D73">
        <w:rPr>
          <w:rFonts w:ascii="Book Antiqua" w:hAnsi="Book Antiqua"/>
          <w:bCs/>
          <w:sz w:val="24"/>
          <w:szCs w:val="24"/>
        </w:rPr>
        <w:t xml:space="preserve"> signaling pathway. Glucocorticoid receptor transcriptionally repressed the expression of miR-22 by binding to the miR-22 promoter transcription start site. The upregulation of miR-22 expression resulting from silencing Nr3c1 contributed to the apoptosis of AR42J cells.</w:t>
      </w:r>
    </w:p>
    <w:bookmarkEnd w:id="94"/>
    <w:bookmarkEnd w:id="95"/>
    <w:bookmarkEnd w:id="96"/>
    <w:bookmarkEnd w:id="97"/>
    <w:bookmarkEnd w:id="98"/>
    <w:p w14:paraId="69184B10" w14:textId="77777777" w:rsidR="00184ECA" w:rsidRPr="00E75D73" w:rsidRDefault="00184ECA" w:rsidP="00E75D73">
      <w:pPr>
        <w:adjustRightInd w:val="0"/>
        <w:snapToGrid w:val="0"/>
        <w:spacing w:line="360" w:lineRule="auto"/>
        <w:rPr>
          <w:rFonts w:ascii="Book Antiqua" w:hAnsi="Book Antiqua"/>
          <w:sz w:val="24"/>
          <w:szCs w:val="24"/>
        </w:rPr>
      </w:pPr>
    </w:p>
    <w:p w14:paraId="213B5C21" w14:textId="17A566E2" w:rsidR="00184ECA" w:rsidRPr="00E75D73" w:rsidRDefault="00091987" w:rsidP="00E75D73">
      <w:pPr>
        <w:adjustRightInd w:val="0"/>
        <w:snapToGrid w:val="0"/>
        <w:spacing w:line="360" w:lineRule="auto"/>
        <w:rPr>
          <w:rFonts w:ascii="Book Antiqua" w:hAnsi="Book Antiqua" w:cs="Times New Roman"/>
          <w:b/>
          <w:sz w:val="24"/>
          <w:szCs w:val="24"/>
        </w:rPr>
      </w:pPr>
      <w:bookmarkStart w:id="109" w:name="OLE_LINK53"/>
      <w:bookmarkStart w:id="110" w:name="OLE_LINK286"/>
      <w:bookmarkStart w:id="111" w:name="OLE_LINK287"/>
      <w:bookmarkStart w:id="112" w:name="OLE_LINK310"/>
      <w:bookmarkStart w:id="113" w:name="OLE_LINK579"/>
      <w:bookmarkStart w:id="114" w:name="OLE_LINK712"/>
      <w:bookmarkStart w:id="115" w:name="OLE_LINK47"/>
      <w:bookmarkStart w:id="116" w:name="OLE_LINK48"/>
      <w:bookmarkEnd w:id="99"/>
      <w:bookmarkEnd w:id="100"/>
      <w:bookmarkEnd w:id="101"/>
      <w:bookmarkEnd w:id="102"/>
      <w:r w:rsidRPr="00E75D73">
        <w:rPr>
          <w:rFonts w:ascii="Book Antiqua" w:hAnsi="Book Antiqua" w:cs="Times New Roman"/>
          <w:sz w:val="24"/>
          <w:szCs w:val="24"/>
        </w:rPr>
        <w:t xml:space="preserve">Fu Q, </w:t>
      </w:r>
      <w:r w:rsidR="00401CCA" w:rsidRPr="00E75D73">
        <w:rPr>
          <w:rFonts w:ascii="Book Antiqua" w:hAnsi="Book Antiqua"/>
          <w:sz w:val="24"/>
          <w:szCs w:val="24"/>
        </w:rPr>
        <w:t xml:space="preserve">Liu CJ, Zhang X, </w:t>
      </w:r>
      <w:proofErr w:type="spellStart"/>
      <w:r w:rsidR="00401CCA" w:rsidRPr="00E75D73">
        <w:rPr>
          <w:rFonts w:ascii="Book Antiqua" w:hAnsi="Book Antiqua"/>
          <w:sz w:val="24"/>
          <w:szCs w:val="24"/>
        </w:rPr>
        <w:t>Zhai</w:t>
      </w:r>
      <w:proofErr w:type="spellEnd"/>
      <w:r w:rsidR="00401CCA" w:rsidRPr="00E75D73">
        <w:rPr>
          <w:rFonts w:ascii="Book Antiqua" w:hAnsi="Book Antiqua"/>
          <w:sz w:val="24"/>
          <w:szCs w:val="24"/>
        </w:rPr>
        <w:t xml:space="preserve"> ZS, </w:t>
      </w:r>
      <w:r w:rsidR="006F4373" w:rsidRPr="00E75D73">
        <w:rPr>
          <w:rFonts w:ascii="Book Antiqua" w:hAnsi="Book Antiqua"/>
          <w:sz w:val="24"/>
          <w:szCs w:val="24"/>
        </w:rPr>
        <w:t xml:space="preserve">Wang YZ, Hu MX, Xu XL, Zhang HW, Qin T. </w:t>
      </w:r>
      <w:r w:rsidR="00511EEB" w:rsidRPr="00E75D73">
        <w:rPr>
          <w:rFonts w:ascii="Book Antiqua" w:hAnsi="Book Antiqua"/>
          <w:bCs/>
          <w:sz w:val="24"/>
          <w:szCs w:val="24"/>
        </w:rPr>
        <w:t>Glucocorticoid receptor regulates expression of mi</w:t>
      </w:r>
      <w:r w:rsidR="00E75D73">
        <w:rPr>
          <w:rFonts w:ascii="Book Antiqua" w:hAnsi="Book Antiqua"/>
          <w:bCs/>
          <w:sz w:val="24"/>
          <w:szCs w:val="24"/>
        </w:rPr>
        <w:t>cro</w:t>
      </w:r>
      <w:r w:rsidR="00511EEB" w:rsidRPr="00E75D73">
        <w:rPr>
          <w:rFonts w:ascii="Book Antiqua" w:hAnsi="Book Antiqua"/>
          <w:bCs/>
          <w:sz w:val="24"/>
          <w:szCs w:val="24"/>
        </w:rPr>
        <w:t>R</w:t>
      </w:r>
      <w:r w:rsidR="00E75D73">
        <w:rPr>
          <w:rFonts w:ascii="Book Antiqua" w:hAnsi="Book Antiqua"/>
          <w:bCs/>
          <w:sz w:val="24"/>
          <w:szCs w:val="24"/>
        </w:rPr>
        <w:t>NA</w:t>
      </w:r>
      <w:r w:rsidR="00511EEB" w:rsidRPr="00E75D73">
        <w:rPr>
          <w:rFonts w:ascii="Book Antiqua" w:hAnsi="Book Antiqua"/>
          <w:bCs/>
          <w:sz w:val="24"/>
          <w:szCs w:val="24"/>
        </w:rPr>
        <w:t>-22 and downstream signal pathway in apoptosis of pancreatic acinar cells</w:t>
      </w:r>
      <w:r w:rsidR="00184ECA" w:rsidRPr="00E75D73">
        <w:rPr>
          <w:rFonts w:ascii="Book Antiqua" w:hAnsi="Book Antiqua" w:cs="Times New Roman"/>
          <w:sz w:val="24"/>
          <w:szCs w:val="24"/>
        </w:rPr>
        <w:t>.</w:t>
      </w:r>
      <w:r w:rsidR="00184ECA" w:rsidRPr="00E75D73">
        <w:rPr>
          <w:rFonts w:ascii="Book Antiqua" w:hAnsi="Book Antiqua"/>
          <w:i/>
          <w:sz w:val="24"/>
          <w:szCs w:val="24"/>
        </w:rPr>
        <w:t xml:space="preserve"> </w:t>
      </w:r>
      <w:bookmarkStart w:id="117" w:name="OLE_LINK1105"/>
      <w:bookmarkStart w:id="118" w:name="OLE_LINK1107"/>
      <w:bookmarkEnd w:id="109"/>
      <w:r w:rsidR="00184ECA" w:rsidRPr="00E75D73">
        <w:rPr>
          <w:rFonts w:ascii="Book Antiqua" w:hAnsi="Book Antiqua" w:cs="Times New Roman"/>
          <w:i/>
          <w:sz w:val="24"/>
          <w:szCs w:val="24"/>
        </w:rPr>
        <w:t xml:space="preserve">World J Gastroenterol </w:t>
      </w:r>
      <w:r w:rsidR="00184ECA" w:rsidRPr="00E75D73">
        <w:rPr>
          <w:rFonts w:ascii="Book Antiqua" w:hAnsi="Book Antiqua" w:cs="Times New Roman"/>
          <w:sz w:val="24"/>
          <w:szCs w:val="24"/>
        </w:rPr>
        <w:t>2018; In press</w:t>
      </w:r>
      <w:bookmarkEnd w:id="103"/>
      <w:bookmarkEnd w:id="104"/>
      <w:bookmarkEnd w:id="105"/>
      <w:bookmarkEnd w:id="106"/>
      <w:bookmarkEnd w:id="110"/>
      <w:bookmarkEnd w:id="111"/>
      <w:bookmarkEnd w:id="112"/>
      <w:bookmarkEnd w:id="113"/>
      <w:bookmarkEnd w:id="114"/>
      <w:bookmarkEnd w:id="115"/>
      <w:bookmarkEnd w:id="116"/>
      <w:bookmarkEnd w:id="117"/>
      <w:bookmarkEnd w:id="118"/>
    </w:p>
    <w:p w14:paraId="7D4A1103" w14:textId="77777777" w:rsidR="00184ECA" w:rsidRPr="00E75D73" w:rsidRDefault="00184ECA" w:rsidP="00E75D73">
      <w:pPr>
        <w:widowControl/>
        <w:adjustRightInd w:val="0"/>
        <w:snapToGrid w:val="0"/>
        <w:spacing w:line="360" w:lineRule="auto"/>
        <w:rPr>
          <w:rFonts w:ascii="Book Antiqua" w:hAnsi="Book Antiqua" w:cs="Times New Roman"/>
          <w:b/>
          <w:sz w:val="24"/>
          <w:szCs w:val="24"/>
        </w:rPr>
      </w:pPr>
      <w:r w:rsidRPr="00E75D73">
        <w:rPr>
          <w:rFonts w:ascii="Book Antiqua" w:hAnsi="Book Antiqua" w:cs="Times New Roman"/>
          <w:b/>
          <w:sz w:val="24"/>
          <w:szCs w:val="24"/>
        </w:rPr>
        <w:lastRenderedPageBreak/>
        <w:br w:type="page"/>
      </w:r>
    </w:p>
    <w:p w14:paraId="1D7B94AE" w14:textId="77777777" w:rsidR="00D97E28" w:rsidRPr="00E75D73" w:rsidRDefault="00184ECA" w:rsidP="00E75D73">
      <w:pPr>
        <w:adjustRightInd w:val="0"/>
        <w:snapToGrid w:val="0"/>
        <w:spacing w:line="360" w:lineRule="auto"/>
        <w:outlineLvl w:val="0"/>
        <w:rPr>
          <w:rFonts w:ascii="Book Antiqua" w:hAnsi="Book Antiqua" w:cs="Times New Roman"/>
          <w:b/>
          <w:sz w:val="24"/>
          <w:szCs w:val="24"/>
        </w:rPr>
      </w:pPr>
      <w:r w:rsidRPr="00E75D73">
        <w:rPr>
          <w:rFonts w:ascii="Book Antiqua" w:hAnsi="Book Antiqua" w:cs="Times New Roman"/>
          <w:b/>
          <w:sz w:val="24"/>
          <w:szCs w:val="24"/>
        </w:rPr>
        <w:lastRenderedPageBreak/>
        <w:t>INTRODUCTION</w:t>
      </w:r>
    </w:p>
    <w:p w14:paraId="2903A2F7" w14:textId="400AD17B" w:rsidR="00D97E28" w:rsidRPr="00E75D73" w:rsidRDefault="00D97E28"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sz w:val="24"/>
          <w:szCs w:val="24"/>
        </w:rPr>
        <w:t xml:space="preserve">Acute pancreatitis (AP), which has had high morbidity and mortality rates in recent years, is characterized by acute inflammatory changes in the pancreas and destruction of the acinar </w:t>
      </w:r>
      <w:proofErr w:type="gramStart"/>
      <w:r w:rsidRPr="00E75D73">
        <w:rPr>
          <w:rFonts w:ascii="Book Antiqua" w:hAnsi="Book Antiqua" w:cs="Times New Roman"/>
          <w:sz w:val="24"/>
          <w:szCs w:val="24"/>
        </w:rPr>
        <w:t>cells</w:t>
      </w:r>
      <w:r w:rsidRPr="00E75D73">
        <w:rPr>
          <w:rFonts w:ascii="Book Antiqua" w:hAnsi="Book Antiqua" w:cs="Times New Roman"/>
          <w:sz w:val="24"/>
          <w:szCs w:val="24"/>
          <w:vertAlign w:val="superscript"/>
        </w:rPr>
        <w:t>[</w:t>
      </w:r>
      <w:proofErr w:type="gramEnd"/>
      <w:r w:rsidRPr="00E75D73">
        <w:rPr>
          <w:rFonts w:ascii="Book Antiqua" w:hAnsi="Book Antiqua" w:cs="Times New Roman"/>
          <w:sz w:val="24"/>
          <w:szCs w:val="24"/>
          <w:vertAlign w:val="superscript"/>
        </w:rPr>
        <w:t>1]</w:t>
      </w:r>
      <w:r w:rsidRPr="00E75D73">
        <w:rPr>
          <w:rFonts w:ascii="Book Antiqua" w:hAnsi="Book Antiqua" w:cs="Times New Roman"/>
          <w:sz w:val="24"/>
          <w:szCs w:val="24"/>
        </w:rPr>
        <w:t xml:space="preserve">. Until now, </w:t>
      </w:r>
      <w:r w:rsidRPr="00E75D73">
        <w:rPr>
          <w:rFonts w:ascii="Book Antiqua" w:hAnsi="Book Antiqua" w:cs="Times New Roman"/>
          <w:color w:val="000000"/>
          <w:sz w:val="24"/>
          <w:szCs w:val="24"/>
          <w:shd w:val="clear" w:color="auto" w:fill="FFFFFF"/>
        </w:rPr>
        <w:t xml:space="preserve">the </w:t>
      </w:r>
      <w:r w:rsidRPr="00E75D73">
        <w:rPr>
          <w:rFonts w:ascii="Book Antiqua" w:hAnsi="Book Antiqua" w:cs="Times New Roman"/>
          <w:sz w:val="24"/>
          <w:szCs w:val="24"/>
        </w:rPr>
        <w:t xml:space="preserve">pathogenesis of AP has remained unclear. Two patterns of pancreatic acinar cell death (apoptosis and necrosis) are involved in </w:t>
      </w:r>
      <w:proofErr w:type="gramStart"/>
      <w:r w:rsidRPr="00E75D73">
        <w:rPr>
          <w:rFonts w:ascii="Book Antiqua" w:hAnsi="Book Antiqua" w:cs="Times New Roman"/>
          <w:sz w:val="24"/>
          <w:szCs w:val="24"/>
        </w:rPr>
        <w:t>AP</w:t>
      </w:r>
      <w:r w:rsidRPr="00E75D73">
        <w:rPr>
          <w:rFonts w:ascii="Book Antiqua" w:hAnsi="Book Antiqua" w:cs="Times New Roman"/>
          <w:sz w:val="24"/>
          <w:szCs w:val="24"/>
          <w:vertAlign w:val="superscript"/>
        </w:rPr>
        <w:t>[</w:t>
      </w:r>
      <w:proofErr w:type="gramEnd"/>
      <w:r w:rsidRPr="00E75D73">
        <w:rPr>
          <w:rFonts w:ascii="Book Antiqua" w:hAnsi="Book Antiqua" w:cs="Times New Roman"/>
          <w:sz w:val="24"/>
          <w:szCs w:val="24"/>
          <w:vertAlign w:val="superscript"/>
        </w:rPr>
        <w:t>2]</w:t>
      </w:r>
      <w:r w:rsidRPr="00E75D73">
        <w:rPr>
          <w:rFonts w:ascii="Book Antiqua" w:hAnsi="Book Antiqua" w:cs="Times New Roman"/>
          <w:sz w:val="24"/>
          <w:szCs w:val="24"/>
        </w:rPr>
        <w:t xml:space="preserve">. Apoptosis is a physiological and programmed form of cell death, and it is thought to be the best method of </w:t>
      </w:r>
      <w:r w:rsidR="009E260A" w:rsidRPr="00E75D73">
        <w:rPr>
          <w:rFonts w:ascii="Book Antiqua" w:hAnsi="Book Antiqua" w:cs="Times New Roman"/>
          <w:sz w:val="24"/>
          <w:szCs w:val="24"/>
        </w:rPr>
        <w:t xml:space="preserve">cell </w:t>
      </w:r>
      <w:proofErr w:type="gramStart"/>
      <w:r w:rsidR="009E260A" w:rsidRPr="00E75D73">
        <w:rPr>
          <w:rFonts w:ascii="Book Antiqua" w:hAnsi="Book Antiqua" w:cs="Times New Roman"/>
          <w:sz w:val="24"/>
          <w:szCs w:val="24"/>
        </w:rPr>
        <w:t>death</w:t>
      </w:r>
      <w:r w:rsidRPr="00E75D73">
        <w:rPr>
          <w:rFonts w:ascii="Book Antiqua" w:hAnsi="Book Antiqua" w:cs="Times New Roman"/>
          <w:sz w:val="24"/>
          <w:szCs w:val="24"/>
          <w:vertAlign w:val="superscript"/>
        </w:rPr>
        <w:t>[</w:t>
      </w:r>
      <w:proofErr w:type="gramEnd"/>
      <w:r w:rsidRPr="00E75D73">
        <w:rPr>
          <w:rFonts w:ascii="Book Antiqua" w:hAnsi="Book Antiqua" w:cs="Times New Roman"/>
          <w:sz w:val="24"/>
          <w:szCs w:val="24"/>
          <w:vertAlign w:val="superscript"/>
        </w:rPr>
        <w:t>3]</w:t>
      </w:r>
      <w:r w:rsidRPr="00E75D73">
        <w:rPr>
          <w:rFonts w:ascii="Book Antiqua" w:hAnsi="Book Antiqua" w:cs="Times New Roman"/>
          <w:sz w:val="24"/>
          <w:szCs w:val="24"/>
        </w:rPr>
        <w:t xml:space="preserve">. The relationship between apoptosis and AP has been extensively investigated, and it has been demonstrated that the severity of AP is inversely related to the rate of </w:t>
      </w:r>
      <w:proofErr w:type="gramStart"/>
      <w:r w:rsidRPr="00E75D73">
        <w:rPr>
          <w:rFonts w:ascii="Book Antiqua" w:hAnsi="Book Antiqua" w:cs="Times New Roman"/>
          <w:sz w:val="24"/>
          <w:szCs w:val="24"/>
        </w:rPr>
        <w:t>apoptosis</w:t>
      </w:r>
      <w:r w:rsidRPr="00E75D73">
        <w:rPr>
          <w:rFonts w:ascii="Book Antiqua" w:hAnsi="Book Antiqua" w:cs="Times New Roman"/>
          <w:sz w:val="24"/>
          <w:szCs w:val="24"/>
          <w:vertAlign w:val="superscript"/>
        </w:rPr>
        <w:t>[</w:t>
      </w:r>
      <w:proofErr w:type="gramEnd"/>
      <w:r w:rsidRPr="00E75D73">
        <w:rPr>
          <w:rFonts w:ascii="Book Antiqua" w:hAnsi="Book Antiqua" w:cs="Times New Roman"/>
          <w:sz w:val="24"/>
          <w:szCs w:val="24"/>
          <w:vertAlign w:val="superscript"/>
        </w:rPr>
        <w:t>4]</w:t>
      </w:r>
      <w:r w:rsidRPr="00E75D73">
        <w:rPr>
          <w:rFonts w:ascii="Book Antiqua" w:hAnsi="Book Antiqua" w:cs="Times New Roman"/>
          <w:sz w:val="24"/>
          <w:szCs w:val="24"/>
        </w:rPr>
        <w:t>.</w:t>
      </w:r>
    </w:p>
    <w:p w14:paraId="0B8FA9B6" w14:textId="12A47627" w:rsidR="00D97E28" w:rsidRPr="00E75D73" w:rsidRDefault="00771393" w:rsidP="00E75D73">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D97E28" w:rsidRPr="00E75D73">
        <w:rPr>
          <w:rFonts w:ascii="Book Antiqua" w:hAnsi="Book Antiqua" w:cs="Times New Roman"/>
          <w:sz w:val="24"/>
          <w:szCs w:val="24"/>
        </w:rPr>
        <w:t xml:space="preserve">MicroRNAs (miRNAs), noncoding small RNAs that are 18 to 24 nucleotides in length, play essential roles in various physiological and pathological processes in animals and </w:t>
      </w:r>
      <w:proofErr w:type="gramStart"/>
      <w:r w:rsidR="00D97E28" w:rsidRPr="00E75D73">
        <w:rPr>
          <w:rFonts w:ascii="Book Antiqua" w:hAnsi="Book Antiqua" w:cs="Times New Roman"/>
          <w:sz w:val="24"/>
          <w:szCs w:val="24"/>
        </w:rPr>
        <w:t>plants</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5]</w:t>
      </w:r>
      <w:r w:rsidR="00D97E28" w:rsidRPr="00E75D73">
        <w:rPr>
          <w:rFonts w:ascii="Book Antiqua" w:hAnsi="Book Antiqua" w:cs="Times New Roman"/>
          <w:sz w:val="24"/>
          <w:szCs w:val="24"/>
        </w:rPr>
        <w:t xml:space="preserve">. By binding to the 3'UTR of its target mRNA molecule, miRNAs can downregulate target gene expression and block the translation of mRNA at the posttranscriptional </w:t>
      </w:r>
      <w:proofErr w:type="gramStart"/>
      <w:r w:rsidR="00D97E28" w:rsidRPr="00E75D73">
        <w:rPr>
          <w:rFonts w:ascii="Book Antiqua" w:hAnsi="Book Antiqua" w:cs="Times New Roman"/>
          <w:sz w:val="24"/>
          <w:szCs w:val="24"/>
        </w:rPr>
        <w:t>level</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6</w:t>
      </w:r>
      <w:r w:rsidR="00252B23"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vertAlign w:val="superscript"/>
        </w:rPr>
        <w:t>7]</w:t>
      </w:r>
      <w:r w:rsidR="00D97E28" w:rsidRPr="00E75D73">
        <w:rPr>
          <w:rFonts w:ascii="Book Antiqua" w:hAnsi="Book Antiqua" w:cs="Times New Roman"/>
          <w:sz w:val="24"/>
          <w:szCs w:val="24"/>
        </w:rPr>
        <w:t xml:space="preserve">. Recently, many studies have shown that miRNAs are essential to different cellular processes, regulating almost 80% of genes in processes such as development, proliferation, apoptosis, metabolism, and morphogenesis in multiple cell types under physiological and pathological </w:t>
      </w:r>
      <w:proofErr w:type="gramStart"/>
      <w:r w:rsidR="00D97E28" w:rsidRPr="00E75D73">
        <w:rPr>
          <w:rFonts w:ascii="Book Antiqua" w:hAnsi="Book Antiqua" w:cs="Times New Roman"/>
          <w:sz w:val="24"/>
          <w:szCs w:val="24"/>
        </w:rPr>
        <w:t>conditions</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8</w:t>
      </w:r>
      <w:r w:rsidR="00252B23"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vertAlign w:val="superscript"/>
        </w:rPr>
        <w:t>9]</w:t>
      </w:r>
      <w:r w:rsidR="00D97E28" w:rsidRPr="00E75D73">
        <w:rPr>
          <w:rFonts w:ascii="Book Antiqua" w:hAnsi="Book Antiqua" w:cs="Times New Roman"/>
          <w:sz w:val="24"/>
          <w:szCs w:val="24"/>
        </w:rPr>
        <w:t>.</w:t>
      </w:r>
    </w:p>
    <w:p w14:paraId="216E65A3" w14:textId="4A9C3A7F" w:rsidR="00D97E28" w:rsidRPr="00E75D73" w:rsidRDefault="00771393" w:rsidP="00E75D7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sz w:val="24"/>
          <w:szCs w:val="24"/>
        </w:rPr>
        <w:t xml:space="preserve">  </w:t>
      </w:r>
      <w:r w:rsidR="00D97E28" w:rsidRPr="00E75D73">
        <w:rPr>
          <w:rFonts w:ascii="Book Antiqua" w:hAnsi="Book Antiqua" w:cs="Times New Roman"/>
          <w:sz w:val="24"/>
          <w:szCs w:val="24"/>
        </w:rPr>
        <w:t xml:space="preserve">Our previous study showed that microRNA-22 (miR-22) is important in the process of pancreatic acinar cell apoptosis. The upregulation of miR-22 promotes the apoptosis of pancreatic acinar cells induced by </w:t>
      </w:r>
      <w:r>
        <w:rPr>
          <w:rFonts w:ascii="Book Antiqua" w:hAnsi="Book Antiqua" w:cs="Times New Roman"/>
          <w:sz w:val="24"/>
          <w:szCs w:val="24"/>
        </w:rPr>
        <w:t>tumor necrosis factor alpha (</w:t>
      </w:r>
      <w:r w:rsidR="00D97E28" w:rsidRPr="00E75D73">
        <w:rPr>
          <w:rFonts w:ascii="Book Antiqua" w:hAnsi="Book Antiqua" w:cs="Times New Roman"/>
          <w:sz w:val="24"/>
          <w:szCs w:val="24"/>
        </w:rPr>
        <w:t>TNF-α</w:t>
      </w:r>
      <w:r>
        <w:rPr>
          <w:rFonts w:ascii="Book Antiqua" w:hAnsi="Book Antiqua" w:cs="Times New Roman"/>
          <w:sz w:val="24"/>
          <w:szCs w:val="24"/>
        </w:rPr>
        <w:t>)</w:t>
      </w:r>
      <w:r w:rsidR="00D97E28" w:rsidRPr="00E75D73">
        <w:rPr>
          <w:rFonts w:ascii="Book Antiqua" w:hAnsi="Book Antiqua" w:cs="Times New Roman"/>
          <w:sz w:val="24"/>
          <w:szCs w:val="24"/>
        </w:rPr>
        <w:t xml:space="preserve">. We demonstrated the role of miR-22 in promoting cell apoptosis by repressing its target gene, </w:t>
      </w:r>
      <w:r w:rsidRPr="00E75D73">
        <w:rPr>
          <w:rFonts w:ascii="Book Antiqua" w:hAnsi="Book Antiqua" w:cs="Times New Roman"/>
          <w:sz w:val="24"/>
          <w:szCs w:val="24"/>
        </w:rPr>
        <w:t>Erb-b2 receptor tyrosine kinase 3</w:t>
      </w:r>
      <w:r>
        <w:rPr>
          <w:rFonts w:ascii="Book Antiqua" w:hAnsi="Book Antiqua" w:cs="Times New Roman"/>
          <w:sz w:val="24"/>
          <w:szCs w:val="24"/>
        </w:rPr>
        <w:t xml:space="preserve"> (</w:t>
      </w:r>
      <w:r w:rsidR="00D97E28" w:rsidRPr="00E75D73">
        <w:rPr>
          <w:rFonts w:ascii="Book Antiqua" w:hAnsi="Book Antiqua" w:cs="Times New Roman"/>
          <w:sz w:val="24"/>
          <w:szCs w:val="24"/>
        </w:rPr>
        <w:t>ErbB3</w:t>
      </w:r>
      <w:r>
        <w:rPr>
          <w:rFonts w:ascii="Book Antiqua" w:hAnsi="Book Antiqua" w:cs="Times New Roman"/>
          <w:sz w:val="24"/>
          <w:szCs w:val="24"/>
        </w:rPr>
        <w:t>)</w:t>
      </w:r>
      <w:r w:rsidR="00D97E28" w:rsidRPr="00E75D73">
        <w:rPr>
          <w:rFonts w:ascii="Book Antiqua" w:hAnsi="Book Antiqua" w:cs="Times New Roman"/>
          <w:sz w:val="24"/>
          <w:szCs w:val="24"/>
        </w:rPr>
        <w:t xml:space="preserve">. However, the underlying mechanism has not been fully </w:t>
      </w:r>
      <w:proofErr w:type="gramStart"/>
      <w:r w:rsidR="00D97E28" w:rsidRPr="00E75D73">
        <w:rPr>
          <w:rFonts w:ascii="Book Antiqua" w:hAnsi="Book Antiqua" w:cs="Times New Roman"/>
          <w:sz w:val="24"/>
          <w:szCs w:val="24"/>
        </w:rPr>
        <w:t>elucidated</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10]</w:t>
      </w:r>
      <w:r w:rsidR="00D97E28" w:rsidRPr="00E75D73">
        <w:rPr>
          <w:rFonts w:ascii="Book Antiqua" w:hAnsi="Book Antiqua" w:cs="Times New Roman"/>
          <w:sz w:val="24"/>
          <w:szCs w:val="24"/>
        </w:rPr>
        <w:t xml:space="preserve">. Currently, most miRNA studies have focused on the regulation of downstream target gene expression, and there have been few studies on upstream miRNA transcription </w:t>
      </w:r>
      <w:proofErr w:type="gramStart"/>
      <w:r w:rsidR="00D97E28" w:rsidRPr="00E75D73">
        <w:rPr>
          <w:rFonts w:ascii="Book Antiqua" w:hAnsi="Book Antiqua" w:cs="Times New Roman"/>
          <w:sz w:val="24"/>
          <w:szCs w:val="24"/>
        </w:rPr>
        <w:t>factors</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11]</w:t>
      </w:r>
      <w:r w:rsidR="00D97E28" w:rsidRPr="00E75D73">
        <w:rPr>
          <w:rFonts w:ascii="Book Antiqua" w:hAnsi="Book Antiqua" w:cs="Times New Roman"/>
          <w:sz w:val="24"/>
          <w:szCs w:val="24"/>
        </w:rPr>
        <w:t xml:space="preserve">. An intergenic miRNA has its own independent transcription start site (TSS), while an intragenic miRNA is generally transcribed with its cohost </w:t>
      </w:r>
      <w:proofErr w:type="gramStart"/>
      <w:r w:rsidR="00D97E28" w:rsidRPr="00E75D73">
        <w:rPr>
          <w:rFonts w:ascii="Book Antiqua" w:hAnsi="Book Antiqua" w:cs="Times New Roman"/>
          <w:sz w:val="24"/>
          <w:szCs w:val="24"/>
        </w:rPr>
        <w:t>gene</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12]</w:t>
      </w:r>
      <w:r w:rsidR="00D97E28" w:rsidRPr="00E75D73">
        <w:rPr>
          <w:rFonts w:ascii="Book Antiqua" w:hAnsi="Book Antiqua" w:cs="Times New Roman"/>
          <w:sz w:val="24"/>
          <w:szCs w:val="24"/>
        </w:rPr>
        <w:t>.</w:t>
      </w:r>
      <w:r w:rsidR="00D97E28" w:rsidRPr="00E75D73">
        <w:rPr>
          <w:rFonts w:ascii="Book Antiqua" w:hAnsi="Book Antiqua" w:cs="Times New Roman"/>
          <w:color w:val="000000" w:themeColor="text1"/>
          <w:sz w:val="24"/>
          <w:szCs w:val="24"/>
        </w:rPr>
        <w:t xml:space="preserve"> MiR-22, an </w:t>
      </w:r>
      <w:proofErr w:type="spellStart"/>
      <w:r w:rsidR="00D97E28" w:rsidRPr="00E75D73">
        <w:rPr>
          <w:rFonts w:ascii="Book Antiqua" w:hAnsi="Book Antiqua" w:cs="Times New Roman"/>
          <w:color w:val="000000" w:themeColor="text1"/>
          <w:sz w:val="24"/>
          <w:szCs w:val="24"/>
        </w:rPr>
        <w:t>exonic</w:t>
      </w:r>
      <w:proofErr w:type="spellEnd"/>
      <w:r w:rsidR="00D97E28" w:rsidRPr="00E75D73">
        <w:rPr>
          <w:rFonts w:ascii="Book Antiqua" w:hAnsi="Book Antiqua" w:cs="Times New Roman"/>
          <w:color w:val="000000" w:themeColor="text1"/>
          <w:sz w:val="24"/>
          <w:szCs w:val="24"/>
        </w:rPr>
        <w:t xml:space="preserve"> miRNA, has its own host gene </w:t>
      </w:r>
      <w:proofErr w:type="gramStart"/>
      <w:r w:rsidR="00D97E28" w:rsidRPr="00E75D73">
        <w:rPr>
          <w:rFonts w:ascii="Book Antiqua" w:hAnsi="Book Antiqua" w:cs="Times New Roman"/>
          <w:color w:val="000000" w:themeColor="text1"/>
          <w:sz w:val="24"/>
          <w:szCs w:val="24"/>
        </w:rPr>
        <w:t>promoter</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13]</w:t>
      </w:r>
      <w:r w:rsidR="00D97E28" w:rsidRPr="00E75D73">
        <w:rPr>
          <w:rFonts w:ascii="Book Antiqua" w:hAnsi="Book Antiqua" w:cs="Times New Roman"/>
          <w:color w:val="000000" w:themeColor="text1"/>
          <w:sz w:val="24"/>
          <w:szCs w:val="24"/>
        </w:rPr>
        <w:t>.</w:t>
      </w:r>
    </w:p>
    <w:p w14:paraId="233DF2BC" w14:textId="667CE9DC" w:rsidR="00D97E28" w:rsidRPr="00E75D73" w:rsidRDefault="00771393" w:rsidP="00E75D73">
      <w:pPr>
        <w:adjustRightInd w:val="0"/>
        <w:snapToGrid w:val="0"/>
        <w:spacing w:line="360" w:lineRule="auto"/>
        <w:rPr>
          <w:rFonts w:ascii="Book Antiqua" w:hAnsi="Book Antiqua" w:cs="Times New Roman"/>
          <w:sz w:val="24"/>
          <w:szCs w:val="24"/>
        </w:rPr>
      </w:pPr>
      <w:bookmarkStart w:id="119" w:name="OLE_LINK23"/>
      <w:bookmarkStart w:id="120" w:name="OLE_LINK24"/>
      <w:r>
        <w:rPr>
          <w:rFonts w:ascii="Book Antiqua" w:hAnsi="Book Antiqua" w:cs="Times New Roman"/>
          <w:sz w:val="24"/>
          <w:szCs w:val="24"/>
        </w:rPr>
        <w:lastRenderedPageBreak/>
        <w:t xml:space="preserve">  </w:t>
      </w:r>
      <w:r w:rsidR="00D97E28" w:rsidRPr="00E75D73">
        <w:rPr>
          <w:rFonts w:ascii="Book Antiqua" w:hAnsi="Book Antiqua" w:cs="Times New Roman"/>
          <w:sz w:val="24"/>
          <w:szCs w:val="24"/>
        </w:rPr>
        <w:t xml:space="preserve">In this study, we elucidated the downstream signaling pathways that miR-22 regulates in pancreatic acinar cell apoptosis. Furthermore, </w:t>
      </w:r>
      <w:bookmarkStart w:id="121" w:name="OLE_LINK25"/>
      <w:bookmarkStart w:id="122" w:name="OLE_LINK41"/>
      <w:r w:rsidR="00D97E28" w:rsidRPr="00E75D73">
        <w:rPr>
          <w:rFonts w:ascii="Book Antiqua" w:hAnsi="Book Antiqua" w:cs="Times New Roman"/>
          <w:sz w:val="24"/>
          <w:szCs w:val="24"/>
        </w:rPr>
        <w:t>we identified the transcriptional promoter of miR-22 and verified its function in pancreatic acinar cell apoptosis.</w:t>
      </w:r>
      <w:bookmarkEnd w:id="119"/>
      <w:bookmarkEnd w:id="120"/>
      <w:bookmarkEnd w:id="121"/>
      <w:bookmarkEnd w:id="122"/>
    </w:p>
    <w:p w14:paraId="1A95EBF1" w14:textId="77777777" w:rsidR="00D97E28" w:rsidRPr="00E75D73" w:rsidRDefault="00D97E28" w:rsidP="00E75D73">
      <w:pPr>
        <w:adjustRightInd w:val="0"/>
        <w:snapToGrid w:val="0"/>
        <w:spacing w:line="360" w:lineRule="auto"/>
        <w:rPr>
          <w:rFonts w:ascii="Book Antiqua" w:hAnsi="Book Antiqua" w:cs="Times New Roman"/>
          <w:sz w:val="24"/>
          <w:szCs w:val="24"/>
        </w:rPr>
      </w:pPr>
    </w:p>
    <w:p w14:paraId="048947A2" w14:textId="2301234E" w:rsidR="00D97E28" w:rsidRPr="00E75D73" w:rsidRDefault="009C25B4" w:rsidP="00E75D73">
      <w:pPr>
        <w:adjustRightInd w:val="0"/>
        <w:snapToGrid w:val="0"/>
        <w:spacing w:line="360" w:lineRule="auto"/>
        <w:outlineLvl w:val="0"/>
        <w:rPr>
          <w:rFonts w:ascii="Book Antiqua" w:hAnsi="Book Antiqua" w:cs="Times New Roman"/>
          <w:b/>
          <w:sz w:val="24"/>
          <w:szCs w:val="24"/>
        </w:rPr>
      </w:pPr>
      <w:r w:rsidRPr="00E75D73">
        <w:rPr>
          <w:rFonts w:ascii="Book Antiqua" w:hAnsi="Book Antiqua" w:cs="Times New Roman"/>
          <w:b/>
          <w:sz w:val="24"/>
          <w:szCs w:val="24"/>
        </w:rPr>
        <w:t>MATERIALS AND METHODS</w:t>
      </w:r>
    </w:p>
    <w:p w14:paraId="218DC57B" w14:textId="5073D6EC" w:rsidR="00D97E28" w:rsidRPr="00E75D73" w:rsidRDefault="00771393" w:rsidP="00E75D73">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M</w:t>
      </w:r>
      <w:r w:rsidR="00D97E28" w:rsidRPr="00E75D73">
        <w:rPr>
          <w:rFonts w:ascii="Book Antiqua" w:hAnsi="Book Antiqua" w:cs="Times New Roman"/>
          <w:b/>
          <w:i/>
          <w:sz w:val="24"/>
          <w:szCs w:val="24"/>
        </w:rPr>
        <w:t>iR-22 mimic</w:t>
      </w:r>
      <w:r w:rsidR="00F52D74" w:rsidRPr="00E75D73">
        <w:rPr>
          <w:rFonts w:ascii="Book Antiqua" w:hAnsi="Book Antiqua" w:cs="Times New Roman"/>
          <w:b/>
          <w:i/>
          <w:sz w:val="24"/>
          <w:szCs w:val="24"/>
        </w:rPr>
        <w:t xml:space="preserve">, </w:t>
      </w:r>
      <w:r w:rsidR="00FC267C" w:rsidRPr="00E75D73">
        <w:rPr>
          <w:rFonts w:ascii="Book Antiqua" w:hAnsi="Book Antiqua"/>
          <w:b/>
          <w:bCs/>
          <w:i/>
          <w:sz w:val="24"/>
          <w:szCs w:val="24"/>
        </w:rPr>
        <w:t>Nr3c1 plasmid encoding the glucocorticoid receptor</w:t>
      </w:r>
      <w:r w:rsidR="00D97E28" w:rsidRPr="00E75D73">
        <w:rPr>
          <w:rFonts w:ascii="Book Antiqua" w:hAnsi="Book Antiqua" w:cs="Times New Roman"/>
          <w:b/>
          <w:i/>
          <w:sz w:val="24"/>
          <w:szCs w:val="24"/>
        </w:rPr>
        <w:t xml:space="preserve"> and si-Nr3c1 construct</w:t>
      </w:r>
    </w:p>
    <w:p w14:paraId="56DDB8EE" w14:textId="51DB800E" w:rsidR="00D97E28" w:rsidRPr="00E75D73" w:rsidRDefault="00F67992" w:rsidP="00E75D73">
      <w:pPr>
        <w:adjustRightInd w:val="0"/>
        <w:snapToGrid w:val="0"/>
        <w:spacing w:line="360" w:lineRule="auto"/>
        <w:rPr>
          <w:rFonts w:ascii="Book Antiqua" w:hAnsi="Book Antiqua" w:cs="Times New Roman"/>
          <w:kern w:val="0"/>
          <w:sz w:val="24"/>
          <w:szCs w:val="24"/>
        </w:rPr>
      </w:pPr>
      <w:r w:rsidRPr="00E75D73">
        <w:rPr>
          <w:rFonts w:ascii="Book Antiqua" w:hAnsi="Book Antiqua" w:cs="Times New Roman"/>
          <w:kern w:val="0"/>
          <w:sz w:val="24"/>
          <w:szCs w:val="24"/>
        </w:rPr>
        <w:t>T</w:t>
      </w:r>
      <w:r w:rsidR="00D97E28" w:rsidRPr="00E75D73">
        <w:rPr>
          <w:rFonts w:ascii="Book Antiqua" w:hAnsi="Book Antiqua" w:cs="Times New Roman"/>
          <w:kern w:val="0"/>
          <w:sz w:val="24"/>
          <w:szCs w:val="24"/>
        </w:rPr>
        <w:t xml:space="preserve">he mimic of miR-22, </w:t>
      </w:r>
      <w:r w:rsidR="00C67F45" w:rsidRPr="00E75D73">
        <w:rPr>
          <w:rFonts w:ascii="Book Antiqua" w:hAnsi="Book Antiqua"/>
          <w:bCs/>
          <w:sz w:val="24"/>
          <w:szCs w:val="24"/>
        </w:rPr>
        <w:t>Nr3c1 plasmid encoding the glucocorticoid receptor</w:t>
      </w:r>
      <w:r w:rsidR="00771393">
        <w:rPr>
          <w:rFonts w:ascii="Book Antiqua" w:hAnsi="Book Antiqua"/>
          <w:bCs/>
          <w:sz w:val="24"/>
          <w:szCs w:val="24"/>
        </w:rPr>
        <w:t xml:space="preserve"> (GR)</w:t>
      </w:r>
      <w:r w:rsidR="00D97E28" w:rsidRPr="00E75D73">
        <w:rPr>
          <w:rFonts w:ascii="Book Antiqua" w:hAnsi="Book Antiqua" w:cs="Times New Roman"/>
          <w:kern w:val="0"/>
          <w:sz w:val="24"/>
          <w:szCs w:val="24"/>
        </w:rPr>
        <w:t xml:space="preserve">, and si-Nr3c1 were designed and chemically synthesized </w:t>
      </w:r>
      <w:r w:rsidR="006737BC" w:rsidRPr="00E75D73">
        <w:rPr>
          <w:rFonts w:ascii="Book Antiqua" w:hAnsi="Book Antiqua" w:cs="Times New Roman"/>
          <w:kern w:val="0"/>
          <w:sz w:val="24"/>
          <w:szCs w:val="24"/>
        </w:rPr>
        <w:t>by</w:t>
      </w:r>
      <w:r w:rsidR="00D97E28" w:rsidRPr="00E75D73">
        <w:rPr>
          <w:rFonts w:ascii="Book Antiqua" w:hAnsi="Book Antiqua" w:cs="Times New Roman"/>
          <w:kern w:val="0"/>
          <w:sz w:val="24"/>
          <w:szCs w:val="24"/>
        </w:rPr>
        <w:t xml:space="preserve"> </w:t>
      </w:r>
      <w:proofErr w:type="spellStart"/>
      <w:r w:rsidR="00D97E28" w:rsidRPr="00E75D73">
        <w:rPr>
          <w:rFonts w:ascii="Book Antiqua" w:hAnsi="Book Antiqua" w:cs="Times New Roman"/>
          <w:kern w:val="0"/>
          <w:sz w:val="24"/>
          <w:szCs w:val="24"/>
        </w:rPr>
        <w:t>RiboBio</w:t>
      </w:r>
      <w:proofErr w:type="spellEnd"/>
      <w:r w:rsidR="00D97E28" w:rsidRPr="00E75D73">
        <w:rPr>
          <w:rFonts w:ascii="Book Antiqua" w:hAnsi="Book Antiqua" w:cs="Times New Roman"/>
          <w:kern w:val="0"/>
          <w:sz w:val="24"/>
          <w:szCs w:val="24"/>
        </w:rPr>
        <w:t xml:space="preserve"> (</w:t>
      </w:r>
      <w:bookmarkStart w:id="123" w:name="OLE_LINK1"/>
      <w:r w:rsidR="00D97E28" w:rsidRPr="00E75D73">
        <w:rPr>
          <w:rFonts w:ascii="Book Antiqua" w:hAnsi="Book Antiqua" w:cs="Times New Roman"/>
          <w:kern w:val="0"/>
          <w:sz w:val="24"/>
          <w:szCs w:val="24"/>
        </w:rPr>
        <w:t>Guangzhou, China</w:t>
      </w:r>
      <w:bookmarkEnd w:id="123"/>
      <w:r w:rsidR="00D97E28" w:rsidRPr="00E75D73">
        <w:rPr>
          <w:rFonts w:ascii="Book Antiqua" w:hAnsi="Book Antiqua" w:cs="Times New Roman"/>
          <w:kern w:val="0"/>
          <w:sz w:val="24"/>
          <w:szCs w:val="24"/>
        </w:rPr>
        <w:t>).</w:t>
      </w:r>
    </w:p>
    <w:p w14:paraId="6EF83771" w14:textId="77777777" w:rsidR="00F83D2A" w:rsidRPr="00E75D73" w:rsidRDefault="00F83D2A" w:rsidP="00E75D73">
      <w:pPr>
        <w:adjustRightInd w:val="0"/>
        <w:snapToGrid w:val="0"/>
        <w:spacing w:line="360" w:lineRule="auto"/>
        <w:rPr>
          <w:rFonts w:ascii="Book Antiqua" w:hAnsi="Book Antiqua" w:cs="Times New Roman"/>
          <w:kern w:val="0"/>
          <w:sz w:val="24"/>
          <w:szCs w:val="24"/>
        </w:rPr>
      </w:pPr>
    </w:p>
    <w:p w14:paraId="130C539D" w14:textId="77777777"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t>Cell culture and transfection</w:t>
      </w:r>
    </w:p>
    <w:p w14:paraId="5AF056A5" w14:textId="33A48CFB" w:rsidR="00D97E28" w:rsidRPr="00E75D73" w:rsidRDefault="00D97E28" w:rsidP="00E75D73">
      <w:pPr>
        <w:adjustRightInd w:val="0"/>
        <w:snapToGrid w:val="0"/>
        <w:spacing w:line="360" w:lineRule="auto"/>
        <w:rPr>
          <w:rFonts w:ascii="Book Antiqua" w:hAnsi="Book Antiqua" w:cs="Times New Roman"/>
          <w:kern w:val="0"/>
          <w:sz w:val="24"/>
          <w:szCs w:val="24"/>
        </w:rPr>
      </w:pPr>
      <w:r w:rsidRPr="00E75D73">
        <w:rPr>
          <w:rFonts w:ascii="Book Antiqua" w:hAnsi="Book Antiqua" w:cs="Times New Roman"/>
          <w:kern w:val="0"/>
          <w:sz w:val="24"/>
          <w:szCs w:val="24"/>
        </w:rPr>
        <w:t>The pancreatic acinar cell line</w:t>
      </w:r>
      <w:r w:rsidR="00A23D92" w:rsidRPr="00E75D73">
        <w:rPr>
          <w:rFonts w:ascii="Book Antiqua" w:hAnsi="Book Antiqua" w:cs="Times New Roman"/>
          <w:kern w:val="0"/>
          <w:sz w:val="24"/>
          <w:szCs w:val="24"/>
        </w:rPr>
        <w:t>,</w:t>
      </w:r>
      <w:r w:rsidRPr="00E75D73">
        <w:rPr>
          <w:rFonts w:ascii="Book Antiqua" w:hAnsi="Book Antiqua" w:cs="Times New Roman"/>
          <w:kern w:val="0"/>
          <w:sz w:val="24"/>
          <w:szCs w:val="24"/>
        </w:rPr>
        <w:t xml:space="preserve"> AR42J (American Type Culture Collection, </w:t>
      </w:r>
      <w:r w:rsidR="00FB44CB" w:rsidRPr="00E75D73">
        <w:rPr>
          <w:rFonts w:ascii="Book Antiqua" w:eastAsia="Times New Roman" w:hAnsi="Book Antiqua" w:cs="Times New Roman"/>
          <w:color w:val="000000"/>
          <w:spacing w:val="-2"/>
          <w:sz w:val="24"/>
          <w:szCs w:val="24"/>
          <w:u w:color="000000"/>
        </w:rPr>
        <w:t>United States</w:t>
      </w:r>
      <w:r w:rsidRPr="00E75D73">
        <w:rPr>
          <w:rFonts w:ascii="Book Antiqua" w:hAnsi="Book Antiqua" w:cs="Times New Roman"/>
          <w:sz w:val="24"/>
          <w:szCs w:val="24"/>
        </w:rPr>
        <w:t>)</w:t>
      </w:r>
      <w:r w:rsidR="00A23D92" w:rsidRPr="00E75D73">
        <w:rPr>
          <w:rFonts w:ascii="Book Antiqua" w:hAnsi="Book Antiqua" w:cs="Times New Roman"/>
          <w:sz w:val="24"/>
          <w:szCs w:val="24"/>
        </w:rPr>
        <w:t>,</w:t>
      </w:r>
      <w:r w:rsidRPr="00E75D73">
        <w:rPr>
          <w:rFonts w:ascii="Book Antiqua" w:hAnsi="Book Antiqua" w:cs="Times New Roman"/>
          <w:kern w:val="0"/>
          <w:sz w:val="24"/>
          <w:szCs w:val="24"/>
        </w:rPr>
        <w:t xml:space="preserve"> was cultured in Dulbecco’s modified Eagle’s medium (DMEM)-F12 (Gibco, </w:t>
      </w:r>
      <w:r w:rsidR="00FB44CB" w:rsidRPr="00E75D73">
        <w:rPr>
          <w:rFonts w:ascii="Book Antiqua" w:eastAsia="Times New Roman" w:hAnsi="Book Antiqua" w:cs="Times New Roman"/>
          <w:color w:val="000000"/>
          <w:spacing w:val="-2"/>
          <w:sz w:val="24"/>
          <w:szCs w:val="24"/>
          <w:u w:color="000000"/>
        </w:rPr>
        <w:t>United States</w:t>
      </w:r>
      <w:r w:rsidRPr="00E75D73">
        <w:rPr>
          <w:rFonts w:ascii="Book Antiqua" w:hAnsi="Book Antiqua" w:cs="Times New Roman"/>
          <w:kern w:val="0"/>
          <w:sz w:val="24"/>
          <w:szCs w:val="24"/>
        </w:rPr>
        <w:t xml:space="preserve">) containing 20% fetal bovine serum (Gibco, </w:t>
      </w:r>
      <w:r w:rsidR="00FB44CB" w:rsidRPr="00E75D73">
        <w:rPr>
          <w:rFonts w:ascii="Book Antiqua" w:eastAsia="Times New Roman" w:hAnsi="Book Antiqua" w:cs="Times New Roman"/>
          <w:color w:val="000000"/>
          <w:spacing w:val="-2"/>
          <w:sz w:val="24"/>
          <w:szCs w:val="24"/>
          <w:u w:color="000000"/>
        </w:rPr>
        <w:t>United States</w:t>
      </w:r>
      <w:r w:rsidRPr="00E75D73">
        <w:rPr>
          <w:rFonts w:ascii="Book Antiqua" w:hAnsi="Book Antiqua" w:cs="Times New Roman"/>
          <w:kern w:val="0"/>
          <w:sz w:val="24"/>
          <w:szCs w:val="24"/>
        </w:rPr>
        <w:t>) in a humidified incubator. AR42J cells (1</w:t>
      </w:r>
      <w:r w:rsidR="00771393">
        <w:rPr>
          <w:rFonts w:ascii="Book Antiqua" w:hAnsi="Book Antiqua" w:cs="Times New Roman"/>
          <w:kern w:val="0"/>
          <w:sz w:val="24"/>
          <w:szCs w:val="24"/>
        </w:rPr>
        <w:t xml:space="preserve"> </w:t>
      </w:r>
      <w:r w:rsidRPr="00E75D73">
        <w:rPr>
          <w:rFonts w:ascii="Book Antiqua" w:hAnsi="Book Antiqua" w:cs="Times New Roman"/>
          <w:kern w:val="0"/>
          <w:sz w:val="24"/>
          <w:szCs w:val="24"/>
        </w:rPr>
        <w:t>×</w:t>
      </w:r>
      <w:r w:rsidR="00771393">
        <w:rPr>
          <w:rFonts w:ascii="Book Antiqua" w:hAnsi="Book Antiqua" w:cs="Times New Roman"/>
          <w:kern w:val="0"/>
          <w:sz w:val="24"/>
          <w:szCs w:val="24"/>
        </w:rPr>
        <w:t xml:space="preserve"> </w:t>
      </w:r>
      <w:r w:rsidRPr="00E75D73">
        <w:rPr>
          <w:rFonts w:ascii="Book Antiqua" w:hAnsi="Book Antiqua" w:cs="Times New Roman"/>
          <w:kern w:val="0"/>
          <w:sz w:val="24"/>
          <w:szCs w:val="24"/>
        </w:rPr>
        <w:t>10</w:t>
      </w:r>
      <w:r w:rsidRPr="00E75D73">
        <w:rPr>
          <w:rFonts w:ascii="Book Antiqua" w:hAnsi="Book Antiqua" w:cs="Times New Roman"/>
          <w:kern w:val="0"/>
          <w:sz w:val="24"/>
          <w:szCs w:val="24"/>
          <w:vertAlign w:val="superscript"/>
        </w:rPr>
        <w:t>6</w:t>
      </w:r>
      <w:r w:rsidRPr="00E75D73">
        <w:rPr>
          <w:rFonts w:ascii="Book Antiqua" w:hAnsi="Book Antiqua" w:cs="Times New Roman"/>
          <w:kern w:val="0"/>
          <w:sz w:val="24"/>
          <w:szCs w:val="24"/>
        </w:rPr>
        <w:t xml:space="preserve">/well) were seeded in 6-well plates </w:t>
      </w:r>
      <w:r w:rsidRPr="00E75D73">
        <w:rPr>
          <w:rFonts w:ascii="Book Antiqua" w:hAnsi="Book Antiqua" w:cs="Times New Roman"/>
          <w:sz w:val="24"/>
          <w:szCs w:val="24"/>
        </w:rPr>
        <w:t>12 h</w:t>
      </w:r>
      <w:r w:rsidRPr="00E75D73">
        <w:rPr>
          <w:rFonts w:ascii="Book Antiqua" w:hAnsi="Book Antiqua" w:cs="Times New Roman"/>
          <w:kern w:val="0"/>
          <w:sz w:val="24"/>
          <w:szCs w:val="24"/>
        </w:rPr>
        <w:t xml:space="preserve"> before transfection. The cells were transfected with </w:t>
      </w:r>
      <w:r w:rsidRPr="00E75D73">
        <w:rPr>
          <w:rFonts w:ascii="Book Antiqua" w:hAnsi="Book Antiqua" w:cs="Times New Roman"/>
          <w:sz w:val="24"/>
          <w:szCs w:val="24"/>
        </w:rPr>
        <w:t xml:space="preserve">the </w:t>
      </w:r>
      <w:r w:rsidR="00C67F45" w:rsidRPr="00E75D73">
        <w:rPr>
          <w:rFonts w:ascii="Book Antiqua" w:hAnsi="Book Antiqua"/>
          <w:bCs/>
          <w:sz w:val="24"/>
          <w:szCs w:val="24"/>
        </w:rPr>
        <w:t xml:space="preserve">Nr3c1 plasmid encoding the </w:t>
      </w:r>
      <w:r w:rsidR="00771393">
        <w:rPr>
          <w:rFonts w:ascii="Book Antiqua" w:hAnsi="Book Antiqua"/>
          <w:bCs/>
          <w:sz w:val="24"/>
          <w:szCs w:val="24"/>
        </w:rPr>
        <w:t>GR</w:t>
      </w:r>
      <w:r w:rsidRPr="00E75D73">
        <w:rPr>
          <w:rFonts w:ascii="Book Antiqua" w:hAnsi="Book Antiqua" w:cs="Times New Roman"/>
          <w:kern w:val="0"/>
          <w:sz w:val="24"/>
          <w:szCs w:val="24"/>
        </w:rPr>
        <w:t xml:space="preserve"> (</w:t>
      </w:r>
      <w:r w:rsidRPr="00E75D73">
        <w:rPr>
          <w:rFonts w:ascii="Book Antiqua" w:hAnsi="Book Antiqua" w:cs="Times New Roman"/>
          <w:sz w:val="24"/>
          <w:szCs w:val="24"/>
        </w:rPr>
        <w:t>100 n</w:t>
      </w:r>
      <w:r w:rsidR="00771393">
        <w:rPr>
          <w:rFonts w:ascii="Book Antiqua" w:hAnsi="Book Antiqua" w:cs="Times New Roman"/>
          <w:sz w:val="24"/>
          <w:szCs w:val="24"/>
        </w:rPr>
        <w:t>mol/L</w:t>
      </w:r>
      <w:r w:rsidRPr="00E75D73">
        <w:rPr>
          <w:rFonts w:ascii="Book Antiqua" w:hAnsi="Book Antiqua" w:cs="Times New Roman"/>
          <w:kern w:val="0"/>
          <w:sz w:val="24"/>
          <w:szCs w:val="24"/>
        </w:rPr>
        <w:t xml:space="preserve">) with </w:t>
      </w:r>
      <w:proofErr w:type="spellStart"/>
      <w:r w:rsidRPr="00E75D73">
        <w:rPr>
          <w:rFonts w:ascii="Book Antiqua" w:hAnsi="Book Antiqua" w:cs="Times New Roman"/>
          <w:sz w:val="24"/>
          <w:szCs w:val="24"/>
        </w:rPr>
        <w:t>Lipofectamine</w:t>
      </w:r>
      <w:r w:rsidRPr="00E75D73">
        <w:rPr>
          <w:rFonts w:ascii="Book Antiqua" w:hAnsi="Book Antiqua" w:cs="Times New Roman"/>
          <w:sz w:val="24"/>
          <w:szCs w:val="24"/>
          <w:vertAlign w:val="superscript"/>
        </w:rPr>
        <w:t>TM</w:t>
      </w:r>
      <w:proofErr w:type="spellEnd"/>
      <w:r w:rsidRPr="00E75D73">
        <w:rPr>
          <w:rFonts w:ascii="Book Antiqua" w:hAnsi="Book Antiqua" w:cs="Times New Roman"/>
          <w:kern w:val="0"/>
          <w:sz w:val="24"/>
          <w:szCs w:val="24"/>
          <w:vertAlign w:val="superscript"/>
        </w:rPr>
        <w:t xml:space="preserve"> </w:t>
      </w:r>
      <w:r w:rsidRPr="00E75D73">
        <w:rPr>
          <w:rFonts w:ascii="Book Antiqua" w:hAnsi="Book Antiqua" w:cs="Times New Roman"/>
          <w:kern w:val="0"/>
          <w:sz w:val="24"/>
          <w:szCs w:val="24"/>
        </w:rPr>
        <w:t xml:space="preserve">2000 (Invitrogen, </w:t>
      </w:r>
      <w:r w:rsidR="00FB44CB" w:rsidRPr="00E75D73">
        <w:rPr>
          <w:rFonts w:ascii="Book Antiqua" w:eastAsia="Times New Roman" w:hAnsi="Book Antiqua" w:cs="Times New Roman"/>
          <w:color w:val="000000"/>
          <w:spacing w:val="-2"/>
          <w:sz w:val="24"/>
          <w:szCs w:val="24"/>
          <w:u w:color="000000"/>
        </w:rPr>
        <w:t>United States</w:t>
      </w:r>
      <w:r w:rsidRPr="00E75D73">
        <w:rPr>
          <w:rFonts w:ascii="Book Antiqua" w:hAnsi="Book Antiqua" w:cs="Times New Roman"/>
          <w:kern w:val="0"/>
          <w:sz w:val="24"/>
          <w:szCs w:val="24"/>
        </w:rPr>
        <w:t>). The cells were transfected with the miR-22 mimic (</w:t>
      </w:r>
      <w:r w:rsidRPr="00E75D73">
        <w:rPr>
          <w:rFonts w:ascii="Book Antiqua" w:hAnsi="Book Antiqua" w:cs="Times New Roman"/>
          <w:sz w:val="24"/>
          <w:szCs w:val="24"/>
        </w:rPr>
        <w:t>100 n</w:t>
      </w:r>
      <w:r w:rsidR="00771393">
        <w:rPr>
          <w:rFonts w:ascii="Book Antiqua" w:hAnsi="Book Antiqua" w:cs="Times New Roman"/>
          <w:sz w:val="24"/>
          <w:szCs w:val="24"/>
        </w:rPr>
        <w:t>mol/L</w:t>
      </w:r>
      <w:r w:rsidRPr="00E75D73">
        <w:rPr>
          <w:rFonts w:ascii="Book Antiqua" w:hAnsi="Book Antiqua" w:cs="Times New Roman"/>
          <w:kern w:val="0"/>
          <w:sz w:val="24"/>
          <w:szCs w:val="24"/>
        </w:rPr>
        <w:t>) and si-Nr3c1 (</w:t>
      </w:r>
      <w:r w:rsidRPr="00E75D73">
        <w:rPr>
          <w:rFonts w:ascii="Book Antiqua" w:hAnsi="Book Antiqua" w:cs="Times New Roman"/>
          <w:sz w:val="24"/>
          <w:szCs w:val="24"/>
        </w:rPr>
        <w:t>50 n</w:t>
      </w:r>
      <w:r w:rsidR="00771393">
        <w:rPr>
          <w:rFonts w:ascii="Book Antiqua" w:hAnsi="Book Antiqua" w:cs="Times New Roman"/>
          <w:sz w:val="24"/>
          <w:szCs w:val="24"/>
        </w:rPr>
        <w:t>mol/L</w:t>
      </w:r>
      <w:r w:rsidRPr="00E75D73">
        <w:rPr>
          <w:rFonts w:ascii="Book Antiqua" w:hAnsi="Book Antiqua" w:cs="Times New Roman"/>
          <w:kern w:val="0"/>
          <w:sz w:val="24"/>
          <w:szCs w:val="24"/>
        </w:rPr>
        <w:t>) using transfection reagents (</w:t>
      </w:r>
      <w:proofErr w:type="spellStart"/>
      <w:r w:rsidRPr="00E75D73">
        <w:rPr>
          <w:rFonts w:ascii="Book Antiqua" w:hAnsi="Book Antiqua" w:cs="Times New Roman"/>
          <w:kern w:val="0"/>
          <w:sz w:val="24"/>
          <w:szCs w:val="24"/>
        </w:rPr>
        <w:t>RiboBio</w:t>
      </w:r>
      <w:proofErr w:type="spellEnd"/>
      <w:r w:rsidRPr="00E75D73">
        <w:rPr>
          <w:rFonts w:ascii="Book Antiqua" w:hAnsi="Book Antiqua" w:cs="Times New Roman"/>
          <w:kern w:val="0"/>
          <w:sz w:val="24"/>
          <w:szCs w:val="24"/>
        </w:rPr>
        <w:t xml:space="preserve">, Guangzhou, China). After </w:t>
      </w:r>
      <w:r w:rsidRPr="00E75D73">
        <w:rPr>
          <w:rFonts w:ascii="Book Antiqua" w:hAnsi="Book Antiqua" w:cs="Times New Roman"/>
          <w:sz w:val="24"/>
          <w:szCs w:val="24"/>
        </w:rPr>
        <w:t>transfection</w:t>
      </w:r>
      <w:r w:rsidRPr="00E75D73">
        <w:rPr>
          <w:rFonts w:ascii="Book Antiqua" w:hAnsi="Book Antiqua" w:cs="Times New Roman"/>
          <w:kern w:val="0"/>
          <w:sz w:val="24"/>
          <w:szCs w:val="24"/>
        </w:rPr>
        <w:t xml:space="preserve"> for </w:t>
      </w:r>
      <w:r w:rsidRPr="00E75D73">
        <w:rPr>
          <w:rFonts w:ascii="Book Antiqua" w:hAnsi="Book Antiqua" w:cs="Times New Roman"/>
          <w:sz w:val="24"/>
          <w:szCs w:val="24"/>
        </w:rPr>
        <w:t>48 h</w:t>
      </w:r>
      <w:r w:rsidRPr="00E75D73">
        <w:rPr>
          <w:rFonts w:ascii="Book Antiqua" w:hAnsi="Book Antiqua" w:cs="Times New Roman"/>
          <w:kern w:val="0"/>
          <w:sz w:val="24"/>
          <w:szCs w:val="24"/>
        </w:rPr>
        <w:t xml:space="preserve">, the AR42J cells were collected for </w:t>
      </w:r>
      <w:r w:rsidRPr="00E75D73">
        <w:rPr>
          <w:rFonts w:ascii="Book Antiqua" w:hAnsi="Book Antiqua" w:cs="Times New Roman"/>
          <w:sz w:val="24"/>
          <w:szCs w:val="24"/>
        </w:rPr>
        <w:t xml:space="preserve">the </w:t>
      </w:r>
      <w:r w:rsidRPr="00E75D73">
        <w:rPr>
          <w:rFonts w:ascii="Book Antiqua" w:hAnsi="Book Antiqua" w:cs="Times New Roman"/>
          <w:kern w:val="0"/>
          <w:sz w:val="24"/>
          <w:szCs w:val="24"/>
        </w:rPr>
        <w:t xml:space="preserve">next experiment. </w:t>
      </w:r>
    </w:p>
    <w:p w14:paraId="072752D5" w14:textId="77777777" w:rsidR="00F83D2A" w:rsidRPr="00E75D73" w:rsidRDefault="00F83D2A" w:rsidP="00E75D73">
      <w:pPr>
        <w:adjustRightInd w:val="0"/>
        <w:snapToGrid w:val="0"/>
        <w:spacing w:line="360" w:lineRule="auto"/>
        <w:rPr>
          <w:rFonts w:ascii="Book Antiqua" w:hAnsi="Book Antiqua" w:cs="Times New Roman"/>
          <w:kern w:val="0"/>
          <w:sz w:val="24"/>
          <w:szCs w:val="24"/>
        </w:rPr>
      </w:pPr>
    </w:p>
    <w:p w14:paraId="5138E303" w14:textId="77777777"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t>Amylase detection</w:t>
      </w:r>
    </w:p>
    <w:p w14:paraId="0E69D996" w14:textId="3A5A961C" w:rsidR="00D97E28" w:rsidRPr="00E75D73" w:rsidRDefault="00D97E28" w:rsidP="00E75D73">
      <w:pPr>
        <w:adjustRightInd w:val="0"/>
        <w:snapToGrid w:val="0"/>
        <w:spacing w:line="360" w:lineRule="auto"/>
        <w:rPr>
          <w:rFonts w:ascii="Book Antiqua" w:eastAsia="Times New Roman" w:hAnsi="Book Antiqua" w:cs="Times New Roman"/>
          <w:color w:val="000000"/>
          <w:spacing w:val="-2"/>
          <w:sz w:val="24"/>
          <w:szCs w:val="24"/>
          <w:u w:color="000000"/>
        </w:rPr>
      </w:pPr>
      <w:r w:rsidRPr="00E75D73">
        <w:rPr>
          <w:rFonts w:ascii="Book Antiqua" w:eastAsia="Times New Roman" w:hAnsi="Book Antiqua" w:cs="Times New Roman"/>
          <w:color w:val="000000"/>
          <w:spacing w:val="-2"/>
          <w:sz w:val="24"/>
          <w:szCs w:val="24"/>
          <w:u w:color="000000"/>
        </w:rPr>
        <w:t>AR42J cells at 5</w:t>
      </w:r>
      <w:r w:rsidR="00771393">
        <w:rPr>
          <w:rFonts w:ascii="Book Antiqua" w:eastAsia="Times New Roman" w:hAnsi="Book Antiqua" w:cs="Times New Roman"/>
          <w:color w:val="000000"/>
          <w:spacing w:val="-2"/>
          <w:sz w:val="24"/>
          <w:szCs w:val="24"/>
          <w:u w:color="000000"/>
        </w:rPr>
        <w:t xml:space="preserve"> </w:t>
      </w:r>
      <w:r w:rsidRPr="00E75D73">
        <w:rPr>
          <w:rFonts w:ascii="Book Antiqua" w:eastAsia="Times New Roman" w:hAnsi="Book Antiqua" w:cs="Times New Roman"/>
          <w:color w:val="000000"/>
          <w:spacing w:val="-2"/>
          <w:sz w:val="24"/>
          <w:szCs w:val="24"/>
          <w:u w:color="000000"/>
        </w:rPr>
        <w:t>×</w:t>
      </w:r>
      <w:r w:rsidR="00771393">
        <w:rPr>
          <w:rFonts w:ascii="Book Antiqua" w:eastAsia="Times New Roman" w:hAnsi="Book Antiqua" w:cs="Times New Roman"/>
          <w:color w:val="000000"/>
          <w:spacing w:val="-2"/>
          <w:sz w:val="24"/>
          <w:szCs w:val="24"/>
          <w:u w:color="000000"/>
        </w:rPr>
        <w:t xml:space="preserve"> </w:t>
      </w:r>
      <w:r w:rsidRPr="00E75D73">
        <w:rPr>
          <w:rFonts w:ascii="Book Antiqua" w:eastAsia="Times New Roman" w:hAnsi="Book Antiqua" w:cs="Times New Roman"/>
          <w:color w:val="000000"/>
          <w:spacing w:val="-2"/>
          <w:sz w:val="24"/>
          <w:szCs w:val="24"/>
          <w:u w:color="000000"/>
        </w:rPr>
        <w:t>10</w:t>
      </w:r>
      <w:r w:rsidRPr="00E75D73">
        <w:rPr>
          <w:rFonts w:ascii="Book Antiqua" w:eastAsia="Times New Roman" w:hAnsi="Book Antiqua" w:cs="Times New Roman"/>
          <w:color w:val="000000"/>
          <w:spacing w:val="-2"/>
          <w:sz w:val="24"/>
          <w:szCs w:val="24"/>
          <w:u w:color="000000"/>
          <w:vertAlign w:val="superscript"/>
        </w:rPr>
        <w:t>5</w:t>
      </w:r>
      <w:r w:rsidRPr="00E75D73">
        <w:rPr>
          <w:rFonts w:ascii="Book Antiqua" w:eastAsia="Times New Roman" w:hAnsi="Book Antiqua" w:cs="Times New Roman"/>
          <w:color w:val="000000"/>
          <w:spacing w:val="-2"/>
          <w:sz w:val="24"/>
          <w:szCs w:val="24"/>
          <w:u w:color="000000"/>
        </w:rPr>
        <w:t xml:space="preserve">/well were seeded into 6-well plates and incubated with DMEM-F12 containing </w:t>
      </w:r>
      <w:r w:rsidRPr="00E75D73">
        <w:rPr>
          <w:rFonts w:ascii="Book Antiqua" w:eastAsia="Times New Roman" w:hAnsi="Book Antiqua" w:cs="Times New Roman"/>
          <w:color w:val="000000"/>
          <w:sz w:val="24"/>
          <w:szCs w:val="24"/>
          <w:u w:color="000000"/>
        </w:rPr>
        <w:t>100 n</w:t>
      </w:r>
      <w:r w:rsidR="00771393">
        <w:rPr>
          <w:rFonts w:ascii="Book Antiqua" w:eastAsia="Times New Roman" w:hAnsi="Book Antiqua" w:cs="Times New Roman"/>
          <w:color w:val="000000"/>
          <w:sz w:val="24"/>
          <w:szCs w:val="24"/>
          <w:u w:color="000000"/>
        </w:rPr>
        <w:t>mol/L</w:t>
      </w:r>
      <w:r w:rsidR="00AC3A69" w:rsidRPr="00E75D73">
        <w:rPr>
          <w:rFonts w:ascii="Book Antiqua" w:eastAsia="Times New Roman" w:hAnsi="Book Antiqua" w:cs="Times New Roman"/>
          <w:color w:val="000000"/>
          <w:spacing w:val="-2"/>
          <w:sz w:val="24"/>
          <w:szCs w:val="24"/>
          <w:u w:color="000000"/>
        </w:rPr>
        <w:t xml:space="preserve"> </w:t>
      </w:r>
      <w:proofErr w:type="spellStart"/>
      <w:r w:rsidR="00AC3A69" w:rsidRPr="00E75D73">
        <w:rPr>
          <w:rFonts w:ascii="Book Antiqua" w:eastAsia="Times New Roman" w:hAnsi="Book Antiqua" w:cs="Times New Roman"/>
          <w:color w:val="000000"/>
          <w:spacing w:val="-2"/>
          <w:sz w:val="24"/>
          <w:szCs w:val="24"/>
          <w:u w:color="000000"/>
        </w:rPr>
        <w:t>caerul</w:t>
      </w:r>
      <w:r w:rsidR="001A50A4" w:rsidRPr="00E75D73">
        <w:rPr>
          <w:rFonts w:ascii="Book Antiqua" w:eastAsia="Times New Roman" w:hAnsi="Book Antiqua" w:cs="Times New Roman"/>
          <w:color w:val="000000"/>
          <w:spacing w:val="-2"/>
          <w:sz w:val="24"/>
          <w:szCs w:val="24"/>
          <w:u w:color="000000"/>
        </w:rPr>
        <w:t>e</w:t>
      </w:r>
      <w:r w:rsidRPr="00E75D73">
        <w:rPr>
          <w:rFonts w:ascii="Book Antiqua" w:eastAsia="Times New Roman" w:hAnsi="Book Antiqua" w:cs="Times New Roman"/>
          <w:color w:val="000000"/>
          <w:spacing w:val="-2"/>
          <w:sz w:val="24"/>
          <w:szCs w:val="24"/>
          <w:u w:color="000000"/>
        </w:rPr>
        <w:t>in</w:t>
      </w:r>
      <w:proofErr w:type="spellEnd"/>
      <w:r w:rsidRPr="00E75D73">
        <w:rPr>
          <w:rFonts w:ascii="Book Antiqua" w:eastAsia="Times New Roman" w:hAnsi="Book Antiqua" w:cs="Times New Roman"/>
          <w:color w:val="000000"/>
          <w:spacing w:val="-2"/>
          <w:sz w:val="24"/>
          <w:szCs w:val="24"/>
          <w:u w:color="000000"/>
        </w:rPr>
        <w:t xml:space="preserve"> (</w:t>
      </w:r>
      <w:proofErr w:type="spellStart"/>
      <w:r w:rsidRPr="00E75D73">
        <w:rPr>
          <w:rFonts w:ascii="Book Antiqua" w:eastAsia="Times New Roman" w:hAnsi="Book Antiqua" w:cs="Times New Roman"/>
          <w:color w:val="000000"/>
          <w:spacing w:val="-2"/>
          <w:sz w:val="24"/>
          <w:szCs w:val="24"/>
          <w:u w:color="000000"/>
        </w:rPr>
        <w:t>Cae</w:t>
      </w:r>
      <w:proofErr w:type="spellEnd"/>
      <w:r w:rsidRPr="00E75D73">
        <w:rPr>
          <w:rFonts w:ascii="Book Antiqua" w:eastAsia="Times New Roman" w:hAnsi="Book Antiqua" w:cs="Times New Roman"/>
          <w:color w:val="000000"/>
          <w:spacing w:val="-2"/>
          <w:sz w:val="24"/>
          <w:szCs w:val="24"/>
          <w:u w:color="000000"/>
        </w:rPr>
        <w:t xml:space="preserve">) for </w:t>
      </w:r>
      <w:r w:rsidRPr="00E75D73">
        <w:rPr>
          <w:rFonts w:ascii="Book Antiqua" w:eastAsia="Times New Roman" w:hAnsi="Book Antiqua" w:cs="Times New Roman"/>
          <w:color w:val="000000"/>
          <w:sz w:val="24"/>
          <w:szCs w:val="24"/>
          <w:u w:color="000000"/>
        </w:rPr>
        <w:t>24 h</w:t>
      </w:r>
      <w:r w:rsidRPr="00E75D73">
        <w:rPr>
          <w:rFonts w:ascii="Book Antiqua" w:eastAsia="Times New Roman" w:hAnsi="Book Antiqua" w:cs="Times New Roman"/>
          <w:color w:val="000000"/>
          <w:spacing w:val="-2"/>
          <w:sz w:val="24"/>
          <w:szCs w:val="24"/>
          <w:u w:color="000000"/>
        </w:rPr>
        <w:t>. The supernatant was collected</w:t>
      </w:r>
      <w:r w:rsidRPr="00E75D73">
        <w:rPr>
          <w:rFonts w:ascii="Book Antiqua" w:eastAsia="Times New Roman" w:hAnsi="Book Antiqua" w:cs="Times New Roman"/>
          <w:color w:val="000000"/>
          <w:sz w:val="24"/>
          <w:szCs w:val="24"/>
          <w:u w:color="000000"/>
        </w:rPr>
        <w:t xml:space="preserve">. </w:t>
      </w:r>
      <w:r w:rsidRPr="00E75D73">
        <w:rPr>
          <w:rFonts w:ascii="Book Antiqua" w:eastAsia="Times New Roman" w:hAnsi="Book Antiqua" w:cs="Times New Roman"/>
          <w:color w:val="000000"/>
          <w:spacing w:val="-2"/>
          <w:sz w:val="24"/>
          <w:szCs w:val="24"/>
          <w:u w:color="000000"/>
        </w:rPr>
        <w:t>An amylase assay kit (</w:t>
      </w:r>
      <w:proofErr w:type="spellStart"/>
      <w:r w:rsidRPr="00E75D73">
        <w:rPr>
          <w:rFonts w:ascii="Book Antiqua" w:eastAsia="Times New Roman" w:hAnsi="Book Antiqua" w:cs="Times New Roman"/>
          <w:color w:val="000000"/>
          <w:spacing w:val="-2"/>
          <w:sz w:val="24"/>
          <w:szCs w:val="24"/>
          <w:u w:color="000000"/>
        </w:rPr>
        <w:t>Jiancheng</w:t>
      </w:r>
      <w:proofErr w:type="spellEnd"/>
      <w:r w:rsidRPr="00E75D73">
        <w:rPr>
          <w:rFonts w:ascii="Book Antiqua" w:eastAsia="Times New Roman" w:hAnsi="Book Antiqua" w:cs="Times New Roman"/>
          <w:color w:val="000000"/>
          <w:spacing w:val="-2"/>
          <w:sz w:val="24"/>
          <w:szCs w:val="24"/>
          <w:u w:color="000000"/>
        </w:rPr>
        <w:t xml:space="preserve"> Bio, Nanjing, China) was used to measure the amylase expression level in </w:t>
      </w:r>
      <w:r w:rsidRPr="00E75D73">
        <w:rPr>
          <w:rFonts w:ascii="Book Antiqua" w:eastAsia="Times New Roman" w:hAnsi="Book Antiqua" w:cs="Times New Roman"/>
          <w:color w:val="000000"/>
          <w:sz w:val="24"/>
          <w:szCs w:val="24"/>
          <w:u w:color="000000"/>
        </w:rPr>
        <w:t xml:space="preserve">the </w:t>
      </w:r>
      <w:r w:rsidRPr="00E75D73">
        <w:rPr>
          <w:rFonts w:ascii="Book Antiqua" w:eastAsia="Times New Roman" w:hAnsi="Book Antiqua" w:cs="Times New Roman"/>
          <w:color w:val="000000"/>
          <w:spacing w:val="-2"/>
          <w:sz w:val="24"/>
          <w:szCs w:val="24"/>
          <w:u w:color="000000"/>
        </w:rPr>
        <w:t xml:space="preserve">supernatant, following the manufacturer’s </w:t>
      </w:r>
      <w:r w:rsidRPr="00E75D73">
        <w:rPr>
          <w:rFonts w:ascii="Book Antiqua" w:eastAsia="Times New Roman" w:hAnsi="Book Antiqua" w:cs="Times New Roman"/>
          <w:color w:val="000000"/>
          <w:sz w:val="24"/>
          <w:szCs w:val="24"/>
          <w:u w:color="000000"/>
        </w:rPr>
        <w:t>instructions</w:t>
      </w:r>
      <w:r w:rsidRPr="00E75D73">
        <w:rPr>
          <w:rFonts w:ascii="Book Antiqua" w:eastAsia="Times New Roman" w:hAnsi="Book Antiqua" w:cs="Times New Roman"/>
          <w:color w:val="000000"/>
          <w:spacing w:val="-2"/>
          <w:sz w:val="24"/>
          <w:szCs w:val="24"/>
          <w:u w:color="000000"/>
        </w:rPr>
        <w:t>.</w:t>
      </w:r>
    </w:p>
    <w:p w14:paraId="793FD7E9" w14:textId="77777777" w:rsidR="0052489F" w:rsidRPr="00E75D73" w:rsidRDefault="0052489F" w:rsidP="00E75D73">
      <w:pPr>
        <w:adjustRightInd w:val="0"/>
        <w:snapToGrid w:val="0"/>
        <w:spacing w:line="360" w:lineRule="auto"/>
        <w:rPr>
          <w:rFonts w:ascii="Book Antiqua" w:eastAsia="Times New Roman" w:hAnsi="Book Antiqua" w:cs="Times New Roman"/>
          <w:color w:val="000000"/>
          <w:spacing w:val="-2"/>
          <w:sz w:val="24"/>
          <w:szCs w:val="24"/>
          <w:u w:color="000000"/>
        </w:rPr>
      </w:pPr>
    </w:p>
    <w:p w14:paraId="0DCD0DC3" w14:textId="77777777"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lastRenderedPageBreak/>
        <w:t>Flow cytometry analysis of apoptosis</w:t>
      </w:r>
    </w:p>
    <w:p w14:paraId="56D5C006" w14:textId="6F4EC447" w:rsidR="0052489F" w:rsidRPr="00E75D73" w:rsidRDefault="00D97E28" w:rsidP="00E75D73">
      <w:pPr>
        <w:adjustRightInd w:val="0"/>
        <w:snapToGrid w:val="0"/>
        <w:spacing w:line="360" w:lineRule="auto"/>
        <w:rPr>
          <w:rFonts w:ascii="Book Antiqua" w:eastAsia="Times New Roman" w:hAnsi="Book Antiqua" w:cs="Times New Roman"/>
          <w:color w:val="000000"/>
          <w:spacing w:val="-2"/>
          <w:sz w:val="24"/>
          <w:szCs w:val="24"/>
          <w:u w:color="000000"/>
        </w:rPr>
      </w:pPr>
      <w:r w:rsidRPr="00E75D73">
        <w:rPr>
          <w:rFonts w:ascii="Book Antiqua" w:eastAsia="Times New Roman" w:hAnsi="Book Antiqua" w:cs="Times New Roman"/>
          <w:color w:val="000000"/>
          <w:spacing w:val="-2"/>
          <w:sz w:val="24"/>
          <w:szCs w:val="24"/>
          <w:u w:color="000000"/>
        </w:rPr>
        <w:t xml:space="preserve">AR42J cells were </w:t>
      </w:r>
      <w:r w:rsidR="005D02BB" w:rsidRPr="00E75D73">
        <w:rPr>
          <w:rFonts w:ascii="Book Antiqua" w:eastAsia="Times New Roman" w:hAnsi="Book Antiqua" w:cs="Times New Roman"/>
          <w:color w:val="000000"/>
          <w:spacing w:val="-2"/>
          <w:sz w:val="24"/>
          <w:szCs w:val="24"/>
          <w:u w:color="000000"/>
        </w:rPr>
        <w:t>harvested</w:t>
      </w:r>
      <w:r w:rsidR="005D02BB" w:rsidRPr="00E75D73" w:rsidDel="007C42D4">
        <w:rPr>
          <w:rFonts w:ascii="Book Antiqua" w:eastAsia="Times New Roman" w:hAnsi="Book Antiqua" w:cs="Times New Roman"/>
          <w:color w:val="000000"/>
          <w:spacing w:val="-2"/>
          <w:sz w:val="24"/>
          <w:szCs w:val="24"/>
          <w:u w:color="000000"/>
        </w:rPr>
        <w:t xml:space="preserve"> </w:t>
      </w:r>
      <w:r w:rsidR="005D02BB" w:rsidRPr="00E75D73">
        <w:rPr>
          <w:rFonts w:ascii="Book Antiqua" w:eastAsia="Times New Roman" w:hAnsi="Book Antiqua" w:cs="Times New Roman"/>
          <w:color w:val="000000"/>
          <w:spacing w:val="-2"/>
          <w:sz w:val="24"/>
          <w:szCs w:val="24"/>
          <w:u w:color="000000"/>
        </w:rPr>
        <w:t>after treatment</w:t>
      </w:r>
      <w:r w:rsidR="007C42D4" w:rsidRPr="00E75D73">
        <w:rPr>
          <w:rFonts w:ascii="Book Antiqua" w:eastAsia="Times New Roman" w:hAnsi="Book Antiqua" w:cs="Times New Roman"/>
          <w:color w:val="000000"/>
          <w:spacing w:val="-2"/>
          <w:sz w:val="24"/>
          <w:szCs w:val="24"/>
          <w:u w:color="000000"/>
        </w:rPr>
        <w:t xml:space="preserve"> with</w:t>
      </w:r>
      <w:r w:rsidRPr="00E75D73">
        <w:rPr>
          <w:rFonts w:ascii="Book Antiqua" w:eastAsia="Times New Roman" w:hAnsi="Book Antiqua" w:cs="Times New Roman"/>
          <w:color w:val="000000"/>
          <w:spacing w:val="-2"/>
          <w:sz w:val="24"/>
          <w:szCs w:val="24"/>
          <w:u w:color="000000"/>
        </w:rPr>
        <w:t xml:space="preserve"> </w:t>
      </w:r>
      <w:r w:rsidRPr="00E75D73">
        <w:rPr>
          <w:rFonts w:ascii="Book Antiqua" w:eastAsia="Times New Roman" w:hAnsi="Book Antiqua" w:cs="Times New Roman"/>
          <w:color w:val="000000"/>
          <w:sz w:val="24"/>
          <w:szCs w:val="24"/>
          <w:u w:color="000000"/>
        </w:rPr>
        <w:t>100 n</w:t>
      </w:r>
      <w:r w:rsidR="00771393">
        <w:rPr>
          <w:rFonts w:ascii="Book Antiqua" w:eastAsia="Times New Roman" w:hAnsi="Book Antiqua" w:cs="Times New Roman"/>
          <w:color w:val="000000"/>
          <w:sz w:val="24"/>
          <w:szCs w:val="24"/>
          <w:u w:color="000000"/>
        </w:rPr>
        <w:t>mol/L</w:t>
      </w:r>
      <w:r w:rsidRPr="00E75D73">
        <w:rPr>
          <w:rFonts w:ascii="Book Antiqua" w:eastAsia="Times New Roman" w:hAnsi="Book Antiqua" w:cs="Times New Roman"/>
          <w:color w:val="000000"/>
          <w:spacing w:val="-2"/>
          <w:sz w:val="24"/>
          <w:szCs w:val="24"/>
          <w:u w:color="000000"/>
        </w:rPr>
        <w:t xml:space="preserve"> </w:t>
      </w:r>
      <w:proofErr w:type="spellStart"/>
      <w:r w:rsidRPr="00E75D73">
        <w:rPr>
          <w:rFonts w:ascii="Book Antiqua" w:eastAsia="Times New Roman" w:hAnsi="Book Antiqua" w:cs="Times New Roman"/>
          <w:color w:val="000000"/>
          <w:spacing w:val="-2"/>
          <w:sz w:val="24"/>
          <w:szCs w:val="24"/>
          <w:u w:color="000000"/>
        </w:rPr>
        <w:t>Cae</w:t>
      </w:r>
      <w:proofErr w:type="spellEnd"/>
      <w:r w:rsidRPr="00E75D73">
        <w:rPr>
          <w:rFonts w:ascii="Book Antiqua" w:eastAsia="Times New Roman" w:hAnsi="Book Antiqua" w:cs="Times New Roman"/>
          <w:color w:val="000000"/>
          <w:spacing w:val="-2"/>
          <w:sz w:val="24"/>
          <w:szCs w:val="24"/>
          <w:u w:color="000000"/>
        </w:rPr>
        <w:t xml:space="preserve"> for </w:t>
      </w:r>
      <w:r w:rsidRPr="00E75D73">
        <w:rPr>
          <w:rFonts w:ascii="Book Antiqua" w:eastAsia="Times New Roman" w:hAnsi="Book Antiqua" w:cs="Times New Roman"/>
          <w:color w:val="000000"/>
          <w:sz w:val="24"/>
          <w:szCs w:val="24"/>
          <w:u w:color="000000"/>
        </w:rPr>
        <w:t>24 h</w:t>
      </w:r>
      <w:r w:rsidR="007C42D4" w:rsidRPr="00E75D73">
        <w:rPr>
          <w:rFonts w:ascii="Book Antiqua" w:eastAsia="Times New Roman" w:hAnsi="Book Antiqua" w:cs="Times New Roman"/>
          <w:color w:val="000000"/>
          <w:spacing w:val="-2"/>
          <w:sz w:val="24"/>
          <w:szCs w:val="24"/>
          <w:u w:color="000000"/>
        </w:rPr>
        <w:t xml:space="preserve">. Then, the apoptosis rate of AR42J cells was </w:t>
      </w:r>
      <w:proofErr w:type="spellStart"/>
      <w:r w:rsidR="007C42D4" w:rsidRPr="00E75D73">
        <w:rPr>
          <w:rFonts w:ascii="Book Antiqua" w:eastAsia="Times New Roman" w:hAnsi="Book Antiqua" w:cs="Times New Roman"/>
          <w:color w:val="000000"/>
          <w:spacing w:val="-2"/>
          <w:sz w:val="24"/>
          <w:szCs w:val="24"/>
          <w:u w:color="000000"/>
        </w:rPr>
        <w:t>dectected</w:t>
      </w:r>
      <w:proofErr w:type="spellEnd"/>
      <w:r w:rsidR="005D02BB" w:rsidRPr="00E75D73">
        <w:rPr>
          <w:rFonts w:ascii="Book Antiqua" w:eastAsia="Times New Roman" w:hAnsi="Book Antiqua" w:cs="Times New Roman"/>
          <w:color w:val="000000"/>
          <w:spacing w:val="-2"/>
          <w:sz w:val="24"/>
          <w:szCs w:val="24"/>
          <w:u w:color="000000"/>
        </w:rPr>
        <w:t xml:space="preserve"> using </w:t>
      </w:r>
      <w:r w:rsidRPr="00E75D73">
        <w:rPr>
          <w:rFonts w:ascii="Book Antiqua" w:eastAsia="Times New Roman" w:hAnsi="Book Antiqua" w:cs="Times New Roman"/>
          <w:color w:val="000000"/>
          <w:spacing w:val="-2"/>
          <w:sz w:val="24"/>
          <w:szCs w:val="24"/>
          <w:u w:color="000000"/>
        </w:rPr>
        <w:t>Annexin V-APC apoptosis kit (</w:t>
      </w:r>
      <w:proofErr w:type="spellStart"/>
      <w:r w:rsidRPr="00E75D73">
        <w:rPr>
          <w:rFonts w:ascii="Book Antiqua" w:eastAsia="Times New Roman" w:hAnsi="Book Antiqua" w:cs="Times New Roman"/>
          <w:color w:val="000000"/>
          <w:spacing w:val="-2"/>
          <w:sz w:val="24"/>
          <w:szCs w:val="24"/>
          <w:u w:color="000000"/>
        </w:rPr>
        <w:t>KeyGEN</w:t>
      </w:r>
      <w:proofErr w:type="spellEnd"/>
      <w:r w:rsidRPr="00E75D73">
        <w:rPr>
          <w:rFonts w:ascii="Book Antiqua" w:eastAsia="Times New Roman" w:hAnsi="Book Antiqua" w:cs="Times New Roman"/>
          <w:color w:val="000000"/>
          <w:spacing w:val="-2"/>
          <w:sz w:val="24"/>
          <w:szCs w:val="24"/>
          <w:u w:color="000000"/>
        </w:rPr>
        <w:t xml:space="preserve"> Bio, China) according to the manufacturer’s instructions.</w:t>
      </w:r>
    </w:p>
    <w:p w14:paraId="0E95A325" w14:textId="51F19708" w:rsidR="00D97E28" w:rsidRPr="00E75D73" w:rsidRDefault="00D97E28" w:rsidP="00E75D73">
      <w:pPr>
        <w:adjustRightInd w:val="0"/>
        <w:snapToGrid w:val="0"/>
        <w:spacing w:line="360" w:lineRule="auto"/>
        <w:rPr>
          <w:rFonts w:ascii="Book Antiqua" w:eastAsia="Times New Roman" w:hAnsi="Book Antiqua" w:cs="Times New Roman"/>
          <w:color w:val="000000"/>
          <w:spacing w:val="-2"/>
          <w:sz w:val="24"/>
          <w:szCs w:val="24"/>
          <w:u w:color="000000"/>
        </w:rPr>
      </w:pPr>
    </w:p>
    <w:p w14:paraId="1DA089DA" w14:textId="3C3BE2E0"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t>Quantitative reverse-transcription polymerase chain reaction</w:t>
      </w:r>
    </w:p>
    <w:p w14:paraId="32D527A5" w14:textId="5D6255C0" w:rsidR="00D97E28" w:rsidRPr="00E75D73" w:rsidRDefault="00D97E28" w:rsidP="00E75D73">
      <w:pPr>
        <w:adjustRightInd w:val="0"/>
        <w:snapToGrid w:val="0"/>
        <w:spacing w:line="360" w:lineRule="auto"/>
        <w:rPr>
          <w:rFonts w:ascii="Book Antiqua" w:hAnsi="Book Antiqua" w:cs="Times New Roman"/>
          <w:color w:val="000000"/>
          <w:sz w:val="24"/>
          <w:szCs w:val="24"/>
          <w:shd w:val="clear" w:color="auto" w:fill="FFFFFF"/>
        </w:rPr>
      </w:pPr>
      <w:r w:rsidRPr="00E75D73">
        <w:rPr>
          <w:rFonts w:ascii="Book Antiqua" w:hAnsi="Book Antiqua" w:cs="Times New Roman"/>
          <w:sz w:val="24"/>
          <w:szCs w:val="24"/>
        </w:rPr>
        <w:t xml:space="preserve">Total RNA was extracted </w:t>
      </w:r>
      <w:r w:rsidRPr="00E75D73">
        <w:rPr>
          <w:rFonts w:ascii="Book Antiqua" w:hAnsi="Book Antiqua" w:cs="Times New Roman"/>
          <w:color w:val="000000"/>
          <w:sz w:val="24"/>
          <w:szCs w:val="24"/>
          <w:shd w:val="clear" w:color="auto" w:fill="FFFFFF"/>
        </w:rPr>
        <w:t>and reverse-transcribed into cDNA</w:t>
      </w:r>
      <w:r w:rsidR="00FF5771" w:rsidRPr="00E75D73">
        <w:rPr>
          <w:rFonts w:ascii="Book Antiqua" w:hAnsi="Book Antiqua" w:cs="Times New Roman"/>
          <w:color w:val="000000"/>
          <w:sz w:val="24"/>
          <w:szCs w:val="24"/>
          <w:shd w:val="clear" w:color="auto" w:fill="FFFFFF"/>
        </w:rPr>
        <w:t xml:space="preserve"> using </w:t>
      </w:r>
      <w:proofErr w:type="spellStart"/>
      <w:r w:rsidRPr="00E75D73">
        <w:rPr>
          <w:rFonts w:ascii="Book Antiqua" w:hAnsi="Book Antiqua" w:cs="Times New Roman"/>
          <w:color w:val="000000"/>
          <w:sz w:val="24"/>
          <w:szCs w:val="24"/>
          <w:shd w:val="clear" w:color="auto" w:fill="FFFFFF"/>
        </w:rPr>
        <w:t>PrimeScript</w:t>
      </w:r>
      <w:proofErr w:type="spellEnd"/>
      <w:r w:rsidRPr="00E75D73">
        <w:rPr>
          <w:rFonts w:ascii="Book Antiqua" w:hAnsi="Book Antiqua" w:cs="Times New Roman"/>
          <w:color w:val="000000"/>
          <w:sz w:val="24"/>
          <w:szCs w:val="24"/>
          <w:shd w:val="clear" w:color="auto" w:fill="FFFFFF"/>
        </w:rPr>
        <w:t xml:space="preserve"> RT Master Mix (Takara, Japan). </w:t>
      </w:r>
      <w:r w:rsidR="00662BDA" w:rsidRPr="00E75D73">
        <w:rPr>
          <w:rFonts w:ascii="Book Antiqua" w:hAnsi="Book Antiqua" w:cs="Times New Roman"/>
          <w:sz w:val="24"/>
          <w:szCs w:val="24"/>
        </w:rPr>
        <w:t>Quantitative reverse-transcription polymerase chain reaction (</w:t>
      </w:r>
      <w:proofErr w:type="spellStart"/>
      <w:r w:rsidR="00662BDA" w:rsidRPr="00E75D73">
        <w:rPr>
          <w:rFonts w:ascii="Book Antiqua" w:hAnsi="Book Antiqua" w:cs="Times New Roman"/>
          <w:sz w:val="24"/>
          <w:szCs w:val="24"/>
        </w:rPr>
        <w:t>qRT</w:t>
      </w:r>
      <w:proofErr w:type="spellEnd"/>
      <w:r w:rsidR="00662BDA" w:rsidRPr="00E75D73">
        <w:rPr>
          <w:rFonts w:ascii="Book Antiqua" w:hAnsi="Book Antiqua" w:cs="Times New Roman"/>
          <w:sz w:val="24"/>
          <w:szCs w:val="24"/>
        </w:rPr>
        <w:t>-PCR)</w:t>
      </w:r>
      <w:r w:rsidRPr="00E75D73">
        <w:rPr>
          <w:rFonts w:ascii="Book Antiqua" w:hAnsi="Book Antiqua" w:cs="Times New Roman"/>
          <w:color w:val="000000"/>
          <w:sz w:val="24"/>
          <w:szCs w:val="24"/>
          <w:shd w:val="clear" w:color="auto" w:fill="FFFFFF"/>
        </w:rPr>
        <w:t xml:space="preserve"> was performed using the SYBR Premix Ex </w:t>
      </w:r>
      <w:proofErr w:type="spellStart"/>
      <w:r w:rsidRPr="00E75D73">
        <w:rPr>
          <w:rFonts w:ascii="Book Antiqua" w:hAnsi="Book Antiqua" w:cs="Times New Roman"/>
          <w:color w:val="000000"/>
          <w:sz w:val="24"/>
          <w:szCs w:val="24"/>
          <w:shd w:val="clear" w:color="auto" w:fill="FFFFFF"/>
        </w:rPr>
        <w:t>TaqTM</w:t>
      </w:r>
      <w:proofErr w:type="spellEnd"/>
      <w:r w:rsidRPr="00E75D73">
        <w:rPr>
          <w:rFonts w:ascii="Book Antiqua" w:hAnsi="Book Antiqua" w:cs="Times New Roman"/>
          <w:color w:val="000000"/>
          <w:sz w:val="24"/>
          <w:szCs w:val="24"/>
          <w:shd w:val="clear" w:color="auto" w:fill="FFFFFF"/>
        </w:rPr>
        <w:t xml:space="preserve"> kit (Takara, Japan). </w:t>
      </w:r>
      <w:r w:rsidRPr="00E75D73">
        <w:rPr>
          <w:rFonts w:ascii="Book Antiqua" w:hAnsi="Book Antiqua" w:cs="Times New Roman"/>
          <w:sz w:val="24"/>
          <w:szCs w:val="24"/>
        </w:rPr>
        <w:t>The expression levels</w:t>
      </w:r>
      <w:r w:rsidRPr="00E75D73">
        <w:rPr>
          <w:rFonts w:ascii="Book Antiqua" w:hAnsi="Book Antiqua" w:cs="Times New Roman"/>
          <w:color w:val="000000"/>
          <w:sz w:val="24"/>
          <w:szCs w:val="24"/>
          <w:shd w:val="clear" w:color="auto" w:fill="FFFFFF"/>
        </w:rPr>
        <w:t xml:space="preserve"> of </w:t>
      </w:r>
      <w:r w:rsidRPr="00E75D73">
        <w:rPr>
          <w:rFonts w:ascii="Book Antiqua" w:eastAsia="SimSun" w:hAnsi="Book Antiqua" w:cs="Times New Roman"/>
          <w:bCs/>
          <w:sz w:val="24"/>
          <w:szCs w:val="24"/>
        </w:rPr>
        <w:t>miR-22</w:t>
      </w:r>
      <w:r w:rsidRPr="00E75D73">
        <w:rPr>
          <w:rFonts w:ascii="Book Antiqua" w:hAnsi="Book Antiqua" w:cs="Times New Roman"/>
          <w:color w:val="000000"/>
          <w:sz w:val="24"/>
          <w:szCs w:val="24"/>
          <w:shd w:val="clear" w:color="auto" w:fill="FFFFFF"/>
        </w:rPr>
        <w:t xml:space="preserve">, ErbB3, </w:t>
      </w:r>
      <w:r w:rsidRPr="00E75D73">
        <w:rPr>
          <w:rFonts w:ascii="Book Antiqua" w:hAnsi="Book Antiqua" w:cs="Times New Roman"/>
          <w:sz w:val="24"/>
          <w:szCs w:val="24"/>
        </w:rPr>
        <w:t>and Nr3c1 relative</w:t>
      </w:r>
      <w:r w:rsidRPr="00E75D73">
        <w:rPr>
          <w:rFonts w:ascii="Book Antiqua" w:hAnsi="Book Antiqua" w:cs="Times New Roman"/>
          <w:color w:val="000000"/>
          <w:sz w:val="24"/>
          <w:szCs w:val="24"/>
          <w:shd w:val="clear" w:color="auto" w:fill="FFFFFF"/>
        </w:rPr>
        <w:t xml:space="preserve"> to the expression level of GAPDH was determined using the 2</w:t>
      </w:r>
      <w:r w:rsidRPr="00E75D73">
        <w:rPr>
          <w:rFonts w:ascii="Book Antiqua" w:hAnsi="Book Antiqua" w:cs="Times New Roman"/>
          <w:color w:val="000000"/>
          <w:sz w:val="24"/>
          <w:szCs w:val="24"/>
          <w:shd w:val="clear" w:color="auto" w:fill="FFFFFF"/>
          <w:vertAlign w:val="superscript"/>
        </w:rPr>
        <w:t>-ΔΔCT</w:t>
      </w:r>
      <w:r w:rsidRPr="00E75D73">
        <w:rPr>
          <w:rFonts w:ascii="Book Antiqua" w:hAnsi="Book Antiqua" w:cs="Times New Roman"/>
          <w:color w:val="000000"/>
          <w:sz w:val="24"/>
          <w:szCs w:val="24"/>
          <w:shd w:val="clear" w:color="auto" w:fill="FFFFFF"/>
        </w:rPr>
        <w:t xml:space="preserve"> method. The specific primer sequences are as follows: ErbB3 (forward) 5'-TCTGCATTAAAGTCATCGAGGAC-3' and ErbB3 (reverse) 5'-CAGCCGTACAATGTGGGCAT-3'; Nr3c1 (forward) 5'-CTTGAGAAACTTACACCTCGATGACC-3' and Nr3c1 (reverse) 5'-AGCAGTAGGTAAGGAGATTCTCAACC-3'; and GAPDH (forward) 5'-TCTCTGCTCCTCCCTGTTCT-3' and GAPDH (reverse) 5'-TACGGCCAAATCCGTTCACA-3'. </w:t>
      </w:r>
      <w:r w:rsidRPr="00E75D73">
        <w:rPr>
          <w:rFonts w:ascii="Book Antiqua" w:hAnsi="Book Antiqua" w:cs="Times New Roman"/>
          <w:sz w:val="24"/>
          <w:szCs w:val="24"/>
        </w:rPr>
        <w:t>The miR</w:t>
      </w:r>
      <w:r w:rsidRPr="00E75D73">
        <w:rPr>
          <w:rFonts w:ascii="Book Antiqua" w:hAnsi="Book Antiqua" w:cs="Times New Roman"/>
          <w:color w:val="000000"/>
          <w:sz w:val="24"/>
          <w:szCs w:val="24"/>
          <w:shd w:val="clear" w:color="auto" w:fill="FFFFFF"/>
        </w:rPr>
        <w:t xml:space="preserve">-22 primer was designed and synthesized by </w:t>
      </w:r>
      <w:proofErr w:type="spellStart"/>
      <w:r w:rsidRPr="00E75D73">
        <w:rPr>
          <w:rFonts w:ascii="Book Antiqua" w:hAnsi="Book Antiqua" w:cs="Times New Roman"/>
          <w:color w:val="000000"/>
          <w:sz w:val="24"/>
          <w:szCs w:val="24"/>
          <w:shd w:val="clear" w:color="auto" w:fill="FFFFFF"/>
        </w:rPr>
        <w:t>RiboBio</w:t>
      </w:r>
      <w:proofErr w:type="spellEnd"/>
      <w:r w:rsidRPr="00E75D73">
        <w:rPr>
          <w:rFonts w:ascii="Book Antiqua" w:hAnsi="Book Antiqua" w:cs="Times New Roman"/>
          <w:color w:val="000000"/>
          <w:sz w:val="24"/>
          <w:szCs w:val="24"/>
          <w:shd w:val="clear" w:color="auto" w:fill="FFFFFF"/>
        </w:rPr>
        <w:t xml:space="preserve"> (Guangzhou, China).</w:t>
      </w:r>
    </w:p>
    <w:p w14:paraId="36343095" w14:textId="77777777" w:rsidR="0052489F" w:rsidRPr="00E75D73" w:rsidRDefault="0052489F" w:rsidP="00E75D73">
      <w:pPr>
        <w:adjustRightInd w:val="0"/>
        <w:snapToGrid w:val="0"/>
        <w:spacing w:line="360" w:lineRule="auto"/>
        <w:rPr>
          <w:rFonts w:ascii="Book Antiqua" w:hAnsi="Book Antiqua" w:cs="Times New Roman"/>
          <w:color w:val="000000"/>
          <w:sz w:val="24"/>
          <w:szCs w:val="24"/>
          <w:shd w:val="clear" w:color="auto" w:fill="FFFFFF"/>
        </w:rPr>
      </w:pPr>
    </w:p>
    <w:p w14:paraId="365EA84E" w14:textId="77777777" w:rsidR="00D97E28" w:rsidRPr="00E75D73" w:rsidRDefault="00D97E28" w:rsidP="00E75D73">
      <w:pPr>
        <w:adjustRightInd w:val="0"/>
        <w:snapToGrid w:val="0"/>
        <w:spacing w:line="360" w:lineRule="auto"/>
        <w:outlineLvl w:val="0"/>
        <w:rPr>
          <w:rFonts w:ascii="Book Antiqua" w:eastAsia="Times New Roman" w:hAnsi="Book Antiqua" w:cs="Times New Roman"/>
          <w:b/>
          <w:i/>
          <w:color w:val="000000"/>
          <w:sz w:val="24"/>
          <w:szCs w:val="24"/>
          <w:u w:color="000000"/>
        </w:rPr>
      </w:pPr>
      <w:r w:rsidRPr="00E75D73">
        <w:rPr>
          <w:rFonts w:ascii="Book Antiqua" w:eastAsia="Times New Roman" w:hAnsi="Book Antiqua" w:cs="Times New Roman"/>
          <w:b/>
          <w:i/>
          <w:color w:val="000000"/>
          <w:sz w:val="24"/>
          <w:szCs w:val="24"/>
          <w:u w:color="000000"/>
        </w:rPr>
        <w:t>Western blotting</w:t>
      </w:r>
    </w:p>
    <w:p w14:paraId="686B7720" w14:textId="76E62393" w:rsidR="00D97E28" w:rsidRPr="00E75D73" w:rsidRDefault="00D97E28" w:rsidP="00E75D73">
      <w:pPr>
        <w:adjustRightInd w:val="0"/>
        <w:snapToGrid w:val="0"/>
        <w:spacing w:line="360" w:lineRule="auto"/>
        <w:rPr>
          <w:rFonts w:ascii="Book Antiqua" w:eastAsia="Times New Roman" w:hAnsi="Book Antiqua" w:cs="Times New Roman"/>
          <w:color w:val="000000"/>
          <w:sz w:val="24"/>
          <w:szCs w:val="24"/>
          <w:u w:color="000000"/>
        </w:rPr>
      </w:pPr>
      <w:r w:rsidRPr="00E75D73">
        <w:rPr>
          <w:rFonts w:ascii="Book Antiqua" w:eastAsia="Times New Roman" w:hAnsi="Book Antiqua" w:cs="Times New Roman"/>
          <w:color w:val="000000"/>
          <w:spacing w:val="-2"/>
          <w:sz w:val="24"/>
          <w:szCs w:val="24"/>
          <w:u w:color="000000"/>
        </w:rPr>
        <w:t xml:space="preserve">Total protein from cultured AR42J cells was extracted according to the manufacturer’s </w:t>
      </w:r>
      <w:r w:rsidRPr="00E75D73">
        <w:rPr>
          <w:rFonts w:ascii="Book Antiqua" w:eastAsia="Times New Roman" w:hAnsi="Book Antiqua" w:cs="Times New Roman"/>
          <w:color w:val="000000"/>
          <w:sz w:val="24"/>
          <w:szCs w:val="24"/>
          <w:u w:color="000000"/>
        </w:rPr>
        <w:t>instructions</w:t>
      </w:r>
      <w:r w:rsidRPr="00E75D73">
        <w:rPr>
          <w:rFonts w:ascii="Book Antiqua" w:eastAsia="Times New Roman" w:hAnsi="Book Antiqua" w:cs="Times New Roman"/>
          <w:color w:val="000000"/>
          <w:spacing w:val="-2"/>
          <w:sz w:val="24"/>
          <w:szCs w:val="24"/>
          <w:u w:color="000000"/>
        </w:rPr>
        <w:t xml:space="preserve"> (</w:t>
      </w:r>
      <w:proofErr w:type="spellStart"/>
      <w:r w:rsidRPr="00E75D73">
        <w:rPr>
          <w:rFonts w:ascii="Book Antiqua" w:eastAsia="Times New Roman" w:hAnsi="Book Antiqua" w:cs="Times New Roman"/>
          <w:color w:val="000000"/>
          <w:spacing w:val="-2"/>
          <w:sz w:val="24"/>
          <w:szCs w:val="24"/>
          <w:u w:color="000000"/>
        </w:rPr>
        <w:t>Beyotime</w:t>
      </w:r>
      <w:proofErr w:type="spellEnd"/>
      <w:r w:rsidRPr="00E75D73">
        <w:rPr>
          <w:rFonts w:ascii="Book Antiqua" w:eastAsia="Times New Roman" w:hAnsi="Book Antiqua" w:cs="Times New Roman"/>
          <w:color w:val="000000"/>
          <w:spacing w:val="-2"/>
          <w:sz w:val="24"/>
          <w:szCs w:val="24"/>
          <w:u w:color="000000"/>
          <w:shd w:val="clear" w:color="auto" w:fill="FFFFFF"/>
        </w:rPr>
        <w:t xml:space="preserve"> Bio, Wuhan, China</w:t>
      </w:r>
      <w:r w:rsidRPr="00E75D73">
        <w:rPr>
          <w:rFonts w:ascii="Book Antiqua" w:eastAsia="Times New Roman" w:hAnsi="Book Antiqua" w:cs="Times New Roman"/>
          <w:color w:val="000000"/>
          <w:spacing w:val="-2"/>
          <w:sz w:val="24"/>
          <w:szCs w:val="24"/>
          <w:u w:color="000000"/>
        </w:rPr>
        <w:t xml:space="preserve">). </w:t>
      </w:r>
      <w:r w:rsidR="00771393">
        <w:rPr>
          <w:rFonts w:ascii="Book Antiqua" w:eastAsia="Times New Roman" w:hAnsi="Book Antiqua" w:cs="Times New Roman"/>
          <w:color w:val="000000"/>
          <w:spacing w:val="-2"/>
          <w:sz w:val="24"/>
          <w:szCs w:val="24"/>
          <w:u w:color="000000"/>
        </w:rPr>
        <w:t>Forty micrograms</w:t>
      </w:r>
      <w:r w:rsidR="00B87D61" w:rsidRPr="00E75D73">
        <w:rPr>
          <w:rFonts w:ascii="Book Antiqua" w:eastAsia="Times New Roman" w:hAnsi="Book Antiqua" w:cs="Times New Roman"/>
          <w:color w:val="000000"/>
          <w:spacing w:val="-2"/>
          <w:sz w:val="24"/>
          <w:szCs w:val="24"/>
          <w:u w:color="000000"/>
        </w:rPr>
        <w:t xml:space="preserve"> protein</w:t>
      </w:r>
      <w:r w:rsidRPr="00E75D73">
        <w:rPr>
          <w:rFonts w:ascii="Book Antiqua" w:eastAsia="Times New Roman" w:hAnsi="Book Antiqua" w:cs="Times New Roman"/>
          <w:color w:val="000000"/>
          <w:spacing w:val="-2"/>
          <w:sz w:val="24"/>
          <w:szCs w:val="24"/>
          <w:u w:color="000000"/>
        </w:rPr>
        <w:t xml:space="preserve"> </w:t>
      </w:r>
      <w:r w:rsidR="00B87D61" w:rsidRPr="00E75D73">
        <w:rPr>
          <w:rFonts w:ascii="Book Antiqua" w:eastAsia="Times New Roman" w:hAnsi="Book Antiqua" w:cs="Times New Roman"/>
          <w:color w:val="000000"/>
          <w:spacing w:val="-2"/>
          <w:sz w:val="24"/>
          <w:szCs w:val="24"/>
          <w:u w:color="000000"/>
        </w:rPr>
        <w:t xml:space="preserve">of </w:t>
      </w:r>
      <w:r w:rsidRPr="00E75D73">
        <w:rPr>
          <w:rFonts w:ascii="Book Antiqua" w:eastAsia="Times New Roman" w:hAnsi="Book Antiqua" w:cs="Times New Roman"/>
          <w:color w:val="000000"/>
          <w:spacing w:val="-2"/>
          <w:sz w:val="24"/>
          <w:szCs w:val="24"/>
          <w:u w:color="000000"/>
        </w:rPr>
        <w:t>each sample was loaded and separated on a 12% SDS polyacryl</w:t>
      </w:r>
      <w:r w:rsidRPr="00E75D73">
        <w:rPr>
          <w:rFonts w:ascii="Book Antiqua" w:eastAsia="Times New Roman" w:hAnsi="Book Antiqua" w:cs="Times New Roman"/>
          <w:color w:val="000000"/>
          <w:spacing w:val="-2"/>
          <w:kern w:val="0"/>
          <w:sz w:val="24"/>
          <w:szCs w:val="24"/>
          <w:u w:color="000000"/>
        </w:rPr>
        <w:t>amide gel</w:t>
      </w:r>
      <w:r w:rsidR="005867A4" w:rsidRPr="00E75D73">
        <w:rPr>
          <w:rFonts w:ascii="Book Antiqua" w:eastAsia="Times New Roman" w:hAnsi="Book Antiqua" w:cs="Times New Roman"/>
          <w:color w:val="000000"/>
          <w:spacing w:val="-2"/>
          <w:kern w:val="0"/>
          <w:sz w:val="24"/>
          <w:szCs w:val="24"/>
          <w:u w:color="000000"/>
        </w:rPr>
        <w:t xml:space="preserve"> and</w:t>
      </w:r>
      <w:r w:rsidR="00AA03EA" w:rsidRPr="00E75D73">
        <w:rPr>
          <w:rFonts w:ascii="Book Antiqua" w:eastAsia="Times New Roman" w:hAnsi="Book Antiqua" w:cs="Times New Roman"/>
          <w:color w:val="000000"/>
          <w:spacing w:val="-2"/>
          <w:kern w:val="0"/>
          <w:sz w:val="24"/>
          <w:szCs w:val="24"/>
          <w:u w:color="000000"/>
        </w:rPr>
        <w:t xml:space="preserve"> </w:t>
      </w:r>
      <w:proofErr w:type="spellStart"/>
      <w:r w:rsidRPr="00E75D73">
        <w:rPr>
          <w:rFonts w:ascii="Book Antiqua" w:eastAsia="Times New Roman" w:hAnsi="Book Antiqua" w:cs="Times New Roman"/>
          <w:color w:val="000000"/>
          <w:spacing w:val="-2"/>
          <w:kern w:val="0"/>
          <w:sz w:val="24"/>
          <w:szCs w:val="24"/>
          <w:u w:color="000000"/>
        </w:rPr>
        <w:t>electrophoretically</w:t>
      </w:r>
      <w:proofErr w:type="spellEnd"/>
      <w:r w:rsidRPr="00E75D73">
        <w:rPr>
          <w:rFonts w:ascii="Book Antiqua" w:eastAsia="Times New Roman" w:hAnsi="Book Antiqua" w:cs="Times New Roman"/>
          <w:color w:val="000000"/>
          <w:spacing w:val="-2"/>
          <w:kern w:val="0"/>
          <w:sz w:val="24"/>
          <w:szCs w:val="24"/>
          <w:u w:color="000000"/>
        </w:rPr>
        <w:t xml:space="preserve"> transferred onto PVDF membranes (Millipore, </w:t>
      </w:r>
      <w:r w:rsidR="001D6D39" w:rsidRPr="00E75D73">
        <w:rPr>
          <w:rFonts w:ascii="Book Antiqua" w:eastAsia="Times New Roman" w:hAnsi="Book Antiqua" w:cs="Times New Roman"/>
          <w:color w:val="000000"/>
          <w:spacing w:val="-2"/>
          <w:kern w:val="0"/>
          <w:sz w:val="24"/>
          <w:szCs w:val="24"/>
          <w:u w:color="000000"/>
        </w:rPr>
        <w:t>United States</w:t>
      </w:r>
      <w:r w:rsidRPr="00E75D73">
        <w:rPr>
          <w:rFonts w:ascii="Book Antiqua" w:eastAsia="Times New Roman" w:hAnsi="Book Antiqua" w:cs="Times New Roman"/>
          <w:color w:val="000000"/>
          <w:spacing w:val="-2"/>
          <w:kern w:val="0"/>
          <w:sz w:val="24"/>
          <w:szCs w:val="24"/>
          <w:u w:color="000000"/>
        </w:rPr>
        <w:t>)</w:t>
      </w:r>
      <w:r w:rsidR="00A95CA3" w:rsidRPr="00E75D73">
        <w:rPr>
          <w:rFonts w:ascii="Book Antiqua" w:eastAsia="Times New Roman" w:hAnsi="Book Antiqua" w:cs="Times New Roman"/>
          <w:color w:val="000000"/>
          <w:spacing w:val="-2"/>
          <w:kern w:val="0"/>
          <w:sz w:val="24"/>
          <w:szCs w:val="24"/>
          <w:u w:color="000000"/>
        </w:rPr>
        <w:t>.</w:t>
      </w:r>
      <w:r w:rsidR="005C1D27" w:rsidRPr="00E75D73">
        <w:rPr>
          <w:rFonts w:ascii="Book Antiqua" w:eastAsia="Times New Roman" w:hAnsi="Book Antiqua" w:cs="Times New Roman"/>
          <w:color w:val="000000"/>
          <w:spacing w:val="-2"/>
          <w:kern w:val="0"/>
          <w:sz w:val="24"/>
          <w:szCs w:val="24"/>
          <w:u w:color="000000"/>
        </w:rPr>
        <w:t xml:space="preserve"> Then the membranes </w:t>
      </w:r>
      <w:r w:rsidR="00771393" w:rsidRPr="00E75D73">
        <w:rPr>
          <w:rFonts w:ascii="Book Antiqua" w:eastAsia="Times New Roman" w:hAnsi="Book Antiqua" w:cs="Times New Roman"/>
          <w:color w:val="000000"/>
          <w:spacing w:val="-2"/>
          <w:kern w:val="0"/>
          <w:sz w:val="24"/>
          <w:szCs w:val="24"/>
          <w:u w:color="000000"/>
        </w:rPr>
        <w:t>were</w:t>
      </w:r>
      <w:r w:rsidRPr="00E75D73">
        <w:rPr>
          <w:rFonts w:ascii="Book Antiqua" w:eastAsia="Times New Roman" w:hAnsi="Book Antiqua" w:cs="Times New Roman"/>
          <w:color w:val="000000"/>
          <w:spacing w:val="-2"/>
          <w:kern w:val="0"/>
          <w:sz w:val="24"/>
          <w:szCs w:val="24"/>
          <w:u w:color="000000"/>
        </w:rPr>
        <w:t xml:space="preserve"> incubated with anti-rat monoclonal Bad, </w:t>
      </w:r>
      <w:proofErr w:type="spellStart"/>
      <w:r w:rsidRPr="00E75D73">
        <w:rPr>
          <w:rFonts w:ascii="Book Antiqua" w:eastAsia="Times New Roman" w:hAnsi="Book Antiqua" w:cs="Times New Roman"/>
          <w:color w:val="000000"/>
          <w:spacing w:val="-2"/>
          <w:kern w:val="0"/>
          <w:sz w:val="24"/>
          <w:szCs w:val="24"/>
          <w:u w:color="000000"/>
        </w:rPr>
        <w:t>Bax</w:t>
      </w:r>
      <w:proofErr w:type="spellEnd"/>
      <w:r w:rsidRPr="00E75D73">
        <w:rPr>
          <w:rFonts w:ascii="Book Antiqua" w:eastAsia="Times New Roman" w:hAnsi="Book Antiqua" w:cs="Times New Roman"/>
          <w:color w:val="000000"/>
          <w:spacing w:val="-2"/>
          <w:kern w:val="0"/>
          <w:sz w:val="24"/>
          <w:szCs w:val="24"/>
          <w:u w:color="000000"/>
        </w:rPr>
        <w:t xml:space="preserve">, </w:t>
      </w:r>
      <w:proofErr w:type="spellStart"/>
      <w:r w:rsidRPr="00E75D73">
        <w:rPr>
          <w:rFonts w:ascii="Book Antiqua" w:eastAsia="Times New Roman" w:hAnsi="Book Antiqua" w:cs="Times New Roman"/>
          <w:color w:val="000000" w:themeColor="text1"/>
          <w:spacing w:val="-2"/>
          <w:sz w:val="24"/>
          <w:szCs w:val="24"/>
          <w:u w:color="000000"/>
        </w:rPr>
        <w:t>Bcl</w:t>
      </w:r>
      <w:proofErr w:type="spellEnd"/>
      <w:r w:rsidRPr="00E75D73">
        <w:rPr>
          <w:rFonts w:ascii="Book Antiqua" w:eastAsia="Times New Roman" w:hAnsi="Book Antiqua" w:cs="Times New Roman"/>
          <w:color w:val="000000" w:themeColor="text1"/>
          <w:spacing w:val="-2"/>
          <w:sz w:val="24"/>
          <w:szCs w:val="24"/>
          <w:u w:color="000000"/>
        </w:rPr>
        <w:t xml:space="preserve">-xl, Cleaved-Caspase3, </w:t>
      </w:r>
      <w:r w:rsidR="00547F6E" w:rsidRPr="00E75D73">
        <w:rPr>
          <w:rFonts w:ascii="Book Antiqua" w:eastAsia="Times New Roman" w:hAnsi="Book Antiqua" w:cs="Times New Roman"/>
          <w:color w:val="000000" w:themeColor="text1"/>
          <w:spacing w:val="-2"/>
          <w:sz w:val="24"/>
          <w:szCs w:val="24"/>
          <w:u w:color="000000"/>
        </w:rPr>
        <w:t>PI3k</w:t>
      </w:r>
      <w:r w:rsidR="00CD35D8" w:rsidRPr="00E75D73">
        <w:rPr>
          <w:rFonts w:ascii="Book Antiqua" w:eastAsia="Times New Roman" w:hAnsi="Book Antiqua" w:cs="Times New Roman"/>
          <w:color w:val="000000" w:themeColor="text1"/>
          <w:spacing w:val="-2"/>
          <w:sz w:val="24"/>
          <w:szCs w:val="24"/>
          <w:u w:color="000000"/>
        </w:rPr>
        <w:t xml:space="preserve">, </w:t>
      </w:r>
      <w:proofErr w:type="spellStart"/>
      <w:r w:rsidR="003A1208" w:rsidRPr="00E75D73">
        <w:rPr>
          <w:rFonts w:ascii="Book Antiqua" w:eastAsia="Times New Roman" w:hAnsi="Book Antiqua" w:cs="Times New Roman"/>
          <w:color w:val="000000" w:themeColor="text1"/>
          <w:spacing w:val="-2"/>
          <w:sz w:val="24"/>
          <w:szCs w:val="24"/>
          <w:u w:color="000000"/>
        </w:rPr>
        <w:t>Akt</w:t>
      </w:r>
      <w:proofErr w:type="spellEnd"/>
      <w:r w:rsidR="003A1208" w:rsidRPr="00E75D73">
        <w:rPr>
          <w:rFonts w:ascii="Book Antiqua" w:eastAsia="Times New Roman" w:hAnsi="Book Antiqua" w:cs="Times New Roman"/>
          <w:color w:val="000000" w:themeColor="text1"/>
          <w:spacing w:val="-2"/>
          <w:sz w:val="24"/>
          <w:szCs w:val="24"/>
          <w:u w:color="000000"/>
        </w:rPr>
        <w:t xml:space="preserve">, </w:t>
      </w:r>
      <w:r w:rsidRPr="00E75D73">
        <w:rPr>
          <w:rFonts w:ascii="Book Antiqua" w:eastAsia="Times New Roman" w:hAnsi="Book Antiqua" w:cs="Times New Roman"/>
          <w:color w:val="000000" w:themeColor="text1"/>
          <w:spacing w:val="-2"/>
          <w:sz w:val="24"/>
          <w:szCs w:val="24"/>
          <w:u w:color="000000"/>
        </w:rPr>
        <w:t>p-</w:t>
      </w:r>
      <w:proofErr w:type="spellStart"/>
      <w:r w:rsidRPr="00E75D73">
        <w:rPr>
          <w:rFonts w:ascii="Book Antiqua" w:eastAsia="Times New Roman" w:hAnsi="Book Antiqua" w:cs="Times New Roman"/>
          <w:color w:val="000000" w:themeColor="text1"/>
          <w:spacing w:val="-2"/>
          <w:sz w:val="24"/>
          <w:szCs w:val="24"/>
          <w:u w:color="000000"/>
        </w:rPr>
        <w:t>Akt</w:t>
      </w:r>
      <w:proofErr w:type="spellEnd"/>
      <w:r w:rsidRPr="00E75D73">
        <w:rPr>
          <w:rFonts w:ascii="Book Antiqua" w:eastAsia="Times New Roman" w:hAnsi="Book Antiqua" w:cs="Times New Roman"/>
          <w:color w:val="000000" w:themeColor="text1"/>
          <w:spacing w:val="-2"/>
          <w:sz w:val="24"/>
          <w:szCs w:val="24"/>
          <w:u w:color="000000"/>
        </w:rPr>
        <w:t xml:space="preserve">, GR, (CST, </w:t>
      </w:r>
      <w:r w:rsidR="001D6D39" w:rsidRPr="00E75D73">
        <w:rPr>
          <w:rFonts w:ascii="Book Antiqua" w:eastAsia="Times New Roman" w:hAnsi="Book Antiqua" w:cs="Times New Roman"/>
          <w:color w:val="000000"/>
          <w:spacing w:val="-2"/>
          <w:sz w:val="24"/>
          <w:szCs w:val="24"/>
          <w:u w:color="000000"/>
        </w:rPr>
        <w:t>United States</w:t>
      </w:r>
      <w:r w:rsidRPr="00E75D73">
        <w:rPr>
          <w:rFonts w:ascii="Book Antiqua" w:eastAsia="Times New Roman" w:hAnsi="Book Antiqua" w:cs="Times New Roman"/>
          <w:color w:val="000000" w:themeColor="text1"/>
          <w:spacing w:val="-2"/>
          <w:sz w:val="24"/>
          <w:szCs w:val="24"/>
          <w:u w:color="000000"/>
        </w:rPr>
        <w:t>), Bcl-2,</w:t>
      </w:r>
      <w:r w:rsidRPr="00E75D73">
        <w:rPr>
          <w:rFonts w:ascii="Book Antiqua" w:eastAsia="Times New Roman" w:hAnsi="Book Antiqua" w:cs="Times New Roman"/>
          <w:color w:val="000000"/>
          <w:spacing w:val="-2"/>
          <w:sz w:val="24"/>
          <w:szCs w:val="24"/>
          <w:u w:color="000000"/>
        </w:rPr>
        <w:t xml:space="preserve"> </w:t>
      </w:r>
      <w:r w:rsidR="00547F6E" w:rsidRPr="00E75D73">
        <w:rPr>
          <w:rFonts w:ascii="Book Antiqua" w:eastAsia="Times New Roman" w:hAnsi="Book Antiqua" w:cs="Times New Roman"/>
          <w:color w:val="000000"/>
          <w:spacing w:val="-2"/>
          <w:sz w:val="24"/>
          <w:szCs w:val="24"/>
          <w:u w:color="000000"/>
        </w:rPr>
        <w:t>PI3k</w:t>
      </w:r>
      <w:r w:rsidRPr="00E75D73">
        <w:rPr>
          <w:rFonts w:ascii="Book Antiqua" w:eastAsia="Times New Roman" w:hAnsi="Book Antiqua" w:cs="Times New Roman"/>
          <w:color w:val="000000"/>
          <w:spacing w:val="-2"/>
          <w:sz w:val="24"/>
          <w:szCs w:val="24"/>
          <w:u w:color="000000"/>
        </w:rPr>
        <w:t xml:space="preserve">-p85α, and ErbB3 antibodies (Santa Cruz Bio, </w:t>
      </w:r>
      <w:r w:rsidR="001D6D39" w:rsidRPr="00E75D73">
        <w:rPr>
          <w:rFonts w:ascii="Book Antiqua" w:eastAsia="Times New Roman" w:hAnsi="Book Antiqua" w:cs="Times New Roman"/>
          <w:color w:val="000000"/>
          <w:spacing w:val="-2"/>
          <w:sz w:val="24"/>
          <w:szCs w:val="24"/>
          <w:u w:color="000000"/>
        </w:rPr>
        <w:t>United States</w:t>
      </w:r>
      <w:r w:rsidRPr="00E75D73">
        <w:rPr>
          <w:rFonts w:ascii="Book Antiqua" w:eastAsia="Times New Roman" w:hAnsi="Book Antiqua" w:cs="Times New Roman"/>
          <w:color w:val="000000"/>
          <w:spacing w:val="-2"/>
          <w:sz w:val="24"/>
          <w:szCs w:val="24"/>
          <w:u w:color="000000"/>
        </w:rPr>
        <w:t xml:space="preserve">) or the anti-β-actin antibody (CST, </w:t>
      </w:r>
      <w:r w:rsidR="001D6D39" w:rsidRPr="00E75D73">
        <w:rPr>
          <w:rFonts w:ascii="Book Antiqua" w:eastAsia="Times New Roman" w:hAnsi="Book Antiqua" w:cs="Times New Roman"/>
          <w:color w:val="000000"/>
          <w:spacing w:val="-2"/>
          <w:sz w:val="24"/>
          <w:szCs w:val="24"/>
          <w:u w:color="000000"/>
        </w:rPr>
        <w:t>United States</w:t>
      </w:r>
      <w:r w:rsidRPr="00E75D73">
        <w:rPr>
          <w:rFonts w:ascii="Book Antiqua" w:eastAsia="Times New Roman" w:hAnsi="Book Antiqua" w:cs="Times New Roman"/>
          <w:color w:val="000000"/>
          <w:spacing w:val="-2"/>
          <w:sz w:val="24"/>
          <w:szCs w:val="24"/>
          <w:u w:color="000000"/>
        </w:rPr>
        <w:t>) at 4</w:t>
      </w:r>
      <w:r w:rsidR="00771393">
        <w:rPr>
          <w:rFonts w:ascii="Book Antiqua" w:eastAsia="Times New Roman" w:hAnsi="Book Antiqua" w:cs="Times New Roman"/>
          <w:color w:val="000000"/>
          <w:spacing w:val="-2"/>
          <w:sz w:val="24"/>
          <w:szCs w:val="24"/>
          <w:u w:color="000000"/>
        </w:rPr>
        <w:t xml:space="preserve"> </w:t>
      </w:r>
      <w:r w:rsidRPr="00E75D73">
        <w:rPr>
          <w:rFonts w:ascii="Book Antiqua" w:eastAsia="Times New Roman" w:hAnsi="Book Antiqua" w:cs="Times New Roman"/>
          <w:color w:val="000000"/>
          <w:spacing w:val="-2"/>
          <w:sz w:val="24"/>
          <w:szCs w:val="24"/>
          <w:u w:color="000000"/>
        </w:rPr>
        <w:t>°C overnight</w:t>
      </w:r>
      <w:r w:rsidR="005C1D27" w:rsidRPr="00E75D73">
        <w:rPr>
          <w:rFonts w:ascii="Book Antiqua" w:eastAsia="Times New Roman" w:hAnsi="Book Antiqua" w:cs="Times New Roman"/>
          <w:color w:val="000000"/>
          <w:spacing w:val="-2"/>
          <w:sz w:val="24"/>
          <w:szCs w:val="24"/>
          <w:u w:color="000000"/>
        </w:rPr>
        <w:t xml:space="preserve">, and </w:t>
      </w:r>
      <w:r w:rsidR="00CC6E74" w:rsidRPr="00E75D73">
        <w:rPr>
          <w:rFonts w:ascii="Book Antiqua" w:eastAsia="Times New Roman" w:hAnsi="Book Antiqua" w:cs="Times New Roman"/>
          <w:color w:val="000000"/>
          <w:spacing w:val="-2"/>
          <w:sz w:val="24"/>
          <w:szCs w:val="24"/>
          <w:u w:color="000000"/>
        </w:rPr>
        <w:t>subsequently</w:t>
      </w:r>
      <w:r w:rsidRPr="00E75D73">
        <w:rPr>
          <w:rFonts w:ascii="Book Antiqua" w:eastAsia="Times New Roman" w:hAnsi="Book Antiqua" w:cs="Times New Roman"/>
          <w:color w:val="000000"/>
          <w:sz w:val="24"/>
          <w:szCs w:val="24"/>
          <w:u w:color="000000"/>
          <w:shd w:val="clear" w:color="auto" w:fill="FFFFFF"/>
        </w:rPr>
        <w:t xml:space="preserve"> HRP-labeled secondary antibodies (1:5000) at 37</w:t>
      </w:r>
      <w:r w:rsidR="00771393">
        <w:rPr>
          <w:rFonts w:ascii="Book Antiqua" w:eastAsia="Times New Roman" w:hAnsi="Book Antiqua" w:cs="Times New Roman"/>
          <w:color w:val="000000"/>
          <w:sz w:val="24"/>
          <w:szCs w:val="24"/>
          <w:u w:color="000000"/>
          <w:shd w:val="clear" w:color="auto" w:fill="FFFFFF"/>
        </w:rPr>
        <w:t xml:space="preserve"> </w:t>
      </w:r>
      <w:r w:rsidRPr="00E75D73">
        <w:rPr>
          <w:rFonts w:ascii="Book Antiqua" w:eastAsia="Times New Roman" w:hAnsi="Book Antiqua" w:cs="Times New Roman"/>
          <w:color w:val="000000"/>
          <w:spacing w:val="-2"/>
          <w:sz w:val="24"/>
          <w:szCs w:val="24"/>
          <w:u w:color="000000"/>
        </w:rPr>
        <w:t xml:space="preserve">°C </w:t>
      </w:r>
      <w:r w:rsidRPr="00E75D73">
        <w:rPr>
          <w:rFonts w:ascii="Book Antiqua" w:eastAsia="Times New Roman" w:hAnsi="Book Antiqua" w:cs="Times New Roman"/>
          <w:color w:val="000000"/>
          <w:sz w:val="24"/>
          <w:szCs w:val="24"/>
          <w:u w:color="000000"/>
          <w:shd w:val="clear" w:color="auto" w:fill="FFFFFF"/>
        </w:rPr>
        <w:t xml:space="preserve">for 2 h; then the signals were </w:t>
      </w:r>
      <w:r w:rsidRPr="00E75D73">
        <w:rPr>
          <w:rFonts w:ascii="Book Antiqua" w:eastAsia="Times New Roman" w:hAnsi="Book Antiqua" w:cs="Times New Roman"/>
          <w:color w:val="000000"/>
          <w:sz w:val="24"/>
          <w:szCs w:val="24"/>
          <w:u w:color="000000"/>
        </w:rPr>
        <w:t>visualized</w:t>
      </w:r>
      <w:r w:rsidRPr="00E75D73">
        <w:rPr>
          <w:rFonts w:ascii="Book Antiqua" w:eastAsia="Times New Roman" w:hAnsi="Book Antiqua" w:cs="Times New Roman"/>
          <w:color w:val="000000"/>
          <w:kern w:val="0"/>
          <w:sz w:val="24"/>
          <w:szCs w:val="24"/>
          <w:u w:color="000000"/>
        </w:rPr>
        <w:t xml:space="preserve"> with an electrochemiluminescence kit (Pierce, Rockford, IL, </w:t>
      </w:r>
      <w:r w:rsidR="001D6D39" w:rsidRPr="00E75D73">
        <w:rPr>
          <w:rFonts w:ascii="Book Antiqua" w:eastAsia="Times New Roman" w:hAnsi="Book Antiqua" w:cs="Times New Roman"/>
          <w:color w:val="000000"/>
          <w:spacing w:val="-2"/>
          <w:sz w:val="24"/>
          <w:szCs w:val="24"/>
          <w:u w:color="000000"/>
        </w:rPr>
        <w:lastRenderedPageBreak/>
        <w:t>United States</w:t>
      </w:r>
      <w:r w:rsidRPr="00E75D73">
        <w:rPr>
          <w:rFonts w:ascii="Book Antiqua" w:eastAsia="Times New Roman" w:hAnsi="Book Antiqua" w:cs="Times New Roman"/>
          <w:color w:val="000000"/>
          <w:kern w:val="0"/>
          <w:sz w:val="24"/>
          <w:szCs w:val="24"/>
          <w:u w:color="000000"/>
        </w:rPr>
        <w:t>)</w:t>
      </w:r>
      <w:r w:rsidRPr="00E75D73">
        <w:rPr>
          <w:rFonts w:ascii="Book Antiqua" w:eastAsia="Times New Roman" w:hAnsi="Book Antiqua" w:cs="Times New Roman"/>
          <w:color w:val="000000"/>
          <w:sz w:val="24"/>
          <w:szCs w:val="24"/>
          <w:u w:color="000000"/>
        </w:rPr>
        <w:t>.</w:t>
      </w:r>
    </w:p>
    <w:p w14:paraId="4538B95D" w14:textId="77777777" w:rsidR="0052489F" w:rsidRPr="00E75D73" w:rsidRDefault="0052489F" w:rsidP="00E75D73">
      <w:pPr>
        <w:adjustRightInd w:val="0"/>
        <w:snapToGrid w:val="0"/>
        <w:spacing w:line="360" w:lineRule="auto"/>
        <w:rPr>
          <w:rFonts w:ascii="Book Antiqua" w:eastAsia="Times New Roman" w:hAnsi="Book Antiqua" w:cs="Times New Roman"/>
          <w:color w:val="000000"/>
          <w:sz w:val="24"/>
          <w:szCs w:val="24"/>
          <w:u w:color="000000"/>
        </w:rPr>
      </w:pPr>
    </w:p>
    <w:p w14:paraId="7DC5E8B4" w14:textId="77777777" w:rsidR="00D97E28" w:rsidRPr="00E75D73" w:rsidRDefault="00D97E28" w:rsidP="00E75D73">
      <w:pPr>
        <w:adjustRightInd w:val="0"/>
        <w:snapToGrid w:val="0"/>
        <w:spacing w:line="360" w:lineRule="auto"/>
        <w:outlineLvl w:val="0"/>
        <w:rPr>
          <w:rFonts w:ascii="Book Antiqua" w:eastAsia="Times New Roman" w:hAnsi="Book Antiqua" w:cs="Times New Roman"/>
          <w:b/>
          <w:i/>
          <w:color w:val="000000"/>
          <w:sz w:val="24"/>
          <w:szCs w:val="24"/>
          <w:u w:color="000000"/>
        </w:rPr>
      </w:pPr>
      <w:r w:rsidRPr="00E75D73">
        <w:rPr>
          <w:rFonts w:ascii="Book Antiqua" w:eastAsia="Times New Roman" w:hAnsi="Book Antiqua" w:cs="Times New Roman"/>
          <w:b/>
          <w:i/>
          <w:color w:val="000000"/>
          <w:sz w:val="24"/>
          <w:szCs w:val="24"/>
          <w:u w:color="000000"/>
        </w:rPr>
        <w:t>Transcription factor search</w:t>
      </w:r>
    </w:p>
    <w:p w14:paraId="2C7D38AE" w14:textId="2C2BF9FB" w:rsidR="00D97E28" w:rsidRPr="00E75D73" w:rsidRDefault="00D97E28" w:rsidP="00E75D73">
      <w:pPr>
        <w:adjustRightInd w:val="0"/>
        <w:snapToGrid w:val="0"/>
        <w:spacing w:line="360" w:lineRule="auto"/>
        <w:rPr>
          <w:rFonts w:ascii="Book Antiqua" w:eastAsia="Times New Roman" w:hAnsi="Book Antiqua" w:cs="Times New Roman"/>
          <w:color w:val="000000"/>
          <w:sz w:val="24"/>
          <w:szCs w:val="24"/>
          <w:u w:color="000000"/>
        </w:rPr>
      </w:pPr>
      <w:r w:rsidRPr="00E75D73">
        <w:rPr>
          <w:rFonts w:ascii="Book Antiqua" w:hAnsi="Book Antiqua" w:cs="Times New Roman"/>
          <w:color w:val="000000"/>
          <w:kern w:val="0"/>
          <w:sz w:val="24"/>
          <w:szCs w:val="24"/>
          <w:u w:color="000000"/>
        </w:rPr>
        <w:t xml:space="preserve">The potential miR-22 transcriptional promoter and binding sites </w:t>
      </w:r>
      <w:r w:rsidRPr="00E75D73">
        <w:rPr>
          <w:rFonts w:ascii="Book Antiqua" w:eastAsia="Times New Roman" w:hAnsi="Book Antiqua" w:cs="Times New Roman"/>
          <w:color w:val="000000"/>
          <w:sz w:val="24"/>
          <w:szCs w:val="24"/>
          <w:u w:color="000000"/>
        </w:rPr>
        <w:t>were</w:t>
      </w:r>
      <w:r w:rsidRPr="00E75D73">
        <w:rPr>
          <w:rFonts w:ascii="Book Antiqua" w:hAnsi="Book Antiqua" w:cs="Times New Roman"/>
          <w:color w:val="000000"/>
          <w:kern w:val="0"/>
          <w:sz w:val="24"/>
          <w:szCs w:val="24"/>
          <w:u w:color="000000"/>
        </w:rPr>
        <w:t xml:space="preserve"> predicted using the online tools </w:t>
      </w:r>
      <w:r w:rsidRPr="00E75D73">
        <w:rPr>
          <w:rFonts w:ascii="Book Antiqua" w:hAnsi="Book Antiqua" w:cs="Times New Roman"/>
          <w:kern w:val="0"/>
          <w:sz w:val="24"/>
          <w:szCs w:val="24"/>
          <w:u w:color="000000"/>
        </w:rPr>
        <w:t>(</w:t>
      </w:r>
      <w:hyperlink r:id="rId9" w:history="1">
        <w:r w:rsidRPr="00E75D73">
          <w:rPr>
            <w:rFonts w:ascii="Book Antiqua" w:hAnsi="Book Antiqua" w:cs="Times New Roman"/>
            <w:kern w:val="0"/>
            <w:sz w:val="24"/>
            <w:szCs w:val="24"/>
            <w:u w:color="000000"/>
          </w:rPr>
          <w:t>http://www.genomatix.de/</w:t>
        </w:r>
      </w:hyperlink>
      <w:r w:rsidRPr="00E75D73">
        <w:rPr>
          <w:rFonts w:ascii="Book Antiqua" w:hAnsi="Book Antiqua" w:cs="Times New Roman"/>
          <w:kern w:val="0"/>
          <w:sz w:val="24"/>
          <w:szCs w:val="24"/>
          <w:u w:color="000000"/>
        </w:rPr>
        <w:t>)</w:t>
      </w:r>
      <w:r w:rsidRPr="00E75D73">
        <w:rPr>
          <w:rFonts w:ascii="Book Antiqua" w:hAnsi="Book Antiqua" w:cs="Times New Roman"/>
          <w:color w:val="000000"/>
          <w:kern w:val="0"/>
          <w:sz w:val="24"/>
          <w:szCs w:val="24"/>
          <w:u w:color="000000"/>
        </w:rPr>
        <w:t>, (http://jaspar.binf.ku.dk/cgi-bin/jaspar_db.pl) a</w:t>
      </w:r>
      <w:r w:rsidRPr="00E75D73">
        <w:rPr>
          <w:rFonts w:ascii="Book Antiqua" w:eastAsia="Times New Roman" w:hAnsi="Book Antiqua" w:cs="Times New Roman"/>
          <w:sz w:val="24"/>
          <w:szCs w:val="24"/>
          <w:u w:color="000000"/>
          <w:shd w:val="clear" w:color="auto" w:fill="FFFFFF"/>
        </w:rPr>
        <w:t>nd</w:t>
      </w:r>
      <w:r w:rsidRPr="00E75D73">
        <w:rPr>
          <w:rFonts w:ascii="Book Antiqua" w:hAnsi="Book Antiqua" w:cs="Times New Roman"/>
          <w:color w:val="000000"/>
          <w:kern w:val="0"/>
          <w:sz w:val="24"/>
          <w:szCs w:val="24"/>
          <w:u w:color="000000"/>
        </w:rPr>
        <w:t xml:space="preserve"> (</w:t>
      </w:r>
      <w:hyperlink r:id="rId10" w:history="1">
        <w:r w:rsidRPr="00E75D73">
          <w:rPr>
            <w:rFonts w:ascii="Book Antiqua" w:hAnsi="Book Antiqua" w:cs="Times New Roman"/>
            <w:kern w:val="0"/>
            <w:sz w:val="24"/>
            <w:szCs w:val="24"/>
            <w:u w:color="000000"/>
          </w:rPr>
          <w:t>www.gene-regulation.com</w:t>
        </w:r>
      </w:hyperlink>
      <w:r w:rsidRPr="00E75D73">
        <w:rPr>
          <w:rFonts w:ascii="Book Antiqua" w:hAnsi="Book Antiqua" w:cs="Times New Roman"/>
          <w:color w:val="000000"/>
          <w:kern w:val="0"/>
          <w:sz w:val="24"/>
          <w:szCs w:val="24"/>
          <w:u w:color="000000"/>
        </w:rPr>
        <w:t>)</w:t>
      </w:r>
      <w:r w:rsidRPr="00E75D73">
        <w:rPr>
          <w:rFonts w:ascii="Book Antiqua" w:eastAsia="Times New Roman" w:hAnsi="Book Antiqua" w:cs="Times New Roman"/>
          <w:sz w:val="24"/>
          <w:szCs w:val="24"/>
          <w:u w:color="000000"/>
          <w:shd w:val="clear" w:color="auto" w:fill="FFFFFF"/>
        </w:rPr>
        <w:t xml:space="preserve">. The </w:t>
      </w:r>
      <w:r w:rsidRPr="00E75D73">
        <w:rPr>
          <w:rFonts w:ascii="Book Antiqua" w:hAnsi="Book Antiqua" w:cs="Times New Roman"/>
          <w:color w:val="000000"/>
          <w:kern w:val="0"/>
          <w:sz w:val="24"/>
          <w:szCs w:val="24"/>
          <w:u w:color="000000"/>
        </w:rPr>
        <w:t xml:space="preserve">transcriptional promoter with the </w:t>
      </w:r>
      <w:r w:rsidRPr="00E75D73">
        <w:rPr>
          <w:rFonts w:ascii="Book Antiqua" w:eastAsia="Times New Roman" w:hAnsi="Book Antiqua" w:cs="Times New Roman"/>
          <w:sz w:val="24"/>
          <w:szCs w:val="24"/>
          <w:u w:color="000000"/>
          <w:shd w:val="clear" w:color="auto" w:fill="FFFFFF"/>
        </w:rPr>
        <w:t xml:space="preserve">highest score </w:t>
      </w:r>
      <w:r w:rsidRPr="00E75D73">
        <w:rPr>
          <w:rFonts w:ascii="Book Antiqua" w:hAnsi="Book Antiqua" w:cs="Times New Roman"/>
          <w:color w:val="000000"/>
          <w:kern w:val="0"/>
          <w:sz w:val="24"/>
          <w:szCs w:val="24"/>
          <w:u w:color="000000"/>
        </w:rPr>
        <w:t xml:space="preserve">was </w:t>
      </w:r>
      <w:r w:rsidRPr="00E75D73">
        <w:rPr>
          <w:rFonts w:ascii="Book Antiqua" w:eastAsia="Times New Roman" w:hAnsi="Book Antiqua" w:cs="Times New Roman"/>
          <w:color w:val="000000"/>
          <w:sz w:val="24"/>
          <w:szCs w:val="24"/>
          <w:u w:color="000000"/>
        </w:rPr>
        <w:t>chosen for further analysis.</w:t>
      </w:r>
    </w:p>
    <w:p w14:paraId="2E21D9D1" w14:textId="77777777" w:rsidR="0052489F" w:rsidRPr="00E75D73" w:rsidRDefault="0052489F" w:rsidP="00E75D73">
      <w:pPr>
        <w:adjustRightInd w:val="0"/>
        <w:snapToGrid w:val="0"/>
        <w:spacing w:line="360" w:lineRule="auto"/>
        <w:rPr>
          <w:rFonts w:ascii="Book Antiqua" w:eastAsia="Times New Roman" w:hAnsi="Book Antiqua" w:cs="Times New Roman"/>
          <w:sz w:val="24"/>
          <w:szCs w:val="24"/>
          <w:u w:color="000000"/>
          <w:shd w:val="clear" w:color="auto" w:fill="FFFFFF"/>
        </w:rPr>
      </w:pPr>
    </w:p>
    <w:p w14:paraId="5AF42547" w14:textId="77777777"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t>Luciferase reporter assay</w:t>
      </w:r>
    </w:p>
    <w:p w14:paraId="235AC828" w14:textId="394814D9" w:rsidR="0052489F" w:rsidRPr="00E75D73" w:rsidRDefault="00D97E28" w:rsidP="00E75D73">
      <w:pPr>
        <w:adjustRightInd w:val="0"/>
        <w:snapToGrid w:val="0"/>
        <w:spacing w:line="360" w:lineRule="auto"/>
        <w:rPr>
          <w:rFonts w:ascii="Book Antiqua" w:hAnsi="Book Antiqua" w:cs="Times New Roman"/>
          <w:sz w:val="24"/>
          <w:szCs w:val="24"/>
          <w:u w:color="000000"/>
          <w:shd w:val="clear" w:color="auto" w:fill="FFFFFF"/>
        </w:rPr>
      </w:pPr>
      <w:r w:rsidRPr="00E75D73">
        <w:rPr>
          <w:rFonts w:ascii="Book Antiqua" w:eastAsia="Times New Roman" w:hAnsi="Book Antiqua" w:cs="Times New Roman"/>
          <w:color w:val="000000"/>
          <w:sz w:val="24"/>
          <w:szCs w:val="24"/>
          <w:u w:color="000000"/>
          <w:shd w:val="clear" w:color="auto" w:fill="FFFFFF"/>
        </w:rPr>
        <w:t xml:space="preserve">AR42J cells were seeded in 24-well plates and, after 24 h, transfected with </w:t>
      </w:r>
      <w:r w:rsidRPr="00E75D73">
        <w:rPr>
          <w:rFonts w:ascii="Book Antiqua" w:eastAsia="Times New Roman" w:hAnsi="Book Antiqua" w:cs="Times New Roman"/>
          <w:color w:val="000000"/>
          <w:sz w:val="24"/>
          <w:szCs w:val="24"/>
          <w:u w:color="000000"/>
        </w:rPr>
        <w:t>100 ng</w:t>
      </w:r>
      <w:r w:rsidRPr="00E75D73">
        <w:rPr>
          <w:rFonts w:ascii="Book Antiqua" w:eastAsia="Times New Roman" w:hAnsi="Book Antiqua" w:cs="Times New Roman"/>
          <w:sz w:val="24"/>
          <w:szCs w:val="24"/>
          <w:u w:color="000000"/>
          <w:shd w:val="clear" w:color="auto" w:fill="FFFFFF"/>
        </w:rPr>
        <w:t xml:space="preserve"> Nr3c1 control plasmid (Nr3c1</w:t>
      </w:r>
      <w:r w:rsidRPr="00E75D73">
        <w:rPr>
          <w:rFonts w:ascii="Book Antiqua" w:hAnsi="Book Antiqua" w:cs="Times New Roman"/>
          <w:sz w:val="24"/>
          <w:szCs w:val="24"/>
          <w:u w:color="000000"/>
          <w:shd w:val="clear" w:color="auto" w:fill="FFFFFF"/>
        </w:rPr>
        <w:t>-NC</w:t>
      </w:r>
      <w:r w:rsidRPr="00E75D73">
        <w:rPr>
          <w:rFonts w:ascii="Book Antiqua" w:eastAsia="Times New Roman" w:hAnsi="Book Antiqua" w:cs="Times New Roman"/>
          <w:sz w:val="24"/>
          <w:szCs w:val="24"/>
          <w:u w:color="000000"/>
          <w:shd w:val="clear" w:color="auto" w:fill="FFFFFF"/>
        </w:rPr>
        <w:t xml:space="preserve">) or the </w:t>
      </w:r>
      <w:r w:rsidR="00C67F45" w:rsidRPr="00E75D73">
        <w:rPr>
          <w:rFonts w:ascii="Book Antiqua" w:hAnsi="Book Antiqua"/>
          <w:bCs/>
          <w:sz w:val="24"/>
          <w:szCs w:val="24"/>
        </w:rPr>
        <w:t xml:space="preserve">Nr3c1 plasmid encoding the </w:t>
      </w:r>
      <w:r w:rsidR="00771393">
        <w:rPr>
          <w:rFonts w:ascii="Book Antiqua" w:hAnsi="Book Antiqua"/>
          <w:bCs/>
          <w:sz w:val="24"/>
          <w:szCs w:val="24"/>
        </w:rPr>
        <w:t>GR</w:t>
      </w:r>
      <w:r w:rsidRPr="00E75D73">
        <w:rPr>
          <w:rFonts w:ascii="Book Antiqua" w:eastAsia="Times New Roman" w:hAnsi="Book Antiqua" w:cs="Times New Roman"/>
          <w:sz w:val="24"/>
          <w:szCs w:val="24"/>
          <w:u w:color="000000"/>
          <w:shd w:val="clear" w:color="auto" w:fill="FFFFFF"/>
        </w:rPr>
        <w:t xml:space="preserve"> (Nr3C1-OE), together with </w:t>
      </w:r>
      <w:r w:rsidRPr="00E75D73">
        <w:rPr>
          <w:rFonts w:ascii="Book Antiqua" w:eastAsia="Times New Roman" w:hAnsi="Book Antiqua" w:cs="Times New Roman"/>
          <w:color w:val="000000"/>
          <w:sz w:val="24"/>
          <w:szCs w:val="24"/>
          <w:u w:color="000000"/>
        </w:rPr>
        <w:t>50 nmol</w:t>
      </w:r>
      <w:r w:rsidRPr="00E75D73">
        <w:rPr>
          <w:rFonts w:ascii="Book Antiqua" w:eastAsia="Times New Roman" w:hAnsi="Book Antiqua" w:cs="Times New Roman"/>
          <w:sz w:val="24"/>
          <w:szCs w:val="24"/>
          <w:u w:color="000000"/>
          <w:shd w:val="clear" w:color="auto" w:fill="FFFFFF"/>
        </w:rPr>
        <w:t xml:space="preserve">/L miR-22 </w:t>
      </w:r>
      <w:r w:rsidRPr="00E75D73">
        <w:rPr>
          <w:rFonts w:ascii="Book Antiqua" w:eastAsia="Times New Roman" w:hAnsi="Book Antiqua" w:cs="Times New Roman"/>
          <w:color w:val="000000"/>
          <w:sz w:val="24"/>
          <w:szCs w:val="24"/>
          <w:u w:color="000000"/>
        </w:rPr>
        <w:t>promoter</w:t>
      </w:r>
      <w:r w:rsidRPr="00E75D73">
        <w:rPr>
          <w:rFonts w:ascii="Book Antiqua" w:eastAsia="Times New Roman" w:hAnsi="Book Antiqua" w:cs="Times New Roman"/>
          <w:sz w:val="24"/>
          <w:szCs w:val="24"/>
          <w:u w:color="000000"/>
          <w:shd w:val="clear" w:color="auto" w:fill="FFFFFF"/>
        </w:rPr>
        <w:t xml:space="preserve"> plasmid (miR-22 </w:t>
      </w:r>
      <w:r w:rsidRPr="00E75D73">
        <w:rPr>
          <w:rFonts w:ascii="Book Antiqua" w:eastAsia="Times New Roman" w:hAnsi="Book Antiqua" w:cs="Times New Roman"/>
          <w:color w:val="000000"/>
          <w:sz w:val="24"/>
          <w:szCs w:val="24"/>
          <w:u w:color="000000"/>
        </w:rPr>
        <w:t>promoter</w:t>
      </w:r>
      <w:r w:rsidRPr="00E75D73">
        <w:rPr>
          <w:rFonts w:ascii="Book Antiqua" w:eastAsia="Times New Roman" w:hAnsi="Book Antiqua" w:cs="Times New Roman"/>
          <w:sz w:val="24"/>
          <w:szCs w:val="24"/>
          <w:u w:color="000000"/>
          <w:shd w:val="clear" w:color="auto" w:fill="FFFFFF"/>
        </w:rPr>
        <w:t>)</w:t>
      </w:r>
      <w:r w:rsidR="004929E7" w:rsidRPr="00E75D73">
        <w:rPr>
          <w:rFonts w:ascii="Book Antiqua" w:eastAsia="Times New Roman" w:hAnsi="Book Antiqua" w:cs="Times New Roman"/>
          <w:sz w:val="24"/>
          <w:szCs w:val="24"/>
          <w:u w:color="000000"/>
          <w:shd w:val="clear" w:color="auto" w:fill="FFFFFF"/>
        </w:rPr>
        <w:t xml:space="preserve"> </w:t>
      </w:r>
      <w:r w:rsidR="000379FA" w:rsidRPr="00E75D73">
        <w:rPr>
          <w:rFonts w:ascii="Book Antiqua" w:eastAsia="Times New Roman" w:hAnsi="Book Antiqua" w:cs="Times New Roman"/>
          <w:sz w:val="24"/>
          <w:szCs w:val="24"/>
          <w:u w:color="000000"/>
          <w:shd w:val="clear" w:color="auto" w:fill="FFFFFF"/>
        </w:rPr>
        <w:t>contained by psiCHECKTM-2 vector (</w:t>
      </w:r>
      <w:proofErr w:type="spellStart"/>
      <w:r w:rsidR="000379FA" w:rsidRPr="00E75D73">
        <w:rPr>
          <w:rFonts w:ascii="Book Antiqua" w:eastAsia="Times New Roman" w:hAnsi="Book Antiqua" w:cs="Times New Roman"/>
          <w:sz w:val="24"/>
          <w:szCs w:val="24"/>
          <w:u w:color="000000"/>
          <w:shd w:val="clear" w:color="auto" w:fill="FFFFFF"/>
        </w:rPr>
        <w:t>RiboBio</w:t>
      </w:r>
      <w:proofErr w:type="spellEnd"/>
      <w:r w:rsidR="000379FA" w:rsidRPr="00E75D73">
        <w:rPr>
          <w:rFonts w:ascii="Book Antiqua" w:eastAsia="Times New Roman" w:hAnsi="Book Antiqua" w:cs="Times New Roman"/>
          <w:sz w:val="24"/>
          <w:szCs w:val="24"/>
          <w:u w:color="000000"/>
          <w:shd w:val="clear" w:color="auto" w:fill="FFFFFF"/>
        </w:rPr>
        <w:t>, China)</w:t>
      </w:r>
      <w:r w:rsidR="008E0DF5" w:rsidRPr="00E75D73">
        <w:rPr>
          <w:rFonts w:ascii="Book Antiqua" w:eastAsia="Times New Roman" w:hAnsi="Book Antiqua" w:cs="Times New Roman"/>
          <w:sz w:val="24"/>
          <w:szCs w:val="24"/>
          <w:u w:color="000000"/>
          <w:shd w:val="clear" w:color="auto" w:fill="FFFFFF"/>
        </w:rPr>
        <w:t xml:space="preserve"> </w:t>
      </w:r>
      <w:r w:rsidR="008E0DF5" w:rsidRPr="00E75D73">
        <w:rPr>
          <w:rFonts w:ascii="Book Antiqua" w:hAnsi="Book Antiqua" w:cs="Times New Roman"/>
          <w:kern w:val="0"/>
          <w:sz w:val="24"/>
          <w:szCs w:val="24"/>
        </w:rPr>
        <w:t xml:space="preserve">with </w:t>
      </w:r>
      <w:proofErr w:type="spellStart"/>
      <w:r w:rsidR="008E0DF5" w:rsidRPr="00E75D73">
        <w:rPr>
          <w:rFonts w:ascii="Book Antiqua" w:hAnsi="Book Antiqua" w:cs="Times New Roman"/>
          <w:sz w:val="24"/>
          <w:szCs w:val="24"/>
        </w:rPr>
        <w:t>Lipofectamine</w:t>
      </w:r>
      <w:r w:rsidR="008E0DF5" w:rsidRPr="00E75D73">
        <w:rPr>
          <w:rFonts w:ascii="Book Antiqua" w:hAnsi="Book Antiqua" w:cs="Times New Roman"/>
          <w:sz w:val="24"/>
          <w:szCs w:val="24"/>
          <w:vertAlign w:val="superscript"/>
        </w:rPr>
        <w:t>TM</w:t>
      </w:r>
      <w:proofErr w:type="spellEnd"/>
      <w:r w:rsidR="008E0DF5" w:rsidRPr="00E75D73">
        <w:rPr>
          <w:rFonts w:ascii="Book Antiqua" w:hAnsi="Book Antiqua" w:cs="Times New Roman"/>
          <w:kern w:val="0"/>
          <w:sz w:val="24"/>
          <w:szCs w:val="24"/>
          <w:vertAlign w:val="superscript"/>
        </w:rPr>
        <w:t xml:space="preserve"> </w:t>
      </w:r>
      <w:r w:rsidR="008E0DF5" w:rsidRPr="00E75D73">
        <w:rPr>
          <w:rFonts w:ascii="Book Antiqua" w:hAnsi="Book Antiqua" w:cs="Times New Roman"/>
          <w:kern w:val="0"/>
          <w:sz w:val="24"/>
          <w:szCs w:val="24"/>
        </w:rPr>
        <w:t xml:space="preserve">2000 (Invitrogen, </w:t>
      </w:r>
      <w:r w:rsidR="008E0DF5" w:rsidRPr="00E75D73">
        <w:rPr>
          <w:rFonts w:ascii="Book Antiqua" w:eastAsia="Times New Roman" w:hAnsi="Book Antiqua" w:cs="Times New Roman"/>
          <w:color w:val="000000"/>
          <w:spacing w:val="-2"/>
          <w:sz w:val="24"/>
          <w:szCs w:val="24"/>
          <w:u w:color="000000"/>
        </w:rPr>
        <w:t>United States</w:t>
      </w:r>
      <w:r w:rsidR="008E0DF5" w:rsidRPr="00E75D73">
        <w:rPr>
          <w:rFonts w:ascii="Book Antiqua" w:hAnsi="Book Antiqua" w:cs="Times New Roman"/>
          <w:kern w:val="0"/>
          <w:sz w:val="24"/>
          <w:szCs w:val="24"/>
        </w:rPr>
        <w:t>).</w:t>
      </w:r>
      <w:r w:rsidRPr="00E75D73">
        <w:rPr>
          <w:rFonts w:ascii="Book Antiqua" w:eastAsia="Times New Roman" w:hAnsi="Book Antiqua" w:cs="Times New Roman"/>
          <w:sz w:val="24"/>
          <w:szCs w:val="24"/>
          <w:u w:color="000000"/>
          <w:shd w:val="clear" w:color="auto" w:fill="FFFFFF"/>
        </w:rPr>
        <w:t xml:space="preserve">; cells transfected with only the miR-22 </w:t>
      </w:r>
      <w:r w:rsidRPr="00E75D73">
        <w:rPr>
          <w:rFonts w:ascii="Book Antiqua" w:eastAsia="Times New Roman" w:hAnsi="Book Antiqua" w:cs="Times New Roman"/>
          <w:color w:val="000000"/>
          <w:sz w:val="24"/>
          <w:szCs w:val="24"/>
          <w:u w:color="000000"/>
        </w:rPr>
        <w:t>promoter</w:t>
      </w:r>
      <w:r w:rsidRPr="00E75D73">
        <w:rPr>
          <w:rFonts w:ascii="Book Antiqua" w:eastAsia="Times New Roman" w:hAnsi="Book Antiqua" w:cs="Times New Roman"/>
          <w:sz w:val="24"/>
          <w:szCs w:val="24"/>
          <w:u w:color="000000"/>
          <w:shd w:val="clear" w:color="auto" w:fill="FFFFFF"/>
        </w:rPr>
        <w:t xml:space="preserve"> control plasmid (miR-22 </w:t>
      </w:r>
      <w:r w:rsidRPr="00E75D73">
        <w:rPr>
          <w:rFonts w:ascii="Book Antiqua" w:eastAsia="Times New Roman" w:hAnsi="Book Antiqua" w:cs="Times New Roman"/>
          <w:color w:val="000000"/>
          <w:sz w:val="24"/>
          <w:szCs w:val="24"/>
          <w:u w:color="000000"/>
        </w:rPr>
        <w:t>promoter</w:t>
      </w:r>
      <w:r w:rsidRPr="00E75D73">
        <w:rPr>
          <w:rFonts w:ascii="Book Antiqua" w:eastAsia="Times New Roman" w:hAnsi="Book Antiqua" w:cs="Times New Roman"/>
          <w:sz w:val="24"/>
          <w:szCs w:val="24"/>
          <w:u w:color="000000"/>
          <w:shd w:val="clear" w:color="auto" w:fill="FFFFFF"/>
        </w:rPr>
        <w:t xml:space="preserve"> NC) served as the control group. </w:t>
      </w:r>
      <w:r w:rsidRPr="00E75D73">
        <w:rPr>
          <w:rFonts w:ascii="Book Antiqua" w:eastAsia="Times New Roman" w:hAnsi="Book Antiqua" w:cs="Times New Roman"/>
          <w:color w:val="000000" w:themeColor="text1"/>
          <w:sz w:val="24"/>
          <w:szCs w:val="24"/>
          <w:u w:color="000000"/>
          <w:shd w:val="clear" w:color="auto" w:fill="FFFFFF"/>
        </w:rPr>
        <w:t xml:space="preserve">Binding site mutations were generated with mutagenic primers using a </w:t>
      </w:r>
      <w:proofErr w:type="spellStart"/>
      <w:r w:rsidRPr="00E75D73">
        <w:rPr>
          <w:rFonts w:ascii="Book Antiqua" w:eastAsia="Times New Roman" w:hAnsi="Book Antiqua" w:cs="Times New Roman"/>
          <w:color w:val="000000" w:themeColor="text1"/>
          <w:sz w:val="24"/>
          <w:szCs w:val="24"/>
          <w:u w:color="000000"/>
          <w:shd w:val="clear" w:color="auto" w:fill="FFFFFF"/>
        </w:rPr>
        <w:t>MutanBEST</w:t>
      </w:r>
      <w:proofErr w:type="spellEnd"/>
      <w:r w:rsidRPr="00E75D73">
        <w:rPr>
          <w:rFonts w:ascii="Book Antiqua" w:eastAsia="Times New Roman" w:hAnsi="Book Antiqua" w:cs="Times New Roman"/>
          <w:color w:val="000000" w:themeColor="text1"/>
          <w:sz w:val="24"/>
          <w:szCs w:val="24"/>
          <w:u w:color="000000"/>
          <w:shd w:val="clear" w:color="auto" w:fill="FFFFFF"/>
        </w:rPr>
        <w:t xml:space="preserve"> Kit (Takara). The mutant miR-22 promoter plasmids (</w:t>
      </w:r>
      <w:r w:rsidRPr="00E75D73">
        <w:rPr>
          <w:rFonts w:ascii="Book Antiqua" w:eastAsia="Times New Roman" w:hAnsi="Book Antiqua" w:cs="Times New Roman"/>
          <w:sz w:val="24"/>
          <w:szCs w:val="24"/>
          <w:u w:color="000000"/>
          <w:shd w:val="clear" w:color="auto" w:fill="FFFFFF"/>
        </w:rPr>
        <w:t>miR-22 promoter mut1 and miR-22 promoter mut2</w:t>
      </w:r>
      <w:r w:rsidRPr="00E75D73">
        <w:rPr>
          <w:rFonts w:ascii="Book Antiqua" w:eastAsia="Times New Roman" w:hAnsi="Book Antiqua" w:cs="Times New Roman"/>
          <w:color w:val="000000" w:themeColor="text1"/>
          <w:sz w:val="24"/>
          <w:szCs w:val="24"/>
          <w:u w:color="000000"/>
          <w:shd w:val="clear" w:color="auto" w:fill="FFFFFF"/>
        </w:rPr>
        <w:t xml:space="preserve">) were </w:t>
      </w:r>
      <w:proofErr w:type="spellStart"/>
      <w:r w:rsidRPr="00E75D73">
        <w:rPr>
          <w:rFonts w:ascii="Book Antiqua" w:eastAsia="Times New Roman" w:hAnsi="Book Antiqua" w:cs="Times New Roman"/>
          <w:color w:val="000000" w:themeColor="text1"/>
          <w:sz w:val="24"/>
          <w:szCs w:val="24"/>
          <w:u w:color="000000"/>
          <w:shd w:val="clear" w:color="auto" w:fill="FFFFFF"/>
        </w:rPr>
        <w:t>cotransfected</w:t>
      </w:r>
      <w:proofErr w:type="spellEnd"/>
      <w:r w:rsidRPr="00E75D73">
        <w:rPr>
          <w:rFonts w:ascii="Book Antiqua" w:eastAsia="Times New Roman" w:hAnsi="Book Antiqua" w:cs="Times New Roman"/>
          <w:color w:val="000000" w:themeColor="text1"/>
          <w:sz w:val="24"/>
          <w:szCs w:val="24"/>
          <w:u w:color="000000"/>
          <w:shd w:val="clear" w:color="auto" w:fill="FFFFFF"/>
        </w:rPr>
        <w:t xml:space="preserve"> with Nr3c1-OE.</w:t>
      </w:r>
      <w:r w:rsidRPr="00E75D73">
        <w:rPr>
          <w:rFonts w:ascii="Book Antiqua" w:hAnsi="Book Antiqua" w:cs="Times New Roman"/>
          <w:color w:val="000000" w:themeColor="text1"/>
          <w:sz w:val="24"/>
          <w:szCs w:val="24"/>
          <w:u w:color="000000"/>
          <w:shd w:val="clear" w:color="auto" w:fill="FFFFFF"/>
        </w:rPr>
        <w:t xml:space="preserve"> </w:t>
      </w:r>
      <w:r w:rsidRPr="00E75D73">
        <w:rPr>
          <w:rFonts w:ascii="Book Antiqua" w:eastAsia="Times New Roman" w:hAnsi="Book Antiqua" w:cs="Times New Roman"/>
          <w:color w:val="000000"/>
          <w:sz w:val="24"/>
          <w:szCs w:val="24"/>
          <w:u w:color="000000"/>
        </w:rPr>
        <w:t>The luciferase</w:t>
      </w:r>
      <w:r w:rsidRPr="00E75D73">
        <w:rPr>
          <w:rFonts w:ascii="Book Antiqua" w:eastAsia="Times New Roman" w:hAnsi="Book Antiqua" w:cs="Times New Roman"/>
          <w:sz w:val="24"/>
          <w:szCs w:val="24"/>
          <w:u w:color="000000"/>
          <w:shd w:val="clear" w:color="auto" w:fill="FFFFFF"/>
        </w:rPr>
        <w:t xml:space="preserve"> activity was measured </w:t>
      </w:r>
      <w:r w:rsidRPr="00E75D73">
        <w:rPr>
          <w:rFonts w:ascii="Book Antiqua" w:eastAsia="Times New Roman" w:hAnsi="Book Antiqua" w:cs="Times New Roman"/>
          <w:color w:val="000000"/>
          <w:sz w:val="24"/>
          <w:szCs w:val="24"/>
          <w:u w:color="000000"/>
        </w:rPr>
        <w:t>48 h</w:t>
      </w:r>
      <w:r w:rsidRPr="00E75D73">
        <w:rPr>
          <w:rFonts w:ascii="Book Antiqua" w:eastAsia="Times New Roman" w:hAnsi="Book Antiqua" w:cs="Times New Roman"/>
          <w:sz w:val="24"/>
          <w:szCs w:val="24"/>
          <w:u w:color="000000"/>
          <w:shd w:val="clear" w:color="auto" w:fill="FFFFFF"/>
        </w:rPr>
        <w:t xml:space="preserve"> after transfection.</w:t>
      </w:r>
      <w:r w:rsidRPr="00E75D73">
        <w:rPr>
          <w:rFonts w:ascii="Book Antiqua" w:hAnsi="Book Antiqua" w:cs="Times New Roman"/>
          <w:sz w:val="24"/>
          <w:szCs w:val="24"/>
          <w:u w:color="000000"/>
          <w:shd w:val="clear" w:color="auto" w:fill="FFFFFF"/>
        </w:rPr>
        <w:t xml:space="preserve"> </w:t>
      </w:r>
    </w:p>
    <w:p w14:paraId="63470C3A" w14:textId="3757072A" w:rsidR="00D97E28" w:rsidRPr="00E75D73" w:rsidRDefault="00D97E28" w:rsidP="00E75D73">
      <w:pPr>
        <w:adjustRightInd w:val="0"/>
        <w:snapToGrid w:val="0"/>
        <w:spacing w:line="360" w:lineRule="auto"/>
        <w:rPr>
          <w:rFonts w:ascii="Book Antiqua" w:eastAsia="Times New Roman" w:hAnsi="Book Antiqua" w:cs="Times New Roman"/>
          <w:color w:val="000000" w:themeColor="text1"/>
          <w:sz w:val="24"/>
          <w:szCs w:val="24"/>
          <w:u w:color="000000"/>
          <w:shd w:val="clear" w:color="auto" w:fill="FFFFFF"/>
        </w:rPr>
      </w:pPr>
    </w:p>
    <w:p w14:paraId="37ACFB71" w14:textId="57638FEF" w:rsidR="00D97E28" w:rsidRPr="00E75D73" w:rsidRDefault="00D97E28" w:rsidP="00E75D73">
      <w:pPr>
        <w:adjustRightInd w:val="0"/>
        <w:snapToGrid w:val="0"/>
        <w:spacing w:line="360" w:lineRule="auto"/>
        <w:outlineLvl w:val="0"/>
        <w:rPr>
          <w:rFonts w:ascii="Book Antiqua" w:hAnsi="Book Antiqua" w:cs="Times New Roman"/>
          <w:b/>
          <w:i/>
          <w:sz w:val="24"/>
          <w:szCs w:val="24"/>
          <w:u w:color="000000"/>
          <w:shd w:val="clear" w:color="auto" w:fill="FFFFFF"/>
        </w:rPr>
      </w:pPr>
      <w:r w:rsidRPr="00E75D73">
        <w:rPr>
          <w:rFonts w:ascii="Book Antiqua" w:hAnsi="Book Antiqua" w:cs="Times New Roman"/>
          <w:b/>
          <w:i/>
          <w:sz w:val="24"/>
          <w:szCs w:val="24"/>
          <w:u w:color="000000"/>
          <w:shd w:val="clear" w:color="auto" w:fill="FFFFFF"/>
        </w:rPr>
        <w:t xml:space="preserve">Chromatin immunoprecipitation and </w:t>
      </w:r>
      <w:r w:rsidR="001A3CE8">
        <w:rPr>
          <w:rFonts w:ascii="Book Antiqua" w:hAnsi="Book Antiqua" w:cs="Times New Roman"/>
          <w:b/>
          <w:i/>
          <w:sz w:val="24"/>
          <w:szCs w:val="24"/>
          <w:u w:color="000000"/>
          <w:shd w:val="clear" w:color="auto" w:fill="FFFFFF"/>
        </w:rPr>
        <w:t>c</w:t>
      </w:r>
      <w:r w:rsidR="001A3CE8" w:rsidRPr="00E75D73">
        <w:rPr>
          <w:rFonts w:ascii="Book Antiqua" w:hAnsi="Book Antiqua" w:cs="Times New Roman"/>
          <w:b/>
          <w:i/>
          <w:sz w:val="24"/>
          <w:szCs w:val="24"/>
          <w:u w:color="000000"/>
          <w:shd w:val="clear" w:color="auto" w:fill="FFFFFF"/>
        </w:rPr>
        <w:t>hromatin immunoprecipitation</w:t>
      </w:r>
      <w:r w:rsidRPr="00E75D73">
        <w:rPr>
          <w:rFonts w:ascii="Book Antiqua" w:hAnsi="Book Antiqua" w:cs="Times New Roman"/>
          <w:b/>
          <w:i/>
          <w:sz w:val="24"/>
          <w:szCs w:val="24"/>
          <w:u w:color="000000"/>
          <w:shd w:val="clear" w:color="auto" w:fill="FFFFFF"/>
        </w:rPr>
        <w:t>-q</w:t>
      </w:r>
      <w:r w:rsidRPr="00E75D73">
        <w:rPr>
          <w:rFonts w:ascii="Book Antiqua" w:eastAsia="Times New Roman" w:hAnsi="Book Antiqua" w:cs="Times New Roman"/>
          <w:b/>
          <w:i/>
          <w:sz w:val="24"/>
          <w:szCs w:val="24"/>
          <w:u w:color="000000"/>
          <w:shd w:val="clear" w:color="auto" w:fill="FFFFFF"/>
        </w:rPr>
        <w:t>PCR assays</w:t>
      </w:r>
    </w:p>
    <w:p w14:paraId="0236E6E3" w14:textId="308EC1FE" w:rsidR="00D97E28" w:rsidRPr="00E75D73" w:rsidRDefault="001A3CE8" w:rsidP="00E75D73">
      <w:pPr>
        <w:adjustRightInd w:val="0"/>
        <w:snapToGrid w:val="0"/>
        <w:spacing w:line="360" w:lineRule="auto"/>
        <w:rPr>
          <w:rFonts w:ascii="Book Antiqua" w:hAnsi="Book Antiqua" w:cs="Times New Roman"/>
          <w:sz w:val="24"/>
          <w:szCs w:val="24"/>
          <w:u w:color="000000"/>
          <w:shd w:val="clear" w:color="auto" w:fill="FFFFFF"/>
        </w:rPr>
      </w:pPr>
      <w:r w:rsidRPr="001A3CE8">
        <w:rPr>
          <w:rFonts w:ascii="Book Antiqua" w:hAnsi="Book Antiqua" w:cs="Times New Roman"/>
          <w:sz w:val="24"/>
          <w:szCs w:val="24"/>
          <w:u w:color="000000"/>
          <w:shd w:val="clear" w:color="auto" w:fill="FFFFFF"/>
        </w:rPr>
        <w:t>Chromatin immunoprecipitation (</w:t>
      </w:r>
      <w:proofErr w:type="spellStart"/>
      <w:r w:rsidRPr="001A3CE8">
        <w:rPr>
          <w:rFonts w:ascii="Book Antiqua" w:hAnsi="Book Antiqua" w:cs="Times New Roman"/>
          <w:sz w:val="24"/>
          <w:szCs w:val="24"/>
          <w:u w:color="000000"/>
          <w:shd w:val="clear" w:color="auto" w:fill="FFFFFF"/>
        </w:rPr>
        <w:t>ChIP</w:t>
      </w:r>
      <w:proofErr w:type="spellEnd"/>
      <w:r w:rsidRPr="001A3CE8">
        <w:rPr>
          <w:rFonts w:ascii="Book Antiqua" w:hAnsi="Book Antiqua" w:cs="Times New Roman"/>
          <w:sz w:val="24"/>
          <w:szCs w:val="24"/>
          <w:u w:color="000000"/>
          <w:shd w:val="clear" w:color="auto" w:fill="FFFFFF"/>
        </w:rPr>
        <w:t>)</w:t>
      </w:r>
      <w:r w:rsidR="00D97E28" w:rsidRPr="00E75D73">
        <w:rPr>
          <w:rFonts w:ascii="Book Antiqua" w:hAnsi="Book Antiqua" w:cs="Times New Roman"/>
          <w:sz w:val="24"/>
          <w:szCs w:val="24"/>
          <w:u w:color="000000"/>
          <w:shd w:val="clear" w:color="auto" w:fill="FFFFFF"/>
        </w:rPr>
        <w:t xml:space="preserve"> assays were performed </w:t>
      </w:r>
      <w:r w:rsidR="00D97E28" w:rsidRPr="00E75D73">
        <w:rPr>
          <w:rFonts w:ascii="Book Antiqua" w:eastAsia="Times New Roman" w:hAnsi="Book Antiqua" w:cs="Times New Roman"/>
          <w:color w:val="000000"/>
          <w:sz w:val="24"/>
          <w:szCs w:val="24"/>
          <w:u w:color="000000"/>
        </w:rPr>
        <w:t>following</w:t>
      </w:r>
      <w:r w:rsidR="00D97E28" w:rsidRPr="00E75D73">
        <w:rPr>
          <w:rFonts w:ascii="Book Antiqua" w:hAnsi="Book Antiqua" w:cs="Times New Roman"/>
          <w:sz w:val="24"/>
          <w:szCs w:val="24"/>
          <w:u w:color="000000"/>
          <w:shd w:val="clear" w:color="auto" w:fill="FFFFFF"/>
        </w:rPr>
        <w:t xml:space="preserve"> the </w:t>
      </w:r>
      <w:r w:rsidR="00D97E28" w:rsidRPr="00E75D73">
        <w:rPr>
          <w:rFonts w:ascii="Book Antiqua" w:eastAsia="Times New Roman" w:hAnsi="Book Antiqua" w:cs="Times New Roman"/>
          <w:color w:val="000000"/>
          <w:sz w:val="24"/>
          <w:szCs w:val="24"/>
          <w:u w:color="000000"/>
        </w:rPr>
        <w:t>instructions</w:t>
      </w:r>
      <w:r w:rsidR="00D97E28" w:rsidRPr="00E75D73">
        <w:rPr>
          <w:rFonts w:ascii="Book Antiqua" w:hAnsi="Book Antiqua" w:cs="Times New Roman"/>
          <w:sz w:val="24"/>
          <w:szCs w:val="24"/>
          <w:u w:color="000000"/>
          <w:shd w:val="clear" w:color="auto" w:fill="FFFFFF"/>
        </w:rPr>
        <w:t xml:space="preserve"> provided with the </w:t>
      </w:r>
      <w:proofErr w:type="spellStart"/>
      <w:r w:rsidR="00D97E28" w:rsidRPr="00E75D73">
        <w:rPr>
          <w:rFonts w:ascii="Book Antiqua" w:hAnsi="Book Antiqua" w:cs="Times New Roman"/>
          <w:sz w:val="24"/>
          <w:szCs w:val="24"/>
          <w:u w:color="000000"/>
          <w:shd w:val="clear" w:color="auto" w:fill="FFFFFF"/>
        </w:rPr>
        <w:t>ChIP</w:t>
      </w:r>
      <w:proofErr w:type="spellEnd"/>
      <w:r w:rsidR="00D97E28" w:rsidRPr="00E75D73">
        <w:rPr>
          <w:rFonts w:ascii="Book Antiqua" w:hAnsi="Book Antiqua" w:cs="Times New Roman"/>
          <w:sz w:val="24"/>
          <w:szCs w:val="24"/>
          <w:u w:color="000000"/>
          <w:shd w:val="clear" w:color="auto" w:fill="FFFFFF"/>
        </w:rPr>
        <w:t xml:space="preserve"> assay kit (</w:t>
      </w:r>
      <w:proofErr w:type="spellStart"/>
      <w:r w:rsidR="00D97E28" w:rsidRPr="00E75D73">
        <w:rPr>
          <w:rFonts w:ascii="Book Antiqua" w:hAnsi="Book Antiqua" w:cs="Times New Roman"/>
          <w:sz w:val="24"/>
          <w:szCs w:val="24"/>
          <w:u w:color="000000"/>
          <w:shd w:val="clear" w:color="auto" w:fill="FFFFFF"/>
        </w:rPr>
        <w:t>Beyotime</w:t>
      </w:r>
      <w:proofErr w:type="spellEnd"/>
      <w:r w:rsidR="00D97E28" w:rsidRPr="00E75D73">
        <w:rPr>
          <w:rFonts w:ascii="Book Antiqua" w:hAnsi="Book Antiqua" w:cs="Times New Roman"/>
          <w:sz w:val="24"/>
          <w:szCs w:val="24"/>
          <w:u w:color="000000"/>
          <w:shd w:val="clear" w:color="auto" w:fill="FFFFFF"/>
        </w:rPr>
        <w:t>, Wuhan, China). First, the chromatin in AR42J cells was cross-linked with 1% formaldehyde for 10 min at 37</w:t>
      </w:r>
      <w:r>
        <w:rPr>
          <w:rFonts w:ascii="Book Antiqua" w:hAnsi="Book Antiqua" w:cs="Times New Roman"/>
          <w:sz w:val="24"/>
          <w:szCs w:val="24"/>
          <w:u w:color="000000"/>
          <w:shd w:val="clear" w:color="auto" w:fill="FFFFFF"/>
        </w:rPr>
        <w:t xml:space="preserve"> </w:t>
      </w:r>
      <w:r w:rsidR="00D97E28" w:rsidRPr="00E75D73">
        <w:rPr>
          <w:rFonts w:ascii="Book Antiqua" w:eastAsia="Times New Roman" w:hAnsi="Book Antiqua" w:cs="Times New Roman"/>
          <w:color w:val="000000"/>
          <w:spacing w:val="-2"/>
          <w:sz w:val="24"/>
          <w:szCs w:val="24"/>
          <w:u w:color="000000"/>
        </w:rPr>
        <w:t>°C,</w:t>
      </w:r>
      <w:r w:rsidR="00D97E28" w:rsidRPr="00E75D73" w:rsidDel="004774F9">
        <w:rPr>
          <w:rFonts w:ascii="Book Antiqua" w:hAnsi="Book Antiqua" w:cs="Times New Roman"/>
          <w:sz w:val="24"/>
          <w:szCs w:val="24"/>
          <w:u w:color="000000"/>
          <w:shd w:val="clear" w:color="auto" w:fill="FFFFFF"/>
        </w:rPr>
        <w:t xml:space="preserve"> </w:t>
      </w:r>
      <w:r w:rsidR="00D97E28" w:rsidRPr="00E75D73">
        <w:rPr>
          <w:rFonts w:ascii="Book Antiqua" w:hAnsi="Book Antiqua" w:cs="Times New Roman"/>
          <w:sz w:val="24"/>
          <w:szCs w:val="24"/>
          <w:u w:color="000000"/>
          <w:shd w:val="clear" w:color="auto" w:fill="FFFFFF"/>
        </w:rPr>
        <w:t>and then the cells were washed 3 times with cold PBS. The cells were collected, lysed and sonicated. The nuclear lysates were sonicated</w:t>
      </w:r>
      <w:r w:rsidR="00D97E28" w:rsidRPr="00E75D73">
        <w:rPr>
          <w:rFonts w:ascii="Book Antiqua" w:eastAsia="Times New Roman" w:hAnsi="Book Antiqua" w:cs="Times New Roman"/>
          <w:color w:val="000000"/>
          <w:sz w:val="24"/>
          <w:szCs w:val="24"/>
          <w:u w:color="000000"/>
        </w:rPr>
        <w:t>,</w:t>
      </w:r>
      <w:r w:rsidR="00D97E28" w:rsidRPr="00E75D73">
        <w:rPr>
          <w:rFonts w:ascii="Book Antiqua" w:hAnsi="Book Antiqua" w:cs="Times New Roman"/>
          <w:sz w:val="24"/>
          <w:szCs w:val="24"/>
          <w:u w:color="000000"/>
          <w:shd w:val="clear" w:color="auto" w:fill="FFFFFF"/>
        </w:rPr>
        <w:t xml:space="preserve"> and an equal amount of chromatin was </w:t>
      </w:r>
      <w:bookmarkStart w:id="124" w:name="OLE_LINK4"/>
      <w:bookmarkStart w:id="125" w:name="OLE_LINK7"/>
      <w:r w:rsidR="00D97E28" w:rsidRPr="00E75D73">
        <w:rPr>
          <w:rFonts w:ascii="Book Antiqua" w:hAnsi="Book Antiqua" w:cs="Times New Roman"/>
          <w:sz w:val="24"/>
          <w:szCs w:val="24"/>
          <w:u w:color="000000"/>
          <w:shd w:val="clear" w:color="auto" w:fill="FFFFFF"/>
        </w:rPr>
        <w:t>immunoprecipitated</w:t>
      </w:r>
      <w:bookmarkEnd w:id="124"/>
      <w:bookmarkEnd w:id="125"/>
      <w:r w:rsidR="00D97E28" w:rsidRPr="00E75D73">
        <w:rPr>
          <w:rFonts w:ascii="Book Antiqua" w:hAnsi="Book Antiqua" w:cs="Times New Roman"/>
          <w:sz w:val="24"/>
          <w:szCs w:val="24"/>
          <w:u w:color="000000"/>
          <w:shd w:val="clear" w:color="auto" w:fill="FFFFFF"/>
        </w:rPr>
        <w:t xml:space="preserve"> at 4</w:t>
      </w:r>
      <w:r>
        <w:rPr>
          <w:rFonts w:ascii="Book Antiqua" w:hAnsi="Book Antiqua" w:cs="Times New Roman"/>
          <w:sz w:val="24"/>
          <w:szCs w:val="24"/>
          <w:u w:color="000000"/>
          <w:shd w:val="clear" w:color="auto" w:fill="FFFFFF"/>
        </w:rPr>
        <w:t xml:space="preserve"> </w:t>
      </w:r>
      <w:r w:rsidR="00D97E28" w:rsidRPr="00E75D73">
        <w:rPr>
          <w:rFonts w:ascii="Book Antiqua" w:eastAsia="Times New Roman" w:hAnsi="Book Antiqua" w:cs="Times New Roman"/>
          <w:color w:val="000000"/>
          <w:spacing w:val="-2"/>
          <w:sz w:val="24"/>
          <w:szCs w:val="24"/>
          <w:u w:color="000000"/>
        </w:rPr>
        <w:t xml:space="preserve">°C </w:t>
      </w:r>
      <w:r w:rsidR="00D97E28" w:rsidRPr="00E75D73">
        <w:rPr>
          <w:rFonts w:ascii="Book Antiqua" w:hAnsi="Book Antiqua" w:cs="Times New Roman"/>
          <w:sz w:val="24"/>
          <w:szCs w:val="24"/>
          <w:u w:color="000000"/>
          <w:shd w:val="clear" w:color="auto" w:fill="FFFFFF"/>
        </w:rPr>
        <w:t xml:space="preserve">overnight with </w:t>
      </w:r>
      <w:r w:rsidR="00D97E28" w:rsidRPr="00E75D73">
        <w:rPr>
          <w:rFonts w:ascii="Book Antiqua" w:eastAsia="Times New Roman" w:hAnsi="Book Antiqua" w:cs="Times New Roman"/>
          <w:color w:val="000000"/>
          <w:sz w:val="24"/>
          <w:szCs w:val="24"/>
          <w:u w:color="000000"/>
        </w:rPr>
        <w:t xml:space="preserve">3 </w:t>
      </w:r>
      <w:proofErr w:type="spellStart"/>
      <w:r w:rsidR="00D97E28" w:rsidRPr="00E75D73">
        <w:rPr>
          <w:rFonts w:ascii="Book Antiqua" w:eastAsia="Times New Roman" w:hAnsi="Book Antiqua" w:cs="Times New Roman"/>
          <w:color w:val="000000"/>
          <w:sz w:val="24"/>
          <w:szCs w:val="24"/>
          <w:u w:color="000000"/>
        </w:rPr>
        <w:t>μg</w:t>
      </w:r>
      <w:proofErr w:type="spellEnd"/>
      <w:r w:rsidR="00D97E28" w:rsidRPr="00E75D73">
        <w:rPr>
          <w:rFonts w:ascii="Book Antiqua" w:eastAsia="Times New Roman" w:hAnsi="Book Antiqua" w:cs="Times New Roman"/>
          <w:color w:val="000000"/>
          <w:sz w:val="24"/>
          <w:szCs w:val="24"/>
          <w:u w:color="000000"/>
        </w:rPr>
        <w:t xml:space="preserve"> of</w:t>
      </w:r>
      <w:r w:rsidR="00D97E28" w:rsidRPr="00E75D73">
        <w:rPr>
          <w:rFonts w:ascii="Book Antiqua" w:hAnsi="Book Antiqua" w:cs="Times New Roman"/>
          <w:sz w:val="24"/>
          <w:szCs w:val="24"/>
          <w:u w:color="000000"/>
          <w:shd w:val="clear" w:color="auto" w:fill="FFFFFF"/>
        </w:rPr>
        <w:t xml:space="preserve"> GR and </w:t>
      </w:r>
      <w:bookmarkStart w:id="126" w:name="OLE_LINK2"/>
      <w:bookmarkStart w:id="127" w:name="OLE_LINK3"/>
      <w:r w:rsidR="00D97E28" w:rsidRPr="00E75D73">
        <w:rPr>
          <w:rFonts w:ascii="Book Antiqua" w:hAnsi="Book Antiqua" w:cs="Times New Roman"/>
          <w:sz w:val="24"/>
          <w:szCs w:val="24"/>
          <w:u w:color="000000"/>
          <w:shd w:val="clear" w:color="auto" w:fill="FFFFFF"/>
        </w:rPr>
        <w:t>IgG</w:t>
      </w:r>
      <w:bookmarkEnd w:id="126"/>
      <w:bookmarkEnd w:id="127"/>
      <w:r w:rsidR="00D97E28" w:rsidRPr="00E75D73">
        <w:rPr>
          <w:rFonts w:ascii="Book Antiqua" w:hAnsi="Book Antiqua" w:cs="Times New Roman"/>
          <w:sz w:val="24"/>
          <w:szCs w:val="24"/>
          <w:u w:color="000000"/>
          <w:shd w:val="clear" w:color="auto" w:fill="FFFFFF"/>
        </w:rPr>
        <w:t xml:space="preserve"> </w:t>
      </w:r>
      <w:r w:rsidR="00D97E28" w:rsidRPr="00E75D73">
        <w:rPr>
          <w:rFonts w:ascii="Book Antiqua" w:eastAsia="Times New Roman" w:hAnsi="Book Antiqua" w:cs="Times New Roman"/>
          <w:color w:val="000000"/>
          <w:spacing w:val="-2"/>
          <w:sz w:val="24"/>
          <w:szCs w:val="24"/>
          <w:u w:color="000000"/>
        </w:rPr>
        <w:t>anti-rat monoclonal antibody</w:t>
      </w:r>
      <w:r w:rsidR="00D97E28" w:rsidRPr="00E75D73">
        <w:rPr>
          <w:rFonts w:ascii="Book Antiqua" w:hAnsi="Book Antiqua" w:cs="Times New Roman"/>
          <w:sz w:val="24"/>
          <w:szCs w:val="24"/>
          <w:u w:color="000000"/>
          <w:shd w:val="clear" w:color="auto" w:fill="FFFFFF"/>
        </w:rPr>
        <w:t xml:space="preserve"> </w:t>
      </w:r>
      <w:r w:rsidR="00D97E28" w:rsidRPr="00E75D73">
        <w:rPr>
          <w:rFonts w:ascii="Book Antiqua" w:eastAsia="Times New Roman" w:hAnsi="Book Antiqua" w:cs="Times New Roman"/>
          <w:color w:val="000000" w:themeColor="text1"/>
          <w:spacing w:val="-2"/>
          <w:sz w:val="24"/>
          <w:szCs w:val="24"/>
          <w:u w:color="000000"/>
        </w:rPr>
        <w:t xml:space="preserve">(CST, </w:t>
      </w:r>
      <w:r w:rsidR="001D6D39" w:rsidRPr="00E75D73">
        <w:rPr>
          <w:rFonts w:ascii="Book Antiqua" w:eastAsia="Times New Roman" w:hAnsi="Book Antiqua" w:cs="Times New Roman"/>
          <w:color w:val="000000"/>
          <w:spacing w:val="-2"/>
          <w:sz w:val="24"/>
          <w:szCs w:val="24"/>
          <w:u w:color="000000"/>
        </w:rPr>
        <w:t>United States</w:t>
      </w:r>
      <w:r w:rsidR="00D97E28" w:rsidRPr="00E75D73">
        <w:rPr>
          <w:rFonts w:ascii="Book Antiqua" w:eastAsia="Times New Roman" w:hAnsi="Book Antiqua" w:cs="Times New Roman"/>
          <w:color w:val="000000" w:themeColor="text1"/>
          <w:spacing w:val="-2"/>
          <w:sz w:val="24"/>
          <w:szCs w:val="24"/>
          <w:u w:color="000000"/>
        </w:rPr>
        <w:t xml:space="preserve">). The </w:t>
      </w:r>
      <w:r w:rsidR="00D97E28" w:rsidRPr="00E75D73">
        <w:rPr>
          <w:rFonts w:ascii="Book Antiqua" w:hAnsi="Book Antiqua" w:cs="Times New Roman"/>
          <w:sz w:val="24"/>
          <w:szCs w:val="24"/>
          <w:u w:color="000000"/>
          <w:shd w:val="clear" w:color="auto" w:fill="FFFFFF"/>
        </w:rPr>
        <w:t xml:space="preserve">immunoprecipitated products were collected after incubation on protein </w:t>
      </w:r>
      <w:r w:rsidR="00D97E28" w:rsidRPr="00E75D73">
        <w:rPr>
          <w:rFonts w:ascii="Book Antiqua" w:hAnsi="Book Antiqua" w:cs="Times New Roman"/>
          <w:sz w:val="24"/>
          <w:szCs w:val="24"/>
          <w:u w:color="000000"/>
          <w:shd w:val="clear" w:color="auto" w:fill="FFFFFF"/>
        </w:rPr>
        <w:lastRenderedPageBreak/>
        <w:t>A + G-coated magnetic beads; then, the beads were washed</w:t>
      </w:r>
      <w:r w:rsidR="00D97E28" w:rsidRPr="00E75D73">
        <w:rPr>
          <w:rFonts w:ascii="Book Antiqua" w:eastAsia="Times New Roman" w:hAnsi="Book Antiqua" w:cs="Times New Roman"/>
          <w:color w:val="000000"/>
          <w:sz w:val="24"/>
          <w:szCs w:val="24"/>
          <w:u w:color="000000"/>
        </w:rPr>
        <w:t>,</w:t>
      </w:r>
      <w:r w:rsidR="00D97E28" w:rsidRPr="00E75D73">
        <w:rPr>
          <w:rFonts w:ascii="Book Antiqua" w:hAnsi="Book Antiqua" w:cs="Times New Roman"/>
          <w:sz w:val="24"/>
          <w:szCs w:val="24"/>
          <w:u w:color="000000"/>
          <w:shd w:val="clear" w:color="auto" w:fill="FFFFFF"/>
        </w:rPr>
        <w:t xml:space="preserve"> and the bound chromatin was eluted in </w:t>
      </w:r>
      <w:proofErr w:type="spellStart"/>
      <w:r w:rsidR="00D97E28" w:rsidRPr="00E75D73">
        <w:rPr>
          <w:rFonts w:ascii="Book Antiqua" w:hAnsi="Book Antiqua" w:cs="Times New Roman"/>
          <w:sz w:val="24"/>
          <w:szCs w:val="24"/>
          <w:u w:color="000000"/>
          <w:shd w:val="clear" w:color="auto" w:fill="FFFFFF"/>
        </w:rPr>
        <w:t>ChIP</w:t>
      </w:r>
      <w:proofErr w:type="spellEnd"/>
      <w:r w:rsidR="00D97E28" w:rsidRPr="00E75D73">
        <w:rPr>
          <w:rFonts w:ascii="Book Antiqua" w:hAnsi="Book Antiqua" w:cs="Times New Roman"/>
          <w:sz w:val="24"/>
          <w:szCs w:val="24"/>
          <w:u w:color="000000"/>
          <w:shd w:val="clear" w:color="auto" w:fill="FFFFFF"/>
        </w:rPr>
        <w:t xml:space="preserve"> elution buffer. The protein was digested with proteinase K for </w:t>
      </w:r>
      <w:r w:rsidR="00D97E28" w:rsidRPr="00E75D73">
        <w:rPr>
          <w:rFonts w:ascii="Book Antiqua" w:eastAsia="Times New Roman" w:hAnsi="Book Antiqua" w:cs="Times New Roman"/>
          <w:color w:val="000000"/>
          <w:sz w:val="24"/>
          <w:szCs w:val="24"/>
          <w:u w:color="000000"/>
        </w:rPr>
        <w:t>4 h</w:t>
      </w:r>
      <w:r w:rsidR="00D97E28" w:rsidRPr="00E75D73">
        <w:rPr>
          <w:rFonts w:ascii="Book Antiqua" w:hAnsi="Book Antiqua" w:cs="Times New Roman"/>
          <w:sz w:val="24"/>
          <w:szCs w:val="24"/>
          <w:u w:color="000000"/>
          <w:shd w:val="clear" w:color="auto" w:fill="FFFFFF"/>
        </w:rPr>
        <w:t xml:space="preserve"> at 45</w:t>
      </w:r>
      <w:r>
        <w:rPr>
          <w:rFonts w:ascii="Book Antiqua" w:hAnsi="Book Antiqua" w:cs="Times New Roman"/>
          <w:sz w:val="24"/>
          <w:szCs w:val="24"/>
          <w:u w:color="000000"/>
          <w:shd w:val="clear" w:color="auto" w:fill="FFFFFF"/>
        </w:rPr>
        <w:t xml:space="preserve"> </w:t>
      </w:r>
      <w:r w:rsidR="00D97E28" w:rsidRPr="00E75D73">
        <w:rPr>
          <w:rFonts w:ascii="Book Antiqua" w:eastAsia="Times New Roman" w:hAnsi="Book Antiqua" w:cs="Times New Roman"/>
          <w:color w:val="000000"/>
          <w:spacing w:val="-2"/>
          <w:sz w:val="24"/>
          <w:szCs w:val="24"/>
          <w:u w:color="000000"/>
        </w:rPr>
        <w:t>°C</w:t>
      </w:r>
      <w:r w:rsidR="00D97E28" w:rsidRPr="00E75D73">
        <w:rPr>
          <w:rFonts w:ascii="Book Antiqua" w:hAnsi="Book Antiqua" w:cs="Times New Roman"/>
          <w:sz w:val="24"/>
          <w:szCs w:val="24"/>
          <w:u w:color="000000"/>
          <w:shd w:val="clear" w:color="auto" w:fill="FFFFFF"/>
        </w:rPr>
        <w:t>. The DNA was purified using a DNA purification kit (</w:t>
      </w:r>
      <w:proofErr w:type="spellStart"/>
      <w:r w:rsidR="00D97E28" w:rsidRPr="00E75D73">
        <w:rPr>
          <w:rFonts w:ascii="Book Antiqua" w:hAnsi="Book Antiqua" w:cs="Times New Roman"/>
          <w:sz w:val="24"/>
          <w:szCs w:val="24"/>
          <w:u w:color="000000"/>
          <w:shd w:val="clear" w:color="auto" w:fill="FFFFFF"/>
        </w:rPr>
        <w:t>Beyotime</w:t>
      </w:r>
      <w:proofErr w:type="spellEnd"/>
      <w:r w:rsidR="00D97E28" w:rsidRPr="00E75D73">
        <w:rPr>
          <w:rFonts w:ascii="Book Antiqua" w:hAnsi="Book Antiqua" w:cs="Times New Roman"/>
          <w:sz w:val="24"/>
          <w:szCs w:val="24"/>
          <w:u w:color="000000"/>
          <w:shd w:val="clear" w:color="auto" w:fill="FFFFFF"/>
        </w:rPr>
        <w:t xml:space="preserve">). The DNA fragments of the GR binding sites in the miR-22 promoter were </w:t>
      </w:r>
      <w:r w:rsidR="00D97E28" w:rsidRPr="00E75D73">
        <w:rPr>
          <w:rFonts w:ascii="Book Antiqua" w:eastAsia="Times New Roman" w:hAnsi="Book Antiqua" w:cs="Times New Roman"/>
          <w:color w:val="000000"/>
          <w:sz w:val="24"/>
          <w:szCs w:val="24"/>
          <w:u w:color="000000"/>
          <w:shd w:val="clear" w:color="auto" w:fill="FFFFFF"/>
        </w:rPr>
        <w:t xml:space="preserve">designed and synthesized by </w:t>
      </w:r>
      <w:proofErr w:type="spellStart"/>
      <w:r w:rsidR="00D97E28" w:rsidRPr="00E75D73">
        <w:rPr>
          <w:rFonts w:ascii="Book Antiqua" w:eastAsia="Times New Roman" w:hAnsi="Book Antiqua" w:cs="Times New Roman"/>
          <w:color w:val="000000"/>
          <w:sz w:val="24"/>
          <w:szCs w:val="24"/>
          <w:u w:color="000000"/>
          <w:shd w:val="clear" w:color="auto" w:fill="FFFFFF"/>
        </w:rPr>
        <w:t>RiboBio</w:t>
      </w:r>
      <w:proofErr w:type="spellEnd"/>
      <w:r w:rsidR="00D97E28" w:rsidRPr="00E75D73">
        <w:rPr>
          <w:rFonts w:ascii="Book Antiqua" w:eastAsia="Times New Roman" w:hAnsi="Book Antiqua" w:cs="Times New Roman"/>
          <w:color w:val="000000"/>
          <w:sz w:val="24"/>
          <w:szCs w:val="24"/>
          <w:u w:color="000000"/>
          <w:shd w:val="clear" w:color="auto" w:fill="FFFFFF"/>
        </w:rPr>
        <w:t xml:space="preserve"> (Guangzhou, China)</w:t>
      </w:r>
      <w:r w:rsidR="00D97E28" w:rsidRPr="00E75D73">
        <w:rPr>
          <w:rFonts w:ascii="Book Antiqua" w:hAnsi="Book Antiqua" w:cs="Times New Roman"/>
          <w:sz w:val="24"/>
          <w:szCs w:val="24"/>
          <w:u w:color="000000"/>
          <w:shd w:val="clear" w:color="auto" w:fill="FFFFFF"/>
        </w:rPr>
        <w:t xml:space="preserve">. After immunoprecipitation, the GR binding site was evaluated using qPCR and normalized to the total chromatin. Total chromatin was used as the input. IgG and a </w:t>
      </w:r>
      <w:r w:rsidR="00D97E28" w:rsidRPr="00E75D73">
        <w:rPr>
          <w:rFonts w:ascii="Book Antiqua" w:eastAsia="Times New Roman" w:hAnsi="Book Antiqua" w:cs="Times New Roman"/>
          <w:color w:val="000000"/>
          <w:sz w:val="24"/>
          <w:szCs w:val="24"/>
          <w:u w:color="000000"/>
        </w:rPr>
        <w:t>non</w:t>
      </w:r>
      <w:r w:rsidR="00D97E28" w:rsidRPr="00E75D73">
        <w:rPr>
          <w:rFonts w:ascii="Book Antiqua" w:hAnsi="Book Antiqua" w:cs="Times New Roman"/>
          <w:sz w:val="24"/>
          <w:szCs w:val="24"/>
          <w:u w:color="000000"/>
          <w:shd w:val="clear" w:color="auto" w:fill="FFFFFF"/>
        </w:rPr>
        <w:t>-specific GR binding site (</w:t>
      </w:r>
      <w:proofErr w:type="spellStart"/>
      <w:r w:rsidR="00D97E28" w:rsidRPr="00E75D73">
        <w:rPr>
          <w:rFonts w:ascii="Book Antiqua" w:hAnsi="Book Antiqua" w:cs="Times New Roman"/>
          <w:sz w:val="24"/>
          <w:szCs w:val="24"/>
          <w:u w:color="000000"/>
          <w:shd w:val="clear" w:color="auto" w:fill="FFFFFF"/>
        </w:rPr>
        <w:t>Nbs</w:t>
      </w:r>
      <w:proofErr w:type="spellEnd"/>
      <w:r w:rsidR="00D97E28" w:rsidRPr="00E75D73">
        <w:rPr>
          <w:rFonts w:ascii="Book Antiqua" w:hAnsi="Book Antiqua" w:cs="Times New Roman"/>
          <w:sz w:val="24"/>
          <w:szCs w:val="24"/>
          <w:u w:color="000000"/>
          <w:shd w:val="clear" w:color="auto" w:fill="FFFFFF"/>
        </w:rPr>
        <w:t xml:space="preserve">) were used as </w:t>
      </w:r>
      <w:r w:rsidR="00D97E28" w:rsidRPr="00E75D73">
        <w:rPr>
          <w:rFonts w:ascii="Book Antiqua" w:eastAsia="Times New Roman" w:hAnsi="Book Antiqua" w:cs="Times New Roman"/>
          <w:color w:val="000000"/>
          <w:sz w:val="24"/>
          <w:szCs w:val="24"/>
          <w:u w:color="000000"/>
        </w:rPr>
        <w:t>controls</w:t>
      </w:r>
      <w:r w:rsidR="00D97E28" w:rsidRPr="00E75D73">
        <w:rPr>
          <w:rFonts w:ascii="Book Antiqua" w:hAnsi="Book Antiqua" w:cs="Times New Roman"/>
          <w:sz w:val="24"/>
          <w:szCs w:val="24"/>
          <w:u w:color="000000"/>
          <w:shd w:val="clear" w:color="auto" w:fill="FFFFFF"/>
        </w:rPr>
        <w:t xml:space="preserve">. The primers used to amplify the DNA fragments of the GR binding sites in the miR-22 promoter </w:t>
      </w:r>
      <w:r w:rsidR="00D97E28" w:rsidRPr="00E75D73">
        <w:rPr>
          <w:rFonts w:ascii="Book Antiqua" w:eastAsia="Times New Roman" w:hAnsi="Book Antiqua" w:cs="Times New Roman"/>
          <w:color w:val="000000"/>
          <w:sz w:val="24"/>
          <w:szCs w:val="24"/>
          <w:u w:color="000000"/>
        </w:rPr>
        <w:t>were</w:t>
      </w:r>
      <w:r w:rsidR="00D97E28" w:rsidRPr="00E75D73">
        <w:rPr>
          <w:rFonts w:ascii="Book Antiqua" w:hAnsi="Book Antiqua" w:cs="Times New Roman"/>
          <w:sz w:val="24"/>
          <w:szCs w:val="24"/>
          <w:u w:color="000000"/>
          <w:shd w:val="clear" w:color="auto" w:fill="FFFFFF"/>
        </w:rPr>
        <w:t xml:space="preserve"> also </w:t>
      </w:r>
      <w:r w:rsidR="00D97E28" w:rsidRPr="00E75D73">
        <w:rPr>
          <w:rFonts w:ascii="Book Antiqua" w:eastAsia="Times New Roman" w:hAnsi="Book Antiqua" w:cs="Times New Roman"/>
          <w:color w:val="000000"/>
          <w:sz w:val="24"/>
          <w:szCs w:val="24"/>
          <w:u w:color="000000"/>
          <w:shd w:val="clear" w:color="auto" w:fill="FFFFFF"/>
        </w:rPr>
        <w:t xml:space="preserve">designed and synthesized by </w:t>
      </w:r>
      <w:proofErr w:type="spellStart"/>
      <w:r w:rsidR="00D97E28" w:rsidRPr="00E75D73">
        <w:rPr>
          <w:rFonts w:ascii="Book Antiqua" w:eastAsia="Times New Roman" w:hAnsi="Book Antiqua" w:cs="Times New Roman"/>
          <w:color w:val="000000"/>
          <w:sz w:val="24"/>
          <w:szCs w:val="24"/>
          <w:u w:color="000000"/>
          <w:shd w:val="clear" w:color="auto" w:fill="FFFFFF"/>
        </w:rPr>
        <w:t>RiboBio</w:t>
      </w:r>
      <w:proofErr w:type="spellEnd"/>
      <w:r w:rsidR="00D97E28" w:rsidRPr="00E75D73">
        <w:rPr>
          <w:rFonts w:ascii="Book Antiqua" w:eastAsia="Times New Roman" w:hAnsi="Book Antiqua" w:cs="Times New Roman"/>
          <w:color w:val="000000"/>
          <w:sz w:val="24"/>
          <w:szCs w:val="24"/>
          <w:u w:color="000000"/>
          <w:shd w:val="clear" w:color="auto" w:fill="FFFFFF"/>
        </w:rPr>
        <w:t xml:space="preserve"> (Guangzhou, China)</w:t>
      </w:r>
      <w:r w:rsidR="00D97E28" w:rsidRPr="00E75D73">
        <w:rPr>
          <w:rFonts w:ascii="Book Antiqua" w:hAnsi="Book Antiqua" w:cs="Times New Roman"/>
          <w:sz w:val="24"/>
          <w:szCs w:val="24"/>
          <w:u w:color="000000"/>
          <w:shd w:val="clear" w:color="auto" w:fill="FFFFFF"/>
        </w:rPr>
        <w:t xml:space="preserve">. The </w:t>
      </w:r>
      <w:proofErr w:type="spellStart"/>
      <w:r w:rsidR="00D97E28" w:rsidRPr="00E75D73">
        <w:rPr>
          <w:rFonts w:ascii="Book Antiqua" w:hAnsi="Book Antiqua" w:cs="Times New Roman"/>
          <w:sz w:val="24"/>
          <w:szCs w:val="24"/>
          <w:u w:color="000000"/>
          <w:shd w:val="clear" w:color="auto" w:fill="FFFFFF"/>
        </w:rPr>
        <w:t>ChIP</w:t>
      </w:r>
      <w:proofErr w:type="spellEnd"/>
      <w:r w:rsidR="00D97E28" w:rsidRPr="00E75D73">
        <w:rPr>
          <w:rFonts w:ascii="Book Antiqua" w:hAnsi="Book Antiqua" w:cs="Times New Roman"/>
          <w:sz w:val="24"/>
          <w:szCs w:val="24"/>
          <w:u w:color="000000"/>
          <w:shd w:val="clear" w:color="auto" w:fill="FFFFFF"/>
        </w:rPr>
        <w:t>-qPCR conditions were based on a three-step method.</w:t>
      </w:r>
    </w:p>
    <w:p w14:paraId="390FFAEE" w14:textId="77777777" w:rsidR="0052489F" w:rsidRPr="00E75D73" w:rsidRDefault="0052489F" w:rsidP="00E75D73">
      <w:pPr>
        <w:adjustRightInd w:val="0"/>
        <w:snapToGrid w:val="0"/>
        <w:spacing w:line="360" w:lineRule="auto"/>
        <w:rPr>
          <w:rFonts w:ascii="Book Antiqua" w:hAnsi="Book Antiqua" w:cs="Times New Roman"/>
          <w:sz w:val="24"/>
          <w:szCs w:val="24"/>
          <w:u w:color="000000"/>
          <w:shd w:val="clear" w:color="auto" w:fill="FFFFFF"/>
        </w:rPr>
      </w:pPr>
    </w:p>
    <w:p w14:paraId="0F4434DC" w14:textId="77777777"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t>Statistical analysis</w:t>
      </w:r>
    </w:p>
    <w:p w14:paraId="46AC9DB6" w14:textId="7801D9C7" w:rsidR="00D97E28" w:rsidRPr="00E75D73" w:rsidRDefault="00D97E28" w:rsidP="00E75D73">
      <w:pPr>
        <w:adjustRightInd w:val="0"/>
        <w:snapToGrid w:val="0"/>
        <w:spacing w:line="360" w:lineRule="auto"/>
        <w:rPr>
          <w:rFonts w:ascii="Book Antiqua" w:hAnsi="Book Antiqua"/>
          <w:sz w:val="24"/>
          <w:szCs w:val="24"/>
        </w:rPr>
      </w:pPr>
      <w:r w:rsidRPr="00E75D73">
        <w:rPr>
          <w:rFonts w:ascii="Book Antiqua" w:hAnsi="Book Antiqua" w:cs="Times New Roman"/>
          <w:bCs/>
          <w:sz w:val="24"/>
          <w:szCs w:val="24"/>
        </w:rPr>
        <w:t>The results</w:t>
      </w:r>
      <w:r w:rsidRPr="00E75D73">
        <w:rPr>
          <w:rFonts w:ascii="Book Antiqua" w:hAnsi="Book Antiqua" w:cs="Times New Roman"/>
          <w:sz w:val="24"/>
          <w:szCs w:val="24"/>
        </w:rPr>
        <w:t xml:space="preserve"> are </w:t>
      </w:r>
      <w:r w:rsidR="00D54517" w:rsidRPr="00E75D73">
        <w:rPr>
          <w:rFonts w:ascii="Book Antiqua" w:hAnsi="Book Antiqua" w:cs="Times New Roman"/>
          <w:sz w:val="24"/>
          <w:szCs w:val="24"/>
        </w:rPr>
        <w:t xml:space="preserve">expressed </w:t>
      </w:r>
      <w:r w:rsidRPr="00E75D73">
        <w:rPr>
          <w:rFonts w:ascii="Book Antiqua" w:hAnsi="Book Antiqua" w:cs="Times New Roman"/>
          <w:sz w:val="24"/>
          <w:szCs w:val="24"/>
        </w:rPr>
        <w:t xml:space="preserve">as the means ± SD from at least three separate experiments. The statistical analysis </w:t>
      </w:r>
      <w:r w:rsidR="001A3CE8" w:rsidRPr="00E75D73">
        <w:rPr>
          <w:rFonts w:ascii="Book Antiqua" w:hAnsi="Book Antiqua" w:cs="Times New Roman"/>
          <w:sz w:val="24"/>
          <w:szCs w:val="24"/>
        </w:rPr>
        <w:t>was</w:t>
      </w:r>
      <w:r w:rsidRPr="00E75D73">
        <w:rPr>
          <w:rFonts w:ascii="Book Antiqua" w:hAnsi="Book Antiqua" w:cs="Times New Roman"/>
          <w:sz w:val="24"/>
          <w:szCs w:val="24"/>
        </w:rPr>
        <w:t xml:space="preserve"> performed using SPSS 22.0 software, and comparisons were made using </w:t>
      </w:r>
      <w:r w:rsidRPr="00E75D73">
        <w:rPr>
          <w:rFonts w:ascii="Book Antiqua" w:hAnsi="Book Antiqua" w:cs="Times New Roman"/>
          <w:color w:val="000000"/>
          <w:sz w:val="24"/>
          <w:szCs w:val="24"/>
        </w:rPr>
        <w:t xml:space="preserve">Student’s </w:t>
      </w:r>
      <w:r w:rsidRPr="00E75D73">
        <w:rPr>
          <w:rFonts w:ascii="Book Antiqua" w:hAnsi="Book Antiqua" w:cs="Times New Roman"/>
          <w:i/>
          <w:color w:val="000000"/>
          <w:sz w:val="24"/>
          <w:szCs w:val="24"/>
        </w:rPr>
        <w:t>t</w:t>
      </w:r>
      <w:r w:rsidRPr="00E75D73">
        <w:rPr>
          <w:rFonts w:ascii="Book Antiqua" w:hAnsi="Book Antiqua" w:cs="Times New Roman"/>
          <w:color w:val="000000"/>
          <w:sz w:val="24"/>
          <w:szCs w:val="24"/>
        </w:rPr>
        <w:t>-tests</w:t>
      </w:r>
      <w:r w:rsidRPr="00E75D73">
        <w:rPr>
          <w:rFonts w:ascii="Book Antiqua" w:hAnsi="Book Antiqua" w:cs="Times New Roman"/>
          <w:sz w:val="24"/>
          <w:szCs w:val="24"/>
        </w:rPr>
        <w:t xml:space="preserve"> and one-way ANOVA. </w:t>
      </w:r>
      <w:proofErr w:type="spellStart"/>
      <w:r w:rsidR="00BC6026" w:rsidRPr="00E75D73">
        <w:rPr>
          <w:rFonts w:ascii="Book Antiqua" w:hAnsi="Book Antiqua" w:cs="Times New Roman"/>
          <w:sz w:val="24"/>
          <w:szCs w:val="24"/>
          <w:vertAlign w:val="superscript"/>
        </w:rPr>
        <w:t>a</w:t>
      </w:r>
      <w:r w:rsidRPr="00E75D73">
        <w:rPr>
          <w:rFonts w:ascii="Book Antiqua" w:hAnsi="Book Antiqua" w:cs="Times New Roman"/>
          <w:i/>
          <w:kern w:val="0"/>
          <w:sz w:val="24"/>
          <w:szCs w:val="24"/>
        </w:rPr>
        <w:t>P</w:t>
      </w:r>
      <w:proofErr w:type="spellEnd"/>
      <w:r w:rsidRPr="00E75D73">
        <w:rPr>
          <w:rFonts w:ascii="Book Antiqua" w:hAnsi="Book Antiqua" w:cs="Times New Roman"/>
          <w:kern w:val="0"/>
          <w:sz w:val="24"/>
          <w:szCs w:val="24"/>
        </w:rPr>
        <w:t xml:space="preserve"> &lt; 0.05</w:t>
      </w:r>
      <w:r w:rsidR="00BC6026" w:rsidRPr="00E75D73">
        <w:rPr>
          <w:rFonts w:ascii="Book Antiqua" w:hAnsi="Book Antiqua" w:cs="Times New Roman"/>
          <w:kern w:val="0"/>
          <w:sz w:val="24"/>
          <w:szCs w:val="24"/>
        </w:rPr>
        <w:t xml:space="preserve">, </w:t>
      </w:r>
      <w:proofErr w:type="spellStart"/>
      <w:r w:rsidR="00BC6026" w:rsidRPr="00E75D73">
        <w:rPr>
          <w:rFonts w:ascii="Book Antiqua" w:hAnsi="Book Antiqua" w:cs="Times New Roman"/>
          <w:kern w:val="0"/>
          <w:sz w:val="24"/>
          <w:szCs w:val="24"/>
          <w:vertAlign w:val="superscript"/>
        </w:rPr>
        <w:t>b</w:t>
      </w:r>
      <w:r w:rsidR="00BC6026" w:rsidRPr="00E75D73">
        <w:rPr>
          <w:rFonts w:ascii="Book Antiqua" w:hAnsi="Book Antiqua" w:cs="Times New Roman"/>
          <w:i/>
          <w:kern w:val="0"/>
          <w:sz w:val="24"/>
          <w:szCs w:val="24"/>
        </w:rPr>
        <w:t>P</w:t>
      </w:r>
      <w:proofErr w:type="spellEnd"/>
      <w:r w:rsidR="00BC6026" w:rsidRPr="00E75D73">
        <w:rPr>
          <w:rFonts w:ascii="Book Antiqua" w:hAnsi="Book Antiqua" w:cs="Times New Roman"/>
          <w:kern w:val="0"/>
          <w:sz w:val="24"/>
          <w:szCs w:val="24"/>
        </w:rPr>
        <w:t xml:space="preserve"> &lt; 0.01</w:t>
      </w:r>
      <w:r w:rsidR="007C4A55" w:rsidRPr="00E75D73">
        <w:rPr>
          <w:rFonts w:ascii="Book Antiqua" w:hAnsi="Book Antiqua" w:cs="Times New Roman"/>
          <w:kern w:val="0"/>
          <w:sz w:val="24"/>
          <w:szCs w:val="24"/>
        </w:rPr>
        <w:t xml:space="preserve"> and</w:t>
      </w:r>
      <w:r w:rsidR="00BC6026" w:rsidRPr="00E75D73">
        <w:rPr>
          <w:rFonts w:ascii="Book Antiqua" w:hAnsi="Book Antiqua" w:cs="Times New Roman"/>
          <w:kern w:val="0"/>
          <w:sz w:val="24"/>
          <w:szCs w:val="24"/>
        </w:rPr>
        <w:t xml:space="preserve"> </w:t>
      </w:r>
      <w:proofErr w:type="spellStart"/>
      <w:r w:rsidR="00BC6026" w:rsidRPr="00E75D73">
        <w:rPr>
          <w:rFonts w:ascii="Book Antiqua" w:hAnsi="Book Antiqua" w:cs="Times New Roman"/>
          <w:kern w:val="0"/>
          <w:sz w:val="24"/>
          <w:szCs w:val="24"/>
          <w:vertAlign w:val="superscript"/>
        </w:rPr>
        <w:t>c</w:t>
      </w:r>
      <w:r w:rsidR="00BC6026" w:rsidRPr="00E75D73">
        <w:rPr>
          <w:rFonts w:ascii="Book Antiqua" w:hAnsi="Book Antiqua" w:cs="Times New Roman"/>
          <w:i/>
          <w:kern w:val="0"/>
          <w:sz w:val="24"/>
          <w:szCs w:val="24"/>
        </w:rPr>
        <w:t>P</w:t>
      </w:r>
      <w:proofErr w:type="spellEnd"/>
      <w:r w:rsidR="00BC6026" w:rsidRPr="00E75D73">
        <w:rPr>
          <w:rFonts w:ascii="Book Antiqua" w:hAnsi="Book Antiqua" w:cs="Times New Roman"/>
          <w:kern w:val="0"/>
          <w:sz w:val="24"/>
          <w:szCs w:val="24"/>
        </w:rPr>
        <w:t xml:space="preserve"> &lt; 0.001</w:t>
      </w:r>
      <w:r w:rsidRPr="00E75D73">
        <w:rPr>
          <w:rFonts w:ascii="Book Antiqua" w:hAnsi="Book Antiqua" w:cs="Times New Roman"/>
          <w:kern w:val="0"/>
          <w:sz w:val="24"/>
          <w:szCs w:val="24"/>
        </w:rPr>
        <w:t xml:space="preserve"> was considered statistically significant.</w:t>
      </w:r>
    </w:p>
    <w:p w14:paraId="672B2C07" w14:textId="77777777" w:rsidR="00D97E28" w:rsidRPr="00E75D73" w:rsidRDefault="00D97E28" w:rsidP="00E75D73">
      <w:pPr>
        <w:adjustRightInd w:val="0"/>
        <w:snapToGrid w:val="0"/>
        <w:spacing w:line="360" w:lineRule="auto"/>
        <w:rPr>
          <w:rFonts w:ascii="Book Antiqua" w:hAnsi="Book Antiqua" w:cs="Times New Roman"/>
          <w:sz w:val="24"/>
          <w:szCs w:val="24"/>
        </w:rPr>
      </w:pPr>
    </w:p>
    <w:p w14:paraId="6AAE6DDE" w14:textId="7C25EE45" w:rsidR="00AE76DB" w:rsidRPr="00E75D73" w:rsidRDefault="00AE76DB" w:rsidP="00E75D73">
      <w:pPr>
        <w:adjustRightInd w:val="0"/>
        <w:snapToGrid w:val="0"/>
        <w:spacing w:line="360" w:lineRule="auto"/>
        <w:outlineLvl w:val="0"/>
        <w:rPr>
          <w:rFonts w:ascii="Book Antiqua" w:hAnsi="Book Antiqua" w:cs="Times New Roman"/>
          <w:b/>
          <w:bCs/>
          <w:sz w:val="24"/>
          <w:szCs w:val="24"/>
        </w:rPr>
      </w:pPr>
      <w:r w:rsidRPr="00E75D73">
        <w:rPr>
          <w:rFonts w:ascii="Book Antiqua" w:hAnsi="Book Antiqua" w:cs="Times New Roman"/>
          <w:b/>
          <w:bCs/>
          <w:sz w:val="24"/>
          <w:szCs w:val="24"/>
        </w:rPr>
        <w:t>RESULTS</w:t>
      </w:r>
    </w:p>
    <w:p w14:paraId="35068BC1" w14:textId="738FB20C" w:rsidR="00D97E28" w:rsidRPr="00E75D73" w:rsidRDefault="00D97E28" w:rsidP="00E75D73">
      <w:pPr>
        <w:adjustRightInd w:val="0"/>
        <w:snapToGrid w:val="0"/>
        <w:spacing w:line="360" w:lineRule="auto"/>
        <w:outlineLvl w:val="0"/>
        <w:rPr>
          <w:rFonts w:ascii="Book Antiqua" w:hAnsi="Book Antiqua" w:cs="Times New Roman"/>
          <w:b/>
          <w:bCs/>
          <w:i/>
          <w:sz w:val="24"/>
          <w:szCs w:val="24"/>
        </w:rPr>
      </w:pPr>
      <w:proofErr w:type="spellStart"/>
      <w:r w:rsidRPr="00E75D73">
        <w:rPr>
          <w:rFonts w:ascii="Book Antiqua" w:hAnsi="Book Antiqua" w:cs="Times New Roman"/>
          <w:b/>
          <w:bCs/>
          <w:i/>
          <w:sz w:val="24"/>
          <w:szCs w:val="24"/>
        </w:rPr>
        <w:t>Cae</w:t>
      </w:r>
      <w:proofErr w:type="spellEnd"/>
      <w:r w:rsidRPr="00E75D73">
        <w:rPr>
          <w:rFonts w:ascii="Book Antiqua" w:hAnsi="Book Antiqua" w:cs="Times New Roman"/>
          <w:b/>
          <w:bCs/>
          <w:i/>
          <w:sz w:val="24"/>
          <w:szCs w:val="24"/>
        </w:rPr>
        <w:t xml:space="preserve"> induced apoptosis </w:t>
      </w:r>
      <w:r w:rsidRPr="00E75D73">
        <w:rPr>
          <w:rFonts w:ascii="Book Antiqua" w:hAnsi="Book Antiqua" w:cs="Times New Roman"/>
          <w:b/>
          <w:i/>
          <w:sz w:val="24"/>
          <w:szCs w:val="24"/>
        </w:rPr>
        <w:t>in</w:t>
      </w:r>
      <w:r w:rsidRPr="00E75D73">
        <w:rPr>
          <w:rFonts w:ascii="Book Antiqua" w:hAnsi="Book Antiqua" w:cs="Times New Roman"/>
          <w:b/>
          <w:bCs/>
          <w:i/>
          <w:sz w:val="24"/>
          <w:szCs w:val="24"/>
        </w:rPr>
        <w:t xml:space="preserve"> AR42J cells</w:t>
      </w:r>
    </w:p>
    <w:p w14:paraId="572C48D9" w14:textId="522F28B5" w:rsidR="00D97E28" w:rsidRPr="00E75D73" w:rsidRDefault="00D97E28"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sz w:val="24"/>
          <w:szCs w:val="24"/>
        </w:rPr>
        <w:t>Flow cytometry was used to detect apoptosis in AR42J cells. As shown in Figure 1A, the apoptosis rate of AR42J cells increased significantly after treatment with 100 n</w:t>
      </w:r>
      <w:r w:rsidR="001A3CE8">
        <w:rPr>
          <w:rFonts w:ascii="Book Antiqua" w:hAnsi="Book Antiqua" w:cs="Times New Roman"/>
          <w:sz w:val="24"/>
          <w:szCs w:val="24"/>
        </w:rPr>
        <w:t xml:space="preserve">mol/L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xml:space="preserve"> for 24 h. The amylase level in the medium was higher compared with those in the control groups</w:t>
      </w:r>
      <w:r w:rsidRPr="00E75D73">
        <w:rPr>
          <w:rFonts w:ascii="Book Antiqua" w:hAnsi="Book Antiqua"/>
          <w:kern w:val="0"/>
          <w:sz w:val="24"/>
          <w:szCs w:val="24"/>
        </w:rPr>
        <w:t xml:space="preserve"> </w:t>
      </w:r>
      <w:r w:rsidRPr="00E75D73">
        <w:rPr>
          <w:rFonts w:ascii="Book Antiqua" w:hAnsi="Book Antiqua" w:cs="Times New Roman"/>
          <w:sz w:val="24"/>
          <w:szCs w:val="24"/>
        </w:rPr>
        <w:t>(</w:t>
      </w:r>
      <w:bookmarkStart w:id="128" w:name="OLE_LINK29"/>
      <w:bookmarkStart w:id="129" w:name="OLE_LINK39"/>
      <w:r w:rsidRPr="00E75D73">
        <w:rPr>
          <w:rFonts w:ascii="Book Antiqua" w:hAnsi="Book Antiqua" w:cs="Times New Roman"/>
          <w:sz w:val="24"/>
          <w:szCs w:val="24"/>
        </w:rPr>
        <w:t xml:space="preserve">Figure </w:t>
      </w:r>
      <w:bookmarkEnd w:id="128"/>
      <w:bookmarkEnd w:id="129"/>
      <w:r w:rsidRPr="00E75D73">
        <w:rPr>
          <w:rFonts w:ascii="Book Antiqua" w:hAnsi="Book Antiqua" w:cs="Times New Roman"/>
          <w:sz w:val="24"/>
          <w:szCs w:val="24"/>
        </w:rPr>
        <w:t xml:space="preserve">1B). Compared with the control cells, the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xml:space="preserve">-treated cells had increased protein expression levels of Bad, </w:t>
      </w:r>
      <w:proofErr w:type="spellStart"/>
      <w:r w:rsidRPr="00E75D73">
        <w:rPr>
          <w:rFonts w:ascii="Book Antiqua" w:hAnsi="Book Antiqua" w:cs="Times New Roman"/>
          <w:sz w:val="24"/>
          <w:szCs w:val="24"/>
        </w:rPr>
        <w:t>Bax</w:t>
      </w:r>
      <w:proofErr w:type="spellEnd"/>
      <w:r w:rsidRPr="00E75D73">
        <w:rPr>
          <w:rFonts w:ascii="Book Antiqua" w:hAnsi="Book Antiqua" w:cs="Times New Roman"/>
          <w:sz w:val="24"/>
          <w:szCs w:val="24"/>
        </w:rPr>
        <w:t xml:space="preserve"> and cleaved caspase-3 and significantly decreased protein expression levels of Bcl-2 and </w:t>
      </w:r>
      <w:proofErr w:type="spellStart"/>
      <w:r w:rsidRPr="00E75D73">
        <w:rPr>
          <w:rFonts w:ascii="Book Antiqua" w:hAnsi="Book Antiqua" w:cs="Times New Roman"/>
          <w:sz w:val="24"/>
          <w:szCs w:val="24"/>
        </w:rPr>
        <w:t>Bcl</w:t>
      </w:r>
      <w:proofErr w:type="spellEnd"/>
      <w:r w:rsidRPr="00E75D73">
        <w:rPr>
          <w:rFonts w:ascii="Book Antiqua" w:hAnsi="Book Antiqua" w:cs="Times New Roman"/>
          <w:sz w:val="24"/>
          <w:szCs w:val="24"/>
        </w:rPr>
        <w:t xml:space="preserve">-xl (Figure 1C). The expression of miR-22 was confirmed by </w:t>
      </w:r>
      <w:proofErr w:type="spellStart"/>
      <w:r w:rsidRPr="00E75D73">
        <w:rPr>
          <w:rFonts w:ascii="Book Antiqua" w:hAnsi="Book Antiqua" w:cs="Times New Roman"/>
          <w:sz w:val="24"/>
          <w:szCs w:val="24"/>
        </w:rPr>
        <w:t>qRT</w:t>
      </w:r>
      <w:proofErr w:type="spellEnd"/>
      <w:r w:rsidRPr="00E75D73">
        <w:rPr>
          <w:rFonts w:ascii="Book Antiqua" w:hAnsi="Book Antiqua" w:cs="Times New Roman"/>
          <w:sz w:val="24"/>
          <w:szCs w:val="24"/>
        </w:rPr>
        <w:t xml:space="preserve">-PCR. As shown in Figure 1D, the expression level of miR-22 was higher in AR42J cells exposed to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xml:space="preserve"> for 3 h and 6 h than in the control cells.</w:t>
      </w:r>
    </w:p>
    <w:p w14:paraId="58F38F96" w14:textId="77777777" w:rsidR="00D97E28" w:rsidRPr="00E75D73" w:rsidRDefault="00D97E28" w:rsidP="00E75D73">
      <w:pPr>
        <w:adjustRightInd w:val="0"/>
        <w:snapToGrid w:val="0"/>
        <w:spacing w:line="360" w:lineRule="auto"/>
        <w:rPr>
          <w:rFonts w:ascii="Book Antiqua" w:hAnsi="Book Antiqua" w:cs="Times New Roman"/>
          <w:sz w:val="24"/>
          <w:szCs w:val="24"/>
        </w:rPr>
      </w:pPr>
    </w:p>
    <w:p w14:paraId="12D856C5" w14:textId="26C9217B" w:rsidR="00D97E28" w:rsidRPr="00E75D73" w:rsidRDefault="00D97E28" w:rsidP="00E75D73">
      <w:pPr>
        <w:adjustRightInd w:val="0"/>
        <w:snapToGrid w:val="0"/>
        <w:spacing w:line="360" w:lineRule="auto"/>
        <w:rPr>
          <w:rFonts w:ascii="Book Antiqua" w:hAnsi="Book Antiqua" w:cs="Times New Roman"/>
          <w:b/>
          <w:i/>
          <w:sz w:val="24"/>
          <w:szCs w:val="24"/>
        </w:rPr>
      </w:pPr>
      <w:r w:rsidRPr="00E75D73">
        <w:rPr>
          <w:rFonts w:ascii="Book Antiqua" w:hAnsi="Book Antiqua" w:cs="Times New Roman"/>
          <w:b/>
          <w:i/>
          <w:sz w:val="24"/>
          <w:szCs w:val="24"/>
        </w:rPr>
        <w:lastRenderedPageBreak/>
        <w:t xml:space="preserve">The upregulation of miR-22 promoted the apoptosis of AR42J cells by suppressing the </w:t>
      </w:r>
      <w:r w:rsidR="00547F6E" w:rsidRPr="00E75D73">
        <w:rPr>
          <w:rFonts w:ascii="Book Antiqua" w:hAnsi="Book Antiqua" w:cs="Times New Roman"/>
          <w:b/>
          <w:i/>
          <w:sz w:val="24"/>
          <w:szCs w:val="24"/>
        </w:rPr>
        <w:t>PI3</w:t>
      </w:r>
      <w:r w:rsidR="00FB3B76" w:rsidRPr="00E75D73">
        <w:rPr>
          <w:rFonts w:ascii="Book Antiqua" w:hAnsi="Book Antiqua" w:cs="Times New Roman"/>
          <w:b/>
          <w:i/>
          <w:sz w:val="24"/>
          <w:szCs w:val="24"/>
        </w:rPr>
        <w:t>k</w:t>
      </w:r>
      <w:r w:rsidRPr="00E75D73">
        <w:rPr>
          <w:rFonts w:ascii="Book Antiqua" w:hAnsi="Book Antiqua" w:cs="Times New Roman"/>
          <w:b/>
          <w:i/>
          <w:sz w:val="24"/>
          <w:szCs w:val="24"/>
        </w:rPr>
        <w:t>/</w:t>
      </w:r>
      <w:proofErr w:type="spellStart"/>
      <w:r w:rsidRPr="00E75D73">
        <w:rPr>
          <w:rFonts w:ascii="Book Antiqua" w:hAnsi="Book Antiqua" w:cs="Times New Roman"/>
          <w:b/>
          <w:i/>
          <w:sz w:val="24"/>
          <w:szCs w:val="24"/>
        </w:rPr>
        <w:t>Akt</w:t>
      </w:r>
      <w:proofErr w:type="spellEnd"/>
      <w:r w:rsidRPr="00E75D73">
        <w:rPr>
          <w:rFonts w:ascii="Book Antiqua" w:hAnsi="Book Antiqua" w:cs="Times New Roman"/>
          <w:b/>
          <w:i/>
          <w:sz w:val="24"/>
          <w:szCs w:val="24"/>
        </w:rPr>
        <w:t xml:space="preserve"> signaling pathway</w:t>
      </w:r>
    </w:p>
    <w:p w14:paraId="10857EEA" w14:textId="19DF56DB" w:rsidR="00D97E28" w:rsidRPr="00E75D73" w:rsidRDefault="00D97E28"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sz w:val="24"/>
          <w:szCs w:val="24"/>
        </w:rPr>
        <w:t>AR42J cells were transfected with the miR-22 mimic as described. The expression of miR-22 was significantly elevated in the cells transfected with the mimic compared with the miRNA NC cells</w:t>
      </w:r>
      <w:r w:rsidRPr="00E75D73">
        <w:rPr>
          <w:rFonts w:ascii="Book Antiqua" w:hAnsi="Book Antiqua"/>
          <w:kern w:val="0"/>
          <w:sz w:val="24"/>
          <w:szCs w:val="24"/>
        </w:rPr>
        <w:t xml:space="preserve"> </w:t>
      </w:r>
      <w:r w:rsidRPr="00E75D73">
        <w:rPr>
          <w:rFonts w:ascii="Book Antiqua" w:hAnsi="Book Antiqua" w:cs="Times New Roman"/>
          <w:sz w:val="24"/>
          <w:szCs w:val="24"/>
        </w:rPr>
        <w:t xml:space="preserve">(Figure </w:t>
      </w:r>
      <w:r w:rsidR="001A3CE8">
        <w:rPr>
          <w:rFonts w:ascii="Book Antiqua" w:hAnsi="Book Antiqua" w:cs="Times New Roman"/>
          <w:sz w:val="24"/>
          <w:szCs w:val="24"/>
        </w:rPr>
        <w:t xml:space="preserve">2A). As shown in Figure 2B and </w:t>
      </w:r>
      <w:r w:rsidRPr="00E75D73">
        <w:rPr>
          <w:rFonts w:ascii="Book Antiqua" w:hAnsi="Book Antiqua" w:cs="Times New Roman"/>
          <w:sz w:val="24"/>
          <w:szCs w:val="24"/>
        </w:rPr>
        <w:t xml:space="preserve">C, the mRNA and protein expression levels of ErbB3, the target gene of miR-22, were significantly lower in cells overexpressing miR-22 than in the control cells. After AR42J cells were induced by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the apoptosis rate, amylase level and the protein expression levels of</w:t>
      </w:r>
      <w:r w:rsidR="005A28BA" w:rsidRPr="00E75D73">
        <w:rPr>
          <w:rFonts w:ascii="Book Antiqua" w:hAnsi="Book Antiqua" w:cs="Times New Roman"/>
          <w:sz w:val="24"/>
          <w:szCs w:val="24"/>
        </w:rPr>
        <w:t xml:space="preserve"> PI3k,</w:t>
      </w:r>
      <w:r w:rsidRPr="00E75D73">
        <w:rPr>
          <w:rFonts w:ascii="Book Antiqua" w:hAnsi="Book Antiqua" w:cs="Times New Roman"/>
          <w:sz w:val="24"/>
          <w:szCs w:val="24"/>
        </w:rPr>
        <w:t xml:space="preserve"> p-</w:t>
      </w:r>
      <w:r w:rsidR="00547F6E" w:rsidRPr="00E75D73">
        <w:rPr>
          <w:rFonts w:ascii="Book Antiqua" w:hAnsi="Book Antiqua" w:cs="Times New Roman"/>
          <w:sz w:val="24"/>
          <w:szCs w:val="24"/>
        </w:rPr>
        <w:t>PI3</w:t>
      </w:r>
      <w:r w:rsidR="005A28BA" w:rsidRPr="00E75D73">
        <w:rPr>
          <w:rFonts w:ascii="Book Antiqua" w:hAnsi="Book Antiqua" w:cs="Times New Roman"/>
          <w:sz w:val="24"/>
          <w:szCs w:val="24"/>
        </w:rPr>
        <w:t>k</w:t>
      </w:r>
      <w:r w:rsidRPr="00E75D73">
        <w:rPr>
          <w:rFonts w:ascii="Book Antiqua" w:hAnsi="Book Antiqua" w:cs="Times New Roman"/>
          <w:sz w:val="24"/>
          <w:szCs w:val="24"/>
        </w:rPr>
        <w:t>,</w:t>
      </w:r>
      <w:r w:rsidR="00991B3E" w:rsidRPr="00E75D73">
        <w:rPr>
          <w:rFonts w:ascii="Book Antiqua" w:hAnsi="Book Antiqua" w:cs="Times New Roman"/>
          <w:sz w:val="24"/>
          <w:szCs w:val="24"/>
        </w:rPr>
        <w:t xml:space="preserve"> </w:t>
      </w:r>
      <w:proofErr w:type="spellStart"/>
      <w:r w:rsidR="00991B3E" w:rsidRPr="00E75D73">
        <w:rPr>
          <w:rFonts w:ascii="Book Antiqua" w:hAnsi="Book Antiqua" w:cs="Times New Roman"/>
          <w:sz w:val="24"/>
          <w:szCs w:val="24"/>
        </w:rPr>
        <w:t>Akt</w:t>
      </w:r>
      <w:proofErr w:type="spellEnd"/>
      <w:r w:rsidR="00991B3E" w:rsidRPr="00E75D73">
        <w:rPr>
          <w:rFonts w:ascii="Book Antiqua" w:hAnsi="Book Antiqua" w:cs="Times New Roman"/>
          <w:sz w:val="24"/>
          <w:szCs w:val="24"/>
        </w:rPr>
        <w:t>,</w:t>
      </w:r>
      <w:r w:rsidRPr="00E75D73">
        <w:rPr>
          <w:rFonts w:ascii="Book Antiqua" w:hAnsi="Book Antiqua" w:cs="Times New Roman"/>
          <w:sz w:val="24"/>
          <w:szCs w:val="24"/>
        </w:rPr>
        <w:t xml:space="preserve"> p-</w:t>
      </w:r>
      <w:proofErr w:type="spellStart"/>
      <w:r w:rsidRPr="00E75D73">
        <w:rPr>
          <w:rFonts w:ascii="Book Antiqua" w:hAnsi="Book Antiqua" w:cs="Times New Roman"/>
          <w:sz w:val="24"/>
          <w:szCs w:val="24"/>
        </w:rPr>
        <w:t>Akt</w:t>
      </w:r>
      <w:proofErr w:type="spellEnd"/>
      <w:r w:rsidRPr="00E75D73">
        <w:rPr>
          <w:rFonts w:ascii="Book Antiqua" w:hAnsi="Book Antiqua" w:cs="Times New Roman"/>
          <w:sz w:val="24"/>
          <w:szCs w:val="24"/>
        </w:rPr>
        <w:t xml:space="preserve">, and apoptosis-associated protein were detected. The apoptosis rate in the miR-22 mimic +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xml:space="preserve"> group was significantly higher than that in the miRNA NC +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xml:space="preserve"> group (Figure 2D), while the amylase level was not different between the two groups (Figure 2E). Compared with the miRNA NC cells, cells with upregulated miR-22 had higher expression levels of Bad, </w:t>
      </w:r>
      <w:proofErr w:type="spellStart"/>
      <w:r w:rsidRPr="00E75D73">
        <w:rPr>
          <w:rFonts w:ascii="Book Antiqua" w:hAnsi="Book Antiqua" w:cs="Times New Roman"/>
          <w:sz w:val="24"/>
          <w:szCs w:val="24"/>
        </w:rPr>
        <w:t>Bax</w:t>
      </w:r>
      <w:proofErr w:type="spellEnd"/>
      <w:r w:rsidRPr="00E75D73">
        <w:rPr>
          <w:rFonts w:ascii="Book Antiqua" w:hAnsi="Book Antiqua" w:cs="Times New Roman"/>
          <w:sz w:val="24"/>
          <w:szCs w:val="24"/>
        </w:rPr>
        <w:t xml:space="preserve"> and activated caspase-3. The expression levels of the proteins that promoted cellular proliferation were clearly reduced in the miR-22 mimic +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xml:space="preserve"> group. In addition, the upregulation of miR-22 significantly reduced the phosphorylation of </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Pr="00E75D73">
        <w:rPr>
          <w:rFonts w:ascii="Book Antiqua" w:hAnsi="Book Antiqua" w:cs="Times New Roman"/>
          <w:sz w:val="24"/>
          <w:szCs w:val="24"/>
        </w:rPr>
        <w:t xml:space="preserve"> and </w:t>
      </w:r>
      <w:proofErr w:type="spellStart"/>
      <w:r w:rsidRPr="00E75D73">
        <w:rPr>
          <w:rFonts w:ascii="Book Antiqua" w:hAnsi="Book Antiqua" w:cs="Times New Roman"/>
          <w:sz w:val="24"/>
          <w:szCs w:val="24"/>
        </w:rPr>
        <w:t>Akt</w:t>
      </w:r>
      <w:proofErr w:type="spellEnd"/>
      <w:r w:rsidRPr="00E75D73">
        <w:rPr>
          <w:rFonts w:ascii="Book Antiqua" w:hAnsi="Book Antiqua" w:cs="Times New Roman"/>
          <w:sz w:val="24"/>
          <w:szCs w:val="24"/>
        </w:rPr>
        <w:t xml:space="preserve"> induced by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w:t>
      </w:r>
    </w:p>
    <w:p w14:paraId="6C628516" w14:textId="77777777" w:rsidR="00D97E28" w:rsidRPr="00E75D73" w:rsidRDefault="00D97E28" w:rsidP="00E75D73">
      <w:pPr>
        <w:adjustRightInd w:val="0"/>
        <w:snapToGrid w:val="0"/>
        <w:spacing w:line="360" w:lineRule="auto"/>
        <w:rPr>
          <w:rFonts w:ascii="Book Antiqua" w:hAnsi="Book Antiqua" w:cs="Times New Roman"/>
          <w:sz w:val="24"/>
          <w:szCs w:val="24"/>
        </w:rPr>
      </w:pPr>
    </w:p>
    <w:p w14:paraId="1A989208" w14:textId="77777777"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eastAsia="AdvGulliv-B" w:hAnsi="Book Antiqua" w:cs="Times New Roman"/>
          <w:b/>
          <w:i/>
          <w:kern w:val="0"/>
          <w:sz w:val="24"/>
          <w:szCs w:val="24"/>
        </w:rPr>
        <w:t xml:space="preserve">The prediction </w:t>
      </w:r>
      <w:r w:rsidRPr="00E75D73">
        <w:rPr>
          <w:rFonts w:ascii="Book Antiqua" w:hAnsi="Book Antiqua" w:cs="Times New Roman"/>
          <w:b/>
          <w:i/>
          <w:sz w:val="24"/>
          <w:szCs w:val="24"/>
        </w:rPr>
        <w:t>and verification</w:t>
      </w:r>
      <w:r w:rsidRPr="00E75D73">
        <w:rPr>
          <w:rFonts w:ascii="Book Antiqua" w:eastAsia="AdvGulliv-B" w:hAnsi="Book Antiqua" w:cs="Times New Roman"/>
          <w:b/>
          <w:i/>
          <w:kern w:val="0"/>
          <w:sz w:val="24"/>
          <w:szCs w:val="24"/>
        </w:rPr>
        <w:t xml:space="preserve"> of</w:t>
      </w:r>
      <w:r w:rsidRPr="00E75D73">
        <w:rPr>
          <w:rFonts w:ascii="Book Antiqua" w:hAnsi="Book Antiqua" w:cs="Times New Roman"/>
          <w:b/>
          <w:i/>
          <w:sz w:val="24"/>
          <w:szCs w:val="24"/>
        </w:rPr>
        <w:t xml:space="preserve"> the</w:t>
      </w:r>
      <w:r w:rsidRPr="00E75D73">
        <w:rPr>
          <w:rFonts w:ascii="Book Antiqua" w:eastAsia="AdvGulliv-B" w:hAnsi="Book Antiqua" w:cs="Times New Roman"/>
          <w:b/>
          <w:i/>
          <w:kern w:val="0"/>
          <w:sz w:val="24"/>
          <w:szCs w:val="24"/>
        </w:rPr>
        <w:t xml:space="preserve"> </w:t>
      </w:r>
      <w:r w:rsidRPr="00E75D73">
        <w:rPr>
          <w:rFonts w:ascii="Book Antiqua" w:hAnsi="Book Antiqua" w:cs="Times New Roman"/>
          <w:b/>
          <w:i/>
          <w:sz w:val="24"/>
          <w:szCs w:val="24"/>
        </w:rPr>
        <w:t>transcription factor of miR-22</w:t>
      </w:r>
    </w:p>
    <w:p w14:paraId="6A270C41" w14:textId="77777777" w:rsidR="00D97E28" w:rsidRPr="00E75D73" w:rsidRDefault="00D97E28"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sz w:val="24"/>
          <w:szCs w:val="24"/>
        </w:rPr>
        <w:t xml:space="preserve">Using online programs, we predicted the transcription factor and binding sites of the miR-22 promoter. The possible transcription factors are shown in Figure 3A, of which Nr3c1 had the highest score. The 5’-flanking region of miR-22 was cloned into the Xba1-site of the pGL3-luciferase reporter vector, and the empty pGL3-luciferase reporter was used as the control group. The results showed that the overexpression of Nr3c1 led to a significant decrease in luciferase activity compared with that of the Nr3c1 NC + miR-22 promoter group (Figure 3B). We further identified the binding sites of Nr3c1 using TF search software. To determine the functional importance of Nr3c1 binding sites in the miR-22 promoter, site-directed mutagenesis was performed. The base sequences of the predicted binding sites and mutated sequences are </w:t>
      </w:r>
      <w:r w:rsidRPr="00E75D73">
        <w:rPr>
          <w:rFonts w:ascii="Book Antiqua" w:hAnsi="Book Antiqua" w:cs="Times New Roman"/>
          <w:sz w:val="24"/>
          <w:szCs w:val="24"/>
        </w:rPr>
        <w:lastRenderedPageBreak/>
        <w:t xml:space="preserve">shown in Figure 3C. The luciferase reporter results demonstrated that compared with the wild-type group, the group with the mutated first binding site had significantly higher luciferase activity, while the group with the mutated second binding site had activity that was significantly higher than that of the wild-type but not as high as that of the group with the mutated first binding site (Figure 3D), indicating that Nr3c1 might bind to the first site (GACAGCCATGTACA) to regulate miR-22 promoter activity. Furthermore, </w:t>
      </w:r>
      <w:proofErr w:type="spellStart"/>
      <w:r w:rsidRPr="00E75D73">
        <w:rPr>
          <w:rFonts w:ascii="Book Antiqua" w:hAnsi="Book Antiqua" w:cs="Times New Roman"/>
          <w:sz w:val="24"/>
          <w:szCs w:val="24"/>
        </w:rPr>
        <w:t>ChIP</w:t>
      </w:r>
      <w:proofErr w:type="spellEnd"/>
      <w:r w:rsidRPr="00E75D73">
        <w:rPr>
          <w:rFonts w:ascii="Book Antiqua" w:hAnsi="Book Antiqua" w:cs="Times New Roman"/>
          <w:sz w:val="24"/>
          <w:szCs w:val="24"/>
        </w:rPr>
        <w:t xml:space="preserve"> analysis was performed in AR42J cells to determine whether GR bound to the miR-22 promoter. As shown in Figure 3E, the </w:t>
      </w:r>
      <w:proofErr w:type="spellStart"/>
      <w:r w:rsidRPr="00E75D73">
        <w:rPr>
          <w:rFonts w:ascii="Book Antiqua" w:hAnsi="Book Antiqua" w:cs="Times New Roman"/>
          <w:sz w:val="24"/>
          <w:szCs w:val="24"/>
        </w:rPr>
        <w:t>ChIP</w:t>
      </w:r>
      <w:proofErr w:type="spellEnd"/>
      <w:r w:rsidRPr="00E75D73">
        <w:rPr>
          <w:rFonts w:ascii="Book Antiqua" w:hAnsi="Book Antiqua" w:cs="Times New Roman"/>
          <w:sz w:val="24"/>
          <w:szCs w:val="24"/>
        </w:rPr>
        <w:t xml:space="preserve"> and </w:t>
      </w:r>
      <w:proofErr w:type="spellStart"/>
      <w:r w:rsidRPr="00E75D73">
        <w:rPr>
          <w:rFonts w:ascii="Book Antiqua" w:hAnsi="Book Antiqua" w:cs="Times New Roman"/>
          <w:sz w:val="24"/>
          <w:szCs w:val="24"/>
        </w:rPr>
        <w:t>ChIP</w:t>
      </w:r>
      <w:proofErr w:type="spellEnd"/>
      <w:r w:rsidRPr="00E75D73">
        <w:rPr>
          <w:rFonts w:ascii="Book Antiqua" w:hAnsi="Book Antiqua" w:cs="Times New Roman"/>
          <w:sz w:val="24"/>
          <w:szCs w:val="24"/>
        </w:rPr>
        <w:t>-qPCR assays showed that GR interacted with the miR-22 promoter within the GACAGCCATGTACA site.</w:t>
      </w:r>
    </w:p>
    <w:p w14:paraId="770E0129" w14:textId="77777777" w:rsidR="00D97E28" w:rsidRPr="00E75D73" w:rsidRDefault="00D97E28" w:rsidP="00E75D73">
      <w:pPr>
        <w:adjustRightInd w:val="0"/>
        <w:snapToGrid w:val="0"/>
        <w:spacing w:line="360" w:lineRule="auto"/>
        <w:rPr>
          <w:rFonts w:ascii="Book Antiqua" w:hAnsi="Book Antiqua" w:cs="Times New Roman"/>
          <w:sz w:val="24"/>
          <w:szCs w:val="24"/>
        </w:rPr>
      </w:pPr>
    </w:p>
    <w:p w14:paraId="6F4F8325" w14:textId="77777777"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t>Nr3c1 regulates the expression of miR-22</w:t>
      </w:r>
    </w:p>
    <w:p w14:paraId="58670904" w14:textId="52FFD182" w:rsidR="00D97E28" w:rsidRPr="00E75D73" w:rsidRDefault="00D97E28"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sz w:val="24"/>
          <w:szCs w:val="24"/>
        </w:rPr>
        <w:t xml:space="preserve">To investigate the influence of Nr3c1 on the expression of miR-22, the </w:t>
      </w:r>
      <w:r w:rsidR="00C67F45" w:rsidRPr="00E75D73">
        <w:rPr>
          <w:rFonts w:ascii="Book Antiqua" w:hAnsi="Book Antiqua"/>
          <w:bCs/>
          <w:sz w:val="24"/>
          <w:szCs w:val="24"/>
        </w:rPr>
        <w:t xml:space="preserve">Nr3c1 plasmid encoding the </w:t>
      </w:r>
      <w:r w:rsidR="00771393">
        <w:rPr>
          <w:rFonts w:ascii="Book Antiqua" w:hAnsi="Book Antiqua"/>
          <w:bCs/>
          <w:sz w:val="24"/>
          <w:szCs w:val="24"/>
        </w:rPr>
        <w:t>GR</w:t>
      </w:r>
      <w:r w:rsidRPr="00E75D73">
        <w:rPr>
          <w:rFonts w:ascii="Book Antiqua" w:hAnsi="Book Antiqua" w:cs="Times New Roman"/>
          <w:sz w:val="24"/>
          <w:szCs w:val="24"/>
        </w:rPr>
        <w:t xml:space="preserve"> and si-Nr3c1 were used to regulate the expression of Nr3c1. As shown in Figure 4A, the overexpression of Nr3c1 significantly reduced miR-22 expression compared with that of the control. In contrast, si-Nr3c1 downregulated the expression levels of Nr3c1 mRNA and the GR protein, which promote the expression of miR-22 (Figure 4B).</w:t>
      </w:r>
    </w:p>
    <w:p w14:paraId="03D1D1EC" w14:textId="77777777" w:rsidR="00D97E28" w:rsidRPr="00E75D73" w:rsidRDefault="00D97E28" w:rsidP="00E75D73">
      <w:pPr>
        <w:adjustRightInd w:val="0"/>
        <w:snapToGrid w:val="0"/>
        <w:spacing w:line="360" w:lineRule="auto"/>
        <w:rPr>
          <w:rFonts w:ascii="Book Antiqua" w:hAnsi="Book Antiqua" w:cs="Times New Roman"/>
          <w:sz w:val="24"/>
          <w:szCs w:val="24"/>
        </w:rPr>
      </w:pPr>
    </w:p>
    <w:p w14:paraId="236EFAB1" w14:textId="77777777" w:rsidR="00D97E28" w:rsidRPr="00E75D73" w:rsidRDefault="00D97E28" w:rsidP="00E75D73">
      <w:pPr>
        <w:adjustRightInd w:val="0"/>
        <w:snapToGrid w:val="0"/>
        <w:spacing w:line="360" w:lineRule="auto"/>
        <w:outlineLvl w:val="0"/>
        <w:rPr>
          <w:rFonts w:ascii="Book Antiqua" w:hAnsi="Book Antiqua" w:cs="Times New Roman"/>
          <w:b/>
          <w:i/>
          <w:sz w:val="24"/>
          <w:szCs w:val="24"/>
        </w:rPr>
      </w:pPr>
      <w:r w:rsidRPr="00E75D73">
        <w:rPr>
          <w:rFonts w:ascii="Book Antiqua" w:hAnsi="Book Antiqua" w:cs="Times New Roman"/>
          <w:b/>
          <w:i/>
          <w:sz w:val="24"/>
          <w:szCs w:val="24"/>
        </w:rPr>
        <w:t>Si-Nr3c1 promotes the apoptosis of AR42J cells</w:t>
      </w:r>
    </w:p>
    <w:p w14:paraId="7394155D" w14:textId="0E1B0E97" w:rsidR="00D97E28" w:rsidRPr="00E75D73" w:rsidRDefault="00D97E28"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sz w:val="24"/>
          <w:szCs w:val="24"/>
        </w:rPr>
        <w:t xml:space="preserve">Downregulation of Nr3c1 promoted the expression of miR-22. The genes involved in the pathway downstream of miR-22 that promoted apoptosis were detected. As shown in Figure </w:t>
      </w:r>
      <w:r w:rsidR="00C2729E" w:rsidRPr="00E75D73">
        <w:rPr>
          <w:rFonts w:ascii="Book Antiqua" w:hAnsi="Book Antiqua" w:cs="Times New Roman"/>
          <w:sz w:val="24"/>
          <w:szCs w:val="24"/>
        </w:rPr>
        <w:t>5A</w:t>
      </w:r>
      <w:r w:rsidR="00CD7585">
        <w:rPr>
          <w:rFonts w:ascii="Book Antiqua" w:hAnsi="Book Antiqua" w:cs="Times New Roman"/>
          <w:sz w:val="24"/>
          <w:szCs w:val="24"/>
        </w:rPr>
        <w:t xml:space="preserve"> and </w:t>
      </w:r>
      <w:r w:rsidR="00F212ED" w:rsidRPr="00E75D73">
        <w:rPr>
          <w:rFonts w:ascii="Book Antiqua" w:hAnsi="Book Antiqua" w:cs="Times New Roman"/>
          <w:sz w:val="24"/>
          <w:szCs w:val="24"/>
        </w:rPr>
        <w:t>B</w:t>
      </w:r>
      <w:r w:rsidRPr="00E75D73">
        <w:rPr>
          <w:rFonts w:ascii="Book Antiqua" w:hAnsi="Book Antiqua" w:cs="Times New Roman"/>
          <w:sz w:val="24"/>
          <w:szCs w:val="24"/>
        </w:rPr>
        <w:t xml:space="preserve">, the mRNA and protein expression levels of ErbB3 were significantly lower when miR-22 was upregulated than in the control. After AR42J cells were induced by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xml:space="preserve">, the apoptosis rate increased significantly (Figure </w:t>
      </w:r>
      <w:r w:rsidR="00C2729E" w:rsidRPr="00E75D73">
        <w:rPr>
          <w:rFonts w:ascii="Book Antiqua" w:hAnsi="Book Antiqua" w:cs="Times New Roman"/>
          <w:sz w:val="24"/>
          <w:szCs w:val="24"/>
        </w:rPr>
        <w:t>5</w:t>
      </w:r>
      <w:r w:rsidR="00773465" w:rsidRPr="00E75D73">
        <w:rPr>
          <w:rFonts w:ascii="Book Antiqua" w:hAnsi="Book Antiqua" w:cs="Times New Roman"/>
          <w:sz w:val="24"/>
          <w:szCs w:val="24"/>
        </w:rPr>
        <w:t>C</w:t>
      </w:r>
      <w:r w:rsidRPr="00E75D73">
        <w:rPr>
          <w:rFonts w:ascii="Book Antiqua" w:hAnsi="Book Antiqua" w:cs="Times New Roman"/>
          <w:sz w:val="24"/>
          <w:szCs w:val="24"/>
        </w:rPr>
        <w:t xml:space="preserve">). However, the amylase level was not significantly different between the two groups (Figure </w:t>
      </w:r>
      <w:r w:rsidR="00C2729E" w:rsidRPr="00E75D73">
        <w:rPr>
          <w:rFonts w:ascii="Book Antiqua" w:hAnsi="Book Antiqua" w:cs="Times New Roman"/>
          <w:sz w:val="24"/>
          <w:szCs w:val="24"/>
        </w:rPr>
        <w:t>5</w:t>
      </w:r>
      <w:r w:rsidR="00773465" w:rsidRPr="00E75D73">
        <w:rPr>
          <w:rFonts w:ascii="Book Antiqua" w:hAnsi="Book Antiqua" w:cs="Times New Roman"/>
          <w:sz w:val="24"/>
          <w:szCs w:val="24"/>
        </w:rPr>
        <w:t>D</w:t>
      </w:r>
      <w:r w:rsidRPr="00E75D73">
        <w:rPr>
          <w:rFonts w:ascii="Book Antiqua" w:hAnsi="Book Antiqua" w:cs="Times New Roman"/>
          <w:sz w:val="24"/>
          <w:szCs w:val="24"/>
        </w:rPr>
        <w:t xml:space="preserve">). As shown in Figure </w:t>
      </w:r>
      <w:r w:rsidR="00C2729E" w:rsidRPr="00E75D73">
        <w:rPr>
          <w:rFonts w:ascii="Book Antiqua" w:hAnsi="Book Antiqua" w:cs="Times New Roman"/>
          <w:sz w:val="24"/>
          <w:szCs w:val="24"/>
        </w:rPr>
        <w:t>5</w:t>
      </w:r>
      <w:r w:rsidR="00773465" w:rsidRPr="00E75D73">
        <w:rPr>
          <w:rFonts w:ascii="Book Antiqua" w:hAnsi="Book Antiqua" w:cs="Times New Roman"/>
          <w:sz w:val="24"/>
          <w:szCs w:val="24"/>
        </w:rPr>
        <w:t>E</w:t>
      </w:r>
      <w:r w:rsidRPr="00E75D73">
        <w:rPr>
          <w:rFonts w:ascii="Book Antiqua" w:hAnsi="Book Antiqua" w:cs="Times New Roman"/>
          <w:sz w:val="24"/>
          <w:szCs w:val="24"/>
        </w:rPr>
        <w:t>, the expression levels of p-</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Pr="00E75D73">
        <w:rPr>
          <w:rFonts w:ascii="Book Antiqua" w:hAnsi="Book Antiqua" w:cs="Times New Roman"/>
          <w:sz w:val="24"/>
          <w:szCs w:val="24"/>
        </w:rPr>
        <w:t xml:space="preserve"> and p-</w:t>
      </w:r>
      <w:proofErr w:type="spellStart"/>
      <w:r w:rsidRPr="00E75D73">
        <w:rPr>
          <w:rFonts w:ascii="Book Antiqua" w:hAnsi="Book Antiqua" w:cs="Times New Roman"/>
          <w:sz w:val="24"/>
          <w:szCs w:val="24"/>
        </w:rPr>
        <w:t>Akt</w:t>
      </w:r>
      <w:proofErr w:type="spellEnd"/>
      <w:r w:rsidRPr="00E75D73">
        <w:rPr>
          <w:rFonts w:ascii="Book Antiqua" w:hAnsi="Book Antiqua" w:cs="Times New Roman"/>
          <w:sz w:val="24"/>
          <w:szCs w:val="24"/>
        </w:rPr>
        <w:t xml:space="preserve"> were clearly lower in the cells transfected with si-Nr3c1 than in the siRNA NC group. Downregulation of Nr3c1 increased the expression of Bad, </w:t>
      </w:r>
      <w:proofErr w:type="spellStart"/>
      <w:r w:rsidRPr="00E75D73">
        <w:rPr>
          <w:rFonts w:ascii="Book Antiqua" w:hAnsi="Book Antiqua" w:cs="Times New Roman"/>
          <w:sz w:val="24"/>
          <w:szCs w:val="24"/>
        </w:rPr>
        <w:t>Bax</w:t>
      </w:r>
      <w:proofErr w:type="spellEnd"/>
      <w:r w:rsidRPr="00E75D73">
        <w:rPr>
          <w:rFonts w:ascii="Book Antiqua" w:hAnsi="Book Antiqua" w:cs="Times New Roman"/>
          <w:sz w:val="24"/>
          <w:szCs w:val="24"/>
        </w:rPr>
        <w:t xml:space="preserve"> and activated </w:t>
      </w:r>
      <w:r w:rsidRPr="00E75D73">
        <w:rPr>
          <w:rFonts w:ascii="Book Antiqua" w:hAnsi="Book Antiqua" w:cs="Times New Roman"/>
          <w:sz w:val="24"/>
          <w:szCs w:val="24"/>
        </w:rPr>
        <w:lastRenderedPageBreak/>
        <w:t xml:space="preserve">caspase-3, while Bcl-2 and </w:t>
      </w:r>
      <w:proofErr w:type="spellStart"/>
      <w:r w:rsidRPr="00E75D73">
        <w:rPr>
          <w:rFonts w:ascii="Book Antiqua" w:hAnsi="Book Antiqua" w:cs="Times New Roman"/>
          <w:sz w:val="24"/>
          <w:szCs w:val="24"/>
        </w:rPr>
        <w:t>Bcl</w:t>
      </w:r>
      <w:proofErr w:type="spellEnd"/>
      <w:r w:rsidRPr="00E75D73">
        <w:rPr>
          <w:rFonts w:ascii="Book Antiqua" w:hAnsi="Book Antiqua" w:cs="Times New Roman"/>
          <w:sz w:val="24"/>
          <w:szCs w:val="24"/>
        </w:rPr>
        <w:t>-xl protein expression levels were obviously reduced. Together, these data suggest that downregulation of Nr3c1 promoted the expression of miR-22 and the apoptosis of AR42J cells.</w:t>
      </w:r>
    </w:p>
    <w:p w14:paraId="1304926A" w14:textId="77777777" w:rsidR="00D97E28" w:rsidRPr="00E75D73" w:rsidRDefault="00D97E28" w:rsidP="00E75D73">
      <w:pPr>
        <w:adjustRightInd w:val="0"/>
        <w:snapToGrid w:val="0"/>
        <w:spacing w:line="360" w:lineRule="auto"/>
        <w:rPr>
          <w:rFonts w:ascii="Book Antiqua" w:hAnsi="Book Antiqua" w:cs="Times New Roman"/>
          <w:sz w:val="24"/>
          <w:szCs w:val="24"/>
        </w:rPr>
      </w:pPr>
    </w:p>
    <w:p w14:paraId="3171A947" w14:textId="40EB2681" w:rsidR="00D97E28" w:rsidRPr="00E75D73" w:rsidRDefault="00D97E28" w:rsidP="00E75D73">
      <w:pPr>
        <w:adjustRightInd w:val="0"/>
        <w:snapToGrid w:val="0"/>
        <w:spacing w:line="360" w:lineRule="auto"/>
        <w:outlineLvl w:val="0"/>
        <w:rPr>
          <w:rFonts w:ascii="Book Antiqua" w:hAnsi="Book Antiqua" w:cs="Times New Roman"/>
          <w:b/>
          <w:sz w:val="24"/>
          <w:szCs w:val="24"/>
        </w:rPr>
      </w:pPr>
      <w:r w:rsidRPr="00E75D73">
        <w:rPr>
          <w:rFonts w:ascii="Book Antiqua" w:hAnsi="Book Antiqua" w:cs="Times New Roman"/>
          <w:b/>
          <w:sz w:val="24"/>
          <w:szCs w:val="24"/>
        </w:rPr>
        <w:t>D</w:t>
      </w:r>
      <w:r w:rsidR="00D01115" w:rsidRPr="00E75D73">
        <w:rPr>
          <w:rFonts w:ascii="Book Antiqua" w:hAnsi="Book Antiqua" w:cs="Times New Roman"/>
          <w:b/>
          <w:sz w:val="24"/>
          <w:szCs w:val="24"/>
        </w:rPr>
        <w:t>ISCUSSION</w:t>
      </w:r>
    </w:p>
    <w:p w14:paraId="7077C82E" w14:textId="67C6504B" w:rsidR="00D97E28" w:rsidRPr="00E75D73" w:rsidRDefault="00D97E28" w:rsidP="00E75D73">
      <w:pPr>
        <w:adjustRightInd w:val="0"/>
        <w:snapToGrid w:val="0"/>
        <w:spacing w:line="360" w:lineRule="auto"/>
        <w:rPr>
          <w:rFonts w:ascii="Book Antiqua" w:hAnsi="Book Antiqua" w:cs="Times New Roman"/>
          <w:color w:val="000000" w:themeColor="text1"/>
          <w:sz w:val="24"/>
          <w:szCs w:val="24"/>
        </w:rPr>
      </w:pPr>
      <w:r w:rsidRPr="00E75D73">
        <w:rPr>
          <w:rFonts w:ascii="Book Antiqua" w:hAnsi="Book Antiqua" w:cs="Times New Roman"/>
          <w:sz w:val="24"/>
          <w:szCs w:val="24"/>
        </w:rPr>
        <w:t xml:space="preserve">Some studies have demonstrated that miR-22 plays important roles in regulating the expression levels of its target genes and that it is associated with various diseases, such as autoimmune diseases, cardiovascular diseases, emphysema and </w:t>
      </w:r>
      <w:proofErr w:type="gramStart"/>
      <w:r w:rsidRPr="00E75D73">
        <w:rPr>
          <w:rFonts w:ascii="Book Antiqua" w:hAnsi="Book Antiqua" w:cs="Times New Roman"/>
          <w:sz w:val="24"/>
          <w:szCs w:val="24"/>
        </w:rPr>
        <w:t>cancer</w:t>
      </w:r>
      <w:r w:rsidRPr="00E75D73">
        <w:rPr>
          <w:rFonts w:ascii="Book Antiqua" w:hAnsi="Book Antiqua" w:cs="Times New Roman"/>
          <w:sz w:val="24"/>
          <w:szCs w:val="24"/>
          <w:vertAlign w:val="superscript"/>
        </w:rPr>
        <w:t>[</w:t>
      </w:r>
      <w:proofErr w:type="gramEnd"/>
      <w:r w:rsidRPr="00E75D73">
        <w:rPr>
          <w:rFonts w:ascii="Book Antiqua" w:hAnsi="Book Antiqua" w:cs="Times New Roman"/>
          <w:sz w:val="24"/>
          <w:szCs w:val="24"/>
          <w:vertAlign w:val="superscript"/>
        </w:rPr>
        <w:t>14-18]</w:t>
      </w:r>
      <w:r w:rsidRPr="00E75D73">
        <w:rPr>
          <w:rFonts w:ascii="Book Antiqua" w:hAnsi="Book Antiqua" w:cs="Times New Roman"/>
          <w:sz w:val="24"/>
          <w:szCs w:val="24"/>
        </w:rPr>
        <w:t>.</w:t>
      </w:r>
      <w:r w:rsidRPr="00E75D73">
        <w:rPr>
          <w:rFonts w:ascii="Book Antiqua" w:hAnsi="Book Antiqua" w:cs="Times New Roman"/>
          <w:color w:val="000000" w:themeColor="text1"/>
          <w:sz w:val="24"/>
          <w:szCs w:val="24"/>
        </w:rPr>
        <w:t xml:space="preserve"> Our previous results showed that the expression of miR-22 is clearly higher in </w:t>
      </w:r>
      <w:bookmarkStart w:id="130" w:name="OLE_LINK37"/>
      <w:bookmarkStart w:id="131" w:name="OLE_LINK38"/>
      <w:r w:rsidRPr="00E75D73">
        <w:rPr>
          <w:rFonts w:ascii="Book Antiqua" w:hAnsi="Book Antiqua" w:cs="Times New Roman"/>
          <w:color w:val="000000" w:themeColor="text1"/>
          <w:sz w:val="24"/>
          <w:szCs w:val="24"/>
        </w:rPr>
        <w:t>acute edema pancreatitis</w:t>
      </w:r>
      <w:bookmarkEnd w:id="130"/>
      <w:bookmarkEnd w:id="131"/>
      <w:r w:rsidRPr="00E75D73">
        <w:rPr>
          <w:rFonts w:ascii="Book Antiqua" w:hAnsi="Book Antiqua" w:cs="Times New Roman"/>
          <w:color w:val="000000" w:themeColor="text1"/>
          <w:sz w:val="24"/>
          <w:szCs w:val="24"/>
        </w:rPr>
        <w:t xml:space="preserve"> (AEP) </w:t>
      </w:r>
      <w:r w:rsidRPr="00771393">
        <w:rPr>
          <w:rFonts w:ascii="Book Antiqua" w:hAnsi="Book Antiqua" w:cs="Times New Roman"/>
          <w:i/>
          <w:color w:val="000000" w:themeColor="text1"/>
          <w:sz w:val="24"/>
          <w:szCs w:val="24"/>
        </w:rPr>
        <w:t>in vivo</w:t>
      </w:r>
      <w:r w:rsidRPr="00E75D73">
        <w:rPr>
          <w:rFonts w:ascii="Book Antiqua" w:hAnsi="Book Antiqua" w:cs="Times New Roman"/>
          <w:color w:val="000000" w:themeColor="text1"/>
          <w:sz w:val="24"/>
          <w:szCs w:val="24"/>
        </w:rPr>
        <w:t>. Elevating miR-22 expression using</w:t>
      </w:r>
      <w:r w:rsidRPr="00E75D73">
        <w:rPr>
          <w:rFonts w:ascii="Book Antiqua" w:hAnsi="Book Antiqua" w:cs="Times New Roman"/>
          <w:sz w:val="24"/>
          <w:szCs w:val="24"/>
        </w:rPr>
        <w:t xml:space="preserve"> a</w:t>
      </w:r>
      <w:r w:rsidRPr="00E75D73">
        <w:rPr>
          <w:rFonts w:ascii="Book Antiqua" w:hAnsi="Book Antiqua" w:cs="Times New Roman"/>
          <w:color w:val="000000" w:themeColor="text1"/>
          <w:sz w:val="24"/>
          <w:szCs w:val="24"/>
        </w:rPr>
        <w:t xml:space="preserve"> miR-22 mimic could promote the activity of activated caspase-3 and the rate of apoptosis of pancreatic acinar cells (AR42J) induced by TNF-α </w:t>
      </w:r>
      <w:r w:rsidRPr="00771393">
        <w:rPr>
          <w:rFonts w:ascii="Book Antiqua" w:hAnsi="Book Antiqua" w:cs="Times New Roman"/>
          <w:i/>
          <w:color w:val="000000" w:themeColor="text1"/>
          <w:sz w:val="24"/>
          <w:szCs w:val="24"/>
        </w:rPr>
        <w:t>in vitro</w:t>
      </w:r>
      <w:r w:rsidRPr="00E75D73">
        <w:rPr>
          <w:rFonts w:ascii="Book Antiqua" w:hAnsi="Book Antiqua" w:cs="Times New Roman"/>
          <w:color w:val="000000" w:themeColor="text1"/>
          <w:sz w:val="24"/>
          <w:szCs w:val="24"/>
        </w:rPr>
        <w:t xml:space="preserve">. Moreover, the target genes of miR-22 </w:t>
      </w:r>
      <w:r w:rsidRPr="00E75D73">
        <w:rPr>
          <w:rFonts w:ascii="Book Antiqua" w:hAnsi="Book Antiqua" w:cs="Times New Roman"/>
          <w:sz w:val="24"/>
          <w:szCs w:val="24"/>
        </w:rPr>
        <w:t>were</w:t>
      </w:r>
      <w:r w:rsidRPr="00E75D73">
        <w:rPr>
          <w:rFonts w:ascii="Book Antiqua" w:hAnsi="Book Antiqua" w:cs="Times New Roman"/>
          <w:color w:val="000000" w:themeColor="text1"/>
          <w:sz w:val="24"/>
          <w:szCs w:val="24"/>
        </w:rPr>
        <w:t xml:space="preserve"> predicted by bioinformatics</w:t>
      </w:r>
      <w:r w:rsidRPr="00E75D73">
        <w:rPr>
          <w:rFonts w:ascii="Book Antiqua" w:hAnsi="Book Antiqua" w:cs="Times New Roman"/>
          <w:sz w:val="24"/>
          <w:szCs w:val="24"/>
        </w:rPr>
        <w:t>,</w:t>
      </w:r>
      <w:r w:rsidRPr="00E75D73">
        <w:rPr>
          <w:rFonts w:ascii="Book Antiqua" w:hAnsi="Book Antiqua" w:cs="Times New Roman"/>
          <w:color w:val="000000" w:themeColor="text1"/>
          <w:sz w:val="24"/>
          <w:szCs w:val="24"/>
        </w:rPr>
        <w:t xml:space="preserve"> and</w:t>
      </w:r>
      <w:r w:rsidRPr="00E75D73">
        <w:rPr>
          <w:rFonts w:ascii="Book Antiqua" w:hAnsi="Book Antiqua" w:cs="Times New Roman"/>
          <w:sz w:val="24"/>
          <w:szCs w:val="24"/>
        </w:rPr>
        <w:t xml:space="preserve"> the</w:t>
      </w:r>
      <w:r w:rsidRPr="00E75D73">
        <w:rPr>
          <w:rFonts w:ascii="Book Antiqua" w:hAnsi="Book Antiqua" w:cs="Times New Roman"/>
          <w:color w:val="000000" w:themeColor="text1"/>
          <w:sz w:val="24"/>
          <w:szCs w:val="24"/>
        </w:rPr>
        <w:t xml:space="preserve"> luciferase reporter gene confirmed that ErbB3 was the target gene of miR-22</w:t>
      </w:r>
      <w:r w:rsidRPr="00E75D73">
        <w:rPr>
          <w:rFonts w:ascii="Book Antiqua" w:hAnsi="Book Antiqua" w:cs="Times New Roman"/>
          <w:sz w:val="24"/>
          <w:szCs w:val="24"/>
          <w:vertAlign w:val="superscript"/>
        </w:rPr>
        <w:t>[10]</w:t>
      </w:r>
      <w:r w:rsidRPr="00E75D73">
        <w:rPr>
          <w:rFonts w:ascii="Book Antiqua" w:hAnsi="Book Antiqua" w:cs="Times New Roman"/>
          <w:color w:val="000000" w:themeColor="text1"/>
          <w:sz w:val="24"/>
          <w:szCs w:val="24"/>
        </w:rPr>
        <w:t xml:space="preserve">. Furthermore, we identified the signaling pathway by which miR-22 regulates the apoptosis of AR42J cells. The results demonstrated that miR-22 represses the expression of its target gene ErbB3. ErbB3, which belongs to the </w:t>
      </w:r>
      <w:proofErr w:type="spellStart"/>
      <w:r w:rsidRPr="00E75D73">
        <w:rPr>
          <w:rFonts w:ascii="Book Antiqua" w:hAnsi="Book Antiqua" w:cs="Times New Roman"/>
          <w:color w:val="000000" w:themeColor="text1"/>
          <w:sz w:val="24"/>
          <w:szCs w:val="24"/>
        </w:rPr>
        <w:t>ErbB</w:t>
      </w:r>
      <w:proofErr w:type="spellEnd"/>
      <w:r w:rsidRPr="00E75D73">
        <w:rPr>
          <w:rFonts w:ascii="Book Antiqua" w:hAnsi="Book Antiqua" w:cs="Times New Roman"/>
          <w:color w:val="000000" w:themeColor="text1"/>
          <w:sz w:val="24"/>
          <w:szCs w:val="24"/>
        </w:rPr>
        <w:t xml:space="preserve"> family, can be transactivated by forming heterodimers with other </w:t>
      </w:r>
      <w:proofErr w:type="spellStart"/>
      <w:r w:rsidRPr="00E75D73">
        <w:rPr>
          <w:rFonts w:ascii="Book Antiqua" w:hAnsi="Book Antiqua" w:cs="Times New Roman"/>
          <w:color w:val="000000" w:themeColor="text1"/>
          <w:sz w:val="24"/>
          <w:szCs w:val="24"/>
        </w:rPr>
        <w:t>ErbB</w:t>
      </w:r>
      <w:proofErr w:type="spellEnd"/>
      <w:r w:rsidRPr="00E75D73">
        <w:rPr>
          <w:rFonts w:ascii="Book Antiqua" w:hAnsi="Book Antiqua" w:cs="Times New Roman"/>
          <w:color w:val="000000" w:themeColor="text1"/>
          <w:sz w:val="24"/>
          <w:szCs w:val="24"/>
        </w:rPr>
        <w:t xml:space="preserve"> </w:t>
      </w:r>
      <w:r w:rsidRPr="00E75D73">
        <w:rPr>
          <w:rFonts w:ascii="Book Antiqua" w:hAnsi="Book Antiqua" w:cs="Times New Roman"/>
          <w:sz w:val="24"/>
          <w:szCs w:val="24"/>
        </w:rPr>
        <w:t>family members</w:t>
      </w:r>
      <w:r w:rsidRPr="00E75D73">
        <w:rPr>
          <w:rFonts w:ascii="Book Antiqua" w:hAnsi="Book Antiqua" w:cs="Times New Roman"/>
          <w:color w:val="000000" w:themeColor="text1"/>
          <w:sz w:val="24"/>
          <w:szCs w:val="24"/>
        </w:rPr>
        <w:t xml:space="preserve">, especially ErbB2. ErbB3 lacks intrinsic kinase activity and </w:t>
      </w:r>
      <w:r w:rsidRPr="00E75D73">
        <w:rPr>
          <w:rFonts w:ascii="Book Antiqua" w:hAnsi="Book Antiqua" w:cs="Times New Roman"/>
          <w:sz w:val="24"/>
          <w:szCs w:val="24"/>
        </w:rPr>
        <w:t>cannot</w:t>
      </w:r>
      <w:r w:rsidRPr="00E75D73">
        <w:rPr>
          <w:rFonts w:ascii="Book Antiqua" w:hAnsi="Book Antiqua" w:cs="Times New Roman"/>
          <w:color w:val="000000" w:themeColor="text1"/>
          <w:sz w:val="24"/>
          <w:szCs w:val="24"/>
        </w:rPr>
        <w:t xml:space="preserve"> </w:t>
      </w:r>
      <w:proofErr w:type="spellStart"/>
      <w:r w:rsidRPr="00E75D73">
        <w:rPr>
          <w:rFonts w:ascii="Book Antiqua" w:hAnsi="Book Antiqua" w:cs="Times New Roman"/>
          <w:color w:val="000000" w:themeColor="text1"/>
          <w:sz w:val="24"/>
          <w:szCs w:val="24"/>
        </w:rPr>
        <w:t>autophosphorylate</w:t>
      </w:r>
      <w:proofErr w:type="spellEnd"/>
      <w:r w:rsidRPr="00E75D73">
        <w:rPr>
          <w:rFonts w:ascii="Book Antiqua" w:hAnsi="Book Antiqua" w:cs="Times New Roman"/>
          <w:color w:val="000000" w:themeColor="text1"/>
          <w:sz w:val="24"/>
          <w:szCs w:val="24"/>
        </w:rPr>
        <w:t xml:space="preserve"> due to the evolutionary acquisition of several changes within the kinase </w:t>
      </w:r>
      <w:proofErr w:type="gramStart"/>
      <w:r w:rsidRPr="00E75D73">
        <w:rPr>
          <w:rFonts w:ascii="Book Antiqua" w:hAnsi="Book Antiqua" w:cs="Times New Roman"/>
          <w:color w:val="000000" w:themeColor="text1"/>
          <w:sz w:val="24"/>
          <w:szCs w:val="24"/>
        </w:rPr>
        <w:t>domain</w:t>
      </w:r>
      <w:r w:rsidRPr="00E75D73">
        <w:rPr>
          <w:rFonts w:ascii="Book Antiqua" w:hAnsi="Book Antiqua" w:cs="Times New Roman"/>
          <w:sz w:val="24"/>
          <w:szCs w:val="24"/>
          <w:vertAlign w:val="superscript"/>
        </w:rPr>
        <w:t>[</w:t>
      </w:r>
      <w:proofErr w:type="gramEnd"/>
      <w:r w:rsidRPr="00E75D73">
        <w:rPr>
          <w:rFonts w:ascii="Book Antiqua" w:hAnsi="Book Antiqua" w:cs="Times New Roman"/>
          <w:sz w:val="24"/>
          <w:szCs w:val="24"/>
          <w:vertAlign w:val="superscript"/>
        </w:rPr>
        <w:t>19</w:t>
      </w:r>
      <w:r w:rsidR="009267E0" w:rsidRPr="00E75D73">
        <w:rPr>
          <w:rFonts w:ascii="Book Antiqua" w:hAnsi="Book Antiqua" w:cs="Times New Roman"/>
          <w:sz w:val="24"/>
          <w:szCs w:val="24"/>
          <w:vertAlign w:val="superscript"/>
        </w:rPr>
        <w:t>,</w:t>
      </w:r>
      <w:r w:rsidRPr="00E75D73">
        <w:rPr>
          <w:rFonts w:ascii="Book Antiqua" w:hAnsi="Book Antiqua" w:cs="Times New Roman"/>
          <w:sz w:val="24"/>
          <w:szCs w:val="24"/>
          <w:vertAlign w:val="superscript"/>
        </w:rPr>
        <w:t>20]</w:t>
      </w:r>
      <w:r w:rsidRPr="00E75D73">
        <w:rPr>
          <w:rFonts w:ascii="Book Antiqua" w:hAnsi="Book Antiqua" w:cs="Times New Roman"/>
          <w:color w:val="000000" w:themeColor="text1"/>
          <w:sz w:val="24"/>
          <w:szCs w:val="24"/>
        </w:rPr>
        <w:t>.</w:t>
      </w:r>
    </w:p>
    <w:p w14:paraId="3E47802D" w14:textId="4A247080" w:rsidR="00D97E28" w:rsidRPr="00E75D73" w:rsidRDefault="001A3CE8" w:rsidP="00E75D73">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shd w:val="clear" w:color="auto" w:fill="FFFFFF"/>
        </w:rPr>
        <w:t xml:space="preserve">  </w:t>
      </w:r>
      <w:r w:rsidR="00D97E28" w:rsidRPr="00E75D73">
        <w:rPr>
          <w:rFonts w:ascii="Book Antiqua" w:hAnsi="Book Antiqua" w:cs="Times New Roman"/>
          <w:sz w:val="24"/>
          <w:szCs w:val="24"/>
          <w:shd w:val="clear" w:color="auto" w:fill="FFFFFF"/>
        </w:rPr>
        <w:t xml:space="preserve">Among the members of the </w:t>
      </w:r>
      <w:proofErr w:type="spellStart"/>
      <w:r w:rsidR="00D97E28" w:rsidRPr="00E75D73">
        <w:rPr>
          <w:rFonts w:ascii="Book Antiqua" w:hAnsi="Book Antiqua" w:cs="Times New Roman"/>
          <w:sz w:val="24"/>
          <w:szCs w:val="24"/>
        </w:rPr>
        <w:t>ErbB</w:t>
      </w:r>
      <w:proofErr w:type="spellEnd"/>
      <w:r w:rsidR="00D97E28" w:rsidRPr="00E75D73">
        <w:rPr>
          <w:rFonts w:ascii="Book Antiqua" w:hAnsi="Book Antiqua" w:cs="Times New Roman"/>
          <w:sz w:val="24"/>
          <w:szCs w:val="24"/>
          <w:shd w:val="clear" w:color="auto" w:fill="FFFFFF"/>
        </w:rPr>
        <w:t xml:space="preserve"> family, ErbB3 has the highest affinity </w:t>
      </w:r>
      <w:r w:rsidR="00D97E28" w:rsidRPr="00E75D73">
        <w:rPr>
          <w:rFonts w:ascii="Book Antiqua" w:hAnsi="Book Antiqua" w:cs="Times New Roman"/>
          <w:sz w:val="24"/>
          <w:szCs w:val="24"/>
        </w:rPr>
        <w:t>for</w:t>
      </w:r>
      <w:r w:rsidR="00D97E28" w:rsidRPr="00E75D73">
        <w:rPr>
          <w:rFonts w:ascii="Book Antiqua" w:hAnsi="Book Antiqua" w:cs="Times New Roman"/>
          <w:sz w:val="24"/>
          <w:szCs w:val="24"/>
          <w:shd w:val="clear" w:color="auto" w:fill="FFFFFF"/>
        </w:rPr>
        <w:t xml:space="preserve"> </w:t>
      </w:r>
      <w:r w:rsidR="00547F6E" w:rsidRPr="00E75D73">
        <w:rPr>
          <w:rFonts w:ascii="Book Antiqua" w:hAnsi="Book Antiqua" w:cs="Times New Roman"/>
          <w:sz w:val="24"/>
          <w:szCs w:val="24"/>
          <w:shd w:val="clear" w:color="auto" w:fill="FFFFFF"/>
        </w:rPr>
        <w:t>PI3</w:t>
      </w:r>
      <w:r w:rsidR="00061DB4" w:rsidRPr="00E75D73">
        <w:rPr>
          <w:rFonts w:ascii="Book Antiqua" w:hAnsi="Book Antiqua" w:cs="Times New Roman"/>
          <w:sz w:val="24"/>
          <w:szCs w:val="24"/>
          <w:shd w:val="clear" w:color="auto" w:fill="FFFFFF"/>
        </w:rPr>
        <w:t>k</w:t>
      </w:r>
      <w:r w:rsidR="00D97E28" w:rsidRPr="00E75D73">
        <w:rPr>
          <w:rFonts w:ascii="Book Antiqua" w:hAnsi="Book Antiqua" w:cs="Times New Roman"/>
          <w:sz w:val="24"/>
          <w:szCs w:val="24"/>
          <w:shd w:val="clear" w:color="auto" w:fill="FFFFFF"/>
        </w:rPr>
        <w:t xml:space="preserve"> because of its 6 YXXM motifs that can directly bind to </w:t>
      </w:r>
      <w:r w:rsidR="00D97E28" w:rsidRPr="00E75D73">
        <w:rPr>
          <w:rFonts w:ascii="Book Antiqua" w:hAnsi="Book Antiqua" w:cs="Times New Roman"/>
          <w:sz w:val="24"/>
          <w:szCs w:val="24"/>
        </w:rPr>
        <w:t xml:space="preserve">the </w:t>
      </w:r>
      <w:r w:rsidR="00D97E28" w:rsidRPr="00E75D73">
        <w:rPr>
          <w:rFonts w:ascii="Book Antiqua" w:hAnsi="Book Antiqua" w:cs="Times New Roman"/>
          <w:sz w:val="24"/>
          <w:szCs w:val="24"/>
          <w:shd w:val="clear" w:color="auto" w:fill="FFFFFF"/>
        </w:rPr>
        <w:t xml:space="preserve">p85 regulatory subunit of </w:t>
      </w:r>
      <w:r w:rsidR="00547F6E" w:rsidRPr="00E75D73">
        <w:rPr>
          <w:rFonts w:ascii="Book Antiqua" w:hAnsi="Book Antiqua" w:cs="Times New Roman"/>
          <w:sz w:val="24"/>
          <w:szCs w:val="24"/>
          <w:shd w:val="clear" w:color="auto" w:fill="FFFFFF"/>
        </w:rPr>
        <w:t>PI3</w:t>
      </w:r>
      <w:r w:rsidR="00061DB4" w:rsidRPr="00E75D73">
        <w:rPr>
          <w:rFonts w:ascii="Book Antiqua" w:hAnsi="Book Antiqua" w:cs="Times New Roman"/>
          <w:sz w:val="24"/>
          <w:szCs w:val="24"/>
          <w:shd w:val="clear" w:color="auto" w:fill="FFFFFF"/>
        </w:rPr>
        <w:t>k</w:t>
      </w:r>
      <w:r w:rsidR="00D97E28" w:rsidRPr="00E75D73">
        <w:rPr>
          <w:rFonts w:ascii="Book Antiqua" w:hAnsi="Book Antiqua" w:cs="Times New Roman"/>
          <w:sz w:val="24"/>
          <w:szCs w:val="24"/>
          <w:shd w:val="clear" w:color="auto" w:fill="FFFFFF"/>
        </w:rPr>
        <w:t xml:space="preserve"> after </w:t>
      </w:r>
      <w:r w:rsidR="00D97E28" w:rsidRPr="00E75D73">
        <w:rPr>
          <w:rFonts w:ascii="Book Antiqua" w:hAnsi="Book Antiqua" w:cs="Times New Roman"/>
          <w:sz w:val="24"/>
          <w:szCs w:val="24"/>
        </w:rPr>
        <w:t xml:space="preserve">tyrosine </w:t>
      </w:r>
      <w:r w:rsidR="00D97E28" w:rsidRPr="00E75D73">
        <w:rPr>
          <w:rFonts w:ascii="Book Antiqua" w:hAnsi="Book Antiqua" w:cs="Times New Roman"/>
          <w:sz w:val="24"/>
          <w:szCs w:val="24"/>
          <w:shd w:val="clear" w:color="auto" w:fill="FFFFFF"/>
        </w:rPr>
        <w:t>phosphorylation of ErbB3</w:t>
      </w:r>
      <w:r w:rsidR="00D97E28" w:rsidRPr="00E75D73">
        <w:rPr>
          <w:rFonts w:ascii="Book Antiqua" w:hAnsi="Book Antiqua" w:cs="Times New Roman"/>
          <w:sz w:val="24"/>
          <w:szCs w:val="24"/>
          <w:vertAlign w:val="superscript"/>
        </w:rPr>
        <w:t>[21</w:t>
      </w:r>
      <w:r w:rsidR="004352D0"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vertAlign w:val="superscript"/>
        </w:rPr>
        <w:t>22]</w:t>
      </w:r>
      <w:r w:rsidR="00D97E28" w:rsidRPr="00E75D73">
        <w:rPr>
          <w:rFonts w:ascii="Book Antiqua" w:hAnsi="Book Antiqua" w:cs="Times New Roman"/>
          <w:sz w:val="24"/>
          <w:szCs w:val="24"/>
          <w:shd w:val="clear" w:color="auto" w:fill="FFFFFF"/>
        </w:rPr>
        <w:t xml:space="preserve">. </w:t>
      </w:r>
      <w:r w:rsidR="00D97E28" w:rsidRPr="00E75D73">
        <w:rPr>
          <w:rFonts w:ascii="Book Antiqua" w:hAnsi="Book Antiqua" w:cs="Times New Roman"/>
          <w:sz w:val="24"/>
          <w:szCs w:val="24"/>
        </w:rPr>
        <w:t xml:space="preserve">Therefore, the activation of ErbB3 results in a strong activation of the </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00D97E28" w:rsidRPr="00E75D73">
        <w:rPr>
          <w:rFonts w:ascii="Book Antiqua" w:hAnsi="Book Antiqua" w:cs="Times New Roman"/>
          <w:sz w:val="24"/>
          <w:szCs w:val="24"/>
        </w:rPr>
        <w:t>/</w:t>
      </w:r>
      <w:proofErr w:type="spellStart"/>
      <w:r w:rsidR="002511D0" w:rsidRPr="00E75D73">
        <w:rPr>
          <w:rFonts w:ascii="Book Antiqua" w:hAnsi="Book Antiqua" w:cs="Times New Roman"/>
          <w:sz w:val="24"/>
          <w:szCs w:val="24"/>
        </w:rPr>
        <w:t>Akt</w:t>
      </w:r>
      <w:proofErr w:type="spellEnd"/>
      <w:r w:rsidR="002511D0" w:rsidRPr="00E75D73">
        <w:rPr>
          <w:rFonts w:ascii="Book Antiqua" w:hAnsi="Book Antiqua" w:cs="Times New Roman"/>
          <w:sz w:val="24"/>
          <w:szCs w:val="24"/>
        </w:rPr>
        <w:t xml:space="preserve"> </w:t>
      </w:r>
      <w:r w:rsidR="00D97E28" w:rsidRPr="00E75D73">
        <w:rPr>
          <w:rFonts w:ascii="Book Antiqua" w:hAnsi="Book Antiqua" w:cs="Times New Roman"/>
          <w:sz w:val="24"/>
          <w:szCs w:val="24"/>
        </w:rPr>
        <w:t xml:space="preserve">signaling </w:t>
      </w:r>
      <w:proofErr w:type="gramStart"/>
      <w:r w:rsidR="00D97E28" w:rsidRPr="00E75D73">
        <w:rPr>
          <w:rFonts w:ascii="Book Antiqua" w:hAnsi="Book Antiqua" w:cs="Times New Roman"/>
          <w:sz w:val="24"/>
          <w:szCs w:val="24"/>
        </w:rPr>
        <w:t>pathway</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23]</w:t>
      </w:r>
      <w:r w:rsidR="00D97E28" w:rsidRPr="00E75D73">
        <w:rPr>
          <w:rFonts w:ascii="Book Antiqua" w:hAnsi="Book Antiqua" w:cs="Times New Roman"/>
          <w:sz w:val="24"/>
          <w:szCs w:val="24"/>
        </w:rPr>
        <w:t xml:space="preserve">. The activation of the </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00D97E28" w:rsidRPr="00E75D73">
        <w:rPr>
          <w:rFonts w:ascii="Book Antiqua" w:hAnsi="Book Antiqua" w:cs="Times New Roman"/>
          <w:sz w:val="24"/>
          <w:szCs w:val="24"/>
        </w:rPr>
        <w:t>/</w:t>
      </w:r>
      <w:proofErr w:type="spellStart"/>
      <w:r w:rsidR="002511D0" w:rsidRPr="00E75D73">
        <w:rPr>
          <w:rFonts w:ascii="Book Antiqua" w:hAnsi="Book Antiqua" w:cs="Times New Roman"/>
          <w:sz w:val="24"/>
          <w:szCs w:val="24"/>
        </w:rPr>
        <w:t>Akt</w:t>
      </w:r>
      <w:proofErr w:type="spellEnd"/>
      <w:r w:rsidR="002511D0" w:rsidRPr="00E75D73">
        <w:rPr>
          <w:rFonts w:ascii="Book Antiqua" w:hAnsi="Book Antiqua" w:cs="Times New Roman"/>
          <w:sz w:val="24"/>
          <w:szCs w:val="24"/>
        </w:rPr>
        <w:t xml:space="preserve"> </w:t>
      </w:r>
      <w:r w:rsidR="00D97E28" w:rsidRPr="00E75D73">
        <w:rPr>
          <w:rFonts w:ascii="Book Antiqua" w:hAnsi="Book Antiqua" w:cs="Times New Roman"/>
          <w:sz w:val="24"/>
          <w:szCs w:val="24"/>
        </w:rPr>
        <w:t xml:space="preserve">signaling pathway can lead to apoptosis resistance in cancers such as </w:t>
      </w:r>
      <w:r w:rsidR="00D97E28" w:rsidRPr="00E75D73">
        <w:rPr>
          <w:rFonts w:ascii="Book Antiqua" w:hAnsi="Book Antiqua" w:cs="Times New Roman"/>
          <w:sz w:val="24"/>
          <w:szCs w:val="24"/>
          <w:shd w:val="clear" w:color="auto" w:fill="FFFFFF"/>
        </w:rPr>
        <w:t xml:space="preserve">ovarian, </w:t>
      </w:r>
      <w:r w:rsidR="00D97E28" w:rsidRPr="00E75D73">
        <w:rPr>
          <w:rFonts w:ascii="Book Antiqua" w:hAnsi="Book Antiqua" w:cs="Times New Roman"/>
          <w:color w:val="000000"/>
          <w:sz w:val="24"/>
          <w:szCs w:val="24"/>
          <w:u w:color="000000"/>
        </w:rPr>
        <w:t>thyroid</w:t>
      </w:r>
      <w:r w:rsidR="00D97E28" w:rsidRPr="00E75D73">
        <w:rPr>
          <w:rFonts w:ascii="Book Antiqua" w:hAnsi="Book Antiqua" w:cs="Times New Roman"/>
          <w:sz w:val="24"/>
          <w:szCs w:val="24"/>
          <w:shd w:val="clear" w:color="auto" w:fill="FFFFFF"/>
        </w:rPr>
        <w:t>, breast,</w:t>
      </w:r>
      <w:r w:rsidR="00D97E28" w:rsidRPr="00E75D73">
        <w:rPr>
          <w:rFonts w:ascii="Book Antiqua" w:eastAsia="SimSun" w:hAnsi="Book Antiqua" w:cs="Times New Roman"/>
          <w:sz w:val="24"/>
          <w:szCs w:val="24"/>
          <w:shd w:val="clear" w:color="auto" w:fill="FFFFFF"/>
        </w:rPr>
        <w:t xml:space="preserve"> </w:t>
      </w:r>
      <w:r w:rsidR="00D97E28" w:rsidRPr="00E75D73">
        <w:rPr>
          <w:rFonts w:ascii="Book Antiqua" w:hAnsi="Book Antiqua" w:cs="Times New Roman"/>
          <w:sz w:val="24"/>
          <w:szCs w:val="24"/>
          <w:shd w:val="clear" w:color="auto" w:fill="FFFFFF"/>
        </w:rPr>
        <w:t xml:space="preserve">hepatic, cervical, </w:t>
      </w:r>
      <w:r w:rsidR="00D97E28" w:rsidRPr="00E75D73">
        <w:rPr>
          <w:rFonts w:ascii="Book Antiqua" w:hAnsi="Book Antiqua" w:cs="Times New Roman"/>
          <w:color w:val="000000"/>
          <w:sz w:val="24"/>
          <w:szCs w:val="24"/>
          <w:u w:color="000000"/>
          <w:shd w:val="clear" w:color="auto" w:fill="FFFFFF"/>
        </w:rPr>
        <w:t>prostate</w:t>
      </w:r>
      <w:r w:rsidR="00D97E28" w:rsidRPr="00E75D73">
        <w:rPr>
          <w:rFonts w:ascii="Book Antiqua" w:hAnsi="Book Antiqua" w:cs="Times New Roman"/>
          <w:sz w:val="24"/>
          <w:szCs w:val="24"/>
          <w:shd w:val="clear" w:color="auto" w:fill="FFFFFF"/>
        </w:rPr>
        <w:t>,</w:t>
      </w:r>
      <w:r w:rsidR="00D97E28" w:rsidRPr="00E75D73">
        <w:rPr>
          <w:rFonts w:ascii="Book Antiqua" w:eastAsia="SimSun" w:hAnsi="Book Antiqua" w:cs="Times New Roman"/>
          <w:sz w:val="24"/>
          <w:szCs w:val="24"/>
          <w:shd w:val="clear" w:color="auto" w:fill="FFFFFF"/>
        </w:rPr>
        <w:t xml:space="preserve"> </w:t>
      </w:r>
      <w:r w:rsidR="00D97E28" w:rsidRPr="00E75D73">
        <w:rPr>
          <w:rFonts w:ascii="Book Antiqua" w:hAnsi="Book Antiqua" w:cs="Times New Roman"/>
          <w:color w:val="000000"/>
          <w:sz w:val="24"/>
          <w:szCs w:val="24"/>
          <w:u w:color="000000"/>
          <w:shd w:val="clear" w:color="auto" w:fill="FFFFFF"/>
        </w:rPr>
        <w:t>lung</w:t>
      </w:r>
      <w:r w:rsidR="00D97E28" w:rsidRPr="00E75D73">
        <w:rPr>
          <w:rFonts w:ascii="Book Antiqua" w:hAnsi="Book Antiqua" w:cs="Times New Roman"/>
          <w:sz w:val="24"/>
          <w:szCs w:val="24"/>
          <w:shd w:val="clear" w:color="auto" w:fill="FFFFFF"/>
        </w:rPr>
        <w:t>, pancrea</w:t>
      </w:r>
      <w:r w:rsidR="00D97E28" w:rsidRPr="00E75D73">
        <w:rPr>
          <w:rFonts w:ascii="Book Antiqua" w:eastAsia="SimSun" w:hAnsi="Book Antiqua" w:cs="Times New Roman"/>
          <w:sz w:val="24"/>
          <w:szCs w:val="24"/>
          <w:shd w:val="clear" w:color="auto" w:fill="FFFFFF"/>
        </w:rPr>
        <w:t>tic</w:t>
      </w:r>
      <w:r w:rsidR="00D97E28" w:rsidRPr="00E75D73">
        <w:rPr>
          <w:rFonts w:ascii="Book Antiqua" w:hAnsi="Book Antiqua" w:cs="Times New Roman"/>
          <w:sz w:val="24"/>
          <w:szCs w:val="24"/>
          <w:shd w:val="clear" w:color="auto" w:fill="FFFFFF"/>
        </w:rPr>
        <w:t xml:space="preserve"> and colon cancers. Many studies have demonstrated that inhibiting the activation of </w:t>
      </w:r>
      <w:r w:rsidR="00547F6E" w:rsidRPr="00E75D73">
        <w:rPr>
          <w:rFonts w:ascii="Book Antiqua" w:hAnsi="Book Antiqua" w:cs="Times New Roman"/>
          <w:sz w:val="24"/>
          <w:szCs w:val="24"/>
          <w:shd w:val="clear" w:color="auto" w:fill="FFFFFF"/>
        </w:rPr>
        <w:t>PI3</w:t>
      </w:r>
      <w:r w:rsidR="00061DB4" w:rsidRPr="00E75D73">
        <w:rPr>
          <w:rFonts w:ascii="Book Antiqua" w:hAnsi="Book Antiqua" w:cs="Times New Roman"/>
          <w:sz w:val="24"/>
          <w:szCs w:val="24"/>
          <w:shd w:val="clear" w:color="auto" w:fill="FFFFFF"/>
        </w:rPr>
        <w:t>k</w:t>
      </w:r>
      <w:r w:rsidR="00D97E28" w:rsidRPr="00E75D73">
        <w:rPr>
          <w:rFonts w:ascii="Book Antiqua" w:hAnsi="Book Antiqua" w:cs="Times New Roman"/>
          <w:sz w:val="24"/>
          <w:szCs w:val="24"/>
          <w:shd w:val="clear" w:color="auto" w:fill="FFFFFF"/>
        </w:rPr>
        <w:t>/</w:t>
      </w:r>
      <w:proofErr w:type="spellStart"/>
      <w:r w:rsidR="002511D0" w:rsidRPr="00E75D73">
        <w:rPr>
          <w:rFonts w:ascii="Book Antiqua" w:hAnsi="Book Antiqua" w:cs="Times New Roman"/>
          <w:sz w:val="24"/>
          <w:szCs w:val="24"/>
          <w:shd w:val="clear" w:color="auto" w:fill="FFFFFF"/>
        </w:rPr>
        <w:t>Akt</w:t>
      </w:r>
      <w:proofErr w:type="spellEnd"/>
      <w:r w:rsidR="002511D0" w:rsidRPr="00E75D73">
        <w:rPr>
          <w:rFonts w:ascii="Book Antiqua" w:hAnsi="Book Antiqua" w:cs="Times New Roman"/>
          <w:sz w:val="24"/>
          <w:szCs w:val="24"/>
          <w:shd w:val="clear" w:color="auto" w:fill="FFFFFF"/>
        </w:rPr>
        <w:t xml:space="preserve"> </w:t>
      </w:r>
      <w:r w:rsidR="00D97E28" w:rsidRPr="00E75D73">
        <w:rPr>
          <w:rFonts w:ascii="Book Antiqua" w:hAnsi="Book Antiqua" w:cs="Times New Roman"/>
          <w:sz w:val="24"/>
          <w:szCs w:val="24"/>
          <w:shd w:val="clear" w:color="auto" w:fill="FFFFFF"/>
        </w:rPr>
        <w:t xml:space="preserve">may lead to cell </w:t>
      </w:r>
      <w:proofErr w:type="gramStart"/>
      <w:r w:rsidR="00D97E28" w:rsidRPr="00E75D73">
        <w:rPr>
          <w:rFonts w:ascii="Book Antiqua" w:hAnsi="Book Antiqua" w:cs="Times New Roman"/>
          <w:sz w:val="24"/>
          <w:szCs w:val="24"/>
          <w:shd w:val="clear" w:color="auto" w:fill="FFFFFF"/>
        </w:rPr>
        <w:t>apoptosis</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24</w:t>
      </w:r>
      <w:r w:rsidR="004352D0"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vertAlign w:val="superscript"/>
        </w:rPr>
        <w:t>3</w:t>
      </w:r>
      <w:r w:rsidR="00C26E1E" w:rsidRPr="00E75D73">
        <w:rPr>
          <w:rFonts w:ascii="Book Antiqua" w:hAnsi="Book Antiqua" w:cs="Times New Roman"/>
          <w:sz w:val="24"/>
          <w:szCs w:val="24"/>
          <w:vertAlign w:val="superscript"/>
        </w:rPr>
        <w:t>1</w:t>
      </w:r>
      <w:r w:rsidR="00D97E28"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rPr>
        <w:t xml:space="preserve">. Our results showed that miR-22 could upregulate the expression of genes that promote apoptosis and reduce the expression of </w:t>
      </w:r>
      <w:r w:rsidR="00D97E28" w:rsidRPr="00E75D73">
        <w:rPr>
          <w:rFonts w:ascii="Book Antiqua" w:hAnsi="Book Antiqua" w:cs="Times New Roman"/>
          <w:sz w:val="24"/>
          <w:szCs w:val="24"/>
        </w:rPr>
        <w:lastRenderedPageBreak/>
        <w:t xml:space="preserve">genes that promote proliferation by suppressing the phosphorylation of </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00D97E28" w:rsidRPr="00E75D73">
        <w:rPr>
          <w:rFonts w:ascii="Book Antiqua" w:hAnsi="Book Antiqua" w:cs="Times New Roman"/>
          <w:sz w:val="24"/>
          <w:szCs w:val="24"/>
        </w:rPr>
        <w:t xml:space="preserve"> and </w:t>
      </w:r>
      <w:proofErr w:type="spellStart"/>
      <w:r w:rsidR="00D97E28" w:rsidRPr="00E75D73">
        <w:rPr>
          <w:rFonts w:ascii="Book Antiqua" w:hAnsi="Book Antiqua" w:cs="Times New Roman"/>
          <w:sz w:val="24"/>
          <w:szCs w:val="24"/>
        </w:rPr>
        <w:t>Akt</w:t>
      </w:r>
      <w:proofErr w:type="spellEnd"/>
      <w:r w:rsidR="00D97E28" w:rsidRPr="00E75D73">
        <w:rPr>
          <w:rFonts w:ascii="Book Antiqua" w:hAnsi="Book Antiqua" w:cs="Times New Roman"/>
          <w:sz w:val="24"/>
          <w:szCs w:val="24"/>
        </w:rPr>
        <w:t xml:space="preserve"> in </w:t>
      </w:r>
      <w:proofErr w:type="spellStart"/>
      <w:r w:rsidR="00D97E28" w:rsidRPr="00E75D73">
        <w:rPr>
          <w:rFonts w:ascii="Book Antiqua" w:hAnsi="Book Antiqua" w:cs="Times New Roman"/>
          <w:sz w:val="24"/>
          <w:szCs w:val="24"/>
        </w:rPr>
        <w:t>Cae</w:t>
      </w:r>
      <w:proofErr w:type="spellEnd"/>
      <w:r w:rsidR="00D97E28" w:rsidRPr="00E75D73">
        <w:rPr>
          <w:rFonts w:ascii="Book Antiqua" w:hAnsi="Book Antiqua" w:cs="Times New Roman"/>
          <w:sz w:val="24"/>
          <w:szCs w:val="24"/>
        </w:rPr>
        <w:t xml:space="preserve">-induced apoptosis, which results in promoting the activity of caspase 3. Caspases are a family of cysteine proteases that are present in the cytosol as inactive proenzymes, and they become activated when apoptosis is initiated, playing essential roles at various stages of </w:t>
      </w:r>
      <w:proofErr w:type="gramStart"/>
      <w:r w:rsidR="00D97E28" w:rsidRPr="00E75D73">
        <w:rPr>
          <w:rFonts w:ascii="Book Antiqua" w:hAnsi="Book Antiqua" w:cs="Times New Roman"/>
          <w:sz w:val="24"/>
          <w:szCs w:val="24"/>
        </w:rPr>
        <w:t>apoptosis</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3</w:t>
      </w:r>
      <w:r w:rsidR="00C26E1E" w:rsidRPr="00E75D73">
        <w:rPr>
          <w:rFonts w:ascii="Book Antiqua" w:hAnsi="Book Antiqua" w:cs="Times New Roman"/>
          <w:sz w:val="24"/>
          <w:szCs w:val="24"/>
          <w:vertAlign w:val="superscript"/>
        </w:rPr>
        <w:t>2</w:t>
      </w:r>
      <w:r w:rsidR="00D97E28"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rPr>
        <w:t xml:space="preserve">. MiR-22 might promote the apoptosis of AR42J cells by repressing the </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00D97E28" w:rsidRPr="00E75D73">
        <w:rPr>
          <w:rFonts w:ascii="Book Antiqua" w:hAnsi="Book Antiqua" w:cs="Times New Roman"/>
          <w:sz w:val="24"/>
          <w:szCs w:val="24"/>
        </w:rPr>
        <w:t>/</w:t>
      </w:r>
      <w:proofErr w:type="spellStart"/>
      <w:r w:rsidR="00D97E28" w:rsidRPr="00E75D73">
        <w:rPr>
          <w:rFonts w:ascii="Book Antiqua" w:hAnsi="Book Antiqua" w:cs="Times New Roman"/>
          <w:sz w:val="24"/>
          <w:szCs w:val="24"/>
        </w:rPr>
        <w:t>Akt</w:t>
      </w:r>
      <w:proofErr w:type="spellEnd"/>
      <w:r w:rsidR="00D97E28" w:rsidRPr="00E75D73">
        <w:rPr>
          <w:rFonts w:ascii="Book Antiqua" w:hAnsi="Book Antiqua" w:cs="Times New Roman"/>
          <w:sz w:val="24"/>
          <w:szCs w:val="24"/>
        </w:rPr>
        <w:t xml:space="preserve"> pathway </w:t>
      </w:r>
      <w:r w:rsidR="00D97E28" w:rsidRPr="00771393">
        <w:rPr>
          <w:rFonts w:ascii="Book Antiqua" w:hAnsi="Book Antiqua" w:cs="Times New Roman"/>
          <w:i/>
          <w:sz w:val="24"/>
          <w:szCs w:val="24"/>
        </w:rPr>
        <w:t>via</w:t>
      </w:r>
      <w:r w:rsidR="00D97E28" w:rsidRPr="00E75D73">
        <w:rPr>
          <w:rFonts w:ascii="Book Antiqua" w:hAnsi="Book Antiqua" w:cs="Times New Roman"/>
          <w:sz w:val="24"/>
          <w:szCs w:val="24"/>
        </w:rPr>
        <w:t xml:space="preserve"> inhibition of its target gene, ErbB3.</w:t>
      </w:r>
    </w:p>
    <w:p w14:paraId="580D14BD" w14:textId="2AED6CD0" w:rsidR="00D97E28" w:rsidRPr="00E75D73" w:rsidRDefault="001A3CE8" w:rsidP="00E75D73">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D97E28" w:rsidRPr="00E75D73">
        <w:rPr>
          <w:rFonts w:ascii="Book Antiqua" w:hAnsi="Book Antiqua" w:cs="Times New Roman"/>
          <w:sz w:val="24"/>
          <w:szCs w:val="24"/>
        </w:rPr>
        <w:t xml:space="preserve">Transcription factors are a group of proteins that bind to a specific sequence on the 5'-end of a gene to ensure that the target gene is expressed at a specific time, in a specific location, and with a specific intensity. In fact, transcriptional regulators play pivotal roles during developmental and pathophysiological </w:t>
      </w:r>
      <w:proofErr w:type="gramStart"/>
      <w:r w:rsidR="00D97E28" w:rsidRPr="00E75D73">
        <w:rPr>
          <w:rFonts w:ascii="Book Antiqua" w:hAnsi="Book Antiqua" w:cs="Times New Roman"/>
          <w:sz w:val="24"/>
          <w:szCs w:val="24"/>
        </w:rPr>
        <w:t>processes</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3</w:t>
      </w:r>
      <w:r w:rsidR="00C26E1E" w:rsidRPr="00E75D73">
        <w:rPr>
          <w:rFonts w:ascii="Book Antiqua" w:hAnsi="Book Antiqua" w:cs="Times New Roman"/>
          <w:sz w:val="24"/>
          <w:szCs w:val="24"/>
          <w:vertAlign w:val="superscript"/>
        </w:rPr>
        <w:t>3</w:t>
      </w:r>
      <w:r w:rsidR="004352D0"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vertAlign w:val="superscript"/>
        </w:rPr>
        <w:t>3</w:t>
      </w:r>
      <w:r w:rsidR="00C26E1E" w:rsidRPr="00E75D73">
        <w:rPr>
          <w:rFonts w:ascii="Book Antiqua" w:hAnsi="Book Antiqua" w:cs="Times New Roman"/>
          <w:sz w:val="24"/>
          <w:szCs w:val="24"/>
          <w:vertAlign w:val="superscript"/>
        </w:rPr>
        <w:t>4</w:t>
      </w:r>
      <w:r w:rsidR="00D97E28"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rPr>
        <w:t>. MiR-22, which belongs to the category of intergenic miRNAs, has its own independent transcription factors. Recent studies have shown that the transcription factors of miR-22 include</w:t>
      </w:r>
      <w:r w:rsidR="00D97E28" w:rsidRPr="00E75D73">
        <w:rPr>
          <w:rFonts w:ascii="Book Antiqua" w:hAnsi="Book Antiqua" w:cs="Times New Roman"/>
          <w:color w:val="000000" w:themeColor="text1"/>
          <w:sz w:val="24"/>
          <w:szCs w:val="24"/>
        </w:rPr>
        <w:t xml:space="preserve"> Jak3,</w:t>
      </w:r>
      <w:r w:rsidR="00D97E28" w:rsidRPr="00E75D73">
        <w:rPr>
          <w:rFonts w:ascii="Book Antiqua" w:hAnsi="Book Antiqua" w:cs="Times New Roman"/>
          <w:sz w:val="24"/>
          <w:szCs w:val="24"/>
        </w:rPr>
        <w:t xml:space="preserve"> STAT3, STAT5 and </w:t>
      </w:r>
      <w:proofErr w:type="spellStart"/>
      <w:r w:rsidR="00D97E28" w:rsidRPr="00E75D73">
        <w:rPr>
          <w:rFonts w:ascii="Book Antiqua" w:hAnsi="Book Antiqua" w:cs="Times New Roman"/>
          <w:sz w:val="24"/>
          <w:szCs w:val="24"/>
        </w:rPr>
        <w:t>FosB</w:t>
      </w:r>
      <w:proofErr w:type="spellEnd"/>
      <w:r w:rsidR="00D97E28" w:rsidRPr="00E75D73">
        <w:rPr>
          <w:rFonts w:ascii="Book Antiqua" w:hAnsi="Book Antiqua" w:cs="Times New Roman"/>
          <w:sz w:val="24"/>
          <w:szCs w:val="24"/>
        </w:rPr>
        <w:t xml:space="preserve">. </w:t>
      </w:r>
      <w:proofErr w:type="spellStart"/>
      <w:r w:rsidR="00D97E28" w:rsidRPr="00E75D73">
        <w:rPr>
          <w:rFonts w:ascii="Book Antiqua" w:hAnsi="Book Antiqua" w:cs="Times New Roman"/>
          <w:sz w:val="24"/>
          <w:szCs w:val="24"/>
        </w:rPr>
        <w:t>FosB</w:t>
      </w:r>
      <w:proofErr w:type="spellEnd"/>
      <w:r w:rsidR="00D97E28" w:rsidRPr="00E75D73">
        <w:rPr>
          <w:rFonts w:ascii="Book Antiqua" w:hAnsi="Book Antiqua" w:cs="Times New Roman"/>
          <w:sz w:val="24"/>
          <w:szCs w:val="24"/>
        </w:rPr>
        <w:t xml:space="preserve"> promotes the expression of miR-22, while Jak3, STAT3 and STAT5 are transcriptional </w:t>
      </w:r>
      <w:proofErr w:type="gramStart"/>
      <w:r w:rsidR="00D97E28" w:rsidRPr="00E75D73">
        <w:rPr>
          <w:rFonts w:ascii="Book Antiqua" w:hAnsi="Book Antiqua" w:cs="Times New Roman"/>
          <w:sz w:val="24"/>
          <w:szCs w:val="24"/>
        </w:rPr>
        <w:t>repressors</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3</w:t>
      </w:r>
      <w:r w:rsidR="00C26E1E" w:rsidRPr="00E75D73">
        <w:rPr>
          <w:rFonts w:ascii="Book Antiqua" w:hAnsi="Book Antiqua" w:cs="Times New Roman"/>
          <w:sz w:val="24"/>
          <w:szCs w:val="24"/>
          <w:vertAlign w:val="superscript"/>
        </w:rPr>
        <w:t>5</w:t>
      </w:r>
      <w:r w:rsidR="004472EF"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vertAlign w:val="superscript"/>
        </w:rPr>
        <w:t>3</w:t>
      </w:r>
      <w:r w:rsidR="00C26E1E" w:rsidRPr="00E75D73">
        <w:rPr>
          <w:rFonts w:ascii="Book Antiqua" w:hAnsi="Book Antiqua" w:cs="Times New Roman"/>
          <w:sz w:val="24"/>
          <w:szCs w:val="24"/>
          <w:vertAlign w:val="superscript"/>
        </w:rPr>
        <w:t>6</w:t>
      </w:r>
      <w:r w:rsidR="00D97E28"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rPr>
        <w:t>.</w:t>
      </w:r>
      <w:r w:rsidR="00D97E28" w:rsidRPr="00E75D73">
        <w:rPr>
          <w:rFonts w:ascii="Book Antiqua" w:hAnsi="Book Antiqua" w:cs="Times New Roman"/>
          <w:color w:val="000000" w:themeColor="text1"/>
          <w:sz w:val="24"/>
          <w:szCs w:val="24"/>
        </w:rPr>
        <w:t xml:space="preserve"> In this study, to identify the </w:t>
      </w:r>
      <w:r w:rsidR="00D97E28" w:rsidRPr="00E75D73">
        <w:rPr>
          <w:rFonts w:ascii="Book Antiqua" w:hAnsi="Book Antiqua" w:cs="Times New Roman"/>
          <w:sz w:val="24"/>
          <w:szCs w:val="24"/>
        </w:rPr>
        <w:t xml:space="preserve">miR-22 transcription factor involved in regulating the apoptosis of pancreatic acinar cells, we first predicted the transcription factor and TSS. The prediction results showed that Nr3c1 might be a transcription factor regulating miR-22. Nr3c1 is a vital </w:t>
      </w:r>
      <w:r w:rsidR="00771393">
        <w:rPr>
          <w:rFonts w:ascii="Book Antiqua" w:hAnsi="Book Antiqua" w:cs="Times New Roman"/>
          <w:sz w:val="24"/>
          <w:szCs w:val="24"/>
        </w:rPr>
        <w:t>GR</w:t>
      </w:r>
      <w:r w:rsidR="00D97E28" w:rsidRPr="00E75D73">
        <w:rPr>
          <w:rFonts w:ascii="Book Antiqua" w:hAnsi="Book Antiqua" w:cs="Times New Roman"/>
          <w:sz w:val="24"/>
          <w:szCs w:val="24"/>
        </w:rPr>
        <w:t xml:space="preserve"> gene; it can receive stimulation from glucocorticoids and then influence downstream transcription factors by changing the protein configuration, thereby playing an indispensable role in gene </w:t>
      </w:r>
      <w:proofErr w:type="gramStart"/>
      <w:r w:rsidR="00D97E28" w:rsidRPr="00E75D73">
        <w:rPr>
          <w:rFonts w:ascii="Book Antiqua" w:hAnsi="Book Antiqua" w:cs="Times New Roman"/>
          <w:sz w:val="24"/>
          <w:szCs w:val="24"/>
        </w:rPr>
        <w:t>regulation</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3</w:t>
      </w:r>
      <w:r w:rsidR="00C26E1E" w:rsidRPr="00E75D73">
        <w:rPr>
          <w:rFonts w:ascii="Book Antiqua" w:hAnsi="Book Antiqua" w:cs="Times New Roman"/>
          <w:sz w:val="24"/>
          <w:szCs w:val="24"/>
          <w:vertAlign w:val="superscript"/>
        </w:rPr>
        <w:t>7</w:t>
      </w:r>
      <w:r w:rsidR="00D97E28"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rPr>
        <w:t>. We cloned the 5’ flanking regions of miR-22 and analyzed the promoter regions.</w:t>
      </w:r>
      <w:r w:rsidR="00D97E28" w:rsidRPr="00E75D73">
        <w:rPr>
          <w:rFonts w:ascii="Book Antiqua" w:hAnsi="Book Antiqua" w:cs="Times New Roman"/>
          <w:color w:val="00B050"/>
          <w:sz w:val="24"/>
          <w:szCs w:val="24"/>
        </w:rPr>
        <w:t xml:space="preserve"> </w:t>
      </w:r>
      <w:r w:rsidR="00D97E28" w:rsidRPr="00E75D73">
        <w:rPr>
          <w:rFonts w:ascii="Book Antiqua" w:hAnsi="Book Antiqua" w:cs="Times New Roman"/>
          <w:sz w:val="24"/>
          <w:szCs w:val="24"/>
        </w:rPr>
        <w:t xml:space="preserve">The first site (GACAGCCATGTACA) demonstrated the highest promoter activity, as measured by the luciferase reporter assay. The results of the site-directed mutagenesis and </w:t>
      </w:r>
      <w:proofErr w:type="spellStart"/>
      <w:r w:rsidR="00D97E28" w:rsidRPr="00E75D73">
        <w:rPr>
          <w:rFonts w:ascii="Book Antiqua" w:hAnsi="Book Antiqua" w:cs="Times New Roman"/>
          <w:sz w:val="24"/>
          <w:szCs w:val="24"/>
        </w:rPr>
        <w:t>ChIP</w:t>
      </w:r>
      <w:proofErr w:type="spellEnd"/>
      <w:r w:rsidR="00D97E28" w:rsidRPr="00E75D73">
        <w:rPr>
          <w:rFonts w:ascii="Book Antiqua" w:hAnsi="Book Antiqua" w:cs="Times New Roman"/>
          <w:sz w:val="24"/>
          <w:szCs w:val="24"/>
        </w:rPr>
        <w:t xml:space="preserve">-qPCR confirmed that Nr3c1 binds to the miR-22 core promoter. The upregulation of miR-22 expression resulting from silencing Nr3c1 contributed to the apoptosis of AR42J cells. Apoptosis is a physiological and programmed form of cell death, which is considered to be the best method of </w:t>
      </w:r>
      <w:r w:rsidR="009E260A" w:rsidRPr="00E75D73">
        <w:rPr>
          <w:rFonts w:ascii="Book Antiqua" w:hAnsi="Book Antiqua" w:cs="Times New Roman"/>
          <w:sz w:val="24"/>
          <w:szCs w:val="24"/>
        </w:rPr>
        <w:t>cell death</w:t>
      </w:r>
      <w:r w:rsidR="00D97E28" w:rsidRPr="00E75D73">
        <w:rPr>
          <w:rFonts w:ascii="Book Antiqua" w:hAnsi="Book Antiqua" w:cs="Times New Roman"/>
          <w:sz w:val="24"/>
          <w:szCs w:val="24"/>
        </w:rPr>
        <w:t xml:space="preserve">. It is characterized by cell </w:t>
      </w:r>
      <w:bookmarkStart w:id="132" w:name="OLE_LINK9"/>
      <w:r w:rsidR="00D97E28" w:rsidRPr="00E75D73">
        <w:rPr>
          <w:rFonts w:ascii="Book Antiqua" w:hAnsi="Book Antiqua" w:cs="Times New Roman"/>
          <w:sz w:val="24"/>
          <w:szCs w:val="24"/>
        </w:rPr>
        <w:t>shrinkage, nuclear chromatin condensation</w:t>
      </w:r>
      <w:bookmarkEnd w:id="132"/>
      <w:r w:rsidR="00D97E28" w:rsidRPr="00E75D73">
        <w:rPr>
          <w:rFonts w:ascii="Book Antiqua" w:hAnsi="Book Antiqua" w:cs="Times New Roman"/>
          <w:sz w:val="24"/>
          <w:szCs w:val="24"/>
        </w:rPr>
        <w:t xml:space="preserve"> and the retention of </w:t>
      </w:r>
      <w:proofErr w:type="gramStart"/>
      <w:r w:rsidR="00D97E28" w:rsidRPr="00E75D73">
        <w:rPr>
          <w:rFonts w:ascii="Book Antiqua" w:hAnsi="Book Antiqua" w:cs="Times New Roman"/>
          <w:sz w:val="24"/>
          <w:szCs w:val="24"/>
        </w:rPr>
        <w:t>organelles</w:t>
      </w:r>
      <w:r w:rsidR="00D97E28" w:rsidRPr="00E75D73">
        <w:rPr>
          <w:rFonts w:ascii="Book Antiqua" w:hAnsi="Book Antiqua" w:cs="Times New Roman"/>
          <w:sz w:val="24"/>
          <w:szCs w:val="24"/>
          <w:vertAlign w:val="superscript"/>
        </w:rPr>
        <w:t>[</w:t>
      </w:r>
      <w:proofErr w:type="gramEnd"/>
      <w:r w:rsidR="00D97E28" w:rsidRPr="00E75D73">
        <w:rPr>
          <w:rFonts w:ascii="Book Antiqua" w:hAnsi="Book Antiqua" w:cs="Times New Roman"/>
          <w:sz w:val="24"/>
          <w:szCs w:val="24"/>
          <w:vertAlign w:val="superscript"/>
        </w:rPr>
        <w:t>3</w:t>
      </w:r>
      <w:r w:rsidR="00C26E1E" w:rsidRPr="00E75D73">
        <w:rPr>
          <w:rFonts w:ascii="Book Antiqua" w:hAnsi="Book Antiqua" w:cs="Times New Roman"/>
          <w:sz w:val="24"/>
          <w:szCs w:val="24"/>
          <w:vertAlign w:val="superscript"/>
        </w:rPr>
        <w:t>8</w:t>
      </w:r>
      <w:r w:rsidR="00D97E28"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rPr>
        <w:t xml:space="preserve">. The severity of AP </w:t>
      </w:r>
      <w:r w:rsidR="00D97E28" w:rsidRPr="00E75D73">
        <w:rPr>
          <w:rFonts w:ascii="Book Antiqua" w:hAnsi="Book Antiqua" w:cs="Times New Roman"/>
          <w:sz w:val="24"/>
          <w:szCs w:val="24"/>
        </w:rPr>
        <w:lastRenderedPageBreak/>
        <w:t xml:space="preserve">is inversely related to the degree of apoptosis, suggesting that apoptosis may be </w:t>
      </w:r>
      <w:bookmarkStart w:id="133" w:name="OLE_LINK8"/>
      <w:r w:rsidR="00D97E28" w:rsidRPr="00E75D73">
        <w:rPr>
          <w:rFonts w:ascii="Book Antiqua" w:hAnsi="Book Antiqua" w:cs="Times New Roman"/>
          <w:sz w:val="24"/>
          <w:szCs w:val="24"/>
        </w:rPr>
        <w:t>a teleologically beneficial response</w:t>
      </w:r>
      <w:bookmarkEnd w:id="133"/>
      <w:r w:rsidR="00D97E28" w:rsidRPr="00E75D73">
        <w:rPr>
          <w:rFonts w:ascii="Book Antiqua" w:hAnsi="Book Antiqua" w:cs="Times New Roman"/>
          <w:sz w:val="24"/>
          <w:szCs w:val="24"/>
        </w:rPr>
        <w:t xml:space="preserve"> to acinar cell injury in general and especially in </w:t>
      </w:r>
      <w:proofErr w:type="gramStart"/>
      <w:r w:rsidR="00D97E28" w:rsidRPr="00E75D73">
        <w:rPr>
          <w:rFonts w:ascii="Book Antiqua" w:hAnsi="Book Antiqua" w:cs="Times New Roman"/>
          <w:sz w:val="24"/>
          <w:szCs w:val="24"/>
        </w:rPr>
        <w:t>AP</w:t>
      </w:r>
      <w:r w:rsidR="00D97E28" w:rsidRPr="00E75D73">
        <w:rPr>
          <w:rFonts w:ascii="Book Antiqua" w:hAnsi="Book Antiqua" w:cs="Times New Roman"/>
          <w:sz w:val="24"/>
          <w:szCs w:val="24"/>
          <w:vertAlign w:val="superscript"/>
        </w:rPr>
        <w:t>[</w:t>
      </w:r>
      <w:proofErr w:type="gramEnd"/>
      <w:r w:rsidR="00C26E1E" w:rsidRPr="00E75D73">
        <w:rPr>
          <w:rFonts w:ascii="Book Antiqua" w:hAnsi="Book Antiqua" w:cs="Times New Roman"/>
          <w:sz w:val="24"/>
          <w:szCs w:val="24"/>
          <w:vertAlign w:val="superscript"/>
        </w:rPr>
        <w:t>39</w:t>
      </w:r>
      <w:r w:rsidR="00D97E28" w:rsidRPr="00E75D73">
        <w:rPr>
          <w:rFonts w:ascii="Book Antiqua" w:hAnsi="Book Antiqua" w:cs="Times New Roman"/>
          <w:sz w:val="24"/>
          <w:szCs w:val="24"/>
          <w:vertAlign w:val="superscript"/>
        </w:rPr>
        <w:t>]</w:t>
      </w:r>
      <w:r w:rsidR="00D97E28" w:rsidRPr="00E75D73">
        <w:rPr>
          <w:rFonts w:ascii="Book Antiqua" w:hAnsi="Book Antiqua" w:cs="Times New Roman"/>
          <w:sz w:val="24"/>
          <w:szCs w:val="24"/>
        </w:rPr>
        <w:t>.</w:t>
      </w:r>
    </w:p>
    <w:p w14:paraId="08E18110" w14:textId="71743DBA" w:rsidR="00D97E28" w:rsidRPr="00E75D73" w:rsidRDefault="001A3CE8" w:rsidP="00E75D73">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D97E28" w:rsidRPr="00E75D73">
        <w:rPr>
          <w:rFonts w:ascii="Book Antiqua" w:hAnsi="Book Antiqua" w:cs="Times New Roman"/>
          <w:sz w:val="24"/>
          <w:szCs w:val="24"/>
        </w:rPr>
        <w:t>In conclusion, o</w:t>
      </w:r>
      <w:r w:rsidR="0060055D" w:rsidRPr="00E75D73">
        <w:rPr>
          <w:rFonts w:ascii="Book Antiqua" w:hAnsi="Book Antiqua" w:cs="Times New Roman"/>
          <w:sz w:val="24"/>
          <w:szCs w:val="24"/>
        </w:rPr>
        <w:t>ur results indicated that GR</w:t>
      </w:r>
      <w:r w:rsidR="00D97E28" w:rsidRPr="00E75D73">
        <w:rPr>
          <w:rFonts w:ascii="Book Antiqua" w:hAnsi="Book Antiqua" w:cs="Times New Roman"/>
          <w:sz w:val="24"/>
          <w:szCs w:val="24"/>
        </w:rPr>
        <w:t xml:space="preserve"> transcriptionally repressed the expression of miR-22 by binding to the miR-22 promoter TSS. Downregulating the expression of GR could promote the expression of miR-22. The upregulation of miR-22 promoted </w:t>
      </w:r>
      <w:proofErr w:type="spellStart"/>
      <w:r w:rsidR="00D97E28" w:rsidRPr="00E75D73">
        <w:rPr>
          <w:rFonts w:ascii="Book Antiqua" w:hAnsi="Book Antiqua" w:cs="Times New Roman"/>
          <w:sz w:val="24"/>
          <w:szCs w:val="24"/>
        </w:rPr>
        <w:t>Cae</w:t>
      </w:r>
      <w:proofErr w:type="spellEnd"/>
      <w:r w:rsidR="00D97E28" w:rsidRPr="00E75D73">
        <w:rPr>
          <w:rFonts w:ascii="Book Antiqua" w:hAnsi="Book Antiqua" w:cs="Times New Roman"/>
          <w:sz w:val="24"/>
          <w:szCs w:val="24"/>
        </w:rPr>
        <w:t xml:space="preserve">-induced apoptosis of AR42J cells by targeting ErbB3 and further suppressed the </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00D97E28" w:rsidRPr="00E75D73">
        <w:rPr>
          <w:rFonts w:ascii="Book Antiqua" w:hAnsi="Book Antiqua" w:cs="Times New Roman"/>
          <w:sz w:val="24"/>
          <w:szCs w:val="24"/>
        </w:rPr>
        <w:t>/</w:t>
      </w:r>
      <w:proofErr w:type="spellStart"/>
      <w:r w:rsidR="00D97E28" w:rsidRPr="00E75D73">
        <w:rPr>
          <w:rFonts w:ascii="Book Antiqua" w:hAnsi="Book Antiqua" w:cs="Times New Roman"/>
          <w:sz w:val="24"/>
          <w:szCs w:val="24"/>
        </w:rPr>
        <w:t>Akt</w:t>
      </w:r>
      <w:proofErr w:type="spellEnd"/>
      <w:r w:rsidR="00D97E28" w:rsidRPr="00E75D73">
        <w:rPr>
          <w:rFonts w:ascii="Book Antiqua" w:hAnsi="Book Antiqua" w:cs="Times New Roman"/>
          <w:sz w:val="24"/>
          <w:szCs w:val="24"/>
        </w:rPr>
        <w:t xml:space="preserve"> signaling pathway. The upregulation of miR-22 might have therapeutic potential for AP.</w:t>
      </w:r>
    </w:p>
    <w:p w14:paraId="4E20F397" w14:textId="77777777" w:rsidR="00760FD0" w:rsidRPr="00E75D73" w:rsidRDefault="00760FD0" w:rsidP="00E75D73">
      <w:pPr>
        <w:adjustRightInd w:val="0"/>
        <w:snapToGrid w:val="0"/>
        <w:spacing w:line="360" w:lineRule="auto"/>
        <w:rPr>
          <w:rFonts w:ascii="Book Antiqua" w:hAnsi="Book Antiqua" w:cs="Times New Roman"/>
          <w:sz w:val="24"/>
          <w:szCs w:val="24"/>
          <w:shd w:val="clear" w:color="auto" w:fill="FFFFFF"/>
        </w:rPr>
      </w:pPr>
    </w:p>
    <w:p w14:paraId="612DCB35" w14:textId="6E0E86B0" w:rsidR="00184ECA" w:rsidRPr="00E75D73" w:rsidRDefault="00184ECA" w:rsidP="00E75D73">
      <w:pPr>
        <w:adjustRightInd w:val="0"/>
        <w:snapToGrid w:val="0"/>
        <w:spacing w:line="360" w:lineRule="auto"/>
        <w:outlineLvl w:val="0"/>
        <w:rPr>
          <w:rFonts w:ascii="Book Antiqua" w:hAnsi="Book Antiqua"/>
          <w:b/>
          <w:caps/>
          <w:sz w:val="24"/>
          <w:szCs w:val="24"/>
        </w:rPr>
      </w:pPr>
      <w:r w:rsidRPr="00E75D73">
        <w:rPr>
          <w:rFonts w:ascii="Book Antiqua" w:hAnsi="Book Antiqua" w:cs="Segoe UI"/>
          <w:b/>
          <w:caps/>
          <w:sz w:val="24"/>
          <w:szCs w:val="24"/>
          <w:shd w:val="clear" w:color="auto" w:fill="FFFFFF"/>
        </w:rPr>
        <w:t>Article Highlights</w:t>
      </w:r>
    </w:p>
    <w:p w14:paraId="34D9AAEA" w14:textId="77777777" w:rsidR="00184ECA" w:rsidRPr="00E75D73" w:rsidRDefault="00184ECA" w:rsidP="00E75D73">
      <w:pPr>
        <w:adjustRightInd w:val="0"/>
        <w:snapToGrid w:val="0"/>
        <w:spacing w:line="360" w:lineRule="auto"/>
        <w:outlineLvl w:val="0"/>
        <w:rPr>
          <w:rFonts w:ascii="Book Antiqua" w:hAnsi="Book Antiqua"/>
          <w:b/>
          <w:i/>
          <w:sz w:val="24"/>
          <w:szCs w:val="24"/>
        </w:rPr>
      </w:pPr>
      <w:r w:rsidRPr="00E75D73">
        <w:rPr>
          <w:rFonts w:ascii="Book Antiqua" w:hAnsi="Book Antiqua"/>
          <w:b/>
          <w:i/>
          <w:sz w:val="24"/>
          <w:szCs w:val="24"/>
        </w:rPr>
        <w:t>Research background</w:t>
      </w:r>
    </w:p>
    <w:p w14:paraId="1D7E93C0" w14:textId="0C93163C" w:rsidR="00184ECA" w:rsidRPr="00E75D73" w:rsidRDefault="00B81041" w:rsidP="00E75D73">
      <w:pPr>
        <w:adjustRightInd w:val="0"/>
        <w:snapToGrid w:val="0"/>
        <w:spacing w:line="360" w:lineRule="auto"/>
        <w:rPr>
          <w:rFonts w:ascii="Book Antiqua" w:hAnsi="Book Antiqua"/>
          <w:color w:val="FF0000"/>
          <w:sz w:val="24"/>
          <w:szCs w:val="24"/>
        </w:rPr>
      </w:pPr>
      <w:r w:rsidRPr="00E75D73">
        <w:rPr>
          <w:rFonts w:ascii="Book Antiqua" w:hAnsi="Book Antiqua" w:cs="Times New Roman"/>
          <w:sz w:val="24"/>
          <w:szCs w:val="24"/>
        </w:rPr>
        <w:t xml:space="preserve">The severity of acute pancreatitis (AP) is inversely related to the rate of apoptosis of pancreatic acinar cells. Our previous study showed that </w:t>
      </w:r>
      <w:r w:rsidR="001A3CE8">
        <w:rPr>
          <w:rFonts w:ascii="Book Antiqua" w:hAnsi="Book Antiqua" w:cs="Times New Roman"/>
          <w:sz w:val="24"/>
          <w:szCs w:val="24"/>
        </w:rPr>
        <w:t>microRNA-22 (</w:t>
      </w:r>
      <w:r w:rsidRPr="00E75D73">
        <w:rPr>
          <w:rFonts w:ascii="Book Antiqua" w:hAnsi="Book Antiqua" w:cs="Times New Roman"/>
          <w:sz w:val="24"/>
          <w:szCs w:val="24"/>
        </w:rPr>
        <w:t>miR-22</w:t>
      </w:r>
      <w:r w:rsidR="001A3CE8">
        <w:rPr>
          <w:rFonts w:ascii="Book Antiqua" w:hAnsi="Book Antiqua" w:cs="Times New Roman"/>
          <w:sz w:val="24"/>
          <w:szCs w:val="24"/>
        </w:rPr>
        <w:t>)</w:t>
      </w:r>
      <w:r w:rsidRPr="00E75D73">
        <w:rPr>
          <w:rFonts w:ascii="Book Antiqua" w:hAnsi="Book Antiqua" w:cs="Times New Roman"/>
          <w:sz w:val="24"/>
          <w:szCs w:val="24"/>
        </w:rPr>
        <w:t xml:space="preserve"> promotes the apoptosis of pancreatic acinar cells by targeting </w:t>
      </w:r>
      <w:r w:rsidR="001A3CE8" w:rsidRPr="00E75D73">
        <w:rPr>
          <w:rFonts w:ascii="Book Antiqua" w:hAnsi="Book Antiqua" w:cs="Times New Roman"/>
          <w:sz w:val="24"/>
          <w:szCs w:val="24"/>
        </w:rPr>
        <w:t>Erb-b2 receptor tyrosine kinase 3 (</w:t>
      </w:r>
      <w:r w:rsidR="001A3CE8" w:rsidRPr="00E75D73">
        <w:rPr>
          <w:rFonts w:ascii="Book Antiqua" w:eastAsia="Times New Roman" w:hAnsi="Book Antiqua" w:cs="Times New Roman"/>
          <w:color w:val="000000"/>
          <w:spacing w:val="-2"/>
          <w:sz w:val="24"/>
          <w:szCs w:val="24"/>
          <w:u w:color="000000"/>
        </w:rPr>
        <w:t>ErbB3)</w:t>
      </w:r>
      <w:r w:rsidRPr="00E75D73">
        <w:rPr>
          <w:rFonts w:ascii="Book Antiqua" w:hAnsi="Book Antiqua" w:cs="Times New Roman"/>
          <w:sz w:val="24"/>
          <w:szCs w:val="24"/>
        </w:rPr>
        <w:t>. However, the underlying mechanism has not been fully elucidated, and the elements that regulate the expression of miR-22 remain unclear.</w:t>
      </w:r>
    </w:p>
    <w:p w14:paraId="1BF6DDD5" w14:textId="77777777" w:rsidR="00184ECA" w:rsidRPr="00E75D73" w:rsidRDefault="00184ECA" w:rsidP="00E75D73">
      <w:pPr>
        <w:adjustRightInd w:val="0"/>
        <w:snapToGrid w:val="0"/>
        <w:spacing w:line="360" w:lineRule="auto"/>
        <w:rPr>
          <w:rFonts w:ascii="Book Antiqua" w:hAnsi="Book Antiqua"/>
          <w:color w:val="FF0000"/>
          <w:sz w:val="24"/>
          <w:szCs w:val="24"/>
        </w:rPr>
      </w:pPr>
    </w:p>
    <w:p w14:paraId="68A8E6E1" w14:textId="77777777" w:rsidR="00184ECA" w:rsidRPr="00E75D73" w:rsidRDefault="00184ECA" w:rsidP="00E75D73">
      <w:pPr>
        <w:adjustRightInd w:val="0"/>
        <w:snapToGrid w:val="0"/>
        <w:spacing w:line="360" w:lineRule="auto"/>
        <w:outlineLvl w:val="0"/>
        <w:rPr>
          <w:rFonts w:ascii="Book Antiqua" w:hAnsi="Book Antiqua"/>
          <w:b/>
          <w:i/>
          <w:sz w:val="24"/>
          <w:szCs w:val="24"/>
        </w:rPr>
      </w:pPr>
      <w:r w:rsidRPr="00E75D73">
        <w:rPr>
          <w:rFonts w:ascii="Book Antiqua" w:hAnsi="Book Antiqua"/>
          <w:b/>
          <w:i/>
          <w:sz w:val="24"/>
          <w:szCs w:val="24"/>
        </w:rPr>
        <w:t>Research motivation</w:t>
      </w:r>
    </w:p>
    <w:p w14:paraId="32AE2FEA" w14:textId="06C29D75" w:rsidR="00184ECA" w:rsidRPr="00E75D73" w:rsidRDefault="00B81041" w:rsidP="00E75D73">
      <w:pPr>
        <w:adjustRightInd w:val="0"/>
        <w:snapToGrid w:val="0"/>
        <w:spacing w:line="360" w:lineRule="auto"/>
        <w:rPr>
          <w:rFonts w:ascii="Book Antiqua" w:hAnsi="Book Antiqua"/>
          <w:color w:val="FF0000"/>
          <w:sz w:val="24"/>
          <w:szCs w:val="24"/>
        </w:rPr>
      </w:pPr>
      <w:r w:rsidRPr="00E75D73">
        <w:rPr>
          <w:rFonts w:ascii="Book Antiqua" w:hAnsi="Book Antiqua" w:cs="Times New Roman"/>
          <w:sz w:val="24"/>
          <w:szCs w:val="24"/>
        </w:rPr>
        <w:t xml:space="preserve">The downstream signaling pathways that miR-22 regulates pancreatic acinar cell apoptosis has not been fully elucidated. Besides, miR-22 is an </w:t>
      </w:r>
      <w:proofErr w:type="spellStart"/>
      <w:r w:rsidRPr="00E75D73">
        <w:rPr>
          <w:rFonts w:ascii="Book Antiqua" w:hAnsi="Book Antiqua" w:cs="Times New Roman"/>
          <w:sz w:val="24"/>
          <w:szCs w:val="24"/>
        </w:rPr>
        <w:t>ex</w:t>
      </w:r>
      <w:r w:rsidR="00B800DF" w:rsidRPr="00E75D73">
        <w:rPr>
          <w:rFonts w:ascii="Book Antiqua" w:hAnsi="Book Antiqua" w:cs="Times New Roman"/>
          <w:sz w:val="24"/>
          <w:szCs w:val="24"/>
        </w:rPr>
        <w:t>o</w:t>
      </w:r>
      <w:r w:rsidRPr="00E75D73">
        <w:rPr>
          <w:rFonts w:ascii="Book Antiqua" w:hAnsi="Book Antiqua" w:cs="Times New Roman"/>
          <w:sz w:val="24"/>
          <w:szCs w:val="24"/>
        </w:rPr>
        <w:t>nic</w:t>
      </w:r>
      <w:proofErr w:type="spellEnd"/>
      <w:r w:rsidRPr="00E75D73">
        <w:rPr>
          <w:rFonts w:ascii="Book Antiqua" w:hAnsi="Book Antiqua" w:cs="Times New Roman"/>
          <w:sz w:val="24"/>
          <w:szCs w:val="24"/>
        </w:rPr>
        <w:t xml:space="preserve"> </w:t>
      </w:r>
      <w:r w:rsidR="001A3CE8">
        <w:rPr>
          <w:rFonts w:ascii="Book Antiqua" w:hAnsi="Book Antiqua" w:cs="Times New Roman"/>
          <w:sz w:val="24"/>
          <w:szCs w:val="24"/>
        </w:rPr>
        <w:t>microRNA</w:t>
      </w:r>
      <w:r w:rsidRPr="00E75D73">
        <w:rPr>
          <w:rFonts w:ascii="Book Antiqua" w:hAnsi="Book Antiqua" w:cs="Times New Roman"/>
          <w:sz w:val="24"/>
          <w:szCs w:val="24"/>
        </w:rPr>
        <w:t xml:space="preserve"> and has its own host gene promoter. In this study, we identified the transcriptional promoter of miR-22 and verified their functions in pancreatic acinar cell apoptosis.</w:t>
      </w:r>
    </w:p>
    <w:p w14:paraId="5F70E63E" w14:textId="77777777" w:rsidR="00184ECA" w:rsidRPr="00E75D73" w:rsidRDefault="00184ECA" w:rsidP="00E75D73">
      <w:pPr>
        <w:adjustRightInd w:val="0"/>
        <w:snapToGrid w:val="0"/>
        <w:spacing w:line="360" w:lineRule="auto"/>
        <w:rPr>
          <w:rFonts w:ascii="Book Antiqua" w:hAnsi="Book Antiqua"/>
          <w:b/>
          <w:sz w:val="24"/>
          <w:szCs w:val="24"/>
        </w:rPr>
      </w:pPr>
    </w:p>
    <w:p w14:paraId="093DC83F" w14:textId="77777777" w:rsidR="00184ECA" w:rsidRPr="00E75D73" w:rsidRDefault="00184ECA" w:rsidP="00E75D73">
      <w:pPr>
        <w:adjustRightInd w:val="0"/>
        <w:snapToGrid w:val="0"/>
        <w:spacing w:line="360" w:lineRule="auto"/>
        <w:outlineLvl w:val="0"/>
        <w:rPr>
          <w:rFonts w:ascii="Book Antiqua" w:hAnsi="Book Antiqua"/>
          <w:b/>
          <w:i/>
          <w:sz w:val="24"/>
          <w:szCs w:val="24"/>
        </w:rPr>
      </w:pPr>
      <w:r w:rsidRPr="00E75D73">
        <w:rPr>
          <w:rFonts w:ascii="Book Antiqua" w:hAnsi="Book Antiqua"/>
          <w:b/>
          <w:i/>
          <w:sz w:val="24"/>
          <w:szCs w:val="24"/>
        </w:rPr>
        <w:t>Research objectives</w:t>
      </w:r>
    </w:p>
    <w:p w14:paraId="2237C5B2" w14:textId="3C399754" w:rsidR="00184ECA" w:rsidRPr="00E75D73" w:rsidRDefault="00B81041" w:rsidP="00E75D73">
      <w:pPr>
        <w:adjustRightInd w:val="0"/>
        <w:snapToGrid w:val="0"/>
        <w:spacing w:line="360" w:lineRule="auto"/>
        <w:rPr>
          <w:rFonts w:ascii="Book Antiqua" w:hAnsi="Book Antiqua"/>
          <w:b/>
          <w:color w:val="FF0000"/>
          <w:sz w:val="24"/>
          <w:szCs w:val="24"/>
        </w:rPr>
      </w:pPr>
      <w:r w:rsidRPr="00E75D73">
        <w:rPr>
          <w:rFonts w:ascii="Book Antiqua" w:hAnsi="Book Antiqua" w:cs="Times New Roman"/>
          <w:sz w:val="24"/>
          <w:szCs w:val="24"/>
        </w:rPr>
        <w:t>This research aimed to elucidate the underlying mechanism that miR-22 promoted the apoptosis of rat pancreatic acinar cells (AR42J) and identify the transcriptional promoter of miR-22.</w:t>
      </w:r>
    </w:p>
    <w:p w14:paraId="50A808F7" w14:textId="77777777" w:rsidR="00184ECA" w:rsidRPr="00E75D73" w:rsidRDefault="00184ECA" w:rsidP="00E75D73">
      <w:pPr>
        <w:adjustRightInd w:val="0"/>
        <w:snapToGrid w:val="0"/>
        <w:spacing w:line="360" w:lineRule="auto"/>
        <w:rPr>
          <w:rFonts w:ascii="Book Antiqua" w:hAnsi="Book Antiqua"/>
          <w:b/>
          <w:sz w:val="24"/>
          <w:szCs w:val="24"/>
        </w:rPr>
      </w:pPr>
    </w:p>
    <w:p w14:paraId="596CDAA0" w14:textId="77777777" w:rsidR="00184ECA" w:rsidRPr="00E75D73" w:rsidRDefault="00184ECA" w:rsidP="00E75D73">
      <w:pPr>
        <w:adjustRightInd w:val="0"/>
        <w:snapToGrid w:val="0"/>
        <w:spacing w:line="360" w:lineRule="auto"/>
        <w:outlineLvl w:val="0"/>
        <w:rPr>
          <w:rFonts w:ascii="Book Antiqua" w:hAnsi="Book Antiqua"/>
          <w:b/>
          <w:i/>
          <w:sz w:val="24"/>
          <w:szCs w:val="24"/>
        </w:rPr>
      </w:pPr>
      <w:r w:rsidRPr="00E75D73">
        <w:rPr>
          <w:rFonts w:ascii="Book Antiqua" w:hAnsi="Book Antiqua"/>
          <w:b/>
          <w:i/>
          <w:sz w:val="24"/>
          <w:szCs w:val="24"/>
        </w:rPr>
        <w:t>Research methods</w:t>
      </w:r>
    </w:p>
    <w:p w14:paraId="400BFF5F" w14:textId="54315ED9" w:rsidR="00184ECA" w:rsidRPr="00E75D73" w:rsidRDefault="000A4153" w:rsidP="00E75D73">
      <w:pPr>
        <w:adjustRightInd w:val="0"/>
        <w:snapToGrid w:val="0"/>
        <w:spacing w:line="360" w:lineRule="auto"/>
        <w:rPr>
          <w:rFonts w:ascii="Book Antiqua" w:hAnsi="Book Antiqua"/>
          <w:color w:val="FF0000"/>
          <w:sz w:val="24"/>
          <w:szCs w:val="24"/>
        </w:rPr>
      </w:pPr>
      <w:r w:rsidRPr="00E75D73">
        <w:rPr>
          <w:rFonts w:ascii="Book Antiqua" w:hAnsi="Book Antiqua" w:cs="Times New Roman"/>
          <w:sz w:val="24"/>
          <w:szCs w:val="24"/>
        </w:rPr>
        <w:t>M</w:t>
      </w:r>
      <w:r w:rsidR="0019290F" w:rsidRPr="00E75D73">
        <w:rPr>
          <w:rFonts w:ascii="Book Antiqua" w:hAnsi="Book Antiqua" w:cs="Times New Roman"/>
          <w:sz w:val="24"/>
          <w:szCs w:val="24"/>
        </w:rPr>
        <w:t>iR-22 promoted the apoptosis of AR42J cells by targeting the ErbB3 gene, and the downstream signaling pathway (</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0019290F" w:rsidRPr="00E75D73">
        <w:rPr>
          <w:rFonts w:ascii="Book Antiqua" w:hAnsi="Book Antiqua" w:cs="Times New Roman"/>
          <w:sz w:val="24"/>
          <w:szCs w:val="24"/>
        </w:rPr>
        <w:t>/</w:t>
      </w:r>
      <w:proofErr w:type="spellStart"/>
      <w:r w:rsidR="0019290F" w:rsidRPr="00E75D73">
        <w:rPr>
          <w:rFonts w:ascii="Book Antiqua" w:hAnsi="Book Antiqua" w:cs="Times New Roman"/>
          <w:sz w:val="24"/>
          <w:szCs w:val="24"/>
        </w:rPr>
        <w:t>Akt</w:t>
      </w:r>
      <w:proofErr w:type="spellEnd"/>
      <w:r w:rsidR="0019290F" w:rsidRPr="00E75D73">
        <w:rPr>
          <w:rFonts w:ascii="Book Antiqua" w:hAnsi="Book Antiqua" w:cs="Times New Roman"/>
          <w:sz w:val="24"/>
          <w:szCs w:val="24"/>
        </w:rPr>
        <w:t xml:space="preserve"> signaling pathway) was identified using </w:t>
      </w:r>
      <w:proofErr w:type="spellStart"/>
      <w:r w:rsidR="0019290F" w:rsidRPr="00E75D73">
        <w:rPr>
          <w:rFonts w:ascii="Book Antiqua" w:hAnsi="Book Antiqua" w:cs="Times New Roman"/>
          <w:sz w:val="24"/>
          <w:szCs w:val="24"/>
        </w:rPr>
        <w:t>caerul</w:t>
      </w:r>
      <w:r w:rsidR="001A50A4" w:rsidRPr="00E75D73">
        <w:rPr>
          <w:rFonts w:ascii="Book Antiqua" w:hAnsi="Book Antiqua" w:cs="Times New Roman"/>
          <w:sz w:val="24"/>
          <w:szCs w:val="24"/>
        </w:rPr>
        <w:t>e</w:t>
      </w:r>
      <w:r w:rsidR="0019290F" w:rsidRPr="00E75D73">
        <w:rPr>
          <w:rFonts w:ascii="Book Antiqua" w:hAnsi="Book Antiqua" w:cs="Times New Roman"/>
          <w:sz w:val="24"/>
          <w:szCs w:val="24"/>
        </w:rPr>
        <w:t>in</w:t>
      </w:r>
      <w:proofErr w:type="spellEnd"/>
      <w:r w:rsidR="0019290F" w:rsidRPr="00E75D73">
        <w:rPr>
          <w:rFonts w:ascii="Book Antiqua" w:hAnsi="Book Antiqua" w:cs="Times New Roman"/>
          <w:sz w:val="24"/>
          <w:szCs w:val="24"/>
        </w:rPr>
        <w:t xml:space="preserve"> (</w:t>
      </w:r>
      <w:proofErr w:type="spellStart"/>
      <w:r w:rsidR="0019290F" w:rsidRPr="00E75D73">
        <w:rPr>
          <w:rFonts w:ascii="Book Antiqua" w:hAnsi="Book Antiqua" w:cs="Times New Roman"/>
          <w:sz w:val="24"/>
          <w:szCs w:val="24"/>
        </w:rPr>
        <w:t>Cae</w:t>
      </w:r>
      <w:proofErr w:type="spellEnd"/>
      <w:r w:rsidR="0019290F" w:rsidRPr="00E75D73">
        <w:rPr>
          <w:rFonts w:ascii="Book Antiqua" w:hAnsi="Book Antiqua" w:cs="Times New Roman"/>
          <w:sz w:val="24"/>
          <w:szCs w:val="24"/>
        </w:rPr>
        <w:t xml:space="preserve">)-induced apoptosis of AR42J cells. Furthermore, we predicted the potential transcription promoter of miR-22 and the binding sites using online tools. Luciferase reporter analysis and site-directed mutagenesis indicated that the binding site of the glucocorticoid receptor (GR). The binding of GR to the miR-22 promoter in cell culture was identified by </w:t>
      </w:r>
      <w:r w:rsidR="001A3CE8">
        <w:rPr>
          <w:rFonts w:ascii="Book Antiqua" w:hAnsi="Book Antiqua" w:cs="Times New Roman"/>
          <w:sz w:val="24"/>
          <w:szCs w:val="24"/>
        </w:rPr>
        <w:t>a chromatin immunoprecipitation</w:t>
      </w:r>
      <w:r w:rsidR="0019290F" w:rsidRPr="00E75D73">
        <w:rPr>
          <w:rFonts w:ascii="Book Antiqua" w:hAnsi="Book Antiqua" w:cs="Times New Roman"/>
          <w:sz w:val="24"/>
          <w:szCs w:val="24"/>
        </w:rPr>
        <w:t xml:space="preserve"> assay.</w:t>
      </w:r>
    </w:p>
    <w:p w14:paraId="2750B1C9" w14:textId="77777777" w:rsidR="00184ECA" w:rsidRPr="00E75D73" w:rsidRDefault="00184ECA" w:rsidP="00E75D73">
      <w:pPr>
        <w:adjustRightInd w:val="0"/>
        <w:snapToGrid w:val="0"/>
        <w:spacing w:line="360" w:lineRule="auto"/>
        <w:rPr>
          <w:rFonts w:ascii="Book Antiqua" w:hAnsi="Book Antiqua"/>
          <w:b/>
          <w:color w:val="FF0000"/>
          <w:sz w:val="24"/>
          <w:szCs w:val="24"/>
        </w:rPr>
      </w:pPr>
    </w:p>
    <w:p w14:paraId="5DC1306D" w14:textId="77777777" w:rsidR="00184ECA" w:rsidRPr="00E75D73" w:rsidRDefault="00184ECA" w:rsidP="00E75D73">
      <w:pPr>
        <w:adjustRightInd w:val="0"/>
        <w:snapToGrid w:val="0"/>
        <w:spacing w:line="360" w:lineRule="auto"/>
        <w:outlineLvl w:val="0"/>
        <w:rPr>
          <w:rFonts w:ascii="Book Antiqua" w:hAnsi="Book Antiqua"/>
          <w:b/>
          <w:i/>
          <w:sz w:val="24"/>
          <w:szCs w:val="24"/>
        </w:rPr>
      </w:pPr>
      <w:r w:rsidRPr="00E75D73">
        <w:rPr>
          <w:rFonts w:ascii="Book Antiqua" w:hAnsi="Book Antiqua"/>
          <w:b/>
          <w:i/>
          <w:sz w:val="24"/>
          <w:szCs w:val="24"/>
        </w:rPr>
        <w:t>Research results</w:t>
      </w:r>
    </w:p>
    <w:p w14:paraId="576BBF94" w14:textId="731F3F33" w:rsidR="00184ECA" w:rsidRPr="00E75D73" w:rsidRDefault="00FF67F2" w:rsidP="00E75D73">
      <w:pPr>
        <w:adjustRightInd w:val="0"/>
        <w:snapToGrid w:val="0"/>
        <w:spacing w:line="360" w:lineRule="auto"/>
        <w:rPr>
          <w:rFonts w:ascii="Book Antiqua" w:hAnsi="Book Antiqua"/>
          <w:color w:val="FF0000"/>
          <w:sz w:val="24"/>
          <w:szCs w:val="24"/>
        </w:rPr>
      </w:pPr>
      <w:r w:rsidRPr="00E75D73">
        <w:rPr>
          <w:rFonts w:ascii="Book Antiqua" w:hAnsi="Book Antiqua" w:cs="Times New Roman"/>
          <w:sz w:val="24"/>
          <w:szCs w:val="24"/>
        </w:rPr>
        <w:t xml:space="preserve">The results of this study indicated that GR transcriptionally repressed the expression of miR-22 by binding to the miR-22 promoter transcription start site. Downregulation the expression of GR could upregulate the expression of miR-22. The upregulation of miR-22 promoted the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 xml:space="preserve">-induced apoptosis of AR42J by targeting ErbB3 and further suppressing the </w:t>
      </w:r>
      <w:r w:rsidR="00547F6E" w:rsidRPr="00E75D73">
        <w:rPr>
          <w:rFonts w:ascii="Book Antiqua" w:hAnsi="Book Antiqua" w:cs="Times New Roman"/>
          <w:sz w:val="24"/>
          <w:szCs w:val="24"/>
        </w:rPr>
        <w:t>PI3</w:t>
      </w:r>
      <w:r w:rsidR="00061DB4" w:rsidRPr="00E75D73">
        <w:rPr>
          <w:rFonts w:ascii="Book Antiqua" w:hAnsi="Book Antiqua" w:cs="Times New Roman"/>
          <w:sz w:val="24"/>
          <w:szCs w:val="24"/>
        </w:rPr>
        <w:t>k</w:t>
      </w:r>
      <w:r w:rsidRPr="00E75D73">
        <w:rPr>
          <w:rFonts w:ascii="Book Antiqua" w:hAnsi="Book Antiqua" w:cs="Times New Roman"/>
          <w:sz w:val="24"/>
          <w:szCs w:val="24"/>
        </w:rPr>
        <w:t>/</w:t>
      </w:r>
      <w:proofErr w:type="spellStart"/>
      <w:r w:rsidRPr="00E75D73">
        <w:rPr>
          <w:rFonts w:ascii="Book Antiqua" w:hAnsi="Book Antiqua" w:cs="Times New Roman"/>
          <w:sz w:val="24"/>
          <w:szCs w:val="24"/>
        </w:rPr>
        <w:t>Akt</w:t>
      </w:r>
      <w:proofErr w:type="spellEnd"/>
      <w:r w:rsidRPr="00E75D73">
        <w:rPr>
          <w:rFonts w:ascii="Book Antiqua" w:hAnsi="Book Antiqua" w:cs="Times New Roman"/>
          <w:sz w:val="24"/>
          <w:szCs w:val="24"/>
        </w:rPr>
        <w:t xml:space="preserve"> signaling pathway.</w:t>
      </w:r>
    </w:p>
    <w:p w14:paraId="5BA185E1" w14:textId="77777777" w:rsidR="00184ECA" w:rsidRPr="00E75D73" w:rsidRDefault="00184ECA" w:rsidP="00E75D73">
      <w:pPr>
        <w:adjustRightInd w:val="0"/>
        <w:snapToGrid w:val="0"/>
        <w:spacing w:line="360" w:lineRule="auto"/>
        <w:rPr>
          <w:rFonts w:ascii="Book Antiqua" w:hAnsi="Book Antiqua" w:cs="Segoe UI"/>
          <w:color w:val="FF0000"/>
          <w:sz w:val="24"/>
          <w:szCs w:val="24"/>
          <w:shd w:val="clear" w:color="auto" w:fill="FFFFFF"/>
        </w:rPr>
      </w:pPr>
    </w:p>
    <w:p w14:paraId="5E99DEE7" w14:textId="77777777" w:rsidR="00184ECA" w:rsidRPr="00E75D73" w:rsidRDefault="00184ECA" w:rsidP="00E75D73">
      <w:pPr>
        <w:adjustRightInd w:val="0"/>
        <w:snapToGrid w:val="0"/>
        <w:spacing w:line="360" w:lineRule="auto"/>
        <w:outlineLvl w:val="0"/>
        <w:rPr>
          <w:rFonts w:ascii="Book Antiqua" w:hAnsi="Book Antiqua" w:cs="Segoe UI"/>
          <w:b/>
          <w:i/>
          <w:sz w:val="24"/>
          <w:szCs w:val="24"/>
          <w:shd w:val="clear" w:color="auto" w:fill="FFFFFF"/>
        </w:rPr>
      </w:pPr>
      <w:r w:rsidRPr="00E75D73">
        <w:rPr>
          <w:rFonts w:ascii="Book Antiqua" w:hAnsi="Book Antiqua"/>
          <w:b/>
          <w:i/>
          <w:sz w:val="24"/>
          <w:szCs w:val="24"/>
        </w:rPr>
        <w:t>Research conclusions</w:t>
      </w:r>
    </w:p>
    <w:p w14:paraId="264D096C" w14:textId="5044E8D7" w:rsidR="00184ECA" w:rsidRPr="00E75D73" w:rsidRDefault="00E4102B" w:rsidP="00E75D73">
      <w:pPr>
        <w:adjustRightInd w:val="0"/>
        <w:snapToGrid w:val="0"/>
        <w:spacing w:line="360" w:lineRule="auto"/>
        <w:rPr>
          <w:rFonts w:ascii="Book Antiqua" w:hAnsi="Book Antiqua" w:cs="Segoe UI"/>
          <w:color w:val="FF0000"/>
          <w:sz w:val="24"/>
          <w:szCs w:val="24"/>
          <w:shd w:val="clear" w:color="auto" w:fill="FFFFFF"/>
        </w:rPr>
      </w:pPr>
      <w:r w:rsidRPr="00E75D73">
        <w:rPr>
          <w:rFonts w:ascii="Book Antiqua" w:hAnsi="Book Antiqua" w:cs="Times New Roman"/>
          <w:sz w:val="24"/>
          <w:szCs w:val="24"/>
        </w:rPr>
        <w:t xml:space="preserve">GR transcriptionally repressed the expression of miR-22 and downregulation the expression of GR could upregulate the expression of miR-22, which further promote the </w:t>
      </w:r>
      <w:proofErr w:type="spellStart"/>
      <w:r w:rsidRPr="00E75D73">
        <w:rPr>
          <w:rFonts w:ascii="Book Antiqua" w:hAnsi="Book Antiqua" w:cs="Times New Roman"/>
          <w:sz w:val="24"/>
          <w:szCs w:val="24"/>
        </w:rPr>
        <w:t>Cae</w:t>
      </w:r>
      <w:proofErr w:type="spellEnd"/>
      <w:r w:rsidRPr="00E75D73">
        <w:rPr>
          <w:rFonts w:ascii="Book Antiqua" w:hAnsi="Book Antiqua" w:cs="Times New Roman"/>
          <w:sz w:val="24"/>
          <w:szCs w:val="24"/>
        </w:rPr>
        <w:t>-induced apoptosis of AR42J.</w:t>
      </w:r>
    </w:p>
    <w:p w14:paraId="746F4168" w14:textId="77777777" w:rsidR="00184ECA" w:rsidRPr="00E75D73" w:rsidRDefault="00184ECA" w:rsidP="00E75D73">
      <w:pPr>
        <w:adjustRightInd w:val="0"/>
        <w:snapToGrid w:val="0"/>
        <w:spacing w:line="360" w:lineRule="auto"/>
        <w:rPr>
          <w:rFonts w:ascii="Book Antiqua" w:hAnsi="Book Antiqua" w:cs="Segoe UI"/>
          <w:color w:val="FF0000"/>
          <w:sz w:val="24"/>
          <w:szCs w:val="24"/>
          <w:shd w:val="clear" w:color="auto" w:fill="FFFFFF"/>
        </w:rPr>
      </w:pPr>
    </w:p>
    <w:p w14:paraId="6B2D366E" w14:textId="77777777" w:rsidR="00184ECA" w:rsidRPr="00E75D73" w:rsidRDefault="00184ECA" w:rsidP="00E75D73">
      <w:pPr>
        <w:adjustRightInd w:val="0"/>
        <w:snapToGrid w:val="0"/>
        <w:spacing w:line="360" w:lineRule="auto"/>
        <w:outlineLvl w:val="0"/>
        <w:rPr>
          <w:rFonts w:ascii="Book Antiqua" w:hAnsi="Book Antiqua" w:cs="Segoe UI"/>
          <w:b/>
          <w:i/>
          <w:sz w:val="24"/>
          <w:szCs w:val="24"/>
          <w:shd w:val="clear" w:color="auto" w:fill="FFFFFF"/>
        </w:rPr>
      </w:pPr>
      <w:r w:rsidRPr="00E75D73">
        <w:rPr>
          <w:rFonts w:ascii="Book Antiqua" w:hAnsi="Book Antiqua" w:cs="Segoe UI"/>
          <w:b/>
          <w:i/>
          <w:sz w:val="24"/>
          <w:szCs w:val="24"/>
          <w:shd w:val="clear" w:color="auto" w:fill="FFFFFF"/>
        </w:rPr>
        <w:t>Research perspectives</w:t>
      </w:r>
    </w:p>
    <w:p w14:paraId="6FB7BF7F" w14:textId="2413EC24" w:rsidR="00D97DCA" w:rsidRPr="00E75D73" w:rsidRDefault="00FF67F2" w:rsidP="00E75D73">
      <w:pPr>
        <w:adjustRightInd w:val="0"/>
        <w:snapToGrid w:val="0"/>
        <w:spacing w:line="360" w:lineRule="auto"/>
        <w:rPr>
          <w:rFonts w:ascii="Book Antiqua" w:hAnsi="Book Antiqua" w:cs="Times New Roman"/>
          <w:sz w:val="24"/>
          <w:szCs w:val="24"/>
          <w:shd w:val="clear" w:color="auto" w:fill="FFFFFF"/>
        </w:rPr>
      </w:pPr>
      <w:r w:rsidRPr="00E75D73">
        <w:rPr>
          <w:rFonts w:ascii="Book Antiqua" w:hAnsi="Book Antiqua" w:cs="Times New Roman"/>
          <w:sz w:val="24"/>
          <w:szCs w:val="24"/>
        </w:rPr>
        <w:t xml:space="preserve">This study found that GR transcriptionally repressed the expression of miR-22, which might be a target to regulate the expression of miR-22. The further research is to explore the treatment measures of AP by using drugs targeting GR </w:t>
      </w:r>
      <w:r w:rsidRPr="00771393">
        <w:rPr>
          <w:rFonts w:ascii="Book Antiqua" w:hAnsi="Book Antiqua" w:cs="Times New Roman"/>
          <w:i/>
          <w:sz w:val="24"/>
          <w:szCs w:val="24"/>
        </w:rPr>
        <w:t>in vitro</w:t>
      </w:r>
      <w:r w:rsidRPr="00E75D73">
        <w:rPr>
          <w:rFonts w:ascii="Book Antiqua" w:hAnsi="Book Antiqua" w:cs="Times New Roman"/>
          <w:sz w:val="24"/>
          <w:szCs w:val="24"/>
        </w:rPr>
        <w:t xml:space="preserve"> cell model and </w:t>
      </w:r>
      <w:r w:rsidRPr="00771393">
        <w:rPr>
          <w:rFonts w:ascii="Book Antiqua" w:hAnsi="Book Antiqua" w:cs="Times New Roman"/>
          <w:i/>
          <w:sz w:val="24"/>
          <w:szCs w:val="24"/>
        </w:rPr>
        <w:t>in vivo</w:t>
      </w:r>
      <w:r w:rsidRPr="00E75D73">
        <w:rPr>
          <w:rFonts w:ascii="Book Antiqua" w:hAnsi="Book Antiqua" w:cs="Times New Roman"/>
          <w:sz w:val="24"/>
          <w:szCs w:val="24"/>
        </w:rPr>
        <w:t xml:space="preserve"> AP model.</w:t>
      </w:r>
    </w:p>
    <w:p w14:paraId="773A6591" w14:textId="77777777" w:rsidR="00184ECA" w:rsidRPr="00E75D73" w:rsidRDefault="00184ECA" w:rsidP="00E75D73">
      <w:pPr>
        <w:widowControl/>
        <w:adjustRightInd w:val="0"/>
        <w:snapToGrid w:val="0"/>
        <w:spacing w:line="360" w:lineRule="auto"/>
        <w:rPr>
          <w:rFonts w:ascii="Book Antiqua" w:hAnsi="Book Antiqua" w:cs="Times New Roman"/>
          <w:b/>
          <w:sz w:val="24"/>
          <w:szCs w:val="24"/>
        </w:rPr>
      </w:pPr>
      <w:r w:rsidRPr="00E75D73">
        <w:rPr>
          <w:rFonts w:ascii="Book Antiqua" w:hAnsi="Book Antiqua" w:cs="Times New Roman"/>
          <w:b/>
          <w:sz w:val="24"/>
          <w:szCs w:val="24"/>
        </w:rPr>
        <w:br w:type="page"/>
      </w:r>
    </w:p>
    <w:p w14:paraId="16576463" w14:textId="77777777" w:rsidR="008A798D" w:rsidRPr="00E75D73" w:rsidRDefault="00184ECA" w:rsidP="00E75D73">
      <w:pPr>
        <w:adjustRightInd w:val="0"/>
        <w:snapToGrid w:val="0"/>
        <w:spacing w:line="360" w:lineRule="auto"/>
        <w:outlineLvl w:val="0"/>
        <w:rPr>
          <w:rFonts w:ascii="Book Antiqua" w:hAnsi="Book Antiqua" w:cs="Times New Roman"/>
          <w:b/>
          <w:sz w:val="24"/>
          <w:szCs w:val="24"/>
        </w:rPr>
      </w:pPr>
      <w:r w:rsidRPr="00E75D73">
        <w:rPr>
          <w:rFonts w:ascii="Book Antiqua" w:hAnsi="Book Antiqua" w:cs="Times New Roman"/>
          <w:b/>
          <w:sz w:val="24"/>
          <w:szCs w:val="24"/>
        </w:rPr>
        <w:lastRenderedPageBreak/>
        <w:t>REFERENCES</w:t>
      </w:r>
    </w:p>
    <w:p w14:paraId="5567DB43"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1 </w:t>
      </w:r>
      <w:r w:rsidRPr="00CF6E78">
        <w:rPr>
          <w:rFonts w:ascii="Book Antiqua" w:hAnsi="Book Antiqua" w:cs="Times New Roman"/>
          <w:b/>
          <w:bCs/>
          <w:color w:val="000000" w:themeColor="text1"/>
          <w:sz w:val="24"/>
          <w:szCs w:val="24"/>
        </w:rPr>
        <w:t>Pan LL</w:t>
      </w:r>
      <w:r w:rsidRPr="00CF6E78">
        <w:rPr>
          <w:rFonts w:ascii="Book Antiqua" w:hAnsi="Book Antiqua" w:cs="Times New Roman"/>
          <w:color w:val="000000" w:themeColor="text1"/>
          <w:sz w:val="24"/>
          <w:szCs w:val="24"/>
        </w:rPr>
        <w:t xml:space="preserve">, Li J, </w:t>
      </w:r>
      <w:proofErr w:type="spellStart"/>
      <w:r w:rsidRPr="00CF6E78">
        <w:rPr>
          <w:rFonts w:ascii="Book Antiqua" w:hAnsi="Book Antiqua" w:cs="Times New Roman"/>
          <w:color w:val="000000" w:themeColor="text1"/>
          <w:sz w:val="24"/>
          <w:szCs w:val="24"/>
        </w:rPr>
        <w:t>Shamoon</w:t>
      </w:r>
      <w:proofErr w:type="spellEnd"/>
      <w:r w:rsidRPr="00CF6E78">
        <w:rPr>
          <w:rFonts w:ascii="Book Antiqua" w:hAnsi="Book Antiqua" w:cs="Times New Roman"/>
          <w:color w:val="000000" w:themeColor="text1"/>
          <w:sz w:val="24"/>
          <w:szCs w:val="24"/>
        </w:rPr>
        <w:t xml:space="preserve"> M, Bhatia M, Sun J. Recent Advances on Nutrition in Treatment of Acute Pancreatitis. </w:t>
      </w:r>
      <w:r w:rsidRPr="00CF6E78">
        <w:rPr>
          <w:rFonts w:ascii="Book Antiqua" w:hAnsi="Book Antiqua" w:cs="Times New Roman"/>
          <w:i/>
          <w:iCs/>
          <w:color w:val="000000" w:themeColor="text1"/>
          <w:sz w:val="24"/>
          <w:szCs w:val="24"/>
        </w:rPr>
        <w:t>Front Immunol</w:t>
      </w:r>
      <w:r w:rsidRPr="00CF6E78">
        <w:rPr>
          <w:rFonts w:ascii="Book Antiqua" w:hAnsi="Book Antiqua" w:cs="Times New Roman"/>
          <w:color w:val="000000" w:themeColor="text1"/>
          <w:sz w:val="24"/>
          <w:szCs w:val="24"/>
        </w:rPr>
        <w:t> 2017; </w:t>
      </w:r>
      <w:r w:rsidRPr="00CF6E78">
        <w:rPr>
          <w:rFonts w:ascii="Book Antiqua" w:hAnsi="Book Antiqua" w:cs="Times New Roman"/>
          <w:b/>
          <w:bCs/>
          <w:color w:val="000000" w:themeColor="text1"/>
          <w:sz w:val="24"/>
          <w:szCs w:val="24"/>
        </w:rPr>
        <w:t>8</w:t>
      </w:r>
      <w:r w:rsidRPr="00CF6E78">
        <w:rPr>
          <w:rFonts w:ascii="Book Antiqua" w:hAnsi="Book Antiqua" w:cs="Times New Roman"/>
          <w:color w:val="000000" w:themeColor="text1"/>
          <w:sz w:val="24"/>
          <w:szCs w:val="24"/>
        </w:rPr>
        <w:t>: 762 [PMID: 28713382 DOI: 10.3389/fimmu.2017.00762]</w:t>
      </w:r>
    </w:p>
    <w:p w14:paraId="0C538E02"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2 </w:t>
      </w:r>
      <w:proofErr w:type="spellStart"/>
      <w:r w:rsidRPr="00CF6E78">
        <w:rPr>
          <w:rFonts w:ascii="Book Antiqua" w:hAnsi="Book Antiqua" w:cs="Times New Roman"/>
          <w:b/>
          <w:bCs/>
          <w:color w:val="000000" w:themeColor="text1"/>
          <w:sz w:val="24"/>
          <w:szCs w:val="24"/>
        </w:rPr>
        <w:t>Mareninova</w:t>
      </w:r>
      <w:proofErr w:type="spellEnd"/>
      <w:r w:rsidRPr="00CF6E78">
        <w:rPr>
          <w:rFonts w:ascii="Book Antiqua" w:hAnsi="Book Antiqua" w:cs="Times New Roman"/>
          <w:b/>
          <w:bCs/>
          <w:color w:val="000000" w:themeColor="text1"/>
          <w:sz w:val="24"/>
          <w:szCs w:val="24"/>
        </w:rPr>
        <w:t xml:space="preserve"> OA</w:t>
      </w:r>
      <w:r w:rsidRPr="00CF6E78">
        <w:rPr>
          <w:rFonts w:ascii="Book Antiqua" w:hAnsi="Book Antiqua" w:cs="Times New Roman"/>
          <w:color w:val="000000" w:themeColor="text1"/>
          <w:sz w:val="24"/>
          <w:szCs w:val="24"/>
        </w:rPr>
        <w:t xml:space="preserve">, Sung KF, Hong P, </w:t>
      </w:r>
      <w:proofErr w:type="spellStart"/>
      <w:r w:rsidRPr="00CF6E78">
        <w:rPr>
          <w:rFonts w:ascii="Book Antiqua" w:hAnsi="Book Antiqua" w:cs="Times New Roman"/>
          <w:color w:val="000000" w:themeColor="text1"/>
          <w:sz w:val="24"/>
          <w:szCs w:val="24"/>
        </w:rPr>
        <w:t>Lugea</w:t>
      </w:r>
      <w:proofErr w:type="spellEnd"/>
      <w:r w:rsidRPr="00CF6E78">
        <w:rPr>
          <w:rFonts w:ascii="Book Antiqua" w:hAnsi="Book Antiqua" w:cs="Times New Roman"/>
          <w:color w:val="000000" w:themeColor="text1"/>
          <w:sz w:val="24"/>
          <w:szCs w:val="24"/>
        </w:rPr>
        <w:t xml:space="preserve"> A, </w:t>
      </w:r>
      <w:proofErr w:type="spellStart"/>
      <w:r w:rsidRPr="00CF6E78">
        <w:rPr>
          <w:rFonts w:ascii="Book Antiqua" w:hAnsi="Book Antiqua" w:cs="Times New Roman"/>
          <w:color w:val="000000" w:themeColor="text1"/>
          <w:sz w:val="24"/>
          <w:szCs w:val="24"/>
        </w:rPr>
        <w:t>Pandol</w:t>
      </w:r>
      <w:proofErr w:type="spellEnd"/>
      <w:r w:rsidRPr="00CF6E78">
        <w:rPr>
          <w:rFonts w:ascii="Book Antiqua" w:hAnsi="Book Antiqua" w:cs="Times New Roman"/>
          <w:color w:val="000000" w:themeColor="text1"/>
          <w:sz w:val="24"/>
          <w:szCs w:val="24"/>
        </w:rPr>
        <w:t xml:space="preserve"> SJ, </w:t>
      </w:r>
      <w:proofErr w:type="spellStart"/>
      <w:r w:rsidRPr="00CF6E78">
        <w:rPr>
          <w:rFonts w:ascii="Book Antiqua" w:hAnsi="Book Antiqua" w:cs="Times New Roman"/>
          <w:color w:val="000000" w:themeColor="text1"/>
          <w:sz w:val="24"/>
          <w:szCs w:val="24"/>
        </w:rPr>
        <w:t>Gukovsky</w:t>
      </w:r>
      <w:proofErr w:type="spellEnd"/>
      <w:r w:rsidRPr="00CF6E78">
        <w:rPr>
          <w:rFonts w:ascii="Book Antiqua" w:hAnsi="Book Antiqua" w:cs="Times New Roman"/>
          <w:color w:val="000000" w:themeColor="text1"/>
          <w:sz w:val="24"/>
          <w:szCs w:val="24"/>
        </w:rPr>
        <w:t xml:space="preserve"> I, </w:t>
      </w:r>
      <w:proofErr w:type="spellStart"/>
      <w:r w:rsidRPr="00CF6E78">
        <w:rPr>
          <w:rFonts w:ascii="Book Antiqua" w:hAnsi="Book Antiqua" w:cs="Times New Roman"/>
          <w:color w:val="000000" w:themeColor="text1"/>
          <w:sz w:val="24"/>
          <w:szCs w:val="24"/>
        </w:rPr>
        <w:t>Gukovskaya</w:t>
      </w:r>
      <w:proofErr w:type="spellEnd"/>
      <w:r w:rsidRPr="00CF6E78">
        <w:rPr>
          <w:rFonts w:ascii="Book Antiqua" w:hAnsi="Book Antiqua" w:cs="Times New Roman"/>
          <w:color w:val="000000" w:themeColor="text1"/>
          <w:sz w:val="24"/>
          <w:szCs w:val="24"/>
        </w:rPr>
        <w:t xml:space="preserve"> AS. Cell death in pancreatitis: caspases protect from necrotizing pancreatitis. </w:t>
      </w:r>
      <w:r w:rsidRPr="00CF6E78">
        <w:rPr>
          <w:rFonts w:ascii="Book Antiqua" w:hAnsi="Book Antiqua" w:cs="Times New Roman"/>
          <w:i/>
          <w:iCs/>
          <w:color w:val="000000" w:themeColor="text1"/>
          <w:sz w:val="24"/>
          <w:szCs w:val="24"/>
        </w:rPr>
        <w:t>J Biol Chem</w:t>
      </w:r>
      <w:r w:rsidRPr="00CF6E78">
        <w:rPr>
          <w:rFonts w:ascii="Book Antiqua" w:hAnsi="Book Antiqua" w:cs="Times New Roman"/>
          <w:color w:val="000000" w:themeColor="text1"/>
          <w:sz w:val="24"/>
          <w:szCs w:val="24"/>
        </w:rPr>
        <w:t> 2006; </w:t>
      </w:r>
      <w:r w:rsidRPr="00CF6E78">
        <w:rPr>
          <w:rFonts w:ascii="Book Antiqua" w:hAnsi="Book Antiqua" w:cs="Times New Roman"/>
          <w:b/>
          <w:bCs/>
          <w:color w:val="000000" w:themeColor="text1"/>
          <w:sz w:val="24"/>
          <w:szCs w:val="24"/>
        </w:rPr>
        <w:t>281</w:t>
      </w:r>
      <w:r w:rsidRPr="00CF6E78">
        <w:rPr>
          <w:rFonts w:ascii="Book Antiqua" w:hAnsi="Book Antiqua" w:cs="Times New Roman"/>
          <w:color w:val="000000" w:themeColor="text1"/>
          <w:sz w:val="24"/>
          <w:szCs w:val="24"/>
        </w:rPr>
        <w:t>: 3370-3381 [PMID: 16339139 DOI: 10.1074/jbc.M511276200]</w:t>
      </w:r>
    </w:p>
    <w:p w14:paraId="7C7B8F15"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3 </w:t>
      </w:r>
      <w:r w:rsidRPr="00CF6E78">
        <w:rPr>
          <w:rFonts w:ascii="Book Antiqua" w:hAnsi="Book Antiqua" w:cs="Times New Roman"/>
          <w:b/>
          <w:bCs/>
          <w:color w:val="000000" w:themeColor="text1"/>
          <w:sz w:val="24"/>
          <w:szCs w:val="24"/>
        </w:rPr>
        <w:t>Fuchs Y</w:t>
      </w:r>
      <w:r w:rsidRPr="00CF6E78">
        <w:rPr>
          <w:rFonts w:ascii="Book Antiqua" w:hAnsi="Book Antiqua" w:cs="Times New Roman"/>
          <w:color w:val="000000" w:themeColor="text1"/>
          <w:sz w:val="24"/>
          <w:szCs w:val="24"/>
        </w:rPr>
        <w:t>, Steller H. Live to die another way: modes of programmed cell death and the signals emanating from dying cells. </w:t>
      </w:r>
      <w:r w:rsidRPr="00CF6E78">
        <w:rPr>
          <w:rFonts w:ascii="Book Antiqua" w:hAnsi="Book Antiqua" w:cs="Times New Roman"/>
          <w:i/>
          <w:iCs/>
          <w:color w:val="000000" w:themeColor="text1"/>
          <w:sz w:val="24"/>
          <w:szCs w:val="24"/>
        </w:rPr>
        <w:t>Nat Rev Mol Cell Biol</w:t>
      </w:r>
      <w:r w:rsidRPr="00CF6E78">
        <w:rPr>
          <w:rFonts w:ascii="Book Antiqua" w:hAnsi="Book Antiqua" w:cs="Times New Roman"/>
          <w:color w:val="000000" w:themeColor="text1"/>
          <w:sz w:val="24"/>
          <w:szCs w:val="24"/>
        </w:rPr>
        <w:t> 2015; </w:t>
      </w:r>
      <w:r w:rsidRPr="00CF6E78">
        <w:rPr>
          <w:rFonts w:ascii="Book Antiqua" w:hAnsi="Book Antiqua" w:cs="Times New Roman"/>
          <w:b/>
          <w:bCs/>
          <w:color w:val="000000" w:themeColor="text1"/>
          <w:sz w:val="24"/>
          <w:szCs w:val="24"/>
        </w:rPr>
        <w:t>16</w:t>
      </w:r>
      <w:r w:rsidRPr="00CF6E78">
        <w:rPr>
          <w:rFonts w:ascii="Book Antiqua" w:hAnsi="Book Antiqua" w:cs="Times New Roman"/>
          <w:color w:val="000000" w:themeColor="text1"/>
          <w:sz w:val="24"/>
          <w:szCs w:val="24"/>
        </w:rPr>
        <w:t>: 329-344 [PMID: 25991373 DOI: 10.1038/nrm3999]</w:t>
      </w:r>
    </w:p>
    <w:p w14:paraId="2B2D06DA"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4 </w:t>
      </w:r>
      <w:r w:rsidRPr="00CF6E78">
        <w:rPr>
          <w:rFonts w:ascii="Book Antiqua" w:hAnsi="Book Antiqua" w:cs="Times New Roman"/>
          <w:b/>
          <w:bCs/>
          <w:color w:val="000000" w:themeColor="text1"/>
          <w:sz w:val="24"/>
          <w:szCs w:val="24"/>
        </w:rPr>
        <w:t>Bhatia M</w:t>
      </w:r>
      <w:r w:rsidRPr="00CF6E78">
        <w:rPr>
          <w:rFonts w:ascii="Book Antiqua" w:hAnsi="Book Antiqua" w:cs="Times New Roman"/>
          <w:color w:val="000000" w:themeColor="text1"/>
          <w:sz w:val="24"/>
          <w:szCs w:val="24"/>
        </w:rPr>
        <w:t>. Apoptosis versus necrosis in acute pancreatitis. </w:t>
      </w:r>
      <w:r w:rsidRPr="00CF6E78">
        <w:rPr>
          <w:rFonts w:ascii="Book Antiqua" w:hAnsi="Book Antiqua" w:cs="Times New Roman"/>
          <w:i/>
          <w:iCs/>
          <w:color w:val="000000" w:themeColor="text1"/>
          <w:sz w:val="24"/>
          <w:szCs w:val="24"/>
        </w:rPr>
        <w:t xml:space="preserve">Am J </w:t>
      </w:r>
      <w:proofErr w:type="spellStart"/>
      <w:r w:rsidRPr="00CF6E78">
        <w:rPr>
          <w:rFonts w:ascii="Book Antiqua" w:hAnsi="Book Antiqua" w:cs="Times New Roman"/>
          <w:i/>
          <w:iCs/>
          <w:color w:val="000000" w:themeColor="text1"/>
          <w:sz w:val="24"/>
          <w:szCs w:val="24"/>
        </w:rPr>
        <w:t>Physiol</w:t>
      </w:r>
      <w:proofErr w:type="spellEnd"/>
      <w:r w:rsidRPr="00CF6E78">
        <w:rPr>
          <w:rFonts w:ascii="Book Antiqua" w:hAnsi="Book Antiqua" w:cs="Times New Roman"/>
          <w:i/>
          <w:iCs/>
          <w:color w:val="000000" w:themeColor="text1"/>
          <w:sz w:val="24"/>
          <w:szCs w:val="24"/>
        </w:rPr>
        <w:t xml:space="preserve"> </w:t>
      </w:r>
      <w:proofErr w:type="spellStart"/>
      <w:r w:rsidRPr="00CF6E78">
        <w:rPr>
          <w:rFonts w:ascii="Book Antiqua" w:hAnsi="Book Antiqua" w:cs="Times New Roman"/>
          <w:i/>
          <w:iCs/>
          <w:color w:val="000000" w:themeColor="text1"/>
          <w:sz w:val="24"/>
          <w:szCs w:val="24"/>
        </w:rPr>
        <w:t>Gastrointest</w:t>
      </w:r>
      <w:proofErr w:type="spellEnd"/>
      <w:r w:rsidRPr="00CF6E78">
        <w:rPr>
          <w:rFonts w:ascii="Book Antiqua" w:hAnsi="Book Antiqua" w:cs="Times New Roman"/>
          <w:i/>
          <w:iCs/>
          <w:color w:val="000000" w:themeColor="text1"/>
          <w:sz w:val="24"/>
          <w:szCs w:val="24"/>
        </w:rPr>
        <w:t xml:space="preserve"> Liver </w:t>
      </w:r>
      <w:proofErr w:type="spellStart"/>
      <w:r w:rsidRPr="00CF6E78">
        <w:rPr>
          <w:rFonts w:ascii="Book Antiqua" w:hAnsi="Book Antiqua" w:cs="Times New Roman"/>
          <w:i/>
          <w:iCs/>
          <w:color w:val="000000" w:themeColor="text1"/>
          <w:sz w:val="24"/>
          <w:szCs w:val="24"/>
        </w:rPr>
        <w:t>Physiol</w:t>
      </w:r>
      <w:proofErr w:type="spellEnd"/>
      <w:r w:rsidRPr="00CF6E78">
        <w:rPr>
          <w:rFonts w:ascii="Book Antiqua" w:hAnsi="Book Antiqua" w:cs="Times New Roman"/>
          <w:color w:val="000000" w:themeColor="text1"/>
          <w:sz w:val="24"/>
          <w:szCs w:val="24"/>
        </w:rPr>
        <w:t> 2004; </w:t>
      </w:r>
      <w:r w:rsidRPr="00CF6E78">
        <w:rPr>
          <w:rFonts w:ascii="Book Antiqua" w:hAnsi="Book Antiqua" w:cs="Times New Roman"/>
          <w:b/>
          <w:bCs/>
          <w:color w:val="000000" w:themeColor="text1"/>
          <w:sz w:val="24"/>
          <w:szCs w:val="24"/>
        </w:rPr>
        <w:t>286</w:t>
      </w:r>
      <w:r w:rsidRPr="00CF6E78">
        <w:rPr>
          <w:rFonts w:ascii="Book Antiqua" w:hAnsi="Book Antiqua" w:cs="Times New Roman"/>
          <w:color w:val="000000" w:themeColor="text1"/>
          <w:sz w:val="24"/>
          <w:szCs w:val="24"/>
        </w:rPr>
        <w:t>: G189-G196 [PMID: 14715516 DOI: 10.1152/ajpgi.00304.2003]</w:t>
      </w:r>
    </w:p>
    <w:p w14:paraId="796C9429"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5 </w:t>
      </w:r>
      <w:r w:rsidRPr="00CF6E78">
        <w:rPr>
          <w:rFonts w:ascii="Book Antiqua" w:hAnsi="Book Antiqua" w:cs="Times New Roman"/>
          <w:b/>
          <w:bCs/>
          <w:color w:val="000000" w:themeColor="text1"/>
          <w:sz w:val="24"/>
          <w:szCs w:val="24"/>
        </w:rPr>
        <w:t>Khan S</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Ansarullah</w:t>
      </w:r>
      <w:proofErr w:type="spellEnd"/>
      <w:r w:rsidRPr="00CF6E78">
        <w:rPr>
          <w:rFonts w:ascii="Book Antiqua" w:hAnsi="Book Antiqua" w:cs="Times New Roman"/>
          <w:color w:val="000000" w:themeColor="text1"/>
          <w:sz w:val="24"/>
          <w:szCs w:val="24"/>
        </w:rPr>
        <w:t xml:space="preserve">, Kumar D, </w:t>
      </w:r>
      <w:proofErr w:type="spellStart"/>
      <w:r w:rsidRPr="00CF6E78">
        <w:rPr>
          <w:rFonts w:ascii="Book Antiqua" w:hAnsi="Book Antiqua" w:cs="Times New Roman"/>
          <w:color w:val="000000" w:themeColor="text1"/>
          <w:sz w:val="24"/>
          <w:szCs w:val="24"/>
        </w:rPr>
        <w:t>Jaggi</w:t>
      </w:r>
      <w:proofErr w:type="spellEnd"/>
      <w:r w:rsidRPr="00CF6E78">
        <w:rPr>
          <w:rFonts w:ascii="Book Antiqua" w:hAnsi="Book Antiqua" w:cs="Times New Roman"/>
          <w:color w:val="000000" w:themeColor="text1"/>
          <w:sz w:val="24"/>
          <w:szCs w:val="24"/>
        </w:rPr>
        <w:t xml:space="preserve"> M, Chauhan SC. Targeting microRNAs in pancreatic cancer: </w:t>
      </w:r>
      <w:proofErr w:type="spellStart"/>
      <w:r w:rsidRPr="00CF6E78">
        <w:rPr>
          <w:rFonts w:ascii="Book Antiqua" w:hAnsi="Book Antiqua" w:cs="Times New Roman"/>
          <w:color w:val="000000" w:themeColor="text1"/>
          <w:sz w:val="24"/>
          <w:szCs w:val="24"/>
        </w:rPr>
        <w:t>microplayers</w:t>
      </w:r>
      <w:proofErr w:type="spellEnd"/>
      <w:r w:rsidRPr="00CF6E78">
        <w:rPr>
          <w:rFonts w:ascii="Book Antiqua" w:hAnsi="Book Antiqua" w:cs="Times New Roman"/>
          <w:color w:val="000000" w:themeColor="text1"/>
          <w:sz w:val="24"/>
          <w:szCs w:val="24"/>
        </w:rPr>
        <w:t xml:space="preserve"> in the big game. </w:t>
      </w:r>
      <w:r w:rsidRPr="00CF6E78">
        <w:rPr>
          <w:rFonts w:ascii="Book Antiqua" w:hAnsi="Book Antiqua" w:cs="Times New Roman"/>
          <w:i/>
          <w:iCs/>
          <w:color w:val="000000" w:themeColor="text1"/>
          <w:sz w:val="24"/>
          <w:szCs w:val="24"/>
        </w:rPr>
        <w:t>Cancer Res</w:t>
      </w:r>
      <w:r w:rsidRPr="00CF6E78">
        <w:rPr>
          <w:rFonts w:ascii="Book Antiqua" w:hAnsi="Book Antiqua" w:cs="Times New Roman"/>
          <w:color w:val="000000" w:themeColor="text1"/>
          <w:sz w:val="24"/>
          <w:szCs w:val="24"/>
        </w:rPr>
        <w:t> 2013; </w:t>
      </w:r>
      <w:r w:rsidRPr="00CF6E78">
        <w:rPr>
          <w:rFonts w:ascii="Book Antiqua" w:hAnsi="Book Antiqua" w:cs="Times New Roman"/>
          <w:b/>
          <w:bCs/>
          <w:color w:val="000000" w:themeColor="text1"/>
          <w:sz w:val="24"/>
          <w:szCs w:val="24"/>
        </w:rPr>
        <w:t>73</w:t>
      </w:r>
      <w:r w:rsidRPr="00CF6E78">
        <w:rPr>
          <w:rFonts w:ascii="Book Antiqua" w:hAnsi="Book Antiqua" w:cs="Times New Roman"/>
          <w:color w:val="000000" w:themeColor="text1"/>
          <w:sz w:val="24"/>
          <w:szCs w:val="24"/>
        </w:rPr>
        <w:t>: 6541-6547 [PMID: 24204026 DOI: 10.1158/0008-5472.CAN-13-1288]</w:t>
      </w:r>
    </w:p>
    <w:p w14:paraId="557CE739"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6 </w:t>
      </w:r>
      <w:r w:rsidRPr="00CF6E78">
        <w:rPr>
          <w:rFonts w:ascii="Book Antiqua" w:hAnsi="Book Antiqua" w:cs="Times New Roman"/>
          <w:b/>
          <w:bCs/>
          <w:color w:val="000000" w:themeColor="text1"/>
          <w:sz w:val="24"/>
          <w:szCs w:val="24"/>
        </w:rPr>
        <w:t>Fabian MR</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Sonenberg</w:t>
      </w:r>
      <w:proofErr w:type="spellEnd"/>
      <w:r w:rsidRPr="00CF6E78">
        <w:rPr>
          <w:rFonts w:ascii="Book Antiqua" w:hAnsi="Book Antiqua" w:cs="Times New Roman"/>
          <w:color w:val="000000" w:themeColor="text1"/>
          <w:sz w:val="24"/>
          <w:szCs w:val="24"/>
        </w:rPr>
        <w:t xml:space="preserve"> N, </w:t>
      </w:r>
      <w:proofErr w:type="spellStart"/>
      <w:r w:rsidRPr="00CF6E78">
        <w:rPr>
          <w:rFonts w:ascii="Book Antiqua" w:hAnsi="Book Antiqua" w:cs="Times New Roman"/>
          <w:color w:val="000000" w:themeColor="text1"/>
          <w:sz w:val="24"/>
          <w:szCs w:val="24"/>
        </w:rPr>
        <w:t>Filipowicz</w:t>
      </w:r>
      <w:proofErr w:type="spellEnd"/>
      <w:r w:rsidRPr="00CF6E78">
        <w:rPr>
          <w:rFonts w:ascii="Book Antiqua" w:hAnsi="Book Antiqua" w:cs="Times New Roman"/>
          <w:color w:val="000000" w:themeColor="text1"/>
          <w:sz w:val="24"/>
          <w:szCs w:val="24"/>
        </w:rPr>
        <w:t xml:space="preserve"> W. Regulation of mRNA translation and stability by microRNAs. </w:t>
      </w:r>
      <w:proofErr w:type="spellStart"/>
      <w:r w:rsidRPr="00CF6E78">
        <w:rPr>
          <w:rFonts w:ascii="Book Antiqua" w:hAnsi="Book Antiqua" w:cs="Times New Roman"/>
          <w:i/>
          <w:iCs/>
          <w:color w:val="000000" w:themeColor="text1"/>
          <w:sz w:val="24"/>
          <w:szCs w:val="24"/>
        </w:rPr>
        <w:t>Annu</w:t>
      </w:r>
      <w:proofErr w:type="spellEnd"/>
      <w:r w:rsidRPr="00CF6E78">
        <w:rPr>
          <w:rFonts w:ascii="Book Antiqua" w:hAnsi="Book Antiqua" w:cs="Times New Roman"/>
          <w:i/>
          <w:iCs/>
          <w:color w:val="000000" w:themeColor="text1"/>
          <w:sz w:val="24"/>
          <w:szCs w:val="24"/>
        </w:rPr>
        <w:t xml:space="preserve"> Rev </w:t>
      </w:r>
      <w:proofErr w:type="spellStart"/>
      <w:r w:rsidRPr="00CF6E78">
        <w:rPr>
          <w:rFonts w:ascii="Book Antiqua" w:hAnsi="Book Antiqua" w:cs="Times New Roman"/>
          <w:i/>
          <w:iCs/>
          <w:color w:val="000000" w:themeColor="text1"/>
          <w:sz w:val="24"/>
          <w:szCs w:val="24"/>
        </w:rPr>
        <w:t>Biochem</w:t>
      </w:r>
      <w:proofErr w:type="spellEnd"/>
      <w:r w:rsidRPr="00CF6E78">
        <w:rPr>
          <w:rFonts w:ascii="Book Antiqua" w:hAnsi="Book Antiqua" w:cs="Times New Roman"/>
          <w:color w:val="000000" w:themeColor="text1"/>
          <w:sz w:val="24"/>
          <w:szCs w:val="24"/>
        </w:rPr>
        <w:t> 2010; </w:t>
      </w:r>
      <w:r w:rsidRPr="00CF6E78">
        <w:rPr>
          <w:rFonts w:ascii="Book Antiqua" w:hAnsi="Book Antiqua" w:cs="Times New Roman"/>
          <w:b/>
          <w:bCs/>
          <w:color w:val="000000" w:themeColor="text1"/>
          <w:sz w:val="24"/>
          <w:szCs w:val="24"/>
        </w:rPr>
        <w:t>79</w:t>
      </w:r>
      <w:r w:rsidRPr="00CF6E78">
        <w:rPr>
          <w:rFonts w:ascii="Book Antiqua" w:hAnsi="Book Antiqua" w:cs="Times New Roman"/>
          <w:color w:val="000000" w:themeColor="text1"/>
          <w:sz w:val="24"/>
          <w:szCs w:val="24"/>
        </w:rPr>
        <w:t>: 351-379 [PMID: 20533884 DOI: 10.1146/annurev-biochem-060308-103103]</w:t>
      </w:r>
    </w:p>
    <w:p w14:paraId="33BF5923"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7 </w:t>
      </w:r>
      <w:proofErr w:type="spellStart"/>
      <w:r w:rsidRPr="00CF6E78">
        <w:rPr>
          <w:rFonts w:ascii="Book Antiqua" w:hAnsi="Book Antiqua" w:cs="Times New Roman"/>
          <w:b/>
          <w:bCs/>
          <w:color w:val="000000" w:themeColor="text1"/>
          <w:sz w:val="24"/>
          <w:szCs w:val="24"/>
        </w:rPr>
        <w:t>Bartel</w:t>
      </w:r>
      <w:proofErr w:type="spellEnd"/>
      <w:r w:rsidRPr="00CF6E78">
        <w:rPr>
          <w:rFonts w:ascii="Book Antiqua" w:hAnsi="Book Antiqua" w:cs="Times New Roman"/>
          <w:b/>
          <w:bCs/>
          <w:color w:val="000000" w:themeColor="text1"/>
          <w:sz w:val="24"/>
          <w:szCs w:val="24"/>
        </w:rPr>
        <w:t xml:space="preserve"> DP</w:t>
      </w:r>
      <w:r w:rsidRPr="00CF6E78">
        <w:rPr>
          <w:rFonts w:ascii="Book Antiqua" w:hAnsi="Book Antiqua" w:cs="Times New Roman"/>
          <w:color w:val="000000" w:themeColor="text1"/>
          <w:sz w:val="24"/>
          <w:szCs w:val="24"/>
        </w:rPr>
        <w:t>. MicroRNAs: genomics, biogenesis, mechanism, and function. </w:t>
      </w:r>
      <w:r w:rsidRPr="00CF6E78">
        <w:rPr>
          <w:rFonts w:ascii="Book Antiqua" w:hAnsi="Book Antiqua" w:cs="Times New Roman"/>
          <w:i/>
          <w:iCs/>
          <w:color w:val="000000" w:themeColor="text1"/>
          <w:sz w:val="24"/>
          <w:szCs w:val="24"/>
        </w:rPr>
        <w:t>Cell</w:t>
      </w:r>
      <w:r w:rsidRPr="00CF6E78">
        <w:rPr>
          <w:rFonts w:ascii="Book Antiqua" w:hAnsi="Book Antiqua" w:cs="Times New Roman"/>
          <w:color w:val="000000" w:themeColor="text1"/>
          <w:sz w:val="24"/>
          <w:szCs w:val="24"/>
        </w:rPr>
        <w:t> 2004; </w:t>
      </w:r>
      <w:r w:rsidRPr="00CF6E78">
        <w:rPr>
          <w:rFonts w:ascii="Book Antiqua" w:hAnsi="Book Antiqua" w:cs="Times New Roman"/>
          <w:b/>
          <w:bCs/>
          <w:color w:val="000000" w:themeColor="text1"/>
          <w:sz w:val="24"/>
          <w:szCs w:val="24"/>
        </w:rPr>
        <w:t>116</w:t>
      </w:r>
      <w:r w:rsidRPr="00CF6E78">
        <w:rPr>
          <w:rFonts w:ascii="Book Antiqua" w:hAnsi="Book Antiqua" w:cs="Times New Roman"/>
          <w:color w:val="000000" w:themeColor="text1"/>
          <w:sz w:val="24"/>
          <w:szCs w:val="24"/>
        </w:rPr>
        <w:t>: 281-297 [PMID: 14744438]</w:t>
      </w:r>
    </w:p>
    <w:p w14:paraId="4ECB6EFA"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8 </w:t>
      </w:r>
      <w:proofErr w:type="spellStart"/>
      <w:r w:rsidRPr="00CF6E78">
        <w:rPr>
          <w:rFonts w:ascii="Book Antiqua" w:hAnsi="Book Antiqua" w:cs="Times New Roman"/>
          <w:b/>
          <w:bCs/>
          <w:color w:val="000000" w:themeColor="text1"/>
          <w:sz w:val="24"/>
          <w:szCs w:val="24"/>
        </w:rPr>
        <w:t>Mahmoudi</w:t>
      </w:r>
      <w:proofErr w:type="spellEnd"/>
      <w:r w:rsidRPr="00CF6E78">
        <w:rPr>
          <w:rFonts w:ascii="Book Antiqua" w:hAnsi="Book Antiqua" w:cs="Times New Roman"/>
          <w:b/>
          <w:bCs/>
          <w:color w:val="000000" w:themeColor="text1"/>
          <w:sz w:val="24"/>
          <w:szCs w:val="24"/>
        </w:rPr>
        <w:t xml:space="preserve"> E</w:t>
      </w:r>
      <w:r w:rsidRPr="00CF6E78">
        <w:rPr>
          <w:rFonts w:ascii="Book Antiqua" w:hAnsi="Book Antiqua" w:cs="Times New Roman"/>
          <w:color w:val="000000" w:themeColor="text1"/>
          <w:sz w:val="24"/>
          <w:szCs w:val="24"/>
        </w:rPr>
        <w:t>, Cairns MJ. MiR-137: an important player in neural development and neoplastic transformation. </w:t>
      </w:r>
      <w:r w:rsidRPr="00CF6E78">
        <w:rPr>
          <w:rFonts w:ascii="Book Antiqua" w:hAnsi="Book Antiqua" w:cs="Times New Roman"/>
          <w:i/>
          <w:iCs/>
          <w:color w:val="000000" w:themeColor="text1"/>
          <w:sz w:val="24"/>
          <w:szCs w:val="24"/>
        </w:rPr>
        <w:t>Mol Psychiatry</w:t>
      </w:r>
      <w:r w:rsidRPr="00CF6E78">
        <w:rPr>
          <w:rFonts w:ascii="Book Antiqua" w:hAnsi="Book Antiqua" w:cs="Times New Roman"/>
          <w:color w:val="000000" w:themeColor="text1"/>
          <w:sz w:val="24"/>
          <w:szCs w:val="24"/>
        </w:rPr>
        <w:t> 2017; </w:t>
      </w:r>
      <w:r w:rsidRPr="00CF6E78">
        <w:rPr>
          <w:rFonts w:ascii="Book Antiqua" w:hAnsi="Book Antiqua" w:cs="Times New Roman"/>
          <w:b/>
          <w:bCs/>
          <w:color w:val="000000" w:themeColor="text1"/>
          <w:sz w:val="24"/>
          <w:szCs w:val="24"/>
        </w:rPr>
        <w:t>22</w:t>
      </w:r>
      <w:r w:rsidRPr="00CF6E78">
        <w:rPr>
          <w:rFonts w:ascii="Book Antiqua" w:hAnsi="Book Antiqua" w:cs="Times New Roman"/>
          <w:color w:val="000000" w:themeColor="text1"/>
          <w:sz w:val="24"/>
          <w:szCs w:val="24"/>
        </w:rPr>
        <w:t>: 44-55 [PMID: 27620842 DOI: 10.1038/mp.2016.150]</w:t>
      </w:r>
    </w:p>
    <w:p w14:paraId="6D6D4FCC"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9 </w:t>
      </w:r>
      <w:proofErr w:type="spellStart"/>
      <w:r w:rsidRPr="00CF6E78">
        <w:rPr>
          <w:rFonts w:ascii="Book Antiqua" w:hAnsi="Book Antiqua" w:cs="Times New Roman"/>
          <w:b/>
          <w:bCs/>
          <w:color w:val="000000" w:themeColor="text1"/>
          <w:sz w:val="24"/>
          <w:szCs w:val="24"/>
        </w:rPr>
        <w:t>Bartel</w:t>
      </w:r>
      <w:proofErr w:type="spellEnd"/>
      <w:r w:rsidRPr="00CF6E78">
        <w:rPr>
          <w:rFonts w:ascii="Book Antiqua" w:hAnsi="Book Antiqua" w:cs="Times New Roman"/>
          <w:b/>
          <w:bCs/>
          <w:color w:val="000000" w:themeColor="text1"/>
          <w:sz w:val="24"/>
          <w:szCs w:val="24"/>
        </w:rPr>
        <w:t xml:space="preserve"> DP</w:t>
      </w:r>
      <w:r w:rsidRPr="00CF6E78">
        <w:rPr>
          <w:rFonts w:ascii="Book Antiqua" w:hAnsi="Book Antiqua" w:cs="Times New Roman"/>
          <w:color w:val="000000" w:themeColor="text1"/>
          <w:sz w:val="24"/>
          <w:szCs w:val="24"/>
        </w:rPr>
        <w:t>. MicroRNAs: target recognition and regulatory functions. </w:t>
      </w:r>
      <w:r w:rsidRPr="00CF6E78">
        <w:rPr>
          <w:rFonts w:ascii="Book Antiqua" w:hAnsi="Book Antiqua" w:cs="Times New Roman"/>
          <w:i/>
          <w:iCs/>
          <w:color w:val="000000" w:themeColor="text1"/>
          <w:sz w:val="24"/>
          <w:szCs w:val="24"/>
        </w:rPr>
        <w:t>Cell</w:t>
      </w:r>
      <w:r w:rsidRPr="00CF6E78">
        <w:rPr>
          <w:rFonts w:ascii="Book Antiqua" w:hAnsi="Book Antiqua" w:cs="Times New Roman"/>
          <w:color w:val="000000" w:themeColor="text1"/>
          <w:sz w:val="24"/>
          <w:szCs w:val="24"/>
        </w:rPr>
        <w:t> 2009; </w:t>
      </w:r>
      <w:r w:rsidRPr="00CF6E78">
        <w:rPr>
          <w:rFonts w:ascii="Book Antiqua" w:hAnsi="Book Antiqua" w:cs="Times New Roman"/>
          <w:b/>
          <w:bCs/>
          <w:color w:val="000000" w:themeColor="text1"/>
          <w:sz w:val="24"/>
          <w:szCs w:val="24"/>
        </w:rPr>
        <w:t>136</w:t>
      </w:r>
      <w:r w:rsidRPr="00CF6E78">
        <w:rPr>
          <w:rFonts w:ascii="Book Antiqua" w:hAnsi="Book Antiqua" w:cs="Times New Roman"/>
          <w:color w:val="000000" w:themeColor="text1"/>
          <w:sz w:val="24"/>
          <w:szCs w:val="24"/>
        </w:rPr>
        <w:t>: 215-233 [PMID: 19167326 DOI: 10.1016/j.cell.2009.01.002]</w:t>
      </w:r>
    </w:p>
    <w:p w14:paraId="159B434B"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10 </w:t>
      </w:r>
      <w:r w:rsidRPr="00CF6E78">
        <w:rPr>
          <w:rFonts w:ascii="Book Antiqua" w:hAnsi="Book Antiqua" w:cs="Times New Roman"/>
          <w:b/>
          <w:bCs/>
          <w:color w:val="000000" w:themeColor="text1"/>
          <w:sz w:val="24"/>
          <w:szCs w:val="24"/>
        </w:rPr>
        <w:t>Qin T</w:t>
      </w:r>
      <w:r w:rsidRPr="00CF6E78">
        <w:rPr>
          <w:rFonts w:ascii="Book Antiqua" w:hAnsi="Book Antiqua" w:cs="Times New Roman"/>
          <w:color w:val="000000" w:themeColor="text1"/>
          <w:sz w:val="24"/>
          <w:szCs w:val="24"/>
        </w:rPr>
        <w:t>, Fu Q, Pan YF, Liu CJ, Wang YZ, Hu MX, Tang Q, Zhang HW. Expressions of miR-22 and miR-135a in acute pancreatitis. </w:t>
      </w:r>
      <w:r w:rsidRPr="00CF6E78">
        <w:rPr>
          <w:rFonts w:ascii="Book Antiqua" w:hAnsi="Book Antiqua" w:cs="Times New Roman"/>
          <w:i/>
          <w:iCs/>
          <w:color w:val="000000" w:themeColor="text1"/>
          <w:sz w:val="24"/>
          <w:szCs w:val="24"/>
        </w:rPr>
        <w:t xml:space="preserve">J Huazhong Univ Sci </w:t>
      </w:r>
      <w:proofErr w:type="spellStart"/>
      <w:r w:rsidRPr="00CF6E78">
        <w:rPr>
          <w:rFonts w:ascii="Book Antiqua" w:hAnsi="Book Antiqua" w:cs="Times New Roman"/>
          <w:i/>
          <w:iCs/>
          <w:color w:val="000000" w:themeColor="text1"/>
          <w:sz w:val="24"/>
          <w:szCs w:val="24"/>
        </w:rPr>
        <w:t>Technolog</w:t>
      </w:r>
      <w:proofErr w:type="spellEnd"/>
      <w:r w:rsidRPr="00CF6E78">
        <w:rPr>
          <w:rFonts w:ascii="Book Antiqua" w:hAnsi="Book Antiqua" w:cs="Times New Roman"/>
          <w:i/>
          <w:iCs/>
          <w:color w:val="000000" w:themeColor="text1"/>
          <w:sz w:val="24"/>
          <w:szCs w:val="24"/>
        </w:rPr>
        <w:t xml:space="preserve"> Med Sci</w:t>
      </w:r>
      <w:r w:rsidRPr="00CF6E78">
        <w:rPr>
          <w:rFonts w:ascii="Book Antiqua" w:hAnsi="Book Antiqua" w:cs="Times New Roman"/>
          <w:color w:val="000000" w:themeColor="text1"/>
          <w:sz w:val="24"/>
          <w:szCs w:val="24"/>
        </w:rPr>
        <w:t> 2014; </w:t>
      </w:r>
      <w:r w:rsidRPr="00CF6E78">
        <w:rPr>
          <w:rFonts w:ascii="Book Antiqua" w:hAnsi="Book Antiqua" w:cs="Times New Roman"/>
          <w:b/>
          <w:bCs/>
          <w:color w:val="000000" w:themeColor="text1"/>
          <w:sz w:val="24"/>
          <w:szCs w:val="24"/>
        </w:rPr>
        <w:t>34</w:t>
      </w:r>
      <w:r w:rsidRPr="00CF6E78">
        <w:rPr>
          <w:rFonts w:ascii="Book Antiqua" w:hAnsi="Book Antiqua" w:cs="Times New Roman"/>
          <w:color w:val="000000" w:themeColor="text1"/>
          <w:sz w:val="24"/>
          <w:szCs w:val="24"/>
        </w:rPr>
        <w:t xml:space="preserve">: 225-233 [PMID: 24710937 DOI: </w:t>
      </w:r>
      <w:r w:rsidRPr="00CF6E78">
        <w:rPr>
          <w:rFonts w:ascii="Book Antiqua" w:hAnsi="Book Antiqua" w:cs="Times New Roman"/>
          <w:color w:val="000000" w:themeColor="text1"/>
          <w:sz w:val="24"/>
          <w:szCs w:val="24"/>
        </w:rPr>
        <w:lastRenderedPageBreak/>
        <w:t>10.1007/s11596-014-1263-7]</w:t>
      </w:r>
    </w:p>
    <w:p w14:paraId="0071433B"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11 </w:t>
      </w:r>
      <w:proofErr w:type="spellStart"/>
      <w:r w:rsidRPr="00CF6E78">
        <w:rPr>
          <w:rFonts w:ascii="Book Antiqua" w:hAnsi="Book Antiqua" w:cs="Times New Roman"/>
          <w:b/>
          <w:bCs/>
          <w:color w:val="000000" w:themeColor="text1"/>
          <w:sz w:val="24"/>
          <w:szCs w:val="24"/>
        </w:rPr>
        <w:t>Berindan-Neagoe</w:t>
      </w:r>
      <w:proofErr w:type="spellEnd"/>
      <w:r w:rsidRPr="00CF6E78">
        <w:rPr>
          <w:rFonts w:ascii="Book Antiqua" w:hAnsi="Book Antiqua" w:cs="Times New Roman"/>
          <w:b/>
          <w:bCs/>
          <w:color w:val="000000" w:themeColor="text1"/>
          <w:sz w:val="24"/>
          <w:szCs w:val="24"/>
        </w:rPr>
        <w:t xml:space="preserve"> I</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Monroig</w:t>
      </w:r>
      <w:proofErr w:type="spellEnd"/>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Pdel</w:t>
      </w:r>
      <w:proofErr w:type="spellEnd"/>
      <w:r w:rsidRPr="00CF6E78">
        <w:rPr>
          <w:rFonts w:ascii="Book Antiqua" w:hAnsi="Book Antiqua" w:cs="Times New Roman"/>
          <w:color w:val="000000" w:themeColor="text1"/>
          <w:sz w:val="24"/>
          <w:szCs w:val="24"/>
        </w:rPr>
        <w:t xml:space="preserve"> C, </w:t>
      </w:r>
      <w:proofErr w:type="spellStart"/>
      <w:r w:rsidRPr="00CF6E78">
        <w:rPr>
          <w:rFonts w:ascii="Book Antiqua" w:hAnsi="Book Antiqua" w:cs="Times New Roman"/>
          <w:color w:val="000000" w:themeColor="text1"/>
          <w:sz w:val="24"/>
          <w:szCs w:val="24"/>
        </w:rPr>
        <w:t>Pasculli</w:t>
      </w:r>
      <w:proofErr w:type="spellEnd"/>
      <w:r w:rsidRPr="00CF6E78">
        <w:rPr>
          <w:rFonts w:ascii="Book Antiqua" w:hAnsi="Book Antiqua" w:cs="Times New Roman"/>
          <w:color w:val="000000" w:themeColor="text1"/>
          <w:sz w:val="24"/>
          <w:szCs w:val="24"/>
        </w:rPr>
        <w:t xml:space="preserve"> B, Calin GA. MicroRNAome genome: a treasure for cancer diagnosis and therapy. </w:t>
      </w:r>
      <w:r w:rsidRPr="00CF6E78">
        <w:rPr>
          <w:rFonts w:ascii="Book Antiqua" w:hAnsi="Book Antiqua" w:cs="Times New Roman"/>
          <w:i/>
          <w:iCs/>
          <w:color w:val="000000" w:themeColor="text1"/>
          <w:sz w:val="24"/>
          <w:szCs w:val="24"/>
        </w:rPr>
        <w:t>CA Cancer J Clin</w:t>
      </w:r>
      <w:r w:rsidRPr="00CF6E78">
        <w:rPr>
          <w:rFonts w:ascii="Book Antiqua" w:hAnsi="Book Antiqua" w:cs="Times New Roman"/>
          <w:color w:val="000000" w:themeColor="text1"/>
          <w:sz w:val="24"/>
          <w:szCs w:val="24"/>
        </w:rPr>
        <w:t> 2014; </w:t>
      </w:r>
      <w:r w:rsidRPr="00CF6E78">
        <w:rPr>
          <w:rFonts w:ascii="Book Antiqua" w:hAnsi="Book Antiqua" w:cs="Times New Roman"/>
          <w:b/>
          <w:bCs/>
          <w:color w:val="000000" w:themeColor="text1"/>
          <w:sz w:val="24"/>
          <w:szCs w:val="24"/>
        </w:rPr>
        <w:t>64</w:t>
      </w:r>
      <w:r w:rsidRPr="00CF6E78">
        <w:rPr>
          <w:rFonts w:ascii="Book Antiqua" w:hAnsi="Book Antiqua" w:cs="Times New Roman"/>
          <w:color w:val="000000" w:themeColor="text1"/>
          <w:sz w:val="24"/>
          <w:szCs w:val="24"/>
        </w:rPr>
        <w:t>: 311-336 [PMID: 25104502 DOI: 10.3322/caac.21244]</w:t>
      </w:r>
    </w:p>
    <w:p w14:paraId="142CDDA4"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12 </w:t>
      </w:r>
      <w:r w:rsidRPr="00CF6E78">
        <w:rPr>
          <w:rFonts w:ascii="Book Antiqua" w:hAnsi="Book Antiqua" w:cs="Times New Roman"/>
          <w:b/>
          <w:bCs/>
          <w:color w:val="000000" w:themeColor="text1"/>
          <w:sz w:val="24"/>
          <w:szCs w:val="24"/>
        </w:rPr>
        <w:t>He C</w:t>
      </w:r>
      <w:r w:rsidRPr="00CF6E78">
        <w:rPr>
          <w:rFonts w:ascii="Book Antiqua" w:hAnsi="Book Antiqua" w:cs="Times New Roman"/>
          <w:color w:val="000000" w:themeColor="text1"/>
          <w:sz w:val="24"/>
          <w:szCs w:val="24"/>
        </w:rPr>
        <w:t xml:space="preserve">, Li Z, Chen P, Huang H, Hurst LD, Chen J. Young intragenic miRNAs are less </w:t>
      </w:r>
      <w:proofErr w:type="spellStart"/>
      <w:r w:rsidRPr="00CF6E78">
        <w:rPr>
          <w:rFonts w:ascii="Book Antiqua" w:hAnsi="Book Antiqua" w:cs="Times New Roman"/>
          <w:color w:val="000000" w:themeColor="text1"/>
          <w:sz w:val="24"/>
          <w:szCs w:val="24"/>
        </w:rPr>
        <w:t>coexpressed</w:t>
      </w:r>
      <w:proofErr w:type="spellEnd"/>
      <w:r w:rsidRPr="00CF6E78">
        <w:rPr>
          <w:rFonts w:ascii="Book Antiqua" w:hAnsi="Book Antiqua" w:cs="Times New Roman"/>
          <w:color w:val="000000" w:themeColor="text1"/>
          <w:sz w:val="24"/>
          <w:szCs w:val="24"/>
        </w:rPr>
        <w:t xml:space="preserve"> with host genes than old ones: implications of miRNA-host gene coevolution. </w:t>
      </w:r>
      <w:r w:rsidRPr="00CF6E78">
        <w:rPr>
          <w:rFonts w:ascii="Book Antiqua" w:hAnsi="Book Antiqua" w:cs="Times New Roman"/>
          <w:i/>
          <w:iCs/>
          <w:color w:val="000000" w:themeColor="text1"/>
          <w:sz w:val="24"/>
          <w:szCs w:val="24"/>
        </w:rPr>
        <w:t>Nucleic Acids Res</w:t>
      </w:r>
      <w:r w:rsidRPr="00CF6E78">
        <w:rPr>
          <w:rFonts w:ascii="Book Antiqua" w:hAnsi="Book Antiqua" w:cs="Times New Roman"/>
          <w:color w:val="000000" w:themeColor="text1"/>
          <w:sz w:val="24"/>
          <w:szCs w:val="24"/>
        </w:rPr>
        <w:t> 2012; </w:t>
      </w:r>
      <w:r w:rsidRPr="00CF6E78">
        <w:rPr>
          <w:rFonts w:ascii="Book Antiqua" w:hAnsi="Book Antiqua" w:cs="Times New Roman"/>
          <w:b/>
          <w:bCs/>
          <w:color w:val="000000" w:themeColor="text1"/>
          <w:sz w:val="24"/>
          <w:szCs w:val="24"/>
        </w:rPr>
        <w:t>40</w:t>
      </w:r>
      <w:r w:rsidRPr="00CF6E78">
        <w:rPr>
          <w:rFonts w:ascii="Book Antiqua" w:hAnsi="Book Antiqua" w:cs="Times New Roman"/>
          <w:color w:val="000000" w:themeColor="text1"/>
          <w:sz w:val="24"/>
          <w:szCs w:val="24"/>
        </w:rPr>
        <w:t>: 4002-4012 [PMID: 22238379 DOI: 10.1093/</w:t>
      </w:r>
      <w:proofErr w:type="spellStart"/>
      <w:r w:rsidRPr="00CF6E78">
        <w:rPr>
          <w:rFonts w:ascii="Book Antiqua" w:hAnsi="Book Antiqua" w:cs="Times New Roman"/>
          <w:color w:val="000000" w:themeColor="text1"/>
          <w:sz w:val="24"/>
          <w:szCs w:val="24"/>
        </w:rPr>
        <w:t>nar</w:t>
      </w:r>
      <w:proofErr w:type="spellEnd"/>
      <w:r w:rsidRPr="00CF6E78">
        <w:rPr>
          <w:rFonts w:ascii="Book Antiqua" w:hAnsi="Book Antiqua" w:cs="Times New Roman"/>
          <w:color w:val="000000" w:themeColor="text1"/>
          <w:sz w:val="24"/>
          <w:szCs w:val="24"/>
        </w:rPr>
        <w:t>/gkr1312]</w:t>
      </w:r>
    </w:p>
    <w:p w14:paraId="183FA0B1"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13 </w:t>
      </w:r>
      <w:r w:rsidRPr="00CF6E78">
        <w:rPr>
          <w:rFonts w:ascii="Book Antiqua" w:hAnsi="Book Antiqua" w:cs="Times New Roman"/>
          <w:b/>
          <w:bCs/>
          <w:color w:val="000000" w:themeColor="text1"/>
          <w:sz w:val="24"/>
          <w:szCs w:val="24"/>
        </w:rPr>
        <w:t>Rodriguez A</w:t>
      </w:r>
      <w:r w:rsidRPr="00CF6E78">
        <w:rPr>
          <w:rFonts w:ascii="Book Antiqua" w:hAnsi="Book Antiqua" w:cs="Times New Roman"/>
          <w:color w:val="000000" w:themeColor="text1"/>
          <w:sz w:val="24"/>
          <w:szCs w:val="24"/>
        </w:rPr>
        <w:t>, Griffiths-Jones S, Ashurst JL, Bradley A. Identification of mammalian microRNA host genes and transcription units. </w:t>
      </w:r>
      <w:r w:rsidRPr="00CF6E78">
        <w:rPr>
          <w:rFonts w:ascii="Book Antiqua" w:hAnsi="Book Antiqua" w:cs="Times New Roman"/>
          <w:i/>
          <w:iCs/>
          <w:color w:val="000000" w:themeColor="text1"/>
          <w:sz w:val="24"/>
          <w:szCs w:val="24"/>
        </w:rPr>
        <w:t>Genome Res</w:t>
      </w:r>
      <w:r w:rsidRPr="00CF6E78">
        <w:rPr>
          <w:rFonts w:ascii="Book Antiqua" w:hAnsi="Book Antiqua" w:cs="Times New Roman"/>
          <w:color w:val="000000" w:themeColor="text1"/>
          <w:sz w:val="24"/>
          <w:szCs w:val="24"/>
        </w:rPr>
        <w:t> 2004; </w:t>
      </w:r>
      <w:r w:rsidRPr="00CF6E78">
        <w:rPr>
          <w:rFonts w:ascii="Book Antiqua" w:hAnsi="Book Antiqua" w:cs="Times New Roman"/>
          <w:b/>
          <w:bCs/>
          <w:color w:val="000000" w:themeColor="text1"/>
          <w:sz w:val="24"/>
          <w:szCs w:val="24"/>
        </w:rPr>
        <w:t>14</w:t>
      </w:r>
      <w:r w:rsidRPr="00CF6E78">
        <w:rPr>
          <w:rFonts w:ascii="Book Antiqua" w:hAnsi="Book Antiqua" w:cs="Times New Roman"/>
          <w:color w:val="000000" w:themeColor="text1"/>
          <w:sz w:val="24"/>
          <w:szCs w:val="24"/>
        </w:rPr>
        <w:t>: 1902-1910 [PMID: 15364901 DOI: 10.1101/gr.2722704]</w:t>
      </w:r>
    </w:p>
    <w:p w14:paraId="5C04698C"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14 </w:t>
      </w:r>
      <w:r w:rsidRPr="00CF6E78">
        <w:rPr>
          <w:rFonts w:ascii="Book Antiqua" w:hAnsi="Book Antiqua" w:cs="Times New Roman"/>
          <w:b/>
          <w:bCs/>
          <w:color w:val="000000" w:themeColor="text1"/>
          <w:sz w:val="24"/>
          <w:szCs w:val="24"/>
        </w:rPr>
        <w:t>Wang B</w:t>
      </w:r>
      <w:r w:rsidRPr="00CF6E78">
        <w:rPr>
          <w:rFonts w:ascii="Book Antiqua" w:hAnsi="Book Antiqua" w:cs="Times New Roman"/>
          <w:color w:val="000000" w:themeColor="text1"/>
          <w:sz w:val="24"/>
          <w:szCs w:val="24"/>
        </w:rPr>
        <w:t>, Yao Q, Xu D, Zhang JA. MicroRNA-22-3p as a novel regulator and therapeutic target for autoimmune diseases. </w:t>
      </w:r>
      <w:r w:rsidRPr="00CF6E78">
        <w:rPr>
          <w:rFonts w:ascii="Book Antiqua" w:hAnsi="Book Antiqua" w:cs="Times New Roman"/>
          <w:i/>
          <w:iCs/>
          <w:color w:val="000000" w:themeColor="text1"/>
          <w:sz w:val="24"/>
          <w:szCs w:val="24"/>
        </w:rPr>
        <w:t>Int Rev Immunol</w:t>
      </w:r>
      <w:r w:rsidRPr="00CF6E78">
        <w:rPr>
          <w:rFonts w:ascii="Book Antiqua" w:hAnsi="Book Antiqua" w:cs="Times New Roman"/>
          <w:color w:val="000000" w:themeColor="text1"/>
          <w:sz w:val="24"/>
          <w:szCs w:val="24"/>
        </w:rPr>
        <w:t> 2017; </w:t>
      </w:r>
      <w:r w:rsidRPr="00CF6E78">
        <w:rPr>
          <w:rFonts w:ascii="Book Antiqua" w:hAnsi="Book Antiqua" w:cs="Times New Roman"/>
          <w:b/>
          <w:bCs/>
          <w:color w:val="000000" w:themeColor="text1"/>
          <w:sz w:val="24"/>
          <w:szCs w:val="24"/>
        </w:rPr>
        <w:t>36</w:t>
      </w:r>
      <w:r w:rsidRPr="00CF6E78">
        <w:rPr>
          <w:rFonts w:ascii="Book Antiqua" w:hAnsi="Book Antiqua" w:cs="Times New Roman"/>
          <w:color w:val="000000" w:themeColor="text1"/>
          <w:sz w:val="24"/>
          <w:szCs w:val="24"/>
        </w:rPr>
        <w:t>: 176-181 [PMID: 28471251 DOI: 10.1080/08830185.2017.1281272]</w:t>
      </w:r>
    </w:p>
    <w:p w14:paraId="30520DBE"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15 </w:t>
      </w:r>
      <w:r w:rsidRPr="00CF6E78">
        <w:rPr>
          <w:rFonts w:ascii="Book Antiqua" w:hAnsi="Book Antiqua" w:cs="Times New Roman"/>
          <w:b/>
          <w:bCs/>
          <w:color w:val="000000" w:themeColor="text1"/>
          <w:sz w:val="24"/>
          <w:szCs w:val="24"/>
        </w:rPr>
        <w:t>Huang ZP</w:t>
      </w:r>
      <w:r w:rsidRPr="00CF6E78">
        <w:rPr>
          <w:rFonts w:ascii="Book Antiqua" w:hAnsi="Book Antiqua" w:cs="Times New Roman"/>
          <w:color w:val="000000" w:themeColor="text1"/>
          <w:sz w:val="24"/>
          <w:szCs w:val="24"/>
        </w:rPr>
        <w:t>, Wang DZ. miR-22 in Smooth Muscle Cells: A Potential Therapy for Cardiovascular Disease. </w:t>
      </w:r>
      <w:r w:rsidRPr="00CF6E78">
        <w:rPr>
          <w:rFonts w:ascii="Book Antiqua" w:hAnsi="Book Antiqua" w:cs="Times New Roman"/>
          <w:i/>
          <w:iCs/>
          <w:color w:val="000000" w:themeColor="text1"/>
          <w:sz w:val="24"/>
          <w:szCs w:val="24"/>
        </w:rPr>
        <w:t>Circulation</w:t>
      </w:r>
      <w:r w:rsidRPr="00CF6E78">
        <w:rPr>
          <w:rFonts w:ascii="Book Antiqua" w:hAnsi="Book Antiqua" w:cs="Times New Roman"/>
          <w:color w:val="000000" w:themeColor="text1"/>
          <w:sz w:val="24"/>
          <w:szCs w:val="24"/>
        </w:rPr>
        <w:t> 2018; </w:t>
      </w:r>
      <w:r w:rsidRPr="00CF6E78">
        <w:rPr>
          <w:rFonts w:ascii="Book Antiqua" w:hAnsi="Book Antiqua" w:cs="Times New Roman"/>
          <w:b/>
          <w:bCs/>
          <w:color w:val="000000" w:themeColor="text1"/>
          <w:sz w:val="24"/>
          <w:szCs w:val="24"/>
        </w:rPr>
        <w:t>137</w:t>
      </w:r>
      <w:r w:rsidRPr="00CF6E78">
        <w:rPr>
          <w:rFonts w:ascii="Book Antiqua" w:hAnsi="Book Antiqua" w:cs="Times New Roman"/>
          <w:color w:val="000000" w:themeColor="text1"/>
          <w:sz w:val="24"/>
          <w:szCs w:val="24"/>
        </w:rPr>
        <w:t>: 1842-1845 [PMID: 29685931 DOI: 10.1161/CIRCULATIONAHA.118.033042]</w:t>
      </w:r>
    </w:p>
    <w:p w14:paraId="56E60724"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16 </w:t>
      </w:r>
      <w:proofErr w:type="spellStart"/>
      <w:r w:rsidRPr="00CF6E78">
        <w:rPr>
          <w:rFonts w:ascii="Book Antiqua" w:hAnsi="Book Antiqua" w:cs="Times New Roman"/>
          <w:b/>
          <w:bCs/>
          <w:color w:val="000000" w:themeColor="text1"/>
          <w:sz w:val="24"/>
          <w:szCs w:val="24"/>
        </w:rPr>
        <w:t>Brusselle</w:t>
      </w:r>
      <w:proofErr w:type="spellEnd"/>
      <w:r w:rsidRPr="00CF6E78">
        <w:rPr>
          <w:rFonts w:ascii="Book Antiqua" w:hAnsi="Book Antiqua" w:cs="Times New Roman"/>
          <w:b/>
          <w:bCs/>
          <w:color w:val="000000" w:themeColor="text1"/>
          <w:sz w:val="24"/>
          <w:szCs w:val="24"/>
        </w:rPr>
        <w:t xml:space="preserve"> GG</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Bracke</w:t>
      </w:r>
      <w:proofErr w:type="spellEnd"/>
      <w:r w:rsidRPr="00CF6E78">
        <w:rPr>
          <w:rFonts w:ascii="Book Antiqua" w:hAnsi="Book Antiqua" w:cs="Times New Roman"/>
          <w:color w:val="000000" w:themeColor="text1"/>
          <w:sz w:val="24"/>
          <w:szCs w:val="24"/>
        </w:rPr>
        <w:t xml:space="preserve"> KR. MicroRNA miR-22 drives T(H)17 responses in emphysema. </w:t>
      </w:r>
      <w:r w:rsidRPr="00CF6E78">
        <w:rPr>
          <w:rFonts w:ascii="Book Antiqua" w:hAnsi="Book Antiqua" w:cs="Times New Roman"/>
          <w:i/>
          <w:iCs/>
          <w:color w:val="000000" w:themeColor="text1"/>
          <w:sz w:val="24"/>
          <w:szCs w:val="24"/>
        </w:rPr>
        <w:t>Nat Immunol</w:t>
      </w:r>
      <w:r w:rsidRPr="00CF6E78">
        <w:rPr>
          <w:rFonts w:ascii="Book Antiqua" w:hAnsi="Book Antiqua" w:cs="Times New Roman"/>
          <w:color w:val="000000" w:themeColor="text1"/>
          <w:sz w:val="24"/>
          <w:szCs w:val="24"/>
        </w:rPr>
        <w:t> 2015; </w:t>
      </w:r>
      <w:r w:rsidRPr="00CF6E78">
        <w:rPr>
          <w:rFonts w:ascii="Book Antiqua" w:hAnsi="Book Antiqua" w:cs="Times New Roman"/>
          <w:b/>
          <w:bCs/>
          <w:color w:val="000000" w:themeColor="text1"/>
          <w:sz w:val="24"/>
          <w:szCs w:val="24"/>
        </w:rPr>
        <w:t>16</w:t>
      </w:r>
      <w:r w:rsidRPr="00CF6E78">
        <w:rPr>
          <w:rFonts w:ascii="Book Antiqua" w:hAnsi="Book Antiqua" w:cs="Times New Roman"/>
          <w:color w:val="000000" w:themeColor="text1"/>
          <w:sz w:val="24"/>
          <w:szCs w:val="24"/>
        </w:rPr>
        <w:t>: 1109-1110 [PMID: 26482970 DOI: 10.1038/ni.3295]</w:t>
      </w:r>
    </w:p>
    <w:p w14:paraId="51ACD71B"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17 </w:t>
      </w:r>
      <w:proofErr w:type="spellStart"/>
      <w:r w:rsidRPr="00CF6E78">
        <w:rPr>
          <w:rFonts w:ascii="Book Antiqua" w:hAnsi="Book Antiqua" w:cs="Times New Roman"/>
          <w:b/>
          <w:bCs/>
          <w:color w:val="000000" w:themeColor="text1"/>
          <w:sz w:val="24"/>
          <w:szCs w:val="24"/>
        </w:rPr>
        <w:t>Mansini</w:t>
      </w:r>
      <w:proofErr w:type="spellEnd"/>
      <w:r w:rsidRPr="00CF6E78">
        <w:rPr>
          <w:rFonts w:ascii="Book Antiqua" w:hAnsi="Book Antiqua" w:cs="Times New Roman"/>
          <w:b/>
          <w:bCs/>
          <w:color w:val="000000" w:themeColor="text1"/>
          <w:sz w:val="24"/>
          <w:szCs w:val="24"/>
        </w:rPr>
        <w:t xml:space="preserve"> AP</w:t>
      </w:r>
      <w:r w:rsidRPr="00CF6E78">
        <w:rPr>
          <w:rFonts w:ascii="Book Antiqua" w:hAnsi="Book Antiqua" w:cs="Times New Roman"/>
          <w:color w:val="000000" w:themeColor="text1"/>
          <w:sz w:val="24"/>
          <w:szCs w:val="24"/>
        </w:rPr>
        <w:t xml:space="preserve">, Lorenzo </w:t>
      </w:r>
      <w:proofErr w:type="spellStart"/>
      <w:r w:rsidRPr="00CF6E78">
        <w:rPr>
          <w:rFonts w:ascii="Book Antiqua" w:hAnsi="Book Antiqua" w:cs="Times New Roman"/>
          <w:color w:val="000000" w:themeColor="text1"/>
          <w:sz w:val="24"/>
          <w:szCs w:val="24"/>
        </w:rPr>
        <w:t>Pisarello</w:t>
      </w:r>
      <w:proofErr w:type="spellEnd"/>
      <w:r w:rsidRPr="00CF6E78">
        <w:rPr>
          <w:rFonts w:ascii="Book Antiqua" w:hAnsi="Book Antiqua" w:cs="Times New Roman"/>
          <w:color w:val="000000" w:themeColor="text1"/>
          <w:sz w:val="24"/>
          <w:szCs w:val="24"/>
        </w:rPr>
        <w:t xml:space="preserve"> MJ, </w:t>
      </w:r>
      <w:proofErr w:type="spellStart"/>
      <w:r w:rsidRPr="00CF6E78">
        <w:rPr>
          <w:rFonts w:ascii="Book Antiqua" w:hAnsi="Book Antiqua" w:cs="Times New Roman"/>
          <w:color w:val="000000" w:themeColor="text1"/>
          <w:sz w:val="24"/>
          <w:szCs w:val="24"/>
        </w:rPr>
        <w:t>Thelen</w:t>
      </w:r>
      <w:proofErr w:type="spellEnd"/>
      <w:r w:rsidRPr="00CF6E78">
        <w:rPr>
          <w:rFonts w:ascii="Book Antiqua" w:hAnsi="Book Antiqua" w:cs="Times New Roman"/>
          <w:color w:val="000000" w:themeColor="text1"/>
          <w:sz w:val="24"/>
          <w:szCs w:val="24"/>
        </w:rPr>
        <w:t xml:space="preserve"> KM, Cruz-Reyes M, Peixoto E, </w:t>
      </w:r>
      <w:proofErr w:type="spellStart"/>
      <w:r w:rsidRPr="00CF6E78">
        <w:rPr>
          <w:rFonts w:ascii="Book Antiqua" w:hAnsi="Book Antiqua" w:cs="Times New Roman"/>
          <w:color w:val="000000" w:themeColor="text1"/>
          <w:sz w:val="24"/>
          <w:szCs w:val="24"/>
        </w:rPr>
        <w:t>Jin</w:t>
      </w:r>
      <w:proofErr w:type="spellEnd"/>
      <w:r w:rsidRPr="00CF6E78">
        <w:rPr>
          <w:rFonts w:ascii="Book Antiqua" w:hAnsi="Book Antiqua" w:cs="Times New Roman"/>
          <w:color w:val="000000" w:themeColor="text1"/>
          <w:sz w:val="24"/>
          <w:szCs w:val="24"/>
        </w:rPr>
        <w:t xml:space="preserve"> S, Howard BN, </w:t>
      </w:r>
      <w:proofErr w:type="spellStart"/>
      <w:r w:rsidRPr="00CF6E78">
        <w:rPr>
          <w:rFonts w:ascii="Book Antiqua" w:hAnsi="Book Antiqua" w:cs="Times New Roman"/>
          <w:color w:val="000000" w:themeColor="text1"/>
          <w:sz w:val="24"/>
          <w:szCs w:val="24"/>
        </w:rPr>
        <w:t>Trussoni</w:t>
      </w:r>
      <w:proofErr w:type="spellEnd"/>
      <w:r w:rsidRPr="00CF6E78">
        <w:rPr>
          <w:rFonts w:ascii="Book Antiqua" w:hAnsi="Book Antiqua" w:cs="Times New Roman"/>
          <w:color w:val="000000" w:themeColor="text1"/>
          <w:sz w:val="24"/>
          <w:szCs w:val="24"/>
        </w:rPr>
        <w:t xml:space="preserve"> CE, </w:t>
      </w:r>
      <w:proofErr w:type="spellStart"/>
      <w:r w:rsidRPr="00CF6E78">
        <w:rPr>
          <w:rFonts w:ascii="Book Antiqua" w:hAnsi="Book Antiqua" w:cs="Times New Roman"/>
          <w:color w:val="000000" w:themeColor="text1"/>
          <w:sz w:val="24"/>
          <w:szCs w:val="24"/>
        </w:rPr>
        <w:t>Gajdos</w:t>
      </w:r>
      <w:proofErr w:type="spellEnd"/>
      <w:r w:rsidRPr="00CF6E78">
        <w:rPr>
          <w:rFonts w:ascii="Book Antiqua" w:hAnsi="Book Antiqua" w:cs="Times New Roman"/>
          <w:color w:val="000000" w:themeColor="text1"/>
          <w:sz w:val="24"/>
          <w:szCs w:val="24"/>
        </w:rPr>
        <w:t xml:space="preserve"> GB, </w:t>
      </w:r>
      <w:proofErr w:type="spellStart"/>
      <w:r w:rsidRPr="00CF6E78">
        <w:rPr>
          <w:rFonts w:ascii="Book Antiqua" w:hAnsi="Book Antiqua" w:cs="Times New Roman"/>
          <w:color w:val="000000" w:themeColor="text1"/>
          <w:sz w:val="24"/>
          <w:szCs w:val="24"/>
        </w:rPr>
        <w:t>LaRusso</w:t>
      </w:r>
      <w:proofErr w:type="spellEnd"/>
      <w:r w:rsidRPr="00CF6E78">
        <w:rPr>
          <w:rFonts w:ascii="Book Antiqua" w:hAnsi="Book Antiqua" w:cs="Times New Roman"/>
          <w:color w:val="000000" w:themeColor="text1"/>
          <w:sz w:val="24"/>
          <w:szCs w:val="24"/>
        </w:rPr>
        <w:t xml:space="preserve"> NF, </w:t>
      </w:r>
      <w:proofErr w:type="spellStart"/>
      <w:r w:rsidRPr="00CF6E78">
        <w:rPr>
          <w:rFonts w:ascii="Book Antiqua" w:hAnsi="Book Antiqua" w:cs="Times New Roman"/>
          <w:color w:val="000000" w:themeColor="text1"/>
          <w:sz w:val="24"/>
          <w:szCs w:val="24"/>
        </w:rPr>
        <w:t>Perugorria</w:t>
      </w:r>
      <w:proofErr w:type="spellEnd"/>
      <w:r w:rsidRPr="00CF6E78">
        <w:rPr>
          <w:rFonts w:ascii="Book Antiqua" w:hAnsi="Book Antiqua" w:cs="Times New Roman"/>
          <w:color w:val="000000" w:themeColor="text1"/>
          <w:sz w:val="24"/>
          <w:szCs w:val="24"/>
        </w:rPr>
        <w:t xml:space="preserve"> MJ, </w:t>
      </w:r>
      <w:proofErr w:type="spellStart"/>
      <w:r w:rsidRPr="00CF6E78">
        <w:rPr>
          <w:rFonts w:ascii="Book Antiqua" w:hAnsi="Book Antiqua" w:cs="Times New Roman"/>
          <w:color w:val="000000" w:themeColor="text1"/>
          <w:sz w:val="24"/>
          <w:szCs w:val="24"/>
        </w:rPr>
        <w:t>Banales</w:t>
      </w:r>
      <w:proofErr w:type="spellEnd"/>
      <w:r w:rsidRPr="00CF6E78">
        <w:rPr>
          <w:rFonts w:ascii="Book Antiqua" w:hAnsi="Book Antiqua" w:cs="Times New Roman"/>
          <w:color w:val="000000" w:themeColor="text1"/>
          <w:sz w:val="24"/>
          <w:szCs w:val="24"/>
        </w:rPr>
        <w:t xml:space="preserve"> JM, </w:t>
      </w:r>
      <w:proofErr w:type="spellStart"/>
      <w:r w:rsidRPr="00CF6E78">
        <w:rPr>
          <w:rFonts w:ascii="Book Antiqua" w:hAnsi="Book Antiqua" w:cs="Times New Roman"/>
          <w:color w:val="000000" w:themeColor="text1"/>
          <w:sz w:val="24"/>
          <w:szCs w:val="24"/>
        </w:rPr>
        <w:t>Gradilone</w:t>
      </w:r>
      <w:proofErr w:type="spellEnd"/>
      <w:r w:rsidRPr="00CF6E78">
        <w:rPr>
          <w:rFonts w:ascii="Book Antiqua" w:hAnsi="Book Antiqua" w:cs="Times New Roman"/>
          <w:color w:val="000000" w:themeColor="text1"/>
          <w:sz w:val="24"/>
          <w:szCs w:val="24"/>
        </w:rPr>
        <w:t xml:space="preserve"> SA. MicroRNA (</w:t>
      </w:r>
      <w:proofErr w:type="spellStart"/>
      <w:r w:rsidRPr="00CF6E78">
        <w:rPr>
          <w:rFonts w:ascii="Book Antiqua" w:hAnsi="Book Antiqua" w:cs="Times New Roman"/>
          <w:color w:val="000000" w:themeColor="text1"/>
          <w:sz w:val="24"/>
          <w:szCs w:val="24"/>
        </w:rPr>
        <w:t>miR</w:t>
      </w:r>
      <w:proofErr w:type="spellEnd"/>
      <w:r w:rsidRPr="00CF6E78">
        <w:rPr>
          <w:rFonts w:ascii="Book Antiqua" w:hAnsi="Book Antiqua" w:cs="Times New Roman"/>
          <w:color w:val="000000" w:themeColor="text1"/>
          <w:sz w:val="24"/>
          <w:szCs w:val="24"/>
        </w:rPr>
        <w:t>)-433 and miR-22 dysregulations induce histone-deacetylase-6 overexpression and ciliary loss in cholangiocarcinoma. </w:t>
      </w:r>
      <w:r w:rsidRPr="00CF6E78">
        <w:rPr>
          <w:rFonts w:ascii="Book Antiqua" w:hAnsi="Book Antiqua" w:cs="Times New Roman"/>
          <w:i/>
          <w:iCs/>
          <w:color w:val="000000" w:themeColor="text1"/>
          <w:sz w:val="24"/>
          <w:szCs w:val="24"/>
        </w:rPr>
        <w:t>Hepatology</w:t>
      </w:r>
      <w:r w:rsidRPr="00CF6E78">
        <w:rPr>
          <w:rFonts w:ascii="Book Antiqua" w:hAnsi="Book Antiqua" w:cs="Times New Roman"/>
          <w:color w:val="000000" w:themeColor="text1"/>
          <w:sz w:val="24"/>
          <w:szCs w:val="24"/>
        </w:rPr>
        <w:t> 2018; </w:t>
      </w:r>
      <w:r w:rsidRPr="00CF6E78">
        <w:rPr>
          <w:rFonts w:ascii="Book Antiqua" w:hAnsi="Book Antiqua" w:cs="Times New Roman"/>
          <w:b/>
          <w:bCs/>
          <w:color w:val="000000" w:themeColor="text1"/>
          <w:sz w:val="24"/>
          <w:szCs w:val="24"/>
        </w:rPr>
        <w:t>68</w:t>
      </w:r>
      <w:r w:rsidRPr="00CF6E78">
        <w:rPr>
          <w:rFonts w:ascii="Book Antiqua" w:hAnsi="Book Antiqua" w:cs="Times New Roman"/>
          <w:color w:val="000000" w:themeColor="text1"/>
          <w:sz w:val="24"/>
          <w:szCs w:val="24"/>
        </w:rPr>
        <w:t>: 561-573 [PMID: 29406621 DOI: 10.1002/hep.29832]</w:t>
      </w:r>
    </w:p>
    <w:p w14:paraId="6EC4F747"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18 </w:t>
      </w:r>
      <w:r w:rsidRPr="00CF6E78">
        <w:rPr>
          <w:rFonts w:ascii="Book Antiqua" w:hAnsi="Book Antiqua" w:cs="Times New Roman"/>
          <w:b/>
          <w:bCs/>
          <w:color w:val="000000" w:themeColor="text1"/>
          <w:sz w:val="24"/>
          <w:szCs w:val="24"/>
        </w:rPr>
        <w:t>Jiang X</w:t>
      </w:r>
      <w:r w:rsidRPr="00CF6E78">
        <w:rPr>
          <w:rFonts w:ascii="Book Antiqua" w:hAnsi="Book Antiqua" w:cs="Times New Roman"/>
          <w:color w:val="000000" w:themeColor="text1"/>
          <w:sz w:val="24"/>
          <w:szCs w:val="24"/>
        </w:rPr>
        <w:t xml:space="preserve">, Hu C, </w:t>
      </w:r>
      <w:proofErr w:type="spellStart"/>
      <w:r w:rsidRPr="00CF6E78">
        <w:rPr>
          <w:rFonts w:ascii="Book Antiqua" w:hAnsi="Book Antiqua" w:cs="Times New Roman"/>
          <w:color w:val="000000" w:themeColor="text1"/>
          <w:sz w:val="24"/>
          <w:szCs w:val="24"/>
        </w:rPr>
        <w:t>Arnovitz</w:t>
      </w:r>
      <w:proofErr w:type="spellEnd"/>
      <w:r w:rsidRPr="00CF6E78">
        <w:rPr>
          <w:rFonts w:ascii="Book Antiqua" w:hAnsi="Book Antiqua" w:cs="Times New Roman"/>
          <w:color w:val="000000" w:themeColor="text1"/>
          <w:sz w:val="24"/>
          <w:szCs w:val="24"/>
        </w:rPr>
        <w:t xml:space="preserve"> S, </w:t>
      </w:r>
      <w:proofErr w:type="spellStart"/>
      <w:r w:rsidRPr="00CF6E78">
        <w:rPr>
          <w:rFonts w:ascii="Book Antiqua" w:hAnsi="Book Antiqua" w:cs="Times New Roman"/>
          <w:color w:val="000000" w:themeColor="text1"/>
          <w:sz w:val="24"/>
          <w:szCs w:val="24"/>
        </w:rPr>
        <w:t>Bugno</w:t>
      </w:r>
      <w:proofErr w:type="spellEnd"/>
      <w:r w:rsidRPr="00CF6E78">
        <w:rPr>
          <w:rFonts w:ascii="Book Antiqua" w:hAnsi="Book Antiqua" w:cs="Times New Roman"/>
          <w:color w:val="000000" w:themeColor="text1"/>
          <w:sz w:val="24"/>
          <w:szCs w:val="24"/>
        </w:rPr>
        <w:t xml:space="preserve"> J, Yu M, </w:t>
      </w:r>
      <w:proofErr w:type="spellStart"/>
      <w:r w:rsidRPr="00CF6E78">
        <w:rPr>
          <w:rFonts w:ascii="Book Antiqua" w:hAnsi="Book Antiqua" w:cs="Times New Roman"/>
          <w:color w:val="000000" w:themeColor="text1"/>
          <w:sz w:val="24"/>
          <w:szCs w:val="24"/>
        </w:rPr>
        <w:t>Zuo</w:t>
      </w:r>
      <w:proofErr w:type="spellEnd"/>
      <w:r w:rsidRPr="00CF6E78">
        <w:rPr>
          <w:rFonts w:ascii="Book Antiqua" w:hAnsi="Book Antiqua" w:cs="Times New Roman"/>
          <w:color w:val="000000" w:themeColor="text1"/>
          <w:sz w:val="24"/>
          <w:szCs w:val="24"/>
        </w:rPr>
        <w:t xml:space="preserve"> Z, Chen P, Huang H, Ulrich B, </w:t>
      </w:r>
      <w:proofErr w:type="spellStart"/>
      <w:r w:rsidRPr="00CF6E78">
        <w:rPr>
          <w:rFonts w:ascii="Book Antiqua" w:hAnsi="Book Antiqua" w:cs="Times New Roman"/>
          <w:color w:val="000000" w:themeColor="text1"/>
          <w:sz w:val="24"/>
          <w:szCs w:val="24"/>
        </w:rPr>
        <w:t>Gurbuxani</w:t>
      </w:r>
      <w:proofErr w:type="spellEnd"/>
      <w:r w:rsidRPr="00CF6E78">
        <w:rPr>
          <w:rFonts w:ascii="Book Antiqua" w:hAnsi="Book Antiqua" w:cs="Times New Roman"/>
          <w:color w:val="000000" w:themeColor="text1"/>
          <w:sz w:val="24"/>
          <w:szCs w:val="24"/>
        </w:rPr>
        <w:t xml:space="preserve"> S, Weng H, Strong J, Wang Y, Li Y, Salat J, Li S, </w:t>
      </w:r>
      <w:proofErr w:type="spellStart"/>
      <w:r w:rsidRPr="00CF6E78">
        <w:rPr>
          <w:rFonts w:ascii="Book Antiqua" w:hAnsi="Book Antiqua" w:cs="Times New Roman"/>
          <w:color w:val="000000" w:themeColor="text1"/>
          <w:sz w:val="24"/>
          <w:szCs w:val="24"/>
        </w:rPr>
        <w:t>Elkahloun</w:t>
      </w:r>
      <w:proofErr w:type="spellEnd"/>
      <w:r w:rsidRPr="00CF6E78">
        <w:rPr>
          <w:rFonts w:ascii="Book Antiqua" w:hAnsi="Book Antiqua" w:cs="Times New Roman"/>
          <w:color w:val="000000" w:themeColor="text1"/>
          <w:sz w:val="24"/>
          <w:szCs w:val="24"/>
        </w:rPr>
        <w:t xml:space="preserve"> AG, Yang Y, Neilly MB, Larson RA, Le Beau MM, Herold T, </w:t>
      </w:r>
      <w:proofErr w:type="spellStart"/>
      <w:r w:rsidRPr="00CF6E78">
        <w:rPr>
          <w:rFonts w:ascii="Book Antiqua" w:hAnsi="Book Antiqua" w:cs="Times New Roman"/>
          <w:color w:val="000000" w:themeColor="text1"/>
          <w:sz w:val="24"/>
          <w:szCs w:val="24"/>
        </w:rPr>
        <w:t>Bohlander</w:t>
      </w:r>
      <w:proofErr w:type="spellEnd"/>
      <w:r w:rsidRPr="00CF6E78">
        <w:rPr>
          <w:rFonts w:ascii="Book Antiqua" w:hAnsi="Book Antiqua" w:cs="Times New Roman"/>
          <w:color w:val="000000" w:themeColor="text1"/>
          <w:sz w:val="24"/>
          <w:szCs w:val="24"/>
        </w:rPr>
        <w:t xml:space="preserve"> SK, Liu PP, Zhang J, Li Z, He C, </w:t>
      </w:r>
      <w:proofErr w:type="spellStart"/>
      <w:r w:rsidRPr="00CF6E78">
        <w:rPr>
          <w:rFonts w:ascii="Book Antiqua" w:hAnsi="Book Antiqua" w:cs="Times New Roman"/>
          <w:color w:val="000000" w:themeColor="text1"/>
          <w:sz w:val="24"/>
          <w:szCs w:val="24"/>
        </w:rPr>
        <w:t>Jin</w:t>
      </w:r>
      <w:proofErr w:type="spellEnd"/>
      <w:r w:rsidRPr="00CF6E78">
        <w:rPr>
          <w:rFonts w:ascii="Book Antiqua" w:hAnsi="Book Antiqua" w:cs="Times New Roman"/>
          <w:color w:val="000000" w:themeColor="text1"/>
          <w:sz w:val="24"/>
          <w:szCs w:val="24"/>
        </w:rPr>
        <w:t xml:space="preserve"> J, Hong S, Chen J. miR-22 has a potent anti-</w:t>
      </w:r>
      <w:proofErr w:type="spellStart"/>
      <w:r w:rsidRPr="00CF6E78">
        <w:rPr>
          <w:rFonts w:ascii="Book Antiqua" w:hAnsi="Book Antiqua" w:cs="Times New Roman"/>
          <w:color w:val="000000" w:themeColor="text1"/>
          <w:sz w:val="24"/>
          <w:szCs w:val="24"/>
        </w:rPr>
        <w:t>tumour</w:t>
      </w:r>
      <w:proofErr w:type="spellEnd"/>
      <w:r w:rsidRPr="00CF6E78">
        <w:rPr>
          <w:rFonts w:ascii="Book Antiqua" w:hAnsi="Book Antiqua" w:cs="Times New Roman"/>
          <w:color w:val="000000" w:themeColor="text1"/>
          <w:sz w:val="24"/>
          <w:szCs w:val="24"/>
        </w:rPr>
        <w:t xml:space="preserve"> role with therapeutic potential in acute myeloid </w:t>
      </w:r>
      <w:proofErr w:type="spellStart"/>
      <w:r w:rsidRPr="00CF6E78">
        <w:rPr>
          <w:rFonts w:ascii="Book Antiqua" w:hAnsi="Book Antiqua" w:cs="Times New Roman"/>
          <w:color w:val="000000" w:themeColor="text1"/>
          <w:sz w:val="24"/>
          <w:szCs w:val="24"/>
        </w:rPr>
        <w:t>leukaemia</w:t>
      </w:r>
      <w:proofErr w:type="spellEnd"/>
      <w:r w:rsidRPr="00CF6E78">
        <w:rPr>
          <w:rFonts w:ascii="Book Antiqua" w:hAnsi="Book Antiqua" w:cs="Times New Roman"/>
          <w:color w:val="000000" w:themeColor="text1"/>
          <w:sz w:val="24"/>
          <w:szCs w:val="24"/>
        </w:rPr>
        <w:t>. </w:t>
      </w:r>
      <w:r w:rsidRPr="00CF6E78">
        <w:rPr>
          <w:rFonts w:ascii="Book Antiqua" w:hAnsi="Book Antiqua" w:cs="Times New Roman"/>
          <w:i/>
          <w:iCs/>
          <w:color w:val="000000" w:themeColor="text1"/>
          <w:sz w:val="24"/>
          <w:szCs w:val="24"/>
        </w:rPr>
        <w:t xml:space="preserve">Nat </w:t>
      </w:r>
      <w:proofErr w:type="spellStart"/>
      <w:r w:rsidRPr="00CF6E78">
        <w:rPr>
          <w:rFonts w:ascii="Book Antiqua" w:hAnsi="Book Antiqua" w:cs="Times New Roman"/>
          <w:i/>
          <w:iCs/>
          <w:color w:val="000000" w:themeColor="text1"/>
          <w:sz w:val="24"/>
          <w:szCs w:val="24"/>
        </w:rPr>
        <w:lastRenderedPageBreak/>
        <w:t>Commun</w:t>
      </w:r>
      <w:proofErr w:type="spellEnd"/>
      <w:r w:rsidRPr="00CF6E78">
        <w:rPr>
          <w:rFonts w:ascii="Book Antiqua" w:hAnsi="Book Antiqua" w:cs="Times New Roman"/>
          <w:color w:val="000000" w:themeColor="text1"/>
          <w:sz w:val="24"/>
          <w:szCs w:val="24"/>
        </w:rPr>
        <w:t> 2016; </w:t>
      </w:r>
      <w:r w:rsidRPr="00CF6E78">
        <w:rPr>
          <w:rFonts w:ascii="Book Antiqua" w:hAnsi="Book Antiqua" w:cs="Times New Roman"/>
          <w:b/>
          <w:bCs/>
          <w:color w:val="000000" w:themeColor="text1"/>
          <w:sz w:val="24"/>
          <w:szCs w:val="24"/>
        </w:rPr>
        <w:t>7</w:t>
      </w:r>
      <w:r w:rsidRPr="00CF6E78">
        <w:rPr>
          <w:rFonts w:ascii="Book Antiqua" w:hAnsi="Book Antiqua" w:cs="Times New Roman"/>
          <w:color w:val="000000" w:themeColor="text1"/>
          <w:sz w:val="24"/>
          <w:szCs w:val="24"/>
        </w:rPr>
        <w:t>: 11452 [PMID: 27116251 DOI: 10.1038/ncomms11452]</w:t>
      </w:r>
    </w:p>
    <w:p w14:paraId="154F6225" w14:textId="2F12B975"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19 </w:t>
      </w:r>
      <w:proofErr w:type="spellStart"/>
      <w:r w:rsidRPr="00CF6E78">
        <w:rPr>
          <w:rFonts w:ascii="Book Antiqua" w:hAnsi="Book Antiqua" w:cs="Times New Roman"/>
          <w:b/>
          <w:bCs/>
          <w:color w:val="000000" w:themeColor="text1"/>
          <w:sz w:val="24"/>
          <w:szCs w:val="24"/>
        </w:rPr>
        <w:t>Pellat</w:t>
      </w:r>
      <w:proofErr w:type="spellEnd"/>
      <w:r w:rsidRPr="00CF6E78">
        <w:rPr>
          <w:rFonts w:ascii="Book Antiqua" w:hAnsi="Book Antiqua" w:cs="Times New Roman"/>
          <w:b/>
          <w:bCs/>
          <w:color w:val="000000" w:themeColor="text1"/>
          <w:sz w:val="24"/>
          <w:szCs w:val="24"/>
        </w:rPr>
        <w:t xml:space="preserve"> A</w:t>
      </w:r>
      <w:r w:rsidRPr="00CF6E78">
        <w:rPr>
          <w:rFonts w:ascii="Book Antiqua" w:hAnsi="Book Antiqua" w:cs="Times New Roman"/>
          <w:color w:val="000000" w:themeColor="text1"/>
          <w:sz w:val="24"/>
          <w:szCs w:val="24"/>
        </w:rPr>
        <w:t xml:space="preserve">, Vaquero J, </w:t>
      </w:r>
      <w:proofErr w:type="spellStart"/>
      <w:r w:rsidRPr="00CF6E78">
        <w:rPr>
          <w:rFonts w:ascii="Book Antiqua" w:hAnsi="Book Antiqua" w:cs="Times New Roman"/>
          <w:color w:val="000000" w:themeColor="text1"/>
          <w:sz w:val="24"/>
          <w:szCs w:val="24"/>
        </w:rPr>
        <w:t>Fouassier</w:t>
      </w:r>
      <w:proofErr w:type="spellEnd"/>
      <w:r w:rsidRPr="00CF6E78">
        <w:rPr>
          <w:rFonts w:ascii="Book Antiqua" w:hAnsi="Book Antiqua" w:cs="Times New Roman"/>
          <w:color w:val="000000" w:themeColor="text1"/>
          <w:sz w:val="24"/>
          <w:szCs w:val="24"/>
        </w:rPr>
        <w:t xml:space="preserve"> L. Role of </w:t>
      </w:r>
      <w:proofErr w:type="spellStart"/>
      <w:r w:rsidRPr="00CF6E78">
        <w:rPr>
          <w:rFonts w:ascii="Book Antiqua" w:hAnsi="Book Antiqua" w:cs="Times New Roman"/>
          <w:color w:val="000000" w:themeColor="text1"/>
          <w:sz w:val="24"/>
          <w:szCs w:val="24"/>
        </w:rPr>
        <w:t>ErbB</w:t>
      </w:r>
      <w:proofErr w:type="spellEnd"/>
      <w:r w:rsidRPr="00CF6E78">
        <w:rPr>
          <w:rFonts w:ascii="Book Antiqua" w:hAnsi="Book Antiqua" w:cs="Times New Roman"/>
          <w:color w:val="000000" w:themeColor="text1"/>
          <w:sz w:val="24"/>
          <w:szCs w:val="24"/>
        </w:rPr>
        <w:t xml:space="preserve">/HER family of receptor tyrosine kinases in </w:t>
      </w:r>
      <w:proofErr w:type="spellStart"/>
      <w:r w:rsidRPr="00CF6E78">
        <w:rPr>
          <w:rFonts w:ascii="Book Antiqua" w:hAnsi="Book Antiqua" w:cs="Times New Roman"/>
          <w:color w:val="000000" w:themeColor="text1"/>
          <w:sz w:val="24"/>
          <w:szCs w:val="24"/>
        </w:rPr>
        <w:t>cholangiocyte</w:t>
      </w:r>
      <w:proofErr w:type="spellEnd"/>
      <w:r w:rsidRPr="00CF6E78">
        <w:rPr>
          <w:rFonts w:ascii="Book Antiqua" w:hAnsi="Book Antiqua" w:cs="Times New Roman"/>
          <w:color w:val="000000" w:themeColor="text1"/>
          <w:sz w:val="24"/>
          <w:szCs w:val="24"/>
        </w:rPr>
        <w:t xml:space="preserve"> biology. </w:t>
      </w:r>
      <w:r w:rsidRPr="00CF6E78">
        <w:rPr>
          <w:rFonts w:ascii="Book Antiqua" w:hAnsi="Book Antiqua" w:cs="Times New Roman"/>
          <w:i/>
          <w:iCs/>
          <w:color w:val="000000" w:themeColor="text1"/>
          <w:sz w:val="24"/>
          <w:szCs w:val="24"/>
        </w:rPr>
        <w:t>Hepatology</w:t>
      </w:r>
      <w:r w:rsidRPr="00CF6E78">
        <w:rPr>
          <w:rFonts w:ascii="Book Antiqua" w:hAnsi="Book Antiqua" w:cs="Times New Roman"/>
          <w:color w:val="000000" w:themeColor="text1"/>
          <w:sz w:val="24"/>
          <w:szCs w:val="24"/>
        </w:rPr>
        <w:t> </w:t>
      </w:r>
      <w:r>
        <w:rPr>
          <w:rFonts w:ascii="Book Antiqua" w:hAnsi="Book Antiqua" w:cs="Times New Roman"/>
          <w:color w:val="000000" w:themeColor="text1"/>
          <w:sz w:val="24"/>
          <w:szCs w:val="24"/>
        </w:rPr>
        <w:t xml:space="preserve">2017 </w:t>
      </w:r>
      <w:proofErr w:type="spellStart"/>
      <w:r>
        <w:rPr>
          <w:rFonts w:ascii="Book Antiqua" w:hAnsi="Book Antiqua" w:cs="Times New Roman"/>
          <w:color w:val="000000" w:themeColor="text1"/>
          <w:sz w:val="24"/>
          <w:szCs w:val="24"/>
        </w:rPr>
        <w:t>Epub</w:t>
      </w:r>
      <w:proofErr w:type="spellEnd"/>
      <w:r>
        <w:rPr>
          <w:rFonts w:ascii="Book Antiqua" w:hAnsi="Book Antiqua" w:cs="Times New Roman"/>
          <w:color w:val="000000" w:themeColor="text1"/>
          <w:sz w:val="24"/>
          <w:szCs w:val="24"/>
        </w:rPr>
        <w:t xml:space="preserve"> ahead of print</w:t>
      </w:r>
      <w:r w:rsidRPr="00CF6E78">
        <w:rPr>
          <w:rFonts w:ascii="Book Antiqua" w:hAnsi="Book Antiqua" w:cs="Times New Roman"/>
          <w:color w:val="000000" w:themeColor="text1"/>
          <w:sz w:val="24"/>
          <w:szCs w:val="24"/>
        </w:rPr>
        <w:t xml:space="preserve"> [PMID: 28671339 DOI: 10.1002/hep.29350]</w:t>
      </w:r>
    </w:p>
    <w:p w14:paraId="2174E8F4"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20 </w:t>
      </w:r>
      <w:proofErr w:type="spellStart"/>
      <w:r w:rsidRPr="00CF6E78">
        <w:rPr>
          <w:rFonts w:ascii="Book Antiqua" w:hAnsi="Book Antiqua" w:cs="Times New Roman"/>
          <w:b/>
          <w:bCs/>
          <w:color w:val="000000" w:themeColor="text1"/>
          <w:sz w:val="24"/>
          <w:szCs w:val="24"/>
        </w:rPr>
        <w:t>Yarden</w:t>
      </w:r>
      <w:proofErr w:type="spellEnd"/>
      <w:r w:rsidRPr="00CF6E78">
        <w:rPr>
          <w:rFonts w:ascii="Book Antiqua" w:hAnsi="Book Antiqua" w:cs="Times New Roman"/>
          <w:b/>
          <w:bCs/>
          <w:color w:val="000000" w:themeColor="text1"/>
          <w:sz w:val="24"/>
          <w:szCs w:val="24"/>
        </w:rPr>
        <w:t xml:space="preserve"> Y</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Sliwkowski</w:t>
      </w:r>
      <w:proofErr w:type="spellEnd"/>
      <w:r w:rsidRPr="00CF6E78">
        <w:rPr>
          <w:rFonts w:ascii="Book Antiqua" w:hAnsi="Book Antiqua" w:cs="Times New Roman"/>
          <w:color w:val="000000" w:themeColor="text1"/>
          <w:sz w:val="24"/>
          <w:szCs w:val="24"/>
        </w:rPr>
        <w:t xml:space="preserve"> MX. Untangling the </w:t>
      </w:r>
      <w:proofErr w:type="spellStart"/>
      <w:r w:rsidRPr="00CF6E78">
        <w:rPr>
          <w:rFonts w:ascii="Book Antiqua" w:hAnsi="Book Antiqua" w:cs="Times New Roman"/>
          <w:color w:val="000000" w:themeColor="text1"/>
          <w:sz w:val="24"/>
          <w:szCs w:val="24"/>
        </w:rPr>
        <w:t>ErbB</w:t>
      </w:r>
      <w:proofErr w:type="spellEnd"/>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signalling</w:t>
      </w:r>
      <w:proofErr w:type="spellEnd"/>
      <w:r w:rsidRPr="00CF6E78">
        <w:rPr>
          <w:rFonts w:ascii="Book Antiqua" w:hAnsi="Book Antiqua" w:cs="Times New Roman"/>
          <w:color w:val="000000" w:themeColor="text1"/>
          <w:sz w:val="24"/>
          <w:szCs w:val="24"/>
        </w:rPr>
        <w:t xml:space="preserve"> network. </w:t>
      </w:r>
      <w:r w:rsidRPr="00CF6E78">
        <w:rPr>
          <w:rFonts w:ascii="Book Antiqua" w:hAnsi="Book Antiqua" w:cs="Times New Roman"/>
          <w:i/>
          <w:iCs/>
          <w:color w:val="000000" w:themeColor="text1"/>
          <w:sz w:val="24"/>
          <w:szCs w:val="24"/>
        </w:rPr>
        <w:t>Nat Rev Mol Cell Biol</w:t>
      </w:r>
      <w:r w:rsidRPr="00CF6E78">
        <w:rPr>
          <w:rFonts w:ascii="Book Antiqua" w:hAnsi="Book Antiqua" w:cs="Times New Roman"/>
          <w:color w:val="000000" w:themeColor="text1"/>
          <w:sz w:val="24"/>
          <w:szCs w:val="24"/>
        </w:rPr>
        <w:t> 2001; </w:t>
      </w:r>
      <w:r w:rsidRPr="00CF6E78">
        <w:rPr>
          <w:rFonts w:ascii="Book Antiqua" w:hAnsi="Book Antiqua" w:cs="Times New Roman"/>
          <w:b/>
          <w:bCs/>
          <w:color w:val="000000" w:themeColor="text1"/>
          <w:sz w:val="24"/>
          <w:szCs w:val="24"/>
        </w:rPr>
        <w:t>2</w:t>
      </w:r>
      <w:r w:rsidRPr="00CF6E78">
        <w:rPr>
          <w:rFonts w:ascii="Book Antiqua" w:hAnsi="Book Antiqua" w:cs="Times New Roman"/>
          <w:color w:val="000000" w:themeColor="text1"/>
          <w:sz w:val="24"/>
          <w:szCs w:val="24"/>
        </w:rPr>
        <w:t>: 127-137 [PMID: 11252954 DOI: 10.1038/35052073]</w:t>
      </w:r>
    </w:p>
    <w:p w14:paraId="1D19A55F"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21 </w:t>
      </w:r>
      <w:r w:rsidRPr="00CF6E78">
        <w:rPr>
          <w:rFonts w:ascii="Book Antiqua" w:hAnsi="Book Antiqua" w:cs="Times New Roman"/>
          <w:b/>
          <w:bCs/>
          <w:color w:val="000000" w:themeColor="text1"/>
          <w:sz w:val="24"/>
          <w:szCs w:val="24"/>
        </w:rPr>
        <w:t>Soltoff SP</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Carraway</w:t>
      </w:r>
      <w:proofErr w:type="spellEnd"/>
      <w:r w:rsidRPr="00CF6E78">
        <w:rPr>
          <w:rFonts w:ascii="Book Antiqua" w:hAnsi="Book Antiqua" w:cs="Times New Roman"/>
          <w:color w:val="000000" w:themeColor="text1"/>
          <w:sz w:val="24"/>
          <w:szCs w:val="24"/>
        </w:rPr>
        <w:t xml:space="preserve"> KL 3rd, </w:t>
      </w:r>
      <w:proofErr w:type="spellStart"/>
      <w:r w:rsidRPr="00CF6E78">
        <w:rPr>
          <w:rFonts w:ascii="Book Antiqua" w:hAnsi="Book Antiqua" w:cs="Times New Roman"/>
          <w:color w:val="000000" w:themeColor="text1"/>
          <w:sz w:val="24"/>
          <w:szCs w:val="24"/>
        </w:rPr>
        <w:t>Prigent</w:t>
      </w:r>
      <w:proofErr w:type="spellEnd"/>
      <w:r w:rsidRPr="00CF6E78">
        <w:rPr>
          <w:rFonts w:ascii="Book Antiqua" w:hAnsi="Book Antiqua" w:cs="Times New Roman"/>
          <w:color w:val="000000" w:themeColor="text1"/>
          <w:sz w:val="24"/>
          <w:szCs w:val="24"/>
        </w:rPr>
        <w:t xml:space="preserve"> SA, </w:t>
      </w:r>
      <w:proofErr w:type="spellStart"/>
      <w:r w:rsidRPr="00CF6E78">
        <w:rPr>
          <w:rFonts w:ascii="Book Antiqua" w:hAnsi="Book Antiqua" w:cs="Times New Roman"/>
          <w:color w:val="000000" w:themeColor="text1"/>
          <w:sz w:val="24"/>
          <w:szCs w:val="24"/>
        </w:rPr>
        <w:t>Gullick</w:t>
      </w:r>
      <w:proofErr w:type="spellEnd"/>
      <w:r w:rsidRPr="00CF6E78">
        <w:rPr>
          <w:rFonts w:ascii="Book Antiqua" w:hAnsi="Book Antiqua" w:cs="Times New Roman"/>
          <w:color w:val="000000" w:themeColor="text1"/>
          <w:sz w:val="24"/>
          <w:szCs w:val="24"/>
        </w:rPr>
        <w:t xml:space="preserve"> WG, </w:t>
      </w:r>
      <w:proofErr w:type="spellStart"/>
      <w:r w:rsidRPr="00CF6E78">
        <w:rPr>
          <w:rFonts w:ascii="Book Antiqua" w:hAnsi="Book Antiqua" w:cs="Times New Roman"/>
          <w:color w:val="000000" w:themeColor="text1"/>
          <w:sz w:val="24"/>
          <w:szCs w:val="24"/>
        </w:rPr>
        <w:t>Cantley</w:t>
      </w:r>
      <w:proofErr w:type="spellEnd"/>
      <w:r w:rsidRPr="00CF6E78">
        <w:rPr>
          <w:rFonts w:ascii="Book Antiqua" w:hAnsi="Book Antiqua" w:cs="Times New Roman"/>
          <w:color w:val="000000" w:themeColor="text1"/>
          <w:sz w:val="24"/>
          <w:szCs w:val="24"/>
        </w:rPr>
        <w:t xml:space="preserve"> LC. ErbB3 is involved in activation of phosphatidylinositol 3-kinase by epidermal growth factor. </w:t>
      </w:r>
      <w:r w:rsidRPr="00CF6E78">
        <w:rPr>
          <w:rFonts w:ascii="Book Antiqua" w:hAnsi="Book Antiqua" w:cs="Times New Roman"/>
          <w:i/>
          <w:iCs/>
          <w:color w:val="000000" w:themeColor="text1"/>
          <w:sz w:val="24"/>
          <w:szCs w:val="24"/>
        </w:rPr>
        <w:t>Mol Cell Biol</w:t>
      </w:r>
      <w:r w:rsidRPr="00CF6E78">
        <w:rPr>
          <w:rFonts w:ascii="Book Antiqua" w:hAnsi="Book Antiqua" w:cs="Times New Roman"/>
          <w:color w:val="000000" w:themeColor="text1"/>
          <w:sz w:val="24"/>
          <w:szCs w:val="24"/>
        </w:rPr>
        <w:t> 1994; </w:t>
      </w:r>
      <w:r w:rsidRPr="00CF6E78">
        <w:rPr>
          <w:rFonts w:ascii="Book Antiqua" w:hAnsi="Book Antiqua" w:cs="Times New Roman"/>
          <w:b/>
          <w:bCs/>
          <w:color w:val="000000" w:themeColor="text1"/>
          <w:sz w:val="24"/>
          <w:szCs w:val="24"/>
        </w:rPr>
        <w:t>14</w:t>
      </w:r>
      <w:r w:rsidRPr="00CF6E78">
        <w:rPr>
          <w:rFonts w:ascii="Book Antiqua" w:hAnsi="Book Antiqua" w:cs="Times New Roman"/>
          <w:color w:val="000000" w:themeColor="text1"/>
          <w:sz w:val="24"/>
          <w:szCs w:val="24"/>
        </w:rPr>
        <w:t>: 3550-3558 [PMID: 7515147 DOI: 10.1128/mcb.14.6.3550]</w:t>
      </w:r>
    </w:p>
    <w:p w14:paraId="7BE9E0FC"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22 </w:t>
      </w:r>
      <w:r w:rsidRPr="00CF6E78">
        <w:rPr>
          <w:rFonts w:ascii="Book Antiqua" w:hAnsi="Book Antiqua" w:cs="Times New Roman"/>
          <w:b/>
          <w:bCs/>
          <w:color w:val="000000" w:themeColor="text1"/>
          <w:sz w:val="24"/>
          <w:szCs w:val="24"/>
        </w:rPr>
        <w:t>Kim HH</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Sierke</w:t>
      </w:r>
      <w:proofErr w:type="spellEnd"/>
      <w:r w:rsidRPr="00CF6E78">
        <w:rPr>
          <w:rFonts w:ascii="Book Antiqua" w:hAnsi="Book Antiqua" w:cs="Times New Roman"/>
          <w:color w:val="000000" w:themeColor="text1"/>
          <w:sz w:val="24"/>
          <w:szCs w:val="24"/>
        </w:rPr>
        <w:t xml:space="preserve"> SL, </w:t>
      </w:r>
      <w:proofErr w:type="spellStart"/>
      <w:r w:rsidRPr="00CF6E78">
        <w:rPr>
          <w:rFonts w:ascii="Book Antiqua" w:hAnsi="Book Antiqua" w:cs="Times New Roman"/>
          <w:color w:val="000000" w:themeColor="text1"/>
          <w:sz w:val="24"/>
          <w:szCs w:val="24"/>
        </w:rPr>
        <w:t>Koland</w:t>
      </w:r>
      <w:proofErr w:type="spellEnd"/>
      <w:r w:rsidRPr="00CF6E78">
        <w:rPr>
          <w:rFonts w:ascii="Book Antiqua" w:hAnsi="Book Antiqua" w:cs="Times New Roman"/>
          <w:color w:val="000000" w:themeColor="text1"/>
          <w:sz w:val="24"/>
          <w:szCs w:val="24"/>
        </w:rPr>
        <w:t xml:space="preserve"> JG. Epidermal growth factor-dependent association of phosphatidylinositol 3-kinase with the erbB3 gene product. </w:t>
      </w:r>
      <w:r w:rsidRPr="00CF6E78">
        <w:rPr>
          <w:rFonts w:ascii="Book Antiqua" w:hAnsi="Book Antiqua" w:cs="Times New Roman"/>
          <w:i/>
          <w:iCs/>
          <w:color w:val="000000" w:themeColor="text1"/>
          <w:sz w:val="24"/>
          <w:szCs w:val="24"/>
        </w:rPr>
        <w:t>J Biol Chem</w:t>
      </w:r>
      <w:r w:rsidRPr="00CF6E78">
        <w:rPr>
          <w:rFonts w:ascii="Book Antiqua" w:hAnsi="Book Antiqua" w:cs="Times New Roman"/>
          <w:color w:val="000000" w:themeColor="text1"/>
          <w:sz w:val="24"/>
          <w:szCs w:val="24"/>
        </w:rPr>
        <w:t> 1994; </w:t>
      </w:r>
      <w:r w:rsidRPr="00CF6E78">
        <w:rPr>
          <w:rFonts w:ascii="Book Antiqua" w:hAnsi="Book Antiqua" w:cs="Times New Roman"/>
          <w:b/>
          <w:bCs/>
          <w:color w:val="000000" w:themeColor="text1"/>
          <w:sz w:val="24"/>
          <w:szCs w:val="24"/>
        </w:rPr>
        <w:t>269</w:t>
      </w:r>
      <w:r w:rsidRPr="00CF6E78">
        <w:rPr>
          <w:rFonts w:ascii="Book Antiqua" w:hAnsi="Book Antiqua" w:cs="Times New Roman"/>
          <w:color w:val="000000" w:themeColor="text1"/>
          <w:sz w:val="24"/>
          <w:szCs w:val="24"/>
        </w:rPr>
        <w:t>: 24747-24755 [PMID: 7929151]</w:t>
      </w:r>
    </w:p>
    <w:p w14:paraId="56691B95"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23 </w:t>
      </w:r>
      <w:r w:rsidRPr="00CF6E78">
        <w:rPr>
          <w:rFonts w:ascii="Book Antiqua" w:hAnsi="Book Antiqua" w:cs="Times New Roman"/>
          <w:b/>
          <w:bCs/>
          <w:color w:val="000000" w:themeColor="text1"/>
          <w:sz w:val="24"/>
          <w:szCs w:val="24"/>
        </w:rPr>
        <w:t>Hennessy BT</w:t>
      </w:r>
      <w:r w:rsidRPr="00CF6E78">
        <w:rPr>
          <w:rFonts w:ascii="Book Antiqua" w:hAnsi="Book Antiqua" w:cs="Times New Roman"/>
          <w:color w:val="000000" w:themeColor="text1"/>
          <w:sz w:val="24"/>
          <w:szCs w:val="24"/>
        </w:rPr>
        <w:t>, Smith DL, Ram PT, Lu Y, Mills GB. Exploiting the PI3K/AKT pathway for cancer drug discovery. </w:t>
      </w:r>
      <w:r w:rsidRPr="00CF6E78">
        <w:rPr>
          <w:rFonts w:ascii="Book Antiqua" w:hAnsi="Book Antiqua" w:cs="Times New Roman"/>
          <w:i/>
          <w:iCs/>
          <w:color w:val="000000" w:themeColor="text1"/>
          <w:sz w:val="24"/>
          <w:szCs w:val="24"/>
        </w:rPr>
        <w:t xml:space="preserve">Nat Rev Drug </w:t>
      </w:r>
      <w:proofErr w:type="spellStart"/>
      <w:r w:rsidRPr="00CF6E78">
        <w:rPr>
          <w:rFonts w:ascii="Book Antiqua" w:hAnsi="Book Antiqua" w:cs="Times New Roman"/>
          <w:i/>
          <w:iCs/>
          <w:color w:val="000000" w:themeColor="text1"/>
          <w:sz w:val="24"/>
          <w:szCs w:val="24"/>
        </w:rPr>
        <w:t>Discov</w:t>
      </w:r>
      <w:proofErr w:type="spellEnd"/>
      <w:r w:rsidRPr="00CF6E78">
        <w:rPr>
          <w:rFonts w:ascii="Book Antiqua" w:hAnsi="Book Antiqua" w:cs="Times New Roman"/>
          <w:color w:val="000000" w:themeColor="text1"/>
          <w:sz w:val="24"/>
          <w:szCs w:val="24"/>
        </w:rPr>
        <w:t> 2005; </w:t>
      </w:r>
      <w:r w:rsidRPr="00CF6E78">
        <w:rPr>
          <w:rFonts w:ascii="Book Antiqua" w:hAnsi="Book Antiqua" w:cs="Times New Roman"/>
          <w:b/>
          <w:bCs/>
          <w:color w:val="000000" w:themeColor="text1"/>
          <w:sz w:val="24"/>
          <w:szCs w:val="24"/>
        </w:rPr>
        <w:t>4</w:t>
      </w:r>
      <w:r w:rsidRPr="00CF6E78">
        <w:rPr>
          <w:rFonts w:ascii="Book Antiqua" w:hAnsi="Book Antiqua" w:cs="Times New Roman"/>
          <w:color w:val="000000" w:themeColor="text1"/>
          <w:sz w:val="24"/>
          <w:szCs w:val="24"/>
        </w:rPr>
        <w:t>: 988-1004 [PMID: 16341064 DOI: 10.1038/nrd1902]</w:t>
      </w:r>
    </w:p>
    <w:p w14:paraId="1953FCAC"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24 </w:t>
      </w:r>
      <w:r w:rsidRPr="00CF6E78">
        <w:rPr>
          <w:rFonts w:ascii="Book Antiqua" w:hAnsi="Book Antiqua" w:cs="Times New Roman"/>
          <w:b/>
          <w:bCs/>
          <w:color w:val="000000" w:themeColor="text1"/>
          <w:sz w:val="24"/>
          <w:szCs w:val="24"/>
        </w:rPr>
        <w:t>Chen C</w:t>
      </w:r>
      <w:r w:rsidRPr="00CF6E78">
        <w:rPr>
          <w:rFonts w:ascii="Book Antiqua" w:hAnsi="Book Antiqua" w:cs="Times New Roman"/>
          <w:color w:val="000000" w:themeColor="text1"/>
          <w:sz w:val="24"/>
          <w:szCs w:val="24"/>
        </w:rPr>
        <w:t>, Chang YC, Lan MS, Breslin M. [Corrigendum] Leptin stimulates ovarian cancer cell growth and inhibits apoptosis by increasing cyclin D1 and Mcl-1 expression via the activation of the MEK/ERK1/2 and PI3K/</w:t>
      </w:r>
      <w:proofErr w:type="spellStart"/>
      <w:r w:rsidRPr="00CF6E78">
        <w:rPr>
          <w:rFonts w:ascii="Book Antiqua" w:hAnsi="Book Antiqua" w:cs="Times New Roman"/>
          <w:color w:val="000000" w:themeColor="text1"/>
          <w:sz w:val="24"/>
          <w:szCs w:val="24"/>
        </w:rPr>
        <w:t>Akt</w:t>
      </w:r>
      <w:proofErr w:type="spellEnd"/>
      <w:r w:rsidRPr="00CF6E78">
        <w:rPr>
          <w:rFonts w:ascii="Book Antiqua" w:hAnsi="Book Antiqua" w:cs="Times New Roman"/>
          <w:color w:val="000000" w:themeColor="text1"/>
          <w:sz w:val="24"/>
          <w:szCs w:val="24"/>
        </w:rPr>
        <w:t xml:space="preserve"> signaling pathways. </w:t>
      </w:r>
      <w:r w:rsidRPr="00CF6E78">
        <w:rPr>
          <w:rFonts w:ascii="Book Antiqua" w:hAnsi="Book Antiqua" w:cs="Times New Roman"/>
          <w:i/>
          <w:iCs/>
          <w:color w:val="000000" w:themeColor="text1"/>
          <w:sz w:val="24"/>
          <w:szCs w:val="24"/>
        </w:rPr>
        <w:t>Int J Oncol</w:t>
      </w:r>
      <w:r w:rsidRPr="00CF6E78">
        <w:rPr>
          <w:rFonts w:ascii="Book Antiqua" w:hAnsi="Book Antiqua" w:cs="Times New Roman"/>
          <w:color w:val="000000" w:themeColor="text1"/>
          <w:sz w:val="24"/>
          <w:szCs w:val="24"/>
        </w:rPr>
        <w:t> 2016; </w:t>
      </w:r>
      <w:r w:rsidRPr="00CF6E78">
        <w:rPr>
          <w:rFonts w:ascii="Book Antiqua" w:hAnsi="Book Antiqua" w:cs="Times New Roman"/>
          <w:b/>
          <w:bCs/>
          <w:color w:val="000000" w:themeColor="text1"/>
          <w:sz w:val="24"/>
          <w:szCs w:val="24"/>
        </w:rPr>
        <w:t>49</w:t>
      </w:r>
      <w:r w:rsidRPr="00CF6E78">
        <w:rPr>
          <w:rFonts w:ascii="Book Antiqua" w:hAnsi="Book Antiqua" w:cs="Times New Roman"/>
          <w:color w:val="000000" w:themeColor="text1"/>
          <w:sz w:val="24"/>
          <w:szCs w:val="24"/>
        </w:rPr>
        <w:t>: 847 [PMID: 27279381 DOI: 10.3892/ijo.2016.3564]</w:t>
      </w:r>
    </w:p>
    <w:p w14:paraId="46110848"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25 </w:t>
      </w:r>
      <w:r w:rsidRPr="00CF6E78">
        <w:rPr>
          <w:rFonts w:ascii="Book Antiqua" w:hAnsi="Book Antiqua" w:cs="Times New Roman"/>
          <w:b/>
          <w:bCs/>
          <w:color w:val="000000" w:themeColor="text1"/>
          <w:sz w:val="24"/>
          <w:szCs w:val="24"/>
        </w:rPr>
        <w:t>Mazumdar M</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Adhikary</w:t>
      </w:r>
      <w:proofErr w:type="spellEnd"/>
      <w:r w:rsidRPr="00CF6E78">
        <w:rPr>
          <w:rFonts w:ascii="Book Antiqua" w:hAnsi="Book Antiqua" w:cs="Times New Roman"/>
          <w:color w:val="000000" w:themeColor="text1"/>
          <w:sz w:val="24"/>
          <w:szCs w:val="24"/>
        </w:rPr>
        <w:t xml:space="preserve"> A, Chakraborty S, Mukherjee S, Manna A, </w:t>
      </w:r>
      <w:proofErr w:type="spellStart"/>
      <w:r w:rsidRPr="00CF6E78">
        <w:rPr>
          <w:rFonts w:ascii="Book Antiqua" w:hAnsi="Book Antiqua" w:cs="Times New Roman"/>
          <w:color w:val="000000" w:themeColor="text1"/>
          <w:sz w:val="24"/>
          <w:szCs w:val="24"/>
        </w:rPr>
        <w:t>Saha</w:t>
      </w:r>
      <w:proofErr w:type="spellEnd"/>
      <w:r w:rsidRPr="00CF6E78">
        <w:rPr>
          <w:rFonts w:ascii="Book Antiqua" w:hAnsi="Book Antiqua" w:cs="Times New Roman"/>
          <w:color w:val="000000" w:themeColor="text1"/>
          <w:sz w:val="24"/>
          <w:szCs w:val="24"/>
        </w:rPr>
        <w:t xml:space="preserve"> S, Mohanty S, Dutta A, Bhattacharjee P, Ray P, Chattopadhyay S, Banerjee S, Chakraborty J, Ray AK, Sa G, Das T. Targeting RET to induce medullary thyroid cancer cell apoptosis: an antagonistic interplay between PI3K/</w:t>
      </w:r>
      <w:proofErr w:type="spellStart"/>
      <w:r w:rsidRPr="00CF6E78">
        <w:rPr>
          <w:rFonts w:ascii="Book Antiqua" w:hAnsi="Book Antiqua" w:cs="Times New Roman"/>
          <w:color w:val="000000" w:themeColor="text1"/>
          <w:sz w:val="24"/>
          <w:szCs w:val="24"/>
        </w:rPr>
        <w:t>Akt</w:t>
      </w:r>
      <w:proofErr w:type="spellEnd"/>
      <w:r w:rsidRPr="00CF6E78">
        <w:rPr>
          <w:rFonts w:ascii="Book Antiqua" w:hAnsi="Book Antiqua" w:cs="Times New Roman"/>
          <w:color w:val="000000" w:themeColor="text1"/>
          <w:sz w:val="24"/>
          <w:szCs w:val="24"/>
        </w:rPr>
        <w:t xml:space="preserve"> and p38MAPK/caspase-8 pathways. </w:t>
      </w:r>
      <w:r w:rsidRPr="00CF6E78">
        <w:rPr>
          <w:rFonts w:ascii="Book Antiqua" w:hAnsi="Book Antiqua" w:cs="Times New Roman"/>
          <w:i/>
          <w:iCs/>
          <w:color w:val="000000" w:themeColor="text1"/>
          <w:sz w:val="24"/>
          <w:szCs w:val="24"/>
        </w:rPr>
        <w:t>Apoptosis</w:t>
      </w:r>
      <w:r w:rsidRPr="00CF6E78">
        <w:rPr>
          <w:rFonts w:ascii="Book Antiqua" w:hAnsi="Book Antiqua" w:cs="Times New Roman"/>
          <w:color w:val="000000" w:themeColor="text1"/>
          <w:sz w:val="24"/>
          <w:szCs w:val="24"/>
        </w:rPr>
        <w:t> 2013; </w:t>
      </w:r>
      <w:r w:rsidRPr="00CF6E78">
        <w:rPr>
          <w:rFonts w:ascii="Book Antiqua" w:hAnsi="Book Antiqua" w:cs="Times New Roman"/>
          <w:b/>
          <w:bCs/>
          <w:color w:val="000000" w:themeColor="text1"/>
          <w:sz w:val="24"/>
          <w:szCs w:val="24"/>
        </w:rPr>
        <w:t>18</w:t>
      </w:r>
      <w:r w:rsidRPr="00CF6E78">
        <w:rPr>
          <w:rFonts w:ascii="Book Antiqua" w:hAnsi="Book Antiqua" w:cs="Times New Roman"/>
          <w:color w:val="000000" w:themeColor="text1"/>
          <w:sz w:val="24"/>
          <w:szCs w:val="24"/>
        </w:rPr>
        <w:t>: 589-604 [PMID: 23329180 DOI: 10.1007/s10495-013-0803-0]</w:t>
      </w:r>
    </w:p>
    <w:p w14:paraId="16779C08" w14:textId="7C6179AB"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26 </w:t>
      </w:r>
      <w:r w:rsidRPr="00CF6E78">
        <w:rPr>
          <w:rFonts w:ascii="Book Antiqua" w:hAnsi="Book Antiqua" w:cs="Times New Roman"/>
          <w:b/>
          <w:bCs/>
          <w:color w:val="000000" w:themeColor="text1"/>
          <w:sz w:val="24"/>
          <w:szCs w:val="24"/>
        </w:rPr>
        <w:t>Yuan L</w:t>
      </w:r>
      <w:r w:rsidRPr="00CF6E78">
        <w:rPr>
          <w:rFonts w:ascii="Book Antiqua" w:hAnsi="Book Antiqua" w:cs="Times New Roman"/>
          <w:color w:val="000000" w:themeColor="text1"/>
          <w:sz w:val="24"/>
          <w:szCs w:val="24"/>
        </w:rPr>
        <w:t xml:space="preserve">, Wang J, Xiao H, Xiao C, Wang Y, Liu X. </w:t>
      </w:r>
      <w:proofErr w:type="spellStart"/>
      <w:r w:rsidRPr="00CF6E78">
        <w:rPr>
          <w:rFonts w:ascii="Book Antiqua" w:hAnsi="Book Antiqua" w:cs="Times New Roman"/>
          <w:color w:val="000000" w:themeColor="text1"/>
          <w:sz w:val="24"/>
          <w:szCs w:val="24"/>
        </w:rPr>
        <w:t>Isoorientin</w:t>
      </w:r>
      <w:proofErr w:type="spellEnd"/>
      <w:r w:rsidRPr="00CF6E78">
        <w:rPr>
          <w:rFonts w:ascii="Book Antiqua" w:hAnsi="Book Antiqua" w:cs="Times New Roman"/>
          <w:color w:val="000000" w:themeColor="text1"/>
          <w:sz w:val="24"/>
          <w:szCs w:val="24"/>
        </w:rPr>
        <w:t xml:space="preserve"> induces apoptosis through mitochondrial dysfunction and inhibition of PI3K/</w:t>
      </w:r>
      <w:proofErr w:type="spellStart"/>
      <w:r w:rsidRPr="00CF6E78">
        <w:rPr>
          <w:rFonts w:ascii="Book Antiqua" w:hAnsi="Book Antiqua" w:cs="Times New Roman"/>
          <w:color w:val="000000" w:themeColor="text1"/>
          <w:sz w:val="24"/>
          <w:szCs w:val="24"/>
        </w:rPr>
        <w:t>Akt</w:t>
      </w:r>
      <w:proofErr w:type="spellEnd"/>
      <w:r w:rsidRPr="00CF6E78">
        <w:rPr>
          <w:rFonts w:ascii="Book Antiqua" w:hAnsi="Book Antiqua" w:cs="Times New Roman"/>
          <w:color w:val="000000" w:themeColor="text1"/>
          <w:sz w:val="24"/>
          <w:szCs w:val="24"/>
        </w:rPr>
        <w:t xml:space="preserve"> signaling pathway in HepG2 cancer cells. </w:t>
      </w:r>
      <w:proofErr w:type="spellStart"/>
      <w:r w:rsidRPr="00CF6E78">
        <w:rPr>
          <w:rFonts w:ascii="Book Antiqua" w:hAnsi="Book Antiqua" w:cs="Times New Roman"/>
          <w:i/>
          <w:iCs/>
          <w:color w:val="000000" w:themeColor="text1"/>
          <w:sz w:val="24"/>
          <w:szCs w:val="24"/>
        </w:rPr>
        <w:t>Toxicol</w:t>
      </w:r>
      <w:proofErr w:type="spellEnd"/>
      <w:r w:rsidRPr="00CF6E78">
        <w:rPr>
          <w:rFonts w:ascii="Book Antiqua" w:hAnsi="Book Antiqua" w:cs="Times New Roman"/>
          <w:i/>
          <w:iCs/>
          <w:color w:val="000000" w:themeColor="text1"/>
          <w:sz w:val="24"/>
          <w:szCs w:val="24"/>
        </w:rPr>
        <w:t xml:space="preserve"> Appl </w:t>
      </w:r>
      <w:proofErr w:type="spellStart"/>
      <w:r w:rsidRPr="00CF6E78">
        <w:rPr>
          <w:rFonts w:ascii="Book Antiqua" w:hAnsi="Book Antiqua" w:cs="Times New Roman"/>
          <w:i/>
          <w:iCs/>
          <w:color w:val="000000" w:themeColor="text1"/>
          <w:sz w:val="24"/>
          <w:szCs w:val="24"/>
        </w:rPr>
        <w:t>Pharmacol</w:t>
      </w:r>
      <w:proofErr w:type="spellEnd"/>
      <w:r>
        <w:rPr>
          <w:rFonts w:ascii="Book Antiqua" w:hAnsi="Book Antiqua" w:cs="Times New Roman"/>
          <w:i/>
          <w:iCs/>
          <w:color w:val="000000" w:themeColor="text1"/>
          <w:sz w:val="24"/>
          <w:szCs w:val="24"/>
        </w:rPr>
        <w:t xml:space="preserve"> </w:t>
      </w:r>
      <w:r w:rsidRPr="00CF6E78">
        <w:rPr>
          <w:rFonts w:ascii="Book Antiqua" w:hAnsi="Book Antiqua" w:cs="Times New Roman"/>
          <w:color w:val="000000" w:themeColor="text1"/>
          <w:sz w:val="24"/>
          <w:szCs w:val="24"/>
        </w:rPr>
        <w:t>2012; </w:t>
      </w:r>
      <w:r w:rsidRPr="00CF6E78">
        <w:rPr>
          <w:rFonts w:ascii="Book Antiqua" w:hAnsi="Book Antiqua" w:cs="Times New Roman"/>
          <w:b/>
          <w:bCs/>
          <w:color w:val="000000" w:themeColor="text1"/>
          <w:sz w:val="24"/>
          <w:szCs w:val="24"/>
        </w:rPr>
        <w:t>265</w:t>
      </w:r>
      <w:r w:rsidRPr="00CF6E78">
        <w:rPr>
          <w:rFonts w:ascii="Book Antiqua" w:hAnsi="Book Antiqua" w:cs="Times New Roman"/>
          <w:color w:val="000000" w:themeColor="text1"/>
          <w:sz w:val="24"/>
          <w:szCs w:val="24"/>
        </w:rPr>
        <w:t>: 83-92 [PMID: 23026832 DOI: 10.1016/j.taap.2012.09.022]</w:t>
      </w:r>
    </w:p>
    <w:p w14:paraId="05A9ABA3"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lastRenderedPageBreak/>
        <w:t>27 </w:t>
      </w:r>
      <w:r w:rsidRPr="00CF6E78">
        <w:rPr>
          <w:rFonts w:ascii="Book Antiqua" w:hAnsi="Book Antiqua" w:cs="Times New Roman"/>
          <w:b/>
          <w:bCs/>
          <w:color w:val="000000" w:themeColor="text1"/>
          <w:sz w:val="24"/>
          <w:szCs w:val="24"/>
        </w:rPr>
        <w:t>Kim MS</w:t>
      </w:r>
      <w:r w:rsidRPr="00CF6E78">
        <w:rPr>
          <w:rFonts w:ascii="Book Antiqua" w:hAnsi="Book Antiqua" w:cs="Times New Roman"/>
          <w:color w:val="000000" w:themeColor="text1"/>
          <w:sz w:val="24"/>
          <w:szCs w:val="24"/>
        </w:rPr>
        <w:t xml:space="preserve">, Kim JH, </w:t>
      </w:r>
      <w:proofErr w:type="spellStart"/>
      <w:r w:rsidRPr="00CF6E78">
        <w:rPr>
          <w:rFonts w:ascii="Book Antiqua" w:hAnsi="Book Antiqua" w:cs="Times New Roman"/>
          <w:color w:val="000000" w:themeColor="text1"/>
          <w:sz w:val="24"/>
          <w:szCs w:val="24"/>
        </w:rPr>
        <w:t>Bak</w:t>
      </w:r>
      <w:proofErr w:type="spellEnd"/>
      <w:r w:rsidRPr="00CF6E78">
        <w:rPr>
          <w:rFonts w:ascii="Book Antiqua" w:hAnsi="Book Antiqua" w:cs="Times New Roman"/>
          <w:color w:val="000000" w:themeColor="text1"/>
          <w:sz w:val="24"/>
          <w:szCs w:val="24"/>
        </w:rPr>
        <w:t xml:space="preserve"> Y, Park YS, Lee DH, Kang JW, Shim JH, </w:t>
      </w:r>
      <w:proofErr w:type="spellStart"/>
      <w:r w:rsidRPr="00CF6E78">
        <w:rPr>
          <w:rFonts w:ascii="Book Antiqua" w:hAnsi="Book Antiqua" w:cs="Times New Roman"/>
          <w:color w:val="000000" w:themeColor="text1"/>
          <w:sz w:val="24"/>
          <w:szCs w:val="24"/>
        </w:rPr>
        <w:t>Jeong</w:t>
      </w:r>
      <w:proofErr w:type="spellEnd"/>
      <w:r w:rsidRPr="00CF6E78">
        <w:rPr>
          <w:rFonts w:ascii="Book Antiqua" w:hAnsi="Book Antiqua" w:cs="Times New Roman"/>
          <w:color w:val="000000" w:themeColor="text1"/>
          <w:sz w:val="24"/>
          <w:szCs w:val="24"/>
        </w:rPr>
        <w:t xml:space="preserve"> HS, Hong JT, Yoon DY. 2,4-bis (p-hydroxyphenyl)-2-butenal (HPB242) induces apoptosis via modulating E7 expression and inhibition of PI3K/</w:t>
      </w:r>
      <w:proofErr w:type="spellStart"/>
      <w:r w:rsidRPr="00CF6E78">
        <w:rPr>
          <w:rFonts w:ascii="Book Antiqua" w:hAnsi="Book Antiqua" w:cs="Times New Roman"/>
          <w:color w:val="000000" w:themeColor="text1"/>
          <w:sz w:val="24"/>
          <w:szCs w:val="24"/>
        </w:rPr>
        <w:t>Akt</w:t>
      </w:r>
      <w:proofErr w:type="spellEnd"/>
      <w:r w:rsidRPr="00CF6E78">
        <w:rPr>
          <w:rFonts w:ascii="Book Antiqua" w:hAnsi="Book Antiqua" w:cs="Times New Roman"/>
          <w:color w:val="000000" w:themeColor="text1"/>
          <w:sz w:val="24"/>
          <w:szCs w:val="24"/>
        </w:rPr>
        <w:t xml:space="preserve"> pathway in </w:t>
      </w:r>
      <w:proofErr w:type="spellStart"/>
      <w:r w:rsidRPr="00CF6E78">
        <w:rPr>
          <w:rFonts w:ascii="Book Antiqua" w:hAnsi="Book Antiqua" w:cs="Times New Roman"/>
          <w:color w:val="000000" w:themeColor="text1"/>
          <w:sz w:val="24"/>
          <w:szCs w:val="24"/>
        </w:rPr>
        <w:t>SiHa</w:t>
      </w:r>
      <w:proofErr w:type="spellEnd"/>
      <w:r w:rsidRPr="00CF6E78">
        <w:rPr>
          <w:rFonts w:ascii="Book Antiqua" w:hAnsi="Book Antiqua" w:cs="Times New Roman"/>
          <w:color w:val="000000" w:themeColor="text1"/>
          <w:sz w:val="24"/>
          <w:szCs w:val="24"/>
        </w:rPr>
        <w:t xml:space="preserve"> human cervical cancer cells. </w:t>
      </w:r>
      <w:proofErr w:type="spellStart"/>
      <w:r w:rsidRPr="00CF6E78">
        <w:rPr>
          <w:rFonts w:ascii="Book Antiqua" w:hAnsi="Book Antiqua" w:cs="Times New Roman"/>
          <w:i/>
          <w:iCs/>
          <w:color w:val="000000" w:themeColor="text1"/>
          <w:sz w:val="24"/>
          <w:szCs w:val="24"/>
        </w:rPr>
        <w:t>Nutr</w:t>
      </w:r>
      <w:proofErr w:type="spellEnd"/>
      <w:r w:rsidRPr="00CF6E78">
        <w:rPr>
          <w:rFonts w:ascii="Book Antiqua" w:hAnsi="Book Antiqua" w:cs="Times New Roman"/>
          <w:i/>
          <w:iCs/>
          <w:color w:val="000000" w:themeColor="text1"/>
          <w:sz w:val="24"/>
          <w:szCs w:val="24"/>
        </w:rPr>
        <w:t xml:space="preserve"> Cancer</w:t>
      </w:r>
      <w:r w:rsidRPr="00CF6E78">
        <w:rPr>
          <w:rFonts w:ascii="Book Antiqua" w:hAnsi="Book Antiqua" w:cs="Times New Roman"/>
          <w:color w:val="000000" w:themeColor="text1"/>
          <w:sz w:val="24"/>
          <w:szCs w:val="24"/>
        </w:rPr>
        <w:t> 2012; </w:t>
      </w:r>
      <w:r w:rsidRPr="00CF6E78">
        <w:rPr>
          <w:rFonts w:ascii="Book Antiqua" w:hAnsi="Book Antiqua" w:cs="Times New Roman"/>
          <w:b/>
          <w:bCs/>
          <w:color w:val="000000" w:themeColor="text1"/>
          <w:sz w:val="24"/>
          <w:szCs w:val="24"/>
        </w:rPr>
        <w:t>64</w:t>
      </w:r>
      <w:r w:rsidRPr="00CF6E78">
        <w:rPr>
          <w:rFonts w:ascii="Book Antiqua" w:hAnsi="Book Antiqua" w:cs="Times New Roman"/>
          <w:color w:val="000000" w:themeColor="text1"/>
          <w:sz w:val="24"/>
          <w:szCs w:val="24"/>
        </w:rPr>
        <w:t>: 1236-1244 [PMID: 23163851 DOI: 10.1080/01635581.2012.718405]</w:t>
      </w:r>
    </w:p>
    <w:p w14:paraId="592A3FB0"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28 </w:t>
      </w:r>
      <w:proofErr w:type="spellStart"/>
      <w:r w:rsidRPr="00CF6E78">
        <w:rPr>
          <w:rFonts w:ascii="Book Antiqua" w:hAnsi="Book Antiqua" w:cs="Times New Roman"/>
          <w:b/>
          <w:bCs/>
          <w:color w:val="000000" w:themeColor="text1"/>
          <w:sz w:val="24"/>
          <w:szCs w:val="24"/>
        </w:rPr>
        <w:t>Harashima</w:t>
      </w:r>
      <w:proofErr w:type="spellEnd"/>
      <w:r w:rsidRPr="00CF6E78">
        <w:rPr>
          <w:rFonts w:ascii="Book Antiqua" w:hAnsi="Book Antiqua" w:cs="Times New Roman"/>
          <w:b/>
          <w:bCs/>
          <w:color w:val="000000" w:themeColor="text1"/>
          <w:sz w:val="24"/>
          <w:szCs w:val="24"/>
        </w:rPr>
        <w:t xml:space="preserve"> N</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Inao</w:t>
      </w:r>
      <w:proofErr w:type="spellEnd"/>
      <w:r w:rsidRPr="00CF6E78">
        <w:rPr>
          <w:rFonts w:ascii="Book Antiqua" w:hAnsi="Book Antiqua" w:cs="Times New Roman"/>
          <w:color w:val="000000" w:themeColor="text1"/>
          <w:sz w:val="24"/>
          <w:szCs w:val="24"/>
        </w:rPr>
        <w:t xml:space="preserve"> T, Imamura R, Okano S, </w:t>
      </w:r>
      <w:proofErr w:type="spellStart"/>
      <w:r w:rsidRPr="00CF6E78">
        <w:rPr>
          <w:rFonts w:ascii="Book Antiqua" w:hAnsi="Book Antiqua" w:cs="Times New Roman"/>
          <w:color w:val="000000" w:themeColor="text1"/>
          <w:sz w:val="24"/>
          <w:szCs w:val="24"/>
        </w:rPr>
        <w:t>Suda</w:t>
      </w:r>
      <w:proofErr w:type="spellEnd"/>
      <w:r w:rsidRPr="00CF6E78">
        <w:rPr>
          <w:rFonts w:ascii="Book Antiqua" w:hAnsi="Book Antiqua" w:cs="Times New Roman"/>
          <w:color w:val="000000" w:themeColor="text1"/>
          <w:sz w:val="24"/>
          <w:szCs w:val="24"/>
        </w:rPr>
        <w:t xml:space="preserve"> T, Harada M. Roles of the PI3K/</w:t>
      </w:r>
      <w:proofErr w:type="spellStart"/>
      <w:r w:rsidRPr="00CF6E78">
        <w:rPr>
          <w:rFonts w:ascii="Book Antiqua" w:hAnsi="Book Antiqua" w:cs="Times New Roman"/>
          <w:color w:val="000000" w:themeColor="text1"/>
          <w:sz w:val="24"/>
          <w:szCs w:val="24"/>
        </w:rPr>
        <w:t>Akt</w:t>
      </w:r>
      <w:proofErr w:type="spellEnd"/>
      <w:r w:rsidRPr="00CF6E78">
        <w:rPr>
          <w:rFonts w:ascii="Book Antiqua" w:hAnsi="Book Antiqua" w:cs="Times New Roman"/>
          <w:color w:val="000000" w:themeColor="text1"/>
          <w:sz w:val="24"/>
          <w:szCs w:val="24"/>
        </w:rPr>
        <w:t xml:space="preserve"> pathway and autophagy in TLR3 signaling-induced apoptosis and growth arrest of human prostate cancer cells. </w:t>
      </w:r>
      <w:r w:rsidRPr="00CF6E78">
        <w:rPr>
          <w:rFonts w:ascii="Book Antiqua" w:hAnsi="Book Antiqua" w:cs="Times New Roman"/>
          <w:i/>
          <w:iCs/>
          <w:color w:val="000000" w:themeColor="text1"/>
          <w:sz w:val="24"/>
          <w:szCs w:val="24"/>
        </w:rPr>
        <w:t xml:space="preserve">Cancer Immunol </w:t>
      </w:r>
      <w:proofErr w:type="spellStart"/>
      <w:r w:rsidRPr="00CF6E78">
        <w:rPr>
          <w:rFonts w:ascii="Book Antiqua" w:hAnsi="Book Antiqua" w:cs="Times New Roman"/>
          <w:i/>
          <w:iCs/>
          <w:color w:val="000000" w:themeColor="text1"/>
          <w:sz w:val="24"/>
          <w:szCs w:val="24"/>
        </w:rPr>
        <w:t>Immunother</w:t>
      </w:r>
      <w:proofErr w:type="spellEnd"/>
      <w:r w:rsidRPr="00CF6E78">
        <w:rPr>
          <w:rFonts w:ascii="Book Antiqua" w:hAnsi="Book Antiqua" w:cs="Times New Roman"/>
          <w:color w:val="000000" w:themeColor="text1"/>
          <w:sz w:val="24"/>
          <w:szCs w:val="24"/>
        </w:rPr>
        <w:t> 2012; </w:t>
      </w:r>
      <w:r w:rsidRPr="00CF6E78">
        <w:rPr>
          <w:rFonts w:ascii="Book Antiqua" w:hAnsi="Book Antiqua" w:cs="Times New Roman"/>
          <w:b/>
          <w:bCs/>
          <w:color w:val="000000" w:themeColor="text1"/>
          <w:sz w:val="24"/>
          <w:szCs w:val="24"/>
        </w:rPr>
        <w:t>61</w:t>
      </w:r>
      <w:r w:rsidRPr="00CF6E78">
        <w:rPr>
          <w:rFonts w:ascii="Book Antiqua" w:hAnsi="Book Antiqua" w:cs="Times New Roman"/>
          <w:color w:val="000000" w:themeColor="text1"/>
          <w:sz w:val="24"/>
          <w:szCs w:val="24"/>
        </w:rPr>
        <w:t>: 667-676 [PMID: 22038398 DOI: 10.1007/s00262-011-1132-1]</w:t>
      </w:r>
    </w:p>
    <w:p w14:paraId="44DA3AF9"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29 </w:t>
      </w:r>
      <w:r w:rsidRPr="00CF6E78">
        <w:rPr>
          <w:rFonts w:ascii="Book Antiqua" w:hAnsi="Book Antiqua" w:cs="Times New Roman"/>
          <w:b/>
          <w:bCs/>
          <w:color w:val="000000" w:themeColor="text1"/>
          <w:sz w:val="24"/>
          <w:szCs w:val="24"/>
        </w:rPr>
        <w:t>Zhou L</w:t>
      </w:r>
      <w:r w:rsidRPr="00CF6E78">
        <w:rPr>
          <w:rFonts w:ascii="Book Antiqua" w:hAnsi="Book Antiqua" w:cs="Times New Roman"/>
          <w:color w:val="000000" w:themeColor="text1"/>
          <w:sz w:val="24"/>
          <w:szCs w:val="24"/>
        </w:rPr>
        <w:t>, Luan H, Liu Q, Jiang T, Liang H, Dong X, Shang H. Activation of PI3K/</w:t>
      </w:r>
      <w:proofErr w:type="spellStart"/>
      <w:r w:rsidRPr="00CF6E78">
        <w:rPr>
          <w:rFonts w:ascii="Book Antiqua" w:hAnsi="Book Antiqua" w:cs="Times New Roman"/>
          <w:color w:val="000000" w:themeColor="text1"/>
          <w:sz w:val="24"/>
          <w:szCs w:val="24"/>
        </w:rPr>
        <w:t>Akt</w:t>
      </w:r>
      <w:proofErr w:type="spellEnd"/>
      <w:r w:rsidRPr="00CF6E78">
        <w:rPr>
          <w:rFonts w:ascii="Book Antiqua" w:hAnsi="Book Antiqua" w:cs="Times New Roman"/>
          <w:color w:val="000000" w:themeColor="text1"/>
          <w:sz w:val="24"/>
          <w:szCs w:val="24"/>
        </w:rPr>
        <w:t xml:space="preserve"> and ERK signaling pathways antagonized </w:t>
      </w:r>
      <w:proofErr w:type="spellStart"/>
      <w:r w:rsidRPr="00CF6E78">
        <w:rPr>
          <w:rFonts w:ascii="Book Antiqua" w:hAnsi="Book Antiqua" w:cs="Times New Roman"/>
          <w:color w:val="000000" w:themeColor="text1"/>
          <w:sz w:val="24"/>
          <w:szCs w:val="24"/>
        </w:rPr>
        <w:t>sinomenine</w:t>
      </w:r>
      <w:proofErr w:type="spellEnd"/>
      <w:r w:rsidRPr="00CF6E78">
        <w:rPr>
          <w:rFonts w:ascii="Book Antiqua" w:hAnsi="Book Antiqua" w:cs="Times New Roman"/>
          <w:color w:val="000000" w:themeColor="text1"/>
          <w:sz w:val="24"/>
          <w:szCs w:val="24"/>
        </w:rPr>
        <w:t>-induced lung cancer cell apoptosis. </w:t>
      </w:r>
      <w:r w:rsidRPr="00CF6E78">
        <w:rPr>
          <w:rFonts w:ascii="Book Antiqua" w:hAnsi="Book Antiqua" w:cs="Times New Roman"/>
          <w:i/>
          <w:iCs/>
          <w:color w:val="000000" w:themeColor="text1"/>
          <w:sz w:val="24"/>
          <w:szCs w:val="24"/>
        </w:rPr>
        <w:t>Mol Med Rep</w:t>
      </w:r>
      <w:r w:rsidRPr="00CF6E78">
        <w:rPr>
          <w:rFonts w:ascii="Book Antiqua" w:hAnsi="Book Antiqua" w:cs="Times New Roman"/>
          <w:color w:val="000000" w:themeColor="text1"/>
          <w:sz w:val="24"/>
          <w:szCs w:val="24"/>
        </w:rPr>
        <w:t> 2012; </w:t>
      </w:r>
      <w:r w:rsidRPr="00CF6E78">
        <w:rPr>
          <w:rFonts w:ascii="Book Antiqua" w:hAnsi="Book Antiqua" w:cs="Times New Roman"/>
          <w:b/>
          <w:bCs/>
          <w:color w:val="000000" w:themeColor="text1"/>
          <w:sz w:val="24"/>
          <w:szCs w:val="24"/>
        </w:rPr>
        <w:t>5</w:t>
      </w:r>
      <w:r w:rsidRPr="00CF6E78">
        <w:rPr>
          <w:rFonts w:ascii="Book Antiqua" w:hAnsi="Book Antiqua" w:cs="Times New Roman"/>
          <w:color w:val="000000" w:themeColor="text1"/>
          <w:sz w:val="24"/>
          <w:szCs w:val="24"/>
        </w:rPr>
        <w:t>: 1256-1260 [PMID: 22367396 DOI: 10.3892/mmr.2012.798]</w:t>
      </w:r>
    </w:p>
    <w:p w14:paraId="03153BDA" w14:textId="42858FDB"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30 </w:t>
      </w:r>
      <w:r w:rsidRPr="00CF6E78">
        <w:rPr>
          <w:rFonts w:ascii="Book Antiqua" w:hAnsi="Book Antiqua" w:cs="Times New Roman"/>
          <w:b/>
          <w:bCs/>
          <w:color w:val="000000" w:themeColor="text1"/>
          <w:sz w:val="24"/>
          <w:szCs w:val="24"/>
        </w:rPr>
        <w:t>Hu W</w:t>
      </w:r>
      <w:r w:rsidRPr="00CF6E78">
        <w:rPr>
          <w:rFonts w:ascii="Book Antiqua" w:hAnsi="Book Antiqua" w:cs="Times New Roman"/>
          <w:color w:val="000000" w:themeColor="text1"/>
          <w:sz w:val="24"/>
          <w:szCs w:val="24"/>
        </w:rPr>
        <w:t>, Shen T, Wang MH. Cell cycle arrest and apoptosis induced by methyl 3,5-dicaffeoyl quinate in human colon cancer cells: Involvement of the PI3K/</w:t>
      </w:r>
      <w:proofErr w:type="spellStart"/>
      <w:r w:rsidRPr="00CF6E78">
        <w:rPr>
          <w:rFonts w:ascii="Book Antiqua" w:hAnsi="Book Antiqua" w:cs="Times New Roman"/>
          <w:color w:val="000000" w:themeColor="text1"/>
          <w:sz w:val="24"/>
          <w:szCs w:val="24"/>
        </w:rPr>
        <w:t>Akt</w:t>
      </w:r>
      <w:proofErr w:type="spellEnd"/>
      <w:r w:rsidRPr="00CF6E78">
        <w:rPr>
          <w:rFonts w:ascii="Book Antiqua" w:hAnsi="Book Antiqua" w:cs="Times New Roman"/>
          <w:color w:val="000000" w:themeColor="text1"/>
          <w:sz w:val="24"/>
          <w:szCs w:val="24"/>
        </w:rPr>
        <w:t xml:space="preserve"> and MAP kinase pathways. </w:t>
      </w:r>
      <w:r w:rsidRPr="00CF6E78">
        <w:rPr>
          <w:rFonts w:ascii="Book Antiqua" w:hAnsi="Book Antiqua" w:cs="Times New Roman"/>
          <w:i/>
          <w:iCs/>
          <w:color w:val="000000" w:themeColor="text1"/>
          <w:sz w:val="24"/>
          <w:szCs w:val="24"/>
        </w:rPr>
        <w:t>Chem Biol Interact</w:t>
      </w:r>
      <w:r>
        <w:rPr>
          <w:rFonts w:ascii="Book Antiqua" w:hAnsi="Book Antiqua" w:cs="Times New Roman"/>
          <w:i/>
          <w:iCs/>
          <w:color w:val="000000" w:themeColor="text1"/>
          <w:sz w:val="24"/>
          <w:szCs w:val="24"/>
        </w:rPr>
        <w:t xml:space="preserve"> </w:t>
      </w:r>
      <w:r w:rsidRPr="00CF6E78">
        <w:rPr>
          <w:rFonts w:ascii="Book Antiqua" w:hAnsi="Book Antiqua" w:cs="Times New Roman"/>
          <w:color w:val="000000" w:themeColor="text1"/>
          <w:sz w:val="24"/>
          <w:szCs w:val="24"/>
        </w:rPr>
        <w:t>2011; </w:t>
      </w:r>
      <w:r w:rsidRPr="00CF6E78">
        <w:rPr>
          <w:rFonts w:ascii="Book Antiqua" w:hAnsi="Book Antiqua" w:cs="Times New Roman"/>
          <w:b/>
          <w:bCs/>
          <w:color w:val="000000" w:themeColor="text1"/>
          <w:sz w:val="24"/>
          <w:szCs w:val="24"/>
        </w:rPr>
        <w:t>194</w:t>
      </w:r>
      <w:r w:rsidRPr="00CF6E78">
        <w:rPr>
          <w:rFonts w:ascii="Book Antiqua" w:hAnsi="Book Antiqua" w:cs="Times New Roman"/>
          <w:color w:val="000000" w:themeColor="text1"/>
          <w:sz w:val="24"/>
          <w:szCs w:val="24"/>
        </w:rPr>
        <w:t>: 48-57 [PMID: 21872580 DOI: 10.1016/j.cbi.2011.08.006]</w:t>
      </w:r>
    </w:p>
    <w:p w14:paraId="60A5C20E" w14:textId="1A59060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31 </w:t>
      </w:r>
      <w:r w:rsidRPr="00CF6E78">
        <w:rPr>
          <w:rFonts w:ascii="Book Antiqua" w:hAnsi="Book Antiqua" w:cs="Times New Roman"/>
          <w:b/>
          <w:bCs/>
          <w:color w:val="000000" w:themeColor="text1"/>
          <w:sz w:val="24"/>
          <w:szCs w:val="24"/>
        </w:rPr>
        <w:t>Roy SK</w:t>
      </w:r>
      <w:r w:rsidRPr="00CF6E78">
        <w:rPr>
          <w:rFonts w:ascii="Book Antiqua" w:hAnsi="Book Antiqua" w:cs="Times New Roman"/>
          <w:color w:val="000000" w:themeColor="text1"/>
          <w:sz w:val="24"/>
          <w:szCs w:val="24"/>
        </w:rPr>
        <w:t>, Srivastava RK, Shankar S. Inhibition of PI3K/AKT and MAPK/ERK pathways causes activation of FOXO transcription factor, leading to cell cycle arrest and apoptosis in pancreatic cancer. </w:t>
      </w:r>
      <w:r w:rsidRPr="00CF6E78">
        <w:rPr>
          <w:rFonts w:ascii="Book Antiqua" w:hAnsi="Book Antiqua" w:cs="Times New Roman"/>
          <w:i/>
          <w:iCs/>
          <w:color w:val="000000" w:themeColor="text1"/>
          <w:sz w:val="24"/>
          <w:szCs w:val="24"/>
        </w:rPr>
        <w:t>J Mol Signal</w:t>
      </w:r>
      <w:r>
        <w:rPr>
          <w:rFonts w:ascii="Book Antiqua" w:hAnsi="Book Antiqua" w:cs="Times New Roman"/>
          <w:i/>
          <w:iCs/>
          <w:color w:val="000000" w:themeColor="text1"/>
          <w:sz w:val="24"/>
          <w:szCs w:val="24"/>
        </w:rPr>
        <w:t xml:space="preserve"> </w:t>
      </w:r>
      <w:r w:rsidRPr="00CF6E78">
        <w:rPr>
          <w:rFonts w:ascii="Book Antiqua" w:hAnsi="Book Antiqua" w:cs="Times New Roman"/>
          <w:color w:val="000000" w:themeColor="text1"/>
          <w:sz w:val="24"/>
          <w:szCs w:val="24"/>
        </w:rPr>
        <w:t>2010; </w:t>
      </w:r>
      <w:r w:rsidRPr="00CF6E78">
        <w:rPr>
          <w:rFonts w:ascii="Book Antiqua" w:hAnsi="Book Antiqua" w:cs="Times New Roman"/>
          <w:b/>
          <w:bCs/>
          <w:color w:val="000000" w:themeColor="text1"/>
          <w:sz w:val="24"/>
          <w:szCs w:val="24"/>
        </w:rPr>
        <w:t>5</w:t>
      </w:r>
      <w:r w:rsidRPr="00CF6E78">
        <w:rPr>
          <w:rFonts w:ascii="Book Antiqua" w:hAnsi="Book Antiqua" w:cs="Times New Roman"/>
          <w:color w:val="000000" w:themeColor="text1"/>
          <w:sz w:val="24"/>
          <w:szCs w:val="24"/>
        </w:rPr>
        <w:t>: 10 [PMID: 20642839 DOI: 10.1186/1750-2187-5-10]</w:t>
      </w:r>
    </w:p>
    <w:p w14:paraId="52128534"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32 </w:t>
      </w:r>
      <w:proofErr w:type="spellStart"/>
      <w:r w:rsidRPr="00CF6E78">
        <w:rPr>
          <w:rFonts w:ascii="Book Antiqua" w:hAnsi="Book Antiqua" w:cs="Times New Roman"/>
          <w:b/>
          <w:bCs/>
          <w:color w:val="000000" w:themeColor="text1"/>
          <w:sz w:val="24"/>
          <w:szCs w:val="24"/>
        </w:rPr>
        <w:t>Budihardjo</w:t>
      </w:r>
      <w:proofErr w:type="spellEnd"/>
      <w:r w:rsidRPr="00CF6E78">
        <w:rPr>
          <w:rFonts w:ascii="Book Antiqua" w:hAnsi="Book Antiqua" w:cs="Times New Roman"/>
          <w:b/>
          <w:bCs/>
          <w:color w:val="000000" w:themeColor="text1"/>
          <w:sz w:val="24"/>
          <w:szCs w:val="24"/>
        </w:rPr>
        <w:t xml:space="preserve"> I</w:t>
      </w:r>
      <w:r w:rsidRPr="00CF6E78">
        <w:rPr>
          <w:rFonts w:ascii="Book Antiqua" w:hAnsi="Book Antiqua" w:cs="Times New Roman"/>
          <w:color w:val="000000" w:themeColor="text1"/>
          <w:sz w:val="24"/>
          <w:szCs w:val="24"/>
        </w:rPr>
        <w:t xml:space="preserve">, Oliver H, </w:t>
      </w:r>
      <w:proofErr w:type="spellStart"/>
      <w:r w:rsidRPr="00CF6E78">
        <w:rPr>
          <w:rFonts w:ascii="Book Antiqua" w:hAnsi="Book Antiqua" w:cs="Times New Roman"/>
          <w:color w:val="000000" w:themeColor="text1"/>
          <w:sz w:val="24"/>
          <w:szCs w:val="24"/>
        </w:rPr>
        <w:t>Lutter</w:t>
      </w:r>
      <w:proofErr w:type="spellEnd"/>
      <w:r w:rsidRPr="00CF6E78">
        <w:rPr>
          <w:rFonts w:ascii="Book Antiqua" w:hAnsi="Book Antiqua" w:cs="Times New Roman"/>
          <w:color w:val="000000" w:themeColor="text1"/>
          <w:sz w:val="24"/>
          <w:szCs w:val="24"/>
        </w:rPr>
        <w:t xml:space="preserve"> M, Luo X, Wang X. Biochemical pathways of caspase activation during apoptosis. </w:t>
      </w:r>
      <w:proofErr w:type="spellStart"/>
      <w:r w:rsidRPr="00CF6E78">
        <w:rPr>
          <w:rFonts w:ascii="Book Antiqua" w:hAnsi="Book Antiqua" w:cs="Times New Roman"/>
          <w:i/>
          <w:iCs/>
          <w:color w:val="000000" w:themeColor="text1"/>
          <w:sz w:val="24"/>
          <w:szCs w:val="24"/>
        </w:rPr>
        <w:t>Annu</w:t>
      </w:r>
      <w:proofErr w:type="spellEnd"/>
      <w:r w:rsidRPr="00CF6E78">
        <w:rPr>
          <w:rFonts w:ascii="Book Antiqua" w:hAnsi="Book Antiqua" w:cs="Times New Roman"/>
          <w:i/>
          <w:iCs/>
          <w:color w:val="000000" w:themeColor="text1"/>
          <w:sz w:val="24"/>
          <w:szCs w:val="24"/>
        </w:rPr>
        <w:t xml:space="preserve"> Rev Cell Dev Biol</w:t>
      </w:r>
      <w:r w:rsidRPr="00CF6E78">
        <w:rPr>
          <w:rFonts w:ascii="Book Antiqua" w:hAnsi="Book Antiqua" w:cs="Times New Roman"/>
          <w:color w:val="000000" w:themeColor="text1"/>
          <w:sz w:val="24"/>
          <w:szCs w:val="24"/>
        </w:rPr>
        <w:t> 1999; </w:t>
      </w:r>
      <w:r w:rsidRPr="00CF6E78">
        <w:rPr>
          <w:rFonts w:ascii="Book Antiqua" w:hAnsi="Book Antiqua" w:cs="Times New Roman"/>
          <w:b/>
          <w:bCs/>
          <w:color w:val="000000" w:themeColor="text1"/>
          <w:sz w:val="24"/>
          <w:szCs w:val="24"/>
        </w:rPr>
        <w:t>15</w:t>
      </w:r>
      <w:r w:rsidRPr="00CF6E78">
        <w:rPr>
          <w:rFonts w:ascii="Book Antiqua" w:hAnsi="Book Antiqua" w:cs="Times New Roman"/>
          <w:color w:val="000000" w:themeColor="text1"/>
          <w:sz w:val="24"/>
          <w:szCs w:val="24"/>
        </w:rPr>
        <w:t>: 269-290 [PMID: 10611963 DOI: 10.1146/annurev.cellbio.15.1.269]</w:t>
      </w:r>
    </w:p>
    <w:p w14:paraId="2B8CFEDF"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33 </w:t>
      </w:r>
      <w:proofErr w:type="spellStart"/>
      <w:r w:rsidRPr="00CF6E78">
        <w:rPr>
          <w:rFonts w:ascii="Book Antiqua" w:hAnsi="Book Antiqua" w:cs="Times New Roman"/>
          <w:b/>
          <w:bCs/>
          <w:color w:val="000000" w:themeColor="text1"/>
          <w:sz w:val="24"/>
          <w:szCs w:val="24"/>
        </w:rPr>
        <w:t>Niwa</w:t>
      </w:r>
      <w:proofErr w:type="spellEnd"/>
      <w:r w:rsidRPr="00CF6E78">
        <w:rPr>
          <w:rFonts w:ascii="Book Antiqua" w:hAnsi="Book Antiqua" w:cs="Times New Roman"/>
          <w:b/>
          <w:bCs/>
          <w:color w:val="000000" w:themeColor="text1"/>
          <w:sz w:val="24"/>
          <w:szCs w:val="24"/>
        </w:rPr>
        <w:t xml:space="preserve"> H</w:t>
      </w:r>
      <w:r w:rsidRPr="00CF6E78">
        <w:rPr>
          <w:rFonts w:ascii="Book Antiqua" w:hAnsi="Book Antiqua" w:cs="Times New Roman"/>
          <w:color w:val="000000" w:themeColor="text1"/>
          <w:sz w:val="24"/>
          <w:szCs w:val="24"/>
        </w:rPr>
        <w:t>. The principles that govern transcription factor network functions in stem cells. </w:t>
      </w:r>
      <w:r w:rsidRPr="00CF6E78">
        <w:rPr>
          <w:rFonts w:ascii="Book Antiqua" w:hAnsi="Book Antiqua" w:cs="Times New Roman"/>
          <w:i/>
          <w:iCs/>
          <w:color w:val="000000" w:themeColor="text1"/>
          <w:sz w:val="24"/>
          <w:szCs w:val="24"/>
        </w:rPr>
        <w:t>Development</w:t>
      </w:r>
      <w:r w:rsidRPr="00CF6E78">
        <w:rPr>
          <w:rFonts w:ascii="Book Antiqua" w:hAnsi="Book Antiqua" w:cs="Times New Roman"/>
          <w:color w:val="000000" w:themeColor="text1"/>
          <w:sz w:val="24"/>
          <w:szCs w:val="24"/>
        </w:rPr>
        <w:t> 2018; </w:t>
      </w:r>
      <w:r w:rsidRPr="00CF6E78">
        <w:rPr>
          <w:rFonts w:ascii="Book Antiqua" w:hAnsi="Book Antiqua" w:cs="Times New Roman"/>
          <w:b/>
          <w:bCs/>
          <w:color w:val="000000" w:themeColor="text1"/>
          <w:sz w:val="24"/>
          <w:szCs w:val="24"/>
        </w:rPr>
        <w:t>145</w:t>
      </w:r>
      <w:r w:rsidRPr="00CF6E78">
        <w:rPr>
          <w:rFonts w:ascii="Book Antiqua" w:hAnsi="Book Antiqua" w:cs="Times New Roman"/>
          <w:color w:val="000000" w:themeColor="text1"/>
          <w:sz w:val="24"/>
          <w:szCs w:val="24"/>
        </w:rPr>
        <w:t>: [PMID: 29540464 DOI: 10.1242/dev.157420]</w:t>
      </w:r>
    </w:p>
    <w:p w14:paraId="5B1A88D4"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34 </w:t>
      </w:r>
      <w:proofErr w:type="spellStart"/>
      <w:r w:rsidRPr="00CF6E78">
        <w:rPr>
          <w:rFonts w:ascii="Book Antiqua" w:hAnsi="Book Antiqua" w:cs="Times New Roman"/>
          <w:b/>
          <w:bCs/>
          <w:color w:val="000000" w:themeColor="text1"/>
          <w:sz w:val="24"/>
          <w:szCs w:val="24"/>
        </w:rPr>
        <w:t>Omatsu</w:t>
      </w:r>
      <w:proofErr w:type="spellEnd"/>
      <w:r w:rsidRPr="00CF6E78">
        <w:rPr>
          <w:rFonts w:ascii="Book Antiqua" w:hAnsi="Book Antiqua" w:cs="Times New Roman"/>
          <w:b/>
          <w:bCs/>
          <w:color w:val="000000" w:themeColor="text1"/>
          <w:sz w:val="24"/>
          <w:szCs w:val="24"/>
        </w:rPr>
        <w:t xml:space="preserve"> Y</w:t>
      </w:r>
      <w:r w:rsidRPr="00CF6E78">
        <w:rPr>
          <w:rFonts w:ascii="Book Antiqua" w:hAnsi="Book Antiqua" w:cs="Times New Roman"/>
          <w:color w:val="000000" w:themeColor="text1"/>
          <w:sz w:val="24"/>
          <w:szCs w:val="24"/>
        </w:rPr>
        <w:t>, Nagasawa T. The critical and specific transcriptional regulator of the microenvironmental niche for hematopoietic stem and progenitor cells. </w:t>
      </w:r>
      <w:proofErr w:type="spellStart"/>
      <w:r w:rsidRPr="00CF6E78">
        <w:rPr>
          <w:rFonts w:ascii="Book Antiqua" w:hAnsi="Book Antiqua" w:cs="Times New Roman"/>
          <w:i/>
          <w:iCs/>
          <w:color w:val="000000" w:themeColor="text1"/>
          <w:sz w:val="24"/>
          <w:szCs w:val="24"/>
        </w:rPr>
        <w:t>Curr</w:t>
      </w:r>
      <w:proofErr w:type="spellEnd"/>
      <w:r w:rsidRPr="00CF6E78">
        <w:rPr>
          <w:rFonts w:ascii="Book Antiqua" w:hAnsi="Book Antiqua" w:cs="Times New Roman"/>
          <w:i/>
          <w:iCs/>
          <w:color w:val="000000" w:themeColor="text1"/>
          <w:sz w:val="24"/>
          <w:szCs w:val="24"/>
        </w:rPr>
        <w:t xml:space="preserve"> </w:t>
      </w:r>
      <w:proofErr w:type="spellStart"/>
      <w:r w:rsidRPr="00CF6E78">
        <w:rPr>
          <w:rFonts w:ascii="Book Antiqua" w:hAnsi="Book Antiqua" w:cs="Times New Roman"/>
          <w:i/>
          <w:iCs/>
          <w:color w:val="000000" w:themeColor="text1"/>
          <w:sz w:val="24"/>
          <w:szCs w:val="24"/>
        </w:rPr>
        <w:t>Opin</w:t>
      </w:r>
      <w:proofErr w:type="spellEnd"/>
      <w:r w:rsidRPr="00CF6E78">
        <w:rPr>
          <w:rFonts w:ascii="Book Antiqua" w:hAnsi="Book Antiqua" w:cs="Times New Roman"/>
          <w:i/>
          <w:iCs/>
          <w:color w:val="000000" w:themeColor="text1"/>
          <w:sz w:val="24"/>
          <w:szCs w:val="24"/>
        </w:rPr>
        <w:t xml:space="preserve"> </w:t>
      </w:r>
      <w:proofErr w:type="spellStart"/>
      <w:r w:rsidRPr="00CF6E78">
        <w:rPr>
          <w:rFonts w:ascii="Book Antiqua" w:hAnsi="Book Antiqua" w:cs="Times New Roman"/>
          <w:i/>
          <w:iCs/>
          <w:color w:val="000000" w:themeColor="text1"/>
          <w:sz w:val="24"/>
          <w:szCs w:val="24"/>
        </w:rPr>
        <w:t>Hematol</w:t>
      </w:r>
      <w:proofErr w:type="spellEnd"/>
      <w:r w:rsidRPr="00CF6E78">
        <w:rPr>
          <w:rFonts w:ascii="Book Antiqua" w:hAnsi="Book Antiqua" w:cs="Times New Roman"/>
          <w:color w:val="000000" w:themeColor="text1"/>
          <w:sz w:val="24"/>
          <w:szCs w:val="24"/>
        </w:rPr>
        <w:t> 2015; </w:t>
      </w:r>
      <w:r w:rsidRPr="00CF6E78">
        <w:rPr>
          <w:rFonts w:ascii="Book Antiqua" w:hAnsi="Book Antiqua" w:cs="Times New Roman"/>
          <w:b/>
          <w:bCs/>
          <w:color w:val="000000" w:themeColor="text1"/>
          <w:sz w:val="24"/>
          <w:szCs w:val="24"/>
        </w:rPr>
        <w:t>22</w:t>
      </w:r>
      <w:r w:rsidRPr="00CF6E78">
        <w:rPr>
          <w:rFonts w:ascii="Book Antiqua" w:hAnsi="Book Antiqua" w:cs="Times New Roman"/>
          <w:color w:val="000000" w:themeColor="text1"/>
          <w:sz w:val="24"/>
          <w:szCs w:val="24"/>
        </w:rPr>
        <w:t xml:space="preserve">: 330-336 [PMID: 26049754 DOI: </w:t>
      </w:r>
      <w:r w:rsidRPr="00CF6E78">
        <w:rPr>
          <w:rFonts w:ascii="Book Antiqua" w:hAnsi="Book Antiqua" w:cs="Times New Roman"/>
          <w:color w:val="000000" w:themeColor="text1"/>
          <w:sz w:val="24"/>
          <w:szCs w:val="24"/>
        </w:rPr>
        <w:lastRenderedPageBreak/>
        <w:t>10.1097/MOH.0000000000000153]</w:t>
      </w:r>
    </w:p>
    <w:p w14:paraId="2400025C"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35 </w:t>
      </w:r>
      <w:proofErr w:type="spellStart"/>
      <w:r w:rsidRPr="00CF6E78">
        <w:rPr>
          <w:rFonts w:ascii="Book Antiqua" w:hAnsi="Book Antiqua" w:cs="Times New Roman"/>
          <w:b/>
          <w:bCs/>
          <w:color w:val="000000" w:themeColor="text1"/>
          <w:sz w:val="24"/>
          <w:szCs w:val="24"/>
        </w:rPr>
        <w:t>Sibbesen</w:t>
      </w:r>
      <w:proofErr w:type="spellEnd"/>
      <w:r w:rsidRPr="00CF6E78">
        <w:rPr>
          <w:rFonts w:ascii="Book Antiqua" w:hAnsi="Book Antiqua" w:cs="Times New Roman"/>
          <w:b/>
          <w:bCs/>
          <w:color w:val="000000" w:themeColor="text1"/>
          <w:sz w:val="24"/>
          <w:szCs w:val="24"/>
        </w:rPr>
        <w:t xml:space="preserve"> NA</w:t>
      </w:r>
      <w:r w:rsidRPr="00CF6E78">
        <w:rPr>
          <w:rFonts w:ascii="Book Antiqua" w:hAnsi="Book Antiqua" w:cs="Times New Roman"/>
          <w:color w:val="000000" w:themeColor="text1"/>
          <w:sz w:val="24"/>
          <w:szCs w:val="24"/>
        </w:rPr>
        <w:t xml:space="preserve">, Kopp KL, Litvinov IV, </w:t>
      </w:r>
      <w:proofErr w:type="spellStart"/>
      <w:r w:rsidRPr="00CF6E78">
        <w:rPr>
          <w:rFonts w:ascii="Book Antiqua" w:hAnsi="Book Antiqua" w:cs="Times New Roman"/>
          <w:color w:val="000000" w:themeColor="text1"/>
          <w:sz w:val="24"/>
          <w:szCs w:val="24"/>
        </w:rPr>
        <w:t>Jønson</w:t>
      </w:r>
      <w:proofErr w:type="spellEnd"/>
      <w:r w:rsidRPr="00CF6E78">
        <w:rPr>
          <w:rFonts w:ascii="Book Antiqua" w:hAnsi="Book Antiqua" w:cs="Times New Roman"/>
          <w:color w:val="000000" w:themeColor="text1"/>
          <w:sz w:val="24"/>
          <w:szCs w:val="24"/>
        </w:rPr>
        <w:t xml:space="preserve"> L, </w:t>
      </w:r>
      <w:proofErr w:type="spellStart"/>
      <w:r w:rsidRPr="00CF6E78">
        <w:rPr>
          <w:rFonts w:ascii="Book Antiqua" w:hAnsi="Book Antiqua" w:cs="Times New Roman"/>
          <w:color w:val="000000" w:themeColor="text1"/>
          <w:sz w:val="24"/>
          <w:szCs w:val="24"/>
        </w:rPr>
        <w:t>Willerslev</w:t>
      </w:r>
      <w:proofErr w:type="spellEnd"/>
      <w:r w:rsidRPr="00CF6E78">
        <w:rPr>
          <w:rFonts w:ascii="Book Antiqua" w:hAnsi="Book Antiqua" w:cs="Times New Roman"/>
          <w:color w:val="000000" w:themeColor="text1"/>
          <w:sz w:val="24"/>
          <w:szCs w:val="24"/>
        </w:rPr>
        <w:t xml:space="preserve">-Olsen A, </w:t>
      </w:r>
      <w:proofErr w:type="spellStart"/>
      <w:r w:rsidRPr="00CF6E78">
        <w:rPr>
          <w:rFonts w:ascii="Book Antiqua" w:hAnsi="Book Antiqua" w:cs="Times New Roman"/>
          <w:color w:val="000000" w:themeColor="text1"/>
          <w:sz w:val="24"/>
          <w:szCs w:val="24"/>
        </w:rPr>
        <w:t>Fredholm</w:t>
      </w:r>
      <w:proofErr w:type="spellEnd"/>
      <w:r w:rsidRPr="00CF6E78">
        <w:rPr>
          <w:rFonts w:ascii="Book Antiqua" w:hAnsi="Book Antiqua" w:cs="Times New Roman"/>
          <w:color w:val="000000" w:themeColor="text1"/>
          <w:sz w:val="24"/>
          <w:szCs w:val="24"/>
        </w:rPr>
        <w:t xml:space="preserve"> S, Petersen DL, </w:t>
      </w:r>
      <w:proofErr w:type="spellStart"/>
      <w:r w:rsidRPr="00CF6E78">
        <w:rPr>
          <w:rFonts w:ascii="Book Antiqua" w:hAnsi="Book Antiqua" w:cs="Times New Roman"/>
          <w:color w:val="000000" w:themeColor="text1"/>
          <w:sz w:val="24"/>
          <w:szCs w:val="24"/>
        </w:rPr>
        <w:t>Nastasi</w:t>
      </w:r>
      <w:proofErr w:type="spellEnd"/>
      <w:r w:rsidRPr="00CF6E78">
        <w:rPr>
          <w:rFonts w:ascii="Book Antiqua" w:hAnsi="Book Antiqua" w:cs="Times New Roman"/>
          <w:color w:val="000000" w:themeColor="text1"/>
          <w:sz w:val="24"/>
          <w:szCs w:val="24"/>
        </w:rPr>
        <w:t xml:space="preserve"> C, </w:t>
      </w:r>
      <w:proofErr w:type="spellStart"/>
      <w:r w:rsidRPr="00CF6E78">
        <w:rPr>
          <w:rFonts w:ascii="Book Antiqua" w:hAnsi="Book Antiqua" w:cs="Times New Roman"/>
          <w:color w:val="000000" w:themeColor="text1"/>
          <w:sz w:val="24"/>
          <w:szCs w:val="24"/>
        </w:rPr>
        <w:t>Krejsgaard</w:t>
      </w:r>
      <w:proofErr w:type="spellEnd"/>
      <w:r w:rsidRPr="00CF6E78">
        <w:rPr>
          <w:rFonts w:ascii="Book Antiqua" w:hAnsi="Book Antiqua" w:cs="Times New Roman"/>
          <w:color w:val="000000" w:themeColor="text1"/>
          <w:sz w:val="24"/>
          <w:szCs w:val="24"/>
        </w:rPr>
        <w:t xml:space="preserve"> T, Lindahl LM, </w:t>
      </w:r>
      <w:proofErr w:type="spellStart"/>
      <w:r w:rsidRPr="00CF6E78">
        <w:rPr>
          <w:rFonts w:ascii="Book Antiqua" w:hAnsi="Book Antiqua" w:cs="Times New Roman"/>
          <w:color w:val="000000" w:themeColor="text1"/>
          <w:sz w:val="24"/>
          <w:szCs w:val="24"/>
        </w:rPr>
        <w:t>Gniadecki</w:t>
      </w:r>
      <w:proofErr w:type="spellEnd"/>
      <w:r w:rsidRPr="00CF6E78">
        <w:rPr>
          <w:rFonts w:ascii="Book Antiqua" w:hAnsi="Book Antiqua" w:cs="Times New Roman"/>
          <w:color w:val="000000" w:themeColor="text1"/>
          <w:sz w:val="24"/>
          <w:szCs w:val="24"/>
        </w:rPr>
        <w:t xml:space="preserve"> R, </w:t>
      </w:r>
      <w:proofErr w:type="spellStart"/>
      <w:r w:rsidRPr="00CF6E78">
        <w:rPr>
          <w:rFonts w:ascii="Book Antiqua" w:hAnsi="Book Antiqua" w:cs="Times New Roman"/>
          <w:color w:val="000000" w:themeColor="text1"/>
          <w:sz w:val="24"/>
          <w:szCs w:val="24"/>
        </w:rPr>
        <w:t>Mongan</w:t>
      </w:r>
      <w:proofErr w:type="spellEnd"/>
      <w:r w:rsidRPr="00CF6E78">
        <w:rPr>
          <w:rFonts w:ascii="Book Antiqua" w:hAnsi="Book Antiqua" w:cs="Times New Roman"/>
          <w:color w:val="000000" w:themeColor="text1"/>
          <w:sz w:val="24"/>
          <w:szCs w:val="24"/>
        </w:rPr>
        <w:t xml:space="preserve"> NP, Sasseville D, </w:t>
      </w:r>
      <w:proofErr w:type="spellStart"/>
      <w:r w:rsidRPr="00CF6E78">
        <w:rPr>
          <w:rFonts w:ascii="Book Antiqua" w:hAnsi="Book Antiqua" w:cs="Times New Roman"/>
          <w:color w:val="000000" w:themeColor="text1"/>
          <w:sz w:val="24"/>
          <w:szCs w:val="24"/>
        </w:rPr>
        <w:t>Wasik</w:t>
      </w:r>
      <w:proofErr w:type="spellEnd"/>
      <w:r w:rsidRPr="00CF6E78">
        <w:rPr>
          <w:rFonts w:ascii="Book Antiqua" w:hAnsi="Book Antiqua" w:cs="Times New Roman"/>
          <w:color w:val="000000" w:themeColor="text1"/>
          <w:sz w:val="24"/>
          <w:szCs w:val="24"/>
        </w:rPr>
        <w:t xml:space="preserve"> MA, Iversen L, </w:t>
      </w:r>
      <w:proofErr w:type="spellStart"/>
      <w:r w:rsidRPr="00CF6E78">
        <w:rPr>
          <w:rFonts w:ascii="Book Antiqua" w:hAnsi="Book Antiqua" w:cs="Times New Roman"/>
          <w:color w:val="000000" w:themeColor="text1"/>
          <w:sz w:val="24"/>
          <w:szCs w:val="24"/>
        </w:rPr>
        <w:t>Bonefeld</w:t>
      </w:r>
      <w:proofErr w:type="spellEnd"/>
      <w:r w:rsidRPr="00CF6E78">
        <w:rPr>
          <w:rFonts w:ascii="Book Antiqua" w:hAnsi="Book Antiqua" w:cs="Times New Roman"/>
          <w:color w:val="000000" w:themeColor="text1"/>
          <w:sz w:val="24"/>
          <w:szCs w:val="24"/>
        </w:rPr>
        <w:t xml:space="preserve"> CM, Geisler C, </w:t>
      </w:r>
      <w:proofErr w:type="spellStart"/>
      <w:r w:rsidRPr="00CF6E78">
        <w:rPr>
          <w:rFonts w:ascii="Book Antiqua" w:hAnsi="Book Antiqua" w:cs="Times New Roman"/>
          <w:color w:val="000000" w:themeColor="text1"/>
          <w:sz w:val="24"/>
          <w:szCs w:val="24"/>
        </w:rPr>
        <w:t>Woetmann</w:t>
      </w:r>
      <w:proofErr w:type="spellEnd"/>
      <w:r w:rsidRPr="00CF6E78">
        <w:rPr>
          <w:rFonts w:ascii="Book Antiqua" w:hAnsi="Book Antiqua" w:cs="Times New Roman"/>
          <w:color w:val="000000" w:themeColor="text1"/>
          <w:sz w:val="24"/>
          <w:szCs w:val="24"/>
        </w:rPr>
        <w:t xml:space="preserve"> A, </w:t>
      </w:r>
      <w:proofErr w:type="spellStart"/>
      <w:r w:rsidRPr="00CF6E78">
        <w:rPr>
          <w:rFonts w:ascii="Book Antiqua" w:hAnsi="Book Antiqua" w:cs="Times New Roman"/>
          <w:color w:val="000000" w:themeColor="text1"/>
          <w:sz w:val="24"/>
          <w:szCs w:val="24"/>
        </w:rPr>
        <w:t>Odum</w:t>
      </w:r>
      <w:proofErr w:type="spellEnd"/>
      <w:r w:rsidRPr="00CF6E78">
        <w:rPr>
          <w:rFonts w:ascii="Book Antiqua" w:hAnsi="Book Antiqua" w:cs="Times New Roman"/>
          <w:color w:val="000000" w:themeColor="text1"/>
          <w:sz w:val="24"/>
          <w:szCs w:val="24"/>
        </w:rPr>
        <w:t xml:space="preserve"> N. Jak3, STAT3, and STAT5 inhibit expression of miR-22, a novel tumor suppressor microRNA, in cutaneous T-Cell lymphoma. </w:t>
      </w:r>
      <w:proofErr w:type="spellStart"/>
      <w:r w:rsidRPr="00CF6E78">
        <w:rPr>
          <w:rFonts w:ascii="Book Antiqua" w:hAnsi="Book Antiqua" w:cs="Times New Roman"/>
          <w:i/>
          <w:iCs/>
          <w:color w:val="000000" w:themeColor="text1"/>
          <w:sz w:val="24"/>
          <w:szCs w:val="24"/>
        </w:rPr>
        <w:t>Oncotarget</w:t>
      </w:r>
      <w:proofErr w:type="spellEnd"/>
      <w:r w:rsidRPr="00CF6E78">
        <w:rPr>
          <w:rFonts w:ascii="Book Antiqua" w:hAnsi="Book Antiqua" w:cs="Times New Roman"/>
          <w:color w:val="000000" w:themeColor="text1"/>
          <w:sz w:val="24"/>
          <w:szCs w:val="24"/>
        </w:rPr>
        <w:t> 2015; </w:t>
      </w:r>
      <w:r w:rsidRPr="00CF6E78">
        <w:rPr>
          <w:rFonts w:ascii="Book Antiqua" w:hAnsi="Book Antiqua" w:cs="Times New Roman"/>
          <w:b/>
          <w:bCs/>
          <w:color w:val="000000" w:themeColor="text1"/>
          <w:sz w:val="24"/>
          <w:szCs w:val="24"/>
        </w:rPr>
        <w:t>6</w:t>
      </w:r>
      <w:r w:rsidRPr="00CF6E78">
        <w:rPr>
          <w:rFonts w:ascii="Book Antiqua" w:hAnsi="Book Antiqua" w:cs="Times New Roman"/>
          <w:color w:val="000000" w:themeColor="text1"/>
          <w:sz w:val="24"/>
          <w:szCs w:val="24"/>
        </w:rPr>
        <w:t>: 20555-20569 [PMID: 26244872 DOI: 10.18632/oncotarget.4111]</w:t>
      </w:r>
    </w:p>
    <w:p w14:paraId="2F6758FE"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36 </w:t>
      </w:r>
      <w:r w:rsidRPr="00CF6E78">
        <w:rPr>
          <w:rFonts w:ascii="Book Antiqua" w:hAnsi="Book Antiqua" w:cs="Times New Roman"/>
          <w:b/>
          <w:bCs/>
          <w:color w:val="000000" w:themeColor="text1"/>
          <w:sz w:val="24"/>
          <w:szCs w:val="24"/>
        </w:rPr>
        <w:t>Ahmad HM</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Muiwo</w:t>
      </w:r>
      <w:proofErr w:type="spellEnd"/>
      <w:r w:rsidRPr="00CF6E78">
        <w:rPr>
          <w:rFonts w:ascii="Book Antiqua" w:hAnsi="Book Antiqua" w:cs="Times New Roman"/>
          <w:color w:val="000000" w:themeColor="text1"/>
          <w:sz w:val="24"/>
          <w:szCs w:val="24"/>
        </w:rPr>
        <w:t xml:space="preserve"> P, </w:t>
      </w:r>
      <w:proofErr w:type="spellStart"/>
      <w:r w:rsidRPr="00CF6E78">
        <w:rPr>
          <w:rFonts w:ascii="Book Antiqua" w:hAnsi="Book Antiqua" w:cs="Times New Roman"/>
          <w:color w:val="000000" w:themeColor="text1"/>
          <w:sz w:val="24"/>
          <w:szCs w:val="24"/>
        </w:rPr>
        <w:t>Muthuswami</w:t>
      </w:r>
      <w:proofErr w:type="spellEnd"/>
      <w:r w:rsidRPr="00CF6E78">
        <w:rPr>
          <w:rFonts w:ascii="Book Antiqua" w:hAnsi="Book Antiqua" w:cs="Times New Roman"/>
          <w:color w:val="000000" w:themeColor="text1"/>
          <w:sz w:val="24"/>
          <w:szCs w:val="24"/>
        </w:rPr>
        <w:t xml:space="preserve"> R, Bhattacharya A. </w:t>
      </w:r>
      <w:proofErr w:type="spellStart"/>
      <w:r w:rsidRPr="00CF6E78">
        <w:rPr>
          <w:rFonts w:ascii="Book Antiqua" w:hAnsi="Book Antiqua" w:cs="Times New Roman"/>
          <w:color w:val="000000" w:themeColor="text1"/>
          <w:sz w:val="24"/>
          <w:szCs w:val="24"/>
        </w:rPr>
        <w:t>FosB</w:t>
      </w:r>
      <w:proofErr w:type="spellEnd"/>
      <w:r w:rsidRPr="00CF6E78">
        <w:rPr>
          <w:rFonts w:ascii="Book Antiqua" w:hAnsi="Book Antiqua" w:cs="Times New Roman"/>
          <w:color w:val="000000" w:themeColor="text1"/>
          <w:sz w:val="24"/>
          <w:szCs w:val="24"/>
        </w:rPr>
        <w:t xml:space="preserve"> regulates expression of miR-22 during PMA induced differentiation of K562 cells to megakaryocytes. </w:t>
      </w:r>
      <w:proofErr w:type="spellStart"/>
      <w:r w:rsidRPr="00CF6E78">
        <w:rPr>
          <w:rFonts w:ascii="Book Antiqua" w:hAnsi="Book Antiqua" w:cs="Times New Roman"/>
          <w:i/>
          <w:iCs/>
          <w:color w:val="000000" w:themeColor="text1"/>
          <w:sz w:val="24"/>
          <w:szCs w:val="24"/>
        </w:rPr>
        <w:t>Biochimie</w:t>
      </w:r>
      <w:proofErr w:type="spellEnd"/>
      <w:r w:rsidRPr="00CF6E78">
        <w:rPr>
          <w:rFonts w:ascii="Book Antiqua" w:hAnsi="Book Antiqua" w:cs="Times New Roman"/>
          <w:color w:val="000000" w:themeColor="text1"/>
          <w:sz w:val="24"/>
          <w:szCs w:val="24"/>
        </w:rPr>
        <w:t> 2017; </w:t>
      </w:r>
      <w:r w:rsidRPr="00CF6E78">
        <w:rPr>
          <w:rFonts w:ascii="Book Antiqua" w:hAnsi="Book Antiqua" w:cs="Times New Roman"/>
          <w:b/>
          <w:bCs/>
          <w:color w:val="000000" w:themeColor="text1"/>
          <w:sz w:val="24"/>
          <w:szCs w:val="24"/>
        </w:rPr>
        <w:t>133</w:t>
      </w:r>
      <w:r w:rsidRPr="00CF6E78">
        <w:rPr>
          <w:rFonts w:ascii="Book Antiqua" w:hAnsi="Book Antiqua" w:cs="Times New Roman"/>
          <w:color w:val="000000" w:themeColor="text1"/>
          <w:sz w:val="24"/>
          <w:szCs w:val="24"/>
        </w:rPr>
        <w:t>: 1-6 [PMID: 27889568 DOI: 10.1016/j.biochi.2016.11.005]</w:t>
      </w:r>
    </w:p>
    <w:p w14:paraId="2ACDCC63"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37 </w:t>
      </w:r>
      <w:r w:rsidRPr="00CF6E78">
        <w:rPr>
          <w:rFonts w:ascii="Book Antiqua" w:hAnsi="Book Antiqua" w:cs="Times New Roman"/>
          <w:b/>
          <w:bCs/>
          <w:color w:val="000000" w:themeColor="text1"/>
          <w:sz w:val="24"/>
          <w:szCs w:val="24"/>
        </w:rPr>
        <w:t>Palma-</w:t>
      </w:r>
      <w:proofErr w:type="spellStart"/>
      <w:r w:rsidRPr="00CF6E78">
        <w:rPr>
          <w:rFonts w:ascii="Book Antiqua" w:hAnsi="Book Antiqua" w:cs="Times New Roman"/>
          <w:b/>
          <w:bCs/>
          <w:color w:val="000000" w:themeColor="text1"/>
          <w:sz w:val="24"/>
          <w:szCs w:val="24"/>
        </w:rPr>
        <w:t>Gudiel</w:t>
      </w:r>
      <w:proofErr w:type="spellEnd"/>
      <w:r w:rsidRPr="00CF6E78">
        <w:rPr>
          <w:rFonts w:ascii="Book Antiqua" w:hAnsi="Book Antiqua" w:cs="Times New Roman"/>
          <w:b/>
          <w:bCs/>
          <w:color w:val="000000" w:themeColor="text1"/>
          <w:sz w:val="24"/>
          <w:szCs w:val="24"/>
        </w:rPr>
        <w:t xml:space="preserve"> H</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Córdova-Palomera</w:t>
      </w:r>
      <w:proofErr w:type="spellEnd"/>
      <w:r w:rsidRPr="00CF6E78">
        <w:rPr>
          <w:rFonts w:ascii="Book Antiqua" w:hAnsi="Book Antiqua" w:cs="Times New Roman"/>
          <w:color w:val="000000" w:themeColor="text1"/>
          <w:sz w:val="24"/>
          <w:szCs w:val="24"/>
        </w:rPr>
        <w:t xml:space="preserve"> A, </w:t>
      </w:r>
      <w:proofErr w:type="spellStart"/>
      <w:r w:rsidRPr="00CF6E78">
        <w:rPr>
          <w:rFonts w:ascii="Book Antiqua" w:hAnsi="Book Antiqua" w:cs="Times New Roman"/>
          <w:color w:val="000000" w:themeColor="text1"/>
          <w:sz w:val="24"/>
          <w:szCs w:val="24"/>
        </w:rPr>
        <w:t>Leza</w:t>
      </w:r>
      <w:proofErr w:type="spellEnd"/>
      <w:r w:rsidRPr="00CF6E78">
        <w:rPr>
          <w:rFonts w:ascii="Book Antiqua" w:hAnsi="Book Antiqua" w:cs="Times New Roman"/>
          <w:color w:val="000000" w:themeColor="text1"/>
          <w:sz w:val="24"/>
          <w:szCs w:val="24"/>
        </w:rPr>
        <w:t xml:space="preserve"> JC, </w:t>
      </w:r>
      <w:proofErr w:type="spellStart"/>
      <w:r w:rsidRPr="00CF6E78">
        <w:rPr>
          <w:rFonts w:ascii="Book Antiqua" w:hAnsi="Book Antiqua" w:cs="Times New Roman"/>
          <w:color w:val="000000" w:themeColor="text1"/>
          <w:sz w:val="24"/>
          <w:szCs w:val="24"/>
        </w:rPr>
        <w:t>Fañanás</w:t>
      </w:r>
      <w:proofErr w:type="spellEnd"/>
      <w:r w:rsidRPr="00CF6E78">
        <w:rPr>
          <w:rFonts w:ascii="Book Antiqua" w:hAnsi="Book Antiqua" w:cs="Times New Roman"/>
          <w:color w:val="000000" w:themeColor="text1"/>
          <w:sz w:val="24"/>
          <w:szCs w:val="24"/>
        </w:rPr>
        <w:t xml:space="preserve"> L. Glucocorticoid receptor gene (NR3C1) methylation processes as mediators of early adversity in stress-related disorders causality: A critical review. </w:t>
      </w:r>
      <w:proofErr w:type="spellStart"/>
      <w:r w:rsidRPr="00CF6E78">
        <w:rPr>
          <w:rFonts w:ascii="Book Antiqua" w:hAnsi="Book Antiqua" w:cs="Times New Roman"/>
          <w:i/>
          <w:iCs/>
          <w:color w:val="000000" w:themeColor="text1"/>
          <w:sz w:val="24"/>
          <w:szCs w:val="24"/>
        </w:rPr>
        <w:t>Neurosci</w:t>
      </w:r>
      <w:proofErr w:type="spellEnd"/>
      <w:r w:rsidRPr="00CF6E78">
        <w:rPr>
          <w:rFonts w:ascii="Book Antiqua" w:hAnsi="Book Antiqua" w:cs="Times New Roman"/>
          <w:i/>
          <w:iCs/>
          <w:color w:val="000000" w:themeColor="text1"/>
          <w:sz w:val="24"/>
          <w:szCs w:val="24"/>
        </w:rPr>
        <w:t xml:space="preserve"> </w:t>
      </w:r>
      <w:proofErr w:type="spellStart"/>
      <w:r w:rsidRPr="00CF6E78">
        <w:rPr>
          <w:rFonts w:ascii="Book Antiqua" w:hAnsi="Book Antiqua" w:cs="Times New Roman"/>
          <w:i/>
          <w:iCs/>
          <w:color w:val="000000" w:themeColor="text1"/>
          <w:sz w:val="24"/>
          <w:szCs w:val="24"/>
        </w:rPr>
        <w:t>Biobehav</w:t>
      </w:r>
      <w:proofErr w:type="spellEnd"/>
      <w:r w:rsidRPr="00CF6E78">
        <w:rPr>
          <w:rFonts w:ascii="Book Antiqua" w:hAnsi="Book Antiqua" w:cs="Times New Roman"/>
          <w:i/>
          <w:iCs/>
          <w:color w:val="000000" w:themeColor="text1"/>
          <w:sz w:val="24"/>
          <w:szCs w:val="24"/>
        </w:rPr>
        <w:t xml:space="preserve"> Rev</w:t>
      </w:r>
      <w:r w:rsidRPr="00CF6E78">
        <w:rPr>
          <w:rFonts w:ascii="Book Antiqua" w:hAnsi="Book Antiqua" w:cs="Times New Roman"/>
          <w:color w:val="000000" w:themeColor="text1"/>
          <w:sz w:val="24"/>
          <w:szCs w:val="24"/>
        </w:rPr>
        <w:t> 2015; </w:t>
      </w:r>
      <w:r w:rsidRPr="00CF6E78">
        <w:rPr>
          <w:rFonts w:ascii="Book Antiqua" w:hAnsi="Book Antiqua" w:cs="Times New Roman"/>
          <w:b/>
          <w:bCs/>
          <w:color w:val="000000" w:themeColor="text1"/>
          <w:sz w:val="24"/>
          <w:szCs w:val="24"/>
        </w:rPr>
        <w:t>55</w:t>
      </w:r>
      <w:r w:rsidRPr="00CF6E78">
        <w:rPr>
          <w:rFonts w:ascii="Book Antiqua" w:hAnsi="Book Antiqua" w:cs="Times New Roman"/>
          <w:color w:val="000000" w:themeColor="text1"/>
          <w:sz w:val="24"/>
          <w:szCs w:val="24"/>
        </w:rPr>
        <w:t>: 520-535 [PMID: 26073068 DOI: 10.1016/j.neubiorev.2015.05.016]</w:t>
      </w:r>
    </w:p>
    <w:p w14:paraId="3426A9B6"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38 </w:t>
      </w:r>
      <w:proofErr w:type="spellStart"/>
      <w:r w:rsidRPr="00CF6E78">
        <w:rPr>
          <w:rFonts w:ascii="Book Antiqua" w:hAnsi="Book Antiqua" w:cs="Times New Roman"/>
          <w:b/>
          <w:bCs/>
          <w:color w:val="000000" w:themeColor="text1"/>
          <w:sz w:val="24"/>
          <w:szCs w:val="24"/>
        </w:rPr>
        <w:t>Kiraly</w:t>
      </w:r>
      <w:proofErr w:type="spellEnd"/>
      <w:r w:rsidRPr="00CF6E78">
        <w:rPr>
          <w:rFonts w:ascii="Book Antiqua" w:hAnsi="Book Antiqua" w:cs="Times New Roman"/>
          <w:b/>
          <w:bCs/>
          <w:color w:val="000000" w:themeColor="text1"/>
          <w:sz w:val="24"/>
          <w:szCs w:val="24"/>
        </w:rPr>
        <w:t xml:space="preserve"> G</w:t>
      </w:r>
      <w:r w:rsidRPr="00CF6E78">
        <w:rPr>
          <w:rFonts w:ascii="Book Antiqua" w:hAnsi="Book Antiqua" w:cs="Times New Roman"/>
          <w:color w:val="000000" w:themeColor="text1"/>
          <w:sz w:val="24"/>
          <w:szCs w:val="24"/>
        </w:rPr>
        <w:t xml:space="preserve">, Simonyi AS, </w:t>
      </w:r>
      <w:proofErr w:type="spellStart"/>
      <w:r w:rsidRPr="00CF6E78">
        <w:rPr>
          <w:rFonts w:ascii="Book Antiqua" w:hAnsi="Book Antiqua" w:cs="Times New Roman"/>
          <w:color w:val="000000" w:themeColor="text1"/>
          <w:sz w:val="24"/>
          <w:szCs w:val="24"/>
        </w:rPr>
        <w:t>Turani</w:t>
      </w:r>
      <w:proofErr w:type="spellEnd"/>
      <w:r w:rsidRPr="00CF6E78">
        <w:rPr>
          <w:rFonts w:ascii="Book Antiqua" w:hAnsi="Book Antiqua" w:cs="Times New Roman"/>
          <w:color w:val="000000" w:themeColor="text1"/>
          <w:sz w:val="24"/>
          <w:szCs w:val="24"/>
        </w:rPr>
        <w:t xml:space="preserve"> M, </w:t>
      </w:r>
      <w:proofErr w:type="spellStart"/>
      <w:r w:rsidRPr="00CF6E78">
        <w:rPr>
          <w:rFonts w:ascii="Book Antiqua" w:hAnsi="Book Antiqua" w:cs="Times New Roman"/>
          <w:color w:val="000000" w:themeColor="text1"/>
          <w:sz w:val="24"/>
          <w:szCs w:val="24"/>
        </w:rPr>
        <w:t>Juhasz</w:t>
      </w:r>
      <w:proofErr w:type="spellEnd"/>
      <w:r w:rsidRPr="00CF6E78">
        <w:rPr>
          <w:rFonts w:ascii="Book Antiqua" w:hAnsi="Book Antiqua" w:cs="Times New Roman"/>
          <w:color w:val="000000" w:themeColor="text1"/>
          <w:sz w:val="24"/>
          <w:szCs w:val="24"/>
        </w:rPr>
        <w:t xml:space="preserve"> I, Nagy G, </w:t>
      </w:r>
      <w:proofErr w:type="spellStart"/>
      <w:r w:rsidRPr="00CF6E78">
        <w:rPr>
          <w:rFonts w:ascii="Book Antiqua" w:hAnsi="Book Antiqua" w:cs="Times New Roman"/>
          <w:color w:val="000000" w:themeColor="text1"/>
          <w:sz w:val="24"/>
          <w:szCs w:val="24"/>
        </w:rPr>
        <w:t>Banfalvi</w:t>
      </w:r>
      <w:proofErr w:type="spellEnd"/>
      <w:r w:rsidRPr="00CF6E78">
        <w:rPr>
          <w:rFonts w:ascii="Book Antiqua" w:hAnsi="Book Antiqua" w:cs="Times New Roman"/>
          <w:color w:val="000000" w:themeColor="text1"/>
          <w:sz w:val="24"/>
          <w:szCs w:val="24"/>
        </w:rPr>
        <w:t xml:space="preserve"> G. Micronucleus formation during chromatin condensation and under apoptotic conditions. </w:t>
      </w:r>
      <w:r w:rsidRPr="00CF6E78">
        <w:rPr>
          <w:rFonts w:ascii="Book Antiqua" w:hAnsi="Book Antiqua" w:cs="Times New Roman"/>
          <w:i/>
          <w:iCs/>
          <w:color w:val="000000" w:themeColor="text1"/>
          <w:sz w:val="24"/>
          <w:szCs w:val="24"/>
        </w:rPr>
        <w:t>Apoptosis</w:t>
      </w:r>
      <w:r w:rsidRPr="00CF6E78">
        <w:rPr>
          <w:rFonts w:ascii="Book Antiqua" w:hAnsi="Book Antiqua" w:cs="Times New Roman"/>
          <w:color w:val="000000" w:themeColor="text1"/>
          <w:sz w:val="24"/>
          <w:szCs w:val="24"/>
        </w:rPr>
        <w:t> 2017; </w:t>
      </w:r>
      <w:r w:rsidRPr="00CF6E78">
        <w:rPr>
          <w:rFonts w:ascii="Book Antiqua" w:hAnsi="Book Antiqua" w:cs="Times New Roman"/>
          <w:b/>
          <w:bCs/>
          <w:color w:val="000000" w:themeColor="text1"/>
          <w:sz w:val="24"/>
          <w:szCs w:val="24"/>
        </w:rPr>
        <w:t>22</w:t>
      </w:r>
      <w:r w:rsidRPr="00CF6E78">
        <w:rPr>
          <w:rFonts w:ascii="Book Antiqua" w:hAnsi="Book Antiqua" w:cs="Times New Roman"/>
          <w:color w:val="000000" w:themeColor="text1"/>
          <w:sz w:val="24"/>
          <w:szCs w:val="24"/>
        </w:rPr>
        <w:t>: 207-219 [PMID: 27783174 DOI: 10.1007/s10495-016-1316-4]</w:t>
      </w:r>
    </w:p>
    <w:p w14:paraId="4A498A5A"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r w:rsidRPr="00CF6E78">
        <w:rPr>
          <w:rFonts w:ascii="Book Antiqua" w:hAnsi="Book Antiqua" w:cs="Times New Roman"/>
          <w:color w:val="000000" w:themeColor="text1"/>
          <w:sz w:val="24"/>
          <w:szCs w:val="24"/>
        </w:rPr>
        <w:t>39 </w:t>
      </w:r>
      <w:r w:rsidRPr="00CF6E78">
        <w:rPr>
          <w:rFonts w:ascii="Book Antiqua" w:hAnsi="Book Antiqua" w:cs="Times New Roman"/>
          <w:b/>
          <w:bCs/>
          <w:color w:val="000000" w:themeColor="text1"/>
          <w:sz w:val="24"/>
          <w:szCs w:val="24"/>
        </w:rPr>
        <w:t>Kaiser AM</w:t>
      </w:r>
      <w:r w:rsidRPr="00CF6E78">
        <w:rPr>
          <w:rFonts w:ascii="Book Antiqua" w:hAnsi="Book Antiqua" w:cs="Times New Roman"/>
          <w:color w:val="000000" w:themeColor="text1"/>
          <w:sz w:val="24"/>
          <w:szCs w:val="24"/>
        </w:rPr>
        <w:t xml:space="preserve">, </w:t>
      </w:r>
      <w:proofErr w:type="spellStart"/>
      <w:r w:rsidRPr="00CF6E78">
        <w:rPr>
          <w:rFonts w:ascii="Book Antiqua" w:hAnsi="Book Antiqua" w:cs="Times New Roman"/>
          <w:color w:val="000000" w:themeColor="text1"/>
          <w:sz w:val="24"/>
          <w:szCs w:val="24"/>
        </w:rPr>
        <w:t>Saluja</w:t>
      </w:r>
      <w:proofErr w:type="spellEnd"/>
      <w:r w:rsidRPr="00CF6E78">
        <w:rPr>
          <w:rFonts w:ascii="Book Antiqua" w:hAnsi="Book Antiqua" w:cs="Times New Roman"/>
          <w:color w:val="000000" w:themeColor="text1"/>
          <w:sz w:val="24"/>
          <w:szCs w:val="24"/>
        </w:rPr>
        <w:t xml:space="preserve"> AK, Sengupta A, </w:t>
      </w:r>
      <w:proofErr w:type="spellStart"/>
      <w:r w:rsidRPr="00CF6E78">
        <w:rPr>
          <w:rFonts w:ascii="Book Antiqua" w:hAnsi="Book Antiqua" w:cs="Times New Roman"/>
          <w:color w:val="000000" w:themeColor="text1"/>
          <w:sz w:val="24"/>
          <w:szCs w:val="24"/>
        </w:rPr>
        <w:t>Saluja</w:t>
      </w:r>
      <w:proofErr w:type="spellEnd"/>
      <w:r w:rsidRPr="00CF6E78">
        <w:rPr>
          <w:rFonts w:ascii="Book Antiqua" w:hAnsi="Book Antiqua" w:cs="Times New Roman"/>
          <w:color w:val="000000" w:themeColor="text1"/>
          <w:sz w:val="24"/>
          <w:szCs w:val="24"/>
        </w:rPr>
        <w:t xml:space="preserve"> M, Steer ML. Relationship between severity, necrosis, and apoptosis in five models of experimental acute pancreatitis. </w:t>
      </w:r>
      <w:r w:rsidRPr="00CF6E78">
        <w:rPr>
          <w:rFonts w:ascii="Book Antiqua" w:hAnsi="Book Antiqua" w:cs="Times New Roman"/>
          <w:i/>
          <w:iCs/>
          <w:color w:val="000000" w:themeColor="text1"/>
          <w:sz w:val="24"/>
          <w:szCs w:val="24"/>
        </w:rPr>
        <w:t xml:space="preserve">Am J </w:t>
      </w:r>
      <w:proofErr w:type="spellStart"/>
      <w:r w:rsidRPr="00CF6E78">
        <w:rPr>
          <w:rFonts w:ascii="Book Antiqua" w:hAnsi="Book Antiqua" w:cs="Times New Roman"/>
          <w:i/>
          <w:iCs/>
          <w:color w:val="000000" w:themeColor="text1"/>
          <w:sz w:val="24"/>
          <w:szCs w:val="24"/>
        </w:rPr>
        <w:t>Physiol</w:t>
      </w:r>
      <w:proofErr w:type="spellEnd"/>
      <w:r w:rsidRPr="00CF6E78">
        <w:rPr>
          <w:rFonts w:ascii="Book Antiqua" w:hAnsi="Book Antiqua" w:cs="Times New Roman"/>
          <w:color w:val="000000" w:themeColor="text1"/>
          <w:sz w:val="24"/>
          <w:szCs w:val="24"/>
        </w:rPr>
        <w:t> 1995; </w:t>
      </w:r>
      <w:r w:rsidRPr="00CF6E78">
        <w:rPr>
          <w:rFonts w:ascii="Book Antiqua" w:hAnsi="Book Antiqua" w:cs="Times New Roman"/>
          <w:b/>
          <w:bCs/>
          <w:color w:val="000000" w:themeColor="text1"/>
          <w:sz w:val="24"/>
          <w:szCs w:val="24"/>
        </w:rPr>
        <w:t>269</w:t>
      </w:r>
      <w:r w:rsidRPr="00CF6E78">
        <w:rPr>
          <w:rFonts w:ascii="Book Antiqua" w:hAnsi="Book Antiqua" w:cs="Times New Roman"/>
          <w:color w:val="000000" w:themeColor="text1"/>
          <w:sz w:val="24"/>
          <w:szCs w:val="24"/>
        </w:rPr>
        <w:t>: C1295-C1304 [PMID: 7491921 DOI: 10.1152/ajpcell.1995.269.5.C1295]</w:t>
      </w:r>
    </w:p>
    <w:p w14:paraId="7482A547" w14:textId="52C11C4F" w:rsidR="001744DC" w:rsidRDefault="001744DC" w:rsidP="00CF6E78">
      <w:pPr>
        <w:adjustRightInd w:val="0"/>
        <w:snapToGrid w:val="0"/>
        <w:spacing w:line="360" w:lineRule="auto"/>
        <w:rPr>
          <w:rFonts w:ascii="Book Antiqua" w:hAnsi="Book Antiqua" w:cs="Times New Roman"/>
          <w:color w:val="000000" w:themeColor="text1"/>
          <w:sz w:val="24"/>
          <w:szCs w:val="24"/>
        </w:rPr>
      </w:pPr>
    </w:p>
    <w:p w14:paraId="046A1029" w14:textId="46B15BE2" w:rsidR="00CF6E78" w:rsidRPr="00CF6E78" w:rsidRDefault="00CF6E78" w:rsidP="00CF6E78">
      <w:pPr>
        <w:wordWrap w:val="0"/>
        <w:snapToGrid w:val="0"/>
        <w:spacing w:line="360" w:lineRule="auto"/>
        <w:jc w:val="right"/>
        <w:rPr>
          <w:rFonts w:ascii="Book Antiqua" w:hAnsi="Book Antiqua"/>
          <w:b/>
          <w:bCs/>
          <w:sz w:val="24"/>
          <w:szCs w:val="24"/>
        </w:rPr>
      </w:pPr>
      <w:bookmarkStart w:id="134" w:name="OLE_LINK148"/>
      <w:bookmarkStart w:id="135" w:name="OLE_LINK320"/>
      <w:bookmarkStart w:id="136" w:name="OLE_LINK387"/>
      <w:bookmarkStart w:id="137" w:name="OLE_LINK254"/>
      <w:bookmarkStart w:id="138" w:name="OLE_LINK149"/>
      <w:bookmarkStart w:id="139" w:name="OLE_LINK225"/>
      <w:bookmarkStart w:id="140" w:name="OLE_LINK207"/>
      <w:bookmarkStart w:id="141" w:name="OLE_LINK226"/>
      <w:bookmarkStart w:id="142" w:name="OLE_LINK212"/>
      <w:bookmarkStart w:id="143" w:name="OLE_LINK250"/>
      <w:bookmarkStart w:id="144" w:name="OLE_LINK281"/>
      <w:bookmarkStart w:id="145" w:name="OLE_LINK282"/>
      <w:bookmarkStart w:id="146" w:name="OLE_LINK313"/>
      <w:bookmarkStart w:id="147" w:name="OLE_LINK304"/>
      <w:bookmarkStart w:id="148" w:name="OLE_LINK321"/>
      <w:bookmarkStart w:id="149" w:name="OLE_LINK385"/>
      <w:bookmarkStart w:id="150" w:name="OLE_LINK400"/>
      <w:bookmarkStart w:id="151" w:name="OLE_LINK346"/>
      <w:bookmarkStart w:id="152" w:name="OLE_LINK371"/>
      <w:bookmarkStart w:id="153" w:name="OLE_LINK334"/>
      <w:bookmarkStart w:id="154" w:name="OLE_LINK1830"/>
      <w:bookmarkStart w:id="155" w:name="OLE_LINK457"/>
      <w:bookmarkStart w:id="156" w:name="OLE_LINK288"/>
      <w:bookmarkStart w:id="157" w:name="OLE_LINK384"/>
      <w:bookmarkStart w:id="158" w:name="OLE_LINK379"/>
      <w:bookmarkStart w:id="159" w:name="OLE_LINK303"/>
      <w:bookmarkStart w:id="160" w:name="OLE_LINK450"/>
      <w:bookmarkStart w:id="161" w:name="OLE_LINK489"/>
      <w:bookmarkStart w:id="162" w:name="OLE_LINK535"/>
      <w:bookmarkStart w:id="163" w:name="OLE_LINK648"/>
      <w:bookmarkStart w:id="164" w:name="OLE_LINK686"/>
      <w:bookmarkStart w:id="165" w:name="OLE_LINK471"/>
      <w:bookmarkStart w:id="166" w:name="OLE_LINK462"/>
      <w:bookmarkStart w:id="167" w:name="OLE_LINK519"/>
      <w:bookmarkStart w:id="168" w:name="OLE_LINK575"/>
      <w:bookmarkStart w:id="169" w:name="OLE_LINK491"/>
      <w:bookmarkStart w:id="170" w:name="OLE_LINK532"/>
      <w:bookmarkStart w:id="171" w:name="OLE_LINK572"/>
      <w:bookmarkStart w:id="172" w:name="OLE_LINK574"/>
      <w:bookmarkStart w:id="173" w:name="OLE_LINK480"/>
      <w:bookmarkStart w:id="174" w:name="OLE_LINK567"/>
      <w:bookmarkStart w:id="175" w:name="OLE_LINK2700"/>
      <w:bookmarkStart w:id="176" w:name="OLE_LINK581"/>
      <w:bookmarkStart w:id="177" w:name="OLE_LINK639"/>
      <w:bookmarkStart w:id="178" w:name="OLE_LINK688"/>
      <w:bookmarkStart w:id="179" w:name="OLE_LINK722"/>
      <w:bookmarkStart w:id="180" w:name="OLE_LINK542"/>
      <w:bookmarkStart w:id="181" w:name="OLE_LINK589"/>
      <w:bookmarkStart w:id="182" w:name="OLE_LINK582"/>
      <w:bookmarkStart w:id="183" w:name="OLE_LINK640"/>
      <w:bookmarkStart w:id="184" w:name="OLE_LINK714"/>
      <w:bookmarkStart w:id="185" w:name="OLE_LINK593"/>
      <w:bookmarkStart w:id="186" w:name="OLE_LINK716"/>
      <w:bookmarkStart w:id="187" w:name="OLE_LINK770"/>
      <w:bookmarkStart w:id="188" w:name="OLE_LINK801"/>
      <w:bookmarkStart w:id="189" w:name="OLE_LINK660"/>
      <w:bookmarkStart w:id="190" w:name="OLE_LINK781"/>
      <w:bookmarkStart w:id="191" w:name="OLE_LINK833"/>
      <w:bookmarkStart w:id="192" w:name="OLE_LINK642"/>
      <w:bookmarkStart w:id="193" w:name="OLE_LINK700"/>
      <w:bookmarkStart w:id="194" w:name="OLE_LINK792"/>
      <w:bookmarkStart w:id="195" w:name="OLE_LINK2882"/>
      <w:bookmarkStart w:id="196" w:name="OLE_LINK836"/>
      <w:bookmarkStart w:id="197" w:name="OLE_LINK889"/>
      <w:bookmarkStart w:id="198" w:name="OLE_LINK782"/>
      <w:bookmarkStart w:id="199" w:name="OLE_LINK826"/>
      <w:bookmarkStart w:id="200" w:name="OLE_LINK865"/>
      <w:bookmarkStart w:id="201" w:name="OLE_LINK856"/>
      <w:bookmarkStart w:id="202" w:name="OLE_LINK908"/>
      <w:bookmarkStart w:id="203" w:name="OLE_LINK980"/>
      <w:bookmarkStart w:id="204" w:name="OLE_LINK1018"/>
      <w:bookmarkStart w:id="205" w:name="OLE_LINK1049"/>
      <w:bookmarkStart w:id="206" w:name="OLE_LINK1076"/>
      <w:bookmarkStart w:id="207" w:name="OLE_LINK1106"/>
      <w:bookmarkStart w:id="208" w:name="OLE_LINK891"/>
      <w:bookmarkStart w:id="209" w:name="OLE_LINK943"/>
      <w:bookmarkStart w:id="210" w:name="OLE_LINK981"/>
      <w:bookmarkStart w:id="211" w:name="OLE_LINK1030"/>
      <w:bookmarkStart w:id="212" w:name="OLE_LINK847"/>
      <w:bookmarkStart w:id="213" w:name="OLE_LINK909"/>
      <w:bookmarkStart w:id="214" w:name="OLE_LINK906"/>
      <w:bookmarkStart w:id="215" w:name="OLE_LINK992"/>
      <w:bookmarkStart w:id="216" w:name="OLE_LINK993"/>
      <w:bookmarkStart w:id="217" w:name="OLE_LINK1052"/>
      <w:bookmarkStart w:id="218" w:name="OLE_LINK946"/>
      <w:bookmarkStart w:id="219" w:name="OLE_LINK911"/>
      <w:bookmarkStart w:id="220" w:name="OLE_LINK930"/>
      <w:bookmarkStart w:id="221" w:name="OLE_LINK1059"/>
      <w:bookmarkStart w:id="222" w:name="OLE_LINK1174"/>
      <w:bookmarkStart w:id="223" w:name="OLE_LINK1137"/>
      <w:bookmarkStart w:id="224" w:name="OLE_LINK1167"/>
      <w:bookmarkStart w:id="225" w:name="OLE_LINK1200"/>
      <w:bookmarkStart w:id="226" w:name="OLE_LINK1241"/>
      <w:bookmarkStart w:id="227" w:name="OLE_LINK1288"/>
      <w:bookmarkStart w:id="228" w:name="OLE_LINK1056"/>
      <w:bookmarkStart w:id="229" w:name="OLE_LINK1158"/>
      <w:bookmarkStart w:id="230" w:name="OLE_LINK1175"/>
      <w:bookmarkStart w:id="231" w:name="OLE_LINK1074"/>
      <w:bookmarkStart w:id="232" w:name="OLE_LINK1169"/>
      <w:bookmarkStart w:id="233" w:name="OLE_LINK386"/>
      <w:r w:rsidRPr="00CF6E78">
        <w:rPr>
          <w:rFonts w:ascii="Book Antiqua" w:hAnsi="Book Antiqua"/>
          <w:b/>
          <w:bCs/>
          <w:sz w:val="24"/>
          <w:szCs w:val="24"/>
        </w:rPr>
        <w:t>P-Reviewer:</w:t>
      </w:r>
      <w:r w:rsidRPr="00CF6E78">
        <w:rPr>
          <w:rFonts w:ascii="Book Antiqua" w:hAnsi="Book Antiqua" w:hint="eastAsia"/>
          <w:b/>
          <w:bCs/>
          <w:sz w:val="24"/>
          <w:szCs w:val="24"/>
        </w:rPr>
        <w:t xml:space="preserve"> </w:t>
      </w:r>
      <w:proofErr w:type="spellStart"/>
      <w:r w:rsidRPr="00CF6E78">
        <w:rPr>
          <w:rFonts w:ascii="Book Antiqua" w:hAnsi="Book Antiqua"/>
          <w:bCs/>
          <w:sz w:val="24"/>
          <w:szCs w:val="24"/>
        </w:rPr>
        <w:t>Demonacos</w:t>
      </w:r>
      <w:proofErr w:type="spellEnd"/>
      <w:r>
        <w:rPr>
          <w:rFonts w:ascii="Book Antiqua" w:hAnsi="Book Antiqua"/>
          <w:bCs/>
          <w:sz w:val="24"/>
          <w:szCs w:val="24"/>
        </w:rPr>
        <w:t xml:space="preserve"> C, </w:t>
      </w:r>
      <w:r w:rsidRPr="00CF6E78">
        <w:rPr>
          <w:rFonts w:ascii="Book Antiqua" w:hAnsi="Book Antiqua"/>
          <w:bCs/>
          <w:sz w:val="24"/>
          <w:szCs w:val="24"/>
        </w:rPr>
        <w:t>Gonzalez</w:t>
      </w:r>
      <w:r>
        <w:rPr>
          <w:rFonts w:ascii="Book Antiqua" w:hAnsi="Book Antiqua"/>
          <w:bCs/>
          <w:sz w:val="24"/>
          <w:szCs w:val="24"/>
        </w:rPr>
        <w:t xml:space="preserve"> A, </w:t>
      </w:r>
      <w:r w:rsidRPr="00CF6E78">
        <w:rPr>
          <w:rFonts w:ascii="Book Antiqua" w:hAnsi="Book Antiqua"/>
          <w:bCs/>
          <w:sz w:val="24"/>
          <w:szCs w:val="24"/>
        </w:rPr>
        <w:t>Mendez</w:t>
      </w:r>
      <w:r>
        <w:rPr>
          <w:rFonts w:ascii="Book Antiqua" w:hAnsi="Book Antiqua"/>
          <w:bCs/>
          <w:sz w:val="24"/>
          <w:szCs w:val="24"/>
        </w:rPr>
        <w:t xml:space="preserve"> I</w:t>
      </w:r>
    </w:p>
    <w:p w14:paraId="73FAA452" w14:textId="77777777" w:rsidR="00CF6E78" w:rsidRPr="00CF6E78" w:rsidRDefault="00CF6E78" w:rsidP="00CF6E78">
      <w:pPr>
        <w:snapToGrid w:val="0"/>
        <w:spacing w:line="360" w:lineRule="auto"/>
        <w:jc w:val="right"/>
        <w:rPr>
          <w:rFonts w:ascii="Book Antiqua" w:hAnsi="Book Antiqua"/>
          <w:sz w:val="24"/>
          <w:szCs w:val="24"/>
        </w:rPr>
      </w:pPr>
      <w:r w:rsidRPr="00CF6E78">
        <w:rPr>
          <w:rFonts w:ascii="Book Antiqua" w:hAnsi="Book Antiqua"/>
          <w:b/>
          <w:bCs/>
          <w:sz w:val="24"/>
          <w:szCs w:val="24"/>
        </w:rPr>
        <w:t>S-Editor:</w:t>
      </w:r>
      <w:r w:rsidRPr="00CF6E78">
        <w:rPr>
          <w:rFonts w:ascii="Book Antiqua" w:hAnsi="Book Antiqua" w:hint="eastAsia"/>
          <w:sz w:val="24"/>
          <w:szCs w:val="24"/>
        </w:rPr>
        <w:t xml:space="preserve"> </w:t>
      </w:r>
      <w:r w:rsidRPr="00CF6E78">
        <w:rPr>
          <w:rFonts w:ascii="Book Antiqua" w:hAnsi="Book Antiqua"/>
          <w:sz w:val="24"/>
          <w:szCs w:val="24"/>
        </w:rPr>
        <w:t>Ma</w:t>
      </w:r>
      <w:r w:rsidRPr="00CF6E78">
        <w:rPr>
          <w:rFonts w:ascii="Book Antiqua" w:hAnsi="Book Antiqua" w:hint="eastAsia"/>
          <w:sz w:val="24"/>
          <w:szCs w:val="24"/>
        </w:rPr>
        <w:t xml:space="preserve"> </w:t>
      </w:r>
      <w:r w:rsidRPr="00CF6E78">
        <w:rPr>
          <w:rFonts w:ascii="Book Antiqua" w:hAnsi="Book Antiqua"/>
          <w:sz w:val="24"/>
          <w:szCs w:val="24"/>
        </w:rPr>
        <w:t>RY</w:t>
      </w:r>
      <w:r w:rsidRPr="00CF6E78">
        <w:rPr>
          <w:rFonts w:ascii="Book Antiqua" w:hAnsi="Book Antiqua" w:hint="eastAsia"/>
          <w:sz w:val="24"/>
          <w:szCs w:val="24"/>
        </w:rPr>
        <w:t xml:space="preserve"> </w:t>
      </w:r>
      <w:r w:rsidRPr="00CF6E78">
        <w:rPr>
          <w:rFonts w:ascii="Book Antiqua" w:hAnsi="Book Antiqua"/>
          <w:b/>
          <w:bCs/>
          <w:sz w:val="24"/>
          <w:szCs w:val="24"/>
        </w:rPr>
        <w:t>L-Editor:</w:t>
      </w:r>
      <w:r w:rsidRPr="00CF6E78">
        <w:rPr>
          <w:rFonts w:ascii="Book Antiqua" w:hAnsi="Book Antiqua"/>
          <w:sz w:val="24"/>
          <w:szCs w:val="24"/>
        </w:rPr>
        <w:t xml:space="preserve"> </w:t>
      </w:r>
      <w:r w:rsidRPr="00CF6E78">
        <w:rPr>
          <w:rFonts w:ascii="Book Antiqua" w:hAnsi="Book Antiqua"/>
          <w:b/>
          <w:bCs/>
          <w:sz w:val="24"/>
          <w:szCs w:val="24"/>
        </w:rPr>
        <w:t>E-Editor:</w:t>
      </w:r>
    </w:p>
    <w:p w14:paraId="717EDD2A" w14:textId="77777777" w:rsidR="00CF6E78" w:rsidRPr="00CF6E78" w:rsidRDefault="00CF6E78" w:rsidP="00CF6E78">
      <w:pPr>
        <w:shd w:val="clear" w:color="auto" w:fill="FFFFFF"/>
        <w:snapToGrid w:val="0"/>
        <w:spacing w:line="360" w:lineRule="auto"/>
        <w:rPr>
          <w:rFonts w:ascii="Book Antiqua" w:hAnsi="Book Antiqua" w:cs="Helvetica"/>
          <w:b/>
          <w:sz w:val="24"/>
          <w:szCs w:val="24"/>
        </w:rPr>
      </w:pPr>
      <w:bookmarkStart w:id="234" w:name="OLE_LINK880"/>
      <w:bookmarkStart w:id="235" w:name="OLE_LINK88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F6E78">
        <w:rPr>
          <w:rFonts w:ascii="Book Antiqua" w:hAnsi="Book Antiqua" w:cs="Helvetica"/>
          <w:b/>
          <w:sz w:val="24"/>
          <w:szCs w:val="24"/>
        </w:rPr>
        <w:t xml:space="preserve">Specialty type: </w:t>
      </w:r>
      <w:r w:rsidRPr="00CF6E78">
        <w:rPr>
          <w:rFonts w:ascii="Book Antiqua" w:hAnsi="Book Antiqua" w:cs="Helvetica"/>
          <w:sz w:val="24"/>
          <w:szCs w:val="24"/>
        </w:rPr>
        <w:t>Gastroenterology and</w:t>
      </w:r>
      <w:r w:rsidRPr="00CF6E78">
        <w:rPr>
          <w:rFonts w:ascii="Book Antiqua" w:hAnsi="Book Antiqua" w:cs="Helvetica" w:hint="eastAsia"/>
          <w:sz w:val="24"/>
          <w:szCs w:val="24"/>
        </w:rPr>
        <w:t xml:space="preserve"> </w:t>
      </w:r>
      <w:r w:rsidRPr="00CF6E78">
        <w:rPr>
          <w:rFonts w:ascii="Book Antiqua" w:hAnsi="Book Antiqua" w:cs="Helvetica"/>
          <w:sz w:val="24"/>
          <w:szCs w:val="24"/>
        </w:rPr>
        <w:t>hepatology</w:t>
      </w:r>
    </w:p>
    <w:p w14:paraId="2AF78C5F" w14:textId="77777777" w:rsidR="00CF6E78" w:rsidRPr="00CF6E78" w:rsidRDefault="00CF6E78" w:rsidP="00CF6E78">
      <w:pPr>
        <w:shd w:val="clear" w:color="auto" w:fill="FFFFFF"/>
        <w:snapToGrid w:val="0"/>
        <w:spacing w:line="360" w:lineRule="auto"/>
        <w:rPr>
          <w:rFonts w:ascii="Book Antiqua" w:hAnsi="Book Antiqua" w:cs="Helvetica"/>
          <w:b/>
          <w:sz w:val="24"/>
          <w:szCs w:val="24"/>
        </w:rPr>
      </w:pPr>
      <w:r w:rsidRPr="00CF6E78">
        <w:rPr>
          <w:rFonts w:ascii="Book Antiqua" w:hAnsi="Book Antiqua" w:cs="Helvetica"/>
          <w:b/>
          <w:sz w:val="24"/>
          <w:szCs w:val="24"/>
        </w:rPr>
        <w:t xml:space="preserve">Country of origin: </w:t>
      </w:r>
      <w:r w:rsidRPr="00CF6E78">
        <w:rPr>
          <w:rFonts w:ascii="Book Antiqua" w:hAnsi="Book Antiqua" w:cs="Helvetica"/>
          <w:sz w:val="24"/>
          <w:szCs w:val="24"/>
          <w:lang w:val="en-CA"/>
        </w:rPr>
        <w:t>China</w:t>
      </w:r>
    </w:p>
    <w:p w14:paraId="75D0D294" w14:textId="77777777" w:rsidR="00CF6E78" w:rsidRPr="00CF6E78" w:rsidRDefault="00CF6E78" w:rsidP="00CF6E78">
      <w:pPr>
        <w:shd w:val="clear" w:color="auto" w:fill="FFFFFF"/>
        <w:snapToGrid w:val="0"/>
        <w:spacing w:line="360" w:lineRule="auto"/>
        <w:rPr>
          <w:rFonts w:ascii="Book Antiqua" w:hAnsi="Book Antiqua" w:cs="Helvetica"/>
          <w:b/>
          <w:sz w:val="24"/>
          <w:szCs w:val="24"/>
        </w:rPr>
      </w:pPr>
      <w:r w:rsidRPr="00CF6E78">
        <w:rPr>
          <w:rFonts w:ascii="Book Antiqua" w:hAnsi="Book Antiqua" w:cs="Helvetica"/>
          <w:b/>
          <w:sz w:val="24"/>
          <w:szCs w:val="24"/>
        </w:rPr>
        <w:t>Peer-review report classification</w:t>
      </w:r>
    </w:p>
    <w:p w14:paraId="672B6F33" w14:textId="77777777" w:rsidR="00CF6E78" w:rsidRPr="00CF6E78" w:rsidRDefault="00CF6E78" w:rsidP="00CF6E78">
      <w:pPr>
        <w:shd w:val="clear" w:color="auto" w:fill="FFFFFF"/>
        <w:snapToGrid w:val="0"/>
        <w:spacing w:line="360" w:lineRule="auto"/>
        <w:rPr>
          <w:rFonts w:ascii="Book Antiqua" w:hAnsi="Book Antiqua" w:cs="Helvetica"/>
          <w:sz w:val="24"/>
          <w:szCs w:val="24"/>
        </w:rPr>
      </w:pPr>
      <w:r w:rsidRPr="00CF6E78">
        <w:rPr>
          <w:rFonts w:ascii="Book Antiqua" w:hAnsi="Book Antiqua" w:cs="Helvetica"/>
          <w:sz w:val="24"/>
          <w:szCs w:val="24"/>
        </w:rPr>
        <w:t xml:space="preserve">Grade A (Excellent): </w:t>
      </w:r>
      <w:r w:rsidRPr="00CF6E78">
        <w:rPr>
          <w:rFonts w:ascii="Book Antiqua" w:hAnsi="Book Antiqua" w:cs="Helvetica" w:hint="eastAsia"/>
          <w:sz w:val="24"/>
          <w:szCs w:val="24"/>
        </w:rPr>
        <w:t>0</w:t>
      </w:r>
    </w:p>
    <w:p w14:paraId="0855E60D" w14:textId="289E64FF" w:rsidR="00CF6E78" w:rsidRPr="00CF6E78" w:rsidRDefault="00CF6E78" w:rsidP="00CF6E78">
      <w:pPr>
        <w:shd w:val="clear" w:color="auto" w:fill="FFFFFF"/>
        <w:snapToGrid w:val="0"/>
        <w:spacing w:line="360" w:lineRule="auto"/>
        <w:rPr>
          <w:rFonts w:ascii="Book Antiqua" w:hAnsi="Book Antiqua" w:cs="Helvetica"/>
          <w:sz w:val="24"/>
          <w:szCs w:val="24"/>
        </w:rPr>
      </w:pPr>
      <w:r w:rsidRPr="00CF6E78">
        <w:rPr>
          <w:rFonts w:ascii="Book Antiqua" w:hAnsi="Book Antiqua" w:cs="Helvetica"/>
          <w:sz w:val="24"/>
          <w:szCs w:val="24"/>
        </w:rPr>
        <w:lastRenderedPageBreak/>
        <w:t xml:space="preserve">Grade B (Very good): </w:t>
      </w:r>
      <w:r w:rsidRPr="00CF6E78">
        <w:rPr>
          <w:rFonts w:ascii="Book Antiqua" w:hAnsi="Book Antiqua" w:cs="Helvetica" w:hint="eastAsia"/>
          <w:sz w:val="24"/>
          <w:szCs w:val="24"/>
        </w:rPr>
        <w:t>B</w:t>
      </w:r>
      <w:r>
        <w:rPr>
          <w:rFonts w:ascii="Book Antiqua" w:hAnsi="Book Antiqua" w:cs="Helvetica"/>
          <w:sz w:val="24"/>
          <w:szCs w:val="24"/>
        </w:rPr>
        <w:t>, B</w:t>
      </w:r>
    </w:p>
    <w:p w14:paraId="62673120" w14:textId="3EB7B4C3" w:rsidR="00CF6E78" w:rsidRPr="00CF6E78" w:rsidRDefault="00CF6E78" w:rsidP="00CF6E78">
      <w:pPr>
        <w:shd w:val="clear" w:color="auto" w:fill="FFFFFF"/>
        <w:snapToGrid w:val="0"/>
        <w:spacing w:line="360" w:lineRule="auto"/>
        <w:rPr>
          <w:rFonts w:ascii="Book Antiqua" w:hAnsi="Book Antiqua" w:cs="Helvetica"/>
          <w:sz w:val="24"/>
          <w:szCs w:val="24"/>
        </w:rPr>
      </w:pPr>
      <w:r w:rsidRPr="00CF6E78">
        <w:rPr>
          <w:rFonts w:ascii="Book Antiqua" w:hAnsi="Book Antiqua" w:cs="Helvetica"/>
          <w:sz w:val="24"/>
          <w:szCs w:val="24"/>
        </w:rPr>
        <w:t xml:space="preserve">Grade C (Good): </w:t>
      </w:r>
      <w:r>
        <w:rPr>
          <w:rFonts w:ascii="Book Antiqua" w:hAnsi="Book Antiqua" w:cs="Helvetica" w:hint="eastAsia"/>
          <w:sz w:val="24"/>
          <w:szCs w:val="24"/>
        </w:rPr>
        <w:t>C</w:t>
      </w:r>
    </w:p>
    <w:p w14:paraId="2BD47F81" w14:textId="77777777" w:rsidR="00CF6E78" w:rsidRPr="00CF6E78" w:rsidRDefault="00CF6E78" w:rsidP="00CF6E78">
      <w:pPr>
        <w:shd w:val="clear" w:color="auto" w:fill="FFFFFF"/>
        <w:snapToGrid w:val="0"/>
        <w:spacing w:line="360" w:lineRule="auto"/>
        <w:rPr>
          <w:rFonts w:ascii="Book Antiqua" w:hAnsi="Book Antiqua" w:cs="Helvetica"/>
          <w:sz w:val="24"/>
          <w:szCs w:val="24"/>
        </w:rPr>
      </w:pPr>
      <w:r w:rsidRPr="00CF6E78">
        <w:rPr>
          <w:rFonts w:ascii="Book Antiqua" w:hAnsi="Book Antiqua" w:cs="Helvetica"/>
          <w:sz w:val="24"/>
          <w:szCs w:val="24"/>
        </w:rPr>
        <w:t xml:space="preserve">Grade D (Fair): </w:t>
      </w:r>
      <w:r w:rsidRPr="00CF6E78">
        <w:rPr>
          <w:rFonts w:ascii="Book Antiqua" w:hAnsi="Book Antiqua" w:cs="Helvetica" w:hint="eastAsia"/>
          <w:sz w:val="24"/>
          <w:szCs w:val="24"/>
        </w:rPr>
        <w:t>0</w:t>
      </w:r>
    </w:p>
    <w:p w14:paraId="122C3A67" w14:textId="77777777" w:rsidR="00CF6E78" w:rsidRPr="00CF6E78" w:rsidRDefault="00CF6E78" w:rsidP="00CF6E78">
      <w:pPr>
        <w:snapToGrid w:val="0"/>
        <w:spacing w:line="360" w:lineRule="auto"/>
        <w:rPr>
          <w:rFonts w:ascii="Book Antiqua" w:hAnsi="Book Antiqua"/>
          <w:b/>
          <w:iCs/>
          <w:sz w:val="24"/>
          <w:szCs w:val="24"/>
        </w:rPr>
      </w:pPr>
      <w:r w:rsidRPr="00CF6E78">
        <w:rPr>
          <w:rFonts w:ascii="Book Antiqua" w:hAnsi="Book Antiqua" w:cs="Helvetica"/>
          <w:sz w:val="24"/>
          <w:szCs w:val="24"/>
        </w:rPr>
        <w:t xml:space="preserve">Grade E (Poor): </w:t>
      </w:r>
      <w:r w:rsidRPr="00CF6E78">
        <w:rPr>
          <w:rFonts w:ascii="Book Antiqua" w:hAnsi="Book Antiqua" w:cs="Helvetica" w:hint="eastAsia"/>
          <w:sz w:val="24"/>
          <w:szCs w:val="24"/>
        </w:rPr>
        <w:t>0</w:t>
      </w:r>
      <w:bookmarkEnd w:id="233"/>
      <w:bookmarkEnd w:id="234"/>
      <w:bookmarkEnd w:id="235"/>
    </w:p>
    <w:p w14:paraId="6449076B" w14:textId="5F956167" w:rsidR="00CF6E78" w:rsidRDefault="00CF6E78">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0C6934C" w14:textId="77777777" w:rsidR="00CF6E78" w:rsidRPr="00CF6E78" w:rsidRDefault="00CF6E78" w:rsidP="00CF6E78">
      <w:pPr>
        <w:adjustRightInd w:val="0"/>
        <w:snapToGrid w:val="0"/>
        <w:spacing w:line="360" w:lineRule="auto"/>
        <w:rPr>
          <w:rFonts w:ascii="Book Antiqua" w:hAnsi="Book Antiqua" w:cs="Times New Roman"/>
          <w:color w:val="000000" w:themeColor="text1"/>
          <w:sz w:val="24"/>
          <w:szCs w:val="24"/>
        </w:rPr>
      </w:pPr>
    </w:p>
    <w:p w14:paraId="79C40AFA" w14:textId="4C7065AF" w:rsidR="001744DC" w:rsidRPr="00E75D73" w:rsidRDefault="00AF75BB"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noProof/>
          <w:sz w:val="24"/>
          <w:szCs w:val="24"/>
        </w:rPr>
        <w:drawing>
          <wp:inline distT="0" distB="0" distL="0" distR="0" wp14:anchorId="0B25E2E7" wp14:editId="771D07B1">
            <wp:extent cx="5276850" cy="4095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4095750"/>
                    </a:xfrm>
                    <a:prstGeom prst="rect">
                      <a:avLst/>
                    </a:prstGeom>
                    <a:noFill/>
                    <a:ln>
                      <a:noFill/>
                    </a:ln>
                  </pic:spPr>
                </pic:pic>
              </a:graphicData>
            </a:graphic>
          </wp:inline>
        </w:drawing>
      </w:r>
    </w:p>
    <w:p w14:paraId="4574D746" w14:textId="423854D9" w:rsidR="004B3C1A" w:rsidRDefault="004B3C1A" w:rsidP="00E75D73">
      <w:pPr>
        <w:adjustRightInd w:val="0"/>
        <w:snapToGrid w:val="0"/>
        <w:spacing w:line="360" w:lineRule="auto"/>
        <w:rPr>
          <w:rFonts w:ascii="Book Antiqua" w:hAnsi="Book Antiqua" w:cs="Times New Roman"/>
          <w:sz w:val="24"/>
          <w:szCs w:val="24"/>
        </w:rPr>
      </w:pPr>
      <w:r>
        <w:rPr>
          <w:rFonts w:ascii="Book Antiqua" w:hAnsi="Book Antiqua" w:cs="Times New Roman"/>
          <w:b/>
          <w:bCs/>
          <w:sz w:val="24"/>
          <w:szCs w:val="24"/>
        </w:rPr>
        <w:t>Figure 1</w:t>
      </w:r>
      <w:r w:rsidR="001744DC" w:rsidRPr="00E75D73">
        <w:rPr>
          <w:rFonts w:ascii="Book Antiqua" w:hAnsi="Book Antiqua" w:cs="Times New Roman"/>
          <w:b/>
          <w:bCs/>
          <w:sz w:val="24"/>
          <w:szCs w:val="24"/>
        </w:rPr>
        <w:t xml:space="preserve"> </w:t>
      </w:r>
      <w:r w:rsidR="001744DC" w:rsidRPr="004B3C1A">
        <w:rPr>
          <w:rFonts w:ascii="Book Antiqua" w:hAnsi="Book Antiqua" w:cs="Times New Roman"/>
          <w:b/>
          <w:sz w:val="24"/>
          <w:szCs w:val="24"/>
        </w:rPr>
        <w:t>The apoptosis rate and levels of amylase, apoptosis-associated protein and mi</w:t>
      </w:r>
      <w:r w:rsidRPr="004B3C1A">
        <w:rPr>
          <w:rFonts w:ascii="Book Antiqua" w:hAnsi="Book Antiqua" w:cs="Times New Roman"/>
          <w:b/>
          <w:sz w:val="24"/>
          <w:szCs w:val="24"/>
        </w:rPr>
        <w:t>cro</w:t>
      </w:r>
      <w:r w:rsidR="001744DC" w:rsidRPr="004B3C1A">
        <w:rPr>
          <w:rFonts w:ascii="Book Antiqua" w:hAnsi="Book Antiqua" w:cs="Times New Roman"/>
          <w:b/>
          <w:sz w:val="24"/>
          <w:szCs w:val="24"/>
        </w:rPr>
        <w:t>R</w:t>
      </w:r>
      <w:r w:rsidRPr="004B3C1A">
        <w:rPr>
          <w:rFonts w:ascii="Book Antiqua" w:hAnsi="Book Antiqua" w:cs="Times New Roman"/>
          <w:b/>
          <w:sz w:val="24"/>
          <w:szCs w:val="24"/>
        </w:rPr>
        <w:t>NA</w:t>
      </w:r>
      <w:r w:rsidR="001744DC" w:rsidRPr="004B3C1A">
        <w:rPr>
          <w:rFonts w:ascii="Book Antiqua" w:hAnsi="Book Antiqua" w:cs="Times New Roman"/>
          <w:b/>
          <w:sz w:val="24"/>
          <w:szCs w:val="24"/>
        </w:rPr>
        <w:t xml:space="preserve">-22 in </w:t>
      </w:r>
      <w:proofErr w:type="spellStart"/>
      <w:r w:rsidR="001F4CA0" w:rsidRPr="004B3C1A">
        <w:rPr>
          <w:rFonts w:ascii="Book Antiqua" w:hAnsi="Book Antiqua" w:cs="Times New Roman"/>
          <w:b/>
          <w:sz w:val="24"/>
          <w:szCs w:val="24"/>
        </w:rPr>
        <w:t>caerul</w:t>
      </w:r>
      <w:r w:rsidR="001A50A4" w:rsidRPr="004B3C1A">
        <w:rPr>
          <w:rFonts w:ascii="Book Antiqua" w:hAnsi="Book Antiqua" w:cs="Times New Roman"/>
          <w:b/>
          <w:sz w:val="24"/>
          <w:szCs w:val="24"/>
        </w:rPr>
        <w:t>e</w:t>
      </w:r>
      <w:r w:rsidR="001F4CA0" w:rsidRPr="004B3C1A">
        <w:rPr>
          <w:rFonts w:ascii="Book Antiqua" w:hAnsi="Book Antiqua" w:cs="Times New Roman"/>
          <w:b/>
          <w:sz w:val="24"/>
          <w:szCs w:val="24"/>
        </w:rPr>
        <w:t>in</w:t>
      </w:r>
      <w:proofErr w:type="spellEnd"/>
      <w:r w:rsidR="001744DC" w:rsidRPr="004B3C1A">
        <w:rPr>
          <w:rFonts w:ascii="Book Antiqua" w:hAnsi="Book Antiqua" w:cs="Times New Roman"/>
          <w:b/>
          <w:sz w:val="24"/>
          <w:szCs w:val="24"/>
        </w:rPr>
        <w:t xml:space="preserve">-induced AR42J cells. </w:t>
      </w:r>
      <w:r>
        <w:rPr>
          <w:rFonts w:ascii="Book Antiqua" w:hAnsi="Book Antiqua" w:cs="Times New Roman"/>
          <w:sz w:val="24"/>
          <w:szCs w:val="24"/>
        </w:rPr>
        <w:t>A:</w:t>
      </w:r>
      <w:r w:rsidR="001744DC" w:rsidRPr="00E75D73">
        <w:rPr>
          <w:rFonts w:ascii="Book Antiqua" w:hAnsi="Book Antiqua" w:cs="Times New Roman"/>
          <w:sz w:val="24"/>
          <w:szCs w:val="24"/>
        </w:rPr>
        <w:t xml:space="preserve"> The apoptosis rate of AR42J cells after incubation with </w:t>
      </w:r>
      <w:proofErr w:type="spellStart"/>
      <w:r w:rsidRPr="00E75D73">
        <w:rPr>
          <w:rFonts w:ascii="Book Antiqua" w:hAnsi="Book Antiqua" w:cs="Times New Roman"/>
          <w:sz w:val="24"/>
          <w:szCs w:val="24"/>
        </w:rPr>
        <w:t>caerulein</w:t>
      </w:r>
      <w:proofErr w:type="spellEnd"/>
      <w:r>
        <w:rPr>
          <w:rFonts w:ascii="Book Antiqua" w:hAnsi="Book Antiqua" w:cs="Times New Roman"/>
          <w:sz w:val="24"/>
          <w:szCs w:val="24"/>
        </w:rPr>
        <w:t xml:space="preserve"> for 24 h. B: Amylase levels in the medium. C:</w:t>
      </w:r>
      <w:r w:rsidR="001744DC" w:rsidRPr="00E75D73">
        <w:rPr>
          <w:rFonts w:ascii="Book Antiqua" w:hAnsi="Book Antiqua" w:cs="Times New Roman"/>
          <w:sz w:val="24"/>
          <w:szCs w:val="24"/>
        </w:rPr>
        <w:t xml:space="preserve"> Western blot analysis of the level of apoptosis-asso</w:t>
      </w:r>
      <w:r>
        <w:rPr>
          <w:rFonts w:ascii="Book Antiqua" w:hAnsi="Book Antiqua" w:cs="Times New Roman"/>
          <w:sz w:val="24"/>
          <w:szCs w:val="24"/>
        </w:rPr>
        <w:t>ciated protein in AR42J cells. D:</w:t>
      </w:r>
      <w:r w:rsidR="001744DC" w:rsidRPr="00E75D73">
        <w:rPr>
          <w:rFonts w:ascii="Book Antiqua" w:hAnsi="Book Antiqua" w:cs="Times New Roman"/>
          <w:sz w:val="24"/>
          <w:szCs w:val="24"/>
        </w:rPr>
        <w:t xml:space="preserve"> Mi</w:t>
      </w:r>
      <w:r>
        <w:rPr>
          <w:rFonts w:ascii="Book Antiqua" w:hAnsi="Book Antiqua" w:cs="Times New Roman"/>
          <w:sz w:val="24"/>
          <w:szCs w:val="24"/>
        </w:rPr>
        <w:t>cro</w:t>
      </w:r>
      <w:r w:rsidR="001744DC" w:rsidRPr="00E75D73">
        <w:rPr>
          <w:rFonts w:ascii="Book Antiqua" w:hAnsi="Book Antiqua" w:cs="Times New Roman"/>
          <w:sz w:val="24"/>
          <w:szCs w:val="24"/>
        </w:rPr>
        <w:t>R</w:t>
      </w:r>
      <w:r>
        <w:rPr>
          <w:rFonts w:ascii="Book Antiqua" w:hAnsi="Book Antiqua" w:cs="Times New Roman"/>
          <w:sz w:val="24"/>
          <w:szCs w:val="24"/>
        </w:rPr>
        <w:t>NA</w:t>
      </w:r>
      <w:r w:rsidR="001744DC" w:rsidRPr="00E75D73">
        <w:rPr>
          <w:rFonts w:ascii="Book Antiqua" w:hAnsi="Book Antiqua" w:cs="Times New Roman"/>
          <w:sz w:val="24"/>
          <w:szCs w:val="24"/>
        </w:rPr>
        <w:t xml:space="preserve">-22 levels in AR42J cells. Data were obtained from three independent experiments performed in triplicate and are shown as the mean ± SD. </w:t>
      </w:r>
      <w:proofErr w:type="spellStart"/>
      <w:r w:rsidR="006B3C81" w:rsidRPr="00E75D73">
        <w:rPr>
          <w:rFonts w:ascii="Book Antiqua" w:hAnsi="Book Antiqua" w:cs="Times New Roman"/>
          <w:sz w:val="24"/>
          <w:szCs w:val="24"/>
          <w:vertAlign w:val="superscript"/>
        </w:rPr>
        <w:t>a</w:t>
      </w:r>
      <w:r w:rsidR="001744DC" w:rsidRPr="00E75D73">
        <w:rPr>
          <w:rFonts w:ascii="Book Antiqua" w:hAnsi="Book Antiqua" w:cs="Times New Roman"/>
          <w:i/>
          <w:iCs/>
          <w:sz w:val="24"/>
          <w:szCs w:val="24"/>
        </w:rPr>
        <w:t>P</w:t>
      </w:r>
      <w:proofErr w:type="spellEnd"/>
      <w:r w:rsidR="006B3C81" w:rsidRPr="00E75D73">
        <w:rPr>
          <w:rFonts w:ascii="Book Antiqua" w:hAnsi="Book Antiqua" w:cs="Times New Roman"/>
          <w:sz w:val="24"/>
          <w:szCs w:val="24"/>
        </w:rPr>
        <w:t xml:space="preserve"> &lt; 0.05, </w:t>
      </w:r>
      <w:proofErr w:type="spellStart"/>
      <w:r w:rsidR="006B3C81" w:rsidRPr="00E75D73">
        <w:rPr>
          <w:rFonts w:ascii="Book Antiqua" w:hAnsi="Book Antiqua" w:cs="Times New Roman"/>
          <w:sz w:val="24"/>
          <w:szCs w:val="24"/>
          <w:vertAlign w:val="superscript"/>
        </w:rPr>
        <w:t>b</w:t>
      </w:r>
      <w:r w:rsidR="001744DC" w:rsidRPr="00E75D73">
        <w:rPr>
          <w:rFonts w:ascii="Book Antiqua" w:hAnsi="Book Antiqua" w:cs="Times New Roman"/>
          <w:i/>
          <w:iCs/>
          <w:sz w:val="24"/>
          <w:szCs w:val="24"/>
        </w:rPr>
        <w:t>P</w:t>
      </w:r>
      <w:proofErr w:type="spellEnd"/>
      <w:r w:rsidR="001744DC" w:rsidRPr="00E75D73">
        <w:rPr>
          <w:rFonts w:ascii="Book Antiqua" w:hAnsi="Book Antiqua" w:cs="Times New Roman"/>
          <w:sz w:val="24"/>
          <w:szCs w:val="24"/>
        </w:rPr>
        <w:t xml:space="preserve"> &lt; 0.01, </w:t>
      </w:r>
      <w:proofErr w:type="spellStart"/>
      <w:r w:rsidR="006B3C81" w:rsidRPr="00E75D73">
        <w:rPr>
          <w:rFonts w:ascii="Book Antiqua" w:hAnsi="Book Antiqua" w:cs="Times New Roman"/>
          <w:sz w:val="24"/>
          <w:szCs w:val="24"/>
          <w:vertAlign w:val="superscript"/>
        </w:rPr>
        <w:t>c</w:t>
      </w:r>
      <w:r w:rsidR="001744DC" w:rsidRPr="00E75D73">
        <w:rPr>
          <w:rFonts w:ascii="Book Antiqua" w:hAnsi="Book Antiqua" w:cs="Times New Roman"/>
          <w:i/>
          <w:iCs/>
          <w:sz w:val="24"/>
          <w:szCs w:val="24"/>
        </w:rPr>
        <w:t>P</w:t>
      </w:r>
      <w:proofErr w:type="spellEnd"/>
      <w:r w:rsidR="001744DC" w:rsidRPr="00E75D73">
        <w:rPr>
          <w:rFonts w:ascii="Book Antiqua" w:hAnsi="Book Antiqua" w:cs="Times New Roman"/>
          <w:sz w:val="24"/>
          <w:szCs w:val="24"/>
        </w:rPr>
        <w:t xml:space="preserve"> &lt; 0.001 </w:t>
      </w:r>
      <w:r w:rsidR="001744DC" w:rsidRPr="00E75D73">
        <w:rPr>
          <w:rFonts w:ascii="Book Antiqua" w:hAnsi="Book Antiqua" w:cs="Times New Roman"/>
          <w:i/>
          <w:iCs/>
          <w:sz w:val="24"/>
          <w:szCs w:val="24"/>
        </w:rPr>
        <w:t>vs</w:t>
      </w:r>
      <w:r w:rsidR="001744DC" w:rsidRPr="00E75D73">
        <w:rPr>
          <w:rFonts w:ascii="Book Antiqua" w:hAnsi="Book Antiqua" w:cs="Times New Roman"/>
          <w:sz w:val="24"/>
          <w:szCs w:val="24"/>
        </w:rPr>
        <w:t xml:space="preserve"> control group.</w:t>
      </w:r>
      <w:r>
        <w:rPr>
          <w:rFonts w:ascii="Book Antiqua" w:hAnsi="Book Antiqua" w:cs="Times New Roman"/>
          <w:sz w:val="24"/>
          <w:szCs w:val="24"/>
        </w:rPr>
        <w:t xml:space="preserve"> </w:t>
      </w:r>
      <w:proofErr w:type="spellStart"/>
      <w:r>
        <w:rPr>
          <w:rFonts w:ascii="Book Antiqua" w:hAnsi="Book Antiqua" w:cs="Times New Roman"/>
          <w:sz w:val="24"/>
          <w:szCs w:val="24"/>
        </w:rPr>
        <w:t>Cae</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C</w:t>
      </w:r>
      <w:r w:rsidR="00EA4172" w:rsidRPr="00E75D73">
        <w:rPr>
          <w:rFonts w:ascii="Book Antiqua" w:hAnsi="Book Antiqua" w:cs="Times New Roman"/>
          <w:sz w:val="24"/>
          <w:szCs w:val="24"/>
        </w:rPr>
        <w:t>aerul</w:t>
      </w:r>
      <w:r w:rsidR="001A50A4" w:rsidRPr="00E75D73">
        <w:rPr>
          <w:rFonts w:ascii="Book Antiqua" w:hAnsi="Book Antiqua" w:cs="Times New Roman"/>
          <w:sz w:val="24"/>
          <w:szCs w:val="24"/>
        </w:rPr>
        <w:t>e</w:t>
      </w:r>
      <w:r>
        <w:rPr>
          <w:rFonts w:ascii="Book Antiqua" w:hAnsi="Book Antiqua" w:cs="Times New Roman"/>
          <w:sz w:val="24"/>
          <w:szCs w:val="24"/>
        </w:rPr>
        <w:t>in</w:t>
      </w:r>
      <w:proofErr w:type="spellEnd"/>
      <w:r>
        <w:rPr>
          <w:rFonts w:ascii="Book Antiqua" w:hAnsi="Book Antiqua" w:cs="Times New Roman"/>
          <w:sz w:val="24"/>
          <w:szCs w:val="24"/>
        </w:rPr>
        <w:t>; miR-22: MicroRNA-22.</w:t>
      </w:r>
    </w:p>
    <w:p w14:paraId="061BD962" w14:textId="77777777" w:rsidR="004B3C1A" w:rsidRDefault="004B3C1A">
      <w:pPr>
        <w:widowControl/>
        <w:jc w:val="left"/>
        <w:rPr>
          <w:rFonts w:ascii="Book Antiqua" w:hAnsi="Book Antiqua" w:cs="Times New Roman"/>
          <w:sz w:val="24"/>
          <w:szCs w:val="24"/>
        </w:rPr>
      </w:pPr>
      <w:r>
        <w:rPr>
          <w:rFonts w:ascii="Book Antiqua" w:hAnsi="Book Antiqua" w:cs="Times New Roman"/>
          <w:sz w:val="24"/>
          <w:szCs w:val="24"/>
        </w:rPr>
        <w:br w:type="page"/>
      </w:r>
    </w:p>
    <w:p w14:paraId="2E736947" w14:textId="6E389459" w:rsidR="001744DC" w:rsidRPr="00E75D73" w:rsidRDefault="00AF738B"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noProof/>
          <w:sz w:val="24"/>
          <w:szCs w:val="24"/>
        </w:rPr>
        <w:lastRenderedPageBreak/>
        <w:drawing>
          <wp:inline distT="0" distB="0" distL="0" distR="0" wp14:anchorId="36BB132F" wp14:editId="67CF88AD">
            <wp:extent cx="5276850" cy="6819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6819900"/>
                    </a:xfrm>
                    <a:prstGeom prst="rect">
                      <a:avLst/>
                    </a:prstGeom>
                    <a:noFill/>
                    <a:ln>
                      <a:noFill/>
                    </a:ln>
                  </pic:spPr>
                </pic:pic>
              </a:graphicData>
            </a:graphic>
          </wp:inline>
        </w:drawing>
      </w:r>
    </w:p>
    <w:p w14:paraId="1C9AA243" w14:textId="1B7574B8" w:rsidR="001744DC" w:rsidRPr="00E75D73" w:rsidRDefault="004B3C1A" w:rsidP="00E75D73">
      <w:pPr>
        <w:adjustRightInd w:val="0"/>
        <w:snapToGrid w:val="0"/>
        <w:spacing w:line="360" w:lineRule="auto"/>
        <w:rPr>
          <w:rFonts w:ascii="Book Antiqua" w:hAnsi="Book Antiqua" w:cs="Times New Roman"/>
          <w:sz w:val="24"/>
          <w:szCs w:val="24"/>
        </w:rPr>
      </w:pPr>
      <w:r>
        <w:rPr>
          <w:rFonts w:ascii="Book Antiqua" w:hAnsi="Book Antiqua" w:cs="Times New Roman"/>
          <w:b/>
          <w:bCs/>
          <w:sz w:val="24"/>
          <w:szCs w:val="24"/>
        </w:rPr>
        <w:t>Figure 2</w:t>
      </w:r>
      <w:r w:rsidR="001744DC" w:rsidRPr="00E75D73">
        <w:rPr>
          <w:rFonts w:ascii="Book Antiqua" w:hAnsi="Book Antiqua" w:cs="Times New Roman"/>
          <w:b/>
          <w:bCs/>
          <w:sz w:val="24"/>
          <w:szCs w:val="24"/>
        </w:rPr>
        <w:t xml:space="preserve"> </w:t>
      </w:r>
      <w:r w:rsidR="001744DC" w:rsidRPr="004B3C1A">
        <w:rPr>
          <w:rFonts w:ascii="Book Antiqua" w:hAnsi="Book Antiqua" w:cs="Times New Roman"/>
          <w:b/>
          <w:sz w:val="24"/>
          <w:szCs w:val="24"/>
        </w:rPr>
        <w:t>The upregulation of mi</w:t>
      </w:r>
      <w:r w:rsidRPr="004B3C1A">
        <w:rPr>
          <w:rFonts w:ascii="Book Antiqua" w:hAnsi="Book Antiqua" w:cs="Times New Roman"/>
          <w:b/>
          <w:sz w:val="24"/>
          <w:szCs w:val="24"/>
        </w:rPr>
        <w:t>cro</w:t>
      </w:r>
      <w:r w:rsidR="001744DC" w:rsidRPr="004B3C1A">
        <w:rPr>
          <w:rFonts w:ascii="Book Antiqua" w:hAnsi="Book Antiqua" w:cs="Times New Roman"/>
          <w:b/>
          <w:sz w:val="24"/>
          <w:szCs w:val="24"/>
        </w:rPr>
        <w:t>R</w:t>
      </w:r>
      <w:r w:rsidRPr="004B3C1A">
        <w:rPr>
          <w:rFonts w:ascii="Book Antiqua" w:hAnsi="Book Antiqua" w:cs="Times New Roman"/>
          <w:b/>
          <w:sz w:val="24"/>
          <w:szCs w:val="24"/>
        </w:rPr>
        <w:t>NA</w:t>
      </w:r>
      <w:r w:rsidR="001744DC" w:rsidRPr="004B3C1A">
        <w:rPr>
          <w:rFonts w:ascii="Book Antiqua" w:hAnsi="Book Antiqua" w:cs="Times New Roman"/>
          <w:b/>
          <w:sz w:val="24"/>
          <w:szCs w:val="24"/>
        </w:rPr>
        <w:t xml:space="preserve">-22 promoted the apoptosis of AR42J cells by suppressing the </w:t>
      </w:r>
      <w:r w:rsidR="00547F6E" w:rsidRPr="004B3C1A">
        <w:rPr>
          <w:rFonts w:ascii="Book Antiqua" w:hAnsi="Book Antiqua" w:cs="Times New Roman"/>
          <w:b/>
          <w:sz w:val="24"/>
          <w:szCs w:val="24"/>
        </w:rPr>
        <w:t>PI3</w:t>
      </w:r>
      <w:r w:rsidR="002A46C0" w:rsidRPr="004B3C1A">
        <w:rPr>
          <w:rFonts w:ascii="Book Antiqua" w:hAnsi="Book Antiqua" w:cs="Times New Roman"/>
          <w:b/>
          <w:sz w:val="24"/>
          <w:szCs w:val="24"/>
        </w:rPr>
        <w:t>k</w:t>
      </w:r>
      <w:r w:rsidR="001744DC" w:rsidRPr="004B3C1A">
        <w:rPr>
          <w:rFonts w:ascii="Book Antiqua" w:hAnsi="Book Antiqua" w:cs="Times New Roman"/>
          <w:b/>
          <w:sz w:val="24"/>
          <w:szCs w:val="24"/>
        </w:rPr>
        <w:t>/</w:t>
      </w:r>
      <w:proofErr w:type="spellStart"/>
      <w:r w:rsidR="001744DC" w:rsidRPr="004B3C1A">
        <w:rPr>
          <w:rFonts w:ascii="Book Antiqua" w:hAnsi="Book Antiqua" w:cs="Times New Roman"/>
          <w:b/>
          <w:sz w:val="24"/>
          <w:szCs w:val="24"/>
        </w:rPr>
        <w:t>Akt</w:t>
      </w:r>
      <w:proofErr w:type="spellEnd"/>
      <w:r w:rsidR="001744DC" w:rsidRPr="004B3C1A">
        <w:rPr>
          <w:rFonts w:ascii="Book Antiqua" w:hAnsi="Book Antiqua" w:cs="Times New Roman"/>
          <w:b/>
          <w:sz w:val="24"/>
          <w:szCs w:val="24"/>
        </w:rPr>
        <w:t xml:space="preserve"> signaling pathway.</w:t>
      </w:r>
      <w:r>
        <w:rPr>
          <w:rFonts w:ascii="Book Antiqua" w:hAnsi="Book Antiqua" w:cs="Times New Roman"/>
          <w:sz w:val="24"/>
          <w:szCs w:val="24"/>
        </w:rPr>
        <w:t xml:space="preserve"> A:</w:t>
      </w:r>
      <w:r w:rsidR="001744DC" w:rsidRPr="00E75D73">
        <w:rPr>
          <w:rFonts w:ascii="Book Antiqua" w:hAnsi="Book Antiqua" w:cs="Times New Roman"/>
          <w:sz w:val="24"/>
          <w:szCs w:val="24"/>
        </w:rPr>
        <w:t xml:space="preserve"> Mi</w:t>
      </w:r>
      <w:r>
        <w:rPr>
          <w:rFonts w:ascii="Book Antiqua" w:hAnsi="Book Antiqua" w:cs="Times New Roman"/>
          <w:sz w:val="24"/>
          <w:szCs w:val="24"/>
        </w:rPr>
        <w:t>cro</w:t>
      </w:r>
      <w:r w:rsidR="001744DC" w:rsidRPr="00E75D73">
        <w:rPr>
          <w:rFonts w:ascii="Book Antiqua" w:hAnsi="Book Antiqua" w:cs="Times New Roman"/>
          <w:sz w:val="24"/>
          <w:szCs w:val="24"/>
        </w:rPr>
        <w:t>R</w:t>
      </w:r>
      <w:r>
        <w:rPr>
          <w:rFonts w:ascii="Book Antiqua" w:hAnsi="Book Antiqua" w:cs="Times New Roman"/>
          <w:sz w:val="24"/>
          <w:szCs w:val="24"/>
        </w:rPr>
        <w:t>NA-22 expression level. B:</w:t>
      </w:r>
      <w:r w:rsidR="001744DC" w:rsidRPr="00E75D73">
        <w:rPr>
          <w:rFonts w:ascii="Book Antiqua" w:hAnsi="Book Antiqua" w:cs="Times New Roman"/>
          <w:sz w:val="24"/>
          <w:szCs w:val="24"/>
        </w:rPr>
        <w:t xml:space="preserve"> </w:t>
      </w:r>
      <w:r w:rsidRPr="00E75D73">
        <w:rPr>
          <w:rFonts w:ascii="Book Antiqua" w:hAnsi="Book Antiqua" w:cs="Times New Roman"/>
          <w:sz w:val="24"/>
          <w:szCs w:val="24"/>
        </w:rPr>
        <w:t>Erb-b2 receptor tyrosine kinase 3</w:t>
      </w:r>
      <w:r>
        <w:rPr>
          <w:rFonts w:ascii="Book Antiqua" w:hAnsi="Book Antiqua" w:cs="Times New Roman"/>
          <w:sz w:val="24"/>
          <w:szCs w:val="24"/>
        </w:rPr>
        <w:t xml:space="preserve"> (</w:t>
      </w:r>
      <w:r w:rsidR="001744DC" w:rsidRPr="00E75D73">
        <w:rPr>
          <w:rFonts w:ascii="Book Antiqua" w:hAnsi="Book Antiqua" w:cs="Times New Roman"/>
          <w:sz w:val="24"/>
          <w:szCs w:val="24"/>
        </w:rPr>
        <w:t>ErbB3</w:t>
      </w:r>
      <w:r>
        <w:rPr>
          <w:rFonts w:ascii="Book Antiqua" w:hAnsi="Book Antiqua" w:cs="Times New Roman"/>
          <w:sz w:val="24"/>
          <w:szCs w:val="24"/>
        </w:rPr>
        <w:t>) mRNA expression level. C:</w:t>
      </w:r>
      <w:r w:rsidR="001744DC" w:rsidRPr="00E75D73">
        <w:rPr>
          <w:rFonts w:ascii="Book Antiqua" w:hAnsi="Book Antiqua" w:cs="Times New Roman"/>
          <w:sz w:val="24"/>
          <w:szCs w:val="24"/>
        </w:rPr>
        <w:t xml:space="preserve"> E</w:t>
      </w:r>
      <w:r>
        <w:rPr>
          <w:rFonts w:ascii="Book Antiqua" w:hAnsi="Book Antiqua" w:cs="Times New Roman"/>
          <w:sz w:val="24"/>
          <w:szCs w:val="24"/>
        </w:rPr>
        <w:t>rbB3 protein expression level. D:</w:t>
      </w:r>
      <w:r w:rsidR="001744DC" w:rsidRPr="00E75D73">
        <w:rPr>
          <w:rFonts w:ascii="Book Antiqua" w:hAnsi="Book Antiqua" w:cs="Times New Roman"/>
          <w:sz w:val="24"/>
          <w:szCs w:val="24"/>
        </w:rPr>
        <w:t xml:space="preserve"> The apoptosis rate of AR42J cells</w:t>
      </w:r>
      <w:r w:rsidR="002275AA" w:rsidRPr="00E75D73">
        <w:rPr>
          <w:rFonts w:ascii="Book Antiqua" w:hAnsi="Book Antiqua" w:cs="Times New Roman"/>
          <w:sz w:val="24"/>
          <w:szCs w:val="24"/>
        </w:rPr>
        <w:t xml:space="preserve"> </w:t>
      </w:r>
      <w:r w:rsidR="004B6B64" w:rsidRPr="00E75D73">
        <w:rPr>
          <w:rFonts w:ascii="Book Antiqua" w:hAnsi="Book Antiqua" w:cs="Times New Roman"/>
          <w:sz w:val="24"/>
          <w:szCs w:val="24"/>
        </w:rPr>
        <w:t>induced by</w:t>
      </w:r>
      <w:r w:rsidR="002275AA" w:rsidRPr="00E75D73">
        <w:rPr>
          <w:rFonts w:ascii="Book Antiqua" w:hAnsi="Book Antiqua" w:cs="Times New Roman"/>
          <w:sz w:val="24"/>
          <w:szCs w:val="24"/>
        </w:rPr>
        <w:t xml:space="preserve"> </w:t>
      </w:r>
      <w:proofErr w:type="spellStart"/>
      <w:r w:rsidRPr="00E75D73">
        <w:rPr>
          <w:rFonts w:ascii="Book Antiqua" w:hAnsi="Book Antiqua" w:cs="Times New Roman"/>
          <w:sz w:val="24"/>
          <w:szCs w:val="24"/>
        </w:rPr>
        <w:t>caerulein</w:t>
      </w:r>
      <w:proofErr w:type="spellEnd"/>
      <w:r w:rsidRPr="00E75D73">
        <w:rPr>
          <w:rFonts w:ascii="Book Antiqua" w:hAnsi="Book Antiqua" w:cs="Times New Roman"/>
          <w:sz w:val="24"/>
          <w:szCs w:val="24"/>
        </w:rPr>
        <w:t xml:space="preserve"> </w:t>
      </w:r>
      <w:r>
        <w:rPr>
          <w:rFonts w:ascii="Book Antiqua" w:hAnsi="Book Antiqua" w:cs="Times New Roman"/>
          <w:sz w:val="24"/>
          <w:szCs w:val="24"/>
        </w:rPr>
        <w:t>(</w:t>
      </w:r>
      <w:proofErr w:type="spellStart"/>
      <w:r w:rsidR="002275AA" w:rsidRPr="00E75D73">
        <w:rPr>
          <w:rFonts w:ascii="Book Antiqua" w:hAnsi="Book Antiqua" w:cs="Times New Roman"/>
          <w:sz w:val="24"/>
          <w:szCs w:val="24"/>
        </w:rPr>
        <w:t>Cae</w:t>
      </w:r>
      <w:proofErr w:type="spellEnd"/>
      <w:r>
        <w:rPr>
          <w:rFonts w:ascii="Book Antiqua" w:hAnsi="Book Antiqua" w:cs="Times New Roman"/>
          <w:sz w:val="24"/>
          <w:szCs w:val="24"/>
        </w:rPr>
        <w:t>)</w:t>
      </w:r>
      <w:r w:rsidR="001744DC" w:rsidRPr="00E75D73">
        <w:rPr>
          <w:rFonts w:ascii="Book Antiqua" w:hAnsi="Book Antiqua" w:cs="Times New Roman"/>
          <w:sz w:val="24"/>
          <w:szCs w:val="24"/>
        </w:rPr>
        <w:t xml:space="preserve"> after </w:t>
      </w:r>
      <w:r w:rsidR="002275AA" w:rsidRPr="00E75D73">
        <w:rPr>
          <w:rFonts w:ascii="Book Antiqua" w:hAnsi="Book Antiqua" w:cs="Times New Roman"/>
          <w:sz w:val="24"/>
          <w:szCs w:val="24"/>
        </w:rPr>
        <w:t>transfection</w:t>
      </w:r>
      <w:r>
        <w:rPr>
          <w:rFonts w:ascii="Book Antiqua" w:hAnsi="Book Antiqua" w:cs="Times New Roman"/>
          <w:sz w:val="24"/>
          <w:szCs w:val="24"/>
        </w:rPr>
        <w:t>. E: Amylase levels in the medium. F:</w:t>
      </w:r>
      <w:r w:rsidR="001744DC" w:rsidRPr="00E75D73">
        <w:rPr>
          <w:rFonts w:ascii="Book Antiqua" w:hAnsi="Book Antiqua" w:cs="Times New Roman"/>
          <w:sz w:val="24"/>
          <w:szCs w:val="24"/>
        </w:rPr>
        <w:t xml:space="preserve"> Western blot analysis of the levels of</w:t>
      </w:r>
      <w:r w:rsidR="002A46C0" w:rsidRPr="00E75D73">
        <w:rPr>
          <w:rFonts w:ascii="Book Antiqua" w:hAnsi="Book Antiqua" w:cs="Times New Roman"/>
          <w:sz w:val="24"/>
          <w:szCs w:val="24"/>
        </w:rPr>
        <w:t xml:space="preserve"> PI3k,</w:t>
      </w:r>
      <w:r w:rsidR="001744DC" w:rsidRPr="00E75D73">
        <w:rPr>
          <w:rFonts w:ascii="Book Antiqua" w:hAnsi="Book Antiqua" w:cs="Times New Roman"/>
          <w:sz w:val="24"/>
          <w:szCs w:val="24"/>
        </w:rPr>
        <w:t xml:space="preserve"> p-</w:t>
      </w:r>
      <w:r w:rsidR="00547F6E" w:rsidRPr="00E75D73">
        <w:rPr>
          <w:rFonts w:ascii="Book Antiqua" w:hAnsi="Book Antiqua" w:cs="Times New Roman"/>
          <w:sz w:val="24"/>
          <w:szCs w:val="24"/>
        </w:rPr>
        <w:t>PI3</w:t>
      </w:r>
      <w:r w:rsidR="002A46C0" w:rsidRPr="00E75D73">
        <w:rPr>
          <w:rFonts w:ascii="Book Antiqua" w:hAnsi="Book Antiqua" w:cs="Times New Roman"/>
          <w:sz w:val="24"/>
          <w:szCs w:val="24"/>
        </w:rPr>
        <w:t>k</w:t>
      </w:r>
      <w:r w:rsidR="001744DC" w:rsidRPr="00E75D73">
        <w:rPr>
          <w:rFonts w:ascii="Book Antiqua" w:hAnsi="Book Antiqua" w:cs="Times New Roman"/>
          <w:sz w:val="24"/>
          <w:szCs w:val="24"/>
        </w:rPr>
        <w:t>,</w:t>
      </w:r>
      <w:r w:rsidR="002A46C0" w:rsidRPr="00E75D73">
        <w:rPr>
          <w:rFonts w:ascii="Book Antiqua" w:hAnsi="Book Antiqua" w:cs="Times New Roman"/>
          <w:sz w:val="24"/>
          <w:szCs w:val="24"/>
        </w:rPr>
        <w:t xml:space="preserve"> </w:t>
      </w:r>
      <w:proofErr w:type="spellStart"/>
      <w:r w:rsidR="002A46C0" w:rsidRPr="00E75D73">
        <w:rPr>
          <w:rFonts w:ascii="Book Antiqua" w:hAnsi="Book Antiqua" w:cs="Times New Roman"/>
          <w:sz w:val="24"/>
          <w:szCs w:val="24"/>
        </w:rPr>
        <w:t>Akt</w:t>
      </w:r>
      <w:proofErr w:type="spellEnd"/>
      <w:r w:rsidR="002A46C0" w:rsidRPr="00E75D73">
        <w:rPr>
          <w:rFonts w:ascii="Book Antiqua" w:hAnsi="Book Antiqua" w:cs="Times New Roman"/>
          <w:sz w:val="24"/>
          <w:szCs w:val="24"/>
        </w:rPr>
        <w:t>,</w:t>
      </w:r>
      <w:r w:rsidR="001744DC" w:rsidRPr="00E75D73">
        <w:rPr>
          <w:rFonts w:ascii="Book Antiqua" w:hAnsi="Book Antiqua" w:cs="Times New Roman"/>
          <w:sz w:val="24"/>
          <w:szCs w:val="24"/>
        </w:rPr>
        <w:t xml:space="preserve"> p-</w:t>
      </w:r>
      <w:proofErr w:type="spellStart"/>
      <w:r w:rsidR="001744DC" w:rsidRPr="00E75D73">
        <w:rPr>
          <w:rFonts w:ascii="Book Antiqua" w:hAnsi="Book Antiqua" w:cs="Times New Roman"/>
          <w:sz w:val="24"/>
          <w:szCs w:val="24"/>
        </w:rPr>
        <w:t>Akt</w:t>
      </w:r>
      <w:proofErr w:type="spellEnd"/>
      <w:r w:rsidR="001744DC" w:rsidRPr="00E75D73">
        <w:rPr>
          <w:rFonts w:ascii="Book Antiqua" w:hAnsi="Book Antiqua" w:cs="Times New Roman"/>
          <w:sz w:val="24"/>
          <w:szCs w:val="24"/>
        </w:rPr>
        <w:t xml:space="preserve"> and apoptosis-associated protein in AR42J cells. Data were </w:t>
      </w:r>
      <w:r w:rsidR="001744DC" w:rsidRPr="00E75D73">
        <w:rPr>
          <w:rFonts w:ascii="Book Antiqua" w:hAnsi="Book Antiqua" w:cs="Times New Roman"/>
          <w:sz w:val="24"/>
          <w:szCs w:val="24"/>
        </w:rPr>
        <w:lastRenderedPageBreak/>
        <w:t xml:space="preserve">obtained from three independent experiments performed in triplicate and are shown as the mean ± SD. </w:t>
      </w:r>
      <w:proofErr w:type="spellStart"/>
      <w:r w:rsidR="001744DC" w:rsidRPr="00E75D73">
        <w:rPr>
          <w:rFonts w:ascii="Book Antiqua" w:hAnsi="Book Antiqua" w:cs="Times New Roman"/>
          <w:sz w:val="24"/>
          <w:szCs w:val="24"/>
          <w:vertAlign w:val="superscript"/>
        </w:rPr>
        <w:t>ns</w:t>
      </w:r>
      <w:r w:rsidR="001744DC" w:rsidRPr="00E75D73">
        <w:rPr>
          <w:rFonts w:ascii="Book Antiqua" w:hAnsi="Book Antiqua" w:cs="Times New Roman"/>
          <w:i/>
          <w:iCs/>
          <w:sz w:val="24"/>
          <w:szCs w:val="24"/>
        </w:rPr>
        <w:t>P</w:t>
      </w:r>
      <w:proofErr w:type="spellEnd"/>
      <w:r w:rsidR="001744DC" w:rsidRPr="00E75D73">
        <w:rPr>
          <w:rFonts w:ascii="Book Antiqua" w:hAnsi="Book Antiqua" w:cs="Times New Roman"/>
          <w:sz w:val="24"/>
          <w:szCs w:val="24"/>
        </w:rPr>
        <w:t xml:space="preserve"> &gt; 0.05, </w:t>
      </w:r>
      <w:proofErr w:type="spellStart"/>
      <w:r w:rsidR="00265F50" w:rsidRPr="00E75D73">
        <w:rPr>
          <w:rFonts w:ascii="Book Antiqua" w:hAnsi="Book Antiqua" w:cs="Times New Roman"/>
          <w:sz w:val="24"/>
          <w:szCs w:val="24"/>
          <w:vertAlign w:val="superscript"/>
        </w:rPr>
        <w:t>c</w:t>
      </w:r>
      <w:r w:rsidR="001744DC" w:rsidRPr="00E75D73">
        <w:rPr>
          <w:rFonts w:ascii="Book Antiqua" w:hAnsi="Book Antiqua" w:cs="Times New Roman"/>
          <w:i/>
          <w:iCs/>
          <w:sz w:val="24"/>
          <w:szCs w:val="24"/>
        </w:rPr>
        <w:t>P</w:t>
      </w:r>
      <w:proofErr w:type="spellEnd"/>
      <w:r w:rsidR="001744DC" w:rsidRPr="00E75D73">
        <w:rPr>
          <w:rFonts w:ascii="Book Antiqua" w:hAnsi="Book Antiqua" w:cs="Times New Roman"/>
          <w:sz w:val="24"/>
          <w:szCs w:val="24"/>
        </w:rPr>
        <w:t xml:space="preserve"> &lt; 0.001 </w:t>
      </w:r>
      <w:r w:rsidR="001744DC" w:rsidRPr="00E75D73">
        <w:rPr>
          <w:rFonts w:ascii="Book Antiqua" w:hAnsi="Book Antiqua" w:cs="Times New Roman"/>
          <w:i/>
          <w:iCs/>
          <w:sz w:val="24"/>
          <w:szCs w:val="24"/>
        </w:rPr>
        <w:t>vs</w:t>
      </w:r>
      <w:r w:rsidR="001744DC" w:rsidRPr="00E75D73">
        <w:rPr>
          <w:rFonts w:ascii="Book Antiqua" w:hAnsi="Book Antiqua" w:cs="Times New Roman"/>
          <w:sz w:val="24"/>
          <w:szCs w:val="24"/>
        </w:rPr>
        <w:t xml:space="preserve"> miRNA NC or miRNA NC + </w:t>
      </w:r>
      <w:proofErr w:type="spellStart"/>
      <w:r w:rsidR="001744DC" w:rsidRPr="00E75D73">
        <w:rPr>
          <w:rFonts w:ascii="Book Antiqua" w:hAnsi="Book Antiqua" w:cs="Times New Roman"/>
          <w:sz w:val="24"/>
          <w:szCs w:val="24"/>
        </w:rPr>
        <w:t>Cae</w:t>
      </w:r>
      <w:proofErr w:type="spellEnd"/>
      <w:r w:rsidR="001744DC" w:rsidRPr="00E75D73">
        <w:rPr>
          <w:rFonts w:ascii="Book Antiqua" w:hAnsi="Book Antiqua" w:cs="Times New Roman"/>
          <w:sz w:val="24"/>
          <w:szCs w:val="24"/>
        </w:rPr>
        <w:t xml:space="preserve"> groups.</w:t>
      </w:r>
      <w:r w:rsidR="00832B9E" w:rsidRPr="00E75D73">
        <w:rPr>
          <w:rFonts w:ascii="Book Antiqua" w:hAnsi="Book Antiqua" w:cs="Times New Roman"/>
          <w:sz w:val="24"/>
          <w:szCs w:val="24"/>
        </w:rPr>
        <w:t xml:space="preserve"> </w:t>
      </w:r>
      <w:r w:rsidR="00832B9E" w:rsidRPr="00E75D73">
        <w:rPr>
          <w:rFonts w:ascii="Book Antiqua" w:eastAsia="Times New Roman" w:hAnsi="Book Antiqua" w:cs="Times New Roman"/>
          <w:color w:val="000000"/>
          <w:spacing w:val="-2"/>
          <w:sz w:val="24"/>
          <w:szCs w:val="24"/>
          <w:u w:color="000000"/>
        </w:rPr>
        <w:t>ErbB3:</w:t>
      </w:r>
      <w:r w:rsidR="00832B9E" w:rsidRPr="00E75D73">
        <w:rPr>
          <w:rFonts w:ascii="Book Antiqua" w:hAnsi="Book Antiqua" w:cs="Times New Roman"/>
          <w:sz w:val="24"/>
          <w:szCs w:val="24"/>
        </w:rPr>
        <w:t xml:space="preserve"> Erb-b2 re</w:t>
      </w:r>
      <w:r>
        <w:rPr>
          <w:rFonts w:ascii="Book Antiqua" w:hAnsi="Book Antiqua" w:cs="Times New Roman"/>
          <w:sz w:val="24"/>
          <w:szCs w:val="24"/>
        </w:rPr>
        <w:t xml:space="preserve">ceptor tyrosine kinase 3; </w:t>
      </w:r>
      <w:proofErr w:type="spellStart"/>
      <w:r>
        <w:rPr>
          <w:rFonts w:ascii="Book Antiqua" w:hAnsi="Book Antiqua" w:cs="Times New Roman"/>
          <w:sz w:val="24"/>
          <w:szCs w:val="24"/>
        </w:rPr>
        <w:t>Cae</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C</w:t>
      </w:r>
      <w:r w:rsidR="00832B9E" w:rsidRPr="00E75D73">
        <w:rPr>
          <w:rFonts w:ascii="Book Antiqua" w:hAnsi="Book Antiqua" w:cs="Times New Roman"/>
          <w:sz w:val="24"/>
          <w:szCs w:val="24"/>
        </w:rPr>
        <w:t>aerul</w:t>
      </w:r>
      <w:r w:rsidR="001A50A4" w:rsidRPr="00E75D73">
        <w:rPr>
          <w:rFonts w:ascii="Book Antiqua" w:hAnsi="Book Antiqua" w:cs="Times New Roman"/>
          <w:sz w:val="24"/>
          <w:szCs w:val="24"/>
        </w:rPr>
        <w:t>e</w:t>
      </w:r>
      <w:r>
        <w:rPr>
          <w:rFonts w:ascii="Book Antiqua" w:hAnsi="Book Antiqua" w:cs="Times New Roman"/>
          <w:sz w:val="24"/>
          <w:szCs w:val="24"/>
        </w:rPr>
        <w:t>in</w:t>
      </w:r>
      <w:proofErr w:type="spellEnd"/>
      <w:r>
        <w:rPr>
          <w:rFonts w:ascii="Book Antiqua" w:hAnsi="Book Antiqua" w:cs="Times New Roman"/>
          <w:sz w:val="24"/>
          <w:szCs w:val="24"/>
        </w:rPr>
        <w:t>; miRNA: MicroRNA;</w:t>
      </w:r>
      <w:bookmarkStart w:id="236" w:name="OLE_LINK40"/>
      <w:r>
        <w:rPr>
          <w:rFonts w:ascii="Book Antiqua" w:hAnsi="Book Antiqua" w:cs="Times New Roman"/>
          <w:sz w:val="24"/>
          <w:szCs w:val="24"/>
        </w:rPr>
        <w:t xml:space="preserve"> miR-22: MicroRNA-22.</w:t>
      </w:r>
      <w:bookmarkEnd w:id="236"/>
    </w:p>
    <w:p w14:paraId="734F932B" w14:textId="77777777" w:rsidR="001744DC" w:rsidRPr="00E75D73" w:rsidRDefault="001744DC" w:rsidP="00E75D73">
      <w:pPr>
        <w:adjustRightInd w:val="0"/>
        <w:snapToGrid w:val="0"/>
        <w:spacing w:line="360" w:lineRule="auto"/>
        <w:rPr>
          <w:rFonts w:ascii="Book Antiqua" w:hAnsi="Book Antiqua" w:cs="Times New Roman"/>
          <w:sz w:val="24"/>
          <w:szCs w:val="24"/>
        </w:rPr>
      </w:pPr>
    </w:p>
    <w:p w14:paraId="4ECDC69E" w14:textId="596A7669" w:rsidR="001744DC" w:rsidRPr="00E75D73" w:rsidRDefault="00650041" w:rsidP="00E75D73">
      <w:pPr>
        <w:adjustRightInd w:val="0"/>
        <w:snapToGrid w:val="0"/>
        <w:spacing w:line="360" w:lineRule="auto"/>
        <w:rPr>
          <w:rFonts w:ascii="Book Antiqua" w:hAnsi="Book Antiqua" w:cs="Times New Roman"/>
          <w:sz w:val="24"/>
          <w:szCs w:val="24"/>
        </w:rPr>
      </w:pPr>
      <w:r w:rsidRPr="00E75D73">
        <w:rPr>
          <w:rFonts w:ascii="Book Antiqua" w:hAnsi="Book Antiqua" w:cs="Times New Roman"/>
          <w:noProof/>
          <w:sz w:val="24"/>
          <w:szCs w:val="24"/>
        </w:rPr>
        <w:lastRenderedPageBreak/>
        <w:drawing>
          <wp:inline distT="0" distB="0" distL="0" distR="0" wp14:anchorId="621751ED" wp14:editId="5FB90E67">
            <wp:extent cx="5276850" cy="75057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7505700"/>
                    </a:xfrm>
                    <a:prstGeom prst="rect">
                      <a:avLst/>
                    </a:prstGeom>
                    <a:noFill/>
                    <a:ln>
                      <a:noFill/>
                    </a:ln>
                  </pic:spPr>
                </pic:pic>
              </a:graphicData>
            </a:graphic>
          </wp:inline>
        </w:drawing>
      </w:r>
    </w:p>
    <w:p w14:paraId="474967C0" w14:textId="30196849" w:rsidR="001744DC" w:rsidRPr="00E75D73" w:rsidRDefault="004B3C1A" w:rsidP="00E75D73">
      <w:pPr>
        <w:adjustRightInd w:val="0"/>
        <w:snapToGrid w:val="0"/>
        <w:spacing w:line="360" w:lineRule="auto"/>
        <w:rPr>
          <w:rFonts w:ascii="Book Antiqua" w:hAnsi="Book Antiqua" w:cs="Times New Roman"/>
          <w:sz w:val="24"/>
          <w:szCs w:val="24"/>
        </w:rPr>
      </w:pPr>
      <w:r>
        <w:rPr>
          <w:rFonts w:ascii="Book Antiqua" w:hAnsi="Book Antiqua" w:cs="Times New Roman"/>
          <w:b/>
          <w:bCs/>
          <w:sz w:val="24"/>
          <w:szCs w:val="24"/>
        </w:rPr>
        <w:t>Figure 3</w:t>
      </w:r>
      <w:r w:rsidR="001744DC" w:rsidRPr="00E75D73">
        <w:rPr>
          <w:rFonts w:ascii="Book Antiqua" w:hAnsi="Book Antiqua" w:cs="Times New Roman"/>
          <w:b/>
          <w:bCs/>
          <w:sz w:val="24"/>
          <w:szCs w:val="24"/>
        </w:rPr>
        <w:t xml:space="preserve"> </w:t>
      </w:r>
      <w:r w:rsidR="001744DC" w:rsidRPr="004B3C1A">
        <w:rPr>
          <w:rFonts w:ascii="Book Antiqua" w:hAnsi="Book Antiqua" w:cs="Times New Roman"/>
          <w:b/>
          <w:sz w:val="24"/>
          <w:szCs w:val="24"/>
        </w:rPr>
        <w:t>The prediction of the transcription factor of mi</w:t>
      </w:r>
      <w:r w:rsidRPr="004B3C1A">
        <w:rPr>
          <w:rFonts w:ascii="Book Antiqua" w:hAnsi="Book Antiqua" w:cs="Times New Roman"/>
          <w:b/>
          <w:sz w:val="24"/>
          <w:szCs w:val="24"/>
        </w:rPr>
        <w:t>cro</w:t>
      </w:r>
      <w:r w:rsidR="001744DC" w:rsidRPr="004B3C1A">
        <w:rPr>
          <w:rFonts w:ascii="Book Antiqua" w:hAnsi="Book Antiqua" w:cs="Times New Roman"/>
          <w:b/>
          <w:sz w:val="24"/>
          <w:szCs w:val="24"/>
        </w:rPr>
        <w:t>R</w:t>
      </w:r>
      <w:r w:rsidRPr="004B3C1A">
        <w:rPr>
          <w:rFonts w:ascii="Book Antiqua" w:hAnsi="Book Antiqua" w:cs="Times New Roman"/>
          <w:b/>
          <w:sz w:val="24"/>
          <w:szCs w:val="24"/>
        </w:rPr>
        <w:t>NA</w:t>
      </w:r>
      <w:r w:rsidR="001744DC" w:rsidRPr="004B3C1A">
        <w:rPr>
          <w:rFonts w:ascii="Book Antiqua" w:hAnsi="Book Antiqua" w:cs="Times New Roman"/>
          <w:b/>
          <w:sz w:val="24"/>
          <w:szCs w:val="24"/>
        </w:rPr>
        <w:t xml:space="preserve">-22 and the luciferase reporter. </w:t>
      </w:r>
      <w:r>
        <w:rPr>
          <w:rFonts w:ascii="Book Antiqua" w:hAnsi="Book Antiqua" w:cs="Times New Roman"/>
          <w:sz w:val="24"/>
          <w:szCs w:val="24"/>
        </w:rPr>
        <w:t>A:</w:t>
      </w:r>
      <w:r w:rsidR="001744DC" w:rsidRPr="00E75D73">
        <w:rPr>
          <w:rFonts w:ascii="Book Antiqua" w:hAnsi="Book Antiqua" w:cs="Times New Roman"/>
          <w:sz w:val="24"/>
          <w:szCs w:val="24"/>
        </w:rPr>
        <w:t xml:space="preserve"> The possible transcription factors of </w:t>
      </w:r>
      <w:r>
        <w:rPr>
          <w:rFonts w:ascii="Book Antiqua" w:hAnsi="Book Antiqua" w:cs="Times New Roman"/>
          <w:sz w:val="24"/>
          <w:szCs w:val="24"/>
        </w:rPr>
        <w:t>microRNA-22 (</w:t>
      </w:r>
      <w:r w:rsidR="001744DC" w:rsidRPr="00E75D73">
        <w:rPr>
          <w:rFonts w:ascii="Book Antiqua" w:hAnsi="Book Antiqua" w:cs="Times New Roman"/>
          <w:sz w:val="24"/>
          <w:szCs w:val="24"/>
        </w:rPr>
        <w:t>miR-22</w:t>
      </w:r>
      <w:r>
        <w:rPr>
          <w:rFonts w:ascii="Book Antiqua" w:hAnsi="Book Antiqua" w:cs="Times New Roman"/>
          <w:sz w:val="24"/>
          <w:szCs w:val="24"/>
        </w:rPr>
        <w:t>)</w:t>
      </w:r>
      <w:r w:rsidR="001744DC" w:rsidRPr="00E75D73">
        <w:rPr>
          <w:rFonts w:ascii="Book Antiqua" w:hAnsi="Book Antiqua" w:cs="Times New Roman"/>
          <w:sz w:val="24"/>
          <w:szCs w:val="24"/>
        </w:rPr>
        <w:t xml:space="preserve"> were predicted, of whic</w:t>
      </w:r>
      <w:r>
        <w:rPr>
          <w:rFonts w:ascii="Book Antiqua" w:hAnsi="Book Antiqua" w:cs="Times New Roman"/>
          <w:sz w:val="24"/>
          <w:szCs w:val="24"/>
        </w:rPr>
        <w:t>h Nr3c1 had the highest score. B:</w:t>
      </w:r>
      <w:r w:rsidR="001744DC" w:rsidRPr="00E75D73">
        <w:rPr>
          <w:rFonts w:ascii="Book Antiqua" w:hAnsi="Book Antiqua" w:cs="Times New Roman"/>
          <w:sz w:val="24"/>
          <w:szCs w:val="24"/>
        </w:rPr>
        <w:t xml:space="preserve"> The luciferase reporter expression afte</w:t>
      </w:r>
      <w:r>
        <w:rPr>
          <w:rFonts w:ascii="Book Antiqua" w:hAnsi="Book Antiqua" w:cs="Times New Roman"/>
          <w:sz w:val="24"/>
          <w:szCs w:val="24"/>
        </w:rPr>
        <w:t>r the overexpression of Nr3c1. C:</w:t>
      </w:r>
      <w:r w:rsidR="001744DC" w:rsidRPr="00E75D73">
        <w:rPr>
          <w:rFonts w:ascii="Book Antiqua" w:hAnsi="Book Antiqua" w:cs="Times New Roman"/>
          <w:sz w:val="24"/>
          <w:szCs w:val="24"/>
        </w:rPr>
        <w:t xml:space="preserve"> The </w:t>
      </w:r>
      <w:r w:rsidR="001744DC" w:rsidRPr="00E75D73">
        <w:rPr>
          <w:rFonts w:ascii="Book Antiqua" w:hAnsi="Book Antiqua" w:cs="Times New Roman"/>
          <w:sz w:val="24"/>
          <w:szCs w:val="24"/>
        </w:rPr>
        <w:lastRenderedPageBreak/>
        <w:t xml:space="preserve">predicted </w:t>
      </w:r>
      <w:r w:rsidRPr="00E75D73">
        <w:rPr>
          <w:rFonts w:ascii="Book Antiqua" w:hAnsi="Book Antiqua" w:cs="TimesNewRomanPS-BoldItalicMT"/>
          <w:bCs/>
          <w:iCs/>
          <w:sz w:val="24"/>
          <w:szCs w:val="24"/>
        </w:rPr>
        <w:t>glucocorticoid receptor</w:t>
      </w:r>
      <w:r w:rsidR="001744DC" w:rsidRPr="00E75D73">
        <w:rPr>
          <w:rFonts w:ascii="Book Antiqua" w:hAnsi="Book Antiqua" w:cs="Times New Roman"/>
          <w:sz w:val="24"/>
          <w:szCs w:val="24"/>
        </w:rPr>
        <w:t xml:space="preserve"> binding sites within the miR-22 promoter and the mutant versions generated </w:t>
      </w:r>
      <w:r>
        <w:rPr>
          <w:rFonts w:ascii="Book Antiqua" w:hAnsi="Book Antiqua" w:cs="Times New Roman"/>
          <w:sz w:val="24"/>
          <w:szCs w:val="24"/>
        </w:rPr>
        <w:t xml:space="preserve">by site mutagenesis are shown. </w:t>
      </w:r>
      <w:r w:rsidR="001744DC" w:rsidRPr="00E75D73">
        <w:rPr>
          <w:rFonts w:ascii="Book Antiqua" w:hAnsi="Book Antiqua" w:cs="Times New Roman"/>
          <w:sz w:val="24"/>
          <w:szCs w:val="24"/>
        </w:rPr>
        <w:t>D</w:t>
      </w:r>
      <w:r>
        <w:rPr>
          <w:rFonts w:ascii="Book Antiqua" w:hAnsi="Book Antiqua" w:cs="Times New Roman"/>
          <w:sz w:val="24"/>
          <w:szCs w:val="24"/>
        </w:rPr>
        <w:t>:</w:t>
      </w:r>
      <w:r w:rsidR="001744DC" w:rsidRPr="00E75D73">
        <w:rPr>
          <w:rFonts w:ascii="Book Antiqua" w:hAnsi="Book Antiqua" w:cs="Times New Roman"/>
          <w:color w:val="FF0000"/>
          <w:sz w:val="24"/>
          <w:szCs w:val="24"/>
        </w:rPr>
        <w:t xml:space="preserve"> </w:t>
      </w:r>
      <w:r w:rsidR="001744DC" w:rsidRPr="00E75D73">
        <w:rPr>
          <w:rFonts w:ascii="Book Antiqua" w:hAnsi="Book Antiqua" w:cs="Times New Roman"/>
          <w:sz w:val="24"/>
          <w:szCs w:val="24"/>
        </w:rPr>
        <w:t xml:space="preserve">The luciferase reporter expression after mutagenesis. </w:t>
      </w:r>
      <w:r w:rsidR="008F0879" w:rsidRPr="00E75D73">
        <w:rPr>
          <w:rFonts w:ascii="Book Antiqua" w:eastAsia="Times New Roman" w:hAnsi="Book Antiqua" w:cs="Times New Roman"/>
          <w:sz w:val="24"/>
          <w:szCs w:val="24"/>
          <w:u w:color="000000"/>
          <w:shd w:val="clear" w:color="auto" w:fill="FFFFFF"/>
        </w:rPr>
        <w:t>M</w:t>
      </w:r>
      <w:r w:rsidR="00275876" w:rsidRPr="00E75D73">
        <w:rPr>
          <w:rFonts w:ascii="Book Antiqua" w:eastAsia="Times New Roman" w:hAnsi="Book Antiqua" w:cs="Times New Roman"/>
          <w:sz w:val="24"/>
          <w:szCs w:val="24"/>
          <w:u w:color="000000"/>
          <w:shd w:val="clear" w:color="auto" w:fill="FFFFFF"/>
        </w:rPr>
        <w:t>iR-22 promoter</w:t>
      </w:r>
      <w:r w:rsidR="0067058C" w:rsidRPr="00E75D73">
        <w:rPr>
          <w:rFonts w:ascii="Book Antiqua" w:eastAsia="Times New Roman" w:hAnsi="Book Antiqua" w:cs="Times New Roman"/>
          <w:sz w:val="24"/>
          <w:szCs w:val="24"/>
          <w:u w:color="000000"/>
          <w:shd w:val="clear" w:color="auto" w:fill="FFFFFF"/>
        </w:rPr>
        <w:t xml:space="preserve"> NC,</w:t>
      </w:r>
      <w:r w:rsidR="00275876" w:rsidRPr="00E75D73">
        <w:rPr>
          <w:rFonts w:ascii="Book Antiqua" w:eastAsia="Times New Roman" w:hAnsi="Book Antiqua" w:cs="Times New Roman"/>
          <w:sz w:val="24"/>
          <w:szCs w:val="24"/>
          <w:u w:color="000000"/>
          <w:shd w:val="clear" w:color="auto" w:fill="FFFFFF"/>
        </w:rPr>
        <w:t xml:space="preserve"> </w:t>
      </w:r>
      <w:proofErr w:type="spellStart"/>
      <w:r w:rsidR="00275876" w:rsidRPr="00E75D73">
        <w:rPr>
          <w:rFonts w:ascii="Book Antiqua" w:eastAsia="Times New Roman" w:hAnsi="Book Antiqua" w:cs="Times New Roman"/>
          <w:sz w:val="24"/>
          <w:szCs w:val="24"/>
          <w:u w:color="000000"/>
          <w:shd w:val="clear" w:color="auto" w:fill="FFFFFF"/>
        </w:rPr>
        <w:t>mut</w:t>
      </w:r>
      <w:proofErr w:type="spellEnd"/>
      <w:r w:rsidR="004B5FBA" w:rsidRPr="00E75D73">
        <w:rPr>
          <w:rFonts w:ascii="Book Antiqua" w:eastAsia="Times New Roman" w:hAnsi="Book Antiqua" w:cs="Times New Roman"/>
          <w:sz w:val="24"/>
          <w:szCs w:val="24"/>
          <w:u w:color="000000"/>
          <w:shd w:val="clear" w:color="auto" w:fill="FFFFFF"/>
        </w:rPr>
        <w:t xml:space="preserve"> </w:t>
      </w:r>
      <w:r w:rsidR="00275876" w:rsidRPr="00E75D73">
        <w:rPr>
          <w:rFonts w:ascii="Book Antiqua" w:eastAsia="Times New Roman" w:hAnsi="Book Antiqua" w:cs="Times New Roman"/>
          <w:sz w:val="24"/>
          <w:szCs w:val="24"/>
          <w:u w:color="000000"/>
          <w:shd w:val="clear" w:color="auto" w:fill="FFFFFF"/>
        </w:rPr>
        <w:t>1</w:t>
      </w:r>
      <w:r w:rsidR="0067058C" w:rsidRPr="00E75D73">
        <w:rPr>
          <w:rFonts w:ascii="Book Antiqua" w:eastAsia="Times New Roman" w:hAnsi="Book Antiqua" w:cs="Times New Roman"/>
          <w:sz w:val="24"/>
          <w:szCs w:val="24"/>
          <w:u w:color="000000"/>
          <w:shd w:val="clear" w:color="auto" w:fill="FFFFFF"/>
        </w:rPr>
        <w:t xml:space="preserve"> or</w:t>
      </w:r>
      <w:r w:rsidR="00275876" w:rsidRPr="00E75D73">
        <w:rPr>
          <w:rFonts w:ascii="Book Antiqua" w:eastAsia="Times New Roman" w:hAnsi="Book Antiqua" w:cs="Times New Roman"/>
          <w:sz w:val="24"/>
          <w:szCs w:val="24"/>
          <w:u w:color="000000"/>
          <w:shd w:val="clear" w:color="auto" w:fill="FFFFFF"/>
        </w:rPr>
        <w:t xml:space="preserve"> </w:t>
      </w:r>
      <w:proofErr w:type="spellStart"/>
      <w:r w:rsidR="00275876" w:rsidRPr="00E75D73">
        <w:rPr>
          <w:rFonts w:ascii="Book Antiqua" w:eastAsia="Times New Roman" w:hAnsi="Book Antiqua" w:cs="Times New Roman"/>
          <w:sz w:val="24"/>
          <w:szCs w:val="24"/>
          <w:u w:color="000000"/>
          <w:shd w:val="clear" w:color="auto" w:fill="FFFFFF"/>
        </w:rPr>
        <w:t>mut</w:t>
      </w:r>
      <w:proofErr w:type="spellEnd"/>
      <w:r w:rsidR="004B5FBA" w:rsidRPr="00E75D73">
        <w:rPr>
          <w:rFonts w:ascii="Book Antiqua" w:eastAsia="Times New Roman" w:hAnsi="Book Antiqua" w:cs="Times New Roman"/>
          <w:sz w:val="24"/>
          <w:szCs w:val="24"/>
          <w:u w:color="000000"/>
          <w:shd w:val="clear" w:color="auto" w:fill="FFFFFF"/>
        </w:rPr>
        <w:t xml:space="preserve"> </w:t>
      </w:r>
      <w:r w:rsidR="00275876" w:rsidRPr="00E75D73">
        <w:rPr>
          <w:rFonts w:ascii="Book Antiqua" w:eastAsia="Times New Roman" w:hAnsi="Book Antiqua" w:cs="Times New Roman"/>
          <w:sz w:val="24"/>
          <w:szCs w:val="24"/>
          <w:u w:color="000000"/>
          <w:shd w:val="clear" w:color="auto" w:fill="FFFFFF"/>
        </w:rPr>
        <w:t xml:space="preserve">2 </w:t>
      </w:r>
      <w:r w:rsidR="008F0879" w:rsidRPr="00E75D73">
        <w:rPr>
          <w:rFonts w:ascii="Book Antiqua" w:eastAsia="Times New Roman" w:hAnsi="Book Antiqua" w:cs="Times New Roman"/>
          <w:sz w:val="24"/>
          <w:szCs w:val="24"/>
          <w:u w:color="000000"/>
          <w:shd w:val="clear" w:color="auto" w:fill="FFFFFF"/>
        </w:rPr>
        <w:t>plasmid</w:t>
      </w:r>
      <w:r w:rsidR="00275876" w:rsidRPr="00E75D73">
        <w:rPr>
          <w:rFonts w:ascii="Book Antiqua" w:eastAsia="Times New Roman" w:hAnsi="Book Antiqua" w:cs="Times New Roman"/>
          <w:sz w:val="24"/>
          <w:szCs w:val="24"/>
          <w:u w:color="000000"/>
          <w:shd w:val="clear" w:color="auto" w:fill="FFFFFF"/>
        </w:rPr>
        <w:t xml:space="preserve"> was co-transfect</w:t>
      </w:r>
      <w:r w:rsidR="008F0879" w:rsidRPr="00E75D73">
        <w:rPr>
          <w:rFonts w:ascii="Book Antiqua" w:eastAsia="Times New Roman" w:hAnsi="Book Antiqua" w:cs="Times New Roman"/>
          <w:sz w:val="24"/>
          <w:szCs w:val="24"/>
          <w:u w:color="000000"/>
          <w:shd w:val="clear" w:color="auto" w:fill="FFFFFF"/>
        </w:rPr>
        <w:t>ed</w:t>
      </w:r>
      <w:r w:rsidR="00275876" w:rsidRPr="00E75D73">
        <w:rPr>
          <w:rFonts w:ascii="Book Antiqua" w:eastAsia="Times New Roman" w:hAnsi="Book Antiqua" w:cs="Times New Roman"/>
          <w:sz w:val="24"/>
          <w:szCs w:val="24"/>
          <w:u w:color="000000"/>
          <w:shd w:val="clear" w:color="auto" w:fill="FFFFFF"/>
        </w:rPr>
        <w:t xml:space="preserve"> with Nr3c1 NC or Nr3c1 OE</w:t>
      </w:r>
      <w:r w:rsidR="008F0879" w:rsidRPr="00E75D73">
        <w:rPr>
          <w:rFonts w:ascii="Book Antiqua" w:eastAsia="Times New Roman" w:hAnsi="Book Antiqua" w:cs="Times New Roman"/>
          <w:sz w:val="24"/>
          <w:szCs w:val="24"/>
          <w:u w:color="000000"/>
          <w:shd w:val="clear" w:color="auto" w:fill="FFFFFF"/>
        </w:rPr>
        <w:t xml:space="preserve"> plasmid</w:t>
      </w:r>
      <w:r w:rsidR="00275876" w:rsidRPr="00E75D73">
        <w:rPr>
          <w:rFonts w:ascii="Book Antiqua" w:eastAsia="Times New Roman" w:hAnsi="Book Antiqua" w:cs="Times New Roman"/>
          <w:sz w:val="24"/>
          <w:szCs w:val="24"/>
          <w:u w:color="000000"/>
          <w:shd w:val="clear" w:color="auto" w:fill="FFFFFF"/>
        </w:rPr>
        <w:t xml:space="preserve"> into AR42J cells</w:t>
      </w:r>
      <w:r w:rsidR="004B5FBA" w:rsidRPr="00E75D73">
        <w:rPr>
          <w:rFonts w:ascii="Book Antiqua" w:eastAsia="Times New Roman" w:hAnsi="Book Antiqua" w:cs="Times New Roman"/>
          <w:sz w:val="24"/>
          <w:szCs w:val="24"/>
          <w:u w:color="000000"/>
          <w:shd w:val="clear" w:color="auto" w:fill="FFFFFF"/>
        </w:rPr>
        <w:t xml:space="preserve"> respectively</w:t>
      </w:r>
      <w:r w:rsidR="00275876" w:rsidRPr="00E75D73">
        <w:rPr>
          <w:rFonts w:ascii="Book Antiqua" w:eastAsia="Times New Roman" w:hAnsi="Book Antiqua" w:cs="Times New Roman"/>
          <w:sz w:val="24"/>
          <w:szCs w:val="24"/>
          <w:u w:color="000000"/>
          <w:shd w:val="clear" w:color="auto" w:fill="FFFFFF"/>
        </w:rPr>
        <w:t xml:space="preserve">. </w:t>
      </w:r>
      <w:r w:rsidR="008F0879" w:rsidRPr="00E75D73">
        <w:rPr>
          <w:rFonts w:ascii="Book Antiqua" w:eastAsia="Times New Roman" w:hAnsi="Book Antiqua" w:cs="Times New Roman"/>
          <w:sz w:val="24"/>
          <w:szCs w:val="24"/>
          <w:u w:color="000000"/>
          <w:shd w:val="clear" w:color="auto" w:fill="FFFFFF"/>
        </w:rPr>
        <w:t>D</w:t>
      </w:r>
      <w:r w:rsidR="00275876" w:rsidRPr="00E75D73">
        <w:rPr>
          <w:rFonts w:ascii="Book Antiqua" w:eastAsia="Times New Roman" w:hAnsi="Book Antiqua" w:cs="Times New Roman"/>
          <w:sz w:val="24"/>
          <w:szCs w:val="24"/>
          <w:u w:color="000000"/>
          <w:shd w:val="clear" w:color="auto" w:fill="FFFFFF"/>
        </w:rPr>
        <w:t>ual luciferase reporter assays were performed 48 h after transfection.</w:t>
      </w:r>
      <w:r w:rsidR="00275876" w:rsidRPr="00E75D73">
        <w:rPr>
          <w:rFonts w:ascii="Book Antiqua" w:hAnsi="Book Antiqua" w:cs="Times New Roman"/>
          <w:sz w:val="24"/>
          <w:szCs w:val="24"/>
        </w:rPr>
        <w:t xml:space="preserve"> </w:t>
      </w:r>
      <w:r>
        <w:rPr>
          <w:rFonts w:ascii="Book Antiqua" w:hAnsi="Book Antiqua" w:cs="Times New Roman"/>
          <w:sz w:val="24"/>
          <w:szCs w:val="24"/>
        </w:rPr>
        <w:t>E:</w:t>
      </w:r>
      <w:r w:rsidR="001744DC" w:rsidRPr="00E75D73">
        <w:rPr>
          <w:rFonts w:ascii="Book Antiqua" w:hAnsi="Book Antiqua" w:cs="Times New Roman"/>
          <w:sz w:val="24"/>
          <w:szCs w:val="24"/>
        </w:rPr>
        <w:t xml:space="preserve"> Results of the </w:t>
      </w:r>
      <w:r w:rsidRPr="00E75D73">
        <w:rPr>
          <w:rFonts w:ascii="Book Antiqua" w:hAnsi="Book Antiqua" w:cs="Times New Roman"/>
          <w:sz w:val="24"/>
          <w:szCs w:val="24"/>
        </w:rPr>
        <w:t xml:space="preserve">chromatin immunoprecipitation </w:t>
      </w:r>
      <w:r>
        <w:rPr>
          <w:rFonts w:ascii="Book Antiqua" w:hAnsi="Book Antiqua" w:cs="Times New Roman"/>
          <w:sz w:val="24"/>
          <w:szCs w:val="24"/>
        </w:rPr>
        <w:t>(</w:t>
      </w:r>
      <w:proofErr w:type="spellStart"/>
      <w:r w:rsidR="001744DC" w:rsidRPr="00E75D73">
        <w:rPr>
          <w:rFonts w:ascii="Book Antiqua" w:hAnsi="Book Antiqua" w:cs="Times New Roman"/>
          <w:sz w:val="24"/>
          <w:szCs w:val="24"/>
        </w:rPr>
        <w:t>ChIP</w:t>
      </w:r>
      <w:proofErr w:type="spellEnd"/>
      <w:r>
        <w:rPr>
          <w:rFonts w:ascii="Book Antiqua" w:hAnsi="Book Antiqua" w:cs="Times New Roman"/>
          <w:sz w:val="24"/>
          <w:szCs w:val="24"/>
        </w:rPr>
        <w:t>)</w:t>
      </w:r>
      <w:r w:rsidR="001744DC" w:rsidRPr="00E75D73">
        <w:rPr>
          <w:rFonts w:ascii="Book Antiqua" w:hAnsi="Book Antiqua" w:cs="Times New Roman"/>
          <w:sz w:val="24"/>
          <w:szCs w:val="24"/>
        </w:rPr>
        <w:t xml:space="preserve"> assay and </w:t>
      </w:r>
      <w:proofErr w:type="spellStart"/>
      <w:r w:rsidR="001744DC" w:rsidRPr="00E75D73">
        <w:rPr>
          <w:rFonts w:ascii="Book Antiqua" w:hAnsi="Book Antiqua" w:cs="Times New Roman"/>
          <w:sz w:val="24"/>
          <w:szCs w:val="24"/>
        </w:rPr>
        <w:t>ChIP</w:t>
      </w:r>
      <w:proofErr w:type="spellEnd"/>
      <w:r w:rsidR="001744DC" w:rsidRPr="00E75D73">
        <w:rPr>
          <w:rFonts w:ascii="Book Antiqua" w:hAnsi="Book Antiqua" w:cs="Times New Roman"/>
          <w:sz w:val="24"/>
          <w:szCs w:val="24"/>
        </w:rPr>
        <w:t>-</w:t>
      </w:r>
      <w:r>
        <w:rPr>
          <w:rFonts w:ascii="Book Antiqua" w:hAnsi="Book Antiqua" w:cs="Times New Roman"/>
          <w:sz w:val="24"/>
          <w:szCs w:val="24"/>
        </w:rPr>
        <w:t>quantitative (</w:t>
      </w:r>
      <w:r w:rsidR="001744DC" w:rsidRPr="00E75D73">
        <w:rPr>
          <w:rFonts w:ascii="Book Antiqua" w:hAnsi="Book Antiqua" w:cs="Times New Roman"/>
          <w:sz w:val="24"/>
          <w:szCs w:val="24"/>
        </w:rPr>
        <w:t>q</w:t>
      </w:r>
      <w:r>
        <w:rPr>
          <w:rFonts w:ascii="Book Antiqua" w:hAnsi="Book Antiqua" w:cs="Times New Roman"/>
          <w:sz w:val="24"/>
          <w:szCs w:val="24"/>
        </w:rPr>
        <w:t>)</w:t>
      </w:r>
      <w:r w:rsidR="001744DC" w:rsidRPr="00E75D73">
        <w:rPr>
          <w:rFonts w:ascii="Book Antiqua" w:hAnsi="Book Antiqua" w:cs="Times New Roman"/>
          <w:sz w:val="24"/>
          <w:szCs w:val="24"/>
        </w:rPr>
        <w:t xml:space="preserve">PCR. Data were obtained from three independent experiments performed in triplicate and are shown as the mean ± SD. </w:t>
      </w:r>
      <w:proofErr w:type="spellStart"/>
      <w:r w:rsidR="001744DC" w:rsidRPr="00E75D73">
        <w:rPr>
          <w:rFonts w:ascii="Book Antiqua" w:hAnsi="Book Antiqua" w:cs="Times New Roman"/>
          <w:sz w:val="24"/>
          <w:szCs w:val="24"/>
          <w:vertAlign w:val="superscript"/>
        </w:rPr>
        <w:t>ns</w:t>
      </w:r>
      <w:r w:rsidR="001744DC" w:rsidRPr="00E75D73">
        <w:rPr>
          <w:rFonts w:ascii="Book Antiqua" w:hAnsi="Book Antiqua" w:cs="Times New Roman"/>
          <w:i/>
          <w:iCs/>
          <w:sz w:val="24"/>
          <w:szCs w:val="24"/>
        </w:rPr>
        <w:t>P</w:t>
      </w:r>
      <w:proofErr w:type="spellEnd"/>
      <w:r w:rsidR="001744DC" w:rsidRPr="00E75D73">
        <w:rPr>
          <w:rFonts w:ascii="Book Antiqua" w:hAnsi="Book Antiqua" w:cs="Times New Roman"/>
          <w:sz w:val="24"/>
          <w:szCs w:val="24"/>
        </w:rPr>
        <w:t xml:space="preserve"> &gt; 0.05, </w:t>
      </w:r>
      <w:proofErr w:type="spellStart"/>
      <w:r w:rsidR="00577268" w:rsidRPr="00E75D73">
        <w:rPr>
          <w:rFonts w:ascii="Book Antiqua" w:hAnsi="Book Antiqua" w:cs="Times New Roman"/>
          <w:sz w:val="24"/>
          <w:szCs w:val="24"/>
          <w:vertAlign w:val="superscript"/>
        </w:rPr>
        <w:t>a</w:t>
      </w:r>
      <w:r w:rsidR="001744DC" w:rsidRPr="00E75D73">
        <w:rPr>
          <w:rFonts w:ascii="Book Antiqua" w:hAnsi="Book Antiqua" w:cs="Times New Roman"/>
          <w:i/>
          <w:iCs/>
          <w:sz w:val="24"/>
          <w:szCs w:val="24"/>
        </w:rPr>
        <w:t>P</w:t>
      </w:r>
      <w:proofErr w:type="spellEnd"/>
      <w:r w:rsidR="001744DC" w:rsidRPr="00E75D73">
        <w:rPr>
          <w:rFonts w:ascii="Book Antiqua" w:hAnsi="Book Antiqua" w:cs="Times New Roman"/>
          <w:sz w:val="24"/>
          <w:szCs w:val="24"/>
        </w:rPr>
        <w:t xml:space="preserve"> &lt; 0.05, </w:t>
      </w:r>
      <w:proofErr w:type="spellStart"/>
      <w:r w:rsidR="00577268" w:rsidRPr="00E75D73">
        <w:rPr>
          <w:rFonts w:ascii="Book Antiqua" w:hAnsi="Book Antiqua" w:cs="Times New Roman"/>
          <w:sz w:val="24"/>
          <w:szCs w:val="24"/>
          <w:vertAlign w:val="superscript"/>
        </w:rPr>
        <w:t>b</w:t>
      </w:r>
      <w:r w:rsidR="001744DC" w:rsidRPr="00E75D73">
        <w:rPr>
          <w:rFonts w:ascii="Book Antiqua" w:hAnsi="Book Antiqua" w:cs="Times New Roman"/>
          <w:i/>
          <w:iCs/>
          <w:sz w:val="24"/>
          <w:szCs w:val="24"/>
        </w:rPr>
        <w:t>P</w:t>
      </w:r>
      <w:proofErr w:type="spellEnd"/>
      <w:r w:rsidR="00577268" w:rsidRPr="00E75D73">
        <w:rPr>
          <w:rFonts w:ascii="Book Antiqua" w:hAnsi="Book Antiqua" w:cs="Times New Roman"/>
          <w:sz w:val="24"/>
          <w:szCs w:val="24"/>
        </w:rPr>
        <w:t xml:space="preserve"> &lt; 0.01, </w:t>
      </w:r>
      <w:proofErr w:type="spellStart"/>
      <w:r w:rsidR="00577268" w:rsidRPr="00E75D73">
        <w:rPr>
          <w:rFonts w:ascii="Book Antiqua" w:hAnsi="Book Antiqua" w:cs="Times New Roman"/>
          <w:sz w:val="24"/>
          <w:szCs w:val="24"/>
          <w:vertAlign w:val="superscript"/>
        </w:rPr>
        <w:t>c</w:t>
      </w:r>
      <w:r w:rsidR="001744DC" w:rsidRPr="00E75D73">
        <w:rPr>
          <w:rFonts w:ascii="Book Antiqua" w:hAnsi="Book Antiqua" w:cs="Times New Roman"/>
          <w:i/>
          <w:iCs/>
          <w:sz w:val="24"/>
          <w:szCs w:val="24"/>
        </w:rPr>
        <w:t>P</w:t>
      </w:r>
      <w:proofErr w:type="spellEnd"/>
      <w:r w:rsidR="001744DC" w:rsidRPr="00E75D73">
        <w:rPr>
          <w:rFonts w:ascii="Book Antiqua" w:hAnsi="Book Antiqua" w:cs="Times New Roman"/>
          <w:sz w:val="24"/>
          <w:szCs w:val="24"/>
        </w:rPr>
        <w:t xml:space="preserve"> &lt; 0.001 </w:t>
      </w:r>
      <w:r w:rsidR="001744DC" w:rsidRPr="00E75D73">
        <w:rPr>
          <w:rFonts w:ascii="Book Antiqua" w:hAnsi="Book Antiqua" w:cs="Times New Roman"/>
          <w:i/>
          <w:iCs/>
          <w:sz w:val="24"/>
          <w:szCs w:val="24"/>
        </w:rPr>
        <w:t>vs</w:t>
      </w:r>
      <w:r w:rsidR="001744DC" w:rsidRPr="00E75D73">
        <w:rPr>
          <w:rFonts w:ascii="Book Antiqua" w:hAnsi="Book Antiqua" w:cs="Times New Roman"/>
          <w:sz w:val="24"/>
          <w:szCs w:val="24"/>
        </w:rPr>
        <w:t xml:space="preserve"> Nr3c1 NC + miR-22 promoter NC, Nr3c1 NC + miR-22 promoter, Nr3c1 NC + miR-22 promotor WT, Nr3c1 OE + miR-22 promoter NC, Nr3c1 OE + miR-22 promoter WT or IgG groups.</w:t>
      </w:r>
      <w:r w:rsidR="009A7AAE" w:rsidRPr="00E75D73">
        <w:rPr>
          <w:rFonts w:ascii="Book Antiqua" w:hAnsi="Book Antiqua" w:cs="Times New Roman"/>
          <w:sz w:val="24"/>
          <w:szCs w:val="24"/>
        </w:rPr>
        <w:t xml:space="preserve"> </w:t>
      </w:r>
      <w:proofErr w:type="spellStart"/>
      <w:r w:rsidR="009A7AAE" w:rsidRPr="00E75D73">
        <w:rPr>
          <w:rFonts w:ascii="Book Antiqua" w:hAnsi="Book Antiqua" w:cs="Times New Roman"/>
          <w:sz w:val="24"/>
          <w:szCs w:val="24"/>
        </w:rPr>
        <w:t>ChIP</w:t>
      </w:r>
      <w:proofErr w:type="spellEnd"/>
      <w:r w:rsidR="009A7AAE" w:rsidRPr="00E75D73">
        <w:rPr>
          <w:rFonts w:ascii="Book Antiqua" w:hAnsi="Book Antiqua" w:cs="Times New Roman"/>
          <w:sz w:val="24"/>
          <w:szCs w:val="24"/>
        </w:rPr>
        <w:t>:</w:t>
      </w:r>
      <w:r>
        <w:rPr>
          <w:rFonts w:ascii="Book Antiqua" w:hAnsi="Book Antiqua" w:cs="Times New Roman"/>
          <w:sz w:val="24"/>
          <w:szCs w:val="24"/>
        </w:rPr>
        <w:t xml:space="preserve"> Chromatin immunoprecipitation;</w:t>
      </w:r>
      <w:r w:rsidR="00BD5A6D" w:rsidRPr="00E75D73">
        <w:rPr>
          <w:rFonts w:ascii="Book Antiqua" w:hAnsi="Book Antiqua" w:cs="Times New Roman"/>
          <w:sz w:val="24"/>
          <w:szCs w:val="24"/>
        </w:rPr>
        <w:t xml:space="preserve"> GR: </w:t>
      </w:r>
      <w:r>
        <w:rPr>
          <w:rFonts w:ascii="Book Antiqua" w:hAnsi="Book Antiqua" w:cs="TimesNewRomanPS-BoldItalicMT"/>
          <w:bCs/>
          <w:iCs/>
          <w:sz w:val="24"/>
          <w:szCs w:val="24"/>
        </w:rPr>
        <w:t>G</w:t>
      </w:r>
      <w:r w:rsidR="00D37808" w:rsidRPr="00E75D73">
        <w:rPr>
          <w:rFonts w:ascii="Book Antiqua" w:hAnsi="Book Antiqua" w:cs="TimesNewRomanPS-BoldItalicMT"/>
          <w:bCs/>
          <w:iCs/>
          <w:sz w:val="24"/>
          <w:szCs w:val="24"/>
        </w:rPr>
        <w:t>lucocorticoid receptor</w:t>
      </w:r>
      <w:r>
        <w:rPr>
          <w:rFonts w:ascii="Book Antiqua" w:hAnsi="Book Antiqua" w:cs="TimesNewRomanPS-BoldItalicMT"/>
          <w:bCs/>
          <w:iCs/>
          <w:sz w:val="24"/>
          <w:szCs w:val="24"/>
        </w:rPr>
        <w:t>;</w:t>
      </w:r>
      <w:r w:rsidR="004B5FBA" w:rsidRPr="00E75D73">
        <w:rPr>
          <w:rFonts w:ascii="Book Antiqua" w:hAnsi="Book Antiqua" w:cs="TimesNewRomanPS-BoldItalicMT"/>
          <w:bCs/>
          <w:iCs/>
          <w:sz w:val="24"/>
          <w:szCs w:val="24"/>
        </w:rPr>
        <w:t xml:space="preserve"> </w:t>
      </w:r>
      <w:proofErr w:type="spellStart"/>
      <w:r w:rsidR="003A5429" w:rsidRPr="00E75D73">
        <w:rPr>
          <w:rFonts w:ascii="Book Antiqua" w:hAnsi="Book Antiqua" w:cs="TimesNewRomanPS-BoldItalicMT"/>
          <w:bCs/>
          <w:iCs/>
          <w:sz w:val="24"/>
          <w:szCs w:val="24"/>
        </w:rPr>
        <w:t>mut</w:t>
      </w:r>
      <w:proofErr w:type="spellEnd"/>
      <w:r w:rsidR="003A5429" w:rsidRPr="00E75D73">
        <w:rPr>
          <w:rFonts w:ascii="Book Antiqua" w:hAnsi="Book Antiqua" w:cs="TimesNewRomanPS-BoldItalicMT"/>
          <w:bCs/>
          <w:iCs/>
          <w:sz w:val="24"/>
          <w:szCs w:val="24"/>
        </w:rPr>
        <w:t xml:space="preserve">: </w:t>
      </w:r>
      <w:r>
        <w:rPr>
          <w:rFonts w:ascii="Book Antiqua" w:hAnsi="Book Antiqua" w:cs="Times New Roman"/>
          <w:sz w:val="24"/>
          <w:szCs w:val="24"/>
        </w:rPr>
        <w:t>M</w:t>
      </w:r>
      <w:r w:rsidR="003A5429" w:rsidRPr="00E75D73">
        <w:rPr>
          <w:rFonts w:ascii="Book Antiqua" w:hAnsi="Book Antiqua" w:cs="Times New Roman"/>
          <w:sz w:val="24"/>
          <w:szCs w:val="24"/>
        </w:rPr>
        <w:t>utagenes</w:t>
      </w:r>
      <w:r>
        <w:rPr>
          <w:rFonts w:ascii="Book Antiqua" w:hAnsi="Book Antiqua" w:cs="Times New Roman"/>
          <w:sz w:val="24"/>
          <w:szCs w:val="24"/>
        </w:rPr>
        <w:t xml:space="preserve">is; OE: Overexpression; </w:t>
      </w:r>
      <w:bookmarkStart w:id="237" w:name="OLE_LINK45"/>
      <w:r>
        <w:rPr>
          <w:rFonts w:ascii="Book Antiqua" w:hAnsi="Book Antiqua" w:cs="Times New Roman"/>
          <w:sz w:val="24"/>
          <w:szCs w:val="24"/>
        </w:rPr>
        <w:t>miR-22: MicroRNA-22.</w:t>
      </w:r>
      <w:bookmarkEnd w:id="237"/>
    </w:p>
    <w:p w14:paraId="2A102E73" w14:textId="02D5FBF0" w:rsidR="004B3C1A" w:rsidRDefault="004B3C1A">
      <w:pPr>
        <w:widowControl/>
        <w:jc w:val="left"/>
        <w:rPr>
          <w:rFonts w:ascii="Book Antiqua" w:hAnsi="Book Antiqua" w:cs="Times New Roman"/>
          <w:sz w:val="24"/>
          <w:szCs w:val="24"/>
        </w:rPr>
      </w:pPr>
      <w:r>
        <w:rPr>
          <w:rFonts w:ascii="Book Antiqua" w:hAnsi="Book Antiqua" w:cs="Times New Roman"/>
          <w:sz w:val="24"/>
          <w:szCs w:val="24"/>
        </w:rPr>
        <w:br w:type="page"/>
      </w:r>
    </w:p>
    <w:p w14:paraId="49D2C94B" w14:textId="5E75E362" w:rsidR="001744DC" w:rsidRPr="00E75D73" w:rsidRDefault="00FF1BE3" w:rsidP="00E75D73">
      <w:pPr>
        <w:adjustRightInd w:val="0"/>
        <w:snapToGrid w:val="0"/>
        <w:spacing w:line="360" w:lineRule="auto"/>
        <w:rPr>
          <w:rFonts w:ascii="Book Antiqua" w:hAnsi="Book Antiqua"/>
          <w:sz w:val="24"/>
          <w:szCs w:val="24"/>
        </w:rPr>
      </w:pPr>
      <w:r w:rsidRPr="00E75D73">
        <w:rPr>
          <w:rFonts w:ascii="Book Antiqua" w:hAnsi="Book Antiqua"/>
          <w:noProof/>
          <w:sz w:val="24"/>
          <w:szCs w:val="24"/>
        </w:rPr>
        <w:lastRenderedPageBreak/>
        <w:drawing>
          <wp:inline distT="0" distB="0" distL="0" distR="0" wp14:anchorId="5A2DC2A9" wp14:editId="74F6BECD">
            <wp:extent cx="5267325" cy="33718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371850"/>
                    </a:xfrm>
                    <a:prstGeom prst="rect">
                      <a:avLst/>
                    </a:prstGeom>
                    <a:noFill/>
                    <a:ln>
                      <a:noFill/>
                    </a:ln>
                  </pic:spPr>
                </pic:pic>
              </a:graphicData>
            </a:graphic>
          </wp:inline>
        </w:drawing>
      </w:r>
    </w:p>
    <w:p w14:paraId="36812215" w14:textId="438999C3" w:rsidR="001744DC" w:rsidRPr="00E75D73" w:rsidRDefault="00C2228B" w:rsidP="00E75D73">
      <w:pPr>
        <w:adjustRightInd w:val="0"/>
        <w:snapToGrid w:val="0"/>
        <w:spacing w:line="360" w:lineRule="auto"/>
        <w:rPr>
          <w:rFonts w:ascii="Book Antiqua" w:eastAsia="AdvGulliv-B" w:hAnsi="Book Antiqua" w:cs="Times New Roman"/>
          <w:kern w:val="0"/>
          <w:sz w:val="24"/>
          <w:szCs w:val="24"/>
        </w:rPr>
      </w:pPr>
      <w:r>
        <w:rPr>
          <w:rFonts w:ascii="Book Antiqua" w:eastAsia="AdvGulliv-B" w:hAnsi="Book Antiqua" w:cs="Times New Roman"/>
          <w:b/>
          <w:kern w:val="0"/>
          <w:sz w:val="24"/>
          <w:szCs w:val="24"/>
        </w:rPr>
        <w:t>Figure 4</w:t>
      </w:r>
      <w:r w:rsidR="001744DC" w:rsidRPr="00E75D73">
        <w:rPr>
          <w:rFonts w:ascii="Book Antiqua" w:eastAsia="AdvGulliv-B" w:hAnsi="Book Antiqua" w:cs="Times New Roman"/>
          <w:b/>
          <w:kern w:val="0"/>
          <w:sz w:val="24"/>
          <w:szCs w:val="24"/>
        </w:rPr>
        <w:t xml:space="preserve"> </w:t>
      </w:r>
      <w:r w:rsidR="001744DC" w:rsidRPr="00C2228B">
        <w:rPr>
          <w:rFonts w:ascii="Book Antiqua" w:eastAsia="AdvGulliv-B" w:hAnsi="Book Antiqua" w:cs="Times New Roman"/>
          <w:b/>
          <w:kern w:val="0"/>
          <w:sz w:val="24"/>
          <w:szCs w:val="24"/>
        </w:rPr>
        <w:t xml:space="preserve">The expression of Nr3c1 mRNA, </w:t>
      </w:r>
      <w:r w:rsidR="007F4941" w:rsidRPr="00C2228B">
        <w:rPr>
          <w:rFonts w:ascii="Book Antiqua" w:hAnsi="Book Antiqua" w:cs="TimesNewRomanPS-BoldItalicMT"/>
          <w:b/>
          <w:bCs/>
          <w:iCs/>
          <w:sz w:val="24"/>
          <w:szCs w:val="24"/>
        </w:rPr>
        <w:t>glucocorticoid receptor</w:t>
      </w:r>
      <w:r w:rsidR="001744DC" w:rsidRPr="00C2228B">
        <w:rPr>
          <w:rFonts w:ascii="Book Antiqua" w:eastAsia="AdvGulliv-B" w:hAnsi="Book Antiqua" w:cs="Times New Roman"/>
          <w:b/>
          <w:kern w:val="0"/>
          <w:sz w:val="24"/>
          <w:szCs w:val="24"/>
        </w:rPr>
        <w:t xml:space="preserve"> protein and mi</w:t>
      </w:r>
      <w:r w:rsidRPr="00C2228B">
        <w:rPr>
          <w:rFonts w:ascii="Book Antiqua" w:eastAsia="AdvGulliv-B" w:hAnsi="Book Antiqua" w:cs="Times New Roman"/>
          <w:b/>
          <w:kern w:val="0"/>
          <w:sz w:val="24"/>
          <w:szCs w:val="24"/>
        </w:rPr>
        <w:t>cro</w:t>
      </w:r>
      <w:r w:rsidR="001744DC" w:rsidRPr="00C2228B">
        <w:rPr>
          <w:rFonts w:ascii="Book Antiqua" w:eastAsia="AdvGulliv-B" w:hAnsi="Book Antiqua" w:cs="Times New Roman"/>
          <w:b/>
          <w:kern w:val="0"/>
          <w:sz w:val="24"/>
          <w:szCs w:val="24"/>
        </w:rPr>
        <w:t>R</w:t>
      </w:r>
      <w:r w:rsidRPr="00C2228B">
        <w:rPr>
          <w:rFonts w:ascii="Book Antiqua" w:eastAsia="AdvGulliv-B" w:hAnsi="Book Antiqua" w:cs="Times New Roman"/>
          <w:b/>
          <w:kern w:val="0"/>
          <w:sz w:val="24"/>
          <w:szCs w:val="24"/>
        </w:rPr>
        <w:t>NA</w:t>
      </w:r>
      <w:r w:rsidR="001744DC" w:rsidRPr="00C2228B">
        <w:rPr>
          <w:rFonts w:ascii="Book Antiqua" w:eastAsia="AdvGulliv-B" w:hAnsi="Book Antiqua" w:cs="Times New Roman"/>
          <w:b/>
          <w:kern w:val="0"/>
          <w:sz w:val="24"/>
          <w:szCs w:val="24"/>
        </w:rPr>
        <w:t xml:space="preserve">-22 level after transfection. </w:t>
      </w:r>
      <w:r>
        <w:rPr>
          <w:rFonts w:ascii="Book Antiqua" w:eastAsia="AdvGulliv-B" w:hAnsi="Book Antiqua" w:cs="Times New Roman"/>
          <w:kern w:val="0"/>
          <w:sz w:val="24"/>
          <w:szCs w:val="24"/>
        </w:rPr>
        <w:t>A:</w:t>
      </w:r>
      <w:r w:rsidR="001744DC" w:rsidRPr="00E75D73">
        <w:rPr>
          <w:rFonts w:ascii="Book Antiqua" w:eastAsia="AdvGulliv-B" w:hAnsi="Book Antiqua" w:cs="Times New Roman"/>
          <w:kern w:val="0"/>
          <w:sz w:val="24"/>
          <w:szCs w:val="24"/>
        </w:rPr>
        <w:t xml:space="preserve"> The level of Nr3c1 mRNA, GR protein and miR-22 after </w:t>
      </w:r>
      <w:r>
        <w:rPr>
          <w:rFonts w:ascii="Book Antiqua" w:eastAsia="AdvGulliv-B" w:hAnsi="Book Antiqua" w:cs="Times New Roman"/>
          <w:kern w:val="0"/>
          <w:sz w:val="24"/>
          <w:szCs w:val="24"/>
        </w:rPr>
        <w:t>transfection of Nr3c1 plasmid. B:</w:t>
      </w:r>
      <w:r w:rsidR="001744DC" w:rsidRPr="00E75D73">
        <w:rPr>
          <w:rFonts w:ascii="Book Antiqua" w:eastAsia="AdvGulliv-B" w:hAnsi="Book Antiqua" w:cs="Times New Roman"/>
          <w:kern w:val="0"/>
          <w:sz w:val="24"/>
          <w:szCs w:val="24"/>
        </w:rPr>
        <w:t xml:space="preserve"> The level of Nr3c1 mRNA, </w:t>
      </w:r>
      <w:r w:rsidR="00CD7585" w:rsidRPr="00E75D73">
        <w:rPr>
          <w:rFonts w:ascii="Book Antiqua" w:hAnsi="Book Antiqua" w:cs="TimesNewRomanPS-BoldItalicMT"/>
          <w:bCs/>
          <w:iCs/>
          <w:sz w:val="24"/>
          <w:szCs w:val="24"/>
        </w:rPr>
        <w:t>glucocorticoid receptor</w:t>
      </w:r>
      <w:r w:rsidR="00CD7585" w:rsidRPr="00E75D73">
        <w:rPr>
          <w:rFonts w:ascii="Book Antiqua" w:eastAsia="AdvGulliv-B" w:hAnsi="Book Antiqua" w:cs="Times New Roman"/>
          <w:kern w:val="0"/>
          <w:sz w:val="24"/>
          <w:szCs w:val="24"/>
        </w:rPr>
        <w:t xml:space="preserve"> </w:t>
      </w:r>
      <w:r w:rsidR="001744DC" w:rsidRPr="00E75D73">
        <w:rPr>
          <w:rFonts w:ascii="Book Antiqua" w:eastAsia="AdvGulliv-B" w:hAnsi="Book Antiqua" w:cs="Times New Roman"/>
          <w:kern w:val="0"/>
          <w:sz w:val="24"/>
          <w:szCs w:val="24"/>
        </w:rPr>
        <w:t>protein and miR-22 after transfection of si-Nr3c1. Dat</w:t>
      </w:r>
      <w:r w:rsidR="000C6BD9" w:rsidRPr="00E75D73">
        <w:rPr>
          <w:rFonts w:ascii="Book Antiqua" w:eastAsia="AdvGulliv-B" w:hAnsi="Book Antiqua" w:cs="Times New Roman"/>
          <w:kern w:val="0"/>
          <w:sz w:val="24"/>
          <w:szCs w:val="24"/>
        </w:rPr>
        <w:t>a</w:t>
      </w:r>
      <w:r w:rsidR="001744DC" w:rsidRPr="00E75D73">
        <w:rPr>
          <w:rFonts w:ascii="Book Antiqua" w:eastAsia="AdvGulliv-B" w:hAnsi="Book Antiqua" w:cs="Times New Roman"/>
          <w:kern w:val="0"/>
          <w:sz w:val="24"/>
          <w:szCs w:val="24"/>
        </w:rPr>
        <w:t xml:space="preserve"> were obtained from three independent experiments in triplicate and are shown as the mean</w:t>
      </w:r>
      <w:r w:rsidR="001744DC" w:rsidRPr="00E75D73">
        <w:rPr>
          <w:rFonts w:ascii="Book Antiqua" w:eastAsia="AdvGulliv-R" w:hAnsi="Book Antiqua" w:cs="Times New Roman"/>
          <w:kern w:val="0"/>
          <w:sz w:val="24"/>
          <w:szCs w:val="24"/>
        </w:rPr>
        <w:t xml:space="preserve"> ± SD. </w:t>
      </w:r>
      <w:proofErr w:type="spellStart"/>
      <w:r w:rsidR="007F4941" w:rsidRPr="00E75D73">
        <w:rPr>
          <w:rFonts w:ascii="Book Antiqua" w:hAnsi="Book Antiqua" w:cs="Times New Roman"/>
          <w:sz w:val="24"/>
          <w:szCs w:val="24"/>
          <w:vertAlign w:val="superscript"/>
        </w:rPr>
        <w:t>b</w:t>
      </w:r>
      <w:r w:rsidR="001744DC" w:rsidRPr="00E75D73">
        <w:rPr>
          <w:rFonts w:ascii="Book Antiqua" w:hAnsi="Book Antiqua" w:cs="Times New Roman"/>
          <w:i/>
          <w:sz w:val="24"/>
          <w:szCs w:val="24"/>
        </w:rPr>
        <w:t>P</w:t>
      </w:r>
      <w:proofErr w:type="spellEnd"/>
      <w:r w:rsidR="001744DC" w:rsidRPr="00E75D73">
        <w:rPr>
          <w:rFonts w:ascii="Book Antiqua" w:hAnsi="Book Antiqua" w:cs="Times New Roman"/>
          <w:sz w:val="24"/>
          <w:szCs w:val="24"/>
        </w:rPr>
        <w:t xml:space="preserve"> &lt; 0.01, </w:t>
      </w:r>
      <w:proofErr w:type="spellStart"/>
      <w:r w:rsidR="007F4941" w:rsidRPr="00E75D73">
        <w:rPr>
          <w:rFonts w:ascii="Book Antiqua" w:hAnsi="Book Antiqua" w:cs="Times New Roman"/>
          <w:sz w:val="24"/>
          <w:szCs w:val="24"/>
          <w:vertAlign w:val="superscript"/>
        </w:rPr>
        <w:t>c</w:t>
      </w:r>
      <w:r w:rsidR="001744DC" w:rsidRPr="00E75D73">
        <w:rPr>
          <w:rFonts w:ascii="Book Antiqua" w:hAnsi="Book Antiqua" w:cs="Times New Roman"/>
          <w:i/>
          <w:sz w:val="24"/>
          <w:szCs w:val="24"/>
        </w:rPr>
        <w:t>P</w:t>
      </w:r>
      <w:proofErr w:type="spellEnd"/>
      <w:r w:rsidR="001744DC" w:rsidRPr="00E75D73">
        <w:rPr>
          <w:rFonts w:ascii="Book Antiqua" w:hAnsi="Book Antiqua" w:cs="Times New Roman"/>
          <w:sz w:val="24"/>
          <w:szCs w:val="24"/>
        </w:rPr>
        <w:t xml:space="preserve"> &lt; 0.001 </w:t>
      </w:r>
      <w:r w:rsidR="001744DC" w:rsidRPr="00E75D73">
        <w:rPr>
          <w:rFonts w:ascii="Book Antiqua" w:hAnsi="Book Antiqua" w:cs="Times New Roman"/>
          <w:i/>
          <w:sz w:val="24"/>
          <w:szCs w:val="24"/>
        </w:rPr>
        <w:t>vs</w:t>
      </w:r>
      <w:r w:rsidR="001744DC" w:rsidRPr="00E75D73">
        <w:rPr>
          <w:rFonts w:ascii="Book Antiqua" w:hAnsi="Book Antiqua" w:cs="Times New Roman"/>
          <w:sz w:val="24"/>
          <w:szCs w:val="24"/>
        </w:rPr>
        <w:t xml:space="preserve"> </w:t>
      </w:r>
      <w:r w:rsidR="001744DC" w:rsidRPr="00E75D73">
        <w:rPr>
          <w:rFonts w:ascii="Book Antiqua" w:eastAsia="AdvGulliv-R" w:hAnsi="Book Antiqua" w:cs="Times New Roman"/>
          <w:kern w:val="0"/>
          <w:sz w:val="24"/>
          <w:szCs w:val="24"/>
        </w:rPr>
        <w:t>plasmid NC or siRNA NC groups.</w:t>
      </w:r>
      <w:r w:rsidR="007F4941" w:rsidRPr="00E75D73">
        <w:rPr>
          <w:rFonts w:ascii="Book Antiqua" w:eastAsia="AdvGulliv-R" w:hAnsi="Book Antiqua" w:cs="Times New Roman"/>
          <w:kern w:val="0"/>
          <w:sz w:val="24"/>
          <w:szCs w:val="24"/>
        </w:rPr>
        <w:t xml:space="preserve"> </w:t>
      </w:r>
      <w:r w:rsidR="007F4941" w:rsidRPr="00E75D73">
        <w:rPr>
          <w:rFonts w:ascii="Book Antiqua" w:hAnsi="Book Antiqua" w:cs="Times New Roman"/>
          <w:sz w:val="24"/>
          <w:szCs w:val="24"/>
        </w:rPr>
        <w:t xml:space="preserve">GR: </w:t>
      </w:r>
      <w:proofErr w:type="spellStart"/>
      <w:r w:rsidR="00CD7585">
        <w:rPr>
          <w:rFonts w:ascii="Book Antiqua" w:hAnsi="Book Antiqua" w:cs="TimesNewRomanPS-BoldItalicMT"/>
          <w:bCs/>
          <w:iCs/>
          <w:sz w:val="24"/>
          <w:szCs w:val="24"/>
        </w:rPr>
        <w:t>Dlucocorticoid</w:t>
      </w:r>
      <w:proofErr w:type="spellEnd"/>
      <w:r w:rsidR="00CD7585">
        <w:rPr>
          <w:rFonts w:ascii="Book Antiqua" w:hAnsi="Book Antiqua" w:cs="TimesNewRomanPS-BoldItalicMT"/>
          <w:bCs/>
          <w:iCs/>
          <w:sz w:val="24"/>
          <w:szCs w:val="24"/>
        </w:rPr>
        <w:t xml:space="preserve"> receptor; </w:t>
      </w:r>
      <w:bookmarkStart w:id="238" w:name="OLE_LINK46"/>
      <w:bookmarkStart w:id="239" w:name="OLE_LINK49"/>
      <w:r w:rsidR="00CD7585">
        <w:rPr>
          <w:rFonts w:ascii="Book Antiqua" w:hAnsi="Book Antiqua" w:cs="Times New Roman"/>
          <w:sz w:val="24"/>
          <w:szCs w:val="24"/>
        </w:rPr>
        <w:t>miR-22: MicroRNA-22.</w:t>
      </w:r>
      <w:bookmarkEnd w:id="238"/>
      <w:bookmarkEnd w:id="239"/>
    </w:p>
    <w:p w14:paraId="13053F52" w14:textId="77777777" w:rsidR="001744DC" w:rsidRPr="00E75D73" w:rsidRDefault="001744DC" w:rsidP="00E75D73">
      <w:pPr>
        <w:adjustRightInd w:val="0"/>
        <w:snapToGrid w:val="0"/>
        <w:spacing w:line="360" w:lineRule="auto"/>
        <w:rPr>
          <w:rFonts w:ascii="Book Antiqua" w:eastAsia="AdvGulliv-B" w:hAnsi="Book Antiqua" w:cs="Times New Roman"/>
          <w:kern w:val="0"/>
          <w:sz w:val="24"/>
          <w:szCs w:val="24"/>
        </w:rPr>
      </w:pPr>
    </w:p>
    <w:p w14:paraId="4B5AEF66" w14:textId="3435A96A" w:rsidR="001744DC" w:rsidRPr="00E75D73" w:rsidRDefault="00B4511A" w:rsidP="00E75D73">
      <w:pPr>
        <w:adjustRightInd w:val="0"/>
        <w:snapToGrid w:val="0"/>
        <w:spacing w:line="360" w:lineRule="auto"/>
        <w:rPr>
          <w:rFonts w:ascii="Book Antiqua" w:hAnsi="Book Antiqua"/>
          <w:sz w:val="24"/>
          <w:szCs w:val="24"/>
        </w:rPr>
      </w:pPr>
      <w:r w:rsidRPr="00E75D73">
        <w:rPr>
          <w:rFonts w:ascii="Book Antiqua" w:hAnsi="Book Antiqua"/>
          <w:noProof/>
          <w:sz w:val="24"/>
          <w:szCs w:val="24"/>
        </w:rPr>
        <w:lastRenderedPageBreak/>
        <w:drawing>
          <wp:inline distT="0" distB="0" distL="0" distR="0" wp14:anchorId="3EC989FF" wp14:editId="02FFF771">
            <wp:extent cx="5276850" cy="6934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6934200"/>
                    </a:xfrm>
                    <a:prstGeom prst="rect">
                      <a:avLst/>
                    </a:prstGeom>
                    <a:noFill/>
                    <a:ln>
                      <a:noFill/>
                    </a:ln>
                  </pic:spPr>
                </pic:pic>
              </a:graphicData>
            </a:graphic>
          </wp:inline>
        </w:drawing>
      </w:r>
    </w:p>
    <w:p w14:paraId="420C642E" w14:textId="15711297" w:rsidR="001744DC" w:rsidRPr="00E75D73" w:rsidRDefault="00CD7585" w:rsidP="00E75D73">
      <w:pPr>
        <w:adjustRightInd w:val="0"/>
        <w:snapToGrid w:val="0"/>
        <w:spacing w:line="360" w:lineRule="auto"/>
        <w:rPr>
          <w:rFonts w:ascii="Book Antiqua" w:hAnsi="Book Antiqua" w:cs="Times New Roman"/>
          <w:color w:val="000000" w:themeColor="text1"/>
          <w:sz w:val="24"/>
          <w:szCs w:val="24"/>
        </w:rPr>
      </w:pPr>
      <w:r>
        <w:rPr>
          <w:rFonts w:ascii="Book Antiqua" w:eastAsia="AdvGulliv-B" w:hAnsi="Book Antiqua" w:cs="Times New Roman"/>
          <w:b/>
          <w:kern w:val="0"/>
          <w:sz w:val="24"/>
          <w:szCs w:val="24"/>
        </w:rPr>
        <w:t>Figure 5</w:t>
      </w:r>
      <w:r w:rsidR="001744DC" w:rsidRPr="00E75D73">
        <w:rPr>
          <w:rFonts w:ascii="Book Antiqua" w:eastAsia="AdvGulliv-B" w:hAnsi="Book Antiqua" w:cs="Times New Roman"/>
          <w:b/>
          <w:kern w:val="0"/>
          <w:sz w:val="24"/>
          <w:szCs w:val="24"/>
        </w:rPr>
        <w:t xml:space="preserve"> </w:t>
      </w:r>
      <w:r w:rsidR="001744DC" w:rsidRPr="00CD7585">
        <w:rPr>
          <w:rFonts w:ascii="Book Antiqua" w:eastAsia="AdvGulliv-B" w:hAnsi="Book Antiqua" w:cs="Times New Roman"/>
          <w:b/>
          <w:kern w:val="0"/>
          <w:sz w:val="24"/>
          <w:szCs w:val="24"/>
        </w:rPr>
        <w:t>The down-regulation of Nr3c1 by using si-Nr3c1 promotes the apoptosis of AR42J cells through</w:t>
      </w:r>
      <w:r w:rsidR="001744DC" w:rsidRPr="00CD7585">
        <w:rPr>
          <w:rFonts w:ascii="Book Antiqua" w:hAnsi="Book Antiqua" w:cs="Times New Roman"/>
          <w:b/>
          <w:sz w:val="24"/>
          <w:szCs w:val="24"/>
        </w:rPr>
        <w:t xml:space="preserve"> suppressing </w:t>
      </w:r>
      <w:r w:rsidR="00547F6E" w:rsidRPr="00CD7585">
        <w:rPr>
          <w:rFonts w:ascii="Book Antiqua" w:hAnsi="Book Antiqua" w:cs="Times New Roman"/>
          <w:b/>
          <w:sz w:val="24"/>
          <w:szCs w:val="24"/>
        </w:rPr>
        <w:t>PI3</w:t>
      </w:r>
      <w:r w:rsidR="002A46C0" w:rsidRPr="00CD7585">
        <w:rPr>
          <w:rFonts w:ascii="Book Antiqua" w:hAnsi="Book Antiqua" w:cs="Times New Roman"/>
          <w:b/>
          <w:sz w:val="24"/>
          <w:szCs w:val="24"/>
        </w:rPr>
        <w:t>k</w:t>
      </w:r>
      <w:r w:rsidR="001744DC" w:rsidRPr="00CD7585">
        <w:rPr>
          <w:rFonts w:ascii="Book Antiqua" w:hAnsi="Book Antiqua" w:cs="Times New Roman"/>
          <w:b/>
          <w:sz w:val="24"/>
          <w:szCs w:val="24"/>
        </w:rPr>
        <w:t>/</w:t>
      </w:r>
      <w:proofErr w:type="spellStart"/>
      <w:r w:rsidR="001744DC" w:rsidRPr="00CD7585">
        <w:rPr>
          <w:rFonts w:ascii="Book Antiqua" w:hAnsi="Book Antiqua" w:cs="Times New Roman"/>
          <w:b/>
          <w:sz w:val="24"/>
          <w:szCs w:val="24"/>
        </w:rPr>
        <w:t>Akt</w:t>
      </w:r>
      <w:proofErr w:type="spellEnd"/>
      <w:r w:rsidR="001744DC" w:rsidRPr="00CD7585">
        <w:rPr>
          <w:rFonts w:ascii="Book Antiqua" w:hAnsi="Book Antiqua" w:cs="Times New Roman"/>
          <w:b/>
          <w:sz w:val="24"/>
          <w:szCs w:val="24"/>
        </w:rPr>
        <w:t xml:space="preserve"> signal pathway</w:t>
      </w:r>
      <w:r w:rsidR="001744DC" w:rsidRPr="00CD7585">
        <w:rPr>
          <w:rFonts w:ascii="Book Antiqua" w:eastAsia="AdvGulliv-B" w:hAnsi="Book Antiqua" w:cs="Times New Roman"/>
          <w:b/>
          <w:kern w:val="0"/>
          <w:sz w:val="24"/>
          <w:szCs w:val="24"/>
        </w:rPr>
        <w:t xml:space="preserve">. </w:t>
      </w:r>
      <w:r>
        <w:rPr>
          <w:rFonts w:ascii="Book Antiqua" w:eastAsia="AdvGulliv-B" w:hAnsi="Book Antiqua" w:cs="Times New Roman"/>
          <w:kern w:val="0"/>
          <w:sz w:val="24"/>
          <w:szCs w:val="24"/>
        </w:rPr>
        <w:t>A:</w:t>
      </w:r>
      <w:r w:rsidR="001744DC" w:rsidRPr="00E75D73">
        <w:rPr>
          <w:rFonts w:ascii="Book Antiqua" w:eastAsia="AdvGulliv-B" w:hAnsi="Book Antiqua" w:cs="Times New Roman"/>
          <w:kern w:val="0"/>
          <w:sz w:val="24"/>
          <w:szCs w:val="24"/>
        </w:rPr>
        <w:t xml:space="preserve"> </w:t>
      </w:r>
      <w:r w:rsidRPr="00E75D73">
        <w:rPr>
          <w:rFonts w:ascii="Book Antiqua" w:hAnsi="Book Antiqua" w:cs="Times New Roman"/>
          <w:sz w:val="24"/>
          <w:szCs w:val="24"/>
        </w:rPr>
        <w:t>Erb-b2 receptor tyrosine kinase 3</w:t>
      </w:r>
      <w:r>
        <w:rPr>
          <w:rFonts w:ascii="Book Antiqua" w:hAnsi="Book Antiqua" w:cs="Times New Roman"/>
          <w:sz w:val="24"/>
          <w:szCs w:val="24"/>
        </w:rPr>
        <w:t xml:space="preserve"> (</w:t>
      </w:r>
      <w:r w:rsidR="001744DC" w:rsidRPr="00E75D73">
        <w:rPr>
          <w:rFonts w:ascii="Book Antiqua" w:eastAsia="AdvGulliv-B" w:hAnsi="Book Antiqua" w:cs="Times New Roman"/>
          <w:kern w:val="0"/>
          <w:sz w:val="24"/>
          <w:szCs w:val="24"/>
        </w:rPr>
        <w:t>ErbB3</w:t>
      </w:r>
      <w:r>
        <w:rPr>
          <w:rFonts w:ascii="Book Antiqua" w:eastAsia="AdvGulliv-B" w:hAnsi="Book Antiqua" w:cs="Times New Roman"/>
          <w:kern w:val="0"/>
          <w:sz w:val="24"/>
          <w:szCs w:val="24"/>
        </w:rPr>
        <w:t>) mRNA expression level. B: ErbB3 protein level. C:</w:t>
      </w:r>
      <w:r w:rsidR="001744DC" w:rsidRPr="00E75D73">
        <w:rPr>
          <w:rFonts w:ascii="Book Antiqua" w:eastAsia="AdvGulliv-B" w:hAnsi="Book Antiqua" w:cs="Times New Roman"/>
          <w:kern w:val="0"/>
          <w:sz w:val="24"/>
          <w:szCs w:val="24"/>
        </w:rPr>
        <w:t xml:space="preserve"> The apoptosis rate of AR42J cells after the effect of </w:t>
      </w:r>
      <w:proofErr w:type="spellStart"/>
      <w:r w:rsidRPr="00E75D73">
        <w:rPr>
          <w:rFonts w:ascii="Book Antiqua" w:hAnsi="Book Antiqua" w:cs="Times New Roman"/>
          <w:sz w:val="24"/>
          <w:szCs w:val="24"/>
        </w:rPr>
        <w:t>caerulein</w:t>
      </w:r>
      <w:proofErr w:type="spellEnd"/>
      <w:r w:rsidR="001744DC" w:rsidRPr="00E75D73">
        <w:rPr>
          <w:rFonts w:ascii="Book Antiqua" w:hAnsi="Book Antiqua" w:cs="Times New Roman"/>
          <w:sz w:val="24"/>
          <w:szCs w:val="24"/>
        </w:rPr>
        <w:t xml:space="preserve"> for 24</w:t>
      </w:r>
      <w:r>
        <w:rPr>
          <w:rFonts w:ascii="Book Antiqua" w:hAnsi="Book Antiqua" w:cs="Times New Roman"/>
          <w:sz w:val="24"/>
          <w:szCs w:val="24"/>
        </w:rPr>
        <w:t xml:space="preserve"> </w:t>
      </w:r>
      <w:r w:rsidR="001744DC" w:rsidRPr="00E75D73">
        <w:rPr>
          <w:rFonts w:ascii="Book Antiqua" w:hAnsi="Book Antiqua" w:cs="Times New Roman"/>
          <w:sz w:val="24"/>
          <w:szCs w:val="24"/>
        </w:rPr>
        <w:t>h</w:t>
      </w:r>
      <w:r>
        <w:rPr>
          <w:rFonts w:ascii="Book Antiqua" w:eastAsia="AdvGulliv-B" w:hAnsi="Book Antiqua" w:cs="Times New Roman"/>
          <w:kern w:val="0"/>
          <w:sz w:val="24"/>
          <w:szCs w:val="24"/>
        </w:rPr>
        <w:t>. D:</w:t>
      </w:r>
      <w:r w:rsidR="001744DC" w:rsidRPr="00E75D73">
        <w:rPr>
          <w:rFonts w:ascii="Book Antiqua" w:eastAsia="AdvGulliv-B" w:hAnsi="Book Antiqua" w:cs="Times New Roman"/>
          <w:kern w:val="0"/>
          <w:sz w:val="24"/>
          <w:szCs w:val="24"/>
        </w:rPr>
        <w:t xml:space="preserve"> </w:t>
      </w:r>
      <w:r>
        <w:rPr>
          <w:rFonts w:ascii="Book Antiqua" w:eastAsia="AdvGulliv-B" w:hAnsi="Book Antiqua" w:cs="Times New Roman"/>
          <w:kern w:val="0"/>
          <w:sz w:val="24"/>
          <w:szCs w:val="24"/>
        </w:rPr>
        <w:t>Amylase level in medium. E:</w:t>
      </w:r>
      <w:r w:rsidR="001744DC" w:rsidRPr="00E75D73">
        <w:rPr>
          <w:rFonts w:ascii="Book Antiqua" w:eastAsia="AdvGulliv-B" w:hAnsi="Book Antiqua" w:cs="Times New Roman"/>
          <w:kern w:val="0"/>
          <w:sz w:val="24"/>
          <w:szCs w:val="24"/>
        </w:rPr>
        <w:t xml:space="preserve"> Western-blot analysis for p-</w:t>
      </w:r>
      <w:r w:rsidR="00547F6E" w:rsidRPr="00E75D73">
        <w:rPr>
          <w:rFonts w:ascii="Book Antiqua" w:eastAsia="AdvGulliv-B" w:hAnsi="Book Antiqua" w:cs="Times New Roman"/>
          <w:kern w:val="0"/>
          <w:sz w:val="24"/>
          <w:szCs w:val="24"/>
        </w:rPr>
        <w:t>PI3</w:t>
      </w:r>
      <w:r w:rsidR="002A46C0" w:rsidRPr="00E75D73">
        <w:rPr>
          <w:rFonts w:ascii="Book Antiqua" w:eastAsia="AdvGulliv-B" w:hAnsi="Book Antiqua" w:cs="Times New Roman"/>
          <w:kern w:val="0"/>
          <w:sz w:val="24"/>
          <w:szCs w:val="24"/>
        </w:rPr>
        <w:t>k</w:t>
      </w:r>
      <w:r w:rsidR="001744DC" w:rsidRPr="00E75D73">
        <w:rPr>
          <w:rFonts w:ascii="Book Antiqua" w:eastAsia="AdvGulliv-B" w:hAnsi="Book Antiqua" w:cs="Times New Roman"/>
          <w:kern w:val="0"/>
          <w:sz w:val="24"/>
          <w:szCs w:val="24"/>
        </w:rPr>
        <w:t>, p-</w:t>
      </w:r>
      <w:proofErr w:type="spellStart"/>
      <w:r w:rsidR="001744DC" w:rsidRPr="00E75D73">
        <w:rPr>
          <w:rFonts w:ascii="Book Antiqua" w:eastAsia="AdvGulliv-B" w:hAnsi="Book Antiqua" w:cs="Times New Roman"/>
          <w:kern w:val="0"/>
          <w:sz w:val="24"/>
          <w:szCs w:val="24"/>
        </w:rPr>
        <w:t>Akt</w:t>
      </w:r>
      <w:proofErr w:type="spellEnd"/>
      <w:r w:rsidR="001744DC" w:rsidRPr="00E75D73">
        <w:rPr>
          <w:rFonts w:ascii="Book Antiqua" w:eastAsia="AdvGulliv-B" w:hAnsi="Book Antiqua" w:cs="Times New Roman"/>
          <w:kern w:val="0"/>
          <w:sz w:val="24"/>
          <w:szCs w:val="24"/>
        </w:rPr>
        <w:t xml:space="preserve"> and apoptosis associated protein in AR42J cells. </w:t>
      </w:r>
      <w:r w:rsidR="00AD58D6" w:rsidRPr="00E75D73">
        <w:rPr>
          <w:rFonts w:ascii="Book Antiqua" w:eastAsia="AdvGulliv-B" w:hAnsi="Book Antiqua" w:cs="Times New Roman"/>
          <w:kern w:val="0"/>
          <w:sz w:val="24"/>
          <w:szCs w:val="24"/>
        </w:rPr>
        <w:t xml:space="preserve">Data </w:t>
      </w:r>
      <w:r w:rsidR="001744DC" w:rsidRPr="00E75D73">
        <w:rPr>
          <w:rFonts w:ascii="Book Antiqua" w:eastAsia="AdvGulliv-B" w:hAnsi="Book Antiqua" w:cs="Times New Roman"/>
          <w:kern w:val="0"/>
          <w:sz w:val="24"/>
          <w:szCs w:val="24"/>
        </w:rPr>
        <w:t xml:space="preserve">were obtained </w:t>
      </w:r>
      <w:r w:rsidR="001744DC" w:rsidRPr="00E75D73">
        <w:rPr>
          <w:rFonts w:ascii="Book Antiqua" w:eastAsia="AdvGulliv-B" w:hAnsi="Book Antiqua" w:cs="Times New Roman"/>
          <w:kern w:val="0"/>
          <w:sz w:val="24"/>
          <w:szCs w:val="24"/>
        </w:rPr>
        <w:lastRenderedPageBreak/>
        <w:t>from three independent experiments in triplicate and are shown as the mean</w:t>
      </w:r>
      <w:r w:rsidR="001744DC" w:rsidRPr="00E75D73">
        <w:rPr>
          <w:rFonts w:ascii="Book Antiqua" w:eastAsia="AdvGulliv-R" w:hAnsi="Book Antiqua" w:cs="Times New Roman"/>
          <w:kern w:val="0"/>
          <w:sz w:val="24"/>
          <w:szCs w:val="24"/>
        </w:rPr>
        <w:t xml:space="preserve"> ± SD. </w:t>
      </w:r>
      <w:proofErr w:type="spellStart"/>
      <w:r w:rsidR="001E02B7" w:rsidRPr="00E75D73">
        <w:rPr>
          <w:rFonts w:ascii="Book Antiqua" w:hAnsi="Book Antiqua" w:cs="Times New Roman"/>
          <w:sz w:val="24"/>
          <w:szCs w:val="24"/>
          <w:vertAlign w:val="superscript"/>
        </w:rPr>
        <w:t>b</w:t>
      </w:r>
      <w:r w:rsidR="001744DC" w:rsidRPr="00E75D73">
        <w:rPr>
          <w:rFonts w:ascii="Book Antiqua" w:hAnsi="Book Antiqua" w:cs="Times New Roman"/>
          <w:i/>
          <w:sz w:val="24"/>
          <w:szCs w:val="24"/>
        </w:rPr>
        <w:t>P</w:t>
      </w:r>
      <w:proofErr w:type="spellEnd"/>
      <w:r w:rsidR="001744DC" w:rsidRPr="00E75D73">
        <w:rPr>
          <w:rFonts w:ascii="Book Antiqua" w:hAnsi="Book Antiqua" w:cs="Times New Roman"/>
          <w:sz w:val="24"/>
          <w:szCs w:val="24"/>
        </w:rPr>
        <w:t xml:space="preserve"> &lt; 0.01 </w:t>
      </w:r>
      <w:r w:rsidR="001744DC" w:rsidRPr="00E75D73">
        <w:rPr>
          <w:rFonts w:ascii="Book Antiqua" w:hAnsi="Book Antiqua" w:cs="Times New Roman"/>
          <w:i/>
          <w:sz w:val="24"/>
          <w:szCs w:val="24"/>
        </w:rPr>
        <w:t>vs</w:t>
      </w:r>
      <w:r w:rsidR="001744DC" w:rsidRPr="00E75D73">
        <w:rPr>
          <w:rFonts w:ascii="Book Antiqua" w:hAnsi="Book Antiqua" w:cs="Times New Roman"/>
          <w:sz w:val="24"/>
          <w:szCs w:val="24"/>
        </w:rPr>
        <w:t xml:space="preserve"> </w:t>
      </w:r>
      <w:r w:rsidR="001744DC" w:rsidRPr="00E75D73">
        <w:rPr>
          <w:rFonts w:ascii="Book Antiqua" w:eastAsia="AdvGulliv-R" w:hAnsi="Book Antiqua" w:cs="Times New Roman"/>
          <w:kern w:val="0"/>
          <w:sz w:val="24"/>
          <w:szCs w:val="24"/>
        </w:rPr>
        <w:t>siRNA NC groups.</w:t>
      </w:r>
      <w:r w:rsidR="001F42E7" w:rsidRPr="00E75D73">
        <w:rPr>
          <w:rFonts w:ascii="Book Antiqua" w:hAnsi="Book Antiqua" w:cs="Times New Roman"/>
          <w:sz w:val="24"/>
          <w:szCs w:val="24"/>
        </w:rPr>
        <w:t xml:space="preserve"> </w:t>
      </w:r>
      <w:r w:rsidR="001F42E7" w:rsidRPr="00E75D73">
        <w:rPr>
          <w:rFonts w:ascii="Book Antiqua" w:eastAsia="Times New Roman" w:hAnsi="Book Antiqua" w:cs="Times New Roman"/>
          <w:color w:val="000000"/>
          <w:spacing w:val="-2"/>
          <w:sz w:val="24"/>
          <w:szCs w:val="24"/>
          <w:u w:color="000000"/>
        </w:rPr>
        <w:t>ErbB3:</w:t>
      </w:r>
      <w:r w:rsidR="001E02B7" w:rsidRPr="00E75D73">
        <w:rPr>
          <w:rFonts w:ascii="Book Antiqua" w:hAnsi="Book Antiqua" w:cs="Times New Roman"/>
          <w:sz w:val="24"/>
          <w:szCs w:val="24"/>
        </w:rPr>
        <w:t xml:space="preserve"> </w:t>
      </w:r>
      <w:r w:rsidR="001F42E7" w:rsidRPr="00E75D73">
        <w:rPr>
          <w:rFonts w:ascii="Book Antiqua" w:hAnsi="Book Antiqua" w:cs="Times New Roman"/>
          <w:sz w:val="24"/>
          <w:szCs w:val="24"/>
        </w:rPr>
        <w:t>Erb-b2 receptor tyrosine kinase 3</w:t>
      </w:r>
      <w:r>
        <w:rPr>
          <w:rFonts w:ascii="Book Antiqua" w:hAnsi="Book Antiqua" w:cs="Times New Roman"/>
          <w:sz w:val="24"/>
          <w:szCs w:val="24"/>
        </w:rPr>
        <w:t xml:space="preserve">; </w:t>
      </w:r>
      <w:proofErr w:type="spellStart"/>
      <w:r>
        <w:rPr>
          <w:rFonts w:ascii="Book Antiqua" w:hAnsi="Book Antiqua" w:cs="Times New Roman"/>
          <w:sz w:val="24"/>
          <w:szCs w:val="24"/>
        </w:rPr>
        <w:t>Cae</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C</w:t>
      </w:r>
      <w:r w:rsidR="003A3992" w:rsidRPr="00E75D73">
        <w:rPr>
          <w:rFonts w:ascii="Book Antiqua" w:hAnsi="Book Antiqua" w:cs="Times New Roman"/>
          <w:sz w:val="24"/>
          <w:szCs w:val="24"/>
        </w:rPr>
        <w:t>aerul</w:t>
      </w:r>
      <w:r w:rsidR="001A50A4" w:rsidRPr="00E75D73">
        <w:rPr>
          <w:rFonts w:ascii="Book Antiqua" w:hAnsi="Book Antiqua" w:cs="Times New Roman"/>
          <w:sz w:val="24"/>
          <w:szCs w:val="24"/>
        </w:rPr>
        <w:t>e</w:t>
      </w:r>
      <w:r w:rsidR="003A3992" w:rsidRPr="00E75D73">
        <w:rPr>
          <w:rFonts w:ascii="Book Antiqua" w:hAnsi="Book Antiqua" w:cs="Times New Roman"/>
          <w:sz w:val="24"/>
          <w:szCs w:val="24"/>
        </w:rPr>
        <w:t>in</w:t>
      </w:r>
      <w:proofErr w:type="spellEnd"/>
      <w:r>
        <w:rPr>
          <w:rFonts w:ascii="Book Antiqua" w:hAnsi="Book Antiqua" w:cs="Times New Roman"/>
          <w:sz w:val="24"/>
          <w:szCs w:val="24"/>
        </w:rPr>
        <w:t>; miR-22: MicroRNA-22.</w:t>
      </w:r>
    </w:p>
    <w:sectPr w:rsidR="001744DC" w:rsidRPr="00E75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C4F0" w14:textId="77777777" w:rsidR="00F54C8F" w:rsidRDefault="00F54C8F" w:rsidP="00D97E28">
      <w:r>
        <w:separator/>
      </w:r>
    </w:p>
  </w:endnote>
  <w:endnote w:type="continuationSeparator" w:id="0">
    <w:p w14:paraId="29C1E40A" w14:textId="77777777" w:rsidR="00F54C8F" w:rsidRDefault="00F54C8F" w:rsidP="00D9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dvGulliv-B">
    <w:altName w:val="SimSun"/>
    <w:charset w:val="86"/>
    <w:family w:val="auto"/>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dvGulliv-R">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A167B" w14:textId="77777777" w:rsidR="00F54C8F" w:rsidRDefault="00F54C8F" w:rsidP="00D97E28">
      <w:r>
        <w:separator/>
      </w:r>
    </w:p>
  </w:footnote>
  <w:footnote w:type="continuationSeparator" w:id="0">
    <w:p w14:paraId="6DE2EECA" w14:textId="77777777" w:rsidR="00F54C8F" w:rsidRDefault="00F54C8F" w:rsidP="00D9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3589B"/>
    <w:multiLevelType w:val="hybridMultilevel"/>
    <w:tmpl w:val="13CE39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61"/>
    <w:rsid w:val="00000077"/>
    <w:rsid w:val="00000562"/>
    <w:rsid w:val="00006641"/>
    <w:rsid w:val="00013E3A"/>
    <w:rsid w:val="0002078A"/>
    <w:rsid w:val="00020B03"/>
    <w:rsid w:val="00024571"/>
    <w:rsid w:val="00031C4F"/>
    <w:rsid w:val="000353FB"/>
    <w:rsid w:val="00035EA6"/>
    <w:rsid w:val="000379FA"/>
    <w:rsid w:val="00043202"/>
    <w:rsid w:val="000433C7"/>
    <w:rsid w:val="0004446F"/>
    <w:rsid w:val="0005156D"/>
    <w:rsid w:val="000528A6"/>
    <w:rsid w:val="00053F18"/>
    <w:rsid w:val="00061DB4"/>
    <w:rsid w:val="000646C5"/>
    <w:rsid w:val="000849F2"/>
    <w:rsid w:val="0009102F"/>
    <w:rsid w:val="00091987"/>
    <w:rsid w:val="00097408"/>
    <w:rsid w:val="000A4153"/>
    <w:rsid w:val="000B0157"/>
    <w:rsid w:val="000B7308"/>
    <w:rsid w:val="000C3800"/>
    <w:rsid w:val="000C53E5"/>
    <w:rsid w:val="000C6BD9"/>
    <w:rsid w:val="000D3AED"/>
    <w:rsid w:val="000D4FF3"/>
    <w:rsid w:val="000D7739"/>
    <w:rsid w:val="000E54C4"/>
    <w:rsid w:val="00111429"/>
    <w:rsid w:val="00115E2C"/>
    <w:rsid w:val="00117128"/>
    <w:rsid w:val="001173B6"/>
    <w:rsid w:val="001205D4"/>
    <w:rsid w:val="00120A21"/>
    <w:rsid w:val="00122E8F"/>
    <w:rsid w:val="001230D3"/>
    <w:rsid w:val="001237E2"/>
    <w:rsid w:val="00131F2F"/>
    <w:rsid w:val="00150A2F"/>
    <w:rsid w:val="0015205C"/>
    <w:rsid w:val="001547D3"/>
    <w:rsid w:val="00160B74"/>
    <w:rsid w:val="0016146B"/>
    <w:rsid w:val="0017269D"/>
    <w:rsid w:val="001744DC"/>
    <w:rsid w:val="00176086"/>
    <w:rsid w:val="001763A3"/>
    <w:rsid w:val="0018077D"/>
    <w:rsid w:val="00184ECA"/>
    <w:rsid w:val="00186B55"/>
    <w:rsid w:val="001919FC"/>
    <w:rsid w:val="0019290F"/>
    <w:rsid w:val="00194611"/>
    <w:rsid w:val="001966F9"/>
    <w:rsid w:val="00197DDD"/>
    <w:rsid w:val="001A1AA5"/>
    <w:rsid w:val="001A3249"/>
    <w:rsid w:val="001A3CE8"/>
    <w:rsid w:val="001A3DB6"/>
    <w:rsid w:val="001A50A4"/>
    <w:rsid w:val="001B120E"/>
    <w:rsid w:val="001C4676"/>
    <w:rsid w:val="001C76E2"/>
    <w:rsid w:val="001D0126"/>
    <w:rsid w:val="001D40CB"/>
    <w:rsid w:val="001D6D39"/>
    <w:rsid w:val="001E02B7"/>
    <w:rsid w:val="001E464B"/>
    <w:rsid w:val="001E6D26"/>
    <w:rsid w:val="001F00FC"/>
    <w:rsid w:val="001F42E7"/>
    <w:rsid w:val="001F4CA0"/>
    <w:rsid w:val="001F68F5"/>
    <w:rsid w:val="001F6AFB"/>
    <w:rsid w:val="00216EF9"/>
    <w:rsid w:val="002179A5"/>
    <w:rsid w:val="00217BB2"/>
    <w:rsid w:val="002275AA"/>
    <w:rsid w:val="0023017D"/>
    <w:rsid w:val="00233729"/>
    <w:rsid w:val="00242248"/>
    <w:rsid w:val="00243261"/>
    <w:rsid w:val="00245FD8"/>
    <w:rsid w:val="002511D0"/>
    <w:rsid w:val="00252B23"/>
    <w:rsid w:val="00265F50"/>
    <w:rsid w:val="002730F8"/>
    <w:rsid w:val="00274F31"/>
    <w:rsid w:val="00275876"/>
    <w:rsid w:val="0028135F"/>
    <w:rsid w:val="00281B6F"/>
    <w:rsid w:val="00286962"/>
    <w:rsid w:val="00290854"/>
    <w:rsid w:val="00296CB1"/>
    <w:rsid w:val="002A282F"/>
    <w:rsid w:val="002A2968"/>
    <w:rsid w:val="002A46C0"/>
    <w:rsid w:val="002B3F3A"/>
    <w:rsid w:val="002B7C16"/>
    <w:rsid w:val="002C7F97"/>
    <w:rsid w:val="002D04AF"/>
    <w:rsid w:val="002D0B11"/>
    <w:rsid w:val="002D248B"/>
    <w:rsid w:val="002D4DC6"/>
    <w:rsid w:val="002E251E"/>
    <w:rsid w:val="002F246A"/>
    <w:rsid w:val="002F4BDA"/>
    <w:rsid w:val="002F7C6D"/>
    <w:rsid w:val="00304AEB"/>
    <w:rsid w:val="00310013"/>
    <w:rsid w:val="00325422"/>
    <w:rsid w:val="00340EE9"/>
    <w:rsid w:val="00347E0E"/>
    <w:rsid w:val="0036279B"/>
    <w:rsid w:val="0036463D"/>
    <w:rsid w:val="00365FF0"/>
    <w:rsid w:val="00370764"/>
    <w:rsid w:val="00372357"/>
    <w:rsid w:val="00373DD5"/>
    <w:rsid w:val="00382DF8"/>
    <w:rsid w:val="00392E50"/>
    <w:rsid w:val="003935F4"/>
    <w:rsid w:val="0039698E"/>
    <w:rsid w:val="003A1208"/>
    <w:rsid w:val="003A3992"/>
    <w:rsid w:val="003A5429"/>
    <w:rsid w:val="003B0953"/>
    <w:rsid w:val="003B12C4"/>
    <w:rsid w:val="003B30E3"/>
    <w:rsid w:val="003B34C7"/>
    <w:rsid w:val="003B5345"/>
    <w:rsid w:val="003C3A77"/>
    <w:rsid w:val="003C6143"/>
    <w:rsid w:val="003E0453"/>
    <w:rsid w:val="003E654C"/>
    <w:rsid w:val="003E73AF"/>
    <w:rsid w:val="003F1265"/>
    <w:rsid w:val="003F466E"/>
    <w:rsid w:val="00401CCA"/>
    <w:rsid w:val="00405B30"/>
    <w:rsid w:val="00410E11"/>
    <w:rsid w:val="00411706"/>
    <w:rsid w:val="00414DDB"/>
    <w:rsid w:val="00416737"/>
    <w:rsid w:val="00423FE4"/>
    <w:rsid w:val="00431016"/>
    <w:rsid w:val="004352D0"/>
    <w:rsid w:val="00436F36"/>
    <w:rsid w:val="0044216B"/>
    <w:rsid w:val="00444F2B"/>
    <w:rsid w:val="004472EF"/>
    <w:rsid w:val="004500E1"/>
    <w:rsid w:val="00460E9D"/>
    <w:rsid w:val="00471489"/>
    <w:rsid w:val="00475B3B"/>
    <w:rsid w:val="00477C78"/>
    <w:rsid w:val="00492214"/>
    <w:rsid w:val="004929E7"/>
    <w:rsid w:val="00497A81"/>
    <w:rsid w:val="00497EFC"/>
    <w:rsid w:val="004A302C"/>
    <w:rsid w:val="004B3C1A"/>
    <w:rsid w:val="004B3C7B"/>
    <w:rsid w:val="004B5FBA"/>
    <w:rsid w:val="004B6B64"/>
    <w:rsid w:val="004C1823"/>
    <w:rsid w:val="004C3FD3"/>
    <w:rsid w:val="004C4FF2"/>
    <w:rsid w:val="004C5B80"/>
    <w:rsid w:val="004C63D7"/>
    <w:rsid w:val="004D16EF"/>
    <w:rsid w:val="004D2C2E"/>
    <w:rsid w:val="004D61FB"/>
    <w:rsid w:val="004E0AB6"/>
    <w:rsid w:val="004E20AD"/>
    <w:rsid w:val="004E3E44"/>
    <w:rsid w:val="004F6C8E"/>
    <w:rsid w:val="005002C9"/>
    <w:rsid w:val="00511EEB"/>
    <w:rsid w:val="00517880"/>
    <w:rsid w:val="00520E4F"/>
    <w:rsid w:val="00520F39"/>
    <w:rsid w:val="0052489F"/>
    <w:rsid w:val="00536088"/>
    <w:rsid w:val="00536102"/>
    <w:rsid w:val="00540138"/>
    <w:rsid w:val="00547F6E"/>
    <w:rsid w:val="00552A13"/>
    <w:rsid w:val="005565E9"/>
    <w:rsid w:val="005603CC"/>
    <w:rsid w:val="005628AA"/>
    <w:rsid w:val="005748FF"/>
    <w:rsid w:val="00577268"/>
    <w:rsid w:val="005774B0"/>
    <w:rsid w:val="005867A4"/>
    <w:rsid w:val="00591131"/>
    <w:rsid w:val="00595C07"/>
    <w:rsid w:val="005A28BA"/>
    <w:rsid w:val="005A2B68"/>
    <w:rsid w:val="005A6FFB"/>
    <w:rsid w:val="005C0C05"/>
    <w:rsid w:val="005C1D27"/>
    <w:rsid w:val="005C3248"/>
    <w:rsid w:val="005C3E06"/>
    <w:rsid w:val="005D02BB"/>
    <w:rsid w:val="005D0C43"/>
    <w:rsid w:val="005D235B"/>
    <w:rsid w:val="005D5363"/>
    <w:rsid w:val="005F5341"/>
    <w:rsid w:val="005F7317"/>
    <w:rsid w:val="0060055D"/>
    <w:rsid w:val="00603469"/>
    <w:rsid w:val="00604CB4"/>
    <w:rsid w:val="00613E37"/>
    <w:rsid w:val="0061435B"/>
    <w:rsid w:val="00631192"/>
    <w:rsid w:val="00633816"/>
    <w:rsid w:val="00635655"/>
    <w:rsid w:val="00637736"/>
    <w:rsid w:val="00646B64"/>
    <w:rsid w:val="00650041"/>
    <w:rsid w:val="00651125"/>
    <w:rsid w:val="00651378"/>
    <w:rsid w:val="0065517F"/>
    <w:rsid w:val="006551A8"/>
    <w:rsid w:val="00655389"/>
    <w:rsid w:val="00661918"/>
    <w:rsid w:val="006629D8"/>
    <w:rsid w:val="00662BDA"/>
    <w:rsid w:val="00664522"/>
    <w:rsid w:val="0067058C"/>
    <w:rsid w:val="00671173"/>
    <w:rsid w:val="006737BC"/>
    <w:rsid w:val="006751BB"/>
    <w:rsid w:val="0068038A"/>
    <w:rsid w:val="00681678"/>
    <w:rsid w:val="0068206F"/>
    <w:rsid w:val="00682513"/>
    <w:rsid w:val="006945B6"/>
    <w:rsid w:val="006A32F5"/>
    <w:rsid w:val="006B29F4"/>
    <w:rsid w:val="006B2EC4"/>
    <w:rsid w:val="006B3C81"/>
    <w:rsid w:val="006B7D15"/>
    <w:rsid w:val="006C1041"/>
    <w:rsid w:val="006C3C8B"/>
    <w:rsid w:val="006C737A"/>
    <w:rsid w:val="006D2550"/>
    <w:rsid w:val="006E3368"/>
    <w:rsid w:val="006F0DAD"/>
    <w:rsid w:val="006F27F4"/>
    <w:rsid w:val="006F4373"/>
    <w:rsid w:val="006F4FF5"/>
    <w:rsid w:val="006F5674"/>
    <w:rsid w:val="007062C2"/>
    <w:rsid w:val="007069FC"/>
    <w:rsid w:val="00725EE6"/>
    <w:rsid w:val="00741268"/>
    <w:rsid w:val="0075226D"/>
    <w:rsid w:val="007539D2"/>
    <w:rsid w:val="00754A33"/>
    <w:rsid w:val="00756B40"/>
    <w:rsid w:val="00760FD0"/>
    <w:rsid w:val="007610BD"/>
    <w:rsid w:val="0076183F"/>
    <w:rsid w:val="007621C6"/>
    <w:rsid w:val="00771393"/>
    <w:rsid w:val="00773465"/>
    <w:rsid w:val="00773603"/>
    <w:rsid w:val="007769A7"/>
    <w:rsid w:val="007800E9"/>
    <w:rsid w:val="00783EB0"/>
    <w:rsid w:val="007971D3"/>
    <w:rsid w:val="007A04F1"/>
    <w:rsid w:val="007A2881"/>
    <w:rsid w:val="007A39A3"/>
    <w:rsid w:val="007A4861"/>
    <w:rsid w:val="007C375C"/>
    <w:rsid w:val="007C42D4"/>
    <w:rsid w:val="007C4A55"/>
    <w:rsid w:val="007C4E8A"/>
    <w:rsid w:val="007D4381"/>
    <w:rsid w:val="007E4537"/>
    <w:rsid w:val="007F4941"/>
    <w:rsid w:val="007F777A"/>
    <w:rsid w:val="0080337B"/>
    <w:rsid w:val="0080746E"/>
    <w:rsid w:val="0081489C"/>
    <w:rsid w:val="008328B3"/>
    <w:rsid w:val="00832B9E"/>
    <w:rsid w:val="00836A40"/>
    <w:rsid w:val="0085295E"/>
    <w:rsid w:val="00871892"/>
    <w:rsid w:val="0087639E"/>
    <w:rsid w:val="00881200"/>
    <w:rsid w:val="008918E6"/>
    <w:rsid w:val="008A2D14"/>
    <w:rsid w:val="008A5770"/>
    <w:rsid w:val="008A798D"/>
    <w:rsid w:val="008B3134"/>
    <w:rsid w:val="008C195C"/>
    <w:rsid w:val="008D2720"/>
    <w:rsid w:val="008E0DF5"/>
    <w:rsid w:val="008F05D8"/>
    <w:rsid w:val="008F0879"/>
    <w:rsid w:val="008F6CCA"/>
    <w:rsid w:val="00902414"/>
    <w:rsid w:val="0091076E"/>
    <w:rsid w:val="0091768E"/>
    <w:rsid w:val="009267E0"/>
    <w:rsid w:val="009316D5"/>
    <w:rsid w:val="00931CB6"/>
    <w:rsid w:val="00934891"/>
    <w:rsid w:val="00934A0B"/>
    <w:rsid w:val="00937FBF"/>
    <w:rsid w:val="00955F3F"/>
    <w:rsid w:val="0097263E"/>
    <w:rsid w:val="00973CE4"/>
    <w:rsid w:val="00974DAD"/>
    <w:rsid w:val="0098613A"/>
    <w:rsid w:val="009901D8"/>
    <w:rsid w:val="00990C2C"/>
    <w:rsid w:val="00991B3E"/>
    <w:rsid w:val="00993458"/>
    <w:rsid w:val="00994FBB"/>
    <w:rsid w:val="009A364D"/>
    <w:rsid w:val="009A7AAE"/>
    <w:rsid w:val="009B24CE"/>
    <w:rsid w:val="009B36F2"/>
    <w:rsid w:val="009B471D"/>
    <w:rsid w:val="009B4D69"/>
    <w:rsid w:val="009C06EE"/>
    <w:rsid w:val="009C25B4"/>
    <w:rsid w:val="009C6876"/>
    <w:rsid w:val="009C7DA5"/>
    <w:rsid w:val="009D3412"/>
    <w:rsid w:val="009D7069"/>
    <w:rsid w:val="009E260A"/>
    <w:rsid w:val="009E6C34"/>
    <w:rsid w:val="009E70D1"/>
    <w:rsid w:val="009F0682"/>
    <w:rsid w:val="009F0A49"/>
    <w:rsid w:val="009F7511"/>
    <w:rsid w:val="00A01DB1"/>
    <w:rsid w:val="00A065C3"/>
    <w:rsid w:val="00A167DC"/>
    <w:rsid w:val="00A23D92"/>
    <w:rsid w:val="00A26AB9"/>
    <w:rsid w:val="00A26C57"/>
    <w:rsid w:val="00A359EA"/>
    <w:rsid w:val="00A41659"/>
    <w:rsid w:val="00A443B6"/>
    <w:rsid w:val="00A50584"/>
    <w:rsid w:val="00A541FE"/>
    <w:rsid w:val="00A64ADB"/>
    <w:rsid w:val="00A70B01"/>
    <w:rsid w:val="00A73351"/>
    <w:rsid w:val="00A74088"/>
    <w:rsid w:val="00A84EAA"/>
    <w:rsid w:val="00A87691"/>
    <w:rsid w:val="00A9097A"/>
    <w:rsid w:val="00A93397"/>
    <w:rsid w:val="00A95CA3"/>
    <w:rsid w:val="00AA03EA"/>
    <w:rsid w:val="00AA1C06"/>
    <w:rsid w:val="00AA6CE3"/>
    <w:rsid w:val="00AB28CC"/>
    <w:rsid w:val="00AC1CF8"/>
    <w:rsid w:val="00AC2B7F"/>
    <w:rsid w:val="00AC3A69"/>
    <w:rsid w:val="00AC61CC"/>
    <w:rsid w:val="00AD5833"/>
    <w:rsid w:val="00AD58D6"/>
    <w:rsid w:val="00AD79FB"/>
    <w:rsid w:val="00AE76DB"/>
    <w:rsid w:val="00AF2D1E"/>
    <w:rsid w:val="00AF738B"/>
    <w:rsid w:val="00AF75BB"/>
    <w:rsid w:val="00B0281D"/>
    <w:rsid w:val="00B037B4"/>
    <w:rsid w:val="00B039C4"/>
    <w:rsid w:val="00B04725"/>
    <w:rsid w:val="00B13BCB"/>
    <w:rsid w:val="00B2283D"/>
    <w:rsid w:val="00B278A5"/>
    <w:rsid w:val="00B41B2C"/>
    <w:rsid w:val="00B44513"/>
    <w:rsid w:val="00B4511A"/>
    <w:rsid w:val="00B454F8"/>
    <w:rsid w:val="00B526AB"/>
    <w:rsid w:val="00B55C53"/>
    <w:rsid w:val="00B55FBA"/>
    <w:rsid w:val="00B61ABE"/>
    <w:rsid w:val="00B61DF3"/>
    <w:rsid w:val="00B72D23"/>
    <w:rsid w:val="00B800DF"/>
    <w:rsid w:val="00B80E0C"/>
    <w:rsid w:val="00B81041"/>
    <w:rsid w:val="00B84AF8"/>
    <w:rsid w:val="00B87D61"/>
    <w:rsid w:val="00B90F0D"/>
    <w:rsid w:val="00B925E8"/>
    <w:rsid w:val="00B94FAB"/>
    <w:rsid w:val="00BA313A"/>
    <w:rsid w:val="00BA6AD6"/>
    <w:rsid w:val="00BB1B1B"/>
    <w:rsid w:val="00BC5722"/>
    <w:rsid w:val="00BC6026"/>
    <w:rsid w:val="00BD0984"/>
    <w:rsid w:val="00BD0AFB"/>
    <w:rsid w:val="00BD587F"/>
    <w:rsid w:val="00BD5A6D"/>
    <w:rsid w:val="00BE31F3"/>
    <w:rsid w:val="00BE4054"/>
    <w:rsid w:val="00BE5129"/>
    <w:rsid w:val="00BF4417"/>
    <w:rsid w:val="00C01509"/>
    <w:rsid w:val="00C03522"/>
    <w:rsid w:val="00C06337"/>
    <w:rsid w:val="00C06B1A"/>
    <w:rsid w:val="00C0761F"/>
    <w:rsid w:val="00C16E95"/>
    <w:rsid w:val="00C2228B"/>
    <w:rsid w:val="00C26E1E"/>
    <w:rsid w:val="00C2729E"/>
    <w:rsid w:val="00C35398"/>
    <w:rsid w:val="00C36E24"/>
    <w:rsid w:val="00C43D7F"/>
    <w:rsid w:val="00C50012"/>
    <w:rsid w:val="00C5273C"/>
    <w:rsid w:val="00C531B7"/>
    <w:rsid w:val="00C5695E"/>
    <w:rsid w:val="00C65FFF"/>
    <w:rsid w:val="00C67F45"/>
    <w:rsid w:val="00C72E1E"/>
    <w:rsid w:val="00C74DCE"/>
    <w:rsid w:val="00C762C8"/>
    <w:rsid w:val="00C82D92"/>
    <w:rsid w:val="00C87DE9"/>
    <w:rsid w:val="00C90583"/>
    <w:rsid w:val="00CC1108"/>
    <w:rsid w:val="00CC34CF"/>
    <w:rsid w:val="00CC468B"/>
    <w:rsid w:val="00CC488D"/>
    <w:rsid w:val="00CC5360"/>
    <w:rsid w:val="00CC6E74"/>
    <w:rsid w:val="00CC7157"/>
    <w:rsid w:val="00CD1473"/>
    <w:rsid w:val="00CD35D8"/>
    <w:rsid w:val="00CD7585"/>
    <w:rsid w:val="00CD79D1"/>
    <w:rsid w:val="00CE044C"/>
    <w:rsid w:val="00CF03D6"/>
    <w:rsid w:val="00CF290F"/>
    <w:rsid w:val="00CF41E0"/>
    <w:rsid w:val="00CF6E78"/>
    <w:rsid w:val="00D01115"/>
    <w:rsid w:val="00D10B39"/>
    <w:rsid w:val="00D33625"/>
    <w:rsid w:val="00D364E1"/>
    <w:rsid w:val="00D3751B"/>
    <w:rsid w:val="00D37808"/>
    <w:rsid w:val="00D45CC8"/>
    <w:rsid w:val="00D47527"/>
    <w:rsid w:val="00D505FD"/>
    <w:rsid w:val="00D54517"/>
    <w:rsid w:val="00D563E1"/>
    <w:rsid w:val="00D6280D"/>
    <w:rsid w:val="00D63F2F"/>
    <w:rsid w:val="00D64A88"/>
    <w:rsid w:val="00D673C2"/>
    <w:rsid w:val="00D74740"/>
    <w:rsid w:val="00D769D1"/>
    <w:rsid w:val="00D8064B"/>
    <w:rsid w:val="00D85A1D"/>
    <w:rsid w:val="00D85D41"/>
    <w:rsid w:val="00D90232"/>
    <w:rsid w:val="00D93876"/>
    <w:rsid w:val="00D9638F"/>
    <w:rsid w:val="00D97DCA"/>
    <w:rsid w:val="00D97E28"/>
    <w:rsid w:val="00DA7C74"/>
    <w:rsid w:val="00DB5DB9"/>
    <w:rsid w:val="00DC5810"/>
    <w:rsid w:val="00DC6BFF"/>
    <w:rsid w:val="00DC7064"/>
    <w:rsid w:val="00DD067F"/>
    <w:rsid w:val="00DD13BE"/>
    <w:rsid w:val="00DD1F5F"/>
    <w:rsid w:val="00DE78C4"/>
    <w:rsid w:val="00DF095B"/>
    <w:rsid w:val="00DF271B"/>
    <w:rsid w:val="00DF4523"/>
    <w:rsid w:val="00DF53EA"/>
    <w:rsid w:val="00E03171"/>
    <w:rsid w:val="00E03A09"/>
    <w:rsid w:val="00E12220"/>
    <w:rsid w:val="00E2156A"/>
    <w:rsid w:val="00E32FFB"/>
    <w:rsid w:val="00E4102B"/>
    <w:rsid w:val="00E41E56"/>
    <w:rsid w:val="00E42469"/>
    <w:rsid w:val="00E430C0"/>
    <w:rsid w:val="00E469B9"/>
    <w:rsid w:val="00E46FB6"/>
    <w:rsid w:val="00E60185"/>
    <w:rsid w:val="00E6085A"/>
    <w:rsid w:val="00E6344B"/>
    <w:rsid w:val="00E64D21"/>
    <w:rsid w:val="00E73395"/>
    <w:rsid w:val="00E75D73"/>
    <w:rsid w:val="00E80BC6"/>
    <w:rsid w:val="00E81BB8"/>
    <w:rsid w:val="00E8223B"/>
    <w:rsid w:val="00E82A85"/>
    <w:rsid w:val="00E97F47"/>
    <w:rsid w:val="00EA4172"/>
    <w:rsid w:val="00EA6846"/>
    <w:rsid w:val="00EC0436"/>
    <w:rsid w:val="00EC0492"/>
    <w:rsid w:val="00EC1D4D"/>
    <w:rsid w:val="00EC5C70"/>
    <w:rsid w:val="00ED405E"/>
    <w:rsid w:val="00ED5078"/>
    <w:rsid w:val="00ED5785"/>
    <w:rsid w:val="00EE11D8"/>
    <w:rsid w:val="00EE478F"/>
    <w:rsid w:val="00EE712F"/>
    <w:rsid w:val="00EF0B65"/>
    <w:rsid w:val="00EF4A58"/>
    <w:rsid w:val="00F01A0F"/>
    <w:rsid w:val="00F03368"/>
    <w:rsid w:val="00F11FD5"/>
    <w:rsid w:val="00F12897"/>
    <w:rsid w:val="00F137CE"/>
    <w:rsid w:val="00F17445"/>
    <w:rsid w:val="00F212ED"/>
    <w:rsid w:val="00F23E63"/>
    <w:rsid w:val="00F24FAC"/>
    <w:rsid w:val="00F32A5B"/>
    <w:rsid w:val="00F3411D"/>
    <w:rsid w:val="00F34302"/>
    <w:rsid w:val="00F47F20"/>
    <w:rsid w:val="00F524AF"/>
    <w:rsid w:val="00F52D74"/>
    <w:rsid w:val="00F54C8F"/>
    <w:rsid w:val="00F56781"/>
    <w:rsid w:val="00F67992"/>
    <w:rsid w:val="00F71359"/>
    <w:rsid w:val="00F74765"/>
    <w:rsid w:val="00F83D2A"/>
    <w:rsid w:val="00F91D45"/>
    <w:rsid w:val="00F922C4"/>
    <w:rsid w:val="00F94AB9"/>
    <w:rsid w:val="00F968E5"/>
    <w:rsid w:val="00F9728C"/>
    <w:rsid w:val="00FA4A71"/>
    <w:rsid w:val="00FB3B76"/>
    <w:rsid w:val="00FB44CB"/>
    <w:rsid w:val="00FB65C5"/>
    <w:rsid w:val="00FC267C"/>
    <w:rsid w:val="00FC2A7A"/>
    <w:rsid w:val="00FD1B5E"/>
    <w:rsid w:val="00FE2FB9"/>
    <w:rsid w:val="00FE7C83"/>
    <w:rsid w:val="00FF1BE3"/>
    <w:rsid w:val="00FF5771"/>
    <w:rsid w:val="00FF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5A62"/>
  <w15:docId w15:val="{24F41BA2-EA66-46C4-A35F-00B9B762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5D02BB"/>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23017D"/>
    <w:pPr>
      <w:keepNext/>
      <w:keepLines/>
      <w:spacing w:before="260" w:after="260" w:line="416" w:lineRule="auto"/>
      <w:outlineLvl w:val="2"/>
    </w:pPr>
    <w:rPr>
      <w:rFonts w:ascii="Calibri" w:eastAsia="SimSun" w:hAnsi="Calibri" w:cs="Times New Roman"/>
      <w:b/>
      <w:bCs/>
      <w:kern w:val="0"/>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E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97E28"/>
    <w:rPr>
      <w:sz w:val="18"/>
      <w:szCs w:val="18"/>
    </w:rPr>
  </w:style>
  <w:style w:type="paragraph" w:styleId="Footer">
    <w:name w:val="footer"/>
    <w:basedOn w:val="Normal"/>
    <w:link w:val="FooterChar"/>
    <w:uiPriority w:val="99"/>
    <w:unhideWhenUsed/>
    <w:rsid w:val="00D97E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97E28"/>
    <w:rPr>
      <w:sz w:val="18"/>
      <w:szCs w:val="18"/>
    </w:rPr>
  </w:style>
  <w:style w:type="character" w:customStyle="1" w:styleId="BalloonTextChar">
    <w:name w:val="Balloon Text Char"/>
    <w:basedOn w:val="DefaultParagraphFont"/>
    <w:link w:val="BalloonText"/>
    <w:uiPriority w:val="99"/>
    <w:semiHidden/>
    <w:rsid w:val="00D97E28"/>
    <w:rPr>
      <w:rFonts w:ascii="Tahoma" w:hAnsi="Tahoma" w:cs="Tahoma"/>
      <w:sz w:val="16"/>
      <w:szCs w:val="18"/>
    </w:rPr>
  </w:style>
  <w:style w:type="paragraph" w:styleId="BalloonText">
    <w:name w:val="Balloon Text"/>
    <w:next w:val="CommentText"/>
    <w:link w:val="BalloonTextChar"/>
    <w:uiPriority w:val="99"/>
    <w:semiHidden/>
    <w:unhideWhenUsed/>
    <w:rsid w:val="00D97E28"/>
    <w:rPr>
      <w:rFonts w:ascii="Tahoma" w:hAnsi="Tahoma" w:cs="Tahoma"/>
      <w:sz w:val="16"/>
      <w:szCs w:val="18"/>
    </w:rPr>
  </w:style>
  <w:style w:type="paragraph" w:styleId="CommentText">
    <w:name w:val="annotation text"/>
    <w:link w:val="CommentTextChar"/>
    <w:uiPriority w:val="99"/>
    <w:unhideWhenUsed/>
    <w:rsid w:val="00D97E28"/>
    <w:rPr>
      <w:rFonts w:ascii="Tahoma" w:hAnsi="Tahoma" w:cs="Tahoma"/>
      <w:sz w:val="16"/>
      <w:szCs w:val="20"/>
    </w:rPr>
  </w:style>
  <w:style w:type="character" w:customStyle="1" w:styleId="CommentTextChar">
    <w:name w:val="Comment Text Char"/>
    <w:basedOn w:val="DefaultParagraphFont"/>
    <w:link w:val="CommentText"/>
    <w:uiPriority w:val="99"/>
    <w:rsid w:val="00D97E28"/>
    <w:rPr>
      <w:rFonts w:ascii="Tahoma" w:hAnsi="Tahoma" w:cs="Tahoma"/>
      <w:sz w:val="16"/>
      <w:szCs w:val="20"/>
    </w:rPr>
  </w:style>
  <w:style w:type="character" w:customStyle="1" w:styleId="CommentSubjectChar">
    <w:name w:val="Comment Subject Char"/>
    <w:basedOn w:val="CommentTextChar"/>
    <w:link w:val="CommentSubject"/>
    <w:uiPriority w:val="99"/>
    <w:semiHidden/>
    <w:rsid w:val="00D97E28"/>
    <w:rPr>
      <w:rFonts w:ascii="Tahoma" w:hAnsi="Tahoma" w:cs="Tahoma"/>
      <w:b/>
      <w:bCs/>
      <w:sz w:val="16"/>
      <w:szCs w:val="20"/>
    </w:rPr>
  </w:style>
  <w:style w:type="paragraph" w:styleId="CommentSubject">
    <w:name w:val="annotation subject"/>
    <w:next w:val="CommentText"/>
    <w:link w:val="CommentSubjectChar"/>
    <w:uiPriority w:val="99"/>
    <w:semiHidden/>
    <w:unhideWhenUsed/>
    <w:rsid w:val="00D97E28"/>
    <w:pPr>
      <w:widowControl w:val="0"/>
      <w:jc w:val="both"/>
    </w:pPr>
    <w:rPr>
      <w:rFonts w:ascii="Tahoma" w:hAnsi="Tahoma" w:cs="Tahoma"/>
      <w:b/>
      <w:bCs/>
      <w:sz w:val="16"/>
      <w:szCs w:val="20"/>
    </w:rPr>
  </w:style>
  <w:style w:type="character" w:styleId="CommentReference">
    <w:name w:val="annotation reference"/>
    <w:basedOn w:val="DefaultParagraphFont"/>
    <w:uiPriority w:val="99"/>
    <w:semiHidden/>
    <w:unhideWhenUsed/>
    <w:rsid w:val="00D97E28"/>
    <w:rPr>
      <w:sz w:val="16"/>
      <w:szCs w:val="16"/>
    </w:rPr>
  </w:style>
  <w:style w:type="paragraph" w:customStyle="1" w:styleId="Normal0">
    <w:name w:val="Normal_0"/>
    <w:rsid w:val="00955F3F"/>
    <w:pPr>
      <w:spacing w:before="120" w:after="240"/>
      <w:jc w:val="both"/>
    </w:pPr>
    <w:rPr>
      <w:kern w:val="0"/>
      <w:sz w:val="22"/>
      <w:lang w:eastAsia="en-US"/>
    </w:rPr>
  </w:style>
  <w:style w:type="paragraph" w:styleId="ListParagraph">
    <w:name w:val="List Paragraph"/>
    <w:basedOn w:val="Normal"/>
    <w:uiPriority w:val="34"/>
    <w:qFormat/>
    <w:rsid w:val="008A798D"/>
    <w:pPr>
      <w:ind w:firstLineChars="200" w:firstLine="420"/>
    </w:pPr>
  </w:style>
  <w:style w:type="paragraph" w:styleId="FootnoteText">
    <w:name w:val="footnote text"/>
    <w:basedOn w:val="Normal"/>
    <w:link w:val="FootnoteTextChar"/>
    <w:uiPriority w:val="99"/>
    <w:semiHidden/>
    <w:unhideWhenUsed/>
    <w:rsid w:val="00B0281D"/>
    <w:pPr>
      <w:snapToGrid w:val="0"/>
      <w:jc w:val="left"/>
    </w:pPr>
    <w:rPr>
      <w:sz w:val="18"/>
      <w:szCs w:val="18"/>
    </w:rPr>
  </w:style>
  <w:style w:type="character" w:customStyle="1" w:styleId="FootnoteTextChar">
    <w:name w:val="Footnote Text Char"/>
    <w:basedOn w:val="DefaultParagraphFont"/>
    <w:link w:val="FootnoteText"/>
    <w:uiPriority w:val="99"/>
    <w:semiHidden/>
    <w:rsid w:val="00B0281D"/>
    <w:rPr>
      <w:sz w:val="18"/>
      <w:szCs w:val="18"/>
    </w:rPr>
  </w:style>
  <w:style w:type="character" w:styleId="FootnoteReference">
    <w:name w:val="footnote reference"/>
    <w:basedOn w:val="DefaultParagraphFont"/>
    <w:uiPriority w:val="99"/>
    <w:semiHidden/>
    <w:unhideWhenUsed/>
    <w:rsid w:val="00B0281D"/>
    <w:rPr>
      <w:vertAlign w:val="superscript"/>
    </w:rPr>
  </w:style>
  <w:style w:type="character" w:styleId="Hyperlink">
    <w:name w:val="Hyperlink"/>
    <w:basedOn w:val="DefaultParagraphFont"/>
    <w:uiPriority w:val="99"/>
    <w:unhideWhenUsed/>
    <w:rsid w:val="001744DC"/>
    <w:rPr>
      <w:color w:val="0563C1" w:themeColor="hyperlink"/>
      <w:u w:val="single"/>
    </w:rPr>
  </w:style>
  <w:style w:type="character" w:customStyle="1" w:styleId="Heading3Char">
    <w:name w:val="Heading 3 Char"/>
    <w:basedOn w:val="DefaultParagraphFont"/>
    <w:link w:val="Heading3"/>
    <w:qFormat/>
    <w:rsid w:val="0023017D"/>
    <w:rPr>
      <w:rFonts w:ascii="Calibri" w:eastAsia="SimSun" w:hAnsi="Calibri" w:cs="Times New Roman"/>
      <w:b/>
      <w:bCs/>
      <w:kern w:val="0"/>
      <w:sz w:val="32"/>
      <w:szCs w:val="32"/>
      <w:lang w:val="x-none" w:eastAsia="x-none"/>
    </w:rPr>
  </w:style>
  <w:style w:type="character" w:customStyle="1" w:styleId="apple-converted-space">
    <w:name w:val="apple-converted-space"/>
    <w:basedOn w:val="DefaultParagraphFont"/>
    <w:rsid w:val="002E251E"/>
  </w:style>
  <w:style w:type="paragraph" w:customStyle="1" w:styleId="1">
    <w:name w:val="正文1"/>
    <w:uiPriority w:val="99"/>
    <w:rsid w:val="00184ECA"/>
    <w:pPr>
      <w:spacing w:line="276" w:lineRule="auto"/>
    </w:pPr>
    <w:rPr>
      <w:rFonts w:ascii="Arial" w:eastAsia="SimSun" w:hAnsi="Arial" w:cs="Arial"/>
      <w:color w:val="000000"/>
      <w:kern w:val="0"/>
      <w:sz w:val="22"/>
      <w:szCs w:val="20"/>
      <w:lang w:val="pl-PL" w:eastAsia="pl-PL"/>
    </w:rPr>
  </w:style>
  <w:style w:type="character" w:styleId="Strong">
    <w:name w:val="Strong"/>
    <w:basedOn w:val="DefaultParagraphFont"/>
    <w:uiPriority w:val="22"/>
    <w:qFormat/>
    <w:rsid w:val="00184ECA"/>
    <w:rPr>
      <w:b/>
      <w:bCs/>
    </w:rPr>
  </w:style>
  <w:style w:type="paragraph" w:customStyle="1" w:styleId="p1">
    <w:name w:val="p1"/>
    <w:basedOn w:val="Normal"/>
    <w:rsid w:val="00184ECA"/>
    <w:pPr>
      <w:widowControl/>
      <w:jc w:val="left"/>
    </w:pPr>
    <w:rPr>
      <w:rFonts w:ascii="Helvetica" w:hAnsi="Helvetica" w:cs="Times New Roman"/>
      <w:kern w:val="0"/>
      <w:sz w:val="18"/>
      <w:szCs w:val="18"/>
    </w:rPr>
  </w:style>
  <w:style w:type="character" w:customStyle="1" w:styleId="dxebaseoffice2010blue">
    <w:name w:val="dxebase_office2010blue"/>
    <w:basedOn w:val="DefaultParagraphFont"/>
    <w:rsid w:val="00C06337"/>
  </w:style>
  <w:style w:type="character" w:customStyle="1" w:styleId="Heading1Char">
    <w:name w:val="Heading 1 Char"/>
    <w:basedOn w:val="DefaultParagraphFont"/>
    <w:link w:val="Heading1"/>
    <w:uiPriority w:val="9"/>
    <w:rsid w:val="005D02B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369">
      <w:bodyDiv w:val="1"/>
      <w:marLeft w:val="0"/>
      <w:marRight w:val="0"/>
      <w:marTop w:val="0"/>
      <w:marBottom w:val="0"/>
      <w:divBdr>
        <w:top w:val="none" w:sz="0" w:space="0" w:color="auto"/>
        <w:left w:val="none" w:sz="0" w:space="0" w:color="auto"/>
        <w:bottom w:val="none" w:sz="0" w:space="0" w:color="auto"/>
        <w:right w:val="none" w:sz="0" w:space="0" w:color="auto"/>
      </w:divBdr>
    </w:div>
    <w:div w:id="25760247">
      <w:bodyDiv w:val="1"/>
      <w:marLeft w:val="0"/>
      <w:marRight w:val="0"/>
      <w:marTop w:val="0"/>
      <w:marBottom w:val="0"/>
      <w:divBdr>
        <w:top w:val="none" w:sz="0" w:space="0" w:color="auto"/>
        <w:left w:val="none" w:sz="0" w:space="0" w:color="auto"/>
        <w:bottom w:val="none" w:sz="0" w:space="0" w:color="auto"/>
        <w:right w:val="none" w:sz="0" w:space="0" w:color="auto"/>
      </w:divBdr>
    </w:div>
    <w:div w:id="147212111">
      <w:bodyDiv w:val="1"/>
      <w:marLeft w:val="0"/>
      <w:marRight w:val="0"/>
      <w:marTop w:val="0"/>
      <w:marBottom w:val="0"/>
      <w:divBdr>
        <w:top w:val="none" w:sz="0" w:space="0" w:color="auto"/>
        <w:left w:val="none" w:sz="0" w:space="0" w:color="auto"/>
        <w:bottom w:val="none" w:sz="0" w:space="0" w:color="auto"/>
        <w:right w:val="none" w:sz="0" w:space="0" w:color="auto"/>
      </w:divBdr>
    </w:div>
    <w:div w:id="184641821">
      <w:bodyDiv w:val="1"/>
      <w:marLeft w:val="0"/>
      <w:marRight w:val="0"/>
      <w:marTop w:val="0"/>
      <w:marBottom w:val="0"/>
      <w:divBdr>
        <w:top w:val="none" w:sz="0" w:space="0" w:color="auto"/>
        <w:left w:val="none" w:sz="0" w:space="0" w:color="auto"/>
        <w:bottom w:val="none" w:sz="0" w:space="0" w:color="auto"/>
        <w:right w:val="none" w:sz="0" w:space="0" w:color="auto"/>
      </w:divBdr>
    </w:div>
    <w:div w:id="377826941">
      <w:bodyDiv w:val="1"/>
      <w:marLeft w:val="0"/>
      <w:marRight w:val="0"/>
      <w:marTop w:val="0"/>
      <w:marBottom w:val="0"/>
      <w:divBdr>
        <w:top w:val="none" w:sz="0" w:space="0" w:color="auto"/>
        <w:left w:val="none" w:sz="0" w:space="0" w:color="auto"/>
        <w:bottom w:val="none" w:sz="0" w:space="0" w:color="auto"/>
        <w:right w:val="none" w:sz="0" w:space="0" w:color="auto"/>
      </w:divBdr>
    </w:div>
    <w:div w:id="407657699">
      <w:bodyDiv w:val="1"/>
      <w:marLeft w:val="0"/>
      <w:marRight w:val="0"/>
      <w:marTop w:val="0"/>
      <w:marBottom w:val="0"/>
      <w:divBdr>
        <w:top w:val="none" w:sz="0" w:space="0" w:color="auto"/>
        <w:left w:val="none" w:sz="0" w:space="0" w:color="auto"/>
        <w:bottom w:val="none" w:sz="0" w:space="0" w:color="auto"/>
        <w:right w:val="none" w:sz="0" w:space="0" w:color="auto"/>
      </w:divBdr>
    </w:div>
    <w:div w:id="626354513">
      <w:bodyDiv w:val="1"/>
      <w:marLeft w:val="0"/>
      <w:marRight w:val="0"/>
      <w:marTop w:val="0"/>
      <w:marBottom w:val="0"/>
      <w:divBdr>
        <w:top w:val="none" w:sz="0" w:space="0" w:color="auto"/>
        <w:left w:val="none" w:sz="0" w:space="0" w:color="auto"/>
        <w:bottom w:val="none" w:sz="0" w:space="0" w:color="auto"/>
        <w:right w:val="none" w:sz="0" w:space="0" w:color="auto"/>
      </w:divBdr>
    </w:div>
    <w:div w:id="671107804">
      <w:bodyDiv w:val="1"/>
      <w:marLeft w:val="0"/>
      <w:marRight w:val="0"/>
      <w:marTop w:val="0"/>
      <w:marBottom w:val="0"/>
      <w:divBdr>
        <w:top w:val="none" w:sz="0" w:space="0" w:color="auto"/>
        <w:left w:val="none" w:sz="0" w:space="0" w:color="auto"/>
        <w:bottom w:val="none" w:sz="0" w:space="0" w:color="auto"/>
        <w:right w:val="none" w:sz="0" w:space="0" w:color="auto"/>
      </w:divBdr>
    </w:div>
    <w:div w:id="825978561">
      <w:bodyDiv w:val="1"/>
      <w:marLeft w:val="0"/>
      <w:marRight w:val="0"/>
      <w:marTop w:val="0"/>
      <w:marBottom w:val="0"/>
      <w:divBdr>
        <w:top w:val="none" w:sz="0" w:space="0" w:color="auto"/>
        <w:left w:val="none" w:sz="0" w:space="0" w:color="auto"/>
        <w:bottom w:val="none" w:sz="0" w:space="0" w:color="auto"/>
        <w:right w:val="none" w:sz="0" w:space="0" w:color="auto"/>
      </w:divBdr>
    </w:div>
    <w:div w:id="854729797">
      <w:bodyDiv w:val="1"/>
      <w:marLeft w:val="0"/>
      <w:marRight w:val="0"/>
      <w:marTop w:val="0"/>
      <w:marBottom w:val="0"/>
      <w:divBdr>
        <w:top w:val="none" w:sz="0" w:space="0" w:color="auto"/>
        <w:left w:val="none" w:sz="0" w:space="0" w:color="auto"/>
        <w:bottom w:val="none" w:sz="0" w:space="0" w:color="auto"/>
        <w:right w:val="none" w:sz="0" w:space="0" w:color="auto"/>
      </w:divBdr>
    </w:div>
    <w:div w:id="1198468989">
      <w:bodyDiv w:val="1"/>
      <w:marLeft w:val="0"/>
      <w:marRight w:val="0"/>
      <w:marTop w:val="0"/>
      <w:marBottom w:val="0"/>
      <w:divBdr>
        <w:top w:val="none" w:sz="0" w:space="0" w:color="auto"/>
        <w:left w:val="none" w:sz="0" w:space="0" w:color="auto"/>
        <w:bottom w:val="none" w:sz="0" w:space="0" w:color="auto"/>
        <w:right w:val="none" w:sz="0" w:space="0" w:color="auto"/>
      </w:divBdr>
    </w:div>
    <w:div w:id="1274484352">
      <w:bodyDiv w:val="1"/>
      <w:marLeft w:val="0"/>
      <w:marRight w:val="0"/>
      <w:marTop w:val="0"/>
      <w:marBottom w:val="0"/>
      <w:divBdr>
        <w:top w:val="none" w:sz="0" w:space="0" w:color="auto"/>
        <w:left w:val="none" w:sz="0" w:space="0" w:color="auto"/>
        <w:bottom w:val="none" w:sz="0" w:space="0" w:color="auto"/>
        <w:right w:val="none" w:sz="0" w:space="0" w:color="auto"/>
      </w:divBdr>
    </w:div>
    <w:div w:id="1560902886">
      <w:bodyDiv w:val="1"/>
      <w:marLeft w:val="0"/>
      <w:marRight w:val="0"/>
      <w:marTop w:val="0"/>
      <w:marBottom w:val="0"/>
      <w:divBdr>
        <w:top w:val="none" w:sz="0" w:space="0" w:color="auto"/>
        <w:left w:val="none" w:sz="0" w:space="0" w:color="auto"/>
        <w:bottom w:val="none" w:sz="0" w:space="0" w:color="auto"/>
        <w:right w:val="none" w:sz="0" w:space="0" w:color="auto"/>
      </w:divBdr>
    </w:div>
    <w:div w:id="1787383962">
      <w:bodyDiv w:val="1"/>
      <w:marLeft w:val="0"/>
      <w:marRight w:val="0"/>
      <w:marTop w:val="0"/>
      <w:marBottom w:val="0"/>
      <w:divBdr>
        <w:top w:val="none" w:sz="0" w:space="0" w:color="auto"/>
        <w:left w:val="none" w:sz="0" w:space="0" w:color="auto"/>
        <w:bottom w:val="none" w:sz="0" w:space="0" w:color="auto"/>
        <w:right w:val="none" w:sz="0" w:space="0" w:color="auto"/>
      </w:divBdr>
    </w:div>
    <w:div w:id="1793477561">
      <w:bodyDiv w:val="1"/>
      <w:marLeft w:val="0"/>
      <w:marRight w:val="0"/>
      <w:marTop w:val="0"/>
      <w:marBottom w:val="0"/>
      <w:divBdr>
        <w:top w:val="none" w:sz="0" w:space="0" w:color="auto"/>
        <w:left w:val="none" w:sz="0" w:space="0" w:color="auto"/>
        <w:bottom w:val="none" w:sz="0" w:space="0" w:color="auto"/>
        <w:right w:val="none" w:sz="0" w:space="0" w:color="auto"/>
      </w:divBdr>
    </w:div>
    <w:div w:id="1794326045">
      <w:bodyDiv w:val="1"/>
      <w:marLeft w:val="0"/>
      <w:marRight w:val="0"/>
      <w:marTop w:val="0"/>
      <w:marBottom w:val="0"/>
      <w:divBdr>
        <w:top w:val="none" w:sz="0" w:space="0" w:color="auto"/>
        <w:left w:val="none" w:sz="0" w:space="0" w:color="auto"/>
        <w:bottom w:val="none" w:sz="0" w:space="0" w:color="auto"/>
        <w:right w:val="none" w:sz="0" w:space="0" w:color="auto"/>
      </w:divBdr>
    </w:div>
    <w:div w:id="1851948523">
      <w:bodyDiv w:val="1"/>
      <w:marLeft w:val="0"/>
      <w:marRight w:val="0"/>
      <w:marTop w:val="0"/>
      <w:marBottom w:val="0"/>
      <w:divBdr>
        <w:top w:val="none" w:sz="0" w:space="0" w:color="auto"/>
        <w:left w:val="none" w:sz="0" w:space="0" w:color="auto"/>
        <w:bottom w:val="none" w:sz="0" w:space="0" w:color="auto"/>
        <w:right w:val="none" w:sz="0" w:space="0" w:color="auto"/>
      </w:divBdr>
    </w:div>
    <w:div w:id="1926959200">
      <w:bodyDiv w:val="1"/>
      <w:marLeft w:val="0"/>
      <w:marRight w:val="0"/>
      <w:marTop w:val="0"/>
      <w:marBottom w:val="0"/>
      <w:divBdr>
        <w:top w:val="none" w:sz="0" w:space="0" w:color="auto"/>
        <w:left w:val="none" w:sz="0" w:space="0" w:color="auto"/>
        <w:bottom w:val="none" w:sz="0" w:space="0" w:color="auto"/>
        <w:right w:val="none" w:sz="0" w:space="0" w:color="auto"/>
      </w:divBdr>
    </w:div>
    <w:div w:id="19758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gene-regulation.com" TargetMode="External"/><Relationship Id="rId4" Type="http://schemas.openxmlformats.org/officeDocument/2006/relationships/settings" Target="settings.xml"/><Relationship Id="rId9" Type="http://schemas.openxmlformats.org/officeDocument/2006/relationships/hyperlink" Target="http://www.genomatix.de/"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FE0D-090C-4C5D-8E50-D3C29FBC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6181</Words>
  <Characters>35233</Characters>
  <Application>Microsoft Office Word</Application>
  <DocSecurity>0</DocSecurity>
  <Lines>293</Lines>
  <Paragraphs>82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付强</dc:creator>
  <cp:keywords/>
  <dc:description/>
  <cp:lastModifiedBy>Lian-Sheng Ma</cp:lastModifiedBy>
  <cp:revision>2</cp:revision>
  <dcterms:created xsi:type="dcterms:W3CDTF">2018-11-13T21:39:00Z</dcterms:created>
  <dcterms:modified xsi:type="dcterms:W3CDTF">2018-11-13T21:39:00Z</dcterms:modified>
</cp:coreProperties>
</file>