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80F" w:rsidRPr="00E51310" w:rsidRDefault="00F1180F" w:rsidP="00F1180F">
      <w:pPr>
        <w:adjustRightInd w:val="0"/>
        <w:snapToGrid w:val="0"/>
        <w:spacing w:line="360" w:lineRule="auto"/>
        <w:rPr>
          <w:rFonts w:ascii="Book Antiqua" w:eastAsia="Times New Roman" w:hAnsi="Book Antiqua" w:cs="宋体"/>
          <w:b/>
          <w:i/>
          <w:color w:val="000000"/>
          <w:sz w:val="24"/>
          <w:szCs w:val="24"/>
        </w:rPr>
      </w:pPr>
      <w:r w:rsidRPr="00E51310">
        <w:rPr>
          <w:rFonts w:ascii="Book Antiqua" w:eastAsia="Times New Roman" w:hAnsi="Book Antiqua" w:cs="宋体"/>
          <w:b/>
          <w:color w:val="000000"/>
          <w:sz w:val="24"/>
          <w:szCs w:val="24"/>
        </w:rPr>
        <w:t xml:space="preserve">Name of Journal: </w:t>
      </w:r>
      <w:r w:rsidRPr="00613B18">
        <w:rPr>
          <w:rFonts w:ascii="Book Antiqua" w:eastAsia="Times New Roman" w:hAnsi="Book Antiqua" w:cs="宋体"/>
          <w:i/>
          <w:color w:val="000000"/>
          <w:sz w:val="24"/>
          <w:szCs w:val="24"/>
        </w:rPr>
        <w:t>World Journal of Biological Chemistry</w:t>
      </w:r>
    </w:p>
    <w:p w:rsidR="00F1180F" w:rsidRPr="00E51310" w:rsidRDefault="00F1180F" w:rsidP="00F1180F">
      <w:pPr>
        <w:adjustRightInd w:val="0"/>
        <w:snapToGrid w:val="0"/>
        <w:spacing w:line="360" w:lineRule="auto"/>
        <w:rPr>
          <w:rFonts w:ascii="Book Antiqua" w:hAnsi="Book Antiqua" w:cs="Arial"/>
          <w:b/>
          <w:color w:val="000000"/>
          <w:sz w:val="24"/>
          <w:szCs w:val="24"/>
          <w:lang w:val="en"/>
        </w:rPr>
      </w:pPr>
      <w:r w:rsidRPr="00E51310">
        <w:rPr>
          <w:rFonts w:ascii="Book Antiqua" w:eastAsia="Times New Roman" w:hAnsi="Book Antiqua"/>
          <w:b/>
          <w:bCs/>
          <w:color w:val="222222"/>
          <w:sz w:val="24"/>
          <w:szCs w:val="24"/>
        </w:rPr>
        <w:t>Manuscript NO</w:t>
      </w:r>
      <w:r w:rsidRPr="00E51310">
        <w:rPr>
          <w:rFonts w:ascii="Book Antiqua" w:hAnsi="Book Antiqua" w:cs="Arial"/>
          <w:b/>
          <w:color w:val="000000"/>
          <w:sz w:val="24"/>
          <w:szCs w:val="24"/>
          <w:lang w:val="en"/>
        </w:rPr>
        <w:t xml:space="preserve">: </w:t>
      </w:r>
      <w:r w:rsidRPr="00613B18">
        <w:rPr>
          <w:rFonts w:ascii="Book Antiqua" w:hAnsi="Book Antiqua" w:cs="Arial" w:hint="eastAsia"/>
          <w:color w:val="000000"/>
          <w:sz w:val="24"/>
          <w:szCs w:val="24"/>
          <w:lang w:val="en"/>
        </w:rPr>
        <w:t>42037</w:t>
      </w:r>
    </w:p>
    <w:p w:rsidR="00F1180F" w:rsidRPr="00E51310" w:rsidRDefault="00F1180F" w:rsidP="00F1180F">
      <w:pPr>
        <w:adjustRightInd w:val="0"/>
        <w:snapToGrid w:val="0"/>
        <w:spacing w:line="360" w:lineRule="auto"/>
        <w:rPr>
          <w:rFonts w:ascii="Book Antiqua" w:hAnsi="Book Antiqua"/>
          <w:b/>
          <w:color w:val="000000"/>
          <w:sz w:val="24"/>
          <w:szCs w:val="24"/>
        </w:rPr>
      </w:pPr>
      <w:bookmarkStart w:id="0" w:name="OLE_LINK3"/>
      <w:bookmarkStart w:id="1" w:name="OLE_LINK4"/>
      <w:r w:rsidRPr="00E51310">
        <w:rPr>
          <w:rFonts w:ascii="Book Antiqua" w:hAnsi="Book Antiqua"/>
          <w:b/>
          <w:color w:val="000000"/>
          <w:sz w:val="24"/>
          <w:szCs w:val="24"/>
          <w:shd w:val="clear" w:color="auto" w:fill="FFFFFF"/>
        </w:rPr>
        <w:t>Manuscript Type</w:t>
      </w:r>
      <w:r w:rsidRPr="00E51310">
        <w:rPr>
          <w:rFonts w:ascii="Book Antiqua" w:hAnsi="Book Antiqua"/>
          <w:b/>
          <w:color w:val="000000"/>
          <w:sz w:val="24"/>
          <w:szCs w:val="24"/>
        </w:rPr>
        <w:t xml:space="preserve">: </w:t>
      </w:r>
      <w:bookmarkEnd w:id="0"/>
      <w:bookmarkEnd w:id="1"/>
      <w:r w:rsidRPr="00613B18">
        <w:rPr>
          <w:rFonts w:ascii="Book Antiqua" w:hAnsi="Book Antiqua"/>
          <w:sz w:val="24"/>
          <w:szCs w:val="24"/>
        </w:rPr>
        <w:t>EDITORIAL</w:t>
      </w:r>
    </w:p>
    <w:p w:rsidR="00F1180F" w:rsidRPr="00E51310" w:rsidRDefault="00F1180F" w:rsidP="00F1180F">
      <w:pPr>
        <w:pStyle w:val="Default"/>
        <w:widowControl w:val="0"/>
        <w:snapToGrid w:val="0"/>
        <w:spacing w:line="360" w:lineRule="auto"/>
        <w:jc w:val="both"/>
        <w:rPr>
          <w:b/>
          <w:bCs/>
        </w:rPr>
      </w:pPr>
    </w:p>
    <w:p w:rsidR="00F1180F" w:rsidRPr="00E51310" w:rsidRDefault="00F1180F" w:rsidP="00F1180F">
      <w:pPr>
        <w:pStyle w:val="Default"/>
        <w:widowControl w:val="0"/>
        <w:snapToGrid w:val="0"/>
        <w:spacing w:line="360" w:lineRule="auto"/>
        <w:jc w:val="both"/>
        <w:rPr>
          <w:b/>
          <w:bCs/>
          <w:lang w:val="en-US"/>
        </w:rPr>
      </w:pPr>
      <w:r w:rsidRPr="00E51310">
        <w:rPr>
          <w:b/>
          <w:bCs/>
          <w:lang w:val="en-US"/>
        </w:rPr>
        <w:t>New findings showing how DNA methylation influences diseases</w:t>
      </w:r>
    </w:p>
    <w:p w:rsidR="00F1180F" w:rsidRDefault="00F1180F" w:rsidP="00F1180F">
      <w:pPr>
        <w:pStyle w:val="Default"/>
        <w:widowControl w:val="0"/>
        <w:snapToGrid w:val="0"/>
        <w:spacing w:line="360" w:lineRule="auto"/>
        <w:jc w:val="both"/>
        <w:rPr>
          <w:lang w:val="en-US" w:eastAsia="zh-CN"/>
        </w:rPr>
      </w:pPr>
    </w:p>
    <w:p w:rsidR="00F1180F" w:rsidRDefault="00F1180F" w:rsidP="00F1180F">
      <w:pPr>
        <w:pStyle w:val="Default"/>
        <w:widowControl w:val="0"/>
        <w:snapToGrid w:val="0"/>
        <w:spacing w:line="360" w:lineRule="auto"/>
        <w:jc w:val="both"/>
        <w:rPr>
          <w:bCs/>
          <w:lang w:eastAsia="zh-CN"/>
        </w:rPr>
      </w:pPr>
      <w:r w:rsidRPr="00E51310">
        <w:rPr>
          <w:bCs/>
        </w:rPr>
        <w:t>Sallustio</w:t>
      </w:r>
      <w:r w:rsidRPr="00E51310">
        <w:rPr>
          <w:rFonts w:hint="eastAsia"/>
          <w:bCs/>
          <w:lang w:eastAsia="zh-CN"/>
        </w:rPr>
        <w:t xml:space="preserve"> F </w:t>
      </w:r>
      <w:r w:rsidRPr="00E51310">
        <w:rPr>
          <w:rFonts w:hint="eastAsia"/>
          <w:bCs/>
          <w:i/>
          <w:lang w:eastAsia="zh-CN"/>
        </w:rPr>
        <w:t>et al</w:t>
      </w:r>
      <w:r w:rsidRPr="00E51310">
        <w:rPr>
          <w:rFonts w:hint="eastAsia"/>
          <w:bCs/>
          <w:lang w:eastAsia="zh-CN"/>
        </w:rPr>
        <w:t xml:space="preserve">. </w:t>
      </w:r>
      <w:r w:rsidRPr="00E51310">
        <w:rPr>
          <w:bCs/>
          <w:lang w:eastAsia="zh-CN"/>
        </w:rPr>
        <w:t>DNA methylation influences diseases</w:t>
      </w:r>
    </w:p>
    <w:p w:rsidR="00F1180F" w:rsidRPr="00E51310" w:rsidRDefault="00F1180F" w:rsidP="00F1180F">
      <w:pPr>
        <w:pStyle w:val="Default"/>
        <w:widowControl w:val="0"/>
        <w:snapToGrid w:val="0"/>
        <w:spacing w:line="360" w:lineRule="auto"/>
        <w:jc w:val="both"/>
        <w:rPr>
          <w:lang w:val="en-US" w:eastAsia="zh-CN"/>
        </w:rPr>
      </w:pPr>
    </w:p>
    <w:p w:rsidR="00F1180F" w:rsidRPr="00F534D9" w:rsidRDefault="00F1180F" w:rsidP="00F1180F">
      <w:pPr>
        <w:pStyle w:val="Default"/>
        <w:widowControl w:val="0"/>
        <w:snapToGrid w:val="0"/>
        <w:spacing w:line="360" w:lineRule="auto"/>
        <w:jc w:val="both"/>
        <w:rPr>
          <w:bCs/>
        </w:rPr>
      </w:pPr>
      <w:r w:rsidRPr="00F534D9">
        <w:rPr>
          <w:bCs/>
        </w:rPr>
        <w:t xml:space="preserve">Fabio Sallustio, Loreto Gesualdo, Anna Gallone </w:t>
      </w:r>
    </w:p>
    <w:p w:rsidR="00F1180F" w:rsidRPr="00E51310" w:rsidRDefault="00F1180F" w:rsidP="00F1180F">
      <w:pPr>
        <w:pStyle w:val="Default"/>
        <w:widowControl w:val="0"/>
        <w:snapToGrid w:val="0"/>
        <w:spacing w:line="360" w:lineRule="auto"/>
        <w:jc w:val="both"/>
        <w:rPr>
          <w:b/>
          <w:bCs/>
        </w:rPr>
      </w:pPr>
    </w:p>
    <w:p w:rsidR="00F1180F" w:rsidRDefault="00F1180F" w:rsidP="00F1180F">
      <w:pPr>
        <w:pStyle w:val="Default"/>
        <w:widowControl w:val="0"/>
        <w:snapToGrid w:val="0"/>
        <w:spacing w:line="360" w:lineRule="auto"/>
        <w:jc w:val="both"/>
        <w:rPr>
          <w:lang w:val="en-GB" w:eastAsia="zh-CN"/>
        </w:rPr>
      </w:pPr>
      <w:r w:rsidRPr="00E51310">
        <w:rPr>
          <w:b/>
          <w:lang w:val="en-GB"/>
        </w:rPr>
        <w:t xml:space="preserve">Fabio </w:t>
      </w:r>
      <w:proofErr w:type="spellStart"/>
      <w:r w:rsidRPr="00E51310">
        <w:rPr>
          <w:b/>
          <w:lang w:val="en-GB"/>
        </w:rPr>
        <w:t>Sallustio</w:t>
      </w:r>
      <w:proofErr w:type="spellEnd"/>
      <w:r w:rsidRPr="00E51310">
        <w:rPr>
          <w:b/>
          <w:lang w:val="en-GB"/>
        </w:rPr>
        <w:t xml:space="preserve">, Anna </w:t>
      </w:r>
      <w:proofErr w:type="spellStart"/>
      <w:r w:rsidRPr="00E51310">
        <w:rPr>
          <w:b/>
          <w:lang w:val="en-GB"/>
        </w:rPr>
        <w:t>Gallone</w:t>
      </w:r>
      <w:proofErr w:type="spellEnd"/>
      <w:r w:rsidRPr="00E51310">
        <w:rPr>
          <w:b/>
          <w:lang w:val="en-GB"/>
        </w:rPr>
        <w:t>,</w:t>
      </w:r>
      <w:r w:rsidRPr="00E51310">
        <w:rPr>
          <w:lang w:val="en-GB"/>
        </w:rPr>
        <w:t xml:space="preserve"> Department of Basic Medical Sciences, Neuroscience and Sense Organs, University o</w:t>
      </w:r>
      <w:r>
        <w:rPr>
          <w:lang w:val="en-GB"/>
        </w:rPr>
        <w:t>f Bari "Aldo Moro", Bari</w:t>
      </w:r>
      <w:r>
        <w:rPr>
          <w:rFonts w:hint="eastAsia"/>
          <w:lang w:val="en-GB" w:eastAsia="zh-CN"/>
        </w:rPr>
        <w:t xml:space="preserve"> 70121</w:t>
      </w:r>
      <w:r>
        <w:rPr>
          <w:lang w:val="en-GB"/>
        </w:rPr>
        <w:t>, Italy</w:t>
      </w:r>
    </w:p>
    <w:p w:rsidR="00F1180F" w:rsidRPr="00E51310" w:rsidRDefault="00F1180F" w:rsidP="00F1180F">
      <w:pPr>
        <w:pStyle w:val="Default"/>
        <w:widowControl w:val="0"/>
        <w:snapToGrid w:val="0"/>
        <w:spacing w:line="360" w:lineRule="auto"/>
        <w:jc w:val="both"/>
        <w:rPr>
          <w:lang w:val="en-GB" w:eastAsia="zh-CN"/>
        </w:rPr>
      </w:pPr>
    </w:p>
    <w:p w:rsidR="00F1180F" w:rsidRPr="00E51310" w:rsidRDefault="00F1180F" w:rsidP="00F1180F">
      <w:pPr>
        <w:adjustRightInd w:val="0"/>
        <w:snapToGrid w:val="0"/>
        <w:spacing w:line="360" w:lineRule="auto"/>
        <w:rPr>
          <w:rFonts w:ascii="Book Antiqua" w:hAnsi="Book Antiqua" w:cs="Book Antiqua"/>
          <w:color w:val="000000"/>
          <w:sz w:val="24"/>
          <w:szCs w:val="24"/>
          <w:lang w:val="en-GB"/>
        </w:rPr>
      </w:pPr>
      <w:r w:rsidRPr="00E51310">
        <w:rPr>
          <w:rFonts w:ascii="Book Antiqua" w:hAnsi="Book Antiqua" w:cs="Book Antiqua"/>
          <w:b/>
          <w:color w:val="000000"/>
          <w:sz w:val="24"/>
          <w:szCs w:val="24"/>
          <w:lang w:val="en-GB"/>
        </w:rPr>
        <w:t xml:space="preserve">Loreto </w:t>
      </w:r>
      <w:proofErr w:type="spellStart"/>
      <w:r w:rsidRPr="00E51310">
        <w:rPr>
          <w:rFonts w:ascii="Book Antiqua" w:hAnsi="Book Antiqua" w:cs="Book Antiqua"/>
          <w:b/>
          <w:color w:val="000000"/>
          <w:sz w:val="24"/>
          <w:szCs w:val="24"/>
          <w:lang w:val="en-GB"/>
        </w:rPr>
        <w:t>Gesualdo</w:t>
      </w:r>
      <w:proofErr w:type="spellEnd"/>
      <w:r w:rsidRPr="00E51310">
        <w:rPr>
          <w:rFonts w:ascii="Book Antiqua" w:hAnsi="Book Antiqua" w:cs="Book Antiqua"/>
          <w:b/>
          <w:color w:val="000000"/>
          <w:sz w:val="24"/>
          <w:szCs w:val="24"/>
          <w:lang w:val="en-GB"/>
        </w:rPr>
        <w:t>,</w:t>
      </w:r>
      <w:r w:rsidRPr="00E51310">
        <w:rPr>
          <w:rFonts w:ascii="Book Antiqua" w:hAnsi="Book Antiqua" w:cs="Book Antiqua"/>
          <w:color w:val="000000"/>
          <w:sz w:val="24"/>
          <w:szCs w:val="24"/>
          <w:lang w:val="en-GB"/>
        </w:rPr>
        <w:t xml:space="preserve"> Department of Emergency and Organ Transplantation,</w:t>
      </w:r>
      <w:r>
        <w:rPr>
          <w:rFonts w:ascii="Book Antiqua" w:hAnsi="Book Antiqua" w:cs="Book Antiqua" w:hint="eastAsia"/>
          <w:color w:val="000000"/>
          <w:sz w:val="24"/>
          <w:szCs w:val="24"/>
          <w:lang w:val="en-GB"/>
        </w:rPr>
        <w:t xml:space="preserve"> </w:t>
      </w:r>
      <w:r w:rsidRPr="00E51310">
        <w:rPr>
          <w:rFonts w:ascii="Book Antiqua" w:hAnsi="Book Antiqua" w:cs="Book Antiqua"/>
          <w:color w:val="000000"/>
          <w:sz w:val="24"/>
          <w:szCs w:val="24"/>
          <w:lang w:val="en-GB"/>
        </w:rPr>
        <w:t>Nephrology, Dialysis and Transplantation Unit, University “Aldo Moro”</w:t>
      </w:r>
      <w:r>
        <w:rPr>
          <w:rFonts w:ascii="Book Antiqua" w:hAnsi="Book Antiqua" w:cs="Book Antiqua" w:hint="eastAsia"/>
          <w:color w:val="000000"/>
          <w:sz w:val="24"/>
          <w:szCs w:val="24"/>
          <w:lang w:val="en-GB"/>
        </w:rPr>
        <w:t>,</w:t>
      </w:r>
      <w:r w:rsidRPr="00E51310">
        <w:rPr>
          <w:rFonts w:ascii="Book Antiqua" w:hAnsi="Book Antiqua" w:cs="Book Antiqua"/>
          <w:color w:val="000000"/>
          <w:sz w:val="24"/>
          <w:szCs w:val="24"/>
          <w:lang w:val="en-GB"/>
        </w:rPr>
        <w:t xml:space="preserve"> Bari 70121, Italy</w:t>
      </w:r>
    </w:p>
    <w:p w:rsidR="00F1180F" w:rsidRPr="00E51310" w:rsidRDefault="00F1180F" w:rsidP="00F1180F">
      <w:pPr>
        <w:pStyle w:val="Default"/>
        <w:widowControl w:val="0"/>
        <w:snapToGrid w:val="0"/>
        <w:spacing w:line="360" w:lineRule="auto"/>
        <w:jc w:val="both"/>
        <w:rPr>
          <w:b/>
          <w:bCs/>
          <w:lang w:val="en-US" w:eastAsia="zh-CN"/>
        </w:rPr>
      </w:pPr>
    </w:p>
    <w:p w:rsidR="00F1180F" w:rsidRPr="00E51310" w:rsidRDefault="00F1180F" w:rsidP="00F1180F">
      <w:pPr>
        <w:pStyle w:val="Default"/>
        <w:widowControl w:val="0"/>
        <w:snapToGrid w:val="0"/>
        <w:spacing w:line="360" w:lineRule="auto"/>
        <w:jc w:val="both"/>
        <w:rPr>
          <w:lang w:eastAsia="zh-CN"/>
        </w:rPr>
      </w:pPr>
      <w:r w:rsidRPr="00E51310">
        <w:rPr>
          <w:b/>
          <w:bCs/>
        </w:rPr>
        <w:t xml:space="preserve">ORCID number: </w:t>
      </w:r>
      <w:r w:rsidRPr="00E51310">
        <w:rPr>
          <w:bCs/>
        </w:rPr>
        <w:t>Fabio Sallustio</w:t>
      </w:r>
      <w:r w:rsidRPr="00E51310">
        <w:rPr>
          <w:b/>
          <w:bCs/>
        </w:rPr>
        <w:t xml:space="preserve"> </w:t>
      </w:r>
      <w:r w:rsidRPr="00E51310">
        <w:t>(0000-0002-5132-6532); Loreto Gesualdo (</w:t>
      </w:r>
      <w:r w:rsidRPr="00E51310">
        <w:rPr>
          <w:rStyle w:val="orcid-id-https"/>
        </w:rPr>
        <w:t>0000-0002-4861-0911</w:t>
      </w:r>
      <w:r w:rsidRPr="00E51310">
        <w:t>); Anna Gallone (</w:t>
      </w:r>
      <w:r w:rsidRPr="00E51310">
        <w:rPr>
          <w:rStyle w:val="orcid-id-https"/>
        </w:rPr>
        <w:t>0000-0002-2252-9584)</w:t>
      </w:r>
      <w:r>
        <w:rPr>
          <w:rStyle w:val="orcid-id-https"/>
          <w:rFonts w:hint="eastAsia"/>
          <w:lang w:eastAsia="zh-CN"/>
        </w:rPr>
        <w:t>.</w:t>
      </w:r>
    </w:p>
    <w:p w:rsidR="00F1180F" w:rsidRPr="00E51310" w:rsidRDefault="00F1180F" w:rsidP="00F1180F">
      <w:pPr>
        <w:pStyle w:val="Default"/>
        <w:widowControl w:val="0"/>
        <w:snapToGrid w:val="0"/>
        <w:spacing w:line="360" w:lineRule="auto"/>
        <w:jc w:val="both"/>
        <w:rPr>
          <w:b/>
          <w:bCs/>
          <w:highlight w:val="yellow"/>
        </w:rPr>
      </w:pPr>
    </w:p>
    <w:p w:rsidR="00F1180F" w:rsidRPr="00E51310" w:rsidRDefault="00F1180F" w:rsidP="00F1180F">
      <w:pPr>
        <w:pStyle w:val="Default"/>
        <w:widowControl w:val="0"/>
        <w:snapToGrid w:val="0"/>
        <w:spacing w:line="360" w:lineRule="auto"/>
        <w:jc w:val="both"/>
        <w:rPr>
          <w:lang w:val="en-GB"/>
        </w:rPr>
      </w:pPr>
      <w:r w:rsidRPr="00E51310">
        <w:rPr>
          <w:b/>
          <w:bCs/>
          <w:lang w:val="en-GB"/>
        </w:rPr>
        <w:t>Author contributions</w:t>
      </w:r>
      <w:r w:rsidRPr="00E51310">
        <w:rPr>
          <w:lang w:val="en-GB"/>
        </w:rPr>
        <w:t xml:space="preserve">: </w:t>
      </w:r>
      <w:proofErr w:type="spellStart"/>
      <w:r w:rsidRPr="00E51310">
        <w:rPr>
          <w:lang w:val="en-GB"/>
        </w:rPr>
        <w:t>Sallustio</w:t>
      </w:r>
      <w:proofErr w:type="spellEnd"/>
      <w:r w:rsidRPr="00E51310">
        <w:rPr>
          <w:lang w:val="en-GB"/>
        </w:rPr>
        <w:t xml:space="preserve"> F, </w:t>
      </w:r>
      <w:proofErr w:type="spellStart"/>
      <w:r w:rsidRPr="00E51310">
        <w:rPr>
          <w:lang w:val="en-GB"/>
        </w:rPr>
        <w:t>Gesualdo</w:t>
      </w:r>
      <w:proofErr w:type="spellEnd"/>
      <w:r w:rsidRPr="00E51310">
        <w:rPr>
          <w:lang w:val="en-GB"/>
        </w:rPr>
        <w:t xml:space="preserve"> L and </w:t>
      </w:r>
      <w:proofErr w:type="spellStart"/>
      <w:r w:rsidRPr="00E51310">
        <w:rPr>
          <w:lang w:val="en-GB"/>
        </w:rPr>
        <w:t>Gallone</w:t>
      </w:r>
      <w:proofErr w:type="spellEnd"/>
      <w:r w:rsidRPr="00E51310">
        <w:rPr>
          <w:lang w:val="en-GB"/>
        </w:rPr>
        <w:t xml:space="preserve"> A conceived the study and drafted the manuscript; all the authors approved the final version of the article. </w:t>
      </w:r>
    </w:p>
    <w:p w:rsidR="00F1180F" w:rsidRPr="00E51310" w:rsidRDefault="00F1180F" w:rsidP="00F1180F">
      <w:pPr>
        <w:pStyle w:val="Default"/>
        <w:widowControl w:val="0"/>
        <w:snapToGrid w:val="0"/>
        <w:spacing w:line="360" w:lineRule="auto"/>
        <w:jc w:val="both"/>
        <w:rPr>
          <w:b/>
          <w:bCs/>
          <w:highlight w:val="yellow"/>
          <w:lang w:val="en-GB" w:eastAsia="zh-CN"/>
        </w:rPr>
      </w:pPr>
    </w:p>
    <w:p w:rsidR="00F1180F" w:rsidRPr="00E51310" w:rsidRDefault="00F1180F" w:rsidP="00F1180F">
      <w:pPr>
        <w:pStyle w:val="Default"/>
        <w:widowControl w:val="0"/>
        <w:snapToGrid w:val="0"/>
        <w:spacing w:line="360" w:lineRule="auto"/>
        <w:jc w:val="both"/>
        <w:rPr>
          <w:lang w:val="en-GB"/>
        </w:rPr>
      </w:pPr>
      <w:r w:rsidRPr="00E51310">
        <w:rPr>
          <w:b/>
          <w:bCs/>
          <w:lang w:val="en-GB"/>
        </w:rPr>
        <w:t>Conflict-of-interest statement</w:t>
      </w:r>
      <w:r w:rsidRPr="00E51310">
        <w:rPr>
          <w:lang w:val="en-GB"/>
        </w:rPr>
        <w:t xml:space="preserve">: The authors have no conflict of interest to declare. </w:t>
      </w:r>
    </w:p>
    <w:p w:rsidR="00F1180F" w:rsidRDefault="00F1180F" w:rsidP="00F1180F">
      <w:pPr>
        <w:pStyle w:val="Default"/>
        <w:widowControl w:val="0"/>
        <w:snapToGrid w:val="0"/>
        <w:spacing w:line="360" w:lineRule="auto"/>
        <w:jc w:val="both"/>
        <w:rPr>
          <w:b/>
          <w:bCs/>
          <w:highlight w:val="yellow"/>
          <w:lang w:val="en-GB" w:eastAsia="zh-CN"/>
        </w:rPr>
      </w:pPr>
    </w:p>
    <w:p w:rsidR="00F1180F" w:rsidRPr="00E51310" w:rsidRDefault="00F1180F" w:rsidP="00F1180F">
      <w:pPr>
        <w:spacing w:line="360" w:lineRule="auto"/>
        <w:rPr>
          <w:rFonts w:ascii="Book Antiqua" w:eastAsia="MS Mincho" w:hAnsi="Book Antiqua"/>
          <w:b/>
          <w:color w:val="000000"/>
          <w:sz w:val="24"/>
          <w:szCs w:val="24"/>
          <w:lang w:eastAsia="it-IT"/>
        </w:rPr>
      </w:pPr>
      <w:r w:rsidRPr="00E51310">
        <w:rPr>
          <w:rFonts w:ascii="Book Antiqua" w:eastAsia="MS Mincho" w:hAnsi="Book Antiqua"/>
          <w:b/>
          <w:color w:val="000000"/>
          <w:sz w:val="24"/>
          <w:szCs w:val="24"/>
          <w:lang w:eastAsia="it-IT"/>
        </w:rPr>
        <w:t xml:space="preserve">Open-Access: </w:t>
      </w:r>
      <w:r w:rsidRPr="00E51310">
        <w:rPr>
          <w:rFonts w:ascii="Book Antiqua" w:eastAsia="MS Mincho" w:hAnsi="Book Antiqua"/>
          <w:color w:val="000000"/>
          <w:sz w:val="24"/>
          <w:szCs w:val="24"/>
          <w:lang w:eastAsia="it-IT"/>
        </w:rPr>
        <w:t xml:space="preserve">This article is an open-access article which was selected by an in-house editor and fully peer-reviewed by external reviewers. It is distributed in accordance with the Creative Commons Attribution Non Commercial (CC BY-NC 4.0) license, which </w:t>
      </w:r>
      <w:r w:rsidRPr="00E51310">
        <w:rPr>
          <w:rFonts w:ascii="Book Antiqua" w:eastAsia="MS Mincho" w:hAnsi="Book Antiqua"/>
          <w:color w:val="000000"/>
          <w:sz w:val="24"/>
          <w:szCs w:val="24"/>
          <w:lang w:eastAsia="it-IT"/>
        </w:rPr>
        <w:lastRenderedPageBreak/>
        <w:t>permits others to distribute, remix, adapt, build upon this work non-commercially, and license their derivative works on different terms, provided the original work is properly cited and the use is non-commercial. See: http://creativecommons.org/licenses/by-nc/4.0/</w:t>
      </w:r>
    </w:p>
    <w:p w:rsidR="00F1180F" w:rsidRPr="00E51310" w:rsidRDefault="00F1180F" w:rsidP="00F1180F">
      <w:pPr>
        <w:adjustRightInd w:val="0"/>
        <w:snapToGrid w:val="0"/>
        <w:spacing w:line="360" w:lineRule="auto"/>
        <w:rPr>
          <w:rFonts w:ascii="Book Antiqua" w:hAnsi="Book Antiqua"/>
          <w:color w:val="000000"/>
          <w:sz w:val="24"/>
          <w:szCs w:val="24"/>
        </w:rPr>
      </w:pPr>
    </w:p>
    <w:p w:rsidR="00F1180F" w:rsidRPr="00E51310" w:rsidRDefault="00F1180F" w:rsidP="00F1180F">
      <w:pPr>
        <w:adjustRightInd w:val="0"/>
        <w:snapToGrid w:val="0"/>
        <w:spacing w:line="360" w:lineRule="auto"/>
        <w:rPr>
          <w:rFonts w:ascii="Book Antiqua" w:hAnsi="Book Antiqua" w:cs="Arial Unicode MS"/>
          <w:color w:val="000000"/>
          <w:sz w:val="24"/>
          <w:szCs w:val="24"/>
        </w:rPr>
      </w:pPr>
      <w:r w:rsidRPr="00E51310">
        <w:rPr>
          <w:rFonts w:ascii="Book Antiqua" w:hAnsi="Book Antiqua" w:cs="Arial Unicode MS"/>
          <w:b/>
          <w:color w:val="000000"/>
          <w:sz w:val="24"/>
          <w:szCs w:val="24"/>
        </w:rPr>
        <w:t>Manuscript source:</w:t>
      </w:r>
      <w:r w:rsidRPr="00E51310">
        <w:rPr>
          <w:rFonts w:ascii="Book Antiqua" w:hAnsi="Book Antiqua" w:cs="Arial Unicode MS"/>
          <w:color w:val="000000"/>
          <w:sz w:val="24"/>
          <w:szCs w:val="24"/>
        </w:rPr>
        <w:t xml:space="preserve"> Invited manuscript</w:t>
      </w:r>
    </w:p>
    <w:p w:rsidR="00F1180F" w:rsidRPr="00E51310" w:rsidRDefault="00F1180F" w:rsidP="00F1180F">
      <w:pPr>
        <w:pStyle w:val="Default"/>
        <w:widowControl w:val="0"/>
        <w:snapToGrid w:val="0"/>
        <w:spacing w:line="360" w:lineRule="auto"/>
        <w:jc w:val="both"/>
        <w:rPr>
          <w:b/>
          <w:bCs/>
          <w:highlight w:val="yellow"/>
          <w:lang w:val="en-US" w:eastAsia="zh-CN"/>
        </w:rPr>
      </w:pPr>
    </w:p>
    <w:p w:rsidR="00F1180F" w:rsidRDefault="00F1180F" w:rsidP="00F1180F">
      <w:pPr>
        <w:adjustRightInd w:val="0"/>
        <w:snapToGrid w:val="0"/>
        <w:spacing w:line="360" w:lineRule="auto"/>
        <w:rPr>
          <w:rFonts w:ascii="Book Antiqua" w:hAnsi="Book Antiqua" w:cs="Book Antiqua"/>
          <w:color w:val="000000"/>
          <w:sz w:val="24"/>
          <w:szCs w:val="24"/>
          <w:lang w:val="en-GB"/>
        </w:rPr>
      </w:pPr>
      <w:r>
        <w:rPr>
          <w:rFonts w:ascii="Book Antiqua" w:hAnsi="Book Antiqua"/>
          <w:b/>
          <w:bCs/>
          <w:sz w:val="24"/>
          <w:szCs w:val="24"/>
          <w:lang w:val="en-GB"/>
        </w:rPr>
        <w:t>Corresponding author</w:t>
      </w:r>
      <w:bookmarkStart w:id="2" w:name="_GoBack"/>
      <w:bookmarkEnd w:id="2"/>
      <w:r>
        <w:rPr>
          <w:rFonts w:ascii="Book Antiqua" w:hAnsi="Book Antiqua"/>
          <w:b/>
          <w:bCs/>
          <w:sz w:val="24"/>
          <w:szCs w:val="24"/>
          <w:lang w:val="en-GB"/>
        </w:rPr>
        <w:t>:</w:t>
      </w:r>
      <w:r w:rsidRPr="00E51310">
        <w:rPr>
          <w:rFonts w:ascii="Book Antiqua" w:hAnsi="Book Antiqua"/>
          <w:sz w:val="24"/>
          <w:szCs w:val="24"/>
          <w:lang w:val="en-GB"/>
        </w:rPr>
        <w:t xml:space="preserve"> </w:t>
      </w:r>
      <w:r w:rsidRPr="00E51310">
        <w:rPr>
          <w:rFonts w:ascii="Book Antiqua" w:hAnsi="Book Antiqua" w:cs="Book Antiqua"/>
          <w:b/>
          <w:color w:val="000000"/>
          <w:sz w:val="24"/>
          <w:szCs w:val="24"/>
          <w:lang w:val="en-GB"/>
        </w:rPr>
        <w:t xml:space="preserve">Fabio </w:t>
      </w:r>
      <w:proofErr w:type="spellStart"/>
      <w:r w:rsidRPr="00E51310">
        <w:rPr>
          <w:rFonts w:ascii="Book Antiqua" w:hAnsi="Book Antiqua" w:cs="Book Antiqua"/>
          <w:b/>
          <w:color w:val="000000"/>
          <w:sz w:val="24"/>
          <w:szCs w:val="24"/>
          <w:lang w:val="en-GB"/>
        </w:rPr>
        <w:t>Sallustio</w:t>
      </w:r>
      <w:proofErr w:type="spellEnd"/>
      <w:r w:rsidRPr="00E51310">
        <w:rPr>
          <w:rFonts w:ascii="Book Antiqua" w:hAnsi="Book Antiqua" w:cs="Book Antiqua"/>
          <w:b/>
          <w:color w:val="000000"/>
          <w:sz w:val="24"/>
          <w:szCs w:val="24"/>
          <w:lang w:val="en-GB"/>
        </w:rPr>
        <w:t>, MSc,</w:t>
      </w:r>
      <w:r>
        <w:rPr>
          <w:rFonts w:ascii="Book Antiqua" w:hAnsi="Book Antiqua" w:cs="Book Antiqua" w:hint="eastAsia"/>
          <w:b/>
          <w:color w:val="000000"/>
          <w:sz w:val="24"/>
          <w:szCs w:val="24"/>
          <w:lang w:val="en-GB"/>
        </w:rPr>
        <w:t xml:space="preserve"> </w:t>
      </w:r>
      <w:r w:rsidRPr="00E51310">
        <w:rPr>
          <w:rFonts w:ascii="Book Antiqua" w:hAnsi="Book Antiqua" w:cs="Book Antiqua"/>
          <w:b/>
          <w:color w:val="000000"/>
          <w:sz w:val="24"/>
          <w:szCs w:val="24"/>
          <w:lang w:val="en-GB"/>
        </w:rPr>
        <w:t>PhD</w:t>
      </w:r>
      <w:r>
        <w:rPr>
          <w:rFonts w:ascii="Book Antiqua" w:hAnsi="Book Antiqua" w:cs="Book Antiqua" w:hint="eastAsia"/>
          <w:b/>
          <w:color w:val="000000"/>
          <w:sz w:val="24"/>
          <w:szCs w:val="24"/>
          <w:lang w:val="en-GB"/>
        </w:rPr>
        <w:t xml:space="preserve">, </w:t>
      </w:r>
      <w:r w:rsidRPr="00E51310">
        <w:rPr>
          <w:rFonts w:ascii="Book Antiqua" w:hAnsi="Book Antiqua" w:cs="Book Antiqua"/>
          <w:b/>
          <w:color w:val="000000"/>
          <w:sz w:val="24"/>
          <w:szCs w:val="24"/>
          <w:lang w:val="en-GB"/>
        </w:rPr>
        <w:t>Professor,</w:t>
      </w:r>
      <w:r>
        <w:rPr>
          <w:rFonts w:ascii="Book Antiqua" w:hAnsi="Book Antiqua" w:cs="Book Antiqua" w:hint="eastAsia"/>
          <w:b/>
          <w:color w:val="000000"/>
          <w:sz w:val="24"/>
          <w:szCs w:val="24"/>
          <w:lang w:val="en-GB"/>
        </w:rPr>
        <w:t xml:space="preserve"> </w:t>
      </w:r>
      <w:r w:rsidRPr="00E51310">
        <w:rPr>
          <w:rFonts w:ascii="Book Antiqua" w:hAnsi="Book Antiqua" w:cs="Book Antiqua"/>
          <w:color w:val="000000"/>
          <w:sz w:val="24"/>
          <w:szCs w:val="24"/>
          <w:lang w:val="en-GB"/>
        </w:rPr>
        <w:t xml:space="preserve">Department of Basic Medical Sciences, Neuroscience and Sense Organs, University of Bari "Aldo Moro", Piazza G. </w:t>
      </w:r>
      <w:proofErr w:type="spellStart"/>
      <w:r w:rsidRPr="00E51310">
        <w:rPr>
          <w:rFonts w:ascii="Book Antiqua" w:hAnsi="Book Antiqua" w:cs="Book Antiqua"/>
          <w:color w:val="000000"/>
          <w:sz w:val="24"/>
          <w:szCs w:val="24"/>
          <w:lang w:val="en-GB"/>
        </w:rPr>
        <w:t>Cesare</w:t>
      </w:r>
      <w:proofErr w:type="spellEnd"/>
      <w:r w:rsidRPr="00E51310">
        <w:rPr>
          <w:rFonts w:ascii="Book Antiqua" w:hAnsi="Book Antiqua" w:cs="Book Antiqua"/>
          <w:color w:val="000000"/>
          <w:sz w:val="24"/>
          <w:szCs w:val="24"/>
          <w:lang w:val="en-GB"/>
        </w:rPr>
        <w:t>,</w:t>
      </w:r>
      <w:r>
        <w:rPr>
          <w:rFonts w:ascii="Book Antiqua" w:hAnsi="Book Antiqua" w:cs="Book Antiqua" w:hint="eastAsia"/>
          <w:color w:val="000000"/>
          <w:sz w:val="24"/>
          <w:szCs w:val="24"/>
          <w:lang w:val="en-GB"/>
        </w:rPr>
        <w:t xml:space="preserve"> </w:t>
      </w:r>
      <w:r w:rsidRPr="00E51310">
        <w:rPr>
          <w:rFonts w:ascii="Book Antiqua" w:hAnsi="Book Antiqua" w:cs="Book Antiqua"/>
          <w:color w:val="000000"/>
          <w:sz w:val="24"/>
          <w:szCs w:val="24"/>
          <w:lang w:val="en-GB"/>
        </w:rPr>
        <w:t>11</w:t>
      </w:r>
      <w:r>
        <w:rPr>
          <w:rFonts w:ascii="Book Antiqua" w:hAnsi="Book Antiqua" w:cs="Book Antiqua" w:hint="eastAsia"/>
          <w:color w:val="000000"/>
          <w:sz w:val="24"/>
          <w:szCs w:val="24"/>
          <w:lang w:val="en-GB"/>
        </w:rPr>
        <w:t>,</w:t>
      </w:r>
      <w:r w:rsidRPr="00E51310">
        <w:rPr>
          <w:rFonts w:ascii="Book Antiqua" w:hAnsi="Book Antiqua" w:cs="Book Antiqua"/>
          <w:color w:val="000000"/>
          <w:sz w:val="24"/>
          <w:szCs w:val="24"/>
          <w:lang w:val="en-GB"/>
        </w:rPr>
        <w:t xml:space="preserve"> Bari</w:t>
      </w:r>
      <w:r>
        <w:rPr>
          <w:rFonts w:ascii="Book Antiqua" w:hAnsi="Book Antiqua" w:cs="Book Antiqua" w:hint="eastAsia"/>
          <w:color w:val="000000"/>
          <w:sz w:val="24"/>
          <w:szCs w:val="24"/>
          <w:lang w:val="en-GB"/>
        </w:rPr>
        <w:t xml:space="preserve"> </w:t>
      </w:r>
      <w:r w:rsidRPr="00E51310">
        <w:rPr>
          <w:rFonts w:ascii="Book Antiqua" w:hAnsi="Book Antiqua" w:cs="Book Antiqua"/>
          <w:color w:val="000000"/>
          <w:sz w:val="24"/>
          <w:szCs w:val="24"/>
          <w:lang w:val="en-GB"/>
        </w:rPr>
        <w:t>70124, Italy</w:t>
      </w:r>
      <w:r>
        <w:rPr>
          <w:rFonts w:ascii="Book Antiqua" w:hAnsi="Book Antiqua" w:cs="Book Antiqua" w:hint="eastAsia"/>
          <w:color w:val="000000"/>
          <w:sz w:val="24"/>
          <w:szCs w:val="24"/>
          <w:lang w:val="en-GB"/>
        </w:rPr>
        <w:t>.</w:t>
      </w:r>
      <w:r w:rsidRPr="00E51310">
        <w:rPr>
          <w:rFonts w:ascii="Book Antiqua" w:hAnsi="Book Antiqua" w:cs="Book Antiqua"/>
          <w:color w:val="000000"/>
          <w:sz w:val="24"/>
          <w:szCs w:val="24"/>
          <w:lang w:val="en-GB"/>
        </w:rPr>
        <w:t xml:space="preserve"> fabio.sallustio@uniba.it </w:t>
      </w:r>
    </w:p>
    <w:p w:rsidR="00F1180F" w:rsidRPr="00E51310" w:rsidRDefault="00F1180F" w:rsidP="00F1180F">
      <w:pPr>
        <w:adjustRightInd w:val="0"/>
        <w:snapToGrid w:val="0"/>
        <w:spacing w:line="360" w:lineRule="auto"/>
        <w:rPr>
          <w:rFonts w:ascii="Book Antiqua" w:hAnsi="Book Antiqua"/>
          <w:color w:val="000000"/>
          <w:sz w:val="24"/>
          <w:szCs w:val="24"/>
        </w:rPr>
      </w:pPr>
      <w:r w:rsidRPr="00E51310">
        <w:rPr>
          <w:rFonts w:ascii="Book Antiqua" w:hAnsi="Book Antiqua"/>
          <w:b/>
          <w:color w:val="000000"/>
          <w:sz w:val="24"/>
          <w:szCs w:val="24"/>
        </w:rPr>
        <w:t>Telephone:</w:t>
      </w:r>
      <w:r>
        <w:rPr>
          <w:rFonts w:ascii="Book Antiqua" w:hAnsi="Book Antiqua" w:hint="eastAsia"/>
          <w:b/>
          <w:color w:val="000000"/>
          <w:sz w:val="24"/>
          <w:szCs w:val="24"/>
        </w:rPr>
        <w:t xml:space="preserve"> </w:t>
      </w:r>
      <w:r>
        <w:rPr>
          <w:rFonts w:ascii="Book Antiqua" w:hAnsi="Book Antiqua" w:cs="Book Antiqua" w:hint="eastAsia"/>
          <w:color w:val="000000"/>
          <w:sz w:val="24"/>
          <w:szCs w:val="24"/>
          <w:lang w:val="en-GB"/>
        </w:rPr>
        <w:t>+</w:t>
      </w:r>
      <w:r>
        <w:rPr>
          <w:rFonts w:ascii="Book Antiqua" w:hAnsi="Book Antiqua" w:cs="Book Antiqua"/>
          <w:color w:val="000000"/>
          <w:sz w:val="24"/>
          <w:szCs w:val="24"/>
          <w:lang w:val="en-GB"/>
        </w:rPr>
        <w:t>39</w:t>
      </w:r>
      <w:r>
        <w:rPr>
          <w:rFonts w:ascii="Book Antiqua" w:hAnsi="Book Antiqua" w:cs="Book Antiqua" w:hint="eastAsia"/>
          <w:color w:val="000000"/>
          <w:sz w:val="24"/>
          <w:szCs w:val="24"/>
          <w:lang w:val="en-GB"/>
        </w:rPr>
        <w:t>-</w:t>
      </w:r>
      <w:r w:rsidRPr="00E51310">
        <w:rPr>
          <w:rFonts w:ascii="Book Antiqua" w:hAnsi="Book Antiqua" w:cs="Book Antiqua"/>
          <w:color w:val="000000"/>
          <w:sz w:val="24"/>
          <w:szCs w:val="24"/>
          <w:lang w:val="en-GB"/>
        </w:rPr>
        <w:t>80</w:t>
      </w:r>
      <w:r>
        <w:rPr>
          <w:rFonts w:ascii="Book Antiqua" w:hAnsi="Book Antiqua" w:cs="Book Antiqua" w:hint="eastAsia"/>
          <w:color w:val="000000"/>
          <w:sz w:val="24"/>
          <w:szCs w:val="24"/>
          <w:lang w:val="en-GB"/>
        </w:rPr>
        <w:t>-</w:t>
      </w:r>
      <w:r w:rsidRPr="00E51310">
        <w:rPr>
          <w:rFonts w:ascii="Book Antiqua" w:hAnsi="Book Antiqua" w:cs="Book Antiqua"/>
          <w:color w:val="000000"/>
          <w:sz w:val="24"/>
          <w:szCs w:val="24"/>
          <w:lang w:val="en-GB"/>
        </w:rPr>
        <w:t>5478878</w:t>
      </w:r>
    </w:p>
    <w:p w:rsidR="00F1180F" w:rsidRDefault="00F1180F" w:rsidP="00F1180F">
      <w:pPr>
        <w:adjustRightInd w:val="0"/>
        <w:snapToGrid w:val="0"/>
        <w:spacing w:line="360" w:lineRule="auto"/>
        <w:rPr>
          <w:rFonts w:ascii="Book Antiqua" w:hAnsi="Book Antiqua" w:cs="Book Antiqua"/>
          <w:color w:val="000000"/>
          <w:sz w:val="24"/>
          <w:szCs w:val="24"/>
          <w:lang w:val="en-GB"/>
        </w:rPr>
      </w:pPr>
    </w:p>
    <w:p w:rsidR="00F1180F" w:rsidRPr="00E51310" w:rsidRDefault="00F1180F" w:rsidP="00F1180F">
      <w:pPr>
        <w:adjustRightInd w:val="0"/>
        <w:snapToGrid w:val="0"/>
        <w:spacing w:line="360" w:lineRule="auto"/>
        <w:rPr>
          <w:rFonts w:ascii="Book Antiqua" w:hAnsi="Book Antiqua"/>
          <w:color w:val="000000"/>
          <w:sz w:val="24"/>
          <w:szCs w:val="24"/>
        </w:rPr>
      </w:pPr>
      <w:r w:rsidRPr="00E51310">
        <w:rPr>
          <w:rFonts w:ascii="Book Antiqua" w:hAnsi="Book Antiqua"/>
          <w:b/>
          <w:color w:val="000000"/>
          <w:sz w:val="24"/>
          <w:szCs w:val="24"/>
        </w:rPr>
        <w:t>Received:</w:t>
      </w:r>
      <w:r w:rsidRPr="00E51310">
        <w:rPr>
          <w:rFonts w:ascii="Book Antiqua" w:hAnsi="Book Antiqua"/>
          <w:color w:val="000000"/>
          <w:sz w:val="24"/>
          <w:szCs w:val="24"/>
        </w:rPr>
        <w:t xml:space="preserve"> </w:t>
      </w:r>
      <w:r>
        <w:rPr>
          <w:rFonts w:ascii="Book Antiqua" w:hAnsi="Book Antiqua" w:cs="Arial" w:hint="eastAsia"/>
          <w:color w:val="000000"/>
          <w:sz w:val="24"/>
          <w:szCs w:val="24"/>
        </w:rPr>
        <w:t>September</w:t>
      </w:r>
      <w:r w:rsidRPr="00E51310">
        <w:rPr>
          <w:rFonts w:ascii="Book Antiqua" w:hAnsi="Book Antiqua" w:cs="Arial" w:hint="eastAsia"/>
          <w:color w:val="000000"/>
          <w:sz w:val="24"/>
          <w:szCs w:val="24"/>
        </w:rPr>
        <w:t xml:space="preserve"> </w:t>
      </w:r>
      <w:r>
        <w:rPr>
          <w:rFonts w:ascii="Book Antiqua" w:hAnsi="Book Antiqua" w:cs="Arial" w:hint="eastAsia"/>
          <w:color w:val="000000"/>
          <w:sz w:val="24"/>
          <w:szCs w:val="24"/>
        </w:rPr>
        <w:t>5</w:t>
      </w:r>
      <w:r w:rsidRPr="00E51310">
        <w:rPr>
          <w:rFonts w:ascii="Book Antiqua" w:hAnsi="Book Antiqua" w:cs="Arial" w:hint="eastAsia"/>
          <w:color w:val="000000"/>
          <w:sz w:val="24"/>
          <w:szCs w:val="24"/>
        </w:rPr>
        <w:t>, 2018</w:t>
      </w:r>
    </w:p>
    <w:p w:rsidR="00F1180F" w:rsidRPr="00E51310" w:rsidRDefault="00F1180F" w:rsidP="00F1180F">
      <w:pPr>
        <w:adjustRightInd w:val="0"/>
        <w:snapToGrid w:val="0"/>
        <w:spacing w:line="360" w:lineRule="auto"/>
        <w:rPr>
          <w:rFonts w:ascii="Book Antiqua" w:hAnsi="Book Antiqua"/>
          <w:color w:val="000000"/>
          <w:sz w:val="24"/>
          <w:szCs w:val="24"/>
        </w:rPr>
      </w:pPr>
      <w:r w:rsidRPr="00E51310">
        <w:rPr>
          <w:rFonts w:ascii="Book Antiqua" w:hAnsi="Book Antiqua"/>
          <w:b/>
          <w:color w:val="000000"/>
          <w:sz w:val="24"/>
          <w:szCs w:val="24"/>
        </w:rPr>
        <w:t>Peer-review started:</w:t>
      </w:r>
      <w:r w:rsidRPr="00E51310">
        <w:rPr>
          <w:rFonts w:ascii="Book Antiqua" w:hAnsi="Book Antiqua"/>
          <w:color w:val="000000"/>
          <w:sz w:val="24"/>
          <w:szCs w:val="24"/>
        </w:rPr>
        <w:t xml:space="preserve"> </w:t>
      </w:r>
      <w:r>
        <w:rPr>
          <w:rFonts w:ascii="Book Antiqua" w:hAnsi="Book Antiqua" w:cs="Arial" w:hint="eastAsia"/>
          <w:color w:val="000000"/>
          <w:sz w:val="24"/>
          <w:szCs w:val="24"/>
        </w:rPr>
        <w:t>September</w:t>
      </w:r>
      <w:r w:rsidRPr="00E51310">
        <w:rPr>
          <w:rFonts w:ascii="Book Antiqua" w:hAnsi="Book Antiqua" w:cs="Arial" w:hint="eastAsia"/>
          <w:color w:val="000000"/>
          <w:sz w:val="24"/>
          <w:szCs w:val="24"/>
        </w:rPr>
        <w:t xml:space="preserve"> </w:t>
      </w:r>
      <w:r>
        <w:rPr>
          <w:rFonts w:ascii="Book Antiqua" w:hAnsi="Book Antiqua" w:cs="Arial" w:hint="eastAsia"/>
          <w:color w:val="000000"/>
          <w:sz w:val="24"/>
          <w:szCs w:val="24"/>
        </w:rPr>
        <w:t>6</w:t>
      </w:r>
      <w:r w:rsidRPr="00E51310">
        <w:rPr>
          <w:rFonts w:ascii="Book Antiqua" w:hAnsi="Book Antiqua" w:cs="Arial" w:hint="eastAsia"/>
          <w:color w:val="000000"/>
          <w:sz w:val="24"/>
          <w:szCs w:val="24"/>
        </w:rPr>
        <w:t>, 2018</w:t>
      </w:r>
    </w:p>
    <w:p w:rsidR="00F1180F" w:rsidRPr="00E51310" w:rsidRDefault="00F1180F" w:rsidP="00F1180F">
      <w:pPr>
        <w:adjustRightInd w:val="0"/>
        <w:snapToGrid w:val="0"/>
        <w:spacing w:line="360" w:lineRule="auto"/>
        <w:rPr>
          <w:rFonts w:ascii="Book Antiqua" w:hAnsi="Book Antiqua"/>
          <w:color w:val="000000"/>
          <w:sz w:val="24"/>
          <w:szCs w:val="24"/>
        </w:rPr>
      </w:pPr>
      <w:r w:rsidRPr="00E51310">
        <w:rPr>
          <w:rFonts w:ascii="Book Antiqua" w:hAnsi="Book Antiqua"/>
          <w:b/>
          <w:color w:val="000000"/>
          <w:sz w:val="24"/>
          <w:szCs w:val="24"/>
        </w:rPr>
        <w:t>First decision:</w:t>
      </w:r>
      <w:r w:rsidRPr="00E51310">
        <w:rPr>
          <w:rFonts w:ascii="Book Antiqua" w:hAnsi="Book Antiqua"/>
          <w:color w:val="000000"/>
          <w:sz w:val="24"/>
          <w:szCs w:val="24"/>
        </w:rPr>
        <w:t xml:space="preserve"> </w:t>
      </w:r>
      <w:r>
        <w:rPr>
          <w:rFonts w:ascii="Book Antiqua" w:hAnsi="Book Antiqua" w:cs="Arial" w:hint="eastAsia"/>
          <w:color w:val="000000"/>
          <w:sz w:val="24"/>
          <w:szCs w:val="24"/>
        </w:rPr>
        <w:t>September</w:t>
      </w:r>
      <w:r w:rsidRPr="00E51310">
        <w:rPr>
          <w:rFonts w:ascii="Book Antiqua" w:hAnsi="Book Antiqua" w:cs="Arial" w:hint="eastAsia"/>
          <w:color w:val="000000"/>
          <w:sz w:val="24"/>
          <w:szCs w:val="24"/>
        </w:rPr>
        <w:t xml:space="preserve"> </w:t>
      </w:r>
      <w:r>
        <w:rPr>
          <w:rFonts w:ascii="Book Antiqua" w:hAnsi="Book Antiqua" w:cs="Arial" w:hint="eastAsia"/>
          <w:color w:val="000000"/>
          <w:sz w:val="24"/>
          <w:szCs w:val="24"/>
        </w:rPr>
        <w:t>12</w:t>
      </w:r>
      <w:r w:rsidRPr="00E51310">
        <w:rPr>
          <w:rFonts w:ascii="Book Antiqua" w:hAnsi="Book Antiqua" w:cs="Arial" w:hint="eastAsia"/>
          <w:color w:val="000000"/>
          <w:sz w:val="24"/>
          <w:szCs w:val="24"/>
        </w:rPr>
        <w:t>, 2018</w:t>
      </w:r>
    </w:p>
    <w:p w:rsidR="00F1180F" w:rsidRPr="00E51310" w:rsidRDefault="00F1180F" w:rsidP="00F1180F">
      <w:pPr>
        <w:adjustRightInd w:val="0"/>
        <w:snapToGrid w:val="0"/>
        <w:spacing w:line="360" w:lineRule="auto"/>
        <w:rPr>
          <w:rFonts w:ascii="Book Antiqua" w:hAnsi="Book Antiqua"/>
          <w:color w:val="000000"/>
          <w:sz w:val="24"/>
          <w:szCs w:val="24"/>
        </w:rPr>
      </w:pPr>
      <w:r w:rsidRPr="00E51310">
        <w:rPr>
          <w:rFonts w:ascii="Book Antiqua" w:hAnsi="Book Antiqua"/>
          <w:b/>
          <w:color w:val="000000"/>
          <w:sz w:val="24"/>
          <w:szCs w:val="24"/>
        </w:rPr>
        <w:t>Revised:</w:t>
      </w:r>
      <w:r w:rsidRPr="00E51310">
        <w:rPr>
          <w:rFonts w:ascii="Book Antiqua" w:hAnsi="Book Antiqua"/>
          <w:color w:val="000000"/>
          <w:sz w:val="24"/>
          <w:szCs w:val="24"/>
        </w:rPr>
        <w:t xml:space="preserve"> </w:t>
      </w:r>
      <w:r>
        <w:rPr>
          <w:rFonts w:ascii="Book Antiqua" w:hAnsi="Book Antiqua" w:cs="Arial" w:hint="eastAsia"/>
          <w:color w:val="000000"/>
          <w:sz w:val="24"/>
          <w:szCs w:val="24"/>
        </w:rPr>
        <w:t>October</w:t>
      </w:r>
      <w:r w:rsidRPr="00E51310">
        <w:rPr>
          <w:rFonts w:ascii="Book Antiqua" w:hAnsi="Book Antiqua" w:cs="Arial" w:hint="eastAsia"/>
          <w:color w:val="000000"/>
          <w:sz w:val="24"/>
          <w:szCs w:val="24"/>
        </w:rPr>
        <w:t xml:space="preserve"> </w:t>
      </w:r>
      <w:r>
        <w:rPr>
          <w:rFonts w:ascii="Book Antiqua" w:hAnsi="Book Antiqua" w:cs="Arial" w:hint="eastAsia"/>
          <w:color w:val="000000"/>
          <w:sz w:val="24"/>
          <w:szCs w:val="24"/>
        </w:rPr>
        <w:t>1</w:t>
      </w:r>
      <w:r w:rsidRPr="00E51310">
        <w:rPr>
          <w:rFonts w:ascii="Book Antiqua" w:hAnsi="Book Antiqua" w:cs="Arial" w:hint="eastAsia"/>
          <w:color w:val="000000"/>
          <w:sz w:val="24"/>
          <w:szCs w:val="24"/>
        </w:rPr>
        <w:t>, 2018</w:t>
      </w:r>
    </w:p>
    <w:p w:rsidR="00F1180F" w:rsidRPr="00E51310" w:rsidRDefault="00F1180F" w:rsidP="00F1180F">
      <w:pPr>
        <w:adjustRightInd w:val="0"/>
        <w:snapToGrid w:val="0"/>
        <w:spacing w:line="360" w:lineRule="auto"/>
        <w:rPr>
          <w:rFonts w:ascii="Book Antiqua" w:hAnsi="Book Antiqua"/>
          <w:color w:val="000000"/>
          <w:sz w:val="24"/>
          <w:szCs w:val="24"/>
        </w:rPr>
      </w:pPr>
      <w:r w:rsidRPr="00E51310">
        <w:rPr>
          <w:rFonts w:ascii="Book Antiqua" w:hAnsi="Book Antiqua"/>
          <w:b/>
          <w:color w:val="000000"/>
          <w:sz w:val="24"/>
          <w:szCs w:val="24"/>
        </w:rPr>
        <w:t>Accepted:</w:t>
      </w:r>
      <w:r w:rsidRPr="00E51310">
        <w:rPr>
          <w:rFonts w:ascii="Book Antiqua" w:hAnsi="Book Antiqua"/>
          <w:color w:val="000000"/>
          <w:sz w:val="24"/>
          <w:szCs w:val="24"/>
        </w:rPr>
        <w:t xml:space="preserve"> </w:t>
      </w:r>
      <w:r>
        <w:rPr>
          <w:rFonts w:ascii="Book Antiqua" w:hAnsi="Book Antiqua"/>
          <w:color w:val="000000"/>
          <w:sz w:val="24"/>
          <w:szCs w:val="24"/>
        </w:rPr>
        <w:t>December 5, 2018</w:t>
      </w:r>
    </w:p>
    <w:p w:rsidR="00F1180F" w:rsidRPr="00E51310" w:rsidRDefault="00F1180F" w:rsidP="00F1180F">
      <w:pPr>
        <w:adjustRightInd w:val="0"/>
        <w:snapToGrid w:val="0"/>
        <w:spacing w:line="360" w:lineRule="auto"/>
        <w:rPr>
          <w:rFonts w:ascii="Book Antiqua" w:hAnsi="Book Antiqua"/>
          <w:b/>
          <w:color w:val="000000"/>
          <w:sz w:val="24"/>
          <w:szCs w:val="24"/>
        </w:rPr>
      </w:pPr>
      <w:r w:rsidRPr="00E51310">
        <w:rPr>
          <w:rFonts w:ascii="Book Antiqua" w:hAnsi="Book Antiqua"/>
          <w:b/>
          <w:color w:val="000000"/>
          <w:sz w:val="24"/>
          <w:szCs w:val="24"/>
        </w:rPr>
        <w:t>Article in press:</w:t>
      </w:r>
      <w:r w:rsidR="00145290">
        <w:rPr>
          <w:rFonts w:ascii="Book Antiqua" w:hAnsi="Book Antiqua" w:hint="eastAsia"/>
          <w:b/>
          <w:color w:val="000000"/>
          <w:sz w:val="24"/>
          <w:szCs w:val="24"/>
        </w:rPr>
        <w:t xml:space="preserve"> </w:t>
      </w:r>
      <w:r w:rsidR="00145290">
        <w:rPr>
          <w:rFonts w:ascii="Book Antiqua" w:hAnsi="Book Antiqua"/>
          <w:color w:val="000000"/>
          <w:sz w:val="24"/>
          <w:szCs w:val="24"/>
        </w:rPr>
        <w:t xml:space="preserve">December </w:t>
      </w:r>
      <w:r w:rsidR="00145290">
        <w:rPr>
          <w:rFonts w:ascii="Book Antiqua" w:hAnsi="Book Antiqua" w:hint="eastAsia"/>
          <w:color w:val="000000"/>
          <w:sz w:val="24"/>
          <w:szCs w:val="24"/>
        </w:rPr>
        <w:t>6</w:t>
      </w:r>
      <w:r w:rsidR="00145290">
        <w:rPr>
          <w:rFonts w:ascii="Book Antiqua" w:hAnsi="Book Antiqua"/>
          <w:color w:val="000000"/>
          <w:sz w:val="24"/>
          <w:szCs w:val="24"/>
        </w:rPr>
        <w:t>, 2018</w:t>
      </w:r>
    </w:p>
    <w:p w:rsidR="00F1180F" w:rsidRPr="00E51310" w:rsidRDefault="00F1180F" w:rsidP="00F1180F">
      <w:pPr>
        <w:adjustRightInd w:val="0"/>
        <w:snapToGrid w:val="0"/>
        <w:spacing w:line="360" w:lineRule="auto"/>
        <w:rPr>
          <w:rFonts w:ascii="Book Antiqua" w:hAnsi="Book Antiqua"/>
          <w:b/>
          <w:color w:val="000000"/>
          <w:sz w:val="24"/>
          <w:szCs w:val="24"/>
        </w:rPr>
      </w:pPr>
      <w:r w:rsidRPr="00E51310">
        <w:rPr>
          <w:rFonts w:ascii="Book Antiqua" w:hAnsi="Book Antiqua"/>
          <w:b/>
          <w:color w:val="000000"/>
          <w:sz w:val="24"/>
          <w:szCs w:val="24"/>
        </w:rPr>
        <w:t>Published online:</w:t>
      </w:r>
      <w:r>
        <w:rPr>
          <w:rFonts w:ascii="Book Antiqua" w:hAnsi="Book Antiqua" w:hint="eastAsia"/>
          <w:b/>
          <w:color w:val="000000"/>
          <w:sz w:val="24"/>
          <w:szCs w:val="24"/>
        </w:rPr>
        <w:t xml:space="preserve"> </w:t>
      </w:r>
      <w:r w:rsidRPr="00F1180F">
        <w:rPr>
          <w:rFonts w:ascii="Book Antiqua" w:hAnsi="Book Antiqua" w:hint="eastAsia"/>
          <w:color w:val="000000"/>
          <w:sz w:val="24"/>
          <w:szCs w:val="24"/>
        </w:rPr>
        <w:t>January 7, 2019</w:t>
      </w:r>
    </w:p>
    <w:p w:rsidR="00F1180F" w:rsidRDefault="00F1180F" w:rsidP="00F1180F">
      <w:pPr>
        <w:adjustRightInd w:val="0"/>
        <w:snapToGrid w:val="0"/>
        <w:spacing w:line="360" w:lineRule="auto"/>
        <w:rPr>
          <w:rFonts w:ascii="Book Antiqua" w:hAnsi="Book Antiqua" w:cs="Book Antiqua"/>
          <w:color w:val="000000"/>
          <w:sz w:val="24"/>
          <w:szCs w:val="24"/>
          <w:lang w:val="en-GB"/>
        </w:rPr>
      </w:pPr>
    </w:p>
    <w:p w:rsidR="00F1180F" w:rsidRPr="00E51310" w:rsidRDefault="00F1180F" w:rsidP="00F1180F">
      <w:pPr>
        <w:pStyle w:val="Default"/>
        <w:widowControl w:val="0"/>
        <w:snapToGrid w:val="0"/>
        <w:spacing w:line="360" w:lineRule="auto"/>
        <w:jc w:val="both"/>
        <w:rPr>
          <w:rFonts w:eastAsia="Times New Roman" w:cs="Tahoma"/>
          <w:b/>
          <w:color w:val="222222"/>
          <w:lang w:val="en-GB" w:eastAsia="it-IT"/>
        </w:rPr>
      </w:pPr>
      <w:r w:rsidRPr="00E51310">
        <w:rPr>
          <w:rFonts w:eastAsia="Times New Roman" w:cs="Tahoma"/>
          <w:b/>
          <w:color w:val="222222"/>
          <w:lang w:val="en-US" w:eastAsia="it-IT"/>
        </w:rPr>
        <w:br w:type="page"/>
      </w:r>
      <w:r w:rsidRPr="00E51310">
        <w:rPr>
          <w:b/>
          <w:bCs/>
          <w:lang w:val="en-US"/>
        </w:rPr>
        <w:lastRenderedPageBreak/>
        <w:t xml:space="preserve">Abstract </w:t>
      </w:r>
    </w:p>
    <w:p w:rsidR="00F1180F" w:rsidRPr="00E51310" w:rsidRDefault="00F1180F" w:rsidP="00F1180F">
      <w:pPr>
        <w:adjustRightInd w:val="0"/>
        <w:snapToGrid w:val="0"/>
        <w:spacing w:line="360" w:lineRule="auto"/>
        <w:rPr>
          <w:rFonts w:ascii="Book Antiqua" w:hAnsi="Book Antiqua"/>
          <w:sz w:val="24"/>
          <w:szCs w:val="24"/>
        </w:rPr>
      </w:pPr>
      <w:r w:rsidRPr="00E51310">
        <w:rPr>
          <w:rFonts w:ascii="Book Antiqua" w:hAnsi="Book Antiqua"/>
          <w:sz w:val="24"/>
          <w:szCs w:val="24"/>
        </w:rPr>
        <w:t xml:space="preserve">In 1975, Holliday and Pugh as well as Riggs independently hypothesized that DNA methylation in eukaryotes could act as a hereditary regulation mechanism that influences gene expression and cell differentiation. Interest in the study of epigenetic processes has been inspired by their reversibility, as well as their potentially preventable or treatable consequences. Recently, we have begun to understand that the features of DNA methylation are not the same for all the cells. Major differences have been found between differentiated cells and stem cells. Methylation influences various pathologies, and it is very important to improve the understanding of the pathogenic mechanisms. Epigenetic modifications may take place throughout life and have been related to cancer, brain aging, memory disturbances, </w:t>
      </w:r>
      <w:proofErr w:type="gramStart"/>
      <w:r w:rsidRPr="00E51310">
        <w:rPr>
          <w:rFonts w:ascii="Book Antiqua" w:hAnsi="Book Antiqua"/>
          <w:sz w:val="24"/>
          <w:szCs w:val="24"/>
        </w:rPr>
        <w:t>changes</w:t>
      </w:r>
      <w:proofErr w:type="gramEnd"/>
      <w:r w:rsidRPr="00E51310">
        <w:rPr>
          <w:rFonts w:ascii="Book Antiqua" w:hAnsi="Book Antiqua"/>
          <w:sz w:val="24"/>
          <w:szCs w:val="24"/>
        </w:rPr>
        <w:t xml:space="preserve"> in synaptic plasticity, and neurodegenerative diseases, such as Parkinson's disease and Huntington's disease. DNA methylation also has a very important role in tumor biology. Many oncogenes are activated by mutations in carcinogenesis. However, many genes with tumor-suppressor functions are "silenced" by the methylation of </w:t>
      </w:r>
      <w:proofErr w:type="spellStart"/>
      <w:r w:rsidRPr="00E51310">
        <w:rPr>
          <w:rFonts w:ascii="Book Antiqua" w:hAnsi="Book Antiqua"/>
          <w:sz w:val="24"/>
          <w:szCs w:val="24"/>
        </w:rPr>
        <w:t>CpG</w:t>
      </w:r>
      <w:proofErr w:type="spellEnd"/>
      <w:r w:rsidRPr="00E51310">
        <w:rPr>
          <w:rFonts w:ascii="Book Antiqua" w:hAnsi="Book Antiqua"/>
          <w:sz w:val="24"/>
          <w:szCs w:val="24"/>
        </w:rPr>
        <w:t xml:space="preserve"> sites in some of their regions. Moreover, the role of epigenetic alterations has been demonstrated in neurological diseases. In neuronal precursors, many genes associated with development and differentiation</w:t>
      </w:r>
      <w:r>
        <w:rPr>
          <w:rFonts w:ascii="Book Antiqua" w:hAnsi="Book Antiqua" w:hint="eastAsia"/>
          <w:sz w:val="24"/>
          <w:szCs w:val="24"/>
        </w:rPr>
        <w:t>s</w:t>
      </w:r>
      <w:r w:rsidRPr="00E51310">
        <w:rPr>
          <w:rFonts w:ascii="Book Antiqua" w:hAnsi="Book Antiqua"/>
          <w:sz w:val="24"/>
          <w:szCs w:val="24"/>
        </w:rPr>
        <w:t xml:space="preserve"> are silenced by </w:t>
      </w:r>
      <w:proofErr w:type="spellStart"/>
      <w:r w:rsidRPr="00E51310">
        <w:rPr>
          <w:rFonts w:ascii="Book Antiqua" w:hAnsi="Book Antiqua"/>
          <w:sz w:val="24"/>
          <w:szCs w:val="24"/>
        </w:rPr>
        <w:t>CpG</w:t>
      </w:r>
      <w:proofErr w:type="spellEnd"/>
      <w:r w:rsidRPr="00E51310">
        <w:rPr>
          <w:rFonts w:ascii="Book Antiqua" w:hAnsi="Book Antiqua"/>
          <w:sz w:val="24"/>
          <w:szCs w:val="24"/>
        </w:rPr>
        <w:t xml:space="preserve"> methylation. In addition, recent studies show that DNA methylation can also influence diseases do not appear to be related to the environment, such as IgA nephropathy, thus affecting the expression of some genes involved in the T-cell receptor signaling. In conclusion, DNA methylation provides a whole series of fundamental information for the cell to regulate gene expression, including how and when the genes are read, and it does not depend on the DNA sequence.</w:t>
      </w:r>
    </w:p>
    <w:p w:rsidR="00F1180F" w:rsidRPr="00E51310" w:rsidRDefault="00F1180F" w:rsidP="00F1180F">
      <w:pPr>
        <w:pStyle w:val="Default"/>
        <w:widowControl w:val="0"/>
        <w:snapToGrid w:val="0"/>
        <w:spacing w:line="360" w:lineRule="auto"/>
        <w:jc w:val="both"/>
        <w:rPr>
          <w:rFonts w:cs="Times New Roman"/>
          <w:color w:val="auto"/>
          <w:lang w:val="en-US"/>
        </w:rPr>
      </w:pPr>
    </w:p>
    <w:p w:rsidR="00F1180F" w:rsidRDefault="00F1180F" w:rsidP="00F1180F">
      <w:pPr>
        <w:pStyle w:val="Default"/>
        <w:widowControl w:val="0"/>
        <w:snapToGrid w:val="0"/>
        <w:spacing w:line="360" w:lineRule="auto"/>
        <w:jc w:val="both"/>
        <w:rPr>
          <w:lang w:val="en-US" w:eastAsia="zh-CN"/>
        </w:rPr>
      </w:pPr>
      <w:r w:rsidRPr="00E51310">
        <w:rPr>
          <w:b/>
          <w:bCs/>
          <w:lang w:val="en-US"/>
        </w:rPr>
        <w:t>Key words</w:t>
      </w:r>
      <w:r w:rsidRPr="00E51310">
        <w:rPr>
          <w:lang w:val="en-US"/>
        </w:rPr>
        <w:t>: DNA methylation; Stem cells; Enhancer; IgA nephropathy; Gene regulation</w:t>
      </w:r>
    </w:p>
    <w:p w:rsidR="00F1180F" w:rsidRPr="00E51310" w:rsidRDefault="00F1180F" w:rsidP="00F1180F">
      <w:pPr>
        <w:pStyle w:val="Default"/>
        <w:widowControl w:val="0"/>
        <w:snapToGrid w:val="0"/>
        <w:spacing w:line="360" w:lineRule="auto"/>
        <w:jc w:val="both"/>
        <w:rPr>
          <w:lang w:val="en-US" w:eastAsia="zh-CN"/>
        </w:rPr>
      </w:pPr>
    </w:p>
    <w:p w:rsidR="00F1180F" w:rsidRPr="0033340F" w:rsidRDefault="00F1180F" w:rsidP="00F1180F">
      <w:pPr>
        <w:adjustRightInd w:val="0"/>
        <w:snapToGrid w:val="0"/>
        <w:spacing w:line="360" w:lineRule="auto"/>
        <w:rPr>
          <w:rFonts w:ascii="Book Antiqua" w:hAnsi="Book Antiqua" w:cs="Tahoma"/>
          <w:color w:val="000000"/>
          <w:sz w:val="24"/>
          <w:szCs w:val="24"/>
        </w:rPr>
      </w:pPr>
      <w:bookmarkStart w:id="3" w:name="OLE_LINK148"/>
      <w:bookmarkStart w:id="4" w:name="OLE_LINK149"/>
      <w:bookmarkStart w:id="5" w:name="OLE_LINK200"/>
      <w:bookmarkStart w:id="6" w:name="OLE_LINK288"/>
      <w:bookmarkStart w:id="7" w:name="OLE_LINK1864"/>
      <w:bookmarkStart w:id="8" w:name="OLE_LINK16"/>
      <w:bookmarkStart w:id="9" w:name="OLE_LINK382"/>
      <w:bookmarkStart w:id="10" w:name="OLE_LINK306"/>
      <w:bookmarkStart w:id="11" w:name="OLE_LINK569"/>
      <w:bookmarkStart w:id="12" w:name="OLE_LINK682"/>
      <w:bookmarkStart w:id="13" w:name="OLE_LINK49"/>
      <w:proofErr w:type="gramStart"/>
      <w:r w:rsidRPr="0033340F">
        <w:rPr>
          <w:rFonts w:ascii="Book Antiqua" w:hAnsi="Book Antiqua" w:cs="Tahoma"/>
          <w:b/>
          <w:color w:val="000000"/>
          <w:sz w:val="24"/>
          <w:szCs w:val="24"/>
          <w:lang w:eastAsia="ja-JP"/>
        </w:rPr>
        <w:lastRenderedPageBreak/>
        <w:t>© The Author(s) 201</w:t>
      </w:r>
      <w:r>
        <w:rPr>
          <w:rFonts w:ascii="Book Antiqua" w:hAnsi="Book Antiqua" w:cs="Tahoma" w:hint="eastAsia"/>
          <w:b/>
          <w:color w:val="000000"/>
          <w:sz w:val="24"/>
          <w:szCs w:val="24"/>
        </w:rPr>
        <w:t>9</w:t>
      </w:r>
      <w:r w:rsidRPr="0033340F">
        <w:rPr>
          <w:rFonts w:ascii="Book Antiqua" w:hAnsi="Book Antiqua" w:cs="Tahoma"/>
          <w:b/>
          <w:color w:val="000000"/>
          <w:sz w:val="24"/>
          <w:szCs w:val="24"/>
          <w:lang w:eastAsia="ja-JP"/>
        </w:rPr>
        <w:t>.</w:t>
      </w:r>
      <w:proofErr w:type="gramEnd"/>
      <w:r w:rsidRPr="0033340F">
        <w:rPr>
          <w:rFonts w:ascii="Book Antiqua" w:hAnsi="Book Antiqua" w:cs="Tahoma"/>
          <w:color w:val="000000"/>
          <w:sz w:val="24"/>
          <w:szCs w:val="24"/>
          <w:lang w:eastAsia="ja-JP"/>
        </w:rPr>
        <w:t xml:space="preserve"> </w:t>
      </w:r>
      <w:proofErr w:type="gramStart"/>
      <w:r w:rsidRPr="0033340F">
        <w:rPr>
          <w:rFonts w:ascii="Book Antiqua" w:hAnsi="Book Antiqua" w:cs="Tahoma"/>
          <w:color w:val="000000"/>
          <w:sz w:val="24"/>
          <w:szCs w:val="24"/>
          <w:lang w:eastAsia="ja-JP"/>
        </w:rPr>
        <w:t xml:space="preserve">Published by </w:t>
      </w:r>
      <w:proofErr w:type="spellStart"/>
      <w:r w:rsidRPr="0033340F">
        <w:rPr>
          <w:rFonts w:ascii="Book Antiqua" w:hAnsi="Book Antiqua" w:cs="Tahoma"/>
          <w:color w:val="000000"/>
          <w:sz w:val="24"/>
          <w:szCs w:val="24"/>
          <w:lang w:eastAsia="ja-JP"/>
        </w:rPr>
        <w:t>Baishideng</w:t>
      </w:r>
      <w:proofErr w:type="spellEnd"/>
      <w:r w:rsidRPr="0033340F">
        <w:rPr>
          <w:rFonts w:ascii="Book Antiqua" w:hAnsi="Book Antiqua" w:cs="Tahoma"/>
          <w:color w:val="000000"/>
          <w:sz w:val="24"/>
          <w:szCs w:val="24"/>
          <w:lang w:eastAsia="ja-JP"/>
        </w:rPr>
        <w:t xml:space="preserve"> Publishing Group Inc.</w:t>
      </w:r>
      <w:proofErr w:type="gramEnd"/>
      <w:r w:rsidRPr="0033340F">
        <w:rPr>
          <w:rFonts w:ascii="Book Antiqua" w:hAnsi="Book Antiqua" w:cs="Tahoma"/>
          <w:color w:val="000000"/>
          <w:sz w:val="24"/>
          <w:szCs w:val="24"/>
          <w:lang w:eastAsia="ja-JP"/>
        </w:rPr>
        <w:t xml:space="preserve"> All rights reserved.</w:t>
      </w:r>
      <w:bookmarkEnd w:id="3"/>
      <w:bookmarkEnd w:id="4"/>
      <w:bookmarkEnd w:id="5"/>
      <w:bookmarkEnd w:id="6"/>
      <w:bookmarkEnd w:id="7"/>
      <w:bookmarkEnd w:id="8"/>
      <w:bookmarkEnd w:id="9"/>
      <w:bookmarkEnd w:id="10"/>
      <w:bookmarkEnd w:id="11"/>
      <w:bookmarkEnd w:id="12"/>
    </w:p>
    <w:bookmarkEnd w:id="13"/>
    <w:p w:rsidR="00F1180F" w:rsidRPr="00E51310" w:rsidRDefault="00F1180F" w:rsidP="00F1180F">
      <w:pPr>
        <w:adjustRightInd w:val="0"/>
        <w:snapToGrid w:val="0"/>
        <w:spacing w:line="360" w:lineRule="auto"/>
        <w:rPr>
          <w:rFonts w:ascii="Book Antiqua" w:hAnsi="Book Antiqua"/>
          <w:b/>
          <w:bCs/>
          <w:sz w:val="24"/>
          <w:szCs w:val="24"/>
        </w:rPr>
      </w:pPr>
    </w:p>
    <w:p w:rsidR="00F1180F" w:rsidRPr="00E51310" w:rsidRDefault="00F1180F" w:rsidP="00F1180F">
      <w:pPr>
        <w:adjustRightInd w:val="0"/>
        <w:snapToGrid w:val="0"/>
        <w:spacing w:line="360" w:lineRule="auto"/>
        <w:rPr>
          <w:rFonts w:ascii="Book Antiqua" w:hAnsi="Book Antiqua"/>
          <w:sz w:val="24"/>
          <w:szCs w:val="24"/>
        </w:rPr>
      </w:pPr>
      <w:r w:rsidRPr="00E51310">
        <w:rPr>
          <w:rFonts w:ascii="Book Antiqua" w:hAnsi="Book Antiqua"/>
          <w:b/>
          <w:bCs/>
          <w:sz w:val="24"/>
          <w:szCs w:val="24"/>
        </w:rPr>
        <w:t>Core tip</w:t>
      </w:r>
      <w:r w:rsidRPr="00E51310">
        <w:rPr>
          <w:rFonts w:ascii="Book Antiqua" w:hAnsi="Book Antiqua"/>
          <w:sz w:val="24"/>
          <w:szCs w:val="24"/>
        </w:rPr>
        <w:t xml:space="preserve">: </w:t>
      </w:r>
      <w:bookmarkStart w:id="14" w:name="OLE_LINK5"/>
      <w:r w:rsidRPr="00E51310">
        <w:rPr>
          <w:rFonts w:ascii="Book Antiqua" w:hAnsi="Book Antiqua"/>
          <w:sz w:val="24"/>
          <w:szCs w:val="24"/>
        </w:rPr>
        <w:t xml:space="preserve">DNA methylation in eukaryotes acts as a hereditary regulation mechanism </w:t>
      </w:r>
      <w:r>
        <w:rPr>
          <w:rFonts w:ascii="Book Antiqua" w:hAnsi="Book Antiqua" w:hint="eastAsia"/>
          <w:sz w:val="24"/>
          <w:szCs w:val="24"/>
        </w:rPr>
        <w:t>which</w:t>
      </w:r>
      <w:r w:rsidRPr="00E51310">
        <w:rPr>
          <w:rFonts w:ascii="Book Antiqua" w:hAnsi="Book Antiqua"/>
          <w:sz w:val="24"/>
          <w:szCs w:val="24"/>
        </w:rPr>
        <w:t xml:space="preserve"> influences gene expression and cell differentiation. Recently, we have begun to understand that the features of DNA methylation are not the same for all the cells. Major differences have been found between differentiated cells and stem cells. However, epigenetic modifications may take place throughout life and influence various diseases, and they are very important for improving the understanding of pathogenic mechanisms. New studies show that DNA methylation can also influence diseases that do not appear to be related to the environment.</w:t>
      </w:r>
      <w:bookmarkEnd w:id="14"/>
    </w:p>
    <w:p w:rsidR="00F1180F" w:rsidRPr="00E51310" w:rsidRDefault="00F1180F" w:rsidP="00F1180F">
      <w:pPr>
        <w:pStyle w:val="Default"/>
        <w:widowControl w:val="0"/>
        <w:snapToGrid w:val="0"/>
        <w:spacing w:line="360" w:lineRule="auto"/>
        <w:jc w:val="both"/>
        <w:rPr>
          <w:lang w:val="en-US" w:eastAsia="zh-CN"/>
        </w:rPr>
      </w:pPr>
    </w:p>
    <w:p w:rsidR="00145290" w:rsidRPr="00C644A3" w:rsidRDefault="00F1180F" w:rsidP="00145290">
      <w:pPr>
        <w:pStyle w:val="Default"/>
        <w:snapToGrid w:val="0"/>
        <w:spacing w:line="360" w:lineRule="auto"/>
        <w:rPr>
          <w:lang w:val="en-US"/>
        </w:rPr>
      </w:pPr>
      <w:r w:rsidRPr="0033340F">
        <w:rPr>
          <w:bCs/>
        </w:rPr>
        <w:t>Sallustio F, Gesualdo L, Gallone A</w:t>
      </w:r>
      <w:r>
        <w:rPr>
          <w:rFonts w:hint="eastAsia"/>
          <w:bCs/>
          <w:lang w:eastAsia="zh-CN"/>
        </w:rPr>
        <w:t>.</w:t>
      </w:r>
      <w:r w:rsidRPr="0033340F">
        <w:rPr>
          <w:b/>
          <w:bCs/>
          <w:lang w:val="en-US"/>
        </w:rPr>
        <w:t xml:space="preserve"> </w:t>
      </w:r>
      <w:proofErr w:type="gramStart"/>
      <w:r w:rsidRPr="0033340F">
        <w:rPr>
          <w:bCs/>
          <w:lang w:val="en-US"/>
        </w:rPr>
        <w:t>New findings showing how DNA methylation influences diseases</w:t>
      </w:r>
      <w:r>
        <w:rPr>
          <w:rFonts w:hint="eastAsia"/>
          <w:bCs/>
          <w:lang w:val="en-US" w:eastAsia="zh-CN"/>
        </w:rPr>
        <w:t>.</w:t>
      </w:r>
      <w:proofErr w:type="gramEnd"/>
      <w:r>
        <w:rPr>
          <w:rFonts w:hint="eastAsia"/>
          <w:bCs/>
          <w:lang w:val="en-US" w:eastAsia="zh-CN"/>
        </w:rPr>
        <w:t xml:space="preserve"> </w:t>
      </w:r>
      <w:r w:rsidRPr="00145290">
        <w:rPr>
          <w:i/>
          <w:lang w:val="en-US"/>
        </w:rPr>
        <w:t xml:space="preserve">World J </w:t>
      </w:r>
      <w:proofErr w:type="spellStart"/>
      <w:r w:rsidRPr="00145290">
        <w:rPr>
          <w:i/>
          <w:lang w:val="en-US"/>
        </w:rPr>
        <w:t>Biol</w:t>
      </w:r>
      <w:proofErr w:type="spellEnd"/>
      <w:r w:rsidRPr="00145290">
        <w:rPr>
          <w:i/>
          <w:lang w:val="en-US"/>
        </w:rPr>
        <w:t xml:space="preserve"> </w:t>
      </w:r>
      <w:proofErr w:type="spellStart"/>
      <w:r w:rsidRPr="00145290">
        <w:rPr>
          <w:i/>
          <w:lang w:val="en-US"/>
        </w:rPr>
        <w:t>Chem</w:t>
      </w:r>
      <w:proofErr w:type="spellEnd"/>
      <w:r w:rsidRPr="00145290">
        <w:rPr>
          <w:lang w:val="en-US"/>
        </w:rPr>
        <w:t xml:space="preserve"> </w:t>
      </w:r>
      <w:r w:rsidR="00145290" w:rsidRPr="00C644A3">
        <w:rPr>
          <w:lang w:val="en-US"/>
        </w:rPr>
        <w:t>2019; 10(1): 1-6</w:t>
      </w:r>
    </w:p>
    <w:p w:rsidR="00145290" w:rsidRPr="00C644A3" w:rsidRDefault="00145290" w:rsidP="00145290">
      <w:pPr>
        <w:pStyle w:val="Default"/>
        <w:snapToGrid w:val="0"/>
        <w:spacing w:line="360" w:lineRule="auto"/>
        <w:rPr>
          <w:lang w:val="en-US"/>
        </w:rPr>
      </w:pPr>
      <w:r w:rsidRPr="00C644A3">
        <w:rPr>
          <w:lang w:val="en-US"/>
        </w:rPr>
        <w:t>URL: https://www.wjgnet.com/1949-8454/full/v10/i1/1.htm</w:t>
      </w:r>
    </w:p>
    <w:p w:rsidR="00F1180F" w:rsidRPr="00E51310" w:rsidRDefault="00145290" w:rsidP="00145290">
      <w:pPr>
        <w:pStyle w:val="Default"/>
        <w:widowControl w:val="0"/>
        <w:snapToGrid w:val="0"/>
        <w:spacing w:line="360" w:lineRule="auto"/>
        <w:jc w:val="both"/>
        <w:rPr>
          <w:b/>
          <w:bCs/>
          <w:lang w:val="en-US" w:eastAsia="zh-CN"/>
        </w:rPr>
      </w:pPr>
      <w:r w:rsidRPr="00C644A3">
        <w:rPr>
          <w:lang w:val="en-US"/>
        </w:rPr>
        <w:t>DOI: https://dx.doi.org/10.4331/wjbc.v10.i1.1</w:t>
      </w:r>
    </w:p>
    <w:p w:rsidR="00F1180F" w:rsidRPr="0033340F" w:rsidRDefault="00F1180F" w:rsidP="00F1180F">
      <w:pPr>
        <w:pStyle w:val="Default"/>
        <w:widowControl w:val="0"/>
        <w:snapToGrid w:val="0"/>
        <w:spacing w:line="360" w:lineRule="auto"/>
        <w:jc w:val="both"/>
        <w:rPr>
          <w:bCs/>
          <w:lang w:val="en-US" w:eastAsia="zh-CN"/>
        </w:rPr>
      </w:pPr>
    </w:p>
    <w:p w:rsidR="00F1180F" w:rsidRPr="0033340F" w:rsidRDefault="00F1180F" w:rsidP="00F1180F">
      <w:pPr>
        <w:adjustRightInd w:val="0"/>
        <w:snapToGrid w:val="0"/>
        <w:spacing w:line="360" w:lineRule="auto"/>
        <w:rPr>
          <w:rFonts w:ascii="Book Antiqua" w:hAnsi="Book Antiqua"/>
          <w:sz w:val="24"/>
          <w:szCs w:val="24"/>
        </w:rPr>
      </w:pPr>
    </w:p>
    <w:p w:rsidR="00F1180F" w:rsidRPr="0033340F" w:rsidRDefault="00F1180F" w:rsidP="00F1180F">
      <w:pPr>
        <w:adjustRightInd w:val="0"/>
        <w:snapToGrid w:val="0"/>
        <w:spacing w:line="360" w:lineRule="auto"/>
        <w:rPr>
          <w:rFonts w:ascii="Book Antiqua" w:hAnsi="Book Antiqua"/>
          <w:b/>
          <w:sz w:val="24"/>
          <w:szCs w:val="24"/>
        </w:rPr>
      </w:pPr>
      <w:r w:rsidRPr="00E51310">
        <w:rPr>
          <w:rFonts w:ascii="Book Antiqua" w:hAnsi="Book Antiqua"/>
          <w:sz w:val="24"/>
          <w:szCs w:val="24"/>
        </w:rPr>
        <w:br w:type="page"/>
      </w:r>
      <w:r w:rsidRPr="0033340F">
        <w:rPr>
          <w:rFonts w:ascii="Book Antiqua" w:hAnsi="Book Antiqua"/>
          <w:b/>
          <w:sz w:val="24"/>
          <w:szCs w:val="24"/>
        </w:rPr>
        <w:lastRenderedPageBreak/>
        <w:t>INTRODUCTION</w:t>
      </w:r>
    </w:p>
    <w:p w:rsidR="00F1180F" w:rsidRPr="00E51310" w:rsidRDefault="00F1180F" w:rsidP="00F1180F">
      <w:pPr>
        <w:adjustRightInd w:val="0"/>
        <w:snapToGrid w:val="0"/>
        <w:spacing w:line="360" w:lineRule="auto"/>
        <w:rPr>
          <w:rFonts w:ascii="Book Antiqua" w:hAnsi="Book Antiqua"/>
          <w:sz w:val="24"/>
          <w:szCs w:val="24"/>
        </w:rPr>
      </w:pPr>
      <w:r w:rsidRPr="00E51310">
        <w:rPr>
          <w:rFonts w:ascii="Book Antiqua" w:hAnsi="Book Antiqua"/>
          <w:sz w:val="24"/>
          <w:szCs w:val="24"/>
        </w:rPr>
        <w:t xml:space="preserve">In 1975, Holliday and Pugh as well as Riggs independently hypothesized for the first time that DNA methylation in eukaryotes could act as a hereditary regulation mechanism that influences gene expression and cell differentiation. Epigenetics was born as the study of inheritable changes in the genome that occur without modification of the DNA sequence and affect its functionality. DNA methylation is an extremely important mechanism. Together with covalent modifications of histones (proteins that compact the DNA), methylation modifies the chromatin structure and the accessibility of DNA to the regulation factors of gene expression. </w:t>
      </w:r>
    </w:p>
    <w:p w:rsidR="00F1180F" w:rsidRPr="00E51310" w:rsidRDefault="00F1180F" w:rsidP="00F1180F">
      <w:pPr>
        <w:adjustRightInd w:val="0"/>
        <w:snapToGrid w:val="0"/>
        <w:spacing w:line="360" w:lineRule="auto"/>
        <w:ind w:firstLineChars="100" w:firstLine="240"/>
        <w:rPr>
          <w:rFonts w:ascii="Book Antiqua" w:hAnsi="Book Antiqua"/>
          <w:sz w:val="24"/>
          <w:szCs w:val="24"/>
        </w:rPr>
      </w:pPr>
      <w:r w:rsidRPr="00E51310">
        <w:rPr>
          <w:rFonts w:ascii="Book Antiqua" w:hAnsi="Book Antiqua"/>
          <w:sz w:val="24"/>
          <w:szCs w:val="24"/>
        </w:rPr>
        <w:t>The DNA methylation density strongly varies with each chromosome. The sub-</w:t>
      </w:r>
      <w:proofErr w:type="spellStart"/>
      <w:r w:rsidRPr="00E51310">
        <w:rPr>
          <w:rFonts w:ascii="Book Antiqua" w:hAnsi="Book Antiqua"/>
          <w:sz w:val="24"/>
          <w:szCs w:val="24"/>
        </w:rPr>
        <w:t>telomeric</w:t>
      </w:r>
      <w:proofErr w:type="spellEnd"/>
      <w:r w:rsidRPr="00E51310">
        <w:rPr>
          <w:rFonts w:ascii="Book Antiqua" w:hAnsi="Book Antiqua"/>
          <w:sz w:val="24"/>
          <w:szCs w:val="24"/>
        </w:rPr>
        <w:t xml:space="preserve"> regions near the extremities often show a high methylation rate, which is important for controlling telomere length and recombination. In general, a lower methylation density is observed at the level of </w:t>
      </w:r>
      <w:r>
        <w:rPr>
          <w:rFonts w:ascii="Book Antiqua" w:hAnsi="Book Antiqua"/>
          <w:sz w:val="24"/>
          <w:szCs w:val="24"/>
        </w:rPr>
        <w:t>“</w:t>
      </w:r>
      <w:proofErr w:type="spellStart"/>
      <w:r w:rsidRPr="00E51310">
        <w:rPr>
          <w:rFonts w:ascii="Book Antiqua" w:hAnsi="Book Antiqua"/>
          <w:sz w:val="24"/>
          <w:szCs w:val="24"/>
        </w:rPr>
        <w:t>CpG</w:t>
      </w:r>
      <w:proofErr w:type="spellEnd"/>
      <w:r w:rsidRPr="00E51310">
        <w:rPr>
          <w:rFonts w:ascii="Book Antiqua" w:hAnsi="Book Antiqua"/>
          <w:sz w:val="24"/>
          <w:szCs w:val="24"/>
        </w:rPr>
        <w:t xml:space="preserve"> islands</w:t>
      </w:r>
      <w:r>
        <w:rPr>
          <w:rFonts w:ascii="Book Antiqua" w:hAnsi="Book Antiqua"/>
          <w:sz w:val="24"/>
          <w:szCs w:val="24"/>
        </w:rPr>
        <w:t>”</w:t>
      </w:r>
      <w:r w:rsidRPr="00E51310">
        <w:rPr>
          <w:rFonts w:ascii="Book Antiqua" w:hAnsi="Book Antiqua"/>
          <w:sz w:val="24"/>
          <w:szCs w:val="24"/>
        </w:rPr>
        <w:t xml:space="preserve"> and </w:t>
      </w:r>
      <w:r>
        <w:rPr>
          <w:rFonts w:ascii="Book Antiqua" w:hAnsi="Book Antiqua"/>
          <w:sz w:val="24"/>
          <w:szCs w:val="24"/>
        </w:rPr>
        <w:t xml:space="preserve">transcription initiation </w:t>
      </w:r>
      <w:proofErr w:type="gramStart"/>
      <w:r>
        <w:rPr>
          <w:rFonts w:ascii="Book Antiqua" w:hAnsi="Book Antiqua"/>
          <w:sz w:val="24"/>
          <w:szCs w:val="24"/>
        </w:rPr>
        <w:t>sites</w:t>
      </w:r>
      <w:r w:rsidRPr="00E51310">
        <w:rPr>
          <w:rFonts w:ascii="Book Antiqua" w:hAnsi="Book Antiqua"/>
          <w:sz w:val="24"/>
          <w:szCs w:val="24"/>
          <w:vertAlign w:val="superscript"/>
        </w:rPr>
        <w:t>[</w:t>
      </w:r>
      <w:proofErr w:type="gramEnd"/>
      <w:r w:rsidRPr="00E51310">
        <w:rPr>
          <w:rFonts w:ascii="Book Antiqua" w:hAnsi="Book Antiqua"/>
          <w:sz w:val="24"/>
          <w:szCs w:val="24"/>
          <w:vertAlign w:val="superscript"/>
        </w:rPr>
        <w:t>1]</w:t>
      </w:r>
      <w:r w:rsidRPr="00E51310">
        <w:rPr>
          <w:rFonts w:ascii="Book Antiqua" w:hAnsi="Book Antiqua"/>
          <w:sz w:val="24"/>
          <w:szCs w:val="24"/>
        </w:rPr>
        <w:t xml:space="preserve">. In 2008, a definition of epigenetic characteristics was formulated during the Cold Spring Harbor Meeting as a </w:t>
      </w:r>
      <w:r>
        <w:rPr>
          <w:rFonts w:ascii="Book Antiqua" w:hAnsi="Book Antiqua"/>
          <w:sz w:val="24"/>
          <w:szCs w:val="24"/>
        </w:rPr>
        <w:t>“</w:t>
      </w:r>
      <w:r w:rsidRPr="00E51310">
        <w:rPr>
          <w:rFonts w:ascii="Book Antiqua" w:hAnsi="Book Antiqua"/>
          <w:sz w:val="24"/>
          <w:szCs w:val="24"/>
        </w:rPr>
        <w:t xml:space="preserve">stably inheritable phenotype deriving from a chromosomal alteration not connected to DNA </w:t>
      </w:r>
      <w:proofErr w:type="gramStart"/>
      <w:r w:rsidRPr="00E51310">
        <w:rPr>
          <w:rFonts w:ascii="Book Antiqua" w:hAnsi="Book Antiqua"/>
          <w:sz w:val="24"/>
          <w:szCs w:val="24"/>
        </w:rPr>
        <w:t>variations</w:t>
      </w:r>
      <w:r w:rsidRPr="00E51310">
        <w:rPr>
          <w:rFonts w:ascii="Book Antiqua" w:hAnsi="Book Antiqua"/>
          <w:sz w:val="24"/>
          <w:szCs w:val="24"/>
          <w:vertAlign w:val="superscript"/>
        </w:rPr>
        <w:t>[</w:t>
      </w:r>
      <w:proofErr w:type="gramEnd"/>
      <w:r w:rsidRPr="00E51310">
        <w:rPr>
          <w:rFonts w:ascii="Book Antiqua" w:hAnsi="Book Antiqua"/>
          <w:sz w:val="24"/>
          <w:szCs w:val="24"/>
          <w:vertAlign w:val="superscript"/>
        </w:rPr>
        <w:t>2]</w:t>
      </w:r>
      <w:r w:rsidRPr="00E51310">
        <w:rPr>
          <w:rFonts w:ascii="Book Antiqua" w:hAnsi="Book Antiqua"/>
          <w:sz w:val="24"/>
          <w:szCs w:val="24"/>
        </w:rPr>
        <w:t>”.</w:t>
      </w:r>
    </w:p>
    <w:p w:rsidR="00F1180F" w:rsidRPr="00E51310" w:rsidRDefault="00F1180F" w:rsidP="00F1180F">
      <w:pPr>
        <w:adjustRightInd w:val="0"/>
        <w:snapToGrid w:val="0"/>
        <w:spacing w:line="360" w:lineRule="auto"/>
        <w:ind w:firstLineChars="100" w:firstLine="240"/>
        <w:rPr>
          <w:rFonts w:ascii="Book Antiqua" w:hAnsi="Book Antiqua"/>
          <w:sz w:val="24"/>
          <w:szCs w:val="24"/>
        </w:rPr>
      </w:pPr>
      <w:r w:rsidRPr="00E51310">
        <w:rPr>
          <w:rFonts w:ascii="Book Antiqua" w:hAnsi="Book Antiqua"/>
          <w:sz w:val="24"/>
          <w:szCs w:val="24"/>
        </w:rPr>
        <w:t>DNA methylation is maintained throughout the life of the affected cells and can be transmitted to subsequent cellular generations without modification of the DNA sequence.</w:t>
      </w:r>
      <w:r w:rsidRPr="00E51310">
        <w:rPr>
          <w:rFonts w:ascii="Book Antiqua" w:eastAsia="Times New Roman" w:hAnsi="Book Antiqua"/>
          <w:sz w:val="24"/>
          <w:szCs w:val="24"/>
          <w:lang w:eastAsia="it-IT"/>
        </w:rPr>
        <w:t xml:space="preserve"> </w:t>
      </w:r>
      <w:r w:rsidRPr="00E51310">
        <w:rPr>
          <w:rFonts w:ascii="Book Antiqua" w:hAnsi="Book Antiqua"/>
          <w:sz w:val="24"/>
          <w:szCs w:val="24"/>
        </w:rPr>
        <w:t>The processes responsible for epigenetic changes can take place both before and after the transcription. In the first case, they are mainly represented by DNA methylation, which is bound by a covalent bond (and therefore reversible) to a methyl group coming from the universal methyl donor S-</w:t>
      </w:r>
      <w:proofErr w:type="spellStart"/>
      <w:r>
        <w:rPr>
          <w:rFonts w:ascii="Book Antiqua" w:hAnsi="Book Antiqua"/>
          <w:sz w:val="24"/>
          <w:szCs w:val="24"/>
        </w:rPr>
        <w:t>adenosylmethionine</w:t>
      </w:r>
      <w:proofErr w:type="spellEnd"/>
      <w:r w:rsidRPr="00E51310">
        <w:rPr>
          <w:rFonts w:ascii="Book Antiqua" w:hAnsi="Book Antiqua"/>
          <w:sz w:val="24"/>
          <w:szCs w:val="24"/>
        </w:rPr>
        <w:t xml:space="preserve"> in position 5 of the cytosine residue of the </w:t>
      </w:r>
      <w:proofErr w:type="spellStart"/>
      <w:r w:rsidRPr="00E51310">
        <w:rPr>
          <w:rFonts w:ascii="Book Antiqua" w:hAnsi="Book Antiqua"/>
          <w:sz w:val="24"/>
          <w:szCs w:val="24"/>
        </w:rPr>
        <w:t>CpG</w:t>
      </w:r>
      <w:proofErr w:type="spellEnd"/>
      <w:r w:rsidRPr="00E51310">
        <w:rPr>
          <w:rFonts w:ascii="Book Antiqua" w:hAnsi="Book Antiqua"/>
          <w:sz w:val="24"/>
          <w:szCs w:val="24"/>
        </w:rPr>
        <w:t xml:space="preserve"> dinucleotide (cytosine-phosphate-Guanidine). The phenomenon is due to the intervention of the specific enzyme DNA </w:t>
      </w:r>
      <w:proofErr w:type="spellStart"/>
      <w:r w:rsidRPr="00E51310">
        <w:rPr>
          <w:rFonts w:ascii="Book Antiqua" w:hAnsi="Book Antiqua"/>
          <w:sz w:val="24"/>
          <w:szCs w:val="24"/>
        </w:rPr>
        <w:t>methyltransferase</w:t>
      </w:r>
      <w:proofErr w:type="spellEnd"/>
      <w:r w:rsidRPr="00E51310">
        <w:rPr>
          <w:rFonts w:ascii="Book Antiqua" w:hAnsi="Book Antiqua"/>
          <w:sz w:val="24"/>
          <w:szCs w:val="24"/>
        </w:rPr>
        <w:t xml:space="preserve"> (DNMT). </w:t>
      </w:r>
    </w:p>
    <w:p w:rsidR="00F1180F" w:rsidRDefault="00F1180F" w:rsidP="00F1180F">
      <w:pPr>
        <w:adjustRightInd w:val="0"/>
        <w:snapToGrid w:val="0"/>
        <w:spacing w:line="360" w:lineRule="auto"/>
        <w:ind w:firstLineChars="100" w:firstLine="240"/>
        <w:rPr>
          <w:rFonts w:ascii="Book Antiqua" w:hAnsi="Book Antiqua"/>
          <w:sz w:val="24"/>
          <w:szCs w:val="24"/>
        </w:rPr>
      </w:pPr>
      <w:r w:rsidRPr="00E51310">
        <w:rPr>
          <w:rFonts w:ascii="Book Antiqua" w:hAnsi="Book Antiqua"/>
          <w:sz w:val="24"/>
          <w:szCs w:val="24"/>
        </w:rPr>
        <w:t xml:space="preserve">The </w:t>
      </w:r>
      <w:proofErr w:type="spellStart"/>
      <w:r w:rsidRPr="00E51310">
        <w:rPr>
          <w:rFonts w:ascii="Book Antiqua" w:hAnsi="Book Antiqua"/>
          <w:sz w:val="24"/>
          <w:szCs w:val="24"/>
        </w:rPr>
        <w:t>hypermethylation</w:t>
      </w:r>
      <w:proofErr w:type="spellEnd"/>
      <w:r w:rsidRPr="00E51310">
        <w:rPr>
          <w:rFonts w:ascii="Book Antiqua" w:hAnsi="Book Antiqua"/>
          <w:sz w:val="24"/>
          <w:szCs w:val="24"/>
        </w:rPr>
        <w:t xml:space="preserve"> of DNA determines the </w:t>
      </w:r>
      <w:r>
        <w:rPr>
          <w:rFonts w:ascii="Book Antiqua" w:hAnsi="Book Antiqua"/>
          <w:sz w:val="24"/>
          <w:szCs w:val="24"/>
        </w:rPr>
        <w:t>“</w:t>
      </w:r>
      <w:r w:rsidRPr="00E51310">
        <w:rPr>
          <w:rFonts w:ascii="Book Antiqua" w:hAnsi="Book Antiqua"/>
          <w:sz w:val="24"/>
          <w:szCs w:val="24"/>
        </w:rPr>
        <w:t>silencing</w:t>
      </w:r>
      <w:r>
        <w:rPr>
          <w:rFonts w:ascii="Book Antiqua" w:hAnsi="Book Antiqua"/>
          <w:sz w:val="24"/>
          <w:szCs w:val="24"/>
        </w:rPr>
        <w:t>”</w:t>
      </w:r>
      <w:r w:rsidRPr="00E51310">
        <w:rPr>
          <w:rFonts w:ascii="Book Antiqua" w:hAnsi="Book Antiqua"/>
          <w:sz w:val="24"/>
          <w:szCs w:val="24"/>
        </w:rPr>
        <w:t xml:space="preserve"> of the gene of interest, while </w:t>
      </w:r>
      <w:proofErr w:type="spellStart"/>
      <w:r w:rsidRPr="00E51310">
        <w:rPr>
          <w:rFonts w:ascii="Book Antiqua" w:hAnsi="Book Antiqua"/>
          <w:sz w:val="24"/>
          <w:szCs w:val="24"/>
        </w:rPr>
        <w:t>hypomethylation</w:t>
      </w:r>
      <w:proofErr w:type="spellEnd"/>
      <w:r w:rsidRPr="00E51310">
        <w:rPr>
          <w:rFonts w:ascii="Book Antiqua" w:hAnsi="Book Antiqua"/>
          <w:sz w:val="24"/>
          <w:szCs w:val="24"/>
        </w:rPr>
        <w:t xml:space="preserve"> causes </w:t>
      </w:r>
      <w:proofErr w:type="gramStart"/>
      <w:r w:rsidRPr="00E51310">
        <w:rPr>
          <w:rFonts w:ascii="Book Antiqua" w:hAnsi="Book Antiqua"/>
          <w:sz w:val="24"/>
          <w:szCs w:val="24"/>
        </w:rPr>
        <w:t>activation</w:t>
      </w:r>
      <w:r w:rsidRPr="00E51310">
        <w:rPr>
          <w:rFonts w:ascii="Book Antiqua" w:hAnsi="Book Antiqua"/>
          <w:sz w:val="24"/>
          <w:szCs w:val="24"/>
          <w:vertAlign w:val="superscript"/>
        </w:rPr>
        <w:t>[</w:t>
      </w:r>
      <w:proofErr w:type="gramEnd"/>
      <w:r w:rsidRPr="00E51310">
        <w:rPr>
          <w:rFonts w:ascii="Book Antiqua" w:hAnsi="Book Antiqua"/>
          <w:sz w:val="24"/>
          <w:szCs w:val="24"/>
          <w:vertAlign w:val="superscript"/>
        </w:rPr>
        <w:t>3]</w:t>
      </w:r>
      <w:r w:rsidRPr="00E51310">
        <w:rPr>
          <w:rFonts w:ascii="Book Antiqua" w:hAnsi="Book Antiqua"/>
          <w:sz w:val="24"/>
          <w:szCs w:val="24"/>
        </w:rPr>
        <w:t>.</w:t>
      </w:r>
      <w:r w:rsidRPr="00E51310">
        <w:rPr>
          <w:rFonts w:ascii="Book Antiqua" w:eastAsia="Times New Roman" w:hAnsi="Book Antiqua"/>
          <w:color w:val="FF0000"/>
          <w:sz w:val="24"/>
          <w:szCs w:val="24"/>
          <w:lang w:eastAsia="it-IT"/>
        </w:rPr>
        <w:t xml:space="preserve"> </w:t>
      </w:r>
      <w:r w:rsidRPr="00E51310">
        <w:rPr>
          <w:rFonts w:ascii="Book Antiqua" w:hAnsi="Book Antiqua"/>
          <w:sz w:val="24"/>
          <w:szCs w:val="24"/>
        </w:rPr>
        <w:t xml:space="preserve">Anomalous chromatin states that lead to </w:t>
      </w:r>
      <w:r w:rsidRPr="00E51310">
        <w:rPr>
          <w:rFonts w:ascii="Book Antiqua" w:hAnsi="Book Antiqua"/>
          <w:sz w:val="24"/>
          <w:szCs w:val="24"/>
        </w:rPr>
        <w:lastRenderedPageBreak/>
        <w:t xml:space="preserve">abnormal gene expression patterns have been defined as </w:t>
      </w:r>
      <w:proofErr w:type="spellStart"/>
      <w:r w:rsidRPr="00E51310">
        <w:rPr>
          <w:rFonts w:ascii="Book Antiqua" w:hAnsi="Book Antiqua"/>
          <w:sz w:val="24"/>
          <w:szCs w:val="24"/>
        </w:rPr>
        <w:t>epimutations</w:t>
      </w:r>
      <w:proofErr w:type="spellEnd"/>
      <w:r w:rsidRPr="00E51310">
        <w:rPr>
          <w:rFonts w:ascii="Book Antiqua" w:hAnsi="Book Antiqua"/>
          <w:sz w:val="24"/>
          <w:szCs w:val="24"/>
        </w:rPr>
        <w:t xml:space="preserve">, which have been detected in numerous diseases, including cancer. </w:t>
      </w:r>
      <w:proofErr w:type="spellStart"/>
      <w:r w:rsidRPr="00E51310">
        <w:rPr>
          <w:rFonts w:ascii="Book Antiqua" w:hAnsi="Book Antiqua"/>
          <w:sz w:val="24"/>
          <w:szCs w:val="24"/>
        </w:rPr>
        <w:t>Epimutations</w:t>
      </w:r>
      <w:proofErr w:type="spellEnd"/>
      <w:r w:rsidRPr="00E51310">
        <w:rPr>
          <w:rFonts w:ascii="Book Antiqua" w:hAnsi="Book Antiqua"/>
          <w:sz w:val="24"/>
          <w:szCs w:val="24"/>
        </w:rPr>
        <w:t xml:space="preserve"> can affect one or both alleles of a gene. </w:t>
      </w:r>
      <w:proofErr w:type="spellStart"/>
      <w:r w:rsidRPr="00E51310">
        <w:rPr>
          <w:rFonts w:ascii="Book Antiqua" w:hAnsi="Book Antiqua"/>
          <w:sz w:val="24"/>
          <w:szCs w:val="24"/>
        </w:rPr>
        <w:t>Epimutations</w:t>
      </w:r>
      <w:proofErr w:type="spellEnd"/>
      <w:r w:rsidRPr="00E51310">
        <w:rPr>
          <w:rFonts w:ascii="Book Antiqua" w:hAnsi="Book Antiqua"/>
          <w:sz w:val="24"/>
          <w:szCs w:val="24"/>
        </w:rPr>
        <w:t xml:space="preserve"> in cancer usually occur in somatic cells and cause cancer </w:t>
      </w:r>
      <w:proofErr w:type="gramStart"/>
      <w:r w:rsidRPr="00E51310">
        <w:rPr>
          <w:rFonts w:ascii="Book Antiqua" w:hAnsi="Book Antiqua"/>
          <w:sz w:val="24"/>
          <w:szCs w:val="24"/>
        </w:rPr>
        <w:t>progression</w:t>
      </w:r>
      <w:r w:rsidRPr="00E51310">
        <w:rPr>
          <w:rFonts w:ascii="Book Antiqua" w:hAnsi="Book Antiqua"/>
          <w:sz w:val="24"/>
          <w:szCs w:val="24"/>
          <w:vertAlign w:val="superscript"/>
        </w:rPr>
        <w:t>[</w:t>
      </w:r>
      <w:proofErr w:type="gramEnd"/>
      <w:r w:rsidRPr="00E51310">
        <w:rPr>
          <w:rFonts w:ascii="Book Antiqua" w:hAnsi="Book Antiqua"/>
          <w:sz w:val="24"/>
          <w:szCs w:val="24"/>
          <w:vertAlign w:val="superscript"/>
        </w:rPr>
        <w:t>4</w:t>
      </w:r>
      <w:r>
        <w:rPr>
          <w:rFonts w:ascii="Book Antiqua" w:hAnsi="Book Antiqua" w:hint="eastAsia"/>
          <w:sz w:val="24"/>
          <w:szCs w:val="24"/>
          <w:vertAlign w:val="superscript"/>
        </w:rPr>
        <w:t>-</w:t>
      </w:r>
      <w:r w:rsidRPr="00E51310">
        <w:rPr>
          <w:rFonts w:ascii="Book Antiqua" w:hAnsi="Book Antiqua"/>
          <w:sz w:val="24"/>
          <w:szCs w:val="24"/>
          <w:vertAlign w:val="superscript"/>
        </w:rPr>
        <w:t>8]</w:t>
      </w:r>
      <w:r w:rsidRPr="00E51310">
        <w:rPr>
          <w:rFonts w:ascii="Book Antiqua" w:hAnsi="Book Antiqua"/>
          <w:sz w:val="24"/>
          <w:szCs w:val="24"/>
        </w:rPr>
        <w:t>.</w:t>
      </w:r>
    </w:p>
    <w:p w:rsidR="00F1180F" w:rsidRPr="00E51310" w:rsidRDefault="00F1180F" w:rsidP="00F1180F">
      <w:pPr>
        <w:adjustRightInd w:val="0"/>
        <w:snapToGrid w:val="0"/>
        <w:spacing w:line="360" w:lineRule="auto"/>
        <w:ind w:firstLineChars="100" w:firstLine="240"/>
        <w:rPr>
          <w:rFonts w:ascii="Book Antiqua" w:hAnsi="Book Antiqua"/>
          <w:sz w:val="24"/>
          <w:szCs w:val="24"/>
        </w:rPr>
      </w:pPr>
    </w:p>
    <w:p w:rsidR="00F1180F" w:rsidRPr="00602901" w:rsidRDefault="00F1180F" w:rsidP="00F1180F">
      <w:pPr>
        <w:adjustRightInd w:val="0"/>
        <w:snapToGrid w:val="0"/>
        <w:spacing w:line="360" w:lineRule="auto"/>
        <w:rPr>
          <w:rFonts w:ascii="Book Antiqua" w:hAnsi="Book Antiqua"/>
          <w:b/>
          <w:sz w:val="24"/>
          <w:szCs w:val="24"/>
        </w:rPr>
      </w:pPr>
      <w:r w:rsidRPr="00602901">
        <w:rPr>
          <w:rFonts w:ascii="Book Antiqua" w:hAnsi="Book Antiqua"/>
          <w:b/>
          <w:sz w:val="24"/>
          <w:szCs w:val="24"/>
        </w:rPr>
        <w:t>FEATURES OF DNA METHYLATION ARE NOT THE SAME FOR ALL CELLS</w:t>
      </w:r>
    </w:p>
    <w:p w:rsidR="00F1180F" w:rsidRPr="00E51310" w:rsidRDefault="00F1180F" w:rsidP="00F1180F">
      <w:pPr>
        <w:adjustRightInd w:val="0"/>
        <w:snapToGrid w:val="0"/>
        <w:spacing w:line="360" w:lineRule="auto"/>
        <w:rPr>
          <w:rFonts w:ascii="Book Antiqua" w:hAnsi="Book Antiqua"/>
          <w:sz w:val="24"/>
          <w:szCs w:val="24"/>
        </w:rPr>
      </w:pPr>
      <w:r w:rsidRPr="00E51310">
        <w:rPr>
          <w:rFonts w:ascii="Book Antiqua" w:hAnsi="Book Antiqua"/>
          <w:sz w:val="24"/>
          <w:szCs w:val="24"/>
        </w:rPr>
        <w:t xml:space="preserve">Recently, we have begun to understand that the features of DNA methylation are not the same for all cells. Major differences have been found between differentiated cells and stem cells. For example, 99.98% of the methylated DNA regions in normal cells such as fibroblasts are rich in C and G, whereas the methylation in stem cells is concentrated in sequences that are rich in A and T. Moreover, embryonic cells that are induced to differentiate lose the methylation at the level of non-CG sequences, while they maintain the methylation in the sequences rich in C and G. This indicates that widespread methylation at the non-CG level is lost during differentiation. </w:t>
      </w:r>
    </w:p>
    <w:p w:rsidR="00F1180F" w:rsidRPr="00E51310" w:rsidRDefault="00F1180F" w:rsidP="00F1180F">
      <w:pPr>
        <w:adjustRightInd w:val="0"/>
        <w:snapToGrid w:val="0"/>
        <w:spacing w:line="360" w:lineRule="auto"/>
        <w:ind w:firstLineChars="100" w:firstLine="240"/>
        <w:rPr>
          <w:rFonts w:ascii="Book Antiqua" w:hAnsi="Book Antiqua"/>
          <w:sz w:val="24"/>
          <w:szCs w:val="24"/>
        </w:rPr>
      </w:pPr>
      <w:r w:rsidRPr="00E51310">
        <w:rPr>
          <w:rFonts w:ascii="Book Antiqua" w:hAnsi="Book Antiqua"/>
          <w:sz w:val="24"/>
          <w:szCs w:val="24"/>
        </w:rPr>
        <w:t xml:space="preserve">Previous studies have hypothesized the existence of methylation almost exclusively in C and G-rich sequences in mammals, but observations lead to the supposition that non-CG methylation is a general feature, at least for human embryonic stem cells. The absence of non-CG methylation in fibroblasts coincides with a reduced presence of </w:t>
      </w:r>
      <w:r w:rsidRPr="000A66D9">
        <w:rPr>
          <w:rFonts w:ascii="Book Antiqua" w:hAnsi="Book Antiqua"/>
          <w:i/>
          <w:sz w:val="24"/>
          <w:szCs w:val="24"/>
        </w:rPr>
        <w:t>de novo</w:t>
      </w:r>
      <w:r w:rsidRPr="00E51310">
        <w:rPr>
          <w:rFonts w:ascii="Book Antiqua" w:hAnsi="Book Antiqua"/>
          <w:sz w:val="24"/>
          <w:szCs w:val="24"/>
        </w:rPr>
        <w:t xml:space="preserve"> DNA </w:t>
      </w:r>
      <w:proofErr w:type="spellStart"/>
      <w:r w:rsidRPr="00E51310">
        <w:rPr>
          <w:rFonts w:ascii="Book Antiqua" w:hAnsi="Book Antiqua"/>
          <w:sz w:val="24"/>
          <w:szCs w:val="24"/>
        </w:rPr>
        <w:t>methyltransferase</w:t>
      </w:r>
      <w:proofErr w:type="spellEnd"/>
      <w:r w:rsidRPr="00E51310">
        <w:rPr>
          <w:rFonts w:ascii="Book Antiqua" w:hAnsi="Book Antiqua"/>
          <w:sz w:val="24"/>
          <w:szCs w:val="24"/>
        </w:rPr>
        <w:t xml:space="preserve"> (DNMT3A, DNMT3B, and DNMT3L)</w:t>
      </w:r>
      <w:r>
        <w:rPr>
          <w:rFonts w:ascii="Book Antiqua" w:hAnsi="Book Antiqua" w:hint="eastAsia"/>
          <w:sz w:val="24"/>
          <w:szCs w:val="24"/>
        </w:rPr>
        <w:t>-</w:t>
      </w:r>
      <w:r w:rsidRPr="00E51310">
        <w:rPr>
          <w:rFonts w:ascii="Book Antiqua" w:hAnsi="Book Antiqua"/>
          <w:sz w:val="24"/>
          <w:szCs w:val="24"/>
        </w:rPr>
        <w:t xml:space="preserve">that is, enzymes that catalyze the addition of methyl groups in previously </w:t>
      </w:r>
      <w:proofErr w:type="spellStart"/>
      <w:r w:rsidRPr="00E51310">
        <w:rPr>
          <w:rFonts w:ascii="Book Antiqua" w:hAnsi="Book Antiqua"/>
          <w:sz w:val="24"/>
          <w:szCs w:val="24"/>
        </w:rPr>
        <w:t>unmethylated</w:t>
      </w:r>
      <w:proofErr w:type="spellEnd"/>
      <w:r w:rsidRPr="00E51310">
        <w:rPr>
          <w:rFonts w:ascii="Book Antiqua" w:hAnsi="Book Antiqua"/>
          <w:sz w:val="24"/>
          <w:szCs w:val="24"/>
        </w:rPr>
        <w:t xml:space="preserve"> residues. In contrast, </w:t>
      </w:r>
      <w:r>
        <w:rPr>
          <w:rFonts w:ascii="Book Antiqua" w:hAnsi="Book Antiqua"/>
          <w:sz w:val="24"/>
          <w:szCs w:val="24"/>
        </w:rPr>
        <w:t>“</w:t>
      </w:r>
      <w:r w:rsidRPr="00E51310">
        <w:rPr>
          <w:rFonts w:ascii="Book Antiqua" w:hAnsi="Book Antiqua"/>
          <w:sz w:val="24"/>
          <w:szCs w:val="24"/>
        </w:rPr>
        <w:t>maintenance</w:t>
      </w:r>
      <w:r>
        <w:rPr>
          <w:rFonts w:ascii="Book Antiqua" w:hAnsi="Book Antiqua"/>
          <w:sz w:val="24"/>
          <w:szCs w:val="24"/>
        </w:rPr>
        <w:t>”</w:t>
      </w:r>
      <w:r w:rsidRPr="00E51310">
        <w:rPr>
          <w:rFonts w:ascii="Book Antiqua" w:hAnsi="Book Antiqua"/>
          <w:sz w:val="24"/>
          <w:szCs w:val="24"/>
        </w:rPr>
        <w:t xml:space="preserve"> </w:t>
      </w:r>
      <w:proofErr w:type="spellStart"/>
      <w:r w:rsidRPr="00E51310">
        <w:rPr>
          <w:rFonts w:ascii="Book Antiqua" w:hAnsi="Book Antiqua"/>
          <w:sz w:val="24"/>
          <w:szCs w:val="24"/>
        </w:rPr>
        <w:t>methyltransferases</w:t>
      </w:r>
      <w:proofErr w:type="spellEnd"/>
      <w:r w:rsidRPr="00E51310">
        <w:rPr>
          <w:rFonts w:ascii="Book Antiqua" w:hAnsi="Book Antiqua"/>
          <w:sz w:val="24"/>
          <w:szCs w:val="24"/>
        </w:rPr>
        <w:t xml:space="preserve"> reproduce the methylation pattern in a DNA strand based on what is present in the other </w:t>
      </w:r>
      <w:proofErr w:type="gramStart"/>
      <w:r w:rsidRPr="00E51310">
        <w:rPr>
          <w:rFonts w:ascii="Book Antiqua" w:hAnsi="Book Antiqua"/>
          <w:sz w:val="24"/>
          <w:szCs w:val="24"/>
        </w:rPr>
        <w:t>filament</w:t>
      </w:r>
      <w:r w:rsidRPr="00E51310">
        <w:rPr>
          <w:rFonts w:ascii="Book Antiqua" w:hAnsi="Book Antiqua"/>
          <w:sz w:val="24"/>
          <w:szCs w:val="24"/>
          <w:vertAlign w:val="superscript"/>
        </w:rPr>
        <w:t>[</w:t>
      </w:r>
      <w:proofErr w:type="gramEnd"/>
      <w:r w:rsidRPr="00E51310">
        <w:rPr>
          <w:rFonts w:ascii="Book Antiqua" w:hAnsi="Book Antiqua"/>
          <w:sz w:val="24"/>
          <w:szCs w:val="24"/>
          <w:vertAlign w:val="superscript"/>
        </w:rPr>
        <w:t>1]</w:t>
      </w:r>
      <w:r>
        <w:rPr>
          <w:rFonts w:ascii="Book Antiqua" w:hAnsi="Book Antiqua"/>
          <w:sz w:val="24"/>
          <w:szCs w:val="24"/>
        </w:rPr>
        <w:t>.</w:t>
      </w:r>
    </w:p>
    <w:p w:rsidR="00F1180F" w:rsidRPr="00E51310" w:rsidRDefault="00F1180F" w:rsidP="00F1180F">
      <w:pPr>
        <w:adjustRightInd w:val="0"/>
        <w:snapToGrid w:val="0"/>
        <w:spacing w:line="360" w:lineRule="auto"/>
        <w:ind w:firstLineChars="100" w:firstLine="240"/>
        <w:rPr>
          <w:rFonts w:ascii="Book Antiqua" w:hAnsi="Book Antiqua"/>
          <w:sz w:val="24"/>
          <w:szCs w:val="24"/>
        </w:rPr>
      </w:pPr>
      <w:r w:rsidRPr="00E51310">
        <w:rPr>
          <w:rFonts w:ascii="Book Antiqua" w:hAnsi="Book Antiqua"/>
          <w:sz w:val="24"/>
          <w:szCs w:val="24"/>
        </w:rPr>
        <w:t xml:space="preserve">A positive correlation between gene expression and methylation density is also observed at the level of non-CG sequences. The most expressed genes contain three times higher methylation density than the unexpressed genes. However, no correlation has been detected between </w:t>
      </w:r>
      <w:proofErr w:type="spellStart"/>
      <w:r w:rsidRPr="00E51310">
        <w:rPr>
          <w:rFonts w:ascii="Book Antiqua" w:hAnsi="Book Antiqua"/>
          <w:sz w:val="24"/>
          <w:szCs w:val="24"/>
        </w:rPr>
        <w:t>CpG</w:t>
      </w:r>
      <w:proofErr w:type="spellEnd"/>
      <w:r w:rsidRPr="00E51310">
        <w:rPr>
          <w:rFonts w:ascii="Book Antiqua" w:hAnsi="Book Antiqua"/>
          <w:sz w:val="24"/>
          <w:szCs w:val="24"/>
        </w:rPr>
        <w:t xml:space="preserve"> methylation density and gene expression in stem cells. A particularly high methylation density has been observed for genes involved in RNA </w:t>
      </w:r>
      <w:r w:rsidRPr="00E51310">
        <w:rPr>
          <w:rFonts w:ascii="Book Antiqua" w:hAnsi="Book Antiqua"/>
          <w:sz w:val="24"/>
          <w:szCs w:val="24"/>
        </w:rPr>
        <w:lastRenderedPageBreak/>
        <w:t>processes, such as splicing and RNA metabolic processes. Unexpectedly, an enrichment of non-CG methylation was found at the level of the antisense strand of the coding regions of genes, but the potential roles of this methylation are currently unknown.</w:t>
      </w:r>
    </w:p>
    <w:p w:rsidR="00F1180F" w:rsidRPr="00E51310" w:rsidRDefault="00F1180F" w:rsidP="00F1180F">
      <w:pPr>
        <w:adjustRightInd w:val="0"/>
        <w:snapToGrid w:val="0"/>
        <w:spacing w:line="360" w:lineRule="auto"/>
        <w:ind w:firstLineChars="100" w:firstLine="240"/>
        <w:rPr>
          <w:rFonts w:ascii="Book Antiqua" w:hAnsi="Book Antiqua"/>
          <w:sz w:val="24"/>
          <w:szCs w:val="24"/>
        </w:rPr>
      </w:pPr>
      <w:r w:rsidRPr="00E51310">
        <w:rPr>
          <w:rFonts w:ascii="Book Antiqua" w:hAnsi="Book Antiqua"/>
          <w:sz w:val="24"/>
          <w:szCs w:val="24"/>
        </w:rPr>
        <w:t xml:space="preserve">Numerous studies have documented a correlation between DNA methylation and the ability of some proteins to interact with their target sequences. A decrease in DNA methylation density has been noted in correspondence with the protein interaction sites. </w:t>
      </w:r>
    </w:p>
    <w:p w:rsidR="00F1180F" w:rsidRDefault="00F1180F" w:rsidP="00F1180F">
      <w:pPr>
        <w:adjustRightInd w:val="0"/>
        <w:snapToGrid w:val="0"/>
        <w:spacing w:line="360" w:lineRule="auto"/>
        <w:ind w:firstLineChars="100" w:firstLine="240"/>
        <w:rPr>
          <w:rFonts w:ascii="Book Antiqua" w:hAnsi="Book Antiqua"/>
          <w:sz w:val="24"/>
          <w:szCs w:val="24"/>
        </w:rPr>
      </w:pPr>
      <w:r w:rsidRPr="00E51310">
        <w:rPr>
          <w:rFonts w:ascii="Book Antiqua" w:hAnsi="Book Antiqua"/>
          <w:sz w:val="24"/>
          <w:szCs w:val="24"/>
        </w:rPr>
        <w:t xml:space="preserve">Another very important modality of the gene expression regulation involves the </w:t>
      </w:r>
      <w:r>
        <w:rPr>
          <w:rFonts w:ascii="Book Antiqua" w:hAnsi="Book Antiqua"/>
          <w:sz w:val="24"/>
          <w:szCs w:val="24"/>
        </w:rPr>
        <w:t>“</w:t>
      </w:r>
      <w:r w:rsidRPr="00E51310">
        <w:rPr>
          <w:rFonts w:ascii="Book Antiqua" w:hAnsi="Book Antiqua"/>
          <w:sz w:val="24"/>
          <w:szCs w:val="24"/>
        </w:rPr>
        <w:t>enhancer</w:t>
      </w:r>
      <w:r>
        <w:rPr>
          <w:rFonts w:ascii="Book Antiqua" w:hAnsi="Book Antiqua"/>
          <w:sz w:val="24"/>
          <w:szCs w:val="24"/>
        </w:rPr>
        <w:t>”</w:t>
      </w:r>
      <w:r w:rsidRPr="00E51310">
        <w:rPr>
          <w:rFonts w:ascii="Book Antiqua" w:hAnsi="Book Antiqua"/>
          <w:sz w:val="24"/>
          <w:szCs w:val="24"/>
        </w:rPr>
        <w:t xml:space="preserve"> regions, which are short DNA sequences that can to bind activating proteins, which in turn facilitate the recruitment of RNA polymerase and thus the transcription of the regulated gene. A decrease in methylation has been observed at the level of enhancers specific for fibroblasts. Conversely, at the level of specific stem enhancers, the methylation density does not change in either the embryonic stem cells themselves or in fibroblasts. This indicates the maintenance of these elements in an </w:t>
      </w:r>
      <w:proofErr w:type="spellStart"/>
      <w:r w:rsidRPr="00E51310">
        <w:rPr>
          <w:rFonts w:ascii="Book Antiqua" w:hAnsi="Book Antiqua"/>
          <w:sz w:val="24"/>
          <w:szCs w:val="24"/>
        </w:rPr>
        <w:t>unmethylated</w:t>
      </w:r>
      <w:proofErr w:type="spellEnd"/>
      <w:r w:rsidRPr="00E51310">
        <w:rPr>
          <w:rFonts w:ascii="Book Antiqua" w:hAnsi="Book Antiqua"/>
          <w:sz w:val="24"/>
          <w:szCs w:val="24"/>
        </w:rPr>
        <w:t xml:space="preserve"> state, thus preventing interference in the protein-DNA interaction process. The specific type of de-methylation (non-CG in stem cells and CG in fibroblasts) could indicate the use of different types of methylation specific to each cell type. Another paradigm of DNA methylation is that it controls aspects of cell differentiation. Obviously, this implies that methylation patterns vary in different cell types, as documented in several </w:t>
      </w:r>
      <w:proofErr w:type="gramStart"/>
      <w:r w:rsidRPr="00E51310">
        <w:rPr>
          <w:rFonts w:ascii="Book Antiqua" w:hAnsi="Book Antiqua"/>
          <w:sz w:val="24"/>
          <w:szCs w:val="24"/>
        </w:rPr>
        <w:t>studies</w:t>
      </w:r>
      <w:r w:rsidRPr="00E51310">
        <w:rPr>
          <w:rFonts w:ascii="Book Antiqua" w:hAnsi="Book Antiqua"/>
          <w:sz w:val="24"/>
          <w:szCs w:val="24"/>
          <w:vertAlign w:val="superscript"/>
        </w:rPr>
        <w:t>[</w:t>
      </w:r>
      <w:proofErr w:type="gramEnd"/>
      <w:r w:rsidRPr="00E51310">
        <w:rPr>
          <w:rFonts w:ascii="Book Antiqua" w:hAnsi="Book Antiqua"/>
          <w:sz w:val="24"/>
          <w:szCs w:val="24"/>
          <w:vertAlign w:val="superscript"/>
        </w:rPr>
        <w:t>9,10]</w:t>
      </w:r>
      <w:r w:rsidRPr="00E51310">
        <w:rPr>
          <w:rFonts w:ascii="Book Antiqua" w:hAnsi="Book Antiqua"/>
          <w:sz w:val="24"/>
          <w:szCs w:val="24"/>
        </w:rPr>
        <w:t xml:space="preserve">. </w:t>
      </w:r>
    </w:p>
    <w:p w:rsidR="00F1180F" w:rsidRDefault="00F1180F" w:rsidP="00F1180F">
      <w:pPr>
        <w:adjustRightInd w:val="0"/>
        <w:snapToGrid w:val="0"/>
        <w:spacing w:line="360" w:lineRule="auto"/>
        <w:ind w:firstLineChars="100" w:firstLine="240"/>
        <w:rPr>
          <w:rFonts w:ascii="Book Antiqua" w:hAnsi="Book Antiqua"/>
          <w:sz w:val="24"/>
          <w:szCs w:val="24"/>
        </w:rPr>
      </w:pPr>
    </w:p>
    <w:p w:rsidR="00F1180F" w:rsidRPr="00602901" w:rsidRDefault="00F1180F" w:rsidP="00F1180F">
      <w:pPr>
        <w:adjustRightInd w:val="0"/>
        <w:snapToGrid w:val="0"/>
        <w:spacing w:line="360" w:lineRule="auto"/>
        <w:rPr>
          <w:rFonts w:ascii="Book Antiqua" w:hAnsi="Book Antiqua"/>
          <w:b/>
          <w:sz w:val="24"/>
          <w:szCs w:val="24"/>
        </w:rPr>
      </w:pPr>
      <w:r w:rsidRPr="00602901">
        <w:rPr>
          <w:rFonts w:ascii="Book Antiqua" w:hAnsi="Book Antiqua"/>
          <w:b/>
          <w:sz w:val="24"/>
          <w:szCs w:val="24"/>
        </w:rPr>
        <w:t>METHYLATION INFLUENCES VARIOUS PATHOLOGIES</w:t>
      </w:r>
    </w:p>
    <w:p w:rsidR="00F1180F" w:rsidRPr="00E51310" w:rsidRDefault="00F1180F" w:rsidP="00F1180F">
      <w:pPr>
        <w:adjustRightInd w:val="0"/>
        <w:snapToGrid w:val="0"/>
        <w:spacing w:line="360" w:lineRule="auto"/>
        <w:rPr>
          <w:rFonts w:ascii="Book Antiqua" w:hAnsi="Book Antiqua"/>
          <w:sz w:val="24"/>
          <w:szCs w:val="24"/>
        </w:rPr>
      </w:pPr>
      <w:r w:rsidRPr="00E51310">
        <w:rPr>
          <w:rFonts w:ascii="Book Antiqua" w:hAnsi="Book Antiqua"/>
          <w:sz w:val="24"/>
          <w:szCs w:val="24"/>
        </w:rPr>
        <w:t xml:space="preserve">Interest in the study of epigenetic processes has been inspired by their reversibility and their potentially preventable or treatable </w:t>
      </w:r>
      <w:proofErr w:type="gramStart"/>
      <w:r w:rsidRPr="00E51310">
        <w:rPr>
          <w:rFonts w:ascii="Book Antiqua" w:hAnsi="Book Antiqua"/>
          <w:sz w:val="24"/>
          <w:szCs w:val="24"/>
        </w:rPr>
        <w:t>consequences</w:t>
      </w:r>
      <w:r w:rsidRPr="00E51310">
        <w:rPr>
          <w:rFonts w:ascii="Book Antiqua" w:hAnsi="Book Antiqua"/>
          <w:sz w:val="24"/>
          <w:szCs w:val="24"/>
          <w:vertAlign w:val="superscript"/>
        </w:rPr>
        <w:t>[</w:t>
      </w:r>
      <w:proofErr w:type="gramEnd"/>
      <w:r w:rsidRPr="00E51310">
        <w:rPr>
          <w:rFonts w:ascii="Book Antiqua" w:hAnsi="Book Antiqua"/>
          <w:sz w:val="24"/>
          <w:szCs w:val="24"/>
          <w:vertAlign w:val="superscript"/>
        </w:rPr>
        <w:t>11,12]</w:t>
      </w:r>
      <w:r w:rsidRPr="00E51310">
        <w:rPr>
          <w:rFonts w:ascii="Book Antiqua" w:hAnsi="Book Antiqua"/>
          <w:sz w:val="24"/>
          <w:szCs w:val="24"/>
        </w:rPr>
        <w:t xml:space="preserve">. It is easy to understand how methylation influences various pathologies and the importance that it covers to better understand pathogenic mechanisms. In recent years, several studies have shown that DNA methylation influences many diseases. Cancer has been the most studied among the numerous diseases in which epigenetic modifications are the object of greater attention. DNA methylation also has a very important role in tumor biology. </w:t>
      </w:r>
    </w:p>
    <w:p w:rsidR="00F1180F" w:rsidRPr="00E51310" w:rsidRDefault="00F1180F" w:rsidP="00F1180F">
      <w:pPr>
        <w:adjustRightInd w:val="0"/>
        <w:snapToGrid w:val="0"/>
        <w:spacing w:line="360" w:lineRule="auto"/>
        <w:ind w:firstLineChars="100" w:firstLine="240"/>
        <w:rPr>
          <w:rFonts w:ascii="Book Antiqua" w:hAnsi="Book Antiqua"/>
          <w:sz w:val="24"/>
          <w:szCs w:val="24"/>
        </w:rPr>
      </w:pPr>
      <w:r w:rsidRPr="00E51310">
        <w:rPr>
          <w:rFonts w:ascii="Book Antiqua" w:hAnsi="Book Antiqua"/>
          <w:sz w:val="24"/>
          <w:szCs w:val="24"/>
        </w:rPr>
        <w:lastRenderedPageBreak/>
        <w:t>Cancer is considered an essentially genetic disease, in which mutations alter the functioning of genes, causing the cell to proliferate in an uncontrolled manner. In recent decades, however, numerous indications have led to the suspicion that epigenetic factors</w:t>
      </w:r>
      <w:r>
        <w:rPr>
          <w:rFonts w:ascii="Book Antiqua" w:hAnsi="Book Antiqua" w:hint="eastAsia"/>
          <w:sz w:val="24"/>
          <w:szCs w:val="24"/>
        </w:rPr>
        <w:t>-</w:t>
      </w:r>
      <w:r w:rsidRPr="00E51310">
        <w:rPr>
          <w:rFonts w:ascii="Book Antiqua" w:hAnsi="Book Antiqua"/>
          <w:sz w:val="24"/>
          <w:szCs w:val="24"/>
        </w:rPr>
        <w:t>particularly DNA methylation</w:t>
      </w:r>
      <w:r>
        <w:rPr>
          <w:rFonts w:ascii="Book Antiqua" w:hAnsi="Book Antiqua" w:hint="eastAsia"/>
          <w:sz w:val="24"/>
          <w:szCs w:val="24"/>
        </w:rPr>
        <w:t>-</w:t>
      </w:r>
      <w:r w:rsidRPr="00E51310">
        <w:rPr>
          <w:rFonts w:ascii="Book Antiqua" w:hAnsi="Book Antiqua"/>
          <w:sz w:val="24"/>
          <w:szCs w:val="24"/>
        </w:rPr>
        <w:t xml:space="preserve">may be involved in the genesis of a tumor. In carcinogenesis, many oncogenes are activated by </w:t>
      </w:r>
      <w:proofErr w:type="gramStart"/>
      <w:r w:rsidRPr="00E51310">
        <w:rPr>
          <w:rFonts w:ascii="Book Antiqua" w:hAnsi="Book Antiqua"/>
          <w:sz w:val="24"/>
          <w:szCs w:val="24"/>
        </w:rPr>
        <w:t>mutations</w:t>
      </w:r>
      <w:r w:rsidRPr="00E51310">
        <w:rPr>
          <w:rFonts w:ascii="Book Antiqua" w:hAnsi="Book Antiqua"/>
          <w:sz w:val="24"/>
          <w:szCs w:val="24"/>
          <w:vertAlign w:val="superscript"/>
        </w:rPr>
        <w:t>[</w:t>
      </w:r>
      <w:proofErr w:type="gramEnd"/>
      <w:r w:rsidRPr="00E51310">
        <w:rPr>
          <w:rFonts w:ascii="Book Antiqua" w:hAnsi="Book Antiqua"/>
          <w:sz w:val="24"/>
          <w:szCs w:val="24"/>
          <w:vertAlign w:val="superscript"/>
        </w:rPr>
        <w:t>13</w:t>
      </w:r>
      <w:r>
        <w:rPr>
          <w:rFonts w:ascii="Book Antiqua" w:hAnsi="Book Antiqua" w:hint="eastAsia"/>
          <w:sz w:val="24"/>
          <w:szCs w:val="24"/>
          <w:vertAlign w:val="superscript"/>
        </w:rPr>
        <w:t>-</w:t>
      </w:r>
      <w:r w:rsidRPr="00E51310">
        <w:rPr>
          <w:rFonts w:ascii="Book Antiqua" w:hAnsi="Book Antiqua"/>
          <w:sz w:val="24"/>
          <w:szCs w:val="24"/>
          <w:vertAlign w:val="superscript"/>
        </w:rPr>
        <w:t>16]</w:t>
      </w:r>
      <w:r w:rsidRPr="00E51310">
        <w:rPr>
          <w:rFonts w:ascii="Book Antiqua" w:hAnsi="Book Antiqua"/>
          <w:sz w:val="24"/>
          <w:szCs w:val="24"/>
        </w:rPr>
        <w:t xml:space="preserve">. However, many genes with tumor suppressor function are </w:t>
      </w:r>
      <w:r>
        <w:rPr>
          <w:rFonts w:ascii="Book Antiqua" w:hAnsi="Book Antiqua"/>
          <w:sz w:val="24"/>
          <w:szCs w:val="24"/>
        </w:rPr>
        <w:t>“</w:t>
      </w:r>
      <w:r w:rsidRPr="00E51310">
        <w:rPr>
          <w:rFonts w:ascii="Book Antiqua" w:hAnsi="Book Antiqua"/>
          <w:sz w:val="24"/>
          <w:szCs w:val="24"/>
        </w:rPr>
        <w:t>silenced</w:t>
      </w:r>
      <w:r>
        <w:rPr>
          <w:rFonts w:ascii="Book Antiqua" w:hAnsi="Book Antiqua"/>
          <w:sz w:val="24"/>
          <w:szCs w:val="24"/>
        </w:rPr>
        <w:t>”</w:t>
      </w:r>
      <w:r w:rsidRPr="00E51310">
        <w:rPr>
          <w:rFonts w:ascii="Book Antiqua" w:hAnsi="Book Antiqua"/>
          <w:sz w:val="24"/>
          <w:szCs w:val="24"/>
        </w:rPr>
        <w:t xml:space="preserve"> by the methylation of </w:t>
      </w:r>
      <w:proofErr w:type="spellStart"/>
      <w:r w:rsidRPr="00E51310">
        <w:rPr>
          <w:rFonts w:ascii="Book Antiqua" w:hAnsi="Book Antiqua"/>
          <w:sz w:val="24"/>
          <w:szCs w:val="24"/>
        </w:rPr>
        <w:t>CpG</w:t>
      </w:r>
      <w:proofErr w:type="spellEnd"/>
      <w:r w:rsidRPr="00E51310">
        <w:rPr>
          <w:rFonts w:ascii="Book Antiqua" w:hAnsi="Book Antiqua"/>
          <w:sz w:val="24"/>
          <w:szCs w:val="24"/>
        </w:rPr>
        <w:t xml:space="preserve"> sites present in some </w:t>
      </w:r>
      <w:proofErr w:type="gramStart"/>
      <w:r w:rsidRPr="00E51310">
        <w:rPr>
          <w:rFonts w:ascii="Book Antiqua" w:hAnsi="Book Antiqua"/>
          <w:sz w:val="24"/>
          <w:szCs w:val="24"/>
        </w:rPr>
        <w:t>regions</w:t>
      </w:r>
      <w:r w:rsidRPr="00E51310">
        <w:rPr>
          <w:rFonts w:ascii="Book Antiqua" w:hAnsi="Book Antiqua"/>
          <w:sz w:val="24"/>
          <w:szCs w:val="24"/>
          <w:vertAlign w:val="superscript"/>
        </w:rPr>
        <w:t>[</w:t>
      </w:r>
      <w:proofErr w:type="gramEnd"/>
      <w:r w:rsidRPr="00E51310">
        <w:rPr>
          <w:rFonts w:ascii="Book Antiqua" w:hAnsi="Book Antiqua"/>
          <w:sz w:val="24"/>
          <w:szCs w:val="24"/>
          <w:vertAlign w:val="superscript"/>
        </w:rPr>
        <w:t>17]</w:t>
      </w:r>
      <w:r w:rsidRPr="00E51310">
        <w:rPr>
          <w:rFonts w:ascii="Book Antiqua" w:hAnsi="Book Antiqua"/>
          <w:sz w:val="24"/>
          <w:szCs w:val="24"/>
        </w:rPr>
        <w:t xml:space="preserve">. </w:t>
      </w:r>
    </w:p>
    <w:p w:rsidR="00F1180F" w:rsidRPr="00E51310" w:rsidRDefault="00F1180F" w:rsidP="00F1180F">
      <w:pPr>
        <w:adjustRightInd w:val="0"/>
        <w:snapToGrid w:val="0"/>
        <w:spacing w:line="360" w:lineRule="auto"/>
        <w:ind w:firstLineChars="100" w:firstLine="240"/>
        <w:rPr>
          <w:rFonts w:ascii="Book Antiqua" w:hAnsi="Book Antiqua"/>
          <w:sz w:val="24"/>
          <w:szCs w:val="24"/>
        </w:rPr>
      </w:pPr>
      <w:r w:rsidRPr="00E51310">
        <w:rPr>
          <w:rFonts w:ascii="Book Antiqua" w:hAnsi="Book Antiqua"/>
          <w:sz w:val="24"/>
          <w:szCs w:val="24"/>
        </w:rPr>
        <w:t xml:space="preserve">We have known that epigenetic changes are associated with cancer, but until a few years ago, we did not know if they were the cause or a consequence of the disease. Recently, the development the new </w:t>
      </w:r>
      <w:r>
        <w:rPr>
          <w:rFonts w:ascii="Book Antiqua" w:hAnsi="Book Antiqua"/>
          <w:sz w:val="24"/>
          <w:szCs w:val="24"/>
        </w:rPr>
        <w:t>“</w:t>
      </w:r>
      <w:r w:rsidRPr="00E51310">
        <w:rPr>
          <w:rFonts w:ascii="Book Antiqua" w:hAnsi="Book Antiqua"/>
          <w:sz w:val="24"/>
          <w:szCs w:val="24"/>
        </w:rPr>
        <w:t xml:space="preserve">epigenetic engineering” approach in some studies has allowed us to verify that even changes in DNA methylation alone can induce cancer. In fact, in new research, </w:t>
      </w:r>
      <w:r w:rsidRPr="00BA219D">
        <w:rPr>
          <w:rFonts w:ascii="Book Antiqua" w:hAnsi="Book Antiqua"/>
          <w:sz w:val="24"/>
          <w:szCs w:val="24"/>
        </w:rPr>
        <w:t xml:space="preserve">Yu </w:t>
      </w:r>
      <w:r w:rsidRPr="00BA219D">
        <w:rPr>
          <w:rFonts w:ascii="Book Antiqua" w:hAnsi="Book Antiqua" w:hint="eastAsia"/>
          <w:i/>
          <w:sz w:val="24"/>
          <w:szCs w:val="24"/>
        </w:rPr>
        <w:t xml:space="preserve">et </w:t>
      </w:r>
      <w:proofErr w:type="gramStart"/>
      <w:r w:rsidRPr="00BA219D">
        <w:rPr>
          <w:rFonts w:ascii="Book Antiqua" w:hAnsi="Book Antiqua" w:hint="eastAsia"/>
          <w:i/>
          <w:sz w:val="24"/>
          <w:szCs w:val="24"/>
        </w:rPr>
        <w:t>al</w:t>
      </w:r>
      <w:r w:rsidRPr="00E51310">
        <w:rPr>
          <w:rFonts w:ascii="Book Antiqua" w:hAnsi="Book Antiqua"/>
          <w:sz w:val="24"/>
          <w:szCs w:val="24"/>
          <w:vertAlign w:val="superscript"/>
        </w:rPr>
        <w:t>[</w:t>
      </w:r>
      <w:proofErr w:type="gramEnd"/>
      <w:r w:rsidRPr="00E51310">
        <w:rPr>
          <w:rFonts w:ascii="Book Antiqua" w:hAnsi="Book Antiqua"/>
          <w:sz w:val="24"/>
          <w:szCs w:val="24"/>
          <w:vertAlign w:val="superscript"/>
        </w:rPr>
        <w:t>18]</w:t>
      </w:r>
      <w:r w:rsidRPr="00E51310">
        <w:rPr>
          <w:rFonts w:ascii="Book Antiqua" w:hAnsi="Book Antiqua"/>
          <w:sz w:val="24"/>
          <w:szCs w:val="24"/>
        </w:rPr>
        <w:t xml:space="preserve"> created a line of genetically modified mice where a small fragment of DNA adjacent to the p16 gene behaved like a magnet that attracted DNA </w:t>
      </w:r>
      <w:proofErr w:type="spellStart"/>
      <w:r w:rsidRPr="00E51310">
        <w:rPr>
          <w:rFonts w:ascii="Book Antiqua" w:hAnsi="Book Antiqua"/>
          <w:sz w:val="24"/>
          <w:szCs w:val="24"/>
        </w:rPr>
        <w:t>methyltransferases</w:t>
      </w:r>
      <w:proofErr w:type="spellEnd"/>
      <w:r w:rsidRPr="00E51310">
        <w:rPr>
          <w:rFonts w:ascii="Book Antiqua" w:hAnsi="Book Antiqua"/>
          <w:sz w:val="24"/>
          <w:szCs w:val="24"/>
        </w:rPr>
        <w:t xml:space="preserve"> and methyl groups, which </w:t>
      </w:r>
      <w:proofErr w:type="spellStart"/>
      <w:r w:rsidRPr="00E51310">
        <w:rPr>
          <w:rFonts w:ascii="Book Antiqua" w:hAnsi="Book Antiqua"/>
          <w:sz w:val="24"/>
          <w:szCs w:val="24"/>
        </w:rPr>
        <w:t>hypermethylated</w:t>
      </w:r>
      <w:proofErr w:type="spellEnd"/>
      <w:r w:rsidRPr="00E51310">
        <w:rPr>
          <w:rFonts w:ascii="Book Antiqua" w:hAnsi="Book Antiqua"/>
          <w:sz w:val="24"/>
          <w:szCs w:val="24"/>
        </w:rPr>
        <w:t xml:space="preserve"> the gene promoter and blocked the possibility of transcription. </w:t>
      </w:r>
      <w:proofErr w:type="gramStart"/>
      <w:r w:rsidRPr="00E51310">
        <w:rPr>
          <w:rFonts w:ascii="Book Antiqua" w:hAnsi="Book Antiqua"/>
          <w:sz w:val="24"/>
          <w:szCs w:val="24"/>
        </w:rPr>
        <w:t>p16</w:t>
      </w:r>
      <w:proofErr w:type="gramEnd"/>
      <w:r w:rsidRPr="00E51310">
        <w:rPr>
          <w:rFonts w:ascii="Book Antiqua" w:hAnsi="Book Antiqua"/>
          <w:sz w:val="24"/>
          <w:szCs w:val="24"/>
        </w:rPr>
        <w:t xml:space="preserve"> has the function of blocking the cell cycle and preventing mitosis when necessary. For this reason, the p16 gene is considered a tumor-suppressor gene. </w:t>
      </w:r>
    </w:p>
    <w:p w:rsidR="00F1180F" w:rsidRPr="00E51310" w:rsidRDefault="00F1180F" w:rsidP="00F1180F">
      <w:pPr>
        <w:adjustRightInd w:val="0"/>
        <w:snapToGrid w:val="0"/>
        <w:spacing w:line="360" w:lineRule="auto"/>
        <w:ind w:firstLineChars="100" w:firstLine="240"/>
        <w:rPr>
          <w:rFonts w:ascii="Book Antiqua" w:hAnsi="Book Antiqua"/>
          <w:sz w:val="24"/>
          <w:szCs w:val="24"/>
        </w:rPr>
      </w:pPr>
      <w:r w:rsidRPr="00E51310">
        <w:rPr>
          <w:rFonts w:ascii="Book Antiqua" w:hAnsi="Book Antiqua"/>
          <w:sz w:val="24"/>
          <w:szCs w:val="24"/>
        </w:rPr>
        <w:t>The results of the study showed that in the population of transgenic adult mice, the gene encoding p16 is more substantially activated during aging. The incidence of spontaneous tumors was higher than in the control population of normal mice, in which the tumor suppressor gene continued to act regularly. Obviously, this kind of regulation can be extended to several other oncogenes in several other diseases. This result has profound implications for future studies because epigenetic changes are potentially reversible. Therefore, new epigenetic therapies may be very effective for both tumors and other diseases, such as neurodevelopmental diseases, obesity, and diabetes.</w:t>
      </w:r>
    </w:p>
    <w:p w:rsidR="00F1180F" w:rsidRPr="00E51310" w:rsidRDefault="00F1180F" w:rsidP="00F1180F">
      <w:pPr>
        <w:adjustRightInd w:val="0"/>
        <w:snapToGrid w:val="0"/>
        <w:spacing w:line="360" w:lineRule="auto"/>
        <w:ind w:firstLineChars="100" w:firstLine="240"/>
        <w:rPr>
          <w:rFonts w:ascii="Book Antiqua" w:hAnsi="Book Antiqua"/>
          <w:sz w:val="24"/>
          <w:szCs w:val="24"/>
        </w:rPr>
      </w:pPr>
      <w:r w:rsidRPr="00E51310">
        <w:rPr>
          <w:rFonts w:ascii="Book Antiqua" w:hAnsi="Book Antiqua"/>
          <w:sz w:val="24"/>
          <w:szCs w:val="24"/>
        </w:rPr>
        <w:t>The role of epigenetic alterations has also been demonstrated in neurological diseases. In neuronal precursors, many genes associated with development and differentiation</w:t>
      </w:r>
      <w:r>
        <w:rPr>
          <w:rFonts w:ascii="Book Antiqua" w:hAnsi="Book Antiqua" w:hint="eastAsia"/>
          <w:sz w:val="24"/>
          <w:szCs w:val="24"/>
        </w:rPr>
        <w:t>s</w:t>
      </w:r>
      <w:r w:rsidRPr="00E51310">
        <w:rPr>
          <w:rFonts w:ascii="Book Antiqua" w:hAnsi="Book Antiqua"/>
          <w:sz w:val="24"/>
          <w:szCs w:val="24"/>
        </w:rPr>
        <w:t xml:space="preserve"> </w:t>
      </w:r>
      <w:r w:rsidRPr="00E51310">
        <w:rPr>
          <w:rFonts w:ascii="Book Antiqua" w:hAnsi="Book Antiqua"/>
          <w:sz w:val="24"/>
          <w:szCs w:val="24"/>
        </w:rPr>
        <w:lastRenderedPageBreak/>
        <w:t xml:space="preserve">are silenced by </w:t>
      </w:r>
      <w:proofErr w:type="spellStart"/>
      <w:r w:rsidRPr="00E51310">
        <w:rPr>
          <w:rFonts w:ascii="Book Antiqua" w:hAnsi="Book Antiqua"/>
          <w:sz w:val="24"/>
          <w:szCs w:val="24"/>
        </w:rPr>
        <w:t>CpG</w:t>
      </w:r>
      <w:proofErr w:type="spellEnd"/>
      <w:r w:rsidRPr="00E51310">
        <w:rPr>
          <w:rFonts w:ascii="Book Antiqua" w:hAnsi="Book Antiqua"/>
          <w:sz w:val="24"/>
          <w:szCs w:val="24"/>
        </w:rPr>
        <w:t xml:space="preserve"> methylation. The regulation of the proteins that bind to the methylated </w:t>
      </w:r>
      <w:proofErr w:type="spellStart"/>
      <w:r w:rsidRPr="00E51310">
        <w:rPr>
          <w:rFonts w:ascii="Book Antiqua" w:hAnsi="Book Antiqua"/>
          <w:sz w:val="24"/>
          <w:szCs w:val="24"/>
        </w:rPr>
        <w:t>CpG</w:t>
      </w:r>
      <w:proofErr w:type="spellEnd"/>
      <w:r w:rsidRPr="00E51310">
        <w:rPr>
          <w:rFonts w:ascii="Book Antiqua" w:hAnsi="Book Antiqua"/>
          <w:sz w:val="24"/>
          <w:szCs w:val="24"/>
        </w:rPr>
        <w:t xml:space="preserve"> is subject to mutations, duplications, and insertions. One example of a condition that depends on these processes is </w:t>
      </w:r>
      <w:proofErr w:type="spellStart"/>
      <w:r w:rsidRPr="00E51310">
        <w:rPr>
          <w:rFonts w:ascii="Book Antiqua" w:hAnsi="Book Antiqua"/>
          <w:sz w:val="24"/>
          <w:szCs w:val="24"/>
        </w:rPr>
        <w:t>Rett's</w:t>
      </w:r>
      <w:proofErr w:type="spellEnd"/>
      <w:r w:rsidRPr="00E51310">
        <w:rPr>
          <w:rFonts w:ascii="Book Antiqua" w:hAnsi="Book Antiqua"/>
          <w:sz w:val="24"/>
          <w:szCs w:val="24"/>
        </w:rPr>
        <w:t xml:space="preserve"> syndrome, which involves severe mental retardation linked to the X chromosome. Studies carried out with animal models of this disease report very interesting results in that the modifications of the </w:t>
      </w:r>
      <w:proofErr w:type="spellStart"/>
      <w:r w:rsidRPr="00E51310">
        <w:rPr>
          <w:rFonts w:ascii="Book Antiqua" w:hAnsi="Book Antiqua"/>
          <w:sz w:val="24"/>
          <w:szCs w:val="24"/>
        </w:rPr>
        <w:t>CpG</w:t>
      </w:r>
      <w:proofErr w:type="spellEnd"/>
      <w:r w:rsidRPr="00E51310">
        <w:rPr>
          <w:rFonts w:ascii="Book Antiqua" w:hAnsi="Book Antiqua"/>
          <w:sz w:val="24"/>
          <w:szCs w:val="24"/>
        </w:rPr>
        <w:t xml:space="preserve"> are at least partially reversible</w:t>
      </w:r>
      <w:r w:rsidRPr="00E51310">
        <w:rPr>
          <w:rFonts w:ascii="Book Antiqua" w:hAnsi="Book Antiqua"/>
          <w:sz w:val="24"/>
          <w:szCs w:val="24"/>
          <w:vertAlign w:val="superscript"/>
        </w:rPr>
        <w:t>[19]</w:t>
      </w:r>
      <w:r w:rsidRPr="00E51310">
        <w:rPr>
          <w:rFonts w:ascii="Book Antiqua" w:hAnsi="Book Antiqua"/>
          <w:sz w:val="24"/>
          <w:szCs w:val="24"/>
        </w:rPr>
        <w:t xml:space="preserve">. Epigenetic modifications may take place throughout life and have been related to brain aging, memory disturbances, and changes in synaptic </w:t>
      </w:r>
      <w:proofErr w:type="gramStart"/>
      <w:r w:rsidRPr="00E51310">
        <w:rPr>
          <w:rFonts w:ascii="Book Antiqua" w:hAnsi="Book Antiqua"/>
          <w:sz w:val="24"/>
          <w:szCs w:val="24"/>
        </w:rPr>
        <w:t>plasticity</w:t>
      </w:r>
      <w:r w:rsidRPr="00E51310">
        <w:rPr>
          <w:rFonts w:ascii="Book Antiqua" w:hAnsi="Book Antiqua"/>
          <w:sz w:val="24"/>
          <w:szCs w:val="24"/>
          <w:vertAlign w:val="superscript"/>
        </w:rPr>
        <w:t>[</w:t>
      </w:r>
      <w:proofErr w:type="gramEnd"/>
      <w:r w:rsidRPr="00E51310">
        <w:rPr>
          <w:rFonts w:ascii="Book Antiqua" w:hAnsi="Book Antiqua"/>
          <w:sz w:val="24"/>
          <w:szCs w:val="24"/>
          <w:vertAlign w:val="superscript"/>
        </w:rPr>
        <w:t>20]</w:t>
      </w:r>
      <w:r w:rsidRPr="00E51310">
        <w:rPr>
          <w:rFonts w:ascii="Book Antiqua" w:hAnsi="Book Antiqua"/>
          <w:sz w:val="24"/>
          <w:szCs w:val="24"/>
        </w:rPr>
        <w:t xml:space="preserve">. The resulting alterations are increased over the </w:t>
      </w:r>
      <w:proofErr w:type="gramStart"/>
      <w:r w:rsidRPr="00E51310">
        <w:rPr>
          <w:rFonts w:ascii="Book Antiqua" w:hAnsi="Book Antiqua"/>
          <w:sz w:val="24"/>
          <w:szCs w:val="24"/>
        </w:rPr>
        <w:t>years</w:t>
      </w:r>
      <w:r w:rsidRPr="00E51310">
        <w:rPr>
          <w:rFonts w:ascii="Book Antiqua" w:hAnsi="Book Antiqua"/>
          <w:sz w:val="24"/>
          <w:szCs w:val="24"/>
          <w:vertAlign w:val="superscript"/>
        </w:rPr>
        <w:t>[</w:t>
      </w:r>
      <w:proofErr w:type="gramEnd"/>
      <w:r w:rsidRPr="00E51310">
        <w:rPr>
          <w:rFonts w:ascii="Book Antiqua" w:hAnsi="Book Antiqua"/>
          <w:sz w:val="24"/>
          <w:szCs w:val="24"/>
          <w:vertAlign w:val="superscript"/>
        </w:rPr>
        <w:t>21]</w:t>
      </w:r>
      <w:r w:rsidRPr="00E51310">
        <w:rPr>
          <w:rFonts w:ascii="Book Antiqua" w:hAnsi="Book Antiqua"/>
          <w:sz w:val="24"/>
          <w:szCs w:val="24"/>
        </w:rPr>
        <w:t xml:space="preserve"> and become significant in various neurodegenerative diseases, such as Parkinson's disease and Huntington's disease</w:t>
      </w:r>
      <w:r w:rsidRPr="00E51310">
        <w:rPr>
          <w:rFonts w:ascii="Book Antiqua" w:hAnsi="Book Antiqua"/>
          <w:sz w:val="24"/>
          <w:szCs w:val="24"/>
          <w:vertAlign w:val="superscript"/>
        </w:rPr>
        <w:t>[14,22]</w:t>
      </w:r>
      <w:r w:rsidRPr="00E51310">
        <w:rPr>
          <w:rFonts w:ascii="Book Antiqua" w:hAnsi="Book Antiqua"/>
          <w:sz w:val="24"/>
          <w:szCs w:val="24"/>
        </w:rPr>
        <w:t xml:space="preserve">. </w:t>
      </w:r>
    </w:p>
    <w:p w:rsidR="00F1180F" w:rsidRPr="00E51310" w:rsidRDefault="00F1180F" w:rsidP="00F1180F">
      <w:pPr>
        <w:adjustRightInd w:val="0"/>
        <w:snapToGrid w:val="0"/>
        <w:spacing w:line="360" w:lineRule="auto"/>
        <w:ind w:firstLineChars="100" w:firstLine="240"/>
        <w:rPr>
          <w:rFonts w:ascii="Book Antiqua" w:hAnsi="Book Antiqua"/>
          <w:sz w:val="24"/>
          <w:szCs w:val="24"/>
        </w:rPr>
      </w:pPr>
      <w:r w:rsidRPr="00E51310">
        <w:rPr>
          <w:rFonts w:ascii="Book Antiqua" w:hAnsi="Book Antiqua"/>
          <w:sz w:val="24"/>
          <w:szCs w:val="24"/>
        </w:rPr>
        <w:t xml:space="preserve">Various observations have led to the suspicion of the existence of epigenetic mechanisms in the pathogenesis of asthma, which is present in both in twin homozygotes in as much as half of the </w:t>
      </w:r>
      <w:proofErr w:type="gramStart"/>
      <w:r w:rsidRPr="00E51310">
        <w:rPr>
          <w:rFonts w:ascii="Book Antiqua" w:hAnsi="Book Antiqua"/>
          <w:sz w:val="24"/>
          <w:szCs w:val="24"/>
        </w:rPr>
        <w:t>cases</w:t>
      </w:r>
      <w:r w:rsidRPr="00E51310">
        <w:rPr>
          <w:rFonts w:ascii="Book Antiqua" w:hAnsi="Book Antiqua"/>
          <w:sz w:val="24"/>
          <w:szCs w:val="24"/>
          <w:vertAlign w:val="superscript"/>
        </w:rPr>
        <w:t>[</w:t>
      </w:r>
      <w:proofErr w:type="gramEnd"/>
      <w:r w:rsidRPr="00E51310">
        <w:rPr>
          <w:rFonts w:ascii="Book Antiqua" w:hAnsi="Book Antiqua"/>
          <w:sz w:val="24"/>
          <w:szCs w:val="24"/>
          <w:vertAlign w:val="superscript"/>
        </w:rPr>
        <w:t>23]</w:t>
      </w:r>
      <w:r w:rsidRPr="00E51310">
        <w:rPr>
          <w:rFonts w:ascii="Book Antiqua" w:hAnsi="Book Antiqua"/>
          <w:sz w:val="24"/>
          <w:szCs w:val="24"/>
        </w:rPr>
        <w:t xml:space="preserve">. There are complex interactions between genetics and the environment, which could lead to epigenetic modifications of the genome. One example is the demonstrated interaction between maternal smoking during pregnancy and the activity of the interleukin-1 receptor antagonist in newborns, which is associated with a significant increase in the risk of </w:t>
      </w:r>
      <w:proofErr w:type="gramStart"/>
      <w:r w:rsidRPr="00E51310">
        <w:rPr>
          <w:rFonts w:ascii="Book Antiqua" w:hAnsi="Book Antiqua"/>
          <w:sz w:val="24"/>
          <w:szCs w:val="24"/>
        </w:rPr>
        <w:t>asthma</w:t>
      </w:r>
      <w:r w:rsidRPr="00E51310">
        <w:rPr>
          <w:rFonts w:ascii="Book Antiqua" w:hAnsi="Book Antiqua"/>
          <w:sz w:val="24"/>
          <w:szCs w:val="24"/>
          <w:vertAlign w:val="superscript"/>
        </w:rPr>
        <w:t>[</w:t>
      </w:r>
      <w:proofErr w:type="gramEnd"/>
      <w:r w:rsidRPr="00E51310">
        <w:rPr>
          <w:rFonts w:ascii="Book Antiqua" w:hAnsi="Book Antiqua"/>
          <w:sz w:val="24"/>
          <w:szCs w:val="24"/>
          <w:vertAlign w:val="superscript"/>
        </w:rPr>
        <w:t>24]</w:t>
      </w:r>
      <w:r w:rsidRPr="00E51310">
        <w:rPr>
          <w:rFonts w:ascii="Book Antiqua" w:hAnsi="Book Antiqua"/>
          <w:sz w:val="24"/>
          <w:szCs w:val="24"/>
        </w:rPr>
        <w:t xml:space="preserve">. In contrast, exposure to some endotoxins in utero appears to have a protective </w:t>
      </w:r>
      <w:proofErr w:type="gramStart"/>
      <w:r w:rsidRPr="00E51310">
        <w:rPr>
          <w:rFonts w:ascii="Book Antiqua" w:hAnsi="Book Antiqua"/>
          <w:sz w:val="24"/>
          <w:szCs w:val="24"/>
        </w:rPr>
        <w:t>effect</w:t>
      </w:r>
      <w:r w:rsidRPr="00E51310">
        <w:rPr>
          <w:rFonts w:ascii="Book Antiqua" w:hAnsi="Book Antiqua"/>
          <w:sz w:val="24"/>
          <w:szCs w:val="24"/>
          <w:vertAlign w:val="superscript"/>
        </w:rPr>
        <w:t>[</w:t>
      </w:r>
      <w:proofErr w:type="gramEnd"/>
      <w:r w:rsidRPr="00E51310">
        <w:rPr>
          <w:rFonts w:ascii="Book Antiqua" w:hAnsi="Book Antiqua"/>
          <w:sz w:val="24"/>
          <w:szCs w:val="24"/>
          <w:vertAlign w:val="superscript"/>
        </w:rPr>
        <w:t>25]</w:t>
      </w:r>
      <w:r w:rsidRPr="00E51310">
        <w:rPr>
          <w:rFonts w:ascii="Book Antiqua" w:hAnsi="Book Antiqua"/>
          <w:sz w:val="24"/>
          <w:szCs w:val="24"/>
        </w:rPr>
        <w:t xml:space="preserve">. Moreover, many studies on the genetics of asthma have shown the existence of gene de-regulations that can be explained with only epigenetic alterations and DNA </w:t>
      </w:r>
      <w:proofErr w:type="spellStart"/>
      <w:r w:rsidRPr="00E51310">
        <w:rPr>
          <w:rFonts w:ascii="Book Antiqua" w:hAnsi="Book Antiqua"/>
          <w:sz w:val="24"/>
          <w:szCs w:val="24"/>
        </w:rPr>
        <w:t>hypomethylation</w:t>
      </w:r>
      <w:proofErr w:type="spellEnd"/>
      <w:r w:rsidRPr="00E51310">
        <w:rPr>
          <w:rFonts w:ascii="Book Antiqua" w:hAnsi="Book Antiqua"/>
          <w:sz w:val="24"/>
          <w:szCs w:val="24"/>
        </w:rPr>
        <w:t xml:space="preserve"> of 14 </w:t>
      </w:r>
      <w:proofErr w:type="spellStart"/>
      <w:r w:rsidRPr="00E51310">
        <w:rPr>
          <w:rFonts w:ascii="Book Antiqua" w:hAnsi="Book Antiqua"/>
          <w:sz w:val="24"/>
          <w:szCs w:val="24"/>
        </w:rPr>
        <w:t>CpG</w:t>
      </w:r>
      <w:proofErr w:type="spellEnd"/>
      <w:r w:rsidRPr="00E51310">
        <w:rPr>
          <w:rFonts w:ascii="Book Antiqua" w:hAnsi="Book Antiqua"/>
          <w:sz w:val="24"/>
          <w:szCs w:val="24"/>
        </w:rPr>
        <w:t xml:space="preserve"> sites that are gained after birth and linked with childhood </w:t>
      </w:r>
      <w:proofErr w:type="gramStart"/>
      <w:r w:rsidRPr="00E51310">
        <w:rPr>
          <w:rFonts w:ascii="Book Antiqua" w:hAnsi="Book Antiqua"/>
          <w:sz w:val="24"/>
          <w:szCs w:val="24"/>
        </w:rPr>
        <w:t>asthma</w:t>
      </w:r>
      <w:r w:rsidRPr="00E51310">
        <w:rPr>
          <w:rFonts w:ascii="Book Antiqua" w:hAnsi="Book Antiqua"/>
          <w:sz w:val="24"/>
          <w:szCs w:val="24"/>
          <w:vertAlign w:val="superscript"/>
        </w:rPr>
        <w:t>[</w:t>
      </w:r>
      <w:proofErr w:type="gramEnd"/>
      <w:r w:rsidRPr="00E51310">
        <w:rPr>
          <w:rFonts w:ascii="Book Antiqua" w:hAnsi="Book Antiqua"/>
          <w:sz w:val="24"/>
          <w:szCs w:val="24"/>
          <w:vertAlign w:val="superscript"/>
        </w:rPr>
        <w:t>26,27]</w:t>
      </w:r>
      <w:r w:rsidRPr="00E51310">
        <w:rPr>
          <w:rFonts w:ascii="Book Antiqua" w:hAnsi="Book Antiqua"/>
          <w:sz w:val="24"/>
          <w:szCs w:val="24"/>
        </w:rPr>
        <w:t>.</w:t>
      </w:r>
    </w:p>
    <w:p w:rsidR="00F1180F" w:rsidRPr="00E51310" w:rsidRDefault="00F1180F" w:rsidP="00F1180F">
      <w:pPr>
        <w:adjustRightInd w:val="0"/>
        <w:snapToGrid w:val="0"/>
        <w:spacing w:line="360" w:lineRule="auto"/>
        <w:ind w:firstLineChars="100" w:firstLine="240"/>
        <w:rPr>
          <w:rFonts w:ascii="Book Antiqua" w:hAnsi="Book Antiqua"/>
          <w:sz w:val="24"/>
          <w:szCs w:val="24"/>
        </w:rPr>
      </w:pPr>
      <w:r w:rsidRPr="00E51310">
        <w:rPr>
          <w:rFonts w:ascii="Book Antiqua" w:hAnsi="Book Antiqua"/>
          <w:sz w:val="24"/>
          <w:szCs w:val="24"/>
        </w:rPr>
        <w:t>Recent studies show that DNA methylation can also influence diseases that do not appear to be related to the environment, such as IgA nephropathy (</w:t>
      </w:r>
      <w:proofErr w:type="spellStart"/>
      <w:r w:rsidRPr="00E51310">
        <w:rPr>
          <w:rFonts w:ascii="Book Antiqua" w:hAnsi="Book Antiqua"/>
          <w:sz w:val="24"/>
          <w:szCs w:val="24"/>
        </w:rPr>
        <w:t>IgAN</w:t>
      </w:r>
      <w:proofErr w:type="spellEnd"/>
      <w:r w:rsidRPr="00E51310">
        <w:rPr>
          <w:rFonts w:ascii="Book Antiqua" w:hAnsi="Book Antiqua"/>
          <w:sz w:val="24"/>
          <w:szCs w:val="24"/>
        </w:rPr>
        <w:t xml:space="preserve">). This condition is the most common form of primary glomerulonephritis worldwide and has a strong genetic component. DNA methylation in the CD4+ T cells of </w:t>
      </w:r>
      <w:proofErr w:type="spellStart"/>
      <w:r w:rsidRPr="00E51310">
        <w:rPr>
          <w:rFonts w:ascii="Book Antiqua" w:hAnsi="Book Antiqua"/>
          <w:sz w:val="24"/>
          <w:szCs w:val="24"/>
        </w:rPr>
        <w:t>IgAN</w:t>
      </w:r>
      <w:proofErr w:type="spellEnd"/>
      <w:r w:rsidRPr="00E51310">
        <w:rPr>
          <w:rFonts w:ascii="Book Antiqua" w:hAnsi="Book Antiqua"/>
          <w:sz w:val="24"/>
          <w:szCs w:val="24"/>
        </w:rPr>
        <w:t xml:space="preserve"> patients influences the expression of some genes involved in the T-cell receptor signaling, which is the pathway that transfers the signal for the presence of antigens and activates the </w:t>
      </w:r>
      <w:r w:rsidRPr="00E51310">
        <w:rPr>
          <w:rFonts w:ascii="Book Antiqua" w:hAnsi="Book Antiqua"/>
          <w:sz w:val="24"/>
          <w:szCs w:val="24"/>
        </w:rPr>
        <w:lastRenderedPageBreak/>
        <w:t>T-</w:t>
      </w:r>
      <w:proofErr w:type="gramStart"/>
      <w:r w:rsidRPr="00E51310">
        <w:rPr>
          <w:rFonts w:ascii="Book Antiqua" w:hAnsi="Book Antiqua"/>
          <w:sz w:val="24"/>
          <w:szCs w:val="24"/>
        </w:rPr>
        <w:t>cells</w:t>
      </w:r>
      <w:r w:rsidRPr="00E51310">
        <w:rPr>
          <w:rFonts w:ascii="Book Antiqua" w:hAnsi="Book Antiqua"/>
          <w:sz w:val="24"/>
          <w:szCs w:val="24"/>
          <w:vertAlign w:val="superscript"/>
        </w:rPr>
        <w:t>[</w:t>
      </w:r>
      <w:proofErr w:type="gramEnd"/>
      <w:r w:rsidRPr="00E51310">
        <w:rPr>
          <w:rFonts w:ascii="Book Antiqua" w:hAnsi="Book Antiqua"/>
          <w:sz w:val="24"/>
          <w:szCs w:val="24"/>
          <w:vertAlign w:val="superscript"/>
        </w:rPr>
        <w:t>28]</w:t>
      </w:r>
      <w:r w:rsidRPr="00E51310">
        <w:rPr>
          <w:rFonts w:ascii="Book Antiqua" w:hAnsi="Book Antiqua"/>
          <w:sz w:val="24"/>
          <w:szCs w:val="24"/>
        </w:rPr>
        <w:t xml:space="preserve">. In particular, TRIM27 and DUSP3 genes were found to be </w:t>
      </w:r>
      <w:proofErr w:type="spellStart"/>
      <w:r w:rsidRPr="00E51310">
        <w:rPr>
          <w:rFonts w:ascii="Book Antiqua" w:hAnsi="Book Antiqua"/>
          <w:sz w:val="24"/>
          <w:szCs w:val="24"/>
        </w:rPr>
        <w:t>hypomethylated</w:t>
      </w:r>
      <w:proofErr w:type="spellEnd"/>
      <w:r w:rsidRPr="00E51310">
        <w:rPr>
          <w:rFonts w:ascii="Book Antiqua" w:hAnsi="Book Antiqua"/>
          <w:sz w:val="24"/>
          <w:szCs w:val="24"/>
        </w:rPr>
        <w:t xml:space="preserve"> in correspondence to the site that modulates their transcription, and these genes are </w:t>
      </w:r>
      <w:proofErr w:type="spellStart"/>
      <w:r w:rsidRPr="00E51310">
        <w:rPr>
          <w:rFonts w:ascii="Book Antiqua" w:hAnsi="Book Antiqua"/>
          <w:sz w:val="24"/>
          <w:szCs w:val="24"/>
        </w:rPr>
        <w:t>upregulated</w:t>
      </w:r>
      <w:proofErr w:type="spellEnd"/>
      <w:r w:rsidRPr="00E51310">
        <w:rPr>
          <w:rFonts w:ascii="Book Antiqua" w:hAnsi="Book Antiqua"/>
          <w:sz w:val="24"/>
          <w:szCs w:val="24"/>
        </w:rPr>
        <w:t xml:space="preserve"> in the CD4 T cells of </w:t>
      </w:r>
      <w:proofErr w:type="spellStart"/>
      <w:r w:rsidRPr="00E51310">
        <w:rPr>
          <w:rFonts w:ascii="Book Antiqua" w:hAnsi="Book Antiqua"/>
          <w:sz w:val="24"/>
          <w:szCs w:val="24"/>
        </w:rPr>
        <w:t>IgAN</w:t>
      </w:r>
      <w:proofErr w:type="spellEnd"/>
      <w:r w:rsidRPr="00E51310">
        <w:rPr>
          <w:rFonts w:ascii="Book Antiqua" w:hAnsi="Book Antiqua"/>
          <w:sz w:val="24"/>
          <w:szCs w:val="24"/>
        </w:rPr>
        <w:t xml:space="preserve"> patients. </w:t>
      </w:r>
    </w:p>
    <w:p w:rsidR="00F1180F" w:rsidRPr="00E51310" w:rsidRDefault="00F1180F" w:rsidP="00F1180F">
      <w:pPr>
        <w:adjustRightInd w:val="0"/>
        <w:snapToGrid w:val="0"/>
        <w:spacing w:line="360" w:lineRule="auto"/>
        <w:ind w:firstLineChars="100" w:firstLine="240"/>
        <w:rPr>
          <w:rFonts w:ascii="Book Antiqua" w:hAnsi="Book Antiqua"/>
          <w:sz w:val="24"/>
          <w:szCs w:val="24"/>
        </w:rPr>
      </w:pPr>
      <w:r w:rsidRPr="00E51310">
        <w:rPr>
          <w:rFonts w:ascii="Book Antiqua" w:hAnsi="Book Antiqua"/>
          <w:sz w:val="24"/>
          <w:szCs w:val="24"/>
        </w:rPr>
        <w:t xml:space="preserve">The DNA region encoding VTRNA2-1 </w:t>
      </w:r>
      <w:proofErr w:type="spellStart"/>
      <w:r w:rsidRPr="00E51310">
        <w:rPr>
          <w:rFonts w:ascii="Book Antiqua" w:hAnsi="Book Antiqua"/>
          <w:sz w:val="24"/>
          <w:szCs w:val="24"/>
        </w:rPr>
        <w:t>nc</w:t>
      </w:r>
      <w:proofErr w:type="spellEnd"/>
      <w:r w:rsidRPr="00E51310">
        <w:rPr>
          <w:rFonts w:ascii="Book Antiqua" w:hAnsi="Book Antiqua"/>
          <w:sz w:val="24"/>
          <w:szCs w:val="24"/>
        </w:rPr>
        <w:t xml:space="preserve">-RNA was also found to be </w:t>
      </w:r>
      <w:proofErr w:type="spellStart"/>
      <w:r w:rsidRPr="00E51310">
        <w:rPr>
          <w:rFonts w:ascii="Book Antiqua" w:hAnsi="Book Antiqua"/>
          <w:sz w:val="24"/>
          <w:szCs w:val="24"/>
        </w:rPr>
        <w:t>hypermethylated</w:t>
      </w:r>
      <w:proofErr w:type="spellEnd"/>
      <w:r w:rsidRPr="00E51310">
        <w:rPr>
          <w:rFonts w:ascii="Book Antiqua" w:hAnsi="Book Antiqua"/>
          <w:sz w:val="24"/>
          <w:szCs w:val="24"/>
        </w:rPr>
        <w:t xml:space="preserve">, leading to its down-regulation. In turn, following CD3/CD28 TCR stimulation, the lower levels of VTRNA2-1 cause a decrease in the proliferation of CD4+ T-cells, which plausibly occurs through the activation of the interferon-inducible kinase PKR. Lower VTRNA2-1 levels also increase the </w:t>
      </w:r>
      <w:r w:rsidRPr="00602901">
        <w:rPr>
          <w:rFonts w:ascii="Book Antiqua" w:hAnsi="Book Antiqua"/>
          <w:sz w:val="24"/>
          <w:szCs w:val="24"/>
        </w:rPr>
        <w:t>transforming growth factor beta</w:t>
      </w:r>
      <w:r>
        <w:rPr>
          <w:rFonts w:ascii="Book Antiqua" w:hAnsi="Book Antiqua" w:hint="eastAsia"/>
          <w:sz w:val="24"/>
          <w:szCs w:val="24"/>
        </w:rPr>
        <w:t xml:space="preserve"> (</w:t>
      </w:r>
      <w:r w:rsidRPr="00E51310">
        <w:rPr>
          <w:rFonts w:ascii="Book Antiqua" w:hAnsi="Book Antiqua"/>
          <w:sz w:val="24"/>
          <w:szCs w:val="24"/>
        </w:rPr>
        <w:t>TGF</w:t>
      </w:r>
      <w:r>
        <w:rPr>
          <w:rFonts w:ascii="Book Antiqua" w:hAnsi="Book Antiqua" w:hint="eastAsia"/>
          <w:sz w:val="24"/>
          <w:szCs w:val="24"/>
        </w:rPr>
        <w:t>-</w:t>
      </w:r>
      <w:r w:rsidRPr="00E51310">
        <w:rPr>
          <w:rFonts w:ascii="Book Antiqua" w:hAnsi="Book Antiqua"/>
          <w:sz w:val="24"/>
          <w:szCs w:val="24"/>
        </w:rPr>
        <w:t>β</w:t>
      </w:r>
      <w:r>
        <w:rPr>
          <w:rFonts w:ascii="Book Antiqua" w:hAnsi="Book Antiqua" w:hint="eastAsia"/>
          <w:sz w:val="24"/>
          <w:szCs w:val="24"/>
        </w:rPr>
        <w:t>)</w:t>
      </w:r>
      <w:r w:rsidRPr="00E51310">
        <w:rPr>
          <w:rFonts w:ascii="Book Antiqua" w:hAnsi="Book Antiqua"/>
          <w:sz w:val="24"/>
          <w:szCs w:val="24"/>
        </w:rPr>
        <w:t xml:space="preserve"> expression. Together with DUSP3 and TRIM27, the increased TGF</w:t>
      </w:r>
      <w:r>
        <w:rPr>
          <w:rFonts w:ascii="Book Antiqua" w:hAnsi="Book Antiqua" w:hint="eastAsia"/>
          <w:sz w:val="24"/>
          <w:szCs w:val="24"/>
        </w:rPr>
        <w:t>-</w:t>
      </w:r>
      <w:r w:rsidRPr="00E51310">
        <w:rPr>
          <w:rFonts w:ascii="Book Antiqua" w:hAnsi="Book Antiqua"/>
          <w:sz w:val="24"/>
          <w:szCs w:val="24"/>
        </w:rPr>
        <w:t>β</w:t>
      </w:r>
      <w:r>
        <w:rPr>
          <w:rFonts w:ascii="Book Antiqua" w:hAnsi="Book Antiqua" w:hint="eastAsia"/>
          <w:sz w:val="24"/>
          <w:szCs w:val="24"/>
        </w:rPr>
        <w:t xml:space="preserve"> </w:t>
      </w:r>
      <w:r w:rsidRPr="00E51310">
        <w:rPr>
          <w:rFonts w:ascii="Book Antiqua" w:hAnsi="Book Antiqua"/>
          <w:sz w:val="24"/>
          <w:szCs w:val="24"/>
        </w:rPr>
        <w:t xml:space="preserve">expression impairs the proliferation and activation of CD4+ T-cells, thus reducing the effect of the CD3/CD28 </w:t>
      </w:r>
      <w:proofErr w:type="gramStart"/>
      <w:r w:rsidRPr="00E51310">
        <w:rPr>
          <w:rFonts w:ascii="Book Antiqua" w:hAnsi="Book Antiqua"/>
          <w:sz w:val="24"/>
          <w:szCs w:val="24"/>
        </w:rPr>
        <w:t>activation</w:t>
      </w:r>
      <w:r w:rsidRPr="00E51310">
        <w:rPr>
          <w:rFonts w:ascii="Book Antiqua" w:hAnsi="Book Antiqua"/>
          <w:sz w:val="24"/>
          <w:szCs w:val="24"/>
          <w:vertAlign w:val="superscript"/>
        </w:rPr>
        <w:t>[</w:t>
      </w:r>
      <w:proofErr w:type="gramEnd"/>
      <w:r w:rsidRPr="00E51310">
        <w:rPr>
          <w:rFonts w:ascii="Book Antiqua" w:hAnsi="Book Antiqua"/>
          <w:sz w:val="24"/>
          <w:szCs w:val="24"/>
          <w:vertAlign w:val="superscript"/>
        </w:rPr>
        <w:t>28]</w:t>
      </w:r>
      <w:r w:rsidRPr="00E51310">
        <w:rPr>
          <w:rFonts w:ascii="Book Antiqua" w:hAnsi="Book Antiqua"/>
          <w:sz w:val="24"/>
          <w:szCs w:val="24"/>
        </w:rPr>
        <w:t xml:space="preserve">. This deregulation causes a reduced TCR strength and a T-cell </w:t>
      </w:r>
      <w:proofErr w:type="spellStart"/>
      <w:r w:rsidRPr="00E51310">
        <w:rPr>
          <w:rFonts w:ascii="Book Antiqua" w:hAnsi="Book Antiqua"/>
          <w:sz w:val="24"/>
          <w:szCs w:val="24"/>
        </w:rPr>
        <w:t>anergy</w:t>
      </w:r>
      <w:proofErr w:type="spellEnd"/>
      <w:r w:rsidRPr="00E51310">
        <w:rPr>
          <w:rFonts w:ascii="Book Antiqua" w:hAnsi="Book Antiqua"/>
          <w:sz w:val="24"/>
          <w:szCs w:val="24"/>
        </w:rPr>
        <w:t xml:space="preserve">-like status. The lower activation of CD4+ T-cells and the lower TCR strength can determine Th1 polarization with higher IL-2 production in some biological settings. The aberrantly methylated DNA regions of CD4+ T-cells in </w:t>
      </w:r>
      <w:proofErr w:type="spellStart"/>
      <w:r w:rsidRPr="00E51310">
        <w:rPr>
          <w:rFonts w:ascii="Book Antiqua" w:hAnsi="Book Antiqua"/>
          <w:sz w:val="24"/>
          <w:szCs w:val="24"/>
        </w:rPr>
        <w:t>IgAN</w:t>
      </w:r>
      <w:proofErr w:type="spellEnd"/>
      <w:r w:rsidRPr="00E51310">
        <w:rPr>
          <w:rFonts w:ascii="Book Antiqua" w:hAnsi="Book Antiqua"/>
          <w:sz w:val="24"/>
          <w:szCs w:val="24"/>
        </w:rPr>
        <w:t xml:space="preserve"> patients thus offers a way to improve the understanding of the molecular mechanisms implicated in this disease. They could also lead to a new point of view for new therapeutic targets for the treatment of the </w:t>
      </w:r>
      <w:proofErr w:type="spellStart"/>
      <w:r w:rsidRPr="00E51310">
        <w:rPr>
          <w:rFonts w:ascii="Book Antiqua" w:hAnsi="Book Antiqua"/>
          <w:sz w:val="24"/>
          <w:szCs w:val="24"/>
        </w:rPr>
        <w:t>IgAN</w:t>
      </w:r>
      <w:proofErr w:type="spellEnd"/>
      <w:r w:rsidRPr="00E51310">
        <w:rPr>
          <w:rFonts w:ascii="Book Antiqua" w:hAnsi="Book Antiqua"/>
          <w:sz w:val="24"/>
          <w:szCs w:val="24"/>
        </w:rPr>
        <w:t xml:space="preserve">. </w:t>
      </w:r>
    </w:p>
    <w:p w:rsidR="00F1180F" w:rsidRPr="00E51310" w:rsidRDefault="00F1180F" w:rsidP="00F1180F">
      <w:pPr>
        <w:adjustRightInd w:val="0"/>
        <w:snapToGrid w:val="0"/>
        <w:spacing w:line="360" w:lineRule="auto"/>
        <w:ind w:firstLineChars="100" w:firstLine="240"/>
        <w:rPr>
          <w:rFonts w:ascii="Book Antiqua" w:hAnsi="Book Antiqua"/>
          <w:sz w:val="24"/>
          <w:szCs w:val="24"/>
        </w:rPr>
      </w:pPr>
      <w:r w:rsidRPr="00E51310">
        <w:rPr>
          <w:rFonts w:ascii="Book Antiqua" w:hAnsi="Book Antiqua"/>
          <w:sz w:val="24"/>
          <w:szCs w:val="24"/>
        </w:rPr>
        <w:t xml:space="preserve">In addition to these DNA methylation processes, we should also consider that various other inheritable mechanisms of post-transcriptional gene regulation can be used by cells, particularly the synthesis of non-coding microRNA, which binds to the corresponding messenger RNA and causes degradation or </w:t>
      </w:r>
      <w:proofErr w:type="gramStart"/>
      <w:r w:rsidRPr="00E51310">
        <w:rPr>
          <w:rFonts w:ascii="Book Antiqua" w:hAnsi="Book Antiqua"/>
          <w:sz w:val="24"/>
          <w:szCs w:val="24"/>
        </w:rPr>
        <w:t>inhibition</w:t>
      </w:r>
      <w:r w:rsidRPr="00E51310">
        <w:rPr>
          <w:rFonts w:ascii="Book Antiqua" w:hAnsi="Book Antiqua"/>
          <w:sz w:val="24"/>
          <w:szCs w:val="24"/>
          <w:vertAlign w:val="superscript"/>
        </w:rPr>
        <w:t>[</w:t>
      </w:r>
      <w:proofErr w:type="gramEnd"/>
      <w:r w:rsidRPr="00E51310">
        <w:rPr>
          <w:rFonts w:ascii="Book Antiqua" w:hAnsi="Book Antiqua"/>
          <w:sz w:val="24"/>
          <w:szCs w:val="24"/>
          <w:vertAlign w:val="superscript"/>
        </w:rPr>
        <w:t>29]</w:t>
      </w:r>
      <w:r w:rsidRPr="00E51310">
        <w:rPr>
          <w:rFonts w:ascii="Book Antiqua" w:hAnsi="Book Antiqua"/>
          <w:sz w:val="24"/>
          <w:szCs w:val="24"/>
        </w:rPr>
        <w:t xml:space="preserve">. Recent studies also reveal an interesting interaction between these two kinds of epigenetic regulating systems. Gene expression can be affected by DNA methylation operating at a distance through the methylation or </w:t>
      </w:r>
      <w:proofErr w:type="spellStart"/>
      <w:r w:rsidRPr="00E51310">
        <w:rPr>
          <w:rFonts w:ascii="Book Antiqua" w:hAnsi="Book Antiqua"/>
          <w:sz w:val="24"/>
          <w:szCs w:val="24"/>
        </w:rPr>
        <w:t>demethylation</w:t>
      </w:r>
      <w:proofErr w:type="spellEnd"/>
      <w:r w:rsidRPr="00E51310">
        <w:rPr>
          <w:rFonts w:ascii="Book Antiqua" w:hAnsi="Book Antiqua"/>
          <w:sz w:val="24"/>
          <w:szCs w:val="24"/>
        </w:rPr>
        <w:t xml:space="preserve"> of the regulatory regions of </w:t>
      </w:r>
      <w:proofErr w:type="spellStart"/>
      <w:r w:rsidRPr="00E51310">
        <w:rPr>
          <w:rFonts w:ascii="Book Antiqua" w:hAnsi="Book Antiqua"/>
          <w:sz w:val="24"/>
          <w:szCs w:val="24"/>
        </w:rPr>
        <w:t>miRNAs</w:t>
      </w:r>
      <w:proofErr w:type="spellEnd"/>
      <w:r w:rsidRPr="00E51310">
        <w:rPr>
          <w:rFonts w:ascii="Book Antiqua" w:hAnsi="Book Antiqua"/>
          <w:sz w:val="24"/>
          <w:szCs w:val="24"/>
        </w:rPr>
        <w:t xml:space="preserve">. The diversity of </w:t>
      </w:r>
      <w:proofErr w:type="spellStart"/>
      <w:r w:rsidRPr="00E51310">
        <w:rPr>
          <w:rFonts w:ascii="Book Antiqua" w:hAnsi="Book Antiqua"/>
          <w:sz w:val="24"/>
          <w:szCs w:val="24"/>
        </w:rPr>
        <w:t>miRNA</w:t>
      </w:r>
      <w:proofErr w:type="spellEnd"/>
      <w:r w:rsidRPr="00E51310">
        <w:rPr>
          <w:rFonts w:ascii="Book Antiqua" w:hAnsi="Book Antiqua"/>
          <w:sz w:val="24"/>
          <w:szCs w:val="24"/>
        </w:rPr>
        <w:t xml:space="preserve"> targets may produce the concurrent regulation of numerous biological pathways, such as apoptosis, cell proliferation, and migration.</w:t>
      </w:r>
    </w:p>
    <w:p w:rsidR="00F1180F" w:rsidRDefault="00F1180F" w:rsidP="00F1180F">
      <w:pPr>
        <w:adjustRightInd w:val="0"/>
        <w:snapToGrid w:val="0"/>
        <w:spacing w:line="360" w:lineRule="auto"/>
        <w:rPr>
          <w:rFonts w:ascii="Book Antiqua" w:hAnsi="Book Antiqua"/>
          <w:sz w:val="24"/>
          <w:szCs w:val="24"/>
        </w:rPr>
      </w:pPr>
      <w:r w:rsidRPr="00E51310">
        <w:rPr>
          <w:rFonts w:ascii="Book Antiqua" w:hAnsi="Book Antiqua"/>
          <w:sz w:val="24"/>
          <w:szCs w:val="24"/>
        </w:rPr>
        <w:t xml:space="preserve">Many </w:t>
      </w:r>
      <w:r w:rsidRPr="000A66D9">
        <w:rPr>
          <w:rFonts w:ascii="Book Antiqua" w:hAnsi="Book Antiqua"/>
          <w:i/>
          <w:sz w:val="24"/>
          <w:szCs w:val="24"/>
        </w:rPr>
        <w:t>in vitro</w:t>
      </w:r>
      <w:r w:rsidRPr="00E51310">
        <w:rPr>
          <w:rFonts w:ascii="Book Antiqua" w:hAnsi="Book Antiqua"/>
          <w:sz w:val="24"/>
          <w:szCs w:val="24"/>
        </w:rPr>
        <w:t xml:space="preserve"> and </w:t>
      </w:r>
      <w:r w:rsidRPr="000A66D9">
        <w:rPr>
          <w:rFonts w:ascii="Book Antiqua" w:hAnsi="Book Antiqua"/>
          <w:i/>
          <w:sz w:val="24"/>
          <w:szCs w:val="24"/>
        </w:rPr>
        <w:t>in vivo</w:t>
      </w:r>
      <w:r w:rsidRPr="00E51310">
        <w:rPr>
          <w:rFonts w:ascii="Book Antiqua" w:hAnsi="Book Antiqua"/>
          <w:sz w:val="24"/>
          <w:szCs w:val="24"/>
        </w:rPr>
        <w:t xml:space="preserve"> studies have shown that even epigenetic modifications of </w:t>
      </w:r>
      <w:r w:rsidRPr="00E51310">
        <w:rPr>
          <w:rFonts w:ascii="Book Antiqua" w:hAnsi="Book Antiqua"/>
          <w:sz w:val="24"/>
          <w:szCs w:val="24"/>
        </w:rPr>
        <w:lastRenderedPageBreak/>
        <w:t>microRNAs can intervene in the pathogenesis of atherosclerotic lesions. For example, miR-33 inhibits the genes involved in the ability to expel cell cholesterol, the metabolism of h</w:t>
      </w:r>
      <w:r>
        <w:rPr>
          <w:rFonts w:ascii="Book Antiqua" w:hAnsi="Book Antiqua"/>
          <w:sz w:val="24"/>
          <w:szCs w:val="24"/>
        </w:rPr>
        <w:t>igh-density lipoproteins</w:t>
      </w:r>
      <w:r w:rsidRPr="00E51310">
        <w:rPr>
          <w:rFonts w:ascii="Book Antiqua" w:hAnsi="Book Antiqua"/>
          <w:sz w:val="24"/>
          <w:szCs w:val="24"/>
        </w:rPr>
        <w:t xml:space="preserve">, lipid oxidation, and glucose metabolism. In mice, miR-33 deficiency is associated with a reduction of induced atherosclerotic </w:t>
      </w:r>
      <w:proofErr w:type="gramStart"/>
      <w:r w:rsidRPr="00E51310">
        <w:rPr>
          <w:rFonts w:ascii="Book Antiqua" w:hAnsi="Book Antiqua"/>
          <w:sz w:val="24"/>
          <w:szCs w:val="24"/>
        </w:rPr>
        <w:t>lesions</w:t>
      </w:r>
      <w:r w:rsidRPr="00E51310">
        <w:rPr>
          <w:rFonts w:ascii="Book Antiqua" w:hAnsi="Book Antiqua"/>
          <w:sz w:val="24"/>
          <w:szCs w:val="24"/>
          <w:vertAlign w:val="superscript"/>
        </w:rPr>
        <w:t>[</w:t>
      </w:r>
      <w:proofErr w:type="gramEnd"/>
      <w:r w:rsidRPr="00E51310">
        <w:rPr>
          <w:rFonts w:ascii="Book Antiqua" w:hAnsi="Book Antiqua"/>
          <w:sz w:val="24"/>
          <w:szCs w:val="24"/>
          <w:vertAlign w:val="superscript"/>
        </w:rPr>
        <w:t>30]</w:t>
      </w:r>
      <w:r w:rsidRPr="00E51310">
        <w:rPr>
          <w:rFonts w:ascii="Book Antiqua" w:hAnsi="Book Antiqua"/>
          <w:sz w:val="24"/>
          <w:szCs w:val="24"/>
        </w:rPr>
        <w:t xml:space="preserve">. In </w:t>
      </w:r>
      <w:proofErr w:type="spellStart"/>
      <w:r w:rsidRPr="00E51310">
        <w:rPr>
          <w:rFonts w:ascii="Book Antiqua" w:hAnsi="Book Antiqua"/>
          <w:sz w:val="24"/>
          <w:szCs w:val="24"/>
        </w:rPr>
        <w:t>neuroblastoma</w:t>
      </w:r>
      <w:proofErr w:type="spellEnd"/>
      <w:r w:rsidRPr="00E51310">
        <w:rPr>
          <w:rFonts w:ascii="Book Antiqua" w:hAnsi="Book Antiqua"/>
          <w:sz w:val="24"/>
          <w:szCs w:val="24"/>
        </w:rPr>
        <w:t xml:space="preserve">, a cluster of aberrantly methylated </w:t>
      </w:r>
      <w:proofErr w:type="spellStart"/>
      <w:r w:rsidRPr="00E51310">
        <w:rPr>
          <w:rFonts w:ascii="Book Antiqua" w:hAnsi="Book Antiqua"/>
          <w:sz w:val="24"/>
          <w:szCs w:val="24"/>
        </w:rPr>
        <w:t>miRNA</w:t>
      </w:r>
      <w:proofErr w:type="spellEnd"/>
      <w:r w:rsidRPr="00E51310">
        <w:rPr>
          <w:rFonts w:ascii="Book Antiqua" w:hAnsi="Book Antiqua"/>
          <w:sz w:val="24"/>
          <w:szCs w:val="24"/>
        </w:rPr>
        <w:t xml:space="preserve"> genes could lead to impaired regulation of the cell cycle, apoptosis, and the control of MYCN </w:t>
      </w:r>
      <w:proofErr w:type="gramStart"/>
      <w:r w:rsidRPr="00E51310">
        <w:rPr>
          <w:rFonts w:ascii="Book Antiqua" w:hAnsi="Book Antiqua"/>
          <w:sz w:val="24"/>
          <w:szCs w:val="24"/>
        </w:rPr>
        <w:t>expression</w:t>
      </w:r>
      <w:r w:rsidRPr="00E51310">
        <w:rPr>
          <w:rFonts w:ascii="Book Antiqua" w:hAnsi="Book Antiqua"/>
          <w:sz w:val="24"/>
          <w:szCs w:val="24"/>
          <w:vertAlign w:val="superscript"/>
        </w:rPr>
        <w:t>[</w:t>
      </w:r>
      <w:proofErr w:type="gramEnd"/>
      <w:r w:rsidRPr="00E51310">
        <w:rPr>
          <w:rFonts w:ascii="Book Antiqua" w:hAnsi="Book Antiqua"/>
          <w:sz w:val="24"/>
          <w:szCs w:val="24"/>
          <w:vertAlign w:val="superscript"/>
        </w:rPr>
        <w:t>31]</w:t>
      </w:r>
      <w:r w:rsidRPr="00E51310">
        <w:rPr>
          <w:rFonts w:ascii="Book Antiqua" w:hAnsi="Book Antiqua"/>
          <w:sz w:val="24"/>
          <w:szCs w:val="24"/>
        </w:rPr>
        <w:t xml:space="preserve">. These data show that a complex arrangement of connections between epigenetically managed </w:t>
      </w:r>
      <w:proofErr w:type="spellStart"/>
      <w:r w:rsidRPr="00E51310">
        <w:rPr>
          <w:rFonts w:ascii="Book Antiqua" w:hAnsi="Book Antiqua"/>
          <w:sz w:val="24"/>
          <w:szCs w:val="24"/>
        </w:rPr>
        <w:t>miRNAs</w:t>
      </w:r>
      <w:proofErr w:type="spellEnd"/>
      <w:r w:rsidRPr="00E51310">
        <w:rPr>
          <w:rFonts w:ascii="Book Antiqua" w:hAnsi="Book Antiqua"/>
          <w:sz w:val="24"/>
          <w:szCs w:val="24"/>
        </w:rPr>
        <w:t xml:space="preserve"> and target genes may affect the control of cell homeostasis at different levels.</w:t>
      </w:r>
    </w:p>
    <w:p w:rsidR="00F1180F" w:rsidRDefault="00F1180F" w:rsidP="00F1180F">
      <w:pPr>
        <w:adjustRightInd w:val="0"/>
        <w:snapToGrid w:val="0"/>
        <w:spacing w:line="360" w:lineRule="auto"/>
        <w:rPr>
          <w:rFonts w:ascii="Book Antiqua" w:hAnsi="Book Antiqua"/>
          <w:sz w:val="24"/>
          <w:szCs w:val="24"/>
        </w:rPr>
      </w:pPr>
    </w:p>
    <w:p w:rsidR="00F1180F" w:rsidRPr="00FF78CB" w:rsidRDefault="00F1180F" w:rsidP="00F1180F">
      <w:pPr>
        <w:adjustRightInd w:val="0"/>
        <w:snapToGrid w:val="0"/>
        <w:spacing w:line="360" w:lineRule="auto"/>
        <w:rPr>
          <w:rFonts w:ascii="Book Antiqua" w:hAnsi="Book Antiqua"/>
          <w:b/>
          <w:sz w:val="24"/>
          <w:szCs w:val="24"/>
        </w:rPr>
      </w:pPr>
      <w:r w:rsidRPr="00FF78CB">
        <w:rPr>
          <w:rFonts w:ascii="Book Antiqua" w:hAnsi="Book Antiqua" w:hint="eastAsia"/>
          <w:b/>
          <w:sz w:val="24"/>
          <w:szCs w:val="24"/>
        </w:rPr>
        <w:t>CONCLUSION</w:t>
      </w:r>
    </w:p>
    <w:p w:rsidR="00F1180F" w:rsidRDefault="00F1180F" w:rsidP="00F1180F">
      <w:pPr>
        <w:adjustRightInd w:val="0"/>
        <w:snapToGrid w:val="0"/>
        <w:spacing w:line="360" w:lineRule="auto"/>
        <w:rPr>
          <w:rFonts w:ascii="Book Antiqua" w:hAnsi="Book Antiqua"/>
          <w:sz w:val="24"/>
          <w:szCs w:val="24"/>
        </w:rPr>
      </w:pPr>
      <w:r w:rsidRPr="00E51310">
        <w:rPr>
          <w:rFonts w:ascii="Book Antiqua" w:hAnsi="Book Antiqua"/>
          <w:sz w:val="24"/>
          <w:szCs w:val="24"/>
        </w:rPr>
        <w:t>The knowledge is changing</w:t>
      </w:r>
      <w:r w:rsidRPr="00E51310" w:rsidDel="00D518C5">
        <w:rPr>
          <w:rFonts w:ascii="Book Antiqua" w:hAnsi="Book Antiqua"/>
          <w:sz w:val="24"/>
          <w:szCs w:val="24"/>
        </w:rPr>
        <w:t xml:space="preserve"> </w:t>
      </w:r>
      <w:r w:rsidRPr="00E51310">
        <w:rPr>
          <w:rFonts w:ascii="Book Antiqua" w:hAnsi="Book Antiqua"/>
          <w:sz w:val="24"/>
          <w:szCs w:val="24"/>
        </w:rPr>
        <w:t>in regard to the regulation of pathways and biological processes in living organisms, including humans. DNA methylation provides a whole series of fundamental information for cells to regulate their gene expression, including how and when the genes are read, and it does not depend on the DNA sequence. As discussed, these reversible DNA modifications are influenced by the surrounding context and can heavily influence diseases.</w:t>
      </w:r>
    </w:p>
    <w:p w:rsidR="00F1180F" w:rsidRPr="00FF78CB" w:rsidRDefault="00F1180F" w:rsidP="00F1180F">
      <w:pPr>
        <w:adjustRightInd w:val="0"/>
        <w:snapToGrid w:val="0"/>
        <w:spacing w:line="360" w:lineRule="auto"/>
        <w:rPr>
          <w:rFonts w:ascii="Book Antiqua" w:hAnsi="Book Antiqua"/>
          <w:sz w:val="24"/>
          <w:szCs w:val="24"/>
        </w:rPr>
      </w:pPr>
      <w:r>
        <w:rPr>
          <w:rFonts w:ascii="Book Antiqua" w:hAnsi="Book Antiqua"/>
          <w:sz w:val="24"/>
          <w:szCs w:val="24"/>
        </w:rPr>
        <w:br w:type="page"/>
      </w:r>
      <w:bookmarkStart w:id="15" w:name="_Hlk525919896"/>
      <w:r w:rsidRPr="00E51310">
        <w:rPr>
          <w:rFonts w:ascii="Book Antiqua" w:eastAsia="Times New Roman" w:hAnsi="Book Antiqua"/>
          <w:b/>
          <w:sz w:val="24"/>
          <w:szCs w:val="24"/>
          <w:lang w:eastAsia="it-IT"/>
        </w:rPr>
        <w:lastRenderedPageBreak/>
        <w:t>REFERENCES</w:t>
      </w:r>
    </w:p>
    <w:bookmarkEnd w:id="15"/>
    <w:p w:rsidR="00F1180F" w:rsidRPr="00F1284D" w:rsidRDefault="00F1180F" w:rsidP="00F1180F">
      <w:pPr>
        <w:adjustRightInd w:val="0"/>
        <w:snapToGrid w:val="0"/>
        <w:spacing w:line="360" w:lineRule="auto"/>
        <w:rPr>
          <w:rFonts w:ascii="Book Antiqua" w:hAnsi="Book Antiqua"/>
          <w:sz w:val="24"/>
          <w:szCs w:val="24"/>
        </w:rPr>
      </w:pPr>
      <w:r w:rsidRPr="00F1284D">
        <w:rPr>
          <w:rFonts w:ascii="Book Antiqua" w:hAnsi="Book Antiqua"/>
          <w:sz w:val="24"/>
          <w:szCs w:val="24"/>
        </w:rPr>
        <w:t xml:space="preserve">1 </w:t>
      </w:r>
      <w:r w:rsidRPr="00F1284D">
        <w:rPr>
          <w:rFonts w:ascii="Book Antiqua" w:hAnsi="Book Antiqua"/>
          <w:b/>
          <w:sz w:val="24"/>
          <w:szCs w:val="24"/>
        </w:rPr>
        <w:t>Lister R</w:t>
      </w:r>
      <w:r w:rsidRPr="00F1284D">
        <w:rPr>
          <w:rFonts w:ascii="Book Antiqua" w:hAnsi="Book Antiqua"/>
          <w:sz w:val="24"/>
          <w:szCs w:val="24"/>
        </w:rPr>
        <w:t xml:space="preserve">, </w:t>
      </w:r>
      <w:proofErr w:type="spellStart"/>
      <w:r w:rsidRPr="00F1284D">
        <w:rPr>
          <w:rFonts w:ascii="Book Antiqua" w:hAnsi="Book Antiqua"/>
          <w:sz w:val="24"/>
          <w:szCs w:val="24"/>
        </w:rPr>
        <w:t>Pelizzola</w:t>
      </w:r>
      <w:proofErr w:type="spellEnd"/>
      <w:r w:rsidRPr="00F1284D">
        <w:rPr>
          <w:rFonts w:ascii="Book Antiqua" w:hAnsi="Book Antiqua"/>
          <w:sz w:val="24"/>
          <w:szCs w:val="24"/>
        </w:rPr>
        <w:t xml:space="preserve"> M, </w:t>
      </w:r>
      <w:proofErr w:type="spellStart"/>
      <w:r w:rsidRPr="00F1284D">
        <w:rPr>
          <w:rFonts w:ascii="Book Antiqua" w:hAnsi="Book Antiqua"/>
          <w:sz w:val="24"/>
          <w:szCs w:val="24"/>
        </w:rPr>
        <w:t>Dowen</w:t>
      </w:r>
      <w:proofErr w:type="spellEnd"/>
      <w:r w:rsidRPr="00F1284D">
        <w:rPr>
          <w:rFonts w:ascii="Book Antiqua" w:hAnsi="Book Antiqua"/>
          <w:sz w:val="24"/>
          <w:szCs w:val="24"/>
        </w:rPr>
        <w:t xml:space="preserve"> RH, Hawkins RD, Hon G, Tonti-</w:t>
      </w:r>
      <w:proofErr w:type="spellStart"/>
      <w:r w:rsidRPr="00F1284D">
        <w:rPr>
          <w:rFonts w:ascii="Book Antiqua" w:hAnsi="Book Antiqua"/>
          <w:sz w:val="24"/>
          <w:szCs w:val="24"/>
        </w:rPr>
        <w:t>Filippini</w:t>
      </w:r>
      <w:proofErr w:type="spellEnd"/>
      <w:r w:rsidRPr="00F1284D">
        <w:rPr>
          <w:rFonts w:ascii="Book Antiqua" w:hAnsi="Book Antiqua"/>
          <w:sz w:val="24"/>
          <w:szCs w:val="24"/>
        </w:rPr>
        <w:t xml:space="preserve"> J, </w:t>
      </w:r>
      <w:proofErr w:type="spellStart"/>
      <w:r w:rsidRPr="00F1284D">
        <w:rPr>
          <w:rFonts w:ascii="Book Antiqua" w:hAnsi="Book Antiqua"/>
          <w:sz w:val="24"/>
          <w:szCs w:val="24"/>
        </w:rPr>
        <w:t>Nery</w:t>
      </w:r>
      <w:proofErr w:type="spellEnd"/>
      <w:r w:rsidRPr="00F1284D">
        <w:rPr>
          <w:rFonts w:ascii="Book Antiqua" w:hAnsi="Book Antiqua"/>
          <w:sz w:val="24"/>
          <w:szCs w:val="24"/>
        </w:rPr>
        <w:t xml:space="preserve"> JR, Lee L, Ye Z, Ngo QM, </w:t>
      </w:r>
      <w:proofErr w:type="spellStart"/>
      <w:r w:rsidRPr="00F1284D">
        <w:rPr>
          <w:rFonts w:ascii="Book Antiqua" w:hAnsi="Book Antiqua"/>
          <w:sz w:val="24"/>
          <w:szCs w:val="24"/>
        </w:rPr>
        <w:t>Edsall</w:t>
      </w:r>
      <w:proofErr w:type="spellEnd"/>
      <w:r w:rsidRPr="00F1284D">
        <w:rPr>
          <w:rFonts w:ascii="Book Antiqua" w:hAnsi="Book Antiqua"/>
          <w:sz w:val="24"/>
          <w:szCs w:val="24"/>
        </w:rPr>
        <w:t xml:space="preserve"> L, </w:t>
      </w:r>
      <w:proofErr w:type="spellStart"/>
      <w:r w:rsidRPr="00F1284D">
        <w:rPr>
          <w:rFonts w:ascii="Book Antiqua" w:hAnsi="Book Antiqua"/>
          <w:sz w:val="24"/>
          <w:szCs w:val="24"/>
        </w:rPr>
        <w:t>Antosiewicz</w:t>
      </w:r>
      <w:proofErr w:type="spellEnd"/>
      <w:r w:rsidRPr="00F1284D">
        <w:rPr>
          <w:rFonts w:ascii="Book Antiqua" w:hAnsi="Book Antiqua"/>
          <w:sz w:val="24"/>
          <w:szCs w:val="24"/>
        </w:rPr>
        <w:t xml:space="preserve">-Bourget J, Stewart R, </w:t>
      </w:r>
      <w:proofErr w:type="spellStart"/>
      <w:r w:rsidRPr="00F1284D">
        <w:rPr>
          <w:rFonts w:ascii="Book Antiqua" w:hAnsi="Book Antiqua"/>
          <w:sz w:val="24"/>
          <w:szCs w:val="24"/>
        </w:rPr>
        <w:t>Ruotti</w:t>
      </w:r>
      <w:proofErr w:type="spellEnd"/>
      <w:r w:rsidRPr="00F1284D">
        <w:rPr>
          <w:rFonts w:ascii="Book Antiqua" w:hAnsi="Book Antiqua"/>
          <w:sz w:val="24"/>
          <w:szCs w:val="24"/>
        </w:rPr>
        <w:t xml:space="preserve"> V, Millar AH, Thomson JA, </w:t>
      </w:r>
      <w:proofErr w:type="spellStart"/>
      <w:r w:rsidRPr="00F1284D">
        <w:rPr>
          <w:rFonts w:ascii="Book Antiqua" w:hAnsi="Book Antiqua"/>
          <w:sz w:val="24"/>
          <w:szCs w:val="24"/>
        </w:rPr>
        <w:t>Ren</w:t>
      </w:r>
      <w:proofErr w:type="spellEnd"/>
      <w:r w:rsidRPr="00F1284D">
        <w:rPr>
          <w:rFonts w:ascii="Book Antiqua" w:hAnsi="Book Antiqua"/>
          <w:sz w:val="24"/>
          <w:szCs w:val="24"/>
        </w:rPr>
        <w:t xml:space="preserve"> B, </w:t>
      </w:r>
      <w:proofErr w:type="spellStart"/>
      <w:r w:rsidRPr="00F1284D">
        <w:rPr>
          <w:rFonts w:ascii="Book Antiqua" w:hAnsi="Book Antiqua"/>
          <w:sz w:val="24"/>
          <w:szCs w:val="24"/>
        </w:rPr>
        <w:t>Ecker</w:t>
      </w:r>
      <w:proofErr w:type="spellEnd"/>
      <w:r w:rsidRPr="00F1284D">
        <w:rPr>
          <w:rFonts w:ascii="Book Antiqua" w:hAnsi="Book Antiqua"/>
          <w:sz w:val="24"/>
          <w:szCs w:val="24"/>
        </w:rPr>
        <w:t xml:space="preserve"> JR. Human DNA </w:t>
      </w:r>
      <w:proofErr w:type="spellStart"/>
      <w:r w:rsidRPr="00F1284D">
        <w:rPr>
          <w:rFonts w:ascii="Book Antiqua" w:hAnsi="Book Antiqua"/>
          <w:sz w:val="24"/>
          <w:szCs w:val="24"/>
        </w:rPr>
        <w:t>methylomes</w:t>
      </w:r>
      <w:proofErr w:type="spellEnd"/>
      <w:r w:rsidRPr="00F1284D">
        <w:rPr>
          <w:rFonts w:ascii="Book Antiqua" w:hAnsi="Book Antiqua"/>
          <w:sz w:val="24"/>
          <w:szCs w:val="24"/>
        </w:rPr>
        <w:t xml:space="preserve"> at base resolution show widespread </w:t>
      </w:r>
      <w:proofErr w:type="spellStart"/>
      <w:r w:rsidRPr="00F1284D">
        <w:rPr>
          <w:rFonts w:ascii="Book Antiqua" w:hAnsi="Book Antiqua"/>
          <w:sz w:val="24"/>
          <w:szCs w:val="24"/>
        </w:rPr>
        <w:t>epigenomic</w:t>
      </w:r>
      <w:proofErr w:type="spellEnd"/>
      <w:r w:rsidRPr="00F1284D">
        <w:rPr>
          <w:rFonts w:ascii="Book Antiqua" w:hAnsi="Book Antiqua"/>
          <w:sz w:val="24"/>
          <w:szCs w:val="24"/>
        </w:rPr>
        <w:t xml:space="preserve"> differences. </w:t>
      </w:r>
      <w:r w:rsidRPr="00F1284D">
        <w:rPr>
          <w:rFonts w:ascii="Book Antiqua" w:hAnsi="Book Antiqua"/>
          <w:i/>
          <w:sz w:val="24"/>
          <w:szCs w:val="24"/>
        </w:rPr>
        <w:t>Nature</w:t>
      </w:r>
      <w:r w:rsidRPr="00F1284D">
        <w:rPr>
          <w:rFonts w:ascii="Book Antiqua" w:hAnsi="Book Antiqua"/>
          <w:sz w:val="24"/>
          <w:szCs w:val="24"/>
        </w:rPr>
        <w:t xml:space="preserve"> 2009; </w:t>
      </w:r>
      <w:r w:rsidRPr="00F1284D">
        <w:rPr>
          <w:rFonts w:ascii="Book Antiqua" w:hAnsi="Book Antiqua"/>
          <w:b/>
          <w:sz w:val="24"/>
          <w:szCs w:val="24"/>
        </w:rPr>
        <w:t>462</w:t>
      </w:r>
      <w:r w:rsidRPr="00F1284D">
        <w:rPr>
          <w:rFonts w:ascii="Book Antiqua" w:hAnsi="Book Antiqua"/>
          <w:sz w:val="24"/>
          <w:szCs w:val="24"/>
        </w:rPr>
        <w:t>: 315-322 [PMID: 19829295 DOI: 10.1038/nature08514]</w:t>
      </w:r>
    </w:p>
    <w:p w:rsidR="00F1180F" w:rsidRPr="00F1284D" w:rsidRDefault="00F1180F" w:rsidP="00F1180F">
      <w:pPr>
        <w:adjustRightInd w:val="0"/>
        <w:snapToGrid w:val="0"/>
        <w:spacing w:line="360" w:lineRule="auto"/>
        <w:rPr>
          <w:rFonts w:ascii="Book Antiqua" w:hAnsi="Book Antiqua"/>
          <w:sz w:val="24"/>
          <w:szCs w:val="24"/>
        </w:rPr>
      </w:pPr>
      <w:proofErr w:type="gramStart"/>
      <w:r w:rsidRPr="00F1284D">
        <w:rPr>
          <w:rFonts w:ascii="Book Antiqua" w:hAnsi="Book Antiqua"/>
          <w:sz w:val="24"/>
          <w:szCs w:val="24"/>
        </w:rPr>
        <w:t xml:space="preserve">2 </w:t>
      </w:r>
      <w:r w:rsidRPr="00F1284D">
        <w:rPr>
          <w:rFonts w:ascii="Book Antiqua" w:hAnsi="Book Antiqua"/>
          <w:b/>
          <w:sz w:val="24"/>
          <w:szCs w:val="24"/>
        </w:rPr>
        <w:t>Kelly WG</w:t>
      </w:r>
      <w:r w:rsidRPr="00F1284D">
        <w:rPr>
          <w:rFonts w:ascii="Book Antiqua" w:hAnsi="Book Antiqua"/>
          <w:sz w:val="24"/>
          <w:szCs w:val="24"/>
        </w:rPr>
        <w:t>.</w:t>
      </w:r>
      <w:proofErr w:type="gramEnd"/>
      <w:r w:rsidRPr="00F1284D">
        <w:rPr>
          <w:rFonts w:ascii="Book Antiqua" w:hAnsi="Book Antiqua"/>
          <w:sz w:val="24"/>
          <w:szCs w:val="24"/>
        </w:rPr>
        <w:t xml:space="preserve"> </w:t>
      </w:r>
      <w:proofErr w:type="spellStart"/>
      <w:r w:rsidRPr="00F1284D">
        <w:rPr>
          <w:rFonts w:ascii="Book Antiqua" w:hAnsi="Book Antiqua"/>
          <w:sz w:val="24"/>
          <w:szCs w:val="24"/>
        </w:rPr>
        <w:t>Transgenerational</w:t>
      </w:r>
      <w:proofErr w:type="spellEnd"/>
      <w:r w:rsidRPr="00F1284D">
        <w:rPr>
          <w:rFonts w:ascii="Book Antiqua" w:hAnsi="Book Antiqua"/>
          <w:sz w:val="24"/>
          <w:szCs w:val="24"/>
        </w:rPr>
        <w:t xml:space="preserve"> epigenetics in the </w:t>
      </w:r>
      <w:proofErr w:type="spellStart"/>
      <w:r w:rsidRPr="00F1284D">
        <w:rPr>
          <w:rFonts w:ascii="Book Antiqua" w:hAnsi="Book Antiqua"/>
          <w:sz w:val="24"/>
          <w:szCs w:val="24"/>
        </w:rPr>
        <w:t>germline</w:t>
      </w:r>
      <w:proofErr w:type="spellEnd"/>
      <w:r w:rsidRPr="00F1284D">
        <w:rPr>
          <w:rFonts w:ascii="Book Antiqua" w:hAnsi="Book Antiqua"/>
          <w:sz w:val="24"/>
          <w:szCs w:val="24"/>
        </w:rPr>
        <w:t xml:space="preserve"> cycle of </w:t>
      </w:r>
      <w:proofErr w:type="spellStart"/>
      <w:r w:rsidRPr="00F1284D">
        <w:rPr>
          <w:rFonts w:ascii="Book Antiqua" w:hAnsi="Book Antiqua"/>
          <w:sz w:val="24"/>
          <w:szCs w:val="24"/>
        </w:rPr>
        <w:t>Caenorhabditis</w:t>
      </w:r>
      <w:proofErr w:type="spellEnd"/>
      <w:r w:rsidRPr="00F1284D">
        <w:rPr>
          <w:rFonts w:ascii="Book Antiqua" w:hAnsi="Book Antiqua"/>
          <w:sz w:val="24"/>
          <w:szCs w:val="24"/>
        </w:rPr>
        <w:t xml:space="preserve"> </w:t>
      </w:r>
      <w:proofErr w:type="spellStart"/>
      <w:r w:rsidRPr="00F1284D">
        <w:rPr>
          <w:rFonts w:ascii="Book Antiqua" w:hAnsi="Book Antiqua"/>
          <w:sz w:val="24"/>
          <w:szCs w:val="24"/>
        </w:rPr>
        <w:t>elegans</w:t>
      </w:r>
      <w:proofErr w:type="spellEnd"/>
      <w:r w:rsidRPr="00F1284D">
        <w:rPr>
          <w:rFonts w:ascii="Book Antiqua" w:hAnsi="Book Antiqua"/>
          <w:sz w:val="24"/>
          <w:szCs w:val="24"/>
        </w:rPr>
        <w:t xml:space="preserve">. </w:t>
      </w:r>
      <w:r w:rsidRPr="00F1284D">
        <w:rPr>
          <w:rFonts w:ascii="Book Antiqua" w:hAnsi="Book Antiqua"/>
          <w:i/>
          <w:sz w:val="24"/>
          <w:szCs w:val="24"/>
        </w:rPr>
        <w:t>Epigenetics Chromatin</w:t>
      </w:r>
      <w:r w:rsidRPr="00F1284D">
        <w:rPr>
          <w:rFonts w:ascii="Book Antiqua" w:hAnsi="Book Antiqua"/>
          <w:sz w:val="24"/>
          <w:szCs w:val="24"/>
        </w:rPr>
        <w:t xml:space="preserve"> 2014; </w:t>
      </w:r>
      <w:r w:rsidRPr="00F1284D">
        <w:rPr>
          <w:rFonts w:ascii="Book Antiqua" w:hAnsi="Book Antiqua"/>
          <w:b/>
          <w:sz w:val="24"/>
          <w:szCs w:val="24"/>
        </w:rPr>
        <w:t>7</w:t>
      </w:r>
      <w:r w:rsidRPr="00F1284D">
        <w:rPr>
          <w:rFonts w:ascii="Book Antiqua" w:hAnsi="Book Antiqua"/>
          <w:sz w:val="24"/>
          <w:szCs w:val="24"/>
        </w:rPr>
        <w:t>: 6 [PMID: 24678826 DOI: 10.1186/1756-8935-7-6]</w:t>
      </w:r>
    </w:p>
    <w:p w:rsidR="00F1180F" w:rsidRPr="00F1284D" w:rsidRDefault="00F1180F" w:rsidP="00F1180F">
      <w:pPr>
        <w:adjustRightInd w:val="0"/>
        <w:snapToGrid w:val="0"/>
        <w:spacing w:line="360" w:lineRule="auto"/>
        <w:rPr>
          <w:rFonts w:ascii="Book Antiqua" w:hAnsi="Book Antiqua"/>
          <w:sz w:val="24"/>
          <w:szCs w:val="24"/>
        </w:rPr>
      </w:pPr>
      <w:r w:rsidRPr="00F1284D">
        <w:rPr>
          <w:rFonts w:ascii="Book Antiqua" w:hAnsi="Book Antiqua"/>
          <w:sz w:val="24"/>
          <w:szCs w:val="24"/>
        </w:rPr>
        <w:t xml:space="preserve">3 </w:t>
      </w:r>
      <w:r w:rsidRPr="00F1284D">
        <w:rPr>
          <w:rFonts w:ascii="Book Antiqua" w:hAnsi="Book Antiqua"/>
          <w:b/>
          <w:sz w:val="24"/>
          <w:szCs w:val="24"/>
        </w:rPr>
        <w:t>Wu SC</w:t>
      </w:r>
      <w:r w:rsidRPr="00F1284D">
        <w:rPr>
          <w:rFonts w:ascii="Book Antiqua" w:hAnsi="Book Antiqua"/>
          <w:sz w:val="24"/>
          <w:szCs w:val="24"/>
        </w:rPr>
        <w:t xml:space="preserve">, Zhang Y. Active DNA </w:t>
      </w:r>
      <w:proofErr w:type="spellStart"/>
      <w:r w:rsidRPr="00F1284D">
        <w:rPr>
          <w:rFonts w:ascii="Book Antiqua" w:hAnsi="Book Antiqua"/>
          <w:sz w:val="24"/>
          <w:szCs w:val="24"/>
        </w:rPr>
        <w:t>demethylation</w:t>
      </w:r>
      <w:proofErr w:type="spellEnd"/>
      <w:r w:rsidRPr="00F1284D">
        <w:rPr>
          <w:rFonts w:ascii="Book Antiqua" w:hAnsi="Book Antiqua"/>
          <w:sz w:val="24"/>
          <w:szCs w:val="24"/>
        </w:rPr>
        <w:t xml:space="preserve">: many roads lead to Rome. </w:t>
      </w:r>
      <w:r w:rsidRPr="00F1284D">
        <w:rPr>
          <w:rFonts w:ascii="Book Antiqua" w:hAnsi="Book Antiqua"/>
          <w:i/>
          <w:sz w:val="24"/>
          <w:szCs w:val="24"/>
        </w:rPr>
        <w:t xml:space="preserve">Nat Rev </w:t>
      </w:r>
      <w:proofErr w:type="spellStart"/>
      <w:r w:rsidRPr="00F1284D">
        <w:rPr>
          <w:rFonts w:ascii="Book Antiqua" w:hAnsi="Book Antiqua"/>
          <w:i/>
          <w:sz w:val="24"/>
          <w:szCs w:val="24"/>
        </w:rPr>
        <w:t>Mol</w:t>
      </w:r>
      <w:proofErr w:type="spellEnd"/>
      <w:r w:rsidRPr="00F1284D">
        <w:rPr>
          <w:rFonts w:ascii="Book Antiqua" w:hAnsi="Book Antiqua"/>
          <w:i/>
          <w:sz w:val="24"/>
          <w:szCs w:val="24"/>
        </w:rPr>
        <w:t xml:space="preserve"> Cell </w:t>
      </w:r>
      <w:proofErr w:type="spellStart"/>
      <w:r w:rsidRPr="00F1284D">
        <w:rPr>
          <w:rFonts w:ascii="Book Antiqua" w:hAnsi="Book Antiqua"/>
          <w:i/>
          <w:sz w:val="24"/>
          <w:szCs w:val="24"/>
        </w:rPr>
        <w:t>Biol</w:t>
      </w:r>
      <w:proofErr w:type="spellEnd"/>
      <w:r w:rsidRPr="00F1284D">
        <w:rPr>
          <w:rFonts w:ascii="Book Antiqua" w:hAnsi="Book Antiqua"/>
          <w:sz w:val="24"/>
          <w:szCs w:val="24"/>
        </w:rPr>
        <w:t xml:space="preserve"> 2010; </w:t>
      </w:r>
      <w:r w:rsidRPr="00F1284D">
        <w:rPr>
          <w:rFonts w:ascii="Book Antiqua" w:hAnsi="Book Antiqua"/>
          <w:b/>
          <w:sz w:val="24"/>
          <w:szCs w:val="24"/>
        </w:rPr>
        <w:t>11</w:t>
      </w:r>
      <w:r w:rsidRPr="00F1284D">
        <w:rPr>
          <w:rFonts w:ascii="Book Antiqua" w:hAnsi="Book Antiqua"/>
          <w:sz w:val="24"/>
          <w:szCs w:val="24"/>
        </w:rPr>
        <w:t>: 607-620 [PMID: 20683471 DOI: 10.1038/nrm2950]</w:t>
      </w:r>
    </w:p>
    <w:p w:rsidR="00F1180F" w:rsidRPr="00F1284D" w:rsidRDefault="00F1180F" w:rsidP="00F1180F">
      <w:pPr>
        <w:adjustRightInd w:val="0"/>
        <w:snapToGrid w:val="0"/>
        <w:spacing w:line="360" w:lineRule="auto"/>
        <w:rPr>
          <w:rFonts w:ascii="Book Antiqua" w:hAnsi="Book Antiqua"/>
          <w:sz w:val="24"/>
          <w:szCs w:val="24"/>
        </w:rPr>
      </w:pPr>
      <w:proofErr w:type="gramStart"/>
      <w:r w:rsidRPr="00F1284D">
        <w:rPr>
          <w:rFonts w:ascii="Book Antiqua" w:hAnsi="Book Antiqua"/>
          <w:sz w:val="24"/>
          <w:szCs w:val="24"/>
        </w:rPr>
        <w:t xml:space="preserve">4 </w:t>
      </w:r>
      <w:proofErr w:type="spellStart"/>
      <w:r w:rsidRPr="00F1284D">
        <w:rPr>
          <w:rFonts w:ascii="Book Antiqua" w:hAnsi="Book Antiqua"/>
          <w:b/>
          <w:sz w:val="24"/>
          <w:szCs w:val="24"/>
        </w:rPr>
        <w:t>Horsthemke</w:t>
      </w:r>
      <w:proofErr w:type="spellEnd"/>
      <w:r w:rsidRPr="00F1284D">
        <w:rPr>
          <w:rFonts w:ascii="Book Antiqua" w:hAnsi="Book Antiqua"/>
          <w:b/>
          <w:sz w:val="24"/>
          <w:szCs w:val="24"/>
        </w:rPr>
        <w:t xml:space="preserve"> B</w:t>
      </w:r>
      <w:r w:rsidRPr="00F1284D">
        <w:rPr>
          <w:rFonts w:ascii="Book Antiqua" w:hAnsi="Book Antiqua"/>
          <w:sz w:val="24"/>
          <w:szCs w:val="24"/>
        </w:rPr>
        <w:t xml:space="preserve">. </w:t>
      </w:r>
      <w:proofErr w:type="spellStart"/>
      <w:r w:rsidRPr="00F1284D">
        <w:rPr>
          <w:rFonts w:ascii="Book Antiqua" w:hAnsi="Book Antiqua"/>
          <w:sz w:val="24"/>
          <w:szCs w:val="24"/>
        </w:rPr>
        <w:t>Epimutations</w:t>
      </w:r>
      <w:proofErr w:type="spellEnd"/>
      <w:r w:rsidRPr="00F1284D">
        <w:rPr>
          <w:rFonts w:ascii="Book Antiqua" w:hAnsi="Book Antiqua"/>
          <w:sz w:val="24"/>
          <w:szCs w:val="24"/>
        </w:rPr>
        <w:t xml:space="preserve"> in human disease.</w:t>
      </w:r>
      <w:proofErr w:type="gramEnd"/>
      <w:r w:rsidRPr="00F1284D">
        <w:rPr>
          <w:rFonts w:ascii="Book Antiqua" w:hAnsi="Book Antiqua"/>
          <w:sz w:val="24"/>
          <w:szCs w:val="24"/>
        </w:rPr>
        <w:t xml:space="preserve"> </w:t>
      </w:r>
      <w:proofErr w:type="spellStart"/>
      <w:r w:rsidRPr="00F1284D">
        <w:rPr>
          <w:rFonts w:ascii="Book Antiqua" w:hAnsi="Book Antiqua"/>
          <w:i/>
          <w:sz w:val="24"/>
          <w:szCs w:val="24"/>
        </w:rPr>
        <w:t>Curr</w:t>
      </w:r>
      <w:proofErr w:type="spellEnd"/>
      <w:r w:rsidRPr="00F1284D">
        <w:rPr>
          <w:rFonts w:ascii="Book Antiqua" w:hAnsi="Book Antiqua"/>
          <w:i/>
          <w:sz w:val="24"/>
          <w:szCs w:val="24"/>
        </w:rPr>
        <w:t xml:space="preserve"> Top </w:t>
      </w:r>
      <w:proofErr w:type="spellStart"/>
      <w:r w:rsidRPr="00F1284D">
        <w:rPr>
          <w:rFonts w:ascii="Book Antiqua" w:hAnsi="Book Antiqua"/>
          <w:i/>
          <w:sz w:val="24"/>
          <w:szCs w:val="24"/>
        </w:rPr>
        <w:t>Microbiol</w:t>
      </w:r>
      <w:proofErr w:type="spellEnd"/>
      <w:r w:rsidRPr="00F1284D">
        <w:rPr>
          <w:rFonts w:ascii="Book Antiqua" w:hAnsi="Book Antiqua"/>
          <w:i/>
          <w:sz w:val="24"/>
          <w:szCs w:val="24"/>
        </w:rPr>
        <w:t xml:space="preserve"> </w:t>
      </w:r>
      <w:proofErr w:type="spellStart"/>
      <w:r w:rsidRPr="00F1284D">
        <w:rPr>
          <w:rFonts w:ascii="Book Antiqua" w:hAnsi="Book Antiqua"/>
          <w:i/>
          <w:sz w:val="24"/>
          <w:szCs w:val="24"/>
        </w:rPr>
        <w:t>Immunol</w:t>
      </w:r>
      <w:proofErr w:type="spellEnd"/>
      <w:r w:rsidRPr="00F1284D">
        <w:rPr>
          <w:rFonts w:ascii="Book Antiqua" w:hAnsi="Book Antiqua"/>
          <w:sz w:val="24"/>
          <w:szCs w:val="24"/>
        </w:rPr>
        <w:t xml:space="preserve"> 2006; </w:t>
      </w:r>
      <w:r w:rsidRPr="00F1284D">
        <w:rPr>
          <w:rFonts w:ascii="Book Antiqua" w:hAnsi="Book Antiqua"/>
          <w:b/>
          <w:sz w:val="24"/>
          <w:szCs w:val="24"/>
        </w:rPr>
        <w:t>310</w:t>
      </w:r>
      <w:r w:rsidRPr="00F1284D">
        <w:rPr>
          <w:rFonts w:ascii="Book Antiqua" w:hAnsi="Book Antiqua"/>
          <w:sz w:val="24"/>
          <w:szCs w:val="24"/>
        </w:rPr>
        <w:t>: 45-59 [PMID: 16909906]</w:t>
      </w:r>
    </w:p>
    <w:p w:rsidR="00F1180F" w:rsidRPr="00F1284D" w:rsidRDefault="00F1180F" w:rsidP="00F1180F">
      <w:pPr>
        <w:adjustRightInd w:val="0"/>
        <w:snapToGrid w:val="0"/>
        <w:spacing w:line="360" w:lineRule="auto"/>
        <w:rPr>
          <w:rFonts w:ascii="Book Antiqua" w:hAnsi="Book Antiqua"/>
          <w:sz w:val="24"/>
          <w:szCs w:val="24"/>
        </w:rPr>
      </w:pPr>
      <w:r w:rsidRPr="00F1284D">
        <w:rPr>
          <w:rFonts w:ascii="Book Antiqua" w:hAnsi="Book Antiqua"/>
          <w:sz w:val="24"/>
          <w:szCs w:val="24"/>
        </w:rPr>
        <w:t xml:space="preserve">5 </w:t>
      </w:r>
      <w:r w:rsidRPr="00F1284D">
        <w:rPr>
          <w:rFonts w:ascii="Book Antiqua" w:hAnsi="Book Antiqua"/>
          <w:b/>
          <w:sz w:val="24"/>
          <w:szCs w:val="24"/>
        </w:rPr>
        <w:t>Schofield PN</w:t>
      </w:r>
      <w:r w:rsidRPr="00F1284D">
        <w:rPr>
          <w:rFonts w:ascii="Book Antiqua" w:hAnsi="Book Antiqua"/>
          <w:sz w:val="24"/>
          <w:szCs w:val="24"/>
        </w:rPr>
        <w:t xml:space="preserve">, Joyce JA, Lam WK, </w:t>
      </w:r>
      <w:proofErr w:type="spellStart"/>
      <w:r w:rsidRPr="00F1284D">
        <w:rPr>
          <w:rFonts w:ascii="Book Antiqua" w:hAnsi="Book Antiqua"/>
          <w:sz w:val="24"/>
          <w:szCs w:val="24"/>
        </w:rPr>
        <w:t>Grandjean</w:t>
      </w:r>
      <w:proofErr w:type="spellEnd"/>
      <w:r w:rsidRPr="00F1284D">
        <w:rPr>
          <w:rFonts w:ascii="Book Antiqua" w:hAnsi="Book Antiqua"/>
          <w:sz w:val="24"/>
          <w:szCs w:val="24"/>
        </w:rPr>
        <w:t xml:space="preserve"> V, Ferguson-Smith A, </w:t>
      </w:r>
      <w:proofErr w:type="spellStart"/>
      <w:r w:rsidRPr="00F1284D">
        <w:rPr>
          <w:rFonts w:ascii="Book Antiqua" w:hAnsi="Book Antiqua"/>
          <w:sz w:val="24"/>
          <w:szCs w:val="24"/>
        </w:rPr>
        <w:t>Reik</w:t>
      </w:r>
      <w:proofErr w:type="spellEnd"/>
      <w:r w:rsidRPr="00F1284D">
        <w:rPr>
          <w:rFonts w:ascii="Book Antiqua" w:hAnsi="Book Antiqua"/>
          <w:sz w:val="24"/>
          <w:szCs w:val="24"/>
        </w:rPr>
        <w:t xml:space="preserve"> W, Maher ER. </w:t>
      </w:r>
      <w:proofErr w:type="gramStart"/>
      <w:r w:rsidRPr="00F1284D">
        <w:rPr>
          <w:rFonts w:ascii="Book Antiqua" w:hAnsi="Book Antiqua"/>
          <w:sz w:val="24"/>
          <w:szCs w:val="24"/>
        </w:rPr>
        <w:t xml:space="preserve">Genomic imprinting and cancer; new paradigms in the genetics of </w:t>
      </w:r>
      <w:proofErr w:type="spellStart"/>
      <w:r w:rsidRPr="00F1284D">
        <w:rPr>
          <w:rFonts w:ascii="Book Antiqua" w:hAnsi="Book Antiqua"/>
          <w:sz w:val="24"/>
          <w:szCs w:val="24"/>
        </w:rPr>
        <w:t>neoplasia</w:t>
      </w:r>
      <w:proofErr w:type="spellEnd"/>
      <w:r w:rsidRPr="00F1284D">
        <w:rPr>
          <w:rFonts w:ascii="Book Antiqua" w:hAnsi="Book Antiqua"/>
          <w:sz w:val="24"/>
          <w:szCs w:val="24"/>
        </w:rPr>
        <w:t>.</w:t>
      </w:r>
      <w:proofErr w:type="gramEnd"/>
      <w:r w:rsidRPr="00F1284D">
        <w:rPr>
          <w:rFonts w:ascii="Book Antiqua" w:hAnsi="Book Antiqua"/>
          <w:sz w:val="24"/>
          <w:szCs w:val="24"/>
        </w:rPr>
        <w:t xml:space="preserve"> </w:t>
      </w:r>
      <w:proofErr w:type="spellStart"/>
      <w:r w:rsidRPr="00F1284D">
        <w:rPr>
          <w:rFonts w:ascii="Book Antiqua" w:hAnsi="Book Antiqua"/>
          <w:i/>
          <w:sz w:val="24"/>
          <w:szCs w:val="24"/>
        </w:rPr>
        <w:t>Toxicol</w:t>
      </w:r>
      <w:proofErr w:type="spellEnd"/>
      <w:r w:rsidRPr="00F1284D">
        <w:rPr>
          <w:rFonts w:ascii="Book Antiqua" w:hAnsi="Book Antiqua"/>
          <w:i/>
          <w:sz w:val="24"/>
          <w:szCs w:val="24"/>
        </w:rPr>
        <w:t xml:space="preserve"> </w:t>
      </w:r>
      <w:proofErr w:type="spellStart"/>
      <w:r w:rsidRPr="00F1284D">
        <w:rPr>
          <w:rFonts w:ascii="Book Antiqua" w:hAnsi="Book Antiqua"/>
          <w:i/>
          <w:sz w:val="24"/>
          <w:szCs w:val="24"/>
        </w:rPr>
        <w:t>Lett</w:t>
      </w:r>
      <w:proofErr w:type="spellEnd"/>
      <w:r w:rsidRPr="00F1284D">
        <w:rPr>
          <w:rFonts w:ascii="Book Antiqua" w:hAnsi="Book Antiqua"/>
          <w:sz w:val="24"/>
          <w:szCs w:val="24"/>
        </w:rPr>
        <w:t xml:space="preserve"> 2001; </w:t>
      </w:r>
      <w:r w:rsidRPr="00F1284D">
        <w:rPr>
          <w:rFonts w:ascii="Book Antiqua" w:hAnsi="Book Antiqua"/>
          <w:b/>
          <w:sz w:val="24"/>
          <w:szCs w:val="24"/>
        </w:rPr>
        <w:t>120</w:t>
      </w:r>
      <w:r w:rsidRPr="00F1284D">
        <w:rPr>
          <w:rFonts w:ascii="Book Antiqua" w:hAnsi="Book Antiqua"/>
          <w:sz w:val="24"/>
          <w:szCs w:val="24"/>
        </w:rPr>
        <w:t>: 151-160 [PMID: 11323172]</w:t>
      </w:r>
    </w:p>
    <w:p w:rsidR="00F1180F" w:rsidRPr="00F1284D" w:rsidRDefault="00F1180F" w:rsidP="00F1180F">
      <w:pPr>
        <w:adjustRightInd w:val="0"/>
        <w:snapToGrid w:val="0"/>
        <w:spacing w:line="360" w:lineRule="auto"/>
        <w:rPr>
          <w:rFonts w:ascii="Book Antiqua" w:hAnsi="Book Antiqua"/>
          <w:sz w:val="24"/>
          <w:szCs w:val="24"/>
        </w:rPr>
      </w:pPr>
      <w:r w:rsidRPr="00F1284D">
        <w:rPr>
          <w:rFonts w:ascii="Book Antiqua" w:hAnsi="Book Antiqua"/>
          <w:sz w:val="24"/>
          <w:szCs w:val="24"/>
        </w:rPr>
        <w:t xml:space="preserve">6 </w:t>
      </w:r>
      <w:r w:rsidRPr="00F1284D">
        <w:rPr>
          <w:rFonts w:ascii="Book Antiqua" w:hAnsi="Book Antiqua"/>
          <w:b/>
          <w:sz w:val="24"/>
          <w:szCs w:val="24"/>
        </w:rPr>
        <w:t>Das OP</w:t>
      </w:r>
      <w:r w:rsidRPr="00F1284D">
        <w:rPr>
          <w:rFonts w:ascii="Book Antiqua" w:hAnsi="Book Antiqua"/>
          <w:sz w:val="24"/>
          <w:szCs w:val="24"/>
        </w:rPr>
        <w:t xml:space="preserve">, Messing J. Variegated phenotype and developmental methylation changes of a maize allele originating from </w:t>
      </w:r>
      <w:proofErr w:type="spellStart"/>
      <w:r w:rsidRPr="00F1284D">
        <w:rPr>
          <w:rFonts w:ascii="Book Antiqua" w:hAnsi="Book Antiqua"/>
          <w:sz w:val="24"/>
          <w:szCs w:val="24"/>
        </w:rPr>
        <w:t>epimutation</w:t>
      </w:r>
      <w:proofErr w:type="spellEnd"/>
      <w:r w:rsidRPr="00F1284D">
        <w:rPr>
          <w:rFonts w:ascii="Book Antiqua" w:hAnsi="Book Antiqua"/>
          <w:sz w:val="24"/>
          <w:szCs w:val="24"/>
        </w:rPr>
        <w:t xml:space="preserve">. </w:t>
      </w:r>
      <w:r w:rsidRPr="00F1284D">
        <w:rPr>
          <w:rFonts w:ascii="Book Antiqua" w:hAnsi="Book Antiqua"/>
          <w:i/>
          <w:sz w:val="24"/>
          <w:szCs w:val="24"/>
        </w:rPr>
        <w:t>Genetics</w:t>
      </w:r>
      <w:r w:rsidRPr="00F1284D">
        <w:rPr>
          <w:rFonts w:ascii="Book Antiqua" w:hAnsi="Book Antiqua"/>
          <w:sz w:val="24"/>
          <w:szCs w:val="24"/>
        </w:rPr>
        <w:t xml:space="preserve"> 1994; </w:t>
      </w:r>
      <w:r w:rsidRPr="00F1284D">
        <w:rPr>
          <w:rFonts w:ascii="Book Antiqua" w:hAnsi="Book Antiqua"/>
          <w:b/>
          <w:sz w:val="24"/>
          <w:szCs w:val="24"/>
        </w:rPr>
        <w:t>136</w:t>
      </w:r>
      <w:r w:rsidRPr="00F1284D">
        <w:rPr>
          <w:rFonts w:ascii="Book Antiqua" w:hAnsi="Book Antiqua"/>
          <w:sz w:val="24"/>
          <w:szCs w:val="24"/>
        </w:rPr>
        <w:t>: 1121-1141 [PMID: 8005419]</w:t>
      </w:r>
    </w:p>
    <w:p w:rsidR="00F1180F" w:rsidRPr="00F1284D" w:rsidRDefault="00F1180F" w:rsidP="00F1180F">
      <w:pPr>
        <w:adjustRightInd w:val="0"/>
        <w:snapToGrid w:val="0"/>
        <w:spacing w:line="360" w:lineRule="auto"/>
        <w:rPr>
          <w:rFonts w:ascii="Book Antiqua" w:hAnsi="Book Antiqua"/>
          <w:sz w:val="24"/>
          <w:szCs w:val="24"/>
        </w:rPr>
      </w:pPr>
      <w:proofErr w:type="gramStart"/>
      <w:r w:rsidRPr="00F1284D">
        <w:rPr>
          <w:rFonts w:ascii="Book Antiqua" w:hAnsi="Book Antiqua"/>
          <w:sz w:val="24"/>
          <w:szCs w:val="24"/>
        </w:rPr>
        <w:t xml:space="preserve">7 </w:t>
      </w:r>
      <w:r w:rsidRPr="00F1284D">
        <w:rPr>
          <w:rFonts w:ascii="Book Antiqua" w:hAnsi="Book Antiqua"/>
          <w:b/>
          <w:sz w:val="24"/>
          <w:szCs w:val="24"/>
        </w:rPr>
        <w:t>Holliday R</w:t>
      </w:r>
      <w:r w:rsidRPr="00F1284D">
        <w:rPr>
          <w:rFonts w:ascii="Book Antiqua" w:hAnsi="Book Antiqua"/>
          <w:sz w:val="24"/>
          <w:szCs w:val="24"/>
        </w:rPr>
        <w:t>.</w:t>
      </w:r>
      <w:proofErr w:type="gramEnd"/>
      <w:r w:rsidRPr="00F1284D">
        <w:rPr>
          <w:rFonts w:ascii="Book Antiqua" w:hAnsi="Book Antiqua"/>
          <w:sz w:val="24"/>
          <w:szCs w:val="24"/>
        </w:rPr>
        <w:t xml:space="preserve"> </w:t>
      </w:r>
      <w:proofErr w:type="gramStart"/>
      <w:r w:rsidRPr="00F1284D">
        <w:rPr>
          <w:rFonts w:ascii="Book Antiqua" w:hAnsi="Book Antiqua"/>
          <w:sz w:val="24"/>
          <w:szCs w:val="24"/>
        </w:rPr>
        <w:t>The inheritance of epigenetic defects.</w:t>
      </w:r>
      <w:proofErr w:type="gramEnd"/>
      <w:r w:rsidRPr="00F1284D">
        <w:rPr>
          <w:rFonts w:ascii="Book Antiqua" w:hAnsi="Book Antiqua"/>
          <w:sz w:val="24"/>
          <w:szCs w:val="24"/>
        </w:rPr>
        <w:t xml:space="preserve"> </w:t>
      </w:r>
      <w:r w:rsidRPr="00F1284D">
        <w:rPr>
          <w:rFonts w:ascii="Book Antiqua" w:hAnsi="Book Antiqua"/>
          <w:i/>
          <w:sz w:val="24"/>
          <w:szCs w:val="24"/>
        </w:rPr>
        <w:t>Science</w:t>
      </w:r>
      <w:r w:rsidRPr="00F1284D">
        <w:rPr>
          <w:rFonts w:ascii="Book Antiqua" w:hAnsi="Book Antiqua"/>
          <w:sz w:val="24"/>
          <w:szCs w:val="24"/>
        </w:rPr>
        <w:t xml:space="preserve"> 1987; </w:t>
      </w:r>
      <w:r w:rsidRPr="00F1284D">
        <w:rPr>
          <w:rFonts w:ascii="Book Antiqua" w:hAnsi="Book Antiqua"/>
          <w:b/>
          <w:sz w:val="24"/>
          <w:szCs w:val="24"/>
        </w:rPr>
        <w:t>238</w:t>
      </w:r>
      <w:r w:rsidRPr="00F1284D">
        <w:rPr>
          <w:rFonts w:ascii="Book Antiqua" w:hAnsi="Book Antiqua"/>
          <w:sz w:val="24"/>
          <w:szCs w:val="24"/>
        </w:rPr>
        <w:t>: 163-170 [PMID: 3310230]</w:t>
      </w:r>
    </w:p>
    <w:p w:rsidR="00F1180F" w:rsidRPr="00F1284D" w:rsidRDefault="00F1180F" w:rsidP="00F1180F">
      <w:pPr>
        <w:adjustRightInd w:val="0"/>
        <w:snapToGrid w:val="0"/>
        <w:spacing w:line="360" w:lineRule="auto"/>
        <w:rPr>
          <w:rFonts w:ascii="Book Antiqua" w:hAnsi="Book Antiqua"/>
          <w:sz w:val="24"/>
          <w:szCs w:val="24"/>
        </w:rPr>
      </w:pPr>
      <w:r w:rsidRPr="00F1284D">
        <w:rPr>
          <w:rFonts w:ascii="Book Antiqua" w:hAnsi="Book Antiqua"/>
          <w:sz w:val="24"/>
          <w:szCs w:val="24"/>
        </w:rPr>
        <w:t xml:space="preserve">8 </w:t>
      </w:r>
      <w:proofErr w:type="spellStart"/>
      <w:r w:rsidRPr="00F1284D">
        <w:rPr>
          <w:rFonts w:ascii="Book Antiqua" w:hAnsi="Book Antiqua"/>
          <w:b/>
          <w:sz w:val="24"/>
          <w:szCs w:val="24"/>
        </w:rPr>
        <w:t>Banno</w:t>
      </w:r>
      <w:proofErr w:type="spellEnd"/>
      <w:r w:rsidRPr="00F1284D">
        <w:rPr>
          <w:rFonts w:ascii="Book Antiqua" w:hAnsi="Book Antiqua"/>
          <w:b/>
          <w:sz w:val="24"/>
          <w:szCs w:val="24"/>
        </w:rPr>
        <w:t xml:space="preserve"> K</w:t>
      </w:r>
      <w:r w:rsidRPr="00F1284D">
        <w:rPr>
          <w:rFonts w:ascii="Book Antiqua" w:hAnsi="Book Antiqua"/>
          <w:sz w:val="24"/>
          <w:szCs w:val="24"/>
        </w:rPr>
        <w:t xml:space="preserve">, </w:t>
      </w:r>
      <w:proofErr w:type="spellStart"/>
      <w:r w:rsidRPr="00F1284D">
        <w:rPr>
          <w:rFonts w:ascii="Book Antiqua" w:hAnsi="Book Antiqua"/>
          <w:sz w:val="24"/>
          <w:szCs w:val="24"/>
        </w:rPr>
        <w:t>Kisu</w:t>
      </w:r>
      <w:proofErr w:type="spellEnd"/>
      <w:r w:rsidRPr="00F1284D">
        <w:rPr>
          <w:rFonts w:ascii="Book Antiqua" w:hAnsi="Book Antiqua"/>
          <w:sz w:val="24"/>
          <w:szCs w:val="24"/>
        </w:rPr>
        <w:t xml:space="preserve"> I, </w:t>
      </w:r>
      <w:proofErr w:type="spellStart"/>
      <w:r w:rsidRPr="00F1284D">
        <w:rPr>
          <w:rFonts w:ascii="Book Antiqua" w:hAnsi="Book Antiqua"/>
          <w:sz w:val="24"/>
          <w:szCs w:val="24"/>
        </w:rPr>
        <w:t>Yanokura</w:t>
      </w:r>
      <w:proofErr w:type="spellEnd"/>
      <w:r w:rsidRPr="00F1284D">
        <w:rPr>
          <w:rFonts w:ascii="Book Antiqua" w:hAnsi="Book Antiqua"/>
          <w:sz w:val="24"/>
          <w:szCs w:val="24"/>
        </w:rPr>
        <w:t xml:space="preserve"> M, Tsuji K, Masuda K, Ueki A, Kobayashi Y, </w:t>
      </w:r>
      <w:proofErr w:type="spellStart"/>
      <w:r w:rsidRPr="00F1284D">
        <w:rPr>
          <w:rFonts w:ascii="Book Antiqua" w:hAnsi="Book Antiqua"/>
          <w:sz w:val="24"/>
          <w:szCs w:val="24"/>
        </w:rPr>
        <w:t>Yamagami</w:t>
      </w:r>
      <w:proofErr w:type="spellEnd"/>
      <w:r w:rsidRPr="00F1284D">
        <w:rPr>
          <w:rFonts w:ascii="Book Antiqua" w:hAnsi="Book Antiqua"/>
          <w:sz w:val="24"/>
          <w:szCs w:val="24"/>
        </w:rPr>
        <w:t xml:space="preserve"> W, Nomura H, </w:t>
      </w:r>
      <w:proofErr w:type="spellStart"/>
      <w:r w:rsidRPr="00F1284D">
        <w:rPr>
          <w:rFonts w:ascii="Book Antiqua" w:hAnsi="Book Antiqua"/>
          <w:sz w:val="24"/>
          <w:szCs w:val="24"/>
        </w:rPr>
        <w:t>Tominaga</w:t>
      </w:r>
      <w:proofErr w:type="spellEnd"/>
      <w:r w:rsidRPr="00F1284D">
        <w:rPr>
          <w:rFonts w:ascii="Book Antiqua" w:hAnsi="Book Antiqua"/>
          <w:sz w:val="24"/>
          <w:szCs w:val="24"/>
        </w:rPr>
        <w:t xml:space="preserve"> E, Susumu N, Aoki D. </w:t>
      </w:r>
      <w:proofErr w:type="spellStart"/>
      <w:r w:rsidRPr="00F1284D">
        <w:rPr>
          <w:rFonts w:ascii="Book Antiqua" w:hAnsi="Book Antiqua"/>
          <w:sz w:val="24"/>
          <w:szCs w:val="24"/>
        </w:rPr>
        <w:t>Epimutation</w:t>
      </w:r>
      <w:proofErr w:type="spellEnd"/>
      <w:r w:rsidRPr="00F1284D">
        <w:rPr>
          <w:rFonts w:ascii="Book Antiqua" w:hAnsi="Book Antiqua"/>
          <w:sz w:val="24"/>
          <w:szCs w:val="24"/>
        </w:rPr>
        <w:t xml:space="preserve"> and cancer: a new carcinogenic mechanism of Lynch syndrome</w:t>
      </w:r>
      <w:r w:rsidRPr="00F1284D">
        <w:rPr>
          <w:rFonts w:ascii="Book Antiqua" w:hAnsi="Book Antiqua" w:hint="eastAsia"/>
          <w:sz w:val="24"/>
          <w:szCs w:val="24"/>
        </w:rPr>
        <w:t xml:space="preserve"> </w:t>
      </w:r>
      <w:r w:rsidRPr="00F1284D">
        <w:rPr>
          <w:rFonts w:ascii="Book Antiqua" w:hAnsi="Book Antiqua"/>
          <w:sz w:val="24"/>
          <w:szCs w:val="24"/>
        </w:rPr>
        <w:t xml:space="preserve">(Review). </w:t>
      </w:r>
      <w:proofErr w:type="spellStart"/>
      <w:r w:rsidRPr="00F1284D">
        <w:rPr>
          <w:rFonts w:ascii="Book Antiqua" w:hAnsi="Book Antiqua"/>
          <w:i/>
          <w:sz w:val="24"/>
          <w:szCs w:val="24"/>
        </w:rPr>
        <w:t>Int</w:t>
      </w:r>
      <w:proofErr w:type="spellEnd"/>
      <w:r w:rsidRPr="00F1284D">
        <w:rPr>
          <w:rFonts w:ascii="Book Antiqua" w:hAnsi="Book Antiqua"/>
          <w:i/>
          <w:sz w:val="24"/>
          <w:szCs w:val="24"/>
        </w:rPr>
        <w:t xml:space="preserve"> J </w:t>
      </w:r>
      <w:proofErr w:type="spellStart"/>
      <w:r w:rsidRPr="00F1284D">
        <w:rPr>
          <w:rFonts w:ascii="Book Antiqua" w:hAnsi="Book Antiqua"/>
          <w:i/>
          <w:sz w:val="24"/>
          <w:szCs w:val="24"/>
        </w:rPr>
        <w:t>Oncol</w:t>
      </w:r>
      <w:proofErr w:type="spellEnd"/>
      <w:r w:rsidRPr="00F1284D">
        <w:rPr>
          <w:rFonts w:ascii="Book Antiqua" w:hAnsi="Book Antiqua"/>
          <w:sz w:val="24"/>
          <w:szCs w:val="24"/>
        </w:rPr>
        <w:t xml:space="preserve"> 2012; </w:t>
      </w:r>
      <w:r w:rsidRPr="00F1284D">
        <w:rPr>
          <w:rFonts w:ascii="Book Antiqua" w:hAnsi="Book Antiqua"/>
          <w:b/>
          <w:sz w:val="24"/>
          <w:szCs w:val="24"/>
        </w:rPr>
        <w:t>41</w:t>
      </w:r>
      <w:r w:rsidRPr="00F1284D">
        <w:rPr>
          <w:rFonts w:ascii="Book Antiqua" w:hAnsi="Book Antiqua"/>
          <w:sz w:val="24"/>
          <w:szCs w:val="24"/>
        </w:rPr>
        <w:t>: 793-797 [PMID: 22735547 DOI: 10.3892/ijo.2012.1528]</w:t>
      </w:r>
    </w:p>
    <w:p w:rsidR="00F1180F" w:rsidRPr="00F1284D" w:rsidRDefault="00F1180F" w:rsidP="00F1180F">
      <w:pPr>
        <w:adjustRightInd w:val="0"/>
        <w:snapToGrid w:val="0"/>
        <w:spacing w:line="360" w:lineRule="auto"/>
        <w:rPr>
          <w:rFonts w:ascii="Book Antiqua" w:hAnsi="Book Antiqua"/>
          <w:sz w:val="24"/>
          <w:szCs w:val="24"/>
        </w:rPr>
      </w:pPr>
      <w:proofErr w:type="gramStart"/>
      <w:r w:rsidRPr="00F1284D">
        <w:rPr>
          <w:rFonts w:ascii="Book Antiqua" w:hAnsi="Book Antiqua"/>
          <w:sz w:val="24"/>
          <w:szCs w:val="24"/>
        </w:rPr>
        <w:t xml:space="preserve">9 </w:t>
      </w:r>
      <w:proofErr w:type="spellStart"/>
      <w:r w:rsidRPr="00F1284D">
        <w:rPr>
          <w:rFonts w:ascii="Book Antiqua" w:hAnsi="Book Antiqua"/>
          <w:b/>
          <w:sz w:val="24"/>
          <w:szCs w:val="24"/>
        </w:rPr>
        <w:t>Reik</w:t>
      </w:r>
      <w:proofErr w:type="spellEnd"/>
      <w:r w:rsidRPr="00F1284D">
        <w:rPr>
          <w:rFonts w:ascii="Book Antiqua" w:hAnsi="Book Antiqua"/>
          <w:b/>
          <w:sz w:val="24"/>
          <w:szCs w:val="24"/>
        </w:rPr>
        <w:t xml:space="preserve"> W</w:t>
      </w:r>
      <w:r w:rsidRPr="00F1284D">
        <w:rPr>
          <w:rFonts w:ascii="Book Antiqua" w:hAnsi="Book Antiqua"/>
          <w:sz w:val="24"/>
          <w:szCs w:val="24"/>
        </w:rPr>
        <w:t>. Stability and flexibility of epigenetic gene regulation in mammalian development.</w:t>
      </w:r>
      <w:proofErr w:type="gramEnd"/>
      <w:r w:rsidRPr="00F1284D">
        <w:rPr>
          <w:rFonts w:ascii="Book Antiqua" w:hAnsi="Book Antiqua"/>
          <w:sz w:val="24"/>
          <w:szCs w:val="24"/>
        </w:rPr>
        <w:t xml:space="preserve"> </w:t>
      </w:r>
      <w:r w:rsidRPr="00F1284D">
        <w:rPr>
          <w:rFonts w:ascii="Book Antiqua" w:hAnsi="Book Antiqua"/>
          <w:i/>
          <w:sz w:val="24"/>
          <w:szCs w:val="24"/>
        </w:rPr>
        <w:t>Nature</w:t>
      </w:r>
      <w:r w:rsidRPr="00F1284D">
        <w:rPr>
          <w:rFonts w:ascii="Book Antiqua" w:hAnsi="Book Antiqua"/>
          <w:sz w:val="24"/>
          <w:szCs w:val="24"/>
        </w:rPr>
        <w:t xml:space="preserve"> 2007; </w:t>
      </w:r>
      <w:r w:rsidRPr="00F1284D">
        <w:rPr>
          <w:rFonts w:ascii="Book Antiqua" w:hAnsi="Book Antiqua"/>
          <w:b/>
          <w:sz w:val="24"/>
          <w:szCs w:val="24"/>
        </w:rPr>
        <w:t>447</w:t>
      </w:r>
      <w:r w:rsidRPr="00F1284D">
        <w:rPr>
          <w:rFonts w:ascii="Book Antiqua" w:hAnsi="Book Antiqua"/>
          <w:sz w:val="24"/>
          <w:szCs w:val="24"/>
        </w:rPr>
        <w:t>: 425-432 [PMID: 17522676 DOI: 10.1038/nature05918]</w:t>
      </w:r>
    </w:p>
    <w:p w:rsidR="00F1180F" w:rsidRPr="00F1284D" w:rsidRDefault="00F1180F" w:rsidP="00F1180F">
      <w:pPr>
        <w:adjustRightInd w:val="0"/>
        <w:snapToGrid w:val="0"/>
        <w:spacing w:line="360" w:lineRule="auto"/>
        <w:rPr>
          <w:rFonts w:ascii="Book Antiqua" w:hAnsi="Book Antiqua"/>
          <w:sz w:val="24"/>
          <w:szCs w:val="24"/>
        </w:rPr>
      </w:pPr>
      <w:r w:rsidRPr="00F1284D">
        <w:rPr>
          <w:rFonts w:ascii="Book Antiqua" w:hAnsi="Book Antiqua"/>
          <w:sz w:val="24"/>
          <w:szCs w:val="24"/>
        </w:rPr>
        <w:t xml:space="preserve">10 </w:t>
      </w:r>
      <w:proofErr w:type="spellStart"/>
      <w:r w:rsidRPr="00F1284D">
        <w:rPr>
          <w:rFonts w:ascii="Book Antiqua" w:hAnsi="Book Antiqua"/>
          <w:b/>
          <w:sz w:val="24"/>
          <w:szCs w:val="24"/>
        </w:rPr>
        <w:t>Straussman</w:t>
      </w:r>
      <w:proofErr w:type="spellEnd"/>
      <w:r w:rsidRPr="00F1284D">
        <w:rPr>
          <w:rFonts w:ascii="Book Antiqua" w:hAnsi="Book Antiqua"/>
          <w:b/>
          <w:sz w:val="24"/>
          <w:szCs w:val="24"/>
        </w:rPr>
        <w:t xml:space="preserve"> R</w:t>
      </w:r>
      <w:r w:rsidRPr="00F1284D">
        <w:rPr>
          <w:rFonts w:ascii="Book Antiqua" w:hAnsi="Book Antiqua"/>
          <w:sz w:val="24"/>
          <w:szCs w:val="24"/>
        </w:rPr>
        <w:t xml:space="preserve">, </w:t>
      </w:r>
      <w:proofErr w:type="spellStart"/>
      <w:r w:rsidRPr="00F1284D">
        <w:rPr>
          <w:rFonts w:ascii="Book Antiqua" w:hAnsi="Book Antiqua"/>
          <w:sz w:val="24"/>
          <w:szCs w:val="24"/>
        </w:rPr>
        <w:t>Nejman</w:t>
      </w:r>
      <w:proofErr w:type="spellEnd"/>
      <w:r w:rsidRPr="00F1284D">
        <w:rPr>
          <w:rFonts w:ascii="Book Antiqua" w:hAnsi="Book Antiqua"/>
          <w:sz w:val="24"/>
          <w:szCs w:val="24"/>
        </w:rPr>
        <w:t xml:space="preserve"> D, Roberts D, </w:t>
      </w:r>
      <w:proofErr w:type="spellStart"/>
      <w:r w:rsidRPr="00F1284D">
        <w:rPr>
          <w:rFonts w:ascii="Book Antiqua" w:hAnsi="Book Antiqua"/>
          <w:sz w:val="24"/>
          <w:szCs w:val="24"/>
        </w:rPr>
        <w:t>Steinfeld</w:t>
      </w:r>
      <w:proofErr w:type="spellEnd"/>
      <w:r w:rsidRPr="00F1284D">
        <w:rPr>
          <w:rFonts w:ascii="Book Antiqua" w:hAnsi="Book Antiqua"/>
          <w:sz w:val="24"/>
          <w:szCs w:val="24"/>
        </w:rPr>
        <w:t xml:space="preserve"> I, Blum B, </w:t>
      </w:r>
      <w:proofErr w:type="spellStart"/>
      <w:r w:rsidRPr="00F1284D">
        <w:rPr>
          <w:rFonts w:ascii="Book Antiqua" w:hAnsi="Book Antiqua"/>
          <w:sz w:val="24"/>
          <w:szCs w:val="24"/>
        </w:rPr>
        <w:t>Benvenisty</w:t>
      </w:r>
      <w:proofErr w:type="spellEnd"/>
      <w:r w:rsidRPr="00F1284D">
        <w:rPr>
          <w:rFonts w:ascii="Book Antiqua" w:hAnsi="Book Antiqua"/>
          <w:sz w:val="24"/>
          <w:szCs w:val="24"/>
        </w:rPr>
        <w:t xml:space="preserve"> N, Simon I, </w:t>
      </w:r>
      <w:proofErr w:type="spellStart"/>
      <w:r w:rsidRPr="00F1284D">
        <w:rPr>
          <w:rFonts w:ascii="Book Antiqua" w:hAnsi="Book Antiqua"/>
          <w:sz w:val="24"/>
          <w:szCs w:val="24"/>
        </w:rPr>
        <w:lastRenderedPageBreak/>
        <w:t>Yakhini</w:t>
      </w:r>
      <w:proofErr w:type="spellEnd"/>
      <w:r w:rsidRPr="00F1284D">
        <w:rPr>
          <w:rFonts w:ascii="Book Antiqua" w:hAnsi="Book Antiqua"/>
          <w:sz w:val="24"/>
          <w:szCs w:val="24"/>
        </w:rPr>
        <w:t xml:space="preserve"> Z, Cedar H. Developmental programming of </w:t>
      </w:r>
      <w:proofErr w:type="spellStart"/>
      <w:r w:rsidRPr="00F1284D">
        <w:rPr>
          <w:rFonts w:ascii="Book Antiqua" w:hAnsi="Book Antiqua"/>
          <w:sz w:val="24"/>
          <w:szCs w:val="24"/>
        </w:rPr>
        <w:t>CpG</w:t>
      </w:r>
      <w:proofErr w:type="spellEnd"/>
      <w:r w:rsidRPr="00F1284D">
        <w:rPr>
          <w:rFonts w:ascii="Book Antiqua" w:hAnsi="Book Antiqua"/>
          <w:sz w:val="24"/>
          <w:szCs w:val="24"/>
        </w:rPr>
        <w:t xml:space="preserve"> island methylation profiles in the human genome. </w:t>
      </w:r>
      <w:r w:rsidRPr="00F1284D">
        <w:rPr>
          <w:rFonts w:ascii="Book Antiqua" w:hAnsi="Book Antiqua"/>
          <w:i/>
          <w:sz w:val="24"/>
          <w:szCs w:val="24"/>
        </w:rPr>
        <w:t xml:space="preserve">Nat </w:t>
      </w:r>
      <w:proofErr w:type="spellStart"/>
      <w:r w:rsidRPr="00F1284D">
        <w:rPr>
          <w:rFonts w:ascii="Book Antiqua" w:hAnsi="Book Antiqua"/>
          <w:i/>
          <w:sz w:val="24"/>
          <w:szCs w:val="24"/>
        </w:rPr>
        <w:t>Struct</w:t>
      </w:r>
      <w:proofErr w:type="spellEnd"/>
      <w:r w:rsidRPr="00F1284D">
        <w:rPr>
          <w:rFonts w:ascii="Book Antiqua" w:hAnsi="Book Antiqua"/>
          <w:i/>
          <w:sz w:val="24"/>
          <w:szCs w:val="24"/>
        </w:rPr>
        <w:t xml:space="preserve"> </w:t>
      </w:r>
      <w:proofErr w:type="spellStart"/>
      <w:r w:rsidRPr="00F1284D">
        <w:rPr>
          <w:rFonts w:ascii="Book Antiqua" w:hAnsi="Book Antiqua"/>
          <w:i/>
          <w:sz w:val="24"/>
          <w:szCs w:val="24"/>
        </w:rPr>
        <w:t>Mol</w:t>
      </w:r>
      <w:proofErr w:type="spellEnd"/>
      <w:r w:rsidRPr="00F1284D">
        <w:rPr>
          <w:rFonts w:ascii="Book Antiqua" w:hAnsi="Book Antiqua"/>
          <w:i/>
          <w:sz w:val="24"/>
          <w:szCs w:val="24"/>
        </w:rPr>
        <w:t xml:space="preserve"> </w:t>
      </w:r>
      <w:proofErr w:type="spellStart"/>
      <w:r w:rsidRPr="00F1284D">
        <w:rPr>
          <w:rFonts w:ascii="Book Antiqua" w:hAnsi="Book Antiqua"/>
          <w:i/>
          <w:sz w:val="24"/>
          <w:szCs w:val="24"/>
        </w:rPr>
        <w:t>Biol</w:t>
      </w:r>
      <w:proofErr w:type="spellEnd"/>
      <w:r w:rsidRPr="00F1284D">
        <w:rPr>
          <w:rFonts w:ascii="Book Antiqua" w:hAnsi="Book Antiqua"/>
          <w:sz w:val="24"/>
          <w:szCs w:val="24"/>
        </w:rPr>
        <w:t xml:space="preserve"> 2009; </w:t>
      </w:r>
      <w:r w:rsidRPr="00F1284D">
        <w:rPr>
          <w:rFonts w:ascii="Book Antiqua" w:hAnsi="Book Antiqua"/>
          <w:b/>
          <w:sz w:val="24"/>
          <w:szCs w:val="24"/>
        </w:rPr>
        <w:t>16</w:t>
      </w:r>
      <w:r w:rsidRPr="00F1284D">
        <w:rPr>
          <w:rFonts w:ascii="Book Antiqua" w:hAnsi="Book Antiqua"/>
          <w:sz w:val="24"/>
          <w:szCs w:val="24"/>
        </w:rPr>
        <w:t>: 564-571 [PMID: 19377480 DOI: 10.1038/nsmb.1594]</w:t>
      </w:r>
    </w:p>
    <w:p w:rsidR="00F1180F" w:rsidRPr="00F1284D" w:rsidRDefault="00F1180F" w:rsidP="00F1180F">
      <w:pPr>
        <w:adjustRightInd w:val="0"/>
        <w:snapToGrid w:val="0"/>
        <w:spacing w:line="360" w:lineRule="auto"/>
        <w:rPr>
          <w:rFonts w:ascii="Book Antiqua" w:hAnsi="Book Antiqua"/>
          <w:sz w:val="24"/>
          <w:szCs w:val="24"/>
        </w:rPr>
      </w:pPr>
      <w:r w:rsidRPr="00F1284D">
        <w:rPr>
          <w:rFonts w:ascii="Book Antiqua" w:hAnsi="Book Antiqua"/>
          <w:sz w:val="24"/>
          <w:szCs w:val="24"/>
        </w:rPr>
        <w:t xml:space="preserve">11 </w:t>
      </w:r>
      <w:r w:rsidRPr="00F1284D">
        <w:rPr>
          <w:rFonts w:ascii="Book Antiqua" w:hAnsi="Book Antiqua"/>
          <w:b/>
          <w:sz w:val="24"/>
          <w:szCs w:val="24"/>
        </w:rPr>
        <w:t>Mann BS</w:t>
      </w:r>
      <w:r w:rsidRPr="00F1284D">
        <w:rPr>
          <w:rFonts w:ascii="Book Antiqua" w:hAnsi="Book Antiqua"/>
          <w:sz w:val="24"/>
          <w:szCs w:val="24"/>
        </w:rPr>
        <w:t xml:space="preserve">, Johnson JR, Cohen MH, Justice R, </w:t>
      </w:r>
      <w:proofErr w:type="spellStart"/>
      <w:r w:rsidRPr="00F1284D">
        <w:rPr>
          <w:rFonts w:ascii="Book Antiqua" w:hAnsi="Book Antiqua"/>
          <w:sz w:val="24"/>
          <w:szCs w:val="24"/>
        </w:rPr>
        <w:t>Pazdur</w:t>
      </w:r>
      <w:proofErr w:type="spellEnd"/>
      <w:r w:rsidRPr="00F1284D">
        <w:rPr>
          <w:rFonts w:ascii="Book Antiqua" w:hAnsi="Book Antiqua"/>
          <w:sz w:val="24"/>
          <w:szCs w:val="24"/>
        </w:rPr>
        <w:t xml:space="preserve"> R. FDA approval summary: </w:t>
      </w:r>
      <w:proofErr w:type="spellStart"/>
      <w:r w:rsidRPr="00F1284D">
        <w:rPr>
          <w:rFonts w:ascii="Book Antiqua" w:hAnsi="Book Antiqua"/>
          <w:sz w:val="24"/>
          <w:szCs w:val="24"/>
        </w:rPr>
        <w:t>vorinostat</w:t>
      </w:r>
      <w:proofErr w:type="spellEnd"/>
      <w:r w:rsidRPr="00F1284D">
        <w:rPr>
          <w:rFonts w:ascii="Book Antiqua" w:hAnsi="Book Antiqua"/>
          <w:sz w:val="24"/>
          <w:szCs w:val="24"/>
        </w:rPr>
        <w:t xml:space="preserve"> for treatment of advanced primary cutaneous T-cell lymphoma. </w:t>
      </w:r>
      <w:r w:rsidRPr="00F1284D">
        <w:rPr>
          <w:rFonts w:ascii="Book Antiqua" w:hAnsi="Book Antiqua"/>
          <w:i/>
          <w:sz w:val="24"/>
          <w:szCs w:val="24"/>
        </w:rPr>
        <w:t>Oncologist</w:t>
      </w:r>
      <w:r w:rsidRPr="00F1284D">
        <w:rPr>
          <w:rFonts w:ascii="Book Antiqua" w:hAnsi="Book Antiqua"/>
          <w:sz w:val="24"/>
          <w:szCs w:val="24"/>
        </w:rPr>
        <w:t xml:space="preserve"> 2007; </w:t>
      </w:r>
      <w:r w:rsidRPr="00F1284D">
        <w:rPr>
          <w:rFonts w:ascii="Book Antiqua" w:hAnsi="Book Antiqua"/>
          <w:b/>
          <w:sz w:val="24"/>
          <w:szCs w:val="24"/>
        </w:rPr>
        <w:t>12</w:t>
      </w:r>
      <w:r w:rsidRPr="00F1284D">
        <w:rPr>
          <w:rFonts w:ascii="Book Antiqua" w:hAnsi="Book Antiqua"/>
          <w:sz w:val="24"/>
          <w:szCs w:val="24"/>
        </w:rPr>
        <w:t>: 1247-1252 [PMID: 17962618 DOI: 10.1634/theoncologist.12-10-1247]</w:t>
      </w:r>
    </w:p>
    <w:p w:rsidR="00F1180F" w:rsidRPr="00F1284D" w:rsidRDefault="00F1180F" w:rsidP="00F1180F">
      <w:pPr>
        <w:adjustRightInd w:val="0"/>
        <w:snapToGrid w:val="0"/>
        <w:spacing w:line="360" w:lineRule="auto"/>
        <w:rPr>
          <w:rFonts w:ascii="Book Antiqua" w:hAnsi="Book Antiqua"/>
          <w:sz w:val="24"/>
          <w:szCs w:val="24"/>
        </w:rPr>
      </w:pPr>
      <w:r w:rsidRPr="00F1284D">
        <w:rPr>
          <w:rFonts w:ascii="Book Antiqua" w:hAnsi="Book Antiqua"/>
          <w:sz w:val="24"/>
          <w:szCs w:val="24"/>
        </w:rPr>
        <w:t xml:space="preserve">12 </w:t>
      </w:r>
      <w:proofErr w:type="spellStart"/>
      <w:r w:rsidRPr="00F1284D">
        <w:rPr>
          <w:rFonts w:ascii="Book Antiqua" w:hAnsi="Book Antiqua"/>
          <w:b/>
          <w:sz w:val="24"/>
          <w:szCs w:val="24"/>
        </w:rPr>
        <w:t>Mikaelsson</w:t>
      </w:r>
      <w:proofErr w:type="spellEnd"/>
      <w:r w:rsidRPr="00F1284D">
        <w:rPr>
          <w:rFonts w:ascii="Book Antiqua" w:hAnsi="Book Antiqua"/>
          <w:b/>
          <w:sz w:val="24"/>
          <w:szCs w:val="24"/>
        </w:rPr>
        <w:t xml:space="preserve"> MA</w:t>
      </w:r>
      <w:r w:rsidRPr="00F1284D">
        <w:rPr>
          <w:rFonts w:ascii="Book Antiqua" w:hAnsi="Book Antiqua"/>
          <w:sz w:val="24"/>
          <w:szCs w:val="24"/>
        </w:rPr>
        <w:t xml:space="preserve">, Miller CA. </w:t>
      </w:r>
      <w:proofErr w:type="gramStart"/>
      <w:r w:rsidRPr="00F1284D">
        <w:rPr>
          <w:rFonts w:ascii="Book Antiqua" w:hAnsi="Book Antiqua"/>
          <w:sz w:val="24"/>
          <w:szCs w:val="24"/>
        </w:rPr>
        <w:t>The path to epigenetic treatment of memory disorders.</w:t>
      </w:r>
      <w:proofErr w:type="gramEnd"/>
      <w:r w:rsidRPr="00F1284D">
        <w:rPr>
          <w:rFonts w:ascii="Book Antiqua" w:hAnsi="Book Antiqua"/>
          <w:sz w:val="24"/>
          <w:szCs w:val="24"/>
        </w:rPr>
        <w:t xml:space="preserve"> </w:t>
      </w:r>
      <w:proofErr w:type="spellStart"/>
      <w:r w:rsidRPr="00F1284D">
        <w:rPr>
          <w:rFonts w:ascii="Book Antiqua" w:hAnsi="Book Antiqua"/>
          <w:i/>
          <w:sz w:val="24"/>
          <w:szCs w:val="24"/>
        </w:rPr>
        <w:t>Neurobiol</w:t>
      </w:r>
      <w:proofErr w:type="spellEnd"/>
      <w:r w:rsidRPr="00F1284D">
        <w:rPr>
          <w:rFonts w:ascii="Book Antiqua" w:hAnsi="Book Antiqua"/>
          <w:i/>
          <w:sz w:val="24"/>
          <w:szCs w:val="24"/>
        </w:rPr>
        <w:t xml:space="preserve"> Learn </w:t>
      </w:r>
      <w:proofErr w:type="spellStart"/>
      <w:r w:rsidRPr="00F1284D">
        <w:rPr>
          <w:rFonts w:ascii="Book Antiqua" w:hAnsi="Book Antiqua"/>
          <w:i/>
          <w:sz w:val="24"/>
          <w:szCs w:val="24"/>
        </w:rPr>
        <w:t>Mem</w:t>
      </w:r>
      <w:proofErr w:type="spellEnd"/>
      <w:r w:rsidRPr="00F1284D">
        <w:rPr>
          <w:rFonts w:ascii="Book Antiqua" w:hAnsi="Book Antiqua"/>
          <w:sz w:val="24"/>
          <w:szCs w:val="24"/>
        </w:rPr>
        <w:t xml:space="preserve"> 2011; </w:t>
      </w:r>
      <w:r w:rsidRPr="00F1284D">
        <w:rPr>
          <w:rFonts w:ascii="Book Antiqua" w:hAnsi="Book Antiqua"/>
          <w:b/>
          <w:sz w:val="24"/>
          <w:szCs w:val="24"/>
        </w:rPr>
        <w:t>96</w:t>
      </w:r>
      <w:r w:rsidRPr="00F1284D">
        <w:rPr>
          <w:rFonts w:ascii="Book Antiqua" w:hAnsi="Book Antiqua"/>
          <w:sz w:val="24"/>
          <w:szCs w:val="24"/>
        </w:rPr>
        <w:t>: 13-18 [PMID: 21320618 DOI: 10.1016/j.nlm.2011.02.003]</w:t>
      </w:r>
    </w:p>
    <w:p w:rsidR="00F1180F" w:rsidRPr="00F1284D" w:rsidRDefault="00F1180F" w:rsidP="00F1180F">
      <w:pPr>
        <w:adjustRightInd w:val="0"/>
        <w:snapToGrid w:val="0"/>
        <w:spacing w:line="360" w:lineRule="auto"/>
        <w:rPr>
          <w:rFonts w:ascii="Book Antiqua" w:hAnsi="Book Antiqua"/>
          <w:sz w:val="24"/>
          <w:szCs w:val="24"/>
        </w:rPr>
      </w:pPr>
      <w:r w:rsidRPr="00F1284D">
        <w:rPr>
          <w:rFonts w:ascii="Book Antiqua" w:hAnsi="Book Antiqua"/>
          <w:sz w:val="24"/>
          <w:szCs w:val="24"/>
        </w:rPr>
        <w:t xml:space="preserve">13 </w:t>
      </w:r>
      <w:proofErr w:type="spellStart"/>
      <w:r w:rsidRPr="00F1284D">
        <w:rPr>
          <w:rFonts w:ascii="Book Antiqua" w:hAnsi="Book Antiqua"/>
          <w:b/>
          <w:sz w:val="24"/>
          <w:szCs w:val="24"/>
        </w:rPr>
        <w:t>Frew</w:t>
      </w:r>
      <w:proofErr w:type="spellEnd"/>
      <w:r w:rsidRPr="00F1284D">
        <w:rPr>
          <w:rFonts w:ascii="Book Antiqua" w:hAnsi="Book Antiqua"/>
          <w:b/>
          <w:sz w:val="24"/>
          <w:szCs w:val="24"/>
        </w:rPr>
        <w:t xml:space="preserve"> AJ</w:t>
      </w:r>
      <w:r w:rsidRPr="00F1284D">
        <w:rPr>
          <w:rFonts w:ascii="Book Antiqua" w:hAnsi="Book Antiqua"/>
          <w:sz w:val="24"/>
          <w:szCs w:val="24"/>
        </w:rPr>
        <w:t xml:space="preserve">, </w:t>
      </w:r>
      <w:proofErr w:type="spellStart"/>
      <w:r w:rsidRPr="00F1284D">
        <w:rPr>
          <w:rFonts w:ascii="Book Antiqua" w:hAnsi="Book Antiqua"/>
          <w:sz w:val="24"/>
          <w:szCs w:val="24"/>
        </w:rPr>
        <w:t>Lindemann</w:t>
      </w:r>
      <w:proofErr w:type="spellEnd"/>
      <w:r w:rsidRPr="00F1284D">
        <w:rPr>
          <w:rFonts w:ascii="Book Antiqua" w:hAnsi="Book Antiqua"/>
          <w:sz w:val="24"/>
          <w:szCs w:val="24"/>
        </w:rPr>
        <w:t xml:space="preserve"> RK, Martin BP, Clarke CJ, Sharkey J, Anthony DA, Banks KM, Haynes NM, </w:t>
      </w:r>
      <w:proofErr w:type="spellStart"/>
      <w:r w:rsidRPr="00F1284D">
        <w:rPr>
          <w:rFonts w:ascii="Book Antiqua" w:hAnsi="Book Antiqua"/>
          <w:sz w:val="24"/>
          <w:szCs w:val="24"/>
        </w:rPr>
        <w:t>Gangatirkar</w:t>
      </w:r>
      <w:proofErr w:type="spellEnd"/>
      <w:r w:rsidRPr="00F1284D">
        <w:rPr>
          <w:rFonts w:ascii="Book Antiqua" w:hAnsi="Book Antiqua"/>
          <w:sz w:val="24"/>
          <w:szCs w:val="24"/>
        </w:rPr>
        <w:t xml:space="preserve"> P, Stanley K, Bolden JE, Takeda K, </w:t>
      </w:r>
      <w:proofErr w:type="spellStart"/>
      <w:r w:rsidRPr="00F1284D">
        <w:rPr>
          <w:rFonts w:ascii="Book Antiqua" w:hAnsi="Book Antiqua"/>
          <w:sz w:val="24"/>
          <w:szCs w:val="24"/>
        </w:rPr>
        <w:t>Yagita</w:t>
      </w:r>
      <w:proofErr w:type="spellEnd"/>
      <w:r w:rsidRPr="00F1284D">
        <w:rPr>
          <w:rFonts w:ascii="Book Antiqua" w:hAnsi="Book Antiqua"/>
          <w:sz w:val="24"/>
          <w:szCs w:val="24"/>
        </w:rPr>
        <w:t xml:space="preserve"> H, </w:t>
      </w:r>
      <w:proofErr w:type="spellStart"/>
      <w:r w:rsidRPr="00F1284D">
        <w:rPr>
          <w:rFonts w:ascii="Book Antiqua" w:hAnsi="Book Antiqua"/>
          <w:sz w:val="24"/>
          <w:szCs w:val="24"/>
        </w:rPr>
        <w:t>Secrist</w:t>
      </w:r>
      <w:proofErr w:type="spellEnd"/>
      <w:r w:rsidRPr="00F1284D">
        <w:rPr>
          <w:rFonts w:ascii="Book Antiqua" w:hAnsi="Book Antiqua"/>
          <w:sz w:val="24"/>
          <w:szCs w:val="24"/>
        </w:rPr>
        <w:t xml:space="preserve"> JP, Smyth MJ, </w:t>
      </w:r>
      <w:proofErr w:type="spellStart"/>
      <w:r w:rsidRPr="00F1284D">
        <w:rPr>
          <w:rFonts w:ascii="Book Antiqua" w:hAnsi="Book Antiqua"/>
          <w:sz w:val="24"/>
          <w:szCs w:val="24"/>
        </w:rPr>
        <w:t>Johnstone</w:t>
      </w:r>
      <w:proofErr w:type="spellEnd"/>
      <w:r w:rsidRPr="00F1284D">
        <w:rPr>
          <w:rFonts w:ascii="Book Antiqua" w:hAnsi="Book Antiqua"/>
          <w:sz w:val="24"/>
          <w:szCs w:val="24"/>
        </w:rPr>
        <w:t xml:space="preserve"> RW. </w:t>
      </w:r>
      <w:proofErr w:type="gramStart"/>
      <w:r w:rsidRPr="00F1284D">
        <w:rPr>
          <w:rFonts w:ascii="Book Antiqua" w:hAnsi="Book Antiqua"/>
          <w:sz w:val="24"/>
          <w:szCs w:val="24"/>
        </w:rPr>
        <w:t xml:space="preserve">Combination therapy of established cancer using a histone </w:t>
      </w:r>
      <w:proofErr w:type="spellStart"/>
      <w:r w:rsidRPr="00F1284D">
        <w:rPr>
          <w:rFonts w:ascii="Book Antiqua" w:hAnsi="Book Antiqua"/>
          <w:sz w:val="24"/>
          <w:szCs w:val="24"/>
        </w:rPr>
        <w:t>deacetylase</w:t>
      </w:r>
      <w:proofErr w:type="spellEnd"/>
      <w:r w:rsidRPr="00F1284D">
        <w:rPr>
          <w:rFonts w:ascii="Book Antiqua" w:hAnsi="Book Antiqua"/>
          <w:sz w:val="24"/>
          <w:szCs w:val="24"/>
        </w:rPr>
        <w:t xml:space="preserve"> inhibitor and a TRAIL receptor agonist.</w:t>
      </w:r>
      <w:proofErr w:type="gramEnd"/>
      <w:r w:rsidRPr="00F1284D">
        <w:rPr>
          <w:rFonts w:ascii="Book Antiqua" w:hAnsi="Book Antiqua"/>
          <w:sz w:val="24"/>
          <w:szCs w:val="24"/>
        </w:rPr>
        <w:t xml:space="preserve"> </w:t>
      </w:r>
      <w:proofErr w:type="spellStart"/>
      <w:r w:rsidRPr="00F1284D">
        <w:rPr>
          <w:rFonts w:ascii="Book Antiqua" w:hAnsi="Book Antiqua"/>
          <w:i/>
          <w:sz w:val="24"/>
          <w:szCs w:val="24"/>
        </w:rPr>
        <w:t>Proc</w:t>
      </w:r>
      <w:proofErr w:type="spellEnd"/>
      <w:r w:rsidRPr="00F1284D">
        <w:rPr>
          <w:rFonts w:ascii="Book Antiqua" w:hAnsi="Book Antiqua"/>
          <w:i/>
          <w:sz w:val="24"/>
          <w:szCs w:val="24"/>
        </w:rPr>
        <w:t xml:space="preserve"> </w:t>
      </w:r>
      <w:proofErr w:type="spellStart"/>
      <w:r w:rsidRPr="00F1284D">
        <w:rPr>
          <w:rFonts w:ascii="Book Antiqua" w:hAnsi="Book Antiqua"/>
          <w:i/>
          <w:sz w:val="24"/>
          <w:szCs w:val="24"/>
        </w:rPr>
        <w:t>Natl</w:t>
      </w:r>
      <w:proofErr w:type="spellEnd"/>
      <w:r w:rsidRPr="00F1284D">
        <w:rPr>
          <w:rFonts w:ascii="Book Antiqua" w:hAnsi="Book Antiqua"/>
          <w:i/>
          <w:sz w:val="24"/>
          <w:szCs w:val="24"/>
        </w:rPr>
        <w:t xml:space="preserve"> </w:t>
      </w:r>
      <w:proofErr w:type="spellStart"/>
      <w:r w:rsidRPr="00F1284D">
        <w:rPr>
          <w:rFonts w:ascii="Book Antiqua" w:hAnsi="Book Antiqua"/>
          <w:i/>
          <w:sz w:val="24"/>
          <w:szCs w:val="24"/>
        </w:rPr>
        <w:t>Acad</w:t>
      </w:r>
      <w:proofErr w:type="spellEnd"/>
      <w:r w:rsidRPr="00F1284D">
        <w:rPr>
          <w:rFonts w:ascii="Book Antiqua" w:hAnsi="Book Antiqua"/>
          <w:i/>
          <w:sz w:val="24"/>
          <w:szCs w:val="24"/>
        </w:rPr>
        <w:t xml:space="preserve"> </w:t>
      </w:r>
      <w:proofErr w:type="spellStart"/>
      <w:r w:rsidRPr="00F1284D">
        <w:rPr>
          <w:rFonts w:ascii="Book Antiqua" w:hAnsi="Book Antiqua"/>
          <w:i/>
          <w:sz w:val="24"/>
          <w:szCs w:val="24"/>
        </w:rPr>
        <w:t>Sci</w:t>
      </w:r>
      <w:proofErr w:type="spellEnd"/>
      <w:r w:rsidRPr="00F1284D">
        <w:rPr>
          <w:rFonts w:ascii="Book Antiqua" w:hAnsi="Book Antiqua"/>
          <w:i/>
          <w:sz w:val="24"/>
          <w:szCs w:val="24"/>
        </w:rPr>
        <w:t xml:space="preserve"> U S </w:t>
      </w:r>
      <w:proofErr w:type="gramStart"/>
      <w:r w:rsidRPr="00F1284D">
        <w:rPr>
          <w:rFonts w:ascii="Book Antiqua" w:hAnsi="Book Antiqua"/>
          <w:i/>
          <w:sz w:val="24"/>
          <w:szCs w:val="24"/>
        </w:rPr>
        <w:t>A</w:t>
      </w:r>
      <w:proofErr w:type="gramEnd"/>
      <w:r w:rsidRPr="00F1284D">
        <w:rPr>
          <w:rFonts w:ascii="Book Antiqua" w:hAnsi="Book Antiqua"/>
          <w:sz w:val="24"/>
          <w:szCs w:val="24"/>
        </w:rPr>
        <w:t xml:space="preserve"> 2008; </w:t>
      </w:r>
      <w:r w:rsidRPr="00F1284D">
        <w:rPr>
          <w:rFonts w:ascii="Book Antiqua" w:hAnsi="Book Antiqua"/>
          <w:b/>
          <w:sz w:val="24"/>
          <w:szCs w:val="24"/>
        </w:rPr>
        <w:t>105</w:t>
      </w:r>
      <w:r w:rsidRPr="00F1284D">
        <w:rPr>
          <w:rFonts w:ascii="Book Antiqua" w:hAnsi="Book Antiqua"/>
          <w:sz w:val="24"/>
          <w:szCs w:val="24"/>
        </w:rPr>
        <w:t>: 11317-11322 [PMID: 18685088 DOI: 10.1073/pnas.0801868105]</w:t>
      </w:r>
    </w:p>
    <w:p w:rsidR="00F1180F" w:rsidRPr="00F1284D" w:rsidRDefault="00F1180F" w:rsidP="00F1180F">
      <w:pPr>
        <w:adjustRightInd w:val="0"/>
        <w:snapToGrid w:val="0"/>
        <w:spacing w:line="360" w:lineRule="auto"/>
        <w:rPr>
          <w:rFonts w:ascii="Book Antiqua" w:hAnsi="Book Antiqua"/>
          <w:sz w:val="24"/>
          <w:szCs w:val="24"/>
        </w:rPr>
      </w:pPr>
      <w:r w:rsidRPr="00F1284D">
        <w:rPr>
          <w:rFonts w:ascii="Book Antiqua" w:hAnsi="Book Antiqua"/>
          <w:sz w:val="24"/>
          <w:szCs w:val="24"/>
        </w:rPr>
        <w:t xml:space="preserve">14 </w:t>
      </w:r>
      <w:proofErr w:type="spellStart"/>
      <w:r w:rsidRPr="00F1284D">
        <w:rPr>
          <w:rFonts w:ascii="Book Antiqua" w:hAnsi="Book Antiqua"/>
          <w:b/>
          <w:sz w:val="24"/>
          <w:szCs w:val="24"/>
        </w:rPr>
        <w:t>Mataga</w:t>
      </w:r>
      <w:proofErr w:type="spellEnd"/>
      <w:r w:rsidRPr="00F1284D">
        <w:rPr>
          <w:rFonts w:ascii="Book Antiqua" w:hAnsi="Book Antiqua"/>
          <w:b/>
          <w:sz w:val="24"/>
          <w:szCs w:val="24"/>
        </w:rPr>
        <w:t xml:space="preserve"> MA</w:t>
      </w:r>
      <w:r w:rsidRPr="00F1284D">
        <w:rPr>
          <w:rFonts w:ascii="Book Antiqua" w:hAnsi="Book Antiqua"/>
          <w:sz w:val="24"/>
          <w:szCs w:val="24"/>
        </w:rPr>
        <w:t xml:space="preserve">, Rosenthal S, </w:t>
      </w:r>
      <w:proofErr w:type="spellStart"/>
      <w:r w:rsidRPr="00F1284D">
        <w:rPr>
          <w:rFonts w:ascii="Book Antiqua" w:hAnsi="Book Antiqua"/>
          <w:sz w:val="24"/>
          <w:szCs w:val="24"/>
        </w:rPr>
        <w:t>Heerboth</w:t>
      </w:r>
      <w:proofErr w:type="spellEnd"/>
      <w:r w:rsidRPr="00F1284D">
        <w:rPr>
          <w:rFonts w:ascii="Book Antiqua" w:hAnsi="Book Antiqua"/>
          <w:sz w:val="24"/>
          <w:szCs w:val="24"/>
        </w:rPr>
        <w:t xml:space="preserve"> S, </w:t>
      </w:r>
      <w:proofErr w:type="spellStart"/>
      <w:r w:rsidRPr="00F1284D">
        <w:rPr>
          <w:rFonts w:ascii="Book Antiqua" w:hAnsi="Book Antiqua"/>
          <w:sz w:val="24"/>
          <w:szCs w:val="24"/>
        </w:rPr>
        <w:t>Devalapalli</w:t>
      </w:r>
      <w:proofErr w:type="spellEnd"/>
      <w:r w:rsidRPr="00F1284D">
        <w:rPr>
          <w:rFonts w:ascii="Book Antiqua" w:hAnsi="Book Antiqua"/>
          <w:sz w:val="24"/>
          <w:szCs w:val="24"/>
        </w:rPr>
        <w:t xml:space="preserve"> A, </w:t>
      </w:r>
      <w:proofErr w:type="spellStart"/>
      <w:r w:rsidRPr="00F1284D">
        <w:rPr>
          <w:rFonts w:ascii="Book Antiqua" w:hAnsi="Book Antiqua"/>
          <w:sz w:val="24"/>
          <w:szCs w:val="24"/>
        </w:rPr>
        <w:t>Kokolus</w:t>
      </w:r>
      <w:proofErr w:type="spellEnd"/>
      <w:r w:rsidRPr="00F1284D">
        <w:rPr>
          <w:rFonts w:ascii="Book Antiqua" w:hAnsi="Book Antiqua"/>
          <w:sz w:val="24"/>
          <w:szCs w:val="24"/>
        </w:rPr>
        <w:t xml:space="preserve"> S, Evans LR, </w:t>
      </w:r>
      <w:proofErr w:type="spellStart"/>
      <w:r w:rsidRPr="00F1284D">
        <w:rPr>
          <w:rFonts w:ascii="Book Antiqua" w:hAnsi="Book Antiqua"/>
          <w:sz w:val="24"/>
          <w:szCs w:val="24"/>
        </w:rPr>
        <w:t>Longacre</w:t>
      </w:r>
      <w:proofErr w:type="spellEnd"/>
      <w:r w:rsidRPr="00F1284D">
        <w:rPr>
          <w:rFonts w:ascii="Book Antiqua" w:hAnsi="Book Antiqua"/>
          <w:sz w:val="24"/>
          <w:szCs w:val="24"/>
        </w:rPr>
        <w:t xml:space="preserve"> M, Housman G, </w:t>
      </w:r>
      <w:proofErr w:type="spellStart"/>
      <w:r w:rsidRPr="00F1284D">
        <w:rPr>
          <w:rFonts w:ascii="Book Antiqua" w:hAnsi="Book Antiqua"/>
          <w:sz w:val="24"/>
          <w:szCs w:val="24"/>
        </w:rPr>
        <w:t>Sarkar</w:t>
      </w:r>
      <w:proofErr w:type="spellEnd"/>
      <w:r w:rsidRPr="00F1284D">
        <w:rPr>
          <w:rFonts w:ascii="Book Antiqua" w:hAnsi="Book Antiqua"/>
          <w:sz w:val="24"/>
          <w:szCs w:val="24"/>
        </w:rPr>
        <w:t xml:space="preserve"> S. Anti-breast cancer effects of histone </w:t>
      </w:r>
      <w:proofErr w:type="spellStart"/>
      <w:r w:rsidRPr="00F1284D">
        <w:rPr>
          <w:rFonts w:ascii="Book Antiqua" w:hAnsi="Book Antiqua"/>
          <w:sz w:val="24"/>
          <w:szCs w:val="24"/>
        </w:rPr>
        <w:t>deacetylase</w:t>
      </w:r>
      <w:proofErr w:type="spellEnd"/>
      <w:r w:rsidRPr="00F1284D">
        <w:rPr>
          <w:rFonts w:ascii="Book Antiqua" w:hAnsi="Book Antiqua"/>
          <w:sz w:val="24"/>
          <w:szCs w:val="24"/>
        </w:rPr>
        <w:t xml:space="preserve"> inhibitors and </w:t>
      </w:r>
      <w:proofErr w:type="spellStart"/>
      <w:r w:rsidRPr="00F1284D">
        <w:rPr>
          <w:rFonts w:ascii="Book Antiqua" w:hAnsi="Book Antiqua"/>
          <w:sz w:val="24"/>
          <w:szCs w:val="24"/>
        </w:rPr>
        <w:t>calpain</w:t>
      </w:r>
      <w:proofErr w:type="spellEnd"/>
      <w:r w:rsidRPr="00F1284D">
        <w:rPr>
          <w:rFonts w:ascii="Book Antiqua" w:hAnsi="Book Antiqua"/>
          <w:sz w:val="24"/>
          <w:szCs w:val="24"/>
        </w:rPr>
        <w:t xml:space="preserve"> inhibitor. </w:t>
      </w:r>
      <w:r w:rsidRPr="00F1284D">
        <w:rPr>
          <w:rFonts w:ascii="Book Antiqua" w:hAnsi="Book Antiqua"/>
          <w:i/>
          <w:sz w:val="24"/>
          <w:szCs w:val="24"/>
        </w:rPr>
        <w:t>Anticancer Res</w:t>
      </w:r>
      <w:r w:rsidRPr="00F1284D">
        <w:rPr>
          <w:rFonts w:ascii="Book Antiqua" w:hAnsi="Book Antiqua"/>
          <w:sz w:val="24"/>
          <w:szCs w:val="24"/>
        </w:rPr>
        <w:t xml:space="preserve"> 2012; </w:t>
      </w:r>
      <w:r w:rsidRPr="00F1284D">
        <w:rPr>
          <w:rFonts w:ascii="Book Antiqua" w:hAnsi="Book Antiqua"/>
          <w:b/>
          <w:sz w:val="24"/>
          <w:szCs w:val="24"/>
        </w:rPr>
        <w:t>32</w:t>
      </w:r>
      <w:r w:rsidRPr="00F1284D">
        <w:rPr>
          <w:rFonts w:ascii="Book Antiqua" w:hAnsi="Book Antiqua"/>
          <w:sz w:val="24"/>
          <w:szCs w:val="24"/>
        </w:rPr>
        <w:t>: 2523-2529 [PMID: 22753709]</w:t>
      </w:r>
    </w:p>
    <w:p w:rsidR="00F1180F" w:rsidRPr="00F1284D" w:rsidRDefault="00F1180F" w:rsidP="00F1180F">
      <w:pPr>
        <w:adjustRightInd w:val="0"/>
        <w:snapToGrid w:val="0"/>
        <w:spacing w:line="360" w:lineRule="auto"/>
        <w:rPr>
          <w:rFonts w:ascii="Book Antiqua" w:hAnsi="Book Antiqua"/>
          <w:sz w:val="24"/>
          <w:szCs w:val="24"/>
        </w:rPr>
      </w:pPr>
      <w:r w:rsidRPr="00F1284D">
        <w:rPr>
          <w:rFonts w:ascii="Book Antiqua" w:hAnsi="Book Antiqua"/>
          <w:sz w:val="24"/>
          <w:szCs w:val="24"/>
        </w:rPr>
        <w:t xml:space="preserve">15 </w:t>
      </w:r>
      <w:proofErr w:type="spellStart"/>
      <w:r w:rsidRPr="00F1284D">
        <w:rPr>
          <w:rFonts w:ascii="Book Antiqua" w:hAnsi="Book Antiqua"/>
          <w:b/>
          <w:sz w:val="24"/>
          <w:szCs w:val="24"/>
        </w:rPr>
        <w:t>Sarkar</w:t>
      </w:r>
      <w:proofErr w:type="spellEnd"/>
      <w:r w:rsidRPr="00F1284D">
        <w:rPr>
          <w:rFonts w:ascii="Book Antiqua" w:hAnsi="Book Antiqua"/>
          <w:b/>
          <w:sz w:val="24"/>
          <w:szCs w:val="24"/>
        </w:rPr>
        <w:t xml:space="preserve"> S</w:t>
      </w:r>
      <w:r w:rsidRPr="00F1284D">
        <w:rPr>
          <w:rFonts w:ascii="Book Antiqua" w:hAnsi="Book Antiqua"/>
          <w:sz w:val="24"/>
          <w:szCs w:val="24"/>
        </w:rPr>
        <w:t>, Faller DV. T-</w:t>
      </w:r>
      <w:proofErr w:type="spellStart"/>
      <w:r w:rsidRPr="00F1284D">
        <w:rPr>
          <w:rFonts w:ascii="Book Antiqua" w:hAnsi="Book Antiqua"/>
          <w:sz w:val="24"/>
          <w:szCs w:val="24"/>
        </w:rPr>
        <w:t>oligos</w:t>
      </w:r>
      <w:proofErr w:type="spellEnd"/>
      <w:r w:rsidRPr="00F1284D">
        <w:rPr>
          <w:rFonts w:ascii="Book Antiqua" w:hAnsi="Book Antiqua"/>
          <w:sz w:val="24"/>
          <w:szCs w:val="24"/>
        </w:rPr>
        <w:t xml:space="preserve"> inhibit growth and induce apoptosis in human ovarian cancer cells. </w:t>
      </w:r>
      <w:r w:rsidRPr="00F1284D">
        <w:rPr>
          <w:rFonts w:ascii="Book Antiqua" w:hAnsi="Book Antiqua"/>
          <w:i/>
          <w:sz w:val="24"/>
          <w:szCs w:val="24"/>
        </w:rPr>
        <w:t>Oligonucleotides</w:t>
      </w:r>
      <w:r w:rsidRPr="00F1284D">
        <w:rPr>
          <w:rFonts w:ascii="Book Antiqua" w:hAnsi="Book Antiqua"/>
          <w:sz w:val="24"/>
          <w:szCs w:val="24"/>
        </w:rPr>
        <w:t xml:space="preserve"> 2011; </w:t>
      </w:r>
      <w:r w:rsidRPr="00F1284D">
        <w:rPr>
          <w:rFonts w:ascii="Book Antiqua" w:hAnsi="Book Antiqua"/>
          <w:b/>
          <w:sz w:val="24"/>
          <w:szCs w:val="24"/>
        </w:rPr>
        <w:t>21</w:t>
      </w:r>
      <w:r w:rsidRPr="00F1284D">
        <w:rPr>
          <w:rFonts w:ascii="Book Antiqua" w:hAnsi="Book Antiqua"/>
          <w:sz w:val="24"/>
          <w:szCs w:val="24"/>
        </w:rPr>
        <w:t>: 47-53 [PMID: 21281128 DOI: 10.1089/oli.2010.0259]</w:t>
      </w:r>
    </w:p>
    <w:p w:rsidR="00F1180F" w:rsidRPr="00F1284D" w:rsidRDefault="00F1180F" w:rsidP="00F1180F">
      <w:pPr>
        <w:adjustRightInd w:val="0"/>
        <w:snapToGrid w:val="0"/>
        <w:spacing w:line="360" w:lineRule="auto"/>
        <w:rPr>
          <w:rFonts w:ascii="Book Antiqua" w:hAnsi="Book Antiqua"/>
          <w:sz w:val="24"/>
          <w:szCs w:val="24"/>
        </w:rPr>
      </w:pPr>
      <w:r w:rsidRPr="00F1284D">
        <w:rPr>
          <w:rFonts w:ascii="Book Antiqua" w:hAnsi="Book Antiqua"/>
          <w:sz w:val="24"/>
          <w:szCs w:val="24"/>
        </w:rPr>
        <w:t xml:space="preserve">16 </w:t>
      </w:r>
      <w:proofErr w:type="spellStart"/>
      <w:r w:rsidRPr="00F1284D">
        <w:rPr>
          <w:rFonts w:ascii="Book Antiqua" w:hAnsi="Book Antiqua"/>
          <w:b/>
          <w:sz w:val="24"/>
          <w:szCs w:val="24"/>
        </w:rPr>
        <w:t>Sarkar</w:t>
      </w:r>
      <w:proofErr w:type="spellEnd"/>
      <w:r w:rsidRPr="00F1284D">
        <w:rPr>
          <w:rFonts w:ascii="Book Antiqua" w:hAnsi="Book Antiqua"/>
          <w:b/>
          <w:sz w:val="24"/>
          <w:szCs w:val="24"/>
        </w:rPr>
        <w:t xml:space="preserve"> S</w:t>
      </w:r>
      <w:r w:rsidRPr="00F1284D">
        <w:rPr>
          <w:rFonts w:ascii="Book Antiqua" w:hAnsi="Book Antiqua"/>
          <w:sz w:val="24"/>
          <w:szCs w:val="24"/>
        </w:rPr>
        <w:t xml:space="preserve">, Horn G, Moulton K, </w:t>
      </w:r>
      <w:proofErr w:type="spellStart"/>
      <w:r w:rsidRPr="00F1284D">
        <w:rPr>
          <w:rFonts w:ascii="Book Antiqua" w:hAnsi="Book Antiqua"/>
          <w:sz w:val="24"/>
          <w:szCs w:val="24"/>
        </w:rPr>
        <w:t>Oza</w:t>
      </w:r>
      <w:proofErr w:type="spellEnd"/>
      <w:r w:rsidRPr="00F1284D">
        <w:rPr>
          <w:rFonts w:ascii="Book Antiqua" w:hAnsi="Book Antiqua"/>
          <w:sz w:val="24"/>
          <w:szCs w:val="24"/>
        </w:rPr>
        <w:t xml:space="preserve"> A, Byler S, </w:t>
      </w:r>
      <w:proofErr w:type="spellStart"/>
      <w:r w:rsidRPr="00F1284D">
        <w:rPr>
          <w:rFonts w:ascii="Book Antiqua" w:hAnsi="Book Antiqua"/>
          <w:sz w:val="24"/>
          <w:szCs w:val="24"/>
        </w:rPr>
        <w:t>Kokolus</w:t>
      </w:r>
      <w:proofErr w:type="spellEnd"/>
      <w:r w:rsidRPr="00F1284D">
        <w:rPr>
          <w:rFonts w:ascii="Book Antiqua" w:hAnsi="Book Antiqua"/>
          <w:sz w:val="24"/>
          <w:szCs w:val="24"/>
        </w:rPr>
        <w:t xml:space="preserve"> S, </w:t>
      </w:r>
      <w:proofErr w:type="spellStart"/>
      <w:r w:rsidRPr="00F1284D">
        <w:rPr>
          <w:rFonts w:ascii="Book Antiqua" w:hAnsi="Book Antiqua"/>
          <w:sz w:val="24"/>
          <w:szCs w:val="24"/>
        </w:rPr>
        <w:t>Longacre</w:t>
      </w:r>
      <w:proofErr w:type="spellEnd"/>
      <w:r w:rsidRPr="00F1284D">
        <w:rPr>
          <w:rFonts w:ascii="Book Antiqua" w:hAnsi="Book Antiqua"/>
          <w:sz w:val="24"/>
          <w:szCs w:val="24"/>
        </w:rPr>
        <w:t xml:space="preserve"> M. Cancer development, progression, and therapy: an epigenetic overview. </w:t>
      </w:r>
      <w:proofErr w:type="spellStart"/>
      <w:r w:rsidRPr="00F1284D">
        <w:rPr>
          <w:rFonts w:ascii="Book Antiqua" w:hAnsi="Book Antiqua"/>
          <w:i/>
          <w:sz w:val="24"/>
          <w:szCs w:val="24"/>
        </w:rPr>
        <w:t>Int</w:t>
      </w:r>
      <w:proofErr w:type="spellEnd"/>
      <w:r w:rsidRPr="00F1284D">
        <w:rPr>
          <w:rFonts w:ascii="Book Antiqua" w:hAnsi="Book Antiqua"/>
          <w:i/>
          <w:sz w:val="24"/>
          <w:szCs w:val="24"/>
        </w:rPr>
        <w:t xml:space="preserve"> J </w:t>
      </w:r>
      <w:proofErr w:type="spellStart"/>
      <w:r w:rsidRPr="00F1284D">
        <w:rPr>
          <w:rFonts w:ascii="Book Antiqua" w:hAnsi="Book Antiqua"/>
          <w:i/>
          <w:sz w:val="24"/>
          <w:szCs w:val="24"/>
        </w:rPr>
        <w:t>Mol</w:t>
      </w:r>
      <w:proofErr w:type="spellEnd"/>
      <w:r w:rsidRPr="00F1284D">
        <w:rPr>
          <w:rFonts w:ascii="Book Antiqua" w:hAnsi="Book Antiqua"/>
          <w:i/>
          <w:sz w:val="24"/>
          <w:szCs w:val="24"/>
        </w:rPr>
        <w:t xml:space="preserve"> </w:t>
      </w:r>
      <w:proofErr w:type="spellStart"/>
      <w:r w:rsidRPr="00F1284D">
        <w:rPr>
          <w:rFonts w:ascii="Book Antiqua" w:hAnsi="Book Antiqua"/>
          <w:i/>
          <w:sz w:val="24"/>
          <w:szCs w:val="24"/>
        </w:rPr>
        <w:t>Sci</w:t>
      </w:r>
      <w:proofErr w:type="spellEnd"/>
      <w:r w:rsidRPr="00F1284D">
        <w:rPr>
          <w:rFonts w:ascii="Book Antiqua" w:hAnsi="Book Antiqua"/>
          <w:sz w:val="24"/>
          <w:szCs w:val="24"/>
        </w:rPr>
        <w:t xml:space="preserve"> 2013; </w:t>
      </w:r>
      <w:r w:rsidRPr="00F1284D">
        <w:rPr>
          <w:rFonts w:ascii="Book Antiqua" w:hAnsi="Book Antiqua"/>
          <w:b/>
          <w:sz w:val="24"/>
          <w:szCs w:val="24"/>
        </w:rPr>
        <w:t>14</w:t>
      </w:r>
      <w:r w:rsidRPr="00F1284D">
        <w:rPr>
          <w:rFonts w:ascii="Book Antiqua" w:hAnsi="Book Antiqua"/>
          <w:sz w:val="24"/>
          <w:szCs w:val="24"/>
        </w:rPr>
        <w:t>: 21087-21113 [PMID: 24152442 DOI: 10.3390/ijms141021087]</w:t>
      </w:r>
    </w:p>
    <w:p w:rsidR="00F1180F" w:rsidRPr="00F1284D" w:rsidRDefault="00F1180F" w:rsidP="00F1180F">
      <w:pPr>
        <w:adjustRightInd w:val="0"/>
        <w:snapToGrid w:val="0"/>
        <w:spacing w:line="360" w:lineRule="auto"/>
        <w:rPr>
          <w:rFonts w:ascii="Book Antiqua" w:hAnsi="Book Antiqua"/>
          <w:sz w:val="24"/>
          <w:szCs w:val="24"/>
        </w:rPr>
      </w:pPr>
      <w:r w:rsidRPr="00F1284D">
        <w:rPr>
          <w:rFonts w:ascii="Book Antiqua" w:hAnsi="Book Antiqua"/>
          <w:sz w:val="24"/>
          <w:szCs w:val="24"/>
        </w:rPr>
        <w:t xml:space="preserve">17 </w:t>
      </w:r>
      <w:proofErr w:type="spellStart"/>
      <w:r w:rsidRPr="00F1284D">
        <w:rPr>
          <w:rFonts w:ascii="Book Antiqua" w:hAnsi="Book Antiqua"/>
          <w:b/>
          <w:sz w:val="24"/>
          <w:szCs w:val="24"/>
        </w:rPr>
        <w:t>Sarkar</w:t>
      </w:r>
      <w:proofErr w:type="spellEnd"/>
      <w:r w:rsidRPr="00F1284D">
        <w:rPr>
          <w:rFonts w:ascii="Book Antiqua" w:hAnsi="Book Antiqua"/>
          <w:b/>
          <w:sz w:val="24"/>
          <w:szCs w:val="24"/>
        </w:rPr>
        <w:t xml:space="preserve"> S</w:t>
      </w:r>
      <w:r w:rsidRPr="00F1284D">
        <w:rPr>
          <w:rFonts w:ascii="Book Antiqua" w:hAnsi="Book Antiqua"/>
          <w:sz w:val="24"/>
          <w:szCs w:val="24"/>
        </w:rPr>
        <w:t xml:space="preserve">, </w:t>
      </w:r>
      <w:proofErr w:type="spellStart"/>
      <w:r w:rsidRPr="00F1284D">
        <w:rPr>
          <w:rFonts w:ascii="Book Antiqua" w:hAnsi="Book Antiqua"/>
          <w:sz w:val="24"/>
          <w:szCs w:val="24"/>
        </w:rPr>
        <w:t>Goldgar</w:t>
      </w:r>
      <w:proofErr w:type="spellEnd"/>
      <w:r w:rsidRPr="00F1284D">
        <w:rPr>
          <w:rFonts w:ascii="Book Antiqua" w:hAnsi="Book Antiqua"/>
          <w:sz w:val="24"/>
          <w:szCs w:val="24"/>
        </w:rPr>
        <w:t xml:space="preserve"> S, Byler S, Rosenthal S, </w:t>
      </w:r>
      <w:proofErr w:type="spellStart"/>
      <w:r w:rsidRPr="00F1284D">
        <w:rPr>
          <w:rFonts w:ascii="Book Antiqua" w:hAnsi="Book Antiqua"/>
          <w:sz w:val="24"/>
          <w:szCs w:val="24"/>
        </w:rPr>
        <w:t>Heerboth</w:t>
      </w:r>
      <w:proofErr w:type="spellEnd"/>
      <w:r w:rsidRPr="00F1284D">
        <w:rPr>
          <w:rFonts w:ascii="Book Antiqua" w:hAnsi="Book Antiqua"/>
          <w:sz w:val="24"/>
          <w:szCs w:val="24"/>
        </w:rPr>
        <w:t xml:space="preserve"> S. </w:t>
      </w:r>
      <w:proofErr w:type="spellStart"/>
      <w:r w:rsidRPr="00F1284D">
        <w:rPr>
          <w:rFonts w:ascii="Book Antiqua" w:hAnsi="Book Antiqua"/>
          <w:sz w:val="24"/>
          <w:szCs w:val="24"/>
        </w:rPr>
        <w:t>Demethylation</w:t>
      </w:r>
      <w:proofErr w:type="spellEnd"/>
      <w:r w:rsidRPr="00F1284D">
        <w:rPr>
          <w:rFonts w:ascii="Book Antiqua" w:hAnsi="Book Antiqua"/>
          <w:sz w:val="24"/>
          <w:szCs w:val="24"/>
        </w:rPr>
        <w:t xml:space="preserve"> and re-expression of epigenetically silenced tumor suppressor genes: sensitization of cancer cells by combination therapy. </w:t>
      </w:r>
      <w:proofErr w:type="spellStart"/>
      <w:r w:rsidRPr="00F1284D">
        <w:rPr>
          <w:rFonts w:ascii="Book Antiqua" w:hAnsi="Book Antiqua"/>
          <w:i/>
          <w:sz w:val="24"/>
          <w:szCs w:val="24"/>
        </w:rPr>
        <w:t>Epigenomics</w:t>
      </w:r>
      <w:proofErr w:type="spellEnd"/>
      <w:r w:rsidRPr="00F1284D">
        <w:rPr>
          <w:rFonts w:ascii="Book Antiqua" w:hAnsi="Book Antiqua"/>
          <w:sz w:val="24"/>
          <w:szCs w:val="24"/>
        </w:rPr>
        <w:t xml:space="preserve"> 2013; </w:t>
      </w:r>
      <w:r w:rsidRPr="00F1284D">
        <w:rPr>
          <w:rFonts w:ascii="Book Antiqua" w:hAnsi="Book Antiqua"/>
          <w:b/>
          <w:sz w:val="24"/>
          <w:szCs w:val="24"/>
        </w:rPr>
        <w:t>5</w:t>
      </w:r>
      <w:r w:rsidRPr="00F1284D">
        <w:rPr>
          <w:rFonts w:ascii="Book Antiqua" w:hAnsi="Book Antiqua"/>
          <w:sz w:val="24"/>
          <w:szCs w:val="24"/>
        </w:rPr>
        <w:t>: 87-94 [PMID: 23414323 DOI: 10.2217/epi.12.68]</w:t>
      </w:r>
    </w:p>
    <w:p w:rsidR="00F1180F" w:rsidRPr="00F1284D" w:rsidRDefault="00F1180F" w:rsidP="00F1180F">
      <w:pPr>
        <w:adjustRightInd w:val="0"/>
        <w:snapToGrid w:val="0"/>
        <w:spacing w:line="360" w:lineRule="auto"/>
        <w:rPr>
          <w:rFonts w:ascii="Book Antiqua" w:hAnsi="Book Antiqua"/>
          <w:sz w:val="24"/>
          <w:szCs w:val="24"/>
        </w:rPr>
      </w:pPr>
      <w:r w:rsidRPr="00F1284D">
        <w:rPr>
          <w:rFonts w:ascii="Book Antiqua" w:hAnsi="Book Antiqua"/>
          <w:sz w:val="24"/>
          <w:szCs w:val="24"/>
        </w:rPr>
        <w:t xml:space="preserve">18 </w:t>
      </w:r>
      <w:r w:rsidRPr="00F1284D">
        <w:rPr>
          <w:rFonts w:ascii="Book Antiqua" w:hAnsi="Book Antiqua"/>
          <w:b/>
          <w:sz w:val="24"/>
          <w:szCs w:val="24"/>
        </w:rPr>
        <w:t>Yu DH</w:t>
      </w:r>
      <w:r w:rsidRPr="00F1284D">
        <w:rPr>
          <w:rFonts w:ascii="Book Antiqua" w:hAnsi="Book Antiqua"/>
          <w:sz w:val="24"/>
          <w:szCs w:val="24"/>
        </w:rPr>
        <w:t xml:space="preserve">, </w:t>
      </w:r>
      <w:proofErr w:type="spellStart"/>
      <w:r w:rsidRPr="00F1284D">
        <w:rPr>
          <w:rFonts w:ascii="Book Antiqua" w:hAnsi="Book Antiqua"/>
          <w:sz w:val="24"/>
          <w:szCs w:val="24"/>
        </w:rPr>
        <w:t>Waterland</w:t>
      </w:r>
      <w:proofErr w:type="spellEnd"/>
      <w:r w:rsidRPr="00F1284D">
        <w:rPr>
          <w:rFonts w:ascii="Book Antiqua" w:hAnsi="Book Antiqua"/>
          <w:sz w:val="24"/>
          <w:szCs w:val="24"/>
        </w:rPr>
        <w:t xml:space="preserve"> RA, Zhang P, </w:t>
      </w:r>
      <w:proofErr w:type="spellStart"/>
      <w:r w:rsidRPr="00F1284D">
        <w:rPr>
          <w:rFonts w:ascii="Book Antiqua" w:hAnsi="Book Antiqua"/>
          <w:sz w:val="24"/>
          <w:szCs w:val="24"/>
        </w:rPr>
        <w:t>Schady</w:t>
      </w:r>
      <w:proofErr w:type="spellEnd"/>
      <w:r w:rsidRPr="00F1284D">
        <w:rPr>
          <w:rFonts w:ascii="Book Antiqua" w:hAnsi="Book Antiqua"/>
          <w:sz w:val="24"/>
          <w:szCs w:val="24"/>
        </w:rPr>
        <w:t xml:space="preserve"> D, Chen MH, Guan Y, </w:t>
      </w:r>
      <w:proofErr w:type="spellStart"/>
      <w:r w:rsidRPr="00F1284D">
        <w:rPr>
          <w:rFonts w:ascii="Book Antiqua" w:hAnsi="Book Antiqua"/>
          <w:sz w:val="24"/>
          <w:szCs w:val="24"/>
        </w:rPr>
        <w:t>Gadkari</w:t>
      </w:r>
      <w:proofErr w:type="spellEnd"/>
      <w:r w:rsidRPr="00F1284D">
        <w:rPr>
          <w:rFonts w:ascii="Book Antiqua" w:hAnsi="Book Antiqua"/>
          <w:sz w:val="24"/>
          <w:szCs w:val="24"/>
        </w:rPr>
        <w:t xml:space="preserve"> M, </w:t>
      </w:r>
      <w:proofErr w:type="spellStart"/>
      <w:r w:rsidRPr="00F1284D">
        <w:rPr>
          <w:rFonts w:ascii="Book Antiqua" w:hAnsi="Book Antiqua"/>
          <w:sz w:val="24"/>
          <w:szCs w:val="24"/>
        </w:rPr>
        <w:t>Shen</w:t>
      </w:r>
      <w:proofErr w:type="spellEnd"/>
      <w:r w:rsidRPr="00F1284D">
        <w:rPr>
          <w:rFonts w:ascii="Book Antiqua" w:hAnsi="Book Antiqua"/>
          <w:sz w:val="24"/>
          <w:szCs w:val="24"/>
        </w:rPr>
        <w:t xml:space="preserve"> L. Targeted p16(Ink4a) </w:t>
      </w:r>
      <w:proofErr w:type="spellStart"/>
      <w:r w:rsidRPr="00F1284D">
        <w:rPr>
          <w:rFonts w:ascii="Book Antiqua" w:hAnsi="Book Antiqua"/>
          <w:sz w:val="24"/>
          <w:szCs w:val="24"/>
        </w:rPr>
        <w:t>epimutation</w:t>
      </w:r>
      <w:proofErr w:type="spellEnd"/>
      <w:r w:rsidRPr="00F1284D">
        <w:rPr>
          <w:rFonts w:ascii="Book Antiqua" w:hAnsi="Book Antiqua"/>
          <w:sz w:val="24"/>
          <w:szCs w:val="24"/>
        </w:rPr>
        <w:t xml:space="preserve"> causes </w:t>
      </w:r>
      <w:proofErr w:type="spellStart"/>
      <w:r w:rsidRPr="00F1284D">
        <w:rPr>
          <w:rFonts w:ascii="Book Antiqua" w:hAnsi="Book Antiqua"/>
          <w:sz w:val="24"/>
          <w:szCs w:val="24"/>
        </w:rPr>
        <w:t>tumorigenesis</w:t>
      </w:r>
      <w:proofErr w:type="spellEnd"/>
      <w:r w:rsidRPr="00F1284D">
        <w:rPr>
          <w:rFonts w:ascii="Book Antiqua" w:hAnsi="Book Antiqua"/>
          <w:sz w:val="24"/>
          <w:szCs w:val="24"/>
        </w:rPr>
        <w:t xml:space="preserve"> and reduces survival in mice. </w:t>
      </w:r>
      <w:r w:rsidRPr="00F1284D">
        <w:rPr>
          <w:rFonts w:ascii="Book Antiqua" w:hAnsi="Book Antiqua"/>
          <w:i/>
          <w:sz w:val="24"/>
          <w:szCs w:val="24"/>
        </w:rPr>
        <w:t xml:space="preserve">J </w:t>
      </w:r>
      <w:proofErr w:type="spellStart"/>
      <w:r w:rsidRPr="00F1284D">
        <w:rPr>
          <w:rFonts w:ascii="Book Antiqua" w:hAnsi="Book Antiqua"/>
          <w:i/>
          <w:sz w:val="24"/>
          <w:szCs w:val="24"/>
        </w:rPr>
        <w:lastRenderedPageBreak/>
        <w:t>Clin</w:t>
      </w:r>
      <w:proofErr w:type="spellEnd"/>
      <w:r w:rsidRPr="00F1284D">
        <w:rPr>
          <w:rFonts w:ascii="Book Antiqua" w:hAnsi="Book Antiqua"/>
          <w:i/>
          <w:sz w:val="24"/>
          <w:szCs w:val="24"/>
        </w:rPr>
        <w:t xml:space="preserve"> Invest</w:t>
      </w:r>
      <w:r w:rsidRPr="00F1284D">
        <w:rPr>
          <w:rFonts w:ascii="Book Antiqua" w:hAnsi="Book Antiqua"/>
          <w:sz w:val="24"/>
          <w:szCs w:val="24"/>
        </w:rPr>
        <w:t xml:space="preserve"> 2014; </w:t>
      </w:r>
      <w:r w:rsidRPr="00F1284D">
        <w:rPr>
          <w:rFonts w:ascii="Book Antiqua" w:hAnsi="Book Antiqua"/>
          <w:b/>
          <w:sz w:val="24"/>
          <w:szCs w:val="24"/>
        </w:rPr>
        <w:t>124</w:t>
      </w:r>
      <w:r w:rsidRPr="00F1284D">
        <w:rPr>
          <w:rFonts w:ascii="Book Antiqua" w:hAnsi="Book Antiqua"/>
          <w:sz w:val="24"/>
          <w:szCs w:val="24"/>
        </w:rPr>
        <w:t>: 3708-3712 [PMID: 25061879 DOI: 10.1172/JCI76507]</w:t>
      </w:r>
    </w:p>
    <w:p w:rsidR="00F1180F" w:rsidRPr="00F1284D" w:rsidRDefault="00F1180F" w:rsidP="00F1180F">
      <w:pPr>
        <w:adjustRightInd w:val="0"/>
        <w:snapToGrid w:val="0"/>
        <w:spacing w:line="360" w:lineRule="auto"/>
        <w:rPr>
          <w:rFonts w:ascii="Book Antiqua" w:hAnsi="Book Antiqua"/>
          <w:sz w:val="24"/>
          <w:szCs w:val="24"/>
        </w:rPr>
      </w:pPr>
      <w:r w:rsidRPr="00F1284D">
        <w:rPr>
          <w:rFonts w:ascii="Book Antiqua" w:hAnsi="Book Antiqua"/>
          <w:sz w:val="24"/>
          <w:szCs w:val="24"/>
        </w:rPr>
        <w:t xml:space="preserve">19 </w:t>
      </w:r>
      <w:r w:rsidRPr="00F1284D">
        <w:rPr>
          <w:rFonts w:ascii="Book Antiqua" w:hAnsi="Book Antiqua"/>
          <w:b/>
          <w:sz w:val="24"/>
          <w:szCs w:val="24"/>
        </w:rPr>
        <w:t>Guy J</w:t>
      </w:r>
      <w:r w:rsidRPr="00F1284D">
        <w:rPr>
          <w:rFonts w:ascii="Book Antiqua" w:hAnsi="Book Antiqua"/>
          <w:sz w:val="24"/>
          <w:szCs w:val="24"/>
        </w:rPr>
        <w:t xml:space="preserve">, </w:t>
      </w:r>
      <w:proofErr w:type="spellStart"/>
      <w:r w:rsidRPr="00F1284D">
        <w:rPr>
          <w:rFonts w:ascii="Book Antiqua" w:hAnsi="Book Antiqua"/>
          <w:sz w:val="24"/>
          <w:szCs w:val="24"/>
        </w:rPr>
        <w:t>Gan</w:t>
      </w:r>
      <w:proofErr w:type="spellEnd"/>
      <w:r w:rsidRPr="00F1284D">
        <w:rPr>
          <w:rFonts w:ascii="Book Antiqua" w:hAnsi="Book Antiqua"/>
          <w:sz w:val="24"/>
          <w:szCs w:val="24"/>
        </w:rPr>
        <w:t xml:space="preserve"> J, Selfridge J, Cobb S, Bird A. Reversal of neurological defects in a mouse model of </w:t>
      </w:r>
      <w:proofErr w:type="spellStart"/>
      <w:r w:rsidRPr="00F1284D">
        <w:rPr>
          <w:rFonts w:ascii="Book Antiqua" w:hAnsi="Book Antiqua"/>
          <w:sz w:val="24"/>
          <w:szCs w:val="24"/>
        </w:rPr>
        <w:t>Rett</w:t>
      </w:r>
      <w:proofErr w:type="spellEnd"/>
      <w:r w:rsidRPr="00F1284D">
        <w:rPr>
          <w:rFonts w:ascii="Book Antiqua" w:hAnsi="Book Antiqua"/>
          <w:sz w:val="24"/>
          <w:szCs w:val="24"/>
        </w:rPr>
        <w:t xml:space="preserve"> syndrome. </w:t>
      </w:r>
      <w:r w:rsidRPr="00F1284D">
        <w:rPr>
          <w:rFonts w:ascii="Book Antiqua" w:hAnsi="Book Antiqua"/>
          <w:i/>
          <w:sz w:val="24"/>
          <w:szCs w:val="24"/>
        </w:rPr>
        <w:t>Science</w:t>
      </w:r>
      <w:r w:rsidRPr="00F1284D">
        <w:rPr>
          <w:rFonts w:ascii="Book Antiqua" w:hAnsi="Book Antiqua"/>
          <w:sz w:val="24"/>
          <w:szCs w:val="24"/>
        </w:rPr>
        <w:t xml:space="preserve"> 2007; </w:t>
      </w:r>
      <w:r w:rsidRPr="00F1284D">
        <w:rPr>
          <w:rFonts w:ascii="Book Antiqua" w:hAnsi="Book Antiqua"/>
          <w:b/>
          <w:sz w:val="24"/>
          <w:szCs w:val="24"/>
        </w:rPr>
        <w:t>315</w:t>
      </w:r>
      <w:r w:rsidRPr="00F1284D">
        <w:rPr>
          <w:rFonts w:ascii="Book Antiqua" w:hAnsi="Book Antiqua"/>
          <w:sz w:val="24"/>
          <w:szCs w:val="24"/>
        </w:rPr>
        <w:t>: 1143-1147 [PMID: 17289941 DOI: 10.1126/science.1138389]</w:t>
      </w:r>
    </w:p>
    <w:p w:rsidR="00F1180F" w:rsidRPr="00F1284D" w:rsidRDefault="00F1180F" w:rsidP="00F1180F">
      <w:pPr>
        <w:adjustRightInd w:val="0"/>
        <w:snapToGrid w:val="0"/>
        <w:spacing w:line="360" w:lineRule="auto"/>
        <w:rPr>
          <w:rFonts w:ascii="Book Antiqua" w:hAnsi="Book Antiqua"/>
          <w:sz w:val="24"/>
          <w:szCs w:val="24"/>
        </w:rPr>
      </w:pPr>
      <w:r w:rsidRPr="00F1284D">
        <w:rPr>
          <w:rFonts w:ascii="Book Antiqua" w:hAnsi="Book Antiqua"/>
          <w:sz w:val="24"/>
          <w:szCs w:val="24"/>
        </w:rPr>
        <w:t xml:space="preserve">20 </w:t>
      </w:r>
      <w:proofErr w:type="spellStart"/>
      <w:r w:rsidRPr="00F1284D">
        <w:rPr>
          <w:rFonts w:ascii="Book Antiqua" w:hAnsi="Book Antiqua"/>
          <w:b/>
          <w:sz w:val="24"/>
          <w:szCs w:val="24"/>
        </w:rPr>
        <w:t>Gapp</w:t>
      </w:r>
      <w:proofErr w:type="spellEnd"/>
      <w:r w:rsidRPr="00F1284D">
        <w:rPr>
          <w:rFonts w:ascii="Book Antiqua" w:hAnsi="Book Antiqua"/>
          <w:b/>
          <w:sz w:val="24"/>
          <w:szCs w:val="24"/>
        </w:rPr>
        <w:t xml:space="preserve"> K</w:t>
      </w:r>
      <w:r w:rsidRPr="00F1284D">
        <w:rPr>
          <w:rFonts w:ascii="Book Antiqua" w:hAnsi="Book Antiqua"/>
          <w:sz w:val="24"/>
          <w:szCs w:val="24"/>
        </w:rPr>
        <w:t xml:space="preserve">, </w:t>
      </w:r>
      <w:proofErr w:type="spellStart"/>
      <w:r w:rsidRPr="00F1284D">
        <w:rPr>
          <w:rFonts w:ascii="Book Antiqua" w:hAnsi="Book Antiqua"/>
          <w:sz w:val="24"/>
          <w:szCs w:val="24"/>
        </w:rPr>
        <w:t>Woldemichael</w:t>
      </w:r>
      <w:proofErr w:type="spellEnd"/>
      <w:r w:rsidRPr="00F1284D">
        <w:rPr>
          <w:rFonts w:ascii="Book Antiqua" w:hAnsi="Book Antiqua"/>
          <w:sz w:val="24"/>
          <w:szCs w:val="24"/>
        </w:rPr>
        <w:t xml:space="preserve"> BT, </w:t>
      </w:r>
      <w:proofErr w:type="spellStart"/>
      <w:r w:rsidRPr="00F1284D">
        <w:rPr>
          <w:rFonts w:ascii="Book Antiqua" w:hAnsi="Book Antiqua"/>
          <w:sz w:val="24"/>
          <w:szCs w:val="24"/>
        </w:rPr>
        <w:t>Bohacek</w:t>
      </w:r>
      <w:proofErr w:type="spellEnd"/>
      <w:r w:rsidRPr="00F1284D">
        <w:rPr>
          <w:rFonts w:ascii="Book Antiqua" w:hAnsi="Book Antiqua"/>
          <w:sz w:val="24"/>
          <w:szCs w:val="24"/>
        </w:rPr>
        <w:t xml:space="preserve"> J, </w:t>
      </w:r>
      <w:proofErr w:type="spellStart"/>
      <w:r w:rsidRPr="00F1284D">
        <w:rPr>
          <w:rFonts w:ascii="Book Antiqua" w:hAnsi="Book Antiqua"/>
          <w:sz w:val="24"/>
          <w:szCs w:val="24"/>
        </w:rPr>
        <w:t>Mansuy</w:t>
      </w:r>
      <w:proofErr w:type="spellEnd"/>
      <w:r w:rsidRPr="00F1284D">
        <w:rPr>
          <w:rFonts w:ascii="Book Antiqua" w:hAnsi="Book Antiqua"/>
          <w:sz w:val="24"/>
          <w:szCs w:val="24"/>
        </w:rPr>
        <w:t xml:space="preserve"> IM. </w:t>
      </w:r>
      <w:proofErr w:type="gramStart"/>
      <w:r w:rsidRPr="00F1284D">
        <w:rPr>
          <w:rFonts w:ascii="Book Antiqua" w:hAnsi="Book Antiqua"/>
          <w:sz w:val="24"/>
          <w:szCs w:val="24"/>
        </w:rPr>
        <w:t>Epigenetic regulation in neurodevelopment and neurodegenerative diseases.</w:t>
      </w:r>
      <w:proofErr w:type="gramEnd"/>
      <w:r w:rsidRPr="00F1284D">
        <w:rPr>
          <w:rFonts w:ascii="Book Antiqua" w:hAnsi="Book Antiqua"/>
          <w:sz w:val="24"/>
          <w:szCs w:val="24"/>
        </w:rPr>
        <w:t xml:space="preserve"> </w:t>
      </w:r>
      <w:r w:rsidRPr="00F1284D">
        <w:rPr>
          <w:rFonts w:ascii="Book Antiqua" w:hAnsi="Book Antiqua"/>
          <w:i/>
          <w:sz w:val="24"/>
          <w:szCs w:val="24"/>
        </w:rPr>
        <w:t>Neuroscience</w:t>
      </w:r>
      <w:r w:rsidRPr="00F1284D">
        <w:rPr>
          <w:rFonts w:ascii="Book Antiqua" w:hAnsi="Book Antiqua"/>
          <w:sz w:val="24"/>
          <w:szCs w:val="24"/>
        </w:rPr>
        <w:t xml:space="preserve"> 2014; </w:t>
      </w:r>
      <w:r w:rsidRPr="00F1284D">
        <w:rPr>
          <w:rFonts w:ascii="Book Antiqua" w:hAnsi="Book Antiqua"/>
          <w:b/>
          <w:sz w:val="24"/>
          <w:szCs w:val="24"/>
        </w:rPr>
        <w:t>264</w:t>
      </w:r>
      <w:r w:rsidRPr="00F1284D">
        <w:rPr>
          <w:rFonts w:ascii="Book Antiqua" w:hAnsi="Book Antiqua"/>
          <w:sz w:val="24"/>
          <w:szCs w:val="24"/>
        </w:rPr>
        <w:t>: 99-111 [PMID: 23256926 DOI: 10.1016/j.neuroscience.2012.11.040]</w:t>
      </w:r>
    </w:p>
    <w:p w:rsidR="00F1180F" w:rsidRPr="00F1284D" w:rsidRDefault="00F1180F" w:rsidP="00F1180F">
      <w:pPr>
        <w:adjustRightInd w:val="0"/>
        <w:snapToGrid w:val="0"/>
        <w:spacing w:line="360" w:lineRule="auto"/>
        <w:rPr>
          <w:rFonts w:ascii="Book Antiqua" w:hAnsi="Book Antiqua"/>
          <w:sz w:val="24"/>
          <w:szCs w:val="24"/>
        </w:rPr>
      </w:pPr>
      <w:r w:rsidRPr="00F1284D">
        <w:rPr>
          <w:rFonts w:ascii="Book Antiqua" w:hAnsi="Book Antiqua"/>
          <w:sz w:val="24"/>
          <w:szCs w:val="24"/>
        </w:rPr>
        <w:t xml:space="preserve">21 </w:t>
      </w:r>
      <w:proofErr w:type="spellStart"/>
      <w:r w:rsidRPr="00F1284D">
        <w:rPr>
          <w:rFonts w:ascii="Book Antiqua" w:hAnsi="Book Antiqua"/>
          <w:b/>
          <w:sz w:val="24"/>
          <w:szCs w:val="24"/>
        </w:rPr>
        <w:t>Siegmund</w:t>
      </w:r>
      <w:proofErr w:type="spellEnd"/>
      <w:r w:rsidRPr="00F1284D">
        <w:rPr>
          <w:rFonts w:ascii="Book Antiqua" w:hAnsi="Book Antiqua"/>
          <w:b/>
          <w:sz w:val="24"/>
          <w:szCs w:val="24"/>
        </w:rPr>
        <w:t xml:space="preserve"> KD</w:t>
      </w:r>
      <w:r w:rsidRPr="00F1284D">
        <w:rPr>
          <w:rFonts w:ascii="Book Antiqua" w:hAnsi="Book Antiqua"/>
          <w:sz w:val="24"/>
          <w:szCs w:val="24"/>
        </w:rPr>
        <w:t xml:space="preserve">, Connor CM, </w:t>
      </w:r>
      <w:proofErr w:type="spellStart"/>
      <w:r w:rsidRPr="00F1284D">
        <w:rPr>
          <w:rFonts w:ascii="Book Antiqua" w:hAnsi="Book Antiqua"/>
          <w:sz w:val="24"/>
          <w:szCs w:val="24"/>
        </w:rPr>
        <w:t>Campan</w:t>
      </w:r>
      <w:proofErr w:type="spellEnd"/>
      <w:r w:rsidRPr="00F1284D">
        <w:rPr>
          <w:rFonts w:ascii="Book Antiqua" w:hAnsi="Book Antiqua"/>
          <w:sz w:val="24"/>
          <w:szCs w:val="24"/>
        </w:rPr>
        <w:t xml:space="preserve"> M, Long TI, </w:t>
      </w:r>
      <w:proofErr w:type="spellStart"/>
      <w:r w:rsidRPr="00F1284D">
        <w:rPr>
          <w:rFonts w:ascii="Book Antiqua" w:hAnsi="Book Antiqua"/>
          <w:sz w:val="24"/>
          <w:szCs w:val="24"/>
        </w:rPr>
        <w:t>Weisenberger</w:t>
      </w:r>
      <w:proofErr w:type="spellEnd"/>
      <w:r w:rsidRPr="00F1284D">
        <w:rPr>
          <w:rFonts w:ascii="Book Antiqua" w:hAnsi="Book Antiqua"/>
          <w:sz w:val="24"/>
          <w:szCs w:val="24"/>
        </w:rPr>
        <w:t xml:space="preserve"> DJ, </w:t>
      </w:r>
      <w:proofErr w:type="spellStart"/>
      <w:r w:rsidRPr="00F1284D">
        <w:rPr>
          <w:rFonts w:ascii="Book Antiqua" w:hAnsi="Book Antiqua"/>
          <w:sz w:val="24"/>
          <w:szCs w:val="24"/>
        </w:rPr>
        <w:t>Biniszkiewicz</w:t>
      </w:r>
      <w:proofErr w:type="spellEnd"/>
      <w:r w:rsidRPr="00F1284D">
        <w:rPr>
          <w:rFonts w:ascii="Book Antiqua" w:hAnsi="Book Antiqua"/>
          <w:sz w:val="24"/>
          <w:szCs w:val="24"/>
        </w:rPr>
        <w:t xml:space="preserve"> D, </w:t>
      </w:r>
      <w:proofErr w:type="spellStart"/>
      <w:r w:rsidRPr="00F1284D">
        <w:rPr>
          <w:rFonts w:ascii="Book Antiqua" w:hAnsi="Book Antiqua"/>
          <w:sz w:val="24"/>
          <w:szCs w:val="24"/>
        </w:rPr>
        <w:t>Jaenisch</w:t>
      </w:r>
      <w:proofErr w:type="spellEnd"/>
      <w:r w:rsidRPr="00F1284D">
        <w:rPr>
          <w:rFonts w:ascii="Book Antiqua" w:hAnsi="Book Antiqua"/>
          <w:sz w:val="24"/>
          <w:szCs w:val="24"/>
        </w:rPr>
        <w:t xml:space="preserve"> R, Laird PW, </w:t>
      </w:r>
      <w:proofErr w:type="spellStart"/>
      <w:r w:rsidRPr="00F1284D">
        <w:rPr>
          <w:rFonts w:ascii="Book Antiqua" w:hAnsi="Book Antiqua"/>
          <w:sz w:val="24"/>
          <w:szCs w:val="24"/>
        </w:rPr>
        <w:t>Akbarian</w:t>
      </w:r>
      <w:proofErr w:type="spellEnd"/>
      <w:r w:rsidRPr="00F1284D">
        <w:rPr>
          <w:rFonts w:ascii="Book Antiqua" w:hAnsi="Book Antiqua"/>
          <w:sz w:val="24"/>
          <w:szCs w:val="24"/>
        </w:rPr>
        <w:t xml:space="preserve"> S. DNA methylation in the human cerebral cortex is dynamically regulated throughout the life span and involves differentiated neurons. </w:t>
      </w:r>
      <w:proofErr w:type="spellStart"/>
      <w:r w:rsidRPr="00F1284D">
        <w:rPr>
          <w:rFonts w:ascii="Book Antiqua" w:hAnsi="Book Antiqua"/>
          <w:i/>
          <w:sz w:val="24"/>
          <w:szCs w:val="24"/>
        </w:rPr>
        <w:t>PLoS</w:t>
      </w:r>
      <w:proofErr w:type="spellEnd"/>
      <w:r w:rsidRPr="00F1284D">
        <w:rPr>
          <w:rFonts w:ascii="Book Antiqua" w:hAnsi="Book Antiqua"/>
          <w:i/>
          <w:sz w:val="24"/>
          <w:szCs w:val="24"/>
        </w:rPr>
        <w:t xml:space="preserve"> One</w:t>
      </w:r>
      <w:r w:rsidRPr="00F1284D">
        <w:rPr>
          <w:rFonts w:ascii="Book Antiqua" w:hAnsi="Book Antiqua"/>
          <w:sz w:val="24"/>
          <w:szCs w:val="24"/>
        </w:rPr>
        <w:t xml:space="preserve"> 2007; </w:t>
      </w:r>
      <w:r w:rsidRPr="00F1284D">
        <w:rPr>
          <w:rFonts w:ascii="Book Antiqua" w:hAnsi="Book Antiqua"/>
          <w:b/>
          <w:sz w:val="24"/>
          <w:szCs w:val="24"/>
        </w:rPr>
        <w:t>2</w:t>
      </w:r>
      <w:r w:rsidRPr="00F1284D">
        <w:rPr>
          <w:rFonts w:ascii="Book Antiqua" w:hAnsi="Book Antiqua"/>
          <w:sz w:val="24"/>
          <w:szCs w:val="24"/>
        </w:rPr>
        <w:t>: e895 [PMID: 17878930 DOI: 10.1371/journal.pone.0000895]</w:t>
      </w:r>
    </w:p>
    <w:p w:rsidR="00F1180F" w:rsidRPr="00F1284D" w:rsidRDefault="00F1180F" w:rsidP="00F1180F">
      <w:pPr>
        <w:adjustRightInd w:val="0"/>
        <w:snapToGrid w:val="0"/>
        <w:spacing w:line="360" w:lineRule="auto"/>
        <w:rPr>
          <w:rFonts w:ascii="Book Antiqua" w:hAnsi="Book Antiqua"/>
          <w:sz w:val="24"/>
          <w:szCs w:val="24"/>
        </w:rPr>
      </w:pPr>
      <w:r w:rsidRPr="00F1284D">
        <w:rPr>
          <w:rFonts w:ascii="Book Antiqua" w:hAnsi="Book Antiqua"/>
          <w:sz w:val="24"/>
          <w:szCs w:val="24"/>
        </w:rPr>
        <w:t xml:space="preserve">22 </w:t>
      </w:r>
      <w:proofErr w:type="spellStart"/>
      <w:r w:rsidRPr="00F1284D">
        <w:rPr>
          <w:rFonts w:ascii="Book Antiqua" w:hAnsi="Book Antiqua"/>
          <w:b/>
          <w:sz w:val="24"/>
          <w:szCs w:val="24"/>
        </w:rPr>
        <w:t>Desplats</w:t>
      </w:r>
      <w:proofErr w:type="spellEnd"/>
      <w:r w:rsidRPr="00F1284D">
        <w:rPr>
          <w:rFonts w:ascii="Book Antiqua" w:hAnsi="Book Antiqua"/>
          <w:b/>
          <w:sz w:val="24"/>
          <w:szCs w:val="24"/>
        </w:rPr>
        <w:t xml:space="preserve"> P</w:t>
      </w:r>
      <w:r w:rsidRPr="00F1284D">
        <w:rPr>
          <w:rFonts w:ascii="Book Antiqua" w:hAnsi="Book Antiqua"/>
          <w:sz w:val="24"/>
          <w:szCs w:val="24"/>
        </w:rPr>
        <w:t xml:space="preserve">, Spencer B, Coffee E, Patel P, Michael S, Patrick C, </w:t>
      </w:r>
      <w:proofErr w:type="spellStart"/>
      <w:r w:rsidRPr="00F1284D">
        <w:rPr>
          <w:rFonts w:ascii="Book Antiqua" w:hAnsi="Book Antiqua"/>
          <w:sz w:val="24"/>
          <w:szCs w:val="24"/>
        </w:rPr>
        <w:t>Adame</w:t>
      </w:r>
      <w:proofErr w:type="spellEnd"/>
      <w:r w:rsidRPr="00F1284D">
        <w:rPr>
          <w:rFonts w:ascii="Book Antiqua" w:hAnsi="Book Antiqua"/>
          <w:sz w:val="24"/>
          <w:szCs w:val="24"/>
        </w:rPr>
        <w:t xml:space="preserve"> A, </w:t>
      </w:r>
      <w:proofErr w:type="spellStart"/>
      <w:r w:rsidRPr="00F1284D">
        <w:rPr>
          <w:rFonts w:ascii="Book Antiqua" w:hAnsi="Book Antiqua"/>
          <w:sz w:val="24"/>
          <w:szCs w:val="24"/>
        </w:rPr>
        <w:t>Rockenstein</w:t>
      </w:r>
      <w:proofErr w:type="spellEnd"/>
      <w:r w:rsidRPr="00F1284D">
        <w:rPr>
          <w:rFonts w:ascii="Book Antiqua" w:hAnsi="Book Antiqua"/>
          <w:sz w:val="24"/>
          <w:szCs w:val="24"/>
        </w:rPr>
        <w:t xml:space="preserve"> E, </w:t>
      </w:r>
      <w:proofErr w:type="spellStart"/>
      <w:r w:rsidRPr="00F1284D">
        <w:rPr>
          <w:rFonts w:ascii="Book Antiqua" w:hAnsi="Book Antiqua"/>
          <w:sz w:val="24"/>
          <w:szCs w:val="24"/>
        </w:rPr>
        <w:t>Masliah</w:t>
      </w:r>
      <w:proofErr w:type="spellEnd"/>
      <w:r w:rsidRPr="00F1284D">
        <w:rPr>
          <w:rFonts w:ascii="Book Antiqua" w:hAnsi="Book Antiqua"/>
          <w:sz w:val="24"/>
          <w:szCs w:val="24"/>
        </w:rPr>
        <w:t xml:space="preserve"> E. Alpha-</w:t>
      </w:r>
      <w:proofErr w:type="spellStart"/>
      <w:r w:rsidRPr="00F1284D">
        <w:rPr>
          <w:rFonts w:ascii="Book Antiqua" w:hAnsi="Book Antiqua"/>
          <w:sz w:val="24"/>
          <w:szCs w:val="24"/>
        </w:rPr>
        <w:t>synuclein</w:t>
      </w:r>
      <w:proofErr w:type="spellEnd"/>
      <w:r w:rsidRPr="00F1284D">
        <w:rPr>
          <w:rFonts w:ascii="Book Antiqua" w:hAnsi="Book Antiqua"/>
          <w:sz w:val="24"/>
          <w:szCs w:val="24"/>
        </w:rPr>
        <w:t xml:space="preserve"> sequesters Dnmt1 from the nucleus: a novel mechanism for epigenetic alterations in </w:t>
      </w:r>
      <w:proofErr w:type="spellStart"/>
      <w:r w:rsidRPr="00F1284D">
        <w:rPr>
          <w:rFonts w:ascii="Book Antiqua" w:hAnsi="Book Antiqua"/>
          <w:sz w:val="24"/>
          <w:szCs w:val="24"/>
        </w:rPr>
        <w:t>Lewy</w:t>
      </w:r>
      <w:proofErr w:type="spellEnd"/>
      <w:r w:rsidRPr="00F1284D">
        <w:rPr>
          <w:rFonts w:ascii="Book Antiqua" w:hAnsi="Book Antiqua"/>
          <w:sz w:val="24"/>
          <w:szCs w:val="24"/>
        </w:rPr>
        <w:t xml:space="preserve"> body diseases. </w:t>
      </w:r>
      <w:r w:rsidRPr="00F1284D">
        <w:rPr>
          <w:rFonts w:ascii="Book Antiqua" w:hAnsi="Book Antiqua"/>
          <w:i/>
          <w:sz w:val="24"/>
          <w:szCs w:val="24"/>
        </w:rPr>
        <w:t xml:space="preserve">J </w:t>
      </w:r>
      <w:proofErr w:type="spellStart"/>
      <w:r w:rsidRPr="00F1284D">
        <w:rPr>
          <w:rFonts w:ascii="Book Antiqua" w:hAnsi="Book Antiqua"/>
          <w:i/>
          <w:sz w:val="24"/>
          <w:szCs w:val="24"/>
        </w:rPr>
        <w:t>Biol</w:t>
      </w:r>
      <w:proofErr w:type="spellEnd"/>
      <w:r w:rsidRPr="00F1284D">
        <w:rPr>
          <w:rFonts w:ascii="Book Antiqua" w:hAnsi="Book Antiqua"/>
          <w:i/>
          <w:sz w:val="24"/>
          <w:szCs w:val="24"/>
        </w:rPr>
        <w:t xml:space="preserve"> </w:t>
      </w:r>
      <w:proofErr w:type="spellStart"/>
      <w:r w:rsidRPr="00F1284D">
        <w:rPr>
          <w:rFonts w:ascii="Book Antiqua" w:hAnsi="Book Antiqua"/>
          <w:i/>
          <w:sz w:val="24"/>
          <w:szCs w:val="24"/>
        </w:rPr>
        <w:t>Chem</w:t>
      </w:r>
      <w:proofErr w:type="spellEnd"/>
      <w:r w:rsidRPr="00F1284D">
        <w:rPr>
          <w:rFonts w:ascii="Book Antiqua" w:hAnsi="Book Antiqua"/>
          <w:sz w:val="24"/>
          <w:szCs w:val="24"/>
        </w:rPr>
        <w:t xml:space="preserve"> 2011; </w:t>
      </w:r>
      <w:r w:rsidRPr="00F1284D">
        <w:rPr>
          <w:rFonts w:ascii="Book Antiqua" w:hAnsi="Book Antiqua"/>
          <w:b/>
          <w:sz w:val="24"/>
          <w:szCs w:val="24"/>
        </w:rPr>
        <w:t>286</w:t>
      </w:r>
      <w:r w:rsidRPr="00F1284D">
        <w:rPr>
          <w:rFonts w:ascii="Book Antiqua" w:hAnsi="Book Antiqua"/>
          <w:sz w:val="24"/>
          <w:szCs w:val="24"/>
        </w:rPr>
        <w:t>: 9031-9037 [PMID: 21296890 DOI: 10.1074/jbc.C110.212589]</w:t>
      </w:r>
    </w:p>
    <w:p w:rsidR="00F1180F" w:rsidRPr="00F1284D" w:rsidRDefault="00F1180F" w:rsidP="00F1180F">
      <w:pPr>
        <w:adjustRightInd w:val="0"/>
        <w:snapToGrid w:val="0"/>
        <w:spacing w:line="360" w:lineRule="auto"/>
        <w:rPr>
          <w:rFonts w:ascii="Book Antiqua" w:hAnsi="Book Antiqua"/>
          <w:sz w:val="24"/>
          <w:szCs w:val="24"/>
        </w:rPr>
      </w:pPr>
      <w:r w:rsidRPr="00F1284D">
        <w:rPr>
          <w:rFonts w:ascii="Book Antiqua" w:hAnsi="Book Antiqua"/>
          <w:sz w:val="24"/>
          <w:szCs w:val="24"/>
        </w:rPr>
        <w:t xml:space="preserve">23 </w:t>
      </w:r>
      <w:proofErr w:type="spellStart"/>
      <w:r w:rsidRPr="00F1284D">
        <w:rPr>
          <w:rFonts w:ascii="Book Antiqua" w:hAnsi="Book Antiqua"/>
          <w:b/>
          <w:sz w:val="24"/>
          <w:szCs w:val="24"/>
        </w:rPr>
        <w:t>Nystad</w:t>
      </w:r>
      <w:proofErr w:type="spellEnd"/>
      <w:r w:rsidRPr="00F1284D">
        <w:rPr>
          <w:rFonts w:ascii="Book Antiqua" w:hAnsi="Book Antiqua"/>
          <w:b/>
          <w:sz w:val="24"/>
          <w:szCs w:val="24"/>
        </w:rPr>
        <w:t xml:space="preserve"> W</w:t>
      </w:r>
      <w:r w:rsidRPr="00F1284D">
        <w:rPr>
          <w:rFonts w:ascii="Book Antiqua" w:hAnsi="Book Antiqua"/>
          <w:sz w:val="24"/>
          <w:szCs w:val="24"/>
        </w:rPr>
        <w:t xml:space="preserve">, </w:t>
      </w:r>
      <w:proofErr w:type="spellStart"/>
      <w:r w:rsidRPr="00F1284D">
        <w:rPr>
          <w:rFonts w:ascii="Book Antiqua" w:hAnsi="Book Antiqua"/>
          <w:sz w:val="24"/>
          <w:szCs w:val="24"/>
        </w:rPr>
        <w:t>Røysamb</w:t>
      </w:r>
      <w:proofErr w:type="spellEnd"/>
      <w:r w:rsidRPr="00F1284D">
        <w:rPr>
          <w:rFonts w:ascii="Book Antiqua" w:hAnsi="Book Antiqua"/>
          <w:sz w:val="24"/>
          <w:szCs w:val="24"/>
        </w:rPr>
        <w:t xml:space="preserve"> E, Magnus P, </w:t>
      </w:r>
      <w:proofErr w:type="spellStart"/>
      <w:r w:rsidRPr="00F1284D">
        <w:rPr>
          <w:rFonts w:ascii="Book Antiqua" w:hAnsi="Book Antiqua"/>
          <w:sz w:val="24"/>
          <w:szCs w:val="24"/>
        </w:rPr>
        <w:t>Tambs</w:t>
      </w:r>
      <w:proofErr w:type="spellEnd"/>
      <w:r w:rsidRPr="00F1284D">
        <w:rPr>
          <w:rFonts w:ascii="Book Antiqua" w:hAnsi="Book Antiqua"/>
          <w:sz w:val="24"/>
          <w:szCs w:val="24"/>
        </w:rPr>
        <w:t xml:space="preserve"> K, Harris JR. A comparison of genetic and environmental variance structures for asthma, hay fever and eczema with symptoms of the same diseases: a study of Norwegian twins. </w:t>
      </w:r>
      <w:proofErr w:type="spellStart"/>
      <w:r w:rsidRPr="00F1284D">
        <w:rPr>
          <w:rFonts w:ascii="Book Antiqua" w:hAnsi="Book Antiqua"/>
          <w:i/>
          <w:sz w:val="24"/>
          <w:szCs w:val="24"/>
        </w:rPr>
        <w:t>Int</w:t>
      </w:r>
      <w:proofErr w:type="spellEnd"/>
      <w:r w:rsidRPr="00F1284D">
        <w:rPr>
          <w:rFonts w:ascii="Book Antiqua" w:hAnsi="Book Antiqua"/>
          <w:i/>
          <w:sz w:val="24"/>
          <w:szCs w:val="24"/>
        </w:rPr>
        <w:t xml:space="preserve"> J </w:t>
      </w:r>
      <w:proofErr w:type="spellStart"/>
      <w:r w:rsidRPr="00F1284D">
        <w:rPr>
          <w:rFonts w:ascii="Book Antiqua" w:hAnsi="Book Antiqua"/>
          <w:i/>
          <w:sz w:val="24"/>
          <w:szCs w:val="24"/>
        </w:rPr>
        <w:t>Epidemiol</w:t>
      </w:r>
      <w:proofErr w:type="spellEnd"/>
      <w:r w:rsidRPr="00F1284D">
        <w:rPr>
          <w:rFonts w:ascii="Book Antiqua" w:hAnsi="Book Antiqua"/>
          <w:sz w:val="24"/>
          <w:szCs w:val="24"/>
        </w:rPr>
        <w:t xml:space="preserve"> 2005; </w:t>
      </w:r>
      <w:r w:rsidRPr="00F1284D">
        <w:rPr>
          <w:rFonts w:ascii="Book Antiqua" w:hAnsi="Book Antiqua"/>
          <w:b/>
          <w:sz w:val="24"/>
          <w:szCs w:val="24"/>
        </w:rPr>
        <w:t>34</w:t>
      </w:r>
      <w:r w:rsidRPr="00F1284D">
        <w:rPr>
          <w:rFonts w:ascii="Book Antiqua" w:hAnsi="Book Antiqua"/>
          <w:sz w:val="24"/>
          <w:szCs w:val="24"/>
        </w:rPr>
        <w:t>: 1302-1309 [PMID: 15831566 DOI: 10.1093/</w:t>
      </w:r>
      <w:proofErr w:type="spellStart"/>
      <w:r w:rsidRPr="00F1284D">
        <w:rPr>
          <w:rFonts w:ascii="Book Antiqua" w:hAnsi="Book Antiqua"/>
          <w:sz w:val="24"/>
          <w:szCs w:val="24"/>
        </w:rPr>
        <w:t>ije</w:t>
      </w:r>
      <w:proofErr w:type="spellEnd"/>
      <w:r w:rsidRPr="00F1284D">
        <w:rPr>
          <w:rFonts w:ascii="Book Antiqua" w:hAnsi="Book Antiqua"/>
          <w:sz w:val="24"/>
          <w:szCs w:val="24"/>
        </w:rPr>
        <w:t>/dyi061]</w:t>
      </w:r>
    </w:p>
    <w:p w:rsidR="00F1180F" w:rsidRPr="00F1284D" w:rsidRDefault="00F1180F" w:rsidP="00F1180F">
      <w:pPr>
        <w:adjustRightInd w:val="0"/>
        <w:snapToGrid w:val="0"/>
        <w:spacing w:line="360" w:lineRule="auto"/>
        <w:rPr>
          <w:rFonts w:ascii="Book Antiqua" w:hAnsi="Book Antiqua"/>
          <w:sz w:val="24"/>
          <w:szCs w:val="24"/>
        </w:rPr>
      </w:pPr>
      <w:r w:rsidRPr="00F1284D">
        <w:rPr>
          <w:rFonts w:ascii="Book Antiqua" w:hAnsi="Book Antiqua"/>
          <w:sz w:val="24"/>
          <w:szCs w:val="24"/>
        </w:rPr>
        <w:t xml:space="preserve">24 </w:t>
      </w:r>
      <w:proofErr w:type="spellStart"/>
      <w:r w:rsidRPr="00F1284D">
        <w:rPr>
          <w:rFonts w:ascii="Book Antiqua" w:hAnsi="Book Antiqua"/>
          <w:b/>
          <w:sz w:val="24"/>
          <w:szCs w:val="24"/>
        </w:rPr>
        <w:t>Ramadas</w:t>
      </w:r>
      <w:proofErr w:type="spellEnd"/>
      <w:r w:rsidRPr="00F1284D">
        <w:rPr>
          <w:rFonts w:ascii="Book Antiqua" w:hAnsi="Book Antiqua"/>
          <w:b/>
          <w:sz w:val="24"/>
          <w:szCs w:val="24"/>
        </w:rPr>
        <w:t xml:space="preserve"> RA</w:t>
      </w:r>
      <w:r w:rsidRPr="00F1284D">
        <w:rPr>
          <w:rFonts w:ascii="Book Antiqua" w:hAnsi="Book Antiqua"/>
          <w:sz w:val="24"/>
          <w:szCs w:val="24"/>
        </w:rPr>
        <w:t xml:space="preserve">, </w:t>
      </w:r>
      <w:proofErr w:type="spellStart"/>
      <w:r w:rsidRPr="00F1284D">
        <w:rPr>
          <w:rFonts w:ascii="Book Antiqua" w:hAnsi="Book Antiqua"/>
          <w:sz w:val="24"/>
          <w:szCs w:val="24"/>
        </w:rPr>
        <w:t>Sadeghnejad</w:t>
      </w:r>
      <w:proofErr w:type="spellEnd"/>
      <w:r w:rsidRPr="00F1284D">
        <w:rPr>
          <w:rFonts w:ascii="Book Antiqua" w:hAnsi="Book Antiqua"/>
          <w:sz w:val="24"/>
          <w:szCs w:val="24"/>
        </w:rPr>
        <w:t xml:space="preserve"> A, </w:t>
      </w:r>
      <w:proofErr w:type="spellStart"/>
      <w:r w:rsidRPr="00F1284D">
        <w:rPr>
          <w:rFonts w:ascii="Book Antiqua" w:hAnsi="Book Antiqua"/>
          <w:sz w:val="24"/>
          <w:szCs w:val="24"/>
        </w:rPr>
        <w:t>Karmaus</w:t>
      </w:r>
      <w:proofErr w:type="spellEnd"/>
      <w:r w:rsidRPr="00F1284D">
        <w:rPr>
          <w:rFonts w:ascii="Book Antiqua" w:hAnsi="Book Antiqua"/>
          <w:sz w:val="24"/>
          <w:szCs w:val="24"/>
        </w:rPr>
        <w:t xml:space="preserve"> W, </w:t>
      </w:r>
      <w:proofErr w:type="spellStart"/>
      <w:r w:rsidRPr="00F1284D">
        <w:rPr>
          <w:rFonts w:ascii="Book Antiqua" w:hAnsi="Book Antiqua"/>
          <w:sz w:val="24"/>
          <w:szCs w:val="24"/>
        </w:rPr>
        <w:t>Arshad</w:t>
      </w:r>
      <w:proofErr w:type="spellEnd"/>
      <w:r w:rsidRPr="00F1284D">
        <w:rPr>
          <w:rFonts w:ascii="Book Antiqua" w:hAnsi="Book Antiqua"/>
          <w:sz w:val="24"/>
          <w:szCs w:val="24"/>
        </w:rPr>
        <w:t xml:space="preserve"> SH, Matthews S, Huebner M, Kim DY, </w:t>
      </w:r>
      <w:proofErr w:type="spellStart"/>
      <w:r w:rsidRPr="00F1284D">
        <w:rPr>
          <w:rFonts w:ascii="Book Antiqua" w:hAnsi="Book Antiqua"/>
          <w:sz w:val="24"/>
          <w:szCs w:val="24"/>
        </w:rPr>
        <w:t>Ewart</w:t>
      </w:r>
      <w:proofErr w:type="spellEnd"/>
      <w:r w:rsidRPr="00F1284D">
        <w:rPr>
          <w:rFonts w:ascii="Book Antiqua" w:hAnsi="Book Antiqua"/>
          <w:sz w:val="24"/>
          <w:szCs w:val="24"/>
        </w:rPr>
        <w:t xml:space="preserve"> SL. Interleukin-1R antagonist gene and pre-natal smoke exposure are associated with childhood asthma. </w:t>
      </w:r>
      <w:proofErr w:type="spellStart"/>
      <w:r w:rsidRPr="00F1284D">
        <w:rPr>
          <w:rFonts w:ascii="Book Antiqua" w:hAnsi="Book Antiqua"/>
          <w:i/>
          <w:sz w:val="24"/>
          <w:szCs w:val="24"/>
        </w:rPr>
        <w:t>Eur</w:t>
      </w:r>
      <w:proofErr w:type="spellEnd"/>
      <w:r w:rsidRPr="00F1284D">
        <w:rPr>
          <w:rFonts w:ascii="Book Antiqua" w:hAnsi="Book Antiqua"/>
          <w:i/>
          <w:sz w:val="24"/>
          <w:szCs w:val="24"/>
        </w:rPr>
        <w:t xml:space="preserve"> </w:t>
      </w:r>
      <w:proofErr w:type="spellStart"/>
      <w:r w:rsidRPr="00F1284D">
        <w:rPr>
          <w:rFonts w:ascii="Book Antiqua" w:hAnsi="Book Antiqua"/>
          <w:i/>
          <w:sz w:val="24"/>
          <w:szCs w:val="24"/>
        </w:rPr>
        <w:t>Respir</w:t>
      </w:r>
      <w:proofErr w:type="spellEnd"/>
      <w:r w:rsidRPr="00F1284D">
        <w:rPr>
          <w:rFonts w:ascii="Book Antiqua" w:hAnsi="Book Antiqua"/>
          <w:i/>
          <w:sz w:val="24"/>
          <w:szCs w:val="24"/>
        </w:rPr>
        <w:t xml:space="preserve"> J</w:t>
      </w:r>
      <w:r w:rsidRPr="00F1284D">
        <w:rPr>
          <w:rFonts w:ascii="Book Antiqua" w:hAnsi="Book Antiqua"/>
          <w:sz w:val="24"/>
          <w:szCs w:val="24"/>
        </w:rPr>
        <w:t xml:space="preserve"> 2007; </w:t>
      </w:r>
      <w:r w:rsidRPr="00F1284D">
        <w:rPr>
          <w:rFonts w:ascii="Book Antiqua" w:hAnsi="Book Antiqua"/>
          <w:b/>
          <w:sz w:val="24"/>
          <w:szCs w:val="24"/>
        </w:rPr>
        <w:t>29</w:t>
      </w:r>
      <w:r w:rsidRPr="00F1284D">
        <w:rPr>
          <w:rFonts w:ascii="Book Antiqua" w:hAnsi="Book Antiqua"/>
          <w:sz w:val="24"/>
          <w:szCs w:val="24"/>
        </w:rPr>
        <w:t>: 502-508 [PMID: 17107994 DOI: 10.1183/09031936.00029506]</w:t>
      </w:r>
    </w:p>
    <w:p w:rsidR="00F1180F" w:rsidRPr="00F1284D" w:rsidRDefault="00F1180F" w:rsidP="00F1180F">
      <w:pPr>
        <w:adjustRightInd w:val="0"/>
        <w:snapToGrid w:val="0"/>
        <w:spacing w:line="360" w:lineRule="auto"/>
        <w:rPr>
          <w:rFonts w:ascii="Book Antiqua" w:hAnsi="Book Antiqua"/>
          <w:sz w:val="24"/>
          <w:szCs w:val="24"/>
        </w:rPr>
      </w:pPr>
      <w:r w:rsidRPr="00F1284D">
        <w:rPr>
          <w:rFonts w:ascii="Book Antiqua" w:hAnsi="Book Antiqua"/>
          <w:sz w:val="24"/>
          <w:szCs w:val="24"/>
        </w:rPr>
        <w:t xml:space="preserve">25 </w:t>
      </w:r>
      <w:proofErr w:type="spellStart"/>
      <w:r w:rsidRPr="00F1284D">
        <w:rPr>
          <w:rFonts w:ascii="Book Antiqua" w:hAnsi="Book Antiqua"/>
          <w:b/>
          <w:sz w:val="24"/>
          <w:szCs w:val="24"/>
        </w:rPr>
        <w:t>Douwes</w:t>
      </w:r>
      <w:proofErr w:type="spellEnd"/>
      <w:r w:rsidRPr="00F1284D">
        <w:rPr>
          <w:rFonts w:ascii="Book Antiqua" w:hAnsi="Book Antiqua"/>
          <w:b/>
          <w:sz w:val="24"/>
          <w:szCs w:val="24"/>
        </w:rPr>
        <w:t xml:space="preserve"> J</w:t>
      </w:r>
      <w:r w:rsidRPr="00F1284D">
        <w:rPr>
          <w:rFonts w:ascii="Book Antiqua" w:hAnsi="Book Antiqua"/>
          <w:sz w:val="24"/>
          <w:szCs w:val="24"/>
        </w:rPr>
        <w:t xml:space="preserve">, Cheng S, </w:t>
      </w:r>
      <w:proofErr w:type="spellStart"/>
      <w:r w:rsidRPr="00F1284D">
        <w:rPr>
          <w:rFonts w:ascii="Book Antiqua" w:hAnsi="Book Antiqua"/>
          <w:sz w:val="24"/>
          <w:szCs w:val="24"/>
        </w:rPr>
        <w:t>Travier</w:t>
      </w:r>
      <w:proofErr w:type="spellEnd"/>
      <w:r w:rsidRPr="00F1284D">
        <w:rPr>
          <w:rFonts w:ascii="Book Antiqua" w:hAnsi="Book Antiqua"/>
          <w:sz w:val="24"/>
          <w:szCs w:val="24"/>
        </w:rPr>
        <w:t xml:space="preserve"> N, </w:t>
      </w:r>
      <w:proofErr w:type="spellStart"/>
      <w:r w:rsidRPr="00F1284D">
        <w:rPr>
          <w:rFonts w:ascii="Book Antiqua" w:hAnsi="Book Antiqua"/>
          <w:sz w:val="24"/>
          <w:szCs w:val="24"/>
        </w:rPr>
        <w:t>Cohet</w:t>
      </w:r>
      <w:proofErr w:type="spellEnd"/>
      <w:r w:rsidRPr="00F1284D">
        <w:rPr>
          <w:rFonts w:ascii="Book Antiqua" w:hAnsi="Book Antiqua"/>
          <w:sz w:val="24"/>
          <w:szCs w:val="24"/>
        </w:rPr>
        <w:t xml:space="preserve"> C, </w:t>
      </w:r>
      <w:proofErr w:type="spellStart"/>
      <w:r w:rsidRPr="00F1284D">
        <w:rPr>
          <w:rFonts w:ascii="Book Antiqua" w:hAnsi="Book Antiqua"/>
          <w:sz w:val="24"/>
          <w:szCs w:val="24"/>
        </w:rPr>
        <w:t>Niesink</w:t>
      </w:r>
      <w:proofErr w:type="spellEnd"/>
      <w:r w:rsidRPr="00F1284D">
        <w:rPr>
          <w:rFonts w:ascii="Book Antiqua" w:hAnsi="Book Antiqua"/>
          <w:sz w:val="24"/>
          <w:szCs w:val="24"/>
        </w:rPr>
        <w:t xml:space="preserve"> A, McKenzie J, Cunningham C, Le </w:t>
      </w:r>
      <w:proofErr w:type="spellStart"/>
      <w:r w:rsidRPr="00F1284D">
        <w:rPr>
          <w:rFonts w:ascii="Book Antiqua" w:hAnsi="Book Antiqua"/>
          <w:sz w:val="24"/>
          <w:szCs w:val="24"/>
        </w:rPr>
        <w:t>Gros</w:t>
      </w:r>
      <w:proofErr w:type="spellEnd"/>
      <w:r w:rsidRPr="00F1284D">
        <w:rPr>
          <w:rFonts w:ascii="Book Antiqua" w:hAnsi="Book Antiqua"/>
          <w:sz w:val="24"/>
          <w:szCs w:val="24"/>
        </w:rPr>
        <w:t xml:space="preserve"> G, von </w:t>
      </w:r>
      <w:proofErr w:type="spellStart"/>
      <w:r w:rsidRPr="00F1284D">
        <w:rPr>
          <w:rFonts w:ascii="Book Antiqua" w:hAnsi="Book Antiqua"/>
          <w:sz w:val="24"/>
          <w:szCs w:val="24"/>
        </w:rPr>
        <w:t>Mutius</w:t>
      </w:r>
      <w:proofErr w:type="spellEnd"/>
      <w:r w:rsidRPr="00F1284D">
        <w:rPr>
          <w:rFonts w:ascii="Book Antiqua" w:hAnsi="Book Antiqua"/>
          <w:sz w:val="24"/>
          <w:szCs w:val="24"/>
        </w:rPr>
        <w:t xml:space="preserve"> E, Pearce N. Farm exposure in utero may protect against asthma, hay fever and eczema. </w:t>
      </w:r>
      <w:proofErr w:type="spellStart"/>
      <w:r w:rsidRPr="00F1284D">
        <w:rPr>
          <w:rFonts w:ascii="Book Antiqua" w:hAnsi="Book Antiqua"/>
          <w:i/>
          <w:sz w:val="24"/>
          <w:szCs w:val="24"/>
        </w:rPr>
        <w:t>Eur</w:t>
      </w:r>
      <w:proofErr w:type="spellEnd"/>
      <w:r w:rsidRPr="00F1284D">
        <w:rPr>
          <w:rFonts w:ascii="Book Antiqua" w:hAnsi="Book Antiqua"/>
          <w:i/>
          <w:sz w:val="24"/>
          <w:szCs w:val="24"/>
        </w:rPr>
        <w:t xml:space="preserve"> </w:t>
      </w:r>
      <w:proofErr w:type="spellStart"/>
      <w:r w:rsidRPr="00F1284D">
        <w:rPr>
          <w:rFonts w:ascii="Book Antiqua" w:hAnsi="Book Antiqua"/>
          <w:i/>
          <w:sz w:val="24"/>
          <w:szCs w:val="24"/>
        </w:rPr>
        <w:t>Respir</w:t>
      </w:r>
      <w:proofErr w:type="spellEnd"/>
      <w:r w:rsidRPr="00F1284D">
        <w:rPr>
          <w:rFonts w:ascii="Book Antiqua" w:hAnsi="Book Antiqua"/>
          <w:i/>
          <w:sz w:val="24"/>
          <w:szCs w:val="24"/>
        </w:rPr>
        <w:t xml:space="preserve"> J</w:t>
      </w:r>
      <w:r w:rsidRPr="00F1284D">
        <w:rPr>
          <w:rFonts w:ascii="Book Antiqua" w:hAnsi="Book Antiqua"/>
          <w:sz w:val="24"/>
          <w:szCs w:val="24"/>
        </w:rPr>
        <w:t xml:space="preserve"> 2008; </w:t>
      </w:r>
      <w:r w:rsidRPr="00F1284D">
        <w:rPr>
          <w:rFonts w:ascii="Book Antiqua" w:hAnsi="Book Antiqua"/>
          <w:b/>
          <w:sz w:val="24"/>
          <w:szCs w:val="24"/>
        </w:rPr>
        <w:t>32</w:t>
      </w:r>
      <w:r w:rsidRPr="00F1284D">
        <w:rPr>
          <w:rFonts w:ascii="Book Antiqua" w:hAnsi="Book Antiqua"/>
          <w:sz w:val="24"/>
          <w:szCs w:val="24"/>
        </w:rPr>
        <w:t>: 603-611 [PMID: 18448493 DOI: 10.1183/09031936.00033707]</w:t>
      </w:r>
    </w:p>
    <w:p w:rsidR="00F1180F" w:rsidRPr="00F1284D" w:rsidRDefault="00F1180F" w:rsidP="00F1180F">
      <w:pPr>
        <w:adjustRightInd w:val="0"/>
        <w:snapToGrid w:val="0"/>
        <w:spacing w:line="360" w:lineRule="auto"/>
        <w:rPr>
          <w:rFonts w:ascii="Book Antiqua" w:hAnsi="Book Antiqua"/>
          <w:sz w:val="24"/>
          <w:szCs w:val="24"/>
        </w:rPr>
      </w:pPr>
      <w:r w:rsidRPr="00F1284D">
        <w:rPr>
          <w:rFonts w:ascii="Book Antiqua" w:hAnsi="Book Antiqua"/>
          <w:sz w:val="24"/>
          <w:szCs w:val="24"/>
        </w:rPr>
        <w:lastRenderedPageBreak/>
        <w:t xml:space="preserve">26 </w:t>
      </w:r>
      <w:proofErr w:type="spellStart"/>
      <w:r w:rsidRPr="00F1284D">
        <w:rPr>
          <w:rFonts w:ascii="Book Antiqua" w:hAnsi="Book Antiqua"/>
          <w:b/>
          <w:sz w:val="24"/>
          <w:szCs w:val="24"/>
        </w:rPr>
        <w:t>Xu</w:t>
      </w:r>
      <w:proofErr w:type="spellEnd"/>
      <w:r w:rsidRPr="00F1284D">
        <w:rPr>
          <w:rFonts w:ascii="Book Antiqua" w:hAnsi="Book Antiqua"/>
          <w:b/>
          <w:sz w:val="24"/>
          <w:szCs w:val="24"/>
        </w:rPr>
        <w:t xml:space="preserve"> CJ</w:t>
      </w:r>
      <w:r w:rsidRPr="00F1284D">
        <w:rPr>
          <w:rFonts w:ascii="Book Antiqua" w:hAnsi="Book Antiqua"/>
          <w:sz w:val="24"/>
          <w:szCs w:val="24"/>
        </w:rPr>
        <w:t xml:space="preserve">, </w:t>
      </w:r>
      <w:proofErr w:type="spellStart"/>
      <w:r w:rsidRPr="00F1284D">
        <w:rPr>
          <w:rFonts w:ascii="Book Antiqua" w:hAnsi="Book Antiqua"/>
          <w:sz w:val="24"/>
          <w:szCs w:val="24"/>
        </w:rPr>
        <w:t>Söderhäll</w:t>
      </w:r>
      <w:proofErr w:type="spellEnd"/>
      <w:r w:rsidRPr="00F1284D">
        <w:rPr>
          <w:rFonts w:ascii="Book Antiqua" w:hAnsi="Book Antiqua"/>
          <w:sz w:val="24"/>
          <w:szCs w:val="24"/>
        </w:rPr>
        <w:t xml:space="preserve"> C, Bustamante M, </w:t>
      </w:r>
      <w:proofErr w:type="spellStart"/>
      <w:r w:rsidRPr="00F1284D">
        <w:rPr>
          <w:rFonts w:ascii="Book Antiqua" w:hAnsi="Book Antiqua"/>
          <w:sz w:val="24"/>
          <w:szCs w:val="24"/>
        </w:rPr>
        <w:t>Baïz</w:t>
      </w:r>
      <w:proofErr w:type="spellEnd"/>
      <w:r w:rsidRPr="00F1284D">
        <w:rPr>
          <w:rFonts w:ascii="Book Antiqua" w:hAnsi="Book Antiqua"/>
          <w:sz w:val="24"/>
          <w:szCs w:val="24"/>
        </w:rPr>
        <w:t xml:space="preserve"> N, </w:t>
      </w:r>
      <w:proofErr w:type="spellStart"/>
      <w:r w:rsidRPr="00F1284D">
        <w:rPr>
          <w:rFonts w:ascii="Book Antiqua" w:hAnsi="Book Antiqua"/>
          <w:sz w:val="24"/>
          <w:szCs w:val="24"/>
        </w:rPr>
        <w:t>Gruzieva</w:t>
      </w:r>
      <w:proofErr w:type="spellEnd"/>
      <w:r w:rsidRPr="00F1284D">
        <w:rPr>
          <w:rFonts w:ascii="Book Antiqua" w:hAnsi="Book Antiqua"/>
          <w:sz w:val="24"/>
          <w:szCs w:val="24"/>
        </w:rPr>
        <w:t xml:space="preserve"> O, </w:t>
      </w:r>
      <w:proofErr w:type="spellStart"/>
      <w:r w:rsidRPr="00F1284D">
        <w:rPr>
          <w:rFonts w:ascii="Book Antiqua" w:hAnsi="Book Antiqua"/>
          <w:sz w:val="24"/>
          <w:szCs w:val="24"/>
        </w:rPr>
        <w:t>Gehring</w:t>
      </w:r>
      <w:proofErr w:type="spellEnd"/>
      <w:r w:rsidRPr="00F1284D">
        <w:rPr>
          <w:rFonts w:ascii="Book Antiqua" w:hAnsi="Book Antiqua"/>
          <w:sz w:val="24"/>
          <w:szCs w:val="24"/>
        </w:rPr>
        <w:t xml:space="preserve"> U, Mason D, </w:t>
      </w:r>
      <w:proofErr w:type="spellStart"/>
      <w:r w:rsidRPr="00F1284D">
        <w:rPr>
          <w:rFonts w:ascii="Book Antiqua" w:hAnsi="Book Antiqua"/>
          <w:sz w:val="24"/>
          <w:szCs w:val="24"/>
        </w:rPr>
        <w:t>Chatzi</w:t>
      </w:r>
      <w:proofErr w:type="spellEnd"/>
      <w:r w:rsidRPr="00F1284D">
        <w:rPr>
          <w:rFonts w:ascii="Book Antiqua" w:hAnsi="Book Antiqua"/>
          <w:sz w:val="24"/>
          <w:szCs w:val="24"/>
        </w:rPr>
        <w:t xml:space="preserve"> L, </w:t>
      </w:r>
      <w:proofErr w:type="spellStart"/>
      <w:r w:rsidRPr="00F1284D">
        <w:rPr>
          <w:rFonts w:ascii="Book Antiqua" w:hAnsi="Book Antiqua"/>
          <w:sz w:val="24"/>
          <w:szCs w:val="24"/>
        </w:rPr>
        <w:t>Basterrechea</w:t>
      </w:r>
      <w:proofErr w:type="spellEnd"/>
      <w:r w:rsidRPr="00F1284D">
        <w:rPr>
          <w:rFonts w:ascii="Book Antiqua" w:hAnsi="Book Antiqua"/>
          <w:sz w:val="24"/>
          <w:szCs w:val="24"/>
        </w:rPr>
        <w:t xml:space="preserve"> M, </w:t>
      </w:r>
      <w:proofErr w:type="spellStart"/>
      <w:r w:rsidRPr="00F1284D">
        <w:rPr>
          <w:rFonts w:ascii="Book Antiqua" w:hAnsi="Book Antiqua"/>
          <w:sz w:val="24"/>
          <w:szCs w:val="24"/>
        </w:rPr>
        <w:t>Llop</w:t>
      </w:r>
      <w:proofErr w:type="spellEnd"/>
      <w:r w:rsidRPr="00F1284D">
        <w:rPr>
          <w:rFonts w:ascii="Book Antiqua" w:hAnsi="Book Antiqua"/>
          <w:sz w:val="24"/>
          <w:szCs w:val="24"/>
        </w:rPr>
        <w:t xml:space="preserve"> S, Torrent M, </w:t>
      </w:r>
      <w:proofErr w:type="spellStart"/>
      <w:r w:rsidRPr="00F1284D">
        <w:rPr>
          <w:rFonts w:ascii="Book Antiqua" w:hAnsi="Book Antiqua"/>
          <w:sz w:val="24"/>
          <w:szCs w:val="24"/>
        </w:rPr>
        <w:t>Forastiere</w:t>
      </w:r>
      <w:proofErr w:type="spellEnd"/>
      <w:r w:rsidRPr="00F1284D">
        <w:rPr>
          <w:rFonts w:ascii="Book Antiqua" w:hAnsi="Book Antiqua"/>
          <w:sz w:val="24"/>
          <w:szCs w:val="24"/>
        </w:rPr>
        <w:t xml:space="preserve"> F, </w:t>
      </w:r>
      <w:proofErr w:type="spellStart"/>
      <w:r w:rsidRPr="00F1284D">
        <w:rPr>
          <w:rFonts w:ascii="Book Antiqua" w:hAnsi="Book Antiqua"/>
          <w:sz w:val="24"/>
          <w:szCs w:val="24"/>
        </w:rPr>
        <w:t>Fantini</w:t>
      </w:r>
      <w:proofErr w:type="spellEnd"/>
      <w:r w:rsidRPr="00F1284D">
        <w:rPr>
          <w:rFonts w:ascii="Book Antiqua" w:hAnsi="Book Antiqua"/>
          <w:sz w:val="24"/>
          <w:szCs w:val="24"/>
        </w:rPr>
        <w:t xml:space="preserve"> MP, </w:t>
      </w:r>
      <w:proofErr w:type="spellStart"/>
      <w:r w:rsidRPr="00F1284D">
        <w:rPr>
          <w:rFonts w:ascii="Book Antiqua" w:hAnsi="Book Antiqua"/>
          <w:sz w:val="24"/>
          <w:szCs w:val="24"/>
        </w:rPr>
        <w:t>Carlsen</w:t>
      </w:r>
      <w:proofErr w:type="spellEnd"/>
      <w:r w:rsidRPr="00F1284D">
        <w:rPr>
          <w:rFonts w:ascii="Book Antiqua" w:hAnsi="Book Antiqua"/>
          <w:sz w:val="24"/>
          <w:szCs w:val="24"/>
        </w:rPr>
        <w:t xml:space="preserve"> KCL, </w:t>
      </w:r>
      <w:proofErr w:type="spellStart"/>
      <w:r w:rsidRPr="00F1284D">
        <w:rPr>
          <w:rFonts w:ascii="Book Antiqua" w:hAnsi="Book Antiqua"/>
          <w:sz w:val="24"/>
          <w:szCs w:val="24"/>
        </w:rPr>
        <w:t>Haahtela</w:t>
      </w:r>
      <w:proofErr w:type="spellEnd"/>
      <w:r w:rsidRPr="00F1284D">
        <w:rPr>
          <w:rFonts w:ascii="Book Antiqua" w:hAnsi="Book Antiqua"/>
          <w:sz w:val="24"/>
          <w:szCs w:val="24"/>
        </w:rPr>
        <w:t xml:space="preserve"> T, Morin A, </w:t>
      </w:r>
      <w:proofErr w:type="spellStart"/>
      <w:r w:rsidRPr="00F1284D">
        <w:rPr>
          <w:rFonts w:ascii="Book Antiqua" w:hAnsi="Book Antiqua"/>
          <w:sz w:val="24"/>
          <w:szCs w:val="24"/>
        </w:rPr>
        <w:t>Kerkhof</w:t>
      </w:r>
      <w:proofErr w:type="spellEnd"/>
      <w:r w:rsidRPr="00F1284D">
        <w:rPr>
          <w:rFonts w:ascii="Book Antiqua" w:hAnsi="Book Antiqua"/>
          <w:sz w:val="24"/>
          <w:szCs w:val="24"/>
        </w:rPr>
        <w:t xml:space="preserve"> M, </w:t>
      </w:r>
      <w:proofErr w:type="spellStart"/>
      <w:r w:rsidRPr="00F1284D">
        <w:rPr>
          <w:rFonts w:ascii="Book Antiqua" w:hAnsi="Book Antiqua"/>
          <w:sz w:val="24"/>
          <w:szCs w:val="24"/>
        </w:rPr>
        <w:t>Merid</w:t>
      </w:r>
      <w:proofErr w:type="spellEnd"/>
      <w:r w:rsidRPr="00F1284D">
        <w:rPr>
          <w:rFonts w:ascii="Book Antiqua" w:hAnsi="Book Antiqua"/>
          <w:sz w:val="24"/>
          <w:szCs w:val="24"/>
        </w:rPr>
        <w:t xml:space="preserve"> SK, van </w:t>
      </w:r>
      <w:proofErr w:type="spellStart"/>
      <w:r w:rsidRPr="00F1284D">
        <w:rPr>
          <w:rFonts w:ascii="Book Antiqua" w:hAnsi="Book Antiqua"/>
          <w:sz w:val="24"/>
          <w:szCs w:val="24"/>
        </w:rPr>
        <w:t>Rijkom</w:t>
      </w:r>
      <w:proofErr w:type="spellEnd"/>
      <w:r w:rsidRPr="00F1284D">
        <w:rPr>
          <w:rFonts w:ascii="Book Antiqua" w:hAnsi="Book Antiqua"/>
          <w:sz w:val="24"/>
          <w:szCs w:val="24"/>
        </w:rPr>
        <w:t xml:space="preserve"> B, </w:t>
      </w:r>
      <w:proofErr w:type="spellStart"/>
      <w:r w:rsidRPr="00F1284D">
        <w:rPr>
          <w:rFonts w:ascii="Book Antiqua" w:hAnsi="Book Antiqua"/>
          <w:sz w:val="24"/>
          <w:szCs w:val="24"/>
        </w:rPr>
        <w:t>Jankipersadsing</w:t>
      </w:r>
      <w:proofErr w:type="spellEnd"/>
      <w:r w:rsidRPr="00F1284D">
        <w:rPr>
          <w:rFonts w:ascii="Book Antiqua" w:hAnsi="Book Antiqua"/>
          <w:sz w:val="24"/>
          <w:szCs w:val="24"/>
        </w:rPr>
        <w:t xml:space="preserve"> SA, Bonder MJ, </w:t>
      </w:r>
      <w:proofErr w:type="spellStart"/>
      <w:r w:rsidRPr="00F1284D">
        <w:rPr>
          <w:rFonts w:ascii="Book Antiqua" w:hAnsi="Book Antiqua"/>
          <w:sz w:val="24"/>
          <w:szCs w:val="24"/>
        </w:rPr>
        <w:t>Ballereau</w:t>
      </w:r>
      <w:proofErr w:type="spellEnd"/>
      <w:r w:rsidRPr="00F1284D">
        <w:rPr>
          <w:rFonts w:ascii="Book Antiqua" w:hAnsi="Book Antiqua"/>
          <w:sz w:val="24"/>
          <w:szCs w:val="24"/>
        </w:rPr>
        <w:t xml:space="preserve"> S, </w:t>
      </w:r>
      <w:proofErr w:type="spellStart"/>
      <w:r w:rsidRPr="00F1284D">
        <w:rPr>
          <w:rFonts w:ascii="Book Antiqua" w:hAnsi="Book Antiqua"/>
          <w:sz w:val="24"/>
          <w:szCs w:val="24"/>
        </w:rPr>
        <w:t>Vermeulen</w:t>
      </w:r>
      <w:proofErr w:type="spellEnd"/>
      <w:r w:rsidRPr="00F1284D">
        <w:rPr>
          <w:rFonts w:ascii="Book Antiqua" w:hAnsi="Book Antiqua"/>
          <w:sz w:val="24"/>
          <w:szCs w:val="24"/>
        </w:rPr>
        <w:t xml:space="preserve"> CJ, Aguirre-</w:t>
      </w:r>
      <w:proofErr w:type="spellStart"/>
      <w:r w:rsidRPr="00F1284D">
        <w:rPr>
          <w:rFonts w:ascii="Book Antiqua" w:hAnsi="Book Antiqua"/>
          <w:sz w:val="24"/>
          <w:szCs w:val="24"/>
        </w:rPr>
        <w:t>Gamboa</w:t>
      </w:r>
      <w:proofErr w:type="spellEnd"/>
      <w:r w:rsidRPr="00F1284D">
        <w:rPr>
          <w:rFonts w:ascii="Book Antiqua" w:hAnsi="Book Antiqua"/>
          <w:sz w:val="24"/>
          <w:szCs w:val="24"/>
        </w:rPr>
        <w:t xml:space="preserve"> R, de </w:t>
      </w:r>
      <w:proofErr w:type="spellStart"/>
      <w:r w:rsidRPr="00F1284D">
        <w:rPr>
          <w:rFonts w:ascii="Book Antiqua" w:hAnsi="Book Antiqua"/>
          <w:sz w:val="24"/>
          <w:szCs w:val="24"/>
        </w:rPr>
        <w:t>Jongste</w:t>
      </w:r>
      <w:proofErr w:type="spellEnd"/>
      <w:r w:rsidRPr="00F1284D">
        <w:rPr>
          <w:rFonts w:ascii="Book Antiqua" w:hAnsi="Book Antiqua"/>
          <w:sz w:val="24"/>
          <w:szCs w:val="24"/>
        </w:rPr>
        <w:t xml:space="preserve"> JC, </w:t>
      </w:r>
      <w:proofErr w:type="spellStart"/>
      <w:r w:rsidRPr="00F1284D">
        <w:rPr>
          <w:rFonts w:ascii="Book Antiqua" w:hAnsi="Book Antiqua"/>
          <w:sz w:val="24"/>
          <w:szCs w:val="24"/>
        </w:rPr>
        <w:t>Smit</w:t>
      </w:r>
      <w:proofErr w:type="spellEnd"/>
      <w:r w:rsidRPr="00F1284D">
        <w:rPr>
          <w:rFonts w:ascii="Book Antiqua" w:hAnsi="Book Antiqua"/>
          <w:sz w:val="24"/>
          <w:szCs w:val="24"/>
        </w:rPr>
        <w:t xml:space="preserve"> HA, Kumar A, </w:t>
      </w:r>
      <w:proofErr w:type="spellStart"/>
      <w:r w:rsidRPr="00F1284D">
        <w:rPr>
          <w:rFonts w:ascii="Book Antiqua" w:hAnsi="Book Antiqua"/>
          <w:sz w:val="24"/>
          <w:szCs w:val="24"/>
        </w:rPr>
        <w:t>Pershagen</w:t>
      </w:r>
      <w:proofErr w:type="spellEnd"/>
      <w:r w:rsidRPr="00F1284D">
        <w:rPr>
          <w:rFonts w:ascii="Book Antiqua" w:hAnsi="Book Antiqua"/>
          <w:sz w:val="24"/>
          <w:szCs w:val="24"/>
        </w:rPr>
        <w:t xml:space="preserve"> G, Guerra S, Garcia-</w:t>
      </w:r>
      <w:proofErr w:type="spellStart"/>
      <w:r w:rsidRPr="00F1284D">
        <w:rPr>
          <w:rFonts w:ascii="Book Antiqua" w:hAnsi="Book Antiqua"/>
          <w:sz w:val="24"/>
          <w:szCs w:val="24"/>
        </w:rPr>
        <w:t>Aymerich</w:t>
      </w:r>
      <w:proofErr w:type="spellEnd"/>
      <w:r w:rsidRPr="00F1284D">
        <w:rPr>
          <w:rFonts w:ascii="Book Antiqua" w:hAnsi="Book Antiqua"/>
          <w:sz w:val="24"/>
          <w:szCs w:val="24"/>
        </w:rPr>
        <w:t xml:space="preserve"> J, Greco D, </w:t>
      </w:r>
      <w:proofErr w:type="spellStart"/>
      <w:r w:rsidRPr="00F1284D">
        <w:rPr>
          <w:rFonts w:ascii="Book Antiqua" w:hAnsi="Book Antiqua"/>
          <w:sz w:val="24"/>
          <w:szCs w:val="24"/>
        </w:rPr>
        <w:t>Reinius</w:t>
      </w:r>
      <w:proofErr w:type="spellEnd"/>
      <w:r w:rsidRPr="00F1284D">
        <w:rPr>
          <w:rFonts w:ascii="Book Antiqua" w:hAnsi="Book Antiqua"/>
          <w:sz w:val="24"/>
          <w:szCs w:val="24"/>
        </w:rPr>
        <w:t xml:space="preserve"> L, </w:t>
      </w:r>
      <w:proofErr w:type="spellStart"/>
      <w:r w:rsidRPr="00F1284D">
        <w:rPr>
          <w:rFonts w:ascii="Book Antiqua" w:hAnsi="Book Antiqua"/>
          <w:sz w:val="24"/>
          <w:szCs w:val="24"/>
        </w:rPr>
        <w:t>McEachan</w:t>
      </w:r>
      <w:proofErr w:type="spellEnd"/>
      <w:r w:rsidRPr="00F1284D">
        <w:rPr>
          <w:rFonts w:ascii="Book Antiqua" w:hAnsi="Book Antiqua"/>
          <w:sz w:val="24"/>
          <w:szCs w:val="24"/>
        </w:rPr>
        <w:t xml:space="preserve"> RRC, Azad R, </w:t>
      </w:r>
      <w:proofErr w:type="spellStart"/>
      <w:r w:rsidRPr="00F1284D">
        <w:rPr>
          <w:rFonts w:ascii="Book Antiqua" w:hAnsi="Book Antiqua"/>
          <w:sz w:val="24"/>
          <w:szCs w:val="24"/>
        </w:rPr>
        <w:t>Hovland</w:t>
      </w:r>
      <w:proofErr w:type="spellEnd"/>
      <w:r w:rsidRPr="00F1284D">
        <w:rPr>
          <w:rFonts w:ascii="Book Antiqua" w:hAnsi="Book Antiqua"/>
          <w:sz w:val="24"/>
          <w:szCs w:val="24"/>
        </w:rPr>
        <w:t xml:space="preserve"> V, </w:t>
      </w:r>
      <w:proofErr w:type="spellStart"/>
      <w:r w:rsidRPr="00F1284D">
        <w:rPr>
          <w:rFonts w:ascii="Book Antiqua" w:hAnsi="Book Antiqua"/>
          <w:sz w:val="24"/>
          <w:szCs w:val="24"/>
        </w:rPr>
        <w:t>Mowinckel</w:t>
      </w:r>
      <w:proofErr w:type="spellEnd"/>
      <w:r w:rsidRPr="00F1284D">
        <w:rPr>
          <w:rFonts w:ascii="Book Antiqua" w:hAnsi="Book Antiqua"/>
          <w:sz w:val="24"/>
          <w:szCs w:val="24"/>
        </w:rPr>
        <w:t xml:space="preserve"> P, </w:t>
      </w:r>
      <w:proofErr w:type="spellStart"/>
      <w:r w:rsidRPr="00F1284D">
        <w:rPr>
          <w:rFonts w:ascii="Book Antiqua" w:hAnsi="Book Antiqua"/>
          <w:sz w:val="24"/>
          <w:szCs w:val="24"/>
        </w:rPr>
        <w:t>Alenius</w:t>
      </w:r>
      <w:proofErr w:type="spellEnd"/>
      <w:r w:rsidRPr="00F1284D">
        <w:rPr>
          <w:rFonts w:ascii="Book Antiqua" w:hAnsi="Book Antiqua"/>
          <w:sz w:val="24"/>
          <w:szCs w:val="24"/>
        </w:rPr>
        <w:t xml:space="preserve"> H, </w:t>
      </w:r>
      <w:proofErr w:type="spellStart"/>
      <w:r w:rsidRPr="00F1284D">
        <w:rPr>
          <w:rFonts w:ascii="Book Antiqua" w:hAnsi="Book Antiqua"/>
          <w:sz w:val="24"/>
          <w:szCs w:val="24"/>
        </w:rPr>
        <w:t>Fyhrquist</w:t>
      </w:r>
      <w:proofErr w:type="spellEnd"/>
      <w:r w:rsidRPr="00F1284D">
        <w:rPr>
          <w:rFonts w:ascii="Book Antiqua" w:hAnsi="Book Antiqua"/>
          <w:sz w:val="24"/>
          <w:szCs w:val="24"/>
        </w:rPr>
        <w:t xml:space="preserve"> N, </w:t>
      </w:r>
      <w:proofErr w:type="spellStart"/>
      <w:r w:rsidRPr="00F1284D">
        <w:rPr>
          <w:rFonts w:ascii="Book Antiqua" w:hAnsi="Book Antiqua"/>
          <w:sz w:val="24"/>
          <w:szCs w:val="24"/>
        </w:rPr>
        <w:t>Lemonnier</w:t>
      </w:r>
      <w:proofErr w:type="spellEnd"/>
      <w:r w:rsidRPr="00F1284D">
        <w:rPr>
          <w:rFonts w:ascii="Book Antiqua" w:hAnsi="Book Antiqua"/>
          <w:sz w:val="24"/>
          <w:szCs w:val="24"/>
        </w:rPr>
        <w:t xml:space="preserve"> N, Pellet J, </w:t>
      </w:r>
      <w:proofErr w:type="spellStart"/>
      <w:r w:rsidRPr="00F1284D">
        <w:rPr>
          <w:rFonts w:ascii="Book Antiqua" w:hAnsi="Book Antiqua"/>
          <w:sz w:val="24"/>
          <w:szCs w:val="24"/>
        </w:rPr>
        <w:t>Auffray</w:t>
      </w:r>
      <w:proofErr w:type="spellEnd"/>
      <w:r w:rsidRPr="00F1284D">
        <w:rPr>
          <w:rFonts w:ascii="Book Antiqua" w:hAnsi="Book Antiqua"/>
          <w:sz w:val="24"/>
          <w:szCs w:val="24"/>
        </w:rPr>
        <w:t xml:space="preserve"> C; BIOS Consortium, van der </w:t>
      </w:r>
      <w:proofErr w:type="spellStart"/>
      <w:r w:rsidRPr="00F1284D">
        <w:rPr>
          <w:rFonts w:ascii="Book Antiqua" w:hAnsi="Book Antiqua"/>
          <w:sz w:val="24"/>
          <w:szCs w:val="24"/>
        </w:rPr>
        <w:t>Vlies</w:t>
      </w:r>
      <w:proofErr w:type="spellEnd"/>
      <w:r w:rsidRPr="00F1284D">
        <w:rPr>
          <w:rFonts w:ascii="Book Antiqua" w:hAnsi="Book Antiqua"/>
          <w:sz w:val="24"/>
          <w:szCs w:val="24"/>
        </w:rPr>
        <w:t xml:space="preserve"> P, van Diemen CC, Li Y, </w:t>
      </w:r>
      <w:proofErr w:type="spellStart"/>
      <w:r w:rsidRPr="00F1284D">
        <w:rPr>
          <w:rFonts w:ascii="Book Antiqua" w:hAnsi="Book Antiqua"/>
          <w:sz w:val="24"/>
          <w:szCs w:val="24"/>
        </w:rPr>
        <w:t>Wijmenga</w:t>
      </w:r>
      <w:proofErr w:type="spellEnd"/>
      <w:r w:rsidRPr="00F1284D">
        <w:rPr>
          <w:rFonts w:ascii="Book Antiqua" w:hAnsi="Book Antiqua"/>
          <w:sz w:val="24"/>
          <w:szCs w:val="24"/>
        </w:rPr>
        <w:t xml:space="preserve"> C, </w:t>
      </w:r>
      <w:proofErr w:type="spellStart"/>
      <w:r w:rsidRPr="00F1284D">
        <w:rPr>
          <w:rFonts w:ascii="Book Antiqua" w:hAnsi="Book Antiqua"/>
          <w:sz w:val="24"/>
          <w:szCs w:val="24"/>
        </w:rPr>
        <w:t>Netea</w:t>
      </w:r>
      <w:proofErr w:type="spellEnd"/>
      <w:r w:rsidRPr="00F1284D">
        <w:rPr>
          <w:rFonts w:ascii="Book Antiqua" w:hAnsi="Book Antiqua"/>
          <w:sz w:val="24"/>
          <w:szCs w:val="24"/>
        </w:rPr>
        <w:t xml:space="preserve"> MG, Moffatt MF, Cookson WOCM, </w:t>
      </w:r>
      <w:proofErr w:type="spellStart"/>
      <w:r w:rsidRPr="00F1284D">
        <w:rPr>
          <w:rFonts w:ascii="Book Antiqua" w:hAnsi="Book Antiqua"/>
          <w:sz w:val="24"/>
          <w:szCs w:val="24"/>
        </w:rPr>
        <w:t>Anto</w:t>
      </w:r>
      <w:proofErr w:type="spellEnd"/>
      <w:r w:rsidRPr="00F1284D">
        <w:rPr>
          <w:rFonts w:ascii="Book Antiqua" w:hAnsi="Book Antiqua"/>
          <w:sz w:val="24"/>
          <w:szCs w:val="24"/>
        </w:rPr>
        <w:t xml:space="preserve"> JM, </w:t>
      </w:r>
      <w:proofErr w:type="spellStart"/>
      <w:r w:rsidRPr="00F1284D">
        <w:rPr>
          <w:rFonts w:ascii="Book Antiqua" w:hAnsi="Book Antiqua"/>
          <w:sz w:val="24"/>
          <w:szCs w:val="24"/>
        </w:rPr>
        <w:t>Bousquet</w:t>
      </w:r>
      <w:proofErr w:type="spellEnd"/>
      <w:r w:rsidRPr="00F1284D">
        <w:rPr>
          <w:rFonts w:ascii="Book Antiqua" w:hAnsi="Book Antiqua"/>
          <w:sz w:val="24"/>
          <w:szCs w:val="24"/>
        </w:rPr>
        <w:t xml:space="preserve"> J, </w:t>
      </w:r>
      <w:proofErr w:type="spellStart"/>
      <w:r w:rsidRPr="00F1284D">
        <w:rPr>
          <w:rFonts w:ascii="Book Antiqua" w:hAnsi="Book Antiqua"/>
          <w:sz w:val="24"/>
          <w:szCs w:val="24"/>
        </w:rPr>
        <w:t>Laatikainen</w:t>
      </w:r>
      <w:proofErr w:type="spellEnd"/>
      <w:r w:rsidRPr="00F1284D">
        <w:rPr>
          <w:rFonts w:ascii="Book Antiqua" w:hAnsi="Book Antiqua"/>
          <w:sz w:val="24"/>
          <w:szCs w:val="24"/>
        </w:rPr>
        <w:t xml:space="preserve"> T, </w:t>
      </w:r>
      <w:proofErr w:type="spellStart"/>
      <w:r w:rsidRPr="00F1284D">
        <w:rPr>
          <w:rFonts w:ascii="Book Antiqua" w:hAnsi="Book Antiqua"/>
          <w:sz w:val="24"/>
          <w:szCs w:val="24"/>
        </w:rPr>
        <w:t>Laprise</w:t>
      </w:r>
      <w:proofErr w:type="spellEnd"/>
      <w:r w:rsidRPr="00F1284D">
        <w:rPr>
          <w:rFonts w:ascii="Book Antiqua" w:hAnsi="Book Antiqua"/>
          <w:sz w:val="24"/>
          <w:szCs w:val="24"/>
        </w:rPr>
        <w:t xml:space="preserve"> C, </w:t>
      </w:r>
      <w:proofErr w:type="spellStart"/>
      <w:r w:rsidRPr="00F1284D">
        <w:rPr>
          <w:rFonts w:ascii="Book Antiqua" w:hAnsi="Book Antiqua"/>
          <w:sz w:val="24"/>
          <w:szCs w:val="24"/>
        </w:rPr>
        <w:t>Carlsen</w:t>
      </w:r>
      <w:proofErr w:type="spellEnd"/>
      <w:r w:rsidRPr="00F1284D">
        <w:rPr>
          <w:rFonts w:ascii="Book Antiqua" w:hAnsi="Book Antiqua"/>
          <w:sz w:val="24"/>
          <w:szCs w:val="24"/>
        </w:rPr>
        <w:t xml:space="preserve"> KH, </w:t>
      </w:r>
      <w:proofErr w:type="spellStart"/>
      <w:r w:rsidRPr="00F1284D">
        <w:rPr>
          <w:rFonts w:ascii="Book Antiqua" w:hAnsi="Book Antiqua"/>
          <w:sz w:val="24"/>
          <w:szCs w:val="24"/>
        </w:rPr>
        <w:t>Gori</w:t>
      </w:r>
      <w:proofErr w:type="spellEnd"/>
      <w:r w:rsidRPr="00F1284D">
        <w:rPr>
          <w:rFonts w:ascii="Book Antiqua" w:hAnsi="Book Antiqua"/>
          <w:sz w:val="24"/>
          <w:szCs w:val="24"/>
        </w:rPr>
        <w:t xml:space="preserve"> D, </w:t>
      </w:r>
      <w:proofErr w:type="spellStart"/>
      <w:r w:rsidRPr="00F1284D">
        <w:rPr>
          <w:rFonts w:ascii="Book Antiqua" w:hAnsi="Book Antiqua"/>
          <w:sz w:val="24"/>
          <w:szCs w:val="24"/>
        </w:rPr>
        <w:t>Porta</w:t>
      </w:r>
      <w:proofErr w:type="spellEnd"/>
      <w:r w:rsidRPr="00F1284D">
        <w:rPr>
          <w:rFonts w:ascii="Book Antiqua" w:hAnsi="Book Antiqua"/>
          <w:sz w:val="24"/>
          <w:szCs w:val="24"/>
        </w:rPr>
        <w:t xml:space="preserve"> D, </w:t>
      </w:r>
      <w:proofErr w:type="spellStart"/>
      <w:r w:rsidRPr="00F1284D">
        <w:rPr>
          <w:rFonts w:ascii="Book Antiqua" w:hAnsi="Book Antiqua"/>
          <w:sz w:val="24"/>
          <w:szCs w:val="24"/>
        </w:rPr>
        <w:t>Iñiguez</w:t>
      </w:r>
      <w:proofErr w:type="spellEnd"/>
      <w:r w:rsidRPr="00F1284D">
        <w:rPr>
          <w:rFonts w:ascii="Book Antiqua" w:hAnsi="Book Antiqua"/>
          <w:sz w:val="24"/>
          <w:szCs w:val="24"/>
        </w:rPr>
        <w:t xml:space="preserve"> C, Bilbao JR, </w:t>
      </w:r>
      <w:proofErr w:type="spellStart"/>
      <w:r w:rsidRPr="00F1284D">
        <w:rPr>
          <w:rFonts w:ascii="Book Antiqua" w:hAnsi="Book Antiqua"/>
          <w:sz w:val="24"/>
          <w:szCs w:val="24"/>
        </w:rPr>
        <w:t>Kogevinas</w:t>
      </w:r>
      <w:proofErr w:type="spellEnd"/>
      <w:r w:rsidRPr="00F1284D">
        <w:rPr>
          <w:rFonts w:ascii="Book Antiqua" w:hAnsi="Book Antiqua"/>
          <w:sz w:val="24"/>
          <w:szCs w:val="24"/>
        </w:rPr>
        <w:t xml:space="preserve"> M, Wright J, </w:t>
      </w:r>
      <w:proofErr w:type="spellStart"/>
      <w:r w:rsidRPr="00F1284D">
        <w:rPr>
          <w:rFonts w:ascii="Book Antiqua" w:hAnsi="Book Antiqua"/>
          <w:sz w:val="24"/>
          <w:szCs w:val="24"/>
        </w:rPr>
        <w:t>Brunekreef</w:t>
      </w:r>
      <w:proofErr w:type="spellEnd"/>
      <w:r w:rsidRPr="00F1284D">
        <w:rPr>
          <w:rFonts w:ascii="Book Antiqua" w:hAnsi="Book Antiqua"/>
          <w:sz w:val="24"/>
          <w:szCs w:val="24"/>
        </w:rPr>
        <w:t xml:space="preserve"> B, </w:t>
      </w:r>
      <w:proofErr w:type="spellStart"/>
      <w:r w:rsidRPr="00F1284D">
        <w:rPr>
          <w:rFonts w:ascii="Book Antiqua" w:hAnsi="Book Antiqua"/>
          <w:sz w:val="24"/>
          <w:szCs w:val="24"/>
        </w:rPr>
        <w:t>Kere</w:t>
      </w:r>
      <w:proofErr w:type="spellEnd"/>
      <w:r w:rsidRPr="00F1284D">
        <w:rPr>
          <w:rFonts w:ascii="Book Antiqua" w:hAnsi="Book Antiqua"/>
          <w:sz w:val="24"/>
          <w:szCs w:val="24"/>
        </w:rPr>
        <w:t xml:space="preserve"> J, </w:t>
      </w:r>
      <w:proofErr w:type="spellStart"/>
      <w:r w:rsidRPr="00F1284D">
        <w:rPr>
          <w:rFonts w:ascii="Book Antiqua" w:hAnsi="Book Antiqua"/>
          <w:sz w:val="24"/>
          <w:szCs w:val="24"/>
        </w:rPr>
        <w:t>Nawijn</w:t>
      </w:r>
      <w:proofErr w:type="spellEnd"/>
      <w:r w:rsidRPr="00F1284D">
        <w:rPr>
          <w:rFonts w:ascii="Book Antiqua" w:hAnsi="Book Antiqua"/>
          <w:sz w:val="24"/>
          <w:szCs w:val="24"/>
        </w:rPr>
        <w:t xml:space="preserve"> MC, </w:t>
      </w:r>
      <w:proofErr w:type="spellStart"/>
      <w:r w:rsidRPr="00F1284D">
        <w:rPr>
          <w:rFonts w:ascii="Book Antiqua" w:hAnsi="Book Antiqua"/>
          <w:sz w:val="24"/>
          <w:szCs w:val="24"/>
        </w:rPr>
        <w:t>Annesi-Maesano</w:t>
      </w:r>
      <w:proofErr w:type="spellEnd"/>
      <w:r w:rsidRPr="00F1284D">
        <w:rPr>
          <w:rFonts w:ascii="Book Antiqua" w:hAnsi="Book Antiqua"/>
          <w:sz w:val="24"/>
          <w:szCs w:val="24"/>
        </w:rPr>
        <w:t xml:space="preserve"> I, </w:t>
      </w:r>
      <w:proofErr w:type="spellStart"/>
      <w:r w:rsidRPr="00F1284D">
        <w:rPr>
          <w:rFonts w:ascii="Book Antiqua" w:hAnsi="Book Antiqua"/>
          <w:sz w:val="24"/>
          <w:szCs w:val="24"/>
        </w:rPr>
        <w:t>Sunyer</w:t>
      </w:r>
      <w:proofErr w:type="spellEnd"/>
      <w:r w:rsidRPr="00F1284D">
        <w:rPr>
          <w:rFonts w:ascii="Book Antiqua" w:hAnsi="Book Antiqua"/>
          <w:sz w:val="24"/>
          <w:szCs w:val="24"/>
        </w:rPr>
        <w:t xml:space="preserve"> J, </w:t>
      </w:r>
      <w:proofErr w:type="spellStart"/>
      <w:r w:rsidRPr="00F1284D">
        <w:rPr>
          <w:rFonts w:ascii="Book Antiqua" w:hAnsi="Book Antiqua"/>
          <w:sz w:val="24"/>
          <w:szCs w:val="24"/>
        </w:rPr>
        <w:t>Melén</w:t>
      </w:r>
      <w:proofErr w:type="spellEnd"/>
      <w:r w:rsidRPr="00F1284D">
        <w:rPr>
          <w:rFonts w:ascii="Book Antiqua" w:hAnsi="Book Antiqua"/>
          <w:sz w:val="24"/>
          <w:szCs w:val="24"/>
        </w:rPr>
        <w:t xml:space="preserve"> E, </w:t>
      </w:r>
      <w:proofErr w:type="spellStart"/>
      <w:r w:rsidRPr="00F1284D">
        <w:rPr>
          <w:rFonts w:ascii="Book Antiqua" w:hAnsi="Book Antiqua"/>
          <w:sz w:val="24"/>
          <w:szCs w:val="24"/>
        </w:rPr>
        <w:t>Koppelman</w:t>
      </w:r>
      <w:proofErr w:type="spellEnd"/>
      <w:r w:rsidRPr="00F1284D">
        <w:rPr>
          <w:rFonts w:ascii="Book Antiqua" w:hAnsi="Book Antiqua"/>
          <w:sz w:val="24"/>
          <w:szCs w:val="24"/>
        </w:rPr>
        <w:t xml:space="preserve"> GH. DNA methylation in childhood asthma: an </w:t>
      </w:r>
      <w:proofErr w:type="spellStart"/>
      <w:r w:rsidRPr="00F1284D">
        <w:rPr>
          <w:rFonts w:ascii="Book Antiqua" w:hAnsi="Book Antiqua"/>
          <w:sz w:val="24"/>
          <w:szCs w:val="24"/>
        </w:rPr>
        <w:t>epigenome</w:t>
      </w:r>
      <w:proofErr w:type="spellEnd"/>
      <w:r w:rsidRPr="00F1284D">
        <w:rPr>
          <w:rFonts w:ascii="Book Antiqua" w:hAnsi="Book Antiqua"/>
          <w:sz w:val="24"/>
          <w:szCs w:val="24"/>
        </w:rPr>
        <w:t xml:space="preserve">-wide meta-analysis. </w:t>
      </w:r>
      <w:r w:rsidRPr="00F1284D">
        <w:rPr>
          <w:rFonts w:ascii="Book Antiqua" w:hAnsi="Book Antiqua"/>
          <w:i/>
          <w:sz w:val="24"/>
          <w:szCs w:val="24"/>
        </w:rPr>
        <w:t xml:space="preserve">Lancet </w:t>
      </w:r>
      <w:proofErr w:type="spellStart"/>
      <w:r w:rsidRPr="00F1284D">
        <w:rPr>
          <w:rFonts w:ascii="Book Antiqua" w:hAnsi="Book Antiqua"/>
          <w:i/>
          <w:sz w:val="24"/>
          <w:szCs w:val="24"/>
        </w:rPr>
        <w:t>Respir</w:t>
      </w:r>
      <w:proofErr w:type="spellEnd"/>
      <w:r w:rsidRPr="00F1284D">
        <w:rPr>
          <w:rFonts w:ascii="Book Antiqua" w:hAnsi="Book Antiqua"/>
          <w:i/>
          <w:sz w:val="24"/>
          <w:szCs w:val="24"/>
        </w:rPr>
        <w:t xml:space="preserve"> Med</w:t>
      </w:r>
      <w:r w:rsidRPr="00F1284D">
        <w:rPr>
          <w:rFonts w:ascii="Book Antiqua" w:hAnsi="Book Antiqua"/>
          <w:sz w:val="24"/>
          <w:szCs w:val="24"/>
        </w:rPr>
        <w:t xml:space="preserve"> 2018; </w:t>
      </w:r>
      <w:r w:rsidRPr="00F1284D">
        <w:rPr>
          <w:rFonts w:ascii="Book Antiqua" w:hAnsi="Book Antiqua"/>
          <w:b/>
          <w:sz w:val="24"/>
          <w:szCs w:val="24"/>
        </w:rPr>
        <w:t>6</w:t>
      </w:r>
      <w:r w:rsidRPr="00F1284D">
        <w:rPr>
          <w:rFonts w:ascii="Book Antiqua" w:hAnsi="Book Antiqua"/>
          <w:sz w:val="24"/>
          <w:szCs w:val="24"/>
        </w:rPr>
        <w:t>: 379-388 [PMID: 29496485 DOI: 10.1016/S2213-2600(18)30052-3]</w:t>
      </w:r>
    </w:p>
    <w:p w:rsidR="00F1180F" w:rsidRPr="00F1284D" w:rsidRDefault="00F1180F" w:rsidP="00F1180F">
      <w:pPr>
        <w:adjustRightInd w:val="0"/>
        <w:snapToGrid w:val="0"/>
        <w:spacing w:line="360" w:lineRule="auto"/>
        <w:rPr>
          <w:rFonts w:ascii="Book Antiqua" w:hAnsi="Book Antiqua"/>
          <w:sz w:val="24"/>
          <w:szCs w:val="24"/>
        </w:rPr>
      </w:pPr>
      <w:proofErr w:type="gramStart"/>
      <w:r w:rsidRPr="00F1284D">
        <w:rPr>
          <w:rFonts w:ascii="Book Antiqua" w:hAnsi="Book Antiqua"/>
          <w:sz w:val="24"/>
          <w:szCs w:val="24"/>
        </w:rPr>
        <w:t xml:space="preserve">27 </w:t>
      </w:r>
      <w:r w:rsidRPr="00F1284D">
        <w:rPr>
          <w:rFonts w:ascii="Book Antiqua" w:hAnsi="Book Antiqua"/>
          <w:b/>
          <w:sz w:val="24"/>
          <w:szCs w:val="24"/>
        </w:rPr>
        <w:t>Barnes KC</w:t>
      </w:r>
      <w:r w:rsidRPr="00F1284D">
        <w:rPr>
          <w:rFonts w:ascii="Book Antiqua" w:hAnsi="Book Antiqua"/>
          <w:sz w:val="24"/>
          <w:szCs w:val="24"/>
        </w:rPr>
        <w:t>. Genetic studies of the etiology of asthma.</w:t>
      </w:r>
      <w:proofErr w:type="gramEnd"/>
      <w:r w:rsidRPr="00F1284D">
        <w:rPr>
          <w:rFonts w:ascii="Book Antiqua" w:hAnsi="Book Antiqua"/>
          <w:sz w:val="24"/>
          <w:szCs w:val="24"/>
        </w:rPr>
        <w:t xml:space="preserve"> </w:t>
      </w:r>
      <w:proofErr w:type="spellStart"/>
      <w:r w:rsidRPr="00F1284D">
        <w:rPr>
          <w:rFonts w:ascii="Book Antiqua" w:hAnsi="Book Antiqua"/>
          <w:i/>
          <w:sz w:val="24"/>
          <w:szCs w:val="24"/>
        </w:rPr>
        <w:t>Proc</w:t>
      </w:r>
      <w:proofErr w:type="spellEnd"/>
      <w:r w:rsidRPr="00F1284D">
        <w:rPr>
          <w:rFonts w:ascii="Book Antiqua" w:hAnsi="Book Antiqua"/>
          <w:i/>
          <w:sz w:val="24"/>
          <w:szCs w:val="24"/>
        </w:rPr>
        <w:t xml:space="preserve"> Am </w:t>
      </w:r>
      <w:proofErr w:type="spellStart"/>
      <w:r w:rsidRPr="00F1284D">
        <w:rPr>
          <w:rFonts w:ascii="Book Antiqua" w:hAnsi="Book Antiqua"/>
          <w:i/>
          <w:sz w:val="24"/>
          <w:szCs w:val="24"/>
        </w:rPr>
        <w:t>Thorac</w:t>
      </w:r>
      <w:proofErr w:type="spellEnd"/>
      <w:r w:rsidRPr="00F1284D">
        <w:rPr>
          <w:rFonts w:ascii="Book Antiqua" w:hAnsi="Book Antiqua"/>
          <w:i/>
          <w:sz w:val="24"/>
          <w:szCs w:val="24"/>
        </w:rPr>
        <w:t xml:space="preserve"> </w:t>
      </w:r>
      <w:proofErr w:type="spellStart"/>
      <w:r w:rsidRPr="00F1284D">
        <w:rPr>
          <w:rFonts w:ascii="Book Antiqua" w:hAnsi="Book Antiqua"/>
          <w:i/>
          <w:sz w:val="24"/>
          <w:szCs w:val="24"/>
        </w:rPr>
        <w:t>Soc</w:t>
      </w:r>
      <w:proofErr w:type="spellEnd"/>
      <w:r w:rsidRPr="00F1284D">
        <w:rPr>
          <w:rFonts w:ascii="Book Antiqua" w:hAnsi="Book Antiqua"/>
          <w:sz w:val="24"/>
          <w:szCs w:val="24"/>
        </w:rPr>
        <w:t xml:space="preserve"> 2011; </w:t>
      </w:r>
      <w:r w:rsidRPr="00F1284D">
        <w:rPr>
          <w:rFonts w:ascii="Book Antiqua" w:hAnsi="Book Antiqua"/>
          <w:b/>
          <w:sz w:val="24"/>
          <w:szCs w:val="24"/>
        </w:rPr>
        <w:t>8</w:t>
      </w:r>
      <w:r w:rsidRPr="00F1284D">
        <w:rPr>
          <w:rFonts w:ascii="Book Antiqua" w:hAnsi="Book Antiqua"/>
          <w:sz w:val="24"/>
          <w:szCs w:val="24"/>
        </w:rPr>
        <w:t>: 143-148 [PMID: 21543791 DOI: 10.1513/pats.201103-030MS]</w:t>
      </w:r>
    </w:p>
    <w:p w:rsidR="00F1180F" w:rsidRPr="00F1284D" w:rsidRDefault="00F1180F" w:rsidP="00F1180F">
      <w:pPr>
        <w:adjustRightInd w:val="0"/>
        <w:snapToGrid w:val="0"/>
        <w:spacing w:line="360" w:lineRule="auto"/>
        <w:rPr>
          <w:rFonts w:ascii="Book Antiqua" w:hAnsi="Book Antiqua"/>
          <w:sz w:val="24"/>
          <w:szCs w:val="24"/>
        </w:rPr>
      </w:pPr>
      <w:r w:rsidRPr="00F1284D">
        <w:rPr>
          <w:rFonts w:ascii="Book Antiqua" w:hAnsi="Book Antiqua"/>
          <w:sz w:val="24"/>
          <w:szCs w:val="24"/>
        </w:rPr>
        <w:t xml:space="preserve">28 </w:t>
      </w:r>
      <w:proofErr w:type="spellStart"/>
      <w:r w:rsidRPr="00F1284D">
        <w:rPr>
          <w:rFonts w:ascii="Book Antiqua" w:hAnsi="Book Antiqua"/>
          <w:b/>
          <w:sz w:val="24"/>
          <w:szCs w:val="24"/>
        </w:rPr>
        <w:t>Sallustio</w:t>
      </w:r>
      <w:proofErr w:type="spellEnd"/>
      <w:r w:rsidRPr="00F1284D">
        <w:rPr>
          <w:rFonts w:ascii="Book Antiqua" w:hAnsi="Book Antiqua"/>
          <w:b/>
          <w:sz w:val="24"/>
          <w:szCs w:val="24"/>
        </w:rPr>
        <w:t xml:space="preserve"> F</w:t>
      </w:r>
      <w:r w:rsidRPr="00F1284D">
        <w:rPr>
          <w:rFonts w:ascii="Book Antiqua" w:hAnsi="Book Antiqua"/>
          <w:sz w:val="24"/>
          <w:szCs w:val="24"/>
        </w:rPr>
        <w:t xml:space="preserve">, </w:t>
      </w:r>
      <w:proofErr w:type="spellStart"/>
      <w:r w:rsidRPr="00F1284D">
        <w:rPr>
          <w:rFonts w:ascii="Book Antiqua" w:hAnsi="Book Antiqua"/>
          <w:sz w:val="24"/>
          <w:szCs w:val="24"/>
        </w:rPr>
        <w:t>Serino</w:t>
      </w:r>
      <w:proofErr w:type="spellEnd"/>
      <w:r w:rsidRPr="00F1284D">
        <w:rPr>
          <w:rFonts w:ascii="Book Antiqua" w:hAnsi="Book Antiqua"/>
          <w:sz w:val="24"/>
          <w:szCs w:val="24"/>
        </w:rPr>
        <w:t xml:space="preserve"> G, Cox SN, </w:t>
      </w:r>
      <w:proofErr w:type="spellStart"/>
      <w:r w:rsidRPr="00F1284D">
        <w:rPr>
          <w:rFonts w:ascii="Book Antiqua" w:hAnsi="Book Antiqua"/>
          <w:sz w:val="24"/>
          <w:szCs w:val="24"/>
        </w:rPr>
        <w:t>Dalla</w:t>
      </w:r>
      <w:proofErr w:type="spellEnd"/>
      <w:r w:rsidRPr="00F1284D">
        <w:rPr>
          <w:rFonts w:ascii="Book Antiqua" w:hAnsi="Book Antiqua"/>
          <w:sz w:val="24"/>
          <w:szCs w:val="24"/>
        </w:rPr>
        <w:t xml:space="preserve"> </w:t>
      </w:r>
      <w:proofErr w:type="spellStart"/>
      <w:r w:rsidRPr="00F1284D">
        <w:rPr>
          <w:rFonts w:ascii="Book Antiqua" w:hAnsi="Book Antiqua"/>
          <w:sz w:val="24"/>
          <w:szCs w:val="24"/>
        </w:rPr>
        <w:t>Gassa</w:t>
      </w:r>
      <w:proofErr w:type="spellEnd"/>
      <w:r w:rsidRPr="00F1284D">
        <w:rPr>
          <w:rFonts w:ascii="Book Antiqua" w:hAnsi="Book Antiqua"/>
          <w:sz w:val="24"/>
          <w:szCs w:val="24"/>
        </w:rPr>
        <w:t xml:space="preserve"> A, </w:t>
      </w:r>
      <w:proofErr w:type="spellStart"/>
      <w:r w:rsidRPr="00F1284D">
        <w:rPr>
          <w:rFonts w:ascii="Book Antiqua" w:hAnsi="Book Antiqua"/>
          <w:sz w:val="24"/>
          <w:szCs w:val="24"/>
        </w:rPr>
        <w:t>Curci</w:t>
      </w:r>
      <w:proofErr w:type="spellEnd"/>
      <w:r w:rsidRPr="00F1284D">
        <w:rPr>
          <w:rFonts w:ascii="Book Antiqua" w:hAnsi="Book Antiqua"/>
          <w:sz w:val="24"/>
          <w:szCs w:val="24"/>
        </w:rPr>
        <w:t xml:space="preserve"> C, De Palma G, </w:t>
      </w:r>
      <w:proofErr w:type="spellStart"/>
      <w:r w:rsidRPr="00F1284D">
        <w:rPr>
          <w:rFonts w:ascii="Book Antiqua" w:hAnsi="Book Antiqua"/>
          <w:sz w:val="24"/>
          <w:szCs w:val="24"/>
        </w:rPr>
        <w:t>Banelli</w:t>
      </w:r>
      <w:proofErr w:type="spellEnd"/>
      <w:r w:rsidRPr="00F1284D">
        <w:rPr>
          <w:rFonts w:ascii="Book Antiqua" w:hAnsi="Book Antiqua"/>
          <w:sz w:val="24"/>
          <w:szCs w:val="24"/>
        </w:rPr>
        <w:t xml:space="preserve"> B, </w:t>
      </w:r>
      <w:proofErr w:type="spellStart"/>
      <w:r w:rsidRPr="00F1284D">
        <w:rPr>
          <w:rFonts w:ascii="Book Antiqua" w:hAnsi="Book Antiqua"/>
          <w:sz w:val="24"/>
          <w:szCs w:val="24"/>
        </w:rPr>
        <w:t>Zaza</w:t>
      </w:r>
      <w:proofErr w:type="spellEnd"/>
      <w:r w:rsidRPr="00F1284D">
        <w:rPr>
          <w:rFonts w:ascii="Book Antiqua" w:hAnsi="Book Antiqua"/>
          <w:sz w:val="24"/>
          <w:szCs w:val="24"/>
        </w:rPr>
        <w:t xml:space="preserve"> G, Romani M, </w:t>
      </w:r>
      <w:proofErr w:type="spellStart"/>
      <w:r w:rsidRPr="00F1284D">
        <w:rPr>
          <w:rFonts w:ascii="Book Antiqua" w:hAnsi="Book Antiqua"/>
          <w:sz w:val="24"/>
          <w:szCs w:val="24"/>
        </w:rPr>
        <w:t>Schena</w:t>
      </w:r>
      <w:proofErr w:type="spellEnd"/>
      <w:r w:rsidRPr="00F1284D">
        <w:rPr>
          <w:rFonts w:ascii="Book Antiqua" w:hAnsi="Book Antiqua"/>
          <w:sz w:val="24"/>
          <w:szCs w:val="24"/>
        </w:rPr>
        <w:t xml:space="preserve"> FP. Aberrantly methylated DNA regions lead to low activation of CD4+ T-cells in IgA nephropathy. </w:t>
      </w:r>
      <w:proofErr w:type="spellStart"/>
      <w:r w:rsidRPr="00F1284D">
        <w:rPr>
          <w:rFonts w:ascii="Book Antiqua" w:hAnsi="Book Antiqua"/>
          <w:i/>
          <w:sz w:val="24"/>
          <w:szCs w:val="24"/>
        </w:rPr>
        <w:t>Clin</w:t>
      </w:r>
      <w:proofErr w:type="spellEnd"/>
      <w:r w:rsidRPr="00F1284D">
        <w:rPr>
          <w:rFonts w:ascii="Book Antiqua" w:hAnsi="Book Antiqua"/>
          <w:i/>
          <w:sz w:val="24"/>
          <w:szCs w:val="24"/>
        </w:rPr>
        <w:t xml:space="preserve"> </w:t>
      </w:r>
      <w:proofErr w:type="spellStart"/>
      <w:r w:rsidRPr="00F1284D">
        <w:rPr>
          <w:rFonts w:ascii="Book Antiqua" w:hAnsi="Book Antiqua"/>
          <w:i/>
          <w:sz w:val="24"/>
          <w:szCs w:val="24"/>
        </w:rPr>
        <w:t>Sci</w:t>
      </w:r>
      <w:proofErr w:type="spellEnd"/>
      <w:r w:rsidRPr="00F1284D">
        <w:rPr>
          <w:rFonts w:ascii="Book Antiqua" w:hAnsi="Book Antiqua"/>
          <w:i/>
          <w:sz w:val="24"/>
          <w:szCs w:val="24"/>
        </w:rPr>
        <w:t xml:space="preserve"> </w:t>
      </w:r>
      <w:r w:rsidRPr="000A66D9">
        <w:rPr>
          <w:rFonts w:ascii="Book Antiqua" w:hAnsi="Book Antiqua"/>
          <w:sz w:val="24"/>
          <w:szCs w:val="24"/>
        </w:rPr>
        <w:t>(</w:t>
      </w:r>
      <w:proofErr w:type="spellStart"/>
      <w:r w:rsidRPr="000A66D9">
        <w:rPr>
          <w:rFonts w:ascii="Book Antiqua" w:hAnsi="Book Antiqua"/>
          <w:sz w:val="24"/>
          <w:szCs w:val="24"/>
        </w:rPr>
        <w:t>Lond</w:t>
      </w:r>
      <w:proofErr w:type="spellEnd"/>
      <w:r w:rsidRPr="000A66D9">
        <w:rPr>
          <w:rFonts w:ascii="Book Antiqua" w:hAnsi="Book Antiqua"/>
          <w:sz w:val="24"/>
          <w:szCs w:val="24"/>
        </w:rPr>
        <w:t>)</w:t>
      </w:r>
      <w:r w:rsidRPr="00F1284D">
        <w:rPr>
          <w:rFonts w:ascii="Book Antiqua" w:hAnsi="Book Antiqua"/>
          <w:sz w:val="24"/>
          <w:szCs w:val="24"/>
        </w:rPr>
        <w:t xml:space="preserve"> 2016; </w:t>
      </w:r>
      <w:r w:rsidRPr="00F1284D">
        <w:rPr>
          <w:rFonts w:ascii="Book Antiqua" w:hAnsi="Book Antiqua"/>
          <w:b/>
          <w:sz w:val="24"/>
          <w:szCs w:val="24"/>
        </w:rPr>
        <w:t>130</w:t>
      </w:r>
      <w:r w:rsidRPr="00F1284D">
        <w:rPr>
          <w:rFonts w:ascii="Book Antiqua" w:hAnsi="Book Antiqua"/>
          <w:sz w:val="24"/>
          <w:szCs w:val="24"/>
        </w:rPr>
        <w:t>: 733-746 [PMID: 26846681 DOI: 10.1042/CS20150711]</w:t>
      </w:r>
    </w:p>
    <w:p w:rsidR="00F1180F" w:rsidRPr="00F1284D" w:rsidRDefault="00F1180F" w:rsidP="00F1180F">
      <w:pPr>
        <w:adjustRightInd w:val="0"/>
        <w:snapToGrid w:val="0"/>
        <w:spacing w:line="360" w:lineRule="auto"/>
        <w:rPr>
          <w:rFonts w:ascii="Book Antiqua" w:hAnsi="Book Antiqua"/>
          <w:sz w:val="24"/>
          <w:szCs w:val="24"/>
        </w:rPr>
      </w:pPr>
      <w:proofErr w:type="gramStart"/>
      <w:r w:rsidRPr="00F1284D">
        <w:rPr>
          <w:rFonts w:ascii="Book Antiqua" w:hAnsi="Book Antiqua"/>
          <w:sz w:val="24"/>
          <w:szCs w:val="24"/>
        </w:rPr>
        <w:t xml:space="preserve">29 </w:t>
      </w:r>
      <w:proofErr w:type="spellStart"/>
      <w:r w:rsidRPr="00F1284D">
        <w:rPr>
          <w:rFonts w:ascii="Book Antiqua" w:hAnsi="Book Antiqua"/>
          <w:b/>
          <w:sz w:val="24"/>
          <w:szCs w:val="24"/>
        </w:rPr>
        <w:t>Bushati</w:t>
      </w:r>
      <w:proofErr w:type="spellEnd"/>
      <w:r w:rsidRPr="00F1284D">
        <w:rPr>
          <w:rFonts w:ascii="Book Antiqua" w:hAnsi="Book Antiqua"/>
          <w:b/>
          <w:sz w:val="24"/>
          <w:szCs w:val="24"/>
        </w:rPr>
        <w:t xml:space="preserve"> N</w:t>
      </w:r>
      <w:r w:rsidRPr="00F1284D">
        <w:rPr>
          <w:rFonts w:ascii="Book Antiqua" w:hAnsi="Book Antiqua"/>
          <w:sz w:val="24"/>
          <w:szCs w:val="24"/>
        </w:rPr>
        <w:t>, Cohen SM. microRNA functions.</w:t>
      </w:r>
      <w:proofErr w:type="gramEnd"/>
      <w:r w:rsidRPr="00F1284D">
        <w:rPr>
          <w:rFonts w:ascii="Book Antiqua" w:hAnsi="Book Antiqua"/>
          <w:sz w:val="24"/>
          <w:szCs w:val="24"/>
        </w:rPr>
        <w:t xml:space="preserve"> </w:t>
      </w:r>
      <w:proofErr w:type="spellStart"/>
      <w:r w:rsidRPr="00F1284D">
        <w:rPr>
          <w:rFonts w:ascii="Book Antiqua" w:hAnsi="Book Antiqua"/>
          <w:i/>
          <w:sz w:val="24"/>
          <w:szCs w:val="24"/>
        </w:rPr>
        <w:t>Annu</w:t>
      </w:r>
      <w:proofErr w:type="spellEnd"/>
      <w:r w:rsidRPr="00F1284D">
        <w:rPr>
          <w:rFonts w:ascii="Book Antiqua" w:hAnsi="Book Antiqua"/>
          <w:i/>
          <w:sz w:val="24"/>
          <w:szCs w:val="24"/>
        </w:rPr>
        <w:t xml:space="preserve"> Rev Cell </w:t>
      </w:r>
      <w:proofErr w:type="spellStart"/>
      <w:r w:rsidRPr="00F1284D">
        <w:rPr>
          <w:rFonts w:ascii="Book Antiqua" w:hAnsi="Book Antiqua"/>
          <w:i/>
          <w:sz w:val="24"/>
          <w:szCs w:val="24"/>
        </w:rPr>
        <w:t>Dev</w:t>
      </w:r>
      <w:proofErr w:type="spellEnd"/>
      <w:r w:rsidRPr="00F1284D">
        <w:rPr>
          <w:rFonts w:ascii="Book Antiqua" w:hAnsi="Book Antiqua"/>
          <w:i/>
          <w:sz w:val="24"/>
          <w:szCs w:val="24"/>
        </w:rPr>
        <w:t xml:space="preserve"> </w:t>
      </w:r>
      <w:proofErr w:type="spellStart"/>
      <w:r w:rsidRPr="00F1284D">
        <w:rPr>
          <w:rFonts w:ascii="Book Antiqua" w:hAnsi="Book Antiqua"/>
          <w:i/>
          <w:sz w:val="24"/>
          <w:szCs w:val="24"/>
        </w:rPr>
        <w:t>Biol</w:t>
      </w:r>
      <w:proofErr w:type="spellEnd"/>
      <w:r w:rsidRPr="00F1284D">
        <w:rPr>
          <w:rFonts w:ascii="Book Antiqua" w:hAnsi="Book Antiqua"/>
          <w:sz w:val="24"/>
          <w:szCs w:val="24"/>
        </w:rPr>
        <w:t xml:space="preserve"> 2007; </w:t>
      </w:r>
      <w:r w:rsidRPr="00F1284D">
        <w:rPr>
          <w:rFonts w:ascii="Book Antiqua" w:hAnsi="Book Antiqua"/>
          <w:b/>
          <w:sz w:val="24"/>
          <w:szCs w:val="24"/>
        </w:rPr>
        <w:t>23</w:t>
      </w:r>
      <w:r w:rsidRPr="00F1284D">
        <w:rPr>
          <w:rFonts w:ascii="Book Antiqua" w:hAnsi="Book Antiqua"/>
          <w:sz w:val="24"/>
          <w:szCs w:val="24"/>
        </w:rPr>
        <w:t>: 175-205 [PMID: 17506695 DOI: 10.1146/annurev.cellbio.23.090506.123406]</w:t>
      </w:r>
    </w:p>
    <w:p w:rsidR="00F1180F" w:rsidRPr="00F1284D" w:rsidRDefault="00F1180F" w:rsidP="00F1180F">
      <w:pPr>
        <w:adjustRightInd w:val="0"/>
        <w:snapToGrid w:val="0"/>
        <w:spacing w:line="360" w:lineRule="auto"/>
        <w:rPr>
          <w:rFonts w:ascii="Book Antiqua" w:hAnsi="Book Antiqua"/>
          <w:sz w:val="24"/>
          <w:szCs w:val="24"/>
        </w:rPr>
      </w:pPr>
      <w:r w:rsidRPr="00F1284D">
        <w:rPr>
          <w:rFonts w:ascii="Book Antiqua" w:hAnsi="Book Antiqua"/>
          <w:sz w:val="24"/>
          <w:szCs w:val="24"/>
        </w:rPr>
        <w:t xml:space="preserve">30 </w:t>
      </w:r>
      <w:proofErr w:type="spellStart"/>
      <w:r w:rsidRPr="00F1284D">
        <w:rPr>
          <w:rFonts w:ascii="Book Antiqua" w:hAnsi="Book Antiqua"/>
          <w:b/>
          <w:sz w:val="24"/>
          <w:szCs w:val="24"/>
        </w:rPr>
        <w:t>Soh</w:t>
      </w:r>
      <w:proofErr w:type="spellEnd"/>
      <w:r w:rsidRPr="00F1284D">
        <w:rPr>
          <w:rFonts w:ascii="Book Antiqua" w:hAnsi="Book Antiqua"/>
          <w:b/>
          <w:sz w:val="24"/>
          <w:szCs w:val="24"/>
        </w:rPr>
        <w:t xml:space="preserve"> J</w:t>
      </w:r>
      <w:r w:rsidRPr="00F1284D">
        <w:rPr>
          <w:rFonts w:ascii="Book Antiqua" w:hAnsi="Book Antiqua"/>
          <w:sz w:val="24"/>
          <w:szCs w:val="24"/>
        </w:rPr>
        <w:t xml:space="preserve">, </w:t>
      </w:r>
      <w:proofErr w:type="spellStart"/>
      <w:r w:rsidRPr="00F1284D">
        <w:rPr>
          <w:rFonts w:ascii="Book Antiqua" w:hAnsi="Book Antiqua"/>
          <w:sz w:val="24"/>
          <w:szCs w:val="24"/>
        </w:rPr>
        <w:t>Iqbal</w:t>
      </w:r>
      <w:proofErr w:type="spellEnd"/>
      <w:r w:rsidRPr="00F1284D">
        <w:rPr>
          <w:rFonts w:ascii="Book Antiqua" w:hAnsi="Book Antiqua"/>
          <w:sz w:val="24"/>
          <w:szCs w:val="24"/>
        </w:rPr>
        <w:t xml:space="preserve"> J, </w:t>
      </w:r>
      <w:proofErr w:type="spellStart"/>
      <w:r w:rsidRPr="00F1284D">
        <w:rPr>
          <w:rFonts w:ascii="Book Antiqua" w:hAnsi="Book Antiqua"/>
          <w:sz w:val="24"/>
          <w:szCs w:val="24"/>
        </w:rPr>
        <w:t>Queiroz</w:t>
      </w:r>
      <w:proofErr w:type="spellEnd"/>
      <w:r w:rsidRPr="00F1284D">
        <w:rPr>
          <w:rFonts w:ascii="Book Antiqua" w:hAnsi="Book Antiqua"/>
          <w:sz w:val="24"/>
          <w:szCs w:val="24"/>
        </w:rPr>
        <w:t xml:space="preserve"> J, Fernandez-Hernando C, </w:t>
      </w:r>
      <w:proofErr w:type="spellStart"/>
      <w:r w:rsidRPr="00F1284D">
        <w:rPr>
          <w:rFonts w:ascii="Book Antiqua" w:hAnsi="Book Antiqua"/>
          <w:sz w:val="24"/>
          <w:szCs w:val="24"/>
        </w:rPr>
        <w:t>Hussain</w:t>
      </w:r>
      <w:proofErr w:type="spellEnd"/>
      <w:r w:rsidRPr="00F1284D">
        <w:rPr>
          <w:rFonts w:ascii="Book Antiqua" w:hAnsi="Book Antiqua"/>
          <w:sz w:val="24"/>
          <w:szCs w:val="24"/>
        </w:rPr>
        <w:t xml:space="preserve"> MM. MicroRNA-30c reduces hyperlipidemia and atherosclerosis in mice by decreasing lipid synthesis and lipoprotein secretion. </w:t>
      </w:r>
      <w:r w:rsidRPr="00F1284D">
        <w:rPr>
          <w:rFonts w:ascii="Book Antiqua" w:hAnsi="Book Antiqua"/>
          <w:i/>
          <w:sz w:val="24"/>
          <w:szCs w:val="24"/>
        </w:rPr>
        <w:t>Nat Med</w:t>
      </w:r>
      <w:r w:rsidRPr="00F1284D">
        <w:rPr>
          <w:rFonts w:ascii="Book Antiqua" w:hAnsi="Book Antiqua"/>
          <w:sz w:val="24"/>
          <w:szCs w:val="24"/>
        </w:rPr>
        <w:t xml:space="preserve"> 2013; </w:t>
      </w:r>
      <w:r w:rsidRPr="00F1284D">
        <w:rPr>
          <w:rFonts w:ascii="Book Antiqua" w:hAnsi="Book Antiqua"/>
          <w:b/>
          <w:sz w:val="24"/>
          <w:szCs w:val="24"/>
        </w:rPr>
        <w:t>19</w:t>
      </w:r>
      <w:r w:rsidRPr="00F1284D">
        <w:rPr>
          <w:rFonts w:ascii="Book Antiqua" w:hAnsi="Book Antiqua"/>
          <w:sz w:val="24"/>
          <w:szCs w:val="24"/>
        </w:rPr>
        <w:t>: 892-900 [PMID: 23749231 DOI: 10.1038/nm.3200]</w:t>
      </w:r>
    </w:p>
    <w:p w:rsidR="00F1180F" w:rsidRPr="00F1284D" w:rsidRDefault="00F1180F" w:rsidP="00F1180F">
      <w:pPr>
        <w:adjustRightInd w:val="0"/>
        <w:snapToGrid w:val="0"/>
        <w:spacing w:line="360" w:lineRule="auto"/>
        <w:rPr>
          <w:rFonts w:ascii="Book Antiqua" w:hAnsi="Book Antiqua"/>
          <w:sz w:val="24"/>
          <w:szCs w:val="24"/>
        </w:rPr>
      </w:pPr>
      <w:r w:rsidRPr="00F1284D">
        <w:rPr>
          <w:rFonts w:ascii="Book Antiqua" w:hAnsi="Book Antiqua"/>
          <w:sz w:val="24"/>
          <w:szCs w:val="24"/>
        </w:rPr>
        <w:t xml:space="preserve">31 </w:t>
      </w:r>
      <w:proofErr w:type="spellStart"/>
      <w:r w:rsidRPr="00F1284D">
        <w:rPr>
          <w:rFonts w:ascii="Book Antiqua" w:hAnsi="Book Antiqua"/>
          <w:b/>
          <w:sz w:val="24"/>
          <w:szCs w:val="24"/>
        </w:rPr>
        <w:t>Parodi</w:t>
      </w:r>
      <w:proofErr w:type="spellEnd"/>
      <w:r w:rsidRPr="00F1284D">
        <w:rPr>
          <w:rFonts w:ascii="Book Antiqua" w:hAnsi="Book Antiqua"/>
          <w:b/>
          <w:sz w:val="24"/>
          <w:szCs w:val="24"/>
        </w:rPr>
        <w:t xml:space="preserve"> F</w:t>
      </w:r>
      <w:r w:rsidRPr="00F1284D">
        <w:rPr>
          <w:rFonts w:ascii="Book Antiqua" w:hAnsi="Book Antiqua"/>
          <w:sz w:val="24"/>
          <w:szCs w:val="24"/>
        </w:rPr>
        <w:t xml:space="preserve">, </w:t>
      </w:r>
      <w:proofErr w:type="spellStart"/>
      <w:r w:rsidRPr="00F1284D">
        <w:rPr>
          <w:rFonts w:ascii="Book Antiqua" w:hAnsi="Book Antiqua"/>
          <w:sz w:val="24"/>
          <w:szCs w:val="24"/>
        </w:rPr>
        <w:t>Carosio</w:t>
      </w:r>
      <w:proofErr w:type="spellEnd"/>
      <w:r w:rsidRPr="00F1284D">
        <w:rPr>
          <w:rFonts w:ascii="Book Antiqua" w:hAnsi="Book Antiqua"/>
          <w:sz w:val="24"/>
          <w:szCs w:val="24"/>
        </w:rPr>
        <w:t xml:space="preserve"> R, Ragusa M, Di </w:t>
      </w:r>
      <w:proofErr w:type="spellStart"/>
      <w:r w:rsidRPr="00F1284D">
        <w:rPr>
          <w:rFonts w:ascii="Book Antiqua" w:hAnsi="Book Antiqua"/>
          <w:sz w:val="24"/>
          <w:szCs w:val="24"/>
        </w:rPr>
        <w:t>Pietro</w:t>
      </w:r>
      <w:proofErr w:type="spellEnd"/>
      <w:r w:rsidRPr="00F1284D">
        <w:rPr>
          <w:rFonts w:ascii="Book Antiqua" w:hAnsi="Book Antiqua"/>
          <w:sz w:val="24"/>
          <w:szCs w:val="24"/>
        </w:rPr>
        <w:t xml:space="preserve"> C, </w:t>
      </w:r>
      <w:proofErr w:type="spellStart"/>
      <w:r w:rsidRPr="00F1284D">
        <w:rPr>
          <w:rFonts w:ascii="Book Antiqua" w:hAnsi="Book Antiqua"/>
          <w:sz w:val="24"/>
          <w:szCs w:val="24"/>
        </w:rPr>
        <w:t>Maugeri</w:t>
      </w:r>
      <w:proofErr w:type="spellEnd"/>
      <w:r w:rsidRPr="00F1284D">
        <w:rPr>
          <w:rFonts w:ascii="Book Antiqua" w:hAnsi="Book Antiqua"/>
          <w:sz w:val="24"/>
          <w:szCs w:val="24"/>
        </w:rPr>
        <w:t xml:space="preserve"> M, </w:t>
      </w:r>
      <w:proofErr w:type="spellStart"/>
      <w:r w:rsidRPr="00F1284D">
        <w:rPr>
          <w:rFonts w:ascii="Book Antiqua" w:hAnsi="Book Antiqua"/>
          <w:sz w:val="24"/>
          <w:szCs w:val="24"/>
        </w:rPr>
        <w:t>Barbagallo</w:t>
      </w:r>
      <w:proofErr w:type="spellEnd"/>
      <w:r w:rsidRPr="00F1284D">
        <w:rPr>
          <w:rFonts w:ascii="Book Antiqua" w:hAnsi="Book Antiqua"/>
          <w:sz w:val="24"/>
          <w:szCs w:val="24"/>
        </w:rPr>
        <w:t xml:space="preserve"> D, </w:t>
      </w:r>
      <w:proofErr w:type="spellStart"/>
      <w:r w:rsidRPr="00F1284D">
        <w:rPr>
          <w:rFonts w:ascii="Book Antiqua" w:hAnsi="Book Antiqua"/>
          <w:sz w:val="24"/>
          <w:szCs w:val="24"/>
        </w:rPr>
        <w:t>Sallustio</w:t>
      </w:r>
      <w:proofErr w:type="spellEnd"/>
      <w:r w:rsidRPr="00F1284D">
        <w:rPr>
          <w:rFonts w:ascii="Book Antiqua" w:hAnsi="Book Antiqua"/>
          <w:sz w:val="24"/>
          <w:szCs w:val="24"/>
        </w:rPr>
        <w:t xml:space="preserve"> F, </w:t>
      </w:r>
      <w:proofErr w:type="spellStart"/>
      <w:r w:rsidRPr="00F1284D">
        <w:rPr>
          <w:rFonts w:ascii="Book Antiqua" w:hAnsi="Book Antiqua"/>
          <w:sz w:val="24"/>
          <w:szCs w:val="24"/>
        </w:rPr>
        <w:t>Allemanni</w:t>
      </w:r>
      <w:proofErr w:type="spellEnd"/>
      <w:r w:rsidRPr="00F1284D">
        <w:rPr>
          <w:rFonts w:ascii="Book Antiqua" w:hAnsi="Book Antiqua"/>
          <w:sz w:val="24"/>
          <w:szCs w:val="24"/>
        </w:rPr>
        <w:t xml:space="preserve"> G, </w:t>
      </w:r>
      <w:proofErr w:type="spellStart"/>
      <w:r w:rsidRPr="00F1284D">
        <w:rPr>
          <w:rFonts w:ascii="Book Antiqua" w:hAnsi="Book Antiqua"/>
          <w:sz w:val="24"/>
          <w:szCs w:val="24"/>
        </w:rPr>
        <w:t>Pistillo</w:t>
      </w:r>
      <w:proofErr w:type="spellEnd"/>
      <w:r w:rsidRPr="00F1284D">
        <w:rPr>
          <w:rFonts w:ascii="Book Antiqua" w:hAnsi="Book Antiqua"/>
          <w:sz w:val="24"/>
          <w:szCs w:val="24"/>
        </w:rPr>
        <w:t xml:space="preserve"> MP, </w:t>
      </w:r>
      <w:proofErr w:type="spellStart"/>
      <w:r w:rsidRPr="00F1284D">
        <w:rPr>
          <w:rFonts w:ascii="Book Antiqua" w:hAnsi="Book Antiqua"/>
          <w:sz w:val="24"/>
          <w:szCs w:val="24"/>
        </w:rPr>
        <w:t>Casciano</w:t>
      </w:r>
      <w:proofErr w:type="spellEnd"/>
      <w:r w:rsidRPr="00F1284D">
        <w:rPr>
          <w:rFonts w:ascii="Book Antiqua" w:hAnsi="Book Antiqua"/>
          <w:sz w:val="24"/>
          <w:szCs w:val="24"/>
        </w:rPr>
        <w:t xml:space="preserve"> I, </w:t>
      </w:r>
      <w:proofErr w:type="spellStart"/>
      <w:r w:rsidRPr="00F1284D">
        <w:rPr>
          <w:rFonts w:ascii="Book Antiqua" w:hAnsi="Book Antiqua"/>
          <w:sz w:val="24"/>
          <w:szCs w:val="24"/>
        </w:rPr>
        <w:t>Forlani</w:t>
      </w:r>
      <w:proofErr w:type="spellEnd"/>
      <w:r w:rsidRPr="00F1284D">
        <w:rPr>
          <w:rFonts w:ascii="Book Antiqua" w:hAnsi="Book Antiqua"/>
          <w:sz w:val="24"/>
          <w:szCs w:val="24"/>
        </w:rPr>
        <w:t xml:space="preserve"> A, </w:t>
      </w:r>
      <w:proofErr w:type="spellStart"/>
      <w:r w:rsidRPr="00F1284D">
        <w:rPr>
          <w:rFonts w:ascii="Book Antiqua" w:hAnsi="Book Antiqua"/>
          <w:sz w:val="24"/>
          <w:szCs w:val="24"/>
        </w:rPr>
        <w:t>Schena</w:t>
      </w:r>
      <w:proofErr w:type="spellEnd"/>
      <w:r w:rsidRPr="00F1284D">
        <w:rPr>
          <w:rFonts w:ascii="Book Antiqua" w:hAnsi="Book Antiqua"/>
          <w:sz w:val="24"/>
          <w:szCs w:val="24"/>
        </w:rPr>
        <w:t xml:space="preserve"> FP, </w:t>
      </w:r>
      <w:proofErr w:type="spellStart"/>
      <w:r w:rsidRPr="00F1284D">
        <w:rPr>
          <w:rFonts w:ascii="Book Antiqua" w:hAnsi="Book Antiqua"/>
          <w:sz w:val="24"/>
          <w:szCs w:val="24"/>
        </w:rPr>
        <w:t>Purrello</w:t>
      </w:r>
      <w:proofErr w:type="spellEnd"/>
      <w:r w:rsidRPr="00F1284D">
        <w:rPr>
          <w:rFonts w:ascii="Book Antiqua" w:hAnsi="Book Antiqua"/>
          <w:sz w:val="24"/>
          <w:szCs w:val="24"/>
        </w:rPr>
        <w:t xml:space="preserve"> M, Romani M, </w:t>
      </w:r>
      <w:proofErr w:type="spellStart"/>
      <w:r w:rsidRPr="00F1284D">
        <w:rPr>
          <w:rFonts w:ascii="Book Antiqua" w:hAnsi="Book Antiqua"/>
          <w:sz w:val="24"/>
          <w:szCs w:val="24"/>
        </w:rPr>
        <w:t>Banelli</w:t>
      </w:r>
      <w:proofErr w:type="spellEnd"/>
      <w:r w:rsidRPr="00F1284D">
        <w:rPr>
          <w:rFonts w:ascii="Book Antiqua" w:hAnsi="Book Antiqua"/>
          <w:sz w:val="24"/>
          <w:szCs w:val="24"/>
        </w:rPr>
        <w:t xml:space="preserve"> B. Epigenetic </w:t>
      </w:r>
      <w:proofErr w:type="spellStart"/>
      <w:r w:rsidRPr="00F1284D">
        <w:rPr>
          <w:rFonts w:ascii="Book Antiqua" w:hAnsi="Book Antiqua"/>
          <w:sz w:val="24"/>
          <w:szCs w:val="24"/>
        </w:rPr>
        <w:t>dysregulation</w:t>
      </w:r>
      <w:proofErr w:type="spellEnd"/>
      <w:r w:rsidRPr="00F1284D">
        <w:rPr>
          <w:rFonts w:ascii="Book Antiqua" w:hAnsi="Book Antiqua"/>
          <w:sz w:val="24"/>
          <w:szCs w:val="24"/>
        </w:rPr>
        <w:t xml:space="preserve"> in </w:t>
      </w:r>
      <w:proofErr w:type="spellStart"/>
      <w:r w:rsidRPr="00F1284D">
        <w:rPr>
          <w:rFonts w:ascii="Book Antiqua" w:hAnsi="Book Antiqua"/>
          <w:sz w:val="24"/>
          <w:szCs w:val="24"/>
        </w:rPr>
        <w:t>neuroblastoma</w:t>
      </w:r>
      <w:proofErr w:type="spellEnd"/>
      <w:r w:rsidRPr="00F1284D">
        <w:rPr>
          <w:rFonts w:ascii="Book Antiqua" w:hAnsi="Book Antiqua"/>
          <w:sz w:val="24"/>
          <w:szCs w:val="24"/>
        </w:rPr>
        <w:t xml:space="preserve">: A tale of </w:t>
      </w:r>
      <w:proofErr w:type="spellStart"/>
      <w:r w:rsidRPr="00F1284D">
        <w:rPr>
          <w:rFonts w:ascii="Book Antiqua" w:hAnsi="Book Antiqua"/>
          <w:sz w:val="24"/>
          <w:szCs w:val="24"/>
        </w:rPr>
        <w:t>miRNAs</w:t>
      </w:r>
      <w:proofErr w:type="spellEnd"/>
      <w:r w:rsidRPr="00F1284D">
        <w:rPr>
          <w:rFonts w:ascii="Book Antiqua" w:hAnsi="Book Antiqua"/>
          <w:sz w:val="24"/>
          <w:szCs w:val="24"/>
        </w:rPr>
        <w:t xml:space="preserve"> and DNA methylation. </w:t>
      </w:r>
      <w:proofErr w:type="spellStart"/>
      <w:r w:rsidRPr="00F1284D">
        <w:rPr>
          <w:rFonts w:ascii="Book Antiqua" w:hAnsi="Book Antiqua"/>
          <w:i/>
          <w:sz w:val="24"/>
          <w:szCs w:val="24"/>
        </w:rPr>
        <w:t>Biochim</w:t>
      </w:r>
      <w:proofErr w:type="spellEnd"/>
      <w:r w:rsidRPr="00F1284D">
        <w:rPr>
          <w:rFonts w:ascii="Book Antiqua" w:hAnsi="Book Antiqua"/>
          <w:i/>
          <w:sz w:val="24"/>
          <w:szCs w:val="24"/>
        </w:rPr>
        <w:t xml:space="preserve"> </w:t>
      </w:r>
      <w:proofErr w:type="spellStart"/>
      <w:r w:rsidRPr="00F1284D">
        <w:rPr>
          <w:rFonts w:ascii="Book Antiqua" w:hAnsi="Book Antiqua"/>
          <w:i/>
          <w:sz w:val="24"/>
          <w:szCs w:val="24"/>
        </w:rPr>
        <w:t>Biophys</w:t>
      </w:r>
      <w:proofErr w:type="spellEnd"/>
      <w:r w:rsidRPr="00F1284D">
        <w:rPr>
          <w:rFonts w:ascii="Book Antiqua" w:hAnsi="Book Antiqua"/>
          <w:i/>
          <w:sz w:val="24"/>
          <w:szCs w:val="24"/>
        </w:rPr>
        <w:t xml:space="preserve"> </w:t>
      </w:r>
      <w:proofErr w:type="spellStart"/>
      <w:r w:rsidRPr="00F1284D">
        <w:rPr>
          <w:rFonts w:ascii="Book Antiqua" w:hAnsi="Book Antiqua"/>
          <w:i/>
          <w:sz w:val="24"/>
          <w:szCs w:val="24"/>
        </w:rPr>
        <w:t>Acta</w:t>
      </w:r>
      <w:proofErr w:type="spellEnd"/>
      <w:r w:rsidRPr="00F1284D">
        <w:rPr>
          <w:rFonts w:ascii="Book Antiqua" w:hAnsi="Book Antiqua"/>
          <w:sz w:val="24"/>
          <w:szCs w:val="24"/>
        </w:rPr>
        <w:t xml:space="preserve"> 2016; </w:t>
      </w:r>
      <w:r w:rsidRPr="00F1284D">
        <w:rPr>
          <w:rFonts w:ascii="Book Antiqua" w:hAnsi="Book Antiqua"/>
          <w:b/>
          <w:sz w:val="24"/>
          <w:szCs w:val="24"/>
        </w:rPr>
        <w:t>1859</w:t>
      </w:r>
      <w:r w:rsidRPr="00F1284D">
        <w:rPr>
          <w:rFonts w:ascii="Book Antiqua" w:hAnsi="Book Antiqua"/>
          <w:sz w:val="24"/>
          <w:szCs w:val="24"/>
        </w:rPr>
        <w:t xml:space="preserve">: 1502-1514 [PMID: 27751904 DOI: </w:t>
      </w:r>
      <w:r w:rsidRPr="00F1284D">
        <w:rPr>
          <w:rFonts w:ascii="Book Antiqua" w:hAnsi="Book Antiqua"/>
          <w:sz w:val="24"/>
          <w:szCs w:val="24"/>
        </w:rPr>
        <w:lastRenderedPageBreak/>
        <w:t>10.1016/j.bbagrm.2016.10.006]</w:t>
      </w:r>
    </w:p>
    <w:p w:rsidR="00F1180F" w:rsidRDefault="00F1180F" w:rsidP="00F1180F">
      <w:pPr>
        <w:adjustRightInd w:val="0"/>
        <w:snapToGrid w:val="0"/>
        <w:spacing w:line="360" w:lineRule="auto"/>
        <w:rPr>
          <w:rFonts w:ascii="Book Antiqua" w:hAnsi="Book Antiqua"/>
          <w:sz w:val="24"/>
          <w:szCs w:val="24"/>
        </w:rPr>
      </w:pPr>
    </w:p>
    <w:p w:rsidR="00F1180F" w:rsidRPr="00F1284D" w:rsidRDefault="00F1180F" w:rsidP="00F1180F">
      <w:pPr>
        <w:wordWrap w:val="0"/>
        <w:adjustRightInd w:val="0"/>
        <w:snapToGrid w:val="0"/>
        <w:spacing w:line="360" w:lineRule="auto"/>
        <w:ind w:left="361" w:hangingChars="150" w:hanging="361"/>
        <w:jc w:val="right"/>
        <w:rPr>
          <w:rFonts w:ascii="Book Antiqua" w:hAnsi="Book Antiqua"/>
          <w:color w:val="000000"/>
          <w:sz w:val="24"/>
        </w:rPr>
      </w:pPr>
      <w:bookmarkStart w:id="16" w:name="OLE_LINK13"/>
      <w:bookmarkStart w:id="17" w:name="OLE_LINK14"/>
      <w:r w:rsidRPr="00F1284D">
        <w:rPr>
          <w:rFonts w:ascii="Book Antiqua" w:hAnsi="Book Antiqua"/>
          <w:b/>
          <w:bCs/>
          <w:color w:val="000000"/>
          <w:sz w:val="24"/>
        </w:rPr>
        <w:t>P-Reviewer:</w:t>
      </w:r>
      <w:r w:rsidRPr="00F1284D">
        <w:rPr>
          <w:rFonts w:ascii="Book Antiqua" w:hAnsi="Book Antiqua" w:hint="eastAsia"/>
          <w:bCs/>
          <w:color w:val="000000"/>
          <w:sz w:val="24"/>
        </w:rPr>
        <w:t xml:space="preserve"> </w:t>
      </w:r>
      <w:proofErr w:type="spellStart"/>
      <w:r w:rsidRPr="000A66D9">
        <w:rPr>
          <w:rFonts w:ascii="Book Antiqua" w:hAnsi="Book Antiqua"/>
          <w:bCs/>
          <w:color w:val="000000"/>
          <w:sz w:val="24"/>
        </w:rPr>
        <w:t>Guo</w:t>
      </w:r>
      <w:proofErr w:type="spellEnd"/>
      <w:r>
        <w:rPr>
          <w:rFonts w:ascii="Book Antiqua" w:hAnsi="Book Antiqua" w:hint="eastAsia"/>
          <w:bCs/>
          <w:color w:val="000000"/>
          <w:sz w:val="24"/>
        </w:rPr>
        <w:t xml:space="preserve"> Z, </w:t>
      </w:r>
      <w:r w:rsidRPr="000A66D9">
        <w:rPr>
          <w:rFonts w:ascii="Book Antiqua" w:hAnsi="Book Antiqua"/>
          <w:bCs/>
          <w:color w:val="000000"/>
          <w:sz w:val="24"/>
        </w:rPr>
        <w:t>Pan</w:t>
      </w:r>
      <w:r>
        <w:rPr>
          <w:rFonts w:ascii="Book Antiqua" w:hAnsi="Book Antiqua" w:hint="eastAsia"/>
          <w:bCs/>
          <w:color w:val="000000"/>
          <w:sz w:val="24"/>
        </w:rPr>
        <w:t xml:space="preserve"> HC </w:t>
      </w:r>
      <w:r w:rsidRPr="00F1284D">
        <w:rPr>
          <w:rFonts w:ascii="Book Antiqua" w:hAnsi="Book Antiqua"/>
          <w:b/>
          <w:bCs/>
          <w:color w:val="000000"/>
          <w:sz w:val="24"/>
        </w:rPr>
        <w:t>S-Editor:</w:t>
      </w:r>
      <w:r>
        <w:rPr>
          <w:rFonts w:ascii="Book Antiqua" w:hAnsi="Book Antiqua" w:hint="eastAsia"/>
          <w:b/>
          <w:bCs/>
          <w:color w:val="000000"/>
          <w:sz w:val="24"/>
        </w:rPr>
        <w:t xml:space="preserve"> </w:t>
      </w:r>
      <w:r w:rsidRPr="000A66D9">
        <w:rPr>
          <w:rFonts w:ascii="Book Antiqua" w:hAnsi="Book Antiqua" w:hint="eastAsia"/>
          <w:bCs/>
          <w:color w:val="000000"/>
          <w:sz w:val="24"/>
        </w:rPr>
        <w:t>Wang XJ</w:t>
      </w:r>
    </w:p>
    <w:p w:rsidR="00F1180F" w:rsidRPr="00F1284D" w:rsidRDefault="00F1180F" w:rsidP="00C644A3">
      <w:pPr>
        <w:wordWrap w:val="0"/>
        <w:adjustRightInd w:val="0"/>
        <w:snapToGrid w:val="0"/>
        <w:spacing w:line="360" w:lineRule="auto"/>
        <w:ind w:left="361" w:hangingChars="150" w:hanging="361"/>
        <w:jc w:val="right"/>
        <w:rPr>
          <w:rFonts w:ascii="Book Antiqua" w:hAnsi="Book Antiqua"/>
          <w:b/>
          <w:bCs/>
          <w:color w:val="000000"/>
          <w:sz w:val="24"/>
        </w:rPr>
      </w:pPr>
      <w:r w:rsidRPr="00F1284D">
        <w:rPr>
          <w:rFonts w:ascii="Book Antiqua" w:hAnsi="Book Antiqua"/>
          <w:b/>
          <w:bCs/>
          <w:color w:val="000000"/>
          <w:sz w:val="24"/>
        </w:rPr>
        <w:t>L-Editor:</w:t>
      </w:r>
      <w:r w:rsidRPr="00F1284D">
        <w:rPr>
          <w:rFonts w:ascii="Book Antiqua" w:hAnsi="Book Antiqua"/>
          <w:color w:val="000000"/>
          <w:sz w:val="24"/>
        </w:rPr>
        <w:t xml:space="preserve"> </w:t>
      </w:r>
      <w:proofErr w:type="gramStart"/>
      <w:r w:rsidR="00C644A3">
        <w:rPr>
          <w:rFonts w:ascii="Book Antiqua" w:hAnsi="Book Antiqua" w:hint="eastAsia"/>
          <w:color w:val="000000"/>
          <w:sz w:val="24"/>
        </w:rPr>
        <w:t>A</w:t>
      </w:r>
      <w:proofErr w:type="gramEnd"/>
      <w:r w:rsidR="00C644A3">
        <w:rPr>
          <w:rFonts w:ascii="Book Antiqua" w:hAnsi="Book Antiqua" w:hint="eastAsia"/>
          <w:color w:val="000000"/>
          <w:sz w:val="24"/>
        </w:rPr>
        <w:t xml:space="preserve">   </w:t>
      </w:r>
      <w:r w:rsidRPr="00F1284D">
        <w:rPr>
          <w:rFonts w:ascii="Book Antiqua" w:hAnsi="Book Antiqua"/>
          <w:b/>
          <w:bCs/>
          <w:color w:val="000000"/>
          <w:sz w:val="24"/>
        </w:rPr>
        <w:t>E-Editor:</w:t>
      </w:r>
      <w:r w:rsidR="00C644A3">
        <w:rPr>
          <w:rFonts w:ascii="Book Antiqua" w:hAnsi="Book Antiqua" w:hint="eastAsia"/>
          <w:b/>
          <w:bCs/>
          <w:color w:val="000000"/>
          <w:sz w:val="24"/>
        </w:rPr>
        <w:t xml:space="preserve"> Wu YXJ</w:t>
      </w:r>
    </w:p>
    <w:p w:rsidR="00F1180F" w:rsidRPr="00F1284D" w:rsidRDefault="00F1180F" w:rsidP="00F1180F">
      <w:pPr>
        <w:adjustRightInd w:val="0"/>
        <w:snapToGrid w:val="0"/>
        <w:spacing w:line="360" w:lineRule="auto"/>
        <w:ind w:left="360" w:hangingChars="150" w:hanging="360"/>
        <w:jc w:val="right"/>
        <w:rPr>
          <w:rFonts w:ascii="Book Antiqua" w:hAnsi="Book Antiqua"/>
          <w:color w:val="000000"/>
          <w:sz w:val="24"/>
        </w:rPr>
      </w:pPr>
    </w:p>
    <w:p w:rsidR="00F1180F" w:rsidRPr="000A66D9" w:rsidRDefault="00F1180F" w:rsidP="00F1180F">
      <w:pPr>
        <w:adjustRightInd w:val="0"/>
        <w:snapToGrid w:val="0"/>
        <w:spacing w:line="360" w:lineRule="auto"/>
        <w:rPr>
          <w:rFonts w:ascii="Book Antiqua" w:hAnsi="Book Antiqua"/>
          <w:sz w:val="24"/>
          <w:szCs w:val="24"/>
        </w:rPr>
      </w:pPr>
      <w:r w:rsidRPr="00F1284D">
        <w:rPr>
          <w:rFonts w:ascii="Book Antiqua" w:eastAsia="MS Mincho" w:hAnsi="Book Antiqua"/>
          <w:b/>
          <w:sz w:val="24"/>
          <w:szCs w:val="24"/>
        </w:rPr>
        <w:t>Specialty type:</w:t>
      </w:r>
      <w:r w:rsidRPr="00F1284D">
        <w:rPr>
          <w:rFonts w:ascii="Book Antiqua" w:eastAsia="MS Mincho" w:hAnsi="Book Antiqua"/>
          <w:sz w:val="24"/>
          <w:szCs w:val="24"/>
        </w:rPr>
        <w:t xml:space="preserve"> Biochemistry and molecular biology</w:t>
      </w:r>
    </w:p>
    <w:p w:rsidR="00F1180F" w:rsidRPr="000A66D9" w:rsidRDefault="00F1180F" w:rsidP="00F1180F">
      <w:pPr>
        <w:adjustRightInd w:val="0"/>
        <w:snapToGrid w:val="0"/>
        <w:spacing w:line="360" w:lineRule="auto"/>
        <w:rPr>
          <w:rFonts w:ascii="Book Antiqua" w:hAnsi="Book Antiqua"/>
          <w:sz w:val="24"/>
          <w:szCs w:val="24"/>
        </w:rPr>
      </w:pPr>
      <w:r w:rsidRPr="00F1284D">
        <w:rPr>
          <w:rFonts w:ascii="Book Antiqua" w:eastAsia="MS Mincho" w:hAnsi="Book Antiqua"/>
          <w:b/>
          <w:sz w:val="24"/>
          <w:szCs w:val="24"/>
        </w:rPr>
        <w:t>Country of origin:</w:t>
      </w:r>
      <w:r w:rsidRPr="000A66D9">
        <w:rPr>
          <w:rFonts w:ascii="Book Antiqua" w:hAnsi="Book Antiqua" w:hint="eastAsia"/>
          <w:b/>
          <w:sz w:val="24"/>
          <w:szCs w:val="24"/>
        </w:rPr>
        <w:t xml:space="preserve"> </w:t>
      </w:r>
      <w:r w:rsidRPr="00F1284D">
        <w:rPr>
          <w:rFonts w:ascii="Book Antiqua" w:hAnsi="Book Antiqua"/>
          <w:sz w:val="24"/>
          <w:szCs w:val="24"/>
        </w:rPr>
        <w:t>Italy</w:t>
      </w:r>
    </w:p>
    <w:p w:rsidR="00F1180F" w:rsidRPr="00F1284D" w:rsidRDefault="00F1180F" w:rsidP="00F1180F">
      <w:pPr>
        <w:adjustRightInd w:val="0"/>
        <w:snapToGrid w:val="0"/>
        <w:spacing w:line="360" w:lineRule="auto"/>
        <w:rPr>
          <w:rFonts w:ascii="Book Antiqua" w:eastAsia="MS Mincho" w:hAnsi="Book Antiqua"/>
          <w:b/>
          <w:sz w:val="24"/>
          <w:szCs w:val="24"/>
        </w:rPr>
      </w:pPr>
      <w:r w:rsidRPr="00F1284D">
        <w:rPr>
          <w:rFonts w:ascii="Book Antiqua" w:eastAsia="MS Mincho" w:hAnsi="Book Antiqua"/>
          <w:b/>
          <w:sz w:val="24"/>
          <w:szCs w:val="24"/>
        </w:rPr>
        <w:t>Peer-review report classification</w:t>
      </w:r>
    </w:p>
    <w:p w:rsidR="00F1180F" w:rsidRPr="00F1284D" w:rsidRDefault="00F1180F" w:rsidP="00F1180F">
      <w:pPr>
        <w:adjustRightInd w:val="0"/>
        <w:snapToGrid w:val="0"/>
        <w:spacing w:line="360" w:lineRule="auto"/>
        <w:rPr>
          <w:rFonts w:ascii="Book Antiqua" w:eastAsia="MS Mincho" w:hAnsi="Book Antiqua"/>
          <w:sz w:val="24"/>
          <w:szCs w:val="24"/>
        </w:rPr>
      </w:pPr>
      <w:r w:rsidRPr="00F1284D">
        <w:rPr>
          <w:rFonts w:ascii="Book Antiqua" w:eastAsia="MS Mincho" w:hAnsi="Book Antiqua"/>
          <w:sz w:val="24"/>
          <w:szCs w:val="24"/>
        </w:rPr>
        <w:t xml:space="preserve">Grade </w:t>
      </w:r>
      <w:proofErr w:type="gramStart"/>
      <w:r w:rsidRPr="00F1284D">
        <w:rPr>
          <w:rFonts w:ascii="Book Antiqua" w:eastAsia="MS Mincho" w:hAnsi="Book Antiqua"/>
          <w:sz w:val="24"/>
          <w:szCs w:val="24"/>
        </w:rPr>
        <w:t>A</w:t>
      </w:r>
      <w:proofErr w:type="gramEnd"/>
      <w:r w:rsidRPr="00F1284D">
        <w:rPr>
          <w:rFonts w:ascii="Book Antiqua" w:eastAsia="MS Mincho" w:hAnsi="Book Antiqua"/>
          <w:sz w:val="24"/>
          <w:szCs w:val="24"/>
        </w:rPr>
        <w:t xml:space="preserve"> (Excellent): 0</w:t>
      </w:r>
    </w:p>
    <w:p w:rsidR="00F1180F" w:rsidRPr="00F1284D" w:rsidRDefault="00F1180F" w:rsidP="00F1180F">
      <w:pPr>
        <w:adjustRightInd w:val="0"/>
        <w:snapToGrid w:val="0"/>
        <w:spacing w:line="360" w:lineRule="auto"/>
        <w:rPr>
          <w:rFonts w:ascii="Book Antiqua" w:hAnsi="Book Antiqua"/>
          <w:sz w:val="24"/>
          <w:szCs w:val="24"/>
        </w:rPr>
      </w:pPr>
      <w:r w:rsidRPr="00F1284D">
        <w:rPr>
          <w:rFonts w:ascii="Book Antiqua" w:eastAsia="MS Mincho" w:hAnsi="Book Antiqua"/>
          <w:sz w:val="24"/>
          <w:szCs w:val="24"/>
        </w:rPr>
        <w:t>Grade B (Very good):</w:t>
      </w:r>
      <w:r w:rsidRPr="00F1284D">
        <w:rPr>
          <w:rFonts w:ascii="Book Antiqua" w:hAnsi="Book Antiqua" w:hint="eastAsia"/>
          <w:sz w:val="24"/>
          <w:szCs w:val="24"/>
        </w:rPr>
        <w:t xml:space="preserve"> </w:t>
      </w:r>
      <w:r>
        <w:rPr>
          <w:rFonts w:ascii="Book Antiqua" w:hAnsi="Book Antiqua" w:hint="eastAsia"/>
          <w:sz w:val="24"/>
          <w:szCs w:val="24"/>
        </w:rPr>
        <w:t>B</w:t>
      </w:r>
    </w:p>
    <w:p w:rsidR="00F1180F" w:rsidRPr="00F1284D" w:rsidRDefault="00F1180F" w:rsidP="00F1180F">
      <w:pPr>
        <w:adjustRightInd w:val="0"/>
        <w:snapToGrid w:val="0"/>
        <w:spacing w:line="360" w:lineRule="auto"/>
        <w:rPr>
          <w:rFonts w:ascii="Book Antiqua" w:eastAsia="MS Mincho" w:hAnsi="Book Antiqua"/>
          <w:sz w:val="24"/>
          <w:szCs w:val="24"/>
        </w:rPr>
      </w:pPr>
      <w:r w:rsidRPr="00F1284D">
        <w:rPr>
          <w:rFonts w:ascii="Book Antiqua" w:eastAsia="MS Mincho" w:hAnsi="Book Antiqua"/>
          <w:sz w:val="24"/>
          <w:szCs w:val="24"/>
        </w:rPr>
        <w:t xml:space="preserve">Grade C (Good): </w:t>
      </w:r>
      <w:r>
        <w:rPr>
          <w:rFonts w:ascii="Book Antiqua" w:hAnsi="Book Antiqua" w:hint="eastAsia"/>
          <w:sz w:val="24"/>
          <w:szCs w:val="24"/>
        </w:rPr>
        <w:t>C</w:t>
      </w:r>
    </w:p>
    <w:p w:rsidR="00F1180F" w:rsidRPr="00F1284D" w:rsidRDefault="00F1180F" w:rsidP="00F1180F">
      <w:pPr>
        <w:adjustRightInd w:val="0"/>
        <w:snapToGrid w:val="0"/>
        <w:spacing w:line="360" w:lineRule="auto"/>
        <w:rPr>
          <w:rFonts w:ascii="Book Antiqua" w:eastAsia="MS Mincho" w:hAnsi="Book Antiqua"/>
          <w:sz w:val="24"/>
          <w:szCs w:val="24"/>
        </w:rPr>
      </w:pPr>
      <w:r w:rsidRPr="00F1284D">
        <w:rPr>
          <w:rFonts w:ascii="Book Antiqua" w:eastAsia="MS Mincho" w:hAnsi="Book Antiqua"/>
          <w:sz w:val="24"/>
          <w:szCs w:val="24"/>
        </w:rPr>
        <w:t>Grade D (Fair): 0</w:t>
      </w:r>
    </w:p>
    <w:p w:rsidR="00F1180F" w:rsidRPr="00F1284D" w:rsidRDefault="00F1180F" w:rsidP="00F1180F">
      <w:pPr>
        <w:adjustRightInd w:val="0"/>
        <w:snapToGrid w:val="0"/>
        <w:spacing w:line="360" w:lineRule="auto"/>
        <w:rPr>
          <w:rFonts w:ascii="Book Antiqua" w:hAnsi="Book Antiqua"/>
          <w:sz w:val="24"/>
          <w:szCs w:val="24"/>
        </w:rPr>
      </w:pPr>
      <w:r w:rsidRPr="00F1284D">
        <w:rPr>
          <w:rFonts w:ascii="Book Antiqua" w:eastAsia="MS Mincho" w:hAnsi="Book Antiqua"/>
          <w:sz w:val="24"/>
          <w:szCs w:val="24"/>
        </w:rPr>
        <w:t>Grade E (Poor): 0</w:t>
      </w:r>
    </w:p>
    <w:bookmarkEnd w:id="16"/>
    <w:bookmarkEnd w:id="17"/>
    <w:p w:rsidR="00F1180F" w:rsidRPr="00F1284D" w:rsidRDefault="00F1180F" w:rsidP="00F1180F">
      <w:pPr>
        <w:adjustRightInd w:val="0"/>
        <w:snapToGrid w:val="0"/>
        <w:spacing w:line="360" w:lineRule="auto"/>
        <w:rPr>
          <w:rFonts w:ascii="Book Antiqua" w:hAnsi="Book Antiqua"/>
          <w:sz w:val="24"/>
          <w:szCs w:val="24"/>
        </w:rPr>
      </w:pPr>
    </w:p>
    <w:p w:rsidR="00F1180F" w:rsidRPr="00E51310" w:rsidRDefault="00F1180F" w:rsidP="00F1180F">
      <w:pPr>
        <w:adjustRightInd w:val="0"/>
        <w:snapToGrid w:val="0"/>
        <w:spacing w:line="360" w:lineRule="auto"/>
        <w:rPr>
          <w:rFonts w:ascii="Book Antiqua" w:hAnsi="Book Antiqua"/>
          <w:sz w:val="24"/>
          <w:szCs w:val="24"/>
        </w:rPr>
      </w:pPr>
    </w:p>
    <w:p w:rsidR="00F1180F" w:rsidRDefault="00F1180F" w:rsidP="00B657F9"/>
    <w:p w:rsidR="00F1180F" w:rsidRDefault="00F1180F" w:rsidP="00B657F9"/>
    <w:p w:rsidR="00F1180F" w:rsidRDefault="00F1180F" w:rsidP="00B657F9"/>
    <w:p w:rsidR="00F1180F" w:rsidRDefault="00F1180F" w:rsidP="00B657F9"/>
    <w:p w:rsidR="00F1180F" w:rsidRPr="00B657F9" w:rsidRDefault="00F1180F" w:rsidP="00B657F9"/>
    <w:sectPr w:rsidR="00F1180F" w:rsidRPr="00B657F9" w:rsidSect="00A21CED">
      <w:headerReference w:type="default" r:id="rId9"/>
      <w:footerReference w:type="default" r:id="rId10"/>
      <w:pgSz w:w="11906" w:h="16838"/>
      <w:pgMar w:top="1440" w:right="1230" w:bottom="805"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5B5" w:rsidRDefault="001A35B5">
      <w:r>
        <w:separator/>
      </w:r>
    </w:p>
  </w:endnote>
  <w:endnote w:type="continuationSeparator" w:id="0">
    <w:p w:rsidR="001A35B5" w:rsidRDefault="001A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宋体 Italic">
    <w:altName w:val="Arial Unicode MS"/>
    <w:panose1 w:val="00000000000000000000"/>
    <w:charset w:val="86"/>
    <w:family w:val="auto"/>
    <w:notTrueType/>
    <w:pitch w:val="default"/>
    <w:sig w:usb0="00000000" w:usb1="080E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137" w:rsidRDefault="009A5137">
    <w:pPr>
      <w:pStyle w:val="a8"/>
      <w:jc w:val="right"/>
    </w:pPr>
    <w:r>
      <w:fldChar w:fldCharType="begin"/>
    </w:r>
    <w:r>
      <w:instrText xml:space="preserve"> PAGE   \* MERGEFORMAT </w:instrText>
    </w:r>
    <w:r>
      <w:fldChar w:fldCharType="separate"/>
    </w:r>
    <w:r w:rsidR="00535CAD">
      <w:rPr>
        <w:noProof/>
      </w:rPr>
      <w:t>16</w:t>
    </w:r>
    <w:r>
      <w:rPr>
        <w:noProof/>
      </w:rPr>
      <w:fldChar w:fldCharType="end"/>
    </w:r>
  </w:p>
  <w:p w:rsidR="009A5137" w:rsidRDefault="009A51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5B5" w:rsidRDefault="001A35B5">
      <w:r>
        <w:separator/>
      </w:r>
    </w:p>
  </w:footnote>
  <w:footnote w:type="continuationSeparator" w:id="0">
    <w:p w:rsidR="001A35B5" w:rsidRDefault="001A3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A4" w:rsidRDefault="002E3265" w:rsidP="005F5D79">
    <w:pPr>
      <w:tabs>
        <w:tab w:val="left" w:pos="5784"/>
      </w:tabs>
      <w:spacing w:line="360" w:lineRule="auto"/>
      <w:rPr>
        <w:rFonts w:ascii="Book Antiqua" w:eastAsia="黑体" w:hAnsi="Book Antiqua"/>
        <w:color w:val="000000"/>
        <w:sz w:val="36"/>
        <w:szCs w:val="36"/>
      </w:rPr>
    </w:pPr>
    <w:r>
      <w:rPr>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11430</wp:posOffset>
              </wp:positionV>
              <wp:extent cx="2231390" cy="1397000"/>
              <wp:effectExtent l="0" t="0" r="1651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231390" cy="1397000"/>
                      </a:xfrm>
                      <a:prstGeom prst="rect">
                        <a:avLst/>
                      </a:prstGeom>
                      <a:solidFill>
                        <a:srgbClr val="FFFFFF">
                          <a:alpha val="89000"/>
                        </a:srgbClr>
                      </a:solidFill>
                      <a:ln w="15875">
                        <a:solidFill>
                          <a:srgbClr val="FFFFFF"/>
                        </a:solidFill>
                        <a:miter lim="800000"/>
                        <a:headEnd/>
                        <a:tailEnd/>
                      </a:ln>
                    </wps:spPr>
                    <wps:txb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w:t>
                          </w:r>
                          <w:proofErr w:type="spellStart"/>
                          <w:r w:rsidRPr="00885553">
                            <w:rPr>
                              <w:rFonts w:ascii="Book Antiqua" w:hAnsi="Book Antiqua"/>
                              <w:color w:val="000000"/>
                              <w:sz w:val="21"/>
                              <w:szCs w:val="21"/>
                            </w:rPr>
                            <w:t>Stoneridge</w:t>
                          </w:r>
                          <w:proofErr w:type="spellEnd"/>
                          <w:r w:rsidRPr="00885553">
                            <w:rPr>
                              <w:rFonts w:ascii="Book Antiqua" w:hAnsi="Book Antiqua"/>
                              <w:color w:val="000000"/>
                              <w:sz w:val="21"/>
                              <w:szCs w:val="21"/>
                            </w:rPr>
                            <w:t xml:space="preserv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1"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4.5pt;margin-top:.9pt;width:175.7pt;height:110pt;rotation:180;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" strokecolor="white" strokeweight="1.25pt">
              <v:fill opacity="58339f"/>
              <v:textbox>
                <w:txbxContent>
                  <w:p w:rsidR="005F5D79" w:rsidRPr="005F5D79" w:rsidRDefault="005F5D79" w:rsidP="00EE374A">
                    <w:pPr>
                      <w:pStyle w:val="ad"/>
                      <w:spacing w:line="276" w:lineRule="auto"/>
                      <w:rPr>
                        <w:rFonts w:ascii="Book Antiqua" w:hAnsi="Book Antiqua"/>
                        <w:color w:val="000000"/>
                        <w:sz w:val="10"/>
                        <w:szCs w:val="10"/>
                      </w:rPr>
                    </w:pPr>
                  </w:p>
                  <w:p w:rsidR="009F1230" w:rsidRPr="00885553" w:rsidRDefault="009F1230" w:rsidP="00EE374A">
                    <w:pPr>
                      <w:pStyle w:val="ad"/>
                      <w:spacing w:line="276" w:lineRule="auto"/>
                      <w:rPr>
                        <w:rFonts w:ascii="Book Antiqua" w:hAnsi="Book Antiqua"/>
                        <w:color w:val="000000"/>
                        <w:sz w:val="20"/>
                        <w:szCs w:val="20"/>
                      </w:rPr>
                    </w:pPr>
                    <w:r w:rsidRPr="00885553">
                      <w:rPr>
                        <w:rFonts w:ascii="Book Antiqua" w:hAnsi="Book Antiqua"/>
                        <w:color w:val="000000"/>
                        <w:sz w:val="21"/>
                        <w:szCs w:val="21"/>
                      </w:rPr>
                      <w:t xml:space="preserve">7901 Stoneridge Drive, Suite 501, </w:t>
                    </w:r>
                    <w:r w:rsidRPr="00885553">
                      <w:rPr>
                        <w:rFonts w:ascii="Book Antiqua" w:hAnsi="Book Antiqua"/>
                        <w:color w:val="000000"/>
                        <w:sz w:val="20"/>
                        <w:szCs w:val="20"/>
                      </w:rPr>
                      <w:t xml:space="preserve">Pleasanton, CA 94588, USA </w:t>
                    </w:r>
                  </w:p>
                  <w:p w:rsidR="00EE374A" w:rsidRPr="00885553" w:rsidRDefault="00EE374A"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Telephone:</w:t>
                    </w:r>
                    <w:r w:rsidRPr="00885553">
                      <w:rPr>
                        <w:rFonts w:ascii="Book Antiqua" w:hAnsi="Book Antiqua"/>
                        <w:color w:val="000000"/>
                        <w:sz w:val="21"/>
                        <w:szCs w:val="21"/>
                      </w:rPr>
                      <w:t xml:space="preserve"> +1-925-223-8242 </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Fax:</w:t>
                    </w:r>
                    <w:r w:rsidRPr="00885553">
                      <w:rPr>
                        <w:rFonts w:ascii="Book Antiqua" w:hAnsi="Book Antiqua"/>
                        <w:color w:val="000000"/>
                        <w:sz w:val="21"/>
                        <w:szCs w:val="21"/>
                      </w:rPr>
                      <w:t xml:space="preserve"> +1-925-223-8243</w:t>
                    </w:r>
                  </w:p>
                  <w:p w:rsidR="00012AA4" w:rsidRPr="00885553" w:rsidRDefault="00012AA4" w:rsidP="00EE374A">
                    <w:pPr>
                      <w:pStyle w:val="ad"/>
                      <w:spacing w:line="276" w:lineRule="auto"/>
                      <w:rPr>
                        <w:rFonts w:ascii="Book Antiqua" w:hAnsi="Book Antiqua"/>
                        <w:color w:val="000000"/>
                        <w:sz w:val="21"/>
                        <w:szCs w:val="21"/>
                      </w:rPr>
                    </w:pPr>
                    <w:r w:rsidRPr="00885553">
                      <w:rPr>
                        <w:rFonts w:ascii="Book Antiqua" w:hAnsi="Book Antiqua"/>
                        <w:b/>
                        <w:color w:val="000000"/>
                        <w:sz w:val="21"/>
                        <w:szCs w:val="21"/>
                      </w:rPr>
                      <w:t xml:space="preserve">E-mail: </w:t>
                    </w:r>
                    <w:hyperlink r:id="rId2" w:history="1">
                      <w:r w:rsidRPr="00885553">
                        <w:rPr>
                          <w:rStyle w:val="a6"/>
                          <w:rFonts w:ascii="Book Antiqua" w:hAnsi="Book Antiqua"/>
                          <w:color w:val="000000"/>
                          <w:sz w:val="21"/>
                          <w:szCs w:val="21"/>
                          <w:u w:val="none"/>
                        </w:rPr>
                        <w:t>bpgoffice@wjgnet.com</w:t>
                      </w:r>
                    </w:hyperlink>
                    <w:r w:rsidRPr="00885553">
                      <w:rPr>
                        <w:rFonts w:ascii="Book Antiqua" w:hAnsi="Book Antiqua"/>
                        <w:color w:val="000000"/>
                        <w:sz w:val="21"/>
                        <w:szCs w:val="21"/>
                      </w:rPr>
                      <w:t xml:space="preserve">  </w:t>
                    </w:r>
                    <w:r w:rsidRPr="00885553">
                      <w:rPr>
                        <w:rFonts w:ascii="Book Antiqua" w:hAnsi="Book Antiqua"/>
                        <w:b/>
                        <w:color w:val="000000"/>
                        <w:sz w:val="21"/>
                        <w:szCs w:val="21"/>
                      </w:rPr>
                      <w:t>http</w:t>
                    </w:r>
                    <w:r w:rsidR="00EE374A" w:rsidRPr="00885553">
                      <w:rPr>
                        <w:rFonts w:ascii="Book Antiqua" w:hAnsi="Book Antiqua"/>
                        <w:b/>
                        <w:color w:val="000000"/>
                        <w:sz w:val="21"/>
                        <w:szCs w:val="21"/>
                      </w:rPr>
                      <w:t>s</w:t>
                    </w:r>
                    <w:r w:rsidRPr="00885553">
                      <w:rPr>
                        <w:rFonts w:ascii="Book Antiqua" w:hAnsi="Book Antiqua"/>
                        <w:color w:val="000000"/>
                        <w:sz w:val="21"/>
                        <w:szCs w:val="21"/>
                      </w:rPr>
                      <w:t>://www.wjgnet.com</w:t>
                    </w:r>
                  </w:p>
                  <w:p w:rsidR="00012AA4" w:rsidRPr="00540B3A" w:rsidRDefault="00012AA4"/>
                </w:txbxContent>
              </v:textbox>
              <w10:wrap anchorx="margin"/>
            </v:shape>
          </w:pict>
        </mc:Fallback>
      </mc:AlternateContent>
    </w:r>
    <w:r>
      <w:rPr>
        <w:noProof/>
      </w:rPr>
      <w:drawing>
        <wp:inline distT="0" distB="0" distL="0" distR="0">
          <wp:extent cx="3228975" cy="14097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28975" cy="1409700"/>
                  </a:xfrm>
                  <a:prstGeom prst="rect">
                    <a:avLst/>
                  </a:prstGeom>
                  <a:noFill/>
                  <a:ln>
                    <a:noFill/>
                  </a:ln>
                </pic:spPr>
              </pic:pic>
            </a:graphicData>
          </a:graphic>
        </wp:inline>
      </w:drawing>
    </w:r>
    <w:r w:rsidR="005F5D79">
      <w:rPr>
        <w:rFonts w:ascii="Book Antiqua" w:eastAsia="黑体" w:hAnsi="Book Antiqua"/>
        <w:color w:val="000000"/>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44E79"/>
    <w:multiLevelType w:val="hybridMultilevel"/>
    <w:tmpl w:val="C9D2F55A"/>
    <w:lvl w:ilvl="0" w:tplc="8612CD84">
      <w:start w:val="4"/>
      <w:numFmt w:val="decimal"/>
      <w:lvlText w:val="%1"/>
      <w:lvlJc w:val="left"/>
      <w:pPr>
        <w:tabs>
          <w:tab w:val="num" w:pos="360"/>
        </w:tabs>
        <w:ind w:left="360" w:hanging="360"/>
      </w:pPr>
      <w:rPr>
        <w:rFonts w:cs="Times New Roman" w:hint="eastAsia"/>
        <w:color w:val="000000"/>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67421000"/>
    <w:multiLevelType w:val="hybridMultilevel"/>
    <w:tmpl w:val="476EB06A"/>
    <w:lvl w:ilvl="0" w:tplc="4CB89B1E">
      <w:start w:val="7"/>
      <w:numFmt w:val="decimal"/>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63"/>
    <w:rsid w:val="00001C6D"/>
    <w:rsid w:val="00005DE6"/>
    <w:rsid w:val="000064BA"/>
    <w:rsid w:val="00012AA4"/>
    <w:rsid w:val="0002285A"/>
    <w:rsid w:val="000241BD"/>
    <w:rsid w:val="00027581"/>
    <w:rsid w:val="00031C52"/>
    <w:rsid w:val="00040400"/>
    <w:rsid w:val="00043213"/>
    <w:rsid w:val="000528EB"/>
    <w:rsid w:val="000557E7"/>
    <w:rsid w:val="0006353A"/>
    <w:rsid w:val="00065609"/>
    <w:rsid w:val="000718B5"/>
    <w:rsid w:val="00077F13"/>
    <w:rsid w:val="00092F16"/>
    <w:rsid w:val="00096D46"/>
    <w:rsid w:val="000B3A7C"/>
    <w:rsid w:val="000C2127"/>
    <w:rsid w:val="000D76DB"/>
    <w:rsid w:val="000E0EE3"/>
    <w:rsid w:val="000E5061"/>
    <w:rsid w:val="000F18D8"/>
    <w:rsid w:val="000F2158"/>
    <w:rsid w:val="000F7E73"/>
    <w:rsid w:val="00103969"/>
    <w:rsid w:val="0011118F"/>
    <w:rsid w:val="00112264"/>
    <w:rsid w:val="0011398A"/>
    <w:rsid w:val="001173A3"/>
    <w:rsid w:val="00133D44"/>
    <w:rsid w:val="00137774"/>
    <w:rsid w:val="00140EF6"/>
    <w:rsid w:val="00145290"/>
    <w:rsid w:val="00150B82"/>
    <w:rsid w:val="001535D1"/>
    <w:rsid w:val="00154821"/>
    <w:rsid w:val="0016247D"/>
    <w:rsid w:val="00170504"/>
    <w:rsid w:val="00170E23"/>
    <w:rsid w:val="00173045"/>
    <w:rsid w:val="001855C5"/>
    <w:rsid w:val="001922E0"/>
    <w:rsid w:val="00193794"/>
    <w:rsid w:val="001968BE"/>
    <w:rsid w:val="0019699C"/>
    <w:rsid w:val="00197E68"/>
    <w:rsid w:val="001A35B5"/>
    <w:rsid w:val="001A5CCD"/>
    <w:rsid w:val="001B5A86"/>
    <w:rsid w:val="001C1D9E"/>
    <w:rsid w:val="001C2555"/>
    <w:rsid w:val="001D1E59"/>
    <w:rsid w:val="001D5BAF"/>
    <w:rsid w:val="001D78FF"/>
    <w:rsid w:val="001E0066"/>
    <w:rsid w:val="001E0D51"/>
    <w:rsid w:val="001E5B6B"/>
    <w:rsid w:val="001E7B2E"/>
    <w:rsid w:val="001E7F37"/>
    <w:rsid w:val="001F1D16"/>
    <w:rsid w:val="00212897"/>
    <w:rsid w:val="002155C0"/>
    <w:rsid w:val="00216152"/>
    <w:rsid w:val="00220D85"/>
    <w:rsid w:val="002261BC"/>
    <w:rsid w:val="00242DC9"/>
    <w:rsid w:val="002519CE"/>
    <w:rsid w:val="002538C0"/>
    <w:rsid w:val="00254F78"/>
    <w:rsid w:val="00255907"/>
    <w:rsid w:val="002566B5"/>
    <w:rsid w:val="002570F2"/>
    <w:rsid w:val="002636AF"/>
    <w:rsid w:val="0026447B"/>
    <w:rsid w:val="002705B3"/>
    <w:rsid w:val="00282295"/>
    <w:rsid w:val="00284DC0"/>
    <w:rsid w:val="00284E18"/>
    <w:rsid w:val="002861B2"/>
    <w:rsid w:val="00286B01"/>
    <w:rsid w:val="00291D66"/>
    <w:rsid w:val="0029289B"/>
    <w:rsid w:val="0029430C"/>
    <w:rsid w:val="00294A98"/>
    <w:rsid w:val="002A0B3F"/>
    <w:rsid w:val="002C1593"/>
    <w:rsid w:val="002C2BE8"/>
    <w:rsid w:val="002D2596"/>
    <w:rsid w:val="002D428E"/>
    <w:rsid w:val="002E3265"/>
    <w:rsid w:val="002F37B2"/>
    <w:rsid w:val="002F4FA2"/>
    <w:rsid w:val="0030197A"/>
    <w:rsid w:val="00305D12"/>
    <w:rsid w:val="00306E88"/>
    <w:rsid w:val="00307AB0"/>
    <w:rsid w:val="00314E3A"/>
    <w:rsid w:val="00321E05"/>
    <w:rsid w:val="00322578"/>
    <w:rsid w:val="00324FAC"/>
    <w:rsid w:val="0032559D"/>
    <w:rsid w:val="00330119"/>
    <w:rsid w:val="00333D08"/>
    <w:rsid w:val="00337A62"/>
    <w:rsid w:val="00340E4F"/>
    <w:rsid w:val="00353CDE"/>
    <w:rsid w:val="00355BBB"/>
    <w:rsid w:val="00360E43"/>
    <w:rsid w:val="00361922"/>
    <w:rsid w:val="003671C4"/>
    <w:rsid w:val="003728EC"/>
    <w:rsid w:val="003750C1"/>
    <w:rsid w:val="00376EF1"/>
    <w:rsid w:val="00377FC5"/>
    <w:rsid w:val="00380A29"/>
    <w:rsid w:val="00384D0E"/>
    <w:rsid w:val="003868A1"/>
    <w:rsid w:val="0039339A"/>
    <w:rsid w:val="003A2603"/>
    <w:rsid w:val="003B205B"/>
    <w:rsid w:val="003B34BC"/>
    <w:rsid w:val="003B4E10"/>
    <w:rsid w:val="003B6B3B"/>
    <w:rsid w:val="003C1EDE"/>
    <w:rsid w:val="003C298A"/>
    <w:rsid w:val="003D0124"/>
    <w:rsid w:val="003D1884"/>
    <w:rsid w:val="003D2D99"/>
    <w:rsid w:val="003D38AB"/>
    <w:rsid w:val="003D39C8"/>
    <w:rsid w:val="003D6F17"/>
    <w:rsid w:val="003D6F6C"/>
    <w:rsid w:val="003E0F4D"/>
    <w:rsid w:val="003E53A1"/>
    <w:rsid w:val="003E6B5A"/>
    <w:rsid w:val="003E7139"/>
    <w:rsid w:val="003F5EF2"/>
    <w:rsid w:val="003F6603"/>
    <w:rsid w:val="00402738"/>
    <w:rsid w:val="00407543"/>
    <w:rsid w:val="00412198"/>
    <w:rsid w:val="0042499D"/>
    <w:rsid w:val="004254B8"/>
    <w:rsid w:val="00427176"/>
    <w:rsid w:val="004274AB"/>
    <w:rsid w:val="0045484D"/>
    <w:rsid w:val="00464F05"/>
    <w:rsid w:val="00480FC6"/>
    <w:rsid w:val="00481A91"/>
    <w:rsid w:val="0049560D"/>
    <w:rsid w:val="004A69B9"/>
    <w:rsid w:val="004A7BAD"/>
    <w:rsid w:val="004B5141"/>
    <w:rsid w:val="004C3E6D"/>
    <w:rsid w:val="004C5343"/>
    <w:rsid w:val="004C7F83"/>
    <w:rsid w:val="004D0DF4"/>
    <w:rsid w:val="004D127F"/>
    <w:rsid w:val="004D3B0F"/>
    <w:rsid w:val="004D53BF"/>
    <w:rsid w:val="004E0C93"/>
    <w:rsid w:val="004E596A"/>
    <w:rsid w:val="004E67A1"/>
    <w:rsid w:val="004F5597"/>
    <w:rsid w:val="004F6FD3"/>
    <w:rsid w:val="004F729A"/>
    <w:rsid w:val="0050248B"/>
    <w:rsid w:val="005037AF"/>
    <w:rsid w:val="0050472D"/>
    <w:rsid w:val="00505D7D"/>
    <w:rsid w:val="00505F47"/>
    <w:rsid w:val="005163F4"/>
    <w:rsid w:val="00521063"/>
    <w:rsid w:val="00522AB7"/>
    <w:rsid w:val="00523E26"/>
    <w:rsid w:val="00526060"/>
    <w:rsid w:val="00535CAD"/>
    <w:rsid w:val="00540B3A"/>
    <w:rsid w:val="0054395F"/>
    <w:rsid w:val="005444AC"/>
    <w:rsid w:val="00544904"/>
    <w:rsid w:val="00544CD2"/>
    <w:rsid w:val="00552415"/>
    <w:rsid w:val="00564CA7"/>
    <w:rsid w:val="005707F6"/>
    <w:rsid w:val="005734FA"/>
    <w:rsid w:val="00576880"/>
    <w:rsid w:val="00577315"/>
    <w:rsid w:val="0058145E"/>
    <w:rsid w:val="00581DC8"/>
    <w:rsid w:val="0058400A"/>
    <w:rsid w:val="00585BFE"/>
    <w:rsid w:val="00586A45"/>
    <w:rsid w:val="005908B0"/>
    <w:rsid w:val="00592DD9"/>
    <w:rsid w:val="00595F62"/>
    <w:rsid w:val="005A22EC"/>
    <w:rsid w:val="005B0FCC"/>
    <w:rsid w:val="005B2D49"/>
    <w:rsid w:val="005B3CB1"/>
    <w:rsid w:val="005B6441"/>
    <w:rsid w:val="005D7B87"/>
    <w:rsid w:val="005E1EE8"/>
    <w:rsid w:val="005E2B21"/>
    <w:rsid w:val="005E429F"/>
    <w:rsid w:val="005E52BE"/>
    <w:rsid w:val="005E5CFC"/>
    <w:rsid w:val="005F5D79"/>
    <w:rsid w:val="00601539"/>
    <w:rsid w:val="006028D4"/>
    <w:rsid w:val="00604221"/>
    <w:rsid w:val="00611EAD"/>
    <w:rsid w:val="00616427"/>
    <w:rsid w:val="00620179"/>
    <w:rsid w:val="00620605"/>
    <w:rsid w:val="00622242"/>
    <w:rsid w:val="00636CF1"/>
    <w:rsid w:val="00640B34"/>
    <w:rsid w:val="006421E5"/>
    <w:rsid w:val="00644911"/>
    <w:rsid w:val="00650909"/>
    <w:rsid w:val="00667E60"/>
    <w:rsid w:val="00674763"/>
    <w:rsid w:val="00683A52"/>
    <w:rsid w:val="00686710"/>
    <w:rsid w:val="006905D5"/>
    <w:rsid w:val="00695825"/>
    <w:rsid w:val="006A0C55"/>
    <w:rsid w:val="006A5582"/>
    <w:rsid w:val="006A57C1"/>
    <w:rsid w:val="006B49D8"/>
    <w:rsid w:val="006B6C31"/>
    <w:rsid w:val="006C623D"/>
    <w:rsid w:val="006D01EF"/>
    <w:rsid w:val="006E0215"/>
    <w:rsid w:val="006E0909"/>
    <w:rsid w:val="006E2159"/>
    <w:rsid w:val="006E3D3E"/>
    <w:rsid w:val="006E5F7E"/>
    <w:rsid w:val="006F0BAD"/>
    <w:rsid w:val="006F0CE2"/>
    <w:rsid w:val="006F1C7D"/>
    <w:rsid w:val="006F2531"/>
    <w:rsid w:val="006F64A9"/>
    <w:rsid w:val="00701BB1"/>
    <w:rsid w:val="007030B1"/>
    <w:rsid w:val="0070745D"/>
    <w:rsid w:val="0071080A"/>
    <w:rsid w:val="00715F7C"/>
    <w:rsid w:val="0071646F"/>
    <w:rsid w:val="00731ADB"/>
    <w:rsid w:val="007435E8"/>
    <w:rsid w:val="00743B05"/>
    <w:rsid w:val="00746843"/>
    <w:rsid w:val="00746C2E"/>
    <w:rsid w:val="00751168"/>
    <w:rsid w:val="00751A00"/>
    <w:rsid w:val="007571BB"/>
    <w:rsid w:val="00760B6E"/>
    <w:rsid w:val="00763FE1"/>
    <w:rsid w:val="007670A8"/>
    <w:rsid w:val="00774106"/>
    <w:rsid w:val="00776972"/>
    <w:rsid w:val="0079246B"/>
    <w:rsid w:val="007929ED"/>
    <w:rsid w:val="00794B7A"/>
    <w:rsid w:val="007A683F"/>
    <w:rsid w:val="007B0087"/>
    <w:rsid w:val="007B23EF"/>
    <w:rsid w:val="007B4A59"/>
    <w:rsid w:val="007C45B2"/>
    <w:rsid w:val="007D4616"/>
    <w:rsid w:val="007E1460"/>
    <w:rsid w:val="007F109C"/>
    <w:rsid w:val="008013FF"/>
    <w:rsid w:val="00802C13"/>
    <w:rsid w:val="0080681C"/>
    <w:rsid w:val="008076E3"/>
    <w:rsid w:val="00811059"/>
    <w:rsid w:val="008114FB"/>
    <w:rsid w:val="00817957"/>
    <w:rsid w:val="00820579"/>
    <w:rsid w:val="00830A85"/>
    <w:rsid w:val="0083140D"/>
    <w:rsid w:val="008461D5"/>
    <w:rsid w:val="00846659"/>
    <w:rsid w:val="00860055"/>
    <w:rsid w:val="008613EB"/>
    <w:rsid w:val="008722CC"/>
    <w:rsid w:val="00874AE7"/>
    <w:rsid w:val="00885553"/>
    <w:rsid w:val="00885AFD"/>
    <w:rsid w:val="00887CC1"/>
    <w:rsid w:val="00891701"/>
    <w:rsid w:val="00897C1D"/>
    <w:rsid w:val="008A0064"/>
    <w:rsid w:val="008A1DD6"/>
    <w:rsid w:val="008A6B51"/>
    <w:rsid w:val="008A7345"/>
    <w:rsid w:val="008C7E78"/>
    <w:rsid w:val="008D108F"/>
    <w:rsid w:val="008D6D98"/>
    <w:rsid w:val="008E139E"/>
    <w:rsid w:val="008E1B24"/>
    <w:rsid w:val="008E56FE"/>
    <w:rsid w:val="008E744E"/>
    <w:rsid w:val="008F040D"/>
    <w:rsid w:val="008F10BC"/>
    <w:rsid w:val="008F35CA"/>
    <w:rsid w:val="008F4F6E"/>
    <w:rsid w:val="00904262"/>
    <w:rsid w:val="0090450E"/>
    <w:rsid w:val="00904A90"/>
    <w:rsid w:val="0091276B"/>
    <w:rsid w:val="00912D6B"/>
    <w:rsid w:val="00920A5E"/>
    <w:rsid w:val="00930A0C"/>
    <w:rsid w:val="00933182"/>
    <w:rsid w:val="0093662A"/>
    <w:rsid w:val="00944800"/>
    <w:rsid w:val="00947562"/>
    <w:rsid w:val="0095098E"/>
    <w:rsid w:val="00950E48"/>
    <w:rsid w:val="009546AC"/>
    <w:rsid w:val="00961119"/>
    <w:rsid w:val="009647B6"/>
    <w:rsid w:val="00967BA9"/>
    <w:rsid w:val="00970BE2"/>
    <w:rsid w:val="00976771"/>
    <w:rsid w:val="00976D3D"/>
    <w:rsid w:val="0098707B"/>
    <w:rsid w:val="00991151"/>
    <w:rsid w:val="0099158A"/>
    <w:rsid w:val="009A227E"/>
    <w:rsid w:val="009A5137"/>
    <w:rsid w:val="009B0A9C"/>
    <w:rsid w:val="009B11EE"/>
    <w:rsid w:val="009B40A6"/>
    <w:rsid w:val="009C47D9"/>
    <w:rsid w:val="009C6726"/>
    <w:rsid w:val="009D44CD"/>
    <w:rsid w:val="009D6753"/>
    <w:rsid w:val="009E343B"/>
    <w:rsid w:val="009E4B40"/>
    <w:rsid w:val="009E51E4"/>
    <w:rsid w:val="009E6A9E"/>
    <w:rsid w:val="009F1230"/>
    <w:rsid w:val="00A00C4A"/>
    <w:rsid w:val="00A01F84"/>
    <w:rsid w:val="00A06C66"/>
    <w:rsid w:val="00A11C21"/>
    <w:rsid w:val="00A17703"/>
    <w:rsid w:val="00A20707"/>
    <w:rsid w:val="00A21CED"/>
    <w:rsid w:val="00A22686"/>
    <w:rsid w:val="00A268E9"/>
    <w:rsid w:val="00A348DE"/>
    <w:rsid w:val="00A4272F"/>
    <w:rsid w:val="00A56B18"/>
    <w:rsid w:val="00A63481"/>
    <w:rsid w:val="00A7172F"/>
    <w:rsid w:val="00A7256E"/>
    <w:rsid w:val="00A72C51"/>
    <w:rsid w:val="00A7449A"/>
    <w:rsid w:val="00A74B8B"/>
    <w:rsid w:val="00A77E98"/>
    <w:rsid w:val="00A83F6C"/>
    <w:rsid w:val="00A85D4B"/>
    <w:rsid w:val="00A86AB8"/>
    <w:rsid w:val="00AA20D3"/>
    <w:rsid w:val="00AB0EF8"/>
    <w:rsid w:val="00AB2A40"/>
    <w:rsid w:val="00AC0EA3"/>
    <w:rsid w:val="00AC504D"/>
    <w:rsid w:val="00AD7398"/>
    <w:rsid w:val="00AE2998"/>
    <w:rsid w:val="00AF2F45"/>
    <w:rsid w:val="00AF5ABA"/>
    <w:rsid w:val="00AF6E92"/>
    <w:rsid w:val="00B00F92"/>
    <w:rsid w:val="00B06167"/>
    <w:rsid w:val="00B06ED7"/>
    <w:rsid w:val="00B106F9"/>
    <w:rsid w:val="00B22387"/>
    <w:rsid w:val="00B24437"/>
    <w:rsid w:val="00B25296"/>
    <w:rsid w:val="00B253E8"/>
    <w:rsid w:val="00B4148E"/>
    <w:rsid w:val="00B50A3C"/>
    <w:rsid w:val="00B51B1D"/>
    <w:rsid w:val="00B5378E"/>
    <w:rsid w:val="00B57946"/>
    <w:rsid w:val="00B63A6D"/>
    <w:rsid w:val="00B64919"/>
    <w:rsid w:val="00B657F9"/>
    <w:rsid w:val="00B663F9"/>
    <w:rsid w:val="00B67184"/>
    <w:rsid w:val="00B7120E"/>
    <w:rsid w:val="00B74EBD"/>
    <w:rsid w:val="00B750C0"/>
    <w:rsid w:val="00B93798"/>
    <w:rsid w:val="00BA0CF4"/>
    <w:rsid w:val="00BA31C1"/>
    <w:rsid w:val="00BA5768"/>
    <w:rsid w:val="00BB5D6F"/>
    <w:rsid w:val="00BB754D"/>
    <w:rsid w:val="00BC6F70"/>
    <w:rsid w:val="00BC7360"/>
    <w:rsid w:val="00BD265D"/>
    <w:rsid w:val="00BD335E"/>
    <w:rsid w:val="00BD4986"/>
    <w:rsid w:val="00BD66DC"/>
    <w:rsid w:val="00BE115E"/>
    <w:rsid w:val="00BE483C"/>
    <w:rsid w:val="00BE585C"/>
    <w:rsid w:val="00BE67E4"/>
    <w:rsid w:val="00BE7DF2"/>
    <w:rsid w:val="00C02CE5"/>
    <w:rsid w:val="00C038B9"/>
    <w:rsid w:val="00C17E11"/>
    <w:rsid w:val="00C267BB"/>
    <w:rsid w:val="00C32C48"/>
    <w:rsid w:val="00C40076"/>
    <w:rsid w:val="00C443EB"/>
    <w:rsid w:val="00C528A5"/>
    <w:rsid w:val="00C564E3"/>
    <w:rsid w:val="00C60563"/>
    <w:rsid w:val="00C63FE6"/>
    <w:rsid w:val="00C644A3"/>
    <w:rsid w:val="00C65DE6"/>
    <w:rsid w:val="00C8025D"/>
    <w:rsid w:val="00C82469"/>
    <w:rsid w:val="00C85912"/>
    <w:rsid w:val="00C9312F"/>
    <w:rsid w:val="00CA0900"/>
    <w:rsid w:val="00CA1A9D"/>
    <w:rsid w:val="00CA6739"/>
    <w:rsid w:val="00CB2F8F"/>
    <w:rsid w:val="00CB6536"/>
    <w:rsid w:val="00CD28C5"/>
    <w:rsid w:val="00CD441F"/>
    <w:rsid w:val="00CD6C7C"/>
    <w:rsid w:val="00CE045A"/>
    <w:rsid w:val="00CF1236"/>
    <w:rsid w:val="00D01A56"/>
    <w:rsid w:val="00D0326A"/>
    <w:rsid w:val="00D04E22"/>
    <w:rsid w:val="00D070CB"/>
    <w:rsid w:val="00D12FB7"/>
    <w:rsid w:val="00D161AC"/>
    <w:rsid w:val="00D2058A"/>
    <w:rsid w:val="00D24135"/>
    <w:rsid w:val="00D328C8"/>
    <w:rsid w:val="00D36647"/>
    <w:rsid w:val="00D40802"/>
    <w:rsid w:val="00D42724"/>
    <w:rsid w:val="00D530C8"/>
    <w:rsid w:val="00D54511"/>
    <w:rsid w:val="00D548B5"/>
    <w:rsid w:val="00D55BCE"/>
    <w:rsid w:val="00D57C1D"/>
    <w:rsid w:val="00D6271E"/>
    <w:rsid w:val="00D631C7"/>
    <w:rsid w:val="00D63642"/>
    <w:rsid w:val="00D707BD"/>
    <w:rsid w:val="00D753FD"/>
    <w:rsid w:val="00D8136A"/>
    <w:rsid w:val="00D86188"/>
    <w:rsid w:val="00D9437B"/>
    <w:rsid w:val="00D95E38"/>
    <w:rsid w:val="00D95ECA"/>
    <w:rsid w:val="00DC0D2A"/>
    <w:rsid w:val="00DC74DD"/>
    <w:rsid w:val="00DD331D"/>
    <w:rsid w:val="00DE00A3"/>
    <w:rsid w:val="00DE0506"/>
    <w:rsid w:val="00DE1B4B"/>
    <w:rsid w:val="00DE2EDE"/>
    <w:rsid w:val="00DE3BEE"/>
    <w:rsid w:val="00DF267E"/>
    <w:rsid w:val="00E03CF2"/>
    <w:rsid w:val="00E06134"/>
    <w:rsid w:val="00E0693B"/>
    <w:rsid w:val="00E10A5F"/>
    <w:rsid w:val="00E20CC9"/>
    <w:rsid w:val="00E24B89"/>
    <w:rsid w:val="00E2521C"/>
    <w:rsid w:val="00E33A7E"/>
    <w:rsid w:val="00E355B3"/>
    <w:rsid w:val="00E36044"/>
    <w:rsid w:val="00E438FD"/>
    <w:rsid w:val="00E62D4A"/>
    <w:rsid w:val="00E63578"/>
    <w:rsid w:val="00E71E10"/>
    <w:rsid w:val="00E73B59"/>
    <w:rsid w:val="00E832C1"/>
    <w:rsid w:val="00EA19BF"/>
    <w:rsid w:val="00EB290A"/>
    <w:rsid w:val="00ED6883"/>
    <w:rsid w:val="00EE0566"/>
    <w:rsid w:val="00EE374A"/>
    <w:rsid w:val="00EE48DE"/>
    <w:rsid w:val="00EF08F1"/>
    <w:rsid w:val="00EF65A5"/>
    <w:rsid w:val="00F04A21"/>
    <w:rsid w:val="00F111F4"/>
    <w:rsid w:val="00F1128B"/>
    <w:rsid w:val="00F1180F"/>
    <w:rsid w:val="00F1478B"/>
    <w:rsid w:val="00F14D7C"/>
    <w:rsid w:val="00F372E9"/>
    <w:rsid w:val="00F42FF1"/>
    <w:rsid w:val="00F43464"/>
    <w:rsid w:val="00F55E4B"/>
    <w:rsid w:val="00F62D29"/>
    <w:rsid w:val="00F706C2"/>
    <w:rsid w:val="00F7430E"/>
    <w:rsid w:val="00F760A1"/>
    <w:rsid w:val="00F80543"/>
    <w:rsid w:val="00F81847"/>
    <w:rsid w:val="00F925BC"/>
    <w:rsid w:val="00FA36C5"/>
    <w:rsid w:val="00FA4875"/>
    <w:rsid w:val="00FA498E"/>
    <w:rsid w:val="00FB1DE7"/>
    <w:rsid w:val="00FB41FD"/>
    <w:rsid w:val="00FB6D5E"/>
    <w:rsid w:val="00FC06C1"/>
    <w:rsid w:val="00FC0A37"/>
    <w:rsid w:val="00FC1933"/>
    <w:rsid w:val="00FC360A"/>
    <w:rsid w:val="00FC393A"/>
    <w:rsid w:val="00FD6A28"/>
    <w:rsid w:val="00FE2A39"/>
    <w:rsid w:val="00FF0B5A"/>
    <w:rsid w:val="00FF344F"/>
    <w:rsid w:val="00FF4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Default">
    <w:name w:val="Default"/>
    <w:rsid w:val="00F1180F"/>
    <w:pPr>
      <w:autoSpaceDE w:val="0"/>
      <w:autoSpaceDN w:val="0"/>
      <w:adjustRightInd w:val="0"/>
    </w:pPr>
    <w:rPr>
      <w:rFonts w:ascii="Book Antiqua" w:eastAsia="DengXian" w:hAnsi="Book Antiqua" w:cs="Book Antiqua"/>
      <w:color w:val="000000"/>
      <w:sz w:val="24"/>
      <w:szCs w:val="24"/>
      <w:lang w:val="it-IT" w:eastAsia="en-US"/>
    </w:rPr>
  </w:style>
  <w:style w:type="character" w:customStyle="1" w:styleId="orcid-id-https">
    <w:name w:val="orcid-id-https"/>
    <w:rsid w:val="00F118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59D"/>
    <w:pPr>
      <w:widowControl w:val="0"/>
      <w:jc w:val="both"/>
    </w:pPr>
    <w:rPr>
      <w:kern w:val="2"/>
      <w:sz w:val="21"/>
    </w:rPr>
  </w:style>
  <w:style w:type="paragraph" w:styleId="1">
    <w:name w:val="heading 1"/>
    <w:basedOn w:val="a"/>
    <w:next w:val="a"/>
    <w:link w:val="1Char"/>
    <w:uiPriority w:val="99"/>
    <w:qFormat/>
    <w:rsid w:val="00A21CED"/>
    <w:pPr>
      <w:keepNext/>
      <w:framePr w:hSpace="180" w:wrap="around" w:vAnchor="page" w:hAnchor="margin" w:y="1753"/>
      <w:spacing w:line="360" w:lineRule="auto"/>
      <w:outlineLvl w:val="0"/>
    </w:pPr>
    <w:rPr>
      <w:b/>
      <w:bCs/>
      <w:kern w:val="44"/>
      <w:sz w:val="44"/>
      <w:szCs w:val="44"/>
    </w:rPr>
  </w:style>
  <w:style w:type="paragraph" w:styleId="3">
    <w:name w:val="heading 3"/>
    <w:basedOn w:val="a"/>
    <w:next w:val="a"/>
    <w:link w:val="3Char"/>
    <w:uiPriority w:val="99"/>
    <w:qFormat/>
    <w:rsid w:val="00A21CED"/>
    <w:pPr>
      <w:keepNex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b/>
      <w:kern w:val="44"/>
      <w:sz w:val="44"/>
    </w:rPr>
  </w:style>
  <w:style w:type="character" w:customStyle="1" w:styleId="3Char">
    <w:name w:val="标题 3 Char"/>
    <w:link w:val="3"/>
    <w:uiPriority w:val="99"/>
    <w:semiHidden/>
    <w:locked/>
    <w:rPr>
      <w:b/>
      <w:sz w:val="32"/>
    </w:rPr>
  </w:style>
  <w:style w:type="paragraph" w:styleId="a3">
    <w:name w:val="header"/>
    <w:basedOn w:val="a"/>
    <w:link w:val="Char"/>
    <w:uiPriority w:val="99"/>
    <w:rsid w:val="00A21C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Pr>
      <w:sz w:val="18"/>
    </w:rPr>
  </w:style>
  <w:style w:type="paragraph" w:styleId="a4">
    <w:name w:val="Plain Text"/>
    <w:basedOn w:val="a"/>
    <w:link w:val="Char0"/>
    <w:uiPriority w:val="99"/>
    <w:rsid w:val="00A21CED"/>
    <w:rPr>
      <w:rFonts w:ascii="宋体" w:hAnsi="Courier New"/>
      <w:kern w:val="0"/>
      <w:sz w:val="20"/>
      <w:szCs w:val="21"/>
    </w:rPr>
  </w:style>
  <w:style w:type="character" w:customStyle="1" w:styleId="Char0">
    <w:name w:val="纯文本 Char"/>
    <w:link w:val="a4"/>
    <w:uiPriority w:val="99"/>
    <w:locked/>
    <w:rPr>
      <w:rFonts w:ascii="宋体" w:hAnsi="Courier New"/>
      <w:sz w:val="21"/>
    </w:rPr>
  </w:style>
  <w:style w:type="paragraph" w:styleId="a5">
    <w:name w:val="Date"/>
    <w:basedOn w:val="a"/>
    <w:next w:val="a"/>
    <w:link w:val="Char1"/>
    <w:uiPriority w:val="99"/>
    <w:rsid w:val="00A21CED"/>
    <w:pPr>
      <w:ind w:leftChars="2500" w:left="100"/>
    </w:pPr>
    <w:rPr>
      <w:kern w:val="0"/>
      <w:sz w:val="20"/>
    </w:rPr>
  </w:style>
  <w:style w:type="character" w:customStyle="1" w:styleId="Char1">
    <w:name w:val="日期 Char"/>
    <w:link w:val="a5"/>
    <w:uiPriority w:val="99"/>
    <w:semiHidden/>
    <w:locked/>
    <w:rPr>
      <w:sz w:val="20"/>
    </w:rPr>
  </w:style>
  <w:style w:type="character" w:styleId="a6">
    <w:name w:val="Hyperlink"/>
    <w:uiPriority w:val="99"/>
    <w:rsid w:val="00A21CED"/>
    <w:rPr>
      <w:rFonts w:cs="Times New Roman"/>
      <w:color w:val="0000FF"/>
      <w:u w:val="single"/>
    </w:rPr>
  </w:style>
  <w:style w:type="paragraph" w:styleId="a7">
    <w:name w:val="Body Text"/>
    <w:basedOn w:val="a"/>
    <w:link w:val="Char2"/>
    <w:uiPriority w:val="99"/>
    <w:rsid w:val="00A21CED"/>
    <w:rPr>
      <w:kern w:val="0"/>
      <w:sz w:val="20"/>
    </w:rPr>
  </w:style>
  <w:style w:type="character" w:customStyle="1" w:styleId="Char2">
    <w:name w:val="正文文本 Char"/>
    <w:link w:val="a7"/>
    <w:uiPriority w:val="99"/>
    <w:semiHidden/>
    <w:locked/>
    <w:rPr>
      <w:sz w:val="20"/>
    </w:rPr>
  </w:style>
  <w:style w:type="paragraph" w:styleId="a8">
    <w:name w:val="footer"/>
    <w:basedOn w:val="a"/>
    <w:link w:val="Char3"/>
    <w:uiPriority w:val="99"/>
    <w:rsid w:val="00A21CED"/>
    <w:pPr>
      <w:tabs>
        <w:tab w:val="center" w:pos="4153"/>
        <w:tab w:val="right" w:pos="8306"/>
      </w:tabs>
      <w:snapToGrid w:val="0"/>
      <w:jc w:val="left"/>
    </w:pPr>
    <w:rPr>
      <w:kern w:val="0"/>
      <w:sz w:val="18"/>
      <w:szCs w:val="18"/>
    </w:rPr>
  </w:style>
  <w:style w:type="character" w:customStyle="1" w:styleId="Char3">
    <w:name w:val="页脚 Char"/>
    <w:link w:val="a8"/>
    <w:uiPriority w:val="99"/>
    <w:locked/>
    <w:rPr>
      <w:sz w:val="18"/>
    </w:rPr>
  </w:style>
  <w:style w:type="character" w:styleId="a9">
    <w:name w:val="page number"/>
    <w:uiPriority w:val="99"/>
    <w:rsid w:val="00A21CED"/>
    <w:rPr>
      <w:rFonts w:cs="Times New Roman"/>
    </w:rPr>
  </w:style>
  <w:style w:type="paragraph" w:styleId="aa">
    <w:name w:val="Balloon Text"/>
    <w:basedOn w:val="a"/>
    <w:link w:val="Char4"/>
    <w:uiPriority w:val="99"/>
    <w:semiHidden/>
    <w:rsid w:val="00A21CED"/>
    <w:rPr>
      <w:kern w:val="0"/>
      <w:sz w:val="2"/>
    </w:rPr>
  </w:style>
  <w:style w:type="character" w:customStyle="1" w:styleId="Char4">
    <w:name w:val="批注框文本 Char"/>
    <w:link w:val="aa"/>
    <w:uiPriority w:val="99"/>
    <w:semiHidden/>
    <w:locked/>
    <w:rPr>
      <w:sz w:val="2"/>
    </w:rPr>
  </w:style>
  <w:style w:type="character" w:styleId="ab">
    <w:name w:val="Strong"/>
    <w:uiPriority w:val="22"/>
    <w:qFormat/>
    <w:rsid w:val="008E56FE"/>
    <w:rPr>
      <w:rFonts w:cs="Times New Roman"/>
      <w:b/>
    </w:rPr>
  </w:style>
  <w:style w:type="table" w:styleId="ac">
    <w:name w:val="Table Grid"/>
    <w:basedOn w:val="a1"/>
    <w:uiPriority w:val="39"/>
    <w:rsid w:val="00FF0B5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qFormat/>
    <w:rsid w:val="00BC7360"/>
    <w:rPr>
      <w:rFonts w:ascii="Calibri" w:hAnsi="Calibri"/>
      <w:sz w:val="22"/>
      <w:szCs w:val="22"/>
    </w:rPr>
  </w:style>
  <w:style w:type="character" w:styleId="ae">
    <w:name w:val="Emphasis"/>
    <w:uiPriority w:val="20"/>
    <w:qFormat/>
    <w:locked/>
    <w:rsid w:val="00154821"/>
    <w:rPr>
      <w:i/>
      <w:iCs/>
    </w:rPr>
  </w:style>
  <w:style w:type="character" w:styleId="af">
    <w:name w:val="annotation reference"/>
    <w:uiPriority w:val="99"/>
    <w:semiHidden/>
    <w:unhideWhenUsed/>
    <w:rsid w:val="003B6B3B"/>
    <w:rPr>
      <w:sz w:val="21"/>
      <w:szCs w:val="21"/>
    </w:rPr>
  </w:style>
  <w:style w:type="paragraph" w:styleId="af0">
    <w:name w:val="annotation text"/>
    <w:basedOn w:val="a"/>
    <w:link w:val="Char5"/>
    <w:uiPriority w:val="99"/>
    <w:semiHidden/>
    <w:unhideWhenUsed/>
    <w:rsid w:val="003B6B3B"/>
    <w:pPr>
      <w:jc w:val="left"/>
    </w:pPr>
  </w:style>
  <w:style w:type="character" w:customStyle="1" w:styleId="Char5">
    <w:name w:val="批注文字 Char"/>
    <w:link w:val="af0"/>
    <w:uiPriority w:val="99"/>
    <w:semiHidden/>
    <w:rsid w:val="003B6B3B"/>
    <w:rPr>
      <w:kern w:val="2"/>
      <w:sz w:val="21"/>
    </w:rPr>
  </w:style>
  <w:style w:type="paragraph" w:styleId="af1">
    <w:name w:val="annotation subject"/>
    <w:basedOn w:val="af0"/>
    <w:next w:val="af0"/>
    <w:link w:val="Char6"/>
    <w:uiPriority w:val="99"/>
    <w:semiHidden/>
    <w:unhideWhenUsed/>
    <w:rsid w:val="003B6B3B"/>
    <w:rPr>
      <w:b/>
      <w:bCs/>
    </w:rPr>
  </w:style>
  <w:style w:type="character" w:customStyle="1" w:styleId="Char6">
    <w:name w:val="批注主题 Char"/>
    <w:link w:val="af1"/>
    <w:uiPriority w:val="99"/>
    <w:semiHidden/>
    <w:rsid w:val="003B6B3B"/>
    <w:rPr>
      <w:b/>
      <w:bCs/>
      <w:kern w:val="2"/>
      <w:sz w:val="21"/>
    </w:rPr>
  </w:style>
  <w:style w:type="paragraph" w:styleId="af2">
    <w:name w:val="Normal (Web)"/>
    <w:basedOn w:val="a"/>
    <w:uiPriority w:val="99"/>
    <w:unhideWhenUsed/>
    <w:rsid w:val="00CB6536"/>
    <w:pPr>
      <w:widowControl/>
      <w:spacing w:before="100" w:beforeAutospacing="1" w:after="100" w:afterAutospacing="1"/>
      <w:jc w:val="left"/>
    </w:pPr>
    <w:rPr>
      <w:rFonts w:eastAsia="Times New Roman"/>
      <w:kern w:val="0"/>
      <w:sz w:val="24"/>
      <w:szCs w:val="24"/>
    </w:rPr>
  </w:style>
  <w:style w:type="character" w:customStyle="1" w:styleId="apple-converted-space">
    <w:name w:val="apple-converted-space"/>
    <w:rsid w:val="00CB6536"/>
  </w:style>
  <w:style w:type="character" w:customStyle="1" w:styleId="nobrwithwbr">
    <w:name w:val="nobrwithwbr"/>
    <w:basedOn w:val="a0"/>
    <w:rsid w:val="00FC360A"/>
  </w:style>
  <w:style w:type="paragraph" w:customStyle="1" w:styleId="af3">
    <w:name w:val="题目"/>
    <w:basedOn w:val="a"/>
    <w:rsid w:val="00B657F9"/>
    <w:pPr>
      <w:suppressAutoHyphens/>
      <w:autoSpaceDE w:val="0"/>
      <w:autoSpaceDN w:val="0"/>
      <w:adjustRightInd w:val="0"/>
      <w:spacing w:line="420" w:lineRule="atLeast"/>
      <w:jc w:val="left"/>
      <w:textAlignment w:val="center"/>
    </w:pPr>
    <w:rPr>
      <w:rFonts w:ascii="Tahoma" w:hAnsi="Tahoma" w:cs="Tahoma"/>
      <w:b/>
      <w:bCs/>
      <w:color w:val="000000"/>
      <w:kern w:val="0"/>
      <w:sz w:val="32"/>
      <w:szCs w:val="32"/>
      <w:lang w:val="zh-CN"/>
    </w:rPr>
  </w:style>
  <w:style w:type="paragraph" w:customStyle="1" w:styleId="af4">
    <w:name w:val="暥專"/>
    <w:basedOn w:val="a"/>
    <w:rsid w:val="00B657F9"/>
    <w:pPr>
      <w:autoSpaceDE w:val="0"/>
      <w:autoSpaceDN w:val="0"/>
      <w:adjustRightInd w:val="0"/>
      <w:spacing w:line="230" w:lineRule="atLeast"/>
      <w:textAlignment w:val="center"/>
    </w:pPr>
    <w:rPr>
      <w:rFonts w:eastAsia="宋体 Italic"/>
      <w:color w:val="000000"/>
      <w:spacing w:val="-2"/>
      <w:kern w:val="0"/>
      <w:sz w:val="18"/>
      <w:szCs w:val="18"/>
    </w:rPr>
  </w:style>
  <w:style w:type="paragraph" w:customStyle="1" w:styleId="E-1">
    <w:name w:val="E梫-1"/>
    <w:basedOn w:val="a"/>
    <w:rsid w:val="00B657F9"/>
    <w:pPr>
      <w:autoSpaceDE w:val="0"/>
      <w:autoSpaceDN w:val="0"/>
      <w:adjustRightInd w:val="0"/>
      <w:spacing w:line="230" w:lineRule="atLeast"/>
      <w:textAlignment w:val="center"/>
    </w:pPr>
    <w:rPr>
      <w:rFonts w:ascii="Tahoma" w:eastAsia="宋体 Italic" w:hAnsi="Tahoma" w:cs="Tahoma"/>
      <w:color w:val="000000"/>
      <w:spacing w:val="-1"/>
      <w:kern w:val="0"/>
      <w:sz w:val="19"/>
      <w:szCs w:val="19"/>
    </w:rPr>
  </w:style>
  <w:style w:type="character" w:customStyle="1" w:styleId="hps">
    <w:name w:val="hps"/>
    <w:rsid w:val="00B657F9"/>
    <w:rPr>
      <w:rFonts w:cs="Times New Roman"/>
    </w:rPr>
  </w:style>
  <w:style w:type="paragraph" w:customStyle="1" w:styleId="Default">
    <w:name w:val="Default"/>
    <w:rsid w:val="00F1180F"/>
    <w:pPr>
      <w:autoSpaceDE w:val="0"/>
      <w:autoSpaceDN w:val="0"/>
      <w:adjustRightInd w:val="0"/>
    </w:pPr>
    <w:rPr>
      <w:rFonts w:ascii="Book Antiqua" w:eastAsia="DengXian" w:hAnsi="Book Antiqua" w:cs="Book Antiqua"/>
      <w:color w:val="000000"/>
      <w:sz w:val="24"/>
      <w:szCs w:val="24"/>
      <w:lang w:val="it-IT" w:eastAsia="en-US"/>
    </w:rPr>
  </w:style>
  <w:style w:type="character" w:customStyle="1" w:styleId="orcid-id-https">
    <w:name w:val="orcid-id-https"/>
    <w:rsid w:val="00F11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21966">
      <w:bodyDiv w:val="1"/>
      <w:marLeft w:val="0"/>
      <w:marRight w:val="0"/>
      <w:marTop w:val="0"/>
      <w:marBottom w:val="0"/>
      <w:divBdr>
        <w:top w:val="none" w:sz="0" w:space="0" w:color="auto"/>
        <w:left w:val="none" w:sz="0" w:space="0" w:color="auto"/>
        <w:bottom w:val="none" w:sz="0" w:space="0" w:color="auto"/>
        <w:right w:val="none" w:sz="0" w:space="0" w:color="auto"/>
      </w:divBdr>
    </w:div>
    <w:div w:id="1159619104">
      <w:marLeft w:val="0"/>
      <w:marRight w:val="0"/>
      <w:marTop w:val="0"/>
      <w:marBottom w:val="0"/>
      <w:divBdr>
        <w:top w:val="none" w:sz="0" w:space="0" w:color="auto"/>
        <w:left w:val="none" w:sz="0" w:space="0" w:color="auto"/>
        <w:bottom w:val="none" w:sz="0" w:space="0" w:color="auto"/>
        <w:right w:val="none" w:sz="0" w:space="0" w:color="auto"/>
      </w:divBdr>
      <w:divsChild>
        <w:div w:id="1159619105">
          <w:marLeft w:val="0"/>
          <w:marRight w:val="0"/>
          <w:marTop w:val="0"/>
          <w:marBottom w:val="0"/>
          <w:divBdr>
            <w:top w:val="none" w:sz="0" w:space="0" w:color="auto"/>
            <w:left w:val="none" w:sz="0" w:space="0" w:color="auto"/>
            <w:bottom w:val="none" w:sz="0" w:space="0" w:color="auto"/>
            <w:right w:val="none" w:sz="0" w:space="0" w:color="auto"/>
          </w:divBdr>
        </w:div>
      </w:divsChild>
    </w:div>
    <w:div w:id="1159619106">
      <w:marLeft w:val="0"/>
      <w:marRight w:val="0"/>
      <w:marTop w:val="0"/>
      <w:marBottom w:val="0"/>
      <w:divBdr>
        <w:top w:val="none" w:sz="0" w:space="0" w:color="auto"/>
        <w:left w:val="none" w:sz="0" w:space="0" w:color="auto"/>
        <w:bottom w:val="none" w:sz="0" w:space="0" w:color="auto"/>
        <w:right w:val="none" w:sz="0" w:space="0" w:color="auto"/>
      </w:divBdr>
      <w:divsChild>
        <w:div w:id="1159619109">
          <w:marLeft w:val="0"/>
          <w:marRight w:val="0"/>
          <w:marTop w:val="0"/>
          <w:marBottom w:val="0"/>
          <w:divBdr>
            <w:top w:val="none" w:sz="0" w:space="0" w:color="auto"/>
            <w:left w:val="none" w:sz="0" w:space="0" w:color="auto"/>
            <w:bottom w:val="none" w:sz="0" w:space="0" w:color="auto"/>
            <w:right w:val="none" w:sz="0" w:space="0" w:color="auto"/>
          </w:divBdr>
        </w:div>
      </w:divsChild>
    </w:div>
    <w:div w:id="1159619107">
      <w:marLeft w:val="0"/>
      <w:marRight w:val="0"/>
      <w:marTop w:val="0"/>
      <w:marBottom w:val="0"/>
      <w:divBdr>
        <w:top w:val="none" w:sz="0" w:space="0" w:color="auto"/>
        <w:left w:val="none" w:sz="0" w:space="0" w:color="auto"/>
        <w:bottom w:val="none" w:sz="0" w:space="0" w:color="auto"/>
        <w:right w:val="none" w:sz="0" w:space="0" w:color="auto"/>
      </w:divBdr>
      <w:divsChild>
        <w:div w:id="1159619103">
          <w:marLeft w:val="0"/>
          <w:marRight w:val="0"/>
          <w:marTop w:val="0"/>
          <w:marBottom w:val="0"/>
          <w:divBdr>
            <w:top w:val="none" w:sz="0" w:space="0" w:color="auto"/>
            <w:left w:val="none" w:sz="0" w:space="0" w:color="auto"/>
            <w:bottom w:val="none" w:sz="0" w:space="0" w:color="auto"/>
            <w:right w:val="none" w:sz="0" w:space="0" w:color="auto"/>
          </w:divBdr>
        </w:div>
      </w:divsChild>
    </w:div>
    <w:div w:id="1159619110">
      <w:marLeft w:val="0"/>
      <w:marRight w:val="0"/>
      <w:marTop w:val="0"/>
      <w:marBottom w:val="0"/>
      <w:divBdr>
        <w:top w:val="none" w:sz="0" w:space="0" w:color="auto"/>
        <w:left w:val="none" w:sz="0" w:space="0" w:color="auto"/>
        <w:bottom w:val="none" w:sz="0" w:space="0" w:color="auto"/>
        <w:right w:val="none" w:sz="0" w:space="0" w:color="auto"/>
      </w:divBdr>
      <w:divsChild>
        <w:div w:id="1159619108">
          <w:marLeft w:val="0"/>
          <w:marRight w:val="0"/>
          <w:marTop w:val="0"/>
          <w:marBottom w:val="0"/>
          <w:divBdr>
            <w:top w:val="none" w:sz="0" w:space="0" w:color="auto"/>
            <w:left w:val="none" w:sz="0" w:space="0" w:color="auto"/>
            <w:bottom w:val="none" w:sz="0" w:space="0" w:color="auto"/>
            <w:right w:val="none" w:sz="0" w:space="0" w:color="auto"/>
          </w:divBdr>
        </w:div>
      </w:divsChild>
    </w:div>
    <w:div w:id="162865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bpgoffice@wjgnet.com" TargetMode="External"/><Relationship Id="rId1" Type="http://schemas.openxmlformats.org/officeDocument/2006/relationships/hyperlink" Target="mailto:bpgoffice@wjgnet.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FA40B-0B2A-4B02-BBE8-E341B113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4037</Words>
  <Characters>23015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2005-04-25</vt:lpstr>
    </vt:vector>
  </TitlesOfParts>
  <Company>Hewlett-Packard Company</Company>
  <LinksUpToDate>false</LinksUpToDate>
  <CharactersWithSpaces>26999</CharactersWithSpaces>
  <SharedDoc>false</SharedDoc>
  <HLinks>
    <vt:vector size="6" baseType="variant">
      <vt:variant>
        <vt:i4>3735555</vt:i4>
      </vt:variant>
      <vt:variant>
        <vt:i4>0</vt:i4>
      </vt:variant>
      <vt:variant>
        <vt:i4>0</vt:i4>
      </vt:variant>
      <vt:variant>
        <vt:i4>5</vt:i4>
      </vt:variant>
      <vt:variant>
        <vt:lpwstr>mailto:bpgoffice@wjgnet.com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creator>ma</dc:creator>
  <cp:lastModifiedBy>ma</cp:lastModifiedBy>
  <cp:revision>5</cp:revision>
  <cp:lastPrinted>2017-07-31T17:15:00Z</cp:lastPrinted>
  <dcterms:created xsi:type="dcterms:W3CDTF">2019-01-07T05:58:00Z</dcterms:created>
  <dcterms:modified xsi:type="dcterms:W3CDTF">2019-01-07T06:22:00Z</dcterms:modified>
</cp:coreProperties>
</file>