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18" w:rsidRPr="004810B3" w:rsidRDefault="001D3018" w:rsidP="004810B3">
      <w:pPr>
        <w:spacing w:line="360" w:lineRule="auto"/>
        <w:jc w:val="both"/>
        <w:outlineLvl w:val="0"/>
        <w:rPr>
          <w:rFonts w:ascii="Book Antiqua" w:eastAsia="SimSun" w:hAnsi="Book Antiqua"/>
          <w:lang w:eastAsia="zh-CN"/>
        </w:rPr>
      </w:pPr>
      <w:bookmarkStart w:id="0" w:name="_Toc469367089"/>
      <w:r w:rsidRPr="004810B3">
        <w:rPr>
          <w:rFonts w:ascii="Book Antiqua" w:hAnsi="Book Antiqua"/>
          <w:b/>
        </w:rPr>
        <w:t xml:space="preserve">Name of Journal: </w:t>
      </w:r>
      <w:r w:rsidRPr="004810B3">
        <w:rPr>
          <w:rFonts w:ascii="Book Antiqua" w:hAnsi="Book Antiqua"/>
          <w:i/>
        </w:rPr>
        <w:t>World Journal of Orthopedics</w:t>
      </w:r>
    </w:p>
    <w:p w:rsidR="001D3018" w:rsidRPr="004810B3" w:rsidRDefault="001D3018" w:rsidP="004810B3">
      <w:pPr>
        <w:spacing w:line="360" w:lineRule="auto"/>
        <w:jc w:val="both"/>
        <w:outlineLvl w:val="0"/>
        <w:rPr>
          <w:rFonts w:ascii="Book Antiqua" w:eastAsia="SimSun" w:hAnsi="Book Antiqua" w:cstheme="minorBidi"/>
          <w:i/>
          <w:lang w:eastAsia="zh-CN"/>
        </w:rPr>
      </w:pPr>
      <w:r w:rsidRPr="004810B3">
        <w:rPr>
          <w:rFonts w:ascii="Book Antiqua" w:hAnsi="Book Antiqua"/>
          <w:b/>
        </w:rPr>
        <w:t>Manuscript N</w:t>
      </w:r>
      <w:r w:rsidRPr="004810B3">
        <w:rPr>
          <w:rFonts w:ascii="Book Antiqua" w:hAnsi="Book Antiqua"/>
          <w:b/>
          <w:lang w:eastAsia="zh-CN"/>
        </w:rPr>
        <w:t>o</w:t>
      </w:r>
      <w:r w:rsidRPr="004810B3">
        <w:rPr>
          <w:rFonts w:ascii="Book Antiqua" w:hAnsi="Book Antiqua"/>
          <w:b/>
        </w:rPr>
        <w:t xml:space="preserve">: </w:t>
      </w:r>
      <w:r w:rsidRPr="004810B3">
        <w:rPr>
          <w:rFonts w:ascii="Book Antiqua" w:hAnsi="Book Antiqua"/>
        </w:rPr>
        <w:t>4</w:t>
      </w:r>
      <w:r w:rsidRPr="004810B3">
        <w:rPr>
          <w:rFonts w:ascii="Book Antiqua" w:eastAsia="SimSun" w:hAnsi="Book Antiqua"/>
          <w:lang w:eastAsia="zh-CN"/>
        </w:rPr>
        <w:t>2135</w:t>
      </w:r>
    </w:p>
    <w:p w:rsidR="001D3018" w:rsidRPr="004810B3" w:rsidRDefault="001D3018" w:rsidP="004810B3">
      <w:pPr>
        <w:spacing w:line="360" w:lineRule="auto"/>
        <w:jc w:val="both"/>
        <w:rPr>
          <w:rFonts w:ascii="Book Antiqua" w:hAnsi="Book Antiqua"/>
          <w:b/>
          <w:lang w:val="nl-NL" w:eastAsia="zh-CN"/>
        </w:rPr>
      </w:pPr>
      <w:r w:rsidRPr="004810B3">
        <w:rPr>
          <w:rFonts w:ascii="Book Antiqua" w:hAnsi="Book Antiqua"/>
          <w:b/>
        </w:rPr>
        <w:t xml:space="preserve">Manuscript Type: </w:t>
      </w:r>
      <w:r w:rsidRPr="004810B3">
        <w:rPr>
          <w:rFonts w:ascii="Book Antiqua" w:hAnsi="Book Antiqua"/>
          <w:lang w:eastAsia="zh-CN"/>
        </w:rPr>
        <w:t>ORIGINAL ARTICLE</w:t>
      </w:r>
    </w:p>
    <w:p w:rsidR="001D3018" w:rsidRPr="004810B3" w:rsidRDefault="001D3018" w:rsidP="004810B3">
      <w:pPr>
        <w:spacing w:line="360" w:lineRule="auto"/>
        <w:jc w:val="both"/>
        <w:rPr>
          <w:rFonts w:ascii="Book Antiqua" w:hAnsi="Book Antiqua"/>
          <w:b/>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lang w:eastAsia="zh-CN"/>
        </w:rPr>
        <w:t>Observational Study</w:t>
      </w:r>
    </w:p>
    <w:p w:rsidR="001D3018" w:rsidRPr="004810B3" w:rsidRDefault="001D3018" w:rsidP="004810B3">
      <w:pPr>
        <w:spacing w:line="360" w:lineRule="auto"/>
        <w:jc w:val="both"/>
        <w:rPr>
          <w:rFonts w:ascii="Book Antiqua" w:hAnsi="Book Antiqua"/>
          <w:b/>
        </w:rPr>
      </w:pPr>
      <w:r w:rsidRPr="004810B3">
        <w:rPr>
          <w:rFonts w:ascii="Book Antiqua" w:hAnsi="Book Antiqua"/>
          <w:b/>
        </w:rPr>
        <w:t>Inter- and intra-rater reliability of vertebral fracture classifications in the Swedish fracture register</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proofErr w:type="spellStart"/>
      <w:r w:rsidRPr="004810B3">
        <w:rPr>
          <w:rFonts w:ascii="Book Antiqua" w:hAnsi="Book Antiqua"/>
        </w:rPr>
        <w:t>Morgonsköld</w:t>
      </w:r>
      <w:proofErr w:type="spellEnd"/>
      <w:r w:rsidRPr="004810B3">
        <w:rPr>
          <w:rFonts w:ascii="Book Antiqua" w:hAnsi="Book Antiqua"/>
          <w:lang w:eastAsia="zh-CN"/>
        </w:rPr>
        <w:t xml:space="preserve"> D </w:t>
      </w:r>
      <w:r w:rsidRPr="004810B3">
        <w:rPr>
          <w:rFonts w:ascii="Book Antiqua" w:hAnsi="Book Antiqua"/>
          <w:i/>
          <w:lang w:eastAsia="zh-CN"/>
        </w:rPr>
        <w:t>et al</w:t>
      </w:r>
      <w:r w:rsidRPr="004810B3">
        <w:rPr>
          <w:rFonts w:ascii="Book Antiqua" w:hAnsi="Book Antiqua"/>
          <w:lang w:eastAsia="zh-CN"/>
        </w:rPr>
        <w:t>. Reliability of vertebral fracture classifications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David </w:t>
      </w:r>
      <w:proofErr w:type="spellStart"/>
      <w:r w:rsidRPr="004810B3">
        <w:rPr>
          <w:rFonts w:ascii="Book Antiqua" w:hAnsi="Book Antiqua"/>
        </w:rPr>
        <w:t>Morgonsköld</w:t>
      </w:r>
      <w:proofErr w:type="spellEnd"/>
      <w:r w:rsidRPr="004810B3">
        <w:rPr>
          <w:rFonts w:ascii="Book Antiqua" w:hAnsi="Book Antiqua"/>
        </w:rPr>
        <w:t xml:space="preserve">, </w:t>
      </w:r>
      <w:r w:rsidRPr="004810B3">
        <w:rPr>
          <w:rFonts w:ascii="Book Antiqua" w:hAnsi="Book Antiqua"/>
          <w:color w:val="000000"/>
        </w:rPr>
        <w:t xml:space="preserve">Victoria </w:t>
      </w:r>
      <w:proofErr w:type="spellStart"/>
      <w:r w:rsidRPr="004810B3">
        <w:rPr>
          <w:rFonts w:ascii="Book Antiqua" w:hAnsi="Book Antiqua"/>
          <w:color w:val="000000"/>
        </w:rPr>
        <w:t>Warkander</w:t>
      </w:r>
      <w:proofErr w:type="spellEnd"/>
      <w:r w:rsidRPr="004810B3">
        <w:rPr>
          <w:rFonts w:ascii="Book Antiqua" w:hAnsi="Book Antiqua"/>
        </w:rPr>
        <w:t xml:space="preserve">, Panayiotis </w:t>
      </w:r>
      <w:proofErr w:type="spellStart"/>
      <w:r w:rsidRPr="004810B3">
        <w:rPr>
          <w:rFonts w:ascii="Book Antiqua" w:hAnsi="Book Antiqua"/>
        </w:rPr>
        <w:t>Savvides</w:t>
      </w:r>
      <w:proofErr w:type="spellEnd"/>
      <w:r w:rsidRPr="004810B3">
        <w:rPr>
          <w:rFonts w:ascii="Book Antiqua" w:hAnsi="Book Antiqua"/>
        </w:rPr>
        <w:t xml:space="preserve">, Axel Wihlborg, Mathilde </w:t>
      </w:r>
      <w:proofErr w:type="spellStart"/>
      <w:r w:rsidRPr="004810B3">
        <w:rPr>
          <w:rFonts w:ascii="Book Antiqua" w:hAnsi="Book Antiqua"/>
        </w:rPr>
        <w:t>Bouzereau</w:t>
      </w:r>
      <w:proofErr w:type="spellEnd"/>
      <w:r w:rsidRPr="004810B3">
        <w:rPr>
          <w:rFonts w:ascii="Book Antiqua" w:hAnsi="Book Antiqua"/>
        </w:rPr>
        <w:t xml:space="preserve">, Hans </w:t>
      </w:r>
      <w:proofErr w:type="spellStart"/>
      <w:r w:rsidRPr="004810B3">
        <w:rPr>
          <w:rFonts w:ascii="Book Antiqua" w:hAnsi="Book Antiqua"/>
        </w:rPr>
        <w:t>Möller</w:t>
      </w:r>
      <w:proofErr w:type="spellEnd"/>
      <w:r w:rsidRPr="004810B3">
        <w:rPr>
          <w:rFonts w:ascii="Book Antiqua" w:hAnsi="Book Antiqua"/>
          <w:lang w:eastAsia="zh-CN"/>
        </w:rPr>
        <w:t>,</w:t>
      </w:r>
      <w:r w:rsidRPr="004810B3">
        <w:rPr>
          <w:rFonts w:ascii="Book Antiqua" w:hAnsi="Book Antiqua"/>
        </w:rPr>
        <w:t xml:space="preserve"> Paul </w:t>
      </w:r>
      <w:proofErr w:type="spellStart"/>
      <w:r w:rsidRPr="004810B3">
        <w:rPr>
          <w:rFonts w:ascii="Book Antiqua" w:hAnsi="Book Antiqua"/>
        </w:rPr>
        <w:t>Gerdhem</w:t>
      </w:r>
      <w:proofErr w:type="spellEnd"/>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 xml:space="preserve">David </w:t>
      </w:r>
      <w:proofErr w:type="spellStart"/>
      <w:r w:rsidRPr="004810B3">
        <w:rPr>
          <w:rFonts w:ascii="Book Antiqua" w:hAnsi="Book Antiqua"/>
          <w:b/>
        </w:rPr>
        <w:t>Morgonsköld</w:t>
      </w:r>
      <w:proofErr w:type="spellEnd"/>
      <w:r w:rsidRPr="004810B3">
        <w:rPr>
          <w:rFonts w:ascii="Book Antiqua" w:hAnsi="Book Antiqua"/>
          <w:b/>
          <w:lang w:eastAsia="zh-CN"/>
        </w:rPr>
        <w:t>,</w:t>
      </w:r>
      <w:r w:rsidRPr="004810B3">
        <w:rPr>
          <w:rFonts w:ascii="Book Antiqua" w:hAnsi="Book Antiqua"/>
          <w:b/>
        </w:rPr>
        <w:t xml:space="preserve"> Panayiotis </w:t>
      </w:r>
      <w:proofErr w:type="spellStart"/>
      <w:r w:rsidRPr="004810B3">
        <w:rPr>
          <w:rFonts w:ascii="Book Antiqua" w:hAnsi="Book Antiqua"/>
          <w:b/>
        </w:rPr>
        <w:t>Savvides</w:t>
      </w:r>
      <w:proofErr w:type="spellEnd"/>
      <w:r w:rsidRPr="004810B3">
        <w:rPr>
          <w:rFonts w:ascii="Book Antiqua" w:hAnsi="Book Antiqua"/>
          <w:b/>
          <w:lang w:eastAsia="zh-CN"/>
        </w:rPr>
        <w:t>,</w:t>
      </w:r>
      <w:r w:rsidRPr="004810B3">
        <w:rPr>
          <w:rFonts w:ascii="Book Antiqua" w:hAnsi="Book Antiqua"/>
          <w:b/>
        </w:rPr>
        <w:t xml:space="preserve"> Axel Wihlborg</w:t>
      </w:r>
      <w:r w:rsidRPr="004810B3">
        <w:rPr>
          <w:rFonts w:ascii="Book Antiqua" w:hAnsi="Book Antiqua"/>
          <w:b/>
          <w:lang w:eastAsia="zh-CN"/>
        </w:rPr>
        <w:t>,</w:t>
      </w:r>
      <w:r w:rsidRPr="004810B3">
        <w:rPr>
          <w:rFonts w:ascii="Book Antiqua" w:hAnsi="Book Antiqua"/>
          <w:b/>
        </w:rPr>
        <w:t xml:space="preserve"> Hans </w:t>
      </w:r>
      <w:proofErr w:type="spellStart"/>
      <w:r w:rsidRPr="004810B3">
        <w:rPr>
          <w:rFonts w:ascii="Book Antiqua" w:hAnsi="Book Antiqua"/>
          <w:b/>
        </w:rPr>
        <w:t>Möller</w:t>
      </w:r>
      <w:proofErr w:type="spellEnd"/>
      <w:r w:rsidRPr="004810B3">
        <w:rPr>
          <w:rFonts w:ascii="Book Antiqua" w:hAnsi="Book Antiqua"/>
          <w:b/>
          <w:lang w:eastAsia="zh-CN"/>
        </w:rPr>
        <w:t>,</w:t>
      </w:r>
      <w:r w:rsidRPr="004810B3">
        <w:rPr>
          <w:rFonts w:ascii="Book Antiqua" w:hAnsi="Book Antiqua"/>
          <w:b/>
        </w:rPr>
        <w:t xml:space="preserve"> Paul </w:t>
      </w:r>
      <w:proofErr w:type="spellStart"/>
      <w:r w:rsidRPr="004810B3">
        <w:rPr>
          <w:rFonts w:ascii="Book Antiqua" w:hAnsi="Book Antiqua"/>
          <w:b/>
        </w:rPr>
        <w:t>Gerdhem</w:t>
      </w:r>
      <w:proofErr w:type="spellEnd"/>
      <w:r w:rsidRPr="004810B3">
        <w:rPr>
          <w:rFonts w:ascii="Book Antiqua" w:hAnsi="Book Antiqua"/>
          <w:b/>
          <w:lang w:eastAsia="zh-CN"/>
        </w:rPr>
        <w:t>,</w:t>
      </w:r>
      <w:r w:rsidRPr="004810B3">
        <w:rPr>
          <w:rFonts w:ascii="Book Antiqua" w:hAnsi="Book Antiqua"/>
          <w:vertAlign w:val="superscript"/>
          <w:lang w:eastAsia="sv-SE"/>
        </w:rPr>
        <w:t xml:space="preserve"> </w:t>
      </w:r>
      <w:r w:rsidRPr="004810B3">
        <w:rPr>
          <w:rFonts w:ascii="Book Antiqua" w:hAnsi="Book Antiqua"/>
          <w:lang w:eastAsia="sv-SE"/>
        </w:rPr>
        <w:t xml:space="preserve">Department of Clinical Science, Intervention and Technology, Karolinska </w:t>
      </w:r>
      <w:proofErr w:type="spellStart"/>
      <w:r w:rsidRPr="004810B3">
        <w:rPr>
          <w:rFonts w:ascii="Book Antiqua" w:hAnsi="Book Antiqua"/>
          <w:lang w:eastAsia="sv-SE"/>
        </w:rPr>
        <w:t>Institutet</w:t>
      </w:r>
      <w:proofErr w:type="spellEnd"/>
      <w:r w:rsidRPr="004810B3">
        <w:rPr>
          <w:rFonts w:ascii="Book Antiqua" w:hAnsi="Book Antiqua"/>
          <w:lang w:eastAsia="sv-SE"/>
        </w:rPr>
        <w:t>, Stockholm</w:t>
      </w:r>
      <w:r w:rsidRPr="004810B3">
        <w:rPr>
          <w:rFonts w:ascii="Book Antiqua" w:hAnsi="Book Antiqua"/>
          <w:lang w:eastAsia="zh-CN"/>
        </w:rPr>
        <w:t xml:space="preserve"> </w:t>
      </w:r>
      <w:r w:rsidRPr="004810B3">
        <w:rPr>
          <w:rFonts w:ascii="Book Antiqua" w:hAnsi="Book Antiqua"/>
          <w:lang w:eastAsia="sv-SE"/>
        </w:rPr>
        <w:t>SE-14186, Sweden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color w:val="000000"/>
        </w:rPr>
        <w:t xml:space="preserve">Victoria </w:t>
      </w:r>
      <w:proofErr w:type="spellStart"/>
      <w:r w:rsidRPr="004810B3">
        <w:rPr>
          <w:rFonts w:ascii="Book Antiqua" w:hAnsi="Book Antiqua"/>
          <w:b/>
          <w:color w:val="000000"/>
        </w:rPr>
        <w:t>Warkander</w:t>
      </w:r>
      <w:proofErr w:type="spellEnd"/>
      <w:r w:rsidRPr="004810B3">
        <w:rPr>
          <w:rFonts w:ascii="Book Antiqua" w:hAnsi="Book Antiqua"/>
          <w:b/>
          <w:color w:val="000000"/>
          <w:lang w:eastAsia="zh-CN"/>
        </w:rPr>
        <w:t>,</w:t>
      </w:r>
      <w:r w:rsidRPr="004810B3">
        <w:rPr>
          <w:rFonts w:ascii="Book Antiqua" w:hAnsi="Book Antiqua"/>
          <w:color w:val="000000"/>
          <w:lang w:eastAsia="zh-CN"/>
        </w:rPr>
        <w:t xml:space="preserve"> </w:t>
      </w:r>
      <w:r w:rsidRPr="004810B3">
        <w:rPr>
          <w:rFonts w:ascii="Book Antiqua" w:hAnsi="Book Antiqua"/>
          <w:lang w:eastAsia="sv-SE"/>
        </w:rPr>
        <w:t xml:space="preserve">Department of </w:t>
      </w:r>
      <w:proofErr w:type="spellStart"/>
      <w:r w:rsidRPr="004810B3">
        <w:rPr>
          <w:rFonts w:ascii="Book Antiqua" w:hAnsi="Book Antiqua"/>
          <w:lang w:eastAsia="sv-SE"/>
        </w:rPr>
        <w:t>Orthopaedics</w:t>
      </w:r>
      <w:proofErr w:type="spellEnd"/>
      <w:r w:rsidRPr="004810B3">
        <w:rPr>
          <w:rFonts w:ascii="Book Antiqua" w:hAnsi="Book Antiqua"/>
          <w:lang w:eastAsia="sv-SE"/>
        </w:rPr>
        <w:t xml:space="preserve">, </w:t>
      </w:r>
      <w:proofErr w:type="spellStart"/>
      <w:r w:rsidRPr="004810B3">
        <w:rPr>
          <w:rFonts w:ascii="Book Antiqua" w:hAnsi="Book Antiqua"/>
          <w:lang w:eastAsia="sv-SE"/>
        </w:rPr>
        <w:t>Danderyd</w:t>
      </w:r>
      <w:proofErr w:type="spellEnd"/>
      <w:r w:rsidRPr="004810B3">
        <w:rPr>
          <w:rFonts w:ascii="Book Antiqua" w:hAnsi="Book Antiqua"/>
          <w:lang w:eastAsia="sv-SE"/>
        </w:rPr>
        <w:t xml:space="preserve"> Hospital, </w:t>
      </w:r>
      <w:proofErr w:type="spellStart"/>
      <w:r w:rsidRPr="004810B3">
        <w:rPr>
          <w:rFonts w:ascii="Book Antiqua" w:hAnsi="Book Antiqua"/>
          <w:lang w:eastAsia="sv-SE"/>
        </w:rPr>
        <w:t>Danderyd</w:t>
      </w:r>
      <w:proofErr w:type="spellEnd"/>
      <w:r w:rsidRPr="004810B3">
        <w:rPr>
          <w:rFonts w:ascii="Book Antiqua" w:hAnsi="Book Antiqua"/>
          <w:lang w:eastAsia="zh-CN"/>
        </w:rPr>
        <w:t xml:space="preserve"> 18288</w:t>
      </w:r>
      <w:r w:rsidRPr="004810B3">
        <w:rPr>
          <w:rFonts w:ascii="Book Antiqua" w:hAnsi="Book Antiqua"/>
          <w:lang w:eastAsia="sv-SE"/>
        </w:rPr>
        <w:t>, Sweden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 xml:space="preserve">Panayiotis </w:t>
      </w:r>
      <w:proofErr w:type="spellStart"/>
      <w:r w:rsidRPr="004810B3">
        <w:rPr>
          <w:rFonts w:ascii="Book Antiqua" w:hAnsi="Book Antiqua"/>
          <w:b/>
        </w:rPr>
        <w:t>Savvides</w:t>
      </w:r>
      <w:proofErr w:type="spellEnd"/>
      <w:r w:rsidRPr="004810B3">
        <w:rPr>
          <w:rFonts w:ascii="Book Antiqua" w:hAnsi="Book Antiqua"/>
          <w:b/>
          <w:lang w:eastAsia="zh-CN"/>
        </w:rPr>
        <w:t>,</w:t>
      </w:r>
      <w:r w:rsidRPr="004810B3">
        <w:rPr>
          <w:rFonts w:ascii="Book Antiqua" w:hAnsi="Book Antiqua"/>
          <w:b/>
        </w:rPr>
        <w:t xml:space="preserve"> Axel Wihlborg</w:t>
      </w:r>
      <w:r w:rsidRPr="004810B3">
        <w:rPr>
          <w:rFonts w:ascii="Book Antiqua" w:hAnsi="Book Antiqua"/>
          <w:b/>
          <w:lang w:eastAsia="zh-CN"/>
        </w:rPr>
        <w:t>,</w:t>
      </w:r>
      <w:r w:rsidRPr="004810B3">
        <w:rPr>
          <w:rFonts w:ascii="Book Antiqua" w:hAnsi="Book Antiqua"/>
          <w:b/>
        </w:rPr>
        <w:t xml:space="preserve"> Hans </w:t>
      </w:r>
      <w:proofErr w:type="spellStart"/>
      <w:r w:rsidRPr="004810B3">
        <w:rPr>
          <w:rFonts w:ascii="Book Antiqua" w:hAnsi="Book Antiqua"/>
          <w:b/>
        </w:rPr>
        <w:t>Möller</w:t>
      </w:r>
      <w:proofErr w:type="spellEnd"/>
      <w:r w:rsidRPr="004810B3">
        <w:rPr>
          <w:rFonts w:ascii="Book Antiqua" w:hAnsi="Book Antiqua"/>
          <w:b/>
          <w:lang w:eastAsia="zh-CN"/>
        </w:rPr>
        <w:t>,</w:t>
      </w:r>
      <w:r w:rsidRPr="004810B3">
        <w:rPr>
          <w:rFonts w:ascii="Book Antiqua" w:hAnsi="Book Antiqua"/>
          <w:b/>
        </w:rPr>
        <w:t xml:space="preserve"> Paul </w:t>
      </w:r>
      <w:proofErr w:type="spellStart"/>
      <w:r w:rsidRPr="004810B3">
        <w:rPr>
          <w:rFonts w:ascii="Book Antiqua" w:hAnsi="Book Antiqua"/>
          <w:b/>
        </w:rPr>
        <w:t>Gerdhem</w:t>
      </w:r>
      <w:proofErr w:type="spellEnd"/>
      <w:r w:rsidRPr="004810B3">
        <w:rPr>
          <w:rFonts w:ascii="Book Antiqua" w:hAnsi="Book Antiqua"/>
          <w:b/>
          <w:lang w:eastAsia="zh-CN"/>
        </w:rPr>
        <w:t>,</w:t>
      </w:r>
      <w:r w:rsidRPr="004810B3">
        <w:rPr>
          <w:rFonts w:ascii="Book Antiqua" w:hAnsi="Book Antiqua"/>
          <w:vertAlign w:val="superscript"/>
          <w:lang w:eastAsia="sv-SE"/>
        </w:rPr>
        <w:t xml:space="preserve"> </w:t>
      </w:r>
      <w:r w:rsidRPr="004810B3">
        <w:rPr>
          <w:rFonts w:ascii="Book Antiqua" w:hAnsi="Book Antiqua"/>
          <w:lang w:eastAsia="sv-SE"/>
        </w:rPr>
        <w:t xml:space="preserve">Department of </w:t>
      </w:r>
      <w:proofErr w:type="spellStart"/>
      <w:r w:rsidRPr="004810B3">
        <w:rPr>
          <w:rFonts w:ascii="Book Antiqua" w:hAnsi="Book Antiqua"/>
          <w:lang w:eastAsia="sv-SE"/>
        </w:rPr>
        <w:t>Orthopaedics</w:t>
      </w:r>
      <w:proofErr w:type="spellEnd"/>
      <w:r w:rsidRPr="004810B3">
        <w:rPr>
          <w:rFonts w:ascii="Book Antiqua" w:hAnsi="Book Antiqua"/>
          <w:lang w:eastAsia="sv-SE"/>
        </w:rPr>
        <w:t>, Karolinska University Hospital, Stockholm</w:t>
      </w:r>
      <w:r w:rsidRPr="004810B3">
        <w:rPr>
          <w:rFonts w:ascii="Book Antiqua" w:hAnsi="Book Antiqua"/>
          <w:lang w:eastAsia="zh-CN"/>
        </w:rPr>
        <w:t xml:space="preserve"> </w:t>
      </w:r>
      <w:r w:rsidRPr="004810B3">
        <w:rPr>
          <w:rFonts w:ascii="Book Antiqua" w:hAnsi="Book Antiqua"/>
          <w:lang w:eastAsia="sv-SE"/>
        </w:rPr>
        <w:t>SE-14186, Sweden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 xml:space="preserve">Mathilde </w:t>
      </w:r>
      <w:proofErr w:type="spellStart"/>
      <w:r w:rsidRPr="004810B3">
        <w:rPr>
          <w:rFonts w:ascii="Book Antiqua" w:hAnsi="Book Antiqua"/>
          <w:b/>
        </w:rPr>
        <w:t>Bouzereau</w:t>
      </w:r>
      <w:proofErr w:type="spellEnd"/>
      <w:r w:rsidRPr="004810B3">
        <w:rPr>
          <w:rFonts w:ascii="Book Antiqua" w:hAnsi="Book Antiqua"/>
          <w:b/>
          <w:lang w:eastAsia="zh-CN"/>
        </w:rPr>
        <w:t>,</w:t>
      </w:r>
      <w:r w:rsidRPr="004810B3">
        <w:rPr>
          <w:rFonts w:ascii="Book Antiqua" w:hAnsi="Book Antiqua"/>
          <w:vertAlign w:val="superscript"/>
          <w:lang w:eastAsia="sv-SE"/>
        </w:rPr>
        <w:t xml:space="preserve"> </w:t>
      </w:r>
      <w:r w:rsidRPr="004810B3">
        <w:rPr>
          <w:rFonts w:ascii="Book Antiqua" w:hAnsi="Book Antiqua"/>
          <w:lang w:eastAsia="sv-SE"/>
        </w:rPr>
        <w:t>Department of Emergency Medicine, Karolinska University Hospital, Stockholm</w:t>
      </w:r>
      <w:r w:rsidRPr="004810B3">
        <w:rPr>
          <w:rFonts w:ascii="Book Antiqua" w:hAnsi="Book Antiqua"/>
          <w:lang w:eastAsia="zh-CN"/>
        </w:rPr>
        <w:t xml:space="preserve"> </w:t>
      </w:r>
      <w:r w:rsidRPr="004810B3">
        <w:rPr>
          <w:rFonts w:ascii="Book Antiqua" w:hAnsi="Book Antiqua"/>
          <w:lang w:eastAsia="sv-SE"/>
        </w:rPr>
        <w:t>SE-14186, Sweden</w:t>
      </w:r>
    </w:p>
    <w:p w:rsidR="001D3018" w:rsidRPr="004810B3" w:rsidRDefault="001D3018" w:rsidP="004810B3">
      <w:pPr>
        <w:spacing w:line="360" w:lineRule="auto"/>
        <w:jc w:val="both"/>
        <w:rPr>
          <w:rFonts w:ascii="Book Antiqua" w:hAnsi="Book Antiqua"/>
          <w:lang w:eastAsia="sv-SE"/>
        </w:rPr>
      </w:pPr>
    </w:p>
    <w:p w:rsidR="001D3018" w:rsidRPr="004810B3" w:rsidRDefault="001D3018" w:rsidP="004810B3">
      <w:pPr>
        <w:spacing w:line="360" w:lineRule="auto"/>
        <w:jc w:val="both"/>
        <w:rPr>
          <w:rFonts w:ascii="Book Antiqua" w:hAnsi="Book Antiqua"/>
          <w:lang w:eastAsia="zh-CN"/>
        </w:rPr>
      </w:pPr>
      <w:proofErr w:type="spellStart"/>
      <w:r w:rsidRPr="004810B3">
        <w:rPr>
          <w:rFonts w:ascii="Book Antiqua" w:hAnsi="Book Antiqua" w:cs="Cambria"/>
          <w:b/>
          <w:bCs/>
        </w:rPr>
        <w:t>ORCID</w:t>
      </w:r>
      <w:proofErr w:type="spellEnd"/>
      <w:r w:rsidRPr="004810B3">
        <w:rPr>
          <w:rFonts w:ascii="Book Antiqua" w:hAnsi="Book Antiqua" w:cs="Cambria"/>
          <w:b/>
          <w:bCs/>
        </w:rPr>
        <w:t xml:space="preserve"> number:</w:t>
      </w:r>
      <w:r w:rsidRPr="004810B3">
        <w:rPr>
          <w:rFonts w:ascii="Book Antiqua" w:hAnsi="Book Antiqua"/>
          <w:lang w:eastAsia="sv-SE"/>
        </w:rPr>
        <w:t xml:space="preserve"> Paul </w:t>
      </w:r>
      <w:proofErr w:type="spellStart"/>
      <w:r w:rsidRPr="004810B3">
        <w:rPr>
          <w:rFonts w:ascii="Book Antiqua" w:hAnsi="Book Antiqua"/>
          <w:lang w:eastAsia="sv-SE"/>
        </w:rPr>
        <w:t>Gerdhem</w:t>
      </w:r>
      <w:proofErr w:type="spellEnd"/>
      <w:r w:rsidRPr="004810B3">
        <w:rPr>
          <w:rFonts w:ascii="Book Antiqua" w:hAnsi="Book Antiqua"/>
          <w:lang w:eastAsia="sv-SE"/>
        </w:rPr>
        <w:t xml:space="preserve"> </w:t>
      </w:r>
      <w:r w:rsidRPr="004810B3">
        <w:rPr>
          <w:rFonts w:ascii="Book Antiqua" w:hAnsi="Book Antiqua"/>
          <w:lang w:eastAsia="zh-CN"/>
        </w:rPr>
        <w:t>(</w:t>
      </w:r>
      <w:r w:rsidRPr="004810B3">
        <w:rPr>
          <w:rFonts w:ascii="Book Antiqua" w:hAnsi="Book Antiqua"/>
        </w:rPr>
        <w:t>0000-0001-8061-7163</w:t>
      </w:r>
      <w:r w:rsidRPr="004810B3">
        <w:rPr>
          <w:rFonts w:ascii="Book Antiqua" w:hAnsi="Book Antiqua"/>
          <w:lang w:eastAsia="zh-CN"/>
        </w:rPr>
        <w:t xml:space="preserve">); </w:t>
      </w:r>
      <w:r w:rsidRPr="004810B3">
        <w:rPr>
          <w:rFonts w:ascii="Book Antiqua" w:hAnsi="Book Antiqua"/>
          <w:lang w:eastAsia="sv-SE"/>
        </w:rPr>
        <w:t xml:space="preserve">David </w:t>
      </w:r>
      <w:proofErr w:type="spellStart"/>
      <w:r w:rsidRPr="004810B3">
        <w:rPr>
          <w:rFonts w:ascii="Book Antiqua" w:hAnsi="Book Antiqua"/>
          <w:lang w:eastAsia="sv-SE"/>
        </w:rPr>
        <w:t>Morgonsköld</w:t>
      </w:r>
      <w:proofErr w:type="spellEnd"/>
      <w:r w:rsidRPr="004810B3">
        <w:rPr>
          <w:rFonts w:ascii="Book Antiqua" w:hAnsi="Book Antiqua"/>
          <w:lang w:eastAsia="zh-CN"/>
        </w:rPr>
        <w:t xml:space="preserve"> (</w:t>
      </w:r>
      <w:r w:rsidRPr="004810B3">
        <w:rPr>
          <w:rFonts w:ascii="Book Antiqua" w:hAnsi="Book Antiqua"/>
        </w:rPr>
        <w:t>0000-0002-7248-9488</w:t>
      </w:r>
      <w:r w:rsidRPr="004810B3">
        <w:rPr>
          <w:rFonts w:ascii="Book Antiqua" w:hAnsi="Book Antiqua"/>
          <w:lang w:eastAsia="zh-CN"/>
        </w:rPr>
        <w:t xml:space="preserve">); </w:t>
      </w:r>
      <w:r w:rsidRPr="004810B3">
        <w:rPr>
          <w:rFonts w:ascii="Book Antiqua" w:hAnsi="Book Antiqua"/>
          <w:color w:val="000000"/>
        </w:rPr>
        <w:t xml:space="preserve">Victoria </w:t>
      </w:r>
      <w:proofErr w:type="spellStart"/>
      <w:r w:rsidRPr="004810B3">
        <w:rPr>
          <w:rFonts w:ascii="Book Antiqua" w:hAnsi="Book Antiqua"/>
          <w:color w:val="000000"/>
        </w:rPr>
        <w:t>Warkander</w:t>
      </w:r>
      <w:proofErr w:type="spellEnd"/>
      <w:r w:rsidRPr="004810B3">
        <w:rPr>
          <w:rFonts w:ascii="Book Antiqua" w:hAnsi="Book Antiqua"/>
        </w:rPr>
        <w:t xml:space="preserve"> </w:t>
      </w:r>
      <w:r w:rsidRPr="004810B3">
        <w:rPr>
          <w:rFonts w:ascii="Book Antiqua" w:hAnsi="Book Antiqua"/>
          <w:lang w:eastAsia="zh-CN"/>
        </w:rPr>
        <w:t>(</w:t>
      </w:r>
      <w:r w:rsidRPr="004810B3">
        <w:rPr>
          <w:rFonts w:ascii="Book Antiqua" w:hAnsi="Book Antiqua"/>
        </w:rPr>
        <w:t>0000-0002-7516-8831</w:t>
      </w:r>
      <w:r w:rsidRPr="004810B3">
        <w:rPr>
          <w:rFonts w:ascii="Book Antiqua" w:hAnsi="Book Antiqua"/>
          <w:lang w:eastAsia="zh-CN"/>
        </w:rPr>
        <w:t xml:space="preserve">); </w:t>
      </w:r>
      <w:r w:rsidRPr="004810B3">
        <w:rPr>
          <w:rFonts w:ascii="Book Antiqua" w:hAnsi="Book Antiqua"/>
          <w:lang w:eastAsia="sv-SE"/>
        </w:rPr>
        <w:t xml:space="preserve">Panayiotis </w:t>
      </w:r>
      <w:proofErr w:type="spellStart"/>
      <w:r w:rsidRPr="004810B3">
        <w:rPr>
          <w:rFonts w:ascii="Book Antiqua" w:hAnsi="Book Antiqua"/>
          <w:lang w:eastAsia="sv-SE"/>
        </w:rPr>
        <w:t>Savvides</w:t>
      </w:r>
      <w:proofErr w:type="spellEnd"/>
      <w:r w:rsidRPr="004810B3">
        <w:rPr>
          <w:rFonts w:ascii="Book Antiqua" w:hAnsi="Book Antiqua"/>
          <w:lang w:eastAsia="zh-CN"/>
        </w:rPr>
        <w:t xml:space="preserve"> (</w:t>
      </w:r>
      <w:r w:rsidRPr="004810B3">
        <w:rPr>
          <w:rFonts w:ascii="Book Antiqua" w:hAnsi="Book Antiqua"/>
        </w:rPr>
        <w:t>0000-0003-3580-0334</w:t>
      </w:r>
      <w:r w:rsidRPr="004810B3">
        <w:rPr>
          <w:rFonts w:ascii="Book Antiqua" w:hAnsi="Book Antiqua"/>
          <w:lang w:eastAsia="zh-CN"/>
        </w:rPr>
        <w:t xml:space="preserve">); </w:t>
      </w:r>
      <w:r w:rsidRPr="004810B3">
        <w:rPr>
          <w:rFonts w:ascii="Book Antiqua" w:hAnsi="Book Antiqua"/>
          <w:lang w:eastAsia="sv-SE"/>
        </w:rPr>
        <w:t>Axel Wihlborg (</w:t>
      </w:r>
      <w:hyperlink r:id="rId7" w:tgtFrame="_blank" w:history="1">
        <w:r w:rsidRPr="004810B3">
          <w:rPr>
            <w:rFonts w:ascii="Book Antiqua" w:hAnsi="Book Antiqua"/>
            <w:lang w:eastAsia="sv-SE"/>
          </w:rPr>
          <w:t>0000-0002-5355-9655</w:t>
        </w:r>
      </w:hyperlink>
      <w:r w:rsidRPr="004810B3">
        <w:rPr>
          <w:rFonts w:ascii="Book Antiqua" w:hAnsi="Book Antiqua"/>
          <w:lang w:eastAsia="sv-SE"/>
        </w:rPr>
        <w:t xml:space="preserve">); Mathilde </w:t>
      </w:r>
      <w:proofErr w:type="spellStart"/>
      <w:r w:rsidRPr="004810B3">
        <w:rPr>
          <w:rFonts w:ascii="Book Antiqua" w:hAnsi="Book Antiqua"/>
          <w:lang w:eastAsia="sv-SE"/>
        </w:rPr>
        <w:t>Bouzereau</w:t>
      </w:r>
      <w:proofErr w:type="spellEnd"/>
      <w:r w:rsidRPr="004810B3">
        <w:rPr>
          <w:rFonts w:ascii="Book Antiqua" w:hAnsi="Book Antiqua"/>
          <w:lang w:eastAsia="zh-CN"/>
        </w:rPr>
        <w:t xml:space="preserve"> (</w:t>
      </w:r>
      <w:r w:rsidRPr="004810B3">
        <w:rPr>
          <w:rFonts w:ascii="Book Antiqua" w:hAnsi="Book Antiqua"/>
        </w:rPr>
        <w:t>0000-0003-4570-1815</w:t>
      </w:r>
      <w:r w:rsidRPr="004810B3">
        <w:rPr>
          <w:rFonts w:ascii="Book Antiqua" w:hAnsi="Book Antiqua"/>
          <w:lang w:eastAsia="zh-CN"/>
        </w:rPr>
        <w:t xml:space="preserve">); </w:t>
      </w:r>
      <w:r w:rsidRPr="004810B3">
        <w:rPr>
          <w:rFonts w:ascii="Book Antiqua" w:hAnsi="Book Antiqua"/>
          <w:lang w:eastAsia="sv-SE"/>
        </w:rPr>
        <w:t xml:space="preserve">Hans </w:t>
      </w:r>
      <w:proofErr w:type="spellStart"/>
      <w:r w:rsidRPr="004810B3">
        <w:rPr>
          <w:rFonts w:ascii="Book Antiqua" w:hAnsi="Book Antiqua"/>
          <w:lang w:eastAsia="sv-SE"/>
        </w:rPr>
        <w:t>Möller</w:t>
      </w:r>
      <w:proofErr w:type="spellEnd"/>
      <w:r w:rsidRPr="004810B3">
        <w:rPr>
          <w:rFonts w:ascii="Book Antiqua" w:hAnsi="Book Antiqua"/>
          <w:lang w:eastAsia="zh-CN"/>
        </w:rPr>
        <w:t xml:space="preserve"> (</w:t>
      </w:r>
      <w:r w:rsidRPr="004810B3">
        <w:rPr>
          <w:rFonts w:ascii="Book Antiqua" w:hAnsi="Book Antiqua"/>
        </w:rPr>
        <w:t>0000-0003-2339-6274</w:t>
      </w:r>
      <w:r w:rsidRPr="004810B3">
        <w:rPr>
          <w:rFonts w:ascii="Book Antiqua" w:hAnsi="Book Antiqua"/>
          <w:lang w:eastAsia="zh-CN"/>
        </w:rPr>
        <w:t>).</w:t>
      </w:r>
    </w:p>
    <w:p w:rsidR="001D3018" w:rsidRPr="004810B3" w:rsidRDefault="001D3018" w:rsidP="004810B3">
      <w:pPr>
        <w:spacing w:line="360" w:lineRule="auto"/>
        <w:jc w:val="both"/>
        <w:rPr>
          <w:rFonts w:ascii="Book Antiqua" w:hAnsi="Book Antiqua"/>
          <w:lang w:eastAsia="sv-SE"/>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cs="Cambria"/>
          <w:b/>
          <w:bCs/>
        </w:rPr>
        <w:t>Author contributions:</w:t>
      </w:r>
      <w:r w:rsidRPr="004810B3">
        <w:rPr>
          <w:rFonts w:ascii="Book Antiqua" w:hAnsi="Book Antiqua" w:cs="Cambria"/>
          <w:b/>
          <w:bCs/>
          <w:lang w:eastAsia="zh-CN"/>
        </w:rPr>
        <w:t xml:space="preserve"> </w:t>
      </w:r>
      <w:proofErr w:type="spellStart"/>
      <w:r w:rsidRPr="004810B3">
        <w:rPr>
          <w:rFonts w:ascii="Book Antiqua" w:hAnsi="Book Antiqua"/>
          <w:lang w:eastAsia="sv-SE"/>
        </w:rPr>
        <w:t>Morgonsköld</w:t>
      </w:r>
      <w:proofErr w:type="spellEnd"/>
      <w:r w:rsidRPr="004810B3">
        <w:rPr>
          <w:rFonts w:ascii="Book Antiqua" w:hAnsi="Book Antiqua"/>
          <w:lang w:eastAsia="zh-CN"/>
        </w:rPr>
        <w:t xml:space="preserve"> D, </w:t>
      </w:r>
      <w:proofErr w:type="spellStart"/>
      <w:r w:rsidRPr="004810B3">
        <w:rPr>
          <w:rFonts w:ascii="Book Antiqua" w:hAnsi="Book Antiqua"/>
          <w:lang w:eastAsia="sv-SE"/>
        </w:rPr>
        <w:t>Warkander</w:t>
      </w:r>
      <w:proofErr w:type="spellEnd"/>
      <w:r w:rsidRPr="004810B3">
        <w:rPr>
          <w:rFonts w:ascii="Book Antiqua" w:hAnsi="Book Antiqua"/>
          <w:lang w:eastAsia="zh-CN"/>
        </w:rPr>
        <w:t xml:space="preserve"> V, </w:t>
      </w:r>
      <w:proofErr w:type="spellStart"/>
      <w:r w:rsidRPr="004810B3">
        <w:rPr>
          <w:rFonts w:ascii="Book Antiqua" w:hAnsi="Book Antiqua"/>
          <w:lang w:eastAsia="sv-SE"/>
        </w:rPr>
        <w:t>Möller</w:t>
      </w:r>
      <w:proofErr w:type="spellEnd"/>
      <w:r w:rsidRPr="004810B3">
        <w:rPr>
          <w:rFonts w:ascii="Book Antiqua" w:hAnsi="Book Antiqua"/>
          <w:lang w:eastAsia="zh-CN"/>
        </w:rPr>
        <w:t xml:space="preserve"> H and </w:t>
      </w:r>
      <w:proofErr w:type="spellStart"/>
      <w:r w:rsidRPr="004810B3">
        <w:rPr>
          <w:rFonts w:ascii="Book Antiqua" w:hAnsi="Book Antiqua"/>
          <w:lang w:eastAsia="sv-SE"/>
        </w:rPr>
        <w:t>Gerdhem</w:t>
      </w:r>
      <w:proofErr w:type="spellEnd"/>
      <w:r w:rsidRPr="004810B3">
        <w:rPr>
          <w:rFonts w:ascii="Book Antiqua" w:hAnsi="Book Antiqua"/>
          <w:lang w:eastAsia="zh-CN"/>
        </w:rPr>
        <w:t xml:space="preserve"> P designed the study. All of the authors collected the data. </w:t>
      </w:r>
      <w:proofErr w:type="spellStart"/>
      <w:r w:rsidRPr="004810B3">
        <w:rPr>
          <w:rFonts w:ascii="Book Antiqua" w:hAnsi="Book Antiqua"/>
          <w:lang w:eastAsia="sv-SE"/>
        </w:rPr>
        <w:t>Morgonsköld</w:t>
      </w:r>
      <w:proofErr w:type="spellEnd"/>
      <w:r w:rsidRPr="004810B3">
        <w:rPr>
          <w:rFonts w:ascii="Book Antiqua" w:hAnsi="Book Antiqua"/>
          <w:lang w:eastAsia="zh-CN"/>
        </w:rPr>
        <w:t xml:space="preserve"> D, </w:t>
      </w:r>
      <w:proofErr w:type="spellStart"/>
      <w:r w:rsidRPr="004810B3">
        <w:rPr>
          <w:rFonts w:ascii="Book Antiqua" w:hAnsi="Book Antiqua"/>
          <w:lang w:eastAsia="sv-SE"/>
        </w:rPr>
        <w:t>Warkander</w:t>
      </w:r>
      <w:proofErr w:type="spellEnd"/>
      <w:r w:rsidRPr="004810B3">
        <w:rPr>
          <w:rFonts w:ascii="Book Antiqua" w:hAnsi="Book Antiqua"/>
          <w:lang w:eastAsia="zh-CN"/>
        </w:rPr>
        <w:t xml:space="preserve"> V and </w:t>
      </w:r>
      <w:proofErr w:type="spellStart"/>
      <w:r w:rsidRPr="004810B3">
        <w:rPr>
          <w:rFonts w:ascii="Book Antiqua" w:hAnsi="Book Antiqua"/>
          <w:lang w:eastAsia="sv-SE"/>
        </w:rPr>
        <w:t>Gerdhem</w:t>
      </w:r>
      <w:proofErr w:type="spellEnd"/>
      <w:r w:rsidRPr="004810B3">
        <w:rPr>
          <w:rFonts w:ascii="Book Antiqua" w:hAnsi="Book Antiqua"/>
          <w:lang w:eastAsia="zh-CN"/>
        </w:rPr>
        <w:t xml:space="preserve"> P made the </w:t>
      </w:r>
      <w:r w:rsidRPr="004810B3">
        <w:rPr>
          <w:rFonts w:ascii="Book Antiqua" w:hAnsi="Book Antiqua"/>
          <w:lang w:eastAsia="sv-SE"/>
        </w:rPr>
        <w:t>analysis</w:t>
      </w:r>
      <w:r w:rsidRPr="004810B3">
        <w:rPr>
          <w:rFonts w:ascii="Book Antiqua" w:hAnsi="Book Antiqua"/>
          <w:lang w:eastAsia="zh-CN"/>
        </w:rPr>
        <w:t xml:space="preserve"> and</w:t>
      </w:r>
      <w:r w:rsidRPr="004810B3">
        <w:rPr>
          <w:rFonts w:ascii="Book Antiqua" w:hAnsi="Book Antiqua"/>
          <w:lang w:eastAsia="sv-SE"/>
        </w:rPr>
        <w:t xml:space="preserve"> manuscript draft</w:t>
      </w:r>
      <w:r w:rsidRPr="004810B3">
        <w:rPr>
          <w:rFonts w:ascii="Book Antiqua" w:hAnsi="Book Antiqua"/>
          <w:lang w:eastAsia="zh-CN"/>
        </w:rPr>
        <w:t xml:space="preserve">. </w:t>
      </w:r>
      <w:proofErr w:type="spellStart"/>
      <w:r w:rsidRPr="004810B3">
        <w:rPr>
          <w:rFonts w:ascii="Book Antiqua" w:hAnsi="Book Antiqua"/>
          <w:lang w:eastAsia="sv-SE"/>
        </w:rPr>
        <w:t>Savvides</w:t>
      </w:r>
      <w:proofErr w:type="spellEnd"/>
      <w:r w:rsidRPr="004810B3">
        <w:rPr>
          <w:rFonts w:ascii="Book Antiqua" w:hAnsi="Book Antiqua"/>
          <w:lang w:eastAsia="zh-CN"/>
        </w:rPr>
        <w:t xml:space="preserve"> P, </w:t>
      </w:r>
      <w:r w:rsidRPr="004810B3">
        <w:rPr>
          <w:rFonts w:ascii="Book Antiqua" w:hAnsi="Book Antiqua"/>
          <w:lang w:eastAsia="sv-SE"/>
        </w:rPr>
        <w:t xml:space="preserve">Wihlborg </w:t>
      </w:r>
      <w:r w:rsidRPr="004810B3">
        <w:rPr>
          <w:rFonts w:ascii="Book Antiqua" w:hAnsi="Book Antiqua"/>
          <w:lang w:eastAsia="zh-CN"/>
        </w:rPr>
        <w:t xml:space="preserve">A, </w:t>
      </w:r>
      <w:proofErr w:type="spellStart"/>
      <w:r w:rsidRPr="004810B3">
        <w:rPr>
          <w:rFonts w:ascii="Book Antiqua" w:hAnsi="Book Antiqua"/>
          <w:lang w:eastAsia="sv-SE"/>
        </w:rPr>
        <w:t>Bouzereau</w:t>
      </w:r>
      <w:proofErr w:type="spellEnd"/>
      <w:r w:rsidRPr="004810B3">
        <w:rPr>
          <w:rFonts w:ascii="Book Antiqua" w:hAnsi="Book Antiqua"/>
          <w:lang w:eastAsia="sv-SE"/>
        </w:rPr>
        <w:t xml:space="preserve"> </w:t>
      </w:r>
      <w:r w:rsidRPr="004810B3">
        <w:rPr>
          <w:rFonts w:ascii="Book Antiqua" w:hAnsi="Book Antiqua"/>
          <w:lang w:eastAsia="zh-CN"/>
        </w:rPr>
        <w:t xml:space="preserve">M, </w:t>
      </w:r>
      <w:proofErr w:type="spellStart"/>
      <w:r w:rsidRPr="004810B3">
        <w:rPr>
          <w:rFonts w:ascii="Book Antiqua" w:hAnsi="Book Antiqua"/>
          <w:lang w:eastAsia="sv-SE"/>
        </w:rPr>
        <w:t>Möller</w:t>
      </w:r>
      <w:proofErr w:type="spellEnd"/>
      <w:r w:rsidRPr="004810B3">
        <w:rPr>
          <w:rFonts w:ascii="Book Antiqua" w:hAnsi="Book Antiqua"/>
          <w:lang w:eastAsia="zh-CN"/>
        </w:rPr>
        <w:t xml:space="preserve"> H and </w:t>
      </w:r>
      <w:proofErr w:type="spellStart"/>
      <w:r w:rsidRPr="004810B3">
        <w:rPr>
          <w:rFonts w:ascii="Book Antiqua" w:hAnsi="Book Antiqua"/>
          <w:lang w:eastAsia="sv-SE"/>
        </w:rPr>
        <w:t>Gerdhem</w:t>
      </w:r>
      <w:proofErr w:type="spellEnd"/>
      <w:r w:rsidRPr="004810B3">
        <w:rPr>
          <w:rFonts w:ascii="Book Antiqua" w:hAnsi="Book Antiqua"/>
          <w:lang w:eastAsia="zh-CN"/>
        </w:rPr>
        <w:t xml:space="preserve"> P made the </w:t>
      </w:r>
      <w:r w:rsidRPr="004810B3">
        <w:rPr>
          <w:rFonts w:ascii="Book Antiqua" w:hAnsi="Book Antiqua"/>
          <w:lang w:eastAsia="sv-SE"/>
        </w:rPr>
        <w:t>manuscript comment</w:t>
      </w:r>
      <w:r w:rsidRPr="004810B3">
        <w:rPr>
          <w:rFonts w:ascii="Book Antiqua" w:hAnsi="Book Antiqua"/>
          <w:lang w:eastAsia="zh-CN"/>
        </w:rPr>
        <w:t xml:space="preserve">. </w:t>
      </w:r>
      <w:proofErr w:type="spellStart"/>
      <w:r w:rsidRPr="004810B3">
        <w:rPr>
          <w:rFonts w:ascii="Book Antiqua" w:hAnsi="Book Antiqua"/>
          <w:lang w:eastAsia="sv-SE"/>
        </w:rPr>
        <w:t>Morgonsköld</w:t>
      </w:r>
      <w:proofErr w:type="spellEnd"/>
      <w:r w:rsidRPr="004810B3">
        <w:rPr>
          <w:rFonts w:ascii="Book Antiqua" w:hAnsi="Book Antiqua"/>
          <w:lang w:eastAsia="zh-CN"/>
        </w:rPr>
        <w:t xml:space="preserve"> D and </w:t>
      </w:r>
      <w:proofErr w:type="spellStart"/>
      <w:r w:rsidRPr="004810B3">
        <w:rPr>
          <w:rFonts w:ascii="Book Antiqua" w:hAnsi="Book Antiqua"/>
          <w:lang w:eastAsia="sv-SE"/>
        </w:rPr>
        <w:t>Gerdhem</w:t>
      </w:r>
      <w:proofErr w:type="spellEnd"/>
      <w:r w:rsidRPr="004810B3">
        <w:rPr>
          <w:rFonts w:ascii="Book Antiqua" w:hAnsi="Book Antiqua"/>
          <w:lang w:eastAsia="zh-CN"/>
        </w:rPr>
        <w:t xml:space="preserve"> P finalized the </w:t>
      </w:r>
      <w:r w:rsidRPr="004810B3">
        <w:rPr>
          <w:rFonts w:ascii="Book Antiqua" w:hAnsi="Book Antiqua"/>
          <w:lang w:eastAsia="sv-SE"/>
        </w:rPr>
        <w:t>manuscript</w:t>
      </w:r>
      <w:r w:rsidRPr="004810B3">
        <w:rPr>
          <w:rFonts w:ascii="Book Antiqua" w:hAnsi="Book Antiqua"/>
          <w:lang w:eastAsia="zh-CN"/>
        </w:rPr>
        <w:t>.</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hAnsi="Book Antiqua" w:cs="Cambria"/>
          <w:b/>
          <w:bCs/>
        </w:rPr>
        <w:t>Institutional review board statement:</w:t>
      </w:r>
      <w:r w:rsidRPr="004810B3">
        <w:rPr>
          <w:rFonts w:ascii="Book Antiqua" w:hAnsi="Book Antiqua" w:cs="Cambria"/>
          <w:b/>
          <w:bCs/>
          <w:lang w:eastAsia="zh-CN"/>
        </w:rPr>
        <w:t xml:space="preserve"> </w:t>
      </w:r>
      <w:r w:rsidRPr="004810B3">
        <w:rPr>
          <w:rFonts w:ascii="Book Antiqua" w:hAnsi="Book Antiqua"/>
        </w:rPr>
        <w:t>The regional Ethical Review Board in Stockholm, Sweden, approved the study</w:t>
      </w:r>
      <w:r w:rsidRPr="004810B3">
        <w:rPr>
          <w:rFonts w:ascii="Book Antiqua" w:hAnsi="Book Antiqua"/>
          <w:lang w:eastAsia="zh-CN"/>
        </w:rPr>
        <w:t>, No.</w:t>
      </w:r>
      <w:r w:rsidRPr="004810B3">
        <w:rPr>
          <w:rFonts w:ascii="Book Antiqua" w:hAnsi="Book Antiqua"/>
        </w:rPr>
        <w:t xml:space="preserve"> 2016/897-31/1. All patients were investigated and treated according to clinical guidelines. No interventions were made. </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bookmarkStart w:id="1" w:name="OLE_LINK2178"/>
      <w:bookmarkStart w:id="2" w:name="OLE_LINK2179"/>
      <w:r w:rsidRPr="004810B3">
        <w:rPr>
          <w:rFonts w:ascii="Book Antiqua" w:hAnsi="Book Antiqua" w:cs="Cambria"/>
          <w:b/>
          <w:bCs/>
        </w:rPr>
        <w:t>Informed consent statement</w:t>
      </w:r>
      <w:bookmarkEnd w:id="1"/>
      <w:bookmarkEnd w:id="2"/>
      <w:r w:rsidRPr="004810B3">
        <w:rPr>
          <w:rFonts w:ascii="Book Antiqua" w:hAnsi="Book Antiqua" w:cs="Cambria"/>
          <w:b/>
          <w:bCs/>
        </w:rPr>
        <w:t>:</w:t>
      </w:r>
      <w:r w:rsidRPr="004810B3">
        <w:rPr>
          <w:rFonts w:ascii="Book Antiqua" w:hAnsi="Book Antiqua" w:cs="Cambria"/>
          <w:b/>
          <w:bCs/>
          <w:lang w:eastAsia="zh-CN"/>
        </w:rPr>
        <w:t xml:space="preserve"> </w:t>
      </w:r>
      <w:r w:rsidRPr="004810B3">
        <w:rPr>
          <w:rFonts w:ascii="Book Antiqua" w:hAnsi="Book Antiqua"/>
        </w:rPr>
        <w:t>Patient consent was not required for the retrieval of radiological images from the hospital. Verbal consent was obtained from the physicians that classified the images.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eastAsia="Calibri" w:hAnsi="Book Antiqua" w:cs="Cambria"/>
          <w:b/>
        </w:rPr>
        <w:t>Conflict-of-interest statement:</w:t>
      </w:r>
      <w:r w:rsidRPr="004810B3">
        <w:rPr>
          <w:rFonts w:ascii="Book Antiqua" w:hAnsi="Book Antiqua" w:cs="Cambria"/>
          <w:b/>
          <w:lang w:eastAsia="zh-CN"/>
        </w:rPr>
        <w:t xml:space="preserve"> </w:t>
      </w:r>
      <w:r w:rsidRPr="004810B3">
        <w:rPr>
          <w:rFonts w:ascii="Book Antiqua" w:hAnsi="Book Antiqua"/>
        </w:rPr>
        <w:t>None of the authors has any conflicting interests.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STROBE Statement</w:t>
      </w:r>
      <w:r w:rsidRPr="004810B3">
        <w:rPr>
          <w:rFonts w:ascii="Book Antiqua" w:hAnsi="Book Antiqua"/>
          <w:b/>
          <w:lang w:eastAsia="zh-CN"/>
        </w:rPr>
        <w:t xml:space="preserve">: </w:t>
      </w:r>
      <w:r w:rsidRPr="004810B3">
        <w:rPr>
          <w:rFonts w:ascii="Book Antiqua" w:hAnsi="Book Antiqua"/>
        </w:rPr>
        <w:t>The authors have read the STROBE Statement</w:t>
      </w:r>
      <w:r w:rsidRPr="004810B3">
        <w:rPr>
          <w:rFonts w:ascii="Book Antiqua" w:eastAsia="SimSun" w:hAnsi="Book Antiqua"/>
          <w:lang w:eastAsia="zh-CN"/>
        </w:rPr>
        <w:t>-</w:t>
      </w:r>
      <w:r w:rsidRPr="004810B3">
        <w:rPr>
          <w:rFonts w:ascii="Book Antiqua" w:hAnsi="Book Antiqua"/>
        </w:rPr>
        <w:t>checklist of items, and the manuscript was prepared and revised according to the STROBE Statement</w:t>
      </w:r>
      <w:r w:rsidRPr="004810B3">
        <w:rPr>
          <w:rFonts w:ascii="Book Antiqua" w:eastAsia="SimSun" w:hAnsi="Book Antiqua"/>
          <w:lang w:eastAsia="zh-CN"/>
        </w:rPr>
        <w:t>-</w:t>
      </w:r>
      <w:r w:rsidRPr="004810B3">
        <w:rPr>
          <w:rFonts w:ascii="Book Antiqua" w:hAnsi="Book Antiqua"/>
        </w:rPr>
        <w:t>checklist of items.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Data sharing statement</w:t>
      </w:r>
      <w:r w:rsidRPr="004810B3">
        <w:rPr>
          <w:rFonts w:ascii="Book Antiqua" w:hAnsi="Book Antiqua"/>
          <w:b/>
          <w:lang w:eastAsia="zh-CN"/>
        </w:rPr>
        <w:t xml:space="preserve">: </w:t>
      </w:r>
      <w:r w:rsidRPr="004810B3">
        <w:rPr>
          <w:rFonts w:ascii="Book Antiqua" w:hAnsi="Book Antiqua"/>
        </w:rPr>
        <w:t>Data can be provided on request by the corresponding author.</w:t>
      </w:r>
    </w:p>
    <w:p w:rsidR="001D3018" w:rsidRPr="004810B3" w:rsidRDefault="001D3018" w:rsidP="004810B3">
      <w:pPr>
        <w:spacing w:line="360" w:lineRule="auto"/>
        <w:jc w:val="both"/>
        <w:rPr>
          <w:rFonts w:ascii="Book Antiqua" w:eastAsia="SimSun" w:hAnsi="Book Antiqua"/>
          <w:lang w:eastAsia="zh-CN"/>
        </w:rPr>
      </w:pPr>
    </w:p>
    <w:p w:rsidR="001D3018" w:rsidRPr="004810B3" w:rsidRDefault="001D3018" w:rsidP="004810B3">
      <w:pPr>
        <w:spacing w:line="360" w:lineRule="auto"/>
        <w:jc w:val="both"/>
        <w:rPr>
          <w:rFonts w:ascii="Book Antiqua" w:hAnsi="Book Antiqua"/>
          <w:b/>
          <w:lang w:eastAsia="zh-CN"/>
        </w:rPr>
      </w:pPr>
      <w:bookmarkStart w:id="3" w:name="OLE_LINK1839"/>
      <w:bookmarkStart w:id="4" w:name="OLE_LINK1840"/>
      <w:bookmarkStart w:id="5" w:name="OLE_LINK1024"/>
      <w:bookmarkStart w:id="6" w:name="OLE_LINK1025"/>
      <w:bookmarkStart w:id="7" w:name="OLE_LINK570"/>
      <w:bookmarkStart w:id="8" w:name="OLE_LINK1096"/>
      <w:bookmarkStart w:id="9" w:name="OLE_LINK1097"/>
      <w:bookmarkStart w:id="10" w:name="OLE_LINK1098"/>
      <w:bookmarkStart w:id="11" w:name="OLE_LINK985"/>
      <w:bookmarkStart w:id="12" w:name="OLE_LINK986"/>
      <w:bookmarkStart w:id="13" w:name="OLE_LINK1122"/>
      <w:bookmarkStart w:id="14" w:name="OLE_LINK649"/>
      <w:bookmarkStart w:id="15" w:name="OLE_LINK650"/>
      <w:bookmarkStart w:id="16" w:name="OLE_LINK1706"/>
      <w:bookmarkStart w:id="17" w:name="OLE_LINK1707"/>
      <w:bookmarkStart w:id="18" w:name="OLE_LINK1756"/>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3"/>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OLE_LINK1008"/>
      <w:bookmarkStart w:id="51" w:name="OLE_LINK1009"/>
      <w:bookmarkStart w:id="52" w:name="OLE_LINK1729"/>
      <w:bookmarkStart w:id="53" w:name="OLE_LINK1938"/>
      <w:bookmarkStart w:id="54" w:name="OLE_LINK1939"/>
      <w:bookmarkStart w:id="55" w:name="OLE_LINK1947"/>
      <w:r w:rsidRPr="004810B3">
        <w:rPr>
          <w:rFonts w:ascii="Book Antiqua" w:hAnsi="Book Antiqua"/>
          <w:b/>
          <w:lang w:eastAsia="zh-CN"/>
        </w:rPr>
        <w:t>Open-Access:</w:t>
      </w:r>
      <w:bookmarkEnd w:id="3"/>
      <w:bookmarkEnd w:id="4"/>
      <w:r w:rsidRPr="004810B3">
        <w:rPr>
          <w:rFonts w:ascii="Book Antiqua" w:hAnsi="Book Antiqua"/>
          <w:b/>
          <w:lang w:eastAsia="zh-CN"/>
        </w:rPr>
        <w:t xml:space="preserve"> </w:t>
      </w:r>
      <w:bookmarkStart w:id="56" w:name="OLE_LINK760"/>
      <w:bookmarkStart w:id="57" w:name="OLE_LINK907"/>
      <w:bookmarkStart w:id="58" w:name="OLE_LINK1365"/>
      <w:bookmarkStart w:id="59" w:name="OLE_LINK2164"/>
      <w:r w:rsidRPr="004810B3">
        <w:rPr>
          <w:rFonts w:ascii="Book Antiqua" w:hAnsi="Book Antiqua"/>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4810B3">
        <w:rPr>
          <w:rFonts w:ascii="Book Antiqua" w:hAnsi="Book Antiqua"/>
          <w:lang w:eastAsia="zh-CN"/>
        </w:rPr>
        <w:t>Non Commercial</w:t>
      </w:r>
      <w:proofErr w:type="gramEnd"/>
      <w:r w:rsidRPr="004810B3">
        <w:rPr>
          <w:rFonts w:ascii="Book Antiqua" w:hAnsi="Book Antiqua"/>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6"/>
      <w:bookmarkEnd w:id="57"/>
      <w:bookmarkEnd w:id="58"/>
      <w:bookmarkEnd w:id="59"/>
    </w:p>
    <w:p w:rsidR="001D3018" w:rsidRPr="004810B3" w:rsidRDefault="001D3018" w:rsidP="004810B3">
      <w:pPr>
        <w:spacing w:line="360" w:lineRule="auto"/>
        <w:jc w:val="both"/>
        <w:rPr>
          <w:rFonts w:ascii="Book Antiqua" w:hAnsi="Book Antiqua" w:cs="Arial Unicode MS"/>
          <w:lang w:eastAsia="zh-CN"/>
        </w:rPr>
      </w:pPr>
      <w:bookmarkStart w:id="60" w:name="OLE_LINK144"/>
      <w:bookmarkStart w:id="61" w:name="OLE_LINK145"/>
      <w:bookmarkStart w:id="62" w:name="OLE_LINK465"/>
      <w:bookmarkStart w:id="63" w:name="OLE_LINK470"/>
      <w:bookmarkStart w:id="64" w:name="OLE_LINK483"/>
      <w:bookmarkStart w:id="65" w:name="OLE_LINK561"/>
      <w:bookmarkStart w:id="66" w:name="OLE_LINK688"/>
      <w:bookmarkStart w:id="67" w:name="OLE_LINK717"/>
      <w:bookmarkStart w:id="68" w:name="OLE_LINK795"/>
      <w:bookmarkStart w:id="69" w:name="OLE_LINK796"/>
      <w:bookmarkStart w:id="70" w:name="OLE_LINK797"/>
      <w:bookmarkStart w:id="71" w:name="OLE_LINK798"/>
      <w:bookmarkStart w:id="72" w:name="OLE_LINK799"/>
      <w:bookmarkStart w:id="73" w:name="OLE_LINK813"/>
      <w:bookmarkStart w:id="74" w:name="OLE_LINK8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D3018" w:rsidRPr="004810B3" w:rsidRDefault="001D3018" w:rsidP="004810B3">
      <w:pPr>
        <w:spacing w:line="360" w:lineRule="auto"/>
        <w:jc w:val="both"/>
        <w:rPr>
          <w:rFonts w:ascii="Book Antiqua" w:hAnsi="Book Antiqua" w:cs="Arial Unicode MS"/>
          <w:lang w:eastAsia="zh-CN"/>
        </w:rPr>
      </w:pPr>
      <w:bookmarkStart w:id="75" w:name="OLE_LINK1099"/>
      <w:bookmarkStart w:id="76" w:name="OLE_LINK1100"/>
      <w:bookmarkStart w:id="77" w:name="OLE_LINK1017"/>
      <w:bookmarkStart w:id="78" w:name="OLE_LINK1597"/>
      <w:bookmarkStart w:id="79" w:name="OLE_LINK1598"/>
      <w:bookmarkStart w:id="80" w:name="OLE_LINK1708"/>
      <w:bookmarkStart w:id="81" w:name="OLE_LINK1709"/>
      <w:bookmarkStart w:id="82" w:name="OLE_LINK565"/>
      <w:bookmarkStart w:id="83" w:name="OLE_LINK390"/>
      <w:bookmarkStart w:id="84" w:name="OLE_LINK391"/>
      <w:bookmarkStart w:id="85" w:name="OLE_LINK856"/>
      <w:bookmarkEnd w:id="50"/>
      <w:bookmarkEnd w:id="51"/>
      <w:bookmarkEnd w:id="5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810B3">
        <w:rPr>
          <w:rFonts w:ascii="Book Antiqua" w:hAnsi="Book Antiqua" w:cs="Arial Unicode MS"/>
          <w:b/>
          <w:lang w:eastAsia="zh-CN"/>
        </w:rPr>
        <w:t xml:space="preserve">Manuscript source: </w:t>
      </w:r>
      <w:bookmarkStart w:id="86" w:name="OLE_LINK385"/>
      <w:bookmarkStart w:id="87" w:name="OLE_LINK389"/>
      <w:r w:rsidRPr="004810B3">
        <w:rPr>
          <w:rFonts w:ascii="Book Antiqua" w:hAnsi="Book Antiqua" w:cs="Arial Unicode MS"/>
          <w:lang w:eastAsia="zh-CN"/>
        </w:rPr>
        <w:t xml:space="preserve">Unsolicited </w:t>
      </w:r>
      <w:bookmarkEnd w:id="86"/>
      <w:bookmarkEnd w:id="87"/>
      <w:r w:rsidRPr="004810B3">
        <w:rPr>
          <w:rFonts w:ascii="Book Antiqua" w:hAnsi="Book Antiqua" w:cs="Arial Unicode MS"/>
          <w:lang w:eastAsia="zh-CN"/>
        </w:rPr>
        <w:t>manuscript</w:t>
      </w:r>
      <w:bookmarkEnd w:id="75"/>
      <w:bookmarkEnd w:id="76"/>
      <w:bookmarkEnd w:id="77"/>
      <w:bookmarkEnd w:id="78"/>
      <w:bookmarkEnd w:id="79"/>
      <w:bookmarkEnd w:id="80"/>
      <w:bookmarkEnd w:id="81"/>
      <w:bookmarkEnd w:id="82"/>
    </w:p>
    <w:bookmarkEnd w:id="53"/>
    <w:bookmarkEnd w:id="54"/>
    <w:bookmarkEnd w:id="55"/>
    <w:bookmarkEnd w:id="83"/>
    <w:bookmarkEnd w:id="84"/>
    <w:bookmarkEnd w:id="85"/>
    <w:p w:rsidR="001D3018" w:rsidRPr="004810B3" w:rsidRDefault="001D3018" w:rsidP="004810B3">
      <w:pPr>
        <w:tabs>
          <w:tab w:val="left" w:pos="9000"/>
        </w:tabs>
        <w:adjustRightInd w:val="0"/>
        <w:snapToGrid w:val="0"/>
        <w:spacing w:line="360" w:lineRule="auto"/>
        <w:jc w:val="both"/>
        <w:rPr>
          <w:rFonts w:ascii="Book Antiqua" w:hAnsi="Book Antiqua" w:cstheme="minorBidi"/>
          <w:b/>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Corresponding author</w:t>
      </w:r>
      <w:r w:rsidRPr="004810B3">
        <w:rPr>
          <w:rFonts w:ascii="Book Antiqua" w:hAnsi="Book Antiqua"/>
          <w:b/>
          <w:lang w:eastAsia="zh-CN"/>
        </w:rPr>
        <w:t xml:space="preserve"> to: </w:t>
      </w:r>
      <w:r w:rsidRPr="004810B3">
        <w:rPr>
          <w:rFonts w:ascii="Book Antiqua" w:hAnsi="Book Antiqua"/>
          <w:b/>
        </w:rPr>
        <w:t xml:space="preserve">Paul </w:t>
      </w:r>
      <w:proofErr w:type="spellStart"/>
      <w:r w:rsidRPr="004810B3">
        <w:rPr>
          <w:rFonts w:ascii="Book Antiqua" w:hAnsi="Book Antiqua"/>
          <w:b/>
        </w:rPr>
        <w:t>Gerdhem</w:t>
      </w:r>
      <w:proofErr w:type="spellEnd"/>
      <w:r w:rsidRPr="004810B3">
        <w:rPr>
          <w:rFonts w:ascii="Book Antiqua" w:hAnsi="Book Antiqua"/>
          <w:b/>
        </w:rPr>
        <w:t xml:space="preserve">, MD, PhD, Associate Professor, </w:t>
      </w:r>
      <w:r w:rsidRPr="004810B3">
        <w:rPr>
          <w:rFonts w:ascii="Book Antiqua" w:hAnsi="Book Antiqua"/>
          <w:lang w:eastAsia="sv-SE"/>
        </w:rPr>
        <w:t xml:space="preserve">Department of </w:t>
      </w:r>
      <w:proofErr w:type="spellStart"/>
      <w:r w:rsidRPr="004810B3">
        <w:rPr>
          <w:rFonts w:ascii="Book Antiqua" w:hAnsi="Book Antiqua"/>
          <w:lang w:eastAsia="sv-SE"/>
        </w:rPr>
        <w:t>Orthopaedics</w:t>
      </w:r>
      <w:proofErr w:type="spellEnd"/>
      <w:r w:rsidRPr="004810B3">
        <w:rPr>
          <w:rFonts w:ascii="Book Antiqua" w:hAnsi="Book Antiqua"/>
          <w:lang w:eastAsia="sv-SE"/>
        </w:rPr>
        <w:t>, Karolinska University Hos</w:t>
      </w:r>
      <w:r w:rsidR="00511C3C">
        <w:rPr>
          <w:rFonts w:ascii="Book Antiqua" w:hAnsi="Book Antiqua"/>
          <w:lang w:eastAsia="sv-SE"/>
        </w:rPr>
        <w:t xml:space="preserve">pital, </w:t>
      </w:r>
      <w:proofErr w:type="spellStart"/>
      <w:r w:rsidR="00511C3C">
        <w:rPr>
          <w:rFonts w:ascii="Book Antiqua" w:hAnsi="Book Antiqua"/>
          <w:lang w:eastAsia="sv-SE"/>
        </w:rPr>
        <w:t>K54</w:t>
      </w:r>
      <w:proofErr w:type="spellEnd"/>
      <w:r w:rsidR="00511C3C">
        <w:rPr>
          <w:rFonts w:ascii="Book Antiqua" w:hAnsi="Book Antiqua"/>
          <w:lang w:eastAsia="sv-SE"/>
        </w:rPr>
        <w:t>, Huddinge, Stockholm</w:t>
      </w:r>
      <w:r w:rsidRPr="004810B3">
        <w:rPr>
          <w:rFonts w:ascii="Book Antiqua" w:hAnsi="Book Antiqua"/>
          <w:lang w:eastAsia="zh-CN"/>
        </w:rPr>
        <w:t xml:space="preserve"> </w:t>
      </w:r>
      <w:r w:rsidRPr="004810B3">
        <w:rPr>
          <w:rFonts w:ascii="Book Antiqua" w:hAnsi="Book Antiqua"/>
          <w:lang w:eastAsia="sv-SE"/>
        </w:rPr>
        <w:t>SE-14186, Sweden</w:t>
      </w:r>
      <w:r w:rsidRPr="004810B3">
        <w:rPr>
          <w:rFonts w:ascii="Book Antiqua" w:hAnsi="Book Antiqua"/>
          <w:lang w:eastAsia="zh-CN"/>
        </w:rPr>
        <w:t>.</w:t>
      </w:r>
      <w:r w:rsidRPr="004810B3">
        <w:rPr>
          <w:rFonts w:ascii="Book Antiqua" w:hAnsi="Book Antiqua"/>
          <w:lang w:eastAsia="sv-SE"/>
        </w:rPr>
        <w:t xml:space="preserve"> </w:t>
      </w:r>
      <w:hyperlink r:id="rId8" w:history="1">
        <w:r w:rsidRPr="004810B3">
          <w:rPr>
            <w:rStyle w:val="Hyperlink"/>
            <w:rFonts w:ascii="Book Antiqua" w:hAnsi="Book Antiqua"/>
            <w:lang w:eastAsia="sv-SE"/>
          </w:rPr>
          <w:t>paul.gerdhem@sll.se</w:t>
        </w:r>
      </w:hyperlink>
      <w:r w:rsidRPr="004810B3">
        <w:rPr>
          <w:rFonts w:ascii="Book Antiqua" w:hAnsi="Book Antiqua"/>
          <w:lang w:eastAsia="sv-SE"/>
        </w:rPr>
        <w:t xml:space="preserve"> </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Telephone:</w:t>
      </w:r>
      <w:r w:rsidRPr="004810B3">
        <w:rPr>
          <w:rFonts w:ascii="Book Antiqua" w:hAnsi="Book Antiqua"/>
          <w:lang w:eastAsia="sv-SE"/>
        </w:rPr>
        <w:t xml:space="preserve"> </w:t>
      </w:r>
      <w:r w:rsidRPr="004810B3">
        <w:rPr>
          <w:rFonts w:ascii="Book Antiqua" w:hAnsi="Book Antiqua"/>
          <w:lang w:eastAsia="zh-CN"/>
        </w:rPr>
        <w:t>+</w:t>
      </w:r>
      <w:r w:rsidRPr="004810B3">
        <w:rPr>
          <w:rFonts w:ascii="Book Antiqua" w:hAnsi="Book Antiqua"/>
          <w:lang w:eastAsia="sv-SE"/>
        </w:rPr>
        <w:t>46-58</w:t>
      </w:r>
      <w:r w:rsidR="002D3004" w:rsidRPr="004810B3">
        <w:rPr>
          <w:rFonts w:ascii="Book Antiqua" w:hAnsi="Book Antiqua"/>
          <w:lang w:eastAsia="zh-CN"/>
        </w:rPr>
        <w:t>-</w:t>
      </w:r>
      <w:r w:rsidRPr="004810B3">
        <w:rPr>
          <w:rFonts w:ascii="Book Antiqua" w:hAnsi="Book Antiqua"/>
          <w:lang w:eastAsia="sv-SE"/>
        </w:rPr>
        <w:t>580000</w:t>
      </w:r>
    </w:p>
    <w:p w:rsidR="001D3018" w:rsidRPr="004810B3" w:rsidRDefault="001D3018" w:rsidP="004810B3">
      <w:pPr>
        <w:spacing w:line="360" w:lineRule="auto"/>
        <w:jc w:val="both"/>
        <w:rPr>
          <w:rFonts w:ascii="Book Antiqua" w:hAnsi="Book Antiqua"/>
          <w:b/>
          <w:lang w:eastAsia="zh-CN"/>
        </w:rPr>
      </w:pPr>
    </w:p>
    <w:p w:rsidR="001D3018" w:rsidRPr="004810B3" w:rsidRDefault="001D3018" w:rsidP="004810B3">
      <w:pPr>
        <w:spacing w:line="360" w:lineRule="auto"/>
        <w:jc w:val="both"/>
        <w:rPr>
          <w:rFonts w:ascii="Book Antiqua" w:hAnsi="Book Antiqua"/>
          <w:b/>
          <w:lang w:eastAsia="zh-CN"/>
        </w:rPr>
      </w:pPr>
      <w:bookmarkStart w:id="88" w:name="OLE_LINK1712"/>
      <w:bookmarkStart w:id="89" w:name="OLE_LINK775"/>
      <w:bookmarkStart w:id="90" w:name="OLE_LINK923"/>
      <w:bookmarkStart w:id="91" w:name="OLE_LINK924"/>
      <w:bookmarkStart w:id="92" w:name="OLE_LINK64"/>
      <w:bookmarkStart w:id="93" w:name="OLE_LINK67"/>
      <w:bookmarkStart w:id="94" w:name="OLE_LINK218"/>
      <w:bookmarkStart w:id="95" w:name="OLE_LINK245"/>
      <w:bookmarkStart w:id="96" w:name="OLE_LINK934"/>
      <w:bookmarkStart w:id="97" w:name="OLE_LINK1107"/>
      <w:bookmarkStart w:id="98" w:name="OLE_LINK1108"/>
      <w:bookmarkStart w:id="99" w:name="OLE_LINK1109"/>
      <w:bookmarkStart w:id="100" w:name="OLE_LINK989"/>
      <w:bookmarkStart w:id="101" w:name="OLE_LINK990"/>
      <w:bookmarkStart w:id="102" w:name="OLE_LINK1124"/>
      <w:bookmarkStart w:id="103" w:name="OLE_LINK1213"/>
      <w:bookmarkStart w:id="104" w:name="OLE_LINK971"/>
      <w:bookmarkStart w:id="105" w:name="OLE_LINK1014"/>
      <w:bookmarkStart w:id="106" w:name="OLE_LINK1153"/>
      <w:bookmarkStart w:id="107" w:name="OLE_LINK906"/>
      <w:bookmarkStart w:id="108" w:name="OLE_LINK1541"/>
      <w:bookmarkStart w:id="109" w:name="OLE_LINK1542"/>
      <w:bookmarkStart w:id="110" w:name="OLE_LINK1509"/>
      <w:bookmarkStart w:id="111" w:name="OLE_LINK1601"/>
      <w:bookmarkStart w:id="112" w:name="OLE_LINK1602"/>
      <w:bookmarkStart w:id="113" w:name="OLE_LINK1757"/>
      <w:bookmarkStart w:id="114" w:name="OLE_LINK1779"/>
      <w:bookmarkStart w:id="115" w:name="OLE_LINK580"/>
      <w:bookmarkStart w:id="116" w:name="OLE_LINK2000"/>
      <w:bookmarkStart w:id="117" w:name="OLE_LINK2001"/>
      <w:bookmarkStart w:id="118" w:name="OLE_LINK1730"/>
      <w:bookmarkStart w:id="119" w:name="OLE_LINK1959"/>
      <w:bookmarkStart w:id="120" w:name="OLE_LINK1960"/>
      <w:bookmarkStart w:id="121" w:name="OLE_LINK1961"/>
      <w:bookmarkStart w:id="122" w:name="OLE_LINK1965"/>
      <w:bookmarkStart w:id="123" w:name="OLE_LINK1966"/>
      <w:bookmarkStart w:id="124" w:name="OLE_LINK1973"/>
      <w:bookmarkStart w:id="125" w:name="OLE_LINK1974"/>
      <w:bookmarkStart w:id="126" w:name="OLE_LINK1978"/>
      <w:bookmarkStart w:id="127" w:name="OLE_LINK1979"/>
      <w:bookmarkStart w:id="128" w:name="OLE_LINK1885"/>
      <w:bookmarkStart w:id="129" w:name="OLE_LINK2089"/>
      <w:r w:rsidRPr="004810B3">
        <w:rPr>
          <w:rFonts w:ascii="Book Antiqua" w:hAnsi="Book Antiqua"/>
          <w:b/>
        </w:rPr>
        <w:t>Received:</w:t>
      </w:r>
      <w:r w:rsidRPr="004810B3">
        <w:rPr>
          <w:rFonts w:ascii="Book Antiqua" w:hAnsi="Book Antiqua"/>
          <w:b/>
          <w:lang w:eastAsia="zh-CN"/>
        </w:rPr>
        <w:t xml:space="preserve"> </w:t>
      </w:r>
      <w:bookmarkStart w:id="130" w:name="OLE_LINK2123"/>
      <w:bookmarkStart w:id="131" w:name="OLE_LINK2124"/>
      <w:r w:rsidRPr="004810B3">
        <w:rPr>
          <w:rFonts w:ascii="Book Antiqua" w:hAnsi="Book Antiqua"/>
          <w:lang w:eastAsia="zh-CN"/>
        </w:rPr>
        <w:t>September 12, 2018</w:t>
      </w:r>
      <w:bookmarkEnd w:id="130"/>
      <w:bookmarkEnd w:id="131"/>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Peer-review started:</w:t>
      </w:r>
      <w:r w:rsidRPr="004810B3">
        <w:rPr>
          <w:rFonts w:ascii="Book Antiqua" w:hAnsi="Book Antiqua"/>
          <w:b/>
          <w:lang w:eastAsia="zh-CN"/>
        </w:rPr>
        <w:t xml:space="preserve"> </w:t>
      </w:r>
      <w:r w:rsidRPr="004810B3">
        <w:rPr>
          <w:rFonts w:ascii="Book Antiqua" w:hAnsi="Book Antiqua"/>
          <w:lang w:eastAsia="zh-CN"/>
        </w:rPr>
        <w:t>September 12, 2018</w:t>
      </w:r>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First decision:</w:t>
      </w:r>
      <w:r w:rsidRPr="004810B3">
        <w:rPr>
          <w:rFonts w:ascii="Book Antiqua" w:hAnsi="Book Antiqua"/>
          <w:b/>
          <w:lang w:eastAsia="zh-CN"/>
        </w:rPr>
        <w:t xml:space="preserve"> </w:t>
      </w:r>
      <w:r w:rsidRPr="004810B3">
        <w:rPr>
          <w:rFonts w:ascii="Book Antiqua" w:hAnsi="Book Antiqua"/>
          <w:lang w:eastAsia="zh-CN"/>
        </w:rPr>
        <w:t>October 15, 2018</w:t>
      </w:r>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Revised:</w:t>
      </w:r>
      <w:r w:rsidRPr="004810B3">
        <w:rPr>
          <w:rFonts w:ascii="Book Antiqua" w:hAnsi="Book Antiqua"/>
          <w:b/>
          <w:lang w:eastAsia="zh-CN"/>
        </w:rPr>
        <w:t xml:space="preserve"> </w:t>
      </w:r>
      <w:r w:rsidRPr="004810B3">
        <w:rPr>
          <w:rFonts w:ascii="Book Antiqua" w:hAnsi="Book Antiqua"/>
          <w:lang w:eastAsia="zh-CN"/>
        </w:rPr>
        <w:t>October 27, 2018</w:t>
      </w:r>
    </w:p>
    <w:p w:rsidR="001D3018" w:rsidRPr="004810B3" w:rsidRDefault="001D3018" w:rsidP="004810B3">
      <w:pPr>
        <w:spacing w:line="360" w:lineRule="auto"/>
        <w:jc w:val="both"/>
        <w:rPr>
          <w:rFonts w:ascii="Book Antiqua" w:hAnsi="Book Antiqua"/>
          <w:b/>
        </w:rPr>
      </w:pPr>
      <w:r w:rsidRPr="004810B3">
        <w:rPr>
          <w:rFonts w:ascii="Book Antiqua" w:hAnsi="Book Antiqua"/>
          <w:b/>
        </w:rPr>
        <w:t>Accepted:</w:t>
      </w:r>
      <w:r w:rsidR="0094076D">
        <w:rPr>
          <w:rFonts w:ascii="Book Antiqua" w:hAnsi="Book Antiqua"/>
          <w:b/>
        </w:rPr>
        <w:t xml:space="preserve"> </w:t>
      </w:r>
      <w:r w:rsidR="0094076D" w:rsidRPr="00C768B0">
        <w:rPr>
          <w:rFonts w:ascii="Book Antiqua" w:hAnsi="Book Antiqua"/>
        </w:rPr>
        <w:t>December 24, 2018</w:t>
      </w:r>
    </w:p>
    <w:p w:rsidR="001D3018" w:rsidRPr="004810B3" w:rsidRDefault="001D3018" w:rsidP="004810B3">
      <w:pPr>
        <w:spacing w:line="360" w:lineRule="auto"/>
        <w:jc w:val="both"/>
        <w:rPr>
          <w:rFonts w:ascii="Book Antiqua" w:hAnsi="Book Antiqua"/>
          <w:b/>
          <w:lang w:eastAsia="nl-NL"/>
        </w:rPr>
      </w:pPr>
      <w:r w:rsidRPr="004810B3">
        <w:rPr>
          <w:rFonts w:ascii="Book Antiqua" w:hAnsi="Book Antiqua"/>
          <w:b/>
        </w:rPr>
        <w:t>Article in press:</w:t>
      </w:r>
    </w:p>
    <w:p w:rsidR="001D3018" w:rsidRPr="004810B3" w:rsidRDefault="001D3018" w:rsidP="004810B3">
      <w:pPr>
        <w:autoSpaceDE w:val="0"/>
        <w:autoSpaceDN w:val="0"/>
        <w:adjustRightInd w:val="0"/>
        <w:spacing w:line="360" w:lineRule="auto"/>
        <w:jc w:val="both"/>
        <w:rPr>
          <w:rFonts w:ascii="Book Antiqua" w:eastAsia="SimSun" w:hAnsi="Book Antiqua" w:cs="Cambria"/>
          <w:lang w:eastAsia="zh-CN"/>
        </w:rPr>
      </w:pPr>
      <w:r w:rsidRPr="004810B3">
        <w:rPr>
          <w:rFonts w:ascii="Book Antiqua" w:hAnsi="Book Antiqua"/>
          <w:b/>
        </w:rPr>
        <w:t>Published online</w:t>
      </w:r>
      <w:bookmarkEnd w:id="88"/>
      <w:r w:rsidRPr="004810B3">
        <w:rPr>
          <w:rFonts w:ascii="Book Antiqua" w:hAnsi="Book Antiqua"/>
          <w:b/>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br w:type="page"/>
      </w:r>
    </w:p>
    <w:p w:rsidR="001D3018" w:rsidRPr="004810B3" w:rsidRDefault="001D3018" w:rsidP="004810B3">
      <w:pPr>
        <w:spacing w:line="360" w:lineRule="auto"/>
        <w:jc w:val="both"/>
        <w:rPr>
          <w:rFonts w:ascii="Book Antiqua" w:hAnsi="Book Antiqua"/>
          <w:b/>
          <w:bCs/>
        </w:rPr>
        <w:sectPr w:rsidR="001D3018" w:rsidRPr="004810B3" w:rsidSect="00511C3C">
          <w:footerReference w:type="default" r:id="rId9"/>
          <w:type w:val="continuous"/>
          <w:pgSz w:w="12240" w:h="15840"/>
          <w:pgMar w:top="1417" w:right="1417" w:bottom="1417" w:left="1417" w:header="708" w:footer="708" w:gutter="0"/>
          <w:cols w:space="708"/>
          <w:docGrid w:linePitch="360"/>
        </w:sectPr>
      </w:pPr>
    </w:p>
    <w:p w:rsidR="001D3018" w:rsidRPr="004810B3" w:rsidRDefault="001D3018" w:rsidP="004810B3">
      <w:pPr>
        <w:spacing w:line="360" w:lineRule="auto"/>
        <w:jc w:val="both"/>
        <w:rPr>
          <w:rFonts w:ascii="Book Antiqua" w:hAnsi="Book Antiqua"/>
          <w:b/>
          <w:bCs/>
        </w:rPr>
      </w:pPr>
      <w:r w:rsidRPr="004810B3">
        <w:rPr>
          <w:rFonts w:ascii="Book Antiqua" w:hAnsi="Book Antiqua"/>
          <w:b/>
          <w:bCs/>
        </w:rPr>
        <w:lastRenderedPageBreak/>
        <w:t>Abstract</w:t>
      </w:r>
    </w:p>
    <w:p w:rsidR="001D3018" w:rsidRPr="004810B3" w:rsidRDefault="001D3018" w:rsidP="004810B3">
      <w:pPr>
        <w:spacing w:line="360" w:lineRule="auto"/>
        <w:jc w:val="both"/>
        <w:rPr>
          <w:rFonts w:ascii="Book Antiqua" w:hAnsi="Book Antiqua"/>
          <w:b/>
          <w:bCs/>
          <w:i/>
          <w:lang w:eastAsia="zh-CN"/>
        </w:rPr>
      </w:pPr>
      <w:r w:rsidRPr="004810B3">
        <w:rPr>
          <w:rFonts w:ascii="Book Antiqua" w:hAnsi="Book Antiqua"/>
          <w:b/>
          <w:bCs/>
          <w:i/>
        </w:rPr>
        <w:t>AIM</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To investigate the inter- and intra-rater reliability of the vertebral fracture classifications used in the Swedish fracture register.</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rPr>
        <w:t>METHODS</w:t>
      </w:r>
    </w:p>
    <w:p w:rsidR="001D3018" w:rsidRPr="004810B3" w:rsidRDefault="001D3018" w:rsidP="004810B3">
      <w:pPr>
        <w:spacing w:line="360" w:lineRule="auto"/>
        <w:jc w:val="both"/>
        <w:rPr>
          <w:rFonts w:ascii="Book Antiqua" w:hAnsi="Book Antiqua"/>
          <w:bCs/>
          <w:lang w:eastAsia="zh-CN"/>
        </w:rPr>
      </w:pPr>
      <w:r w:rsidRPr="004810B3">
        <w:rPr>
          <w:rFonts w:ascii="Book Antiqua" w:hAnsi="Book Antiqua"/>
          <w:bCs/>
        </w:rPr>
        <w:t xml:space="preserve">Radiological images of consecutive </w:t>
      </w:r>
      <w:r w:rsidRPr="004810B3">
        <w:rPr>
          <w:rFonts w:ascii="Book Antiqua" w:hAnsi="Book Antiqua"/>
        </w:rPr>
        <w:t>patients with cervical spine fractures (</w:t>
      </w:r>
      <w:r w:rsidRPr="004810B3">
        <w:rPr>
          <w:rFonts w:ascii="Book Antiqua" w:hAnsi="Book Antiqua"/>
          <w:i/>
        </w:rPr>
        <w:t>n</w:t>
      </w:r>
      <w:r w:rsidRPr="004810B3">
        <w:rPr>
          <w:rFonts w:ascii="Book Antiqua" w:hAnsi="Book Antiqua"/>
          <w:lang w:eastAsia="zh-CN"/>
        </w:rPr>
        <w:t xml:space="preserve"> </w:t>
      </w:r>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50) were classified by 5 raters with different experience levels at two occasions. An identical process was performed with thoracolumbar fractures (</w:t>
      </w:r>
      <w:r w:rsidRPr="004810B3">
        <w:rPr>
          <w:rFonts w:ascii="Book Antiqua" w:hAnsi="Book Antiqua"/>
          <w:i/>
        </w:rPr>
        <w:t>n</w:t>
      </w:r>
      <w:r w:rsidRPr="004810B3">
        <w:rPr>
          <w:rFonts w:ascii="Book Antiqua" w:hAnsi="Book Antiqua"/>
          <w:lang w:eastAsia="zh-CN"/>
        </w:rPr>
        <w:t xml:space="preserve"> </w:t>
      </w:r>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50). Cohen’s kappa was used to calculate the inter- and intra-rater reliability</w:t>
      </w:r>
      <w:r w:rsidRPr="004810B3">
        <w:rPr>
          <w:rFonts w:ascii="Book Antiqua" w:hAnsi="Book Antiqua"/>
          <w:bCs/>
        </w:rPr>
        <w:t>.</w:t>
      </w:r>
    </w:p>
    <w:p w:rsidR="001D3018" w:rsidRPr="004810B3" w:rsidRDefault="001D3018" w:rsidP="004810B3">
      <w:pPr>
        <w:spacing w:line="360" w:lineRule="auto"/>
        <w:jc w:val="both"/>
        <w:rPr>
          <w:rFonts w:ascii="Book Antiqua" w:hAnsi="Book Antiqua"/>
          <w:bCs/>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rPr>
        <w:t>RESULTS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The mean kappa coefficient for inter-rater reliability ranged between 0.54 and 0.79</w:t>
      </w:r>
      <w:r w:rsidRPr="004810B3">
        <w:rPr>
          <w:rFonts w:ascii="Book Antiqua" w:hAnsi="Book Antiqua"/>
          <w:color w:val="FF0000"/>
        </w:rPr>
        <w:t xml:space="preserve"> </w:t>
      </w:r>
      <w:r w:rsidRPr="004810B3">
        <w:rPr>
          <w:rFonts w:ascii="Book Antiqua" w:hAnsi="Book Antiqua"/>
        </w:rPr>
        <w:t>for the cervical fracture classifications, between 0.51 and 0.72 for the thoracolumbar classifications (overall and for different sub</w:t>
      </w:r>
      <w:r w:rsidRPr="004810B3">
        <w:rPr>
          <w:rFonts w:ascii="Book Antiqua" w:hAnsi="Book Antiqua"/>
          <w:lang w:eastAsia="zh-CN"/>
        </w:rPr>
        <w:t xml:space="preserve"> </w:t>
      </w:r>
      <w:r w:rsidRPr="004810B3">
        <w:rPr>
          <w:rFonts w:ascii="Book Antiqua" w:hAnsi="Book Antiqua"/>
        </w:rPr>
        <w:t>classifications), and between 0.65 and 0.77 for the presence or absence of signs of ankylosing disorder in the fracture area. The mean kappa coefficient for intra-rater reliability ranged between 0.58 and 0.80</w:t>
      </w:r>
      <w:r w:rsidRPr="004810B3">
        <w:rPr>
          <w:rFonts w:ascii="Book Antiqua" w:hAnsi="Book Antiqua"/>
          <w:color w:val="FF0000"/>
        </w:rPr>
        <w:t xml:space="preserve"> </w:t>
      </w:r>
      <w:r w:rsidRPr="004810B3">
        <w:rPr>
          <w:rFonts w:ascii="Book Antiqua" w:hAnsi="Book Antiqua"/>
        </w:rPr>
        <w:t>for the cervical fracture classifications, between 0.46 and 0.68 for the thoracolumbar fracture classifications (overall and for different sub</w:t>
      </w:r>
      <w:r w:rsidRPr="004810B3">
        <w:rPr>
          <w:rFonts w:ascii="Book Antiqua" w:hAnsi="Book Antiqua"/>
          <w:lang w:eastAsia="zh-CN"/>
        </w:rPr>
        <w:t xml:space="preserve"> </w:t>
      </w:r>
      <w:r w:rsidRPr="004810B3">
        <w:rPr>
          <w:rFonts w:ascii="Book Antiqua" w:hAnsi="Book Antiqua"/>
        </w:rPr>
        <w:t>classifications) and between 0.79 and 0.81 for the presence or absence of signs of ankylosing disorder in the fracture area.</w:t>
      </w:r>
    </w:p>
    <w:p w:rsidR="001D3018" w:rsidRPr="004810B3" w:rsidRDefault="001D3018" w:rsidP="004810B3">
      <w:pPr>
        <w:spacing w:line="360" w:lineRule="auto"/>
        <w:jc w:val="both"/>
        <w:rPr>
          <w:rFonts w:ascii="Book Antiqua" w:hAnsi="Book Antiqua"/>
          <w:bCs/>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rPr>
        <w:t>CONCLUSION</w:t>
      </w:r>
    </w:p>
    <w:p w:rsidR="001D3018" w:rsidRPr="004810B3" w:rsidRDefault="001D3018" w:rsidP="004810B3">
      <w:pPr>
        <w:spacing w:line="360" w:lineRule="auto"/>
        <w:jc w:val="both"/>
        <w:rPr>
          <w:rFonts w:ascii="Book Antiqua" w:hAnsi="Book Antiqua"/>
        </w:rPr>
      </w:pPr>
      <w:r w:rsidRPr="004810B3">
        <w:rPr>
          <w:rFonts w:ascii="Book Antiqua" w:hAnsi="Book Antiqua"/>
        </w:rPr>
        <w:t>The classifications used in the Swedish fracture register for vertebral fractures have an acceptable inter- and intra-rater reliability with a moderate strength of agreement.</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 xml:space="preserve">Key words: </w:t>
      </w:r>
      <w:r w:rsidRPr="004810B3">
        <w:rPr>
          <w:rFonts w:ascii="Book Antiqua" w:hAnsi="Book Antiqua"/>
        </w:rPr>
        <w:t>Vertebral; Spine; Fracture; Classification; Swedish fracture register; Inter-rater; Intra-rater; Reliability</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autoSpaceDE w:val="0"/>
        <w:autoSpaceDN w:val="0"/>
        <w:adjustRightInd w:val="0"/>
        <w:spacing w:line="360" w:lineRule="auto"/>
        <w:jc w:val="both"/>
        <w:outlineLvl w:val="0"/>
        <w:rPr>
          <w:rFonts w:ascii="Book Antiqua" w:hAnsi="Book Antiqua" w:cs="Cambria"/>
          <w:bCs/>
          <w:lang w:eastAsia="zh-CN"/>
        </w:rPr>
      </w:pPr>
      <w:bookmarkStart w:id="132" w:name="OLE_LINK55"/>
      <w:bookmarkStart w:id="133" w:name="OLE_LINK56"/>
      <w:bookmarkStart w:id="134" w:name="OLE_LINK779"/>
      <w:bookmarkStart w:id="135" w:name="OLE_LINK780"/>
      <w:bookmarkStart w:id="136" w:name="OLE_LINK935"/>
      <w:bookmarkStart w:id="137" w:name="OLE_LINK936"/>
      <w:bookmarkStart w:id="138" w:name="OLE_LINK255"/>
      <w:bookmarkStart w:id="139" w:name="OLE_LINK940"/>
      <w:bookmarkStart w:id="140" w:name="OLE_LINK941"/>
      <w:bookmarkStart w:id="141" w:name="OLE_LINK942"/>
      <w:bookmarkStart w:id="142" w:name="OLE_LINK1112"/>
      <w:bookmarkStart w:id="143" w:name="OLE_LINK1113"/>
      <w:bookmarkStart w:id="144" w:name="OLE_LINK1114"/>
      <w:bookmarkStart w:id="145" w:name="OLE_LINK1115"/>
      <w:bookmarkStart w:id="146" w:name="OLE_LINK929"/>
      <w:bookmarkStart w:id="147" w:name="OLE_LINK930"/>
      <w:bookmarkStart w:id="148" w:name="OLE_LINK931"/>
      <w:bookmarkStart w:id="149" w:name="OLE_LINK932"/>
      <w:bookmarkStart w:id="150" w:name="OLE_LINK1125"/>
      <w:bookmarkStart w:id="151" w:name="OLE_LINK1150"/>
      <w:bookmarkStart w:id="152" w:name="OLE_LINK1151"/>
      <w:bookmarkStart w:id="153" w:name="OLE_LINK1164"/>
      <w:bookmarkStart w:id="154" w:name="OLE_LINK1166"/>
      <w:bookmarkStart w:id="155" w:name="OLE_LINK1167"/>
      <w:bookmarkStart w:id="156" w:name="OLE_LINK1226"/>
      <w:bookmarkStart w:id="157" w:name="OLE_LINK1227"/>
      <w:bookmarkStart w:id="158" w:name="OLE_LINK1228"/>
      <w:bookmarkStart w:id="159" w:name="OLE_LINK1229"/>
      <w:bookmarkStart w:id="160" w:name="OLE_LINK1230"/>
      <w:bookmarkStart w:id="161" w:name="OLE_LINK1231"/>
      <w:bookmarkStart w:id="162" w:name="OLE_LINK1364"/>
      <w:bookmarkStart w:id="163" w:name="OLE_LINK1714"/>
      <w:bookmarkStart w:id="164" w:name="OLE_LINK1715"/>
      <w:bookmarkStart w:id="165" w:name="OLE_LINK1831"/>
      <w:bookmarkStart w:id="166" w:name="OLE_LINK1603"/>
      <w:bookmarkStart w:id="167" w:name="OLE_LINK1604"/>
      <w:bookmarkStart w:id="168" w:name="OLE_LINK1633"/>
      <w:bookmarkStart w:id="169" w:name="OLE_LINK1634"/>
      <w:bookmarkStart w:id="170" w:name="OLE_LINK1635"/>
      <w:bookmarkStart w:id="171" w:name="OLE_LINK1637"/>
      <w:bookmarkStart w:id="172" w:name="OLE_LINK1640"/>
      <w:bookmarkStart w:id="173" w:name="OLE_LINK1641"/>
      <w:bookmarkStart w:id="174" w:name="OLE_LINK1687"/>
      <w:bookmarkStart w:id="175" w:name="OLE_LINK1688"/>
      <w:bookmarkStart w:id="176" w:name="OLE_LINK1794"/>
      <w:bookmarkStart w:id="177" w:name="OLE_LINK1795"/>
      <w:bookmarkStart w:id="178" w:name="OLE_LINK1796"/>
      <w:bookmarkStart w:id="179" w:name="OLE_LINK1690"/>
      <w:bookmarkStart w:id="180" w:name="OLE_LINK1691"/>
      <w:bookmarkStart w:id="181" w:name="OLE_LINK1983"/>
      <w:bookmarkStart w:id="182" w:name="OLE_LINK1985"/>
      <w:bookmarkStart w:id="183" w:name="OLE_LINK1986"/>
      <w:bookmarkStart w:id="184" w:name="OLE_LINK1987"/>
      <w:bookmarkStart w:id="185" w:name="OLE_LINK2093"/>
      <w:bookmarkStart w:id="186" w:name="OLE_LINK2167"/>
      <w:r w:rsidRPr="004810B3">
        <w:rPr>
          <w:rFonts w:ascii="Book Antiqua" w:hAnsi="Book Antiqua"/>
          <w:b/>
        </w:rPr>
        <w:t>©</w:t>
      </w:r>
      <w:bookmarkEnd w:id="132"/>
      <w:bookmarkEnd w:id="133"/>
      <w:r w:rsidRPr="004810B3">
        <w:rPr>
          <w:rFonts w:ascii="Book Antiqua" w:hAnsi="Book Antiqua"/>
          <w:b/>
        </w:rPr>
        <w:t xml:space="preserve"> </w:t>
      </w:r>
      <w:r w:rsidRPr="004810B3">
        <w:rPr>
          <w:rFonts w:ascii="Book Antiqua" w:hAnsi="Book Antiqua" w:cs="Arial"/>
          <w:b/>
        </w:rPr>
        <w:t xml:space="preserve">The Author(s) 2018. </w:t>
      </w:r>
      <w:r w:rsidRPr="004810B3">
        <w:rPr>
          <w:rFonts w:ascii="Book Antiqua" w:hAnsi="Book Antiqua" w:cs="Arial"/>
        </w:rPr>
        <w:t xml:space="preserve">Published by </w:t>
      </w:r>
      <w:proofErr w:type="spellStart"/>
      <w:r w:rsidRPr="004810B3">
        <w:rPr>
          <w:rFonts w:ascii="Book Antiqua" w:hAnsi="Book Antiqua" w:cs="Arial"/>
        </w:rPr>
        <w:t>Baishideng</w:t>
      </w:r>
      <w:proofErr w:type="spellEnd"/>
      <w:r w:rsidRPr="004810B3">
        <w:rPr>
          <w:rFonts w:ascii="Book Antiqua" w:hAnsi="Book Antiqua" w:cs="Arial"/>
        </w:rPr>
        <w:t xml:space="preserve"> Publishing Group Inc. All rights reserved</w:t>
      </w:r>
      <w:bookmarkStart w:id="187" w:name="OLE_LINK969"/>
      <w:bookmarkStart w:id="188" w:name="OLE_LINK970"/>
      <w:bookmarkStart w:id="189" w:name="OLE_LINK972"/>
      <w:bookmarkStart w:id="190" w:name="OLE_LINK973"/>
      <w:bookmarkStart w:id="191" w:name="OLE_LINK974"/>
      <w:bookmarkStart w:id="192" w:name="OLE_LINK975"/>
      <w:bookmarkStart w:id="193" w:name="OLE_LINK976"/>
      <w:r w:rsidRPr="004810B3">
        <w:rPr>
          <w:rFonts w:ascii="Book Antiqua" w:hAnsi="Book Antiqua" w:cs="Arial"/>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1D3018" w:rsidRPr="004810B3" w:rsidRDefault="001D3018" w:rsidP="004810B3">
      <w:pPr>
        <w:spacing w:line="360" w:lineRule="auto"/>
        <w:jc w:val="both"/>
        <w:rPr>
          <w:rFonts w:ascii="Book Antiqua" w:hAnsi="Book Antiqua" w:cstheme="minorBidi"/>
          <w:b/>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lastRenderedPageBreak/>
        <w:t xml:space="preserve">Core tip: </w:t>
      </w:r>
      <w:r w:rsidRPr="004810B3">
        <w:rPr>
          <w:rFonts w:ascii="Book Antiqua" w:hAnsi="Book Antiqua"/>
        </w:rPr>
        <w:t xml:space="preserve">The Swedish Fracture register gathers national data on fractures. We adapted commonly used classifications for spine fractures and studied inter and intra-rater reliability as a basis for future usage of the register, including research on outcome after spine fractures. </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cs="Arial"/>
          <w:i/>
          <w:lang w:eastAsia="zh-CN"/>
        </w:rPr>
      </w:pPr>
      <w:proofErr w:type="spellStart"/>
      <w:r w:rsidRPr="004810B3">
        <w:rPr>
          <w:rFonts w:ascii="Book Antiqua" w:hAnsi="Book Antiqua"/>
          <w:lang w:eastAsia="sv-SE"/>
        </w:rPr>
        <w:t>Morgonsköld</w:t>
      </w:r>
      <w:proofErr w:type="spellEnd"/>
      <w:r w:rsidRPr="004810B3">
        <w:rPr>
          <w:rFonts w:ascii="Book Antiqua" w:hAnsi="Book Antiqua"/>
          <w:lang w:eastAsia="zh-CN"/>
        </w:rPr>
        <w:t xml:space="preserve"> D,</w:t>
      </w:r>
      <w:r w:rsidRPr="004810B3">
        <w:rPr>
          <w:rFonts w:ascii="Book Antiqua" w:hAnsi="Book Antiqua"/>
          <w:color w:val="000000"/>
        </w:rPr>
        <w:t xml:space="preserve"> </w:t>
      </w:r>
      <w:proofErr w:type="spellStart"/>
      <w:r w:rsidRPr="004810B3">
        <w:rPr>
          <w:rFonts w:ascii="Book Antiqua" w:hAnsi="Book Antiqua"/>
          <w:color w:val="000000"/>
        </w:rPr>
        <w:t>Warkander</w:t>
      </w:r>
      <w:proofErr w:type="spellEnd"/>
      <w:r w:rsidRPr="004810B3">
        <w:rPr>
          <w:rFonts w:ascii="Book Antiqua" w:hAnsi="Book Antiqua"/>
          <w:color w:val="000000"/>
          <w:lang w:eastAsia="zh-CN"/>
        </w:rPr>
        <w:t xml:space="preserve"> V,</w:t>
      </w:r>
      <w:r w:rsidRPr="004810B3">
        <w:rPr>
          <w:rFonts w:ascii="Book Antiqua" w:hAnsi="Book Antiqua"/>
          <w:lang w:eastAsia="zh-CN"/>
        </w:rPr>
        <w:t xml:space="preserve"> </w:t>
      </w:r>
      <w:proofErr w:type="spellStart"/>
      <w:r w:rsidRPr="004810B3">
        <w:rPr>
          <w:rFonts w:ascii="Book Antiqua" w:hAnsi="Book Antiqua"/>
          <w:lang w:eastAsia="sv-SE"/>
        </w:rPr>
        <w:t>Savvides</w:t>
      </w:r>
      <w:proofErr w:type="spellEnd"/>
      <w:r w:rsidRPr="004810B3">
        <w:rPr>
          <w:rFonts w:ascii="Book Antiqua" w:hAnsi="Book Antiqua"/>
          <w:lang w:eastAsia="zh-CN"/>
        </w:rPr>
        <w:t xml:space="preserve"> P, </w:t>
      </w:r>
      <w:r w:rsidRPr="004810B3">
        <w:rPr>
          <w:rFonts w:ascii="Book Antiqua" w:hAnsi="Book Antiqua"/>
          <w:lang w:eastAsia="sv-SE"/>
        </w:rPr>
        <w:t xml:space="preserve">Wihlborg </w:t>
      </w:r>
      <w:r w:rsidRPr="004810B3">
        <w:rPr>
          <w:rFonts w:ascii="Book Antiqua" w:hAnsi="Book Antiqua"/>
          <w:lang w:eastAsia="zh-CN"/>
        </w:rPr>
        <w:t xml:space="preserve">A, </w:t>
      </w:r>
      <w:proofErr w:type="spellStart"/>
      <w:r w:rsidRPr="004810B3">
        <w:rPr>
          <w:rFonts w:ascii="Book Antiqua" w:hAnsi="Book Antiqua"/>
          <w:lang w:eastAsia="sv-SE"/>
        </w:rPr>
        <w:t>Bouzereau</w:t>
      </w:r>
      <w:proofErr w:type="spellEnd"/>
      <w:r w:rsidRPr="004810B3">
        <w:rPr>
          <w:rFonts w:ascii="Book Antiqua" w:hAnsi="Book Antiqua"/>
          <w:lang w:eastAsia="sv-SE"/>
        </w:rPr>
        <w:t xml:space="preserve"> </w:t>
      </w:r>
      <w:r w:rsidRPr="004810B3">
        <w:rPr>
          <w:rFonts w:ascii="Book Antiqua" w:hAnsi="Book Antiqua"/>
          <w:lang w:eastAsia="zh-CN"/>
        </w:rPr>
        <w:t xml:space="preserve">M, </w:t>
      </w:r>
      <w:proofErr w:type="spellStart"/>
      <w:r w:rsidRPr="004810B3">
        <w:rPr>
          <w:rFonts w:ascii="Book Antiqua" w:hAnsi="Book Antiqua"/>
          <w:lang w:eastAsia="sv-SE"/>
        </w:rPr>
        <w:t>Möller</w:t>
      </w:r>
      <w:proofErr w:type="spellEnd"/>
      <w:r w:rsidRPr="004810B3">
        <w:rPr>
          <w:rFonts w:ascii="Book Antiqua" w:hAnsi="Book Antiqua"/>
          <w:lang w:eastAsia="zh-CN"/>
        </w:rPr>
        <w:t xml:space="preserve"> H, </w:t>
      </w:r>
      <w:proofErr w:type="spellStart"/>
      <w:r w:rsidRPr="004810B3">
        <w:rPr>
          <w:rFonts w:ascii="Book Antiqua" w:hAnsi="Book Antiqua"/>
          <w:lang w:eastAsia="sv-SE"/>
        </w:rPr>
        <w:t>Gerdhem</w:t>
      </w:r>
      <w:proofErr w:type="spellEnd"/>
      <w:r w:rsidRPr="004810B3">
        <w:rPr>
          <w:rFonts w:ascii="Book Antiqua" w:hAnsi="Book Antiqua"/>
          <w:lang w:eastAsia="zh-CN"/>
        </w:rPr>
        <w:t xml:space="preserve"> P.</w:t>
      </w:r>
      <w:r w:rsidRPr="004810B3">
        <w:rPr>
          <w:rFonts w:ascii="Book Antiqua" w:hAnsi="Book Antiqua"/>
        </w:rPr>
        <w:t xml:space="preserve"> Inter- and intra-rater reliability of vertebral fracture classifications in the Swedish fracture register</w:t>
      </w:r>
      <w:r w:rsidRPr="004810B3">
        <w:rPr>
          <w:rFonts w:ascii="Book Antiqua" w:hAnsi="Book Antiqua"/>
          <w:lang w:eastAsia="zh-CN"/>
        </w:rPr>
        <w:t xml:space="preserve">. </w:t>
      </w:r>
      <w:r w:rsidRPr="004810B3">
        <w:rPr>
          <w:rFonts w:ascii="Book Antiqua" w:hAnsi="Book Antiqua"/>
          <w:i/>
          <w:lang w:eastAsia="zh-CN"/>
        </w:rPr>
        <w:t xml:space="preserve">World J </w:t>
      </w:r>
      <w:proofErr w:type="spellStart"/>
      <w:r w:rsidRPr="004810B3">
        <w:rPr>
          <w:rFonts w:ascii="Book Antiqua" w:hAnsi="Book Antiqua"/>
          <w:i/>
          <w:lang w:eastAsia="zh-CN"/>
        </w:rPr>
        <w:t>Orthop</w:t>
      </w:r>
      <w:proofErr w:type="spellEnd"/>
      <w:r w:rsidRPr="004810B3">
        <w:rPr>
          <w:rFonts w:ascii="Book Antiqua" w:hAnsi="Book Antiqua"/>
          <w:lang w:eastAsia="zh-CN"/>
        </w:rPr>
        <w:t xml:space="preserve"> </w:t>
      </w:r>
      <w:r w:rsidRPr="004810B3">
        <w:rPr>
          <w:rFonts w:ascii="Book Antiqua" w:hAnsi="Book Antiqua" w:cs="Arial"/>
          <w:lang w:eastAsia="zh-CN"/>
        </w:rPr>
        <w:t>2018; In press</w:t>
      </w:r>
    </w:p>
    <w:p w:rsidR="001D3018" w:rsidRPr="004810B3" w:rsidRDefault="001D3018" w:rsidP="004810B3">
      <w:pPr>
        <w:spacing w:line="360" w:lineRule="auto"/>
        <w:jc w:val="both"/>
        <w:rPr>
          <w:rFonts w:ascii="Book Antiqua" w:hAnsi="Book Antiqua"/>
        </w:rPr>
      </w:pPr>
      <w:r w:rsidRPr="004810B3">
        <w:rPr>
          <w:rFonts w:ascii="Book Antiqua" w:hAnsi="Book Antiqua"/>
        </w:rPr>
        <w:br w:type="page"/>
      </w:r>
    </w:p>
    <w:bookmarkEnd w:id="0"/>
    <w:p w:rsidR="001D3018" w:rsidRPr="004810B3" w:rsidRDefault="001D3018" w:rsidP="004810B3">
      <w:pPr>
        <w:spacing w:line="360" w:lineRule="auto"/>
        <w:jc w:val="both"/>
        <w:outlineLvl w:val="0"/>
        <w:rPr>
          <w:rFonts w:ascii="Book Antiqua" w:hAnsi="Book Antiqua"/>
          <w:b/>
        </w:rPr>
      </w:pPr>
      <w:r w:rsidRPr="004810B3">
        <w:rPr>
          <w:rFonts w:ascii="Book Antiqua" w:hAnsi="Book Antiqua"/>
          <w:b/>
        </w:rPr>
        <w:lastRenderedPageBreak/>
        <w:t>INTRODUCTION</w:t>
      </w: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One in six women and one in twelve men will at some point in their lifetime sustain a vertebral </w:t>
      </w:r>
      <w:proofErr w:type="gramStart"/>
      <w:r w:rsidRPr="004810B3">
        <w:rPr>
          <w:rFonts w:ascii="Book Antiqua" w:hAnsi="Book Antiqua"/>
        </w:rPr>
        <w:t>fracture</w:t>
      </w:r>
      <w:r w:rsidRPr="004810B3">
        <w:rPr>
          <w:rFonts w:ascii="Book Antiqua" w:hAnsi="Book Antiqua"/>
          <w:noProof/>
          <w:vertAlign w:val="superscript"/>
        </w:rPr>
        <w:t>[</w:t>
      </w:r>
      <w:proofErr w:type="gramEnd"/>
      <w:r w:rsidRPr="004810B3">
        <w:rPr>
          <w:rFonts w:ascii="Book Antiqua" w:hAnsi="Book Antiqua"/>
          <w:noProof/>
          <w:vertAlign w:val="superscript"/>
        </w:rPr>
        <w:t>1]</w:t>
      </w:r>
      <w:r w:rsidRPr="004810B3">
        <w:rPr>
          <w:rFonts w:ascii="Book Antiqua" w:hAnsi="Book Antiqua"/>
        </w:rPr>
        <w:t xml:space="preserve">. The current knowledge of the epidemiology of vertebral fractures in Sweden is based on the national patient register, which only classifies fractures based on large anatomical </w:t>
      </w:r>
      <w:proofErr w:type="gramStart"/>
      <w:r w:rsidRPr="004810B3">
        <w:rPr>
          <w:rFonts w:ascii="Book Antiqua" w:hAnsi="Book Antiqua"/>
        </w:rPr>
        <w:t>areas</w:t>
      </w:r>
      <w:r w:rsidRPr="004810B3">
        <w:rPr>
          <w:rFonts w:ascii="Book Antiqua" w:hAnsi="Book Antiqua"/>
          <w:noProof/>
          <w:vertAlign w:val="superscript"/>
        </w:rPr>
        <w:t>[</w:t>
      </w:r>
      <w:proofErr w:type="gramEnd"/>
      <w:r w:rsidRPr="004810B3">
        <w:rPr>
          <w:rFonts w:ascii="Book Antiqua" w:hAnsi="Book Antiqua"/>
          <w:noProof/>
          <w:vertAlign w:val="superscript"/>
        </w:rPr>
        <w:t>2,3]</w:t>
      </w:r>
      <w:r w:rsidRPr="004810B3">
        <w:rPr>
          <w:rFonts w:ascii="Book Antiqua" w:hAnsi="Book Antiqua"/>
        </w:rPr>
        <w:t xml:space="preserve">. Classification of vertebral fractures is important to describe epidemiology and allow treatment comparisons. By using large quality registers, we have the possibility to improve knowledge, increase our understanding of vertebral fracture epidemiology and possibly have an impact on future fracture treatment. The recently introduced Swedish Fracture Register offers such an </w:t>
      </w:r>
      <w:proofErr w:type="gramStart"/>
      <w:r w:rsidRPr="004810B3">
        <w:rPr>
          <w:rFonts w:ascii="Book Antiqua" w:hAnsi="Book Antiqua"/>
        </w:rPr>
        <w:t>opportunity</w:t>
      </w:r>
      <w:r w:rsidRPr="004810B3">
        <w:rPr>
          <w:rFonts w:ascii="Book Antiqua" w:hAnsi="Book Antiqua"/>
          <w:noProof/>
          <w:vertAlign w:val="superscript"/>
        </w:rPr>
        <w:t>[</w:t>
      </w:r>
      <w:proofErr w:type="gramEnd"/>
      <w:r w:rsidRPr="004810B3">
        <w:rPr>
          <w:rFonts w:ascii="Book Antiqua" w:hAnsi="Book Antiqua"/>
          <w:noProof/>
          <w:vertAlign w:val="superscript"/>
        </w:rPr>
        <w:t>4]</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bookmarkStart w:id="194" w:name="_Toc469367099"/>
      <w:r w:rsidRPr="004810B3">
        <w:rPr>
          <w:rFonts w:ascii="Book Antiqua" w:hAnsi="Book Antiqua"/>
        </w:rPr>
        <w:t xml:space="preserve">Most of the previous studies on inter-rater and/or intra-rater classification reliability have been performed in expert </w:t>
      </w:r>
      <w:proofErr w:type="gramStart"/>
      <w:r w:rsidRPr="004810B3">
        <w:rPr>
          <w:rFonts w:ascii="Book Antiqua" w:hAnsi="Book Antiqua"/>
        </w:rPr>
        <w:t>settings</w:t>
      </w:r>
      <w:r w:rsidRPr="004810B3">
        <w:rPr>
          <w:rFonts w:ascii="Book Antiqua" w:hAnsi="Book Antiqua"/>
          <w:noProof/>
          <w:vertAlign w:val="superscript"/>
        </w:rPr>
        <w:t>[</w:t>
      </w:r>
      <w:proofErr w:type="gramEnd"/>
      <w:r w:rsidRPr="004810B3">
        <w:rPr>
          <w:rFonts w:ascii="Book Antiqua" w:hAnsi="Book Antiqua"/>
          <w:noProof/>
          <w:vertAlign w:val="superscript"/>
        </w:rPr>
        <w:t>5-10]</w:t>
      </w:r>
      <w:r w:rsidRPr="004810B3">
        <w:rPr>
          <w:rFonts w:ascii="Book Antiqua" w:hAnsi="Book Antiqua"/>
        </w:rPr>
        <w:t>, while fewer studies have been performed in more clinical settings with physicians of different experience levels</w:t>
      </w:r>
      <w:r w:rsidRPr="004810B3">
        <w:rPr>
          <w:rFonts w:ascii="Book Antiqua" w:hAnsi="Book Antiqua"/>
          <w:noProof/>
          <w:vertAlign w:val="superscript"/>
        </w:rPr>
        <w:t>[11,12]</w:t>
      </w:r>
      <w:r w:rsidRPr="004810B3">
        <w:rPr>
          <w:rFonts w:ascii="Book Antiqua" w:hAnsi="Book Antiqua"/>
        </w:rPr>
        <w:t>.</w:t>
      </w:r>
      <w:bookmarkEnd w:id="194"/>
      <w:r w:rsidRPr="004810B3">
        <w:rPr>
          <w:rFonts w:ascii="Book Antiqua" w:hAnsi="Book Antiqua"/>
        </w:rPr>
        <w:t xml:space="preserve"> Registration of vertebral fractures was recently introduced in the Swedish Fracture Register. The reliability of the classification system has not been tested. Our aim was therefore to test the classification before large scale epidemiologic or observational studies in this register are attempted. Our hypotheses were that inter- and intra- rater reliability in this register are acceptable and similar to previously published studies.</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rPr>
          <w:rFonts w:ascii="Book Antiqua" w:hAnsi="Book Antiqua" w:cs="Arial"/>
          <w:b/>
        </w:rPr>
      </w:pPr>
      <w:r w:rsidRPr="004810B3">
        <w:rPr>
          <w:rFonts w:ascii="Book Antiqua" w:hAnsi="Book Antiqua" w:cs="Arial"/>
          <w:b/>
        </w:rPr>
        <w:t>MATERIAL</w:t>
      </w:r>
      <w:r w:rsidRPr="004810B3">
        <w:rPr>
          <w:rFonts w:ascii="Book Antiqua" w:hAnsi="Book Antiqua" w:cs="Arial"/>
          <w:b/>
          <w:lang w:eastAsia="zh-CN"/>
        </w:rPr>
        <w:t>S</w:t>
      </w:r>
      <w:r w:rsidRPr="004810B3">
        <w:rPr>
          <w:rFonts w:ascii="Book Antiqua" w:hAnsi="Book Antiqua" w:cs="Arial"/>
          <w:b/>
        </w:rPr>
        <w:t xml:space="preserve"> AND METHODS</w:t>
      </w: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Fracture classification</w:t>
      </w:r>
    </w:p>
    <w:p w:rsidR="001D3018" w:rsidRPr="004810B3" w:rsidRDefault="001D3018" w:rsidP="004810B3">
      <w:pPr>
        <w:spacing w:line="360" w:lineRule="auto"/>
        <w:jc w:val="both"/>
        <w:rPr>
          <w:rFonts w:ascii="Book Antiqua" w:hAnsi="Book Antiqua"/>
        </w:rPr>
      </w:pPr>
      <w:r w:rsidRPr="004810B3">
        <w:rPr>
          <w:rFonts w:ascii="Book Antiqua" w:hAnsi="Book Antiqua"/>
        </w:rPr>
        <w:t>Vertebral fractures have been possible to enter in the Swedish Fracture Register since 2015</w:t>
      </w:r>
      <w:r w:rsidRPr="004810B3">
        <w:rPr>
          <w:rFonts w:ascii="Book Antiqua" w:hAnsi="Book Antiqua"/>
          <w:noProof/>
          <w:vertAlign w:val="superscript"/>
        </w:rPr>
        <w:t>[13]</w:t>
      </w:r>
      <w:r w:rsidRPr="004810B3">
        <w:rPr>
          <w:rFonts w:ascii="Book Antiqua" w:hAnsi="Book Antiqua"/>
        </w:rPr>
        <w:t>. The fracture classification is performed with the help of drawings that provide information about typical fracture patterns. Since classifications were to be performed not only by experts in spinal trauma care, but also by interns, residents and emergency physicians, the aim was to use classifications that was easy to comprehend without previous experience in the subject. Earlier published classifications were used as a foundation, but some of them were modified compared to their original descriptions. Appendix I show the fracture classifications used in the Register.</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Atlas (</w:t>
      </w:r>
      <w:proofErr w:type="spellStart"/>
      <w:r w:rsidRPr="004810B3">
        <w:rPr>
          <w:rFonts w:ascii="Book Antiqua" w:hAnsi="Book Antiqua"/>
        </w:rPr>
        <w:t>C1</w:t>
      </w:r>
      <w:proofErr w:type="spellEnd"/>
      <w:r w:rsidRPr="004810B3">
        <w:rPr>
          <w:rFonts w:ascii="Book Antiqua" w:hAnsi="Book Antiqua"/>
        </w:rPr>
        <w:t xml:space="preserve">) fractures are classified according to </w:t>
      </w:r>
      <w:proofErr w:type="gramStart"/>
      <w:r w:rsidRPr="004810B3">
        <w:rPr>
          <w:rFonts w:ascii="Book Antiqua" w:hAnsi="Book Antiqua"/>
        </w:rPr>
        <w:t>Jackson</w:t>
      </w:r>
      <w:r w:rsidRPr="004810B3">
        <w:rPr>
          <w:rFonts w:ascii="Book Antiqua" w:hAnsi="Book Antiqua"/>
          <w:noProof/>
          <w:vertAlign w:val="superscript"/>
        </w:rPr>
        <w:t>[</w:t>
      </w:r>
      <w:proofErr w:type="gramEnd"/>
      <w:r w:rsidRPr="004810B3">
        <w:rPr>
          <w:rFonts w:ascii="Book Antiqua" w:hAnsi="Book Antiqua"/>
          <w:noProof/>
          <w:vertAlign w:val="superscript"/>
        </w:rPr>
        <w:t>14]</w:t>
      </w:r>
      <w:r w:rsidRPr="004810B3">
        <w:rPr>
          <w:rFonts w:ascii="Book Antiqua" w:hAnsi="Book Antiqua"/>
        </w:rPr>
        <w:t>. Axis (</w:t>
      </w:r>
      <w:proofErr w:type="spellStart"/>
      <w:r w:rsidRPr="004810B3">
        <w:rPr>
          <w:rFonts w:ascii="Book Antiqua" w:hAnsi="Book Antiqua"/>
        </w:rPr>
        <w:t>C2</w:t>
      </w:r>
      <w:proofErr w:type="spellEnd"/>
      <w:r w:rsidRPr="004810B3">
        <w:rPr>
          <w:rFonts w:ascii="Book Antiqua" w:hAnsi="Book Antiqua"/>
        </w:rPr>
        <w:t>) fractures are classified according to Anderson-</w:t>
      </w:r>
      <w:proofErr w:type="spellStart"/>
      <w:proofErr w:type="gramStart"/>
      <w:r w:rsidRPr="004810B3">
        <w:rPr>
          <w:rFonts w:ascii="Book Antiqua" w:hAnsi="Book Antiqua"/>
        </w:rPr>
        <w:t>D’Alonzo</w:t>
      </w:r>
      <w:proofErr w:type="spellEnd"/>
      <w:r w:rsidRPr="004810B3">
        <w:rPr>
          <w:rFonts w:ascii="Book Antiqua" w:hAnsi="Book Antiqua"/>
          <w:noProof/>
          <w:vertAlign w:val="superscript"/>
        </w:rPr>
        <w:t>[</w:t>
      </w:r>
      <w:proofErr w:type="gramEnd"/>
      <w:r w:rsidRPr="004810B3">
        <w:rPr>
          <w:rFonts w:ascii="Book Antiqua" w:hAnsi="Book Antiqua"/>
          <w:noProof/>
          <w:vertAlign w:val="superscript"/>
        </w:rPr>
        <w:t>15]</w:t>
      </w:r>
      <w:r w:rsidRPr="004810B3">
        <w:rPr>
          <w:rFonts w:ascii="Book Antiqua" w:hAnsi="Book Antiqua"/>
        </w:rPr>
        <w:t xml:space="preserve"> for odontoid fractures and according to Effendi</w:t>
      </w:r>
      <w:r w:rsidRPr="004810B3">
        <w:rPr>
          <w:rFonts w:ascii="Book Antiqua" w:hAnsi="Book Antiqua"/>
          <w:noProof/>
          <w:vertAlign w:val="superscript"/>
        </w:rPr>
        <w:t>[16]</w:t>
      </w:r>
      <w:r w:rsidRPr="004810B3">
        <w:rPr>
          <w:rFonts w:ascii="Book Antiqua" w:hAnsi="Book Antiqua"/>
        </w:rPr>
        <w:t xml:space="preserve"> and Levine-Edwards</w:t>
      </w:r>
      <w:r w:rsidRPr="004810B3">
        <w:rPr>
          <w:rFonts w:ascii="Book Antiqua" w:hAnsi="Book Antiqua"/>
          <w:noProof/>
          <w:vertAlign w:val="superscript"/>
        </w:rPr>
        <w:t>[17]</w:t>
      </w:r>
      <w:r w:rsidRPr="004810B3">
        <w:rPr>
          <w:rFonts w:ascii="Book Antiqua" w:hAnsi="Book Antiqua"/>
        </w:rPr>
        <w:t xml:space="preserve"> for traumatic spondylolisthesis of the axis </w:t>
      </w:r>
      <w:r w:rsidRPr="004810B3">
        <w:rPr>
          <w:rFonts w:ascii="Book Antiqua" w:hAnsi="Book Antiqua"/>
        </w:rPr>
        <w:lastRenderedPageBreak/>
        <w:t xml:space="preserve">(hangman’s fracture). </w:t>
      </w:r>
      <w:proofErr w:type="spellStart"/>
      <w:r w:rsidRPr="004810B3">
        <w:rPr>
          <w:rFonts w:ascii="Book Antiqua" w:hAnsi="Book Antiqua"/>
        </w:rPr>
        <w:t>Subaxial</w:t>
      </w:r>
      <w:proofErr w:type="spellEnd"/>
      <w:r w:rsidRPr="004810B3">
        <w:rPr>
          <w:rFonts w:ascii="Book Antiqua" w:hAnsi="Book Antiqua"/>
        </w:rPr>
        <w:t xml:space="preserve"> (</w:t>
      </w:r>
      <w:proofErr w:type="spellStart"/>
      <w:r w:rsidRPr="004810B3">
        <w:rPr>
          <w:rFonts w:ascii="Book Antiqua" w:hAnsi="Book Antiqua"/>
        </w:rPr>
        <w:t>C3-Th1</w:t>
      </w:r>
      <w:proofErr w:type="spellEnd"/>
      <w:r w:rsidRPr="004810B3">
        <w:rPr>
          <w:rFonts w:ascii="Book Antiqua" w:hAnsi="Book Antiqua"/>
        </w:rPr>
        <w:t>) fractures are classified with a slightly modified version of the sub-axial cervical spine injury classification (</w:t>
      </w:r>
      <w:proofErr w:type="spellStart"/>
      <w:r w:rsidRPr="004810B3">
        <w:rPr>
          <w:rFonts w:ascii="Book Antiqua" w:hAnsi="Book Antiqua"/>
        </w:rPr>
        <w:t>SLIC</w:t>
      </w:r>
      <w:proofErr w:type="spellEnd"/>
      <w:proofErr w:type="gramStart"/>
      <w:r w:rsidRPr="004810B3">
        <w:rPr>
          <w:rFonts w:ascii="Book Antiqua" w:hAnsi="Book Antiqua"/>
        </w:rPr>
        <w:t>)</w:t>
      </w:r>
      <w:r w:rsidRPr="004810B3">
        <w:rPr>
          <w:rFonts w:ascii="Book Antiqua" w:hAnsi="Book Antiqua"/>
          <w:noProof/>
          <w:vertAlign w:val="superscript"/>
        </w:rPr>
        <w:t>[</w:t>
      </w:r>
      <w:proofErr w:type="gramEnd"/>
      <w:r w:rsidRPr="004810B3">
        <w:rPr>
          <w:rFonts w:ascii="Book Antiqua" w:hAnsi="Book Antiqua"/>
          <w:noProof/>
          <w:vertAlign w:val="superscript"/>
        </w:rPr>
        <w:t>18]</w:t>
      </w:r>
      <w:r w:rsidRPr="004810B3">
        <w:rPr>
          <w:rFonts w:ascii="Book Antiqua" w:hAnsi="Book Antiqua"/>
        </w:rPr>
        <w:t>. Thoracic and lumbar (</w:t>
      </w:r>
      <w:proofErr w:type="spellStart"/>
      <w:r w:rsidRPr="004810B3">
        <w:rPr>
          <w:rFonts w:ascii="Book Antiqua" w:hAnsi="Book Antiqua"/>
        </w:rPr>
        <w:t>Th2-L5</w:t>
      </w:r>
      <w:proofErr w:type="spellEnd"/>
      <w:r w:rsidRPr="004810B3">
        <w:rPr>
          <w:rFonts w:ascii="Book Antiqua" w:hAnsi="Book Antiqua"/>
        </w:rPr>
        <w:t xml:space="preserve">) fractures are classified with a modified version of the 2013 version of the </w:t>
      </w:r>
      <w:r w:rsidRPr="004810B3">
        <w:rPr>
          <w:rFonts w:ascii="Book Antiqua" w:hAnsi="Book Antiqua"/>
          <w:lang w:eastAsia="zh-CN"/>
        </w:rPr>
        <w:t>“</w:t>
      </w:r>
      <w:proofErr w:type="spellStart"/>
      <w:r w:rsidRPr="004810B3">
        <w:rPr>
          <w:rFonts w:ascii="Book Antiqua" w:hAnsi="Book Antiqua"/>
        </w:rPr>
        <w:t>Arbeitsgemeinschaft</w:t>
      </w:r>
      <w:proofErr w:type="spellEnd"/>
      <w:r w:rsidRPr="004810B3">
        <w:rPr>
          <w:rFonts w:ascii="Book Antiqua" w:hAnsi="Book Antiqua"/>
        </w:rPr>
        <w:t xml:space="preserve"> </w:t>
      </w:r>
      <w:proofErr w:type="spellStart"/>
      <w:r w:rsidRPr="004810B3">
        <w:rPr>
          <w:rFonts w:ascii="Book Antiqua" w:hAnsi="Book Antiqua"/>
        </w:rPr>
        <w:t>für</w:t>
      </w:r>
      <w:proofErr w:type="spellEnd"/>
      <w:r w:rsidRPr="004810B3">
        <w:rPr>
          <w:rFonts w:ascii="Book Antiqua" w:hAnsi="Book Antiqua"/>
        </w:rPr>
        <w:t xml:space="preserve"> </w:t>
      </w:r>
      <w:proofErr w:type="spellStart"/>
      <w:r w:rsidRPr="004810B3">
        <w:rPr>
          <w:rFonts w:ascii="Book Antiqua" w:hAnsi="Book Antiqua"/>
        </w:rPr>
        <w:t>Osteosynthesefragen</w:t>
      </w:r>
      <w:proofErr w:type="spellEnd"/>
      <w:r w:rsidRPr="004810B3">
        <w:rPr>
          <w:rFonts w:ascii="Book Antiqua" w:hAnsi="Book Antiqua"/>
          <w:lang w:eastAsia="zh-CN"/>
        </w:rPr>
        <w:t>”</w:t>
      </w:r>
      <w:r w:rsidRPr="004810B3">
        <w:rPr>
          <w:rFonts w:ascii="Book Antiqua" w:hAnsi="Book Antiqua"/>
        </w:rPr>
        <w:t xml:space="preserve"> (AO) spine injury classification </w:t>
      </w:r>
      <w:proofErr w:type="gramStart"/>
      <w:r w:rsidRPr="004810B3">
        <w:rPr>
          <w:rFonts w:ascii="Book Antiqua" w:hAnsi="Book Antiqua"/>
        </w:rPr>
        <w:t>system</w:t>
      </w:r>
      <w:r w:rsidRPr="004810B3">
        <w:rPr>
          <w:rFonts w:ascii="Book Antiqua" w:hAnsi="Book Antiqua"/>
          <w:noProof/>
          <w:vertAlign w:val="superscript"/>
        </w:rPr>
        <w:t>[</w:t>
      </w:r>
      <w:proofErr w:type="gramEnd"/>
      <w:r w:rsidRPr="004810B3">
        <w:rPr>
          <w:rFonts w:ascii="Book Antiqua" w:hAnsi="Book Antiqua"/>
          <w:noProof/>
          <w:vertAlign w:val="superscript"/>
        </w:rPr>
        <w:t>19]</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In addition, the classifying physician is also asked to determine whether there are signs of ankylosing spinal disorders in the fracture area, such as diffuse idiopathic skeletal hyperostosis (DISH) or ankylosing spondylitis (AS).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bookmarkStart w:id="195" w:name="_Toc469367102"/>
      <w:r w:rsidRPr="004810B3">
        <w:rPr>
          <w:rFonts w:ascii="Book Antiqua" w:hAnsi="Book Antiqua"/>
          <w:b/>
        </w:rPr>
        <w:t>Study population</w:t>
      </w:r>
      <w:bookmarkEnd w:id="195"/>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We identified consecutive patients with vertebral fractures, 50 with cervical spine fractures and 50 with thoracolumbar spine fractures, from the medical records at the Karolinska University Hospital Huddinge. It is the primary hospital for the southern part of Stockholm, but also contains one of two referral centers for surgical treatment of vertebral fractures in the Stockholm County, which has a total population of 2.3 million inhabitants. The radiological images (plane x-ray, computed tomography, and/or magnetic resonance imaging; MRI) were collected from the radiological archive. The mean age at the time of the radiological examination was 60 years (range 15-93) for patients with cervical fractures and 55 years (range 9-96) for patients with thoracolumbar fractures. Low-energy trauma (defined as a fall from standing height or less) was the cause for 23 (46%) of the cervical fractures and 20 (40%) of the thoracolumbar fractures. Non-surgical treatment </w:t>
      </w:r>
      <w:r w:rsidR="0094076D" w:rsidRPr="004810B3">
        <w:rPr>
          <w:rFonts w:ascii="Book Antiqua" w:hAnsi="Book Antiqua"/>
        </w:rPr>
        <w:t>was</w:t>
      </w:r>
      <w:r w:rsidRPr="004810B3">
        <w:rPr>
          <w:rFonts w:ascii="Book Antiqua" w:hAnsi="Book Antiqua"/>
        </w:rPr>
        <w:t xml:space="preserve"> provided to 4</w:t>
      </w:r>
      <w:bookmarkStart w:id="196" w:name="_GoBack"/>
      <w:bookmarkEnd w:id="196"/>
      <w:r w:rsidRPr="004810B3">
        <w:rPr>
          <w:rFonts w:ascii="Book Antiqua" w:hAnsi="Book Antiqua"/>
        </w:rPr>
        <w:t>0 (80%) of the patients with cervical fractures and to 35 (70%) of the patients with thoracolumbar fractures.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Reliability tests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 xml:space="preserve">In all, six physicians of different experience level and one medical student were involved in the classifications; five of which were involved in each of the cervical and the thoracolumbar classifications with two of the physicians and the medical student involved in both classifications (Table 1). The raters only had information on patient’s age and date of the investigation. No other clinical information or information about the fractures, such as radiological image evaluations, was provided to the raters. The </w:t>
      </w:r>
      <w:r w:rsidRPr="004810B3">
        <w:rPr>
          <w:rFonts w:ascii="Book Antiqua" w:hAnsi="Book Antiqua"/>
        </w:rPr>
        <w:lastRenderedPageBreak/>
        <w:t>raters classified the fractures independently without knowledge of the results of the others. The classifications were made with a document containing the Swedish Fracture Register fracture classification and subheadings for each fracture type (Appendix I).</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i/>
        </w:rPr>
      </w:pPr>
      <w:r w:rsidRPr="004810B3">
        <w:rPr>
          <w:rFonts w:ascii="Book Antiqua" w:hAnsi="Book Antiqua"/>
          <w:b/>
          <w:i/>
        </w:rPr>
        <w:t>Gold standard</w:t>
      </w:r>
    </w:p>
    <w:p w:rsidR="001D3018" w:rsidRPr="004810B3" w:rsidRDefault="001D3018" w:rsidP="004810B3">
      <w:pPr>
        <w:spacing w:line="360" w:lineRule="auto"/>
        <w:jc w:val="both"/>
        <w:rPr>
          <w:rFonts w:ascii="Book Antiqua" w:hAnsi="Book Antiqua"/>
        </w:rPr>
      </w:pPr>
      <w:r w:rsidRPr="004810B3">
        <w:rPr>
          <w:rFonts w:ascii="Book Antiqua" w:hAnsi="Book Antiqua"/>
        </w:rPr>
        <w:t>After the classifications were completed, the results from the first test of the two most experienced raters, (Rater 1 and 2) were compared. In case a classification was not identical, Rater 1 and 2 reviewed the available radiological images (</w:t>
      </w:r>
      <w:r w:rsidRPr="004810B3">
        <w:rPr>
          <w:rFonts w:ascii="Book Antiqua" w:hAnsi="Book Antiqua"/>
          <w:bCs/>
        </w:rPr>
        <w:t>plain radiographs, computed tomography and/or magnetic resonance images)</w:t>
      </w:r>
      <w:r w:rsidRPr="004810B3">
        <w:rPr>
          <w:rFonts w:ascii="Book Antiqua" w:hAnsi="Book Antiqua"/>
        </w:rPr>
        <w:t xml:space="preserve"> until consensus was achieved.</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bookmarkStart w:id="197" w:name="_Toc469367109"/>
      <w:r w:rsidRPr="004810B3">
        <w:rPr>
          <w:rFonts w:ascii="Book Antiqua" w:hAnsi="Book Antiqua"/>
          <w:b/>
        </w:rPr>
        <w:t>Statisti</w:t>
      </w:r>
      <w:bookmarkEnd w:id="197"/>
      <w:r w:rsidRPr="004810B3">
        <w:rPr>
          <w:rFonts w:ascii="Book Antiqua" w:hAnsi="Book Antiqua"/>
          <w:b/>
        </w:rPr>
        <w:t>cs</w:t>
      </w:r>
    </w:p>
    <w:p w:rsidR="001D3018" w:rsidRPr="004810B3" w:rsidRDefault="001D3018" w:rsidP="004810B3">
      <w:pPr>
        <w:spacing w:line="360" w:lineRule="auto"/>
        <w:jc w:val="both"/>
        <w:rPr>
          <w:rFonts w:ascii="Book Antiqua" w:hAnsi="Book Antiqua"/>
          <w:noProof/>
        </w:rPr>
      </w:pPr>
      <w:r w:rsidRPr="004810B3">
        <w:rPr>
          <w:rFonts w:ascii="Book Antiqua" w:hAnsi="Book Antiqua"/>
        </w:rPr>
        <w:t xml:space="preserve">The classifications made by the raters were analyzed using Cohen’s </w:t>
      </w:r>
      <w:proofErr w:type="gramStart"/>
      <w:r w:rsidRPr="004810B3">
        <w:rPr>
          <w:rFonts w:ascii="Book Antiqua" w:hAnsi="Book Antiqua"/>
        </w:rPr>
        <w:t>kappa</w:t>
      </w:r>
      <w:r w:rsidRPr="004810B3">
        <w:rPr>
          <w:rFonts w:ascii="Book Antiqua" w:hAnsi="Book Antiqua"/>
          <w:noProof/>
          <w:vertAlign w:val="superscript"/>
        </w:rPr>
        <w:t>[</w:t>
      </w:r>
      <w:proofErr w:type="gramEnd"/>
      <w:r w:rsidRPr="004810B3">
        <w:rPr>
          <w:rFonts w:ascii="Book Antiqua" w:hAnsi="Book Antiqua"/>
          <w:noProof/>
          <w:vertAlign w:val="superscript"/>
        </w:rPr>
        <w:t>20]</w:t>
      </w:r>
      <w:r w:rsidRPr="004810B3">
        <w:rPr>
          <w:rFonts w:ascii="Book Antiqua" w:hAnsi="Book Antiqua"/>
        </w:rPr>
        <w:t xml:space="preserve"> and are shown as kappa value (asymptotic standard error, standard deviation or range). Besides analyzing the result of all cervical and all thoracolumbar classifications, the classifications made by the raters were divided into subgroups analyzing only </w:t>
      </w:r>
      <w:proofErr w:type="spellStart"/>
      <w:r w:rsidRPr="004810B3">
        <w:rPr>
          <w:rFonts w:ascii="Book Antiqua" w:hAnsi="Book Antiqua"/>
        </w:rPr>
        <w:t>C1</w:t>
      </w:r>
      <w:proofErr w:type="spellEnd"/>
      <w:r w:rsidRPr="004810B3">
        <w:rPr>
          <w:rFonts w:ascii="Book Antiqua" w:hAnsi="Book Antiqua"/>
        </w:rPr>
        <w:t xml:space="preserve">, </w:t>
      </w:r>
      <w:proofErr w:type="spellStart"/>
      <w:r w:rsidRPr="004810B3">
        <w:rPr>
          <w:rFonts w:ascii="Book Antiqua" w:hAnsi="Book Antiqua"/>
        </w:rPr>
        <w:t>C2 or C3</w:t>
      </w:r>
      <w:proofErr w:type="spellEnd"/>
      <w:r w:rsidRPr="004810B3">
        <w:rPr>
          <w:rFonts w:ascii="Book Antiqua" w:hAnsi="Book Antiqua"/>
        </w:rPr>
        <w:t>-</w:t>
      </w:r>
      <w:proofErr w:type="spellStart"/>
      <w:r w:rsidRPr="004810B3">
        <w:rPr>
          <w:rFonts w:ascii="Book Antiqua" w:hAnsi="Book Antiqua"/>
        </w:rPr>
        <w:t>Th1</w:t>
      </w:r>
      <w:proofErr w:type="spellEnd"/>
      <w:r w:rsidRPr="004810B3">
        <w:rPr>
          <w:rFonts w:ascii="Book Antiqua" w:hAnsi="Book Antiqua"/>
        </w:rPr>
        <w:t xml:space="preserve"> injuries in the cervical spine and A-, B- or C-types of injuries in the thoracolumbar spine (</w:t>
      </w:r>
      <w:proofErr w:type="spellStart"/>
      <w:r w:rsidRPr="004810B3">
        <w:rPr>
          <w:rFonts w:ascii="Book Antiqua" w:hAnsi="Book Antiqua"/>
        </w:rPr>
        <w:t>Th2-L5</w:t>
      </w:r>
      <w:proofErr w:type="spellEnd"/>
      <w:r w:rsidRPr="004810B3">
        <w:rPr>
          <w:rFonts w:ascii="Book Antiqua" w:hAnsi="Book Antiqua"/>
        </w:rPr>
        <w:t xml:space="preserve">). All statistical analyzes were made in </w:t>
      </w:r>
      <w:r w:rsidRPr="004810B3">
        <w:rPr>
          <w:rFonts w:ascii="Book Antiqua" w:hAnsi="Book Antiqua"/>
          <w:noProof/>
        </w:rPr>
        <w:t>IBM SPSS Statistics for Windows, Version 24.0.</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outlineLvl w:val="0"/>
        <w:rPr>
          <w:rFonts w:ascii="Book Antiqua" w:hAnsi="Book Antiqua"/>
          <w:b/>
        </w:rPr>
      </w:pPr>
      <w:r w:rsidRPr="004810B3">
        <w:rPr>
          <w:rFonts w:ascii="Book Antiqua" w:hAnsi="Book Antiqua"/>
          <w:b/>
        </w:rPr>
        <w:t>RESULTS</w:t>
      </w: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Gold standard</w:t>
      </w:r>
    </w:p>
    <w:p w:rsidR="001D3018" w:rsidRPr="004810B3" w:rsidRDefault="001D3018" w:rsidP="004810B3">
      <w:pPr>
        <w:spacing w:line="360" w:lineRule="auto"/>
        <w:jc w:val="both"/>
        <w:rPr>
          <w:rFonts w:ascii="Book Antiqua" w:hAnsi="Book Antiqua"/>
        </w:rPr>
      </w:pPr>
      <w:r w:rsidRPr="004810B3">
        <w:rPr>
          <w:rFonts w:ascii="Book Antiqua" w:hAnsi="Book Antiqua"/>
        </w:rPr>
        <w:t>Rater 1 and 2 reached independent consensus in 21 patients with cervical fractures and 20 patients with thoracolumbar fractures. For presence or no presence of ankylosing spinal disorders, independent consensus was reached in 45 patients with cervical fractures and 46 patients with thoracolumbar fractures. After discussion, final consensus was reached for all fracture classifications and signs of ankylosing spinal disorder. The final distribution of fracture classifications is presented in Table 2. Not all classifications were represented.</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bookmarkStart w:id="198" w:name="_Toc469367111"/>
      <w:r w:rsidRPr="004810B3">
        <w:rPr>
          <w:rFonts w:ascii="Book Antiqua" w:hAnsi="Book Antiqua"/>
          <w:b/>
        </w:rPr>
        <w:t>Inter-rater reliability for vertebral fracture classifications</w:t>
      </w:r>
      <w:bookmarkEnd w:id="198"/>
    </w:p>
    <w:p w:rsidR="001D3018" w:rsidRPr="004810B3" w:rsidRDefault="001D3018" w:rsidP="004810B3">
      <w:pPr>
        <w:spacing w:line="360" w:lineRule="auto"/>
        <w:jc w:val="both"/>
        <w:rPr>
          <w:rFonts w:ascii="Book Antiqua" w:hAnsi="Book Antiqua"/>
        </w:rPr>
      </w:pPr>
      <w:r w:rsidRPr="004810B3">
        <w:rPr>
          <w:rFonts w:ascii="Book Antiqua" w:hAnsi="Book Antiqua"/>
        </w:rPr>
        <w:lastRenderedPageBreak/>
        <w:t>Inter-rater reliability mean kappa was 0.54 (0.26-0.70) for the cervical fracture classifications (</w:t>
      </w:r>
      <w:proofErr w:type="spellStart"/>
      <w:r w:rsidRPr="004810B3">
        <w:rPr>
          <w:rFonts w:ascii="Book Antiqua" w:hAnsi="Book Antiqua"/>
        </w:rPr>
        <w:t>C1-Th1</w:t>
      </w:r>
      <w:proofErr w:type="spellEnd"/>
      <w:r w:rsidRPr="004810B3">
        <w:rPr>
          <w:rFonts w:ascii="Book Antiqua" w:hAnsi="Book Antiqua"/>
        </w:rPr>
        <w:t>) and 0.51 (0.18-0.69) for the thoracolumbar fracture classification (</w:t>
      </w:r>
      <w:proofErr w:type="spellStart"/>
      <w:r w:rsidRPr="004810B3">
        <w:rPr>
          <w:rFonts w:ascii="Book Antiqua" w:hAnsi="Book Antiqua"/>
        </w:rPr>
        <w:t>Th2-L5</w:t>
      </w:r>
      <w:proofErr w:type="spellEnd"/>
      <w:r w:rsidRPr="004810B3">
        <w:rPr>
          <w:rFonts w:ascii="Book Antiqua" w:hAnsi="Book Antiqua"/>
        </w:rPr>
        <w:t>). Inter-rater reliability for individual raters is presented in Table 3.</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 xml:space="preserve">For the cervical subgroups the inter-rater reliability was 0.79 (0.61-1.00) for </w:t>
      </w:r>
      <w:proofErr w:type="spellStart"/>
      <w:r w:rsidRPr="004810B3">
        <w:rPr>
          <w:rFonts w:ascii="Book Antiqua" w:hAnsi="Book Antiqua"/>
        </w:rPr>
        <w:t>C1</w:t>
      </w:r>
      <w:proofErr w:type="spellEnd"/>
      <w:r w:rsidRPr="004810B3">
        <w:rPr>
          <w:rFonts w:ascii="Book Antiqua" w:hAnsi="Book Antiqua"/>
        </w:rPr>
        <w:t xml:space="preserve"> fractures, 0.76 (0.56-0.89) for </w:t>
      </w:r>
      <w:proofErr w:type="spellStart"/>
      <w:r w:rsidRPr="004810B3">
        <w:rPr>
          <w:rFonts w:ascii="Book Antiqua" w:hAnsi="Book Antiqua"/>
        </w:rPr>
        <w:t>C2</w:t>
      </w:r>
      <w:proofErr w:type="spellEnd"/>
      <w:r w:rsidRPr="004810B3">
        <w:rPr>
          <w:rFonts w:ascii="Book Antiqua" w:hAnsi="Book Antiqua"/>
        </w:rPr>
        <w:t xml:space="preserve"> fractures and 0.68 (0.45-0.80) for </w:t>
      </w:r>
      <w:proofErr w:type="spellStart"/>
      <w:r w:rsidRPr="004810B3">
        <w:rPr>
          <w:rFonts w:ascii="Book Antiqua" w:hAnsi="Book Antiqua"/>
        </w:rPr>
        <w:t>C3-Th1</w:t>
      </w:r>
      <w:proofErr w:type="spellEnd"/>
      <w:r w:rsidRPr="004810B3">
        <w:rPr>
          <w:rFonts w:ascii="Book Antiqua" w:hAnsi="Book Antiqua"/>
        </w:rPr>
        <w:t xml:space="preserve"> fractures. Inter-rater reliability for the thoracolumbar classifications was 0.72 (0.34-0.88) for A-type of injuries, 0.60 (0.41-0.76) for B-type injuries and 0.70 (0.51-0.89) for C-type of injuries.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Signs of ankylosing spinal disorder inter-rater reliability</w:t>
      </w:r>
    </w:p>
    <w:p w:rsidR="001D3018" w:rsidRPr="004810B3" w:rsidRDefault="001D3018" w:rsidP="004810B3">
      <w:pPr>
        <w:spacing w:line="360" w:lineRule="auto"/>
        <w:jc w:val="both"/>
        <w:rPr>
          <w:rFonts w:ascii="Book Antiqua" w:hAnsi="Book Antiqua"/>
        </w:rPr>
      </w:pPr>
      <w:r w:rsidRPr="004810B3">
        <w:rPr>
          <w:rFonts w:ascii="Book Antiqua" w:hAnsi="Book Antiqua"/>
        </w:rPr>
        <w:t>For presence or absence of signs of ankylosing spinal disorder the inter-rater mean kappa coefficient was 0.65 (0.20-0.91) for cervical fractures and 0.77 (0.31-1.00) for thoracolumbar fractures. Inter-rater reliability for individual raters is presented in Table 3.</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Intra-rater reliability for vertebral fracture classifications</w:t>
      </w:r>
    </w:p>
    <w:p w:rsidR="001D3018" w:rsidRPr="004810B3" w:rsidRDefault="001D3018" w:rsidP="004810B3">
      <w:pPr>
        <w:spacing w:line="360" w:lineRule="auto"/>
        <w:jc w:val="both"/>
        <w:rPr>
          <w:rFonts w:ascii="Book Antiqua" w:hAnsi="Book Antiqua"/>
        </w:rPr>
      </w:pPr>
      <w:r w:rsidRPr="004810B3">
        <w:rPr>
          <w:rFonts w:ascii="Book Antiqua" w:hAnsi="Book Antiqua"/>
        </w:rPr>
        <w:t>Intra-rater reliability mean kappa was 0.58 (0.40-0.72) for cervical fracture classifications (</w:t>
      </w:r>
      <w:proofErr w:type="spellStart"/>
      <w:r w:rsidRPr="004810B3">
        <w:rPr>
          <w:rFonts w:ascii="Book Antiqua" w:hAnsi="Book Antiqua"/>
        </w:rPr>
        <w:t>C1-Th1</w:t>
      </w:r>
      <w:proofErr w:type="spellEnd"/>
      <w:r w:rsidRPr="004810B3">
        <w:rPr>
          <w:rFonts w:ascii="Book Antiqua" w:hAnsi="Book Antiqua"/>
        </w:rPr>
        <w:t>) and 0.46 (0.16-0.62) for the thoracolumbar fracture classification (</w:t>
      </w:r>
      <w:proofErr w:type="spellStart"/>
      <w:r w:rsidRPr="004810B3">
        <w:rPr>
          <w:rFonts w:ascii="Book Antiqua" w:hAnsi="Book Antiqua"/>
        </w:rPr>
        <w:t>Th2-L5</w:t>
      </w:r>
      <w:proofErr w:type="spellEnd"/>
      <w:r w:rsidRPr="004810B3">
        <w:rPr>
          <w:rFonts w:ascii="Book Antiqua" w:hAnsi="Book Antiqua"/>
        </w:rPr>
        <w:t>). Intra-rater reliability for individual raters is presented in Table 4.</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 xml:space="preserve">For the cervical subgroups the intra-rater reliability was 0.80 (0.67-0.93) for </w:t>
      </w:r>
      <w:proofErr w:type="spellStart"/>
      <w:r w:rsidRPr="004810B3">
        <w:rPr>
          <w:rFonts w:ascii="Book Antiqua" w:hAnsi="Book Antiqua"/>
        </w:rPr>
        <w:t>C1</w:t>
      </w:r>
      <w:proofErr w:type="spellEnd"/>
      <w:r w:rsidRPr="004810B3">
        <w:rPr>
          <w:rFonts w:ascii="Book Antiqua" w:hAnsi="Book Antiqua"/>
        </w:rPr>
        <w:t xml:space="preserve"> fractures, 0.78 (0.63-0.93) for </w:t>
      </w:r>
      <w:proofErr w:type="spellStart"/>
      <w:r w:rsidRPr="004810B3">
        <w:rPr>
          <w:rFonts w:ascii="Book Antiqua" w:hAnsi="Book Antiqua"/>
        </w:rPr>
        <w:t>C2</w:t>
      </w:r>
      <w:proofErr w:type="spellEnd"/>
      <w:r w:rsidRPr="004810B3">
        <w:rPr>
          <w:rFonts w:ascii="Book Antiqua" w:hAnsi="Book Antiqua"/>
        </w:rPr>
        <w:t xml:space="preserve"> fractures and 0.69 (0.53-0.82) for </w:t>
      </w:r>
      <w:proofErr w:type="spellStart"/>
      <w:r w:rsidRPr="004810B3">
        <w:rPr>
          <w:rFonts w:ascii="Book Antiqua" w:hAnsi="Book Antiqua"/>
        </w:rPr>
        <w:t>C3-Th1</w:t>
      </w:r>
      <w:proofErr w:type="spellEnd"/>
      <w:r w:rsidRPr="004810B3">
        <w:rPr>
          <w:rFonts w:ascii="Book Antiqua" w:hAnsi="Book Antiqua"/>
        </w:rPr>
        <w:t xml:space="preserve"> fractures. Intra-rater reliability mean kappa for the simplified thoracolumbar classifications was 0.63 (0.31-0.83) for only A-type of injuries, 0.56 (0.32-0.78) for only B-type injuries and 0.68 (0.47-0.90) for only C-type of injuries.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Signs of ankylosing spinal disorder intra-rater reliability</w:t>
      </w:r>
    </w:p>
    <w:p w:rsidR="001D3018" w:rsidRPr="004810B3" w:rsidRDefault="001D3018" w:rsidP="004810B3">
      <w:pPr>
        <w:spacing w:line="360" w:lineRule="auto"/>
        <w:jc w:val="both"/>
        <w:rPr>
          <w:rFonts w:ascii="Book Antiqua" w:hAnsi="Book Antiqua"/>
        </w:rPr>
      </w:pPr>
      <w:r w:rsidRPr="004810B3">
        <w:rPr>
          <w:rFonts w:ascii="Book Antiqua" w:hAnsi="Book Antiqua"/>
        </w:rPr>
        <w:t>For presence or absence of signs of ankylosing spinal disorder the intra-rater mean kappa was 0.79 (0.66-1.00) for the cervical spine and 0.81 (0.60-1.00) for the thoracolumbar spine. Intra-rater reliability for individual raters is presented in Table 4.</w:t>
      </w:r>
      <w:bookmarkStart w:id="199" w:name="_Toc469367113"/>
    </w:p>
    <w:p w:rsidR="001D3018" w:rsidRPr="004810B3" w:rsidRDefault="001D3018" w:rsidP="004810B3">
      <w:pPr>
        <w:spacing w:line="360" w:lineRule="auto"/>
        <w:jc w:val="both"/>
        <w:rPr>
          <w:rFonts w:ascii="Book Antiqua" w:hAnsi="Book Antiqua"/>
        </w:rPr>
      </w:pPr>
    </w:p>
    <w:bookmarkEnd w:id="199"/>
    <w:p w:rsidR="001D3018" w:rsidRPr="004810B3" w:rsidRDefault="001D3018" w:rsidP="004810B3">
      <w:pPr>
        <w:spacing w:line="360" w:lineRule="auto"/>
        <w:jc w:val="both"/>
        <w:rPr>
          <w:rFonts w:ascii="Book Antiqua" w:hAnsi="Book Antiqua" w:cs="Arial"/>
          <w:lang w:eastAsia="zh-CN"/>
        </w:rPr>
      </w:pPr>
      <w:r w:rsidRPr="004810B3">
        <w:rPr>
          <w:rFonts w:ascii="Book Antiqua" w:hAnsi="Book Antiqua" w:cs="Cambria"/>
          <w:b/>
        </w:rPr>
        <w:t>DISCUSSION</w:t>
      </w: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According to Landis and </w:t>
      </w:r>
      <w:proofErr w:type="gramStart"/>
      <w:r w:rsidRPr="004810B3">
        <w:rPr>
          <w:rFonts w:ascii="Book Antiqua" w:hAnsi="Book Antiqua"/>
        </w:rPr>
        <w:t>Koch</w:t>
      </w:r>
      <w:r w:rsidRPr="004810B3">
        <w:rPr>
          <w:rFonts w:ascii="Book Antiqua" w:hAnsi="Book Antiqua"/>
          <w:noProof/>
          <w:vertAlign w:val="superscript"/>
        </w:rPr>
        <w:t>[</w:t>
      </w:r>
      <w:proofErr w:type="gramEnd"/>
      <w:r w:rsidRPr="004810B3">
        <w:rPr>
          <w:rFonts w:ascii="Book Antiqua" w:hAnsi="Book Antiqua"/>
          <w:noProof/>
          <w:vertAlign w:val="superscript"/>
        </w:rPr>
        <w:t>21]</w:t>
      </w:r>
      <w:r w:rsidRPr="004810B3">
        <w:rPr>
          <w:rFonts w:ascii="Book Antiqua" w:hAnsi="Book Antiqua"/>
        </w:rPr>
        <w:t xml:space="preserve">, the overall inter- and intra-rater reliability had a moderate strength of agreement for both cervical and thoracolumbar fracture classifications. When dividing the classifications into subgroups, both inter- and intra-rater reliability mean kappa coefficients increased. Inter- and intra-rater kappa coefficients were also generally higher for the more experienced physicians and the medical student who received training, which was most evident in the thoracolumbar classification resulting in the largest variability in inter-rater and intra-rater Kappa values. Similarly, our overall results for signs of ankylosing spinal disorder inter-rater reliability had a substantial strength of agreement while the intra-rater reliability have a substantial to almost perfect strength of agreement for vertebral </w:t>
      </w:r>
      <w:proofErr w:type="gramStart"/>
      <w:r w:rsidRPr="004810B3">
        <w:rPr>
          <w:rFonts w:ascii="Book Antiqua" w:hAnsi="Book Antiqua"/>
        </w:rPr>
        <w:t>fractures</w:t>
      </w:r>
      <w:r w:rsidRPr="004810B3">
        <w:rPr>
          <w:rFonts w:ascii="Book Antiqua" w:hAnsi="Book Antiqua"/>
          <w:noProof/>
          <w:vertAlign w:val="superscript"/>
        </w:rPr>
        <w:t>[</w:t>
      </w:r>
      <w:proofErr w:type="gramEnd"/>
      <w:r w:rsidRPr="004810B3">
        <w:rPr>
          <w:rFonts w:ascii="Book Antiqua" w:hAnsi="Book Antiqua"/>
          <w:noProof/>
          <w:vertAlign w:val="superscript"/>
        </w:rPr>
        <w:t>21]</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 xml:space="preserve">Previous studies on fracture classifications used in the Swedish Fracture Register include </w:t>
      </w:r>
      <w:proofErr w:type="spellStart"/>
      <w:r w:rsidRPr="004810B3">
        <w:rPr>
          <w:rFonts w:ascii="Book Antiqua" w:hAnsi="Book Antiqua"/>
        </w:rPr>
        <w:t>humerus</w:t>
      </w:r>
      <w:proofErr w:type="spellEnd"/>
      <w:r w:rsidRPr="004810B3">
        <w:rPr>
          <w:rFonts w:ascii="Book Antiqua" w:hAnsi="Book Antiqua"/>
        </w:rPr>
        <w:t xml:space="preserve"> and tibia fracture classifications that have produced results similar to or better than our overall inter- and intra-rater reliability for the cervical and thoracolumbar </w:t>
      </w:r>
      <w:proofErr w:type="gramStart"/>
      <w:r w:rsidRPr="004810B3">
        <w:rPr>
          <w:rFonts w:ascii="Book Antiqua" w:hAnsi="Book Antiqua"/>
        </w:rPr>
        <w:t>classifications</w:t>
      </w:r>
      <w:r w:rsidRPr="004810B3">
        <w:rPr>
          <w:rFonts w:ascii="Book Antiqua" w:hAnsi="Book Antiqua"/>
          <w:noProof/>
          <w:vertAlign w:val="superscript"/>
        </w:rPr>
        <w:t>[</w:t>
      </w:r>
      <w:proofErr w:type="gramEnd"/>
      <w:r w:rsidRPr="004810B3">
        <w:rPr>
          <w:rFonts w:ascii="Book Antiqua" w:hAnsi="Book Antiqua"/>
          <w:noProof/>
          <w:vertAlign w:val="superscript"/>
        </w:rPr>
        <w:t>5,9]</w:t>
      </w:r>
      <w:r w:rsidRPr="004810B3">
        <w:rPr>
          <w:rFonts w:ascii="Book Antiqua" w:hAnsi="Book Antiqua"/>
        </w:rPr>
        <w:t xml:space="preserve">. Both studies used only one classification system and had a different study design. The </w:t>
      </w:r>
      <w:proofErr w:type="spellStart"/>
      <w:r w:rsidRPr="004810B3">
        <w:rPr>
          <w:rFonts w:ascii="Book Antiqua" w:hAnsi="Book Antiqua"/>
        </w:rPr>
        <w:t>humerus</w:t>
      </w:r>
      <w:proofErr w:type="spellEnd"/>
      <w:r w:rsidRPr="004810B3">
        <w:rPr>
          <w:rFonts w:ascii="Book Antiqua" w:hAnsi="Book Antiqua"/>
        </w:rPr>
        <w:t xml:space="preserve"> classifications had 12 possible alternatives while the tibia classifications had 27 possible alternatives for the raters to choose </w:t>
      </w:r>
      <w:proofErr w:type="gramStart"/>
      <w:r w:rsidRPr="004810B3">
        <w:rPr>
          <w:rFonts w:ascii="Book Antiqua" w:hAnsi="Book Antiqua"/>
        </w:rPr>
        <w:t>from</w:t>
      </w:r>
      <w:r w:rsidRPr="004810B3">
        <w:rPr>
          <w:rFonts w:ascii="Book Antiqua" w:hAnsi="Book Antiqua"/>
          <w:noProof/>
          <w:vertAlign w:val="superscript"/>
        </w:rPr>
        <w:t>[</w:t>
      </w:r>
      <w:proofErr w:type="gramEnd"/>
      <w:r w:rsidRPr="004810B3">
        <w:rPr>
          <w:rFonts w:ascii="Book Antiqua" w:hAnsi="Book Antiqua"/>
          <w:noProof/>
          <w:vertAlign w:val="superscript"/>
        </w:rPr>
        <w:t>5,9]</w:t>
      </w:r>
      <w:r w:rsidRPr="004810B3">
        <w:rPr>
          <w:rFonts w:ascii="Book Antiqua" w:hAnsi="Book Antiqua"/>
        </w:rPr>
        <w:t>. This can be compared to our study using 5 different classification systems with 3-14 possible alternatives in each separate classification system (in total 33 alternatives).</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 xml:space="preserve">One study on </w:t>
      </w:r>
      <w:proofErr w:type="spellStart"/>
      <w:r w:rsidRPr="004810B3">
        <w:rPr>
          <w:rFonts w:ascii="Book Antiqua" w:hAnsi="Book Antiqua"/>
        </w:rPr>
        <w:t>C2</w:t>
      </w:r>
      <w:proofErr w:type="spellEnd"/>
      <w:r w:rsidRPr="004810B3">
        <w:rPr>
          <w:rFonts w:ascii="Book Antiqua" w:hAnsi="Book Antiqua"/>
        </w:rPr>
        <w:t xml:space="preserve"> odontoid classifications and another study on the AO Spine </w:t>
      </w:r>
      <w:proofErr w:type="spellStart"/>
      <w:r w:rsidRPr="004810B3">
        <w:rPr>
          <w:rFonts w:ascii="Book Antiqua" w:hAnsi="Book Antiqua"/>
        </w:rPr>
        <w:t>subaxial</w:t>
      </w:r>
      <w:proofErr w:type="spellEnd"/>
      <w:r w:rsidRPr="004810B3">
        <w:rPr>
          <w:rFonts w:ascii="Book Antiqua" w:hAnsi="Book Antiqua"/>
        </w:rPr>
        <w:t xml:space="preserve"> cervical injury system (</w:t>
      </w:r>
      <w:proofErr w:type="spellStart"/>
      <w:r w:rsidRPr="004810B3">
        <w:rPr>
          <w:rFonts w:ascii="Book Antiqua" w:hAnsi="Book Antiqua"/>
        </w:rPr>
        <w:t>C3</w:t>
      </w:r>
      <w:proofErr w:type="spellEnd"/>
      <w:r w:rsidRPr="004810B3">
        <w:rPr>
          <w:rFonts w:ascii="Book Antiqua" w:hAnsi="Book Antiqua"/>
        </w:rPr>
        <w:t>-7) have produced slightly poorer inter-rater reliability when compared to our subgroups (</w:t>
      </w:r>
      <w:proofErr w:type="spellStart"/>
      <w:r w:rsidRPr="004810B3">
        <w:rPr>
          <w:rFonts w:ascii="Book Antiqua" w:hAnsi="Book Antiqua"/>
        </w:rPr>
        <w:t>C2</w:t>
      </w:r>
      <w:proofErr w:type="spellEnd"/>
      <w:r w:rsidRPr="004810B3">
        <w:rPr>
          <w:rFonts w:ascii="Book Antiqua" w:hAnsi="Book Antiqua"/>
        </w:rPr>
        <w:t xml:space="preserve"> and </w:t>
      </w:r>
      <w:proofErr w:type="spellStart"/>
      <w:r w:rsidRPr="004810B3">
        <w:rPr>
          <w:rFonts w:ascii="Book Antiqua" w:hAnsi="Book Antiqua"/>
        </w:rPr>
        <w:t>C3-Th</w:t>
      </w:r>
      <w:proofErr w:type="gramStart"/>
      <w:r w:rsidRPr="004810B3">
        <w:rPr>
          <w:rFonts w:ascii="Book Antiqua" w:hAnsi="Book Antiqua"/>
        </w:rPr>
        <w:t>1</w:t>
      </w:r>
      <w:proofErr w:type="spellEnd"/>
      <w:r w:rsidRPr="004810B3">
        <w:rPr>
          <w:rFonts w:ascii="Book Antiqua" w:hAnsi="Book Antiqua"/>
        </w:rPr>
        <w:t>)</w:t>
      </w:r>
      <w:r w:rsidRPr="004810B3">
        <w:rPr>
          <w:rFonts w:ascii="Book Antiqua" w:hAnsi="Book Antiqua"/>
          <w:noProof/>
          <w:vertAlign w:val="superscript"/>
        </w:rPr>
        <w:t>[</w:t>
      </w:r>
      <w:proofErr w:type="gramEnd"/>
      <w:r w:rsidRPr="004810B3">
        <w:rPr>
          <w:rFonts w:ascii="Book Antiqua" w:hAnsi="Book Antiqua"/>
          <w:noProof/>
          <w:vertAlign w:val="superscript"/>
        </w:rPr>
        <w:t>7,8]</w:t>
      </w:r>
      <w:r w:rsidRPr="004810B3">
        <w:rPr>
          <w:rFonts w:ascii="Book Antiqua" w:hAnsi="Book Antiqua"/>
        </w:rPr>
        <w:t xml:space="preserve">. Previous studies on the </w:t>
      </w:r>
      <w:r w:rsidRPr="004810B3">
        <w:rPr>
          <w:rFonts w:ascii="Book Antiqua" w:hAnsi="Book Antiqua"/>
          <w:noProof/>
        </w:rPr>
        <w:t>AO Spine thoracolumbar spine injury classification system and Thoracolumbar Injury Classification and Severity Score (TLICS) have produced results that are</w:t>
      </w:r>
      <w:r w:rsidRPr="004810B3">
        <w:rPr>
          <w:rFonts w:ascii="Book Antiqua" w:hAnsi="Book Antiqua"/>
        </w:rPr>
        <w:t xml:space="preserve"> generally better than our results for the </w:t>
      </w:r>
      <w:proofErr w:type="spellStart"/>
      <w:r w:rsidRPr="004810B3">
        <w:rPr>
          <w:rFonts w:ascii="Book Antiqua" w:hAnsi="Book Antiqua"/>
        </w:rPr>
        <w:t>Th2-L5</w:t>
      </w:r>
      <w:proofErr w:type="spellEnd"/>
      <w:r w:rsidRPr="004810B3">
        <w:rPr>
          <w:rFonts w:ascii="Book Antiqua" w:hAnsi="Book Antiqua"/>
        </w:rPr>
        <w:t xml:space="preserve"> fracture </w:t>
      </w:r>
      <w:proofErr w:type="gramStart"/>
      <w:r w:rsidRPr="004810B3">
        <w:rPr>
          <w:rFonts w:ascii="Book Antiqua" w:hAnsi="Book Antiqua"/>
        </w:rPr>
        <w:t>classification</w:t>
      </w:r>
      <w:r w:rsidRPr="004810B3">
        <w:rPr>
          <w:rFonts w:ascii="Book Antiqua" w:hAnsi="Book Antiqua"/>
          <w:noProof/>
          <w:vertAlign w:val="superscript"/>
        </w:rPr>
        <w:t>[</w:t>
      </w:r>
      <w:proofErr w:type="gramEnd"/>
      <w:r w:rsidRPr="004810B3">
        <w:rPr>
          <w:rFonts w:ascii="Book Antiqua" w:hAnsi="Book Antiqua"/>
          <w:noProof/>
          <w:vertAlign w:val="superscript"/>
        </w:rPr>
        <w:t>6,11,19]</w:t>
      </w:r>
      <w:r w:rsidRPr="004810B3">
        <w:rPr>
          <w:rFonts w:ascii="Book Antiqua" w:hAnsi="Book Antiqua"/>
        </w:rPr>
        <w:t xml:space="preserve">. However, two more recently published studies concerning the AO Spine thoracolumbar spine injury classification system had poorer or similar inter-rater reliability compared to our </w:t>
      </w:r>
      <w:proofErr w:type="gramStart"/>
      <w:r w:rsidRPr="004810B3">
        <w:rPr>
          <w:rFonts w:ascii="Book Antiqua" w:hAnsi="Book Antiqua"/>
        </w:rPr>
        <w:t>study</w:t>
      </w:r>
      <w:r w:rsidRPr="004810B3">
        <w:rPr>
          <w:rFonts w:ascii="Book Antiqua" w:hAnsi="Book Antiqua"/>
          <w:noProof/>
          <w:vertAlign w:val="superscript"/>
        </w:rPr>
        <w:t>[</w:t>
      </w:r>
      <w:proofErr w:type="gramEnd"/>
      <w:r w:rsidRPr="004810B3">
        <w:rPr>
          <w:rFonts w:ascii="Book Antiqua" w:hAnsi="Book Antiqua"/>
          <w:noProof/>
          <w:vertAlign w:val="superscript"/>
        </w:rPr>
        <w:t>10,12]</w:t>
      </w:r>
      <w:r w:rsidRPr="004810B3">
        <w:rPr>
          <w:rFonts w:ascii="Book Antiqua" w:hAnsi="Book Antiqua"/>
        </w:rPr>
        <w:t xml:space="preserve">. The differences in results between studies are most likely due to differences in methods, study populations and the limitations in using Kappa, but we interpret our inter-rater results for vertebral fracture classifications used in the </w:t>
      </w:r>
      <w:r w:rsidRPr="004810B3">
        <w:rPr>
          <w:rFonts w:ascii="Book Antiqua" w:hAnsi="Book Antiqua"/>
        </w:rPr>
        <w:lastRenderedPageBreak/>
        <w:t xml:space="preserve">Swedish Fracture Register to be within what others have previously considered acceptable for a classification </w:t>
      </w:r>
      <w:proofErr w:type="gramStart"/>
      <w:r w:rsidRPr="004810B3">
        <w:rPr>
          <w:rFonts w:ascii="Book Antiqua" w:hAnsi="Book Antiqua"/>
        </w:rPr>
        <w:t>system</w:t>
      </w:r>
      <w:r w:rsidRPr="004810B3">
        <w:rPr>
          <w:rFonts w:ascii="Book Antiqua" w:hAnsi="Book Antiqua"/>
          <w:noProof/>
          <w:vertAlign w:val="superscript"/>
        </w:rPr>
        <w:t>[</w:t>
      </w:r>
      <w:proofErr w:type="gramEnd"/>
      <w:r w:rsidRPr="004810B3">
        <w:rPr>
          <w:rFonts w:ascii="Book Antiqua" w:hAnsi="Book Antiqua"/>
          <w:noProof/>
          <w:vertAlign w:val="superscript"/>
        </w:rPr>
        <w:t>5,7-10,12]</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 xml:space="preserve">Our results for intra-rater reliability was at best similar to that of some previous </w:t>
      </w:r>
      <w:proofErr w:type="gramStart"/>
      <w:r w:rsidRPr="004810B3">
        <w:rPr>
          <w:rFonts w:ascii="Book Antiqua" w:hAnsi="Book Antiqua"/>
        </w:rPr>
        <w:t>studies</w:t>
      </w:r>
      <w:r w:rsidRPr="004810B3">
        <w:rPr>
          <w:rFonts w:ascii="Book Antiqua" w:hAnsi="Book Antiqua"/>
          <w:noProof/>
          <w:vertAlign w:val="superscript"/>
        </w:rPr>
        <w:t>[</w:t>
      </w:r>
      <w:proofErr w:type="gramEnd"/>
      <w:r w:rsidRPr="004810B3">
        <w:rPr>
          <w:rFonts w:ascii="Book Antiqua" w:hAnsi="Book Antiqua"/>
          <w:noProof/>
          <w:vertAlign w:val="superscript"/>
        </w:rPr>
        <w:t>5-10]</w:t>
      </w:r>
      <w:r w:rsidRPr="004810B3">
        <w:rPr>
          <w:rFonts w:ascii="Book Antiqua" w:hAnsi="Book Antiqua"/>
        </w:rPr>
        <w:t>, while similar to or better than the results from a study with raters of different experience levels</w:t>
      </w:r>
      <w:r w:rsidRPr="004810B3">
        <w:rPr>
          <w:rFonts w:ascii="Book Antiqua" w:hAnsi="Book Antiqua"/>
          <w:noProof/>
          <w:vertAlign w:val="superscript"/>
        </w:rPr>
        <w:t>[12]</w:t>
      </w:r>
      <w:r w:rsidRPr="004810B3">
        <w:rPr>
          <w:rFonts w:ascii="Book Antiqua" w:hAnsi="Book Antiqua"/>
        </w:rPr>
        <w:t xml:space="preserve">. The extended time (up to a year) in between the two reliability tests in our study needs to be taken into consideration, as well as lack of specific training and lack of detailed data on injury and patient history. Most other studies have about 4-6 </w:t>
      </w:r>
      <w:proofErr w:type="spellStart"/>
      <w:r w:rsidRPr="004810B3">
        <w:rPr>
          <w:rFonts w:ascii="Book Antiqua" w:hAnsi="Book Antiqua"/>
        </w:rPr>
        <w:t>wk</w:t>
      </w:r>
      <w:proofErr w:type="spellEnd"/>
      <w:r w:rsidRPr="004810B3">
        <w:rPr>
          <w:rFonts w:ascii="Book Antiqua" w:hAnsi="Book Antiqua"/>
        </w:rPr>
        <w:t xml:space="preserve"> between </w:t>
      </w:r>
      <w:proofErr w:type="gramStart"/>
      <w:r w:rsidRPr="004810B3">
        <w:rPr>
          <w:rFonts w:ascii="Book Antiqua" w:hAnsi="Book Antiqua"/>
        </w:rPr>
        <w:t>tests</w:t>
      </w:r>
      <w:r w:rsidRPr="004810B3">
        <w:rPr>
          <w:rFonts w:ascii="Book Antiqua" w:hAnsi="Book Antiqua"/>
          <w:noProof/>
          <w:vertAlign w:val="superscript"/>
        </w:rPr>
        <w:t>[</w:t>
      </w:r>
      <w:proofErr w:type="gramEnd"/>
      <w:r w:rsidRPr="004810B3">
        <w:rPr>
          <w:rFonts w:ascii="Book Antiqua" w:hAnsi="Book Antiqua"/>
          <w:noProof/>
          <w:vertAlign w:val="superscript"/>
        </w:rPr>
        <w:t>5,7,9,10,12]</w:t>
      </w:r>
      <w:r w:rsidRPr="004810B3">
        <w:rPr>
          <w:rFonts w:ascii="Book Antiqua" w:hAnsi="Book Antiqua"/>
        </w:rPr>
        <w:t xml:space="preserve">, with the longer times being 6-8 </w:t>
      </w:r>
      <w:proofErr w:type="spellStart"/>
      <w:r w:rsidRPr="004810B3">
        <w:rPr>
          <w:rFonts w:ascii="Book Antiqua" w:hAnsi="Book Antiqua"/>
        </w:rPr>
        <w:t>mo</w:t>
      </w:r>
      <w:proofErr w:type="spellEnd"/>
      <w:r w:rsidRPr="004810B3">
        <w:rPr>
          <w:rFonts w:ascii="Book Antiqua" w:hAnsi="Book Antiqua"/>
          <w:noProof/>
          <w:vertAlign w:val="superscript"/>
        </w:rPr>
        <w:t>[6,8]</w:t>
      </w:r>
      <w:r w:rsidRPr="004810B3">
        <w:rPr>
          <w:rFonts w:ascii="Book Antiqua" w:hAnsi="Book Antiqua"/>
        </w:rPr>
        <w:t xml:space="preserve">. Some studies have also provided more information about the patients to the raters such as; clinical information (patient history, injury mechanism, associated injuries, clinical examination and neurological status), operation notes, follow up information, fracture level or radiological image </w:t>
      </w:r>
      <w:proofErr w:type="gramStart"/>
      <w:r w:rsidRPr="004810B3">
        <w:rPr>
          <w:rFonts w:ascii="Book Antiqua" w:hAnsi="Book Antiqua"/>
        </w:rPr>
        <w:t>evaluations</w:t>
      </w:r>
      <w:r w:rsidRPr="004810B3">
        <w:rPr>
          <w:rFonts w:ascii="Book Antiqua" w:hAnsi="Book Antiqua"/>
          <w:noProof/>
          <w:vertAlign w:val="superscript"/>
        </w:rPr>
        <w:t>[</w:t>
      </w:r>
      <w:proofErr w:type="gramEnd"/>
      <w:r w:rsidRPr="004810B3">
        <w:rPr>
          <w:rFonts w:ascii="Book Antiqua" w:hAnsi="Book Antiqua"/>
          <w:noProof/>
          <w:vertAlign w:val="superscript"/>
        </w:rPr>
        <w:t>6,7,9-11,19]</w:t>
      </w:r>
      <w:r w:rsidRPr="004810B3">
        <w:rPr>
          <w:rFonts w:ascii="Book Antiqua" w:hAnsi="Book Antiqua"/>
        </w:rPr>
        <w:t>. Therefore, our study could be said to represent the minimum level, which could have affected both our inter- and intra-rater reliability results negatively compared to other studies that provide more information.</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 xml:space="preserve">In the discussions to decide a gold standard some of the common problems that came up were disagreement whether the example image, description text or the assumed injury mechanism should take priority. Classifications that involve injury to ligaments also created uncertainty among the raters in cases in which no MRI were provided. Still MRI is generally not necessary for thoracolumbar </w:t>
      </w:r>
      <w:proofErr w:type="gramStart"/>
      <w:r w:rsidRPr="004810B3">
        <w:rPr>
          <w:rFonts w:ascii="Book Antiqua" w:hAnsi="Book Antiqua"/>
        </w:rPr>
        <w:t>fractures</w:t>
      </w:r>
      <w:r w:rsidRPr="004810B3">
        <w:rPr>
          <w:rFonts w:ascii="Book Antiqua" w:hAnsi="Book Antiqua"/>
          <w:noProof/>
          <w:vertAlign w:val="superscript"/>
        </w:rPr>
        <w:t>[</w:t>
      </w:r>
      <w:proofErr w:type="gramEnd"/>
      <w:r w:rsidRPr="004810B3">
        <w:rPr>
          <w:rFonts w:ascii="Book Antiqua" w:hAnsi="Book Antiqua"/>
          <w:noProof/>
          <w:vertAlign w:val="superscript"/>
        </w:rPr>
        <w:t>22]</w:t>
      </w:r>
      <w:r w:rsidRPr="004810B3">
        <w:rPr>
          <w:rFonts w:ascii="Book Antiqua" w:hAnsi="Book Antiqua"/>
        </w:rPr>
        <w:t xml:space="preserve"> and is not always available for cervical fractures. From the results it is apparent that thoracolumbar B-type injuries may be the most difficult to classify (Table 2). This is not surprising since this corresponds to our clinical experience; to determine whether there is a rupture of the posterior ligament complex is not always easy.</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 xml:space="preserve">It has also previously been suggested that descriptions of the mechanisms of injury and ligamentous injury should not be included in a spinal injury </w:t>
      </w:r>
      <w:proofErr w:type="gramStart"/>
      <w:r w:rsidRPr="004810B3">
        <w:rPr>
          <w:rFonts w:ascii="Book Antiqua" w:hAnsi="Book Antiqua"/>
        </w:rPr>
        <w:t>classification</w:t>
      </w:r>
      <w:r w:rsidRPr="004810B3">
        <w:rPr>
          <w:rFonts w:ascii="Book Antiqua" w:hAnsi="Book Antiqua"/>
          <w:noProof/>
          <w:vertAlign w:val="superscript"/>
        </w:rPr>
        <w:t>[</w:t>
      </w:r>
      <w:proofErr w:type="gramEnd"/>
      <w:r w:rsidRPr="004810B3">
        <w:rPr>
          <w:rFonts w:ascii="Book Antiqua" w:hAnsi="Book Antiqua"/>
          <w:noProof/>
          <w:vertAlign w:val="superscript"/>
        </w:rPr>
        <w:t>23]</w:t>
      </w:r>
      <w:r w:rsidRPr="004810B3">
        <w:rPr>
          <w:rFonts w:ascii="Book Antiqua" w:hAnsi="Book Antiqua"/>
        </w:rPr>
        <w:t xml:space="preserve">. Yet it must also be taken into the consideration that the classifications need to be clinically relevant and must be associated with relevant patient outcomes in context with specific fracture management </w:t>
      </w:r>
      <w:proofErr w:type="gramStart"/>
      <w:r w:rsidRPr="004810B3">
        <w:rPr>
          <w:rFonts w:ascii="Book Antiqua" w:hAnsi="Book Antiqua"/>
        </w:rPr>
        <w:t>plans</w:t>
      </w:r>
      <w:r w:rsidRPr="004810B3">
        <w:rPr>
          <w:rFonts w:ascii="Book Antiqua" w:hAnsi="Book Antiqua"/>
          <w:noProof/>
          <w:vertAlign w:val="superscript"/>
        </w:rPr>
        <w:t>[</w:t>
      </w:r>
      <w:proofErr w:type="gramEnd"/>
      <w:r w:rsidRPr="004810B3">
        <w:rPr>
          <w:rFonts w:ascii="Book Antiqua" w:hAnsi="Book Antiqua"/>
          <w:noProof/>
          <w:vertAlign w:val="superscript"/>
        </w:rPr>
        <w:t>23,24]</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 xml:space="preserve">The subgroups and simplified classification with fewer alternatives have a higher mean kappa coefficient for both inter- and intra-rater reliability, the most obvious reason for this increase is the limitations in using Cohen’s kappa as it does not take in </w:t>
      </w:r>
      <w:r w:rsidRPr="004810B3">
        <w:rPr>
          <w:rFonts w:ascii="Book Antiqua" w:hAnsi="Book Antiqua"/>
        </w:rPr>
        <w:lastRenderedPageBreak/>
        <w:t xml:space="preserve">consideration if the difference between two classifications is small or large. Another possible reason for the increase is that more choices make it harder to choose the right classification, especially if they are similar to each other. Improved descriptions could possibly improve the classifications. Reduced number of classifications could result in greater agreement between </w:t>
      </w:r>
      <w:proofErr w:type="gramStart"/>
      <w:r w:rsidRPr="004810B3">
        <w:rPr>
          <w:rFonts w:ascii="Book Antiqua" w:hAnsi="Book Antiqua"/>
        </w:rPr>
        <w:t>observers, but</w:t>
      </w:r>
      <w:proofErr w:type="gramEnd"/>
      <w:r w:rsidRPr="004810B3">
        <w:rPr>
          <w:rFonts w:ascii="Book Antiqua" w:hAnsi="Book Antiqua"/>
        </w:rPr>
        <w:t xml:space="preserve"> will decrease details of fracture data. Implementing </w:t>
      </w:r>
      <w:proofErr w:type="gramStart"/>
      <w:r w:rsidRPr="004810B3">
        <w:rPr>
          <w:rFonts w:ascii="Book Antiqua" w:hAnsi="Book Antiqua"/>
        </w:rPr>
        <w:t>web based</w:t>
      </w:r>
      <w:proofErr w:type="gramEnd"/>
      <w:r w:rsidRPr="004810B3">
        <w:rPr>
          <w:rFonts w:ascii="Book Antiqua" w:hAnsi="Book Antiqua"/>
        </w:rPr>
        <w:t xml:space="preserve"> training/example videos could possibly increase the agreement between physicians.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r w:rsidRPr="004810B3">
        <w:rPr>
          <w:rFonts w:ascii="Book Antiqua" w:hAnsi="Book Antiqua"/>
          <w:b/>
        </w:rPr>
        <w:t>Strength and limitations</w:t>
      </w: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There are currently no methodological </w:t>
      </w:r>
      <w:proofErr w:type="gramStart"/>
      <w:r w:rsidRPr="004810B3">
        <w:rPr>
          <w:rFonts w:ascii="Book Antiqua" w:hAnsi="Book Antiqua"/>
        </w:rPr>
        <w:t>standard</w:t>
      </w:r>
      <w:r w:rsidRPr="004810B3">
        <w:rPr>
          <w:rFonts w:ascii="Book Antiqua" w:hAnsi="Book Antiqua"/>
          <w:noProof/>
          <w:vertAlign w:val="superscript"/>
        </w:rPr>
        <w:t>[</w:t>
      </w:r>
      <w:proofErr w:type="gramEnd"/>
      <w:r w:rsidRPr="004810B3">
        <w:rPr>
          <w:rFonts w:ascii="Book Antiqua" w:hAnsi="Book Antiqua"/>
          <w:noProof/>
          <w:vertAlign w:val="superscript"/>
        </w:rPr>
        <w:t>25]</w:t>
      </w:r>
      <w:r w:rsidRPr="004810B3">
        <w:rPr>
          <w:rFonts w:ascii="Book Antiqua" w:hAnsi="Book Antiqua"/>
        </w:rPr>
        <w:t xml:space="preserve"> and we chose to use Cohen’s kappa in our study as it is commonly used in other similar studies</w:t>
      </w:r>
      <w:r w:rsidRPr="004810B3">
        <w:rPr>
          <w:rFonts w:ascii="Book Antiqua" w:hAnsi="Book Antiqua"/>
          <w:noProof/>
          <w:vertAlign w:val="superscript"/>
        </w:rPr>
        <w:t>[5,8,9,12,25]</w:t>
      </w:r>
      <w:r w:rsidRPr="004810B3">
        <w:rPr>
          <w:rFonts w:ascii="Book Antiqua" w:hAnsi="Book Antiqua"/>
        </w:rPr>
        <w:t xml:space="preserve">. A clinical setting with raters of different experience levels classifying vertebral fractures is similar to how data collection of vertebral fractures to the Swedish Fracture Register works and thus, this study provides us with an insight on the reliability of the data in the Swedish Fracture Register. Unfortunately this also make comparisons to other studies harder as different methods, study populations, classification systems and/or comparisons for the classification system is </w:t>
      </w:r>
      <w:proofErr w:type="gramStart"/>
      <w:r w:rsidRPr="004810B3">
        <w:rPr>
          <w:rFonts w:ascii="Book Antiqua" w:hAnsi="Book Antiqua"/>
        </w:rPr>
        <w:t>used</w:t>
      </w:r>
      <w:r w:rsidRPr="004810B3">
        <w:rPr>
          <w:rFonts w:ascii="Book Antiqua" w:hAnsi="Book Antiqua"/>
          <w:noProof/>
          <w:vertAlign w:val="superscript"/>
        </w:rPr>
        <w:t>[</w:t>
      </w:r>
      <w:proofErr w:type="gramEnd"/>
      <w:r w:rsidRPr="004810B3">
        <w:rPr>
          <w:rFonts w:ascii="Book Antiqua" w:hAnsi="Book Antiqua"/>
          <w:noProof/>
          <w:vertAlign w:val="superscript"/>
        </w:rPr>
        <w:t>6,7,11,19]</w:t>
      </w:r>
      <w:r w:rsidRPr="004810B3">
        <w:rPr>
          <w:rFonts w:ascii="Book Antiqua" w:hAnsi="Book Antiqua"/>
        </w:rPr>
        <w:t xml:space="preserve">. From this, we can assess that our results are not necessarily applicable to other registers or studies using one or more of the five individual classification systems used in the Swedish Fracture Register. The study population in this study cannot be generalized for the entire population or every type of hospital. It can also be argued that the study population in this study is too small for the cervical spine and that 50 patients should be selected for each classification system within the cervical spine in order to get a better understanding of the inter- and intra-rater reliability for these individual classification systems. Nevertheless, it would be hard to find large numbers of cervical fractures for a similar study, especially </w:t>
      </w:r>
      <w:proofErr w:type="spellStart"/>
      <w:r w:rsidRPr="004810B3">
        <w:rPr>
          <w:rFonts w:ascii="Book Antiqua" w:hAnsi="Book Antiqua"/>
        </w:rPr>
        <w:t>C1</w:t>
      </w:r>
      <w:proofErr w:type="spellEnd"/>
      <w:r w:rsidRPr="004810B3">
        <w:rPr>
          <w:rFonts w:ascii="Book Antiqua" w:hAnsi="Book Antiqua"/>
        </w:rPr>
        <w:t xml:space="preserve"> fractures, which only represents 2% of all vertebral </w:t>
      </w:r>
      <w:proofErr w:type="gramStart"/>
      <w:r w:rsidRPr="004810B3">
        <w:rPr>
          <w:rFonts w:ascii="Book Antiqua" w:hAnsi="Book Antiqua"/>
        </w:rPr>
        <w:t>fractures</w:t>
      </w:r>
      <w:r w:rsidRPr="004810B3">
        <w:rPr>
          <w:rFonts w:ascii="Book Antiqua" w:hAnsi="Book Antiqua"/>
          <w:noProof/>
          <w:vertAlign w:val="superscript"/>
        </w:rPr>
        <w:t>[</w:t>
      </w:r>
      <w:proofErr w:type="gramEnd"/>
      <w:r w:rsidRPr="004810B3">
        <w:rPr>
          <w:rFonts w:ascii="Book Antiqua" w:hAnsi="Book Antiqua"/>
          <w:noProof/>
          <w:vertAlign w:val="superscript"/>
        </w:rPr>
        <w:t>4]</w:t>
      </w:r>
      <w:r w:rsidRPr="004810B3">
        <w:rPr>
          <w:rFonts w:ascii="Book Antiqua" w:hAnsi="Book Antiqua"/>
        </w:rPr>
        <w:t xml:space="preserve"> but could be the focus for future studies.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Heading3"/>
        <w:spacing w:line="360" w:lineRule="auto"/>
        <w:jc w:val="both"/>
        <w:rPr>
          <w:rFonts w:ascii="Book Antiqua" w:hAnsi="Book Antiqua"/>
          <w:b/>
        </w:rPr>
      </w:pPr>
      <w:bookmarkStart w:id="200" w:name="_Toc469367114"/>
      <w:r w:rsidRPr="004810B3">
        <w:rPr>
          <w:rFonts w:ascii="Book Antiqua" w:hAnsi="Book Antiqua"/>
          <w:b/>
        </w:rPr>
        <w:t>Conclus</w:t>
      </w:r>
      <w:r w:rsidRPr="004810B3">
        <w:rPr>
          <w:rStyle w:val="Heading3Char"/>
          <w:rFonts w:ascii="Book Antiqua" w:hAnsi="Book Antiqua"/>
          <w:b/>
          <w:i/>
        </w:rPr>
        <w:t>i</w:t>
      </w:r>
      <w:r w:rsidRPr="004810B3">
        <w:rPr>
          <w:rFonts w:ascii="Book Antiqua" w:hAnsi="Book Antiqua"/>
          <w:b/>
        </w:rPr>
        <w:t>ons</w:t>
      </w:r>
      <w:bookmarkEnd w:id="200"/>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The classifications used in the Swedish Fracture Register for vertebral fractures have an acceptable inter- and intra-rater reliability with a moderate strength of agreement. With specific training or many years of experience, a higher consistency in inter-rater </w:t>
      </w:r>
      <w:r w:rsidRPr="004810B3">
        <w:rPr>
          <w:rFonts w:ascii="Book Antiqua" w:hAnsi="Book Antiqua"/>
        </w:rPr>
        <w:lastRenderedPageBreak/>
        <w:t>reliability could be achieved. The results indicate that the Swedish Fracture Register data may be used for studies on epidemiology. Studies comparing treatment outcome should consider reclassifying images to ensure correct classification.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napToGrid w:val="0"/>
        <w:spacing w:line="360" w:lineRule="auto"/>
        <w:jc w:val="both"/>
        <w:outlineLvl w:val="0"/>
        <w:rPr>
          <w:rFonts w:ascii="Book Antiqua" w:hAnsi="Book Antiqua"/>
          <w:b/>
          <w:caps/>
        </w:rPr>
      </w:pPr>
      <w:r w:rsidRPr="004810B3">
        <w:rPr>
          <w:rFonts w:ascii="Book Antiqua" w:hAnsi="Book Antiqua" w:cs="Segoe UI"/>
          <w:b/>
          <w:caps/>
          <w:shd w:val="clear" w:color="auto" w:fill="FFFFFF"/>
        </w:rPr>
        <w:t>Article Highlights</w:t>
      </w:r>
    </w:p>
    <w:p w:rsidR="001D3018" w:rsidRPr="004810B3" w:rsidRDefault="001D3018" w:rsidP="004810B3">
      <w:pPr>
        <w:adjustRightInd w:val="0"/>
        <w:snapToGrid w:val="0"/>
        <w:spacing w:line="360" w:lineRule="auto"/>
        <w:jc w:val="both"/>
        <w:outlineLvl w:val="0"/>
        <w:rPr>
          <w:rFonts w:ascii="Book Antiqua" w:hAnsi="Book Antiqua"/>
          <w:b/>
          <w:i/>
        </w:rPr>
      </w:pPr>
      <w:r w:rsidRPr="004810B3">
        <w:rPr>
          <w:rFonts w:ascii="Book Antiqua" w:hAnsi="Book Antiqua"/>
          <w:b/>
          <w:i/>
        </w:rPr>
        <w:t>Research background</w:t>
      </w:r>
    </w:p>
    <w:p w:rsidR="001D3018" w:rsidRPr="004810B3" w:rsidRDefault="001D3018" w:rsidP="004810B3">
      <w:pPr>
        <w:adjustRightInd w:val="0"/>
        <w:snapToGrid w:val="0"/>
        <w:spacing w:line="360" w:lineRule="auto"/>
        <w:jc w:val="both"/>
        <w:rPr>
          <w:rFonts w:ascii="Book Antiqua" w:eastAsia="SimSun" w:hAnsi="Book Antiqua" w:cstheme="minorBidi"/>
          <w:lang w:eastAsia="zh-CN"/>
        </w:rPr>
      </w:pPr>
      <w:r w:rsidRPr="004810B3">
        <w:rPr>
          <w:rFonts w:ascii="Book Antiqua" w:eastAsia="SimSun" w:hAnsi="Book Antiqua" w:cstheme="minorBidi"/>
          <w:lang w:eastAsia="zh-CN"/>
        </w:rPr>
        <w:t>The Swedish Fracture register gives the possibility to attain nationwide data on fractures.</w:t>
      </w:r>
    </w:p>
    <w:p w:rsidR="002D3004" w:rsidRPr="004810B3" w:rsidRDefault="002D3004" w:rsidP="004810B3">
      <w:pPr>
        <w:adjustRightInd w:val="0"/>
        <w:snapToGrid w:val="0"/>
        <w:spacing w:line="360" w:lineRule="auto"/>
        <w:jc w:val="both"/>
        <w:rPr>
          <w:rFonts w:ascii="Book Antiqua" w:eastAsia="SimSun" w:hAnsi="Book Antiqua" w:cstheme="minorBidi"/>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motivation</w:t>
      </w:r>
    </w:p>
    <w:p w:rsidR="001D3018" w:rsidRPr="004810B3" w:rsidRDefault="001D3018" w:rsidP="004810B3">
      <w:pPr>
        <w:adjustRightInd w:val="0"/>
        <w:snapToGrid w:val="0"/>
        <w:spacing w:line="360" w:lineRule="auto"/>
        <w:jc w:val="both"/>
        <w:outlineLvl w:val="0"/>
        <w:rPr>
          <w:rFonts w:ascii="Book Antiqua" w:hAnsi="Book Antiqua"/>
          <w:lang w:eastAsia="zh-CN"/>
        </w:rPr>
      </w:pPr>
      <w:r w:rsidRPr="004810B3">
        <w:rPr>
          <w:rFonts w:ascii="Book Antiqua" w:hAnsi="Book Antiqua"/>
        </w:rPr>
        <w:t xml:space="preserve">Classification of vertebral fractures have recently been introduced in the register. </w:t>
      </w:r>
    </w:p>
    <w:p w:rsidR="002D3004" w:rsidRPr="004810B3" w:rsidRDefault="002D3004" w:rsidP="004810B3">
      <w:pPr>
        <w:adjustRightInd w:val="0"/>
        <w:snapToGrid w:val="0"/>
        <w:spacing w:line="360" w:lineRule="auto"/>
        <w:jc w:val="both"/>
        <w:outlineLvl w:val="0"/>
        <w:rPr>
          <w:rFonts w:ascii="Book Antiqua"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objectives</w:t>
      </w:r>
    </w:p>
    <w:p w:rsidR="001D3018" w:rsidRPr="004810B3" w:rsidRDefault="001D3018" w:rsidP="004810B3">
      <w:pPr>
        <w:adjustRightInd w:val="0"/>
        <w:snapToGrid w:val="0"/>
        <w:spacing w:line="360" w:lineRule="auto"/>
        <w:jc w:val="both"/>
        <w:rPr>
          <w:rFonts w:ascii="Book Antiqua" w:eastAsia="SimSun" w:hAnsi="Book Antiqua" w:cstheme="minorBidi"/>
          <w:lang w:eastAsia="zh-CN"/>
        </w:rPr>
      </w:pPr>
      <w:r w:rsidRPr="004810B3">
        <w:rPr>
          <w:rFonts w:ascii="Book Antiqua" w:eastAsia="SimSun" w:hAnsi="Book Antiqua" w:cstheme="minorBidi"/>
          <w:lang w:eastAsia="zh-CN"/>
        </w:rPr>
        <w:t>We tested the inter- and intra-rater reliability of the vertebral fracture classifications in the Swedish Fracture register.</w:t>
      </w:r>
    </w:p>
    <w:p w:rsidR="002D3004" w:rsidRPr="004810B3" w:rsidRDefault="002D3004" w:rsidP="004810B3">
      <w:pPr>
        <w:adjustRightInd w:val="0"/>
        <w:snapToGrid w:val="0"/>
        <w:spacing w:line="360" w:lineRule="auto"/>
        <w:jc w:val="both"/>
        <w:rPr>
          <w:rFonts w:ascii="Book Antiqua" w:eastAsia="SimSun" w:hAnsi="Book Antiqua" w:cstheme="minorBidi"/>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methods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Cs/>
        </w:rPr>
        <w:t xml:space="preserve">Radiological images of consecutive </w:t>
      </w:r>
      <w:r w:rsidRPr="004810B3">
        <w:rPr>
          <w:rFonts w:ascii="Book Antiqua" w:hAnsi="Book Antiqua"/>
        </w:rPr>
        <w:t xml:space="preserve">patients with vertebral fractures were classified by 5 raters with different experience levels at two occasions. </w:t>
      </w:r>
    </w:p>
    <w:p w:rsidR="002D3004" w:rsidRPr="004810B3" w:rsidRDefault="002D3004" w:rsidP="004810B3">
      <w:pPr>
        <w:spacing w:line="360" w:lineRule="auto"/>
        <w:jc w:val="both"/>
        <w:rPr>
          <w:rFonts w:ascii="Book Antiqua" w:eastAsia="SimSun"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cstheme="minorBidi"/>
          <w:b/>
          <w:i/>
          <w:lang w:eastAsia="nl-NL"/>
        </w:rPr>
      </w:pPr>
      <w:r w:rsidRPr="004810B3">
        <w:rPr>
          <w:rFonts w:ascii="Book Antiqua" w:hAnsi="Book Antiqua"/>
          <w:b/>
          <w:i/>
        </w:rPr>
        <w:t>Research results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The mean kappa coefficient for inter-rater reliability ranged between 0.51 and 0.79</w:t>
      </w:r>
      <w:r w:rsidRPr="004810B3">
        <w:rPr>
          <w:rFonts w:ascii="Book Antiqua" w:hAnsi="Book Antiqua"/>
          <w:color w:val="FF0000"/>
        </w:rPr>
        <w:t xml:space="preserve"> </w:t>
      </w:r>
      <w:r w:rsidRPr="004810B3">
        <w:rPr>
          <w:rFonts w:ascii="Book Antiqua" w:hAnsi="Book Antiqua"/>
        </w:rPr>
        <w:t>for the different classifications (overall and for different sub</w:t>
      </w:r>
      <w:r w:rsidRPr="004810B3">
        <w:rPr>
          <w:rFonts w:ascii="Book Antiqua" w:hAnsi="Book Antiqua"/>
          <w:lang w:eastAsia="zh-CN"/>
        </w:rPr>
        <w:t xml:space="preserve"> </w:t>
      </w:r>
      <w:r w:rsidRPr="004810B3">
        <w:rPr>
          <w:rFonts w:ascii="Book Antiqua" w:hAnsi="Book Antiqua"/>
        </w:rPr>
        <w:t xml:space="preserve">classifications). The mean kappa coefficient for intra-rater reliability ranged between 0.46 and 0.81. </w:t>
      </w:r>
    </w:p>
    <w:p w:rsidR="002D3004" w:rsidRPr="004810B3" w:rsidRDefault="002D3004" w:rsidP="004810B3">
      <w:pPr>
        <w:spacing w:line="360" w:lineRule="auto"/>
        <w:jc w:val="both"/>
        <w:rPr>
          <w:rFonts w:ascii="Book Antiqua"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conclusions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The classifications have an acceptable inter- and intra-rater reliability with a moderate strength of agreement.</w:t>
      </w:r>
    </w:p>
    <w:p w:rsidR="002D3004" w:rsidRPr="004810B3" w:rsidRDefault="002D3004" w:rsidP="004810B3">
      <w:pPr>
        <w:spacing w:line="360" w:lineRule="auto"/>
        <w:jc w:val="both"/>
        <w:rPr>
          <w:rFonts w:ascii="Book Antiqua"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b/>
          <w:i/>
        </w:rPr>
      </w:pPr>
      <w:r w:rsidRPr="004810B3">
        <w:rPr>
          <w:rFonts w:ascii="Book Antiqua" w:hAnsi="Book Antiqua"/>
          <w:b/>
          <w:i/>
        </w:rPr>
        <w:t>Research perspectives</w:t>
      </w:r>
    </w:p>
    <w:p w:rsidR="001D3018" w:rsidRPr="004810B3" w:rsidRDefault="001D3018" w:rsidP="004810B3">
      <w:pPr>
        <w:adjustRightInd w:val="0"/>
        <w:snapToGrid w:val="0"/>
        <w:spacing w:line="360" w:lineRule="auto"/>
        <w:jc w:val="both"/>
        <w:outlineLvl w:val="0"/>
        <w:rPr>
          <w:rFonts w:ascii="Book Antiqua" w:hAnsi="Book Antiqua" w:cstheme="minorBidi"/>
          <w:b/>
          <w:i/>
          <w:lang w:eastAsia="zh-CN"/>
        </w:rPr>
      </w:pPr>
      <w:r w:rsidRPr="004810B3">
        <w:rPr>
          <w:rFonts w:ascii="Book Antiqua" w:hAnsi="Book Antiqua"/>
        </w:rPr>
        <w:lastRenderedPageBreak/>
        <w:t>The results indicate that the Swedish Fracture register is ready for use in epidemiological studies. Studies comparing treatment outcome should consider reclassifying images to ensure correct classification.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lang w:eastAsia="sv-SE"/>
        </w:rPr>
      </w:pPr>
      <w:r w:rsidRPr="004810B3">
        <w:rPr>
          <w:rFonts w:ascii="Book Antiqua" w:hAnsi="Book Antiqua"/>
          <w:b/>
        </w:rPr>
        <w:t>ACKNOWLEDGEMENTS</w:t>
      </w: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The authors would like to acknowledge the collaboration of Michael </w:t>
      </w:r>
      <w:proofErr w:type="spellStart"/>
      <w:r w:rsidRPr="004810B3">
        <w:rPr>
          <w:rFonts w:ascii="Book Antiqua" w:hAnsi="Book Antiqua"/>
        </w:rPr>
        <w:t>Möller</w:t>
      </w:r>
      <w:proofErr w:type="spellEnd"/>
      <w:r w:rsidRPr="004810B3">
        <w:rPr>
          <w:rFonts w:ascii="Book Antiqua" w:hAnsi="Book Antiqua"/>
        </w:rPr>
        <w:t xml:space="preserve"> and Carl </w:t>
      </w:r>
      <w:proofErr w:type="spellStart"/>
      <w:r w:rsidRPr="004810B3">
        <w:rPr>
          <w:rFonts w:ascii="Book Antiqua" w:hAnsi="Book Antiqua"/>
        </w:rPr>
        <w:t>Ekholm</w:t>
      </w:r>
      <w:proofErr w:type="spellEnd"/>
      <w:r w:rsidRPr="004810B3">
        <w:rPr>
          <w:rFonts w:ascii="Book Antiqua" w:hAnsi="Book Antiqua"/>
        </w:rPr>
        <w:t xml:space="preserve">, initiators of the Swedish Fracture Register, and Helena </w:t>
      </w:r>
      <w:proofErr w:type="spellStart"/>
      <w:r w:rsidRPr="004810B3">
        <w:rPr>
          <w:rFonts w:ascii="Book Antiqua" w:hAnsi="Book Antiqua"/>
        </w:rPr>
        <w:t>Brisby</w:t>
      </w:r>
      <w:proofErr w:type="spellEnd"/>
      <w:r w:rsidRPr="004810B3">
        <w:rPr>
          <w:rFonts w:ascii="Book Antiqua" w:hAnsi="Book Antiqua"/>
        </w:rPr>
        <w:t xml:space="preserve">, </w:t>
      </w:r>
      <w:proofErr w:type="spellStart"/>
      <w:r w:rsidRPr="004810B3">
        <w:rPr>
          <w:rFonts w:ascii="Book Antiqua" w:hAnsi="Book Antiqua"/>
        </w:rPr>
        <w:t>Sahlgrenska</w:t>
      </w:r>
      <w:proofErr w:type="spellEnd"/>
      <w:r w:rsidRPr="004810B3">
        <w:rPr>
          <w:rFonts w:ascii="Book Antiqua" w:hAnsi="Book Antiqua"/>
        </w:rPr>
        <w:t xml:space="preserve"> University Hospital and Björn </w:t>
      </w:r>
      <w:proofErr w:type="spellStart"/>
      <w:r w:rsidRPr="004810B3">
        <w:rPr>
          <w:rFonts w:ascii="Book Antiqua" w:hAnsi="Book Antiqua"/>
        </w:rPr>
        <w:t>Knutsson</w:t>
      </w:r>
      <w:proofErr w:type="spellEnd"/>
      <w:r w:rsidRPr="004810B3">
        <w:rPr>
          <w:rFonts w:ascii="Book Antiqua" w:hAnsi="Book Antiqua"/>
        </w:rPr>
        <w:t xml:space="preserve">, Sundsvall </w:t>
      </w:r>
      <w:proofErr w:type="spellStart"/>
      <w:r w:rsidRPr="004810B3">
        <w:rPr>
          <w:rFonts w:ascii="Book Antiqua" w:hAnsi="Book Antiqua"/>
        </w:rPr>
        <w:t>Härnösand</w:t>
      </w:r>
      <w:proofErr w:type="spellEnd"/>
      <w:r w:rsidRPr="004810B3">
        <w:rPr>
          <w:rFonts w:ascii="Book Antiqua" w:hAnsi="Book Antiqua"/>
        </w:rPr>
        <w:t xml:space="preserve"> Hospital for the discussions and implementations of the vertebral fracture classifications in the Register.</w:t>
      </w:r>
    </w:p>
    <w:p w:rsidR="001D3018" w:rsidRPr="004810B3" w:rsidRDefault="001D3018" w:rsidP="004810B3">
      <w:pPr>
        <w:spacing w:line="360" w:lineRule="auto"/>
        <w:jc w:val="both"/>
        <w:rPr>
          <w:rFonts w:ascii="Book Antiqua" w:hAnsi="Book Antiqua"/>
          <w:b/>
        </w:rPr>
      </w:pPr>
      <w:r w:rsidRPr="004810B3">
        <w:rPr>
          <w:rFonts w:ascii="Book Antiqua" w:hAnsi="Book Antiqua"/>
        </w:rPr>
        <w:br w:type="page"/>
      </w:r>
    </w:p>
    <w:p w:rsidR="001D3018" w:rsidRPr="004810B3" w:rsidRDefault="001D3018" w:rsidP="004810B3">
      <w:pPr>
        <w:spacing w:line="360" w:lineRule="auto"/>
        <w:jc w:val="both"/>
        <w:rPr>
          <w:rFonts w:ascii="Book Antiqua" w:hAnsi="Book Antiqua"/>
          <w:b/>
        </w:rPr>
      </w:pPr>
      <w:bookmarkStart w:id="201" w:name="_Toc469367116"/>
      <w:r w:rsidRPr="004810B3">
        <w:rPr>
          <w:rFonts w:ascii="Book Antiqua" w:hAnsi="Book Antiqua"/>
          <w:b/>
        </w:rPr>
        <w:lastRenderedPageBreak/>
        <w:t>REFERENCES</w:t>
      </w:r>
      <w:bookmarkEnd w:id="201"/>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 </w:t>
      </w:r>
      <w:proofErr w:type="spellStart"/>
      <w:r w:rsidRPr="004810B3">
        <w:rPr>
          <w:rFonts w:ascii="Book Antiqua" w:hAnsi="Book Antiqua"/>
          <w:b/>
        </w:rPr>
        <w:t>Gerdhem</w:t>
      </w:r>
      <w:proofErr w:type="spellEnd"/>
      <w:r w:rsidRPr="004810B3">
        <w:rPr>
          <w:rFonts w:ascii="Book Antiqua" w:hAnsi="Book Antiqua"/>
          <w:b/>
        </w:rPr>
        <w:t xml:space="preserve"> P</w:t>
      </w:r>
      <w:r w:rsidRPr="004810B3">
        <w:rPr>
          <w:rFonts w:ascii="Book Antiqua" w:hAnsi="Book Antiqua"/>
        </w:rPr>
        <w:t xml:space="preserve">. Osteoporosis and fragility fractures: Vertebral fractures. </w:t>
      </w:r>
      <w:r w:rsidRPr="004810B3">
        <w:rPr>
          <w:rFonts w:ascii="Book Antiqua" w:hAnsi="Book Antiqua"/>
          <w:i/>
        </w:rPr>
        <w:t xml:space="preserve">Best </w:t>
      </w:r>
      <w:proofErr w:type="spellStart"/>
      <w:r w:rsidRPr="004810B3">
        <w:rPr>
          <w:rFonts w:ascii="Book Antiqua" w:hAnsi="Book Antiqua"/>
          <w:i/>
        </w:rPr>
        <w:t>Pract</w:t>
      </w:r>
      <w:proofErr w:type="spellEnd"/>
      <w:r w:rsidRPr="004810B3">
        <w:rPr>
          <w:rFonts w:ascii="Book Antiqua" w:hAnsi="Book Antiqua"/>
          <w:i/>
        </w:rPr>
        <w:t xml:space="preserve"> Res </w:t>
      </w:r>
      <w:proofErr w:type="spellStart"/>
      <w:r w:rsidRPr="004810B3">
        <w:rPr>
          <w:rFonts w:ascii="Book Antiqua" w:hAnsi="Book Antiqua"/>
          <w:i/>
        </w:rPr>
        <w:t>Clin</w:t>
      </w:r>
      <w:proofErr w:type="spellEnd"/>
      <w:r w:rsidRPr="004810B3">
        <w:rPr>
          <w:rFonts w:ascii="Book Antiqua" w:hAnsi="Book Antiqua"/>
          <w:i/>
        </w:rPr>
        <w:t xml:space="preserve"> </w:t>
      </w:r>
      <w:proofErr w:type="spellStart"/>
      <w:r w:rsidRPr="004810B3">
        <w:rPr>
          <w:rFonts w:ascii="Book Antiqua" w:hAnsi="Book Antiqua"/>
          <w:i/>
        </w:rPr>
        <w:t>Rheumatol</w:t>
      </w:r>
      <w:proofErr w:type="spellEnd"/>
      <w:r w:rsidRPr="004810B3">
        <w:rPr>
          <w:rFonts w:ascii="Book Antiqua" w:hAnsi="Book Antiqua"/>
        </w:rPr>
        <w:t xml:space="preserve"> 2013; </w:t>
      </w:r>
      <w:r w:rsidRPr="004810B3">
        <w:rPr>
          <w:rFonts w:ascii="Book Antiqua" w:hAnsi="Book Antiqua"/>
          <w:b/>
        </w:rPr>
        <w:t>27</w:t>
      </w:r>
      <w:r w:rsidRPr="004810B3">
        <w:rPr>
          <w:rFonts w:ascii="Book Antiqua" w:hAnsi="Book Antiqua"/>
        </w:rPr>
        <w:t>: 743-755 [</w:t>
      </w:r>
      <w:proofErr w:type="spellStart"/>
      <w:r w:rsidRPr="004810B3">
        <w:rPr>
          <w:rFonts w:ascii="Book Antiqua" w:hAnsi="Book Antiqua"/>
        </w:rPr>
        <w:t>PMID</w:t>
      </w:r>
      <w:proofErr w:type="spellEnd"/>
      <w:r w:rsidRPr="004810B3">
        <w:rPr>
          <w:rFonts w:ascii="Book Antiqua" w:hAnsi="Book Antiqua"/>
        </w:rPr>
        <w:t xml:space="preserve">: 24836333 </w:t>
      </w:r>
      <w:proofErr w:type="spellStart"/>
      <w:r w:rsidRPr="004810B3">
        <w:rPr>
          <w:rFonts w:ascii="Book Antiqua" w:hAnsi="Book Antiqua"/>
        </w:rPr>
        <w:t>DOI</w:t>
      </w:r>
      <w:proofErr w:type="spellEnd"/>
      <w:r w:rsidRPr="004810B3">
        <w:rPr>
          <w:rFonts w:ascii="Book Antiqua" w:hAnsi="Book Antiqua"/>
        </w:rPr>
        <w:t>: 10.1016/</w:t>
      </w:r>
      <w:proofErr w:type="spellStart"/>
      <w:r w:rsidRPr="004810B3">
        <w:rPr>
          <w:rFonts w:ascii="Book Antiqua" w:hAnsi="Book Antiqua"/>
        </w:rPr>
        <w:t>j.berh.2014.01.002</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 </w:t>
      </w:r>
      <w:r w:rsidRPr="004810B3">
        <w:rPr>
          <w:rFonts w:ascii="Book Antiqua" w:hAnsi="Book Antiqua"/>
          <w:b/>
        </w:rPr>
        <w:t>Jansson KA</w:t>
      </w:r>
      <w:r w:rsidRPr="004810B3">
        <w:rPr>
          <w:rFonts w:ascii="Book Antiqua" w:hAnsi="Book Antiqua"/>
        </w:rPr>
        <w:t xml:space="preserve">, </w:t>
      </w:r>
      <w:proofErr w:type="spellStart"/>
      <w:r w:rsidRPr="004810B3">
        <w:rPr>
          <w:rFonts w:ascii="Book Antiqua" w:hAnsi="Book Antiqua"/>
        </w:rPr>
        <w:t>Blomqvist</w:t>
      </w:r>
      <w:proofErr w:type="spellEnd"/>
      <w:r w:rsidRPr="004810B3">
        <w:rPr>
          <w:rFonts w:ascii="Book Antiqua" w:hAnsi="Book Antiqua"/>
        </w:rPr>
        <w:t xml:space="preserve"> P, </w:t>
      </w:r>
      <w:proofErr w:type="spellStart"/>
      <w:r w:rsidRPr="004810B3">
        <w:rPr>
          <w:rFonts w:ascii="Book Antiqua" w:hAnsi="Book Antiqua"/>
        </w:rPr>
        <w:t>Svedmark</w:t>
      </w:r>
      <w:proofErr w:type="spellEnd"/>
      <w:r w:rsidRPr="004810B3">
        <w:rPr>
          <w:rFonts w:ascii="Book Antiqua" w:hAnsi="Book Antiqua"/>
        </w:rPr>
        <w:t xml:space="preserve"> P, </w:t>
      </w:r>
      <w:proofErr w:type="spellStart"/>
      <w:r w:rsidRPr="004810B3">
        <w:rPr>
          <w:rFonts w:ascii="Book Antiqua" w:hAnsi="Book Antiqua"/>
        </w:rPr>
        <w:t>Granath</w:t>
      </w:r>
      <w:proofErr w:type="spellEnd"/>
      <w:r w:rsidRPr="004810B3">
        <w:rPr>
          <w:rFonts w:ascii="Book Antiqua" w:hAnsi="Book Antiqua"/>
        </w:rPr>
        <w:t xml:space="preserve"> F, </w:t>
      </w:r>
      <w:proofErr w:type="spellStart"/>
      <w:r w:rsidRPr="004810B3">
        <w:rPr>
          <w:rFonts w:ascii="Book Antiqua" w:hAnsi="Book Antiqua"/>
        </w:rPr>
        <w:t>Buskens</w:t>
      </w:r>
      <w:proofErr w:type="spellEnd"/>
      <w:r w:rsidRPr="004810B3">
        <w:rPr>
          <w:rFonts w:ascii="Book Antiqua" w:hAnsi="Book Antiqua"/>
        </w:rPr>
        <w:t xml:space="preserve"> E, Larsson M, </w:t>
      </w:r>
      <w:proofErr w:type="spellStart"/>
      <w:r w:rsidRPr="004810B3">
        <w:rPr>
          <w:rFonts w:ascii="Book Antiqua" w:hAnsi="Book Antiqua"/>
        </w:rPr>
        <w:t>Adami</w:t>
      </w:r>
      <w:proofErr w:type="spellEnd"/>
      <w:r w:rsidRPr="004810B3">
        <w:rPr>
          <w:rFonts w:ascii="Book Antiqua" w:hAnsi="Book Antiqua"/>
        </w:rPr>
        <w:t xml:space="preserve"> J. Thoracolumbar vertebral fractures in Sweden: an analysis of 13,496 patients admitted to hospital. </w:t>
      </w:r>
      <w:proofErr w:type="spellStart"/>
      <w:r w:rsidRPr="004810B3">
        <w:rPr>
          <w:rFonts w:ascii="Book Antiqua" w:hAnsi="Book Antiqua"/>
          <w:i/>
        </w:rPr>
        <w:t>Eur</w:t>
      </w:r>
      <w:proofErr w:type="spellEnd"/>
      <w:r w:rsidRPr="004810B3">
        <w:rPr>
          <w:rFonts w:ascii="Book Antiqua" w:hAnsi="Book Antiqua"/>
          <w:i/>
        </w:rPr>
        <w:t xml:space="preserve"> J Epidemiol</w:t>
      </w:r>
      <w:r w:rsidRPr="004810B3">
        <w:rPr>
          <w:rFonts w:ascii="Book Antiqua" w:hAnsi="Book Antiqua"/>
        </w:rPr>
        <w:t xml:space="preserve"> 2010; </w:t>
      </w:r>
      <w:r w:rsidRPr="004810B3">
        <w:rPr>
          <w:rFonts w:ascii="Book Antiqua" w:hAnsi="Book Antiqua"/>
          <w:b/>
        </w:rPr>
        <w:t>25</w:t>
      </w:r>
      <w:r w:rsidRPr="004810B3">
        <w:rPr>
          <w:rFonts w:ascii="Book Antiqua" w:hAnsi="Book Antiqua"/>
        </w:rPr>
        <w:t>: 431-437 [</w:t>
      </w:r>
      <w:proofErr w:type="spellStart"/>
      <w:r w:rsidRPr="004810B3">
        <w:rPr>
          <w:rFonts w:ascii="Book Antiqua" w:hAnsi="Book Antiqua"/>
        </w:rPr>
        <w:t>PMID</w:t>
      </w:r>
      <w:proofErr w:type="spellEnd"/>
      <w:r w:rsidRPr="004810B3">
        <w:rPr>
          <w:rFonts w:ascii="Book Antiqua" w:hAnsi="Book Antiqua"/>
        </w:rPr>
        <w:t xml:space="preserve">: 20449637 </w:t>
      </w:r>
      <w:proofErr w:type="spellStart"/>
      <w:r w:rsidRPr="004810B3">
        <w:rPr>
          <w:rFonts w:ascii="Book Antiqua" w:hAnsi="Book Antiqua"/>
        </w:rPr>
        <w:t>DOI</w:t>
      </w:r>
      <w:proofErr w:type="spellEnd"/>
      <w:r w:rsidRPr="004810B3">
        <w:rPr>
          <w:rFonts w:ascii="Book Antiqua" w:hAnsi="Book Antiqua"/>
        </w:rPr>
        <w:t>: 10.1007/</w:t>
      </w:r>
      <w:proofErr w:type="spellStart"/>
      <w:r w:rsidRPr="004810B3">
        <w:rPr>
          <w:rFonts w:ascii="Book Antiqua" w:hAnsi="Book Antiqua"/>
        </w:rPr>
        <w:t>s10654</w:t>
      </w:r>
      <w:proofErr w:type="spellEnd"/>
      <w:r w:rsidRPr="004810B3">
        <w:rPr>
          <w:rFonts w:ascii="Book Antiqua" w:hAnsi="Book Antiqua"/>
        </w:rPr>
        <w:t>-010-9461-5]</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3 The National </w:t>
      </w:r>
      <w:r w:rsidR="0094076D" w:rsidRPr="004810B3">
        <w:rPr>
          <w:rFonts w:ascii="Book Antiqua" w:hAnsi="Book Antiqua"/>
        </w:rPr>
        <w:t>Board</w:t>
      </w:r>
      <w:r w:rsidRPr="004810B3">
        <w:rPr>
          <w:rFonts w:ascii="Book Antiqua" w:hAnsi="Book Antiqua"/>
        </w:rPr>
        <w:t xml:space="preserve"> of Health and Welfare in Sweden National Patient Registry</w:t>
      </w:r>
      <w:r w:rsidR="00C05735" w:rsidRPr="004810B3">
        <w:rPr>
          <w:rFonts w:ascii="Book Antiqua" w:hAnsi="Book Antiqua"/>
          <w:lang w:eastAsia="zh-CN"/>
        </w:rPr>
        <w:t>.</w:t>
      </w:r>
      <w:r w:rsidRPr="004810B3">
        <w:rPr>
          <w:rFonts w:ascii="Book Antiqua" w:hAnsi="Book Antiqua"/>
        </w:rPr>
        <w:t xml:space="preserve"> </w:t>
      </w:r>
      <w:r w:rsidR="00B20F8B" w:rsidRPr="004810B3">
        <w:rPr>
          <w:rFonts w:ascii="Book Antiqua" w:hAnsi="Book Antiqua"/>
          <w:lang w:eastAsia="zh-CN"/>
        </w:rPr>
        <w:t>[</w:t>
      </w:r>
      <w:r w:rsidR="00B20F8B" w:rsidRPr="004810B3">
        <w:rPr>
          <w:rFonts w:ascii="Book Antiqua" w:hAnsi="Book Antiqua"/>
        </w:rPr>
        <w:t xml:space="preserve">Accessed </w:t>
      </w:r>
      <w:r w:rsidR="00B20F8B" w:rsidRPr="004810B3">
        <w:rPr>
          <w:rFonts w:ascii="Book Antiqua" w:hAnsi="Book Antiqua"/>
          <w:lang w:eastAsia="zh-CN"/>
        </w:rPr>
        <w:t>10 Dec 2016]</w:t>
      </w:r>
      <w:r w:rsidR="004810B3">
        <w:rPr>
          <w:rFonts w:ascii="Book Antiqua" w:hAnsi="Book Antiqua" w:hint="eastAsia"/>
          <w:lang w:eastAsia="zh-CN"/>
        </w:rPr>
        <w:t xml:space="preserve"> </w:t>
      </w:r>
      <w:r w:rsidRPr="004810B3">
        <w:rPr>
          <w:rFonts w:ascii="Book Antiqua" w:hAnsi="Book Antiqua"/>
        </w:rPr>
        <w:t xml:space="preserve">Available from: http://www.socialstyrelsen.se/register/halsodataregister/patientregistret/inenglish. </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4 </w:t>
      </w:r>
      <w:proofErr w:type="spellStart"/>
      <w:r w:rsidRPr="004810B3">
        <w:rPr>
          <w:rFonts w:ascii="Book Antiqua" w:hAnsi="Book Antiqua"/>
        </w:rPr>
        <w:t>Svenska</w:t>
      </w:r>
      <w:proofErr w:type="spellEnd"/>
      <w:r w:rsidRPr="004810B3">
        <w:rPr>
          <w:rFonts w:ascii="Book Antiqua" w:hAnsi="Book Antiqua"/>
        </w:rPr>
        <w:t xml:space="preserve"> </w:t>
      </w:r>
      <w:proofErr w:type="spellStart"/>
      <w:r w:rsidRPr="004810B3">
        <w:rPr>
          <w:rFonts w:ascii="Book Antiqua" w:hAnsi="Book Antiqua"/>
        </w:rPr>
        <w:t>Frakturregistret</w:t>
      </w:r>
      <w:proofErr w:type="spellEnd"/>
      <w:r w:rsidRPr="004810B3">
        <w:rPr>
          <w:rFonts w:ascii="Book Antiqua" w:hAnsi="Book Antiqua"/>
        </w:rPr>
        <w:t xml:space="preserve"> </w:t>
      </w:r>
      <w:proofErr w:type="spellStart"/>
      <w:r w:rsidRPr="004810B3">
        <w:rPr>
          <w:rFonts w:ascii="Book Antiqua" w:hAnsi="Book Antiqua"/>
        </w:rPr>
        <w:t>Årsrapport</w:t>
      </w:r>
      <w:proofErr w:type="spellEnd"/>
      <w:r w:rsidRPr="004810B3">
        <w:rPr>
          <w:rFonts w:ascii="Book Antiqua" w:hAnsi="Book Antiqua"/>
        </w:rPr>
        <w:t xml:space="preserve"> 2016</w:t>
      </w:r>
      <w:r w:rsidR="00B20F8B" w:rsidRPr="004810B3">
        <w:rPr>
          <w:rFonts w:ascii="Book Antiqua" w:hAnsi="Book Antiqua"/>
          <w:lang w:eastAsia="zh-CN"/>
        </w:rPr>
        <w:t>.</w:t>
      </w:r>
      <w:r w:rsidRPr="004810B3">
        <w:rPr>
          <w:rFonts w:ascii="Book Antiqua" w:hAnsi="Book Antiqua"/>
        </w:rPr>
        <w:t xml:space="preserve"> Available </w:t>
      </w:r>
      <w:r w:rsidR="00B20F8B" w:rsidRPr="004810B3">
        <w:rPr>
          <w:rFonts w:ascii="Book Antiqua" w:hAnsi="Book Antiqua"/>
          <w:lang w:eastAsia="zh-CN"/>
        </w:rPr>
        <w:t>from</w:t>
      </w:r>
      <w:r w:rsidRPr="004810B3">
        <w:rPr>
          <w:rFonts w:ascii="Book Antiqua" w:hAnsi="Book Antiqua"/>
        </w:rPr>
        <w:t xml:space="preserve">: </w:t>
      </w:r>
      <w:r w:rsidR="00B20F8B" w:rsidRPr="004810B3">
        <w:rPr>
          <w:rFonts w:ascii="Book Antiqua" w:hAnsi="Book Antiqua"/>
        </w:rPr>
        <w:t>http://www.frakturregistret.se</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5 </w:t>
      </w:r>
      <w:proofErr w:type="spellStart"/>
      <w:r w:rsidRPr="004810B3">
        <w:rPr>
          <w:rFonts w:ascii="Book Antiqua" w:hAnsi="Book Antiqua"/>
          <w:b/>
        </w:rPr>
        <w:t>Wennergren</w:t>
      </w:r>
      <w:proofErr w:type="spellEnd"/>
      <w:r w:rsidRPr="004810B3">
        <w:rPr>
          <w:rFonts w:ascii="Book Antiqua" w:hAnsi="Book Antiqua"/>
          <w:b/>
        </w:rPr>
        <w:t xml:space="preserve"> D</w:t>
      </w:r>
      <w:r w:rsidRPr="004810B3">
        <w:rPr>
          <w:rFonts w:ascii="Book Antiqua" w:hAnsi="Book Antiqua"/>
        </w:rPr>
        <w:t xml:space="preserve">, </w:t>
      </w:r>
      <w:proofErr w:type="spellStart"/>
      <w:r w:rsidRPr="004810B3">
        <w:rPr>
          <w:rFonts w:ascii="Book Antiqua" w:hAnsi="Book Antiqua"/>
        </w:rPr>
        <w:t>Stjernström</w:t>
      </w:r>
      <w:proofErr w:type="spellEnd"/>
      <w:r w:rsidRPr="004810B3">
        <w:rPr>
          <w:rFonts w:ascii="Book Antiqua" w:hAnsi="Book Antiqua"/>
        </w:rPr>
        <w:t xml:space="preserve"> S, </w:t>
      </w:r>
      <w:proofErr w:type="spellStart"/>
      <w:r w:rsidRPr="004810B3">
        <w:rPr>
          <w:rFonts w:ascii="Book Antiqua" w:hAnsi="Book Antiqua"/>
        </w:rPr>
        <w:t>Möller</w:t>
      </w:r>
      <w:proofErr w:type="spellEnd"/>
      <w:r w:rsidRPr="004810B3">
        <w:rPr>
          <w:rFonts w:ascii="Book Antiqua" w:hAnsi="Book Antiqua"/>
        </w:rPr>
        <w:t xml:space="preserve"> M, </w:t>
      </w:r>
      <w:proofErr w:type="spellStart"/>
      <w:r w:rsidRPr="004810B3">
        <w:rPr>
          <w:rFonts w:ascii="Book Antiqua" w:hAnsi="Book Antiqua"/>
        </w:rPr>
        <w:t>Sundfeldt</w:t>
      </w:r>
      <w:proofErr w:type="spellEnd"/>
      <w:r w:rsidRPr="004810B3">
        <w:rPr>
          <w:rFonts w:ascii="Book Antiqua" w:hAnsi="Book Antiqua"/>
        </w:rPr>
        <w:t xml:space="preserve"> M, </w:t>
      </w:r>
      <w:proofErr w:type="spellStart"/>
      <w:r w:rsidRPr="004810B3">
        <w:rPr>
          <w:rFonts w:ascii="Book Antiqua" w:hAnsi="Book Antiqua"/>
        </w:rPr>
        <w:t>Ekholm</w:t>
      </w:r>
      <w:proofErr w:type="spellEnd"/>
      <w:r w:rsidRPr="004810B3">
        <w:rPr>
          <w:rFonts w:ascii="Book Antiqua" w:hAnsi="Book Antiqua"/>
        </w:rPr>
        <w:t xml:space="preserve"> C. Validity of </w:t>
      </w:r>
      <w:proofErr w:type="spellStart"/>
      <w:r w:rsidRPr="004810B3">
        <w:rPr>
          <w:rFonts w:ascii="Book Antiqua" w:hAnsi="Book Antiqua"/>
        </w:rPr>
        <w:t>humerus</w:t>
      </w:r>
      <w:proofErr w:type="spellEnd"/>
      <w:r w:rsidRPr="004810B3">
        <w:rPr>
          <w:rFonts w:ascii="Book Antiqua" w:hAnsi="Book Antiqua"/>
        </w:rPr>
        <w:t xml:space="preserve"> fracture classification in the Swedish fracture register. </w:t>
      </w:r>
      <w:r w:rsidRPr="004810B3">
        <w:rPr>
          <w:rFonts w:ascii="Book Antiqua" w:hAnsi="Book Antiqua"/>
          <w:i/>
        </w:rPr>
        <w:t xml:space="preserve">BMC </w:t>
      </w:r>
      <w:proofErr w:type="spellStart"/>
      <w:r w:rsidRPr="004810B3">
        <w:rPr>
          <w:rFonts w:ascii="Book Antiqua" w:hAnsi="Book Antiqua"/>
          <w:i/>
        </w:rPr>
        <w:t>Musculoskelet</w:t>
      </w:r>
      <w:proofErr w:type="spellEnd"/>
      <w:r w:rsidRPr="004810B3">
        <w:rPr>
          <w:rFonts w:ascii="Book Antiqua" w:hAnsi="Book Antiqua"/>
          <w:i/>
        </w:rPr>
        <w:t xml:space="preserve"> </w:t>
      </w:r>
      <w:proofErr w:type="spellStart"/>
      <w:r w:rsidRPr="004810B3">
        <w:rPr>
          <w:rFonts w:ascii="Book Antiqua" w:hAnsi="Book Antiqua"/>
          <w:i/>
        </w:rPr>
        <w:t>Disord</w:t>
      </w:r>
      <w:proofErr w:type="spellEnd"/>
      <w:r w:rsidRPr="004810B3">
        <w:rPr>
          <w:rFonts w:ascii="Book Antiqua" w:hAnsi="Book Antiqua"/>
        </w:rPr>
        <w:t xml:space="preserve"> 2017; </w:t>
      </w:r>
      <w:r w:rsidRPr="004810B3">
        <w:rPr>
          <w:rFonts w:ascii="Book Antiqua" w:hAnsi="Book Antiqua"/>
          <w:b/>
        </w:rPr>
        <w:t>18</w:t>
      </w:r>
      <w:r w:rsidRPr="004810B3">
        <w:rPr>
          <w:rFonts w:ascii="Book Antiqua" w:hAnsi="Book Antiqua"/>
        </w:rPr>
        <w:t>: 251 [</w:t>
      </w:r>
      <w:proofErr w:type="spellStart"/>
      <w:r w:rsidRPr="004810B3">
        <w:rPr>
          <w:rFonts w:ascii="Book Antiqua" w:hAnsi="Book Antiqua"/>
        </w:rPr>
        <w:t>PMID</w:t>
      </w:r>
      <w:proofErr w:type="spellEnd"/>
      <w:r w:rsidRPr="004810B3">
        <w:rPr>
          <w:rFonts w:ascii="Book Antiqua" w:hAnsi="Book Antiqua"/>
        </w:rPr>
        <w:t xml:space="preserve">: 28601085 </w:t>
      </w:r>
      <w:proofErr w:type="spellStart"/>
      <w:r w:rsidRPr="004810B3">
        <w:rPr>
          <w:rFonts w:ascii="Book Antiqua" w:hAnsi="Book Antiqua"/>
        </w:rPr>
        <w:t>DOI</w:t>
      </w:r>
      <w:proofErr w:type="spellEnd"/>
      <w:r w:rsidRPr="004810B3">
        <w:rPr>
          <w:rFonts w:ascii="Book Antiqua" w:hAnsi="Book Antiqua"/>
        </w:rPr>
        <w:t>: 10.1186/</w:t>
      </w:r>
      <w:proofErr w:type="spellStart"/>
      <w:r w:rsidRPr="004810B3">
        <w:rPr>
          <w:rFonts w:ascii="Book Antiqua" w:hAnsi="Book Antiqua"/>
        </w:rPr>
        <w:t>s12891</w:t>
      </w:r>
      <w:proofErr w:type="spellEnd"/>
      <w:r w:rsidRPr="004810B3">
        <w:rPr>
          <w:rFonts w:ascii="Book Antiqua" w:hAnsi="Book Antiqua"/>
        </w:rPr>
        <w:t>-017-1612-3]</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6 </w:t>
      </w:r>
      <w:proofErr w:type="spellStart"/>
      <w:r w:rsidRPr="004810B3">
        <w:rPr>
          <w:rFonts w:ascii="Book Antiqua" w:hAnsi="Book Antiqua"/>
          <w:b/>
        </w:rPr>
        <w:t>Lewkonia</w:t>
      </w:r>
      <w:proofErr w:type="spellEnd"/>
      <w:r w:rsidRPr="004810B3">
        <w:rPr>
          <w:rFonts w:ascii="Book Antiqua" w:hAnsi="Book Antiqua"/>
          <w:b/>
        </w:rPr>
        <w:t xml:space="preserve"> P</w:t>
      </w:r>
      <w:r w:rsidRPr="004810B3">
        <w:rPr>
          <w:rFonts w:ascii="Book Antiqua" w:hAnsi="Book Antiqua"/>
        </w:rPr>
        <w:t xml:space="preserve">, </w:t>
      </w:r>
      <w:proofErr w:type="spellStart"/>
      <w:r w:rsidRPr="004810B3">
        <w:rPr>
          <w:rFonts w:ascii="Book Antiqua" w:hAnsi="Book Antiqua"/>
        </w:rPr>
        <w:t>Paolucci</w:t>
      </w:r>
      <w:proofErr w:type="spellEnd"/>
      <w:r w:rsidRPr="004810B3">
        <w:rPr>
          <w:rFonts w:ascii="Book Antiqua" w:hAnsi="Book Antiqua"/>
        </w:rPr>
        <w:t xml:space="preserve"> </w:t>
      </w:r>
      <w:proofErr w:type="spellStart"/>
      <w:r w:rsidRPr="004810B3">
        <w:rPr>
          <w:rFonts w:ascii="Book Antiqua" w:hAnsi="Book Antiqua"/>
        </w:rPr>
        <w:t>EO</w:t>
      </w:r>
      <w:proofErr w:type="spellEnd"/>
      <w:r w:rsidRPr="004810B3">
        <w:rPr>
          <w:rFonts w:ascii="Book Antiqua" w:hAnsi="Book Antiqua"/>
        </w:rPr>
        <w:t xml:space="preserve">, Thomas K. Reliability of the thoracolumbar injury classification and severity score and comparison with the </w:t>
      </w:r>
      <w:proofErr w:type="spellStart"/>
      <w:r w:rsidRPr="004810B3">
        <w:rPr>
          <w:rFonts w:ascii="Book Antiqua" w:hAnsi="Book Antiqua"/>
        </w:rPr>
        <w:t>denis</w:t>
      </w:r>
      <w:proofErr w:type="spellEnd"/>
      <w:r w:rsidRPr="004810B3">
        <w:rPr>
          <w:rFonts w:ascii="Book Antiqua" w:hAnsi="Book Antiqua"/>
        </w:rPr>
        <w:t xml:space="preserve"> classification for injury to the thoracic and lumbar spine. </w:t>
      </w:r>
      <w:r w:rsidRPr="004810B3">
        <w:rPr>
          <w:rFonts w:ascii="Book Antiqua" w:hAnsi="Book Antiqua"/>
          <w:i/>
        </w:rPr>
        <w:t>Spine (</w:t>
      </w:r>
      <w:proofErr w:type="spellStart"/>
      <w:r w:rsidRPr="004810B3">
        <w:rPr>
          <w:rFonts w:ascii="Book Antiqua" w:hAnsi="Book Antiqua"/>
          <w:i/>
        </w:rPr>
        <w:t>Phila</w:t>
      </w:r>
      <w:proofErr w:type="spellEnd"/>
      <w:r w:rsidRPr="004810B3">
        <w:rPr>
          <w:rFonts w:ascii="Book Antiqua" w:hAnsi="Book Antiqua"/>
          <w:i/>
        </w:rPr>
        <w:t xml:space="preserve"> Pa 1976)</w:t>
      </w:r>
      <w:r w:rsidRPr="004810B3">
        <w:rPr>
          <w:rFonts w:ascii="Book Antiqua" w:hAnsi="Book Antiqua"/>
        </w:rPr>
        <w:t xml:space="preserve"> 2012; </w:t>
      </w:r>
      <w:r w:rsidRPr="004810B3">
        <w:rPr>
          <w:rFonts w:ascii="Book Antiqua" w:hAnsi="Book Antiqua"/>
          <w:b/>
        </w:rPr>
        <w:t>37</w:t>
      </w:r>
      <w:r w:rsidRPr="004810B3">
        <w:rPr>
          <w:rFonts w:ascii="Book Antiqua" w:hAnsi="Book Antiqua"/>
        </w:rPr>
        <w:t>: 2161-2167 [</w:t>
      </w:r>
      <w:proofErr w:type="spellStart"/>
      <w:r w:rsidRPr="004810B3">
        <w:rPr>
          <w:rFonts w:ascii="Book Antiqua" w:hAnsi="Book Antiqua"/>
        </w:rPr>
        <w:t>PMID</w:t>
      </w:r>
      <w:proofErr w:type="spellEnd"/>
      <w:r w:rsidRPr="004810B3">
        <w:rPr>
          <w:rFonts w:ascii="Book Antiqua" w:hAnsi="Book Antiqua"/>
        </w:rPr>
        <w:t xml:space="preserve">: 22648029 </w:t>
      </w:r>
      <w:proofErr w:type="spellStart"/>
      <w:r w:rsidRPr="004810B3">
        <w:rPr>
          <w:rFonts w:ascii="Book Antiqua" w:hAnsi="Book Antiqua"/>
        </w:rPr>
        <w:t>DOI</w:t>
      </w:r>
      <w:proofErr w:type="spellEnd"/>
      <w:r w:rsidRPr="004810B3">
        <w:rPr>
          <w:rFonts w:ascii="Book Antiqua" w:hAnsi="Book Antiqua"/>
        </w:rPr>
        <w:t>: 10.1097/</w:t>
      </w:r>
      <w:proofErr w:type="spellStart"/>
      <w:r w:rsidRPr="004810B3">
        <w:rPr>
          <w:rFonts w:ascii="Book Antiqua" w:hAnsi="Book Antiqua"/>
        </w:rPr>
        <w:t>BRS.0b013e3182601469</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7 </w:t>
      </w:r>
      <w:r w:rsidRPr="004810B3">
        <w:rPr>
          <w:rFonts w:ascii="Book Antiqua" w:hAnsi="Book Antiqua"/>
          <w:b/>
        </w:rPr>
        <w:t>Silva OT</w:t>
      </w:r>
      <w:r w:rsidRPr="004810B3">
        <w:rPr>
          <w:rFonts w:ascii="Book Antiqua" w:hAnsi="Book Antiqua"/>
        </w:rPr>
        <w:t xml:space="preserve">, </w:t>
      </w:r>
      <w:proofErr w:type="spellStart"/>
      <w:r w:rsidRPr="004810B3">
        <w:rPr>
          <w:rFonts w:ascii="Book Antiqua" w:hAnsi="Book Antiqua"/>
        </w:rPr>
        <w:t>Sabba</w:t>
      </w:r>
      <w:proofErr w:type="spellEnd"/>
      <w:r w:rsidRPr="004810B3">
        <w:rPr>
          <w:rFonts w:ascii="Book Antiqua" w:hAnsi="Book Antiqua"/>
        </w:rPr>
        <w:t xml:space="preserve"> MF, Lira HI, </w:t>
      </w:r>
      <w:proofErr w:type="spellStart"/>
      <w:r w:rsidRPr="004810B3">
        <w:rPr>
          <w:rFonts w:ascii="Book Antiqua" w:hAnsi="Book Antiqua"/>
        </w:rPr>
        <w:t>Ghizoni</w:t>
      </w:r>
      <w:proofErr w:type="spellEnd"/>
      <w:r w:rsidRPr="004810B3">
        <w:rPr>
          <w:rFonts w:ascii="Book Antiqua" w:hAnsi="Book Antiqua"/>
        </w:rPr>
        <w:t xml:space="preserve"> E, Tedeschi H, Patel AA, Joaquim AF. Evaluation of the reliability and validity of the newer </w:t>
      </w:r>
      <w:proofErr w:type="spellStart"/>
      <w:r w:rsidRPr="004810B3">
        <w:rPr>
          <w:rFonts w:ascii="Book Antiqua" w:hAnsi="Book Antiqua"/>
        </w:rPr>
        <w:t>AOSpine</w:t>
      </w:r>
      <w:proofErr w:type="spellEnd"/>
      <w:r w:rsidRPr="004810B3">
        <w:rPr>
          <w:rFonts w:ascii="Book Antiqua" w:hAnsi="Book Antiqua"/>
        </w:rPr>
        <w:t xml:space="preserve"> </w:t>
      </w:r>
      <w:proofErr w:type="spellStart"/>
      <w:r w:rsidRPr="004810B3">
        <w:rPr>
          <w:rFonts w:ascii="Book Antiqua" w:hAnsi="Book Antiqua"/>
        </w:rPr>
        <w:t>subaxial</w:t>
      </w:r>
      <w:proofErr w:type="spellEnd"/>
      <w:r w:rsidRPr="004810B3">
        <w:rPr>
          <w:rFonts w:ascii="Book Antiqua" w:hAnsi="Book Antiqua"/>
        </w:rPr>
        <w:t xml:space="preserve"> cervical injury classification (C-3 to C-7). </w:t>
      </w:r>
      <w:r w:rsidRPr="004810B3">
        <w:rPr>
          <w:rFonts w:ascii="Book Antiqua" w:hAnsi="Book Antiqua"/>
          <w:i/>
        </w:rPr>
        <w:t xml:space="preserve">J </w:t>
      </w:r>
      <w:proofErr w:type="spellStart"/>
      <w:r w:rsidRPr="004810B3">
        <w:rPr>
          <w:rFonts w:ascii="Book Antiqua" w:hAnsi="Book Antiqua"/>
          <w:i/>
        </w:rPr>
        <w:t>Neurosurg</w:t>
      </w:r>
      <w:proofErr w:type="spellEnd"/>
      <w:r w:rsidRPr="004810B3">
        <w:rPr>
          <w:rFonts w:ascii="Book Antiqua" w:hAnsi="Book Antiqua"/>
          <w:i/>
        </w:rPr>
        <w:t xml:space="preserve"> Spine</w:t>
      </w:r>
      <w:r w:rsidRPr="004810B3">
        <w:rPr>
          <w:rFonts w:ascii="Book Antiqua" w:hAnsi="Book Antiqua"/>
        </w:rPr>
        <w:t xml:space="preserve"> 2016; </w:t>
      </w:r>
      <w:r w:rsidRPr="004810B3">
        <w:rPr>
          <w:rFonts w:ascii="Book Antiqua" w:hAnsi="Book Antiqua"/>
          <w:b/>
        </w:rPr>
        <w:t>25</w:t>
      </w:r>
      <w:r w:rsidRPr="004810B3">
        <w:rPr>
          <w:rFonts w:ascii="Book Antiqua" w:hAnsi="Book Antiqua"/>
        </w:rPr>
        <w:t>: 303-308 [</w:t>
      </w:r>
      <w:proofErr w:type="spellStart"/>
      <w:r w:rsidRPr="004810B3">
        <w:rPr>
          <w:rFonts w:ascii="Book Antiqua" w:hAnsi="Book Antiqua"/>
        </w:rPr>
        <w:t>PMID</w:t>
      </w:r>
      <w:proofErr w:type="spellEnd"/>
      <w:r w:rsidRPr="004810B3">
        <w:rPr>
          <w:rFonts w:ascii="Book Antiqua" w:hAnsi="Book Antiqua"/>
        </w:rPr>
        <w:t xml:space="preserve">: 27104288 </w:t>
      </w:r>
      <w:proofErr w:type="spellStart"/>
      <w:r w:rsidRPr="004810B3">
        <w:rPr>
          <w:rFonts w:ascii="Book Antiqua" w:hAnsi="Book Antiqua"/>
        </w:rPr>
        <w:t>DOI</w:t>
      </w:r>
      <w:proofErr w:type="spellEnd"/>
      <w:r w:rsidRPr="004810B3">
        <w:rPr>
          <w:rFonts w:ascii="Book Antiqua" w:hAnsi="Book Antiqua"/>
        </w:rPr>
        <w:t>: 10.3171/</w:t>
      </w:r>
      <w:proofErr w:type="spellStart"/>
      <w:r w:rsidRPr="004810B3">
        <w:rPr>
          <w:rFonts w:ascii="Book Antiqua" w:hAnsi="Book Antiqua"/>
        </w:rPr>
        <w:t>2016.</w:t>
      </w:r>
      <w:proofErr w:type="gramStart"/>
      <w:r w:rsidRPr="004810B3">
        <w:rPr>
          <w:rFonts w:ascii="Book Antiqua" w:hAnsi="Book Antiqua"/>
        </w:rPr>
        <w:t>2.SPINE</w:t>
      </w:r>
      <w:proofErr w:type="gramEnd"/>
      <w:r w:rsidRPr="004810B3">
        <w:rPr>
          <w:rFonts w:ascii="Book Antiqua" w:hAnsi="Book Antiqua"/>
        </w:rPr>
        <w:t>151039</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8 </w:t>
      </w:r>
      <w:r w:rsidRPr="004810B3">
        <w:rPr>
          <w:rFonts w:ascii="Book Antiqua" w:hAnsi="Book Antiqua"/>
          <w:b/>
        </w:rPr>
        <w:t>Barker L</w:t>
      </w:r>
      <w:r w:rsidRPr="004810B3">
        <w:rPr>
          <w:rFonts w:ascii="Book Antiqua" w:hAnsi="Book Antiqua"/>
        </w:rPr>
        <w:t xml:space="preserve">, Anderson J, </w:t>
      </w:r>
      <w:proofErr w:type="spellStart"/>
      <w:r w:rsidRPr="004810B3">
        <w:rPr>
          <w:rFonts w:ascii="Book Antiqua" w:hAnsi="Book Antiqua"/>
        </w:rPr>
        <w:t>Chesnut</w:t>
      </w:r>
      <w:proofErr w:type="spellEnd"/>
      <w:r w:rsidRPr="004810B3">
        <w:rPr>
          <w:rFonts w:ascii="Book Antiqua" w:hAnsi="Book Antiqua"/>
        </w:rPr>
        <w:t xml:space="preserve"> R, Nesbit G, </w:t>
      </w:r>
      <w:proofErr w:type="spellStart"/>
      <w:r w:rsidRPr="004810B3">
        <w:rPr>
          <w:rFonts w:ascii="Book Antiqua" w:hAnsi="Book Antiqua"/>
        </w:rPr>
        <w:t>Tjauw</w:t>
      </w:r>
      <w:proofErr w:type="spellEnd"/>
      <w:r w:rsidRPr="004810B3">
        <w:rPr>
          <w:rFonts w:ascii="Book Antiqua" w:hAnsi="Book Antiqua"/>
        </w:rPr>
        <w:t xml:space="preserve"> T, Hart R. Reliability and reproducibility of dens fracture classification with use of plain radiography and reformatted computer-aided tomography. </w:t>
      </w:r>
      <w:r w:rsidRPr="004810B3">
        <w:rPr>
          <w:rFonts w:ascii="Book Antiqua" w:hAnsi="Book Antiqua"/>
          <w:i/>
        </w:rPr>
        <w:t xml:space="preserve">J Bone Joint </w:t>
      </w:r>
      <w:proofErr w:type="spellStart"/>
      <w:r w:rsidRPr="004810B3">
        <w:rPr>
          <w:rFonts w:ascii="Book Antiqua" w:hAnsi="Book Antiqua"/>
          <w:i/>
        </w:rPr>
        <w:t>Surg</w:t>
      </w:r>
      <w:proofErr w:type="spellEnd"/>
      <w:r w:rsidRPr="004810B3">
        <w:rPr>
          <w:rFonts w:ascii="Book Antiqua" w:hAnsi="Book Antiqua"/>
          <w:i/>
        </w:rPr>
        <w:t xml:space="preserve"> Am</w:t>
      </w:r>
      <w:r w:rsidRPr="004810B3">
        <w:rPr>
          <w:rFonts w:ascii="Book Antiqua" w:hAnsi="Book Antiqua"/>
        </w:rPr>
        <w:t xml:space="preserve"> 2006; </w:t>
      </w:r>
      <w:r w:rsidRPr="004810B3">
        <w:rPr>
          <w:rFonts w:ascii="Book Antiqua" w:hAnsi="Book Antiqua"/>
          <w:b/>
        </w:rPr>
        <w:t>88</w:t>
      </w:r>
      <w:r w:rsidRPr="004810B3">
        <w:rPr>
          <w:rFonts w:ascii="Book Antiqua" w:hAnsi="Book Antiqua"/>
        </w:rPr>
        <w:t>: 106-112 [</w:t>
      </w:r>
      <w:proofErr w:type="spellStart"/>
      <w:r w:rsidRPr="004810B3">
        <w:rPr>
          <w:rFonts w:ascii="Book Antiqua" w:hAnsi="Book Antiqua"/>
        </w:rPr>
        <w:t>PMID</w:t>
      </w:r>
      <w:proofErr w:type="spellEnd"/>
      <w:r w:rsidRPr="004810B3">
        <w:rPr>
          <w:rFonts w:ascii="Book Antiqua" w:hAnsi="Book Antiqua"/>
        </w:rPr>
        <w:t xml:space="preserve">: 16391255 </w:t>
      </w:r>
      <w:proofErr w:type="spellStart"/>
      <w:r w:rsidRPr="004810B3">
        <w:rPr>
          <w:rFonts w:ascii="Book Antiqua" w:hAnsi="Book Antiqua"/>
        </w:rPr>
        <w:t>DOI</w:t>
      </w:r>
      <w:proofErr w:type="spellEnd"/>
      <w:r w:rsidRPr="004810B3">
        <w:rPr>
          <w:rFonts w:ascii="Book Antiqua" w:hAnsi="Book Antiqua"/>
        </w:rPr>
        <w:t>: 10.2106/</w:t>
      </w:r>
      <w:proofErr w:type="spellStart"/>
      <w:r w:rsidRPr="004810B3">
        <w:rPr>
          <w:rFonts w:ascii="Book Antiqua" w:hAnsi="Book Antiqua"/>
        </w:rPr>
        <w:t>JBJS.D.02834</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9 </w:t>
      </w:r>
      <w:proofErr w:type="spellStart"/>
      <w:r w:rsidRPr="004810B3">
        <w:rPr>
          <w:rFonts w:ascii="Book Antiqua" w:hAnsi="Book Antiqua"/>
          <w:b/>
        </w:rPr>
        <w:t>Wennergren</w:t>
      </w:r>
      <w:proofErr w:type="spellEnd"/>
      <w:r w:rsidRPr="004810B3">
        <w:rPr>
          <w:rFonts w:ascii="Book Antiqua" w:hAnsi="Book Antiqua"/>
          <w:b/>
        </w:rPr>
        <w:t xml:space="preserve"> D</w:t>
      </w:r>
      <w:r w:rsidRPr="004810B3">
        <w:rPr>
          <w:rFonts w:ascii="Book Antiqua" w:hAnsi="Book Antiqua"/>
        </w:rPr>
        <w:t xml:space="preserve">, </w:t>
      </w:r>
      <w:proofErr w:type="spellStart"/>
      <w:r w:rsidRPr="004810B3">
        <w:rPr>
          <w:rFonts w:ascii="Book Antiqua" w:hAnsi="Book Antiqua"/>
        </w:rPr>
        <w:t>Ekholm</w:t>
      </w:r>
      <w:proofErr w:type="spellEnd"/>
      <w:r w:rsidRPr="004810B3">
        <w:rPr>
          <w:rFonts w:ascii="Book Antiqua" w:hAnsi="Book Antiqua"/>
        </w:rPr>
        <w:t xml:space="preserve"> C, </w:t>
      </w:r>
      <w:proofErr w:type="spellStart"/>
      <w:r w:rsidRPr="004810B3">
        <w:rPr>
          <w:rFonts w:ascii="Book Antiqua" w:hAnsi="Book Antiqua"/>
        </w:rPr>
        <w:t>Sundfeldt</w:t>
      </w:r>
      <w:proofErr w:type="spellEnd"/>
      <w:r w:rsidRPr="004810B3">
        <w:rPr>
          <w:rFonts w:ascii="Book Antiqua" w:hAnsi="Book Antiqua"/>
        </w:rPr>
        <w:t xml:space="preserve"> M, Karlsson J, Bhandari M, </w:t>
      </w:r>
      <w:proofErr w:type="spellStart"/>
      <w:r w:rsidRPr="004810B3">
        <w:rPr>
          <w:rFonts w:ascii="Book Antiqua" w:hAnsi="Book Antiqua"/>
        </w:rPr>
        <w:t>Möller</w:t>
      </w:r>
      <w:proofErr w:type="spellEnd"/>
      <w:r w:rsidRPr="004810B3">
        <w:rPr>
          <w:rFonts w:ascii="Book Antiqua" w:hAnsi="Book Antiqua"/>
        </w:rPr>
        <w:t xml:space="preserve"> M. High reliability in classification of tibia fractures in the Swedish Fracture Register. </w:t>
      </w:r>
      <w:r w:rsidRPr="004810B3">
        <w:rPr>
          <w:rFonts w:ascii="Book Antiqua" w:hAnsi="Book Antiqua"/>
          <w:i/>
        </w:rPr>
        <w:t>Injury</w:t>
      </w:r>
      <w:r w:rsidRPr="004810B3">
        <w:rPr>
          <w:rFonts w:ascii="Book Antiqua" w:hAnsi="Book Antiqua"/>
        </w:rPr>
        <w:t xml:space="preserve"> 2016; </w:t>
      </w:r>
      <w:r w:rsidRPr="004810B3">
        <w:rPr>
          <w:rFonts w:ascii="Book Antiqua" w:hAnsi="Book Antiqua"/>
          <w:b/>
        </w:rPr>
        <w:t>47</w:t>
      </w:r>
      <w:r w:rsidRPr="004810B3">
        <w:rPr>
          <w:rFonts w:ascii="Book Antiqua" w:hAnsi="Book Antiqua"/>
        </w:rPr>
        <w:t>: 478-482 [</w:t>
      </w:r>
      <w:proofErr w:type="spellStart"/>
      <w:r w:rsidRPr="004810B3">
        <w:rPr>
          <w:rFonts w:ascii="Book Antiqua" w:hAnsi="Book Antiqua"/>
        </w:rPr>
        <w:t>PMID</w:t>
      </w:r>
      <w:proofErr w:type="spellEnd"/>
      <w:r w:rsidRPr="004810B3">
        <w:rPr>
          <w:rFonts w:ascii="Book Antiqua" w:hAnsi="Book Antiqua"/>
        </w:rPr>
        <w:t xml:space="preserve">: 26620119 </w:t>
      </w:r>
      <w:proofErr w:type="spellStart"/>
      <w:r w:rsidRPr="004810B3">
        <w:rPr>
          <w:rFonts w:ascii="Book Antiqua" w:hAnsi="Book Antiqua"/>
        </w:rPr>
        <w:t>DOI</w:t>
      </w:r>
      <w:proofErr w:type="spellEnd"/>
      <w:r w:rsidRPr="004810B3">
        <w:rPr>
          <w:rFonts w:ascii="Book Antiqua" w:hAnsi="Book Antiqua"/>
        </w:rPr>
        <w:t>: 10.1016/</w:t>
      </w:r>
      <w:proofErr w:type="spellStart"/>
      <w:r w:rsidRPr="004810B3">
        <w:rPr>
          <w:rFonts w:ascii="Book Antiqua" w:hAnsi="Book Antiqua"/>
        </w:rPr>
        <w:t>j.injury.2015.11.002</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lastRenderedPageBreak/>
        <w:t xml:space="preserve">10 </w:t>
      </w:r>
      <w:r w:rsidRPr="004810B3">
        <w:rPr>
          <w:rFonts w:ascii="Book Antiqua" w:hAnsi="Book Antiqua"/>
          <w:b/>
        </w:rPr>
        <w:t>Kaul R</w:t>
      </w:r>
      <w:r w:rsidRPr="004810B3">
        <w:rPr>
          <w:rFonts w:ascii="Book Antiqua" w:hAnsi="Book Antiqua"/>
        </w:rPr>
        <w:t xml:space="preserve">, Chhabra HS, Vaccaro AR, Abel R, Tuli S, Shetty AP, Das </w:t>
      </w:r>
      <w:proofErr w:type="spellStart"/>
      <w:r w:rsidRPr="004810B3">
        <w:rPr>
          <w:rFonts w:ascii="Book Antiqua" w:hAnsi="Book Antiqua"/>
        </w:rPr>
        <w:t>KD</w:t>
      </w:r>
      <w:proofErr w:type="spellEnd"/>
      <w:r w:rsidRPr="004810B3">
        <w:rPr>
          <w:rFonts w:ascii="Book Antiqua" w:hAnsi="Book Antiqua"/>
        </w:rPr>
        <w:t xml:space="preserve">, Mohapatra B, Nanda A, </w:t>
      </w:r>
      <w:proofErr w:type="spellStart"/>
      <w:r w:rsidRPr="004810B3">
        <w:rPr>
          <w:rFonts w:ascii="Book Antiqua" w:hAnsi="Book Antiqua"/>
        </w:rPr>
        <w:t>Sangondimath</w:t>
      </w:r>
      <w:proofErr w:type="spellEnd"/>
      <w:r w:rsidRPr="004810B3">
        <w:rPr>
          <w:rFonts w:ascii="Book Antiqua" w:hAnsi="Book Antiqua"/>
        </w:rPr>
        <w:t xml:space="preserve"> GM, Bansal ML, Patel N. Reliability assessment of </w:t>
      </w:r>
      <w:proofErr w:type="spellStart"/>
      <w:r w:rsidRPr="004810B3">
        <w:rPr>
          <w:rFonts w:ascii="Book Antiqua" w:hAnsi="Book Antiqua"/>
        </w:rPr>
        <w:t>AOSpine</w:t>
      </w:r>
      <w:proofErr w:type="spellEnd"/>
      <w:r w:rsidRPr="004810B3">
        <w:rPr>
          <w:rFonts w:ascii="Book Antiqua" w:hAnsi="Book Antiqua"/>
        </w:rPr>
        <w:t xml:space="preserve"> thoracolumbar spine injury classification system and Thoracolumbar Injury Classification and Severity Score (</w:t>
      </w:r>
      <w:proofErr w:type="spellStart"/>
      <w:r w:rsidRPr="004810B3">
        <w:rPr>
          <w:rFonts w:ascii="Book Antiqua" w:hAnsi="Book Antiqua"/>
        </w:rPr>
        <w:t>TLICS</w:t>
      </w:r>
      <w:proofErr w:type="spellEnd"/>
      <w:r w:rsidRPr="004810B3">
        <w:rPr>
          <w:rFonts w:ascii="Book Antiqua" w:hAnsi="Book Antiqua"/>
        </w:rPr>
        <w:t xml:space="preserve">) for thoracolumbar spine injuries: results of a </w:t>
      </w:r>
      <w:proofErr w:type="spellStart"/>
      <w:r w:rsidRPr="004810B3">
        <w:rPr>
          <w:rFonts w:ascii="Book Antiqua" w:hAnsi="Book Antiqua"/>
        </w:rPr>
        <w:t>multicentre</w:t>
      </w:r>
      <w:proofErr w:type="spellEnd"/>
      <w:r w:rsidRPr="004810B3">
        <w:rPr>
          <w:rFonts w:ascii="Book Antiqua" w:hAnsi="Book Antiqua"/>
        </w:rPr>
        <w:t xml:space="preserve"> study. </w:t>
      </w:r>
      <w:proofErr w:type="spellStart"/>
      <w:r w:rsidRPr="004810B3">
        <w:rPr>
          <w:rFonts w:ascii="Book Antiqua" w:hAnsi="Book Antiqua"/>
          <w:i/>
        </w:rPr>
        <w:t>Eur</w:t>
      </w:r>
      <w:proofErr w:type="spellEnd"/>
      <w:r w:rsidRPr="004810B3">
        <w:rPr>
          <w:rFonts w:ascii="Book Antiqua" w:hAnsi="Book Antiqua"/>
          <w:i/>
        </w:rPr>
        <w:t xml:space="preserve"> Spine J</w:t>
      </w:r>
      <w:r w:rsidRPr="004810B3">
        <w:rPr>
          <w:rFonts w:ascii="Book Antiqua" w:hAnsi="Book Antiqua"/>
        </w:rPr>
        <w:t xml:space="preserve"> 2017; </w:t>
      </w:r>
      <w:r w:rsidRPr="004810B3">
        <w:rPr>
          <w:rFonts w:ascii="Book Antiqua" w:hAnsi="Book Antiqua"/>
          <w:b/>
        </w:rPr>
        <w:t>26</w:t>
      </w:r>
      <w:r w:rsidRPr="004810B3">
        <w:rPr>
          <w:rFonts w:ascii="Book Antiqua" w:hAnsi="Book Antiqua"/>
        </w:rPr>
        <w:t>: 1470-1476 [</w:t>
      </w:r>
      <w:proofErr w:type="spellStart"/>
      <w:r w:rsidRPr="004810B3">
        <w:rPr>
          <w:rFonts w:ascii="Book Antiqua" w:hAnsi="Book Antiqua"/>
        </w:rPr>
        <w:t>PMID</w:t>
      </w:r>
      <w:proofErr w:type="spellEnd"/>
      <w:r w:rsidRPr="004810B3">
        <w:rPr>
          <w:rFonts w:ascii="Book Antiqua" w:hAnsi="Book Antiqua"/>
        </w:rPr>
        <w:t xml:space="preserve">: 27334493 </w:t>
      </w:r>
      <w:proofErr w:type="spellStart"/>
      <w:r w:rsidRPr="004810B3">
        <w:rPr>
          <w:rFonts w:ascii="Book Antiqua" w:hAnsi="Book Antiqua"/>
        </w:rPr>
        <w:t>DOI</w:t>
      </w:r>
      <w:proofErr w:type="spellEnd"/>
      <w:r w:rsidRPr="004810B3">
        <w:rPr>
          <w:rFonts w:ascii="Book Antiqua" w:hAnsi="Book Antiqua"/>
        </w:rPr>
        <w:t>: 10.1007/</w:t>
      </w:r>
      <w:proofErr w:type="spellStart"/>
      <w:r w:rsidRPr="004810B3">
        <w:rPr>
          <w:rFonts w:ascii="Book Antiqua" w:hAnsi="Book Antiqua"/>
        </w:rPr>
        <w:t>s00586</w:t>
      </w:r>
      <w:proofErr w:type="spellEnd"/>
      <w:r w:rsidRPr="004810B3">
        <w:rPr>
          <w:rFonts w:ascii="Book Antiqua" w:hAnsi="Book Antiqua"/>
        </w:rPr>
        <w:t>-016-4663-5]</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11 </w:t>
      </w:r>
      <w:r w:rsidRPr="004810B3">
        <w:rPr>
          <w:rFonts w:ascii="Book Antiqua" w:hAnsi="Book Antiqua"/>
          <w:b/>
        </w:rPr>
        <w:t xml:space="preserve">Savage </w:t>
      </w:r>
      <w:proofErr w:type="spellStart"/>
      <w:r w:rsidRPr="004810B3">
        <w:rPr>
          <w:rFonts w:ascii="Book Antiqua" w:hAnsi="Book Antiqua"/>
          <w:b/>
        </w:rPr>
        <w:t>JW</w:t>
      </w:r>
      <w:proofErr w:type="spellEnd"/>
      <w:r w:rsidRPr="004810B3">
        <w:rPr>
          <w:rFonts w:ascii="Book Antiqua" w:hAnsi="Book Antiqua"/>
        </w:rPr>
        <w:t xml:space="preserve">, Moore TA, Arnold PM, Thakur N, Hsu </w:t>
      </w:r>
      <w:proofErr w:type="spellStart"/>
      <w:r w:rsidRPr="004810B3">
        <w:rPr>
          <w:rFonts w:ascii="Book Antiqua" w:hAnsi="Book Antiqua"/>
        </w:rPr>
        <w:t>WK</w:t>
      </w:r>
      <w:proofErr w:type="spellEnd"/>
      <w:r w:rsidRPr="004810B3">
        <w:rPr>
          <w:rFonts w:ascii="Book Antiqua" w:hAnsi="Book Antiqua"/>
        </w:rPr>
        <w:t xml:space="preserve">, Patel AA, McCarthy K, Schroeder GD, Vaccaro AR, </w:t>
      </w:r>
      <w:proofErr w:type="spellStart"/>
      <w:r w:rsidRPr="004810B3">
        <w:rPr>
          <w:rFonts w:ascii="Book Antiqua" w:hAnsi="Book Antiqua"/>
        </w:rPr>
        <w:t>Dimar</w:t>
      </w:r>
      <w:proofErr w:type="spellEnd"/>
      <w:r w:rsidRPr="004810B3">
        <w:rPr>
          <w:rFonts w:ascii="Book Antiqua" w:hAnsi="Book Antiqua"/>
        </w:rPr>
        <w:t xml:space="preserve"> JR, Anderson PA. The Reliability and Validity of the Thoracolumbar Injury Classification System in Pediatric Spine Trauma. </w:t>
      </w:r>
      <w:r w:rsidRPr="004810B3">
        <w:rPr>
          <w:rFonts w:ascii="Book Antiqua" w:hAnsi="Book Antiqua"/>
          <w:i/>
        </w:rPr>
        <w:t>Spine (</w:t>
      </w:r>
      <w:proofErr w:type="spellStart"/>
      <w:r w:rsidRPr="004810B3">
        <w:rPr>
          <w:rFonts w:ascii="Book Antiqua" w:hAnsi="Book Antiqua"/>
          <w:i/>
        </w:rPr>
        <w:t>Phila</w:t>
      </w:r>
      <w:proofErr w:type="spellEnd"/>
      <w:r w:rsidRPr="004810B3">
        <w:rPr>
          <w:rFonts w:ascii="Book Antiqua" w:hAnsi="Book Antiqua"/>
          <w:i/>
        </w:rPr>
        <w:t xml:space="preserve"> Pa 1976)</w:t>
      </w:r>
      <w:r w:rsidRPr="004810B3">
        <w:rPr>
          <w:rFonts w:ascii="Book Antiqua" w:hAnsi="Book Antiqua"/>
        </w:rPr>
        <w:t xml:space="preserve"> 2015; </w:t>
      </w:r>
      <w:r w:rsidRPr="004810B3">
        <w:rPr>
          <w:rFonts w:ascii="Book Antiqua" w:hAnsi="Book Antiqua"/>
          <w:b/>
        </w:rPr>
        <w:t>40</w:t>
      </w:r>
      <w:r w:rsidRPr="004810B3">
        <w:rPr>
          <w:rFonts w:ascii="Book Antiqua" w:hAnsi="Book Antiqua"/>
        </w:rPr>
        <w:t xml:space="preserve">: </w:t>
      </w:r>
      <w:proofErr w:type="spellStart"/>
      <w:r w:rsidRPr="004810B3">
        <w:rPr>
          <w:rFonts w:ascii="Book Antiqua" w:hAnsi="Book Antiqua"/>
        </w:rPr>
        <w:t>E1014-E1018</w:t>
      </w:r>
      <w:proofErr w:type="spellEnd"/>
      <w:r w:rsidRPr="004810B3">
        <w:rPr>
          <w:rFonts w:ascii="Book Antiqua" w:hAnsi="Book Antiqua"/>
        </w:rPr>
        <w:t xml:space="preserve"> [</w:t>
      </w:r>
      <w:proofErr w:type="spellStart"/>
      <w:r w:rsidRPr="004810B3">
        <w:rPr>
          <w:rFonts w:ascii="Book Antiqua" w:hAnsi="Book Antiqua"/>
        </w:rPr>
        <w:t>PMID</w:t>
      </w:r>
      <w:proofErr w:type="spellEnd"/>
      <w:r w:rsidRPr="004810B3">
        <w:rPr>
          <w:rFonts w:ascii="Book Antiqua" w:hAnsi="Book Antiqua"/>
        </w:rPr>
        <w:t xml:space="preserve">: 26426715 </w:t>
      </w:r>
      <w:proofErr w:type="spellStart"/>
      <w:r w:rsidRPr="004810B3">
        <w:rPr>
          <w:rFonts w:ascii="Book Antiqua" w:hAnsi="Book Antiqua"/>
        </w:rPr>
        <w:t>DOI</w:t>
      </w:r>
      <w:proofErr w:type="spellEnd"/>
      <w:r w:rsidRPr="004810B3">
        <w:rPr>
          <w:rFonts w:ascii="Book Antiqua" w:hAnsi="Book Antiqua"/>
        </w:rPr>
        <w:t>: 10.1097/</w:t>
      </w:r>
      <w:proofErr w:type="spellStart"/>
      <w:r w:rsidRPr="004810B3">
        <w:rPr>
          <w:rFonts w:ascii="Book Antiqua" w:hAnsi="Book Antiqua"/>
        </w:rPr>
        <w:t>BRS.0000000000001011</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12 </w:t>
      </w:r>
      <w:r w:rsidRPr="004810B3">
        <w:rPr>
          <w:rFonts w:ascii="Book Antiqua" w:hAnsi="Book Antiqua"/>
          <w:b/>
        </w:rPr>
        <w:t>Cheng J</w:t>
      </w:r>
      <w:r w:rsidRPr="004810B3">
        <w:rPr>
          <w:rFonts w:ascii="Book Antiqua" w:hAnsi="Book Antiqua"/>
        </w:rPr>
        <w:t xml:space="preserve">, Liu P, Sun D, Qin T, Ma Z, Liu J. Reliability and reproducibility analysis of the </w:t>
      </w:r>
      <w:proofErr w:type="spellStart"/>
      <w:r w:rsidRPr="004810B3">
        <w:rPr>
          <w:rFonts w:ascii="Book Antiqua" w:hAnsi="Book Antiqua"/>
        </w:rPr>
        <w:t>AOSpine</w:t>
      </w:r>
      <w:proofErr w:type="spellEnd"/>
      <w:r w:rsidRPr="004810B3">
        <w:rPr>
          <w:rFonts w:ascii="Book Antiqua" w:hAnsi="Book Antiqua"/>
        </w:rPr>
        <w:t xml:space="preserve"> thoracolumbar spine injury classification system by Chinese spinal surgeons. </w:t>
      </w:r>
      <w:proofErr w:type="spellStart"/>
      <w:r w:rsidRPr="004810B3">
        <w:rPr>
          <w:rFonts w:ascii="Book Antiqua" w:hAnsi="Book Antiqua"/>
          <w:i/>
        </w:rPr>
        <w:t>Eur</w:t>
      </w:r>
      <w:proofErr w:type="spellEnd"/>
      <w:r w:rsidRPr="004810B3">
        <w:rPr>
          <w:rFonts w:ascii="Book Antiqua" w:hAnsi="Book Antiqua"/>
          <w:i/>
        </w:rPr>
        <w:t xml:space="preserve"> Spine J</w:t>
      </w:r>
      <w:r w:rsidRPr="004810B3">
        <w:rPr>
          <w:rFonts w:ascii="Book Antiqua" w:hAnsi="Book Antiqua"/>
        </w:rPr>
        <w:t xml:space="preserve"> 2017; </w:t>
      </w:r>
      <w:r w:rsidRPr="004810B3">
        <w:rPr>
          <w:rFonts w:ascii="Book Antiqua" w:hAnsi="Book Antiqua"/>
          <w:b/>
        </w:rPr>
        <w:t>26</w:t>
      </w:r>
      <w:r w:rsidRPr="004810B3">
        <w:rPr>
          <w:rFonts w:ascii="Book Antiqua" w:hAnsi="Book Antiqua"/>
        </w:rPr>
        <w:t>: 1477-1482 [</w:t>
      </w:r>
      <w:proofErr w:type="spellStart"/>
      <w:r w:rsidRPr="004810B3">
        <w:rPr>
          <w:rFonts w:ascii="Book Antiqua" w:hAnsi="Book Antiqua"/>
        </w:rPr>
        <w:t>PMID</w:t>
      </w:r>
      <w:proofErr w:type="spellEnd"/>
      <w:r w:rsidRPr="004810B3">
        <w:rPr>
          <w:rFonts w:ascii="Book Antiqua" w:hAnsi="Book Antiqua"/>
        </w:rPr>
        <w:t xml:space="preserve">: 27807778 </w:t>
      </w:r>
      <w:proofErr w:type="spellStart"/>
      <w:r w:rsidRPr="004810B3">
        <w:rPr>
          <w:rFonts w:ascii="Book Antiqua" w:hAnsi="Book Antiqua"/>
        </w:rPr>
        <w:t>DOI</w:t>
      </w:r>
      <w:proofErr w:type="spellEnd"/>
      <w:r w:rsidRPr="004810B3">
        <w:rPr>
          <w:rFonts w:ascii="Book Antiqua" w:hAnsi="Book Antiqua"/>
        </w:rPr>
        <w:t>: 10.1007/</w:t>
      </w:r>
      <w:proofErr w:type="spellStart"/>
      <w:r w:rsidRPr="004810B3">
        <w:rPr>
          <w:rFonts w:ascii="Book Antiqua" w:hAnsi="Book Antiqua"/>
        </w:rPr>
        <w:t>s00586</w:t>
      </w:r>
      <w:proofErr w:type="spellEnd"/>
      <w:r w:rsidRPr="004810B3">
        <w:rPr>
          <w:rFonts w:ascii="Book Antiqua" w:hAnsi="Book Antiqua"/>
        </w:rPr>
        <w:t>-016-4842-4]</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13 </w:t>
      </w:r>
      <w:proofErr w:type="spellStart"/>
      <w:r w:rsidRPr="004810B3">
        <w:rPr>
          <w:rFonts w:ascii="Book Antiqua" w:hAnsi="Book Antiqua"/>
          <w:b/>
        </w:rPr>
        <w:t>Wennergren</w:t>
      </w:r>
      <w:proofErr w:type="spellEnd"/>
      <w:r w:rsidRPr="004810B3">
        <w:rPr>
          <w:rFonts w:ascii="Book Antiqua" w:hAnsi="Book Antiqua"/>
          <w:b/>
        </w:rPr>
        <w:t xml:space="preserve"> D</w:t>
      </w:r>
      <w:r w:rsidRPr="004810B3">
        <w:rPr>
          <w:rFonts w:ascii="Book Antiqua" w:hAnsi="Book Antiqua"/>
        </w:rPr>
        <w:t xml:space="preserve">, </w:t>
      </w:r>
      <w:proofErr w:type="spellStart"/>
      <w:r w:rsidRPr="004810B3">
        <w:rPr>
          <w:rFonts w:ascii="Book Antiqua" w:hAnsi="Book Antiqua"/>
        </w:rPr>
        <w:t>Ekholm</w:t>
      </w:r>
      <w:proofErr w:type="spellEnd"/>
      <w:r w:rsidRPr="004810B3">
        <w:rPr>
          <w:rFonts w:ascii="Book Antiqua" w:hAnsi="Book Antiqua"/>
        </w:rPr>
        <w:t xml:space="preserve"> C, </w:t>
      </w:r>
      <w:proofErr w:type="spellStart"/>
      <w:r w:rsidRPr="004810B3">
        <w:rPr>
          <w:rFonts w:ascii="Book Antiqua" w:hAnsi="Book Antiqua"/>
        </w:rPr>
        <w:t>Sandelin</w:t>
      </w:r>
      <w:proofErr w:type="spellEnd"/>
      <w:r w:rsidRPr="004810B3">
        <w:rPr>
          <w:rFonts w:ascii="Book Antiqua" w:hAnsi="Book Antiqua"/>
        </w:rPr>
        <w:t xml:space="preserve"> A, </w:t>
      </w:r>
      <w:proofErr w:type="spellStart"/>
      <w:r w:rsidRPr="004810B3">
        <w:rPr>
          <w:rFonts w:ascii="Book Antiqua" w:hAnsi="Book Antiqua"/>
        </w:rPr>
        <w:t>Möller</w:t>
      </w:r>
      <w:proofErr w:type="spellEnd"/>
      <w:r w:rsidRPr="004810B3">
        <w:rPr>
          <w:rFonts w:ascii="Book Antiqua" w:hAnsi="Book Antiqua"/>
        </w:rPr>
        <w:t xml:space="preserve"> M. The Swedish fracture register: 103,000 fractures registered. </w:t>
      </w:r>
      <w:r w:rsidRPr="004810B3">
        <w:rPr>
          <w:rFonts w:ascii="Book Antiqua" w:hAnsi="Book Antiqua"/>
          <w:i/>
        </w:rPr>
        <w:t xml:space="preserve">BMC </w:t>
      </w:r>
      <w:proofErr w:type="spellStart"/>
      <w:r w:rsidRPr="004810B3">
        <w:rPr>
          <w:rFonts w:ascii="Book Antiqua" w:hAnsi="Book Antiqua"/>
          <w:i/>
        </w:rPr>
        <w:t>Musculoskelet</w:t>
      </w:r>
      <w:proofErr w:type="spellEnd"/>
      <w:r w:rsidRPr="004810B3">
        <w:rPr>
          <w:rFonts w:ascii="Book Antiqua" w:hAnsi="Book Antiqua"/>
          <w:i/>
        </w:rPr>
        <w:t xml:space="preserve"> </w:t>
      </w:r>
      <w:proofErr w:type="spellStart"/>
      <w:r w:rsidRPr="004810B3">
        <w:rPr>
          <w:rFonts w:ascii="Book Antiqua" w:hAnsi="Book Antiqua"/>
          <w:i/>
        </w:rPr>
        <w:t>Disord</w:t>
      </w:r>
      <w:proofErr w:type="spellEnd"/>
      <w:r w:rsidRPr="004810B3">
        <w:rPr>
          <w:rFonts w:ascii="Book Antiqua" w:hAnsi="Book Antiqua"/>
        </w:rPr>
        <w:t xml:space="preserve"> 2015; </w:t>
      </w:r>
      <w:r w:rsidRPr="004810B3">
        <w:rPr>
          <w:rFonts w:ascii="Book Antiqua" w:hAnsi="Book Antiqua"/>
          <w:b/>
        </w:rPr>
        <w:t>16</w:t>
      </w:r>
      <w:r w:rsidRPr="004810B3">
        <w:rPr>
          <w:rFonts w:ascii="Book Antiqua" w:hAnsi="Book Antiqua"/>
        </w:rPr>
        <w:t>: 338 [</w:t>
      </w:r>
      <w:proofErr w:type="spellStart"/>
      <w:r w:rsidRPr="004810B3">
        <w:rPr>
          <w:rFonts w:ascii="Book Antiqua" w:hAnsi="Book Antiqua"/>
        </w:rPr>
        <w:t>PMID</w:t>
      </w:r>
      <w:proofErr w:type="spellEnd"/>
      <w:r w:rsidRPr="004810B3">
        <w:rPr>
          <w:rFonts w:ascii="Book Antiqua" w:hAnsi="Book Antiqua"/>
        </w:rPr>
        <w:t xml:space="preserve">: 26546157 </w:t>
      </w:r>
      <w:proofErr w:type="spellStart"/>
      <w:r w:rsidRPr="004810B3">
        <w:rPr>
          <w:rFonts w:ascii="Book Antiqua" w:hAnsi="Book Antiqua"/>
        </w:rPr>
        <w:t>DOI</w:t>
      </w:r>
      <w:proofErr w:type="spellEnd"/>
      <w:r w:rsidRPr="004810B3">
        <w:rPr>
          <w:rFonts w:ascii="Book Antiqua" w:hAnsi="Book Antiqua"/>
        </w:rPr>
        <w:t>: 10.1186/</w:t>
      </w:r>
      <w:proofErr w:type="spellStart"/>
      <w:r w:rsidRPr="004810B3">
        <w:rPr>
          <w:rFonts w:ascii="Book Antiqua" w:hAnsi="Book Antiqua"/>
        </w:rPr>
        <w:t>s12891</w:t>
      </w:r>
      <w:proofErr w:type="spellEnd"/>
      <w:r w:rsidRPr="004810B3">
        <w:rPr>
          <w:rFonts w:ascii="Book Antiqua" w:hAnsi="Book Antiqua"/>
        </w:rPr>
        <w:t>-015-0795-8]</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14 </w:t>
      </w:r>
      <w:r w:rsidRPr="004810B3">
        <w:rPr>
          <w:rFonts w:ascii="Book Antiqua" w:hAnsi="Book Antiqua"/>
          <w:b/>
        </w:rPr>
        <w:t>Jackson RS</w:t>
      </w:r>
      <w:r w:rsidRPr="004810B3">
        <w:rPr>
          <w:rFonts w:ascii="Book Antiqua" w:hAnsi="Book Antiqua"/>
        </w:rPr>
        <w:t xml:space="preserve">, </w:t>
      </w:r>
      <w:proofErr w:type="spellStart"/>
      <w:r w:rsidRPr="004810B3">
        <w:rPr>
          <w:rFonts w:ascii="Book Antiqua" w:hAnsi="Book Antiqua"/>
        </w:rPr>
        <w:t>Banit</w:t>
      </w:r>
      <w:proofErr w:type="spellEnd"/>
      <w:r w:rsidRPr="004810B3">
        <w:rPr>
          <w:rFonts w:ascii="Book Antiqua" w:hAnsi="Book Antiqua"/>
        </w:rPr>
        <w:t xml:space="preserve"> DM, Rhyne AL 3rd, Darden BV 2nd. Upper cervical spine injuries. </w:t>
      </w:r>
      <w:r w:rsidRPr="004810B3">
        <w:rPr>
          <w:rFonts w:ascii="Book Antiqua" w:hAnsi="Book Antiqua"/>
          <w:i/>
        </w:rPr>
        <w:t xml:space="preserve">J Am </w:t>
      </w:r>
      <w:proofErr w:type="spellStart"/>
      <w:r w:rsidRPr="004810B3">
        <w:rPr>
          <w:rFonts w:ascii="Book Antiqua" w:hAnsi="Book Antiqua"/>
          <w:i/>
        </w:rPr>
        <w:t>Acad</w:t>
      </w:r>
      <w:proofErr w:type="spellEnd"/>
      <w:r w:rsidRPr="004810B3">
        <w:rPr>
          <w:rFonts w:ascii="Book Antiqua" w:hAnsi="Book Antiqua"/>
          <w:i/>
        </w:rPr>
        <w:t xml:space="preserve"> </w:t>
      </w:r>
      <w:proofErr w:type="spellStart"/>
      <w:r w:rsidRPr="004810B3">
        <w:rPr>
          <w:rFonts w:ascii="Book Antiqua" w:hAnsi="Book Antiqua"/>
          <w:i/>
        </w:rPr>
        <w:t>Orthop</w:t>
      </w:r>
      <w:proofErr w:type="spellEnd"/>
      <w:r w:rsidRPr="004810B3">
        <w:rPr>
          <w:rFonts w:ascii="Book Antiqua" w:hAnsi="Book Antiqua"/>
          <w:i/>
        </w:rPr>
        <w:t xml:space="preserve"> </w:t>
      </w:r>
      <w:proofErr w:type="spellStart"/>
      <w:r w:rsidRPr="004810B3">
        <w:rPr>
          <w:rFonts w:ascii="Book Antiqua" w:hAnsi="Book Antiqua"/>
          <w:i/>
        </w:rPr>
        <w:t>Surg</w:t>
      </w:r>
      <w:proofErr w:type="spellEnd"/>
      <w:r w:rsidRPr="004810B3">
        <w:rPr>
          <w:rFonts w:ascii="Book Antiqua" w:hAnsi="Book Antiqua"/>
        </w:rPr>
        <w:t xml:space="preserve"> 2002; </w:t>
      </w:r>
      <w:r w:rsidRPr="004810B3">
        <w:rPr>
          <w:rFonts w:ascii="Book Antiqua" w:hAnsi="Book Antiqua"/>
          <w:b/>
        </w:rPr>
        <w:t>10</w:t>
      </w:r>
      <w:r w:rsidRPr="004810B3">
        <w:rPr>
          <w:rFonts w:ascii="Book Antiqua" w:hAnsi="Book Antiqua"/>
        </w:rPr>
        <w:t>: 271-280 [</w:t>
      </w:r>
      <w:proofErr w:type="spellStart"/>
      <w:r w:rsidRPr="004810B3">
        <w:rPr>
          <w:rFonts w:ascii="Book Antiqua" w:hAnsi="Book Antiqua"/>
        </w:rPr>
        <w:t>PMID</w:t>
      </w:r>
      <w:proofErr w:type="spellEnd"/>
      <w:r w:rsidRPr="004810B3">
        <w:rPr>
          <w:rFonts w:ascii="Book Antiqua" w:hAnsi="Book Antiqua"/>
        </w:rPr>
        <w:t xml:space="preserve">: 15089076 </w:t>
      </w:r>
      <w:proofErr w:type="spellStart"/>
      <w:r w:rsidRPr="004810B3">
        <w:rPr>
          <w:rFonts w:ascii="Book Antiqua" w:hAnsi="Book Antiqua"/>
        </w:rPr>
        <w:t>DOI</w:t>
      </w:r>
      <w:proofErr w:type="spellEnd"/>
      <w:r w:rsidRPr="004810B3">
        <w:rPr>
          <w:rFonts w:ascii="Book Antiqua" w:hAnsi="Book Antiqua"/>
        </w:rPr>
        <w:t>: 10.5435/00124635-200207000-00005]</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15 </w:t>
      </w:r>
      <w:r w:rsidRPr="004810B3">
        <w:rPr>
          <w:rFonts w:ascii="Book Antiqua" w:hAnsi="Book Antiqua"/>
          <w:b/>
        </w:rPr>
        <w:t>Anderson LD</w:t>
      </w:r>
      <w:r w:rsidRPr="004810B3">
        <w:rPr>
          <w:rFonts w:ascii="Book Antiqua" w:hAnsi="Book Antiqua"/>
        </w:rPr>
        <w:t xml:space="preserve">, </w:t>
      </w:r>
      <w:proofErr w:type="spellStart"/>
      <w:r w:rsidRPr="004810B3">
        <w:rPr>
          <w:rFonts w:ascii="Book Antiqua" w:hAnsi="Book Antiqua"/>
        </w:rPr>
        <w:t>D'Alonzo</w:t>
      </w:r>
      <w:proofErr w:type="spellEnd"/>
      <w:r w:rsidRPr="004810B3">
        <w:rPr>
          <w:rFonts w:ascii="Book Antiqua" w:hAnsi="Book Antiqua"/>
        </w:rPr>
        <w:t xml:space="preserve"> RT. Fractures of the odontoid process of the axis. 1974. </w:t>
      </w:r>
      <w:r w:rsidRPr="004810B3">
        <w:rPr>
          <w:rFonts w:ascii="Book Antiqua" w:hAnsi="Book Antiqua"/>
          <w:i/>
        </w:rPr>
        <w:t xml:space="preserve">J Bone Joint </w:t>
      </w:r>
      <w:proofErr w:type="spellStart"/>
      <w:r w:rsidRPr="004810B3">
        <w:rPr>
          <w:rFonts w:ascii="Book Antiqua" w:hAnsi="Book Antiqua"/>
          <w:i/>
        </w:rPr>
        <w:t>Surg</w:t>
      </w:r>
      <w:proofErr w:type="spellEnd"/>
      <w:r w:rsidRPr="004810B3">
        <w:rPr>
          <w:rFonts w:ascii="Book Antiqua" w:hAnsi="Book Antiqua"/>
          <w:i/>
        </w:rPr>
        <w:t xml:space="preserve"> Am</w:t>
      </w:r>
      <w:r w:rsidRPr="004810B3">
        <w:rPr>
          <w:rFonts w:ascii="Book Antiqua" w:hAnsi="Book Antiqua"/>
        </w:rPr>
        <w:t xml:space="preserve"> 2004; </w:t>
      </w:r>
      <w:r w:rsidRPr="004810B3">
        <w:rPr>
          <w:rFonts w:ascii="Book Antiqua" w:hAnsi="Book Antiqua"/>
          <w:b/>
        </w:rPr>
        <w:t>86-A</w:t>
      </w:r>
      <w:r w:rsidRPr="004810B3">
        <w:rPr>
          <w:rFonts w:ascii="Book Antiqua" w:hAnsi="Book Antiqua"/>
        </w:rPr>
        <w:t>: 2081 [</w:t>
      </w:r>
      <w:proofErr w:type="spellStart"/>
      <w:r w:rsidRPr="004810B3">
        <w:rPr>
          <w:rFonts w:ascii="Book Antiqua" w:hAnsi="Book Antiqua"/>
        </w:rPr>
        <w:t>PMID</w:t>
      </w:r>
      <w:proofErr w:type="spellEnd"/>
      <w:r w:rsidRPr="004810B3">
        <w:rPr>
          <w:rFonts w:ascii="Book Antiqua" w:hAnsi="Book Antiqua"/>
        </w:rPr>
        <w:t xml:space="preserve">: 15342776 </w:t>
      </w:r>
      <w:proofErr w:type="spellStart"/>
      <w:r w:rsidRPr="004810B3">
        <w:rPr>
          <w:rFonts w:ascii="Book Antiqua" w:hAnsi="Book Antiqua"/>
        </w:rPr>
        <w:t>DOI</w:t>
      </w:r>
      <w:proofErr w:type="spellEnd"/>
      <w:r w:rsidRPr="004810B3">
        <w:rPr>
          <w:rFonts w:ascii="Book Antiqua" w:hAnsi="Book Antiqua"/>
        </w:rPr>
        <w:t>: 10.2106/00004623-197456080-00017]</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16 </w:t>
      </w:r>
      <w:r w:rsidRPr="004810B3">
        <w:rPr>
          <w:rFonts w:ascii="Book Antiqua" w:hAnsi="Book Antiqua"/>
          <w:b/>
        </w:rPr>
        <w:t>Effendi B</w:t>
      </w:r>
      <w:r w:rsidRPr="004810B3">
        <w:rPr>
          <w:rFonts w:ascii="Book Antiqua" w:hAnsi="Book Antiqua"/>
        </w:rPr>
        <w:t xml:space="preserve">, Roy D, Cornish B, </w:t>
      </w:r>
      <w:proofErr w:type="spellStart"/>
      <w:r w:rsidRPr="004810B3">
        <w:rPr>
          <w:rFonts w:ascii="Book Antiqua" w:hAnsi="Book Antiqua"/>
        </w:rPr>
        <w:t>Dussault</w:t>
      </w:r>
      <w:proofErr w:type="spellEnd"/>
      <w:r w:rsidRPr="004810B3">
        <w:rPr>
          <w:rFonts w:ascii="Book Antiqua" w:hAnsi="Book Antiqua"/>
        </w:rPr>
        <w:t xml:space="preserve"> RG, Laurin CA. Fractures of the ring of the axis. A classification based on the analysis of 131 cases. </w:t>
      </w:r>
      <w:r w:rsidRPr="004810B3">
        <w:rPr>
          <w:rFonts w:ascii="Book Antiqua" w:hAnsi="Book Antiqua"/>
          <w:i/>
        </w:rPr>
        <w:t xml:space="preserve">J Bone Joint </w:t>
      </w:r>
      <w:proofErr w:type="spellStart"/>
      <w:r w:rsidRPr="004810B3">
        <w:rPr>
          <w:rFonts w:ascii="Book Antiqua" w:hAnsi="Book Antiqua"/>
          <w:i/>
        </w:rPr>
        <w:t>Surg</w:t>
      </w:r>
      <w:proofErr w:type="spellEnd"/>
      <w:r w:rsidRPr="004810B3">
        <w:rPr>
          <w:rFonts w:ascii="Book Antiqua" w:hAnsi="Book Antiqua"/>
          <w:i/>
        </w:rPr>
        <w:t xml:space="preserve"> Br</w:t>
      </w:r>
      <w:r w:rsidRPr="004810B3">
        <w:rPr>
          <w:rFonts w:ascii="Book Antiqua" w:hAnsi="Book Antiqua"/>
        </w:rPr>
        <w:t xml:space="preserve"> 1981; </w:t>
      </w:r>
      <w:r w:rsidRPr="004810B3">
        <w:rPr>
          <w:rFonts w:ascii="Book Antiqua" w:hAnsi="Book Antiqua"/>
          <w:b/>
        </w:rPr>
        <w:t>63-B</w:t>
      </w:r>
      <w:r w:rsidRPr="004810B3">
        <w:rPr>
          <w:rFonts w:ascii="Book Antiqua" w:hAnsi="Book Antiqua"/>
        </w:rPr>
        <w:t>: 319-327 [</w:t>
      </w:r>
      <w:proofErr w:type="spellStart"/>
      <w:r w:rsidRPr="004810B3">
        <w:rPr>
          <w:rFonts w:ascii="Book Antiqua" w:hAnsi="Book Antiqua"/>
        </w:rPr>
        <w:t>PMID</w:t>
      </w:r>
      <w:proofErr w:type="spellEnd"/>
      <w:r w:rsidRPr="004810B3">
        <w:rPr>
          <w:rFonts w:ascii="Book Antiqua" w:hAnsi="Book Antiqua"/>
        </w:rPr>
        <w:t xml:space="preserve">: 7263741 </w:t>
      </w:r>
      <w:proofErr w:type="spellStart"/>
      <w:r w:rsidRPr="004810B3">
        <w:rPr>
          <w:rFonts w:ascii="Book Antiqua" w:hAnsi="Book Antiqua"/>
        </w:rPr>
        <w:t>DOI</w:t>
      </w:r>
      <w:proofErr w:type="spellEnd"/>
      <w:r w:rsidRPr="004810B3">
        <w:rPr>
          <w:rFonts w:ascii="Book Antiqua" w:hAnsi="Book Antiqua"/>
        </w:rPr>
        <w:t>: 10.1302/0301-</w:t>
      </w:r>
      <w:proofErr w:type="spellStart"/>
      <w:r w:rsidRPr="004810B3">
        <w:rPr>
          <w:rFonts w:ascii="Book Antiqua" w:hAnsi="Book Antiqua"/>
        </w:rPr>
        <w:t>620X.63B3.7263741</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17 </w:t>
      </w:r>
      <w:r w:rsidRPr="004810B3">
        <w:rPr>
          <w:rFonts w:ascii="Book Antiqua" w:hAnsi="Book Antiqua"/>
          <w:b/>
        </w:rPr>
        <w:t>Levine AM</w:t>
      </w:r>
      <w:r w:rsidRPr="004810B3">
        <w:rPr>
          <w:rFonts w:ascii="Book Antiqua" w:hAnsi="Book Antiqua"/>
        </w:rPr>
        <w:t xml:space="preserve">, Edwards CC. The management of traumatic spondylolisthesis of the axis. </w:t>
      </w:r>
      <w:r w:rsidRPr="004810B3">
        <w:rPr>
          <w:rFonts w:ascii="Book Antiqua" w:hAnsi="Book Antiqua"/>
          <w:i/>
        </w:rPr>
        <w:t xml:space="preserve">J Bone Joint </w:t>
      </w:r>
      <w:proofErr w:type="spellStart"/>
      <w:r w:rsidRPr="004810B3">
        <w:rPr>
          <w:rFonts w:ascii="Book Antiqua" w:hAnsi="Book Antiqua"/>
          <w:i/>
        </w:rPr>
        <w:t>Surg</w:t>
      </w:r>
      <w:proofErr w:type="spellEnd"/>
      <w:r w:rsidRPr="004810B3">
        <w:rPr>
          <w:rFonts w:ascii="Book Antiqua" w:hAnsi="Book Antiqua"/>
          <w:i/>
        </w:rPr>
        <w:t xml:space="preserve"> Am</w:t>
      </w:r>
      <w:r w:rsidRPr="004810B3">
        <w:rPr>
          <w:rFonts w:ascii="Book Antiqua" w:hAnsi="Book Antiqua"/>
        </w:rPr>
        <w:t xml:space="preserve"> 1985; </w:t>
      </w:r>
      <w:r w:rsidRPr="004810B3">
        <w:rPr>
          <w:rFonts w:ascii="Book Antiqua" w:hAnsi="Book Antiqua"/>
          <w:b/>
        </w:rPr>
        <w:t>67</w:t>
      </w:r>
      <w:r w:rsidRPr="004810B3">
        <w:rPr>
          <w:rFonts w:ascii="Book Antiqua" w:hAnsi="Book Antiqua"/>
        </w:rPr>
        <w:t>: 217-226 [</w:t>
      </w:r>
      <w:proofErr w:type="spellStart"/>
      <w:r w:rsidRPr="004810B3">
        <w:rPr>
          <w:rFonts w:ascii="Book Antiqua" w:hAnsi="Book Antiqua"/>
        </w:rPr>
        <w:t>PMID</w:t>
      </w:r>
      <w:proofErr w:type="spellEnd"/>
      <w:r w:rsidRPr="004810B3">
        <w:rPr>
          <w:rFonts w:ascii="Book Antiqua" w:hAnsi="Book Antiqua"/>
        </w:rPr>
        <w:t xml:space="preserve">: 3968113 </w:t>
      </w:r>
      <w:proofErr w:type="spellStart"/>
      <w:r w:rsidRPr="004810B3">
        <w:rPr>
          <w:rFonts w:ascii="Book Antiqua" w:hAnsi="Book Antiqua"/>
        </w:rPr>
        <w:t>DOI</w:t>
      </w:r>
      <w:proofErr w:type="spellEnd"/>
      <w:r w:rsidRPr="004810B3">
        <w:rPr>
          <w:rFonts w:ascii="Book Antiqua" w:hAnsi="Book Antiqua"/>
        </w:rPr>
        <w:t>: 10.2106/00004623-198567020-00007]</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18 </w:t>
      </w:r>
      <w:r w:rsidRPr="004810B3">
        <w:rPr>
          <w:rFonts w:ascii="Book Antiqua" w:hAnsi="Book Antiqua"/>
          <w:b/>
        </w:rPr>
        <w:t>Vaccaro AR</w:t>
      </w:r>
      <w:r w:rsidRPr="004810B3">
        <w:rPr>
          <w:rFonts w:ascii="Book Antiqua" w:hAnsi="Book Antiqua"/>
        </w:rPr>
        <w:t xml:space="preserve">, Hulbert RJ, Patel AA, Fisher C, Dvorak M, Lehman RA Jr, Anderson P, Harrop J, </w:t>
      </w:r>
      <w:proofErr w:type="spellStart"/>
      <w:r w:rsidRPr="004810B3">
        <w:rPr>
          <w:rFonts w:ascii="Book Antiqua" w:hAnsi="Book Antiqua"/>
        </w:rPr>
        <w:t>Oner</w:t>
      </w:r>
      <w:proofErr w:type="spellEnd"/>
      <w:r w:rsidRPr="004810B3">
        <w:rPr>
          <w:rFonts w:ascii="Book Antiqua" w:hAnsi="Book Antiqua"/>
        </w:rPr>
        <w:t xml:space="preserve"> FC, Arnold P, </w:t>
      </w:r>
      <w:proofErr w:type="spellStart"/>
      <w:r w:rsidRPr="004810B3">
        <w:rPr>
          <w:rFonts w:ascii="Book Antiqua" w:hAnsi="Book Antiqua"/>
        </w:rPr>
        <w:t>Fehlings</w:t>
      </w:r>
      <w:proofErr w:type="spellEnd"/>
      <w:r w:rsidRPr="004810B3">
        <w:rPr>
          <w:rFonts w:ascii="Book Antiqua" w:hAnsi="Book Antiqua"/>
        </w:rPr>
        <w:t xml:space="preserve"> M, Hedlund R, </w:t>
      </w:r>
      <w:proofErr w:type="spellStart"/>
      <w:r w:rsidRPr="004810B3">
        <w:rPr>
          <w:rFonts w:ascii="Book Antiqua" w:hAnsi="Book Antiqua"/>
        </w:rPr>
        <w:t>Madrazo</w:t>
      </w:r>
      <w:proofErr w:type="spellEnd"/>
      <w:r w:rsidRPr="004810B3">
        <w:rPr>
          <w:rFonts w:ascii="Book Antiqua" w:hAnsi="Book Antiqua"/>
        </w:rPr>
        <w:t xml:space="preserve"> I, </w:t>
      </w:r>
      <w:proofErr w:type="spellStart"/>
      <w:r w:rsidRPr="004810B3">
        <w:rPr>
          <w:rFonts w:ascii="Book Antiqua" w:hAnsi="Book Antiqua"/>
        </w:rPr>
        <w:t>Rechtine</w:t>
      </w:r>
      <w:proofErr w:type="spellEnd"/>
      <w:r w:rsidRPr="004810B3">
        <w:rPr>
          <w:rFonts w:ascii="Book Antiqua" w:hAnsi="Book Antiqua"/>
        </w:rPr>
        <w:t xml:space="preserve"> G, </w:t>
      </w:r>
      <w:proofErr w:type="spellStart"/>
      <w:r w:rsidRPr="004810B3">
        <w:rPr>
          <w:rFonts w:ascii="Book Antiqua" w:hAnsi="Book Antiqua"/>
        </w:rPr>
        <w:t>Aarabi</w:t>
      </w:r>
      <w:proofErr w:type="spellEnd"/>
      <w:r w:rsidRPr="004810B3">
        <w:rPr>
          <w:rFonts w:ascii="Book Antiqua" w:hAnsi="Book Antiqua"/>
        </w:rPr>
        <w:t xml:space="preserve"> B, </w:t>
      </w:r>
      <w:proofErr w:type="spellStart"/>
      <w:r w:rsidRPr="004810B3">
        <w:rPr>
          <w:rFonts w:ascii="Book Antiqua" w:hAnsi="Book Antiqua"/>
        </w:rPr>
        <w:t>Shainline</w:t>
      </w:r>
      <w:proofErr w:type="spellEnd"/>
      <w:r w:rsidRPr="004810B3">
        <w:rPr>
          <w:rFonts w:ascii="Book Antiqua" w:hAnsi="Book Antiqua"/>
        </w:rPr>
        <w:t xml:space="preserve"> M; Spine Trauma Study Group. The </w:t>
      </w:r>
      <w:proofErr w:type="spellStart"/>
      <w:r w:rsidRPr="004810B3">
        <w:rPr>
          <w:rFonts w:ascii="Book Antiqua" w:hAnsi="Book Antiqua"/>
        </w:rPr>
        <w:t>subaxial</w:t>
      </w:r>
      <w:proofErr w:type="spellEnd"/>
      <w:r w:rsidRPr="004810B3">
        <w:rPr>
          <w:rFonts w:ascii="Book Antiqua" w:hAnsi="Book Antiqua"/>
        </w:rPr>
        <w:t xml:space="preserve"> cervical spine injury </w:t>
      </w:r>
      <w:r w:rsidRPr="004810B3">
        <w:rPr>
          <w:rFonts w:ascii="Book Antiqua" w:hAnsi="Book Antiqua"/>
        </w:rPr>
        <w:lastRenderedPageBreak/>
        <w:t xml:space="preserve">classification system: a novel approach to recognize the importance of morphology, neurology, and integrity of the disco-ligamentous complex. </w:t>
      </w:r>
      <w:r w:rsidRPr="004810B3">
        <w:rPr>
          <w:rFonts w:ascii="Book Antiqua" w:hAnsi="Book Antiqua"/>
          <w:i/>
        </w:rPr>
        <w:t>Spine (</w:t>
      </w:r>
      <w:proofErr w:type="spellStart"/>
      <w:r w:rsidRPr="004810B3">
        <w:rPr>
          <w:rFonts w:ascii="Book Antiqua" w:hAnsi="Book Antiqua"/>
          <w:i/>
        </w:rPr>
        <w:t>Phila</w:t>
      </w:r>
      <w:proofErr w:type="spellEnd"/>
      <w:r w:rsidRPr="004810B3">
        <w:rPr>
          <w:rFonts w:ascii="Book Antiqua" w:hAnsi="Book Antiqua"/>
          <w:i/>
        </w:rPr>
        <w:t xml:space="preserve"> Pa 1976)</w:t>
      </w:r>
      <w:r w:rsidRPr="004810B3">
        <w:rPr>
          <w:rFonts w:ascii="Book Antiqua" w:hAnsi="Book Antiqua"/>
        </w:rPr>
        <w:t xml:space="preserve"> 2007; </w:t>
      </w:r>
      <w:r w:rsidRPr="004810B3">
        <w:rPr>
          <w:rFonts w:ascii="Book Antiqua" w:hAnsi="Book Antiqua"/>
          <w:b/>
        </w:rPr>
        <w:t>32</w:t>
      </w:r>
      <w:r w:rsidRPr="004810B3">
        <w:rPr>
          <w:rFonts w:ascii="Book Antiqua" w:hAnsi="Book Antiqua"/>
        </w:rPr>
        <w:t>: 2365-2374 [</w:t>
      </w:r>
      <w:proofErr w:type="spellStart"/>
      <w:r w:rsidRPr="004810B3">
        <w:rPr>
          <w:rFonts w:ascii="Book Antiqua" w:hAnsi="Book Antiqua"/>
        </w:rPr>
        <w:t>PMID</w:t>
      </w:r>
      <w:proofErr w:type="spellEnd"/>
      <w:r w:rsidRPr="004810B3">
        <w:rPr>
          <w:rFonts w:ascii="Book Antiqua" w:hAnsi="Book Antiqua"/>
        </w:rPr>
        <w:t xml:space="preserve">: 17906580 </w:t>
      </w:r>
      <w:proofErr w:type="spellStart"/>
      <w:r w:rsidRPr="004810B3">
        <w:rPr>
          <w:rFonts w:ascii="Book Antiqua" w:hAnsi="Book Antiqua"/>
        </w:rPr>
        <w:t>DOI</w:t>
      </w:r>
      <w:proofErr w:type="spellEnd"/>
      <w:r w:rsidRPr="004810B3">
        <w:rPr>
          <w:rFonts w:ascii="Book Antiqua" w:hAnsi="Book Antiqua"/>
        </w:rPr>
        <w:t>: 10.1097/</w:t>
      </w:r>
      <w:proofErr w:type="spellStart"/>
      <w:r w:rsidRPr="004810B3">
        <w:rPr>
          <w:rFonts w:ascii="Book Antiqua" w:hAnsi="Book Antiqua"/>
        </w:rPr>
        <w:t>BRS.0b013e3181557b92</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19 </w:t>
      </w:r>
      <w:r w:rsidRPr="004810B3">
        <w:rPr>
          <w:rFonts w:ascii="Book Antiqua" w:hAnsi="Book Antiqua"/>
          <w:b/>
        </w:rPr>
        <w:t>Reinhold M</w:t>
      </w:r>
      <w:r w:rsidRPr="004810B3">
        <w:rPr>
          <w:rFonts w:ascii="Book Antiqua" w:hAnsi="Book Antiqua"/>
        </w:rPr>
        <w:t xml:space="preserve">, </w:t>
      </w:r>
      <w:proofErr w:type="spellStart"/>
      <w:r w:rsidRPr="004810B3">
        <w:rPr>
          <w:rFonts w:ascii="Book Antiqua" w:hAnsi="Book Antiqua"/>
        </w:rPr>
        <w:t>Audigé</w:t>
      </w:r>
      <w:proofErr w:type="spellEnd"/>
      <w:r w:rsidRPr="004810B3">
        <w:rPr>
          <w:rFonts w:ascii="Book Antiqua" w:hAnsi="Book Antiqua"/>
        </w:rPr>
        <w:t xml:space="preserve"> L, </w:t>
      </w:r>
      <w:proofErr w:type="spellStart"/>
      <w:r w:rsidRPr="004810B3">
        <w:rPr>
          <w:rFonts w:ascii="Book Antiqua" w:hAnsi="Book Antiqua"/>
        </w:rPr>
        <w:t>Schnake</w:t>
      </w:r>
      <w:proofErr w:type="spellEnd"/>
      <w:r w:rsidRPr="004810B3">
        <w:rPr>
          <w:rFonts w:ascii="Book Antiqua" w:hAnsi="Book Antiqua"/>
        </w:rPr>
        <w:t xml:space="preserve"> KJ, </w:t>
      </w:r>
      <w:proofErr w:type="spellStart"/>
      <w:r w:rsidRPr="004810B3">
        <w:rPr>
          <w:rFonts w:ascii="Book Antiqua" w:hAnsi="Book Antiqua"/>
        </w:rPr>
        <w:t>Bellabarba</w:t>
      </w:r>
      <w:proofErr w:type="spellEnd"/>
      <w:r w:rsidRPr="004810B3">
        <w:rPr>
          <w:rFonts w:ascii="Book Antiqua" w:hAnsi="Book Antiqua"/>
        </w:rPr>
        <w:t xml:space="preserve"> C, Dai LY, </w:t>
      </w:r>
      <w:proofErr w:type="spellStart"/>
      <w:r w:rsidRPr="004810B3">
        <w:rPr>
          <w:rFonts w:ascii="Book Antiqua" w:hAnsi="Book Antiqua"/>
        </w:rPr>
        <w:t>Oner</w:t>
      </w:r>
      <w:proofErr w:type="spellEnd"/>
      <w:r w:rsidRPr="004810B3">
        <w:rPr>
          <w:rFonts w:ascii="Book Antiqua" w:hAnsi="Book Antiqua"/>
        </w:rPr>
        <w:t xml:space="preserve"> FC. AO spine injury classification system: a revision proposal for the thoracic and lumbar spine. </w:t>
      </w:r>
      <w:proofErr w:type="spellStart"/>
      <w:r w:rsidRPr="004810B3">
        <w:rPr>
          <w:rFonts w:ascii="Book Antiqua" w:hAnsi="Book Antiqua"/>
          <w:i/>
        </w:rPr>
        <w:t>Eur</w:t>
      </w:r>
      <w:proofErr w:type="spellEnd"/>
      <w:r w:rsidRPr="004810B3">
        <w:rPr>
          <w:rFonts w:ascii="Book Antiqua" w:hAnsi="Book Antiqua"/>
          <w:i/>
        </w:rPr>
        <w:t xml:space="preserve"> Spine J</w:t>
      </w:r>
      <w:r w:rsidRPr="004810B3">
        <w:rPr>
          <w:rFonts w:ascii="Book Antiqua" w:hAnsi="Book Antiqua"/>
        </w:rPr>
        <w:t xml:space="preserve"> 2013; </w:t>
      </w:r>
      <w:r w:rsidRPr="004810B3">
        <w:rPr>
          <w:rFonts w:ascii="Book Antiqua" w:hAnsi="Book Antiqua"/>
          <w:b/>
        </w:rPr>
        <w:t>22</w:t>
      </w:r>
      <w:r w:rsidRPr="004810B3">
        <w:rPr>
          <w:rFonts w:ascii="Book Antiqua" w:hAnsi="Book Antiqua"/>
        </w:rPr>
        <w:t>: 2184-2201 [</w:t>
      </w:r>
      <w:proofErr w:type="spellStart"/>
      <w:r w:rsidRPr="004810B3">
        <w:rPr>
          <w:rFonts w:ascii="Book Antiqua" w:hAnsi="Book Antiqua"/>
        </w:rPr>
        <w:t>PMID</w:t>
      </w:r>
      <w:proofErr w:type="spellEnd"/>
      <w:r w:rsidRPr="004810B3">
        <w:rPr>
          <w:rFonts w:ascii="Book Antiqua" w:hAnsi="Book Antiqua"/>
        </w:rPr>
        <w:t xml:space="preserve">: 23508335 </w:t>
      </w:r>
      <w:proofErr w:type="spellStart"/>
      <w:r w:rsidRPr="004810B3">
        <w:rPr>
          <w:rFonts w:ascii="Book Antiqua" w:hAnsi="Book Antiqua"/>
        </w:rPr>
        <w:t>DOI</w:t>
      </w:r>
      <w:proofErr w:type="spellEnd"/>
      <w:r w:rsidRPr="004810B3">
        <w:rPr>
          <w:rFonts w:ascii="Book Antiqua" w:hAnsi="Book Antiqua"/>
        </w:rPr>
        <w:t>: 10.1007/</w:t>
      </w:r>
      <w:proofErr w:type="spellStart"/>
      <w:r w:rsidRPr="004810B3">
        <w:rPr>
          <w:rFonts w:ascii="Book Antiqua" w:hAnsi="Book Antiqua"/>
        </w:rPr>
        <w:t>s00586</w:t>
      </w:r>
      <w:proofErr w:type="spellEnd"/>
      <w:r w:rsidRPr="004810B3">
        <w:rPr>
          <w:rFonts w:ascii="Book Antiqua" w:hAnsi="Book Antiqua"/>
        </w:rPr>
        <w:t>-013-2738-0]</w:t>
      </w:r>
    </w:p>
    <w:p w:rsidR="0020281B" w:rsidRPr="004810B3" w:rsidRDefault="0020281B" w:rsidP="004810B3">
      <w:pPr>
        <w:spacing w:line="360" w:lineRule="auto"/>
        <w:jc w:val="both"/>
        <w:rPr>
          <w:rFonts w:ascii="Book Antiqua" w:hAnsi="Book Antiqua"/>
          <w:lang w:eastAsia="zh-CN"/>
        </w:rPr>
      </w:pPr>
      <w:r w:rsidRPr="004810B3">
        <w:rPr>
          <w:rFonts w:ascii="Book Antiqua" w:hAnsi="Book Antiqua"/>
        </w:rPr>
        <w:t xml:space="preserve">20 </w:t>
      </w:r>
      <w:r w:rsidRPr="004810B3">
        <w:rPr>
          <w:rFonts w:ascii="Book Antiqua" w:hAnsi="Book Antiqua"/>
          <w:b/>
        </w:rPr>
        <w:t>Cohen J</w:t>
      </w:r>
      <w:r w:rsidRPr="004810B3">
        <w:rPr>
          <w:rFonts w:ascii="Book Antiqua" w:hAnsi="Book Antiqua"/>
          <w:lang w:eastAsia="zh-CN"/>
        </w:rPr>
        <w:t>.</w:t>
      </w:r>
      <w:r w:rsidRPr="004810B3">
        <w:rPr>
          <w:rFonts w:ascii="Book Antiqua" w:hAnsi="Book Antiqua"/>
        </w:rPr>
        <w:t xml:space="preserve"> A coefficient of agreement for nominal scales. </w:t>
      </w:r>
      <w:proofErr w:type="spellStart"/>
      <w:r w:rsidRPr="004810B3">
        <w:rPr>
          <w:rFonts w:ascii="Book Antiqua" w:hAnsi="Book Antiqua"/>
          <w:i/>
        </w:rPr>
        <w:t>Educ</w:t>
      </w:r>
      <w:proofErr w:type="spellEnd"/>
      <w:r w:rsidRPr="004810B3">
        <w:rPr>
          <w:rFonts w:ascii="Book Antiqua" w:hAnsi="Book Antiqua"/>
          <w:i/>
        </w:rPr>
        <w:t xml:space="preserve"> </w:t>
      </w:r>
      <w:proofErr w:type="spellStart"/>
      <w:r w:rsidRPr="004810B3">
        <w:rPr>
          <w:rFonts w:ascii="Book Antiqua" w:hAnsi="Book Antiqua"/>
          <w:i/>
        </w:rPr>
        <w:t>Psychol</w:t>
      </w:r>
      <w:proofErr w:type="spellEnd"/>
      <w:r w:rsidRPr="004810B3">
        <w:rPr>
          <w:rFonts w:ascii="Book Antiqua" w:hAnsi="Book Antiqua"/>
          <w:i/>
        </w:rPr>
        <w:t xml:space="preserve"> </w:t>
      </w:r>
      <w:proofErr w:type="spellStart"/>
      <w:r w:rsidRPr="004810B3">
        <w:rPr>
          <w:rFonts w:ascii="Book Antiqua" w:hAnsi="Book Antiqua"/>
          <w:i/>
        </w:rPr>
        <w:t>Meas</w:t>
      </w:r>
      <w:proofErr w:type="spellEnd"/>
      <w:r w:rsidRPr="004810B3">
        <w:rPr>
          <w:rFonts w:ascii="Book Antiqua" w:hAnsi="Book Antiqua"/>
        </w:rPr>
        <w:t xml:space="preserve"> </w:t>
      </w:r>
      <w:r w:rsidRPr="004810B3">
        <w:rPr>
          <w:rFonts w:ascii="Book Antiqua" w:hAnsi="Book Antiqua"/>
          <w:lang w:eastAsia="zh-CN"/>
        </w:rPr>
        <w:t xml:space="preserve">1960; </w:t>
      </w:r>
      <w:r w:rsidRPr="004810B3">
        <w:rPr>
          <w:rFonts w:ascii="Book Antiqua" w:hAnsi="Book Antiqua"/>
          <w:b/>
        </w:rPr>
        <w:t>20</w:t>
      </w:r>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37-46</w:t>
      </w:r>
      <w:r w:rsidRPr="004810B3">
        <w:rPr>
          <w:rFonts w:ascii="Book Antiqua" w:hAnsi="Book Antiqua"/>
          <w:lang w:eastAsia="zh-CN"/>
        </w:rPr>
        <w:t xml:space="preserve"> [</w:t>
      </w:r>
      <w:proofErr w:type="spellStart"/>
      <w:r w:rsidRPr="004810B3">
        <w:rPr>
          <w:rFonts w:ascii="Book Antiqua" w:hAnsi="Book Antiqua"/>
        </w:rPr>
        <w:t>DOI</w:t>
      </w:r>
      <w:proofErr w:type="spellEnd"/>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10.1177/001316446002000104</w:t>
      </w:r>
      <w:r w:rsidRPr="004810B3">
        <w:rPr>
          <w:rFonts w:ascii="Book Antiqua" w:hAnsi="Book Antiqua"/>
          <w:lang w:eastAsia="zh-CN"/>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21 </w:t>
      </w:r>
      <w:r w:rsidRPr="004810B3">
        <w:rPr>
          <w:rFonts w:ascii="Book Antiqua" w:hAnsi="Book Antiqua"/>
          <w:b/>
        </w:rPr>
        <w:t>Landis JR</w:t>
      </w:r>
      <w:r w:rsidRPr="004810B3">
        <w:rPr>
          <w:rFonts w:ascii="Book Antiqua" w:hAnsi="Book Antiqua"/>
        </w:rPr>
        <w:t xml:space="preserve">, Koch GG. The measurement of observer agreement for categorical data. </w:t>
      </w:r>
      <w:r w:rsidRPr="004810B3">
        <w:rPr>
          <w:rFonts w:ascii="Book Antiqua" w:hAnsi="Book Antiqua"/>
          <w:i/>
        </w:rPr>
        <w:t>Biometrics</w:t>
      </w:r>
      <w:r w:rsidRPr="004810B3">
        <w:rPr>
          <w:rFonts w:ascii="Book Antiqua" w:hAnsi="Book Antiqua"/>
        </w:rPr>
        <w:t xml:space="preserve"> 1977; </w:t>
      </w:r>
      <w:r w:rsidRPr="004810B3">
        <w:rPr>
          <w:rFonts w:ascii="Book Antiqua" w:hAnsi="Book Antiqua"/>
          <w:b/>
        </w:rPr>
        <w:t>33</w:t>
      </w:r>
      <w:r w:rsidRPr="004810B3">
        <w:rPr>
          <w:rFonts w:ascii="Book Antiqua" w:hAnsi="Book Antiqua"/>
        </w:rPr>
        <w:t>: 159-174 [</w:t>
      </w:r>
      <w:proofErr w:type="spellStart"/>
      <w:r w:rsidRPr="004810B3">
        <w:rPr>
          <w:rFonts w:ascii="Book Antiqua" w:hAnsi="Book Antiqua"/>
        </w:rPr>
        <w:t>PMID</w:t>
      </w:r>
      <w:proofErr w:type="spellEnd"/>
      <w:r w:rsidRPr="004810B3">
        <w:rPr>
          <w:rFonts w:ascii="Book Antiqua" w:hAnsi="Book Antiqua"/>
        </w:rPr>
        <w:t xml:space="preserve">: 843571 </w:t>
      </w:r>
      <w:proofErr w:type="spellStart"/>
      <w:r w:rsidRPr="004810B3">
        <w:rPr>
          <w:rFonts w:ascii="Book Antiqua" w:hAnsi="Book Antiqua"/>
        </w:rPr>
        <w:t>DOI</w:t>
      </w:r>
      <w:proofErr w:type="spellEnd"/>
      <w:r w:rsidRPr="004810B3">
        <w:rPr>
          <w:rFonts w:ascii="Book Antiqua" w:hAnsi="Book Antiqua"/>
        </w:rPr>
        <w:t>: 10.2307/2529310]</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22 </w:t>
      </w:r>
      <w:proofErr w:type="spellStart"/>
      <w:r w:rsidRPr="004810B3">
        <w:rPr>
          <w:rFonts w:ascii="Book Antiqua" w:hAnsi="Book Antiqua"/>
          <w:b/>
        </w:rPr>
        <w:t>Rajasekaran</w:t>
      </w:r>
      <w:proofErr w:type="spellEnd"/>
      <w:r w:rsidRPr="004810B3">
        <w:rPr>
          <w:rFonts w:ascii="Book Antiqua" w:hAnsi="Book Antiqua"/>
          <w:b/>
        </w:rPr>
        <w:t xml:space="preserve"> S</w:t>
      </w:r>
      <w:r w:rsidRPr="004810B3">
        <w:rPr>
          <w:rFonts w:ascii="Book Antiqua" w:hAnsi="Book Antiqua"/>
        </w:rPr>
        <w:t xml:space="preserve">, Vaccaro AR, </w:t>
      </w:r>
      <w:proofErr w:type="spellStart"/>
      <w:r w:rsidRPr="004810B3">
        <w:rPr>
          <w:rFonts w:ascii="Book Antiqua" w:hAnsi="Book Antiqua"/>
        </w:rPr>
        <w:t>Kanna</w:t>
      </w:r>
      <w:proofErr w:type="spellEnd"/>
      <w:r w:rsidRPr="004810B3">
        <w:rPr>
          <w:rFonts w:ascii="Book Antiqua" w:hAnsi="Book Antiqua"/>
        </w:rPr>
        <w:t xml:space="preserve"> RM, Schroeder GD, </w:t>
      </w:r>
      <w:proofErr w:type="spellStart"/>
      <w:r w:rsidRPr="004810B3">
        <w:rPr>
          <w:rFonts w:ascii="Book Antiqua" w:hAnsi="Book Antiqua"/>
        </w:rPr>
        <w:t>Oner</w:t>
      </w:r>
      <w:proofErr w:type="spellEnd"/>
      <w:r w:rsidRPr="004810B3">
        <w:rPr>
          <w:rFonts w:ascii="Book Antiqua" w:hAnsi="Book Antiqua"/>
        </w:rPr>
        <w:t xml:space="preserve"> FC, </w:t>
      </w:r>
      <w:proofErr w:type="spellStart"/>
      <w:r w:rsidRPr="004810B3">
        <w:rPr>
          <w:rFonts w:ascii="Book Antiqua" w:hAnsi="Book Antiqua"/>
        </w:rPr>
        <w:t>Vialle</w:t>
      </w:r>
      <w:proofErr w:type="spellEnd"/>
      <w:r w:rsidRPr="004810B3">
        <w:rPr>
          <w:rFonts w:ascii="Book Antiqua" w:hAnsi="Book Antiqua"/>
        </w:rPr>
        <w:t xml:space="preserve"> L, Chapman J, Dvorak M, </w:t>
      </w:r>
      <w:proofErr w:type="spellStart"/>
      <w:r w:rsidRPr="004810B3">
        <w:rPr>
          <w:rFonts w:ascii="Book Antiqua" w:hAnsi="Book Antiqua"/>
        </w:rPr>
        <w:t>Fehlings</w:t>
      </w:r>
      <w:proofErr w:type="spellEnd"/>
      <w:r w:rsidRPr="004810B3">
        <w:rPr>
          <w:rFonts w:ascii="Book Antiqua" w:hAnsi="Book Antiqua"/>
        </w:rPr>
        <w:t xml:space="preserve"> M, Shetty AP, </w:t>
      </w:r>
      <w:proofErr w:type="spellStart"/>
      <w:r w:rsidRPr="004810B3">
        <w:rPr>
          <w:rFonts w:ascii="Book Antiqua" w:hAnsi="Book Antiqua"/>
        </w:rPr>
        <w:t>Schnake</w:t>
      </w:r>
      <w:proofErr w:type="spellEnd"/>
      <w:r w:rsidRPr="004810B3">
        <w:rPr>
          <w:rFonts w:ascii="Book Antiqua" w:hAnsi="Book Antiqua"/>
        </w:rPr>
        <w:t xml:space="preserve"> K, </w:t>
      </w:r>
      <w:proofErr w:type="spellStart"/>
      <w:r w:rsidRPr="004810B3">
        <w:rPr>
          <w:rFonts w:ascii="Book Antiqua" w:hAnsi="Book Antiqua"/>
        </w:rPr>
        <w:t>Maheshwaran</w:t>
      </w:r>
      <w:proofErr w:type="spellEnd"/>
      <w:r w:rsidRPr="004810B3">
        <w:rPr>
          <w:rFonts w:ascii="Book Antiqua" w:hAnsi="Book Antiqua"/>
        </w:rPr>
        <w:t xml:space="preserve"> A, </w:t>
      </w:r>
      <w:proofErr w:type="spellStart"/>
      <w:r w:rsidRPr="004810B3">
        <w:rPr>
          <w:rFonts w:ascii="Book Antiqua" w:hAnsi="Book Antiqua"/>
        </w:rPr>
        <w:t>Kandziora</w:t>
      </w:r>
      <w:proofErr w:type="spellEnd"/>
      <w:r w:rsidRPr="004810B3">
        <w:rPr>
          <w:rFonts w:ascii="Book Antiqua" w:hAnsi="Book Antiqua"/>
        </w:rPr>
        <w:t xml:space="preserve"> F. The value of CT and MRI in the classification and surgical decision-making among spine surgeons in thoracolumbar spinal injuries. </w:t>
      </w:r>
      <w:proofErr w:type="spellStart"/>
      <w:r w:rsidRPr="004810B3">
        <w:rPr>
          <w:rFonts w:ascii="Book Antiqua" w:hAnsi="Book Antiqua"/>
          <w:i/>
        </w:rPr>
        <w:t>Eur</w:t>
      </w:r>
      <w:proofErr w:type="spellEnd"/>
      <w:r w:rsidRPr="004810B3">
        <w:rPr>
          <w:rFonts w:ascii="Book Antiqua" w:hAnsi="Book Antiqua"/>
          <w:i/>
        </w:rPr>
        <w:t xml:space="preserve"> Spine J</w:t>
      </w:r>
      <w:r w:rsidRPr="004810B3">
        <w:rPr>
          <w:rFonts w:ascii="Book Antiqua" w:hAnsi="Book Antiqua"/>
        </w:rPr>
        <w:t xml:space="preserve"> 2017; </w:t>
      </w:r>
      <w:r w:rsidRPr="004810B3">
        <w:rPr>
          <w:rFonts w:ascii="Book Antiqua" w:hAnsi="Book Antiqua"/>
          <w:b/>
        </w:rPr>
        <w:t>26</w:t>
      </w:r>
      <w:r w:rsidRPr="004810B3">
        <w:rPr>
          <w:rFonts w:ascii="Book Antiqua" w:hAnsi="Book Antiqua"/>
        </w:rPr>
        <w:t>: 1463-1469 [</w:t>
      </w:r>
      <w:proofErr w:type="spellStart"/>
      <w:r w:rsidRPr="004810B3">
        <w:rPr>
          <w:rFonts w:ascii="Book Antiqua" w:hAnsi="Book Antiqua"/>
        </w:rPr>
        <w:t>PMID</w:t>
      </w:r>
      <w:proofErr w:type="spellEnd"/>
      <w:r w:rsidRPr="004810B3">
        <w:rPr>
          <w:rFonts w:ascii="Book Antiqua" w:hAnsi="Book Antiqua"/>
        </w:rPr>
        <w:t xml:space="preserve">: 27250728 </w:t>
      </w:r>
      <w:proofErr w:type="spellStart"/>
      <w:r w:rsidRPr="004810B3">
        <w:rPr>
          <w:rFonts w:ascii="Book Antiqua" w:hAnsi="Book Antiqua"/>
        </w:rPr>
        <w:t>DOI</w:t>
      </w:r>
      <w:proofErr w:type="spellEnd"/>
      <w:r w:rsidRPr="004810B3">
        <w:rPr>
          <w:rFonts w:ascii="Book Antiqua" w:hAnsi="Book Antiqua"/>
        </w:rPr>
        <w:t>: 10.1007/</w:t>
      </w:r>
      <w:proofErr w:type="spellStart"/>
      <w:r w:rsidRPr="004810B3">
        <w:rPr>
          <w:rFonts w:ascii="Book Antiqua" w:hAnsi="Book Antiqua"/>
        </w:rPr>
        <w:t>s00586</w:t>
      </w:r>
      <w:proofErr w:type="spellEnd"/>
      <w:r w:rsidRPr="004810B3">
        <w:rPr>
          <w:rFonts w:ascii="Book Antiqua" w:hAnsi="Book Antiqua"/>
        </w:rPr>
        <w:t>-016-4623-0]</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23 </w:t>
      </w:r>
      <w:r w:rsidRPr="004810B3">
        <w:rPr>
          <w:rFonts w:ascii="Book Antiqua" w:hAnsi="Book Antiqua"/>
          <w:b/>
        </w:rPr>
        <w:t xml:space="preserve">van </w:t>
      </w:r>
      <w:proofErr w:type="spellStart"/>
      <w:r w:rsidRPr="004810B3">
        <w:rPr>
          <w:rFonts w:ascii="Book Antiqua" w:hAnsi="Book Antiqua"/>
          <w:b/>
        </w:rPr>
        <w:t>Middendorp</w:t>
      </w:r>
      <w:proofErr w:type="spellEnd"/>
      <w:r w:rsidRPr="004810B3">
        <w:rPr>
          <w:rFonts w:ascii="Book Antiqua" w:hAnsi="Book Antiqua"/>
          <w:b/>
        </w:rPr>
        <w:t xml:space="preserve"> JJ</w:t>
      </w:r>
      <w:r w:rsidRPr="004810B3">
        <w:rPr>
          <w:rFonts w:ascii="Book Antiqua" w:hAnsi="Book Antiqua"/>
        </w:rPr>
        <w:t xml:space="preserve">, </w:t>
      </w:r>
      <w:proofErr w:type="spellStart"/>
      <w:r w:rsidRPr="004810B3">
        <w:rPr>
          <w:rFonts w:ascii="Book Antiqua" w:hAnsi="Book Antiqua"/>
        </w:rPr>
        <w:t>Audigé</w:t>
      </w:r>
      <w:proofErr w:type="spellEnd"/>
      <w:r w:rsidRPr="004810B3">
        <w:rPr>
          <w:rFonts w:ascii="Book Antiqua" w:hAnsi="Book Antiqua"/>
        </w:rPr>
        <w:t xml:space="preserve"> L, Hanson B, Chapman JR, </w:t>
      </w:r>
      <w:proofErr w:type="spellStart"/>
      <w:r w:rsidRPr="004810B3">
        <w:rPr>
          <w:rFonts w:ascii="Book Antiqua" w:hAnsi="Book Antiqua"/>
        </w:rPr>
        <w:t>Hosman</w:t>
      </w:r>
      <w:proofErr w:type="spellEnd"/>
      <w:r w:rsidRPr="004810B3">
        <w:rPr>
          <w:rFonts w:ascii="Book Antiqua" w:hAnsi="Book Antiqua"/>
        </w:rPr>
        <w:t xml:space="preserve"> AJ. What should an ideal spinal injury classification system consist of? A methodological review and conceptual proposal for future classifications. </w:t>
      </w:r>
      <w:proofErr w:type="spellStart"/>
      <w:r w:rsidRPr="004810B3">
        <w:rPr>
          <w:rFonts w:ascii="Book Antiqua" w:hAnsi="Book Antiqua"/>
          <w:i/>
        </w:rPr>
        <w:t>Eur</w:t>
      </w:r>
      <w:proofErr w:type="spellEnd"/>
      <w:r w:rsidRPr="004810B3">
        <w:rPr>
          <w:rFonts w:ascii="Book Antiqua" w:hAnsi="Book Antiqua"/>
          <w:i/>
        </w:rPr>
        <w:t xml:space="preserve"> Spine J</w:t>
      </w:r>
      <w:r w:rsidRPr="004810B3">
        <w:rPr>
          <w:rFonts w:ascii="Book Antiqua" w:hAnsi="Book Antiqua"/>
        </w:rPr>
        <w:t xml:space="preserve"> 2010; </w:t>
      </w:r>
      <w:r w:rsidRPr="004810B3">
        <w:rPr>
          <w:rFonts w:ascii="Book Antiqua" w:hAnsi="Book Antiqua"/>
          <w:b/>
        </w:rPr>
        <w:t>19</w:t>
      </w:r>
      <w:r w:rsidRPr="004810B3">
        <w:rPr>
          <w:rFonts w:ascii="Book Antiqua" w:hAnsi="Book Antiqua"/>
        </w:rPr>
        <w:t>: 1238-1249 [</w:t>
      </w:r>
      <w:proofErr w:type="spellStart"/>
      <w:r w:rsidRPr="004810B3">
        <w:rPr>
          <w:rFonts w:ascii="Book Antiqua" w:hAnsi="Book Antiqua"/>
        </w:rPr>
        <w:t>PMID</w:t>
      </w:r>
      <w:proofErr w:type="spellEnd"/>
      <w:r w:rsidRPr="004810B3">
        <w:rPr>
          <w:rFonts w:ascii="Book Antiqua" w:hAnsi="Book Antiqua"/>
        </w:rPr>
        <w:t xml:space="preserve">: 20464432 </w:t>
      </w:r>
      <w:proofErr w:type="spellStart"/>
      <w:r w:rsidRPr="004810B3">
        <w:rPr>
          <w:rFonts w:ascii="Book Antiqua" w:hAnsi="Book Antiqua"/>
        </w:rPr>
        <w:t>DOI</w:t>
      </w:r>
      <w:proofErr w:type="spellEnd"/>
      <w:r w:rsidRPr="004810B3">
        <w:rPr>
          <w:rFonts w:ascii="Book Antiqua" w:hAnsi="Book Antiqua"/>
        </w:rPr>
        <w:t>: 10.1007/</w:t>
      </w:r>
      <w:proofErr w:type="spellStart"/>
      <w:r w:rsidRPr="004810B3">
        <w:rPr>
          <w:rFonts w:ascii="Book Antiqua" w:hAnsi="Book Antiqua"/>
        </w:rPr>
        <w:t>s00586</w:t>
      </w:r>
      <w:proofErr w:type="spellEnd"/>
      <w:r w:rsidRPr="004810B3">
        <w:rPr>
          <w:rFonts w:ascii="Book Antiqua" w:hAnsi="Book Antiqua"/>
        </w:rPr>
        <w:t>-010-1415-9]</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24 </w:t>
      </w:r>
      <w:proofErr w:type="spellStart"/>
      <w:r w:rsidRPr="004810B3">
        <w:rPr>
          <w:rFonts w:ascii="Book Antiqua" w:hAnsi="Book Antiqua"/>
          <w:b/>
        </w:rPr>
        <w:t>Audigé</w:t>
      </w:r>
      <w:proofErr w:type="spellEnd"/>
      <w:r w:rsidRPr="004810B3">
        <w:rPr>
          <w:rFonts w:ascii="Book Antiqua" w:hAnsi="Book Antiqua"/>
          <w:b/>
        </w:rPr>
        <w:t xml:space="preserve"> L</w:t>
      </w:r>
      <w:r w:rsidRPr="004810B3">
        <w:rPr>
          <w:rFonts w:ascii="Book Antiqua" w:hAnsi="Book Antiqua"/>
        </w:rPr>
        <w:t xml:space="preserve">, Bhandari M, Hanson B, Kellam J. A concept for the validation of fracture classifications. </w:t>
      </w:r>
      <w:r w:rsidRPr="004810B3">
        <w:rPr>
          <w:rFonts w:ascii="Book Antiqua" w:hAnsi="Book Antiqua"/>
          <w:i/>
        </w:rPr>
        <w:t xml:space="preserve">J </w:t>
      </w:r>
      <w:proofErr w:type="spellStart"/>
      <w:r w:rsidRPr="004810B3">
        <w:rPr>
          <w:rFonts w:ascii="Book Antiqua" w:hAnsi="Book Antiqua"/>
          <w:i/>
        </w:rPr>
        <w:t>Orthop</w:t>
      </w:r>
      <w:proofErr w:type="spellEnd"/>
      <w:r w:rsidRPr="004810B3">
        <w:rPr>
          <w:rFonts w:ascii="Book Antiqua" w:hAnsi="Book Antiqua"/>
          <w:i/>
        </w:rPr>
        <w:t xml:space="preserve"> Trauma</w:t>
      </w:r>
      <w:r w:rsidRPr="004810B3">
        <w:rPr>
          <w:rFonts w:ascii="Book Antiqua" w:hAnsi="Book Antiqua"/>
        </w:rPr>
        <w:t xml:space="preserve"> 2005; </w:t>
      </w:r>
      <w:r w:rsidRPr="004810B3">
        <w:rPr>
          <w:rFonts w:ascii="Book Antiqua" w:hAnsi="Book Antiqua"/>
          <w:b/>
        </w:rPr>
        <w:t>19</w:t>
      </w:r>
      <w:r w:rsidRPr="004810B3">
        <w:rPr>
          <w:rFonts w:ascii="Book Antiqua" w:hAnsi="Book Antiqua"/>
        </w:rPr>
        <w:t>: 401-406 [</w:t>
      </w:r>
      <w:proofErr w:type="spellStart"/>
      <w:r w:rsidRPr="004810B3">
        <w:rPr>
          <w:rFonts w:ascii="Book Antiqua" w:hAnsi="Book Antiqua"/>
        </w:rPr>
        <w:t>PMID</w:t>
      </w:r>
      <w:proofErr w:type="spellEnd"/>
      <w:r w:rsidRPr="004810B3">
        <w:rPr>
          <w:rFonts w:ascii="Book Antiqua" w:hAnsi="Book Antiqua"/>
        </w:rPr>
        <w:t xml:space="preserve">: 16003200 </w:t>
      </w:r>
      <w:proofErr w:type="spellStart"/>
      <w:r w:rsidRPr="004810B3">
        <w:rPr>
          <w:rFonts w:ascii="Book Antiqua" w:hAnsi="Book Antiqua"/>
        </w:rPr>
        <w:t>DOI</w:t>
      </w:r>
      <w:proofErr w:type="spellEnd"/>
      <w:r w:rsidRPr="004810B3">
        <w:rPr>
          <w:rFonts w:ascii="Book Antiqua" w:hAnsi="Book Antiqua"/>
        </w:rPr>
        <w:t>: 10.1097/</w:t>
      </w:r>
      <w:proofErr w:type="spellStart"/>
      <w:r w:rsidRPr="004810B3">
        <w:rPr>
          <w:rFonts w:ascii="Book Antiqua" w:hAnsi="Book Antiqua"/>
        </w:rPr>
        <w:t>01.bot.0000155310.04886.37</w:t>
      </w:r>
      <w:proofErr w:type="spellEnd"/>
      <w:r w:rsidRPr="004810B3">
        <w:rPr>
          <w:rFonts w:ascii="Book Antiqua" w:hAnsi="Book Antiqua"/>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25 </w:t>
      </w:r>
      <w:proofErr w:type="spellStart"/>
      <w:r w:rsidRPr="004810B3">
        <w:rPr>
          <w:rFonts w:ascii="Book Antiqua" w:hAnsi="Book Antiqua"/>
          <w:b/>
        </w:rPr>
        <w:t>Audigé</w:t>
      </w:r>
      <w:proofErr w:type="spellEnd"/>
      <w:r w:rsidRPr="004810B3">
        <w:rPr>
          <w:rFonts w:ascii="Book Antiqua" w:hAnsi="Book Antiqua"/>
          <w:b/>
        </w:rPr>
        <w:t xml:space="preserve"> L</w:t>
      </w:r>
      <w:r w:rsidRPr="004810B3">
        <w:rPr>
          <w:rFonts w:ascii="Book Antiqua" w:hAnsi="Book Antiqua"/>
        </w:rPr>
        <w:t xml:space="preserve">, Bhandari M, Kellam J. How reliable are reliability studies of fracture classifications? A systematic review of their methodologies. </w:t>
      </w:r>
      <w:r w:rsidRPr="004810B3">
        <w:rPr>
          <w:rFonts w:ascii="Book Antiqua" w:hAnsi="Book Antiqua"/>
          <w:i/>
        </w:rPr>
        <w:t xml:space="preserve">Acta </w:t>
      </w:r>
      <w:proofErr w:type="spellStart"/>
      <w:r w:rsidRPr="004810B3">
        <w:rPr>
          <w:rFonts w:ascii="Book Antiqua" w:hAnsi="Book Antiqua"/>
          <w:i/>
        </w:rPr>
        <w:t>Orthop</w:t>
      </w:r>
      <w:proofErr w:type="spellEnd"/>
      <w:r w:rsidRPr="004810B3">
        <w:rPr>
          <w:rFonts w:ascii="Book Antiqua" w:hAnsi="Book Antiqua"/>
          <w:i/>
        </w:rPr>
        <w:t xml:space="preserve"> </w:t>
      </w:r>
      <w:proofErr w:type="spellStart"/>
      <w:r w:rsidRPr="004810B3">
        <w:rPr>
          <w:rFonts w:ascii="Book Antiqua" w:hAnsi="Book Antiqua"/>
          <w:i/>
        </w:rPr>
        <w:t>Scand</w:t>
      </w:r>
      <w:proofErr w:type="spellEnd"/>
      <w:r w:rsidRPr="004810B3">
        <w:rPr>
          <w:rFonts w:ascii="Book Antiqua" w:hAnsi="Book Antiqua"/>
        </w:rPr>
        <w:t xml:space="preserve"> 2004; </w:t>
      </w:r>
      <w:r w:rsidRPr="004810B3">
        <w:rPr>
          <w:rFonts w:ascii="Book Antiqua" w:hAnsi="Book Antiqua"/>
          <w:b/>
        </w:rPr>
        <w:t>75</w:t>
      </w:r>
      <w:r w:rsidRPr="004810B3">
        <w:rPr>
          <w:rFonts w:ascii="Book Antiqua" w:hAnsi="Book Antiqua"/>
        </w:rPr>
        <w:t>: 184-194 [</w:t>
      </w:r>
      <w:proofErr w:type="spellStart"/>
      <w:r w:rsidRPr="004810B3">
        <w:rPr>
          <w:rFonts w:ascii="Book Antiqua" w:hAnsi="Book Antiqua"/>
        </w:rPr>
        <w:t>PMID</w:t>
      </w:r>
      <w:proofErr w:type="spellEnd"/>
      <w:r w:rsidRPr="004810B3">
        <w:rPr>
          <w:rFonts w:ascii="Book Antiqua" w:hAnsi="Book Antiqua"/>
        </w:rPr>
        <w:t xml:space="preserve">: 15180234 </w:t>
      </w:r>
      <w:proofErr w:type="spellStart"/>
      <w:r w:rsidRPr="004810B3">
        <w:rPr>
          <w:rFonts w:ascii="Book Antiqua" w:hAnsi="Book Antiqua"/>
        </w:rPr>
        <w:t>DOI</w:t>
      </w:r>
      <w:proofErr w:type="spellEnd"/>
      <w:r w:rsidRPr="004810B3">
        <w:rPr>
          <w:rFonts w:ascii="Book Antiqua" w:hAnsi="Book Antiqua"/>
        </w:rPr>
        <w:t>: 10.1080/00016470412331294445]</w:t>
      </w:r>
    </w:p>
    <w:p w:rsidR="001D3018" w:rsidRPr="004810B3" w:rsidRDefault="001D3018" w:rsidP="004810B3">
      <w:pPr>
        <w:pStyle w:val="EndNoteBibliography"/>
        <w:spacing w:after="0" w:line="360" w:lineRule="auto"/>
        <w:jc w:val="both"/>
        <w:rPr>
          <w:rFonts w:ascii="Book Antiqua" w:hAnsi="Book Antiqua"/>
          <w:szCs w:val="24"/>
        </w:rPr>
      </w:pPr>
    </w:p>
    <w:p w:rsidR="004810B3" w:rsidRPr="00BB6D38" w:rsidRDefault="004810B3" w:rsidP="004810B3">
      <w:pPr>
        <w:pStyle w:val="ListParagraph"/>
        <w:suppressAutoHyphens/>
        <w:wordWrap w:val="0"/>
        <w:spacing w:line="360" w:lineRule="auto"/>
        <w:ind w:left="360" w:right="230"/>
        <w:jc w:val="right"/>
        <w:rPr>
          <w:rFonts w:ascii="Book Antiqua" w:hAnsi="Book Antiqua" w:cs="Mangal"/>
          <w:b/>
          <w:bCs/>
          <w:lang w:val="it-IT" w:bidi="hi-IN"/>
        </w:rPr>
      </w:pPr>
      <w:r w:rsidRPr="00BB6D38">
        <w:rPr>
          <w:rFonts w:ascii="Book Antiqua" w:eastAsia="Lucida Sans Unicode" w:hAnsi="Book Antiqua" w:cs="Arial"/>
          <w:b/>
          <w:noProof/>
          <w:lang w:val="it-IT" w:eastAsia="hi-IN" w:bidi="hi-IN"/>
        </w:rPr>
        <w:t>P-Reviewer</w:t>
      </w:r>
      <w:r w:rsidRPr="00BB6D38">
        <w:rPr>
          <w:rFonts w:ascii="Book Antiqua" w:hAnsi="Book Antiqua" w:cs="Arial"/>
          <w:b/>
          <w:noProof/>
          <w:lang w:val="it-IT" w:bidi="hi-IN"/>
        </w:rPr>
        <w:t>:</w:t>
      </w:r>
      <w:r w:rsidRPr="004810B3">
        <w:t xml:space="preserve"> </w:t>
      </w:r>
      <w:proofErr w:type="spellStart"/>
      <w:r w:rsidRPr="004810B3">
        <w:rPr>
          <w:rFonts w:ascii="Book Antiqua" w:hAnsi="Book Antiqua"/>
        </w:rPr>
        <w:t>Emara</w:t>
      </w:r>
      <w:proofErr w:type="spellEnd"/>
      <w:r>
        <w:rPr>
          <w:rFonts w:ascii="Book Antiqua" w:hAnsi="Book Antiqua" w:hint="eastAsia"/>
          <w:lang w:eastAsia="zh-CN"/>
        </w:rPr>
        <w:t xml:space="preserve"> KM, Yang RS</w:t>
      </w:r>
      <w:r w:rsidRPr="00BB6D38">
        <w:rPr>
          <w:rFonts w:ascii="Book Antiqua" w:hAnsi="Book Antiqua" w:cs="Mangal"/>
          <w:bCs/>
          <w:lang w:val="it-IT" w:bidi="hi-IN"/>
        </w:rPr>
        <w:t xml:space="preserve"> </w:t>
      </w:r>
      <w:r w:rsidRPr="00BB6D38">
        <w:rPr>
          <w:rFonts w:ascii="Book Antiqua" w:eastAsia="Lucida Sans Unicode" w:hAnsi="Book Antiqua" w:cs="Mangal"/>
          <w:b/>
          <w:bCs/>
          <w:lang w:val="it-IT" w:eastAsia="hi-IN" w:bidi="hi-IN"/>
        </w:rPr>
        <w:t>S-Editor</w:t>
      </w:r>
      <w:r w:rsidRPr="00BB6D38">
        <w:rPr>
          <w:rFonts w:ascii="Book Antiqua" w:hAnsi="Book Antiqua" w:cs="Mangal"/>
          <w:b/>
          <w:bCs/>
          <w:lang w:val="it-IT" w:bidi="hi-IN"/>
        </w:rPr>
        <w:t>:</w:t>
      </w:r>
      <w:r w:rsidRPr="00BB6D38">
        <w:rPr>
          <w:rFonts w:ascii="Book Antiqua" w:eastAsia="Lucida Sans Unicode" w:hAnsi="Book Antiqua" w:cs="Mangal"/>
          <w:bCs/>
          <w:lang w:val="it-IT" w:eastAsia="hi-IN" w:bidi="hi-IN"/>
        </w:rPr>
        <w:t xml:space="preserve"> </w:t>
      </w:r>
      <w:proofErr w:type="spellStart"/>
      <w:r w:rsidRPr="00BB6D38">
        <w:rPr>
          <w:rFonts w:ascii="Book Antiqua" w:hAnsi="Book Antiqua" w:cs="Mangal"/>
          <w:bCs/>
          <w:lang w:val="it-IT" w:bidi="hi-IN"/>
        </w:rPr>
        <w:t>Dou</w:t>
      </w:r>
      <w:proofErr w:type="spellEnd"/>
      <w:r w:rsidRPr="00BB6D38">
        <w:rPr>
          <w:rFonts w:ascii="Book Antiqua" w:hAnsi="Book Antiqua" w:cs="Mangal"/>
          <w:bCs/>
          <w:lang w:val="it-IT" w:bidi="hi-IN"/>
        </w:rPr>
        <w:t xml:space="preserve"> Y</w:t>
      </w:r>
      <w:r w:rsidRPr="00BB6D38">
        <w:rPr>
          <w:rFonts w:ascii="Book Antiqua" w:eastAsia="Lucida Sans Unicode" w:hAnsi="Book Antiqua" w:cs="Mangal"/>
          <w:b/>
          <w:bCs/>
          <w:lang w:val="it-IT" w:eastAsia="hi-IN" w:bidi="hi-IN"/>
        </w:rPr>
        <w:t xml:space="preserve"> L-Editor</w:t>
      </w:r>
      <w:r w:rsidRPr="00BB6D38">
        <w:rPr>
          <w:rFonts w:ascii="Book Antiqua" w:hAnsi="Book Antiqua" w:cs="Mangal"/>
          <w:b/>
          <w:bCs/>
          <w:lang w:val="it-IT" w:bidi="hi-IN"/>
        </w:rPr>
        <w:t>:</w:t>
      </w:r>
      <w:r w:rsidRPr="00BB6D38">
        <w:rPr>
          <w:rFonts w:ascii="Book Antiqua" w:eastAsia="Lucida Sans Unicode" w:hAnsi="Book Antiqua" w:cs="Mangal"/>
          <w:b/>
          <w:bCs/>
          <w:lang w:val="it-IT" w:eastAsia="hi-IN" w:bidi="hi-IN"/>
        </w:rPr>
        <w:t xml:space="preserve"> E-Editor</w:t>
      </w:r>
      <w:r w:rsidRPr="00BB6D38">
        <w:rPr>
          <w:rFonts w:ascii="Book Antiqua" w:hAnsi="Book Antiqua" w:cs="Mangal"/>
          <w:b/>
          <w:bCs/>
          <w:lang w:val="it-IT" w:bidi="hi-IN"/>
        </w:rPr>
        <w:t>:</w:t>
      </w:r>
    </w:p>
    <w:p w:rsidR="004810B3" w:rsidRPr="00BB6D38" w:rsidRDefault="004810B3" w:rsidP="004810B3">
      <w:pPr>
        <w:pStyle w:val="ListParagraph"/>
        <w:suppressAutoHyphens/>
        <w:spacing w:line="360" w:lineRule="auto"/>
        <w:ind w:left="360" w:right="120"/>
        <w:rPr>
          <w:rFonts w:ascii="Book Antiqua" w:hAnsi="Book Antiqua" w:cs="Mangal"/>
          <w:b/>
          <w:bCs/>
          <w:lang w:val="it-IT" w:bidi="hi-IN"/>
        </w:rPr>
      </w:pPr>
    </w:p>
    <w:p w:rsidR="004810B3" w:rsidRPr="00BB6D38" w:rsidRDefault="004810B3" w:rsidP="004810B3">
      <w:pPr>
        <w:pStyle w:val="ListParagraph"/>
        <w:shd w:val="clear" w:color="auto" w:fill="FFFFFF"/>
        <w:snapToGrid w:val="0"/>
        <w:spacing w:line="360" w:lineRule="auto"/>
        <w:ind w:left="360"/>
        <w:rPr>
          <w:rFonts w:ascii="Book Antiqua" w:hAnsi="Book Antiqua" w:cs="Helvetica"/>
          <w:b/>
        </w:rPr>
      </w:pPr>
      <w:r w:rsidRPr="00BB6D38">
        <w:rPr>
          <w:rFonts w:ascii="Book Antiqua" w:hAnsi="Book Antiqua" w:cs="Helvetica"/>
          <w:b/>
        </w:rPr>
        <w:t xml:space="preserve">Specialty type: </w:t>
      </w:r>
      <w:r w:rsidRPr="004810B3">
        <w:rPr>
          <w:rFonts w:ascii="Book Antiqua" w:eastAsia="Microsoft YaHei" w:hAnsi="Book Antiqua" w:cs="SimSun"/>
        </w:rPr>
        <w:t>Orthopedics</w:t>
      </w:r>
    </w:p>
    <w:p w:rsidR="004810B3" w:rsidRPr="00BB6D38" w:rsidRDefault="004810B3" w:rsidP="004810B3">
      <w:pPr>
        <w:pStyle w:val="ListParagraph"/>
        <w:shd w:val="clear" w:color="auto" w:fill="FFFFFF"/>
        <w:snapToGrid w:val="0"/>
        <w:spacing w:line="360" w:lineRule="auto"/>
        <w:ind w:left="360"/>
        <w:rPr>
          <w:rFonts w:ascii="Book Antiqua" w:hAnsi="Book Antiqua" w:cs="Helvetica"/>
          <w:b/>
        </w:rPr>
      </w:pPr>
      <w:r w:rsidRPr="00BB6D38">
        <w:rPr>
          <w:rFonts w:ascii="Book Antiqua" w:hAnsi="Book Antiqua" w:cs="Helvetica"/>
          <w:b/>
        </w:rPr>
        <w:t xml:space="preserve">Country of origin: </w:t>
      </w:r>
      <w:r w:rsidRPr="004810B3">
        <w:rPr>
          <w:rFonts w:ascii="Book Antiqua" w:hAnsi="Book Antiqua" w:cs="Helvetica"/>
        </w:rPr>
        <w:t>Sweden</w:t>
      </w:r>
    </w:p>
    <w:p w:rsidR="004810B3" w:rsidRPr="00BB6D38" w:rsidRDefault="004810B3" w:rsidP="004810B3">
      <w:pPr>
        <w:pStyle w:val="ListParagraph"/>
        <w:shd w:val="clear" w:color="auto" w:fill="FFFFFF"/>
        <w:snapToGrid w:val="0"/>
        <w:spacing w:line="360" w:lineRule="auto"/>
        <w:ind w:left="360"/>
        <w:rPr>
          <w:rFonts w:ascii="Book Antiqua" w:hAnsi="Book Antiqua" w:cs="Helvetica"/>
          <w:b/>
        </w:rPr>
      </w:pPr>
      <w:r w:rsidRPr="00BB6D38">
        <w:rPr>
          <w:rFonts w:ascii="Book Antiqua" w:hAnsi="Book Antiqua" w:cs="Helvetica"/>
          <w:b/>
        </w:rPr>
        <w:t>Peer-review report classification</w:t>
      </w:r>
    </w:p>
    <w:p w:rsidR="004810B3" w:rsidRPr="00BB6D38" w:rsidRDefault="004810B3" w:rsidP="004810B3">
      <w:pPr>
        <w:pStyle w:val="ListParagraph"/>
        <w:shd w:val="clear" w:color="auto" w:fill="FFFFFF"/>
        <w:snapToGrid w:val="0"/>
        <w:spacing w:line="360" w:lineRule="auto"/>
        <w:ind w:left="360"/>
        <w:rPr>
          <w:rFonts w:ascii="Book Antiqua" w:hAnsi="Book Antiqua" w:cs="Helvetica"/>
        </w:rPr>
      </w:pPr>
      <w:r w:rsidRPr="00BB6D38">
        <w:rPr>
          <w:rFonts w:ascii="Book Antiqua" w:hAnsi="Book Antiqua" w:cs="Helvetica"/>
        </w:rPr>
        <w:t>Grade A (Excellent): 0</w:t>
      </w:r>
    </w:p>
    <w:p w:rsidR="004810B3" w:rsidRPr="00BB6D38" w:rsidRDefault="004810B3" w:rsidP="004810B3">
      <w:pPr>
        <w:pStyle w:val="ListParagraph"/>
        <w:shd w:val="clear" w:color="auto" w:fill="FFFFFF"/>
        <w:snapToGrid w:val="0"/>
        <w:spacing w:line="360" w:lineRule="auto"/>
        <w:ind w:left="360"/>
        <w:rPr>
          <w:rFonts w:ascii="Book Antiqua" w:hAnsi="Book Antiqua" w:cs="Helvetica"/>
          <w:lang w:eastAsia="zh-CN"/>
        </w:rPr>
      </w:pPr>
      <w:r w:rsidRPr="00BB6D38">
        <w:rPr>
          <w:rFonts w:ascii="Book Antiqua" w:hAnsi="Book Antiqua" w:cs="Helvetica"/>
        </w:rPr>
        <w:lastRenderedPageBreak/>
        <w:t xml:space="preserve">Grade B (Very good): </w:t>
      </w:r>
      <w:r>
        <w:rPr>
          <w:rFonts w:ascii="Book Antiqua" w:hAnsi="Book Antiqua" w:cs="Helvetica" w:hint="eastAsia"/>
          <w:lang w:eastAsia="zh-CN"/>
        </w:rPr>
        <w:t>0</w:t>
      </w:r>
    </w:p>
    <w:p w:rsidR="004810B3" w:rsidRPr="00BB6D38" w:rsidRDefault="004810B3" w:rsidP="004810B3">
      <w:pPr>
        <w:pStyle w:val="ListParagraph"/>
        <w:shd w:val="clear" w:color="auto" w:fill="FFFFFF"/>
        <w:snapToGrid w:val="0"/>
        <w:spacing w:line="360" w:lineRule="auto"/>
        <w:ind w:left="360"/>
        <w:rPr>
          <w:rFonts w:ascii="Book Antiqua" w:hAnsi="Book Antiqua" w:cs="Helvetica"/>
          <w:lang w:eastAsia="zh-CN"/>
        </w:rPr>
      </w:pPr>
      <w:r w:rsidRPr="00BB6D38">
        <w:rPr>
          <w:rFonts w:ascii="Book Antiqua" w:hAnsi="Book Antiqua" w:cs="Helvetica"/>
        </w:rPr>
        <w:t>Grade C (Good): C</w:t>
      </w:r>
    </w:p>
    <w:p w:rsidR="004810B3" w:rsidRPr="00BB6D38" w:rsidRDefault="004810B3" w:rsidP="004810B3">
      <w:pPr>
        <w:pStyle w:val="ListParagraph"/>
        <w:shd w:val="clear" w:color="auto" w:fill="FFFFFF"/>
        <w:snapToGrid w:val="0"/>
        <w:spacing w:line="360" w:lineRule="auto"/>
        <w:ind w:left="360"/>
        <w:rPr>
          <w:rFonts w:ascii="Book Antiqua" w:hAnsi="Book Antiqua" w:cs="Helvetica"/>
        </w:rPr>
      </w:pPr>
      <w:r w:rsidRPr="00BB6D38">
        <w:rPr>
          <w:rFonts w:ascii="Book Antiqua" w:hAnsi="Book Antiqua" w:cs="Helvetica"/>
        </w:rPr>
        <w:t>Grade D (Fair): D</w:t>
      </w:r>
    </w:p>
    <w:p w:rsidR="001D3018" w:rsidRPr="00151158" w:rsidRDefault="004810B3" w:rsidP="00151158">
      <w:pPr>
        <w:pStyle w:val="ListParagraph"/>
        <w:shd w:val="clear" w:color="auto" w:fill="FFFFFF"/>
        <w:snapToGrid w:val="0"/>
        <w:spacing w:line="360" w:lineRule="auto"/>
        <w:ind w:left="360"/>
        <w:rPr>
          <w:rFonts w:ascii="Book Antiqua" w:hAnsi="Book Antiqua" w:cs="Helvetica"/>
          <w:lang w:eastAsia="zh-CN"/>
        </w:rPr>
      </w:pPr>
      <w:r w:rsidRPr="00BB6D38">
        <w:rPr>
          <w:rFonts w:ascii="Book Antiqua" w:hAnsi="Book Antiqua" w:cs="Helvetica"/>
        </w:rPr>
        <w:t>Grade E (Poor): 0</w:t>
      </w:r>
    </w:p>
    <w:p w:rsidR="001D3018" w:rsidRPr="004810B3" w:rsidRDefault="001D3018" w:rsidP="004810B3">
      <w:pPr>
        <w:spacing w:line="360" w:lineRule="auto"/>
        <w:jc w:val="both"/>
        <w:rPr>
          <w:rFonts w:ascii="Book Antiqua" w:hAnsi="Book Antiqua"/>
        </w:rPr>
      </w:pPr>
      <w:r w:rsidRPr="004810B3">
        <w:rPr>
          <w:rFonts w:ascii="Book Antiqua" w:eastAsia="Calibri" w:hAnsi="Book Antiqua"/>
          <w:noProof/>
        </w:rPr>
        <w:br w:type="page"/>
      </w:r>
    </w:p>
    <w:p w:rsidR="001D3018" w:rsidRPr="004810B3" w:rsidRDefault="001D3018" w:rsidP="004810B3">
      <w:pPr>
        <w:spacing w:line="360" w:lineRule="auto"/>
        <w:jc w:val="both"/>
        <w:rPr>
          <w:rFonts w:ascii="Book Antiqua" w:hAnsi="Book Antiqua"/>
        </w:rPr>
      </w:pPr>
      <w:r w:rsidRPr="004810B3">
        <w:rPr>
          <w:rFonts w:ascii="Book Antiqua" w:hAnsi="Book Antiqua"/>
          <w:b/>
        </w:rPr>
        <w:lastRenderedPageBreak/>
        <w:t>Table 1 Rater experience level and time between the test occasions</w:t>
      </w:r>
    </w:p>
    <w:tbl>
      <w:tblPr>
        <w:tblStyle w:val="TableGrid"/>
        <w:tblW w:w="0" w:type="auto"/>
        <w:tblLook w:val="04A0" w:firstRow="1" w:lastRow="0" w:firstColumn="1" w:lastColumn="0" w:noHBand="0" w:noVBand="1"/>
      </w:tblPr>
      <w:tblGrid>
        <w:gridCol w:w="911"/>
        <w:gridCol w:w="5058"/>
        <w:gridCol w:w="1262"/>
        <w:gridCol w:w="1830"/>
      </w:tblGrid>
      <w:tr w:rsidR="001D3018" w:rsidRPr="004810B3" w:rsidTr="002D3004">
        <w:trPr>
          <w:cantSplit/>
          <w:trHeight w:val="1134"/>
        </w:trPr>
        <w:tc>
          <w:tcPr>
            <w:tcW w:w="919" w:type="dxa"/>
            <w:tcBorders>
              <w:tl2br w:val="single" w:sz="4" w:space="0" w:color="auto"/>
              <w:tr2bl w:val="nil"/>
            </w:tcBorders>
            <w:vAlign w:val="center"/>
          </w:tcPr>
          <w:p w:rsidR="001D3018" w:rsidRPr="004810B3" w:rsidRDefault="001D3018" w:rsidP="004810B3">
            <w:pPr>
              <w:spacing w:line="360" w:lineRule="auto"/>
              <w:jc w:val="both"/>
              <w:rPr>
                <w:rFonts w:ascii="Book Antiqua" w:hAnsi="Book Antiqua"/>
              </w:rPr>
            </w:pPr>
          </w:p>
        </w:tc>
        <w:tc>
          <w:tcPr>
            <w:tcW w:w="5270" w:type="dxa"/>
            <w:tcBorders>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Experience</w:t>
            </w:r>
            <w:proofErr w:type="spellEnd"/>
            <w:r w:rsidRPr="004810B3">
              <w:rPr>
                <w:rFonts w:ascii="Book Antiqua" w:hAnsi="Book Antiqua"/>
                <w:b/>
              </w:rPr>
              <w:t xml:space="preserve"> </w:t>
            </w:r>
            <w:proofErr w:type="spellStart"/>
            <w:r w:rsidRPr="004810B3">
              <w:rPr>
                <w:rFonts w:ascii="Book Antiqua" w:hAnsi="Book Antiqua"/>
                <w:b/>
              </w:rPr>
              <w:t>level</w:t>
            </w:r>
            <w:proofErr w:type="spellEnd"/>
          </w:p>
        </w:tc>
        <w:tc>
          <w:tcPr>
            <w:tcW w:w="1268" w:type="dxa"/>
            <w:tcBorders>
              <w:left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Time</w:t>
            </w:r>
            <w:proofErr w:type="spellEnd"/>
            <w:r w:rsidRPr="004810B3">
              <w:rPr>
                <w:rFonts w:ascii="Book Antiqua" w:hAnsi="Book Antiqua"/>
                <w:b/>
              </w:rPr>
              <w:t xml:space="preserve"> </w:t>
            </w:r>
            <w:proofErr w:type="spellStart"/>
            <w:r w:rsidRPr="004810B3">
              <w:rPr>
                <w:rFonts w:ascii="Book Antiqua" w:hAnsi="Book Antiqua"/>
                <w:b/>
              </w:rPr>
              <w:t>between</w:t>
            </w:r>
            <w:proofErr w:type="spellEnd"/>
            <w:r w:rsidRPr="004810B3">
              <w:rPr>
                <w:rFonts w:ascii="Book Antiqua" w:hAnsi="Book Antiqua"/>
                <w:b/>
              </w:rPr>
              <w:t xml:space="preserve"> </w:t>
            </w:r>
            <w:proofErr w:type="spellStart"/>
            <w:r w:rsidRPr="004810B3">
              <w:rPr>
                <w:rFonts w:ascii="Book Antiqua" w:hAnsi="Book Antiqua"/>
                <w:b/>
              </w:rPr>
              <w:t>first</w:t>
            </w:r>
            <w:proofErr w:type="spellEnd"/>
            <w:r w:rsidRPr="004810B3">
              <w:rPr>
                <w:rFonts w:ascii="Book Antiqua" w:hAnsi="Book Antiqua"/>
                <w:b/>
              </w:rPr>
              <w:t xml:space="preserve"> and second test for </w:t>
            </w:r>
            <w:proofErr w:type="spellStart"/>
            <w:r w:rsidRPr="004810B3">
              <w:rPr>
                <w:rFonts w:ascii="Book Antiqua" w:hAnsi="Book Antiqua"/>
                <w:b/>
              </w:rPr>
              <w:t>cervical</w:t>
            </w:r>
            <w:proofErr w:type="spellEnd"/>
            <w:r w:rsidRPr="004810B3">
              <w:rPr>
                <w:rFonts w:ascii="Book Antiqua" w:hAnsi="Book Antiqua"/>
                <w:b/>
              </w:rPr>
              <w:t xml:space="preserve"> </w:t>
            </w:r>
            <w:proofErr w:type="spellStart"/>
            <w:r w:rsidRPr="004810B3">
              <w:rPr>
                <w:rFonts w:ascii="Book Antiqua" w:hAnsi="Book Antiqua"/>
                <w:b/>
              </w:rPr>
              <w:t>fractures</w:t>
            </w:r>
            <w:proofErr w:type="spellEnd"/>
          </w:p>
        </w:tc>
        <w:tc>
          <w:tcPr>
            <w:tcW w:w="1830" w:type="dxa"/>
            <w:tcBorders>
              <w:lef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Time</w:t>
            </w:r>
            <w:proofErr w:type="spellEnd"/>
            <w:r w:rsidRPr="004810B3">
              <w:rPr>
                <w:rFonts w:ascii="Book Antiqua" w:hAnsi="Book Antiqua"/>
                <w:b/>
              </w:rPr>
              <w:t xml:space="preserve"> </w:t>
            </w:r>
            <w:proofErr w:type="spellStart"/>
            <w:r w:rsidRPr="004810B3">
              <w:rPr>
                <w:rFonts w:ascii="Book Antiqua" w:hAnsi="Book Antiqua"/>
                <w:b/>
              </w:rPr>
              <w:t>between</w:t>
            </w:r>
            <w:proofErr w:type="spellEnd"/>
            <w:r w:rsidRPr="004810B3">
              <w:rPr>
                <w:rFonts w:ascii="Book Antiqua" w:hAnsi="Book Antiqua"/>
                <w:b/>
              </w:rPr>
              <w:t xml:space="preserve"> </w:t>
            </w:r>
            <w:proofErr w:type="spellStart"/>
            <w:r w:rsidRPr="004810B3">
              <w:rPr>
                <w:rFonts w:ascii="Book Antiqua" w:hAnsi="Book Antiqua"/>
                <w:b/>
              </w:rPr>
              <w:t>first</w:t>
            </w:r>
            <w:proofErr w:type="spellEnd"/>
            <w:r w:rsidRPr="004810B3">
              <w:rPr>
                <w:rFonts w:ascii="Book Antiqua" w:hAnsi="Book Antiqua"/>
                <w:b/>
              </w:rPr>
              <w:t xml:space="preserve"> and second test for </w:t>
            </w:r>
            <w:proofErr w:type="spellStart"/>
            <w:r w:rsidRPr="004810B3">
              <w:rPr>
                <w:rFonts w:ascii="Book Antiqua" w:hAnsi="Book Antiqua"/>
                <w:b/>
              </w:rPr>
              <w:t>thoracolumbar</w:t>
            </w:r>
            <w:proofErr w:type="spellEnd"/>
            <w:r w:rsidRPr="004810B3">
              <w:rPr>
                <w:rFonts w:ascii="Book Antiqua" w:hAnsi="Book Antiqua"/>
                <w:b/>
              </w:rPr>
              <w:t xml:space="preserve"> </w:t>
            </w:r>
            <w:proofErr w:type="spellStart"/>
            <w:r w:rsidRPr="004810B3">
              <w:rPr>
                <w:rFonts w:ascii="Book Antiqua" w:hAnsi="Book Antiqua"/>
                <w:b/>
              </w:rPr>
              <w:t>fractures</w:t>
            </w:r>
            <w:proofErr w:type="spellEnd"/>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1</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Senior </w:t>
            </w:r>
            <w:proofErr w:type="spellStart"/>
            <w:r w:rsidRPr="004810B3">
              <w:rPr>
                <w:rFonts w:ascii="Book Antiqua" w:hAnsi="Book Antiqua"/>
              </w:rPr>
              <w:t>consultant</w:t>
            </w:r>
            <w:proofErr w:type="spellEnd"/>
            <w:r w:rsidRPr="004810B3">
              <w:rPr>
                <w:rFonts w:ascii="Book Antiqua" w:hAnsi="Book Antiqua"/>
              </w:rPr>
              <w:t xml:space="preserve"> in </w:t>
            </w:r>
            <w:proofErr w:type="spellStart"/>
            <w:r w:rsidRPr="004810B3">
              <w:rPr>
                <w:rFonts w:ascii="Book Antiqua" w:hAnsi="Book Antiqua"/>
              </w:rPr>
              <w:t>orthopaedics</w:t>
            </w:r>
            <w:proofErr w:type="spellEnd"/>
            <w:r w:rsidRPr="004810B3">
              <w:rPr>
                <w:rFonts w:ascii="Book Antiqua" w:hAnsi="Book Antiqua"/>
              </w:rPr>
              <w:t xml:space="preserve"> and </w:t>
            </w:r>
            <w:proofErr w:type="spellStart"/>
            <w:r w:rsidRPr="004810B3">
              <w:rPr>
                <w:rFonts w:ascii="Book Antiqua" w:hAnsi="Book Antiqua"/>
              </w:rPr>
              <w:t>spine</w:t>
            </w:r>
            <w:proofErr w:type="spellEnd"/>
            <w:r w:rsidRPr="004810B3">
              <w:rPr>
                <w:rFonts w:ascii="Book Antiqua" w:hAnsi="Book Antiqua"/>
              </w:rPr>
              <w:t xml:space="preserve"> </w:t>
            </w:r>
            <w:proofErr w:type="spellStart"/>
            <w:r w:rsidRPr="004810B3">
              <w:rPr>
                <w:rFonts w:ascii="Book Antiqua" w:hAnsi="Book Antiqua"/>
              </w:rPr>
              <w:t>surgery</w:t>
            </w:r>
            <w:proofErr w:type="spellEnd"/>
            <w:r w:rsidRPr="004810B3">
              <w:rPr>
                <w:rFonts w:ascii="Book Antiqua" w:hAnsi="Book Antiqua"/>
              </w:rPr>
              <w:t xml:space="preserve"> as </w:t>
            </w:r>
            <w:proofErr w:type="spellStart"/>
            <w:r w:rsidRPr="004810B3">
              <w:rPr>
                <w:rFonts w:ascii="Book Antiqua" w:hAnsi="Book Antiqua"/>
              </w:rPr>
              <w:t>well</w:t>
            </w:r>
            <w:proofErr w:type="spellEnd"/>
            <w:r w:rsidRPr="004810B3">
              <w:rPr>
                <w:rFonts w:ascii="Book Antiqua" w:hAnsi="Book Antiqua"/>
              </w:rPr>
              <w:t xml:space="preserve"> as </w:t>
            </w:r>
            <w:proofErr w:type="spellStart"/>
            <w:r w:rsidRPr="004810B3">
              <w:rPr>
                <w:rFonts w:ascii="Book Antiqua" w:hAnsi="Book Antiqua"/>
              </w:rPr>
              <w:t>responsible</w:t>
            </w:r>
            <w:proofErr w:type="spellEnd"/>
            <w:r w:rsidRPr="004810B3">
              <w:rPr>
                <w:rFonts w:ascii="Book Antiqua" w:hAnsi="Book Antiqua"/>
              </w:rPr>
              <w:t xml:space="preserve"> for the </w:t>
            </w:r>
            <w:proofErr w:type="spellStart"/>
            <w:r w:rsidRPr="004810B3">
              <w:rPr>
                <w:rFonts w:ascii="Book Antiqua" w:hAnsi="Book Antiqua"/>
              </w:rPr>
              <w:t>vertebral</w:t>
            </w:r>
            <w:proofErr w:type="spellEnd"/>
            <w:r w:rsidRPr="004810B3">
              <w:rPr>
                <w:rFonts w:ascii="Book Antiqua" w:hAnsi="Book Antiqua"/>
              </w:rPr>
              <w:t xml:space="preserve"> </w:t>
            </w:r>
            <w:proofErr w:type="spellStart"/>
            <w:r w:rsidRPr="004810B3">
              <w:rPr>
                <w:rFonts w:ascii="Book Antiqua" w:hAnsi="Book Antiqua"/>
              </w:rPr>
              <w:t>fracture</w:t>
            </w:r>
            <w:proofErr w:type="spellEnd"/>
            <w:r w:rsidRPr="004810B3">
              <w:rPr>
                <w:rFonts w:ascii="Book Antiqua" w:hAnsi="Book Antiqua"/>
              </w:rPr>
              <w:t xml:space="preserve"> </w:t>
            </w:r>
            <w:proofErr w:type="spellStart"/>
            <w:r w:rsidRPr="004810B3">
              <w:rPr>
                <w:rFonts w:ascii="Book Antiqua" w:hAnsi="Book Antiqua"/>
              </w:rPr>
              <w:t>classification</w:t>
            </w:r>
            <w:proofErr w:type="spellEnd"/>
            <w:r w:rsidRPr="004810B3">
              <w:rPr>
                <w:rFonts w:ascii="Book Antiqua" w:hAnsi="Book Antiqua"/>
              </w:rPr>
              <w:t xml:space="preserve"> in the Swedish </w:t>
            </w:r>
            <w:proofErr w:type="spellStart"/>
            <w:r w:rsidRPr="004810B3">
              <w:rPr>
                <w:rFonts w:ascii="Book Antiqua" w:hAnsi="Book Antiqua"/>
              </w:rPr>
              <w:t>Fracture</w:t>
            </w:r>
            <w:proofErr w:type="spellEnd"/>
            <w:r w:rsidRPr="004810B3">
              <w:rPr>
                <w:rFonts w:ascii="Book Antiqua" w:hAnsi="Book Antiqua"/>
              </w:rPr>
              <w:t xml:space="preserve"> Register.</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2</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Senior </w:t>
            </w:r>
            <w:proofErr w:type="spellStart"/>
            <w:r w:rsidRPr="004810B3">
              <w:rPr>
                <w:rFonts w:ascii="Book Antiqua" w:hAnsi="Book Antiqua"/>
              </w:rPr>
              <w:t>consultant</w:t>
            </w:r>
            <w:proofErr w:type="spellEnd"/>
            <w:r w:rsidRPr="004810B3">
              <w:rPr>
                <w:rFonts w:ascii="Book Antiqua" w:hAnsi="Book Antiqua"/>
              </w:rPr>
              <w:t xml:space="preserve"> in </w:t>
            </w:r>
            <w:proofErr w:type="spellStart"/>
            <w:r w:rsidRPr="004810B3">
              <w:rPr>
                <w:rFonts w:ascii="Book Antiqua" w:hAnsi="Book Antiqua"/>
              </w:rPr>
              <w:t>orthopaedics</w:t>
            </w:r>
            <w:proofErr w:type="spellEnd"/>
            <w:r w:rsidRPr="004810B3">
              <w:rPr>
                <w:rFonts w:ascii="Book Antiqua" w:hAnsi="Book Antiqua"/>
              </w:rPr>
              <w:t xml:space="preserve"> and </w:t>
            </w:r>
            <w:proofErr w:type="spellStart"/>
            <w:r w:rsidRPr="004810B3">
              <w:rPr>
                <w:rFonts w:ascii="Book Antiqua" w:hAnsi="Book Antiqua"/>
              </w:rPr>
              <w:t>spine</w:t>
            </w:r>
            <w:proofErr w:type="spellEnd"/>
            <w:r w:rsidRPr="004810B3">
              <w:rPr>
                <w:rFonts w:ascii="Book Antiqua" w:hAnsi="Book Antiqua"/>
              </w:rPr>
              <w:t xml:space="preserve"> </w:t>
            </w:r>
            <w:proofErr w:type="spellStart"/>
            <w:r w:rsidRPr="004810B3">
              <w:rPr>
                <w:rFonts w:ascii="Book Antiqua" w:hAnsi="Book Antiqua"/>
              </w:rPr>
              <w:t>surgery</w:t>
            </w:r>
            <w:proofErr w:type="spellEnd"/>
            <w:r w:rsidRPr="004810B3">
              <w:rPr>
                <w:rFonts w:ascii="Book Antiqua" w:hAnsi="Book Antiqua"/>
              </w:rPr>
              <w:t>.</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3</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Specialist in </w:t>
            </w:r>
            <w:proofErr w:type="spellStart"/>
            <w:r w:rsidRPr="004810B3">
              <w:rPr>
                <w:rFonts w:ascii="Book Antiqua" w:hAnsi="Book Antiqua"/>
              </w:rPr>
              <w:t>orthopaedics</w:t>
            </w:r>
            <w:proofErr w:type="spellEnd"/>
            <w:r w:rsidRPr="004810B3">
              <w:rPr>
                <w:rFonts w:ascii="Book Antiqua" w:hAnsi="Book Antiqua"/>
              </w:rPr>
              <w:t>.</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4</w:t>
            </w:r>
          </w:p>
        </w:tc>
        <w:tc>
          <w:tcPr>
            <w:tcW w:w="5270" w:type="dxa"/>
            <w:tcBorders>
              <w:left w:val="single" w:sz="4" w:space="0" w:color="auto"/>
              <w:bottom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Resident in </w:t>
            </w:r>
            <w:proofErr w:type="spellStart"/>
            <w:r w:rsidRPr="004810B3">
              <w:rPr>
                <w:rFonts w:ascii="Book Antiqua" w:hAnsi="Book Antiqua"/>
              </w:rPr>
              <w:t>orthopaedics</w:t>
            </w:r>
            <w:proofErr w:type="spellEnd"/>
            <w:r w:rsidRPr="004810B3">
              <w:rPr>
                <w:rFonts w:ascii="Book Antiqua" w:hAnsi="Book Antiqua"/>
              </w:rPr>
              <w:t>.</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5</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Medical student, </w:t>
            </w:r>
            <w:proofErr w:type="spellStart"/>
            <w:r w:rsidRPr="004810B3">
              <w:rPr>
                <w:rFonts w:ascii="Book Antiqua" w:hAnsi="Book Antiqua"/>
              </w:rPr>
              <w:t>trained</w:t>
            </w:r>
            <w:proofErr w:type="spellEnd"/>
            <w:r w:rsidRPr="004810B3">
              <w:rPr>
                <w:rFonts w:ascii="Book Antiqua" w:hAnsi="Book Antiqua"/>
              </w:rPr>
              <w:t xml:space="preserve"> by Rater 1 to be </w:t>
            </w:r>
            <w:proofErr w:type="spellStart"/>
            <w:r w:rsidRPr="004810B3">
              <w:rPr>
                <w:rFonts w:ascii="Book Antiqua" w:hAnsi="Book Antiqua"/>
              </w:rPr>
              <w:t>knowledgeable</w:t>
            </w:r>
            <w:proofErr w:type="spellEnd"/>
            <w:r w:rsidRPr="004810B3">
              <w:rPr>
                <w:rFonts w:ascii="Book Antiqua" w:hAnsi="Book Antiqua"/>
              </w:rPr>
              <w:t xml:space="preserve"> on the </w:t>
            </w:r>
            <w:proofErr w:type="spellStart"/>
            <w:r w:rsidRPr="004810B3">
              <w:rPr>
                <w:rFonts w:ascii="Book Antiqua" w:hAnsi="Book Antiqua"/>
              </w:rPr>
              <w:t>topic</w:t>
            </w:r>
            <w:proofErr w:type="spellEnd"/>
            <w:r w:rsidRPr="004810B3">
              <w:rPr>
                <w:rFonts w:ascii="Book Antiqua" w:hAnsi="Book Antiqua"/>
              </w:rPr>
              <w:t>.</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6</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Resident in </w:t>
            </w:r>
            <w:proofErr w:type="spellStart"/>
            <w:r w:rsidRPr="004810B3">
              <w:rPr>
                <w:rFonts w:ascii="Book Antiqua" w:hAnsi="Book Antiqua"/>
              </w:rPr>
              <w:t>orthopaedics</w:t>
            </w:r>
            <w:proofErr w:type="spellEnd"/>
            <w:r w:rsidRPr="004810B3">
              <w:rPr>
                <w:rFonts w:ascii="Book Antiqua" w:hAnsi="Book Antiqua"/>
              </w:rPr>
              <w:t>.</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yr</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7</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Resident in </w:t>
            </w:r>
            <w:proofErr w:type="spellStart"/>
            <w:r w:rsidRPr="004810B3">
              <w:rPr>
                <w:rFonts w:ascii="Book Antiqua" w:hAnsi="Book Antiqua"/>
              </w:rPr>
              <w:t>emergency</w:t>
            </w:r>
            <w:proofErr w:type="spellEnd"/>
            <w:r w:rsidRPr="004810B3">
              <w:rPr>
                <w:rFonts w:ascii="Book Antiqua" w:hAnsi="Book Antiqua"/>
              </w:rPr>
              <w:t xml:space="preserve"> medicine.</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yr</w:t>
            </w:r>
          </w:p>
        </w:tc>
      </w:tr>
    </w:tbl>
    <w:p w:rsidR="001D3018" w:rsidRPr="004810B3" w:rsidRDefault="001D3018" w:rsidP="004810B3">
      <w:pPr>
        <w:spacing w:line="360" w:lineRule="auto"/>
        <w:jc w:val="both"/>
        <w:rPr>
          <w:rFonts w:ascii="Book Antiqua" w:hAnsi="Book Antiqua"/>
        </w:rPr>
      </w:pPr>
      <w:r w:rsidRPr="004810B3">
        <w:rPr>
          <w:rFonts w:ascii="Book Antiqua" w:hAnsi="Book Antiqua"/>
        </w:rPr>
        <w:t>Raters 1, 2 and 5 were actively working with classifications and vertebral fractures in the time between the tests while Raters 3, 4, 6 and 7 were not.</w:t>
      </w:r>
    </w:p>
    <w:p w:rsidR="001D3018" w:rsidRPr="004810B3" w:rsidRDefault="001D3018" w:rsidP="004810B3">
      <w:pPr>
        <w:spacing w:line="360" w:lineRule="auto"/>
        <w:jc w:val="both"/>
        <w:rPr>
          <w:rFonts w:ascii="Book Antiqua" w:hAnsi="Book Antiqua"/>
        </w:rPr>
      </w:pPr>
      <w:r w:rsidRPr="004810B3">
        <w:rPr>
          <w:rFonts w:ascii="Book Antiqua" w:hAnsi="Book Antiqua"/>
        </w:rPr>
        <w:br w:type="page"/>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lastRenderedPageBreak/>
        <w:t>Table 2 D</w:t>
      </w:r>
      <w:r w:rsidRPr="004810B3">
        <w:rPr>
          <w:rFonts w:ascii="Book Antiqua" w:eastAsia="Calibri" w:hAnsi="Book Antiqua"/>
          <w:b/>
        </w:rPr>
        <w:t>istribution of fractures according to the gold standard</w:t>
      </w:r>
    </w:p>
    <w:tbl>
      <w:tblPr>
        <w:tblStyle w:val="TableGrid"/>
        <w:tblW w:w="9067" w:type="dxa"/>
        <w:jc w:val="center"/>
        <w:tblLayout w:type="fixed"/>
        <w:tblLook w:val="04A0" w:firstRow="1" w:lastRow="0" w:firstColumn="1" w:lastColumn="0" w:noHBand="0" w:noVBand="1"/>
      </w:tblPr>
      <w:tblGrid>
        <w:gridCol w:w="704"/>
        <w:gridCol w:w="1134"/>
        <w:gridCol w:w="3827"/>
        <w:gridCol w:w="1701"/>
        <w:gridCol w:w="1701"/>
      </w:tblGrid>
      <w:tr w:rsidR="001D3018" w:rsidRPr="004810B3" w:rsidTr="002D3004">
        <w:trPr>
          <w:trHeight w:val="1749"/>
          <w:jc w:val="center"/>
        </w:trPr>
        <w:tc>
          <w:tcPr>
            <w:tcW w:w="5665" w:type="dxa"/>
            <w:gridSpan w:val="3"/>
            <w:tcBorders>
              <w:top w:val="single" w:sz="4" w:space="0" w:color="auto"/>
              <w:lef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1701" w:type="dxa"/>
            <w:tcBorders>
              <w:top w:val="single" w:sz="4" w:space="0" w:color="auto"/>
            </w:tcBorders>
            <w:vAlign w:val="center"/>
          </w:tcPr>
          <w:p w:rsidR="001D3018" w:rsidRPr="004810B3" w:rsidRDefault="001D3018" w:rsidP="004810B3">
            <w:pPr>
              <w:spacing w:line="360" w:lineRule="auto"/>
              <w:ind w:left="113" w:right="113"/>
              <w:jc w:val="both"/>
              <w:rPr>
                <w:rFonts w:ascii="Book Antiqua" w:hAnsi="Book Antiqua"/>
                <w:b/>
              </w:rPr>
            </w:pPr>
            <w:proofErr w:type="spellStart"/>
            <w:r w:rsidRPr="004810B3">
              <w:rPr>
                <w:rFonts w:ascii="Book Antiqua" w:hAnsi="Book Antiqua"/>
                <w:b/>
              </w:rPr>
              <w:t>Number</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patients</w:t>
            </w:r>
          </w:p>
        </w:tc>
        <w:tc>
          <w:tcPr>
            <w:tcW w:w="1701" w:type="dxa"/>
            <w:tcBorders>
              <w:top w:val="single" w:sz="4" w:space="0" w:color="auto"/>
            </w:tcBorders>
            <w:vAlign w:val="center"/>
          </w:tcPr>
          <w:p w:rsidR="001D3018" w:rsidRPr="004810B3" w:rsidRDefault="001D3018" w:rsidP="004810B3">
            <w:pPr>
              <w:spacing w:line="360" w:lineRule="auto"/>
              <w:ind w:left="113" w:right="113"/>
              <w:jc w:val="both"/>
              <w:rPr>
                <w:rFonts w:ascii="Book Antiqua" w:hAnsi="Book Antiqua"/>
                <w:b/>
              </w:rPr>
            </w:pPr>
            <w:proofErr w:type="spellStart"/>
            <w:r w:rsidRPr="004810B3">
              <w:rPr>
                <w:rFonts w:ascii="Book Antiqua" w:hAnsi="Book Antiqua"/>
                <w:b/>
              </w:rPr>
              <w:t>Number</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patients </w:t>
            </w:r>
            <w:proofErr w:type="spellStart"/>
            <w:r w:rsidRPr="004810B3">
              <w:rPr>
                <w:rFonts w:ascii="Book Antiqua" w:hAnsi="Book Antiqua"/>
                <w:b/>
              </w:rPr>
              <w:t>with</w:t>
            </w:r>
            <w:proofErr w:type="spellEnd"/>
            <w:r w:rsidRPr="004810B3">
              <w:rPr>
                <w:rFonts w:ascii="Book Antiqua" w:hAnsi="Book Antiqua"/>
                <w:b/>
              </w:rPr>
              <w:t xml:space="preserve"> </w:t>
            </w:r>
            <w:proofErr w:type="spellStart"/>
            <w:r w:rsidRPr="004810B3">
              <w:rPr>
                <w:rFonts w:ascii="Book Antiqua" w:hAnsi="Book Antiqua"/>
                <w:b/>
              </w:rPr>
              <w:t>signs</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w:t>
            </w:r>
            <w:proofErr w:type="spellStart"/>
            <w:r w:rsidRPr="004810B3">
              <w:rPr>
                <w:rFonts w:ascii="Book Antiqua" w:hAnsi="Book Antiqua"/>
                <w:b/>
              </w:rPr>
              <w:t>ankylosing</w:t>
            </w:r>
            <w:proofErr w:type="spellEnd"/>
            <w:r w:rsidRPr="004810B3">
              <w:rPr>
                <w:rFonts w:ascii="Book Antiqua" w:hAnsi="Book Antiqua"/>
                <w:b/>
              </w:rPr>
              <w:t xml:space="preserve"> spinal disorder</w:t>
            </w:r>
          </w:p>
        </w:tc>
      </w:tr>
      <w:tr w:rsidR="001D3018" w:rsidRPr="004810B3" w:rsidTr="002D3004">
        <w:trPr>
          <w:trHeight w:hRule="exact" w:val="296"/>
          <w:jc w:val="center"/>
        </w:trPr>
        <w:tc>
          <w:tcPr>
            <w:tcW w:w="704" w:type="dxa"/>
            <w:vMerge w:val="restart"/>
            <w:tcBorders>
              <w:left w:val="single" w:sz="4" w:space="0" w:color="auto"/>
              <w:right w:val="nil"/>
            </w:tcBorders>
            <w:textDirection w:val="btLr"/>
            <w:vAlign w:val="center"/>
          </w:tcPr>
          <w:p w:rsidR="001D3018" w:rsidRPr="004810B3" w:rsidRDefault="001D3018" w:rsidP="004810B3">
            <w:pPr>
              <w:spacing w:line="360" w:lineRule="auto"/>
              <w:ind w:left="113" w:right="113"/>
              <w:jc w:val="both"/>
              <w:rPr>
                <w:rFonts w:ascii="Book Antiqua" w:hAnsi="Book Antiqua"/>
              </w:rPr>
            </w:pPr>
            <w:proofErr w:type="spellStart"/>
            <w:r w:rsidRPr="004810B3">
              <w:rPr>
                <w:rFonts w:ascii="Book Antiqua" w:hAnsi="Book Antiqua"/>
              </w:rPr>
              <w:t>Cervical</w:t>
            </w:r>
            <w:proofErr w:type="spellEnd"/>
            <w:r w:rsidRPr="004810B3">
              <w:rPr>
                <w:rFonts w:ascii="Book Antiqua" w:hAnsi="Book Antiqua"/>
              </w:rPr>
              <w:t xml:space="preserve"> </w:t>
            </w:r>
            <w:proofErr w:type="spellStart"/>
            <w:r w:rsidRPr="004810B3">
              <w:rPr>
                <w:rFonts w:ascii="Book Antiqua" w:hAnsi="Book Antiqua"/>
              </w:rPr>
              <w:t>spine</w:t>
            </w:r>
            <w:proofErr w:type="spellEnd"/>
          </w:p>
        </w:tc>
        <w:tc>
          <w:tcPr>
            <w:tcW w:w="1134" w:type="dxa"/>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C1-Th1</w:t>
            </w:r>
            <w:proofErr w:type="spellEnd"/>
          </w:p>
        </w:tc>
        <w:tc>
          <w:tcPr>
            <w:tcW w:w="3827" w:type="dxa"/>
            <w:tcBorders>
              <w:left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1701" w:type="dxa"/>
            <w:tcBorders>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50</w:t>
            </w:r>
          </w:p>
        </w:tc>
        <w:tc>
          <w:tcPr>
            <w:tcW w:w="1701" w:type="dxa"/>
            <w:tcBorders>
              <w:bottom w:val="dashed" w:sz="4" w:space="0" w:color="auto"/>
              <w:tl2br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6</w:t>
            </w:r>
          </w:p>
        </w:tc>
      </w:tr>
      <w:tr w:rsidR="001D3018" w:rsidRPr="004810B3" w:rsidTr="002D3004">
        <w:trPr>
          <w:trHeight w:hRule="exact" w:val="290"/>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C1</w:t>
            </w:r>
            <w:proofErr w:type="spellEnd"/>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Posterior</w:t>
            </w:r>
            <w:proofErr w:type="spellEnd"/>
            <w:r w:rsidRPr="004810B3">
              <w:rPr>
                <w:rFonts w:ascii="Book Antiqua" w:hAnsi="Book Antiqua"/>
              </w:rPr>
              <w:t xml:space="preserve"> </w:t>
            </w:r>
            <w:proofErr w:type="spellStart"/>
            <w:r w:rsidRPr="004810B3">
              <w:rPr>
                <w:rFonts w:ascii="Book Antiqua" w:hAnsi="Book Antiqua"/>
              </w:rPr>
              <w:t>arch</w:t>
            </w:r>
            <w:proofErr w:type="spellEnd"/>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72"/>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Burst</w:t>
            </w:r>
            <w:proofErr w:type="spellEnd"/>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284"/>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Lateral </w:t>
            </w:r>
            <w:proofErr w:type="spellStart"/>
            <w:r w:rsidRPr="004810B3">
              <w:rPr>
                <w:rFonts w:ascii="Book Antiqua" w:hAnsi="Book Antiqua"/>
              </w:rPr>
              <w:t>mass</w:t>
            </w:r>
            <w:proofErr w:type="spellEnd"/>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78"/>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C2</w:t>
            </w:r>
            <w:proofErr w:type="spellEnd"/>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Odontoid</w:t>
            </w:r>
            <w:proofErr w:type="spellEnd"/>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11</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282"/>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Hangman’s</w:t>
            </w:r>
            <w:proofErr w:type="spellEnd"/>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81"/>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Unclassifiable</w:t>
            </w:r>
            <w:proofErr w:type="spellEnd"/>
          </w:p>
        </w:tc>
        <w:tc>
          <w:tcPr>
            <w:tcW w:w="1701" w:type="dxa"/>
            <w:tcBorders>
              <w:top w:val="nil"/>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c>
          <w:tcPr>
            <w:tcW w:w="1701" w:type="dxa"/>
            <w:tcBorders>
              <w:top w:val="nil"/>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86"/>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C3-Th1</w:t>
            </w:r>
            <w:proofErr w:type="spellEnd"/>
          </w:p>
        </w:tc>
        <w:tc>
          <w:tcPr>
            <w:tcW w:w="3827" w:type="dxa"/>
            <w:tcBorders>
              <w:top w:val="dash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Compression</w:t>
            </w:r>
            <w:proofErr w:type="spellEnd"/>
          </w:p>
        </w:tc>
        <w:tc>
          <w:tcPr>
            <w:tcW w:w="170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13</w:t>
            </w:r>
          </w:p>
        </w:tc>
        <w:tc>
          <w:tcPr>
            <w:tcW w:w="170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3</w:t>
            </w:r>
          </w:p>
        </w:tc>
      </w:tr>
      <w:tr w:rsidR="001D3018" w:rsidRPr="004810B3" w:rsidTr="002D3004">
        <w:trPr>
          <w:trHeight w:hRule="exact" w:val="292"/>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Burst</w:t>
            </w:r>
            <w:proofErr w:type="spellEnd"/>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92"/>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Translation</w:t>
            </w:r>
            <w:proofErr w:type="spellEnd"/>
            <w:r w:rsidRPr="004810B3">
              <w:rPr>
                <w:rFonts w:ascii="Book Antiqua" w:hAnsi="Book Antiqua"/>
              </w:rPr>
              <w:t>/rotation</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r>
      <w:tr w:rsidR="001D3018" w:rsidRPr="004810B3" w:rsidTr="002D3004">
        <w:trPr>
          <w:trHeight w:hRule="exact" w:val="272"/>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Other</w:t>
            </w:r>
            <w:proofErr w:type="spellEnd"/>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11</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93"/>
          <w:jc w:val="center"/>
        </w:trPr>
        <w:tc>
          <w:tcPr>
            <w:tcW w:w="704" w:type="dxa"/>
            <w:vMerge/>
            <w:tcBorders>
              <w:left w:val="single" w:sz="4" w:space="0" w:color="auto"/>
              <w:bottom w:val="dashed"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Unclassifiable</w:t>
            </w:r>
            <w:proofErr w:type="spellEnd"/>
          </w:p>
        </w:tc>
        <w:tc>
          <w:tcPr>
            <w:tcW w:w="170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79"/>
          <w:jc w:val="center"/>
        </w:trPr>
        <w:tc>
          <w:tcPr>
            <w:tcW w:w="704" w:type="dxa"/>
            <w:vMerge w:val="restart"/>
            <w:tcBorders>
              <w:top w:val="single" w:sz="4" w:space="0" w:color="auto"/>
              <w:right w:val="nil"/>
            </w:tcBorders>
            <w:textDirection w:val="btLr"/>
            <w:vAlign w:val="center"/>
          </w:tcPr>
          <w:p w:rsidR="001D3018" w:rsidRPr="004810B3" w:rsidRDefault="001D3018" w:rsidP="004810B3">
            <w:pPr>
              <w:spacing w:line="360" w:lineRule="auto"/>
              <w:ind w:left="113" w:right="113"/>
              <w:jc w:val="both"/>
              <w:rPr>
                <w:rFonts w:ascii="Book Antiqua" w:hAnsi="Book Antiqua"/>
              </w:rPr>
            </w:pPr>
            <w:proofErr w:type="spellStart"/>
            <w:r w:rsidRPr="004810B3">
              <w:rPr>
                <w:rFonts w:ascii="Book Antiqua" w:hAnsi="Book Antiqua"/>
              </w:rPr>
              <w:t>Thoracolumbar</w:t>
            </w:r>
            <w:proofErr w:type="spellEnd"/>
            <w:r w:rsidRPr="004810B3">
              <w:rPr>
                <w:rFonts w:ascii="Book Antiqua" w:hAnsi="Book Antiqua"/>
              </w:rPr>
              <w:t xml:space="preserve"> </w:t>
            </w:r>
            <w:proofErr w:type="spellStart"/>
            <w:r w:rsidRPr="004810B3">
              <w:rPr>
                <w:rFonts w:ascii="Book Antiqua" w:hAnsi="Book Antiqua"/>
              </w:rPr>
              <w:t>spine</w:t>
            </w:r>
            <w:proofErr w:type="spellEnd"/>
          </w:p>
        </w:tc>
        <w:tc>
          <w:tcPr>
            <w:tcW w:w="1134" w:type="dxa"/>
            <w:vMerge w:val="restart"/>
            <w:tcBorders>
              <w:top w:val="single"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Th2-L5</w:t>
            </w:r>
            <w:proofErr w:type="spellEnd"/>
          </w:p>
        </w:tc>
        <w:tc>
          <w:tcPr>
            <w:tcW w:w="3827" w:type="dxa"/>
            <w:tcBorders>
              <w:top w:val="single"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Axial </w:t>
            </w:r>
            <w:proofErr w:type="spellStart"/>
            <w:r w:rsidRPr="004810B3">
              <w:rPr>
                <w:rFonts w:ascii="Book Antiqua" w:hAnsi="Book Antiqua"/>
              </w:rPr>
              <w:t>compression</w:t>
            </w:r>
            <w:proofErr w:type="spellEnd"/>
          </w:p>
        </w:tc>
        <w:tc>
          <w:tcPr>
            <w:tcW w:w="1701" w:type="dxa"/>
            <w:tcBorders>
              <w:top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40</w:t>
            </w:r>
          </w:p>
        </w:tc>
        <w:tc>
          <w:tcPr>
            <w:tcW w:w="1701" w:type="dxa"/>
            <w:tcBorders>
              <w:top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6</w:t>
            </w:r>
          </w:p>
        </w:tc>
      </w:tr>
      <w:tr w:rsidR="001D3018" w:rsidRPr="004810B3" w:rsidTr="002D3004">
        <w:trPr>
          <w:trHeight w:hRule="exact" w:val="518"/>
          <w:jc w:val="center"/>
        </w:trPr>
        <w:tc>
          <w:tcPr>
            <w:tcW w:w="704" w:type="dxa"/>
            <w:vMerge/>
            <w:tcBorders>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Injury</w:t>
            </w:r>
            <w:proofErr w:type="spellEnd"/>
            <w:r w:rsidRPr="004810B3">
              <w:rPr>
                <w:rFonts w:ascii="Book Antiqua" w:hAnsi="Book Antiqua"/>
              </w:rPr>
              <w:t xml:space="preserve"> </w:t>
            </w:r>
            <w:proofErr w:type="spellStart"/>
            <w:r w:rsidRPr="004810B3">
              <w:rPr>
                <w:rFonts w:ascii="Book Antiqua" w:hAnsi="Book Antiqua"/>
              </w:rPr>
              <w:t>through</w:t>
            </w:r>
            <w:proofErr w:type="spellEnd"/>
            <w:r w:rsidRPr="004810B3">
              <w:rPr>
                <w:rFonts w:ascii="Book Antiqua" w:hAnsi="Book Antiqua"/>
              </w:rPr>
              <w:t xml:space="preserve"> </w:t>
            </w:r>
            <w:proofErr w:type="spellStart"/>
            <w:r w:rsidRPr="004810B3">
              <w:rPr>
                <w:rFonts w:ascii="Book Antiqua" w:hAnsi="Book Antiqua"/>
              </w:rPr>
              <w:t>anterior</w:t>
            </w:r>
            <w:proofErr w:type="spellEnd"/>
            <w:r w:rsidRPr="004810B3">
              <w:rPr>
                <w:rFonts w:ascii="Book Antiqua" w:hAnsi="Book Antiqua"/>
              </w:rPr>
              <w:t xml:space="preserve"> and </w:t>
            </w:r>
            <w:proofErr w:type="spellStart"/>
            <w:r w:rsidRPr="004810B3">
              <w:rPr>
                <w:rFonts w:ascii="Book Antiqua" w:hAnsi="Book Antiqua"/>
              </w:rPr>
              <w:t>posterior</w:t>
            </w:r>
            <w:proofErr w:type="spellEnd"/>
            <w:r w:rsidRPr="004810B3">
              <w:rPr>
                <w:rFonts w:ascii="Book Antiqua" w:hAnsi="Book Antiqua"/>
              </w:rPr>
              <w:t xml:space="preserve"> </w:t>
            </w:r>
            <w:proofErr w:type="spellStart"/>
            <w:r w:rsidRPr="004810B3">
              <w:rPr>
                <w:rFonts w:ascii="Book Antiqua" w:hAnsi="Book Antiqua"/>
              </w:rPr>
              <w:t>structures</w:t>
            </w:r>
            <w:proofErr w:type="spellEnd"/>
            <w:r w:rsidRPr="004810B3">
              <w:rPr>
                <w:rFonts w:ascii="Book Antiqua" w:hAnsi="Book Antiqua"/>
              </w:rPr>
              <w:t xml:space="preserve"> leading to </w:t>
            </w:r>
            <w:proofErr w:type="spellStart"/>
            <w:r w:rsidRPr="004810B3">
              <w:rPr>
                <w:rFonts w:ascii="Book Antiqua" w:hAnsi="Book Antiqua"/>
              </w:rPr>
              <w:t>dislocation</w:t>
            </w:r>
            <w:proofErr w:type="spellEnd"/>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w:t>
            </w:r>
          </w:p>
        </w:tc>
      </w:tr>
      <w:tr w:rsidR="001D3018" w:rsidRPr="004810B3" w:rsidTr="002D3004">
        <w:trPr>
          <w:trHeight w:hRule="exact" w:val="287"/>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Th2-L5</w:t>
            </w:r>
            <w:proofErr w:type="spellEnd"/>
            <w:r w:rsidRPr="004810B3">
              <w:rPr>
                <w:rFonts w:ascii="Book Antiqua" w:hAnsi="Book Antiqua"/>
              </w:rPr>
              <w:br/>
              <w:t>A-</w:t>
            </w:r>
            <w:proofErr w:type="spellStart"/>
            <w:r w:rsidRPr="004810B3">
              <w:rPr>
                <w:rFonts w:ascii="Book Antiqua" w:hAnsi="Book Antiqua"/>
              </w:rPr>
              <w:t>type</w:t>
            </w:r>
            <w:proofErr w:type="spellEnd"/>
            <w:r w:rsidRPr="004810B3">
              <w:rPr>
                <w:rFonts w:ascii="Book Antiqua" w:hAnsi="Book Antiqua"/>
              </w:rPr>
              <w:t xml:space="preserve"> injuries*</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Wedge</w:t>
            </w:r>
            <w:proofErr w:type="spellEnd"/>
            <w:r w:rsidRPr="004810B3">
              <w:rPr>
                <w:rFonts w:ascii="Book Antiqua" w:hAnsi="Book Antiqua"/>
              </w:rPr>
              <w:t xml:space="preserve"> </w:t>
            </w:r>
            <w:proofErr w:type="spellStart"/>
            <w:r w:rsidRPr="004810B3">
              <w:rPr>
                <w:rFonts w:ascii="Book Antiqua" w:hAnsi="Book Antiqua"/>
              </w:rPr>
              <w:t>shaped</w:t>
            </w:r>
            <w:proofErr w:type="spellEnd"/>
            <w:r w:rsidRPr="004810B3">
              <w:rPr>
                <w:rFonts w:ascii="Book Antiqua" w:hAnsi="Book Antiqua"/>
              </w:rPr>
              <w:t xml:space="preserve"> </w:t>
            </w:r>
            <w:proofErr w:type="spellStart"/>
            <w:r w:rsidRPr="004810B3">
              <w:rPr>
                <w:rFonts w:ascii="Book Antiqua" w:hAnsi="Book Antiqua"/>
              </w:rPr>
              <w:t>compressions</w:t>
            </w:r>
            <w:proofErr w:type="spellEnd"/>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17</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r>
      <w:tr w:rsidR="001D3018" w:rsidRPr="004810B3" w:rsidTr="002D3004">
        <w:trPr>
          <w:trHeight w:hRule="exact" w:val="479"/>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Fracture</w:t>
            </w:r>
            <w:proofErr w:type="spellEnd"/>
            <w:r w:rsidRPr="004810B3">
              <w:rPr>
                <w:rFonts w:ascii="Book Antiqua" w:hAnsi="Book Antiqua"/>
              </w:rPr>
              <w:t xml:space="preserve"> </w:t>
            </w:r>
            <w:proofErr w:type="spellStart"/>
            <w:r w:rsidRPr="004810B3">
              <w:rPr>
                <w:rFonts w:ascii="Book Antiqua" w:hAnsi="Book Antiqua"/>
              </w:rPr>
              <w:t>through</w:t>
            </w:r>
            <w:proofErr w:type="spellEnd"/>
            <w:r w:rsidRPr="004810B3">
              <w:rPr>
                <w:rFonts w:ascii="Book Antiqua" w:hAnsi="Book Antiqua"/>
              </w:rPr>
              <w:t xml:space="preserve"> the </w:t>
            </w:r>
            <w:proofErr w:type="spellStart"/>
            <w:r w:rsidRPr="004810B3">
              <w:rPr>
                <w:rFonts w:ascii="Book Antiqua" w:hAnsi="Book Antiqua"/>
              </w:rPr>
              <w:t>middle</w:t>
            </w:r>
            <w:proofErr w:type="spellEnd"/>
            <w:r w:rsidRPr="004810B3">
              <w:rPr>
                <w:rFonts w:ascii="Book Antiqua" w:hAnsi="Book Antiqua"/>
              </w:rPr>
              <w:t xml:space="preserve"> part </w:t>
            </w:r>
            <w:proofErr w:type="spellStart"/>
            <w:r w:rsidRPr="004810B3">
              <w:rPr>
                <w:rFonts w:ascii="Book Antiqua" w:hAnsi="Book Antiqua"/>
              </w:rPr>
              <w:t>of</w:t>
            </w:r>
            <w:proofErr w:type="spellEnd"/>
            <w:r w:rsidRPr="004810B3">
              <w:rPr>
                <w:rFonts w:ascii="Book Antiqua" w:hAnsi="Book Antiqua"/>
              </w:rPr>
              <w:t xml:space="preserve"> the </w:t>
            </w:r>
            <w:proofErr w:type="spellStart"/>
            <w:r w:rsidRPr="004810B3">
              <w:rPr>
                <w:rFonts w:ascii="Book Antiqua" w:hAnsi="Book Antiqua"/>
              </w:rPr>
              <w:t>vertebral</w:t>
            </w:r>
            <w:proofErr w:type="spellEnd"/>
            <w:r w:rsidRPr="004810B3">
              <w:rPr>
                <w:rFonts w:ascii="Book Antiqua" w:hAnsi="Book Antiqua"/>
              </w:rPr>
              <w:t xml:space="preserve"> </w:t>
            </w:r>
            <w:proofErr w:type="spellStart"/>
            <w:r w:rsidRPr="004810B3">
              <w:rPr>
                <w:rFonts w:ascii="Book Antiqua" w:hAnsi="Book Antiqua"/>
              </w:rPr>
              <w:t>body</w:t>
            </w:r>
            <w:proofErr w:type="spellEnd"/>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84"/>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Burst</w:t>
            </w:r>
            <w:proofErr w:type="spellEnd"/>
            <w:r w:rsidRPr="004810B3">
              <w:rPr>
                <w:rFonts w:ascii="Book Antiqua" w:hAnsi="Book Antiqua"/>
              </w:rPr>
              <w:t xml:space="preserve"> </w:t>
            </w:r>
            <w:proofErr w:type="spellStart"/>
            <w:r w:rsidRPr="004810B3">
              <w:rPr>
                <w:rFonts w:ascii="Book Antiqua" w:hAnsi="Book Antiqua"/>
              </w:rPr>
              <w:t>fracture</w:t>
            </w:r>
            <w:proofErr w:type="spellEnd"/>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21</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r>
      <w:tr w:rsidR="001D3018" w:rsidRPr="004810B3" w:rsidTr="002D3004">
        <w:trPr>
          <w:trHeight w:hRule="exact" w:val="498"/>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Th2-L5</w:t>
            </w:r>
            <w:proofErr w:type="spellEnd"/>
            <w:r w:rsidRPr="004810B3">
              <w:rPr>
                <w:rFonts w:ascii="Book Antiqua" w:hAnsi="Book Antiqua"/>
              </w:rPr>
              <w:br/>
              <w:t>B-</w:t>
            </w:r>
            <w:proofErr w:type="spellStart"/>
            <w:r w:rsidRPr="004810B3">
              <w:rPr>
                <w:rFonts w:ascii="Book Antiqua" w:hAnsi="Book Antiqua"/>
              </w:rPr>
              <w:t>type</w:t>
            </w:r>
            <w:proofErr w:type="spellEnd"/>
            <w:r w:rsidRPr="004810B3">
              <w:rPr>
                <w:rFonts w:ascii="Book Antiqua" w:hAnsi="Book Antiqua"/>
              </w:rPr>
              <w:t xml:space="preserve"> injuries</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No </w:t>
            </w:r>
            <w:proofErr w:type="spellStart"/>
            <w:r w:rsidRPr="004810B3">
              <w:rPr>
                <w:rFonts w:ascii="Book Antiqua" w:hAnsi="Book Antiqua"/>
              </w:rPr>
              <w:t>injury</w:t>
            </w:r>
            <w:proofErr w:type="spellEnd"/>
            <w:r w:rsidRPr="004810B3">
              <w:rPr>
                <w:rFonts w:ascii="Book Antiqua" w:hAnsi="Book Antiqua"/>
              </w:rPr>
              <w:t xml:space="preserve"> </w:t>
            </w:r>
            <w:proofErr w:type="spellStart"/>
            <w:r w:rsidRPr="004810B3">
              <w:rPr>
                <w:rFonts w:ascii="Book Antiqua" w:hAnsi="Book Antiqua"/>
              </w:rPr>
              <w:t>of</w:t>
            </w:r>
            <w:proofErr w:type="spellEnd"/>
            <w:r w:rsidRPr="004810B3">
              <w:rPr>
                <w:rFonts w:ascii="Book Antiqua" w:hAnsi="Book Antiqua"/>
              </w:rPr>
              <w:t xml:space="preserve"> </w:t>
            </w:r>
            <w:proofErr w:type="spellStart"/>
            <w:r w:rsidRPr="004810B3">
              <w:rPr>
                <w:rFonts w:ascii="Book Antiqua" w:hAnsi="Book Antiqua"/>
              </w:rPr>
              <w:t>posterior</w:t>
            </w:r>
            <w:proofErr w:type="spellEnd"/>
            <w:r w:rsidRPr="004810B3">
              <w:rPr>
                <w:rFonts w:ascii="Book Antiqua" w:hAnsi="Book Antiqua"/>
              </w:rPr>
              <w:t xml:space="preserve"> </w:t>
            </w:r>
            <w:proofErr w:type="spellStart"/>
            <w:r w:rsidRPr="004810B3">
              <w:rPr>
                <w:rFonts w:ascii="Book Antiqua" w:hAnsi="Book Antiqua"/>
              </w:rPr>
              <w:t>structures</w:t>
            </w:r>
            <w:proofErr w:type="spellEnd"/>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24</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584"/>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Rupture</w:t>
            </w:r>
            <w:proofErr w:type="spellEnd"/>
            <w:r w:rsidRPr="004810B3">
              <w:rPr>
                <w:rFonts w:ascii="Book Antiqua" w:hAnsi="Book Antiqua"/>
              </w:rPr>
              <w:t xml:space="preserve"> </w:t>
            </w:r>
            <w:proofErr w:type="spellStart"/>
            <w:r w:rsidRPr="004810B3">
              <w:rPr>
                <w:rFonts w:ascii="Book Antiqua" w:hAnsi="Book Antiqua"/>
              </w:rPr>
              <w:t>of</w:t>
            </w:r>
            <w:proofErr w:type="spellEnd"/>
            <w:r w:rsidRPr="004810B3">
              <w:rPr>
                <w:rFonts w:ascii="Book Antiqua" w:hAnsi="Book Antiqua"/>
              </w:rPr>
              <w:t xml:space="preserve"> the </w:t>
            </w:r>
            <w:proofErr w:type="spellStart"/>
            <w:r w:rsidRPr="004810B3">
              <w:rPr>
                <w:rFonts w:ascii="Book Antiqua" w:hAnsi="Book Antiqua"/>
              </w:rPr>
              <w:t>posterior</w:t>
            </w:r>
            <w:proofErr w:type="spellEnd"/>
            <w:r w:rsidRPr="004810B3">
              <w:rPr>
                <w:rFonts w:ascii="Book Antiqua" w:hAnsi="Book Antiqua"/>
              </w:rPr>
              <w:t xml:space="preserve"> tension band </w:t>
            </w:r>
            <w:proofErr w:type="spellStart"/>
            <w:r w:rsidRPr="004810B3">
              <w:rPr>
                <w:rFonts w:ascii="Book Antiqua" w:hAnsi="Book Antiqua"/>
              </w:rPr>
              <w:t>structures</w:t>
            </w:r>
            <w:proofErr w:type="spellEnd"/>
            <w:r w:rsidRPr="004810B3">
              <w:rPr>
                <w:rFonts w:ascii="Book Antiqua" w:hAnsi="Book Antiqua"/>
              </w:rPr>
              <w:t xml:space="preserve"> </w:t>
            </w:r>
            <w:proofErr w:type="spellStart"/>
            <w:r w:rsidRPr="004810B3">
              <w:rPr>
                <w:rFonts w:ascii="Book Antiqua" w:hAnsi="Book Antiqua"/>
              </w:rPr>
              <w:t>through</w:t>
            </w:r>
            <w:proofErr w:type="spellEnd"/>
            <w:r w:rsidRPr="004810B3">
              <w:rPr>
                <w:rFonts w:ascii="Book Antiqua" w:hAnsi="Book Antiqua"/>
              </w:rPr>
              <w:t xml:space="preserve"> </w:t>
            </w:r>
            <w:proofErr w:type="spellStart"/>
            <w:r w:rsidRPr="004810B3">
              <w:rPr>
                <w:rFonts w:ascii="Book Antiqua" w:hAnsi="Book Antiqua"/>
              </w:rPr>
              <w:t>bone</w:t>
            </w:r>
            <w:proofErr w:type="spellEnd"/>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9</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r>
      <w:tr w:rsidR="001D3018" w:rsidRPr="004810B3" w:rsidTr="002D3004">
        <w:trPr>
          <w:trHeight w:hRule="exact" w:val="422"/>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Rupture</w:t>
            </w:r>
            <w:proofErr w:type="spellEnd"/>
            <w:r w:rsidRPr="004810B3">
              <w:rPr>
                <w:rFonts w:ascii="Book Antiqua" w:hAnsi="Book Antiqua"/>
              </w:rPr>
              <w:t xml:space="preserve"> </w:t>
            </w:r>
            <w:proofErr w:type="spellStart"/>
            <w:r w:rsidRPr="004810B3">
              <w:rPr>
                <w:rFonts w:ascii="Book Antiqua" w:hAnsi="Book Antiqua"/>
              </w:rPr>
              <w:t>of</w:t>
            </w:r>
            <w:proofErr w:type="spellEnd"/>
            <w:r w:rsidRPr="004810B3">
              <w:rPr>
                <w:rFonts w:ascii="Book Antiqua" w:hAnsi="Book Antiqua"/>
              </w:rPr>
              <w:t xml:space="preserve"> the </w:t>
            </w:r>
            <w:proofErr w:type="spellStart"/>
            <w:r w:rsidRPr="004810B3">
              <w:rPr>
                <w:rFonts w:ascii="Book Antiqua" w:hAnsi="Book Antiqua"/>
              </w:rPr>
              <w:t>posterior</w:t>
            </w:r>
            <w:proofErr w:type="spellEnd"/>
            <w:r w:rsidRPr="004810B3">
              <w:rPr>
                <w:rFonts w:ascii="Book Antiqua" w:hAnsi="Book Antiqua"/>
              </w:rPr>
              <w:t xml:space="preserve"> ligament</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69"/>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Unable</w:t>
            </w:r>
            <w:proofErr w:type="spellEnd"/>
            <w:r w:rsidRPr="004810B3">
              <w:rPr>
                <w:rFonts w:ascii="Book Antiqua" w:hAnsi="Book Antiqua"/>
              </w:rPr>
              <w:t xml:space="preserve"> to </w:t>
            </w:r>
            <w:proofErr w:type="spellStart"/>
            <w:r w:rsidRPr="004810B3">
              <w:rPr>
                <w:rFonts w:ascii="Book Antiqua" w:hAnsi="Book Antiqua"/>
              </w:rPr>
              <w:t>assess</w:t>
            </w:r>
            <w:proofErr w:type="spellEnd"/>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502"/>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Th2-L5</w:t>
            </w:r>
            <w:proofErr w:type="spellEnd"/>
            <w:r w:rsidRPr="004810B3">
              <w:rPr>
                <w:rFonts w:ascii="Book Antiqua" w:hAnsi="Book Antiqua"/>
              </w:rPr>
              <w:br/>
              <w:t>C-</w:t>
            </w:r>
            <w:proofErr w:type="spellStart"/>
            <w:r w:rsidRPr="004810B3">
              <w:rPr>
                <w:rFonts w:ascii="Book Antiqua" w:hAnsi="Book Antiqua"/>
              </w:rPr>
              <w:t>type</w:t>
            </w:r>
            <w:proofErr w:type="spellEnd"/>
            <w:r w:rsidRPr="004810B3">
              <w:rPr>
                <w:rFonts w:ascii="Book Antiqua" w:hAnsi="Book Antiqua"/>
              </w:rPr>
              <w:t xml:space="preserve"> injuries</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 xml:space="preserve">Hyperextension </w:t>
            </w:r>
            <w:proofErr w:type="spellStart"/>
            <w:r w:rsidRPr="004810B3">
              <w:rPr>
                <w:rFonts w:ascii="Book Antiqua" w:hAnsi="Book Antiqua"/>
              </w:rPr>
              <w:t>injury</w:t>
            </w:r>
            <w:proofErr w:type="spellEnd"/>
            <w:r w:rsidRPr="004810B3">
              <w:rPr>
                <w:rFonts w:ascii="Book Antiqua" w:hAnsi="Book Antiqua"/>
              </w:rPr>
              <w:t xml:space="preserve"> </w:t>
            </w:r>
            <w:proofErr w:type="spellStart"/>
            <w:r w:rsidRPr="004810B3">
              <w:rPr>
                <w:rFonts w:ascii="Book Antiqua" w:hAnsi="Book Antiqua"/>
              </w:rPr>
              <w:t>without</w:t>
            </w:r>
            <w:proofErr w:type="spellEnd"/>
            <w:r w:rsidRPr="004810B3">
              <w:rPr>
                <w:rFonts w:ascii="Book Antiqua" w:hAnsi="Book Antiqua"/>
              </w:rPr>
              <w:t xml:space="preserve"> </w:t>
            </w:r>
            <w:proofErr w:type="spellStart"/>
            <w:r w:rsidRPr="004810B3">
              <w:rPr>
                <w:rFonts w:ascii="Book Antiqua" w:hAnsi="Book Antiqua"/>
              </w:rPr>
              <w:t>translation</w:t>
            </w:r>
            <w:proofErr w:type="spellEnd"/>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9</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9</w:t>
            </w:r>
          </w:p>
        </w:tc>
      </w:tr>
      <w:tr w:rsidR="001D3018" w:rsidRPr="004810B3" w:rsidTr="002D3004">
        <w:trPr>
          <w:trHeight w:hRule="exact" w:val="566"/>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proofErr w:type="spellStart"/>
            <w:r w:rsidRPr="004810B3">
              <w:rPr>
                <w:rFonts w:ascii="Book Antiqua" w:hAnsi="Book Antiqua"/>
              </w:rPr>
              <w:t>Translation</w:t>
            </w:r>
            <w:proofErr w:type="spellEnd"/>
            <w:r w:rsidRPr="004810B3">
              <w:rPr>
                <w:rFonts w:ascii="Book Antiqua" w:hAnsi="Book Antiqua"/>
              </w:rPr>
              <w:t xml:space="preserve"> </w:t>
            </w:r>
            <w:proofErr w:type="spellStart"/>
            <w:r w:rsidRPr="004810B3">
              <w:rPr>
                <w:rFonts w:ascii="Book Antiqua" w:hAnsi="Book Antiqua"/>
              </w:rPr>
              <w:t>injury</w:t>
            </w:r>
            <w:proofErr w:type="spellEnd"/>
            <w:r w:rsidRPr="004810B3">
              <w:rPr>
                <w:rFonts w:ascii="Book Antiqua" w:hAnsi="Book Antiqua"/>
              </w:rPr>
              <w:t>/</w:t>
            </w:r>
            <w:proofErr w:type="spellStart"/>
            <w:r w:rsidRPr="004810B3">
              <w:rPr>
                <w:rFonts w:ascii="Book Antiqua" w:hAnsi="Book Antiqua"/>
              </w:rPr>
              <w:t>dislocation</w:t>
            </w:r>
            <w:proofErr w:type="spellEnd"/>
            <w:r w:rsidRPr="004810B3">
              <w:rPr>
                <w:rFonts w:ascii="Book Antiqua" w:hAnsi="Book Antiqua"/>
              </w:rPr>
              <w:t xml:space="preserve"> </w:t>
            </w:r>
            <w:proofErr w:type="spellStart"/>
            <w:r w:rsidRPr="004810B3">
              <w:rPr>
                <w:rFonts w:ascii="Book Antiqua" w:hAnsi="Book Antiqua"/>
              </w:rPr>
              <w:t>through</w:t>
            </w:r>
            <w:proofErr w:type="spellEnd"/>
            <w:r w:rsidRPr="004810B3">
              <w:rPr>
                <w:rFonts w:ascii="Book Antiqua" w:hAnsi="Book Antiqua"/>
              </w:rPr>
              <w:t xml:space="preserve"> </w:t>
            </w:r>
            <w:proofErr w:type="spellStart"/>
            <w:r w:rsidRPr="004810B3">
              <w:rPr>
                <w:rFonts w:ascii="Book Antiqua" w:hAnsi="Book Antiqua"/>
              </w:rPr>
              <w:t>bone</w:t>
            </w:r>
            <w:proofErr w:type="spellEnd"/>
            <w:r w:rsidRPr="004810B3">
              <w:rPr>
                <w:rFonts w:ascii="Book Antiqua" w:hAnsi="Book Antiqua"/>
              </w:rPr>
              <w:t xml:space="preserve"> or </w:t>
            </w:r>
            <w:proofErr w:type="spellStart"/>
            <w:r w:rsidRPr="004810B3">
              <w:rPr>
                <w:rFonts w:ascii="Book Antiqua" w:hAnsi="Book Antiqua"/>
              </w:rPr>
              <w:t>disc</w:t>
            </w:r>
            <w:proofErr w:type="spellEnd"/>
            <w:r w:rsidRPr="004810B3">
              <w:rPr>
                <w:rFonts w:ascii="Book Antiqua" w:hAnsi="Book Antiqua"/>
              </w:rPr>
              <w:t>/ligament</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1855"/>
          <w:jc w:val="center"/>
        </w:trPr>
        <w:tc>
          <w:tcPr>
            <w:tcW w:w="9067" w:type="dxa"/>
            <w:gridSpan w:val="5"/>
            <w:tcBorders>
              <w:left w:val="nil"/>
              <w:bottom w:val="nil"/>
              <w:right w:val="nil"/>
            </w:tcBorders>
          </w:tcPr>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w:t>
            </w:r>
            <w:proofErr w:type="spellStart"/>
            <w:r w:rsidRPr="004810B3">
              <w:rPr>
                <w:rFonts w:ascii="Book Antiqua" w:hAnsi="Book Antiqua"/>
              </w:rPr>
              <w:t>Classification</w:t>
            </w:r>
            <w:proofErr w:type="spellEnd"/>
            <w:r w:rsidRPr="004810B3">
              <w:rPr>
                <w:rFonts w:ascii="Book Antiqua" w:hAnsi="Book Antiqua"/>
              </w:rPr>
              <w:t xml:space="preserve"> </w:t>
            </w:r>
            <w:proofErr w:type="spellStart"/>
            <w:r w:rsidRPr="004810B3">
              <w:rPr>
                <w:rFonts w:ascii="Book Antiqua" w:hAnsi="Book Antiqua"/>
              </w:rPr>
              <w:t>of</w:t>
            </w:r>
            <w:proofErr w:type="spellEnd"/>
            <w:r w:rsidRPr="004810B3">
              <w:rPr>
                <w:rFonts w:ascii="Book Antiqua" w:hAnsi="Book Antiqua"/>
              </w:rPr>
              <w:t xml:space="preserve"> B-</w:t>
            </w:r>
            <w:proofErr w:type="spellStart"/>
            <w:r w:rsidRPr="004810B3">
              <w:rPr>
                <w:rFonts w:ascii="Book Antiqua" w:hAnsi="Book Antiqua"/>
              </w:rPr>
              <w:t>type</w:t>
            </w:r>
            <w:proofErr w:type="spellEnd"/>
            <w:r w:rsidRPr="004810B3">
              <w:rPr>
                <w:rFonts w:ascii="Book Antiqua" w:hAnsi="Book Antiqua"/>
              </w:rPr>
              <w:t xml:space="preserve"> injuries </w:t>
            </w:r>
            <w:proofErr w:type="spellStart"/>
            <w:r w:rsidRPr="004810B3">
              <w:rPr>
                <w:rFonts w:ascii="Book Antiqua" w:hAnsi="Book Antiqua"/>
              </w:rPr>
              <w:t>are</w:t>
            </w:r>
            <w:proofErr w:type="spellEnd"/>
            <w:r w:rsidRPr="004810B3">
              <w:rPr>
                <w:rFonts w:ascii="Book Antiqua" w:hAnsi="Book Antiqua"/>
              </w:rPr>
              <w:t xml:space="preserve"> </w:t>
            </w:r>
            <w:proofErr w:type="spellStart"/>
            <w:r w:rsidRPr="004810B3">
              <w:rPr>
                <w:rFonts w:ascii="Book Antiqua" w:hAnsi="Book Antiqua"/>
              </w:rPr>
              <w:t>only</w:t>
            </w:r>
            <w:proofErr w:type="spellEnd"/>
            <w:r w:rsidRPr="004810B3">
              <w:rPr>
                <w:rFonts w:ascii="Book Antiqua" w:hAnsi="Book Antiqua"/>
              </w:rPr>
              <w:t xml:space="preserve"> </w:t>
            </w:r>
            <w:proofErr w:type="spellStart"/>
            <w:r w:rsidRPr="004810B3">
              <w:rPr>
                <w:rFonts w:ascii="Book Antiqua" w:hAnsi="Book Antiqua"/>
              </w:rPr>
              <w:t>assessed</w:t>
            </w:r>
            <w:proofErr w:type="spellEnd"/>
            <w:r w:rsidRPr="004810B3">
              <w:rPr>
                <w:rFonts w:ascii="Book Antiqua" w:hAnsi="Book Antiqua"/>
              </w:rPr>
              <w:t xml:space="preserve"> in patients </w:t>
            </w:r>
            <w:proofErr w:type="spellStart"/>
            <w:r w:rsidRPr="004810B3">
              <w:rPr>
                <w:rFonts w:ascii="Book Antiqua" w:hAnsi="Book Antiqua"/>
              </w:rPr>
              <w:t>with</w:t>
            </w:r>
            <w:proofErr w:type="spellEnd"/>
            <w:r w:rsidRPr="004810B3">
              <w:rPr>
                <w:rFonts w:ascii="Book Antiqua" w:hAnsi="Book Antiqua"/>
              </w:rPr>
              <w:t xml:space="preserve"> A-</w:t>
            </w:r>
            <w:proofErr w:type="spellStart"/>
            <w:r w:rsidRPr="004810B3">
              <w:rPr>
                <w:rFonts w:ascii="Book Antiqua" w:hAnsi="Book Antiqua"/>
              </w:rPr>
              <w:t>type</w:t>
            </w:r>
            <w:proofErr w:type="spellEnd"/>
            <w:r w:rsidRPr="004810B3">
              <w:rPr>
                <w:rFonts w:ascii="Book Antiqua" w:hAnsi="Book Antiqua"/>
              </w:rPr>
              <w:t xml:space="preserve"> injuries.</w:t>
            </w:r>
            <w:r w:rsidRPr="004810B3">
              <w:rPr>
                <w:rFonts w:ascii="Book Antiqua" w:hAnsi="Book Antiqua"/>
                <w:lang w:eastAsia="zh-CN"/>
              </w:rPr>
              <w:t xml:space="preserve"> </w:t>
            </w:r>
            <w:r w:rsidRPr="004810B3">
              <w:rPr>
                <w:rFonts w:ascii="Book Antiqua" w:hAnsi="Book Antiqua"/>
              </w:rPr>
              <w:t>C</w:t>
            </w:r>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Cervical</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lang w:eastAsia="zh-CN"/>
              </w:rPr>
              <w:t xml:space="preserve">; </w:t>
            </w:r>
            <w:r w:rsidRPr="004810B3">
              <w:rPr>
                <w:rFonts w:ascii="Book Antiqua" w:hAnsi="Book Antiqua"/>
              </w:rPr>
              <w:t>L</w:t>
            </w:r>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Lumbar</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lang w:eastAsia="zh-CN"/>
              </w:rPr>
              <w:t xml:space="preserve">; </w:t>
            </w:r>
            <w:proofErr w:type="spellStart"/>
            <w:r w:rsidRPr="004810B3">
              <w:rPr>
                <w:rFonts w:ascii="Book Antiqua" w:hAnsi="Book Antiqua"/>
              </w:rPr>
              <w:t>Th</w:t>
            </w:r>
            <w:proofErr w:type="spellEnd"/>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Thoracic</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rPr>
              <w:t>.</w:t>
            </w:r>
          </w:p>
        </w:tc>
      </w:tr>
    </w:tbl>
    <w:p w:rsidR="001D3018" w:rsidRPr="004810B3" w:rsidRDefault="001D3018" w:rsidP="004810B3">
      <w:pPr>
        <w:spacing w:line="360" w:lineRule="auto"/>
        <w:jc w:val="both"/>
        <w:rPr>
          <w:rFonts w:ascii="Book Antiqua" w:hAnsi="Book Antiqua"/>
        </w:rPr>
      </w:pPr>
      <w:r w:rsidRPr="004810B3">
        <w:rPr>
          <w:rFonts w:ascii="Book Antiqua" w:hAnsi="Book Antiqua"/>
        </w:rPr>
        <w:br w:type="page"/>
      </w:r>
    </w:p>
    <w:p w:rsidR="001D3018" w:rsidRPr="004810B3" w:rsidRDefault="001D3018" w:rsidP="004810B3">
      <w:pPr>
        <w:spacing w:line="360" w:lineRule="auto"/>
        <w:jc w:val="both"/>
        <w:rPr>
          <w:rFonts w:ascii="Book Antiqua" w:hAnsi="Book Antiqua"/>
        </w:rPr>
      </w:pPr>
      <w:r w:rsidRPr="004810B3">
        <w:rPr>
          <w:rFonts w:ascii="Book Antiqua" w:hAnsi="Book Antiqua"/>
          <w:b/>
        </w:rPr>
        <w:lastRenderedPageBreak/>
        <w:t>Table 3 Inter-rater reliability compared to the gold standard shown as kappa value (asymptotic standard error) for vertebral fracture classifications</w:t>
      </w:r>
      <w:r w:rsidRPr="004810B3">
        <w:rPr>
          <w:rFonts w:ascii="Book Antiqua" w:hAnsi="Book Antiqua"/>
        </w:rPr>
        <w:t xml:space="preserve"> </w:t>
      </w:r>
    </w:p>
    <w:tbl>
      <w:tblPr>
        <w:tblStyle w:val="TableGrid"/>
        <w:tblW w:w="9634" w:type="dxa"/>
        <w:jc w:val="center"/>
        <w:tblLayout w:type="fixed"/>
        <w:tblLook w:val="04A0" w:firstRow="1" w:lastRow="0" w:firstColumn="1" w:lastColumn="0" w:noHBand="0" w:noVBand="1"/>
      </w:tblPr>
      <w:tblGrid>
        <w:gridCol w:w="563"/>
        <w:gridCol w:w="477"/>
        <w:gridCol w:w="936"/>
        <w:gridCol w:w="850"/>
        <w:gridCol w:w="851"/>
        <w:gridCol w:w="851"/>
        <w:gridCol w:w="851"/>
        <w:gridCol w:w="851"/>
        <w:gridCol w:w="851"/>
        <w:gridCol w:w="851"/>
        <w:gridCol w:w="851"/>
        <w:gridCol w:w="851"/>
      </w:tblGrid>
      <w:tr w:rsidR="001D3018" w:rsidRPr="004810B3" w:rsidTr="002D3004">
        <w:trPr>
          <w:trHeight w:val="70"/>
          <w:jc w:val="center"/>
        </w:trPr>
        <w:tc>
          <w:tcPr>
            <w:tcW w:w="1042" w:type="dxa"/>
            <w:gridSpan w:val="2"/>
            <w:vMerge w:val="restart"/>
            <w:tcBorders>
              <w:top w:val="single" w:sz="4" w:space="0" w:color="auto"/>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8592" w:type="dxa"/>
            <w:gridSpan w:val="10"/>
            <w:tcBorders>
              <w:top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Kappa</w:t>
            </w:r>
          </w:p>
        </w:tc>
      </w:tr>
      <w:tr w:rsidR="001D3018" w:rsidRPr="004810B3" w:rsidTr="002D3004">
        <w:trPr>
          <w:trHeight w:val="351"/>
          <w:jc w:val="center"/>
        </w:trPr>
        <w:tc>
          <w:tcPr>
            <w:tcW w:w="1042" w:type="dxa"/>
            <w:gridSpan w:val="2"/>
            <w:vMerge/>
            <w:tcBorders>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4340"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Cervical</w:t>
            </w:r>
            <w:proofErr w:type="spellEnd"/>
            <w:r w:rsidRPr="004810B3">
              <w:rPr>
                <w:rFonts w:ascii="Book Antiqua" w:hAnsi="Book Antiqua"/>
                <w:b/>
              </w:rPr>
              <w:t xml:space="preserve"> </w:t>
            </w:r>
            <w:proofErr w:type="spellStart"/>
            <w:r w:rsidRPr="004810B3">
              <w:rPr>
                <w:rFonts w:ascii="Book Antiqua" w:hAnsi="Book Antiqua"/>
                <w:b/>
              </w:rPr>
              <w:t>spine</w:t>
            </w:r>
            <w:proofErr w:type="spellEnd"/>
          </w:p>
        </w:tc>
        <w:tc>
          <w:tcPr>
            <w:tcW w:w="4252"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Thoracolumbar</w:t>
            </w:r>
            <w:proofErr w:type="spellEnd"/>
            <w:r w:rsidRPr="004810B3">
              <w:rPr>
                <w:rFonts w:ascii="Book Antiqua" w:hAnsi="Book Antiqua"/>
                <w:b/>
              </w:rPr>
              <w:t xml:space="preserve"> </w:t>
            </w:r>
            <w:proofErr w:type="spellStart"/>
            <w:r w:rsidRPr="004810B3">
              <w:rPr>
                <w:rFonts w:ascii="Book Antiqua" w:hAnsi="Book Antiqua"/>
                <w:b/>
              </w:rPr>
              <w:t>spine</w:t>
            </w:r>
            <w:proofErr w:type="spellEnd"/>
          </w:p>
        </w:tc>
      </w:tr>
      <w:tr w:rsidR="001D3018" w:rsidRPr="004810B3" w:rsidTr="002D3004">
        <w:trPr>
          <w:cantSplit/>
          <w:trHeight w:val="1109"/>
          <w:jc w:val="center"/>
        </w:trPr>
        <w:tc>
          <w:tcPr>
            <w:tcW w:w="1042" w:type="dxa"/>
            <w:gridSpan w:val="2"/>
            <w:vMerge/>
            <w:tcBorders>
              <w:left w:val="single" w:sz="4" w:space="0" w:color="auto"/>
              <w:bottom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938" w:type="dxa"/>
            <w:tcBorders>
              <w:top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C1-Th1</w:t>
            </w:r>
            <w:proofErr w:type="spellEnd"/>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C1</w:t>
            </w:r>
            <w:proofErr w:type="spellEnd"/>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C2</w:t>
            </w:r>
            <w:proofErr w:type="spellEnd"/>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C3-Th1</w:t>
            </w:r>
            <w:proofErr w:type="spellEnd"/>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Signs</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w:t>
            </w:r>
            <w:proofErr w:type="spellStart"/>
            <w:r w:rsidRPr="004810B3">
              <w:rPr>
                <w:rFonts w:ascii="Book Antiqua" w:hAnsi="Book Antiqua"/>
                <w:b/>
              </w:rPr>
              <w:t>ankylosing</w:t>
            </w:r>
            <w:proofErr w:type="spellEnd"/>
            <w:r w:rsidRPr="004810B3">
              <w:rPr>
                <w:rFonts w:ascii="Book Antiqua" w:hAnsi="Book Antiqua"/>
                <w:b/>
              </w:rPr>
              <w:t xml:space="preserve"> spinal disorder*</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r w:rsidRPr="004810B3">
              <w:rPr>
                <w:rFonts w:ascii="Book Antiqua" w:hAnsi="Book Antiqua"/>
                <w:b/>
              </w:rPr>
              <w:t xml:space="preserve"> A-</w:t>
            </w:r>
            <w:proofErr w:type="spellStart"/>
            <w:r w:rsidRPr="004810B3">
              <w:rPr>
                <w:rFonts w:ascii="Book Antiqua" w:hAnsi="Book Antiqua"/>
                <w:b/>
              </w:rPr>
              <w:t>type</w:t>
            </w:r>
            <w:proofErr w:type="spellEnd"/>
            <w:r w:rsidRPr="004810B3">
              <w:rPr>
                <w:rFonts w:ascii="Book Antiqua" w:hAnsi="Book Antiqua"/>
                <w:b/>
              </w:rPr>
              <w:t xml:space="preserve"> injuries</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r w:rsidRPr="004810B3">
              <w:rPr>
                <w:rFonts w:ascii="Book Antiqua" w:hAnsi="Book Antiqua"/>
                <w:b/>
              </w:rPr>
              <w:t xml:space="preserve"> B-</w:t>
            </w:r>
            <w:proofErr w:type="spellStart"/>
            <w:r w:rsidRPr="004810B3">
              <w:rPr>
                <w:rFonts w:ascii="Book Antiqua" w:hAnsi="Book Antiqua"/>
                <w:b/>
              </w:rPr>
              <w:t>type</w:t>
            </w:r>
            <w:proofErr w:type="spellEnd"/>
            <w:r w:rsidRPr="004810B3">
              <w:rPr>
                <w:rFonts w:ascii="Book Antiqua" w:hAnsi="Book Antiqua"/>
                <w:b/>
              </w:rPr>
              <w:t xml:space="preserve"> injuries</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r w:rsidRPr="004810B3">
              <w:rPr>
                <w:rFonts w:ascii="Book Antiqua" w:hAnsi="Book Antiqua"/>
                <w:b/>
              </w:rPr>
              <w:t xml:space="preserve"> C-</w:t>
            </w:r>
            <w:proofErr w:type="spellStart"/>
            <w:r w:rsidRPr="004810B3">
              <w:rPr>
                <w:rFonts w:ascii="Book Antiqua" w:hAnsi="Book Antiqua"/>
                <w:b/>
              </w:rPr>
              <w:t>type</w:t>
            </w:r>
            <w:proofErr w:type="spellEnd"/>
            <w:r w:rsidRPr="004810B3">
              <w:rPr>
                <w:rFonts w:ascii="Book Antiqua" w:hAnsi="Book Antiqua"/>
                <w:b/>
              </w:rPr>
              <w:t xml:space="preserve"> injuries</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Signs</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w:t>
            </w:r>
            <w:proofErr w:type="spellStart"/>
            <w:r w:rsidRPr="004810B3">
              <w:rPr>
                <w:rFonts w:ascii="Book Antiqua" w:hAnsi="Book Antiqua"/>
                <w:b/>
              </w:rPr>
              <w:t>ankylosing</w:t>
            </w:r>
            <w:proofErr w:type="spellEnd"/>
            <w:r w:rsidRPr="004810B3">
              <w:rPr>
                <w:rFonts w:ascii="Book Antiqua" w:hAnsi="Book Antiqua"/>
                <w:b/>
              </w:rPr>
              <w:t xml:space="preserve"> spinal disorder*</w:t>
            </w:r>
          </w:p>
        </w:tc>
      </w:tr>
      <w:tr w:rsidR="001D3018" w:rsidRPr="004810B3" w:rsidTr="002D3004">
        <w:trPr>
          <w:trHeight w:hRule="exact" w:val="567"/>
          <w:jc w:val="center"/>
        </w:trPr>
        <w:tc>
          <w:tcPr>
            <w:tcW w:w="564" w:type="dxa"/>
            <w:vMerge w:val="restart"/>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r w:rsidRPr="004810B3">
              <w:rPr>
                <w:rFonts w:ascii="Book Antiqua" w:hAnsi="Book Antiqua"/>
                <w:b/>
              </w:rPr>
              <w:t>Test 1, Rater</w:t>
            </w:r>
          </w:p>
        </w:tc>
        <w:tc>
          <w:tcPr>
            <w:tcW w:w="478" w:type="dxa"/>
            <w:tcBorders>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1</w:t>
            </w:r>
          </w:p>
        </w:tc>
        <w:tc>
          <w:tcPr>
            <w:tcW w:w="851" w:type="dxa"/>
            <w:tcBorders>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(0.07)</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(0.10)</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(0.07)</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(0.06)</w:t>
            </w:r>
          </w:p>
        </w:tc>
        <w:tc>
          <w:tcPr>
            <w:tcW w:w="851" w:type="dxa"/>
            <w:tcBorders>
              <w:bottom w:val="nil"/>
              <w:tl2br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(0.13)</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0.88 (0.06)</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(0.08)</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(0.07)</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2</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0.89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0.71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0.89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3</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0.51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0.79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(0.15)</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4</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0.47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0.32 (0.11)</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5</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(0.13)</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0.44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0.57 (0.11)</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(0.07)</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6</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0.46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0.49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(0.10)</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7</w:t>
            </w:r>
          </w:p>
        </w:tc>
        <w:tc>
          <w:tcPr>
            <w:tcW w:w="851" w:type="dxa"/>
            <w:tcBorders>
              <w:top w:val="nil"/>
              <w:left w:val="single" w:sz="4" w:space="0" w:color="auto"/>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0.45 (0.08)</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(0.08)</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0.48 (0.09)</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(0.13)</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0.31 (0.13)</w:t>
            </w:r>
          </w:p>
        </w:tc>
      </w:tr>
      <w:tr w:rsidR="001D3018" w:rsidRPr="004810B3" w:rsidTr="002D3004">
        <w:trPr>
          <w:trHeight w:hRule="exact" w:val="567"/>
          <w:jc w:val="center"/>
        </w:trPr>
        <w:tc>
          <w:tcPr>
            <w:tcW w:w="1042" w:type="dxa"/>
            <w:gridSpan w:val="2"/>
            <w:tcBorders>
              <w:top w:val="nil"/>
              <w:left w:val="single" w:sz="4" w:space="0" w:color="auto"/>
              <w:bottom w:val="dashed" w:sz="4" w:space="0" w:color="auto"/>
              <w:right w:val="single" w:sz="4" w:space="0" w:color="auto"/>
            </w:tcBorders>
          </w:tcPr>
          <w:p w:rsidR="001D3018" w:rsidRPr="004810B3" w:rsidRDefault="001D3018" w:rsidP="004810B3">
            <w:pPr>
              <w:spacing w:line="360" w:lineRule="auto"/>
              <w:jc w:val="both"/>
              <w:rPr>
                <w:rFonts w:ascii="Book Antiqua" w:hAnsi="Book Antiqua"/>
                <w:b/>
              </w:rPr>
            </w:pPr>
            <w:r w:rsidRPr="004810B3">
              <w:rPr>
                <w:rFonts w:ascii="Book Antiqua" w:hAnsi="Book Antiqua"/>
                <w:b/>
              </w:rPr>
              <w:t xml:space="preserve">Test 1 </w:t>
            </w:r>
            <w:proofErr w:type="spellStart"/>
            <w:r w:rsidRPr="004810B3">
              <w:rPr>
                <w:rFonts w:ascii="Book Antiqua" w:hAnsi="Book Antiqua"/>
                <w:b/>
              </w:rPr>
              <w:t>Mean</w:t>
            </w:r>
            <w:proofErr w:type="spellEnd"/>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0.55 (0.06)</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(0.12)</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(0.08)</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(0.07)</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(0.23)</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0.53 (0.11)</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(0.10)</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(0.10)</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(0.13)</w:t>
            </w:r>
          </w:p>
        </w:tc>
        <w:tc>
          <w:tcPr>
            <w:tcW w:w="851" w:type="dxa"/>
            <w:tcBorders>
              <w:top w:val="dashed" w:sz="4" w:space="0" w:color="auto"/>
              <w:left w:val="single" w:sz="4" w:space="0" w:color="auto"/>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(0.27)</w:t>
            </w:r>
          </w:p>
        </w:tc>
      </w:tr>
      <w:tr w:rsidR="001D3018" w:rsidRPr="004810B3" w:rsidTr="002D3004">
        <w:trPr>
          <w:trHeight w:hRule="exact" w:val="567"/>
          <w:jc w:val="center"/>
        </w:trPr>
        <w:tc>
          <w:tcPr>
            <w:tcW w:w="564" w:type="dxa"/>
            <w:vMerge w:val="restart"/>
            <w:tcBorders>
              <w:top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b/>
              </w:rPr>
            </w:pPr>
            <w:r w:rsidRPr="004810B3">
              <w:rPr>
                <w:rFonts w:ascii="Book Antiqua" w:hAnsi="Book Antiqua"/>
                <w:b/>
              </w:rPr>
              <w:t>Test 2, Rater</w:t>
            </w: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1</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(0.07)</w:t>
            </w:r>
          </w:p>
        </w:tc>
        <w:tc>
          <w:tcPr>
            <w:tcW w:w="851" w:type="dxa"/>
            <w:tcBorders>
              <w:top w:val="dashed" w:sz="4" w:space="0" w:color="auto"/>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0.80 (0.06)</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(0.13)</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0.58 (0.08)</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(0.09)</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(0.07)</w:t>
            </w: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2</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0.65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0.89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(0.13)</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(0.08)</w:t>
            </w: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top w:val="dotted"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i/>
              </w:rPr>
            </w:pPr>
            <w:r w:rsidRPr="004810B3">
              <w:rPr>
                <w:rFonts w:ascii="Book Antiqua" w:hAnsi="Book Antiqua"/>
                <w:b/>
              </w:rPr>
              <w:t>3</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0.26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0.56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0.52 (0.14)</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4</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0.65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0.20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5</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0.74 (0.15)</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0.69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0.95 (0.05)</w:t>
            </w: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6</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0.35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0.58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0.46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0.51 (0.13)</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(0.11)</w:t>
            </w:r>
          </w:p>
        </w:tc>
      </w:tr>
      <w:tr w:rsidR="001D3018" w:rsidRPr="004810B3" w:rsidTr="002D3004">
        <w:trPr>
          <w:trHeight w:hRule="exact" w:val="567"/>
          <w:jc w:val="center"/>
        </w:trPr>
        <w:tc>
          <w:tcPr>
            <w:tcW w:w="564" w:type="dxa"/>
            <w:vMerge/>
            <w:tcBorders>
              <w:bottom w:val="nil"/>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7</w:t>
            </w:r>
          </w:p>
        </w:tc>
        <w:tc>
          <w:tcPr>
            <w:tcW w:w="851" w:type="dxa"/>
            <w:tcBorders>
              <w:top w:val="nil"/>
              <w:left w:val="single" w:sz="4" w:space="0" w:color="auto"/>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0.18 (0.07)</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0.34 (0.09)</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0.41 (0.10)</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0.52 (0.14)</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0.38 (0.13)</w:t>
            </w:r>
          </w:p>
        </w:tc>
      </w:tr>
      <w:tr w:rsidR="001D3018" w:rsidRPr="004810B3" w:rsidTr="002D3004">
        <w:trPr>
          <w:trHeight w:hRule="exact" w:val="567"/>
          <w:jc w:val="center"/>
        </w:trPr>
        <w:tc>
          <w:tcPr>
            <w:tcW w:w="1042" w:type="dxa"/>
            <w:gridSpan w:val="2"/>
            <w:tcBorders>
              <w:top w:val="nil"/>
              <w:right w:val="single" w:sz="4" w:space="0" w:color="auto"/>
            </w:tcBorders>
          </w:tcPr>
          <w:p w:rsidR="001D3018" w:rsidRPr="004810B3" w:rsidRDefault="001D3018" w:rsidP="004810B3">
            <w:pPr>
              <w:spacing w:line="360" w:lineRule="auto"/>
              <w:jc w:val="both"/>
              <w:rPr>
                <w:rFonts w:ascii="Book Antiqua" w:hAnsi="Book Antiqua"/>
                <w:b/>
              </w:rPr>
            </w:pPr>
            <w:r w:rsidRPr="004810B3">
              <w:rPr>
                <w:rFonts w:ascii="Book Antiqua" w:hAnsi="Book Antiqua"/>
                <w:b/>
              </w:rPr>
              <w:lastRenderedPageBreak/>
              <w:t xml:space="preserve">Test 2 </w:t>
            </w:r>
            <w:proofErr w:type="spellStart"/>
            <w:r w:rsidRPr="004810B3">
              <w:rPr>
                <w:rFonts w:ascii="Book Antiqua" w:hAnsi="Book Antiqua"/>
                <w:b/>
              </w:rPr>
              <w:t>Mean</w:t>
            </w:r>
            <w:proofErr w:type="spellEnd"/>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0.54 (0.18)</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0.79 (0.16)</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(0.14)</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(0.14)</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(0.25)</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0.48 (0.21)</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(0.21)</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(0.17)</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0.68 (0.15)</w:t>
            </w:r>
          </w:p>
        </w:tc>
        <w:tc>
          <w:tcPr>
            <w:tcW w:w="851" w:type="dxa"/>
            <w:tcBorders>
              <w:top w:val="dashed" w:sz="4" w:space="0" w:color="auto"/>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(0.23)</w:t>
            </w:r>
          </w:p>
        </w:tc>
      </w:tr>
      <w:tr w:rsidR="001D3018" w:rsidRPr="004810B3" w:rsidTr="002D3004">
        <w:trPr>
          <w:trHeight w:val="624"/>
          <w:jc w:val="center"/>
        </w:trPr>
        <w:tc>
          <w:tcPr>
            <w:tcW w:w="9634" w:type="dxa"/>
            <w:gridSpan w:val="12"/>
            <w:tcBorders>
              <w:left w:val="nil"/>
              <w:bottom w:val="nil"/>
              <w:right w:val="nil"/>
            </w:tcBorders>
          </w:tcPr>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 xml:space="preserve">For test 1 and 2 </w:t>
            </w:r>
            <w:proofErr w:type="spellStart"/>
            <w:r w:rsidRPr="004810B3">
              <w:rPr>
                <w:rFonts w:ascii="Book Antiqua" w:hAnsi="Book Antiqua"/>
              </w:rPr>
              <w:t>mean</w:t>
            </w:r>
            <w:proofErr w:type="spellEnd"/>
            <w:r w:rsidRPr="004810B3">
              <w:rPr>
                <w:rFonts w:ascii="Book Antiqua" w:hAnsi="Book Antiqua"/>
              </w:rPr>
              <w:t xml:space="preserve"> kappa (</w:t>
            </w:r>
            <w:proofErr w:type="gramStart"/>
            <w:r w:rsidRPr="004810B3">
              <w:rPr>
                <w:rFonts w:ascii="Book Antiqua" w:hAnsi="Book Antiqua"/>
              </w:rPr>
              <w:t>standard deviation</w:t>
            </w:r>
            <w:proofErr w:type="gramEnd"/>
            <w:r w:rsidRPr="004810B3">
              <w:rPr>
                <w:rFonts w:ascii="Book Antiqua" w:hAnsi="Book Antiqua"/>
              </w:rPr>
              <w:t xml:space="preserve">) is </w:t>
            </w:r>
            <w:proofErr w:type="spellStart"/>
            <w:r w:rsidRPr="004810B3">
              <w:rPr>
                <w:rFonts w:ascii="Book Antiqua" w:hAnsi="Book Antiqua"/>
              </w:rPr>
              <w:t>shown</w:t>
            </w:r>
            <w:proofErr w:type="spellEnd"/>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w:t>
            </w:r>
            <w:proofErr w:type="spellStart"/>
            <w:r w:rsidRPr="004810B3">
              <w:rPr>
                <w:rFonts w:ascii="Book Antiqua" w:hAnsi="Book Antiqua"/>
              </w:rPr>
              <w:t>Ankylosing</w:t>
            </w:r>
            <w:proofErr w:type="spellEnd"/>
            <w:r w:rsidRPr="004810B3">
              <w:rPr>
                <w:rFonts w:ascii="Book Antiqua" w:hAnsi="Book Antiqua"/>
              </w:rPr>
              <w:t xml:space="preserve"> </w:t>
            </w:r>
            <w:proofErr w:type="spellStart"/>
            <w:r w:rsidRPr="004810B3">
              <w:rPr>
                <w:rFonts w:ascii="Book Antiqua" w:hAnsi="Book Antiqua"/>
              </w:rPr>
              <w:t>spondylitis</w:t>
            </w:r>
            <w:proofErr w:type="spellEnd"/>
            <w:r w:rsidRPr="004810B3">
              <w:rPr>
                <w:rFonts w:ascii="Book Antiqua" w:hAnsi="Book Antiqua"/>
              </w:rPr>
              <w:t xml:space="preserve"> or diffuse </w:t>
            </w:r>
            <w:proofErr w:type="spellStart"/>
            <w:r w:rsidRPr="004810B3">
              <w:rPr>
                <w:rFonts w:ascii="Book Antiqua" w:hAnsi="Book Antiqua"/>
              </w:rPr>
              <w:t>idiopathic</w:t>
            </w:r>
            <w:proofErr w:type="spellEnd"/>
            <w:r w:rsidRPr="004810B3">
              <w:rPr>
                <w:rFonts w:ascii="Book Antiqua" w:hAnsi="Book Antiqua"/>
              </w:rPr>
              <w:t xml:space="preserve"> </w:t>
            </w:r>
            <w:proofErr w:type="spellStart"/>
            <w:r w:rsidRPr="004810B3">
              <w:rPr>
                <w:rFonts w:ascii="Book Antiqua" w:hAnsi="Book Antiqua"/>
              </w:rPr>
              <w:t>skeletal</w:t>
            </w:r>
            <w:proofErr w:type="spellEnd"/>
            <w:r w:rsidRPr="004810B3">
              <w:rPr>
                <w:rFonts w:ascii="Book Antiqua" w:hAnsi="Book Antiqua"/>
              </w:rPr>
              <w:t xml:space="preserve"> hyperostosis.</w:t>
            </w:r>
            <w:r w:rsidRPr="004810B3">
              <w:rPr>
                <w:rFonts w:ascii="Book Antiqua" w:hAnsi="Book Antiqua"/>
                <w:lang w:eastAsia="zh-CN"/>
              </w:rPr>
              <w:t xml:space="preserve"> </w:t>
            </w:r>
            <w:r w:rsidRPr="004810B3">
              <w:rPr>
                <w:rFonts w:ascii="Book Antiqua" w:hAnsi="Book Antiqua"/>
              </w:rPr>
              <w:t>C</w:t>
            </w:r>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Cervical</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lang w:eastAsia="zh-CN"/>
              </w:rPr>
              <w:t xml:space="preserve">; </w:t>
            </w:r>
            <w:r w:rsidRPr="004810B3">
              <w:rPr>
                <w:rFonts w:ascii="Book Antiqua" w:hAnsi="Book Antiqua"/>
              </w:rPr>
              <w:t>L</w:t>
            </w:r>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Lumbar</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lang w:eastAsia="zh-CN"/>
              </w:rPr>
              <w:t xml:space="preserve">; </w:t>
            </w:r>
            <w:proofErr w:type="spellStart"/>
            <w:r w:rsidRPr="004810B3">
              <w:rPr>
                <w:rFonts w:ascii="Book Antiqua" w:hAnsi="Book Antiqua"/>
              </w:rPr>
              <w:t>Th</w:t>
            </w:r>
            <w:proofErr w:type="spellEnd"/>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Thoracic</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rPr>
              <w:t>.</w:t>
            </w:r>
          </w:p>
        </w:tc>
      </w:tr>
    </w:tbl>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hAnsi="Book Antiqua"/>
        </w:rPr>
        <w:br w:type="page"/>
      </w:r>
      <w:r w:rsidRPr="004810B3">
        <w:rPr>
          <w:rFonts w:ascii="Book Antiqua" w:hAnsi="Book Antiqua"/>
          <w:b/>
        </w:rPr>
        <w:lastRenderedPageBreak/>
        <w:t xml:space="preserve">Table 4 Intra-rater reliability for vertebral fracture </w:t>
      </w:r>
      <w:r w:rsidRPr="004810B3">
        <w:rPr>
          <w:rFonts w:ascii="Book Antiqua" w:eastAsia="Calibri" w:hAnsi="Book Antiqua"/>
          <w:b/>
        </w:rPr>
        <w:t>classifications</w:t>
      </w:r>
      <w:r w:rsidRPr="004810B3">
        <w:rPr>
          <w:rFonts w:ascii="Book Antiqua" w:hAnsi="Book Antiqua"/>
          <w:b/>
        </w:rPr>
        <w:t xml:space="preserve"> shown as kappa value (asymptotic standard error) for all raters</w:t>
      </w:r>
      <w:r w:rsidRPr="004810B3">
        <w:rPr>
          <w:rFonts w:ascii="Book Antiqua" w:hAnsi="Book Antiqua"/>
          <w:lang w:eastAsia="zh-CN"/>
        </w:rPr>
        <w:t>.</w:t>
      </w:r>
      <w:r w:rsidRPr="004810B3">
        <w:rPr>
          <w:rFonts w:ascii="Book Antiqua" w:hAnsi="Book Antiqua"/>
        </w:rPr>
        <w:t xml:space="preserve"> </w:t>
      </w:r>
      <w:r w:rsidRPr="004810B3">
        <w:rPr>
          <w:rFonts w:ascii="Book Antiqua" w:hAnsi="Book Antiqua"/>
          <w:b/>
        </w:rPr>
        <w:t>Raters are compared to themselves.</w:t>
      </w:r>
    </w:p>
    <w:tbl>
      <w:tblPr>
        <w:tblStyle w:val="TableGrid"/>
        <w:tblW w:w="9351" w:type="dxa"/>
        <w:jc w:val="center"/>
        <w:tblLayout w:type="fixed"/>
        <w:tblLook w:val="04A0" w:firstRow="1" w:lastRow="0" w:firstColumn="1" w:lastColumn="0" w:noHBand="0" w:noVBand="1"/>
      </w:tblPr>
      <w:tblGrid>
        <w:gridCol w:w="421"/>
        <w:gridCol w:w="425"/>
        <w:gridCol w:w="850"/>
        <w:gridCol w:w="851"/>
        <w:gridCol w:w="850"/>
        <w:gridCol w:w="851"/>
        <w:gridCol w:w="850"/>
        <w:gridCol w:w="851"/>
        <w:gridCol w:w="850"/>
        <w:gridCol w:w="851"/>
        <w:gridCol w:w="850"/>
        <w:gridCol w:w="851"/>
      </w:tblGrid>
      <w:tr w:rsidR="001D3018" w:rsidRPr="004810B3" w:rsidTr="002D3004">
        <w:trPr>
          <w:trHeight w:val="223"/>
          <w:jc w:val="center"/>
        </w:trPr>
        <w:tc>
          <w:tcPr>
            <w:tcW w:w="846" w:type="dxa"/>
            <w:gridSpan w:val="2"/>
            <w:vMerge w:val="restart"/>
            <w:tcBorders>
              <w:top w:val="single" w:sz="4" w:space="0" w:color="auto"/>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8505" w:type="dxa"/>
            <w:gridSpan w:val="10"/>
            <w:tcBorders>
              <w:top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Kappa</w:t>
            </w:r>
          </w:p>
        </w:tc>
      </w:tr>
      <w:tr w:rsidR="001D3018" w:rsidRPr="004810B3" w:rsidTr="002D3004">
        <w:trPr>
          <w:trHeight w:val="241"/>
          <w:jc w:val="center"/>
        </w:trPr>
        <w:tc>
          <w:tcPr>
            <w:tcW w:w="846" w:type="dxa"/>
            <w:gridSpan w:val="2"/>
            <w:vMerge/>
            <w:tcBorders>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4252"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Cervical</w:t>
            </w:r>
            <w:proofErr w:type="spellEnd"/>
            <w:r w:rsidRPr="004810B3">
              <w:rPr>
                <w:rFonts w:ascii="Book Antiqua" w:hAnsi="Book Antiqua"/>
                <w:b/>
              </w:rPr>
              <w:t xml:space="preserve"> </w:t>
            </w:r>
            <w:proofErr w:type="spellStart"/>
            <w:r w:rsidRPr="004810B3">
              <w:rPr>
                <w:rFonts w:ascii="Book Antiqua" w:hAnsi="Book Antiqua"/>
                <w:b/>
              </w:rPr>
              <w:t>spine</w:t>
            </w:r>
            <w:proofErr w:type="spellEnd"/>
          </w:p>
        </w:tc>
        <w:tc>
          <w:tcPr>
            <w:tcW w:w="4253"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Thoracolumbar</w:t>
            </w:r>
            <w:proofErr w:type="spellEnd"/>
            <w:r w:rsidRPr="004810B3">
              <w:rPr>
                <w:rFonts w:ascii="Book Antiqua" w:hAnsi="Book Antiqua"/>
                <w:b/>
              </w:rPr>
              <w:t xml:space="preserve"> </w:t>
            </w:r>
            <w:proofErr w:type="spellStart"/>
            <w:r w:rsidRPr="004810B3">
              <w:rPr>
                <w:rFonts w:ascii="Book Antiqua" w:hAnsi="Book Antiqua"/>
                <w:b/>
              </w:rPr>
              <w:t>spine</w:t>
            </w:r>
            <w:proofErr w:type="spellEnd"/>
          </w:p>
        </w:tc>
      </w:tr>
      <w:tr w:rsidR="001D3018" w:rsidRPr="004810B3" w:rsidTr="002D3004">
        <w:trPr>
          <w:cantSplit/>
          <w:trHeight w:val="1081"/>
          <w:jc w:val="center"/>
        </w:trPr>
        <w:tc>
          <w:tcPr>
            <w:tcW w:w="846" w:type="dxa"/>
            <w:gridSpan w:val="2"/>
            <w:vMerge/>
            <w:tcBorders>
              <w:left w:val="single" w:sz="4" w:space="0" w:color="auto"/>
              <w:bottom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850" w:type="dxa"/>
            <w:tcBorders>
              <w:top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C1-Th1</w:t>
            </w:r>
            <w:proofErr w:type="spellEnd"/>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C1</w:t>
            </w:r>
            <w:proofErr w:type="spellEnd"/>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C2</w:t>
            </w:r>
            <w:proofErr w:type="spellEnd"/>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C3-Th1</w:t>
            </w:r>
            <w:proofErr w:type="spellEnd"/>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Signs</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w:t>
            </w:r>
            <w:proofErr w:type="spellStart"/>
            <w:r w:rsidRPr="004810B3">
              <w:rPr>
                <w:rFonts w:ascii="Book Antiqua" w:hAnsi="Book Antiqua"/>
                <w:b/>
              </w:rPr>
              <w:t>ankylosing</w:t>
            </w:r>
            <w:proofErr w:type="spellEnd"/>
            <w:r w:rsidRPr="004810B3">
              <w:rPr>
                <w:rFonts w:ascii="Book Antiqua" w:hAnsi="Book Antiqua"/>
                <w:b/>
              </w:rPr>
              <w:t xml:space="preserve"> spinal disorder*</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r w:rsidRPr="004810B3">
              <w:rPr>
                <w:rFonts w:ascii="Book Antiqua" w:hAnsi="Book Antiqua"/>
                <w:b/>
              </w:rPr>
              <w:t xml:space="preserve"> A-</w:t>
            </w:r>
            <w:proofErr w:type="spellStart"/>
            <w:r w:rsidRPr="004810B3">
              <w:rPr>
                <w:rFonts w:ascii="Book Antiqua" w:hAnsi="Book Antiqua"/>
                <w:b/>
              </w:rPr>
              <w:t>type</w:t>
            </w:r>
            <w:proofErr w:type="spellEnd"/>
            <w:r w:rsidRPr="004810B3">
              <w:rPr>
                <w:rFonts w:ascii="Book Antiqua" w:hAnsi="Book Antiqua"/>
                <w:b/>
              </w:rPr>
              <w:t xml:space="preserve"> injuries</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r w:rsidRPr="004810B3">
              <w:rPr>
                <w:rFonts w:ascii="Book Antiqua" w:hAnsi="Book Antiqua"/>
                <w:b/>
              </w:rPr>
              <w:t xml:space="preserve"> B-</w:t>
            </w:r>
            <w:proofErr w:type="spellStart"/>
            <w:r w:rsidRPr="004810B3">
              <w:rPr>
                <w:rFonts w:ascii="Book Antiqua" w:hAnsi="Book Antiqua"/>
                <w:b/>
              </w:rPr>
              <w:t>type</w:t>
            </w:r>
            <w:proofErr w:type="spellEnd"/>
            <w:r w:rsidRPr="004810B3">
              <w:rPr>
                <w:rFonts w:ascii="Book Antiqua" w:hAnsi="Book Antiqua"/>
                <w:b/>
              </w:rPr>
              <w:t xml:space="preserve"> injuries</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Th2-L5</w:t>
            </w:r>
            <w:proofErr w:type="spellEnd"/>
            <w:r w:rsidRPr="004810B3">
              <w:rPr>
                <w:rFonts w:ascii="Book Antiqua" w:hAnsi="Book Antiqua"/>
                <w:b/>
              </w:rPr>
              <w:t xml:space="preserve"> C-</w:t>
            </w:r>
            <w:proofErr w:type="spellStart"/>
            <w:r w:rsidRPr="004810B3">
              <w:rPr>
                <w:rFonts w:ascii="Book Antiqua" w:hAnsi="Book Antiqua"/>
                <w:b/>
              </w:rPr>
              <w:t>type</w:t>
            </w:r>
            <w:proofErr w:type="spellEnd"/>
            <w:r w:rsidRPr="004810B3">
              <w:rPr>
                <w:rFonts w:ascii="Book Antiqua" w:hAnsi="Book Antiqua"/>
                <w:b/>
              </w:rPr>
              <w:t xml:space="preserve"> injuries</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proofErr w:type="spellStart"/>
            <w:r w:rsidRPr="004810B3">
              <w:rPr>
                <w:rFonts w:ascii="Book Antiqua" w:hAnsi="Book Antiqua"/>
                <w:b/>
              </w:rPr>
              <w:t>Signs</w:t>
            </w:r>
            <w:proofErr w:type="spellEnd"/>
            <w:r w:rsidRPr="004810B3">
              <w:rPr>
                <w:rFonts w:ascii="Book Antiqua" w:hAnsi="Book Antiqua"/>
                <w:b/>
              </w:rPr>
              <w:t xml:space="preserve"> </w:t>
            </w:r>
            <w:proofErr w:type="spellStart"/>
            <w:r w:rsidRPr="004810B3">
              <w:rPr>
                <w:rFonts w:ascii="Book Antiqua" w:hAnsi="Book Antiqua"/>
                <w:b/>
              </w:rPr>
              <w:t>of</w:t>
            </w:r>
            <w:proofErr w:type="spellEnd"/>
            <w:r w:rsidRPr="004810B3">
              <w:rPr>
                <w:rFonts w:ascii="Book Antiqua" w:hAnsi="Book Antiqua"/>
                <w:b/>
              </w:rPr>
              <w:t xml:space="preserve"> </w:t>
            </w:r>
            <w:proofErr w:type="spellStart"/>
            <w:r w:rsidRPr="004810B3">
              <w:rPr>
                <w:rFonts w:ascii="Book Antiqua" w:hAnsi="Book Antiqua"/>
                <w:b/>
              </w:rPr>
              <w:t>ankylosing</w:t>
            </w:r>
            <w:proofErr w:type="spellEnd"/>
            <w:r w:rsidRPr="004810B3">
              <w:rPr>
                <w:rFonts w:ascii="Book Antiqua" w:hAnsi="Book Antiqua"/>
                <w:b/>
              </w:rPr>
              <w:t xml:space="preserve"> spinal disorder*</w:t>
            </w:r>
          </w:p>
        </w:tc>
      </w:tr>
      <w:tr w:rsidR="001D3018" w:rsidRPr="004810B3" w:rsidTr="002D3004">
        <w:trPr>
          <w:trHeight w:val="567"/>
          <w:jc w:val="center"/>
        </w:trPr>
        <w:tc>
          <w:tcPr>
            <w:tcW w:w="421" w:type="dxa"/>
            <w:vMerge w:val="restart"/>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r w:rsidRPr="004810B3">
              <w:rPr>
                <w:rFonts w:ascii="Book Antiqua" w:hAnsi="Book Antiqua"/>
              </w:rPr>
              <w:t>Rater</w:t>
            </w:r>
          </w:p>
        </w:tc>
        <w:tc>
          <w:tcPr>
            <w:tcW w:w="425" w:type="dxa"/>
            <w:tcBorders>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c>
          <w:tcPr>
            <w:tcW w:w="850" w:type="dxa"/>
            <w:tcBorders>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(0.07)</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(0.10)</w:t>
            </w:r>
          </w:p>
        </w:tc>
        <w:tc>
          <w:tcPr>
            <w:tcW w:w="850"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(0.05)</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0.80 (0.06)</w:t>
            </w:r>
          </w:p>
        </w:tc>
        <w:tc>
          <w:tcPr>
            <w:tcW w:w="850" w:type="dxa"/>
            <w:tcBorders>
              <w:bottom w:val="nil"/>
              <w:tl2br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(0.08)</w:t>
            </w:r>
          </w:p>
        </w:tc>
        <w:tc>
          <w:tcPr>
            <w:tcW w:w="850"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(0.08)</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0.69 (0.08)</w:t>
            </w:r>
          </w:p>
        </w:tc>
        <w:tc>
          <w:tcPr>
            <w:tcW w:w="850"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0.84 (0.09)</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(0.05)</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(0.14)</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0.90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(0.08)</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3</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0.40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(0.09)</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0.55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(0.12)</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0.79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0.53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(0.06)</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0.85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(0.08)</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(0.08)</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0.69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0.95 (0.05)</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6</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0.32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0.52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0.37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0.49 (0.14)</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(0.13)</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0.16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0.31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0.32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0.47 (0.17)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(0.19)</w:t>
            </w:r>
          </w:p>
        </w:tc>
      </w:tr>
      <w:tr w:rsidR="001D3018" w:rsidRPr="004810B3" w:rsidTr="002D3004">
        <w:trPr>
          <w:trHeight w:val="624"/>
          <w:jc w:val="center"/>
        </w:trPr>
        <w:tc>
          <w:tcPr>
            <w:tcW w:w="9351" w:type="dxa"/>
            <w:gridSpan w:val="12"/>
            <w:tcBorders>
              <w:left w:val="nil"/>
              <w:bottom w:val="nil"/>
              <w:right w:val="nil"/>
            </w:tcBorders>
          </w:tcPr>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w:t>
            </w:r>
            <w:proofErr w:type="spellStart"/>
            <w:r w:rsidRPr="004810B3">
              <w:rPr>
                <w:rFonts w:ascii="Book Antiqua" w:hAnsi="Book Antiqua"/>
              </w:rPr>
              <w:t>Ankylosing</w:t>
            </w:r>
            <w:proofErr w:type="spellEnd"/>
            <w:r w:rsidRPr="004810B3">
              <w:rPr>
                <w:rFonts w:ascii="Book Antiqua" w:hAnsi="Book Antiqua"/>
              </w:rPr>
              <w:t xml:space="preserve"> </w:t>
            </w:r>
            <w:proofErr w:type="spellStart"/>
            <w:r w:rsidRPr="004810B3">
              <w:rPr>
                <w:rFonts w:ascii="Book Antiqua" w:hAnsi="Book Antiqua"/>
              </w:rPr>
              <w:t>spondylitis</w:t>
            </w:r>
            <w:proofErr w:type="spellEnd"/>
            <w:r w:rsidRPr="004810B3">
              <w:rPr>
                <w:rFonts w:ascii="Book Antiqua" w:hAnsi="Book Antiqua"/>
              </w:rPr>
              <w:t xml:space="preserve"> or diffuse </w:t>
            </w:r>
            <w:proofErr w:type="spellStart"/>
            <w:r w:rsidRPr="004810B3">
              <w:rPr>
                <w:rFonts w:ascii="Book Antiqua" w:hAnsi="Book Antiqua"/>
              </w:rPr>
              <w:t>idiopathic</w:t>
            </w:r>
            <w:proofErr w:type="spellEnd"/>
            <w:r w:rsidRPr="004810B3">
              <w:rPr>
                <w:rFonts w:ascii="Book Antiqua" w:hAnsi="Book Antiqua"/>
              </w:rPr>
              <w:t xml:space="preserve"> </w:t>
            </w:r>
            <w:proofErr w:type="spellStart"/>
            <w:r w:rsidRPr="004810B3">
              <w:rPr>
                <w:rFonts w:ascii="Book Antiqua" w:hAnsi="Book Antiqua"/>
              </w:rPr>
              <w:t>skeletal</w:t>
            </w:r>
            <w:proofErr w:type="spellEnd"/>
            <w:r w:rsidRPr="004810B3">
              <w:rPr>
                <w:rFonts w:ascii="Book Antiqua" w:hAnsi="Book Antiqua"/>
              </w:rPr>
              <w:t xml:space="preserve"> hyperostosis.</w:t>
            </w:r>
            <w:r w:rsidRPr="004810B3">
              <w:rPr>
                <w:rFonts w:ascii="Book Antiqua" w:hAnsi="Book Antiqua"/>
                <w:lang w:eastAsia="zh-CN"/>
              </w:rPr>
              <w:t xml:space="preserve"> </w:t>
            </w:r>
            <w:r w:rsidRPr="004810B3">
              <w:rPr>
                <w:rFonts w:ascii="Book Antiqua" w:hAnsi="Book Antiqua"/>
              </w:rPr>
              <w:t>C</w:t>
            </w:r>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Cervical</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lang w:eastAsia="zh-CN"/>
              </w:rPr>
              <w:t xml:space="preserve">; </w:t>
            </w:r>
            <w:r w:rsidRPr="004810B3">
              <w:rPr>
                <w:rFonts w:ascii="Book Antiqua" w:hAnsi="Book Antiqua"/>
              </w:rPr>
              <w:t>L</w:t>
            </w:r>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Lumbar</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lang w:eastAsia="zh-CN"/>
              </w:rPr>
              <w:t xml:space="preserve">; </w:t>
            </w:r>
            <w:proofErr w:type="spellStart"/>
            <w:r w:rsidRPr="004810B3">
              <w:rPr>
                <w:rFonts w:ascii="Book Antiqua" w:hAnsi="Book Antiqua"/>
              </w:rPr>
              <w:t>Th</w:t>
            </w:r>
            <w:proofErr w:type="spellEnd"/>
            <w:r w:rsidRPr="004810B3">
              <w:rPr>
                <w:rFonts w:ascii="Book Antiqua" w:hAnsi="Book Antiqua"/>
                <w:lang w:eastAsia="zh-CN"/>
              </w:rPr>
              <w:t>:</w:t>
            </w:r>
            <w:r w:rsidRPr="004810B3">
              <w:rPr>
                <w:rFonts w:ascii="Book Antiqua" w:hAnsi="Book Antiqua"/>
              </w:rPr>
              <w:t xml:space="preserve"> </w:t>
            </w:r>
            <w:proofErr w:type="spellStart"/>
            <w:r w:rsidRPr="004810B3">
              <w:rPr>
                <w:rFonts w:ascii="Book Antiqua" w:hAnsi="Book Antiqua"/>
              </w:rPr>
              <w:t>Thoracic</w:t>
            </w:r>
            <w:proofErr w:type="spellEnd"/>
            <w:r w:rsidRPr="004810B3">
              <w:rPr>
                <w:rFonts w:ascii="Book Antiqua" w:hAnsi="Book Antiqua"/>
              </w:rPr>
              <w:t xml:space="preserve"> </w:t>
            </w:r>
            <w:proofErr w:type="spellStart"/>
            <w:r w:rsidRPr="004810B3">
              <w:rPr>
                <w:rFonts w:ascii="Book Antiqua" w:hAnsi="Book Antiqua"/>
              </w:rPr>
              <w:t>vertebra</w:t>
            </w:r>
            <w:proofErr w:type="spellEnd"/>
            <w:r w:rsidRPr="004810B3">
              <w:rPr>
                <w:rFonts w:ascii="Book Antiqua" w:hAnsi="Book Antiqua"/>
              </w:rPr>
              <w:t>.</w:t>
            </w:r>
          </w:p>
        </w:tc>
      </w:tr>
    </w:tbl>
    <w:p w:rsidR="000272C3" w:rsidRPr="004810B3" w:rsidRDefault="000272C3" w:rsidP="004810B3">
      <w:pPr>
        <w:spacing w:line="360" w:lineRule="auto"/>
        <w:jc w:val="both"/>
        <w:rPr>
          <w:rFonts w:ascii="Book Antiqua" w:hAnsi="Book Antiqua"/>
          <w:lang w:eastAsia="zh-CN"/>
        </w:rPr>
      </w:pPr>
    </w:p>
    <w:sectPr w:rsidR="000272C3" w:rsidRPr="004810B3" w:rsidSect="00511C3C">
      <w:type w:val="continuous"/>
      <w:pgSz w:w="11907"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90" w:rsidRDefault="00976290">
      <w:pPr>
        <w:spacing w:line="240" w:lineRule="auto"/>
      </w:pPr>
      <w:r>
        <w:separator/>
      </w:r>
    </w:p>
  </w:endnote>
  <w:endnote w:type="continuationSeparator" w:id="0">
    <w:p w:rsidR="00976290" w:rsidRDefault="00976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59398"/>
      <w:docPartObj>
        <w:docPartGallery w:val="Page Numbers (Bottom of Page)"/>
        <w:docPartUnique/>
      </w:docPartObj>
    </w:sdtPr>
    <w:sdtEndPr/>
    <w:sdtContent>
      <w:p w:rsidR="002D3004" w:rsidRDefault="002D3004">
        <w:pPr>
          <w:pStyle w:val="Footer"/>
          <w:jc w:val="right"/>
        </w:pPr>
        <w:r>
          <w:fldChar w:fldCharType="begin"/>
        </w:r>
        <w:r>
          <w:instrText>PAGE   \* MERGEFORMAT</w:instrText>
        </w:r>
        <w:r>
          <w:fldChar w:fldCharType="separate"/>
        </w:r>
        <w:r w:rsidR="00511C3C" w:rsidRPr="00511C3C">
          <w:rPr>
            <w:noProof/>
            <w:lang w:val="sv-SE"/>
          </w:rPr>
          <w:t>3</w:t>
        </w:r>
        <w:r>
          <w:rPr>
            <w:noProof/>
            <w:lang w:val="sv-SE"/>
          </w:rPr>
          <w:fldChar w:fldCharType="end"/>
        </w:r>
      </w:p>
    </w:sdtContent>
  </w:sdt>
  <w:p w:rsidR="002D3004" w:rsidRPr="00417597" w:rsidRDefault="002D300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90" w:rsidRDefault="00976290">
      <w:pPr>
        <w:spacing w:line="240" w:lineRule="auto"/>
      </w:pPr>
      <w:r>
        <w:separator/>
      </w:r>
    </w:p>
  </w:footnote>
  <w:footnote w:type="continuationSeparator" w:id="0">
    <w:p w:rsidR="00976290" w:rsidRDefault="009762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D3018"/>
    <w:rsid w:val="000272C3"/>
    <w:rsid w:val="00151158"/>
    <w:rsid w:val="001D3018"/>
    <w:rsid w:val="0020281B"/>
    <w:rsid w:val="002D3004"/>
    <w:rsid w:val="00312C86"/>
    <w:rsid w:val="003F6883"/>
    <w:rsid w:val="004810B3"/>
    <w:rsid w:val="00511C3C"/>
    <w:rsid w:val="0094076D"/>
    <w:rsid w:val="00951532"/>
    <w:rsid w:val="00976290"/>
    <w:rsid w:val="009C2D0D"/>
    <w:rsid w:val="009C3280"/>
    <w:rsid w:val="00B20F8B"/>
    <w:rsid w:val="00C05735"/>
    <w:rsid w:val="00C768B0"/>
    <w:rsid w:val="00D22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6748"/>
  <w15:docId w15:val="{2C118665-471F-8C4A-9C66-66D6459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8"/>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D3018"/>
    <w:pPr>
      <w:keepNext/>
      <w:keepLines/>
      <w:outlineLvl w:val="0"/>
    </w:pPr>
    <w:rPr>
      <w:b/>
      <w:bCs/>
      <w:sz w:val="32"/>
      <w:szCs w:val="28"/>
    </w:rPr>
  </w:style>
  <w:style w:type="paragraph" w:styleId="Heading2">
    <w:name w:val="heading 2"/>
    <w:basedOn w:val="Normal"/>
    <w:next w:val="Normal"/>
    <w:link w:val="Heading2Char"/>
    <w:uiPriority w:val="9"/>
    <w:qFormat/>
    <w:rsid w:val="001D3018"/>
    <w:pPr>
      <w:keepNext/>
      <w:keepLines/>
      <w:outlineLvl w:val="1"/>
    </w:pPr>
    <w:rPr>
      <w:b/>
      <w:bCs/>
      <w:szCs w:val="26"/>
    </w:rPr>
  </w:style>
  <w:style w:type="paragraph" w:styleId="Heading3">
    <w:name w:val="heading 3"/>
    <w:basedOn w:val="Normal"/>
    <w:next w:val="Normal"/>
    <w:link w:val="Heading3Char"/>
    <w:uiPriority w:val="9"/>
    <w:qFormat/>
    <w:rsid w:val="001D3018"/>
    <w:pPr>
      <w:outlineLvl w:val="2"/>
    </w:pPr>
    <w:rPr>
      <w:i/>
    </w:rPr>
  </w:style>
  <w:style w:type="paragraph" w:styleId="Heading4">
    <w:name w:val="heading 4"/>
    <w:basedOn w:val="Normal"/>
    <w:next w:val="Normal"/>
    <w:link w:val="Heading4Char"/>
    <w:uiPriority w:val="9"/>
    <w:qFormat/>
    <w:rsid w:val="001D3018"/>
    <w:pPr>
      <w:keepNext/>
      <w:keepLines/>
      <w:spacing w:before="200"/>
      <w:outlineLvl w:val="3"/>
    </w:pPr>
    <w:rPr>
      <w:bCs/>
      <w:iCs/>
      <w:color w:val="4F81BD"/>
    </w:rPr>
  </w:style>
  <w:style w:type="paragraph" w:styleId="Heading5">
    <w:name w:val="heading 5"/>
    <w:basedOn w:val="Normal"/>
    <w:next w:val="Normal"/>
    <w:link w:val="Heading5Char"/>
    <w:uiPriority w:val="9"/>
    <w:semiHidden/>
    <w:unhideWhenUsed/>
    <w:qFormat/>
    <w:rsid w:val="001D301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018"/>
    <w:rPr>
      <w:rFonts w:ascii="Times New Roman" w:eastAsiaTheme="minorEastAsia" w:hAnsi="Times New Roman" w:cs="Times New Roman"/>
      <w:b/>
      <w:bCs/>
      <w:sz w:val="32"/>
      <w:szCs w:val="28"/>
    </w:rPr>
  </w:style>
  <w:style w:type="character" w:customStyle="1" w:styleId="Heading2Char">
    <w:name w:val="Heading 2 Char"/>
    <w:link w:val="Heading2"/>
    <w:uiPriority w:val="9"/>
    <w:rsid w:val="001D3018"/>
    <w:rPr>
      <w:rFonts w:ascii="Times New Roman" w:eastAsiaTheme="minorEastAsia" w:hAnsi="Times New Roman" w:cs="Times New Roman"/>
      <w:b/>
      <w:bCs/>
      <w:sz w:val="24"/>
      <w:szCs w:val="26"/>
    </w:rPr>
  </w:style>
  <w:style w:type="character" w:customStyle="1" w:styleId="Heading3Char">
    <w:name w:val="Heading 3 Char"/>
    <w:link w:val="Heading3"/>
    <w:uiPriority w:val="9"/>
    <w:rsid w:val="001D3018"/>
    <w:rPr>
      <w:rFonts w:ascii="Times New Roman" w:eastAsiaTheme="minorEastAsia" w:hAnsi="Times New Roman" w:cs="Times New Roman"/>
      <w:i/>
      <w:sz w:val="24"/>
      <w:szCs w:val="24"/>
    </w:rPr>
  </w:style>
  <w:style w:type="character" w:customStyle="1" w:styleId="Heading4Char">
    <w:name w:val="Heading 4 Char"/>
    <w:link w:val="Heading4"/>
    <w:uiPriority w:val="9"/>
    <w:rsid w:val="001D3018"/>
    <w:rPr>
      <w:rFonts w:ascii="Times New Roman" w:eastAsiaTheme="minorEastAsia" w:hAnsi="Times New Roman" w:cs="Times New Roman"/>
      <w:bCs/>
      <w:iCs/>
      <w:color w:val="4F81BD"/>
      <w:sz w:val="24"/>
      <w:szCs w:val="24"/>
    </w:rPr>
  </w:style>
  <w:style w:type="character" w:customStyle="1" w:styleId="Heading5Char">
    <w:name w:val="Heading 5 Char"/>
    <w:basedOn w:val="DefaultParagraphFont"/>
    <w:link w:val="Heading5"/>
    <w:uiPriority w:val="9"/>
    <w:semiHidden/>
    <w:rsid w:val="001D3018"/>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1D3018"/>
    <w:pPr>
      <w:tabs>
        <w:tab w:val="center" w:pos="4680"/>
        <w:tab w:val="right" w:pos="9360"/>
      </w:tabs>
      <w:spacing w:line="240" w:lineRule="auto"/>
    </w:pPr>
  </w:style>
  <w:style w:type="character" w:customStyle="1" w:styleId="HeaderChar">
    <w:name w:val="Header Char"/>
    <w:basedOn w:val="DefaultParagraphFont"/>
    <w:link w:val="Header"/>
    <w:uiPriority w:val="99"/>
    <w:rsid w:val="001D301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D3018"/>
    <w:pPr>
      <w:tabs>
        <w:tab w:val="center" w:pos="4680"/>
        <w:tab w:val="right" w:pos="9360"/>
      </w:tabs>
      <w:spacing w:line="240" w:lineRule="auto"/>
    </w:pPr>
  </w:style>
  <w:style w:type="character" w:customStyle="1" w:styleId="FooterChar">
    <w:name w:val="Footer Char"/>
    <w:basedOn w:val="DefaultParagraphFont"/>
    <w:link w:val="Footer"/>
    <w:uiPriority w:val="99"/>
    <w:rsid w:val="001D3018"/>
    <w:rPr>
      <w:rFonts w:ascii="Times New Roman" w:eastAsiaTheme="minorEastAsia" w:hAnsi="Times New Roman" w:cs="Times New Roman"/>
      <w:sz w:val="24"/>
      <w:szCs w:val="24"/>
    </w:rPr>
  </w:style>
  <w:style w:type="paragraph" w:customStyle="1" w:styleId="Innehllsfrteckningsrubrik1">
    <w:name w:val="Innehållsförteckningsrubrik1"/>
    <w:basedOn w:val="Heading1"/>
    <w:next w:val="Normal"/>
    <w:uiPriority w:val="39"/>
    <w:semiHidden/>
    <w:unhideWhenUsed/>
    <w:qFormat/>
    <w:rsid w:val="001D3018"/>
    <w:pPr>
      <w:outlineLvl w:val="9"/>
    </w:pPr>
    <w:rPr>
      <w:lang w:eastAsia="ja-JP"/>
    </w:rPr>
  </w:style>
  <w:style w:type="paragraph" w:styleId="BalloonText">
    <w:name w:val="Balloon Text"/>
    <w:basedOn w:val="Normal"/>
    <w:link w:val="BalloonTextChar"/>
    <w:uiPriority w:val="99"/>
    <w:semiHidden/>
    <w:unhideWhenUsed/>
    <w:rsid w:val="001D301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3018"/>
    <w:rPr>
      <w:rFonts w:ascii="Tahoma" w:eastAsiaTheme="minorEastAsia" w:hAnsi="Tahoma" w:cs="Tahoma"/>
      <w:sz w:val="16"/>
      <w:szCs w:val="16"/>
    </w:rPr>
  </w:style>
  <w:style w:type="paragraph" w:styleId="TOC1">
    <w:name w:val="toc 1"/>
    <w:basedOn w:val="Normal"/>
    <w:next w:val="Normal"/>
    <w:autoRedefine/>
    <w:uiPriority w:val="39"/>
    <w:unhideWhenUsed/>
    <w:rsid w:val="001D3018"/>
    <w:pPr>
      <w:spacing w:after="100"/>
    </w:pPr>
  </w:style>
  <w:style w:type="character" w:styleId="Hyperlink">
    <w:name w:val="Hyperlink"/>
    <w:uiPriority w:val="99"/>
    <w:unhideWhenUsed/>
    <w:rsid w:val="001D3018"/>
    <w:rPr>
      <w:color w:val="0000FF"/>
      <w:u w:val="single"/>
    </w:rPr>
  </w:style>
  <w:style w:type="paragraph" w:styleId="Title">
    <w:name w:val="Title"/>
    <w:basedOn w:val="Normal"/>
    <w:next w:val="Normal"/>
    <w:link w:val="TitleChar"/>
    <w:uiPriority w:val="10"/>
    <w:qFormat/>
    <w:rsid w:val="001D3018"/>
    <w:pPr>
      <w:pBdr>
        <w:bottom w:val="single" w:sz="8" w:space="4" w:color="4F81BD"/>
      </w:pBdr>
      <w:spacing w:after="300" w:line="240" w:lineRule="auto"/>
      <w:contextualSpacing/>
    </w:pPr>
    <w:rPr>
      <w:b/>
      <w:spacing w:val="5"/>
      <w:kern w:val="28"/>
      <w:sz w:val="48"/>
      <w:szCs w:val="52"/>
    </w:rPr>
  </w:style>
  <w:style w:type="character" w:customStyle="1" w:styleId="TitleChar">
    <w:name w:val="Title Char"/>
    <w:link w:val="Title"/>
    <w:uiPriority w:val="10"/>
    <w:rsid w:val="001D3018"/>
    <w:rPr>
      <w:rFonts w:ascii="Times New Roman" w:eastAsiaTheme="minorEastAsia" w:hAnsi="Times New Roman" w:cs="Times New Roman"/>
      <w:b/>
      <w:spacing w:val="5"/>
      <w:kern w:val="28"/>
      <w:sz w:val="48"/>
      <w:szCs w:val="52"/>
    </w:rPr>
  </w:style>
  <w:style w:type="paragraph" w:styleId="Subtitle">
    <w:name w:val="Subtitle"/>
    <w:basedOn w:val="Normal"/>
    <w:next w:val="Normal"/>
    <w:link w:val="SubtitleChar"/>
    <w:uiPriority w:val="11"/>
    <w:qFormat/>
    <w:rsid w:val="001D3018"/>
    <w:pPr>
      <w:numPr>
        <w:ilvl w:val="1"/>
      </w:numPr>
    </w:pPr>
    <w:rPr>
      <w:i/>
      <w:iCs/>
      <w:spacing w:val="15"/>
      <w:sz w:val="32"/>
    </w:rPr>
  </w:style>
  <w:style w:type="character" w:customStyle="1" w:styleId="SubtitleChar">
    <w:name w:val="Subtitle Char"/>
    <w:link w:val="Subtitle"/>
    <w:uiPriority w:val="11"/>
    <w:rsid w:val="001D3018"/>
    <w:rPr>
      <w:rFonts w:ascii="Times New Roman" w:eastAsiaTheme="minorEastAsia" w:hAnsi="Times New Roman" w:cs="Times New Roman"/>
      <w:i/>
      <w:iCs/>
      <w:spacing w:val="15"/>
      <w:sz w:val="32"/>
      <w:szCs w:val="24"/>
    </w:rPr>
  </w:style>
  <w:style w:type="character" w:customStyle="1" w:styleId="Diskretbetoning1">
    <w:name w:val="Diskret betoning1"/>
    <w:aliases w:val="Normal text"/>
    <w:uiPriority w:val="19"/>
    <w:qFormat/>
    <w:rsid w:val="001D3018"/>
    <w:rPr>
      <w:rFonts w:ascii="Times New Roman" w:hAnsi="Times New Roman"/>
      <w:i w:val="0"/>
      <w:iCs/>
      <w:color w:val="auto"/>
      <w:sz w:val="24"/>
    </w:rPr>
  </w:style>
  <w:style w:type="paragraph" w:customStyle="1" w:styleId="Default">
    <w:name w:val="Default"/>
    <w:rsid w:val="001D301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D3018"/>
    <w:pPr>
      <w:spacing w:after="0" w:line="240" w:lineRule="auto"/>
    </w:pPr>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D3018"/>
    <w:pPr>
      <w:spacing w:after="160" w:line="240" w:lineRule="auto"/>
    </w:pPr>
    <w:rPr>
      <w:rFonts w:eastAsia="Calibri"/>
      <w:noProof/>
      <w:szCs w:val="22"/>
    </w:rPr>
  </w:style>
  <w:style w:type="character" w:customStyle="1" w:styleId="EndNoteBibliographyChar">
    <w:name w:val="EndNote Bibliography Char"/>
    <w:link w:val="EndNoteBibliography"/>
    <w:rsid w:val="001D3018"/>
    <w:rPr>
      <w:rFonts w:ascii="Times New Roman" w:eastAsia="Calibri" w:hAnsi="Times New Roman" w:cs="Times New Roman"/>
      <w:noProof/>
      <w:sz w:val="24"/>
    </w:rPr>
  </w:style>
  <w:style w:type="character" w:customStyle="1" w:styleId="shorttext">
    <w:name w:val="short_text"/>
    <w:rsid w:val="001D3018"/>
  </w:style>
  <w:style w:type="paragraph" w:styleId="Caption">
    <w:name w:val="caption"/>
    <w:basedOn w:val="Normal"/>
    <w:next w:val="Normal"/>
    <w:uiPriority w:val="35"/>
    <w:unhideWhenUsed/>
    <w:qFormat/>
    <w:rsid w:val="001D3018"/>
    <w:pPr>
      <w:spacing w:line="240" w:lineRule="auto"/>
    </w:pPr>
    <w:rPr>
      <w:i/>
      <w:iCs/>
      <w:color w:val="44546A" w:themeColor="text2"/>
      <w:sz w:val="18"/>
      <w:szCs w:val="18"/>
    </w:rPr>
  </w:style>
  <w:style w:type="character" w:customStyle="1" w:styleId="highlight">
    <w:name w:val="highlight"/>
    <w:basedOn w:val="DefaultParagraphFont"/>
    <w:rsid w:val="001D3018"/>
  </w:style>
  <w:style w:type="paragraph" w:customStyle="1" w:styleId="EndNoteBibliographyTitle">
    <w:name w:val="EndNote Bibliography Title"/>
    <w:basedOn w:val="Normal"/>
    <w:link w:val="EndNoteBibliographyTitleChar"/>
    <w:rsid w:val="001D3018"/>
    <w:pPr>
      <w:jc w:val="center"/>
    </w:pPr>
    <w:rPr>
      <w:noProof/>
    </w:rPr>
  </w:style>
  <w:style w:type="character" w:customStyle="1" w:styleId="EndNoteBibliographyTitleChar">
    <w:name w:val="EndNote Bibliography Title Char"/>
    <w:basedOn w:val="DefaultParagraphFont"/>
    <w:link w:val="EndNoteBibliographyTitle"/>
    <w:rsid w:val="001D3018"/>
    <w:rPr>
      <w:rFonts w:ascii="Times New Roman" w:eastAsiaTheme="minorEastAsia" w:hAnsi="Times New Roman" w:cs="Times New Roman"/>
      <w:noProof/>
      <w:sz w:val="24"/>
      <w:szCs w:val="24"/>
    </w:rPr>
  </w:style>
  <w:style w:type="character" w:customStyle="1" w:styleId="hithilite">
    <w:name w:val="hithilite"/>
    <w:basedOn w:val="DefaultParagraphFont"/>
    <w:rsid w:val="001D3018"/>
  </w:style>
  <w:style w:type="paragraph" w:styleId="NormalWeb">
    <w:name w:val="Normal (Web)"/>
    <w:basedOn w:val="Normal"/>
    <w:uiPriority w:val="99"/>
    <w:unhideWhenUsed/>
    <w:rsid w:val="001D3018"/>
    <w:pPr>
      <w:spacing w:before="100" w:beforeAutospacing="1" w:after="100" w:afterAutospacing="1" w:line="240" w:lineRule="auto"/>
    </w:pPr>
    <w:rPr>
      <w:lang w:val="sv-SE" w:eastAsia="sv-SE"/>
    </w:rPr>
  </w:style>
  <w:style w:type="character" w:customStyle="1" w:styleId="st">
    <w:name w:val="st"/>
    <w:basedOn w:val="DefaultParagraphFont"/>
    <w:rsid w:val="001D3018"/>
  </w:style>
  <w:style w:type="character" w:styleId="Emphasis">
    <w:name w:val="Emphasis"/>
    <w:basedOn w:val="DefaultParagraphFont"/>
    <w:uiPriority w:val="20"/>
    <w:qFormat/>
    <w:rsid w:val="001D3018"/>
    <w:rPr>
      <w:i/>
      <w:iCs/>
    </w:rPr>
  </w:style>
  <w:style w:type="paragraph" w:styleId="TOCHeading">
    <w:name w:val="TOC Heading"/>
    <w:basedOn w:val="Heading1"/>
    <w:next w:val="Normal"/>
    <w:uiPriority w:val="39"/>
    <w:unhideWhenUsed/>
    <w:qFormat/>
    <w:rsid w:val="001D3018"/>
    <w:pPr>
      <w:spacing w:before="240" w:line="259" w:lineRule="auto"/>
      <w:outlineLvl w:val="9"/>
    </w:pPr>
    <w:rPr>
      <w:rFonts w:asciiTheme="majorHAnsi" w:eastAsiaTheme="majorEastAsia" w:hAnsiTheme="majorHAnsi" w:cstheme="majorBidi"/>
      <w:b w:val="0"/>
      <w:bCs w:val="0"/>
      <w:color w:val="2E74B5" w:themeColor="accent1" w:themeShade="BF"/>
      <w:szCs w:val="32"/>
      <w:lang w:val="sv-SE" w:eastAsia="sv-SE"/>
    </w:rPr>
  </w:style>
  <w:style w:type="paragraph" w:styleId="TOC2">
    <w:name w:val="toc 2"/>
    <w:basedOn w:val="Normal"/>
    <w:next w:val="Normal"/>
    <w:autoRedefine/>
    <w:uiPriority w:val="39"/>
    <w:unhideWhenUsed/>
    <w:rsid w:val="001D3018"/>
    <w:pPr>
      <w:spacing w:after="100"/>
      <w:ind w:left="240"/>
    </w:pPr>
  </w:style>
  <w:style w:type="paragraph" w:styleId="TOC3">
    <w:name w:val="toc 3"/>
    <w:basedOn w:val="Normal"/>
    <w:next w:val="Normal"/>
    <w:autoRedefine/>
    <w:uiPriority w:val="39"/>
    <w:unhideWhenUsed/>
    <w:rsid w:val="001D3018"/>
    <w:pPr>
      <w:spacing w:after="100"/>
      <w:ind w:left="480"/>
    </w:pPr>
  </w:style>
  <w:style w:type="character" w:customStyle="1" w:styleId="gt-baf-word-clickable">
    <w:name w:val="gt-baf-word-clickable"/>
    <w:basedOn w:val="DefaultParagraphFont"/>
    <w:rsid w:val="001D3018"/>
  </w:style>
  <w:style w:type="character" w:styleId="PlaceholderText">
    <w:name w:val="Placeholder Text"/>
    <w:basedOn w:val="DefaultParagraphFont"/>
    <w:uiPriority w:val="99"/>
    <w:semiHidden/>
    <w:rsid w:val="001D3018"/>
    <w:rPr>
      <w:color w:val="808080"/>
    </w:rPr>
  </w:style>
  <w:style w:type="paragraph" w:styleId="ListParagraph">
    <w:name w:val="List Paragraph"/>
    <w:basedOn w:val="Normal"/>
    <w:uiPriority w:val="34"/>
    <w:qFormat/>
    <w:rsid w:val="001D3018"/>
    <w:pPr>
      <w:ind w:left="720"/>
      <w:contextualSpacing/>
    </w:pPr>
  </w:style>
  <w:style w:type="character" w:styleId="FollowedHyperlink">
    <w:name w:val="FollowedHyperlink"/>
    <w:basedOn w:val="DefaultParagraphFont"/>
    <w:uiPriority w:val="99"/>
    <w:semiHidden/>
    <w:unhideWhenUsed/>
    <w:rsid w:val="001D3018"/>
    <w:rPr>
      <w:color w:val="954F72" w:themeColor="followedHyperlink"/>
      <w:u w:val="single"/>
    </w:rPr>
  </w:style>
  <w:style w:type="character" w:styleId="LineNumber">
    <w:name w:val="line number"/>
    <w:basedOn w:val="DefaultParagraphFont"/>
    <w:uiPriority w:val="99"/>
    <w:semiHidden/>
    <w:unhideWhenUsed/>
    <w:rsid w:val="001D3018"/>
  </w:style>
  <w:style w:type="character" w:styleId="CommentReference">
    <w:name w:val="annotation reference"/>
    <w:basedOn w:val="DefaultParagraphFont"/>
    <w:uiPriority w:val="99"/>
    <w:semiHidden/>
    <w:unhideWhenUsed/>
    <w:rsid w:val="001D3018"/>
    <w:rPr>
      <w:sz w:val="16"/>
      <w:szCs w:val="16"/>
    </w:rPr>
  </w:style>
  <w:style w:type="paragraph" w:styleId="CommentText">
    <w:name w:val="annotation text"/>
    <w:basedOn w:val="Normal"/>
    <w:link w:val="CommentTextChar"/>
    <w:uiPriority w:val="99"/>
    <w:unhideWhenUsed/>
    <w:qFormat/>
    <w:rsid w:val="001D3018"/>
    <w:pPr>
      <w:spacing w:line="240" w:lineRule="auto"/>
    </w:pPr>
    <w:rPr>
      <w:sz w:val="20"/>
      <w:szCs w:val="20"/>
    </w:rPr>
  </w:style>
  <w:style w:type="character" w:customStyle="1" w:styleId="CommentTextChar">
    <w:name w:val="Comment Text Char"/>
    <w:basedOn w:val="DefaultParagraphFont"/>
    <w:link w:val="CommentText"/>
    <w:uiPriority w:val="99"/>
    <w:qFormat/>
    <w:rsid w:val="001D3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018"/>
    <w:rPr>
      <w:b/>
      <w:bCs/>
    </w:rPr>
  </w:style>
  <w:style w:type="character" w:customStyle="1" w:styleId="CommentSubjectChar">
    <w:name w:val="Comment Subject Char"/>
    <w:basedOn w:val="CommentTextChar"/>
    <w:link w:val="CommentSubject"/>
    <w:uiPriority w:val="99"/>
    <w:semiHidden/>
    <w:rsid w:val="001D3018"/>
    <w:rPr>
      <w:rFonts w:ascii="Times New Roman" w:eastAsiaTheme="minorEastAsia" w:hAnsi="Times New Roman" w:cs="Times New Roman"/>
      <w:b/>
      <w:bCs/>
      <w:sz w:val="20"/>
      <w:szCs w:val="20"/>
    </w:rPr>
  </w:style>
  <w:style w:type="paragraph" w:styleId="NoSpacing">
    <w:name w:val="No Spacing"/>
    <w:basedOn w:val="Normal"/>
    <w:uiPriority w:val="1"/>
    <w:qFormat/>
    <w:rsid w:val="001D3018"/>
    <w:pPr>
      <w:spacing w:line="240" w:lineRule="auto"/>
    </w:pPr>
    <w:rPr>
      <w:rFonts w:asciiTheme="minorHAnsi"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erdhem@sll.se" TargetMode="External"/><Relationship Id="rId3" Type="http://schemas.openxmlformats.org/officeDocument/2006/relationships/settings" Target="settings.xml"/><Relationship Id="rId7" Type="http://schemas.openxmlformats.org/officeDocument/2006/relationships/hyperlink" Target="https://orcid.org/0000-0002-5355-96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37AD-7AF0-DD41-B5D7-7ED64CC0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5204</Words>
  <Characters>29665</Characters>
  <Application>Microsoft Office Word</Application>
  <DocSecurity>0</DocSecurity>
  <Lines>247</Lines>
  <Paragraphs>69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pauger</dc:creator>
  <cp:keywords/>
  <dc:description/>
  <cp:lastModifiedBy>Li Ma</cp:lastModifiedBy>
  <cp:revision>4</cp:revision>
  <dcterms:created xsi:type="dcterms:W3CDTF">2018-12-24T17:51:00Z</dcterms:created>
  <dcterms:modified xsi:type="dcterms:W3CDTF">2018-12-24T17:58:00Z</dcterms:modified>
</cp:coreProperties>
</file>