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813A5" w14:textId="77777777" w:rsidR="002609D7" w:rsidRPr="008A1378" w:rsidRDefault="002609D7" w:rsidP="008A1378">
      <w:pPr>
        <w:wordWrap/>
        <w:spacing w:after="0" w:line="360" w:lineRule="auto"/>
        <w:rPr>
          <w:rFonts w:ascii="Book Antiqua" w:eastAsia="Batang" w:hAnsi="Book Antiqua"/>
          <w:b/>
          <w:i/>
          <w:sz w:val="24"/>
          <w:szCs w:val="24"/>
        </w:rPr>
      </w:pPr>
      <w:bookmarkStart w:id="0" w:name="_Hlk519106496"/>
      <w:r w:rsidRPr="008A1378">
        <w:rPr>
          <w:rFonts w:ascii="Book Antiqua" w:eastAsia="Batang" w:hAnsi="Book Antiqua"/>
          <w:b/>
          <w:sz w:val="24"/>
          <w:szCs w:val="24"/>
        </w:rPr>
        <w:t xml:space="preserve">Name of Journal: </w:t>
      </w:r>
      <w:r w:rsidRPr="00C21B23">
        <w:rPr>
          <w:rFonts w:ascii="Book Antiqua" w:eastAsia="Batang" w:hAnsi="Book Antiqua"/>
          <w:i/>
          <w:sz w:val="24"/>
          <w:szCs w:val="24"/>
        </w:rPr>
        <w:t>World Journal of Clinical Cases</w:t>
      </w:r>
    </w:p>
    <w:p w14:paraId="2B1671B2" w14:textId="30D79189" w:rsidR="002609D7" w:rsidRPr="008A1378" w:rsidRDefault="00366893" w:rsidP="008A1378">
      <w:pPr>
        <w:wordWrap/>
        <w:spacing w:after="0" w:line="360" w:lineRule="auto"/>
        <w:rPr>
          <w:rFonts w:ascii="Book Antiqua" w:eastAsia="SimSun" w:hAnsi="Book Antiqua"/>
          <w:b/>
          <w:sz w:val="24"/>
          <w:szCs w:val="24"/>
          <w:lang w:eastAsia="zh-CN"/>
        </w:rPr>
      </w:pPr>
      <w:r w:rsidRPr="008A1378">
        <w:rPr>
          <w:rFonts w:ascii="Book Antiqua" w:eastAsia="Batang" w:hAnsi="Book Antiqua"/>
          <w:b/>
          <w:sz w:val="24"/>
          <w:szCs w:val="24"/>
        </w:rPr>
        <w:t>Manuscript NO:</w:t>
      </w:r>
      <w:r w:rsidRPr="008A1378">
        <w:rPr>
          <w:rFonts w:ascii="Book Antiqua" w:eastAsia="SimSun" w:hAnsi="Book Antiqua"/>
          <w:b/>
          <w:sz w:val="24"/>
          <w:szCs w:val="24"/>
          <w:lang w:eastAsia="zh-CN"/>
        </w:rPr>
        <w:t xml:space="preserve"> </w:t>
      </w:r>
      <w:r w:rsidRPr="00C21B23">
        <w:rPr>
          <w:rFonts w:ascii="Book Antiqua" w:eastAsia="SimSun" w:hAnsi="Book Antiqua"/>
          <w:sz w:val="24"/>
          <w:szCs w:val="24"/>
          <w:lang w:eastAsia="zh-CN"/>
        </w:rPr>
        <w:t>42374</w:t>
      </w:r>
    </w:p>
    <w:p w14:paraId="0DD3FEAE" w14:textId="2BBEC4DA" w:rsidR="00366893" w:rsidRPr="008219E3" w:rsidRDefault="002609D7" w:rsidP="008A1378">
      <w:pPr>
        <w:wordWrap/>
        <w:spacing w:after="0" w:line="360" w:lineRule="auto"/>
        <w:rPr>
          <w:rFonts w:ascii="Book Antiqua" w:eastAsia="SimSun" w:hAnsi="Book Antiqua"/>
          <w:b/>
          <w:sz w:val="24"/>
          <w:szCs w:val="24"/>
          <w:lang w:eastAsia="zh-CN"/>
        </w:rPr>
      </w:pPr>
      <w:r w:rsidRPr="008A1378">
        <w:rPr>
          <w:rFonts w:ascii="Book Antiqua" w:eastAsia="Batang" w:hAnsi="Book Antiqua"/>
          <w:b/>
          <w:sz w:val="24"/>
          <w:szCs w:val="24"/>
        </w:rPr>
        <w:t xml:space="preserve">Manuscript Type: </w:t>
      </w:r>
      <w:bookmarkStart w:id="1" w:name="OLE_LINK253"/>
      <w:bookmarkStart w:id="2" w:name="OLE_LINK301"/>
      <w:bookmarkStart w:id="3" w:name="OLE_LINK632"/>
      <w:bookmarkStart w:id="4" w:name="OLE_LINK703"/>
      <w:bookmarkStart w:id="5" w:name="OLE_LINK708"/>
      <w:bookmarkStart w:id="6" w:name="OLE_LINK808"/>
      <w:bookmarkStart w:id="7" w:name="OLE_LINK871"/>
      <w:bookmarkStart w:id="8" w:name="OLE_LINK872"/>
      <w:bookmarkStart w:id="9" w:name="OLE_LINK873"/>
      <w:bookmarkStart w:id="10" w:name="OLE_LINK874"/>
      <w:bookmarkStart w:id="11" w:name="OLE_LINK875"/>
      <w:bookmarkStart w:id="12" w:name="OLE_LINK1051"/>
      <w:bookmarkStart w:id="13" w:name="OLE_LINK1047"/>
      <w:bookmarkStart w:id="14" w:name="OLE_LINK963"/>
      <w:bookmarkStart w:id="15" w:name="OLE_LINK1389"/>
      <w:bookmarkStart w:id="16" w:name="OLE_LINK1390"/>
      <w:bookmarkStart w:id="17" w:name="OLE_LINK1926"/>
      <w:bookmarkStart w:id="18" w:name="OLE_LINK1743"/>
      <w:bookmarkStart w:id="19" w:name="OLE_LINK1744"/>
      <w:r w:rsidR="00366893" w:rsidRPr="00C21B23">
        <w:rPr>
          <w:rFonts w:ascii="Book Antiqua" w:hAnsi="Book Antiqua"/>
          <w:sz w:val="24"/>
          <w:szCs w:val="24"/>
        </w:rPr>
        <w:t>ORIGINAL ARTICLE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F2166FA" w14:textId="77777777" w:rsidR="00366893" w:rsidRPr="008A1378" w:rsidRDefault="00366893" w:rsidP="008A1378">
      <w:pPr>
        <w:wordWrap/>
        <w:spacing w:after="0" w:line="360" w:lineRule="auto"/>
        <w:rPr>
          <w:rFonts w:ascii="Book Antiqua" w:eastAsia="SimSun" w:hAnsi="Book Antiqua"/>
          <w:b/>
          <w:sz w:val="24"/>
          <w:szCs w:val="24"/>
          <w:lang w:eastAsia="zh-CN"/>
        </w:rPr>
      </w:pPr>
    </w:p>
    <w:p w14:paraId="17149408" w14:textId="1B441D36" w:rsidR="002609D7" w:rsidRPr="008A1378" w:rsidRDefault="002609D7" w:rsidP="008A1378">
      <w:pPr>
        <w:wordWrap/>
        <w:spacing w:after="0" w:line="360" w:lineRule="auto"/>
        <w:rPr>
          <w:rFonts w:ascii="Book Antiqua" w:eastAsia="Batang" w:hAnsi="Book Antiqua"/>
          <w:b/>
          <w:i/>
          <w:sz w:val="24"/>
          <w:szCs w:val="24"/>
        </w:rPr>
      </w:pPr>
      <w:r w:rsidRPr="008A1378">
        <w:rPr>
          <w:rFonts w:ascii="Book Antiqua" w:eastAsia="Batang" w:hAnsi="Book Antiqua"/>
          <w:b/>
          <w:i/>
          <w:sz w:val="24"/>
          <w:szCs w:val="24"/>
        </w:rPr>
        <w:t>C</w:t>
      </w:r>
      <w:r w:rsidR="00366893" w:rsidRPr="008A1378">
        <w:rPr>
          <w:rFonts w:ascii="Book Antiqua" w:eastAsia="Batang" w:hAnsi="Book Antiqua"/>
          <w:b/>
          <w:i/>
          <w:sz w:val="24"/>
          <w:szCs w:val="24"/>
        </w:rPr>
        <w:t>linical</w:t>
      </w:r>
      <w:r w:rsidRPr="008A1378">
        <w:rPr>
          <w:rFonts w:ascii="Book Antiqua" w:eastAsia="Batang" w:hAnsi="Book Antiqua"/>
          <w:b/>
          <w:i/>
          <w:sz w:val="24"/>
          <w:szCs w:val="24"/>
        </w:rPr>
        <w:t xml:space="preserve"> T</w:t>
      </w:r>
      <w:r w:rsidR="00366893" w:rsidRPr="008A1378">
        <w:rPr>
          <w:rFonts w:ascii="Book Antiqua" w:eastAsia="Batang" w:hAnsi="Book Antiqua"/>
          <w:b/>
          <w:i/>
          <w:sz w:val="24"/>
          <w:szCs w:val="24"/>
        </w:rPr>
        <w:t>rials</w:t>
      </w:r>
      <w:r w:rsidRPr="008A1378">
        <w:rPr>
          <w:rFonts w:ascii="Book Antiqua" w:eastAsia="Batang" w:hAnsi="Book Antiqua"/>
          <w:b/>
          <w:i/>
          <w:sz w:val="24"/>
          <w:szCs w:val="24"/>
        </w:rPr>
        <w:t xml:space="preserve"> S</w:t>
      </w:r>
      <w:r w:rsidR="00366893" w:rsidRPr="008A1378">
        <w:rPr>
          <w:rFonts w:ascii="Book Antiqua" w:eastAsia="Batang" w:hAnsi="Book Antiqua"/>
          <w:b/>
          <w:i/>
          <w:sz w:val="24"/>
          <w:szCs w:val="24"/>
        </w:rPr>
        <w:t>tudy</w:t>
      </w:r>
    </w:p>
    <w:p w14:paraId="3C0E7F65" w14:textId="5E291D6A" w:rsidR="002609D7" w:rsidRPr="008A1378" w:rsidRDefault="002609D7" w:rsidP="008A1378">
      <w:pPr>
        <w:wordWrap/>
        <w:spacing w:after="0" w:line="360" w:lineRule="auto"/>
        <w:rPr>
          <w:rFonts w:ascii="Book Antiqua" w:eastAsia="Batang" w:hAnsi="Book Antiqua"/>
          <w:b/>
          <w:sz w:val="24"/>
          <w:szCs w:val="24"/>
        </w:rPr>
      </w:pPr>
      <w:bookmarkStart w:id="20" w:name="_Hlk529904225"/>
      <w:r w:rsidRPr="008A1378">
        <w:rPr>
          <w:rFonts w:ascii="Book Antiqua" w:eastAsia="Batang" w:hAnsi="Book Antiqua"/>
          <w:b/>
          <w:sz w:val="24"/>
          <w:szCs w:val="24"/>
        </w:rPr>
        <w:t xml:space="preserve">Efficacy of 0.5-L </w:t>
      </w:r>
      <w:r w:rsidRPr="008A1378">
        <w:rPr>
          <w:rFonts w:ascii="Book Antiqua" w:eastAsia="Batang" w:hAnsi="Book Antiqua"/>
          <w:b/>
          <w:i/>
          <w:sz w:val="24"/>
          <w:szCs w:val="24"/>
        </w:rPr>
        <w:t xml:space="preserve">vs </w:t>
      </w:r>
      <w:r w:rsidRPr="008A1378">
        <w:rPr>
          <w:rFonts w:ascii="Book Antiqua" w:eastAsia="Batang" w:hAnsi="Book Antiqua"/>
          <w:b/>
          <w:sz w:val="24"/>
          <w:szCs w:val="24"/>
        </w:rPr>
        <w:t>1-L of polyethylene glycol containing ascorbic acid as additional colon cleansing methods for inadequate bowel preparation as expected by last stool examination before colonoscopy</w:t>
      </w:r>
    </w:p>
    <w:bookmarkEnd w:id="20"/>
    <w:p w14:paraId="133A168B" w14:textId="77777777" w:rsidR="002609D7" w:rsidRPr="008A1378" w:rsidRDefault="002609D7" w:rsidP="008A1378">
      <w:pPr>
        <w:wordWrap/>
        <w:spacing w:after="0" w:line="360" w:lineRule="auto"/>
        <w:rPr>
          <w:rFonts w:ascii="Book Antiqua" w:eastAsia="Batang" w:hAnsi="Book Antiqua"/>
          <w:b/>
          <w:sz w:val="24"/>
          <w:szCs w:val="24"/>
        </w:rPr>
      </w:pPr>
    </w:p>
    <w:p w14:paraId="367F8599" w14:textId="77777777" w:rsidR="002609D7" w:rsidRPr="008A1378" w:rsidRDefault="002609D7" w:rsidP="008A1378">
      <w:pPr>
        <w:wordWrap/>
        <w:spacing w:after="0" w:line="360" w:lineRule="auto"/>
        <w:rPr>
          <w:rFonts w:ascii="Book Antiqua" w:eastAsia="Batang" w:hAnsi="Book Antiqua"/>
          <w:sz w:val="24"/>
          <w:szCs w:val="24"/>
        </w:rPr>
      </w:pPr>
      <w:r w:rsidRPr="008A1378">
        <w:rPr>
          <w:rFonts w:ascii="Book Antiqua" w:eastAsia="Batang" w:hAnsi="Book Antiqua"/>
          <w:sz w:val="24"/>
          <w:szCs w:val="24"/>
        </w:rPr>
        <w:t xml:space="preserve">Cho JH </w:t>
      </w:r>
      <w:r w:rsidRPr="008A1378">
        <w:rPr>
          <w:rFonts w:ascii="Book Antiqua" w:eastAsia="Batang" w:hAnsi="Book Antiqua"/>
          <w:i/>
          <w:sz w:val="24"/>
          <w:szCs w:val="24"/>
        </w:rPr>
        <w:t>et al</w:t>
      </w:r>
      <w:r w:rsidRPr="008A1378">
        <w:rPr>
          <w:rFonts w:ascii="Book Antiqua" w:eastAsia="Batang" w:hAnsi="Book Antiqua"/>
          <w:sz w:val="24"/>
          <w:szCs w:val="24"/>
        </w:rPr>
        <w:t xml:space="preserve">. Efficacy of additional </w:t>
      </w:r>
      <w:r w:rsidRPr="008A1378">
        <w:rPr>
          <w:rFonts w:ascii="Book Antiqua" w:eastAsia="Batang" w:hAnsi="Book Antiqua"/>
          <w:color w:val="333333"/>
          <w:kern w:val="0"/>
          <w:sz w:val="24"/>
          <w:szCs w:val="24"/>
        </w:rPr>
        <w:t>oral preparations</w:t>
      </w:r>
    </w:p>
    <w:p w14:paraId="553513C6" w14:textId="77777777" w:rsidR="002609D7" w:rsidRPr="008A1378" w:rsidRDefault="002609D7" w:rsidP="008A1378">
      <w:pPr>
        <w:wordWrap/>
        <w:spacing w:after="0" w:line="360" w:lineRule="auto"/>
        <w:rPr>
          <w:rFonts w:ascii="Book Antiqua" w:eastAsia="Batang" w:hAnsi="Book Antiqua"/>
          <w:b/>
          <w:sz w:val="24"/>
          <w:szCs w:val="24"/>
        </w:rPr>
      </w:pPr>
    </w:p>
    <w:p w14:paraId="704480EC" w14:textId="1F40C6D4" w:rsidR="002609D7" w:rsidRPr="00C21B23" w:rsidRDefault="002609D7" w:rsidP="008A1378">
      <w:pPr>
        <w:wordWrap/>
        <w:spacing w:after="0" w:line="360" w:lineRule="auto"/>
        <w:outlineLvl w:val="0"/>
        <w:rPr>
          <w:rFonts w:ascii="Book Antiqua" w:eastAsia="SimSun" w:hAnsi="Book Antiqua"/>
          <w:sz w:val="24"/>
          <w:szCs w:val="24"/>
          <w:lang w:eastAsia="zh-CN"/>
        </w:rPr>
      </w:pPr>
      <w:r w:rsidRPr="00C21B23">
        <w:rPr>
          <w:rFonts w:ascii="Book Antiqua" w:eastAsia="Batang" w:hAnsi="Book Antiqua" w:cs="Times New Roman"/>
          <w:sz w:val="24"/>
          <w:szCs w:val="24"/>
        </w:rPr>
        <w:t>Joon Hyun Cho, Eun Joo Goo, Kyeong Ok Kim, Si Hyung Lee, Byung Ik Jang, Tae Nyeun Kim</w:t>
      </w:r>
    </w:p>
    <w:p w14:paraId="0F12D074" w14:textId="77777777" w:rsidR="002609D7" w:rsidRPr="008A1378" w:rsidRDefault="002609D7" w:rsidP="008A1378">
      <w:pPr>
        <w:wordWrap/>
        <w:spacing w:after="0" w:line="360" w:lineRule="auto"/>
        <w:rPr>
          <w:rFonts w:ascii="Book Antiqua" w:eastAsia="Batang" w:hAnsi="Book Antiqua"/>
          <w:sz w:val="24"/>
          <w:szCs w:val="24"/>
        </w:rPr>
      </w:pPr>
    </w:p>
    <w:p w14:paraId="5FD3A936" w14:textId="1B398774" w:rsidR="002609D7" w:rsidRPr="008A1378" w:rsidRDefault="002609D7" w:rsidP="008A1378">
      <w:pPr>
        <w:wordWrap/>
        <w:spacing w:after="0" w:line="360" w:lineRule="auto"/>
        <w:rPr>
          <w:rFonts w:ascii="Book Antiqua" w:eastAsia="Batang" w:hAnsi="Book Antiqua"/>
          <w:sz w:val="24"/>
          <w:szCs w:val="24"/>
        </w:rPr>
      </w:pPr>
      <w:r w:rsidRPr="008A1378">
        <w:rPr>
          <w:rFonts w:ascii="Book Antiqua" w:eastAsia="Batang" w:hAnsi="Book Antiqua" w:cs="Times New Roman"/>
          <w:b/>
          <w:sz w:val="24"/>
          <w:szCs w:val="24"/>
        </w:rPr>
        <w:t>Joon Hyun Cho, Eun Joo Goo, Kyeong Ok Kim, Si Hyung Lee, Byung Ik Jang, Tae Nyeun Kim</w:t>
      </w:r>
      <w:r w:rsidRPr="008A1378">
        <w:rPr>
          <w:rFonts w:ascii="Book Antiqua" w:eastAsia="Batang" w:hAnsi="Book Antiqua"/>
          <w:b/>
          <w:sz w:val="24"/>
          <w:szCs w:val="24"/>
        </w:rPr>
        <w:t xml:space="preserve">, </w:t>
      </w:r>
      <w:r w:rsidRPr="008A1378">
        <w:rPr>
          <w:rFonts w:ascii="Book Antiqua" w:eastAsia="Batang" w:hAnsi="Book Antiqua"/>
          <w:sz w:val="24"/>
          <w:szCs w:val="24"/>
        </w:rPr>
        <w:t>Division of Gastroenterology and Hepatology, Department of Internal Medicine, Yeungnam University College of Medicine, Daegu</w:t>
      </w:r>
      <w:r w:rsidR="00083A7C" w:rsidRPr="008A1378">
        <w:rPr>
          <w:rFonts w:ascii="Book Antiqua" w:hAnsi="Book Antiqua"/>
          <w:sz w:val="24"/>
          <w:szCs w:val="24"/>
        </w:rPr>
        <w:t xml:space="preserve"> </w:t>
      </w:r>
      <w:r w:rsidR="00083A7C" w:rsidRPr="008A1378">
        <w:rPr>
          <w:rFonts w:ascii="Book Antiqua" w:eastAsia="Batang" w:hAnsi="Book Antiqua"/>
          <w:sz w:val="24"/>
          <w:szCs w:val="24"/>
        </w:rPr>
        <w:t>42415</w:t>
      </w:r>
      <w:r w:rsidRPr="008A1378">
        <w:rPr>
          <w:rFonts w:ascii="Book Antiqua" w:eastAsia="Batang" w:hAnsi="Book Antiqua"/>
          <w:sz w:val="24"/>
          <w:szCs w:val="24"/>
        </w:rPr>
        <w:t>, South Korea</w:t>
      </w:r>
    </w:p>
    <w:p w14:paraId="560F69DD" w14:textId="77777777" w:rsidR="002609D7" w:rsidRPr="008A1378" w:rsidRDefault="002609D7" w:rsidP="008A1378">
      <w:pPr>
        <w:wordWrap/>
        <w:spacing w:after="0" w:line="360" w:lineRule="auto"/>
        <w:rPr>
          <w:rFonts w:ascii="Book Antiqua" w:eastAsia="Batang" w:hAnsi="Book Antiqua"/>
          <w:sz w:val="24"/>
          <w:szCs w:val="24"/>
        </w:rPr>
      </w:pPr>
    </w:p>
    <w:p w14:paraId="285D16AF" w14:textId="77777777" w:rsidR="002609D7" w:rsidRPr="008A1378" w:rsidRDefault="002609D7" w:rsidP="008A1378">
      <w:pPr>
        <w:wordWrap/>
        <w:spacing w:after="0" w:line="360" w:lineRule="auto"/>
        <w:rPr>
          <w:rFonts w:ascii="Book Antiqua" w:eastAsia="Batang" w:hAnsi="Book Antiqua"/>
          <w:sz w:val="24"/>
          <w:szCs w:val="24"/>
        </w:rPr>
      </w:pPr>
      <w:r w:rsidRPr="008A1378">
        <w:rPr>
          <w:rFonts w:ascii="Book Antiqua" w:eastAsia="Batang" w:hAnsi="Book Antiqua"/>
          <w:b/>
          <w:sz w:val="24"/>
          <w:szCs w:val="24"/>
        </w:rPr>
        <w:t>ORCID number</w:t>
      </w:r>
      <w:r w:rsidRPr="008A1378">
        <w:rPr>
          <w:rFonts w:ascii="Book Antiqua" w:eastAsia="Batang" w:hAnsi="Book Antiqua"/>
          <w:sz w:val="24"/>
          <w:szCs w:val="24"/>
        </w:rPr>
        <w:t xml:space="preserve">: Joon Hyun Cho (0000-0002-3584-6300); </w:t>
      </w:r>
      <w:r w:rsidRPr="008A1378">
        <w:rPr>
          <w:rFonts w:ascii="Book Antiqua" w:eastAsia="Batang" w:hAnsi="Book Antiqua" w:cs="Times New Roman"/>
          <w:sz w:val="24"/>
          <w:szCs w:val="24"/>
        </w:rPr>
        <w:t>Eun Joo Goo (0000-0002-6643-0420); Kyeong Ok Kim (0000-0001-5799-7436); Si Hyung Lee (0000-0001-7221-7506); Byung Ik Jang (0000-0002-3037-9272);</w:t>
      </w:r>
      <w:r w:rsidRPr="008A1378">
        <w:rPr>
          <w:rFonts w:ascii="Book Antiqua" w:eastAsia="Batang" w:hAnsi="Book Antiqua"/>
          <w:sz w:val="24"/>
          <w:szCs w:val="24"/>
        </w:rPr>
        <w:t xml:space="preserve"> Tae Nyeun Kim (0000-0003-4178-2056).</w:t>
      </w:r>
    </w:p>
    <w:p w14:paraId="163BF16C" w14:textId="77777777" w:rsidR="002609D7" w:rsidRPr="008A1378" w:rsidRDefault="002609D7" w:rsidP="008A1378">
      <w:pPr>
        <w:wordWrap/>
        <w:spacing w:after="0" w:line="360" w:lineRule="auto"/>
        <w:rPr>
          <w:rFonts w:ascii="Book Antiqua" w:eastAsia="Batang" w:hAnsi="Book Antiqua"/>
          <w:sz w:val="24"/>
          <w:szCs w:val="24"/>
        </w:rPr>
      </w:pPr>
    </w:p>
    <w:p w14:paraId="14A97868" w14:textId="7A9EFE2F" w:rsidR="002609D7" w:rsidRPr="008A1378" w:rsidRDefault="002609D7" w:rsidP="008A1378">
      <w:pPr>
        <w:wordWrap/>
        <w:spacing w:after="0" w:line="360" w:lineRule="auto"/>
        <w:rPr>
          <w:rFonts w:ascii="Book Antiqua" w:eastAsia="Batang" w:hAnsi="Book Antiqua"/>
          <w:sz w:val="24"/>
          <w:szCs w:val="24"/>
        </w:rPr>
      </w:pPr>
      <w:r w:rsidRPr="008A1378">
        <w:rPr>
          <w:rFonts w:ascii="Book Antiqua" w:eastAsia="Batang" w:hAnsi="Book Antiqua"/>
          <w:b/>
          <w:sz w:val="24"/>
          <w:szCs w:val="24"/>
        </w:rPr>
        <w:t>Author contributions</w:t>
      </w:r>
      <w:r w:rsidRPr="008A1378">
        <w:rPr>
          <w:rFonts w:ascii="Book Antiqua" w:eastAsia="Batang" w:hAnsi="Book Antiqua"/>
          <w:sz w:val="24"/>
          <w:szCs w:val="24"/>
        </w:rPr>
        <w:t>: Kim TN and Kim KO designed research; Kim TN, Jang BI, Lee SH, Kim KO</w:t>
      </w:r>
      <w:r w:rsidR="00C81405" w:rsidRPr="008A1378">
        <w:rPr>
          <w:rFonts w:ascii="Book Antiqua" w:eastAsia="SimSun" w:hAnsi="Book Antiqua"/>
          <w:sz w:val="24"/>
          <w:szCs w:val="24"/>
          <w:lang w:eastAsia="zh-CN"/>
        </w:rPr>
        <w:t xml:space="preserve"> and </w:t>
      </w:r>
      <w:r w:rsidRPr="008A1378">
        <w:rPr>
          <w:rFonts w:ascii="Book Antiqua" w:eastAsia="Batang" w:hAnsi="Book Antiqua"/>
          <w:sz w:val="24"/>
          <w:szCs w:val="24"/>
        </w:rPr>
        <w:t xml:space="preserve">Goo EJ performed research; Goo EJ and Cho JH analyzed data; Kim TN and Cho JH wrote the paper; Kim TN and Cho JH revision the manuscript. </w:t>
      </w:r>
    </w:p>
    <w:p w14:paraId="05089C18" w14:textId="77777777" w:rsidR="002609D7" w:rsidRPr="008A1378" w:rsidRDefault="002609D7" w:rsidP="008A1378">
      <w:pPr>
        <w:wordWrap/>
        <w:spacing w:after="0" w:line="360" w:lineRule="auto"/>
        <w:rPr>
          <w:rFonts w:ascii="Book Antiqua" w:eastAsia="SimSun" w:hAnsi="Book Antiqua"/>
          <w:sz w:val="24"/>
          <w:szCs w:val="24"/>
          <w:lang w:eastAsia="zh-CN"/>
        </w:rPr>
      </w:pPr>
    </w:p>
    <w:p w14:paraId="3658F1AD" w14:textId="40A467E2" w:rsidR="002609D7" w:rsidRPr="008A1378" w:rsidRDefault="00C81405" w:rsidP="008A1378">
      <w:pPr>
        <w:wordWrap/>
        <w:spacing w:after="0" w:line="360" w:lineRule="auto"/>
        <w:rPr>
          <w:rFonts w:ascii="Book Antiqua" w:eastAsia="Batang" w:hAnsi="Book Antiqua"/>
          <w:sz w:val="24"/>
          <w:szCs w:val="24"/>
        </w:rPr>
      </w:pPr>
      <w:r w:rsidRPr="008A1378">
        <w:rPr>
          <w:rFonts w:ascii="Book Antiqua" w:hAnsi="Book Antiqua"/>
          <w:b/>
          <w:sz w:val="24"/>
          <w:szCs w:val="24"/>
        </w:rPr>
        <w:t>Institutional review board statement</w:t>
      </w:r>
      <w:r w:rsidRPr="008A1378">
        <w:rPr>
          <w:rFonts w:ascii="Book Antiqua" w:hAnsi="Book Antiqua"/>
          <w:b/>
          <w:iCs/>
          <w:sz w:val="24"/>
          <w:szCs w:val="24"/>
        </w:rPr>
        <w:t>:</w:t>
      </w:r>
      <w:r w:rsidRPr="008A1378">
        <w:rPr>
          <w:rFonts w:ascii="Book Antiqua" w:eastAsia="SimSun" w:hAnsi="Book Antiqua"/>
          <w:b/>
          <w:iCs/>
          <w:sz w:val="24"/>
          <w:szCs w:val="24"/>
          <w:lang w:eastAsia="zh-CN"/>
        </w:rPr>
        <w:t xml:space="preserve"> </w:t>
      </w:r>
      <w:r w:rsidR="002609D7" w:rsidRPr="008A1378">
        <w:rPr>
          <w:rFonts w:ascii="Book Antiqua" w:eastAsia="Batang" w:hAnsi="Book Antiqua"/>
          <w:bCs/>
          <w:sz w:val="24"/>
          <w:szCs w:val="24"/>
        </w:rPr>
        <w:t xml:space="preserve">The study was performed in accordance with the Helsinki Declaration and the protocol and informed consent form used were approved beforehand by the Institutional Review Board of Yeungnam University </w:t>
      </w:r>
      <w:r w:rsidR="002609D7" w:rsidRPr="008A1378">
        <w:rPr>
          <w:rFonts w:ascii="Book Antiqua" w:eastAsia="Batang" w:hAnsi="Book Antiqua"/>
          <w:bCs/>
          <w:sz w:val="24"/>
          <w:szCs w:val="24"/>
        </w:rPr>
        <w:lastRenderedPageBreak/>
        <w:t>Hospital (IRB No. 2016-03-019).</w:t>
      </w:r>
    </w:p>
    <w:p w14:paraId="5E4C59A4" w14:textId="77777777" w:rsidR="002609D7" w:rsidRPr="008A1378" w:rsidRDefault="002609D7" w:rsidP="008A1378">
      <w:pPr>
        <w:wordWrap/>
        <w:spacing w:after="0" w:line="360" w:lineRule="auto"/>
        <w:rPr>
          <w:rFonts w:ascii="Book Antiqua" w:eastAsia="SimSun" w:hAnsi="Book Antiqua"/>
          <w:sz w:val="24"/>
          <w:szCs w:val="24"/>
          <w:lang w:eastAsia="zh-CN"/>
        </w:rPr>
      </w:pPr>
    </w:p>
    <w:p w14:paraId="3217E2F0" w14:textId="62AF9282" w:rsidR="002609D7" w:rsidRPr="008A1378" w:rsidRDefault="00C81405" w:rsidP="008A1378">
      <w:pPr>
        <w:wordWrap/>
        <w:spacing w:after="0" w:line="360" w:lineRule="auto"/>
        <w:rPr>
          <w:rFonts w:ascii="Book Antiqua" w:eastAsia="Batang" w:hAnsi="Book Antiqua"/>
          <w:bCs/>
          <w:sz w:val="24"/>
          <w:szCs w:val="24"/>
        </w:rPr>
      </w:pPr>
      <w:r w:rsidRPr="008A1378">
        <w:rPr>
          <w:rFonts w:ascii="Book Antiqua" w:hAnsi="Book Antiqua"/>
          <w:b/>
          <w:sz w:val="24"/>
          <w:szCs w:val="24"/>
        </w:rPr>
        <w:t>Informed consent statement</w:t>
      </w:r>
      <w:r w:rsidRPr="008A1378">
        <w:rPr>
          <w:rFonts w:ascii="Book Antiqua" w:hAnsi="Book Antiqua"/>
          <w:b/>
          <w:iCs/>
          <w:sz w:val="24"/>
          <w:szCs w:val="24"/>
        </w:rPr>
        <w:t>:</w:t>
      </w:r>
      <w:r w:rsidRPr="008A1378">
        <w:rPr>
          <w:rFonts w:ascii="Book Antiqua" w:eastAsia="SimSun" w:hAnsi="Book Antiqua"/>
          <w:b/>
          <w:iCs/>
          <w:sz w:val="24"/>
          <w:szCs w:val="24"/>
          <w:lang w:eastAsia="zh-CN"/>
        </w:rPr>
        <w:t xml:space="preserve"> </w:t>
      </w:r>
      <w:r w:rsidR="002609D7" w:rsidRPr="008A1378">
        <w:rPr>
          <w:rFonts w:ascii="Book Antiqua" w:eastAsia="Batang" w:hAnsi="Book Antiqua"/>
          <w:bCs/>
          <w:sz w:val="24"/>
          <w:szCs w:val="24"/>
        </w:rPr>
        <w:t>All patients provided written informed consent.</w:t>
      </w:r>
    </w:p>
    <w:p w14:paraId="2071E6B2" w14:textId="77777777" w:rsidR="006E4504" w:rsidRPr="008A1378" w:rsidRDefault="006E4504" w:rsidP="008A1378">
      <w:pPr>
        <w:wordWrap/>
        <w:spacing w:after="0" w:line="360" w:lineRule="auto"/>
        <w:rPr>
          <w:rFonts w:ascii="Book Antiqua" w:eastAsia="SimSun" w:hAnsi="Book Antiqua"/>
          <w:b/>
          <w:bCs/>
          <w:sz w:val="24"/>
          <w:szCs w:val="24"/>
          <w:lang w:eastAsia="zh-CN"/>
        </w:rPr>
      </w:pPr>
    </w:p>
    <w:p w14:paraId="5969DC6A" w14:textId="77777777" w:rsidR="002609D7" w:rsidRPr="008A1378" w:rsidRDefault="002609D7" w:rsidP="008A1378">
      <w:pPr>
        <w:wordWrap/>
        <w:spacing w:after="0" w:line="360" w:lineRule="auto"/>
        <w:rPr>
          <w:rFonts w:ascii="Book Antiqua" w:eastAsia="Batang" w:hAnsi="Book Antiqua"/>
          <w:bCs/>
          <w:sz w:val="24"/>
          <w:szCs w:val="24"/>
        </w:rPr>
      </w:pPr>
      <w:r w:rsidRPr="008A1378">
        <w:rPr>
          <w:rFonts w:ascii="Book Antiqua" w:eastAsia="Batang" w:hAnsi="Book Antiqua"/>
          <w:b/>
          <w:bCs/>
          <w:sz w:val="24"/>
          <w:szCs w:val="24"/>
        </w:rPr>
        <w:t xml:space="preserve">Conflict-of-interest statement: </w:t>
      </w:r>
      <w:r w:rsidRPr="008A1378">
        <w:rPr>
          <w:rFonts w:ascii="Book Antiqua" w:eastAsia="Batang" w:hAnsi="Book Antiqua"/>
          <w:bCs/>
          <w:sz w:val="24"/>
          <w:szCs w:val="24"/>
        </w:rPr>
        <w:t>The authors declare no conflicts of interest regarding this manuscript.</w:t>
      </w:r>
    </w:p>
    <w:p w14:paraId="4D39B66F" w14:textId="77777777" w:rsidR="002609D7" w:rsidRPr="008A1378" w:rsidRDefault="002609D7" w:rsidP="008A1378">
      <w:pPr>
        <w:wordWrap/>
        <w:spacing w:after="0" w:line="360" w:lineRule="auto"/>
        <w:rPr>
          <w:rFonts w:ascii="Book Antiqua" w:eastAsia="Batang" w:hAnsi="Book Antiqua"/>
          <w:sz w:val="24"/>
          <w:szCs w:val="24"/>
        </w:rPr>
      </w:pPr>
    </w:p>
    <w:p w14:paraId="3A1897B1" w14:textId="77777777" w:rsidR="002609D7" w:rsidRPr="008A1378" w:rsidRDefault="002609D7" w:rsidP="008A1378">
      <w:pPr>
        <w:wordWrap/>
        <w:spacing w:after="0" w:line="360" w:lineRule="auto"/>
        <w:rPr>
          <w:rFonts w:ascii="Book Antiqua" w:eastAsia="Batang" w:hAnsi="Book Antiqua"/>
          <w:bCs/>
          <w:sz w:val="24"/>
          <w:szCs w:val="24"/>
        </w:rPr>
      </w:pPr>
      <w:r w:rsidRPr="008A1378">
        <w:rPr>
          <w:rFonts w:ascii="Book Antiqua" w:eastAsia="Batang" w:hAnsi="Book Antiqua"/>
          <w:b/>
          <w:bCs/>
          <w:sz w:val="24"/>
          <w:szCs w:val="24"/>
        </w:rPr>
        <w:t xml:space="preserve">Data sharing statement: </w:t>
      </w:r>
      <w:r w:rsidRPr="008A1378">
        <w:rPr>
          <w:rFonts w:ascii="Book Antiqua" w:eastAsia="Batang" w:hAnsi="Book Antiqua"/>
          <w:bCs/>
          <w:sz w:val="24"/>
          <w:szCs w:val="24"/>
        </w:rPr>
        <w:t>There are no additional data available for this study.</w:t>
      </w:r>
    </w:p>
    <w:p w14:paraId="5C803332" w14:textId="77777777" w:rsidR="002609D7" w:rsidRPr="008A1378" w:rsidRDefault="002609D7" w:rsidP="008A1378">
      <w:pPr>
        <w:wordWrap/>
        <w:spacing w:after="0" w:line="360" w:lineRule="auto"/>
        <w:rPr>
          <w:rFonts w:ascii="Book Antiqua" w:eastAsia="Batang" w:hAnsi="Book Antiqua"/>
          <w:sz w:val="24"/>
          <w:szCs w:val="24"/>
        </w:rPr>
      </w:pPr>
    </w:p>
    <w:p w14:paraId="3D38F376" w14:textId="77777777" w:rsidR="002609D7" w:rsidRPr="008A1378" w:rsidRDefault="002609D7" w:rsidP="008A1378">
      <w:pPr>
        <w:wordWrap/>
        <w:spacing w:after="0" w:line="360" w:lineRule="auto"/>
        <w:rPr>
          <w:rFonts w:ascii="Book Antiqua" w:eastAsia="SimSun" w:hAnsi="Book Antiqua"/>
          <w:bCs/>
          <w:sz w:val="24"/>
          <w:szCs w:val="24"/>
          <w:lang w:eastAsia="zh-CN"/>
        </w:rPr>
      </w:pPr>
      <w:r w:rsidRPr="008A1378">
        <w:rPr>
          <w:rFonts w:ascii="Book Antiqua" w:eastAsia="Batang" w:hAnsi="Book Antiqua"/>
          <w:b/>
          <w:bCs/>
          <w:sz w:val="24"/>
          <w:szCs w:val="24"/>
        </w:rPr>
        <w:t xml:space="preserve">CONSORT 2010 statement: </w:t>
      </w:r>
      <w:r w:rsidRPr="008A1378">
        <w:rPr>
          <w:rFonts w:ascii="Book Antiqua" w:eastAsia="Batang" w:hAnsi="Book Antiqua"/>
          <w:bCs/>
          <w:sz w:val="24"/>
          <w:szCs w:val="24"/>
        </w:rPr>
        <w:t>The authors have read the CONSORT 2010 Statement, and the manuscript was prepared and revised according to the CONSORT 2010 Statement.</w:t>
      </w:r>
    </w:p>
    <w:p w14:paraId="244B3590" w14:textId="77777777" w:rsidR="00C81405" w:rsidRPr="008A1378" w:rsidRDefault="00C81405" w:rsidP="008A1378">
      <w:pPr>
        <w:wordWrap/>
        <w:spacing w:after="0" w:line="360" w:lineRule="auto"/>
        <w:rPr>
          <w:rFonts w:ascii="Book Antiqua" w:eastAsia="SimSun" w:hAnsi="Book Antiqua"/>
          <w:sz w:val="24"/>
          <w:szCs w:val="24"/>
          <w:lang w:eastAsia="zh-CN"/>
        </w:rPr>
      </w:pPr>
    </w:p>
    <w:p w14:paraId="79B9D54D" w14:textId="77777777" w:rsidR="00C81405" w:rsidRPr="008A1378" w:rsidRDefault="00C81405" w:rsidP="008A1378">
      <w:pPr>
        <w:widowControl/>
        <w:wordWrap/>
        <w:adjustRightInd w:val="0"/>
        <w:snapToGrid w:val="0"/>
        <w:spacing w:after="0" w:line="360" w:lineRule="auto"/>
        <w:rPr>
          <w:rFonts w:ascii="Book Antiqua" w:eastAsia="SimSun" w:hAnsi="Book Antiqua" w:cs="AdvTT86d47313"/>
          <w:kern w:val="0"/>
          <w:sz w:val="24"/>
          <w:szCs w:val="24"/>
          <w:lang w:eastAsia="en-US"/>
        </w:rPr>
      </w:pPr>
      <w:r w:rsidRPr="008A1378">
        <w:rPr>
          <w:rFonts w:ascii="Book Antiqua" w:eastAsia="SimSun" w:hAnsi="Book Antiqua" w:cs="AdvTT86d47313"/>
          <w:b/>
          <w:kern w:val="0"/>
          <w:sz w:val="24"/>
          <w:szCs w:val="24"/>
          <w:lang w:eastAsia="en-US"/>
        </w:rPr>
        <w:t xml:space="preserve">Open-Access: </w:t>
      </w:r>
      <w:r w:rsidRPr="008A1378">
        <w:rPr>
          <w:rFonts w:ascii="Book Antiqua" w:eastAsia="SimSun" w:hAnsi="Book Antiqua" w:cs="AdvTT86d47313"/>
          <w:kern w:val="0"/>
          <w:sz w:val="24"/>
          <w:szCs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A1378">
          <w:rPr>
            <w:rFonts w:ascii="Book Antiqua" w:eastAsia="SimSun" w:hAnsi="Book Antiqua" w:cs="AdvTT86d47313"/>
            <w:kern w:val="0"/>
            <w:sz w:val="24"/>
            <w:szCs w:val="24"/>
            <w:lang w:eastAsia="en-US"/>
          </w:rPr>
          <w:t>http://creativecommons.org/licenses/by-nc/4.0/</w:t>
        </w:r>
      </w:hyperlink>
    </w:p>
    <w:p w14:paraId="6938EF98" w14:textId="77777777" w:rsidR="00C81405" w:rsidRPr="008A1378" w:rsidRDefault="00C81405" w:rsidP="008A1378">
      <w:pPr>
        <w:widowControl/>
        <w:wordWrap/>
        <w:adjustRightInd w:val="0"/>
        <w:spacing w:after="0" w:line="360" w:lineRule="auto"/>
        <w:rPr>
          <w:rFonts w:ascii="Book Antiqua" w:eastAsia="SimSun" w:hAnsi="Book Antiqua" w:cs="Calibri"/>
          <w:kern w:val="0"/>
          <w:sz w:val="24"/>
          <w:szCs w:val="24"/>
          <w:lang w:eastAsia="zh-CN"/>
        </w:rPr>
      </w:pPr>
    </w:p>
    <w:p w14:paraId="4CE0B7BB" w14:textId="09675543" w:rsidR="002609D7" w:rsidRPr="008A1378" w:rsidRDefault="00C81405" w:rsidP="008A1378">
      <w:pPr>
        <w:wordWrap/>
        <w:spacing w:after="0" w:line="360" w:lineRule="auto"/>
        <w:rPr>
          <w:rFonts w:ascii="Book Antiqua" w:eastAsia="SimSun" w:hAnsi="Book Antiqua" w:cs="SimSun"/>
          <w:kern w:val="0"/>
          <w:sz w:val="24"/>
          <w:szCs w:val="24"/>
          <w:lang w:eastAsia="zh-CN"/>
        </w:rPr>
      </w:pPr>
      <w:r w:rsidRPr="008A1378">
        <w:rPr>
          <w:rFonts w:ascii="Book Antiqua" w:eastAsia="SimSun" w:hAnsi="Book Antiqua" w:cs="SimSun"/>
          <w:b/>
          <w:kern w:val="0"/>
          <w:sz w:val="24"/>
          <w:szCs w:val="24"/>
          <w:lang w:eastAsia="en-US"/>
        </w:rPr>
        <w:t>Manuscript source:</w:t>
      </w:r>
      <w:r w:rsidRPr="008A1378">
        <w:rPr>
          <w:rFonts w:ascii="Book Antiqua" w:eastAsia="SimSun" w:hAnsi="Book Antiqua" w:cs="SimSun"/>
          <w:kern w:val="0"/>
          <w:sz w:val="24"/>
          <w:szCs w:val="24"/>
          <w:lang w:eastAsia="en-US"/>
        </w:rPr>
        <w:t xml:space="preserve"> Unsolicited </w:t>
      </w:r>
      <w:r w:rsidR="004713E6" w:rsidRPr="008A1378">
        <w:rPr>
          <w:rFonts w:ascii="Book Antiqua" w:eastAsia="SimSun" w:hAnsi="Book Antiqua" w:cs="SimSun"/>
          <w:kern w:val="0"/>
          <w:sz w:val="24"/>
          <w:szCs w:val="24"/>
          <w:lang w:eastAsia="en-US"/>
        </w:rPr>
        <w:t>manuscript</w:t>
      </w:r>
    </w:p>
    <w:p w14:paraId="3AF2D3C1" w14:textId="77777777" w:rsidR="00C81405" w:rsidRPr="008A1378" w:rsidRDefault="00C81405" w:rsidP="008A1378">
      <w:pPr>
        <w:wordWrap/>
        <w:spacing w:after="0" w:line="360" w:lineRule="auto"/>
        <w:rPr>
          <w:rFonts w:ascii="Book Antiqua" w:eastAsia="Batang" w:hAnsi="Book Antiqua"/>
          <w:sz w:val="24"/>
          <w:szCs w:val="24"/>
          <w:lang w:eastAsia="zh-CN"/>
        </w:rPr>
      </w:pPr>
    </w:p>
    <w:p w14:paraId="63F54DCF" w14:textId="1FE301B3" w:rsidR="002609D7" w:rsidRPr="008A1378" w:rsidRDefault="002609D7" w:rsidP="008A1378">
      <w:pPr>
        <w:wordWrap/>
        <w:spacing w:after="0" w:line="360" w:lineRule="auto"/>
        <w:outlineLvl w:val="0"/>
        <w:rPr>
          <w:rFonts w:ascii="Book Antiqua" w:eastAsia="Batang" w:hAnsi="Book Antiqua"/>
          <w:sz w:val="24"/>
          <w:szCs w:val="24"/>
        </w:rPr>
      </w:pPr>
      <w:r w:rsidRPr="008A1378">
        <w:rPr>
          <w:rFonts w:ascii="Book Antiqua" w:eastAsia="Batang" w:hAnsi="Book Antiqua"/>
          <w:b/>
          <w:sz w:val="24"/>
          <w:szCs w:val="24"/>
        </w:rPr>
        <w:t>Correspondence to: Tae Nyeun Kim</w:t>
      </w:r>
      <w:r w:rsidRPr="008A1378">
        <w:rPr>
          <w:rFonts w:ascii="Book Antiqua" w:eastAsia="Batang" w:hAnsi="Book Antiqua"/>
          <w:sz w:val="24"/>
          <w:szCs w:val="24"/>
        </w:rPr>
        <w:t xml:space="preserve">, </w:t>
      </w:r>
      <w:r w:rsidRPr="008A1378">
        <w:rPr>
          <w:rFonts w:ascii="Book Antiqua" w:eastAsia="Batang" w:hAnsi="Book Antiqua"/>
          <w:b/>
          <w:sz w:val="24"/>
          <w:szCs w:val="24"/>
        </w:rPr>
        <w:t>MD, PhD,</w:t>
      </w:r>
      <w:r w:rsidRPr="008A1378">
        <w:rPr>
          <w:rFonts w:ascii="Book Antiqua" w:eastAsia="Batang" w:hAnsi="Book Antiqua"/>
          <w:sz w:val="24"/>
          <w:szCs w:val="24"/>
        </w:rPr>
        <w:t xml:space="preserve"> </w:t>
      </w:r>
      <w:r w:rsidRPr="008A1378">
        <w:rPr>
          <w:rFonts w:ascii="Book Antiqua" w:hAnsi="Book Antiqua"/>
          <w:b/>
          <w:sz w:val="24"/>
          <w:szCs w:val="24"/>
        </w:rPr>
        <w:t>Professor,</w:t>
      </w:r>
      <w:r w:rsidRPr="008A1378">
        <w:rPr>
          <w:rFonts w:ascii="Book Antiqua" w:eastAsia="Batang" w:hAnsi="Book Antiqua"/>
          <w:sz w:val="24"/>
          <w:szCs w:val="24"/>
        </w:rPr>
        <w:t xml:space="preserve"> Division of Gastroenterology and Hepatology, Department of Internal Medicine, Yeungnam University College of Medicine, </w:t>
      </w:r>
      <w:r w:rsidRPr="008A1378">
        <w:rPr>
          <w:rFonts w:ascii="Book Antiqua" w:eastAsiaTheme="majorHAnsi" w:hAnsi="Book Antiqua"/>
          <w:color w:val="000000"/>
          <w:kern w:val="0"/>
          <w:sz w:val="24"/>
          <w:szCs w:val="24"/>
          <w:shd w:val="clear" w:color="auto" w:fill="FFFFFF"/>
        </w:rPr>
        <w:t>170 Hyeonchung-ro, Nam-gu, Daegu</w:t>
      </w:r>
      <w:r w:rsidR="00C81405" w:rsidRPr="008A1378">
        <w:rPr>
          <w:rFonts w:ascii="Book Antiqua" w:eastAsia="SimSun" w:hAnsi="Book Antiqua"/>
          <w:color w:val="000000"/>
          <w:kern w:val="0"/>
          <w:sz w:val="24"/>
          <w:szCs w:val="24"/>
          <w:shd w:val="clear" w:color="auto" w:fill="FFFFFF"/>
          <w:lang w:eastAsia="zh-CN"/>
        </w:rPr>
        <w:t xml:space="preserve"> </w:t>
      </w:r>
      <w:r w:rsidRPr="008A1378">
        <w:rPr>
          <w:rFonts w:ascii="Book Antiqua" w:eastAsiaTheme="majorHAnsi" w:hAnsi="Book Antiqua"/>
          <w:color w:val="000000"/>
          <w:kern w:val="0"/>
          <w:sz w:val="24"/>
          <w:szCs w:val="24"/>
          <w:shd w:val="clear" w:color="auto" w:fill="FFFFFF"/>
        </w:rPr>
        <w:t>42415, South Kor</w:t>
      </w:r>
      <w:r w:rsidRPr="008A1378">
        <w:rPr>
          <w:rFonts w:ascii="Book Antiqua" w:eastAsiaTheme="majorHAnsi" w:hAnsi="Book Antiqua"/>
          <w:kern w:val="0"/>
          <w:sz w:val="24"/>
          <w:szCs w:val="24"/>
          <w:shd w:val="clear" w:color="auto" w:fill="FFFFFF"/>
        </w:rPr>
        <w:t>ea.</w:t>
      </w:r>
      <w:r w:rsidRPr="008A1378" w:rsidDel="00D270C6">
        <w:rPr>
          <w:rFonts w:ascii="Book Antiqua" w:eastAsia="Batang" w:hAnsi="Book Antiqua"/>
          <w:sz w:val="24"/>
          <w:szCs w:val="24"/>
        </w:rPr>
        <w:t xml:space="preserve"> </w:t>
      </w:r>
      <w:hyperlink r:id="rId9" w:history="1">
        <w:r w:rsidRPr="008A1378">
          <w:rPr>
            <w:rStyle w:val="Hyperlink"/>
            <w:rFonts w:ascii="Book Antiqua" w:eastAsia="Batang" w:hAnsi="Book Antiqua"/>
            <w:color w:val="auto"/>
            <w:sz w:val="24"/>
            <w:szCs w:val="24"/>
            <w:u w:val="none"/>
          </w:rPr>
          <w:t>tnkim@yu.ac.kr</w:t>
        </w:r>
      </w:hyperlink>
    </w:p>
    <w:p w14:paraId="54B6E5F9" w14:textId="39D3B572" w:rsidR="002609D7" w:rsidRPr="008A1378" w:rsidRDefault="002609D7" w:rsidP="008A1378">
      <w:pPr>
        <w:wordWrap/>
        <w:spacing w:after="0" w:line="360" w:lineRule="auto"/>
        <w:outlineLvl w:val="0"/>
        <w:rPr>
          <w:rFonts w:ascii="Book Antiqua" w:eastAsia="Batang" w:hAnsi="Book Antiqua"/>
          <w:color w:val="333333"/>
          <w:sz w:val="24"/>
          <w:szCs w:val="24"/>
        </w:rPr>
      </w:pPr>
      <w:r w:rsidRPr="008A1378">
        <w:rPr>
          <w:rFonts w:ascii="Book Antiqua" w:eastAsia="Batang" w:hAnsi="Book Antiqua"/>
          <w:b/>
          <w:color w:val="333333"/>
          <w:sz w:val="24"/>
          <w:szCs w:val="24"/>
        </w:rPr>
        <w:t>Telephone</w:t>
      </w:r>
      <w:r w:rsidRPr="008A1378">
        <w:rPr>
          <w:rFonts w:ascii="Book Antiqua" w:eastAsia="Batang" w:hAnsi="Book Antiqua"/>
          <w:color w:val="333333"/>
          <w:sz w:val="24"/>
          <w:szCs w:val="24"/>
        </w:rPr>
        <w:t xml:space="preserve">: </w:t>
      </w:r>
      <w:r w:rsidR="00C81405" w:rsidRPr="008A1378">
        <w:rPr>
          <w:rFonts w:ascii="Book Antiqua" w:eastAsia="Batang" w:hAnsi="Book Antiqua"/>
          <w:color w:val="333333"/>
          <w:sz w:val="24"/>
          <w:szCs w:val="24"/>
        </w:rPr>
        <w:t>+82-53-620</w:t>
      </w:r>
      <w:r w:rsidRPr="008A1378">
        <w:rPr>
          <w:rFonts w:ascii="Book Antiqua" w:eastAsia="Batang" w:hAnsi="Book Antiqua"/>
          <w:color w:val="333333"/>
          <w:sz w:val="24"/>
          <w:szCs w:val="24"/>
        </w:rPr>
        <w:t>3842</w:t>
      </w:r>
    </w:p>
    <w:p w14:paraId="07A17141" w14:textId="237E93FB" w:rsidR="002609D7" w:rsidRPr="008A1378" w:rsidRDefault="002609D7" w:rsidP="008A1378">
      <w:pPr>
        <w:wordWrap/>
        <w:spacing w:after="0" w:line="360" w:lineRule="auto"/>
        <w:rPr>
          <w:rFonts w:ascii="Book Antiqua" w:eastAsia="SimSun" w:hAnsi="Book Antiqua"/>
          <w:color w:val="333333"/>
          <w:sz w:val="24"/>
          <w:szCs w:val="24"/>
          <w:lang w:eastAsia="zh-CN"/>
        </w:rPr>
      </w:pPr>
      <w:r w:rsidRPr="008A1378">
        <w:rPr>
          <w:rFonts w:ascii="Book Antiqua" w:eastAsia="Batang" w:hAnsi="Book Antiqua"/>
          <w:b/>
          <w:color w:val="333333"/>
          <w:sz w:val="24"/>
          <w:szCs w:val="24"/>
        </w:rPr>
        <w:t>Fax</w:t>
      </w:r>
      <w:r w:rsidR="00C81405" w:rsidRPr="008A1378">
        <w:rPr>
          <w:rFonts w:ascii="Book Antiqua" w:eastAsia="Batang" w:hAnsi="Book Antiqua"/>
          <w:color w:val="333333"/>
          <w:sz w:val="24"/>
          <w:szCs w:val="24"/>
        </w:rPr>
        <w:t>: +82-53-654</w:t>
      </w:r>
      <w:r w:rsidRPr="008A1378">
        <w:rPr>
          <w:rFonts w:ascii="Book Antiqua" w:eastAsia="Batang" w:hAnsi="Book Antiqua"/>
          <w:color w:val="333333"/>
          <w:sz w:val="24"/>
          <w:szCs w:val="24"/>
        </w:rPr>
        <w:t>8386</w:t>
      </w:r>
    </w:p>
    <w:p w14:paraId="64711115" w14:textId="77777777" w:rsidR="00A37F63" w:rsidRPr="008A1378" w:rsidRDefault="00A37F63" w:rsidP="008A1378">
      <w:pPr>
        <w:wordWrap/>
        <w:spacing w:after="0" w:line="360" w:lineRule="auto"/>
        <w:rPr>
          <w:rFonts w:ascii="Book Antiqua" w:eastAsia="SimSun" w:hAnsi="Book Antiqua"/>
          <w:color w:val="333333"/>
          <w:sz w:val="24"/>
          <w:szCs w:val="24"/>
          <w:lang w:eastAsia="zh-CN"/>
        </w:rPr>
      </w:pPr>
    </w:p>
    <w:p w14:paraId="0D1B6CFB" w14:textId="13ACA4A7" w:rsidR="00A37F63" w:rsidRPr="00A37F63" w:rsidRDefault="00A37F63" w:rsidP="008A1378">
      <w:pPr>
        <w:widowControl/>
        <w:wordWrap/>
        <w:adjustRightInd w:val="0"/>
        <w:spacing w:after="0" w:line="360" w:lineRule="auto"/>
        <w:rPr>
          <w:rFonts w:ascii="Book Antiqua" w:eastAsia="SimSun" w:hAnsi="Book Antiqua" w:cs="AdvTT86d47313"/>
          <w:b/>
          <w:kern w:val="0"/>
          <w:sz w:val="24"/>
          <w:szCs w:val="24"/>
          <w:lang w:eastAsia="en-US"/>
        </w:rPr>
      </w:pPr>
      <w:r w:rsidRPr="00A37F63">
        <w:rPr>
          <w:rFonts w:ascii="Book Antiqua" w:eastAsia="SimSun" w:hAnsi="Book Antiqua" w:cs="AdvTT86d47313"/>
          <w:b/>
          <w:kern w:val="0"/>
          <w:sz w:val="24"/>
          <w:szCs w:val="24"/>
          <w:lang w:eastAsia="en-US"/>
        </w:rPr>
        <w:t xml:space="preserve">Received: </w:t>
      </w:r>
      <w:r w:rsidRPr="008A1378">
        <w:rPr>
          <w:rFonts w:ascii="Book Antiqua" w:eastAsia="SimSun" w:hAnsi="Book Antiqua" w:cs="AdvTT86d47313"/>
          <w:kern w:val="0"/>
          <w:sz w:val="24"/>
          <w:szCs w:val="24"/>
          <w:lang w:eastAsia="zh-CN"/>
        </w:rPr>
        <w:t>September</w:t>
      </w:r>
      <w:r w:rsidRPr="00A37F63">
        <w:rPr>
          <w:rFonts w:ascii="Book Antiqua" w:eastAsia="SimSun" w:hAnsi="Book Antiqua" w:cs="AdvTT86d47313"/>
          <w:kern w:val="0"/>
          <w:sz w:val="24"/>
          <w:szCs w:val="24"/>
          <w:lang w:eastAsia="zh-CN"/>
        </w:rPr>
        <w:t xml:space="preserve"> </w:t>
      </w:r>
      <w:r w:rsidRPr="008A1378">
        <w:rPr>
          <w:rFonts w:ascii="Book Antiqua" w:eastAsia="SimSun" w:hAnsi="Book Antiqua" w:cs="AdvTT86d47313"/>
          <w:kern w:val="0"/>
          <w:sz w:val="24"/>
          <w:szCs w:val="24"/>
          <w:lang w:eastAsia="zh-CN"/>
        </w:rPr>
        <w:t>21</w:t>
      </w:r>
      <w:r w:rsidRPr="00A37F63">
        <w:rPr>
          <w:rFonts w:ascii="Book Antiqua" w:eastAsia="SimSun" w:hAnsi="Book Antiqua" w:cs="AdvTT86d47313"/>
          <w:kern w:val="0"/>
          <w:sz w:val="24"/>
          <w:szCs w:val="24"/>
          <w:lang w:eastAsia="zh-CN"/>
        </w:rPr>
        <w:t>, 2018</w:t>
      </w:r>
      <w:r w:rsidRPr="00A37F63">
        <w:rPr>
          <w:rFonts w:ascii="Book Antiqua" w:eastAsia="SimSun" w:hAnsi="Book Antiqua" w:cs="AdvTT86d47313"/>
          <w:kern w:val="0"/>
          <w:sz w:val="24"/>
          <w:szCs w:val="24"/>
          <w:lang w:eastAsia="en-US"/>
        </w:rPr>
        <w:t xml:space="preserve"> </w:t>
      </w:r>
    </w:p>
    <w:p w14:paraId="70308517" w14:textId="74A5E166" w:rsidR="00A37F63" w:rsidRPr="00A37F63" w:rsidRDefault="00A37F63" w:rsidP="008A1378">
      <w:pPr>
        <w:widowControl/>
        <w:wordWrap/>
        <w:adjustRightInd w:val="0"/>
        <w:spacing w:after="0" w:line="360" w:lineRule="auto"/>
        <w:rPr>
          <w:rFonts w:ascii="Book Antiqua" w:eastAsia="SimSun" w:hAnsi="Book Antiqua" w:cs="AdvTT86d47313"/>
          <w:b/>
          <w:kern w:val="0"/>
          <w:sz w:val="24"/>
          <w:szCs w:val="24"/>
          <w:lang w:eastAsia="en-US"/>
        </w:rPr>
      </w:pPr>
      <w:r w:rsidRPr="00A37F63">
        <w:rPr>
          <w:rFonts w:ascii="Book Antiqua" w:eastAsia="SimSun" w:hAnsi="Book Antiqua" w:cs="AdvTT86d47313"/>
          <w:b/>
          <w:kern w:val="0"/>
          <w:sz w:val="24"/>
          <w:szCs w:val="24"/>
          <w:lang w:eastAsia="en-US"/>
        </w:rPr>
        <w:t>Peer-review started:</w:t>
      </w:r>
      <w:r w:rsidRPr="00A37F63">
        <w:rPr>
          <w:rFonts w:ascii="Book Antiqua" w:eastAsia="SimSun" w:hAnsi="Book Antiqua" w:cs="AdvTT86d47313"/>
          <w:kern w:val="0"/>
          <w:sz w:val="24"/>
          <w:szCs w:val="24"/>
          <w:lang w:eastAsia="zh-CN"/>
        </w:rPr>
        <w:t xml:space="preserve"> </w:t>
      </w:r>
      <w:r w:rsidRPr="008A1378">
        <w:rPr>
          <w:rFonts w:ascii="Book Antiqua" w:eastAsia="SimSun" w:hAnsi="Book Antiqua" w:cs="AdvTT86d47313"/>
          <w:kern w:val="0"/>
          <w:sz w:val="24"/>
          <w:szCs w:val="24"/>
          <w:lang w:eastAsia="zh-CN"/>
        </w:rPr>
        <w:t>September</w:t>
      </w:r>
      <w:r w:rsidRPr="00A37F63">
        <w:rPr>
          <w:rFonts w:ascii="Book Antiqua" w:eastAsia="SimSun" w:hAnsi="Book Antiqua" w:cs="AdvTT86d47313"/>
          <w:kern w:val="0"/>
          <w:sz w:val="24"/>
          <w:szCs w:val="24"/>
          <w:lang w:eastAsia="zh-CN"/>
        </w:rPr>
        <w:t xml:space="preserve"> </w:t>
      </w:r>
      <w:r w:rsidRPr="008A1378">
        <w:rPr>
          <w:rFonts w:ascii="Book Antiqua" w:eastAsia="SimSun" w:hAnsi="Book Antiqua" w:cs="AdvTT86d47313"/>
          <w:kern w:val="0"/>
          <w:sz w:val="24"/>
          <w:szCs w:val="24"/>
          <w:lang w:eastAsia="zh-CN"/>
        </w:rPr>
        <w:t>21</w:t>
      </w:r>
      <w:r w:rsidRPr="00A37F63">
        <w:rPr>
          <w:rFonts w:ascii="Book Antiqua" w:eastAsia="SimSun" w:hAnsi="Book Antiqua" w:cs="AdvTT86d47313"/>
          <w:kern w:val="0"/>
          <w:sz w:val="24"/>
          <w:szCs w:val="24"/>
          <w:lang w:eastAsia="zh-CN"/>
        </w:rPr>
        <w:t>, 2018</w:t>
      </w:r>
    </w:p>
    <w:p w14:paraId="106EB9A2" w14:textId="5CBC2731" w:rsidR="00A37F63" w:rsidRPr="00A37F63" w:rsidRDefault="00A37F63" w:rsidP="008A1378">
      <w:pPr>
        <w:widowControl/>
        <w:wordWrap/>
        <w:adjustRightInd w:val="0"/>
        <w:spacing w:after="0" w:line="360" w:lineRule="auto"/>
        <w:rPr>
          <w:rFonts w:ascii="Book Antiqua" w:eastAsia="SimSun" w:hAnsi="Book Antiqua" w:cs="AdvTT86d47313"/>
          <w:b/>
          <w:kern w:val="0"/>
          <w:sz w:val="24"/>
          <w:szCs w:val="24"/>
          <w:lang w:eastAsia="zh-CN"/>
        </w:rPr>
      </w:pPr>
      <w:r w:rsidRPr="00A37F63">
        <w:rPr>
          <w:rFonts w:ascii="Book Antiqua" w:eastAsia="SimSun" w:hAnsi="Book Antiqua" w:cs="AdvTT86d47313"/>
          <w:b/>
          <w:kern w:val="0"/>
          <w:sz w:val="24"/>
          <w:szCs w:val="24"/>
          <w:lang w:eastAsia="en-US"/>
        </w:rPr>
        <w:t>First decision:</w:t>
      </w:r>
      <w:r w:rsidRPr="00A37F63">
        <w:rPr>
          <w:rFonts w:ascii="Book Antiqua" w:eastAsia="SimSun" w:hAnsi="Book Antiqua" w:cs="AdvTT86d47313"/>
          <w:b/>
          <w:kern w:val="0"/>
          <w:sz w:val="24"/>
          <w:szCs w:val="24"/>
          <w:lang w:eastAsia="zh-CN"/>
        </w:rPr>
        <w:t xml:space="preserve"> </w:t>
      </w:r>
      <w:r w:rsidRPr="00A37F63">
        <w:rPr>
          <w:rFonts w:ascii="Book Antiqua" w:eastAsia="SimSun" w:hAnsi="Book Antiqua" w:cs="AdvTT86d47313"/>
          <w:kern w:val="0"/>
          <w:sz w:val="24"/>
          <w:szCs w:val="24"/>
          <w:lang w:eastAsia="zh-CN"/>
        </w:rPr>
        <w:t>November 1</w:t>
      </w:r>
      <w:r w:rsidRPr="008A1378">
        <w:rPr>
          <w:rFonts w:ascii="Book Antiqua" w:eastAsia="SimSun" w:hAnsi="Book Antiqua" w:cs="AdvTT86d47313"/>
          <w:kern w:val="0"/>
          <w:sz w:val="24"/>
          <w:szCs w:val="24"/>
          <w:lang w:eastAsia="zh-CN"/>
        </w:rPr>
        <w:t>1</w:t>
      </w:r>
      <w:r w:rsidRPr="00A37F63">
        <w:rPr>
          <w:rFonts w:ascii="Book Antiqua" w:eastAsia="SimSun" w:hAnsi="Book Antiqua" w:cs="AdvTT86d47313"/>
          <w:kern w:val="0"/>
          <w:sz w:val="24"/>
          <w:szCs w:val="24"/>
          <w:lang w:eastAsia="zh-CN"/>
        </w:rPr>
        <w:t>, 2018</w:t>
      </w:r>
    </w:p>
    <w:p w14:paraId="02D437B9" w14:textId="44D353E5" w:rsidR="00A37F63" w:rsidRPr="00A37F63" w:rsidRDefault="00A37F63" w:rsidP="008A1378">
      <w:pPr>
        <w:widowControl/>
        <w:wordWrap/>
        <w:adjustRightInd w:val="0"/>
        <w:spacing w:after="0" w:line="360" w:lineRule="auto"/>
        <w:rPr>
          <w:rFonts w:ascii="Book Antiqua" w:eastAsia="SimSun" w:hAnsi="Book Antiqua" w:cs="AdvTT86d47313"/>
          <w:b/>
          <w:kern w:val="0"/>
          <w:sz w:val="24"/>
          <w:szCs w:val="24"/>
          <w:lang w:eastAsia="en-US"/>
        </w:rPr>
      </w:pPr>
      <w:r w:rsidRPr="00A37F63">
        <w:rPr>
          <w:rFonts w:ascii="Book Antiqua" w:eastAsia="SimSun" w:hAnsi="Book Antiqua" w:cs="AdvTT86d47313"/>
          <w:b/>
          <w:kern w:val="0"/>
          <w:sz w:val="24"/>
          <w:szCs w:val="24"/>
          <w:lang w:eastAsia="en-US"/>
        </w:rPr>
        <w:t xml:space="preserve">Revised: </w:t>
      </w:r>
      <w:r w:rsidRPr="00A37F63">
        <w:rPr>
          <w:rFonts w:ascii="Book Antiqua" w:eastAsia="SimSun" w:hAnsi="Book Antiqua" w:cs="AdvTT86d47313"/>
          <w:kern w:val="0"/>
          <w:sz w:val="24"/>
          <w:szCs w:val="24"/>
          <w:lang w:eastAsia="zh-CN"/>
        </w:rPr>
        <w:t>November 1</w:t>
      </w:r>
      <w:r w:rsidRPr="008A1378">
        <w:rPr>
          <w:rFonts w:ascii="Book Antiqua" w:eastAsia="SimSun" w:hAnsi="Book Antiqua" w:cs="AdvTT86d47313"/>
          <w:kern w:val="0"/>
          <w:sz w:val="24"/>
          <w:szCs w:val="24"/>
          <w:lang w:eastAsia="zh-CN"/>
        </w:rPr>
        <w:t>9</w:t>
      </w:r>
      <w:r w:rsidRPr="00A37F63">
        <w:rPr>
          <w:rFonts w:ascii="Book Antiqua" w:eastAsia="SimSun" w:hAnsi="Book Antiqua" w:cs="AdvTT86d47313"/>
          <w:kern w:val="0"/>
          <w:sz w:val="24"/>
          <w:szCs w:val="24"/>
          <w:lang w:eastAsia="zh-CN"/>
        </w:rPr>
        <w:t>, 2018</w:t>
      </w:r>
      <w:r w:rsidRPr="00A37F63">
        <w:rPr>
          <w:rFonts w:ascii="Book Antiqua" w:eastAsia="SimSun" w:hAnsi="Book Antiqua" w:cs="AdvTT86d47313"/>
          <w:b/>
          <w:kern w:val="0"/>
          <w:sz w:val="24"/>
          <w:szCs w:val="24"/>
          <w:lang w:eastAsia="en-US"/>
        </w:rPr>
        <w:t xml:space="preserve"> </w:t>
      </w:r>
    </w:p>
    <w:p w14:paraId="226A6CB5" w14:textId="43DE73A2" w:rsidR="00A37F63" w:rsidRPr="00A37F63" w:rsidRDefault="00A37F63" w:rsidP="008A1378">
      <w:pPr>
        <w:widowControl/>
        <w:wordWrap/>
        <w:adjustRightInd w:val="0"/>
        <w:spacing w:after="0" w:line="360" w:lineRule="auto"/>
        <w:rPr>
          <w:rFonts w:ascii="Book Antiqua" w:eastAsia="SimSun" w:hAnsi="Book Antiqua" w:cs="AdvTT86d47313"/>
          <w:b/>
          <w:kern w:val="0"/>
          <w:sz w:val="24"/>
          <w:szCs w:val="24"/>
          <w:lang w:eastAsia="en-US"/>
        </w:rPr>
      </w:pPr>
      <w:r w:rsidRPr="00A37F63">
        <w:rPr>
          <w:rFonts w:ascii="Book Antiqua" w:eastAsia="SimSun" w:hAnsi="Book Antiqua" w:cs="AdvTT86d47313"/>
          <w:b/>
          <w:kern w:val="0"/>
          <w:sz w:val="24"/>
          <w:szCs w:val="24"/>
          <w:lang w:eastAsia="en-US"/>
        </w:rPr>
        <w:t>Accepted:</w:t>
      </w:r>
      <w:r w:rsidR="005A4351" w:rsidRPr="005A4351">
        <w:t xml:space="preserve"> </w:t>
      </w:r>
      <w:r w:rsidR="005A4351" w:rsidRPr="005A4351">
        <w:rPr>
          <w:rFonts w:ascii="Book Antiqua" w:eastAsia="SimSun" w:hAnsi="Book Antiqua" w:cs="AdvTT86d47313"/>
          <w:kern w:val="0"/>
          <w:sz w:val="24"/>
          <w:szCs w:val="24"/>
          <w:lang w:eastAsia="en-US"/>
        </w:rPr>
        <w:t>November 23, 2018</w:t>
      </w:r>
      <w:r w:rsidR="005A4351" w:rsidRPr="005A4351">
        <w:rPr>
          <w:rFonts w:ascii="Book Antiqua" w:eastAsia="SimSun" w:hAnsi="Book Antiqua" w:cs="AdvTT86d47313"/>
          <w:b/>
          <w:kern w:val="0"/>
          <w:sz w:val="24"/>
          <w:szCs w:val="24"/>
          <w:lang w:eastAsia="en-US"/>
        </w:rPr>
        <w:t xml:space="preserve"> </w:t>
      </w:r>
      <w:r w:rsidRPr="00A37F63">
        <w:rPr>
          <w:rFonts w:ascii="Book Antiqua" w:eastAsia="SimSun" w:hAnsi="Book Antiqua" w:cs="AdvTT86d47313"/>
          <w:b/>
          <w:kern w:val="0"/>
          <w:sz w:val="24"/>
          <w:szCs w:val="24"/>
          <w:lang w:eastAsia="en-US"/>
        </w:rPr>
        <w:t xml:space="preserve"> </w:t>
      </w:r>
    </w:p>
    <w:p w14:paraId="67D90D95" w14:textId="77777777" w:rsidR="00A37F63" w:rsidRPr="00A37F63" w:rsidRDefault="00A37F63" w:rsidP="008A1378">
      <w:pPr>
        <w:widowControl/>
        <w:wordWrap/>
        <w:adjustRightInd w:val="0"/>
        <w:spacing w:after="0" w:line="360" w:lineRule="auto"/>
        <w:rPr>
          <w:rFonts w:ascii="Book Antiqua" w:eastAsia="SimSun" w:hAnsi="Book Antiqua" w:cs="AdvTT86d47313"/>
          <w:kern w:val="0"/>
          <w:sz w:val="24"/>
          <w:szCs w:val="24"/>
          <w:lang w:eastAsia="en-US"/>
        </w:rPr>
      </w:pPr>
      <w:r w:rsidRPr="00A37F63">
        <w:rPr>
          <w:rFonts w:ascii="Book Antiqua" w:eastAsia="SimSun" w:hAnsi="Book Antiqua" w:cs="AdvTT86d47313"/>
          <w:b/>
          <w:kern w:val="0"/>
          <w:sz w:val="24"/>
          <w:szCs w:val="24"/>
          <w:lang w:eastAsia="en-US"/>
        </w:rPr>
        <w:t>Article in press:</w:t>
      </w:r>
      <w:r w:rsidRPr="00A37F63">
        <w:rPr>
          <w:rFonts w:ascii="Book Antiqua" w:eastAsia="SimSun" w:hAnsi="Book Antiqua" w:cs="AdvTT86d47313"/>
          <w:kern w:val="0"/>
          <w:sz w:val="24"/>
          <w:szCs w:val="24"/>
          <w:lang w:eastAsia="en-US"/>
        </w:rPr>
        <w:t xml:space="preserve"> </w:t>
      </w:r>
    </w:p>
    <w:p w14:paraId="60A94831" w14:textId="2D3C2700" w:rsidR="00A37F63" w:rsidRPr="008A1378" w:rsidRDefault="00A37F63" w:rsidP="008A1378">
      <w:pPr>
        <w:wordWrap/>
        <w:spacing w:after="0" w:line="360" w:lineRule="auto"/>
        <w:rPr>
          <w:rFonts w:ascii="Book Antiqua" w:eastAsia="SimSun" w:hAnsi="Book Antiqua" w:cs="AdvTT86d47313"/>
          <w:b/>
          <w:kern w:val="0"/>
          <w:sz w:val="24"/>
          <w:szCs w:val="24"/>
          <w:lang w:eastAsia="en-US"/>
        </w:rPr>
      </w:pPr>
      <w:r w:rsidRPr="008A1378">
        <w:rPr>
          <w:rFonts w:ascii="Book Antiqua" w:eastAsia="SimSun" w:hAnsi="Book Antiqua" w:cs="AdvTT86d47313"/>
          <w:b/>
          <w:kern w:val="0"/>
          <w:sz w:val="24"/>
          <w:szCs w:val="24"/>
          <w:lang w:eastAsia="en-US"/>
        </w:rPr>
        <w:t>Published online:</w:t>
      </w:r>
    </w:p>
    <w:p w14:paraId="77B0E8F6" w14:textId="77777777" w:rsidR="00A37F63" w:rsidRPr="008A1378" w:rsidRDefault="00A37F63" w:rsidP="008A1378">
      <w:pPr>
        <w:widowControl/>
        <w:wordWrap/>
        <w:autoSpaceDE/>
        <w:autoSpaceDN/>
        <w:spacing w:after="0" w:line="360" w:lineRule="auto"/>
        <w:rPr>
          <w:rFonts w:ascii="Book Antiqua" w:eastAsia="SimSun" w:hAnsi="Book Antiqua" w:cs="AdvTT86d47313"/>
          <w:b/>
          <w:kern w:val="0"/>
          <w:sz w:val="24"/>
          <w:szCs w:val="24"/>
          <w:lang w:eastAsia="en-US"/>
        </w:rPr>
      </w:pPr>
      <w:r w:rsidRPr="008A1378">
        <w:rPr>
          <w:rFonts w:ascii="Book Antiqua" w:eastAsia="SimSun" w:hAnsi="Book Antiqua" w:cs="AdvTT86d47313"/>
          <w:b/>
          <w:kern w:val="0"/>
          <w:sz w:val="24"/>
          <w:szCs w:val="24"/>
          <w:lang w:eastAsia="en-US"/>
        </w:rPr>
        <w:br w:type="page"/>
      </w:r>
    </w:p>
    <w:p w14:paraId="57827E63" w14:textId="77777777" w:rsidR="002609D7" w:rsidRPr="008A1378" w:rsidRDefault="002609D7"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Abstract</w:t>
      </w:r>
    </w:p>
    <w:p w14:paraId="352C2AC1" w14:textId="77777777" w:rsidR="00564898" w:rsidRPr="00564898" w:rsidRDefault="00564898" w:rsidP="008A1378">
      <w:pPr>
        <w:shd w:val="clear" w:color="auto" w:fill="FFFFFF" w:themeFill="background1"/>
        <w:wordWrap/>
        <w:spacing w:after="0" w:line="360" w:lineRule="auto"/>
        <w:rPr>
          <w:rFonts w:ascii="Book Antiqua" w:eastAsia="SimSun" w:hAnsi="Book Antiqua"/>
          <w:b/>
          <w:i/>
          <w:sz w:val="24"/>
          <w:lang w:eastAsia="zh-CN"/>
        </w:rPr>
      </w:pPr>
      <w:r w:rsidRPr="00564898">
        <w:rPr>
          <w:rFonts w:ascii="Book Antiqua" w:hAnsi="Book Antiqua"/>
          <w:b/>
          <w:i/>
          <w:sz w:val="24"/>
        </w:rPr>
        <w:t xml:space="preserve">BACKGROUND </w:t>
      </w:r>
    </w:p>
    <w:p w14:paraId="0AE82A9E" w14:textId="63AF0EE2" w:rsidR="00564898" w:rsidRDefault="00564898" w:rsidP="008A1378">
      <w:pPr>
        <w:shd w:val="clear" w:color="auto" w:fill="FFFFFF" w:themeFill="background1"/>
        <w:wordWrap/>
        <w:spacing w:after="0" w:line="360" w:lineRule="auto"/>
        <w:rPr>
          <w:rFonts w:ascii="Book Antiqua" w:eastAsia="SimSun" w:hAnsi="Book Antiqua" w:cs="Times New Roman"/>
          <w:sz w:val="24"/>
          <w:szCs w:val="24"/>
          <w:lang w:eastAsia="zh-CN"/>
        </w:rPr>
      </w:pPr>
      <w:r w:rsidRPr="008A1378">
        <w:rPr>
          <w:rFonts w:ascii="Book Antiqua" w:hAnsi="Book Antiqua" w:cs="Times New Roman"/>
          <w:sz w:val="24"/>
          <w:szCs w:val="24"/>
        </w:rPr>
        <w:t>No consensus has been reached in patients suspected of inadequate bowel preparation</w:t>
      </w:r>
      <w:r w:rsidRPr="00564898">
        <w:rPr>
          <w:rFonts w:ascii="Book Antiqua" w:hAnsi="Book Antiqua" w:cs="Times New Roman"/>
          <w:sz w:val="24"/>
          <w:szCs w:val="24"/>
        </w:rPr>
        <w:t xml:space="preserve"> </w:t>
      </w:r>
      <w:r w:rsidRPr="008A1378">
        <w:rPr>
          <w:rFonts w:ascii="Book Antiqua" w:hAnsi="Book Antiqua" w:cs="Times New Roman"/>
          <w:sz w:val="24"/>
          <w:szCs w:val="24"/>
        </w:rPr>
        <w:t>regarding optimal salvage methods</w:t>
      </w:r>
      <w:r>
        <w:rPr>
          <w:rFonts w:ascii="Book Antiqua" w:eastAsia="SimSun" w:hAnsi="Book Antiqua" w:cs="Times New Roman" w:hint="eastAsia"/>
          <w:sz w:val="24"/>
          <w:szCs w:val="24"/>
          <w:lang w:eastAsia="zh-CN"/>
        </w:rPr>
        <w:t xml:space="preserve">, which </w:t>
      </w:r>
      <w:r w:rsidRPr="008A1378">
        <w:rPr>
          <w:rFonts w:ascii="Book Antiqua" w:hAnsi="Book Antiqua" w:cs="Times New Roman"/>
          <w:sz w:val="24"/>
          <w:szCs w:val="24"/>
        </w:rPr>
        <w:t>negatively affects the efficacy and quality of colonoscopy.</w:t>
      </w:r>
      <w:r>
        <w:rPr>
          <w:rFonts w:ascii="Book Antiqua" w:eastAsia="SimSun" w:hAnsi="Book Antiqua" w:cs="Times New Roman" w:hint="eastAsia"/>
          <w:sz w:val="24"/>
          <w:szCs w:val="24"/>
          <w:lang w:eastAsia="zh-CN"/>
        </w:rPr>
        <w:t xml:space="preserve"> </w:t>
      </w:r>
      <w:r w:rsidRPr="008A1378">
        <w:rPr>
          <w:rFonts w:ascii="Book Antiqua" w:hAnsi="Book Antiqua" w:cs="Times New Roman"/>
          <w:sz w:val="24"/>
          <w:szCs w:val="24"/>
        </w:rPr>
        <w:t xml:space="preserve">Most ideal and reasonable rescue option involves early suspicion and identification of patients with inadequate preparation before sedation, additional oral ingestion of a suitable preparation formulation, and same-day colonoscopy. </w:t>
      </w:r>
    </w:p>
    <w:p w14:paraId="2A8BA193" w14:textId="77777777" w:rsidR="00564898" w:rsidRDefault="00564898" w:rsidP="008A1378">
      <w:pPr>
        <w:shd w:val="clear" w:color="auto" w:fill="FFFFFF" w:themeFill="background1"/>
        <w:wordWrap/>
        <w:spacing w:after="0" w:line="360" w:lineRule="auto"/>
        <w:rPr>
          <w:rFonts w:ascii="Book Antiqua" w:eastAsia="SimSun" w:hAnsi="Book Antiqua" w:cs="Times New Roman"/>
          <w:sz w:val="24"/>
          <w:szCs w:val="24"/>
          <w:lang w:eastAsia="zh-CN"/>
        </w:rPr>
      </w:pPr>
    </w:p>
    <w:p w14:paraId="44378983" w14:textId="07B7A041" w:rsidR="002609D7" w:rsidRPr="008A1378" w:rsidRDefault="002609D7" w:rsidP="008A1378">
      <w:pPr>
        <w:shd w:val="clear" w:color="auto" w:fill="FFFFFF" w:themeFill="background1"/>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AIM</w:t>
      </w:r>
    </w:p>
    <w:p w14:paraId="21A32F7F" w14:textId="77777777" w:rsidR="002609D7" w:rsidRPr="008A1378" w:rsidRDefault="002609D7" w:rsidP="008A1378">
      <w:pPr>
        <w:shd w:val="clear" w:color="auto" w:fill="FFFFFF" w:themeFill="background1"/>
        <w:wordWrap/>
        <w:spacing w:after="0" w:line="360" w:lineRule="auto"/>
        <w:rPr>
          <w:rFonts w:ascii="Book Antiqua" w:hAnsi="Book Antiqua" w:cs="Times New Roman"/>
          <w:sz w:val="24"/>
          <w:szCs w:val="24"/>
        </w:rPr>
      </w:pPr>
      <w:r w:rsidRPr="008A1378">
        <w:rPr>
          <w:rFonts w:ascii="Book Antiqua" w:hAnsi="Book Antiqua" w:cs="Times New Roman"/>
          <w:sz w:val="24"/>
          <w:szCs w:val="24"/>
        </w:rPr>
        <w:t>To compare 0.5-L and 1-L polyethylene-glycol containing ascorbic acid (PEG+Asc) as additional bowel cleansing methods after a 2-L split-dose PEG+Asc regimen in patients with expected inadequate bowel preparation before colonoscopy.</w:t>
      </w:r>
      <w:bookmarkStart w:id="21" w:name="_GoBack"/>
      <w:bookmarkEnd w:id="21"/>
    </w:p>
    <w:p w14:paraId="0C61EADD" w14:textId="77777777" w:rsidR="002609D7" w:rsidRPr="008A1378" w:rsidRDefault="002609D7" w:rsidP="008A1378">
      <w:pPr>
        <w:shd w:val="clear" w:color="auto" w:fill="FFFFFF" w:themeFill="background1"/>
        <w:wordWrap/>
        <w:spacing w:after="0" w:line="360" w:lineRule="auto"/>
        <w:rPr>
          <w:rFonts w:ascii="Book Antiqua" w:hAnsi="Book Antiqua" w:cs="Times New Roman"/>
          <w:b/>
          <w:i/>
          <w:sz w:val="24"/>
          <w:szCs w:val="24"/>
        </w:rPr>
      </w:pPr>
    </w:p>
    <w:p w14:paraId="237BDDF4" w14:textId="77777777" w:rsidR="002609D7" w:rsidRPr="008A1378" w:rsidRDefault="002609D7" w:rsidP="008A1378">
      <w:pPr>
        <w:shd w:val="clear" w:color="auto" w:fill="FFFFFF" w:themeFill="background1"/>
        <w:wordWrap/>
        <w:spacing w:after="0" w:line="360" w:lineRule="auto"/>
        <w:rPr>
          <w:rFonts w:ascii="Book Antiqua" w:hAnsi="Book Antiqua" w:cs="Times New Roman"/>
          <w:sz w:val="24"/>
          <w:szCs w:val="24"/>
        </w:rPr>
      </w:pPr>
      <w:r w:rsidRPr="008A1378">
        <w:rPr>
          <w:rFonts w:ascii="Book Antiqua" w:hAnsi="Book Antiqua" w:cs="Times New Roman"/>
          <w:b/>
          <w:i/>
          <w:sz w:val="24"/>
          <w:szCs w:val="24"/>
        </w:rPr>
        <w:t>METHODS</w:t>
      </w:r>
    </w:p>
    <w:p w14:paraId="61FE9FEC" w14:textId="77777777" w:rsidR="002609D7" w:rsidRPr="008A1378" w:rsidRDefault="002609D7" w:rsidP="008A1378">
      <w:pPr>
        <w:shd w:val="clear" w:color="auto" w:fill="FFFFFF" w:themeFill="background1"/>
        <w:wordWrap/>
        <w:spacing w:after="0" w:line="360" w:lineRule="auto"/>
        <w:rPr>
          <w:rFonts w:ascii="Book Antiqua" w:hAnsi="Book Antiqua" w:cs="Times New Roman"/>
          <w:sz w:val="24"/>
          <w:szCs w:val="24"/>
        </w:rPr>
      </w:pPr>
      <w:r w:rsidRPr="008A1378">
        <w:rPr>
          <w:rFonts w:ascii="Book Antiqua" w:hAnsi="Book Antiqua" w:cs="Times New Roman"/>
          <w:sz w:val="24"/>
          <w:szCs w:val="24"/>
        </w:rPr>
        <w:t>Individuals with expected inadequate bowel preparation based on last stool form, such as, turbid liquid, particulate liquid, or liquid with small amounts of feces were randomized to either a 0.5-L PEG+Asc group or a 1-L PEG+Asc group. The primary endpoint was bowel preparation as assessed using the Aronchick bowel preparation scale (ABPS) and Boston bowel preparation scale (BBPS) scores. The secondary endpoints were cecal intubation time, withdrawal time, polyp detection rate (PDR), adenoma detection rate (ADR), individual compliance with additional PEG+Asc and patient satisfaction.</w:t>
      </w:r>
    </w:p>
    <w:p w14:paraId="004A091D" w14:textId="77777777" w:rsidR="002609D7" w:rsidRPr="008A1378" w:rsidRDefault="002609D7" w:rsidP="008A1378">
      <w:pPr>
        <w:wordWrap/>
        <w:spacing w:after="0" w:line="360" w:lineRule="auto"/>
        <w:rPr>
          <w:rFonts w:ascii="Book Antiqua" w:hAnsi="Book Antiqua" w:cs="Times New Roman"/>
          <w:sz w:val="24"/>
          <w:szCs w:val="24"/>
        </w:rPr>
      </w:pPr>
    </w:p>
    <w:p w14:paraId="334C51FC"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RESULTS</w:t>
      </w:r>
    </w:p>
    <w:p w14:paraId="11F21016" w14:textId="77777777"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Initially 98 patients were included, but 8 were later excluded due to withdrawal of consent to participate in the study. Adequate bowel preparation (as assessed by ABPS) was observed in 80.9% (38/47) of subjects in the 0.5-L group and in 88.4% (38/43) of subjects in the 1-L group (</w:t>
      </w:r>
      <w:r w:rsidRPr="008A1378">
        <w:rPr>
          <w:rFonts w:ascii="Book Antiqua" w:hAnsi="Book Antiqua" w:cs="Times New Roman"/>
          <w:i/>
          <w:sz w:val="24"/>
          <w:szCs w:val="24"/>
        </w:rPr>
        <w:t>P</w:t>
      </w:r>
      <w:r w:rsidRPr="008A1378">
        <w:rPr>
          <w:rFonts w:ascii="Book Antiqua" w:hAnsi="Book Antiqua" w:cs="Times New Roman"/>
          <w:sz w:val="24"/>
          <w:szCs w:val="24"/>
        </w:rPr>
        <w:t xml:space="preserve"> = 0.617). Mean total BBPS was 6.7 points in </w:t>
      </w:r>
      <w:r w:rsidRPr="008A1378">
        <w:rPr>
          <w:rFonts w:ascii="Book Antiqua" w:hAnsi="Book Antiqua" w:cs="Times New Roman"/>
          <w:sz w:val="24"/>
          <w:szCs w:val="24"/>
        </w:rPr>
        <w:lastRenderedPageBreak/>
        <w:t>0.5-L group and 7.0 points in 1-L group (</w:t>
      </w:r>
      <w:r w:rsidRPr="008A1378">
        <w:rPr>
          <w:rFonts w:ascii="Book Antiqua" w:hAnsi="Book Antiqua" w:cs="Times New Roman"/>
          <w:i/>
          <w:sz w:val="24"/>
          <w:szCs w:val="24"/>
        </w:rPr>
        <w:t>P</w:t>
      </w:r>
      <w:r w:rsidRPr="008A1378">
        <w:rPr>
          <w:rFonts w:ascii="Book Antiqua" w:hAnsi="Book Antiqua" w:cs="Times New Roman"/>
          <w:sz w:val="24"/>
          <w:szCs w:val="24"/>
        </w:rPr>
        <w:t xml:space="preserve"> = 0.458). </w:t>
      </w:r>
      <w:r w:rsidRPr="008A1378">
        <w:rPr>
          <w:rFonts w:ascii="Book Antiqua" w:hAnsi="Book Antiqua" w:cs="Times New Roman"/>
          <w:bCs/>
          <w:sz w:val="24"/>
          <w:szCs w:val="24"/>
        </w:rPr>
        <w:t>ADRs and PDRs were similar in the two groups</w:t>
      </w:r>
      <w:r w:rsidRPr="008A1378">
        <w:rPr>
          <w:rFonts w:ascii="Book Antiqua" w:hAnsi="Book Antiqua" w:cs="Times New Roman"/>
          <w:sz w:val="24"/>
          <w:szCs w:val="24"/>
        </w:rPr>
        <w:t>, and cecal intubation and withdrawal times were not significantly different. However, mean patient satisfaction score was significantly higher in 0.5-L group (</w:t>
      </w:r>
      <w:r w:rsidRPr="008A1378">
        <w:rPr>
          <w:rFonts w:ascii="Book Antiqua" w:hAnsi="Book Antiqua" w:cs="Times New Roman"/>
          <w:i/>
          <w:sz w:val="24"/>
          <w:szCs w:val="24"/>
        </w:rPr>
        <w:t>P</w:t>
      </w:r>
      <w:r w:rsidRPr="008A1378">
        <w:rPr>
          <w:rFonts w:ascii="Book Antiqua" w:hAnsi="Book Antiqua" w:cs="Times New Roman"/>
          <w:sz w:val="24"/>
          <w:szCs w:val="24"/>
        </w:rPr>
        <w:t xml:space="preserve"> = 0.041).</w:t>
      </w:r>
    </w:p>
    <w:p w14:paraId="0E5FCE33" w14:textId="77777777" w:rsidR="002609D7" w:rsidRPr="008A1378" w:rsidRDefault="002609D7" w:rsidP="008A1378">
      <w:pPr>
        <w:wordWrap/>
        <w:spacing w:after="0" w:line="360" w:lineRule="auto"/>
        <w:rPr>
          <w:rFonts w:ascii="Book Antiqua" w:hAnsi="Book Antiqua" w:cs="Times New Roman"/>
          <w:sz w:val="24"/>
          <w:szCs w:val="24"/>
        </w:rPr>
      </w:pPr>
    </w:p>
    <w:p w14:paraId="0C762278" w14:textId="77777777" w:rsidR="002609D7" w:rsidRPr="008A1378" w:rsidRDefault="002609D7" w:rsidP="008A1378">
      <w:pPr>
        <w:wordWrap/>
        <w:spacing w:after="0" w:line="360" w:lineRule="auto"/>
        <w:rPr>
          <w:rFonts w:ascii="Book Antiqua" w:hAnsi="Book Antiqua" w:cs="Times New Roman"/>
          <w:i/>
          <w:sz w:val="24"/>
          <w:szCs w:val="24"/>
        </w:rPr>
      </w:pPr>
      <w:r w:rsidRPr="008A1378">
        <w:rPr>
          <w:rFonts w:ascii="Book Antiqua" w:hAnsi="Book Antiqua" w:cs="Times New Roman"/>
          <w:b/>
          <w:i/>
          <w:sz w:val="24"/>
          <w:szCs w:val="24"/>
        </w:rPr>
        <w:t>CONCLUSION</w:t>
      </w:r>
    </w:p>
    <w:p w14:paraId="2B1501F4" w14:textId="77777777"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The bowel cleaning efficacy of additional 0.5-L PEG+Asc was not inferior to that of 1L PEG+Asc. Additional 0.5-L PEG+Asc is worthwhile when inadequate bowel preparation is expected before colonoscopy.</w:t>
      </w:r>
    </w:p>
    <w:p w14:paraId="5FF8B57F" w14:textId="77777777" w:rsidR="002609D7" w:rsidRPr="008A1378" w:rsidRDefault="002609D7" w:rsidP="008A1378">
      <w:pPr>
        <w:wordWrap/>
        <w:spacing w:after="0" w:line="360" w:lineRule="auto"/>
        <w:rPr>
          <w:rFonts w:ascii="Book Antiqua" w:hAnsi="Book Antiqua" w:cs="Times New Roman"/>
          <w:b/>
          <w:sz w:val="24"/>
          <w:szCs w:val="24"/>
        </w:rPr>
      </w:pPr>
    </w:p>
    <w:p w14:paraId="6357AA64" w14:textId="77777777"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b/>
          <w:sz w:val="24"/>
          <w:szCs w:val="24"/>
        </w:rPr>
        <w:t>Key words:</w:t>
      </w:r>
      <w:r w:rsidRPr="008A1378">
        <w:rPr>
          <w:rFonts w:ascii="Book Antiqua" w:hAnsi="Book Antiqua" w:cs="Times New Roman"/>
          <w:sz w:val="24"/>
          <w:szCs w:val="24"/>
        </w:rPr>
        <w:t xml:space="preserve"> Inadequate bowel preparation; Additional colon cleansing; Colonoscopy; Polyethylene glycol</w:t>
      </w:r>
    </w:p>
    <w:p w14:paraId="3530B5B1" w14:textId="77777777" w:rsidR="002609D7" w:rsidRPr="008A1378" w:rsidRDefault="002609D7" w:rsidP="008A1378">
      <w:pPr>
        <w:wordWrap/>
        <w:spacing w:after="0" w:line="360" w:lineRule="auto"/>
        <w:rPr>
          <w:rFonts w:ascii="Book Antiqua" w:hAnsi="Book Antiqua" w:cs="Times New Roman"/>
          <w:b/>
          <w:sz w:val="24"/>
          <w:szCs w:val="24"/>
        </w:rPr>
      </w:pPr>
    </w:p>
    <w:p w14:paraId="08BA5C8B" w14:textId="77777777" w:rsidR="00A37F63" w:rsidRPr="008A1378" w:rsidRDefault="00A37F63" w:rsidP="008A1378">
      <w:pPr>
        <w:wordWrap/>
        <w:spacing w:after="0" w:line="360" w:lineRule="auto"/>
        <w:rPr>
          <w:rFonts w:ascii="Book Antiqua" w:eastAsia="SimSun" w:hAnsi="Book Antiqua" w:cs="Arial"/>
          <w:sz w:val="24"/>
          <w:szCs w:val="24"/>
          <w:lang w:eastAsia="zh-CN"/>
        </w:rPr>
      </w:pPr>
      <w:r w:rsidRPr="008A1378">
        <w:rPr>
          <w:rFonts w:ascii="Book Antiqua" w:hAnsi="Book Antiqua"/>
          <w:b/>
          <w:sz w:val="24"/>
          <w:szCs w:val="24"/>
        </w:rPr>
        <w:t xml:space="preserve">© </w:t>
      </w:r>
      <w:r w:rsidRPr="008A1378">
        <w:rPr>
          <w:rFonts w:ascii="Book Antiqua" w:hAnsi="Book Antiqua" w:cs="Arial"/>
          <w:b/>
          <w:sz w:val="24"/>
          <w:szCs w:val="24"/>
        </w:rPr>
        <w:t>The Author(s) 2018.</w:t>
      </w:r>
      <w:r w:rsidRPr="008A1378">
        <w:rPr>
          <w:rFonts w:ascii="Book Antiqua" w:hAnsi="Book Antiqua" w:cs="Arial"/>
          <w:sz w:val="24"/>
          <w:szCs w:val="24"/>
        </w:rPr>
        <w:t xml:space="preserve"> Published by Baishideng Publishing Group Inc. All rights reserved.</w:t>
      </w:r>
    </w:p>
    <w:p w14:paraId="069F7280" w14:textId="77777777" w:rsidR="00A37F63" w:rsidRPr="008A1378" w:rsidRDefault="00A37F63" w:rsidP="008A1378">
      <w:pPr>
        <w:wordWrap/>
        <w:spacing w:after="0" w:line="360" w:lineRule="auto"/>
        <w:rPr>
          <w:rFonts w:ascii="Book Antiqua" w:eastAsia="SimSun" w:hAnsi="Book Antiqua" w:cs="Arial"/>
          <w:sz w:val="24"/>
          <w:szCs w:val="24"/>
          <w:lang w:eastAsia="zh-CN"/>
        </w:rPr>
      </w:pPr>
    </w:p>
    <w:p w14:paraId="28B70857" w14:textId="707D0115" w:rsidR="002609D7" w:rsidRPr="008A1378" w:rsidRDefault="002609D7" w:rsidP="008A1378">
      <w:pPr>
        <w:wordWrap/>
        <w:spacing w:after="0" w:line="360" w:lineRule="auto"/>
        <w:rPr>
          <w:rFonts w:ascii="Book Antiqua" w:hAnsi="Book Antiqua" w:cs="Times New Roman"/>
          <w:sz w:val="24"/>
          <w:szCs w:val="24"/>
          <w:shd w:val="pct15" w:color="auto" w:fill="FFFFFF"/>
        </w:rPr>
      </w:pPr>
      <w:r w:rsidRPr="008A1378">
        <w:rPr>
          <w:rFonts w:ascii="Book Antiqua" w:hAnsi="Book Antiqua" w:cs="Times New Roman"/>
          <w:b/>
          <w:sz w:val="24"/>
          <w:szCs w:val="24"/>
        </w:rPr>
        <w:t xml:space="preserve">Core tip: </w:t>
      </w:r>
      <w:r w:rsidRPr="008A1378">
        <w:rPr>
          <w:rFonts w:ascii="Book Antiqua" w:hAnsi="Book Antiqua" w:cs="Times New Roman"/>
          <w:sz w:val="24"/>
          <w:szCs w:val="24"/>
        </w:rPr>
        <w:t>The most reasonable rescue option in patients with inadequate bowel preparation is early suspicion and identification of patients with inadequate preparation before sedation, additional oral ingestion of a suitable preparation, and same-day colonoscopy. This is the first prospective randomized clinical trial to compare the effects of two additional polyethylene-glycol (PEG) containing ascorbic acid (PEG+Asc) doses. The study shows the bowel cleansing efficacy of an additional 0.5-L of PEG+Asc was not inferior to that of an additional 1-L of PEG+Asc when administered prior to colonoscopy in patients with suspected inadequate bowel preparation. Thus, the additional 0.5-L PEG+Asc regimen appears to be sufficient when inadequate bowel preparation is expected before initiating colonoscopy, based on considerations of bowel cleansing efficacy and patient satisfaction.</w:t>
      </w:r>
    </w:p>
    <w:p w14:paraId="099FDB21" w14:textId="77777777" w:rsidR="006E4504" w:rsidRPr="008A1378" w:rsidRDefault="006E4504" w:rsidP="008A1378">
      <w:pPr>
        <w:wordWrap/>
        <w:spacing w:after="0" w:line="360" w:lineRule="auto"/>
        <w:rPr>
          <w:rFonts w:ascii="Book Antiqua" w:eastAsia="SimSun" w:hAnsi="Book Antiqua" w:cs="Times New Roman"/>
          <w:b/>
          <w:sz w:val="24"/>
          <w:szCs w:val="24"/>
          <w:shd w:val="pct15" w:color="auto" w:fill="FFFFFF"/>
          <w:lang w:eastAsia="zh-CN"/>
        </w:rPr>
      </w:pPr>
    </w:p>
    <w:p w14:paraId="3BB0EBFB" w14:textId="77777777" w:rsidR="00A37F63" w:rsidRPr="008A1378" w:rsidRDefault="002609D7" w:rsidP="008A1378">
      <w:pPr>
        <w:wordWrap/>
        <w:spacing w:after="0" w:line="360" w:lineRule="auto"/>
        <w:rPr>
          <w:rFonts w:ascii="Book Antiqua" w:eastAsia="SimSun" w:hAnsi="Book Antiqua"/>
          <w:sz w:val="24"/>
          <w:szCs w:val="24"/>
          <w:lang w:eastAsia="zh-CN"/>
        </w:rPr>
      </w:pPr>
      <w:r w:rsidRPr="008A1378">
        <w:rPr>
          <w:rFonts w:ascii="Book Antiqua" w:eastAsia="Batang" w:hAnsi="Book Antiqua"/>
          <w:sz w:val="24"/>
          <w:szCs w:val="24"/>
        </w:rPr>
        <w:t xml:space="preserve">Cho JH, Goo EJ, Kim KO, Lee SH, Jang BI, Kim TN. Efficacy of 0.5-L </w:t>
      </w:r>
      <w:r w:rsidRPr="008A1378">
        <w:rPr>
          <w:rFonts w:ascii="Book Antiqua" w:eastAsia="Batang" w:hAnsi="Book Antiqua"/>
          <w:i/>
          <w:sz w:val="24"/>
          <w:szCs w:val="24"/>
        </w:rPr>
        <w:t>vs</w:t>
      </w:r>
      <w:r w:rsidRPr="008A1378">
        <w:rPr>
          <w:rFonts w:ascii="Book Antiqua" w:eastAsia="Batang" w:hAnsi="Book Antiqua"/>
          <w:sz w:val="24"/>
          <w:szCs w:val="24"/>
        </w:rPr>
        <w:t xml:space="preserve"> 1-L of </w:t>
      </w:r>
      <w:r w:rsidRPr="008A1378">
        <w:rPr>
          <w:rFonts w:ascii="Book Antiqua" w:eastAsia="Batang" w:hAnsi="Book Antiqua"/>
          <w:sz w:val="24"/>
          <w:szCs w:val="24"/>
        </w:rPr>
        <w:lastRenderedPageBreak/>
        <w:t>polyethylene glycol containing ascorbic acid as additional colon cleansing methods for inadequate bowel preparation as expected by last stool examination before colonoscopy</w:t>
      </w:r>
      <w:r w:rsidR="00A37F63" w:rsidRPr="008A1378">
        <w:rPr>
          <w:rFonts w:ascii="Book Antiqua" w:eastAsia="SimSun" w:hAnsi="Book Antiqua"/>
          <w:sz w:val="24"/>
          <w:szCs w:val="24"/>
          <w:lang w:eastAsia="zh-CN"/>
        </w:rPr>
        <w:t>.</w:t>
      </w:r>
      <w:r w:rsidR="00A37F63" w:rsidRPr="008A1378">
        <w:rPr>
          <w:rFonts w:ascii="Book Antiqua" w:hAnsi="Book Antiqua"/>
          <w:i/>
          <w:iCs/>
          <w:sz w:val="24"/>
          <w:szCs w:val="24"/>
        </w:rPr>
        <w:t xml:space="preserve"> World J Clin Cases</w:t>
      </w:r>
      <w:r w:rsidR="00A37F63" w:rsidRPr="008A1378">
        <w:rPr>
          <w:rFonts w:ascii="Book Antiqua" w:hAnsi="Book Antiqua"/>
          <w:i/>
          <w:iCs/>
          <w:sz w:val="24"/>
          <w:szCs w:val="24"/>
          <w:lang w:eastAsia="zh-CN"/>
        </w:rPr>
        <w:t xml:space="preserve"> </w:t>
      </w:r>
      <w:r w:rsidR="00A37F63" w:rsidRPr="008A1378">
        <w:rPr>
          <w:rFonts w:ascii="Book Antiqua" w:hAnsi="Book Antiqua"/>
          <w:iCs/>
          <w:sz w:val="24"/>
          <w:szCs w:val="24"/>
          <w:lang w:eastAsia="zh-CN"/>
        </w:rPr>
        <w:t>2018; In press</w:t>
      </w:r>
    </w:p>
    <w:p w14:paraId="4A6EB61C" w14:textId="77777777" w:rsidR="00A37F63" w:rsidRPr="008A1378" w:rsidRDefault="00A37F63" w:rsidP="008A1378">
      <w:pPr>
        <w:widowControl/>
        <w:wordWrap/>
        <w:autoSpaceDE/>
        <w:autoSpaceDN/>
        <w:spacing w:after="0" w:line="360" w:lineRule="auto"/>
        <w:rPr>
          <w:rFonts w:ascii="Book Antiqua" w:eastAsia="SimSun" w:hAnsi="Book Antiqua"/>
          <w:sz w:val="24"/>
          <w:szCs w:val="24"/>
          <w:lang w:eastAsia="zh-CN"/>
        </w:rPr>
      </w:pPr>
      <w:r w:rsidRPr="008A1378">
        <w:rPr>
          <w:rFonts w:ascii="Book Antiqua" w:eastAsia="SimSun" w:hAnsi="Book Antiqua"/>
          <w:sz w:val="24"/>
          <w:szCs w:val="24"/>
          <w:lang w:eastAsia="zh-CN"/>
        </w:rPr>
        <w:br w:type="page"/>
      </w:r>
    </w:p>
    <w:p w14:paraId="197B914E" w14:textId="0D59D5E0" w:rsidR="002609D7" w:rsidRPr="008A1378" w:rsidRDefault="002609D7"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INTRODUCTION</w:t>
      </w:r>
    </w:p>
    <w:p w14:paraId="348211A3" w14:textId="77777777" w:rsidR="002609D7" w:rsidRPr="008A1378" w:rsidRDefault="002609D7" w:rsidP="008A1378">
      <w:pPr>
        <w:wordWrap/>
        <w:spacing w:after="0" w:line="360" w:lineRule="auto"/>
        <w:rPr>
          <w:rFonts w:ascii="Book Antiqua" w:hAnsi="Book Antiqua" w:cs="Times New Roman"/>
          <w:color w:val="C00000"/>
          <w:sz w:val="24"/>
          <w:szCs w:val="24"/>
        </w:rPr>
      </w:pPr>
      <w:r w:rsidRPr="008A1378">
        <w:rPr>
          <w:rFonts w:ascii="Book Antiqua" w:hAnsi="Book Antiqua" w:cs="Times New Roman"/>
          <w:sz w:val="24"/>
          <w:szCs w:val="24"/>
        </w:rPr>
        <w:t>Colonoscopy is the gold standard for colorectal screening and effectively reduces the incidence and mortality of colorectal cancer</w:t>
      </w:r>
      <w:r w:rsidRPr="008A1378">
        <w:rPr>
          <w:rFonts w:ascii="Book Antiqua" w:hAnsi="Book Antiqua" w:cs="Times New Roman"/>
          <w:sz w:val="24"/>
          <w:szCs w:val="24"/>
          <w:vertAlign w:val="superscript"/>
        </w:rPr>
        <w:t>[1]</w:t>
      </w:r>
      <w:r w:rsidRPr="008A1378">
        <w:rPr>
          <w:rFonts w:ascii="Book Antiqua" w:hAnsi="Book Antiqua" w:cs="Times New Roman"/>
          <w:sz w:val="24"/>
          <w:szCs w:val="24"/>
        </w:rPr>
        <w:t>. In order to achieve these goals, cecal intubation rate and adenoma detection rate are most important and both are closely related to adequate colon preparation</w:t>
      </w:r>
      <w:r w:rsidRPr="008A1378">
        <w:rPr>
          <w:rFonts w:ascii="Book Antiqua" w:hAnsi="Book Antiqua" w:cs="Times New Roman"/>
          <w:sz w:val="24"/>
          <w:szCs w:val="24"/>
          <w:vertAlign w:val="superscript"/>
        </w:rPr>
        <w:t>[2,3]</w:t>
      </w:r>
      <w:r w:rsidRPr="008A1378">
        <w:rPr>
          <w:rFonts w:ascii="Book Antiqua" w:hAnsi="Book Antiqua" w:cs="Times New Roman"/>
          <w:sz w:val="24"/>
          <w:szCs w:val="24"/>
        </w:rPr>
        <w:t>.</w:t>
      </w:r>
      <w:r w:rsidRPr="008A1378">
        <w:rPr>
          <w:rFonts w:ascii="Book Antiqua" w:hAnsi="Book Antiqua" w:cs="Times New Roman"/>
          <w:sz w:val="24"/>
          <w:szCs w:val="24"/>
          <w:vertAlign w:val="superscript"/>
        </w:rPr>
        <w:t xml:space="preserve"> </w:t>
      </w:r>
      <w:r w:rsidRPr="008A1378">
        <w:rPr>
          <w:rFonts w:ascii="Book Antiqua" w:hAnsi="Book Antiqua" w:cs="Times New Roman"/>
          <w:sz w:val="24"/>
          <w:szCs w:val="24"/>
        </w:rPr>
        <w:t>Inadequate bowel preparation negatively affects the efficacy of colonoscopy as it results in longer procedure times, lower cecal intubation rates, and lower polyp detection rates</w:t>
      </w:r>
      <w:r w:rsidRPr="008A1378">
        <w:rPr>
          <w:rFonts w:ascii="Book Antiqua" w:hAnsi="Book Antiqua" w:cs="Times New Roman"/>
          <w:sz w:val="24"/>
          <w:szCs w:val="24"/>
          <w:vertAlign w:val="superscript"/>
        </w:rPr>
        <w:t>[4]</w:t>
      </w:r>
      <w:r w:rsidRPr="008A1378">
        <w:rPr>
          <w:rFonts w:ascii="Book Antiqua" w:hAnsi="Book Antiqua" w:cs="Times New Roman"/>
          <w:sz w:val="24"/>
          <w:szCs w:val="24"/>
        </w:rPr>
        <w:t>, and it</w:t>
      </w:r>
      <w:r w:rsidRPr="008A1378">
        <w:rPr>
          <w:rFonts w:ascii="Book Antiqua" w:hAnsi="Book Antiqua" w:cs="Times New Roman"/>
          <w:color w:val="C00000"/>
          <w:sz w:val="24"/>
          <w:szCs w:val="24"/>
        </w:rPr>
        <w:t xml:space="preserve"> </w:t>
      </w:r>
      <w:r w:rsidRPr="008A1378">
        <w:rPr>
          <w:rFonts w:ascii="Book Antiqua" w:hAnsi="Book Antiqua" w:cs="Times New Roman"/>
          <w:sz w:val="24"/>
          <w:szCs w:val="24"/>
        </w:rPr>
        <w:t>also increases patient discomfort and total scheduled costs because it shortens surveillance intervals</w:t>
      </w:r>
      <w:r w:rsidRPr="008A1378">
        <w:rPr>
          <w:rFonts w:ascii="Book Antiqua" w:hAnsi="Book Antiqua" w:cs="Times New Roman"/>
          <w:sz w:val="24"/>
          <w:szCs w:val="24"/>
          <w:vertAlign w:val="superscript"/>
        </w:rPr>
        <w:t>[5]</w:t>
      </w:r>
      <w:r w:rsidRPr="008A1378">
        <w:rPr>
          <w:rFonts w:ascii="Book Antiqua" w:hAnsi="Book Antiqua" w:cs="Times New Roman"/>
          <w:sz w:val="24"/>
          <w:szCs w:val="24"/>
        </w:rPr>
        <w:t>.</w:t>
      </w:r>
      <w:r w:rsidRPr="008A1378">
        <w:rPr>
          <w:rFonts w:ascii="Book Antiqua" w:hAnsi="Book Antiqua" w:cs="Times New Roman"/>
          <w:color w:val="C00000"/>
          <w:sz w:val="24"/>
          <w:szCs w:val="24"/>
          <w:vertAlign w:val="superscript"/>
        </w:rPr>
        <w:t xml:space="preserve"> </w:t>
      </w:r>
    </w:p>
    <w:p w14:paraId="7CEB6BCF" w14:textId="7777777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Reported proportions of colonoscopies conducted with inadequate bowel preparation vary widely from 5% to 30% among patients referred for colonoscopy</w:t>
      </w:r>
      <w:r w:rsidRPr="008A1378">
        <w:rPr>
          <w:rFonts w:ascii="Book Antiqua" w:hAnsi="Book Antiqua" w:cs="Times New Roman"/>
          <w:sz w:val="24"/>
          <w:szCs w:val="24"/>
          <w:vertAlign w:val="superscript"/>
        </w:rPr>
        <w:t>[6,7]</w:t>
      </w:r>
      <w:r w:rsidRPr="008A1378">
        <w:rPr>
          <w:rFonts w:ascii="Book Antiqua" w:hAnsi="Book Antiqua" w:cs="Times New Roman"/>
          <w:sz w:val="24"/>
          <w:szCs w:val="24"/>
        </w:rPr>
        <w:t>, and rates are even higher for obese patients, the elderly, men, those taking antidepressants or with a medical comorbidity, such as, diabetes mellitus, stroke or dementia, and for those with a history of insufficient colon cleaning</w:t>
      </w:r>
      <w:r w:rsidRPr="008A1378">
        <w:rPr>
          <w:rFonts w:ascii="Book Antiqua" w:hAnsi="Book Antiqua" w:cs="Times New Roman"/>
          <w:sz w:val="24"/>
          <w:szCs w:val="24"/>
          <w:vertAlign w:val="superscript"/>
        </w:rPr>
        <w:t>[8-10]</w:t>
      </w:r>
      <w:r w:rsidRPr="008A1378">
        <w:rPr>
          <w:rFonts w:ascii="Book Antiqua" w:hAnsi="Book Antiqua" w:cs="Times New Roman"/>
          <w:sz w:val="24"/>
          <w:szCs w:val="24"/>
        </w:rPr>
        <w:t>. In order to reduce inadequate bowel preparation, recognition of these risk factors and of poor compliance would potentially aid the selection of patients requiring a more intensive preparation regimen or more education.</w:t>
      </w:r>
    </w:p>
    <w:p w14:paraId="6E93DCFB" w14:textId="7777777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In patients with inadequate bowel preparation, the European Society of Gastrointestinal Endoscopy (ESGE) guidelines recommend the use of endoscopic irrigation pumps or repeating colonoscopy on the following day with additional bowel cleansing, although evidence of the efficacy of these approaches is scant</w:t>
      </w:r>
      <w:r w:rsidRPr="008A1378">
        <w:rPr>
          <w:rFonts w:ascii="Book Antiqua" w:hAnsi="Book Antiqua" w:cs="Times New Roman"/>
          <w:sz w:val="24"/>
          <w:szCs w:val="24"/>
          <w:vertAlign w:val="superscript"/>
        </w:rPr>
        <w:t>[2]</w:t>
      </w:r>
      <w:r w:rsidRPr="008A1378">
        <w:rPr>
          <w:rFonts w:ascii="Book Antiqua" w:hAnsi="Book Antiqua" w:cs="Times New Roman"/>
          <w:sz w:val="24"/>
          <w:szCs w:val="24"/>
        </w:rPr>
        <w:t>.</w:t>
      </w:r>
    </w:p>
    <w:p w14:paraId="399181E5" w14:textId="7777777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Some authors have reported on the effectiveness of colonoscopic enema as a salvage option</w:t>
      </w:r>
      <w:r w:rsidRPr="008A1378">
        <w:rPr>
          <w:rFonts w:ascii="Book Antiqua" w:hAnsi="Book Antiqua" w:cs="Times New Roman"/>
          <w:sz w:val="24"/>
          <w:szCs w:val="24"/>
          <w:vertAlign w:val="superscript"/>
        </w:rPr>
        <w:t>[11,12]</w:t>
      </w:r>
      <w:r w:rsidRPr="008A1378">
        <w:rPr>
          <w:rFonts w:ascii="Book Antiqua" w:hAnsi="Book Antiqua" w:cs="Times New Roman"/>
          <w:sz w:val="24"/>
          <w:szCs w:val="24"/>
        </w:rPr>
        <w:t>. However, although this technique may be a feasible salvage option for patients with inadequate bowel preparation during sedative endoscopy, further large</w:t>
      </w:r>
      <w:r w:rsidR="0045196D" w:rsidRPr="008A1378">
        <w:rPr>
          <w:rFonts w:ascii="Book Antiqua" w:hAnsi="Book Antiqua" w:cs="Times New Roman"/>
          <w:sz w:val="24"/>
          <w:szCs w:val="24"/>
        </w:rPr>
        <w:t>-</w:t>
      </w:r>
      <w:r w:rsidRPr="008A1378">
        <w:rPr>
          <w:rFonts w:ascii="Book Antiqua" w:hAnsi="Book Antiqua" w:cs="Times New Roman"/>
          <w:sz w:val="24"/>
          <w:szCs w:val="24"/>
        </w:rPr>
        <w:t>scale randomized studies are needed to clarify its usefulness and safety.</w:t>
      </w:r>
    </w:p>
    <w:p w14:paraId="1E30F9A6" w14:textId="7777777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 xml:space="preserve">Early identification of patients with inadequate bowel preparation before colonoscopy might allow salvage options to be implemented to improve quality of bowel preparation before sedation. Fatima </w:t>
      </w:r>
      <w:r w:rsidRPr="008A1378">
        <w:rPr>
          <w:rFonts w:ascii="Book Antiqua" w:hAnsi="Book Antiqua" w:cs="Times New Roman"/>
          <w:i/>
          <w:sz w:val="24"/>
          <w:szCs w:val="24"/>
        </w:rPr>
        <w:t>et al</w:t>
      </w:r>
      <w:r w:rsidRPr="008A1378">
        <w:rPr>
          <w:rFonts w:ascii="Book Antiqua" w:hAnsi="Book Antiqua" w:cs="Times New Roman"/>
          <w:sz w:val="24"/>
          <w:szCs w:val="24"/>
          <w:vertAlign w:val="superscript"/>
        </w:rPr>
        <w:t>[13]</w:t>
      </w:r>
      <w:r w:rsidRPr="008A1378">
        <w:rPr>
          <w:rFonts w:ascii="Book Antiqua" w:hAnsi="Book Antiqua" w:cs="Times New Roman"/>
          <w:i/>
          <w:sz w:val="24"/>
          <w:szCs w:val="24"/>
        </w:rPr>
        <w:t>.</w:t>
      </w:r>
      <w:r w:rsidRPr="008A1378">
        <w:rPr>
          <w:rFonts w:ascii="Book Antiqua" w:hAnsi="Book Antiqua" w:cs="Times New Roman"/>
          <w:sz w:val="24"/>
          <w:szCs w:val="24"/>
        </w:rPr>
        <w:t xml:space="preserve"> reported brown liquid or solid last rectal effluent was associated with a high (54%) risk of fair or poor preparation, and suggested that in this event additional bowel cleansing using large volume enemas </w:t>
      </w:r>
      <w:r w:rsidRPr="008A1378">
        <w:rPr>
          <w:rFonts w:ascii="Book Antiqua" w:hAnsi="Book Antiqua" w:cs="Times New Roman"/>
          <w:sz w:val="24"/>
          <w:szCs w:val="24"/>
        </w:rPr>
        <w:lastRenderedPageBreak/>
        <w:t xml:space="preserve">or an oral preparation formulation could be considered. </w:t>
      </w:r>
    </w:p>
    <w:p w14:paraId="57E60568" w14:textId="7777777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No consensus has been reached on optimal salvage methods for inadequate bowel preparation. Many studies have compared bowel cleansing methods or sought to identify the risk factors of inadequate bowel preparation, however, few or no studies have examined the efficacies of additional oral preparations when inadequate bowel preparation is suspected.</w:t>
      </w:r>
    </w:p>
    <w:p w14:paraId="2E6A5826" w14:textId="7777777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In this study, we aimed to compare the efficacies of 0.5-L and 1-L polyethylene-glycol (PEG) plus ascorbic acid (PEG+Asc) as additional bowel cleansing methods for inadequate bowel preparation as expected by last stool examination before colonoscopy.</w:t>
      </w:r>
    </w:p>
    <w:p w14:paraId="40C47CD3" w14:textId="77777777" w:rsidR="002609D7" w:rsidRPr="008A1378" w:rsidRDefault="002609D7" w:rsidP="008A1378">
      <w:pPr>
        <w:wordWrap/>
        <w:spacing w:after="0" w:line="360" w:lineRule="auto"/>
        <w:rPr>
          <w:rFonts w:ascii="Book Antiqua" w:hAnsi="Book Antiqua" w:cs="Times New Roman"/>
          <w:sz w:val="24"/>
          <w:szCs w:val="24"/>
        </w:rPr>
      </w:pPr>
    </w:p>
    <w:p w14:paraId="4CF58E62" w14:textId="77777777" w:rsidR="002609D7" w:rsidRPr="008A1378" w:rsidRDefault="002609D7"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t>MATERIALS AND METHODS</w:t>
      </w:r>
    </w:p>
    <w:p w14:paraId="03641661"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Study design and patients</w:t>
      </w:r>
    </w:p>
    <w:p w14:paraId="31BB335F" w14:textId="77777777"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This prospective, investigator–blinded, randomized study was conducted at the endoscopy unit of Yeungnam University Hospital between July 2016 and May 2017. The study complied with the Helsinki Declaration and the protocol and informed consent form used were approved beforehand by our institutional review board (IRB No. 2016-03-019).</w:t>
      </w:r>
    </w:p>
    <w:p w14:paraId="75AE9CD3" w14:textId="7777777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 xml:space="preserve">Patients eligible for inclusion were aged between 18 and 85 years that underwent screening colonoscopy at the health promotion center of Yeungnam University Hospital. The initial bowel preparation method used for colonoscopy was a </w:t>
      </w:r>
      <w:r w:rsidRPr="008A1378">
        <w:rPr>
          <w:rFonts w:ascii="Book Antiqua" w:hAnsi="Book Antiqua" w:cs="Times New Roman"/>
          <w:bCs/>
          <w:sz w:val="24"/>
          <w:szCs w:val="24"/>
        </w:rPr>
        <w:t xml:space="preserve">2-L split-dose PEG+Asc regimen. </w:t>
      </w:r>
      <w:r w:rsidRPr="008A1378">
        <w:rPr>
          <w:rFonts w:ascii="Book Antiqua" w:hAnsi="Book Antiqua" w:cs="Times New Roman"/>
          <w:sz w:val="24"/>
          <w:szCs w:val="24"/>
        </w:rPr>
        <w:t xml:space="preserve">Exclusion criteria were: (1) clear liquid or semi-solid stool as last rectal effluent; (2) history of colorectal surgery; (2) known or expected bowel obstruction or perforation; (3) inflammatory bowel disease; (4) American Society of Anesthesiologists Classes III and IV; (5) pregnancy or lactation; (6) a body weight exceeding 100 kg; (7) intolerance of the preparation agent, and (8) inability to provide informed consent. </w:t>
      </w:r>
    </w:p>
    <w:p w14:paraId="46C33846" w14:textId="77777777" w:rsidR="002609D7" w:rsidRPr="008A1378" w:rsidRDefault="002609D7" w:rsidP="008A1378">
      <w:pPr>
        <w:wordWrap/>
        <w:spacing w:after="0" w:line="360" w:lineRule="auto"/>
        <w:rPr>
          <w:rFonts w:ascii="Book Antiqua" w:hAnsi="Book Antiqua" w:cs="Times New Roman"/>
          <w:sz w:val="24"/>
          <w:szCs w:val="24"/>
        </w:rPr>
      </w:pPr>
    </w:p>
    <w:p w14:paraId="4A52A561" w14:textId="77777777" w:rsidR="002609D7" w:rsidRPr="008A1378" w:rsidRDefault="002609D7" w:rsidP="008A1378">
      <w:pPr>
        <w:wordWrap/>
        <w:spacing w:after="0" w:line="360" w:lineRule="auto"/>
        <w:rPr>
          <w:rFonts w:ascii="Book Antiqua" w:eastAsiaTheme="minorHAnsi" w:hAnsi="Book Antiqua" w:cs="Times New Roman"/>
          <w:b/>
          <w:i/>
          <w:kern w:val="0"/>
          <w:sz w:val="24"/>
          <w:szCs w:val="24"/>
        </w:rPr>
      </w:pPr>
      <w:r w:rsidRPr="008A1378">
        <w:rPr>
          <w:rFonts w:ascii="Book Antiqua" w:eastAsiaTheme="minorHAnsi" w:hAnsi="Book Antiqua" w:cs="Times New Roman"/>
          <w:b/>
          <w:i/>
          <w:kern w:val="0"/>
          <w:sz w:val="24"/>
          <w:szCs w:val="24"/>
        </w:rPr>
        <w:t>Randomization</w:t>
      </w:r>
    </w:p>
    <w:p w14:paraId="5F9F4CCF" w14:textId="77777777" w:rsidR="002609D7" w:rsidRPr="008A1378" w:rsidRDefault="002609D7" w:rsidP="008A1378">
      <w:pPr>
        <w:wordWrap/>
        <w:spacing w:after="0" w:line="360" w:lineRule="auto"/>
        <w:rPr>
          <w:rFonts w:ascii="Book Antiqua" w:eastAsiaTheme="minorHAnsi" w:hAnsi="Book Antiqua" w:cs="Times New Roman"/>
          <w:kern w:val="0"/>
          <w:sz w:val="24"/>
          <w:szCs w:val="24"/>
        </w:rPr>
      </w:pPr>
      <w:r w:rsidRPr="008A1378">
        <w:rPr>
          <w:rFonts w:ascii="Book Antiqua" w:hAnsi="Book Antiqua" w:cs="Times New Roman"/>
          <w:sz w:val="24"/>
          <w:szCs w:val="24"/>
        </w:rPr>
        <w:lastRenderedPageBreak/>
        <w:t>Patients were presented with prepared representative photographs of stool forms and asked to indicate the appearance of last rectal effluent on arrival at the endoscopy room</w:t>
      </w:r>
      <w:r w:rsidRPr="008A1378">
        <w:rPr>
          <w:rFonts w:ascii="Book Antiqua" w:hAnsi="Book Antiqua" w:cs="Times New Roman"/>
          <w:color w:val="C00000"/>
          <w:sz w:val="24"/>
          <w:szCs w:val="24"/>
        </w:rPr>
        <w:t>.</w:t>
      </w:r>
      <w:r w:rsidRPr="008A1378">
        <w:rPr>
          <w:rFonts w:ascii="Book Antiqua" w:hAnsi="Book Antiqua" w:cs="Times New Roman"/>
          <w:sz w:val="24"/>
          <w:szCs w:val="24"/>
        </w:rPr>
        <w:t xml:space="preserve"> Patients indicating a turbid liquid, particulate liquid, or liquid containing small amounts of feces were randomized 1:1 (using a computer-generated code) to either a 0.5-L PEG+Asc regimen (0.5-L group) or a 1-L PEG+Asc regimen (1-L group). </w:t>
      </w:r>
      <w:r w:rsidRPr="008A1378">
        <w:rPr>
          <w:rFonts w:ascii="Book Antiqua" w:eastAsiaTheme="minorHAnsi" w:hAnsi="Book Antiqua" w:cs="Times New Roman"/>
          <w:kern w:val="0"/>
          <w:sz w:val="24"/>
          <w:szCs w:val="24"/>
        </w:rPr>
        <w:t>Colonoscopists, nurses and investigators that participated in the study were all unaware of group allocations before, during, and after procedures. Written informed consent was obtained from all 90 study subjects.</w:t>
      </w:r>
    </w:p>
    <w:p w14:paraId="7D52817B" w14:textId="77777777" w:rsidR="002609D7" w:rsidRPr="008A1378" w:rsidRDefault="002609D7" w:rsidP="008A1378">
      <w:pPr>
        <w:wordWrap/>
        <w:spacing w:after="0" w:line="360" w:lineRule="auto"/>
        <w:rPr>
          <w:rFonts w:ascii="Book Antiqua" w:eastAsiaTheme="minorHAnsi" w:hAnsi="Book Antiqua" w:cs="Times New Roman"/>
          <w:kern w:val="0"/>
          <w:sz w:val="24"/>
          <w:szCs w:val="24"/>
        </w:rPr>
      </w:pPr>
    </w:p>
    <w:p w14:paraId="613E352E" w14:textId="107D20D5" w:rsidR="002609D7" w:rsidRPr="008A1378" w:rsidRDefault="002609D7" w:rsidP="008A1378">
      <w:pPr>
        <w:wordWrap/>
        <w:spacing w:after="0" w:line="360" w:lineRule="auto"/>
        <w:rPr>
          <w:rFonts w:ascii="Book Antiqua" w:eastAsiaTheme="minorHAnsi" w:hAnsi="Book Antiqua" w:cs="Times New Roman"/>
          <w:b/>
          <w:i/>
          <w:kern w:val="0"/>
          <w:sz w:val="24"/>
          <w:szCs w:val="24"/>
        </w:rPr>
      </w:pPr>
      <w:r w:rsidRPr="008A1378">
        <w:rPr>
          <w:rFonts w:ascii="Book Antiqua" w:eastAsiaTheme="minorHAnsi" w:hAnsi="Book Antiqua" w:cs="Times New Roman"/>
          <w:b/>
          <w:i/>
          <w:kern w:val="0"/>
          <w:sz w:val="24"/>
          <w:szCs w:val="24"/>
        </w:rPr>
        <w:t xml:space="preserve">Data collection and </w:t>
      </w:r>
      <w:r w:rsidR="00F21876" w:rsidRPr="008A1378">
        <w:rPr>
          <w:rFonts w:ascii="Book Antiqua" w:eastAsiaTheme="minorHAnsi" w:hAnsi="Book Antiqua" w:cs="Times New Roman"/>
          <w:b/>
          <w:i/>
          <w:kern w:val="0"/>
          <w:sz w:val="24"/>
          <w:szCs w:val="24"/>
        </w:rPr>
        <w:t>c</w:t>
      </w:r>
      <w:r w:rsidRPr="008A1378">
        <w:rPr>
          <w:rFonts w:ascii="Book Antiqua" w:eastAsiaTheme="minorHAnsi" w:hAnsi="Book Antiqua" w:cs="Times New Roman"/>
          <w:b/>
          <w:i/>
          <w:kern w:val="0"/>
          <w:sz w:val="24"/>
          <w:szCs w:val="24"/>
        </w:rPr>
        <w:t xml:space="preserve">olonoscopy </w:t>
      </w:r>
    </w:p>
    <w:p w14:paraId="2A8B1C53" w14:textId="77777777" w:rsidR="002609D7" w:rsidRPr="008A1378" w:rsidRDefault="002609D7" w:rsidP="008A1378">
      <w:pPr>
        <w:wordWrap/>
        <w:spacing w:after="0" w:line="360" w:lineRule="auto"/>
        <w:rPr>
          <w:rFonts w:ascii="Book Antiqua" w:eastAsiaTheme="minorHAnsi" w:hAnsi="Book Antiqua" w:cs="Times New Roman"/>
          <w:b/>
          <w:kern w:val="0"/>
          <w:sz w:val="24"/>
          <w:szCs w:val="24"/>
        </w:rPr>
      </w:pPr>
      <w:r w:rsidRPr="008A1378">
        <w:rPr>
          <w:rFonts w:ascii="Book Antiqua" w:eastAsiaTheme="minorHAnsi" w:hAnsi="Book Antiqua" w:cs="Times New Roman"/>
          <w:kern w:val="0"/>
          <w:sz w:val="24"/>
          <w:szCs w:val="24"/>
        </w:rPr>
        <w:t xml:space="preserve">Baseline demographic and clinical characteristics were collected at enrollment, and included details of medical comorbidities and histories of abdominal or pelvic surgery. The following information was also collected: dietary compliance, number of defecations, time </w:t>
      </w:r>
      <w:r w:rsidRPr="008A1378">
        <w:rPr>
          <w:rFonts w:ascii="Book Antiqua" w:eastAsia="Malgun Gothic" w:hAnsi="Book Antiqua" w:cs="Times New Roman"/>
          <w:color w:val="000000"/>
          <w:sz w:val="24"/>
          <w:szCs w:val="24"/>
        </w:rPr>
        <w:t>between preparation and colonoscopy</w:t>
      </w:r>
      <w:r w:rsidRPr="008A1378">
        <w:rPr>
          <w:rFonts w:ascii="Book Antiqua" w:eastAsiaTheme="minorHAnsi" w:hAnsi="Book Antiqua" w:cs="Times New Roman"/>
          <w:kern w:val="0"/>
          <w:sz w:val="24"/>
          <w:szCs w:val="24"/>
        </w:rPr>
        <w:t xml:space="preserve">, compliance with additional PEG+Asc, adverse effects of PEG+Asc, and patient satisfaction (satisfaction scores were obtained using a 10-point visual analog scale). </w:t>
      </w:r>
    </w:p>
    <w:p w14:paraId="35CA643C" w14:textId="77777777" w:rsidR="002609D7" w:rsidRPr="008A1378" w:rsidRDefault="002609D7" w:rsidP="008A1378">
      <w:pPr>
        <w:wordWrap/>
        <w:spacing w:after="0" w:line="360" w:lineRule="auto"/>
        <w:ind w:firstLineChars="150" w:firstLine="360"/>
        <w:rPr>
          <w:rFonts w:ascii="Book Antiqua" w:eastAsiaTheme="minorHAnsi" w:hAnsi="Book Antiqua" w:cs="Times New Roman"/>
          <w:kern w:val="0"/>
          <w:sz w:val="24"/>
          <w:szCs w:val="24"/>
        </w:rPr>
      </w:pPr>
      <w:r w:rsidRPr="008A1378">
        <w:rPr>
          <w:rFonts w:ascii="Book Antiqua" w:hAnsi="Book Antiqua" w:cs="Times New Roman"/>
          <w:sz w:val="24"/>
          <w:szCs w:val="24"/>
        </w:rPr>
        <w:t xml:space="preserve">All patients signed a detailed informed consent form before colonoscopy. </w:t>
      </w:r>
      <w:r w:rsidRPr="008A1378">
        <w:rPr>
          <w:rFonts w:ascii="Book Antiqua" w:eastAsiaTheme="minorHAnsi" w:hAnsi="Book Antiqua" w:cs="Times New Roman"/>
          <w:kern w:val="0"/>
          <w:sz w:val="24"/>
          <w:szCs w:val="24"/>
        </w:rPr>
        <w:t>Colonoscopic examinations were performed by one of five fully skilled endoscopists who conducted more than 400 colonoscopies per year. Aronchick Bowel Preparation Scale (ABPS)</w:t>
      </w:r>
      <w:r w:rsidRPr="008A1378">
        <w:rPr>
          <w:rFonts w:ascii="Book Antiqua" w:eastAsiaTheme="minorHAnsi" w:hAnsi="Book Antiqua" w:cs="Times New Roman"/>
          <w:kern w:val="0"/>
          <w:sz w:val="24"/>
          <w:szCs w:val="24"/>
          <w:vertAlign w:val="superscript"/>
        </w:rPr>
        <w:t>[14]</w:t>
      </w:r>
      <w:r w:rsidRPr="008A1378">
        <w:rPr>
          <w:rFonts w:ascii="Book Antiqua" w:eastAsiaTheme="minorHAnsi" w:hAnsi="Book Antiqua" w:cs="Times New Roman"/>
          <w:kern w:val="0"/>
          <w:sz w:val="24"/>
          <w:szCs w:val="24"/>
        </w:rPr>
        <w:t xml:space="preserve"> and Boston Bowel Preparation Scale (BBPS)</w:t>
      </w:r>
      <w:r w:rsidRPr="008A1378">
        <w:rPr>
          <w:rFonts w:ascii="Book Antiqua" w:eastAsiaTheme="minorHAnsi" w:hAnsi="Book Antiqua" w:cs="Times New Roman"/>
          <w:kern w:val="0"/>
          <w:sz w:val="24"/>
          <w:szCs w:val="24"/>
          <w:vertAlign w:val="superscript"/>
        </w:rPr>
        <w:t>[15]</w:t>
      </w:r>
      <w:r w:rsidRPr="008A1378">
        <w:rPr>
          <w:rFonts w:ascii="Book Antiqua" w:eastAsiaTheme="minorHAnsi" w:hAnsi="Book Antiqua" w:cs="Times New Roman"/>
          <w:kern w:val="0"/>
          <w:sz w:val="24"/>
          <w:szCs w:val="24"/>
        </w:rPr>
        <w:t xml:space="preserve"> scores were awarded during the procedure by consensus between two endoscopists unaware of group allocations. ABPS and BBPS scores were included in colonoscopy reports with findings. All endoscopists participating in this study had used these scales</w:t>
      </w:r>
      <w:r w:rsidRPr="008A1378">
        <w:rPr>
          <w:rFonts w:ascii="Book Antiqua" w:eastAsiaTheme="minorHAnsi" w:hAnsi="Book Antiqua" w:cs="Times New Roman"/>
          <w:b/>
          <w:kern w:val="0"/>
          <w:sz w:val="24"/>
          <w:szCs w:val="24"/>
        </w:rPr>
        <w:t xml:space="preserve"> </w:t>
      </w:r>
      <w:r w:rsidRPr="008A1378">
        <w:rPr>
          <w:rFonts w:ascii="Book Antiqua" w:eastAsiaTheme="minorHAnsi" w:hAnsi="Book Antiqua" w:cs="Times New Roman"/>
          <w:kern w:val="0"/>
          <w:sz w:val="24"/>
          <w:szCs w:val="24"/>
        </w:rPr>
        <w:t>for several months before study commencement, and had watched educational videos on the use of the BBPS classification system.</w:t>
      </w:r>
    </w:p>
    <w:p w14:paraId="30742199" w14:textId="77777777" w:rsidR="002609D7" w:rsidRPr="008A1378" w:rsidRDefault="002609D7" w:rsidP="008A1378">
      <w:pPr>
        <w:wordWrap/>
        <w:spacing w:after="0" w:line="360" w:lineRule="auto"/>
        <w:rPr>
          <w:rFonts w:ascii="Book Antiqua" w:hAnsi="Book Antiqua" w:cs="Times New Roman"/>
          <w:sz w:val="24"/>
          <w:szCs w:val="24"/>
        </w:rPr>
      </w:pPr>
    </w:p>
    <w:p w14:paraId="7239AF37"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Outcomes</w:t>
      </w:r>
    </w:p>
    <w:p w14:paraId="2A03B982" w14:textId="77777777"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 xml:space="preserve">The main objective of this study was to compare bowel preparation rates in the 0.5-L and 1-L groups. Bowel preparation adequacy was scored by the endoscopist </w:t>
      </w:r>
      <w:r w:rsidRPr="008A1378">
        <w:rPr>
          <w:rFonts w:ascii="Book Antiqua" w:hAnsi="Book Antiqua" w:cs="Times New Roman"/>
          <w:sz w:val="24"/>
          <w:szCs w:val="24"/>
        </w:rPr>
        <w:lastRenderedPageBreak/>
        <w:t>immediately after endoscope withdrawal using the ABPS and the BBPS. Detailed descriptions of these scoring systems are provided in Tables 1 and 2.</w:t>
      </w:r>
    </w:p>
    <w:p w14:paraId="6BF072B0" w14:textId="77777777" w:rsidR="002609D7" w:rsidRPr="008A1378" w:rsidRDefault="002609D7" w:rsidP="008A1378">
      <w:pPr>
        <w:wordWrap/>
        <w:spacing w:after="0" w:line="360" w:lineRule="auto"/>
        <w:ind w:firstLineChars="150" w:firstLine="360"/>
        <w:rPr>
          <w:rFonts w:ascii="Book Antiqua" w:eastAsiaTheme="minorHAnsi" w:hAnsi="Book Antiqua" w:cs="Times New Roman"/>
          <w:kern w:val="0"/>
          <w:sz w:val="24"/>
          <w:szCs w:val="24"/>
        </w:rPr>
      </w:pPr>
      <w:r w:rsidRPr="008A1378">
        <w:rPr>
          <w:rFonts w:ascii="Book Antiqua" w:eastAsiaTheme="minorHAnsi" w:hAnsi="Book Antiqua" w:cs="Times New Roman"/>
          <w:kern w:val="0"/>
          <w:sz w:val="24"/>
          <w:szCs w:val="24"/>
        </w:rPr>
        <w:t xml:space="preserve">The secondary study endpoints were; cecal intubation rate and time, </w:t>
      </w:r>
      <w:r w:rsidRPr="008A1378">
        <w:rPr>
          <w:rFonts w:ascii="Book Antiqua" w:eastAsia="Malgun Gothic" w:hAnsi="Book Antiqua" w:cs="Times New Roman"/>
          <w:color w:val="000000"/>
          <w:kern w:val="0"/>
          <w:sz w:val="24"/>
          <w:szCs w:val="24"/>
        </w:rPr>
        <w:t xml:space="preserve">withdrawal time, </w:t>
      </w:r>
      <w:r w:rsidRPr="008A1378">
        <w:rPr>
          <w:rFonts w:ascii="Book Antiqua" w:eastAsiaTheme="minorHAnsi" w:hAnsi="Book Antiqua" w:cs="Times New Roman"/>
          <w:kern w:val="0"/>
          <w:sz w:val="24"/>
          <w:szCs w:val="24"/>
        </w:rPr>
        <w:t xml:space="preserve">polyp detection rate (PDR), adenoma detection rate (ADR), compliance with the additional PEG+Asc regimen, and </w:t>
      </w:r>
      <w:r w:rsidRPr="008A1378">
        <w:rPr>
          <w:rFonts w:ascii="Book Antiqua" w:eastAsiaTheme="minorHAnsi" w:hAnsi="Book Antiqua" w:cs="Times New Roman"/>
          <w:sz w:val="24"/>
          <w:szCs w:val="24"/>
        </w:rPr>
        <w:t>patient satisfaction</w:t>
      </w:r>
      <w:r w:rsidRPr="008A1378">
        <w:rPr>
          <w:rFonts w:ascii="Book Antiqua" w:eastAsiaTheme="minorHAnsi" w:hAnsi="Book Antiqua" w:cs="Times New Roman"/>
          <w:kern w:val="0"/>
          <w:sz w:val="24"/>
          <w:szCs w:val="24"/>
        </w:rPr>
        <w:t xml:space="preserve">. Cecal intubation was verified by identification of the appendix orifice and ileocecal valve on endoscopic images. </w:t>
      </w:r>
      <w:r w:rsidRPr="008A1378">
        <w:rPr>
          <w:rFonts w:ascii="Book Antiqua" w:eastAsia="Malgun Gothic" w:hAnsi="Book Antiqua" w:cs="Times New Roman"/>
          <w:color w:val="000000"/>
          <w:kern w:val="0"/>
          <w:sz w:val="24"/>
          <w:szCs w:val="24"/>
        </w:rPr>
        <w:t xml:space="preserve">Withdrawal time from the cecum was measured using a stop watch after deducting times taken for biopsies and polypectomy. </w:t>
      </w:r>
      <w:r w:rsidRPr="008A1378">
        <w:rPr>
          <w:rFonts w:ascii="Book Antiqua" w:eastAsiaTheme="minorHAnsi" w:hAnsi="Book Antiqua" w:cs="Times New Roman"/>
          <w:kern w:val="0"/>
          <w:sz w:val="24"/>
          <w:szCs w:val="24"/>
        </w:rPr>
        <w:t>PDR was defined as the percentage of patients with at least one polyp and ADR was defined as the percentage of patients with at least one adenoma.</w:t>
      </w:r>
    </w:p>
    <w:p w14:paraId="026CA834" w14:textId="77777777" w:rsidR="002609D7" w:rsidRPr="008A1378" w:rsidRDefault="002609D7" w:rsidP="008A1378">
      <w:pPr>
        <w:wordWrap/>
        <w:spacing w:after="0" w:line="360" w:lineRule="auto"/>
        <w:rPr>
          <w:rFonts w:ascii="Book Antiqua" w:eastAsiaTheme="minorHAnsi" w:hAnsi="Book Antiqua" w:cs="Times New Roman"/>
          <w:kern w:val="0"/>
          <w:sz w:val="24"/>
          <w:szCs w:val="24"/>
        </w:rPr>
      </w:pPr>
    </w:p>
    <w:p w14:paraId="1D7D737D" w14:textId="77777777" w:rsidR="002609D7" w:rsidRPr="008A1378" w:rsidRDefault="002609D7" w:rsidP="008A1378">
      <w:pPr>
        <w:wordWrap/>
        <w:spacing w:after="0" w:line="360" w:lineRule="auto"/>
        <w:rPr>
          <w:rFonts w:ascii="Book Antiqua" w:eastAsiaTheme="minorHAnsi" w:hAnsi="Book Antiqua" w:cs="Times New Roman"/>
          <w:b/>
          <w:bCs/>
          <w:i/>
          <w:kern w:val="0"/>
          <w:sz w:val="24"/>
          <w:szCs w:val="24"/>
        </w:rPr>
      </w:pPr>
      <w:r w:rsidRPr="008A1378">
        <w:rPr>
          <w:rFonts w:ascii="Book Antiqua" w:eastAsiaTheme="minorHAnsi" w:hAnsi="Book Antiqua" w:cs="Times New Roman"/>
          <w:b/>
          <w:bCs/>
          <w:i/>
          <w:kern w:val="0"/>
          <w:sz w:val="24"/>
          <w:szCs w:val="24"/>
        </w:rPr>
        <w:t>Statistical analysis</w:t>
      </w:r>
    </w:p>
    <w:p w14:paraId="70C43669" w14:textId="77777777" w:rsidR="002609D7" w:rsidRPr="008A1378" w:rsidRDefault="002609D7" w:rsidP="008A1378">
      <w:pPr>
        <w:wordWrap/>
        <w:spacing w:after="0" w:line="360" w:lineRule="auto"/>
        <w:rPr>
          <w:rFonts w:ascii="Book Antiqua" w:eastAsiaTheme="minorHAnsi" w:hAnsi="Book Antiqua" w:cs="Times New Roman"/>
          <w:bCs/>
          <w:kern w:val="0"/>
          <w:sz w:val="24"/>
          <w:szCs w:val="24"/>
        </w:rPr>
      </w:pPr>
      <w:r w:rsidRPr="008A1378">
        <w:rPr>
          <w:rFonts w:ascii="Book Antiqua" w:eastAsiaTheme="minorHAnsi" w:hAnsi="Book Antiqua" w:cs="Times New Roman"/>
          <w:kern w:val="0"/>
          <w:sz w:val="24"/>
          <w:szCs w:val="24"/>
        </w:rPr>
        <w:t xml:space="preserve">Sample size was calculated by assuming a 25% difference in the rate of adequate bowel preparation. </w:t>
      </w:r>
      <w:r w:rsidRPr="008A1378">
        <w:rPr>
          <w:rFonts w:ascii="Book Antiqua" w:eastAsiaTheme="minorHAnsi" w:hAnsi="Book Antiqua" w:cs="Times New Roman"/>
          <w:bCs/>
          <w:kern w:val="0"/>
          <w:sz w:val="24"/>
          <w:szCs w:val="24"/>
        </w:rPr>
        <w:t>Based on the assumption that 65% of the patients in the 0.5-L group and 90% in the 1-L group would achieve adequate bowel preparation and an anticipated dropout rate of 10%, we calculated at least 90 participants were needed to reach a</w:t>
      </w:r>
      <w:r w:rsidRPr="008A1378">
        <w:rPr>
          <w:rFonts w:ascii="Book Antiqua" w:eastAsiaTheme="minorHAnsi" w:hAnsi="Book Antiqua" w:cs="Times New Roman"/>
          <w:b/>
          <w:bCs/>
          <w:color w:val="FF0000"/>
          <w:kern w:val="0"/>
          <w:sz w:val="24"/>
          <w:szCs w:val="24"/>
        </w:rPr>
        <w:t xml:space="preserve"> </w:t>
      </w:r>
      <w:r w:rsidRPr="008A1378">
        <w:rPr>
          <w:rFonts w:ascii="Book Antiqua" w:eastAsiaTheme="minorHAnsi" w:hAnsi="Book Antiqua" w:cs="Times New Roman"/>
          <w:bCs/>
          <w:kern w:val="0"/>
          <w:sz w:val="24"/>
          <w:szCs w:val="24"/>
        </w:rPr>
        <w:t>power of 80% (type I error, 5%).</w:t>
      </w:r>
    </w:p>
    <w:p w14:paraId="32684D3C" w14:textId="3D84899F" w:rsidR="002609D7" w:rsidRPr="008A1378" w:rsidRDefault="002609D7" w:rsidP="008A1378">
      <w:pPr>
        <w:wordWrap/>
        <w:spacing w:after="0" w:line="360" w:lineRule="auto"/>
        <w:ind w:firstLineChars="150" w:firstLine="360"/>
        <w:rPr>
          <w:rFonts w:ascii="Book Antiqua" w:eastAsiaTheme="minorHAnsi" w:hAnsi="Book Antiqua" w:cs="Times New Roman"/>
          <w:kern w:val="0"/>
          <w:sz w:val="24"/>
          <w:szCs w:val="24"/>
        </w:rPr>
      </w:pPr>
      <w:r w:rsidRPr="008A1378">
        <w:rPr>
          <w:rFonts w:ascii="Book Antiqua" w:eastAsiaTheme="minorHAnsi" w:hAnsi="Book Antiqua" w:cs="Times New Roman"/>
          <w:kern w:val="0"/>
          <w:sz w:val="24"/>
          <w:szCs w:val="24"/>
        </w:rPr>
        <w:t xml:space="preserve">Continuous variables were expressed as </w:t>
      </w:r>
      <w:r w:rsidR="00F21876" w:rsidRPr="008A1378">
        <w:rPr>
          <w:rFonts w:ascii="Book Antiqua" w:eastAsiaTheme="minorHAnsi" w:hAnsi="Book Antiqua" w:cs="Times New Roman"/>
          <w:kern w:val="0"/>
          <w:sz w:val="24"/>
          <w:szCs w:val="24"/>
        </w:rPr>
        <w:t>mean</w:t>
      </w:r>
      <w:r w:rsidRPr="008A1378">
        <w:rPr>
          <w:rFonts w:ascii="Book Antiqua" w:eastAsiaTheme="minorHAnsi" w:hAnsi="Book Antiqua" w:cs="Times New Roman"/>
          <w:kern w:val="0"/>
          <w:sz w:val="24"/>
          <w:szCs w:val="24"/>
        </w:rPr>
        <w:t xml:space="preserve"> ±</w:t>
      </w:r>
      <w:r w:rsidR="00F21876" w:rsidRPr="008A1378">
        <w:rPr>
          <w:rFonts w:ascii="Book Antiqua" w:eastAsia="SimSun" w:hAnsi="Book Antiqua" w:cs="Times New Roman"/>
          <w:kern w:val="0"/>
          <w:sz w:val="24"/>
          <w:szCs w:val="24"/>
          <w:lang w:eastAsia="zh-CN"/>
        </w:rPr>
        <w:t xml:space="preserve"> </w:t>
      </w:r>
      <w:r w:rsidR="00F21876" w:rsidRPr="008A1378">
        <w:rPr>
          <w:rFonts w:ascii="Book Antiqua" w:eastAsiaTheme="minorHAnsi" w:hAnsi="Book Antiqua" w:cs="Times New Roman"/>
          <w:kern w:val="0"/>
          <w:sz w:val="24"/>
          <w:szCs w:val="24"/>
        </w:rPr>
        <w:t>SD</w:t>
      </w:r>
      <w:r w:rsidRPr="008A1378">
        <w:rPr>
          <w:rFonts w:ascii="Book Antiqua" w:eastAsiaTheme="minorHAnsi" w:hAnsi="Book Antiqua" w:cs="Times New Roman"/>
          <w:kern w:val="0"/>
          <w:sz w:val="24"/>
          <w:szCs w:val="24"/>
        </w:rPr>
        <w:t xml:space="preserve"> and compared using the Student’s </w:t>
      </w:r>
      <w:r w:rsidRPr="008A1378">
        <w:rPr>
          <w:rFonts w:ascii="Book Antiqua" w:eastAsiaTheme="minorHAnsi" w:hAnsi="Book Antiqua" w:cs="Times New Roman"/>
          <w:i/>
          <w:kern w:val="0"/>
          <w:sz w:val="24"/>
          <w:szCs w:val="24"/>
        </w:rPr>
        <w:t>t</w:t>
      </w:r>
      <w:r w:rsidRPr="008A1378">
        <w:rPr>
          <w:rFonts w:ascii="Book Antiqua" w:eastAsiaTheme="minorHAnsi" w:hAnsi="Book Antiqua" w:cs="Times New Roman"/>
          <w:kern w:val="0"/>
          <w:sz w:val="24"/>
          <w:szCs w:val="24"/>
        </w:rPr>
        <w:t xml:space="preserve">-test or the Mann-Whitney test. Categorical variables were expressed as absolute numbers and proportions. Categorical variables were compared using Pearson’s </w:t>
      </w:r>
      <w:r w:rsidR="00F21876" w:rsidRPr="008A1378">
        <w:rPr>
          <w:rFonts w:ascii="Book Antiqua" w:eastAsiaTheme="minorHAnsi" w:hAnsi="Book Antiqua" w:cs="Times New Roman"/>
          <w:i/>
          <w:kern w:val="0"/>
          <w:sz w:val="24"/>
          <w:szCs w:val="24"/>
        </w:rPr>
        <w:t>χ</w:t>
      </w:r>
      <w:r w:rsidRPr="008A1378">
        <w:rPr>
          <w:rFonts w:ascii="Book Antiqua" w:eastAsiaTheme="minorHAnsi" w:hAnsi="Book Antiqua" w:cs="Times New Roman"/>
          <w:kern w:val="0"/>
          <w:sz w:val="24"/>
          <w:szCs w:val="24"/>
          <w:vertAlign w:val="superscript"/>
        </w:rPr>
        <w:t>2</w:t>
      </w:r>
      <w:r w:rsidRPr="008A1378">
        <w:rPr>
          <w:rFonts w:ascii="Book Antiqua" w:eastAsiaTheme="minorHAnsi" w:hAnsi="Book Antiqua" w:cs="Times New Roman"/>
          <w:kern w:val="0"/>
          <w:sz w:val="24"/>
          <w:szCs w:val="24"/>
        </w:rPr>
        <w:t xml:space="preserve"> test or Fisher’s exact test. The analysis was conducted using SPSS version 20.0 (SPSS; Chicago, IL, U</w:t>
      </w:r>
      <w:r w:rsidR="00F21876" w:rsidRPr="008A1378">
        <w:rPr>
          <w:rFonts w:ascii="Book Antiqua" w:eastAsia="SimSun" w:hAnsi="Book Antiqua" w:cs="Times New Roman"/>
          <w:kern w:val="0"/>
          <w:sz w:val="24"/>
          <w:szCs w:val="24"/>
          <w:lang w:eastAsia="zh-CN"/>
        </w:rPr>
        <w:t>nited States</w:t>
      </w:r>
      <w:r w:rsidRPr="008A1378">
        <w:rPr>
          <w:rFonts w:ascii="Book Antiqua" w:eastAsiaTheme="minorHAnsi" w:hAnsi="Book Antiqua" w:cs="Times New Roman"/>
          <w:kern w:val="0"/>
          <w:sz w:val="24"/>
          <w:szCs w:val="24"/>
        </w:rPr>
        <w:t xml:space="preserve">) and statistical significance was accepted for </w:t>
      </w:r>
      <w:r w:rsidRPr="008A1378">
        <w:rPr>
          <w:rFonts w:ascii="Book Antiqua" w:hAnsi="Book Antiqua" w:cs="Times New Roman"/>
          <w:i/>
          <w:sz w:val="24"/>
          <w:szCs w:val="24"/>
        </w:rPr>
        <w:t>P</w:t>
      </w:r>
      <w:r w:rsidRPr="008A1378">
        <w:rPr>
          <w:rFonts w:ascii="Book Antiqua" w:eastAsiaTheme="minorHAnsi" w:hAnsi="Book Antiqua" w:cs="Times New Roman"/>
          <w:kern w:val="0"/>
          <w:sz w:val="24"/>
          <w:szCs w:val="24"/>
        </w:rPr>
        <w:t xml:space="preserve"> values &lt;</w:t>
      </w:r>
      <w:r w:rsidR="008A1378" w:rsidRPr="008A1378">
        <w:rPr>
          <w:rFonts w:ascii="Book Antiqua" w:eastAsia="SimSun" w:hAnsi="Book Antiqua" w:cs="Times New Roman"/>
          <w:kern w:val="0"/>
          <w:sz w:val="24"/>
          <w:szCs w:val="24"/>
          <w:lang w:eastAsia="zh-CN"/>
        </w:rPr>
        <w:t xml:space="preserve"> </w:t>
      </w:r>
      <w:r w:rsidRPr="008A1378">
        <w:rPr>
          <w:rFonts w:ascii="Book Antiqua" w:eastAsiaTheme="minorHAnsi" w:hAnsi="Book Antiqua" w:cs="Times New Roman"/>
          <w:kern w:val="0"/>
          <w:sz w:val="24"/>
          <w:szCs w:val="24"/>
        </w:rPr>
        <w:t xml:space="preserve">0.05. </w:t>
      </w:r>
    </w:p>
    <w:p w14:paraId="6667D0A2" w14:textId="77777777" w:rsidR="002609D7" w:rsidRPr="008A1378" w:rsidRDefault="002609D7" w:rsidP="008A1378">
      <w:pPr>
        <w:wordWrap/>
        <w:spacing w:after="0" w:line="360" w:lineRule="auto"/>
        <w:rPr>
          <w:rFonts w:ascii="Book Antiqua" w:eastAsiaTheme="minorHAnsi" w:hAnsi="Book Antiqua" w:cs="Times New Roman"/>
          <w:kern w:val="0"/>
          <w:sz w:val="24"/>
          <w:szCs w:val="24"/>
        </w:rPr>
      </w:pPr>
    </w:p>
    <w:p w14:paraId="37BBCEE3" w14:textId="77777777" w:rsidR="002609D7" w:rsidRPr="008A1378" w:rsidRDefault="002609D7" w:rsidP="008A1378">
      <w:pPr>
        <w:wordWrap/>
        <w:spacing w:after="0" w:line="360" w:lineRule="auto"/>
        <w:rPr>
          <w:rFonts w:ascii="Book Antiqua" w:eastAsiaTheme="minorHAnsi" w:hAnsi="Book Antiqua" w:cs="Times New Roman"/>
          <w:b/>
          <w:kern w:val="0"/>
          <w:sz w:val="24"/>
          <w:szCs w:val="24"/>
        </w:rPr>
      </w:pPr>
      <w:r w:rsidRPr="008A1378">
        <w:rPr>
          <w:rFonts w:ascii="Book Antiqua" w:eastAsiaTheme="minorHAnsi" w:hAnsi="Book Antiqua" w:cs="Times New Roman"/>
          <w:b/>
          <w:kern w:val="0"/>
          <w:sz w:val="24"/>
          <w:szCs w:val="24"/>
        </w:rPr>
        <w:t>RESULTS</w:t>
      </w:r>
    </w:p>
    <w:p w14:paraId="3AFCB3DB" w14:textId="77777777" w:rsidR="002609D7" w:rsidRPr="008A1378" w:rsidRDefault="002609D7" w:rsidP="008A1378">
      <w:pPr>
        <w:wordWrap/>
        <w:spacing w:after="0" w:line="360" w:lineRule="auto"/>
        <w:rPr>
          <w:rFonts w:ascii="Book Antiqua" w:eastAsiaTheme="minorHAnsi" w:hAnsi="Book Antiqua" w:cs="Times New Roman"/>
          <w:b/>
          <w:i/>
          <w:kern w:val="0"/>
          <w:sz w:val="24"/>
          <w:szCs w:val="24"/>
        </w:rPr>
      </w:pPr>
      <w:r w:rsidRPr="008A1378">
        <w:rPr>
          <w:rFonts w:ascii="Book Antiqua" w:eastAsiaTheme="minorHAnsi" w:hAnsi="Book Antiqua" w:cs="Times New Roman"/>
          <w:b/>
          <w:i/>
          <w:kern w:val="0"/>
          <w:sz w:val="24"/>
          <w:szCs w:val="24"/>
        </w:rPr>
        <w:t>Patient characteristics</w:t>
      </w:r>
    </w:p>
    <w:p w14:paraId="0B8CA6CA" w14:textId="795E0E88"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 xml:space="preserve">From July 2016 to May 2017, 98 patients who visited the health promotion center at our hospital for screening colonoscopy were expected to have inadequate bowel preparation based on last rectal effluents of turbid liquid, particulate liquid, or liquid </w:t>
      </w:r>
      <w:r w:rsidRPr="008A1378">
        <w:rPr>
          <w:rFonts w:ascii="Book Antiqua" w:hAnsi="Book Antiqua" w:cs="Times New Roman"/>
          <w:sz w:val="24"/>
          <w:szCs w:val="24"/>
        </w:rPr>
        <w:lastRenderedPageBreak/>
        <w:t>with small amounts of feces. Of these patients, 8 (2 in 0.5-L group, 6 in 1-L group) were excluded after initial inclusion due to withdrawal of consent to participate in the study (Figure</w:t>
      </w:r>
      <w:r w:rsidR="008A1378" w:rsidRPr="008A1378">
        <w:rPr>
          <w:rFonts w:ascii="Book Antiqua" w:eastAsia="SimSun" w:hAnsi="Book Antiqua" w:cs="Times New Roman"/>
          <w:sz w:val="24"/>
          <w:szCs w:val="24"/>
          <w:lang w:eastAsia="zh-CN"/>
        </w:rPr>
        <w:t xml:space="preserve"> 1</w:t>
      </w:r>
      <w:r w:rsidRPr="008A1378">
        <w:rPr>
          <w:rFonts w:ascii="Book Antiqua" w:hAnsi="Book Antiqua" w:cs="Times New Roman"/>
          <w:sz w:val="24"/>
          <w:szCs w:val="24"/>
        </w:rPr>
        <w:t xml:space="preserve">). Finally, 47 patients in the 0.5-L group and 43 patients in 1-L group were analyzed. </w:t>
      </w:r>
    </w:p>
    <w:p w14:paraId="2DE738C6" w14:textId="246B7DCC"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 xml:space="preserve">Mean age of the 90 study subjects was </w:t>
      </w:r>
      <w:r w:rsidRPr="008A1378">
        <w:rPr>
          <w:rFonts w:ascii="Book Antiqua" w:eastAsiaTheme="minorHAnsi" w:hAnsi="Book Antiqua" w:cs="Times New Roman"/>
          <w:color w:val="000000"/>
          <w:kern w:val="0"/>
          <w:sz w:val="24"/>
          <w:szCs w:val="24"/>
        </w:rPr>
        <w:t>48.0 ± 11.1</w:t>
      </w:r>
      <w:r w:rsidR="008A1378" w:rsidRPr="008A1378">
        <w:rPr>
          <w:rFonts w:ascii="Book Antiqua" w:hAnsi="Book Antiqua" w:cs="Times New Roman"/>
          <w:sz w:val="24"/>
          <w:szCs w:val="24"/>
        </w:rPr>
        <w:t xml:space="preserve"> years (range, 22–</w:t>
      </w:r>
      <w:r w:rsidRPr="008A1378">
        <w:rPr>
          <w:rFonts w:ascii="Book Antiqua" w:hAnsi="Book Antiqua" w:cs="Times New Roman"/>
          <w:sz w:val="24"/>
          <w:szCs w:val="24"/>
        </w:rPr>
        <w:t>72) and 61 patients (67.8%) were male (Table 3). Age, sex and BMI were not significantly different in the 0.5-L and 1-L groups (</w:t>
      </w:r>
      <w:r w:rsidRPr="008A1378">
        <w:rPr>
          <w:rFonts w:ascii="Book Antiqua" w:hAnsi="Book Antiqua" w:cs="Times New Roman"/>
          <w:i/>
          <w:sz w:val="24"/>
          <w:szCs w:val="24"/>
        </w:rPr>
        <w:t>P</w:t>
      </w:r>
      <w:r w:rsidRPr="008A1378">
        <w:rPr>
          <w:rFonts w:ascii="Book Antiqua" w:hAnsi="Book Antiqua" w:cs="Times New Roman"/>
          <w:iCs/>
          <w:sz w:val="24"/>
          <w:szCs w:val="24"/>
        </w:rPr>
        <w:t xml:space="preserve"> </w:t>
      </w:r>
      <w:r w:rsidRPr="008A1378">
        <w:rPr>
          <w:rFonts w:ascii="Book Antiqua" w:hAnsi="Book Antiqua" w:cs="Times New Roman"/>
          <w:sz w:val="24"/>
          <w:szCs w:val="24"/>
        </w:rPr>
        <w:t xml:space="preserve">= 0.126, </w:t>
      </w:r>
      <w:r w:rsidRPr="008A1378">
        <w:rPr>
          <w:rFonts w:ascii="Book Antiqua" w:hAnsi="Book Antiqua" w:cs="Times New Roman"/>
          <w:i/>
          <w:sz w:val="24"/>
          <w:szCs w:val="24"/>
        </w:rPr>
        <w:t>P</w:t>
      </w:r>
      <w:r w:rsidRPr="008A1378">
        <w:rPr>
          <w:rFonts w:ascii="Book Antiqua" w:hAnsi="Book Antiqua" w:cs="Times New Roman"/>
          <w:iCs/>
          <w:sz w:val="24"/>
          <w:szCs w:val="24"/>
        </w:rPr>
        <w:t xml:space="preserve"> </w:t>
      </w:r>
      <w:r w:rsidRPr="008A1378">
        <w:rPr>
          <w:rFonts w:ascii="Book Antiqua" w:hAnsi="Book Antiqua" w:cs="Times New Roman"/>
          <w:sz w:val="24"/>
          <w:szCs w:val="24"/>
        </w:rPr>
        <w:t xml:space="preserve">= 0.287, and </w:t>
      </w:r>
      <w:r w:rsidRPr="008A1378">
        <w:rPr>
          <w:rFonts w:ascii="Book Antiqua" w:hAnsi="Book Antiqua" w:cs="Times New Roman"/>
          <w:i/>
          <w:sz w:val="24"/>
          <w:szCs w:val="24"/>
        </w:rPr>
        <w:t>P</w:t>
      </w:r>
      <w:r w:rsidRPr="008A1378">
        <w:rPr>
          <w:rFonts w:ascii="Book Antiqua" w:hAnsi="Book Antiqua" w:cs="Times New Roman"/>
          <w:iCs/>
          <w:sz w:val="24"/>
          <w:szCs w:val="24"/>
        </w:rPr>
        <w:t xml:space="preserve"> = </w:t>
      </w:r>
      <w:r w:rsidRPr="008A1378">
        <w:rPr>
          <w:rFonts w:ascii="Book Antiqua" w:hAnsi="Book Antiqua" w:cs="Times New Roman"/>
          <w:sz w:val="24"/>
          <w:szCs w:val="24"/>
        </w:rPr>
        <w:t>0.150, respectively). Furthermore, no intergroup differences were observed for medical comorbidity, which included a history of abdominal or pelvic surgery, for dietary compliance before colonoscopy, or for</w:t>
      </w:r>
      <w:r w:rsidRPr="008A1378">
        <w:rPr>
          <w:rFonts w:ascii="Book Antiqua" w:eastAsia="Malgun Gothic" w:hAnsi="Book Antiqua" w:cs="Times New Roman"/>
          <w:color w:val="000000"/>
          <w:sz w:val="24"/>
          <w:szCs w:val="24"/>
        </w:rPr>
        <w:t xml:space="preserve"> last rectal effluent characteristics </w:t>
      </w:r>
      <w:r w:rsidRPr="008A1378">
        <w:rPr>
          <w:rFonts w:ascii="Book Antiqua" w:hAnsi="Book Antiqua" w:cs="Times New Roman"/>
          <w:sz w:val="24"/>
          <w:szCs w:val="24"/>
        </w:rPr>
        <w:t>(</w:t>
      </w:r>
      <w:r w:rsidRPr="008A1378">
        <w:rPr>
          <w:rFonts w:ascii="Book Antiqua" w:hAnsi="Book Antiqua" w:cs="Times New Roman"/>
          <w:i/>
          <w:sz w:val="24"/>
          <w:szCs w:val="24"/>
        </w:rPr>
        <w:t xml:space="preserve">P </w:t>
      </w:r>
      <w:r w:rsidRPr="008A1378">
        <w:rPr>
          <w:rFonts w:ascii="Book Antiqua" w:hAnsi="Book Antiqua" w:cs="Times New Roman"/>
          <w:sz w:val="24"/>
          <w:szCs w:val="24"/>
        </w:rPr>
        <w:t>= 0.412).</w:t>
      </w:r>
    </w:p>
    <w:p w14:paraId="1A79CFE9" w14:textId="3DD30FEF"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All study subjects took additional PEG+Asc. The number of defecations after additional bowel cleansing was significantly higher in 1-L group (</w:t>
      </w:r>
      <w:r w:rsidRPr="008A1378">
        <w:rPr>
          <w:rFonts w:ascii="Book Antiqua" w:eastAsiaTheme="minorHAnsi" w:hAnsi="Book Antiqua" w:cs="Times New Roman"/>
          <w:color w:val="000000"/>
          <w:kern w:val="0"/>
          <w:sz w:val="24"/>
          <w:szCs w:val="24"/>
        </w:rPr>
        <w:t xml:space="preserve">3.0 ± 0.8 </w:t>
      </w:r>
      <w:r w:rsidRPr="00436453">
        <w:rPr>
          <w:rFonts w:ascii="Book Antiqua" w:eastAsiaTheme="minorHAnsi" w:hAnsi="Book Antiqua" w:cs="Times New Roman"/>
          <w:i/>
          <w:color w:val="000000"/>
          <w:kern w:val="0"/>
          <w:sz w:val="24"/>
          <w:szCs w:val="24"/>
        </w:rPr>
        <w:t>vs</w:t>
      </w:r>
      <w:r w:rsidRPr="008A1378">
        <w:rPr>
          <w:rFonts w:ascii="Book Antiqua" w:eastAsiaTheme="minorHAnsi" w:hAnsi="Book Antiqua" w:cs="Times New Roman"/>
          <w:color w:val="000000"/>
          <w:kern w:val="0"/>
          <w:sz w:val="24"/>
          <w:szCs w:val="24"/>
        </w:rPr>
        <w:t xml:space="preserve"> 3.9 ± 1.3</w:t>
      </w:r>
      <w:r w:rsidRPr="008A1378">
        <w:rPr>
          <w:rFonts w:ascii="Book Antiqua" w:hAnsi="Book Antiqua" w:cs="Times New Roman"/>
          <w:sz w:val="24"/>
          <w:szCs w:val="24"/>
        </w:rPr>
        <w:t xml:space="preserve">, </w:t>
      </w:r>
      <w:r w:rsidRPr="008A1378">
        <w:rPr>
          <w:rFonts w:ascii="Book Antiqua" w:hAnsi="Book Antiqua" w:cs="Times New Roman"/>
          <w:i/>
          <w:sz w:val="24"/>
          <w:szCs w:val="24"/>
        </w:rPr>
        <w:t>P</w:t>
      </w:r>
      <w:r w:rsidRPr="008A1378">
        <w:rPr>
          <w:rFonts w:ascii="Book Antiqua" w:hAnsi="Book Antiqua" w:cs="Times New Roman"/>
          <w:sz w:val="24"/>
          <w:szCs w:val="24"/>
        </w:rPr>
        <w:t xml:space="preserve"> &lt; 0.001). No significant intergroup difference was observed between mean times from the completion of taking additional PEG to colonoscopy (</w:t>
      </w:r>
      <w:r w:rsidRPr="008A1378">
        <w:rPr>
          <w:rFonts w:ascii="Book Antiqua" w:eastAsiaTheme="minorHAnsi" w:hAnsi="Book Antiqua" w:cs="Times New Roman"/>
          <w:color w:val="000000"/>
          <w:kern w:val="0"/>
          <w:sz w:val="24"/>
          <w:szCs w:val="24"/>
        </w:rPr>
        <w:t>86.3 ± 32.9</w:t>
      </w:r>
      <w:r w:rsidRPr="008A1378">
        <w:rPr>
          <w:rFonts w:ascii="Book Antiqua" w:hAnsi="Book Antiqua" w:cs="Times New Roman"/>
          <w:sz w:val="24"/>
          <w:szCs w:val="24"/>
        </w:rPr>
        <w:t xml:space="preserve"> min </w:t>
      </w:r>
      <w:r w:rsidRPr="00436453">
        <w:rPr>
          <w:rFonts w:ascii="Book Antiqua" w:hAnsi="Book Antiqua" w:cs="Times New Roman"/>
          <w:i/>
          <w:sz w:val="24"/>
          <w:szCs w:val="24"/>
        </w:rPr>
        <w:t>vs</w:t>
      </w:r>
      <w:r w:rsidRPr="008A1378">
        <w:rPr>
          <w:rFonts w:ascii="Book Antiqua" w:hAnsi="Book Antiqua" w:cs="Times New Roman"/>
          <w:sz w:val="24"/>
          <w:szCs w:val="24"/>
        </w:rPr>
        <w:t xml:space="preserve"> </w:t>
      </w:r>
      <w:r w:rsidRPr="008A1378">
        <w:rPr>
          <w:rFonts w:ascii="Book Antiqua" w:eastAsiaTheme="minorHAnsi" w:hAnsi="Book Antiqua" w:cs="Times New Roman"/>
          <w:color w:val="000000"/>
          <w:kern w:val="0"/>
          <w:sz w:val="24"/>
          <w:szCs w:val="24"/>
        </w:rPr>
        <w:t>78.6 ± 27.1</w:t>
      </w:r>
      <w:r w:rsidRPr="008A1378">
        <w:rPr>
          <w:rFonts w:ascii="Book Antiqua" w:hAnsi="Book Antiqua" w:cs="Times New Roman"/>
          <w:sz w:val="24"/>
          <w:szCs w:val="24"/>
        </w:rPr>
        <w:t xml:space="preserve"> min for the 0.5-L and 1-L groups, respectively; </w:t>
      </w:r>
      <w:r w:rsidRPr="008A1378">
        <w:rPr>
          <w:rFonts w:ascii="Book Antiqua" w:hAnsi="Book Antiqua" w:cs="Times New Roman"/>
          <w:i/>
          <w:sz w:val="24"/>
          <w:szCs w:val="24"/>
        </w:rPr>
        <w:t>P</w:t>
      </w:r>
      <w:r w:rsidRPr="008A1378">
        <w:rPr>
          <w:rFonts w:ascii="Book Antiqua" w:hAnsi="Book Antiqua" w:cs="Times New Roman"/>
          <w:sz w:val="24"/>
          <w:szCs w:val="24"/>
        </w:rPr>
        <w:t xml:space="preserve"> = 0.232). </w:t>
      </w:r>
    </w:p>
    <w:p w14:paraId="4E29D82A" w14:textId="77777777" w:rsidR="002609D7" w:rsidRPr="008A1378" w:rsidRDefault="002609D7" w:rsidP="008A1378">
      <w:pPr>
        <w:wordWrap/>
        <w:spacing w:after="0" w:line="360" w:lineRule="auto"/>
        <w:rPr>
          <w:rFonts w:ascii="Book Antiqua" w:hAnsi="Book Antiqua" w:cs="Times New Roman"/>
          <w:sz w:val="24"/>
          <w:szCs w:val="24"/>
        </w:rPr>
      </w:pPr>
    </w:p>
    <w:p w14:paraId="365697C7"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Quality of bowel preparation</w:t>
      </w:r>
    </w:p>
    <w:p w14:paraId="330982F0" w14:textId="7FEFA94A"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 xml:space="preserve">Bowel preparation qualities in the two groups are summarized in Table 4. The adequate bowel preparation as assessed by ABPS was achieved in 80.9% (38/47) of patients in the 0.5-L group </w:t>
      </w:r>
      <w:r w:rsidR="008A1378" w:rsidRPr="008A1378">
        <w:rPr>
          <w:rFonts w:ascii="Book Antiqua" w:hAnsi="Book Antiqua" w:cs="Times New Roman"/>
          <w:sz w:val="24"/>
          <w:szCs w:val="24"/>
        </w:rPr>
        <w:t>[</w:t>
      </w:r>
      <w:r w:rsidRPr="008A1378">
        <w:rPr>
          <w:rFonts w:ascii="Book Antiqua" w:hAnsi="Book Antiqua" w:cs="Times New Roman"/>
          <w:sz w:val="24"/>
          <w:szCs w:val="24"/>
        </w:rPr>
        <w:t>Excellent 7 (14.9%); Good 31 (66.0%)</w:t>
      </w:r>
      <w:r w:rsidR="008A1378" w:rsidRPr="008A1378">
        <w:rPr>
          <w:rFonts w:ascii="Book Antiqua" w:hAnsi="Book Antiqua" w:cs="Times New Roman"/>
          <w:sz w:val="24"/>
          <w:szCs w:val="24"/>
        </w:rPr>
        <w:t>]</w:t>
      </w:r>
      <w:r w:rsidRPr="008A1378">
        <w:rPr>
          <w:rFonts w:ascii="Book Antiqua" w:hAnsi="Book Antiqua" w:cs="Times New Roman"/>
          <w:sz w:val="24"/>
          <w:szCs w:val="24"/>
        </w:rPr>
        <w:t xml:space="preserve"> and in 88.4% (38/43) of patients in the 1-L group </w:t>
      </w:r>
      <w:r w:rsidR="008A1378" w:rsidRPr="008A1378">
        <w:rPr>
          <w:rFonts w:ascii="Book Antiqua" w:hAnsi="Book Antiqua" w:cs="Times New Roman"/>
          <w:sz w:val="24"/>
          <w:szCs w:val="24"/>
        </w:rPr>
        <w:t>[</w:t>
      </w:r>
      <w:r w:rsidRPr="008A1378">
        <w:rPr>
          <w:rFonts w:ascii="Book Antiqua" w:hAnsi="Book Antiqua" w:cs="Times New Roman"/>
          <w:sz w:val="24"/>
          <w:szCs w:val="24"/>
        </w:rPr>
        <w:t>Excellent 7 (16.3%); Good 31 (72.1%)</w:t>
      </w:r>
      <w:r w:rsidR="008A1378" w:rsidRPr="008A1378">
        <w:rPr>
          <w:rFonts w:ascii="Book Antiqua" w:hAnsi="Book Antiqua" w:cs="Times New Roman"/>
          <w:sz w:val="24"/>
          <w:szCs w:val="24"/>
        </w:rPr>
        <w:t>]</w:t>
      </w:r>
      <w:r w:rsidRPr="008A1378">
        <w:rPr>
          <w:rFonts w:ascii="Book Antiqua" w:hAnsi="Book Antiqua" w:cs="Times New Roman"/>
          <w:sz w:val="24"/>
          <w:szCs w:val="24"/>
        </w:rPr>
        <w:t>, and no significant intergroup difference was found between adequate bowel preparation rates ABPS (</w:t>
      </w:r>
      <w:r w:rsidRPr="008A1378">
        <w:rPr>
          <w:rFonts w:ascii="Book Antiqua" w:hAnsi="Book Antiqua" w:cs="Times New Roman"/>
          <w:i/>
          <w:sz w:val="24"/>
          <w:szCs w:val="24"/>
        </w:rPr>
        <w:t>P</w:t>
      </w:r>
      <w:r w:rsidRPr="008A1378">
        <w:rPr>
          <w:rFonts w:ascii="Book Antiqua" w:hAnsi="Book Antiqua" w:cs="Times New Roman"/>
          <w:sz w:val="24"/>
          <w:szCs w:val="24"/>
        </w:rPr>
        <w:t xml:space="preserve"> = 0.617). Mean total BBPS scores in the 0.5-L and 1.0-L groups were 6.7 ± 1.5 and 7.0 ± 1.7 points, which were also not significantly different (</w:t>
      </w:r>
      <w:r w:rsidRPr="008A1378">
        <w:rPr>
          <w:rFonts w:ascii="Book Antiqua" w:hAnsi="Book Antiqua" w:cs="Times New Roman"/>
          <w:i/>
          <w:sz w:val="24"/>
          <w:szCs w:val="24"/>
        </w:rPr>
        <w:t>P</w:t>
      </w:r>
      <w:r w:rsidRPr="008A1378">
        <w:rPr>
          <w:rFonts w:ascii="Book Antiqua" w:hAnsi="Book Antiqua" w:cs="Times New Roman"/>
          <w:sz w:val="24"/>
          <w:szCs w:val="24"/>
        </w:rPr>
        <w:t xml:space="preserve"> = 0.342). Furthermore, numbers of patients in the 0.5-L and 1.0-L groups with a BBPS score of &gt;</w:t>
      </w:r>
      <w:r w:rsidR="00436453">
        <w:rPr>
          <w:rFonts w:ascii="Book Antiqua" w:eastAsia="SimSun" w:hAnsi="Book Antiqua" w:cs="Times New Roman" w:hint="eastAsia"/>
          <w:sz w:val="24"/>
          <w:szCs w:val="24"/>
          <w:lang w:eastAsia="zh-CN"/>
        </w:rPr>
        <w:t xml:space="preserve"> </w:t>
      </w:r>
      <w:r w:rsidRPr="008A1378">
        <w:rPr>
          <w:rFonts w:ascii="Book Antiqua" w:hAnsi="Book Antiqua" w:cs="Times New Roman"/>
          <w:sz w:val="24"/>
          <w:szCs w:val="24"/>
        </w:rPr>
        <w:t xml:space="preserve">8 were not significantly different </w:t>
      </w:r>
      <w:r w:rsidR="008A1378" w:rsidRPr="008A1378">
        <w:rPr>
          <w:rFonts w:ascii="Book Antiqua" w:eastAsia="SimSun" w:hAnsi="Book Antiqua" w:cs="Times New Roman"/>
          <w:sz w:val="24"/>
          <w:szCs w:val="24"/>
          <w:lang w:eastAsia="zh-CN"/>
        </w:rPr>
        <w:t>[</w:t>
      </w:r>
      <w:r w:rsidRPr="008A1378">
        <w:rPr>
          <w:rFonts w:ascii="Book Antiqua" w:hAnsi="Book Antiqua" w:cs="Times New Roman"/>
          <w:sz w:val="24"/>
          <w:szCs w:val="24"/>
        </w:rPr>
        <w:t xml:space="preserve">13/47 (27.7%) </w:t>
      </w:r>
      <w:r w:rsidRPr="008A1378">
        <w:rPr>
          <w:rFonts w:ascii="Book Antiqua" w:hAnsi="Book Antiqua" w:cs="Times New Roman"/>
          <w:i/>
          <w:sz w:val="24"/>
          <w:szCs w:val="24"/>
        </w:rPr>
        <w:t>vs</w:t>
      </w:r>
      <w:r w:rsidRPr="008A1378">
        <w:rPr>
          <w:rFonts w:ascii="Book Antiqua" w:hAnsi="Book Antiqua" w:cs="Times New Roman"/>
          <w:sz w:val="24"/>
          <w:szCs w:val="24"/>
        </w:rPr>
        <w:t xml:space="preserve"> 16/43 (37.2%), </w:t>
      </w:r>
      <w:r w:rsidRPr="008A1378">
        <w:rPr>
          <w:rFonts w:ascii="Book Antiqua" w:hAnsi="Book Antiqua" w:cs="Times New Roman"/>
          <w:i/>
          <w:sz w:val="24"/>
          <w:szCs w:val="24"/>
        </w:rPr>
        <w:t>P</w:t>
      </w:r>
      <w:r w:rsidRPr="008A1378">
        <w:rPr>
          <w:rFonts w:ascii="Book Antiqua" w:hAnsi="Book Antiqua" w:cs="Times New Roman"/>
          <w:sz w:val="24"/>
          <w:szCs w:val="24"/>
        </w:rPr>
        <w:t xml:space="preserve"> = 0.458</w:t>
      </w:r>
      <w:r w:rsidR="008A1378" w:rsidRPr="008A1378">
        <w:rPr>
          <w:rFonts w:ascii="Book Antiqua" w:eastAsia="SimSun" w:hAnsi="Book Antiqua" w:cs="Times New Roman"/>
          <w:sz w:val="24"/>
          <w:szCs w:val="24"/>
          <w:lang w:eastAsia="zh-CN"/>
        </w:rPr>
        <w:t>]</w:t>
      </w:r>
      <w:r w:rsidRPr="008A1378">
        <w:rPr>
          <w:rFonts w:ascii="Book Antiqua" w:hAnsi="Book Antiqua" w:cs="Times New Roman"/>
          <w:sz w:val="24"/>
          <w:szCs w:val="24"/>
        </w:rPr>
        <w:t>.</w:t>
      </w:r>
    </w:p>
    <w:p w14:paraId="0EF0FC45" w14:textId="77777777" w:rsidR="002609D7" w:rsidRPr="008A1378" w:rsidRDefault="002609D7" w:rsidP="008A1378">
      <w:pPr>
        <w:wordWrap/>
        <w:spacing w:after="0" w:line="360" w:lineRule="auto"/>
        <w:rPr>
          <w:rFonts w:ascii="Book Antiqua" w:hAnsi="Book Antiqua" w:cs="Times New Roman"/>
          <w:sz w:val="24"/>
          <w:szCs w:val="24"/>
        </w:rPr>
      </w:pPr>
    </w:p>
    <w:p w14:paraId="4E0A96B1"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Colonoscopy results</w:t>
      </w:r>
    </w:p>
    <w:p w14:paraId="0743E3EA" w14:textId="77777777" w:rsidR="002609D7" w:rsidRPr="008A1378" w:rsidRDefault="002609D7" w:rsidP="008A1378">
      <w:pPr>
        <w:wordWrap/>
        <w:spacing w:after="0" w:line="360" w:lineRule="auto"/>
        <w:rPr>
          <w:rFonts w:ascii="Book Antiqua" w:eastAsia="Malgun Gothic" w:hAnsi="Book Antiqua" w:cs="Times New Roman"/>
          <w:color w:val="000000"/>
          <w:kern w:val="0"/>
          <w:sz w:val="24"/>
          <w:szCs w:val="24"/>
        </w:rPr>
      </w:pPr>
      <w:r w:rsidRPr="008A1378">
        <w:rPr>
          <w:rFonts w:ascii="Book Antiqua" w:hAnsi="Book Antiqua" w:cs="Times New Roman"/>
          <w:sz w:val="24"/>
          <w:szCs w:val="24"/>
        </w:rPr>
        <w:t xml:space="preserve">The results of colonoscopy are summarized in Table 5. Cecal intubation failed </w:t>
      </w:r>
      <w:r w:rsidRPr="008A1378">
        <w:rPr>
          <w:rFonts w:ascii="Book Antiqua" w:hAnsi="Book Antiqua" w:cs="Times New Roman"/>
          <w:sz w:val="24"/>
          <w:szCs w:val="24"/>
        </w:rPr>
        <w:lastRenderedPageBreak/>
        <w:t>because of poor bowel preparation in one patient in the 1-L group with a last rectal effluent characteristic of liquid with small amounts of feces. Successful cecal intubation rates were similar in the two groups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 </w:t>
      </w:r>
      <w:r w:rsidRPr="008A1378">
        <w:rPr>
          <w:rFonts w:ascii="Book Antiqua" w:hAnsi="Book Antiqua" w:cs="Times New Roman"/>
          <w:sz w:val="24"/>
          <w:szCs w:val="24"/>
        </w:rPr>
        <w:t xml:space="preserve">0.964). Furthermore, cecal intubation and </w:t>
      </w:r>
      <w:r w:rsidRPr="008A1378">
        <w:rPr>
          <w:rFonts w:ascii="Book Antiqua" w:eastAsia="Malgun Gothic" w:hAnsi="Book Antiqua" w:cs="Times New Roman"/>
          <w:color w:val="000000"/>
          <w:kern w:val="0"/>
          <w:sz w:val="24"/>
          <w:szCs w:val="24"/>
        </w:rPr>
        <w:t xml:space="preserve">withdrawal times in the 0.5-L and 1.0-L groups </w:t>
      </w:r>
      <w:r w:rsidRPr="008A1378">
        <w:rPr>
          <w:rFonts w:ascii="Book Antiqua" w:hAnsi="Book Antiqua" w:cs="Times New Roman"/>
          <w:sz w:val="24"/>
          <w:szCs w:val="24"/>
        </w:rPr>
        <w:t>were not significantly different (</w:t>
      </w:r>
      <w:r w:rsidRPr="008A1378">
        <w:rPr>
          <w:rFonts w:ascii="Book Antiqua" w:hAnsi="Book Antiqua" w:cs="Times New Roman"/>
          <w:bCs/>
          <w:sz w:val="24"/>
          <w:szCs w:val="24"/>
        </w:rPr>
        <w:t xml:space="preserve">3.3 ± 1.7 </w:t>
      </w:r>
      <w:r w:rsidRPr="008A1378">
        <w:rPr>
          <w:rFonts w:ascii="Book Antiqua" w:hAnsi="Book Antiqua" w:cs="Times New Roman"/>
          <w:bCs/>
          <w:i/>
          <w:sz w:val="24"/>
          <w:szCs w:val="24"/>
        </w:rPr>
        <w:t>vs</w:t>
      </w:r>
      <w:r w:rsidRPr="008A1378">
        <w:rPr>
          <w:rFonts w:ascii="Book Antiqua" w:hAnsi="Book Antiqua" w:cs="Times New Roman"/>
          <w:bCs/>
          <w:sz w:val="24"/>
          <w:szCs w:val="24"/>
        </w:rPr>
        <w:t xml:space="preserve"> 3.6 ± 2.3, </w:t>
      </w:r>
      <w:r w:rsidRPr="008A1378">
        <w:rPr>
          <w:rFonts w:ascii="Book Antiqua" w:hAnsi="Book Antiqua" w:cs="Times New Roman"/>
          <w:i/>
          <w:sz w:val="24"/>
          <w:szCs w:val="24"/>
        </w:rPr>
        <w:t>P</w:t>
      </w:r>
      <w:r w:rsidRPr="008A1378">
        <w:rPr>
          <w:rFonts w:ascii="Book Antiqua" w:hAnsi="Book Antiqua" w:cs="Times New Roman"/>
          <w:bCs/>
          <w:sz w:val="24"/>
          <w:szCs w:val="24"/>
        </w:rPr>
        <w:t xml:space="preserve"> = 0.507; </w:t>
      </w:r>
      <w:r w:rsidRPr="008A1378">
        <w:rPr>
          <w:rFonts w:ascii="Book Antiqua" w:eastAsia="Malgun Gothic" w:hAnsi="Book Antiqua" w:cs="Times New Roman"/>
          <w:color w:val="000000"/>
          <w:kern w:val="0"/>
          <w:sz w:val="24"/>
          <w:szCs w:val="24"/>
        </w:rPr>
        <w:t xml:space="preserve">8.3 ± 2.3 </w:t>
      </w:r>
      <w:r w:rsidRPr="008A1378">
        <w:rPr>
          <w:rFonts w:ascii="Book Antiqua" w:eastAsia="Malgun Gothic" w:hAnsi="Book Antiqua" w:cs="Times New Roman"/>
          <w:i/>
          <w:color w:val="000000"/>
          <w:kern w:val="0"/>
          <w:sz w:val="24"/>
          <w:szCs w:val="24"/>
        </w:rPr>
        <w:t>vs</w:t>
      </w:r>
      <w:r w:rsidRPr="008A1378">
        <w:rPr>
          <w:rFonts w:ascii="Book Antiqua" w:eastAsia="Malgun Gothic" w:hAnsi="Book Antiqua" w:cs="Times New Roman"/>
          <w:color w:val="000000"/>
          <w:kern w:val="0"/>
          <w:sz w:val="24"/>
          <w:szCs w:val="24"/>
        </w:rPr>
        <w:t xml:space="preserve"> 7.9 ± 2.5, </w:t>
      </w:r>
      <w:r w:rsidRPr="008A1378">
        <w:rPr>
          <w:rFonts w:ascii="Book Antiqua" w:hAnsi="Book Antiqua" w:cs="Times New Roman"/>
          <w:i/>
          <w:sz w:val="24"/>
          <w:szCs w:val="24"/>
        </w:rPr>
        <w:t>P</w:t>
      </w:r>
      <w:r w:rsidRPr="008A1378">
        <w:rPr>
          <w:rFonts w:ascii="Book Antiqua" w:eastAsia="Malgun Gothic" w:hAnsi="Book Antiqua" w:cs="Times New Roman"/>
          <w:color w:val="000000"/>
          <w:kern w:val="0"/>
          <w:sz w:val="24"/>
          <w:szCs w:val="24"/>
        </w:rPr>
        <w:t xml:space="preserve"> = 0.432, respectively</w:t>
      </w:r>
      <w:r w:rsidRPr="008A1378">
        <w:rPr>
          <w:rFonts w:ascii="Book Antiqua" w:hAnsi="Book Antiqua" w:cs="Times New Roman"/>
          <w:bCs/>
          <w:sz w:val="24"/>
          <w:szCs w:val="24"/>
        </w:rPr>
        <w:t>), and PDRs and ADRs were similar (</w:t>
      </w:r>
      <w:r w:rsidRPr="008A1378">
        <w:rPr>
          <w:rFonts w:ascii="Book Antiqua" w:eastAsia="Malgun Gothic" w:hAnsi="Book Antiqua" w:cs="Times New Roman"/>
          <w:kern w:val="0"/>
          <w:sz w:val="24"/>
          <w:szCs w:val="24"/>
        </w:rPr>
        <w:t xml:space="preserve">17/47 (36.2%) </w:t>
      </w:r>
      <w:r w:rsidRPr="008A1378">
        <w:rPr>
          <w:rFonts w:ascii="Book Antiqua" w:eastAsia="Malgun Gothic" w:hAnsi="Book Antiqua" w:cs="Times New Roman"/>
          <w:i/>
          <w:kern w:val="0"/>
          <w:sz w:val="24"/>
          <w:szCs w:val="24"/>
        </w:rPr>
        <w:t>vs</w:t>
      </w:r>
      <w:r w:rsidRPr="008A1378">
        <w:rPr>
          <w:rFonts w:ascii="Book Antiqua" w:eastAsia="Malgun Gothic" w:hAnsi="Book Antiqua" w:cs="Times New Roman"/>
          <w:kern w:val="0"/>
          <w:sz w:val="24"/>
          <w:szCs w:val="24"/>
        </w:rPr>
        <w:t xml:space="preserve"> 19/43 (44.2%),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 </w:t>
      </w:r>
      <w:r w:rsidRPr="008A1378">
        <w:rPr>
          <w:rFonts w:ascii="Book Antiqua" w:eastAsia="Malgun Gothic" w:hAnsi="Book Antiqua" w:cs="Times New Roman"/>
          <w:color w:val="000000"/>
          <w:kern w:val="0"/>
          <w:sz w:val="24"/>
          <w:szCs w:val="24"/>
        </w:rPr>
        <w:t xml:space="preserve">0.575; </w:t>
      </w:r>
      <w:r w:rsidRPr="008A1378">
        <w:rPr>
          <w:rFonts w:ascii="Book Antiqua" w:eastAsia="Malgun Gothic" w:hAnsi="Book Antiqua" w:cs="Times New Roman"/>
          <w:kern w:val="0"/>
          <w:sz w:val="24"/>
          <w:szCs w:val="24"/>
        </w:rPr>
        <w:t xml:space="preserve">13/47 (27.7%) </w:t>
      </w:r>
      <w:r w:rsidRPr="008A1378">
        <w:rPr>
          <w:rFonts w:ascii="Book Antiqua" w:eastAsia="Malgun Gothic" w:hAnsi="Book Antiqua" w:cs="Times New Roman"/>
          <w:i/>
          <w:kern w:val="0"/>
          <w:sz w:val="24"/>
          <w:szCs w:val="24"/>
        </w:rPr>
        <w:t>vs</w:t>
      </w:r>
      <w:r w:rsidRPr="008A1378">
        <w:rPr>
          <w:rFonts w:ascii="Book Antiqua" w:eastAsia="Malgun Gothic" w:hAnsi="Book Antiqua" w:cs="Times New Roman"/>
          <w:kern w:val="0"/>
          <w:sz w:val="24"/>
          <w:szCs w:val="24"/>
        </w:rPr>
        <w:t xml:space="preserve"> 16/43 (37.2%),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 </w:t>
      </w:r>
      <w:r w:rsidRPr="008A1378">
        <w:rPr>
          <w:rFonts w:ascii="Book Antiqua" w:eastAsia="Malgun Gothic" w:hAnsi="Book Antiqua" w:cs="Times New Roman"/>
          <w:color w:val="000000"/>
          <w:kern w:val="0"/>
          <w:sz w:val="24"/>
          <w:szCs w:val="24"/>
        </w:rPr>
        <w:t>0.870, respectively).</w:t>
      </w:r>
    </w:p>
    <w:p w14:paraId="528B32CB" w14:textId="77777777" w:rsidR="002609D7" w:rsidRPr="008A1378" w:rsidRDefault="002609D7" w:rsidP="008A1378">
      <w:pPr>
        <w:wordWrap/>
        <w:spacing w:after="0" w:line="360" w:lineRule="auto"/>
        <w:rPr>
          <w:rFonts w:ascii="Book Antiqua" w:eastAsia="Malgun Gothic" w:hAnsi="Book Antiqua" w:cs="Times New Roman"/>
          <w:color w:val="000000"/>
          <w:kern w:val="0"/>
          <w:sz w:val="24"/>
          <w:szCs w:val="24"/>
        </w:rPr>
      </w:pPr>
    </w:p>
    <w:p w14:paraId="412864B9"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eastAsia="Malgun Gothic" w:hAnsi="Book Antiqua" w:cs="Times New Roman"/>
          <w:b/>
          <w:i/>
          <w:color w:val="000000"/>
          <w:kern w:val="0"/>
          <w:sz w:val="24"/>
          <w:szCs w:val="24"/>
        </w:rPr>
        <w:t>Other secondary considerations</w:t>
      </w:r>
    </w:p>
    <w:p w14:paraId="45ACD1EB" w14:textId="77777777" w:rsidR="002609D7" w:rsidRPr="008A1378" w:rsidRDefault="002609D7" w:rsidP="008A1378">
      <w:pPr>
        <w:wordWrap/>
        <w:spacing w:after="0" w:line="360" w:lineRule="auto"/>
        <w:rPr>
          <w:rFonts w:ascii="Book Antiqua" w:eastAsiaTheme="minorHAnsi" w:hAnsi="Book Antiqua" w:cs="Times New Roman"/>
          <w:color w:val="000000"/>
          <w:kern w:val="0"/>
          <w:sz w:val="24"/>
          <w:szCs w:val="24"/>
        </w:rPr>
      </w:pPr>
      <w:r w:rsidRPr="008A1378">
        <w:rPr>
          <w:rFonts w:ascii="Book Antiqua" w:hAnsi="Book Antiqua" w:cs="Times New Roman"/>
          <w:sz w:val="24"/>
          <w:szCs w:val="24"/>
        </w:rPr>
        <w:t>The percentages of patients that completed taking additional PEG+Asc were similar in the 0.5-L and 1.0-L groups (</w:t>
      </w:r>
      <w:r w:rsidRPr="008A1378">
        <w:rPr>
          <w:rFonts w:ascii="Book Antiqua" w:eastAsiaTheme="minorHAnsi" w:hAnsi="Book Antiqua" w:cs="Times New Roman"/>
          <w:color w:val="000000"/>
          <w:kern w:val="0"/>
          <w:sz w:val="24"/>
          <w:szCs w:val="24"/>
        </w:rPr>
        <w:t xml:space="preserve">44/47 (93.6%) </w:t>
      </w:r>
      <w:r w:rsidRPr="008A1378">
        <w:rPr>
          <w:rFonts w:ascii="Book Antiqua" w:eastAsiaTheme="minorHAnsi" w:hAnsi="Book Antiqua" w:cs="Times New Roman"/>
          <w:i/>
          <w:color w:val="000000"/>
          <w:kern w:val="0"/>
          <w:sz w:val="24"/>
          <w:szCs w:val="24"/>
        </w:rPr>
        <w:t>vs</w:t>
      </w:r>
      <w:r w:rsidRPr="008A1378">
        <w:rPr>
          <w:rFonts w:ascii="Book Antiqua" w:eastAsiaTheme="minorHAnsi" w:hAnsi="Book Antiqua" w:cs="Times New Roman"/>
          <w:color w:val="000000"/>
          <w:kern w:val="0"/>
          <w:sz w:val="24"/>
          <w:szCs w:val="24"/>
        </w:rPr>
        <w:t xml:space="preserve"> 37/43 (86.0%), </w:t>
      </w:r>
      <w:r w:rsidRPr="008A1378">
        <w:rPr>
          <w:rFonts w:ascii="Book Antiqua" w:hAnsi="Book Antiqua" w:cs="Times New Roman"/>
          <w:i/>
          <w:sz w:val="24"/>
          <w:szCs w:val="24"/>
        </w:rPr>
        <w:t>P</w:t>
      </w:r>
      <w:r w:rsidRPr="008A1378">
        <w:rPr>
          <w:rFonts w:ascii="Book Antiqua" w:eastAsia="Malgun Gothic" w:hAnsi="Book Antiqua" w:cs="Times New Roman"/>
          <w:i/>
          <w:kern w:val="0"/>
          <w:sz w:val="24"/>
          <w:szCs w:val="24"/>
        </w:rPr>
        <w:t xml:space="preserve"> </w:t>
      </w:r>
      <w:r w:rsidRPr="008A1378">
        <w:rPr>
          <w:rFonts w:ascii="Book Antiqua" w:eastAsia="Malgun Gothic" w:hAnsi="Book Antiqua" w:cs="Times New Roman"/>
          <w:kern w:val="0"/>
          <w:sz w:val="24"/>
          <w:szCs w:val="24"/>
        </w:rPr>
        <w:t>=</w:t>
      </w:r>
      <w:r w:rsidRPr="008A1378">
        <w:rPr>
          <w:rFonts w:ascii="Book Antiqua" w:eastAsiaTheme="minorHAnsi" w:hAnsi="Book Antiqua" w:cs="Times New Roman"/>
          <w:color w:val="000000"/>
          <w:kern w:val="0"/>
          <w:sz w:val="24"/>
          <w:szCs w:val="24"/>
        </w:rPr>
        <w:t xml:space="preserve"> 0.399), and the </w:t>
      </w:r>
      <w:r w:rsidRPr="008A1378">
        <w:rPr>
          <w:rFonts w:ascii="Book Antiqua" w:hAnsi="Book Antiqua" w:cs="Times New Roman"/>
          <w:sz w:val="24"/>
          <w:szCs w:val="24"/>
        </w:rPr>
        <w:t>incidences of adverse effects associated with additional PEG, such as, abdominal discomfort, nausea or vomiting were also similar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w:t>
      </w:r>
      <w:r w:rsidRPr="008A1378">
        <w:rPr>
          <w:rFonts w:ascii="Book Antiqua" w:hAnsi="Book Antiqua" w:cs="Times New Roman"/>
          <w:sz w:val="24"/>
          <w:szCs w:val="24"/>
        </w:rPr>
        <w:t xml:space="preserve"> 0.907,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w:t>
      </w:r>
      <w:r w:rsidRPr="008A1378">
        <w:rPr>
          <w:rFonts w:ascii="Book Antiqua" w:hAnsi="Book Antiqua" w:cs="Times New Roman"/>
          <w:sz w:val="24"/>
          <w:szCs w:val="24"/>
        </w:rPr>
        <w:t xml:space="preserve"> 0.330, and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 </w:t>
      </w:r>
      <w:r w:rsidRPr="008A1378">
        <w:rPr>
          <w:rFonts w:ascii="Book Antiqua" w:hAnsi="Book Antiqua" w:cs="Times New Roman"/>
          <w:sz w:val="24"/>
          <w:szCs w:val="24"/>
        </w:rPr>
        <w:t>0.634, respectively) (Table 6). However, mean patient satisfaction score was significantly higher in 0.5-L group (</w:t>
      </w:r>
      <w:r w:rsidRPr="008A1378">
        <w:rPr>
          <w:rFonts w:ascii="Book Antiqua" w:eastAsiaTheme="minorHAnsi" w:hAnsi="Book Antiqua" w:cs="Times New Roman"/>
          <w:color w:val="000000"/>
          <w:sz w:val="24"/>
          <w:szCs w:val="24"/>
        </w:rPr>
        <w:t xml:space="preserve">6.7 ± 1.8 </w:t>
      </w:r>
      <w:r w:rsidRPr="008A1378">
        <w:rPr>
          <w:rFonts w:ascii="Book Antiqua" w:eastAsiaTheme="minorHAnsi" w:hAnsi="Book Antiqua" w:cs="Times New Roman"/>
          <w:i/>
          <w:color w:val="000000"/>
          <w:kern w:val="0"/>
          <w:sz w:val="24"/>
          <w:szCs w:val="24"/>
        </w:rPr>
        <w:t>vs</w:t>
      </w:r>
      <w:r w:rsidRPr="008A1378">
        <w:rPr>
          <w:rFonts w:ascii="Book Antiqua" w:eastAsiaTheme="minorHAnsi" w:hAnsi="Book Antiqua" w:cs="Times New Roman"/>
          <w:color w:val="000000"/>
          <w:kern w:val="0"/>
          <w:sz w:val="24"/>
          <w:szCs w:val="24"/>
        </w:rPr>
        <w:t xml:space="preserve"> 5.9 ± 1.9,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 </w:t>
      </w:r>
      <w:r w:rsidRPr="008A1378">
        <w:rPr>
          <w:rFonts w:ascii="Book Antiqua" w:eastAsiaTheme="minorHAnsi" w:hAnsi="Book Antiqua" w:cs="Times New Roman"/>
          <w:sz w:val="24"/>
          <w:szCs w:val="24"/>
        </w:rPr>
        <w:t>0.041</w:t>
      </w:r>
      <w:r w:rsidRPr="008A1378">
        <w:rPr>
          <w:rFonts w:ascii="Book Antiqua" w:eastAsiaTheme="minorHAnsi" w:hAnsi="Book Antiqua" w:cs="Times New Roman"/>
          <w:color w:val="000000"/>
          <w:kern w:val="0"/>
          <w:sz w:val="24"/>
          <w:szCs w:val="24"/>
        </w:rPr>
        <w:t>).</w:t>
      </w:r>
    </w:p>
    <w:p w14:paraId="11FDED81" w14:textId="77777777" w:rsidR="002609D7" w:rsidRPr="008A1378" w:rsidRDefault="002609D7" w:rsidP="008A1378">
      <w:pPr>
        <w:wordWrap/>
        <w:spacing w:after="0" w:line="360" w:lineRule="auto"/>
        <w:rPr>
          <w:rFonts w:ascii="Book Antiqua" w:eastAsiaTheme="minorHAnsi" w:hAnsi="Book Antiqua" w:cs="Times New Roman"/>
          <w:color w:val="000000"/>
          <w:kern w:val="0"/>
          <w:sz w:val="24"/>
          <w:szCs w:val="24"/>
        </w:rPr>
      </w:pPr>
    </w:p>
    <w:p w14:paraId="558D2C21" w14:textId="77777777" w:rsidR="002609D7" w:rsidRPr="008A1378" w:rsidRDefault="002609D7" w:rsidP="008A1378">
      <w:pPr>
        <w:wordWrap/>
        <w:spacing w:after="0" w:line="360" w:lineRule="auto"/>
        <w:rPr>
          <w:rFonts w:ascii="Book Antiqua" w:eastAsiaTheme="minorHAnsi" w:hAnsi="Book Antiqua" w:cs="Times New Roman"/>
          <w:b/>
          <w:kern w:val="0"/>
          <w:sz w:val="24"/>
          <w:szCs w:val="24"/>
        </w:rPr>
      </w:pPr>
      <w:r w:rsidRPr="008A1378">
        <w:rPr>
          <w:rFonts w:ascii="Book Antiqua" w:eastAsiaTheme="minorHAnsi" w:hAnsi="Book Antiqua" w:cs="Times New Roman"/>
          <w:b/>
          <w:kern w:val="0"/>
          <w:sz w:val="24"/>
          <w:szCs w:val="24"/>
        </w:rPr>
        <w:t>DISCUSSION</w:t>
      </w:r>
    </w:p>
    <w:p w14:paraId="23E2C5A8" w14:textId="0E63E85E" w:rsidR="002609D7" w:rsidRPr="008A1378" w:rsidRDefault="002609D7" w:rsidP="008A1378">
      <w:pPr>
        <w:wordWrap/>
        <w:spacing w:after="0" w:line="360" w:lineRule="auto"/>
        <w:rPr>
          <w:rFonts w:ascii="Book Antiqua" w:eastAsiaTheme="minorHAnsi" w:hAnsi="Book Antiqua" w:cs="Times New Roman"/>
          <w:kern w:val="0"/>
          <w:sz w:val="24"/>
          <w:szCs w:val="24"/>
        </w:rPr>
      </w:pPr>
      <w:r w:rsidRPr="008A1378">
        <w:rPr>
          <w:rFonts w:ascii="Book Antiqua" w:eastAsiaTheme="minorHAnsi" w:hAnsi="Book Antiqua" w:cs="Times New Roman"/>
          <w:kern w:val="0"/>
          <w:sz w:val="24"/>
          <w:szCs w:val="24"/>
        </w:rPr>
        <w:t>Studies conducted to identify the risk factors of inadequate bowel preparation</w:t>
      </w:r>
      <w:r w:rsidRPr="008A1378">
        <w:rPr>
          <w:rFonts w:ascii="Book Antiqua" w:eastAsiaTheme="minorHAnsi" w:hAnsi="Book Antiqua" w:cs="Times New Roman"/>
          <w:kern w:val="0"/>
          <w:sz w:val="24"/>
          <w:szCs w:val="24"/>
          <w:vertAlign w:val="superscript"/>
        </w:rPr>
        <w:t xml:space="preserve">[16-18] </w:t>
      </w:r>
      <w:r w:rsidRPr="008A1378">
        <w:rPr>
          <w:rFonts w:ascii="Book Antiqua" w:eastAsiaTheme="minorHAnsi" w:hAnsi="Book Antiqua" w:cs="Times New Roman"/>
          <w:kern w:val="0"/>
          <w:sz w:val="24"/>
          <w:szCs w:val="24"/>
        </w:rPr>
        <w:t>have shown that it is associated with a</w:t>
      </w:r>
      <w:r w:rsidRPr="008A1378">
        <w:rPr>
          <w:rFonts w:ascii="Book Antiqua" w:hAnsi="Book Antiqua" w:cs="Times New Roman"/>
          <w:sz w:val="24"/>
          <w:szCs w:val="24"/>
        </w:rPr>
        <w:t xml:space="preserve"> history of insufficient colon cleaning, use of antidepressants, obesity, old age, a male gender, and the presence of a medical comorbidity, such as, diabetes mellitus, stroke, or dementia</w:t>
      </w:r>
      <w:r w:rsidRPr="008A1378">
        <w:rPr>
          <w:rFonts w:ascii="Book Antiqua" w:hAnsi="Book Antiqua" w:cs="Times New Roman"/>
          <w:sz w:val="24"/>
          <w:szCs w:val="24"/>
          <w:vertAlign w:val="superscript"/>
        </w:rPr>
        <w:t>[8-10]</w:t>
      </w:r>
      <w:r w:rsidRPr="008A1378">
        <w:rPr>
          <w:rFonts w:ascii="Book Antiqua" w:hAnsi="Book Antiqua" w:cs="Times New Roman"/>
          <w:sz w:val="24"/>
          <w:szCs w:val="24"/>
        </w:rPr>
        <w:t>.</w:t>
      </w:r>
      <w:r w:rsidRPr="008A1378">
        <w:rPr>
          <w:rFonts w:ascii="Book Antiqua" w:hAnsi="Book Antiqua" w:cs="Times New Roman"/>
          <w:sz w:val="24"/>
          <w:szCs w:val="24"/>
          <w:vertAlign w:val="superscript"/>
        </w:rPr>
        <w:t xml:space="preserve"> </w:t>
      </w:r>
      <w:r w:rsidRPr="008A1378">
        <w:rPr>
          <w:rFonts w:ascii="Book Antiqua" w:hAnsi="Book Antiqua" w:cs="Times New Roman"/>
          <w:sz w:val="24"/>
          <w:szCs w:val="24"/>
        </w:rPr>
        <w:t xml:space="preserve">Furthermore, </w:t>
      </w:r>
      <w:r w:rsidRPr="008A1378">
        <w:rPr>
          <w:rFonts w:ascii="Book Antiqua" w:eastAsiaTheme="minorHAnsi" w:hAnsi="Book Antiqua" w:cs="Times New Roman"/>
          <w:kern w:val="0"/>
          <w:sz w:val="24"/>
          <w:szCs w:val="24"/>
        </w:rPr>
        <w:t>poor com</w:t>
      </w:r>
      <w:r w:rsidRPr="008A1378">
        <w:rPr>
          <w:rFonts w:ascii="Book Antiqua" w:eastAsiaTheme="minorHAnsi" w:hAnsi="Book Antiqua" w:cs="Times New Roman"/>
          <w:kern w:val="0"/>
          <w:sz w:val="24"/>
          <w:szCs w:val="24"/>
        </w:rPr>
        <w:softHyphen/>
        <w:t>pliance with bowel cleansing procedures, inadequate admin</w:t>
      </w:r>
      <w:r w:rsidRPr="008A1378">
        <w:rPr>
          <w:rFonts w:ascii="Book Antiqua" w:eastAsiaTheme="minorHAnsi" w:hAnsi="Book Antiqua" w:cs="Times New Roman"/>
          <w:kern w:val="0"/>
          <w:sz w:val="24"/>
          <w:szCs w:val="24"/>
        </w:rPr>
        <w:softHyphen/>
        <w:t>istration of bowel preparation agent, and prolonged pre-pro</w:t>
      </w:r>
      <w:r w:rsidRPr="008A1378">
        <w:rPr>
          <w:rFonts w:ascii="Book Antiqua" w:eastAsiaTheme="minorHAnsi" w:hAnsi="Book Antiqua" w:cs="Times New Roman"/>
          <w:kern w:val="0"/>
          <w:sz w:val="24"/>
          <w:szCs w:val="24"/>
        </w:rPr>
        <w:softHyphen/>
        <w:t>cedure waiting times have also been shown to result in poor bowel preparation</w:t>
      </w:r>
      <w:r w:rsidRPr="008A1378">
        <w:rPr>
          <w:rFonts w:ascii="Book Antiqua" w:eastAsiaTheme="minorHAnsi" w:hAnsi="Book Antiqua" w:cs="Times New Roman"/>
          <w:kern w:val="0"/>
          <w:sz w:val="24"/>
          <w:szCs w:val="24"/>
          <w:vertAlign w:val="superscript"/>
        </w:rPr>
        <w:t>[9,10]</w:t>
      </w:r>
      <w:r w:rsidRPr="008A1378">
        <w:rPr>
          <w:rFonts w:ascii="Book Antiqua" w:eastAsiaTheme="minorHAnsi" w:hAnsi="Book Antiqua" w:cs="Times New Roman"/>
          <w:kern w:val="0"/>
          <w:sz w:val="24"/>
          <w:szCs w:val="24"/>
        </w:rPr>
        <w:t>.</w:t>
      </w:r>
      <w:r w:rsidRPr="008A1378">
        <w:rPr>
          <w:rFonts w:ascii="Book Antiqua" w:eastAsiaTheme="minorHAnsi" w:hAnsi="Book Antiqua" w:cs="Times New Roman"/>
          <w:kern w:val="0"/>
          <w:sz w:val="24"/>
          <w:szCs w:val="24"/>
          <w:vertAlign w:val="superscript"/>
        </w:rPr>
        <w:t xml:space="preserve"> </w:t>
      </w:r>
      <w:r w:rsidRPr="008A1378">
        <w:rPr>
          <w:rFonts w:ascii="Book Antiqua" w:eastAsiaTheme="minorHAnsi" w:hAnsi="Book Antiqua" w:cs="Times New Roman"/>
          <w:kern w:val="0"/>
          <w:sz w:val="24"/>
          <w:szCs w:val="24"/>
        </w:rPr>
        <w:t>However, a model incorporating the above-mentioned risk fac</w:t>
      </w:r>
      <w:r w:rsidRPr="008A1378">
        <w:rPr>
          <w:rFonts w:ascii="Book Antiqua" w:eastAsiaTheme="minorHAnsi" w:hAnsi="Book Antiqua" w:cs="Times New Roman"/>
          <w:kern w:val="0"/>
          <w:sz w:val="24"/>
          <w:szCs w:val="24"/>
        </w:rPr>
        <w:softHyphen/>
        <w:t>tors achieved a prediction rate of just 60%</w:t>
      </w:r>
      <w:r w:rsidRPr="008A1378">
        <w:rPr>
          <w:rFonts w:ascii="Book Antiqua" w:eastAsiaTheme="minorHAnsi" w:hAnsi="Book Antiqua" w:cs="Times New Roman"/>
          <w:kern w:val="0"/>
          <w:sz w:val="24"/>
          <w:szCs w:val="24"/>
          <w:vertAlign w:val="superscript"/>
        </w:rPr>
        <w:t>[9]</w:t>
      </w:r>
      <w:r w:rsidRPr="008A1378">
        <w:rPr>
          <w:rFonts w:ascii="Book Antiqua" w:eastAsiaTheme="minorHAnsi" w:hAnsi="Book Antiqua" w:cs="Times New Roman"/>
          <w:kern w:val="0"/>
          <w:sz w:val="24"/>
          <w:szCs w:val="24"/>
        </w:rPr>
        <w:t xml:space="preserve">. Therefore, in patients undergoing first colonoscopy, the </w:t>
      </w:r>
      <w:r w:rsidR="000D0E97">
        <w:rPr>
          <w:rFonts w:ascii="Book Antiqua" w:eastAsiaTheme="minorHAnsi" w:hAnsi="Book Antiqua" w:cs="Times New Roman"/>
          <w:kern w:val="0"/>
          <w:sz w:val="24"/>
          <w:szCs w:val="24"/>
        </w:rPr>
        <w:t>ESGE</w:t>
      </w:r>
      <w:r w:rsidRPr="008A1378">
        <w:rPr>
          <w:rFonts w:ascii="Book Antiqua" w:eastAsiaTheme="minorHAnsi" w:hAnsi="Book Antiqua" w:cs="Times New Roman"/>
          <w:kern w:val="0"/>
          <w:sz w:val="24"/>
          <w:szCs w:val="24"/>
        </w:rPr>
        <w:t xml:space="preserve"> guidelines do not rec</w:t>
      </w:r>
      <w:r w:rsidRPr="008A1378">
        <w:rPr>
          <w:rFonts w:ascii="Book Antiqua" w:eastAsiaTheme="minorHAnsi" w:hAnsi="Book Antiqua" w:cs="Times New Roman"/>
          <w:kern w:val="0"/>
          <w:sz w:val="24"/>
          <w:szCs w:val="24"/>
        </w:rPr>
        <w:softHyphen/>
        <w:t>ommend the use of this model for identifying those at high risk of poor bowel preparation and modifying preparatory procedures</w:t>
      </w:r>
      <w:r w:rsidRPr="008A1378">
        <w:rPr>
          <w:rFonts w:ascii="Book Antiqua" w:eastAsiaTheme="minorHAnsi" w:hAnsi="Book Antiqua" w:cs="Times New Roman"/>
          <w:kern w:val="0"/>
          <w:sz w:val="24"/>
          <w:szCs w:val="24"/>
          <w:vertAlign w:val="superscript"/>
        </w:rPr>
        <w:t>[2]</w:t>
      </w:r>
      <w:r w:rsidRPr="008A1378">
        <w:rPr>
          <w:rFonts w:ascii="Book Antiqua" w:eastAsiaTheme="minorHAnsi" w:hAnsi="Book Antiqua" w:cs="Times New Roman"/>
          <w:kern w:val="0"/>
          <w:sz w:val="24"/>
          <w:szCs w:val="24"/>
        </w:rPr>
        <w:t>.</w:t>
      </w:r>
    </w:p>
    <w:p w14:paraId="4DC58570" w14:textId="283E7B56" w:rsidR="002609D7" w:rsidRPr="008A1378" w:rsidRDefault="002609D7" w:rsidP="008A1378">
      <w:pPr>
        <w:wordWrap/>
        <w:spacing w:after="0" w:line="360" w:lineRule="auto"/>
        <w:ind w:firstLineChars="150" w:firstLine="360"/>
        <w:rPr>
          <w:rFonts w:ascii="Book Antiqua" w:eastAsiaTheme="minorHAnsi" w:hAnsi="Book Antiqua" w:cs="Times New Roman"/>
          <w:bCs/>
          <w:kern w:val="0"/>
          <w:sz w:val="24"/>
          <w:szCs w:val="24"/>
        </w:rPr>
      </w:pPr>
      <w:r w:rsidRPr="008A1378">
        <w:rPr>
          <w:rFonts w:ascii="Book Antiqua" w:eastAsiaTheme="minorHAnsi" w:hAnsi="Book Antiqua" w:cs="Times New Roman"/>
          <w:kern w:val="0"/>
          <w:sz w:val="24"/>
          <w:szCs w:val="24"/>
        </w:rPr>
        <w:t xml:space="preserve">Two studies have been conducted on the usefulness of intensive bowel cleansing </w:t>
      </w:r>
      <w:r w:rsidRPr="008A1378">
        <w:rPr>
          <w:rFonts w:ascii="Book Antiqua" w:eastAsiaTheme="minorHAnsi" w:hAnsi="Book Antiqua" w:cs="Times New Roman"/>
          <w:kern w:val="0"/>
          <w:sz w:val="24"/>
          <w:szCs w:val="24"/>
        </w:rPr>
        <w:lastRenderedPageBreak/>
        <w:t>strategies in patients with a history of poor bowel preparation</w:t>
      </w:r>
      <w:r w:rsidRPr="008A1378">
        <w:rPr>
          <w:rFonts w:ascii="Book Antiqua" w:eastAsiaTheme="minorHAnsi" w:hAnsi="Book Antiqua" w:cs="Times New Roman"/>
          <w:kern w:val="0"/>
          <w:sz w:val="24"/>
          <w:szCs w:val="24"/>
          <w:vertAlign w:val="superscript"/>
        </w:rPr>
        <w:t>[19,20]</w:t>
      </w:r>
      <w:r w:rsidRPr="008A1378">
        <w:rPr>
          <w:rFonts w:ascii="Book Antiqua" w:eastAsiaTheme="minorHAnsi" w:hAnsi="Book Antiqua" w:cs="Times New Roman"/>
          <w:kern w:val="0"/>
          <w:sz w:val="24"/>
          <w:szCs w:val="24"/>
        </w:rPr>
        <w:t xml:space="preserve">. </w:t>
      </w:r>
      <w:r w:rsidRPr="008A1378">
        <w:rPr>
          <w:rFonts w:ascii="Book Antiqua" w:eastAsiaTheme="minorHAnsi" w:hAnsi="Book Antiqua" w:cs="Times New Roman"/>
          <w:sz w:val="24"/>
          <w:szCs w:val="24"/>
        </w:rPr>
        <w:t>Ibáñez</w:t>
      </w:r>
      <w:r w:rsidRPr="008A1378">
        <w:rPr>
          <w:rFonts w:ascii="Book Antiqua" w:eastAsiaTheme="minorHAnsi" w:hAnsi="Book Antiqua" w:cs="Times New Roman"/>
          <w:kern w:val="0"/>
          <w:sz w:val="24"/>
          <w:szCs w:val="24"/>
        </w:rPr>
        <w:t xml:space="preserve"> </w:t>
      </w:r>
      <w:r w:rsidRPr="008A1378">
        <w:rPr>
          <w:rFonts w:ascii="Book Antiqua" w:eastAsiaTheme="minorHAnsi" w:hAnsi="Book Antiqua" w:cs="Times New Roman"/>
          <w:i/>
          <w:kern w:val="0"/>
          <w:sz w:val="24"/>
          <w:szCs w:val="24"/>
        </w:rPr>
        <w:t>et al</w:t>
      </w:r>
      <w:r w:rsidRPr="008A1378">
        <w:rPr>
          <w:rFonts w:ascii="Book Antiqua" w:eastAsiaTheme="minorHAnsi" w:hAnsi="Book Antiqua" w:cs="Times New Roman"/>
          <w:kern w:val="0"/>
          <w:sz w:val="24"/>
          <w:szCs w:val="24"/>
          <w:vertAlign w:val="superscript"/>
        </w:rPr>
        <w:t>[19]</w:t>
      </w:r>
      <w:r w:rsidRPr="008A1378">
        <w:rPr>
          <w:rFonts w:ascii="Book Antiqua" w:eastAsiaTheme="minorHAnsi" w:hAnsi="Book Antiqua" w:cs="Times New Roman"/>
          <w:i/>
          <w:kern w:val="0"/>
          <w:sz w:val="24"/>
          <w:szCs w:val="24"/>
        </w:rPr>
        <w:t>.</w:t>
      </w:r>
      <w:r w:rsidRPr="008A1378">
        <w:rPr>
          <w:rFonts w:ascii="Book Antiqua" w:eastAsiaTheme="minorHAnsi" w:hAnsi="Book Antiqua" w:cs="Times New Roman"/>
          <w:kern w:val="0"/>
          <w:sz w:val="24"/>
          <w:szCs w:val="24"/>
        </w:rPr>
        <w:t xml:space="preserve"> reported that an intensive regimen consisting of a low-fiber diet for 3 days, bisacodyl (10mg) during the evening prior to colonoscopy, and a split dose of PEG can achieve good colon preparation and improve polyp and adenoma detection rates in most patients with a poor bowel preparation history. In a randomized, controlled, phase IV, single-blind study performed </w:t>
      </w:r>
      <w:r w:rsidRPr="008A1378">
        <w:rPr>
          <w:rFonts w:ascii="Book Antiqua" w:eastAsiaTheme="minorHAnsi" w:hAnsi="Book Antiqua" w:cs="Times New Roman"/>
          <w:bCs/>
          <w:kern w:val="0"/>
          <w:sz w:val="24"/>
          <w:szCs w:val="24"/>
        </w:rPr>
        <w:t>to compare two intensive bowel cleansing regimens in patients with inadequate bowel preparation at previous colonoscopy, a 3-d low-residue diet, oral bisacodyl before colonoscopy, and colon cleansing using 4-L of split-dose PEG was superior to 2-L of split-dose PEG+Asc</w:t>
      </w:r>
      <w:r w:rsidRPr="008A1378">
        <w:rPr>
          <w:rFonts w:ascii="Book Antiqua" w:eastAsiaTheme="minorHAnsi" w:hAnsi="Book Antiqua" w:cs="Times New Roman"/>
          <w:bCs/>
          <w:kern w:val="0"/>
          <w:sz w:val="24"/>
          <w:szCs w:val="24"/>
          <w:vertAlign w:val="superscript"/>
        </w:rPr>
        <w:t>[20]</w:t>
      </w:r>
      <w:r w:rsidRPr="008A1378">
        <w:rPr>
          <w:rFonts w:ascii="Book Antiqua" w:eastAsiaTheme="minorHAnsi" w:hAnsi="Book Antiqua" w:cs="Times New Roman"/>
          <w:bCs/>
          <w:kern w:val="0"/>
          <w:sz w:val="24"/>
          <w:szCs w:val="24"/>
        </w:rPr>
        <w:t xml:space="preserve">. </w:t>
      </w:r>
    </w:p>
    <w:p w14:paraId="2D9CF780" w14:textId="7777777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bCs/>
          <w:sz w:val="24"/>
          <w:szCs w:val="24"/>
        </w:rPr>
        <w:t xml:space="preserve">ESGE guidelines recommend the use of </w:t>
      </w:r>
      <w:r w:rsidRPr="008A1378">
        <w:rPr>
          <w:rFonts w:ascii="Book Antiqua" w:hAnsi="Book Antiqua" w:cs="Times New Roman"/>
          <w:sz w:val="24"/>
          <w:szCs w:val="24"/>
        </w:rPr>
        <w:t>endoscopic irrigation pumps or repeat colonoscopy on the following day (after further colon cleansing) in patients with insufficient bowel preparation, but these approaches lack an evidential basis</w:t>
      </w:r>
      <w:r w:rsidRPr="008A1378">
        <w:rPr>
          <w:rFonts w:ascii="Book Antiqua" w:hAnsi="Book Antiqua" w:cs="Times New Roman"/>
          <w:sz w:val="24"/>
          <w:szCs w:val="24"/>
          <w:vertAlign w:val="superscript"/>
        </w:rPr>
        <w:t>[2]</w:t>
      </w:r>
      <w:r w:rsidRPr="008A1378">
        <w:rPr>
          <w:rFonts w:ascii="Book Antiqua" w:hAnsi="Book Antiqua" w:cs="Times New Roman"/>
          <w:sz w:val="24"/>
          <w:szCs w:val="24"/>
        </w:rPr>
        <w:t>.</w:t>
      </w:r>
      <w:r w:rsidRPr="008A1378">
        <w:rPr>
          <w:rFonts w:ascii="Book Antiqua" w:hAnsi="Book Antiqua" w:cs="Times New Roman"/>
          <w:sz w:val="24"/>
          <w:szCs w:val="24"/>
          <w:vertAlign w:val="superscript"/>
        </w:rPr>
        <w:t xml:space="preserve"> </w:t>
      </w:r>
      <w:r w:rsidRPr="008A1378">
        <w:rPr>
          <w:rFonts w:ascii="Book Antiqua" w:hAnsi="Book Antiqua" w:cs="Times New Roman"/>
          <w:sz w:val="24"/>
          <w:szCs w:val="24"/>
        </w:rPr>
        <w:t xml:space="preserve">After starting colonoscopy, a preliminary assessment should be made in the rectosigmoid colon, and if inadequate preparation is deemed to interfere with the detection of polyps </w:t>
      </w:r>
      <w:r w:rsidRPr="008A1378">
        <w:rPr>
          <w:rFonts w:ascii="Book Antiqua" w:hAnsi="Book Antiqua" w:cs="Times New Roman"/>
          <w:sz w:val="24"/>
          <w:szCs w:val="24"/>
        </w:rPr>
        <w:t>＞</w:t>
      </w:r>
      <w:r w:rsidRPr="008A1378">
        <w:rPr>
          <w:rFonts w:ascii="Book Antiqua" w:hAnsi="Book Antiqua" w:cs="Times New Roman"/>
          <w:sz w:val="24"/>
          <w:szCs w:val="24"/>
        </w:rPr>
        <w:t>5 mm, the following salvage option can be considered: colonoscopic enema, further oral ingestion of a preparation formulation followed by same-day or next day colonoscopy</w:t>
      </w:r>
      <w:r w:rsidRPr="008A1378">
        <w:rPr>
          <w:rFonts w:ascii="Book Antiqua" w:hAnsi="Book Antiqua" w:cs="Times New Roman"/>
          <w:sz w:val="24"/>
          <w:szCs w:val="24"/>
          <w:vertAlign w:val="superscript"/>
        </w:rPr>
        <w:t>[21]</w:t>
      </w:r>
      <w:r w:rsidRPr="008A1378">
        <w:rPr>
          <w:rFonts w:ascii="Book Antiqua" w:hAnsi="Book Antiqua" w:cs="Times New Roman"/>
          <w:sz w:val="24"/>
          <w:szCs w:val="24"/>
        </w:rPr>
        <w:t>.</w:t>
      </w:r>
    </w:p>
    <w:p w14:paraId="79CFACDB" w14:textId="7777777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color w:val="221714"/>
          <w:sz w:val="24"/>
          <w:szCs w:val="24"/>
        </w:rPr>
        <w:t>The usefulness of colonoscopic enema as a salvage meth</w:t>
      </w:r>
      <w:r w:rsidRPr="008A1378">
        <w:rPr>
          <w:rFonts w:ascii="Book Antiqua" w:hAnsi="Book Antiqua" w:cs="Times New Roman"/>
          <w:color w:val="221714"/>
          <w:sz w:val="24"/>
          <w:szCs w:val="24"/>
        </w:rPr>
        <w:softHyphen/>
        <w:t>od at colonoscopy has been previously described</w:t>
      </w:r>
      <w:r w:rsidRPr="008A1378">
        <w:rPr>
          <w:rFonts w:ascii="Book Antiqua" w:hAnsi="Book Antiqua" w:cs="Times New Roman"/>
          <w:color w:val="221714"/>
          <w:sz w:val="24"/>
          <w:szCs w:val="24"/>
          <w:vertAlign w:val="superscript"/>
        </w:rPr>
        <w:t>[</w:t>
      </w:r>
      <w:r w:rsidRPr="008A1378">
        <w:rPr>
          <w:rFonts w:ascii="Book Antiqua" w:hAnsi="Book Antiqua" w:cs="Times New Roman"/>
          <w:sz w:val="24"/>
          <w:szCs w:val="24"/>
          <w:vertAlign w:val="superscript"/>
        </w:rPr>
        <w:t>11,12]</w:t>
      </w:r>
      <w:r w:rsidRPr="008A1378">
        <w:rPr>
          <w:rFonts w:ascii="Book Antiqua" w:hAnsi="Book Antiqua" w:cs="Times New Roman"/>
          <w:sz w:val="24"/>
          <w:szCs w:val="24"/>
        </w:rPr>
        <w:t xml:space="preserve">. Horiuchi </w:t>
      </w:r>
      <w:r w:rsidRPr="008A1378">
        <w:rPr>
          <w:rFonts w:ascii="Book Antiqua" w:hAnsi="Book Antiqua" w:cs="Times New Roman"/>
          <w:i/>
          <w:sz w:val="24"/>
          <w:szCs w:val="24"/>
        </w:rPr>
        <w:t>et al</w:t>
      </w:r>
      <w:r w:rsidRPr="008A1378">
        <w:rPr>
          <w:rFonts w:ascii="Book Antiqua" w:hAnsi="Book Antiqua" w:cs="Times New Roman"/>
          <w:sz w:val="24"/>
          <w:szCs w:val="24"/>
          <w:vertAlign w:val="superscript"/>
        </w:rPr>
        <w:t>[11]</w:t>
      </w:r>
      <w:r w:rsidRPr="008A1378">
        <w:rPr>
          <w:rFonts w:ascii="Book Antiqua" w:hAnsi="Book Antiqua" w:cs="Times New Roman"/>
          <w:sz w:val="24"/>
          <w:szCs w:val="24"/>
        </w:rPr>
        <w:t>. used this technique in 26 patients with inadequate preparation assessed at the rectosigmoid region. PEG solution (500 mL) was infused into the colon at the level of the hepatic flexure through an accessory channel of colonoscope. The authors reported successful subsequent colonoscopy without complication in 96% (25/26) of patients. In another study, colonoscopic enema with sodium phosphate followed by bisacodyl (37 mL/10 mg) or two tablets of bisacodyl was instilled into the right colons of patients with insufficient bowel preparation, and successful colon preparations were achieved in all cases</w:t>
      </w:r>
      <w:r w:rsidRPr="008A1378">
        <w:rPr>
          <w:rFonts w:ascii="Book Antiqua" w:hAnsi="Book Antiqua" w:cs="Times New Roman"/>
          <w:sz w:val="24"/>
          <w:szCs w:val="24"/>
          <w:vertAlign w:val="superscript"/>
        </w:rPr>
        <w:t>[12]</w:t>
      </w:r>
      <w:r w:rsidRPr="008A1378">
        <w:rPr>
          <w:rFonts w:ascii="Book Antiqua" w:hAnsi="Book Antiqua" w:cs="Times New Roman"/>
          <w:sz w:val="24"/>
          <w:szCs w:val="24"/>
        </w:rPr>
        <w:t>.</w:t>
      </w:r>
    </w:p>
    <w:p w14:paraId="2F275914" w14:textId="7E086ACE" w:rsidR="002609D7" w:rsidRPr="00436453" w:rsidRDefault="002609D7" w:rsidP="008A1378">
      <w:pPr>
        <w:wordWrap/>
        <w:spacing w:after="0" w:line="360" w:lineRule="auto"/>
        <w:ind w:firstLineChars="150" w:firstLine="360"/>
        <w:rPr>
          <w:rFonts w:ascii="Book Antiqua" w:eastAsia="SimSun" w:hAnsi="Book Antiqua" w:cs="Times New Roman"/>
          <w:sz w:val="24"/>
          <w:szCs w:val="24"/>
          <w:shd w:val="pct15" w:color="auto" w:fill="FFFFFF"/>
          <w:lang w:eastAsia="zh-CN"/>
        </w:rPr>
      </w:pPr>
      <w:r w:rsidRPr="008A1378">
        <w:rPr>
          <w:rFonts w:ascii="Book Antiqua" w:eastAsiaTheme="minorHAnsi" w:hAnsi="Book Antiqua" w:cs="Times New Roman"/>
          <w:kern w:val="0"/>
          <w:sz w:val="24"/>
          <w:szCs w:val="24"/>
        </w:rPr>
        <w:t xml:space="preserve">Rescue colonoscopic enemas can avoid the necessity for colonoscopy delay, expenses of rescheduling and anxiety about the possibility of a colonic pathology. </w:t>
      </w:r>
      <w:r w:rsidRPr="008A1378">
        <w:rPr>
          <w:rFonts w:ascii="Book Antiqua" w:eastAsiaTheme="minorHAnsi" w:hAnsi="Book Antiqua" w:cs="Times New Roman"/>
          <w:kern w:val="0"/>
          <w:sz w:val="24"/>
          <w:szCs w:val="24"/>
        </w:rPr>
        <w:lastRenderedPageBreak/>
        <w:t>However, in order to perform these approaches, there must be several requirements</w:t>
      </w:r>
      <w:r w:rsidRPr="008A1378">
        <w:rPr>
          <w:rFonts w:ascii="Book Antiqua" w:eastAsiaTheme="minorHAnsi" w:hAnsi="Book Antiqua" w:cs="Times New Roman"/>
          <w:kern w:val="0"/>
          <w:sz w:val="24"/>
          <w:szCs w:val="24"/>
          <w:vertAlign w:val="superscript"/>
        </w:rPr>
        <w:t>[</w:t>
      </w:r>
      <w:r w:rsidRPr="008A1378">
        <w:rPr>
          <w:rFonts w:ascii="Book Antiqua" w:hAnsi="Book Antiqua" w:cs="Times New Roman"/>
          <w:sz w:val="24"/>
          <w:szCs w:val="24"/>
          <w:vertAlign w:val="superscript"/>
        </w:rPr>
        <w:t>12]</w:t>
      </w:r>
      <w:r w:rsidRPr="008A1378">
        <w:rPr>
          <w:rFonts w:ascii="Book Antiqua" w:eastAsiaTheme="minorHAnsi" w:hAnsi="Book Antiqua" w:cs="Times New Roman"/>
          <w:kern w:val="0"/>
          <w:sz w:val="24"/>
          <w:szCs w:val="24"/>
        </w:rPr>
        <w:t>.</w:t>
      </w:r>
      <w:r w:rsidRPr="008A1378">
        <w:rPr>
          <w:rFonts w:ascii="Book Antiqua" w:eastAsiaTheme="minorHAnsi" w:hAnsi="Book Antiqua" w:cs="Times New Roman"/>
          <w:kern w:val="0"/>
          <w:sz w:val="24"/>
          <w:szCs w:val="24"/>
          <w:vertAlign w:val="superscript"/>
        </w:rPr>
        <w:t xml:space="preserve"> </w:t>
      </w:r>
      <w:r w:rsidRPr="008A1378">
        <w:rPr>
          <w:rFonts w:ascii="Book Antiqua" w:eastAsiaTheme="minorHAnsi" w:hAnsi="Book Antiqua" w:cs="Times New Roman"/>
          <w:kern w:val="0"/>
          <w:sz w:val="24"/>
          <w:szCs w:val="24"/>
        </w:rPr>
        <w:t>The first is a</w:t>
      </w:r>
      <w:r w:rsidRPr="008A1378">
        <w:rPr>
          <w:rFonts w:ascii="Book Antiqua" w:hAnsi="Book Antiqua" w:cs="Times New Roman"/>
          <w:sz w:val="24"/>
          <w:szCs w:val="24"/>
        </w:rPr>
        <w:t>n expert colonoscopist. The ability to reach over the hepatic flexure in a suboptimally prepared colon may be difficult and require skill and experience. Thus, an experienced colonoscopist able to colonoscope completely in poorly prepared patients is required for colonoscopic enema. The second requirement is bathroom within or next to the endoscopy room. The third is that sedation must be performed with a short-acting agent like propofol, which permits patients to solve their defecation needs with minimal or no assistance. Prolonged recovery from benzodiazepine and/or opioid (</w:t>
      </w:r>
      <w:r w:rsidRPr="00436453">
        <w:rPr>
          <w:rFonts w:ascii="Book Antiqua" w:hAnsi="Book Antiqua" w:cs="Times New Roman"/>
          <w:i/>
          <w:sz w:val="24"/>
          <w:szCs w:val="24"/>
        </w:rPr>
        <w:t>e.g.</w:t>
      </w:r>
      <w:r w:rsidRPr="008A1378">
        <w:rPr>
          <w:rFonts w:ascii="Book Antiqua" w:hAnsi="Book Antiqua" w:cs="Times New Roman"/>
          <w:sz w:val="24"/>
          <w:szCs w:val="24"/>
        </w:rPr>
        <w:t>, meperidine or pethidine) sedation often prevents patients solving their defecation needs safely and comfortably. Fourth, more nursing resources are needed to ensure patients are under care, observation, and are being monitored until they achieve recovery from propofol anesthesia, when a nurse’s aide is required until patients demonstrate the ability to function independently. In Korea, the low cost of national health insurance and the healthcare environment require the examination of large numbers of patients, which means it is difficult to meet these conditions in actual clinical situation</w:t>
      </w:r>
      <w:r w:rsidR="00436453">
        <w:rPr>
          <w:rFonts w:ascii="Book Antiqua" w:hAnsi="Book Antiqua" w:cs="Times New Roman"/>
          <w:sz w:val="24"/>
          <w:szCs w:val="24"/>
        </w:rPr>
        <w:t>s.</w:t>
      </w:r>
    </w:p>
    <w:p w14:paraId="13911023" w14:textId="77777777"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 xml:space="preserve">   The most ideal and reasonable rescue option in patients with inadequate bowel preparation is early suspicion and identification of patients with inadequate preparation before sedation, additional oral ingestion of preparation formulation, and same-day colonoscopy. Additional bowel cleansing before proceeding with colonoscopy might reduce endoscopy team work burdens and save time as compared with rescue options such as colonoscopic enema or further oral ingestion of PEG after confirmation of inadequate preparation by colonoscopy. Therefore, it is desirable to induce adequate bowel preparation, if possible, before colonoscopy, and colonoscopic enema or further oral ingestion of PEG after colonoscopy should be considered as secondary salvage option.</w:t>
      </w:r>
    </w:p>
    <w:p w14:paraId="3F24C736" w14:textId="7777777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bCs/>
          <w:sz w:val="24"/>
          <w:szCs w:val="24"/>
        </w:rPr>
        <w:t>According to ESGE guidelines,</w:t>
      </w:r>
      <w:r w:rsidRPr="008A1378">
        <w:rPr>
          <w:rFonts w:ascii="Book Antiqua" w:hAnsi="Book Antiqua" w:cs="Times New Roman"/>
          <w:sz w:val="24"/>
          <w:szCs w:val="24"/>
        </w:rPr>
        <w:t xml:space="preserve"> repeated colonoscopy on the following day (after further colon cleansing) is recommended in patients with insufficient bowel </w:t>
      </w:r>
      <w:r w:rsidRPr="008A1378">
        <w:rPr>
          <w:rFonts w:ascii="Book Antiqua" w:hAnsi="Book Antiqua" w:cs="Times New Roman"/>
          <w:sz w:val="24"/>
          <w:szCs w:val="24"/>
        </w:rPr>
        <w:lastRenderedPageBreak/>
        <w:t>preparation, but we suggest that for reasons of patient inconvenience and increased costs, same day examinations should be considered. No consensus has been reached regarding optimal salvage methods for inadequate preparation, and few or no studies have investigated the efficacy of additional oral ingestion of preparation formulas when inadequate bowel preparation is expected.</w:t>
      </w:r>
    </w:p>
    <w:p w14:paraId="00FB3AD0" w14:textId="77777777" w:rsidR="002609D7" w:rsidRPr="008A1378" w:rsidRDefault="002609D7" w:rsidP="008A1378">
      <w:pPr>
        <w:wordWrap/>
        <w:spacing w:after="0" w:line="360" w:lineRule="auto"/>
        <w:ind w:firstLineChars="150" w:firstLine="360"/>
        <w:rPr>
          <w:rFonts w:ascii="Book Antiqua" w:hAnsi="Book Antiqua" w:cs="Times New Roman"/>
          <w:sz w:val="24"/>
          <w:szCs w:val="24"/>
          <w:shd w:val="pct15" w:color="auto" w:fill="FFFFFF"/>
        </w:rPr>
      </w:pPr>
      <w:r w:rsidRPr="008A1378">
        <w:rPr>
          <w:rFonts w:ascii="Book Antiqua" w:hAnsi="Book Antiqua" w:cs="Times New Roman"/>
          <w:sz w:val="24"/>
          <w:szCs w:val="24"/>
        </w:rPr>
        <w:t>In the previous report</w:t>
      </w:r>
      <w:r w:rsidRPr="008A1378">
        <w:rPr>
          <w:rFonts w:ascii="Book Antiqua" w:hAnsi="Book Antiqua" w:cs="Times New Roman"/>
          <w:sz w:val="24"/>
          <w:szCs w:val="24"/>
          <w:vertAlign w:val="superscript"/>
        </w:rPr>
        <w:t>[13]</w:t>
      </w:r>
      <w:r w:rsidRPr="008A1378">
        <w:rPr>
          <w:rFonts w:ascii="Book Antiqua" w:hAnsi="Book Antiqua" w:cs="Times New Roman"/>
          <w:sz w:val="24"/>
          <w:szCs w:val="24"/>
        </w:rPr>
        <w:t xml:space="preserve">, patients that reported brown liquid or brown solid in their last rectal effluent were found to be at substantial risk (54%) of fair or poor preparation as judged by an endoscopist. Such patients may be benefit from additional laxative or enema administration before proceeding with colonoscopy. The present study was conducted on patients with last rectal effluent of turbid liquid, particulate liquid, or liquid with small amounts of feces before colonoscopy, and these patients were randomized to a 0.5-L or a 1-L PEG+Asc group. Of the 90 study subjects with expected inadequate bowel preparation, 76 (84.4%) patients showed excellent or good preparation as assessed by BBPS during colonoscopy. Although this result is no better than that previously reported for colonoscopic enema, we believe it to be acceptable given the above-mentioned difficulties associated with meeting the requirements of colonoscopic enema. </w:t>
      </w:r>
    </w:p>
    <w:p w14:paraId="410BE905" w14:textId="7777777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Some limitations of the present study warrant consideration. First, in order to suspect poor preparation before colonoscopy, we used patients’ descriptions of last rectal effluent based, although they were aided by representative photographs. Therefore, unlike the above-mentioned study on colonoscopic enema, it was not possible to assess improvements in bowel preparation objectively. Second, patient s</w:t>
      </w:r>
      <w:r w:rsidRPr="008A1378">
        <w:rPr>
          <w:rFonts w:ascii="Book Antiqua" w:eastAsiaTheme="minorHAnsi" w:hAnsi="Book Antiqua" w:cs="Times New Roman"/>
          <w:kern w:val="0"/>
          <w:sz w:val="24"/>
          <w:szCs w:val="24"/>
        </w:rPr>
        <w:t xml:space="preserve">atisfaction scores were assessed using a 10-point visual analog scale. This is only a subjective and semiquantitative grading system. </w:t>
      </w:r>
      <w:r w:rsidRPr="008A1378">
        <w:rPr>
          <w:rFonts w:ascii="Book Antiqua" w:hAnsi="Book Antiqua" w:cs="Times New Roman"/>
          <w:sz w:val="24"/>
          <w:szCs w:val="24"/>
        </w:rPr>
        <w:t>Third, the number of patients including was relatively small, and thus, it was difficult to compare the two study groups with respect to some variables and perform further analysis. Nevertheless, to the best of our knowledge, this study is the first prospective randomized trial to compare the effects of two additional PEG+Asc doses in patients suspected to be poorly prepared for colonoscopy.</w:t>
      </w:r>
    </w:p>
    <w:p w14:paraId="00F74C26" w14:textId="77777777"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lastRenderedPageBreak/>
        <w:t xml:space="preserve">   In conclusion, the efficacy of the additional 0.5-L PEG+Asc regimen was not inferior to the additional 1-L PEG+Asc</w:t>
      </w:r>
      <w:r w:rsidRPr="008A1378">
        <w:rPr>
          <w:rFonts w:ascii="Book Antiqua" w:eastAsiaTheme="minorHAnsi" w:hAnsi="Book Antiqua" w:cs="Times New Roman"/>
          <w:kern w:val="0"/>
          <w:sz w:val="24"/>
          <w:szCs w:val="24"/>
        </w:rPr>
        <w:t xml:space="preserve"> regimen as a salvage option </w:t>
      </w:r>
      <w:r w:rsidRPr="008A1378">
        <w:rPr>
          <w:rFonts w:ascii="Book Antiqua" w:hAnsi="Book Antiqua" w:cs="Times New Roman"/>
          <w:sz w:val="24"/>
          <w:szCs w:val="24"/>
        </w:rPr>
        <w:t>for inadequate bowel preparation as expected by last stool before colonoscopy. In addition, patient satisfaction was significantly higher in 0.5-L group than in 1-L group. We recommend the additional 0.5-L PEG+Asc regimen be considered when inadequate bowel preparation is expected before colonoscopy.</w:t>
      </w:r>
    </w:p>
    <w:p w14:paraId="2A30F8E4" w14:textId="77777777" w:rsidR="002609D7" w:rsidRPr="008A1378" w:rsidRDefault="002609D7" w:rsidP="008A1378">
      <w:pPr>
        <w:wordWrap/>
        <w:spacing w:after="0" w:line="360" w:lineRule="auto"/>
        <w:rPr>
          <w:rFonts w:ascii="Book Antiqua" w:hAnsi="Book Antiqua" w:cs="Times New Roman"/>
          <w:sz w:val="24"/>
          <w:szCs w:val="24"/>
        </w:rPr>
      </w:pPr>
    </w:p>
    <w:p w14:paraId="33C90751" w14:textId="77777777" w:rsidR="002609D7" w:rsidRPr="008A1378" w:rsidRDefault="002609D7"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t>ARTICLE HIGHLIGHTS</w:t>
      </w:r>
    </w:p>
    <w:p w14:paraId="422A6E27"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 xml:space="preserve">Research background </w:t>
      </w:r>
    </w:p>
    <w:p w14:paraId="70D0A771" w14:textId="77777777" w:rsidR="002609D7" w:rsidRPr="008A1378" w:rsidRDefault="002609D7" w:rsidP="008A1378">
      <w:pPr>
        <w:wordWrap/>
        <w:spacing w:after="0" w:line="360" w:lineRule="auto"/>
        <w:rPr>
          <w:rFonts w:ascii="Book Antiqua" w:eastAsia="SimSun" w:hAnsi="Book Antiqua" w:cs="Times New Roman"/>
          <w:sz w:val="24"/>
          <w:szCs w:val="24"/>
          <w:lang w:eastAsia="zh-CN"/>
        </w:rPr>
      </w:pPr>
      <w:r w:rsidRPr="008A1378">
        <w:rPr>
          <w:rFonts w:ascii="Book Antiqua" w:hAnsi="Book Antiqua" w:cs="Times New Roman"/>
          <w:sz w:val="24"/>
          <w:szCs w:val="24"/>
        </w:rPr>
        <w:t xml:space="preserve">Inadequate bowel preparation negatively affects the efficacy and quality of colonoscopy. However, no consensus has been reached regarding optimal salvage methods in patients suspected of inadequate bowel preparation. Some reports have been issued on the effectiveness of colonoscopic enema in this context, but the most ideal and reasonable rescue option involves early suspicion and identification of patients with inadequate preparation before sedation, additional oral ingestion of a suitable preparation formulation, and same-day colonoscopy. </w:t>
      </w:r>
    </w:p>
    <w:p w14:paraId="607BE14C" w14:textId="77777777" w:rsidR="008A1378" w:rsidRPr="008A1378" w:rsidRDefault="008A1378" w:rsidP="008A1378">
      <w:pPr>
        <w:wordWrap/>
        <w:spacing w:after="0" w:line="360" w:lineRule="auto"/>
        <w:rPr>
          <w:rFonts w:ascii="Book Antiqua" w:eastAsia="SimSun" w:hAnsi="Book Antiqua" w:cs="Times New Roman"/>
          <w:sz w:val="24"/>
          <w:szCs w:val="24"/>
          <w:lang w:eastAsia="zh-CN"/>
        </w:rPr>
      </w:pPr>
    </w:p>
    <w:p w14:paraId="0FB49756"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Research motivation</w:t>
      </w:r>
    </w:p>
    <w:p w14:paraId="1E1E6655" w14:textId="7CA784DC" w:rsidR="002609D7" w:rsidRPr="008A1378" w:rsidRDefault="002609D7" w:rsidP="008A1378">
      <w:pPr>
        <w:wordWrap/>
        <w:spacing w:after="0" w:line="360" w:lineRule="auto"/>
        <w:rPr>
          <w:rFonts w:ascii="Book Antiqua" w:eastAsia="SimSun" w:hAnsi="Book Antiqua" w:cs="Times New Roman"/>
          <w:sz w:val="24"/>
          <w:szCs w:val="24"/>
          <w:lang w:eastAsia="zh-CN"/>
        </w:rPr>
      </w:pPr>
      <w:r w:rsidRPr="008A1378">
        <w:rPr>
          <w:rFonts w:ascii="Book Antiqua" w:hAnsi="Book Antiqua" w:cs="Times New Roman"/>
          <w:sz w:val="24"/>
          <w:szCs w:val="24"/>
        </w:rPr>
        <w:t xml:space="preserve">Many studies have compared efficacies of bowel cleansing methods or sought to identify the risk factors of inadequate bowel preparation. However, few have examined the efficacies of additional oral preparations when inadequate bowel preparation is suspected. Therefore, we compared the bowel cleansing efficacies of 0.5-L of </w:t>
      </w:r>
      <w:r w:rsidR="00436453" w:rsidRPr="008A1378">
        <w:rPr>
          <w:rFonts w:ascii="Book Antiqua" w:hAnsi="Book Antiqua" w:cs="Times New Roman"/>
          <w:sz w:val="24"/>
          <w:szCs w:val="24"/>
        </w:rPr>
        <w:t>polyethylene-glycol containing ascorbic acid</w:t>
      </w:r>
      <w:r w:rsidR="00436453">
        <w:rPr>
          <w:rFonts w:ascii="Book Antiqua" w:eastAsia="SimSun" w:hAnsi="Book Antiqua" w:cs="Times New Roman" w:hint="eastAsia"/>
          <w:sz w:val="24"/>
          <w:szCs w:val="24"/>
          <w:lang w:eastAsia="zh-CN"/>
        </w:rPr>
        <w:t xml:space="preserve"> (</w:t>
      </w:r>
      <w:r w:rsidR="00436453" w:rsidRPr="008A1378">
        <w:rPr>
          <w:rFonts w:ascii="Book Antiqua" w:hAnsi="Book Antiqua" w:cs="Times New Roman"/>
          <w:sz w:val="24"/>
          <w:szCs w:val="24"/>
        </w:rPr>
        <w:t>PEG+Asc</w:t>
      </w:r>
      <w:r w:rsidR="00436453">
        <w:rPr>
          <w:rFonts w:ascii="Book Antiqua" w:eastAsia="SimSun" w:hAnsi="Book Antiqua" w:cs="Times New Roman" w:hint="eastAsia"/>
          <w:sz w:val="24"/>
          <w:szCs w:val="24"/>
          <w:lang w:eastAsia="zh-CN"/>
        </w:rPr>
        <w:t>)</w:t>
      </w:r>
      <w:r w:rsidRPr="008A1378">
        <w:rPr>
          <w:rFonts w:ascii="Book Antiqua" w:hAnsi="Book Antiqua" w:cs="Times New Roman"/>
          <w:sz w:val="24"/>
          <w:szCs w:val="24"/>
        </w:rPr>
        <w:t xml:space="preserve"> and 1-L of PEG+Asc as re</w:t>
      </w:r>
      <w:r w:rsidR="008A1378" w:rsidRPr="008A1378">
        <w:rPr>
          <w:rFonts w:ascii="Book Antiqua" w:hAnsi="Book Antiqua" w:cs="Times New Roman"/>
          <w:sz w:val="24"/>
          <w:szCs w:val="24"/>
        </w:rPr>
        <w:t>scue options before colonoscopy</w:t>
      </w:r>
      <w:r w:rsidR="008A1378" w:rsidRPr="008A1378">
        <w:rPr>
          <w:rFonts w:ascii="Book Antiqua" w:eastAsia="SimSun" w:hAnsi="Book Antiqua" w:cs="Times New Roman"/>
          <w:sz w:val="24"/>
          <w:szCs w:val="24"/>
          <w:lang w:eastAsia="zh-CN"/>
        </w:rPr>
        <w:t>.</w:t>
      </w:r>
    </w:p>
    <w:p w14:paraId="0A61D9A8" w14:textId="77777777" w:rsidR="008A1378" w:rsidRPr="008A1378" w:rsidRDefault="008A1378" w:rsidP="008A1378">
      <w:pPr>
        <w:wordWrap/>
        <w:spacing w:after="0" w:line="360" w:lineRule="auto"/>
        <w:rPr>
          <w:rFonts w:ascii="Book Antiqua" w:eastAsia="SimSun" w:hAnsi="Book Antiqua" w:cs="Times New Roman"/>
          <w:sz w:val="24"/>
          <w:szCs w:val="24"/>
          <w:lang w:eastAsia="zh-CN"/>
        </w:rPr>
      </w:pPr>
    </w:p>
    <w:p w14:paraId="0F48852D"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Research objectives</w:t>
      </w:r>
    </w:p>
    <w:p w14:paraId="6C29CEF6" w14:textId="77777777" w:rsidR="002609D7" w:rsidRPr="008A1378" w:rsidRDefault="002609D7" w:rsidP="008A1378">
      <w:pPr>
        <w:wordWrap/>
        <w:spacing w:after="0" w:line="360" w:lineRule="auto"/>
        <w:rPr>
          <w:rFonts w:ascii="Book Antiqua" w:eastAsia="SimSun" w:hAnsi="Book Antiqua" w:cs="Times New Roman"/>
          <w:sz w:val="24"/>
          <w:szCs w:val="24"/>
          <w:lang w:eastAsia="zh-CN"/>
        </w:rPr>
      </w:pPr>
      <w:r w:rsidRPr="008A1378">
        <w:rPr>
          <w:rFonts w:ascii="Book Antiqua" w:hAnsi="Book Antiqua" w:cs="Times New Roman"/>
          <w:sz w:val="24"/>
          <w:szCs w:val="24"/>
        </w:rPr>
        <w:t>The objective of this investigation was to compare the efficacies of 0.5-L and 1-L PEG+Asc as additional bowel cleansing methods for inadequate bowel preparation as expected by last stool examination before colonoscopy.</w:t>
      </w:r>
    </w:p>
    <w:p w14:paraId="17DC4522" w14:textId="77777777" w:rsidR="008A1378" w:rsidRPr="008A1378" w:rsidRDefault="008A1378" w:rsidP="008A1378">
      <w:pPr>
        <w:wordWrap/>
        <w:spacing w:after="0" w:line="360" w:lineRule="auto"/>
        <w:rPr>
          <w:rFonts w:ascii="Book Antiqua" w:eastAsia="SimSun" w:hAnsi="Book Antiqua" w:cs="Times New Roman"/>
          <w:sz w:val="24"/>
          <w:szCs w:val="24"/>
          <w:lang w:eastAsia="zh-CN"/>
        </w:rPr>
      </w:pPr>
    </w:p>
    <w:p w14:paraId="1AF59560"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Research methods</w:t>
      </w:r>
    </w:p>
    <w:p w14:paraId="5A704DD4" w14:textId="77777777" w:rsidR="002609D7" w:rsidRPr="008A1378" w:rsidRDefault="002609D7" w:rsidP="008A1378">
      <w:pPr>
        <w:wordWrap/>
        <w:spacing w:after="0" w:line="360" w:lineRule="auto"/>
        <w:rPr>
          <w:rFonts w:ascii="Book Antiqua" w:eastAsia="SimSun" w:hAnsi="Book Antiqua" w:cs="Times New Roman"/>
          <w:sz w:val="24"/>
          <w:szCs w:val="24"/>
          <w:lang w:eastAsia="zh-CN"/>
        </w:rPr>
      </w:pPr>
      <w:r w:rsidRPr="008A1378">
        <w:rPr>
          <w:rFonts w:ascii="Book Antiqua" w:hAnsi="Book Antiqua" w:cs="Times New Roman"/>
          <w:sz w:val="24"/>
          <w:szCs w:val="24"/>
        </w:rPr>
        <w:t>Over a 10-mo period, 90 patients expected to have inadequate bowel preparation before screening colonoscopy were included in this prospective, investigator–blinded, randomized study. Patients with last rectal effluents described as turbid liquid, particulate liquid, or liquid with small amounts of feces were equally randomized to a 0.5-L PEG+Asc group or a 1-L PEG+Asc group.</w:t>
      </w:r>
    </w:p>
    <w:p w14:paraId="137C0519" w14:textId="77777777" w:rsidR="008A1378" w:rsidRPr="008A1378" w:rsidRDefault="008A1378" w:rsidP="008A1378">
      <w:pPr>
        <w:wordWrap/>
        <w:spacing w:after="0" w:line="360" w:lineRule="auto"/>
        <w:rPr>
          <w:rFonts w:ascii="Book Antiqua" w:eastAsia="SimSun" w:hAnsi="Book Antiqua" w:cs="Times New Roman"/>
          <w:sz w:val="24"/>
          <w:szCs w:val="24"/>
          <w:lang w:eastAsia="zh-CN"/>
        </w:rPr>
      </w:pPr>
    </w:p>
    <w:p w14:paraId="2166A292"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Research results</w:t>
      </w:r>
    </w:p>
    <w:p w14:paraId="79778BBC" w14:textId="13540504" w:rsidR="002609D7" w:rsidRPr="008A1378" w:rsidRDefault="002609D7" w:rsidP="008A1378">
      <w:pPr>
        <w:wordWrap/>
        <w:spacing w:after="0" w:line="360" w:lineRule="auto"/>
        <w:rPr>
          <w:rFonts w:ascii="Book Antiqua" w:eastAsia="SimSun" w:hAnsi="Book Antiqua" w:cs="Times New Roman"/>
          <w:sz w:val="24"/>
          <w:szCs w:val="24"/>
          <w:lang w:eastAsia="zh-CN"/>
        </w:rPr>
      </w:pPr>
      <w:r w:rsidRPr="008A1378">
        <w:rPr>
          <w:rFonts w:ascii="Book Antiqua" w:hAnsi="Book Antiqua" w:cs="Times New Roman"/>
          <w:sz w:val="24"/>
          <w:szCs w:val="24"/>
        </w:rPr>
        <w:t xml:space="preserve">No significant intergroup differences were found between the two groups with respect to adequate bowel preparation (as assessed by </w:t>
      </w:r>
      <w:r w:rsidR="002161FF" w:rsidRPr="008A1378">
        <w:rPr>
          <w:rFonts w:ascii="Book Antiqua" w:hAnsi="Book Antiqua" w:cs="Times New Roman"/>
          <w:sz w:val="24"/>
          <w:szCs w:val="24"/>
        </w:rPr>
        <w:t>Aronchick bowel preparation scale</w:t>
      </w:r>
      <w:r w:rsidRPr="008A1378">
        <w:rPr>
          <w:rFonts w:ascii="Book Antiqua" w:hAnsi="Book Antiqua" w:cs="Times New Roman"/>
          <w:sz w:val="24"/>
          <w:szCs w:val="24"/>
        </w:rPr>
        <w:t xml:space="preserve"> and B</w:t>
      </w:r>
      <w:r w:rsidR="002161FF" w:rsidRPr="008A1378">
        <w:rPr>
          <w:rFonts w:ascii="Book Antiqua" w:hAnsi="Book Antiqua" w:cs="Times New Roman"/>
          <w:sz w:val="24"/>
          <w:szCs w:val="24"/>
        </w:rPr>
        <w:t>oston bowel preparation scale</w:t>
      </w:r>
      <w:r w:rsidRPr="008A1378">
        <w:rPr>
          <w:rFonts w:ascii="Book Antiqua" w:hAnsi="Book Antiqua" w:cs="Times New Roman"/>
          <w:sz w:val="24"/>
          <w:szCs w:val="24"/>
        </w:rPr>
        <w:t xml:space="preserve">). </w:t>
      </w:r>
      <w:r w:rsidR="002161FF" w:rsidRPr="008A1378">
        <w:rPr>
          <w:rFonts w:ascii="Book Antiqua" w:hAnsi="Book Antiqua" w:cs="Times New Roman"/>
          <w:sz w:val="24"/>
          <w:szCs w:val="24"/>
        </w:rPr>
        <w:t>Polyp detection rate</w:t>
      </w:r>
      <w:r w:rsidRPr="008A1378">
        <w:rPr>
          <w:rFonts w:ascii="Book Antiqua" w:hAnsi="Book Antiqua" w:cs="Times New Roman"/>
          <w:sz w:val="24"/>
          <w:szCs w:val="24"/>
        </w:rPr>
        <w:t xml:space="preserve"> and </w:t>
      </w:r>
      <w:r w:rsidR="002161FF" w:rsidRPr="008A1378">
        <w:rPr>
          <w:rFonts w:ascii="Book Antiqua" w:hAnsi="Book Antiqua" w:cs="Times New Roman"/>
          <w:sz w:val="24"/>
          <w:szCs w:val="24"/>
        </w:rPr>
        <w:t>Adenoma detection rate</w:t>
      </w:r>
      <w:r w:rsidRPr="008A1378">
        <w:rPr>
          <w:rFonts w:ascii="Book Antiqua" w:hAnsi="Book Antiqua" w:cs="Times New Roman"/>
          <w:sz w:val="24"/>
          <w:szCs w:val="24"/>
        </w:rPr>
        <w:t xml:space="preserve"> were similar in the two groups, and cecal intubation and withdrawal times were not significantly different. However, mean patient satisfaction score was significantly higher in 0.5-L group.</w:t>
      </w:r>
    </w:p>
    <w:p w14:paraId="19511D1B" w14:textId="77777777" w:rsidR="002161FF" w:rsidRDefault="002161FF" w:rsidP="008A1378">
      <w:pPr>
        <w:wordWrap/>
        <w:spacing w:after="0" w:line="360" w:lineRule="auto"/>
        <w:rPr>
          <w:rFonts w:eastAsia="SimSun"/>
          <w:lang w:eastAsia="zh-CN"/>
        </w:rPr>
      </w:pPr>
    </w:p>
    <w:p w14:paraId="7A389D2F"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Research conclusions</w:t>
      </w:r>
    </w:p>
    <w:p w14:paraId="68F317DF" w14:textId="77777777" w:rsidR="002609D7" w:rsidRPr="008A1378" w:rsidRDefault="002609D7" w:rsidP="008A1378">
      <w:pPr>
        <w:wordWrap/>
        <w:spacing w:after="0" w:line="360" w:lineRule="auto"/>
        <w:rPr>
          <w:rFonts w:ascii="Book Antiqua" w:eastAsia="SimSun" w:hAnsi="Book Antiqua" w:cs="Times New Roman"/>
          <w:sz w:val="24"/>
          <w:szCs w:val="24"/>
          <w:lang w:eastAsia="zh-CN"/>
        </w:rPr>
      </w:pPr>
      <w:r w:rsidRPr="008A1378">
        <w:rPr>
          <w:rFonts w:ascii="Book Antiqua" w:hAnsi="Book Antiqua" w:cs="Times New Roman"/>
          <w:sz w:val="24"/>
          <w:szCs w:val="24"/>
        </w:rPr>
        <w:t>Of the study subjects, 84.4% showed excellent or good preparation as assessed by BBPS during colonoscopy. The efficacy of the additional 0.5-L PEG+Asc regimen was not inferior to the additional 1-L PEG+Asc regimen as a salvage option for inadequate bowel preparation as expected by last stool before colonoscopy. Furthermore, patient satisfaction was significantly higher in 0.5-L group. Thus, the 0.5-L PEG+Asc regimen appears to be sufficient when inadequate bowel preparation is expected before initiating colonoscopy, based on considerations of bowel cleansing efficacy and patient satisfaction.</w:t>
      </w:r>
    </w:p>
    <w:p w14:paraId="091CB3C2" w14:textId="77777777" w:rsidR="008A1378" w:rsidRPr="008A1378" w:rsidRDefault="008A1378" w:rsidP="008A1378">
      <w:pPr>
        <w:wordWrap/>
        <w:spacing w:after="0" w:line="360" w:lineRule="auto"/>
        <w:rPr>
          <w:rFonts w:ascii="Book Antiqua" w:eastAsia="SimSun" w:hAnsi="Book Antiqua" w:cs="Times New Roman"/>
          <w:sz w:val="24"/>
          <w:szCs w:val="24"/>
          <w:lang w:eastAsia="zh-CN"/>
        </w:rPr>
      </w:pPr>
    </w:p>
    <w:p w14:paraId="50E7B355"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Research perspectives</w:t>
      </w:r>
    </w:p>
    <w:p w14:paraId="1C889A7C" w14:textId="77777777" w:rsidR="008A1378"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 xml:space="preserve">This study is the first prospective randomized trial to compare the effects of two additional PEG+Asc doses in patients suspected to be poorly prepared for </w:t>
      </w:r>
      <w:r w:rsidRPr="008A1378">
        <w:rPr>
          <w:rFonts w:ascii="Book Antiqua" w:hAnsi="Book Antiqua" w:cs="Times New Roman"/>
          <w:sz w:val="24"/>
          <w:szCs w:val="24"/>
        </w:rPr>
        <w:lastRenderedPageBreak/>
        <w:t>colonoscopy. If less uncomfortable and low-volume oral preparations were developed in the near future, research on oral rescue preparation for inadequate bowel preparation before colonoscopy will become more active.</w:t>
      </w:r>
    </w:p>
    <w:p w14:paraId="424ECAC6" w14:textId="77777777" w:rsidR="008A1378" w:rsidRPr="008A1378" w:rsidRDefault="008A1378" w:rsidP="008A1378">
      <w:pPr>
        <w:widowControl/>
        <w:wordWrap/>
        <w:autoSpaceDE/>
        <w:autoSpaceDN/>
        <w:spacing w:after="0" w:line="360" w:lineRule="auto"/>
        <w:rPr>
          <w:rFonts w:ascii="Book Antiqua" w:hAnsi="Book Antiqua" w:cs="Times New Roman"/>
          <w:sz w:val="24"/>
          <w:szCs w:val="24"/>
        </w:rPr>
      </w:pPr>
      <w:r w:rsidRPr="008A1378">
        <w:rPr>
          <w:rFonts w:ascii="Book Antiqua" w:hAnsi="Book Antiqua" w:cs="Times New Roman"/>
          <w:sz w:val="24"/>
          <w:szCs w:val="24"/>
        </w:rPr>
        <w:br w:type="page"/>
      </w:r>
    </w:p>
    <w:p w14:paraId="73D31E21" w14:textId="3F9B4264" w:rsidR="002609D7" w:rsidRPr="008A1378" w:rsidRDefault="002609D7"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REFERENCES</w:t>
      </w:r>
    </w:p>
    <w:p w14:paraId="34FFB2F5"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1 </w:t>
      </w:r>
      <w:r w:rsidRPr="008A1378">
        <w:rPr>
          <w:rFonts w:ascii="Book Antiqua" w:eastAsia="SimSun" w:hAnsi="Book Antiqua" w:cs="Times New Roman"/>
          <w:b/>
          <w:sz w:val="24"/>
          <w:szCs w:val="24"/>
          <w:lang w:eastAsia="zh-CN"/>
        </w:rPr>
        <w:t>Zauber AG</w:t>
      </w:r>
      <w:r w:rsidRPr="008A1378">
        <w:rPr>
          <w:rFonts w:ascii="Book Antiqua" w:eastAsia="SimSun" w:hAnsi="Book Antiqua" w:cs="Times New Roman"/>
          <w:sz w:val="24"/>
          <w:szCs w:val="24"/>
          <w:lang w:eastAsia="zh-CN"/>
        </w:rPr>
        <w:t xml:space="preserve">, Winawer SJ, O'Brien MJ, Lansdorp-Vogelaar I, van Ballegooijen M, Hankey BF, Shi W, Bond JH, Schapiro M, Panish JF, Stewart ET, Waye JD. Colonoscopic polypectomy and long-term prevention of colorectal-cancer deaths. </w:t>
      </w:r>
      <w:r w:rsidRPr="008A1378">
        <w:rPr>
          <w:rFonts w:ascii="Book Antiqua" w:eastAsia="SimSun" w:hAnsi="Book Antiqua" w:cs="Times New Roman"/>
          <w:i/>
          <w:sz w:val="24"/>
          <w:szCs w:val="24"/>
          <w:lang w:eastAsia="zh-CN"/>
        </w:rPr>
        <w:t>N Engl J Med</w:t>
      </w:r>
      <w:r w:rsidRPr="008A1378">
        <w:rPr>
          <w:rFonts w:ascii="Book Antiqua" w:eastAsia="SimSun" w:hAnsi="Book Antiqua" w:cs="Times New Roman"/>
          <w:sz w:val="24"/>
          <w:szCs w:val="24"/>
          <w:lang w:eastAsia="zh-CN"/>
        </w:rPr>
        <w:t xml:space="preserve"> 2012; </w:t>
      </w:r>
      <w:r w:rsidRPr="008A1378">
        <w:rPr>
          <w:rFonts w:ascii="Book Antiqua" w:eastAsia="SimSun" w:hAnsi="Book Antiqua" w:cs="Times New Roman"/>
          <w:b/>
          <w:sz w:val="24"/>
          <w:szCs w:val="24"/>
          <w:lang w:eastAsia="zh-CN"/>
        </w:rPr>
        <w:t>366</w:t>
      </w:r>
      <w:r w:rsidRPr="008A1378">
        <w:rPr>
          <w:rFonts w:ascii="Book Antiqua" w:eastAsia="SimSun" w:hAnsi="Book Antiqua" w:cs="Times New Roman"/>
          <w:sz w:val="24"/>
          <w:szCs w:val="24"/>
          <w:lang w:eastAsia="zh-CN"/>
        </w:rPr>
        <w:t>: 687-696 [PMID: 22356322 DOI: 10.1056/NEJMoa1100370]</w:t>
      </w:r>
    </w:p>
    <w:p w14:paraId="50812D35"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2 </w:t>
      </w:r>
      <w:r w:rsidRPr="008A1378">
        <w:rPr>
          <w:rFonts w:ascii="Book Antiqua" w:eastAsia="SimSun" w:hAnsi="Book Antiqua" w:cs="Times New Roman"/>
          <w:b/>
          <w:sz w:val="24"/>
          <w:szCs w:val="24"/>
          <w:lang w:eastAsia="zh-CN"/>
        </w:rPr>
        <w:t>Hassan C</w:t>
      </w:r>
      <w:r w:rsidRPr="008A1378">
        <w:rPr>
          <w:rFonts w:ascii="Book Antiqua" w:eastAsia="SimSun" w:hAnsi="Book Antiqua" w:cs="Times New Roman"/>
          <w:sz w:val="24"/>
          <w:szCs w:val="24"/>
          <w:lang w:eastAsia="zh-CN"/>
        </w:rPr>
        <w:t xml:space="preserve">, Bretthauer M, Kaminski MF, Polkowski M, Rembacken B, Saunders B, Benamouzig R, Holme O, Green S, Kuiper T, Marmo R, Omar M, Petruzziello L, Spada C, Zullo A, Dumonceau JM; European Society of Gastrointestinal Endoscopy. Bowel preparation for colonoscopy: European Society of Gastrointestinal Endoscopy (ESGE) guideline. </w:t>
      </w:r>
      <w:r w:rsidRPr="008A1378">
        <w:rPr>
          <w:rFonts w:ascii="Book Antiqua" w:eastAsia="SimSun" w:hAnsi="Book Antiqua" w:cs="Times New Roman"/>
          <w:i/>
          <w:sz w:val="24"/>
          <w:szCs w:val="24"/>
          <w:lang w:eastAsia="zh-CN"/>
        </w:rPr>
        <w:t>Endoscopy</w:t>
      </w:r>
      <w:r w:rsidRPr="008A1378">
        <w:rPr>
          <w:rFonts w:ascii="Book Antiqua" w:eastAsia="SimSun" w:hAnsi="Book Antiqua" w:cs="Times New Roman"/>
          <w:sz w:val="24"/>
          <w:szCs w:val="24"/>
          <w:lang w:eastAsia="zh-CN"/>
        </w:rPr>
        <w:t xml:space="preserve"> 2013; </w:t>
      </w:r>
      <w:r w:rsidRPr="008A1378">
        <w:rPr>
          <w:rFonts w:ascii="Book Antiqua" w:eastAsia="SimSun" w:hAnsi="Book Antiqua" w:cs="Times New Roman"/>
          <w:b/>
          <w:sz w:val="24"/>
          <w:szCs w:val="24"/>
          <w:lang w:eastAsia="zh-CN"/>
        </w:rPr>
        <w:t>45</w:t>
      </w:r>
      <w:r w:rsidRPr="008A1378">
        <w:rPr>
          <w:rFonts w:ascii="Book Antiqua" w:eastAsia="SimSun" w:hAnsi="Book Antiqua" w:cs="Times New Roman"/>
          <w:sz w:val="24"/>
          <w:szCs w:val="24"/>
          <w:lang w:eastAsia="zh-CN"/>
        </w:rPr>
        <w:t>: 142-150 [PMID: 23335011 DOI: 10.1055/s-0032-1326186]</w:t>
      </w:r>
    </w:p>
    <w:p w14:paraId="06B0252F"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3 </w:t>
      </w:r>
      <w:r w:rsidRPr="008A1378">
        <w:rPr>
          <w:rFonts w:ascii="Book Antiqua" w:eastAsia="SimSun" w:hAnsi="Book Antiqua" w:cs="Times New Roman"/>
          <w:b/>
          <w:sz w:val="24"/>
          <w:szCs w:val="24"/>
          <w:lang w:eastAsia="zh-CN"/>
        </w:rPr>
        <w:t>Johnson DA</w:t>
      </w:r>
      <w:r w:rsidRPr="008A1378">
        <w:rPr>
          <w:rFonts w:ascii="Book Antiqua" w:eastAsia="SimSun" w:hAnsi="Book Antiqua" w:cs="Times New Roman"/>
          <w:sz w:val="24"/>
          <w:szCs w:val="24"/>
          <w:lang w:eastAsia="zh-CN"/>
        </w:rPr>
        <w:t xml:space="preserve">, Barkun AN, Cohen LB, Dominitz JA, Kaltenbach T, Martel M, Robertson DJ, Richard Boland C, Giardello FM, Lieberman DA, Levin TR, Rex DK; US Multi-Society Task Force on Colorectal Cancer. Optimizing adequacy of bowel cleansing for colonoscopy: recommendations from the US Multi-Society Task Force on Colorectal Cancer. </w:t>
      </w:r>
      <w:r w:rsidRPr="008A1378">
        <w:rPr>
          <w:rFonts w:ascii="Book Antiqua" w:eastAsia="SimSun" w:hAnsi="Book Antiqua" w:cs="Times New Roman"/>
          <w:i/>
          <w:sz w:val="24"/>
          <w:szCs w:val="24"/>
          <w:lang w:eastAsia="zh-CN"/>
        </w:rPr>
        <w:t>Am J Gastroenterol</w:t>
      </w:r>
      <w:r w:rsidRPr="008A1378">
        <w:rPr>
          <w:rFonts w:ascii="Book Antiqua" w:eastAsia="SimSun" w:hAnsi="Book Antiqua" w:cs="Times New Roman"/>
          <w:sz w:val="24"/>
          <w:szCs w:val="24"/>
          <w:lang w:eastAsia="zh-CN"/>
        </w:rPr>
        <w:t xml:space="preserve"> 2014; </w:t>
      </w:r>
      <w:r w:rsidRPr="008A1378">
        <w:rPr>
          <w:rFonts w:ascii="Book Antiqua" w:eastAsia="SimSun" w:hAnsi="Book Antiqua" w:cs="Times New Roman"/>
          <w:b/>
          <w:sz w:val="24"/>
          <w:szCs w:val="24"/>
          <w:lang w:eastAsia="zh-CN"/>
        </w:rPr>
        <w:t>109</w:t>
      </w:r>
      <w:r w:rsidRPr="008A1378">
        <w:rPr>
          <w:rFonts w:ascii="Book Antiqua" w:eastAsia="SimSun" w:hAnsi="Book Antiqua" w:cs="Times New Roman"/>
          <w:sz w:val="24"/>
          <w:szCs w:val="24"/>
          <w:lang w:eastAsia="zh-CN"/>
        </w:rPr>
        <w:t>: 1528-1545 [PMID: 25223578 DOI: 10.1038/ajg.2014.272]</w:t>
      </w:r>
    </w:p>
    <w:p w14:paraId="2E8F2C8E" w14:textId="5A66B892"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4 </w:t>
      </w:r>
      <w:r w:rsidRPr="008A1378">
        <w:rPr>
          <w:rFonts w:ascii="Book Antiqua" w:eastAsia="SimSun" w:hAnsi="Book Antiqua" w:cs="Times New Roman"/>
          <w:b/>
          <w:sz w:val="24"/>
          <w:szCs w:val="24"/>
          <w:lang w:eastAsia="zh-CN"/>
        </w:rPr>
        <w:t>Froehlich F</w:t>
      </w:r>
      <w:r w:rsidRPr="008A1378">
        <w:rPr>
          <w:rFonts w:ascii="Book Antiqua" w:eastAsia="SimSun" w:hAnsi="Book Antiqua" w:cs="Times New Roman"/>
          <w:sz w:val="24"/>
          <w:szCs w:val="24"/>
          <w:lang w:eastAsia="zh-CN"/>
        </w:rPr>
        <w:t xml:space="preserve">, Wietlisbach V, Gonvers JJ, Burnand B, Vader JP. Impact of colonic cleansing on quality and diagnostic yield of colonoscopy: the European Panel of Appropriateness of Gastrointestinal Endoscopy European multicenter study. </w:t>
      </w:r>
      <w:r w:rsidRPr="008A1378">
        <w:rPr>
          <w:rFonts w:ascii="Book Antiqua" w:eastAsia="SimSun" w:hAnsi="Book Antiqua" w:cs="Times New Roman"/>
          <w:i/>
          <w:sz w:val="24"/>
          <w:szCs w:val="24"/>
          <w:lang w:eastAsia="zh-CN"/>
        </w:rPr>
        <w:t>Gastrointest Endosc</w:t>
      </w:r>
      <w:r w:rsidRPr="008A1378">
        <w:rPr>
          <w:rFonts w:ascii="Book Antiqua" w:eastAsia="SimSun" w:hAnsi="Book Antiqua" w:cs="Times New Roman"/>
          <w:sz w:val="24"/>
          <w:szCs w:val="24"/>
          <w:lang w:eastAsia="zh-CN"/>
        </w:rPr>
        <w:t xml:space="preserve"> 2005; </w:t>
      </w:r>
      <w:r w:rsidRPr="008A1378">
        <w:rPr>
          <w:rFonts w:ascii="Book Antiqua" w:eastAsia="SimSun" w:hAnsi="Book Antiqua" w:cs="Times New Roman"/>
          <w:b/>
          <w:sz w:val="24"/>
          <w:szCs w:val="24"/>
          <w:lang w:eastAsia="zh-CN"/>
        </w:rPr>
        <w:t>61</w:t>
      </w:r>
      <w:r w:rsidRPr="008A1378">
        <w:rPr>
          <w:rFonts w:ascii="Book Antiqua" w:eastAsia="SimSun" w:hAnsi="Book Antiqua" w:cs="Times New Roman"/>
          <w:sz w:val="24"/>
          <w:szCs w:val="24"/>
          <w:lang w:eastAsia="zh-CN"/>
        </w:rPr>
        <w:t>: 378-384 [PMID: 15758907 DOI: 10.1016/S0016-5107(04)02776-2]</w:t>
      </w:r>
    </w:p>
    <w:p w14:paraId="45AD0B11"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5 </w:t>
      </w:r>
      <w:r w:rsidRPr="008A1378">
        <w:rPr>
          <w:rFonts w:ascii="Book Antiqua" w:eastAsia="SimSun" w:hAnsi="Book Antiqua" w:cs="Times New Roman"/>
          <w:b/>
          <w:sz w:val="24"/>
          <w:szCs w:val="24"/>
          <w:lang w:eastAsia="zh-CN"/>
        </w:rPr>
        <w:t>Rex DK</w:t>
      </w:r>
      <w:r w:rsidRPr="008A1378">
        <w:rPr>
          <w:rFonts w:ascii="Book Antiqua" w:eastAsia="SimSun" w:hAnsi="Book Antiqua" w:cs="Times New Roman"/>
          <w:sz w:val="24"/>
          <w:szCs w:val="24"/>
          <w:lang w:eastAsia="zh-CN"/>
        </w:rPr>
        <w:t xml:space="preserve">, Imperiale TF, Latinovich DR, Bratcher LL. Impact of bowel preparation on efficiency and cost of colonoscopy. </w:t>
      </w:r>
      <w:r w:rsidRPr="008A1378">
        <w:rPr>
          <w:rFonts w:ascii="Book Antiqua" w:eastAsia="SimSun" w:hAnsi="Book Antiqua" w:cs="Times New Roman"/>
          <w:i/>
          <w:sz w:val="24"/>
          <w:szCs w:val="24"/>
          <w:lang w:eastAsia="zh-CN"/>
        </w:rPr>
        <w:t>Am J Gastroenterol</w:t>
      </w:r>
      <w:r w:rsidRPr="008A1378">
        <w:rPr>
          <w:rFonts w:ascii="Book Antiqua" w:eastAsia="SimSun" w:hAnsi="Book Antiqua" w:cs="Times New Roman"/>
          <w:sz w:val="24"/>
          <w:szCs w:val="24"/>
          <w:lang w:eastAsia="zh-CN"/>
        </w:rPr>
        <w:t xml:space="preserve"> 2002; </w:t>
      </w:r>
      <w:r w:rsidRPr="008A1378">
        <w:rPr>
          <w:rFonts w:ascii="Book Antiqua" w:eastAsia="SimSun" w:hAnsi="Book Antiqua" w:cs="Times New Roman"/>
          <w:b/>
          <w:sz w:val="24"/>
          <w:szCs w:val="24"/>
          <w:lang w:eastAsia="zh-CN"/>
        </w:rPr>
        <w:t>97</w:t>
      </w:r>
      <w:r w:rsidRPr="008A1378">
        <w:rPr>
          <w:rFonts w:ascii="Book Antiqua" w:eastAsia="SimSun" w:hAnsi="Book Antiqua" w:cs="Times New Roman"/>
          <w:sz w:val="24"/>
          <w:szCs w:val="24"/>
          <w:lang w:eastAsia="zh-CN"/>
        </w:rPr>
        <w:t>: 1696-1700 [PMID: 12135020 DOI: 10.1111/j.1572-0241.2002.05827.x]</w:t>
      </w:r>
    </w:p>
    <w:p w14:paraId="1A8E6FF5"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6 </w:t>
      </w:r>
      <w:r w:rsidRPr="008A1378">
        <w:rPr>
          <w:rFonts w:ascii="Book Antiqua" w:eastAsia="SimSun" w:hAnsi="Book Antiqua" w:cs="Times New Roman"/>
          <w:b/>
          <w:sz w:val="24"/>
          <w:szCs w:val="24"/>
          <w:lang w:eastAsia="zh-CN"/>
        </w:rPr>
        <w:t>Belsey J</w:t>
      </w:r>
      <w:r w:rsidRPr="008A1378">
        <w:rPr>
          <w:rFonts w:ascii="Book Antiqua" w:eastAsia="SimSun" w:hAnsi="Book Antiqua" w:cs="Times New Roman"/>
          <w:sz w:val="24"/>
          <w:szCs w:val="24"/>
          <w:lang w:eastAsia="zh-CN"/>
        </w:rPr>
        <w:t xml:space="preserve">, Epstein O, Heresbach D. Systematic review: oral bowel preparation for colonoscopy. </w:t>
      </w:r>
      <w:r w:rsidRPr="008A1378">
        <w:rPr>
          <w:rFonts w:ascii="Book Antiqua" w:eastAsia="SimSun" w:hAnsi="Book Antiqua" w:cs="Times New Roman"/>
          <w:i/>
          <w:sz w:val="24"/>
          <w:szCs w:val="24"/>
          <w:lang w:eastAsia="zh-CN"/>
        </w:rPr>
        <w:t>Aliment Pharmacol Ther</w:t>
      </w:r>
      <w:r w:rsidRPr="008A1378">
        <w:rPr>
          <w:rFonts w:ascii="Book Antiqua" w:eastAsia="SimSun" w:hAnsi="Book Antiqua" w:cs="Times New Roman"/>
          <w:sz w:val="24"/>
          <w:szCs w:val="24"/>
          <w:lang w:eastAsia="zh-CN"/>
        </w:rPr>
        <w:t xml:space="preserve"> 2007; </w:t>
      </w:r>
      <w:r w:rsidRPr="008A1378">
        <w:rPr>
          <w:rFonts w:ascii="Book Antiqua" w:eastAsia="SimSun" w:hAnsi="Book Antiqua" w:cs="Times New Roman"/>
          <w:b/>
          <w:sz w:val="24"/>
          <w:szCs w:val="24"/>
          <w:lang w:eastAsia="zh-CN"/>
        </w:rPr>
        <w:t>25</w:t>
      </w:r>
      <w:r w:rsidRPr="008A1378">
        <w:rPr>
          <w:rFonts w:ascii="Book Antiqua" w:eastAsia="SimSun" w:hAnsi="Book Antiqua" w:cs="Times New Roman"/>
          <w:sz w:val="24"/>
          <w:szCs w:val="24"/>
          <w:lang w:eastAsia="zh-CN"/>
        </w:rPr>
        <w:t>: 373-384 [PMID: 17269992 DOI: 10.1111/j.1365-2036.2006.03212.x]</w:t>
      </w:r>
    </w:p>
    <w:p w14:paraId="6569C93E"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7 </w:t>
      </w:r>
      <w:r w:rsidRPr="008A1378">
        <w:rPr>
          <w:rFonts w:ascii="Book Antiqua" w:eastAsia="SimSun" w:hAnsi="Book Antiqua" w:cs="Times New Roman"/>
          <w:b/>
          <w:sz w:val="24"/>
          <w:szCs w:val="24"/>
          <w:lang w:eastAsia="zh-CN"/>
        </w:rPr>
        <w:t>Ben-Horin S</w:t>
      </w:r>
      <w:r w:rsidRPr="008A1378">
        <w:rPr>
          <w:rFonts w:ascii="Book Antiqua" w:eastAsia="SimSun" w:hAnsi="Book Antiqua" w:cs="Times New Roman"/>
          <w:sz w:val="24"/>
          <w:szCs w:val="24"/>
          <w:lang w:eastAsia="zh-CN"/>
        </w:rPr>
        <w:t xml:space="preserve">, Bar-Meir S, Avidan B. The outcome of a second preparation for </w:t>
      </w:r>
      <w:r w:rsidRPr="008A1378">
        <w:rPr>
          <w:rFonts w:ascii="Book Antiqua" w:eastAsia="SimSun" w:hAnsi="Book Antiqua" w:cs="Times New Roman"/>
          <w:sz w:val="24"/>
          <w:szCs w:val="24"/>
          <w:lang w:eastAsia="zh-CN"/>
        </w:rPr>
        <w:lastRenderedPageBreak/>
        <w:t xml:space="preserve">colonoscopy after preparation failure in the first procedure. </w:t>
      </w:r>
      <w:r w:rsidRPr="008A1378">
        <w:rPr>
          <w:rFonts w:ascii="Book Antiqua" w:eastAsia="SimSun" w:hAnsi="Book Antiqua" w:cs="Times New Roman"/>
          <w:i/>
          <w:sz w:val="24"/>
          <w:szCs w:val="24"/>
          <w:lang w:eastAsia="zh-CN"/>
        </w:rPr>
        <w:t>Gastrointest Endosc</w:t>
      </w:r>
      <w:r w:rsidRPr="008A1378">
        <w:rPr>
          <w:rFonts w:ascii="Book Antiqua" w:eastAsia="SimSun" w:hAnsi="Book Antiqua" w:cs="Times New Roman"/>
          <w:sz w:val="24"/>
          <w:szCs w:val="24"/>
          <w:lang w:eastAsia="zh-CN"/>
        </w:rPr>
        <w:t xml:space="preserve"> 2009; </w:t>
      </w:r>
      <w:r w:rsidRPr="008A1378">
        <w:rPr>
          <w:rFonts w:ascii="Book Antiqua" w:eastAsia="SimSun" w:hAnsi="Book Antiqua" w:cs="Times New Roman"/>
          <w:b/>
          <w:sz w:val="24"/>
          <w:szCs w:val="24"/>
          <w:lang w:eastAsia="zh-CN"/>
        </w:rPr>
        <w:t>69</w:t>
      </w:r>
      <w:r w:rsidRPr="008A1378">
        <w:rPr>
          <w:rFonts w:ascii="Book Antiqua" w:eastAsia="SimSun" w:hAnsi="Book Antiqua" w:cs="Times New Roman"/>
          <w:sz w:val="24"/>
          <w:szCs w:val="24"/>
          <w:lang w:eastAsia="zh-CN"/>
        </w:rPr>
        <w:t>: 626-630 [PMID: 19251002 DOI: 10.1016/j.gie.2008.08.027]</w:t>
      </w:r>
    </w:p>
    <w:p w14:paraId="265A350E"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8 </w:t>
      </w:r>
      <w:r w:rsidRPr="008A1378">
        <w:rPr>
          <w:rFonts w:ascii="Book Antiqua" w:eastAsia="SimSun" w:hAnsi="Book Antiqua" w:cs="Times New Roman"/>
          <w:b/>
          <w:sz w:val="24"/>
          <w:szCs w:val="24"/>
          <w:lang w:eastAsia="zh-CN"/>
        </w:rPr>
        <w:t>Wexner SD</w:t>
      </w:r>
      <w:r w:rsidRPr="008A1378">
        <w:rPr>
          <w:rFonts w:ascii="Book Antiqua" w:eastAsia="SimSun" w:hAnsi="Book Antiqua" w:cs="Times New Roman"/>
          <w:sz w:val="24"/>
          <w:szCs w:val="24"/>
          <w:lang w:eastAsia="zh-CN"/>
        </w:rPr>
        <w:t xml:space="preserve">,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r w:rsidRPr="008A1378">
        <w:rPr>
          <w:rFonts w:ascii="Book Antiqua" w:eastAsia="SimSun" w:hAnsi="Book Antiqua" w:cs="Times New Roman"/>
          <w:i/>
          <w:sz w:val="24"/>
          <w:szCs w:val="24"/>
          <w:lang w:eastAsia="zh-CN"/>
        </w:rPr>
        <w:t>Gastrointest Endosc</w:t>
      </w:r>
      <w:r w:rsidRPr="008A1378">
        <w:rPr>
          <w:rFonts w:ascii="Book Antiqua" w:eastAsia="SimSun" w:hAnsi="Book Antiqua" w:cs="Times New Roman"/>
          <w:sz w:val="24"/>
          <w:szCs w:val="24"/>
          <w:lang w:eastAsia="zh-CN"/>
        </w:rPr>
        <w:t xml:space="preserve"> 2006; </w:t>
      </w:r>
      <w:r w:rsidRPr="008A1378">
        <w:rPr>
          <w:rFonts w:ascii="Book Antiqua" w:eastAsia="SimSun" w:hAnsi="Book Antiqua" w:cs="Times New Roman"/>
          <w:b/>
          <w:sz w:val="24"/>
          <w:szCs w:val="24"/>
          <w:lang w:eastAsia="zh-CN"/>
        </w:rPr>
        <w:t>63</w:t>
      </w:r>
      <w:r w:rsidRPr="008A1378">
        <w:rPr>
          <w:rFonts w:ascii="Book Antiqua" w:eastAsia="SimSun" w:hAnsi="Book Antiqua" w:cs="Times New Roman"/>
          <w:sz w:val="24"/>
          <w:szCs w:val="24"/>
          <w:lang w:eastAsia="zh-CN"/>
        </w:rPr>
        <w:t>: 894-909 [PMID: 16733101 DOI: 10.1016/j.gie.2006.03.918]</w:t>
      </w:r>
    </w:p>
    <w:p w14:paraId="6DB21248"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9 </w:t>
      </w:r>
      <w:r w:rsidRPr="008A1378">
        <w:rPr>
          <w:rFonts w:ascii="Book Antiqua" w:eastAsia="SimSun" w:hAnsi="Book Antiqua" w:cs="Times New Roman"/>
          <w:b/>
          <w:sz w:val="24"/>
          <w:szCs w:val="24"/>
          <w:lang w:eastAsia="zh-CN"/>
        </w:rPr>
        <w:t>Hassan C</w:t>
      </w:r>
      <w:r w:rsidRPr="008A1378">
        <w:rPr>
          <w:rFonts w:ascii="Book Antiqua" w:eastAsia="SimSun" w:hAnsi="Book Antiqua" w:cs="Times New Roman"/>
          <w:sz w:val="24"/>
          <w:szCs w:val="24"/>
          <w:lang w:eastAsia="zh-CN"/>
        </w:rPr>
        <w:t xml:space="preserve">, Fuccio L, Bruno M, Pagano N, Spada C, Carrara S, Giordanino C, Rondonotti E, Curcio G, Dulbecco P, Fabbri C, Della Casa D, Maiero S, Simone A, Iacopini F, Feliciangeli G, Manes G, Rinaldi A, Zullo A, Rogai F, Repici A. A predictive model identifies patients most likely to have inadequate bowel preparation for colonoscopy. </w:t>
      </w:r>
      <w:r w:rsidRPr="008A1378">
        <w:rPr>
          <w:rFonts w:ascii="Book Antiqua" w:eastAsia="SimSun" w:hAnsi="Book Antiqua" w:cs="Times New Roman"/>
          <w:i/>
          <w:sz w:val="24"/>
          <w:szCs w:val="24"/>
          <w:lang w:eastAsia="zh-CN"/>
        </w:rPr>
        <w:t>Clin Gastroenterol Hepatol</w:t>
      </w:r>
      <w:r w:rsidRPr="008A1378">
        <w:rPr>
          <w:rFonts w:ascii="Book Antiqua" w:eastAsia="SimSun" w:hAnsi="Book Antiqua" w:cs="Times New Roman"/>
          <w:sz w:val="24"/>
          <w:szCs w:val="24"/>
          <w:lang w:eastAsia="zh-CN"/>
        </w:rPr>
        <w:t xml:space="preserve"> 2012; </w:t>
      </w:r>
      <w:r w:rsidRPr="008A1378">
        <w:rPr>
          <w:rFonts w:ascii="Book Antiqua" w:eastAsia="SimSun" w:hAnsi="Book Antiqua" w:cs="Times New Roman"/>
          <w:b/>
          <w:sz w:val="24"/>
          <w:szCs w:val="24"/>
          <w:lang w:eastAsia="zh-CN"/>
        </w:rPr>
        <w:t>10</w:t>
      </w:r>
      <w:r w:rsidRPr="008A1378">
        <w:rPr>
          <w:rFonts w:ascii="Book Antiqua" w:eastAsia="SimSun" w:hAnsi="Book Antiqua" w:cs="Times New Roman"/>
          <w:sz w:val="24"/>
          <w:szCs w:val="24"/>
          <w:lang w:eastAsia="zh-CN"/>
        </w:rPr>
        <w:t>: 501-506 [PMID: 22239959 DOI: 10.1016/j.cgh.2011.12.037]</w:t>
      </w:r>
    </w:p>
    <w:p w14:paraId="637436D6"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10 </w:t>
      </w:r>
      <w:r w:rsidRPr="008A1378">
        <w:rPr>
          <w:rFonts w:ascii="Book Antiqua" w:eastAsia="SimSun" w:hAnsi="Book Antiqua" w:cs="Times New Roman"/>
          <w:b/>
          <w:sz w:val="24"/>
          <w:szCs w:val="24"/>
          <w:lang w:eastAsia="zh-CN"/>
        </w:rPr>
        <w:t>Nguyen DL</w:t>
      </w:r>
      <w:r w:rsidRPr="008A1378">
        <w:rPr>
          <w:rFonts w:ascii="Book Antiqua" w:eastAsia="SimSun" w:hAnsi="Book Antiqua" w:cs="Times New Roman"/>
          <w:sz w:val="24"/>
          <w:szCs w:val="24"/>
          <w:lang w:eastAsia="zh-CN"/>
        </w:rPr>
        <w:t xml:space="preserve">, Wieland M. Risk factors predictive of poor quality preparation during average risk colonoscopy screening: the importance of health literacy. </w:t>
      </w:r>
      <w:r w:rsidRPr="008A1378">
        <w:rPr>
          <w:rFonts w:ascii="Book Antiqua" w:eastAsia="SimSun" w:hAnsi="Book Antiqua" w:cs="Times New Roman"/>
          <w:i/>
          <w:sz w:val="24"/>
          <w:szCs w:val="24"/>
          <w:lang w:eastAsia="zh-CN"/>
        </w:rPr>
        <w:t>J Gastrointestin Liver Dis</w:t>
      </w:r>
      <w:r w:rsidRPr="008A1378">
        <w:rPr>
          <w:rFonts w:ascii="Book Antiqua" w:eastAsia="SimSun" w:hAnsi="Book Antiqua" w:cs="Times New Roman"/>
          <w:sz w:val="24"/>
          <w:szCs w:val="24"/>
          <w:lang w:eastAsia="zh-CN"/>
        </w:rPr>
        <w:t xml:space="preserve"> 2010; </w:t>
      </w:r>
      <w:r w:rsidRPr="008A1378">
        <w:rPr>
          <w:rFonts w:ascii="Book Antiqua" w:eastAsia="SimSun" w:hAnsi="Book Antiqua" w:cs="Times New Roman"/>
          <w:b/>
          <w:sz w:val="24"/>
          <w:szCs w:val="24"/>
          <w:lang w:eastAsia="zh-CN"/>
        </w:rPr>
        <w:t>19</w:t>
      </w:r>
      <w:r w:rsidRPr="008A1378">
        <w:rPr>
          <w:rFonts w:ascii="Book Antiqua" w:eastAsia="SimSun" w:hAnsi="Book Antiqua" w:cs="Times New Roman"/>
          <w:sz w:val="24"/>
          <w:szCs w:val="24"/>
          <w:lang w:eastAsia="zh-CN"/>
        </w:rPr>
        <w:t>: 369-372 [PMID: 21188326]</w:t>
      </w:r>
    </w:p>
    <w:p w14:paraId="7C68921F"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11 </w:t>
      </w:r>
      <w:r w:rsidRPr="008A1378">
        <w:rPr>
          <w:rFonts w:ascii="Book Antiqua" w:eastAsia="SimSun" w:hAnsi="Book Antiqua" w:cs="Times New Roman"/>
          <w:b/>
          <w:sz w:val="24"/>
          <w:szCs w:val="24"/>
          <w:lang w:eastAsia="zh-CN"/>
        </w:rPr>
        <w:t>Horiuchi A</w:t>
      </w:r>
      <w:r w:rsidRPr="008A1378">
        <w:rPr>
          <w:rFonts w:ascii="Book Antiqua" w:eastAsia="SimSun" w:hAnsi="Book Antiqua" w:cs="Times New Roman"/>
          <w:sz w:val="24"/>
          <w:szCs w:val="24"/>
          <w:lang w:eastAsia="zh-CN"/>
        </w:rPr>
        <w:t xml:space="preserve">, Nakayama Y, Kajiyama M, Kato N, Kamijima T, Ichise Y, Tanaka N. Colonoscopic enema as rescue for inadequate bowel preparation before colonoscopy: a prospective, observational study. </w:t>
      </w:r>
      <w:r w:rsidRPr="008A1378">
        <w:rPr>
          <w:rFonts w:ascii="Book Antiqua" w:eastAsia="SimSun" w:hAnsi="Book Antiqua" w:cs="Times New Roman"/>
          <w:i/>
          <w:sz w:val="24"/>
          <w:szCs w:val="24"/>
          <w:lang w:eastAsia="zh-CN"/>
        </w:rPr>
        <w:t>Colorectal Dis</w:t>
      </w:r>
      <w:r w:rsidRPr="008A1378">
        <w:rPr>
          <w:rFonts w:ascii="Book Antiqua" w:eastAsia="SimSun" w:hAnsi="Book Antiqua" w:cs="Times New Roman"/>
          <w:sz w:val="24"/>
          <w:szCs w:val="24"/>
          <w:lang w:eastAsia="zh-CN"/>
        </w:rPr>
        <w:t xml:space="preserve"> 2012; </w:t>
      </w:r>
      <w:r w:rsidRPr="008A1378">
        <w:rPr>
          <w:rFonts w:ascii="Book Antiqua" w:eastAsia="SimSun" w:hAnsi="Book Antiqua" w:cs="Times New Roman"/>
          <w:b/>
          <w:sz w:val="24"/>
          <w:szCs w:val="24"/>
          <w:lang w:eastAsia="zh-CN"/>
        </w:rPr>
        <w:t>14</w:t>
      </w:r>
      <w:r w:rsidRPr="008A1378">
        <w:rPr>
          <w:rFonts w:ascii="Book Antiqua" w:eastAsia="SimSun" w:hAnsi="Book Antiqua" w:cs="Times New Roman"/>
          <w:sz w:val="24"/>
          <w:szCs w:val="24"/>
          <w:lang w:eastAsia="zh-CN"/>
        </w:rPr>
        <w:t>: e735-e739 [PMID: 22630138 DOI: 10.1111/j.1463-1318.2012.03107.x]</w:t>
      </w:r>
    </w:p>
    <w:p w14:paraId="52BA9C0F"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12 </w:t>
      </w:r>
      <w:r w:rsidRPr="008A1378">
        <w:rPr>
          <w:rFonts w:ascii="Book Antiqua" w:eastAsia="SimSun" w:hAnsi="Book Antiqua" w:cs="Times New Roman"/>
          <w:b/>
          <w:sz w:val="24"/>
          <w:szCs w:val="24"/>
          <w:lang w:eastAsia="zh-CN"/>
        </w:rPr>
        <w:t>Sohn N</w:t>
      </w:r>
      <w:r w:rsidRPr="008A1378">
        <w:rPr>
          <w:rFonts w:ascii="Book Antiqua" w:eastAsia="SimSun" w:hAnsi="Book Antiqua" w:cs="Times New Roman"/>
          <w:sz w:val="24"/>
          <w:szCs w:val="24"/>
          <w:lang w:eastAsia="zh-CN"/>
        </w:rPr>
        <w:t xml:space="preserve">, Weinstein MA. Management of the poorly prepared colonoscopy patient: colonoscopic colon enemas as a preparation for colonoscopy. </w:t>
      </w:r>
      <w:r w:rsidRPr="008A1378">
        <w:rPr>
          <w:rFonts w:ascii="Book Antiqua" w:eastAsia="SimSun" w:hAnsi="Book Antiqua" w:cs="Times New Roman"/>
          <w:i/>
          <w:sz w:val="24"/>
          <w:szCs w:val="24"/>
          <w:lang w:eastAsia="zh-CN"/>
        </w:rPr>
        <w:t>Dis Colon Rectum</w:t>
      </w:r>
      <w:r w:rsidRPr="008A1378">
        <w:rPr>
          <w:rFonts w:ascii="Book Antiqua" w:eastAsia="SimSun" w:hAnsi="Book Antiqua" w:cs="Times New Roman"/>
          <w:sz w:val="24"/>
          <w:szCs w:val="24"/>
          <w:lang w:eastAsia="zh-CN"/>
        </w:rPr>
        <w:t xml:space="preserve"> 2008; </w:t>
      </w:r>
      <w:r w:rsidRPr="008A1378">
        <w:rPr>
          <w:rFonts w:ascii="Book Antiqua" w:eastAsia="SimSun" w:hAnsi="Book Antiqua" w:cs="Times New Roman"/>
          <w:b/>
          <w:sz w:val="24"/>
          <w:szCs w:val="24"/>
          <w:lang w:eastAsia="zh-CN"/>
        </w:rPr>
        <w:t>51</w:t>
      </w:r>
      <w:r w:rsidRPr="008A1378">
        <w:rPr>
          <w:rFonts w:ascii="Book Antiqua" w:eastAsia="SimSun" w:hAnsi="Book Antiqua" w:cs="Times New Roman"/>
          <w:sz w:val="24"/>
          <w:szCs w:val="24"/>
          <w:lang w:eastAsia="zh-CN"/>
        </w:rPr>
        <w:t>: 462-466 [PMID: 18188651 DOI: 10.1007/s10350-007-9127-x]</w:t>
      </w:r>
    </w:p>
    <w:p w14:paraId="5C01BB65"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13 </w:t>
      </w:r>
      <w:r w:rsidRPr="008A1378">
        <w:rPr>
          <w:rFonts w:ascii="Book Antiqua" w:eastAsia="SimSun" w:hAnsi="Book Antiqua" w:cs="Times New Roman"/>
          <w:b/>
          <w:sz w:val="24"/>
          <w:szCs w:val="24"/>
          <w:lang w:eastAsia="zh-CN"/>
        </w:rPr>
        <w:t>Fatima H</w:t>
      </w:r>
      <w:r w:rsidRPr="008A1378">
        <w:rPr>
          <w:rFonts w:ascii="Book Antiqua" w:eastAsia="SimSun" w:hAnsi="Book Antiqua" w:cs="Times New Roman"/>
          <w:sz w:val="24"/>
          <w:szCs w:val="24"/>
          <w:lang w:eastAsia="zh-CN"/>
        </w:rPr>
        <w:t xml:space="preserve">, Johnson CS, Rex DK. Patients' description of rectal effluent and quality of bowel preparation at colonoscopy. </w:t>
      </w:r>
      <w:r w:rsidRPr="008A1378">
        <w:rPr>
          <w:rFonts w:ascii="Book Antiqua" w:eastAsia="SimSun" w:hAnsi="Book Antiqua" w:cs="Times New Roman"/>
          <w:i/>
          <w:sz w:val="24"/>
          <w:szCs w:val="24"/>
          <w:lang w:eastAsia="zh-CN"/>
        </w:rPr>
        <w:t>Gastrointest Endosc</w:t>
      </w:r>
      <w:r w:rsidRPr="008A1378">
        <w:rPr>
          <w:rFonts w:ascii="Book Antiqua" w:eastAsia="SimSun" w:hAnsi="Book Antiqua" w:cs="Times New Roman"/>
          <w:sz w:val="24"/>
          <w:szCs w:val="24"/>
          <w:lang w:eastAsia="zh-CN"/>
        </w:rPr>
        <w:t xml:space="preserve"> 2010; </w:t>
      </w:r>
      <w:r w:rsidRPr="008A1378">
        <w:rPr>
          <w:rFonts w:ascii="Book Antiqua" w:eastAsia="SimSun" w:hAnsi="Book Antiqua" w:cs="Times New Roman"/>
          <w:b/>
          <w:sz w:val="24"/>
          <w:szCs w:val="24"/>
          <w:lang w:eastAsia="zh-CN"/>
        </w:rPr>
        <w:t>71</w:t>
      </w:r>
      <w:r w:rsidRPr="008A1378">
        <w:rPr>
          <w:rFonts w:ascii="Book Antiqua" w:eastAsia="SimSun" w:hAnsi="Book Antiqua" w:cs="Times New Roman"/>
          <w:sz w:val="24"/>
          <w:szCs w:val="24"/>
          <w:lang w:eastAsia="zh-CN"/>
        </w:rPr>
        <w:t>: 1244-1252.e2 [PMID: 20362286 DOI: 10.1016/j.gie.2009.11.053]</w:t>
      </w:r>
    </w:p>
    <w:p w14:paraId="497F0AA0"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lastRenderedPageBreak/>
        <w:t xml:space="preserve">14 </w:t>
      </w:r>
      <w:r w:rsidRPr="008A1378">
        <w:rPr>
          <w:rFonts w:ascii="Book Antiqua" w:eastAsia="SimSun" w:hAnsi="Book Antiqua" w:cs="Times New Roman"/>
          <w:b/>
          <w:sz w:val="24"/>
          <w:szCs w:val="24"/>
          <w:lang w:eastAsia="zh-CN"/>
        </w:rPr>
        <w:t>Aronchick CA</w:t>
      </w:r>
      <w:r w:rsidRPr="008A1378">
        <w:rPr>
          <w:rFonts w:ascii="Book Antiqua" w:eastAsia="SimSun" w:hAnsi="Book Antiqua" w:cs="Times New Roman"/>
          <w:sz w:val="24"/>
          <w:szCs w:val="24"/>
          <w:lang w:eastAsia="zh-CN"/>
        </w:rPr>
        <w:t xml:space="preserve">, Lipshutz WH, Wright SH, Dufrayne F, Bergman G. A novel tableted purgative for colonoscopic preparation: efficacy and safety comparisons with Colyte and Fleet Phospho-Soda. </w:t>
      </w:r>
      <w:r w:rsidRPr="008A1378">
        <w:rPr>
          <w:rFonts w:ascii="Book Antiqua" w:eastAsia="SimSun" w:hAnsi="Book Antiqua" w:cs="Times New Roman"/>
          <w:i/>
          <w:sz w:val="24"/>
          <w:szCs w:val="24"/>
          <w:lang w:eastAsia="zh-CN"/>
        </w:rPr>
        <w:t>Gastrointest Endosc</w:t>
      </w:r>
      <w:r w:rsidRPr="008A1378">
        <w:rPr>
          <w:rFonts w:ascii="Book Antiqua" w:eastAsia="SimSun" w:hAnsi="Book Antiqua" w:cs="Times New Roman"/>
          <w:sz w:val="24"/>
          <w:szCs w:val="24"/>
          <w:lang w:eastAsia="zh-CN"/>
        </w:rPr>
        <w:t xml:space="preserve"> 2000; </w:t>
      </w:r>
      <w:r w:rsidRPr="008A1378">
        <w:rPr>
          <w:rFonts w:ascii="Book Antiqua" w:eastAsia="SimSun" w:hAnsi="Book Antiqua" w:cs="Times New Roman"/>
          <w:b/>
          <w:sz w:val="24"/>
          <w:szCs w:val="24"/>
          <w:lang w:eastAsia="zh-CN"/>
        </w:rPr>
        <w:t>52</w:t>
      </w:r>
      <w:r w:rsidRPr="008A1378">
        <w:rPr>
          <w:rFonts w:ascii="Book Antiqua" w:eastAsia="SimSun" w:hAnsi="Book Antiqua" w:cs="Times New Roman"/>
          <w:sz w:val="24"/>
          <w:szCs w:val="24"/>
          <w:lang w:eastAsia="zh-CN"/>
        </w:rPr>
        <w:t>: 346-352 [PMID: 10968848 DOI: 10.1067/mge.2000.108480]</w:t>
      </w:r>
    </w:p>
    <w:p w14:paraId="29C77C69"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15 </w:t>
      </w:r>
      <w:r w:rsidRPr="008A1378">
        <w:rPr>
          <w:rFonts w:ascii="Book Antiqua" w:eastAsia="SimSun" w:hAnsi="Book Antiqua" w:cs="Times New Roman"/>
          <w:b/>
          <w:sz w:val="24"/>
          <w:szCs w:val="24"/>
          <w:lang w:eastAsia="zh-CN"/>
        </w:rPr>
        <w:t>Lai EJ</w:t>
      </w:r>
      <w:r w:rsidRPr="008A1378">
        <w:rPr>
          <w:rFonts w:ascii="Book Antiqua" w:eastAsia="SimSun" w:hAnsi="Book Antiqua" w:cs="Times New Roman"/>
          <w:sz w:val="24"/>
          <w:szCs w:val="24"/>
          <w:lang w:eastAsia="zh-CN"/>
        </w:rPr>
        <w:t xml:space="preserve">, Calderwood AH, Doros G, Fix OK, Jacobson BC. The Boston bowel preparation scale: a valid and reliable instrument for colonoscopy-oriented research. </w:t>
      </w:r>
      <w:r w:rsidRPr="008A1378">
        <w:rPr>
          <w:rFonts w:ascii="Book Antiqua" w:eastAsia="SimSun" w:hAnsi="Book Antiqua" w:cs="Times New Roman"/>
          <w:i/>
          <w:sz w:val="24"/>
          <w:szCs w:val="24"/>
          <w:lang w:eastAsia="zh-CN"/>
        </w:rPr>
        <w:t>Gastrointest Endosc</w:t>
      </w:r>
      <w:r w:rsidRPr="008A1378">
        <w:rPr>
          <w:rFonts w:ascii="Book Antiqua" w:eastAsia="SimSun" w:hAnsi="Book Antiqua" w:cs="Times New Roman"/>
          <w:sz w:val="24"/>
          <w:szCs w:val="24"/>
          <w:lang w:eastAsia="zh-CN"/>
        </w:rPr>
        <w:t xml:space="preserve"> 2009; </w:t>
      </w:r>
      <w:r w:rsidRPr="008A1378">
        <w:rPr>
          <w:rFonts w:ascii="Book Antiqua" w:eastAsia="SimSun" w:hAnsi="Book Antiqua" w:cs="Times New Roman"/>
          <w:b/>
          <w:sz w:val="24"/>
          <w:szCs w:val="24"/>
          <w:lang w:eastAsia="zh-CN"/>
        </w:rPr>
        <w:t>69</w:t>
      </w:r>
      <w:r w:rsidRPr="008A1378">
        <w:rPr>
          <w:rFonts w:ascii="Book Antiqua" w:eastAsia="SimSun" w:hAnsi="Book Antiqua" w:cs="Times New Roman"/>
          <w:sz w:val="24"/>
          <w:szCs w:val="24"/>
          <w:lang w:eastAsia="zh-CN"/>
        </w:rPr>
        <w:t>: 620-625 [PMID: 19136102 DOI: 10.1016/j.gie.2008.05.057]</w:t>
      </w:r>
    </w:p>
    <w:p w14:paraId="64FC8B47"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16 </w:t>
      </w:r>
      <w:r w:rsidRPr="008A1378">
        <w:rPr>
          <w:rFonts w:ascii="Book Antiqua" w:eastAsia="SimSun" w:hAnsi="Book Antiqua" w:cs="Times New Roman"/>
          <w:b/>
          <w:sz w:val="24"/>
          <w:szCs w:val="24"/>
          <w:lang w:eastAsia="zh-CN"/>
        </w:rPr>
        <w:t>Rex DK</w:t>
      </w:r>
      <w:r w:rsidRPr="008A1378">
        <w:rPr>
          <w:rFonts w:ascii="Book Antiqua" w:eastAsia="SimSun" w:hAnsi="Book Antiqua" w:cs="Times New Roman"/>
          <w:sz w:val="24"/>
          <w:szCs w:val="24"/>
          <w:lang w:eastAsia="zh-CN"/>
        </w:rPr>
        <w:t xml:space="preserve">, Bond JH, Winawer S, Levin TR, Burt RW, Johnson DA, Kirk LM, Litlin S, Lieberman DA, Waye JD, Church J, Marshall JB, Riddell RH; U.S. Multi-Society Task Force on Colorectal Cancer. Quality in the technical performance of colonoscopy and the continuous quality improvement process for colonoscopy: recommendations of the U.S. Multi-Society Task Force on Colorectal Cancer. </w:t>
      </w:r>
      <w:r w:rsidRPr="008A1378">
        <w:rPr>
          <w:rFonts w:ascii="Book Antiqua" w:eastAsia="SimSun" w:hAnsi="Book Antiqua" w:cs="Times New Roman"/>
          <w:i/>
          <w:sz w:val="24"/>
          <w:szCs w:val="24"/>
          <w:lang w:eastAsia="zh-CN"/>
        </w:rPr>
        <w:t>Am J Gastroenterol</w:t>
      </w:r>
      <w:r w:rsidRPr="008A1378">
        <w:rPr>
          <w:rFonts w:ascii="Book Antiqua" w:eastAsia="SimSun" w:hAnsi="Book Antiqua" w:cs="Times New Roman"/>
          <w:sz w:val="24"/>
          <w:szCs w:val="24"/>
          <w:lang w:eastAsia="zh-CN"/>
        </w:rPr>
        <w:t xml:space="preserve"> 2002; </w:t>
      </w:r>
      <w:r w:rsidRPr="008A1378">
        <w:rPr>
          <w:rFonts w:ascii="Book Antiqua" w:eastAsia="SimSun" w:hAnsi="Book Antiqua" w:cs="Times New Roman"/>
          <w:b/>
          <w:sz w:val="24"/>
          <w:szCs w:val="24"/>
          <w:lang w:eastAsia="zh-CN"/>
        </w:rPr>
        <w:t>97</w:t>
      </w:r>
      <w:r w:rsidRPr="008A1378">
        <w:rPr>
          <w:rFonts w:ascii="Book Antiqua" w:eastAsia="SimSun" w:hAnsi="Book Antiqua" w:cs="Times New Roman"/>
          <w:sz w:val="24"/>
          <w:szCs w:val="24"/>
          <w:lang w:eastAsia="zh-CN"/>
        </w:rPr>
        <w:t>: 1296-1308 [PMID: 12094842 DOI: 10.1111/j.1572-0241.2002.05812.x]</w:t>
      </w:r>
    </w:p>
    <w:p w14:paraId="47781968"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17 </w:t>
      </w:r>
      <w:r w:rsidRPr="008A1378">
        <w:rPr>
          <w:rFonts w:ascii="Book Antiqua" w:eastAsia="SimSun" w:hAnsi="Book Antiqua" w:cs="Times New Roman"/>
          <w:b/>
          <w:sz w:val="24"/>
          <w:szCs w:val="24"/>
          <w:lang w:eastAsia="zh-CN"/>
        </w:rPr>
        <w:t>Rex DK</w:t>
      </w:r>
      <w:r w:rsidRPr="008A1378">
        <w:rPr>
          <w:rFonts w:ascii="Book Antiqua" w:eastAsia="SimSun" w:hAnsi="Book Antiqua" w:cs="Times New Roman"/>
          <w:sz w:val="24"/>
          <w:szCs w:val="24"/>
          <w:lang w:eastAsia="zh-CN"/>
        </w:rPr>
        <w:t xml:space="preserve">, Petrini JL, Baron TH, Chak A, Cohen J, Deal SE, Hoffman B, Jacobson BC, Mergener K, Petersen BT, Safdi MA, Faigel DO, Pike IM; ASGE/ACG Taskforce on Quality in Endoscopy. Quality indicators for colonoscopy. </w:t>
      </w:r>
      <w:r w:rsidRPr="008A1378">
        <w:rPr>
          <w:rFonts w:ascii="Book Antiqua" w:eastAsia="SimSun" w:hAnsi="Book Antiqua" w:cs="Times New Roman"/>
          <w:i/>
          <w:sz w:val="24"/>
          <w:szCs w:val="24"/>
          <w:lang w:eastAsia="zh-CN"/>
        </w:rPr>
        <w:t>Am J Gastroenterol</w:t>
      </w:r>
      <w:r w:rsidRPr="008A1378">
        <w:rPr>
          <w:rFonts w:ascii="Book Antiqua" w:eastAsia="SimSun" w:hAnsi="Book Antiqua" w:cs="Times New Roman"/>
          <w:sz w:val="24"/>
          <w:szCs w:val="24"/>
          <w:lang w:eastAsia="zh-CN"/>
        </w:rPr>
        <w:t xml:space="preserve"> 2006; </w:t>
      </w:r>
      <w:r w:rsidRPr="008A1378">
        <w:rPr>
          <w:rFonts w:ascii="Book Antiqua" w:eastAsia="SimSun" w:hAnsi="Book Antiqua" w:cs="Times New Roman"/>
          <w:b/>
          <w:sz w:val="24"/>
          <w:szCs w:val="24"/>
          <w:lang w:eastAsia="zh-CN"/>
        </w:rPr>
        <w:t>101</w:t>
      </w:r>
      <w:r w:rsidRPr="008A1378">
        <w:rPr>
          <w:rFonts w:ascii="Book Antiqua" w:eastAsia="SimSun" w:hAnsi="Book Antiqua" w:cs="Times New Roman"/>
          <w:sz w:val="24"/>
          <w:szCs w:val="24"/>
          <w:lang w:eastAsia="zh-CN"/>
        </w:rPr>
        <w:t>: 873-885 [PMID: 16635231 DOI: 10.1111/j.1572-0241.2006.00673.x]</w:t>
      </w:r>
    </w:p>
    <w:p w14:paraId="657372DC"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18 </w:t>
      </w:r>
      <w:r w:rsidRPr="008A1378">
        <w:rPr>
          <w:rFonts w:ascii="Book Antiqua" w:eastAsia="SimSun" w:hAnsi="Book Antiqua" w:cs="Times New Roman"/>
          <w:b/>
          <w:sz w:val="24"/>
          <w:szCs w:val="24"/>
          <w:lang w:eastAsia="zh-CN"/>
        </w:rPr>
        <w:t>Chokshi RV</w:t>
      </w:r>
      <w:r w:rsidRPr="008A1378">
        <w:rPr>
          <w:rFonts w:ascii="Book Antiqua" w:eastAsia="SimSun" w:hAnsi="Book Antiqua" w:cs="Times New Roman"/>
          <w:sz w:val="24"/>
          <w:szCs w:val="24"/>
          <w:lang w:eastAsia="zh-CN"/>
        </w:rPr>
        <w:t xml:space="preserve">, Hovis CE, Hollander T, Early DS, Wang JS. Prevalence of missed adenomas in patients with inadequate bowel preparation on screening colonoscopy. </w:t>
      </w:r>
      <w:r w:rsidRPr="008A1378">
        <w:rPr>
          <w:rFonts w:ascii="Book Antiqua" w:eastAsia="SimSun" w:hAnsi="Book Antiqua" w:cs="Times New Roman"/>
          <w:i/>
          <w:sz w:val="24"/>
          <w:szCs w:val="24"/>
          <w:lang w:eastAsia="zh-CN"/>
        </w:rPr>
        <w:t>Gastrointest Endosc</w:t>
      </w:r>
      <w:r w:rsidRPr="008A1378">
        <w:rPr>
          <w:rFonts w:ascii="Book Antiqua" w:eastAsia="SimSun" w:hAnsi="Book Antiqua" w:cs="Times New Roman"/>
          <w:sz w:val="24"/>
          <w:szCs w:val="24"/>
          <w:lang w:eastAsia="zh-CN"/>
        </w:rPr>
        <w:t xml:space="preserve"> 2012; </w:t>
      </w:r>
      <w:r w:rsidRPr="008A1378">
        <w:rPr>
          <w:rFonts w:ascii="Book Antiqua" w:eastAsia="SimSun" w:hAnsi="Book Antiqua" w:cs="Times New Roman"/>
          <w:b/>
          <w:sz w:val="24"/>
          <w:szCs w:val="24"/>
          <w:lang w:eastAsia="zh-CN"/>
        </w:rPr>
        <w:t>75</w:t>
      </w:r>
      <w:r w:rsidRPr="008A1378">
        <w:rPr>
          <w:rFonts w:ascii="Book Antiqua" w:eastAsia="SimSun" w:hAnsi="Book Antiqua" w:cs="Times New Roman"/>
          <w:sz w:val="24"/>
          <w:szCs w:val="24"/>
          <w:lang w:eastAsia="zh-CN"/>
        </w:rPr>
        <w:t>: 1197-1203 [PMID: 22381531 DOI: 10.1016/j.gie.2012.01.005]</w:t>
      </w:r>
    </w:p>
    <w:p w14:paraId="190A5816"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19 </w:t>
      </w:r>
      <w:r w:rsidRPr="008A1378">
        <w:rPr>
          <w:rFonts w:ascii="Book Antiqua" w:eastAsia="SimSun" w:hAnsi="Book Antiqua" w:cs="Times New Roman"/>
          <w:b/>
          <w:sz w:val="24"/>
          <w:szCs w:val="24"/>
          <w:lang w:eastAsia="zh-CN"/>
        </w:rPr>
        <w:t>Ibáñez M</w:t>
      </w:r>
      <w:r w:rsidRPr="008A1378">
        <w:rPr>
          <w:rFonts w:ascii="Book Antiqua" w:eastAsia="SimSun" w:hAnsi="Book Antiqua" w:cs="Times New Roman"/>
          <w:sz w:val="24"/>
          <w:szCs w:val="24"/>
          <w:lang w:eastAsia="zh-CN"/>
        </w:rPr>
        <w:t xml:space="preserve">, Parra-Blanco A, Zaballa P, Jiménez A, Fernández-Velázquez R, Fernández-Sordo JO, González-Bernardo O, Rodrigo L. Usefulness of an intensive bowel cleansing strategy for repeat colonoscopy after preparation failure. </w:t>
      </w:r>
      <w:r w:rsidRPr="008A1378">
        <w:rPr>
          <w:rFonts w:ascii="Book Antiqua" w:eastAsia="SimSun" w:hAnsi="Book Antiqua" w:cs="Times New Roman"/>
          <w:i/>
          <w:sz w:val="24"/>
          <w:szCs w:val="24"/>
          <w:lang w:eastAsia="zh-CN"/>
        </w:rPr>
        <w:t>Dis Colon Rectum</w:t>
      </w:r>
      <w:r w:rsidRPr="008A1378">
        <w:rPr>
          <w:rFonts w:ascii="Book Antiqua" w:eastAsia="SimSun" w:hAnsi="Book Antiqua" w:cs="Times New Roman"/>
          <w:sz w:val="24"/>
          <w:szCs w:val="24"/>
          <w:lang w:eastAsia="zh-CN"/>
        </w:rPr>
        <w:t xml:space="preserve"> 2011; </w:t>
      </w:r>
      <w:r w:rsidRPr="008A1378">
        <w:rPr>
          <w:rFonts w:ascii="Book Antiqua" w:eastAsia="SimSun" w:hAnsi="Book Antiqua" w:cs="Times New Roman"/>
          <w:b/>
          <w:sz w:val="24"/>
          <w:szCs w:val="24"/>
          <w:lang w:eastAsia="zh-CN"/>
        </w:rPr>
        <w:t>54</w:t>
      </w:r>
      <w:r w:rsidRPr="008A1378">
        <w:rPr>
          <w:rFonts w:ascii="Book Antiqua" w:eastAsia="SimSun" w:hAnsi="Book Antiqua" w:cs="Times New Roman"/>
          <w:sz w:val="24"/>
          <w:szCs w:val="24"/>
          <w:lang w:eastAsia="zh-CN"/>
        </w:rPr>
        <w:t>: 1578-1584 [PMID: 22067188 DOI: 10.1097/DCR.0b013e31823434c8]</w:t>
      </w:r>
    </w:p>
    <w:p w14:paraId="3CE208A1" w14:textId="77777777"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20 </w:t>
      </w:r>
      <w:r w:rsidRPr="008A1378">
        <w:rPr>
          <w:rFonts w:ascii="Book Antiqua" w:eastAsia="SimSun" w:hAnsi="Book Antiqua" w:cs="Times New Roman"/>
          <w:b/>
          <w:sz w:val="24"/>
          <w:szCs w:val="24"/>
          <w:lang w:eastAsia="zh-CN"/>
        </w:rPr>
        <w:t>Gimeno-García AZ</w:t>
      </w:r>
      <w:r w:rsidRPr="008A1378">
        <w:rPr>
          <w:rFonts w:ascii="Book Antiqua" w:eastAsia="SimSun" w:hAnsi="Book Antiqua" w:cs="Times New Roman"/>
          <w:sz w:val="24"/>
          <w:szCs w:val="24"/>
          <w:lang w:eastAsia="zh-CN"/>
        </w:rPr>
        <w:t xml:space="preserve">, Hernandez G, Aldea A, Nicolás-Pérez D, Jiménez A, Carrillo M, Felipe V, Alarcón-Fernández O, Hernandez-Guerra M, Romero R, Alonso I, Gonzalez Y, Adrian Z, Moreno M, Ramos L, Quintero E. Comparison of Two Intensive Bowel Cleansing Regimens in Patients With Previous Poor Bowel </w:t>
      </w:r>
      <w:r w:rsidRPr="008A1378">
        <w:rPr>
          <w:rFonts w:ascii="Book Antiqua" w:eastAsia="SimSun" w:hAnsi="Book Antiqua" w:cs="Times New Roman"/>
          <w:sz w:val="24"/>
          <w:szCs w:val="24"/>
          <w:lang w:eastAsia="zh-CN"/>
        </w:rPr>
        <w:lastRenderedPageBreak/>
        <w:t xml:space="preserve">Preparation: A Randomized Controlled Study. </w:t>
      </w:r>
      <w:r w:rsidRPr="008A1378">
        <w:rPr>
          <w:rFonts w:ascii="Book Antiqua" w:eastAsia="SimSun" w:hAnsi="Book Antiqua" w:cs="Times New Roman"/>
          <w:i/>
          <w:sz w:val="24"/>
          <w:szCs w:val="24"/>
          <w:lang w:eastAsia="zh-CN"/>
        </w:rPr>
        <w:t>Am J Gastroenterol</w:t>
      </w:r>
      <w:r w:rsidRPr="008A1378">
        <w:rPr>
          <w:rFonts w:ascii="Book Antiqua" w:eastAsia="SimSun" w:hAnsi="Book Antiqua" w:cs="Times New Roman"/>
          <w:sz w:val="24"/>
          <w:szCs w:val="24"/>
          <w:lang w:eastAsia="zh-CN"/>
        </w:rPr>
        <w:t xml:space="preserve"> 2017; </w:t>
      </w:r>
      <w:r w:rsidRPr="008A1378">
        <w:rPr>
          <w:rFonts w:ascii="Book Antiqua" w:eastAsia="SimSun" w:hAnsi="Book Antiqua" w:cs="Times New Roman"/>
          <w:b/>
          <w:sz w:val="24"/>
          <w:szCs w:val="24"/>
          <w:lang w:eastAsia="zh-CN"/>
        </w:rPr>
        <w:t>112</w:t>
      </w:r>
      <w:r w:rsidRPr="008A1378">
        <w:rPr>
          <w:rFonts w:ascii="Book Antiqua" w:eastAsia="SimSun" w:hAnsi="Book Antiqua" w:cs="Times New Roman"/>
          <w:sz w:val="24"/>
          <w:szCs w:val="24"/>
          <w:lang w:eastAsia="zh-CN"/>
        </w:rPr>
        <w:t>: 951-958 [PMID: 28291237 DOI: 10.1038/ajg.2017.53]</w:t>
      </w:r>
    </w:p>
    <w:p w14:paraId="4671CAA6" w14:textId="2CAA8951" w:rsidR="008A1378" w:rsidRPr="008A1378" w:rsidRDefault="008A1378" w:rsidP="008A1378">
      <w:pPr>
        <w:wordWrap/>
        <w:autoSpaceDE/>
        <w:autoSpaceDN/>
        <w:spacing w:after="0" w:line="360" w:lineRule="auto"/>
        <w:rPr>
          <w:rFonts w:ascii="Book Antiqua" w:eastAsia="SimSun" w:hAnsi="Book Antiqua" w:cs="Times New Roman"/>
          <w:sz w:val="24"/>
          <w:szCs w:val="24"/>
          <w:lang w:eastAsia="zh-CN"/>
        </w:rPr>
      </w:pPr>
      <w:r w:rsidRPr="008A1378">
        <w:rPr>
          <w:rFonts w:ascii="Book Antiqua" w:eastAsia="SimSun" w:hAnsi="Book Antiqua" w:cs="Times New Roman"/>
          <w:sz w:val="24"/>
          <w:szCs w:val="24"/>
          <w:lang w:eastAsia="zh-CN"/>
        </w:rPr>
        <w:t xml:space="preserve">21 </w:t>
      </w:r>
      <w:r w:rsidR="000864C3" w:rsidRPr="000864C3">
        <w:rPr>
          <w:rFonts w:ascii="Book Antiqua" w:eastAsia="SimSun" w:hAnsi="Book Antiqua" w:cs="Times New Roman"/>
          <w:b/>
          <w:sz w:val="24"/>
          <w:szCs w:val="24"/>
          <w:lang w:eastAsia="zh-CN"/>
        </w:rPr>
        <w:t xml:space="preserve">Lee </w:t>
      </w:r>
      <w:r w:rsidRPr="000864C3">
        <w:rPr>
          <w:rFonts w:ascii="Book Antiqua" w:eastAsia="SimSun" w:hAnsi="Book Antiqua" w:cs="Times New Roman"/>
          <w:b/>
          <w:sz w:val="24"/>
          <w:szCs w:val="24"/>
          <w:lang w:eastAsia="zh-CN"/>
        </w:rPr>
        <w:t>J</w:t>
      </w:r>
      <w:r w:rsidRPr="008A1378">
        <w:rPr>
          <w:rFonts w:ascii="Book Antiqua" w:eastAsia="SimSun" w:hAnsi="Book Antiqua" w:cs="Times New Roman"/>
          <w:sz w:val="24"/>
          <w:szCs w:val="24"/>
          <w:lang w:eastAsia="zh-CN"/>
        </w:rPr>
        <w:t xml:space="preserve">. Bowel preparation formulations and salvage options for inadequate preparation. </w:t>
      </w:r>
      <w:r w:rsidRPr="000864C3">
        <w:rPr>
          <w:rFonts w:ascii="Book Antiqua" w:eastAsia="SimSun" w:hAnsi="Book Antiqua" w:cs="Times New Roman"/>
          <w:i/>
          <w:sz w:val="24"/>
          <w:szCs w:val="24"/>
          <w:lang w:eastAsia="zh-CN"/>
        </w:rPr>
        <w:t>Korean J Gastroenterol</w:t>
      </w:r>
      <w:r w:rsidRPr="008A1378">
        <w:rPr>
          <w:rFonts w:ascii="Book Antiqua" w:eastAsia="SimSun" w:hAnsi="Book Antiqua" w:cs="Times New Roman"/>
          <w:sz w:val="24"/>
          <w:szCs w:val="24"/>
          <w:lang w:eastAsia="zh-CN"/>
        </w:rPr>
        <w:t xml:space="preserve"> 2016; </w:t>
      </w:r>
      <w:r w:rsidRPr="000864C3">
        <w:rPr>
          <w:rFonts w:ascii="Book Antiqua" w:eastAsia="SimSun" w:hAnsi="Book Antiqua" w:cs="Times New Roman"/>
          <w:b/>
          <w:sz w:val="24"/>
          <w:szCs w:val="24"/>
          <w:lang w:eastAsia="zh-CN"/>
        </w:rPr>
        <w:t>68</w:t>
      </w:r>
      <w:r w:rsidRPr="008A1378">
        <w:rPr>
          <w:rFonts w:ascii="Book Antiqua" w:eastAsia="SimSun" w:hAnsi="Book Antiqua" w:cs="Times New Roman"/>
          <w:sz w:val="24"/>
          <w:szCs w:val="24"/>
          <w:lang w:eastAsia="zh-CN"/>
        </w:rPr>
        <w:t>: 61–63 [DOI: 10.4166/kjg.2016.68.2.61]</w:t>
      </w:r>
    </w:p>
    <w:p w14:paraId="6E6CC32E" w14:textId="5A5DB682" w:rsidR="002609D7" w:rsidRDefault="002609D7" w:rsidP="008A1378">
      <w:pPr>
        <w:wordWrap/>
        <w:spacing w:after="0" w:line="360" w:lineRule="auto"/>
        <w:rPr>
          <w:rStyle w:val="Hyperlink"/>
          <w:rFonts w:ascii="Book Antiqua" w:eastAsia="SimSun" w:hAnsi="Book Antiqua" w:cs="Times New Roman"/>
          <w:color w:val="auto"/>
          <w:sz w:val="24"/>
          <w:szCs w:val="24"/>
          <w:u w:val="none"/>
          <w:lang w:eastAsia="zh-CN"/>
        </w:rPr>
      </w:pPr>
    </w:p>
    <w:p w14:paraId="433F45F2" w14:textId="6EF93969" w:rsidR="00386B2D" w:rsidRPr="00386B2D" w:rsidRDefault="00386B2D" w:rsidP="00386B2D">
      <w:pPr>
        <w:autoSpaceDE/>
        <w:autoSpaceDN/>
        <w:spacing w:after="0" w:line="360" w:lineRule="auto"/>
        <w:jc w:val="right"/>
        <w:rPr>
          <w:rFonts w:ascii="Book Antiqua" w:eastAsia="SimSun" w:hAnsi="Book Antiqua" w:cs="Courier New"/>
          <w:b/>
          <w:sz w:val="24"/>
          <w:szCs w:val="24"/>
          <w:lang w:eastAsia="zh-CN"/>
        </w:rPr>
      </w:pPr>
      <w:r w:rsidRPr="00386B2D">
        <w:rPr>
          <w:rFonts w:ascii="Book Antiqua" w:eastAsia="SimSun" w:hAnsi="Book Antiqua" w:cs="Courier New"/>
          <w:b/>
          <w:sz w:val="24"/>
          <w:szCs w:val="24"/>
          <w:lang w:eastAsia="zh-CN"/>
        </w:rPr>
        <w:t xml:space="preserve">P-Reviewer: </w:t>
      </w:r>
      <w:r w:rsidRPr="00386B2D">
        <w:rPr>
          <w:rFonts w:ascii="Book Antiqua" w:eastAsia="SimSun" w:hAnsi="Book Antiqua" w:cs="Courier New"/>
          <w:color w:val="000000"/>
          <w:sz w:val="24"/>
          <w:szCs w:val="24"/>
          <w:lang w:eastAsia="zh-CN"/>
        </w:rPr>
        <w:t>Fiorentini</w:t>
      </w:r>
      <w:r>
        <w:rPr>
          <w:rFonts w:ascii="Book Antiqua" w:eastAsia="SimSun" w:hAnsi="Book Antiqua" w:cs="Courier New" w:hint="eastAsia"/>
          <w:color w:val="000000"/>
          <w:sz w:val="24"/>
          <w:szCs w:val="24"/>
          <w:lang w:eastAsia="zh-CN"/>
        </w:rPr>
        <w:t xml:space="preserve"> G</w:t>
      </w:r>
      <w:r w:rsidRPr="00386B2D">
        <w:rPr>
          <w:rFonts w:ascii="Book Antiqua" w:eastAsia="SimSun" w:hAnsi="Book Antiqua" w:cs="Courier New"/>
          <w:color w:val="000000"/>
          <w:sz w:val="24"/>
          <w:szCs w:val="24"/>
          <w:lang w:eastAsia="zh-CN"/>
        </w:rPr>
        <w:t xml:space="preserve"> </w:t>
      </w:r>
      <w:r w:rsidRPr="00386B2D">
        <w:rPr>
          <w:rFonts w:ascii="Book Antiqua" w:eastAsia="SimSun" w:hAnsi="Book Antiqua" w:cs="Courier New"/>
          <w:b/>
          <w:sz w:val="24"/>
          <w:szCs w:val="24"/>
          <w:lang w:eastAsia="zh-CN"/>
        </w:rPr>
        <w:t xml:space="preserve">S-Editor: </w:t>
      </w:r>
      <w:r>
        <w:rPr>
          <w:rFonts w:ascii="Book Antiqua" w:eastAsia="SimSun" w:hAnsi="Book Antiqua" w:cs="Courier New" w:hint="eastAsia"/>
          <w:sz w:val="24"/>
          <w:szCs w:val="24"/>
          <w:lang w:eastAsia="zh-CN"/>
        </w:rPr>
        <w:t>Cui LJ</w:t>
      </w:r>
      <w:r w:rsidRPr="00386B2D">
        <w:rPr>
          <w:rFonts w:ascii="Book Antiqua" w:eastAsia="SimSun" w:hAnsi="Book Antiqua" w:cs="Courier New"/>
          <w:b/>
          <w:sz w:val="24"/>
          <w:szCs w:val="24"/>
          <w:lang w:eastAsia="zh-CN"/>
        </w:rPr>
        <w:t xml:space="preserve"> L-Editor: E-Editor: </w:t>
      </w:r>
    </w:p>
    <w:p w14:paraId="6D6B3100" w14:textId="77777777" w:rsidR="00386B2D" w:rsidRPr="00386B2D" w:rsidRDefault="00386B2D" w:rsidP="00386B2D">
      <w:pPr>
        <w:wordWrap/>
        <w:autoSpaceDE/>
        <w:autoSpaceDN/>
        <w:spacing w:after="0" w:line="360" w:lineRule="auto"/>
        <w:rPr>
          <w:rFonts w:ascii="Book Antiqua" w:eastAsia="SimSun" w:hAnsi="Book Antiqua" w:cs="Courier New"/>
          <w:b/>
          <w:sz w:val="24"/>
          <w:szCs w:val="24"/>
          <w:lang w:eastAsia="zh-CN"/>
        </w:rPr>
      </w:pPr>
      <w:r w:rsidRPr="00386B2D">
        <w:rPr>
          <w:rFonts w:ascii="Book Antiqua" w:eastAsia="SimSun" w:hAnsi="Book Antiqua" w:cs="Courier New"/>
          <w:b/>
          <w:sz w:val="24"/>
          <w:szCs w:val="24"/>
          <w:lang w:eastAsia="zh-CN"/>
        </w:rPr>
        <w:t xml:space="preserve"> </w:t>
      </w:r>
    </w:p>
    <w:p w14:paraId="4443AFE8" w14:textId="77777777" w:rsidR="00386B2D" w:rsidRPr="00386B2D" w:rsidRDefault="00386B2D" w:rsidP="00386B2D">
      <w:pPr>
        <w:widowControl/>
        <w:wordWrap/>
        <w:adjustRightInd w:val="0"/>
        <w:snapToGrid w:val="0"/>
        <w:spacing w:after="0" w:line="360" w:lineRule="auto"/>
        <w:rPr>
          <w:rFonts w:ascii="Book Antiqua" w:eastAsia="SimSun" w:hAnsi="Book Antiqua" w:cs="Helvetica"/>
          <w:b/>
          <w:kern w:val="0"/>
          <w:sz w:val="24"/>
          <w:szCs w:val="24"/>
          <w:lang w:eastAsia="en-US"/>
        </w:rPr>
      </w:pPr>
      <w:r w:rsidRPr="00386B2D">
        <w:rPr>
          <w:rFonts w:ascii="Book Antiqua" w:eastAsia="SimSun" w:hAnsi="Book Antiqua" w:cs="Helvetica"/>
          <w:b/>
          <w:kern w:val="0"/>
          <w:sz w:val="24"/>
          <w:szCs w:val="24"/>
          <w:lang w:eastAsia="en-US"/>
        </w:rPr>
        <w:t xml:space="preserve">Specialty type: </w:t>
      </w:r>
      <w:r w:rsidRPr="00386B2D">
        <w:rPr>
          <w:rFonts w:ascii="Book Antiqua" w:eastAsia="Microsoft YaHei" w:hAnsi="Book Antiqua" w:cs="SimSun"/>
          <w:kern w:val="0"/>
          <w:sz w:val="24"/>
          <w:szCs w:val="24"/>
          <w:lang w:eastAsia="en-US"/>
        </w:rPr>
        <w:t>Medicine, research and experimental</w:t>
      </w:r>
    </w:p>
    <w:p w14:paraId="73C02820" w14:textId="6E1F3700" w:rsidR="00386B2D" w:rsidRPr="00386B2D" w:rsidRDefault="00386B2D" w:rsidP="00386B2D">
      <w:pPr>
        <w:widowControl/>
        <w:wordWrap/>
        <w:adjustRightInd w:val="0"/>
        <w:snapToGrid w:val="0"/>
        <w:spacing w:after="0" w:line="360" w:lineRule="auto"/>
        <w:rPr>
          <w:rFonts w:ascii="Book Antiqua" w:eastAsia="SimSun" w:hAnsi="Book Antiqua" w:cs="Helvetica"/>
          <w:b/>
          <w:kern w:val="0"/>
          <w:sz w:val="24"/>
          <w:szCs w:val="24"/>
          <w:lang w:eastAsia="en-US"/>
        </w:rPr>
      </w:pPr>
      <w:r w:rsidRPr="00386B2D">
        <w:rPr>
          <w:rFonts w:ascii="Book Antiqua" w:eastAsia="SimSun" w:hAnsi="Book Antiqua" w:cs="Helvetica"/>
          <w:b/>
          <w:kern w:val="0"/>
          <w:sz w:val="24"/>
          <w:szCs w:val="24"/>
          <w:lang w:eastAsia="en-US"/>
        </w:rPr>
        <w:t xml:space="preserve">Country of origin: </w:t>
      </w:r>
      <w:r w:rsidRPr="00386B2D">
        <w:rPr>
          <w:rFonts w:ascii="Book Antiqua" w:eastAsia="SimSun" w:hAnsi="Book Antiqua" w:cs="AdvTT86d47313"/>
          <w:kern w:val="0"/>
          <w:sz w:val="24"/>
          <w:szCs w:val="24"/>
          <w:lang w:eastAsia="en-US"/>
        </w:rPr>
        <w:t>South Korea</w:t>
      </w:r>
    </w:p>
    <w:p w14:paraId="2DD05374" w14:textId="77777777" w:rsidR="00386B2D" w:rsidRPr="00386B2D" w:rsidRDefault="00386B2D" w:rsidP="00386B2D">
      <w:pPr>
        <w:widowControl/>
        <w:wordWrap/>
        <w:adjustRightInd w:val="0"/>
        <w:snapToGrid w:val="0"/>
        <w:spacing w:after="0" w:line="360" w:lineRule="auto"/>
        <w:rPr>
          <w:rFonts w:ascii="Book Antiqua" w:eastAsia="SimSun" w:hAnsi="Book Antiqua" w:cs="Helvetica"/>
          <w:b/>
          <w:kern w:val="0"/>
          <w:sz w:val="24"/>
          <w:szCs w:val="24"/>
          <w:lang w:eastAsia="en-US"/>
        </w:rPr>
      </w:pPr>
      <w:r w:rsidRPr="00386B2D">
        <w:rPr>
          <w:rFonts w:ascii="Book Antiqua" w:eastAsia="SimSun" w:hAnsi="Book Antiqua" w:cs="Helvetica"/>
          <w:b/>
          <w:kern w:val="0"/>
          <w:sz w:val="24"/>
          <w:szCs w:val="24"/>
          <w:lang w:eastAsia="en-US"/>
        </w:rPr>
        <w:t>Peer-review report classification</w:t>
      </w:r>
    </w:p>
    <w:p w14:paraId="2C1E5E56" w14:textId="7B749ECF" w:rsidR="00386B2D" w:rsidRPr="00386B2D" w:rsidRDefault="00386B2D" w:rsidP="00386B2D">
      <w:pPr>
        <w:widowControl/>
        <w:wordWrap/>
        <w:adjustRightInd w:val="0"/>
        <w:snapToGrid w:val="0"/>
        <w:spacing w:after="0" w:line="360" w:lineRule="auto"/>
        <w:rPr>
          <w:rFonts w:ascii="Book Antiqua" w:eastAsia="SimSun" w:hAnsi="Book Antiqua" w:cs="Helvetica"/>
          <w:kern w:val="0"/>
          <w:sz w:val="24"/>
          <w:szCs w:val="24"/>
          <w:lang w:eastAsia="zh-CN"/>
        </w:rPr>
      </w:pPr>
      <w:r w:rsidRPr="00386B2D">
        <w:rPr>
          <w:rFonts w:ascii="Book Antiqua" w:eastAsia="SimSun" w:hAnsi="Book Antiqua" w:cs="Helvetica"/>
          <w:kern w:val="0"/>
          <w:sz w:val="24"/>
          <w:szCs w:val="24"/>
          <w:lang w:eastAsia="en-US"/>
        </w:rPr>
        <w:t xml:space="preserve">Grade A (Excellent): </w:t>
      </w:r>
      <w:r>
        <w:rPr>
          <w:rFonts w:ascii="Book Antiqua" w:eastAsia="SimSun" w:hAnsi="Book Antiqua" w:cs="Helvetica" w:hint="eastAsia"/>
          <w:kern w:val="0"/>
          <w:sz w:val="24"/>
          <w:szCs w:val="24"/>
          <w:lang w:eastAsia="zh-CN"/>
        </w:rPr>
        <w:t>0</w:t>
      </w:r>
    </w:p>
    <w:p w14:paraId="2415D0E0" w14:textId="77777777" w:rsidR="00386B2D" w:rsidRPr="00386B2D" w:rsidRDefault="00386B2D" w:rsidP="00386B2D">
      <w:pPr>
        <w:widowControl/>
        <w:wordWrap/>
        <w:adjustRightInd w:val="0"/>
        <w:snapToGrid w:val="0"/>
        <w:spacing w:after="0" w:line="360" w:lineRule="auto"/>
        <w:rPr>
          <w:rFonts w:ascii="Book Antiqua" w:eastAsia="SimSun" w:hAnsi="Book Antiqua" w:cs="Helvetica"/>
          <w:kern w:val="0"/>
          <w:sz w:val="24"/>
          <w:szCs w:val="24"/>
          <w:lang w:eastAsia="en-US"/>
        </w:rPr>
      </w:pPr>
      <w:r w:rsidRPr="00386B2D">
        <w:rPr>
          <w:rFonts w:ascii="Book Antiqua" w:eastAsia="SimSun" w:hAnsi="Book Antiqua" w:cs="Helvetica"/>
          <w:kern w:val="0"/>
          <w:sz w:val="24"/>
          <w:szCs w:val="24"/>
          <w:lang w:eastAsia="en-US"/>
        </w:rPr>
        <w:t>Grade B (Very good): B</w:t>
      </w:r>
    </w:p>
    <w:p w14:paraId="73FAEDB9" w14:textId="69875D30" w:rsidR="00386B2D" w:rsidRPr="00386B2D" w:rsidRDefault="00386B2D" w:rsidP="00386B2D">
      <w:pPr>
        <w:widowControl/>
        <w:wordWrap/>
        <w:adjustRightInd w:val="0"/>
        <w:snapToGrid w:val="0"/>
        <w:spacing w:after="0" w:line="360" w:lineRule="auto"/>
        <w:rPr>
          <w:rFonts w:ascii="Book Antiqua" w:eastAsia="SimSun" w:hAnsi="Book Antiqua" w:cs="Helvetica"/>
          <w:kern w:val="0"/>
          <w:sz w:val="24"/>
          <w:szCs w:val="24"/>
          <w:lang w:eastAsia="zh-CN"/>
        </w:rPr>
      </w:pPr>
      <w:r w:rsidRPr="00386B2D">
        <w:rPr>
          <w:rFonts w:ascii="Book Antiqua" w:eastAsia="SimSun" w:hAnsi="Book Antiqua" w:cs="Helvetica"/>
          <w:kern w:val="0"/>
          <w:sz w:val="24"/>
          <w:szCs w:val="24"/>
          <w:lang w:eastAsia="en-US"/>
        </w:rPr>
        <w:t xml:space="preserve">Grade C (Good): </w:t>
      </w:r>
      <w:r>
        <w:rPr>
          <w:rFonts w:ascii="Book Antiqua" w:eastAsia="SimSun" w:hAnsi="Book Antiqua" w:cs="Helvetica" w:hint="eastAsia"/>
          <w:kern w:val="0"/>
          <w:sz w:val="24"/>
          <w:szCs w:val="24"/>
          <w:lang w:eastAsia="zh-CN"/>
        </w:rPr>
        <w:t>0</w:t>
      </w:r>
    </w:p>
    <w:p w14:paraId="7C7ED5ED" w14:textId="77777777" w:rsidR="00386B2D" w:rsidRPr="00386B2D" w:rsidRDefault="00386B2D" w:rsidP="00386B2D">
      <w:pPr>
        <w:widowControl/>
        <w:wordWrap/>
        <w:adjustRightInd w:val="0"/>
        <w:snapToGrid w:val="0"/>
        <w:spacing w:after="0" w:line="360" w:lineRule="auto"/>
        <w:rPr>
          <w:rFonts w:ascii="Book Antiqua" w:eastAsia="SimSun" w:hAnsi="Book Antiqua" w:cs="Helvetica"/>
          <w:kern w:val="0"/>
          <w:sz w:val="24"/>
          <w:szCs w:val="24"/>
          <w:lang w:eastAsia="en-US"/>
        </w:rPr>
      </w:pPr>
      <w:r w:rsidRPr="00386B2D">
        <w:rPr>
          <w:rFonts w:ascii="Book Antiqua" w:eastAsia="SimSun" w:hAnsi="Book Antiqua" w:cs="Helvetica"/>
          <w:kern w:val="0"/>
          <w:sz w:val="24"/>
          <w:szCs w:val="24"/>
          <w:lang w:eastAsia="en-US"/>
        </w:rPr>
        <w:t xml:space="preserve">Grade D (Fair): 0 </w:t>
      </w:r>
    </w:p>
    <w:p w14:paraId="28E1F1BD" w14:textId="77777777" w:rsidR="00386B2D" w:rsidRPr="00386B2D" w:rsidRDefault="00386B2D" w:rsidP="00386B2D">
      <w:pPr>
        <w:widowControl/>
        <w:wordWrap/>
        <w:adjustRightInd w:val="0"/>
        <w:spacing w:after="0" w:line="360" w:lineRule="auto"/>
        <w:rPr>
          <w:rFonts w:ascii="Book Antiqua" w:eastAsia="SimSun" w:hAnsi="Book Antiqua" w:cs="Calibri"/>
          <w:kern w:val="0"/>
          <w:sz w:val="24"/>
          <w:szCs w:val="24"/>
          <w:lang w:eastAsia="zh-CN"/>
        </w:rPr>
      </w:pPr>
      <w:r w:rsidRPr="00386B2D">
        <w:rPr>
          <w:rFonts w:ascii="Book Antiqua" w:eastAsia="SimSun" w:hAnsi="Book Antiqua" w:cs="Helvetica"/>
          <w:kern w:val="0"/>
          <w:sz w:val="24"/>
          <w:szCs w:val="24"/>
          <w:lang w:eastAsia="en-US"/>
        </w:rPr>
        <w:t>Grade E (Poor): 0</w:t>
      </w:r>
    </w:p>
    <w:p w14:paraId="4AE15691" w14:textId="77777777" w:rsidR="00386B2D" w:rsidRPr="00386B2D" w:rsidRDefault="00386B2D" w:rsidP="008A1378">
      <w:pPr>
        <w:wordWrap/>
        <w:spacing w:after="0" w:line="360" w:lineRule="auto"/>
        <w:rPr>
          <w:rStyle w:val="Hyperlink"/>
          <w:rFonts w:ascii="Book Antiqua" w:eastAsia="SimSun" w:hAnsi="Book Antiqua" w:cs="Times New Roman"/>
          <w:color w:val="auto"/>
          <w:sz w:val="24"/>
          <w:szCs w:val="24"/>
          <w:u w:val="none"/>
          <w:lang w:eastAsia="zh-CN"/>
        </w:rPr>
      </w:pPr>
    </w:p>
    <w:bookmarkEnd w:id="0"/>
    <w:p w14:paraId="5D88BB76" w14:textId="77777777" w:rsidR="00E57F81" w:rsidRPr="008A1378" w:rsidRDefault="00E57F81" w:rsidP="008A1378">
      <w:pPr>
        <w:wordWrap/>
        <w:spacing w:after="0" w:line="360" w:lineRule="auto"/>
        <w:rPr>
          <w:rFonts w:ascii="Book Antiqua" w:hAnsi="Book Antiqua" w:cs="Times New Roman"/>
          <w:sz w:val="24"/>
          <w:szCs w:val="24"/>
        </w:rPr>
      </w:pPr>
    </w:p>
    <w:p w14:paraId="618C9287" w14:textId="77777777" w:rsidR="000963B2" w:rsidRPr="008A1378" w:rsidRDefault="000963B2" w:rsidP="008A1378">
      <w:pPr>
        <w:wordWrap/>
        <w:spacing w:after="0" w:line="360" w:lineRule="auto"/>
        <w:rPr>
          <w:rFonts w:ascii="Book Antiqua" w:hAnsi="Book Antiqua"/>
          <w:sz w:val="24"/>
          <w:szCs w:val="24"/>
        </w:rPr>
      </w:pPr>
    </w:p>
    <w:p w14:paraId="68DE3E20" w14:textId="77777777" w:rsidR="000963B2" w:rsidRPr="008A1378" w:rsidRDefault="000963B2" w:rsidP="008A1378">
      <w:pPr>
        <w:wordWrap/>
        <w:spacing w:after="0" w:line="360" w:lineRule="auto"/>
        <w:rPr>
          <w:rFonts w:ascii="Book Antiqua" w:hAnsi="Book Antiqua" w:cs="Times New Roman"/>
          <w:sz w:val="24"/>
          <w:szCs w:val="24"/>
        </w:rPr>
      </w:pPr>
    </w:p>
    <w:p w14:paraId="31023FD9" w14:textId="77777777" w:rsidR="00E57F81" w:rsidRPr="008A1378" w:rsidRDefault="00E57F81" w:rsidP="008A1378">
      <w:pPr>
        <w:wordWrap/>
        <w:spacing w:after="0" w:line="360" w:lineRule="auto"/>
        <w:rPr>
          <w:rFonts w:ascii="Book Antiqua" w:hAnsi="Book Antiqua" w:cs="Times New Roman"/>
          <w:sz w:val="24"/>
          <w:szCs w:val="24"/>
        </w:rPr>
      </w:pPr>
    </w:p>
    <w:p w14:paraId="3E5822BA" w14:textId="77777777" w:rsidR="00C53834" w:rsidRPr="008A1378" w:rsidRDefault="00C53834" w:rsidP="008A1378">
      <w:pPr>
        <w:wordWrap/>
        <w:spacing w:after="0" w:line="360" w:lineRule="auto"/>
        <w:rPr>
          <w:rFonts w:ascii="Book Antiqua" w:hAnsi="Book Antiqua" w:cs="Times New Roman"/>
          <w:sz w:val="24"/>
          <w:szCs w:val="24"/>
        </w:rPr>
      </w:pPr>
    </w:p>
    <w:p w14:paraId="56390A91" w14:textId="77777777" w:rsidR="00C53834" w:rsidRPr="008A1378" w:rsidRDefault="00C53834" w:rsidP="008A1378">
      <w:pPr>
        <w:wordWrap/>
        <w:spacing w:after="0" w:line="360" w:lineRule="auto"/>
        <w:rPr>
          <w:rFonts w:ascii="Book Antiqua" w:hAnsi="Book Antiqua" w:cs="Times New Roman"/>
          <w:sz w:val="24"/>
          <w:szCs w:val="24"/>
        </w:rPr>
      </w:pPr>
    </w:p>
    <w:p w14:paraId="65574413" w14:textId="77777777" w:rsidR="00491AC7" w:rsidRPr="008A1378" w:rsidRDefault="00491AC7" w:rsidP="008A1378">
      <w:pPr>
        <w:wordWrap/>
        <w:spacing w:after="0" w:line="360" w:lineRule="auto"/>
        <w:rPr>
          <w:rFonts w:ascii="Book Antiqua" w:hAnsi="Book Antiqua" w:cs="Times New Roman"/>
          <w:sz w:val="24"/>
          <w:szCs w:val="24"/>
        </w:rPr>
      </w:pPr>
    </w:p>
    <w:p w14:paraId="5FDB8037" w14:textId="77777777" w:rsidR="00491AC7" w:rsidRPr="008A1378" w:rsidRDefault="00491AC7" w:rsidP="008A1378">
      <w:pPr>
        <w:wordWrap/>
        <w:spacing w:after="0" w:line="360" w:lineRule="auto"/>
        <w:rPr>
          <w:rFonts w:ascii="Book Antiqua" w:hAnsi="Book Antiqua" w:cs="Times New Roman"/>
          <w:sz w:val="24"/>
          <w:szCs w:val="24"/>
        </w:rPr>
      </w:pPr>
    </w:p>
    <w:p w14:paraId="02D2ACBB" w14:textId="77777777" w:rsidR="00491AC7" w:rsidRPr="008A1378" w:rsidRDefault="00491AC7" w:rsidP="008A1378">
      <w:pPr>
        <w:wordWrap/>
        <w:spacing w:after="0" w:line="360" w:lineRule="auto"/>
        <w:rPr>
          <w:rFonts w:ascii="Book Antiqua" w:hAnsi="Book Antiqua" w:cs="Times New Roman"/>
          <w:sz w:val="24"/>
          <w:szCs w:val="24"/>
        </w:rPr>
      </w:pPr>
    </w:p>
    <w:p w14:paraId="673920E0" w14:textId="77777777" w:rsidR="00491AC7" w:rsidRPr="008A1378" w:rsidRDefault="00491AC7" w:rsidP="008A1378">
      <w:pPr>
        <w:wordWrap/>
        <w:spacing w:after="0" w:line="360" w:lineRule="auto"/>
        <w:rPr>
          <w:rFonts w:ascii="Book Antiqua" w:hAnsi="Book Antiqua" w:cs="Times New Roman"/>
          <w:sz w:val="24"/>
          <w:szCs w:val="24"/>
        </w:rPr>
      </w:pPr>
    </w:p>
    <w:p w14:paraId="15AF3242" w14:textId="77777777" w:rsidR="00491AC7" w:rsidRPr="008A1378" w:rsidRDefault="00491AC7" w:rsidP="008A1378">
      <w:pPr>
        <w:wordWrap/>
        <w:spacing w:after="0" w:line="360" w:lineRule="auto"/>
        <w:rPr>
          <w:rFonts w:ascii="Book Antiqua" w:hAnsi="Book Antiqua" w:cs="Times New Roman"/>
          <w:sz w:val="24"/>
          <w:szCs w:val="24"/>
        </w:rPr>
      </w:pPr>
    </w:p>
    <w:p w14:paraId="7D27C246" w14:textId="77777777" w:rsidR="00491AC7" w:rsidRPr="008A1378" w:rsidRDefault="00491AC7" w:rsidP="008A1378">
      <w:pPr>
        <w:wordWrap/>
        <w:spacing w:after="0" w:line="360" w:lineRule="auto"/>
        <w:rPr>
          <w:rFonts w:ascii="Book Antiqua" w:hAnsi="Book Antiqua" w:cs="Times New Roman"/>
          <w:sz w:val="24"/>
          <w:szCs w:val="24"/>
        </w:rPr>
      </w:pPr>
    </w:p>
    <w:p w14:paraId="599EEA74" w14:textId="77777777" w:rsidR="00386B2D" w:rsidRDefault="00386B2D" w:rsidP="008A1378">
      <w:pPr>
        <w:wordWrap/>
        <w:spacing w:after="0" w:line="360" w:lineRule="auto"/>
        <w:rPr>
          <w:rFonts w:ascii="Book Antiqua" w:eastAsia="SimSun" w:hAnsi="Book Antiqua" w:cs="Times New Roman"/>
          <w:sz w:val="24"/>
          <w:szCs w:val="24"/>
          <w:lang w:eastAsia="zh-CN"/>
        </w:rPr>
      </w:pPr>
    </w:p>
    <w:p w14:paraId="4C17F108" w14:textId="25C35BF9" w:rsidR="00C63F21" w:rsidRPr="00386B2D" w:rsidRDefault="001C0F41" w:rsidP="008A1378">
      <w:pPr>
        <w:wordWrap/>
        <w:spacing w:after="0" w:line="360" w:lineRule="auto"/>
        <w:rPr>
          <w:rFonts w:ascii="Book Antiqua" w:eastAsia="SimSun" w:hAnsi="Book Antiqua"/>
          <w:b/>
          <w:sz w:val="24"/>
          <w:szCs w:val="24"/>
          <w:lang w:eastAsia="zh-CN"/>
        </w:rPr>
      </w:pPr>
      <w:r>
        <w:rPr>
          <w:rFonts w:ascii="Book Antiqua" w:hAnsi="Book Antiqua"/>
          <w:b/>
          <w:noProof/>
          <w:sz w:val="24"/>
          <w:szCs w:val="24"/>
        </w:rPr>
        <w:lastRenderedPageBreak/>
        <mc:AlternateContent>
          <mc:Choice Requires="wps">
            <w:drawing>
              <wp:anchor distT="0" distB="0" distL="114300" distR="114300" simplePos="0" relativeHeight="251661312" behindDoc="0" locked="0" layoutInCell="1" allowOverlap="1" wp14:anchorId="596BFBB9" wp14:editId="25862197">
                <wp:simplePos x="0" y="0"/>
                <wp:positionH relativeFrom="column">
                  <wp:posOffset>319405</wp:posOffset>
                </wp:positionH>
                <wp:positionV relativeFrom="paragraph">
                  <wp:posOffset>5473065</wp:posOffset>
                </wp:positionV>
                <wp:extent cx="2046605" cy="518795"/>
                <wp:effectExtent l="5080" t="9525" r="5715" b="508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518795"/>
                        </a:xfrm>
                        <a:prstGeom prst="rect">
                          <a:avLst/>
                        </a:prstGeom>
                        <a:solidFill>
                          <a:srgbClr val="FFFFFF"/>
                        </a:solidFill>
                        <a:ln w="9525">
                          <a:solidFill>
                            <a:srgbClr val="000000"/>
                          </a:solidFill>
                          <a:miter lim="800000"/>
                          <a:headEnd/>
                          <a:tailEnd/>
                        </a:ln>
                      </wps:spPr>
                      <wps:txbx>
                        <w:txbxContent>
                          <w:p w14:paraId="370AC76C" w14:textId="4646CA58" w:rsidR="00C81405" w:rsidRDefault="00C81405" w:rsidP="00C63F21">
                            <w:pPr>
                              <w:rPr>
                                <w:rFonts w:cs="Calibri"/>
                              </w:rPr>
                            </w:pPr>
                            <w:r w:rsidRPr="00172316">
                              <w:rPr>
                                <w:rFonts w:ascii="Arial" w:hAnsi="Arial" w:cs="Arial"/>
                                <w:szCs w:val="20"/>
                                <w:lang w:val="en-CA"/>
                              </w:rPr>
                              <w:t>Analysed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47</w:t>
                            </w:r>
                            <w:r w:rsidRPr="00172316">
                              <w:rPr>
                                <w:rFonts w:ascii="Arial" w:hAnsi="Arial" w:cs="Arial"/>
                                <w:szCs w:val="20"/>
                                <w:lang w:val="en-CA"/>
                              </w:rPr>
                              <w:t>)</w:t>
                            </w:r>
                            <w:r>
                              <w:rPr>
                                <w:rFonts w:ascii="Arial" w:hAnsi="Arial" w:cs="Arial"/>
                                <w:szCs w:val="20"/>
                                <w:lang w:val="en-CA"/>
                              </w:rPr>
                              <w:br/>
                            </w:r>
                            <w:r>
                              <w:rPr>
                                <w:rFonts w:ascii="Symbol" w:hAnsi="Symbol"/>
                                <w:sz w:val="16"/>
                                <w:szCs w:val="16"/>
                                <w:lang w:val="x-none"/>
                              </w:rPr>
                              <w:t></w:t>
                            </w:r>
                            <w:r>
                              <w:t> </w:t>
                            </w:r>
                            <w:r w:rsidRPr="00172316">
                              <w:rPr>
                                <w:rFonts w:ascii="Arial" w:hAnsi="Arial" w:cs="Arial"/>
                                <w:szCs w:val="20"/>
                                <w:lang w:val="en-CA"/>
                              </w:rPr>
                              <w:t>Excluded from analysis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2</w:t>
                            </w:r>
                            <w:r w:rsidRPr="00172316">
                              <w:rPr>
                                <w:rFonts w:ascii="Arial" w:hAnsi="Arial" w:cs="Arial"/>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BFBB9" id="Rectangle 25" o:spid="_x0000_s1026" style="position:absolute;left:0;text-align:left;margin-left:25.15pt;margin-top:430.95pt;width:161.15pt;height: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">
                <v:textbox inset=",7.2pt,,7.2pt">
                  <w:txbxContent>
                    <w:p w14:paraId="370AC76C" w14:textId="4646CA58" w:rsidR="00C81405" w:rsidRDefault="00C81405" w:rsidP="00C63F21">
                      <w:pPr>
                        <w:rPr>
                          <w:rFonts w:cs="Calibri"/>
                        </w:rPr>
                      </w:pPr>
                      <w:r w:rsidRPr="00172316">
                        <w:rPr>
                          <w:rFonts w:ascii="Arial" w:hAnsi="Arial" w:cs="Arial"/>
                          <w:szCs w:val="20"/>
                          <w:lang w:val="en-CA"/>
                        </w:rPr>
                        <w:t>Analysed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47</w:t>
                      </w:r>
                      <w:r w:rsidRPr="00172316">
                        <w:rPr>
                          <w:rFonts w:ascii="Arial" w:hAnsi="Arial" w:cs="Arial"/>
                          <w:szCs w:val="20"/>
                          <w:lang w:val="en-CA"/>
                        </w:rPr>
                        <w:t>)</w:t>
                      </w:r>
                      <w:r>
                        <w:rPr>
                          <w:rFonts w:ascii="Arial" w:hAnsi="Arial" w:cs="Arial"/>
                          <w:szCs w:val="20"/>
                          <w:lang w:val="en-CA"/>
                        </w:rPr>
                        <w:br/>
                      </w:r>
                      <w:r>
                        <w:rPr>
                          <w:rFonts w:ascii="Symbol" w:hAnsi="Symbol"/>
                          <w:sz w:val="16"/>
                          <w:szCs w:val="16"/>
                          <w:lang w:val="x-none"/>
                        </w:rPr>
                        <w:t></w:t>
                      </w:r>
                      <w:r>
                        <w:t> </w:t>
                      </w:r>
                      <w:r w:rsidRPr="00172316">
                        <w:rPr>
                          <w:rFonts w:ascii="Arial" w:hAnsi="Arial" w:cs="Arial"/>
                          <w:szCs w:val="20"/>
                          <w:lang w:val="en-CA"/>
                        </w:rPr>
                        <w:t>Excluded from analysis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2</w:t>
                      </w:r>
                      <w:r w:rsidRPr="00172316">
                        <w:rPr>
                          <w:rFonts w:ascii="Arial" w:hAnsi="Arial" w:cs="Arial"/>
                          <w:szCs w:val="20"/>
                          <w:lang w:val="en-CA"/>
                        </w:rPr>
                        <w:t xml:space="preserve"> )</w:t>
                      </w:r>
                    </w:p>
                  </w:txbxContent>
                </v:textbox>
              </v:rect>
            </w:pict>
          </mc:Fallback>
        </mc:AlternateContent>
      </w:r>
      <w:r>
        <w:rPr>
          <w:rFonts w:ascii="Book Antiqua" w:hAnsi="Book Antiqua"/>
          <w:b/>
          <w:noProof/>
          <w:sz w:val="24"/>
          <w:szCs w:val="24"/>
        </w:rPr>
        <mc:AlternateContent>
          <mc:Choice Requires="wps">
            <w:drawing>
              <wp:anchor distT="0" distB="0" distL="114300" distR="114300" simplePos="0" relativeHeight="251669504" behindDoc="0" locked="0" layoutInCell="1" allowOverlap="1" wp14:anchorId="1EA4D48E" wp14:editId="191AD95F">
                <wp:simplePos x="0" y="0"/>
                <wp:positionH relativeFrom="column">
                  <wp:posOffset>2556510</wp:posOffset>
                </wp:positionH>
                <wp:positionV relativeFrom="paragraph">
                  <wp:posOffset>4451350</wp:posOffset>
                </wp:positionV>
                <wp:extent cx="1167130" cy="327660"/>
                <wp:effectExtent l="13335" t="6985" r="10160" b="825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327660"/>
                        </a:xfrm>
                        <a:prstGeom prst="roundRect">
                          <a:avLst>
                            <a:gd name="adj" fmla="val 16667"/>
                          </a:avLst>
                        </a:prstGeom>
                        <a:solidFill>
                          <a:srgbClr val="A9C7FD"/>
                        </a:solidFill>
                        <a:ln w="9525">
                          <a:solidFill>
                            <a:srgbClr val="000000"/>
                          </a:solidFill>
                          <a:round/>
                          <a:headEnd/>
                          <a:tailEnd/>
                        </a:ln>
                      </wps:spPr>
                      <wps:txbx>
                        <w:txbxContent>
                          <w:p w14:paraId="69059210" w14:textId="77777777" w:rsidR="00C81405" w:rsidRDefault="00C81405" w:rsidP="00C63F21">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4D48E" id="AutoShape 33" o:spid="_x0000_s1027" style="position:absolute;left:0;text-align:left;margin-left:201.3pt;margin-top:350.5pt;width:91.9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" fillcolor="#a9c7fd">
                <v:textbox inset="3.6pt,,3.6pt">
                  <w:txbxContent>
                    <w:p w14:paraId="69059210" w14:textId="77777777" w:rsidR="00C81405" w:rsidRDefault="00C81405" w:rsidP="00C63F21">
                      <w:pPr>
                        <w:pStyle w:val="Heading2"/>
                        <w:spacing w:before="0"/>
                        <w:jc w:val="center"/>
                        <w:rPr>
                          <w:rFonts w:ascii="Candara" w:hAnsi="Candara"/>
                        </w:rPr>
                      </w:pPr>
                      <w:r>
                        <w:rPr>
                          <w:rFonts w:ascii="Candara" w:hAnsi="Candara"/>
                        </w:rPr>
                        <w:t>Follow-Up</w:t>
                      </w:r>
                    </w:p>
                  </w:txbxContent>
                </v:textbox>
              </v:roundrect>
            </w:pict>
          </mc:Fallback>
        </mc:AlternateContent>
      </w:r>
      <w:r>
        <w:rPr>
          <w:rFonts w:ascii="Book Antiqua" w:hAnsi="Book Antiqua"/>
          <w:b/>
          <w:noProof/>
          <w:sz w:val="24"/>
          <w:szCs w:val="24"/>
        </w:rPr>
        <mc:AlternateContent>
          <mc:Choice Requires="wps">
            <w:drawing>
              <wp:anchor distT="0" distB="0" distL="114300" distR="114300" simplePos="0" relativeHeight="251668480" behindDoc="0" locked="0" layoutInCell="1" allowOverlap="1" wp14:anchorId="347B1817" wp14:editId="281AEA19">
                <wp:simplePos x="0" y="0"/>
                <wp:positionH relativeFrom="column">
                  <wp:posOffset>2581275</wp:posOffset>
                </wp:positionH>
                <wp:positionV relativeFrom="paragraph">
                  <wp:posOffset>5520690</wp:posOffset>
                </wp:positionV>
                <wp:extent cx="1142365" cy="348615"/>
                <wp:effectExtent l="9525" t="9525" r="10160" b="13335"/>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348615"/>
                        </a:xfrm>
                        <a:prstGeom prst="roundRect">
                          <a:avLst>
                            <a:gd name="adj" fmla="val 16667"/>
                          </a:avLst>
                        </a:prstGeom>
                        <a:solidFill>
                          <a:srgbClr val="A9C7FD"/>
                        </a:solidFill>
                        <a:ln w="9525">
                          <a:solidFill>
                            <a:srgbClr val="000000"/>
                          </a:solidFill>
                          <a:round/>
                          <a:headEnd/>
                          <a:tailEnd/>
                        </a:ln>
                      </wps:spPr>
                      <wps:txbx>
                        <w:txbxContent>
                          <w:p w14:paraId="384F427F" w14:textId="77777777" w:rsidR="00C81405" w:rsidRDefault="00C81405" w:rsidP="00C63F21">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7B1817" id="AutoShape 32" o:spid="_x0000_s1028" style="position:absolute;left:0;text-align:left;margin-left:203.25pt;margin-top:434.7pt;width:89.9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" fillcolor="#a9c7fd">
                <v:textbox inset="3.6pt,,3.6pt">
                  <w:txbxContent>
                    <w:p w14:paraId="384F427F" w14:textId="77777777" w:rsidR="00C81405" w:rsidRDefault="00C81405" w:rsidP="00C63F21">
                      <w:pPr>
                        <w:pStyle w:val="Heading2"/>
                        <w:spacing w:before="0"/>
                        <w:jc w:val="center"/>
                        <w:rPr>
                          <w:rFonts w:ascii="Candara" w:hAnsi="Candara"/>
                        </w:rPr>
                      </w:pPr>
                      <w:r>
                        <w:rPr>
                          <w:rFonts w:ascii="Candara" w:hAnsi="Candara"/>
                        </w:rPr>
                        <w:t>Analysis</w:t>
                      </w:r>
                    </w:p>
                  </w:txbxContent>
                </v:textbox>
              </v:roundrect>
            </w:pict>
          </mc:Fallback>
        </mc:AlternateContent>
      </w:r>
      <w:r>
        <w:rPr>
          <w:rFonts w:ascii="Book Antiqua" w:hAnsi="Book Antiqua"/>
          <w:b/>
          <w:noProof/>
          <w:sz w:val="24"/>
          <w:szCs w:val="24"/>
        </w:rPr>
        <mc:AlternateContent>
          <mc:Choice Requires="wps">
            <w:drawing>
              <wp:anchor distT="36576" distB="36576" distL="36576" distR="36576" simplePos="0" relativeHeight="251673600" behindDoc="0" locked="0" layoutInCell="1" allowOverlap="1" wp14:anchorId="7157EF49" wp14:editId="5B458E92">
                <wp:simplePos x="0" y="0"/>
                <wp:positionH relativeFrom="column">
                  <wp:posOffset>5020310</wp:posOffset>
                </wp:positionH>
                <wp:positionV relativeFrom="paragraph">
                  <wp:posOffset>4994275</wp:posOffset>
                </wp:positionV>
                <wp:extent cx="635" cy="461010"/>
                <wp:effectExtent l="57785" t="6985" r="55880" b="1778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CAB049" id="_x0000_t32" coordsize="21600,21600" o:spt="32" o:oned="t" path="m,l21600,21600e" filled="f">
                <v:path arrowok="t" fillok="f" o:connecttype="none"/>
                <o:lock v:ext="edit" shapetype="t"/>
              </v:shapetype>
              <v:shape id="AutoShape 37" o:spid="_x0000_s1026" type="#_x0000_t32" style="position:absolute;margin-left:395.3pt;margin-top:393.25pt;width:.05pt;height:36.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">
                <v:stroke endarrow="block"/>
                <v:shadow color="#ccc"/>
              </v:shape>
            </w:pict>
          </mc:Fallback>
        </mc:AlternateContent>
      </w:r>
      <w:r>
        <w:rPr>
          <w:rFonts w:ascii="Book Antiqua" w:hAnsi="Book Antiqua"/>
          <w:b/>
          <w:noProof/>
          <w:sz w:val="24"/>
          <w:szCs w:val="24"/>
        </w:rPr>
        <mc:AlternateContent>
          <mc:Choice Requires="wps">
            <w:drawing>
              <wp:anchor distT="36576" distB="36576" distL="36576" distR="36576" simplePos="0" relativeHeight="251672576" behindDoc="0" locked="0" layoutInCell="1" allowOverlap="1" wp14:anchorId="5583C7EB" wp14:editId="179DADC7">
                <wp:simplePos x="0" y="0"/>
                <wp:positionH relativeFrom="column">
                  <wp:posOffset>1293495</wp:posOffset>
                </wp:positionH>
                <wp:positionV relativeFrom="paragraph">
                  <wp:posOffset>5012055</wp:posOffset>
                </wp:positionV>
                <wp:extent cx="0" cy="461010"/>
                <wp:effectExtent l="55245" t="5715" r="59055" b="1905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CBA8AC" id="AutoShape 36" o:spid="_x0000_s1026" type="#_x0000_t32" style="position:absolute;margin-left:101.85pt;margin-top:394.65pt;width:0;height:36.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E4pw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">
                <v:stroke endarrow="block"/>
                <v:shadow color="#ccc"/>
              </v:shape>
            </w:pict>
          </mc:Fallback>
        </mc:AlternateContent>
      </w:r>
      <w:r>
        <w:rPr>
          <w:rFonts w:ascii="Book Antiqua" w:hAnsi="Book Antiqua"/>
          <w:b/>
          <w:noProof/>
          <w:sz w:val="24"/>
          <w:szCs w:val="24"/>
        </w:rPr>
        <mc:AlternateContent>
          <mc:Choice Requires="wps">
            <w:drawing>
              <wp:anchor distT="0" distB="0" distL="114300" distR="114300" simplePos="0" relativeHeight="251664384" behindDoc="0" locked="0" layoutInCell="1" allowOverlap="1" wp14:anchorId="3B995AB6" wp14:editId="7801C0F7">
                <wp:simplePos x="0" y="0"/>
                <wp:positionH relativeFrom="column">
                  <wp:posOffset>3996690</wp:posOffset>
                </wp:positionH>
                <wp:positionV relativeFrom="paragraph">
                  <wp:posOffset>4295775</wp:posOffset>
                </wp:positionV>
                <wp:extent cx="1978025" cy="689610"/>
                <wp:effectExtent l="5715" t="13335" r="6985" b="1143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689610"/>
                        </a:xfrm>
                        <a:prstGeom prst="rect">
                          <a:avLst/>
                        </a:prstGeom>
                        <a:solidFill>
                          <a:srgbClr val="FFFFFF"/>
                        </a:solidFill>
                        <a:ln w="9525">
                          <a:solidFill>
                            <a:srgbClr val="000000"/>
                          </a:solidFill>
                          <a:miter lim="800000"/>
                          <a:headEnd/>
                          <a:tailEnd/>
                        </a:ln>
                      </wps:spPr>
                      <wps:txbx>
                        <w:txbxContent>
                          <w:p w14:paraId="29C5B01F" w14:textId="4D33935D" w:rsidR="00C81405" w:rsidRPr="00172316" w:rsidRDefault="00C81405" w:rsidP="00960749">
                            <w:pPr>
                              <w:jc w:val="left"/>
                              <w:rPr>
                                <w:rFonts w:ascii="Arial" w:hAnsi="Arial" w:cs="Arial"/>
                                <w:szCs w:val="20"/>
                              </w:rPr>
                            </w:pPr>
                            <w:r w:rsidRPr="000C6384">
                              <w:rPr>
                                <w:rFonts w:ascii="Arial" w:hAnsi="Arial" w:cs="Arial"/>
                                <w:szCs w:val="20"/>
                                <w:lang w:val="en-CA"/>
                              </w:rPr>
                              <w:t>Lost to follow-up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0C6384">
                              <w:rPr>
                                <w:rFonts w:ascii="Arial" w:hAnsi="Arial" w:cs="Arial"/>
                                <w:szCs w:val="20"/>
                                <w:lang w:val="en-CA"/>
                              </w:rPr>
                              <w:t>=</w:t>
                            </w:r>
                            <w:r w:rsidR="00386B2D">
                              <w:rPr>
                                <w:rFonts w:ascii="Arial" w:eastAsia="SimSun" w:hAnsi="Arial" w:cs="Arial" w:hint="eastAsia"/>
                                <w:szCs w:val="20"/>
                                <w:lang w:val="en-CA" w:eastAsia="zh-CN"/>
                              </w:rPr>
                              <w:t xml:space="preserve"> </w:t>
                            </w:r>
                            <w:r>
                              <w:rPr>
                                <w:rFonts w:ascii="Arial" w:hAnsi="Arial" w:cs="Arial"/>
                                <w:szCs w:val="20"/>
                                <w:lang w:val="en-CA"/>
                              </w:rPr>
                              <w:t>6</w:t>
                            </w:r>
                            <w:r w:rsidRPr="000C6384">
                              <w:rPr>
                                <w:rFonts w:ascii="Arial" w:hAnsi="Arial" w:cs="Arial"/>
                                <w:szCs w:val="20"/>
                                <w:lang w:val="en-CA"/>
                              </w:rPr>
                              <w:t>) (</w:t>
                            </w:r>
                            <w:r w:rsidRPr="000C6384">
                              <w:rPr>
                                <w:rFonts w:ascii="Arial" w:hAnsi="Arial" w:cs="Arial" w:hint="eastAsia"/>
                                <w:szCs w:val="20"/>
                                <w:lang w:val="en-CA"/>
                              </w:rPr>
                              <w:t>W</w:t>
                            </w:r>
                            <w:r w:rsidRPr="000C6384">
                              <w:rPr>
                                <w:rFonts w:ascii="Arial" w:hAnsi="Arial" w:cs="Arial"/>
                                <w:szCs w:val="20"/>
                                <w:lang w:val="en-CA"/>
                              </w:rPr>
                              <w:t>ithdraw</w:t>
                            </w:r>
                            <w:r>
                              <w:rPr>
                                <w:rFonts w:ascii="Arial" w:hAnsi="Arial" w:cs="Arial"/>
                                <w:szCs w:val="20"/>
                                <w:lang w:val="en-CA"/>
                              </w:rPr>
                              <w:t>al of</w:t>
                            </w:r>
                            <w:r w:rsidRPr="000C6384">
                              <w:rPr>
                                <w:rFonts w:ascii="Arial" w:hAnsi="Arial" w:cs="Arial"/>
                                <w:szCs w:val="20"/>
                                <w:lang w:val="en-CA"/>
                              </w:rPr>
                              <w:t xml:space="preserve"> consent to participate in this study)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5AB6" id="Rectangle 28" o:spid="_x0000_s1029" style="position:absolute;left:0;text-align:left;margin-left:314.7pt;margin-top:338.25pt;width:155.75pt;height:5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">
                <v:textbox inset=",7.2pt,,7.2pt">
                  <w:txbxContent>
                    <w:p w14:paraId="29C5B01F" w14:textId="4D33935D" w:rsidR="00C81405" w:rsidRPr="00172316" w:rsidRDefault="00C81405" w:rsidP="00960749">
                      <w:pPr>
                        <w:jc w:val="left"/>
                        <w:rPr>
                          <w:rFonts w:ascii="Arial" w:hAnsi="Arial" w:cs="Arial"/>
                          <w:szCs w:val="20"/>
                        </w:rPr>
                      </w:pPr>
                      <w:r w:rsidRPr="000C6384">
                        <w:rPr>
                          <w:rFonts w:ascii="Arial" w:hAnsi="Arial" w:cs="Arial"/>
                          <w:szCs w:val="20"/>
                          <w:lang w:val="en-CA"/>
                        </w:rPr>
                        <w:t>Lost to follow-up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0C6384">
                        <w:rPr>
                          <w:rFonts w:ascii="Arial" w:hAnsi="Arial" w:cs="Arial"/>
                          <w:szCs w:val="20"/>
                          <w:lang w:val="en-CA"/>
                        </w:rPr>
                        <w:t>=</w:t>
                      </w:r>
                      <w:r w:rsidR="00386B2D">
                        <w:rPr>
                          <w:rFonts w:ascii="Arial" w:eastAsia="SimSun" w:hAnsi="Arial" w:cs="Arial" w:hint="eastAsia"/>
                          <w:szCs w:val="20"/>
                          <w:lang w:val="en-CA" w:eastAsia="zh-CN"/>
                        </w:rPr>
                        <w:t xml:space="preserve"> </w:t>
                      </w:r>
                      <w:r>
                        <w:rPr>
                          <w:rFonts w:ascii="Arial" w:hAnsi="Arial" w:cs="Arial"/>
                          <w:szCs w:val="20"/>
                          <w:lang w:val="en-CA"/>
                        </w:rPr>
                        <w:t>6</w:t>
                      </w:r>
                      <w:r w:rsidRPr="000C6384">
                        <w:rPr>
                          <w:rFonts w:ascii="Arial" w:hAnsi="Arial" w:cs="Arial"/>
                          <w:szCs w:val="20"/>
                          <w:lang w:val="en-CA"/>
                        </w:rPr>
                        <w:t>) (</w:t>
                      </w:r>
                      <w:r w:rsidRPr="000C6384">
                        <w:rPr>
                          <w:rFonts w:ascii="Arial" w:hAnsi="Arial" w:cs="Arial" w:hint="eastAsia"/>
                          <w:szCs w:val="20"/>
                          <w:lang w:val="en-CA"/>
                        </w:rPr>
                        <w:t>W</w:t>
                      </w:r>
                      <w:r w:rsidRPr="000C6384">
                        <w:rPr>
                          <w:rFonts w:ascii="Arial" w:hAnsi="Arial" w:cs="Arial"/>
                          <w:szCs w:val="20"/>
                          <w:lang w:val="en-CA"/>
                        </w:rPr>
                        <w:t>ithdraw</w:t>
                      </w:r>
                      <w:r>
                        <w:rPr>
                          <w:rFonts w:ascii="Arial" w:hAnsi="Arial" w:cs="Arial"/>
                          <w:szCs w:val="20"/>
                          <w:lang w:val="en-CA"/>
                        </w:rPr>
                        <w:t>al of</w:t>
                      </w:r>
                      <w:r w:rsidRPr="000C6384">
                        <w:rPr>
                          <w:rFonts w:ascii="Arial" w:hAnsi="Arial" w:cs="Arial"/>
                          <w:szCs w:val="20"/>
                          <w:lang w:val="en-CA"/>
                        </w:rPr>
                        <w:t xml:space="preserve"> consent to participate in this study)</w:t>
                      </w:r>
                    </w:p>
                  </w:txbxContent>
                </v:textbox>
              </v:rect>
            </w:pict>
          </mc:Fallback>
        </mc:AlternateContent>
      </w:r>
      <w:r>
        <w:rPr>
          <w:rFonts w:ascii="Book Antiqua" w:hAnsi="Book Antiqua"/>
          <w:b/>
          <w:noProof/>
          <w:sz w:val="24"/>
          <w:szCs w:val="24"/>
        </w:rPr>
        <mc:AlternateContent>
          <mc:Choice Requires="wps">
            <w:drawing>
              <wp:anchor distT="0" distB="0" distL="114300" distR="114300" simplePos="0" relativeHeight="251665408" behindDoc="0" locked="0" layoutInCell="1" allowOverlap="1" wp14:anchorId="0539D7E1" wp14:editId="1834E2AF">
                <wp:simplePos x="0" y="0"/>
                <wp:positionH relativeFrom="column">
                  <wp:posOffset>3977005</wp:posOffset>
                </wp:positionH>
                <wp:positionV relativeFrom="paragraph">
                  <wp:posOffset>3480435</wp:posOffset>
                </wp:positionV>
                <wp:extent cx="1997710" cy="360045"/>
                <wp:effectExtent l="5080" t="7620" r="6985" b="1333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360045"/>
                        </a:xfrm>
                        <a:prstGeom prst="rect">
                          <a:avLst/>
                        </a:prstGeom>
                        <a:solidFill>
                          <a:srgbClr val="FFFFFF"/>
                        </a:solidFill>
                        <a:ln w="9525">
                          <a:solidFill>
                            <a:srgbClr val="000000"/>
                          </a:solidFill>
                          <a:miter lim="800000"/>
                          <a:headEnd/>
                          <a:tailEnd/>
                        </a:ln>
                      </wps:spPr>
                      <wps:txbx>
                        <w:txbxContent>
                          <w:p w14:paraId="17A6B30B" w14:textId="2416CB10" w:rsidR="00C81405" w:rsidRPr="00172316" w:rsidRDefault="00C81405" w:rsidP="00C63F21">
                            <w:pPr>
                              <w:spacing w:after="0"/>
                              <w:jc w:val="center"/>
                              <w:rPr>
                                <w:rFonts w:ascii="Arial" w:hAnsi="Arial" w:cs="Arial"/>
                                <w:szCs w:val="20"/>
                                <w:lang w:val="en-CA"/>
                              </w:rPr>
                            </w:pPr>
                            <w:r>
                              <w:rPr>
                                <w:rFonts w:ascii="Arial" w:hAnsi="Arial" w:cs="Arial"/>
                                <w:szCs w:val="20"/>
                                <w:lang w:val="en-CA"/>
                              </w:rPr>
                              <w:t>1L-</w:t>
                            </w:r>
                            <w:r w:rsidRPr="00C92656">
                              <w:rPr>
                                <w:rFonts w:ascii="Times New Roman" w:hAnsi="Times New Roman"/>
                                <w:bCs/>
                                <w:sz w:val="24"/>
                                <w:szCs w:val="24"/>
                              </w:rPr>
                              <w:t xml:space="preserve"> </w:t>
                            </w:r>
                            <w:r w:rsidRPr="00C92656">
                              <w:rPr>
                                <w:rFonts w:ascii="Arial" w:hAnsi="Arial" w:cs="Arial"/>
                                <w:bCs/>
                                <w:szCs w:val="20"/>
                              </w:rPr>
                              <w:t>PEG+Asc</w:t>
                            </w:r>
                            <w:r w:rsidRPr="00C92656">
                              <w:rPr>
                                <w:rFonts w:ascii="Arial" w:hAnsi="Arial" w:cs="Arial"/>
                                <w:szCs w:val="20"/>
                                <w:lang w:val="en-CA"/>
                              </w:rPr>
                              <w:t xml:space="preserve"> </w:t>
                            </w:r>
                            <w:r w:rsidRPr="00172316">
                              <w:rPr>
                                <w:rFonts w:ascii="Arial" w:hAnsi="Arial" w:cs="Arial"/>
                                <w:szCs w:val="20"/>
                                <w:lang w:val="en-CA"/>
                              </w:rPr>
                              <w:t>(</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sidR="00386B2D">
                              <w:rPr>
                                <w:rFonts w:ascii="Arial" w:eastAsia="SimSun" w:hAnsi="Arial" w:cs="Arial" w:hint="eastAsia"/>
                                <w:szCs w:val="20"/>
                                <w:lang w:val="en-CA" w:eastAsia="zh-CN"/>
                              </w:rPr>
                              <w:t xml:space="preserve"> </w:t>
                            </w:r>
                            <w:r>
                              <w:rPr>
                                <w:rFonts w:ascii="Arial" w:hAnsi="Arial" w:cs="Arial"/>
                                <w:szCs w:val="20"/>
                                <w:lang w:val="en-CA"/>
                              </w:rPr>
                              <w:t>49</w:t>
                            </w:r>
                            <w:r w:rsidRPr="00172316">
                              <w:rPr>
                                <w:rFonts w:ascii="Arial" w:hAnsi="Arial" w:cs="Arial"/>
                                <w:szCs w:val="20"/>
                                <w:lang w:val="en-CA"/>
                              </w:rPr>
                              <w:t>)</w:t>
                            </w:r>
                          </w:p>
                          <w:p w14:paraId="712F6FD4" w14:textId="77777777" w:rsidR="00C81405" w:rsidRPr="00172316" w:rsidRDefault="00C81405" w:rsidP="00C63F21">
                            <w:pPr>
                              <w:spacing w:after="0"/>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D7E1" id="Rectangle 29" o:spid="_x0000_s1030" style="position:absolute;left:0;text-align:left;margin-left:313.15pt;margin-top:274.05pt;width:157.3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">
                <v:textbox inset=",7.2pt,,7.2pt">
                  <w:txbxContent>
                    <w:p w14:paraId="17A6B30B" w14:textId="2416CB10" w:rsidR="00C81405" w:rsidRPr="00172316" w:rsidRDefault="00C81405" w:rsidP="00C63F21">
                      <w:pPr>
                        <w:spacing w:after="0"/>
                        <w:jc w:val="center"/>
                        <w:rPr>
                          <w:rFonts w:ascii="Arial" w:hAnsi="Arial" w:cs="Arial"/>
                          <w:szCs w:val="20"/>
                          <w:lang w:val="en-CA"/>
                        </w:rPr>
                      </w:pPr>
                      <w:r>
                        <w:rPr>
                          <w:rFonts w:ascii="Arial" w:hAnsi="Arial" w:cs="Arial"/>
                          <w:szCs w:val="20"/>
                          <w:lang w:val="en-CA"/>
                        </w:rPr>
                        <w:t>1L-</w:t>
                      </w:r>
                      <w:r w:rsidRPr="00C92656">
                        <w:rPr>
                          <w:rFonts w:ascii="Times New Roman" w:hAnsi="Times New Roman"/>
                          <w:bCs/>
                          <w:sz w:val="24"/>
                          <w:szCs w:val="24"/>
                        </w:rPr>
                        <w:t xml:space="preserve"> </w:t>
                      </w:r>
                      <w:r w:rsidRPr="00C92656">
                        <w:rPr>
                          <w:rFonts w:ascii="Arial" w:hAnsi="Arial" w:cs="Arial"/>
                          <w:bCs/>
                          <w:szCs w:val="20"/>
                        </w:rPr>
                        <w:t>PEG+Asc</w:t>
                      </w:r>
                      <w:r w:rsidRPr="00C92656">
                        <w:rPr>
                          <w:rFonts w:ascii="Arial" w:hAnsi="Arial" w:cs="Arial"/>
                          <w:szCs w:val="20"/>
                          <w:lang w:val="en-CA"/>
                        </w:rPr>
                        <w:t xml:space="preserve"> </w:t>
                      </w:r>
                      <w:r w:rsidRPr="00172316">
                        <w:rPr>
                          <w:rFonts w:ascii="Arial" w:hAnsi="Arial" w:cs="Arial"/>
                          <w:szCs w:val="20"/>
                          <w:lang w:val="en-CA"/>
                        </w:rPr>
                        <w:t>(</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sidR="00386B2D">
                        <w:rPr>
                          <w:rFonts w:ascii="Arial" w:eastAsia="SimSun" w:hAnsi="Arial" w:cs="Arial" w:hint="eastAsia"/>
                          <w:szCs w:val="20"/>
                          <w:lang w:val="en-CA" w:eastAsia="zh-CN"/>
                        </w:rPr>
                        <w:t xml:space="preserve"> </w:t>
                      </w:r>
                      <w:r>
                        <w:rPr>
                          <w:rFonts w:ascii="Arial" w:hAnsi="Arial" w:cs="Arial"/>
                          <w:szCs w:val="20"/>
                          <w:lang w:val="en-CA"/>
                        </w:rPr>
                        <w:t>49</w:t>
                      </w:r>
                      <w:r w:rsidRPr="00172316">
                        <w:rPr>
                          <w:rFonts w:ascii="Arial" w:hAnsi="Arial" w:cs="Arial"/>
                          <w:szCs w:val="20"/>
                          <w:lang w:val="en-CA"/>
                        </w:rPr>
                        <w:t>)</w:t>
                      </w:r>
                    </w:p>
                    <w:p w14:paraId="712F6FD4" w14:textId="77777777" w:rsidR="00C81405" w:rsidRPr="00172316" w:rsidRDefault="00C81405" w:rsidP="00C63F21">
                      <w:pPr>
                        <w:spacing w:after="0"/>
                        <w:ind w:left="360" w:hanging="360"/>
                        <w:rPr>
                          <w:rFonts w:cs="Calibri"/>
                        </w:rPr>
                      </w:pPr>
                    </w:p>
                  </w:txbxContent>
                </v:textbox>
              </v:rect>
            </w:pict>
          </mc:Fallback>
        </mc:AlternateContent>
      </w:r>
      <w:r>
        <w:rPr>
          <w:rFonts w:ascii="Book Antiqua" w:hAnsi="Book Antiqua"/>
          <w:b/>
          <w:noProof/>
          <w:sz w:val="24"/>
          <w:szCs w:val="24"/>
        </w:rPr>
        <mc:AlternateContent>
          <mc:Choice Requires="wps">
            <w:drawing>
              <wp:anchor distT="0" distB="0" distL="114300" distR="114300" simplePos="0" relativeHeight="251662336" behindDoc="0" locked="0" layoutInCell="1" allowOverlap="1" wp14:anchorId="171B8B76" wp14:editId="5D9D1815">
                <wp:simplePos x="0" y="0"/>
                <wp:positionH relativeFrom="column">
                  <wp:posOffset>328295</wp:posOffset>
                </wp:positionH>
                <wp:positionV relativeFrom="paragraph">
                  <wp:posOffset>4295775</wp:posOffset>
                </wp:positionV>
                <wp:extent cx="1993900" cy="698500"/>
                <wp:effectExtent l="13970" t="13335" r="11430" b="1206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698500"/>
                        </a:xfrm>
                        <a:prstGeom prst="rect">
                          <a:avLst/>
                        </a:prstGeom>
                        <a:solidFill>
                          <a:srgbClr val="FFFFFF"/>
                        </a:solidFill>
                        <a:ln w="9525">
                          <a:solidFill>
                            <a:srgbClr val="000000"/>
                          </a:solidFill>
                          <a:miter lim="800000"/>
                          <a:headEnd/>
                          <a:tailEnd/>
                        </a:ln>
                      </wps:spPr>
                      <wps:txbx>
                        <w:txbxContent>
                          <w:p w14:paraId="53EA6C8A" w14:textId="74E7B5D0" w:rsidR="00C81405" w:rsidRPr="00172316" w:rsidRDefault="00C81405" w:rsidP="00960749">
                            <w:pPr>
                              <w:jc w:val="left"/>
                              <w:rPr>
                                <w:rFonts w:ascii="Arial" w:hAnsi="Arial" w:cs="Arial"/>
                                <w:szCs w:val="20"/>
                              </w:rPr>
                            </w:pPr>
                            <w:r w:rsidRPr="00172316">
                              <w:rPr>
                                <w:rFonts w:ascii="Arial" w:hAnsi="Arial" w:cs="Arial"/>
                                <w:szCs w:val="20"/>
                                <w:lang w:val="en-CA"/>
                              </w:rPr>
                              <w:t>Lost to follow-up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sidR="00386B2D">
                              <w:rPr>
                                <w:rFonts w:ascii="Arial" w:eastAsia="SimSun" w:hAnsi="Arial" w:cs="Arial" w:hint="eastAsia"/>
                                <w:szCs w:val="20"/>
                                <w:lang w:val="en-CA" w:eastAsia="zh-CN"/>
                              </w:rPr>
                              <w:t xml:space="preserve"> </w:t>
                            </w:r>
                            <w:r>
                              <w:rPr>
                                <w:rFonts w:ascii="Arial" w:hAnsi="Arial" w:cs="Arial"/>
                                <w:szCs w:val="20"/>
                                <w:lang w:val="en-CA"/>
                              </w:rPr>
                              <w:t>2</w:t>
                            </w:r>
                            <w:r w:rsidRPr="00172316">
                              <w:rPr>
                                <w:rFonts w:ascii="Arial" w:hAnsi="Arial" w:cs="Arial"/>
                                <w:szCs w:val="20"/>
                                <w:lang w:val="en-CA"/>
                              </w:rPr>
                              <w:t>)</w:t>
                            </w:r>
                            <w:r>
                              <w:rPr>
                                <w:rFonts w:ascii="Arial" w:hAnsi="Arial" w:cs="Arial"/>
                                <w:szCs w:val="20"/>
                                <w:lang w:val="en-CA"/>
                              </w:rPr>
                              <w:t xml:space="preserve"> </w:t>
                            </w:r>
                            <w:bookmarkStart w:id="22" w:name="_Hlk521666209"/>
                            <w:r>
                              <w:rPr>
                                <w:rFonts w:ascii="Arial" w:hAnsi="Arial" w:cs="Arial"/>
                                <w:szCs w:val="20"/>
                                <w:lang w:val="en-CA"/>
                              </w:rPr>
                              <w:t>(</w:t>
                            </w:r>
                            <w:r>
                              <w:rPr>
                                <w:rFonts w:ascii="Arial" w:hAnsi="Arial" w:cs="Arial" w:hint="eastAsia"/>
                                <w:szCs w:val="20"/>
                                <w:lang w:val="en-CA"/>
                              </w:rPr>
                              <w:t>W</w:t>
                            </w:r>
                            <w:r>
                              <w:rPr>
                                <w:rFonts w:ascii="Arial" w:hAnsi="Arial" w:cs="Arial"/>
                                <w:szCs w:val="20"/>
                                <w:lang w:val="en-CA"/>
                              </w:rPr>
                              <w:t>ithdrawal of consent to participate in this study)</w:t>
                            </w:r>
                            <w:bookmarkEnd w:id="22"/>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B8B76" id="Rectangle 26" o:spid="_x0000_s1031" style="position:absolute;left:0;text-align:left;margin-left:25.85pt;margin-top:338.25pt;width:157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">
                <v:textbox inset=",7.2pt,,7.2pt">
                  <w:txbxContent>
                    <w:p w14:paraId="53EA6C8A" w14:textId="74E7B5D0" w:rsidR="00C81405" w:rsidRPr="00172316" w:rsidRDefault="00C81405" w:rsidP="00960749">
                      <w:pPr>
                        <w:jc w:val="left"/>
                        <w:rPr>
                          <w:rFonts w:ascii="Arial" w:hAnsi="Arial" w:cs="Arial"/>
                          <w:szCs w:val="20"/>
                        </w:rPr>
                      </w:pPr>
                      <w:r w:rsidRPr="00172316">
                        <w:rPr>
                          <w:rFonts w:ascii="Arial" w:hAnsi="Arial" w:cs="Arial"/>
                          <w:szCs w:val="20"/>
                          <w:lang w:val="en-CA"/>
                        </w:rPr>
                        <w:t>Lost to follow-up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sidR="00386B2D">
                        <w:rPr>
                          <w:rFonts w:ascii="Arial" w:eastAsia="SimSun" w:hAnsi="Arial" w:cs="Arial" w:hint="eastAsia"/>
                          <w:szCs w:val="20"/>
                          <w:lang w:val="en-CA" w:eastAsia="zh-CN"/>
                        </w:rPr>
                        <w:t xml:space="preserve"> </w:t>
                      </w:r>
                      <w:r>
                        <w:rPr>
                          <w:rFonts w:ascii="Arial" w:hAnsi="Arial" w:cs="Arial"/>
                          <w:szCs w:val="20"/>
                          <w:lang w:val="en-CA"/>
                        </w:rPr>
                        <w:t>2</w:t>
                      </w:r>
                      <w:r w:rsidRPr="00172316">
                        <w:rPr>
                          <w:rFonts w:ascii="Arial" w:hAnsi="Arial" w:cs="Arial"/>
                          <w:szCs w:val="20"/>
                          <w:lang w:val="en-CA"/>
                        </w:rPr>
                        <w:t>)</w:t>
                      </w:r>
                      <w:r>
                        <w:rPr>
                          <w:rFonts w:ascii="Arial" w:hAnsi="Arial" w:cs="Arial"/>
                          <w:szCs w:val="20"/>
                          <w:lang w:val="en-CA"/>
                        </w:rPr>
                        <w:t xml:space="preserve"> </w:t>
                      </w:r>
                      <w:bookmarkStart w:id="23" w:name="_Hlk521666209"/>
                      <w:r>
                        <w:rPr>
                          <w:rFonts w:ascii="Arial" w:hAnsi="Arial" w:cs="Arial"/>
                          <w:szCs w:val="20"/>
                          <w:lang w:val="en-CA"/>
                        </w:rPr>
                        <w:t>(</w:t>
                      </w:r>
                      <w:r>
                        <w:rPr>
                          <w:rFonts w:ascii="Arial" w:hAnsi="Arial" w:cs="Arial" w:hint="eastAsia"/>
                          <w:szCs w:val="20"/>
                          <w:lang w:val="en-CA"/>
                        </w:rPr>
                        <w:t>W</w:t>
                      </w:r>
                      <w:r>
                        <w:rPr>
                          <w:rFonts w:ascii="Arial" w:hAnsi="Arial" w:cs="Arial"/>
                          <w:szCs w:val="20"/>
                          <w:lang w:val="en-CA"/>
                        </w:rPr>
                        <w:t>ithdrawal of consent to participate in this study)</w:t>
                      </w:r>
                      <w:bookmarkEnd w:id="23"/>
                    </w:p>
                  </w:txbxContent>
                </v:textbox>
              </v:rect>
            </w:pict>
          </mc:Fallback>
        </mc:AlternateContent>
      </w:r>
      <w:r>
        <w:rPr>
          <w:rFonts w:ascii="Book Antiqua" w:hAnsi="Book Antiqua"/>
          <w:b/>
          <w:noProof/>
          <w:sz w:val="24"/>
          <w:szCs w:val="24"/>
        </w:rPr>
        <mc:AlternateContent>
          <mc:Choice Requires="wps">
            <w:drawing>
              <wp:anchor distT="36576" distB="36576" distL="36576" distR="36576" simplePos="0" relativeHeight="251671552" behindDoc="0" locked="0" layoutInCell="1" allowOverlap="1" wp14:anchorId="16C1F49A" wp14:editId="19B7DB73">
                <wp:simplePos x="0" y="0"/>
                <wp:positionH relativeFrom="column">
                  <wp:posOffset>5020945</wp:posOffset>
                </wp:positionH>
                <wp:positionV relativeFrom="paragraph">
                  <wp:posOffset>3831590</wp:posOffset>
                </wp:positionV>
                <wp:extent cx="0" cy="476885"/>
                <wp:effectExtent l="58420" t="6350" r="55880" b="2159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F8486A" id="AutoShape 35" o:spid="_x0000_s1026" type="#_x0000_t32" style="position:absolute;margin-left:395.35pt;margin-top:301.7pt;width:0;height:37.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">
                <v:stroke endarrow="block"/>
                <v:shadow color="#ccc"/>
              </v:shape>
            </w:pict>
          </mc:Fallback>
        </mc:AlternateContent>
      </w:r>
      <w:r>
        <w:rPr>
          <w:rFonts w:ascii="Book Antiqua" w:hAnsi="Book Antiqua"/>
          <w:b/>
          <w:noProof/>
          <w:sz w:val="24"/>
          <w:szCs w:val="24"/>
        </w:rPr>
        <mc:AlternateContent>
          <mc:Choice Requires="wps">
            <w:drawing>
              <wp:anchor distT="36576" distB="36576" distL="36576" distR="36576" simplePos="0" relativeHeight="251670528" behindDoc="0" locked="0" layoutInCell="1" allowOverlap="1" wp14:anchorId="29D17D68" wp14:editId="7ED115D1">
                <wp:simplePos x="0" y="0"/>
                <wp:positionH relativeFrom="column">
                  <wp:posOffset>1302385</wp:posOffset>
                </wp:positionH>
                <wp:positionV relativeFrom="paragraph">
                  <wp:posOffset>3816985</wp:posOffset>
                </wp:positionV>
                <wp:extent cx="0" cy="491490"/>
                <wp:effectExtent l="54610" t="10795" r="59690" b="2159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767829" id="AutoShape 34" o:spid="_x0000_s1026" type="#_x0000_t32" style="position:absolute;margin-left:102.55pt;margin-top:300.55pt;width:0;height:38.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UbqQIAAJc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">
                <v:stroke endarrow="block"/>
                <v:shadow color="#ccc"/>
              </v:shape>
            </w:pict>
          </mc:Fallback>
        </mc:AlternateContent>
      </w:r>
      <w:r>
        <w:rPr>
          <w:rFonts w:ascii="Book Antiqua" w:hAnsi="Book Antiqua"/>
          <w:b/>
          <w:noProof/>
          <w:sz w:val="24"/>
          <w:szCs w:val="24"/>
        </w:rPr>
        <mc:AlternateContent>
          <mc:Choice Requires="wps">
            <w:drawing>
              <wp:anchor distT="0" distB="0" distL="114300" distR="114300" simplePos="0" relativeHeight="251663360" behindDoc="0" locked="0" layoutInCell="1" allowOverlap="1" wp14:anchorId="64C4C0DE" wp14:editId="7C976AC6">
                <wp:simplePos x="0" y="0"/>
                <wp:positionH relativeFrom="column">
                  <wp:posOffset>328295</wp:posOffset>
                </wp:positionH>
                <wp:positionV relativeFrom="paragraph">
                  <wp:posOffset>3455670</wp:posOffset>
                </wp:positionV>
                <wp:extent cx="1993900" cy="361315"/>
                <wp:effectExtent l="13970" t="11430" r="11430" b="825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361315"/>
                        </a:xfrm>
                        <a:prstGeom prst="rect">
                          <a:avLst/>
                        </a:prstGeom>
                        <a:solidFill>
                          <a:srgbClr val="FFFFFF"/>
                        </a:solidFill>
                        <a:ln w="9525">
                          <a:solidFill>
                            <a:srgbClr val="000000"/>
                          </a:solidFill>
                          <a:miter lim="800000"/>
                          <a:headEnd/>
                          <a:tailEnd/>
                        </a:ln>
                      </wps:spPr>
                      <wps:txbx>
                        <w:txbxContent>
                          <w:p w14:paraId="7885A104" w14:textId="6459BBE9" w:rsidR="00C81405" w:rsidRDefault="00C81405" w:rsidP="00C63F21">
                            <w:pPr>
                              <w:spacing w:after="0"/>
                              <w:ind w:left="360" w:hanging="360"/>
                              <w:jc w:val="center"/>
                              <w:rPr>
                                <w:rFonts w:cs="Calibri"/>
                              </w:rPr>
                            </w:pPr>
                            <w:r>
                              <w:rPr>
                                <w:rFonts w:ascii="Arial" w:hAnsi="Arial" w:cs="Arial"/>
                                <w:szCs w:val="20"/>
                                <w:lang w:val="en-CA"/>
                              </w:rPr>
                              <w:t>0.5</w:t>
                            </w:r>
                            <w:r w:rsidR="00386B2D">
                              <w:rPr>
                                <w:rFonts w:ascii="Arial" w:eastAsia="SimSun" w:hAnsi="Arial" w:cs="Arial" w:hint="eastAsia"/>
                                <w:szCs w:val="20"/>
                                <w:lang w:val="en-CA" w:eastAsia="zh-CN"/>
                              </w:rPr>
                              <w:t xml:space="preserve"> </w:t>
                            </w:r>
                            <w:r>
                              <w:rPr>
                                <w:rFonts w:ascii="Arial" w:hAnsi="Arial" w:cs="Arial"/>
                                <w:szCs w:val="20"/>
                                <w:lang w:val="en-CA"/>
                              </w:rPr>
                              <w:t>L-</w:t>
                            </w:r>
                            <w:r w:rsidRPr="00C92656">
                              <w:rPr>
                                <w:rFonts w:ascii="Times New Roman" w:hAnsi="Times New Roman"/>
                                <w:bCs/>
                                <w:sz w:val="24"/>
                                <w:szCs w:val="24"/>
                              </w:rPr>
                              <w:t xml:space="preserve"> </w:t>
                            </w:r>
                            <w:r w:rsidRPr="00C92656">
                              <w:rPr>
                                <w:rFonts w:ascii="Arial" w:hAnsi="Arial" w:cs="Arial"/>
                                <w:bCs/>
                                <w:szCs w:val="20"/>
                              </w:rPr>
                              <w:t>PEG+Asc</w:t>
                            </w:r>
                            <w:r w:rsidRPr="00C92656">
                              <w:rPr>
                                <w:rFonts w:ascii="Arial" w:hAnsi="Arial" w:cs="Arial"/>
                                <w:szCs w:val="20"/>
                                <w:lang w:val="en-CA"/>
                              </w:rPr>
                              <w:t xml:space="preserve"> </w:t>
                            </w:r>
                            <w:r w:rsidRPr="00172316">
                              <w:rPr>
                                <w:rFonts w:ascii="Arial" w:hAnsi="Arial" w:cs="Arial"/>
                                <w:szCs w:val="20"/>
                                <w:lang w:val="en-CA"/>
                              </w:rPr>
                              <w:t>(</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sidR="00386B2D">
                              <w:rPr>
                                <w:rFonts w:ascii="Arial" w:eastAsia="SimSun" w:hAnsi="Arial" w:cs="Arial" w:hint="eastAsia"/>
                                <w:szCs w:val="20"/>
                                <w:lang w:val="en-CA" w:eastAsia="zh-CN"/>
                              </w:rPr>
                              <w:t xml:space="preserve"> </w:t>
                            </w:r>
                            <w:r>
                              <w:rPr>
                                <w:rFonts w:ascii="Arial" w:hAnsi="Arial" w:cs="Arial"/>
                                <w:szCs w:val="20"/>
                                <w:lang w:val="en-CA"/>
                              </w:rPr>
                              <w:t>49</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C0DE" id="Rectangle 27" o:spid="_x0000_s1032" style="position:absolute;left:0;text-align:left;margin-left:25.85pt;margin-top:272.1pt;width:157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">
                <v:textbox inset=",7.2pt,,7.2pt">
                  <w:txbxContent>
                    <w:p w14:paraId="7885A104" w14:textId="6459BBE9" w:rsidR="00C81405" w:rsidRDefault="00C81405" w:rsidP="00C63F21">
                      <w:pPr>
                        <w:spacing w:after="0"/>
                        <w:ind w:left="360" w:hanging="360"/>
                        <w:jc w:val="center"/>
                        <w:rPr>
                          <w:rFonts w:cs="Calibri"/>
                        </w:rPr>
                      </w:pPr>
                      <w:r>
                        <w:rPr>
                          <w:rFonts w:ascii="Arial" w:hAnsi="Arial" w:cs="Arial"/>
                          <w:szCs w:val="20"/>
                          <w:lang w:val="en-CA"/>
                        </w:rPr>
                        <w:t>0.5</w:t>
                      </w:r>
                      <w:r w:rsidR="00386B2D">
                        <w:rPr>
                          <w:rFonts w:ascii="Arial" w:eastAsia="SimSun" w:hAnsi="Arial" w:cs="Arial" w:hint="eastAsia"/>
                          <w:szCs w:val="20"/>
                          <w:lang w:val="en-CA" w:eastAsia="zh-CN"/>
                        </w:rPr>
                        <w:t xml:space="preserve"> </w:t>
                      </w:r>
                      <w:r>
                        <w:rPr>
                          <w:rFonts w:ascii="Arial" w:hAnsi="Arial" w:cs="Arial"/>
                          <w:szCs w:val="20"/>
                          <w:lang w:val="en-CA"/>
                        </w:rPr>
                        <w:t>L-</w:t>
                      </w:r>
                      <w:r w:rsidRPr="00C92656">
                        <w:rPr>
                          <w:rFonts w:ascii="Times New Roman" w:hAnsi="Times New Roman"/>
                          <w:bCs/>
                          <w:sz w:val="24"/>
                          <w:szCs w:val="24"/>
                        </w:rPr>
                        <w:t xml:space="preserve"> </w:t>
                      </w:r>
                      <w:r w:rsidRPr="00C92656">
                        <w:rPr>
                          <w:rFonts w:ascii="Arial" w:hAnsi="Arial" w:cs="Arial"/>
                          <w:bCs/>
                          <w:szCs w:val="20"/>
                        </w:rPr>
                        <w:t>PEG+Asc</w:t>
                      </w:r>
                      <w:r w:rsidRPr="00C92656">
                        <w:rPr>
                          <w:rFonts w:ascii="Arial" w:hAnsi="Arial" w:cs="Arial"/>
                          <w:szCs w:val="20"/>
                          <w:lang w:val="en-CA"/>
                        </w:rPr>
                        <w:t xml:space="preserve"> </w:t>
                      </w:r>
                      <w:r w:rsidRPr="00172316">
                        <w:rPr>
                          <w:rFonts w:ascii="Arial" w:hAnsi="Arial" w:cs="Arial"/>
                          <w:szCs w:val="20"/>
                          <w:lang w:val="en-CA"/>
                        </w:rPr>
                        <w:t>(</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sidR="00386B2D">
                        <w:rPr>
                          <w:rFonts w:ascii="Arial" w:eastAsia="SimSun" w:hAnsi="Arial" w:cs="Arial" w:hint="eastAsia"/>
                          <w:szCs w:val="20"/>
                          <w:lang w:val="en-CA" w:eastAsia="zh-CN"/>
                        </w:rPr>
                        <w:t xml:space="preserve"> </w:t>
                      </w:r>
                      <w:r>
                        <w:rPr>
                          <w:rFonts w:ascii="Arial" w:hAnsi="Arial" w:cs="Arial"/>
                          <w:szCs w:val="20"/>
                          <w:lang w:val="en-CA"/>
                        </w:rPr>
                        <w:t>49</w:t>
                      </w:r>
                      <w:r w:rsidRPr="00172316">
                        <w:rPr>
                          <w:rFonts w:ascii="Arial" w:hAnsi="Arial" w:cs="Arial"/>
                          <w:szCs w:val="20"/>
                          <w:lang w:val="en-CA"/>
                        </w:rPr>
                        <w:t>)</w:t>
                      </w:r>
                    </w:p>
                  </w:txbxContent>
                </v:textbox>
              </v:rect>
            </w:pict>
          </mc:Fallback>
        </mc:AlternateContent>
      </w:r>
      <w:r>
        <w:rPr>
          <w:rFonts w:ascii="Book Antiqua" w:hAnsi="Book Antiqua"/>
          <w:b/>
          <w:noProof/>
          <w:sz w:val="24"/>
          <w:szCs w:val="24"/>
        </w:rPr>
        <mc:AlternateContent>
          <mc:Choice Requires="wps">
            <w:drawing>
              <wp:anchor distT="0" distB="0" distL="114300" distR="114300" simplePos="0" relativeHeight="251667456" behindDoc="0" locked="0" layoutInCell="1" allowOverlap="1" wp14:anchorId="6B27E66D" wp14:editId="2CAC3E55">
                <wp:simplePos x="0" y="0"/>
                <wp:positionH relativeFrom="column">
                  <wp:posOffset>2556510</wp:posOffset>
                </wp:positionH>
                <wp:positionV relativeFrom="paragraph">
                  <wp:posOffset>3523615</wp:posOffset>
                </wp:positionV>
                <wp:extent cx="1174750" cy="293370"/>
                <wp:effectExtent l="13335" t="12700" r="12065" b="825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93370"/>
                        </a:xfrm>
                        <a:prstGeom prst="roundRect">
                          <a:avLst>
                            <a:gd name="adj" fmla="val 16667"/>
                          </a:avLst>
                        </a:prstGeom>
                        <a:solidFill>
                          <a:srgbClr val="A9C7FD"/>
                        </a:solidFill>
                        <a:ln w="9525">
                          <a:solidFill>
                            <a:srgbClr val="000000"/>
                          </a:solidFill>
                          <a:round/>
                          <a:headEnd/>
                          <a:tailEnd/>
                        </a:ln>
                      </wps:spPr>
                      <wps:txbx>
                        <w:txbxContent>
                          <w:p w14:paraId="58F17B18" w14:textId="77777777" w:rsidR="00C81405" w:rsidRDefault="00C81405" w:rsidP="00C63F21">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7E66D" id="AutoShape 31" o:spid="_x0000_s1033" style="position:absolute;left:0;text-align:left;margin-left:201.3pt;margin-top:277.45pt;width:92.5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" fillcolor="#a9c7fd">
                <v:textbox inset="3.6pt,,3.6pt">
                  <w:txbxContent>
                    <w:p w14:paraId="58F17B18" w14:textId="77777777" w:rsidR="00C81405" w:rsidRDefault="00C81405" w:rsidP="00C63F21">
                      <w:pPr>
                        <w:pStyle w:val="Heading2"/>
                        <w:spacing w:before="0"/>
                        <w:jc w:val="center"/>
                        <w:rPr>
                          <w:rFonts w:ascii="Candara" w:hAnsi="Candara"/>
                        </w:rPr>
                      </w:pPr>
                      <w:r>
                        <w:rPr>
                          <w:rFonts w:ascii="Candara" w:hAnsi="Candara"/>
                        </w:rPr>
                        <w:t>Allocation</w:t>
                      </w:r>
                    </w:p>
                  </w:txbxContent>
                </v:textbox>
              </v:roundrect>
            </w:pict>
          </mc:Fallback>
        </mc:AlternateContent>
      </w:r>
      <w:r>
        <w:rPr>
          <w:rFonts w:ascii="Book Antiqua" w:hAnsi="Book Antiqua"/>
          <w:b/>
          <w:noProof/>
          <w:sz w:val="24"/>
          <w:szCs w:val="24"/>
        </w:rPr>
        <mc:AlternateContent>
          <mc:Choice Requires="wps">
            <w:drawing>
              <wp:anchor distT="36576" distB="36576" distL="36576" distR="36576" simplePos="0" relativeHeight="251674624" behindDoc="0" locked="0" layoutInCell="1" allowOverlap="1" wp14:anchorId="74BFE55F" wp14:editId="4F07D3E6">
                <wp:simplePos x="0" y="0"/>
                <wp:positionH relativeFrom="column">
                  <wp:posOffset>1302385</wp:posOffset>
                </wp:positionH>
                <wp:positionV relativeFrom="paragraph">
                  <wp:posOffset>3080385</wp:posOffset>
                </wp:positionV>
                <wp:extent cx="2331720" cy="400050"/>
                <wp:effectExtent l="54610" t="7620" r="13970" b="2095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B8E57E" id="_x0000_t33" coordsize="21600,21600" o:spt="33" o:oned="t" path="m,l21600,r,21600e" filled="f">
                <v:stroke joinstyle="miter"/>
                <v:path arrowok="t" fillok="f" o:connecttype="none"/>
                <o:lock v:ext="edit" shapetype="t"/>
              </v:shapetype>
              <v:shape id="AutoShape 38" o:spid="_x0000_s1026" type="#_x0000_t33" style="position:absolute;margin-left:102.55pt;margin-top:242.55pt;width:183.6pt;height:31.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">
                <v:stroke endarrow="block"/>
                <v:shadow color="#ccc"/>
              </v:shape>
            </w:pict>
          </mc:Fallback>
        </mc:AlternateContent>
      </w:r>
      <w:r>
        <w:rPr>
          <w:rFonts w:ascii="Book Antiqua" w:hAnsi="Book Antiqua"/>
          <w:b/>
          <w:noProof/>
          <w:sz w:val="24"/>
          <w:szCs w:val="24"/>
        </w:rPr>
        <mc:AlternateContent>
          <mc:Choice Requires="wps">
            <w:drawing>
              <wp:anchor distT="0" distB="0" distL="114300" distR="114300" simplePos="0" relativeHeight="251679744" behindDoc="0" locked="0" layoutInCell="1" allowOverlap="1" wp14:anchorId="00CF5E6F" wp14:editId="31311095">
                <wp:simplePos x="0" y="0"/>
                <wp:positionH relativeFrom="column">
                  <wp:posOffset>319405</wp:posOffset>
                </wp:positionH>
                <wp:positionV relativeFrom="paragraph">
                  <wp:posOffset>966470</wp:posOffset>
                </wp:positionV>
                <wp:extent cx="1375410" cy="327025"/>
                <wp:effectExtent l="5080" t="8255" r="10160" b="762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27025"/>
                        </a:xfrm>
                        <a:prstGeom prst="roundRect">
                          <a:avLst>
                            <a:gd name="adj" fmla="val 16667"/>
                          </a:avLst>
                        </a:prstGeom>
                        <a:solidFill>
                          <a:srgbClr val="A9C7FD"/>
                        </a:solidFill>
                        <a:ln w="9525">
                          <a:solidFill>
                            <a:srgbClr val="000000"/>
                          </a:solidFill>
                          <a:round/>
                          <a:headEnd/>
                          <a:tailEnd/>
                        </a:ln>
                      </wps:spPr>
                      <wps:txbx>
                        <w:txbxContent>
                          <w:p w14:paraId="44C64D3B" w14:textId="77777777" w:rsidR="00C81405" w:rsidRDefault="00C81405" w:rsidP="00C63F21">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CF5E6F" id="AutoShape 43" o:spid="_x0000_s1034" style="position:absolute;left:0;text-align:left;margin-left:25.15pt;margin-top:76.1pt;width:108.3pt;height:2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" fillcolor="#a9c7fd">
                <v:textbox inset="3.6pt,,3.6pt">
                  <w:txbxContent>
                    <w:p w14:paraId="44C64D3B" w14:textId="77777777" w:rsidR="00C81405" w:rsidRDefault="00C81405" w:rsidP="00C63F21">
                      <w:pPr>
                        <w:pStyle w:val="Heading2"/>
                        <w:spacing w:before="0"/>
                        <w:jc w:val="center"/>
                        <w:rPr>
                          <w:rFonts w:ascii="Candara" w:hAnsi="Candara"/>
                        </w:rPr>
                      </w:pPr>
                      <w:r>
                        <w:rPr>
                          <w:rFonts w:ascii="Candara" w:hAnsi="Candara"/>
                        </w:rPr>
                        <w:t>Enrollment</w:t>
                      </w:r>
                    </w:p>
                  </w:txbxContent>
                </v:textbox>
              </v:roundrect>
            </w:pict>
          </mc:Fallback>
        </mc:AlternateContent>
      </w:r>
      <w:r>
        <w:rPr>
          <w:rFonts w:ascii="Book Antiqua" w:hAnsi="Book Antiqua"/>
          <w:b/>
          <w:noProof/>
          <w:sz w:val="24"/>
          <w:szCs w:val="24"/>
        </w:rPr>
        <mc:AlternateContent>
          <mc:Choice Requires="wps">
            <w:drawing>
              <wp:anchor distT="0" distB="0" distL="114300" distR="114300" simplePos="0" relativeHeight="251660288" behindDoc="0" locked="0" layoutInCell="1" allowOverlap="1" wp14:anchorId="2E66719C" wp14:editId="72A81A1E">
                <wp:simplePos x="0" y="0"/>
                <wp:positionH relativeFrom="column">
                  <wp:posOffset>3829050</wp:posOffset>
                </wp:positionH>
                <wp:positionV relativeFrom="paragraph">
                  <wp:posOffset>1759585</wp:posOffset>
                </wp:positionV>
                <wp:extent cx="1105535" cy="319405"/>
                <wp:effectExtent l="9525" t="10795" r="8890" b="1270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319405"/>
                        </a:xfrm>
                        <a:prstGeom prst="rect">
                          <a:avLst/>
                        </a:prstGeom>
                        <a:solidFill>
                          <a:srgbClr val="FFFFFF"/>
                        </a:solidFill>
                        <a:ln w="9525">
                          <a:solidFill>
                            <a:srgbClr val="000000"/>
                          </a:solidFill>
                          <a:miter lim="800000"/>
                          <a:headEnd/>
                          <a:tailEnd/>
                        </a:ln>
                      </wps:spPr>
                      <wps:txbx>
                        <w:txbxContent>
                          <w:p w14:paraId="04F7E387" w14:textId="77777777" w:rsidR="00C81405" w:rsidRPr="00172316" w:rsidRDefault="00C81405" w:rsidP="00C63F21">
                            <w:pPr>
                              <w:spacing w:after="0"/>
                              <w:jc w:val="center"/>
                              <w:rPr>
                                <w:rFonts w:ascii="Arial" w:hAnsi="Arial" w:cs="Arial"/>
                                <w:szCs w:val="20"/>
                                <w:lang w:val="en-CA"/>
                              </w:rPr>
                            </w:pPr>
                            <w:r w:rsidRPr="00172316">
                              <w:rPr>
                                <w:rFonts w:ascii="Arial" w:hAnsi="Arial" w:cs="Arial"/>
                                <w:szCs w:val="20"/>
                                <w:lang w:val="en-CA"/>
                              </w:rPr>
                              <w:t>Excluded  (n=</w:t>
                            </w:r>
                            <w:r>
                              <w:rPr>
                                <w:rFonts w:ascii="Arial" w:hAnsi="Arial" w:cs="Arial"/>
                                <w:szCs w:val="20"/>
                                <w:lang w:val="en-CA"/>
                              </w:rPr>
                              <w:t>0</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6719C" id="Rectangle 24" o:spid="_x0000_s1035" style="position:absolute;left:0;text-align:left;margin-left:301.5pt;margin-top:138.55pt;width:87.0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">
                <v:textbox inset=",7.2pt,,7.2pt">
                  <w:txbxContent>
                    <w:p w14:paraId="04F7E387" w14:textId="77777777" w:rsidR="00C81405" w:rsidRPr="00172316" w:rsidRDefault="00C81405" w:rsidP="00C63F21">
                      <w:pPr>
                        <w:spacing w:after="0"/>
                        <w:jc w:val="center"/>
                        <w:rPr>
                          <w:rFonts w:ascii="Arial" w:hAnsi="Arial" w:cs="Arial"/>
                          <w:szCs w:val="20"/>
                          <w:lang w:val="en-CA"/>
                        </w:rPr>
                      </w:pPr>
                      <w:r w:rsidRPr="00172316">
                        <w:rPr>
                          <w:rFonts w:ascii="Arial" w:hAnsi="Arial" w:cs="Arial"/>
                          <w:szCs w:val="20"/>
                          <w:lang w:val="en-CA"/>
                        </w:rPr>
                        <w:t>Excluded  (n=</w:t>
                      </w:r>
                      <w:r>
                        <w:rPr>
                          <w:rFonts w:ascii="Arial" w:hAnsi="Arial" w:cs="Arial"/>
                          <w:szCs w:val="20"/>
                          <w:lang w:val="en-CA"/>
                        </w:rPr>
                        <w:t>0</w:t>
                      </w:r>
                      <w:r w:rsidRPr="00172316">
                        <w:rPr>
                          <w:rFonts w:ascii="Arial" w:hAnsi="Arial" w:cs="Arial"/>
                          <w:szCs w:val="20"/>
                          <w:lang w:val="en-CA"/>
                        </w:rPr>
                        <w:t>)</w:t>
                      </w:r>
                    </w:p>
                  </w:txbxContent>
                </v:textbox>
              </v:rect>
            </w:pict>
          </mc:Fallback>
        </mc:AlternateContent>
      </w:r>
      <w:r>
        <w:rPr>
          <w:rFonts w:ascii="Book Antiqua" w:hAnsi="Book Antiqua"/>
          <w:b/>
          <w:noProof/>
          <w:sz w:val="24"/>
          <w:szCs w:val="24"/>
        </w:rPr>
        <mc:AlternateContent>
          <mc:Choice Requires="wps">
            <w:drawing>
              <wp:anchor distT="36576" distB="36576" distL="36576" distR="36576" simplePos="0" relativeHeight="251678720" behindDoc="0" locked="0" layoutInCell="1" allowOverlap="1" wp14:anchorId="2B214ABC" wp14:editId="33F9CB17">
                <wp:simplePos x="0" y="0"/>
                <wp:positionH relativeFrom="column">
                  <wp:posOffset>3172460</wp:posOffset>
                </wp:positionH>
                <wp:positionV relativeFrom="paragraph">
                  <wp:posOffset>1923415</wp:posOffset>
                </wp:positionV>
                <wp:extent cx="656590" cy="635"/>
                <wp:effectExtent l="10160" t="60325" r="19050" b="5334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E10657" id="AutoShape 42" o:spid="_x0000_s1026" type="#_x0000_t32" style="position:absolute;margin-left:249.8pt;margin-top:151.45pt;width:51.7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">
                <v:stroke endarrow="block"/>
                <v:shadow color="#ccc"/>
              </v:shape>
            </w:pict>
          </mc:Fallback>
        </mc:AlternateContent>
      </w:r>
      <w:r>
        <w:rPr>
          <w:rFonts w:ascii="Book Antiqua" w:hAnsi="Book Antiqua"/>
          <w:b/>
          <w:noProof/>
          <w:sz w:val="24"/>
          <w:szCs w:val="24"/>
        </w:rPr>
        <mc:AlternateContent>
          <mc:Choice Requires="wps">
            <w:drawing>
              <wp:anchor distT="36576" distB="36576" distL="36576" distR="36576" simplePos="0" relativeHeight="251676672" behindDoc="0" locked="0" layoutInCell="1" allowOverlap="1" wp14:anchorId="373CE434" wp14:editId="291F5345">
                <wp:simplePos x="0" y="0"/>
                <wp:positionH relativeFrom="column">
                  <wp:posOffset>3171825</wp:posOffset>
                </wp:positionH>
                <wp:positionV relativeFrom="paragraph">
                  <wp:posOffset>1349375</wp:posOffset>
                </wp:positionV>
                <wp:extent cx="635" cy="1732915"/>
                <wp:effectExtent l="57150" t="10160" r="56515" b="1905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74B683" id="AutoShape 40" o:spid="_x0000_s1026" type="#_x0000_t32" style="position:absolute;margin-left:249.75pt;margin-top:106.25pt;width:.05pt;height:136.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">
                <v:stroke endarrow="block"/>
                <v:shadow color="#ccc"/>
              </v:shape>
            </w:pict>
          </mc:Fallback>
        </mc:AlternateContent>
      </w:r>
      <w:r>
        <w:rPr>
          <w:rFonts w:ascii="Book Antiqua" w:hAnsi="Book Antiqua"/>
          <w:b/>
          <w:noProof/>
          <w:sz w:val="24"/>
          <w:szCs w:val="24"/>
        </w:rPr>
        <mc:AlternateContent>
          <mc:Choice Requires="wps">
            <w:drawing>
              <wp:anchor distT="0" distB="0" distL="114300" distR="114300" simplePos="0" relativeHeight="251677696" behindDoc="0" locked="0" layoutInCell="1" allowOverlap="1" wp14:anchorId="360B6F2D" wp14:editId="3380787A">
                <wp:simplePos x="0" y="0"/>
                <wp:positionH relativeFrom="column">
                  <wp:posOffset>2400300</wp:posOffset>
                </wp:positionH>
                <wp:positionV relativeFrom="paragraph">
                  <wp:posOffset>2493645</wp:posOffset>
                </wp:positionV>
                <wp:extent cx="1611630" cy="342900"/>
                <wp:effectExtent l="9525" t="11430" r="7620" b="762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1DF72443" w14:textId="77777777" w:rsidR="00C81405" w:rsidRPr="00172316" w:rsidRDefault="00C81405" w:rsidP="00C63F21">
                            <w:pPr>
                              <w:jc w:val="center"/>
                              <w:rPr>
                                <w:rFonts w:ascii="Arial" w:hAnsi="Arial" w:cs="Arial"/>
                                <w:szCs w:val="20"/>
                              </w:rPr>
                            </w:pPr>
                            <w:r w:rsidRPr="00172316">
                              <w:rPr>
                                <w:rFonts w:ascii="Arial" w:hAnsi="Arial" w:cs="Arial"/>
                                <w:szCs w:val="20"/>
                                <w:lang w:val="en-CA"/>
                              </w:rPr>
                              <w:t>Randomized (</w:t>
                            </w:r>
                            <w:r w:rsidRPr="00386B2D">
                              <w:rPr>
                                <w:rFonts w:ascii="Arial" w:hAnsi="Arial" w:cs="Arial"/>
                                <w:i/>
                                <w:szCs w:val="20"/>
                                <w:lang w:val="en-CA"/>
                              </w:rPr>
                              <w:t>n</w:t>
                            </w:r>
                            <w:r w:rsidRPr="00172316">
                              <w:rPr>
                                <w:rFonts w:ascii="Arial" w:hAnsi="Arial" w:cs="Arial"/>
                                <w:szCs w:val="20"/>
                                <w:lang w:val="en-CA"/>
                              </w:rPr>
                              <w:t>=</w:t>
                            </w:r>
                            <w:r>
                              <w:rPr>
                                <w:rFonts w:ascii="Arial" w:hAnsi="Arial" w:cs="Arial"/>
                                <w:szCs w:val="20"/>
                                <w:lang w:val="en-CA"/>
                              </w:rPr>
                              <w:t xml:space="preserve"> 98</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6F2D" id="Rectangle 41" o:spid="_x0000_s1036" style="position:absolute;left:0;text-align:left;margin-left:189pt;margin-top:196.35pt;width:126.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">
                <v:textbox inset=",7.2pt,,7.2pt">
                  <w:txbxContent>
                    <w:p w14:paraId="1DF72443" w14:textId="77777777" w:rsidR="00C81405" w:rsidRPr="00172316" w:rsidRDefault="00C81405" w:rsidP="00C63F21">
                      <w:pPr>
                        <w:jc w:val="center"/>
                        <w:rPr>
                          <w:rFonts w:ascii="Arial" w:hAnsi="Arial" w:cs="Arial"/>
                          <w:szCs w:val="20"/>
                        </w:rPr>
                      </w:pPr>
                      <w:r w:rsidRPr="00172316">
                        <w:rPr>
                          <w:rFonts w:ascii="Arial" w:hAnsi="Arial" w:cs="Arial"/>
                          <w:szCs w:val="20"/>
                          <w:lang w:val="en-CA"/>
                        </w:rPr>
                        <w:t>Randomized (</w:t>
                      </w:r>
                      <w:r w:rsidRPr="00386B2D">
                        <w:rPr>
                          <w:rFonts w:ascii="Arial" w:hAnsi="Arial" w:cs="Arial"/>
                          <w:i/>
                          <w:szCs w:val="20"/>
                          <w:lang w:val="en-CA"/>
                        </w:rPr>
                        <w:t>n</w:t>
                      </w:r>
                      <w:r w:rsidRPr="00172316">
                        <w:rPr>
                          <w:rFonts w:ascii="Arial" w:hAnsi="Arial" w:cs="Arial"/>
                          <w:szCs w:val="20"/>
                          <w:lang w:val="en-CA"/>
                        </w:rPr>
                        <w:t>=</w:t>
                      </w:r>
                      <w:r>
                        <w:rPr>
                          <w:rFonts w:ascii="Arial" w:hAnsi="Arial" w:cs="Arial"/>
                          <w:szCs w:val="20"/>
                          <w:lang w:val="en-CA"/>
                        </w:rPr>
                        <w:t xml:space="preserve"> 98</w:t>
                      </w:r>
                      <w:r w:rsidRPr="00172316">
                        <w:rPr>
                          <w:rFonts w:ascii="Arial" w:hAnsi="Arial" w:cs="Arial"/>
                          <w:szCs w:val="20"/>
                          <w:lang w:val="en-CA"/>
                        </w:rPr>
                        <w:t>)</w:t>
                      </w:r>
                    </w:p>
                  </w:txbxContent>
                </v:textbox>
              </v:rect>
            </w:pict>
          </mc:Fallback>
        </mc:AlternateContent>
      </w:r>
      <w:r>
        <w:rPr>
          <w:rFonts w:ascii="Book Antiqua" w:hAnsi="Book Antiqua"/>
          <w:b/>
          <w:noProof/>
          <w:sz w:val="24"/>
          <w:szCs w:val="24"/>
        </w:rPr>
        <mc:AlternateContent>
          <mc:Choice Requires="wps">
            <w:drawing>
              <wp:anchor distT="0" distB="0" distL="114300" distR="114300" simplePos="0" relativeHeight="251659264" behindDoc="0" locked="0" layoutInCell="1" allowOverlap="1" wp14:anchorId="6FB4F00E" wp14:editId="7B4E671C">
                <wp:simplePos x="0" y="0"/>
                <wp:positionH relativeFrom="column">
                  <wp:posOffset>2171700</wp:posOffset>
                </wp:positionH>
                <wp:positionV relativeFrom="paragraph">
                  <wp:posOffset>951865</wp:posOffset>
                </wp:positionV>
                <wp:extent cx="2000250" cy="397510"/>
                <wp:effectExtent l="9525" t="12700" r="9525" b="889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2B1370FD" w14:textId="3418CE8A" w:rsidR="00C81405" w:rsidRPr="00172316" w:rsidRDefault="00C81405" w:rsidP="00C63F21">
                            <w:pPr>
                              <w:jc w:val="center"/>
                              <w:rPr>
                                <w:rFonts w:ascii="Arial" w:hAnsi="Arial" w:cs="Arial"/>
                                <w:szCs w:val="20"/>
                              </w:rPr>
                            </w:pPr>
                            <w:r w:rsidRPr="00172316">
                              <w:rPr>
                                <w:rFonts w:ascii="Arial" w:hAnsi="Arial" w:cs="Arial"/>
                                <w:szCs w:val="20"/>
                                <w:lang w:val="en-CA"/>
                              </w:rPr>
                              <w:t>Assessed for eligibility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 xml:space="preserve">= </w:t>
                            </w:r>
                            <w:r>
                              <w:rPr>
                                <w:rFonts w:ascii="Arial" w:hAnsi="Arial" w:cs="Arial"/>
                                <w:szCs w:val="20"/>
                                <w:lang w:val="en-CA"/>
                              </w:rPr>
                              <w:t>98</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4F00E" id="Rectangle 23" o:spid="_x0000_s1037" style="position:absolute;left:0;text-align:left;margin-left:171pt;margin-top:74.9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">
                <v:textbox inset=",7.2pt,,7.2pt">
                  <w:txbxContent>
                    <w:p w14:paraId="2B1370FD" w14:textId="3418CE8A" w:rsidR="00C81405" w:rsidRPr="00172316" w:rsidRDefault="00C81405" w:rsidP="00C63F21">
                      <w:pPr>
                        <w:jc w:val="center"/>
                        <w:rPr>
                          <w:rFonts w:ascii="Arial" w:hAnsi="Arial" w:cs="Arial"/>
                          <w:szCs w:val="20"/>
                        </w:rPr>
                      </w:pPr>
                      <w:r w:rsidRPr="00172316">
                        <w:rPr>
                          <w:rFonts w:ascii="Arial" w:hAnsi="Arial" w:cs="Arial"/>
                          <w:szCs w:val="20"/>
                          <w:lang w:val="en-CA"/>
                        </w:rPr>
                        <w:t>Assessed for eligibility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 xml:space="preserve">= </w:t>
                      </w:r>
                      <w:r>
                        <w:rPr>
                          <w:rFonts w:ascii="Arial" w:hAnsi="Arial" w:cs="Arial"/>
                          <w:szCs w:val="20"/>
                          <w:lang w:val="en-CA"/>
                        </w:rPr>
                        <w:t>98</w:t>
                      </w:r>
                      <w:r w:rsidRPr="00172316">
                        <w:rPr>
                          <w:rFonts w:ascii="Arial" w:hAnsi="Arial" w:cs="Arial"/>
                          <w:szCs w:val="20"/>
                          <w:lang w:val="en-CA"/>
                        </w:rPr>
                        <w:t>)</w:t>
                      </w:r>
                    </w:p>
                  </w:txbxContent>
                </v:textbox>
              </v:rect>
            </w:pict>
          </mc:Fallback>
        </mc:AlternateContent>
      </w:r>
      <w:r>
        <w:rPr>
          <w:rFonts w:ascii="Book Antiqua" w:hAnsi="Book Antiqua"/>
          <w:b/>
          <w:noProof/>
          <w:sz w:val="24"/>
          <w:szCs w:val="24"/>
        </w:rPr>
        <mc:AlternateContent>
          <mc:Choice Requires="wps">
            <w:drawing>
              <wp:anchor distT="36576" distB="36576" distL="36576" distR="36576" simplePos="0" relativeHeight="251675648" behindDoc="0" locked="0" layoutInCell="1" allowOverlap="1" wp14:anchorId="0B6A39B5" wp14:editId="3CF415B7">
                <wp:simplePos x="0" y="0"/>
                <wp:positionH relativeFrom="column">
                  <wp:posOffset>2689225</wp:posOffset>
                </wp:positionH>
                <wp:positionV relativeFrom="paragraph">
                  <wp:posOffset>3080385</wp:posOffset>
                </wp:positionV>
                <wp:extent cx="2331720" cy="400050"/>
                <wp:effectExtent l="12700" t="7620" r="55880" b="2095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B720F9" id="AutoShape 39" o:spid="_x0000_s1026" type="#_x0000_t33" style="position:absolute;margin-left:211.75pt;margin-top:242.55pt;width:183.6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">
                <v:stroke endarrow="block"/>
                <v:shadow color="#ccc"/>
              </v:shape>
            </w:pict>
          </mc:Fallback>
        </mc:AlternateContent>
      </w:r>
    </w:p>
    <w:p w14:paraId="4D869446" w14:textId="77777777" w:rsidR="00C63F21" w:rsidRPr="008A1378" w:rsidRDefault="00C63F21" w:rsidP="008A1378">
      <w:pPr>
        <w:wordWrap/>
        <w:spacing w:after="0" w:line="360" w:lineRule="auto"/>
        <w:rPr>
          <w:rFonts w:ascii="Book Antiqua" w:hAnsi="Book Antiqua" w:cs="Times New Roman"/>
          <w:sz w:val="24"/>
          <w:szCs w:val="24"/>
        </w:rPr>
      </w:pPr>
    </w:p>
    <w:p w14:paraId="3EF32F80" w14:textId="77777777" w:rsidR="00C63F21" w:rsidRPr="008A1378" w:rsidRDefault="00C63F21" w:rsidP="008A1378">
      <w:pPr>
        <w:wordWrap/>
        <w:spacing w:after="0" w:line="360" w:lineRule="auto"/>
        <w:rPr>
          <w:rFonts w:ascii="Book Antiqua" w:hAnsi="Book Antiqua" w:cs="Times New Roman"/>
          <w:sz w:val="24"/>
          <w:szCs w:val="24"/>
        </w:rPr>
      </w:pPr>
    </w:p>
    <w:p w14:paraId="127214D3" w14:textId="77777777" w:rsidR="00C63F21" w:rsidRPr="008A1378" w:rsidRDefault="00C63F21" w:rsidP="008A1378">
      <w:pPr>
        <w:wordWrap/>
        <w:spacing w:after="0" w:line="360" w:lineRule="auto"/>
        <w:rPr>
          <w:rFonts w:ascii="Book Antiqua" w:hAnsi="Book Antiqua" w:cs="Times New Roman"/>
          <w:sz w:val="24"/>
          <w:szCs w:val="24"/>
        </w:rPr>
      </w:pPr>
    </w:p>
    <w:p w14:paraId="3D959587" w14:textId="77777777" w:rsidR="00C63F21" w:rsidRPr="008A1378" w:rsidRDefault="00C63F21" w:rsidP="008A1378">
      <w:pPr>
        <w:wordWrap/>
        <w:spacing w:after="0" w:line="360" w:lineRule="auto"/>
        <w:rPr>
          <w:rFonts w:ascii="Book Antiqua" w:hAnsi="Book Antiqua" w:cs="Times New Roman"/>
          <w:sz w:val="24"/>
          <w:szCs w:val="24"/>
        </w:rPr>
      </w:pPr>
    </w:p>
    <w:p w14:paraId="2E9642B2" w14:textId="77777777" w:rsidR="00C63F21" w:rsidRPr="008A1378" w:rsidRDefault="00C63F21" w:rsidP="008A1378">
      <w:pPr>
        <w:wordWrap/>
        <w:spacing w:after="0" w:line="360" w:lineRule="auto"/>
        <w:rPr>
          <w:rFonts w:ascii="Book Antiqua" w:hAnsi="Book Antiqua" w:cs="Times New Roman"/>
          <w:sz w:val="24"/>
          <w:szCs w:val="24"/>
        </w:rPr>
      </w:pPr>
    </w:p>
    <w:p w14:paraId="55897AA8" w14:textId="77777777" w:rsidR="00C63F21" w:rsidRPr="008A1378" w:rsidRDefault="00C63F21" w:rsidP="008A1378">
      <w:pPr>
        <w:wordWrap/>
        <w:spacing w:after="0" w:line="360" w:lineRule="auto"/>
        <w:rPr>
          <w:rFonts w:ascii="Book Antiqua" w:hAnsi="Book Antiqua" w:cs="Times New Roman"/>
          <w:sz w:val="24"/>
          <w:szCs w:val="24"/>
        </w:rPr>
      </w:pPr>
    </w:p>
    <w:p w14:paraId="163370A0" w14:textId="77777777" w:rsidR="00C63F21" w:rsidRPr="008A1378" w:rsidRDefault="00C63F21" w:rsidP="008A1378">
      <w:pPr>
        <w:wordWrap/>
        <w:spacing w:after="0" w:line="360" w:lineRule="auto"/>
        <w:rPr>
          <w:rFonts w:ascii="Book Antiqua" w:hAnsi="Book Antiqua" w:cs="Times New Roman"/>
          <w:sz w:val="24"/>
          <w:szCs w:val="24"/>
        </w:rPr>
      </w:pPr>
    </w:p>
    <w:p w14:paraId="4E746BB0" w14:textId="77777777" w:rsidR="00C63F21" w:rsidRPr="008A1378" w:rsidRDefault="00C63F21" w:rsidP="008A1378">
      <w:pPr>
        <w:wordWrap/>
        <w:spacing w:after="0" w:line="360" w:lineRule="auto"/>
        <w:rPr>
          <w:rFonts w:ascii="Book Antiqua" w:hAnsi="Book Antiqua" w:cs="Times New Roman"/>
          <w:sz w:val="24"/>
          <w:szCs w:val="24"/>
        </w:rPr>
      </w:pPr>
    </w:p>
    <w:p w14:paraId="6354164D" w14:textId="77777777" w:rsidR="00C63F21" w:rsidRPr="008A1378" w:rsidRDefault="00C63F21" w:rsidP="008A1378">
      <w:pPr>
        <w:wordWrap/>
        <w:spacing w:after="0" w:line="360" w:lineRule="auto"/>
        <w:rPr>
          <w:rFonts w:ascii="Book Antiqua" w:hAnsi="Book Antiqua" w:cs="Times New Roman"/>
          <w:sz w:val="24"/>
          <w:szCs w:val="24"/>
        </w:rPr>
      </w:pPr>
    </w:p>
    <w:p w14:paraId="2BE8803C" w14:textId="77777777" w:rsidR="00C63F21" w:rsidRPr="008A1378" w:rsidRDefault="00C63F21" w:rsidP="008A1378">
      <w:pPr>
        <w:wordWrap/>
        <w:spacing w:after="0" w:line="360" w:lineRule="auto"/>
        <w:rPr>
          <w:rFonts w:ascii="Book Antiqua" w:hAnsi="Book Antiqua" w:cs="Times New Roman"/>
          <w:sz w:val="24"/>
          <w:szCs w:val="24"/>
        </w:rPr>
      </w:pPr>
    </w:p>
    <w:p w14:paraId="118C45BB" w14:textId="77777777" w:rsidR="00C63F21" w:rsidRPr="008A1378" w:rsidRDefault="00C63F21" w:rsidP="008A1378">
      <w:pPr>
        <w:wordWrap/>
        <w:spacing w:after="0" w:line="360" w:lineRule="auto"/>
        <w:rPr>
          <w:rFonts w:ascii="Book Antiqua" w:hAnsi="Book Antiqua" w:cs="Times New Roman"/>
          <w:sz w:val="24"/>
          <w:szCs w:val="24"/>
        </w:rPr>
      </w:pPr>
    </w:p>
    <w:p w14:paraId="4D5BD8CC" w14:textId="77777777" w:rsidR="00C63F21" w:rsidRPr="008A1378" w:rsidRDefault="00C63F21" w:rsidP="008A1378">
      <w:pPr>
        <w:wordWrap/>
        <w:spacing w:after="0" w:line="360" w:lineRule="auto"/>
        <w:rPr>
          <w:rFonts w:ascii="Book Antiqua" w:hAnsi="Book Antiqua" w:cs="Times New Roman"/>
          <w:sz w:val="24"/>
          <w:szCs w:val="24"/>
        </w:rPr>
      </w:pPr>
    </w:p>
    <w:p w14:paraId="28C1CDCE" w14:textId="77777777" w:rsidR="006E4504" w:rsidRPr="008A1378" w:rsidRDefault="006E4504" w:rsidP="008A1378">
      <w:pPr>
        <w:wordWrap/>
        <w:spacing w:after="0" w:line="360" w:lineRule="auto"/>
        <w:rPr>
          <w:rFonts w:ascii="Book Antiqua" w:eastAsia="SimSun" w:hAnsi="Book Antiqua" w:cs="Times New Roman"/>
          <w:b/>
          <w:sz w:val="24"/>
          <w:szCs w:val="24"/>
          <w:shd w:val="pct15" w:color="auto" w:fill="FFFFFF"/>
          <w:lang w:eastAsia="zh-CN"/>
        </w:rPr>
      </w:pPr>
    </w:p>
    <w:p w14:paraId="2E010E9C" w14:textId="77777777" w:rsidR="006E4504" w:rsidRPr="008A1378" w:rsidRDefault="006E4504" w:rsidP="008A1378">
      <w:pPr>
        <w:wordWrap/>
        <w:spacing w:after="0" w:line="360" w:lineRule="auto"/>
        <w:rPr>
          <w:rFonts w:ascii="Book Antiqua" w:eastAsia="SimSun" w:hAnsi="Book Antiqua" w:cs="Times New Roman"/>
          <w:b/>
          <w:sz w:val="24"/>
          <w:szCs w:val="24"/>
          <w:shd w:val="pct15" w:color="auto" w:fill="FFFFFF"/>
          <w:lang w:eastAsia="zh-CN"/>
        </w:rPr>
      </w:pPr>
    </w:p>
    <w:p w14:paraId="799A480A" w14:textId="77777777" w:rsidR="006E4504" w:rsidRPr="008A1378" w:rsidRDefault="006E4504" w:rsidP="008A1378">
      <w:pPr>
        <w:wordWrap/>
        <w:spacing w:after="0" w:line="360" w:lineRule="auto"/>
        <w:rPr>
          <w:rFonts w:ascii="Book Antiqua" w:eastAsia="SimSun" w:hAnsi="Book Antiqua" w:cs="Times New Roman"/>
          <w:b/>
          <w:sz w:val="24"/>
          <w:szCs w:val="24"/>
          <w:shd w:val="pct15" w:color="auto" w:fill="FFFFFF"/>
          <w:lang w:eastAsia="zh-CN"/>
        </w:rPr>
      </w:pPr>
    </w:p>
    <w:p w14:paraId="2ECAB1E0" w14:textId="77777777" w:rsidR="006E4504" w:rsidRPr="008A1378" w:rsidRDefault="006E4504" w:rsidP="008A1378">
      <w:pPr>
        <w:wordWrap/>
        <w:spacing w:after="0" w:line="360" w:lineRule="auto"/>
        <w:rPr>
          <w:rFonts w:ascii="Book Antiqua" w:eastAsia="SimSun" w:hAnsi="Book Antiqua" w:cs="Times New Roman"/>
          <w:b/>
          <w:sz w:val="24"/>
          <w:szCs w:val="24"/>
          <w:shd w:val="pct15" w:color="auto" w:fill="FFFFFF"/>
          <w:lang w:eastAsia="zh-CN"/>
        </w:rPr>
      </w:pPr>
    </w:p>
    <w:p w14:paraId="3116BD29" w14:textId="77777777" w:rsidR="006E4504" w:rsidRPr="008A1378" w:rsidRDefault="006E4504" w:rsidP="008A1378">
      <w:pPr>
        <w:wordWrap/>
        <w:spacing w:after="0" w:line="360" w:lineRule="auto"/>
        <w:rPr>
          <w:rFonts w:ascii="Book Antiqua" w:eastAsia="SimSun" w:hAnsi="Book Antiqua" w:cs="Times New Roman"/>
          <w:b/>
          <w:sz w:val="24"/>
          <w:szCs w:val="24"/>
          <w:shd w:val="pct15" w:color="auto" w:fill="FFFFFF"/>
          <w:lang w:eastAsia="zh-CN"/>
        </w:rPr>
      </w:pPr>
    </w:p>
    <w:p w14:paraId="40955150" w14:textId="77777777" w:rsidR="00386B2D" w:rsidRDefault="00386B2D" w:rsidP="008A1378">
      <w:pPr>
        <w:wordWrap/>
        <w:spacing w:after="0" w:line="360" w:lineRule="auto"/>
        <w:rPr>
          <w:rFonts w:ascii="Book Antiqua" w:eastAsia="SimSun" w:hAnsi="Book Antiqua" w:cs="Times New Roman"/>
          <w:b/>
          <w:sz w:val="24"/>
          <w:szCs w:val="24"/>
          <w:shd w:val="pct15" w:color="auto" w:fill="FFFFFF"/>
          <w:lang w:eastAsia="zh-CN"/>
        </w:rPr>
      </w:pPr>
    </w:p>
    <w:p w14:paraId="3B5D367D" w14:textId="2855CC74" w:rsidR="00386B2D" w:rsidRDefault="001C0F41" w:rsidP="008A1378">
      <w:pPr>
        <w:wordWrap/>
        <w:spacing w:after="0" w:line="360" w:lineRule="auto"/>
        <w:rPr>
          <w:rFonts w:ascii="Book Antiqua" w:eastAsia="SimSun" w:hAnsi="Book Antiqua" w:cs="Times New Roman"/>
          <w:b/>
          <w:sz w:val="24"/>
          <w:szCs w:val="24"/>
          <w:shd w:val="pct15" w:color="auto" w:fill="FFFFFF"/>
          <w:lang w:eastAsia="zh-CN"/>
        </w:rPr>
      </w:pPr>
      <w:r>
        <w:rPr>
          <w:rFonts w:ascii="Book Antiqua" w:hAnsi="Book Antiqua"/>
          <w:b/>
          <w:noProof/>
          <w:sz w:val="24"/>
          <w:szCs w:val="24"/>
        </w:rPr>
        <mc:AlternateContent>
          <mc:Choice Requires="wps">
            <w:drawing>
              <wp:anchor distT="0" distB="0" distL="114300" distR="114300" simplePos="0" relativeHeight="251666432" behindDoc="0" locked="0" layoutInCell="1" allowOverlap="1" wp14:anchorId="4540939E" wp14:editId="08D9D890">
                <wp:simplePos x="0" y="0"/>
                <wp:positionH relativeFrom="column">
                  <wp:posOffset>3996690</wp:posOffset>
                </wp:positionH>
                <wp:positionV relativeFrom="paragraph">
                  <wp:posOffset>117475</wp:posOffset>
                </wp:positionV>
                <wp:extent cx="2458720" cy="536575"/>
                <wp:effectExtent l="5715" t="10795" r="12065" b="508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536575"/>
                        </a:xfrm>
                        <a:prstGeom prst="rect">
                          <a:avLst/>
                        </a:prstGeom>
                        <a:solidFill>
                          <a:srgbClr val="FFFFFF"/>
                        </a:solidFill>
                        <a:ln w="9525">
                          <a:solidFill>
                            <a:srgbClr val="000000"/>
                          </a:solidFill>
                          <a:miter lim="800000"/>
                          <a:headEnd/>
                          <a:tailEnd/>
                        </a:ln>
                      </wps:spPr>
                      <wps:txbx>
                        <w:txbxContent>
                          <w:p w14:paraId="5B8A6D8C" w14:textId="4BE939BA" w:rsidR="00C81405" w:rsidRDefault="00C81405" w:rsidP="00C63F21">
                            <w:pPr>
                              <w:rPr>
                                <w:rFonts w:cs="Calibri"/>
                              </w:rPr>
                            </w:pPr>
                            <w:r w:rsidRPr="00172316">
                              <w:rPr>
                                <w:rFonts w:ascii="Arial" w:hAnsi="Arial" w:cs="Arial"/>
                                <w:szCs w:val="20"/>
                                <w:lang w:val="en-CA"/>
                              </w:rPr>
                              <w:t>Analysed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43</w:t>
                            </w:r>
                            <w:r w:rsidRPr="00172316">
                              <w:rPr>
                                <w:rFonts w:ascii="Arial" w:hAnsi="Arial" w:cs="Arial"/>
                                <w:szCs w:val="20"/>
                                <w:lang w:val="en-CA"/>
                              </w:rPr>
                              <w:t>)</w:t>
                            </w:r>
                            <w:r>
                              <w:rPr>
                                <w:rFonts w:ascii="Arial" w:hAnsi="Arial" w:cs="Arial"/>
                                <w:szCs w:val="20"/>
                                <w:lang w:val="en-CA"/>
                              </w:rPr>
                              <w:br/>
                            </w:r>
                            <w:r>
                              <w:rPr>
                                <w:rFonts w:ascii="Symbol" w:hAnsi="Symbol"/>
                                <w:sz w:val="16"/>
                                <w:szCs w:val="16"/>
                                <w:lang w:val="x-none"/>
                              </w:rPr>
                              <w:t></w:t>
                            </w:r>
                            <w:r>
                              <w:t> </w:t>
                            </w:r>
                            <w:r w:rsidRPr="00172316">
                              <w:rPr>
                                <w:rFonts w:ascii="Arial" w:hAnsi="Arial" w:cs="Arial"/>
                                <w:szCs w:val="20"/>
                                <w:lang w:val="en-CA"/>
                              </w:rPr>
                              <w:t>Excluded from analysis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6</w:t>
                            </w:r>
                            <w:r w:rsidRPr="00172316">
                              <w:rPr>
                                <w:rFonts w:ascii="Arial" w:hAnsi="Arial" w:cs="Arial"/>
                                <w:szCs w:val="20"/>
                                <w:lang w:val="en-CA"/>
                              </w:rPr>
                              <w:t>)</w:t>
                            </w:r>
                          </w:p>
                          <w:p w14:paraId="68997749" w14:textId="77777777" w:rsidR="00C81405" w:rsidRDefault="00C81405" w:rsidP="00C63F21">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0939E" id="Rectangle 30" o:spid="_x0000_s1038" style="position:absolute;left:0;text-align:left;margin-left:314.7pt;margin-top:9.25pt;width:193.6pt;height:4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">
                <v:textbox inset=",7.2pt,,7.2pt">
                  <w:txbxContent>
                    <w:p w14:paraId="5B8A6D8C" w14:textId="4BE939BA" w:rsidR="00C81405" w:rsidRDefault="00C81405" w:rsidP="00C63F21">
                      <w:pPr>
                        <w:rPr>
                          <w:rFonts w:cs="Calibri"/>
                        </w:rPr>
                      </w:pPr>
                      <w:r w:rsidRPr="00172316">
                        <w:rPr>
                          <w:rFonts w:ascii="Arial" w:hAnsi="Arial" w:cs="Arial"/>
                          <w:szCs w:val="20"/>
                          <w:lang w:val="en-CA"/>
                        </w:rPr>
                        <w:t>Analysed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43</w:t>
                      </w:r>
                      <w:r w:rsidRPr="00172316">
                        <w:rPr>
                          <w:rFonts w:ascii="Arial" w:hAnsi="Arial" w:cs="Arial"/>
                          <w:szCs w:val="20"/>
                          <w:lang w:val="en-CA"/>
                        </w:rPr>
                        <w:t>)</w:t>
                      </w:r>
                      <w:r>
                        <w:rPr>
                          <w:rFonts w:ascii="Arial" w:hAnsi="Arial" w:cs="Arial"/>
                          <w:szCs w:val="20"/>
                          <w:lang w:val="en-CA"/>
                        </w:rPr>
                        <w:br/>
                      </w:r>
                      <w:r>
                        <w:rPr>
                          <w:rFonts w:ascii="Symbol" w:hAnsi="Symbol"/>
                          <w:sz w:val="16"/>
                          <w:szCs w:val="16"/>
                          <w:lang w:val="x-none"/>
                        </w:rPr>
                        <w:t></w:t>
                      </w:r>
                      <w:r>
                        <w:t> </w:t>
                      </w:r>
                      <w:r w:rsidRPr="00172316">
                        <w:rPr>
                          <w:rFonts w:ascii="Arial" w:hAnsi="Arial" w:cs="Arial"/>
                          <w:szCs w:val="20"/>
                          <w:lang w:val="en-CA"/>
                        </w:rPr>
                        <w:t>Excluded from analysis (</w:t>
                      </w:r>
                      <w:r w:rsidRPr="00386B2D">
                        <w:rPr>
                          <w:rFonts w:ascii="Arial" w:hAnsi="Arial" w:cs="Arial"/>
                          <w:i/>
                          <w:szCs w:val="20"/>
                          <w:lang w:val="en-CA"/>
                        </w:rPr>
                        <w:t>n</w:t>
                      </w:r>
                      <w:r w:rsidR="00386B2D">
                        <w:rPr>
                          <w:rFonts w:ascii="Arial" w:eastAsia="SimSun"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6</w:t>
                      </w:r>
                      <w:r w:rsidRPr="00172316">
                        <w:rPr>
                          <w:rFonts w:ascii="Arial" w:hAnsi="Arial" w:cs="Arial"/>
                          <w:szCs w:val="20"/>
                          <w:lang w:val="en-CA"/>
                        </w:rPr>
                        <w:t>)</w:t>
                      </w:r>
                    </w:p>
                    <w:p w14:paraId="68997749" w14:textId="77777777" w:rsidR="00C81405" w:rsidRDefault="00C81405" w:rsidP="00C63F21">
                      <w:pPr>
                        <w:rPr>
                          <w:rFonts w:cs="Calibri"/>
                        </w:rPr>
                      </w:pPr>
                    </w:p>
                  </w:txbxContent>
                </v:textbox>
              </v:rect>
            </w:pict>
          </mc:Fallback>
        </mc:AlternateContent>
      </w:r>
    </w:p>
    <w:p w14:paraId="02003DBE" w14:textId="77777777" w:rsidR="00386B2D" w:rsidRDefault="00386B2D" w:rsidP="008A1378">
      <w:pPr>
        <w:wordWrap/>
        <w:spacing w:after="0" w:line="360" w:lineRule="auto"/>
        <w:rPr>
          <w:rFonts w:ascii="Book Antiqua" w:eastAsia="SimSun" w:hAnsi="Book Antiqua" w:cs="Times New Roman"/>
          <w:b/>
          <w:sz w:val="24"/>
          <w:szCs w:val="24"/>
          <w:shd w:val="pct15" w:color="auto" w:fill="FFFFFF"/>
          <w:lang w:eastAsia="zh-CN"/>
        </w:rPr>
      </w:pPr>
    </w:p>
    <w:p w14:paraId="5E4D5DD1" w14:textId="77777777" w:rsidR="00386B2D" w:rsidRDefault="00386B2D" w:rsidP="008A1378">
      <w:pPr>
        <w:wordWrap/>
        <w:spacing w:after="0" w:line="360" w:lineRule="auto"/>
        <w:rPr>
          <w:rFonts w:ascii="Book Antiqua" w:eastAsia="SimSun" w:hAnsi="Book Antiqua" w:cs="Times New Roman"/>
          <w:b/>
          <w:sz w:val="24"/>
          <w:szCs w:val="24"/>
          <w:shd w:val="pct15" w:color="auto" w:fill="FFFFFF"/>
          <w:lang w:eastAsia="zh-CN"/>
        </w:rPr>
      </w:pPr>
    </w:p>
    <w:p w14:paraId="5798D6FC" w14:textId="4BD74155" w:rsidR="00386B2D" w:rsidRPr="00386B2D" w:rsidRDefault="006B7E07" w:rsidP="008A1378">
      <w:pPr>
        <w:wordWrap/>
        <w:spacing w:after="0" w:line="360" w:lineRule="auto"/>
        <w:rPr>
          <w:rFonts w:ascii="Book Antiqua" w:eastAsia="SimSun" w:hAnsi="Book Antiqua" w:cs="Times New Roman"/>
          <w:bCs/>
          <w:sz w:val="24"/>
          <w:szCs w:val="24"/>
          <w:lang w:eastAsia="zh-CN"/>
        </w:rPr>
      </w:pPr>
      <w:r w:rsidRPr="00386B2D">
        <w:rPr>
          <w:rFonts w:ascii="Book Antiqua" w:hAnsi="Book Antiqua" w:cs="Times New Roman"/>
          <w:b/>
          <w:sz w:val="24"/>
          <w:szCs w:val="24"/>
        </w:rPr>
        <w:t>Figure</w:t>
      </w:r>
      <w:r w:rsidR="00386B2D">
        <w:rPr>
          <w:rFonts w:ascii="Book Antiqua" w:eastAsia="SimSun" w:hAnsi="Book Antiqua" w:cs="Times New Roman" w:hint="eastAsia"/>
          <w:b/>
          <w:sz w:val="24"/>
          <w:szCs w:val="24"/>
          <w:lang w:eastAsia="zh-CN"/>
        </w:rPr>
        <w:t xml:space="preserve"> 1</w:t>
      </w:r>
      <w:r w:rsidRPr="008A1378">
        <w:rPr>
          <w:rFonts w:ascii="Book Antiqua" w:hAnsi="Book Antiqua" w:cs="Times New Roman"/>
          <w:b/>
          <w:sz w:val="24"/>
          <w:szCs w:val="24"/>
        </w:rPr>
        <w:t xml:space="preserve"> Flow chart showed the recruitment of the study patients.</w:t>
      </w:r>
      <w:r w:rsidRPr="008A1378">
        <w:rPr>
          <w:rFonts w:ascii="Book Antiqua" w:hAnsi="Book Antiqua" w:cs="Times New Roman"/>
          <w:sz w:val="24"/>
          <w:szCs w:val="24"/>
        </w:rPr>
        <w:t xml:space="preserve"> </w:t>
      </w:r>
      <w:r w:rsidRPr="008A1378">
        <w:rPr>
          <w:rFonts w:ascii="Book Antiqua" w:hAnsi="Book Antiqua" w:cs="Times New Roman"/>
          <w:bCs/>
          <w:sz w:val="24"/>
          <w:szCs w:val="24"/>
        </w:rPr>
        <w:t>0.5-L Group</w:t>
      </w:r>
      <w:r w:rsidR="00386B2D">
        <w:rPr>
          <w:rFonts w:ascii="Book Antiqua" w:eastAsia="SimSun" w:hAnsi="Book Antiqua" w:cs="Times New Roman" w:hint="eastAsia"/>
          <w:bCs/>
          <w:sz w:val="24"/>
          <w:szCs w:val="24"/>
          <w:lang w:eastAsia="zh-CN"/>
        </w:rPr>
        <w:t xml:space="preserve">: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0.5-L polyethylene-glycol (PEG) plus ascorbic acid (PEG+Asc) regimen; 1-L Group</w:t>
      </w:r>
      <w:r w:rsidR="00386B2D">
        <w:rPr>
          <w:rFonts w:ascii="Book Antiqua" w:eastAsia="SimSun" w:hAnsi="Book Antiqua" w:cs="Times New Roman" w:hint="eastAsia"/>
          <w:bCs/>
          <w:sz w:val="24"/>
          <w:szCs w:val="24"/>
          <w:lang w:eastAsia="zh-CN"/>
        </w:rPr>
        <w:t xml:space="preserve">: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1-L PEG+Asc regimen</w:t>
      </w:r>
      <w:r w:rsidR="00386B2D">
        <w:rPr>
          <w:rFonts w:ascii="Book Antiqua" w:eastAsia="SimSun" w:hAnsi="Book Antiqua" w:cs="Times New Roman" w:hint="eastAsia"/>
          <w:bCs/>
          <w:sz w:val="24"/>
          <w:szCs w:val="24"/>
          <w:lang w:eastAsia="zh-CN"/>
        </w:rPr>
        <w:t>.</w:t>
      </w:r>
    </w:p>
    <w:p w14:paraId="7A16E47A" w14:textId="77777777" w:rsidR="00386B2D" w:rsidRDefault="00386B2D">
      <w:pPr>
        <w:widowControl/>
        <w:wordWrap/>
        <w:autoSpaceDE/>
        <w:autoSpaceDN/>
        <w:rPr>
          <w:rFonts w:ascii="Book Antiqua" w:hAnsi="Book Antiqua" w:cs="Times New Roman"/>
          <w:bCs/>
          <w:sz w:val="24"/>
          <w:szCs w:val="24"/>
        </w:rPr>
      </w:pPr>
      <w:r>
        <w:rPr>
          <w:rFonts w:ascii="Book Antiqua" w:hAnsi="Book Antiqua" w:cs="Times New Roman"/>
          <w:bCs/>
          <w:sz w:val="24"/>
          <w:szCs w:val="24"/>
        </w:rPr>
        <w:br w:type="page"/>
      </w:r>
    </w:p>
    <w:p w14:paraId="08F65445" w14:textId="1A15D03D" w:rsidR="00E57F81" w:rsidRPr="008A1378" w:rsidRDefault="00E57F81"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 xml:space="preserve">Table </w:t>
      </w:r>
      <w:r w:rsidR="005E6E02" w:rsidRPr="008A1378">
        <w:rPr>
          <w:rFonts w:ascii="Book Antiqua" w:hAnsi="Book Antiqua" w:cs="Times New Roman"/>
          <w:b/>
          <w:sz w:val="24"/>
          <w:szCs w:val="24"/>
        </w:rPr>
        <w:t>1</w:t>
      </w:r>
      <w:r w:rsidRPr="008A1378">
        <w:rPr>
          <w:rFonts w:ascii="Book Antiqua" w:hAnsi="Book Antiqua" w:cs="Times New Roman"/>
          <w:b/>
          <w:sz w:val="24"/>
          <w:szCs w:val="24"/>
        </w:rPr>
        <w:t xml:space="preserve"> Aronchick </w:t>
      </w:r>
      <w:r w:rsidR="000864C3" w:rsidRPr="008A1378">
        <w:rPr>
          <w:rFonts w:ascii="Book Antiqua" w:hAnsi="Book Antiqua" w:cs="Times New Roman"/>
          <w:b/>
          <w:sz w:val="24"/>
          <w:szCs w:val="24"/>
        </w:rPr>
        <w:t>bowel preparation s</w:t>
      </w:r>
      <w:r w:rsidRPr="008A1378">
        <w:rPr>
          <w:rFonts w:ascii="Book Antiqua" w:hAnsi="Book Antiqua" w:cs="Times New Roman"/>
          <w:b/>
          <w:sz w:val="24"/>
          <w:szCs w:val="24"/>
        </w:rPr>
        <w:t>cale</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26"/>
        <w:gridCol w:w="992"/>
        <w:gridCol w:w="6706"/>
      </w:tblGrid>
      <w:tr w:rsidR="00E57F81" w:rsidRPr="008A1378" w14:paraId="62BDE196" w14:textId="77777777" w:rsidTr="00491AC7">
        <w:tc>
          <w:tcPr>
            <w:tcW w:w="1526" w:type="dxa"/>
            <w:tcBorders>
              <w:bottom w:val="single" w:sz="4" w:space="0" w:color="auto"/>
            </w:tcBorders>
          </w:tcPr>
          <w:p w14:paraId="6D0BA23F" w14:textId="77777777" w:rsidR="00E57F81" w:rsidRPr="008A1378" w:rsidRDefault="00E57F81" w:rsidP="00386B2D">
            <w:pPr>
              <w:wordWrap/>
              <w:spacing w:line="360" w:lineRule="auto"/>
              <w:rPr>
                <w:rFonts w:ascii="Book Antiqua" w:hAnsi="Book Antiqua" w:cs="Times New Roman"/>
                <w:sz w:val="24"/>
                <w:szCs w:val="24"/>
              </w:rPr>
            </w:pPr>
            <w:r w:rsidRPr="008A1378">
              <w:rPr>
                <w:rFonts w:ascii="Book Antiqua" w:hAnsi="Book Antiqua" w:cs="Times New Roman"/>
                <w:sz w:val="24"/>
                <w:szCs w:val="24"/>
              </w:rPr>
              <w:t>Grade</w:t>
            </w:r>
          </w:p>
        </w:tc>
        <w:tc>
          <w:tcPr>
            <w:tcW w:w="992" w:type="dxa"/>
            <w:tcBorders>
              <w:bottom w:val="single" w:sz="4" w:space="0" w:color="auto"/>
            </w:tcBorders>
          </w:tcPr>
          <w:p w14:paraId="725C3A27"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Points</w:t>
            </w:r>
          </w:p>
        </w:tc>
        <w:tc>
          <w:tcPr>
            <w:tcW w:w="6706" w:type="dxa"/>
            <w:tcBorders>
              <w:bottom w:val="single" w:sz="4" w:space="0" w:color="auto"/>
            </w:tcBorders>
          </w:tcPr>
          <w:p w14:paraId="572FE054"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Description</w:t>
            </w:r>
          </w:p>
        </w:tc>
      </w:tr>
      <w:tr w:rsidR="00E57F81" w:rsidRPr="008A1378" w14:paraId="518184DC" w14:textId="77777777" w:rsidTr="00491AC7">
        <w:tc>
          <w:tcPr>
            <w:tcW w:w="1526" w:type="dxa"/>
            <w:tcBorders>
              <w:bottom w:val="nil"/>
            </w:tcBorders>
          </w:tcPr>
          <w:p w14:paraId="298426FD" w14:textId="77777777" w:rsidR="00E57F81" w:rsidRPr="008A1378" w:rsidRDefault="00E57F81" w:rsidP="008A1378">
            <w:pPr>
              <w:wordWrap/>
              <w:spacing w:line="360" w:lineRule="auto"/>
              <w:jc w:val="left"/>
              <w:rPr>
                <w:rFonts w:ascii="Book Antiqua" w:hAnsi="Book Antiqua" w:cs="Times New Roman"/>
                <w:sz w:val="24"/>
                <w:szCs w:val="24"/>
              </w:rPr>
            </w:pPr>
            <w:r w:rsidRPr="008A1378">
              <w:rPr>
                <w:rFonts w:ascii="Book Antiqua" w:hAnsi="Book Antiqua" w:cs="Times New Roman"/>
                <w:sz w:val="24"/>
                <w:szCs w:val="24"/>
              </w:rPr>
              <w:t>Excellent</w:t>
            </w:r>
          </w:p>
        </w:tc>
        <w:tc>
          <w:tcPr>
            <w:tcW w:w="992" w:type="dxa"/>
            <w:tcBorders>
              <w:bottom w:val="nil"/>
            </w:tcBorders>
          </w:tcPr>
          <w:p w14:paraId="4DD8762D"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1</w:t>
            </w:r>
          </w:p>
        </w:tc>
        <w:tc>
          <w:tcPr>
            <w:tcW w:w="6706" w:type="dxa"/>
            <w:tcBorders>
              <w:bottom w:val="nil"/>
            </w:tcBorders>
          </w:tcPr>
          <w:p w14:paraId="043A7405"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Small amount of clear liquid with clear mucosa seen; more than 95% mucosa seen</w:t>
            </w:r>
          </w:p>
        </w:tc>
      </w:tr>
      <w:tr w:rsidR="00E57F81" w:rsidRPr="008A1378" w14:paraId="0753EB08" w14:textId="77777777" w:rsidTr="00491AC7">
        <w:tc>
          <w:tcPr>
            <w:tcW w:w="1526" w:type="dxa"/>
            <w:tcBorders>
              <w:top w:val="nil"/>
              <w:bottom w:val="nil"/>
            </w:tcBorders>
          </w:tcPr>
          <w:p w14:paraId="70D2C9BB" w14:textId="77777777" w:rsidR="00E57F81" w:rsidRPr="008A1378" w:rsidRDefault="00E57F81" w:rsidP="008A1378">
            <w:pPr>
              <w:wordWrap/>
              <w:spacing w:line="360" w:lineRule="auto"/>
              <w:jc w:val="left"/>
              <w:rPr>
                <w:rFonts w:ascii="Book Antiqua" w:hAnsi="Book Antiqua" w:cs="Times New Roman"/>
                <w:sz w:val="24"/>
                <w:szCs w:val="24"/>
              </w:rPr>
            </w:pPr>
            <w:r w:rsidRPr="008A1378">
              <w:rPr>
                <w:rFonts w:ascii="Book Antiqua" w:hAnsi="Book Antiqua" w:cs="Times New Roman"/>
                <w:sz w:val="24"/>
                <w:szCs w:val="24"/>
              </w:rPr>
              <w:t>Good</w:t>
            </w:r>
          </w:p>
        </w:tc>
        <w:tc>
          <w:tcPr>
            <w:tcW w:w="992" w:type="dxa"/>
            <w:tcBorders>
              <w:top w:val="nil"/>
              <w:bottom w:val="nil"/>
            </w:tcBorders>
          </w:tcPr>
          <w:p w14:paraId="6191F4A8"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2</w:t>
            </w:r>
          </w:p>
        </w:tc>
        <w:tc>
          <w:tcPr>
            <w:tcW w:w="6706" w:type="dxa"/>
            <w:tcBorders>
              <w:top w:val="nil"/>
              <w:bottom w:val="nil"/>
            </w:tcBorders>
          </w:tcPr>
          <w:p w14:paraId="3763B643"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Small amount of turbid fluid without feces not interfering with examination; more than 90% mucosa seen</w:t>
            </w:r>
          </w:p>
        </w:tc>
      </w:tr>
      <w:tr w:rsidR="00E57F81" w:rsidRPr="008A1378" w14:paraId="1566A33C" w14:textId="77777777" w:rsidTr="00491AC7">
        <w:tc>
          <w:tcPr>
            <w:tcW w:w="1526" w:type="dxa"/>
            <w:tcBorders>
              <w:top w:val="nil"/>
              <w:bottom w:val="nil"/>
            </w:tcBorders>
          </w:tcPr>
          <w:p w14:paraId="396C3858" w14:textId="77777777" w:rsidR="00E57F81" w:rsidRPr="008A1378" w:rsidRDefault="00E57F81" w:rsidP="008A1378">
            <w:pPr>
              <w:wordWrap/>
              <w:spacing w:line="360" w:lineRule="auto"/>
              <w:jc w:val="left"/>
              <w:rPr>
                <w:rFonts w:ascii="Book Antiqua" w:hAnsi="Book Antiqua" w:cs="Times New Roman"/>
                <w:sz w:val="24"/>
                <w:szCs w:val="24"/>
              </w:rPr>
            </w:pPr>
            <w:r w:rsidRPr="008A1378">
              <w:rPr>
                <w:rFonts w:ascii="Book Antiqua" w:hAnsi="Book Antiqua" w:cs="Times New Roman"/>
                <w:sz w:val="24"/>
                <w:szCs w:val="24"/>
              </w:rPr>
              <w:t>Fair</w:t>
            </w:r>
          </w:p>
        </w:tc>
        <w:tc>
          <w:tcPr>
            <w:tcW w:w="992" w:type="dxa"/>
            <w:tcBorders>
              <w:top w:val="nil"/>
              <w:bottom w:val="nil"/>
            </w:tcBorders>
          </w:tcPr>
          <w:p w14:paraId="07BA68C8"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3</w:t>
            </w:r>
          </w:p>
        </w:tc>
        <w:tc>
          <w:tcPr>
            <w:tcW w:w="6706" w:type="dxa"/>
            <w:tcBorders>
              <w:top w:val="nil"/>
              <w:bottom w:val="nil"/>
            </w:tcBorders>
          </w:tcPr>
          <w:p w14:paraId="155267D9"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Moderate amount of stool that can be cleared with suctioning permitting adequate evaluation of entire colonic mucosa; more than 90% mucosa seen</w:t>
            </w:r>
          </w:p>
        </w:tc>
      </w:tr>
      <w:tr w:rsidR="00E57F81" w:rsidRPr="008A1378" w14:paraId="579393D3" w14:textId="77777777" w:rsidTr="00491AC7">
        <w:tc>
          <w:tcPr>
            <w:tcW w:w="1526" w:type="dxa"/>
            <w:tcBorders>
              <w:top w:val="nil"/>
              <w:bottom w:val="nil"/>
            </w:tcBorders>
          </w:tcPr>
          <w:p w14:paraId="1D90FF81" w14:textId="77777777" w:rsidR="00E57F81" w:rsidRPr="008A1378" w:rsidRDefault="00E57F81" w:rsidP="008A1378">
            <w:pPr>
              <w:wordWrap/>
              <w:spacing w:line="360" w:lineRule="auto"/>
              <w:jc w:val="left"/>
              <w:rPr>
                <w:rFonts w:ascii="Book Antiqua" w:hAnsi="Book Antiqua" w:cs="Times New Roman"/>
                <w:sz w:val="24"/>
                <w:szCs w:val="24"/>
              </w:rPr>
            </w:pPr>
            <w:r w:rsidRPr="008A1378">
              <w:rPr>
                <w:rFonts w:ascii="Book Antiqua" w:hAnsi="Book Antiqua" w:cs="Times New Roman"/>
                <w:sz w:val="24"/>
                <w:szCs w:val="24"/>
              </w:rPr>
              <w:t>Poor</w:t>
            </w:r>
          </w:p>
        </w:tc>
        <w:tc>
          <w:tcPr>
            <w:tcW w:w="992" w:type="dxa"/>
            <w:tcBorders>
              <w:top w:val="nil"/>
              <w:bottom w:val="nil"/>
            </w:tcBorders>
          </w:tcPr>
          <w:p w14:paraId="5EA6AF02"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4</w:t>
            </w:r>
          </w:p>
        </w:tc>
        <w:tc>
          <w:tcPr>
            <w:tcW w:w="6706" w:type="dxa"/>
            <w:tcBorders>
              <w:top w:val="nil"/>
              <w:bottom w:val="nil"/>
            </w:tcBorders>
          </w:tcPr>
          <w:p w14:paraId="3B94D3F1"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Inadequate but examination completed; enough feces or turbid fluid to prevent a reliable examination; less than 90% mucosa seen</w:t>
            </w:r>
          </w:p>
        </w:tc>
      </w:tr>
      <w:tr w:rsidR="00E57F81" w:rsidRPr="008A1378" w14:paraId="3C7C3B63" w14:textId="77777777" w:rsidTr="00491AC7">
        <w:tc>
          <w:tcPr>
            <w:tcW w:w="1526" w:type="dxa"/>
            <w:tcBorders>
              <w:top w:val="nil"/>
            </w:tcBorders>
          </w:tcPr>
          <w:p w14:paraId="539AE63C" w14:textId="77777777" w:rsidR="00E57F81" w:rsidRPr="008A1378" w:rsidRDefault="00E57F81" w:rsidP="008A1378">
            <w:pPr>
              <w:wordWrap/>
              <w:spacing w:line="360" w:lineRule="auto"/>
              <w:jc w:val="left"/>
              <w:rPr>
                <w:rFonts w:ascii="Book Antiqua" w:hAnsi="Book Antiqua" w:cs="Times New Roman"/>
                <w:sz w:val="24"/>
                <w:szCs w:val="24"/>
              </w:rPr>
            </w:pPr>
            <w:r w:rsidRPr="008A1378">
              <w:rPr>
                <w:rFonts w:ascii="Book Antiqua" w:hAnsi="Book Antiqua" w:cs="Times New Roman"/>
                <w:sz w:val="24"/>
                <w:szCs w:val="24"/>
              </w:rPr>
              <w:t>Inadequate</w:t>
            </w:r>
          </w:p>
        </w:tc>
        <w:tc>
          <w:tcPr>
            <w:tcW w:w="992" w:type="dxa"/>
            <w:tcBorders>
              <w:top w:val="nil"/>
            </w:tcBorders>
          </w:tcPr>
          <w:p w14:paraId="787F6ACE"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5</w:t>
            </w:r>
          </w:p>
        </w:tc>
        <w:tc>
          <w:tcPr>
            <w:tcW w:w="6706" w:type="dxa"/>
            <w:tcBorders>
              <w:top w:val="nil"/>
            </w:tcBorders>
          </w:tcPr>
          <w:p w14:paraId="4B3146F6"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Re-preparation required; large amount of fecal residue precludes a complete examination</w:t>
            </w:r>
          </w:p>
        </w:tc>
      </w:tr>
    </w:tbl>
    <w:p w14:paraId="18DC17D8" w14:textId="77777777" w:rsidR="006E4504" w:rsidRPr="008A1378" w:rsidRDefault="006E4504" w:rsidP="008A1378">
      <w:pPr>
        <w:wordWrap/>
        <w:spacing w:after="0" w:line="360" w:lineRule="auto"/>
        <w:rPr>
          <w:rFonts w:ascii="Book Antiqua" w:hAnsi="Book Antiqua" w:cs="Times New Roman"/>
          <w:sz w:val="24"/>
          <w:szCs w:val="24"/>
        </w:rPr>
      </w:pPr>
    </w:p>
    <w:p w14:paraId="57D65AF4" w14:textId="77777777" w:rsidR="006E4504" w:rsidRPr="008A1378" w:rsidRDefault="006E4504" w:rsidP="008A1378">
      <w:pPr>
        <w:widowControl/>
        <w:wordWrap/>
        <w:autoSpaceDE/>
        <w:autoSpaceDN/>
        <w:spacing w:after="0" w:line="360" w:lineRule="auto"/>
        <w:rPr>
          <w:rFonts w:ascii="Book Antiqua" w:hAnsi="Book Antiqua" w:cs="Times New Roman"/>
          <w:sz w:val="24"/>
          <w:szCs w:val="24"/>
        </w:rPr>
      </w:pPr>
      <w:r w:rsidRPr="008A1378">
        <w:rPr>
          <w:rFonts w:ascii="Book Antiqua" w:hAnsi="Book Antiqua" w:cs="Times New Roman"/>
          <w:sz w:val="24"/>
          <w:szCs w:val="24"/>
        </w:rPr>
        <w:br w:type="page"/>
      </w:r>
    </w:p>
    <w:p w14:paraId="0534869D" w14:textId="3DF7CE86" w:rsidR="00E57F81" w:rsidRPr="008A1378" w:rsidRDefault="00E57F81"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 xml:space="preserve">Table </w:t>
      </w:r>
      <w:r w:rsidR="005E6E02" w:rsidRPr="008A1378">
        <w:rPr>
          <w:rFonts w:ascii="Book Antiqua" w:hAnsi="Book Antiqua" w:cs="Times New Roman"/>
          <w:b/>
          <w:sz w:val="24"/>
          <w:szCs w:val="24"/>
        </w:rPr>
        <w:t>2</w:t>
      </w:r>
      <w:r w:rsidRPr="008A1378">
        <w:rPr>
          <w:rFonts w:ascii="Book Antiqua" w:hAnsi="Book Antiqua" w:cs="Times New Roman"/>
          <w:b/>
          <w:sz w:val="24"/>
          <w:szCs w:val="24"/>
        </w:rPr>
        <w:t xml:space="preserve"> Boston</w:t>
      </w:r>
      <w:r w:rsidR="000864C3" w:rsidRPr="008A1378">
        <w:rPr>
          <w:rFonts w:ascii="Book Antiqua" w:hAnsi="Book Antiqua" w:cs="Times New Roman"/>
          <w:b/>
          <w:sz w:val="24"/>
          <w:szCs w:val="24"/>
        </w:rPr>
        <w:t xml:space="preserve"> bowel preparation sca</w:t>
      </w:r>
      <w:r w:rsidRPr="008A1378">
        <w:rPr>
          <w:rFonts w:ascii="Book Antiqua" w:hAnsi="Book Antiqua" w:cs="Times New Roman"/>
          <w:b/>
          <w:sz w:val="24"/>
          <w:szCs w:val="24"/>
        </w:rPr>
        <w:t>le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4"/>
        <w:gridCol w:w="7840"/>
      </w:tblGrid>
      <w:tr w:rsidR="00E57F81" w:rsidRPr="008A1378" w14:paraId="58D670ED" w14:textId="77777777" w:rsidTr="00680F2A">
        <w:tc>
          <w:tcPr>
            <w:tcW w:w="1384" w:type="dxa"/>
            <w:tcBorders>
              <w:bottom w:val="single" w:sz="4" w:space="0" w:color="auto"/>
            </w:tcBorders>
          </w:tcPr>
          <w:p w14:paraId="4B1CFA32" w14:textId="77777777" w:rsidR="00E57F81" w:rsidRPr="0043117F" w:rsidRDefault="00E57F81" w:rsidP="008A1378">
            <w:pPr>
              <w:wordWrap/>
              <w:spacing w:line="360" w:lineRule="auto"/>
              <w:jc w:val="center"/>
              <w:rPr>
                <w:rFonts w:ascii="Book Antiqua" w:hAnsi="Book Antiqua" w:cs="Times New Roman"/>
                <w:b/>
                <w:sz w:val="24"/>
                <w:szCs w:val="24"/>
              </w:rPr>
            </w:pPr>
            <w:r w:rsidRPr="0043117F">
              <w:rPr>
                <w:rFonts w:ascii="Book Antiqua" w:hAnsi="Book Antiqua" w:cs="Times New Roman"/>
                <w:b/>
                <w:sz w:val="24"/>
                <w:szCs w:val="24"/>
              </w:rPr>
              <w:t>Points</w:t>
            </w:r>
          </w:p>
        </w:tc>
        <w:tc>
          <w:tcPr>
            <w:tcW w:w="7840" w:type="dxa"/>
            <w:tcBorders>
              <w:bottom w:val="single" w:sz="4" w:space="0" w:color="auto"/>
            </w:tcBorders>
          </w:tcPr>
          <w:p w14:paraId="31B71CBE" w14:textId="77777777" w:rsidR="00E57F81" w:rsidRPr="0043117F" w:rsidRDefault="00E57F81" w:rsidP="008A1378">
            <w:pPr>
              <w:wordWrap/>
              <w:spacing w:line="360" w:lineRule="auto"/>
              <w:jc w:val="center"/>
              <w:rPr>
                <w:rFonts w:ascii="Book Antiqua" w:hAnsi="Book Antiqua" w:cs="Times New Roman"/>
                <w:b/>
                <w:sz w:val="24"/>
                <w:szCs w:val="24"/>
              </w:rPr>
            </w:pPr>
            <w:r w:rsidRPr="0043117F">
              <w:rPr>
                <w:rFonts w:ascii="Book Antiqua" w:hAnsi="Book Antiqua" w:cs="Times New Roman"/>
                <w:b/>
                <w:sz w:val="24"/>
                <w:szCs w:val="24"/>
              </w:rPr>
              <w:t>Description</w:t>
            </w:r>
          </w:p>
        </w:tc>
      </w:tr>
      <w:tr w:rsidR="00E57F81" w:rsidRPr="008A1378" w14:paraId="2C2F1834" w14:textId="77777777" w:rsidTr="00680F2A">
        <w:tc>
          <w:tcPr>
            <w:tcW w:w="1384" w:type="dxa"/>
            <w:tcBorders>
              <w:bottom w:val="nil"/>
            </w:tcBorders>
          </w:tcPr>
          <w:p w14:paraId="35B70E03"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0</w:t>
            </w:r>
          </w:p>
        </w:tc>
        <w:tc>
          <w:tcPr>
            <w:tcW w:w="7840" w:type="dxa"/>
            <w:tcBorders>
              <w:bottom w:val="nil"/>
            </w:tcBorders>
          </w:tcPr>
          <w:p w14:paraId="4AA161BB"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Unprepared colon segment with stool that cannot be cleared</w:t>
            </w:r>
          </w:p>
        </w:tc>
      </w:tr>
      <w:tr w:rsidR="00E57F81" w:rsidRPr="008A1378" w14:paraId="37965F19" w14:textId="77777777" w:rsidTr="00680F2A">
        <w:tc>
          <w:tcPr>
            <w:tcW w:w="1384" w:type="dxa"/>
            <w:tcBorders>
              <w:top w:val="nil"/>
              <w:bottom w:val="nil"/>
            </w:tcBorders>
          </w:tcPr>
          <w:p w14:paraId="25C0517E"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1</w:t>
            </w:r>
          </w:p>
        </w:tc>
        <w:tc>
          <w:tcPr>
            <w:tcW w:w="7840" w:type="dxa"/>
            <w:tcBorders>
              <w:top w:val="nil"/>
              <w:bottom w:val="nil"/>
            </w:tcBorders>
          </w:tcPr>
          <w:p w14:paraId="5E031701"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Portion of mucosa in segment seen after cleaning, but other areas not seen because of retained material</w:t>
            </w:r>
          </w:p>
        </w:tc>
      </w:tr>
      <w:tr w:rsidR="00E57F81" w:rsidRPr="008A1378" w14:paraId="2AB9EE29" w14:textId="77777777" w:rsidTr="00680F2A">
        <w:tc>
          <w:tcPr>
            <w:tcW w:w="1384" w:type="dxa"/>
            <w:tcBorders>
              <w:top w:val="nil"/>
              <w:bottom w:val="nil"/>
            </w:tcBorders>
          </w:tcPr>
          <w:p w14:paraId="1ECB24D7"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2</w:t>
            </w:r>
          </w:p>
        </w:tc>
        <w:tc>
          <w:tcPr>
            <w:tcW w:w="7840" w:type="dxa"/>
            <w:tcBorders>
              <w:top w:val="nil"/>
              <w:bottom w:val="nil"/>
            </w:tcBorders>
          </w:tcPr>
          <w:p w14:paraId="72510F04"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Minor residual material after cleaning, but mucosa of segment generally well seen</w:t>
            </w:r>
          </w:p>
        </w:tc>
      </w:tr>
      <w:tr w:rsidR="00E57F81" w:rsidRPr="008A1378" w14:paraId="15D7385C" w14:textId="77777777" w:rsidTr="00680F2A">
        <w:tc>
          <w:tcPr>
            <w:tcW w:w="1384" w:type="dxa"/>
            <w:tcBorders>
              <w:top w:val="nil"/>
            </w:tcBorders>
          </w:tcPr>
          <w:p w14:paraId="39F26F57"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3</w:t>
            </w:r>
          </w:p>
        </w:tc>
        <w:tc>
          <w:tcPr>
            <w:tcW w:w="7840" w:type="dxa"/>
            <w:tcBorders>
              <w:top w:val="nil"/>
            </w:tcBorders>
          </w:tcPr>
          <w:p w14:paraId="24A62B48"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Entire mucosa of segment well seen after cleaning</w:t>
            </w:r>
          </w:p>
        </w:tc>
      </w:tr>
    </w:tbl>
    <w:p w14:paraId="30A43FD0" w14:textId="77777777" w:rsidR="006E4504" w:rsidRPr="008A1378" w:rsidRDefault="006E4504" w:rsidP="008A1378">
      <w:pPr>
        <w:wordWrap/>
        <w:spacing w:after="0" w:line="360" w:lineRule="auto"/>
        <w:rPr>
          <w:rFonts w:ascii="Book Antiqua" w:hAnsi="Book Antiqua" w:cs="Times New Roman"/>
          <w:sz w:val="24"/>
          <w:szCs w:val="24"/>
        </w:rPr>
      </w:pPr>
    </w:p>
    <w:p w14:paraId="74D545AB" w14:textId="77777777" w:rsidR="006E4504" w:rsidRPr="008A1378" w:rsidRDefault="006E4504" w:rsidP="008A1378">
      <w:pPr>
        <w:widowControl/>
        <w:wordWrap/>
        <w:autoSpaceDE/>
        <w:autoSpaceDN/>
        <w:spacing w:after="0" w:line="360" w:lineRule="auto"/>
        <w:rPr>
          <w:rFonts w:ascii="Book Antiqua" w:hAnsi="Book Antiqua" w:cs="Times New Roman"/>
          <w:sz w:val="24"/>
          <w:szCs w:val="24"/>
        </w:rPr>
      </w:pPr>
      <w:r w:rsidRPr="008A1378">
        <w:rPr>
          <w:rFonts w:ascii="Book Antiqua" w:hAnsi="Book Antiqua" w:cs="Times New Roman"/>
          <w:sz w:val="24"/>
          <w:szCs w:val="24"/>
        </w:rPr>
        <w:br w:type="page"/>
      </w:r>
    </w:p>
    <w:p w14:paraId="6E0C353B" w14:textId="2830D7D8" w:rsidR="00E57F81" w:rsidRPr="008A1378" w:rsidRDefault="00E57F81"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 xml:space="preserve">Table </w:t>
      </w:r>
      <w:r w:rsidR="005E6E02" w:rsidRPr="008A1378">
        <w:rPr>
          <w:rFonts w:ascii="Book Antiqua" w:hAnsi="Book Antiqua" w:cs="Times New Roman"/>
          <w:b/>
          <w:sz w:val="24"/>
          <w:szCs w:val="24"/>
        </w:rPr>
        <w:t>3</w:t>
      </w:r>
      <w:r w:rsidRPr="008A1378">
        <w:rPr>
          <w:rFonts w:ascii="Book Antiqua" w:hAnsi="Book Antiqua" w:cs="Times New Roman"/>
          <w:b/>
          <w:sz w:val="24"/>
          <w:szCs w:val="24"/>
        </w:rPr>
        <w:t xml:space="preserve"> Baseline characteristics of the patients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10"/>
        <w:gridCol w:w="1701"/>
        <w:gridCol w:w="1560"/>
        <w:gridCol w:w="1417"/>
        <w:gridCol w:w="1036"/>
      </w:tblGrid>
      <w:tr w:rsidR="00E57F81" w:rsidRPr="008A1378" w14:paraId="60A503E1" w14:textId="77777777" w:rsidTr="008811EC">
        <w:tc>
          <w:tcPr>
            <w:tcW w:w="3510" w:type="dxa"/>
            <w:tcBorders>
              <w:bottom w:val="single" w:sz="4" w:space="0" w:color="auto"/>
            </w:tcBorders>
          </w:tcPr>
          <w:p w14:paraId="65630228" w14:textId="77777777" w:rsidR="00E57F81" w:rsidRPr="008A1378" w:rsidRDefault="00E57F81" w:rsidP="008A1378">
            <w:pPr>
              <w:wordWrap/>
              <w:spacing w:line="360" w:lineRule="auto"/>
              <w:rPr>
                <w:rFonts w:ascii="Book Antiqua" w:hAnsi="Book Antiqua" w:cs="Times New Roman"/>
                <w:sz w:val="24"/>
                <w:szCs w:val="24"/>
              </w:rPr>
            </w:pPr>
          </w:p>
        </w:tc>
        <w:tc>
          <w:tcPr>
            <w:tcW w:w="1701" w:type="dxa"/>
            <w:tcBorders>
              <w:bottom w:val="single" w:sz="4" w:space="0" w:color="auto"/>
            </w:tcBorders>
          </w:tcPr>
          <w:p w14:paraId="22569DC3" w14:textId="20E0E68A" w:rsidR="00E57F81" w:rsidRPr="0043117F" w:rsidRDefault="00E57F81" w:rsidP="008A1378">
            <w:pPr>
              <w:wordWrap/>
              <w:spacing w:line="360" w:lineRule="auto"/>
              <w:jc w:val="center"/>
              <w:rPr>
                <w:rFonts w:ascii="Book Antiqua" w:eastAsia="SimSun" w:hAnsi="Book Antiqua" w:cs="Times New Roman"/>
                <w:b/>
                <w:bCs/>
                <w:sz w:val="24"/>
                <w:szCs w:val="24"/>
                <w:lang w:eastAsia="zh-CN"/>
              </w:rPr>
            </w:pPr>
            <w:r w:rsidRPr="0043117F">
              <w:rPr>
                <w:rFonts w:ascii="Book Antiqua" w:hAnsi="Book Antiqua" w:cs="Times New Roman"/>
                <w:b/>
                <w:bCs/>
                <w:sz w:val="24"/>
                <w:szCs w:val="24"/>
              </w:rPr>
              <w:t>0.5-L Group</w:t>
            </w:r>
          </w:p>
          <w:p w14:paraId="6FEF0486" w14:textId="0C208BBB" w:rsidR="00E57F81" w:rsidRPr="0043117F" w:rsidRDefault="00E57F81" w:rsidP="008A1378">
            <w:pPr>
              <w:wordWrap/>
              <w:spacing w:line="360" w:lineRule="auto"/>
              <w:jc w:val="center"/>
              <w:rPr>
                <w:rFonts w:ascii="Book Antiqua" w:hAnsi="Book Antiqua" w:cs="Times New Roman"/>
                <w:b/>
                <w:sz w:val="24"/>
                <w:szCs w:val="24"/>
              </w:rPr>
            </w:pPr>
            <w:r w:rsidRPr="0043117F">
              <w:rPr>
                <w:rFonts w:ascii="Book Antiqua" w:hAnsi="Book Antiqua" w:cs="Times New Roman"/>
                <w:b/>
                <w:sz w:val="24"/>
                <w:szCs w:val="24"/>
              </w:rPr>
              <w:t>(</w:t>
            </w:r>
            <w:r w:rsidR="006E4504" w:rsidRPr="0043117F">
              <w:rPr>
                <w:rFonts w:ascii="Book Antiqua" w:hAnsi="Book Antiqua" w:cs="Times New Roman"/>
                <w:b/>
                <w:i/>
                <w:sz w:val="24"/>
                <w:szCs w:val="24"/>
              </w:rPr>
              <w:t xml:space="preserve">n = </w:t>
            </w:r>
            <w:r w:rsidRPr="0043117F">
              <w:rPr>
                <w:rFonts w:ascii="Book Antiqua" w:hAnsi="Book Antiqua" w:cs="Times New Roman"/>
                <w:b/>
                <w:sz w:val="24"/>
                <w:szCs w:val="24"/>
              </w:rPr>
              <w:t>47)</w:t>
            </w:r>
          </w:p>
        </w:tc>
        <w:tc>
          <w:tcPr>
            <w:tcW w:w="1560" w:type="dxa"/>
            <w:tcBorders>
              <w:bottom w:val="single" w:sz="4" w:space="0" w:color="auto"/>
            </w:tcBorders>
          </w:tcPr>
          <w:p w14:paraId="3F8D7BD8" w14:textId="6EF8EEDB" w:rsidR="00E57F81" w:rsidRPr="0043117F" w:rsidRDefault="00E57F81" w:rsidP="008A1378">
            <w:pPr>
              <w:wordWrap/>
              <w:spacing w:line="360" w:lineRule="auto"/>
              <w:jc w:val="center"/>
              <w:rPr>
                <w:rFonts w:ascii="Book Antiqua" w:eastAsia="SimSun" w:hAnsi="Book Antiqua" w:cs="Times New Roman"/>
                <w:b/>
                <w:bCs/>
                <w:sz w:val="24"/>
                <w:szCs w:val="24"/>
                <w:lang w:eastAsia="zh-CN"/>
              </w:rPr>
            </w:pPr>
            <w:r w:rsidRPr="0043117F">
              <w:rPr>
                <w:rFonts w:ascii="Book Antiqua" w:hAnsi="Book Antiqua" w:cs="Times New Roman"/>
                <w:b/>
                <w:bCs/>
                <w:sz w:val="24"/>
                <w:szCs w:val="24"/>
              </w:rPr>
              <w:t>1-L Group</w:t>
            </w:r>
          </w:p>
          <w:p w14:paraId="31D4EE5A" w14:textId="43B27B07" w:rsidR="00E57F81" w:rsidRPr="0043117F" w:rsidRDefault="00E57F81" w:rsidP="008A1378">
            <w:pPr>
              <w:wordWrap/>
              <w:spacing w:line="360" w:lineRule="auto"/>
              <w:jc w:val="center"/>
              <w:rPr>
                <w:rFonts w:ascii="Book Antiqua" w:hAnsi="Book Antiqua" w:cs="Times New Roman"/>
                <w:b/>
                <w:sz w:val="24"/>
                <w:szCs w:val="24"/>
              </w:rPr>
            </w:pPr>
            <w:r w:rsidRPr="0043117F">
              <w:rPr>
                <w:rFonts w:ascii="Book Antiqua" w:hAnsi="Book Antiqua" w:cs="Times New Roman"/>
                <w:b/>
                <w:sz w:val="24"/>
                <w:szCs w:val="24"/>
              </w:rPr>
              <w:t>(</w:t>
            </w:r>
            <w:r w:rsidR="006E4504" w:rsidRPr="0043117F">
              <w:rPr>
                <w:rFonts w:ascii="Book Antiqua" w:hAnsi="Book Antiqua" w:cs="Times New Roman"/>
                <w:b/>
                <w:i/>
                <w:sz w:val="24"/>
                <w:szCs w:val="24"/>
              </w:rPr>
              <w:t xml:space="preserve">n = </w:t>
            </w:r>
            <w:r w:rsidRPr="0043117F">
              <w:rPr>
                <w:rFonts w:ascii="Book Antiqua" w:hAnsi="Book Antiqua" w:cs="Times New Roman"/>
                <w:b/>
                <w:sz w:val="24"/>
                <w:szCs w:val="24"/>
              </w:rPr>
              <w:t>43)</w:t>
            </w:r>
          </w:p>
        </w:tc>
        <w:tc>
          <w:tcPr>
            <w:tcW w:w="1417" w:type="dxa"/>
            <w:tcBorders>
              <w:bottom w:val="single" w:sz="4" w:space="0" w:color="auto"/>
            </w:tcBorders>
          </w:tcPr>
          <w:p w14:paraId="50C8C737" w14:textId="77777777" w:rsidR="00E57F81" w:rsidRPr="0043117F" w:rsidRDefault="00E57F81" w:rsidP="008A1378">
            <w:pPr>
              <w:wordWrap/>
              <w:spacing w:line="360" w:lineRule="auto"/>
              <w:jc w:val="center"/>
              <w:rPr>
                <w:rFonts w:ascii="Book Antiqua" w:eastAsiaTheme="minorHAnsi" w:hAnsi="Book Antiqua" w:cs="Times New Roman"/>
                <w:b/>
                <w:sz w:val="24"/>
                <w:szCs w:val="24"/>
              </w:rPr>
            </w:pPr>
            <w:r w:rsidRPr="0043117F">
              <w:rPr>
                <w:rFonts w:ascii="Book Antiqua" w:eastAsiaTheme="minorHAnsi" w:hAnsi="Book Antiqua" w:cs="Times New Roman"/>
                <w:b/>
                <w:sz w:val="24"/>
                <w:szCs w:val="24"/>
              </w:rPr>
              <w:t>Total</w:t>
            </w:r>
          </w:p>
          <w:p w14:paraId="418F5EA0" w14:textId="2DF8FC66" w:rsidR="00E57F81" w:rsidRPr="0043117F" w:rsidRDefault="00E57F81" w:rsidP="008A1378">
            <w:pPr>
              <w:wordWrap/>
              <w:spacing w:line="360" w:lineRule="auto"/>
              <w:jc w:val="center"/>
              <w:rPr>
                <w:rFonts w:ascii="Book Antiqua" w:hAnsi="Book Antiqua" w:cs="Times New Roman"/>
                <w:b/>
                <w:sz w:val="24"/>
                <w:szCs w:val="24"/>
              </w:rPr>
            </w:pPr>
            <w:r w:rsidRPr="0043117F">
              <w:rPr>
                <w:rFonts w:ascii="Book Antiqua" w:eastAsiaTheme="minorHAnsi" w:hAnsi="Book Antiqua" w:cs="Times New Roman"/>
                <w:b/>
                <w:sz w:val="24"/>
                <w:szCs w:val="24"/>
              </w:rPr>
              <w:t>(</w:t>
            </w:r>
            <w:r w:rsidR="006E4504" w:rsidRPr="0043117F">
              <w:rPr>
                <w:rFonts w:ascii="Book Antiqua" w:eastAsiaTheme="minorHAnsi" w:hAnsi="Book Antiqua" w:cs="Times New Roman"/>
                <w:b/>
                <w:i/>
                <w:sz w:val="24"/>
                <w:szCs w:val="24"/>
              </w:rPr>
              <w:t xml:space="preserve">n = </w:t>
            </w:r>
            <w:r w:rsidRPr="0043117F">
              <w:rPr>
                <w:rFonts w:ascii="Book Antiqua" w:eastAsiaTheme="minorHAnsi" w:hAnsi="Book Antiqua" w:cs="Times New Roman"/>
                <w:b/>
                <w:sz w:val="24"/>
                <w:szCs w:val="24"/>
              </w:rPr>
              <w:t>90)</w:t>
            </w:r>
          </w:p>
        </w:tc>
        <w:tc>
          <w:tcPr>
            <w:tcW w:w="1036" w:type="dxa"/>
            <w:tcBorders>
              <w:bottom w:val="single" w:sz="4" w:space="0" w:color="auto"/>
            </w:tcBorders>
          </w:tcPr>
          <w:p w14:paraId="342DEB34" w14:textId="77777777" w:rsidR="00E57F81" w:rsidRPr="0043117F" w:rsidRDefault="0072081C" w:rsidP="008A1378">
            <w:pPr>
              <w:wordWrap/>
              <w:spacing w:line="360" w:lineRule="auto"/>
              <w:jc w:val="center"/>
              <w:rPr>
                <w:rFonts w:ascii="Book Antiqua" w:hAnsi="Book Antiqua" w:cs="Times New Roman"/>
                <w:b/>
                <w:sz w:val="24"/>
                <w:szCs w:val="24"/>
              </w:rPr>
            </w:pPr>
            <w:r w:rsidRPr="0043117F">
              <w:rPr>
                <w:rFonts w:ascii="Book Antiqua" w:hAnsi="Book Antiqua" w:cs="Times New Roman"/>
                <w:b/>
                <w:i/>
                <w:sz w:val="24"/>
                <w:szCs w:val="24"/>
              </w:rPr>
              <w:t>P</w:t>
            </w:r>
            <w:r w:rsidR="00E57F81" w:rsidRPr="0043117F">
              <w:rPr>
                <w:rFonts w:ascii="Book Antiqua" w:eastAsiaTheme="minorHAnsi" w:hAnsi="Book Antiqua" w:cs="Times New Roman"/>
                <w:b/>
                <w:sz w:val="24"/>
                <w:szCs w:val="24"/>
              </w:rPr>
              <w:t xml:space="preserve"> value</w:t>
            </w:r>
          </w:p>
        </w:tc>
      </w:tr>
      <w:tr w:rsidR="00E57F81" w:rsidRPr="008A1378" w14:paraId="1948ECD2" w14:textId="77777777" w:rsidTr="008811EC">
        <w:tc>
          <w:tcPr>
            <w:tcW w:w="3510" w:type="dxa"/>
            <w:tcBorders>
              <w:bottom w:val="nil"/>
            </w:tcBorders>
          </w:tcPr>
          <w:p w14:paraId="3592AE59"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eastAsiaTheme="minorHAnsi" w:hAnsi="Book Antiqua" w:cs="Times New Roman"/>
                <w:sz w:val="24"/>
                <w:szCs w:val="24"/>
              </w:rPr>
              <w:t>Age, years</w:t>
            </w:r>
          </w:p>
        </w:tc>
        <w:tc>
          <w:tcPr>
            <w:tcW w:w="1701" w:type="dxa"/>
            <w:tcBorders>
              <w:bottom w:val="nil"/>
            </w:tcBorders>
          </w:tcPr>
          <w:p w14:paraId="57375D7A" w14:textId="77777777" w:rsidR="00E57F81" w:rsidRPr="008A1378" w:rsidRDefault="00E57F81" w:rsidP="008A1378">
            <w:pPr>
              <w:wordWrap/>
              <w:spacing w:line="360" w:lineRule="auto"/>
              <w:jc w:val="center"/>
              <w:rPr>
                <w:rFonts w:ascii="Book Antiqua" w:hAnsi="Book Antiqua" w:cs="Times New Roman"/>
                <w:sz w:val="24"/>
                <w:szCs w:val="24"/>
              </w:rPr>
            </w:pPr>
          </w:p>
        </w:tc>
        <w:tc>
          <w:tcPr>
            <w:tcW w:w="1560" w:type="dxa"/>
            <w:tcBorders>
              <w:bottom w:val="nil"/>
            </w:tcBorders>
          </w:tcPr>
          <w:p w14:paraId="020A06AA" w14:textId="77777777" w:rsidR="00E57F81" w:rsidRPr="008A1378" w:rsidRDefault="00E57F81" w:rsidP="008A1378">
            <w:pPr>
              <w:wordWrap/>
              <w:spacing w:line="360" w:lineRule="auto"/>
              <w:jc w:val="center"/>
              <w:rPr>
                <w:rFonts w:ascii="Book Antiqua" w:hAnsi="Book Antiqua" w:cs="Times New Roman"/>
                <w:sz w:val="24"/>
                <w:szCs w:val="24"/>
              </w:rPr>
            </w:pPr>
          </w:p>
        </w:tc>
        <w:tc>
          <w:tcPr>
            <w:tcW w:w="1417" w:type="dxa"/>
            <w:tcBorders>
              <w:bottom w:val="nil"/>
            </w:tcBorders>
          </w:tcPr>
          <w:p w14:paraId="55AE461A" w14:textId="77777777" w:rsidR="00E57F81" w:rsidRPr="008A1378" w:rsidRDefault="00E57F81" w:rsidP="008A1378">
            <w:pPr>
              <w:wordWrap/>
              <w:spacing w:line="360" w:lineRule="auto"/>
              <w:jc w:val="center"/>
              <w:rPr>
                <w:rFonts w:ascii="Book Antiqua" w:hAnsi="Book Antiqua" w:cs="Times New Roman"/>
                <w:sz w:val="24"/>
                <w:szCs w:val="24"/>
              </w:rPr>
            </w:pPr>
          </w:p>
        </w:tc>
        <w:tc>
          <w:tcPr>
            <w:tcW w:w="1036" w:type="dxa"/>
            <w:tcBorders>
              <w:bottom w:val="nil"/>
            </w:tcBorders>
          </w:tcPr>
          <w:p w14:paraId="19C442F2" w14:textId="77777777" w:rsidR="00E57F81" w:rsidRPr="008A1378" w:rsidRDefault="00E57F81" w:rsidP="008A1378">
            <w:pPr>
              <w:wordWrap/>
              <w:spacing w:line="360" w:lineRule="auto"/>
              <w:jc w:val="center"/>
              <w:rPr>
                <w:rFonts w:ascii="Book Antiqua" w:hAnsi="Book Antiqua" w:cs="Times New Roman"/>
                <w:sz w:val="24"/>
                <w:szCs w:val="24"/>
              </w:rPr>
            </w:pPr>
          </w:p>
        </w:tc>
      </w:tr>
      <w:tr w:rsidR="00E57F81" w:rsidRPr="008A1378" w14:paraId="2D161197" w14:textId="77777777" w:rsidTr="008811EC">
        <w:tc>
          <w:tcPr>
            <w:tcW w:w="3510" w:type="dxa"/>
            <w:tcBorders>
              <w:top w:val="nil"/>
              <w:bottom w:val="nil"/>
            </w:tcBorders>
          </w:tcPr>
          <w:p w14:paraId="1DB202E4" w14:textId="10C60F50" w:rsidR="00E57F81" w:rsidRPr="008A1378" w:rsidRDefault="00E57F81" w:rsidP="008A1378">
            <w:pPr>
              <w:wordWrap/>
              <w:spacing w:line="360" w:lineRule="auto"/>
              <w:rPr>
                <w:rFonts w:ascii="Book Antiqua" w:eastAsiaTheme="minorHAnsi" w:hAnsi="Book Antiqua" w:cs="Times New Roman"/>
                <w:sz w:val="24"/>
                <w:szCs w:val="24"/>
              </w:rPr>
            </w:pPr>
            <w:r w:rsidRPr="008A1378">
              <w:rPr>
                <w:rFonts w:ascii="Book Antiqua" w:eastAsiaTheme="minorHAnsi" w:hAnsi="Book Antiqua" w:cs="Times New Roman"/>
                <w:sz w:val="24"/>
                <w:szCs w:val="24"/>
              </w:rPr>
              <w:t xml:space="preserve">  </w:t>
            </w:r>
            <w:r w:rsidR="00067508" w:rsidRPr="008A1378">
              <w:rPr>
                <w:rFonts w:ascii="Book Antiqua" w:eastAsiaTheme="minorHAnsi" w:hAnsi="Book Antiqua" w:cs="Times New Roman"/>
                <w:sz w:val="24"/>
                <w:szCs w:val="24"/>
              </w:rPr>
              <w:t xml:space="preserve">mean </w:t>
            </w:r>
            <w:r w:rsidRPr="008A1378">
              <w:rPr>
                <w:rFonts w:ascii="Book Antiqua" w:eastAsiaTheme="minorHAnsi" w:hAnsi="Book Antiqua" w:cs="Times New Roman"/>
                <w:color w:val="000000"/>
                <w:sz w:val="24"/>
                <w:szCs w:val="24"/>
              </w:rPr>
              <w:t>± SD</w:t>
            </w:r>
          </w:p>
        </w:tc>
        <w:tc>
          <w:tcPr>
            <w:tcW w:w="1701" w:type="dxa"/>
            <w:tcBorders>
              <w:top w:val="nil"/>
              <w:bottom w:val="nil"/>
            </w:tcBorders>
          </w:tcPr>
          <w:p w14:paraId="5125AD0F"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49.7 ± 11.2</w:t>
            </w:r>
          </w:p>
        </w:tc>
        <w:tc>
          <w:tcPr>
            <w:tcW w:w="1560" w:type="dxa"/>
            <w:tcBorders>
              <w:top w:val="nil"/>
              <w:bottom w:val="nil"/>
            </w:tcBorders>
          </w:tcPr>
          <w:p w14:paraId="2D6CF630"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46.2 ± 10.8</w:t>
            </w:r>
          </w:p>
        </w:tc>
        <w:tc>
          <w:tcPr>
            <w:tcW w:w="1417" w:type="dxa"/>
            <w:tcBorders>
              <w:top w:val="nil"/>
              <w:bottom w:val="nil"/>
            </w:tcBorders>
          </w:tcPr>
          <w:p w14:paraId="482D4BD4"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48.0 ± 11.1</w:t>
            </w:r>
          </w:p>
        </w:tc>
        <w:tc>
          <w:tcPr>
            <w:tcW w:w="1036" w:type="dxa"/>
            <w:tcBorders>
              <w:top w:val="nil"/>
              <w:bottom w:val="nil"/>
            </w:tcBorders>
          </w:tcPr>
          <w:p w14:paraId="0CC2ED4B"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0.126</w:t>
            </w:r>
          </w:p>
        </w:tc>
      </w:tr>
      <w:tr w:rsidR="00E57F81" w:rsidRPr="008A1378" w14:paraId="6F801B9A" w14:textId="77777777" w:rsidTr="008811EC">
        <w:tc>
          <w:tcPr>
            <w:tcW w:w="3510" w:type="dxa"/>
            <w:tcBorders>
              <w:top w:val="nil"/>
              <w:bottom w:val="nil"/>
            </w:tcBorders>
          </w:tcPr>
          <w:p w14:paraId="42ADA24D" w14:textId="77777777" w:rsidR="00E57F81" w:rsidRPr="008A1378" w:rsidRDefault="00E57F81" w:rsidP="008A1378">
            <w:pPr>
              <w:wordWrap/>
              <w:spacing w:line="360" w:lineRule="auto"/>
              <w:rPr>
                <w:rFonts w:ascii="Book Antiqua" w:eastAsiaTheme="minorHAnsi" w:hAnsi="Book Antiqua" w:cs="Times New Roman"/>
                <w:sz w:val="24"/>
                <w:szCs w:val="24"/>
              </w:rPr>
            </w:pPr>
            <w:r w:rsidRPr="008A1378">
              <w:rPr>
                <w:rFonts w:ascii="Book Antiqua" w:eastAsiaTheme="minorHAnsi" w:hAnsi="Book Antiqua" w:cs="Times New Roman"/>
                <w:sz w:val="24"/>
                <w:szCs w:val="24"/>
              </w:rPr>
              <w:t xml:space="preserve">  Median (range)</w:t>
            </w:r>
          </w:p>
        </w:tc>
        <w:tc>
          <w:tcPr>
            <w:tcW w:w="1701" w:type="dxa"/>
            <w:tcBorders>
              <w:top w:val="nil"/>
              <w:bottom w:val="nil"/>
            </w:tcBorders>
          </w:tcPr>
          <w:p w14:paraId="1A3832A6"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51 (29-72)</w:t>
            </w:r>
          </w:p>
        </w:tc>
        <w:tc>
          <w:tcPr>
            <w:tcW w:w="1560" w:type="dxa"/>
            <w:tcBorders>
              <w:top w:val="nil"/>
              <w:bottom w:val="nil"/>
            </w:tcBorders>
          </w:tcPr>
          <w:p w14:paraId="78FBD980"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48 (22-64)</w:t>
            </w:r>
          </w:p>
        </w:tc>
        <w:tc>
          <w:tcPr>
            <w:tcW w:w="1417" w:type="dxa"/>
            <w:tcBorders>
              <w:top w:val="nil"/>
              <w:bottom w:val="nil"/>
            </w:tcBorders>
          </w:tcPr>
          <w:p w14:paraId="70D4037A"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49 (22-72)</w:t>
            </w:r>
          </w:p>
        </w:tc>
        <w:tc>
          <w:tcPr>
            <w:tcW w:w="1036" w:type="dxa"/>
            <w:tcBorders>
              <w:top w:val="nil"/>
              <w:bottom w:val="nil"/>
            </w:tcBorders>
          </w:tcPr>
          <w:p w14:paraId="10964274"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r>
      <w:tr w:rsidR="00E57F81" w:rsidRPr="008A1378" w14:paraId="1B54B621" w14:textId="77777777" w:rsidTr="008811EC">
        <w:tc>
          <w:tcPr>
            <w:tcW w:w="3510" w:type="dxa"/>
            <w:tcBorders>
              <w:top w:val="nil"/>
              <w:bottom w:val="nil"/>
            </w:tcBorders>
          </w:tcPr>
          <w:p w14:paraId="20AFDD61"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Sex(male)</w:t>
            </w:r>
          </w:p>
        </w:tc>
        <w:tc>
          <w:tcPr>
            <w:tcW w:w="1701" w:type="dxa"/>
            <w:tcBorders>
              <w:top w:val="nil"/>
              <w:bottom w:val="nil"/>
            </w:tcBorders>
          </w:tcPr>
          <w:p w14:paraId="15CCA496"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29 (61.7)</w:t>
            </w:r>
          </w:p>
        </w:tc>
        <w:tc>
          <w:tcPr>
            <w:tcW w:w="1560" w:type="dxa"/>
            <w:tcBorders>
              <w:top w:val="nil"/>
              <w:bottom w:val="nil"/>
            </w:tcBorders>
          </w:tcPr>
          <w:p w14:paraId="66D2D9DE"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32 (74.4)</w:t>
            </w:r>
          </w:p>
        </w:tc>
        <w:tc>
          <w:tcPr>
            <w:tcW w:w="1417" w:type="dxa"/>
            <w:tcBorders>
              <w:top w:val="nil"/>
              <w:bottom w:val="nil"/>
            </w:tcBorders>
          </w:tcPr>
          <w:p w14:paraId="41FD0F83"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61 (67.8)</w:t>
            </w:r>
          </w:p>
        </w:tc>
        <w:tc>
          <w:tcPr>
            <w:tcW w:w="1036" w:type="dxa"/>
            <w:tcBorders>
              <w:top w:val="nil"/>
              <w:bottom w:val="nil"/>
            </w:tcBorders>
          </w:tcPr>
          <w:p w14:paraId="2448E3B7"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0.287</w:t>
            </w:r>
          </w:p>
        </w:tc>
      </w:tr>
      <w:tr w:rsidR="00E57F81" w:rsidRPr="008A1378" w14:paraId="3CBE166D" w14:textId="77777777" w:rsidTr="008811EC">
        <w:tc>
          <w:tcPr>
            <w:tcW w:w="3510" w:type="dxa"/>
            <w:tcBorders>
              <w:top w:val="nil"/>
              <w:bottom w:val="nil"/>
            </w:tcBorders>
          </w:tcPr>
          <w:p w14:paraId="1BDBD0E1"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eastAsiaTheme="minorHAnsi" w:hAnsi="Book Antiqua" w:cs="Times New Roman"/>
                <w:sz w:val="24"/>
                <w:szCs w:val="24"/>
              </w:rPr>
              <w:t>BMI (kg/m</w:t>
            </w:r>
            <w:r w:rsidRPr="008A1378">
              <w:rPr>
                <w:rFonts w:ascii="Book Antiqua" w:eastAsiaTheme="minorHAnsi" w:hAnsi="Book Antiqua" w:cs="Times New Roman"/>
                <w:sz w:val="24"/>
                <w:szCs w:val="24"/>
                <w:vertAlign w:val="superscript"/>
              </w:rPr>
              <w:t>2</w:t>
            </w:r>
            <w:r w:rsidRPr="008A1378">
              <w:rPr>
                <w:rFonts w:ascii="Book Antiqua" w:eastAsiaTheme="minorHAnsi" w:hAnsi="Book Antiqua" w:cs="Times New Roman"/>
                <w:sz w:val="24"/>
                <w:szCs w:val="24"/>
              </w:rPr>
              <w:t>)</w:t>
            </w:r>
          </w:p>
        </w:tc>
        <w:tc>
          <w:tcPr>
            <w:tcW w:w="1701" w:type="dxa"/>
            <w:tcBorders>
              <w:top w:val="nil"/>
              <w:bottom w:val="nil"/>
            </w:tcBorders>
          </w:tcPr>
          <w:p w14:paraId="5AE906C0"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sz w:val="24"/>
                <w:szCs w:val="24"/>
              </w:rPr>
              <w:t xml:space="preserve">24.2 </w:t>
            </w:r>
            <w:r w:rsidRPr="008A1378">
              <w:rPr>
                <w:rFonts w:ascii="Book Antiqua" w:eastAsiaTheme="minorHAnsi" w:hAnsi="Book Antiqua" w:cs="Times New Roman"/>
                <w:color w:val="000000"/>
                <w:sz w:val="24"/>
                <w:szCs w:val="24"/>
              </w:rPr>
              <w:t>± 3.1</w:t>
            </w:r>
          </w:p>
        </w:tc>
        <w:tc>
          <w:tcPr>
            <w:tcW w:w="1560" w:type="dxa"/>
            <w:tcBorders>
              <w:top w:val="nil"/>
              <w:bottom w:val="nil"/>
            </w:tcBorders>
          </w:tcPr>
          <w:p w14:paraId="38B4EABD"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sz w:val="24"/>
                <w:szCs w:val="24"/>
              </w:rPr>
              <w:t xml:space="preserve">25.0 </w:t>
            </w:r>
            <w:r w:rsidRPr="008A1378">
              <w:rPr>
                <w:rFonts w:ascii="Book Antiqua" w:eastAsiaTheme="minorHAnsi" w:hAnsi="Book Antiqua" w:cs="Times New Roman"/>
                <w:color w:val="000000"/>
                <w:sz w:val="24"/>
                <w:szCs w:val="24"/>
              </w:rPr>
              <w:t>± 3.4</w:t>
            </w:r>
          </w:p>
        </w:tc>
        <w:tc>
          <w:tcPr>
            <w:tcW w:w="1417" w:type="dxa"/>
            <w:tcBorders>
              <w:top w:val="nil"/>
              <w:bottom w:val="nil"/>
            </w:tcBorders>
          </w:tcPr>
          <w:p w14:paraId="0F9E1939"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sz w:val="24"/>
                <w:szCs w:val="24"/>
              </w:rPr>
              <w:t xml:space="preserve">24.6 </w:t>
            </w:r>
            <w:r w:rsidRPr="008A1378">
              <w:rPr>
                <w:rFonts w:ascii="Book Antiqua" w:eastAsiaTheme="minorHAnsi" w:hAnsi="Book Antiqua" w:cs="Times New Roman"/>
                <w:color w:val="000000"/>
                <w:sz w:val="24"/>
                <w:szCs w:val="24"/>
              </w:rPr>
              <w:t>± 3.4</w:t>
            </w:r>
          </w:p>
        </w:tc>
        <w:tc>
          <w:tcPr>
            <w:tcW w:w="1036" w:type="dxa"/>
            <w:tcBorders>
              <w:top w:val="nil"/>
              <w:bottom w:val="nil"/>
            </w:tcBorders>
          </w:tcPr>
          <w:p w14:paraId="3F3A5AE7"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sz w:val="24"/>
                <w:szCs w:val="24"/>
              </w:rPr>
              <w:t>0.150</w:t>
            </w:r>
          </w:p>
        </w:tc>
      </w:tr>
      <w:tr w:rsidR="00E57F81" w:rsidRPr="008A1378" w14:paraId="5B331457" w14:textId="77777777" w:rsidTr="008811EC">
        <w:tc>
          <w:tcPr>
            <w:tcW w:w="3510" w:type="dxa"/>
            <w:tcBorders>
              <w:top w:val="nil"/>
              <w:bottom w:val="nil"/>
            </w:tcBorders>
          </w:tcPr>
          <w:p w14:paraId="636F2A83"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eastAsiaTheme="minorHAnsi" w:hAnsi="Book Antiqua" w:cs="Times New Roman"/>
                <w:sz w:val="24"/>
                <w:szCs w:val="24"/>
              </w:rPr>
              <w:t>Comorbidity</w:t>
            </w:r>
          </w:p>
        </w:tc>
        <w:tc>
          <w:tcPr>
            <w:tcW w:w="1701" w:type="dxa"/>
            <w:tcBorders>
              <w:top w:val="nil"/>
              <w:bottom w:val="nil"/>
            </w:tcBorders>
          </w:tcPr>
          <w:p w14:paraId="3ABED867" w14:textId="77777777" w:rsidR="00E57F81" w:rsidRPr="008A1378" w:rsidRDefault="00E57F81" w:rsidP="008A1378">
            <w:pPr>
              <w:wordWrap/>
              <w:spacing w:line="360" w:lineRule="auto"/>
              <w:jc w:val="center"/>
              <w:rPr>
                <w:rFonts w:ascii="Book Antiqua" w:hAnsi="Book Antiqua" w:cs="Times New Roman"/>
                <w:sz w:val="24"/>
                <w:szCs w:val="24"/>
              </w:rPr>
            </w:pPr>
          </w:p>
        </w:tc>
        <w:tc>
          <w:tcPr>
            <w:tcW w:w="1560" w:type="dxa"/>
            <w:tcBorders>
              <w:top w:val="nil"/>
              <w:bottom w:val="nil"/>
            </w:tcBorders>
          </w:tcPr>
          <w:p w14:paraId="4680C813" w14:textId="77777777" w:rsidR="00E57F81" w:rsidRPr="008A1378" w:rsidRDefault="00E57F81" w:rsidP="008A1378">
            <w:pPr>
              <w:wordWrap/>
              <w:spacing w:line="360" w:lineRule="auto"/>
              <w:jc w:val="center"/>
              <w:rPr>
                <w:rFonts w:ascii="Book Antiqua" w:hAnsi="Book Antiqua" w:cs="Times New Roman"/>
                <w:sz w:val="24"/>
                <w:szCs w:val="24"/>
              </w:rPr>
            </w:pPr>
          </w:p>
        </w:tc>
        <w:tc>
          <w:tcPr>
            <w:tcW w:w="1417" w:type="dxa"/>
            <w:tcBorders>
              <w:top w:val="nil"/>
              <w:bottom w:val="nil"/>
            </w:tcBorders>
          </w:tcPr>
          <w:p w14:paraId="558866E1" w14:textId="77777777" w:rsidR="00E57F81" w:rsidRPr="008A1378" w:rsidRDefault="00E57F81" w:rsidP="008A1378">
            <w:pPr>
              <w:wordWrap/>
              <w:spacing w:line="360" w:lineRule="auto"/>
              <w:jc w:val="center"/>
              <w:rPr>
                <w:rFonts w:ascii="Book Antiqua" w:hAnsi="Book Antiqua" w:cs="Times New Roman"/>
                <w:sz w:val="24"/>
                <w:szCs w:val="24"/>
              </w:rPr>
            </w:pPr>
          </w:p>
        </w:tc>
        <w:tc>
          <w:tcPr>
            <w:tcW w:w="1036" w:type="dxa"/>
            <w:tcBorders>
              <w:top w:val="nil"/>
              <w:bottom w:val="nil"/>
            </w:tcBorders>
          </w:tcPr>
          <w:p w14:paraId="6CDFA7BE" w14:textId="77777777" w:rsidR="00E57F81" w:rsidRPr="008A1378" w:rsidRDefault="00E57F81" w:rsidP="008A1378">
            <w:pPr>
              <w:wordWrap/>
              <w:spacing w:line="360" w:lineRule="auto"/>
              <w:jc w:val="center"/>
              <w:rPr>
                <w:rFonts w:ascii="Book Antiqua" w:hAnsi="Book Antiqua" w:cs="Times New Roman"/>
                <w:sz w:val="24"/>
                <w:szCs w:val="24"/>
              </w:rPr>
            </w:pPr>
          </w:p>
        </w:tc>
      </w:tr>
      <w:tr w:rsidR="00E57F81" w:rsidRPr="008A1378" w14:paraId="0699D413" w14:textId="77777777" w:rsidTr="008811EC">
        <w:tc>
          <w:tcPr>
            <w:tcW w:w="3510" w:type="dxa"/>
            <w:tcBorders>
              <w:top w:val="nil"/>
              <w:bottom w:val="nil"/>
            </w:tcBorders>
          </w:tcPr>
          <w:p w14:paraId="51A0323C" w14:textId="77777777" w:rsidR="00E57F81" w:rsidRPr="008A1378" w:rsidRDefault="00E57F81" w:rsidP="008A1378">
            <w:pPr>
              <w:wordWrap/>
              <w:spacing w:line="360" w:lineRule="auto"/>
              <w:ind w:firstLineChars="100" w:firstLine="240"/>
              <w:rPr>
                <w:rFonts w:ascii="Book Antiqua" w:hAnsi="Book Antiqua" w:cs="Times New Roman"/>
                <w:sz w:val="24"/>
                <w:szCs w:val="24"/>
              </w:rPr>
            </w:pPr>
            <w:r w:rsidRPr="008A1378">
              <w:rPr>
                <w:rFonts w:ascii="Book Antiqua" w:eastAsiaTheme="minorHAnsi" w:hAnsi="Book Antiqua" w:cs="Times New Roman"/>
                <w:sz w:val="24"/>
                <w:szCs w:val="24"/>
              </w:rPr>
              <w:t>Diabetes</w:t>
            </w:r>
          </w:p>
        </w:tc>
        <w:tc>
          <w:tcPr>
            <w:tcW w:w="1701" w:type="dxa"/>
            <w:tcBorders>
              <w:top w:val="nil"/>
              <w:bottom w:val="nil"/>
            </w:tcBorders>
          </w:tcPr>
          <w:p w14:paraId="09B3FF77"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7 (14.9)</w:t>
            </w:r>
          </w:p>
        </w:tc>
        <w:tc>
          <w:tcPr>
            <w:tcW w:w="1560" w:type="dxa"/>
            <w:tcBorders>
              <w:top w:val="nil"/>
              <w:bottom w:val="nil"/>
            </w:tcBorders>
          </w:tcPr>
          <w:p w14:paraId="595C3FA3"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4 (9.3)</w:t>
            </w:r>
          </w:p>
        </w:tc>
        <w:tc>
          <w:tcPr>
            <w:tcW w:w="1417" w:type="dxa"/>
            <w:tcBorders>
              <w:top w:val="nil"/>
              <w:bottom w:val="nil"/>
            </w:tcBorders>
          </w:tcPr>
          <w:p w14:paraId="43022E06"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11 (12.2)</w:t>
            </w:r>
          </w:p>
        </w:tc>
        <w:tc>
          <w:tcPr>
            <w:tcW w:w="1036" w:type="dxa"/>
            <w:tcBorders>
              <w:top w:val="nil"/>
              <w:bottom w:val="nil"/>
            </w:tcBorders>
          </w:tcPr>
          <w:p w14:paraId="45AC85E7"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0.626</w:t>
            </w:r>
          </w:p>
        </w:tc>
      </w:tr>
      <w:tr w:rsidR="00E57F81" w:rsidRPr="008A1378" w14:paraId="41FC9A97" w14:textId="77777777" w:rsidTr="008811EC">
        <w:tc>
          <w:tcPr>
            <w:tcW w:w="3510" w:type="dxa"/>
            <w:tcBorders>
              <w:top w:val="nil"/>
              <w:bottom w:val="nil"/>
            </w:tcBorders>
          </w:tcPr>
          <w:p w14:paraId="5669989F" w14:textId="77777777" w:rsidR="00E57F81" w:rsidRPr="008A1378" w:rsidRDefault="00E57F81" w:rsidP="008A1378">
            <w:pPr>
              <w:wordWrap/>
              <w:spacing w:line="360" w:lineRule="auto"/>
              <w:ind w:firstLineChars="100" w:firstLine="240"/>
              <w:rPr>
                <w:rFonts w:ascii="Book Antiqua" w:hAnsi="Book Antiqua" w:cs="Times New Roman"/>
                <w:sz w:val="24"/>
                <w:szCs w:val="24"/>
              </w:rPr>
            </w:pPr>
            <w:r w:rsidRPr="008A1378">
              <w:rPr>
                <w:rFonts w:ascii="Book Antiqua" w:eastAsiaTheme="minorHAnsi" w:hAnsi="Book Antiqua" w:cs="Times New Roman"/>
                <w:sz w:val="24"/>
                <w:szCs w:val="24"/>
              </w:rPr>
              <w:t>Hypertension</w:t>
            </w:r>
          </w:p>
        </w:tc>
        <w:tc>
          <w:tcPr>
            <w:tcW w:w="1701" w:type="dxa"/>
            <w:tcBorders>
              <w:top w:val="nil"/>
              <w:bottom w:val="nil"/>
            </w:tcBorders>
          </w:tcPr>
          <w:p w14:paraId="2C10DCB0"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6 (12.8)</w:t>
            </w:r>
          </w:p>
        </w:tc>
        <w:tc>
          <w:tcPr>
            <w:tcW w:w="1560" w:type="dxa"/>
            <w:tcBorders>
              <w:top w:val="nil"/>
              <w:bottom w:val="nil"/>
            </w:tcBorders>
          </w:tcPr>
          <w:p w14:paraId="1DEF0602"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6 (14.0)</w:t>
            </w:r>
          </w:p>
        </w:tc>
        <w:tc>
          <w:tcPr>
            <w:tcW w:w="1417" w:type="dxa"/>
            <w:tcBorders>
              <w:top w:val="nil"/>
              <w:bottom w:val="nil"/>
            </w:tcBorders>
          </w:tcPr>
          <w:p w14:paraId="75C64BCC"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12 (13.3)</w:t>
            </w:r>
          </w:p>
        </w:tc>
        <w:tc>
          <w:tcPr>
            <w:tcW w:w="1036" w:type="dxa"/>
            <w:tcBorders>
              <w:top w:val="nil"/>
              <w:bottom w:val="nil"/>
            </w:tcBorders>
          </w:tcPr>
          <w:p w14:paraId="5356BF7A"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1.000</w:t>
            </w:r>
          </w:p>
        </w:tc>
      </w:tr>
      <w:tr w:rsidR="00E57F81" w:rsidRPr="008A1378" w14:paraId="01B5D936" w14:textId="77777777" w:rsidTr="008811EC">
        <w:tc>
          <w:tcPr>
            <w:tcW w:w="3510" w:type="dxa"/>
            <w:tcBorders>
              <w:top w:val="nil"/>
              <w:bottom w:val="nil"/>
            </w:tcBorders>
          </w:tcPr>
          <w:p w14:paraId="12C36295" w14:textId="77777777" w:rsidR="00E57F81" w:rsidRPr="008A1378" w:rsidRDefault="00E57F81" w:rsidP="008A1378">
            <w:pPr>
              <w:wordWrap/>
              <w:spacing w:line="360" w:lineRule="auto"/>
              <w:ind w:firstLineChars="100" w:firstLine="240"/>
              <w:rPr>
                <w:rFonts w:ascii="Book Antiqua" w:hAnsi="Book Antiqua" w:cs="Times New Roman"/>
                <w:sz w:val="24"/>
                <w:szCs w:val="24"/>
              </w:rPr>
            </w:pPr>
            <w:r w:rsidRPr="008A1378">
              <w:rPr>
                <w:rFonts w:ascii="Book Antiqua" w:eastAsiaTheme="minorHAnsi" w:hAnsi="Book Antiqua" w:cs="Times New Roman"/>
                <w:sz w:val="24"/>
                <w:szCs w:val="24"/>
              </w:rPr>
              <w:t>Abdominal surgery</w:t>
            </w:r>
          </w:p>
        </w:tc>
        <w:tc>
          <w:tcPr>
            <w:tcW w:w="1701" w:type="dxa"/>
            <w:tcBorders>
              <w:top w:val="nil"/>
              <w:bottom w:val="nil"/>
            </w:tcBorders>
          </w:tcPr>
          <w:p w14:paraId="6CA9ABCB"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10 (21.3)</w:t>
            </w:r>
          </w:p>
        </w:tc>
        <w:tc>
          <w:tcPr>
            <w:tcW w:w="1560" w:type="dxa"/>
            <w:tcBorders>
              <w:top w:val="nil"/>
              <w:bottom w:val="nil"/>
            </w:tcBorders>
          </w:tcPr>
          <w:p w14:paraId="44307764"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9 (20.9)</w:t>
            </w:r>
          </w:p>
        </w:tc>
        <w:tc>
          <w:tcPr>
            <w:tcW w:w="1417" w:type="dxa"/>
            <w:tcBorders>
              <w:top w:val="nil"/>
              <w:bottom w:val="nil"/>
            </w:tcBorders>
          </w:tcPr>
          <w:p w14:paraId="12611FDB"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19 (21.1)</w:t>
            </w:r>
          </w:p>
        </w:tc>
        <w:tc>
          <w:tcPr>
            <w:tcW w:w="1036" w:type="dxa"/>
            <w:tcBorders>
              <w:top w:val="nil"/>
              <w:bottom w:val="nil"/>
            </w:tcBorders>
          </w:tcPr>
          <w:p w14:paraId="330FD6F2"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1.000</w:t>
            </w:r>
          </w:p>
        </w:tc>
      </w:tr>
      <w:tr w:rsidR="00E57F81" w:rsidRPr="008A1378" w14:paraId="2C29F718" w14:textId="77777777" w:rsidTr="008811EC">
        <w:tc>
          <w:tcPr>
            <w:tcW w:w="3510" w:type="dxa"/>
            <w:tcBorders>
              <w:top w:val="nil"/>
              <w:bottom w:val="nil"/>
            </w:tcBorders>
          </w:tcPr>
          <w:p w14:paraId="385A912F" w14:textId="77777777" w:rsidR="00E57F81" w:rsidRPr="008A1378" w:rsidRDefault="00E57F81" w:rsidP="008A1378">
            <w:pPr>
              <w:wordWrap/>
              <w:spacing w:line="360" w:lineRule="auto"/>
              <w:rPr>
                <w:rFonts w:ascii="Book Antiqua" w:eastAsiaTheme="minorHAnsi" w:hAnsi="Book Antiqua" w:cs="Times New Roman"/>
                <w:sz w:val="24"/>
                <w:szCs w:val="24"/>
              </w:rPr>
            </w:pPr>
            <w:r w:rsidRPr="008A1378">
              <w:rPr>
                <w:rFonts w:ascii="Book Antiqua" w:eastAsiaTheme="minorHAnsi" w:hAnsi="Book Antiqua" w:cs="Times New Roman"/>
                <w:sz w:val="24"/>
                <w:szCs w:val="24"/>
              </w:rPr>
              <w:t>Dietary compliance</w:t>
            </w:r>
          </w:p>
        </w:tc>
        <w:tc>
          <w:tcPr>
            <w:tcW w:w="1701" w:type="dxa"/>
            <w:tcBorders>
              <w:top w:val="nil"/>
              <w:bottom w:val="nil"/>
            </w:tcBorders>
          </w:tcPr>
          <w:p w14:paraId="0580842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23 (48.9)</w:t>
            </w:r>
          </w:p>
        </w:tc>
        <w:tc>
          <w:tcPr>
            <w:tcW w:w="1560" w:type="dxa"/>
            <w:tcBorders>
              <w:top w:val="nil"/>
              <w:bottom w:val="nil"/>
            </w:tcBorders>
          </w:tcPr>
          <w:p w14:paraId="2E59BE7B"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18 (41.8)</w:t>
            </w:r>
          </w:p>
        </w:tc>
        <w:tc>
          <w:tcPr>
            <w:tcW w:w="1417" w:type="dxa"/>
            <w:tcBorders>
              <w:top w:val="nil"/>
              <w:bottom w:val="nil"/>
            </w:tcBorders>
          </w:tcPr>
          <w:p w14:paraId="43ED3C04"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41 (45.5)</w:t>
            </w:r>
          </w:p>
        </w:tc>
        <w:tc>
          <w:tcPr>
            <w:tcW w:w="1036" w:type="dxa"/>
            <w:tcBorders>
              <w:top w:val="nil"/>
              <w:bottom w:val="nil"/>
            </w:tcBorders>
          </w:tcPr>
          <w:p w14:paraId="7F243C4B"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0.369</w:t>
            </w:r>
          </w:p>
        </w:tc>
      </w:tr>
      <w:tr w:rsidR="00E57F81" w:rsidRPr="008A1378" w14:paraId="764B0485" w14:textId="77777777" w:rsidTr="008811EC">
        <w:tc>
          <w:tcPr>
            <w:tcW w:w="3510" w:type="dxa"/>
            <w:tcBorders>
              <w:top w:val="nil"/>
              <w:bottom w:val="nil"/>
            </w:tcBorders>
          </w:tcPr>
          <w:p w14:paraId="60F91248" w14:textId="77777777" w:rsidR="00E57F81" w:rsidRPr="008A1378" w:rsidRDefault="00E57F81" w:rsidP="008A1378">
            <w:pPr>
              <w:wordWrap/>
              <w:spacing w:line="360" w:lineRule="auto"/>
              <w:ind w:left="120" w:hangingChars="50" w:hanging="120"/>
              <w:jc w:val="left"/>
              <w:rPr>
                <w:rFonts w:ascii="Book Antiqua" w:eastAsiaTheme="minorHAnsi" w:hAnsi="Book Antiqua" w:cs="Times New Roman"/>
                <w:sz w:val="24"/>
                <w:szCs w:val="24"/>
              </w:rPr>
            </w:pPr>
            <w:r w:rsidRPr="008A1378">
              <w:rPr>
                <w:rFonts w:ascii="Book Antiqua" w:eastAsiaTheme="minorHAnsi" w:hAnsi="Book Antiqua" w:cs="Times New Roman"/>
                <w:color w:val="000000"/>
                <w:sz w:val="24"/>
                <w:szCs w:val="24"/>
              </w:rPr>
              <w:t>The characteristics of last rectal effluant</w:t>
            </w:r>
          </w:p>
        </w:tc>
        <w:tc>
          <w:tcPr>
            <w:tcW w:w="1701" w:type="dxa"/>
            <w:tcBorders>
              <w:top w:val="nil"/>
              <w:bottom w:val="nil"/>
            </w:tcBorders>
          </w:tcPr>
          <w:p w14:paraId="4E3F47B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c>
          <w:tcPr>
            <w:tcW w:w="1560" w:type="dxa"/>
            <w:tcBorders>
              <w:top w:val="nil"/>
              <w:bottom w:val="nil"/>
            </w:tcBorders>
          </w:tcPr>
          <w:p w14:paraId="6CAE54F3"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c>
          <w:tcPr>
            <w:tcW w:w="1417" w:type="dxa"/>
            <w:tcBorders>
              <w:top w:val="nil"/>
              <w:bottom w:val="nil"/>
            </w:tcBorders>
          </w:tcPr>
          <w:p w14:paraId="76FDCD95"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c>
          <w:tcPr>
            <w:tcW w:w="1036" w:type="dxa"/>
            <w:tcBorders>
              <w:top w:val="nil"/>
              <w:bottom w:val="nil"/>
            </w:tcBorders>
          </w:tcPr>
          <w:p w14:paraId="01C4CF2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0.412</w:t>
            </w:r>
          </w:p>
        </w:tc>
      </w:tr>
      <w:tr w:rsidR="00E57F81" w:rsidRPr="008A1378" w14:paraId="00025458" w14:textId="77777777" w:rsidTr="008811EC">
        <w:tc>
          <w:tcPr>
            <w:tcW w:w="3510" w:type="dxa"/>
            <w:tcBorders>
              <w:top w:val="nil"/>
              <w:bottom w:val="nil"/>
            </w:tcBorders>
          </w:tcPr>
          <w:p w14:paraId="36F952DD" w14:textId="77777777" w:rsidR="00E57F81" w:rsidRPr="008A1378" w:rsidRDefault="00E57F81" w:rsidP="008A1378">
            <w:pPr>
              <w:wordWrap/>
              <w:spacing w:line="360" w:lineRule="auto"/>
              <w:ind w:firstLineChars="100" w:firstLine="240"/>
              <w:rPr>
                <w:rFonts w:ascii="Book Antiqua" w:eastAsiaTheme="minorHAnsi" w:hAnsi="Book Antiqua" w:cs="Times New Roman"/>
                <w:sz w:val="24"/>
                <w:szCs w:val="24"/>
              </w:rPr>
            </w:pPr>
            <w:r w:rsidRPr="008A1378">
              <w:rPr>
                <w:rFonts w:ascii="Book Antiqua" w:eastAsiaTheme="minorHAnsi" w:hAnsi="Book Antiqua" w:cs="Times New Roman"/>
                <w:sz w:val="24"/>
                <w:szCs w:val="24"/>
              </w:rPr>
              <w:t>Turbid liquid</w:t>
            </w:r>
          </w:p>
        </w:tc>
        <w:tc>
          <w:tcPr>
            <w:tcW w:w="1701" w:type="dxa"/>
            <w:tcBorders>
              <w:top w:val="nil"/>
              <w:bottom w:val="nil"/>
            </w:tcBorders>
          </w:tcPr>
          <w:p w14:paraId="15ECAC19"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34 (72.3)</w:t>
            </w:r>
          </w:p>
        </w:tc>
        <w:tc>
          <w:tcPr>
            <w:tcW w:w="1560" w:type="dxa"/>
            <w:tcBorders>
              <w:top w:val="nil"/>
              <w:bottom w:val="nil"/>
            </w:tcBorders>
          </w:tcPr>
          <w:p w14:paraId="3392FD5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27 (62.8)</w:t>
            </w:r>
          </w:p>
        </w:tc>
        <w:tc>
          <w:tcPr>
            <w:tcW w:w="1417" w:type="dxa"/>
            <w:tcBorders>
              <w:top w:val="nil"/>
              <w:bottom w:val="nil"/>
            </w:tcBorders>
          </w:tcPr>
          <w:p w14:paraId="290CFC25"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61 (67.8)</w:t>
            </w:r>
          </w:p>
        </w:tc>
        <w:tc>
          <w:tcPr>
            <w:tcW w:w="1036" w:type="dxa"/>
            <w:tcBorders>
              <w:top w:val="nil"/>
              <w:bottom w:val="nil"/>
            </w:tcBorders>
          </w:tcPr>
          <w:p w14:paraId="7231EA9C"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r>
      <w:tr w:rsidR="00E57F81" w:rsidRPr="008A1378" w14:paraId="62E39AC6" w14:textId="77777777" w:rsidTr="008811EC">
        <w:tc>
          <w:tcPr>
            <w:tcW w:w="3510" w:type="dxa"/>
            <w:tcBorders>
              <w:top w:val="nil"/>
              <w:bottom w:val="nil"/>
            </w:tcBorders>
          </w:tcPr>
          <w:p w14:paraId="746A5635" w14:textId="77777777" w:rsidR="00E57F81" w:rsidRPr="008A1378" w:rsidRDefault="00E57F81" w:rsidP="008A1378">
            <w:pPr>
              <w:wordWrap/>
              <w:spacing w:line="360" w:lineRule="auto"/>
              <w:ind w:firstLineChars="100" w:firstLine="240"/>
              <w:rPr>
                <w:rFonts w:ascii="Book Antiqua" w:eastAsiaTheme="minorHAnsi" w:hAnsi="Book Antiqua" w:cs="Times New Roman"/>
                <w:sz w:val="24"/>
                <w:szCs w:val="24"/>
              </w:rPr>
            </w:pPr>
            <w:r w:rsidRPr="008A1378">
              <w:rPr>
                <w:rFonts w:ascii="Book Antiqua" w:eastAsiaTheme="minorHAnsi" w:hAnsi="Book Antiqua" w:cs="Times New Roman"/>
                <w:kern w:val="0"/>
                <w:sz w:val="24"/>
                <w:szCs w:val="24"/>
              </w:rPr>
              <w:t>Particulate liquid</w:t>
            </w:r>
          </w:p>
        </w:tc>
        <w:tc>
          <w:tcPr>
            <w:tcW w:w="1701" w:type="dxa"/>
            <w:tcBorders>
              <w:top w:val="nil"/>
              <w:bottom w:val="nil"/>
            </w:tcBorders>
          </w:tcPr>
          <w:p w14:paraId="2E7A2FD5"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13 (27.7)</w:t>
            </w:r>
          </w:p>
        </w:tc>
        <w:tc>
          <w:tcPr>
            <w:tcW w:w="1560" w:type="dxa"/>
            <w:tcBorders>
              <w:top w:val="nil"/>
              <w:bottom w:val="nil"/>
            </w:tcBorders>
          </w:tcPr>
          <w:p w14:paraId="2089DA78"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15 (34.9)</w:t>
            </w:r>
          </w:p>
        </w:tc>
        <w:tc>
          <w:tcPr>
            <w:tcW w:w="1417" w:type="dxa"/>
            <w:tcBorders>
              <w:top w:val="nil"/>
              <w:bottom w:val="nil"/>
            </w:tcBorders>
          </w:tcPr>
          <w:p w14:paraId="638EEA2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28 (31.1)</w:t>
            </w:r>
          </w:p>
        </w:tc>
        <w:tc>
          <w:tcPr>
            <w:tcW w:w="1036" w:type="dxa"/>
            <w:tcBorders>
              <w:top w:val="nil"/>
              <w:bottom w:val="nil"/>
            </w:tcBorders>
          </w:tcPr>
          <w:p w14:paraId="7CB9118F"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r>
      <w:tr w:rsidR="00E57F81" w:rsidRPr="008A1378" w14:paraId="1AC4A42C" w14:textId="77777777" w:rsidTr="008811EC">
        <w:tc>
          <w:tcPr>
            <w:tcW w:w="3510" w:type="dxa"/>
            <w:tcBorders>
              <w:top w:val="nil"/>
              <w:bottom w:val="nil"/>
            </w:tcBorders>
          </w:tcPr>
          <w:p w14:paraId="50B599A3" w14:textId="77777777" w:rsidR="00E57F81" w:rsidRPr="008A1378" w:rsidRDefault="00E57F81" w:rsidP="008A1378">
            <w:pPr>
              <w:wordWrap/>
              <w:spacing w:line="360" w:lineRule="auto"/>
              <w:ind w:left="185" w:hangingChars="77" w:hanging="185"/>
              <w:rPr>
                <w:rFonts w:ascii="Book Antiqua" w:eastAsiaTheme="minorHAnsi" w:hAnsi="Book Antiqua" w:cs="Times New Roman"/>
                <w:sz w:val="24"/>
                <w:szCs w:val="24"/>
              </w:rPr>
            </w:pPr>
            <w:r w:rsidRPr="008A1378">
              <w:rPr>
                <w:rFonts w:ascii="Book Antiqua" w:eastAsiaTheme="minorHAnsi" w:hAnsi="Book Antiqua" w:cs="Times New Roman"/>
                <w:kern w:val="0"/>
                <w:sz w:val="24"/>
                <w:szCs w:val="24"/>
              </w:rPr>
              <w:t>Liquid with small amounts of feces</w:t>
            </w:r>
          </w:p>
        </w:tc>
        <w:tc>
          <w:tcPr>
            <w:tcW w:w="1701" w:type="dxa"/>
            <w:tcBorders>
              <w:top w:val="nil"/>
              <w:bottom w:val="nil"/>
            </w:tcBorders>
          </w:tcPr>
          <w:p w14:paraId="61D3D7C8"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 (0)</w:t>
            </w:r>
          </w:p>
        </w:tc>
        <w:tc>
          <w:tcPr>
            <w:tcW w:w="1560" w:type="dxa"/>
            <w:tcBorders>
              <w:top w:val="nil"/>
              <w:bottom w:val="nil"/>
            </w:tcBorders>
          </w:tcPr>
          <w:p w14:paraId="1709FE2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1 (2.3)</w:t>
            </w:r>
          </w:p>
        </w:tc>
        <w:tc>
          <w:tcPr>
            <w:tcW w:w="1417" w:type="dxa"/>
            <w:tcBorders>
              <w:top w:val="nil"/>
              <w:bottom w:val="nil"/>
            </w:tcBorders>
          </w:tcPr>
          <w:p w14:paraId="75671618"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1 (1.1)</w:t>
            </w:r>
          </w:p>
        </w:tc>
        <w:tc>
          <w:tcPr>
            <w:tcW w:w="1036" w:type="dxa"/>
            <w:tcBorders>
              <w:top w:val="nil"/>
              <w:bottom w:val="nil"/>
            </w:tcBorders>
          </w:tcPr>
          <w:p w14:paraId="0EC79C5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r>
      <w:tr w:rsidR="00E57F81" w:rsidRPr="008A1378" w14:paraId="015FC564" w14:textId="77777777" w:rsidTr="008811EC">
        <w:tc>
          <w:tcPr>
            <w:tcW w:w="3510" w:type="dxa"/>
            <w:tcBorders>
              <w:top w:val="nil"/>
              <w:bottom w:val="nil"/>
            </w:tcBorders>
          </w:tcPr>
          <w:p w14:paraId="04DAF02C" w14:textId="77777777" w:rsidR="00E57F81" w:rsidRPr="008A1378" w:rsidRDefault="00E57F81" w:rsidP="008A1378">
            <w:pPr>
              <w:wordWrap/>
              <w:spacing w:line="360" w:lineRule="auto"/>
              <w:rPr>
                <w:rFonts w:ascii="Book Antiqua" w:eastAsiaTheme="minorHAnsi" w:hAnsi="Book Antiqua" w:cs="Times New Roman"/>
                <w:kern w:val="0"/>
                <w:sz w:val="24"/>
                <w:szCs w:val="24"/>
              </w:rPr>
            </w:pPr>
            <w:r w:rsidRPr="008A1378">
              <w:rPr>
                <w:rFonts w:ascii="Book Antiqua" w:eastAsiaTheme="minorHAnsi" w:hAnsi="Book Antiqua" w:cs="Times New Roman"/>
                <w:sz w:val="24"/>
                <w:szCs w:val="24"/>
              </w:rPr>
              <w:t>Number of defecation</w:t>
            </w:r>
          </w:p>
        </w:tc>
        <w:tc>
          <w:tcPr>
            <w:tcW w:w="1701" w:type="dxa"/>
            <w:tcBorders>
              <w:top w:val="nil"/>
              <w:bottom w:val="nil"/>
            </w:tcBorders>
          </w:tcPr>
          <w:p w14:paraId="5E3C86B3"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3.0 ± 0.8</w:t>
            </w:r>
          </w:p>
        </w:tc>
        <w:tc>
          <w:tcPr>
            <w:tcW w:w="1560" w:type="dxa"/>
            <w:tcBorders>
              <w:top w:val="nil"/>
              <w:bottom w:val="nil"/>
            </w:tcBorders>
          </w:tcPr>
          <w:p w14:paraId="53085C24"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3.9 ± 1.3</w:t>
            </w:r>
          </w:p>
        </w:tc>
        <w:tc>
          <w:tcPr>
            <w:tcW w:w="1417" w:type="dxa"/>
            <w:tcBorders>
              <w:top w:val="nil"/>
              <w:bottom w:val="nil"/>
            </w:tcBorders>
          </w:tcPr>
          <w:p w14:paraId="02C3A620"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3.5 ± 1.2</w:t>
            </w:r>
          </w:p>
        </w:tc>
        <w:tc>
          <w:tcPr>
            <w:tcW w:w="1036" w:type="dxa"/>
            <w:tcBorders>
              <w:top w:val="nil"/>
              <w:bottom w:val="nil"/>
            </w:tcBorders>
          </w:tcPr>
          <w:p w14:paraId="26C8D35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0.000</w:t>
            </w:r>
          </w:p>
        </w:tc>
      </w:tr>
      <w:tr w:rsidR="00E57F81" w:rsidRPr="008A1378" w14:paraId="58074275" w14:textId="77777777" w:rsidTr="008811EC">
        <w:tc>
          <w:tcPr>
            <w:tcW w:w="3510" w:type="dxa"/>
            <w:tcBorders>
              <w:top w:val="nil"/>
            </w:tcBorders>
          </w:tcPr>
          <w:p w14:paraId="52243437" w14:textId="77777777" w:rsidR="00E57F81" w:rsidRPr="008A1378" w:rsidRDefault="00E57F81" w:rsidP="008A1378">
            <w:pPr>
              <w:wordWrap/>
              <w:spacing w:line="360" w:lineRule="auto"/>
              <w:ind w:left="120" w:hangingChars="50" w:hanging="120"/>
              <w:jc w:val="left"/>
              <w:rPr>
                <w:rFonts w:ascii="Book Antiqua" w:eastAsiaTheme="minorHAnsi" w:hAnsi="Book Antiqua" w:cs="Times New Roman"/>
                <w:kern w:val="0"/>
                <w:sz w:val="24"/>
                <w:szCs w:val="24"/>
              </w:rPr>
            </w:pPr>
            <w:r w:rsidRPr="008A1378">
              <w:rPr>
                <w:rFonts w:ascii="Book Antiqua" w:eastAsiaTheme="minorHAnsi" w:hAnsi="Book Antiqua" w:cs="Times New Roman"/>
                <w:color w:val="000000"/>
                <w:sz w:val="24"/>
                <w:szCs w:val="24"/>
              </w:rPr>
              <w:t>Interval between preparation and colonoscopy</w:t>
            </w:r>
          </w:p>
        </w:tc>
        <w:tc>
          <w:tcPr>
            <w:tcW w:w="1701" w:type="dxa"/>
            <w:tcBorders>
              <w:top w:val="nil"/>
            </w:tcBorders>
          </w:tcPr>
          <w:p w14:paraId="51F4063C"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86.3 ± 32.9</w:t>
            </w:r>
          </w:p>
        </w:tc>
        <w:tc>
          <w:tcPr>
            <w:tcW w:w="1560" w:type="dxa"/>
            <w:tcBorders>
              <w:top w:val="nil"/>
            </w:tcBorders>
          </w:tcPr>
          <w:p w14:paraId="19A01274"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78.6 ± 27.1</w:t>
            </w:r>
          </w:p>
        </w:tc>
        <w:tc>
          <w:tcPr>
            <w:tcW w:w="1417" w:type="dxa"/>
            <w:tcBorders>
              <w:top w:val="nil"/>
            </w:tcBorders>
          </w:tcPr>
          <w:p w14:paraId="2CF099C6"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82.6 ± 30.3</w:t>
            </w:r>
          </w:p>
        </w:tc>
        <w:tc>
          <w:tcPr>
            <w:tcW w:w="1036" w:type="dxa"/>
            <w:tcBorders>
              <w:top w:val="nil"/>
            </w:tcBorders>
          </w:tcPr>
          <w:p w14:paraId="25480C29"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0.232</w:t>
            </w:r>
          </w:p>
        </w:tc>
      </w:tr>
    </w:tbl>
    <w:p w14:paraId="34304532" w14:textId="77660BD5" w:rsidR="006E4504" w:rsidRPr="00386B2D" w:rsidRDefault="00E57F81" w:rsidP="008A1378">
      <w:pPr>
        <w:wordWrap/>
        <w:spacing w:after="0" w:line="360" w:lineRule="auto"/>
        <w:rPr>
          <w:rFonts w:ascii="Book Antiqua" w:eastAsia="SimSun" w:hAnsi="Book Antiqua" w:cs="Times New Roman"/>
          <w:bCs/>
          <w:sz w:val="24"/>
          <w:szCs w:val="24"/>
          <w:lang w:eastAsia="zh-CN"/>
        </w:rPr>
      </w:pPr>
      <w:r w:rsidRPr="008A1378">
        <w:rPr>
          <w:rFonts w:ascii="Book Antiqua" w:eastAsiaTheme="minorHAnsi" w:hAnsi="Book Antiqua" w:cs="Times New Roman"/>
          <w:sz w:val="24"/>
          <w:szCs w:val="24"/>
        </w:rPr>
        <w:t xml:space="preserve">Values are presented as the means </w:t>
      </w:r>
      <w:r w:rsidR="00386B2D">
        <w:rPr>
          <w:rFonts w:ascii="Book Antiqua" w:eastAsiaTheme="minorHAnsi" w:hAnsi="Book Antiqua" w:cs="Times New Roman"/>
          <w:color w:val="000000"/>
          <w:sz w:val="24"/>
          <w:szCs w:val="24"/>
        </w:rPr>
        <w:t>± SD</w:t>
      </w:r>
      <w:r w:rsidRPr="008A1378">
        <w:rPr>
          <w:rFonts w:ascii="Book Antiqua" w:eastAsiaTheme="minorHAnsi" w:hAnsi="Book Antiqua" w:cs="Times New Roman"/>
          <w:color w:val="000000"/>
          <w:sz w:val="24"/>
          <w:szCs w:val="24"/>
        </w:rPr>
        <w:t xml:space="preserve"> or </w:t>
      </w:r>
      <w:r w:rsidRPr="00386B2D">
        <w:rPr>
          <w:rFonts w:ascii="Book Antiqua" w:eastAsiaTheme="minorHAnsi" w:hAnsi="Book Antiqua" w:cs="Times New Roman"/>
          <w:i/>
          <w:color w:val="000000"/>
          <w:sz w:val="24"/>
          <w:szCs w:val="24"/>
        </w:rPr>
        <w:t>n</w:t>
      </w:r>
      <w:r w:rsidRPr="008A1378">
        <w:rPr>
          <w:rFonts w:ascii="Book Antiqua" w:eastAsiaTheme="minorHAnsi" w:hAnsi="Book Antiqua" w:cs="Times New Roman"/>
          <w:color w:val="000000"/>
          <w:sz w:val="24"/>
          <w:szCs w:val="24"/>
        </w:rPr>
        <w:t>(%).</w:t>
      </w:r>
      <w:r w:rsidR="00CF2D5C" w:rsidRPr="008A1378">
        <w:rPr>
          <w:rFonts w:ascii="Book Antiqua" w:eastAsiaTheme="minorHAnsi" w:hAnsi="Book Antiqua" w:cs="Times New Roman"/>
          <w:color w:val="000000"/>
          <w:sz w:val="24"/>
          <w:szCs w:val="24"/>
        </w:rPr>
        <w:t xml:space="preserve"> </w:t>
      </w:r>
      <w:r w:rsidRPr="008A1378">
        <w:rPr>
          <w:rFonts w:ascii="Book Antiqua" w:eastAsiaTheme="minorHAnsi" w:hAnsi="Book Antiqua" w:cs="Times New Roman"/>
          <w:sz w:val="24"/>
          <w:szCs w:val="24"/>
        </w:rPr>
        <w:t>BMI</w:t>
      </w:r>
      <w:r w:rsidR="00CF2D5C" w:rsidRPr="008A1378">
        <w:rPr>
          <w:rFonts w:ascii="Book Antiqua" w:eastAsiaTheme="minorHAnsi" w:hAnsi="Book Antiqua" w:cs="Times New Roman"/>
          <w:sz w:val="24"/>
          <w:szCs w:val="24"/>
        </w:rPr>
        <w:t>:</w:t>
      </w:r>
      <w:r w:rsidRPr="008A1378">
        <w:rPr>
          <w:rFonts w:ascii="Book Antiqua" w:eastAsiaTheme="minorHAnsi" w:hAnsi="Book Antiqua" w:cs="Times New Roman"/>
          <w:sz w:val="24"/>
          <w:szCs w:val="24"/>
        </w:rPr>
        <w:t xml:space="preserve"> </w:t>
      </w:r>
      <w:r w:rsidR="00386B2D" w:rsidRPr="008A1378">
        <w:rPr>
          <w:rFonts w:ascii="Book Antiqua" w:eastAsiaTheme="minorHAnsi" w:hAnsi="Book Antiqua" w:cs="Times New Roman"/>
          <w:sz w:val="24"/>
          <w:szCs w:val="24"/>
        </w:rPr>
        <w:t>B</w:t>
      </w:r>
      <w:r w:rsidRPr="008A1378">
        <w:rPr>
          <w:rFonts w:ascii="Book Antiqua" w:eastAsiaTheme="minorHAnsi" w:hAnsi="Book Antiqua" w:cs="Times New Roman"/>
          <w:sz w:val="24"/>
          <w:szCs w:val="24"/>
        </w:rPr>
        <w:t>ody mass index</w:t>
      </w:r>
      <w:r w:rsidR="00CF2D5C" w:rsidRPr="008A1378">
        <w:rPr>
          <w:rFonts w:ascii="Book Antiqua" w:eastAsiaTheme="minorHAnsi" w:hAnsi="Book Antiqua" w:cs="Times New Roman"/>
          <w:sz w:val="24"/>
          <w:szCs w:val="24"/>
        </w:rPr>
        <w:t xml:space="preserve">; </w:t>
      </w:r>
      <w:r w:rsidRPr="008A1378">
        <w:rPr>
          <w:rFonts w:ascii="Book Antiqua" w:hAnsi="Book Antiqua" w:cs="Times New Roman"/>
          <w:bCs/>
          <w:sz w:val="24"/>
          <w:szCs w:val="24"/>
        </w:rPr>
        <w:t xml:space="preserve">0.5-L Group: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0.5-L polyethylene-glycol (PEG) plus ascorbic acid (PEG+Asc) regimen</w:t>
      </w:r>
      <w:r w:rsidR="00CF2D5C" w:rsidRPr="008A1378">
        <w:rPr>
          <w:rFonts w:ascii="Book Antiqua" w:hAnsi="Book Antiqua" w:cs="Times New Roman"/>
          <w:bCs/>
          <w:sz w:val="24"/>
          <w:szCs w:val="24"/>
        </w:rPr>
        <w:t xml:space="preserve">; </w:t>
      </w:r>
      <w:r w:rsidRPr="008A1378">
        <w:rPr>
          <w:rFonts w:ascii="Book Antiqua" w:hAnsi="Book Antiqua" w:cs="Times New Roman"/>
          <w:bCs/>
          <w:sz w:val="24"/>
          <w:szCs w:val="24"/>
        </w:rPr>
        <w:t xml:space="preserve">1-L Group: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1-L PEG+Asc regimen</w:t>
      </w:r>
      <w:r w:rsidR="00386B2D">
        <w:rPr>
          <w:rFonts w:ascii="Book Antiqua" w:eastAsia="SimSun" w:hAnsi="Book Antiqua" w:cs="Times New Roman" w:hint="eastAsia"/>
          <w:bCs/>
          <w:sz w:val="24"/>
          <w:szCs w:val="24"/>
          <w:lang w:eastAsia="zh-CN"/>
        </w:rPr>
        <w:t>.</w:t>
      </w:r>
    </w:p>
    <w:p w14:paraId="0F8BAF33" w14:textId="77777777" w:rsidR="006E4504" w:rsidRPr="008A1378" w:rsidRDefault="006E4504" w:rsidP="008A1378">
      <w:pPr>
        <w:widowControl/>
        <w:wordWrap/>
        <w:autoSpaceDE/>
        <w:autoSpaceDN/>
        <w:spacing w:after="0" w:line="360" w:lineRule="auto"/>
        <w:rPr>
          <w:rFonts w:ascii="Book Antiqua" w:hAnsi="Book Antiqua" w:cs="Times New Roman"/>
          <w:bCs/>
          <w:sz w:val="24"/>
          <w:szCs w:val="24"/>
        </w:rPr>
      </w:pPr>
      <w:r w:rsidRPr="008A1378">
        <w:rPr>
          <w:rFonts w:ascii="Book Antiqua" w:hAnsi="Book Antiqua" w:cs="Times New Roman"/>
          <w:bCs/>
          <w:sz w:val="24"/>
          <w:szCs w:val="24"/>
        </w:rPr>
        <w:br w:type="page"/>
      </w:r>
    </w:p>
    <w:p w14:paraId="0928575E" w14:textId="3ADB7105" w:rsidR="00E57F81" w:rsidRPr="008A1378" w:rsidRDefault="00E57F81" w:rsidP="008A1378">
      <w:pPr>
        <w:wordWrap/>
        <w:spacing w:after="0" w:line="360" w:lineRule="auto"/>
        <w:rPr>
          <w:rFonts w:ascii="Book Antiqua" w:eastAsiaTheme="minorHAnsi" w:hAnsi="Book Antiqua" w:cs="Times New Roman"/>
          <w:b/>
          <w:color w:val="000000"/>
          <w:sz w:val="24"/>
          <w:szCs w:val="24"/>
        </w:rPr>
      </w:pPr>
      <w:r w:rsidRPr="008A1378">
        <w:rPr>
          <w:rFonts w:ascii="Book Antiqua" w:eastAsiaTheme="minorHAnsi" w:hAnsi="Book Antiqua" w:cs="Times New Roman"/>
          <w:b/>
          <w:color w:val="000000"/>
          <w:sz w:val="24"/>
          <w:szCs w:val="24"/>
        </w:rPr>
        <w:lastRenderedPageBreak/>
        <w:t xml:space="preserve">Table </w:t>
      </w:r>
      <w:r w:rsidR="005E6E02" w:rsidRPr="008A1378">
        <w:rPr>
          <w:rFonts w:ascii="Book Antiqua" w:eastAsiaTheme="minorHAnsi" w:hAnsi="Book Antiqua" w:cs="Times New Roman"/>
          <w:b/>
          <w:color w:val="000000"/>
          <w:sz w:val="24"/>
          <w:szCs w:val="24"/>
        </w:rPr>
        <w:t>4</w:t>
      </w:r>
      <w:r w:rsidRPr="008A1378">
        <w:rPr>
          <w:rFonts w:ascii="Book Antiqua" w:eastAsiaTheme="minorHAnsi" w:hAnsi="Book Antiqua" w:cs="Times New Roman"/>
          <w:b/>
          <w:color w:val="000000"/>
          <w:sz w:val="24"/>
          <w:szCs w:val="24"/>
        </w:rPr>
        <w:t xml:space="preserve"> Comparison of bowel preparation quality between study groups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51"/>
        <w:gridCol w:w="2126"/>
        <w:gridCol w:w="2127"/>
        <w:gridCol w:w="1984"/>
        <w:gridCol w:w="1036"/>
      </w:tblGrid>
      <w:tr w:rsidR="00E57F81" w:rsidRPr="00067508" w14:paraId="3A0A0263" w14:textId="77777777" w:rsidTr="00680F2A">
        <w:tc>
          <w:tcPr>
            <w:tcW w:w="1951" w:type="dxa"/>
            <w:tcBorders>
              <w:bottom w:val="single" w:sz="4" w:space="0" w:color="auto"/>
            </w:tcBorders>
          </w:tcPr>
          <w:p w14:paraId="6BAC728F"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2126" w:type="dxa"/>
            <w:tcBorders>
              <w:bottom w:val="single" w:sz="4" w:space="0" w:color="auto"/>
            </w:tcBorders>
          </w:tcPr>
          <w:p w14:paraId="51B3C7BE" w14:textId="5EF046A3" w:rsidR="00E57F81" w:rsidRPr="00067508" w:rsidRDefault="00E57F81" w:rsidP="008A1378">
            <w:pPr>
              <w:wordWrap/>
              <w:spacing w:line="360" w:lineRule="auto"/>
              <w:jc w:val="center"/>
              <w:rPr>
                <w:rFonts w:ascii="Book Antiqua" w:eastAsia="SimSun" w:hAnsi="Book Antiqua" w:cs="Times New Roman"/>
                <w:b/>
                <w:bCs/>
                <w:sz w:val="24"/>
                <w:szCs w:val="24"/>
                <w:lang w:eastAsia="zh-CN"/>
              </w:rPr>
            </w:pPr>
            <w:r w:rsidRPr="00067508">
              <w:rPr>
                <w:rFonts w:ascii="Book Antiqua" w:hAnsi="Book Antiqua" w:cs="Times New Roman"/>
                <w:b/>
                <w:bCs/>
                <w:sz w:val="24"/>
                <w:szCs w:val="24"/>
              </w:rPr>
              <w:t>0.5-L Group</w:t>
            </w:r>
          </w:p>
          <w:p w14:paraId="79029E29" w14:textId="0E316D8F" w:rsidR="00E57F81" w:rsidRPr="00067508" w:rsidRDefault="00E57F81" w:rsidP="008A1378">
            <w:pPr>
              <w:wordWrap/>
              <w:spacing w:line="360" w:lineRule="auto"/>
              <w:jc w:val="center"/>
              <w:rPr>
                <w:rFonts w:ascii="Book Antiqua" w:eastAsiaTheme="minorHAnsi" w:hAnsi="Book Antiqua" w:cs="Times New Roman"/>
                <w:b/>
                <w:color w:val="000000"/>
                <w:sz w:val="24"/>
                <w:szCs w:val="24"/>
              </w:rPr>
            </w:pPr>
            <w:r w:rsidRPr="00067508">
              <w:rPr>
                <w:rFonts w:ascii="Book Antiqua" w:hAnsi="Book Antiqua" w:cs="Times New Roman"/>
                <w:b/>
                <w:sz w:val="24"/>
                <w:szCs w:val="24"/>
              </w:rPr>
              <w:t>(</w:t>
            </w:r>
            <w:r w:rsidR="006E4504" w:rsidRPr="00067508">
              <w:rPr>
                <w:rFonts w:ascii="Book Antiqua" w:hAnsi="Book Antiqua" w:cs="Times New Roman"/>
                <w:b/>
                <w:i/>
                <w:sz w:val="24"/>
                <w:szCs w:val="24"/>
              </w:rPr>
              <w:t xml:space="preserve">n = </w:t>
            </w:r>
            <w:r w:rsidRPr="00067508">
              <w:rPr>
                <w:rFonts w:ascii="Book Antiqua" w:hAnsi="Book Antiqua" w:cs="Times New Roman"/>
                <w:b/>
                <w:sz w:val="24"/>
                <w:szCs w:val="24"/>
              </w:rPr>
              <w:t>47)</w:t>
            </w:r>
          </w:p>
        </w:tc>
        <w:tc>
          <w:tcPr>
            <w:tcW w:w="2127" w:type="dxa"/>
            <w:tcBorders>
              <w:bottom w:val="single" w:sz="4" w:space="0" w:color="auto"/>
            </w:tcBorders>
          </w:tcPr>
          <w:p w14:paraId="747A7870" w14:textId="42D2B774" w:rsidR="00E57F81" w:rsidRPr="00067508" w:rsidRDefault="00E57F81" w:rsidP="008A1378">
            <w:pPr>
              <w:wordWrap/>
              <w:spacing w:line="360" w:lineRule="auto"/>
              <w:jc w:val="center"/>
              <w:rPr>
                <w:rFonts w:ascii="Book Antiqua" w:eastAsia="SimSun" w:hAnsi="Book Antiqua" w:cs="Times New Roman"/>
                <w:b/>
                <w:bCs/>
                <w:sz w:val="24"/>
                <w:szCs w:val="24"/>
                <w:lang w:eastAsia="zh-CN"/>
              </w:rPr>
            </w:pPr>
            <w:r w:rsidRPr="00067508">
              <w:rPr>
                <w:rFonts w:ascii="Book Antiqua" w:hAnsi="Book Antiqua" w:cs="Times New Roman"/>
                <w:b/>
                <w:bCs/>
                <w:sz w:val="24"/>
                <w:szCs w:val="24"/>
              </w:rPr>
              <w:t>1-L Group</w:t>
            </w:r>
          </w:p>
          <w:p w14:paraId="196B501C" w14:textId="7DB36DA0" w:rsidR="00E57F81" w:rsidRPr="00067508" w:rsidRDefault="00E57F81" w:rsidP="008A1378">
            <w:pPr>
              <w:wordWrap/>
              <w:spacing w:line="360" w:lineRule="auto"/>
              <w:jc w:val="center"/>
              <w:rPr>
                <w:rFonts w:ascii="Book Antiqua" w:eastAsiaTheme="minorHAnsi" w:hAnsi="Book Antiqua" w:cs="Times New Roman"/>
                <w:b/>
                <w:color w:val="000000"/>
                <w:sz w:val="24"/>
                <w:szCs w:val="24"/>
              </w:rPr>
            </w:pPr>
            <w:r w:rsidRPr="00067508">
              <w:rPr>
                <w:rFonts w:ascii="Book Antiqua" w:hAnsi="Book Antiqua" w:cs="Times New Roman"/>
                <w:b/>
                <w:sz w:val="24"/>
                <w:szCs w:val="24"/>
              </w:rPr>
              <w:t>(</w:t>
            </w:r>
            <w:r w:rsidR="006E4504" w:rsidRPr="00067508">
              <w:rPr>
                <w:rFonts w:ascii="Book Antiqua" w:hAnsi="Book Antiqua" w:cs="Times New Roman"/>
                <w:b/>
                <w:i/>
                <w:sz w:val="24"/>
                <w:szCs w:val="24"/>
              </w:rPr>
              <w:t xml:space="preserve">n = </w:t>
            </w:r>
            <w:r w:rsidRPr="00067508">
              <w:rPr>
                <w:rFonts w:ascii="Book Antiqua" w:hAnsi="Book Antiqua" w:cs="Times New Roman"/>
                <w:b/>
                <w:sz w:val="24"/>
                <w:szCs w:val="24"/>
              </w:rPr>
              <w:t>43)</w:t>
            </w:r>
          </w:p>
        </w:tc>
        <w:tc>
          <w:tcPr>
            <w:tcW w:w="1984" w:type="dxa"/>
            <w:tcBorders>
              <w:bottom w:val="single" w:sz="4" w:space="0" w:color="auto"/>
            </w:tcBorders>
          </w:tcPr>
          <w:p w14:paraId="44ECF98B" w14:textId="77777777" w:rsidR="00E57F81" w:rsidRPr="00067508" w:rsidRDefault="00E57F81" w:rsidP="008A1378">
            <w:pPr>
              <w:wordWrap/>
              <w:spacing w:line="360" w:lineRule="auto"/>
              <w:jc w:val="center"/>
              <w:rPr>
                <w:rFonts w:ascii="Book Antiqua" w:eastAsiaTheme="minorHAnsi" w:hAnsi="Book Antiqua" w:cs="Times New Roman"/>
                <w:b/>
                <w:sz w:val="24"/>
                <w:szCs w:val="24"/>
              </w:rPr>
            </w:pPr>
            <w:r w:rsidRPr="00067508">
              <w:rPr>
                <w:rFonts w:ascii="Book Antiqua" w:eastAsiaTheme="minorHAnsi" w:hAnsi="Book Antiqua" w:cs="Times New Roman"/>
                <w:b/>
                <w:sz w:val="24"/>
                <w:szCs w:val="24"/>
              </w:rPr>
              <w:t>Total</w:t>
            </w:r>
          </w:p>
          <w:p w14:paraId="522E2C40" w14:textId="72D53A0D" w:rsidR="00E57F81" w:rsidRPr="00067508" w:rsidRDefault="00E57F81" w:rsidP="008A1378">
            <w:pPr>
              <w:wordWrap/>
              <w:spacing w:line="360" w:lineRule="auto"/>
              <w:jc w:val="center"/>
              <w:rPr>
                <w:rFonts w:ascii="Book Antiqua" w:eastAsiaTheme="minorHAnsi" w:hAnsi="Book Antiqua" w:cs="Times New Roman"/>
                <w:b/>
                <w:color w:val="000000"/>
                <w:sz w:val="24"/>
                <w:szCs w:val="24"/>
              </w:rPr>
            </w:pPr>
            <w:r w:rsidRPr="00067508">
              <w:rPr>
                <w:rFonts w:ascii="Book Antiqua" w:eastAsiaTheme="minorHAnsi" w:hAnsi="Book Antiqua" w:cs="Times New Roman"/>
                <w:b/>
                <w:sz w:val="24"/>
                <w:szCs w:val="24"/>
              </w:rPr>
              <w:t>(</w:t>
            </w:r>
            <w:r w:rsidR="006E4504" w:rsidRPr="00067508">
              <w:rPr>
                <w:rFonts w:ascii="Book Antiqua" w:eastAsiaTheme="minorHAnsi" w:hAnsi="Book Antiqua" w:cs="Times New Roman"/>
                <w:b/>
                <w:i/>
                <w:sz w:val="24"/>
                <w:szCs w:val="24"/>
              </w:rPr>
              <w:t xml:space="preserve">n = </w:t>
            </w:r>
            <w:r w:rsidRPr="00067508">
              <w:rPr>
                <w:rFonts w:ascii="Book Antiqua" w:eastAsiaTheme="minorHAnsi" w:hAnsi="Book Antiqua" w:cs="Times New Roman"/>
                <w:b/>
                <w:sz w:val="24"/>
                <w:szCs w:val="24"/>
              </w:rPr>
              <w:t>90)</w:t>
            </w:r>
          </w:p>
        </w:tc>
        <w:tc>
          <w:tcPr>
            <w:tcW w:w="1036" w:type="dxa"/>
            <w:tcBorders>
              <w:bottom w:val="single" w:sz="4" w:space="0" w:color="auto"/>
            </w:tcBorders>
          </w:tcPr>
          <w:p w14:paraId="50647C86" w14:textId="77777777" w:rsidR="00E57F81" w:rsidRPr="00067508" w:rsidRDefault="0072081C" w:rsidP="008A1378">
            <w:pPr>
              <w:wordWrap/>
              <w:spacing w:line="360" w:lineRule="auto"/>
              <w:jc w:val="center"/>
              <w:rPr>
                <w:rFonts w:ascii="Book Antiqua" w:eastAsiaTheme="minorHAnsi" w:hAnsi="Book Antiqua" w:cs="Times New Roman"/>
                <w:b/>
                <w:color w:val="000000"/>
                <w:sz w:val="24"/>
                <w:szCs w:val="24"/>
              </w:rPr>
            </w:pPr>
            <w:r w:rsidRPr="00067508">
              <w:rPr>
                <w:rFonts w:ascii="Book Antiqua" w:hAnsi="Book Antiqua" w:cs="Times New Roman"/>
                <w:b/>
                <w:i/>
                <w:sz w:val="24"/>
                <w:szCs w:val="24"/>
              </w:rPr>
              <w:t>P</w:t>
            </w:r>
            <w:r w:rsidRPr="00067508">
              <w:rPr>
                <w:rFonts w:ascii="Book Antiqua" w:eastAsiaTheme="minorHAnsi" w:hAnsi="Book Antiqua" w:cs="Times New Roman"/>
                <w:b/>
                <w:sz w:val="24"/>
                <w:szCs w:val="24"/>
              </w:rPr>
              <w:t xml:space="preserve"> </w:t>
            </w:r>
            <w:r w:rsidR="00E57F81" w:rsidRPr="00067508">
              <w:rPr>
                <w:rFonts w:ascii="Book Antiqua" w:eastAsiaTheme="minorHAnsi" w:hAnsi="Book Antiqua" w:cs="Times New Roman"/>
                <w:b/>
                <w:sz w:val="24"/>
                <w:szCs w:val="24"/>
              </w:rPr>
              <w:t>value</w:t>
            </w:r>
          </w:p>
        </w:tc>
      </w:tr>
      <w:tr w:rsidR="00E57F81" w:rsidRPr="008A1378" w14:paraId="1466D7C0" w14:textId="77777777" w:rsidTr="00680F2A">
        <w:tc>
          <w:tcPr>
            <w:tcW w:w="1951" w:type="dxa"/>
            <w:tcBorders>
              <w:bottom w:val="nil"/>
            </w:tcBorders>
          </w:tcPr>
          <w:p w14:paraId="2D0A6469"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r w:rsidRPr="008A1378">
              <w:rPr>
                <w:rFonts w:ascii="Book Antiqua" w:hAnsi="Book Antiqua" w:cs="Times New Roman"/>
                <w:sz w:val="24"/>
                <w:szCs w:val="24"/>
              </w:rPr>
              <w:t>ABPS</w:t>
            </w:r>
          </w:p>
        </w:tc>
        <w:tc>
          <w:tcPr>
            <w:tcW w:w="2126" w:type="dxa"/>
            <w:tcBorders>
              <w:bottom w:val="nil"/>
            </w:tcBorders>
          </w:tcPr>
          <w:p w14:paraId="02BADED3"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2127" w:type="dxa"/>
            <w:tcBorders>
              <w:bottom w:val="nil"/>
            </w:tcBorders>
          </w:tcPr>
          <w:p w14:paraId="5602ED7D"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1984" w:type="dxa"/>
            <w:tcBorders>
              <w:bottom w:val="nil"/>
            </w:tcBorders>
          </w:tcPr>
          <w:p w14:paraId="495DAE07"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1036" w:type="dxa"/>
            <w:tcBorders>
              <w:bottom w:val="nil"/>
            </w:tcBorders>
          </w:tcPr>
          <w:p w14:paraId="29EA1651"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0.617</w:t>
            </w:r>
          </w:p>
        </w:tc>
      </w:tr>
      <w:tr w:rsidR="00E57F81" w:rsidRPr="008A1378" w14:paraId="087DDC75" w14:textId="77777777" w:rsidTr="00680F2A">
        <w:tc>
          <w:tcPr>
            <w:tcW w:w="1951" w:type="dxa"/>
            <w:tcBorders>
              <w:top w:val="nil"/>
              <w:bottom w:val="nil"/>
            </w:tcBorders>
          </w:tcPr>
          <w:p w14:paraId="486FAEAD" w14:textId="77777777" w:rsidR="00E57F81" w:rsidRPr="008A1378" w:rsidRDefault="00E57F81" w:rsidP="008A1378">
            <w:pPr>
              <w:wordWrap/>
              <w:spacing w:line="360" w:lineRule="auto"/>
              <w:ind w:firstLineChars="100" w:firstLine="240"/>
              <w:rPr>
                <w:rFonts w:ascii="Book Antiqua" w:eastAsiaTheme="minorHAnsi" w:hAnsi="Book Antiqua" w:cs="Times New Roman"/>
                <w:color w:val="000000"/>
                <w:sz w:val="24"/>
                <w:szCs w:val="24"/>
              </w:rPr>
            </w:pPr>
            <w:r w:rsidRPr="008A1378">
              <w:rPr>
                <w:rFonts w:ascii="Book Antiqua" w:hAnsi="Book Antiqua" w:cs="Times New Roman"/>
                <w:sz w:val="24"/>
                <w:szCs w:val="24"/>
              </w:rPr>
              <w:t>Excellent</w:t>
            </w:r>
          </w:p>
        </w:tc>
        <w:tc>
          <w:tcPr>
            <w:tcW w:w="2126" w:type="dxa"/>
            <w:tcBorders>
              <w:top w:val="nil"/>
              <w:bottom w:val="nil"/>
            </w:tcBorders>
          </w:tcPr>
          <w:p w14:paraId="7F8CF916"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7 (14.9)</w:t>
            </w:r>
          </w:p>
        </w:tc>
        <w:tc>
          <w:tcPr>
            <w:tcW w:w="2127" w:type="dxa"/>
            <w:tcBorders>
              <w:top w:val="nil"/>
              <w:bottom w:val="nil"/>
            </w:tcBorders>
          </w:tcPr>
          <w:p w14:paraId="5E3CC3D1"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7 (16.3)</w:t>
            </w:r>
          </w:p>
        </w:tc>
        <w:tc>
          <w:tcPr>
            <w:tcW w:w="1984" w:type="dxa"/>
            <w:tcBorders>
              <w:top w:val="nil"/>
              <w:bottom w:val="nil"/>
            </w:tcBorders>
          </w:tcPr>
          <w:p w14:paraId="5C310875"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14 (15.6)</w:t>
            </w:r>
          </w:p>
        </w:tc>
        <w:tc>
          <w:tcPr>
            <w:tcW w:w="1036" w:type="dxa"/>
            <w:tcBorders>
              <w:top w:val="nil"/>
              <w:bottom w:val="nil"/>
            </w:tcBorders>
          </w:tcPr>
          <w:p w14:paraId="601E610B"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r>
      <w:tr w:rsidR="00E57F81" w:rsidRPr="008A1378" w14:paraId="30EB1A53" w14:textId="77777777" w:rsidTr="00680F2A">
        <w:tc>
          <w:tcPr>
            <w:tcW w:w="1951" w:type="dxa"/>
            <w:tcBorders>
              <w:top w:val="nil"/>
              <w:bottom w:val="nil"/>
            </w:tcBorders>
          </w:tcPr>
          <w:p w14:paraId="5F7F38D6" w14:textId="77777777" w:rsidR="00E57F81" w:rsidRPr="008A1378" w:rsidRDefault="00E57F81" w:rsidP="008A1378">
            <w:pPr>
              <w:wordWrap/>
              <w:spacing w:line="360" w:lineRule="auto"/>
              <w:ind w:firstLineChars="100" w:firstLine="240"/>
              <w:rPr>
                <w:rFonts w:ascii="Book Antiqua" w:eastAsiaTheme="minorHAnsi" w:hAnsi="Book Antiqua" w:cs="Times New Roman"/>
                <w:color w:val="000000"/>
                <w:sz w:val="24"/>
                <w:szCs w:val="24"/>
              </w:rPr>
            </w:pPr>
            <w:r w:rsidRPr="008A1378">
              <w:rPr>
                <w:rFonts w:ascii="Book Antiqua" w:hAnsi="Book Antiqua" w:cs="Times New Roman"/>
                <w:sz w:val="24"/>
                <w:szCs w:val="24"/>
              </w:rPr>
              <w:t>Good</w:t>
            </w:r>
          </w:p>
        </w:tc>
        <w:tc>
          <w:tcPr>
            <w:tcW w:w="2126" w:type="dxa"/>
            <w:tcBorders>
              <w:top w:val="nil"/>
              <w:bottom w:val="nil"/>
            </w:tcBorders>
          </w:tcPr>
          <w:p w14:paraId="2EB45CC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31 (66.0)</w:t>
            </w:r>
          </w:p>
        </w:tc>
        <w:tc>
          <w:tcPr>
            <w:tcW w:w="2127" w:type="dxa"/>
            <w:tcBorders>
              <w:top w:val="nil"/>
              <w:bottom w:val="nil"/>
            </w:tcBorders>
          </w:tcPr>
          <w:p w14:paraId="58575159"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31 (72.1)</w:t>
            </w:r>
          </w:p>
        </w:tc>
        <w:tc>
          <w:tcPr>
            <w:tcW w:w="1984" w:type="dxa"/>
            <w:tcBorders>
              <w:top w:val="nil"/>
              <w:bottom w:val="nil"/>
            </w:tcBorders>
          </w:tcPr>
          <w:p w14:paraId="28D89920"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62 (68.9)</w:t>
            </w:r>
          </w:p>
        </w:tc>
        <w:tc>
          <w:tcPr>
            <w:tcW w:w="1036" w:type="dxa"/>
            <w:tcBorders>
              <w:top w:val="nil"/>
              <w:bottom w:val="nil"/>
            </w:tcBorders>
          </w:tcPr>
          <w:p w14:paraId="187739A4"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r>
      <w:tr w:rsidR="00E57F81" w:rsidRPr="008A1378" w14:paraId="379923E3" w14:textId="77777777" w:rsidTr="00680F2A">
        <w:tc>
          <w:tcPr>
            <w:tcW w:w="1951" w:type="dxa"/>
            <w:tcBorders>
              <w:top w:val="nil"/>
              <w:bottom w:val="nil"/>
            </w:tcBorders>
          </w:tcPr>
          <w:p w14:paraId="465DC283" w14:textId="77777777" w:rsidR="00E57F81" w:rsidRPr="008A1378" w:rsidRDefault="00E57F81" w:rsidP="008A1378">
            <w:pPr>
              <w:wordWrap/>
              <w:spacing w:line="360" w:lineRule="auto"/>
              <w:ind w:firstLineChars="100" w:firstLine="240"/>
              <w:rPr>
                <w:rFonts w:ascii="Book Antiqua" w:eastAsiaTheme="minorHAnsi" w:hAnsi="Book Antiqua" w:cs="Times New Roman"/>
                <w:color w:val="000000"/>
                <w:sz w:val="24"/>
                <w:szCs w:val="24"/>
              </w:rPr>
            </w:pPr>
            <w:r w:rsidRPr="008A1378">
              <w:rPr>
                <w:rFonts w:ascii="Book Antiqua" w:hAnsi="Book Antiqua" w:cs="Times New Roman"/>
                <w:sz w:val="24"/>
                <w:szCs w:val="24"/>
              </w:rPr>
              <w:t>Fair</w:t>
            </w:r>
          </w:p>
        </w:tc>
        <w:tc>
          <w:tcPr>
            <w:tcW w:w="2126" w:type="dxa"/>
            <w:tcBorders>
              <w:top w:val="nil"/>
              <w:bottom w:val="nil"/>
            </w:tcBorders>
          </w:tcPr>
          <w:p w14:paraId="15FBE5B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9 (19.1)</w:t>
            </w:r>
          </w:p>
        </w:tc>
        <w:tc>
          <w:tcPr>
            <w:tcW w:w="2127" w:type="dxa"/>
            <w:tcBorders>
              <w:top w:val="nil"/>
              <w:bottom w:val="nil"/>
            </w:tcBorders>
          </w:tcPr>
          <w:p w14:paraId="7BA7A9CA"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5 (11.6)</w:t>
            </w:r>
          </w:p>
        </w:tc>
        <w:tc>
          <w:tcPr>
            <w:tcW w:w="1984" w:type="dxa"/>
            <w:tcBorders>
              <w:top w:val="nil"/>
              <w:bottom w:val="nil"/>
            </w:tcBorders>
          </w:tcPr>
          <w:p w14:paraId="6A299933"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14 (15.6)</w:t>
            </w:r>
          </w:p>
        </w:tc>
        <w:tc>
          <w:tcPr>
            <w:tcW w:w="1036" w:type="dxa"/>
            <w:tcBorders>
              <w:top w:val="nil"/>
              <w:bottom w:val="nil"/>
            </w:tcBorders>
          </w:tcPr>
          <w:p w14:paraId="58E72C3E"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r>
      <w:tr w:rsidR="00E57F81" w:rsidRPr="008A1378" w14:paraId="09330897" w14:textId="77777777" w:rsidTr="00680F2A">
        <w:tc>
          <w:tcPr>
            <w:tcW w:w="1951" w:type="dxa"/>
            <w:tcBorders>
              <w:top w:val="nil"/>
              <w:bottom w:val="nil"/>
            </w:tcBorders>
          </w:tcPr>
          <w:p w14:paraId="09027B62"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r w:rsidRPr="008A1378">
              <w:rPr>
                <w:rFonts w:ascii="Book Antiqua" w:hAnsi="Book Antiqua" w:cs="Times New Roman"/>
                <w:sz w:val="24"/>
                <w:szCs w:val="24"/>
              </w:rPr>
              <w:t>BBPS</w:t>
            </w:r>
          </w:p>
        </w:tc>
        <w:tc>
          <w:tcPr>
            <w:tcW w:w="2126" w:type="dxa"/>
            <w:tcBorders>
              <w:top w:val="nil"/>
              <w:bottom w:val="nil"/>
            </w:tcBorders>
          </w:tcPr>
          <w:p w14:paraId="3F440FC1"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2127" w:type="dxa"/>
            <w:tcBorders>
              <w:top w:val="nil"/>
              <w:bottom w:val="nil"/>
            </w:tcBorders>
          </w:tcPr>
          <w:p w14:paraId="311D3EF3"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1984" w:type="dxa"/>
            <w:tcBorders>
              <w:top w:val="nil"/>
              <w:bottom w:val="nil"/>
            </w:tcBorders>
          </w:tcPr>
          <w:p w14:paraId="4A04AFF7"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1036" w:type="dxa"/>
            <w:tcBorders>
              <w:top w:val="nil"/>
              <w:bottom w:val="nil"/>
            </w:tcBorders>
          </w:tcPr>
          <w:p w14:paraId="30DF7FB5"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r>
      <w:tr w:rsidR="00E57F81" w:rsidRPr="008A1378" w14:paraId="355FE9DA" w14:textId="77777777" w:rsidTr="00680F2A">
        <w:tc>
          <w:tcPr>
            <w:tcW w:w="1951" w:type="dxa"/>
            <w:tcBorders>
              <w:top w:val="nil"/>
              <w:bottom w:val="nil"/>
            </w:tcBorders>
          </w:tcPr>
          <w:p w14:paraId="05DD476D" w14:textId="77777777" w:rsidR="00E57F81" w:rsidRPr="008A1378" w:rsidRDefault="00E57F81" w:rsidP="008A1378">
            <w:pPr>
              <w:wordWrap/>
              <w:spacing w:line="360" w:lineRule="auto"/>
              <w:ind w:firstLineChars="100" w:firstLine="240"/>
              <w:rPr>
                <w:rFonts w:ascii="Book Antiqua" w:eastAsiaTheme="minorHAnsi" w:hAnsi="Book Antiqua" w:cs="Times New Roman"/>
                <w:color w:val="000000"/>
                <w:sz w:val="24"/>
                <w:szCs w:val="24"/>
              </w:rPr>
            </w:pPr>
            <w:r w:rsidRPr="008A1378">
              <w:rPr>
                <w:rFonts w:ascii="Book Antiqua" w:hAnsi="Book Antiqua" w:cs="Times New Roman"/>
                <w:sz w:val="24"/>
                <w:szCs w:val="24"/>
              </w:rPr>
              <w:t>Mean</w:t>
            </w:r>
          </w:p>
        </w:tc>
        <w:tc>
          <w:tcPr>
            <w:tcW w:w="2126" w:type="dxa"/>
            <w:tcBorders>
              <w:top w:val="nil"/>
              <w:bottom w:val="nil"/>
            </w:tcBorders>
          </w:tcPr>
          <w:p w14:paraId="1509C76A"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6.7 ± 1.5</w:t>
            </w:r>
          </w:p>
        </w:tc>
        <w:tc>
          <w:tcPr>
            <w:tcW w:w="2127" w:type="dxa"/>
            <w:tcBorders>
              <w:top w:val="nil"/>
              <w:bottom w:val="nil"/>
            </w:tcBorders>
          </w:tcPr>
          <w:p w14:paraId="3333E46E"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7.0 ± 1.7</w:t>
            </w:r>
          </w:p>
        </w:tc>
        <w:tc>
          <w:tcPr>
            <w:tcW w:w="1984" w:type="dxa"/>
            <w:tcBorders>
              <w:top w:val="nil"/>
              <w:bottom w:val="nil"/>
            </w:tcBorders>
          </w:tcPr>
          <w:p w14:paraId="68CF2F44"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6.8 ± 1.6</w:t>
            </w:r>
          </w:p>
        </w:tc>
        <w:tc>
          <w:tcPr>
            <w:tcW w:w="1036" w:type="dxa"/>
            <w:tcBorders>
              <w:top w:val="nil"/>
              <w:bottom w:val="nil"/>
            </w:tcBorders>
          </w:tcPr>
          <w:p w14:paraId="6F5545B3"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0.342</w:t>
            </w:r>
          </w:p>
        </w:tc>
      </w:tr>
      <w:tr w:rsidR="00E57F81" w:rsidRPr="008A1378" w14:paraId="0228137C" w14:textId="77777777" w:rsidTr="00680F2A">
        <w:tc>
          <w:tcPr>
            <w:tcW w:w="1951" w:type="dxa"/>
            <w:tcBorders>
              <w:top w:val="nil"/>
            </w:tcBorders>
          </w:tcPr>
          <w:p w14:paraId="3B9B138E" w14:textId="77777777" w:rsidR="00E57F81" w:rsidRPr="008A1378" w:rsidRDefault="00E57F81" w:rsidP="008A1378">
            <w:pPr>
              <w:wordWrap/>
              <w:spacing w:line="360" w:lineRule="auto"/>
              <w:ind w:firstLineChars="100" w:firstLine="240"/>
              <w:rPr>
                <w:rFonts w:ascii="Book Antiqua" w:hAnsi="Book Antiqua" w:cs="Times New Roman"/>
                <w:sz w:val="24"/>
                <w:szCs w:val="24"/>
              </w:rPr>
            </w:pPr>
            <w:r w:rsidRPr="008A1378">
              <w:rPr>
                <w:rFonts w:ascii="Book Antiqua" w:hAnsi="Book Antiqua" w:cs="Times New Roman"/>
                <w:sz w:val="24"/>
                <w:szCs w:val="24"/>
              </w:rPr>
              <w:t xml:space="preserve">BBPS </w:t>
            </w:r>
            <w:r w:rsidRPr="008A1378">
              <w:rPr>
                <w:rFonts w:ascii="Book Antiqua" w:eastAsiaTheme="minorHAnsi" w:hAnsi="Book Antiqua" w:cs="Times New Roman"/>
                <w:kern w:val="0"/>
                <w:sz w:val="24"/>
                <w:szCs w:val="24"/>
              </w:rPr>
              <w:t>≥</w:t>
            </w:r>
            <w:r w:rsidRPr="008A1378">
              <w:rPr>
                <w:rFonts w:ascii="Book Antiqua" w:hAnsi="Book Antiqua" w:cs="Times New Roman"/>
                <w:sz w:val="24"/>
                <w:szCs w:val="24"/>
              </w:rPr>
              <w:t xml:space="preserve"> 8</w:t>
            </w:r>
          </w:p>
        </w:tc>
        <w:tc>
          <w:tcPr>
            <w:tcW w:w="2126" w:type="dxa"/>
            <w:tcBorders>
              <w:top w:val="nil"/>
            </w:tcBorders>
          </w:tcPr>
          <w:p w14:paraId="474A13BD"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13 (27.7)</w:t>
            </w:r>
          </w:p>
        </w:tc>
        <w:tc>
          <w:tcPr>
            <w:tcW w:w="2127" w:type="dxa"/>
            <w:tcBorders>
              <w:top w:val="nil"/>
            </w:tcBorders>
          </w:tcPr>
          <w:p w14:paraId="7FE41BBD"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16 (37.2)</w:t>
            </w:r>
          </w:p>
        </w:tc>
        <w:tc>
          <w:tcPr>
            <w:tcW w:w="1984" w:type="dxa"/>
            <w:tcBorders>
              <w:top w:val="nil"/>
            </w:tcBorders>
          </w:tcPr>
          <w:p w14:paraId="6D0918F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29 (32.2)</w:t>
            </w:r>
          </w:p>
        </w:tc>
        <w:tc>
          <w:tcPr>
            <w:tcW w:w="1036" w:type="dxa"/>
            <w:tcBorders>
              <w:top w:val="nil"/>
            </w:tcBorders>
          </w:tcPr>
          <w:p w14:paraId="110EDC5A"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0.458</w:t>
            </w:r>
          </w:p>
        </w:tc>
      </w:tr>
    </w:tbl>
    <w:p w14:paraId="568024A8" w14:textId="1B7B39B6" w:rsidR="006E4504" w:rsidRPr="00386B2D" w:rsidRDefault="00E57F81" w:rsidP="008A1378">
      <w:pPr>
        <w:wordWrap/>
        <w:spacing w:after="0" w:line="360" w:lineRule="auto"/>
        <w:rPr>
          <w:rFonts w:ascii="Book Antiqua" w:eastAsia="SimSun" w:hAnsi="Book Antiqua" w:cs="Times New Roman"/>
          <w:bCs/>
          <w:sz w:val="24"/>
          <w:szCs w:val="24"/>
          <w:lang w:eastAsia="zh-CN"/>
        </w:rPr>
      </w:pPr>
      <w:r w:rsidRPr="008A1378">
        <w:rPr>
          <w:rFonts w:ascii="Book Antiqua" w:eastAsiaTheme="minorHAnsi" w:hAnsi="Book Antiqua" w:cs="Times New Roman"/>
          <w:sz w:val="24"/>
          <w:szCs w:val="24"/>
        </w:rPr>
        <w:t xml:space="preserve">Values are presented as the means </w:t>
      </w:r>
      <w:r w:rsidR="00386B2D">
        <w:rPr>
          <w:rFonts w:ascii="Book Antiqua" w:eastAsiaTheme="minorHAnsi" w:hAnsi="Book Antiqua" w:cs="Times New Roman"/>
          <w:color w:val="000000"/>
          <w:sz w:val="24"/>
          <w:szCs w:val="24"/>
        </w:rPr>
        <w:t>± SD</w:t>
      </w:r>
      <w:r w:rsidRPr="008A1378">
        <w:rPr>
          <w:rFonts w:ascii="Book Antiqua" w:eastAsiaTheme="minorHAnsi" w:hAnsi="Book Antiqua" w:cs="Times New Roman"/>
          <w:color w:val="000000"/>
          <w:sz w:val="24"/>
          <w:szCs w:val="24"/>
        </w:rPr>
        <w:t xml:space="preserve"> or </w:t>
      </w:r>
      <w:r w:rsidRPr="00386B2D">
        <w:rPr>
          <w:rFonts w:ascii="Book Antiqua" w:eastAsiaTheme="minorHAnsi" w:hAnsi="Book Antiqua" w:cs="Times New Roman"/>
          <w:i/>
          <w:color w:val="000000"/>
          <w:sz w:val="24"/>
          <w:szCs w:val="24"/>
        </w:rPr>
        <w:t>n</w:t>
      </w:r>
      <w:r w:rsidRPr="008A1378">
        <w:rPr>
          <w:rFonts w:ascii="Book Antiqua" w:eastAsiaTheme="minorHAnsi" w:hAnsi="Book Antiqua" w:cs="Times New Roman"/>
          <w:color w:val="000000"/>
          <w:sz w:val="24"/>
          <w:szCs w:val="24"/>
        </w:rPr>
        <w:t>(%).</w:t>
      </w:r>
      <w:r w:rsidR="00CF2D5C" w:rsidRPr="008A1378">
        <w:rPr>
          <w:rFonts w:ascii="Book Antiqua" w:eastAsiaTheme="minorHAnsi" w:hAnsi="Book Antiqua" w:cs="Times New Roman"/>
          <w:color w:val="000000"/>
          <w:sz w:val="24"/>
          <w:szCs w:val="24"/>
        </w:rPr>
        <w:t xml:space="preserve"> </w:t>
      </w:r>
      <w:r w:rsidRPr="008A1378">
        <w:rPr>
          <w:rFonts w:ascii="Book Antiqua" w:hAnsi="Book Antiqua" w:cs="Times New Roman"/>
          <w:sz w:val="24"/>
          <w:szCs w:val="24"/>
        </w:rPr>
        <w:t>ABPS</w:t>
      </w:r>
      <w:r w:rsidR="00CF2D5C" w:rsidRPr="008A1378">
        <w:rPr>
          <w:rFonts w:ascii="Book Antiqua" w:hAnsi="Book Antiqua" w:cs="Times New Roman"/>
          <w:sz w:val="24"/>
          <w:szCs w:val="24"/>
        </w:rPr>
        <w:t>:</w:t>
      </w:r>
      <w:r w:rsidRPr="008A1378">
        <w:rPr>
          <w:rFonts w:ascii="Book Antiqua" w:hAnsi="Book Antiqua" w:cs="Times New Roman"/>
          <w:sz w:val="24"/>
          <w:szCs w:val="24"/>
        </w:rPr>
        <w:t xml:space="preserve"> Aronchick bowel preparation scale</w:t>
      </w:r>
      <w:r w:rsidR="00D74288" w:rsidRPr="008A1378">
        <w:rPr>
          <w:rFonts w:ascii="Book Antiqua" w:hAnsi="Book Antiqua" w:cs="Times New Roman"/>
          <w:sz w:val="24"/>
          <w:szCs w:val="24"/>
        </w:rPr>
        <w:t>;</w:t>
      </w:r>
      <w:r w:rsidRPr="008A1378">
        <w:rPr>
          <w:rFonts w:ascii="Book Antiqua" w:hAnsi="Book Antiqua" w:cs="Times New Roman"/>
          <w:sz w:val="24"/>
          <w:szCs w:val="24"/>
        </w:rPr>
        <w:t xml:space="preserve"> BBPS</w:t>
      </w:r>
      <w:r w:rsidR="00CF2D5C" w:rsidRPr="008A1378">
        <w:rPr>
          <w:rFonts w:ascii="Book Antiqua" w:hAnsi="Book Antiqua" w:cs="Times New Roman"/>
          <w:sz w:val="24"/>
          <w:szCs w:val="24"/>
        </w:rPr>
        <w:t>:</w:t>
      </w:r>
      <w:r w:rsidRPr="008A1378">
        <w:rPr>
          <w:rFonts w:ascii="Book Antiqua" w:hAnsi="Book Antiqua" w:cs="Times New Roman"/>
          <w:sz w:val="24"/>
          <w:szCs w:val="24"/>
        </w:rPr>
        <w:t xml:space="preserve"> Boston bowel preparation scale</w:t>
      </w:r>
      <w:r w:rsidR="00CF2D5C" w:rsidRPr="008A1378">
        <w:rPr>
          <w:rFonts w:ascii="Book Antiqua" w:hAnsi="Book Antiqua" w:cs="Times New Roman"/>
          <w:sz w:val="24"/>
          <w:szCs w:val="24"/>
        </w:rPr>
        <w:t xml:space="preserve">; </w:t>
      </w:r>
      <w:bookmarkStart w:id="24" w:name="_Hlk521598068"/>
      <w:r w:rsidRPr="008A1378">
        <w:rPr>
          <w:rFonts w:ascii="Book Antiqua" w:hAnsi="Book Antiqua" w:cs="Times New Roman"/>
          <w:bCs/>
          <w:sz w:val="24"/>
          <w:szCs w:val="24"/>
        </w:rPr>
        <w:t xml:space="preserve">0.5-L Group: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0.5-L polyethylene-glycol (PEG) plus ascorbic acid (PEG+Asc) regimen</w:t>
      </w:r>
      <w:r w:rsidR="00CF2D5C" w:rsidRPr="008A1378">
        <w:rPr>
          <w:rFonts w:ascii="Book Antiqua" w:hAnsi="Book Antiqua" w:cs="Times New Roman"/>
          <w:bCs/>
          <w:sz w:val="24"/>
          <w:szCs w:val="24"/>
        </w:rPr>
        <w:t xml:space="preserve">; </w:t>
      </w:r>
      <w:r w:rsidRPr="008A1378">
        <w:rPr>
          <w:rFonts w:ascii="Book Antiqua" w:hAnsi="Book Antiqua" w:cs="Times New Roman"/>
          <w:bCs/>
          <w:sz w:val="24"/>
          <w:szCs w:val="24"/>
        </w:rPr>
        <w:t xml:space="preserve">1-L Group: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1-L PEG+Asc regimen</w:t>
      </w:r>
      <w:r w:rsidR="00386B2D">
        <w:rPr>
          <w:rFonts w:ascii="Book Antiqua" w:eastAsia="SimSun" w:hAnsi="Book Antiqua" w:cs="Times New Roman" w:hint="eastAsia"/>
          <w:bCs/>
          <w:sz w:val="24"/>
          <w:szCs w:val="24"/>
          <w:lang w:eastAsia="zh-CN"/>
        </w:rPr>
        <w:t>.</w:t>
      </w:r>
    </w:p>
    <w:p w14:paraId="5E07BDCA" w14:textId="77777777" w:rsidR="006E4504" w:rsidRPr="008A1378" w:rsidRDefault="006E4504" w:rsidP="008A1378">
      <w:pPr>
        <w:widowControl/>
        <w:wordWrap/>
        <w:autoSpaceDE/>
        <w:autoSpaceDN/>
        <w:spacing w:after="0" w:line="360" w:lineRule="auto"/>
        <w:rPr>
          <w:rFonts w:ascii="Book Antiqua" w:hAnsi="Book Antiqua" w:cs="Times New Roman"/>
          <w:bCs/>
          <w:sz w:val="24"/>
          <w:szCs w:val="24"/>
        </w:rPr>
      </w:pPr>
      <w:r w:rsidRPr="008A1378">
        <w:rPr>
          <w:rFonts w:ascii="Book Antiqua" w:hAnsi="Book Antiqua" w:cs="Times New Roman"/>
          <w:bCs/>
          <w:sz w:val="24"/>
          <w:szCs w:val="24"/>
        </w:rPr>
        <w:br w:type="page"/>
      </w:r>
    </w:p>
    <w:bookmarkEnd w:id="24"/>
    <w:p w14:paraId="67D6978A" w14:textId="77777777" w:rsidR="00E57F81" w:rsidRPr="008A1378" w:rsidRDefault="00E57F81"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 xml:space="preserve">Table </w:t>
      </w:r>
      <w:r w:rsidR="005E6E02" w:rsidRPr="008A1378">
        <w:rPr>
          <w:rFonts w:ascii="Book Antiqua" w:hAnsi="Book Antiqua" w:cs="Times New Roman"/>
          <w:b/>
          <w:sz w:val="24"/>
          <w:szCs w:val="24"/>
        </w:rPr>
        <w:t>5</w:t>
      </w:r>
      <w:r w:rsidRPr="008A1378">
        <w:rPr>
          <w:rFonts w:ascii="Book Antiqua" w:hAnsi="Book Antiqua" w:cs="Times New Roman"/>
          <w:b/>
          <w:sz w:val="24"/>
          <w:szCs w:val="24"/>
        </w:rPr>
        <w:t xml:space="preserve"> Results of colonoscopy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02"/>
        <w:gridCol w:w="1842"/>
        <w:gridCol w:w="1843"/>
        <w:gridCol w:w="1559"/>
        <w:gridCol w:w="1178"/>
      </w:tblGrid>
      <w:tr w:rsidR="00E57F81" w:rsidRPr="008A1378" w14:paraId="5E7D2204" w14:textId="77777777" w:rsidTr="00680F2A">
        <w:tc>
          <w:tcPr>
            <w:tcW w:w="2802" w:type="dxa"/>
            <w:tcBorders>
              <w:bottom w:val="single" w:sz="4" w:space="0" w:color="auto"/>
            </w:tcBorders>
          </w:tcPr>
          <w:p w14:paraId="2E807EC6" w14:textId="77777777" w:rsidR="00E57F81" w:rsidRPr="00C87018" w:rsidRDefault="00E57F81" w:rsidP="008A1378">
            <w:pPr>
              <w:wordWrap/>
              <w:spacing w:line="360" w:lineRule="auto"/>
              <w:rPr>
                <w:rFonts w:ascii="Book Antiqua" w:hAnsi="Book Antiqua" w:cs="Times New Roman"/>
                <w:b/>
                <w:sz w:val="24"/>
                <w:szCs w:val="24"/>
              </w:rPr>
            </w:pPr>
          </w:p>
        </w:tc>
        <w:tc>
          <w:tcPr>
            <w:tcW w:w="1842" w:type="dxa"/>
            <w:tcBorders>
              <w:bottom w:val="single" w:sz="4" w:space="0" w:color="auto"/>
            </w:tcBorders>
          </w:tcPr>
          <w:p w14:paraId="128C2C27" w14:textId="002F12C9" w:rsidR="00E57F81" w:rsidRPr="00C87018" w:rsidRDefault="00E57F81" w:rsidP="008A1378">
            <w:pPr>
              <w:wordWrap/>
              <w:spacing w:line="360" w:lineRule="auto"/>
              <w:jc w:val="center"/>
              <w:rPr>
                <w:rFonts w:ascii="Book Antiqua" w:eastAsia="SimSun" w:hAnsi="Book Antiqua" w:cs="Times New Roman"/>
                <w:b/>
                <w:bCs/>
                <w:sz w:val="24"/>
                <w:szCs w:val="24"/>
                <w:lang w:eastAsia="zh-CN"/>
              </w:rPr>
            </w:pPr>
            <w:r w:rsidRPr="00C87018">
              <w:rPr>
                <w:rFonts w:ascii="Book Antiqua" w:hAnsi="Book Antiqua" w:cs="Times New Roman"/>
                <w:b/>
                <w:bCs/>
                <w:sz w:val="24"/>
                <w:szCs w:val="24"/>
              </w:rPr>
              <w:t>0.5-L Group</w:t>
            </w:r>
          </w:p>
          <w:p w14:paraId="26868CD1" w14:textId="00348764" w:rsidR="00E57F81" w:rsidRPr="00C87018" w:rsidRDefault="00E57F81" w:rsidP="008A1378">
            <w:pPr>
              <w:wordWrap/>
              <w:spacing w:line="360" w:lineRule="auto"/>
              <w:jc w:val="center"/>
              <w:rPr>
                <w:rFonts w:ascii="Book Antiqua" w:hAnsi="Book Antiqua" w:cs="Times New Roman"/>
                <w:b/>
                <w:sz w:val="24"/>
                <w:szCs w:val="24"/>
              </w:rPr>
            </w:pPr>
            <w:r w:rsidRPr="00C87018">
              <w:rPr>
                <w:rFonts w:ascii="Book Antiqua" w:hAnsi="Book Antiqua" w:cs="Times New Roman"/>
                <w:b/>
                <w:sz w:val="24"/>
                <w:szCs w:val="24"/>
              </w:rPr>
              <w:t>(</w:t>
            </w:r>
            <w:r w:rsidR="006E4504" w:rsidRPr="00C87018">
              <w:rPr>
                <w:rFonts w:ascii="Book Antiqua" w:hAnsi="Book Antiqua" w:cs="Times New Roman"/>
                <w:b/>
                <w:i/>
                <w:sz w:val="24"/>
                <w:szCs w:val="24"/>
              </w:rPr>
              <w:t xml:space="preserve">n = </w:t>
            </w:r>
            <w:r w:rsidRPr="00C87018">
              <w:rPr>
                <w:rFonts w:ascii="Book Antiqua" w:hAnsi="Book Antiqua" w:cs="Times New Roman"/>
                <w:b/>
                <w:sz w:val="24"/>
                <w:szCs w:val="24"/>
              </w:rPr>
              <w:t>47)</w:t>
            </w:r>
          </w:p>
        </w:tc>
        <w:tc>
          <w:tcPr>
            <w:tcW w:w="1843" w:type="dxa"/>
            <w:tcBorders>
              <w:bottom w:val="single" w:sz="4" w:space="0" w:color="auto"/>
            </w:tcBorders>
          </w:tcPr>
          <w:p w14:paraId="12D4EDB1" w14:textId="28F05AC6" w:rsidR="00E57F81" w:rsidRPr="00C87018" w:rsidRDefault="00E57F81" w:rsidP="008A1378">
            <w:pPr>
              <w:wordWrap/>
              <w:spacing w:line="360" w:lineRule="auto"/>
              <w:jc w:val="center"/>
              <w:rPr>
                <w:rFonts w:ascii="Book Antiqua" w:eastAsia="SimSun" w:hAnsi="Book Antiqua" w:cs="Times New Roman"/>
                <w:b/>
                <w:bCs/>
                <w:sz w:val="24"/>
                <w:szCs w:val="24"/>
                <w:lang w:eastAsia="zh-CN"/>
              </w:rPr>
            </w:pPr>
            <w:r w:rsidRPr="00C87018">
              <w:rPr>
                <w:rFonts w:ascii="Book Antiqua" w:hAnsi="Book Antiqua" w:cs="Times New Roman"/>
                <w:b/>
                <w:bCs/>
                <w:sz w:val="24"/>
                <w:szCs w:val="24"/>
              </w:rPr>
              <w:t>1-L Group</w:t>
            </w:r>
          </w:p>
          <w:p w14:paraId="0DAF68E2" w14:textId="37C19DAB" w:rsidR="00E57F81" w:rsidRPr="00C87018" w:rsidRDefault="00E57F81" w:rsidP="008A1378">
            <w:pPr>
              <w:wordWrap/>
              <w:spacing w:line="360" w:lineRule="auto"/>
              <w:jc w:val="center"/>
              <w:rPr>
                <w:rFonts w:ascii="Book Antiqua" w:hAnsi="Book Antiqua" w:cs="Times New Roman"/>
                <w:b/>
                <w:sz w:val="24"/>
                <w:szCs w:val="24"/>
              </w:rPr>
            </w:pPr>
            <w:r w:rsidRPr="00C87018">
              <w:rPr>
                <w:rFonts w:ascii="Book Antiqua" w:hAnsi="Book Antiqua" w:cs="Times New Roman"/>
                <w:b/>
                <w:sz w:val="24"/>
                <w:szCs w:val="24"/>
              </w:rPr>
              <w:t>(</w:t>
            </w:r>
            <w:r w:rsidR="006E4504" w:rsidRPr="00C87018">
              <w:rPr>
                <w:rFonts w:ascii="Book Antiqua" w:hAnsi="Book Antiqua" w:cs="Times New Roman"/>
                <w:b/>
                <w:i/>
                <w:sz w:val="24"/>
                <w:szCs w:val="24"/>
              </w:rPr>
              <w:t xml:space="preserve">n = </w:t>
            </w:r>
            <w:r w:rsidRPr="00C87018">
              <w:rPr>
                <w:rFonts w:ascii="Book Antiqua" w:hAnsi="Book Antiqua" w:cs="Times New Roman"/>
                <w:b/>
                <w:sz w:val="24"/>
                <w:szCs w:val="24"/>
              </w:rPr>
              <w:t>43)</w:t>
            </w:r>
          </w:p>
        </w:tc>
        <w:tc>
          <w:tcPr>
            <w:tcW w:w="1559" w:type="dxa"/>
            <w:tcBorders>
              <w:bottom w:val="single" w:sz="4" w:space="0" w:color="auto"/>
            </w:tcBorders>
          </w:tcPr>
          <w:p w14:paraId="1D5767D1" w14:textId="77777777" w:rsidR="00E57F81" w:rsidRPr="00C87018" w:rsidRDefault="00E57F81" w:rsidP="008A1378">
            <w:pPr>
              <w:wordWrap/>
              <w:spacing w:line="360" w:lineRule="auto"/>
              <w:jc w:val="center"/>
              <w:rPr>
                <w:rFonts w:ascii="Book Antiqua" w:eastAsiaTheme="minorHAnsi" w:hAnsi="Book Antiqua" w:cs="Times New Roman"/>
                <w:b/>
                <w:sz w:val="24"/>
                <w:szCs w:val="24"/>
              </w:rPr>
            </w:pPr>
            <w:r w:rsidRPr="00C87018">
              <w:rPr>
                <w:rFonts w:ascii="Book Antiqua" w:eastAsiaTheme="minorHAnsi" w:hAnsi="Book Antiqua" w:cs="Times New Roman"/>
                <w:b/>
                <w:sz w:val="24"/>
                <w:szCs w:val="24"/>
              </w:rPr>
              <w:t>Total</w:t>
            </w:r>
          </w:p>
          <w:p w14:paraId="3D367BDE" w14:textId="089BEE37" w:rsidR="00E57F81" w:rsidRPr="00C87018" w:rsidRDefault="00E57F81" w:rsidP="008A1378">
            <w:pPr>
              <w:wordWrap/>
              <w:spacing w:line="360" w:lineRule="auto"/>
              <w:jc w:val="center"/>
              <w:rPr>
                <w:rFonts w:ascii="Book Antiqua" w:hAnsi="Book Antiqua" w:cs="Times New Roman"/>
                <w:b/>
                <w:sz w:val="24"/>
                <w:szCs w:val="24"/>
              </w:rPr>
            </w:pPr>
            <w:r w:rsidRPr="00C87018">
              <w:rPr>
                <w:rFonts w:ascii="Book Antiqua" w:eastAsiaTheme="minorHAnsi" w:hAnsi="Book Antiqua" w:cs="Times New Roman"/>
                <w:b/>
                <w:sz w:val="24"/>
                <w:szCs w:val="24"/>
              </w:rPr>
              <w:t>(</w:t>
            </w:r>
            <w:r w:rsidR="006E4504" w:rsidRPr="00C87018">
              <w:rPr>
                <w:rFonts w:ascii="Book Antiqua" w:eastAsiaTheme="minorHAnsi" w:hAnsi="Book Antiqua" w:cs="Times New Roman"/>
                <w:b/>
                <w:i/>
                <w:sz w:val="24"/>
                <w:szCs w:val="24"/>
              </w:rPr>
              <w:t xml:space="preserve">n = </w:t>
            </w:r>
            <w:r w:rsidRPr="00C87018">
              <w:rPr>
                <w:rFonts w:ascii="Book Antiqua" w:eastAsiaTheme="minorHAnsi" w:hAnsi="Book Antiqua" w:cs="Times New Roman"/>
                <w:b/>
                <w:sz w:val="24"/>
                <w:szCs w:val="24"/>
              </w:rPr>
              <w:t>90)</w:t>
            </w:r>
          </w:p>
        </w:tc>
        <w:tc>
          <w:tcPr>
            <w:tcW w:w="1178" w:type="dxa"/>
            <w:tcBorders>
              <w:bottom w:val="single" w:sz="4" w:space="0" w:color="auto"/>
            </w:tcBorders>
          </w:tcPr>
          <w:p w14:paraId="6E3ABD4D" w14:textId="77777777" w:rsidR="00E57F81" w:rsidRPr="00C87018" w:rsidRDefault="0072081C" w:rsidP="008A1378">
            <w:pPr>
              <w:wordWrap/>
              <w:spacing w:line="360" w:lineRule="auto"/>
              <w:jc w:val="center"/>
              <w:rPr>
                <w:rFonts w:ascii="Book Antiqua" w:hAnsi="Book Antiqua" w:cs="Times New Roman"/>
                <w:b/>
                <w:sz w:val="24"/>
                <w:szCs w:val="24"/>
              </w:rPr>
            </w:pPr>
            <w:r w:rsidRPr="00C87018">
              <w:rPr>
                <w:rFonts w:ascii="Book Antiqua" w:hAnsi="Book Antiqua" w:cs="Times New Roman"/>
                <w:b/>
                <w:i/>
                <w:sz w:val="24"/>
                <w:szCs w:val="24"/>
              </w:rPr>
              <w:t>P</w:t>
            </w:r>
            <w:r w:rsidR="00E57F81" w:rsidRPr="00C87018">
              <w:rPr>
                <w:rFonts w:ascii="Book Antiqua" w:eastAsiaTheme="minorHAnsi" w:hAnsi="Book Antiqua" w:cs="Times New Roman"/>
                <w:b/>
                <w:sz w:val="24"/>
                <w:szCs w:val="24"/>
              </w:rPr>
              <w:t xml:space="preserve"> value</w:t>
            </w:r>
          </w:p>
        </w:tc>
      </w:tr>
      <w:tr w:rsidR="00E57F81" w:rsidRPr="008A1378" w14:paraId="7154835A" w14:textId="77777777" w:rsidTr="00680F2A">
        <w:tc>
          <w:tcPr>
            <w:tcW w:w="2802" w:type="dxa"/>
            <w:tcBorders>
              <w:bottom w:val="nil"/>
            </w:tcBorders>
          </w:tcPr>
          <w:p w14:paraId="018ED4CA" w14:textId="77777777" w:rsidR="00E57F81" w:rsidRPr="008A1378" w:rsidRDefault="00E57F81" w:rsidP="008A1378">
            <w:pPr>
              <w:wordWrap/>
              <w:spacing w:line="360" w:lineRule="auto"/>
              <w:rPr>
                <w:rFonts w:ascii="Book Antiqua" w:hAnsi="Book Antiqua" w:cs="Times New Roman"/>
                <w:b/>
                <w:sz w:val="24"/>
                <w:szCs w:val="24"/>
              </w:rPr>
            </w:pPr>
            <w:r w:rsidRPr="008A1378">
              <w:rPr>
                <w:rFonts w:ascii="Book Antiqua" w:hAnsi="Book Antiqua" w:cs="Times New Roman"/>
                <w:sz w:val="24"/>
                <w:szCs w:val="24"/>
              </w:rPr>
              <w:t>Cecal intubation</w:t>
            </w:r>
          </w:p>
        </w:tc>
        <w:tc>
          <w:tcPr>
            <w:tcW w:w="1842" w:type="dxa"/>
            <w:tcBorders>
              <w:bottom w:val="nil"/>
            </w:tcBorders>
          </w:tcPr>
          <w:p w14:paraId="5F85FAF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47 (100.0)</w:t>
            </w:r>
          </w:p>
        </w:tc>
        <w:tc>
          <w:tcPr>
            <w:tcW w:w="1843" w:type="dxa"/>
            <w:tcBorders>
              <w:bottom w:val="nil"/>
            </w:tcBorders>
          </w:tcPr>
          <w:p w14:paraId="31FA78D4"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42 (97.7)</w:t>
            </w:r>
          </w:p>
        </w:tc>
        <w:tc>
          <w:tcPr>
            <w:tcW w:w="1559" w:type="dxa"/>
            <w:tcBorders>
              <w:bottom w:val="nil"/>
            </w:tcBorders>
          </w:tcPr>
          <w:p w14:paraId="70FA35CE"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89 (98.9)</w:t>
            </w:r>
          </w:p>
        </w:tc>
        <w:tc>
          <w:tcPr>
            <w:tcW w:w="1178" w:type="dxa"/>
            <w:tcBorders>
              <w:bottom w:val="nil"/>
            </w:tcBorders>
          </w:tcPr>
          <w:p w14:paraId="49EF030A"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0.964</w:t>
            </w:r>
          </w:p>
        </w:tc>
      </w:tr>
      <w:tr w:rsidR="00E57F81" w:rsidRPr="008A1378" w14:paraId="458CFD81" w14:textId="77777777" w:rsidTr="00680F2A">
        <w:tc>
          <w:tcPr>
            <w:tcW w:w="2802" w:type="dxa"/>
            <w:tcBorders>
              <w:top w:val="nil"/>
              <w:bottom w:val="nil"/>
            </w:tcBorders>
          </w:tcPr>
          <w:p w14:paraId="5240030A" w14:textId="77777777" w:rsidR="00E57F81" w:rsidRPr="008A1378" w:rsidRDefault="00E57F81" w:rsidP="008A1378">
            <w:pPr>
              <w:wordWrap/>
              <w:spacing w:line="360" w:lineRule="auto"/>
              <w:ind w:left="120" w:hangingChars="50" w:hanging="120"/>
              <w:rPr>
                <w:rFonts w:ascii="Book Antiqua" w:hAnsi="Book Antiqua" w:cs="Times New Roman"/>
                <w:b/>
                <w:sz w:val="24"/>
                <w:szCs w:val="24"/>
              </w:rPr>
            </w:pPr>
            <w:r w:rsidRPr="008A1378">
              <w:rPr>
                <w:rFonts w:ascii="Book Antiqua" w:hAnsi="Book Antiqua" w:cs="Times New Roman"/>
                <w:sz w:val="24"/>
                <w:szCs w:val="24"/>
              </w:rPr>
              <w:t>Cecal intubation time (min)</w:t>
            </w:r>
          </w:p>
        </w:tc>
        <w:tc>
          <w:tcPr>
            <w:tcW w:w="1842" w:type="dxa"/>
            <w:tcBorders>
              <w:top w:val="nil"/>
              <w:bottom w:val="nil"/>
            </w:tcBorders>
          </w:tcPr>
          <w:p w14:paraId="7CC16D79"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3.3 ± 1.7</w:t>
            </w:r>
          </w:p>
        </w:tc>
        <w:tc>
          <w:tcPr>
            <w:tcW w:w="1843" w:type="dxa"/>
            <w:tcBorders>
              <w:top w:val="nil"/>
              <w:bottom w:val="nil"/>
            </w:tcBorders>
          </w:tcPr>
          <w:p w14:paraId="2391A8CE"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3.6 ± 2.3</w:t>
            </w:r>
          </w:p>
        </w:tc>
        <w:tc>
          <w:tcPr>
            <w:tcW w:w="1559" w:type="dxa"/>
            <w:tcBorders>
              <w:top w:val="nil"/>
              <w:bottom w:val="nil"/>
            </w:tcBorders>
          </w:tcPr>
          <w:p w14:paraId="2605A567"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3.4 ± 2.0</w:t>
            </w:r>
          </w:p>
        </w:tc>
        <w:tc>
          <w:tcPr>
            <w:tcW w:w="1178" w:type="dxa"/>
            <w:tcBorders>
              <w:top w:val="nil"/>
              <w:bottom w:val="nil"/>
            </w:tcBorders>
          </w:tcPr>
          <w:p w14:paraId="41A72D98"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0.507</w:t>
            </w:r>
          </w:p>
        </w:tc>
      </w:tr>
      <w:tr w:rsidR="00E57F81" w:rsidRPr="008A1378" w14:paraId="7D492AD0" w14:textId="77777777" w:rsidTr="00680F2A">
        <w:tc>
          <w:tcPr>
            <w:tcW w:w="2802" w:type="dxa"/>
            <w:tcBorders>
              <w:top w:val="nil"/>
              <w:bottom w:val="nil"/>
            </w:tcBorders>
          </w:tcPr>
          <w:p w14:paraId="4CE61D2C" w14:textId="77777777" w:rsidR="00E57F81" w:rsidRPr="008A1378" w:rsidRDefault="00E57F81" w:rsidP="008A1378">
            <w:pPr>
              <w:wordWrap/>
              <w:spacing w:line="360" w:lineRule="auto"/>
              <w:rPr>
                <w:rFonts w:ascii="Book Antiqua" w:hAnsi="Book Antiqua" w:cs="Times New Roman"/>
                <w:b/>
                <w:sz w:val="24"/>
                <w:szCs w:val="24"/>
              </w:rPr>
            </w:pPr>
            <w:r w:rsidRPr="008A1378">
              <w:rPr>
                <w:rFonts w:ascii="Book Antiqua" w:eastAsia="Malgun Gothic" w:hAnsi="Book Antiqua" w:cs="Times New Roman"/>
                <w:color w:val="000000"/>
                <w:sz w:val="24"/>
                <w:szCs w:val="24"/>
              </w:rPr>
              <w:t>Withdrawal time (min)</w:t>
            </w:r>
          </w:p>
        </w:tc>
        <w:tc>
          <w:tcPr>
            <w:tcW w:w="1842" w:type="dxa"/>
            <w:tcBorders>
              <w:top w:val="nil"/>
              <w:bottom w:val="nil"/>
            </w:tcBorders>
          </w:tcPr>
          <w:p w14:paraId="32F9FC9F"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8.3 ± 2.3</w:t>
            </w:r>
          </w:p>
        </w:tc>
        <w:tc>
          <w:tcPr>
            <w:tcW w:w="1843" w:type="dxa"/>
            <w:tcBorders>
              <w:top w:val="nil"/>
              <w:bottom w:val="nil"/>
            </w:tcBorders>
          </w:tcPr>
          <w:p w14:paraId="3B5D3F39"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7.9 ± 2.5</w:t>
            </w:r>
          </w:p>
        </w:tc>
        <w:tc>
          <w:tcPr>
            <w:tcW w:w="1559" w:type="dxa"/>
            <w:tcBorders>
              <w:top w:val="nil"/>
              <w:bottom w:val="nil"/>
            </w:tcBorders>
          </w:tcPr>
          <w:p w14:paraId="034F30E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8.1 ± 2.4</w:t>
            </w:r>
          </w:p>
        </w:tc>
        <w:tc>
          <w:tcPr>
            <w:tcW w:w="1178" w:type="dxa"/>
            <w:tcBorders>
              <w:top w:val="nil"/>
              <w:bottom w:val="nil"/>
            </w:tcBorders>
          </w:tcPr>
          <w:p w14:paraId="10147E97"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0.432</w:t>
            </w:r>
          </w:p>
        </w:tc>
      </w:tr>
      <w:tr w:rsidR="00E57F81" w:rsidRPr="008A1378" w14:paraId="59E93060" w14:textId="77777777" w:rsidTr="00680F2A">
        <w:tc>
          <w:tcPr>
            <w:tcW w:w="2802" w:type="dxa"/>
            <w:tcBorders>
              <w:top w:val="nil"/>
              <w:bottom w:val="nil"/>
            </w:tcBorders>
          </w:tcPr>
          <w:p w14:paraId="7AFC7B19" w14:textId="77777777" w:rsidR="00E57F81" w:rsidRPr="008A1378" w:rsidRDefault="00E57F81" w:rsidP="008A1378">
            <w:pPr>
              <w:wordWrap/>
              <w:spacing w:line="360" w:lineRule="auto"/>
              <w:rPr>
                <w:rFonts w:ascii="Book Antiqua" w:hAnsi="Book Antiqua" w:cs="Times New Roman"/>
                <w:b/>
                <w:sz w:val="24"/>
                <w:szCs w:val="24"/>
              </w:rPr>
            </w:pPr>
            <w:r w:rsidRPr="008A1378">
              <w:rPr>
                <w:rFonts w:ascii="Book Antiqua" w:eastAsia="Malgun Gothic" w:hAnsi="Book Antiqua" w:cs="Times New Roman"/>
                <w:color w:val="000000"/>
                <w:sz w:val="24"/>
                <w:szCs w:val="24"/>
              </w:rPr>
              <w:t>PDR</w:t>
            </w:r>
          </w:p>
        </w:tc>
        <w:tc>
          <w:tcPr>
            <w:tcW w:w="1842" w:type="dxa"/>
            <w:tcBorders>
              <w:top w:val="nil"/>
              <w:bottom w:val="nil"/>
            </w:tcBorders>
          </w:tcPr>
          <w:p w14:paraId="430B72EE"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17 (36.2)</w:t>
            </w:r>
          </w:p>
        </w:tc>
        <w:tc>
          <w:tcPr>
            <w:tcW w:w="1843" w:type="dxa"/>
            <w:tcBorders>
              <w:top w:val="nil"/>
              <w:bottom w:val="nil"/>
            </w:tcBorders>
          </w:tcPr>
          <w:p w14:paraId="2944F040"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19 (44.2)</w:t>
            </w:r>
          </w:p>
        </w:tc>
        <w:tc>
          <w:tcPr>
            <w:tcW w:w="1559" w:type="dxa"/>
            <w:tcBorders>
              <w:top w:val="nil"/>
              <w:bottom w:val="nil"/>
            </w:tcBorders>
          </w:tcPr>
          <w:p w14:paraId="54C18E48"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36 (40.0)</w:t>
            </w:r>
          </w:p>
        </w:tc>
        <w:tc>
          <w:tcPr>
            <w:tcW w:w="1178" w:type="dxa"/>
            <w:tcBorders>
              <w:top w:val="nil"/>
              <w:bottom w:val="nil"/>
            </w:tcBorders>
          </w:tcPr>
          <w:p w14:paraId="207C417E"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0.575</w:t>
            </w:r>
          </w:p>
        </w:tc>
      </w:tr>
      <w:tr w:rsidR="00E57F81" w:rsidRPr="008A1378" w14:paraId="02A62CA3" w14:textId="77777777" w:rsidTr="00680F2A">
        <w:tc>
          <w:tcPr>
            <w:tcW w:w="2802" w:type="dxa"/>
            <w:tcBorders>
              <w:top w:val="nil"/>
              <w:bottom w:val="nil"/>
            </w:tcBorders>
          </w:tcPr>
          <w:p w14:paraId="61F1B627" w14:textId="77777777" w:rsidR="00E57F81" w:rsidRPr="008A1378" w:rsidRDefault="00E57F81" w:rsidP="008A1378">
            <w:pPr>
              <w:wordWrap/>
              <w:spacing w:line="360" w:lineRule="auto"/>
              <w:rPr>
                <w:rFonts w:ascii="Book Antiqua" w:hAnsi="Book Antiqua" w:cs="Times New Roman"/>
                <w:b/>
                <w:sz w:val="24"/>
                <w:szCs w:val="24"/>
              </w:rPr>
            </w:pPr>
            <w:r w:rsidRPr="008A1378">
              <w:rPr>
                <w:rFonts w:ascii="Book Antiqua" w:eastAsia="Malgun Gothic" w:hAnsi="Book Antiqua" w:cs="Times New Roman"/>
                <w:color w:val="000000"/>
                <w:sz w:val="24"/>
                <w:szCs w:val="24"/>
              </w:rPr>
              <w:t>ADR</w:t>
            </w:r>
          </w:p>
        </w:tc>
        <w:tc>
          <w:tcPr>
            <w:tcW w:w="1842" w:type="dxa"/>
            <w:tcBorders>
              <w:top w:val="nil"/>
              <w:bottom w:val="nil"/>
            </w:tcBorders>
          </w:tcPr>
          <w:p w14:paraId="10E5E9D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13 (27.7)</w:t>
            </w:r>
          </w:p>
        </w:tc>
        <w:tc>
          <w:tcPr>
            <w:tcW w:w="1843" w:type="dxa"/>
            <w:tcBorders>
              <w:top w:val="nil"/>
              <w:bottom w:val="nil"/>
            </w:tcBorders>
          </w:tcPr>
          <w:p w14:paraId="5F4961C8"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16 (37.2)</w:t>
            </w:r>
          </w:p>
        </w:tc>
        <w:tc>
          <w:tcPr>
            <w:tcW w:w="1559" w:type="dxa"/>
            <w:tcBorders>
              <w:top w:val="nil"/>
              <w:bottom w:val="nil"/>
            </w:tcBorders>
          </w:tcPr>
          <w:p w14:paraId="1D390CBA"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29 (32.2)</w:t>
            </w:r>
          </w:p>
        </w:tc>
        <w:tc>
          <w:tcPr>
            <w:tcW w:w="1178" w:type="dxa"/>
            <w:tcBorders>
              <w:top w:val="nil"/>
              <w:bottom w:val="nil"/>
            </w:tcBorders>
          </w:tcPr>
          <w:p w14:paraId="30A9F198"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0.870</w:t>
            </w:r>
          </w:p>
        </w:tc>
      </w:tr>
      <w:tr w:rsidR="00E57F81" w:rsidRPr="008A1378" w14:paraId="273EA307" w14:textId="77777777" w:rsidTr="00680F2A">
        <w:tc>
          <w:tcPr>
            <w:tcW w:w="2802" w:type="dxa"/>
            <w:tcBorders>
              <w:top w:val="nil"/>
            </w:tcBorders>
          </w:tcPr>
          <w:p w14:paraId="3C0B2994" w14:textId="77777777" w:rsidR="00E57F81" w:rsidRPr="008A1378" w:rsidRDefault="00E57F81" w:rsidP="008A1378">
            <w:pPr>
              <w:wordWrap/>
              <w:spacing w:line="360" w:lineRule="auto"/>
              <w:rPr>
                <w:rFonts w:ascii="Book Antiqua" w:hAnsi="Book Antiqua" w:cs="Times New Roman"/>
                <w:b/>
                <w:sz w:val="24"/>
                <w:szCs w:val="24"/>
              </w:rPr>
            </w:pPr>
            <w:r w:rsidRPr="008A1378">
              <w:rPr>
                <w:rFonts w:ascii="Book Antiqua" w:eastAsia="Malgun Gothic" w:hAnsi="Book Antiqua" w:cs="Times New Roman"/>
                <w:color w:val="000000"/>
                <w:sz w:val="24"/>
                <w:szCs w:val="24"/>
              </w:rPr>
              <w:t>Advanced ADR</w:t>
            </w:r>
          </w:p>
        </w:tc>
        <w:tc>
          <w:tcPr>
            <w:tcW w:w="1842" w:type="dxa"/>
            <w:tcBorders>
              <w:top w:val="nil"/>
            </w:tcBorders>
          </w:tcPr>
          <w:p w14:paraId="1346EDB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3 (6.4)</w:t>
            </w:r>
          </w:p>
        </w:tc>
        <w:tc>
          <w:tcPr>
            <w:tcW w:w="1843" w:type="dxa"/>
            <w:tcBorders>
              <w:top w:val="nil"/>
            </w:tcBorders>
          </w:tcPr>
          <w:p w14:paraId="231AFD0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4 (9.3)</w:t>
            </w:r>
          </w:p>
        </w:tc>
        <w:tc>
          <w:tcPr>
            <w:tcW w:w="1559" w:type="dxa"/>
            <w:tcBorders>
              <w:top w:val="nil"/>
            </w:tcBorders>
          </w:tcPr>
          <w:p w14:paraId="5D6A6E3A"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7 (7.8)</w:t>
            </w:r>
          </w:p>
        </w:tc>
        <w:tc>
          <w:tcPr>
            <w:tcW w:w="1178" w:type="dxa"/>
            <w:tcBorders>
              <w:top w:val="nil"/>
            </w:tcBorders>
          </w:tcPr>
          <w:p w14:paraId="5713A21A"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1.000</w:t>
            </w:r>
          </w:p>
        </w:tc>
      </w:tr>
    </w:tbl>
    <w:p w14:paraId="4D498F3D" w14:textId="1582FCE8" w:rsidR="006E4504" w:rsidRPr="00386B2D" w:rsidRDefault="00E57F81" w:rsidP="008A1378">
      <w:pPr>
        <w:wordWrap/>
        <w:spacing w:after="0" w:line="360" w:lineRule="auto"/>
        <w:rPr>
          <w:rFonts w:ascii="Book Antiqua" w:eastAsia="SimSun" w:hAnsi="Book Antiqua" w:cs="Times New Roman"/>
          <w:color w:val="000000"/>
          <w:sz w:val="24"/>
          <w:szCs w:val="24"/>
          <w:lang w:eastAsia="zh-CN"/>
        </w:rPr>
      </w:pPr>
      <w:r w:rsidRPr="008A1378">
        <w:rPr>
          <w:rFonts w:ascii="Book Antiqua" w:eastAsiaTheme="minorHAnsi" w:hAnsi="Book Antiqua" w:cs="Times New Roman"/>
          <w:sz w:val="24"/>
          <w:szCs w:val="24"/>
        </w:rPr>
        <w:t xml:space="preserve">Values are presented as the means </w:t>
      </w:r>
      <w:r w:rsidRPr="008A1378">
        <w:rPr>
          <w:rFonts w:ascii="Book Antiqua" w:eastAsiaTheme="minorHAnsi" w:hAnsi="Book Antiqua" w:cs="Times New Roman"/>
          <w:color w:val="000000"/>
          <w:sz w:val="24"/>
          <w:szCs w:val="24"/>
        </w:rPr>
        <w:t xml:space="preserve">± SDs or </w:t>
      </w:r>
      <w:r w:rsidRPr="00386B2D">
        <w:rPr>
          <w:rFonts w:ascii="Book Antiqua" w:eastAsiaTheme="minorHAnsi" w:hAnsi="Book Antiqua" w:cs="Times New Roman"/>
          <w:i/>
          <w:color w:val="000000"/>
          <w:sz w:val="24"/>
          <w:szCs w:val="24"/>
        </w:rPr>
        <w:t>n</w:t>
      </w:r>
      <w:r w:rsidRPr="008A1378">
        <w:rPr>
          <w:rFonts w:ascii="Book Antiqua" w:eastAsiaTheme="minorHAnsi" w:hAnsi="Book Antiqua" w:cs="Times New Roman"/>
          <w:color w:val="000000"/>
          <w:sz w:val="24"/>
          <w:szCs w:val="24"/>
        </w:rPr>
        <w:t>(%).</w:t>
      </w:r>
      <w:r w:rsidR="00CF2D5C" w:rsidRPr="008A1378">
        <w:rPr>
          <w:rFonts w:ascii="Book Antiqua" w:eastAsiaTheme="minorHAnsi" w:hAnsi="Book Antiqua" w:cs="Times New Roman"/>
          <w:color w:val="000000"/>
          <w:sz w:val="24"/>
          <w:szCs w:val="24"/>
        </w:rPr>
        <w:t xml:space="preserve"> </w:t>
      </w:r>
      <w:r w:rsidRPr="008A1378">
        <w:rPr>
          <w:rFonts w:ascii="Book Antiqua" w:hAnsi="Book Antiqua" w:cs="Times New Roman"/>
          <w:sz w:val="24"/>
          <w:szCs w:val="24"/>
        </w:rPr>
        <w:t>PDR</w:t>
      </w:r>
      <w:r w:rsidR="00CF2D5C" w:rsidRPr="008A1378">
        <w:rPr>
          <w:rFonts w:ascii="Book Antiqua" w:hAnsi="Book Antiqua" w:cs="Times New Roman"/>
          <w:sz w:val="24"/>
          <w:szCs w:val="24"/>
        </w:rPr>
        <w:t>:</w:t>
      </w:r>
      <w:r w:rsidR="00D74288" w:rsidRPr="008A1378">
        <w:rPr>
          <w:rFonts w:ascii="Book Antiqua" w:hAnsi="Book Antiqua" w:cs="Times New Roman"/>
          <w:sz w:val="24"/>
          <w:szCs w:val="24"/>
        </w:rPr>
        <w:t xml:space="preserve"> </w:t>
      </w:r>
      <w:r w:rsidRPr="008A1378">
        <w:rPr>
          <w:rFonts w:ascii="Book Antiqua" w:hAnsi="Book Antiqua" w:cs="Times New Roman"/>
          <w:sz w:val="24"/>
          <w:szCs w:val="24"/>
        </w:rPr>
        <w:t>Polyp detection rate</w:t>
      </w:r>
      <w:r w:rsidR="00D74288" w:rsidRPr="008A1378">
        <w:rPr>
          <w:rFonts w:ascii="Book Antiqua" w:hAnsi="Book Antiqua" w:cs="Times New Roman"/>
          <w:sz w:val="24"/>
          <w:szCs w:val="24"/>
        </w:rPr>
        <w:t>;</w:t>
      </w:r>
      <w:r w:rsidRPr="008A1378">
        <w:rPr>
          <w:rFonts w:ascii="Book Antiqua" w:hAnsi="Book Antiqua" w:cs="Times New Roman"/>
          <w:sz w:val="24"/>
          <w:szCs w:val="24"/>
        </w:rPr>
        <w:t xml:space="preserve"> ADR</w:t>
      </w:r>
      <w:r w:rsidR="005B70E1" w:rsidRPr="008A1378">
        <w:rPr>
          <w:rFonts w:ascii="Book Antiqua" w:hAnsi="Book Antiqua" w:cs="Times New Roman"/>
          <w:sz w:val="24"/>
          <w:szCs w:val="24"/>
        </w:rPr>
        <w:t>:</w:t>
      </w:r>
      <w:r w:rsidRPr="008A1378">
        <w:rPr>
          <w:rFonts w:ascii="Book Antiqua" w:hAnsi="Book Antiqua" w:cs="Times New Roman"/>
          <w:sz w:val="24"/>
          <w:szCs w:val="24"/>
        </w:rPr>
        <w:t xml:space="preserve"> Adenoma detection rate</w:t>
      </w:r>
      <w:r w:rsidR="005B70E1" w:rsidRPr="008A1378">
        <w:rPr>
          <w:rFonts w:ascii="Book Antiqua" w:hAnsi="Book Antiqua" w:cs="Times New Roman"/>
          <w:sz w:val="24"/>
          <w:szCs w:val="24"/>
        </w:rPr>
        <w:t xml:space="preserve">; </w:t>
      </w:r>
      <w:r w:rsidRPr="008A1378">
        <w:rPr>
          <w:rFonts w:ascii="Book Antiqua" w:hAnsi="Book Antiqua" w:cs="Times New Roman"/>
          <w:bCs/>
          <w:sz w:val="24"/>
          <w:szCs w:val="24"/>
        </w:rPr>
        <w:t xml:space="preserve">0.5-L Group: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0.5-L polyethylene-glycol (PEG) plus ascorbic acid (PEG+Asc) regimen</w:t>
      </w:r>
      <w:r w:rsidR="005B70E1" w:rsidRPr="008A1378">
        <w:rPr>
          <w:rFonts w:ascii="Book Antiqua" w:hAnsi="Book Antiqua" w:cs="Times New Roman"/>
          <w:bCs/>
          <w:sz w:val="24"/>
          <w:szCs w:val="24"/>
        </w:rPr>
        <w:t xml:space="preserve">; </w:t>
      </w:r>
      <w:r w:rsidRPr="008A1378">
        <w:rPr>
          <w:rFonts w:ascii="Book Antiqua" w:hAnsi="Book Antiqua" w:cs="Times New Roman"/>
          <w:bCs/>
          <w:sz w:val="24"/>
          <w:szCs w:val="24"/>
        </w:rPr>
        <w:t xml:space="preserve">1-L Group: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1-L PEG+Asc regimen</w:t>
      </w:r>
      <w:r w:rsidR="00386B2D">
        <w:rPr>
          <w:rFonts w:ascii="Book Antiqua" w:eastAsia="SimSun" w:hAnsi="Book Antiqua" w:cs="Times New Roman" w:hint="eastAsia"/>
          <w:bCs/>
          <w:sz w:val="24"/>
          <w:szCs w:val="24"/>
          <w:lang w:eastAsia="zh-CN"/>
        </w:rPr>
        <w:t>.</w:t>
      </w:r>
    </w:p>
    <w:p w14:paraId="6606882B" w14:textId="77777777" w:rsidR="006E4504" w:rsidRPr="008A1378" w:rsidRDefault="006E4504" w:rsidP="008A1378">
      <w:pPr>
        <w:widowControl/>
        <w:wordWrap/>
        <w:autoSpaceDE/>
        <w:autoSpaceDN/>
        <w:spacing w:after="0" w:line="360" w:lineRule="auto"/>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br w:type="page"/>
      </w:r>
    </w:p>
    <w:p w14:paraId="19CD0D0D" w14:textId="1A08FE0A" w:rsidR="00E57F81" w:rsidRPr="008A1378" w:rsidRDefault="00E57F81"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 xml:space="preserve">Table </w:t>
      </w:r>
      <w:r w:rsidR="00D74288" w:rsidRPr="008A1378">
        <w:rPr>
          <w:rFonts w:ascii="Book Antiqua" w:hAnsi="Book Antiqua" w:cs="Times New Roman"/>
          <w:b/>
          <w:sz w:val="24"/>
          <w:szCs w:val="24"/>
        </w:rPr>
        <w:t>6</w:t>
      </w:r>
      <w:r w:rsidRPr="008A1378">
        <w:rPr>
          <w:rFonts w:ascii="Book Antiqua" w:hAnsi="Book Antiqua" w:cs="Times New Roman"/>
          <w:b/>
          <w:sz w:val="24"/>
          <w:szCs w:val="24"/>
        </w:rPr>
        <w:t xml:space="preserve"> Other secondary points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43"/>
        <w:gridCol w:w="1985"/>
        <w:gridCol w:w="1701"/>
        <w:gridCol w:w="1559"/>
        <w:gridCol w:w="1036"/>
      </w:tblGrid>
      <w:tr w:rsidR="00E57F81" w:rsidRPr="008A1378" w14:paraId="34C5AE56" w14:textId="77777777" w:rsidTr="00D47965">
        <w:tc>
          <w:tcPr>
            <w:tcW w:w="2943" w:type="dxa"/>
            <w:tcBorders>
              <w:bottom w:val="single" w:sz="4" w:space="0" w:color="auto"/>
            </w:tcBorders>
          </w:tcPr>
          <w:p w14:paraId="6A7A753A" w14:textId="77777777" w:rsidR="00E57F81" w:rsidRPr="00C87018" w:rsidRDefault="00E57F81" w:rsidP="008A1378">
            <w:pPr>
              <w:wordWrap/>
              <w:spacing w:line="360" w:lineRule="auto"/>
              <w:rPr>
                <w:rFonts w:ascii="Book Antiqua" w:hAnsi="Book Antiqua" w:cs="Times New Roman"/>
                <w:b/>
                <w:sz w:val="24"/>
                <w:szCs w:val="24"/>
              </w:rPr>
            </w:pPr>
          </w:p>
        </w:tc>
        <w:tc>
          <w:tcPr>
            <w:tcW w:w="1985" w:type="dxa"/>
            <w:tcBorders>
              <w:bottom w:val="single" w:sz="4" w:space="0" w:color="auto"/>
            </w:tcBorders>
          </w:tcPr>
          <w:p w14:paraId="76F0132D" w14:textId="06FC99A2" w:rsidR="00E57F81" w:rsidRPr="00C87018" w:rsidRDefault="00E57F81" w:rsidP="008A1378">
            <w:pPr>
              <w:wordWrap/>
              <w:spacing w:line="360" w:lineRule="auto"/>
              <w:jc w:val="center"/>
              <w:rPr>
                <w:rFonts w:ascii="Book Antiqua" w:eastAsia="SimSun" w:hAnsi="Book Antiqua" w:cs="Times New Roman"/>
                <w:b/>
                <w:bCs/>
                <w:sz w:val="24"/>
                <w:szCs w:val="24"/>
                <w:lang w:eastAsia="zh-CN"/>
              </w:rPr>
            </w:pPr>
            <w:r w:rsidRPr="00C87018">
              <w:rPr>
                <w:rFonts w:ascii="Book Antiqua" w:hAnsi="Book Antiqua" w:cs="Times New Roman"/>
                <w:b/>
                <w:bCs/>
                <w:sz w:val="24"/>
                <w:szCs w:val="24"/>
              </w:rPr>
              <w:t>0.5-L Group</w:t>
            </w:r>
          </w:p>
          <w:p w14:paraId="731C8EC5" w14:textId="0247724C" w:rsidR="00E57F81" w:rsidRPr="00C87018" w:rsidRDefault="00E57F81" w:rsidP="008A1378">
            <w:pPr>
              <w:wordWrap/>
              <w:spacing w:line="360" w:lineRule="auto"/>
              <w:jc w:val="center"/>
              <w:rPr>
                <w:rFonts w:ascii="Book Antiqua" w:hAnsi="Book Antiqua" w:cs="Times New Roman"/>
                <w:b/>
                <w:sz w:val="24"/>
                <w:szCs w:val="24"/>
              </w:rPr>
            </w:pPr>
            <w:r w:rsidRPr="00C87018">
              <w:rPr>
                <w:rFonts w:ascii="Book Antiqua" w:hAnsi="Book Antiqua" w:cs="Times New Roman"/>
                <w:b/>
                <w:sz w:val="24"/>
                <w:szCs w:val="24"/>
              </w:rPr>
              <w:t>(</w:t>
            </w:r>
            <w:r w:rsidR="006E4504" w:rsidRPr="00C87018">
              <w:rPr>
                <w:rFonts w:ascii="Book Antiqua" w:hAnsi="Book Antiqua" w:cs="Times New Roman"/>
                <w:b/>
                <w:i/>
                <w:sz w:val="24"/>
                <w:szCs w:val="24"/>
              </w:rPr>
              <w:t xml:space="preserve">n = </w:t>
            </w:r>
            <w:r w:rsidRPr="00C87018">
              <w:rPr>
                <w:rFonts w:ascii="Book Antiqua" w:hAnsi="Book Antiqua" w:cs="Times New Roman"/>
                <w:b/>
                <w:sz w:val="24"/>
                <w:szCs w:val="24"/>
              </w:rPr>
              <w:t>47)</w:t>
            </w:r>
          </w:p>
        </w:tc>
        <w:tc>
          <w:tcPr>
            <w:tcW w:w="1701" w:type="dxa"/>
            <w:tcBorders>
              <w:bottom w:val="single" w:sz="4" w:space="0" w:color="auto"/>
            </w:tcBorders>
          </w:tcPr>
          <w:p w14:paraId="299E0B49" w14:textId="239E909A" w:rsidR="00E57F81" w:rsidRPr="00C87018" w:rsidRDefault="00E57F81" w:rsidP="008A1378">
            <w:pPr>
              <w:wordWrap/>
              <w:spacing w:line="360" w:lineRule="auto"/>
              <w:jc w:val="center"/>
              <w:rPr>
                <w:rFonts w:ascii="Book Antiqua" w:eastAsia="SimSun" w:hAnsi="Book Antiqua" w:cs="Times New Roman"/>
                <w:b/>
                <w:bCs/>
                <w:sz w:val="24"/>
                <w:szCs w:val="24"/>
                <w:lang w:eastAsia="zh-CN"/>
              </w:rPr>
            </w:pPr>
            <w:r w:rsidRPr="00C87018">
              <w:rPr>
                <w:rFonts w:ascii="Book Antiqua" w:hAnsi="Book Antiqua" w:cs="Times New Roman"/>
                <w:b/>
                <w:bCs/>
                <w:sz w:val="24"/>
                <w:szCs w:val="24"/>
              </w:rPr>
              <w:t>1-L Group</w:t>
            </w:r>
          </w:p>
          <w:p w14:paraId="2F23C2C4" w14:textId="1F3D667E" w:rsidR="00E57F81" w:rsidRPr="00C87018" w:rsidRDefault="00E57F81" w:rsidP="008A1378">
            <w:pPr>
              <w:wordWrap/>
              <w:spacing w:line="360" w:lineRule="auto"/>
              <w:jc w:val="center"/>
              <w:rPr>
                <w:rFonts w:ascii="Book Antiqua" w:hAnsi="Book Antiqua" w:cs="Times New Roman"/>
                <w:b/>
                <w:sz w:val="24"/>
                <w:szCs w:val="24"/>
              </w:rPr>
            </w:pPr>
            <w:r w:rsidRPr="00C87018">
              <w:rPr>
                <w:rFonts w:ascii="Book Antiqua" w:hAnsi="Book Antiqua" w:cs="Times New Roman"/>
                <w:b/>
                <w:sz w:val="24"/>
                <w:szCs w:val="24"/>
              </w:rPr>
              <w:t>(</w:t>
            </w:r>
            <w:r w:rsidR="006E4504" w:rsidRPr="00C87018">
              <w:rPr>
                <w:rFonts w:ascii="Book Antiqua" w:hAnsi="Book Antiqua" w:cs="Times New Roman"/>
                <w:b/>
                <w:i/>
                <w:sz w:val="24"/>
                <w:szCs w:val="24"/>
              </w:rPr>
              <w:t xml:space="preserve">n = </w:t>
            </w:r>
            <w:r w:rsidRPr="00C87018">
              <w:rPr>
                <w:rFonts w:ascii="Book Antiqua" w:hAnsi="Book Antiqua" w:cs="Times New Roman"/>
                <w:b/>
                <w:sz w:val="24"/>
                <w:szCs w:val="24"/>
              </w:rPr>
              <w:t>43)</w:t>
            </w:r>
          </w:p>
        </w:tc>
        <w:tc>
          <w:tcPr>
            <w:tcW w:w="1559" w:type="dxa"/>
            <w:tcBorders>
              <w:bottom w:val="single" w:sz="4" w:space="0" w:color="auto"/>
            </w:tcBorders>
          </w:tcPr>
          <w:p w14:paraId="09F3AB7A" w14:textId="77777777" w:rsidR="00E57F81" w:rsidRPr="00C87018" w:rsidRDefault="00E57F81" w:rsidP="008A1378">
            <w:pPr>
              <w:wordWrap/>
              <w:spacing w:line="360" w:lineRule="auto"/>
              <w:jc w:val="center"/>
              <w:rPr>
                <w:rFonts w:ascii="Book Antiqua" w:eastAsiaTheme="minorHAnsi" w:hAnsi="Book Antiqua" w:cs="Times New Roman"/>
                <w:b/>
                <w:sz w:val="24"/>
                <w:szCs w:val="24"/>
              </w:rPr>
            </w:pPr>
            <w:r w:rsidRPr="00C87018">
              <w:rPr>
                <w:rFonts w:ascii="Book Antiqua" w:eastAsiaTheme="minorHAnsi" w:hAnsi="Book Antiqua" w:cs="Times New Roman"/>
                <w:b/>
                <w:sz w:val="24"/>
                <w:szCs w:val="24"/>
              </w:rPr>
              <w:t>Total</w:t>
            </w:r>
          </w:p>
          <w:p w14:paraId="64062BBA" w14:textId="1FF5ECFC" w:rsidR="00E57F81" w:rsidRPr="00C87018" w:rsidRDefault="00E57F81" w:rsidP="008A1378">
            <w:pPr>
              <w:wordWrap/>
              <w:spacing w:line="360" w:lineRule="auto"/>
              <w:jc w:val="center"/>
              <w:rPr>
                <w:rFonts w:ascii="Book Antiqua" w:hAnsi="Book Antiqua" w:cs="Times New Roman"/>
                <w:b/>
                <w:sz w:val="24"/>
                <w:szCs w:val="24"/>
              </w:rPr>
            </w:pPr>
            <w:r w:rsidRPr="00C87018">
              <w:rPr>
                <w:rFonts w:ascii="Book Antiqua" w:eastAsiaTheme="minorHAnsi" w:hAnsi="Book Antiqua" w:cs="Times New Roman"/>
                <w:b/>
                <w:sz w:val="24"/>
                <w:szCs w:val="24"/>
              </w:rPr>
              <w:t>(</w:t>
            </w:r>
            <w:r w:rsidR="006E4504" w:rsidRPr="00C87018">
              <w:rPr>
                <w:rFonts w:ascii="Book Antiqua" w:eastAsiaTheme="minorHAnsi" w:hAnsi="Book Antiqua" w:cs="Times New Roman"/>
                <w:b/>
                <w:i/>
                <w:sz w:val="24"/>
                <w:szCs w:val="24"/>
              </w:rPr>
              <w:t xml:space="preserve">n = </w:t>
            </w:r>
            <w:r w:rsidRPr="00C87018">
              <w:rPr>
                <w:rFonts w:ascii="Book Antiqua" w:eastAsiaTheme="minorHAnsi" w:hAnsi="Book Antiqua" w:cs="Times New Roman"/>
                <w:b/>
                <w:sz w:val="24"/>
                <w:szCs w:val="24"/>
              </w:rPr>
              <w:t>90)</w:t>
            </w:r>
          </w:p>
        </w:tc>
        <w:tc>
          <w:tcPr>
            <w:tcW w:w="1036" w:type="dxa"/>
            <w:tcBorders>
              <w:bottom w:val="single" w:sz="4" w:space="0" w:color="auto"/>
            </w:tcBorders>
          </w:tcPr>
          <w:p w14:paraId="5BC8788D" w14:textId="77777777" w:rsidR="00E57F81" w:rsidRPr="00C87018" w:rsidRDefault="0072081C" w:rsidP="008A1378">
            <w:pPr>
              <w:wordWrap/>
              <w:spacing w:line="360" w:lineRule="auto"/>
              <w:jc w:val="center"/>
              <w:rPr>
                <w:rFonts w:ascii="Book Antiqua" w:hAnsi="Book Antiqua" w:cs="Times New Roman"/>
                <w:b/>
                <w:sz w:val="24"/>
                <w:szCs w:val="24"/>
              </w:rPr>
            </w:pPr>
            <w:r w:rsidRPr="00C87018">
              <w:rPr>
                <w:rFonts w:ascii="Book Antiqua" w:hAnsi="Book Antiqua" w:cs="Times New Roman"/>
                <w:b/>
                <w:i/>
                <w:sz w:val="24"/>
                <w:szCs w:val="24"/>
              </w:rPr>
              <w:t>P</w:t>
            </w:r>
            <w:r w:rsidR="00E57F81" w:rsidRPr="00C87018">
              <w:rPr>
                <w:rFonts w:ascii="Book Antiqua" w:eastAsiaTheme="minorHAnsi" w:hAnsi="Book Antiqua" w:cs="Times New Roman"/>
                <w:b/>
                <w:i/>
                <w:sz w:val="24"/>
                <w:szCs w:val="24"/>
              </w:rPr>
              <w:t xml:space="preserve"> </w:t>
            </w:r>
            <w:r w:rsidR="00E57F81" w:rsidRPr="00C87018">
              <w:rPr>
                <w:rFonts w:ascii="Book Antiqua" w:eastAsiaTheme="minorHAnsi" w:hAnsi="Book Antiqua" w:cs="Times New Roman"/>
                <w:b/>
                <w:sz w:val="24"/>
                <w:szCs w:val="24"/>
              </w:rPr>
              <w:t>value</w:t>
            </w:r>
          </w:p>
        </w:tc>
      </w:tr>
      <w:tr w:rsidR="00E57F81" w:rsidRPr="008A1378" w14:paraId="036C9D09" w14:textId="77777777" w:rsidTr="00D47965">
        <w:tc>
          <w:tcPr>
            <w:tcW w:w="2943" w:type="dxa"/>
            <w:tcBorders>
              <w:bottom w:val="nil"/>
            </w:tcBorders>
          </w:tcPr>
          <w:p w14:paraId="1EBDEF69" w14:textId="77777777" w:rsidR="00E57F81" w:rsidRPr="008A1378" w:rsidRDefault="00E57F81" w:rsidP="008A1378">
            <w:pPr>
              <w:wordWrap/>
              <w:spacing w:line="360" w:lineRule="auto"/>
              <w:ind w:left="120" w:hangingChars="50" w:hanging="120"/>
              <w:jc w:val="left"/>
              <w:rPr>
                <w:rFonts w:ascii="Book Antiqua" w:hAnsi="Book Antiqua" w:cs="Times New Roman"/>
                <w:b/>
                <w:sz w:val="24"/>
                <w:szCs w:val="24"/>
              </w:rPr>
            </w:pPr>
            <w:r w:rsidRPr="008A1378">
              <w:rPr>
                <w:rFonts w:ascii="Book Antiqua" w:eastAsiaTheme="minorHAnsi" w:hAnsi="Book Antiqua" w:cs="Times New Roman"/>
                <w:sz w:val="24"/>
                <w:szCs w:val="24"/>
              </w:rPr>
              <w:t>Compliance to additional PEG+Asc</w:t>
            </w:r>
          </w:p>
        </w:tc>
        <w:tc>
          <w:tcPr>
            <w:tcW w:w="1985" w:type="dxa"/>
            <w:tcBorders>
              <w:bottom w:val="nil"/>
            </w:tcBorders>
          </w:tcPr>
          <w:p w14:paraId="779664A2"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44 (93.6)</w:t>
            </w:r>
          </w:p>
        </w:tc>
        <w:tc>
          <w:tcPr>
            <w:tcW w:w="1701" w:type="dxa"/>
            <w:tcBorders>
              <w:bottom w:val="nil"/>
            </w:tcBorders>
          </w:tcPr>
          <w:p w14:paraId="5F9FA4B8"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37 (86.0)</w:t>
            </w:r>
          </w:p>
        </w:tc>
        <w:tc>
          <w:tcPr>
            <w:tcW w:w="1559" w:type="dxa"/>
            <w:tcBorders>
              <w:bottom w:val="nil"/>
            </w:tcBorders>
          </w:tcPr>
          <w:p w14:paraId="0A7F0914"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81 (90.0)</w:t>
            </w:r>
          </w:p>
        </w:tc>
        <w:tc>
          <w:tcPr>
            <w:tcW w:w="1036" w:type="dxa"/>
            <w:tcBorders>
              <w:bottom w:val="nil"/>
            </w:tcBorders>
          </w:tcPr>
          <w:p w14:paraId="468BFCC3"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0.399</w:t>
            </w:r>
          </w:p>
        </w:tc>
      </w:tr>
      <w:tr w:rsidR="00E57F81" w:rsidRPr="008A1378" w14:paraId="4A4B73C9" w14:textId="77777777" w:rsidTr="00D47965">
        <w:tc>
          <w:tcPr>
            <w:tcW w:w="2943" w:type="dxa"/>
            <w:tcBorders>
              <w:top w:val="nil"/>
              <w:bottom w:val="nil"/>
            </w:tcBorders>
          </w:tcPr>
          <w:p w14:paraId="78D10DBA" w14:textId="77777777" w:rsidR="00E57F81" w:rsidRPr="008A1378" w:rsidRDefault="00E57F81" w:rsidP="008A1378">
            <w:pPr>
              <w:wordWrap/>
              <w:spacing w:line="360" w:lineRule="auto"/>
              <w:jc w:val="left"/>
              <w:rPr>
                <w:rFonts w:ascii="Book Antiqua" w:hAnsi="Book Antiqua" w:cs="Times New Roman"/>
                <w:b/>
                <w:sz w:val="24"/>
                <w:szCs w:val="24"/>
              </w:rPr>
            </w:pPr>
            <w:r w:rsidRPr="008A1378">
              <w:rPr>
                <w:rFonts w:ascii="Book Antiqua" w:eastAsiaTheme="minorHAnsi" w:hAnsi="Book Antiqua" w:cs="Times New Roman"/>
                <w:sz w:val="24"/>
                <w:szCs w:val="24"/>
              </w:rPr>
              <w:t>Adverse effects of PEG</w:t>
            </w:r>
          </w:p>
        </w:tc>
        <w:tc>
          <w:tcPr>
            <w:tcW w:w="1985" w:type="dxa"/>
            <w:tcBorders>
              <w:top w:val="nil"/>
              <w:bottom w:val="nil"/>
            </w:tcBorders>
          </w:tcPr>
          <w:p w14:paraId="07087FE6"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31 (66.0)</w:t>
            </w:r>
          </w:p>
        </w:tc>
        <w:tc>
          <w:tcPr>
            <w:tcW w:w="1701" w:type="dxa"/>
            <w:tcBorders>
              <w:top w:val="nil"/>
              <w:bottom w:val="nil"/>
            </w:tcBorders>
          </w:tcPr>
          <w:p w14:paraId="6C1F609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23 (53.5)</w:t>
            </w:r>
          </w:p>
        </w:tc>
        <w:tc>
          <w:tcPr>
            <w:tcW w:w="1559" w:type="dxa"/>
            <w:tcBorders>
              <w:top w:val="nil"/>
              <w:bottom w:val="nil"/>
            </w:tcBorders>
          </w:tcPr>
          <w:p w14:paraId="0ACA3A82"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54 (60.0)</w:t>
            </w:r>
          </w:p>
        </w:tc>
        <w:tc>
          <w:tcPr>
            <w:tcW w:w="1036" w:type="dxa"/>
            <w:tcBorders>
              <w:top w:val="nil"/>
              <w:bottom w:val="nil"/>
            </w:tcBorders>
          </w:tcPr>
          <w:p w14:paraId="0B334E31"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0.322</w:t>
            </w:r>
          </w:p>
        </w:tc>
      </w:tr>
      <w:tr w:rsidR="00E57F81" w:rsidRPr="008A1378" w14:paraId="0B219E69" w14:textId="77777777" w:rsidTr="00D47965">
        <w:tc>
          <w:tcPr>
            <w:tcW w:w="2943" w:type="dxa"/>
            <w:tcBorders>
              <w:top w:val="nil"/>
              <w:bottom w:val="nil"/>
            </w:tcBorders>
          </w:tcPr>
          <w:p w14:paraId="4BA5B285" w14:textId="77777777" w:rsidR="00E57F81" w:rsidRPr="008A1378" w:rsidRDefault="00E57F81" w:rsidP="008A1378">
            <w:pPr>
              <w:wordWrap/>
              <w:spacing w:line="360" w:lineRule="auto"/>
              <w:ind w:firstLineChars="100" w:firstLine="240"/>
              <w:jc w:val="left"/>
              <w:rPr>
                <w:rFonts w:ascii="Book Antiqua" w:hAnsi="Book Antiqua" w:cs="Times New Roman"/>
                <w:b/>
                <w:sz w:val="24"/>
                <w:szCs w:val="24"/>
              </w:rPr>
            </w:pPr>
            <w:r w:rsidRPr="008A1378">
              <w:rPr>
                <w:rFonts w:ascii="Book Antiqua" w:eastAsiaTheme="minorHAnsi" w:hAnsi="Book Antiqua" w:cs="Times New Roman"/>
                <w:sz w:val="24"/>
                <w:szCs w:val="24"/>
              </w:rPr>
              <w:t>Abdominal discomfort</w:t>
            </w:r>
          </w:p>
        </w:tc>
        <w:tc>
          <w:tcPr>
            <w:tcW w:w="1985" w:type="dxa"/>
            <w:tcBorders>
              <w:top w:val="nil"/>
              <w:bottom w:val="nil"/>
            </w:tcBorders>
          </w:tcPr>
          <w:p w14:paraId="2EBE839D"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29 (61.7)</w:t>
            </w:r>
          </w:p>
        </w:tc>
        <w:tc>
          <w:tcPr>
            <w:tcW w:w="1701" w:type="dxa"/>
            <w:tcBorders>
              <w:top w:val="nil"/>
              <w:bottom w:val="nil"/>
            </w:tcBorders>
          </w:tcPr>
          <w:p w14:paraId="5DCBFC12"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28 (65.1)</w:t>
            </w:r>
          </w:p>
        </w:tc>
        <w:tc>
          <w:tcPr>
            <w:tcW w:w="1559" w:type="dxa"/>
            <w:tcBorders>
              <w:top w:val="nil"/>
              <w:bottom w:val="nil"/>
            </w:tcBorders>
          </w:tcPr>
          <w:p w14:paraId="759216CD"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57 (63.3)</w:t>
            </w:r>
          </w:p>
        </w:tc>
        <w:tc>
          <w:tcPr>
            <w:tcW w:w="1036" w:type="dxa"/>
            <w:tcBorders>
              <w:top w:val="nil"/>
              <w:bottom w:val="nil"/>
            </w:tcBorders>
          </w:tcPr>
          <w:p w14:paraId="0081B5A1"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0.907</w:t>
            </w:r>
          </w:p>
        </w:tc>
      </w:tr>
      <w:tr w:rsidR="00E57F81" w:rsidRPr="008A1378" w14:paraId="511F6AE7" w14:textId="77777777" w:rsidTr="00D47965">
        <w:tc>
          <w:tcPr>
            <w:tcW w:w="2943" w:type="dxa"/>
            <w:tcBorders>
              <w:top w:val="nil"/>
              <w:bottom w:val="nil"/>
            </w:tcBorders>
          </w:tcPr>
          <w:p w14:paraId="23C6C91C" w14:textId="77777777" w:rsidR="00E57F81" w:rsidRPr="008A1378" w:rsidRDefault="00E57F81" w:rsidP="008A1378">
            <w:pPr>
              <w:wordWrap/>
              <w:spacing w:line="360" w:lineRule="auto"/>
              <w:ind w:firstLineChars="100" w:firstLine="240"/>
              <w:jc w:val="left"/>
              <w:rPr>
                <w:rFonts w:ascii="Book Antiqua" w:hAnsi="Book Antiqua" w:cs="Times New Roman"/>
                <w:b/>
                <w:sz w:val="24"/>
                <w:szCs w:val="24"/>
              </w:rPr>
            </w:pPr>
            <w:r w:rsidRPr="008A1378">
              <w:rPr>
                <w:rFonts w:ascii="Book Antiqua" w:eastAsiaTheme="minorHAnsi" w:hAnsi="Book Antiqua" w:cs="Times New Roman"/>
                <w:sz w:val="24"/>
                <w:szCs w:val="24"/>
              </w:rPr>
              <w:t>Nausea</w:t>
            </w:r>
          </w:p>
        </w:tc>
        <w:tc>
          <w:tcPr>
            <w:tcW w:w="1985" w:type="dxa"/>
            <w:tcBorders>
              <w:top w:val="nil"/>
              <w:bottom w:val="nil"/>
            </w:tcBorders>
          </w:tcPr>
          <w:p w14:paraId="1C1E0789"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33 (70.2)</w:t>
            </w:r>
          </w:p>
        </w:tc>
        <w:tc>
          <w:tcPr>
            <w:tcW w:w="1701" w:type="dxa"/>
            <w:tcBorders>
              <w:top w:val="nil"/>
              <w:bottom w:val="nil"/>
            </w:tcBorders>
          </w:tcPr>
          <w:p w14:paraId="4713D21F"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25 (58.1)</w:t>
            </w:r>
          </w:p>
        </w:tc>
        <w:tc>
          <w:tcPr>
            <w:tcW w:w="1559" w:type="dxa"/>
            <w:tcBorders>
              <w:top w:val="nil"/>
              <w:bottom w:val="nil"/>
            </w:tcBorders>
          </w:tcPr>
          <w:p w14:paraId="5E70CC0F"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58 (64.4)</w:t>
            </w:r>
          </w:p>
        </w:tc>
        <w:tc>
          <w:tcPr>
            <w:tcW w:w="1036" w:type="dxa"/>
            <w:tcBorders>
              <w:top w:val="nil"/>
              <w:bottom w:val="nil"/>
            </w:tcBorders>
          </w:tcPr>
          <w:p w14:paraId="2851470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0.330</w:t>
            </w:r>
          </w:p>
        </w:tc>
      </w:tr>
      <w:tr w:rsidR="00E57F81" w:rsidRPr="008A1378" w14:paraId="3800F18D" w14:textId="77777777" w:rsidTr="00D47965">
        <w:tc>
          <w:tcPr>
            <w:tcW w:w="2943" w:type="dxa"/>
            <w:tcBorders>
              <w:top w:val="nil"/>
              <w:bottom w:val="nil"/>
            </w:tcBorders>
          </w:tcPr>
          <w:p w14:paraId="3D550E10" w14:textId="77777777" w:rsidR="00E57F81" w:rsidRPr="008A1378" w:rsidRDefault="00E57F81" w:rsidP="008A1378">
            <w:pPr>
              <w:wordWrap/>
              <w:spacing w:line="360" w:lineRule="auto"/>
              <w:ind w:firstLineChars="100" w:firstLine="240"/>
              <w:jc w:val="left"/>
              <w:rPr>
                <w:rFonts w:ascii="Book Antiqua" w:hAnsi="Book Antiqua" w:cs="Times New Roman"/>
                <w:b/>
                <w:sz w:val="24"/>
                <w:szCs w:val="24"/>
              </w:rPr>
            </w:pPr>
            <w:r w:rsidRPr="008A1378">
              <w:rPr>
                <w:rFonts w:ascii="Book Antiqua" w:eastAsiaTheme="minorHAnsi" w:hAnsi="Book Antiqua" w:cs="Times New Roman"/>
                <w:sz w:val="24"/>
                <w:szCs w:val="24"/>
              </w:rPr>
              <w:t>Vomiting</w:t>
            </w:r>
          </w:p>
        </w:tc>
        <w:tc>
          <w:tcPr>
            <w:tcW w:w="1985" w:type="dxa"/>
            <w:tcBorders>
              <w:top w:val="nil"/>
              <w:bottom w:val="nil"/>
            </w:tcBorders>
          </w:tcPr>
          <w:p w14:paraId="0309561B"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5 (10.6)</w:t>
            </w:r>
          </w:p>
        </w:tc>
        <w:tc>
          <w:tcPr>
            <w:tcW w:w="1701" w:type="dxa"/>
            <w:tcBorders>
              <w:top w:val="nil"/>
              <w:bottom w:val="nil"/>
            </w:tcBorders>
          </w:tcPr>
          <w:p w14:paraId="1838F891"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7 (16.3)</w:t>
            </w:r>
          </w:p>
        </w:tc>
        <w:tc>
          <w:tcPr>
            <w:tcW w:w="1559" w:type="dxa"/>
            <w:tcBorders>
              <w:top w:val="nil"/>
              <w:bottom w:val="nil"/>
            </w:tcBorders>
          </w:tcPr>
          <w:p w14:paraId="5CA49357"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12 (13.3)</w:t>
            </w:r>
          </w:p>
        </w:tc>
        <w:tc>
          <w:tcPr>
            <w:tcW w:w="1036" w:type="dxa"/>
            <w:tcBorders>
              <w:top w:val="nil"/>
              <w:bottom w:val="nil"/>
            </w:tcBorders>
          </w:tcPr>
          <w:p w14:paraId="30B55815"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0.634</w:t>
            </w:r>
          </w:p>
        </w:tc>
      </w:tr>
      <w:tr w:rsidR="00E57F81" w:rsidRPr="008A1378" w14:paraId="1133D0A8" w14:textId="77777777" w:rsidTr="00D47965">
        <w:tc>
          <w:tcPr>
            <w:tcW w:w="2943" w:type="dxa"/>
            <w:tcBorders>
              <w:top w:val="nil"/>
            </w:tcBorders>
          </w:tcPr>
          <w:p w14:paraId="173F727C" w14:textId="77777777" w:rsidR="00E57F81" w:rsidRPr="008A1378" w:rsidRDefault="00E57F81" w:rsidP="008A1378">
            <w:pPr>
              <w:wordWrap/>
              <w:spacing w:line="360" w:lineRule="auto"/>
              <w:jc w:val="left"/>
              <w:rPr>
                <w:rFonts w:ascii="Book Antiqua" w:hAnsi="Book Antiqua" w:cs="Times New Roman"/>
                <w:b/>
                <w:sz w:val="24"/>
                <w:szCs w:val="24"/>
              </w:rPr>
            </w:pPr>
            <w:r w:rsidRPr="008A1378">
              <w:rPr>
                <w:rFonts w:ascii="Book Antiqua" w:eastAsiaTheme="minorHAnsi" w:hAnsi="Book Antiqua" w:cs="Times New Roman"/>
                <w:sz w:val="24"/>
                <w:szCs w:val="24"/>
              </w:rPr>
              <w:t>Patient’s satisfaction</w:t>
            </w:r>
          </w:p>
        </w:tc>
        <w:tc>
          <w:tcPr>
            <w:tcW w:w="1985" w:type="dxa"/>
            <w:tcBorders>
              <w:top w:val="nil"/>
            </w:tcBorders>
          </w:tcPr>
          <w:p w14:paraId="7817C4BA"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6.7 ± 1.8</w:t>
            </w:r>
          </w:p>
        </w:tc>
        <w:tc>
          <w:tcPr>
            <w:tcW w:w="1701" w:type="dxa"/>
            <w:tcBorders>
              <w:top w:val="nil"/>
            </w:tcBorders>
          </w:tcPr>
          <w:p w14:paraId="42E310ED"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5.9 ± 1.9</w:t>
            </w:r>
          </w:p>
        </w:tc>
        <w:tc>
          <w:tcPr>
            <w:tcW w:w="1559" w:type="dxa"/>
            <w:tcBorders>
              <w:top w:val="nil"/>
            </w:tcBorders>
          </w:tcPr>
          <w:p w14:paraId="1C0D2998"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6.3 ± 1.9</w:t>
            </w:r>
          </w:p>
        </w:tc>
        <w:tc>
          <w:tcPr>
            <w:tcW w:w="1036" w:type="dxa"/>
            <w:tcBorders>
              <w:top w:val="nil"/>
            </w:tcBorders>
          </w:tcPr>
          <w:p w14:paraId="4001695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sz w:val="24"/>
                <w:szCs w:val="24"/>
              </w:rPr>
              <w:t>0.041</w:t>
            </w:r>
          </w:p>
        </w:tc>
      </w:tr>
    </w:tbl>
    <w:p w14:paraId="0BD87588" w14:textId="1F393370" w:rsidR="00E57F81" w:rsidRPr="00386B2D" w:rsidRDefault="00E57F81" w:rsidP="008A1378">
      <w:pPr>
        <w:wordWrap/>
        <w:spacing w:after="0" w:line="360" w:lineRule="auto"/>
        <w:rPr>
          <w:rFonts w:ascii="Book Antiqua" w:eastAsia="SimSun" w:hAnsi="Book Antiqua" w:cs="Times New Roman"/>
          <w:sz w:val="24"/>
          <w:szCs w:val="24"/>
          <w:lang w:eastAsia="zh-CN"/>
        </w:rPr>
      </w:pPr>
      <w:r w:rsidRPr="008A1378">
        <w:rPr>
          <w:rFonts w:ascii="Book Antiqua" w:eastAsiaTheme="minorHAnsi" w:hAnsi="Book Antiqua" w:cs="Times New Roman"/>
          <w:sz w:val="24"/>
          <w:szCs w:val="24"/>
        </w:rPr>
        <w:t xml:space="preserve">Values are presented as the means </w:t>
      </w:r>
      <w:r w:rsidR="00386B2D">
        <w:rPr>
          <w:rFonts w:ascii="Book Antiqua" w:eastAsiaTheme="minorHAnsi" w:hAnsi="Book Antiqua" w:cs="Times New Roman"/>
          <w:color w:val="000000"/>
          <w:sz w:val="24"/>
          <w:szCs w:val="24"/>
        </w:rPr>
        <w:t>± SD</w:t>
      </w:r>
      <w:r w:rsidRPr="008A1378">
        <w:rPr>
          <w:rFonts w:ascii="Book Antiqua" w:eastAsiaTheme="minorHAnsi" w:hAnsi="Book Antiqua" w:cs="Times New Roman"/>
          <w:color w:val="000000"/>
          <w:sz w:val="24"/>
          <w:szCs w:val="24"/>
        </w:rPr>
        <w:t xml:space="preserve"> or </w:t>
      </w:r>
      <w:r w:rsidRPr="00386B2D">
        <w:rPr>
          <w:rFonts w:ascii="Book Antiqua" w:eastAsiaTheme="minorHAnsi" w:hAnsi="Book Antiqua" w:cs="Times New Roman"/>
          <w:i/>
          <w:color w:val="000000"/>
          <w:sz w:val="24"/>
          <w:szCs w:val="24"/>
        </w:rPr>
        <w:t>n</w:t>
      </w:r>
      <w:r w:rsidRPr="008A1378">
        <w:rPr>
          <w:rFonts w:ascii="Book Antiqua" w:eastAsiaTheme="minorHAnsi" w:hAnsi="Book Antiqua" w:cs="Times New Roman"/>
          <w:color w:val="000000"/>
          <w:sz w:val="24"/>
          <w:szCs w:val="24"/>
        </w:rPr>
        <w:t>(%).</w:t>
      </w:r>
      <w:r w:rsidR="005B70E1" w:rsidRPr="008A1378">
        <w:rPr>
          <w:rFonts w:ascii="Book Antiqua" w:eastAsiaTheme="minorHAnsi" w:hAnsi="Book Antiqua" w:cs="Times New Roman"/>
          <w:color w:val="000000"/>
          <w:sz w:val="24"/>
          <w:szCs w:val="24"/>
        </w:rPr>
        <w:t xml:space="preserve"> </w:t>
      </w:r>
      <w:r w:rsidRPr="008A1378">
        <w:rPr>
          <w:rFonts w:ascii="Book Antiqua" w:hAnsi="Book Antiqua" w:cs="Times New Roman"/>
          <w:bCs/>
          <w:sz w:val="24"/>
          <w:szCs w:val="24"/>
        </w:rPr>
        <w:t>PEG+Asc</w:t>
      </w:r>
      <w:r w:rsidR="005B70E1" w:rsidRPr="008A1378">
        <w:rPr>
          <w:rFonts w:ascii="Book Antiqua" w:hAnsi="Book Antiqua" w:cs="Times New Roman"/>
          <w:bCs/>
          <w:sz w:val="24"/>
          <w:szCs w:val="24"/>
        </w:rPr>
        <w:t>:</w:t>
      </w:r>
      <w:r w:rsidRPr="008A1378">
        <w:rPr>
          <w:rFonts w:ascii="Book Antiqua" w:hAnsi="Book Antiqua" w:cs="Times New Roman"/>
          <w:bCs/>
          <w:sz w:val="24"/>
          <w:szCs w:val="24"/>
        </w:rPr>
        <w:t xml:space="preserve"> </w:t>
      </w:r>
      <w:r w:rsidR="00386B2D" w:rsidRPr="008A1378">
        <w:rPr>
          <w:rFonts w:ascii="Book Antiqua" w:hAnsi="Book Antiqua" w:cs="Times New Roman"/>
          <w:bCs/>
          <w:sz w:val="24"/>
          <w:szCs w:val="24"/>
        </w:rPr>
        <w:t>P</w:t>
      </w:r>
      <w:r w:rsidRPr="008A1378">
        <w:rPr>
          <w:rFonts w:ascii="Book Antiqua" w:hAnsi="Book Antiqua" w:cs="Times New Roman"/>
          <w:bCs/>
          <w:sz w:val="24"/>
          <w:szCs w:val="24"/>
        </w:rPr>
        <w:t>olyethylene-glycol plus ascorbic acid</w:t>
      </w:r>
      <w:r w:rsidR="005B70E1" w:rsidRPr="008A1378">
        <w:rPr>
          <w:rFonts w:ascii="Book Antiqua" w:hAnsi="Book Antiqua" w:cs="Times New Roman"/>
          <w:bCs/>
          <w:sz w:val="24"/>
          <w:szCs w:val="24"/>
        </w:rPr>
        <w:t xml:space="preserve">; </w:t>
      </w:r>
      <w:r w:rsidRPr="008A1378">
        <w:rPr>
          <w:rFonts w:ascii="Book Antiqua" w:hAnsi="Book Antiqua" w:cs="Times New Roman"/>
          <w:bCs/>
          <w:sz w:val="24"/>
          <w:szCs w:val="24"/>
        </w:rPr>
        <w:t>0.5-L Group: additional 0.5-L</w:t>
      </w:r>
      <w:r w:rsidR="00386B2D">
        <w:rPr>
          <w:rFonts w:ascii="Book Antiqua" w:eastAsia="SimSun" w:hAnsi="Book Antiqua" w:cs="Times New Roman" w:hint="eastAsia"/>
          <w:bCs/>
          <w:sz w:val="24"/>
          <w:szCs w:val="24"/>
          <w:lang w:eastAsia="zh-CN"/>
        </w:rPr>
        <w:t xml:space="preserve"> </w:t>
      </w:r>
      <w:r w:rsidR="00386B2D">
        <w:rPr>
          <w:rFonts w:ascii="Book Antiqua" w:hAnsi="Book Antiqua" w:cs="Times New Roman"/>
          <w:bCs/>
          <w:sz w:val="24"/>
          <w:szCs w:val="24"/>
        </w:rPr>
        <w:t>PEG+Asc</w:t>
      </w:r>
      <w:r w:rsidRPr="008A1378">
        <w:rPr>
          <w:rFonts w:ascii="Book Antiqua" w:hAnsi="Book Antiqua" w:cs="Times New Roman"/>
          <w:bCs/>
          <w:sz w:val="24"/>
          <w:szCs w:val="24"/>
        </w:rPr>
        <w:t xml:space="preserve"> regimen</w:t>
      </w:r>
      <w:r w:rsidR="005B70E1" w:rsidRPr="008A1378">
        <w:rPr>
          <w:rFonts w:ascii="Book Antiqua" w:hAnsi="Book Antiqua" w:cs="Times New Roman"/>
          <w:bCs/>
          <w:sz w:val="24"/>
          <w:szCs w:val="24"/>
        </w:rPr>
        <w:t xml:space="preserve">; </w:t>
      </w:r>
      <w:r w:rsidRPr="008A1378">
        <w:rPr>
          <w:rFonts w:ascii="Book Antiqua" w:hAnsi="Book Antiqua" w:cs="Times New Roman"/>
          <w:bCs/>
          <w:sz w:val="24"/>
          <w:szCs w:val="24"/>
        </w:rPr>
        <w:t>1-L Group: additional 1-L PEG+Asc regimen</w:t>
      </w:r>
      <w:r w:rsidR="00386B2D">
        <w:rPr>
          <w:rFonts w:ascii="Book Antiqua" w:eastAsia="SimSun" w:hAnsi="Book Antiqua" w:cs="Times New Roman" w:hint="eastAsia"/>
          <w:bCs/>
          <w:sz w:val="24"/>
          <w:szCs w:val="24"/>
          <w:lang w:eastAsia="zh-CN"/>
        </w:rPr>
        <w:t>.</w:t>
      </w:r>
    </w:p>
    <w:p w14:paraId="0A21943D" w14:textId="77777777" w:rsidR="00C53834" w:rsidRPr="008A1378" w:rsidRDefault="00C53834" w:rsidP="008A1378">
      <w:pPr>
        <w:wordWrap/>
        <w:spacing w:after="0" w:line="360" w:lineRule="auto"/>
        <w:rPr>
          <w:rFonts w:ascii="Book Antiqua" w:hAnsi="Book Antiqua" w:cs="Times New Roman"/>
          <w:sz w:val="24"/>
          <w:szCs w:val="24"/>
        </w:rPr>
      </w:pPr>
    </w:p>
    <w:sectPr w:rsidR="00C53834" w:rsidRPr="008A1378" w:rsidSect="00FF1000">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F420" w14:textId="77777777" w:rsidR="00A52340" w:rsidRDefault="00A52340" w:rsidP="00947F27">
      <w:pPr>
        <w:spacing w:after="0" w:line="240" w:lineRule="auto"/>
      </w:pPr>
      <w:r>
        <w:separator/>
      </w:r>
    </w:p>
  </w:endnote>
  <w:endnote w:type="continuationSeparator" w:id="0">
    <w:p w14:paraId="54F8B8C7" w14:textId="77777777" w:rsidR="00A52340" w:rsidRDefault="00A52340" w:rsidP="0094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inion Pro">
    <w:altName w:val="바탕"/>
    <w:panose1 w:val="00000000000000000000"/>
    <w:charset w:val="81"/>
    <w:family w:val="roman"/>
    <w:notTrueType/>
    <w:pitch w:val="default"/>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dvTT86d47313">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348678"/>
      <w:docPartObj>
        <w:docPartGallery w:val="Page Numbers (Bottom of Page)"/>
        <w:docPartUnique/>
      </w:docPartObj>
    </w:sdtPr>
    <w:sdtEndPr/>
    <w:sdtContent>
      <w:p w14:paraId="53C817AB" w14:textId="77777777" w:rsidR="00C81405" w:rsidRDefault="00C81405">
        <w:pPr>
          <w:pStyle w:val="Footer"/>
          <w:jc w:val="center"/>
        </w:pPr>
        <w:r>
          <w:fldChar w:fldCharType="begin"/>
        </w:r>
        <w:r>
          <w:instrText>PAGE   \* MERGEFORMAT</w:instrText>
        </w:r>
        <w:r>
          <w:fldChar w:fldCharType="separate"/>
        </w:r>
        <w:r w:rsidR="00C87018" w:rsidRPr="00C87018">
          <w:rPr>
            <w:noProof/>
            <w:lang w:val="ko-KR"/>
          </w:rPr>
          <w:t>29</w:t>
        </w:r>
        <w:r>
          <w:fldChar w:fldCharType="end"/>
        </w:r>
      </w:p>
    </w:sdtContent>
  </w:sdt>
  <w:p w14:paraId="3E40DE40" w14:textId="77777777" w:rsidR="00C81405" w:rsidRDefault="00C8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51A2D" w14:textId="77777777" w:rsidR="00A52340" w:rsidRDefault="00A52340" w:rsidP="00947F27">
      <w:pPr>
        <w:spacing w:after="0" w:line="240" w:lineRule="auto"/>
      </w:pPr>
      <w:r>
        <w:separator/>
      </w:r>
    </w:p>
  </w:footnote>
  <w:footnote w:type="continuationSeparator" w:id="0">
    <w:p w14:paraId="0BE6B493" w14:textId="77777777" w:rsidR="00A52340" w:rsidRDefault="00A52340" w:rsidP="00947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F6056"/>
    <w:multiLevelType w:val="hybridMultilevel"/>
    <w:tmpl w:val="94F858C8"/>
    <w:lvl w:ilvl="0" w:tplc="8D241F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F8"/>
    <w:rsid w:val="00002008"/>
    <w:rsid w:val="00002FF6"/>
    <w:rsid w:val="000042FA"/>
    <w:rsid w:val="00004337"/>
    <w:rsid w:val="00006A8D"/>
    <w:rsid w:val="00010BC9"/>
    <w:rsid w:val="000110CB"/>
    <w:rsid w:val="00013752"/>
    <w:rsid w:val="00014FAD"/>
    <w:rsid w:val="00021195"/>
    <w:rsid w:val="00021E1C"/>
    <w:rsid w:val="00022767"/>
    <w:rsid w:val="0002581E"/>
    <w:rsid w:val="00040CE8"/>
    <w:rsid w:val="0004270A"/>
    <w:rsid w:val="00044894"/>
    <w:rsid w:val="000470B0"/>
    <w:rsid w:val="000511EC"/>
    <w:rsid w:val="00052EBB"/>
    <w:rsid w:val="00057569"/>
    <w:rsid w:val="00061498"/>
    <w:rsid w:val="000647AC"/>
    <w:rsid w:val="00065DA8"/>
    <w:rsid w:val="00065E9C"/>
    <w:rsid w:val="00067208"/>
    <w:rsid w:val="00067508"/>
    <w:rsid w:val="00067CCD"/>
    <w:rsid w:val="00074077"/>
    <w:rsid w:val="0007482F"/>
    <w:rsid w:val="00075015"/>
    <w:rsid w:val="000772F9"/>
    <w:rsid w:val="00080400"/>
    <w:rsid w:val="000818D0"/>
    <w:rsid w:val="00083A7C"/>
    <w:rsid w:val="00085FAA"/>
    <w:rsid w:val="000864C3"/>
    <w:rsid w:val="000876CF"/>
    <w:rsid w:val="000902F8"/>
    <w:rsid w:val="000905A3"/>
    <w:rsid w:val="00090CC9"/>
    <w:rsid w:val="000916D3"/>
    <w:rsid w:val="00094BD5"/>
    <w:rsid w:val="000963B2"/>
    <w:rsid w:val="000A0295"/>
    <w:rsid w:val="000A084A"/>
    <w:rsid w:val="000A2BC3"/>
    <w:rsid w:val="000A439F"/>
    <w:rsid w:val="000A6C08"/>
    <w:rsid w:val="000A74EE"/>
    <w:rsid w:val="000B0E7B"/>
    <w:rsid w:val="000B7E31"/>
    <w:rsid w:val="000C34DA"/>
    <w:rsid w:val="000C4273"/>
    <w:rsid w:val="000C5776"/>
    <w:rsid w:val="000D0E97"/>
    <w:rsid w:val="000D0ECA"/>
    <w:rsid w:val="000D3CBB"/>
    <w:rsid w:val="000D5392"/>
    <w:rsid w:val="000D5781"/>
    <w:rsid w:val="000D60D0"/>
    <w:rsid w:val="000D693E"/>
    <w:rsid w:val="000E036D"/>
    <w:rsid w:val="000E181E"/>
    <w:rsid w:val="000E3845"/>
    <w:rsid w:val="000E4D03"/>
    <w:rsid w:val="000E5B54"/>
    <w:rsid w:val="000E7EA2"/>
    <w:rsid w:val="000F0DF8"/>
    <w:rsid w:val="000F27DB"/>
    <w:rsid w:val="000F365A"/>
    <w:rsid w:val="0010087C"/>
    <w:rsid w:val="00100FE7"/>
    <w:rsid w:val="0010433F"/>
    <w:rsid w:val="001071FB"/>
    <w:rsid w:val="0011110E"/>
    <w:rsid w:val="001158FF"/>
    <w:rsid w:val="00116EE9"/>
    <w:rsid w:val="001223AE"/>
    <w:rsid w:val="00124BEC"/>
    <w:rsid w:val="001273B7"/>
    <w:rsid w:val="001309BD"/>
    <w:rsid w:val="00132386"/>
    <w:rsid w:val="00142AC3"/>
    <w:rsid w:val="00144DF8"/>
    <w:rsid w:val="00150CC3"/>
    <w:rsid w:val="0015121C"/>
    <w:rsid w:val="00152134"/>
    <w:rsid w:val="00154DDD"/>
    <w:rsid w:val="00156443"/>
    <w:rsid w:val="0015684C"/>
    <w:rsid w:val="001573A5"/>
    <w:rsid w:val="00161680"/>
    <w:rsid w:val="00161CAB"/>
    <w:rsid w:val="00163C1C"/>
    <w:rsid w:val="00164735"/>
    <w:rsid w:val="00166FC6"/>
    <w:rsid w:val="00167F2F"/>
    <w:rsid w:val="001717D2"/>
    <w:rsid w:val="001731F6"/>
    <w:rsid w:val="00173293"/>
    <w:rsid w:val="00174D01"/>
    <w:rsid w:val="00176F18"/>
    <w:rsid w:val="00177D65"/>
    <w:rsid w:val="00184C5C"/>
    <w:rsid w:val="00186B52"/>
    <w:rsid w:val="001877E8"/>
    <w:rsid w:val="00195E8E"/>
    <w:rsid w:val="001968C1"/>
    <w:rsid w:val="001A0486"/>
    <w:rsid w:val="001A392D"/>
    <w:rsid w:val="001B0195"/>
    <w:rsid w:val="001B735D"/>
    <w:rsid w:val="001C0F41"/>
    <w:rsid w:val="001C3BF7"/>
    <w:rsid w:val="001C5A95"/>
    <w:rsid w:val="001C6046"/>
    <w:rsid w:val="001C63F9"/>
    <w:rsid w:val="001D132E"/>
    <w:rsid w:val="001D173D"/>
    <w:rsid w:val="001D389A"/>
    <w:rsid w:val="001D60F4"/>
    <w:rsid w:val="001F0A36"/>
    <w:rsid w:val="001F5577"/>
    <w:rsid w:val="001F5616"/>
    <w:rsid w:val="00203F93"/>
    <w:rsid w:val="002048B5"/>
    <w:rsid w:val="002054EE"/>
    <w:rsid w:val="0020577A"/>
    <w:rsid w:val="0021270C"/>
    <w:rsid w:val="00212C23"/>
    <w:rsid w:val="00213D28"/>
    <w:rsid w:val="002161FF"/>
    <w:rsid w:val="00226737"/>
    <w:rsid w:val="002318CA"/>
    <w:rsid w:val="00232CDF"/>
    <w:rsid w:val="0023357C"/>
    <w:rsid w:val="0023725C"/>
    <w:rsid w:val="002430D9"/>
    <w:rsid w:val="00247286"/>
    <w:rsid w:val="00250BD6"/>
    <w:rsid w:val="00255A5D"/>
    <w:rsid w:val="002609D7"/>
    <w:rsid w:val="002614F2"/>
    <w:rsid w:val="00262C93"/>
    <w:rsid w:val="00267AA0"/>
    <w:rsid w:val="00270A48"/>
    <w:rsid w:val="00271F46"/>
    <w:rsid w:val="00271F72"/>
    <w:rsid w:val="00274416"/>
    <w:rsid w:val="00274695"/>
    <w:rsid w:val="00275CE0"/>
    <w:rsid w:val="00280200"/>
    <w:rsid w:val="00280812"/>
    <w:rsid w:val="00281BFF"/>
    <w:rsid w:val="002831D2"/>
    <w:rsid w:val="00283BB9"/>
    <w:rsid w:val="002844AF"/>
    <w:rsid w:val="00285650"/>
    <w:rsid w:val="00286D44"/>
    <w:rsid w:val="00290A7E"/>
    <w:rsid w:val="00291FCF"/>
    <w:rsid w:val="002976F2"/>
    <w:rsid w:val="002A26A6"/>
    <w:rsid w:val="002B04CF"/>
    <w:rsid w:val="002B1E0B"/>
    <w:rsid w:val="002B5195"/>
    <w:rsid w:val="002C03AE"/>
    <w:rsid w:val="002C53FE"/>
    <w:rsid w:val="002C54EB"/>
    <w:rsid w:val="002C627A"/>
    <w:rsid w:val="002D0BB9"/>
    <w:rsid w:val="002D4078"/>
    <w:rsid w:val="002D59B2"/>
    <w:rsid w:val="002D6DA2"/>
    <w:rsid w:val="002F1660"/>
    <w:rsid w:val="002F3DF6"/>
    <w:rsid w:val="002F403C"/>
    <w:rsid w:val="002F6C44"/>
    <w:rsid w:val="0030112E"/>
    <w:rsid w:val="00303743"/>
    <w:rsid w:val="0030433F"/>
    <w:rsid w:val="0030523B"/>
    <w:rsid w:val="00305B31"/>
    <w:rsid w:val="00306041"/>
    <w:rsid w:val="0031410B"/>
    <w:rsid w:val="00315277"/>
    <w:rsid w:val="00316119"/>
    <w:rsid w:val="00317B97"/>
    <w:rsid w:val="0032046F"/>
    <w:rsid w:val="003216D5"/>
    <w:rsid w:val="00321D1B"/>
    <w:rsid w:val="00323089"/>
    <w:rsid w:val="0032596F"/>
    <w:rsid w:val="0032651F"/>
    <w:rsid w:val="00327ECB"/>
    <w:rsid w:val="00332D63"/>
    <w:rsid w:val="003335E2"/>
    <w:rsid w:val="003352D2"/>
    <w:rsid w:val="00335551"/>
    <w:rsid w:val="00336B7C"/>
    <w:rsid w:val="00344237"/>
    <w:rsid w:val="00345EFA"/>
    <w:rsid w:val="0034677A"/>
    <w:rsid w:val="00347455"/>
    <w:rsid w:val="0034766C"/>
    <w:rsid w:val="003570AB"/>
    <w:rsid w:val="003576C2"/>
    <w:rsid w:val="00361F41"/>
    <w:rsid w:val="00363E56"/>
    <w:rsid w:val="00365B0B"/>
    <w:rsid w:val="00366893"/>
    <w:rsid w:val="00367496"/>
    <w:rsid w:val="003733DA"/>
    <w:rsid w:val="00373BA1"/>
    <w:rsid w:val="00376A00"/>
    <w:rsid w:val="00377308"/>
    <w:rsid w:val="00385BD9"/>
    <w:rsid w:val="00386B2D"/>
    <w:rsid w:val="0039736D"/>
    <w:rsid w:val="003A1BE1"/>
    <w:rsid w:val="003A4C88"/>
    <w:rsid w:val="003B0788"/>
    <w:rsid w:val="003B4F5D"/>
    <w:rsid w:val="003B5C0D"/>
    <w:rsid w:val="003B5C6D"/>
    <w:rsid w:val="003C25DA"/>
    <w:rsid w:val="003C7D92"/>
    <w:rsid w:val="003D08B5"/>
    <w:rsid w:val="003D210B"/>
    <w:rsid w:val="003D3F17"/>
    <w:rsid w:val="003D46E0"/>
    <w:rsid w:val="003D773A"/>
    <w:rsid w:val="003E1AC0"/>
    <w:rsid w:val="003E1E71"/>
    <w:rsid w:val="003F25D0"/>
    <w:rsid w:val="003F28EA"/>
    <w:rsid w:val="003F2EA3"/>
    <w:rsid w:val="003F3A23"/>
    <w:rsid w:val="004018AE"/>
    <w:rsid w:val="00401A39"/>
    <w:rsid w:val="0040405D"/>
    <w:rsid w:val="004079E0"/>
    <w:rsid w:val="00410D8F"/>
    <w:rsid w:val="004135A8"/>
    <w:rsid w:val="0041548D"/>
    <w:rsid w:val="00416004"/>
    <w:rsid w:val="00417ED7"/>
    <w:rsid w:val="00423C91"/>
    <w:rsid w:val="00425E66"/>
    <w:rsid w:val="00426BA9"/>
    <w:rsid w:val="0043117F"/>
    <w:rsid w:val="00431BFA"/>
    <w:rsid w:val="00436453"/>
    <w:rsid w:val="00440893"/>
    <w:rsid w:val="00440D06"/>
    <w:rsid w:val="00441A39"/>
    <w:rsid w:val="0045196D"/>
    <w:rsid w:val="00453C6D"/>
    <w:rsid w:val="00456654"/>
    <w:rsid w:val="00457CD4"/>
    <w:rsid w:val="00461A5C"/>
    <w:rsid w:val="00463044"/>
    <w:rsid w:val="00464598"/>
    <w:rsid w:val="004667E7"/>
    <w:rsid w:val="004713E6"/>
    <w:rsid w:val="00471F3E"/>
    <w:rsid w:val="00472882"/>
    <w:rsid w:val="00472A70"/>
    <w:rsid w:val="00472C43"/>
    <w:rsid w:val="004737CA"/>
    <w:rsid w:val="00474F8E"/>
    <w:rsid w:val="004750AF"/>
    <w:rsid w:val="004774C1"/>
    <w:rsid w:val="00480C58"/>
    <w:rsid w:val="00490584"/>
    <w:rsid w:val="00491AC7"/>
    <w:rsid w:val="00493E87"/>
    <w:rsid w:val="004A16FF"/>
    <w:rsid w:val="004A7940"/>
    <w:rsid w:val="004A7F02"/>
    <w:rsid w:val="004B0EAD"/>
    <w:rsid w:val="004B47BF"/>
    <w:rsid w:val="004C58E4"/>
    <w:rsid w:val="004D3474"/>
    <w:rsid w:val="004E0CE5"/>
    <w:rsid w:val="004E220D"/>
    <w:rsid w:val="004E625E"/>
    <w:rsid w:val="004E6DE6"/>
    <w:rsid w:val="004E73FD"/>
    <w:rsid w:val="004F2CB3"/>
    <w:rsid w:val="004F4A92"/>
    <w:rsid w:val="004F4F61"/>
    <w:rsid w:val="004F6DFD"/>
    <w:rsid w:val="00500A55"/>
    <w:rsid w:val="00502D86"/>
    <w:rsid w:val="005102F5"/>
    <w:rsid w:val="00510621"/>
    <w:rsid w:val="00510E2B"/>
    <w:rsid w:val="005139DF"/>
    <w:rsid w:val="005141A8"/>
    <w:rsid w:val="00516ADD"/>
    <w:rsid w:val="00520972"/>
    <w:rsid w:val="00521FE7"/>
    <w:rsid w:val="00522A74"/>
    <w:rsid w:val="00522B74"/>
    <w:rsid w:val="00523D01"/>
    <w:rsid w:val="00527C61"/>
    <w:rsid w:val="005325FD"/>
    <w:rsid w:val="00536398"/>
    <w:rsid w:val="00537BE3"/>
    <w:rsid w:val="00537F33"/>
    <w:rsid w:val="00541814"/>
    <w:rsid w:val="00543C15"/>
    <w:rsid w:val="00547BCD"/>
    <w:rsid w:val="005526F0"/>
    <w:rsid w:val="00552A85"/>
    <w:rsid w:val="00553089"/>
    <w:rsid w:val="005559EE"/>
    <w:rsid w:val="00560247"/>
    <w:rsid w:val="0056029E"/>
    <w:rsid w:val="0056356C"/>
    <w:rsid w:val="00564898"/>
    <w:rsid w:val="00566721"/>
    <w:rsid w:val="00570C77"/>
    <w:rsid w:val="0058026D"/>
    <w:rsid w:val="0058067F"/>
    <w:rsid w:val="005818F7"/>
    <w:rsid w:val="00582878"/>
    <w:rsid w:val="00584482"/>
    <w:rsid w:val="00585E5A"/>
    <w:rsid w:val="00587FB3"/>
    <w:rsid w:val="00591B1E"/>
    <w:rsid w:val="005943E4"/>
    <w:rsid w:val="00597CA3"/>
    <w:rsid w:val="005A175B"/>
    <w:rsid w:val="005A274B"/>
    <w:rsid w:val="005A4351"/>
    <w:rsid w:val="005A6C16"/>
    <w:rsid w:val="005B70E1"/>
    <w:rsid w:val="005B7DDE"/>
    <w:rsid w:val="005C0864"/>
    <w:rsid w:val="005C279C"/>
    <w:rsid w:val="005C2EAB"/>
    <w:rsid w:val="005C679B"/>
    <w:rsid w:val="005C7902"/>
    <w:rsid w:val="005C7915"/>
    <w:rsid w:val="005C79C9"/>
    <w:rsid w:val="005D00A1"/>
    <w:rsid w:val="005D3093"/>
    <w:rsid w:val="005D3FD5"/>
    <w:rsid w:val="005D6C3A"/>
    <w:rsid w:val="005D6F32"/>
    <w:rsid w:val="005E5C29"/>
    <w:rsid w:val="005E6E02"/>
    <w:rsid w:val="005E6F8B"/>
    <w:rsid w:val="005E726F"/>
    <w:rsid w:val="005F05C0"/>
    <w:rsid w:val="005F2349"/>
    <w:rsid w:val="005F397B"/>
    <w:rsid w:val="005F54B6"/>
    <w:rsid w:val="005F5D00"/>
    <w:rsid w:val="005F75C4"/>
    <w:rsid w:val="0060611C"/>
    <w:rsid w:val="00607E69"/>
    <w:rsid w:val="0061228E"/>
    <w:rsid w:val="00613DE1"/>
    <w:rsid w:val="0061785A"/>
    <w:rsid w:val="006202B9"/>
    <w:rsid w:val="00622691"/>
    <w:rsid w:val="00623D8B"/>
    <w:rsid w:val="006265E4"/>
    <w:rsid w:val="00627456"/>
    <w:rsid w:val="00630820"/>
    <w:rsid w:val="00634F96"/>
    <w:rsid w:val="0063533B"/>
    <w:rsid w:val="00635D91"/>
    <w:rsid w:val="006418E1"/>
    <w:rsid w:val="00647387"/>
    <w:rsid w:val="00647588"/>
    <w:rsid w:val="00647729"/>
    <w:rsid w:val="00652444"/>
    <w:rsid w:val="006525AF"/>
    <w:rsid w:val="00653C74"/>
    <w:rsid w:val="00653CC2"/>
    <w:rsid w:val="00657B0B"/>
    <w:rsid w:val="00663AA5"/>
    <w:rsid w:val="00664BC9"/>
    <w:rsid w:val="00666424"/>
    <w:rsid w:val="0067035F"/>
    <w:rsid w:val="00671FF8"/>
    <w:rsid w:val="006736DE"/>
    <w:rsid w:val="00673BF6"/>
    <w:rsid w:val="00674100"/>
    <w:rsid w:val="00674B45"/>
    <w:rsid w:val="00674E48"/>
    <w:rsid w:val="00680F2A"/>
    <w:rsid w:val="00690C9E"/>
    <w:rsid w:val="006B1311"/>
    <w:rsid w:val="006B5660"/>
    <w:rsid w:val="006B6380"/>
    <w:rsid w:val="006B7711"/>
    <w:rsid w:val="006B7E07"/>
    <w:rsid w:val="006C3892"/>
    <w:rsid w:val="006C687A"/>
    <w:rsid w:val="006C7230"/>
    <w:rsid w:val="006D1130"/>
    <w:rsid w:val="006D1607"/>
    <w:rsid w:val="006D3C6B"/>
    <w:rsid w:val="006D44AE"/>
    <w:rsid w:val="006D47C0"/>
    <w:rsid w:val="006D617B"/>
    <w:rsid w:val="006D7BE9"/>
    <w:rsid w:val="006D7F52"/>
    <w:rsid w:val="006E0ACD"/>
    <w:rsid w:val="006E2890"/>
    <w:rsid w:val="006E3591"/>
    <w:rsid w:val="006E421B"/>
    <w:rsid w:val="006E4504"/>
    <w:rsid w:val="006F05C7"/>
    <w:rsid w:val="00702A1A"/>
    <w:rsid w:val="00704ACF"/>
    <w:rsid w:val="00711021"/>
    <w:rsid w:val="00712ADE"/>
    <w:rsid w:val="007137BA"/>
    <w:rsid w:val="00715FE9"/>
    <w:rsid w:val="007166B9"/>
    <w:rsid w:val="00717044"/>
    <w:rsid w:val="0072081C"/>
    <w:rsid w:val="00722C39"/>
    <w:rsid w:val="0072321A"/>
    <w:rsid w:val="007239C8"/>
    <w:rsid w:val="00725041"/>
    <w:rsid w:val="00725C7D"/>
    <w:rsid w:val="007328E4"/>
    <w:rsid w:val="0073425F"/>
    <w:rsid w:val="00735E36"/>
    <w:rsid w:val="007365EB"/>
    <w:rsid w:val="0074000D"/>
    <w:rsid w:val="007401B2"/>
    <w:rsid w:val="00740500"/>
    <w:rsid w:val="00740C7A"/>
    <w:rsid w:val="00743E69"/>
    <w:rsid w:val="00753CA8"/>
    <w:rsid w:val="007541AF"/>
    <w:rsid w:val="007558CB"/>
    <w:rsid w:val="007560E4"/>
    <w:rsid w:val="0075784F"/>
    <w:rsid w:val="007611A0"/>
    <w:rsid w:val="0076306E"/>
    <w:rsid w:val="0077008E"/>
    <w:rsid w:val="007714CD"/>
    <w:rsid w:val="007721F8"/>
    <w:rsid w:val="00773511"/>
    <w:rsid w:val="007752B6"/>
    <w:rsid w:val="00775771"/>
    <w:rsid w:val="00781F8D"/>
    <w:rsid w:val="00784D0C"/>
    <w:rsid w:val="00786257"/>
    <w:rsid w:val="007901CF"/>
    <w:rsid w:val="00791277"/>
    <w:rsid w:val="00795CC6"/>
    <w:rsid w:val="007A160C"/>
    <w:rsid w:val="007A1E18"/>
    <w:rsid w:val="007A280D"/>
    <w:rsid w:val="007A4122"/>
    <w:rsid w:val="007A4AA9"/>
    <w:rsid w:val="007A74B5"/>
    <w:rsid w:val="007B0ACB"/>
    <w:rsid w:val="007B230E"/>
    <w:rsid w:val="007B3096"/>
    <w:rsid w:val="007C0F6A"/>
    <w:rsid w:val="007C1A12"/>
    <w:rsid w:val="007C2AD1"/>
    <w:rsid w:val="007C328A"/>
    <w:rsid w:val="007C4AF4"/>
    <w:rsid w:val="007C566F"/>
    <w:rsid w:val="007D7237"/>
    <w:rsid w:val="007E46E6"/>
    <w:rsid w:val="007F27A6"/>
    <w:rsid w:val="007F59EC"/>
    <w:rsid w:val="0080016F"/>
    <w:rsid w:val="008032BC"/>
    <w:rsid w:val="008041DA"/>
    <w:rsid w:val="00806D46"/>
    <w:rsid w:val="00811EC5"/>
    <w:rsid w:val="008143C0"/>
    <w:rsid w:val="0082053F"/>
    <w:rsid w:val="008209C7"/>
    <w:rsid w:val="008219E3"/>
    <w:rsid w:val="008221C1"/>
    <w:rsid w:val="008246EA"/>
    <w:rsid w:val="0082630E"/>
    <w:rsid w:val="00827690"/>
    <w:rsid w:val="008314D3"/>
    <w:rsid w:val="00832831"/>
    <w:rsid w:val="00833EE8"/>
    <w:rsid w:val="00836E9C"/>
    <w:rsid w:val="00845311"/>
    <w:rsid w:val="008453A0"/>
    <w:rsid w:val="00847EBC"/>
    <w:rsid w:val="00850B5C"/>
    <w:rsid w:val="00861FD6"/>
    <w:rsid w:val="008656E5"/>
    <w:rsid w:val="00872F67"/>
    <w:rsid w:val="0087314F"/>
    <w:rsid w:val="00873FAE"/>
    <w:rsid w:val="00874AAE"/>
    <w:rsid w:val="008811EC"/>
    <w:rsid w:val="00882748"/>
    <w:rsid w:val="008829A7"/>
    <w:rsid w:val="00882B68"/>
    <w:rsid w:val="008838E5"/>
    <w:rsid w:val="00885646"/>
    <w:rsid w:val="00886452"/>
    <w:rsid w:val="00886AD1"/>
    <w:rsid w:val="00887A7C"/>
    <w:rsid w:val="00890B82"/>
    <w:rsid w:val="00892F20"/>
    <w:rsid w:val="00895DED"/>
    <w:rsid w:val="008968C6"/>
    <w:rsid w:val="008A1378"/>
    <w:rsid w:val="008A59C5"/>
    <w:rsid w:val="008A781C"/>
    <w:rsid w:val="008B4FFC"/>
    <w:rsid w:val="008B6BBB"/>
    <w:rsid w:val="008C03FD"/>
    <w:rsid w:val="008C0724"/>
    <w:rsid w:val="008C37D7"/>
    <w:rsid w:val="008C382A"/>
    <w:rsid w:val="008D0C84"/>
    <w:rsid w:val="008E1C5D"/>
    <w:rsid w:val="008E3682"/>
    <w:rsid w:val="008E37AE"/>
    <w:rsid w:val="008E4ABC"/>
    <w:rsid w:val="008E74F2"/>
    <w:rsid w:val="008F2C37"/>
    <w:rsid w:val="00904716"/>
    <w:rsid w:val="009047ED"/>
    <w:rsid w:val="00910A2F"/>
    <w:rsid w:val="00912056"/>
    <w:rsid w:val="00914E97"/>
    <w:rsid w:val="00917765"/>
    <w:rsid w:val="00917F9C"/>
    <w:rsid w:val="00920A4E"/>
    <w:rsid w:val="0092143B"/>
    <w:rsid w:val="00921C66"/>
    <w:rsid w:val="009306F9"/>
    <w:rsid w:val="009317CD"/>
    <w:rsid w:val="009419B6"/>
    <w:rsid w:val="009438BD"/>
    <w:rsid w:val="00943BDC"/>
    <w:rsid w:val="00947C02"/>
    <w:rsid w:val="00947F27"/>
    <w:rsid w:val="00952801"/>
    <w:rsid w:val="00955514"/>
    <w:rsid w:val="00960749"/>
    <w:rsid w:val="009634E6"/>
    <w:rsid w:val="009638E3"/>
    <w:rsid w:val="00966097"/>
    <w:rsid w:val="00972EC8"/>
    <w:rsid w:val="00973952"/>
    <w:rsid w:val="009763A6"/>
    <w:rsid w:val="009766D1"/>
    <w:rsid w:val="009801E9"/>
    <w:rsid w:val="009803B8"/>
    <w:rsid w:val="00983CE3"/>
    <w:rsid w:val="00983F39"/>
    <w:rsid w:val="009841C3"/>
    <w:rsid w:val="009855BE"/>
    <w:rsid w:val="009868D7"/>
    <w:rsid w:val="00986AF9"/>
    <w:rsid w:val="0099468E"/>
    <w:rsid w:val="009A2F7D"/>
    <w:rsid w:val="009A3115"/>
    <w:rsid w:val="009A5689"/>
    <w:rsid w:val="009A5BBD"/>
    <w:rsid w:val="009A69E8"/>
    <w:rsid w:val="009A7797"/>
    <w:rsid w:val="009B7D95"/>
    <w:rsid w:val="009C1E12"/>
    <w:rsid w:val="009C2E3D"/>
    <w:rsid w:val="009D1E7A"/>
    <w:rsid w:val="009D3E1A"/>
    <w:rsid w:val="009E0E48"/>
    <w:rsid w:val="009E48D5"/>
    <w:rsid w:val="009E62A4"/>
    <w:rsid w:val="009F2733"/>
    <w:rsid w:val="009F60D2"/>
    <w:rsid w:val="00A0364C"/>
    <w:rsid w:val="00A0623C"/>
    <w:rsid w:val="00A17EB4"/>
    <w:rsid w:val="00A202A2"/>
    <w:rsid w:val="00A265C2"/>
    <w:rsid w:val="00A277B2"/>
    <w:rsid w:val="00A314D0"/>
    <w:rsid w:val="00A3278B"/>
    <w:rsid w:val="00A37F63"/>
    <w:rsid w:val="00A42F9E"/>
    <w:rsid w:val="00A436FF"/>
    <w:rsid w:val="00A4679F"/>
    <w:rsid w:val="00A471D7"/>
    <w:rsid w:val="00A47C25"/>
    <w:rsid w:val="00A52340"/>
    <w:rsid w:val="00A539E2"/>
    <w:rsid w:val="00A575FA"/>
    <w:rsid w:val="00A60014"/>
    <w:rsid w:val="00A60158"/>
    <w:rsid w:val="00A61B04"/>
    <w:rsid w:val="00A638A3"/>
    <w:rsid w:val="00A65FA8"/>
    <w:rsid w:val="00A6776B"/>
    <w:rsid w:val="00A763AD"/>
    <w:rsid w:val="00A815A5"/>
    <w:rsid w:val="00A830CC"/>
    <w:rsid w:val="00A917C0"/>
    <w:rsid w:val="00A92BC1"/>
    <w:rsid w:val="00A93F01"/>
    <w:rsid w:val="00A94A4C"/>
    <w:rsid w:val="00AA1B9E"/>
    <w:rsid w:val="00AA1ED1"/>
    <w:rsid w:val="00AA239F"/>
    <w:rsid w:val="00AA2D37"/>
    <w:rsid w:val="00AA40CD"/>
    <w:rsid w:val="00AA5784"/>
    <w:rsid w:val="00AB06F8"/>
    <w:rsid w:val="00AB09DD"/>
    <w:rsid w:val="00AB235F"/>
    <w:rsid w:val="00AB3119"/>
    <w:rsid w:val="00AB5F5F"/>
    <w:rsid w:val="00AC2A2E"/>
    <w:rsid w:val="00AC2D61"/>
    <w:rsid w:val="00AC3D17"/>
    <w:rsid w:val="00AC5099"/>
    <w:rsid w:val="00AC7128"/>
    <w:rsid w:val="00AD2998"/>
    <w:rsid w:val="00AD5BB4"/>
    <w:rsid w:val="00AD5CB9"/>
    <w:rsid w:val="00AE0CAE"/>
    <w:rsid w:val="00AE1E70"/>
    <w:rsid w:val="00AE7384"/>
    <w:rsid w:val="00AF1FD8"/>
    <w:rsid w:val="00AF6709"/>
    <w:rsid w:val="00AF774C"/>
    <w:rsid w:val="00B015F4"/>
    <w:rsid w:val="00B050C4"/>
    <w:rsid w:val="00B05F3A"/>
    <w:rsid w:val="00B0729C"/>
    <w:rsid w:val="00B1074E"/>
    <w:rsid w:val="00B1385C"/>
    <w:rsid w:val="00B22ECC"/>
    <w:rsid w:val="00B23A75"/>
    <w:rsid w:val="00B31EA0"/>
    <w:rsid w:val="00B3462B"/>
    <w:rsid w:val="00B36A34"/>
    <w:rsid w:val="00B430B1"/>
    <w:rsid w:val="00B45AFC"/>
    <w:rsid w:val="00B46086"/>
    <w:rsid w:val="00B47C67"/>
    <w:rsid w:val="00B5071A"/>
    <w:rsid w:val="00B5148D"/>
    <w:rsid w:val="00B6182B"/>
    <w:rsid w:val="00B62763"/>
    <w:rsid w:val="00B62BE0"/>
    <w:rsid w:val="00B632EB"/>
    <w:rsid w:val="00B63891"/>
    <w:rsid w:val="00B64887"/>
    <w:rsid w:val="00B65091"/>
    <w:rsid w:val="00B6572A"/>
    <w:rsid w:val="00B67753"/>
    <w:rsid w:val="00B67B88"/>
    <w:rsid w:val="00B764F4"/>
    <w:rsid w:val="00B844C0"/>
    <w:rsid w:val="00B8544B"/>
    <w:rsid w:val="00B86866"/>
    <w:rsid w:val="00B9052F"/>
    <w:rsid w:val="00B91AF3"/>
    <w:rsid w:val="00B931BA"/>
    <w:rsid w:val="00B96F9E"/>
    <w:rsid w:val="00BA059C"/>
    <w:rsid w:val="00BA0B3C"/>
    <w:rsid w:val="00BA0CCF"/>
    <w:rsid w:val="00BA25E0"/>
    <w:rsid w:val="00BA2846"/>
    <w:rsid w:val="00BA74C1"/>
    <w:rsid w:val="00BB01EA"/>
    <w:rsid w:val="00BB2A78"/>
    <w:rsid w:val="00BB5B9D"/>
    <w:rsid w:val="00BB5C50"/>
    <w:rsid w:val="00BC23AB"/>
    <w:rsid w:val="00BC2A83"/>
    <w:rsid w:val="00BD1A8C"/>
    <w:rsid w:val="00BD2BAE"/>
    <w:rsid w:val="00BD6DF5"/>
    <w:rsid w:val="00BD756D"/>
    <w:rsid w:val="00BE1364"/>
    <w:rsid w:val="00BE1655"/>
    <w:rsid w:val="00BE209D"/>
    <w:rsid w:val="00BE4A67"/>
    <w:rsid w:val="00BE580E"/>
    <w:rsid w:val="00BE6872"/>
    <w:rsid w:val="00BF7A71"/>
    <w:rsid w:val="00C00634"/>
    <w:rsid w:val="00C04268"/>
    <w:rsid w:val="00C0428E"/>
    <w:rsid w:val="00C06BD4"/>
    <w:rsid w:val="00C110F7"/>
    <w:rsid w:val="00C140E6"/>
    <w:rsid w:val="00C21707"/>
    <w:rsid w:val="00C21B23"/>
    <w:rsid w:val="00C23030"/>
    <w:rsid w:val="00C306FE"/>
    <w:rsid w:val="00C45467"/>
    <w:rsid w:val="00C455E5"/>
    <w:rsid w:val="00C45A50"/>
    <w:rsid w:val="00C45C85"/>
    <w:rsid w:val="00C46529"/>
    <w:rsid w:val="00C5040C"/>
    <w:rsid w:val="00C53834"/>
    <w:rsid w:val="00C53EB2"/>
    <w:rsid w:val="00C564DA"/>
    <w:rsid w:val="00C578F7"/>
    <w:rsid w:val="00C57918"/>
    <w:rsid w:val="00C57DC4"/>
    <w:rsid w:val="00C6006C"/>
    <w:rsid w:val="00C61213"/>
    <w:rsid w:val="00C61F55"/>
    <w:rsid w:val="00C62EC7"/>
    <w:rsid w:val="00C63F21"/>
    <w:rsid w:val="00C658D1"/>
    <w:rsid w:val="00C67AE6"/>
    <w:rsid w:val="00C70EE9"/>
    <w:rsid w:val="00C72180"/>
    <w:rsid w:val="00C7470F"/>
    <w:rsid w:val="00C75AF3"/>
    <w:rsid w:val="00C81405"/>
    <w:rsid w:val="00C87018"/>
    <w:rsid w:val="00C90AC5"/>
    <w:rsid w:val="00C90DAA"/>
    <w:rsid w:val="00C9167B"/>
    <w:rsid w:val="00C918EB"/>
    <w:rsid w:val="00C93BC9"/>
    <w:rsid w:val="00C945A3"/>
    <w:rsid w:val="00C9742A"/>
    <w:rsid w:val="00CA14E2"/>
    <w:rsid w:val="00CA4E06"/>
    <w:rsid w:val="00CA6464"/>
    <w:rsid w:val="00CB27AE"/>
    <w:rsid w:val="00CB4A24"/>
    <w:rsid w:val="00CC0351"/>
    <w:rsid w:val="00CC1D27"/>
    <w:rsid w:val="00CC33BE"/>
    <w:rsid w:val="00CC5E2B"/>
    <w:rsid w:val="00CD0411"/>
    <w:rsid w:val="00CD04F6"/>
    <w:rsid w:val="00CD15B2"/>
    <w:rsid w:val="00CD4045"/>
    <w:rsid w:val="00CD7183"/>
    <w:rsid w:val="00CD7F96"/>
    <w:rsid w:val="00CE51B3"/>
    <w:rsid w:val="00CE58B3"/>
    <w:rsid w:val="00CF0934"/>
    <w:rsid w:val="00CF15F2"/>
    <w:rsid w:val="00CF2D5C"/>
    <w:rsid w:val="00CF42C2"/>
    <w:rsid w:val="00CF4E9B"/>
    <w:rsid w:val="00D0007B"/>
    <w:rsid w:val="00D1038C"/>
    <w:rsid w:val="00D1113B"/>
    <w:rsid w:val="00D13299"/>
    <w:rsid w:val="00D274A3"/>
    <w:rsid w:val="00D31FA9"/>
    <w:rsid w:val="00D3714D"/>
    <w:rsid w:val="00D40079"/>
    <w:rsid w:val="00D4054A"/>
    <w:rsid w:val="00D41E3F"/>
    <w:rsid w:val="00D42E0B"/>
    <w:rsid w:val="00D47965"/>
    <w:rsid w:val="00D55F50"/>
    <w:rsid w:val="00D56EA6"/>
    <w:rsid w:val="00D66E8F"/>
    <w:rsid w:val="00D74288"/>
    <w:rsid w:val="00D7625B"/>
    <w:rsid w:val="00D7646F"/>
    <w:rsid w:val="00D822CF"/>
    <w:rsid w:val="00D8236A"/>
    <w:rsid w:val="00D840ED"/>
    <w:rsid w:val="00D87113"/>
    <w:rsid w:val="00D8786B"/>
    <w:rsid w:val="00D91733"/>
    <w:rsid w:val="00D91CF8"/>
    <w:rsid w:val="00D94BD5"/>
    <w:rsid w:val="00D957F9"/>
    <w:rsid w:val="00DA45D5"/>
    <w:rsid w:val="00DA4CA0"/>
    <w:rsid w:val="00DA662D"/>
    <w:rsid w:val="00DA6DC3"/>
    <w:rsid w:val="00DB12CC"/>
    <w:rsid w:val="00DB3263"/>
    <w:rsid w:val="00DB6C9A"/>
    <w:rsid w:val="00DB764C"/>
    <w:rsid w:val="00DC0C69"/>
    <w:rsid w:val="00DC0CC8"/>
    <w:rsid w:val="00DC10AC"/>
    <w:rsid w:val="00DC40C5"/>
    <w:rsid w:val="00DD0881"/>
    <w:rsid w:val="00DD1A5C"/>
    <w:rsid w:val="00DD20F8"/>
    <w:rsid w:val="00DD6701"/>
    <w:rsid w:val="00DE455D"/>
    <w:rsid w:val="00DE6CEC"/>
    <w:rsid w:val="00DF7478"/>
    <w:rsid w:val="00DF793E"/>
    <w:rsid w:val="00E00025"/>
    <w:rsid w:val="00E01D63"/>
    <w:rsid w:val="00E044E9"/>
    <w:rsid w:val="00E11933"/>
    <w:rsid w:val="00E12681"/>
    <w:rsid w:val="00E130CF"/>
    <w:rsid w:val="00E141DC"/>
    <w:rsid w:val="00E151BB"/>
    <w:rsid w:val="00E166F8"/>
    <w:rsid w:val="00E21F36"/>
    <w:rsid w:val="00E242B3"/>
    <w:rsid w:val="00E251C1"/>
    <w:rsid w:val="00E251D8"/>
    <w:rsid w:val="00E2711E"/>
    <w:rsid w:val="00E3100B"/>
    <w:rsid w:val="00E31689"/>
    <w:rsid w:val="00E419C5"/>
    <w:rsid w:val="00E42B59"/>
    <w:rsid w:val="00E43970"/>
    <w:rsid w:val="00E45E27"/>
    <w:rsid w:val="00E46699"/>
    <w:rsid w:val="00E51658"/>
    <w:rsid w:val="00E57F81"/>
    <w:rsid w:val="00E64777"/>
    <w:rsid w:val="00E705BD"/>
    <w:rsid w:val="00E71F1D"/>
    <w:rsid w:val="00E73001"/>
    <w:rsid w:val="00E739A4"/>
    <w:rsid w:val="00E85D50"/>
    <w:rsid w:val="00E90C9D"/>
    <w:rsid w:val="00E90E48"/>
    <w:rsid w:val="00E92C4D"/>
    <w:rsid w:val="00EA0463"/>
    <w:rsid w:val="00EA64B4"/>
    <w:rsid w:val="00EB099B"/>
    <w:rsid w:val="00EB136A"/>
    <w:rsid w:val="00EB74BB"/>
    <w:rsid w:val="00EC1E5E"/>
    <w:rsid w:val="00EC3F8F"/>
    <w:rsid w:val="00ED0CA0"/>
    <w:rsid w:val="00ED1597"/>
    <w:rsid w:val="00ED2826"/>
    <w:rsid w:val="00EE012C"/>
    <w:rsid w:val="00EE0E0F"/>
    <w:rsid w:val="00EE3419"/>
    <w:rsid w:val="00EE566B"/>
    <w:rsid w:val="00EE6AE3"/>
    <w:rsid w:val="00EE7A88"/>
    <w:rsid w:val="00EF0F20"/>
    <w:rsid w:val="00EF1697"/>
    <w:rsid w:val="00EF16DD"/>
    <w:rsid w:val="00EF646B"/>
    <w:rsid w:val="00EF6A6F"/>
    <w:rsid w:val="00F10C41"/>
    <w:rsid w:val="00F116CF"/>
    <w:rsid w:val="00F17B80"/>
    <w:rsid w:val="00F17D40"/>
    <w:rsid w:val="00F21876"/>
    <w:rsid w:val="00F24B2D"/>
    <w:rsid w:val="00F25614"/>
    <w:rsid w:val="00F30101"/>
    <w:rsid w:val="00F32572"/>
    <w:rsid w:val="00F33FD9"/>
    <w:rsid w:val="00F3507B"/>
    <w:rsid w:val="00F3571F"/>
    <w:rsid w:val="00F37E0B"/>
    <w:rsid w:val="00F410B8"/>
    <w:rsid w:val="00F415AB"/>
    <w:rsid w:val="00F42322"/>
    <w:rsid w:val="00F47F2A"/>
    <w:rsid w:val="00F51B6E"/>
    <w:rsid w:val="00F542D0"/>
    <w:rsid w:val="00F565C2"/>
    <w:rsid w:val="00F56B84"/>
    <w:rsid w:val="00F56EE7"/>
    <w:rsid w:val="00F601D3"/>
    <w:rsid w:val="00F635DD"/>
    <w:rsid w:val="00F73146"/>
    <w:rsid w:val="00F76603"/>
    <w:rsid w:val="00F8328B"/>
    <w:rsid w:val="00F85B42"/>
    <w:rsid w:val="00F92A82"/>
    <w:rsid w:val="00F95B19"/>
    <w:rsid w:val="00FA6866"/>
    <w:rsid w:val="00FB18FD"/>
    <w:rsid w:val="00FB379D"/>
    <w:rsid w:val="00FB600D"/>
    <w:rsid w:val="00FC2B2F"/>
    <w:rsid w:val="00FC32C3"/>
    <w:rsid w:val="00FC44B3"/>
    <w:rsid w:val="00FC4D5E"/>
    <w:rsid w:val="00FC65D1"/>
    <w:rsid w:val="00FD543E"/>
    <w:rsid w:val="00FD57F3"/>
    <w:rsid w:val="00FD605F"/>
    <w:rsid w:val="00FD68F0"/>
    <w:rsid w:val="00FD720F"/>
    <w:rsid w:val="00FD7D70"/>
    <w:rsid w:val="00FE03F9"/>
    <w:rsid w:val="00FE1472"/>
    <w:rsid w:val="00FE1CB6"/>
    <w:rsid w:val="00FE2271"/>
    <w:rsid w:val="00FE2DBF"/>
    <w:rsid w:val="00FE39DF"/>
    <w:rsid w:val="00FE5911"/>
    <w:rsid w:val="00FE6A0C"/>
    <w:rsid w:val="00FE70E4"/>
    <w:rsid w:val="00FF0FE9"/>
    <w:rsid w:val="00FF1000"/>
    <w:rsid w:val="00FF2B6E"/>
    <w:rsid w:val="00FF3892"/>
    <w:rsid w:val="00FF55CD"/>
    <w:rsid w:val="00FF7342"/>
    <w:rsid w:val="00FF7506"/>
  </w:rsids>
  <m:mathPr>
    <m:mathFont m:val="Cambria Math"/>
    <m:brkBin m:val="before"/>
    <m:brkBinSub m:val="--"/>
    <m:smallFrac m:val="0"/>
    <m:dispDef/>
    <m:lMargin m:val="0"/>
    <m:rMargin m:val="0"/>
    <m:defJc m:val="centerGroup"/>
    <m:wrapIndent m:val="1440"/>
    <m:intLim m:val="subSup"/>
    <m:naryLim m:val="undOvr"/>
  </m:mathPr>
  <w:themeFontLang w:val="en-US" w:eastAsia="ko-KR"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F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5D1"/>
    <w:pPr>
      <w:widowControl w:val="0"/>
      <w:wordWrap w:val="0"/>
      <w:autoSpaceDE w:val="0"/>
      <w:autoSpaceDN w:val="0"/>
    </w:pPr>
  </w:style>
  <w:style w:type="paragraph" w:styleId="Heading2">
    <w:name w:val="heading 2"/>
    <w:basedOn w:val="Normal"/>
    <w:next w:val="Normal"/>
    <w:link w:val="Heading2Char"/>
    <w:uiPriority w:val="9"/>
    <w:semiHidden/>
    <w:unhideWhenUsed/>
    <w:qFormat/>
    <w:rsid w:val="00C63F21"/>
    <w:pPr>
      <w:keepNext/>
      <w:keepLines/>
      <w:widowControl/>
      <w:wordWrap/>
      <w:autoSpaceDE/>
      <w:autoSpaceDN/>
      <w:spacing w:before="200" w:after="0" w:line="276" w:lineRule="auto"/>
      <w:jc w:val="left"/>
      <w:outlineLvl w:val="1"/>
    </w:pPr>
    <w:rPr>
      <w:rFonts w:ascii="Cambria" w:eastAsia="Times New Roman" w:hAnsi="Cambria" w:cs="Times New Roman"/>
      <w:b/>
      <w:bCs/>
      <w:color w:val="4F81BD"/>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F27"/>
    <w:pPr>
      <w:tabs>
        <w:tab w:val="center" w:pos="4513"/>
        <w:tab w:val="right" w:pos="9026"/>
      </w:tabs>
      <w:snapToGrid w:val="0"/>
    </w:pPr>
  </w:style>
  <w:style w:type="character" w:customStyle="1" w:styleId="HeaderChar">
    <w:name w:val="Header Char"/>
    <w:basedOn w:val="DefaultParagraphFont"/>
    <w:link w:val="Header"/>
    <w:uiPriority w:val="99"/>
    <w:rsid w:val="00947F27"/>
  </w:style>
  <w:style w:type="paragraph" w:styleId="Footer">
    <w:name w:val="footer"/>
    <w:basedOn w:val="Normal"/>
    <w:link w:val="FooterChar"/>
    <w:uiPriority w:val="99"/>
    <w:unhideWhenUsed/>
    <w:rsid w:val="00947F27"/>
    <w:pPr>
      <w:tabs>
        <w:tab w:val="center" w:pos="4513"/>
        <w:tab w:val="right" w:pos="9026"/>
      </w:tabs>
      <w:snapToGrid w:val="0"/>
    </w:pPr>
  </w:style>
  <w:style w:type="character" w:customStyle="1" w:styleId="FooterChar">
    <w:name w:val="Footer Char"/>
    <w:basedOn w:val="DefaultParagraphFont"/>
    <w:link w:val="Footer"/>
    <w:uiPriority w:val="99"/>
    <w:rsid w:val="00947F27"/>
  </w:style>
  <w:style w:type="paragraph" w:styleId="BalloonText">
    <w:name w:val="Balloon Text"/>
    <w:basedOn w:val="Normal"/>
    <w:link w:val="BalloonTextChar"/>
    <w:uiPriority w:val="99"/>
    <w:semiHidden/>
    <w:unhideWhenUsed/>
    <w:rsid w:val="00A575F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75FA"/>
    <w:rPr>
      <w:rFonts w:asciiTheme="majorHAnsi" w:eastAsiaTheme="majorEastAsia" w:hAnsiTheme="majorHAnsi" w:cstheme="majorBidi"/>
      <w:sz w:val="18"/>
      <w:szCs w:val="18"/>
    </w:rPr>
  </w:style>
  <w:style w:type="paragraph" w:styleId="NormalWeb">
    <w:name w:val="Normal (Web)"/>
    <w:basedOn w:val="Normal"/>
    <w:unhideWhenUsed/>
    <w:rsid w:val="002D4078"/>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Default">
    <w:name w:val="Default"/>
    <w:rsid w:val="00BC2A83"/>
    <w:pPr>
      <w:widowControl w:val="0"/>
      <w:autoSpaceDE w:val="0"/>
      <w:autoSpaceDN w:val="0"/>
      <w:adjustRightInd w:val="0"/>
      <w:spacing w:after="0" w:line="240" w:lineRule="auto"/>
      <w:jc w:val="left"/>
    </w:pPr>
    <w:rPr>
      <w:rFonts w:ascii="Minion Pro" w:eastAsia="Minion Pro" w:cs="Minion Pro"/>
      <w:color w:val="000000"/>
      <w:kern w:val="0"/>
      <w:sz w:val="24"/>
      <w:szCs w:val="24"/>
    </w:rPr>
  </w:style>
  <w:style w:type="character" w:customStyle="1" w:styleId="A9">
    <w:name w:val="A9"/>
    <w:uiPriority w:val="99"/>
    <w:rsid w:val="00BC2A83"/>
    <w:rPr>
      <w:rFonts w:cs="Minion Pro"/>
      <w:color w:val="221714"/>
      <w:sz w:val="11"/>
      <w:szCs w:val="11"/>
    </w:rPr>
  </w:style>
  <w:style w:type="character" w:styleId="Hyperlink">
    <w:name w:val="Hyperlink"/>
    <w:basedOn w:val="DefaultParagraphFont"/>
    <w:uiPriority w:val="99"/>
    <w:unhideWhenUsed/>
    <w:rsid w:val="00735E36"/>
    <w:rPr>
      <w:color w:val="0563C1" w:themeColor="hyperlink"/>
      <w:u w:val="single"/>
    </w:rPr>
  </w:style>
  <w:style w:type="table" w:styleId="TableGrid">
    <w:name w:val="Table Grid"/>
    <w:basedOn w:val="TableNormal"/>
    <w:uiPriority w:val="39"/>
    <w:rsid w:val="00B67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4054A"/>
    <w:rPr>
      <w:color w:val="808080"/>
      <w:shd w:val="clear" w:color="auto" w:fill="E6E6E6"/>
    </w:rPr>
  </w:style>
  <w:style w:type="character" w:styleId="FollowedHyperlink">
    <w:name w:val="FollowedHyperlink"/>
    <w:basedOn w:val="DefaultParagraphFont"/>
    <w:uiPriority w:val="99"/>
    <w:semiHidden/>
    <w:unhideWhenUsed/>
    <w:rsid w:val="00566721"/>
    <w:rPr>
      <w:color w:val="954F72" w:themeColor="followedHyperlink"/>
      <w:u w:val="single"/>
    </w:rPr>
  </w:style>
  <w:style w:type="paragraph" w:styleId="ListParagraph">
    <w:name w:val="List Paragraph"/>
    <w:basedOn w:val="Normal"/>
    <w:uiPriority w:val="34"/>
    <w:qFormat/>
    <w:rsid w:val="00613DE1"/>
    <w:pPr>
      <w:ind w:leftChars="400" w:left="800"/>
    </w:pPr>
  </w:style>
  <w:style w:type="character" w:customStyle="1" w:styleId="Heading2Char">
    <w:name w:val="Heading 2 Char"/>
    <w:basedOn w:val="DefaultParagraphFont"/>
    <w:link w:val="Heading2"/>
    <w:uiPriority w:val="9"/>
    <w:semiHidden/>
    <w:rsid w:val="00C63F21"/>
    <w:rPr>
      <w:rFonts w:ascii="Cambria" w:eastAsia="Times New Roman" w:hAnsi="Cambria" w:cs="Times New Roman"/>
      <w:b/>
      <w:bCs/>
      <w:color w:val="4F81BD"/>
      <w:kern w:val="0"/>
      <w:sz w:val="26"/>
      <w:szCs w:val="26"/>
      <w:lang w:eastAsia="en-US"/>
    </w:rPr>
  </w:style>
  <w:style w:type="character" w:styleId="CommentReference">
    <w:name w:val="annotation reference"/>
    <w:basedOn w:val="DefaultParagraphFont"/>
    <w:uiPriority w:val="99"/>
    <w:semiHidden/>
    <w:unhideWhenUsed/>
    <w:rsid w:val="00A65FA8"/>
    <w:rPr>
      <w:sz w:val="18"/>
      <w:szCs w:val="18"/>
    </w:rPr>
  </w:style>
  <w:style w:type="paragraph" w:styleId="CommentText">
    <w:name w:val="annotation text"/>
    <w:basedOn w:val="Normal"/>
    <w:link w:val="CommentTextChar"/>
    <w:uiPriority w:val="99"/>
    <w:semiHidden/>
    <w:unhideWhenUsed/>
    <w:rsid w:val="00A65FA8"/>
    <w:pPr>
      <w:jc w:val="left"/>
    </w:pPr>
  </w:style>
  <w:style w:type="character" w:customStyle="1" w:styleId="CommentTextChar">
    <w:name w:val="Comment Text Char"/>
    <w:basedOn w:val="DefaultParagraphFont"/>
    <w:link w:val="CommentText"/>
    <w:uiPriority w:val="99"/>
    <w:semiHidden/>
    <w:rsid w:val="00A65FA8"/>
  </w:style>
  <w:style w:type="paragraph" w:styleId="CommentSubject">
    <w:name w:val="annotation subject"/>
    <w:basedOn w:val="CommentText"/>
    <w:next w:val="CommentText"/>
    <w:link w:val="CommentSubjectChar"/>
    <w:uiPriority w:val="99"/>
    <w:semiHidden/>
    <w:unhideWhenUsed/>
    <w:rsid w:val="00A65FA8"/>
    <w:rPr>
      <w:b/>
      <w:bCs/>
    </w:rPr>
  </w:style>
  <w:style w:type="character" w:customStyle="1" w:styleId="CommentSubjectChar">
    <w:name w:val="Comment Subject Char"/>
    <w:basedOn w:val="CommentTextChar"/>
    <w:link w:val="CommentSubject"/>
    <w:uiPriority w:val="99"/>
    <w:semiHidden/>
    <w:rsid w:val="00A65FA8"/>
    <w:rPr>
      <w:b/>
      <w:bCs/>
    </w:rPr>
  </w:style>
  <w:style w:type="character" w:customStyle="1" w:styleId="shorttext">
    <w:name w:val="short_text"/>
    <w:basedOn w:val="DefaultParagraphFont"/>
    <w:rsid w:val="0030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56">
      <w:bodyDiv w:val="1"/>
      <w:marLeft w:val="0"/>
      <w:marRight w:val="0"/>
      <w:marTop w:val="0"/>
      <w:marBottom w:val="0"/>
      <w:divBdr>
        <w:top w:val="none" w:sz="0" w:space="0" w:color="auto"/>
        <w:left w:val="none" w:sz="0" w:space="0" w:color="auto"/>
        <w:bottom w:val="none" w:sz="0" w:space="0" w:color="auto"/>
        <w:right w:val="none" w:sz="0" w:space="0" w:color="auto"/>
      </w:divBdr>
      <w:divsChild>
        <w:div w:id="2055956841">
          <w:marLeft w:val="0"/>
          <w:marRight w:val="1"/>
          <w:marTop w:val="0"/>
          <w:marBottom w:val="0"/>
          <w:divBdr>
            <w:top w:val="none" w:sz="0" w:space="0" w:color="auto"/>
            <w:left w:val="none" w:sz="0" w:space="0" w:color="auto"/>
            <w:bottom w:val="none" w:sz="0" w:space="0" w:color="auto"/>
            <w:right w:val="none" w:sz="0" w:space="0" w:color="auto"/>
          </w:divBdr>
          <w:divsChild>
            <w:div w:id="1612782817">
              <w:marLeft w:val="0"/>
              <w:marRight w:val="0"/>
              <w:marTop w:val="0"/>
              <w:marBottom w:val="0"/>
              <w:divBdr>
                <w:top w:val="none" w:sz="0" w:space="0" w:color="auto"/>
                <w:left w:val="none" w:sz="0" w:space="0" w:color="auto"/>
                <w:bottom w:val="none" w:sz="0" w:space="0" w:color="auto"/>
                <w:right w:val="none" w:sz="0" w:space="0" w:color="auto"/>
              </w:divBdr>
              <w:divsChild>
                <w:div w:id="434057579">
                  <w:marLeft w:val="0"/>
                  <w:marRight w:val="1"/>
                  <w:marTop w:val="0"/>
                  <w:marBottom w:val="0"/>
                  <w:divBdr>
                    <w:top w:val="none" w:sz="0" w:space="0" w:color="auto"/>
                    <w:left w:val="none" w:sz="0" w:space="0" w:color="auto"/>
                    <w:bottom w:val="none" w:sz="0" w:space="0" w:color="auto"/>
                    <w:right w:val="none" w:sz="0" w:space="0" w:color="auto"/>
                  </w:divBdr>
                  <w:divsChild>
                    <w:div w:id="986202300">
                      <w:marLeft w:val="0"/>
                      <w:marRight w:val="0"/>
                      <w:marTop w:val="0"/>
                      <w:marBottom w:val="0"/>
                      <w:divBdr>
                        <w:top w:val="none" w:sz="0" w:space="0" w:color="auto"/>
                        <w:left w:val="none" w:sz="0" w:space="0" w:color="auto"/>
                        <w:bottom w:val="none" w:sz="0" w:space="0" w:color="auto"/>
                        <w:right w:val="none" w:sz="0" w:space="0" w:color="auto"/>
                      </w:divBdr>
                      <w:divsChild>
                        <w:div w:id="1788281501">
                          <w:marLeft w:val="0"/>
                          <w:marRight w:val="0"/>
                          <w:marTop w:val="0"/>
                          <w:marBottom w:val="0"/>
                          <w:divBdr>
                            <w:top w:val="none" w:sz="0" w:space="0" w:color="auto"/>
                            <w:left w:val="none" w:sz="0" w:space="0" w:color="auto"/>
                            <w:bottom w:val="none" w:sz="0" w:space="0" w:color="auto"/>
                            <w:right w:val="none" w:sz="0" w:space="0" w:color="auto"/>
                          </w:divBdr>
                          <w:divsChild>
                            <w:div w:id="1591502508">
                              <w:marLeft w:val="0"/>
                              <w:marRight w:val="0"/>
                              <w:marTop w:val="120"/>
                              <w:marBottom w:val="360"/>
                              <w:divBdr>
                                <w:top w:val="none" w:sz="0" w:space="0" w:color="auto"/>
                                <w:left w:val="none" w:sz="0" w:space="0" w:color="auto"/>
                                <w:bottom w:val="none" w:sz="0" w:space="0" w:color="auto"/>
                                <w:right w:val="none" w:sz="0" w:space="0" w:color="auto"/>
                              </w:divBdr>
                              <w:divsChild>
                                <w:div w:id="106894063">
                                  <w:marLeft w:val="0"/>
                                  <w:marRight w:val="0"/>
                                  <w:marTop w:val="0"/>
                                  <w:marBottom w:val="0"/>
                                  <w:divBdr>
                                    <w:top w:val="none" w:sz="0" w:space="0" w:color="auto"/>
                                    <w:left w:val="none" w:sz="0" w:space="0" w:color="auto"/>
                                    <w:bottom w:val="none" w:sz="0" w:space="0" w:color="auto"/>
                                    <w:right w:val="none" w:sz="0" w:space="0" w:color="auto"/>
                                  </w:divBdr>
                                  <w:divsChild>
                                    <w:div w:id="19299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432">
      <w:bodyDiv w:val="1"/>
      <w:marLeft w:val="0"/>
      <w:marRight w:val="0"/>
      <w:marTop w:val="0"/>
      <w:marBottom w:val="0"/>
      <w:divBdr>
        <w:top w:val="none" w:sz="0" w:space="0" w:color="auto"/>
        <w:left w:val="none" w:sz="0" w:space="0" w:color="auto"/>
        <w:bottom w:val="none" w:sz="0" w:space="0" w:color="auto"/>
        <w:right w:val="none" w:sz="0" w:space="0" w:color="auto"/>
      </w:divBdr>
      <w:divsChild>
        <w:div w:id="2008900605">
          <w:marLeft w:val="0"/>
          <w:marRight w:val="1"/>
          <w:marTop w:val="0"/>
          <w:marBottom w:val="0"/>
          <w:divBdr>
            <w:top w:val="none" w:sz="0" w:space="0" w:color="auto"/>
            <w:left w:val="none" w:sz="0" w:space="0" w:color="auto"/>
            <w:bottom w:val="none" w:sz="0" w:space="0" w:color="auto"/>
            <w:right w:val="none" w:sz="0" w:space="0" w:color="auto"/>
          </w:divBdr>
          <w:divsChild>
            <w:div w:id="1112438599">
              <w:marLeft w:val="0"/>
              <w:marRight w:val="0"/>
              <w:marTop w:val="0"/>
              <w:marBottom w:val="0"/>
              <w:divBdr>
                <w:top w:val="none" w:sz="0" w:space="0" w:color="auto"/>
                <w:left w:val="none" w:sz="0" w:space="0" w:color="auto"/>
                <w:bottom w:val="none" w:sz="0" w:space="0" w:color="auto"/>
                <w:right w:val="none" w:sz="0" w:space="0" w:color="auto"/>
              </w:divBdr>
              <w:divsChild>
                <w:div w:id="2061663900">
                  <w:marLeft w:val="0"/>
                  <w:marRight w:val="1"/>
                  <w:marTop w:val="0"/>
                  <w:marBottom w:val="0"/>
                  <w:divBdr>
                    <w:top w:val="none" w:sz="0" w:space="0" w:color="auto"/>
                    <w:left w:val="none" w:sz="0" w:space="0" w:color="auto"/>
                    <w:bottom w:val="none" w:sz="0" w:space="0" w:color="auto"/>
                    <w:right w:val="none" w:sz="0" w:space="0" w:color="auto"/>
                  </w:divBdr>
                  <w:divsChild>
                    <w:div w:id="828515987">
                      <w:marLeft w:val="0"/>
                      <w:marRight w:val="0"/>
                      <w:marTop w:val="0"/>
                      <w:marBottom w:val="0"/>
                      <w:divBdr>
                        <w:top w:val="none" w:sz="0" w:space="0" w:color="auto"/>
                        <w:left w:val="none" w:sz="0" w:space="0" w:color="auto"/>
                        <w:bottom w:val="none" w:sz="0" w:space="0" w:color="auto"/>
                        <w:right w:val="none" w:sz="0" w:space="0" w:color="auto"/>
                      </w:divBdr>
                      <w:divsChild>
                        <w:div w:id="644315065">
                          <w:marLeft w:val="0"/>
                          <w:marRight w:val="0"/>
                          <w:marTop w:val="0"/>
                          <w:marBottom w:val="0"/>
                          <w:divBdr>
                            <w:top w:val="none" w:sz="0" w:space="0" w:color="auto"/>
                            <w:left w:val="none" w:sz="0" w:space="0" w:color="auto"/>
                            <w:bottom w:val="none" w:sz="0" w:space="0" w:color="auto"/>
                            <w:right w:val="none" w:sz="0" w:space="0" w:color="auto"/>
                          </w:divBdr>
                          <w:divsChild>
                            <w:div w:id="2015259730">
                              <w:marLeft w:val="0"/>
                              <w:marRight w:val="0"/>
                              <w:marTop w:val="120"/>
                              <w:marBottom w:val="360"/>
                              <w:divBdr>
                                <w:top w:val="none" w:sz="0" w:space="0" w:color="auto"/>
                                <w:left w:val="none" w:sz="0" w:space="0" w:color="auto"/>
                                <w:bottom w:val="none" w:sz="0" w:space="0" w:color="auto"/>
                                <w:right w:val="none" w:sz="0" w:space="0" w:color="auto"/>
                              </w:divBdr>
                              <w:divsChild>
                                <w:div w:id="1491628563">
                                  <w:marLeft w:val="0"/>
                                  <w:marRight w:val="0"/>
                                  <w:marTop w:val="0"/>
                                  <w:marBottom w:val="0"/>
                                  <w:divBdr>
                                    <w:top w:val="none" w:sz="0" w:space="0" w:color="auto"/>
                                    <w:left w:val="none" w:sz="0" w:space="0" w:color="auto"/>
                                    <w:bottom w:val="none" w:sz="0" w:space="0" w:color="auto"/>
                                    <w:right w:val="none" w:sz="0" w:space="0" w:color="auto"/>
                                  </w:divBdr>
                                  <w:divsChild>
                                    <w:div w:id="12395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8028">
      <w:bodyDiv w:val="1"/>
      <w:marLeft w:val="0"/>
      <w:marRight w:val="0"/>
      <w:marTop w:val="0"/>
      <w:marBottom w:val="0"/>
      <w:divBdr>
        <w:top w:val="none" w:sz="0" w:space="0" w:color="auto"/>
        <w:left w:val="none" w:sz="0" w:space="0" w:color="auto"/>
        <w:bottom w:val="none" w:sz="0" w:space="0" w:color="auto"/>
        <w:right w:val="none" w:sz="0" w:space="0" w:color="auto"/>
      </w:divBdr>
      <w:divsChild>
        <w:div w:id="1888449327">
          <w:marLeft w:val="0"/>
          <w:marRight w:val="1"/>
          <w:marTop w:val="0"/>
          <w:marBottom w:val="0"/>
          <w:divBdr>
            <w:top w:val="none" w:sz="0" w:space="0" w:color="auto"/>
            <w:left w:val="none" w:sz="0" w:space="0" w:color="auto"/>
            <w:bottom w:val="none" w:sz="0" w:space="0" w:color="auto"/>
            <w:right w:val="none" w:sz="0" w:space="0" w:color="auto"/>
          </w:divBdr>
          <w:divsChild>
            <w:div w:id="1460222639">
              <w:marLeft w:val="0"/>
              <w:marRight w:val="0"/>
              <w:marTop w:val="0"/>
              <w:marBottom w:val="0"/>
              <w:divBdr>
                <w:top w:val="none" w:sz="0" w:space="0" w:color="auto"/>
                <w:left w:val="none" w:sz="0" w:space="0" w:color="auto"/>
                <w:bottom w:val="none" w:sz="0" w:space="0" w:color="auto"/>
                <w:right w:val="none" w:sz="0" w:space="0" w:color="auto"/>
              </w:divBdr>
              <w:divsChild>
                <w:div w:id="1161240387">
                  <w:marLeft w:val="0"/>
                  <w:marRight w:val="1"/>
                  <w:marTop w:val="0"/>
                  <w:marBottom w:val="0"/>
                  <w:divBdr>
                    <w:top w:val="none" w:sz="0" w:space="0" w:color="auto"/>
                    <w:left w:val="none" w:sz="0" w:space="0" w:color="auto"/>
                    <w:bottom w:val="none" w:sz="0" w:space="0" w:color="auto"/>
                    <w:right w:val="none" w:sz="0" w:space="0" w:color="auto"/>
                  </w:divBdr>
                  <w:divsChild>
                    <w:div w:id="461196121">
                      <w:marLeft w:val="0"/>
                      <w:marRight w:val="0"/>
                      <w:marTop w:val="0"/>
                      <w:marBottom w:val="0"/>
                      <w:divBdr>
                        <w:top w:val="none" w:sz="0" w:space="0" w:color="auto"/>
                        <w:left w:val="none" w:sz="0" w:space="0" w:color="auto"/>
                        <w:bottom w:val="none" w:sz="0" w:space="0" w:color="auto"/>
                        <w:right w:val="none" w:sz="0" w:space="0" w:color="auto"/>
                      </w:divBdr>
                      <w:divsChild>
                        <w:div w:id="55052996">
                          <w:marLeft w:val="0"/>
                          <w:marRight w:val="0"/>
                          <w:marTop w:val="0"/>
                          <w:marBottom w:val="0"/>
                          <w:divBdr>
                            <w:top w:val="none" w:sz="0" w:space="0" w:color="auto"/>
                            <w:left w:val="none" w:sz="0" w:space="0" w:color="auto"/>
                            <w:bottom w:val="none" w:sz="0" w:space="0" w:color="auto"/>
                            <w:right w:val="none" w:sz="0" w:space="0" w:color="auto"/>
                          </w:divBdr>
                          <w:divsChild>
                            <w:div w:id="1841385985">
                              <w:marLeft w:val="0"/>
                              <w:marRight w:val="0"/>
                              <w:marTop w:val="120"/>
                              <w:marBottom w:val="360"/>
                              <w:divBdr>
                                <w:top w:val="none" w:sz="0" w:space="0" w:color="auto"/>
                                <w:left w:val="none" w:sz="0" w:space="0" w:color="auto"/>
                                <w:bottom w:val="none" w:sz="0" w:space="0" w:color="auto"/>
                                <w:right w:val="none" w:sz="0" w:space="0" w:color="auto"/>
                              </w:divBdr>
                              <w:divsChild>
                                <w:div w:id="580406800">
                                  <w:marLeft w:val="0"/>
                                  <w:marRight w:val="0"/>
                                  <w:marTop w:val="0"/>
                                  <w:marBottom w:val="0"/>
                                  <w:divBdr>
                                    <w:top w:val="none" w:sz="0" w:space="0" w:color="auto"/>
                                    <w:left w:val="none" w:sz="0" w:space="0" w:color="auto"/>
                                    <w:bottom w:val="none" w:sz="0" w:space="0" w:color="auto"/>
                                    <w:right w:val="none" w:sz="0" w:space="0" w:color="auto"/>
                                  </w:divBdr>
                                  <w:divsChild>
                                    <w:div w:id="20673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1159">
      <w:bodyDiv w:val="1"/>
      <w:marLeft w:val="0"/>
      <w:marRight w:val="0"/>
      <w:marTop w:val="0"/>
      <w:marBottom w:val="0"/>
      <w:divBdr>
        <w:top w:val="none" w:sz="0" w:space="0" w:color="auto"/>
        <w:left w:val="none" w:sz="0" w:space="0" w:color="auto"/>
        <w:bottom w:val="none" w:sz="0" w:space="0" w:color="auto"/>
        <w:right w:val="none" w:sz="0" w:space="0" w:color="auto"/>
      </w:divBdr>
      <w:divsChild>
        <w:div w:id="1130319817">
          <w:marLeft w:val="0"/>
          <w:marRight w:val="1"/>
          <w:marTop w:val="0"/>
          <w:marBottom w:val="0"/>
          <w:divBdr>
            <w:top w:val="none" w:sz="0" w:space="0" w:color="auto"/>
            <w:left w:val="none" w:sz="0" w:space="0" w:color="auto"/>
            <w:bottom w:val="none" w:sz="0" w:space="0" w:color="auto"/>
            <w:right w:val="none" w:sz="0" w:space="0" w:color="auto"/>
          </w:divBdr>
          <w:divsChild>
            <w:div w:id="430320645">
              <w:marLeft w:val="0"/>
              <w:marRight w:val="0"/>
              <w:marTop w:val="0"/>
              <w:marBottom w:val="0"/>
              <w:divBdr>
                <w:top w:val="none" w:sz="0" w:space="0" w:color="auto"/>
                <w:left w:val="none" w:sz="0" w:space="0" w:color="auto"/>
                <w:bottom w:val="none" w:sz="0" w:space="0" w:color="auto"/>
                <w:right w:val="none" w:sz="0" w:space="0" w:color="auto"/>
              </w:divBdr>
              <w:divsChild>
                <w:div w:id="1021394866">
                  <w:marLeft w:val="0"/>
                  <w:marRight w:val="1"/>
                  <w:marTop w:val="0"/>
                  <w:marBottom w:val="0"/>
                  <w:divBdr>
                    <w:top w:val="none" w:sz="0" w:space="0" w:color="auto"/>
                    <w:left w:val="none" w:sz="0" w:space="0" w:color="auto"/>
                    <w:bottom w:val="none" w:sz="0" w:space="0" w:color="auto"/>
                    <w:right w:val="none" w:sz="0" w:space="0" w:color="auto"/>
                  </w:divBdr>
                  <w:divsChild>
                    <w:div w:id="1685325009">
                      <w:marLeft w:val="0"/>
                      <w:marRight w:val="0"/>
                      <w:marTop w:val="0"/>
                      <w:marBottom w:val="0"/>
                      <w:divBdr>
                        <w:top w:val="none" w:sz="0" w:space="0" w:color="auto"/>
                        <w:left w:val="none" w:sz="0" w:space="0" w:color="auto"/>
                        <w:bottom w:val="none" w:sz="0" w:space="0" w:color="auto"/>
                        <w:right w:val="none" w:sz="0" w:space="0" w:color="auto"/>
                      </w:divBdr>
                      <w:divsChild>
                        <w:div w:id="1282565213">
                          <w:marLeft w:val="0"/>
                          <w:marRight w:val="0"/>
                          <w:marTop w:val="0"/>
                          <w:marBottom w:val="0"/>
                          <w:divBdr>
                            <w:top w:val="none" w:sz="0" w:space="0" w:color="auto"/>
                            <w:left w:val="none" w:sz="0" w:space="0" w:color="auto"/>
                            <w:bottom w:val="none" w:sz="0" w:space="0" w:color="auto"/>
                            <w:right w:val="none" w:sz="0" w:space="0" w:color="auto"/>
                          </w:divBdr>
                          <w:divsChild>
                            <w:div w:id="2110924254">
                              <w:marLeft w:val="0"/>
                              <w:marRight w:val="0"/>
                              <w:marTop w:val="120"/>
                              <w:marBottom w:val="360"/>
                              <w:divBdr>
                                <w:top w:val="none" w:sz="0" w:space="0" w:color="auto"/>
                                <w:left w:val="none" w:sz="0" w:space="0" w:color="auto"/>
                                <w:bottom w:val="none" w:sz="0" w:space="0" w:color="auto"/>
                                <w:right w:val="none" w:sz="0" w:space="0" w:color="auto"/>
                              </w:divBdr>
                              <w:divsChild>
                                <w:div w:id="326515409">
                                  <w:marLeft w:val="0"/>
                                  <w:marRight w:val="0"/>
                                  <w:marTop w:val="0"/>
                                  <w:marBottom w:val="0"/>
                                  <w:divBdr>
                                    <w:top w:val="none" w:sz="0" w:space="0" w:color="auto"/>
                                    <w:left w:val="none" w:sz="0" w:space="0" w:color="auto"/>
                                    <w:bottom w:val="none" w:sz="0" w:space="0" w:color="auto"/>
                                    <w:right w:val="none" w:sz="0" w:space="0" w:color="auto"/>
                                  </w:divBdr>
                                  <w:divsChild>
                                    <w:div w:id="4783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42466">
      <w:bodyDiv w:val="1"/>
      <w:marLeft w:val="0"/>
      <w:marRight w:val="0"/>
      <w:marTop w:val="0"/>
      <w:marBottom w:val="0"/>
      <w:divBdr>
        <w:top w:val="none" w:sz="0" w:space="0" w:color="auto"/>
        <w:left w:val="none" w:sz="0" w:space="0" w:color="auto"/>
        <w:bottom w:val="none" w:sz="0" w:space="0" w:color="auto"/>
        <w:right w:val="none" w:sz="0" w:space="0" w:color="auto"/>
      </w:divBdr>
      <w:divsChild>
        <w:div w:id="166135441">
          <w:marLeft w:val="0"/>
          <w:marRight w:val="1"/>
          <w:marTop w:val="0"/>
          <w:marBottom w:val="0"/>
          <w:divBdr>
            <w:top w:val="none" w:sz="0" w:space="0" w:color="auto"/>
            <w:left w:val="none" w:sz="0" w:space="0" w:color="auto"/>
            <w:bottom w:val="none" w:sz="0" w:space="0" w:color="auto"/>
            <w:right w:val="none" w:sz="0" w:space="0" w:color="auto"/>
          </w:divBdr>
          <w:divsChild>
            <w:div w:id="1348796843">
              <w:marLeft w:val="0"/>
              <w:marRight w:val="0"/>
              <w:marTop w:val="0"/>
              <w:marBottom w:val="0"/>
              <w:divBdr>
                <w:top w:val="none" w:sz="0" w:space="0" w:color="auto"/>
                <w:left w:val="none" w:sz="0" w:space="0" w:color="auto"/>
                <w:bottom w:val="none" w:sz="0" w:space="0" w:color="auto"/>
                <w:right w:val="none" w:sz="0" w:space="0" w:color="auto"/>
              </w:divBdr>
              <w:divsChild>
                <w:div w:id="1650742337">
                  <w:marLeft w:val="0"/>
                  <w:marRight w:val="1"/>
                  <w:marTop w:val="0"/>
                  <w:marBottom w:val="0"/>
                  <w:divBdr>
                    <w:top w:val="none" w:sz="0" w:space="0" w:color="auto"/>
                    <w:left w:val="none" w:sz="0" w:space="0" w:color="auto"/>
                    <w:bottom w:val="none" w:sz="0" w:space="0" w:color="auto"/>
                    <w:right w:val="none" w:sz="0" w:space="0" w:color="auto"/>
                  </w:divBdr>
                  <w:divsChild>
                    <w:div w:id="994531450">
                      <w:marLeft w:val="0"/>
                      <w:marRight w:val="0"/>
                      <w:marTop w:val="0"/>
                      <w:marBottom w:val="0"/>
                      <w:divBdr>
                        <w:top w:val="none" w:sz="0" w:space="0" w:color="auto"/>
                        <w:left w:val="none" w:sz="0" w:space="0" w:color="auto"/>
                        <w:bottom w:val="none" w:sz="0" w:space="0" w:color="auto"/>
                        <w:right w:val="none" w:sz="0" w:space="0" w:color="auto"/>
                      </w:divBdr>
                      <w:divsChild>
                        <w:div w:id="46606694">
                          <w:marLeft w:val="0"/>
                          <w:marRight w:val="0"/>
                          <w:marTop w:val="0"/>
                          <w:marBottom w:val="0"/>
                          <w:divBdr>
                            <w:top w:val="none" w:sz="0" w:space="0" w:color="auto"/>
                            <w:left w:val="none" w:sz="0" w:space="0" w:color="auto"/>
                            <w:bottom w:val="none" w:sz="0" w:space="0" w:color="auto"/>
                            <w:right w:val="none" w:sz="0" w:space="0" w:color="auto"/>
                          </w:divBdr>
                          <w:divsChild>
                            <w:div w:id="1565219459">
                              <w:marLeft w:val="0"/>
                              <w:marRight w:val="0"/>
                              <w:marTop w:val="120"/>
                              <w:marBottom w:val="360"/>
                              <w:divBdr>
                                <w:top w:val="none" w:sz="0" w:space="0" w:color="auto"/>
                                <w:left w:val="none" w:sz="0" w:space="0" w:color="auto"/>
                                <w:bottom w:val="none" w:sz="0" w:space="0" w:color="auto"/>
                                <w:right w:val="none" w:sz="0" w:space="0" w:color="auto"/>
                              </w:divBdr>
                              <w:divsChild>
                                <w:div w:id="1659116952">
                                  <w:marLeft w:val="0"/>
                                  <w:marRight w:val="0"/>
                                  <w:marTop w:val="0"/>
                                  <w:marBottom w:val="0"/>
                                  <w:divBdr>
                                    <w:top w:val="none" w:sz="0" w:space="0" w:color="auto"/>
                                    <w:left w:val="none" w:sz="0" w:space="0" w:color="auto"/>
                                    <w:bottom w:val="none" w:sz="0" w:space="0" w:color="auto"/>
                                    <w:right w:val="none" w:sz="0" w:space="0" w:color="auto"/>
                                  </w:divBdr>
                                  <w:divsChild>
                                    <w:div w:id="17154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05685">
      <w:bodyDiv w:val="1"/>
      <w:marLeft w:val="0"/>
      <w:marRight w:val="0"/>
      <w:marTop w:val="0"/>
      <w:marBottom w:val="0"/>
      <w:divBdr>
        <w:top w:val="none" w:sz="0" w:space="0" w:color="auto"/>
        <w:left w:val="none" w:sz="0" w:space="0" w:color="auto"/>
        <w:bottom w:val="none" w:sz="0" w:space="0" w:color="auto"/>
        <w:right w:val="none" w:sz="0" w:space="0" w:color="auto"/>
      </w:divBdr>
      <w:divsChild>
        <w:div w:id="1371144869">
          <w:marLeft w:val="0"/>
          <w:marRight w:val="1"/>
          <w:marTop w:val="0"/>
          <w:marBottom w:val="0"/>
          <w:divBdr>
            <w:top w:val="none" w:sz="0" w:space="0" w:color="auto"/>
            <w:left w:val="none" w:sz="0" w:space="0" w:color="auto"/>
            <w:bottom w:val="none" w:sz="0" w:space="0" w:color="auto"/>
            <w:right w:val="none" w:sz="0" w:space="0" w:color="auto"/>
          </w:divBdr>
          <w:divsChild>
            <w:div w:id="1464078199">
              <w:marLeft w:val="0"/>
              <w:marRight w:val="0"/>
              <w:marTop w:val="0"/>
              <w:marBottom w:val="0"/>
              <w:divBdr>
                <w:top w:val="none" w:sz="0" w:space="0" w:color="auto"/>
                <w:left w:val="none" w:sz="0" w:space="0" w:color="auto"/>
                <w:bottom w:val="none" w:sz="0" w:space="0" w:color="auto"/>
                <w:right w:val="none" w:sz="0" w:space="0" w:color="auto"/>
              </w:divBdr>
              <w:divsChild>
                <w:div w:id="194731774">
                  <w:marLeft w:val="0"/>
                  <w:marRight w:val="1"/>
                  <w:marTop w:val="0"/>
                  <w:marBottom w:val="0"/>
                  <w:divBdr>
                    <w:top w:val="none" w:sz="0" w:space="0" w:color="auto"/>
                    <w:left w:val="none" w:sz="0" w:space="0" w:color="auto"/>
                    <w:bottom w:val="none" w:sz="0" w:space="0" w:color="auto"/>
                    <w:right w:val="none" w:sz="0" w:space="0" w:color="auto"/>
                  </w:divBdr>
                  <w:divsChild>
                    <w:div w:id="131212037">
                      <w:marLeft w:val="0"/>
                      <w:marRight w:val="0"/>
                      <w:marTop w:val="0"/>
                      <w:marBottom w:val="0"/>
                      <w:divBdr>
                        <w:top w:val="none" w:sz="0" w:space="0" w:color="auto"/>
                        <w:left w:val="none" w:sz="0" w:space="0" w:color="auto"/>
                        <w:bottom w:val="none" w:sz="0" w:space="0" w:color="auto"/>
                        <w:right w:val="none" w:sz="0" w:space="0" w:color="auto"/>
                      </w:divBdr>
                      <w:divsChild>
                        <w:div w:id="1798255296">
                          <w:marLeft w:val="0"/>
                          <w:marRight w:val="0"/>
                          <w:marTop w:val="0"/>
                          <w:marBottom w:val="0"/>
                          <w:divBdr>
                            <w:top w:val="none" w:sz="0" w:space="0" w:color="auto"/>
                            <w:left w:val="none" w:sz="0" w:space="0" w:color="auto"/>
                            <w:bottom w:val="none" w:sz="0" w:space="0" w:color="auto"/>
                            <w:right w:val="none" w:sz="0" w:space="0" w:color="auto"/>
                          </w:divBdr>
                          <w:divsChild>
                            <w:div w:id="223102894">
                              <w:marLeft w:val="0"/>
                              <w:marRight w:val="0"/>
                              <w:marTop w:val="120"/>
                              <w:marBottom w:val="360"/>
                              <w:divBdr>
                                <w:top w:val="none" w:sz="0" w:space="0" w:color="auto"/>
                                <w:left w:val="none" w:sz="0" w:space="0" w:color="auto"/>
                                <w:bottom w:val="none" w:sz="0" w:space="0" w:color="auto"/>
                                <w:right w:val="none" w:sz="0" w:space="0" w:color="auto"/>
                              </w:divBdr>
                              <w:divsChild>
                                <w:div w:id="55978317">
                                  <w:marLeft w:val="0"/>
                                  <w:marRight w:val="0"/>
                                  <w:marTop w:val="0"/>
                                  <w:marBottom w:val="0"/>
                                  <w:divBdr>
                                    <w:top w:val="none" w:sz="0" w:space="0" w:color="auto"/>
                                    <w:left w:val="none" w:sz="0" w:space="0" w:color="auto"/>
                                    <w:bottom w:val="none" w:sz="0" w:space="0" w:color="auto"/>
                                    <w:right w:val="none" w:sz="0" w:space="0" w:color="auto"/>
                                  </w:divBdr>
                                  <w:divsChild>
                                    <w:div w:id="17879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40976">
      <w:bodyDiv w:val="1"/>
      <w:marLeft w:val="0"/>
      <w:marRight w:val="0"/>
      <w:marTop w:val="0"/>
      <w:marBottom w:val="0"/>
      <w:divBdr>
        <w:top w:val="none" w:sz="0" w:space="0" w:color="auto"/>
        <w:left w:val="none" w:sz="0" w:space="0" w:color="auto"/>
        <w:bottom w:val="none" w:sz="0" w:space="0" w:color="auto"/>
        <w:right w:val="none" w:sz="0" w:space="0" w:color="auto"/>
      </w:divBdr>
      <w:divsChild>
        <w:div w:id="1343705367">
          <w:marLeft w:val="0"/>
          <w:marRight w:val="1"/>
          <w:marTop w:val="0"/>
          <w:marBottom w:val="0"/>
          <w:divBdr>
            <w:top w:val="none" w:sz="0" w:space="0" w:color="auto"/>
            <w:left w:val="none" w:sz="0" w:space="0" w:color="auto"/>
            <w:bottom w:val="none" w:sz="0" w:space="0" w:color="auto"/>
            <w:right w:val="none" w:sz="0" w:space="0" w:color="auto"/>
          </w:divBdr>
          <w:divsChild>
            <w:div w:id="795217763">
              <w:marLeft w:val="0"/>
              <w:marRight w:val="0"/>
              <w:marTop w:val="0"/>
              <w:marBottom w:val="0"/>
              <w:divBdr>
                <w:top w:val="none" w:sz="0" w:space="0" w:color="auto"/>
                <w:left w:val="none" w:sz="0" w:space="0" w:color="auto"/>
                <w:bottom w:val="none" w:sz="0" w:space="0" w:color="auto"/>
                <w:right w:val="none" w:sz="0" w:space="0" w:color="auto"/>
              </w:divBdr>
              <w:divsChild>
                <w:div w:id="487745598">
                  <w:marLeft w:val="0"/>
                  <w:marRight w:val="1"/>
                  <w:marTop w:val="0"/>
                  <w:marBottom w:val="0"/>
                  <w:divBdr>
                    <w:top w:val="none" w:sz="0" w:space="0" w:color="auto"/>
                    <w:left w:val="none" w:sz="0" w:space="0" w:color="auto"/>
                    <w:bottom w:val="none" w:sz="0" w:space="0" w:color="auto"/>
                    <w:right w:val="none" w:sz="0" w:space="0" w:color="auto"/>
                  </w:divBdr>
                  <w:divsChild>
                    <w:div w:id="1499728003">
                      <w:marLeft w:val="0"/>
                      <w:marRight w:val="0"/>
                      <w:marTop w:val="0"/>
                      <w:marBottom w:val="0"/>
                      <w:divBdr>
                        <w:top w:val="none" w:sz="0" w:space="0" w:color="auto"/>
                        <w:left w:val="none" w:sz="0" w:space="0" w:color="auto"/>
                        <w:bottom w:val="none" w:sz="0" w:space="0" w:color="auto"/>
                        <w:right w:val="none" w:sz="0" w:space="0" w:color="auto"/>
                      </w:divBdr>
                      <w:divsChild>
                        <w:div w:id="1061101716">
                          <w:marLeft w:val="0"/>
                          <w:marRight w:val="0"/>
                          <w:marTop w:val="0"/>
                          <w:marBottom w:val="0"/>
                          <w:divBdr>
                            <w:top w:val="none" w:sz="0" w:space="0" w:color="auto"/>
                            <w:left w:val="none" w:sz="0" w:space="0" w:color="auto"/>
                            <w:bottom w:val="none" w:sz="0" w:space="0" w:color="auto"/>
                            <w:right w:val="none" w:sz="0" w:space="0" w:color="auto"/>
                          </w:divBdr>
                          <w:divsChild>
                            <w:div w:id="2129007612">
                              <w:marLeft w:val="0"/>
                              <w:marRight w:val="0"/>
                              <w:marTop w:val="120"/>
                              <w:marBottom w:val="360"/>
                              <w:divBdr>
                                <w:top w:val="none" w:sz="0" w:space="0" w:color="auto"/>
                                <w:left w:val="none" w:sz="0" w:space="0" w:color="auto"/>
                                <w:bottom w:val="none" w:sz="0" w:space="0" w:color="auto"/>
                                <w:right w:val="none" w:sz="0" w:space="0" w:color="auto"/>
                              </w:divBdr>
                              <w:divsChild>
                                <w:div w:id="1703820112">
                                  <w:marLeft w:val="0"/>
                                  <w:marRight w:val="0"/>
                                  <w:marTop w:val="0"/>
                                  <w:marBottom w:val="0"/>
                                  <w:divBdr>
                                    <w:top w:val="none" w:sz="0" w:space="0" w:color="auto"/>
                                    <w:left w:val="none" w:sz="0" w:space="0" w:color="auto"/>
                                    <w:bottom w:val="none" w:sz="0" w:space="0" w:color="auto"/>
                                    <w:right w:val="none" w:sz="0" w:space="0" w:color="auto"/>
                                  </w:divBdr>
                                  <w:divsChild>
                                    <w:div w:id="3731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91901">
      <w:bodyDiv w:val="1"/>
      <w:marLeft w:val="0"/>
      <w:marRight w:val="0"/>
      <w:marTop w:val="0"/>
      <w:marBottom w:val="0"/>
      <w:divBdr>
        <w:top w:val="none" w:sz="0" w:space="0" w:color="auto"/>
        <w:left w:val="none" w:sz="0" w:space="0" w:color="auto"/>
        <w:bottom w:val="none" w:sz="0" w:space="0" w:color="auto"/>
        <w:right w:val="none" w:sz="0" w:space="0" w:color="auto"/>
      </w:divBdr>
      <w:divsChild>
        <w:div w:id="621814266">
          <w:marLeft w:val="0"/>
          <w:marRight w:val="1"/>
          <w:marTop w:val="0"/>
          <w:marBottom w:val="0"/>
          <w:divBdr>
            <w:top w:val="none" w:sz="0" w:space="0" w:color="auto"/>
            <w:left w:val="none" w:sz="0" w:space="0" w:color="auto"/>
            <w:bottom w:val="none" w:sz="0" w:space="0" w:color="auto"/>
            <w:right w:val="none" w:sz="0" w:space="0" w:color="auto"/>
          </w:divBdr>
          <w:divsChild>
            <w:div w:id="238685192">
              <w:marLeft w:val="0"/>
              <w:marRight w:val="0"/>
              <w:marTop w:val="0"/>
              <w:marBottom w:val="0"/>
              <w:divBdr>
                <w:top w:val="none" w:sz="0" w:space="0" w:color="auto"/>
                <w:left w:val="none" w:sz="0" w:space="0" w:color="auto"/>
                <w:bottom w:val="none" w:sz="0" w:space="0" w:color="auto"/>
                <w:right w:val="none" w:sz="0" w:space="0" w:color="auto"/>
              </w:divBdr>
              <w:divsChild>
                <w:div w:id="1966230167">
                  <w:marLeft w:val="0"/>
                  <w:marRight w:val="1"/>
                  <w:marTop w:val="0"/>
                  <w:marBottom w:val="0"/>
                  <w:divBdr>
                    <w:top w:val="none" w:sz="0" w:space="0" w:color="auto"/>
                    <w:left w:val="none" w:sz="0" w:space="0" w:color="auto"/>
                    <w:bottom w:val="none" w:sz="0" w:space="0" w:color="auto"/>
                    <w:right w:val="none" w:sz="0" w:space="0" w:color="auto"/>
                  </w:divBdr>
                  <w:divsChild>
                    <w:div w:id="93943899">
                      <w:marLeft w:val="0"/>
                      <w:marRight w:val="0"/>
                      <w:marTop w:val="0"/>
                      <w:marBottom w:val="0"/>
                      <w:divBdr>
                        <w:top w:val="none" w:sz="0" w:space="0" w:color="auto"/>
                        <w:left w:val="none" w:sz="0" w:space="0" w:color="auto"/>
                        <w:bottom w:val="none" w:sz="0" w:space="0" w:color="auto"/>
                        <w:right w:val="none" w:sz="0" w:space="0" w:color="auto"/>
                      </w:divBdr>
                      <w:divsChild>
                        <w:div w:id="173959672">
                          <w:marLeft w:val="0"/>
                          <w:marRight w:val="0"/>
                          <w:marTop w:val="0"/>
                          <w:marBottom w:val="0"/>
                          <w:divBdr>
                            <w:top w:val="none" w:sz="0" w:space="0" w:color="auto"/>
                            <w:left w:val="none" w:sz="0" w:space="0" w:color="auto"/>
                            <w:bottom w:val="none" w:sz="0" w:space="0" w:color="auto"/>
                            <w:right w:val="none" w:sz="0" w:space="0" w:color="auto"/>
                          </w:divBdr>
                          <w:divsChild>
                            <w:div w:id="638850150">
                              <w:marLeft w:val="0"/>
                              <w:marRight w:val="0"/>
                              <w:marTop w:val="120"/>
                              <w:marBottom w:val="360"/>
                              <w:divBdr>
                                <w:top w:val="none" w:sz="0" w:space="0" w:color="auto"/>
                                <w:left w:val="none" w:sz="0" w:space="0" w:color="auto"/>
                                <w:bottom w:val="none" w:sz="0" w:space="0" w:color="auto"/>
                                <w:right w:val="none" w:sz="0" w:space="0" w:color="auto"/>
                              </w:divBdr>
                              <w:divsChild>
                                <w:div w:id="1549955795">
                                  <w:marLeft w:val="0"/>
                                  <w:marRight w:val="0"/>
                                  <w:marTop w:val="0"/>
                                  <w:marBottom w:val="0"/>
                                  <w:divBdr>
                                    <w:top w:val="none" w:sz="0" w:space="0" w:color="auto"/>
                                    <w:left w:val="none" w:sz="0" w:space="0" w:color="auto"/>
                                    <w:bottom w:val="none" w:sz="0" w:space="0" w:color="auto"/>
                                    <w:right w:val="none" w:sz="0" w:space="0" w:color="auto"/>
                                  </w:divBdr>
                                  <w:divsChild>
                                    <w:div w:id="7540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21755">
      <w:bodyDiv w:val="1"/>
      <w:marLeft w:val="0"/>
      <w:marRight w:val="0"/>
      <w:marTop w:val="0"/>
      <w:marBottom w:val="0"/>
      <w:divBdr>
        <w:top w:val="none" w:sz="0" w:space="0" w:color="auto"/>
        <w:left w:val="none" w:sz="0" w:space="0" w:color="auto"/>
        <w:bottom w:val="none" w:sz="0" w:space="0" w:color="auto"/>
        <w:right w:val="none" w:sz="0" w:space="0" w:color="auto"/>
      </w:divBdr>
      <w:divsChild>
        <w:div w:id="1583221868">
          <w:marLeft w:val="0"/>
          <w:marRight w:val="1"/>
          <w:marTop w:val="0"/>
          <w:marBottom w:val="0"/>
          <w:divBdr>
            <w:top w:val="none" w:sz="0" w:space="0" w:color="auto"/>
            <w:left w:val="none" w:sz="0" w:space="0" w:color="auto"/>
            <w:bottom w:val="none" w:sz="0" w:space="0" w:color="auto"/>
            <w:right w:val="none" w:sz="0" w:space="0" w:color="auto"/>
          </w:divBdr>
          <w:divsChild>
            <w:div w:id="1603026487">
              <w:marLeft w:val="0"/>
              <w:marRight w:val="0"/>
              <w:marTop w:val="0"/>
              <w:marBottom w:val="0"/>
              <w:divBdr>
                <w:top w:val="none" w:sz="0" w:space="0" w:color="auto"/>
                <w:left w:val="none" w:sz="0" w:space="0" w:color="auto"/>
                <w:bottom w:val="none" w:sz="0" w:space="0" w:color="auto"/>
                <w:right w:val="none" w:sz="0" w:space="0" w:color="auto"/>
              </w:divBdr>
              <w:divsChild>
                <w:div w:id="1780490989">
                  <w:marLeft w:val="0"/>
                  <w:marRight w:val="1"/>
                  <w:marTop w:val="0"/>
                  <w:marBottom w:val="0"/>
                  <w:divBdr>
                    <w:top w:val="none" w:sz="0" w:space="0" w:color="auto"/>
                    <w:left w:val="none" w:sz="0" w:space="0" w:color="auto"/>
                    <w:bottom w:val="none" w:sz="0" w:space="0" w:color="auto"/>
                    <w:right w:val="none" w:sz="0" w:space="0" w:color="auto"/>
                  </w:divBdr>
                  <w:divsChild>
                    <w:div w:id="1221018374">
                      <w:marLeft w:val="0"/>
                      <w:marRight w:val="0"/>
                      <w:marTop w:val="0"/>
                      <w:marBottom w:val="0"/>
                      <w:divBdr>
                        <w:top w:val="none" w:sz="0" w:space="0" w:color="auto"/>
                        <w:left w:val="none" w:sz="0" w:space="0" w:color="auto"/>
                        <w:bottom w:val="none" w:sz="0" w:space="0" w:color="auto"/>
                        <w:right w:val="none" w:sz="0" w:space="0" w:color="auto"/>
                      </w:divBdr>
                      <w:divsChild>
                        <w:div w:id="104543057">
                          <w:marLeft w:val="0"/>
                          <w:marRight w:val="0"/>
                          <w:marTop w:val="0"/>
                          <w:marBottom w:val="0"/>
                          <w:divBdr>
                            <w:top w:val="none" w:sz="0" w:space="0" w:color="auto"/>
                            <w:left w:val="none" w:sz="0" w:space="0" w:color="auto"/>
                            <w:bottom w:val="none" w:sz="0" w:space="0" w:color="auto"/>
                            <w:right w:val="none" w:sz="0" w:space="0" w:color="auto"/>
                          </w:divBdr>
                          <w:divsChild>
                            <w:div w:id="1170028284">
                              <w:marLeft w:val="0"/>
                              <w:marRight w:val="0"/>
                              <w:marTop w:val="120"/>
                              <w:marBottom w:val="360"/>
                              <w:divBdr>
                                <w:top w:val="none" w:sz="0" w:space="0" w:color="auto"/>
                                <w:left w:val="none" w:sz="0" w:space="0" w:color="auto"/>
                                <w:bottom w:val="none" w:sz="0" w:space="0" w:color="auto"/>
                                <w:right w:val="none" w:sz="0" w:space="0" w:color="auto"/>
                              </w:divBdr>
                              <w:divsChild>
                                <w:div w:id="591085461">
                                  <w:marLeft w:val="0"/>
                                  <w:marRight w:val="0"/>
                                  <w:marTop w:val="0"/>
                                  <w:marBottom w:val="0"/>
                                  <w:divBdr>
                                    <w:top w:val="none" w:sz="0" w:space="0" w:color="auto"/>
                                    <w:left w:val="none" w:sz="0" w:space="0" w:color="auto"/>
                                    <w:bottom w:val="none" w:sz="0" w:space="0" w:color="auto"/>
                                    <w:right w:val="none" w:sz="0" w:space="0" w:color="auto"/>
                                  </w:divBdr>
                                  <w:divsChild>
                                    <w:div w:id="9191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171376">
      <w:bodyDiv w:val="1"/>
      <w:marLeft w:val="0"/>
      <w:marRight w:val="0"/>
      <w:marTop w:val="0"/>
      <w:marBottom w:val="0"/>
      <w:divBdr>
        <w:top w:val="none" w:sz="0" w:space="0" w:color="auto"/>
        <w:left w:val="none" w:sz="0" w:space="0" w:color="auto"/>
        <w:bottom w:val="none" w:sz="0" w:space="0" w:color="auto"/>
        <w:right w:val="none" w:sz="0" w:space="0" w:color="auto"/>
      </w:divBdr>
      <w:divsChild>
        <w:div w:id="1910529925">
          <w:marLeft w:val="0"/>
          <w:marRight w:val="1"/>
          <w:marTop w:val="0"/>
          <w:marBottom w:val="0"/>
          <w:divBdr>
            <w:top w:val="none" w:sz="0" w:space="0" w:color="auto"/>
            <w:left w:val="none" w:sz="0" w:space="0" w:color="auto"/>
            <w:bottom w:val="none" w:sz="0" w:space="0" w:color="auto"/>
            <w:right w:val="none" w:sz="0" w:space="0" w:color="auto"/>
          </w:divBdr>
          <w:divsChild>
            <w:div w:id="1136023731">
              <w:marLeft w:val="0"/>
              <w:marRight w:val="0"/>
              <w:marTop w:val="0"/>
              <w:marBottom w:val="0"/>
              <w:divBdr>
                <w:top w:val="none" w:sz="0" w:space="0" w:color="auto"/>
                <w:left w:val="none" w:sz="0" w:space="0" w:color="auto"/>
                <w:bottom w:val="none" w:sz="0" w:space="0" w:color="auto"/>
                <w:right w:val="none" w:sz="0" w:space="0" w:color="auto"/>
              </w:divBdr>
              <w:divsChild>
                <w:div w:id="213809519">
                  <w:marLeft w:val="0"/>
                  <w:marRight w:val="1"/>
                  <w:marTop w:val="0"/>
                  <w:marBottom w:val="0"/>
                  <w:divBdr>
                    <w:top w:val="none" w:sz="0" w:space="0" w:color="auto"/>
                    <w:left w:val="none" w:sz="0" w:space="0" w:color="auto"/>
                    <w:bottom w:val="none" w:sz="0" w:space="0" w:color="auto"/>
                    <w:right w:val="none" w:sz="0" w:space="0" w:color="auto"/>
                  </w:divBdr>
                  <w:divsChild>
                    <w:div w:id="937562390">
                      <w:marLeft w:val="0"/>
                      <w:marRight w:val="0"/>
                      <w:marTop w:val="0"/>
                      <w:marBottom w:val="0"/>
                      <w:divBdr>
                        <w:top w:val="none" w:sz="0" w:space="0" w:color="auto"/>
                        <w:left w:val="none" w:sz="0" w:space="0" w:color="auto"/>
                        <w:bottom w:val="none" w:sz="0" w:space="0" w:color="auto"/>
                        <w:right w:val="none" w:sz="0" w:space="0" w:color="auto"/>
                      </w:divBdr>
                      <w:divsChild>
                        <w:div w:id="351540977">
                          <w:marLeft w:val="0"/>
                          <w:marRight w:val="0"/>
                          <w:marTop w:val="0"/>
                          <w:marBottom w:val="0"/>
                          <w:divBdr>
                            <w:top w:val="none" w:sz="0" w:space="0" w:color="auto"/>
                            <w:left w:val="none" w:sz="0" w:space="0" w:color="auto"/>
                            <w:bottom w:val="none" w:sz="0" w:space="0" w:color="auto"/>
                            <w:right w:val="none" w:sz="0" w:space="0" w:color="auto"/>
                          </w:divBdr>
                          <w:divsChild>
                            <w:div w:id="285965414">
                              <w:marLeft w:val="0"/>
                              <w:marRight w:val="0"/>
                              <w:marTop w:val="120"/>
                              <w:marBottom w:val="360"/>
                              <w:divBdr>
                                <w:top w:val="none" w:sz="0" w:space="0" w:color="auto"/>
                                <w:left w:val="none" w:sz="0" w:space="0" w:color="auto"/>
                                <w:bottom w:val="none" w:sz="0" w:space="0" w:color="auto"/>
                                <w:right w:val="none" w:sz="0" w:space="0" w:color="auto"/>
                              </w:divBdr>
                              <w:divsChild>
                                <w:div w:id="130289832">
                                  <w:marLeft w:val="0"/>
                                  <w:marRight w:val="0"/>
                                  <w:marTop w:val="0"/>
                                  <w:marBottom w:val="0"/>
                                  <w:divBdr>
                                    <w:top w:val="none" w:sz="0" w:space="0" w:color="auto"/>
                                    <w:left w:val="none" w:sz="0" w:space="0" w:color="auto"/>
                                    <w:bottom w:val="none" w:sz="0" w:space="0" w:color="auto"/>
                                    <w:right w:val="none" w:sz="0" w:space="0" w:color="auto"/>
                                  </w:divBdr>
                                  <w:divsChild>
                                    <w:div w:id="20824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955612">
      <w:bodyDiv w:val="1"/>
      <w:marLeft w:val="0"/>
      <w:marRight w:val="0"/>
      <w:marTop w:val="0"/>
      <w:marBottom w:val="0"/>
      <w:divBdr>
        <w:top w:val="none" w:sz="0" w:space="0" w:color="auto"/>
        <w:left w:val="none" w:sz="0" w:space="0" w:color="auto"/>
        <w:bottom w:val="none" w:sz="0" w:space="0" w:color="auto"/>
        <w:right w:val="none" w:sz="0" w:space="0" w:color="auto"/>
      </w:divBdr>
      <w:divsChild>
        <w:div w:id="1229533094">
          <w:marLeft w:val="0"/>
          <w:marRight w:val="1"/>
          <w:marTop w:val="0"/>
          <w:marBottom w:val="0"/>
          <w:divBdr>
            <w:top w:val="none" w:sz="0" w:space="0" w:color="auto"/>
            <w:left w:val="none" w:sz="0" w:space="0" w:color="auto"/>
            <w:bottom w:val="none" w:sz="0" w:space="0" w:color="auto"/>
            <w:right w:val="none" w:sz="0" w:space="0" w:color="auto"/>
          </w:divBdr>
          <w:divsChild>
            <w:div w:id="2111705741">
              <w:marLeft w:val="0"/>
              <w:marRight w:val="0"/>
              <w:marTop w:val="0"/>
              <w:marBottom w:val="0"/>
              <w:divBdr>
                <w:top w:val="none" w:sz="0" w:space="0" w:color="auto"/>
                <w:left w:val="none" w:sz="0" w:space="0" w:color="auto"/>
                <w:bottom w:val="none" w:sz="0" w:space="0" w:color="auto"/>
                <w:right w:val="none" w:sz="0" w:space="0" w:color="auto"/>
              </w:divBdr>
              <w:divsChild>
                <w:div w:id="701059318">
                  <w:marLeft w:val="0"/>
                  <w:marRight w:val="1"/>
                  <w:marTop w:val="0"/>
                  <w:marBottom w:val="0"/>
                  <w:divBdr>
                    <w:top w:val="none" w:sz="0" w:space="0" w:color="auto"/>
                    <w:left w:val="none" w:sz="0" w:space="0" w:color="auto"/>
                    <w:bottom w:val="none" w:sz="0" w:space="0" w:color="auto"/>
                    <w:right w:val="none" w:sz="0" w:space="0" w:color="auto"/>
                  </w:divBdr>
                  <w:divsChild>
                    <w:div w:id="1187015455">
                      <w:marLeft w:val="0"/>
                      <w:marRight w:val="0"/>
                      <w:marTop w:val="0"/>
                      <w:marBottom w:val="0"/>
                      <w:divBdr>
                        <w:top w:val="none" w:sz="0" w:space="0" w:color="auto"/>
                        <w:left w:val="none" w:sz="0" w:space="0" w:color="auto"/>
                        <w:bottom w:val="none" w:sz="0" w:space="0" w:color="auto"/>
                        <w:right w:val="none" w:sz="0" w:space="0" w:color="auto"/>
                      </w:divBdr>
                      <w:divsChild>
                        <w:div w:id="794713333">
                          <w:marLeft w:val="0"/>
                          <w:marRight w:val="0"/>
                          <w:marTop w:val="0"/>
                          <w:marBottom w:val="0"/>
                          <w:divBdr>
                            <w:top w:val="none" w:sz="0" w:space="0" w:color="auto"/>
                            <w:left w:val="none" w:sz="0" w:space="0" w:color="auto"/>
                            <w:bottom w:val="none" w:sz="0" w:space="0" w:color="auto"/>
                            <w:right w:val="none" w:sz="0" w:space="0" w:color="auto"/>
                          </w:divBdr>
                          <w:divsChild>
                            <w:div w:id="1931814329">
                              <w:marLeft w:val="0"/>
                              <w:marRight w:val="0"/>
                              <w:marTop w:val="120"/>
                              <w:marBottom w:val="360"/>
                              <w:divBdr>
                                <w:top w:val="none" w:sz="0" w:space="0" w:color="auto"/>
                                <w:left w:val="none" w:sz="0" w:space="0" w:color="auto"/>
                                <w:bottom w:val="none" w:sz="0" w:space="0" w:color="auto"/>
                                <w:right w:val="none" w:sz="0" w:space="0" w:color="auto"/>
                              </w:divBdr>
                              <w:divsChild>
                                <w:div w:id="245502186">
                                  <w:marLeft w:val="0"/>
                                  <w:marRight w:val="0"/>
                                  <w:marTop w:val="0"/>
                                  <w:marBottom w:val="0"/>
                                  <w:divBdr>
                                    <w:top w:val="none" w:sz="0" w:space="0" w:color="auto"/>
                                    <w:left w:val="none" w:sz="0" w:space="0" w:color="auto"/>
                                    <w:bottom w:val="none" w:sz="0" w:space="0" w:color="auto"/>
                                    <w:right w:val="none" w:sz="0" w:space="0" w:color="auto"/>
                                  </w:divBdr>
                                  <w:divsChild>
                                    <w:div w:id="19062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995028">
      <w:bodyDiv w:val="1"/>
      <w:marLeft w:val="0"/>
      <w:marRight w:val="0"/>
      <w:marTop w:val="0"/>
      <w:marBottom w:val="0"/>
      <w:divBdr>
        <w:top w:val="none" w:sz="0" w:space="0" w:color="auto"/>
        <w:left w:val="none" w:sz="0" w:space="0" w:color="auto"/>
        <w:bottom w:val="none" w:sz="0" w:space="0" w:color="auto"/>
        <w:right w:val="none" w:sz="0" w:space="0" w:color="auto"/>
      </w:divBdr>
      <w:divsChild>
        <w:div w:id="805658157">
          <w:marLeft w:val="0"/>
          <w:marRight w:val="1"/>
          <w:marTop w:val="0"/>
          <w:marBottom w:val="0"/>
          <w:divBdr>
            <w:top w:val="none" w:sz="0" w:space="0" w:color="auto"/>
            <w:left w:val="none" w:sz="0" w:space="0" w:color="auto"/>
            <w:bottom w:val="none" w:sz="0" w:space="0" w:color="auto"/>
            <w:right w:val="none" w:sz="0" w:space="0" w:color="auto"/>
          </w:divBdr>
          <w:divsChild>
            <w:div w:id="1074354957">
              <w:marLeft w:val="0"/>
              <w:marRight w:val="0"/>
              <w:marTop w:val="0"/>
              <w:marBottom w:val="0"/>
              <w:divBdr>
                <w:top w:val="none" w:sz="0" w:space="0" w:color="auto"/>
                <w:left w:val="none" w:sz="0" w:space="0" w:color="auto"/>
                <w:bottom w:val="none" w:sz="0" w:space="0" w:color="auto"/>
                <w:right w:val="none" w:sz="0" w:space="0" w:color="auto"/>
              </w:divBdr>
              <w:divsChild>
                <w:div w:id="1268538099">
                  <w:marLeft w:val="0"/>
                  <w:marRight w:val="1"/>
                  <w:marTop w:val="0"/>
                  <w:marBottom w:val="0"/>
                  <w:divBdr>
                    <w:top w:val="none" w:sz="0" w:space="0" w:color="auto"/>
                    <w:left w:val="none" w:sz="0" w:space="0" w:color="auto"/>
                    <w:bottom w:val="none" w:sz="0" w:space="0" w:color="auto"/>
                    <w:right w:val="none" w:sz="0" w:space="0" w:color="auto"/>
                  </w:divBdr>
                  <w:divsChild>
                    <w:div w:id="342830402">
                      <w:marLeft w:val="0"/>
                      <w:marRight w:val="0"/>
                      <w:marTop w:val="0"/>
                      <w:marBottom w:val="0"/>
                      <w:divBdr>
                        <w:top w:val="none" w:sz="0" w:space="0" w:color="auto"/>
                        <w:left w:val="none" w:sz="0" w:space="0" w:color="auto"/>
                        <w:bottom w:val="none" w:sz="0" w:space="0" w:color="auto"/>
                        <w:right w:val="none" w:sz="0" w:space="0" w:color="auto"/>
                      </w:divBdr>
                      <w:divsChild>
                        <w:div w:id="689986440">
                          <w:marLeft w:val="0"/>
                          <w:marRight w:val="0"/>
                          <w:marTop w:val="0"/>
                          <w:marBottom w:val="0"/>
                          <w:divBdr>
                            <w:top w:val="none" w:sz="0" w:space="0" w:color="auto"/>
                            <w:left w:val="none" w:sz="0" w:space="0" w:color="auto"/>
                            <w:bottom w:val="none" w:sz="0" w:space="0" w:color="auto"/>
                            <w:right w:val="none" w:sz="0" w:space="0" w:color="auto"/>
                          </w:divBdr>
                          <w:divsChild>
                            <w:div w:id="1580023310">
                              <w:marLeft w:val="0"/>
                              <w:marRight w:val="0"/>
                              <w:marTop w:val="120"/>
                              <w:marBottom w:val="360"/>
                              <w:divBdr>
                                <w:top w:val="none" w:sz="0" w:space="0" w:color="auto"/>
                                <w:left w:val="none" w:sz="0" w:space="0" w:color="auto"/>
                                <w:bottom w:val="none" w:sz="0" w:space="0" w:color="auto"/>
                                <w:right w:val="none" w:sz="0" w:space="0" w:color="auto"/>
                              </w:divBdr>
                              <w:divsChild>
                                <w:div w:id="1213224541">
                                  <w:marLeft w:val="0"/>
                                  <w:marRight w:val="0"/>
                                  <w:marTop w:val="0"/>
                                  <w:marBottom w:val="0"/>
                                  <w:divBdr>
                                    <w:top w:val="none" w:sz="0" w:space="0" w:color="auto"/>
                                    <w:left w:val="none" w:sz="0" w:space="0" w:color="auto"/>
                                    <w:bottom w:val="none" w:sz="0" w:space="0" w:color="auto"/>
                                    <w:right w:val="none" w:sz="0" w:space="0" w:color="auto"/>
                                  </w:divBdr>
                                  <w:divsChild>
                                    <w:div w:id="7543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4196">
      <w:bodyDiv w:val="1"/>
      <w:marLeft w:val="0"/>
      <w:marRight w:val="0"/>
      <w:marTop w:val="0"/>
      <w:marBottom w:val="0"/>
      <w:divBdr>
        <w:top w:val="none" w:sz="0" w:space="0" w:color="auto"/>
        <w:left w:val="none" w:sz="0" w:space="0" w:color="auto"/>
        <w:bottom w:val="none" w:sz="0" w:space="0" w:color="auto"/>
        <w:right w:val="none" w:sz="0" w:space="0" w:color="auto"/>
      </w:divBdr>
      <w:divsChild>
        <w:div w:id="871189636">
          <w:marLeft w:val="0"/>
          <w:marRight w:val="1"/>
          <w:marTop w:val="0"/>
          <w:marBottom w:val="0"/>
          <w:divBdr>
            <w:top w:val="none" w:sz="0" w:space="0" w:color="auto"/>
            <w:left w:val="none" w:sz="0" w:space="0" w:color="auto"/>
            <w:bottom w:val="none" w:sz="0" w:space="0" w:color="auto"/>
            <w:right w:val="none" w:sz="0" w:space="0" w:color="auto"/>
          </w:divBdr>
          <w:divsChild>
            <w:div w:id="856768641">
              <w:marLeft w:val="0"/>
              <w:marRight w:val="0"/>
              <w:marTop w:val="0"/>
              <w:marBottom w:val="0"/>
              <w:divBdr>
                <w:top w:val="none" w:sz="0" w:space="0" w:color="auto"/>
                <w:left w:val="none" w:sz="0" w:space="0" w:color="auto"/>
                <w:bottom w:val="none" w:sz="0" w:space="0" w:color="auto"/>
                <w:right w:val="none" w:sz="0" w:space="0" w:color="auto"/>
              </w:divBdr>
              <w:divsChild>
                <w:div w:id="1289386387">
                  <w:marLeft w:val="0"/>
                  <w:marRight w:val="1"/>
                  <w:marTop w:val="0"/>
                  <w:marBottom w:val="0"/>
                  <w:divBdr>
                    <w:top w:val="none" w:sz="0" w:space="0" w:color="auto"/>
                    <w:left w:val="none" w:sz="0" w:space="0" w:color="auto"/>
                    <w:bottom w:val="none" w:sz="0" w:space="0" w:color="auto"/>
                    <w:right w:val="none" w:sz="0" w:space="0" w:color="auto"/>
                  </w:divBdr>
                  <w:divsChild>
                    <w:div w:id="863441846">
                      <w:marLeft w:val="0"/>
                      <w:marRight w:val="0"/>
                      <w:marTop w:val="0"/>
                      <w:marBottom w:val="0"/>
                      <w:divBdr>
                        <w:top w:val="none" w:sz="0" w:space="0" w:color="auto"/>
                        <w:left w:val="none" w:sz="0" w:space="0" w:color="auto"/>
                        <w:bottom w:val="none" w:sz="0" w:space="0" w:color="auto"/>
                        <w:right w:val="none" w:sz="0" w:space="0" w:color="auto"/>
                      </w:divBdr>
                      <w:divsChild>
                        <w:div w:id="119959194">
                          <w:marLeft w:val="0"/>
                          <w:marRight w:val="0"/>
                          <w:marTop w:val="0"/>
                          <w:marBottom w:val="0"/>
                          <w:divBdr>
                            <w:top w:val="none" w:sz="0" w:space="0" w:color="auto"/>
                            <w:left w:val="none" w:sz="0" w:space="0" w:color="auto"/>
                            <w:bottom w:val="none" w:sz="0" w:space="0" w:color="auto"/>
                            <w:right w:val="none" w:sz="0" w:space="0" w:color="auto"/>
                          </w:divBdr>
                          <w:divsChild>
                            <w:div w:id="1528103896">
                              <w:marLeft w:val="0"/>
                              <w:marRight w:val="0"/>
                              <w:marTop w:val="120"/>
                              <w:marBottom w:val="360"/>
                              <w:divBdr>
                                <w:top w:val="none" w:sz="0" w:space="0" w:color="auto"/>
                                <w:left w:val="none" w:sz="0" w:space="0" w:color="auto"/>
                                <w:bottom w:val="none" w:sz="0" w:space="0" w:color="auto"/>
                                <w:right w:val="none" w:sz="0" w:space="0" w:color="auto"/>
                              </w:divBdr>
                              <w:divsChild>
                                <w:div w:id="1466921891">
                                  <w:marLeft w:val="0"/>
                                  <w:marRight w:val="0"/>
                                  <w:marTop w:val="0"/>
                                  <w:marBottom w:val="0"/>
                                  <w:divBdr>
                                    <w:top w:val="none" w:sz="0" w:space="0" w:color="auto"/>
                                    <w:left w:val="none" w:sz="0" w:space="0" w:color="auto"/>
                                    <w:bottom w:val="none" w:sz="0" w:space="0" w:color="auto"/>
                                    <w:right w:val="none" w:sz="0" w:space="0" w:color="auto"/>
                                  </w:divBdr>
                                  <w:divsChild>
                                    <w:div w:id="13364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762290">
      <w:bodyDiv w:val="1"/>
      <w:marLeft w:val="0"/>
      <w:marRight w:val="0"/>
      <w:marTop w:val="0"/>
      <w:marBottom w:val="0"/>
      <w:divBdr>
        <w:top w:val="none" w:sz="0" w:space="0" w:color="auto"/>
        <w:left w:val="none" w:sz="0" w:space="0" w:color="auto"/>
        <w:bottom w:val="none" w:sz="0" w:space="0" w:color="auto"/>
        <w:right w:val="none" w:sz="0" w:space="0" w:color="auto"/>
      </w:divBdr>
    </w:div>
    <w:div w:id="323512524">
      <w:bodyDiv w:val="1"/>
      <w:marLeft w:val="0"/>
      <w:marRight w:val="0"/>
      <w:marTop w:val="0"/>
      <w:marBottom w:val="0"/>
      <w:divBdr>
        <w:top w:val="none" w:sz="0" w:space="0" w:color="auto"/>
        <w:left w:val="none" w:sz="0" w:space="0" w:color="auto"/>
        <w:bottom w:val="none" w:sz="0" w:space="0" w:color="auto"/>
        <w:right w:val="none" w:sz="0" w:space="0" w:color="auto"/>
      </w:divBdr>
      <w:divsChild>
        <w:div w:id="632369556">
          <w:marLeft w:val="0"/>
          <w:marRight w:val="1"/>
          <w:marTop w:val="0"/>
          <w:marBottom w:val="0"/>
          <w:divBdr>
            <w:top w:val="none" w:sz="0" w:space="0" w:color="auto"/>
            <w:left w:val="none" w:sz="0" w:space="0" w:color="auto"/>
            <w:bottom w:val="none" w:sz="0" w:space="0" w:color="auto"/>
            <w:right w:val="none" w:sz="0" w:space="0" w:color="auto"/>
          </w:divBdr>
          <w:divsChild>
            <w:div w:id="1885943596">
              <w:marLeft w:val="0"/>
              <w:marRight w:val="0"/>
              <w:marTop w:val="0"/>
              <w:marBottom w:val="0"/>
              <w:divBdr>
                <w:top w:val="none" w:sz="0" w:space="0" w:color="auto"/>
                <w:left w:val="none" w:sz="0" w:space="0" w:color="auto"/>
                <w:bottom w:val="none" w:sz="0" w:space="0" w:color="auto"/>
                <w:right w:val="none" w:sz="0" w:space="0" w:color="auto"/>
              </w:divBdr>
              <w:divsChild>
                <w:div w:id="1145850314">
                  <w:marLeft w:val="0"/>
                  <w:marRight w:val="1"/>
                  <w:marTop w:val="0"/>
                  <w:marBottom w:val="0"/>
                  <w:divBdr>
                    <w:top w:val="none" w:sz="0" w:space="0" w:color="auto"/>
                    <w:left w:val="none" w:sz="0" w:space="0" w:color="auto"/>
                    <w:bottom w:val="none" w:sz="0" w:space="0" w:color="auto"/>
                    <w:right w:val="none" w:sz="0" w:space="0" w:color="auto"/>
                  </w:divBdr>
                  <w:divsChild>
                    <w:div w:id="1337460695">
                      <w:marLeft w:val="0"/>
                      <w:marRight w:val="0"/>
                      <w:marTop w:val="0"/>
                      <w:marBottom w:val="0"/>
                      <w:divBdr>
                        <w:top w:val="none" w:sz="0" w:space="0" w:color="auto"/>
                        <w:left w:val="none" w:sz="0" w:space="0" w:color="auto"/>
                        <w:bottom w:val="none" w:sz="0" w:space="0" w:color="auto"/>
                        <w:right w:val="none" w:sz="0" w:space="0" w:color="auto"/>
                      </w:divBdr>
                      <w:divsChild>
                        <w:div w:id="575482007">
                          <w:marLeft w:val="0"/>
                          <w:marRight w:val="0"/>
                          <w:marTop w:val="0"/>
                          <w:marBottom w:val="0"/>
                          <w:divBdr>
                            <w:top w:val="none" w:sz="0" w:space="0" w:color="auto"/>
                            <w:left w:val="none" w:sz="0" w:space="0" w:color="auto"/>
                            <w:bottom w:val="none" w:sz="0" w:space="0" w:color="auto"/>
                            <w:right w:val="none" w:sz="0" w:space="0" w:color="auto"/>
                          </w:divBdr>
                          <w:divsChild>
                            <w:div w:id="734159483">
                              <w:marLeft w:val="0"/>
                              <w:marRight w:val="0"/>
                              <w:marTop w:val="120"/>
                              <w:marBottom w:val="360"/>
                              <w:divBdr>
                                <w:top w:val="none" w:sz="0" w:space="0" w:color="auto"/>
                                <w:left w:val="none" w:sz="0" w:space="0" w:color="auto"/>
                                <w:bottom w:val="none" w:sz="0" w:space="0" w:color="auto"/>
                                <w:right w:val="none" w:sz="0" w:space="0" w:color="auto"/>
                              </w:divBdr>
                              <w:divsChild>
                                <w:div w:id="1351374278">
                                  <w:marLeft w:val="0"/>
                                  <w:marRight w:val="0"/>
                                  <w:marTop w:val="0"/>
                                  <w:marBottom w:val="0"/>
                                  <w:divBdr>
                                    <w:top w:val="none" w:sz="0" w:space="0" w:color="auto"/>
                                    <w:left w:val="none" w:sz="0" w:space="0" w:color="auto"/>
                                    <w:bottom w:val="none" w:sz="0" w:space="0" w:color="auto"/>
                                    <w:right w:val="none" w:sz="0" w:space="0" w:color="auto"/>
                                  </w:divBdr>
                                  <w:divsChild>
                                    <w:div w:id="13706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969305">
      <w:bodyDiv w:val="1"/>
      <w:marLeft w:val="0"/>
      <w:marRight w:val="0"/>
      <w:marTop w:val="0"/>
      <w:marBottom w:val="0"/>
      <w:divBdr>
        <w:top w:val="none" w:sz="0" w:space="0" w:color="auto"/>
        <w:left w:val="none" w:sz="0" w:space="0" w:color="auto"/>
        <w:bottom w:val="none" w:sz="0" w:space="0" w:color="auto"/>
        <w:right w:val="none" w:sz="0" w:space="0" w:color="auto"/>
      </w:divBdr>
      <w:divsChild>
        <w:div w:id="1854031560">
          <w:marLeft w:val="0"/>
          <w:marRight w:val="1"/>
          <w:marTop w:val="0"/>
          <w:marBottom w:val="0"/>
          <w:divBdr>
            <w:top w:val="none" w:sz="0" w:space="0" w:color="auto"/>
            <w:left w:val="none" w:sz="0" w:space="0" w:color="auto"/>
            <w:bottom w:val="none" w:sz="0" w:space="0" w:color="auto"/>
            <w:right w:val="none" w:sz="0" w:space="0" w:color="auto"/>
          </w:divBdr>
          <w:divsChild>
            <w:div w:id="855266179">
              <w:marLeft w:val="0"/>
              <w:marRight w:val="0"/>
              <w:marTop w:val="0"/>
              <w:marBottom w:val="0"/>
              <w:divBdr>
                <w:top w:val="none" w:sz="0" w:space="0" w:color="auto"/>
                <w:left w:val="none" w:sz="0" w:space="0" w:color="auto"/>
                <w:bottom w:val="none" w:sz="0" w:space="0" w:color="auto"/>
                <w:right w:val="none" w:sz="0" w:space="0" w:color="auto"/>
              </w:divBdr>
              <w:divsChild>
                <w:div w:id="2091392794">
                  <w:marLeft w:val="0"/>
                  <w:marRight w:val="1"/>
                  <w:marTop w:val="0"/>
                  <w:marBottom w:val="0"/>
                  <w:divBdr>
                    <w:top w:val="none" w:sz="0" w:space="0" w:color="auto"/>
                    <w:left w:val="none" w:sz="0" w:space="0" w:color="auto"/>
                    <w:bottom w:val="none" w:sz="0" w:space="0" w:color="auto"/>
                    <w:right w:val="none" w:sz="0" w:space="0" w:color="auto"/>
                  </w:divBdr>
                  <w:divsChild>
                    <w:div w:id="1222671455">
                      <w:marLeft w:val="0"/>
                      <w:marRight w:val="0"/>
                      <w:marTop w:val="0"/>
                      <w:marBottom w:val="0"/>
                      <w:divBdr>
                        <w:top w:val="none" w:sz="0" w:space="0" w:color="auto"/>
                        <w:left w:val="none" w:sz="0" w:space="0" w:color="auto"/>
                        <w:bottom w:val="none" w:sz="0" w:space="0" w:color="auto"/>
                        <w:right w:val="none" w:sz="0" w:space="0" w:color="auto"/>
                      </w:divBdr>
                      <w:divsChild>
                        <w:div w:id="779372424">
                          <w:marLeft w:val="0"/>
                          <w:marRight w:val="0"/>
                          <w:marTop w:val="0"/>
                          <w:marBottom w:val="0"/>
                          <w:divBdr>
                            <w:top w:val="none" w:sz="0" w:space="0" w:color="auto"/>
                            <w:left w:val="none" w:sz="0" w:space="0" w:color="auto"/>
                            <w:bottom w:val="none" w:sz="0" w:space="0" w:color="auto"/>
                            <w:right w:val="none" w:sz="0" w:space="0" w:color="auto"/>
                          </w:divBdr>
                          <w:divsChild>
                            <w:div w:id="1775443651">
                              <w:marLeft w:val="0"/>
                              <w:marRight w:val="0"/>
                              <w:marTop w:val="120"/>
                              <w:marBottom w:val="360"/>
                              <w:divBdr>
                                <w:top w:val="none" w:sz="0" w:space="0" w:color="auto"/>
                                <w:left w:val="none" w:sz="0" w:space="0" w:color="auto"/>
                                <w:bottom w:val="none" w:sz="0" w:space="0" w:color="auto"/>
                                <w:right w:val="none" w:sz="0" w:space="0" w:color="auto"/>
                              </w:divBdr>
                              <w:divsChild>
                                <w:div w:id="1207640579">
                                  <w:marLeft w:val="0"/>
                                  <w:marRight w:val="0"/>
                                  <w:marTop w:val="0"/>
                                  <w:marBottom w:val="0"/>
                                  <w:divBdr>
                                    <w:top w:val="none" w:sz="0" w:space="0" w:color="auto"/>
                                    <w:left w:val="none" w:sz="0" w:space="0" w:color="auto"/>
                                    <w:bottom w:val="none" w:sz="0" w:space="0" w:color="auto"/>
                                    <w:right w:val="none" w:sz="0" w:space="0" w:color="auto"/>
                                  </w:divBdr>
                                  <w:divsChild>
                                    <w:div w:id="10969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26367">
      <w:bodyDiv w:val="1"/>
      <w:marLeft w:val="0"/>
      <w:marRight w:val="0"/>
      <w:marTop w:val="0"/>
      <w:marBottom w:val="0"/>
      <w:divBdr>
        <w:top w:val="none" w:sz="0" w:space="0" w:color="auto"/>
        <w:left w:val="none" w:sz="0" w:space="0" w:color="auto"/>
        <w:bottom w:val="none" w:sz="0" w:space="0" w:color="auto"/>
        <w:right w:val="none" w:sz="0" w:space="0" w:color="auto"/>
      </w:divBdr>
      <w:divsChild>
        <w:div w:id="2134404107">
          <w:marLeft w:val="0"/>
          <w:marRight w:val="1"/>
          <w:marTop w:val="0"/>
          <w:marBottom w:val="0"/>
          <w:divBdr>
            <w:top w:val="none" w:sz="0" w:space="0" w:color="auto"/>
            <w:left w:val="none" w:sz="0" w:space="0" w:color="auto"/>
            <w:bottom w:val="none" w:sz="0" w:space="0" w:color="auto"/>
            <w:right w:val="none" w:sz="0" w:space="0" w:color="auto"/>
          </w:divBdr>
          <w:divsChild>
            <w:div w:id="2092044005">
              <w:marLeft w:val="0"/>
              <w:marRight w:val="0"/>
              <w:marTop w:val="0"/>
              <w:marBottom w:val="0"/>
              <w:divBdr>
                <w:top w:val="none" w:sz="0" w:space="0" w:color="auto"/>
                <w:left w:val="none" w:sz="0" w:space="0" w:color="auto"/>
                <w:bottom w:val="none" w:sz="0" w:space="0" w:color="auto"/>
                <w:right w:val="none" w:sz="0" w:space="0" w:color="auto"/>
              </w:divBdr>
              <w:divsChild>
                <w:div w:id="1573269213">
                  <w:marLeft w:val="0"/>
                  <w:marRight w:val="1"/>
                  <w:marTop w:val="0"/>
                  <w:marBottom w:val="0"/>
                  <w:divBdr>
                    <w:top w:val="none" w:sz="0" w:space="0" w:color="auto"/>
                    <w:left w:val="none" w:sz="0" w:space="0" w:color="auto"/>
                    <w:bottom w:val="none" w:sz="0" w:space="0" w:color="auto"/>
                    <w:right w:val="none" w:sz="0" w:space="0" w:color="auto"/>
                  </w:divBdr>
                  <w:divsChild>
                    <w:div w:id="669719343">
                      <w:marLeft w:val="0"/>
                      <w:marRight w:val="0"/>
                      <w:marTop w:val="0"/>
                      <w:marBottom w:val="0"/>
                      <w:divBdr>
                        <w:top w:val="none" w:sz="0" w:space="0" w:color="auto"/>
                        <w:left w:val="none" w:sz="0" w:space="0" w:color="auto"/>
                        <w:bottom w:val="none" w:sz="0" w:space="0" w:color="auto"/>
                        <w:right w:val="none" w:sz="0" w:space="0" w:color="auto"/>
                      </w:divBdr>
                      <w:divsChild>
                        <w:div w:id="1622496129">
                          <w:marLeft w:val="0"/>
                          <w:marRight w:val="0"/>
                          <w:marTop w:val="0"/>
                          <w:marBottom w:val="0"/>
                          <w:divBdr>
                            <w:top w:val="none" w:sz="0" w:space="0" w:color="auto"/>
                            <w:left w:val="none" w:sz="0" w:space="0" w:color="auto"/>
                            <w:bottom w:val="none" w:sz="0" w:space="0" w:color="auto"/>
                            <w:right w:val="none" w:sz="0" w:space="0" w:color="auto"/>
                          </w:divBdr>
                          <w:divsChild>
                            <w:div w:id="660079949">
                              <w:marLeft w:val="0"/>
                              <w:marRight w:val="0"/>
                              <w:marTop w:val="120"/>
                              <w:marBottom w:val="360"/>
                              <w:divBdr>
                                <w:top w:val="none" w:sz="0" w:space="0" w:color="auto"/>
                                <w:left w:val="none" w:sz="0" w:space="0" w:color="auto"/>
                                <w:bottom w:val="none" w:sz="0" w:space="0" w:color="auto"/>
                                <w:right w:val="none" w:sz="0" w:space="0" w:color="auto"/>
                              </w:divBdr>
                              <w:divsChild>
                                <w:div w:id="800734807">
                                  <w:marLeft w:val="0"/>
                                  <w:marRight w:val="0"/>
                                  <w:marTop w:val="0"/>
                                  <w:marBottom w:val="0"/>
                                  <w:divBdr>
                                    <w:top w:val="none" w:sz="0" w:space="0" w:color="auto"/>
                                    <w:left w:val="none" w:sz="0" w:space="0" w:color="auto"/>
                                    <w:bottom w:val="none" w:sz="0" w:space="0" w:color="auto"/>
                                    <w:right w:val="none" w:sz="0" w:space="0" w:color="auto"/>
                                  </w:divBdr>
                                  <w:divsChild>
                                    <w:div w:id="14268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370446">
      <w:bodyDiv w:val="1"/>
      <w:marLeft w:val="0"/>
      <w:marRight w:val="0"/>
      <w:marTop w:val="0"/>
      <w:marBottom w:val="0"/>
      <w:divBdr>
        <w:top w:val="none" w:sz="0" w:space="0" w:color="auto"/>
        <w:left w:val="none" w:sz="0" w:space="0" w:color="auto"/>
        <w:bottom w:val="none" w:sz="0" w:space="0" w:color="auto"/>
        <w:right w:val="none" w:sz="0" w:space="0" w:color="auto"/>
      </w:divBdr>
      <w:divsChild>
        <w:div w:id="1906405184">
          <w:marLeft w:val="0"/>
          <w:marRight w:val="1"/>
          <w:marTop w:val="0"/>
          <w:marBottom w:val="0"/>
          <w:divBdr>
            <w:top w:val="none" w:sz="0" w:space="0" w:color="auto"/>
            <w:left w:val="none" w:sz="0" w:space="0" w:color="auto"/>
            <w:bottom w:val="none" w:sz="0" w:space="0" w:color="auto"/>
            <w:right w:val="none" w:sz="0" w:space="0" w:color="auto"/>
          </w:divBdr>
          <w:divsChild>
            <w:div w:id="1239364901">
              <w:marLeft w:val="0"/>
              <w:marRight w:val="0"/>
              <w:marTop w:val="0"/>
              <w:marBottom w:val="0"/>
              <w:divBdr>
                <w:top w:val="none" w:sz="0" w:space="0" w:color="auto"/>
                <w:left w:val="none" w:sz="0" w:space="0" w:color="auto"/>
                <w:bottom w:val="none" w:sz="0" w:space="0" w:color="auto"/>
                <w:right w:val="none" w:sz="0" w:space="0" w:color="auto"/>
              </w:divBdr>
              <w:divsChild>
                <w:div w:id="43529352">
                  <w:marLeft w:val="0"/>
                  <w:marRight w:val="1"/>
                  <w:marTop w:val="0"/>
                  <w:marBottom w:val="0"/>
                  <w:divBdr>
                    <w:top w:val="none" w:sz="0" w:space="0" w:color="auto"/>
                    <w:left w:val="none" w:sz="0" w:space="0" w:color="auto"/>
                    <w:bottom w:val="none" w:sz="0" w:space="0" w:color="auto"/>
                    <w:right w:val="none" w:sz="0" w:space="0" w:color="auto"/>
                  </w:divBdr>
                  <w:divsChild>
                    <w:div w:id="2019042180">
                      <w:marLeft w:val="0"/>
                      <w:marRight w:val="0"/>
                      <w:marTop w:val="0"/>
                      <w:marBottom w:val="0"/>
                      <w:divBdr>
                        <w:top w:val="none" w:sz="0" w:space="0" w:color="auto"/>
                        <w:left w:val="none" w:sz="0" w:space="0" w:color="auto"/>
                        <w:bottom w:val="none" w:sz="0" w:space="0" w:color="auto"/>
                        <w:right w:val="none" w:sz="0" w:space="0" w:color="auto"/>
                      </w:divBdr>
                      <w:divsChild>
                        <w:div w:id="38751584">
                          <w:marLeft w:val="0"/>
                          <w:marRight w:val="0"/>
                          <w:marTop w:val="0"/>
                          <w:marBottom w:val="0"/>
                          <w:divBdr>
                            <w:top w:val="none" w:sz="0" w:space="0" w:color="auto"/>
                            <w:left w:val="none" w:sz="0" w:space="0" w:color="auto"/>
                            <w:bottom w:val="none" w:sz="0" w:space="0" w:color="auto"/>
                            <w:right w:val="none" w:sz="0" w:space="0" w:color="auto"/>
                          </w:divBdr>
                          <w:divsChild>
                            <w:div w:id="443186588">
                              <w:marLeft w:val="0"/>
                              <w:marRight w:val="0"/>
                              <w:marTop w:val="120"/>
                              <w:marBottom w:val="360"/>
                              <w:divBdr>
                                <w:top w:val="none" w:sz="0" w:space="0" w:color="auto"/>
                                <w:left w:val="none" w:sz="0" w:space="0" w:color="auto"/>
                                <w:bottom w:val="none" w:sz="0" w:space="0" w:color="auto"/>
                                <w:right w:val="none" w:sz="0" w:space="0" w:color="auto"/>
                              </w:divBdr>
                              <w:divsChild>
                                <w:div w:id="889265618">
                                  <w:marLeft w:val="0"/>
                                  <w:marRight w:val="0"/>
                                  <w:marTop w:val="0"/>
                                  <w:marBottom w:val="0"/>
                                  <w:divBdr>
                                    <w:top w:val="none" w:sz="0" w:space="0" w:color="auto"/>
                                    <w:left w:val="none" w:sz="0" w:space="0" w:color="auto"/>
                                    <w:bottom w:val="none" w:sz="0" w:space="0" w:color="auto"/>
                                    <w:right w:val="none" w:sz="0" w:space="0" w:color="auto"/>
                                  </w:divBdr>
                                  <w:divsChild>
                                    <w:div w:id="15638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58080">
      <w:bodyDiv w:val="1"/>
      <w:marLeft w:val="0"/>
      <w:marRight w:val="0"/>
      <w:marTop w:val="0"/>
      <w:marBottom w:val="0"/>
      <w:divBdr>
        <w:top w:val="none" w:sz="0" w:space="0" w:color="auto"/>
        <w:left w:val="none" w:sz="0" w:space="0" w:color="auto"/>
        <w:bottom w:val="none" w:sz="0" w:space="0" w:color="auto"/>
        <w:right w:val="none" w:sz="0" w:space="0" w:color="auto"/>
      </w:divBdr>
      <w:divsChild>
        <w:div w:id="1063020829">
          <w:marLeft w:val="0"/>
          <w:marRight w:val="1"/>
          <w:marTop w:val="0"/>
          <w:marBottom w:val="0"/>
          <w:divBdr>
            <w:top w:val="none" w:sz="0" w:space="0" w:color="auto"/>
            <w:left w:val="none" w:sz="0" w:space="0" w:color="auto"/>
            <w:bottom w:val="none" w:sz="0" w:space="0" w:color="auto"/>
            <w:right w:val="none" w:sz="0" w:space="0" w:color="auto"/>
          </w:divBdr>
          <w:divsChild>
            <w:div w:id="1814907110">
              <w:marLeft w:val="0"/>
              <w:marRight w:val="0"/>
              <w:marTop w:val="0"/>
              <w:marBottom w:val="0"/>
              <w:divBdr>
                <w:top w:val="none" w:sz="0" w:space="0" w:color="auto"/>
                <w:left w:val="none" w:sz="0" w:space="0" w:color="auto"/>
                <w:bottom w:val="none" w:sz="0" w:space="0" w:color="auto"/>
                <w:right w:val="none" w:sz="0" w:space="0" w:color="auto"/>
              </w:divBdr>
              <w:divsChild>
                <w:div w:id="551845706">
                  <w:marLeft w:val="0"/>
                  <w:marRight w:val="1"/>
                  <w:marTop w:val="0"/>
                  <w:marBottom w:val="0"/>
                  <w:divBdr>
                    <w:top w:val="none" w:sz="0" w:space="0" w:color="auto"/>
                    <w:left w:val="none" w:sz="0" w:space="0" w:color="auto"/>
                    <w:bottom w:val="none" w:sz="0" w:space="0" w:color="auto"/>
                    <w:right w:val="none" w:sz="0" w:space="0" w:color="auto"/>
                  </w:divBdr>
                  <w:divsChild>
                    <w:div w:id="1978992534">
                      <w:marLeft w:val="0"/>
                      <w:marRight w:val="0"/>
                      <w:marTop w:val="0"/>
                      <w:marBottom w:val="0"/>
                      <w:divBdr>
                        <w:top w:val="none" w:sz="0" w:space="0" w:color="auto"/>
                        <w:left w:val="none" w:sz="0" w:space="0" w:color="auto"/>
                        <w:bottom w:val="none" w:sz="0" w:space="0" w:color="auto"/>
                        <w:right w:val="none" w:sz="0" w:space="0" w:color="auto"/>
                      </w:divBdr>
                      <w:divsChild>
                        <w:div w:id="1487824563">
                          <w:marLeft w:val="0"/>
                          <w:marRight w:val="0"/>
                          <w:marTop w:val="0"/>
                          <w:marBottom w:val="0"/>
                          <w:divBdr>
                            <w:top w:val="none" w:sz="0" w:space="0" w:color="auto"/>
                            <w:left w:val="none" w:sz="0" w:space="0" w:color="auto"/>
                            <w:bottom w:val="none" w:sz="0" w:space="0" w:color="auto"/>
                            <w:right w:val="none" w:sz="0" w:space="0" w:color="auto"/>
                          </w:divBdr>
                          <w:divsChild>
                            <w:div w:id="1470394885">
                              <w:marLeft w:val="0"/>
                              <w:marRight w:val="0"/>
                              <w:marTop w:val="120"/>
                              <w:marBottom w:val="360"/>
                              <w:divBdr>
                                <w:top w:val="none" w:sz="0" w:space="0" w:color="auto"/>
                                <w:left w:val="none" w:sz="0" w:space="0" w:color="auto"/>
                                <w:bottom w:val="none" w:sz="0" w:space="0" w:color="auto"/>
                                <w:right w:val="none" w:sz="0" w:space="0" w:color="auto"/>
                              </w:divBdr>
                              <w:divsChild>
                                <w:div w:id="451554713">
                                  <w:marLeft w:val="0"/>
                                  <w:marRight w:val="0"/>
                                  <w:marTop w:val="0"/>
                                  <w:marBottom w:val="0"/>
                                  <w:divBdr>
                                    <w:top w:val="none" w:sz="0" w:space="0" w:color="auto"/>
                                    <w:left w:val="none" w:sz="0" w:space="0" w:color="auto"/>
                                    <w:bottom w:val="none" w:sz="0" w:space="0" w:color="auto"/>
                                    <w:right w:val="none" w:sz="0" w:space="0" w:color="auto"/>
                                  </w:divBdr>
                                  <w:divsChild>
                                    <w:div w:id="973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329290">
      <w:bodyDiv w:val="1"/>
      <w:marLeft w:val="0"/>
      <w:marRight w:val="0"/>
      <w:marTop w:val="0"/>
      <w:marBottom w:val="0"/>
      <w:divBdr>
        <w:top w:val="none" w:sz="0" w:space="0" w:color="auto"/>
        <w:left w:val="none" w:sz="0" w:space="0" w:color="auto"/>
        <w:bottom w:val="none" w:sz="0" w:space="0" w:color="auto"/>
        <w:right w:val="none" w:sz="0" w:space="0" w:color="auto"/>
      </w:divBdr>
      <w:divsChild>
        <w:div w:id="841360174">
          <w:marLeft w:val="0"/>
          <w:marRight w:val="1"/>
          <w:marTop w:val="0"/>
          <w:marBottom w:val="0"/>
          <w:divBdr>
            <w:top w:val="none" w:sz="0" w:space="0" w:color="auto"/>
            <w:left w:val="none" w:sz="0" w:space="0" w:color="auto"/>
            <w:bottom w:val="none" w:sz="0" w:space="0" w:color="auto"/>
            <w:right w:val="none" w:sz="0" w:space="0" w:color="auto"/>
          </w:divBdr>
          <w:divsChild>
            <w:div w:id="1979527136">
              <w:marLeft w:val="0"/>
              <w:marRight w:val="0"/>
              <w:marTop w:val="0"/>
              <w:marBottom w:val="0"/>
              <w:divBdr>
                <w:top w:val="none" w:sz="0" w:space="0" w:color="auto"/>
                <w:left w:val="none" w:sz="0" w:space="0" w:color="auto"/>
                <w:bottom w:val="none" w:sz="0" w:space="0" w:color="auto"/>
                <w:right w:val="none" w:sz="0" w:space="0" w:color="auto"/>
              </w:divBdr>
              <w:divsChild>
                <w:div w:id="1171599013">
                  <w:marLeft w:val="0"/>
                  <w:marRight w:val="1"/>
                  <w:marTop w:val="0"/>
                  <w:marBottom w:val="0"/>
                  <w:divBdr>
                    <w:top w:val="none" w:sz="0" w:space="0" w:color="auto"/>
                    <w:left w:val="none" w:sz="0" w:space="0" w:color="auto"/>
                    <w:bottom w:val="none" w:sz="0" w:space="0" w:color="auto"/>
                    <w:right w:val="none" w:sz="0" w:space="0" w:color="auto"/>
                  </w:divBdr>
                  <w:divsChild>
                    <w:div w:id="1675109333">
                      <w:marLeft w:val="0"/>
                      <w:marRight w:val="0"/>
                      <w:marTop w:val="0"/>
                      <w:marBottom w:val="0"/>
                      <w:divBdr>
                        <w:top w:val="none" w:sz="0" w:space="0" w:color="auto"/>
                        <w:left w:val="none" w:sz="0" w:space="0" w:color="auto"/>
                        <w:bottom w:val="none" w:sz="0" w:space="0" w:color="auto"/>
                        <w:right w:val="none" w:sz="0" w:space="0" w:color="auto"/>
                      </w:divBdr>
                      <w:divsChild>
                        <w:div w:id="214434125">
                          <w:marLeft w:val="0"/>
                          <w:marRight w:val="0"/>
                          <w:marTop w:val="0"/>
                          <w:marBottom w:val="0"/>
                          <w:divBdr>
                            <w:top w:val="none" w:sz="0" w:space="0" w:color="auto"/>
                            <w:left w:val="none" w:sz="0" w:space="0" w:color="auto"/>
                            <w:bottom w:val="none" w:sz="0" w:space="0" w:color="auto"/>
                            <w:right w:val="none" w:sz="0" w:space="0" w:color="auto"/>
                          </w:divBdr>
                          <w:divsChild>
                            <w:div w:id="1613198424">
                              <w:marLeft w:val="0"/>
                              <w:marRight w:val="0"/>
                              <w:marTop w:val="120"/>
                              <w:marBottom w:val="360"/>
                              <w:divBdr>
                                <w:top w:val="none" w:sz="0" w:space="0" w:color="auto"/>
                                <w:left w:val="none" w:sz="0" w:space="0" w:color="auto"/>
                                <w:bottom w:val="none" w:sz="0" w:space="0" w:color="auto"/>
                                <w:right w:val="none" w:sz="0" w:space="0" w:color="auto"/>
                              </w:divBdr>
                              <w:divsChild>
                                <w:div w:id="1807308308">
                                  <w:marLeft w:val="0"/>
                                  <w:marRight w:val="0"/>
                                  <w:marTop w:val="0"/>
                                  <w:marBottom w:val="0"/>
                                  <w:divBdr>
                                    <w:top w:val="none" w:sz="0" w:space="0" w:color="auto"/>
                                    <w:left w:val="none" w:sz="0" w:space="0" w:color="auto"/>
                                    <w:bottom w:val="none" w:sz="0" w:space="0" w:color="auto"/>
                                    <w:right w:val="none" w:sz="0" w:space="0" w:color="auto"/>
                                  </w:divBdr>
                                  <w:divsChild>
                                    <w:div w:id="5329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892464">
      <w:bodyDiv w:val="1"/>
      <w:marLeft w:val="0"/>
      <w:marRight w:val="0"/>
      <w:marTop w:val="0"/>
      <w:marBottom w:val="0"/>
      <w:divBdr>
        <w:top w:val="none" w:sz="0" w:space="0" w:color="auto"/>
        <w:left w:val="none" w:sz="0" w:space="0" w:color="auto"/>
        <w:bottom w:val="none" w:sz="0" w:space="0" w:color="auto"/>
        <w:right w:val="none" w:sz="0" w:space="0" w:color="auto"/>
      </w:divBdr>
      <w:divsChild>
        <w:div w:id="1745301458">
          <w:marLeft w:val="0"/>
          <w:marRight w:val="1"/>
          <w:marTop w:val="0"/>
          <w:marBottom w:val="0"/>
          <w:divBdr>
            <w:top w:val="none" w:sz="0" w:space="0" w:color="auto"/>
            <w:left w:val="none" w:sz="0" w:space="0" w:color="auto"/>
            <w:bottom w:val="none" w:sz="0" w:space="0" w:color="auto"/>
            <w:right w:val="none" w:sz="0" w:space="0" w:color="auto"/>
          </w:divBdr>
          <w:divsChild>
            <w:div w:id="48848305">
              <w:marLeft w:val="0"/>
              <w:marRight w:val="0"/>
              <w:marTop w:val="0"/>
              <w:marBottom w:val="0"/>
              <w:divBdr>
                <w:top w:val="none" w:sz="0" w:space="0" w:color="auto"/>
                <w:left w:val="none" w:sz="0" w:space="0" w:color="auto"/>
                <w:bottom w:val="none" w:sz="0" w:space="0" w:color="auto"/>
                <w:right w:val="none" w:sz="0" w:space="0" w:color="auto"/>
              </w:divBdr>
              <w:divsChild>
                <w:div w:id="34162223">
                  <w:marLeft w:val="0"/>
                  <w:marRight w:val="1"/>
                  <w:marTop w:val="0"/>
                  <w:marBottom w:val="0"/>
                  <w:divBdr>
                    <w:top w:val="none" w:sz="0" w:space="0" w:color="auto"/>
                    <w:left w:val="none" w:sz="0" w:space="0" w:color="auto"/>
                    <w:bottom w:val="none" w:sz="0" w:space="0" w:color="auto"/>
                    <w:right w:val="none" w:sz="0" w:space="0" w:color="auto"/>
                  </w:divBdr>
                  <w:divsChild>
                    <w:div w:id="1369522804">
                      <w:marLeft w:val="0"/>
                      <w:marRight w:val="0"/>
                      <w:marTop w:val="0"/>
                      <w:marBottom w:val="0"/>
                      <w:divBdr>
                        <w:top w:val="none" w:sz="0" w:space="0" w:color="auto"/>
                        <w:left w:val="none" w:sz="0" w:space="0" w:color="auto"/>
                        <w:bottom w:val="none" w:sz="0" w:space="0" w:color="auto"/>
                        <w:right w:val="none" w:sz="0" w:space="0" w:color="auto"/>
                      </w:divBdr>
                      <w:divsChild>
                        <w:div w:id="726421335">
                          <w:marLeft w:val="0"/>
                          <w:marRight w:val="0"/>
                          <w:marTop w:val="0"/>
                          <w:marBottom w:val="0"/>
                          <w:divBdr>
                            <w:top w:val="none" w:sz="0" w:space="0" w:color="auto"/>
                            <w:left w:val="none" w:sz="0" w:space="0" w:color="auto"/>
                            <w:bottom w:val="none" w:sz="0" w:space="0" w:color="auto"/>
                            <w:right w:val="none" w:sz="0" w:space="0" w:color="auto"/>
                          </w:divBdr>
                          <w:divsChild>
                            <w:div w:id="1679043855">
                              <w:marLeft w:val="0"/>
                              <w:marRight w:val="0"/>
                              <w:marTop w:val="120"/>
                              <w:marBottom w:val="360"/>
                              <w:divBdr>
                                <w:top w:val="none" w:sz="0" w:space="0" w:color="auto"/>
                                <w:left w:val="none" w:sz="0" w:space="0" w:color="auto"/>
                                <w:bottom w:val="none" w:sz="0" w:space="0" w:color="auto"/>
                                <w:right w:val="none" w:sz="0" w:space="0" w:color="auto"/>
                              </w:divBdr>
                              <w:divsChild>
                                <w:div w:id="901401735">
                                  <w:marLeft w:val="0"/>
                                  <w:marRight w:val="0"/>
                                  <w:marTop w:val="0"/>
                                  <w:marBottom w:val="0"/>
                                  <w:divBdr>
                                    <w:top w:val="none" w:sz="0" w:space="0" w:color="auto"/>
                                    <w:left w:val="none" w:sz="0" w:space="0" w:color="auto"/>
                                    <w:bottom w:val="none" w:sz="0" w:space="0" w:color="auto"/>
                                    <w:right w:val="none" w:sz="0" w:space="0" w:color="auto"/>
                                  </w:divBdr>
                                  <w:divsChild>
                                    <w:div w:id="9804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885624">
      <w:bodyDiv w:val="1"/>
      <w:marLeft w:val="0"/>
      <w:marRight w:val="0"/>
      <w:marTop w:val="0"/>
      <w:marBottom w:val="0"/>
      <w:divBdr>
        <w:top w:val="none" w:sz="0" w:space="0" w:color="auto"/>
        <w:left w:val="none" w:sz="0" w:space="0" w:color="auto"/>
        <w:bottom w:val="none" w:sz="0" w:space="0" w:color="auto"/>
        <w:right w:val="none" w:sz="0" w:space="0" w:color="auto"/>
      </w:divBdr>
      <w:divsChild>
        <w:div w:id="544414953">
          <w:marLeft w:val="0"/>
          <w:marRight w:val="1"/>
          <w:marTop w:val="0"/>
          <w:marBottom w:val="0"/>
          <w:divBdr>
            <w:top w:val="none" w:sz="0" w:space="0" w:color="auto"/>
            <w:left w:val="none" w:sz="0" w:space="0" w:color="auto"/>
            <w:bottom w:val="none" w:sz="0" w:space="0" w:color="auto"/>
            <w:right w:val="none" w:sz="0" w:space="0" w:color="auto"/>
          </w:divBdr>
          <w:divsChild>
            <w:div w:id="1532257241">
              <w:marLeft w:val="0"/>
              <w:marRight w:val="0"/>
              <w:marTop w:val="0"/>
              <w:marBottom w:val="0"/>
              <w:divBdr>
                <w:top w:val="none" w:sz="0" w:space="0" w:color="auto"/>
                <w:left w:val="none" w:sz="0" w:space="0" w:color="auto"/>
                <w:bottom w:val="none" w:sz="0" w:space="0" w:color="auto"/>
                <w:right w:val="none" w:sz="0" w:space="0" w:color="auto"/>
              </w:divBdr>
              <w:divsChild>
                <w:div w:id="1793551523">
                  <w:marLeft w:val="0"/>
                  <w:marRight w:val="1"/>
                  <w:marTop w:val="0"/>
                  <w:marBottom w:val="0"/>
                  <w:divBdr>
                    <w:top w:val="none" w:sz="0" w:space="0" w:color="auto"/>
                    <w:left w:val="none" w:sz="0" w:space="0" w:color="auto"/>
                    <w:bottom w:val="none" w:sz="0" w:space="0" w:color="auto"/>
                    <w:right w:val="none" w:sz="0" w:space="0" w:color="auto"/>
                  </w:divBdr>
                  <w:divsChild>
                    <w:div w:id="770659226">
                      <w:marLeft w:val="0"/>
                      <w:marRight w:val="0"/>
                      <w:marTop w:val="0"/>
                      <w:marBottom w:val="0"/>
                      <w:divBdr>
                        <w:top w:val="none" w:sz="0" w:space="0" w:color="auto"/>
                        <w:left w:val="none" w:sz="0" w:space="0" w:color="auto"/>
                        <w:bottom w:val="none" w:sz="0" w:space="0" w:color="auto"/>
                        <w:right w:val="none" w:sz="0" w:space="0" w:color="auto"/>
                      </w:divBdr>
                      <w:divsChild>
                        <w:div w:id="2120832084">
                          <w:marLeft w:val="0"/>
                          <w:marRight w:val="0"/>
                          <w:marTop w:val="0"/>
                          <w:marBottom w:val="0"/>
                          <w:divBdr>
                            <w:top w:val="none" w:sz="0" w:space="0" w:color="auto"/>
                            <w:left w:val="none" w:sz="0" w:space="0" w:color="auto"/>
                            <w:bottom w:val="none" w:sz="0" w:space="0" w:color="auto"/>
                            <w:right w:val="none" w:sz="0" w:space="0" w:color="auto"/>
                          </w:divBdr>
                          <w:divsChild>
                            <w:div w:id="1895969308">
                              <w:marLeft w:val="0"/>
                              <w:marRight w:val="0"/>
                              <w:marTop w:val="120"/>
                              <w:marBottom w:val="360"/>
                              <w:divBdr>
                                <w:top w:val="none" w:sz="0" w:space="0" w:color="auto"/>
                                <w:left w:val="none" w:sz="0" w:space="0" w:color="auto"/>
                                <w:bottom w:val="none" w:sz="0" w:space="0" w:color="auto"/>
                                <w:right w:val="none" w:sz="0" w:space="0" w:color="auto"/>
                              </w:divBdr>
                              <w:divsChild>
                                <w:div w:id="685255406">
                                  <w:marLeft w:val="0"/>
                                  <w:marRight w:val="0"/>
                                  <w:marTop w:val="0"/>
                                  <w:marBottom w:val="0"/>
                                  <w:divBdr>
                                    <w:top w:val="none" w:sz="0" w:space="0" w:color="auto"/>
                                    <w:left w:val="none" w:sz="0" w:space="0" w:color="auto"/>
                                    <w:bottom w:val="none" w:sz="0" w:space="0" w:color="auto"/>
                                    <w:right w:val="none" w:sz="0" w:space="0" w:color="auto"/>
                                  </w:divBdr>
                                  <w:divsChild>
                                    <w:div w:id="17703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554051">
      <w:bodyDiv w:val="1"/>
      <w:marLeft w:val="0"/>
      <w:marRight w:val="0"/>
      <w:marTop w:val="0"/>
      <w:marBottom w:val="0"/>
      <w:divBdr>
        <w:top w:val="none" w:sz="0" w:space="0" w:color="auto"/>
        <w:left w:val="none" w:sz="0" w:space="0" w:color="auto"/>
        <w:bottom w:val="none" w:sz="0" w:space="0" w:color="auto"/>
        <w:right w:val="none" w:sz="0" w:space="0" w:color="auto"/>
      </w:divBdr>
      <w:divsChild>
        <w:div w:id="1087507347">
          <w:marLeft w:val="0"/>
          <w:marRight w:val="1"/>
          <w:marTop w:val="0"/>
          <w:marBottom w:val="0"/>
          <w:divBdr>
            <w:top w:val="none" w:sz="0" w:space="0" w:color="auto"/>
            <w:left w:val="none" w:sz="0" w:space="0" w:color="auto"/>
            <w:bottom w:val="none" w:sz="0" w:space="0" w:color="auto"/>
            <w:right w:val="none" w:sz="0" w:space="0" w:color="auto"/>
          </w:divBdr>
          <w:divsChild>
            <w:div w:id="477377201">
              <w:marLeft w:val="0"/>
              <w:marRight w:val="0"/>
              <w:marTop w:val="0"/>
              <w:marBottom w:val="0"/>
              <w:divBdr>
                <w:top w:val="none" w:sz="0" w:space="0" w:color="auto"/>
                <w:left w:val="none" w:sz="0" w:space="0" w:color="auto"/>
                <w:bottom w:val="none" w:sz="0" w:space="0" w:color="auto"/>
                <w:right w:val="none" w:sz="0" w:space="0" w:color="auto"/>
              </w:divBdr>
              <w:divsChild>
                <w:div w:id="1591157943">
                  <w:marLeft w:val="0"/>
                  <w:marRight w:val="1"/>
                  <w:marTop w:val="0"/>
                  <w:marBottom w:val="0"/>
                  <w:divBdr>
                    <w:top w:val="none" w:sz="0" w:space="0" w:color="auto"/>
                    <w:left w:val="none" w:sz="0" w:space="0" w:color="auto"/>
                    <w:bottom w:val="none" w:sz="0" w:space="0" w:color="auto"/>
                    <w:right w:val="none" w:sz="0" w:space="0" w:color="auto"/>
                  </w:divBdr>
                  <w:divsChild>
                    <w:div w:id="1907063605">
                      <w:marLeft w:val="0"/>
                      <w:marRight w:val="0"/>
                      <w:marTop w:val="0"/>
                      <w:marBottom w:val="0"/>
                      <w:divBdr>
                        <w:top w:val="none" w:sz="0" w:space="0" w:color="auto"/>
                        <w:left w:val="none" w:sz="0" w:space="0" w:color="auto"/>
                        <w:bottom w:val="none" w:sz="0" w:space="0" w:color="auto"/>
                        <w:right w:val="none" w:sz="0" w:space="0" w:color="auto"/>
                      </w:divBdr>
                      <w:divsChild>
                        <w:div w:id="402066142">
                          <w:marLeft w:val="0"/>
                          <w:marRight w:val="0"/>
                          <w:marTop w:val="0"/>
                          <w:marBottom w:val="0"/>
                          <w:divBdr>
                            <w:top w:val="none" w:sz="0" w:space="0" w:color="auto"/>
                            <w:left w:val="none" w:sz="0" w:space="0" w:color="auto"/>
                            <w:bottom w:val="none" w:sz="0" w:space="0" w:color="auto"/>
                            <w:right w:val="none" w:sz="0" w:space="0" w:color="auto"/>
                          </w:divBdr>
                          <w:divsChild>
                            <w:div w:id="482965339">
                              <w:marLeft w:val="0"/>
                              <w:marRight w:val="0"/>
                              <w:marTop w:val="120"/>
                              <w:marBottom w:val="360"/>
                              <w:divBdr>
                                <w:top w:val="none" w:sz="0" w:space="0" w:color="auto"/>
                                <w:left w:val="none" w:sz="0" w:space="0" w:color="auto"/>
                                <w:bottom w:val="none" w:sz="0" w:space="0" w:color="auto"/>
                                <w:right w:val="none" w:sz="0" w:space="0" w:color="auto"/>
                              </w:divBdr>
                              <w:divsChild>
                                <w:div w:id="340668333">
                                  <w:marLeft w:val="0"/>
                                  <w:marRight w:val="0"/>
                                  <w:marTop w:val="0"/>
                                  <w:marBottom w:val="0"/>
                                  <w:divBdr>
                                    <w:top w:val="none" w:sz="0" w:space="0" w:color="auto"/>
                                    <w:left w:val="none" w:sz="0" w:space="0" w:color="auto"/>
                                    <w:bottom w:val="none" w:sz="0" w:space="0" w:color="auto"/>
                                    <w:right w:val="none" w:sz="0" w:space="0" w:color="auto"/>
                                  </w:divBdr>
                                  <w:divsChild>
                                    <w:div w:id="3774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427864">
      <w:bodyDiv w:val="1"/>
      <w:marLeft w:val="0"/>
      <w:marRight w:val="0"/>
      <w:marTop w:val="0"/>
      <w:marBottom w:val="0"/>
      <w:divBdr>
        <w:top w:val="none" w:sz="0" w:space="0" w:color="auto"/>
        <w:left w:val="none" w:sz="0" w:space="0" w:color="auto"/>
        <w:bottom w:val="none" w:sz="0" w:space="0" w:color="auto"/>
        <w:right w:val="none" w:sz="0" w:space="0" w:color="auto"/>
      </w:divBdr>
      <w:divsChild>
        <w:div w:id="1511794501">
          <w:marLeft w:val="0"/>
          <w:marRight w:val="1"/>
          <w:marTop w:val="0"/>
          <w:marBottom w:val="0"/>
          <w:divBdr>
            <w:top w:val="none" w:sz="0" w:space="0" w:color="auto"/>
            <w:left w:val="none" w:sz="0" w:space="0" w:color="auto"/>
            <w:bottom w:val="none" w:sz="0" w:space="0" w:color="auto"/>
            <w:right w:val="none" w:sz="0" w:space="0" w:color="auto"/>
          </w:divBdr>
          <w:divsChild>
            <w:div w:id="948246001">
              <w:marLeft w:val="0"/>
              <w:marRight w:val="0"/>
              <w:marTop w:val="0"/>
              <w:marBottom w:val="0"/>
              <w:divBdr>
                <w:top w:val="none" w:sz="0" w:space="0" w:color="auto"/>
                <w:left w:val="none" w:sz="0" w:space="0" w:color="auto"/>
                <w:bottom w:val="none" w:sz="0" w:space="0" w:color="auto"/>
                <w:right w:val="none" w:sz="0" w:space="0" w:color="auto"/>
              </w:divBdr>
              <w:divsChild>
                <w:div w:id="1667051808">
                  <w:marLeft w:val="0"/>
                  <w:marRight w:val="1"/>
                  <w:marTop w:val="0"/>
                  <w:marBottom w:val="0"/>
                  <w:divBdr>
                    <w:top w:val="none" w:sz="0" w:space="0" w:color="auto"/>
                    <w:left w:val="none" w:sz="0" w:space="0" w:color="auto"/>
                    <w:bottom w:val="none" w:sz="0" w:space="0" w:color="auto"/>
                    <w:right w:val="none" w:sz="0" w:space="0" w:color="auto"/>
                  </w:divBdr>
                  <w:divsChild>
                    <w:div w:id="1995179177">
                      <w:marLeft w:val="0"/>
                      <w:marRight w:val="0"/>
                      <w:marTop w:val="0"/>
                      <w:marBottom w:val="0"/>
                      <w:divBdr>
                        <w:top w:val="none" w:sz="0" w:space="0" w:color="auto"/>
                        <w:left w:val="none" w:sz="0" w:space="0" w:color="auto"/>
                        <w:bottom w:val="none" w:sz="0" w:space="0" w:color="auto"/>
                        <w:right w:val="none" w:sz="0" w:space="0" w:color="auto"/>
                      </w:divBdr>
                      <w:divsChild>
                        <w:div w:id="899947401">
                          <w:marLeft w:val="0"/>
                          <w:marRight w:val="0"/>
                          <w:marTop w:val="0"/>
                          <w:marBottom w:val="0"/>
                          <w:divBdr>
                            <w:top w:val="none" w:sz="0" w:space="0" w:color="auto"/>
                            <w:left w:val="none" w:sz="0" w:space="0" w:color="auto"/>
                            <w:bottom w:val="none" w:sz="0" w:space="0" w:color="auto"/>
                            <w:right w:val="none" w:sz="0" w:space="0" w:color="auto"/>
                          </w:divBdr>
                          <w:divsChild>
                            <w:div w:id="1506674279">
                              <w:marLeft w:val="0"/>
                              <w:marRight w:val="0"/>
                              <w:marTop w:val="120"/>
                              <w:marBottom w:val="360"/>
                              <w:divBdr>
                                <w:top w:val="none" w:sz="0" w:space="0" w:color="auto"/>
                                <w:left w:val="none" w:sz="0" w:space="0" w:color="auto"/>
                                <w:bottom w:val="none" w:sz="0" w:space="0" w:color="auto"/>
                                <w:right w:val="none" w:sz="0" w:space="0" w:color="auto"/>
                              </w:divBdr>
                              <w:divsChild>
                                <w:div w:id="1341590905">
                                  <w:marLeft w:val="0"/>
                                  <w:marRight w:val="0"/>
                                  <w:marTop w:val="0"/>
                                  <w:marBottom w:val="0"/>
                                  <w:divBdr>
                                    <w:top w:val="none" w:sz="0" w:space="0" w:color="auto"/>
                                    <w:left w:val="none" w:sz="0" w:space="0" w:color="auto"/>
                                    <w:bottom w:val="none" w:sz="0" w:space="0" w:color="auto"/>
                                    <w:right w:val="none" w:sz="0" w:space="0" w:color="auto"/>
                                  </w:divBdr>
                                  <w:divsChild>
                                    <w:div w:id="8201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373838">
      <w:bodyDiv w:val="1"/>
      <w:marLeft w:val="0"/>
      <w:marRight w:val="0"/>
      <w:marTop w:val="0"/>
      <w:marBottom w:val="0"/>
      <w:divBdr>
        <w:top w:val="none" w:sz="0" w:space="0" w:color="auto"/>
        <w:left w:val="none" w:sz="0" w:space="0" w:color="auto"/>
        <w:bottom w:val="none" w:sz="0" w:space="0" w:color="auto"/>
        <w:right w:val="none" w:sz="0" w:space="0" w:color="auto"/>
      </w:divBdr>
      <w:divsChild>
        <w:div w:id="919296758">
          <w:marLeft w:val="0"/>
          <w:marRight w:val="1"/>
          <w:marTop w:val="0"/>
          <w:marBottom w:val="0"/>
          <w:divBdr>
            <w:top w:val="none" w:sz="0" w:space="0" w:color="auto"/>
            <w:left w:val="none" w:sz="0" w:space="0" w:color="auto"/>
            <w:bottom w:val="none" w:sz="0" w:space="0" w:color="auto"/>
            <w:right w:val="none" w:sz="0" w:space="0" w:color="auto"/>
          </w:divBdr>
          <w:divsChild>
            <w:div w:id="787432541">
              <w:marLeft w:val="0"/>
              <w:marRight w:val="0"/>
              <w:marTop w:val="0"/>
              <w:marBottom w:val="0"/>
              <w:divBdr>
                <w:top w:val="none" w:sz="0" w:space="0" w:color="auto"/>
                <w:left w:val="none" w:sz="0" w:space="0" w:color="auto"/>
                <w:bottom w:val="none" w:sz="0" w:space="0" w:color="auto"/>
                <w:right w:val="none" w:sz="0" w:space="0" w:color="auto"/>
              </w:divBdr>
              <w:divsChild>
                <w:div w:id="1210916320">
                  <w:marLeft w:val="0"/>
                  <w:marRight w:val="1"/>
                  <w:marTop w:val="0"/>
                  <w:marBottom w:val="0"/>
                  <w:divBdr>
                    <w:top w:val="none" w:sz="0" w:space="0" w:color="auto"/>
                    <w:left w:val="none" w:sz="0" w:space="0" w:color="auto"/>
                    <w:bottom w:val="none" w:sz="0" w:space="0" w:color="auto"/>
                    <w:right w:val="none" w:sz="0" w:space="0" w:color="auto"/>
                  </w:divBdr>
                  <w:divsChild>
                    <w:div w:id="218857066">
                      <w:marLeft w:val="0"/>
                      <w:marRight w:val="0"/>
                      <w:marTop w:val="0"/>
                      <w:marBottom w:val="0"/>
                      <w:divBdr>
                        <w:top w:val="none" w:sz="0" w:space="0" w:color="auto"/>
                        <w:left w:val="none" w:sz="0" w:space="0" w:color="auto"/>
                        <w:bottom w:val="none" w:sz="0" w:space="0" w:color="auto"/>
                        <w:right w:val="none" w:sz="0" w:space="0" w:color="auto"/>
                      </w:divBdr>
                      <w:divsChild>
                        <w:div w:id="806356229">
                          <w:marLeft w:val="0"/>
                          <w:marRight w:val="0"/>
                          <w:marTop w:val="0"/>
                          <w:marBottom w:val="0"/>
                          <w:divBdr>
                            <w:top w:val="none" w:sz="0" w:space="0" w:color="auto"/>
                            <w:left w:val="none" w:sz="0" w:space="0" w:color="auto"/>
                            <w:bottom w:val="none" w:sz="0" w:space="0" w:color="auto"/>
                            <w:right w:val="none" w:sz="0" w:space="0" w:color="auto"/>
                          </w:divBdr>
                          <w:divsChild>
                            <w:div w:id="298534474">
                              <w:marLeft w:val="0"/>
                              <w:marRight w:val="0"/>
                              <w:marTop w:val="120"/>
                              <w:marBottom w:val="360"/>
                              <w:divBdr>
                                <w:top w:val="none" w:sz="0" w:space="0" w:color="auto"/>
                                <w:left w:val="none" w:sz="0" w:space="0" w:color="auto"/>
                                <w:bottom w:val="none" w:sz="0" w:space="0" w:color="auto"/>
                                <w:right w:val="none" w:sz="0" w:space="0" w:color="auto"/>
                              </w:divBdr>
                              <w:divsChild>
                                <w:div w:id="561407651">
                                  <w:marLeft w:val="0"/>
                                  <w:marRight w:val="0"/>
                                  <w:marTop w:val="0"/>
                                  <w:marBottom w:val="0"/>
                                  <w:divBdr>
                                    <w:top w:val="none" w:sz="0" w:space="0" w:color="auto"/>
                                    <w:left w:val="none" w:sz="0" w:space="0" w:color="auto"/>
                                    <w:bottom w:val="none" w:sz="0" w:space="0" w:color="auto"/>
                                    <w:right w:val="none" w:sz="0" w:space="0" w:color="auto"/>
                                  </w:divBdr>
                                  <w:divsChild>
                                    <w:div w:id="11571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28095">
      <w:bodyDiv w:val="1"/>
      <w:marLeft w:val="0"/>
      <w:marRight w:val="0"/>
      <w:marTop w:val="0"/>
      <w:marBottom w:val="0"/>
      <w:divBdr>
        <w:top w:val="none" w:sz="0" w:space="0" w:color="auto"/>
        <w:left w:val="none" w:sz="0" w:space="0" w:color="auto"/>
        <w:bottom w:val="none" w:sz="0" w:space="0" w:color="auto"/>
        <w:right w:val="none" w:sz="0" w:space="0" w:color="auto"/>
      </w:divBdr>
      <w:divsChild>
        <w:div w:id="2121682633">
          <w:marLeft w:val="0"/>
          <w:marRight w:val="1"/>
          <w:marTop w:val="0"/>
          <w:marBottom w:val="0"/>
          <w:divBdr>
            <w:top w:val="none" w:sz="0" w:space="0" w:color="auto"/>
            <w:left w:val="none" w:sz="0" w:space="0" w:color="auto"/>
            <w:bottom w:val="none" w:sz="0" w:space="0" w:color="auto"/>
            <w:right w:val="none" w:sz="0" w:space="0" w:color="auto"/>
          </w:divBdr>
          <w:divsChild>
            <w:div w:id="69424364">
              <w:marLeft w:val="0"/>
              <w:marRight w:val="0"/>
              <w:marTop w:val="0"/>
              <w:marBottom w:val="0"/>
              <w:divBdr>
                <w:top w:val="none" w:sz="0" w:space="0" w:color="auto"/>
                <w:left w:val="none" w:sz="0" w:space="0" w:color="auto"/>
                <w:bottom w:val="none" w:sz="0" w:space="0" w:color="auto"/>
                <w:right w:val="none" w:sz="0" w:space="0" w:color="auto"/>
              </w:divBdr>
              <w:divsChild>
                <w:div w:id="73555711">
                  <w:marLeft w:val="0"/>
                  <w:marRight w:val="1"/>
                  <w:marTop w:val="0"/>
                  <w:marBottom w:val="0"/>
                  <w:divBdr>
                    <w:top w:val="none" w:sz="0" w:space="0" w:color="auto"/>
                    <w:left w:val="none" w:sz="0" w:space="0" w:color="auto"/>
                    <w:bottom w:val="none" w:sz="0" w:space="0" w:color="auto"/>
                    <w:right w:val="none" w:sz="0" w:space="0" w:color="auto"/>
                  </w:divBdr>
                  <w:divsChild>
                    <w:div w:id="1803496658">
                      <w:marLeft w:val="0"/>
                      <w:marRight w:val="0"/>
                      <w:marTop w:val="0"/>
                      <w:marBottom w:val="0"/>
                      <w:divBdr>
                        <w:top w:val="none" w:sz="0" w:space="0" w:color="auto"/>
                        <w:left w:val="none" w:sz="0" w:space="0" w:color="auto"/>
                        <w:bottom w:val="none" w:sz="0" w:space="0" w:color="auto"/>
                        <w:right w:val="none" w:sz="0" w:space="0" w:color="auto"/>
                      </w:divBdr>
                      <w:divsChild>
                        <w:div w:id="638150909">
                          <w:marLeft w:val="0"/>
                          <w:marRight w:val="0"/>
                          <w:marTop w:val="0"/>
                          <w:marBottom w:val="0"/>
                          <w:divBdr>
                            <w:top w:val="none" w:sz="0" w:space="0" w:color="auto"/>
                            <w:left w:val="none" w:sz="0" w:space="0" w:color="auto"/>
                            <w:bottom w:val="none" w:sz="0" w:space="0" w:color="auto"/>
                            <w:right w:val="none" w:sz="0" w:space="0" w:color="auto"/>
                          </w:divBdr>
                          <w:divsChild>
                            <w:div w:id="1584680369">
                              <w:marLeft w:val="0"/>
                              <w:marRight w:val="0"/>
                              <w:marTop w:val="120"/>
                              <w:marBottom w:val="360"/>
                              <w:divBdr>
                                <w:top w:val="none" w:sz="0" w:space="0" w:color="auto"/>
                                <w:left w:val="none" w:sz="0" w:space="0" w:color="auto"/>
                                <w:bottom w:val="none" w:sz="0" w:space="0" w:color="auto"/>
                                <w:right w:val="none" w:sz="0" w:space="0" w:color="auto"/>
                              </w:divBdr>
                              <w:divsChild>
                                <w:div w:id="306591053">
                                  <w:marLeft w:val="0"/>
                                  <w:marRight w:val="0"/>
                                  <w:marTop w:val="0"/>
                                  <w:marBottom w:val="0"/>
                                  <w:divBdr>
                                    <w:top w:val="none" w:sz="0" w:space="0" w:color="auto"/>
                                    <w:left w:val="none" w:sz="0" w:space="0" w:color="auto"/>
                                    <w:bottom w:val="none" w:sz="0" w:space="0" w:color="auto"/>
                                    <w:right w:val="none" w:sz="0" w:space="0" w:color="auto"/>
                                  </w:divBdr>
                                  <w:divsChild>
                                    <w:div w:id="16192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269780">
      <w:bodyDiv w:val="1"/>
      <w:marLeft w:val="0"/>
      <w:marRight w:val="0"/>
      <w:marTop w:val="0"/>
      <w:marBottom w:val="0"/>
      <w:divBdr>
        <w:top w:val="none" w:sz="0" w:space="0" w:color="auto"/>
        <w:left w:val="none" w:sz="0" w:space="0" w:color="auto"/>
        <w:bottom w:val="none" w:sz="0" w:space="0" w:color="auto"/>
        <w:right w:val="none" w:sz="0" w:space="0" w:color="auto"/>
      </w:divBdr>
      <w:divsChild>
        <w:div w:id="1061756064">
          <w:marLeft w:val="0"/>
          <w:marRight w:val="1"/>
          <w:marTop w:val="0"/>
          <w:marBottom w:val="0"/>
          <w:divBdr>
            <w:top w:val="none" w:sz="0" w:space="0" w:color="auto"/>
            <w:left w:val="none" w:sz="0" w:space="0" w:color="auto"/>
            <w:bottom w:val="none" w:sz="0" w:space="0" w:color="auto"/>
            <w:right w:val="none" w:sz="0" w:space="0" w:color="auto"/>
          </w:divBdr>
          <w:divsChild>
            <w:div w:id="766580829">
              <w:marLeft w:val="0"/>
              <w:marRight w:val="0"/>
              <w:marTop w:val="0"/>
              <w:marBottom w:val="0"/>
              <w:divBdr>
                <w:top w:val="none" w:sz="0" w:space="0" w:color="auto"/>
                <w:left w:val="none" w:sz="0" w:space="0" w:color="auto"/>
                <w:bottom w:val="none" w:sz="0" w:space="0" w:color="auto"/>
                <w:right w:val="none" w:sz="0" w:space="0" w:color="auto"/>
              </w:divBdr>
              <w:divsChild>
                <w:div w:id="1777678071">
                  <w:marLeft w:val="0"/>
                  <w:marRight w:val="1"/>
                  <w:marTop w:val="0"/>
                  <w:marBottom w:val="0"/>
                  <w:divBdr>
                    <w:top w:val="none" w:sz="0" w:space="0" w:color="auto"/>
                    <w:left w:val="none" w:sz="0" w:space="0" w:color="auto"/>
                    <w:bottom w:val="none" w:sz="0" w:space="0" w:color="auto"/>
                    <w:right w:val="none" w:sz="0" w:space="0" w:color="auto"/>
                  </w:divBdr>
                  <w:divsChild>
                    <w:div w:id="1498811586">
                      <w:marLeft w:val="0"/>
                      <w:marRight w:val="0"/>
                      <w:marTop w:val="0"/>
                      <w:marBottom w:val="0"/>
                      <w:divBdr>
                        <w:top w:val="none" w:sz="0" w:space="0" w:color="auto"/>
                        <w:left w:val="none" w:sz="0" w:space="0" w:color="auto"/>
                        <w:bottom w:val="none" w:sz="0" w:space="0" w:color="auto"/>
                        <w:right w:val="none" w:sz="0" w:space="0" w:color="auto"/>
                      </w:divBdr>
                      <w:divsChild>
                        <w:div w:id="1113788109">
                          <w:marLeft w:val="0"/>
                          <w:marRight w:val="0"/>
                          <w:marTop w:val="0"/>
                          <w:marBottom w:val="0"/>
                          <w:divBdr>
                            <w:top w:val="none" w:sz="0" w:space="0" w:color="auto"/>
                            <w:left w:val="none" w:sz="0" w:space="0" w:color="auto"/>
                            <w:bottom w:val="none" w:sz="0" w:space="0" w:color="auto"/>
                            <w:right w:val="none" w:sz="0" w:space="0" w:color="auto"/>
                          </w:divBdr>
                          <w:divsChild>
                            <w:div w:id="333073468">
                              <w:marLeft w:val="0"/>
                              <w:marRight w:val="0"/>
                              <w:marTop w:val="120"/>
                              <w:marBottom w:val="360"/>
                              <w:divBdr>
                                <w:top w:val="none" w:sz="0" w:space="0" w:color="auto"/>
                                <w:left w:val="none" w:sz="0" w:space="0" w:color="auto"/>
                                <w:bottom w:val="none" w:sz="0" w:space="0" w:color="auto"/>
                                <w:right w:val="none" w:sz="0" w:space="0" w:color="auto"/>
                              </w:divBdr>
                              <w:divsChild>
                                <w:div w:id="247424044">
                                  <w:marLeft w:val="0"/>
                                  <w:marRight w:val="0"/>
                                  <w:marTop w:val="0"/>
                                  <w:marBottom w:val="0"/>
                                  <w:divBdr>
                                    <w:top w:val="none" w:sz="0" w:space="0" w:color="auto"/>
                                    <w:left w:val="none" w:sz="0" w:space="0" w:color="auto"/>
                                    <w:bottom w:val="none" w:sz="0" w:space="0" w:color="auto"/>
                                    <w:right w:val="none" w:sz="0" w:space="0" w:color="auto"/>
                                  </w:divBdr>
                                  <w:divsChild>
                                    <w:div w:id="14944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951331">
      <w:bodyDiv w:val="1"/>
      <w:marLeft w:val="0"/>
      <w:marRight w:val="0"/>
      <w:marTop w:val="0"/>
      <w:marBottom w:val="0"/>
      <w:divBdr>
        <w:top w:val="none" w:sz="0" w:space="0" w:color="auto"/>
        <w:left w:val="none" w:sz="0" w:space="0" w:color="auto"/>
        <w:bottom w:val="none" w:sz="0" w:space="0" w:color="auto"/>
        <w:right w:val="none" w:sz="0" w:space="0" w:color="auto"/>
      </w:divBdr>
      <w:divsChild>
        <w:div w:id="492842922">
          <w:marLeft w:val="0"/>
          <w:marRight w:val="1"/>
          <w:marTop w:val="0"/>
          <w:marBottom w:val="0"/>
          <w:divBdr>
            <w:top w:val="none" w:sz="0" w:space="0" w:color="auto"/>
            <w:left w:val="none" w:sz="0" w:space="0" w:color="auto"/>
            <w:bottom w:val="none" w:sz="0" w:space="0" w:color="auto"/>
            <w:right w:val="none" w:sz="0" w:space="0" w:color="auto"/>
          </w:divBdr>
          <w:divsChild>
            <w:div w:id="1160120455">
              <w:marLeft w:val="0"/>
              <w:marRight w:val="0"/>
              <w:marTop w:val="0"/>
              <w:marBottom w:val="0"/>
              <w:divBdr>
                <w:top w:val="none" w:sz="0" w:space="0" w:color="auto"/>
                <w:left w:val="none" w:sz="0" w:space="0" w:color="auto"/>
                <w:bottom w:val="none" w:sz="0" w:space="0" w:color="auto"/>
                <w:right w:val="none" w:sz="0" w:space="0" w:color="auto"/>
              </w:divBdr>
              <w:divsChild>
                <w:div w:id="1320496336">
                  <w:marLeft w:val="0"/>
                  <w:marRight w:val="1"/>
                  <w:marTop w:val="0"/>
                  <w:marBottom w:val="0"/>
                  <w:divBdr>
                    <w:top w:val="none" w:sz="0" w:space="0" w:color="auto"/>
                    <w:left w:val="none" w:sz="0" w:space="0" w:color="auto"/>
                    <w:bottom w:val="none" w:sz="0" w:space="0" w:color="auto"/>
                    <w:right w:val="none" w:sz="0" w:space="0" w:color="auto"/>
                  </w:divBdr>
                  <w:divsChild>
                    <w:div w:id="1076781712">
                      <w:marLeft w:val="0"/>
                      <w:marRight w:val="0"/>
                      <w:marTop w:val="0"/>
                      <w:marBottom w:val="0"/>
                      <w:divBdr>
                        <w:top w:val="none" w:sz="0" w:space="0" w:color="auto"/>
                        <w:left w:val="none" w:sz="0" w:space="0" w:color="auto"/>
                        <w:bottom w:val="none" w:sz="0" w:space="0" w:color="auto"/>
                        <w:right w:val="none" w:sz="0" w:space="0" w:color="auto"/>
                      </w:divBdr>
                      <w:divsChild>
                        <w:div w:id="1166752126">
                          <w:marLeft w:val="0"/>
                          <w:marRight w:val="0"/>
                          <w:marTop w:val="0"/>
                          <w:marBottom w:val="0"/>
                          <w:divBdr>
                            <w:top w:val="none" w:sz="0" w:space="0" w:color="auto"/>
                            <w:left w:val="none" w:sz="0" w:space="0" w:color="auto"/>
                            <w:bottom w:val="none" w:sz="0" w:space="0" w:color="auto"/>
                            <w:right w:val="none" w:sz="0" w:space="0" w:color="auto"/>
                          </w:divBdr>
                          <w:divsChild>
                            <w:div w:id="876117356">
                              <w:marLeft w:val="0"/>
                              <w:marRight w:val="0"/>
                              <w:marTop w:val="120"/>
                              <w:marBottom w:val="360"/>
                              <w:divBdr>
                                <w:top w:val="none" w:sz="0" w:space="0" w:color="auto"/>
                                <w:left w:val="none" w:sz="0" w:space="0" w:color="auto"/>
                                <w:bottom w:val="none" w:sz="0" w:space="0" w:color="auto"/>
                                <w:right w:val="none" w:sz="0" w:space="0" w:color="auto"/>
                              </w:divBdr>
                              <w:divsChild>
                                <w:div w:id="1276212183">
                                  <w:marLeft w:val="0"/>
                                  <w:marRight w:val="0"/>
                                  <w:marTop w:val="0"/>
                                  <w:marBottom w:val="0"/>
                                  <w:divBdr>
                                    <w:top w:val="none" w:sz="0" w:space="0" w:color="auto"/>
                                    <w:left w:val="none" w:sz="0" w:space="0" w:color="auto"/>
                                    <w:bottom w:val="none" w:sz="0" w:space="0" w:color="auto"/>
                                    <w:right w:val="none" w:sz="0" w:space="0" w:color="auto"/>
                                  </w:divBdr>
                                  <w:divsChild>
                                    <w:div w:id="1179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86316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9">
          <w:marLeft w:val="0"/>
          <w:marRight w:val="1"/>
          <w:marTop w:val="0"/>
          <w:marBottom w:val="0"/>
          <w:divBdr>
            <w:top w:val="none" w:sz="0" w:space="0" w:color="auto"/>
            <w:left w:val="none" w:sz="0" w:space="0" w:color="auto"/>
            <w:bottom w:val="none" w:sz="0" w:space="0" w:color="auto"/>
            <w:right w:val="none" w:sz="0" w:space="0" w:color="auto"/>
          </w:divBdr>
          <w:divsChild>
            <w:div w:id="1969116658">
              <w:marLeft w:val="0"/>
              <w:marRight w:val="0"/>
              <w:marTop w:val="0"/>
              <w:marBottom w:val="0"/>
              <w:divBdr>
                <w:top w:val="none" w:sz="0" w:space="0" w:color="auto"/>
                <w:left w:val="none" w:sz="0" w:space="0" w:color="auto"/>
                <w:bottom w:val="none" w:sz="0" w:space="0" w:color="auto"/>
                <w:right w:val="none" w:sz="0" w:space="0" w:color="auto"/>
              </w:divBdr>
              <w:divsChild>
                <w:div w:id="2115127387">
                  <w:marLeft w:val="0"/>
                  <w:marRight w:val="1"/>
                  <w:marTop w:val="0"/>
                  <w:marBottom w:val="0"/>
                  <w:divBdr>
                    <w:top w:val="none" w:sz="0" w:space="0" w:color="auto"/>
                    <w:left w:val="none" w:sz="0" w:space="0" w:color="auto"/>
                    <w:bottom w:val="none" w:sz="0" w:space="0" w:color="auto"/>
                    <w:right w:val="none" w:sz="0" w:space="0" w:color="auto"/>
                  </w:divBdr>
                  <w:divsChild>
                    <w:div w:id="890968589">
                      <w:marLeft w:val="0"/>
                      <w:marRight w:val="0"/>
                      <w:marTop w:val="0"/>
                      <w:marBottom w:val="0"/>
                      <w:divBdr>
                        <w:top w:val="none" w:sz="0" w:space="0" w:color="auto"/>
                        <w:left w:val="none" w:sz="0" w:space="0" w:color="auto"/>
                        <w:bottom w:val="none" w:sz="0" w:space="0" w:color="auto"/>
                        <w:right w:val="none" w:sz="0" w:space="0" w:color="auto"/>
                      </w:divBdr>
                      <w:divsChild>
                        <w:div w:id="342129053">
                          <w:marLeft w:val="0"/>
                          <w:marRight w:val="0"/>
                          <w:marTop w:val="0"/>
                          <w:marBottom w:val="0"/>
                          <w:divBdr>
                            <w:top w:val="none" w:sz="0" w:space="0" w:color="auto"/>
                            <w:left w:val="none" w:sz="0" w:space="0" w:color="auto"/>
                            <w:bottom w:val="none" w:sz="0" w:space="0" w:color="auto"/>
                            <w:right w:val="none" w:sz="0" w:space="0" w:color="auto"/>
                          </w:divBdr>
                          <w:divsChild>
                            <w:div w:id="396053216">
                              <w:marLeft w:val="0"/>
                              <w:marRight w:val="0"/>
                              <w:marTop w:val="120"/>
                              <w:marBottom w:val="360"/>
                              <w:divBdr>
                                <w:top w:val="none" w:sz="0" w:space="0" w:color="auto"/>
                                <w:left w:val="none" w:sz="0" w:space="0" w:color="auto"/>
                                <w:bottom w:val="none" w:sz="0" w:space="0" w:color="auto"/>
                                <w:right w:val="none" w:sz="0" w:space="0" w:color="auto"/>
                              </w:divBdr>
                              <w:divsChild>
                                <w:div w:id="1070537217">
                                  <w:marLeft w:val="0"/>
                                  <w:marRight w:val="0"/>
                                  <w:marTop w:val="0"/>
                                  <w:marBottom w:val="0"/>
                                  <w:divBdr>
                                    <w:top w:val="none" w:sz="0" w:space="0" w:color="auto"/>
                                    <w:left w:val="none" w:sz="0" w:space="0" w:color="auto"/>
                                    <w:bottom w:val="none" w:sz="0" w:space="0" w:color="auto"/>
                                    <w:right w:val="none" w:sz="0" w:space="0" w:color="auto"/>
                                  </w:divBdr>
                                  <w:divsChild>
                                    <w:div w:id="940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01469">
      <w:bodyDiv w:val="1"/>
      <w:marLeft w:val="0"/>
      <w:marRight w:val="0"/>
      <w:marTop w:val="0"/>
      <w:marBottom w:val="0"/>
      <w:divBdr>
        <w:top w:val="none" w:sz="0" w:space="0" w:color="auto"/>
        <w:left w:val="none" w:sz="0" w:space="0" w:color="auto"/>
        <w:bottom w:val="none" w:sz="0" w:space="0" w:color="auto"/>
        <w:right w:val="none" w:sz="0" w:space="0" w:color="auto"/>
      </w:divBdr>
      <w:divsChild>
        <w:div w:id="1394964960">
          <w:marLeft w:val="0"/>
          <w:marRight w:val="1"/>
          <w:marTop w:val="0"/>
          <w:marBottom w:val="0"/>
          <w:divBdr>
            <w:top w:val="none" w:sz="0" w:space="0" w:color="auto"/>
            <w:left w:val="none" w:sz="0" w:space="0" w:color="auto"/>
            <w:bottom w:val="none" w:sz="0" w:space="0" w:color="auto"/>
            <w:right w:val="none" w:sz="0" w:space="0" w:color="auto"/>
          </w:divBdr>
          <w:divsChild>
            <w:div w:id="2058817442">
              <w:marLeft w:val="0"/>
              <w:marRight w:val="0"/>
              <w:marTop w:val="0"/>
              <w:marBottom w:val="0"/>
              <w:divBdr>
                <w:top w:val="none" w:sz="0" w:space="0" w:color="auto"/>
                <w:left w:val="none" w:sz="0" w:space="0" w:color="auto"/>
                <w:bottom w:val="none" w:sz="0" w:space="0" w:color="auto"/>
                <w:right w:val="none" w:sz="0" w:space="0" w:color="auto"/>
              </w:divBdr>
              <w:divsChild>
                <w:div w:id="1733654286">
                  <w:marLeft w:val="0"/>
                  <w:marRight w:val="1"/>
                  <w:marTop w:val="0"/>
                  <w:marBottom w:val="0"/>
                  <w:divBdr>
                    <w:top w:val="none" w:sz="0" w:space="0" w:color="auto"/>
                    <w:left w:val="none" w:sz="0" w:space="0" w:color="auto"/>
                    <w:bottom w:val="none" w:sz="0" w:space="0" w:color="auto"/>
                    <w:right w:val="none" w:sz="0" w:space="0" w:color="auto"/>
                  </w:divBdr>
                  <w:divsChild>
                    <w:div w:id="565838701">
                      <w:marLeft w:val="0"/>
                      <w:marRight w:val="0"/>
                      <w:marTop w:val="0"/>
                      <w:marBottom w:val="0"/>
                      <w:divBdr>
                        <w:top w:val="none" w:sz="0" w:space="0" w:color="auto"/>
                        <w:left w:val="none" w:sz="0" w:space="0" w:color="auto"/>
                        <w:bottom w:val="none" w:sz="0" w:space="0" w:color="auto"/>
                        <w:right w:val="none" w:sz="0" w:space="0" w:color="auto"/>
                      </w:divBdr>
                      <w:divsChild>
                        <w:div w:id="1526794151">
                          <w:marLeft w:val="0"/>
                          <w:marRight w:val="0"/>
                          <w:marTop w:val="0"/>
                          <w:marBottom w:val="0"/>
                          <w:divBdr>
                            <w:top w:val="none" w:sz="0" w:space="0" w:color="auto"/>
                            <w:left w:val="none" w:sz="0" w:space="0" w:color="auto"/>
                            <w:bottom w:val="none" w:sz="0" w:space="0" w:color="auto"/>
                            <w:right w:val="none" w:sz="0" w:space="0" w:color="auto"/>
                          </w:divBdr>
                          <w:divsChild>
                            <w:div w:id="1558513363">
                              <w:marLeft w:val="0"/>
                              <w:marRight w:val="0"/>
                              <w:marTop w:val="120"/>
                              <w:marBottom w:val="360"/>
                              <w:divBdr>
                                <w:top w:val="none" w:sz="0" w:space="0" w:color="auto"/>
                                <w:left w:val="none" w:sz="0" w:space="0" w:color="auto"/>
                                <w:bottom w:val="none" w:sz="0" w:space="0" w:color="auto"/>
                                <w:right w:val="none" w:sz="0" w:space="0" w:color="auto"/>
                              </w:divBdr>
                              <w:divsChild>
                                <w:div w:id="1078483970">
                                  <w:marLeft w:val="0"/>
                                  <w:marRight w:val="0"/>
                                  <w:marTop w:val="0"/>
                                  <w:marBottom w:val="0"/>
                                  <w:divBdr>
                                    <w:top w:val="none" w:sz="0" w:space="0" w:color="auto"/>
                                    <w:left w:val="none" w:sz="0" w:space="0" w:color="auto"/>
                                    <w:bottom w:val="none" w:sz="0" w:space="0" w:color="auto"/>
                                    <w:right w:val="none" w:sz="0" w:space="0" w:color="auto"/>
                                  </w:divBdr>
                                  <w:divsChild>
                                    <w:div w:id="10827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51747">
      <w:bodyDiv w:val="1"/>
      <w:marLeft w:val="0"/>
      <w:marRight w:val="0"/>
      <w:marTop w:val="0"/>
      <w:marBottom w:val="0"/>
      <w:divBdr>
        <w:top w:val="none" w:sz="0" w:space="0" w:color="auto"/>
        <w:left w:val="none" w:sz="0" w:space="0" w:color="auto"/>
        <w:bottom w:val="none" w:sz="0" w:space="0" w:color="auto"/>
        <w:right w:val="none" w:sz="0" w:space="0" w:color="auto"/>
      </w:divBdr>
      <w:divsChild>
        <w:div w:id="1806505813">
          <w:marLeft w:val="0"/>
          <w:marRight w:val="1"/>
          <w:marTop w:val="0"/>
          <w:marBottom w:val="0"/>
          <w:divBdr>
            <w:top w:val="none" w:sz="0" w:space="0" w:color="auto"/>
            <w:left w:val="none" w:sz="0" w:space="0" w:color="auto"/>
            <w:bottom w:val="none" w:sz="0" w:space="0" w:color="auto"/>
            <w:right w:val="none" w:sz="0" w:space="0" w:color="auto"/>
          </w:divBdr>
          <w:divsChild>
            <w:div w:id="1479421377">
              <w:marLeft w:val="0"/>
              <w:marRight w:val="0"/>
              <w:marTop w:val="0"/>
              <w:marBottom w:val="0"/>
              <w:divBdr>
                <w:top w:val="none" w:sz="0" w:space="0" w:color="auto"/>
                <w:left w:val="none" w:sz="0" w:space="0" w:color="auto"/>
                <w:bottom w:val="none" w:sz="0" w:space="0" w:color="auto"/>
                <w:right w:val="none" w:sz="0" w:space="0" w:color="auto"/>
              </w:divBdr>
              <w:divsChild>
                <w:div w:id="722557664">
                  <w:marLeft w:val="0"/>
                  <w:marRight w:val="1"/>
                  <w:marTop w:val="0"/>
                  <w:marBottom w:val="0"/>
                  <w:divBdr>
                    <w:top w:val="none" w:sz="0" w:space="0" w:color="auto"/>
                    <w:left w:val="none" w:sz="0" w:space="0" w:color="auto"/>
                    <w:bottom w:val="none" w:sz="0" w:space="0" w:color="auto"/>
                    <w:right w:val="none" w:sz="0" w:space="0" w:color="auto"/>
                  </w:divBdr>
                  <w:divsChild>
                    <w:div w:id="1992252800">
                      <w:marLeft w:val="0"/>
                      <w:marRight w:val="0"/>
                      <w:marTop w:val="0"/>
                      <w:marBottom w:val="0"/>
                      <w:divBdr>
                        <w:top w:val="none" w:sz="0" w:space="0" w:color="auto"/>
                        <w:left w:val="none" w:sz="0" w:space="0" w:color="auto"/>
                        <w:bottom w:val="none" w:sz="0" w:space="0" w:color="auto"/>
                        <w:right w:val="none" w:sz="0" w:space="0" w:color="auto"/>
                      </w:divBdr>
                      <w:divsChild>
                        <w:div w:id="978463203">
                          <w:marLeft w:val="0"/>
                          <w:marRight w:val="0"/>
                          <w:marTop w:val="0"/>
                          <w:marBottom w:val="0"/>
                          <w:divBdr>
                            <w:top w:val="none" w:sz="0" w:space="0" w:color="auto"/>
                            <w:left w:val="none" w:sz="0" w:space="0" w:color="auto"/>
                            <w:bottom w:val="none" w:sz="0" w:space="0" w:color="auto"/>
                            <w:right w:val="none" w:sz="0" w:space="0" w:color="auto"/>
                          </w:divBdr>
                          <w:divsChild>
                            <w:div w:id="290719382">
                              <w:marLeft w:val="0"/>
                              <w:marRight w:val="0"/>
                              <w:marTop w:val="120"/>
                              <w:marBottom w:val="360"/>
                              <w:divBdr>
                                <w:top w:val="none" w:sz="0" w:space="0" w:color="auto"/>
                                <w:left w:val="none" w:sz="0" w:space="0" w:color="auto"/>
                                <w:bottom w:val="none" w:sz="0" w:space="0" w:color="auto"/>
                                <w:right w:val="none" w:sz="0" w:space="0" w:color="auto"/>
                              </w:divBdr>
                              <w:divsChild>
                                <w:div w:id="2041389586">
                                  <w:marLeft w:val="0"/>
                                  <w:marRight w:val="0"/>
                                  <w:marTop w:val="0"/>
                                  <w:marBottom w:val="0"/>
                                  <w:divBdr>
                                    <w:top w:val="none" w:sz="0" w:space="0" w:color="auto"/>
                                    <w:left w:val="none" w:sz="0" w:space="0" w:color="auto"/>
                                    <w:bottom w:val="none" w:sz="0" w:space="0" w:color="auto"/>
                                    <w:right w:val="none" w:sz="0" w:space="0" w:color="auto"/>
                                  </w:divBdr>
                                  <w:divsChild>
                                    <w:div w:id="2346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019971">
      <w:bodyDiv w:val="1"/>
      <w:marLeft w:val="0"/>
      <w:marRight w:val="0"/>
      <w:marTop w:val="0"/>
      <w:marBottom w:val="0"/>
      <w:divBdr>
        <w:top w:val="none" w:sz="0" w:space="0" w:color="auto"/>
        <w:left w:val="none" w:sz="0" w:space="0" w:color="auto"/>
        <w:bottom w:val="none" w:sz="0" w:space="0" w:color="auto"/>
        <w:right w:val="none" w:sz="0" w:space="0" w:color="auto"/>
      </w:divBdr>
      <w:divsChild>
        <w:div w:id="1301811799">
          <w:marLeft w:val="0"/>
          <w:marRight w:val="1"/>
          <w:marTop w:val="0"/>
          <w:marBottom w:val="0"/>
          <w:divBdr>
            <w:top w:val="none" w:sz="0" w:space="0" w:color="auto"/>
            <w:left w:val="none" w:sz="0" w:space="0" w:color="auto"/>
            <w:bottom w:val="none" w:sz="0" w:space="0" w:color="auto"/>
            <w:right w:val="none" w:sz="0" w:space="0" w:color="auto"/>
          </w:divBdr>
          <w:divsChild>
            <w:div w:id="219288716">
              <w:marLeft w:val="0"/>
              <w:marRight w:val="0"/>
              <w:marTop w:val="0"/>
              <w:marBottom w:val="0"/>
              <w:divBdr>
                <w:top w:val="none" w:sz="0" w:space="0" w:color="auto"/>
                <w:left w:val="none" w:sz="0" w:space="0" w:color="auto"/>
                <w:bottom w:val="none" w:sz="0" w:space="0" w:color="auto"/>
                <w:right w:val="none" w:sz="0" w:space="0" w:color="auto"/>
              </w:divBdr>
              <w:divsChild>
                <w:div w:id="1542790460">
                  <w:marLeft w:val="0"/>
                  <w:marRight w:val="1"/>
                  <w:marTop w:val="0"/>
                  <w:marBottom w:val="0"/>
                  <w:divBdr>
                    <w:top w:val="none" w:sz="0" w:space="0" w:color="auto"/>
                    <w:left w:val="none" w:sz="0" w:space="0" w:color="auto"/>
                    <w:bottom w:val="none" w:sz="0" w:space="0" w:color="auto"/>
                    <w:right w:val="none" w:sz="0" w:space="0" w:color="auto"/>
                  </w:divBdr>
                  <w:divsChild>
                    <w:div w:id="1500852733">
                      <w:marLeft w:val="0"/>
                      <w:marRight w:val="0"/>
                      <w:marTop w:val="0"/>
                      <w:marBottom w:val="0"/>
                      <w:divBdr>
                        <w:top w:val="none" w:sz="0" w:space="0" w:color="auto"/>
                        <w:left w:val="none" w:sz="0" w:space="0" w:color="auto"/>
                        <w:bottom w:val="none" w:sz="0" w:space="0" w:color="auto"/>
                        <w:right w:val="none" w:sz="0" w:space="0" w:color="auto"/>
                      </w:divBdr>
                      <w:divsChild>
                        <w:div w:id="1951400689">
                          <w:marLeft w:val="0"/>
                          <w:marRight w:val="0"/>
                          <w:marTop w:val="0"/>
                          <w:marBottom w:val="0"/>
                          <w:divBdr>
                            <w:top w:val="none" w:sz="0" w:space="0" w:color="auto"/>
                            <w:left w:val="none" w:sz="0" w:space="0" w:color="auto"/>
                            <w:bottom w:val="none" w:sz="0" w:space="0" w:color="auto"/>
                            <w:right w:val="none" w:sz="0" w:space="0" w:color="auto"/>
                          </w:divBdr>
                          <w:divsChild>
                            <w:div w:id="674723124">
                              <w:marLeft w:val="0"/>
                              <w:marRight w:val="0"/>
                              <w:marTop w:val="120"/>
                              <w:marBottom w:val="360"/>
                              <w:divBdr>
                                <w:top w:val="none" w:sz="0" w:space="0" w:color="auto"/>
                                <w:left w:val="none" w:sz="0" w:space="0" w:color="auto"/>
                                <w:bottom w:val="none" w:sz="0" w:space="0" w:color="auto"/>
                                <w:right w:val="none" w:sz="0" w:space="0" w:color="auto"/>
                              </w:divBdr>
                              <w:divsChild>
                                <w:div w:id="1436638095">
                                  <w:marLeft w:val="0"/>
                                  <w:marRight w:val="0"/>
                                  <w:marTop w:val="0"/>
                                  <w:marBottom w:val="0"/>
                                  <w:divBdr>
                                    <w:top w:val="none" w:sz="0" w:space="0" w:color="auto"/>
                                    <w:left w:val="none" w:sz="0" w:space="0" w:color="auto"/>
                                    <w:bottom w:val="none" w:sz="0" w:space="0" w:color="auto"/>
                                    <w:right w:val="none" w:sz="0" w:space="0" w:color="auto"/>
                                  </w:divBdr>
                                  <w:divsChild>
                                    <w:div w:id="10779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162625">
      <w:bodyDiv w:val="1"/>
      <w:marLeft w:val="0"/>
      <w:marRight w:val="0"/>
      <w:marTop w:val="0"/>
      <w:marBottom w:val="0"/>
      <w:divBdr>
        <w:top w:val="none" w:sz="0" w:space="0" w:color="auto"/>
        <w:left w:val="none" w:sz="0" w:space="0" w:color="auto"/>
        <w:bottom w:val="none" w:sz="0" w:space="0" w:color="auto"/>
        <w:right w:val="none" w:sz="0" w:space="0" w:color="auto"/>
      </w:divBdr>
      <w:divsChild>
        <w:div w:id="310138143">
          <w:marLeft w:val="0"/>
          <w:marRight w:val="1"/>
          <w:marTop w:val="0"/>
          <w:marBottom w:val="0"/>
          <w:divBdr>
            <w:top w:val="none" w:sz="0" w:space="0" w:color="auto"/>
            <w:left w:val="none" w:sz="0" w:space="0" w:color="auto"/>
            <w:bottom w:val="none" w:sz="0" w:space="0" w:color="auto"/>
            <w:right w:val="none" w:sz="0" w:space="0" w:color="auto"/>
          </w:divBdr>
          <w:divsChild>
            <w:div w:id="461195723">
              <w:marLeft w:val="0"/>
              <w:marRight w:val="0"/>
              <w:marTop w:val="0"/>
              <w:marBottom w:val="0"/>
              <w:divBdr>
                <w:top w:val="none" w:sz="0" w:space="0" w:color="auto"/>
                <w:left w:val="none" w:sz="0" w:space="0" w:color="auto"/>
                <w:bottom w:val="none" w:sz="0" w:space="0" w:color="auto"/>
                <w:right w:val="none" w:sz="0" w:space="0" w:color="auto"/>
              </w:divBdr>
              <w:divsChild>
                <w:div w:id="849299945">
                  <w:marLeft w:val="0"/>
                  <w:marRight w:val="1"/>
                  <w:marTop w:val="0"/>
                  <w:marBottom w:val="0"/>
                  <w:divBdr>
                    <w:top w:val="none" w:sz="0" w:space="0" w:color="auto"/>
                    <w:left w:val="none" w:sz="0" w:space="0" w:color="auto"/>
                    <w:bottom w:val="none" w:sz="0" w:space="0" w:color="auto"/>
                    <w:right w:val="none" w:sz="0" w:space="0" w:color="auto"/>
                  </w:divBdr>
                  <w:divsChild>
                    <w:div w:id="227956133">
                      <w:marLeft w:val="0"/>
                      <w:marRight w:val="0"/>
                      <w:marTop w:val="0"/>
                      <w:marBottom w:val="0"/>
                      <w:divBdr>
                        <w:top w:val="none" w:sz="0" w:space="0" w:color="auto"/>
                        <w:left w:val="none" w:sz="0" w:space="0" w:color="auto"/>
                        <w:bottom w:val="none" w:sz="0" w:space="0" w:color="auto"/>
                        <w:right w:val="none" w:sz="0" w:space="0" w:color="auto"/>
                      </w:divBdr>
                      <w:divsChild>
                        <w:div w:id="938949860">
                          <w:marLeft w:val="0"/>
                          <w:marRight w:val="0"/>
                          <w:marTop w:val="0"/>
                          <w:marBottom w:val="0"/>
                          <w:divBdr>
                            <w:top w:val="none" w:sz="0" w:space="0" w:color="auto"/>
                            <w:left w:val="none" w:sz="0" w:space="0" w:color="auto"/>
                            <w:bottom w:val="none" w:sz="0" w:space="0" w:color="auto"/>
                            <w:right w:val="none" w:sz="0" w:space="0" w:color="auto"/>
                          </w:divBdr>
                          <w:divsChild>
                            <w:div w:id="2029791363">
                              <w:marLeft w:val="0"/>
                              <w:marRight w:val="0"/>
                              <w:marTop w:val="120"/>
                              <w:marBottom w:val="360"/>
                              <w:divBdr>
                                <w:top w:val="none" w:sz="0" w:space="0" w:color="auto"/>
                                <w:left w:val="none" w:sz="0" w:space="0" w:color="auto"/>
                                <w:bottom w:val="none" w:sz="0" w:space="0" w:color="auto"/>
                                <w:right w:val="none" w:sz="0" w:space="0" w:color="auto"/>
                              </w:divBdr>
                              <w:divsChild>
                                <w:div w:id="603225950">
                                  <w:marLeft w:val="0"/>
                                  <w:marRight w:val="0"/>
                                  <w:marTop w:val="0"/>
                                  <w:marBottom w:val="0"/>
                                  <w:divBdr>
                                    <w:top w:val="none" w:sz="0" w:space="0" w:color="auto"/>
                                    <w:left w:val="none" w:sz="0" w:space="0" w:color="auto"/>
                                    <w:bottom w:val="none" w:sz="0" w:space="0" w:color="auto"/>
                                    <w:right w:val="none" w:sz="0" w:space="0" w:color="auto"/>
                                  </w:divBdr>
                                  <w:divsChild>
                                    <w:div w:id="19318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059445">
      <w:bodyDiv w:val="1"/>
      <w:marLeft w:val="0"/>
      <w:marRight w:val="0"/>
      <w:marTop w:val="0"/>
      <w:marBottom w:val="0"/>
      <w:divBdr>
        <w:top w:val="none" w:sz="0" w:space="0" w:color="auto"/>
        <w:left w:val="none" w:sz="0" w:space="0" w:color="auto"/>
        <w:bottom w:val="none" w:sz="0" w:space="0" w:color="auto"/>
        <w:right w:val="none" w:sz="0" w:space="0" w:color="auto"/>
      </w:divBdr>
      <w:divsChild>
        <w:div w:id="939216940">
          <w:marLeft w:val="0"/>
          <w:marRight w:val="1"/>
          <w:marTop w:val="0"/>
          <w:marBottom w:val="0"/>
          <w:divBdr>
            <w:top w:val="none" w:sz="0" w:space="0" w:color="auto"/>
            <w:left w:val="none" w:sz="0" w:space="0" w:color="auto"/>
            <w:bottom w:val="none" w:sz="0" w:space="0" w:color="auto"/>
            <w:right w:val="none" w:sz="0" w:space="0" w:color="auto"/>
          </w:divBdr>
          <w:divsChild>
            <w:div w:id="634063010">
              <w:marLeft w:val="0"/>
              <w:marRight w:val="0"/>
              <w:marTop w:val="0"/>
              <w:marBottom w:val="0"/>
              <w:divBdr>
                <w:top w:val="none" w:sz="0" w:space="0" w:color="auto"/>
                <w:left w:val="none" w:sz="0" w:space="0" w:color="auto"/>
                <w:bottom w:val="none" w:sz="0" w:space="0" w:color="auto"/>
                <w:right w:val="none" w:sz="0" w:space="0" w:color="auto"/>
              </w:divBdr>
              <w:divsChild>
                <w:div w:id="1133862553">
                  <w:marLeft w:val="0"/>
                  <w:marRight w:val="1"/>
                  <w:marTop w:val="0"/>
                  <w:marBottom w:val="0"/>
                  <w:divBdr>
                    <w:top w:val="none" w:sz="0" w:space="0" w:color="auto"/>
                    <w:left w:val="none" w:sz="0" w:space="0" w:color="auto"/>
                    <w:bottom w:val="none" w:sz="0" w:space="0" w:color="auto"/>
                    <w:right w:val="none" w:sz="0" w:space="0" w:color="auto"/>
                  </w:divBdr>
                  <w:divsChild>
                    <w:div w:id="1634753841">
                      <w:marLeft w:val="0"/>
                      <w:marRight w:val="0"/>
                      <w:marTop w:val="0"/>
                      <w:marBottom w:val="0"/>
                      <w:divBdr>
                        <w:top w:val="none" w:sz="0" w:space="0" w:color="auto"/>
                        <w:left w:val="none" w:sz="0" w:space="0" w:color="auto"/>
                        <w:bottom w:val="none" w:sz="0" w:space="0" w:color="auto"/>
                        <w:right w:val="none" w:sz="0" w:space="0" w:color="auto"/>
                      </w:divBdr>
                      <w:divsChild>
                        <w:div w:id="535584053">
                          <w:marLeft w:val="0"/>
                          <w:marRight w:val="0"/>
                          <w:marTop w:val="0"/>
                          <w:marBottom w:val="0"/>
                          <w:divBdr>
                            <w:top w:val="none" w:sz="0" w:space="0" w:color="auto"/>
                            <w:left w:val="none" w:sz="0" w:space="0" w:color="auto"/>
                            <w:bottom w:val="none" w:sz="0" w:space="0" w:color="auto"/>
                            <w:right w:val="none" w:sz="0" w:space="0" w:color="auto"/>
                          </w:divBdr>
                          <w:divsChild>
                            <w:div w:id="541597312">
                              <w:marLeft w:val="0"/>
                              <w:marRight w:val="0"/>
                              <w:marTop w:val="120"/>
                              <w:marBottom w:val="360"/>
                              <w:divBdr>
                                <w:top w:val="none" w:sz="0" w:space="0" w:color="auto"/>
                                <w:left w:val="none" w:sz="0" w:space="0" w:color="auto"/>
                                <w:bottom w:val="none" w:sz="0" w:space="0" w:color="auto"/>
                                <w:right w:val="none" w:sz="0" w:space="0" w:color="auto"/>
                              </w:divBdr>
                              <w:divsChild>
                                <w:div w:id="1240678038">
                                  <w:marLeft w:val="0"/>
                                  <w:marRight w:val="0"/>
                                  <w:marTop w:val="0"/>
                                  <w:marBottom w:val="0"/>
                                  <w:divBdr>
                                    <w:top w:val="none" w:sz="0" w:space="0" w:color="auto"/>
                                    <w:left w:val="none" w:sz="0" w:space="0" w:color="auto"/>
                                    <w:bottom w:val="none" w:sz="0" w:space="0" w:color="auto"/>
                                    <w:right w:val="none" w:sz="0" w:space="0" w:color="auto"/>
                                  </w:divBdr>
                                  <w:divsChild>
                                    <w:div w:id="924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502919">
      <w:bodyDiv w:val="1"/>
      <w:marLeft w:val="0"/>
      <w:marRight w:val="0"/>
      <w:marTop w:val="0"/>
      <w:marBottom w:val="0"/>
      <w:divBdr>
        <w:top w:val="none" w:sz="0" w:space="0" w:color="auto"/>
        <w:left w:val="none" w:sz="0" w:space="0" w:color="auto"/>
        <w:bottom w:val="none" w:sz="0" w:space="0" w:color="auto"/>
        <w:right w:val="none" w:sz="0" w:space="0" w:color="auto"/>
      </w:divBdr>
      <w:divsChild>
        <w:div w:id="427120617">
          <w:marLeft w:val="0"/>
          <w:marRight w:val="1"/>
          <w:marTop w:val="0"/>
          <w:marBottom w:val="0"/>
          <w:divBdr>
            <w:top w:val="none" w:sz="0" w:space="0" w:color="auto"/>
            <w:left w:val="none" w:sz="0" w:space="0" w:color="auto"/>
            <w:bottom w:val="none" w:sz="0" w:space="0" w:color="auto"/>
            <w:right w:val="none" w:sz="0" w:space="0" w:color="auto"/>
          </w:divBdr>
          <w:divsChild>
            <w:div w:id="1813673599">
              <w:marLeft w:val="0"/>
              <w:marRight w:val="0"/>
              <w:marTop w:val="0"/>
              <w:marBottom w:val="0"/>
              <w:divBdr>
                <w:top w:val="none" w:sz="0" w:space="0" w:color="auto"/>
                <w:left w:val="none" w:sz="0" w:space="0" w:color="auto"/>
                <w:bottom w:val="none" w:sz="0" w:space="0" w:color="auto"/>
                <w:right w:val="none" w:sz="0" w:space="0" w:color="auto"/>
              </w:divBdr>
              <w:divsChild>
                <w:div w:id="1796823526">
                  <w:marLeft w:val="0"/>
                  <w:marRight w:val="1"/>
                  <w:marTop w:val="0"/>
                  <w:marBottom w:val="0"/>
                  <w:divBdr>
                    <w:top w:val="none" w:sz="0" w:space="0" w:color="auto"/>
                    <w:left w:val="none" w:sz="0" w:space="0" w:color="auto"/>
                    <w:bottom w:val="none" w:sz="0" w:space="0" w:color="auto"/>
                    <w:right w:val="none" w:sz="0" w:space="0" w:color="auto"/>
                  </w:divBdr>
                  <w:divsChild>
                    <w:div w:id="1617983969">
                      <w:marLeft w:val="0"/>
                      <w:marRight w:val="0"/>
                      <w:marTop w:val="0"/>
                      <w:marBottom w:val="0"/>
                      <w:divBdr>
                        <w:top w:val="none" w:sz="0" w:space="0" w:color="auto"/>
                        <w:left w:val="none" w:sz="0" w:space="0" w:color="auto"/>
                        <w:bottom w:val="none" w:sz="0" w:space="0" w:color="auto"/>
                        <w:right w:val="none" w:sz="0" w:space="0" w:color="auto"/>
                      </w:divBdr>
                      <w:divsChild>
                        <w:div w:id="715012032">
                          <w:marLeft w:val="0"/>
                          <w:marRight w:val="0"/>
                          <w:marTop w:val="0"/>
                          <w:marBottom w:val="0"/>
                          <w:divBdr>
                            <w:top w:val="none" w:sz="0" w:space="0" w:color="auto"/>
                            <w:left w:val="none" w:sz="0" w:space="0" w:color="auto"/>
                            <w:bottom w:val="none" w:sz="0" w:space="0" w:color="auto"/>
                            <w:right w:val="none" w:sz="0" w:space="0" w:color="auto"/>
                          </w:divBdr>
                          <w:divsChild>
                            <w:div w:id="1472408276">
                              <w:marLeft w:val="0"/>
                              <w:marRight w:val="0"/>
                              <w:marTop w:val="120"/>
                              <w:marBottom w:val="360"/>
                              <w:divBdr>
                                <w:top w:val="none" w:sz="0" w:space="0" w:color="auto"/>
                                <w:left w:val="none" w:sz="0" w:space="0" w:color="auto"/>
                                <w:bottom w:val="none" w:sz="0" w:space="0" w:color="auto"/>
                                <w:right w:val="none" w:sz="0" w:space="0" w:color="auto"/>
                              </w:divBdr>
                              <w:divsChild>
                                <w:div w:id="157498514">
                                  <w:marLeft w:val="0"/>
                                  <w:marRight w:val="0"/>
                                  <w:marTop w:val="0"/>
                                  <w:marBottom w:val="0"/>
                                  <w:divBdr>
                                    <w:top w:val="none" w:sz="0" w:space="0" w:color="auto"/>
                                    <w:left w:val="none" w:sz="0" w:space="0" w:color="auto"/>
                                    <w:bottom w:val="none" w:sz="0" w:space="0" w:color="auto"/>
                                    <w:right w:val="none" w:sz="0" w:space="0" w:color="auto"/>
                                  </w:divBdr>
                                  <w:divsChild>
                                    <w:div w:id="144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045144">
      <w:bodyDiv w:val="1"/>
      <w:marLeft w:val="0"/>
      <w:marRight w:val="0"/>
      <w:marTop w:val="0"/>
      <w:marBottom w:val="0"/>
      <w:divBdr>
        <w:top w:val="none" w:sz="0" w:space="0" w:color="auto"/>
        <w:left w:val="none" w:sz="0" w:space="0" w:color="auto"/>
        <w:bottom w:val="none" w:sz="0" w:space="0" w:color="auto"/>
        <w:right w:val="none" w:sz="0" w:space="0" w:color="auto"/>
      </w:divBdr>
      <w:divsChild>
        <w:div w:id="8802998">
          <w:marLeft w:val="0"/>
          <w:marRight w:val="1"/>
          <w:marTop w:val="0"/>
          <w:marBottom w:val="0"/>
          <w:divBdr>
            <w:top w:val="none" w:sz="0" w:space="0" w:color="auto"/>
            <w:left w:val="none" w:sz="0" w:space="0" w:color="auto"/>
            <w:bottom w:val="none" w:sz="0" w:space="0" w:color="auto"/>
            <w:right w:val="none" w:sz="0" w:space="0" w:color="auto"/>
          </w:divBdr>
          <w:divsChild>
            <w:div w:id="17318817">
              <w:marLeft w:val="0"/>
              <w:marRight w:val="0"/>
              <w:marTop w:val="0"/>
              <w:marBottom w:val="0"/>
              <w:divBdr>
                <w:top w:val="none" w:sz="0" w:space="0" w:color="auto"/>
                <w:left w:val="none" w:sz="0" w:space="0" w:color="auto"/>
                <w:bottom w:val="none" w:sz="0" w:space="0" w:color="auto"/>
                <w:right w:val="none" w:sz="0" w:space="0" w:color="auto"/>
              </w:divBdr>
              <w:divsChild>
                <w:div w:id="1552955182">
                  <w:marLeft w:val="0"/>
                  <w:marRight w:val="1"/>
                  <w:marTop w:val="0"/>
                  <w:marBottom w:val="0"/>
                  <w:divBdr>
                    <w:top w:val="none" w:sz="0" w:space="0" w:color="auto"/>
                    <w:left w:val="none" w:sz="0" w:space="0" w:color="auto"/>
                    <w:bottom w:val="none" w:sz="0" w:space="0" w:color="auto"/>
                    <w:right w:val="none" w:sz="0" w:space="0" w:color="auto"/>
                  </w:divBdr>
                  <w:divsChild>
                    <w:div w:id="179317719">
                      <w:marLeft w:val="0"/>
                      <w:marRight w:val="0"/>
                      <w:marTop w:val="0"/>
                      <w:marBottom w:val="0"/>
                      <w:divBdr>
                        <w:top w:val="none" w:sz="0" w:space="0" w:color="auto"/>
                        <w:left w:val="none" w:sz="0" w:space="0" w:color="auto"/>
                        <w:bottom w:val="none" w:sz="0" w:space="0" w:color="auto"/>
                        <w:right w:val="none" w:sz="0" w:space="0" w:color="auto"/>
                      </w:divBdr>
                      <w:divsChild>
                        <w:div w:id="1281843177">
                          <w:marLeft w:val="0"/>
                          <w:marRight w:val="0"/>
                          <w:marTop w:val="0"/>
                          <w:marBottom w:val="0"/>
                          <w:divBdr>
                            <w:top w:val="none" w:sz="0" w:space="0" w:color="auto"/>
                            <w:left w:val="none" w:sz="0" w:space="0" w:color="auto"/>
                            <w:bottom w:val="none" w:sz="0" w:space="0" w:color="auto"/>
                            <w:right w:val="none" w:sz="0" w:space="0" w:color="auto"/>
                          </w:divBdr>
                          <w:divsChild>
                            <w:div w:id="1822429491">
                              <w:marLeft w:val="0"/>
                              <w:marRight w:val="0"/>
                              <w:marTop w:val="120"/>
                              <w:marBottom w:val="360"/>
                              <w:divBdr>
                                <w:top w:val="none" w:sz="0" w:space="0" w:color="auto"/>
                                <w:left w:val="none" w:sz="0" w:space="0" w:color="auto"/>
                                <w:bottom w:val="none" w:sz="0" w:space="0" w:color="auto"/>
                                <w:right w:val="none" w:sz="0" w:space="0" w:color="auto"/>
                              </w:divBdr>
                              <w:divsChild>
                                <w:div w:id="856191210">
                                  <w:marLeft w:val="0"/>
                                  <w:marRight w:val="0"/>
                                  <w:marTop w:val="0"/>
                                  <w:marBottom w:val="0"/>
                                  <w:divBdr>
                                    <w:top w:val="none" w:sz="0" w:space="0" w:color="auto"/>
                                    <w:left w:val="none" w:sz="0" w:space="0" w:color="auto"/>
                                    <w:bottom w:val="none" w:sz="0" w:space="0" w:color="auto"/>
                                    <w:right w:val="none" w:sz="0" w:space="0" w:color="auto"/>
                                  </w:divBdr>
                                  <w:divsChild>
                                    <w:div w:id="12940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953754">
      <w:bodyDiv w:val="1"/>
      <w:marLeft w:val="0"/>
      <w:marRight w:val="0"/>
      <w:marTop w:val="0"/>
      <w:marBottom w:val="0"/>
      <w:divBdr>
        <w:top w:val="none" w:sz="0" w:space="0" w:color="auto"/>
        <w:left w:val="none" w:sz="0" w:space="0" w:color="auto"/>
        <w:bottom w:val="none" w:sz="0" w:space="0" w:color="auto"/>
        <w:right w:val="none" w:sz="0" w:space="0" w:color="auto"/>
      </w:divBdr>
      <w:divsChild>
        <w:div w:id="2003005663">
          <w:marLeft w:val="0"/>
          <w:marRight w:val="1"/>
          <w:marTop w:val="0"/>
          <w:marBottom w:val="0"/>
          <w:divBdr>
            <w:top w:val="none" w:sz="0" w:space="0" w:color="auto"/>
            <w:left w:val="none" w:sz="0" w:space="0" w:color="auto"/>
            <w:bottom w:val="none" w:sz="0" w:space="0" w:color="auto"/>
            <w:right w:val="none" w:sz="0" w:space="0" w:color="auto"/>
          </w:divBdr>
          <w:divsChild>
            <w:div w:id="1940793089">
              <w:marLeft w:val="0"/>
              <w:marRight w:val="0"/>
              <w:marTop w:val="0"/>
              <w:marBottom w:val="0"/>
              <w:divBdr>
                <w:top w:val="none" w:sz="0" w:space="0" w:color="auto"/>
                <w:left w:val="none" w:sz="0" w:space="0" w:color="auto"/>
                <w:bottom w:val="none" w:sz="0" w:space="0" w:color="auto"/>
                <w:right w:val="none" w:sz="0" w:space="0" w:color="auto"/>
              </w:divBdr>
              <w:divsChild>
                <w:div w:id="696737014">
                  <w:marLeft w:val="0"/>
                  <w:marRight w:val="1"/>
                  <w:marTop w:val="0"/>
                  <w:marBottom w:val="0"/>
                  <w:divBdr>
                    <w:top w:val="none" w:sz="0" w:space="0" w:color="auto"/>
                    <w:left w:val="none" w:sz="0" w:space="0" w:color="auto"/>
                    <w:bottom w:val="none" w:sz="0" w:space="0" w:color="auto"/>
                    <w:right w:val="none" w:sz="0" w:space="0" w:color="auto"/>
                  </w:divBdr>
                  <w:divsChild>
                    <w:div w:id="322858463">
                      <w:marLeft w:val="0"/>
                      <w:marRight w:val="0"/>
                      <w:marTop w:val="0"/>
                      <w:marBottom w:val="0"/>
                      <w:divBdr>
                        <w:top w:val="none" w:sz="0" w:space="0" w:color="auto"/>
                        <w:left w:val="none" w:sz="0" w:space="0" w:color="auto"/>
                        <w:bottom w:val="none" w:sz="0" w:space="0" w:color="auto"/>
                        <w:right w:val="none" w:sz="0" w:space="0" w:color="auto"/>
                      </w:divBdr>
                      <w:divsChild>
                        <w:div w:id="734084501">
                          <w:marLeft w:val="0"/>
                          <w:marRight w:val="0"/>
                          <w:marTop w:val="0"/>
                          <w:marBottom w:val="0"/>
                          <w:divBdr>
                            <w:top w:val="none" w:sz="0" w:space="0" w:color="auto"/>
                            <w:left w:val="none" w:sz="0" w:space="0" w:color="auto"/>
                            <w:bottom w:val="none" w:sz="0" w:space="0" w:color="auto"/>
                            <w:right w:val="none" w:sz="0" w:space="0" w:color="auto"/>
                          </w:divBdr>
                          <w:divsChild>
                            <w:div w:id="1108085281">
                              <w:marLeft w:val="0"/>
                              <w:marRight w:val="0"/>
                              <w:marTop w:val="120"/>
                              <w:marBottom w:val="360"/>
                              <w:divBdr>
                                <w:top w:val="none" w:sz="0" w:space="0" w:color="auto"/>
                                <w:left w:val="none" w:sz="0" w:space="0" w:color="auto"/>
                                <w:bottom w:val="none" w:sz="0" w:space="0" w:color="auto"/>
                                <w:right w:val="none" w:sz="0" w:space="0" w:color="auto"/>
                              </w:divBdr>
                              <w:divsChild>
                                <w:div w:id="1939365913">
                                  <w:marLeft w:val="0"/>
                                  <w:marRight w:val="0"/>
                                  <w:marTop w:val="0"/>
                                  <w:marBottom w:val="0"/>
                                  <w:divBdr>
                                    <w:top w:val="none" w:sz="0" w:space="0" w:color="auto"/>
                                    <w:left w:val="none" w:sz="0" w:space="0" w:color="auto"/>
                                    <w:bottom w:val="none" w:sz="0" w:space="0" w:color="auto"/>
                                    <w:right w:val="none" w:sz="0" w:space="0" w:color="auto"/>
                                  </w:divBdr>
                                  <w:divsChild>
                                    <w:div w:id="69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074874">
      <w:bodyDiv w:val="1"/>
      <w:marLeft w:val="0"/>
      <w:marRight w:val="0"/>
      <w:marTop w:val="0"/>
      <w:marBottom w:val="0"/>
      <w:divBdr>
        <w:top w:val="none" w:sz="0" w:space="0" w:color="auto"/>
        <w:left w:val="none" w:sz="0" w:space="0" w:color="auto"/>
        <w:bottom w:val="none" w:sz="0" w:space="0" w:color="auto"/>
        <w:right w:val="none" w:sz="0" w:space="0" w:color="auto"/>
      </w:divBdr>
      <w:divsChild>
        <w:div w:id="120073874">
          <w:marLeft w:val="0"/>
          <w:marRight w:val="1"/>
          <w:marTop w:val="0"/>
          <w:marBottom w:val="0"/>
          <w:divBdr>
            <w:top w:val="none" w:sz="0" w:space="0" w:color="auto"/>
            <w:left w:val="none" w:sz="0" w:space="0" w:color="auto"/>
            <w:bottom w:val="none" w:sz="0" w:space="0" w:color="auto"/>
            <w:right w:val="none" w:sz="0" w:space="0" w:color="auto"/>
          </w:divBdr>
          <w:divsChild>
            <w:div w:id="1146357437">
              <w:marLeft w:val="0"/>
              <w:marRight w:val="0"/>
              <w:marTop w:val="0"/>
              <w:marBottom w:val="0"/>
              <w:divBdr>
                <w:top w:val="none" w:sz="0" w:space="0" w:color="auto"/>
                <w:left w:val="none" w:sz="0" w:space="0" w:color="auto"/>
                <w:bottom w:val="none" w:sz="0" w:space="0" w:color="auto"/>
                <w:right w:val="none" w:sz="0" w:space="0" w:color="auto"/>
              </w:divBdr>
              <w:divsChild>
                <w:div w:id="1831673596">
                  <w:marLeft w:val="0"/>
                  <w:marRight w:val="1"/>
                  <w:marTop w:val="0"/>
                  <w:marBottom w:val="0"/>
                  <w:divBdr>
                    <w:top w:val="none" w:sz="0" w:space="0" w:color="auto"/>
                    <w:left w:val="none" w:sz="0" w:space="0" w:color="auto"/>
                    <w:bottom w:val="none" w:sz="0" w:space="0" w:color="auto"/>
                    <w:right w:val="none" w:sz="0" w:space="0" w:color="auto"/>
                  </w:divBdr>
                  <w:divsChild>
                    <w:div w:id="714040760">
                      <w:marLeft w:val="0"/>
                      <w:marRight w:val="0"/>
                      <w:marTop w:val="0"/>
                      <w:marBottom w:val="0"/>
                      <w:divBdr>
                        <w:top w:val="none" w:sz="0" w:space="0" w:color="auto"/>
                        <w:left w:val="none" w:sz="0" w:space="0" w:color="auto"/>
                        <w:bottom w:val="none" w:sz="0" w:space="0" w:color="auto"/>
                        <w:right w:val="none" w:sz="0" w:space="0" w:color="auto"/>
                      </w:divBdr>
                      <w:divsChild>
                        <w:div w:id="107362793">
                          <w:marLeft w:val="0"/>
                          <w:marRight w:val="0"/>
                          <w:marTop w:val="0"/>
                          <w:marBottom w:val="0"/>
                          <w:divBdr>
                            <w:top w:val="none" w:sz="0" w:space="0" w:color="auto"/>
                            <w:left w:val="none" w:sz="0" w:space="0" w:color="auto"/>
                            <w:bottom w:val="none" w:sz="0" w:space="0" w:color="auto"/>
                            <w:right w:val="none" w:sz="0" w:space="0" w:color="auto"/>
                          </w:divBdr>
                          <w:divsChild>
                            <w:div w:id="263461913">
                              <w:marLeft w:val="0"/>
                              <w:marRight w:val="0"/>
                              <w:marTop w:val="120"/>
                              <w:marBottom w:val="360"/>
                              <w:divBdr>
                                <w:top w:val="none" w:sz="0" w:space="0" w:color="auto"/>
                                <w:left w:val="none" w:sz="0" w:space="0" w:color="auto"/>
                                <w:bottom w:val="none" w:sz="0" w:space="0" w:color="auto"/>
                                <w:right w:val="none" w:sz="0" w:space="0" w:color="auto"/>
                              </w:divBdr>
                              <w:divsChild>
                                <w:div w:id="1848016595">
                                  <w:marLeft w:val="0"/>
                                  <w:marRight w:val="0"/>
                                  <w:marTop w:val="0"/>
                                  <w:marBottom w:val="0"/>
                                  <w:divBdr>
                                    <w:top w:val="none" w:sz="0" w:space="0" w:color="auto"/>
                                    <w:left w:val="none" w:sz="0" w:space="0" w:color="auto"/>
                                    <w:bottom w:val="none" w:sz="0" w:space="0" w:color="auto"/>
                                    <w:right w:val="none" w:sz="0" w:space="0" w:color="auto"/>
                                  </w:divBdr>
                                  <w:divsChild>
                                    <w:div w:id="1541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471515">
      <w:bodyDiv w:val="1"/>
      <w:marLeft w:val="0"/>
      <w:marRight w:val="0"/>
      <w:marTop w:val="0"/>
      <w:marBottom w:val="0"/>
      <w:divBdr>
        <w:top w:val="none" w:sz="0" w:space="0" w:color="auto"/>
        <w:left w:val="none" w:sz="0" w:space="0" w:color="auto"/>
        <w:bottom w:val="none" w:sz="0" w:space="0" w:color="auto"/>
        <w:right w:val="none" w:sz="0" w:space="0" w:color="auto"/>
      </w:divBdr>
    </w:div>
    <w:div w:id="1089884620">
      <w:bodyDiv w:val="1"/>
      <w:marLeft w:val="0"/>
      <w:marRight w:val="0"/>
      <w:marTop w:val="0"/>
      <w:marBottom w:val="0"/>
      <w:divBdr>
        <w:top w:val="none" w:sz="0" w:space="0" w:color="auto"/>
        <w:left w:val="none" w:sz="0" w:space="0" w:color="auto"/>
        <w:bottom w:val="none" w:sz="0" w:space="0" w:color="auto"/>
        <w:right w:val="none" w:sz="0" w:space="0" w:color="auto"/>
      </w:divBdr>
      <w:divsChild>
        <w:div w:id="507601431">
          <w:marLeft w:val="0"/>
          <w:marRight w:val="1"/>
          <w:marTop w:val="0"/>
          <w:marBottom w:val="0"/>
          <w:divBdr>
            <w:top w:val="none" w:sz="0" w:space="0" w:color="auto"/>
            <w:left w:val="none" w:sz="0" w:space="0" w:color="auto"/>
            <w:bottom w:val="none" w:sz="0" w:space="0" w:color="auto"/>
            <w:right w:val="none" w:sz="0" w:space="0" w:color="auto"/>
          </w:divBdr>
          <w:divsChild>
            <w:div w:id="580607911">
              <w:marLeft w:val="0"/>
              <w:marRight w:val="0"/>
              <w:marTop w:val="0"/>
              <w:marBottom w:val="0"/>
              <w:divBdr>
                <w:top w:val="none" w:sz="0" w:space="0" w:color="auto"/>
                <w:left w:val="none" w:sz="0" w:space="0" w:color="auto"/>
                <w:bottom w:val="none" w:sz="0" w:space="0" w:color="auto"/>
                <w:right w:val="none" w:sz="0" w:space="0" w:color="auto"/>
              </w:divBdr>
              <w:divsChild>
                <w:div w:id="985089243">
                  <w:marLeft w:val="0"/>
                  <w:marRight w:val="1"/>
                  <w:marTop w:val="0"/>
                  <w:marBottom w:val="0"/>
                  <w:divBdr>
                    <w:top w:val="none" w:sz="0" w:space="0" w:color="auto"/>
                    <w:left w:val="none" w:sz="0" w:space="0" w:color="auto"/>
                    <w:bottom w:val="none" w:sz="0" w:space="0" w:color="auto"/>
                    <w:right w:val="none" w:sz="0" w:space="0" w:color="auto"/>
                  </w:divBdr>
                  <w:divsChild>
                    <w:div w:id="1623227209">
                      <w:marLeft w:val="0"/>
                      <w:marRight w:val="0"/>
                      <w:marTop w:val="0"/>
                      <w:marBottom w:val="0"/>
                      <w:divBdr>
                        <w:top w:val="none" w:sz="0" w:space="0" w:color="auto"/>
                        <w:left w:val="none" w:sz="0" w:space="0" w:color="auto"/>
                        <w:bottom w:val="none" w:sz="0" w:space="0" w:color="auto"/>
                        <w:right w:val="none" w:sz="0" w:space="0" w:color="auto"/>
                      </w:divBdr>
                      <w:divsChild>
                        <w:div w:id="342056409">
                          <w:marLeft w:val="0"/>
                          <w:marRight w:val="0"/>
                          <w:marTop w:val="0"/>
                          <w:marBottom w:val="0"/>
                          <w:divBdr>
                            <w:top w:val="none" w:sz="0" w:space="0" w:color="auto"/>
                            <w:left w:val="none" w:sz="0" w:space="0" w:color="auto"/>
                            <w:bottom w:val="none" w:sz="0" w:space="0" w:color="auto"/>
                            <w:right w:val="none" w:sz="0" w:space="0" w:color="auto"/>
                          </w:divBdr>
                          <w:divsChild>
                            <w:div w:id="1568028786">
                              <w:marLeft w:val="0"/>
                              <w:marRight w:val="0"/>
                              <w:marTop w:val="120"/>
                              <w:marBottom w:val="360"/>
                              <w:divBdr>
                                <w:top w:val="none" w:sz="0" w:space="0" w:color="auto"/>
                                <w:left w:val="none" w:sz="0" w:space="0" w:color="auto"/>
                                <w:bottom w:val="none" w:sz="0" w:space="0" w:color="auto"/>
                                <w:right w:val="none" w:sz="0" w:space="0" w:color="auto"/>
                              </w:divBdr>
                              <w:divsChild>
                                <w:div w:id="905261125">
                                  <w:marLeft w:val="0"/>
                                  <w:marRight w:val="0"/>
                                  <w:marTop w:val="0"/>
                                  <w:marBottom w:val="0"/>
                                  <w:divBdr>
                                    <w:top w:val="none" w:sz="0" w:space="0" w:color="auto"/>
                                    <w:left w:val="none" w:sz="0" w:space="0" w:color="auto"/>
                                    <w:bottom w:val="none" w:sz="0" w:space="0" w:color="auto"/>
                                    <w:right w:val="none" w:sz="0" w:space="0" w:color="auto"/>
                                  </w:divBdr>
                                  <w:divsChild>
                                    <w:div w:id="16370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28172">
      <w:bodyDiv w:val="1"/>
      <w:marLeft w:val="0"/>
      <w:marRight w:val="0"/>
      <w:marTop w:val="0"/>
      <w:marBottom w:val="0"/>
      <w:divBdr>
        <w:top w:val="none" w:sz="0" w:space="0" w:color="auto"/>
        <w:left w:val="none" w:sz="0" w:space="0" w:color="auto"/>
        <w:bottom w:val="none" w:sz="0" w:space="0" w:color="auto"/>
        <w:right w:val="none" w:sz="0" w:space="0" w:color="auto"/>
      </w:divBdr>
      <w:divsChild>
        <w:div w:id="1269700168">
          <w:marLeft w:val="0"/>
          <w:marRight w:val="1"/>
          <w:marTop w:val="0"/>
          <w:marBottom w:val="0"/>
          <w:divBdr>
            <w:top w:val="none" w:sz="0" w:space="0" w:color="auto"/>
            <w:left w:val="none" w:sz="0" w:space="0" w:color="auto"/>
            <w:bottom w:val="none" w:sz="0" w:space="0" w:color="auto"/>
            <w:right w:val="none" w:sz="0" w:space="0" w:color="auto"/>
          </w:divBdr>
          <w:divsChild>
            <w:div w:id="965236681">
              <w:marLeft w:val="0"/>
              <w:marRight w:val="0"/>
              <w:marTop w:val="0"/>
              <w:marBottom w:val="0"/>
              <w:divBdr>
                <w:top w:val="none" w:sz="0" w:space="0" w:color="auto"/>
                <w:left w:val="none" w:sz="0" w:space="0" w:color="auto"/>
                <w:bottom w:val="none" w:sz="0" w:space="0" w:color="auto"/>
                <w:right w:val="none" w:sz="0" w:space="0" w:color="auto"/>
              </w:divBdr>
              <w:divsChild>
                <w:div w:id="2141418809">
                  <w:marLeft w:val="0"/>
                  <w:marRight w:val="1"/>
                  <w:marTop w:val="0"/>
                  <w:marBottom w:val="0"/>
                  <w:divBdr>
                    <w:top w:val="none" w:sz="0" w:space="0" w:color="auto"/>
                    <w:left w:val="none" w:sz="0" w:space="0" w:color="auto"/>
                    <w:bottom w:val="none" w:sz="0" w:space="0" w:color="auto"/>
                    <w:right w:val="none" w:sz="0" w:space="0" w:color="auto"/>
                  </w:divBdr>
                  <w:divsChild>
                    <w:div w:id="1057586878">
                      <w:marLeft w:val="0"/>
                      <w:marRight w:val="0"/>
                      <w:marTop w:val="0"/>
                      <w:marBottom w:val="0"/>
                      <w:divBdr>
                        <w:top w:val="none" w:sz="0" w:space="0" w:color="auto"/>
                        <w:left w:val="none" w:sz="0" w:space="0" w:color="auto"/>
                        <w:bottom w:val="none" w:sz="0" w:space="0" w:color="auto"/>
                        <w:right w:val="none" w:sz="0" w:space="0" w:color="auto"/>
                      </w:divBdr>
                      <w:divsChild>
                        <w:div w:id="505486113">
                          <w:marLeft w:val="0"/>
                          <w:marRight w:val="0"/>
                          <w:marTop w:val="0"/>
                          <w:marBottom w:val="0"/>
                          <w:divBdr>
                            <w:top w:val="none" w:sz="0" w:space="0" w:color="auto"/>
                            <w:left w:val="none" w:sz="0" w:space="0" w:color="auto"/>
                            <w:bottom w:val="none" w:sz="0" w:space="0" w:color="auto"/>
                            <w:right w:val="none" w:sz="0" w:space="0" w:color="auto"/>
                          </w:divBdr>
                          <w:divsChild>
                            <w:div w:id="189954764">
                              <w:marLeft w:val="0"/>
                              <w:marRight w:val="0"/>
                              <w:marTop w:val="120"/>
                              <w:marBottom w:val="360"/>
                              <w:divBdr>
                                <w:top w:val="none" w:sz="0" w:space="0" w:color="auto"/>
                                <w:left w:val="none" w:sz="0" w:space="0" w:color="auto"/>
                                <w:bottom w:val="none" w:sz="0" w:space="0" w:color="auto"/>
                                <w:right w:val="none" w:sz="0" w:space="0" w:color="auto"/>
                              </w:divBdr>
                              <w:divsChild>
                                <w:div w:id="68499567">
                                  <w:marLeft w:val="0"/>
                                  <w:marRight w:val="0"/>
                                  <w:marTop w:val="0"/>
                                  <w:marBottom w:val="0"/>
                                  <w:divBdr>
                                    <w:top w:val="none" w:sz="0" w:space="0" w:color="auto"/>
                                    <w:left w:val="none" w:sz="0" w:space="0" w:color="auto"/>
                                    <w:bottom w:val="none" w:sz="0" w:space="0" w:color="auto"/>
                                    <w:right w:val="none" w:sz="0" w:space="0" w:color="auto"/>
                                  </w:divBdr>
                                  <w:divsChild>
                                    <w:div w:id="20303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406452">
      <w:bodyDiv w:val="1"/>
      <w:marLeft w:val="0"/>
      <w:marRight w:val="0"/>
      <w:marTop w:val="0"/>
      <w:marBottom w:val="0"/>
      <w:divBdr>
        <w:top w:val="none" w:sz="0" w:space="0" w:color="auto"/>
        <w:left w:val="none" w:sz="0" w:space="0" w:color="auto"/>
        <w:bottom w:val="none" w:sz="0" w:space="0" w:color="auto"/>
        <w:right w:val="none" w:sz="0" w:space="0" w:color="auto"/>
      </w:divBdr>
      <w:divsChild>
        <w:div w:id="1277369835">
          <w:marLeft w:val="0"/>
          <w:marRight w:val="1"/>
          <w:marTop w:val="0"/>
          <w:marBottom w:val="0"/>
          <w:divBdr>
            <w:top w:val="none" w:sz="0" w:space="0" w:color="auto"/>
            <w:left w:val="none" w:sz="0" w:space="0" w:color="auto"/>
            <w:bottom w:val="none" w:sz="0" w:space="0" w:color="auto"/>
            <w:right w:val="none" w:sz="0" w:space="0" w:color="auto"/>
          </w:divBdr>
          <w:divsChild>
            <w:div w:id="259338102">
              <w:marLeft w:val="0"/>
              <w:marRight w:val="0"/>
              <w:marTop w:val="0"/>
              <w:marBottom w:val="0"/>
              <w:divBdr>
                <w:top w:val="none" w:sz="0" w:space="0" w:color="auto"/>
                <w:left w:val="none" w:sz="0" w:space="0" w:color="auto"/>
                <w:bottom w:val="none" w:sz="0" w:space="0" w:color="auto"/>
                <w:right w:val="none" w:sz="0" w:space="0" w:color="auto"/>
              </w:divBdr>
              <w:divsChild>
                <w:div w:id="1797601164">
                  <w:marLeft w:val="0"/>
                  <w:marRight w:val="1"/>
                  <w:marTop w:val="0"/>
                  <w:marBottom w:val="0"/>
                  <w:divBdr>
                    <w:top w:val="none" w:sz="0" w:space="0" w:color="auto"/>
                    <w:left w:val="none" w:sz="0" w:space="0" w:color="auto"/>
                    <w:bottom w:val="none" w:sz="0" w:space="0" w:color="auto"/>
                    <w:right w:val="none" w:sz="0" w:space="0" w:color="auto"/>
                  </w:divBdr>
                  <w:divsChild>
                    <w:div w:id="290937478">
                      <w:marLeft w:val="0"/>
                      <w:marRight w:val="0"/>
                      <w:marTop w:val="0"/>
                      <w:marBottom w:val="0"/>
                      <w:divBdr>
                        <w:top w:val="none" w:sz="0" w:space="0" w:color="auto"/>
                        <w:left w:val="none" w:sz="0" w:space="0" w:color="auto"/>
                        <w:bottom w:val="none" w:sz="0" w:space="0" w:color="auto"/>
                        <w:right w:val="none" w:sz="0" w:space="0" w:color="auto"/>
                      </w:divBdr>
                      <w:divsChild>
                        <w:div w:id="1864786274">
                          <w:marLeft w:val="0"/>
                          <w:marRight w:val="0"/>
                          <w:marTop w:val="0"/>
                          <w:marBottom w:val="0"/>
                          <w:divBdr>
                            <w:top w:val="none" w:sz="0" w:space="0" w:color="auto"/>
                            <w:left w:val="none" w:sz="0" w:space="0" w:color="auto"/>
                            <w:bottom w:val="none" w:sz="0" w:space="0" w:color="auto"/>
                            <w:right w:val="none" w:sz="0" w:space="0" w:color="auto"/>
                          </w:divBdr>
                          <w:divsChild>
                            <w:div w:id="600377564">
                              <w:marLeft w:val="0"/>
                              <w:marRight w:val="0"/>
                              <w:marTop w:val="120"/>
                              <w:marBottom w:val="360"/>
                              <w:divBdr>
                                <w:top w:val="none" w:sz="0" w:space="0" w:color="auto"/>
                                <w:left w:val="none" w:sz="0" w:space="0" w:color="auto"/>
                                <w:bottom w:val="none" w:sz="0" w:space="0" w:color="auto"/>
                                <w:right w:val="none" w:sz="0" w:space="0" w:color="auto"/>
                              </w:divBdr>
                              <w:divsChild>
                                <w:div w:id="470948263">
                                  <w:marLeft w:val="0"/>
                                  <w:marRight w:val="0"/>
                                  <w:marTop w:val="0"/>
                                  <w:marBottom w:val="0"/>
                                  <w:divBdr>
                                    <w:top w:val="none" w:sz="0" w:space="0" w:color="auto"/>
                                    <w:left w:val="none" w:sz="0" w:space="0" w:color="auto"/>
                                    <w:bottom w:val="none" w:sz="0" w:space="0" w:color="auto"/>
                                    <w:right w:val="none" w:sz="0" w:space="0" w:color="auto"/>
                                  </w:divBdr>
                                  <w:divsChild>
                                    <w:div w:id="683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389755">
      <w:bodyDiv w:val="1"/>
      <w:marLeft w:val="0"/>
      <w:marRight w:val="0"/>
      <w:marTop w:val="0"/>
      <w:marBottom w:val="0"/>
      <w:divBdr>
        <w:top w:val="none" w:sz="0" w:space="0" w:color="auto"/>
        <w:left w:val="none" w:sz="0" w:space="0" w:color="auto"/>
        <w:bottom w:val="none" w:sz="0" w:space="0" w:color="auto"/>
        <w:right w:val="none" w:sz="0" w:space="0" w:color="auto"/>
      </w:divBdr>
      <w:divsChild>
        <w:div w:id="540944028">
          <w:marLeft w:val="0"/>
          <w:marRight w:val="1"/>
          <w:marTop w:val="0"/>
          <w:marBottom w:val="0"/>
          <w:divBdr>
            <w:top w:val="none" w:sz="0" w:space="0" w:color="auto"/>
            <w:left w:val="none" w:sz="0" w:space="0" w:color="auto"/>
            <w:bottom w:val="none" w:sz="0" w:space="0" w:color="auto"/>
            <w:right w:val="none" w:sz="0" w:space="0" w:color="auto"/>
          </w:divBdr>
          <w:divsChild>
            <w:div w:id="933588800">
              <w:marLeft w:val="0"/>
              <w:marRight w:val="0"/>
              <w:marTop w:val="0"/>
              <w:marBottom w:val="0"/>
              <w:divBdr>
                <w:top w:val="none" w:sz="0" w:space="0" w:color="auto"/>
                <w:left w:val="none" w:sz="0" w:space="0" w:color="auto"/>
                <w:bottom w:val="none" w:sz="0" w:space="0" w:color="auto"/>
                <w:right w:val="none" w:sz="0" w:space="0" w:color="auto"/>
              </w:divBdr>
              <w:divsChild>
                <w:div w:id="1857619913">
                  <w:marLeft w:val="0"/>
                  <w:marRight w:val="1"/>
                  <w:marTop w:val="0"/>
                  <w:marBottom w:val="0"/>
                  <w:divBdr>
                    <w:top w:val="none" w:sz="0" w:space="0" w:color="auto"/>
                    <w:left w:val="none" w:sz="0" w:space="0" w:color="auto"/>
                    <w:bottom w:val="none" w:sz="0" w:space="0" w:color="auto"/>
                    <w:right w:val="none" w:sz="0" w:space="0" w:color="auto"/>
                  </w:divBdr>
                  <w:divsChild>
                    <w:div w:id="776291019">
                      <w:marLeft w:val="0"/>
                      <w:marRight w:val="0"/>
                      <w:marTop w:val="0"/>
                      <w:marBottom w:val="0"/>
                      <w:divBdr>
                        <w:top w:val="none" w:sz="0" w:space="0" w:color="auto"/>
                        <w:left w:val="none" w:sz="0" w:space="0" w:color="auto"/>
                        <w:bottom w:val="none" w:sz="0" w:space="0" w:color="auto"/>
                        <w:right w:val="none" w:sz="0" w:space="0" w:color="auto"/>
                      </w:divBdr>
                      <w:divsChild>
                        <w:div w:id="400904132">
                          <w:marLeft w:val="0"/>
                          <w:marRight w:val="0"/>
                          <w:marTop w:val="0"/>
                          <w:marBottom w:val="0"/>
                          <w:divBdr>
                            <w:top w:val="none" w:sz="0" w:space="0" w:color="auto"/>
                            <w:left w:val="none" w:sz="0" w:space="0" w:color="auto"/>
                            <w:bottom w:val="none" w:sz="0" w:space="0" w:color="auto"/>
                            <w:right w:val="none" w:sz="0" w:space="0" w:color="auto"/>
                          </w:divBdr>
                          <w:divsChild>
                            <w:div w:id="1132139946">
                              <w:marLeft w:val="0"/>
                              <w:marRight w:val="0"/>
                              <w:marTop w:val="120"/>
                              <w:marBottom w:val="360"/>
                              <w:divBdr>
                                <w:top w:val="none" w:sz="0" w:space="0" w:color="auto"/>
                                <w:left w:val="none" w:sz="0" w:space="0" w:color="auto"/>
                                <w:bottom w:val="none" w:sz="0" w:space="0" w:color="auto"/>
                                <w:right w:val="none" w:sz="0" w:space="0" w:color="auto"/>
                              </w:divBdr>
                              <w:divsChild>
                                <w:div w:id="1577133294">
                                  <w:marLeft w:val="0"/>
                                  <w:marRight w:val="0"/>
                                  <w:marTop w:val="0"/>
                                  <w:marBottom w:val="0"/>
                                  <w:divBdr>
                                    <w:top w:val="none" w:sz="0" w:space="0" w:color="auto"/>
                                    <w:left w:val="none" w:sz="0" w:space="0" w:color="auto"/>
                                    <w:bottom w:val="none" w:sz="0" w:space="0" w:color="auto"/>
                                    <w:right w:val="none" w:sz="0" w:space="0" w:color="auto"/>
                                  </w:divBdr>
                                  <w:divsChild>
                                    <w:div w:id="7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315">
      <w:bodyDiv w:val="1"/>
      <w:marLeft w:val="0"/>
      <w:marRight w:val="0"/>
      <w:marTop w:val="0"/>
      <w:marBottom w:val="0"/>
      <w:divBdr>
        <w:top w:val="none" w:sz="0" w:space="0" w:color="auto"/>
        <w:left w:val="none" w:sz="0" w:space="0" w:color="auto"/>
        <w:bottom w:val="none" w:sz="0" w:space="0" w:color="auto"/>
        <w:right w:val="none" w:sz="0" w:space="0" w:color="auto"/>
      </w:divBdr>
      <w:divsChild>
        <w:div w:id="596719251">
          <w:marLeft w:val="0"/>
          <w:marRight w:val="1"/>
          <w:marTop w:val="0"/>
          <w:marBottom w:val="0"/>
          <w:divBdr>
            <w:top w:val="none" w:sz="0" w:space="0" w:color="auto"/>
            <w:left w:val="none" w:sz="0" w:space="0" w:color="auto"/>
            <w:bottom w:val="none" w:sz="0" w:space="0" w:color="auto"/>
            <w:right w:val="none" w:sz="0" w:space="0" w:color="auto"/>
          </w:divBdr>
          <w:divsChild>
            <w:div w:id="162087211">
              <w:marLeft w:val="0"/>
              <w:marRight w:val="0"/>
              <w:marTop w:val="0"/>
              <w:marBottom w:val="0"/>
              <w:divBdr>
                <w:top w:val="none" w:sz="0" w:space="0" w:color="auto"/>
                <w:left w:val="none" w:sz="0" w:space="0" w:color="auto"/>
                <w:bottom w:val="none" w:sz="0" w:space="0" w:color="auto"/>
                <w:right w:val="none" w:sz="0" w:space="0" w:color="auto"/>
              </w:divBdr>
              <w:divsChild>
                <w:div w:id="1545022801">
                  <w:marLeft w:val="0"/>
                  <w:marRight w:val="1"/>
                  <w:marTop w:val="0"/>
                  <w:marBottom w:val="0"/>
                  <w:divBdr>
                    <w:top w:val="none" w:sz="0" w:space="0" w:color="auto"/>
                    <w:left w:val="none" w:sz="0" w:space="0" w:color="auto"/>
                    <w:bottom w:val="none" w:sz="0" w:space="0" w:color="auto"/>
                    <w:right w:val="none" w:sz="0" w:space="0" w:color="auto"/>
                  </w:divBdr>
                  <w:divsChild>
                    <w:div w:id="1588463929">
                      <w:marLeft w:val="0"/>
                      <w:marRight w:val="0"/>
                      <w:marTop w:val="0"/>
                      <w:marBottom w:val="0"/>
                      <w:divBdr>
                        <w:top w:val="none" w:sz="0" w:space="0" w:color="auto"/>
                        <w:left w:val="none" w:sz="0" w:space="0" w:color="auto"/>
                        <w:bottom w:val="none" w:sz="0" w:space="0" w:color="auto"/>
                        <w:right w:val="none" w:sz="0" w:space="0" w:color="auto"/>
                      </w:divBdr>
                      <w:divsChild>
                        <w:div w:id="442771778">
                          <w:marLeft w:val="0"/>
                          <w:marRight w:val="0"/>
                          <w:marTop w:val="0"/>
                          <w:marBottom w:val="0"/>
                          <w:divBdr>
                            <w:top w:val="none" w:sz="0" w:space="0" w:color="auto"/>
                            <w:left w:val="none" w:sz="0" w:space="0" w:color="auto"/>
                            <w:bottom w:val="none" w:sz="0" w:space="0" w:color="auto"/>
                            <w:right w:val="none" w:sz="0" w:space="0" w:color="auto"/>
                          </w:divBdr>
                          <w:divsChild>
                            <w:div w:id="1232347346">
                              <w:marLeft w:val="0"/>
                              <w:marRight w:val="0"/>
                              <w:marTop w:val="120"/>
                              <w:marBottom w:val="360"/>
                              <w:divBdr>
                                <w:top w:val="none" w:sz="0" w:space="0" w:color="auto"/>
                                <w:left w:val="none" w:sz="0" w:space="0" w:color="auto"/>
                                <w:bottom w:val="none" w:sz="0" w:space="0" w:color="auto"/>
                                <w:right w:val="none" w:sz="0" w:space="0" w:color="auto"/>
                              </w:divBdr>
                              <w:divsChild>
                                <w:div w:id="617953005">
                                  <w:marLeft w:val="0"/>
                                  <w:marRight w:val="0"/>
                                  <w:marTop w:val="0"/>
                                  <w:marBottom w:val="0"/>
                                  <w:divBdr>
                                    <w:top w:val="none" w:sz="0" w:space="0" w:color="auto"/>
                                    <w:left w:val="none" w:sz="0" w:space="0" w:color="auto"/>
                                    <w:bottom w:val="none" w:sz="0" w:space="0" w:color="auto"/>
                                    <w:right w:val="none" w:sz="0" w:space="0" w:color="auto"/>
                                  </w:divBdr>
                                  <w:divsChild>
                                    <w:div w:id="16004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683003">
      <w:bodyDiv w:val="1"/>
      <w:marLeft w:val="0"/>
      <w:marRight w:val="0"/>
      <w:marTop w:val="0"/>
      <w:marBottom w:val="0"/>
      <w:divBdr>
        <w:top w:val="none" w:sz="0" w:space="0" w:color="auto"/>
        <w:left w:val="none" w:sz="0" w:space="0" w:color="auto"/>
        <w:bottom w:val="none" w:sz="0" w:space="0" w:color="auto"/>
        <w:right w:val="none" w:sz="0" w:space="0" w:color="auto"/>
      </w:divBdr>
      <w:divsChild>
        <w:div w:id="929967089">
          <w:marLeft w:val="0"/>
          <w:marRight w:val="1"/>
          <w:marTop w:val="0"/>
          <w:marBottom w:val="0"/>
          <w:divBdr>
            <w:top w:val="none" w:sz="0" w:space="0" w:color="auto"/>
            <w:left w:val="none" w:sz="0" w:space="0" w:color="auto"/>
            <w:bottom w:val="none" w:sz="0" w:space="0" w:color="auto"/>
            <w:right w:val="none" w:sz="0" w:space="0" w:color="auto"/>
          </w:divBdr>
          <w:divsChild>
            <w:div w:id="249890851">
              <w:marLeft w:val="0"/>
              <w:marRight w:val="0"/>
              <w:marTop w:val="0"/>
              <w:marBottom w:val="0"/>
              <w:divBdr>
                <w:top w:val="none" w:sz="0" w:space="0" w:color="auto"/>
                <w:left w:val="none" w:sz="0" w:space="0" w:color="auto"/>
                <w:bottom w:val="none" w:sz="0" w:space="0" w:color="auto"/>
                <w:right w:val="none" w:sz="0" w:space="0" w:color="auto"/>
              </w:divBdr>
              <w:divsChild>
                <w:div w:id="1836338669">
                  <w:marLeft w:val="0"/>
                  <w:marRight w:val="1"/>
                  <w:marTop w:val="0"/>
                  <w:marBottom w:val="0"/>
                  <w:divBdr>
                    <w:top w:val="none" w:sz="0" w:space="0" w:color="auto"/>
                    <w:left w:val="none" w:sz="0" w:space="0" w:color="auto"/>
                    <w:bottom w:val="none" w:sz="0" w:space="0" w:color="auto"/>
                    <w:right w:val="none" w:sz="0" w:space="0" w:color="auto"/>
                  </w:divBdr>
                  <w:divsChild>
                    <w:div w:id="1585335437">
                      <w:marLeft w:val="0"/>
                      <w:marRight w:val="0"/>
                      <w:marTop w:val="0"/>
                      <w:marBottom w:val="0"/>
                      <w:divBdr>
                        <w:top w:val="none" w:sz="0" w:space="0" w:color="auto"/>
                        <w:left w:val="none" w:sz="0" w:space="0" w:color="auto"/>
                        <w:bottom w:val="none" w:sz="0" w:space="0" w:color="auto"/>
                        <w:right w:val="none" w:sz="0" w:space="0" w:color="auto"/>
                      </w:divBdr>
                      <w:divsChild>
                        <w:div w:id="563032537">
                          <w:marLeft w:val="0"/>
                          <w:marRight w:val="0"/>
                          <w:marTop w:val="0"/>
                          <w:marBottom w:val="0"/>
                          <w:divBdr>
                            <w:top w:val="none" w:sz="0" w:space="0" w:color="auto"/>
                            <w:left w:val="none" w:sz="0" w:space="0" w:color="auto"/>
                            <w:bottom w:val="none" w:sz="0" w:space="0" w:color="auto"/>
                            <w:right w:val="none" w:sz="0" w:space="0" w:color="auto"/>
                          </w:divBdr>
                          <w:divsChild>
                            <w:div w:id="725105058">
                              <w:marLeft w:val="0"/>
                              <w:marRight w:val="0"/>
                              <w:marTop w:val="120"/>
                              <w:marBottom w:val="360"/>
                              <w:divBdr>
                                <w:top w:val="none" w:sz="0" w:space="0" w:color="auto"/>
                                <w:left w:val="none" w:sz="0" w:space="0" w:color="auto"/>
                                <w:bottom w:val="none" w:sz="0" w:space="0" w:color="auto"/>
                                <w:right w:val="none" w:sz="0" w:space="0" w:color="auto"/>
                              </w:divBdr>
                              <w:divsChild>
                                <w:div w:id="1637829011">
                                  <w:marLeft w:val="0"/>
                                  <w:marRight w:val="0"/>
                                  <w:marTop w:val="0"/>
                                  <w:marBottom w:val="0"/>
                                  <w:divBdr>
                                    <w:top w:val="none" w:sz="0" w:space="0" w:color="auto"/>
                                    <w:left w:val="none" w:sz="0" w:space="0" w:color="auto"/>
                                    <w:bottom w:val="none" w:sz="0" w:space="0" w:color="auto"/>
                                    <w:right w:val="none" w:sz="0" w:space="0" w:color="auto"/>
                                  </w:divBdr>
                                  <w:divsChild>
                                    <w:div w:id="7034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418901">
      <w:bodyDiv w:val="1"/>
      <w:marLeft w:val="0"/>
      <w:marRight w:val="0"/>
      <w:marTop w:val="0"/>
      <w:marBottom w:val="0"/>
      <w:divBdr>
        <w:top w:val="none" w:sz="0" w:space="0" w:color="auto"/>
        <w:left w:val="none" w:sz="0" w:space="0" w:color="auto"/>
        <w:bottom w:val="none" w:sz="0" w:space="0" w:color="auto"/>
        <w:right w:val="none" w:sz="0" w:space="0" w:color="auto"/>
      </w:divBdr>
      <w:divsChild>
        <w:div w:id="779446952">
          <w:marLeft w:val="0"/>
          <w:marRight w:val="1"/>
          <w:marTop w:val="0"/>
          <w:marBottom w:val="0"/>
          <w:divBdr>
            <w:top w:val="none" w:sz="0" w:space="0" w:color="auto"/>
            <w:left w:val="none" w:sz="0" w:space="0" w:color="auto"/>
            <w:bottom w:val="none" w:sz="0" w:space="0" w:color="auto"/>
            <w:right w:val="none" w:sz="0" w:space="0" w:color="auto"/>
          </w:divBdr>
          <w:divsChild>
            <w:div w:id="1184590369">
              <w:marLeft w:val="0"/>
              <w:marRight w:val="0"/>
              <w:marTop w:val="0"/>
              <w:marBottom w:val="0"/>
              <w:divBdr>
                <w:top w:val="none" w:sz="0" w:space="0" w:color="auto"/>
                <w:left w:val="none" w:sz="0" w:space="0" w:color="auto"/>
                <w:bottom w:val="none" w:sz="0" w:space="0" w:color="auto"/>
                <w:right w:val="none" w:sz="0" w:space="0" w:color="auto"/>
              </w:divBdr>
              <w:divsChild>
                <w:div w:id="982193095">
                  <w:marLeft w:val="0"/>
                  <w:marRight w:val="1"/>
                  <w:marTop w:val="0"/>
                  <w:marBottom w:val="0"/>
                  <w:divBdr>
                    <w:top w:val="none" w:sz="0" w:space="0" w:color="auto"/>
                    <w:left w:val="none" w:sz="0" w:space="0" w:color="auto"/>
                    <w:bottom w:val="none" w:sz="0" w:space="0" w:color="auto"/>
                    <w:right w:val="none" w:sz="0" w:space="0" w:color="auto"/>
                  </w:divBdr>
                  <w:divsChild>
                    <w:div w:id="240677123">
                      <w:marLeft w:val="0"/>
                      <w:marRight w:val="0"/>
                      <w:marTop w:val="0"/>
                      <w:marBottom w:val="0"/>
                      <w:divBdr>
                        <w:top w:val="none" w:sz="0" w:space="0" w:color="auto"/>
                        <w:left w:val="none" w:sz="0" w:space="0" w:color="auto"/>
                        <w:bottom w:val="none" w:sz="0" w:space="0" w:color="auto"/>
                        <w:right w:val="none" w:sz="0" w:space="0" w:color="auto"/>
                      </w:divBdr>
                      <w:divsChild>
                        <w:div w:id="1137408706">
                          <w:marLeft w:val="0"/>
                          <w:marRight w:val="0"/>
                          <w:marTop w:val="0"/>
                          <w:marBottom w:val="0"/>
                          <w:divBdr>
                            <w:top w:val="none" w:sz="0" w:space="0" w:color="auto"/>
                            <w:left w:val="none" w:sz="0" w:space="0" w:color="auto"/>
                            <w:bottom w:val="none" w:sz="0" w:space="0" w:color="auto"/>
                            <w:right w:val="none" w:sz="0" w:space="0" w:color="auto"/>
                          </w:divBdr>
                          <w:divsChild>
                            <w:div w:id="613371110">
                              <w:marLeft w:val="0"/>
                              <w:marRight w:val="0"/>
                              <w:marTop w:val="120"/>
                              <w:marBottom w:val="360"/>
                              <w:divBdr>
                                <w:top w:val="none" w:sz="0" w:space="0" w:color="auto"/>
                                <w:left w:val="none" w:sz="0" w:space="0" w:color="auto"/>
                                <w:bottom w:val="none" w:sz="0" w:space="0" w:color="auto"/>
                                <w:right w:val="none" w:sz="0" w:space="0" w:color="auto"/>
                              </w:divBdr>
                              <w:divsChild>
                                <w:div w:id="12533238">
                                  <w:marLeft w:val="0"/>
                                  <w:marRight w:val="0"/>
                                  <w:marTop w:val="0"/>
                                  <w:marBottom w:val="0"/>
                                  <w:divBdr>
                                    <w:top w:val="none" w:sz="0" w:space="0" w:color="auto"/>
                                    <w:left w:val="none" w:sz="0" w:space="0" w:color="auto"/>
                                    <w:bottom w:val="none" w:sz="0" w:space="0" w:color="auto"/>
                                    <w:right w:val="none" w:sz="0" w:space="0" w:color="auto"/>
                                  </w:divBdr>
                                  <w:divsChild>
                                    <w:div w:id="20138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848563">
      <w:bodyDiv w:val="1"/>
      <w:marLeft w:val="0"/>
      <w:marRight w:val="0"/>
      <w:marTop w:val="0"/>
      <w:marBottom w:val="0"/>
      <w:divBdr>
        <w:top w:val="none" w:sz="0" w:space="0" w:color="auto"/>
        <w:left w:val="none" w:sz="0" w:space="0" w:color="auto"/>
        <w:bottom w:val="none" w:sz="0" w:space="0" w:color="auto"/>
        <w:right w:val="none" w:sz="0" w:space="0" w:color="auto"/>
      </w:divBdr>
      <w:divsChild>
        <w:div w:id="809176650">
          <w:marLeft w:val="0"/>
          <w:marRight w:val="1"/>
          <w:marTop w:val="0"/>
          <w:marBottom w:val="0"/>
          <w:divBdr>
            <w:top w:val="none" w:sz="0" w:space="0" w:color="auto"/>
            <w:left w:val="none" w:sz="0" w:space="0" w:color="auto"/>
            <w:bottom w:val="none" w:sz="0" w:space="0" w:color="auto"/>
            <w:right w:val="none" w:sz="0" w:space="0" w:color="auto"/>
          </w:divBdr>
          <w:divsChild>
            <w:div w:id="634531547">
              <w:marLeft w:val="0"/>
              <w:marRight w:val="0"/>
              <w:marTop w:val="0"/>
              <w:marBottom w:val="0"/>
              <w:divBdr>
                <w:top w:val="none" w:sz="0" w:space="0" w:color="auto"/>
                <w:left w:val="none" w:sz="0" w:space="0" w:color="auto"/>
                <w:bottom w:val="none" w:sz="0" w:space="0" w:color="auto"/>
                <w:right w:val="none" w:sz="0" w:space="0" w:color="auto"/>
              </w:divBdr>
              <w:divsChild>
                <w:div w:id="1667174539">
                  <w:marLeft w:val="0"/>
                  <w:marRight w:val="1"/>
                  <w:marTop w:val="0"/>
                  <w:marBottom w:val="0"/>
                  <w:divBdr>
                    <w:top w:val="none" w:sz="0" w:space="0" w:color="auto"/>
                    <w:left w:val="none" w:sz="0" w:space="0" w:color="auto"/>
                    <w:bottom w:val="none" w:sz="0" w:space="0" w:color="auto"/>
                    <w:right w:val="none" w:sz="0" w:space="0" w:color="auto"/>
                  </w:divBdr>
                  <w:divsChild>
                    <w:div w:id="2014188238">
                      <w:marLeft w:val="0"/>
                      <w:marRight w:val="0"/>
                      <w:marTop w:val="0"/>
                      <w:marBottom w:val="0"/>
                      <w:divBdr>
                        <w:top w:val="none" w:sz="0" w:space="0" w:color="auto"/>
                        <w:left w:val="none" w:sz="0" w:space="0" w:color="auto"/>
                        <w:bottom w:val="none" w:sz="0" w:space="0" w:color="auto"/>
                        <w:right w:val="none" w:sz="0" w:space="0" w:color="auto"/>
                      </w:divBdr>
                      <w:divsChild>
                        <w:div w:id="405688442">
                          <w:marLeft w:val="0"/>
                          <w:marRight w:val="0"/>
                          <w:marTop w:val="0"/>
                          <w:marBottom w:val="0"/>
                          <w:divBdr>
                            <w:top w:val="none" w:sz="0" w:space="0" w:color="auto"/>
                            <w:left w:val="none" w:sz="0" w:space="0" w:color="auto"/>
                            <w:bottom w:val="none" w:sz="0" w:space="0" w:color="auto"/>
                            <w:right w:val="none" w:sz="0" w:space="0" w:color="auto"/>
                          </w:divBdr>
                          <w:divsChild>
                            <w:div w:id="718287502">
                              <w:marLeft w:val="0"/>
                              <w:marRight w:val="0"/>
                              <w:marTop w:val="120"/>
                              <w:marBottom w:val="360"/>
                              <w:divBdr>
                                <w:top w:val="none" w:sz="0" w:space="0" w:color="auto"/>
                                <w:left w:val="none" w:sz="0" w:space="0" w:color="auto"/>
                                <w:bottom w:val="none" w:sz="0" w:space="0" w:color="auto"/>
                                <w:right w:val="none" w:sz="0" w:space="0" w:color="auto"/>
                              </w:divBdr>
                              <w:divsChild>
                                <w:div w:id="227612531">
                                  <w:marLeft w:val="0"/>
                                  <w:marRight w:val="0"/>
                                  <w:marTop w:val="0"/>
                                  <w:marBottom w:val="0"/>
                                  <w:divBdr>
                                    <w:top w:val="none" w:sz="0" w:space="0" w:color="auto"/>
                                    <w:left w:val="none" w:sz="0" w:space="0" w:color="auto"/>
                                    <w:bottom w:val="none" w:sz="0" w:space="0" w:color="auto"/>
                                    <w:right w:val="none" w:sz="0" w:space="0" w:color="auto"/>
                                  </w:divBdr>
                                  <w:divsChild>
                                    <w:div w:id="91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692705">
      <w:bodyDiv w:val="1"/>
      <w:marLeft w:val="0"/>
      <w:marRight w:val="0"/>
      <w:marTop w:val="0"/>
      <w:marBottom w:val="0"/>
      <w:divBdr>
        <w:top w:val="none" w:sz="0" w:space="0" w:color="auto"/>
        <w:left w:val="none" w:sz="0" w:space="0" w:color="auto"/>
        <w:bottom w:val="none" w:sz="0" w:space="0" w:color="auto"/>
        <w:right w:val="none" w:sz="0" w:space="0" w:color="auto"/>
      </w:divBdr>
      <w:divsChild>
        <w:div w:id="1782147955">
          <w:marLeft w:val="0"/>
          <w:marRight w:val="1"/>
          <w:marTop w:val="0"/>
          <w:marBottom w:val="0"/>
          <w:divBdr>
            <w:top w:val="none" w:sz="0" w:space="0" w:color="auto"/>
            <w:left w:val="none" w:sz="0" w:space="0" w:color="auto"/>
            <w:bottom w:val="none" w:sz="0" w:space="0" w:color="auto"/>
            <w:right w:val="none" w:sz="0" w:space="0" w:color="auto"/>
          </w:divBdr>
          <w:divsChild>
            <w:div w:id="331109698">
              <w:marLeft w:val="0"/>
              <w:marRight w:val="0"/>
              <w:marTop w:val="0"/>
              <w:marBottom w:val="0"/>
              <w:divBdr>
                <w:top w:val="none" w:sz="0" w:space="0" w:color="auto"/>
                <w:left w:val="none" w:sz="0" w:space="0" w:color="auto"/>
                <w:bottom w:val="none" w:sz="0" w:space="0" w:color="auto"/>
                <w:right w:val="none" w:sz="0" w:space="0" w:color="auto"/>
              </w:divBdr>
              <w:divsChild>
                <w:div w:id="1525054370">
                  <w:marLeft w:val="0"/>
                  <w:marRight w:val="1"/>
                  <w:marTop w:val="0"/>
                  <w:marBottom w:val="0"/>
                  <w:divBdr>
                    <w:top w:val="none" w:sz="0" w:space="0" w:color="auto"/>
                    <w:left w:val="none" w:sz="0" w:space="0" w:color="auto"/>
                    <w:bottom w:val="none" w:sz="0" w:space="0" w:color="auto"/>
                    <w:right w:val="none" w:sz="0" w:space="0" w:color="auto"/>
                  </w:divBdr>
                  <w:divsChild>
                    <w:div w:id="1888031284">
                      <w:marLeft w:val="0"/>
                      <w:marRight w:val="0"/>
                      <w:marTop w:val="0"/>
                      <w:marBottom w:val="0"/>
                      <w:divBdr>
                        <w:top w:val="none" w:sz="0" w:space="0" w:color="auto"/>
                        <w:left w:val="none" w:sz="0" w:space="0" w:color="auto"/>
                        <w:bottom w:val="none" w:sz="0" w:space="0" w:color="auto"/>
                        <w:right w:val="none" w:sz="0" w:space="0" w:color="auto"/>
                      </w:divBdr>
                      <w:divsChild>
                        <w:div w:id="1762219584">
                          <w:marLeft w:val="0"/>
                          <w:marRight w:val="0"/>
                          <w:marTop w:val="0"/>
                          <w:marBottom w:val="0"/>
                          <w:divBdr>
                            <w:top w:val="none" w:sz="0" w:space="0" w:color="auto"/>
                            <w:left w:val="none" w:sz="0" w:space="0" w:color="auto"/>
                            <w:bottom w:val="none" w:sz="0" w:space="0" w:color="auto"/>
                            <w:right w:val="none" w:sz="0" w:space="0" w:color="auto"/>
                          </w:divBdr>
                          <w:divsChild>
                            <w:div w:id="1034036706">
                              <w:marLeft w:val="0"/>
                              <w:marRight w:val="0"/>
                              <w:marTop w:val="120"/>
                              <w:marBottom w:val="360"/>
                              <w:divBdr>
                                <w:top w:val="none" w:sz="0" w:space="0" w:color="auto"/>
                                <w:left w:val="none" w:sz="0" w:space="0" w:color="auto"/>
                                <w:bottom w:val="none" w:sz="0" w:space="0" w:color="auto"/>
                                <w:right w:val="none" w:sz="0" w:space="0" w:color="auto"/>
                              </w:divBdr>
                              <w:divsChild>
                                <w:div w:id="736632762">
                                  <w:marLeft w:val="0"/>
                                  <w:marRight w:val="0"/>
                                  <w:marTop w:val="0"/>
                                  <w:marBottom w:val="0"/>
                                  <w:divBdr>
                                    <w:top w:val="none" w:sz="0" w:space="0" w:color="auto"/>
                                    <w:left w:val="none" w:sz="0" w:space="0" w:color="auto"/>
                                    <w:bottom w:val="none" w:sz="0" w:space="0" w:color="auto"/>
                                    <w:right w:val="none" w:sz="0" w:space="0" w:color="auto"/>
                                  </w:divBdr>
                                  <w:divsChild>
                                    <w:div w:id="11075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634206">
      <w:bodyDiv w:val="1"/>
      <w:marLeft w:val="0"/>
      <w:marRight w:val="0"/>
      <w:marTop w:val="0"/>
      <w:marBottom w:val="0"/>
      <w:divBdr>
        <w:top w:val="none" w:sz="0" w:space="0" w:color="auto"/>
        <w:left w:val="none" w:sz="0" w:space="0" w:color="auto"/>
        <w:bottom w:val="none" w:sz="0" w:space="0" w:color="auto"/>
        <w:right w:val="none" w:sz="0" w:space="0" w:color="auto"/>
      </w:divBdr>
    </w:div>
    <w:div w:id="1300308056">
      <w:bodyDiv w:val="1"/>
      <w:marLeft w:val="0"/>
      <w:marRight w:val="0"/>
      <w:marTop w:val="0"/>
      <w:marBottom w:val="0"/>
      <w:divBdr>
        <w:top w:val="none" w:sz="0" w:space="0" w:color="auto"/>
        <w:left w:val="none" w:sz="0" w:space="0" w:color="auto"/>
        <w:bottom w:val="none" w:sz="0" w:space="0" w:color="auto"/>
        <w:right w:val="none" w:sz="0" w:space="0" w:color="auto"/>
      </w:divBdr>
      <w:divsChild>
        <w:div w:id="1690179511">
          <w:marLeft w:val="0"/>
          <w:marRight w:val="1"/>
          <w:marTop w:val="0"/>
          <w:marBottom w:val="0"/>
          <w:divBdr>
            <w:top w:val="none" w:sz="0" w:space="0" w:color="auto"/>
            <w:left w:val="none" w:sz="0" w:space="0" w:color="auto"/>
            <w:bottom w:val="none" w:sz="0" w:space="0" w:color="auto"/>
            <w:right w:val="none" w:sz="0" w:space="0" w:color="auto"/>
          </w:divBdr>
          <w:divsChild>
            <w:div w:id="1449399697">
              <w:marLeft w:val="0"/>
              <w:marRight w:val="0"/>
              <w:marTop w:val="0"/>
              <w:marBottom w:val="0"/>
              <w:divBdr>
                <w:top w:val="none" w:sz="0" w:space="0" w:color="auto"/>
                <w:left w:val="none" w:sz="0" w:space="0" w:color="auto"/>
                <w:bottom w:val="none" w:sz="0" w:space="0" w:color="auto"/>
                <w:right w:val="none" w:sz="0" w:space="0" w:color="auto"/>
              </w:divBdr>
              <w:divsChild>
                <w:div w:id="519048465">
                  <w:marLeft w:val="0"/>
                  <w:marRight w:val="1"/>
                  <w:marTop w:val="0"/>
                  <w:marBottom w:val="0"/>
                  <w:divBdr>
                    <w:top w:val="none" w:sz="0" w:space="0" w:color="auto"/>
                    <w:left w:val="none" w:sz="0" w:space="0" w:color="auto"/>
                    <w:bottom w:val="none" w:sz="0" w:space="0" w:color="auto"/>
                    <w:right w:val="none" w:sz="0" w:space="0" w:color="auto"/>
                  </w:divBdr>
                  <w:divsChild>
                    <w:div w:id="1988897045">
                      <w:marLeft w:val="0"/>
                      <w:marRight w:val="0"/>
                      <w:marTop w:val="0"/>
                      <w:marBottom w:val="0"/>
                      <w:divBdr>
                        <w:top w:val="none" w:sz="0" w:space="0" w:color="auto"/>
                        <w:left w:val="none" w:sz="0" w:space="0" w:color="auto"/>
                        <w:bottom w:val="none" w:sz="0" w:space="0" w:color="auto"/>
                        <w:right w:val="none" w:sz="0" w:space="0" w:color="auto"/>
                      </w:divBdr>
                      <w:divsChild>
                        <w:div w:id="254558936">
                          <w:marLeft w:val="0"/>
                          <w:marRight w:val="0"/>
                          <w:marTop w:val="0"/>
                          <w:marBottom w:val="0"/>
                          <w:divBdr>
                            <w:top w:val="none" w:sz="0" w:space="0" w:color="auto"/>
                            <w:left w:val="none" w:sz="0" w:space="0" w:color="auto"/>
                            <w:bottom w:val="none" w:sz="0" w:space="0" w:color="auto"/>
                            <w:right w:val="none" w:sz="0" w:space="0" w:color="auto"/>
                          </w:divBdr>
                          <w:divsChild>
                            <w:div w:id="1482313857">
                              <w:marLeft w:val="0"/>
                              <w:marRight w:val="0"/>
                              <w:marTop w:val="120"/>
                              <w:marBottom w:val="360"/>
                              <w:divBdr>
                                <w:top w:val="none" w:sz="0" w:space="0" w:color="auto"/>
                                <w:left w:val="none" w:sz="0" w:space="0" w:color="auto"/>
                                <w:bottom w:val="none" w:sz="0" w:space="0" w:color="auto"/>
                                <w:right w:val="none" w:sz="0" w:space="0" w:color="auto"/>
                              </w:divBdr>
                              <w:divsChild>
                                <w:div w:id="1352414227">
                                  <w:marLeft w:val="0"/>
                                  <w:marRight w:val="0"/>
                                  <w:marTop w:val="0"/>
                                  <w:marBottom w:val="0"/>
                                  <w:divBdr>
                                    <w:top w:val="none" w:sz="0" w:space="0" w:color="auto"/>
                                    <w:left w:val="none" w:sz="0" w:space="0" w:color="auto"/>
                                    <w:bottom w:val="none" w:sz="0" w:space="0" w:color="auto"/>
                                    <w:right w:val="none" w:sz="0" w:space="0" w:color="auto"/>
                                  </w:divBdr>
                                  <w:divsChild>
                                    <w:div w:id="9626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874659">
      <w:bodyDiv w:val="1"/>
      <w:marLeft w:val="0"/>
      <w:marRight w:val="0"/>
      <w:marTop w:val="0"/>
      <w:marBottom w:val="0"/>
      <w:divBdr>
        <w:top w:val="none" w:sz="0" w:space="0" w:color="auto"/>
        <w:left w:val="none" w:sz="0" w:space="0" w:color="auto"/>
        <w:bottom w:val="none" w:sz="0" w:space="0" w:color="auto"/>
        <w:right w:val="none" w:sz="0" w:space="0" w:color="auto"/>
      </w:divBdr>
      <w:divsChild>
        <w:div w:id="1066297273">
          <w:marLeft w:val="0"/>
          <w:marRight w:val="1"/>
          <w:marTop w:val="0"/>
          <w:marBottom w:val="0"/>
          <w:divBdr>
            <w:top w:val="none" w:sz="0" w:space="0" w:color="auto"/>
            <w:left w:val="none" w:sz="0" w:space="0" w:color="auto"/>
            <w:bottom w:val="none" w:sz="0" w:space="0" w:color="auto"/>
            <w:right w:val="none" w:sz="0" w:space="0" w:color="auto"/>
          </w:divBdr>
          <w:divsChild>
            <w:div w:id="750275651">
              <w:marLeft w:val="0"/>
              <w:marRight w:val="0"/>
              <w:marTop w:val="0"/>
              <w:marBottom w:val="0"/>
              <w:divBdr>
                <w:top w:val="none" w:sz="0" w:space="0" w:color="auto"/>
                <w:left w:val="none" w:sz="0" w:space="0" w:color="auto"/>
                <w:bottom w:val="none" w:sz="0" w:space="0" w:color="auto"/>
                <w:right w:val="none" w:sz="0" w:space="0" w:color="auto"/>
              </w:divBdr>
              <w:divsChild>
                <w:div w:id="536813698">
                  <w:marLeft w:val="0"/>
                  <w:marRight w:val="1"/>
                  <w:marTop w:val="0"/>
                  <w:marBottom w:val="0"/>
                  <w:divBdr>
                    <w:top w:val="none" w:sz="0" w:space="0" w:color="auto"/>
                    <w:left w:val="none" w:sz="0" w:space="0" w:color="auto"/>
                    <w:bottom w:val="none" w:sz="0" w:space="0" w:color="auto"/>
                    <w:right w:val="none" w:sz="0" w:space="0" w:color="auto"/>
                  </w:divBdr>
                  <w:divsChild>
                    <w:div w:id="876937911">
                      <w:marLeft w:val="0"/>
                      <w:marRight w:val="0"/>
                      <w:marTop w:val="0"/>
                      <w:marBottom w:val="0"/>
                      <w:divBdr>
                        <w:top w:val="none" w:sz="0" w:space="0" w:color="auto"/>
                        <w:left w:val="none" w:sz="0" w:space="0" w:color="auto"/>
                        <w:bottom w:val="none" w:sz="0" w:space="0" w:color="auto"/>
                        <w:right w:val="none" w:sz="0" w:space="0" w:color="auto"/>
                      </w:divBdr>
                      <w:divsChild>
                        <w:div w:id="514266762">
                          <w:marLeft w:val="0"/>
                          <w:marRight w:val="0"/>
                          <w:marTop w:val="0"/>
                          <w:marBottom w:val="0"/>
                          <w:divBdr>
                            <w:top w:val="none" w:sz="0" w:space="0" w:color="auto"/>
                            <w:left w:val="none" w:sz="0" w:space="0" w:color="auto"/>
                            <w:bottom w:val="none" w:sz="0" w:space="0" w:color="auto"/>
                            <w:right w:val="none" w:sz="0" w:space="0" w:color="auto"/>
                          </w:divBdr>
                          <w:divsChild>
                            <w:div w:id="938024299">
                              <w:marLeft w:val="0"/>
                              <w:marRight w:val="0"/>
                              <w:marTop w:val="120"/>
                              <w:marBottom w:val="360"/>
                              <w:divBdr>
                                <w:top w:val="none" w:sz="0" w:space="0" w:color="auto"/>
                                <w:left w:val="none" w:sz="0" w:space="0" w:color="auto"/>
                                <w:bottom w:val="none" w:sz="0" w:space="0" w:color="auto"/>
                                <w:right w:val="none" w:sz="0" w:space="0" w:color="auto"/>
                              </w:divBdr>
                              <w:divsChild>
                                <w:div w:id="2102212977">
                                  <w:marLeft w:val="0"/>
                                  <w:marRight w:val="0"/>
                                  <w:marTop w:val="0"/>
                                  <w:marBottom w:val="0"/>
                                  <w:divBdr>
                                    <w:top w:val="none" w:sz="0" w:space="0" w:color="auto"/>
                                    <w:left w:val="none" w:sz="0" w:space="0" w:color="auto"/>
                                    <w:bottom w:val="none" w:sz="0" w:space="0" w:color="auto"/>
                                    <w:right w:val="none" w:sz="0" w:space="0" w:color="auto"/>
                                  </w:divBdr>
                                  <w:divsChild>
                                    <w:div w:id="3139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52147">
      <w:bodyDiv w:val="1"/>
      <w:marLeft w:val="0"/>
      <w:marRight w:val="0"/>
      <w:marTop w:val="0"/>
      <w:marBottom w:val="0"/>
      <w:divBdr>
        <w:top w:val="none" w:sz="0" w:space="0" w:color="auto"/>
        <w:left w:val="none" w:sz="0" w:space="0" w:color="auto"/>
        <w:bottom w:val="none" w:sz="0" w:space="0" w:color="auto"/>
        <w:right w:val="none" w:sz="0" w:space="0" w:color="auto"/>
      </w:divBdr>
      <w:divsChild>
        <w:div w:id="1192573468">
          <w:marLeft w:val="0"/>
          <w:marRight w:val="1"/>
          <w:marTop w:val="0"/>
          <w:marBottom w:val="0"/>
          <w:divBdr>
            <w:top w:val="none" w:sz="0" w:space="0" w:color="auto"/>
            <w:left w:val="none" w:sz="0" w:space="0" w:color="auto"/>
            <w:bottom w:val="none" w:sz="0" w:space="0" w:color="auto"/>
            <w:right w:val="none" w:sz="0" w:space="0" w:color="auto"/>
          </w:divBdr>
          <w:divsChild>
            <w:div w:id="1067537836">
              <w:marLeft w:val="0"/>
              <w:marRight w:val="0"/>
              <w:marTop w:val="0"/>
              <w:marBottom w:val="0"/>
              <w:divBdr>
                <w:top w:val="none" w:sz="0" w:space="0" w:color="auto"/>
                <w:left w:val="none" w:sz="0" w:space="0" w:color="auto"/>
                <w:bottom w:val="none" w:sz="0" w:space="0" w:color="auto"/>
                <w:right w:val="none" w:sz="0" w:space="0" w:color="auto"/>
              </w:divBdr>
              <w:divsChild>
                <w:div w:id="1704164726">
                  <w:marLeft w:val="0"/>
                  <w:marRight w:val="1"/>
                  <w:marTop w:val="0"/>
                  <w:marBottom w:val="0"/>
                  <w:divBdr>
                    <w:top w:val="none" w:sz="0" w:space="0" w:color="auto"/>
                    <w:left w:val="none" w:sz="0" w:space="0" w:color="auto"/>
                    <w:bottom w:val="none" w:sz="0" w:space="0" w:color="auto"/>
                    <w:right w:val="none" w:sz="0" w:space="0" w:color="auto"/>
                  </w:divBdr>
                  <w:divsChild>
                    <w:div w:id="2073457728">
                      <w:marLeft w:val="0"/>
                      <w:marRight w:val="0"/>
                      <w:marTop w:val="0"/>
                      <w:marBottom w:val="0"/>
                      <w:divBdr>
                        <w:top w:val="none" w:sz="0" w:space="0" w:color="auto"/>
                        <w:left w:val="none" w:sz="0" w:space="0" w:color="auto"/>
                        <w:bottom w:val="none" w:sz="0" w:space="0" w:color="auto"/>
                        <w:right w:val="none" w:sz="0" w:space="0" w:color="auto"/>
                      </w:divBdr>
                      <w:divsChild>
                        <w:div w:id="780144814">
                          <w:marLeft w:val="0"/>
                          <w:marRight w:val="0"/>
                          <w:marTop w:val="0"/>
                          <w:marBottom w:val="0"/>
                          <w:divBdr>
                            <w:top w:val="none" w:sz="0" w:space="0" w:color="auto"/>
                            <w:left w:val="none" w:sz="0" w:space="0" w:color="auto"/>
                            <w:bottom w:val="none" w:sz="0" w:space="0" w:color="auto"/>
                            <w:right w:val="none" w:sz="0" w:space="0" w:color="auto"/>
                          </w:divBdr>
                          <w:divsChild>
                            <w:div w:id="1427536278">
                              <w:marLeft w:val="0"/>
                              <w:marRight w:val="0"/>
                              <w:marTop w:val="120"/>
                              <w:marBottom w:val="360"/>
                              <w:divBdr>
                                <w:top w:val="none" w:sz="0" w:space="0" w:color="auto"/>
                                <w:left w:val="none" w:sz="0" w:space="0" w:color="auto"/>
                                <w:bottom w:val="none" w:sz="0" w:space="0" w:color="auto"/>
                                <w:right w:val="none" w:sz="0" w:space="0" w:color="auto"/>
                              </w:divBdr>
                              <w:divsChild>
                                <w:div w:id="876356783">
                                  <w:marLeft w:val="0"/>
                                  <w:marRight w:val="0"/>
                                  <w:marTop w:val="0"/>
                                  <w:marBottom w:val="0"/>
                                  <w:divBdr>
                                    <w:top w:val="none" w:sz="0" w:space="0" w:color="auto"/>
                                    <w:left w:val="none" w:sz="0" w:space="0" w:color="auto"/>
                                    <w:bottom w:val="none" w:sz="0" w:space="0" w:color="auto"/>
                                    <w:right w:val="none" w:sz="0" w:space="0" w:color="auto"/>
                                  </w:divBdr>
                                  <w:divsChild>
                                    <w:div w:id="5570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334717">
      <w:bodyDiv w:val="1"/>
      <w:marLeft w:val="0"/>
      <w:marRight w:val="0"/>
      <w:marTop w:val="0"/>
      <w:marBottom w:val="0"/>
      <w:divBdr>
        <w:top w:val="none" w:sz="0" w:space="0" w:color="auto"/>
        <w:left w:val="none" w:sz="0" w:space="0" w:color="auto"/>
        <w:bottom w:val="none" w:sz="0" w:space="0" w:color="auto"/>
        <w:right w:val="none" w:sz="0" w:space="0" w:color="auto"/>
      </w:divBdr>
      <w:divsChild>
        <w:div w:id="2089419044">
          <w:marLeft w:val="0"/>
          <w:marRight w:val="1"/>
          <w:marTop w:val="0"/>
          <w:marBottom w:val="0"/>
          <w:divBdr>
            <w:top w:val="none" w:sz="0" w:space="0" w:color="auto"/>
            <w:left w:val="none" w:sz="0" w:space="0" w:color="auto"/>
            <w:bottom w:val="none" w:sz="0" w:space="0" w:color="auto"/>
            <w:right w:val="none" w:sz="0" w:space="0" w:color="auto"/>
          </w:divBdr>
          <w:divsChild>
            <w:div w:id="1667784964">
              <w:marLeft w:val="0"/>
              <w:marRight w:val="0"/>
              <w:marTop w:val="0"/>
              <w:marBottom w:val="0"/>
              <w:divBdr>
                <w:top w:val="none" w:sz="0" w:space="0" w:color="auto"/>
                <w:left w:val="none" w:sz="0" w:space="0" w:color="auto"/>
                <w:bottom w:val="none" w:sz="0" w:space="0" w:color="auto"/>
                <w:right w:val="none" w:sz="0" w:space="0" w:color="auto"/>
              </w:divBdr>
              <w:divsChild>
                <w:div w:id="1517113499">
                  <w:marLeft w:val="0"/>
                  <w:marRight w:val="1"/>
                  <w:marTop w:val="0"/>
                  <w:marBottom w:val="0"/>
                  <w:divBdr>
                    <w:top w:val="none" w:sz="0" w:space="0" w:color="auto"/>
                    <w:left w:val="none" w:sz="0" w:space="0" w:color="auto"/>
                    <w:bottom w:val="none" w:sz="0" w:space="0" w:color="auto"/>
                    <w:right w:val="none" w:sz="0" w:space="0" w:color="auto"/>
                  </w:divBdr>
                  <w:divsChild>
                    <w:div w:id="1967809248">
                      <w:marLeft w:val="0"/>
                      <w:marRight w:val="0"/>
                      <w:marTop w:val="0"/>
                      <w:marBottom w:val="0"/>
                      <w:divBdr>
                        <w:top w:val="none" w:sz="0" w:space="0" w:color="auto"/>
                        <w:left w:val="none" w:sz="0" w:space="0" w:color="auto"/>
                        <w:bottom w:val="none" w:sz="0" w:space="0" w:color="auto"/>
                        <w:right w:val="none" w:sz="0" w:space="0" w:color="auto"/>
                      </w:divBdr>
                      <w:divsChild>
                        <w:div w:id="1836072690">
                          <w:marLeft w:val="0"/>
                          <w:marRight w:val="0"/>
                          <w:marTop w:val="0"/>
                          <w:marBottom w:val="0"/>
                          <w:divBdr>
                            <w:top w:val="none" w:sz="0" w:space="0" w:color="auto"/>
                            <w:left w:val="none" w:sz="0" w:space="0" w:color="auto"/>
                            <w:bottom w:val="none" w:sz="0" w:space="0" w:color="auto"/>
                            <w:right w:val="none" w:sz="0" w:space="0" w:color="auto"/>
                          </w:divBdr>
                          <w:divsChild>
                            <w:div w:id="41486820">
                              <w:marLeft w:val="0"/>
                              <w:marRight w:val="0"/>
                              <w:marTop w:val="120"/>
                              <w:marBottom w:val="360"/>
                              <w:divBdr>
                                <w:top w:val="none" w:sz="0" w:space="0" w:color="auto"/>
                                <w:left w:val="none" w:sz="0" w:space="0" w:color="auto"/>
                                <w:bottom w:val="none" w:sz="0" w:space="0" w:color="auto"/>
                                <w:right w:val="none" w:sz="0" w:space="0" w:color="auto"/>
                              </w:divBdr>
                              <w:divsChild>
                                <w:div w:id="1366558560">
                                  <w:marLeft w:val="0"/>
                                  <w:marRight w:val="0"/>
                                  <w:marTop w:val="0"/>
                                  <w:marBottom w:val="0"/>
                                  <w:divBdr>
                                    <w:top w:val="none" w:sz="0" w:space="0" w:color="auto"/>
                                    <w:left w:val="none" w:sz="0" w:space="0" w:color="auto"/>
                                    <w:bottom w:val="none" w:sz="0" w:space="0" w:color="auto"/>
                                    <w:right w:val="none" w:sz="0" w:space="0" w:color="auto"/>
                                  </w:divBdr>
                                  <w:divsChild>
                                    <w:div w:id="9596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033865">
      <w:bodyDiv w:val="1"/>
      <w:marLeft w:val="0"/>
      <w:marRight w:val="0"/>
      <w:marTop w:val="0"/>
      <w:marBottom w:val="0"/>
      <w:divBdr>
        <w:top w:val="none" w:sz="0" w:space="0" w:color="auto"/>
        <w:left w:val="none" w:sz="0" w:space="0" w:color="auto"/>
        <w:bottom w:val="none" w:sz="0" w:space="0" w:color="auto"/>
        <w:right w:val="none" w:sz="0" w:space="0" w:color="auto"/>
      </w:divBdr>
      <w:divsChild>
        <w:div w:id="1339576585">
          <w:marLeft w:val="0"/>
          <w:marRight w:val="1"/>
          <w:marTop w:val="0"/>
          <w:marBottom w:val="0"/>
          <w:divBdr>
            <w:top w:val="none" w:sz="0" w:space="0" w:color="auto"/>
            <w:left w:val="none" w:sz="0" w:space="0" w:color="auto"/>
            <w:bottom w:val="none" w:sz="0" w:space="0" w:color="auto"/>
            <w:right w:val="none" w:sz="0" w:space="0" w:color="auto"/>
          </w:divBdr>
          <w:divsChild>
            <w:div w:id="1177426721">
              <w:marLeft w:val="0"/>
              <w:marRight w:val="0"/>
              <w:marTop w:val="0"/>
              <w:marBottom w:val="0"/>
              <w:divBdr>
                <w:top w:val="none" w:sz="0" w:space="0" w:color="auto"/>
                <w:left w:val="none" w:sz="0" w:space="0" w:color="auto"/>
                <w:bottom w:val="none" w:sz="0" w:space="0" w:color="auto"/>
                <w:right w:val="none" w:sz="0" w:space="0" w:color="auto"/>
              </w:divBdr>
              <w:divsChild>
                <w:div w:id="984352457">
                  <w:marLeft w:val="0"/>
                  <w:marRight w:val="1"/>
                  <w:marTop w:val="0"/>
                  <w:marBottom w:val="0"/>
                  <w:divBdr>
                    <w:top w:val="none" w:sz="0" w:space="0" w:color="auto"/>
                    <w:left w:val="none" w:sz="0" w:space="0" w:color="auto"/>
                    <w:bottom w:val="none" w:sz="0" w:space="0" w:color="auto"/>
                    <w:right w:val="none" w:sz="0" w:space="0" w:color="auto"/>
                  </w:divBdr>
                  <w:divsChild>
                    <w:div w:id="788623262">
                      <w:marLeft w:val="0"/>
                      <w:marRight w:val="0"/>
                      <w:marTop w:val="0"/>
                      <w:marBottom w:val="0"/>
                      <w:divBdr>
                        <w:top w:val="none" w:sz="0" w:space="0" w:color="auto"/>
                        <w:left w:val="none" w:sz="0" w:space="0" w:color="auto"/>
                        <w:bottom w:val="none" w:sz="0" w:space="0" w:color="auto"/>
                        <w:right w:val="none" w:sz="0" w:space="0" w:color="auto"/>
                      </w:divBdr>
                      <w:divsChild>
                        <w:div w:id="2048019002">
                          <w:marLeft w:val="0"/>
                          <w:marRight w:val="0"/>
                          <w:marTop w:val="0"/>
                          <w:marBottom w:val="0"/>
                          <w:divBdr>
                            <w:top w:val="none" w:sz="0" w:space="0" w:color="auto"/>
                            <w:left w:val="none" w:sz="0" w:space="0" w:color="auto"/>
                            <w:bottom w:val="none" w:sz="0" w:space="0" w:color="auto"/>
                            <w:right w:val="none" w:sz="0" w:space="0" w:color="auto"/>
                          </w:divBdr>
                          <w:divsChild>
                            <w:div w:id="509104791">
                              <w:marLeft w:val="0"/>
                              <w:marRight w:val="0"/>
                              <w:marTop w:val="120"/>
                              <w:marBottom w:val="360"/>
                              <w:divBdr>
                                <w:top w:val="none" w:sz="0" w:space="0" w:color="auto"/>
                                <w:left w:val="none" w:sz="0" w:space="0" w:color="auto"/>
                                <w:bottom w:val="none" w:sz="0" w:space="0" w:color="auto"/>
                                <w:right w:val="none" w:sz="0" w:space="0" w:color="auto"/>
                              </w:divBdr>
                              <w:divsChild>
                                <w:div w:id="1801846945">
                                  <w:marLeft w:val="0"/>
                                  <w:marRight w:val="0"/>
                                  <w:marTop w:val="0"/>
                                  <w:marBottom w:val="0"/>
                                  <w:divBdr>
                                    <w:top w:val="none" w:sz="0" w:space="0" w:color="auto"/>
                                    <w:left w:val="none" w:sz="0" w:space="0" w:color="auto"/>
                                    <w:bottom w:val="none" w:sz="0" w:space="0" w:color="auto"/>
                                    <w:right w:val="none" w:sz="0" w:space="0" w:color="auto"/>
                                  </w:divBdr>
                                  <w:divsChild>
                                    <w:div w:id="12280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973808">
      <w:bodyDiv w:val="1"/>
      <w:marLeft w:val="0"/>
      <w:marRight w:val="0"/>
      <w:marTop w:val="0"/>
      <w:marBottom w:val="0"/>
      <w:divBdr>
        <w:top w:val="none" w:sz="0" w:space="0" w:color="auto"/>
        <w:left w:val="none" w:sz="0" w:space="0" w:color="auto"/>
        <w:bottom w:val="none" w:sz="0" w:space="0" w:color="auto"/>
        <w:right w:val="none" w:sz="0" w:space="0" w:color="auto"/>
      </w:divBdr>
    </w:div>
    <w:div w:id="1438674355">
      <w:bodyDiv w:val="1"/>
      <w:marLeft w:val="0"/>
      <w:marRight w:val="0"/>
      <w:marTop w:val="0"/>
      <w:marBottom w:val="0"/>
      <w:divBdr>
        <w:top w:val="none" w:sz="0" w:space="0" w:color="auto"/>
        <w:left w:val="none" w:sz="0" w:space="0" w:color="auto"/>
        <w:bottom w:val="none" w:sz="0" w:space="0" w:color="auto"/>
        <w:right w:val="none" w:sz="0" w:space="0" w:color="auto"/>
      </w:divBdr>
      <w:divsChild>
        <w:div w:id="10960722">
          <w:marLeft w:val="0"/>
          <w:marRight w:val="1"/>
          <w:marTop w:val="0"/>
          <w:marBottom w:val="0"/>
          <w:divBdr>
            <w:top w:val="none" w:sz="0" w:space="0" w:color="auto"/>
            <w:left w:val="none" w:sz="0" w:space="0" w:color="auto"/>
            <w:bottom w:val="none" w:sz="0" w:space="0" w:color="auto"/>
            <w:right w:val="none" w:sz="0" w:space="0" w:color="auto"/>
          </w:divBdr>
          <w:divsChild>
            <w:div w:id="1502311472">
              <w:marLeft w:val="0"/>
              <w:marRight w:val="0"/>
              <w:marTop w:val="0"/>
              <w:marBottom w:val="0"/>
              <w:divBdr>
                <w:top w:val="none" w:sz="0" w:space="0" w:color="auto"/>
                <w:left w:val="none" w:sz="0" w:space="0" w:color="auto"/>
                <w:bottom w:val="none" w:sz="0" w:space="0" w:color="auto"/>
                <w:right w:val="none" w:sz="0" w:space="0" w:color="auto"/>
              </w:divBdr>
              <w:divsChild>
                <w:div w:id="255870303">
                  <w:marLeft w:val="0"/>
                  <w:marRight w:val="1"/>
                  <w:marTop w:val="0"/>
                  <w:marBottom w:val="0"/>
                  <w:divBdr>
                    <w:top w:val="none" w:sz="0" w:space="0" w:color="auto"/>
                    <w:left w:val="none" w:sz="0" w:space="0" w:color="auto"/>
                    <w:bottom w:val="none" w:sz="0" w:space="0" w:color="auto"/>
                    <w:right w:val="none" w:sz="0" w:space="0" w:color="auto"/>
                  </w:divBdr>
                  <w:divsChild>
                    <w:div w:id="364528131">
                      <w:marLeft w:val="0"/>
                      <w:marRight w:val="0"/>
                      <w:marTop w:val="0"/>
                      <w:marBottom w:val="0"/>
                      <w:divBdr>
                        <w:top w:val="none" w:sz="0" w:space="0" w:color="auto"/>
                        <w:left w:val="none" w:sz="0" w:space="0" w:color="auto"/>
                        <w:bottom w:val="none" w:sz="0" w:space="0" w:color="auto"/>
                        <w:right w:val="none" w:sz="0" w:space="0" w:color="auto"/>
                      </w:divBdr>
                      <w:divsChild>
                        <w:div w:id="1416896508">
                          <w:marLeft w:val="0"/>
                          <w:marRight w:val="0"/>
                          <w:marTop w:val="0"/>
                          <w:marBottom w:val="0"/>
                          <w:divBdr>
                            <w:top w:val="none" w:sz="0" w:space="0" w:color="auto"/>
                            <w:left w:val="none" w:sz="0" w:space="0" w:color="auto"/>
                            <w:bottom w:val="none" w:sz="0" w:space="0" w:color="auto"/>
                            <w:right w:val="none" w:sz="0" w:space="0" w:color="auto"/>
                          </w:divBdr>
                          <w:divsChild>
                            <w:div w:id="664360007">
                              <w:marLeft w:val="0"/>
                              <w:marRight w:val="0"/>
                              <w:marTop w:val="120"/>
                              <w:marBottom w:val="360"/>
                              <w:divBdr>
                                <w:top w:val="none" w:sz="0" w:space="0" w:color="auto"/>
                                <w:left w:val="none" w:sz="0" w:space="0" w:color="auto"/>
                                <w:bottom w:val="none" w:sz="0" w:space="0" w:color="auto"/>
                                <w:right w:val="none" w:sz="0" w:space="0" w:color="auto"/>
                              </w:divBdr>
                              <w:divsChild>
                                <w:div w:id="1805195667">
                                  <w:marLeft w:val="0"/>
                                  <w:marRight w:val="0"/>
                                  <w:marTop w:val="0"/>
                                  <w:marBottom w:val="0"/>
                                  <w:divBdr>
                                    <w:top w:val="none" w:sz="0" w:space="0" w:color="auto"/>
                                    <w:left w:val="none" w:sz="0" w:space="0" w:color="auto"/>
                                    <w:bottom w:val="none" w:sz="0" w:space="0" w:color="auto"/>
                                    <w:right w:val="none" w:sz="0" w:space="0" w:color="auto"/>
                                  </w:divBdr>
                                  <w:divsChild>
                                    <w:div w:id="5853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9502">
      <w:bodyDiv w:val="1"/>
      <w:marLeft w:val="0"/>
      <w:marRight w:val="0"/>
      <w:marTop w:val="0"/>
      <w:marBottom w:val="0"/>
      <w:divBdr>
        <w:top w:val="none" w:sz="0" w:space="0" w:color="auto"/>
        <w:left w:val="none" w:sz="0" w:space="0" w:color="auto"/>
        <w:bottom w:val="none" w:sz="0" w:space="0" w:color="auto"/>
        <w:right w:val="none" w:sz="0" w:space="0" w:color="auto"/>
      </w:divBdr>
    </w:div>
    <w:div w:id="1459181849">
      <w:bodyDiv w:val="1"/>
      <w:marLeft w:val="0"/>
      <w:marRight w:val="0"/>
      <w:marTop w:val="0"/>
      <w:marBottom w:val="0"/>
      <w:divBdr>
        <w:top w:val="none" w:sz="0" w:space="0" w:color="auto"/>
        <w:left w:val="none" w:sz="0" w:space="0" w:color="auto"/>
        <w:bottom w:val="none" w:sz="0" w:space="0" w:color="auto"/>
        <w:right w:val="none" w:sz="0" w:space="0" w:color="auto"/>
      </w:divBdr>
    </w:div>
    <w:div w:id="1459833384">
      <w:bodyDiv w:val="1"/>
      <w:marLeft w:val="0"/>
      <w:marRight w:val="0"/>
      <w:marTop w:val="0"/>
      <w:marBottom w:val="0"/>
      <w:divBdr>
        <w:top w:val="none" w:sz="0" w:space="0" w:color="auto"/>
        <w:left w:val="none" w:sz="0" w:space="0" w:color="auto"/>
        <w:bottom w:val="none" w:sz="0" w:space="0" w:color="auto"/>
        <w:right w:val="none" w:sz="0" w:space="0" w:color="auto"/>
      </w:divBdr>
      <w:divsChild>
        <w:div w:id="1088112470">
          <w:marLeft w:val="0"/>
          <w:marRight w:val="1"/>
          <w:marTop w:val="0"/>
          <w:marBottom w:val="0"/>
          <w:divBdr>
            <w:top w:val="none" w:sz="0" w:space="0" w:color="auto"/>
            <w:left w:val="none" w:sz="0" w:space="0" w:color="auto"/>
            <w:bottom w:val="none" w:sz="0" w:space="0" w:color="auto"/>
            <w:right w:val="none" w:sz="0" w:space="0" w:color="auto"/>
          </w:divBdr>
          <w:divsChild>
            <w:div w:id="1444110571">
              <w:marLeft w:val="0"/>
              <w:marRight w:val="0"/>
              <w:marTop w:val="0"/>
              <w:marBottom w:val="0"/>
              <w:divBdr>
                <w:top w:val="none" w:sz="0" w:space="0" w:color="auto"/>
                <w:left w:val="none" w:sz="0" w:space="0" w:color="auto"/>
                <w:bottom w:val="none" w:sz="0" w:space="0" w:color="auto"/>
                <w:right w:val="none" w:sz="0" w:space="0" w:color="auto"/>
              </w:divBdr>
              <w:divsChild>
                <w:div w:id="1093357422">
                  <w:marLeft w:val="0"/>
                  <w:marRight w:val="1"/>
                  <w:marTop w:val="0"/>
                  <w:marBottom w:val="0"/>
                  <w:divBdr>
                    <w:top w:val="none" w:sz="0" w:space="0" w:color="auto"/>
                    <w:left w:val="none" w:sz="0" w:space="0" w:color="auto"/>
                    <w:bottom w:val="none" w:sz="0" w:space="0" w:color="auto"/>
                    <w:right w:val="none" w:sz="0" w:space="0" w:color="auto"/>
                  </w:divBdr>
                  <w:divsChild>
                    <w:div w:id="755976405">
                      <w:marLeft w:val="0"/>
                      <w:marRight w:val="0"/>
                      <w:marTop w:val="0"/>
                      <w:marBottom w:val="0"/>
                      <w:divBdr>
                        <w:top w:val="none" w:sz="0" w:space="0" w:color="auto"/>
                        <w:left w:val="none" w:sz="0" w:space="0" w:color="auto"/>
                        <w:bottom w:val="none" w:sz="0" w:space="0" w:color="auto"/>
                        <w:right w:val="none" w:sz="0" w:space="0" w:color="auto"/>
                      </w:divBdr>
                      <w:divsChild>
                        <w:div w:id="655303283">
                          <w:marLeft w:val="0"/>
                          <w:marRight w:val="0"/>
                          <w:marTop w:val="0"/>
                          <w:marBottom w:val="0"/>
                          <w:divBdr>
                            <w:top w:val="none" w:sz="0" w:space="0" w:color="auto"/>
                            <w:left w:val="none" w:sz="0" w:space="0" w:color="auto"/>
                            <w:bottom w:val="none" w:sz="0" w:space="0" w:color="auto"/>
                            <w:right w:val="none" w:sz="0" w:space="0" w:color="auto"/>
                          </w:divBdr>
                          <w:divsChild>
                            <w:div w:id="303972237">
                              <w:marLeft w:val="0"/>
                              <w:marRight w:val="0"/>
                              <w:marTop w:val="120"/>
                              <w:marBottom w:val="360"/>
                              <w:divBdr>
                                <w:top w:val="none" w:sz="0" w:space="0" w:color="auto"/>
                                <w:left w:val="none" w:sz="0" w:space="0" w:color="auto"/>
                                <w:bottom w:val="none" w:sz="0" w:space="0" w:color="auto"/>
                                <w:right w:val="none" w:sz="0" w:space="0" w:color="auto"/>
                              </w:divBdr>
                              <w:divsChild>
                                <w:div w:id="1412698260">
                                  <w:marLeft w:val="0"/>
                                  <w:marRight w:val="0"/>
                                  <w:marTop w:val="0"/>
                                  <w:marBottom w:val="0"/>
                                  <w:divBdr>
                                    <w:top w:val="none" w:sz="0" w:space="0" w:color="auto"/>
                                    <w:left w:val="none" w:sz="0" w:space="0" w:color="auto"/>
                                    <w:bottom w:val="none" w:sz="0" w:space="0" w:color="auto"/>
                                    <w:right w:val="none" w:sz="0" w:space="0" w:color="auto"/>
                                  </w:divBdr>
                                  <w:divsChild>
                                    <w:div w:id="18468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547365">
      <w:bodyDiv w:val="1"/>
      <w:marLeft w:val="0"/>
      <w:marRight w:val="0"/>
      <w:marTop w:val="0"/>
      <w:marBottom w:val="0"/>
      <w:divBdr>
        <w:top w:val="none" w:sz="0" w:space="0" w:color="auto"/>
        <w:left w:val="none" w:sz="0" w:space="0" w:color="auto"/>
        <w:bottom w:val="none" w:sz="0" w:space="0" w:color="auto"/>
        <w:right w:val="none" w:sz="0" w:space="0" w:color="auto"/>
      </w:divBdr>
      <w:divsChild>
        <w:div w:id="360980107">
          <w:marLeft w:val="0"/>
          <w:marRight w:val="1"/>
          <w:marTop w:val="0"/>
          <w:marBottom w:val="0"/>
          <w:divBdr>
            <w:top w:val="none" w:sz="0" w:space="0" w:color="auto"/>
            <w:left w:val="none" w:sz="0" w:space="0" w:color="auto"/>
            <w:bottom w:val="none" w:sz="0" w:space="0" w:color="auto"/>
            <w:right w:val="none" w:sz="0" w:space="0" w:color="auto"/>
          </w:divBdr>
          <w:divsChild>
            <w:div w:id="1613051378">
              <w:marLeft w:val="0"/>
              <w:marRight w:val="0"/>
              <w:marTop w:val="0"/>
              <w:marBottom w:val="0"/>
              <w:divBdr>
                <w:top w:val="none" w:sz="0" w:space="0" w:color="auto"/>
                <w:left w:val="none" w:sz="0" w:space="0" w:color="auto"/>
                <w:bottom w:val="none" w:sz="0" w:space="0" w:color="auto"/>
                <w:right w:val="none" w:sz="0" w:space="0" w:color="auto"/>
              </w:divBdr>
              <w:divsChild>
                <w:div w:id="1833791552">
                  <w:marLeft w:val="0"/>
                  <w:marRight w:val="1"/>
                  <w:marTop w:val="0"/>
                  <w:marBottom w:val="0"/>
                  <w:divBdr>
                    <w:top w:val="none" w:sz="0" w:space="0" w:color="auto"/>
                    <w:left w:val="none" w:sz="0" w:space="0" w:color="auto"/>
                    <w:bottom w:val="none" w:sz="0" w:space="0" w:color="auto"/>
                    <w:right w:val="none" w:sz="0" w:space="0" w:color="auto"/>
                  </w:divBdr>
                  <w:divsChild>
                    <w:div w:id="1510871451">
                      <w:marLeft w:val="0"/>
                      <w:marRight w:val="0"/>
                      <w:marTop w:val="0"/>
                      <w:marBottom w:val="0"/>
                      <w:divBdr>
                        <w:top w:val="none" w:sz="0" w:space="0" w:color="auto"/>
                        <w:left w:val="none" w:sz="0" w:space="0" w:color="auto"/>
                        <w:bottom w:val="none" w:sz="0" w:space="0" w:color="auto"/>
                        <w:right w:val="none" w:sz="0" w:space="0" w:color="auto"/>
                      </w:divBdr>
                      <w:divsChild>
                        <w:div w:id="2014988569">
                          <w:marLeft w:val="0"/>
                          <w:marRight w:val="0"/>
                          <w:marTop w:val="0"/>
                          <w:marBottom w:val="0"/>
                          <w:divBdr>
                            <w:top w:val="none" w:sz="0" w:space="0" w:color="auto"/>
                            <w:left w:val="none" w:sz="0" w:space="0" w:color="auto"/>
                            <w:bottom w:val="none" w:sz="0" w:space="0" w:color="auto"/>
                            <w:right w:val="none" w:sz="0" w:space="0" w:color="auto"/>
                          </w:divBdr>
                          <w:divsChild>
                            <w:div w:id="1810129903">
                              <w:marLeft w:val="0"/>
                              <w:marRight w:val="0"/>
                              <w:marTop w:val="120"/>
                              <w:marBottom w:val="360"/>
                              <w:divBdr>
                                <w:top w:val="none" w:sz="0" w:space="0" w:color="auto"/>
                                <w:left w:val="none" w:sz="0" w:space="0" w:color="auto"/>
                                <w:bottom w:val="none" w:sz="0" w:space="0" w:color="auto"/>
                                <w:right w:val="none" w:sz="0" w:space="0" w:color="auto"/>
                              </w:divBdr>
                              <w:divsChild>
                                <w:div w:id="223762184">
                                  <w:marLeft w:val="0"/>
                                  <w:marRight w:val="0"/>
                                  <w:marTop w:val="0"/>
                                  <w:marBottom w:val="0"/>
                                  <w:divBdr>
                                    <w:top w:val="none" w:sz="0" w:space="0" w:color="auto"/>
                                    <w:left w:val="none" w:sz="0" w:space="0" w:color="auto"/>
                                    <w:bottom w:val="none" w:sz="0" w:space="0" w:color="auto"/>
                                    <w:right w:val="none" w:sz="0" w:space="0" w:color="auto"/>
                                  </w:divBdr>
                                  <w:divsChild>
                                    <w:div w:id="4982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094812">
      <w:bodyDiv w:val="1"/>
      <w:marLeft w:val="0"/>
      <w:marRight w:val="0"/>
      <w:marTop w:val="0"/>
      <w:marBottom w:val="0"/>
      <w:divBdr>
        <w:top w:val="none" w:sz="0" w:space="0" w:color="auto"/>
        <w:left w:val="none" w:sz="0" w:space="0" w:color="auto"/>
        <w:bottom w:val="none" w:sz="0" w:space="0" w:color="auto"/>
        <w:right w:val="none" w:sz="0" w:space="0" w:color="auto"/>
      </w:divBdr>
      <w:divsChild>
        <w:div w:id="1584338097">
          <w:marLeft w:val="0"/>
          <w:marRight w:val="1"/>
          <w:marTop w:val="0"/>
          <w:marBottom w:val="0"/>
          <w:divBdr>
            <w:top w:val="none" w:sz="0" w:space="0" w:color="auto"/>
            <w:left w:val="none" w:sz="0" w:space="0" w:color="auto"/>
            <w:bottom w:val="none" w:sz="0" w:space="0" w:color="auto"/>
            <w:right w:val="none" w:sz="0" w:space="0" w:color="auto"/>
          </w:divBdr>
          <w:divsChild>
            <w:div w:id="1860124829">
              <w:marLeft w:val="0"/>
              <w:marRight w:val="0"/>
              <w:marTop w:val="0"/>
              <w:marBottom w:val="0"/>
              <w:divBdr>
                <w:top w:val="none" w:sz="0" w:space="0" w:color="auto"/>
                <w:left w:val="none" w:sz="0" w:space="0" w:color="auto"/>
                <w:bottom w:val="none" w:sz="0" w:space="0" w:color="auto"/>
                <w:right w:val="none" w:sz="0" w:space="0" w:color="auto"/>
              </w:divBdr>
              <w:divsChild>
                <w:div w:id="107244861">
                  <w:marLeft w:val="0"/>
                  <w:marRight w:val="1"/>
                  <w:marTop w:val="0"/>
                  <w:marBottom w:val="0"/>
                  <w:divBdr>
                    <w:top w:val="none" w:sz="0" w:space="0" w:color="auto"/>
                    <w:left w:val="none" w:sz="0" w:space="0" w:color="auto"/>
                    <w:bottom w:val="none" w:sz="0" w:space="0" w:color="auto"/>
                    <w:right w:val="none" w:sz="0" w:space="0" w:color="auto"/>
                  </w:divBdr>
                  <w:divsChild>
                    <w:div w:id="1602108117">
                      <w:marLeft w:val="0"/>
                      <w:marRight w:val="0"/>
                      <w:marTop w:val="0"/>
                      <w:marBottom w:val="0"/>
                      <w:divBdr>
                        <w:top w:val="none" w:sz="0" w:space="0" w:color="auto"/>
                        <w:left w:val="none" w:sz="0" w:space="0" w:color="auto"/>
                        <w:bottom w:val="none" w:sz="0" w:space="0" w:color="auto"/>
                        <w:right w:val="none" w:sz="0" w:space="0" w:color="auto"/>
                      </w:divBdr>
                      <w:divsChild>
                        <w:div w:id="1542745071">
                          <w:marLeft w:val="0"/>
                          <w:marRight w:val="0"/>
                          <w:marTop w:val="0"/>
                          <w:marBottom w:val="0"/>
                          <w:divBdr>
                            <w:top w:val="none" w:sz="0" w:space="0" w:color="auto"/>
                            <w:left w:val="none" w:sz="0" w:space="0" w:color="auto"/>
                            <w:bottom w:val="none" w:sz="0" w:space="0" w:color="auto"/>
                            <w:right w:val="none" w:sz="0" w:space="0" w:color="auto"/>
                          </w:divBdr>
                          <w:divsChild>
                            <w:div w:id="1189489816">
                              <w:marLeft w:val="0"/>
                              <w:marRight w:val="0"/>
                              <w:marTop w:val="120"/>
                              <w:marBottom w:val="360"/>
                              <w:divBdr>
                                <w:top w:val="none" w:sz="0" w:space="0" w:color="auto"/>
                                <w:left w:val="none" w:sz="0" w:space="0" w:color="auto"/>
                                <w:bottom w:val="none" w:sz="0" w:space="0" w:color="auto"/>
                                <w:right w:val="none" w:sz="0" w:space="0" w:color="auto"/>
                              </w:divBdr>
                              <w:divsChild>
                                <w:div w:id="1451365146">
                                  <w:marLeft w:val="0"/>
                                  <w:marRight w:val="0"/>
                                  <w:marTop w:val="0"/>
                                  <w:marBottom w:val="0"/>
                                  <w:divBdr>
                                    <w:top w:val="none" w:sz="0" w:space="0" w:color="auto"/>
                                    <w:left w:val="none" w:sz="0" w:space="0" w:color="auto"/>
                                    <w:bottom w:val="none" w:sz="0" w:space="0" w:color="auto"/>
                                    <w:right w:val="none" w:sz="0" w:space="0" w:color="auto"/>
                                  </w:divBdr>
                                  <w:divsChild>
                                    <w:div w:id="6080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32055">
      <w:bodyDiv w:val="1"/>
      <w:marLeft w:val="0"/>
      <w:marRight w:val="0"/>
      <w:marTop w:val="0"/>
      <w:marBottom w:val="0"/>
      <w:divBdr>
        <w:top w:val="none" w:sz="0" w:space="0" w:color="auto"/>
        <w:left w:val="none" w:sz="0" w:space="0" w:color="auto"/>
        <w:bottom w:val="none" w:sz="0" w:space="0" w:color="auto"/>
        <w:right w:val="none" w:sz="0" w:space="0" w:color="auto"/>
      </w:divBdr>
      <w:divsChild>
        <w:div w:id="287664942">
          <w:marLeft w:val="0"/>
          <w:marRight w:val="1"/>
          <w:marTop w:val="0"/>
          <w:marBottom w:val="0"/>
          <w:divBdr>
            <w:top w:val="none" w:sz="0" w:space="0" w:color="auto"/>
            <w:left w:val="none" w:sz="0" w:space="0" w:color="auto"/>
            <w:bottom w:val="none" w:sz="0" w:space="0" w:color="auto"/>
            <w:right w:val="none" w:sz="0" w:space="0" w:color="auto"/>
          </w:divBdr>
          <w:divsChild>
            <w:div w:id="632294558">
              <w:marLeft w:val="0"/>
              <w:marRight w:val="0"/>
              <w:marTop w:val="0"/>
              <w:marBottom w:val="0"/>
              <w:divBdr>
                <w:top w:val="none" w:sz="0" w:space="0" w:color="auto"/>
                <w:left w:val="none" w:sz="0" w:space="0" w:color="auto"/>
                <w:bottom w:val="none" w:sz="0" w:space="0" w:color="auto"/>
                <w:right w:val="none" w:sz="0" w:space="0" w:color="auto"/>
              </w:divBdr>
              <w:divsChild>
                <w:div w:id="124934391">
                  <w:marLeft w:val="0"/>
                  <w:marRight w:val="1"/>
                  <w:marTop w:val="0"/>
                  <w:marBottom w:val="0"/>
                  <w:divBdr>
                    <w:top w:val="none" w:sz="0" w:space="0" w:color="auto"/>
                    <w:left w:val="none" w:sz="0" w:space="0" w:color="auto"/>
                    <w:bottom w:val="none" w:sz="0" w:space="0" w:color="auto"/>
                    <w:right w:val="none" w:sz="0" w:space="0" w:color="auto"/>
                  </w:divBdr>
                  <w:divsChild>
                    <w:div w:id="1438594722">
                      <w:marLeft w:val="0"/>
                      <w:marRight w:val="0"/>
                      <w:marTop w:val="0"/>
                      <w:marBottom w:val="0"/>
                      <w:divBdr>
                        <w:top w:val="none" w:sz="0" w:space="0" w:color="auto"/>
                        <w:left w:val="none" w:sz="0" w:space="0" w:color="auto"/>
                        <w:bottom w:val="none" w:sz="0" w:space="0" w:color="auto"/>
                        <w:right w:val="none" w:sz="0" w:space="0" w:color="auto"/>
                      </w:divBdr>
                      <w:divsChild>
                        <w:div w:id="210313491">
                          <w:marLeft w:val="0"/>
                          <w:marRight w:val="0"/>
                          <w:marTop w:val="0"/>
                          <w:marBottom w:val="0"/>
                          <w:divBdr>
                            <w:top w:val="none" w:sz="0" w:space="0" w:color="auto"/>
                            <w:left w:val="none" w:sz="0" w:space="0" w:color="auto"/>
                            <w:bottom w:val="none" w:sz="0" w:space="0" w:color="auto"/>
                            <w:right w:val="none" w:sz="0" w:space="0" w:color="auto"/>
                          </w:divBdr>
                          <w:divsChild>
                            <w:div w:id="1957834385">
                              <w:marLeft w:val="0"/>
                              <w:marRight w:val="0"/>
                              <w:marTop w:val="120"/>
                              <w:marBottom w:val="360"/>
                              <w:divBdr>
                                <w:top w:val="none" w:sz="0" w:space="0" w:color="auto"/>
                                <w:left w:val="none" w:sz="0" w:space="0" w:color="auto"/>
                                <w:bottom w:val="none" w:sz="0" w:space="0" w:color="auto"/>
                                <w:right w:val="none" w:sz="0" w:space="0" w:color="auto"/>
                              </w:divBdr>
                              <w:divsChild>
                                <w:div w:id="1072317634">
                                  <w:marLeft w:val="0"/>
                                  <w:marRight w:val="0"/>
                                  <w:marTop w:val="0"/>
                                  <w:marBottom w:val="0"/>
                                  <w:divBdr>
                                    <w:top w:val="none" w:sz="0" w:space="0" w:color="auto"/>
                                    <w:left w:val="none" w:sz="0" w:space="0" w:color="auto"/>
                                    <w:bottom w:val="none" w:sz="0" w:space="0" w:color="auto"/>
                                    <w:right w:val="none" w:sz="0" w:space="0" w:color="auto"/>
                                  </w:divBdr>
                                  <w:divsChild>
                                    <w:div w:id="73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86069">
      <w:bodyDiv w:val="1"/>
      <w:marLeft w:val="0"/>
      <w:marRight w:val="0"/>
      <w:marTop w:val="0"/>
      <w:marBottom w:val="0"/>
      <w:divBdr>
        <w:top w:val="none" w:sz="0" w:space="0" w:color="auto"/>
        <w:left w:val="none" w:sz="0" w:space="0" w:color="auto"/>
        <w:bottom w:val="none" w:sz="0" w:space="0" w:color="auto"/>
        <w:right w:val="none" w:sz="0" w:space="0" w:color="auto"/>
      </w:divBdr>
      <w:divsChild>
        <w:div w:id="438138477">
          <w:marLeft w:val="0"/>
          <w:marRight w:val="1"/>
          <w:marTop w:val="0"/>
          <w:marBottom w:val="0"/>
          <w:divBdr>
            <w:top w:val="none" w:sz="0" w:space="0" w:color="auto"/>
            <w:left w:val="none" w:sz="0" w:space="0" w:color="auto"/>
            <w:bottom w:val="none" w:sz="0" w:space="0" w:color="auto"/>
            <w:right w:val="none" w:sz="0" w:space="0" w:color="auto"/>
          </w:divBdr>
          <w:divsChild>
            <w:div w:id="1794983157">
              <w:marLeft w:val="0"/>
              <w:marRight w:val="0"/>
              <w:marTop w:val="0"/>
              <w:marBottom w:val="0"/>
              <w:divBdr>
                <w:top w:val="none" w:sz="0" w:space="0" w:color="auto"/>
                <w:left w:val="none" w:sz="0" w:space="0" w:color="auto"/>
                <w:bottom w:val="none" w:sz="0" w:space="0" w:color="auto"/>
                <w:right w:val="none" w:sz="0" w:space="0" w:color="auto"/>
              </w:divBdr>
              <w:divsChild>
                <w:div w:id="1050572921">
                  <w:marLeft w:val="0"/>
                  <w:marRight w:val="1"/>
                  <w:marTop w:val="0"/>
                  <w:marBottom w:val="0"/>
                  <w:divBdr>
                    <w:top w:val="none" w:sz="0" w:space="0" w:color="auto"/>
                    <w:left w:val="none" w:sz="0" w:space="0" w:color="auto"/>
                    <w:bottom w:val="none" w:sz="0" w:space="0" w:color="auto"/>
                    <w:right w:val="none" w:sz="0" w:space="0" w:color="auto"/>
                  </w:divBdr>
                  <w:divsChild>
                    <w:div w:id="351496244">
                      <w:marLeft w:val="0"/>
                      <w:marRight w:val="0"/>
                      <w:marTop w:val="0"/>
                      <w:marBottom w:val="0"/>
                      <w:divBdr>
                        <w:top w:val="none" w:sz="0" w:space="0" w:color="auto"/>
                        <w:left w:val="none" w:sz="0" w:space="0" w:color="auto"/>
                        <w:bottom w:val="none" w:sz="0" w:space="0" w:color="auto"/>
                        <w:right w:val="none" w:sz="0" w:space="0" w:color="auto"/>
                      </w:divBdr>
                      <w:divsChild>
                        <w:div w:id="686714568">
                          <w:marLeft w:val="0"/>
                          <w:marRight w:val="0"/>
                          <w:marTop w:val="0"/>
                          <w:marBottom w:val="0"/>
                          <w:divBdr>
                            <w:top w:val="none" w:sz="0" w:space="0" w:color="auto"/>
                            <w:left w:val="none" w:sz="0" w:space="0" w:color="auto"/>
                            <w:bottom w:val="none" w:sz="0" w:space="0" w:color="auto"/>
                            <w:right w:val="none" w:sz="0" w:space="0" w:color="auto"/>
                          </w:divBdr>
                          <w:divsChild>
                            <w:div w:id="1542936346">
                              <w:marLeft w:val="0"/>
                              <w:marRight w:val="0"/>
                              <w:marTop w:val="120"/>
                              <w:marBottom w:val="360"/>
                              <w:divBdr>
                                <w:top w:val="none" w:sz="0" w:space="0" w:color="auto"/>
                                <w:left w:val="none" w:sz="0" w:space="0" w:color="auto"/>
                                <w:bottom w:val="none" w:sz="0" w:space="0" w:color="auto"/>
                                <w:right w:val="none" w:sz="0" w:space="0" w:color="auto"/>
                              </w:divBdr>
                              <w:divsChild>
                                <w:div w:id="22293860">
                                  <w:marLeft w:val="0"/>
                                  <w:marRight w:val="0"/>
                                  <w:marTop w:val="0"/>
                                  <w:marBottom w:val="0"/>
                                  <w:divBdr>
                                    <w:top w:val="none" w:sz="0" w:space="0" w:color="auto"/>
                                    <w:left w:val="none" w:sz="0" w:space="0" w:color="auto"/>
                                    <w:bottom w:val="none" w:sz="0" w:space="0" w:color="auto"/>
                                    <w:right w:val="none" w:sz="0" w:space="0" w:color="auto"/>
                                  </w:divBdr>
                                  <w:divsChild>
                                    <w:div w:id="15220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007136">
      <w:bodyDiv w:val="1"/>
      <w:marLeft w:val="0"/>
      <w:marRight w:val="0"/>
      <w:marTop w:val="0"/>
      <w:marBottom w:val="0"/>
      <w:divBdr>
        <w:top w:val="none" w:sz="0" w:space="0" w:color="auto"/>
        <w:left w:val="none" w:sz="0" w:space="0" w:color="auto"/>
        <w:bottom w:val="none" w:sz="0" w:space="0" w:color="auto"/>
        <w:right w:val="none" w:sz="0" w:space="0" w:color="auto"/>
      </w:divBdr>
      <w:divsChild>
        <w:div w:id="201988243">
          <w:marLeft w:val="0"/>
          <w:marRight w:val="1"/>
          <w:marTop w:val="0"/>
          <w:marBottom w:val="0"/>
          <w:divBdr>
            <w:top w:val="none" w:sz="0" w:space="0" w:color="auto"/>
            <w:left w:val="none" w:sz="0" w:space="0" w:color="auto"/>
            <w:bottom w:val="none" w:sz="0" w:space="0" w:color="auto"/>
            <w:right w:val="none" w:sz="0" w:space="0" w:color="auto"/>
          </w:divBdr>
          <w:divsChild>
            <w:div w:id="125702849">
              <w:marLeft w:val="0"/>
              <w:marRight w:val="0"/>
              <w:marTop w:val="0"/>
              <w:marBottom w:val="0"/>
              <w:divBdr>
                <w:top w:val="none" w:sz="0" w:space="0" w:color="auto"/>
                <w:left w:val="none" w:sz="0" w:space="0" w:color="auto"/>
                <w:bottom w:val="none" w:sz="0" w:space="0" w:color="auto"/>
                <w:right w:val="none" w:sz="0" w:space="0" w:color="auto"/>
              </w:divBdr>
              <w:divsChild>
                <w:div w:id="726995412">
                  <w:marLeft w:val="0"/>
                  <w:marRight w:val="1"/>
                  <w:marTop w:val="0"/>
                  <w:marBottom w:val="0"/>
                  <w:divBdr>
                    <w:top w:val="none" w:sz="0" w:space="0" w:color="auto"/>
                    <w:left w:val="none" w:sz="0" w:space="0" w:color="auto"/>
                    <w:bottom w:val="none" w:sz="0" w:space="0" w:color="auto"/>
                    <w:right w:val="none" w:sz="0" w:space="0" w:color="auto"/>
                  </w:divBdr>
                  <w:divsChild>
                    <w:div w:id="2067677483">
                      <w:marLeft w:val="0"/>
                      <w:marRight w:val="0"/>
                      <w:marTop w:val="0"/>
                      <w:marBottom w:val="0"/>
                      <w:divBdr>
                        <w:top w:val="none" w:sz="0" w:space="0" w:color="auto"/>
                        <w:left w:val="none" w:sz="0" w:space="0" w:color="auto"/>
                        <w:bottom w:val="none" w:sz="0" w:space="0" w:color="auto"/>
                        <w:right w:val="none" w:sz="0" w:space="0" w:color="auto"/>
                      </w:divBdr>
                      <w:divsChild>
                        <w:div w:id="1487748003">
                          <w:marLeft w:val="0"/>
                          <w:marRight w:val="0"/>
                          <w:marTop w:val="0"/>
                          <w:marBottom w:val="0"/>
                          <w:divBdr>
                            <w:top w:val="none" w:sz="0" w:space="0" w:color="auto"/>
                            <w:left w:val="none" w:sz="0" w:space="0" w:color="auto"/>
                            <w:bottom w:val="none" w:sz="0" w:space="0" w:color="auto"/>
                            <w:right w:val="none" w:sz="0" w:space="0" w:color="auto"/>
                          </w:divBdr>
                          <w:divsChild>
                            <w:div w:id="1842962047">
                              <w:marLeft w:val="0"/>
                              <w:marRight w:val="0"/>
                              <w:marTop w:val="120"/>
                              <w:marBottom w:val="360"/>
                              <w:divBdr>
                                <w:top w:val="none" w:sz="0" w:space="0" w:color="auto"/>
                                <w:left w:val="none" w:sz="0" w:space="0" w:color="auto"/>
                                <w:bottom w:val="none" w:sz="0" w:space="0" w:color="auto"/>
                                <w:right w:val="none" w:sz="0" w:space="0" w:color="auto"/>
                              </w:divBdr>
                              <w:divsChild>
                                <w:div w:id="1784616344">
                                  <w:marLeft w:val="0"/>
                                  <w:marRight w:val="0"/>
                                  <w:marTop w:val="0"/>
                                  <w:marBottom w:val="0"/>
                                  <w:divBdr>
                                    <w:top w:val="none" w:sz="0" w:space="0" w:color="auto"/>
                                    <w:left w:val="none" w:sz="0" w:space="0" w:color="auto"/>
                                    <w:bottom w:val="none" w:sz="0" w:space="0" w:color="auto"/>
                                    <w:right w:val="none" w:sz="0" w:space="0" w:color="auto"/>
                                  </w:divBdr>
                                  <w:divsChild>
                                    <w:div w:id="10462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01526">
      <w:bodyDiv w:val="1"/>
      <w:marLeft w:val="0"/>
      <w:marRight w:val="0"/>
      <w:marTop w:val="0"/>
      <w:marBottom w:val="0"/>
      <w:divBdr>
        <w:top w:val="none" w:sz="0" w:space="0" w:color="auto"/>
        <w:left w:val="none" w:sz="0" w:space="0" w:color="auto"/>
        <w:bottom w:val="none" w:sz="0" w:space="0" w:color="auto"/>
        <w:right w:val="none" w:sz="0" w:space="0" w:color="auto"/>
      </w:divBdr>
      <w:divsChild>
        <w:div w:id="761684087">
          <w:marLeft w:val="0"/>
          <w:marRight w:val="1"/>
          <w:marTop w:val="0"/>
          <w:marBottom w:val="0"/>
          <w:divBdr>
            <w:top w:val="none" w:sz="0" w:space="0" w:color="auto"/>
            <w:left w:val="none" w:sz="0" w:space="0" w:color="auto"/>
            <w:bottom w:val="none" w:sz="0" w:space="0" w:color="auto"/>
            <w:right w:val="none" w:sz="0" w:space="0" w:color="auto"/>
          </w:divBdr>
          <w:divsChild>
            <w:div w:id="345863778">
              <w:marLeft w:val="0"/>
              <w:marRight w:val="0"/>
              <w:marTop w:val="0"/>
              <w:marBottom w:val="0"/>
              <w:divBdr>
                <w:top w:val="none" w:sz="0" w:space="0" w:color="auto"/>
                <w:left w:val="none" w:sz="0" w:space="0" w:color="auto"/>
                <w:bottom w:val="none" w:sz="0" w:space="0" w:color="auto"/>
                <w:right w:val="none" w:sz="0" w:space="0" w:color="auto"/>
              </w:divBdr>
              <w:divsChild>
                <w:div w:id="1923949761">
                  <w:marLeft w:val="0"/>
                  <w:marRight w:val="1"/>
                  <w:marTop w:val="0"/>
                  <w:marBottom w:val="0"/>
                  <w:divBdr>
                    <w:top w:val="none" w:sz="0" w:space="0" w:color="auto"/>
                    <w:left w:val="none" w:sz="0" w:space="0" w:color="auto"/>
                    <w:bottom w:val="none" w:sz="0" w:space="0" w:color="auto"/>
                    <w:right w:val="none" w:sz="0" w:space="0" w:color="auto"/>
                  </w:divBdr>
                  <w:divsChild>
                    <w:div w:id="1652518396">
                      <w:marLeft w:val="0"/>
                      <w:marRight w:val="0"/>
                      <w:marTop w:val="0"/>
                      <w:marBottom w:val="0"/>
                      <w:divBdr>
                        <w:top w:val="none" w:sz="0" w:space="0" w:color="auto"/>
                        <w:left w:val="none" w:sz="0" w:space="0" w:color="auto"/>
                        <w:bottom w:val="none" w:sz="0" w:space="0" w:color="auto"/>
                        <w:right w:val="none" w:sz="0" w:space="0" w:color="auto"/>
                      </w:divBdr>
                      <w:divsChild>
                        <w:div w:id="1996181866">
                          <w:marLeft w:val="0"/>
                          <w:marRight w:val="0"/>
                          <w:marTop w:val="0"/>
                          <w:marBottom w:val="0"/>
                          <w:divBdr>
                            <w:top w:val="none" w:sz="0" w:space="0" w:color="auto"/>
                            <w:left w:val="none" w:sz="0" w:space="0" w:color="auto"/>
                            <w:bottom w:val="none" w:sz="0" w:space="0" w:color="auto"/>
                            <w:right w:val="none" w:sz="0" w:space="0" w:color="auto"/>
                          </w:divBdr>
                          <w:divsChild>
                            <w:div w:id="799805227">
                              <w:marLeft w:val="0"/>
                              <w:marRight w:val="0"/>
                              <w:marTop w:val="120"/>
                              <w:marBottom w:val="360"/>
                              <w:divBdr>
                                <w:top w:val="none" w:sz="0" w:space="0" w:color="auto"/>
                                <w:left w:val="none" w:sz="0" w:space="0" w:color="auto"/>
                                <w:bottom w:val="none" w:sz="0" w:space="0" w:color="auto"/>
                                <w:right w:val="none" w:sz="0" w:space="0" w:color="auto"/>
                              </w:divBdr>
                              <w:divsChild>
                                <w:div w:id="1535118588">
                                  <w:marLeft w:val="0"/>
                                  <w:marRight w:val="0"/>
                                  <w:marTop w:val="0"/>
                                  <w:marBottom w:val="0"/>
                                  <w:divBdr>
                                    <w:top w:val="none" w:sz="0" w:space="0" w:color="auto"/>
                                    <w:left w:val="none" w:sz="0" w:space="0" w:color="auto"/>
                                    <w:bottom w:val="none" w:sz="0" w:space="0" w:color="auto"/>
                                    <w:right w:val="none" w:sz="0" w:space="0" w:color="auto"/>
                                  </w:divBdr>
                                  <w:divsChild>
                                    <w:div w:id="18285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14172">
      <w:bodyDiv w:val="1"/>
      <w:marLeft w:val="0"/>
      <w:marRight w:val="0"/>
      <w:marTop w:val="0"/>
      <w:marBottom w:val="0"/>
      <w:divBdr>
        <w:top w:val="none" w:sz="0" w:space="0" w:color="auto"/>
        <w:left w:val="none" w:sz="0" w:space="0" w:color="auto"/>
        <w:bottom w:val="none" w:sz="0" w:space="0" w:color="auto"/>
        <w:right w:val="none" w:sz="0" w:space="0" w:color="auto"/>
      </w:divBdr>
      <w:divsChild>
        <w:div w:id="1880849379">
          <w:marLeft w:val="0"/>
          <w:marRight w:val="1"/>
          <w:marTop w:val="0"/>
          <w:marBottom w:val="0"/>
          <w:divBdr>
            <w:top w:val="none" w:sz="0" w:space="0" w:color="auto"/>
            <w:left w:val="none" w:sz="0" w:space="0" w:color="auto"/>
            <w:bottom w:val="none" w:sz="0" w:space="0" w:color="auto"/>
            <w:right w:val="none" w:sz="0" w:space="0" w:color="auto"/>
          </w:divBdr>
          <w:divsChild>
            <w:div w:id="825050800">
              <w:marLeft w:val="0"/>
              <w:marRight w:val="0"/>
              <w:marTop w:val="0"/>
              <w:marBottom w:val="0"/>
              <w:divBdr>
                <w:top w:val="none" w:sz="0" w:space="0" w:color="auto"/>
                <w:left w:val="none" w:sz="0" w:space="0" w:color="auto"/>
                <w:bottom w:val="none" w:sz="0" w:space="0" w:color="auto"/>
                <w:right w:val="none" w:sz="0" w:space="0" w:color="auto"/>
              </w:divBdr>
              <w:divsChild>
                <w:div w:id="891119317">
                  <w:marLeft w:val="0"/>
                  <w:marRight w:val="1"/>
                  <w:marTop w:val="0"/>
                  <w:marBottom w:val="0"/>
                  <w:divBdr>
                    <w:top w:val="none" w:sz="0" w:space="0" w:color="auto"/>
                    <w:left w:val="none" w:sz="0" w:space="0" w:color="auto"/>
                    <w:bottom w:val="none" w:sz="0" w:space="0" w:color="auto"/>
                    <w:right w:val="none" w:sz="0" w:space="0" w:color="auto"/>
                  </w:divBdr>
                  <w:divsChild>
                    <w:div w:id="885022281">
                      <w:marLeft w:val="0"/>
                      <w:marRight w:val="0"/>
                      <w:marTop w:val="0"/>
                      <w:marBottom w:val="0"/>
                      <w:divBdr>
                        <w:top w:val="none" w:sz="0" w:space="0" w:color="auto"/>
                        <w:left w:val="none" w:sz="0" w:space="0" w:color="auto"/>
                        <w:bottom w:val="none" w:sz="0" w:space="0" w:color="auto"/>
                        <w:right w:val="none" w:sz="0" w:space="0" w:color="auto"/>
                      </w:divBdr>
                      <w:divsChild>
                        <w:div w:id="368847863">
                          <w:marLeft w:val="0"/>
                          <w:marRight w:val="0"/>
                          <w:marTop w:val="0"/>
                          <w:marBottom w:val="0"/>
                          <w:divBdr>
                            <w:top w:val="none" w:sz="0" w:space="0" w:color="auto"/>
                            <w:left w:val="none" w:sz="0" w:space="0" w:color="auto"/>
                            <w:bottom w:val="none" w:sz="0" w:space="0" w:color="auto"/>
                            <w:right w:val="none" w:sz="0" w:space="0" w:color="auto"/>
                          </w:divBdr>
                          <w:divsChild>
                            <w:div w:id="623848178">
                              <w:marLeft w:val="0"/>
                              <w:marRight w:val="0"/>
                              <w:marTop w:val="120"/>
                              <w:marBottom w:val="360"/>
                              <w:divBdr>
                                <w:top w:val="none" w:sz="0" w:space="0" w:color="auto"/>
                                <w:left w:val="none" w:sz="0" w:space="0" w:color="auto"/>
                                <w:bottom w:val="none" w:sz="0" w:space="0" w:color="auto"/>
                                <w:right w:val="none" w:sz="0" w:space="0" w:color="auto"/>
                              </w:divBdr>
                              <w:divsChild>
                                <w:div w:id="562986968">
                                  <w:marLeft w:val="0"/>
                                  <w:marRight w:val="0"/>
                                  <w:marTop w:val="0"/>
                                  <w:marBottom w:val="0"/>
                                  <w:divBdr>
                                    <w:top w:val="none" w:sz="0" w:space="0" w:color="auto"/>
                                    <w:left w:val="none" w:sz="0" w:space="0" w:color="auto"/>
                                    <w:bottom w:val="none" w:sz="0" w:space="0" w:color="auto"/>
                                    <w:right w:val="none" w:sz="0" w:space="0" w:color="auto"/>
                                  </w:divBdr>
                                  <w:divsChild>
                                    <w:div w:id="18634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346827">
      <w:bodyDiv w:val="1"/>
      <w:marLeft w:val="0"/>
      <w:marRight w:val="0"/>
      <w:marTop w:val="0"/>
      <w:marBottom w:val="0"/>
      <w:divBdr>
        <w:top w:val="none" w:sz="0" w:space="0" w:color="auto"/>
        <w:left w:val="none" w:sz="0" w:space="0" w:color="auto"/>
        <w:bottom w:val="none" w:sz="0" w:space="0" w:color="auto"/>
        <w:right w:val="none" w:sz="0" w:space="0" w:color="auto"/>
      </w:divBdr>
      <w:divsChild>
        <w:div w:id="1904177052">
          <w:marLeft w:val="0"/>
          <w:marRight w:val="1"/>
          <w:marTop w:val="0"/>
          <w:marBottom w:val="0"/>
          <w:divBdr>
            <w:top w:val="none" w:sz="0" w:space="0" w:color="auto"/>
            <w:left w:val="none" w:sz="0" w:space="0" w:color="auto"/>
            <w:bottom w:val="none" w:sz="0" w:space="0" w:color="auto"/>
            <w:right w:val="none" w:sz="0" w:space="0" w:color="auto"/>
          </w:divBdr>
          <w:divsChild>
            <w:div w:id="812022722">
              <w:marLeft w:val="0"/>
              <w:marRight w:val="0"/>
              <w:marTop w:val="0"/>
              <w:marBottom w:val="0"/>
              <w:divBdr>
                <w:top w:val="none" w:sz="0" w:space="0" w:color="auto"/>
                <w:left w:val="none" w:sz="0" w:space="0" w:color="auto"/>
                <w:bottom w:val="none" w:sz="0" w:space="0" w:color="auto"/>
                <w:right w:val="none" w:sz="0" w:space="0" w:color="auto"/>
              </w:divBdr>
              <w:divsChild>
                <w:div w:id="341709256">
                  <w:marLeft w:val="0"/>
                  <w:marRight w:val="1"/>
                  <w:marTop w:val="0"/>
                  <w:marBottom w:val="0"/>
                  <w:divBdr>
                    <w:top w:val="none" w:sz="0" w:space="0" w:color="auto"/>
                    <w:left w:val="none" w:sz="0" w:space="0" w:color="auto"/>
                    <w:bottom w:val="none" w:sz="0" w:space="0" w:color="auto"/>
                    <w:right w:val="none" w:sz="0" w:space="0" w:color="auto"/>
                  </w:divBdr>
                  <w:divsChild>
                    <w:div w:id="172032174">
                      <w:marLeft w:val="0"/>
                      <w:marRight w:val="0"/>
                      <w:marTop w:val="0"/>
                      <w:marBottom w:val="0"/>
                      <w:divBdr>
                        <w:top w:val="none" w:sz="0" w:space="0" w:color="auto"/>
                        <w:left w:val="none" w:sz="0" w:space="0" w:color="auto"/>
                        <w:bottom w:val="none" w:sz="0" w:space="0" w:color="auto"/>
                        <w:right w:val="none" w:sz="0" w:space="0" w:color="auto"/>
                      </w:divBdr>
                      <w:divsChild>
                        <w:div w:id="859390267">
                          <w:marLeft w:val="0"/>
                          <w:marRight w:val="0"/>
                          <w:marTop w:val="0"/>
                          <w:marBottom w:val="0"/>
                          <w:divBdr>
                            <w:top w:val="none" w:sz="0" w:space="0" w:color="auto"/>
                            <w:left w:val="none" w:sz="0" w:space="0" w:color="auto"/>
                            <w:bottom w:val="none" w:sz="0" w:space="0" w:color="auto"/>
                            <w:right w:val="none" w:sz="0" w:space="0" w:color="auto"/>
                          </w:divBdr>
                          <w:divsChild>
                            <w:div w:id="501313432">
                              <w:marLeft w:val="0"/>
                              <w:marRight w:val="0"/>
                              <w:marTop w:val="120"/>
                              <w:marBottom w:val="360"/>
                              <w:divBdr>
                                <w:top w:val="none" w:sz="0" w:space="0" w:color="auto"/>
                                <w:left w:val="none" w:sz="0" w:space="0" w:color="auto"/>
                                <w:bottom w:val="none" w:sz="0" w:space="0" w:color="auto"/>
                                <w:right w:val="none" w:sz="0" w:space="0" w:color="auto"/>
                              </w:divBdr>
                              <w:divsChild>
                                <w:div w:id="685137323">
                                  <w:marLeft w:val="0"/>
                                  <w:marRight w:val="0"/>
                                  <w:marTop w:val="0"/>
                                  <w:marBottom w:val="0"/>
                                  <w:divBdr>
                                    <w:top w:val="none" w:sz="0" w:space="0" w:color="auto"/>
                                    <w:left w:val="none" w:sz="0" w:space="0" w:color="auto"/>
                                    <w:bottom w:val="none" w:sz="0" w:space="0" w:color="auto"/>
                                    <w:right w:val="none" w:sz="0" w:space="0" w:color="auto"/>
                                  </w:divBdr>
                                  <w:divsChild>
                                    <w:div w:id="19379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09770">
      <w:bodyDiv w:val="1"/>
      <w:marLeft w:val="0"/>
      <w:marRight w:val="0"/>
      <w:marTop w:val="0"/>
      <w:marBottom w:val="0"/>
      <w:divBdr>
        <w:top w:val="none" w:sz="0" w:space="0" w:color="auto"/>
        <w:left w:val="none" w:sz="0" w:space="0" w:color="auto"/>
        <w:bottom w:val="none" w:sz="0" w:space="0" w:color="auto"/>
        <w:right w:val="none" w:sz="0" w:space="0" w:color="auto"/>
      </w:divBdr>
      <w:divsChild>
        <w:div w:id="1342122793">
          <w:marLeft w:val="0"/>
          <w:marRight w:val="1"/>
          <w:marTop w:val="0"/>
          <w:marBottom w:val="0"/>
          <w:divBdr>
            <w:top w:val="none" w:sz="0" w:space="0" w:color="auto"/>
            <w:left w:val="none" w:sz="0" w:space="0" w:color="auto"/>
            <w:bottom w:val="none" w:sz="0" w:space="0" w:color="auto"/>
            <w:right w:val="none" w:sz="0" w:space="0" w:color="auto"/>
          </w:divBdr>
          <w:divsChild>
            <w:div w:id="2095468965">
              <w:marLeft w:val="0"/>
              <w:marRight w:val="0"/>
              <w:marTop w:val="0"/>
              <w:marBottom w:val="0"/>
              <w:divBdr>
                <w:top w:val="none" w:sz="0" w:space="0" w:color="auto"/>
                <w:left w:val="none" w:sz="0" w:space="0" w:color="auto"/>
                <w:bottom w:val="none" w:sz="0" w:space="0" w:color="auto"/>
                <w:right w:val="none" w:sz="0" w:space="0" w:color="auto"/>
              </w:divBdr>
              <w:divsChild>
                <w:div w:id="1989943275">
                  <w:marLeft w:val="0"/>
                  <w:marRight w:val="1"/>
                  <w:marTop w:val="0"/>
                  <w:marBottom w:val="0"/>
                  <w:divBdr>
                    <w:top w:val="none" w:sz="0" w:space="0" w:color="auto"/>
                    <w:left w:val="none" w:sz="0" w:space="0" w:color="auto"/>
                    <w:bottom w:val="none" w:sz="0" w:space="0" w:color="auto"/>
                    <w:right w:val="none" w:sz="0" w:space="0" w:color="auto"/>
                  </w:divBdr>
                  <w:divsChild>
                    <w:div w:id="1151101585">
                      <w:marLeft w:val="0"/>
                      <w:marRight w:val="0"/>
                      <w:marTop w:val="0"/>
                      <w:marBottom w:val="0"/>
                      <w:divBdr>
                        <w:top w:val="none" w:sz="0" w:space="0" w:color="auto"/>
                        <w:left w:val="none" w:sz="0" w:space="0" w:color="auto"/>
                        <w:bottom w:val="none" w:sz="0" w:space="0" w:color="auto"/>
                        <w:right w:val="none" w:sz="0" w:space="0" w:color="auto"/>
                      </w:divBdr>
                      <w:divsChild>
                        <w:div w:id="314605562">
                          <w:marLeft w:val="0"/>
                          <w:marRight w:val="0"/>
                          <w:marTop w:val="0"/>
                          <w:marBottom w:val="0"/>
                          <w:divBdr>
                            <w:top w:val="none" w:sz="0" w:space="0" w:color="auto"/>
                            <w:left w:val="none" w:sz="0" w:space="0" w:color="auto"/>
                            <w:bottom w:val="none" w:sz="0" w:space="0" w:color="auto"/>
                            <w:right w:val="none" w:sz="0" w:space="0" w:color="auto"/>
                          </w:divBdr>
                          <w:divsChild>
                            <w:div w:id="442308373">
                              <w:marLeft w:val="0"/>
                              <w:marRight w:val="0"/>
                              <w:marTop w:val="120"/>
                              <w:marBottom w:val="360"/>
                              <w:divBdr>
                                <w:top w:val="none" w:sz="0" w:space="0" w:color="auto"/>
                                <w:left w:val="none" w:sz="0" w:space="0" w:color="auto"/>
                                <w:bottom w:val="none" w:sz="0" w:space="0" w:color="auto"/>
                                <w:right w:val="none" w:sz="0" w:space="0" w:color="auto"/>
                              </w:divBdr>
                              <w:divsChild>
                                <w:div w:id="1167478667">
                                  <w:marLeft w:val="0"/>
                                  <w:marRight w:val="0"/>
                                  <w:marTop w:val="0"/>
                                  <w:marBottom w:val="0"/>
                                  <w:divBdr>
                                    <w:top w:val="none" w:sz="0" w:space="0" w:color="auto"/>
                                    <w:left w:val="none" w:sz="0" w:space="0" w:color="auto"/>
                                    <w:bottom w:val="none" w:sz="0" w:space="0" w:color="auto"/>
                                    <w:right w:val="none" w:sz="0" w:space="0" w:color="auto"/>
                                  </w:divBdr>
                                  <w:divsChild>
                                    <w:div w:id="694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649442">
      <w:bodyDiv w:val="1"/>
      <w:marLeft w:val="0"/>
      <w:marRight w:val="0"/>
      <w:marTop w:val="0"/>
      <w:marBottom w:val="0"/>
      <w:divBdr>
        <w:top w:val="none" w:sz="0" w:space="0" w:color="auto"/>
        <w:left w:val="none" w:sz="0" w:space="0" w:color="auto"/>
        <w:bottom w:val="none" w:sz="0" w:space="0" w:color="auto"/>
        <w:right w:val="none" w:sz="0" w:space="0" w:color="auto"/>
      </w:divBdr>
      <w:divsChild>
        <w:div w:id="1585534634">
          <w:marLeft w:val="0"/>
          <w:marRight w:val="1"/>
          <w:marTop w:val="0"/>
          <w:marBottom w:val="0"/>
          <w:divBdr>
            <w:top w:val="none" w:sz="0" w:space="0" w:color="auto"/>
            <w:left w:val="none" w:sz="0" w:space="0" w:color="auto"/>
            <w:bottom w:val="none" w:sz="0" w:space="0" w:color="auto"/>
            <w:right w:val="none" w:sz="0" w:space="0" w:color="auto"/>
          </w:divBdr>
          <w:divsChild>
            <w:div w:id="1123302457">
              <w:marLeft w:val="0"/>
              <w:marRight w:val="0"/>
              <w:marTop w:val="0"/>
              <w:marBottom w:val="0"/>
              <w:divBdr>
                <w:top w:val="none" w:sz="0" w:space="0" w:color="auto"/>
                <w:left w:val="none" w:sz="0" w:space="0" w:color="auto"/>
                <w:bottom w:val="none" w:sz="0" w:space="0" w:color="auto"/>
                <w:right w:val="none" w:sz="0" w:space="0" w:color="auto"/>
              </w:divBdr>
              <w:divsChild>
                <w:div w:id="613292986">
                  <w:marLeft w:val="0"/>
                  <w:marRight w:val="1"/>
                  <w:marTop w:val="0"/>
                  <w:marBottom w:val="0"/>
                  <w:divBdr>
                    <w:top w:val="none" w:sz="0" w:space="0" w:color="auto"/>
                    <w:left w:val="none" w:sz="0" w:space="0" w:color="auto"/>
                    <w:bottom w:val="none" w:sz="0" w:space="0" w:color="auto"/>
                    <w:right w:val="none" w:sz="0" w:space="0" w:color="auto"/>
                  </w:divBdr>
                  <w:divsChild>
                    <w:div w:id="485322217">
                      <w:marLeft w:val="0"/>
                      <w:marRight w:val="0"/>
                      <w:marTop w:val="0"/>
                      <w:marBottom w:val="0"/>
                      <w:divBdr>
                        <w:top w:val="none" w:sz="0" w:space="0" w:color="auto"/>
                        <w:left w:val="none" w:sz="0" w:space="0" w:color="auto"/>
                        <w:bottom w:val="none" w:sz="0" w:space="0" w:color="auto"/>
                        <w:right w:val="none" w:sz="0" w:space="0" w:color="auto"/>
                      </w:divBdr>
                      <w:divsChild>
                        <w:div w:id="458568018">
                          <w:marLeft w:val="0"/>
                          <w:marRight w:val="0"/>
                          <w:marTop w:val="0"/>
                          <w:marBottom w:val="0"/>
                          <w:divBdr>
                            <w:top w:val="none" w:sz="0" w:space="0" w:color="auto"/>
                            <w:left w:val="none" w:sz="0" w:space="0" w:color="auto"/>
                            <w:bottom w:val="none" w:sz="0" w:space="0" w:color="auto"/>
                            <w:right w:val="none" w:sz="0" w:space="0" w:color="auto"/>
                          </w:divBdr>
                          <w:divsChild>
                            <w:div w:id="1292706469">
                              <w:marLeft w:val="0"/>
                              <w:marRight w:val="0"/>
                              <w:marTop w:val="120"/>
                              <w:marBottom w:val="360"/>
                              <w:divBdr>
                                <w:top w:val="none" w:sz="0" w:space="0" w:color="auto"/>
                                <w:left w:val="none" w:sz="0" w:space="0" w:color="auto"/>
                                <w:bottom w:val="none" w:sz="0" w:space="0" w:color="auto"/>
                                <w:right w:val="none" w:sz="0" w:space="0" w:color="auto"/>
                              </w:divBdr>
                              <w:divsChild>
                                <w:div w:id="1621112734">
                                  <w:marLeft w:val="0"/>
                                  <w:marRight w:val="0"/>
                                  <w:marTop w:val="0"/>
                                  <w:marBottom w:val="0"/>
                                  <w:divBdr>
                                    <w:top w:val="none" w:sz="0" w:space="0" w:color="auto"/>
                                    <w:left w:val="none" w:sz="0" w:space="0" w:color="auto"/>
                                    <w:bottom w:val="none" w:sz="0" w:space="0" w:color="auto"/>
                                    <w:right w:val="none" w:sz="0" w:space="0" w:color="auto"/>
                                  </w:divBdr>
                                  <w:divsChild>
                                    <w:div w:id="18344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367720">
      <w:bodyDiv w:val="1"/>
      <w:marLeft w:val="0"/>
      <w:marRight w:val="0"/>
      <w:marTop w:val="0"/>
      <w:marBottom w:val="0"/>
      <w:divBdr>
        <w:top w:val="none" w:sz="0" w:space="0" w:color="auto"/>
        <w:left w:val="none" w:sz="0" w:space="0" w:color="auto"/>
        <w:bottom w:val="none" w:sz="0" w:space="0" w:color="auto"/>
        <w:right w:val="none" w:sz="0" w:space="0" w:color="auto"/>
      </w:divBdr>
      <w:divsChild>
        <w:div w:id="203753595">
          <w:marLeft w:val="0"/>
          <w:marRight w:val="1"/>
          <w:marTop w:val="0"/>
          <w:marBottom w:val="0"/>
          <w:divBdr>
            <w:top w:val="none" w:sz="0" w:space="0" w:color="auto"/>
            <w:left w:val="none" w:sz="0" w:space="0" w:color="auto"/>
            <w:bottom w:val="none" w:sz="0" w:space="0" w:color="auto"/>
            <w:right w:val="none" w:sz="0" w:space="0" w:color="auto"/>
          </w:divBdr>
          <w:divsChild>
            <w:div w:id="1911227626">
              <w:marLeft w:val="0"/>
              <w:marRight w:val="0"/>
              <w:marTop w:val="0"/>
              <w:marBottom w:val="0"/>
              <w:divBdr>
                <w:top w:val="none" w:sz="0" w:space="0" w:color="auto"/>
                <w:left w:val="none" w:sz="0" w:space="0" w:color="auto"/>
                <w:bottom w:val="none" w:sz="0" w:space="0" w:color="auto"/>
                <w:right w:val="none" w:sz="0" w:space="0" w:color="auto"/>
              </w:divBdr>
              <w:divsChild>
                <w:div w:id="550507501">
                  <w:marLeft w:val="0"/>
                  <w:marRight w:val="1"/>
                  <w:marTop w:val="0"/>
                  <w:marBottom w:val="0"/>
                  <w:divBdr>
                    <w:top w:val="none" w:sz="0" w:space="0" w:color="auto"/>
                    <w:left w:val="none" w:sz="0" w:space="0" w:color="auto"/>
                    <w:bottom w:val="none" w:sz="0" w:space="0" w:color="auto"/>
                    <w:right w:val="none" w:sz="0" w:space="0" w:color="auto"/>
                  </w:divBdr>
                  <w:divsChild>
                    <w:div w:id="1800371433">
                      <w:marLeft w:val="0"/>
                      <w:marRight w:val="0"/>
                      <w:marTop w:val="0"/>
                      <w:marBottom w:val="0"/>
                      <w:divBdr>
                        <w:top w:val="none" w:sz="0" w:space="0" w:color="auto"/>
                        <w:left w:val="none" w:sz="0" w:space="0" w:color="auto"/>
                        <w:bottom w:val="none" w:sz="0" w:space="0" w:color="auto"/>
                        <w:right w:val="none" w:sz="0" w:space="0" w:color="auto"/>
                      </w:divBdr>
                      <w:divsChild>
                        <w:div w:id="402457850">
                          <w:marLeft w:val="0"/>
                          <w:marRight w:val="0"/>
                          <w:marTop w:val="0"/>
                          <w:marBottom w:val="0"/>
                          <w:divBdr>
                            <w:top w:val="none" w:sz="0" w:space="0" w:color="auto"/>
                            <w:left w:val="none" w:sz="0" w:space="0" w:color="auto"/>
                            <w:bottom w:val="none" w:sz="0" w:space="0" w:color="auto"/>
                            <w:right w:val="none" w:sz="0" w:space="0" w:color="auto"/>
                          </w:divBdr>
                          <w:divsChild>
                            <w:div w:id="1263873955">
                              <w:marLeft w:val="0"/>
                              <w:marRight w:val="0"/>
                              <w:marTop w:val="120"/>
                              <w:marBottom w:val="360"/>
                              <w:divBdr>
                                <w:top w:val="none" w:sz="0" w:space="0" w:color="auto"/>
                                <w:left w:val="none" w:sz="0" w:space="0" w:color="auto"/>
                                <w:bottom w:val="none" w:sz="0" w:space="0" w:color="auto"/>
                                <w:right w:val="none" w:sz="0" w:space="0" w:color="auto"/>
                              </w:divBdr>
                              <w:divsChild>
                                <w:div w:id="2065910444">
                                  <w:marLeft w:val="0"/>
                                  <w:marRight w:val="0"/>
                                  <w:marTop w:val="0"/>
                                  <w:marBottom w:val="0"/>
                                  <w:divBdr>
                                    <w:top w:val="none" w:sz="0" w:space="0" w:color="auto"/>
                                    <w:left w:val="none" w:sz="0" w:space="0" w:color="auto"/>
                                    <w:bottom w:val="none" w:sz="0" w:space="0" w:color="auto"/>
                                    <w:right w:val="none" w:sz="0" w:space="0" w:color="auto"/>
                                  </w:divBdr>
                                  <w:divsChild>
                                    <w:div w:id="6519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61782">
      <w:bodyDiv w:val="1"/>
      <w:marLeft w:val="0"/>
      <w:marRight w:val="0"/>
      <w:marTop w:val="0"/>
      <w:marBottom w:val="0"/>
      <w:divBdr>
        <w:top w:val="none" w:sz="0" w:space="0" w:color="auto"/>
        <w:left w:val="none" w:sz="0" w:space="0" w:color="auto"/>
        <w:bottom w:val="none" w:sz="0" w:space="0" w:color="auto"/>
        <w:right w:val="none" w:sz="0" w:space="0" w:color="auto"/>
      </w:divBdr>
      <w:divsChild>
        <w:div w:id="1114789850">
          <w:marLeft w:val="0"/>
          <w:marRight w:val="1"/>
          <w:marTop w:val="0"/>
          <w:marBottom w:val="0"/>
          <w:divBdr>
            <w:top w:val="none" w:sz="0" w:space="0" w:color="auto"/>
            <w:left w:val="none" w:sz="0" w:space="0" w:color="auto"/>
            <w:bottom w:val="none" w:sz="0" w:space="0" w:color="auto"/>
            <w:right w:val="none" w:sz="0" w:space="0" w:color="auto"/>
          </w:divBdr>
          <w:divsChild>
            <w:div w:id="2074542776">
              <w:marLeft w:val="0"/>
              <w:marRight w:val="0"/>
              <w:marTop w:val="0"/>
              <w:marBottom w:val="0"/>
              <w:divBdr>
                <w:top w:val="none" w:sz="0" w:space="0" w:color="auto"/>
                <w:left w:val="none" w:sz="0" w:space="0" w:color="auto"/>
                <w:bottom w:val="none" w:sz="0" w:space="0" w:color="auto"/>
                <w:right w:val="none" w:sz="0" w:space="0" w:color="auto"/>
              </w:divBdr>
              <w:divsChild>
                <w:div w:id="1598250304">
                  <w:marLeft w:val="0"/>
                  <w:marRight w:val="1"/>
                  <w:marTop w:val="0"/>
                  <w:marBottom w:val="0"/>
                  <w:divBdr>
                    <w:top w:val="none" w:sz="0" w:space="0" w:color="auto"/>
                    <w:left w:val="none" w:sz="0" w:space="0" w:color="auto"/>
                    <w:bottom w:val="none" w:sz="0" w:space="0" w:color="auto"/>
                    <w:right w:val="none" w:sz="0" w:space="0" w:color="auto"/>
                  </w:divBdr>
                  <w:divsChild>
                    <w:div w:id="1147357308">
                      <w:marLeft w:val="0"/>
                      <w:marRight w:val="0"/>
                      <w:marTop w:val="0"/>
                      <w:marBottom w:val="0"/>
                      <w:divBdr>
                        <w:top w:val="none" w:sz="0" w:space="0" w:color="auto"/>
                        <w:left w:val="none" w:sz="0" w:space="0" w:color="auto"/>
                        <w:bottom w:val="none" w:sz="0" w:space="0" w:color="auto"/>
                        <w:right w:val="none" w:sz="0" w:space="0" w:color="auto"/>
                      </w:divBdr>
                      <w:divsChild>
                        <w:div w:id="1927222312">
                          <w:marLeft w:val="0"/>
                          <w:marRight w:val="0"/>
                          <w:marTop w:val="0"/>
                          <w:marBottom w:val="0"/>
                          <w:divBdr>
                            <w:top w:val="none" w:sz="0" w:space="0" w:color="auto"/>
                            <w:left w:val="none" w:sz="0" w:space="0" w:color="auto"/>
                            <w:bottom w:val="none" w:sz="0" w:space="0" w:color="auto"/>
                            <w:right w:val="none" w:sz="0" w:space="0" w:color="auto"/>
                          </w:divBdr>
                          <w:divsChild>
                            <w:div w:id="282539708">
                              <w:marLeft w:val="0"/>
                              <w:marRight w:val="0"/>
                              <w:marTop w:val="120"/>
                              <w:marBottom w:val="360"/>
                              <w:divBdr>
                                <w:top w:val="none" w:sz="0" w:space="0" w:color="auto"/>
                                <w:left w:val="none" w:sz="0" w:space="0" w:color="auto"/>
                                <w:bottom w:val="none" w:sz="0" w:space="0" w:color="auto"/>
                                <w:right w:val="none" w:sz="0" w:space="0" w:color="auto"/>
                              </w:divBdr>
                              <w:divsChild>
                                <w:div w:id="493181638">
                                  <w:marLeft w:val="0"/>
                                  <w:marRight w:val="0"/>
                                  <w:marTop w:val="0"/>
                                  <w:marBottom w:val="0"/>
                                  <w:divBdr>
                                    <w:top w:val="none" w:sz="0" w:space="0" w:color="auto"/>
                                    <w:left w:val="none" w:sz="0" w:space="0" w:color="auto"/>
                                    <w:bottom w:val="none" w:sz="0" w:space="0" w:color="auto"/>
                                    <w:right w:val="none" w:sz="0" w:space="0" w:color="auto"/>
                                  </w:divBdr>
                                  <w:divsChild>
                                    <w:div w:id="8800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662203">
      <w:bodyDiv w:val="1"/>
      <w:marLeft w:val="0"/>
      <w:marRight w:val="0"/>
      <w:marTop w:val="0"/>
      <w:marBottom w:val="0"/>
      <w:divBdr>
        <w:top w:val="none" w:sz="0" w:space="0" w:color="auto"/>
        <w:left w:val="none" w:sz="0" w:space="0" w:color="auto"/>
        <w:bottom w:val="none" w:sz="0" w:space="0" w:color="auto"/>
        <w:right w:val="none" w:sz="0" w:space="0" w:color="auto"/>
      </w:divBdr>
    </w:div>
    <w:div w:id="1758476791">
      <w:bodyDiv w:val="1"/>
      <w:marLeft w:val="0"/>
      <w:marRight w:val="0"/>
      <w:marTop w:val="0"/>
      <w:marBottom w:val="0"/>
      <w:divBdr>
        <w:top w:val="none" w:sz="0" w:space="0" w:color="auto"/>
        <w:left w:val="none" w:sz="0" w:space="0" w:color="auto"/>
        <w:bottom w:val="none" w:sz="0" w:space="0" w:color="auto"/>
        <w:right w:val="none" w:sz="0" w:space="0" w:color="auto"/>
      </w:divBdr>
      <w:divsChild>
        <w:div w:id="689068908">
          <w:marLeft w:val="0"/>
          <w:marRight w:val="1"/>
          <w:marTop w:val="0"/>
          <w:marBottom w:val="0"/>
          <w:divBdr>
            <w:top w:val="none" w:sz="0" w:space="0" w:color="auto"/>
            <w:left w:val="none" w:sz="0" w:space="0" w:color="auto"/>
            <w:bottom w:val="none" w:sz="0" w:space="0" w:color="auto"/>
            <w:right w:val="none" w:sz="0" w:space="0" w:color="auto"/>
          </w:divBdr>
          <w:divsChild>
            <w:div w:id="864682272">
              <w:marLeft w:val="0"/>
              <w:marRight w:val="0"/>
              <w:marTop w:val="0"/>
              <w:marBottom w:val="0"/>
              <w:divBdr>
                <w:top w:val="none" w:sz="0" w:space="0" w:color="auto"/>
                <w:left w:val="none" w:sz="0" w:space="0" w:color="auto"/>
                <w:bottom w:val="none" w:sz="0" w:space="0" w:color="auto"/>
                <w:right w:val="none" w:sz="0" w:space="0" w:color="auto"/>
              </w:divBdr>
              <w:divsChild>
                <w:div w:id="270480209">
                  <w:marLeft w:val="0"/>
                  <w:marRight w:val="1"/>
                  <w:marTop w:val="0"/>
                  <w:marBottom w:val="0"/>
                  <w:divBdr>
                    <w:top w:val="none" w:sz="0" w:space="0" w:color="auto"/>
                    <w:left w:val="none" w:sz="0" w:space="0" w:color="auto"/>
                    <w:bottom w:val="none" w:sz="0" w:space="0" w:color="auto"/>
                    <w:right w:val="none" w:sz="0" w:space="0" w:color="auto"/>
                  </w:divBdr>
                  <w:divsChild>
                    <w:div w:id="90904962">
                      <w:marLeft w:val="0"/>
                      <w:marRight w:val="0"/>
                      <w:marTop w:val="0"/>
                      <w:marBottom w:val="0"/>
                      <w:divBdr>
                        <w:top w:val="none" w:sz="0" w:space="0" w:color="auto"/>
                        <w:left w:val="none" w:sz="0" w:space="0" w:color="auto"/>
                        <w:bottom w:val="none" w:sz="0" w:space="0" w:color="auto"/>
                        <w:right w:val="none" w:sz="0" w:space="0" w:color="auto"/>
                      </w:divBdr>
                      <w:divsChild>
                        <w:div w:id="1233395117">
                          <w:marLeft w:val="0"/>
                          <w:marRight w:val="0"/>
                          <w:marTop w:val="0"/>
                          <w:marBottom w:val="0"/>
                          <w:divBdr>
                            <w:top w:val="none" w:sz="0" w:space="0" w:color="auto"/>
                            <w:left w:val="none" w:sz="0" w:space="0" w:color="auto"/>
                            <w:bottom w:val="none" w:sz="0" w:space="0" w:color="auto"/>
                            <w:right w:val="none" w:sz="0" w:space="0" w:color="auto"/>
                          </w:divBdr>
                          <w:divsChild>
                            <w:div w:id="1007366693">
                              <w:marLeft w:val="0"/>
                              <w:marRight w:val="0"/>
                              <w:marTop w:val="120"/>
                              <w:marBottom w:val="360"/>
                              <w:divBdr>
                                <w:top w:val="none" w:sz="0" w:space="0" w:color="auto"/>
                                <w:left w:val="none" w:sz="0" w:space="0" w:color="auto"/>
                                <w:bottom w:val="none" w:sz="0" w:space="0" w:color="auto"/>
                                <w:right w:val="none" w:sz="0" w:space="0" w:color="auto"/>
                              </w:divBdr>
                              <w:divsChild>
                                <w:div w:id="1505046166">
                                  <w:marLeft w:val="0"/>
                                  <w:marRight w:val="0"/>
                                  <w:marTop w:val="0"/>
                                  <w:marBottom w:val="0"/>
                                  <w:divBdr>
                                    <w:top w:val="none" w:sz="0" w:space="0" w:color="auto"/>
                                    <w:left w:val="none" w:sz="0" w:space="0" w:color="auto"/>
                                    <w:bottom w:val="none" w:sz="0" w:space="0" w:color="auto"/>
                                    <w:right w:val="none" w:sz="0" w:space="0" w:color="auto"/>
                                  </w:divBdr>
                                  <w:divsChild>
                                    <w:div w:id="12032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5684">
      <w:bodyDiv w:val="1"/>
      <w:marLeft w:val="0"/>
      <w:marRight w:val="0"/>
      <w:marTop w:val="0"/>
      <w:marBottom w:val="0"/>
      <w:divBdr>
        <w:top w:val="none" w:sz="0" w:space="0" w:color="auto"/>
        <w:left w:val="none" w:sz="0" w:space="0" w:color="auto"/>
        <w:bottom w:val="none" w:sz="0" w:space="0" w:color="auto"/>
        <w:right w:val="none" w:sz="0" w:space="0" w:color="auto"/>
      </w:divBdr>
    </w:div>
    <w:div w:id="1806270434">
      <w:bodyDiv w:val="1"/>
      <w:marLeft w:val="0"/>
      <w:marRight w:val="0"/>
      <w:marTop w:val="0"/>
      <w:marBottom w:val="0"/>
      <w:divBdr>
        <w:top w:val="none" w:sz="0" w:space="0" w:color="auto"/>
        <w:left w:val="none" w:sz="0" w:space="0" w:color="auto"/>
        <w:bottom w:val="none" w:sz="0" w:space="0" w:color="auto"/>
        <w:right w:val="none" w:sz="0" w:space="0" w:color="auto"/>
      </w:divBdr>
      <w:divsChild>
        <w:div w:id="529030307">
          <w:marLeft w:val="0"/>
          <w:marRight w:val="1"/>
          <w:marTop w:val="0"/>
          <w:marBottom w:val="0"/>
          <w:divBdr>
            <w:top w:val="none" w:sz="0" w:space="0" w:color="auto"/>
            <w:left w:val="none" w:sz="0" w:space="0" w:color="auto"/>
            <w:bottom w:val="none" w:sz="0" w:space="0" w:color="auto"/>
            <w:right w:val="none" w:sz="0" w:space="0" w:color="auto"/>
          </w:divBdr>
          <w:divsChild>
            <w:div w:id="1026715380">
              <w:marLeft w:val="0"/>
              <w:marRight w:val="0"/>
              <w:marTop w:val="0"/>
              <w:marBottom w:val="0"/>
              <w:divBdr>
                <w:top w:val="none" w:sz="0" w:space="0" w:color="auto"/>
                <w:left w:val="none" w:sz="0" w:space="0" w:color="auto"/>
                <w:bottom w:val="none" w:sz="0" w:space="0" w:color="auto"/>
                <w:right w:val="none" w:sz="0" w:space="0" w:color="auto"/>
              </w:divBdr>
              <w:divsChild>
                <w:div w:id="1750227759">
                  <w:marLeft w:val="0"/>
                  <w:marRight w:val="1"/>
                  <w:marTop w:val="0"/>
                  <w:marBottom w:val="0"/>
                  <w:divBdr>
                    <w:top w:val="none" w:sz="0" w:space="0" w:color="auto"/>
                    <w:left w:val="none" w:sz="0" w:space="0" w:color="auto"/>
                    <w:bottom w:val="none" w:sz="0" w:space="0" w:color="auto"/>
                    <w:right w:val="none" w:sz="0" w:space="0" w:color="auto"/>
                  </w:divBdr>
                  <w:divsChild>
                    <w:div w:id="321202578">
                      <w:marLeft w:val="0"/>
                      <w:marRight w:val="0"/>
                      <w:marTop w:val="0"/>
                      <w:marBottom w:val="0"/>
                      <w:divBdr>
                        <w:top w:val="none" w:sz="0" w:space="0" w:color="auto"/>
                        <w:left w:val="none" w:sz="0" w:space="0" w:color="auto"/>
                        <w:bottom w:val="none" w:sz="0" w:space="0" w:color="auto"/>
                        <w:right w:val="none" w:sz="0" w:space="0" w:color="auto"/>
                      </w:divBdr>
                      <w:divsChild>
                        <w:div w:id="524052678">
                          <w:marLeft w:val="0"/>
                          <w:marRight w:val="0"/>
                          <w:marTop w:val="0"/>
                          <w:marBottom w:val="0"/>
                          <w:divBdr>
                            <w:top w:val="none" w:sz="0" w:space="0" w:color="auto"/>
                            <w:left w:val="none" w:sz="0" w:space="0" w:color="auto"/>
                            <w:bottom w:val="none" w:sz="0" w:space="0" w:color="auto"/>
                            <w:right w:val="none" w:sz="0" w:space="0" w:color="auto"/>
                          </w:divBdr>
                          <w:divsChild>
                            <w:div w:id="1945840310">
                              <w:marLeft w:val="0"/>
                              <w:marRight w:val="0"/>
                              <w:marTop w:val="120"/>
                              <w:marBottom w:val="360"/>
                              <w:divBdr>
                                <w:top w:val="none" w:sz="0" w:space="0" w:color="auto"/>
                                <w:left w:val="none" w:sz="0" w:space="0" w:color="auto"/>
                                <w:bottom w:val="none" w:sz="0" w:space="0" w:color="auto"/>
                                <w:right w:val="none" w:sz="0" w:space="0" w:color="auto"/>
                              </w:divBdr>
                              <w:divsChild>
                                <w:div w:id="1034960186">
                                  <w:marLeft w:val="0"/>
                                  <w:marRight w:val="0"/>
                                  <w:marTop w:val="0"/>
                                  <w:marBottom w:val="0"/>
                                  <w:divBdr>
                                    <w:top w:val="none" w:sz="0" w:space="0" w:color="auto"/>
                                    <w:left w:val="none" w:sz="0" w:space="0" w:color="auto"/>
                                    <w:bottom w:val="none" w:sz="0" w:space="0" w:color="auto"/>
                                    <w:right w:val="none" w:sz="0" w:space="0" w:color="auto"/>
                                  </w:divBdr>
                                  <w:divsChild>
                                    <w:div w:id="217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335383">
      <w:bodyDiv w:val="1"/>
      <w:marLeft w:val="0"/>
      <w:marRight w:val="0"/>
      <w:marTop w:val="0"/>
      <w:marBottom w:val="0"/>
      <w:divBdr>
        <w:top w:val="none" w:sz="0" w:space="0" w:color="auto"/>
        <w:left w:val="none" w:sz="0" w:space="0" w:color="auto"/>
        <w:bottom w:val="none" w:sz="0" w:space="0" w:color="auto"/>
        <w:right w:val="none" w:sz="0" w:space="0" w:color="auto"/>
      </w:divBdr>
      <w:divsChild>
        <w:div w:id="1882552201">
          <w:marLeft w:val="0"/>
          <w:marRight w:val="1"/>
          <w:marTop w:val="0"/>
          <w:marBottom w:val="0"/>
          <w:divBdr>
            <w:top w:val="none" w:sz="0" w:space="0" w:color="auto"/>
            <w:left w:val="none" w:sz="0" w:space="0" w:color="auto"/>
            <w:bottom w:val="none" w:sz="0" w:space="0" w:color="auto"/>
            <w:right w:val="none" w:sz="0" w:space="0" w:color="auto"/>
          </w:divBdr>
          <w:divsChild>
            <w:div w:id="1472550601">
              <w:marLeft w:val="0"/>
              <w:marRight w:val="0"/>
              <w:marTop w:val="0"/>
              <w:marBottom w:val="0"/>
              <w:divBdr>
                <w:top w:val="none" w:sz="0" w:space="0" w:color="auto"/>
                <w:left w:val="none" w:sz="0" w:space="0" w:color="auto"/>
                <w:bottom w:val="none" w:sz="0" w:space="0" w:color="auto"/>
                <w:right w:val="none" w:sz="0" w:space="0" w:color="auto"/>
              </w:divBdr>
              <w:divsChild>
                <w:div w:id="1601255377">
                  <w:marLeft w:val="0"/>
                  <w:marRight w:val="1"/>
                  <w:marTop w:val="0"/>
                  <w:marBottom w:val="0"/>
                  <w:divBdr>
                    <w:top w:val="none" w:sz="0" w:space="0" w:color="auto"/>
                    <w:left w:val="none" w:sz="0" w:space="0" w:color="auto"/>
                    <w:bottom w:val="none" w:sz="0" w:space="0" w:color="auto"/>
                    <w:right w:val="none" w:sz="0" w:space="0" w:color="auto"/>
                  </w:divBdr>
                  <w:divsChild>
                    <w:div w:id="1794857662">
                      <w:marLeft w:val="0"/>
                      <w:marRight w:val="0"/>
                      <w:marTop w:val="0"/>
                      <w:marBottom w:val="0"/>
                      <w:divBdr>
                        <w:top w:val="none" w:sz="0" w:space="0" w:color="auto"/>
                        <w:left w:val="none" w:sz="0" w:space="0" w:color="auto"/>
                        <w:bottom w:val="none" w:sz="0" w:space="0" w:color="auto"/>
                        <w:right w:val="none" w:sz="0" w:space="0" w:color="auto"/>
                      </w:divBdr>
                      <w:divsChild>
                        <w:div w:id="323820622">
                          <w:marLeft w:val="0"/>
                          <w:marRight w:val="0"/>
                          <w:marTop w:val="0"/>
                          <w:marBottom w:val="0"/>
                          <w:divBdr>
                            <w:top w:val="none" w:sz="0" w:space="0" w:color="auto"/>
                            <w:left w:val="none" w:sz="0" w:space="0" w:color="auto"/>
                            <w:bottom w:val="none" w:sz="0" w:space="0" w:color="auto"/>
                            <w:right w:val="none" w:sz="0" w:space="0" w:color="auto"/>
                          </w:divBdr>
                          <w:divsChild>
                            <w:div w:id="1813597163">
                              <w:marLeft w:val="0"/>
                              <w:marRight w:val="0"/>
                              <w:marTop w:val="120"/>
                              <w:marBottom w:val="360"/>
                              <w:divBdr>
                                <w:top w:val="none" w:sz="0" w:space="0" w:color="auto"/>
                                <w:left w:val="none" w:sz="0" w:space="0" w:color="auto"/>
                                <w:bottom w:val="none" w:sz="0" w:space="0" w:color="auto"/>
                                <w:right w:val="none" w:sz="0" w:space="0" w:color="auto"/>
                              </w:divBdr>
                              <w:divsChild>
                                <w:div w:id="697631847">
                                  <w:marLeft w:val="0"/>
                                  <w:marRight w:val="0"/>
                                  <w:marTop w:val="0"/>
                                  <w:marBottom w:val="0"/>
                                  <w:divBdr>
                                    <w:top w:val="none" w:sz="0" w:space="0" w:color="auto"/>
                                    <w:left w:val="none" w:sz="0" w:space="0" w:color="auto"/>
                                    <w:bottom w:val="none" w:sz="0" w:space="0" w:color="auto"/>
                                    <w:right w:val="none" w:sz="0" w:space="0" w:color="auto"/>
                                  </w:divBdr>
                                  <w:divsChild>
                                    <w:div w:id="18109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6857">
      <w:bodyDiv w:val="1"/>
      <w:marLeft w:val="0"/>
      <w:marRight w:val="0"/>
      <w:marTop w:val="0"/>
      <w:marBottom w:val="0"/>
      <w:divBdr>
        <w:top w:val="none" w:sz="0" w:space="0" w:color="auto"/>
        <w:left w:val="none" w:sz="0" w:space="0" w:color="auto"/>
        <w:bottom w:val="none" w:sz="0" w:space="0" w:color="auto"/>
        <w:right w:val="none" w:sz="0" w:space="0" w:color="auto"/>
      </w:divBdr>
      <w:divsChild>
        <w:div w:id="1596093731">
          <w:marLeft w:val="0"/>
          <w:marRight w:val="1"/>
          <w:marTop w:val="0"/>
          <w:marBottom w:val="0"/>
          <w:divBdr>
            <w:top w:val="none" w:sz="0" w:space="0" w:color="auto"/>
            <w:left w:val="none" w:sz="0" w:space="0" w:color="auto"/>
            <w:bottom w:val="none" w:sz="0" w:space="0" w:color="auto"/>
            <w:right w:val="none" w:sz="0" w:space="0" w:color="auto"/>
          </w:divBdr>
          <w:divsChild>
            <w:div w:id="1725330936">
              <w:marLeft w:val="0"/>
              <w:marRight w:val="0"/>
              <w:marTop w:val="0"/>
              <w:marBottom w:val="0"/>
              <w:divBdr>
                <w:top w:val="none" w:sz="0" w:space="0" w:color="auto"/>
                <w:left w:val="none" w:sz="0" w:space="0" w:color="auto"/>
                <w:bottom w:val="none" w:sz="0" w:space="0" w:color="auto"/>
                <w:right w:val="none" w:sz="0" w:space="0" w:color="auto"/>
              </w:divBdr>
              <w:divsChild>
                <w:div w:id="1648243268">
                  <w:marLeft w:val="0"/>
                  <w:marRight w:val="1"/>
                  <w:marTop w:val="0"/>
                  <w:marBottom w:val="0"/>
                  <w:divBdr>
                    <w:top w:val="none" w:sz="0" w:space="0" w:color="auto"/>
                    <w:left w:val="none" w:sz="0" w:space="0" w:color="auto"/>
                    <w:bottom w:val="none" w:sz="0" w:space="0" w:color="auto"/>
                    <w:right w:val="none" w:sz="0" w:space="0" w:color="auto"/>
                  </w:divBdr>
                  <w:divsChild>
                    <w:div w:id="2107145014">
                      <w:marLeft w:val="0"/>
                      <w:marRight w:val="0"/>
                      <w:marTop w:val="0"/>
                      <w:marBottom w:val="0"/>
                      <w:divBdr>
                        <w:top w:val="none" w:sz="0" w:space="0" w:color="auto"/>
                        <w:left w:val="none" w:sz="0" w:space="0" w:color="auto"/>
                        <w:bottom w:val="none" w:sz="0" w:space="0" w:color="auto"/>
                        <w:right w:val="none" w:sz="0" w:space="0" w:color="auto"/>
                      </w:divBdr>
                      <w:divsChild>
                        <w:div w:id="179398186">
                          <w:marLeft w:val="0"/>
                          <w:marRight w:val="0"/>
                          <w:marTop w:val="0"/>
                          <w:marBottom w:val="0"/>
                          <w:divBdr>
                            <w:top w:val="none" w:sz="0" w:space="0" w:color="auto"/>
                            <w:left w:val="none" w:sz="0" w:space="0" w:color="auto"/>
                            <w:bottom w:val="none" w:sz="0" w:space="0" w:color="auto"/>
                            <w:right w:val="none" w:sz="0" w:space="0" w:color="auto"/>
                          </w:divBdr>
                          <w:divsChild>
                            <w:div w:id="1839154087">
                              <w:marLeft w:val="0"/>
                              <w:marRight w:val="0"/>
                              <w:marTop w:val="120"/>
                              <w:marBottom w:val="360"/>
                              <w:divBdr>
                                <w:top w:val="none" w:sz="0" w:space="0" w:color="auto"/>
                                <w:left w:val="none" w:sz="0" w:space="0" w:color="auto"/>
                                <w:bottom w:val="none" w:sz="0" w:space="0" w:color="auto"/>
                                <w:right w:val="none" w:sz="0" w:space="0" w:color="auto"/>
                              </w:divBdr>
                              <w:divsChild>
                                <w:div w:id="1851413456">
                                  <w:marLeft w:val="0"/>
                                  <w:marRight w:val="0"/>
                                  <w:marTop w:val="0"/>
                                  <w:marBottom w:val="0"/>
                                  <w:divBdr>
                                    <w:top w:val="none" w:sz="0" w:space="0" w:color="auto"/>
                                    <w:left w:val="none" w:sz="0" w:space="0" w:color="auto"/>
                                    <w:bottom w:val="none" w:sz="0" w:space="0" w:color="auto"/>
                                    <w:right w:val="none" w:sz="0" w:space="0" w:color="auto"/>
                                  </w:divBdr>
                                  <w:divsChild>
                                    <w:div w:id="12411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61018">
      <w:bodyDiv w:val="1"/>
      <w:marLeft w:val="0"/>
      <w:marRight w:val="0"/>
      <w:marTop w:val="0"/>
      <w:marBottom w:val="0"/>
      <w:divBdr>
        <w:top w:val="none" w:sz="0" w:space="0" w:color="auto"/>
        <w:left w:val="none" w:sz="0" w:space="0" w:color="auto"/>
        <w:bottom w:val="none" w:sz="0" w:space="0" w:color="auto"/>
        <w:right w:val="none" w:sz="0" w:space="0" w:color="auto"/>
      </w:divBdr>
      <w:divsChild>
        <w:div w:id="1729647825">
          <w:marLeft w:val="0"/>
          <w:marRight w:val="1"/>
          <w:marTop w:val="0"/>
          <w:marBottom w:val="0"/>
          <w:divBdr>
            <w:top w:val="none" w:sz="0" w:space="0" w:color="auto"/>
            <w:left w:val="none" w:sz="0" w:space="0" w:color="auto"/>
            <w:bottom w:val="none" w:sz="0" w:space="0" w:color="auto"/>
            <w:right w:val="none" w:sz="0" w:space="0" w:color="auto"/>
          </w:divBdr>
          <w:divsChild>
            <w:div w:id="176500562">
              <w:marLeft w:val="0"/>
              <w:marRight w:val="0"/>
              <w:marTop w:val="0"/>
              <w:marBottom w:val="0"/>
              <w:divBdr>
                <w:top w:val="none" w:sz="0" w:space="0" w:color="auto"/>
                <w:left w:val="none" w:sz="0" w:space="0" w:color="auto"/>
                <w:bottom w:val="none" w:sz="0" w:space="0" w:color="auto"/>
                <w:right w:val="none" w:sz="0" w:space="0" w:color="auto"/>
              </w:divBdr>
              <w:divsChild>
                <w:div w:id="524834188">
                  <w:marLeft w:val="0"/>
                  <w:marRight w:val="1"/>
                  <w:marTop w:val="0"/>
                  <w:marBottom w:val="0"/>
                  <w:divBdr>
                    <w:top w:val="none" w:sz="0" w:space="0" w:color="auto"/>
                    <w:left w:val="none" w:sz="0" w:space="0" w:color="auto"/>
                    <w:bottom w:val="none" w:sz="0" w:space="0" w:color="auto"/>
                    <w:right w:val="none" w:sz="0" w:space="0" w:color="auto"/>
                  </w:divBdr>
                  <w:divsChild>
                    <w:div w:id="685714539">
                      <w:marLeft w:val="0"/>
                      <w:marRight w:val="0"/>
                      <w:marTop w:val="0"/>
                      <w:marBottom w:val="0"/>
                      <w:divBdr>
                        <w:top w:val="none" w:sz="0" w:space="0" w:color="auto"/>
                        <w:left w:val="none" w:sz="0" w:space="0" w:color="auto"/>
                        <w:bottom w:val="none" w:sz="0" w:space="0" w:color="auto"/>
                        <w:right w:val="none" w:sz="0" w:space="0" w:color="auto"/>
                      </w:divBdr>
                      <w:divsChild>
                        <w:div w:id="1739017342">
                          <w:marLeft w:val="0"/>
                          <w:marRight w:val="0"/>
                          <w:marTop w:val="0"/>
                          <w:marBottom w:val="0"/>
                          <w:divBdr>
                            <w:top w:val="none" w:sz="0" w:space="0" w:color="auto"/>
                            <w:left w:val="none" w:sz="0" w:space="0" w:color="auto"/>
                            <w:bottom w:val="none" w:sz="0" w:space="0" w:color="auto"/>
                            <w:right w:val="none" w:sz="0" w:space="0" w:color="auto"/>
                          </w:divBdr>
                          <w:divsChild>
                            <w:div w:id="712927525">
                              <w:marLeft w:val="0"/>
                              <w:marRight w:val="0"/>
                              <w:marTop w:val="120"/>
                              <w:marBottom w:val="360"/>
                              <w:divBdr>
                                <w:top w:val="none" w:sz="0" w:space="0" w:color="auto"/>
                                <w:left w:val="none" w:sz="0" w:space="0" w:color="auto"/>
                                <w:bottom w:val="none" w:sz="0" w:space="0" w:color="auto"/>
                                <w:right w:val="none" w:sz="0" w:space="0" w:color="auto"/>
                              </w:divBdr>
                              <w:divsChild>
                                <w:div w:id="945580234">
                                  <w:marLeft w:val="0"/>
                                  <w:marRight w:val="0"/>
                                  <w:marTop w:val="0"/>
                                  <w:marBottom w:val="0"/>
                                  <w:divBdr>
                                    <w:top w:val="none" w:sz="0" w:space="0" w:color="auto"/>
                                    <w:left w:val="none" w:sz="0" w:space="0" w:color="auto"/>
                                    <w:bottom w:val="none" w:sz="0" w:space="0" w:color="auto"/>
                                    <w:right w:val="none" w:sz="0" w:space="0" w:color="auto"/>
                                  </w:divBdr>
                                  <w:divsChild>
                                    <w:div w:id="2079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71338">
      <w:bodyDiv w:val="1"/>
      <w:marLeft w:val="0"/>
      <w:marRight w:val="0"/>
      <w:marTop w:val="0"/>
      <w:marBottom w:val="0"/>
      <w:divBdr>
        <w:top w:val="none" w:sz="0" w:space="0" w:color="auto"/>
        <w:left w:val="none" w:sz="0" w:space="0" w:color="auto"/>
        <w:bottom w:val="none" w:sz="0" w:space="0" w:color="auto"/>
        <w:right w:val="none" w:sz="0" w:space="0" w:color="auto"/>
      </w:divBdr>
      <w:divsChild>
        <w:div w:id="806119114">
          <w:marLeft w:val="0"/>
          <w:marRight w:val="1"/>
          <w:marTop w:val="0"/>
          <w:marBottom w:val="0"/>
          <w:divBdr>
            <w:top w:val="none" w:sz="0" w:space="0" w:color="auto"/>
            <w:left w:val="none" w:sz="0" w:space="0" w:color="auto"/>
            <w:bottom w:val="none" w:sz="0" w:space="0" w:color="auto"/>
            <w:right w:val="none" w:sz="0" w:space="0" w:color="auto"/>
          </w:divBdr>
          <w:divsChild>
            <w:div w:id="244532153">
              <w:marLeft w:val="0"/>
              <w:marRight w:val="0"/>
              <w:marTop w:val="0"/>
              <w:marBottom w:val="0"/>
              <w:divBdr>
                <w:top w:val="none" w:sz="0" w:space="0" w:color="auto"/>
                <w:left w:val="none" w:sz="0" w:space="0" w:color="auto"/>
                <w:bottom w:val="none" w:sz="0" w:space="0" w:color="auto"/>
                <w:right w:val="none" w:sz="0" w:space="0" w:color="auto"/>
              </w:divBdr>
              <w:divsChild>
                <w:div w:id="655643097">
                  <w:marLeft w:val="0"/>
                  <w:marRight w:val="1"/>
                  <w:marTop w:val="0"/>
                  <w:marBottom w:val="0"/>
                  <w:divBdr>
                    <w:top w:val="none" w:sz="0" w:space="0" w:color="auto"/>
                    <w:left w:val="none" w:sz="0" w:space="0" w:color="auto"/>
                    <w:bottom w:val="none" w:sz="0" w:space="0" w:color="auto"/>
                    <w:right w:val="none" w:sz="0" w:space="0" w:color="auto"/>
                  </w:divBdr>
                  <w:divsChild>
                    <w:div w:id="1868329819">
                      <w:marLeft w:val="0"/>
                      <w:marRight w:val="0"/>
                      <w:marTop w:val="0"/>
                      <w:marBottom w:val="0"/>
                      <w:divBdr>
                        <w:top w:val="none" w:sz="0" w:space="0" w:color="auto"/>
                        <w:left w:val="none" w:sz="0" w:space="0" w:color="auto"/>
                        <w:bottom w:val="none" w:sz="0" w:space="0" w:color="auto"/>
                        <w:right w:val="none" w:sz="0" w:space="0" w:color="auto"/>
                      </w:divBdr>
                      <w:divsChild>
                        <w:div w:id="1401976613">
                          <w:marLeft w:val="0"/>
                          <w:marRight w:val="0"/>
                          <w:marTop w:val="0"/>
                          <w:marBottom w:val="0"/>
                          <w:divBdr>
                            <w:top w:val="none" w:sz="0" w:space="0" w:color="auto"/>
                            <w:left w:val="none" w:sz="0" w:space="0" w:color="auto"/>
                            <w:bottom w:val="none" w:sz="0" w:space="0" w:color="auto"/>
                            <w:right w:val="none" w:sz="0" w:space="0" w:color="auto"/>
                          </w:divBdr>
                          <w:divsChild>
                            <w:div w:id="204417196">
                              <w:marLeft w:val="0"/>
                              <w:marRight w:val="0"/>
                              <w:marTop w:val="120"/>
                              <w:marBottom w:val="360"/>
                              <w:divBdr>
                                <w:top w:val="none" w:sz="0" w:space="0" w:color="auto"/>
                                <w:left w:val="none" w:sz="0" w:space="0" w:color="auto"/>
                                <w:bottom w:val="none" w:sz="0" w:space="0" w:color="auto"/>
                                <w:right w:val="none" w:sz="0" w:space="0" w:color="auto"/>
                              </w:divBdr>
                              <w:divsChild>
                                <w:div w:id="1209416358">
                                  <w:marLeft w:val="0"/>
                                  <w:marRight w:val="0"/>
                                  <w:marTop w:val="0"/>
                                  <w:marBottom w:val="0"/>
                                  <w:divBdr>
                                    <w:top w:val="none" w:sz="0" w:space="0" w:color="auto"/>
                                    <w:left w:val="none" w:sz="0" w:space="0" w:color="auto"/>
                                    <w:bottom w:val="none" w:sz="0" w:space="0" w:color="auto"/>
                                    <w:right w:val="none" w:sz="0" w:space="0" w:color="auto"/>
                                  </w:divBdr>
                                  <w:divsChild>
                                    <w:div w:id="9269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275144">
      <w:bodyDiv w:val="1"/>
      <w:marLeft w:val="0"/>
      <w:marRight w:val="0"/>
      <w:marTop w:val="0"/>
      <w:marBottom w:val="0"/>
      <w:divBdr>
        <w:top w:val="none" w:sz="0" w:space="0" w:color="auto"/>
        <w:left w:val="none" w:sz="0" w:space="0" w:color="auto"/>
        <w:bottom w:val="none" w:sz="0" w:space="0" w:color="auto"/>
        <w:right w:val="none" w:sz="0" w:space="0" w:color="auto"/>
      </w:divBdr>
    </w:div>
    <w:div w:id="1871990889">
      <w:bodyDiv w:val="1"/>
      <w:marLeft w:val="0"/>
      <w:marRight w:val="0"/>
      <w:marTop w:val="0"/>
      <w:marBottom w:val="0"/>
      <w:divBdr>
        <w:top w:val="none" w:sz="0" w:space="0" w:color="auto"/>
        <w:left w:val="none" w:sz="0" w:space="0" w:color="auto"/>
        <w:bottom w:val="none" w:sz="0" w:space="0" w:color="auto"/>
        <w:right w:val="none" w:sz="0" w:space="0" w:color="auto"/>
      </w:divBdr>
      <w:divsChild>
        <w:div w:id="1946887670">
          <w:marLeft w:val="0"/>
          <w:marRight w:val="1"/>
          <w:marTop w:val="0"/>
          <w:marBottom w:val="0"/>
          <w:divBdr>
            <w:top w:val="none" w:sz="0" w:space="0" w:color="auto"/>
            <w:left w:val="none" w:sz="0" w:space="0" w:color="auto"/>
            <w:bottom w:val="none" w:sz="0" w:space="0" w:color="auto"/>
            <w:right w:val="none" w:sz="0" w:space="0" w:color="auto"/>
          </w:divBdr>
          <w:divsChild>
            <w:div w:id="2071608521">
              <w:marLeft w:val="0"/>
              <w:marRight w:val="0"/>
              <w:marTop w:val="0"/>
              <w:marBottom w:val="0"/>
              <w:divBdr>
                <w:top w:val="none" w:sz="0" w:space="0" w:color="auto"/>
                <w:left w:val="none" w:sz="0" w:space="0" w:color="auto"/>
                <w:bottom w:val="none" w:sz="0" w:space="0" w:color="auto"/>
                <w:right w:val="none" w:sz="0" w:space="0" w:color="auto"/>
              </w:divBdr>
              <w:divsChild>
                <w:div w:id="1462576400">
                  <w:marLeft w:val="0"/>
                  <w:marRight w:val="1"/>
                  <w:marTop w:val="0"/>
                  <w:marBottom w:val="0"/>
                  <w:divBdr>
                    <w:top w:val="none" w:sz="0" w:space="0" w:color="auto"/>
                    <w:left w:val="none" w:sz="0" w:space="0" w:color="auto"/>
                    <w:bottom w:val="none" w:sz="0" w:space="0" w:color="auto"/>
                    <w:right w:val="none" w:sz="0" w:space="0" w:color="auto"/>
                  </w:divBdr>
                  <w:divsChild>
                    <w:div w:id="1027099772">
                      <w:marLeft w:val="0"/>
                      <w:marRight w:val="0"/>
                      <w:marTop w:val="0"/>
                      <w:marBottom w:val="0"/>
                      <w:divBdr>
                        <w:top w:val="none" w:sz="0" w:space="0" w:color="auto"/>
                        <w:left w:val="none" w:sz="0" w:space="0" w:color="auto"/>
                        <w:bottom w:val="none" w:sz="0" w:space="0" w:color="auto"/>
                        <w:right w:val="none" w:sz="0" w:space="0" w:color="auto"/>
                      </w:divBdr>
                      <w:divsChild>
                        <w:div w:id="143861360">
                          <w:marLeft w:val="0"/>
                          <w:marRight w:val="0"/>
                          <w:marTop w:val="0"/>
                          <w:marBottom w:val="0"/>
                          <w:divBdr>
                            <w:top w:val="none" w:sz="0" w:space="0" w:color="auto"/>
                            <w:left w:val="none" w:sz="0" w:space="0" w:color="auto"/>
                            <w:bottom w:val="none" w:sz="0" w:space="0" w:color="auto"/>
                            <w:right w:val="none" w:sz="0" w:space="0" w:color="auto"/>
                          </w:divBdr>
                          <w:divsChild>
                            <w:div w:id="739182856">
                              <w:marLeft w:val="0"/>
                              <w:marRight w:val="0"/>
                              <w:marTop w:val="120"/>
                              <w:marBottom w:val="360"/>
                              <w:divBdr>
                                <w:top w:val="none" w:sz="0" w:space="0" w:color="auto"/>
                                <w:left w:val="none" w:sz="0" w:space="0" w:color="auto"/>
                                <w:bottom w:val="none" w:sz="0" w:space="0" w:color="auto"/>
                                <w:right w:val="none" w:sz="0" w:space="0" w:color="auto"/>
                              </w:divBdr>
                              <w:divsChild>
                                <w:div w:id="1083069887">
                                  <w:marLeft w:val="0"/>
                                  <w:marRight w:val="0"/>
                                  <w:marTop w:val="0"/>
                                  <w:marBottom w:val="0"/>
                                  <w:divBdr>
                                    <w:top w:val="none" w:sz="0" w:space="0" w:color="auto"/>
                                    <w:left w:val="none" w:sz="0" w:space="0" w:color="auto"/>
                                    <w:bottom w:val="none" w:sz="0" w:space="0" w:color="auto"/>
                                    <w:right w:val="none" w:sz="0" w:space="0" w:color="auto"/>
                                  </w:divBdr>
                                  <w:divsChild>
                                    <w:div w:id="1999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357463">
      <w:bodyDiv w:val="1"/>
      <w:marLeft w:val="0"/>
      <w:marRight w:val="0"/>
      <w:marTop w:val="0"/>
      <w:marBottom w:val="0"/>
      <w:divBdr>
        <w:top w:val="none" w:sz="0" w:space="0" w:color="auto"/>
        <w:left w:val="none" w:sz="0" w:space="0" w:color="auto"/>
        <w:bottom w:val="none" w:sz="0" w:space="0" w:color="auto"/>
        <w:right w:val="none" w:sz="0" w:space="0" w:color="auto"/>
      </w:divBdr>
    </w:div>
    <w:div w:id="1949458723">
      <w:bodyDiv w:val="1"/>
      <w:marLeft w:val="0"/>
      <w:marRight w:val="0"/>
      <w:marTop w:val="0"/>
      <w:marBottom w:val="0"/>
      <w:divBdr>
        <w:top w:val="none" w:sz="0" w:space="0" w:color="auto"/>
        <w:left w:val="none" w:sz="0" w:space="0" w:color="auto"/>
        <w:bottom w:val="none" w:sz="0" w:space="0" w:color="auto"/>
        <w:right w:val="none" w:sz="0" w:space="0" w:color="auto"/>
      </w:divBdr>
      <w:divsChild>
        <w:div w:id="847527153">
          <w:marLeft w:val="0"/>
          <w:marRight w:val="1"/>
          <w:marTop w:val="0"/>
          <w:marBottom w:val="0"/>
          <w:divBdr>
            <w:top w:val="none" w:sz="0" w:space="0" w:color="auto"/>
            <w:left w:val="none" w:sz="0" w:space="0" w:color="auto"/>
            <w:bottom w:val="none" w:sz="0" w:space="0" w:color="auto"/>
            <w:right w:val="none" w:sz="0" w:space="0" w:color="auto"/>
          </w:divBdr>
          <w:divsChild>
            <w:div w:id="1487894314">
              <w:marLeft w:val="0"/>
              <w:marRight w:val="0"/>
              <w:marTop w:val="0"/>
              <w:marBottom w:val="0"/>
              <w:divBdr>
                <w:top w:val="none" w:sz="0" w:space="0" w:color="auto"/>
                <w:left w:val="none" w:sz="0" w:space="0" w:color="auto"/>
                <w:bottom w:val="none" w:sz="0" w:space="0" w:color="auto"/>
                <w:right w:val="none" w:sz="0" w:space="0" w:color="auto"/>
              </w:divBdr>
              <w:divsChild>
                <w:div w:id="299774688">
                  <w:marLeft w:val="0"/>
                  <w:marRight w:val="1"/>
                  <w:marTop w:val="0"/>
                  <w:marBottom w:val="0"/>
                  <w:divBdr>
                    <w:top w:val="none" w:sz="0" w:space="0" w:color="auto"/>
                    <w:left w:val="none" w:sz="0" w:space="0" w:color="auto"/>
                    <w:bottom w:val="none" w:sz="0" w:space="0" w:color="auto"/>
                    <w:right w:val="none" w:sz="0" w:space="0" w:color="auto"/>
                  </w:divBdr>
                  <w:divsChild>
                    <w:div w:id="1046490723">
                      <w:marLeft w:val="0"/>
                      <w:marRight w:val="0"/>
                      <w:marTop w:val="0"/>
                      <w:marBottom w:val="0"/>
                      <w:divBdr>
                        <w:top w:val="none" w:sz="0" w:space="0" w:color="auto"/>
                        <w:left w:val="none" w:sz="0" w:space="0" w:color="auto"/>
                        <w:bottom w:val="none" w:sz="0" w:space="0" w:color="auto"/>
                        <w:right w:val="none" w:sz="0" w:space="0" w:color="auto"/>
                      </w:divBdr>
                      <w:divsChild>
                        <w:div w:id="1492678769">
                          <w:marLeft w:val="0"/>
                          <w:marRight w:val="0"/>
                          <w:marTop w:val="0"/>
                          <w:marBottom w:val="0"/>
                          <w:divBdr>
                            <w:top w:val="none" w:sz="0" w:space="0" w:color="auto"/>
                            <w:left w:val="none" w:sz="0" w:space="0" w:color="auto"/>
                            <w:bottom w:val="none" w:sz="0" w:space="0" w:color="auto"/>
                            <w:right w:val="none" w:sz="0" w:space="0" w:color="auto"/>
                          </w:divBdr>
                          <w:divsChild>
                            <w:div w:id="1775057913">
                              <w:marLeft w:val="0"/>
                              <w:marRight w:val="0"/>
                              <w:marTop w:val="120"/>
                              <w:marBottom w:val="360"/>
                              <w:divBdr>
                                <w:top w:val="none" w:sz="0" w:space="0" w:color="auto"/>
                                <w:left w:val="none" w:sz="0" w:space="0" w:color="auto"/>
                                <w:bottom w:val="none" w:sz="0" w:space="0" w:color="auto"/>
                                <w:right w:val="none" w:sz="0" w:space="0" w:color="auto"/>
                              </w:divBdr>
                              <w:divsChild>
                                <w:div w:id="102651703">
                                  <w:marLeft w:val="0"/>
                                  <w:marRight w:val="0"/>
                                  <w:marTop w:val="0"/>
                                  <w:marBottom w:val="0"/>
                                  <w:divBdr>
                                    <w:top w:val="none" w:sz="0" w:space="0" w:color="auto"/>
                                    <w:left w:val="none" w:sz="0" w:space="0" w:color="auto"/>
                                    <w:bottom w:val="none" w:sz="0" w:space="0" w:color="auto"/>
                                    <w:right w:val="none" w:sz="0" w:space="0" w:color="auto"/>
                                  </w:divBdr>
                                  <w:divsChild>
                                    <w:div w:id="19725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997840">
      <w:bodyDiv w:val="1"/>
      <w:marLeft w:val="0"/>
      <w:marRight w:val="0"/>
      <w:marTop w:val="0"/>
      <w:marBottom w:val="0"/>
      <w:divBdr>
        <w:top w:val="none" w:sz="0" w:space="0" w:color="auto"/>
        <w:left w:val="none" w:sz="0" w:space="0" w:color="auto"/>
        <w:bottom w:val="none" w:sz="0" w:space="0" w:color="auto"/>
        <w:right w:val="none" w:sz="0" w:space="0" w:color="auto"/>
      </w:divBdr>
      <w:divsChild>
        <w:div w:id="211430486">
          <w:marLeft w:val="0"/>
          <w:marRight w:val="1"/>
          <w:marTop w:val="0"/>
          <w:marBottom w:val="0"/>
          <w:divBdr>
            <w:top w:val="none" w:sz="0" w:space="0" w:color="auto"/>
            <w:left w:val="none" w:sz="0" w:space="0" w:color="auto"/>
            <w:bottom w:val="none" w:sz="0" w:space="0" w:color="auto"/>
            <w:right w:val="none" w:sz="0" w:space="0" w:color="auto"/>
          </w:divBdr>
          <w:divsChild>
            <w:div w:id="667099625">
              <w:marLeft w:val="0"/>
              <w:marRight w:val="0"/>
              <w:marTop w:val="0"/>
              <w:marBottom w:val="0"/>
              <w:divBdr>
                <w:top w:val="none" w:sz="0" w:space="0" w:color="auto"/>
                <w:left w:val="none" w:sz="0" w:space="0" w:color="auto"/>
                <w:bottom w:val="none" w:sz="0" w:space="0" w:color="auto"/>
                <w:right w:val="none" w:sz="0" w:space="0" w:color="auto"/>
              </w:divBdr>
              <w:divsChild>
                <w:div w:id="415176883">
                  <w:marLeft w:val="0"/>
                  <w:marRight w:val="1"/>
                  <w:marTop w:val="0"/>
                  <w:marBottom w:val="0"/>
                  <w:divBdr>
                    <w:top w:val="none" w:sz="0" w:space="0" w:color="auto"/>
                    <w:left w:val="none" w:sz="0" w:space="0" w:color="auto"/>
                    <w:bottom w:val="none" w:sz="0" w:space="0" w:color="auto"/>
                    <w:right w:val="none" w:sz="0" w:space="0" w:color="auto"/>
                  </w:divBdr>
                  <w:divsChild>
                    <w:div w:id="1483042220">
                      <w:marLeft w:val="0"/>
                      <w:marRight w:val="0"/>
                      <w:marTop w:val="0"/>
                      <w:marBottom w:val="0"/>
                      <w:divBdr>
                        <w:top w:val="none" w:sz="0" w:space="0" w:color="auto"/>
                        <w:left w:val="none" w:sz="0" w:space="0" w:color="auto"/>
                        <w:bottom w:val="none" w:sz="0" w:space="0" w:color="auto"/>
                        <w:right w:val="none" w:sz="0" w:space="0" w:color="auto"/>
                      </w:divBdr>
                      <w:divsChild>
                        <w:div w:id="1161232536">
                          <w:marLeft w:val="0"/>
                          <w:marRight w:val="0"/>
                          <w:marTop w:val="0"/>
                          <w:marBottom w:val="0"/>
                          <w:divBdr>
                            <w:top w:val="none" w:sz="0" w:space="0" w:color="auto"/>
                            <w:left w:val="none" w:sz="0" w:space="0" w:color="auto"/>
                            <w:bottom w:val="none" w:sz="0" w:space="0" w:color="auto"/>
                            <w:right w:val="none" w:sz="0" w:space="0" w:color="auto"/>
                          </w:divBdr>
                          <w:divsChild>
                            <w:div w:id="69155759">
                              <w:marLeft w:val="0"/>
                              <w:marRight w:val="0"/>
                              <w:marTop w:val="120"/>
                              <w:marBottom w:val="360"/>
                              <w:divBdr>
                                <w:top w:val="none" w:sz="0" w:space="0" w:color="auto"/>
                                <w:left w:val="none" w:sz="0" w:space="0" w:color="auto"/>
                                <w:bottom w:val="none" w:sz="0" w:space="0" w:color="auto"/>
                                <w:right w:val="none" w:sz="0" w:space="0" w:color="auto"/>
                              </w:divBdr>
                              <w:divsChild>
                                <w:div w:id="45448364">
                                  <w:marLeft w:val="0"/>
                                  <w:marRight w:val="0"/>
                                  <w:marTop w:val="0"/>
                                  <w:marBottom w:val="0"/>
                                  <w:divBdr>
                                    <w:top w:val="none" w:sz="0" w:space="0" w:color="auto"/>
                                    <w:left w:val="none" w:sz="0" w:space="0" w:color="auto"/>
                                    <w:bottom w:val="none" w:sz="0" w:space="0" w:color="auto"/>
                                    <w:right w:val="none" w:sz="0" w:space="0" w:color="auto"/>
                                  </w:divBdr>
                                  <w:divsChild>
                                    <w:div w:id="5292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648354">
      <w:bodyDiv w:val="1"/>
      <w:marLeft w:val="0"/>
      <w:marRight w:val="0"/>
      <w:marTop w:val="0"/>
      <w:marBottom w:val="0"/>
      <w:divBdr>
        <w:top w:val="none" w:sz="0" w:space="0" w:color="auto"/>
        <w:left w:val="none" w:sz="0" w:space="0" w:color="auto"/>
        <w:bottom w:val="none" w:sz="0" w:space="0" w:color="auto"/>
        <w:right w:val="none" w:sz="0" w:space="0" w:color="auto"/>
      </w:divBdr>
      <w:divsChild>
        <w:div w:id="1920291325">
          <w:marLeft w:val="0"/>
          <w:marRight w:val="1"/>
          <w:marTop w:val="0"/>
          <w:marBottom w:val="0"/>
          <w:divBdr>
            <w:top w:val="none" w:sz="0" w:space="0" w:color="auto"/>
            <w:left w:val="none" w:sz="0" w:space="0" w:color="auto"/>
            <w:bottom w:val="none" w:sz="0" w:space="0" w:color="auto"/>
            <w:right w:val="none" w:sz="0" w:space="0" w:color="auto"/>
          </w:divBdr>
          <w:divsChild>
            <w:div w:id="261306048">
              <w:marLeft w:val="0"/>
              <w:marRight w:val="0"/>
              <w:marTop w:val="0"/>
              <w:marBottom w:val="0"/>
              <w:divBdr>
                <w:top w:val="none" w:sz="0" w:space="0" w:color="auto"/>
                <w:left w:val="none" w:sz="0" w:space="0" w:color="auto"/>
                <w:bottom w:val="none" w:sz="0" w:space="0" w:color="auto"/>
                <w:right w:val="none" w:sz="0" w:space="0" w:color="auto"/>
              </w:divBdr>
              <w:divsChild>
                <w:div w:id="1310597680">
                  <w:marLeft w:val="0"/>
                  <w:marRight w:val="1"/>
                  <w:marTop w:val="0"/>
                  <w:marBottom w:val="0"/>
                  <w:divBdr>
                    <w:top w:val="none" w:sz="0" w:space="0" w:color="auto"/>
                    <w:left w:val="none" w:sz="0" w:space="0" w:color="auto"/>
                    <w:bottom w:val="none" w:sz="0" w:space="0" w:color="auto"/>
                    <w:right w:val="none" w:sz="0" w:space="0" w:color="auto"/>
                  </w:divBdr>
                  <w:divsChild>
                    <w:div w:id="191461073">
                      <w:marLeft w:val="0"/>
                      <w:marRight w:val="0"/>
                      <w:marTop w:val="0"/>
                      <w:marBottom w:val="0"/>
                      <w:divBdr>
                        <w:top w:val="none" w:sz="0" w:space="0" w:color="auto"/>
                        <w:left w:val="none" w:sz="0" w:space="0" w:color="auto"/>
                        <w:bottom w:val="none" w:sz="0" w:space="0" w:color="auto"/>
                        <w:right w:val="none" w:sz="0" w:space="0" w:color="auto"/>
                      </w:divBdr>
                      <w:divsChild>
                        <w:div w:id="537815565">
                          <w:marLeft w:val="0"/>
                          <w:marRight w:val="0"/>
                          <w:marTop w:val="0"/>
                          <w:marBottom w:val="0"/>
                          <w:divBdr>
                            <w:top w:val="none" w:sz="0" w:space="0" w:color="auto"/>
                            <w:left w:val="none" w:sz="0" w:space="0" w:color="auto"/>
                            <w:bottom w:val="none" w:sz="0" w:space="0" w:color="auto"/>
                            <w:right w:val="none" w:sz="0" w:space="0" w:color="auto"/>
                          </w:divBdr>
                          <w:divsChild>
                            <w:div w:id="77096254">
                              <w:marLeft w:val="0"/>
                              <w:marRight w:val="0"/>
                              <w:marTop w:val="120"/>
                              <w:marBottom w:val="360"/>
                              <w:divBdr>
                                <w:top w:val="none" w:sz="0" w:space="0" w:color="auto"/>
                                <w:left w:val="none" w:sz="0" w:space="0" w:color="auto"/>
                                <w:bottom w:val="none" w:sz="0" w:space="0" w:color="auto"/>
                                <w:right w:val="none" w:sz="0" w:space="0" w:color="auto"/>
                              </w:divBdr>
                              <w:divsChild>
                                <w:div w:id="1392852633">
                                  <w:marLeft w:val="0"/>
                                  <w:marRight w:val="0"/>
                                  <w:marTop w:val="0"/>
                                  <w:marBottom w:val="0"/>
                                  <w:divBdr>
                                    <w:top w:val="none" w:sz="0" w:space="0" w:color="auto"/>
                                    <w:left w:val="none" w:sz="0" w:space="0" w:color="auto"/>
                                    <w:bottom w:val="none" w:sz="0" w:space="0" w:color="auto"/>
                                    <w:right w:val="none" w:sz="0" w:space="0" w:color="auto"/>
                                  </w:divBdr>
                                  <w:divsChild>
                                    <w:div w:id="557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99504">
      <w:bodyDiv w:val="1"/>
      <w:marLeft w:val="0"/>
      <w:marRight w:val="0"/>
      <w:marTop w:val="0"/>
      <w:marBottom w:val="0"/>
      <w:divBdr>
        <w:top w:val="none" w:sz="0" w:space="0" w:color="auto"/>
        <w:left w:val="none" w:sz="0" w:space="0" w:color="auto"/>
        <w:bottom w:val="none" w:sz="0" w:space="0" w:color="auto"/>
        <w:right w:val="none" w:sz="0" w:space="0" w:color="auto"/>
      </w:divBdr>
    </w:div>
    <w:div w:id="2142192149">
      <w:bodyDiv w:val="1"/>
      <w:marLeft w:val="0"/>
      <w:marRight w:val="0"/>
      <w:marTop w:val="0"/>
      <w:marBottom w:val="0"/>
      <w:divBdr>
        <w:top w:val="none" w:sz="0" w:space="0" w:color="auto"/>
        <w:left w:val="none" w:sz="0" w:space="0" w:color="auto"/>
        <w:bottom w:val="none" w:sz="0" w:space="0" w:color="auto"/>
        <w:right w:val="none" w:sz="0" w:space="0" w:color="auto"/>
      </w:divBdr>
      <w:divsChild>
        <w:div w:id="1337001451">
          <w:marLeft w:val="0"/>
          <w:marRight w:val="1"/>
          <w:marTop w:val="0"/>
          <w:marBottom w:val="0"/>
          <w:divBdr>
            <w:top w:val="none" w:sz="0" w:space="0" w:color="auto"/>
            <w:left w:val="none" w:sz="0" w:space="0" w:color="auto"/>
            <w:bottom w:val="none" w:sz="0" w:space="0" w:color="auto"/>
            <w:right w:val="none" w:sz="0" w:space="0" w:color="auto"/>
          </w:divBdr>
          <w:divsChild>
            <w:div w:id="1149246341">
              <w:marLeft w:val="0"/>
              <w:marRight w:val="0"/>
              <w:marTop w:val="0"/>
              <w:marBottom w:val="0"/>
              <w:divBdr>
                <w:top w:val="none" w:sz="0" w:space="0" w:color="auto"/>
                <w:left w:val="none" w:sz="0" w:space="0" w:color="auto"/>
                <w:bottom w:val="none" w:sz="0" w:space="0" w:color="auto"/>
                <w:right w:val="none" w:sz="0" w:space="0" w:color="auto"/>
              </w:divBdr>
              <w:divsChild>
                <w:div w:id="1914847498">
                  <w:marLeft w:val="0"/>
                  <w:marRight w:val="1"/>
                  <w:marTop w:val="0"/>
                  <w:marBottom w:val="0"/>
                  <w:divBdr>
                    <w:top w:val="none" w:sz="0" w:space="0" w:color="auto"/>
                    <w:left w:val="none" w:sz="0" w:space="0" w:color="auto"/>
                    <w:bottom w:val="none" w:sz="0" w:space="0" w:color="auto"/>
                    <w:right w:val="none" w:sz="0" w:space="0" w:color="auto"/>
                  </w:divBdr>
                  <w:divsChild>
                    <w:div w:id="1309899604">
                      <w:marLeft w:val="0"/>
                      <w:marRight w:val="0"/>
                      <w:marTop w:val="0"/>
                      <w:marBottom w:val="0"/>
                      <w:divBdr>
                        <w:top w:val="none" w:sz="0" w:space="0" w:color="auto"/>
                        <w:left w:val="none" w:sz="0" w:space="0" w:color="auto"/>
                        <w:bottom w:val="none" w:sz="0" w:space="0" w:color="auto"/>
                        <w:right w:val="none" w:sz="0" w:space="0" w:color="auto"/>
                      </w:divBdr>
                      <w:divsChild>
                        <w:div w:id="160439126">
                          <w:marLeft w:val="0"/>
                          <w:marRight w:val="0"/>
                          <w:marTop w:val="0"/>
                          <w:marBottom w:val="0"/>
                          <w:divBdr>
                            <w:top w:val="none" w:sz="0" w:space="0" w:color="auto"/>
                            <w:left w:val="none" w:sz="0" w:space="0" w:color="auto"/>
                            <w:bottom w:val="none" w:sz="0" w:space="0" w:color="auto"/>
                            <w:right w:val="none" w:sz="0" w:space="0" w:color="auto"/>
                          </w:divBdr>
                          <w:divsChild>
                            <w:div w:id="546767439">
                              <w:marLeft w:val="0"/>
                              <w:marRight w:val="0"/>
                              <w:marTop w:val="120"/>
                              <w:marBottom w:val="360"/>
                              <w:divBdr>
                                <w:top w:val="none" w:sz="0" w:space="0" w:color="auto"/>
                                <w:left w:val="none" w:sz="0" w:space="0" w:color="auto"/>
                                <w:bottom w:val="none" w:sz="0" w:space="0" w:color="auto"/>
                                <w:right w:val="none" w:sz="0" w:space="0" w:color="auto"/>
                              </w:divBdr>
                              <w:divsChild>
                                <w:div w:id="1318848306">
                                  <w:marLeft w:val="0"/>
                                  <w:marRight w:val="0"/>
                                  <w:marTop w:val="0"/>
                                  <w:marBottom w:val="0"/>
                                  <w:divBdr>
                                    <w:top w:val="none" w:sz="0" w:space="0" w:color="auto"/>
                                    <w:left w:val="none" w:sz="0" w:space="0" w:color="auto"/>
                                    <w:bottom w:val="none" w:sz="0" w:space="0" w:color="auto"/>
                                    <w:right w:val="none" w:sz="0" w:space="0" w:color="auto"/>
                                  </w:divBdr>
                                  <w:divsChild>
                                    <w:div w:id="4681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nkim@y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558C-AA2B-4A50-B532-BCE973B4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5935</Words>
  <Characters>33831</Characters>
  <Application>Microsoft Office Word</Application>
  <DocSecurity>0</DocSecurity>
  <Lines>281</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2018-11-24T03:16:00Z</dcterms:created>
  <dcterms:modified xsi:type="dcterms:W3CDTF">2018-11-24T03:16:00Z</dcterms:modified>
</cp:coreProperties>
</file>